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AC9F" w14:textId="77777777" w:rsidR="00F3772A" w:rsidRDefault="00F3772A" w:rsidP="00225538">
      <w:pPr>
        <w:spacing w:line="480" w:lineRule="auto"/>
        <w:jc w:val="center"/>
        <w:rPr>
          <w:rFonts w:ascii="Times New Roman" w:hAnsi="Times New Roman" w:cs="Times New Roman"/>
          <w:b/>
          <w:bCs/>
          <w:color w:val="000000" w:themeColor="text1"/>
          <w:sz w:val="24"/>
          <w:szCs w:val="24"/>
        </w:rPr>
      </w:pPr>
    </w:p>
    <w:p w14:paraId="032B47BC" w14:textId="7ED2C5A8" w:rsidR="00130951" w:rsidRPr="004D27A1" w:rsidRDefault="00F60F40" w:rsidP="00225538">
      <w:pPr>
        <w:spacing w:line="480" w:lineRule="auto"/>
        <w:jc w:val="center"/>
        <w:rPr>
          <w:rFonts w:ascii="Times New Roman" w:hAnsi="Times New Roman" w:cs="Times New Roman"/>
          <w:b/>
          <w:bCs/>
          <w:color w:val="000000" w:themeColor="text1"/>
          <w:sz w:val="24"/>
          <w:szCs w:val="24"/>
        </w:rPr>
      </w:pPr>
      <w:r w:rsidRPr="004D27A1">
        <w:rPr>
          <w:rFonts w:ascii="Times New Roman" w:hAnsi="Times New Roman" w:cs="Times New Roman"/>
          <w:b/>
          <w:bCs/>
          <w:color w:val="000000" w:themeColor="text1"/>
          <w:sz w:val="24"/>
          <w:szCs w:val="24"/>
        </w:rPr>
        <w:t>Abstract</w:t>
      </w:r>
    </w:p>
    <w:p w14:paraId="4862C740" w14:textId="0FB05189" w:rsidR="007D67BC" w:rsidRPr="004D27A1" w:rsidRDefault="00897C22" w:rsidP="00130951">
      <w:pPr>
        <w:spacing w:after="0" w:line="480" w:lineRule="auto"/>
        <w:rPr>
          <w:rFonts w:ascii="Times New Roman" w:eastAsia="Times New Roman" w:hAnsi="Times New Roman" w:cs="Times New Roman"/>
          <w:bCs/>
          <w:i/>
          <w:iCs/>
          <w:color w:val="000000" w:themeColor="text1"/>
          <w:sz w:val="24"/>
          <w:szCs w:val="24"/>
        </w:rPr>
      </w:pPr>
      <w:r w:rsidRPr="004D27A1">
        <w:rPr>
          <w:rFonts w:ascii="Times New Roman" w:hAnsi="Times New Roman" w:cs="Times New Roman"/>
          <w:color w:val="000000" w:themeColor="text1"/>
          <w:sz w:val="24"/>
          <w:szCs w:val="24"/>
          <w:shd w:val="clear" w:color="auto" w:fill="FFFFFF"/>
        </w:rPr>
        <w:t>Are feelings of not mattering an antecedent of depressive symptoms, a co</w:t>
      </w:r>
      <w:r w:rsidR="00682039" w:rsidRPr="004D27A1">
        <w:rPr>
          <w:rFonts w:ascii="Times New Roman" w:hAnsi="Times New Roman" w:cs="Times New Roman"/>
          <w:color w:val="000000" w:themeColor="text1"/>
          <w:sz w:val="24"/>
          <w:szCs w:val="24"/>
          <w:shd w:val="clear" w:color="auto" w:fill="FFFFFF"/>
        </w:rPr>
        <w:t>nsequence</w:t>
      </w:r>
      <w:r w:rsidRPr="004D27A1">
        <w:rPr>
          <w:rFonts w:ascii="Times New Roman" w:hAnsi="Times New Roman" w:cs="Times New Roman"/>
          <w:color w:val="000000" w:themeColor="text1"/>
          <w:sz w:val="24"/>
          <w:szCs w:val="24"/>
          <w:shd w:val="clear" w:color="auto" w:fill="FFFFFF"/>
        </w:rPr>
        <w:t xml:space="preserve">, or both? </w:t>
      </w:r>
      <w:r w:rsidR="001E6E7B" w:rsidRPr="004D27A1">
        <w:rPr>
          <w:rFonts w:ascii="Times New Roman" w:hAnsi="Times New Roman" w:cs="Times New Roman"/>
          <w:color w:val="000000" w:themeColor="text1"/>
          <w:sz w:val="24"/>
          <w:szCs w:val="24"/>
          <w:shd w:val="clear" w:color="auto" w:fill="FFFFFF"/>
        </w:rPr>
        <w:t xml:space="preserve"> M</w:t>
      </w:r>
      <w:r w:rsidR="005E50A1" w:rsidRPr="004D27A1">
        <w:rPr>
          <w:rFonts w:ascii="Times New Roman" w:hAnsi="Times New Roman" w:cs="Times New Roman"/>
          <w:color w:val="000000" w:themeColor="text1"/>
          <w:sz w:val="24"/>
          <w:szCs w:val="24"/>
          <w:shd w:val="clear" w:color="auto" w:fill="FFFFFF"/>
        </w:rPr>
        <w:t xml:space="preserve">ost </w:t>
      </w:r>
      <w:r w:rsidR="008732CC" w:rsidRPr="004D27A1">
        <w:rPr>
          <w:rFonts w:ascii="Times New Roman" w:hAnsi="Times New Roman" w:cs="Times New Roman"/>
          <w:color w:val="000000" w:themeColor="text1"/>
          <w:sz w:val="24"/>
          <w:szCs w:val="24"/>
          <w:shd w:val="clear" w:color="auto" w:fill="FFFFFF"/>
        </w:rPr>
        <w:t>investigations</w:t>
      </w:r>
      <w:r w:rsidR="00682039" w:rsidRPr="004D27A1">
        <w:rPr>
          <w:rFonts w:ascii="Times New Roman" w:hAnsi="Times New Roman" w:cs="Times New Roman"/>
          <w:color w:val="000000" w:themeColor="text1"/>
          <w:sz w:val="24"/>
          <w:szCs w:val="24"/>
          <w:shd w:val="clear" w:color="auto" w:fill="FFFFFF"/>
        </w:rPr>
        <w:t xml:space="preserve"> focus </w:t>
      </w:r>
      <w:r w:rsidR="008732CC" w:rsidRPr="004D27A1">
        <w:rPr>
          <w:rFonts w:ascii="Times New Roman" w:hAnsi="Times New Roman" w:cs="Times New Roman"/>
          <w:color w:val="000000" w:themeColor="text1"/>
          <w:sz w:val="24"/>
          <w:szCs w:val="24"/>
          <w:shd w:val="clear" w:color="auto" w:fill="FFFFFF"/>
        </w:rPr>
        <w:t>exclusive</w:t>
      </w:r>
      <w:r w:rsidR="00682039" w:rsidRPr="004D27A1">
        <w:rPr>
          <w:rFonts w:ascii="Times New Roman" w:hAnsi="Times New Roman" w:cs="Times New Roman"/>
          <w:color w:val="000000" w:themeColor="text1"/>
          <w:sz w:val="24"/>
          <w:szCs w:val="24"/>
          <w:shd w:val="clear" w:color="auto" w:fill="FFFFFF"/>
        </w:rPr>
        <w:t xml:space="preserve">ly focus on feelings </w:t>
      </w:r>
      <w:r w:rsidR="00930316" w:rsidRPr="004D27A1">
        <w:rPr>
          <w:rFonts w:ascii="Times New Roman" w:hAnsi="Times New Roman" w:cs="Times New Roman"/>
          <w:color w:val="000000" w:themeColor="text1"/>
          <w:sz w:val="24"/>
          <w:szCs w:val="24"/>
          <w:shd w:val="clear" w:color="auto" w:fill="FFFFFF"/>
        </w:rPr>
        <w:t xml:space="preserve">of </w:t>
      </w:r>
      <w:r w:rsidR="00682039" w:rsidRPr="004D27A1">
        <w:rPr>
          <w:rFonts w:ascii="Times New Roman" w:hAnsi="Times New Roman" w:cs="Times New Roman"/>
          <w:color w:val="000000" w:themeColor="text1"/>
          <w:sz w:val="24"/>
          <w:szCs w:val="24"/>
          <w:shd w:val="clear" w:color="auto" w:fill="FFFFFF"/>
        </w:rPr>
        <w:t xml:space="preserve">not </w:t>
      </w:r>
      <w:r w:rsidR="006C7CFC" w:rsidRPr="004D27A1">
        <w:rPr>
          <w:rFonts w:ascii="Times New Roman" w:hAnsi="Times New Roman" w:cs="Times New Roman"/>
          <w:color w:val="000000" w:themeColor="text1"/>
          <w:sz w:val="24"/>
          <w:szCs w:val="24"/>
          <w:shd w:val="clear" w:color="auto" w:fill="FFFFFF"/>
        </w:rPr>
        <w:t xml:space="preserve">mattering </w:t>
      </w:r>
      <w:r w:rsidR="00B53F36" w:rsidRPr="004D27A1">
        <w:rPr>
          <w:rFonts w:ascii="Times New Roman" w:hAnsi="Times New Roman" w:cs="Times New Roman"/>
          <w:color w:val="000000" w:themeColor="text1"/>
          <w:sz w:val="24"/>
          <w:szCs w:val="24"/>
          <w:shd w:val="clear" w:color="auto" w:fill="FFFFFF"/>
        </w:rPr>
        <w:t>a</w:t>
      </w:r>
      <w:r w:rsidR="00F11DDA" w:rsidRPr="004D27A1">
        <w:rPr>
          <w:rFonts w:ascii="Times New Roman" w:hAnsi="Times New Roman" w:cs="Times New Roman"/>
          <w:color w:val="000000" w:themeColor="text1"/>
          <w:sz w:val="24"/>
          <w:szCs w:val="24"/>
          <w:shd w:val="clear" w:color="auto" w:fill="FFFFFF"/>
        </w:rPr>
        <w:t>s</w:t>
      </w:r>
      <w:r w:rsidR="008732CC" w:rsidRPr="004D27A1">
        <w:rPr>
          <w:rFonts w:ascii="Times New Roman" w:hAnsi="Times New Roman" w:cs="Times New Roman"/>
          <w:color w:val="000000" w:themeColor="text1"/>
          <w:sz w:val="24"/>
          <w:szCs w:val="24"/>
          <w:shd w:val="clear" w:color="auto" w:fill="FFFFFF"/>
        </w:rPr>
        <w:t xml:space="preserve"> </w:t>
      </w:r>
      <w:r w:rsidR="001242A3" w:rsidRPr="004D27A1">
        <w:rPr>
          <w:rFonts w:ascii="Times New Roman" w:hAnsi="Times New Roman" w:cs="Times New Roman"/>
          <w:color w:val="000000" w:themeColor="text1"/>
          <w:sz w:val="24"/>
          <w:szCs w:val="24"/>
          <w:shd w:val="clear" w:color="auto" w:fill="FFFFFF"/>
        </w:rPr>
        <w:t xml:space="preserve">an </w:t>
      </w:r>
      <w:r w:rsidR="00264CD4" w:rsidRPr="004D27A1">
        <w:rPr>
          <w:rFonts w:ascii="Times New Roman" w:hAnsi="Times New Roman" w:cs="Times New Roman"/>
          <w:color w:val="000000" w:themeColor="text1"/>
          <w:sz w:val="24"/>
          <w:szCs w:val="24"/>
          <w:shd w:val="clear" w:color="auto" w:fill="FFFFFF"/>
        </w:rPr>
        <w:t xml:space="preserve">antecedent </w:t>
      </w:r>
      <w:r w:rsidR="00682039" w:rsidRPr="004D27A1">
        <w:rPr>
          <w:rFonts w:ascii="Times New Roman" w:hAnsi="Times New Roman" w:cs="Times New Roman"/>
          <w:color w:val="000000" w:themeColor="text1"/>
          <w:sz w:val="24"/>
          <w:szCs w:val="24"/>
          <w:shd w:val="clear" w:color="auto" w:fill="FFFFFF"/>
        </w:rPr>
        <w:t>of</w:t>
      </w:r>
      <w:r w:rsidR="00B415AE" w:rsidRPr="004D27A1">
        <w:rPr>
          <w:rFonts w:ascii="Times New Roman" w:hAnsi="Times New Roman" w:cs="Times New Roman"/>
          <w:color w:val="000000" w:themeColor="text1"/>
          <w:sz w:val="24"/>
          <w:szCs w:val="24"/>
          <w:shd w:val="clear" w:color="auto" w:fill="FFFFFF"/>
        </w:rPr>
        <w:t xml:space="preserve"> </w:t>
      </w:r>
      <w:r w:rsidR="006C7CFC" w:rsidRPr="004D27A1">
        <w:rPr>
          <w:rFonts w:ascii="Times New Roman" w:hAnsi="Times New Roman" w:cs="Times New Roman"/>
          <w:color w:val="000000" w:themeColor="text1"/>
          <w:sz w:val="24"/>
          <w:szCs w:val="24"/>
          <w:shd w:val="clear" w:color="auto" w:fill="FFFFFF"/>
        </w:rPr>
        <w:t>depressive symptoms</w:t>
      </w:r>
      <w:r w:rsidR="008D3779" w:rsidRPr="004D27A1">
        <w:rPr>
          <w:rFonts w:ascii="Times New Roman" w:hAnsi="Times New Roman" w:cs="Times New Roman"/>
          <w:color w:val="000000" w:themeColor="text1"/>
          <w:sz w:val="24"/>
          <w:szCs w:val="24"/>
          <w:shd w:val="clear" w:color="auto" w:fill="FFFFFF"/>
        </w:rPr>
        <w:t xml:space="preserve">. </w:t>
      </w:r>
      <w:r w:rsidR="00A60982" w:rsidRPr="004D27A1">
        <w:rPr>
          <w:rFonts w:ascii="Times New Roman" w:hAnsi="Times New Roman" w:cs="Times New Roman"/>
          <w:color w:val="000000" w:themeColor="text1"/>
          <w:sz w:val="24"/>
          <w:szCs w:val="24"/>
          <w:shd w:val="clear" w:color="auto" w:fill="FFFFFF"/>
        </w:rPr>
        <w:t>Our</w:t>
      </w:r>
      <w:r w:rsidR="006B04D6" w:rsidRPr="004D27A1">
        <w:rPr>
          <w:rFonts w:ascii="Times New Roman" w:hAnsi="Times New Roman" w:cs="Times New Roman"/>
          <w:color w:val="000000" w:themeColor="text1"/>
          <w:sz w:val="24"/>
          <w:szCs w:val="24"/>
          <w:shd w:val="clear" w:color="auto" w:fill="FFFFFF"/>
        </w:rPr>
        <w:t xml:space="preserve"> </w:t>
      </w:r>
      <w:r w:rsidR="00F11DDA" w:rsidRPr="004D27A1">
        <w:rPr>
          <w:rFonts w:ascii="Times New Roman" w:hAnsi="Times New Roman" w:cs="Times New Roman"/>
          <w:color w:val="000000" w:themeColor="text1"/>
          <w:sz w:val="24"/>
          <w:szCs w:val="24"/>
          <w:shd w:val="clear" w:color="auto" w:fill="FFFFFF"/>
        </w:rPr>
        <w:t xml:space="preserve">current </w:t>
      </w:r>
      <w:r w:rsidR="006B04D6" w:rsidRPr="004D27A1">
        <w:rPr>
          <w:rFonts w:ascii="Times New Roman" w:hAnsi="Times New Roman" w:cs="Times New Roman"/>
          <w:color w:val="000000" w:themeColor="text1"/>
          <w:sz w:val="24"/>
          <w:szCs w:val="24"/>
          <w:shd w:val="clear" w:color="auto" w:fill="FFFFFF"/>
        </w:rPr>
        <w:t>study</w:t>
      </w:r>
      <w:r w:rsidR="007D67BC" w:rsidRPr="004D27A1">
        <w:rPr>
          <w:rFonts w:ascii="Times New Roman" w:hAnsi="Times New Roman" w:cs="Times New Roman"/>
          <w:color w:val="000000" w:themeColor="text1"/>
          <w:sz w:val="24"/>
          <w:szCs w:val="24"/>
          <w:shd w:val="clear" w:color="auto" w:fill="FFFFFF"/>
        </w:rPr>
        <w:t xml:space="preserve"> </w:t>
      </w:r>
      <w:r w:rsidR="005E50A1" w:rsidRPr="004D27A1">
        <w:rPr>
          <w:rFonts w:ascii="Times New Roman" w:hAnsi="Times New Roman" w:cs="Times New Roman"/>
          <w:color w:val="000000" w:themeColor="text1"/>
          <w:sz w:val="24"/>
          <w:szCs w:val="24"/>
          <w:shd w:val="clear" w:color="auto" w:fill="FFFFFF"/>
        </w:rPr>
        <w:t>examines</w:t>
      </w:r>
      <w:r w:rsidR="006B04D6" w:rsidRPr="004D27A1">
        <w:rPr>
          <w:rFonts w:ascii="Times New Roman" w:hAnsi="Times New Roman" w:cs="Times New Roman"/>
          <w:color w:val="000000" w:themeColor="text1"/>
          <w:sz w:val="24"/>
          <w:szCs w:val="24"/>
          <w:shd w:val="clear" w:color="auto" w:fill="FFFFFF"/>
        </w:rPr>
        <w:t xml:space="preserve"> a vulnerability model, a complication model, and a reciprocal relations model</w:t>
      </w:r>
      <w:r w:rsidR="00682039" w:rsidRPr="004D27A1">
        <w:rPr>
          <w:rFonts w:ascii="Times New Roman" w:hAnsi="Times New Roman" w:cs="Times New Roman"/>
          <w:color w:val="000000" w:themeColor="text1"/>
          <w:sz w:val="24"/>
          <w:szCs w:val="24"/>
          <w:shd w:val="clear" w:color="auto" w:fill="FFFFFF"/>
        </w:rPr>
        <w:t xml:space="preserve"> according to </w:t>
      </w:r>
      <w:r w:rsidR="00B3179B" w:rsidRPr="004D27A1">
        <w:rPr>
          <w:rFonts w:ascii="Times New Roman" w:hAnsi="Times New Roman" w:cs="Times New Roman"/>
          <w:color w:val="000000" w:themeColor="text1"/>
          <w:sz w:val="24"/>
          <w:szCs w:val="24"/>
          <w:shd w:val="clear" w:color="auto" w:fill="FFFFFF"/>
        </w:rPr>
        <w:t>a</w:t>
      </w:r>
      <w:r w:rsidR="00B415AE" w:rsidRPr="004D27A1">
        <w:rPr>
          <w:rFonts w:ascii="Times New Roman" w:hAnsi="Times New Roman" w:cs="Times New Roman"/>
          <w:color w:val="000000" w:themeColor="text1"/>
          <w:sz w:val="24"/>
          <w:szCs w:val="24"/>
          <w:shd w:val="clear" w:color="auto" w:fill="FFFFFF"/>
        </w:rPr>
        <w:t xml:space="preserve"> </w:t>
      </w:r>
      <w:r w:rsidR="00CC4EF4" w:rsidRPr="004D27A1">
        <w:rPr>
          <w:rFonts w:ascii="Times New Roman" w:hAnsi="Times New Roman" w:cs="Times New Roman"/>
          <w:color w:val="000000" w:themeColor="text1"/>
          <w:sz w:val="24"/>
          <w:szCs w:val="24"/>
          <w:shd w:val="clear" w:color="auto" w:fill="FFFFFF"/>
        </w:rPr>
        <w:t>cross-lagged panel model (</w:t>
      </w:r>
      <w:r w:rsidR="000B67A3" w:rsidRPr="004D27A1">
        <w:rPr>
          <w:rFonts w:ascii="Times New Roman" w:hAnsi="Times New Roman" w:cs="Times New Roman"/>
          <w:color w:val="000000" w:themeColor="text1"/>
          <w:sz w:val="24"/>
          <w:szCs w:val="24"/>
        </w:rPr>
        <w:t>CLPM</w:t>
      </w:r>
      <w:r w:rsidR="00CC4EF4" w:rsidRPr="004D27A1">
        <w:rPr>
          <w:rFonts w:ascii="Times New Roman" w:hAnsi="Times New Roman" w:cs="Times New Roman"/>
          <w:color w:val="000000" w:themeColor="text1"/>
          <w:sz w:val="24"/>
          <w:szCs w:val="24"/>
        </w:rPr>
        <w:t>)</w:t>
      </w:r>
      <w:r w:rsidR="008E310B" w:rsidRPr="004D27A1">
        <w:rPr>
          <w:rFonts w:ascii="Times New Roman" w:hAnsi="Times New Roman" w:cs="Times New Roman"/>
          <w:color w:val="000000" w:themeColor="text1"/>
          <w:sz w:val="24"/>
          <w:szCs w:val="24"/>
        </w:rPr>
        <w:t xml:space="preserve"> and</w:t>
      </w:r>
      <w:r w:rsidR="000B67A3" w:rsidRPr="004D27A1">
        <w:rPr>
          <w:rFonts w:ascii="Times New Roman" w:hAnsi="Times New Roman" w:cs="Times New Roman"/>
          <w:color w:val="000000" w:themeColor="text1"/>
          <w:sz w:val="24"/>
          <w:szCs w:val="24"/>
        </w:rPr>
        <w:t xml:space="preserve"> </w:t>
      </w:r>
      <w:r w:rsidR="00B3179B" w:rsidRPr="004D27A1">
        <w:rPr>
          <w:rFonts w:ascii="Times New Roman" w:hAnsi="Times New Roman" w:cs="Times New Roman"/>
          <w:color w:val="000000" w:themeColor="text1"/>
          <w:sz w:val="24"/>
          <w:szCs w:val="24"/>
        </w:rPr>
        <w:t>a</w:t>
      </w:r>
      <w:r w:rsidR="000B67A3" w:rsidRPr="004D27A1">
        <w:rPr>
          <w:rFonts w:ascii="Times New Roman" w:hAnsi="Times New Roman" w:cs="Times New Roman"/>
          <w:color w:val="000000" w:themeColor="text1"/>
          <w:sz w:val="24"/>
          <w:szCs w:val="24"/>
        </w:rPr>
        <w:t xml:space="preserve"> </w:t>
      </w:r>
      <w:r w:rsidR="00CC4EF4" w:rsidRPr="004D27A1">
        <w:rPr>
          <w:rFonts w:ascii="Times New Roman" w:hAnsi="Times New Roman" w:cs="Times New Roman"/>
          <w:color w:val="000000" w:themeColor="text1"/>
          <w:sz w:val="24"/>
          <w:szCs w:val="24"/>
        </w:rPr>
        <w:t>random intercept cross-lagged panel model (</w:t>
      </w:r>
      <w:r w:rsidR="008E310B" w:rsidRPr="004D27A1">
        <w:rPr>
          <w:rFonts w:ascii="Times New Roman" w:hAnsi="Times New Roman" w:cs="Times New Roman"/>
          <w:color w:val="000000" w:themeColor="text1"/>
          <w:sz w:val="24"/>
          <w:szCs w:val="24"/>
        </w:rPr>
        <w:t>RI-CLPM</w:t>
      </w:r>
      <w:r w:rsidR="00CC4EF4" w:rsidRPr="004D27A1">
        <w:rPr>
          <w:rFonts w:ascii="Times New Roman" w:hAnsi="Times New Roman" w:cs="Times New Roman"/>
          <w:color w:val="000000" w:themeColor="text1"/>
          <w:sz w:val="24"/>
          <w:szCs w:val="24"/>
        </w:rPr>
        <w:t>)</w:t>
      </w:r>
      <w:r w:rsidR="008E310B" w:rsidRPr="004D27A1">
        <w:rPr>
          <w:rFonts w:ascii="Times New Roman" w:hAnsi="Times New Roman" w:cs="Times New Roman"/>
          <w:color w:val="000000" w:themeColor="text1"/>
          <w:sz w:val="24"/>
          <w:szCs w:val="24"/>
        </w:rPr>
        <w:t>.</w:t>
      </w:r>
      <w:r w:rsidR="00F05BCC" w:rsidRPr="004D27A1">
        <w:rPr>
          <w:rFonts w:ascii="Times New Roman" w:hAnsi="Times New Roman" w:cs="Times New Roman"/>
          <w:color w:val="000000" w:themeColor="text1"/>
          <w:sz w:val="24"/>
          <w:szCs w:val="24"/>
          <w:shd w:val="clear" w:color="auto" w:fill="FFFFFF"/>
        </w:rPr>
        <w:t xml:space="preserve"> </w:t>
      </w:r>
      <w:r w:rsidR="00CC4EF4" w:rsidRPr="004D27A1">
        <w:rPr>
          <w:rFonts w:ascii="Times New Roman" w:hAnsi="Times New Roman" w:cs="Times New Roman"/>
          <w:color w:val="000000" w:themeColor="text1"/>
          <w:sz w:val="24"/>
          <w:szCs w:val="24"/>
          <w:shd w:val="clear" w:color="auto" w:fill="FFFFFF"/>
        </w:rPr>
        <w:t xml:space="preserve"> </w:t>
      </w:r>
      <w:r w:rsidR="00AB4B3F" w:rsidRPr="004D27A1">
        <w:rPr>
          <w:rFonts w:ascii="Times New Roman" w:hAnsi="Times New Roman" w:cs="Times New Roman"/>
          <w:color w:val="000000" w:themeColor="text1"/>
          <w:sz w:val="24"/>
          <w:szCs w:val="24"/>
          <w:shd w:val="clear" w:color="auto" w:fill="FFFFFF"/>
        </w:rPr>
        <w:t>A</w:t>
      </w:r>
      <w:r w:rsidR="007976A1" w:rsidRPr="004D27A1">
        <w:rPr>
          <w:rFonts w:ascii="Times New Roman" w:eastAsia="Times New Roman" w:hAnsi="Times New Roman" w:cs="Times New Roman"/>
          <w:bCs/>
          <w:color w:val="000000" w:themeColor="text1"/>
          <w:sz w:val="24"/>
          <w:szCs w:val="24"/>
        </w:rPr>
        <w:t xml:space="preserve"> sample of</w:t>
      </w:r>
      <w:r w:rsidR="0022756A" w:rsidRPr="004D27A1">
        <w:rPr>
          <w:rFonts w:ascii="Times New Roman" w:eastAsia="Times New Roman" w:hAnsi="Times New Roman" w:cs="Times New Roman"/>
          <w:bCs/>
          <w:color w:val="000000" w:themeColor="text1"/>
          <w:sz w:val="24"/>
          <w:szCs w:val="24"/>
        </w:rPr>
        <w:t xml:space="preserve"> </w:t>
      </w:r>
      <w:r w:rsidR="00A66EE2" w:rsidRPr="004D27A1">
        <w:rPr>
          <w:rFonts w:ascii="Times New Roman" w:eastAsia="Times New Roman" w:hAnsi="Times New Roman" w:cs="Times New Roman"/>
          <w:bCs/>
          <w:color w:val="000000" w:themeColor="text1"/>
          <w:sz w:val="24"/>
          <w:szCs w:val="24"/>
        </w:rPr>
        <w:t>197</w:t>
      </w:r>
      <w:r w:rsidR="0022756A" w:rsidRPr="004D27A1">
        <w:rPr>
          <w:rFonts w:ascii="Times New Roman" w:eastAsia="Times New Roman" w:hAnsi="Times New Roman" w:cs="Times New Roman"/>
          <w:bCs/>
          <w:color w:val="000000" w:themeColor="text1"/>
          <w:sz w:val="24"/>
          <w:szCs w:val="24"/>
        </w:rPr>
        <w:t xml:space="preserve"> community adults completed </w:t>
      </w:r>
      <w:r w:rsidR="00CC4EF4" w:rsidRPr="004D27A1">
        <w:rPr>
          <w:rFonts w:ascii="Times New Roman" w:eastAsia="Times New Roman" w:hAnsi="Times New Roman" w:cs="Times New Roman"/>
          <w:bCs/>
          <w:color w:val="000000" w:themeColor="text1"/>
          <w:sz w:val="24"/>
          <w:szCs w:val="24"/>
        </w:rPr>
        <w:t>the General Mattering Scale</w:t>
      </w:r>
      <w:r w:rsidR="005E50A1" w:rsidRPr="004D27A1">
        <w:rPr>
          <w:rFonts w:ascii="Times New Roman" w:eastAsia="Times New Roman" w:hAnsi="Times New Roman" w:cs="Times New Roman"/>
          <w:bCs/>
          <w:color w:val="000000" w:themeColor="text1"/>
          <w:sz w:val="24"/>
          <w:szCs w:val="24"/>
        </w:rPr>
        <w:t xml:space="preserve"> (GMS)</w:t>
      </w:r>
      <w:r w:rsidR="00CC4EF4" w:rsidRPr="004D27A1">
        <w:rPr>
          <w:rFonts w:ascii="Times New Roman" w:eastAsia="Times New Roman" w:hAnsi="Times New Roman" w:cs="Times New Roman"/>
          <w:bCs/>
          <w:color w:val="000000" w:themeColor="text1"/>
          <w:sz w:val="24"/>
          <w:szCs w:val="24"/>
        </w:rPr>
        <w:t>, the Anti-Mattering Scale</w:t>
      </w:r>
      <w:r w:rsidR="005E50A1" w:rsidRPr="004D27A1">
        <w:rPr>
          <w:rFonts w:ascii="Times New Roman" w:eastAsia="Times New Roman" w:hAnsi="Times New Roman" w:cs="Times New Roman"/>
          <w:bCs/>
          <w:color w:val="000000" w:themeColor="text1"/>
          <w:sz w:val="24"/>
          <w:szCs w:val="24"/>
        </w:rPr>
        <w:t xml:space="preserve"> (AMS)</w:t>
      </w:r>
      <w:r w:rsidR="00CC4EF4" w:rsidRPr="004D27A1">
        <w:rPr>
          <w:rFonts w:ascii="Times New Roman" w:eastAsia="Times New Roman" w:hAnsi="Times New Roman" w:cs="Times New Roman"/>
          <w:bCs/>
          <w:color w:val="000000" w:themeColor="text1"/>
          <w:sz w:val="24"/>
          <w:szCs w:val="24"/>
        </w:rPr>
        <w:t xml:space="preserve">, and </w:t>
      </w:r>
      <w:r w:rsidR="005E50A1" w:rsidRPr="004D27A1">
        <w:rPr>
          <w:rFonts w:ascii="Times New Roman" w:eastAsia="Times New Roman" w:hAnsi="Times New Roman" w:cs="Times New Roman"/>
          <w:bCs/>
          <w:color w:val="000000" w:themeColor="text1"/>
          <w:sz w:val="24"/>
          <w:szCs w:val="24"/>
        </w:rPr>
        <w:t xml:space="preserve">a </w:t>
      </w:r>
      <w:r w:rsidR="00CC4EF4" w:rsidRPr="004D27A1">
        <w:rPr>
          <w:rFonts w:ascii="Times New Roman" w:eastAsia="Times New Roman" w:hAnsi="Times New Roman" w:cs="Times New Roman"/>
          <w:bCs/>
          <w:color w:val="000000" w:themeColor="text1"/>
          <w:sz w:val="24"/>
          <w:szCs w:val="24"/>
        </w:rPr>
        <w:t>depression measure at three timepoints (i</w:t>
      </w:r>
      <w:r w:rsidR="001E6E7B" w:rsidRPr="004D27A1">
        <w:rPr>
          <w:rFonts w:ascii="Times New Roman" w:eastAsia="Times New Roman" w:hAnsi="Times New Roman" w:cs="Times New Roman"/>
          <w:bCs/>
          <w:color w:val="000000" w:themeColor="text1"/>
          <w:sz w:val="24"/>
          <w:szCs w:val="24"/>
        </w:rPr>
        <w:t>.e., baseline, three weeks, and six weeks</w:t>
      </w:r>
      <w:r w:rsidR="00F3759A" w:rsidRPr="004D27A1">
        <w:rPr>
          <w:rFonts w:ascii="Times New Roman" w:eastAsia="Times New Roman" w:hAnsi="Times New Roman" w:cs="Times New Roman"/>
          <w:bCs/>
          <w:color w:val="000000" w:themeColor="text1"/>
          <w:sz w:val="24"/>
          <w:szCs w:val="24"/>
        </w:rPr>
        <w:t>)</w:t>
      </w:r>
      <w:r w:rsidR="00224590" w:rsidRPr="004D27A1">
        <w:rPr>
          <w:rFonts w:ascii="Times New Roman" w:eastAsia="Times New Roman" w:hAnsi="Times New Roman" w:cs="Times New Roman"/>
          <w:bCs/>
          <w:color w:val="000000" w:themeColor="text1"/>
          <w:sz w:val="24"/>
          <w:szCs w:val="24"/>
        </w:rPr>
        <w:t>.</w:t>
      </w:r>
      <w:r w:rsidR="00682039" w:rsidRPr="004D27A1">
        <w:rPr>
          <w:color w:val="000000" w:themeColor="text1"/>
        </w:rPr>
        <w:t xml:space="preserve"> </w:t>
      </w:r>
      <w:r w:rsidR="00682039" w:rsidRPr="004D27A1">
        <w:rPr>
          <w:rFonts w:ascii="Times New Roman" w:hAnsi="Times New Roman" w:cs="Times New Roman"/>
          <w:color w:val="000000" w:themeColor="text1"/>
          <w:sz w:val="24"/>
          <w:szCs w:val="24"/>
        </w:rPr>
        <w:t xml:space="preserve"> GMS and AMS scores </w:t>
      </w:r>
      <w:r w:rsidR="00F11DDA" w:rsidRPr="004D27A1">
        <w:rPr>
          <w:rFonts w:ascii="Times New Roman" w:hAnsi="Times New Roman" w:cs="Times New Roman"/>
          <w:color w:val="000000" w:themeColor="text1"/>
          <w:sz w:val="24"/>
          <w:szCs w:val="24"/>
        </w:rPr>
        <w:t>were associated robustly with depress</w:t>
      </w:r>
      <w:r w:rsidR="008B1E0A" w:rsidRPr="004D27A1">
        <w:rPr>
          <w:rFonts w:ascii="Times New Roman" w:hAnsi="Times New Roman" w:cs="Times New Roman"/>
          <w:color w:val="000000" w:themeColor="text1"/>
          <w:sz w:val="24"/>
          <w:szCs w:val="24"/>
        </w:rPr>
        <w:t>i</w:t>
      </w:r>
      <w:r w:rsidR="00926711" w:rsidRPr="004D27A1">
        <w:rPr>
          <w:rFonts w:ascii="Times New Roman" w:hAnsi="Times New Roman" w:cs="Times New Roman"/>
          <w:color w:val="000000" w:themeColor="text1"/>
          <w:sz w:val="24"/>
          <w:szCs w:val="24"/>
        </w:rPr>
        <w:t>ve symptoms at</w:t>
      </w:r>
      <w:r w:rsidR="001E6E7B" w:rsidRPr="004D27A1">
        <w:rPr>
          <w:rFonts w:ascii="Times New Roman" w:hAnsi="Times New Roman" w:cs="Times New Roman"/>
          <w:color w:val="000000" w:themeColor="text1"/>
          <w:sz w:val="24"/>
          <w:szCs w:val="24"/>
        </w:rPr>
        <w:t xml:space="preserve"> each timepoint</w:t>
      </w:r>
      <w:r w:rsidR="00F11DDA" w:rsidRPr="004D27A1">
        <w:rPr>
          <w:rFonts w:ascii="Times New Roman" w:hAnsi="Times New Roman" w:cs="Times New Roman"/>
          <w:color w:val="000000" w:themeColor="text1"/>
          <w:sz w:val="24"/>
          <w:szCs w:val="24"/>
        </w:rPr>
        <w:t xml:space="preserve">. </w:t>
      </w:r>
      <w:r w:rsidR="00F3759A" w:rsidRPr="004D27A1">
        <w:rPr>
          <w:rFonts w:ascii="Times New Roman" w:hAnsi="Times New Roman" w:cs="Times New Roman"/>
          <w:color w:val="000000" w:themeColor="text1"/>
          <w:sz w:val="24"/>
          <w:szCs w:val="24"/>
        </w:rPr>
        <w:t xml:space="preserve"> </w:t>
      </w:r>
      <w:r w:rsidR="001E6E7B" w:rsidRPr="004D27A1">
        <w:rPr>
          <w:rFonts w:ascii="Times New Roman" w:hAnsi="Times New Roman" w:cs="Times New Roman"/>
          <w:color w:val="000000" w:themeColor="text1"/>
          <w:sz w:val="24"/>
          <w:szCs w:val="24"/>
        </w:rPr>
        <w:t xml:space="preserve">Other </w:t>
      </w:r>
      <w:r w:rsidR="005E50A1" w:rsidRPr="004D27A1">
        <w:rPr>
          <w:rFonts w:ascii="Times New Roman" w:hAnsi="Times New Roman" w:cs="Times New Roman"/>
          <w:color w:val="000000" w:themeColor="text1"/>
          <w:sz w:val="24"/>
          <w:szCs w:val="24"/>
        </w:rPr>
        <w:t xml:space="preserve">results highlighted the need to distinguish levels of anti-mattering and mattering.  </w:t>
      </w:r>
      <w:r w:rsidR="001242A3" w:rsidRPr="009D2DC7">
        <w:rPr>
          <w:rFonts w:ascii="Times New Roman" w:hAnsi="Times New Roman" w:cs="Times New Roman"/>
          <w:color w:val="000000" w:themeColor="text1"/>
          <w:sz w:val="24"/>
          <w:szCs w:val="24"/>
        </w:rPr>
        <w:t xml:space="preserve">CLPM analyses </w:t>
      </w:r>
      <w:r w:rsidR="002B1842" w:rsidRPr="009D2DC7">
        <w:rPr>
          <w:rFonts w:ascii="Times New Roman" w:hAnsi="Times New Roman" w:cs="Times New Roman"/>
          <w:color w:val="000000" w:themeColor="text1"/>
          <w:sz w:val="24"/>
          <w:szCs w:val="24"/>
        </w:rPr>
        <w:t>support</w:t>
      </w:r>
      <w:r w:rsidR="007A1F7C" w:rsidRPr="009D2DC7">
        <w:rPr>
          <w:rFonts w:ascii="Times New Roman" w:hAnsi="Times New Roman" w:cs="Times New Roman"/>
          <w:color w:val="000000" w:themeColor="text1"/>
          <w:sz w:val="24"/>
          <w:szCs w:val="24"/>
        </w:rPr>
        <w:t xml:space="preserve">ed </w:t>
      </w:r>
      <w:r w:rsidR="008C4934" w:rsidRPr="009D2DC7">
        <w:rPr>
          <w:rFonts w:ascii="Times New Roman" w:hAnsi="Times New Roman" w:cs="Times New Roman"/>
          <w:color w:val="000000" w:themeColor="text1"/>
          <w:sz w:val="24"/>
        </w:rPr>
        <w:t>a reciprocal relations model of</w:t>
      </w:r>
      <w:r w:rsidR="00C84FE9" w:rsidRPr="009D2DC7">
        <w:rPr>
          <w:rFonts w:ascii="Times New Roman" w:hAnsi="Times New Roman" w:cs="Times New Roman"/>
          <w:color w:val="000000" w:themeColor="text1"/>
          <w:sz w:val="24"/>
        </w:rPr>
        <w:t xml:space="preserve"> anti-mattering</w:t>
      </w:r>
      <w:r w:rsidR="00325EDA" w:rsidRPr="009D2DC7">
        <w:rPr>
          <w:rFonts w:ascii="Times New Roman" w:hAnsi="Times New Roman" w:cs="Times New Roman"/>
          <w:color w:val="000000" w:themeColor="text1"/>
          <w:sz w:val="24"/>
        </w:rPr>
        <w:t xml:space="preserve"> (assessed by the AMS)</w:t>
      </w:r>
      <w:r w:rsidR="006B0B38" w:rsidRPr="009D2DC7">
        <w:rPr>
          <w:rFonts w:ascii="Times New Roman" w:hAnsi="Times New Roman" w:cs="Times New Roman"/>
          <w:color w:val="000000" w:themeColor="text1"/>
          <w:sz w:val="24"/>
        </w:rPr>
        <w:t xml:space="preserve"> </w:t>
      </w:r>
      <w:r w:rsidR="008C4934" w:rsidRPr="009D2DC7">
        <w:rPr>
          <w:rFonts w:ascii="Times New Roman" w:hAnsi="Times New Roman" w:cs="Times New Roman"/>
          <w:color w:val="000000" w:themeColor="text1"/>
          <w:sz w:val="24"/>
        </w:rPr>
        <w:t>and</w:t>
      </w:r>
      <w:r w:rsidR="008C4934" w:rsidRPr="004D27A1">
        <w:rPr>
          <w:rFonts w:ascii="Times New Roman" w:hAnsi="Times New Roman" w:cs="Times New Roman"/>
          <w:color w:val="000000" w:themeColor="text1"/>
          <w:sz w:val="24"/>
        </w:rPr>
        <w:t xml:space="preserve"> depressive symptoms</w:t>
      </w:r>
      <w:r w:rsidR="00060922" w:rsidRPr="004D27A1">
        <w:rPr>
          <w:rFonts w:ascii="Times New Roman" w:hAnsi="Times New Roman" w:cs="Times New Roman"/>
          <w:color w:val="000000" w:themeColor="text1"/>
          <w:sz w:val="24"/>
        </w:rPr>
        <w:t xml:space="preserve"> and</w:t>
      </w:r>
      <w:r w:rsidR="008732CC" w:rsidRPr="004D27A1">
        <w:rPr>
          <w:rFonts w:ascii="Times New Roman" w:hAnsi="Times New Roman" w:cs="Times New Roman"/>
          <w:color w:val="000000" w:themeColor="text1"/>
          <w:sz w:val="24"/>
        </w:rPr>
        <w:t xml:space="preserve"> </w:t>
      </w:r>
      <w:r w:rsidR="008C4934" w:rsidRPr="004D27A1">
        <w:rPr>
          <w:rFonts w:ascii="Times New Roman" w:hAnsi="Times New Roman" w:cs="Times New Roman"/>
          <w:color w:val="000000" w:themeColor="text1"/>
          <w:sz w:val="24"/>
        </w:rPr>
        <w:t xml:space="preserve">a complication </w:t>
      </w:r>
      <w:r w:rsidR="001E6E7B" w:rsidRPr="004D27A1">
        <w:rPr>
          <w:rFonts w:ascii="Times New Roman" w:hAnsi="Times New Roman" w:cs="Times New Roman"/>
          <w:color w:val="000000" w:themeColor="text1"/>
          <w:sz w:val="24"/>
        </w:rPr>
        <w:t>model linking</w:t>
      </w:r>
      <w:r w:rsidR="00C61DDC" w:rsidRPr="004D27A1">
        <w:rPr>
          <w:rFonts w:ascii="Times New Roman" w:hAnsi="Times New Roman" w:cs="Times New Roman"/>
          <w:color w:val="000000" w:themeColor="text1"/>
          <w:sz w:val="24"/>
        </w:rPr>
        <w:t xml:space="preserve"> mattering (assessed by the GMS)</w:t>
      </w:r>
      <w:r w:rsidR="008C4934" w:rsidRPr="004D27A1">
        <w:rPr>
          <w:rFonts w:ascii="Times New Roman" w:hAnsi="Times New Roman" w:cs="Times New Roman"/>
          <w:color w:val="000000" w:themeColor="text1"/>
          <w:sz w:val="24"/>
        </w:rPr>
        <w:t xml:space="preserve"> and depressive symptoms.</w:t>
      </w:r>
      <w:r w:rsidR="00B415AE" w:rsidRPr="004D27A1">
        <w:rPr>
          <w:rFonts w:ascii="Times New Roman" w:hAnsi="Times New Roman" w:cs="Times New Roman"/>
          <w:color w:val="000000" w:themeColor="text1"/>
          <w:sz w:val="24"/>
        </w:rPr>
        <w:t xml:space="preserve"> </w:t>
      </w:r>
      <w:r w:rsidR="008732CC" w:rsidRPr="004D27A1">
        <w:rPr>
          <w:rFonts w:ascii="Times New Roman" w:hAnsi="Times New Roman" w:cs="Times New Roman"/>
          <w:color w:val="000000" w:themeColor="text1"/>
          <w:sz w:val="24"/>
        </w:rPr>
        <w:t xml:space="preserve"> T</w:t>
      </w:r>
      <w:r w:rsidR="00F3759A" w:rsidRPr="004D27A1">
        <w:rPr>
          <w:rFonts w:ascii="Times New Roman" w:hAnsi="Times New Roman" w:cs="Times New Roman"/>
          <w:color w:val="000000" w:themeColor="text1"/>
          <w:sz w:val="24"/>
        </w:rPr>
        <w:t>he</w:t>
      </w:r>
      <w:r w:rsidR="008C4934" w:rsidRPr="004D27A1">
        <w:rPr>
          <w:rFonts w:ascii="Times New Roman" w:hAnsi="Times New Roman" w:cs="Times New Roman"/>
          <w:color w:val="000000" w:themeColor="text1"/>
          <w:sz w:val="24"/>
        </w:rPr>
        <w:t xml:space="preserve"> RI-CLPM</w:t>
      </w:r>
      <w:r w:rsidR="001242A3" w:rsidRPr="004D27A1">
        <w:rPr>
          <w:rFonts w:ascii="Times New Roman" w:hAnsi="Times New Roman" w:cs="Times New Roman"/>
          <w:color w:val="000000" w:themeColor="text1"/>
          <w:sz w:val="24"/>
        </w:rPr>
        <w:t xml:space="preserve"> analyses</w:t>
      </w:r>
      <w:r w:rsidR="008C4934" w:rsidRPr="004D27A1">
        <w:rPr>
          <w:rFonts w:ascii="Times New Roman" w:hAnsi="Times New Roman" w:cs="Times New Roman"/>
          <w:color w:val="000000" w:themeColor="text1"/>
          <w:sz w:val="24"/>
        </w:rPr>
        <w:t xml:space="preserve"> provided </w:t>
      </w:r>
      <w:r w:rsidR="00B415AE" w:rsidRPr="004D27A1">
        <w:rPr>
          <w:rFonts w:ascii="Times New Roman" w:hAnsi="Times New Roman" w:cs="Times New Roman"/>
          <w:color w:val="000000" w:themeColor="text1"/>
          <w:sz w:val="24"/>
        </w:rPr>
        <w:t xml:space="preserve">tentative </w:t>
      </w:r>
      <w:r w:rsidR="008C4934" w:rsidRPr="004D27A1">
        <w:rPr>
          <w:rFonts w:ascii="Times New Roman" w:hAnsi="Times New Roman" w:cs="Times New Roman"/>
          <w:color w:val="000000" w:themeColor="text1"/>
          <w:sz w:val="24"/>
        </w:rPr>
        <w:t xml:space="preserve">support </w:t>
      </w:r>
      <w:r w:rsidR="005E50A1" w:rsidRPr="004D27A1">
        <w:rPr>
          <w:rFonts w:ascii="Times New Roman" w:hAnsi="Times New Roman" w:cs="Times New Roman"/>
          <w:color w:val="000000" w:themeColor="text1"/>
          <w:sz w:val="24"/>
        </w:rPr>
        <w:t xml:space="preserve">only </w:t>
      </w:r>
      <w:r w:rsidR="008C4934" w:rsidRPr="004D27A1">
        <w:rPr>
          <w:rFonts w:ascii="Times New Roman" w:hAnsi="Times New Roman" w:cs="Times New Roman"/>
          <w:color w:val="000000" w:themeColor="text1"/>
          <w:sz w:val="24"/>
        </w:rPr>
        <w:t xml:space="preserve">for </w:t>
      </w:r>
      <w:r w:rsidR="00F11DDA" w:rsidRPr="004D27A1">
        <w:rPr>
          <w:rFonts w:ascii="Times New Roman" w:hAnsi="Times New Roman" w:cs="Times New Roman"/>
          <w:color w:val="000000" w:themeColor="text1"/>
          <w:sz w:val="24"/>
        </w:rPr>
        <w:t xml:space="preserve">a </w:t>
      </w:r>
      <w:r w:rsidR="00125493" w:rsidRPr="004D27A1">
        <w:rPr>
          <w:rFonts w:ascii="Times New Roman" w:hAnsi="Times New Roman" w:cs="Times New Roman"/>
          <w:color w:val="000000" w:themeColor="text1"/>
          <w:sz w:val="24"/>
          <w:szCs w:val="24"/>
        </w:rPr>
        <w:t xml:space="preserve">complication model of </w:t>
      </w:r>
      <w:r w:rsidR="005E50A1" w:rsidRPr="004D27A1">
        <w:rPr>
          <w:rFonts w:ascii="Times New Roman" w:hAnsi="Times New Roman" w:cs="Times New Roman"/>
          <w:color w:val="000000" w:themeColor="text1"/>
          <w:sz w:val="24"/>
          <w:szCs w:val="24"/>
        </w:rPr>
        <w:t>anti-mattering</w:t>
      </w:r>
      <w:r w:rsidR="00125493" w:rsidRPr="004D27A1">
        <w:rPr>
          <w:rFonts w:ascii="Times New Roman" w:hAnsi="Times New Roman" w:cs="Times New Roman"/>
          <w:color w:val="000000" w:themeColor="text1"/>
          <w:sz w:val="24"/>
          <w:szCs w:val="24"/>
        </w:rPr>
        <w:t xml:space="preserve"> and </w:t>
      </w:r>
      <w:r w:rsidR="001E6E7B" w:rsidRPr="004D27A1">
        <w:rPr>
          <w:rFonts w:ascii="Times New Roman" w:hAnsi="Times New Roman" w:cs="Times New Roman"/>
          <w:color w:val="000000" w:themeColor="text1"/>
          <w:sz w:val="24"/>
          <w:szCs w:val="24"/>
        </w:rPr>
        <w:t>depressi</w:t>
      </w:r>
      <w:r w:rsidR="00E26734" w:rsidRPr="004D27A1">
        <w:rPr>
          <w:rFonts w:ascii="Times New Roman" w:hAnsi="Times New Roman" w:cs="Times New Roman"/>
          <w:color w:val="000000" w:themeColor="text1"/>
          <w:sz w:val="24"/>
          <w:szCs w:val="24"/>
        </w:rPr>
        <w:t>ve symptoms</w:t>
      </w:r>
      <w:r w:rsidR="00377054" w:rsidRPr="004D27A1">
        <w:rPr>
          <w:rFonts w:ascii="Times New Roman" w:hAnsi="Times New Roman" w:cs="Times New Roman"/>
          <w:color w:val="000000" w:themeColor="text1"/>
          <w:sz w:val="24"/>
          <w:szCs w:val="24"/>
        </w:rPr>
        <w:t>.</w:t>
      </w:r>
      <w:r w:rsidR="00F05BCC" w:rsidRPr="004D27A1">
        <w:rPr>
          <w:rFonts w:ascii="Times New Roman" w:hAnsi="Times New Roman" w:cs="Times New Roman"/>
          <w:color w:val="000000" w:themeColor="text1"/>
          <w:sz w:val="24"/>
          <w:szCs w:val="24"/>
        </w:rPr>
        <w:t xml:space="preserve"> </w:t>
      </w:r>
      <w:r w:rsidR="007874E4" w:rsidRPr="004D27A1">
        <w:rPr>
          <w:rFonts w:ascii="Times New Roman" w:hAnsi="Times New Roman" w:cs="Times New Roman"/>
          <w:color w:val="000000" w:themeColor="text1"/>
          <w:sz w:val="24"/>
          <w:szCs w:val="24"/>
        </w:rPr>
        <w:t>Our findings</w:t>
      </w:r>
      <w:r w:rsidR="00FF0305" w:rsidRPr="004D27A1">
        <w:rPr>
          <w:rFonts w:ascii="Times New Roman" w:hAnsi="Times New Roman" w:cs="Times New Roman"/>
          <w:color w:val="000000" w:themeColor="text1"/>
          <w:sz w:val="24"/>
          <w:szCs w:val="24"/>
        </w:rPr>
        <w:t xml:space="preserve"> </w:t>
      </w:r>
      <w:r w:rsidR="00682039" w:rsidRPr="004D27A1">
        <w:rPr>
          <w:rFonts w:ascii="Times New Roman" w:hAnsi="Times New Roman" w:cs="Times New Roman"/>
          <w:color w:val="000000" w:themeColor="text1"/>
          <w:sz w:val="24"/>
          <w:szCs w:val="24"/>
        </w:rPr>
        <w:t>highlight the differences between measures of the mattering constr</w:t>
      </w:r>
      <w:r w:rsidR="00060922" w:rsidRPr="004D27A1">
        <w:rPr>
          <w:rFonts w:ascii="Times New Roman" w:hAnsi="Times New Roman" w:cs="Times New Roman"/>
          <w:color w:val="000000" w:themeColor="text1"/>
          <w:sz w:val="24"/>
          <w:szCs w:val="24"/>
        </w:rPr>
        <w:t xml:space="preserve">uct and the need to adopt </w:t>
      </w:r>
      <w:r w:rsidR="00682039" w:rsidRPr="004D27A1">
        <w:rPr>
          <w:rFonts w:ascii="Times New Roman" w:hAnsi="Times New Roman" w:cs="Times New Roman"/>
          <w:color w:val="000000" w:themeColor="text1"/>
          <w:sz w:val="24"/>
          <w:szCs w:val="24"/>
        </w:rPr>
        <w:t>a temporal perspective that considers key nuances and the interplay among feelings of mattering, feelings of not mattering, and depression.</w:t>
      </w:r>
    </w:p>
    <w:p w14:paraId="03202867" w14:textId="77777777" w:rsidR="007D67BC" w:rsidRPr="004D27A1" w:rsidRDefault="007D67BC" w:rsidP="00130951">
      <w:pPr>
        <w:spacing w:after="0" w:line="480" w:lineRule="auto"/>
        <w:rPr>
          <w:rFonts w:ascii="Times New Roman" w:eastAsia="Times New Roman" w:hAnsi="Times New Roman" w:cs="Times New Roman"/>
          <w:bCs/>
          <w:iCs/>
          <w:color w:val="000000" w:themeColor="text1"/>
          <w:sz w:val="24"/>
          <w:szCs w:val="24"/>
        </w:rPr>
      </w:pPr>
    </w:p>
    <w:p w14:paraId="3CD66F39" w14:textId="7DE485E9" w:rsidR="00AD7523" w:rsidRPr="004D27A1" w:rsidRDefault="00AD7523" w:rsidP="00130951">
      <w:pPr>
        <w:spacing w:after="0" w:line="480" w:lineRule="auto"/>
        <w:rPr>
          <w:rFonts w:ascii="Times New Roman" w:eastAsia="Times New Roman" w:hAnsi="Times New Roman" w:cs="Times New Roman"/>
          <w:bCs/>
          <w:color w:val="000000" w:themeColor="text1"/>
          <w:sz w:val="24"/>
          <w:szCs w:val="24"/>
        </w:rPr>
      </w:pPr>
      <w:r w:rsidRPr="004D27A1">
        <w:rPr>
          <w:rFonts w:ascii="Times New Roman" w:eastAsia="Times New Roman" w:hAnsi="Times New Roman" w:cs="Times New Roman"/>
          <w:bCs/>
          <w:i/>
          <w:iCs/>
          <w:color w:val="000000" w:themeColor="text1"/>
          <w:sz w:val="24"/>
          <w:szCs w:val="24"/>
        </w:rPr>
        <w:t>Keywords:</w:t>
      </w:r>
      <w:r w:rsidR="00332763" w:rsidRPr="004D27A1">
        <w:rPr>
          <w:rFonts w:ascii="Times New Roman" w:eastAsia="Times New Roman" w:hAnsi="Times New Roman" w:cs="Times New Roman"/>
          <w:bCs/>
          <w:color w:val="000000" w:themeColor="text1"/>
          <w:sz w:val="24"/>
          <w:szCs w:val="24"/>
        </w:rPr>
        <w:t xml:space="preserve"> mattering</w:t>
      </w:r>
      <w:r w:rsidR="00180E73" w:rsidRPr="004D27A1">
        <w:rPr>
          <w:rFonts w:ascii="Times New Roman" w:eastAsia="Times New Roman" w:hAnsi="Times New Roman" w:cs="Times New Roman"/>
          <w:bCs/>
          <w:color w:val="000000" w:themeColor="text1"/>
          <w:sz w:val="24"/>
          <w:szCs w:val="24"/>
        </w:rPr>
        <w:t>,</w:t>
      </w:r>
      <w:r w:rsidR="00332763" w:rsidRPr="004D27A1">
        <w:rPr>
          <w:rFonts w:ascii="Times New Roman" w:eastAsia="Times New Roman" w:hAnsi="Times New Roman" w:cs="Times New Roman"/>
          <w:bCs/>
          <w:color w:val="000000" w:themeColor="text1"/>
          <w:sz w:val="24"/>
          <w:szCs w:val="24"/>
        </w:rPr>
        <w:t xml:space="preserve"> depression, reciprocal, </w:t>
      </w:r>
      <w:r w:rsidR="00A7623C" w:rsidRPr="004D27A1">
        <w:rPr>
          <w:rFonts w:ascii="Times New Roman" w:eastAsia="Times New Roman" w:hAnsi="Times New Roman" w:cs="Times New Roman"/>
          <w:bCs/>
          <w:color w:val="000000" w:themeColor="text1"/>
          <w:sz w:val="24"/>
          <w:szCs w:val="24"/>
        </w:rPr>
        <w:t xml:space="preserve">cross-lagged panel analysis, </w:t>
      </w:r>
      <w:r w:rsidR="00447A18" w:rsidRPr="004D27A1">
        <w:rPr>
          <w:rFonts w:ascii="Times New Roman" w:eastAsia="Times New Roman" w:hAnsi="Times New Roman" w:cs="Times New Roman"/>
          <w:bCs/>
          <w:color w:val="000000" w:themeColor="text1"/>
          <w:sz w:val="24"/>
          <w:szCs w:val="24"/>
        </w:rPr>
        <w:t xml:space="preserve">random-intercept </w:t>
      </w:r>
      <w:r w:rsidR="00332763" w:rsidRPr="004D27A1">
        <w:rPr>
          <w:rFonts w:ascii="Times New Roman" w:eastAsia="Times New Roman" w:hAnsi="Times New Roman" w:cs="Times New Roman"/>
          <w:bCs/>
          <w:color w:val="000000" w:themeColor="text1"/>
          <w:sz w:val="24"/>
          <w:szCs w:val="24"/>
        </w:rPr>
        <w:t>cross-lagged</w:t>
      </w:r>
      <w:r w:rsidR="00447A18" w:rsidRPr="004D27A1">
        <w:rPr>
          <w:rFonts w:ascii="Times New Roman" w:eastAsia="Times New Roman" w:hAnsi="Times New Roman" w:cs="Times New Roman"/>
          <w:bCs/>
          <w:color w:val="000000" w:themeColor="text1"/>
          <w:sz w:val="24"/>
          <w:szCs w:val="24"/>
        </w:rPr>
        <w:t xml:space="preserve"> panel</w:t>
      </w:r>
      <w:r w:rsidR="00332763" w:rsidRPr="004D27A1">
        <w:rPr>
          <w:rFonts w:ascii="Times New Roman" w:eastAsia="Times New Roman" w:hAnsi="Times New Roman" w:cs="Times New Roman"/>
          <w:bCs/>
          <w:color w:val="000000" w:themeColor="text1"/>
          <w:sz w:val="24"/>
          <w:szCs w:val="24"/>
        </w:rPr>
        <w:t xml:space="preserve"> analysis</w:t>
      </w:r>
      <w:r w:rsidR="006E0C80" w:rsidRPr="004D27A1">
        <w:rPr>
          <w:rFonts w:ascii="Times New Roman" w:eastAsia="Times New Roman" w:hAnsi="Times New Roman" w:cs="Times New Roman"/>
          <w:bCs/>
          <w:color w:val="000000" w:themeColor="text1"/>
          <w:sz w:val="24"/>
          <w:szCs w:val="24"/>
        </w:rPr>
        <w:t>, longitudinal</w:t>
      </w:r>
      <w:r w:rsidR="00F3759A" w:rsidRPr="004D27A1">
        <w:rPr>
          <w:rFonts w:ascii="Times New Roman" w:eastAsia="Times New Roman" w:hAnsi="Times New Roman" w:cs="Times New Roman"/>
          <w:bCs/>
          <w:color w:val="000000" w:themeColor="text1"/>
          <w:sz w:val="24"/>
          <w:szCs w:val="24"/>
        </w:rPr>
        <w:t>, treatment</w:t>
      </w:r>
      <w:r w:rsidR="006E0C80" w:rsidRPr="004D27A1">
        <w:rPr>
          <w:rFonts w:ascii="Times New Roman" w:eastAsia="Times New Roman" w:hAnsi="Times New Roman" w:cs="Times New Roman"/>
          <w:bCs/>
          <w:color w:val="000000" w:themeColor="text1"/>
          <w:sz w:val="24"/>
          <w:szCs w:val="24"/>
        </w:rPr>
        <w:t>.</w:t>
      </w:r>
    </w:p>
    <w:p w14:paraId="2D89C325" w14:textId="6243E40C" w:rsidR="00060922" w:rsidRPr="004D27A1" w:rsidRDefault="00060922">
      <w:pPr>
        <w:rPr>
          <w:rFonts w:ascii="Times New Roman" w:eastAsia="Times New Roman" w:hAnsi="Times New Roman" w:cs="Times New Roman"/>
          <w:bCs/>
          <w:color w:val="000000" w:themeColor="text1"/>
          <w:sz w:val="24"/>
          <w:szCs w:val="24"/>
        </w:rPr>
      </w:pPr>
      <w:r w:rsidRPr="004D27A1">
        <w:rPr>
          <w:rFonts w:ascii="Times New Roman" w:eastAsia="Times New Roman" w:hAnsi="Times New Roman" w:cs="Times New Roman"/>
          <w:bCs/>
          <w:color w:val="000000" w:themeColor="text1"/>
          <w:sz w:val="24"/>
          <w:szCs w:val="24"/>
        </w:rPr>
        <w:br w:type="page"/>
      </w:r>
    </w:p>
    <w:p w14:paraId="0975A199" w14:textId="77777777" w:rsidR="00130951" w:rsidRPr="004D27A1" w:rsidRDefault="00130951" w:rsidP="00F014E1">
      <w:pPr>
        <w:spacing w:after="0" w:line="480" w:lineRule="auto"/>
        <w:rPr>
          <w:rFonts w:ascii="Times New Roman" w:eastAsia="Times New Roman" w:hAnsi="Times New Roman" w:cs="Times New Roman"/>
          <w:b/>
          <w:color w:val="000000" w:themeColor="text1"/>
          <w:sz w:val="24"/>
          <w:szCs w:val="24"/>
        </w:rPr>
      </w:pPr>
      <w:r w:rsidRPr="004D27A1">
        <w:rPr>
          <w:rFonts w:ascii="Times New Roman" w:eastAsia="Times New Roman" w:hAnsi="Times New Roman" w:cs="Times New Roman"/>
          <w:b/>
          <w:color w:val="000000" w:themeColor="text1"/>
          <w:sz w:val="24"/>
          <w:szCs w:val="24"/>
        </w:rPr>
        <w:lastRenderedPageBreak/>
        <w:t>Introduction</w:t>
      </w:r>
    </w:p>
    <w:p w14:paraId="59590160" w14:textId="7A2CDB38" w:rsidR="00731C89" w:rsidRPr="004D27A1" w:rsidRDefault="00560ED4" w:rsidP="00116DFD">
      <w:pPr>
        <w:spacing w:after="0" w:line="480" w:lineRule="auto"/>
        <w:rPr>
          <w:rFonts w:ascii="Times New Roman" w:hAnsi="Times New Roman" w:cs="Times New Roman"/>
          <w:color w:val="000000" w:themeColor="text1"/>
          <w:sz w:val="24"/>
        </w:rPr>
      </w:pPr>
      <w:r w:rsidRPr="004D27A1">
        <w:rPr>
          <w:rFonts w:ascii="Times New Roman" w:hAnsi="Times New Roman" w:cs="Times New Roman"/>
          <w:color w:val="000000" w:themeColor="text1"/>
          <w:sz w:val="24"/>
          <w:szCs w:val="24"/>
        </w:rPr>
        <w:tab/>
      </w:r>
      <w:r w:rsidR="00A91E0F" w:rsidRPr="004D27A1">
        <w:rPr>
          <w:rFonts w:ascii="Times New Roman" w:hAnsi="Times New Roman" w:cs="Times New Roman"/>
          <w:color w:val="000000" w:themeColor="text1"/>
          <w:sz w:val="24"/>
          <w:szCs w:val="24"/>
        </w:rPr>
        <w:t xml:space="preserve">  </w:t>
      </w:r>
      <w:r w:rsidR="00C90497" w:rsidRPr="004D27A1">
        <w:rPr>
          <w:rFonts w:ascii="Times New Roman" w:hAnsi="Times New Roman" w:cs="Times New Roman"/>
          <w:color w:val="000000" w:themeColor="text1"/>
          <w:sz w:val="24"/>
          <w:szCs w:val="24"/>
        </w:rPr>
        <w:t xml:space="preserve">  </w:t>
      </w:r>
      <w:r w:rsidR="00C23B5A" w:rsidRPr="004D27A1">
        <w:rPr>
          <w:rFonts w:ascii="Times New Roman" w:hAnsi="Times New Roman" w:cs="Times New Roman"/>
          <w:color w:val="000000" w:themeColor="text1"/>
          <w:sz w:val="24"/>
          <w:szCs w:val="24"/>
        </w:rPr>
        <w:t>D</w:t>
      </w:r>
      <w:r w:rsidR="004D355C" w:rsidRPr="004D27A1">
        <w:rPr>
          <w:rFonts w:ascii="Times New Roman" w:hAnsi="Times New Roman" w:cs="Times New Roman"/>
          <w:color w:val="000000" w:themeColor="text1"/>
          <w:sz w:val="24"/>
          <w:szCs w:val="24"/>
        </w:rPr>
        <w:t xml:space="preserve">epressive symptoms </w:t>
      </w:r>
      <w:r w:rsidR="001C7C10" w:rsidRPr="004D27A1">
        <w:rPr>
          <w:rFonts w:ascii="Times New Roman" w:hAnsi="Times New Roman" w:cs="Times New Roman"/>
          <w:color w:val="000000" w:themeColor="text1"/>
          <w:sz w:val="24"/>
          <w:szCs w:val="24"/>
        </w:rPr>
        <w:t>are</w:t>
      </w:r>
      <w:r w:rsidR="00C23B5A" w:rsidRPr="004D27A1">
        <w:rPr>
          <w:rFonts w:ascii="Times New Roman" w:hAnsi="Times New Roman" w:cs="Times New Roman"/>
          <w:color w:val="000000" w:themeColor="text1"/>
          <w:sz w:val="24"/>
          <w:szCs w:val="24"/>
        </w:rPr>
        <w:t xml:space="preserve"> a major public health problem</w:t>
      </w:r>
      <w:r w:rsidR="003D2B3E" w:rsidRPr="004D27A1">
        <w:rPr>
          <w:rFonts w:ascii="Times New Roman" w:hAnsi="Times New Roman" w:cs="Times New Roman"/>
          <w:color w:val="000000" w:themeColor="text1"/>
          <w:sz w:val="24"/>
          <w:szCs w:val="24"/>
        </w:rPr>
        <w:t xml:space="preserve">. </w:t>
      </w:r>
      <w:r w:rsidR="00D72BEB" w:rsidRPr="004D27A1">
        <w:rPr>
          <w:rFonts w:ascii="Times New Roman" w:hAnsi="Times New Roman" w:cs="Times New Roman"/>
          <w:color w:val="000000" w:themeColor="text1"/>
          <w:sz w:val="24"/>
          <w:szCs w:val="24"/>
        </w:rPr>
        <w:t>O</w:t>
      </w:r>
      <w:r w:rsidR="004D355C" w:rsidRPr="004D27A1">
        <w:rPr>
          <w:rFonts w:ascii="Times New Roman" w:hAnsi="Times New Roman" w:cs="Times New Roman"/>
          <w:color w:val="000000" w:themeColor="text1"/>
          <w:sz w:val="24"/>
          <w:szCs w:val="24"/>
        </w:rPr>
        <w:t>ver</w:t>
      </w:r>
      <w:r w:rsidR="00900E1C" w:rsidRPr="004D27A1">
        <w:rPr>
          <w:rFonts w:ascii="Times New Roman" w:hAnsi="Times New Roman" w:cs="Times New Roman"/>
          <w:color w:val="000000" w:themeColor="text1"/>
          <w:sz w:val="24"/>
          <w:szCs w:val="24"/>
        </w:rPr>
        <w:t xml:space="preserve"> 300 million people </w:t>
      </w:r>
      <w:r w:rsidR="0016165A" w:rsidRPr="004D27A1">
        <w:rPr>
          <w:rFonts w:ascii="Times New Roman" w:hAnsi="Times New Roman" w:cs="Times New Roman"/>
          <w:color w:val="000000" w:themeColor="text1"/>
          <w:sz w:val="24"/>
          <w:szCs w:val="24"/>
        </w:rPr>
        <w:t>suffer from</w:t>
      </w:r>
      <w:r w:rsidR="004D355C" w:rsidRPr="004D27A1">
        <w:rPr>
          <w:rFonts w:ascii="Times New Roman" w:hAnsi="Times New Roman" w:cs="Times New Roman"/>
          <w:color w:val="000000" w:themeColor="text1"/>
          <w:sz w:val="24"/>
          <w:szCs w:val="24"/>
        </w:rPr>
        <w:t xml:space="preserve"> depressive</w:t>
      </w:r>
      <w:r w:rsidR="00900E1C" w:rsidRPr="004D27A1">
        <w:rPr>
          <w:rFonts w:ascii="Times New Roman" w:hAnsi="Times New Roman" w:cs="Times New Roman"/>
          <w:color w:val="000000" w:themeColor="text1"/>
          <w:sz w:val="24"/>
          <w:szCs w:val="24"/>
        </w:rPr>
        <w:t xml:space="preserve"> symptoms</w:t>
      </w:r>
      <w:r w:rsidR="001D3ACC" w:rsidRPr="004D27A1">
        <w:rPr>
          <w:rFonts w:ascii="Times New Roman" w:hAnsi="Times New Roman" w:cs="Times New Roman"/>
          <w:color w:val="000000" w:themeColor="text1"/>
          <w:sz w:val="24"/>
          <w:szCs w:val="24"/>
        </w:rPr>
        <w:t xml:space="preserve"> </w:t>
      </w:r>
      <w:r w:rsidR="003D2B3E" w:rsidRPr="004D27A1">
        <w:rPr>
          <w:rFonts w:ascii="Times New Roman" w:hAnsi="Times New Roman" w:cs="Times New Roman"/>
          <w:color w:val="000000" w:themeColor="text1"/>
          <w:sz w:val="24"/>
          <w:szCs w:val="24"/>
        </w:rPr>
        <w:t>worldwide</w:t>
      </w:r>
      <w:r w:rsidR="008C057F" w:rsidRPr="004D27A1">
        <w:rPr>
          <w:rFonts w:ascii="Times New Roman" w:hAnsi="Times New Roman" w:cs="Times New Roman"/>
          <w:color w:val="000000" w:themeColor="text1"/>
          <w:sz w:val="24"/>
          <w:szCs w:val="24"/>
        </w:rPr>
        <w:t xml:space="preserve"> (World Health Organization, 2017)</w:t>
      </w:r>
      <w:r w:rsidR="00A15367" w:rsidRPr="004D27A1">
        <w:rPr>
          <w:rFonts w:ascii="Times New Roman" w:hAnsi="Times New Roman" w:cs="Times New Roman"/>
          <w:color w:val="000000" w:themeColor="text1"/>
          <w:sz w:val="24"/>
          <w:szCs w:val="24"/>
        </w:rPr>
        <w:t>, with r</w:t>
      </w:r>
      <w:r w:rsidR="008C057F" w:rsidRPr="004D27A1">
        <w:rPr>
          <w:rFonts w:ascii="Times New Roman" w:hAnsi="Times New Roman" w:cs="Times New Roman"/>
          <w:color w:val="000000" w:themeColor="text1"/>
          <w:sz w:val="24"/>
          <w:szCs w:val="24"/>
        </w:rPr>
        <w:t>ecent evidence</w:t>
      </w:r>
      <w:r w:rsidR="001D3ACC" w:rsidRPr="004D27A1">
        <w:rPr>
          <w:rFonts w:ascii="Times New Roman" w:hAnsi="Times New Roman" w:cs="Times New Roman"/>
          <w:color w:val="000000" w:themeColor="text1"/>
          <w:sz w:val="24"/>
          <w:szCs w:val="24"/>
        </w:rPr>
        <w:t xml:space="preserve"> </w:t>
      </w:r>
      <w:r w:rsidR="00B63081" w:rsidRPr="004D27A1">
        <w:rPr>
          <w:rFonts w:ascii="Times New Roman" w:hAnsi="Times New Roman" w:cs="Times New Roman"/>
          <w:color w:val="000000" w:themeColor="text1"/>
          <w:sz w:val="24"/>
          <w:szCs w:val="24"/>
        </w:rPr>
        <w:t>indicating</w:t>
      </w:r>
      <w:r w:rsidR="008C057F" w:rsidRPr="004D27A1">
        <w:rPr>
          <w:rFonts w:ascii="Times New Roman" w:hAnsi="Times New Roman" w:cs="Times New Roman"/>
          <w:color w:val="000000" w:themeColor="text1"/>
          <w:sz w:val="24"/>
          <w:szCs w:val="24"/>
        </w:rPr>
        <w:t xml:space="preserve"> that depressive symptoms are on the rise </w:t>
      </w:r>
      <w:r w:rsidR="0000573D" w:rsidRPr="004D27A1">
        <w:rPr>
          <w:rFonts w:ascii="Times New Roman" w:hAnsi="Times New Roman" w:cs="Times New Roman"/>
          <w:color w:val="000000" w:themeColor="text1"/>
          <w:sz w:val="24"/>
          <w:szCs w:val="24"/>
        </w:rPr>
        <w:t>(</w:t>
      </w:r>
      <w:r w:rsidR="008C057F" w:rsidRPr="004D27A1">
        <w:rPr>
          <w:rFonts w:ascii="Times New Roman" w:hAnsi="Times New Roman" w:cs="Times New Roman"/>
          <w:color w:val="000000" w:themeColor="text1"/>
          <w:sz w:val="24"/>
          <w:szCs w:val="24"/>
        </w:rPr>
        <w:t>Vos et al., 2017).</w:t>
      </w:r>
      <w:r w:rsidR="0000573D" w:rsidRPr="004D27A1">
        <w:rPr>
          <w:rFonts w:ascii="Times New Roman" w:hAnsi="Times New Roman" w:cs="Times New Roman"/>
          <w:color w:val="000000" w:themeColor="text1"/>
          <w:sz w:val="24"/>
          <w:szCs w:val="24"/>
        </w:rPr>
        <w:t xml:space="preserve"> </w:t>
      </w:r>
      <w:r w:rsidR="0048181A" w:rsidRPr="004D27A1">
        <w:rPr>
          <w:rFonts w:ascii="Times New Roman" w:hAnsi="Times New Roman" w:cs="Times New Roman"/>
          <w:color w:val="000000" w:themeColor="text1"/>
          <w:sz w:val="24"/>
        </w:rPr>
        <w:t>D</w:t>
      </w:r>
      <w:r w:rsidR="00F478E1" w:rsidRPr="004D27A1">
        <w:rPr>
          <w:rFonts w:ascii="Times New Roman" w:hAnsi="Times New Roman" w:cs="Times New Roman"/>
          <w:color w:val="000000" w:themeColor="text1"/>
          <w:sz w:val="24"/>
        </w:rPr>
        <w:t>epressive symptoms co</w:t>
      </w:r>
      <w:r w:rsidR="003B3849" w:rsidRPr="004D27A1">
        <w:rPr>
          <w:rFonts w:ascii="Times New Roman" w:hAnsi="Times New Roman" w:cs="Times New Roman"/>
          <w:color w:val="000000" w:themeColor="text1"/>
          <w:sz w:val="24"/>
        </w:rPr>
        <w:t>nsist</w:t>
      </w:r>
      <w:r w:rsidR="00F478E1" w:rsidRPr="004D27A1">
        <w:rPr>
          <w:rFonts w:ascii="Times New Roman" w:hAnsi="Times New Roman" w:cs="Times New Roman"/>
          <w:color w:val="000000" w:themeColor="text1"/>
          <w:sz w:val="24"/>
        </w:rPr>
        <w:t xml:space="preserve"> of sadness</w:t>
      </w:r>
      <w:r w:rsidR="00D72BEB" w:rsidRPr="004D27A1">
        <w:rPr>
          <w:rFonts w:ascii="Times New Roman" w:hAnsi="Times New Roman" w:cs="Times New Roman"/>
          <w:color w:val="000000" w:themeColor="text1"/>
          <w:sz w:val="24"/>
        </w:rPr>
        <w:t>,</w:t>
      </w:r>
      <w:r w:rsidR="00F478E1" w:rsidRPr="004D27A1">
        <w:rPr>
          <w:rFonts w:ascii="Times New Roman" w:hAnsi="Times New Roman" w:cs="Times New Roman"/>
          <w:color w:val="000000" w:themeColor="text1"/>
          <w:sz w:val="24"/>
        </w:rPr>
        <w:t xml:space="preserve"> irritability, loss of interest, changes in appetite, sleep disturbances, poor concentration, psychomotor agitation, fatigue, guilt, and thoughts of death or suicide (A</w:t>
      </w:r>
      <w:r w:rsidR="003F2924" w:rsidRPr="004D27A1">
        <w:rPr>
          <w:rFonts w:ascii="Times New Roman" w:hAnsi="Times New Roman" w:cs="Times New Roman"/>
          <w:color w:val="000000" w:themeColor="text1"/>
          <w:sz w:val="24"/>
        </w:rPr>
        <w:t xml:space="preserve">merican </w:t>
      </w:r>
      <w:r w:rsidR="00F478E1" w:rsidRPr="004D27A1">
        <w:rPr>
          <w:rFonts w:ascii="Times New Roman" w:hAnsi="Times New Roman" w:cs="Times New Roman"/>
          <w:color w:val="000000" w:themeColor="text1"/>
          <w:sz w:val="24"/>
        </w:rPr>
        <w:t>P</w:t>
      </w:r>
      <w:r w:rsidR="003F2924" w:rsidRPr="004D27A1">
        <w:rPr>
          <w:rFonts w:ascii="Times New Roman" w:hAnsi="Times New Roman" w:cs="Times New Roman"/>
          <w:color w:val="000000" w:themeColor="text1"/>
          <w:sz w:val="24"/>
        </w:rPr>
        <w:t xml:space="preserve">sychological </w:t>
      </w:r>
      <w:r w:rsidR="00F478E1" w:rsidRPr="004D27A1">
        <w:rPr>
          <w:rFonts w:ascii="Times New Roman" w:hAnsi="Times New Roman" w:cs="Times New Roman"/>
          <w:color w:val="000000" w:themeColor="text1"/>
          <w:sz w:val="24"/>
        </w:rPr>
        <w:t>A</w:t>
      </w:r>
      <w:r w:rsidR="003F2924" w:rsidRPr="004D27A1">
        <w:rPr>
          <w:rFonts w:ascii="Times New Roman" w:hAnsi="Times New Roman" w:cs="Times New Roman"/>
          <w:color w:val="000000" w:themeColor="text1"/>
          <w:sz w:val="24"/>
        </w:rPr>
        <w:t>ssociation</w:t>
      </w:r>
      <w:r w:rsidR="00F478E1" w:rsidRPr="004D27A1">
        <w:rPr>
          <w:rFonts w:ascii="Times New Roman" w:hAnsi="Times New Roman" w:cs="Times New Roman"/>
          <w:color w:val="000000" w:themeColor="text1"/>
          <w:sz w:val="24"/>
        </w:rPr>
        <w:t>, 2019).</w:t>
      </w:r>
      <w:r w:rsidR="005945CD" w:rsidRPr="004D27A1">
        <w:rPr>
          <w:rFonts w:ascii="Times New Roman" w:hAnsi="Times New Roman" w:cs="Times New Roman"/>
          <w:color w:val="000000" w:themeColor="text1"/>
          <w:sz w:val="24"/>
        </w:rPr>
        <w:t xml:space="preserve"> </w:t>
      </w:r>
      <w:r w:rsidR="008A539C" w:rsidRPr="004D27A1">
        <w:rPr>
          <w:rFonts w:ascii="Times New Roman" w:hAnsi="Times New Roman" w:cs="Times New Roman"/>
          <w:color w:val="000000" w:themeColor="text1"/>
          <w:sz w:val="24"/>
        </w:rPr>
        <w:t xml:space="preserve">While </w:t>
      </w:r>
      <w:r w:rsidR="005945CD" w:rsidRPr="004D27A1">
        <w:rPr>
          <w:rFonts w:ascii="Times New Roman" w:hAnsi="Times New Roman" w:cs="Times New Roman"/>
          <w:color w:val="000000" w:themeColor="text1"/>
          <w:sz w:val="24"/>
        </w:rPr>
        <w:t xml:space="preserve">depressive symptoms </w:t>
      </w:r>
      <w:r w:rsidR="00D97F9D" w:rsidRPr="004D27A1">
        <w:rPr>
          <w:rFonts w:ascii="Times New Roman" w:hAnsi="Times New Roman" w:cs="Times New Roman"/>
          <w:color w:val="000000" w:themeColor="text1"/>
          <w:sz w:val="24"/>
        </w:rPr>
        <w:t>are a</w:t>
      </w:r>
      <w:r w:rsidR="007115C2" w:rsidRPr="004D27A1">
        <w:rPr>
          <w:rFonts w:ascii="Times New Roman" w:hAnsi="Times New Roman" w:cs="Times New Roman"/>
          <w:color w:val="000000" w:themeColor="text1"/>
          <w:sz w:val="24"/>
        </w:rPr>
        <w:t xml:space="preserve"> </w:t>
      </w:r>
      <w:r w:rsidR="003401AB" w:rsidRPr="004D27A1">
        <w:rPr>
          <w:rFonts w:ascii="Times New Roman" w:hAnsi="Times New Roman" w:cs="Times New Roman"/>
          <w:color w:val="000000" w:themeColor="text1"/>
          <w:sz w:val="24"/>
        </w:rPr>
        <w:t>possible</w:t>
      </w:r>
      <w:r w:rsidR="0007577A" w:rsidRPr="004D27A1">
        <w:rPr>
          <w:rFonts w:ascii="Times New Roman" w:hAnsi="Times New Roman" w:cs="Times New Roman"/>
          <w:color w:val="000000" w:themeColor="text1"/>
          <w:sz w:val="24"/>
        </w:rPr>
        <w:t xml:space="preserve"> </w:t>
      </w:r>
      <w:r w:rsidR="007115C2" w:rsidRPr="004D27A1">
        <w:rPr>
          <w:rFonts w:ascii="Times New Roman" w:hAnsi="Times New Roman" w:cs="Times New Roman"/>
          <w:color w:val="000000" w:themeColor="text1"/>
          <w:sz w:val="24"/>
        </w:rPr>
        <w:t>indication</w:t>
      </w:r>
      <w:r w:rsidR="0007577A" w:rsidRPr="004D27A1">
        <w:rPr>
          <w:rFonts w:ascii="Times New Roman" w:hAnsi="Times New Roman" w:cs="Times New Roman"/>
          <w:color w:val="000000" w:themeColor="text1"/>
          <w:sz w:val="24"/>
        </w:rPr>
        <w:t xml:space="preserve"> of </w:t>
      </w:r>
      <w:r w:rsidR="00D97F9D" w:rsidRPr="004D27A1">
        <w:rPr>
          <w:rFonts w:ascii="Times New Roman" w:hAnsi="Times New Roman" w:cs="Times New Roman"/>
          <w:color w:val="000000" w:themeColor="text1"/>
          <w:sz w:val="24"/>
        </w:rPr>
        <w:t>a future</w:t>
      </w:r>
      <w:r w:rsidR="0007577A" w:rsidRPr="004D27A1">
        <w:rPr>
          <w:rFonts w:ascii="Times New Roman" w:hAnsi="Times New Roman" w:cs="Times New Roman"/>
          <w:color w:val="000000" w:themeColor="text1"/>
          <w:sz w:val="24"/>
        </w:rPr>
        <w:t xml:space="preserve"> depressive disorder</w:t>
      </w:r>
      <w:r w:rsidR="00201A54" w:rsidRPr="004D27A1">
        <w:rPr>
          <w:rFonts w:ascii="Times New Roman" w:hAnsi="Times New Roman" w:cs="Times New Roman"/>
          <w:color w:val="000000" w:themeColor="text1"/>
          <w:sz w:val="24"/>
        </w:rPr>
        <w:t xml:space="preserve"> (</w:t>
      </w:r>
      <w:r w:rsidR="0097757E" w:rsidRPr="004D27A1">
        <w:rPr>
          <w:rFonts w:ascii="Times New Roman" w:hAnsi="Times New Roman" w:cs="Times New Roman"/>
          <w:color w:val="000000" w:themeColor="text1"/>
          <w:sz w:val="24"/>
          <w:szCs w:val="24"/>
        </w:rPr>
        <w:t>Judd</w:t>
      </w:r>
      <w:r w:rsidR="00A52A34" w:rsidRPr="004D27A1">
        <w:rPr>
          <w:rFonts w:ascii="Times New Roman" w:hAnsi="Times New Roman" w:cs="Times New Roman"/>
          <w:color w:val="000000" w:themeColor="text1"/>
          <w:sz w:val="24"/>
          <w:szCs w:val="24"/>
        </w:rPr>
        <w:t xml:space="preserve">, </w:t>
      </w:r>
      <w:proofErr w:type="spellStart"/>
      <w:r w:rsidR="00A52A34" w:rsidRPr="004D27A1">
        <w:rPr>
          <w:rFonts w:ascii="Times New Roman" w:hAnsi="Times New Roman" w:cs="Times New Roman"/>
          <w:color w:val="000000" w:themeColor="text1"/>
          <w:sz w:val="24"/>
          <w:szCs w:val="24"/>
        </w:rPr>
        <w:t>Schletter</w:t>
      </w:r>
      <w:proofErr w:type="spellEnd"/>
      <w:r w:rsidR="0020186F" w:rsidRPr="004D27A1">
        <w:rPr>
          <w:rFonts w:ascii="Times New Roman" w:hAnsi="Times New Roman" w:cs="Times New Roman"/>
          <w:color w:val="000000" w:themeColor="text1"/>
          <w:sz w:val="24"/>
          <w:szCs w:val="24"/>
        </w:rPr>
        <w:t xml:space="preserve">, &amp; </w:t>
      </w:r>
      <w:proofErr w:type="spellStart"/>
      <w:r w:rsidR="0020186F" w:rsidRPr="004D27A1">
        <w:rPr>
          <w:rFonts w:ascii="Times New Roman" w:hAnsi="Times New Roman" w:cs="Times New Roman"/>
          <w:color w:val="000000" w:themeColor="text1"/>
          <w:sz w:val="24"/>
          <w:szCs w:val="24"/>
        </w:rPr>
        <w:t>A</w:t>
      </w:r>
      <w:r w:rsidR="00807239" w:rsidRPr="004D27A1">
        <w:rPr>
          <w:rFonts w:ascii="Times New Roman" w:hAnsi="Times New Roman" w:cs="Times New Roman"/>
          <w:color w:val="000000" w:themeColor="text1"/>
          <w:sz w:val="24"/>
          <w:szCs w:val="24"/>
        </w:rPr>
        <w:t>kiskal</w:t>
      </w:r>
      <w:proofErr w:type="spellEnd"/>
      <w:r w:rsidR="00807239" w:rsidRPr="004D27A1">
        <w:rPr>
          <w:rFonts w:ascii="Times New Roman" w:hAnsi="Times New Roman" w:cs="Times New Roman"/>
          <w:color w:val="000000" w:themeColor="text1"/>
          <w:sz w:val="24"/>
          <w:szCs w:val="24"/>
        </w:rPr>
        <w:t>,</w:t>
      </w:r>
      <w:r w:rsidR="0097757E" w:rsidRPr="004D27A1">
        <w:rPr>
          <w:rFonts w:ascii="Times New Roman" w:hAnsi="Times New Roman" w:cs="Times New Roman"/>
          <w:color w:val="000000" w:themeColor="text1"/>
          <w:sz w:val="24"/>
          <w:szCs w:val="24"/>
        </w:rPr>
        <w:t xml:space="preserve"> 2002</w:t>
      </w:r>
      <w:r w:rsidR="00201A54" w:rsidRPr="004D27A1">
        <w:rPr>
          <w:rFonts w:ascii="Times New Roman" w:hAnsi="Times New Roman" w:cs="Times New Roman"/>
          <w:color w:val="000000" w:themeColor="text1"/>
          <w:sz w:val="24"/>
          <w:szCs w:val="24"/>
        </w:rPr>
        <w:t>)</w:t>
      </w:r>
      <w:r w:rsidR="008A539C" w:rsidRPr="004D27A1">
        <w:rPr>
          <w:rFonts w:ascii="Times New Roman" w:hAnsi="Times New Roman" w:cs="Times New Roman"/>
          <w:color w:val="000000" w:themeColor="text1"/>
          <w:sz w:val="24"/>
          <w:szCs w:val="24"/>
        </w:rPr>
        <w:t>, e</w:t>
      </w:r>
      <w:r w:rsidR="00B851D3" w:rsidRPr="004D27A1">
        <w:rPr>
          <w:rFonts w:ascii="Times New Roman" w:hAnsi="Times New Roman" w:cs="Times New Roman"/>
          <w:color w:val="000000" w:themeColor="text1"/>
          <w:sz w:val="24"/>
          <w:szCs w:val="24"/>
        </w:rPr>
        <w:t>ven</w:t>
      </w:r>
      <w:r w:rsidR="00284C52" w:rsidRPr="004D27A1">
        <w:rPr>
          <w:rFonts w:ascii="Times New Roman" w:hAnsi="Times New Roman" w:cs="Times New Roman"/>
          <w:color w:val="000000" w:themeColor="text1"/>
          <w:sz w:val="24"/>
          <w:szCs w:val="24"/>
        </w:rPr>
        <w:t xml:space="preserve"> without a depressive disorder, </w:t>
      </w:r>
      <w:r w:rsidR="00DE1FC2" w:rsidRPr="004D27A1">
        <w:rPr>
          <w:rFonts w:ascii="Times New Roman" w:hAnsi="Times New Roman" w:cs="Times New Roman"/>
          <w:color w:val="000000" w:themeColor="text1"/>
          <w:sz w:val="24"/>
          <w:szCs w:val="24"/>
        </w:rPr>
        <w:t>depressive symptoms cause considerable distress and impairment</w:t>
      </w:r>
      <w:r w:rsidR="00284C52" w:rsidRPr="004D27A1">
        <w:rPr>
          <w:rFonts w:ascii="Times New Roman" w:hAnsi="Times New Roman" w:cs="Times New Roman"/>
          <w:color w:val="000000" w:themeColor="text1"/>
          <w:sz w:val="24"/>
          <w:szCs w:val="24"/>
        </w:rPr>
        <w:t xml:space="preserve"> at the in</w:t>
      </w:r>
      <w:r w:rsidR="00820583" w:rsidRPr="004D27A1">
        <w:rPr>
          <w:rFonts w:ascii="Times New Roman" w:hAnsi="Times New Roman" w:cs="Times New Roman"/>
          <w:color w:val="000000" w:themeColor="text1"/>
          <w:sz w:val="24"/>
          <w:szCs w:val="24"/>
        </w:rPr>
        <w:t>dividual and societal level</w:t>
      </w:r>
      <w:r w:rsidR="00081788" w:rsidRPr="004D27A1">
        <w:rPr>
          <w:rFonts w:ascii="Times New Roman" w:hAnsi="Times New Roman" w:cs="Times New Roman"/>
          <w:color w:val="000000" w:themeColor="text1"/>
          <w:sz w:val="24"/>
          <w:szCs w:val="24"/>
        </w:rPr>
        <w:t xml:space="preserve"> (</w:t>
      </w:r>
      <w:r w:rsidR="00731C89" w:rsidRPr="004D27A1">
        <w:rPr>
          <w:rFonts w:ascii="Times New Roman" w:hAnsi="Times New Roman" w:cs="Times New Roman"/>
          <w:color w:val="000000" w:themeColor="text1"/>
          <w:sz w:val="24"/>
          <w:szCs w:val="24"/>
        </w:rPr>
        <w:t xml:space="preserve">see </w:t>
      </w:r>
      <w:r w:rsidR="00081788" w:rsidRPr="004D27A1">
        <w:rPr>
          <w:rFonts w:ascii="Times New Roman" w:hAnsi="Times New Roman" w:cs="Times New Roman"/>
          <w:color w:val="000000" w:themeColor="text1"/>
          <w:sz w:val="24"/>
          <w:szCs w:val="24"/>
        </w:rPr>
        <w:t>World Health Organization, 2017)</w:t>
      </w:r>
      <w:r w:rsidR="00DE1FC2" w:rsidRPr="004D27A1">
        <w:rPr>
          <w:rFonts w:ascii="Times New Roman" w:hAnsi="Times New Roman" w:cs="Times New Roman"/>
          <w:color w:val="000000" w:themeColor="text1"/>
          <w:sz w:val="24"/>
          <w:szCs w:val="24"/>
        </w:rPr>
        <w:t xml:space="preserve">. </w:t>
      </w:r>
      <w:r w:rsidR="00820583" w:rsidRPr="004D27A1">
        <w:rPr>
          <w:rFonts w:ascii="Times New Roman" w:hAnsi="Times New Roman" w:cs="Times New Roman"/>
          <w:color w:val="000000" w:themeColor="text1"/>
          <w:sz w:val="24"/>
          <w:szCs w:val="24"/>
        </w:rPr>
        <w:t>R</w:t>
      </w:r>
      <w:r w:rsidR="009410D3" w:rsidRPr="004D27A1">
        <w:rPr>
          <w:rFonts w:ascii="Times New Roman" w:hAnsi="Times New Roman" w:cs="Times New Roman"/>
          <w:color w:val="000000" w:themeColor="text1"/>
          <w:sz w:val="24"/>
          <w:szCs w:val="24"/>
        </w:rPr>
        <w:t>esearch</w:t>
      </w:r>
      <w:r w:rsidR="00A840F1" w:rsidRPr="004D27A1">
        <w:rPr>
          <w:rFonts w:ascii="Times New Roman" w:hAnsi="Times New Roman" w:cs="Times New Roman"/>
          <w:color w:val="000000" w:themeColor="text1"/>
          <w:sz w:val="24"/>
          <w:szCs w:val="24"/>
        </w:rPr>
        <w:t>, for instance,</w:t>
      </w:r>
      <w:r w:rsidR="009410D3" w:rsidRPr="004D27A1">
        <w:rPr>
          <w:rFonts w:ascii="Times New Roman" w:hAnsi="Times New Roman" w:cs="Times New Roman"/>
          <w:color w:val="000000" w:themeColor="text1"/>
          <w:sz w:val="24"/>
          <w:szCs w:val="24"/>
        </w:rPr>
        <w:t xml:space="preserve"> has found d</w:t>
      </w:r>
      <w:r w:rsidR="009410D3" w:rsidRPr="004D27A1">
        <w:rPr>
          <w:rFonts w:ascii="Times New Roman" w:hAnsi="Times New Roman" w:cs="Times New Roman"/>
          <w:color w:val="000000" w:themeColor="text1"/>
          <w:sz w:val="24"/>
        </w:rPr>
        <w:t xml:space="preserve">epressive symptoms to be </w:t>
      </w:r>
      <w:r w:rsidR="00E12159" w:rsidRPr="004D27A1">
        <w:rPr>
          <w:rFonts w:ascii="Times New Roman" w:hAnsi="Times New Roman" w:cs="Times New Roman"/>
          <w:color w:val="000000" w:themeColor="text1"/>
          <w:sz w:val="24"/>
        </w:rPr>
        <w:t xml:space="preserve">positively </w:t>
      </w:r>
      <w:r w:rsidR="009410D3" w:rsidRPr="004D27A1">
        <w:rPr>
          <w:rFonts w:ascii="Times New Roman" w:hAnsi="Times New Roman" w:cs="Times New Roman"/>
          <w:color w:val="000000" w:themeColor="text1"/>
          <w:sz w:val="24"/>
        </w:rPr>
        <w:t xml:space="preserve">related to </w:t>
      </w:r>
      <w:r w:rsidR="001B35C0" w:rsidRPr="004D27A1">
        <w:rPr>
          <w:rFonts w:ascii="Times New Roman" w:hAnsi="Times New Roman" w:cs="Times New Roman"/>
          <w:color w:val="000000" w:themeColor="text1"/>
          <w:sz w:val="24"/>
        </w:rPr>
        <w:t>interpersonal stress reactivity</w:t>
      </w:r>
      <w:r w:rsidR="00453D4B" w:rsidRPr="004D27A1">
        <w:rPr>
          <w:rFonts w:ascii="Times New Roman" w:hAnsi="Times New Roman" w:cs="Times New Roman"/>
          <w:color w:val="000000" w:themeColor="text1"/>
          <w:sz w:val="24"/>
        </w:rPr>
        <w:t xml:space="preserve">, </w:t>
      </w:r>
      <w:r w:rsidR="00EB20B6" w:rsidRPr="004D27A1">
        <w:rPr>
          <w:rFonts w:ascii="Times New Roman" w:hAnsi="Times New Roman" w:cs="Times New Roman"/>
          <w:color w:val="000000" w:themeColor="text1"/>
          <w:sz w:val="24"/>
        </w:rPr>
        <w:t>low self-esteem</w:t>
      </w:r>
      <w:r w:rsidR="009410D3" w:rsidRPr="004D27A1">
        <w:rPr>
          <w:rFonts w:ascii="Times New Roman" w:hAnsi="Times New Roman" w:cs="Times New Roman"/>
          <w:color w:val="000000" w:themeColor="text1"/>
          <w:sz w:val="24"/>
        </w:rPr>
        <w:t xml:space="preserve">, and </w:t>
      </w:r>
      <w:r w:rsidR="00F63F5E" w:rsidRPr="004D27A1">
        <w:rPr>
          <w:rFonts w:ascii="Times New Roman" w:hAnsi="Times New Roman" w:cs="Times New Roman"/>
          <w:color w:val="000000" w:themeColor="text1"/>
          <w:sz w:val="24"/>
        </w:rPr>
        <w:t>suicide ideation</w:t>
      </w:r>
      <w:r w:rsidR="009410D3" w:rsidRPr="004D27A1">
        <w:rPr>
          <w:rFonts w:ascii="Times New Roman" w:hAnsi="Times New Roman" w:cs="Times New Roman"/>
          <w:color w:val="000000" w:themeColor="text1"/>
          <w:sz w:val="24"/>
        </w:rPr>
        <w:t xml:space="preserve"> (</w:t>
      </w:r>
      <w:r w:rsidR="007635C2" w:rsidRPr="004D27A1">
        <w:rPr>
          <w:rStyle w:val="element-citation"/>
          <w:rFonts w:ascii="Times New Roman" w:hAnsi="Times New Roman" w:cs="Times New Roman"/>
          <w:color w:val="000000" w:themeColor="text1"/>
          <w:sz w:val="24"/>
          <w:szCs w:val="24"/>
          <w:shd w:val="clear" w:color="auto" w:fill="FFFFFF"/>
        </w:rPr>
        <w:t>Ribeiro, Huang, Fox, Franklin, 2018</w:t>
      </w:r>
      <w:r w:rsidR="001B35C0" w:rsidRPr="004D27A1">
        <w:rPr>
          <w:rStyle w:val="element-citation"/>
          <w:rFonts w:ascii="Times New Roman" w:hAnsi="Times New Roman" w:cs="Times New Roman"/>
          <w:color w:val="000000" w:themeColor="text1"/>
          <w:sz w:val="24"/>
          <w:szCs w:val="24"/>
          <w:shd w:val="clear" w:color="auto" w:fill="FFFFFF"/>
        </w:rPr>
        <w:t>; Sheets &amp; Armey, 2020</w:t>
      </w:r>
      <w:r w:rsidR="00472ADC" w:rsidRPr="004D27A1">
        <w:rPr>
          <w:rStyle w:val="element-citation"/>
          <w:rFonts w:ascii="Times New Roman" w:hAnsi="Times New Roman" w:cs="Times New Roman"/>
          <w:color w:val="000000" w:themeColor="text1"/>
          <w:sz w:val="24"/>
          <w:szCs w:val="24"/>
          <w:shd w:val="clear" w:color="auto" w:fill="FFFFFF"/>
        </w:rPr>
        <w:t xml:space="preserve">; </w:t>
      </w:r>
      <w:proofErr w:type="spellStart"/>
      <w:r w:rsidR="00472ADC" w:rsidRPr="004D27A1">
        <w:rPr>
          <w:rStyle w:val="element-citation"/>
          <w:rFonts w:ascii="Times New Roman" w:hAnsi="Times New Roman" w:cs="Times New Roman"/>
          <w:color w:val="000000" w:themeColor="text1"/>
          <w:sz w:val="24"/>
          <w:szCs w:val="24"/>
          <w:shd w:val="clear" w:color="auto" w:fill="FFFFFF"/>
        </w:rPr>
        <w:t>Sowislo</w:t>
      </w:r>
      <w:proofErr w:type="spellEnd"/>
      <w:r w:rsidR="00472ADC" w:rsidRPr="004D27A1">
        <w:rPr>
          <w:rStyle w:val="element-citation"/>
          <w:rFonts w:ascii="Times New Roman" w:hAnsi="Times New Roman" w:cs="Times New Roman"/>
          <w:color w:val="000000" w:themeColor="text1"/>
          <w:sz w:val="24"/>
          <w:szCs w:val="24"/>
          <w:shd w:val="clear" w:color="auto" w:fill="FFFFFF"/>
        </w:rPr>
        <w:t xml:space="preserve"> &amp; Orth, 2013</w:t>
      </w:r>
      <w:r w:rsidR="007635C2" w:rsidRPr="004D27A1">
        <w:rPr>
          <w:rStyle w:val="element-citation"/>
          <w:rFonts w:ascii="Times New Roman" w:hAnsi="Times New Roman" w:cs="Times New Roman"/>
          <w:color w:val="000000" w:themeColor="text1"/>
          <w:sz w:val="24"/>
          <w:szCs w:val="24"/>
          <w:shd w:val="clear" w:color="auto" w:fill="FFFFFF"/>
        </w:rPr>
        <w:t>).</w:t>
      </w:r>
      <w:r w:rsidR="003246BF" w:rsidRPr="004D27A1">
        <w:rPr>
          <w:rStyle w:val="element-citation"/>
          <w:rFonts w:ascii="Times New Roman" w:hAnsi="Times New Roman" w:cs="Times New Roman"/>
          <w:color w:val="000000" w:themeColor="text1"/>
          <w:sz w:val="24"/>
          <w:szCs w:val="24"/>
          <w:shd w:val="clear" w:color="auto" w:fill="FFFFFF"/>
        </w:rPr>
        <w:t xml:space="preserve"> </w:t>
      </w:r>
      <w:r w:rsidR="00C307E6" w:rsidRPr="004D27A1">
        <w:rPr>
          <w:rFonts w:ascii="Times New Roman" w:hAnsi="Times New Roman" w:cs="Times New Roman"/>
          <w:color w:val="000000" w:themeColor="text1"/>
          <w:sz w:val="24"/>
        </w:rPr>
        <w:t>Though not fully understood, depressive symptoms are</w:t>
      </w:r>
      <w:r w:rsidR="00731C89" w:rsidRPr="004D27A1">
        <w:rPr>
          <w:rFonts w:ascii="Times New Roman" w:hAnsi="Times New Roman" w:cs="Times New Roman"/>
          <w:color w:val="000000" w:themeColor="text1"/>
          <w:sz w:val="24"/>
        </w:rPr>
        <w:t xml:space="preserve"> thought to reflect the</w:t>
      </w:r>
      <w:r w:rsidR="00C307E6" w:rsidRPr="004D27A1">
        <w:rPr>
          <w:rFonts w:ascii="Times New Roman" w:hAnsi="Times New Roman" w:cs="Times New Roman"/>
          <w:color w:val="000000" w:themeColor="text1"/>
          <w:sz w:val="24"/>
        </w:rPr>
        <w:t xml:space="preserve"> complex interplay of biological, social, and psychological factors (e.g., Beck &amp; </w:t>
      </w:r>
      <w:proofErr w:type="spellStart"/>
      <w:r w:rsidR="00C307E6" w:rsidRPr="004D27A1">
        <w:rPr>
          <w:rFonts w:ascii="Times New Roman" w:hAnsi="Times New Roman" w:cs="Times New Roman"/>
          <w:color w:val="000000" w:themeColor="text1"/>
          <w:sz w:val="24"/>
        </w:rPr>
        <w:t>Bredemeier</w:t>
      </w:r>
      <w:proofErr w:type="spellEnd"/>
      <w:r w:rsidR="00C307E6" w:rsidRPr="004D27A1">
        <w:rPr>
          <w:rFonts w:ascii="Times New Roman" w:hAnsi="Times New Roman" w:cs="Times New Roman"/>
          <w:color w:val="000000" w:themeColor="text1"/>
          <w:sz w:val="24"/>
        </w:rPr>
        <w:t>, 2016).</w:t>
      </w:r>
      <w:r w:rsidR="00A7202D" w:rsidRPr="004D27A1">
        <w:rPr>
          <w:rFonts w:ascii="Times New Roman" w:hAnsi="Times New Roman" w:cs="Times New Roman"/>
          <w:color w:val="000000" w:themeColor="text1"/>
          <w:sz w:val="24"/>
        </w:rPr>
        <w:t xml:space="preserve"> </w:t>
      </w:r>
      <w:r w:rsidR="00940BE6" w:rsidRPr="004D27A1">
        <w:rPr>
          <w:rFonts w:ascii="Times New Roman" w:hAnsi="Times New Roman" w:cs="Times New Roman"/>
          <w:color w:val="000000" w:themeColor="text1"/>
          <w:sz w:val="24"/>
        </w:rPr>
        <w:t xml:space="preserve">Thus, </w:t>
      </w:r>
      <w:r w:rsidR="00180660" w:rsidRPr="004D27A1">
        <w:rPr>
          <w:rFonts w:ascii="Times New Roman" w:hAnsi="Times New Roman" w:cs="Times New Roman"/>
          <w:color w:val="000000" w:themeColor="text1"/>
          <w:sz w:val="24"/>
        </w:rPr>
        <w:t xml:space="preserve">research is </w:t>
      </w:r>
      <w:r w:rsidR="00C35BA6" w:rsidRPr="004D27A1">
        <w:rPr>
          <w:rFonts w:ascii="Times New Roman" w:hAnsi="Times New Roman" w:cs="Times New Roman"/>
          <w:color w:val="000000" w:themeColor="text1"/>
          <w:sz w:val="24"/>
        </w:rPr>
        <w:t>needed</w:t>
      </w:r>
      <w:r w:rsidR="0082714D" w:rsidRPr="004D27A1">
        <w:rPr>
          <w:rFonts w:ascii="Times New Roman" w:hAnsi="Times New Roman" w:cs="Times New Roman"/>
          <w:color w:val="000000" w:themeColor="text1"/>
          <w:sz w:val="24"/>
        </w:rPr>
        <w:t xml:space="preserve"> </w:t>
      </w:r>
      <w:r w:rsidR="00180660" w:rsidRPr="004D27A1">
        <w:rPr>
          <w:rFonts w:ascii="Times New Roman" w:hAnsi="Times New Roman" w:cs="Times New Roman"/>
          <w:color w:val="000000" w:themeColor="text1"/>
          <w:sz w:val="24"/>
        </w:rPr>
        <w:t xml:space="preserve">to further </w:t>
      </w:r>
      <w:r w:rsidR="00F673CB" w:rsidRPr="004D27A1">
        <w:rPr>
          <w:rFonts w:ascii="Times New Roman" w:hAnsi="Times New Roman" w:cs="Times New Roman"/>
          <w:color w:val="000000" w:themeColor="text1"/>
          <w:sz w:val="24"/>
        </w:rPr>
        <w:t>identify vulnerability</w:t>
      </w:r>
      <w:r w:rsidR="008B7FAE" w:rsidRPr="004D27A1">
        <w:rPr>
          <w:rFonts w:ascii="Times New Roman" w:hAnsi="Times New Roman" w:cs="Times New Roman"/>
          <w:color w:val="000000" w:themeColor="text1"/>
          <w:sz w:val="24"/>
        </w:rPr>
        <w:t xml:space="preserve"> factors</w:t>
      </w:r>
      <w:r w:rsidR="000265BC" w:rsidRPr="004D27A1">
        <w:rPr>
          <w:rFonts w:ascii="Times New Roman" w:hAnsi="Times New Roman" w:cs="Times New Roman"/>
          <w:color w:val="000000" w:themeColor="text1"/>
          <w:sz w:val="24"/>
        </w:rPr>
        <w:t xml:space="preserve"> and protective</w:t>
      </w:r>
      <w:r w:rsidR="00F673CB" w:rsidRPr="004D27A1">
        <w:rPr>
          <w:rFonts w:ascii="Times New Roman" w:hAnsi="Times New Roman" w:cs="Times New Roman"/>
          <w:color w:val="000000" w:themeColor="text1"/>
          <w:sz w:val="24"/>
        </w:rPr>
        <w:t xml:space="preserve"> factors to prevent the onset of depressive symptoms.</w:t>
      </w:r>
      <w:r w:rsidR="00845D85" w:rsidRPr="004D27A1">
        <w:rPr>
          <w:rFonts w:ascii="Times New Roman" w:hAnsi="Times New Roman" w:cs="Times New Roman"/>
          <w:color w:val="000000" w:themeColor="text1"/>
          <w:sz w:val="24"/>
        </w:rPr>
        <w:t xml:space="preserve"> </w:t>
      </w:r>
    </w:p>
    <w:p w14:paraId="22A0D3D5" w14:textId="066C0C9F" w:rsidR="006761A2" w:rsidRPr="004D27A1" w:rsidRDefault="00731C89" w:rsidP="00731C89">
      <w:pPr>
        <w:spacing w:after="0" w:line="480" w:lineRule="auto"/>
        <w:ind w:firstLine="720"/>
        <w:rPr>
          <w:rFonts w:ascii="Times New Roman" w:hAnsi="Times New Roman" w:cs="Times New Roman"/>
          <w:color w:val="000000" w:themeColor="text1"/>
          <w:sz w:val="24"/>
          <w:szCs w:val="24"/>
        </w:rPr>
      </w:pPr>
      <w:r w:rsidRPr="004D27A1">
        <w:rPr>
          <w:rFonts w:ascii="Times New Roman" w:hAnsi="Times New Roman" w:cs="Times New Roman"/>
          <w:color w:val="000000" w:themeColor="text1"/>
          <w:sz w:val="24"/>
        </w:rPr>
        <w:t>Mattering is o</w:t>
      </w:r>
      <w:r w:rsidR="00845D85" w:rsidRPr="004D27A1">
        <w:rPr>
          <w:rFonts w:ascii="Times New Roman" w:hAnsi="Times New Roman" w:cs="Times New Roman"/>
          <w:color w:val="000000" w:themeColor="text1"/>
          <w:sz w:val="24"/>
        </w:rPr>
        <w:t>ne factor</w:t>
      </w:r>
      <w:r w:rsidR="004317AE" w:rsidRPr="004D27A1">
        <w:rPr>
          <w:rFonts w:ascii="Times New Roman" w:hAnsi="Times New Roman" w:cs="Times New Roman"/>
          <w:color w:val="000000" w:themeColor="text1"/>
          <w:sz w:val="24"/>
        </w:rPr>
        <w:t xml:space="preserve"> which</w:t>
      </w:r>
      <w:r w:rsidR="008B7FAE" w:rsidRPr="004D27A1">
        <w:rPr>
          <w:rFonts w:ascii="Times New Roman" w:hAnsi="Times New Roman" w:cs="Times New Roman"/>
          <w:color w:val="000000" w:themeColor="text1"/>
          <w:sz w:val="24"/>
        </w:rPr>
        <w:t xml:space="preserve"> has been</w:t>
      </w:r>
      <w:r w:rsidR="008E14CD" w:rsidRPr="004D27A1">
        <w:rPr>
          <w:rFonts w:ascii="Times New Roman" w:hAnsi="Times New Roman" w:cs="Times New Roman"/>
          <w:color w:val="000000" w:themeColor="text1"/>
          <w:sz w:val="24"/>
        </w:rPr>
        <w:t xml:space="preserve"> shown to be a protective f</w:t>
      </w:r>
      <w:r w:rsidRPr="004D27A1">
        <w:rPr>
          <w:rFonts w:ascii="Times New Roman" w:hAnsi="Times New Roman" w:cs="Times New Roman"/>
          <w:color w:val="000000" w:themeColor="text1"/>
          <w:sz w:val="24"/>
        </w:rPr>
        <w:t>actor for depressive symptoms (see</w:t>
      </w:r>
      <w:r w:rsidR="00006EC2" w:rsidRPr="004D27A1">
        <w:rPr>
          <w:rFonts w:ascii="Times New Roman" w:hAnsi="Times New Roman" w:cs="Times New Roman"/>
          <w:color w:val="000000" w:themeColor="text1"/>
          <w:sz w:val="24"/>
        </w:rPr>
        <w:t xml:space="preserve"> Taylor &amp; Turner, 2001). </w:t>
      </w:r>
      <w:r w:rsidR="00246877" w:rsidRPr="004D27A1">
        <w:rPr>
          <w:rFonts w:ascii="Times New Roman" w:hAnsi="Times New Roman" w:cs="Times New Roman"/>
          <w:color w:val="000000" w:themeColor="text1"/>
          <w:sz w:val="24"/>
          <w:szCs w:val="24"/>
        </w:rPr>
        <w:t>Rosenberg and McCullough</w:t>
      </w:r>
      <w:r w:rsidR="00827513" w:rsidRPr="004D27A1">
        <w:rPr>
          <w:rFonts w:ascii="Times New Roman" w:hAnsi="Times New Roman" w:cs="Times New Roman"/>
          <w:color w:val="000000" w:themeColor="text1"/>
          <w:sz w:val="24"/>
          <w:szCs w:val="24"/>
        </w:rPr>
        <w:t xml:space="preserve"> (1981)</w:t>
      </w:r>
      <w:r w:rsidR="00246877" w:rsidRPr="004D27A1">
        <w:rPr>
          <w:rFonts w:ascii="Times New Roman" w:hAnsi="Times New Roman" w:cs="Times New Roman"/>
          <w:color w:val="000000" w:themeColor="text1"/>
          <w:sz w:val="24"/>
          <w:szCs w:val="24"/>
        </w:rPr>
        <w:t xml:space="preserve"> define mattering as </w:t>
      </w:r>
      <w:r w:rsidR="00827513" w:rsidRPr="004D27A1">
        <w:rPr>
          <w:rFonts w:ascii="Times New Roman" w:hAnsi="Times New Roman" w:cs="Times New Roman"/>
          <w:color w:val="000000" w:themeColor="text1"/>
          <w:sz w:val="24"/>
        </w:rPr>
        <w:t xml:space="preserve">“the feeling that others depend on us, are interested in us, are concerned with our fate, or experience us as an ego-extension” (p.165). </w:t>
      </w:r>
      <w:r w:rsidR="000C24D1" w:rsidRPr="004D27A1">
        <w:rPr>
          <w:rFonts w:ascii="Times New Roman" w:hAnsi="Times New Roman" w:cs="Times New Roman"/>
          <w:color w:val="000000" w:themeColor="text1"/>
          <w:sz w:val="24"/>
          <w:szCs w:val="24"/>
        </w:rPr>
        <w:t>Mattering was</w:t>
      </w:r>
      <w:r w:rsidR="00D3248B" w:rsidRPr="004D27A1">
        <w:rPr>
          <w:rFonts w:ascii="Times New Roman" w:hAnsi="Times New Roman" w:cs="Times New Roman"/>
          <w:color w:val="000000" w:themeColor="text1"/>
          <w:sz w:val="24"/>
          <w:szCs w:val="24"/>
        </w:rPr>
        <w:t xml:space="preserve"> originally </w:t>
      </w:r>
      <w:r w:rsidR="00D801FD" w:rsidRPr="004D27A1">
        <w:rPr>
          <w:rFonts w:ascii="Times New Roman" w:hAnsi="Times New Roman" w:cs="Times New Roman"/>
          <w:color w:val="000000" w:themeColor="text1"/>
          <w:sz w:val="24"/>
          <w:szCs w:val="24"/>
        </w:rPr>
        <w:t>c</w:t>
      </w:r>
      <w:r w:rsidR="00D3248B" w:rsidRPr="004D27A1">
        <w:rPr>
          <w:rFonts w:ascii="Times New Roman" w:hAnsi="Times New Roman" w:cs="Times New Roman"/>
          <w:color w:val="000000" w:themeColor="text1"/>
          <w:sz w:val="24"/>
          <w:szCs w:val="24"/>
        </w:rPr>
        <w:t>onceptualized</w:t>
      </w:r>
      <w:r w:rsidR="00ED5681" w:rsidRPr="004D27A1">
        <w:rPr>
          <w:rFonts w:ascii="Times New Roman" w:hAnsi="Times New Roman" w:cs="Times New Roman"/>
          <w:color w:val="000000" w:themeColor="text1"/>
          <w:sz w:val="24"/>
          <w:szCs w:val="24"/>
        </w:rPr>
        <w:t xml:space="preserve"> to </w:t>
      </w:r>
      <w:r w:rsidR="00D801FD" w:rsidRPr="004D27A1">
        <w:rPr>
          <w:rFonts w:ascii="Times New Roman" w:hAnsi="Times New Roman" w:cs="Times New Roman"/>
          <w:color w:val="000000" w:themeColor="text1"/>
          <w:sz w:val="24"/>
          <w:szCs w:val="24"/>
        </w:rPr>
        <w:t>co</w:t>
      </w:r>
      <w:r w:rsidR="008B1E0A" w:rsidRPr="004D27A1">
        <w:rPr>
          <w:rFonts w:ascii="Times New Roman" w:hAnsi="Times New Roman" w:cs="Times New Roman"/>
          <w:color w:val="000000" w:themeColor="text1"/>
          <w:sz w:val="24"/>
          <w:szCs w:val="24"/>
        </w:rPr>
        <w:t>nsist</w:t>
      </w:r>
      <w:r w:rsidR="00D801FD" w:rsidRPr="004D27A1">
        <w:rPr>
          <w:rFonts w:ascii="Times New Roman" w:hAnsi="Times New Roman" w:cs="Times New Roman"/>
          <w:color w:val="000000" w:themeColor="text1"/>
          <w:sz w:val="24"/>
          <w:szCs w:val="24"/>
        </w:rPr>
        <w:t xml:space="preserve"> of</w:t>
      </w:r>
      <w:r w:rsidR="00ED5681" w:rsidRPr="004D27A1">
        <w:rPr>
          <w:rFonts w:ascii="Times New Roman" w:hAnsi="Times New Roman" w:cs="Times New Roman"/>
          <w:color w:val="000000" w:themeColor="text1"/>
          <w:sz w:val="24"/>
          <w:szCs w:val="24"/>
        </w:rPr>
        <w:t xml:space="preserve"> three facets: (1) attention – the feeling</w:t>
      </w:r>
      <w:r w:rsidR="00E85290" w:rsidRPr="004D27A1">
        <w:rPr>
          <w:rFonts w:ascii="Times New Roman" w:hAnsi="Times New Roman" w:cs="Times New Roman"/>
          <w:color w:val="000000" w:themeColor="text1"/>
          <w:sz w:val="24"/>
          <w:szCs w:val="24"/>
        </w:rPr>
        <w:t xml:space="preserve"> that one is noticed by others, (2) importance – the feeling that one is significant to</w:t>
      </w:r>
      <w:r w:rsidR="00414609" w:rsidRPr="004D27A1">
        <w:rPr>
          <w:rFonts w:ascii="Times New Roman" w:hAnsi="Times New Roman" w:cs="Times New Roman"/>
          <w:color w:val="000000" w:themeColor="text1"/>
          <w:sz w:val="24"/>
          <w:szCs w:val="24"/>
        </w:rPr>
        <w:t xml:space="preserve"> others,</w:t>
      </w:r>
      <w:r w:rsidR="001F7AD4" w:rsidRPr="004D27A1">
        <w:rPr>
          <w:rFonts w:ascii="Times New Roman" w:hAnsi="Times New Roman" w:cs="Times New Roman"/>
          <w:color w:val="000000" w:themeColor="text1"/>
          <w:sz w:val="24"/>
          <w:szCs w:val="24"/>
        </w:rPr>
        <w:t xml:space="preserve"> and</w:t>
      </w:r>
      <w:r w:rsidR="00414609" w:rsidRPr="004D27A1">
        <w:rPr>
          <w:rFonts w:ascii="Times New Roman" w:hAnsi="Times New Roman" w:cs="Times New Roman"/>
          <w:color w:val="000000" w:themeColor="text1"/>
          <w:sz w:val="24"/>
          <w:szCs w:val="24"/>
        </w:rPr>
        <w:t xml:space="preserve"> (3) dependence – the feeling that others depend and rely on us</w:t>
      </w:r>
      <w:r w:rsidR="000C24D1" w:rsidRPr="004D27A1">
        <w:rPr>
          <w:rFonts w:ascii="Times New Roman" w:hAnsi="Times New Roman" w:cs="Times New Roman"/>
          <w:color w:val="000000" w:themeColor="text1"/>
          <w:sz w:val="24"/>
          <w:szCs w:val="24"/>
        </w:rPr>
        <w:t xml:space="preserve"> (Rosenberg &amp; McCullough, 1981)</w:t>
      </w:r>
      <w:r w:rsidR="001F7AD4" w:rsidRPr="004D27A1">
        <w:rPr>
          <w:rFonts w:ascii="Times New Roman" w:hAnsi="Times New Roman" w:cs="Times New Roman"/>
          <w:color w:val="000000" w:themeColor="text1"/>
          <w:sz w:val="24"/>
          <w:szCs w:val="24"/>
        </w:rPr>
        <w:t>. Ego-extension was later added as a fourth facet and</w:t>
      </w:r>
      <w:r w:rsidR="00281E9B" w:rsidRPr="004D27A1">
        <w:rPr>
          <w:rFonts w:ascii="Times New Roman" w:hAnsi="Times New Roman" w:cs="Times New Roman"/>
          <w:color w:val="000000" w:themeColor="text1"/>
          <w:sz w:val="24"/>
          <w:szCs w:val="24"/>
        </w:rPr>
        <w:t xml:space="preserve"> a</w:t>
      </w:r>
      <w:r w:rsidR="002F77C5" w:rsidRPr="004D27A1">
        <w:rPr>
          <w:rFonts w:ascii="Times New Roman" w:hAnsi="Times New Roman" w:cs="Times New Roman"/>
          <w:color w:val="000000" w:themeColor="text1"/>
          <w:sz w:val="24"/>
          <w:szCs w:val="24"/>
        </w:rPr>
        <w:t>cknowledges</w:t>
      </w:r>
      <w:r w:rsidR="00EE7C18" w:rsidRPr="004D27A1">
        <w:rPr>
          <w:rFonts w:ascii="Times New Roman" w:hAnsi="Times New Roman" w:cs="Times New Roman"/>
          <w:color w:val="000000" w:themeColor="text1"/>
          <w:sz w:val="24"/>
          <w:szCs w:val="24"/>
        </w:rPr>
        <w:t xml:space="preserve"> emotional investment from others as a core feature of </w:t>
      </w:r>
      <w:r w:rsidR="00EE7C18" w:rsidRPr="004D27A1">
        <w:rPr>
          <w:rFonts w:ascii="Times New Roman" w:hAnsi="Times New Roman" w:cs="Times New Roman"/>
          <w:color w:val="000000" w:themeColor="text1"/>
          <w:sz w:val="24"/>
          <w:szCs w:val="24"/>
        </w:rPr>
        <w:lastRenderedPageBreak/>
        <w:t>mattering</w:t>
      </w:r>
      <w:r w:rsidR="009948A8" w:rsidRPr="004D27A1">
        <w:rPr>
          <w:rFonts w:ascii="Times New Roman" w:hAnsi="Times New Roman" w:cs="Times New Roman"/>
          <w:color w:val="000000" w:themeColor="text1"/>
          <w:sz w:val="24"/>
          <w:szCs w:val="24"/>
        </w:rPr>
        <w:t xml:space="preserve"> </w:t>
      </w:r>
      <w:r w:rsidR="002F77C5" w:rsidRPr="004D27A1">
        <w:rPr>
          <w:rFonts w:ascii="Times New Roman" w:hAnsi="Times New Roman" w:cs="Times New Roman"/>
          <w:color w:val="000000" w:themeColor="text1"/>
          <w:sz w:val="24"/>
          <w:szCs w:val="24"/>
        </w:rPr>
        <w:t>(Rosenberg, 1985).</w:t>
      </w:r>
      <w:r w:rsidR="00BF77FB" w:rsidRPr="004D27A1">
        <w:rPr>
          <w:rFonts w:ascii="Times New Roman" w:hAnsi="Times New Roman" w:cs="Times New Roman"/>
          <w:color w:val="000000" w:themeColor="text1"/>
          <w:sz w:val="24"/>
          <w:szCs w:val="24"/>
        </w:rPr>
        <w:t xml:space="preserve"> </w:t>
      </w:r>
      <w:r w:rsidR="00322F26" w:rsidRPr="004D27A1">
        <w:rPr>
          <w:rFonts w:ascii="Times New Roman" w:hAnsi="Times New Roman" w:cs="Times New Roman"/>
          <w:color w:val="000000" w:themeColor="text1"/>
          <w:sz w:val="24"/>
          <w:szCs w:val="24"/>
        </w:rPr>
        <w:t>While</w:t>
      </w:r>
      <w:r w:rsidR="00786160" w:rsidRPr="004D27A1">
        <w:rPr>
          <w:rFonts w:ascii="Times New Roman" w:hAnsi="Times New Roman" w:cs="Times New Roman"/>
          <w:color w:val="000000" w:themeColor="text1"/>
          <w:sz w:val="24"/>
          <w:szCs w:val="24"/>
        </w:rPr>
        <w:t xml:space="preserve"> mattering</w:t>
      </w:r>
      <w:r w:rsidR="0063491F" w:rsidRPr="004D27A1">
        <w:rPr>
          <w:rFonts w:ascii="Times New Roman" w:hAnsi="Times New Roman" w:cs="Times New Roman"/>
          <w:color w:val="000000" w:themeColor="text1"/>
          <w:sz w:val="24"/>
          <w:szCs w:val="24"/>
        </w:rPr>
        <w:t xml:space="preserve"> </w:t>
      </w:r>
      <w:r w:rsidR="00BF77FB" w:rsidRPr="004D27A1">
        <w:rPr>
          <w:rFonts w:ascii="Times New Roman" w:hAnsi="Times New Roman" w:cs="Times New Roman"/>
          <w:color w:val="000000" w:themeColor="text1"/>
          <w:sz w:val="24"/>
          <w:szCs w:val="24"/>
        </w:rPr>
        <w:t>is</w:t>
      </w:r>
      <w:r w:rsidR="0063491F" w:rsidRPr="004D27A1">
        <w:rPr>
          <w:rFonts w:ascii="Times New Roman" w:hAnsi="Times New Roman" w:cs="Times New Roman"/>
          <w:color w:val="000000" w:themeColor="text1"/>
          <w:sz w:val="24"/>
          <w:szCs w:val="24"/>
        </w:rPr>
        <w:t xml:space="preserve"> conceptually similar to related interpersonal constructs, such as belongi</w:t>
      </w:r>
      <w:r w:rsidR="00DD3432" w:rsidRPr="004D27A1">
        <w:rPr>
          <w:rFonts w:ascii="Times New Roman" w:hAnsi="Times New Roman" w:cs="Times New Roman"/>
          <w:color w:val="000000" w:themeColor="text1"/>
          <w:sz w:val="24"/>
          <w:szCs w:val="24"/>
        </w:rPr>
        <w:t>ngness</w:t>
      </w:r>
      <w:r w:rsidR="00F13895" w:rsidRPr="004D27A1">
        <w:rPr>
          <w:rFonts w:ascii="Times New Roman" w:hAnsi="Times New Roman" w:cs="Times New Roman"/>
          <w:color w:val="000000" w:themeColor="text1"/>
          <w:sz w:val="24"/>
          <w:szCs w:val="24"/>
        </w:rPr>
        <w:t xml:space="preserve">, </w:t>
      </w:r>
      <w:r w:rsidR="00DD3432" w:rsidRPr="004D27A1">
        <w:rPr>
          <w:rFonts w:ascii="Times New Roman" w:hAnsi="Times New Roman" w:cs="Times New Roman"/>
          <w:color w:val="000000" w:themeColor="text1"/>
          <w:sz w:val="24"/>
          <w:szCs w:val="24"/>
        </w:rPr>
        <w:t>social support,</w:t>
      </w:r>
      <w:r w:rsidR="00B8112E" w:rsidRPr="004D27A1">
        <w:rPr>
          <w:rFonts w:ascii="Times New Roman" w:hAnsi="Times New Roman" w:cs="Times New Roman"/>
          <w:color w:val="000000" w:themeColor="text1"/>
          <w:sz w:val="24"/>
          <w:szCs w:val="24"/>
        </w:rPr>
        <w:t xml:space="preserve"> and loneliness,</w:t>
      </w:r>
      <w:r w:rsidR="00DD3432" w:rsidRPr="004D27A1">
        <w:rPr>
          <w:rFonts w:ascii="Times New Roman" w:hAnsi="Times New Roman" w:cs="Times New Roman"/>
          <w:color w:val="000000" w:themeColor="text1"/>
          <w:sz w:val="24"/>
          <w:szCs w:val="24"/>
        </w:rPr>
        <w:t xml:space="preserve"> mattering </w:t>
      </w:r>
      <w:r w:rsidR="00A970CF" w:rsidRPr="004D27A1">
        <w:rPr>
          <w:rFonts w:ascii="Times New Roman" w:hAnsi="Times New Roman" w:cs="Times New Roman"/>
          <w:color w:val="000000" w:themeColor="text1"/>
          <w:sz w:val="24"/>
          <w:szCs w:val="24"/>
        </w:rPr>
        <w:t xml:space="preserve">has </w:t>
      </w:r>
      <w:r w:rsidR="00511480" w:rsidRPr="004D27A1">
        <w:rPr>
          <w:rFonts w:ascii="Times New Roman" w:hAnsi="Times New Roman" w:cs="Times New Roman"/>
          <w:color w:val="000000" w:themeColor="text1"/>
          <w:sz w:val="24"/>
          <w:szCs w:val="24"/>
        </w:rPr>
        <w:t>unique</w:t>
      </w:r>
      <w:r w:rsidR="00A970CF" w:rsidRPr="004D27A1">
        <w:rPr>
          <w:rFonts w:ascii="Times New Roman" w:hAnsi="Times New Roman" w:cs="Times New Roman"/>
          <w:color w:val="000000" w:themeColor="text1"/>
          <w:sz w:val="24"/>
          <w:szCs w:val="24"/>
        </w:rPr>
        <w:t xml:space="preserve"> elements which are not captured by other constructs</w:t>
      </w:r>
      <w:r w:rsidR="00907D8D" w:rsidRPr="004D27A1">
        <w:rPr>
          <w:rFonts w:ascii="Times New Roman" w:hAnsi="Times New Roman" w:cs="Times New Roman"/>
          <w:color w:val="000000" w:themeColor="text1"/>
          <w:sz w:val="24"/>
          <w:szCs w:val="24"/>
        </w:rPr>
        <w:t xml:space="preserve"> (</w:t>
      </w:r>
      <w:r w:rsidR="00DD18B6" w:rsidRPr="004D27A1">
        <w:rPr>
          <w:rFonts w:ascii="Times New Roman" w:hAnsi="Times New Roman" w:cs="Times New Roman"/>
          <w:color w:val="000000" w:themeColor="text1"/>
          <w:sz w:val="24"/>
          <w:szCs w:val="24"/>
        </w:rPr>
        <w:t>see</w:t>
      </w:r>
      <w:r w:rsidR="00AB0DC5" w:rsidRPr="004D27A1">
        <w:rPr>
          <w:rFonts w:ascii="Times New Roman" w:hAnsi="Times New Roman" w:cs="Times New Roman"/>
          <w:color w:val="000000" w:themeColor="text1"/>
          <w:sz w:val="24"/>
          <w:szCs w:val="24"/>
        </w:rPr>
        <w:t xml:space="preserve"> </w:t>
      </w:r>
      <w:proofErr w:type="spellStart"/>
      <w:r w:rsidR="00AB0DC5" w:rsidRPr="004D27A1">
        <w:rPr>
          <w:rFonts w:ascii="Times New Roman" w:hAnsi="Times New Roman" w:cs="Times New Roman"/>
          <w:color w:val="000000" w:themeColor="text1"/>
          <w:sz w:val="24"/>
          <w:szCs w:val="24"/>
        </w:rPr>
        <w:t>Drabenstott</w:t>
      </w:r>
      <w:proofErr w:type="spellEnd"/>
      <w:r w:rsidR="00DD18B6" w:rsidRPr="004D27A1">
        <w:rPr>
          <w:rFonts w:ascii="Times New Roman" w:hAnsi="Times New Roman" w:cs="Times New Roman"/>
          <w:color w:val="000000" w:themeColor="text1"/>
          <w:sz w:val="24"/>
          <w:szCs w:val="24"/>
        </w:rPr>
        <w:t xml:space="preserve">, 2019; </w:t>
      </w:r>
      <w:r w:rsidR="00091EA9" w:rsidRPr="004D27A1">
        <w:rPr>
          <w:rFonts w:ascii="Times New Roman" w:hAnsi="Times New Roman" w:cs="Times New Roman"/>
          <w:color w:val="000000" w:themeColor="text1"/>
          <w:sz w:val="24"/>
          <w:szCs w:val="24"/>
        </w:rPr>
        <w:t>Elliott, 2009;</w:t>
      </w:r>
      <w:r w:rsidR="00B45737" w:rsidRPr="004D27A1">
        <w:rPr>
          <w:rFonts w:ascii="Times New Roman" w:hAnsi="Times New Roman" w:cs="Times New Roman"/>
          <w:color w:val="000000" w:themeColor="text1"/>
          <w:sz w:val="24"/>
          <w:szCs w:val="24"/>
        </w:rPr>
        <w:t xml:space="preserve"> Taylor &amp; Turner, 2001</w:t>
      </w:r>
      <w:r w:rsidR="00907D8D" w:rsidRPr="004D27A1">
        <w:rPr>
          <w:rFonts w:ascii="Times New Roman" w:hAnsi="Times New Roman" w:cs="Times New Roman"/>
          <w:color w:val="000000" w:themeColor="text1"/>
          <w:sz w:val="24"/>
          <w:szCs w:val="24"/>
        </w:rPr>
        <w:t>)</w:t>
      </w:r>
      <w:r w:rsidR="00A970CF" w:rsidRPr="004D27A1">
        <w:rPr>
          <w:rFonts w:ascii="Times New Roman" w:hAnsi="Times New Roman" w:cs="Times New Roman"/>
          <w:color w:val="000000" w:themeColor="text1"/>
          <w:sz w:val="24"/>
          <w:szCs w:val="24"/>
        </w:rPr>
        <w:t xml:space="preserve">. </w:t>
      </w:r>
      <w:r w:rsidR="008A539C" w:rsidRPr="004D27A1">
        <w:rPr>
          <w:rFonts w:ascii="Times New Roman" w:hAnsi="Times New Roman" w:cs="Times New Roman"/>
          <w:color w:val="000000" w:themeColor="text1"/>
          <w:sz w:val="24"/>
          <w:szCs w:val="24"/>
        </w:rPr>
        <w:t xml:space="preserve">In particular, </w:t>
      </w:r>
      <w:r w:rsidR="00511480" w:rsidRPr="004D27A1">
        <w:rPr>
          <w:rFonts w:ascii="Times New Roman" w:hAnsi="Times New Roman" w:cs="Times New Roman"/>
          <w:color w:val="000000" w:themeColor="text1"/>
          <w:sz w:val="24"/>
          <w:szCs w:val="24"/>
        </w:rPr>
        <w:t>mattering</w:t>
      </w:r>
      <w:r w:rsidR="008A539C" w:rsidRPr="004D27A1">
        <w:rPr>
          <w:rFonts w:ascii="Times New Roman" w:hAnsi="Times New Roman" w:cs="Times New Roman"/>
          <w:color w:val="000000" w:themeColor="text1"/>
          <w:sz w:val="24"/>
          <w:szCs w:val="24"/>
        </w:rPr>
        <w:t xml:space="preserve"> has a</w:t>
      </w:r>
      <w:r w:rsidR="00511480" w:rsidRPr="004D27A1">
        <w:rPr>
          <w:rFonts w:ascii="Times New Roman" w:hAnsi="Times New Roman" w:cs="Times New Roman"/>
          <w:color w:val="000000" w:themeColor="text1"/>
          <w:sz w:val="24"/>
          <w:szCs w:val="24"/>
        </w:rPr>
        <w:t xml:space="preserve"> distinct</w:t>
      </w:r>
      <w:r w:rsidR="00DB77A8" w:rsidRPr="004D27A1">
        <w:rPr>
          <w:rFonts w:ascii="Times New Roman" w:hAnsi="Times New Roman" w:cs="Times New Roman"/>
          <w:color w:val="000000" w:themeColor="text1"/>
          <w:sz w:val="24"/>
          <w:szCs w:val="24"/>
        </w:rPr>
        <w:t xml:space="preserve"> emphasis on </w:t>
      </w:r>
      <w:r w:rsidR="00435CBA" w:rsidRPr="004D27A1">
        <w:rPr>
          <w:rFonts w:ascii="Times New Roman" w:hAnsi="Times New Roman" w:cs="Times New Roman"/>
          <w:color w:val="000000" w:themeColor="text1"/>
          <w:sz w:val="24"/>
          <w:szCs w:val="24"/>
        </w:rPr>
        <w:t>feeling important</w:t>
      </w:r>
      <w:r w:rsidR="00176DE5" w:rsidRPr="004D27A1">
        <w:rPr>
          <w:rFonts w:ascii="Times New Roman" w:hAnsi="Times New Roman" w:cs="Times New Roman"/>
          <w:color w:val="000000" w:themeColor="text1"/>
          <w:sz w:val="24"/>
          <w:szCs w:val="24"/>
        </w:rPr>
        <w:t xml:space="preserve">, </w:t>
      </w:r>
      <w:r w:rsidR="00435CBA" w:rsidRPr="004D27A1">
        <w:rPr>
          <w:rFonts w:ascii="Times New Roman" w:hAnsi="Times New Roman" w:cs="Times New Roman"/>
          <w:color w:val="000000" w:themeColor="text1"/>
          <w:sz w:val="24"/>
          <w:szCs w:val="24"/>
        </w:rPr>
        <w:t>significant</w:t>
      </w:r>
      <w:r w:rsidR="00176DE5" w:rsidRPr="004D27A1">
        <w:rPr>
          <w:rFonts w:ascii="Times New Roman" w:hAnsi="Times New Roman" w:cs="Times New Roman"/>
          <w:color w:val="000000" w:themeColor="text1"/>
          <w:sz w:val="24"/>
          <w:szCs w:val="24"/>
        </w:rPr>
        <w:t xml:space="preserve">, and </w:t>
      </w:r>
      <w:r w:rsidR="00D85E05" w:rsidRPr="004D27A1">
        <w:rPr>
          <w:rFonts w:ascii="Times New Roman" w:hAnsi="Times New Roman" w:cs="Times New Roman"/>
          <w:color w:val="000000" w:themeColor="text1"/>
          <w:sz w:val="24"/>
          <w:szCs w:val="24"/>
        </w:rPr>
        <w:t xml:space="preserve">valued by others </w:t>
      </w:r>
      <w:r w:rsidR="005F044A" w:rsidRPr="004D27A1">
        <w:rPr>
          <w:rFonts w:ascii="Times New Roman" w:hAnsi="Times New Roman" w:cs="Times New Roman"/>
          <w:color w:val="000000" w:themeColor="text1"/>
          <w:sz w:val="24"/>
          <w:szCs w:val="24"/>
        </w:rPr>
        <w:t>(</w:t>
      </w:r>
      <w:proofErr w:type="spellStart"/>
      <w:r w:rsidR="005F044A" w:rsidRPr="004D27A1">
        <w:rPr>
          <w:rFonts w:ascii="Times New Roman" w:hAnsi="Times New Roman" w:cs="Times New Roman"/>
          <w:color w:val="000000" w:themeColor="text1"/>
          <w:sz w:val="24"/>
          <w:szCs w:val="24"/>
        </w:rPr>
        <w:t>Casale</w:t>
      </w:r>
      <w:proofErr w:type="spellEnd"/>
      <w:r w:rsidR="005F044A" w:rsidRPr="004D27A1">
        <w:rPr>
          <w:rFonts w:ascii="Times New Roman" w:hAnsi="Times New Roman" w:cs="Times New Roman"/>
          <w:color w:val="000000" w:themeColor="text1"/>
          <w:sz w:val="24"/>
          <w:szCs w:val="24"/>
        </w:rPr>
        <w:t xml:space="preserve"> &amp; </w:t>
      </w:r>
      <w:proofErr w:type="spellStart"/>
      <w:r w:rsidR="005F044A" w:rsidRPr="004D27A1">
        <w:rPr>
          <w:rFonts w:ascii="Times New Roman" w:hAnsi="Times New Roman" w:cs="Times New Roman"/>
          <w:color w:val="000000" w:themeColor="text1"/>
          <w:sz w:val="24"/>
          <w:szCs w:val="24"/>
        </w:rPr>
        <w:t>Flett</w:t>
      </w:r>
      <w:proofErr w:type="spellEnd"/>
      <w:r w:rsidR="005F044A" w:rsidRPr="004D27A1">
        <w:rPr>
          <w:rFonts w:ascii="Times New Roman" w:hAnsi="Times New Roman" w:cs="Times New Roman"/>
          <w:color w:val="000000" w:themeColor="text1"/>
          <w:sz w:val="24"/>
          <w:szCs w:val="24"/>
        </w:rPr>
        <w:t>, 2020;</w:t>
      </w:r>
      <w:r w:rsidR="00D85E05" w:rsidRPr="004D27A1">
        <w:rPr>
          <w:rFonts w:ascii="Times New Roman" w:hAnsi="Times New Roman" w:cs="Times New Roman"/>
          <w:color w:val="000000" w:themeColor="text1"/>
          <w:sz w:val="24"/>
          <w:szCs w:val="24"/>
        </w:rPr>
        <w:t xml:space="preserve"> </w:t>
      </w:r>
      <w:proofErr w:type="spellStart"/>
      <w:r w:rsidR="00D85E05" w:rsidRPr="004D27A1">
        <w:rPr>
          <w:rFonts w:ascii="Times New Roman" w:hAnsi="Times New Roman" w:cs="Times New Roman"/>
          <w:color w:val="000000" w:themeColor="text1"/>
          <w:sz w:val="24"/>
          <w:szCs w:val="24"/>
        </w:rPr>
        <w:t>Flett</w:t>
      </w:r>
      <w:proofErr w:type="spellEnd"/>
      <w:r w:rsidR="00D85E05" w:rsidRPr="004D27A1">
        <w:rPr>
          <w:rFonts w:ascii="Times New Roman" w:hAnsi="Times New Roman" w:cs="Times New Roman"/>
          <w:color w:val="000000" w:themeColor="text1"/>
          <w:sz w:val="24"/>
          <w:szCs w:val="24"/>
        </w:rPr>
        <w:t>, 2018;</w:t>
      </w:r>
      <w:r w:rsidR="005F044A" w:rsidRPr="004D27A1">
        <w:rPr>
          <w:rFonts w:ascii="Times New Roman" w:hAnsi="Times New Roman" w:cs="Times New Roman"/>
          <w:color w:val="000000" w:themeColor="text1"/>
          <w:sz w:val="24"/>
          <w:szCs w:val="24"/>
        </w:rPr>
        <w:t xml:space="preserve"> </w:t>
      </w:r>
      <w:proofErr w:type="spellStart"/>
      <w:r w:rsidR="005F044A" w:rsidRPr="004D27A1">
        <w:rPr>
          <w:rFonts w:ascii="Times New Roman" w:hAnsi="Times New Roman" w:cs="Times New Roman"/>
          <w:color w:val="000000" w:themeColor="text1"/>
          <w:sz w:val="24"/>
          <w:szCs w:val="24"/>
        </w:rPr>
        <w:t>Prilleltensky</w:t>
      </w:r>
      <w:proofErr w:type="spellEnd"/>
      <w:r w:rsidR="005F044A" w:rsidRPr="004D27A1">
        <w:rPr>
          <w:rFonts w:ascii="Times New Roman" w:hAnsi="Times New Roman" w:cs="Times New Roman"/>
          <w:color w:val="000000" w:themeColor="text1"/>
          <w:sz w:val="24"/>
          <w:szCs w:val="24"/>
        </w:rPr>
        <w:t>, 2020)</w:t>
      </w:r>
      <w:r w:rsidR="00E730B2" w:rsidRPr="004D27A1">
        <w:rPr>
          <w:rFonts w:ascii="Times New Roman" w:hAnsi="Times New Roman" w:cs="Times New Roman"/>
          <w:color w:val="000000" w:themeColor="text1"/>
          <w:sz w:val="24"/>
          <w:szCs w:val="24"/>
        </w:rPr>
        <w:t>.</w:t>
      </w:r>
    </w:p>
    <w:p w14:paraId="0EEB65EE" w14:textId="3B817629" w:rsidR="00FD3A8A" w:rsidRPr="004D27A1" w:rsidRDefault="00CB0830" w:rsidP="00E130E4">
      <w:pPr>
        <w:spacing w:after="0" w:line="480" w:lineRule="auto"/>
        <w:ind w:firstLine="720"/>
        <w:rPr>
          <w:rFonts w:ascii="Times New Roman" w:hAnsi="Times New Roman" w:cs="Times New Roman"/>
          <w:color w:val="000000" w:themeColor="text1"/>
          <w:sz w:val="24"/>
          <w:szCs w:val="24"/>
        </w:rPr>
      </w:pPr>
      <w:r w:rsidRPr="004D27A1">
        <w:rPr>
          <w:rFonts w:ascii="Times New Roman" w:hAnsi="Times New Roman" w:cs="Times New Roman"/>
          <w:color w:val="000000" w:themeColor="text1"/>
          <w:sz w:val="24"/>
          <w:szCs w:val="24"/>
        </w:rPr>
        <w:t xml:space="preserve">  </w:t>
      </w:r>
      <w:r w:rsidR="0082136C" w:rsidRPr="004D27A1">
        <w:rPr>
          <w:rFonts w:ascii="Times New Roman" w:hAnsi="Times New Roman" w:cs="Times New Roman"/>
          <w:color w:val="000000" w:themeColor="text1"/>
          <w:sz w:val="24"/>
          <w:szCs w:val="24"/>
        </w:rPr>
        <w:t xml:space="preserve">  </w:t>
      </w:r>
      <w:proofErr w:type="spellStart"/>
      <w:r w:rsidR="00741379" w:rsidRPr="004D27A1">
        <w:rPr>
          <w:rFonts w:ascii="Times New Roman" w:hAnsi="Times New Roman" w:cs="Times New Roman"/>
          <w:color w:val="000000" w:themeColor="text1"/>
          <w:sz w:val="24"/>
        </w:rPr>
        <w:t>Flett</w:t>
      </w:r>
      <w:proofErr w:type="spellEnd"/>
      <w:r w:rsidR="00741379" w:rsidRPr="004D27A1">
        <w:rPr>
          <w:rFonts w:ascii="Times New Roman" w:hAnsi="Times New Roman" w:cs="Times New Roman"/>
          <w:color w:val="000000" w:themeColor="text1"/>
          <w:sz w:val="24"/>
        </w:rPr>
        <w:t xml:space="preserve"> (2018)</w:t>
      </w:r>
      <w:r w:rsidR="00D82F41" w:rsidRPr="004D27A1">
        <w:rPr>
          <w:rFonts w:ascii="Times New Roman" w:hAnsi="Times New Roman" w:cs="Times New Roman"/>
          <w:color w:val="000000" w:themeColor="text1"/>
          <w:sz w:val="24"/>
          <w:szCs w:val="24"/>
        </w:rPr>
        <w:t xml:space="preserve"> </w:t>
      </w:r>
      <w:r w:rsidR="008A539C" w:rsidRPr="004D27A1">
        <w:rPr>
          <w:rFonts w:ascii="Times New Roman" w:hAnsi="Times New Roman" w:cs="Times New Roman"/>
          <w:color w:val="000000" w:themeColor="text1"/>
          <w:sz w:val="24"/>
          <w:szCs w:val="24"/>
        </w:rPr>
        <w:t xml:space="preserve">has recently </w:t>
      </w:r>
      <w:r w:rsidR="00F176C9" w:rsidRPr="004D27A1">
        <w:rPr>
          <w:rFonts w:ascii="Times New Roman" w:hAnsi="Times New Roman" w:cs="Times New Roman"/>
          <w:color w:val="000000" w:themeColor="text1"/>
          <w:sz w:val="24"/>
          <w:szCs w:val="24"/>
        </w:rPr>
        <w:t>extended conceptualizations of mattering</w:t>
      </w:r>
      <w:r w:rsidR="00336A6A" w:rsidRPr="004D27A1">
        <w:rPr>
          <w:rFonts w:ascii="Times New Roman" w:hAnsi="Times New Roman" w:cs="Times New Roman"/>
          <w:color w:val="000000" w:themeColor="text1"/>
          <w:sz w:val="24"/>
          <w:szCs w:val="24"/>
        </w:rPr>
        <w:t xml:space="preserve"> by</w:t>
      </w:r>
      <w:r w:rsidR="0035307B" w:rsidRPr="004D27A1">
        <w:rPr>
          <w:rFonts w:ascii="Times New Roman" w:hAnsi="Times New Roman" w:cs="Times New Roman"/>
          <w:color w:val="000000" w:themeColor="text1"/>
          <w:sz w:val="24"/>
          <w:szCs w:val="24"/>
        </w:rPr>
        <w:t xml:space="preserve"> creating a</w:t>
      </w:r>
      <w:r w:rsidR="00F64B73" w:rsidRPr="004D27A1">
        <w:rPr>
          <w:rFonts w:ascii="Times New Roman" w:hAnsi="Times New Roman" w:cs="Times New Roman"/>
          <w:color w:val="000000" w:themeColor="text1"/>
          <w:sz w:val="24"/>
          <w:szCs w:val="24"/>
        </w:rPr>
        <w:t xml:space="preserve"> construct</w:t>
      </w:r>
      <w:r w:rsidR="00D529B2" w:rsidRPr="004D27A1">
        <w:rPr>
          <w:rFonts w:ascii="Times New Roman" w:hAnsi="Times New Roman" w:cs="Times New Roman"/>
          <w:color w:val="000000" w:themeColor="text1"/>
          <w:sz w:val="24"/>
          <w:szCs w:val="24"/>
        </w:rPr>
        <w:t xml:space="preserve"> </w:t>
      </w:r>
      <w:r w:rsidR="00741379" w:rsidRPr="004D27A1">
        <w:rPr>
          <w:rFonts w:ascii="Times New Roman" w:hAnsi="Times New Roman" w:cs="Times New Roman"/>
          <w:color w:val="000000" w:themeColor="text1"/>
          <w:sz w:val="24"/>
          <w:szCs w:val="24"/>
        </w:rPr>
        <w:t>tapping</w:t>
      </w:r>
      <w:r w:rsidR="0035307B" w:rsidRPr="004D27A1">
        <w:rPr>
          <w:rFonts w:ascii="Times New Roman" w:hAnsi="Times New Roman" w:cs="Times New Roman"/>
          <w:color w:val="000000" w:themeColor="text1"/>
          <w:sz w:val="24"/>
          <w:szCs w:val="24"/>
        </w:rPr>
        <w:t xml:space="preserve"> </w:t>
      </w:r>
      <w:r w:rsidR="00D529B2" w:rsidRPr="004D27A1">
        <w:rPr>
          <w:rFonts w:ascii="Times New Roman" w:hAnsi="Times New Roman" w:cs="Times New Roman"/>
          <w:color w:val="000000" w:themeColor="text1"/>
          <w:sz w:val="24"/>
          <w:szCs w:val="24"/>
        </w:rPr>
        <w:t>explicit feelings of not mattering</w:t>
      </w:r>
      <w:r w:rsidR="00762FF7" w:rsidRPr="004D27A1">
        <w:rPr>
          <w:rFonts w:ascii="Times New Roman" w:hAnsi="Times New Roman" w:cs="Times New Roman"/>
          <w:color w:val="000000" w:themeColor="text1"/>
          <w:sz w:val="24"/>
          <w:szCs w:val="24"/>
        </w:rPr>
        <w:t xml:space="preserve"> (i.e., </w:t>
      </w:r>
      <w:r w:rsidR="0042353F" w:rsidRPr="004D27A1">
        <w:rPr>
          <w:rFonts w:ascii="Times New Roman" w:hAnsi="Times New Roman" w:cs="Times New Roman"/>
          <w:color w:val="000000" w:themeColor="text1"/>
          <w:sz w:val="24"/>
          <w:szCs w:val="24"/>
        </w:rPr>
        <w:t>anti-mattering</w:t>
      </w:r>
      <w:r w:rsidR="00762FF7" w:rsidRPr="004D27A1">
        <w:rPr>
          <w:rFonts w:ascii="Times New Roman" w:hAnsi="Times New Roman" w:cs="Times New Roman"/>
          <w:color w:val="000000" w:themeColor="text1"/>
          <w:sz w:val="24"/>
          <w:szCs w:val="24"/>
        </w:rPr>
        <w:t>)</w:t>
      </w:r>
      <w:r w:rsidR="00B12360" w:rsidRPr="004D27A1">
        <w:rPr>
          <w:rFonts w:ascii="Times New Roman" w:hAnsi="Times New Roman" w:cs="Times New Roman"/>
          <w:color w:val="000000" w:themeColor="text1"/>
          <w:sz w:val="24"/>
          <w:szCs w:val="24"/>
        </w:rPr>
        <w:t>. Anti-mattering</w:t>
      </w:r>
      <w:r w:rsidR="00BE599C" w:rsidRPr="004D27A1">
        <w:rPr>
          <w:rFonts w:ascii="Times New Roman" w:hAnsi="Times New Roman" w:cs="Times New Roman"/>
          <w:color w:val="000000" w:themeColor="text1"/>
          <w:sz w:val="24"/>
          <w:szCs w:val="24"/>
        </w:rPr>
        <w:t xml:space="preserve"> </w:t>
      </w:r>
      <w:r w:rsidR="0042353F" w:rsidRPr="004D27A1">
        <w:rPr>
          <w:rFonts w:ascii="Times New Roman" w:hAnsi="Times New Roman" w:cs="Times New Roman"/>
          <w:color w:val="000000" w:themeColor="text1"/>
          <w:sz w:val="24"/>
          <w:szCs w:val="24"/>
        </w:rPr>
        <w:t xml:space="preserve">captures feelings of </w:t>
      </w:r>
      <w:r w:rsidR="00767580" w:rsidRPr="004D27A1">
        <w:rPr>
          <w:rFonts w:ascii="Times New Roman" w:hAnsi="Times New Roman" w:cs="Times New Roman"/>
          <w:color w:val="000000" w:themeColor="text1"/>
          <w:sz w:val="24"/>
          <w:szCs w:val="24"/>
        </w:rPr>
        <w:t>not mattering, alongside feeling</w:t>
      </w:r>
      <w:r w:rsidR="00C732B4" w:rsidRPr="004D27A1">
        <w:rPr>
          <w:rFonts w:ascii="Times New Roman" w:hAnsi="Times New Roman" w:cs="Times New Roman"/>
          <w:color w:val="000000" w:themeColor="text1"/>
          <w:sz w:val="24"/>
          <w:szCs w:val="24"/>
        </w:rPr>
        <w:t>s of</w:t>
      </w:r>
      <w:r w:rsidR="005479D6" w:rsidRPr="004D27A1">
        <w:rPr>
          <w:rFonts w:ascii="Times New Roman" w:hAnsi="Times New Roman" w:cs="Times New Roman"/>
          <w:color w:val="000000" w:themeColor="text1"/>
          <w:sz w:val="24"/>
          <w:szCs w:val="24"/>
        </w:rPr>
        <w:t xml:space="preserve"> insignificance and</w:t>
      </w:r>
      <w:r w:rsidR="00767580" w:rsidRPr="004D27A1">
        <w:rPr>
          <w:rFonts w:ascii="Times New Roman" w:hAnsi="Times New Roman" w:cs="Times New Roman"/>
          <w:color w:val="000000" w:themeColor="text1"/>
          <w:sz w:val="24"/>
          <w:szCs w:val="24"/>
        </w:rPr>
        <w:t xml:space="preserve"> </w:t>
      </w:r>
      <w:r w:rsidR="00BB5AB0" w:rsidRPr="004D27A1">
        <w:rPr>
          <w:rFonts w:ascii="Times New Roman" w:hAnsi="Times New Roman" w:cs="Times New Roman"/>
          <w:color w:val="000000" w:themeColor="text1"/>
          <w:sz w:val="24"/>
          <w:szCs w:val="24"/>
        </w:rPr>
        <w:t xml:space="preserve">feeling </w:t>
      </w:r>
      <w:r w:rsidR="00754E16" w:rsidRPr="004D27A1">
        <w:rPr>
          <w:rFonts w:ascii="Times New Roman" w:hAnsi="Times New Roman" w:cs="Times New Roman"/>
          <w:color w:val="000000" w:themeColor="text1"/>
          <w:sz w:val="24"/>
          <w:szCs w:val="24"/>
        </w:rPr>
        <w:t>marginaliz</w:t>
      </w:r>
      <w:r w:rsidR="00A812E1" w:rsidRPr="004D27A1">
        <w:rPr>
          <w:rFonts w:ascii="Times New Roman" w:hAnsi="Times New Roman" w:cs="Times New Roman"/>
          <w:color w:val="000000" w:themeColor="text1"/>
          <w:sz w:val="24"/>
          <w:szCs w:val="24"/>
        </w:rPr>
        <w:t>ed by others</w:t>
      </w:r>
      <w:r w:rsidR="00D63CAD" w:rsidRPr="004D27A1">
        <w:rPr>
          <w:rFonts w:ascii="Times New Roman" w:hAnsi="Times New Roman" w:cs="Times New Roman"/>
          <w:color w:val="000000" w:themeColor="text1"/>
          <w:sz w:val="24"/>
          <w:szCs w:val="24"/>
        </w:rPr>
        <w:t xml:space="preserve"> </w:t>
      </w:r>
      <w:r w:rsidR="00754E16" w:rsidRPr="004D27A1">
        <w:rPr>
          <w:rFonts w:ascii="Times New Roman" w:hAnsi="Times New Roman" w:cs="Times New Roman"/>
          <w:color w:val="000000" w:themeColor="text1"/>
          <w:sz w:val="24"/>
          <w:szCs w:val="24"/>
        </w:rPr>
        <w:t>(</w:t>
      </w:r>
      <w:proofErr w:type="spellStart"/>
      <w:r w:rsidR="00754E16" w:rsidRPr="004D27A1">
        <w:rPr>
          <w:rFonts w:ascii="Times New Roman" w:hAnsi="Times New Roman" w:cs="Times New Roman"/>
          <w:color w:val="000000" w:themeColor="text1"/>
          <w:sz w:val="24"/>
          <w:szCs w:val="24"/>
        </w:rPr>
        <w:t>Flett</w:t>
      </w:r>
      <w:proofErr w:type="spellEnd"/>
      <w:r w:rsidR="00754E16" w:rsidRPr="004D27A1">
        <w:rPr>
          <w:rFonts w:ascii="Times New Roman" w:hAnsi="Times New Roman" w:cs="Times New Roman"/>
          <w:color w:val="000000" w:themeColor="text1"/>
          <w:sz w:val="24"/>
          <w:szCs w:val="24"/>
        </w:rPr>
        <w:t xml:space="preserve">, 2018). </w:t>
      </w:r>
      <w:r w:rsidR="00404D5A" w:rsidRPr="004D27A1">
        <w:rPr>
          <w:rFonts w:ascii="Times New Roman" w:hAnsi="Times New Roman" w:cs="Times New Roman"/>
          <w:color w:val="000000" w:themeColor="text1"/>
          <w:sz w:val="24"/>
          <w:szCs w:val="24"/>
        </w:rPr>
        <w:t>Notably</w:t>
      </w:r>
      <w:r w:rsidR="00B12360" w:rsidRPr="004D27A1">
        <w:rPr>
          <w:rFonts w:ascii="Times New Roman" w:hAnsi="Times New Roman" w:cs="Times New Roman"/>
          <w:color w:val="000000" w:themeColor="text1"/>
          <w:sz w:val="24"/>
          <w:szCs w:val="24"/>
        </w:rPr>
        <w:t xml:space="preserve">, </w:t>
      </w:r>
      <w:proofErr w:type="spellStart"/>
      <w:r w:rsidR="00D63CAD" w:rsidRPr="004D27A1">
        <w:rPr>
          <w:rFonts w:ascii="Times New Roman" w:hAnsi="Times New Roman" w:cs="Times New Roman"/>
          <w:color w:val="000000" w:themeColor="text1"/>
          <w:sz w:val="24"/>
          <w:szCs w:val="24"/>
        </w:rPr>
        <w:t>Flett</w:t>
      </w:r>
      <w:proofErr w:type="spellEnd"/>
      <w:r w:rsidR="00D63CAD" w:rsidRPr="004D27A1">
        <w:rPr>
          <w:rFonts w:ascii="Times New Roman" w:hAnsi="Times New Roman" w:cs="Times New Roman"/>
          <w:color w:val="000000" w:themeColor="text1"/>
          <w:sz w:val="24"/>
          <w:szCs w:val="24"/>
        </w:rPr>
        <w:t xml:space="preserve"> (2018) suggests th</w:t>
      </w:r>
      <w:r w:rsidR="00234FBD" w:rsidRPr="004D27A1">
        <w:rPr>
          <w:rFonts w:ascii="Times New Roman" w:hAnsi="Times New Roman" w:cs="Times New Roman"/>
          <w:color w:val="000000" w:themeColor="text1"/>
          <w:sz w:val="24"/>
          <w:szCs w:val="24"/>
        </w:rPr>
        <w:t xml:space="preserve">is construct is </w:t>
      </w:r>
      <w:r w:rsidR="00B12360" w:rsidRPr="004D27A1">
        <w:rPr>
          <w:rFonts w:ascii="Times New Roman" w:hAnsi="Times New Roman" w:cs="Times New Roman"/>
          <w:color w:val="000000" w:themeColor="text1"/>
          <w:sz w:val="24"/>
          <w:szCs w:val="24"/>
        </w:rPr>
        <w:t>no</w:t>
      </w:r>
      <w:r w:rsidR="00BE599C" w:rsidRPr="004D27A1">
        <w:rPr>
          <w:rFonts w:ascii="Times New Roman" w:hAnsi="Times New Roman" w:cs="Times New Roman"/>
          <w:color w:val="000000" w:themeColor="text1"/>
          <w:sz w:val="24"/>
          <w:szCs w:val="24"/>
        </w:rPr>
        <w:t>t merely the opposite of positive feelings of mattering</w:t>
      </w:r>
      <w:r w:rsidR="00970D6B" w:rsidRPr="004D27A1">
        <w:rPr>
          <w:rFonts w:ascii="Times New Roman" w:hAnsi="Times New Roman" w:cs="Times New Roman"/>
          <w:color w:val="000000" w:themeColor="text1"/>
          <w:sz w:val="24"/>
          <w:szCs w:val="24"/>
        </w:rPr>
        <w:t xml:space="preserve">. </w:t>
      </w:r>
      <w:r w:rsidR="00BB0D26" w:rsidRPr="004D27A1">
        <w:rPr>
          <w:rFonts w:ascii="Times New Roman" w:hAnsi="Times New Roman" w:cs="Times New Roman"/>
          <w:color w:val="000000" w:themeColor="text1"/>
          <w:sz w:val="24"/>
          <w:szCs w:val="24"/>
        </w:rPr>
        <w:t>Research supports th</w:t>
      </w:r>
      <w:r w:rsidR="003A4204" w:rsidRPr="004D27A1">
        <w:rPr>
          <w:rFonts w:ascii="Times New Roman" w:hAnsi="Times New Roman" w:cs="Times New Roman"/>
          <w:color w:val="000000" w:themeColor="text1"/>
          <w:sz w:val="24"/>
          <w:szCs w:val="24"/>
        </w:rPr>
        <w:t xml:space="preserve">is notion. </w:t>
      </w:r>
      <w:r w:rsidR="00BB0D26" w:rsidRPr="004D27A1">
        <w:rPr>
          <w:rFonts w:ascii="Times New Roman" w:hAnsi="Times New Roman" w:cs="Times New Roman"/>
          <w:color w:val="000000" w:themeColor="text1"/>
          <w:sz w:val="24"/>
          <w:szCs w:val="24"/>
        </w:rPr>
        <w:t xml:space="preserve">For instance, </w:t>
      </w:r>
      <w:r w:rsidR="00D704D4" w:rsidRPr="004D27A1">
        <w:rPr>
          <w:rFonts w:ascii="Times New Roman" w:hAnsi="Times New Roman" w:cs="Times New Roman"/>
          <w:color w:val="000000" w:themeColor="text1"/>
          <w:sz w:val="24"/>
          <w:szCs w:val="24"/>
        </w:rPr>
        <w:t>feelings of not mattering are</w:t>
      </w:r>
      <w:r w:rsidR="003A4204" w:rsidRPr="004D27A1">
        <w:rPr>
          <w:rFonts w:ascii="Times New Roman" w:hAnsi="Times New Roman" w:cs="Times New Roman"/>
          <w:color w:val="000000" w:themeColor="text1"/>
          <w:sz w:val="24"/>
          <w:szCs w:val="24"/>
        </w:rPr>
        <w:t xml:space="preserve"> found</w:t>
      </w:r>
      <w:r w:rsidR="00DE13F5" w:rsidRPr="004D27A1">
        <w:rPr>
          <w:rFonts w:ascii="Times New Roman" w:hAnsi="Times New Roman" w:cs="Times New Roman"/>
          <w:color w:val="000000" w:themeColor="text1"/>
          <w:sz w:val="24"/>
          <w:szCs w:val="24"/>
        </w:rPr>
        <w:t xml:space="preserve"> to</w:t>
      </w:r>
      <w:r w:rsidR="00CF28B0" w:rsidRPr="004D27A1">
        <w:rPr>
          <w:rFonts w:ascii="Times New Roman" w:hAnsi="Times New Roman" w:cs="Times New Roman"/>
          <w:color w:val="000000" w:themeColor="text1"/>
          <w:sz w:val="24"/>
          <w:szCs w:val="24"/>
        </w:rPr>
        <w:t xml:space="preserve"> </w:t>
      </w:r>
      <w:r w:rsidR="00BB0D26" w:rsidRPr="004D27A1">
        <w:rPr>
          <w:rFonts w:ascii="Times New Roman" w:hAnsi="Times New Roman" w:cs="Times New Roman"/>
          <w:color w:val="000000" w:themeColor="text1"/>
          <w:sz w:val="24"/>
          <w:szCs w:val="24"/>
        </w:rPr>
        <w:t xml:space="preserve">predict </w:t>
      </w:r>
      <w:r w:rsidR="0003676B" w:rsidRPr="004D27A1">
        <w:rPr>
          <w:rFonts w:ascii="Times New Roman" w:hAnsi="Times New Roman" w:cs="Times New Roman"/>
          <w:color w:val="000000" w:themeColor="text1"/>
          <w:sz w:val="24"/>
          <w:szCs w:val="24"/>
        </w:rPr>
        <w:t>unique</w:t>
      </w:r>
      <w:r w:rsidR="00BB0D26" w:rsidRPr="004D27A1">
        <w:rPr>
          <w:rFonts w:ascii="Times New Roman" w:hAnsi="Times New Roman" w:cs="Times New Roman"/>
          <w:color w:val="000000" w:themeColor="text1"/>
          <w:sz w:val="24"/>
          <w:szCs w:val="24"/>
        </w:rPr>
        <w:t xml:space="preserve"> variance in outcomes</w:t>
      </w:r>
      <w:r w:rsidR="00DA7EF8" w:rsidRPr="004D27A1">
        <w:rPr>
          <w:rFonts w:ascii="Times New Roman" w:hAnsi="Times New Roman" w:cs="Times New Roman"/>
          <w:color w:val="000000" w:themeColor="text1"/>
          <w:sz w:val="24"/>
          <w:szCs w:val="24"/>
        </w:rPr>
        <w:t xml:space="preserve"> such as loneliness</w:t>
      </w:r>
      <w:r w:rsidR="005479D6" w:rsidRPr="004D27A1">
        <w:rPr>
          <w:rFonts w:ascii="Times New Roman" w:hAnsi="Times New Roman" w:cs="Times New Roman"/>
          <w:color w:val="000000" w:themeColor="text1"/>
          <w:sz w:val="24"/>
          <w:szCs w:val="24"/>
        </w:rPr>
        <w:t>,</w:t>
      </w:r>
      <w:r w:rsidR="00F938B8" w:rsidRPr="004D27A1">
        <w:rPr>
          <w:rFonts w:ascii="Times New Roman" w:hAnsi="Times New Roman" w:cs="Times New Roman"/>
          <w:color w:val="000000" w:themeColor="text1"/>
          <w:sz w:val="24"/>
          <w:szCs w:val="24"/>
        </w:rPr>
        <w:t xml:space="preserve"> </w:t>
      </w:r>
      <w:r w:rsidR="00A6260C" w:rsidRPr="004D27A1">
        <w:rPr>
          <w:rFonts w:ascii="Times New Roman" w:hAnsi="Times New Roman" w:cs="Times New Roman"/>
          <w:color w:val="000000" w:themeColor="text1"/>
          <w:sz w:val="24"/>
          <w:szCs w:val="24"/>
        </w:rPr>
        <w:t>negative automatic thoughts</w:t>
      </w:r>
      <w:r w:rsidR="00F938B8" w:rsidRPr="004D27A1">
        <w:rPr>
          <w:rFonts w:ascii="Times New Roman" w:hAnsi="Times New Roman" w:cs="Times New Roman"/>
          <w:color w:val="000000" w:themeColor="text1"/>
          <w:sz w:val="24"/>
          <w:szCs w:val="24"/>
        </w:rPr>
        <w:t xml:space="preserve">, </w:t>
      </w:r>
      <w:r w:rsidR="00B53B31" w:rsidRPr="004D27A1">
        <w:rPr>
          <w:rFonts w:ascii="Times New Roman" w:hAnsi="Times New Roman" w:cs="Times New Roman"/>
          <w:color w:val="000000" w:themeColor="text1"/>
          <w:sz w:val="24"/>
          <w:szCs w:val="24"/>
        </w:rPr>
        <w:t>negative affect</w:t>
      </w:r>
      <w:r w:rsidR="0049616E" w:rsidRPr="004D27A1">
        <w:rPr>
          <w:rFonts w:ascii="Times New Roman" w:hAnsi="Times New Roman" w:cs="Times New Roman"/>
          <w:color w:val="000000" w:themeColor="text1"/>
          <w:sz w:val="24"/>
          <w:szCs w:val="24"/>
        </w:rPr>
        <w:t>,</w:t>
      </w:r>
      <w:r w:rsidR="005479D6" w:rsidRPr="004D27A1">
        <w:rPr>
          <w:rFonts w:ascii="Times New Roman" w:hAnsi="Times New Roman" w:cs="Times New Roman"/>
          <w:color w:val="000000" w:themeColor="text1"/>
          <w:sz w:val="24"/>
          <w:szCs w:val="24"/>
        </w:rPr>
        <w:t xml:space="preserve"> depressive symptoms</w:t>
      </w:r>
      <w:r w:rsidR="005528D9" w:rsidRPr="004D27A1">
        <w:rPr>
          <w:rFonts w:ascii="Times New Roman" w:hAnsi="Times New Roman" w:cs="Times New Roman"/>
          <w:color w:val="000000" w:themeColor="text1"/>
          <w:sz w:val="24"/>
          <w:szCs w:val="24"/>
        </w:rPr>
        <w:t>, and perceived stigma from others</w:t>
      </w:r>
      <w:r w:rsidR="00BB0D26" w:rsidRPr="004D27A1">
        <w:rPr>
          <w:rFonts w:ascii="Times New Roman" w:hAnsi="Times New Roman" w:cs="Times New Roman"/>
          <w:color w:val="000000" w:themeColor="text1"/>
          <w:sz w:val="24"/>
          <w:szCs w:val="24"/>
        </w:rPr>
        <w:t xml:space="preserve"> beyond</w:t>
      </w:r>
      <w:r w:rsidR="00BA1D3D" w:rsidRPr="004D27A1">
        <w:rPr>
          <w:rFonts w:ascii="Times New Roman" w:hAnsi="Times New Roman" w:cs="Times New Roman"/>
          <w:color w:val="000000" w:themeColor="text1"/>
          <w:sz w:val="24"/>
          <w:szCs w:val="24"/>
        </w:rPr>
        <w:t xml:space="preserve"> variance attributed to mattering</w:t>
      </w:r>
      <w:r w:rsidR="00A168CE" w:rsidRPr="004D27A1">
        <w:rPr>
          <w:rFonts w:ascii="Times New Roman" w:hAnsi="Times New Roman" w:cs="Times New Roman"/>
          <w:color w:val="000000" w:themeColor="text1"/>
          <w:sz w:val="24"/>
          <w:szCs w:val="24"/>
        </w:rPr>
        <w:t xml:space="preserve"> </w:t>
      </w:r>
      <w:r w:rsidR="00BA1D3D" w:rsidRPr="004D27A1">
        <w:rPr>
          <w:rFonts w:ascii="Times New Roman" w:hAnsi="Times New Roman" w:cs="Times New Roman"/>
          <w:color w:val="000000" w:themeColor="text1"/>
          <w:sz w:val="24"/>
          <w:szCs w:val="24"/>
        </w:rPr>
        <w:t>(</w:t>
      </w:r>
      <w:r w:rsidR="00307696" w:rsidRPr="004D27A1">
        <w:rPr>
          <w:rFonts w:ascii="Times New Roman" w:hAnsi="Times New Roman"/>
          <w:color w:val="000000" w:themeColor="text1"/>
          <w:sz w:val="24"/>
          <w:szCs w:val="24"/>
        </w:rPr>
        <w:t xml:space="preserve">Besser, </w:t>
      </w:r>
      <w:proofErr w:type="spellStart"/>
      <w:r w:rsidR="00307696" w:rsidRPr="004D27A1">
        <w:rPr>
          <w:rFonts w:ascii="Times New Roman" w:hAnsi="Times New Roman"/>
          <w:color w:val="000000" w:themeColor="text1"/>
          <w:sz w:val="24"/>
          <w:szCs w:val="24"/>
        </w:rPr>
        <w:t>Flett</w:t>
      </w:r>
      <w:proofErr w:type="spellEnd"/>
      <w:r w:rsidR="00307696" w:rsidRPr="004D27A1">
        <w:rPr>
          <w:rFonts w:ascii="Times New Roman" w:hAnsi="Times New Roman"/>
          <w:color w:val="000000" w:themeColor="text1"/>
          <w:sz w:val="24"/>
          <w:szCs w:val="24"/>
        </w:rPr>
        <w:t xml:space="preserve">, </w:t>
      </w:r>
      <w:proofErr w:type="spellStart"/>
      <w:r w:rsidR="00307696" w:rsidRPr="004D27A1">
        <w:rPr>
          <w:rFonts w:ascii="Times New Roman" w:hAnsi="Times New Roman"/>
          <w:color w:val="000000" w:themeColor="text1"/>
          <w:sz w:val="24"/>
          <w:szCs w:val="24"/>
        </w:rPr>
        <w:t>Nepon</w:t>
      </w:r>
      <w:proofErr w:type="spellEnd"/>
      <w:r w:rsidR="00307696" w:rsidRPr="004D27A1">
        <w:rPr>
          <w:rFonts w:ascii="Times New Roman" w:hAnsi="Times New Roman"/>
          <w:color w:val="000000" w:themeColor="text1"/>
          <w:sz w:val="24"/>
          <w:szCs w:val="24"/>
        </w:rPr>
        <w:t>, &amp; Zeigler-Hill, 2020;</w:t>
      </w:r>
      <w:r w:rsidR="00615B1B" w:rsidRPr="004D27A1">
        <w:rPr>
          <w:rFonts w:ascii="Times New Roman" w:hAnsi="Times New Roman"/>
          <w:color w:val="000000" w:themeColor="text1"/>
          <w:sz w:val="24"/>
          <w:szCs w:val="24"/>
        </w:rPr>
        <w:t xml:space="preserve"> </w:t>
      </w:r>
      <w:proofErr w:type="spellStart"/>
      <w:r w:rsidR="00615B1B" w:rsidRPr="004D27A1">
        <w:rPr>
          <w:rFonts w:ascii="Times New Roman" w:hAnsi="Times New Roman"/>
          <w:color w:val="000000" w:themeColor="text1"/>
          <w:sz w:val="24"/>
          <w:szCs w:val="24"/>
        </w:rPr>
        <w:t>Flett</w:t>
      </w:r>
      <w:proofErr w:type="spellEnd"/>
      <w:r w:rsidR="00615B1B" w:rsidRPr="004D27A1">
        <w:rPr>
          <w:rFonts w:ascii="Times New Roman" w:hAnsi="Times New Roman"/>
          <w:color w:val="000000" w:themeColor="text1"/>
          <w:sz w:val="24"/>
          <w:szCs w:val="24"/>
        </w:rPr>
        <w:t>, 2018</w:t>
      </w:r>
      <w:r w:rsidR="005528D9" w:rsidRPr="004D27A1">
        <w:rPr>
          <w:rFonts w:ascii="Times New Roman" w:hAnsi="Times New Roman"/>
          <w:color w:val="000000" w:themeColor="text1"/>
          <w:sz w:val="24"/>
          <w:szCs w:val="24"/>
        </w:rPr>
        <w:t xml:space="preserve">; Shannon, </w:t>
      </w:r>
      <w:proofErr w:type="spellStart"/>
      <w:r w:rsidR="005528D9" w:rsidRPr="004D27A1">
        <w:rPr>
          <w:rFonts w:ascii="Times New Roman" w:hAnsi="Times New Roman"/>
          <w:color w:val="000000" w:themeColor="text1"/>
          <w:sz w:val="24"/>
          <w:szCs w:val="24"/>
        </w:rPr>
        <w:t>Flett</w:t>
      </w:r>
      <w:proofErr w:type="spellEnd"/>
      <w:r w:rsidR="005528D9" w:rsidRPr="004D27A1">
        <w:rPr>
          <w:rFonts w:ascii="Times New Roman" w:hAnsi="Times New Roman"/>
          <w:color w:val="000000" w:themeColor="text1"/>
          <w:sz w:val="24"/>
          <w:szCs w:val="24"/>
        </w:rPr>
        <w:t>, &amp; Goldberg, 2019</w:t>
      </w:r>
      <w:r w:rsidR="00CA73AE" w:rsidRPr="004D27A1">
        <w:rPr>
          <w:rFonts w:ascii="Times New Roman" w:hAnsi="Times New Roman"/>
          <w:color w:val="000000" w:themeColor="text1"/>
          <w:sz w:val="24"/>
          <w:szCs w:val="24"/>
        </w:rPr>
        <w:t>).</w:t>
      </w:r>
      <w:r w:rsidR="00BF73C2" w:rsidRPr="004D27A1">
        <w:rPr>
          <w:rFonts w:ascii="Times New Roman" w:hAnsi="Times New Roman"/>
          <w:color w:val="000000" w:themeColor="text1"/>
          <w:sz w:val="24"/>
          <w:szCs w:val="24"/>
        </w:rPr>
        <w:t xml:space="preserve"> Nevertheless, </w:t>
      </w:r>
      <w:r w:rsidR="000B5117" w:rsidRPr="004D27A1">
        <w:rPr>
          <w:rFonts w:ascii="Times New Roman" w:hAnsi="Times New Roman"/>
          <w:color w:val="000000" w:themeColor="text1"/>
          <w:sz w:val="24"/>
          <w:szCs w:val="24"/>
        </w:rPr>
        <w:t xml:space="preserve">while feelings of not mattering exhibit stronger ties to depressive symptoms, no studies have </w:t>
      </w:r>
      <w:r w:rsidR="008B1E0A" w:rsidRPr="004D27A1">
        <w:rPr>
          <w:rFonts w:ascii="Times New Roman" w:hAnsi="Times New Roman"/>
          <w:color w:val="000000" w:themeColor="text1"/>
          <w:sz w:val="24"/>
          <w:szCs w:val="24"/>
        </w:rPr>
        <w:t xml:space="preserve">longitudinally </w:t>
      </w:r>
      <w:r w:rsidR="00ED17DA" w:rsidRPr="004D27A1">
        <w:rPr>
          <w:rFonts w:ascii="Times New Roman" w:hAnsi="Times New Roman"/>
          <w:color w:val="000000" w:themeColor="text1"/>
          <w:sz w:val="24"/>
          <w:szCs w:val="24"/>
        </w:rPr>
        <w:t>examined</w:t>
      </w:r>
      <w:r w:rsidR="00A80F53" w:rsidRPr="004D27A1">
        <w:rPr>
          <w:rFonts w:ascii="Times New Roman" w:hAnsi="Times New Roman"/>
          <w:color w:val="000000" w:themeColor="text1"/>
          <w:sz w:val="24"/>
          <w:szCs w:val="24"/>
        </w:rPr>
        <w:t xml:space="preserve"> the relationship between feelings of not mattering and</w:t>
      </w:r>
      <w:r w:rsidR="000B5117" w:rsidRPr="004D27A1">
        <w:rPr>
          <w:rFonts w:ascii="Times New Roman" w:hAnsi="Times New Roman"/>
          <w:color w:val="000000" w:themeColor="text1"/>
          <w:sz w:val="24"/>
          <w:szCs w:val="24"/>
        </w:rPr>
        <w:t xml:space="preserve"> depressive symptom</w:t>
      </w:r>
      <w:r w:rsidR="00A80F53" w:rsidRPr="004D27A1">
        <w:rPr>
          <w:rFonts w:ascii="Times New Roman" w:hAnsi="Times New Roman"/>
          <w:color w:val="000000" w:themeColor="text1"/>
          <w:sz w:val="24"/>
          <w:szCs w:val="24"/>
        </w:rPr>
        <w:t>s. I</w:t>
      </w:r>
      <w:r w:rsidR="00ED17DA" w:rsidRPr="004D27A1">
        <w:rPr>
          <w:rFonts w:ascii="Times New Roman" w:hAnsi="Times New Roman"/>
          <w:color w:val="000000" w:themeColor="text1"/>
          <w:sz w:val="24"/>
          <w:szCs w:val="24"/>
        </w:rPr>
        <w:t xml:space="preserve">n addition, it is unclear whether feelings of not mattering </w:t>
      </w:r>
      <w:r w:rsidR="00F211F3" w:rsidRPr="004D27A1">
        <w:rPr>
          <w:rFonts w:ascii="Times New Roman" w:hAnsi="Times New Roman"/>
          <w:color w:val="000000" w:themeColor="text1"/>
          <w:sz w:val="24"/>
          <w:szCs w:val="24"/>
        </w:rPr>
        <w:t>are an antecedent of depressive symptoms, a complication of depressive symptoms or both</w:t>
      </w:r>
      <w:r w:rsidR="00BB6863" w:rsidRPr="004D27A1">
        <w:rPr>
          <w:rFonts w:ascii="Times New Roman" w:hAnsi="Times New Roman"/>
          <w:color w:val="000000" w:themeColor="text1"/>
          <w:sz w:val="24"/>
          <w:szCs w:val="24"/>
        </w:rPr>
        <w:t>. A</w:t>
      </w:r>
      <w:r w:rsidR="002B05A7" w:rsidRPr="004D27A1">
        <w:rPr>
          <w:rFonts w:ascii="Times New Roman" w:hAnsi="Times New Roman" w:cs="Times New Roman"/>
          <w:color w:val="000000" w:themeColor="text1"/>
          <w:sz w:val="24"/>
          <w:szCs w:val="24"/>
        </w:rPr>
        <w:t>gainst this background, we</w:t>
      </w:r>
      <w:r w:rsidR="008E27E5" w:rsidRPr="004D27A1">
        <w:rPr>
          <w:rFonts w:ascii="Times New Roman" w:hAnsi="Times New Roman" w:cs="Times New Roman"/>
          <w:color w:val="000000" w:themeColor="text1"/>
          <w:sz w:val="24"/>
          <w:szCs w:val="24"/>
        </w:rPr>
        <w:t xml:space="preserve"> </w:t>
      </w:r>
      <w:r w:rsidR="005A6C7B" w:rsidRPr="004D27A1">
        <w:rPr>
          <w:rFonts w:ascii="Times New Roman" w:hAnsi="Times New Roman" w:cs="Times New Roman"/>
          <w:color w:val="000000" w:themeColor="text1"/>
          <w:sz w:val="24"/>
          <w:szCs w:val="24"/>
        </w:rPr>
        <w:t>test three alternative theoretical models</w:t>
      </w:r>
      <w:r w:rsidR="00D25F4F" w:rsidRPr="004D27A1">
        <w:rPr>
          <w:rFonts w:ascii="Times New Roman" w:hAnsi="Times New Roman" w:cs="Times New Roman"/>
          <w:color w:val="000000" w:themeColor="text1"/>
          <w:sz w:val="24"/>
          <w:szCs w:val="24"/>
        </w:rPr>
        <w:t>: a vulnerability model, a complication model, and a reciprocal relations model.</w:t>
      </w:r>
    </w:p>
    <w:p w14:paraId="77B20861" w14:textId="77777777" w:rsidR="00243EF4" w:rsidRPr="004D27A1" w:rsidRDefault="003723B9" w:rsidP="00D85347">
      <w:pPr>
        <w:spacing w:after="0" w:line="480" w:lineRule="auto"/>
        <w:rPr>
          <w:rFonts w:ascii="Times New Roman" w:hAnsi="Times New Roman" w:cs="Times New Roman"/>
          <w:i/>
          <w:iCs/>
          <w:color w:val="000000" w:themeColor="text1"/>
          <w:sz w:val="24"/>
          <w:szCs w:val="24"/>
        </w:rPr>
      </w:pPr>
      <w:r w:rsidRPr="004D27A1">
        <w:rPr>
          <w:rFonts w:ascii="Times New Roman" w:hAnsi="Times New Roman" w:cs="Times New Roman"/>
          <w:i/>
          <w:iCs/>
          <w:color w:val="000000" w:themeColor="text1"/>
          <w:sz w:val="24"/>
          <w:szCs w:val="24"/>
        </w:rPr>
        <w:t>Vulnerability model of mattering and depressive symptoms</w:t>
      </w:r>
    </w:p>
    <w:p w14:paraId="03F85A2E" w14:textId="77777777" w:rsidR="00892768" w:rsidRPr="004D27A1" w:rsidRDefault="00EC0C8B" w:rsidP="00282FBC">
      <w:pPr>
        <w:spacing w:after="0" w:line="480" w:lineRule="auto"/>
        <w:ind w:firstLine="720"/>
        <w:rPr>
          <w:rFonts w:ascii="Times New Roman" w:hAnsi="Times New Roman" w:cs="Times New Roman"/>
          <w:color w:val="000000" w:themeColor="text1"/>
          <w:sz w:val="24"/>
          <w:szCs w:val="24"/>
        </w:rPr>
      </w:pPr>
      <w:r w:rsidRPr="004D27A1">
        <w:rPr>
          <w:rFonts w:ascii="Times New Roman" w:hAnsi="Times New Roman" w:cs="Times New Roman"/>
          <w:color w:val="000000" w:themeColor="text1"/>
          <w:sz w:val="24"/>
          <w:szCs w:val="24"/>
        </w:rPr>
        <w:t>A vulnerability model suggest</w:t>
      </w:r>
      <w:r w:rsidR="00974167" w:rsidRPr="004D27A1">
        <w:rPr>
          <w:rFonts w:ascii="Times New Roman" w:hAnsi="Times New Roman" w:cs="Times New Roman"/>
          <w:color w:val="000000" w:themeColor="text1"/>
          <w:sz w:val="24"/>
          <w:szCs w:val="24"/>
        </w:rPr>
        <w:t>s feelings of</w:t>
      </w:r>
      <w:r w:rsidR="00A02214" w:rsidRPr="004D27A1">
        <w:rPr>
          <w:rFonts w:ascii="Times New Roman" w:hAnsi="Times New Roman" w:cs="Times New Roman"/>
          <w:color w:val="000000" w:themeColor="text1"/>
          <w:sz w:val="24"/>
          <w:szCs w:val="24"/>
        </w:rPr>
        <w:t xml:space="preserve"> not mattering come before and contribute to depressive symptoms</w:t>
      </w:r>
      <w:r w:rsidR="00FF38FF" w:rsidRPr="004D27A1">
        <w:rPr>
          <w:rFonts w:ascii="Times New Roman" w:hAnsi="Times New Roman" w:cs="Times New Roman"/>
          <w:color w:val="000000" w:themeColor="text1"/>
          <w:sz w:val="24"/>
          <w:szCs w:val="24"/>
        </w:rPr>
        <w:t xml:space="preserve"> (e.g., mattering → depressive symptoms</w:t>
      </w:r>
      <w:r w:rsidR="00282FBC" w:rsidRPr="004D27A1">
        <w:rPr>
          <w:rFonts w:ascii="Times New Roman" w:hAnsi="Times New Roman" w:cs="Times New Roman"/>
          <w:color w:val="000000" w:themeColor="text1"/>
          <w:sz w:val="24"/>
          <w:szCs w:val="24"/>
        </w:rPr>
        <w:t>)</w:t>
      </w:r>
      <w:r w:rsidR="00A02214" w:rsidRPr="004D27A1">
        <w:rPr>
          <w:rFonts w:ascii="Times New Roman" w:hAnsi="Times New Roman" w:cs="Times New Roman"/>
          <w:color w:val="000000" w:themeColor="text1"/>
          <w:sz w:val="24"/>
          <w:szCs w:val="24"/>
        </w:rPr>
        <w:t xml:space="preserve">. </w:t>
      </w:r>
      <w:r w:rsidR="007A009E" w:rsidRPr="004D27A1">
        <w:rPr>
          <w:rFonts w:ascii="Times New Roman" w:hAnsi="Times New Roman" w:cs="Times New Roman"/>
          <w:color w:val="000000" w:themeColor="text1"/>
          <w:sz w:val="24"/>
          <w:szCs w:val="24"/>
        </w:rPr>
        <w:t>Ac</w:t>
      </w:r>
      <w:r w:rsidR="007A1568" w:rsidRPr="004D27A1">
        <w:rPr>
          <w:rFonts w:ascii="Times New Roman" w:hAnsi="Times New Roman" w:cs="Times New Roman"/>
          <w:color w:val="000000" w:themeColor="text1"/>
          <w:sz w:val="24"/>
          <w:szCs w:val="24"/>
        </w:rPr>
        <w:t>cording to a v</w:t>
      </w:r>
      <w:r w:rsidR="00D1172D" w:rsidRPr="004D27A1">
        <w:rPr>
          <w:rFonts w:ascii="Times New Roman" w:hAnsi="Times New Roman" w:cs="Times New Roman"/>
          <w:color w:val="000000" w:themeColor="text1"/>
          <w:sz w:val="24"/>
          <w:szCs w:val="24"/>
        </w:rPr>
        <w:t>ulnerability model</w:t>
      </w:r>
      <w:r w:rsidR="007A1568" w:rsidRPr="004D27A1">
        <w:rPr>
          <w:rFonts w:ascii="Times New Roman" w:hAnsi="Times New Roman" w:cs="Times New Roman"/>
          <w:color w:val="000000" w:themeColor="text1"/>
          <w:sz w:val="24"/>
          <w:szCs w:val="24"/>
        </w:rPr>
        <w:t>,</w:t>
      </w:r>
      <w:r w:rsidR="00C763F8" w:rsidRPr="004D27A1">
        <w:rPr>
          <w:rFonts w:ascii="Times New Roman" w:hAnsi="Times New Roman" w:cs="Times New Roman"/>
          <w:color w:val="000000" w:themeColor="text1"/>
          <w:sz w:val="24"/>
          <w:szCs w:val="24"/>
        </w:rPr>
        <w:t xml:space="preserve"> feelings of not mattering </w:t>
      </w:r>
      <w:r w:rsidR="00BD1979" w:rsidRPr="004D27A1">
        <w:rPr>
          <w:rFonts w:ascii="Times New Roman" w:hAnsi="Times New Roman" w:cs="Times New Roman"/>
          <w:color w:val="000000" w:themeColor="text1"/>
          <w:sz w:val="24"/>
          <w:szCs w:val="24"/>
        </w:rPr>
        <w:t>are an antecedent but not a consequence of</w:t>
      </w:r>
      <w:r w:rsidR="00C763F8" w:rsidRPr="004D27A1">
        <w:rPr>
          <w:rFonts w:ascii="Times New Roman" w:hAnsi="Times New Roman" w:cs="Times New Roman"/>
          <w:color w:val="000000" w:themeColor="text1"/>
          <w:sz w:val="24"/>
          <w:szCs w:val="24"/>
        </w:rPr>
        <w:t xml:space="preserve"> depressive symptoms</w:t>
      </w:r>
      <w:r w:rsidR="001637A6" w:rsidRPr="004D27A1">
        <w:rPr>
          <w:rFonts w:ascii="Times New Roman" w:hAnsi="Times New Roman" w:cs="Times New Roman"/>
          <w:color w:val="000000" w:themeColor="text1"/>
          <w:sz w:val="24"/>
          <w:szCs w:val="24"/>
        </w:rPr>
        <w:t>. T</w:t>
      </w:r>
      <w:r w:rsidR="00B018E8" w:rsidRPr="004D27A1">
        <w:rPr>
          <w:rFonts w:ascii="Times New Roman" w:hAnsi="Times New Roman" w:cs="Times New Roman"/>
          <w:color w:val="000000" w:themeColor="text1"/>
          <w:sz w:val="24"/>
          <w:szCs w:val="24"/>
        </w:rPr>
        <w:t>heor</w:t>
      </w:r>
      <w:r w:rsidR="00D123A1" w:rsidRPr="004D27A1">
        <w:rPr>
          <w:rFonts w:ascii="Times New Roman" w:hAnsi="Times New Roman" w:cs="Times New Roman"/>
          <w:color w:val="000000" w:themeColor="text1"/>
          <w:sz w:val="24"/>
          <w:szCs w:val="24"/>
        </w:rPr>
        <w:t>etical accounts</w:t>
      </w:r>
      <w:r w:rsidR="00C34018" w:rsidRPr="004D27A1">
        <w:rPr>
          <w:rFonts w:ascii="Times New Roman" w:hAnsi="Times New Roman" w:cs="Times New Roman"/>
          <w:color w:val="000000" w:themeColor="text1"/>
          <w:sz w:val="24"/>
          <w:szCs w:val="24"/>
        </w:rPr>
        <w:t xml:space="preserve"> </w:t>
      </w:r>
      <w:r w:rsidR="00B018E8" w:rsidRPr="004D27A1">
        <w:rPr>
          <w:rFonts w:ascii="Times New Roman" w:hAnsi="Times New Roman" w:cs="Times New Roman"/>
          <w:color w:val="000000" w:themeColor="text1"/>
          <w:sz w:val="24"/>
          <w:szCs w:val="24"/>
        </w:rPr>
        <w:t>support</w:t>
      </w:r>
      <w:r w:rsidR="00C34018" w:rsidRPr="004D27A1">
        <w:rPr>
          <w:rFonts w:ascii="Times New Roman" w:hAnsi="Times New Roman" w:cs="Times New Roman"/>
          <w:color w:val="000000" w:themeColor="text1"/>
          <w:sz w:val="24"/>
          <w:szCs w:val="24"/>
        </w:rPr>
        <w:t xml:space="preserve"> this vulnerability model</w:t>
      </w:r>
      <w:r w:rsidR="00B613D2" w:rsidRPr="004D27A1">
        <w:rPr>
          <w:rFonts w:ascii="Times New Roman" w:hAnsi="Times New Roman" w:cs="Times New Roman"/>
          <w:color w:val="000000" w:themeColor="text1"/>
          <w:sz w:val="24"/>
          <w:szCs w:val="24"/>
        </w:rPr>
        <w:t xml:space="preserve">, suggesting that </w:t>
      </w:r>
      <w:r w:rsidR="00B613D2" w:rsidRPr="004D27A1">
        <w:rPr>
          <w:rFonts w:ascii="Times New Roman" w:hAnsi="Times New Roman" w:cs="Times New Roman"/>
          <w:color w:val="000000" w:themeColor="text1"/>
          <w:sz w:val="24"/>
          <w:szCs w:val="24"/>
        </w:rPr>
        <w:lastRenderedPageBreak/>
        <w:t>people</w:t>
      </w:r>
      <w:r w:rsidR="001164DB" w:rsidRPr="004D27A1">
        <w:rPr>
          <w:rFonts w:ascii="Times New Roman" w:hAnsi="Times New Roman" w:cs="Times New Roman"/>
          <w:color w:val="000000" w:themeColor="text1"/>
          <w:sz w:val="24"/>
          <w:szCs w:val="24"/>
        </w:rPr>
        <w:t xml:space="preserve"> who feel like they do</w:t>
      </w:r>
      <w:r w:rsidR="00493215" w:rsidRPr="004D27A1">
        <w:rPr>
          <w:rFonts w:ascii="Times New Roman" w:hAnsi="Times New Roman" w:cs="Times New Roman"/>
          <w:color w:val="000000" w:themeColor="text1"/>
          <w:sz w:val="24"/>
          <w:szCs w:val="24"/>
        </w:rPr>
        <w:t xml:space="preserve"> </w:t>
      </w:r>
      <w:r w:rsidR="001164DB" w:rsidRPr="004D27A1">
        <w:rPr>
          <w:rFonts w:ascii="Times New Roman" w:hAnsi="Times New Roman" w:cs="Times New Roman"/>
          <w:color w:val="000000" w:themeColor="text1"/>
          <w:sz w:val="24"/>
          <w:szCs w:val="24"/>
        </w:rPr>
        <w:t>n</w:t>
      </w:r>
      <w:r w:rsidR="00493215" w:rsidRPr="004D27A1">
        <w:rPr>
          <w:rFonts w:ascii="Times New Roman" w:hAnsi="Times New Roman" w:cs="Times New Roman"/>
          <w:color w:val="000000" w:themeColor="text1"/>
          <w:sz w:val="24"/>
          <w:szCs w:val="24"/>
        </w:rPr>
        <w:t>o</w:t>
      </w:r>
      <w:r w:rsidR="001164DB" w:rsidRPr="004D27A1">
        <w:rPr>
          <w:rFonts w:ascii="Times New Roman" w:hAnsi="Times New Roman" w:cs="Times New Roman"/>
          <w:color w:val="000000" w:themeColor="text1"/>
          <w:sz w:val="24"/>
          <w:szCs w:val="24"/>
        </w:rPr>
        <w:t>t matter</w:t>
      </w:r>
      <w:r w:rsidR="00493215" w:rsidRPr="004D27A1">
        <w:rPr>
          <w:rFonts w:ascii="Times New Roman" w:hAnsi="Times New Roman" w:cs="Times New Roman"/>
          <w:color w:val="000000" w:themeColor="text1"/>
          <w:sz w:val="24"/>
          <w:szCs w:val="24"/>
        </w:rPr>
        <w:t xml:space="preserve"> </w:t>
      </w:r>
      <w:r w:rsidR="00D9059B" w:rsidRPr="004D27A1">
        <w:rPr>
          <w:rFonts w:ascii="Times New Roman" w:hAnsi="Times New Roman" w:cs="Times New Roman"/>
          <w:color w:val="000000" w:themeColor="text1"/>
          <w:sz w:val="24"/>
          <w:szCs w:val="24"/>
        </w:rPr>
        <w:t xml:space="preserve">and </w:t>
      </w:r>
      <w:r w:rsidR="00493215" w:rsidRPr="004D27A1">
        <w:rPr>
          <w:rFonts w:ascii="Times New Roman" w:hAnsi="Times New Roman" w:cs="Times New Roman"/>
          <w:color w:val="000000" w:themeColor="text1"/>
          <w:sz w:val="24"/>
          <w:szCs w:val="24"/>
        </w:rPr>
        <w:t>are not</w:t>
      </w:r>
      <w:r w:rsidR="00282FBC" w:rsidRPr="004D27A1">
        <w:rPr>
          <w:rFonts w:ascii="Times New Roman" w:hAnsi="Times New Roman" w:cs="Times New Roman"/>
          <w:color w:val="000000" w:themeColor="text1"/>
          <w:sz w:val="24"/>
          <w:szCs w:val="24"/>
        </w:rPr>
        <w:t xml:space="preserve"> </w:t>
      </w:r>
      <w:r w:rsidR="00493215" w:rsidRPr="004D27A1">
        <w:rPr>
          <w:rFonts w:ascii="Times New Roman" w:hAnsi="Times New Roman" w:cs="Times New Roman"/>
          <w:color w:val="000000" w:themeColor="text1"/>
          <w:sz w:val="24"/>
          <w:szCs w:val="24"/>
        </w:rPr>
        <w:t>valued by</w:t>
      </w:r>
      <w:r w:rsidR="005950D2" w:rsidRPr="004D27A1">
        <w:rPr>
          <w:rFonts w:ascii="Times New Roman" w:hAnsi="Times New Roman" w:cs="Times New Roman"/>
          <w:color w:val="000000" w:themeColor="text1"/>
          <w:sz w:val="24"/>
          <w:szCs w:val="24"/>
        </w:rPr>
        <w:t xml:space="preserve"> others</w:t>
      </w:r>
      <w:r w:rsidR="00500DCE" w:rsidRPr="004D27A1">
        <w:rPr>
          <w:rFonts w:ascii="Times New Roman" w:hAnsi="Times New Roman" w:cs="Times New Roman"/>
          <w:color w:val="000000" w:themeColor="text1"/>
          <w:sz w:val="24"/>
          <w:szCs w:val="24"/>
        </w:rPr>
        <w:t xml:space="preserve"> </w:t>
      </w:r>
      <w:r w:rsidR="00B613D2" w:rsidRPr="004D27A1">
        <w:rPr>
          <w:rFonts w:ascii="Times New Roman" w:hAnsi="Times New Roman" w:cs="Times New Roman"/>
          <w:color w:val="000000" w:themeColor="text1"/>
          <w:sz w:val="24"/>
          <w:szCs w:val="24"/>
        </w:rPr>
        <w:t>are prone to depressive symptoms</w:t>
      </w:r>
      <w:r w:rsidR="000C7B81" w:rsidRPr="004D27A1">
        <w:rPr>
          <w:rFonts w:ascii="Times New Roman" w:hAnsi="Times New Roman" w:cs="Times New Roman"/>
          <w:color w:val="000000" w:themeColor="text1"/>
          <w:sz w:val="24"/>
          <w:szCs w:val="24"/>
        </w:rPr>
        <w:t xml:space="preserve"> (</w:t>
      </w:r>
      <w:r w:rsidR="00820E89" w:rsidRPr="004D27A1">
        <w:rPr>
          <w:rFonts w:ascii="Times New Roman" w:hAnsi="Times New Roman" w:cs="Times New Roman"/>
          <w:color w:val="000000" w:themeColor="text1"/>
          <w:sz w:val="24"/>
          <w:szCs w:val="24"/>
        </w:rPr>
        <w:t xml:space="preserve">e.g., </w:t>
      </w:r>
      <w:proofErr w:type="spellStart"/>
      <w:r w:rsidR="000C7B81" w:rsidRPr="004D27A1">
        <w:rPr>
          <w:rFonts w:ascii="Times New Roman" w:hAnsi="Times New Roman" w:cs="Times New Roman"/>
          <w:color w:val="000000" w:themeColor="text1"/>
          <w:sz w:val="24"/>
          <w:szCs w:val="24"/>
        </w:rPr>
        <w:t>Flett</w:t>
      </w:r>
      <w:proofErr w:type="spellEnd"/>
      <w:r w:rsidR="003F1484" w:rsidRPr="004D27A1">
        <w:rPr>
          <w:rFonts w:ascii="Times New Roman" w:hAnsi="Times New Roman" w:cs="Times New Roman"/>
          <w:color w:val="000000" w:themeColor="text1"/>
          <w:sz w:val="24"/>
          <w:szCs w:val="24"/>
        </w:rPr>
        <w:t>,</w:t>
      </w:r>
      <w:r w:rsidR="00630486" w:rsidRPr="004D27A1">
        <w:rPr>
          <w:rFonts w:ascii="Times New Roman" w:hAnsi="Times New Roman" w:cs="Times New Roman"/>
          <w:color w:val="000000" w:themeColor="text1"/>
          <w:sz w:val="24"/>
          <w:szCs w:val="24"/>
        </w:rPr>
        <w:t xml:space="preserve"> 201</w:t>
      </w:r>
      <w:r w:rsidR="003F1484" w:rsidRPr="004D27A1">
        <w:rPr>
          <w:rFonts w:ascii="Times New Roman" w:hAnsi="Times New Roman" w:cs="Times New Roman"/>
          <w:color w:val="000000" w:themeColor="text1"/>
          <w:sz w:val="24"/>
          <w:szCs w:val="24"/>
        </w:rPr>
        <w:t>8</w:t>
      </w:r>
      <w:r w:rsidR="000C7B81" w:rsidRPr="004D27A1">
        <w:rPr>
          <w:rFonts w:ascii="Times New Roman" w:hAnsi="Times New Roman" w:cs="Times New Roman"/>
          <w:color w:val="000000" w:themeColor="text1"/>
          <w:sz w:val="24"/>
          <w:szCs w:val="24"/>
        </w:rPr>
        <w:t>)</w:t>
      </w:r>
      <w:r w:rsidR="00815B22" w:rsidRPr="004D27A1">
        <w:rPr>
          <w:rFonts w:ascii="Times New Roman" w:hAnsi="Times New Roman" w:cs="Times New Roman"/>
          <w:color w:val="000000" w:themeColor="text1"/>
          <w:sz w:val="24"/>
          <w:szCs w:val="24"/>
        </w:rPr>
        <w:t xml:space="preserve">. </w:t>
      </w:r>
      <w:r w:rsidR="007C3853" w:rsidRPr="004D27A1">
        <w:rPr>
          <w:rFonts w:ascii="Times New Roman" w:hAnsi="Times New Roman" w:cs="Times New Roman"/>
          <w:color w:val="000000" w:themeColor="text1"/>
          <w:sz w:val="24"/>
          <w:szCs w:val="24"/>
        </w:rPr>
        <w:t>For instance</w:t>
      </w:r>
      <w:r w:rsidR="00D9059B" w:rsidRPr="004D27A1">
        <w:rPr>
          <w:rFonts w:ascii="Times New Roman" w:hAnsi="Times New Roman" w:cs="Times New Roman"/>
          <w:color w:val="000000" w:themeColor="text1"/>
          <w:sz w:val="24"/>
          <w:szCs w:val="24"/>
        </w:rPr>
        <w:t xml:space="preserve">, </w:t>
      </w:r>
      <w:r w:rsidR="00B05C35" w:rsidRPr="004D27A1">
        <w:rPr>
          <w:rFonts w:ascii="Times New Roman" w:hAnsi="Times New Roman" w:cs="Times New Roman"/>
          <w:color w:val="000000" w:themeColor="text1"/>
          <w:sz w:val="24"/>
          <w:szCs w:val="24"/>
        </w:rPr>
        <w:t xml:space="preserve">it is thought that </w:t>
      </w:r>
      <w:r w:rsidR="00D9059B" w:rsidRPr="004D27A1">
        <w:rPr>
          <w:rFonts w:ascii="Times New Roman" w:hAnsi="Times New Roman" w:cs="Times New Roman"/>
          <w:color w:val="000000" w:themeColor="text1"/>
          <w:sz w:val="24"/>
          <w:szCs w:val="24"/>
        </w:rPr>
        <w:t xml:space="preserve">a negative self-concept is likely to emerge for </w:t>
      </w:r>
      <w:r w:rsidR="00B05C35" w:rsidRPr="004D27A1">
        <w:rPr>
          <w:rFonts w:ascii="Times New Roman" w:hAnsi="Times New Roman" w:cs="Times New Roman"/>
          <w:color w:val="000000" w:themeColor="text1"/>
          <w:sz w:val="24"/>
          <w:szCs w:val="24"/>
        </w:rPr>
        <w:t xml:space="preserve">people </w:t>
      </w:r>
      <w:r w:rsidR="00D9059B" w:rsidRPr="004D27A1">
        <w:rPr>
          <w:rFonts w:ascii="Times New Roman" w:hAnsi="Times New Roman" w:cs="Times New Roman"/>
          <w:color w:val="000000" w:themeColor="text1"/>
          <w:sz w:val="24"/>
          <w:szCs w:val="24"/>
        </w:rPr>
        <w:t xml:space="preserve">who </w:t>
      </w:r>
      <w:r w:rsidR="00B05C35" w:rsidRPr="004D27A1">
        <w:rPr>
          <w:rFonts w:ascii="Times New Roman" w:hAnsi="Times New Roman" w:cs="Times New Roman"/>
          <w:color w:val="000000" w:themeColor="text1"/>
          <w:sz w:val="24"/>
          <w:szCs w:val="24"/>
        </w:rPr>
        <w:t>fail</w:t>
      </w:r>
      <w:r w:rsidR="00D9059B" w:rsidRPr="004D27A1">
        <w:rPr>
          <w:rFonts w:ascii="Times New Roman" w:hAnsi="Times New Roman" w:cs="Times New Roman"/>
          <w:color w:val="000000" w:themeColor="text1"/>
          <w:sz w:val="24"/>
          <w:szCs w:val="24"/>
        </w:rPr>
        <w:t xml:space="preserve"> to derive a sense of care and affection from significant others (</w:t>
      </w:r>
      <w:proofErr w:type="spellStart"/>
      <w:r w:rsidR="00D9059B" w:rsidRPr="004D27A1">
        <w:rPr>
          <w:rFonts w:ascii="Times New Roman" w:hAnsi="Times New Roman" w:cs="Times New Roman"/>
          <w:color w:val="000000" w:themeColor="text1"/>
          <w:sz w:val="24"/>
          <w:szCs w:val="24"/>
        </w:rPr>
        <w:t>Flett</w:t>
      </w:r>
      <w:proofErr w:type="spellEnd"/>
      <w:r w:rsidR="00D9059B" w:rsidRPr="004D27A1">
        <w:rPr>
          <w:rFonts w:ascii="Times New Roman" w:hAnsi="Times New Roman" w:cs="Times New Roman"/>
          <w:color w:val="000000" w:themeColor="text1"/>
          <w:sz w:val="24"/>
          <w:szCs w:val="24"/>
        </w:rPr>
        <w:t xml:space="preserve">, 2018). </w:t>
      </w:r>
      <w:r w:rsidR="00090B71" w:rsidRPr="004D27A1">
        <w:rPr>
          <w:rFonts w:ascii="Times New Roman" w:hAnsi="Times New Roman" w:cs="Times New Roman"/>
          <w:color w:val="000000" w:themeColor="text1"/>
          <w:sz w:val="24"/>
          <w:szCs w:val="24"/>
        </w:rPr>
        <w:t xml:space="preserve">This is in line with </w:t>
      </w:r>
      <w:r w:rsidR="00F8374A" w:rsidRPr="004D27A1">
        <w:rPr>
          <w:rFonts w:ascii="Times New Roman" w:hAnsi="Times New Roman" w:cs="Times New Roman"/>
          <w:color w:val="000000" w:themeColor="text1"/>
          <w:sz w:val="24"/>
          <w:szCs w:val="24"/>
        </w:rPr>
        <w:t>cognitive accounts of depression</w:t>
      </w:r>
      <w:r w:rsidR="00090B71" w:rsidRPr="004D27A1">
        <w:rPr>
          <w:rFonts w:ascii="Times New Roman" w:hAnsi="Times New Roman" w:cs="Times New Roman"/>
          <w:color w:val="000000" w:themeColor="text1"/>
          <w:sz w:val="24"/>
          <w:szCs w:val="24"/>
        </w:rPr>
        <w:t xml:space="preserve"> suggesting that</w:t>
      </w:r>
      <w:r w:rsidR="005B794C" w:rsidRPr="004D27A1">
        <w:rPr>
          <w:rFonts w:ascii="Times New Roman" w:hAnsi="Times New Roman" w:cs="Times New Roman"/>
          <w:color w:val="000000" w:themeColor="text1"/>
          <w:sz w:val="24"/>
          <w:szCs w:val="24"/>
        </w:rPr>
        <w:t xml:space="preserve"> a highly negative</w:t>
      </w:r>
      <w:r w:rsidR="00090B71" w:rsidRPr="004D27A1">
        <w:rPr>
          <w:rFonts w:ascii="Times New Roman" w:hAnsi="Times New Roman" w:cs="Times New Roman"/>
          <w:color w:val="000000" w:themeColor="text1"/>
          <w:sz w:val="24"/>
          <w:szCs w:val="24"/>
        </w:rPr>
        <w:t xml:space="preserve"> self-concept is </w:t>
      </w:r>
      <w:r w:rsidR="005B794C" w:rsidRPr="004D27A1">
        <w:rPr>
          <w:rFonts w:ascii="Times New Roman" w:hAnsi="Times New Roman" w:cs="Times New Roman"/>
          <w:color w:val="000000" w:themeColor="text1"/>
          <w:sz w:val="24"/>
          <w:szCs w:val="24"/>
        </w:rPr>
        <w:t>common</w:t>
      </w:r>
      <w:r w:rsidR="00647948" w:rsidRPr="004D27A1">
        <w:rPr>
          <w:rFonts w:ascii="Times New Roman" w:hAnsi="Times New Roman" w:cs="Times New Roman"/>
          <w:color w:val="000000" w:themeColor="text1"/>
          <w:sz w:val="24"/>
          <w:szCs w:val="24"/>
        </w:rPr>
        <w:t xml:space="preserve"> among depressed individuals</w:t>
      </w:r>
      <w:r w:rsidR="005B794C" w:rsidRPr="004D27A1">
        <w:rPr>
          <w:rFonts w:ascii="Times New Roman" w:hAnsi="Times New Roman" w:cs="Times New Roman"/>
          <w:color w:val="000000" w:themeColor="text1"/>
          <w:sz w:val="24"/>
          <w:szCs w:val="24"/>
        </w:rPr>
        <w:t xml:space="preserve"> (Beck, 1967).</w:t>
      </w:r>
      <w:r w:rsidR="006058D0" w:rsidRPr="004D27A1">
        <w:rPr>
          <w:rFonts w:ascii="Times New Roman" w:hAnsi="Times New Roman" w:cs="Times New Roman"/>
          <w:color w:val="000000" w:themeColor="text1"/>
          <w:sz w:val="24"/>
          <w:szCs w:val="24"/>
        </w:rPr>
        <w:t xml:space="preserve"> </w:t>
      </w:r>
      <w:r w:rsidR="00531161" w:rsidRPr="004D27A1">
        <w:rPr>
          <w:rFonts w:ascii="Times New Roman" w:hAnsi="Times New Roman" w:cs="Times New Roman"/>
          <w:color w:val="000000" w:themeColor="text1"/>
          <w:sz w:val="24"/>
          <w:szCs w:val="24"/>
        </w:rPr>
        <w:t>In addition, theory also suggests that</w:t>
      </w:r>
      <w:r w:rsidR="00F86DA3" w:rsidRPr="004D27A1">
        <w:rPr>
          <w:rFonts w:ascii="Times New Roman" w:hAnsi="Times New Roman" w:cs="Times New Roman"/>
          <w:color w:val="000000" w:themeColor="text1"/>
          <w:sz w:val="24"/>
          <w:szCs w:val="24"/>
        </w:rPr>
        <w:t xml:space="preserve"> the depressive paradox</w:t>
      </w:r>
      <w:r w:rsidR="001251A8" w:rsidRPr="004D27A1">
        <w:rPr>
          <w:rFonts w:ascii="Times New Roman" w:hAnsi="Times New Roman" w:cs="Times New Roman"/>
          <w:color w:val="000000" w:themeColor="text1"/>
          <w:sz w:val="24"/>
          <w:szCs w:val="24"/>
        </w:rPr>
        <w:t xml:space="preserve"> (i.e., a para</w:t>
      </w:r>
      <w:r w:rsidR="003A646D" w:rsidRPr="004D27A1">
        <w:rPr>
          <w:rFonts w:ascii="Times New Roman" w:hAnsi="Times New Roman" w:cs="Times New Roman"/>
          <w:color w:val="000000" w:themeColor="text1"/>
          <w:sz w:val="24"/>
          <w:szCs w:val="24"/>
        </w:rPr>
        <w:t xml:space="preserve">doxical </w:t>
      </w:r>
      <w:r w:rsidR="00CB2B2C" w:rsidRPr="004D27A1">
        <w:rPr>
          <w:rFonts w:ascii="Times New Roman" w:hAnsi="Times New Roman" w:cs="Times New Roman"/>
          <w:color w:val="000000" w:themeColor="text1"/>
          <w:sz w:val="24"/>
          <w:szCs w:val="24"/>
        </w:rPr>
        <w:t>propensity</w:t>
      </w:r>
      <w:r w:rsidR="003A646D" w:rsidRPr="004D27A1">
        <w:rPr>
          <w:rFonts w:ascii="Times New Roman" w:hAnsi="Times New Roman" w:cs="Times New Roman"/>
          <w:color w:val="000000" w:themeColor="text1"/>
          <w:sz w:val="24"/>
          <w:szCs w:val="24"/>
        </w:rPr>
        <w:t xml:space="preserve"> to blame oneself for</w:t>
      </w:r>
      <w:r w:rsidR="00965491" w:rsidRPr="004D27A1">
        <w:rPr>
          <w:rFonts w:ascii="Times New Roman" w:hAnsi="Times New Roman" w:cs="Times New Roman"/>
          <w:color w:val="000000" w:themeColor="text1"/>
          <w:sz w:val="24"/>
          <w:szCs w:val="24"/>
        </w:rPr>
        <w:t xml:space="preserve"> negative and uncontrollable experiences)</w:t>
      </w:r>
      <w:r w:rsidR="002B2F2D" w:rsidRPr="004D27A1">
        <w:rPr>
          <w:rFonts w:ascii="Times New Roman" w:hAnsi="Times New Roman" w:cs="Times New Roman"/>
          <w:color w:val="000000" w:themeColor="text1"/>
          <w:sz w:val="24"/>
          <w:szCs w:val="24"/>
        </w:rPr>
        <w:t xml:space="preserve"> </w:t>
      </w:r>
      <w:r w:rsidR="002F02B7" w:rsidRPr="004D27A1">
        <w:rPr>
          <w:rFonts w:ascii="Times New Roman" w:hAnsi="Times New Roman" w:cs="Times New Roman"/>
          <w:color w:val="000000" w:themeColor="text1"/>
          <w:sz w:val="24"/>
          <w:szCs w:val="24"/>
        </w:rPr>
        <w:t xml:space="preserve">may </w:t>
      </w:r>
      <w:r w:rsidR="007F22E4" w:rsidRPr="004D27A1">
        <w:rPr>
          <w:rFonts w:ascii="Times New Roman" w:hAnsi="Times New Roman" w:cs="Times New Roman"/>
          <w:color w:val="000000" w:themeColor="text1"/>
          <w:sz w:val="24"/>
          <w:szCs w:val="24"/>
        </w:rPr>
        <w:t>engender</w:t>
      </w:r>
      <w:r w:rsidR="0066739E" w:rsidRPr="004D27A1">
        <w:rPr>
          <w:rFonts w:ascii="Times New Roman" w:hAnsi="Times New Roman" w:cs="Times New Roman"/>
          <w:color w:val="000000" w:themeColor="text1"/>
          <w:sz w:val="24"/>
          <w:szCs w:val="24"/>
        </w:rPr>
        <w:t xml:space="preserve"> depressive symptoms for people who feel</w:t>
      </w:r>
      <w:r w:rsidR="00473FFD" w:rsidRPr="004D27A1">
        <w:rPr>
          <w:rFonts w:ascii="Times New Roman" w:hAnsi="Times New Roman" w:cs="Times New Roman"/>
          <w:color w:val="000000" w:themeColor="text1"/>
          <w:sz w:val="24"/>
          <w:szCs w:val="24"/>
        </w:rPr>
        <w:t xml:space="preserve"> they </w:t>
      </w:r>
      <w:r w:rsidR="00EC50AE" w:rsidRPr="004D27A1">
        <w:rPr>
          <w:rFonts w:ascii="Times New Roman" w:hAnsi="Times New Roman" w:cs="Times New Roman"/>
          <w:color w:val="000000" w:themeColor="text1"/>
          <w:sz w:val="24"/>
          <w:szCs w:val="24"/>
        </w:rPr>
        <w:t>do not</w:t>
      </w:r>
      <w:r w:rsidR="00473FFD" w:rsidRPr="004D27A1">
        <w:rPr>
          <w:rFonts w:ascii="Times New Roman" w:hAnsi="Times New Roman" w:cs="Times New Roman"/>
          <w:color w:val="000000" w:themeColor="text1"/>
          <w:sz w:val="24"/>
          <w:szCs w:val="24"/>
        </w:rPr>
        <w:t xml:space="preserve"> matter</w:t>
      </w:r>
      <w:r w:rsidR="002B2F2D" w:rsidRPr="004D27A1">
        <w:rPr>
          <w:rFonts w:ascii="Times New Roman" w:hAnsi="Times New Roman" w:cs="Times New Roman"/>
          <w:color w:val="000000" w:themeColor="text1"/>
          <w:sz w:val="24"/>
          <w:szCs w:val="24"/>
        </w:rPr>
        <w:t xml:space="preserve"> (</w:t>
      </w:r>
      <w:r w:rsidR="00A71926" w:rsidRPr="004D27A1">
        <w:rPr>
          <w:rFonts w:ascii="Times New Roman" w:hAnsi="Times New Roman" w:cs="Times New Roman"/>
          <w:color w:val="000000" w:themeColor="text1"/>
          <w:sz w:val="24"/>
          <w:szCs w:val="24"/>
        </w:rPr>
        <w:t xml:space="preserve">Abramson &amp; </w:t>
      </w:r>
      <w:proofErr w:type="spellStart"/>
      <w:r w:rsidR="00A71926" w:rsidRPr="004D27A1">
        <w:rPr>
          <w:rFonts w:ascii="Times New Roman" w:hAnsi="Times New Roman" w:cs="Times New Roman"/>
          <w:color w:val="000000" w:themeColor="text1"/>
          <w:sz w:val="24"/>
          <w:szCs w:val="24"/>
        </w:rPr>
        <w:t>Sackeim</w:t>
      </w:r>
      <w:proofErr w:type="spellEnd"/>
      <w:r w:rsidR="00A71926" w:rsidRPr="004D27A1">
        <w:rPr>
          <w:rFonts w:ascii="Times New Roman" w:hAnsi="Times New Roman" w:cs="Times New Roman"/>
          <w:color w:val="000000" w:themeColor="text1"/>
          <w:sz w:val="24"/>
          <w:szCs w:val="24"/>
        </w:rPr>
        <w:t>, 1977</w:t>
      </w:r>
      <w:r w:rsidR="007F6A87" w:rsidRPr="004D27A1">
        <w:rPr>
          <w:rFonts w:ascii="Times New Roman" w:hAnsi="Times New Roman" w:cs="Times New Roman"/>
          <w:color w:val="000000" w:themeColor="text1"/>
          <w:sz w:val="24"/>
          <w:szCs w:val="24"/>
        </w:rPr>
        <w:t xml:space="preserve">; </w:t>
      </w:r>
      <w:proofErr w:type="spellStart"/>
      <w:r w:rsidR="002B2F2D" w:rsidRPr="004D27A1">
        <w:rPr>
          <w:rFonts w:ascii="Times New Roman" w:hAnsi="Times New Roman" w:cs="Times New Roman"/>
          <w:color w:val="000000" w:themeColor="text1"/>
          <w:sz w:val="24"/>
          <w:szCs w:val="24"/>
        </w:rPr>
        <w:t>Flett</w:t>
      </w:r>
      <w:proofErr w:type="spellEnd"/>
      <w:r w:rsidR="002B2F2D" w:rsidRPr="004D27A1">
        <w:rPr>
          <w:rFonts w:ascii="Times New Roman" w:hAnsi="Times New Roman" w:cs="Times New Roman"/>
          <w:color w:val="000000" w:themeColor="text1"/>
          <w:sz w:val="24"/>
          <w:szCs w:val="24"/>
        </w:rPr>
        <w:t>, 2018)</w:t>
      </w:r>
      <w:r w:rsidR="00473FFD" w:rsidRPr="004D27A1">
        <w:rPr>
          <w:rFonts w:ascii="Times New Roman" w:hAnsi="Times New Roman" w:cs="Times New Roman"/>
          <w:color w:val="000000" w:themeColor="text1"/>
          <w:sz w:val="24"/>
          <w:szCs w:val="24"/>
        </w:rPr>
        <w:t xml:space="preserve">. </w:t>
      </w:r>
      <w:r w:rsidR="00735D2B" w:rsidRPr="004D27A1">
        <w:rPr>
          <w:rFonts w:ascii="Times New Roman" w:hAnsi="Times New Roman" w:cs="Times New Roman"/>
          <w:color w:val="000000" w:themeColor="text1"/>
          <w:sz w:val="24"/>
          <w:szCs w:val="24"/>
        </w:rPr>
        <w:t>When p</w:t>
      </w:r>
      <w:r w:rsidR="00892768" w:rsidRPr="004D27A1">
        <w:rPr>
          <w:rFonts w:ascii="Times New Roman" w:hAnsi="Times New Roman" w:cs="Times New Roman"/>
          <w:color w:val="000000" w:themeColor="text1"/>
          <w:sz w:val="24"/>
          <w:szCs w:val="24"/>
        </w:rPr>
        <w:t>eople perceive they are unimportant and fail to elicit a sense of interest and affection from others,</w:t>
      </w:r>
      <w:r w:rsidR="00773A71" w:rsidRPr="004D27A1">
        <w:rPr>
          <w:rFonts w:ascii="Times New Roman" w:hAnsi="Times New Roman" w:cs="Times New Roman"/>
          <w:color w:val="000000" w:themeColor="text1"/>
          <w:sz w:val="24"/>
          <w:szCs w:val="24"/>
        </w:rPr>
        <w:t xml:space="preserve"> for instance,</w:t>
      </w:r>
      <w:r w:rsidR="00892768" w:rsidRPr="004D27A1">
        <w:rPr>
          <w:rFonts w:ascii="Times New Roman" w:hAnsi="Times New Roman" w:cs="Times New Roman"/>
          <w:color w:val="000000" w:themeColor="text1"/>
          <w:sz w:val="24"/>
          <w:szCs w:val="24"/>
        </w:rPr>
        <w:t xml:space="preserve"> </w:t>
      </w:r>
      <w:r w:rsidR="00450570" w:rsidRPr="004D27A1">
        <w:rPr>
          <w:rFonts w:ascii="Times New Roman" w:hAnsi="Times New Roman" w:cs="Times New Roman"/>
          <w:color w:val="000000" w:themeColor="text1"/>
          <w:sz w:val="24"/>
          <w:szCs w:val="24"/>
        </w:rPr>
        <w:t>they will</w:t>
      </w:r>
      <w:r w:rsidR="00892768" w:rsidRPr="004D27A1">
        <w:rPr>
          <w:rFonts w:ascii="Times New Roman" w:hAnsi="Times New Roman" w:cs="Times New Roman"/>
          <w:color w:val="000000" w:themeColor="text1"/>
          <w:sz w:val="24"/>
          <w:szCs w:val="24"/>
        </w:rPr>
        <w:t xml:space="preserve"> likely internalize these messages and attribute their lack of mattering to a defective self</w:t>
      </w:r>
      <w:r w:rsidR="00477E85" w:rsidRPr="004D27A1">
        <w:rPr>
          <w:rFonts w:ascii="Times New Roman" w:hAnsi="Times New Roman" w:cs="Times New Roman"/>
          <w:color w:val="000000" w:themeColor="text1"/>
          <w:sz w:val="24"/>
          <w:szCs w:val="24"/>
        </w:rPr>
        <w:t xml:space="preserve"> (</w:t>
      </w:r>
      <w:proofErr w:type="spellStart"/>
      <w:r w:rsidR="00477E85" w:rsidRPr="004D27A1">
        <w:rPr>
          <w:rFonts w:ascii="Times New Roman" w:hAnsi="Times New Roman" w:cs="Times New Roman"/>
          <w:color w:val="000000" w:themeColor="text1"/>
          <w:sz w:val="24"/>
          <w:szCs w:val="24"/>
        </w:rPr>
        <w:t>Flett</w:t>
      </w:r>
      <w:proofErr w:type="spellEnd"/>
      <w:r w:rsidR="00477E85" w:rsidRPr="004D27A1">
        <w:rPr>
          <w:rFonts w:ascii="Times New Roman" w:hAnsi="Times New Roman" w:cs="Times New Roman"/>
          <w:color w:val="000000" w:themeColor="text1"/>
          <w:sz w:val="24"/>
          <w:szCs w:val="24"/>
        </w:rPr>
        <w:t>, 2018)</w:t>
      </w:r>
      <w:r w:rsidR="00343ECE" w:rsidRPr="004D27A1">
        <w:rPr>
          <w:rFonts w:ascii="Times New Roman" w:hAnsi="Times New Roman" w:cs="Times New Roman"/>
          <w:color w:val="000000" w:themeColor="text1"/>
          <w:sz w:val="24"/>
          <w:szCs w:val="24"/>
        </w:rPr>
        <w:t>. Consequently, feelings of self-blame</w:t>
      </w:r>
      <w:r w:rsidR="00773A71" w:rsidRPr="004D27A1">
        <w:rPr>
          <w:rFonts w:ascii="Times New Roman" w:hAnsi="Times New Roman" w:cs="Times New Roman"/>
          <w:color w:val="000000" w:themeColor="text1"/>
          <w:sz w:val="24"/>
          <w:szCs w:val="24"/>
        </w:rPr>
        <w:t xml:space="preserve"> and</w:t>
      </w:r>
      <w:r w:rsidR="00D048FC" w:rsidRPr="004D27A1">
        <w:rPr>
          <w:rFonts w:ascii="Times New Roman" w:hAnsi="Times New Roman" w:cs="Times New Roman"/>
          <w:color w:val="000000" w:themeColor="text1"/>
          <w:sz w:val="24"/>
          <w:szCs w:val="24"/>
        </w:rPr>
        <w:t xml:space="preserve"> self-</w:t>
      </w:r>
      <w:r w:rsidR="00343ECE" w:rsidRPr="004D27A1">
        <w:rPr>
          <w:rFonts w:ascii="Times New Roman" w:hAnsi="Times New Roman" w:cs="Times New Roman"/>
          <w:color w:val="000000" w:themeColor="text1"/>
          <w:sz w:val="24"/>
          <w:szCs w:val="24"/>
        </w:rPr>
        <w:t xml:space="preserve">criticism arising from </w:t>
      </w:r>
      <w:r w:rsidR="009B22D3" w:rsidRPr="004D27A1">
        <w:rPr>
          <w:rFonts w:ascii="Times New Roman" w:hAnsi="Times New Roman" w:cs="Times New Roman"/>
          <w:color w:val="000000" w:themeColor="text1"/>
          <w:sz w:val="24"/>
          <w:szCs w:val="24"/>
        </w:rPr>
        <w:t xml:space="preserve">a </w:t>
      </w:r>
      <w:r w:rsidR="00343ECE" w:rsidRPr="004D27A1">
        <w:rPr>
          <w:rFonts w:ascii="Times New Roman" w:hAnsi="Times New Roman" w:cs="Times New Roman"/>
          <w:color w:val="000000" w:themeColor="text1"/>
          <w:sz w:val="24"/>
          <w:szCs w:val="24"/>
        </w:rPr>
        <w:t>lack of connection to others will</w:t>
      </w:r>
      <w:r w:rsidR="00551325" w:rsidRPr="004D27A1">
        <w:rPr>
          <w:rFonts w:ascii="Times New Roman" w:hAnsi="Times New Roman" w:cs="Times New Roman"/>
          <w:color w:val="000000" w:themeColor="text1"/>
          <w:sz w:val="24"/>
          <w:szCs w:val="24"/>
        </w:rPr>
        <w:t xml:space="preserve"> likely</w:t>
      </w:r>
      <w:r w:rsidR="00343ECE" w:rsidRPr="004D27A1">
        <w:rPr>
          <w:rFonts w:ascii="Times New Roman" w:hAnsi="Times New Roman" w:cs="Times New Roman"/>
          <w:color w:val="000000" w:themeColor="text1"/>
          <w:sz w:val="24"/>
          <w:szCs w:val="24"/>
        </w:rPr>
        <w:t xml:space="preserve"> </w:t>
      </w:r>
      <w:r w:rsidR="00D048FC" w:rsidRPr="004D27A1">
        <w:rPr>
          <w:rFonts w:ascii="Times New Roman" w:hAnsi="Times New Roman" w:cs="Times New Roman"/>
          <w:color w:val="000000" w:themeColor="text1"/>
          <w:sz w:val="24"/>
          <w:szCs w:val="24"/>
        </w:rPr>
        <w:t>generate</w:t>
      </w:r>
      <w:r w:rsidR="00343ECE" w:rsidRPr="004D27A1">
        <w:rPr>
          <w:rFonts w:ascii="Times New Roman" w:hAnsi="Times New Roman" w:cs="Times New Roman"/>
          <w:color w:val="000000" w:themeColor="text1"/>
          <w:sz w:val="24"/>
          <w:szCs w:val="24"/>
        </w:rPr>
        <w:t xml:space="preserve"> </w:t>
      </w:r>
      <w:r w:rsidR="007F6A87" w:rsidRPr="004D27A1">
        <w:rPr>
          <w:rFonts w:ascii="Times New Roman" w:hAnsi="Times New Roman" w:cs="Times New Roman"/>
          <w:color w:val="000000" w:themeColor="text1"/>
          <w:sz w:val="24"/>
          <w:szCs w:val="24"/>
        </w:rPr>
        <w:t>feelings which are depressogenic</w:t>
      </w:r>
      <w:r w:rsidR="002B2F2D" w:rsidRPr="004D27A1">
        <w:rPr>
          <w:rFonts w:ascii="Times New Roman" w:hAnsi="Times New Roman" w:cs="Times New Roman"/>
          <w:color w:val="000000" w:themeColor="text1"/>
          <w:sz w:val="24"/>
          <w:szCs w:val="24"/>
        </w:rPr>
        <w:t xml:space="preserve"> (</w:t>
      </w:r>
      <w:proofErr w:type="spellStart"/>
      <w:r w:rsidR="002B2F2D" w:rsidRPr="004D27A1">
        <w:rPr>
          <w:rFonts w:ascii="Times New Roman" w:hAnsi="Times New Roman" w:cs="Times New Roman"/>
          <w:color w:val="000000" w:themeColor="text1"/>
          <w:sz w:val="24"/>
          <w:szCs w:val="24"/>
        </w:rPr>
        <w:t>Flett</w:t>
      </w:r>
      <w:proofErr w:type="spellEnd"/>
      <w:r w:rsidR="002B2F2D" w:rsidRPr="004D27A1">
        <w:rPr>
          <w:rFonts w:ascii="Times New Roman" w:hAnsi="Times New Roman" w:cs="Times New Roman"/>
          <w:color w:val="000000" w:themeColor="text1"/>
          <w:sz w:val="24"/>
          <w:szCs w:val="24"/>
        </w:rPr>
        <w:t xml:space="preserve">, </w:t>
      </w:r>
      <w:proofErr w:type="spellStart"/>
      <w:r w:rsidR="00477E85" w:rsidRPr="004D27A1">
        <w:rPr>
          <w:rFonts w:ascii="Times New Roman" w:hAnsi="Times New Roman" w:cs="Times New Roman"/>
          <w:color w:val="000000" w:themeColor="text1"/>
          <w:sz w:val="24"/>
          <w:szCs w:val="24"/>
        </w:rPr>
        <w:t>Burdo</w:t>
      </w:r>
      <w:proofErr w:type="spellEnd"/>
      <w:r w:rsidR="00477E85" w:rsidRPr="004D27A1">
        <w:rPr>
          <w:rFonts w:ascii="Times New Roman" w:hAnsi="Times New Roman" w:cs="Times New Roman"/>
          <w:color w:val="000000" w:themeColor="text1"/>
          <w:sz w:val="24"/>
          <w:szCs w:val="24"/>
        </w:rPr>
        <w:t xml:space="preserve">, &amp; </w:t>
      </w:r>
      <w:proofErr w:type="spellStart"/>
      <w:r w:rsidR="00477E85" w:rsidRPr="004D27A1">
        <w:rPr>
          <w:rFonts w:ascii="Times New Roman" w:hAnsi="Times New Roman" w:cs="Times New Roman"/>
          <w:color w:val="000000" w:themeColor="text1"/>
          <w:sz w:val="24"/>
          <w:szCs w:val="24"/>
        </w:rPr>
        <w:t>Nepon</w:t>
      </w:r>
      <w:proofErr w:type="spellEnd"/>
      <w:r w:rsidR="00477E85" w:rsidRPr="004D27A1">
        <w:rPr>
          <w:rFonts w:ascii="Times New Roman" w:hAnsi="Times New Roman" w:cs="Times New Roman"/>
          <w:color w:val="000000" w:themeColor="text1"/>
          <w:sz w:val="24"/>
          <w:szCs w:val="24"/>
        </w:rPr>
        <w:t>, 2020</w:t>
      </w:r>
      <w:r w:rsidR="002B2F2D" w:rsidRPr="004D27A1">
        <w:rPr>
          <w:rFonts w:ascii="Times New Roman" w:hAnsi="Times New Roman" w:cs="Times New Roman"/>
          <w:color w:val="000000" w:themeColor="text1"/>
          <w:sz w:val="24"/>
          <w:szCs w:val="24"/>
        </w:rPr>
        <w:t>)</w:t>
      </w:r>
      <w:r w:rsidR="00773A71" w:rsidRPr="004D27A1">
        <w:rPr>
          <w:rFonts w:ascii="Times New Roman" w:hAnsi="Times New Roman" w:cs="Times New Roman"/>
          <w:color w:val="000000" w:themeColor="text1"/>
          <w:sz w:val="24"/>
          <w:szCs w:val="24"/>
        </w:rPr>
        <w:t>.</w:t>
      </w:r>
    </w:p>
    <w:p w14:paraId="69A845FD" w14:textId="00144D18" w:rsidR="00D1172D" w:rsidRPr="004D27A1" w:rsidRDefault="000C519C" w:rsidP="00F43672">
      <w:pPr>
        <w:autoSpaceDE w:val="0"/>
        <w:autoSpaceDN w:val="0"/>
        <w:adjustRightInd w:val="0"/>
        <w:spacing w:after="0" w:line="480" w:lineRule="auto"/>
        <w:rPr>
          <w:rFonts w:ascii="Times New Roman" w:hAnsi="Times New Roman" w:cs="Times New Roman"/>
          <w:color w:val="000000" w:themeColor="text1"/>
          <w:sz w:val="24"/>
          <w:szCs w:val="24"/>
        </w:rPr>
      </w:pPr>
      <w:r w:rsidRPr="004D27A1">
        <w:rPr>
          <w:rFonts w:ascii="Times New Roman" w:hAnsi="Times New Roman" w:cs="Times New Roman"/>
          <w:color w:val="000000" w:themeColor="text1"/>
          <w:sz w:val="24"/>
          <w:szCs w:val="24"/>
        </w:rPr>
        <w:tab/>
      </w:r>
      <w:r w:rsidR="00B263F4" w:rsidRPr="004D27A1">
        <w:rPr>
          <w:rFonts w:ascii="Times New Roman" w:hAnsi="Times New Roman" w:cs="Times New Roman"/>
          <w:color w:val="000000" w:themeColor="text1"/>
          <w:sz w:val="24"/>
          <w:szCs w:val="24"/>
        </w:rPr>
        <w:t xml:space="preserve">A </w:t>
      </w:r>
      <w:r w:rsidR="008A539C" w:rsidRPr="004D27A1">
        <w:rPr>
          <w:rFonts w:ascii="Times New Roman" w:hAnsi="Times New Roman" w:cs="Times New Roman"/>
          <w:color w:val="000000" w:themeColor="text1"/>
          <w:sz w:val="24"/>
          <w:szCs w:val="24"/>
        </w:rPr>
        <w:t>large amount of</w:t>
      </w:r>
      <w:r w:rsidR="00B263F4" w:rsidRPr="004D27A1">
        <w:rPr>
          <w:rFonts w:ascii="Times New Roman" w:hAnsi="Times New Roman" w:cs="Times New Roman"/>
          <w:color w:val="000000" w:themeColor="text1"/>
          <w:sz w:val="24"/>
          <w:szCs w:val="24"/>
        </w:rPr>
        <w:t xml:space="preserve"> research has shown support for a vulnerability model</w:t>
      </w:r>
      <w:r w:rsidR="005E5B10" w:rsidRPr="004D27A1">
        <w:rPr>
          <w:rFonts w:ascii="Times New Roman" w:hAnsi="Times New Roman" w:cs="Times New Roman"/>
          <w:color w:val="000000" w:themeColor="text1"/>
          <w:sz w:val="24"/>
          <w:szCs w:val="24"/>
        </w:rPr>
        <w:t xml:space="preserve">, in which </w:t>
      </w:r>
      <w:r w:rsidR="00EC704C" w:rsidRPr="004D27A1">
        <w:rPr>
          <w:rFonts w:ascii="Times New Roman" w:hAnsi="Times New Roman" w:cs="Times New Roman"/>
          <w:color w:val="000000" w:themeColor="text1"/>
          <w:sz w:val="24"/>
          <w:szCs w:val="24"/>
        </w:rPr>
        <w:t xml:space="preserve">low </w:t>
      </w:r>
      <w:r w:rsidR="00AC2077" w:rsidRPr="004D27A1">
        <w:rPr>
          <w:rFonts w:ascii="Times New Roman" w:hAnsi="Times New Roman" w:cs="Times New Roman"/>
          <w:color w:val="000000" w:themeColor="text1"/>
          <w:sz w:val="24"/>
          <w:szCs w:val="24"/>
        </w:rPr>
        <w:t xml:space="preserve">levels of </w:t>
      </w:r>
      <w:r w:rsidR="005E5B10" w:rsidRPr="004D27A1">
        <w:rPr>
          <w:rFonts w:ascii="Times New Roman" w:hAnsi="Times New Roman" w:cs="Times New Roman"/>
          <w:color w:val="000000" w:themeColor="text1"/>
          <w:sz w:val="24"/>
          <w:szCs w:val="24"/>
        </w:rPr>
        <w:t>mattering</w:t>
      </w:r>
      <w:r w:rsidR="003F1484" w:rsidRPr="004D27A1">
        <w:rPr>
          <w:rFonts w:ascii="Times New Roman" w:hAnsi="Times New Roman" w:cs="Times New Roman"/>
          <w:color w:val="000000" w:themeColor="text1"/>
          <w:sz w:val="24"/>
          <w:szCs w:val="24"/>
        </w:rPr>
        <w:t xml:space="preserve"> are found to</w:t>
      </w:r>
      <w:r w:rsidR="00AC2077" w:rsidRPr="004D27A1">
        <w:rPr>
          <w:rFonts w:ascii="Times New Roman" w:hAnsi="Times New Roman" w:cs="Times New Roman"/>
          <w:color w:val="000000" w:themeColor="text1"/>
          <w:sz w:val="24"/>
          <w:szCs w:val="24"/>
        </w:rPr>
        <w:t xml:space="preserve"> </w:t>
      </w:r>
      <w:r w:rsidR="005E5B10" w:rsidRPr="004D27A1">
        <w:rPr>
          <w:rFonts w:ascii="Times New Roman" w:hAnsi="Times New Roman" w:cs="Times New Roman"/>
          <w:color w:val="000000" w:themeColor="text1"/>
          <w:sz w:val="24"/>
          <w:szCs w:val="24"/>
        </w:rPr>
        <w:t>predict depressive symptoms</w:t>
      </w:r>
      <w:r w:rsidR="00615331" w:rsidRPr="004D27A1">
        <w:rPr>
          <w:rFonts w:ascii="Times New Roman" w:hAnsi="Times New Roman" w:cs="Times New Roman"/>
          <w:color w:val="000000" w:themeColor="text1"/>
          <w:sz w:val="24"/>
          <w:szCs w:val="24"/>
        </w:rPr>
        <w:t xml:space="preserve"> (</w:t>
      </w:r>
      <w:r w:rsidR="00A07DB3" w:rsidRPr="004D27A1">
        <w:rPr>
          <w:rFonts w:ascii="Times New Roman" w:hAnsi="Times New Roman" w:cs="Times New Roman"/>
          <w:color w:val="000000" w:themeColor="text1"/>
          <w:sz w:val="24"/>
          <w:szCs w:val="24"/>
        </w:rPr>
        <w:t xml:space="preserve">e.g., </w:t>
      </w:r>
      <w:r w:rsidR="00615331" w:rsidRPr="004D27A1">
        <w:rPr>
          <w:rFonts w:ascii="Times New Roman" w:hAnsi="Times New Roman" w:cs="Times New Roman"/>
          <w:color w:val="000000" w:themeColor="text1"/>
          <w:sz w:val="24"/>
          <w:szCs w:val="24"/>
        </w:rPr>
        <w:t>Dixon &amp; Robinson-</w:t>
      </w:r>
      <w:proofErr w:type="spellStart"/>
      <w:r w:rsidR="00615331" w:rsidRPr="004D27A1">
        <w:rPr>
          <w:rFonts w:ascii="Times New Roman" w:hAnsi="Times New Roman" w:cs="Times New Roman"/>
          <w:color w:val="000000" w:themeColor="text1"/>
          <w:sz w:val="24"/>
          <w:szCs w:val="24"/>
        </w:rPr>
        <w:t>Kurpius</w:t>
      </w:r>
      <w:proofErr w:type="spellEnd"/>
      <w:r w:rsidR="006167F4" w:rsidRPr="004D27A1">
        <w:rPr>
          <w:rFonts w:ascii="Times New Roman" w:hAnsi="Times New Roman" w:cs="Times New Roman"/>
          <w:color w:val="000000" w:themeColor="text1"/>
          <w:sz w:val="24"/>
          <w:szCs w:val="24"/>
        </w:rPr>
        <w:t xml:space="preserve">, 2008; </w:t>
      </w:r>
      <w:proofErr w:type="spellStart"/>
      <w:r w:rsidR="00CE0A4B" w:rsidRPr="004D27A1">
        <w:rPr>
          <w:rFonts w:ascii="Times New Roman" w:hAnsi="Times New Roman" w:cs="Times New Roman"/>
          <w:color w:val="000000" w:themeColor="text1"/>
          <w:sz w:val="24"/>
          <w:szCs w:val="24"/>
        </w:rPr>
        <w:t>Flett</w:t>
      </w:r>
      <w:proofErr w:type="spellEnd"/>
      <w:r w:rsidR="00CE0A4B" w:rsidRPr="004D27A1">
        <w:rPr>
          <w:rFonts w:ascii="Times New Roman" w:hAnsi="Times New Roman" w:cs="Times New Roman"/>
          <w:color w:val="000000" w:themeColor="text1"/>
          <w:sz w:val="24"/>
          <w:szCs w:val="24"/>
        </w:rPr>
        <w:t xml:space="preserve">, </w:t>
      </w:r>
      <w:proofErr w:type="spellStart"/>
      <w:r w:rsidR="00CE0A4B" w:rsidRPr="004D27A1">
        <w:rPr>
          <w:rFonts w:ascii="Times New Roman" w:hAnsi="Times New Roman" w:cs="Times New Roman"/>
          <w:color w:val="000000" w:themeColor="text1"/>
          <w:sz w:val="24"/>
          <w:szCs w:val="24"/>
        </w:rPr>
        <w:t>Galfi-Pechenkov</w:t>
      </w:r>
      <w:proofErr w:type="spellEnd"/>
      <w:r w:rsidR="00CE0A4B" w:rsidRPr="004D27A1">
        <w:rPr>
          <w:rFonts w:ascii="Times New Roman" w:hAnsi="Times New Roman" w:cs="Times New Roman"/>
          <w:color w:val="000000" w:themeColor="text1"/>
          <w:sz w:val="24"/>
          <w:szCs w:val="24"/>
        </w:rPr>
        <w:t xml:space="preserve">, Molnar, Hewitt, &amp; Goldstein, 2012; </w:t>
      </w:r>
      <w:proofErr w:type="spellStart"/>
      <w:r w:rsidR="00A07DB3" w:rsidRPr="004D27A1">
        <w:rPr>
          <w:rFonts w:ascii="Times New Roman" w:hAnsi="Times New Roman" w:cs="Times New Roman"/>
          <w:color w:val="000000" w:themeColor="text1"/>
          <w:sz w:val="24"/>
          <w:szCs w:val="24"/>
        </w:rPr>
        <w:t>Flett</w:t>
      </w:r>
      <w:proofErr w:type="spellEnd"/>
      <w:r w:rsidR="00A07DB3" w:rsidRPr="004D27A1">
        <w:rPr>
          <w:rFonts w:ascii="Times New Roman" w:hAnsi="Times New Roman" w:cs="Times New Roman"/>
          <w:color w:val="000000" w:themeColor="text1"/>
          <w:sz w:val="24"/>
          <w:szCs w:val="24"/>
        </w:rPr>
        <w:t xml:space="preserve">, Sue, Ma, &amp; Guo, 2016). </w:t>
      </w:r>
      <w:r w:rsidR="008A539C" w:rsidRPr="004D27A1">
        <w:rPr>
          <w:rFonts w:ascii="Times New Roman" w:hAnsi="Times New Roman" w:cs="Times New Roman"/>
          <w:color w:val="000000" w:themeColor="text1"/>
          <w:sz w:val="24"/>
          <w:szCs w:val="24"/>
        </w:rPr>
        <w:t>Importantly,</w:t>
      </w:r>
      <w:r w:rsidR="00D10527" w:rsidRPr="004D27A1">
        <w:rPr>
          <w:rFonts w:ascii="Times New Roman" w:hAnsi="Times New Roman" w:cs="Times New Roman"/>
          <w:color w:val="000000" w:themeColor="text1"/>
          <w:sz w:val="24"/>
          <w:szCs w:val="24"/>
        </w:rPr>
        <w:t xml:space="preserve"> </w:t>
      </w:r>
      <w:r w:rsidR="005A3BF9" w:rsidRPr="004D27A1">
        <w:rPr>
          <w:rFonts w:ascii="Times New Roman" w:hAnsi="Times New Roman" w:cs="Times New Roman"/>
          <w:color w:val="000000" w:themeColor="text1"/>
          <w:sz w:val="24"/>
          <w:szCs w:val="24"/>
        </w:rPr>
        <w:t xml:space="preserve">longitudinal studies </w:t>
      </w:r>
      <w:r w:rsidR="008A539C" w:rsidRPr="004D27A1">
        <w:rPr>
          <w:rFonts w:ascii="Times New Roman" w:hAnsi="Times New Roman" w:cs="Times New Roman"/>
          <w:color w:val="000000" w:themeColor="text1"/>
          <w:sz w:val="24"/>
          <w:szCs w:val="24"/>
        </w:rPr>
        <w:t xml:space="preserve">also </w:t>
      </w:r>
      <w:r w:rsidR="005A3BF9" w:rsidRPr="004D27A1">
        <w:rPr>
          <w:rFonts w:ascii="Times New Roman" w:hAnsi="Times New Roman" w:cs="Times New Roman"/>
          <w:color w:val="000000" w:themeColor="text1"/>
          <w:sz w:val="24"/>
          <w:szCs w:val="24"/>
        </w:rPr>
        <w:t>provide support for the notion that</w:t>
      </w:r>
      <w:r w:rsidR="00094893" w:rsidRPr="004D27A1">
        <w:rPr>
          <w:rFonts w:ascii="Times New Roman" w:hAnsi="Times New Roman" w:cs="Times New Roman"/>
          <w:color w:val="000000" w:themeColor="text1"/>
          <w:sz w:val="24"/>
          <w:szCs w:val="24"/>
        </w:rPr>
        <w:t xml:space="preserve"> low</w:t>
      </w:r>
      <w:r w:rsidR="00052899" w:rsidRPr="004D27A1">
        <w:rPr>
          <w:rFonts w:ascii="Times New Roman" w:hAnsi="Times New Roman" w:cs="Times New Roman"/>
          <w:color w:val="000000" w:themeColor="text1"/>
          <w:sz w:val="24"/>
          <w:szCs w:val="24"/>
        </w:rPr>
        <w:t xml:space="preserve"> feelings of mattering </w:t>
      </w:r>
      <w:r w:rsidR="003F1484" w:rsidRPr="004D27A1">
        <w:rPr>
          <w:rFonts w:ascii="Times New Roman" w:hAnsi="Times New Roman" w:cs="Times New Roman"/>
          <w:color w:val="000000" w:themeColor="text1"/>
          <w:sz w:val="24"/>
          <w:szCs w:val="24"/>
        </w:rPr>
        <w:t>confer vulnerability to</w:t>
      </w:r>
      <w:r w:rsidR="00052899" w:rsidRPr="004D27A1">
        <w:rPr>
          <w:rFonts w:ascii="Times New Roman" w:hAnsi="Times New Roman" w:cs="Times New Roman"/>
          <w:color w:val="000000" w:themeColor="text1"/>
          <w:sz w:val="24"/>
          <w:szCs w:val="24"/>
        </w:rPr>
        <w:t xml:space="preserve"> depressive symptoms over time (Marshall &amp; Tilton-Weaver, 2019</w:t>
      </w:r>
      <w:r w:rsidR="00E71EB2" w:rsidRPr="004D27A1">
        <w:rPr>
          <w:rFonts w:ascii="Times New Roman" w:hAnsi="Times New Roman" w:cs="Times New Roman"/>
          <w:color w:val="000000" w:themeColor="text1"/>
          <w:sz w:val="24"/>
          <w:szCs w:val="24"/>
        </w:rPr>
        <w:t>; Taylor &amp; Turner, 2001</w:t>
      </w:r>
      <w:r w:rsidR="00052899" w:rsidRPr="004D27A1">
        <w:rPr>
          <w:rFonts w:ascii="Times New Roman" w:hAnsi="Times New Roman" w:cs="Times New Roman"/>
          <w:color w:val="000000" w:themeColor="text1"/>
          <w:sz w:val="24"/>
          <w:szCs w:val="24"/>
        </w:rPr>
        <w:t xml:space="preserve">). </w:t>
      </w:r>
      <w:r w:rsidR="009716C1" w:rsidRPr="004D27A1">
        <w:rPr>
          <w:rFonts w:ascii="Times New Roman" w:hAnsi="Times New Roman" w:cs="Times New Roman"/>
          <w:color w:val="000000" w:themeColor="text1"/>
          <w:sz w:val="24"/>
          <w:szCs w:val="24"/>
        </w:rPr>
        <w:t xml:space="preserve">Taylor and Turner (2001), for instance, </w:t>
      </w:r>
      <w:r w:rsidR="00BC4B9D" w:rsidRPr="004D27A1">
        <w:rPr>
          <w:rFonts w:ascii="Times New Roman" w:hAnsi="Times New Roman" w:cs="Times New Roman"/>
          <w:color w:val="000000" w:themeColor="text1"/>
          <w:sz w:val="24"/>
        </w:rPr>
        <w:t xml:space="preserve">examined the relationship between mattering and depressive symptomology cross-sectionally and over time in a large urban community sample. </w:t>
      </w:r>
      <w:r w:rsidR="00BA1A75" w:rsidRPr="004D27A1">
        <w:rPr>
          <w:rFonts w:ascii="Times New Roman" w:hAnsi="Times New Roman" w:cs="Times New Roman"/>
          <w:color w:val="000000" w:themeColor="text1"/>
          <w:sz w:val="24"/>
        </w:rPr>
        <w:t>M</w:t>
      </w:r>
      <w:r w:rsidR="00BC4B9D" w:rsidRPr="004D27A1">
        <w:rPr>
          <w:rFonts w:ascii="Times New Roman" w:hAnsi="Times New Roman" w:cs="Times New Roman"/>
          <w:color w:val="000000" w:themeColor="text1"/>
          <w:sz w:val="24"/>
        </w:rPr>
        <w:t>attering</w:t>
      </w:r>
      <w:r w:rsidR="00BA1A75" w:rsidRPr="004D27A1">
        <w:rPr>
          <w:rFonts w:ascii="Times New Roman" w:hAnsi="Times New Roman" w:cs="Times New Roman"/>
          <w:color w:val="000000" w:themeColor="text1"/>
          <w:sz w:val="24"/>
        </w:rPr>
        <w:t xml:space="preserve"> was found to inversely</w:t>
      </w:r>
      <w:r w:rsidR="00BC4B9D" w:rsidRPr="004D27A1">
        <w:rPr>
          <w:rFonts w:ascii="Times New Roman" w:hAnsi="Times New Roman" w:cs="Times New Roman"/>
          <w:color w:val="000000" w:themeColor="text1"/>
          <w:sz w:val="24"/>
        </w:rPr>
        <w:t xml:space="preserve"> predict depressive symptomology 12 months later</w:t>
      </w:r>
      <w:r w:rsidR="00135E8D" w:rsidRPr="004D27A1">
        <w:rPr>
          <w:rFonts w:ascii="Times New Roman" w:hAnsi="Times New Roman" w:cs="Times New Roman"/>
          <w:color w:val="000000" w:themeColor="text1"/>
          <w:sz w:val="24"/>
        </w:rPr>
        <w:t xml:space="preserve">. In addition, </w:t>
      </w:r>
      <w:proofErr w:type="gramStart"/>
      <w:r w:rsidR="00135E8D" w:rsidRPr="004D27A1">
        <w:rPr>
          <w:rFonts w:ascii="Times New Roman" w:hAnsi="Times New Roman" w:cs="Times New Roman"/>
          <w:color w:val="000000" w:themeColor="text1"/>
          <w:sz w:val="24"/>
        </w:rPr>
        <w:t>Marshall</w:t>
      </w:r>
      <w:proofErr w:type="gramEnd"/>
      <w:r w:rsidR="00135E8D" w:rsidRPr="004D27A1">
        <w:rPr>
          <w:rFonts w:ascii="Times New Roman" w:hAnsi="Times New Roman" w:cs="Times New Roman"/>
          <w:color w:val="000000" w:themeColor="text1"/>
          <w:sz w:val="24"/>
        </w:rPr>
        <w:t xml:space="preserve"> and Tilton-Weaver</w:t>
      </w:r>
      <w:r w:rsidR="00FB5C0D" w:rsidRPr="004D27A1">
        <w:rPr>
          <w:rFonts w:ascii="Times New Roman" w:hAnsi="Times New Roman" w:cs="Times New Roman"/>
          <w:color w:val="000000" w:themeColor="text1"/>
          <w:sz w:val="24"/>
        </w:rPr>
        <w:t xml:space="preserve"> (2019) also </w:t>
      </w:r>
      <w:r w:rsidR="000D4D6D" w:rsidRPr="004D27A1">
        <w:rPr>
          <w:rFonts w:ascii="Times New Roman" w:hAnsi="Times New Roman" w:cs="Times New Roman"/>
          <w:color w:val="000000" w:themeColor="text1"/>
          <w:sz w:val="24"/>
        </w:rPr>
        <w:t>provide</w:t>
      </w:r>
      <w:r w:rsidR="00FB5C0D" w:rsidRPr="004D27A1">
        <w:rPr>
          <w:rFonts w:ascii="Times New Roman" w:hAnsi="Times New Roman" w:cs="Times New Roman"/>
          <w:color w:val="000000" w:themeColor="text1"/>
          <w:sz w:val="24"/>
        </w:rPr>
        <w:t xml:space="preserve"> partial support for a vulnerability model </w:t>
      </w:r>
      <w:r w:rsidR="006456D1" w:rsidRPr="004D27A1">
        <w:rPr>
          <w:rFonts w:ascii="Times New Roman" w:hAnsi="Times New Roman" w:cs="Times New Roman"/>
          <w:color w:val="000000" w:themeColor="text1"/>
          <w:sz w:val="24"/>
        </w:rPr>
        <w:t xml:space="preserve">in adolescents </w:t>
      </w:r>
      <w:r w:rsidR="009D4C9F" w:rsidRPr="004D27A1">
        <w:rPr>
          <w:rFonts w:ascii="Times New Roman" w:hAnsi="Times New Roman" w:cs="Times New Roman"/>
          <w:color w:val="000000" w:themeColor="text1"/>
          <w:sz w:val="24"/>
          <w:szCs w:val="24"/>
          <w:shd w:val="clear" w:color="auto" w:fill="FFFFFF"/>
        </w:rPr>
        <w:t>where perceptions of mattering to friends, but not family, predicted depressive symptoms one year later.</w:t>
      </w:r>
      <w:r w:rsidR="006456D1" w:rsidRPr="004D27A1">
        <w:rPr>
          <w:rFonts w:ascii="Times New Roman" w:hAnsi="Times New Roman" w:cs="Times New Roman"/>
          <w:color w:val="000000" w:themeColor="text1"/>
          <w:sz w:val="24"/>
          <w:szCs w:val="24"/>
          <w:shd w:val="clear" w:color="auto" w:fill="FFFFFF"/>
        </w:rPr>
        <w:t xml:space="preserve"> </w:t>
      </w:r>
    </w:p>
    <w:p w14:paraId="7791EC59" w14:textId="77777777" w:rsidR="003723B9" w:rsidRPr="004D27A1" w:rsidRDefault="003723B9" w:rsidP="007E5CB9">
      <w:pPr>
        <w:spacing w:after="0" w:line="480" w:lineRule="auto"/>
        <w:rPr>
          <w:rFonts w:ascii="Times New Roman" w:hAnsi="Times New Roman" w:cs="Times New Roman"/>
          <w:i/>
          <w:iCs/>
          <w:color w:val="000000" w:themeColor="text1"/>
          <w:sz w:val="24"/>
          <w:szCs w:val="24"/>
        </w:rPr>
      </w:pPr>
      <w:r w:rsidRPr="004D27A1">
        <w:rPr>
          <w:rFonts w:ascii="Times New Roman" w:hAnsi="Times New Roman" w:cs="Times New Roman"/>
          <w:i/>
          <w:iCs/>
          <w:color w:val="000000" w:themeColor="text1"/>
          <w:sz w:val="24"/>
          <w:szCs w:val="24"/>
        </w:rPr>
        <w:t>Complication</w:t>
      </w:r>
      <w:r w:rsidR="001E7AD7" w:rsidRPr="004D27A1">
        <w:rPr>
          <w:rFonts w:ascii="Times New Roman" w:hAnsi="Times New Roman" w:cs="Times New Roman"/>
          <w:i/>
          <w:iCs/>
          <w:color w:val="000000" w:themeColor="text1"/>
          <w:sz w:val="24"/>
          <w:szCs w:val="24"/>
        </w:rPr>
        <w:t>/</w:t>
      </w:r>
      <w:r w:rsidR="00E21B01" w:rsidRPr="004D27A1">
        <w:rPr>
          <w:rFonts w:ascii="Times New Roman" w:hAnsi="Times New Roman" w:cs="Times New Roman"/>
          <w:i/>
          <w:iCs/>
          <w:color w:val="000000" w:themeColor="text1"/>
          <w:sz w:val="24"/>
          <w:szCs w:val="24"/>
        </w:rPr>
        <w:t xml:space="preserve"> </w:t>
      </w:r>
      <w:r w:rsidR="005E09C1" w:rsidRPr="004D27A1">
        <w:rPr>
          <w:rFonts w:ascii="Times New Roman" w:hAnsi="Times New Roman" w:cs="Times New Roman"/>
          <w:i/>
          <w:iCs/>
          <w:color w:val="000000" w:themeColor="text1"/>
          <w:sz w:val="24"/>
          <w:szCs w:val="24"/>
        </w:rPr>
        <w:t>scar</w:t>
      </w:r>
      <w:r w:rsidRPr="004D27A1">
        <w:rPr>
          <w:rFonts w:ascii="Times New Roman" w:hAnsi="Times New Roman" w:cs="Times New Roman"/>
          <w:i/>
          <w:iCs/>
          <w:color w:val="000000" w:themeColor="text1"/>
          <w:sz w:val="24"/>
          <w:szCs w:val="24"/>
        </w:rPr>
        <w:t xml:space="preserve"> model of mattering and depressive symptoms</w:t>
      </w:r>
    </w:p>
    <w:p w14:paraId="342512AF" w14:textId="6C450586" w:rsidR="005E09C1" w:rsidRPr="004D27A1" w:rsidRDefault="008A539C" w:rsidP="00375F8B">
      <w:pPr>
        <w:spacing w:after="0" w:line="480" w:lineRule="auto"/>
        <w:ind w:firstLine="720"/>
        <w:rPr>
          <w:rFonts w:ascii="Times New Roman" w:hAnsi="Times New Roman" w:cs="Times New Roman"/>
          <w:color w:val="000000" w:themeColor="text1"/>
          <w:sz w:val="24"/>
          <w:szCs w:val="24"/>
        </w:rPr>
      </w:pPr>
      <w:r w:rsidRPr="004D27A1">
        <w:rPr>
          <w:rFonts w:ascii="Times New Roman" w:hAnsi="Times New Roman" w:cs="Times New Roman"/>
          <w:color w:val="000000" w:themeColor="text1"/>
          <w:sz w:val="24"/>
          <w:szCs w:val="24"/>
        </w:rPr>
        <w:lastRenderedPageBreak/>
        <w:t xml:space="preserve">Almost all studies to date have examined the relationship between mattering and depressive symptoms through the lens of a vulnerability model. As such, tests of competing models (e.g., complication or scar models) are rare. </w:t>
      </w:r>
      <w:r w:rsidR="00431101" w:rsidRPr="004D27A1">
        <w:rPr>
          <w:rFonts w:ascii="Times New Roman" w:hAnsi="Times New Roman" w:cs="Times New Roman"/>
          <w:color w:val="000000" w:themeColor="text1"/>
          <w:sz w:val="24"/>
          <w:szCs w:val="24"/>
        </w:rPr>
        <w:t>A c</w:t>
      </w:r>
      <w:r w:rsidR="0088585B" w:rsidRPr="004D27A1">
        <w:rPr>
          <w:rFonts w:ascii="Times New Roman" w:hAnsi="Times New Roman" w:cs="Times New Roman"/>
          <w:color w:val="000000" w:themeColor="text1"/>
          <w:sz w:val="24"/>
          <w:szCs w:val="24"/>
        </w:rPr>
        <w:t>omplication</w:t>
      </w:r>
      <w:r w:rsidR="001E7AD7" w:rsidRPr="004D27A1">
        <w:rPr>
          <w:rFonts w:ascii="Times New Roman" w:hAnsi="Times New Roman" w:cs="Times New Roman"/>
          <w:color w:val="000000" w:themeColor="text1"/>
          <w:sz w:val="24"/>
          <w:szCs w:val="24"/>
        </w:rPr>
        <w:t xml:space="preserve"> or scar</w:t>
      </w:r>
      <w:r w:rsidR="0088585B" w:rsidRPr="004D27A1">
        <w:rPr>
          <w:rFonts w:ascii="Times New Roman" w:hAnsi="Times New Roman" w:cs="Times New Roman"/>
          <w:color w:val="000000" w:themeColor="text1"/>
          <w:sz w:val="24"/>
          <w:szCs w:val="24"/>
        </w:rPr>
        <w:t xml:space="preserve"> model of mattering and depressive symptoms suggest depressive symptoms </w:t>
      </w:r>
      <w:r w:rsidRPr="004D27A1">
        <w:rPr>
          <w:rFonts w:ascii="Times New Roman" w:hAnsi="Times New Roman" w:cs="Times New Roman"/>
          <w:color w:val="000000" w:themeColor="text1"/>
          <w:sz w:val="24"/>
          <w:szCs w:val="24"/>
        </w:rPr>
        <w:t xml:space="preserve">occur </w:t>
      </w:r>
      <w:r w:rsidR="0088585B" w:rsidRPr="004D27A1">
        <w:rPr>
          <w:rFonts w:ascii="Times New Roman" w:hAnsi="Times New Roman" w:cs="Times New Roman"/>
          <w:color w:val="000000" w:themeColor="text1"/>
          <w:sz w:val="24"/>
          <w:szCs w:val="24"/>
        </w:rPr>
        <w:t xml:space="preserve">before and contribute to feelings of </w:t>
      </w:r>
      <w:r w:rsidR="001E7AD7" w:rsidRPr="004D27A1">
        <w:rPr>
          <w:rFonts w:ascii="Times New Roman" w:hAnsi="Times New Roman" w:cs="Times New Roman"/>
          <w:color w:val="000000" w:themeColor="text1"/>
          <w:sz w:val="24"/>
          <w:szCs w:val="24"/>
        </w:rPr>
        <w:t xml:space="preserve">not </w:t>
      </w:r>
      <w:r w:rsidR="0088585B" w:rsidRPr="004D27A1">
        <w:rPr>
          <w:rFonts w:ascii="Times New Roman" w:hAnsi="Times New Roman" w:cs="Times New Roman"/>
          <w:color w:val="000000" w:themeColor="text1"/>
          <w:sz w:val="24"/>
          <w:szCs w:val="24"/>
        </w:rPr>
        <w:t>mattering</w:t>
      </w:r>
      <w:r w:rsidR="00282FBC" w:rsidRPr="004D27A1">
        <w:rPr>
          <w:rFonts w:ascii="Times New Roman" w:hAnsi="Times New Roman" w:cs="Times New Roman"/>
          <w:color w:val="000000" w:themeColor="text1"/>
          <w:sz w:val="24"/>
          <w:szCs w:val="24"/>
        </w:rPr>
        <w:t xml:space="preserve"> (e.g., depressive symptoms → mattering)</w:t>
      </w:r>
      <w:r w:rsidR="00B1503A" w:rsidRPr="004D27A1">
        <w:rPr>
          <w:rFonts w:ascii="Times New Roman" w:hAnsi="Times New Roman" w:cs="Times New Roman"/>
          <w:color w:val="000000" w:themeColor="text1"/>
          <w:sz w:val="24"/>
          <w:szCs w:val="24"/>
        </w:rPr>
        <w:t xml:space="preserve">. </w:t>
      </w:r>
      <w:r w:rsidR="005E09C1" w:rsidRPr="004D27A1">
        <w:rPr>
          <w:rFonts w:ascii="Times New Roman" w:hAnsi="Times New Roman" w:cs="Times New Roman"/>
          <w:color w:val="000000" w:themeColor="text1"/>
          <w:sz w:val="24"/>
          <w:szCs w:val="24"/>
        </w:rPr>
        <w:t xml:space="preserve">According to </w:t>
      </w:r>
      <w:r w:rsidR="00D704D4" w:rsidRPr="004D27A1">
        <w:rPr>
          <w:rFonts w:ascii="Times New Roman" w:hAnsi="Times New Roman" w:cs="Times New Roman"/>
          <w:color w:val="000000" w:themeColor="text1"/>
          <w:sz w:val="24"/>
          <w:szCs w:val="24"/>
        </w:rPr>
        <w:t xml:space="preserve">a </w:t>
      </w:r>
      <w:r w:rsidR="00D979D4" w:rsidRPr="004D27A1">
        <w:rPr>
          <w:rFonts w:ascii="Times New Roman" w:hAnsi="Times New Roman" w:cs="Times New Roman"/>
          <w:color w:val="000000" w:themeColor="text1"/>
          <w:sz w:val="24"/>
          <w:szCs w:val="24"/>
        </w:rPr>
        <w:t>complication</w:t>
      </w:r>
      <w:r w:rsidR="00F92698" w:rsidRPr="004D27A1">
        <w:rPr>
          <w:rFonts w:ascii="Times New Roman" w:hAnsi="Times New Roman" w:cs="Times New Roman"/>
          <w:color w:val="000000" w:themeColor="text1"/>
          <w:sz w:val="24"/>
          <w:szCs w:val="24"/>
        </w:rPr>
        <w:t xml:space="preserve"> and</w:t>
      </w:r>
      <w:r w:rsidR="00D979D4" w:rsidRPr="004D27A1">
        <w:rPr>
          <w:rFonts w:ascii="Times New Roman" w:hAnsi="Times New Roman" w:cs="Times New Roman"/>
          <w:color w:val="000000" w:themeColor="text1"/>
          <w:sz w:val="24"/>
          <w:szCs w:val="24"/>
        </w:rPr>
        <w:t xml:space="preserve"> scar model</w:t>
      </w:r>
      <w:r w:rsidR="005E09C1" w:rsidRPr="004D27A1">
        <w:rPr>
          <w:rFonts w:ascii="Times New Roman" w:hAnsi="Times New Roman" w:cs="Times New Roman"/>
          <w:color w:val="000000" w:themeColor="text1"/>
          <w:sz w:val="24"/>
          <w:szCs w:val="24"/>
        </w:rPr>
        <w:t xml:space="preserve">, </w:t>
      </w:r>
      <w:r w:rsidR="00E21B01" w:rsidRPr="004D27A1">
        <w:rPr>
          <w:rFonts w:ascii="Times New Roman" w:hAnsi="Times New Roman" w:cs="Times New Roman"/>
          <w:color w:val="000000" w:themeColor="text1"/>
          <w:sz w:val="24"/>
          <w:szCs w:val="24"/>
        </w:rPr>
        <w:t xml:space="preserve">feelings of not mattering </w:t>
      </w:r>
      <w:r w:rsidR="003E3924" w:rsidRPr="004D27A1">
        <w:rPr>
          <w:rFonts w:ascii="Times New Roman" w:hAnsi="Times New Roman" w:cs="Times New Roman"/>
          <w:color w:val="000000" w:themeColor="text1"/>
          <w:sz w:val="24"/>
          <w:szCs w:val="24"/>
        </w:rPr>
        <w:t>are</w:t>
      </w:r>
      <w:r w:rsidR="00E21B01" w:rsidRPr="004D27A1">
        <w:rPr>
          <w:rFonts w:ascii="Times New Roman" w:hAnsi="Times New Roman" w:cs="Times New Roman"/>
          <w:color w:val="000000" w:themeColor="text1"/>
          <w:sz w:val="24"/>
          <w:szCs w:val="24"/>
        </w:rPr>
        <w:t xml:space="preserve"> a consequence of depressive symptoms, </w:t>
      </w:r>
      <w:r w:rsidR="001E7AD7" w:rsidRPr="004D27A1">
        <w:rPr>
          <w:rFonts w:ascii="Times New Roman" w:hAnsi="Times New Roman" w:cs="Times New Roman"/>
          <w:color w:val="000000" w:themeColor="text1"/>
          <w:sz w:val="24"/>
          <w:szCs w:val="24"/>
        </w:rPr>
        <w:t>but not</w:t>
      </w:r>
      <w:r w:rsidR="00E21B01" w:rsidRPr="004D27A1">
        <w:rPr>
          <w:rFonts w:ascii="Times New Roman" w:hAnsi="Times New Roman" w:cs="Times New Roman"/>
          <w:color w:val="000000" w:themeColor="text1"/>
          <w:sz w:val="24"/>
          <w:szCs w:val="24"/>
        </w:rPr>
        <w:t xml:space="preserve"> an antecedent</w:t>
      </w:r>
      <w:r w:rsidR="003E3924" w:rsidRPr="004D27A1">
        <w:rPr>
          <w:rFonts w:ascii="Times New Roman" w:hAnsi="Times New Roman" w:cs="Times New Roman"/>
          <w:color w:val="000000" w:themeColor="text1"/>
          <w:sz w:val="24"/>
          <w:szCs w:val="24"/>
        </w:rPr>
        <w:t xml:space="preserve">. </w:t>
      </w:r>
      <w:r w:rsidRPr="004D27A1">
        <w:rPr>
          <w:rFonts w:ascii="Times New Roman" w:hAnsi="Times New Roman" w:cs="Times New Roman"/>
          <w:color w:val="000000" w:themeColor="text1"/>
          <w:sz w:val="24"/>
          <w:szCs w:val="24"/>
        </w:rPr>
        <w:t>The differen</w:t>
      </w:r>
      <w:r w:rsidR="00666F27" w:rsidRPr="004D27A1">
        <w:rPr>
          <w:rFonts w:ascii="Times New Roman" w:hAnsi="Times New Roman" w:cs="Times New Roman"/>
          <w:color w:val="000000" w:themeColor="text1"/>
          <w:sz w:val="24"/>
          <w:szCs w:val="24"/>
        </w:rPr>
        <w:t>ce</w:t>
      </w:r>
      <w:r w:rsidRPr="004D27A1">
        <w:rPr>
          <w:rFonts w:ascii="Times New Roman" w:hAnsi="Times New Roman" w:cs="Times New Roman"/>
          <w:color w:val="000000" w:themeColor="text1"/>
          <w:sz w:val="24"/>
          <w:szCs w:val="24"/>
        </w:rPr>
        <w:t xml:space="preserve"> between a </w:t>
      </w:r>
      <w:r w:rsidR="00D979D4" w:rsidRPr="004D27A1">
        <w:rPr>
          <w:rFonts w:ascii="Times New Roman" w:hAnsi="Times New Roman" w:cs="Times New Roman"/>
          <w:color w:val="000000" w:themeColor="text1"/>
          <w:sz w:val="24"/>
          <w:szCs w:val="24"/>
        </w:rPr>
        <w:t>complication model</w:t>
      </w:r>
      <w:r w:rsidRPr="004D27A1">
        <w:rPr>
          <w:rFonts w:ascii="Times New Roman" w:hAnsi="Times New Roman" w:cs="Times New Roman"/>
          <w:color w:val="000000" w:themeColor="text1"/>
          <w:sz w:val="24"/>
          <w:szCs w:val="24"/>
        </w:rPr>
        <w:t xml:space="preserve"> and a scar model lies in wh</w:t>
      </w:r>
      <w:r w:rsidR="00A21144" w:rsidRPr="004D27A1">
        <w:rPr>
          <w:rFonts w:ascii="Times New Roman" w:hAnsi="Times New Roman" w:cs="Times New Roman"/>
          <w:color w:val="000000" w:themeColor="text1"/>
          <w:sz w:val="24"/>
          <w:szCs w:val="24"/>
        </w:rPr>
        <w:t>ether changes are transient or permanent</w:t>
      </w:r>
      <w:r w:rsidR="00966085" w:rsidRPr="004D27A1">
        <w:rPr>
          <w:rFonts w:ascii="Times New Roman" w:hAnsi="Times New Roman" w:cs="Times New Roman"/>
          <w:color w:val="000000" w:themeColor="text1"/>
          <w:sz w:val="24"/>
          <w:szCs w:val="24"/>
        </w:rPr>
        <w:t xml:space="preserve">. In </w:t>
      </w:r>
      <w:r w:rsidRPr="004D27A1">
        <w:rPr>
          <w:rFonts w:ascii="Times New Roman" w:hAnsi="Times New Roman" w:cs="Times New Roman"/>
          <w:color w:val="000000" w:themeColor="text1"/>
          <w:sz w:val="24"/>
          <w:szCs w:val="24"/>
        </w:rPr>
        <w:t>complication model</w:t>
      </w:r>
      <w:r w:rsidR="00966085" w:rsidRPr="004D27A1">
        <w:rPr>
          <w:rFonts w:ascii="Times New Roman" w:hAnsi="Times New Roman" w:cs="Times New Roman"/>
          <w:color w:val="000000" w:themeColor="text1"/>
          <w:sz w:val="24"/>
          <w:szCs w:val="24"/>
        </w:rPr>
        <w:t xml:space="preserve">s, </w:t>
      </w:r>
      <w:r w:rsidR="00123365" w:rsidRPr="004D27A1">
        <w:rPr>
          <w:rFonts w:ascii="Times New Roman" w:hAnsi="Times New Roman" w:cs="Times New Roman"/>
          <w:color w:val="000000" w:themeColor="text1"/>
          <w:sz w:val="24"/>
          <w:szCs w:val="24"/>
        </w:rPr>
        <w:t>depressive symptoms result in transient, short-term increases in feelings of not mattering</w:t>
      </w:r>
      <w:r w:rsidR="00966085" w:rsidRPr="004D27A1">
        <w:rPr>
          <w:rFonts w:ascii="Times New Roman" w:hAnsi="Times New Roman" w:cs="Times New Roman"/>
          <w:color w:val="000000" w:themeColor="text1"/>
          <w:sz w:val="24"/>
          <w:szCs w:val="24"/>
        </w:rPr>
        <w:t xml:space="preserve"> whereas, in</w:t>
      </w:r>
      <w:r w:rsidR="00123365" w:rsidRPr="004D27A1">
        <w:rPr>
          <w:rFonts w:ascii="Times New Roman" w:hAnsi="Times New Roman" w:cs="Times New Roman"/>
          <w:color w:val="000000" w:themeColor="text1"/>
          <w:sz w:val="24"/>
          <w:szCs w:val="24"/>
        </w:rPr>
        <w:t xml:space="preserve"> scar models</w:t>
      </w:r>
      <w:r w:rsidR="00966085" w:rsidRPr="004D27A1">
        <w:rPr>
          <w:rFonts w:ascii="Times New Roman" w:hAnsi="Times New Roman" w:cs="Times New Roman"/>
          <w:color w:val="000000" w:themeColor="text1"/>
          <w:sz w:val="24"/>
          <w:szCs w:val="24"/>
        </w:rPr>
        <w:t xml:space="preserve">, </w:t>
      </w:r>
      <w:r w:rsidR="00123365" w:rsidRPr="004D27A1">
        <w:rPr>
          <w:rFonts w:ascii="Times New Roman" w:hAnsi="Times New Roman" w:cs="Times New Roman"/>
          <w:color w:val="000000" w:themeColor="text1"/>
          <w:sz w:val="24"/>
          <w:szCs w:val="24"/>
        </w:rPr>
        <w:t>depressive symptoms result in permanent increases in feelings of not mattering (</w:t>
      </w:r>
      <w:proofErr w:type="spellStart"/>
      <w:r w:rsidR="00123365" w:rsidRPr="004D27A1">
        <w:rPr>
          <w:rFonts w:ascii="Times New Roman" w:hAnsi="Times New Roman" w:cs="Times New Roman"/>
          <w:color w:val="000000" w:themeColor="text1"/>
          <w:sz w:val="24"/>
          <w:szCs w:val="24"/>
        </w:rPr>
        <w:t>Bagby</w:t>
      </w:r>
      <w:proofErr w:type="spellEnd"/>
      <w:r w:rsidR="00123365" w:rsidRPr="004D27A1">
        <w:rPr>
          <w:rFonts w:ascii="Times New Roman" w:hAnsi="Times New Roman" w:cs="Times New Roman"/>
          <w:color w:val="000000" w:themeColor="text1"/>
          <w:sz w:val="24"/>
          <w:szCs w:val="24"/>
        </w:rPr>
        <w:t xml:space="preserve">, </w:t>
      </w:r>
      <w:proofErr w:type="spellStart"/>
      <w:r w:rsidR="00123365" w:rsidRPr="004D27A1">
        <w:rPr>
          <w:rFonts w:ascii="Times New Roman" w:hAnsi="Times New Roman" w:cs="Times New Roman"/>
          <w:color w:val="000000" w:themeColor="text1"/>
          <w:sz w:val="24"/>
          <w:szCs w:val="24"/>
        </w:rPr>
        <w:t>Quilty</w:t>
      </w:r>
      <w:proofErr w:type="spellEnd"/>
      <w:r w:rsidR="00123365" w:rsidRPr="004D27A1">
        <w:rPr>
          <w:rFonts w:ascii="Times New Roman" w:hAnsi="Times New Roman" w:cs="Times New Roman"/>
          <w:color w:val="000000" w:themeColor="text1"/>
          <w:sz w:val="24"/>
          <w:szCs w:val="24"/>
        </w:rPr>
        <w:t xml:space="preserve">, &amp; Ryder, 2008). </w:t>
      </w:r>
      <w:r w:rsidR="00966085" w:rsidRPr="004D27A1">
        <w:rPr>
          <w:rFonts w:ascii="Times New Roman" w:hAnsi="Times New Roman" w:cs="Times New Roman"/>
          <w:color w:val="000000" w:themeColor="text1"/>
          <w:sz w:val="24"/>
          <w:szCs w:val="24"/>
        </w:rPr>
        <w:t xml:space="preserve">Here, </w:t>
      </w:r>
      <w:r w:rsidR="00407FAA" w:rsidRPr="004D27A1">
        <w:rPr>
          <w:rFonts w:ascii="Times New Roman" w:hAnsi="Times New Roman" w:cs="Times New Roman"/>
          <w:color w:val="000000" w:themeColor="text1"/>
          <w:sz w:val="24"/>
          <w:szCs w:val="24"/>
        </w:rPr>
        <w:t>w</w:t>
      </w:r>
      <w:r w:rsidR="007A00BC" w:rsidRPr="004D27A1">
        <w:rPr>
          <w:rFonts w:ascii="Times New Roman" w:hAnsi="Times New Roman" w:cs="Times New Roman"/>
          <w:color w:val="000000" w:themeColor="text1"/>
          <w:sz w:val="24"/>
          <w:szCs w:val="24"/>
        </w:rPr>
        <w:t>e</w:t>
      </w:r>
      <w:r w:rsidR="00B53F36" w:rsidRPr="004D27A1">
        <w:rPr>
          <w:rFonts w:ascii="Times New Roman" w:hAnsi="Times New Roman" w:cs="Times New Roman"/>
          <w:color w:val="000000" w:themeColor="text1"/>
          <w:sz w:val="24"/>
          <w:szCs w:val="24"/>
        </w:rPr>
        <w:t xml:space="preserve"> focus on a complication model </w:t>
      </w:r>
      <w:r w:rsidR="00966085" w:rsidRPr="004D27A1">
        <w:rPr>
          <w:rFonts w:ascii="Times New Roman" w:hAnsi="Times New Roman" w:cs="Times New Roman"/>
          <w:color w:val="000000" w:themeColor="text1"/>
          <w:sz w:val="24"/>
          <w:szCs w:val="24"/>
        </w:rPr>
        <w:t>and shorter-</w:t>
      </w:r>
      <w:r w:rsidR="00B53F36" w:rsidRPr="004D27A1">
        <w:rPr>
          <w:rFonts w:ascii="Times New Roman" w:hAnsi="Times New Roman" w:cs="Times New Roman"/>
          <w:color w:val="000000" w:themeColor="text1"/>
          <w:sz w:val="24"/>
          <w:szCs w:val="24"/>
        </w:rPr>
        <w:t xml:space="preserve">term changes in mattering. </w:t>
      </w:r>
    </w:p>
    <w:p w14:paraId="0D4AA343" w14:textId="7D5286A1" w:rsidR="00FF2F6A" w:rsidRPr="004D27A1" w:rsidRDefault="00375F8B" w:rsidP="008A7583">
      <w:pPr>
        <w:spacing w:after="0" w:line="480" w:lineRule="auto"/>
        <w:rPr>
          <w:rFonts w:ascii="Times New Roman" w:hAnsi="Times New Roman" w:cs="Times New Roman"/>
          <w:color w:val="000000" w:themeColor="text1"/>
          <w:sz w:val="24"/>
          <w:szCs w:val="24"/>
        </w:rPr>
      </w:pPr>
      <w:r w:rsidRPr="004D27A1">
        <w:rPr>
          <w:rFonts w:ascii="Times New Roman" w:hAnsi="Times New Roman" w:cs="Times New Roman"/>
          <w:color w:val="000000" w:themeColor="text1"/>
          <w:sz w:val="24"/>
          <w:szCs w:val="24"/>
        </w:rPr>
        <w:tab/>
      </w:r>
      <w:r w:rsidR="00BF781B" w:rsidRPr="004D27A1">
        <w:rPr>
          <w:rFonts w:ascii="Times New Roman" w:hAnsi="Times New Roman" w:cs="Times New Roman"/>
          <w:color w:val="000000" w:themeColor="text1"/>
          <w:sz w:val="24"/>
          <w:szCs w:val="24"/>
        </w:rPr>
        <w:t xml:space="preserve">In terms of theorical underpinning, the complication model is based on the idea that </w:t>
      </w:r>
      <w:r w:rsidR="00E52AA8" w:rsidRPr="004D27A1">
        <w:rPr>
          <w:rFonts w:ascii="Times New Roman" w:hAnsi="Times New Roman" w:cs="Times New Roman"/>
          <w:color w:val="000000" w:themeColor="text1"/>
          <w:sz w:val="24"/>
          <w:szCs w:val="24"/>
        </w:rPr>
        <w:t>depressive symptoms</w:t>
      </w:r>
      <w:r w:rsidR="00B740D8" w:rsidRPr="004D27A1">
        <w:rPr>
          <w:rFonts w:ascii="Times New Roman" w:hAnsi="Times New Roman" w:cs="Times New Roman"/>
          <w:color w:val="000000" w:themeColor="text1"/>
          <w:sz w:val="24"/>
          <w:szCs w:val="24"/>
        </w:rPr>
        <w:t xml:space="preserve"> </w:t>
      </w:r>
      <w:r w:rsidR="00642107" w:rsidRPr="004D27A1">
        <w:rPr>
          <w:rFonts w:ascii="Times New Roman" w:hAnsi="Times New Roman" w:cs="Times New Roman"/>
          <w:color w:val="000000" w:themeColor="text1"/>
          <w:sz w:val="24"/>
          <w:szCs w:val="24"/>
        </w:rPr>
        <w:t>impact</w:t>
      </w:r>
      <w:r w:rsidR="00B740D8" w:rsidRPr="004D27A1">
        <w:rPr>
          <w:rFonts w:ascii="Times New Roman" w:hAnsi="Times New Roman" w:cs="Times New Roman"/>
          <w:color w:val="000000" w:themeColor="text1"/>
          <w:sz w:val="24"/>
          <w:szCs w:val="24"/>
        </w:rPr>
        <w:t xml:space="preserve"> how people perceive, behave, and interact with others</w:t>
      </w:r>
      <w:r w:rsidR="00520729" w:rsidRPr="004D27A1">
        <w:rPr>
          <w:rFonts w:ascii="Times New Roman" w:hAnsi="Times New Roman" w:cs="Times New Roman"/>
          <w:color w:val="000000" w:themeColor="text1"/>
          <w:sz w:val="24"/>
          <w:szCs w:val="24"/>
        </w:rPr>
        <w:t xml:space="preserve">. </w:t>
      </w:r>
      <w:r w:rsidR="00642107" w:rsidRPr="004D27A1">
        <w:rPr>
          <w:rFonts w:ascii="Times New Roman" w:hAnsi="Times New Roman" w:cs="Times New Roman"/>
          <w:color w:val="000000" w:themeColor="text1"/>
          <w:sz w:val="24"/>
          <w:szCs w:val="24"/>
        </w:rPr>
        <w:t>In line with this notion</w:t>
      </w:r>
      <w:r w:rsidR="00520729" w:rsidRPr="004D27A1">
        <w:rPr>
          <w:rFonts w:ascii="Times New Roman" w:hAnsi="Times New Roman" w:cs="Times New Roman"/>
          <w:color w:val="000000" w:themeColor="text1"/>
          <w:sz w:val="24"/>
          <w:szCs w:val="24"/>
        </w:rPr>
        <w:t>,</w:t>
      </w:r>
      <w:r w:rsidR="00301A69" w:rsidRPr="004D27A1">
        <w:rPr>
          <w:rFonts w:ascii="Times New Roman" w:hAnsi="Times New Roman" w:cs="Times New Roman"/>
          <w:color w:val="000000" w:themeColor="text1"/>
          <w:sz w:val="24"/>
          <w:szCs w:val="24"/>
        </w:rPr>
        <w:t xml:space="preserve"> interpersonal</w:t>
      </w:r>
      <w:r w:rsidR="00520729" w:rsidRPr="004D27A1">
        <w:rPr>
          <w:rFonts w:ascii="Times New Roman" w:hAnsi="Times New Roman" w:cs="Times New Roman"/>
          <w:color w:val="000000" w:themeColor="text1"/>
          <w:sz w:val="24"/>
          <w:szCs w:val="24"/>
        </w:rPr>
        <w:t xml:space="preserve"> </w:t>
      </w:r>
      <w:r w:rsidR="00642107" w:rsidRPr="004D27A1">
        <w:rPr>
          <w:rFonts w:ascii="Times New Roman" w:hAnsi="Times New Roman" w:cs="Times New Roman"/>
          <w:color w:val="000000" w:themeColor="text1"/>
          <w:sz w:val="24"/>
          <w:szCs w:val="24"/>
        </w:rPr>
        <w:t>theor</w:t>
      </w:r>
      <w:r w:rsidR="00D251D2" w:rsidRPr="004D27A1">
        <w:rPr>
          <w:rFonts w:ascii="Times New Roman" w:hAnsi="Times New Roman" w:cs="Times New Roman"/>
          <w:color w:val="000000" w:themeColor="text1"/>
          <w:sz w:val="24"/>
          <w:szCs w:val="24"/>
        </w:rPr>
        <w:t>ies of depression</w:t>
      </w:r>
      <w:r w:rsidR="00520729" w:rsidRPr="004D27A1">
        <w:rPr>
          <w:rFonts w:ascii="Times New Roman" w:hAnsi="Times New Roman" w:cs="Times New Roman"/>
          <w:color w:val="000000" w:themeColor="text1"/>
          <w:sz w:val="24"/>
          <w:szCs w:val="24"/>
        </w:rPr>
        <w:t xml:space="preserve"> suggest that</w:t>
      </w:r>
      <w:r w:rsidR="001638AF" w:rsidRPr="004D27A1">
        <w:rPr>
          <w:rFonts w:ascii="Times New Roman" w:hAnsi="Times New Roman" w:cs="Times New Roman"/>
          <w:color w:val="000000" w:themeColor="text1"/>
          <w:sz w:val="24"/>
          <w:szCs w:val="24"/>
        </w:rPr>
        <w:t xml:space="preserve"> depressive symptoms are characterize</w:t>
      </w:r>
      <w:r w:rsidR="006677CF" w:rsidRPr="004D27A1">
        <w:rPr>
          <w:rFonts w:ascii="Times New Roman" w:hAnsi="Times New Roman" w:cs="Times New Roman"/>
          <w:color w:val="000000" w:themeColor="text1"/>
          <w:sz w:val="24"/>
          <w:szCs w:val="24"/>
        </w:rPr>
        <w:t>d</w:t>
      </w:r>
      <w:r w:rsidR="001638AF" w:rsidRPr="004D27A1">
        <w:rPr>
          <w:rFonts w:ascii="Times New Roman" w:hAnsi="Times New Roman" w:cs="Times New Roman"/>
          <w:color w:val="000000" w:themeColor="text1"/>
          <w:sz w:val="24"/>
          <w:szCs w:val="24"/>
        </w:rPr>
        <w:t xml:space="preserve"> by social</w:t>
      </w:r>
      <w:r w:rsidR="00336AE1" w:rsidRPr="004D27A1">
        <w:rPr>
          <w:rFonts w:ascii="Times New Roman" w:hAnsi="Times New Roman" w:cs="Times New Roman"/>
          <w:color w:val="000000" w:themeColor="text1"/>
          <w:sz w:val="24"/>
          <w:szCs w:val="24"/>
        </w:rPr>
        <w:t xml:space="preserve"> difficulties,</w:t>
      </w:r>
      <w:r w:rsidR="001638AF" w:rsidRPr="004D27A1">
        <w:rPr>
          <w:rFonts w:ascii="Times New Roman" w:hAnsi="Times New Roman" w:cs="Times New Roman"/>
          <w:color w:val="000000" w:themeColor="text1"/>
          <w:sz w:val="24"/>
          <w:szCs w:val="24"/>
        </w:rPr>
        <w:t xml:space="preserve"> withdrawal</w:t>
      </w:r>
      <w:r w:rsidR="00336AE1" w:rsidRPr="004D27A1">
        <w:rPr>
          <w:rFonts w:ascii="Times New Roman" w:hAnsi="Times New Roman" w:cs="Times New Roman"/>
          <w:color w:val="000000" w:themeColor="text1"/>
          <w:sz w:val="24"/>
          <w:szCs w:val="24"/>
        </w:rPr>
        <w:t>,</w:t>
      </w:r>
      <w:r w:rsidR="001638AF" w:rsidRPr="004D27A1">
        <w:rPr>
          <w:rFonts w:ascii="Times New Roman" w:hAnsi="Times New Roman" w:cs="Times New Roman"/>
          <w:color w:val="000000" w:themeColor="text1"/>
          <w:sz w:val="24"/>
          <w:szCs w:val="24"/>
        </w:rPr>
        <w:t xml:space="preserve"> and isolation (</w:t>
      </w:r>
      <w:r w:rsidR="00D9521F" w:rsidRPr="004D27A1">
        <w:rPr>
          <w:rFonts w:ascii="Times New Roman" w:hAnsi="Times New Roman" w:cs="Times New Roman"/>
          <w:color w:val="000000" w:themeColor="text1"/>
          <w:sz w:val="24"/>
          <w:szCs w:val="24"/>
        </w:rPr>
        <w:t>Coyne</w:t>
      </w:r>
      <w:r w:rsidR="00A208AB" w:rsidRPr="004D27A1">
        <w:rPr>
          <w:rFonts w:ascii="Times New Roman" w:hAnsi="Times New Roman" w:cs="Times New Roman"/>
          <w:color w:val="000000" w:themeColor="text1"/>
          <w:sz w:val="24"/>
          <w:szCs w:val="24"/>
        </w:rPr>
        <w:t>, 1976</w:t>
      </w:r>
      <w:r w:rsidR="00D9521F" w:rsidRPr="004D27A1">
        <w:rPr>
          <w:rFonts w:ascii="Times New Roman" w:hAnsi="Times New Roman" w:cs="Times New Roman"/>
          <w:color w:val="000000" w:themeColor="text1"/>
          <w:sz w:val="24"/>
          <w:szCs w:val="24"/>
        </w:rPr>
        <w:t>;</w:t>
      </w:r>
      <w:r w:rsidR="00A208AB" w:rsidRPr="004D27A1">
        <w:rPr>
          <w:rFonts w:ascii="Times New Roman" w:hAnsi="Times New Roman" w:cs="Times New Roman"/>
          <w:color w:val="000000" w:themeColor="text1"/>
          <w:sz w:val="24"/>
          <w:szCs w:val="24"/>
        </w:rPr>
        <w:t xml:space="preserve"> </w:t>
      </w:r>
      <w:proofErr w:type="spellStart"/>
      <w:r w:rsidR="001638AF" w:rsidRPr="004D27A1">
        <w:rPr>
          <w:rFonts w:ascii="Times New Roman" w:hAnsi="Times New Roman" w:cs="Times New Roman"/>
          <w:color w:val="000000" w:themeColor="text1"/>
          <w:sz w:val="24"/>
          <w:szCs w:val="24"/>
        </w:rPr>
        <w:t>Lewinsohn</w:t>
      </w:r>
      <w:proofErr w:type="spellEnd"/>
      <w:r w:rsidR="001638AF" w:rsidRPr="004D27A1">
        <w:rPr>
          <w:rFonts w:ascii="Times New Roman" w:hAnsi="Times New Roman" w:cs="Times New Roman"/>
          <w:color w:val="000000" w:themeColor="text1"/>
          <w:sz w:val="24"/>
          <w:szCs w:val="24"/>
        </w:rPr>
        <w:t>, 1974</w:t>
      </w:r>
      <w:r w:rsidR="00A61077" w:rsidRPr="004D27A1">
        <w:rPr>
          <w:rFonts w:ascii="Times New Roman" w:hAnsi="Times New Roman" w:cs="Times New Roman"/>
          <w:color w:val="000000" w:themeColor="text1"/>
          <w:sz w:val="24"/>
          <w:szCs w:val="24"/>
        </w:rPr>
        <w:t xml:space="preserve">; </w:t>
      </w:r>
      <w:proofErr w:type="spellStart"/>
      <w:r w:rsidR="00A61077" w:rsidRPr="004D27A1">
        <w:rPr>
          <w:rFonts w:ascii="Times New Roman" w:hAnsi="Times New Roman" w:cs="Times New Roman"/>
          <w:color w:val="000000" w:themeColor="text1"/>
          <w:sz w:val="24"/>
          <w:szCs w:val="24"/>
        </w:rPr>
        <w:t>Lewinsohn</w:t>
      </w:r>
      <w:proofErr w:type="spellEnd"/>
      <w:r w:rsidR="00A61077" w:rsidRPr="004D27A1">
        <w:rPr>
          <w:rFonts w:ascii="Times New Roman" w:hAnsi="Times New Roman" w:cs="Times New Roman"/>
          <w:color w:val="000000" w:themeColor="text1"/>
          <w:sz w:val="24"/>
          <w:szCs w:val="24"/>
        </w:rPr>
        <w:t>, Hoberman, Teri, &amp; Hautzinger,</w:t>
      </w:r>
      <w:r w:rsidR="001638AF" w:rsidRPr="004D27A1">
        <w:rPr>
          <w:rFonts w:ascii="Times New Roman" w:hAnsi="Times New Roman" w:cs="Times New Roman"/>
          <w:color w:val="000000" w:themeColor="text1"/>
          <w:sz w:val="24"/>
          <w:szCs w:val="24"/>
        </w:rPr>
        <w:t>198</w:t>
      </w:r>
      <w:r w:rsidR="00707FFD" w:rsidRPr="004D27A1">
        <w:rPr>
          <w:rFonts w:ascii="Times New Roman" w:hAnsi="Times New Roman" w:cs="Times New Roman"/>
          <w:color w:val="000000" w:themeColor="text1"/>
          <w:sz w:val="24"/>
          <w:szCs w:val="24"/>
        </w:rPr>
        <w:t>5</w:t>
      </w:r>
      <w:r w:rsidR="00D9521F" w:rsidRPr="004D27A1">
        <w:rPr>
          <w:rFonts w:ascii="Times New Roman" w:hAnsi="Times New Roman" w:cs="Times New Roman"/>
          <w:color w:val="000000" w:themeColor="text1"/>
          <w:sz w:val="24"/>
          <w:szCs w:val="24"/>
        </w:rPr>
        <w:t>)</w:t>
      </w:r>
      <w:r w:rsidR="00D251D2" w:rsidRPr="004D27A1">
        <w:rPr>
          <w:rFonts w:ascii="Times New Roman" w:hAnsi="Times New Roman" w:cs="Times New Roman"/>
          <w:color w:val="000000" w:themeColor="text1"/>
          <w:sz w:val="24"/>
          <w:szCs w:val="24"/>
        </w:rPr>
        <w:t xml:space="preserve">. </w:t>
      </w:r>
      <w:r w:rsidR="00C35BA6" w:rsidRPr="004D27A1">
        <w:rPr>
          <w:rFonts w:ascii="Times New Roman" w:hAnsi="Times New Roman" w:cs="Times New Roman"/>
          <w:color w:val="000000" w:themeColor="text1"/>
          <w:sz w:val="24"/>
          <w:szCs w:val="24"/>
        </w:rPr>
        <w:t xml:space="preserve">Indeed, models adopting a social-cognitive lens of depression suggest people exhibiting depressive symptoms </w:t>
      </w:r>
      <w:r w:rsidR="005F3179" w:rsidRPr="004D27A1">
        <w:rPr>
          <w:rFonts w:ascii="Times New Roman" w:hAnsi="Times New Roman" w:cs="Times New Roman"/>
          <w:color w:val="000000" w:themeColor="text1"/>
          <w:sz w:val="24"/>
          <w:szCs w:val="24"/>
        </w:rPr>
        <w:t xml:space="preserve">often inflict </w:t>
      </w:r>
      <w:r w:rsidR="00C35BA6" w:rsidRPr="004D27A1">
        <w:rPr>
          <w:rFonts w:ascii="Times New Roman" w:hAnsi="Times New Roman" w:cs="Times New Roman"/>
          <w:color w:val="000000" w:themeColor="text1"/>
          <w:sz w:val="24"/>
          <w:szCs w:val="24"/>
        </w:rPr>
        <w:t xml:space="preserve">adverse interpersonal </w:t>
      </w:r>
      <w:proofErr w:type="spellStart"/>
      <w:r w:rsidR="00C35BA6" w:rsidRPr="004D27A1">
        <w:rPr>
          <w:rFonts w:ascii="Times New Roman" w:hAnsi="Times New Roman" w:cs="Times New Roman"/>
          <w:color w:val="000000" w:themeColor="text1"/>
          <w:sz w:val="24"/>
          <w:szCs w:val="24"/>
        </w:rPr>
        <w:t>behaviors</w:t>
      </w:r>
      <w:proofErr w:type="spellEnd"/>
      <w:r w:rsidR="00BB112D" w:rsidRPr="004D27A1">
        <w:rPr>
          <w:rFonts w:ascii="Times New Roman" w:hAnsi="Times New Roman" w:cs="Times New Roman"/>
          <w:color w:val="000000" w:themeColor="text1"/>
          <w:sz w:val="24"/>
          <w:szCs w:val="24"/>
        </w:rPr>
        <w:t xml:space="preserve"> </w:t>
      </w:r>
      <w:r w:rsidR="00C35BA6" w:rsidRPr="004D27A1">
        <w:rPr>
          <w:rFonts w:ascii="Times New Roman" w:hAnsi="Times New Roman" w:cs="Times New Roman"/>
          <w:color w:val="000000" w:themeColor="text1"/>
          <w:sz w:val="24"/>
          <w:szCs w:val="24"/>
        </w:rPr>
        <w:t>(e.g., reassurance-seeking, criticism, hostility)</w:t>
      </w:r>
      <w:r w:rsidR="00D75B18" w:rsidRPr="004D27A1">
        <w:rPr>
          <w:rFonts w:ascii="Times New Roman" w:hAnsi="Times New Roman" w:cs="Times New Roman"/>
          <w:color w:val="000000" w:themeColor="text1"/>
          <w:sz w:val="24"/>
          <w:szCs w:val="24"/>
        </w:rPr>
        <w:t xml:space="preserve"> on</w:t>
      </w:r>
      <w:r w:rsidR="00283166" w:rsidRPr="004D27A1">
        <w:rPr>
          <w:rFonts w:ascii="Times New Roman" w:hAnsi="Times New Roman" w:cs="Times New Roman"/>
          <w:color w:val="000000" w:themeColor="text1"/>
          <w:sz w:val="24"/>
          <w:szCs w:val="24"/>
        </w:rPr>
        <w:t>to</w:t>
      </w:r>
      <w:r w:rsidR="00D75B18" w:rsidRPr="004D27A1">
        <w:rPr>
          <w:rFonts w:ascii="Times New Roman" w:hAnsi="Times New Roman" w:cs="Times New Roman"/>
          <w:color w:val="000000" w:themeColor="text1"/>
          <w:sz w:val="24"/>
          <w:szCs w:val="24"/>
        </w:rPr>
        <w:t xml:space="preserve"> others</w:t>
      </w:r>
      <w:r w:rsidR="00C35BA6" w:rsidRPr="004D27A1">
        <w:rPr>
          <w:rFonts w:ascii="Times New Roman" w:hAnsi="Times New Roman" w:cs="Times New Roman"/>
          <w:color w:val="000000" w:themeColor="text1"/>
          <w:sz w:val="24"/>
          <w:szCs w:val="24"/>
        </w:rPr>
        <w:t xml:space="preserve"> and</w:t>
      </w:r>
      <w:r w:rsidR="00045816" w:rsidRPr="004D27A1">
        <w:rPr>
          <w:rFonts w:ascii="Times New Roman" w:hAnsi="Times New Roman" w:cs="Times New Roman"/>
          <w:color w:val="000000" w:themeColor="text1"/>
          <w:sz w:val="24"/>
          <w:szCs w:val="24"/>
        </w:rPr>
        <w:t xml:space="preserve"> thus elicit</w:t>
      </w:r>
      <w:r w:rsidR="00C35BA6" w:rsidRPr="004D27A1">
        <w:rPr>
          <w:rFonts w:ascii="Times New Roman" w:hAnsi="Times New Roman" w:cs="Times New Roman"/>
          <w:color w:val="000000" w:themeColor="text1"/>
          <w:sz w:val="24"/>
          <w:szCs w:val="24"/>
        </w:rPr>
        <w:t xml:space="preserve"> negative reactions from others (Sacco &amp; Vaughan, 2006).</w:t>
      </w:r>
      <w:r w:rsidR="00FD1D1E" w:rsidRPr="004D27A1">
        <w:rPr>
          <w:rFonts w:ascii="Times New Roman" w:hAnsi="Times New Roman" w:cs="Times New Roman"/>
          <w:color w:val="000000" w:themeColor="text1"/>
          <w:sz w:val="24"/>
          <w:szCs w:val="24"/>
        </w:rPr>
        <w:t xml:space="preserve"> </w:t>
      </w:r>
      <w:r w:rsidR="00097A3E" w:rsidRPr="004D27A1">
        <w:rPr>
          <w:rFonts w:ascii="Times New Roman" w:hAnsi="Times New Roman" w:cs="Times New Roman"/>
          <w:color w:val="000000" w:themeColor="text1"/>
          <w:sz w:val="24"/>
          <w:szCs w:val="24"/>
        </w:rPr>
        <w:t>While</w:t>
      </w:r>
      <w:r w:rsidR="00FD1D1E" w:rsidRPr="004D27A1">
        <w:rPr>
          <w:rFonts w:ascii="Times New Roman" w:hAnsi="Times New Roman" w:cs="Times New Roman"/>
          <w:color w:val="000000" w:themeColor="text1"/>
          <w:sz w:val="24"/>
          <w:szCs w:val="24"/>
        </w:rPr>
        <w:t xml:space="preserve"> people experiencing depressive symptoms may accurately detect</w:t>
      </w:r>
      <w:r w:rsidR="00393BF2" w:rsidRPr="004D27A1">
        <w:rPr>
          <w:rFonts w:ascii="Times New Roman" w:hAnsi="Times New Roman" w:cs="Times New Roman"/>
          <w:color w:val="000000" w:themeColor="text1"/>
          <w:sz w:val="24"/>
          <w:szCs w:val="24"/>
        </w:rPr>
        <w:t xml:space="preserve"> poor social support and negative appraisals</w:t>
      </w:r>
      <w:r w:rsidR="00231834" w:rsidRPr="004D27A1">
        <w:rPr>
          <w:rFonts w:ascii="Times New Roman" w:hAnsi="Times New Roman" w:cs="Times New Roman"/>
          <w:color w:val="000000" w:themeColor="text1"/>
          <w:sz w:val="24"/>
          <w:szCs w:val="24"/>
        </w:rPr>
        <w:t xml:space="preserve"> from others</w:t>
      </w:r>
      <w:r w:rsidR="00393BF2" w:rsidRPr="004D27A1">
        <w:rPr>
          <w:rFonts w:ascii="Times New Roman" w:hAnsi="Times New Roman" w:cs="Times New Roman"/>
          <w:color w:val="000000" w:themeColor="text1"/>
          <w:sz w:val="24"/>
          <w:szCs w:val="24"/>
        </w:rPr>
        <w:t>, it is</w:t>
      </w:r>
      <w:r w:rsidR="00A641A0" w:rsidRPr="004D27A1">
        <w:rPr>
          <w:rFonts w:ascii="Times New Roman" w:hAnsi="Times New Roman" w:cs="Times New Roman"/>
          <w:color w:val="000000" w:themeColor="text1"/>
          <w:sz w:val="24"/>
          <w:szCs w:val="24"/>
        </w:rPr>
        <w:t xml:space="preserve"> also thought that a depressogenic self-schema</w:t>
      </w:r>
      <w:r w:rsidR="00B708FB" w:rsidRPr="004D27A1">
        <w:rPr>
          <w:rFonts w:ascii="Times New Roman" w:hAnsi="Times New Roman" w:cs="Times New Roman"/>
          <w:color w:val="000000" w:themeColor="text1"/>
          <w:sz w:val="24"/>
          <w:szCs w:val="24"/>
        </w:rPr>
        <w:t xml:space="preserve"> will predispose</w:t>
      </w:r>
      <w:r w:rsidR="002E46C9" w:rsidRPr="004D27A1">
        <w:rPr>
          <w:rFonts w:ascii="Times New Roman" w:hAnsi="Times New Roman" w:cs="Times New Roman"/>
          <w:color w:val="000000" w:themeColor="text1"/>
          <w:sz w:val="24"/>
          <w:szCs w:val="24"/>
        </w:rPr>
        <w:t xml:space="preserve"> </w:t>
      </w:r>
      <w:r w:rsidR="00E610BB" w:rsidRPr="004D27A1">
        <w:rPr>
          <w:rFonts w:ascii="Times New Roman" w:hAnsi="Times New Roman" w:cs="Times New Roman"/>
          <w:color w:val="000000" w:themeColor="text1"/>
          <w:sz w:val="24"/>
          <w:szCs w:val="24"/>
        </w:rPr>
        <w:t xml:space="preserve">people </w:t>
      </w:r>
      <w:r w:rsidR="0051568F" w:rsidRPr="004D27A1">
        <w:rPr>
          <w:rFonts w:ascii="Times New Roman" w:hAnsi="Times New Roman" w:cs="Times New Roman"/>
          <w:color w:val="000000" w:themeColor="text1"/>
          <w:sz w:val="24"/>
          <w:szCs w:val="24"/>
        </w:rPr>
        <w:t xml:space="preserve">to view interpersonal encounters more negatively (Sacco &amp; Beck, 1995). </w:t>
      </w:r>
      <w:r w:rsidR="0014340B" w:rsidRPr="004D27A1">
        <w:rPr>
          <w:rFonts w:ascii="Times New Roman" w:hAnsi="Times New Roman" w:cs="Times New Roman"/>
          <w:color w:val="000000" w:themeColor="text1"/>
          <w:sz w:val="24"/>
          <w:szCs w:val="24"/>
        </w:rPr>
        <w:t xml:space="preserve">For instance, </w:t>
      </w:r>
      <w:r w:rsidR="00054196" w:rsidRPr="004D27A1">
        <w:rPr>
          <w:rFonts w:ascii="Times New Roman" w:hAnsi="Times New Roman" w:cs="Times New Roman"/>
          <w:color w:val="000000" w:themeColor="text1"/>
          <w:sz w:val="24"/>
          <w:szCs w:val="24"/>
        </w:rPr>
        <w:t xml:space="preserve">people experiencing </w:t>
      </w:r>
      <w:r w:rsidR="00D251D2" w:rsidRPr="004D27A1">
        <w:rPr>
          <w:rFonts w:ascii="Times New Roman" w:hAnsi="Times New Roman" w:cs="Times New Roman"/>
          <w:color w:val="000000" w:themeColor="text1"/>
          <w:sz w:val="24"/>
          <w:szCs w:val="24"/>
        </w:rPr>
        <w:t>depressive symptoms</w:t>
      </w:r>
      <w:r w:rsidR="00054196" w:rsidRPr="004D27A1">
        <w:rPr>
          <w:rFonts w:ascii="Times New Roman" w:hAnsi="Times New Roman" w:cs="Times New Roman"/>
          <w:color w:val="000000" w:themeColor="text1"/>
          <w:sz w:val="24"/>
          <w:szCs w:val="24"/>
        </w:rPr>
        <w:t xml:space="preserve"> </w:t>
      </w:r>
      <w:r w:rsidR="00A53DEB" w:rsidRPr="004D27A1">
        <w:rPr>
          <w:rFonts w:ascii="Times New Roman" w:hAnsi="Times New Roman" w:cs="Times New Roman"/>
          <w:color w:val="000000" w:themeColor="text1"/>
          <w:sz w:val="24"/>
          <w:szCs w:val="24"/>
        </w:rPr>
        <w:t>often</w:t>
      </w:r>
      <w:r w:rsidR="00054196" w:rsidRPr="004D27A1">
        <w:rPr>
          <w:rFonts w:ascii="Times New Roman" w:hAnsi="Times New Roman" w:cs="Times New Roman"/>
          <w:color w:val="000000" w:themeColor="text1"/>
          <w:sz w:val="24"/>
          <w:szCs w:val="24"/>
        </w:rPr>
        <w:t xml:space="preserve"> engage in</w:t>
      </w:r>
      <w:r w:rsidR="00C35BA6" w:rsidRPr="004D27A1">
        <w:rPr>
          <w:rFonts w:ascii="Times New Roman" w:hAnsi="Times New Roman" w:cs="Times New Roman"/>
          <w:color w:val="000000" w:themeColor="text1"/>
          <w:sz w:val="24"/>
          <w:szCs w:val="24"/>
        </w:rPr>
        <w:t xml:space="preserve"> </w:t>
      </w:r>
      <w:r w:rsidR="00054196" w:rsidRPr="004D27A1">
        <w:rPr>
          <w:rFonts w:ascii="Times New Roman" w:hAnsi="Times New Roman" w:cs="Times New Roman"/>
          <w:color w:val="000000" w:themeColor="text1"/>
          <w:sz w:val="24"/>
          <w:szCs w:val="24"/>
        </w:rPr>
        <w:t>cognitive bias</w:t>
      </w:r>
      <w:r w:rsidR="0002317B" w:rsidRPr="004D27A1">
        <w:rPr>
          <w:rFonts w:ascii="Times New Roman" w:hAnsi="Times New Roman" w:cs="Times New Roman"/>
          <w:color w:val="000000" w:themeColor="text1"/>
          <w:sz w:val="24"/>
          <w:szCs w:val="24"/>
        </w:rPr>
        <w:t>es</w:t>
      </w:r>
      <w:r w:rsidR="00054196" w:rsidRPr="004D27A1">
        <w:rPr>
          <w:rFonts w:ascii="Times New Roman" w:hAnsi="Times New Roman" w:cs="Times New Roman"/>
          <w:color w:val="000000" w:themeColor="text1"/>
          <w:sz w:val="24"/>
          <w:szCs w:val="24"/>
        </w:rPr>
        <w:t>,</w:t>
      </w:r>
      <w:r w:rsidR="00450FC8" w:rsidRPr="004D27A1">
        <w:rPr>
          <w:rFonts w:ascii="Times New Roman" w:hAnsi="Times New Roman" w:cs="Times New Roman"/>
          <w:color w:val="000000" w:themeColor="text1"/>
          <w:sz w:val="24"/>
          <w:szCs w:val="24"/>
        </w:rPr>
        <w:t xml:space="preserve"> </w:t>
      </w:r>
      <w:r w:rsidR="00CE77BD" w:rsidRPr="004D27A1">
        <w:rPr>
          <w:rFonts w:ascii="Times New Roman" w:hAnsi="Times New Roman" w:cs="Times New Roman"/>
          <w:color w:val="000000" w:themeColor="text1"/>
          <w:sz w:val="24"/>
          <w:szCs w:val="24"/>
        </w:rPr>
        <w:t>and distorted beliefs</w:t>
      </w:r>
      <w:r w:rsidR="00A53DEB" w:rsidRPr="004D27A1">
        <w:rPr>
          <w:rFonts w:ascii="Times New Roman" w:hAnsi="Times New Roman" w:cs="Times New Roman"/>
          <w:color w:val="000000" w:themeColor="text1"/>
          <w:sz w:val="24"/>
          <w:szCs w:val="24"/>
        </w:rPr>
        <w:t xml:space="preserve"> about themselves</w:t>
      </w:r>
      <w:r w:rsidR="00247450" w:rsidRPr="004D27A1">
        <w:rPr>
          <w:rFonts w:ascii="Times New Roman" w:hAnsi="Times New Roman" w:cs="Times New Roman"/>
          <w:color w:val="000000" w:themeColor="text1"/>
          <w:sz w:val="24"/>
          <w:szCs w:val="24"/>
        </w:rPr>
        <w:t xml:space="preserve"> and how</w:t>
      </w:r>
      <w:r w:rsidR="00A53DEB" w:rsidRPr="004D27A1">
        <w:rPr>
          <w:rFonts w:ascii="Times New Roman" w:hAnsi="Times New Roman" w:cs="Times New Roman"/>
          <w:color w:val="000000" w:themeColor="text1"/>
          <w:sz w:val="24"/>
          <w:szCs w:val="24"/>
        </w:rPr>
        <w:t xml:space="preserve"> others perceive them</w:t>
      </w:r>
      <w:r w:rsidR="0061122A" w:rsidRPr="004D27A1">
        <w:rPr>
          <w:rFonts w:ascii="Times New Roman" w:hAnsi="Times New Roman" w:cs="Times New Roman"/>
          <w:color w:val="000000" w:themeColor="text1"/>
          <w:sz w:val="24"/>
          <w:szCs w:val="24"/>
        </w:rPr>
        <w:t xml:space="preserve">, which </w:t>
      </w:r>
      <w:r w:rsidR="00CE77BD" w:rsidRPr="004D27A1">
        <w:rPr>
          <w:rFonts w:ascii="Times New Roman" w:hAnsi="Times New Roman" w:cs="Times New Roman"/>
          <w:color w:val="000000" w:themeColor="text1"/>
          <w:sz w:val="24"/>
          <w:szCs w:val="24"/>
        </w:rPr>
        <w:t>may</w:t>
      </w:r>
      <w:r w:rsidR="0061122A" w:rsidRPr="004D27A1">
        <w:rPr>
          <w:rFonts w:ascii="Times New Roman" w:hAnsi="Times New Roman" w:cs="Times New Roman"/>
          <w:color w:val="000000" w:themeColor="text1"/>
          <w:sz w:val="24"/>
          <w:szCs w:val="24"/>
        </w:rPr>
        <w:t xml:space="preserve"> impact upon their</w:t>
      </w:r>
      <w:r w:rsidR="00CE77BD" w:rsidRPr="004D27A1">
        <w:rPr>
          <w:rFonts w:ascii="Times New Roman" w:hAnsi="Times New Roman" w:cs="Times New Roman"/>
          <w:color w:val="000000" w:themeColor="text1"/>
          <w:sz w:val="24"/>
          <w:szCs w:val="24"/>
        </w:rPr>
        <w:t xml:space="preserve"> future </w:t>
      </w:r>
      <w:r w:rsidR="00CE77BD" w:rsidRPr="004D27A1">
        <w:rPr>
          <w:rFonts w:ascii="Times New Roman" w:hAnsi="Times New Roman" w:cs="Times New Roman"/>
          <w:color w:val="000000" w:themeColor="text1"/>
          <w:sz w:val="24"/>
          <w:szCs w:val="24"/>
        </w:rPr>
        <w:lastRenderedPageBreak/>
        <w:t>interpersonal</w:t>
      </w:r>
      <w:r w:rsidR="00247450" w:rsidRPr="004D27A1">
        <w:rPr>
          <w:rFonts w:ascii="Times New Roman" w:hAnsi="Times New Roman" w:cs="Times New Roman"/>
          <w:color w:val="000000" w:themeColor="text1"/>
          <w:sz w:val="24"/>
          <w:szCs w:val="24"/>
        </w:rPr>
        <w:t xml:space="preserve"> expectancies</w:t>
      </w:r>
      <w:r w:rsidR="003E49B5" w:rsidRPr="004D27A1">
        <w:rPr>
          <w:rFonts w:ascii="Times New Roman" w:hAnsi="Times New Roman" w:cs="Times New Roman"/>
          <w:color w:val="000000" w:themeColor="text1"/>
          <w:sz w:val="24"/>
          <w:szCs w:val="24"/>
        </w:rPr>
        <w:t xml:space="preserve"> </w:t>
      </w:r>
      <w:r w:rsidR="00054196" w:rsidRPr="004D27A1">
        <w:rPr>
          <w:rFonts w:ascii="Times New Roman" w:hAnsi="Times New Roman" w:cs="Times New Roman"/>
          <w:color w:val="000000" w:themeColor="text1"/>
          <w:sz w:val="24"/>
          <w:szCs w:val="24"/>
        </w:rPr>
        <w:t>(Beck, 1967, 1976</w:t>
      </w:r>
      <w:r w:rsidR="0031650F" w:rsidRPr="004D27A1">
        <w:rPr>
          <w:rFonts w:ascii="Times New Roman" w:hAnsi="Times New Roman" w:cs="Times New Roman"/>
          <w:color w:val="000000" w:themeColor="text1"/>
          <w:sz w:val="24"/>
          <w:szCs w:val="24"/>
        </w:rPr>
        <w:t xml:space="preserve">; </w:t>
      </w:r>
      <w:r w:rsidR="00FA2D44" w:rsidRPr="004D27A1">
        <w:rPr>
          <w:rFonts w:ascii="Times New Roman" w:hAnsi="Times New Roman" w:cs="Times New Roman"/>
          <w:color w:val="000000" w:themeColor="text1"/>
          <w:sz w:val="24"/>
          <w:szCs w:val="24"/>
        </w:rPr>
        <w:t>C</w:t>
      </w:r>
      <w:r w:rsidR="00C2309D" w:rsidRPr="004D27A1">
        <w:rPr>
          <w:rFonts w:ascii="Times New Roman" w:hAnsi="Times New Roman" w:cs="Times New Roman"/>
          <w:color w:val="000000" w:themeColor="text1"/>
          <w:sz w:val="24"/>
          <w:szCs w:val="24"/>
        </w:rPr>
        <w:t>lark et al., 1999</w:t>
      </w:r>
      <w:r w:rsidR="0031650F" w:rsidRPr="004D27A1">
        <w:rPr>
          <w:rFonts w:ascii="Times New Roman" w:hAnsi="Times New Roman" w:cs="Times New Roman"/>
          <w:color w:val="000000" w:themeColor="text1"/>
          <w:sz w:val="24"/>
          <w:szCs w:val="24"/>
        </w:rPr>
        <w:t>; Sacco &amp; Beck, 1995</w:t>
      </w:r>
      <w:r w:rsidR="00C2309D" w:rsidRPr="004D27A1">
        <w:rPr>
          <w:rFonts w:ascii="Times New Roman" w:hAnsi="Times New Roman" w:cs="Times New Roman"/>
          <w:color w:val="000000" w:themeColor="text1"/>
          <w:sz w:val="24"/>
          <w:szCs w:val="24"/>
        </w:rPr>
        <w:t>)</w:t>
      </w:r>
      <w:r w:rsidR="009B7A82" w:rsidRPr="004D27A1">
        <w:rPr>
          <w:rFonts w:ascii="Times New Roman" w:hAnsi="Times New Roman" w:cs="Times New Roman"/>
          <w:color w:val="000000" w:themeColor="text1"/>
          <w:sz w:val="24"/>
          <w:szCs w:val="24"/>
        </w:rPr>
        <w:t xml:space="preserve">. </w:t>
      </w:r>
      <w:r w:rsidR="00247450" w:rsidRPr="004D27A1">
        <w:rPr>
          <w:rFonts w:ascii="Times New Roman" w:hAnsi="Times New Roman" w:cs="Times New Roman"/>
          <w:color w:val="000000" w:themeColor="text1"/>
          <w:sz w:val="24"/>
          <w:szCs w:val="24"/>
        </w:rPr>
        <w:t xml:space="preserve">Such </w:t>
      </w:r>
      <w:r w:rsidR="004E250B" w:rsidRPr="004D27A1">
        <w:rPr>
          <w:rFonts w:ascii="Times New Roman" w:hAnsi="Times New Roman" w:cs="Times New Roman"/>
          <w:color w:val="000000" w:themeColor="text1"/>
          <w:sz w:val="24"/>
          <w:szCs w:val="24"/>
        </w:rPr>
        <w:t>beliefs may</w:t>
      </w:r>
      <w:r w:rsidR="00247450" w:rsidRPr="004D27A1">
        <w:rPr>
          <w:rFonts w:ascii="Times New Roman" w:hAnsi="Times New Roman" w:cs="Times New Roman"/>
          <w:color w:val="000000" w:themeColor="text1"/>
          <w:sz w:val="24"/>
          <w:szCs w:val="24"/>
        </w:rPr>
        <w:t xml:space="preserve"> also</w:t>
      </w:r>
      <w:r w:rsidR="004E250B" w:rsidRPr="004D27A1">
        <w:rPr>
          <w:rFonts w:ascii="Times New Roman" w:hAnsi="Times New Roman" w:cs="Times New Roman"/>
          <w:color w:val="000000" w:themeColor="text1"/>
          <w:sz w:val="24"/>
          <w:szCs w:val="24"/>
        </w:rPr>
        <w:t xml:space="preserve"> extend to </w:t>
      </w:r>
      <w:r w:rsidR="00D9521F" w:rsidRPr="004D27A1">
        <w:rPr>
          <w:rFonts w:ascii="Times New Roman" w:hAnsi="Times New Roman" w:cs="Times New Roman"/>
          <w:color w:val="000000" w:themeColor="text1"/>
          <w:sz w:val="24"/>
          <w:szCs w:val="24"/>
        </w:rPr>
        <w:t xml:space="preserve">greater perceptions of not mattering to others. </w:t>
      </w:r>
    </w:p>
    <w:p w14:paraId="0365F319" w14:textId="77777777" w:rsidR="00D85347" w:rsidRPr="004D27A1" w:rsidRDefault="0036792B" w:rsidP="009F21FF">
      <w:pPr>
        <w:spacing w:after="0" w:line="480" w:lineRule="auto"/>
        <w:ind w:firstLine="720"/>
        <w:rPr>
          <w:rFonts w:ascii="Times New Roman" w:hAnsi="Times New Roman" w:cs="Times New Roman"/>
          <w:color w:val="000000" w:themeColor="text1"/>
          <w:sz w:val="24"/>
          <w:szCs w:val="24"/>
        </w:rPr>
      </w:pPr>
      <w:r w:rsidRPr="004D27A1">
        <w:rPr>
          <w:rFonts w:ascii="Times New Roman" w:hAnsi="Times New Roman" w:cs="Times New Roman"/>
          <w:color w:val="000000" w:themeColor="text1"/>
          <w:sz w:val="24"/>
          <w:szCs w:val="24"/>
        </w:rPr>
        <w:t>Whil</w:t>
      </w:r>
      <w:r w:rsidR="00FF2F6A" w:rsidRPr="004D27A1">
        <w:rPr>
          <w:rFonts w:ascii="Times New Roman" w:hAnsi="Times New Roman" w:cs="Times New Roman"/>
          <w:color w:val="000000" w:themeColor="text1"/>
          <w:sz w:val="24"/>
          <w:szCs w:val="24"/>
        </w:rPr>
        <w:t xml:space="preserve">e theories of depression </w:t>
      </w:r>
      <w:r w:rsidR="00256686" w:rsidRPr="004D27A1">
        <w:rPr>
          <w:rFonts w:ascii="Times New Roman" w:hAnsi="Times New Roman" w:cs="Times New Roman"/>
          <w:color w:val="000000" w:themeColor="text1"/>
          <w:sz w:val="24"/>
          <w:szCs w:val="24"/>
        </w:rPr>
        <w:t>suggest a</w:t>
      </w:r>
      <w:r w:rsidR="007C5772" w:rsidRPr="004D27A1">
        <w:rPr>
          <w:rFonts w:ascii="Times New Roman" w:hAnsi="Times New Roman" w:cs="Times New Roman"/>
          <w:color w:val="000000" w:themeColor="text1"/>
          <w:sz w:val="24"/>
          <w:szCs w:val="24"/>
        </w:rPr>
        <w:t xml:space="preserve"> </w:t>
      </w:r>
      <w:r w:rsidR="002B05A7" w:rsidRPr="004D27A1">
        <w:rPr>
          <w:rFonts w:ascii="Times New Roman" w:hAnsi="Times New Roman" w:cs="Times New Roman"/>
          <w:color w:val="000000" w:themeColor="text1"/>
          <w:sz w:val="24"/>
          <w:szCs w:val="24"/>
        </w:rPr>
        <w:t>complication model</w:t>
      </w:r>
      <w:r w:rsidR="00256686" w:rsidRPr="004D27A1">
        <w:rPr>
          <w:rFonts w:ascii="Times New Roman" w:hAnsi="Times New Roman" w:cs="Times New Roman"/>
          <w:color w:val="000000" w:themeColor="text1"/>
          <w:sz w:val="24"/>
          <w:szCs w:val="24"/>
        </w:rPr>
        <w:t xml:space="preserve"> is plausible, there is a lack of research examining complication models of mattering and depressive symptoms</w:t>
      </w:r>
      <w:r w:rsidR="00080695" w:rsidRPr="004D27A1">
        <w:rPr>
          <w:rFonts w:ascii="Times New Roman" w:hAnsi="Times New Roman" w:cs="Times New Roman"/>
          <w:color w:val="000000" w:themeColor="text1"/>
          <w:sz w:val="24"/>
          <w:szCs w:val="24"/>
        </w:rPr>
        <w:t xml:space="preserve"> and of the research which does exist, findings do not support a complication model (Marshall &amp; Tilton-Weaver, 2019). </w:t>
      </w:r>
      <w:r w:rsidR="00FF2F6A" w:rsidRPr="004D27A1">
        <w:rPr>
          <w:rFonts w:ascii="Times New Roman" w:hAnsi="Times New Roman" w:cs="Times New Roman"/>
          <w:color w:val="000000" w:themeColor="text1"/>
          <w:sz w:val="24"/>
          <w:szCs w:val="24"/>
        </w:rPr>
        <w:t xml:space="preserve">Nevertheless, there is some indirect evidence supporting a complication model. For instance, studies examining depressive symptoms and </w:t>
      </w:r>
      <w:r w:rsidR="004E4D07" w:rsidRPr="004D27A1">
        <w:rPr>
          <w:rFonts w:ascii="Times New Roman" w:hAnsi="Times New Roman" w:cs="Times New Roman"/>
          <w:color w:val="000000" w:themeColor="text1"/>
          <w:sz w:val="24"/>
          <w:szCs w:val="24"/>
        </w:rPr>
        <w:t>related</w:t>
      </w:r>
      <w:r w:rsidR="00FF2F6A" w:rsidRPr="004D27A1">
        <w:rPr>
          <w:rFonts w:ascii="Times New Roman" w:hAnsi="Times New Roman" w:cs="Times New Roman"/>
          <w:color w:val="000000" w:themeColor="text1"/>
          <w:sz w:val="24"/>
          <w:szCs w:val="24"/>
        </w:rPr>
        <w:t xml:space="preserve"> constructs to mattering found depressive symptoms to predict increase</w:t>
      </w:r>
      <w:r w:rsidR="006B5EEE" w:rsidRPr="004D27A1">
        <w:rPr>
          <w:rFonts w:ascii="Times New Roman" w:hAnsi="Times New Roman" w:cs="Times New Roman"/>
          <w:color w:val="000000" w:themeColor="text1"/>
          <w:sz w:val="24"/>
          <w:szCs w:val="24"/>
        </w:rPr>
        <w:t>d</w:t>
      </w:r>
      <w:r w:rsidR="00FF2F6A" w:rsidRPr="004D27A1">
        <w:rPr>
          <w:rFonts w:ascii="Times New Roman" w:hAnsi="Times New Roman" w:cs="Times New Roman"/>
          <w:color w:val="000000" w:themeColor="text1"/>
          <w:sz w:val="24"/>
          <w:szCs w:val="24"/>
        </w:rPr>
        <w:t xml:space="preserve"> loneliness</w:t>
      </w:r>
      <w:r w:rsidR="00397B5D" w:rsidRPr="004D27A1">
        <w:rPr>
          <w:rFonts w:ascii="Times New Roman" w:hAnsi="Times New Roman" w:cs="Times New Roman"/>
          <w:color w:val="000000" w:themeColor="text1"/>
          <w:sz w:val="24"/>
          <w:szCs w:val="24"/>
        </w:rPr>
        <w:t>, and decrease</w:t>
      </w:r>
      <w:r w:rsidR="006B5EEE" w:rsidRPr="004D27A1">
        <w:rPr>
          <w:rFonts w:ascii="Times New Roman" w:hAnsi="Times New Roman" w:cs="Times New Roman"/>
          <w:color w:val="000000" w:themeColor="text1"/>
          <w:sz w:val="24"/>
          <w:szCs w:val="24"/>
        </w:rPr>
        <w:t xml:space="preserve">d </w:t>
      </w:r>
      <w:r w:rsidR="00FF2F6A" w:rsidRPr="004D27A1">
        <w:rPr>
          <w:rFonts w:ascii="Times New Roman" w:hAnsi="Times New Roman" w:cs="Times New Roman"/>
          <w:color w:val="000000" w:themeColor="text1"/>
          <w:sz w:val="24"/>
          <w:szCs w:val="24"/>
        </w:rPr>
        <w:t>belongingness</w:t>
      </w:r>
      <w:r w:rsidR="003E16D3" w:rsidRPr="004D27A1">
        <w:rPr>
          <w:rFonts w:ascii="Times New Roman" w:hAnsi="Times New Roman" w:cs="Times New Roman"/>
          <w:color w:val="000000" w:themeColor="text1"/>
          <w:sz w:val="24"/>
          <w:szCs w:val="24"/>
        </w:rPr>
        <w:t xml:space="preserve"> and </w:t>
      </w:r>
      <w:r w:rsidR="00561B98" w:rsidRPr="004D27A1">
        <w:rPr>
          <w:rFonts w:ascii="Times New Roman" w:hAnsi="Times New Roman" w:cs="Times New Roman"/>
          <w:color w:val="000000" w:themeColor="text1"/>
          <w:sz w:val="24"/>
          <w:szCs w:val="24"/>
        </w:rPr>
        <w:t>self-esteem</w:t>
      </w:r>
      <w:r w:rsidR="00FF2F6A" w:rsidRPr="004D27A1">
        <w:rPr>
          <w:rFonts w:ascii="Times New Roman" w:hAnsi="Times New Roman" w:cs="Times New Roman"/>
          <w:color w:val="000000" w:themeColor="text1"/>
          <w:sz w:val="24"/>
          <w:szCs w:val="24"/>
        </w:rPr>
        <w:t xml:space="preserve"> over time, but not the reverse (</w:t>
      </w:r>
      <w:proofErr w:type="spellStart"/>
      <w:r w:rsidR="00FF2F6A" w:rsidRPr="004D27A1">
        <w:rPr>
          <w:rFonts w:ascii="Times New Roman" w:hAnsi="Times New Roman" w:cs="Times New Roman"/>
          <w:color w:val="000000" w:themeColor="text1"/>
          <w:sz w:val="24"/>
          <w:szCs w:val="24"/>
        </w:rPr>
        <w:t>Cockshaw</w:t>
      </w:r>
      <w:proofErr w:type="spellEnd"/>
      <w:r w:rsidR="00F63A4B" w:rsidRPr="004D27A1">
        <w:rPr>
          <w:rFonts w:ascii="Times New Roman" w:hAnsi="Times New Roman" w:cs="Times New Roman"/>
          <w:color w:val="000000" w:themeColor="text1"/>
          <w:sz w:val="24"/>
          <w:szCs w:val="24"/>
        </w:rPr>
        <w:t xml:space="preserve">, </w:t>
      </w:r>
      <w:r w:rsidR="00F63A4B" w:rsidRPr="004D27A1">
        <w:rPr>
          <w:rFonts w:ascii="Times New Roman" w:hAnsi="Times New Roman" w:cs="Times New Roman"/>
          <w:color w:val="000000" w:themeColor="text1"/>
          <w:sz w:val="24"/>
          <w:szCs w:val="24"/>
          <w:shd w:val="clear" w:color="auto" w:fill="FFFFFF"/>
        </w:rPr>
        <w:t xml:space="preserve">Shochet, &amp; </w:t>
      </w:r>
      <w:proofErr w:type="spellStart"/>
      <w:r w:rsidR="00F63A4B" w:rsidRPr="004D27A1">
        <w:rPr>
          <w:rFonts w:ascii="Times New Roman" w:hAnsi="Times New Roman" w:cs="Times New Roman"/>
          <w:color w:val="000000" w:themeColor="text1"/>
          <w:sz w:val="24"/>
          <w:szCs w:val="24"/>
          <w:shd w:val="clear" w:color="auto" w:fill="FFFFFF"/>
        </w:rPr>
        <w:t>Obst</w:t>
      </w:r>
      <w:proofErr w:type="spellEnd"/>
      <w:r w:rsidR="00F63A4B" w:rsidRPr="004D27A1">
        <w:rPr>
          <w:rFonts w:ascii="Times New Roman" w:hAnsi="Times New Roman" w:cs="Times New Roman"/>
          <w:color w:val="000000" w:themeColor="text1"/>
          <w:sz w:val="24"/>
          <w:szCs w:val="24"/>
        </w:rPr>
        <w:t xml:space="preserve"> </w:t>
      </w:r>
      <w:r w:rsidR="00FF2F6A" w:rsidRPr="004D27A1">
        <w:rPr>
          <w:rFonts w:ascii="Times New Roman" w:hAnsi="Times New Roman" w:cs="Times New Roman"/>
          <w:color w:val="000000" w:themeColor="text1"/>
          <w:sz w:val="24"/>
          <w:szCs w:val="24"/>
        </w:rPr>
        <w:t>2014; McHugh Power et al., 2020</w:t>
      </w:r>
      <w:r w:rsidR="0029421B" w:rsidRPr="004D27A1">
        <w:rPr>
          <w:rFonts w:ascii="Times New Roman" w:hAnsi="Times New Roman" w:cs="Times New Roman"/>
          <w:color w:val="000000" w:themeColor="text1"/>
          <w:sz w:val="24"/>
          <w:szCs w:val="24"/>
        </w:rPr>
        <w:t>; Shahar &amp; Davidson, 2003</w:t>
      </w:r>
      <w:r w:rsidR="00FF2F6A" w:rsidRPr="004D27A1">
        <w:rPr>
          <w:rFonts w:ascii="Times New Roman" w:hAnsi="Times New Roman" w:cs="Times New Roman"/>
          <w:color w:val="000000" w:themeColor="text1"/>
          <w:sz w:val="24"/>
          <w:szCs w:val="24"/>
        </w:rPr>
        <w:t xml:space="preserve">). </w:t>
      </w:r>
      <w:r w:rsidR="00966085" w:rsidRPr="004D27A1">
        <w:rPr>
          <w:rFonts w:ascii="Times New Roman" w:hAnsi="Times New Roman" w:cs="Times New Roman"/>
          <w:color w:val="000000" w:themeColor="text1"/>
          <w:sz w:val="24"/>
          <w:szCs w:val="24"/>
        </w:rPr>
        <w:t>However</w:t>
      </w:r>
      <w:r w:rsidR="00FF2F6A" w:rsidRPr="004D27A1">
        <w:rPr>
          <w:rFonts w:ascii="Times New Roman" w:hAnsi="Times New Roman" w:cs="Times New Roman"/>
          <w:color w:val="000000" w:themeColor="text1"/>
          <w:sz w:val="24"/>
          <w:szCs w:val="24"/>
        </w:rPr>
        <w:t>,</w:t>
      </w:r>
      <w:r w:rsidR="00256686" w:rsidRPr="004D27A1">
        <w:rPr>
          <w:rFonts w:ascii="Times New Roman" w:hAnsi="Times New Roman" w:cs="Times New Roman"/>
          <w:color w:val="000000" w:themeColor="text1"/>
          <w:sz w:val="24"/>
          <w:szCs w:val="24"/>
        </w:rPr>
        <w:t xml:space="preserve"> </w:t>
      </w:r>
      <w:r w:rsidR="003733FB" w:rsidRPr="004D27A1">
        <w:rPr>
          <w:rFonts w:ascii="Times New Roman" w:hAnsi="Times New Roman" w:cs="Times New Roman"/>
          <w:color w:val="000000" w:themeColor="text1"/>
          <w:sz w:val="24"/>
          <w:szCs w:val="24"/>
        </w:rPr>
        <w:t xml:space="preserve">to date, </w:t>
      </w:r>
      <w:r w:rsidR="00256686" w:rsidRPr="004D27A1">
        <w:rPr>
          <w:rFonts w:ascii="Times New Roman" w:hAnsi="Times New Roman" w:cs="Times New Roman"/>
          <w:color w:val="000000" w:themeColor="text1"/>
          <w:sz w:val="24"/>
          <w:szCs w:val="24"/>
        </w:rPr>
        <w:t>no research has examined whether depressive symptoms predict greater feelings of not mattering</w:t>
      </w:r>
      <w:r w:rsidR="00843B61" w:rsidRPr="004D27A1">
        <w:rPr>
          <w:rFonts w:ascii="Times New Roman" w:hAnsi="Times New Roman" w:cs="Times New Roman"/>
          <w:color w:val="000000" w:themeColor="text1"/>
          <w:sz w:val="24"/>
          <w:szCs w:val="24"/>
        </w:rPr>
        <w:t xml:space="preserve"> </w:t>
      </w:r>
      <w:r w:rsidR="00256686" w:rsidRPr="004D27A1">
        <w:rPr>
          <w:rFonts w:ascii="Times New Roman" w:hAnsi="Times New Roman" w:cs="Times New Roman"/>
          <w:color w:val="000000" w:themeColor="text1"/>
          <w:sz w:val="24"/>
          <w:szCs w:val="24"/>
        </w:rPr>
        <w:t>over time.</w:t>
      </w:r>
      <w:r w:rsidR="00FF2F6A" w:rsidRPr="004D27A1">
        <w:rPr>
          <w:rFonts w:ascii="Times New Roman" w:hAnsi="Times New Roman" w:cs="Times New Roman"/>
          <w:color w:val="000000" w:themeColor="text1"/>
          <w:sz w:val="24"/>
          <w:szCs w:val="24"/>
        </w:rPr>
        <w:t xml:space="preserve"> </w:t>
      </w:r>
      <w:r w:rsidR="00256686" w:rsidRPr="004D27A1">
        <w:rPr>
          <w:rFonts w:ascii="Times New Roman" w:hAnsi="Times New Roman" w:cs="Times New Roman"/>
          <w:color w:val="000000" w:themeColor="text1"/>
          <w:sz w:val="24"/>
          <w:szCs w:val="24"/>
        </w:rPr>
        <w:t xml:space="preserve">As such, </w:t>
      </w:r>
      <w:r w:rsidR="009D2EF2" w:rsidRPr="004D27A1">
        <w:rPr>
          <w:rFonts w:ascii="Times New Roman" w:hAnsi="Times New Roman" w:cs="Times New Roman"/>
          <w:color w:val="000000" w:themeColor="text1"/>
          <w:sz w:val="24"/>
          <w:szCs w:val="24"/>
        </w:rPr>
        <w:t>both</w:t>
      </w:r>
      <w:r w:rsidR="00256686" w:rsidRPr="004D27A1">
        <w:rPr>
          <w:rFonts w:ascii="Times New Roman" w:hAnsi="Times New Roman" w:cs="Times New Roman"/>
          <w:color w:val="000000" w:themeColor="text1"/>
          <w:sz w:val="24"/>
          <w:szCs w:val="24"/>
        </w:rPr>
        <w:t xml:space="preserve"> </w:t>
      </w:r>
      <w:r w:rsidR="00FF2F6A" w:rsidRPr="004D27A1">
        <w:rPr>
          <w:rFonts w:ascii="Times New Roman" w:hAnsi="Times New Roman" w:cs="Times New Roman"/>
          <w:color w:val="000000" w:themeColor="text1"/>
          <w:sz w:val="24"/>
          <w:szCs w:val="24"/>
        </w:rPr>
        <w:t>complication models</w:t>
      </w:r>
      <w:r w:rsidR="00B700B4" w:rsidRPr="004D27A1">
        <w:rPr>
          <w:rFonts w:ascii="Times New Roman" w:hAnsi="Times New Roman" w:cs="Times New Roman"/>
          <w:color w:val="000000" w:themeColor="text1"/>
          <w:sz w:val="24"/>
          <w:szCs w:val="24"/>
        </w:rPr>
        <w:t xml:space="preserve"> and reciprocal relation models</w:t>
      </w:r>
      <w:r w:rsidR="00FF2F6A" w:rsidRPr="004D27A1">
        <w:rPr>
          <w:rFonts w:ascii="Times New Roman" w:hAnsi="Times New Roman" w:cs="Times New Roman"/>
          <w:color w:val="000000" w:themeColor="text1"/>
          <w:sz w:val="24"/>
          <w:szCs w:val="24"/>
        </w:rPr>
        <w:t xml:space="preserve"> of </w:t>
      </w:r>
      <w:r w:rsidR="006D6E5E" w:rsidRPr="004D27A1">
        <w:rPr>
          <w:rFonts w:ascii="Times New Roman" w:hAnsi="Times New Roman" w:cs="Times New Roman"/>
          <w:color w:val="000000" w:themeColor="text1"/>
          <w:sz w:val="24"/>
          <w:szCs w:val="24"/>
        </w:rPr>
        <w:t>feelings of</w:t>
      </w:r>
      <w:r w:rsidR="00CA2410" w:rsidRPr="004D27A1">
        <w:rPr>
          <w:rFonts w:ascii="Times New Roman" w:hAnsi="Times New Roman" w:cs="Times New Roman"/>
          <w:color w:val="000000" w:themeColor="text1"/>
          <w:sz w:val="24"/>
          <w:szCs w:val="24"/>
        </w:rPr>
        <w:t xml:space="preserve"> not mattering</w:t>
      </w:r>
      <w:r w:rsidR="00FF2F6A" w:rsidRPr="004D27A1">
        <w:rPr>
          <w:rFonts w:ascii="Times New Roman" w:hAnsi="Times New Roman" w:cs="Times New Roman"/>
          <w:color w:val="000000" w:themeColor="text1"/>
          <w:sz w:val="24"/>
          <w:szCs w:val="24"/>
        </w:rPr>
        <w:t xml:space="preserve"> and depressive symptoms are</w:t>
      </w:r>
      <w:r w:rsidR="006D6E5E" w:rsidRPr="004D27A1">
        <w:rPr>
          <w:rFonts w:ascii="Times New Roman" w:hAnsi="Times New Roman" w:cs="Times New Roman"/>
          <w:color w:val="000000" w:themeColor="text1"/>
          <w:sz w:val="24"/>
          <w:szCs w:val="24"/>
        </w:rPr>
        <w:t xml:space="preserve"> </w:t>
      </w:r>
      <w:r w:rsidR="009D2EF2" w:rsidRPr="004D27A1">
        <w:rPr>
          <w:rFonts w:ascii="Times New Roman" w:hAnsi="Times New Roman" w:cs="Times New Roman"/>
          <w:color w:val="000000" w:themeColor="text1"/>
          <w:sz w:val="24"/>
          <w:szCs w:val="24"/>
        </w:rPr>
        <w:t xml:space="preserve">examined in the current study. </w:t>
      </w:r>
    </w:p>
    <w:p w14:paraId="792BAA92" w14:textId="77777777" w:rsidR="003723B9" w:rsidRPr="004D27A1" w:rsidRDefault="003723B9" w:rsidP="00D979D4">
      <w:pPr>
        <w:spacing w:after="0" w:line="480" w:lineRule="auto"/>
        <w:rPr>
          <w:rFonts w:ascii="Times New Roman" w:hAnsi="Times New Roman" w:cs="Times New Roman"/>
          <w:i/>
          <w:iCs/>
          <w:color w:val="000000" w:themeColor="text1"/>
          <w:sz w:val="24"/>
          <w:szCs w:val="24"/>
        </w:rPr>
      </w:pPr>
      <w:r w:rsidRPr="004D27A1">
        <w:rPr>
          <w:rFonts w:ascii="Times New Roman" w:hAnsi="Times New Roman" w:cs="Times New Roman"/>
          <w:i/>
          <w:iCs/>
          <w:color w:val="000000" w:themeColor="text1"/>
          <w:sz w:val="24"/>
          <w:szCs w:val="24"/>
        </w:rPr>
        <w:t>Reciprocal relations model of mattering and depressive symptoms</w:t>
      </w:r>
    </w:p>
    <w:p w14:paraId="1B3B8E7D" w14:textId="5A25DC4D" w:rsidR="001E7AD7" w:rsidRPr="004D27A1" w:rsidRDefault="00AF3E5E" w:rsidP="00163CB1">
      <w:pPr>
        <w:spacing w:after="0" w:line="480" w:lineRule="auto"/>
        <w:ind w:firstLine="720"/>
        <w:rPr>
          <w:rFonts w:ascii="Times New Roman" w:hAnsi="Times New Roman" w:cs="Times New Roman"/>
          <w:color w:val="000000" w:themeColor="text1"/>
          <w:sz w:val="24"/>
          <w:szCs w:val="24"/>
        </w:rPr>
      </w:pPr>
      <w:r w:rsidRPr="004D27A1">
        <w:rPr>
          <w:rFonts w:ascii="Times New Roman" w:hAnsi="Times New Roman" w:cs="Times New Roman"/>
          <w:color w:val="000000" w:themeColor="text1"/>
          <w:sz w:val="24"/>
          <w:szCs w:val="24"/>
        </w:rPr>
        <w:t>A</w:t>
      </w:r>
      <w:r w:rsidR="00A223C2" w:rsidRPr="004D27A1">
        <w:rPr>
          <w:rFonts w:ascii="Times New Roman" w:hAnsi="Times New Roman" w:cs="Times New Roman"/>
          <w:color w:val="000000" w:themeColor="text1"/>
          <w:sz w:val="24"/>
          <w:szCs w:val="24"/>
        </w:rPr>
        <w:t xml:space="preserve"> final model we also examine</w:t>
      </w:r>
      <w:r w:rsidRPr="004D27A1">
        <w:rPr>
          <w:rFonts w:ascii="Times New Roman" w:hAnsi="Times New Roman" w:cs="Times New Roman"/>
          <w:color w:val="000000" w:themeColor="text1"/>
          <w:sz w:val="24"/>
          <w:szCs w:val="24"/>
        </w:rPr>
        <w:t xml:space="preserve"> is</w:t>
      </w:r>
      <w:r w:rsidR="00A223C2" w:rsidRPr="004D27A1">
        <w:rPr>
          <w:rFonts w:ascii="Times New Roman" w:hAnsi="Times New Roman" w:cs="Times New Roman"/>
          <w:color w:val="000000" w:themeColor="text1"/>
          <w:sz w:val="24"/>
          <w:szCs w:val="24"/>
        </w:rPr>
        <w:t xml:space="preserve"> a reciprocal relations model. This model </w:t>
      </w:r>
      <w:r w:rsidR="00D704D4" w:rsidRPr="004D27A1">
        <w:rPr>
          <w:rFonts w:ascii="Times New Roman" w:hAnsi="Times New Roman" w:cs="Times New Roman"/>
          <w:color w:val="000000" w:themeColor="text1"/>
          <w:sz w:val="24"/>
          <w:szCs w:val="24"/>
        </w:rPr>
        <w:t>combines</w:t>
      </w:r>
      <w:r w:rsidR="006B57DB" w:rsidRPr="004D27A1">
        <w:rPr>
          <w:rFonts w:ascii="Times New Roman" w:hAnsi="Times New Roman" w:cs="Times New Roman"/>
          <w:color w:val="000000" w:themeColor="text1"/>
          <w:sz w:val="24"/>
          <w:szCs w:val="24"/>
        </w:rPr>
        <w:t xml:space="preserve"> </w:t>
      </w:r>
      <w:r w:rsidR="0085073A" w:rsidRPr="004D27A1">
        <w:rPr>
          <w:rFonts w:ascii="Times New Roman" w:hAnsi="Times New Roman" w:cs="Times New Roman"/>
          <w:color w:val="000000" w:themeColor="text1"/>
          <w:sz w:val="24"/>
          <w:szCs w:val="24"/>
        </w:rPr>
        <w:t>a</w:t>
      </w:r>
      <w:r w:rsidR="001E7AD7" w:rsidRPr="004D27A1">
        <w:rPr>
          <w:rFonts w:ascii="Times New Roman" w:hAnsi="Times New Roman" w:cs="Times New Roman"/>
          <w:color w:val="000000" w:themeColor="text1"/>
          <w:sz w:val="24"/>
          <w:szCs w:val="24"/>
        </w:rPr>
        <w:t xml:space="preserve"> vulnerability model and</w:t>
      </w:r>
      <w:r w:rsidR="001D7EFF">
        <w:rPr>
          <w:rFonts w:ascii="Times New Roman" w:hAnsi="Times New Roman" w:cs="Times New Roman"/>
          <w:color w:val="000000" w:themeColor="text1"/>
          <w:sz w:val="24"/>
          <w:szCs w:val="24"/>
        </w:rPr>
        <w:t xml:space="preserve"> a</w:t>
      </w:r>
      <w:r w:rsidR="001E7AD7" w:rsidRPr="004D27A1">
        <w:rPr>
          <w:rFonts w:ascii="Times New Roman" w:hAnsi="Times New Roman" w:cs="Times New Roman"/>
          <w:color w:val="000000" w:themeColor="text1"/>
          <w:sz w:val="24"/>
          <w:szCs w:val="24"/>
        </w:rPr>
        <w:t xml:space="preserve"> complication model</w:t>
      </w:r>
      <w:r w:rsidR="0038108D">
        <w:rPr>
          <w:rFonts w:ascii="Times New Roman" w:hAnsi="Times New Roman" w:cs="Times New Roman"/>
          <w:color w:val="000000" w:themeColor="text1"/>
          <w:sz w:val="24"/>
          <w:szCs w:val="24"/>
        </w:rPr>
        <w:t>. This model is</w:t>
      </w:r>
      <w:r w:rsidR="00A223C2" w:rsidRPr="004D27A1">
        <w:rPr>
          <w:rFonts w:ascii="Times New Roman" w:hAnsi="Times New Roman" w:cs="Times New Roman"/>
          <w:color w:val="000000" w:themeColor="text1"/>
          <w:sz w:val="24"/>
          <w:szCs w:val="24"/>
        </w:rPr>
        <w:t xml:space="preserve"> predicated on the notion that </w:t>
      </w:r>
      <w:r w:rsidR="001E7AD7" w:rsidRPr="004D27A1">
        <w:rPr>
          <w:rFonts w:ascii="Times New Roman" w:hAnsi="Times New Roman" w:cs="Times New Roman"/>
          <w:color w:val="000000" w:themeColor="text1"/>
          <w:sz w:val="24"/>
          <w:szCs w:val="24"/>
        </w:rPr>
        <w:t xml:space="preserve">feelings of not mattering are both an antecedent and consequence of depressive </w:t>
      </w:r>
      <w:r w:rsidR="00FF4022" w:rsidRPr="004D27A1">
        <w:rPr>
          <w:rFonts w:ascii="Times New Roman" w:hAnsi="Times New Roman" w:cs="Times New Roman"/>
          <w:color w:val="000000" w:themeColor="text1"/>
          <w:sz w:val="24"/>
          <w:szCs w:val="24"/>
        </w:rPr>
        <w:t>symptoms and</w:t>
      </w:r>
      <w:r w:rsidR="0085073A" w:rsidRPr="004D27A1">
        <w:rPr>
          <w:rFonts w:ascii="Times New Roman" w:hAnsi="Times New Roman" w:cs="Times New Roman"/>
          <w:color w:val="000000" w:themeColor="text1"/>
          <w:sz w:val="24"/>
          <w:szCs w:val="24"/>
        </w:rPr>
        <w:t xml:space="preserve"> are</w:t>
      </w:r>
      <w:r w:rsidR="004B1825" w:rsidRPr="004D27A1">
        <w:rPr>
          <w:rFonts w:ascii="Times New Roman" w:hAnsi="Times New Roman" w:cs="Times New Roman"/>
          <w:color w:val="000000" w:themeColor="text1"/>
          <w:sz w:val="24"/>
          <w:szCs w:val="24"/>
        </w:rPr>
        <w:t xml:space="preserve"> </w:t>
      </w:r>
      <w:r w:rsidR="0085073A" w:rsidRPr="004D27A1">
        <w:rPr>
          <w:rFonts w:ascii="Times New Roman" w:hAnsi="Times New Roman" w:cs="Times New Roman"/>
          <w:color w:val="000000" w:themeColor="text1"/>
          <w:sz w:val="24"/>
          <w:szCs w:val="24"/>
        </w:rPr>
        <w:t>interrelated</w:t>
      </w:r>
      <w:r w:rsidR="00A223C2" w:rsidRPr="004D27A1">
        <w:rPr>
          <w:rFonts w:ascii="Times New Roman" w:hAnsi="Times New Roman" w:cs="Times New Roman"/>
          <w:color w:val="000000" w:themeColor="text1"/>
          <w:sz w:val="24"/>
          <w:szCs w:val="24"/>
        </w:rPr>
        <w:t>. Given what is assumed in the aforementioned models it is conceivable that</w:t>
      </w:r>
      <w:r w:rsidR="00B815B9" w:rsidRPr="004D27A1">
        <w:rPr>
          <w:rFonts w:ascii="Times New Roman" w:hAnsi="Times New Roman" w:cs="Times New Roman"/>
          <w:color w:val="000000" w:themeColor="text1"/>
          <w:sz w:val="24"/>
          <w:szCs w:val="24"/>
        </w:rPr>
        <w:t xml:space="preserve"> depressive symptoms and feelings of mattering co-occur and exacerbate</w:t>
      </w:r>
      <w:r w:rsidR="000B44A7" w:rsidRPr="004D27A1">
        <w:rPr>
          <w:rFonts w:ascii="Times New Roman" w:hAnsi="Times New Roman" w:cs="Times New Roman"/>
          <w:color w:val="000000" w:themeColor="text1"/>
          <w:sz w:val="24"/>
          <w:szCs w:val="24"/>
        </w:rPr>
        <w:t xml:space="preserve"> cognitions and symptoms experienced. </w:t>
      </w:r>
      <w:r w:rsidR="00B73F4D" w:rsidRPr="004D27A1">
        <w:rPr>
          <w:rFonts w:ascii="Times New Roman" w:hAnsi="Times New Roman" w:cs="Times New Roman"/>
          <w:color w:val="000000" w:themeColor="text1"/>
          <w:sz w:val="24"/>
          <w:szCs w:val="24"/>
        </w:rPr>
        <w:t>For instance</w:t>
      </w:r>
      <w:r w:rsidR="000B44A7" w:rsidRPr="004D27A1">
        <w:rPr>
          <w:rFonts w:ascii="Times New Roman" w:hAnsi="Times New Roman" w:cs="Times New Roman"/>
          <w:color w:val="000000" w:themeColor="text1"/>
          <w:sz w:val="24"/>
          <w:szCs w:val="24"/>
        </w:rPr>
        <w:t xml:space="preserve">, </w:t>
      </w:r>
      <w:r w:rsidR="00605A93" w:rsidRPr="004D27A1">
        <w:rPr>
          <w:rFonts w:ascii="Times New Roman" w:hAnsi="Times New Roman" w:cs="Times New Roman"/>
          <w:color w:val="000000" w:themeColor="text1"/>
          <w:sz w:val="24"/>
          <w:szCs w:val="24"/>
        </w:rPr>
        <w:t xml:space="preserve">people who perceive they do not matter and are </w:t>
      </w:r>
      <w:r w:rsidR="00C07FCD" w:rsidRPr="004D27A1">
        <w:rPr>
          <w:rFonts w:ascii="Times New Roman" w:hAnsi="Times New Roman" w:cs="Times New Roman"/>
          <w:color w:val="000000" w:themeColor="text1"/>
          <w:sz w:val="24"/>
          <w:szCs w:val="24"/>
        </w:rPr>
        <w:t>not important</w:t>
      </w:r>
      <w:r w:rsidR="00605A93" w:rsidRPr="004D27A1">
        <w:rPr>
          <w:rFonts w:ascii="Times New Roman" w:hAnsi="Times New Roman" w:cs="Times New Roman"/>
          <w:color w:val="000000" w:themeColor="text1"/>
          <w:sz w:val="24"/>
          <w:szCs w:val="24"/>
        </w:rPr>
        <w:t xml:space="preserve"> </w:t>
      </w:r>
      <w:r w:rsidR="00A223C2" w:rsidRPr="004D27A1">
        <w:rPr>
          <w:rFonts w:ascii="Times New Roman" w:hAnsi="Times New Roman" w:cs="Times New Roman"/>
          <w:color w:val="000000" w:themeColor="text1"/>
          <w:sz w:val="24"/>
          <w:szCs w:val="24"/>
        </w:rPr>
        <w:t xml:space="preserve">are more likely to </w:t>
      </w:r>
      <w:r w:rsidR="00E830AF" w:rsidRPr="004D27A1">
        <w:rPr>
          <w:rFonts w:ascii="Times New Roman" w:hAnsi="Times New Roman" w:cs="Times New Roman"/>
          <w:color w:val="000000" w:themeColor="text1"/>
          <w:sz w:val="24"/>
          <w:szCs w:val="24"/>
        </w:rPr>
        <w:t xml:space="preserve">perceive the self as defective and will </w:t>
      </w:r>
      <w:r w:rsidR="00605A93" w:rsidRPr="004D27A1">
        <w:rPr>
          <w:rFonts w:ascii="Times New Roman" w:hAnsi="Times New Roman" w:cs="Times New Roman"/>
          <w:color w:val="000000" w:themeColor="text1"/>
          <w:sz w:val="24"/>
          <w:szCs w:val="24"/>
        </w:rPr>
        <w:t>generate</w:t>
      </w:r>
      <w:r w:rsidR="00264AAF" w:rsidRPr="004D27A1">
        <w:rPr>
          <w:rFonts w:ascii="Times New Roman" w:hAnsi="Times New Roman" w:cs="Times New Roman"/>
          <w:color w:val="000000" w:themeColor="text1"/>
          <w:sz w:val="24"/>
          <w:szCs w:val="24"/>
        </w:rPr>
        <w:t xml:space="preserve"> a</w:t>
      </w:r>
      <w:r w:rsidR="00605A93" w:rsidRPr="004D27A1">
        <w:rPr>
          <w:rFonts w:ascii="Times New Roman" w:hAnsi="Times New Roman" w:cs="Times New Roman"/>
          <w:color w:val="000000" w:themeColor="text1"/>
          <w:sz w:val="24"/>
          <w:szCs w:val="24"/>
        </w:rPr>
        <w:t xml:space="preserve"> sense of despair and desolation</w:t>
      </w:r>
      <w:r w:rsidR="002901FF" w:rsidRPr="004D27A1">
        <w:rPr>
          <w:rFonts w:ascii="Times New Roman" w:hAnsi="Times New Roman" w:cs="Times New Roman"/>
          <w:color w:val="000000" w:themeColor="text1"/>
          <w:sz w:val="24"/>
          <w:szCs w:val="24"/>
        </w:rPr>
        <w:t>, leading to symptoms of depression</w:t>
      </w:r>
      <w:r w:rsidR="005B4927" w:rsidRPr="004D27A1">
        <w:rPr>
          <w:rFonts w:ascii="Times New Roman" w:hAnsi="Times New Roman" w:cs="Times New Roman"/>
          <w:color w:val="000000" w:themeColor="text1"/>
          <w:sz w:val="24"/>
          <w:szCs w:val="24"/>
        </w:rPr>
        <w:t xml:space="preserve"> (</w:t>
      </w:r>
      <w:proofErr w:type="spellStart"/>
      <w:r w:rsidR="005B4927" w:rsidRPr="004D27A1">
        <w:rPr>
          <w:rFonts w:ascii="Times New Roman" w:hAnsi="Times New Roman" w:cs="Times New Roman"/>
          <w:color w:val="000000" w:themeColor="text1"/>
          <w:sz w:val="24"/>
          <w:szCs w:val="24"/>
        </w:rPr>
        <w:t>Flett</w:t>
      </w:r>
      <w:proofErr w:type="spellEnd"/>
      <w:r w:rsidR="005B4927" w:rsidRPr="004D27A1">
        <w:rPr>
          <w:rFonts w:ascii="Times New Roman" w:hAnsi="Times New Roman" w:cs="Times New Roman"/>
          <w:color w:val="000000" w:themeColor="text1"/>
          <w:sz w:val="24"/>
          <w:szCs w:val="24"/>
        </w:rPr>
        <w:t>, 2018)</w:t>
      </w:r>
      <w:r w:rsidR="002901FF" w:rsidRPr="004D27A1">
        <w:rPr>
          <w:rFonts w:ascii="Times New Roman" w:hAnsi="Times New Roman" w:cs="Times New Roman"/>
          <w:color w:val="000000" w:themeColor="text1"/>
          <w:sz w:val="24"/>
          <w:szCs w:val="24"/>
        </w:rPr>
        <w:t xml:space="preserve">. </w:t>
      </w:r>
      <w:r w:rsidR="00A223C2" w:rsidRPr="004D27A1">
        <w:rPr>
          <w:rFonts w:ascii="Times New Roman" w:hAnsi="Times New Roman" w:cs="Times New Roman"/>
          <w:color w:val="000000" w:themeColor="text1"/>
          <w:sz w:val="24"/>
          <w:szCs w:val="24"/>
        </w:rPr>
        <w:t>And</w:t>
      </w:r>
      <w:r w:rsidR="00296A00" w:rsidRPr="004D27A1">
        <w:rPr>
          <w:rFonts w:ascii="Times New Roman" w:hAnsi="Times New Roman" w:cs="Times New Roman"/>
          <w:color w:val="000000" w:themeColor="text1"/>
          <w:sz w:val="24"/>
          <w:szCs w:val="24"/>
        </w:rPr>
        <w:t>, a</w:t>
      </w:r>
      <w:r w:rsidR="002901FF" w:rsidRPr="004D27A1">
        <w:rPr>
          <w:rFonts w:ascii="Times New Roman" w:hAnsi="Times New Roman" w:cs="Times New Roman"/>
          <w:color w:val="000000" w:themeColor="text1"/>
          <w:sz w:val="24"/>
          <w:szCs w:val="24"/>
        </w:rPr>
        <w:t>t the same time, people experiencing depressi</w:t>
      </w:r>
      <w:r w:rsidR="00016136" w:rsidRPr="004D27A1">
        <w:rPr>
          <w:rFonts w:ascii="Times New Roman" w:hAnsi="Times New Roman" w:cs="Times New Roman"/>
          <w:color w:val="000000" w:themeColor="text1"/>
          <w:sz w:val="24"/>
          <w:szCs w:val="24"/>
        </w:rPr>
        <w:t>ve symptoms</w:t>
      </w:r>
      <w:r w:rsidR="00D704D4" w:rsidRPr="004D27A1">
        <w:rPr>
          <w:rFonts w:ascii="Times New Roman" w:hAnsi="Times New Roman" w:cs="Times New Roman"/>
          <w:color w:val="000000" w:themeColor="text1"/>
          <w:sz w:val="24"/>
          <w:szCs w:val="24"/>
        </w:rPr>
        <w:t xml:space="preserve"> typically </w:t>
      </w:r>
      <w:r w:rsidR="00482215" w:rsidRPr="004D27A1">
        <w:rPr>
          <w:rFonts w:ascii="Times New Roman" w:hAnsi="Times New Roman" w:cs="Times New Roman"/>
          <w:color w:val="000000" w:themeColor="text1"/>
          <w:sz w:val="24"/>
          <w:szCs w:val="24"/>
        </w:rPr>
        <w:t xml:space="preserve">elicit poor interpersonal </w:t>
      </w:r>
      <w:proofErr w:type="spellStart"/>
      <w:r w:rsidR="00482215" w:rsidRPr="004D27A1">
        <w:rPr>
          <w:rFonts w:ascii="Times New Roman" w:hAnsi="Times New Roman" w:cs="Times New Roman"/>
          <w:color w:val="000000" w:themeColor="text1"/>
          <w:sz w:val="24"/>
          <w:szCs w:val="24"/>
        </w:rPr>
        <w:t>behaviors</w:t>
      </w:r>
      <w:proofErr w:type="spellEnd"/>
      <w:r w:rsidR="00482215" w:rsidRPr="004D27A1">
        <w:rPr>
          <w:rFonts w:ascii="Times New Roman" w:hAnsi="Times New Roman" w:cs="Times New Roman"/>
          <w:color w:val="000000" w:themeColor="text1"/>
          <w:sz w:val="24"/>
          <w:szCs w:val="24"/>
        </w:rPr>
        <w:t xml:space="preserve"> and</w:t>
      </w:r>
      <w:r w:rsidR="00C07FCD" w:rsidRPr="004D27A1">
        <w:rPr>
          <w:rFonts w:ascii="Times New Roman" w:hAnsi="Times New Roman" w:cs="Times New Roman"/>
          <w:color w:val="000000" w:themeColor="text1"/>
          <w:sz w:val="24"/>
          <w:szCs w:val="24"/>
        </w:rPr>
        <w:t xml:space="preserve"> </w:t>
      </w:r>
      <w:r w:rsidR="0007080C" w:rsidRPr="004D27A1">
        <w:rPr>
          <w:rFonts w:ascii="Times New Roman" w:hAnsi="Times New Roman" w:cs="Times New Roman"/>
          <w:color w:val="000000" w:themeColor="text1"/>
          <w:sz w:val="24"/>
          <w:szCs w:val="24"/>
        </w:rPr>
        <w:t>adopt an</w:t>
      </w:r>
      <w:r w:rsidR="00DB3C8D" w:rsidRPr="004D27A1">
        <w:rPr>
          <w:rFonts w:ascii="Times New Roman" w:hAnsi="Times New Roman" w:cs="Times New Roman"/>
          <w:color w:val="000000" w:themeColor="text1"/>
          <w:sz w:val="24"/>
          <w:szCs w:val="24"/>
        </w:rPr>
        <w:t xml:space="preserve"> extremely negative sense of self and way of thinking</w:t>
      </w:r>
      <w:r w:rsidR="00737083" w:rsidRPr="004D27A1">
        <w:rPr>
          <w:rFonts w:ascii="Times New Roman" w:hAnsi="Times New Roman" w:cs="Times New Roman"/>
          <w:color w:val="000000" w:themeColor="text1"/>
          <w:sz w:val="24"/>
          <w:szCs w:val="24"/>
        </w:rPr>
        <w:t>, which are likely to distort and magnify perceptions of not mattering</w:t>
      </w:r>
      <w:r w:rsidR="00917524" w:rsidRPr="004D27A1">
        <w:rPr>
          <w:rFonts w:ascii="Times New Roman" w:hAnsi="Times New Roman" w:cs="Times New Roman"/>
          <w:color w:val="000000" w:themeColor="text1"/>
          <w:sz w:val="24"/>
          <w:szCs w:val="24"/>
        </w:rPr>
        <w:t xml:space="preserve"> (Beck, 1967</w:t>
      </w:r>
      <w:r w:rsidR="00263500" w:rsidRPr="004D27A1">
        <w:rPr>
          <w:rFonts w:ascii="Times New Roman" w:hAnsi="Times New Roman" w:cs="Times New Roman"/>
          <w:color w:val="000000" w:themeColor="text1"/>
          <w:sz w:val="24"/>
          <w:szCs w:val="24"/>
        </w:rPr>
        <w:t>; Clark et al., 1999</w:t>
      </w:r>
      <w:r w:rsidR="00480502" w:rsidRPr="004D27A1">
        <w:rPr>
          <w:rFonts w:ascii="Times New Roman" w:hAnsi="Times New Roman" w:cs="Times New Roman"/>
          <w:color w:val="000000" w:themeColor="text1"/>
          <w:sz w:val="24"/>
          <w:szCs w:val="24"/>
        </w:rPr>
        <w:t xml:space="preserve">; Sacco &amp; Vaughan, </w:t>
      </w:r>
      <w:r w:rsidR="00480502" w:rsidRPr="004D27A1">
        <w:rPr>
          <w:rFonts w:ascii="Times New Roman" w:hAnsi="Times New Roman" w:cs="Times New Roman"/>
          <w:color w:val="000000" w:themeColor="text1"/>
          <w:sz w:val="24"/>
          <w:szCs w:val="24"/>
        </w:rPr>
        <w:lastRenderedPageBreak/>
        <w:t>2006</w:t>
      </w:r>
      <w:r w:rsidR="00917524" w:rsidRPr="004D27A1">
        <w:rPr>
          <w:rFonts w:ascii="Times New Roman" w:hAnsi="Times New Roman" w:cs="Times New Roman"/>
          <w:color w:val="000000" w:themeColor="text1"/>
          <w:sz w:val="24"/>
          <w:szCs w:val="24"/>
        </w:rPr>
        <w:t>)</w:t>
      </w:r>
      <w:r w:rsidR="003F5444" w:rsidRPr="004D27A1">
        <w:rPr>
          <w:rFonts w:ascii="Times New Roman" w:hAnsi="Times New Roman" w:cs="Times New Roman"/>
          <w:color w:val="000000" w:themeColor="text1"/>
          <w:sz w:val="24"/>
          <w:szCs w:val="24"/>
        </w:rPr>
        <w:t xml:space="preserve">. </w:t>
      </w:r>
      <w:r w:rsidR="001437A6" w:rsidRPr="004D27A1">
        <w:rPr>
          <w:rFonts w:ascii="Times New Roman" w:hAnsi="Times New Roman" w:cs="Times New Roman"/>
          <w:color w:val="000000" w:themeColor="text1"/>
          <w:sz w:val="24"/>
          <w:szCs w:val="24"/>
        </w:rPr>
        <w:t xml:space="preserve">As such, </w:t>
      </w:r>
      <w:r w:rsidR="00CE0EA4" w:rsidRPr="004D27A1">
        <w:rPr>
          <w:rFonts w:ascii="Times New Roman" w:hAnsi="Times New Roman" w:cs="Times New Roman"/>
          <w:color w:val="000000" w:themeColor="text1"/>
          <w:sz w:val="24"/>
          <w:szCs w:val="24"/>
        </w:rPr>
        <w:t xml:space="preserve">it is possible that </w:t>
      </w:r>
      <w:r w:rsidR="00C60843" w:rsidRPr="004D27A1">
        <w:rPr>
          <w:rFonts w:ascii="Times New Roman" w:hAnsi="Times New Roman" w:cs="Times New Roman"/>
          <w:color w:val="000000" w:themeColor="text1"/>
          <w:sz w:val="24"/>
          <w:szCs w:val="24"/>
        </w:rPr>
        <w:t>perceptions of not mattering and depressive symptoms reciprocally influence</w:t>
      </w:r>
      <w:r w:rsidR="00693136" w:rsidRPr="004D27A1">
        <w:rPr>
          <w:rFonts w:ascii="Times New Roman" w:hAnsi="Times New Roman" w:cs="Times New Roman"/>
          <w:color w:val="000000" w:themeColor="text1"/>
          <w:sz w:val="24"/>
          <w:szCs w:val="24"/>
        </w:rPr>
        <w:t xml:space="preserve"> one</w:t>
      </w:r>
      <w:r w:rsidR="001F28CF" w:rsidRPr="004D27A1">
        <w:rPr>
          <w:rFonts w:ascii="Times New Roman" w:hAnsi="Times New Roman" w:cs="Times New Roman"/>
          <w:color w:val="000000" w:themeColor="text1"/>
          <w:sz w:val="24"/>
          <w:szCs w:val="24"/>
        </w:rPr>
        <w:t xml:space="preserve"> </w:t>
      </w:r>
      <w:r w:rsidR="00693136" w:rsidRPr="004D27A1">
        <w:rPr>
          <w:rFonts w:ascii="Times New Roman" w:hAnsi="Times New Roman" w:cs="Times New Roman"/>
          <w:color w:val="000000" w:themeColor="text1"/>
          <w:sz w:val="24"/>
          <w:szCs w:val="24"/>
        </w:rPr>
        <w:t>an</w:t>
      </w:r>
      <w:r w:rsidR="001F28CF" w:rsidRPr="004D27A1">
        <w:rPr>
          <w:rFonts w:ascii="Times New Roman" w:hAnsi="Times New Roman" w:cs="Times New Roman"/>
          <w:color w:val="000000" w:themeColor="text1"/>
          <w:sz w:val="24"/>
          <w:szCs w:val="24"/>
        </w:rPr>
        <w:t>other</w:t>
      </w:r>
      <w:r w:rsidR="00CA599A" w:rsidRPr="004D27A1">
        <w:rPr>
          <w:rFonts w:ascii="Times New Roman" w:hAnsi="Times New Roman" w:cs="Times New Roman"/>
          <w:color w:val="000000" w:themeColor="text1"/>
          <w:sz w:val="24"/>
          <w:szCs w:val="24"/>
        </w:rPr>
        <w:t xml:space="preserve"> over time</w:t>
      </w:r>
      <w:r w:rsidR="00693136" w:rsidRPr="004D27A1">
        <w:rPr>
          <w:rFonts w:ascii="Times New Roman" w:hAnsi="Times New Roman" w:cs="Times New Roman"/>
          <w:color w:val="000000" w:themeColor="text1"/>
          <w:sz w:val="24"/>
          <w:szCs w:val="24"/>
        </w:rPr>
        <w:t>.</w:t>
      </w:r>
    </w:p>
    <w:p w14:paraId="56D6172B" w14:textId="7D632D52" w:rsidR="00FA4996" w:rsidRPr="004D27A1" w:rsidRDefault="00A223C2" w:rsidP="00A96204">
      <w:pPr>
        <w:spacing w:after="0" w:line="480" w:lineRule="auto"/>
        <w:ind w:firstLine="720"/>
        <w:rPr>
          <w:rFonts w:ascii="Times New Roman" w:hAnsi="Times New Roman" w:cs="Times New Roman"/>
          <w:color w:val="000000" w:themeColor="text1"/>
          <w:sz w:val="24"/>
          <w:szCs w:val="24"/>
          <w:shd w:val="clear" w:color="auto" w:fill="FFFFFF"/>
        </w:rPr>
      </w:pPr>
      <w:r w:rsidRPr="004D27A1">
        <w:rPr>
          <w:rFonts w:ascii="Times New Roman" w:hAnsi="Times New Roman" w:cs="Times New Roman"/>
          <w:color w:val="000000" w:themeColor="text1"/>
          <w:sz w:val="24"/>
          <w:szCs w:val="24"/>
        </w:rPr>
        <w:t xml:space="preserve">Although </w:t>
      </w:r>
      <w:r w:rsidR="004E1C75" w:rsidRPr="004D27A1">
        <w:rPr>
          <w:rFonts w:ascii="Times New Roman" w:hAnsi="Times New Roman" w:cs="Times New Roman"/>
          <w:color w:val="000000" w:themeColor="text1"/>
          <w:sz w:val="24"/>
          <w:szCs w:val="24"/>
        </w:rPr>
        <w:t xml:space="preserve">a reciprocal relations model is </w:t>
      </w:r>
      <w:r w:rsidR="008B1E0A" w:rsidRPr="004D27A1">
        <w:rPr>
          <w:rFonts w:ascii="Times New Roman" w:hAnsi="Times New Roman" w:cs="Times New Roman"/>
          <w:color w:val="000000" w:themeColor="text1"/>
          <w:sz w:val="24"/>
          <w:szCs w:val="24"/>
        </w:rPr>
        <w:t xml:space="preserve">quite </w:t>
      </w:r>
      <w:r w:rsidR="004E1C75" w:rsidRPr="004D27A1">
        <w:rPr>
          <w:rFonts w:ascii="Times New Roman" w:hAnsi="Times New Roman" w:cs="Times New Roman"/>
          <w:color w:val="000000" w:themeColor="text1"/>
          <w:sz w:val="24"/>
          <w:szCs w:val="24"/>
        </w:rPr>
        <w:t xml:space="preserve">plausible, it </w:t>
      </w:r>
      <w:r w:rsidR="00DD61EC" w:rsidRPr="004D27A1">
        <w:rPr>
          <w:rFonts w:ascii="Times New Roman" w:hAnsi="Times New Roman" w:cs="Times New Roman"/>
          <w:color w:val="000000" w:themeColor="text1"/>
          <w:sz w:val="24"/>
          <w:szCs w:val="24"/>
        </w:rPr>
        <w:t>is</w:t>
      </w:r>
      <w:r w:rsidR="001F2D79" w:rsidRPr="004D27A1">
        <w:rPr>
          <w:rFonts w:ascii="Times New Roman" w:hAnsi="Times New Roman" w:cs="Times New Roman"/>
          <w:color w:val="000000" w:themeColor="text1"/>
          <w:sz w:val="24"/>
          <w:szCs w:val="24"/>
        </w:rPr>
        <w:t xml:space="preserve"> seldom tested</w:t>
      </w:r>
      <w:r w:rsidR="004E1C75" w:rsidRPr="004D27A1">
        <w:rPr>
          <w:rFonts w:ascii="Times New Roman" w:hAnsi="Times New Roman" w:cs="Times New Roman"/>
          <w:color w:val="000000" w:themeColor="text1"/>
          <w:sz w:val="24"/>
          <w:szCs w:val="24"/>
        </w:rPr>
        <w:t xml:space="preserve">. </w:t>
      </w:r>
      <w:r w:rsidR="006C248D" w:rsidRPr="004D27A1">
        <w:rPr>
          <w:rFonts w:ascii="Times New Roman" w:hAnsi="Times New Roman" w:cs="Times New Roman"/>
          <w:color w:val="000000" w:themeColor="text1"/>
          <w:sz w:val="24"/>
          <w:szCs w:val="24"/>
        </w:rPr>
        <w:t>To</w:t>
      </w:r>
      <w:r w:rsidR="00A57B99" w:rsidRPr="004D27A1">
        <w:rPr>
          <w:rFonts w:ascii="Times New Roman" w:hAnsi="Times New Roman" w:cs="Times New Roman"/>
          <w:color w:val="000000" w:themeColor="text1"/>
          <w:sz w:val="24"/>
          <w:szCs w:val="24"/>
        </w:rPr>
        <w:t xml:space="preserve"> date</w:t>
      </w:r>
      <w:r w:rsidR="006C248D" w:rsidRPr="004D27A1">
        <w:rPr>
          <w:rFonts w:ascii="Times New Roman" w:hAnsi="Times New Roman" w:cs="Times New Roman"/>
          <w:color w:val="000000" w:themeColor="text1"/>
          <w:sz w:val="24"/>
          <w:szCs w:val="24"/>
        </w:rPr>
        <w:t xml:space="preserve">, </w:t>
      </w:r>
      <w:r w:rsidR="00A57B99" w:rsidRPr="004D27A1">
        <w:rPr>
          <w:rFonts w:ascii="Times New Roman" w:hAnsi="Times New Roman" w:cs="Times New Roman"/>
          <w:color w:val="000000" w:themeColor="text1"/>
          <w:sz w:val="24"/>
          <w:szCs w:val="24"/>
        </w:rPr>
        <w:t xml:space="preserve">only </w:t>
      </w:r>
      <w:r w:rsidR="006C248D" w:rsidRPr="004D27A1">
        <w:rPr>
          <w:rFonts w:ascii="Times New Roman" w:hAnsi="Times New Roman" w:cs="Times New Roman"/>
          <w:color w:val="000000" w:themeColor="text1"/>
          <w:sz w:val="24"/>
          <w:szCs w:val="24"/>
        </w:rPr>
        <w:t>o</w:t>
      </w:r>
      <w:r w:rsidR="00BD4F25" w:rsidRPr="004D27A1">
        <w:rPr>
          <w:rFonts w:ascii="Times New Roman" w:hAnsi="Times New Roman" w:cs="Times New Roman"/>
          <w:color w:val="000000" w:themeColor="text1"/>
          <w:sz w:val="24"/>
          <w:szCs w:val="24"/>
        </w:rPr>
        <w:t>ne study</w:t>
      </w:r>
      <w:r w:rsidR="006C248D" w:rsidRPr="004D27A1">
        <w:rPr>
          <w:rFonts w:ascii="Times New Roman" w:hAnsi="Times New Roman" w:cs="Times New Roman"/>
          <w:color w:val="000000" w:themeColor="text1"/>
          <w:sz w:val="24"/>
          <w:szCs w:val="24"/>
        </w:rPr>
        <w:t xml:space="preserve"> has</w:t>
      </w:r>
      <w:r w:rsidR="00BD4F25" w:rsidRPr="004D27A1">
        <w:rPr>
          <w:rFonts w:ascii="Times New Roman" w:hAnsi="Times New Roman" w:cs="Times New Roman"/>
          <w:color w:val="000000" w:themeColor="text1"/>
          <w:sz w:val="24"/>
          <w:szCs w:val="24"/>
        </w:rPr>
        <w:t xml:space="preserve"> examined</w:t>
      </w:r>
      <w:r w:rsidR="006F1A3F" w:rsidRPr="004D27A1">
        <w:rPr>
          <w:rFonts w:ascii="Times New Roman" w:hAnsi="Times New Roman" w:cs="Times New Roman"/>
          <w:color w:val="000000" w:themeColor="text1"/>
          <w:sz w:val="24"/>
          <w:szCs w:val="24"/>
        </w:rPr>
        <w:t xml:space="preserve"> reciprocal relations between mattering and depressive symptoms</w:t>
      </w:r>
      <w:r w:rsidR="001214DE" w:rsidRPr="004D27A1">
        <w:rPr>
          <w:rFonts w:ascii="Times New Roman" w:hAnsi="Times New Roman" w:cs="Times New Roman"/>
          <w:color w:val="000000" w:themeColor="text1"/>
          <w:sz w:val="24"/>
          <w:szCs w:val="24"/>
        </w:rPr>
        <w:t xml:space="preserve"> (Marshall &amp; Tilton-Weaver, 2019)</w:t>
      </w:r>
      <w:r w:rsidRPr="004D27A1">
        <w:rPr>
          <w:rFonts w:ascii="Times New Roman" w:hAnsi="Times New Roman" w:cs="Times New Roman"/>
          <w:color w:val="000000" w:themeColor="text1"/>
          <w:sz w:val="24"/>
          <w:szCs w:val="24"/>
        </w:rPr>
        <w:t xml:space="preserve"> and </w:t>
      </w:r>
      <w:r w:rsidR="00940A00" w:rsidRPr="004D27A1">
        <w:rPr>
          <w:rFonts w:ascii="Times New Roman" w:hAnsi="Times New Roman" w:cs="Times New Roman"/>
          <w:color w:val="000000" w:themeColor="text1"/>
          <w:sz w:val="24"/>
          <w:szCs w:val="24"/>
        </w:rPr>
        <w:t>did</w:t>
      </w:r>
      <w:r w:rsidR="001214DE" w:rsidRPr="004D27A1">
        <w:rPr>
          <w:rFonts w:ascii="Times New Roman" w:hAnsi="Times New Roman" w:cs="Times New Roman"/>
          <w:color w:val="000000" w:themeColor="text1"/>
          <w:sz w:val="24"/>
          <w:szCs w:val="24"/>
        </w:rPr>
        <w:t xml:space="preserve"> no</w:t>
      </w:r>
      <w:r w:rsidR="00940A00" w:rsidRPr="004D27A1">
        <w:rPr>
          <w:rFonts w:ascii="Times New Roman" w:hAnsi="Times New Roman" w:cs="Times New Roman"/>
          <w:color w:val="000000" w:themeColor="text1"/>
          <w:sz w:val="24"/>
          <w:szCs w:val="24"/>
        </w:rPr>
        <w:t>t</w:t>
      </w:r>
      <w:r w:rsidR="003A716C" w:rsidRPr="004D27A1">
        <w:rPr>
          <w:rFonts w:ascii="Times New Roman" w:hAnsi="Times New Roman" w:cs="Times New Roman"/>
          <w:color w:val="000000" w:themeColor="text1"/>
          <w:sz w:val="24"/>
          <w:szCs w:val="24"/>
        </w:rPr>
        <w:t xml:space="preserve"> provide</w:t>
      </w:r>
      <w:r w:rsidR="001214DE" w:rsidRPr="004D27A1">
        <w:rPr>
          <w:rFonts w:ascii="Times New Roman" w:hAnsi="Times New Roman" w:cs="Times New Roman"/>
          <w:color w:val="000000" w:themeColor="text1"/>
          <w:sz w:val="24"/>
          <w:szCs w:val="24"/>
        </w:rPr>
        <w:t xml:space="preserve"> support</w:t>
      </w:r>
      <w:r w:rsidR="003A716C" w:rsidRPr="004D27A1">
        <w:rPr>
          <w:rFonts w:ascii="Times New Roman" w:hAnsi="Times New Roman" w:cs="Times New Roman"/>
          <w:color w:val="000000" w:themeColor="text1"/>
          <w:sz w:val="24"/>
          <w:szCs w:val="24"/>
        </w:rPr>
        <w:t xml:space="preserve"> for</w:t>
      </w:r>
      <w:r w:rsidR="001214DE" w:rsidRPr="004D27A1">
        <w:rPr>
          <w:rFonts w:ascii="Times New Roman" w:hAnsi="Times New Roman" w:cs="Times New Roman"/>
          <w:color w:val="000000" w:themeColor="text1"/>
          <w:sz w:val="24"/>
          <w:szCs w:val="24"/>
        </w:rPr>
        <w:t xml:space="preserve"> a reciprocal relations model.</w:t>
      </w:r>
      <w:bookmarkStart w:id="0" w:name="_Hlk67315600"/>
      <w:r w:rsidR="00940A00" w:rsidRPr="004D27A1">
        <w:rPr>
          <w:rFonts w:ascii="Times New Roman" w:hAnsi="Times New Roman" w:cs="Times New Roman"/>
          <w:color w:val="000000" w:themeColor="text1"/>
          <w:sz w:val="24"/>
          <w:szCs w:val="24"/>
        </w:rPr>
        <w:t xml:space="preserve"> </w:t>
      </w:r>
      <w:r w:rsidR="00BD4F25" w:rsidRPr="004D27A1">
        <w:rPr>
          <w:rFonts w:ascii="Times New Roman" w:hAnsi="Times New Roman" w:cs="Times New Roman"/>
          <w:color w:val="000000" w:themeColor="text1"/>
          <w:sz w:val="24"/>
          <w:szCs w:val="24"/>
        </w:rPr>
        <w:t xml:space="preserve">Specifically, </w:t>
      </w:r>
      <w:r w:rsidR="005746B2" w:rsidRPr="004D27A1">
        <w:rPr>
          <w:rFonts w:ascii="Times New Roman" w:hAnsi="Times New Roman" w:cs="Times New Roman"/>
          <w:color w:val="000000" w:themeColor="text1"/>
          <w:sz w:val="24"/>
          <w:szCs w:val="24"/>
          <w:shd w:val="clear" w:color="auto" w:fill="FFFFFF"/>
        </w:rPr>
        <w:t>Marshall &amp; Tilton-Weaver</w:t>
      </w:r>
      <w:r w:rsidR="001A542C" w:rsidRPr="004D27A1">
        <w:rPr>
          <w:rFonts w:ascii="Times New Roman" w:hAnsi="Times New Roman" w:cs="Times New Roman"/>
          <w:color w:val="000000" w:themeColor="text1"/>
          <w:sz w:val="24"/>
          <w:szCs w:val="24"/>
          <w:shd w:val="clear" w:color="auto" w:fill="FFFFFF"/>
        </w:rPr>
        <w:t xml:space="preserve"> </w:t>
      </w:r>
      <w:r w:rsidR="005746B2" w:rsidRPr="004D27A1">
        <w:rPr>
          <w:rFonts w:ascii="Times New Roman" w:hAnsi="Times New Roman" w:cs="Times New Roman"/>
          <w:color w:val="000000" w:themeColor="text1"/>
          <w:sz w:val="24"/>
          <w:szCs w:val="24"/>
          <w:shd w:val="clear" w:color="auto" w:fill="FFFFFF"/>
        </w:rPr>
        <w:t>(2019)</w:t>
      </w:r>
      <w:r w:rsidR="00BD4F25" w:rsidRPr="004D27A1">
        <w:rPr>
          <w:rFonts w:ascii="Times New Roman" w:hAnsi="Times New Roman" w:cs="Times New Roman"/>
          <w:color w:val="000000" w:themeColor="text1"/>
          <w:sz w:val="24"/>
          <w:szCs w:val="24"/>
          <w:shd w:val="clear" w:color="auto" w:fill="FFFFFF"/>
        </w:rPr>
        <w:t xml:space="preserve"> </w:t>
      </w:r>
      <w:r w:rsidR="008F0C47" w:rsidRPr="004D27A1">
        <w:rPr>
          <w:rFonts w:ascii="Times New Roman" w:hAnsi="Times New Roman" w:cs="Times New Roman"/>
          <w:color w:val="000000" w:themeColor="text1"/>
          <w:sz w:val="24"/>
          <w:szCs w:val="24"/>
          <w:shd w:val="clear" w:color="auto" w:fill="FFFFFF"/>
        </w:rPr>
        <w:t>examined mattering to family and friends and psychosocial wellbeing</w:t>
      </w:r>
      <w:r w:rsidR="006E3813" w:rsidRPr="004D27A1">
        <w:rPr>
          <w:rFonts w:ascii="Times New Roman" w:hAnsi="Times New Roman" w:cs="Times New Roman"/>
          <w:color w:val="000000" w:themeColor="text1"/>
          <w:sz w:val="24"/>
          <w:szCs w:val="24"/>
          <w:shd w:val="clear" w:color="auto" w:fill="FFFFFF"/>
        </w:rPr>
        <w:t xml:space="preserve"> (depressive symptoms and problem </w:t>
      </w:r>
      <w:proofErr w:type="spellStart"/>
      <w:r w:rsidR="006E3813" w:rsidRPr="004D27A1">
        <w:rPr>
          <w:rFonts w:ascii="Times New Roman" w:hAnsi="Times New Roman" w:cs="Times New Roman"/>
          <w:color w:val="000000" w:themeColor="text1"/>
          <w:sz w:val="24"/>
          <w:szCs w:val="24"/>
          <w:shd w:val="clear" w:color="auto" w:fill="FFFFFF"/>
        </w:rPr>
        <w:t>behavior</w:t>
      </w:r>
      <w:proofErr w:type="spellEnd"/>
      <w:r w:rsidR="006E3813" w:rsidRPr="004D27A1">
        <w:rPr>
          <w:rFonts w:ascii="Times New Roman" w:hAnsi="Times New Roman" w:cs="Times New Roman"/>
          <w:color w:val="000000" w:themeColor="text1"/>
          <w:sz w:val="24"/>
          <w:szCs w:val="24"/>
          <w:shd w:val="clear" w:color="auto" w:fill="FFFFFF"/>
        </w:rPr>
        <w:t xml:space="preserve">) in adolescents. </w:t>
      </w:r>
      <w:r w:rsidR="003316B9" w:rsidRPr="004D27A1">
        <w:rPr>
          <w:rFonts w:ascii="Times New Roman" w:hAnsi="Times New Roman" w:cs="Times New Roman"/>
          <w:color w:val="000000" w:themeColor="text1"/>
          <w:sz w:val="24"/>
          <w:szCs w:val="24"/>
          <w:shd w:val="clear" w:color="auto" w:fill="FFFFFF"/>
        </w:rPr>
        <w:t>Findings provided</w:t>
      </w:r>
      <w:r w:rsidR="001A542C" w:rsidRPr="004D27A1">
        <w:rPr>
          <w:rFonts w:ascii="Times New Roman" w:hAnsi="Times New Roman" w:cs="Times New Roman"/>
          <w:color w:val="000000" w:themeColor="text1"/>
          <w:sz w:val="24"/>
          <w:szCs w:val="24"/>
          <w:shd w:val="clear" w:color="auto" w:fill="FFFFFF"/>
        </w:rPr>
        <w:t xml:space="preserve"> support for</w:t>
      </w:r>
      <w:r w:rsidR="003316B9" w:rsidRPr="004D27A1">
        <w:rPr>
          <w:rFonts w:ascii="Times New Roman" w:hAnsi="Times New Roman" w:cs="Times New Roman"/>
          <w:color w:val="000000" w:themeColor="text1"/>
          <w:sz w:val="24"/>
          <w:szCs w:val="24"/>
          <w:shd w:val="clear" w:color="auto" w:fill="FFFFFF"/>
        </w:rPr>
        <w:t xml:space="preserve"> a vulnerability model where</w:t>
      </w:r>
      <w:r w:rsidR="001A542C" w:rsidRPr="004D27A1">
        <w:rPr>
          <w:rFonts w:ascii="Times New Roman" w:hAnsi="Times New Roman" w:cs="Times New Roman"/>
          <w:color w:val="000000" w:themeColor="text1"/>
          <w:sz w:val="24"/>
          <w:szCs w:val="24"/>
          <w:shd w:val="clear" w:color="auto" w:fill="FFFFFF"/>
        </w:rPr>
        <w:t xml:space="preserve"> perceptions of</w:t>
      </w:r>
      <w:r w:rsidRPr="004D27A1">
        <w:rPr>
          <w:rFonts w:ascii="Times New Roman" w:hAnsi="Times New Roman" w:cs="Times New Roman"/>
          <w:color w:val="000000" w:themeColor="text1"/>
          <w:sz w:val="24"/>
          <w:szCs w:val="24"/>
          <w:shd w:val="clear" w:color="auto" w:fill="FFFFFF"/>
        </w:rPr>
        <w:t xml:space="preserve"> lower</w:t>
      </w:r>
      <w:r w:rsidR="001A542C" w:rsidRPr="004D27A1">
        <w:rPr>
          <w:rFonts w:ascii="Times New Roman" w:hAnsi="Times New Roman" w:cs="Times New Roman"/>
          <w:color w:val="000000" w:themeColor="text1"/>
          <w:sz w:val="24"/>
          <w:szCs w:val="24"/>
          <w:shd w:val="clear" w:color="auto" w:fill="FFFFFF"/>
        </w:rPr>
        <w:t xml:space="preserve"> mattering to friends</w:t>
      </w:r>
      <w:r w:rsidR="00D854D7" w:rsidRPr="004D27A1">
        <w:rPr>
          <w:rFonts w:ascii="Times New Roman" w:hAnsi="Times New Roman" w:cs="Times New Roman"/>
          <w:color w:val="000000" w:themeColor="text1"/>
          <w:sz w:val="24"/>
          <w:szCs w:val="24"/>
          <w:shd w:val="clear" w:color="auto" w:fill="FFFFFF"/>
        </w:rPr>
        <w:t>, but not family,</w:t>
      </w:r>
      <w:r w:rsidR="00D46813" w:rsidRPr="004D27A1">
        <w:rPr>
          <w:rFonts w:ascii="Times New Roman" w:hAnsi="Times New Roman" w:cs="Times New Roman"/>
          <w:color w:val="000000" w:themeColor="text1"/>
          <w:sz w:val="24"/>
          <w:szCs w:val="24"/>
          <w:shd w:val="clear" w:color="auto" w:fill="FFFFFF"/>
        </w:rPr>
        <w:t xml:space="preserve"> predict</w:t>
      </w:r>
      <w:r w:rsidR="003316B9" w:rsidRPr="004D27A1">
        <w:rPr>
          <w:rFonts w:ascii="Times New Roman" w:hAnsi="Times New Roman" w:cs="Times New Roman"/>
          <w:color w:val="000000" w:themeColor="text1"/>
          <w:sz w:val="24"/>
          <w:szCs w:val="24"/>
          <w:shd w:val="clear" w:color="auto" w:fill="FFFFFF"/>
        </w:rPr>
        <w:t>ed</w:t>
      </w:r>
      <w:r w:rsidR="00D46813" w:rsidRPr="004D27A1">
        <w:rPr>
          <w:rFonts w:ascii="Times New Roman" w:hAnsi="Times New Roman" w:cs="Times New Roman"/>
          <w:color w:val="000000" w:themeColor="text1"/>
          <w:sz w:val="24"/>
          <w:szCs w:val="24"/>
          <w:shd w:val="clear" w:color="auto" w:fill="FFFFFF"/>
        </w:rPr>
        <w:t xml:space="preserve"> depressive symptoms one year later. </w:t>
      </w:r>
      <w:r w:rsidRPr="004D27A1">
        <w:rPr>
          <w:rFonts w:ascii="Times New Roman" w:hAnsi="Times New Roman" w:cs="Times New Roman"/>
          <w:color w:val="000000" w:themeColor="text1"/>
          <w:sz w:val="24"/>
          <w:szCs w:val="24"/>
          <w:shd w:val="clear" w:color="auto" w:fill="FFFFFF"/>
        </w:rPr>
        <w:t xml:space="preserve">Although a reciprocal relations model was not supported in this case, it is possible that it may be supported when examining </w:t>
      </w:r>
      <w:bookmarkEnd w:id="0"/>
      <w:r w:rsidR="000A09F4" w:rsidRPr="004D27A1">
        <w:rPr>
          <w:rFonts w:ascii="Times New Roman" w:hAnsi="Times New Roman" w:cs="Times New Roman"/>
          <w:color w:val="000000" w:themeColor="text1"/>
          <w:sz w:val="24"/>
          <w:szCs w:val="24"/>
          <w:shd w:val="clear" w:color="auto" w:fill="FFFFFF"/>
        </w:rPr>
        <w:t>feelings of not mattering</w:t>
      </w:r>
      <w:r w:rsidR="007433BF" w:rsidRPr="004D27A1">
        <w:rPr>
          <w:rFonts w:ascii="Times New Roman" w:hAnsi="Times New Roman" w:cs="Times New Roman"/>
          <w:color w:val="000000" w:themeColor="text1"/>
          <w:sz w:val="24"/>
          <w:szCs w:val="24"/>
          <w:shd w:val="clear" w:color="auto" w:fill="FFFFFF"/>
        </w:rPr>
        <w:t xml:space="preserve"> </w:t>
      </w:r>
      <w:r w:rsidRPr="004D27A1">
        <w:rPr>
          <w:rFonts w:ascii="Times New Roman" w:hAnsi="Times New Roman" w:cs="Times New Roman"/>
          <w:color w:val="000000" w:themeColor="text1"/>
          <w:sz w:val="24"/>
          <w:szCs w:val="24"/>
          <w:shd w:val="clear" w:color="auto" w:fill="FFFFFF"/>
        </w:rPr>
        <w:t>or over shorter periods of time (indicative of complications rather than scars)</w:t>
      </w:r>
      <w:r w:rsidR="00B123BF" w:rsidRPr="004D27A1">
        <w:rPr>
          <w:rFonts w:ascii="Times New Roman" w:hAnsi="Times New Roman" w:cs="Times New Roman"/>
          <w:color w:val="000000" w:themeColor="text1"/>
          <w:sz w:val="24"/>
          <w:szCs w:val="24"/>
          <w:shd w:val="clear" w:color="auto" w:fill="FFFFFF"/>
        </w:rPr>
        <w:t>.</w:t>
      </w:r>
      <w:r w:rsidRPr="004D27A1">
        <w:rPr>
          <w:rFonts w:ascii="Times New Roman" w:hAnsi="Times New Roman" w:cs="Times New Roman"/>
          <w:color w:val="000000" w:themeColor="text1"/>
          <w:sz w:val="24"/>
          <w:szCs w:val="24"/>
          <w:shd w:val="clear" w:color="auto" w:fill="FFFFFF"/>
        </w:rPr>
        <w:t xml:space="preserve"> As research examining the reciprocal relations model is only just beginning</w:t>
      </w:r>
      <w:r w:rsidR="00522197" w:rsidRPr="004D27A1">
        <w:rPr>
          <w:rFonts w:ascii="Times New Roman" w:hAnsi="Times New Roman" w:cs="Times New Roman"/>
          <w:color w:val="000000" w:themeColor="text1"/>
          <w:sz w:val="24"/>
          <w:szCs w:val="24"/>
          <w:shd w:val="clear" w:color="auto" w:fill="FFFFFF"/>
        </w:rPr>
        <w:t>, research</w:t>
      </w:r>
      <w:r w:rsidR="00E50818" w:rsidRPr="004D27A1">
        <w:rPr>
          <w:rFonts w:ascii="Times New Roman" w:hAnsi="Times New Roman" w:cs="Times New Roman"/>
          <w:color w:val="000000" w:themeColor="text1"/>
          <w:sz w:val="24"/>
          <w:szCs w:val="24"/>
          <w:shd w:val="clear" w:color="auto" w:fill="FFFFFF"/>
        </w:rPr>
        <w:t xml:space="preserve"> </w:t>
      </w:r>
      <w:r w:rsidRPr="004D27A1">
        <w:rPr>
          <w:rFonts w:ascii="Times New Roman" w:hAnsi="Times New Roman" w:cs="Times New Roman"/>
          <w:color w:val="000000" w:themeColor="text1"/>
          <w:sz w:val="24"/>
          <w:szCs w:val="24"/>
          <w:shd w:val="clear" w:color="auto" w:fill="FFFFFF"/>
        </w:rPr>
        <w:t>adopting</w:t>
      </w:r>
      <w:r w:rsidR="00B25885" w:rsidRPr="004D27A1">
        <w:rPr>
          <w:rFonts w:ascii="Times New Roman" w:hAnsi="Times New Roman" w:cs="Times New Roman"/>
          <w:color w:val="000000" w:themeColor="text1"/>
          <w:sz w:val="24"/>
          <w:szCs w:val="24"/>
          <w:shd w:val="clear" w:color="auto" w:fill="FFFFFF"/>
        </w:rPr>
        <w:t xml:space="preserve"> different methodological designs, measures, and samples</w:t>
      </w:r>
      <w:r w:rsidR="00493FC0" w:rsidRPr="004D27A1">
        <w:rPr>
          <w:rFonts w:ascii="Times New Roman" w:hAnsi="Times New Roman" w:cs="Times New Roman"/>
          <w:color w:val="000000" w:themeColor="text1"/>
          <w:sz w:val="24"/>
          <w:szCs w:val="24"/>
          <w:shd w:val="clear" w:color="auto" w:fill="FFFFFF"/>
        </w:rPr>
        <w:t xml:space="preserve"> is</w:t>
      </w:r>
      <w:r w:rsidR="005473A6" w:rsidRPr="004D27A1">
        <w:rPr>
          <w:rFonts w:ascii="Times New Roman" w:hAnsi="Times New Roman" w:cs="Times New Roman"/>
          <w:color w:val="000000" w:themeColor="text1"/>
          <w:sz w:val="24"/>
          <w:szCs w:val="24"/>
          <w:shd w:val="clear" w:color="auto" w:fill="FFFFFF"/>
        </w:rPr>
        <w:t xml:space="preserve"> clearly</w:t>
      </w:r>
      <w:r w:rsidR="00493FC0" w:rsidRPr="004D27A1">
        <w:rPr>
          <w:rFonts w:ascii="Times New Roman" w:hAnsi="Times New Roman" w:cs="Times New Roman"/>
          <w:color w:val="000000" w:themeColor="text1"/>
          <w:sz w:val="24"/>
          <w:szCs w:val="24"/>
          <w:shd w:val="clear" w:color="auto" w:fill="FFFFFF"/>
        </w:rPr>
        <w:t xml:space="preserve"> warranted</w:t>
      </w:r>
      <w:r w:rsidR="00E177ED" w:rsidRPr="004D27A1">
        <w:rPr>
          <w:rFonts w:ascii="Times New Roman" w:hAnsi="Times New Roman" w:cs="Times New Roman"/>
          <w:color w:val="000000" w:themeColor="text1"/>
          <w:sz w:val="24"/>
          <w:szCs w:val="24"/>
          <w:shd w:val="clear" w:color="auto" w:fill="FFFFFF"/>
        </w:rPr>
        <w:t xml:space="preserve"> to</w:t>
      </w:r>
      <w:r w:rsidR="00B23F45" w:rsidRPr="004D27A1">
        <w:rPr>
          <w:rFonts w:ascii="Times New Roman" w:hAnsi="Times New Roman" w:cs="Times New Roman"/>
          <w:color w:val="000000" w:themeColor="text1"/>
          <w:sz w:val="24"/>
          <w:szCs w:val="24"/>
          <w:shd w:val="clear" w:color="auto" w:fill="FFFFFF"/>
        </w:rPr>
        <w:t xml:space="preserve"> test this model.</w:t>
      </w:r>
    </w:p>
    <w:p w14:paraId="6E43AA94" w14:textId="77777777" w:rsidR="006F1A3F" w:rsidRPr="004D27A1" w:rsidRDefault="00AE7442" w:rsidP="00AE7442">
      <w:pPr>
        <w:spacing w:after="0" w:line="480" w:lineRule="auto"/>
        <w:rPr>
          <w:rFonts w:ascii="Times New Roman" w:hAnsi="Times New Roman" w:cs="Times New Roman"/>
          <w:i/>
          <w:iCs/>
          <w:color w:val="000000" w:themeColor="text1"/>
          <w:sz w:val="24"/>
          <w:szCs w:val="24"/>
          <w:shd w:val="clear" w:color="auto" w:fill="FFFFFF"/>
        </w:rPr>
      </w:pPr>
      <w:r w:rsidRPr="004D27A1">
        <w:rPr>
          <w:rFonts w:ascii="Times New Roman" w:hAnsi="Times New Roman" w:cs="Times New Roman"/>
          <w:i/>
          <w:iCs/>
          <w:color w:val="000000" w:themeColor="text1"/>
          <w:sz w:val="24"/>
          <w:szCs w:val="24"/>
          <w:shd w:val="clear" w:color="auto" w:fill="FFFFFF"/>
        </w:rPr>
        <w:t>A</w:t>
      </w:r>
      <w:r w:rsidR="003F2458" w:rsidRPr="004D27A1">
        <w:rPr>
          <w:rFonts w:ascii="Times New Roman" w:hAnsi="Times New Roman" w:cs="Times New Roman"/>
          <w:i/>
          <w:iCs/>
          <w:color w:val="000000" w:themeColor="text1"/>
          <w:sz w:val="24"/>
          <w:szCs w:val="24"/>
          <w:shd w:val="clear" w:color="auto" w:fill="FFFFFF"/>
        </w:rPr>
        <w:t>dvancing literature on feelings of mattering and depressive symptoms</w:t>
      </w:r>
    </w:p>
    <w:p w14:paraId="34F3E76D" w14:textId="4650DD82" w:rsidR="004734BD" w:rsidRPr="004D27A1" w:rsidRDefault="00AD265C" w:rsidP="00787A1C">
      <w:pPr>
        <w:spacing w:after="0" w:line="480" w:lineRule="auto"/>
        <w:ind w:firstLine="720"/>
        <w:rPr>
          <w:rFonts w:ascii="Times New Roman" w:hAnsi="Times New Roman" w:cs="Times New Roman"/>
          <w:color w:val="000000" w:themeColor="text1"/>
          <w:sz w:val="24"/>
          <w:szCs w:val="24"/>
          <w:shd w:val="clear" w:color="auto" w:fill="FFFFFF"/>
        </w:rPr>
      </w:pPr>
      <w:r w:rsidRPr="004D27A1">
        <w:rPr>
          <w:rFonts w:ascii="Times New Roman" w:hAnsi="Times New Roman" w:cs="Times New Roman"/>
          <w:color w:val="000000" w:themeColor="text1"/>
          <w:sz w:val="24"/>
          <w:szCs w:val="24"/>
          <w:shd w:val="clear" w:color="auto" w:fill="FFFFFF"/>
        </w:rPr>
        <w:t>W</w:t>
      </w:r>
      <w:r w:rsidR="00B23F45" w:rsidRPr="004D27A1">
        <w:rPr>
          <w:rFonts w:ascii="Times New Roman" w:hAnsi="Times New Roman" w:cs="Times New Roman"/>
          <w:color w:val="000000" w:themeColor="text1"/>
          <w:sz w:val="24"/>
          <w:szCs w:val="24"/>
          <w:shd w:val="clear" w:color="auto" w:fill="FFFFFF"/>
        </w:rPr>
        <w:t>e</w:t>
      </w:r>
      <w:r w:rsidRPr="004D27A1">
        <w:rPr>
          <w:rFonts w:ascii="Times New Roman" w:hAnsi="Times New Roman" w:cs="Times New Roman"/>
          <w:color w:val="000000" w:themeColor="text1"/>
          <w:sz w:val="24"/>
          <w:szCs w:val="24"/>
          <w:shd w:val="clear" w:color="auto" w:fill="FFFFFF"/>
        </w:rPr>
        <w:t xml:space="preserve"> also sought to advance existing research from a methodological perspective in two respects. </w:t>
      </w:r>
      <w:r w:rsidR="00B23F45" w:rsidRPr="004D27A1">
        <w:rPr>
          <w:rFonts w:ascii="Times New Roman" w:hAnsi="Times New Roman" w:cs="Times New Roman"/>
          <w:color w:val="000000" w:themeColor="text1"/>
          <w:sz w:val="24"/>
          <w:szCs w:val="24"/>
          <w:shd w:val="clear" w:color="auto" w:fill="FFFFFF"/>
        </w:rPr>
        <w:t xml:space="preserve">The first </w:t>
      </w:r>
      <w:r w:rsidRPr="004D27A1">
        <w:rPr>
          <w:rFonts w:ascii="Times New Roman" w:hAnsi="Times New Roman" w:cs="Times New Roman"/>
          <w:color w:val="000000" w:themeColor="text1"/>
          <w:sz w:val="24"/>
          <w:szCs w:val="24"/>
          <w:shd w:val="clear" w:color="auto" w:fill="FFFFFF"/>
        </w:rPr>
        <w:t xml:space="preserve">advance </w:t>
      </w:r>
      <w:r w:rsidR="00B23F45" w:rsidRPr="004D27A1">
        <w:rPr>
          <w:rFonts w:ascii="Times New Roman" w:hAnsi="Times New Roman" w:cs="Times New Roman"/>
          <w:color w:val="000000" w:themeColor="text1"/>
          <w:sz w:val="24"/>
          <w:szCs w:val="24"/>
          <w:shd w:val="clear" w:color="auto" w:fill="FFFFFF"/>
        </w:rPr>
        <w:t>is the inclusion of additional waves of data. T</w:t>
      </w:r>
      <w:r w:rsidR="004734BD" w:rsidRPr="004D27A1">
        <w:rPr>
          <w:rFonts w:ascii="Times New Roman" w:hAnsi="Times New Roman" w:cs="Times New Roman"/>
          <w:color w:val="000000" w:themeColor="text1"/>
          <w:sz w:val="24"/>
          <w:szCs w:val="24"/>
          <w:shd w:val="clear" w:color="auto" w:fill="FFFFFF"/>
        </w:rPr>
        <w:t xml:space="preserve">he only longitudinal study </w:t>
      </w:r>
      <w:r w:rsidR="00B23F45" w:rsidRPr="004D27A1">
        <w:rPr>
          <w:rFonts w:ascii="Times New Roman" w:hAnsi="Times New Roman" w:cs="Times New Roman"/>
          <w:color w:val="000000" w:themeColor="text1"/>
          <w:sz w:val="24"/>
          <w:szCs w:val="24"/>
          <w:shd w:val="clear" w:color="auto" w:fill="FFFFFF"/>
        </w:rPr>
        <w:t xml:space="preserve">that </w:t>
      </w:r>
      <w:r w:rsidR="00CA684E" w:rsidRPr="004D27A1">
        <w:rPr>
          <w:rFonts w:ascii="Times New Roman" w:hAnsi="Times New Roman" w:cs="Times New Roman"/>
          <w:color w:val="000000" w:themeColor="text1"/>
          <w:sz w:val="24"/>
          <w:szCs w:val="24"/>
          <w:shd w:val="clear" w:color="auto" w:fill="FFFFFF"/>
        </w:rPr>
        <w:t>exist</w:t>
      </w:r>
      <w:r w:rsidR="00B23F45" w:rsidRPr="004D27A1">
        <w:rPr>
          <w:rFonts w:ascii="Times New Roman" w:hAnsi="Times New Roman" w:cs="Times New Roman"/>
          <w:color w:val="000000" w:themeColor="text1"/>
          <w:sz w:val="24"/>
          <w:szCs w:val="24"/>
          <w:shd w:val="clear" w:color="auto" w:fill="FFFFFF"/>
        </w:rPr>
        <w:t>s</w:t>
      </w:r>
      <w:r w:rsidRPr="004D27A1">
        <w:rPr>
          <w:rFonts w:ascii="Times New Roman" w:hAnsi="Times New Roman" w:cs="Times New Roman"/>
          <w:color w:val="000000" w:themeColor="text1"/>
          <w:sz w:val="24"/>
          <w:szCs w:val="24"/>
          <w:shd w:val="clear" w:color="auto" w:fill="FFFFFF"/>
        </w:rPr>
        <w:t xml:space="preserve"> in the previous literature</w:t>
      </w:r>
      <w:r w:rsidR="00CA684E" w:rsidRPr="004D27A1">
        <w:rPr>
          <w:rFonts w:ascii="Times New Roman" w:hAnsi="Times New Roman" w:cs="Times New Roman"/>
          <w:color w:val="000000" w:themeColor="text1"/>
          <w:sz w:val="24"/>
          <w:szCs w:val="24"/>
          <w:shd w:val="clear" w:color="auto" w:fill="FFFFFF"/>
        </w:rPr>
        <w:t xml:space="preserve"> </w:t>
      </w:r>
      <w:r w:rsidR="00751005" w:rsidRPr="004D27A1">
        <w:rPr>
          <w:rFonts w:ascii="Times New Roman" w:hAnsi="Times New Roman" w:cs="Times New Roman"/>
          <w:color w:val="000000" w:themeColor="text1"/>
          <w:sz w:val="24"/>
          <w:szCs w:val="24"/>
          <w:shd w:val="clear" w:color="auto" w:fill="FFFFFF"/>
        </w:rPr>
        <w:t xml:space="preserve">which </w:t>
      </w:r>
      <w:r w:rsidR="004734BD" w:rsidRPr="004D27A1">
        <w:rPr>
          <w:rFonts w:ascii="Times New Roman" w:hAnsi="Times New Roman" w:cs="Times New Roman"/>
          <w:color w:val="000000" w:themeColor="text1"/>
          <w:sz w:val="24"/>
          <w:szCs w:val="24"/>
          <w:shd w:val="clear" w:color="auto" w:fill="FFFFFF"/>
        </w:rPr>
        <w:t>examin</w:t>
      </w:r>
      <w:r w:rsidR="00B23F45" w:rsidRPr="004D27A1">
        <w:rPr>
          <w:rFonts w:ascii="Times New Roman" w:hAnsi="Times New Roman" w:cs="Times New Roman"/>
          <w:color w:val="000000" w:themeColor="text1"/>
          <w:sz w:val="24"/>
          <w:szCs w:val="24"/>
          <w:shd w:val="clear" w:color="auto" w:fill="FFFFFF"/>
        </w:rPr>
        <w:t>ed</w:t>
      </w:r>
      <w:r w:rsidR="004734BD" w:rsidRPr="004D27A1">
        <w:rPr>
          <w:rFonts w:ascii="Times New Roman" w:hAnsi="Times New Roman" w:cs="Times New Roman"/>
          <w:color w:val="000000" w:themeColor="text1"/>
          <w:sz w:val="24"/>
          <w:szCs w:val="24"/>
          <w:shd w:val="clear" w:color="auto" w:fill="FFFFFF"/>
        </w:rPr>
        <w:t xml:space="preserve"> reciprocal relations of mattering and depressive symptoms</w:t>
      </w:r>
      <w:r w:rsidR="00870E14" w:rsidRPr="004D27A1">
        <w:rPr>
          <w:rFonts w:ascii="Times New Roman" w:hAnsi="Times New Roman" w:cs="Times New Roman"/>
          <w:color w:val="000000" w:themeColor="text1"/>
          <w:sz w:val="24"/>
          <w:szCs w:val="24"/>
          <w:shd w:val="clear" w:color="auto" w:fill="FFFFFF"/>
        </w:rPr>
        <w:t xml:space="preserve"> consists</w:t>
      </w:r>
      <w:r w:rsidR="004734BD" w:rsidRPr="004D27A1">
        <w:rPr>
          <w:rFonts w:ascii="Times New Roman" w:hAnsi="Times New Roman" w:cs="Times New Roman"/>
          <w:color w:val="000000" w:themeColor="text1"/>
          <w:sz w:val="24"/>
          <w:szCs w:val="24"/>
          <w:shd w:val="clear" w:color="auto" w:fill="FFFFFF"/>
        </w:rPr>
        <w:t xml:space="preserve"> of</w:t>
      </w:r>
      <w:r w:rsidR="00DD332E" w:rsidRPr="004D27A1">
        <w:rPr>
          <w:rFonts w:ascii="Times New Roman" w:hAnsi="Times New Roman" w:cs="Times New Roman"/>
          <w:color w:val="000000" w:themeColor="text1"/>
          <w:sz w:val="24"/>
          <w:szCs w:val="24"/>
          <w:shd w:val="clear" w:color="auto" w:fill="FFFFFF"/>
        </w:rPr>
        <w:t xml:space="preserve"> </w:t>
      </w:r>
      <w:r w:rsidR="004734BD" w:rsidRPr="004D27A1">
        <w:rPr>
          <w:rFonts w:ascii="Times New Roman" w:hAnsi="Times New Roman" w:cs="Times New Roman"/>
          <w:color w:val="000000" w:themeColor="text1"/>
          <w:sz w:val="24"/>
          <w:szCs w:val="24"/>
          <w:shd w:val="clear" w:color="auto" w:fill="FFFFFF"/>
        </w:rPr>
        <w:t>two waves of data</w:t>
      </w:r>
      <w:r w:rsidR="00B27FDC" w:rsidRPr="004D27A1">
        <w:rPr>
          <w:rFonts w:ascii="Times New Roman" w:hAnsi="Times New Roman" w:cs="Times New Roman"/>
          <w:color w:val="000000" w:themeColor="text1"/>
          <w:sz w:val="24"/>
          <w:szCs w:val="24"/>
          <w:shd w:val="clear" w:color="auto" w:fill="FFFFFF"/>
        </w:rPr>
        <w:t xml:space="preserve"> </w:t>
      </w:r>
      <w:r w:rsidR="004734BD" w:rsidRPr="004D27A1">
        <w:rPr>
          <w:rFonts w:ascii="Times New Roman" w:hAnsi="Times New Roman" w:cs="Times New Roman"/>
          <w:color w:val="000000" w:themeColor="text1"/>
          <w:sz w:val="24"/>
          <w:szCs w:val="24"/>
          <w:shd w:val="clear" w:color="auto" w:fill="FFFFFF"/>
        </w:rPr>
        <w:t xml:space="preserve">(Marshall &amp; Tilton-Weaver, 2019). However, </w:t>
      </w:r>
      <w:r w:rsidR="0084332B" w:rsidRPr="004D27A1">
        <w:rPr>
          <w:rFonts w:ascii="Times New Roman" w:hAnsi="Times New Roman" w:cs="Times New Roman"/>
          <w:color w:val="000000" w:themeColor="text1"/>
          <w:sz w:val="24"/>
          <w:szCs w:val="24"/>
          <w:shd w:val="clear" w:color="auto" w:fill="FFFFFF"/>
        </w:rPr>
        <w:t>three or more waves are recommended when testing cross-lagged reciprocal relations model</w:t>
      </w:r>
      <w:r w:rsidR="001B4237" w:rsidRPr="004D27A1">
        <w:rPr>
          <w:rFonts w:ascii="Times New Roman" w:hAnsi="Times New Roman" w:cs="Times New Roman"/>
          <w:color w:val="000000" w:themeColor="text1"/>
          <w:sz w:val="24"/>
          <w:szCs w:val="24"/>
          <w:shd w:val="clear" w:color="auto" w:fill="FFFFFF"/>
        </w:rPr>
        <w:t xml:space="preserve"> to </w:t>
      </w:r>
      <w:r w:rsidR="00B7476E" w:rsidRPr="004D27A1">
        <w:rPr>
          <w:rFonts w:ascii="Times New Roman" w:hAnsi="Times New Roman" w:cs="Times New Roman"/>
          <w:color w:val="000000" w:themeColor="text1"/>
          <w:sz w:val="24"/>
          <w:szCs w:val="24"/>
          <w:shd w:val="clear" w:color="auto" w:fill="FFFFFF"/>
        </w:rPr>
        <w:t xml:space="preserve">depict </w:t>
      </w:r>
      <w:r w:rsidR="001B4237" w:rsidRPr="004D27A1">
        <w:rPr>
          <w:rFonts w:ascii="Times New Roman" w:hAnsi="Times New Roman" w:cs="Times New Roman"/>
          <w:color w:val="000000" w:themeColor="text1"/>
          <w:sz w:val="24"/>
          <w:szCs w:val="24"/>
          <w:shd w:val="clear" w:color="auto" w:fill="FFFFFF"/>
        </w:rPr>
        <w:t xml:space="preserve">a broader and more comprehensive slice of change </w:t>
      </w:r>
      <w:r w:rsidR="00DA5529" w:rsidRPr="004D27A1">
        <w:rPr>
          <w:rFonts w:ascii="Times New Roman" w:hAnsi="Times New Roman" w:cs="Times New Roman"/>
          <w:color w:val="000000" w:themeColor="text1"/>
          <w:sz w:val="24"/>
          <w:szCs w:val="24"/>
          <w:shd w:val="clear" w:color="auto" w:fill="FFFFFF"/>
        </w:rPr>
        <w:t>(</w:t>
      </w:r>
      <w:r w:rsidR="004A7921" w:rsidRPr="004D27A1">
        <w:rPr>
          <w:rFonts w:ascii="Times New Roman" w:hAnsi="Times New Roman" w:cs="Times New Roman"/>
          <w:color w:val="000000" w:themeColor="text1"/>
          <w:sz w:val="24"/>
          <w:szCs w:val="24"/>
          <w:shd w:val="clear" w:color="auto" w:fill="FFFFFF"/>
        </w:rPr>
        <w:t>Burkholder &amp; Harlow, 2003</w:t>
      </w:r>
      <w:r w:rsidR="00DA5529" w:rsidRPr="004D27A1">
        <w:rPr>
          <w:rFonts w:ascii="Times New Roman" w:hAnsi="Times New Roman" w:cs="Times New Roman"/>
          <w:color w:val="000000" w:themeColor="text1"/>
          <w:sz w:val="24"/>
          <w:szCs w:val="24"/>
          <w:shd w:val="clear" w:color="auto" w:fill="FFFFFF"/>
        </w:rPr>
        <w:t>)</w:t>
      </w:r>
      <w:r w:rsidR="004734BD" w:rsidRPr="004D27A1">
        <w:rPr>
          <w:rFonts w:ascii="Times New Roman" w:hAnsi="Times New Roman" w:cs="Times New Roman"/>
          <w:color w:val="000000" w:themeColor="text1"/>
          <w:sz w:val="24"/>
          <w:szCs w:val="24"/>
          <w:shd w:val="clear" w:color="auto" w:fill="FFFFFF"/>
        </w:rPr>
        <w:t xml:space="preserve">. </w:t>
      </w:r>
      <w:r w:rsidR="00B23F45" w:rsidRPr="004D27A1">
        <w:rPr>
          <w:rFonts w:ascii="Times New Roman" w:hAnsi="Times New Roman" w:cs="Times New Roman"/>
          <w:color w:val="000000" w:themeColor="text1"/>
          <w:sz w:val="24"/>
          <w:szCs w:val="24"/>
          <w:shd w:val="clear" w:color="auto" w:fill="FFFFFF"/>
        </w:rPr>
        <w:t xml:space="preserve">The second </w:t>
      </w:r>
      <w:r w:rsidRPr="004D27A1">
        <w:rPr>
          <w:rFonts w:ascii="Times New Roman" w:hAnsi="Times New Roman" w:cs="Times New Roman"/>
          <w:color w:val="000000" w:themeColor="text1"/>
          <w:sz w:val="24"/>
          <w:szCs w:val="24"/>
          <w:shd w:val="clear" w:color="auto" w:fill="FFFFFF"/>
        </w:rPr>
        <w:t xml:space="preserve">advance </w:t>
      </w:r>
      <w:r w:rsidR="00B23F45" w:rsidRPr="004D27A1">
        <w:rPr>
          <w:rFonts w:ascii="Times New Roman" w:hAnsi="Times New Roman" w:cs="Times New Roman"/>
          <w:color w:val="000000" w:themeColor="text1"/>
          <w:sz w:val="24"/>
          <w:szCs w:val="24"/>
          <w:shd w:val="clear" w:color="auto" w:fill="FFFFFF"/>
        </w:rPr>
        <w:t xml:space="preserve">is that </w:t>
      </w:r>
      <w:r w:rsidR="00632298" w:rsidRPr="004D27A1">
        <w:rPr>
          <w:rFonts w:ascii="Times New Roman" w:hAnsi="Times New Roman" w:cs="Times New Roman"/>
          <w:color w:val="000000" w:themeColor="text1"/>
          <w:sz w:val="24"/>
          <w:szCs w:val="24"/>
          <w:shd w:val="clear" w:color="auto" w:fill="FFFFFF"/>
        </w:rPr>
        <w:t xml:space="preserve">researchers </w:t>
      </w:r>
      <w:r w:rsidR="00B23F45" w:rsidRPr="004D27A1">
        <w:rPr>
          <w:rFonts w:ascii="Times New Roman" w:hAnsi="Times New Roman" w:cs="Times New Roman"/>
          <w:color w:val="000000" w:themeColor="text1"/>
          <w:sz w:val="24"/>
          <w:szCs w:val="24"/>
          <w:shd w:val="clear" w:color="auto" w:fill="FFFFFF"/>
        </w:rPr>
        <w:t xml:space="preserve">in this area have typically </w:t>
      </w:r>
      <w:r w:rsidR="00632298" w:rsidRPr="004D27A1">
        <w:rPr>
          <w:rFonts w:ascii="Times New Roman" w:hAnsi="Times New Roman" w:cs="Times New Roman"/>
          <w:color w:val="000000" w:themeColor="text1"/>
          <w:sz w:val="24"/>
          <w:szCs w:val="24"/>
          <w:shd w:val="clear" w:color="auto" w:fill="FFFFFF"/>
        </w:rPr>
        <w:t>employed traditional cross-lagged panel models</w:t>
      </w:r>
      <w:r w:rsidR="00CB792D" w:rsidRPr="004D27A1">
        <w:rPr>
          <w:rFonts w:ascii="Times New Roman" w:hAnsi="Times New Roman" w:cs="Times New Roman"/>
          <w:color w:val="000000" w:themeColor="text1"/>
          <w:sz w:val="24"/>
          <w:szCs w:val="24"/>
          <w:shd w:val="clear" w:color="auto" w:fill="FFFFFF"/>
        </w:rPr>
        <w:t xml:space="preserve"> (CLPM)</w:t>
      </w:r>
      <w:r w:rsidR="00222A00" w:rsidRPr="004D27A1">
        <w:rPr>
          <w:rFonts w:ascii="Times New Roman" w:hAnsi="Times New Roman" w:cs="Times New Roman"/>
          <w:color w:val="000000" w:themeColor="text1"/>
          <w:sz w:val="24"/>
          <w:szCs w:val="24"/>
          <w:shd w:val="clear" w:color="auto" w:fill="FFFFFF"/>
        </w:rPr>
        <w:t xml:space="preserve"> to examine reciprocal relations</w:t>
      </w:r>
      <w:r w:rsidR="00AF6886" w:rsidRPr="004D27A1">
        <w:rPr>
          <w:rFonts w:ascii="Times New Roman" w:hAnsi="Times New Roman" w:cs="Times New Roman"/>
          <w:color w:val="000000" w:themeColor="text1"/>
          <w:sz w:val="24"/>
          <w:szCs w:val="24"/>
          <w:shd w:val="clear" w:color="auto" w:fill="FFFFFF"/>
        </w:rPr>
        <w:t xml:space="preserve"> (e.g., Besser</w:t>
      </w:r>
      <w:r w:rsidR="00B51692" w:rsidRPr="004D27A1">
        <w:rPr>
          <w:rFonts w:ascii="Times New Roman" w:hAnsi="Times New Roman" w:cs="Times New Roman"/>
          <w:color w:val="000000" w:themeColor="text1"/>
          <w:sz w:val="24"/>
          <w:szCs w:val="24"/>
          <w:shd w:val="clear" w:color="auto" w:fill="FFFFFF"/>
        </w:rPr>
        <w:t xml:space="preserve">, </w:t>
      </w:r>
      <w:proofErr w:type="spellStart"/>
      <w:r w:rsidR="00B51692" w:rsidRPr="004D27A1">
        <w:rPr>
          <w:rFonts w:ascii="Times New Roman" w:hAnsi="Times New Roman" w:cs="Times New Roman"/>
          <w:color w:val="000000" w:themeColor="text1"/>
          <w:sz w:val="24"/>
          <w:szCs w:val="24"/>
          <w:shd w:val="clear" w:color="auto" w:fill="FFFFFF"/>
        </w:rPr>
        <w:t>Flett</w:t>
      </w:r>
      <w:proofErr w:type="spellEnd"/>
      <w:r w:rsidR="00B51692" w:rsidRPr="004D27A1">
        <w:rPr>
          <w:rFonts w:ascii="Times New Roman" w:hAnsi="Times New Roman" w:cs="Times New Roman"/>
          <w:color w:val="000000" w:themeColor="text1"/>
          <w:sz w:val="24"/>
          <w:szCs w:val="24"/>
          <w:shd w:val="clear" w:color="auto" w:fill="FFFFFF"/>
        </w:rPr>
        <w:t xml:space="preserve">, Sherry &amp; Hewitt, 2020; Marshall &amp; Tilton-Weaver, </w:t>
      </w:r>
      <w:r w:rsidR="00892BCA" w:rsidRPr="004D27A1">
        <w:rPr>
          <w:rFonts w:ascii="Times New Roman" w:hAnsi="Times New Roman" w:cs="Times New Roman"/>
          <w:color w:val="000000" w:themeColor="text1"/>
          <w:sz w:val="24"/>
          <w:szCs w:val="24"/>
          <w:shd w:val="clear" w:color="auto" w:fill="FFFFFF"/>
        </w:rPr>
        <w:t>2019</w:t>
      </w:r>
      <w:r w:rsidR="00DF13A6" w:rsidRPr="004D27A1">
        <w:rPr>
          <w:rFonts w:ascii="Times New Roman" w:hAnsi="Times New Roman" w:cs="Times New Roman"/>
          <w:color w:val="000000" w:themeColor="text1"/>
          <w:sz w:val="24"/>
          <w:szCs w:val="24"/>
          <w:shd w:val="clear" w:color="auto" w:fill="FFFFFF"/>
        </w:rPr>
        <w:t>; McHugh Power et al., 2020</w:t>
      </w:r>
      <w:r w:rsidR="00892BCA" w:rsidRPr="004D27A1">
        <w:rPr>
          <w:rFonts w:ascii="Times New Roman" w:hAnsi="Times New Roman" w:cs="Times New Roman"/>
          <w:color w:val="000000" w:themeColor="text1"/>
          <w:sz w:val="24"/>
          <w:szCs w:val="24"/>
          <w:shd w:val="clear" w:color="auto" w:fill="FFFFFF"/>
        </w:rPr>
        <w:t>)</w:t>
      </w:r>
      <w:r w:rsidR="00632298" w:rsidRPr="004D27A1">
        <w:rPr>
          <w:rFonts w:ascii="Times New Roman" w:hAnsi="Times New Roman" w:cs="Times New Roman"/>
          <w:color w:val="000000" w:themeColor="text1"/>
          <w:sz w:val="24"/>
          <w:szCs w:val="24"/>
          <w:shd w:val="clear" w:color="auto" w:fill="FFFFFF"/>
        </w:rPr>
        <w:t xml:space="preserve">. However, </w:t>
      </w:r>
      <w:r w:rsidR="00952E8E" w:rsidRPr="004D27A1">
        <w:rPr>
          <w:rFonts w:ascii="Times New Roman" w:hAnsi="Times New Roman" w:cs="Times New Roman"/>
          <w:color w:val="000000" w:themeColor="text1"/>
          <w:sz w:val="24"/>
          <w:szCs w:val="24"/>
          <w:shd w:val="clear" w:color="auto" w:fill="FFFFFF"/>
        </w:rPr>
        <w:t xml:space="preserve">traditional </w:t>
      </w:r>
      <w:r w:rsidR="000A42B1" w:rsidRPr="004D27A1">
        <w:rPr>
          <w:rFonts w:ascii="Times New Roman" w:hAnsi="Times New Roman" w:cs="Times New Roman"/>
          <w:color w:val="000000" w:themeColor="text1"/>
          <w:sz w:val="24"/>
          <w:szCs w:val="24"/>
          <w:shd w:val="clear" w:color="auto" w:fill="FFFFFF"/>
        </w:rPr>
        <w:t xml:space="preserve">cross-lagged panel models </w:t>
      </w:r>
      <w:r w:rsidR="0096799F" w:rsidRPr="004D27A1">
        <w:rPr>
          <w:rFonts w:ascii="Times New Roman" w:hAnsi="Times New Roman" w:cs="Times New Roman"/>
          <w:color w:val="000000" w:themeColor="text1"/>
          <w:sz w:val="24"/>
          <w:szCs w:val="24"/>
          <w:shd w:val="clear" w:color="auto" w:fill="FFFFFF"/>
        </w:rPr>
        <w:t xml:space="preserve">do not separate </w:t>
      </w:r>
      <w:r w:rsidR="0096799F" w:rsidRPr="004D27A1">
        <w:rPr>
          <w:rFonts w:ascii="Times New Roman" w:hAnsi="Times New Roman" w:cs="Times New Roman"/>
          <w:color w:val="000000" w:themeColor="text1"/>
          <w:sz w:val="24"/>
          <w:szCs w:val="24"/>
          <w:shd w:val="clear" w:color="auto" w:fill="FFFFFF"/>
        </w:rPr>
        <w:lastRenderedPageBreak/>
        <w:t>between and within-person variance</w:t>
      </w:r>
      <w:r w:rsidR="00510DF2" w:rsidRPr="004D27A1">
        <w:rPr>
          <w:rFonts w:ascii="Times New Roman" w:hAnsi="Times New Roman" w:cs="Times New Roman"/>
          <w:color w:val="000000" w:themeColor="text1"/>
          <w:sz w:val="24"/>
          <w:szCs w:val="24"/>
          <w:shd w:val="clear" w:color="auto" w:fill="FFFFFF"/>
        </w:rPr>
        <w:t xml:space="preserve"> </w:t>
      </w:r>
      <w:r w:rsidR="00DA2C01" w:rsidRPr="004D27A1">
        <w:rPr>
          <w:rFonts w:ascii="Times New Roman" w:hAnsi="Times New Roman" w:cs="Times New Roman"/>
          <w:color w:val="000000" w:themeColor="text1"/>
          <w:sz w:val="24"/>
          <w:szCs w:val="24"/>
          <w:shd w:val="clear" w:color="auto" w:fill="FFFFFF"/>
        </w:rPr>
        <w:t>(</w:t>
      </w:r>
      <w:proofErr w:type="spellStart"/>
      <w:r w:rsidR="00DA2C01" w:rsidRPr="004D27A1">
        <w:rPr>
          <w:rFonts w:ascii="Times New Roman" w:hAnsi="Times New Roman" w:cs="Times New Roman"/>
          <w:color w:val="000000" w:themeColor="text1"/>
          <w:sz w:val="24"/>
          <w:szCs w:val="24"/>
          <w:shd w:val="clear" w:color="auto" w:fill="FFFFFF"/>
        </w:rPr>
        <w:t>Hamaker</w:t>
      </w:r>
      <w:proofErr w:type="spellEnd"/>
      <w:r w:rsidR="00DA2C01" w:rsidRPr="004D27A1">
        <w:rPr>
          <w:rFonts w:ascii="Times New Roman" w:hAnsi="Times New Roman" w:cs="Times New Roman"/>
          <w:color w:val="000000" w:themeColor="text1"/>
          <w:sz w:val="24"/>
          <w:szCs w:val="24"/>
          <w:shd w:val="clear" w:color="auto" w:fill="FFFFFF"/>
        </w:rPr>
        <w:t xml:space="preserve">, Kuiper, &amp; </w:t>
      </w:r>
      <w:proofErr w:type="spellStart"/>
      <w:r w:rsidR="00DA2C01" w:rsidRPr="004D27A1">
        <w:rPr>
          <w:rFonts w:ascii="Times New Roman" w:hAnsi="Times New Roman" w:cs="Times New Roman"/>
          <w:color w:val="000000" w:themeColor="text1"/>
          <w:sz w:val="24"/>
          <w:szCs w:val="24"/>
          <w:shd w:val="clear" w:color="auto" w:fill="FFFFFF"/>
        </w:rPr>
        <w:t>Grasman</w:t>
      </w:r>
      <w:proofErr w:type="spellEnd"/>
      <w:r w:rsidR="00DA2C01" w:rsidRPr="004D27A1">
        <w:rPr>
          <w:rFonts w:ascii="Times New Roman" w:hAnsi="Times New Roman" w:cs="Times New Roman"/>
          <w:color w:val="000000" w:themeColor="text1"/>
          <w:sz w:val="24"/>
          <w:szCs w:val="24"/>
          <w:shd w:val="clear" w:color="auto" w:fill="FFFFFF"/>
        </w:rPr>
        <w:t>, 2015)</w:t>
      </w:r>
      <w:r w:rsidR="006D00CA" w:rsidRPr="004D27A1">
        <w:rPr>
          <w:rFonts w:ascii="Times New Roman" w:hAnsi="Times New Roman" w:cs="Times New Roman"/>
          <w:color w:val="000000" w:themeColor="text1"/>
          <w:sz w:val="24"/>
          <w:szCs w:val="24"/>
          <w:shd w:val="clear" w:color="auto" w:fill="FFFFFF"/>
        </w:rPr>
        <w:t>.</w:t>
      </w:r>
      <w:r w:rsidR="00B23F45" w:rsidRPr="004D27A1">
        <w:rPr>
          <w:rFonts w:ascii="Times New Roman" w:hAnsi="Times New Roman" w:cs="Times New Roman"/>
          <w:color w:val="000000" w:themeColor="text1"/>
          <w:sz w:val="24"/>
          <w:szCs w:val="24"/>
          <w:shd w:val="clear" w:color="auto" w:fill="FFFFFF"/>
        </w:rPr>
        <w:t xml:space="preserve"> This is problematic because</w:t>
      </w:r>
      <w:r w:rsidR="00E074D5" w:rsidRPr="004D27A1">
        <w:rPr>
          <w:rFonts w:ascii="Times New Roman" w:hAnsi="Times New Roman" w:cs="Times New Roman"/>
          <w:color w:val="000000" w:themeColor="text1"/>
          <w:sz w:val="24"/>
          <w:szCs w:val="24"/>
          <w:shd w:val="clear" w:color="auto" w:fill="FFFFFF"/>
        </w:rPr>
        <w:t xml:space="preserve"> estimates of parameters are confounded by between-person variance and do not accurately reflect within-person (causal) changes (</w:t>
      </w:r>
      <w:proofErr w:type="spellStart"/>
      <w:r w:rsidR="00E074D5" w:rsidRPr="004D27A1">
        <w:rPr>
          <w:rFonts w:ascii="Times New Roman" w:hAnsi="Times New Roman" w:cs="Times New Roman"/>
          <w:color w:val="000000" w:themeColor="text1"/>
          <w:sz w:val="24"/>
          <w:szCs w:val="24"/>
          <w:shd w:val="clear" w:color="auto" w:fill="FFFFFF"/>
        </w:rPr>
        <w:t>Hamaker</w:t>
      </w:r>
      <w:proofErr w:type="spellEnd"/>
      <w:r w:rsidR="00E074D5" w:rsidRPr="004D27A1">
        <w:rPr>
          <w:rFonts w:ascii="Times New Roman" w:hAnsi="Times New Roman" w:cs="Times New Roman"/>
          <w:color w:val="000000" w:themeColor="text1"/>
          <w:sz w:val="24"/>
          <w:szCs w:val="24"/>
          <w:shd w:val="clear" w:color="auto" w:fill="FFFFFF"/>
        </w:rPr>
        <w:t xml:space="preserve"> et al., 2015)</w:t>
      </w:r>
      <w:r w:rsidR="00B23F45" w:rsidRPr="004D27A1">
        <w:rPr>
          <w:rFonts w:ascii="Times New Roman" w:hAnsi="Times New Roman" w:cs="Times New Roman"/>
          <w:color w:val="000000" w:themeColor="text1"/>
          <w:sz w:val="24"/>
          <w:szCs w:val="24"/>
          <w:shd w:val="clear" w:color="auto" w:fill="FFFFFF"/>
        </w:rPr>
        <w:t>.</w:t>
      </w:r>
      <w:r w:rsidR="006D00CA" w:rsidRPr="004D27A1">
        <w:rPr>
          <w:rFonts w:ascii="Times New Roman" w:hAnsi="Times New Roman" w:cs="Times New Roman"/>
          <w:color w:val="000000" w:themeColor="text1"/>
          <w:sz w:val="24"/>
          <w:szCs w:val="24"/>
          <w:shd w:val="clear" w:color="auto" w:fill="FFFFFF"/>
        </w:rPr>
        <w:t xml:space="preserve"> </w:t>
      </w:r>
      <w:r w:rsidR="00222A00" w:rsidRPr="004D27A1">
        <w:rPr>
          <w:rFonts w:ascii="Times New Roman" w:hAnsi="Times New Roman" w:cs="Times New Roman"/>
          <w:color w:val="000000" w:themeColor="text1"/>
          <w:sz w:val="24"/>
          <w:szCs w:val="24"/>
          <w:shd w:val="clear" w:color="auto" w:fill="FFFFFF"/>
        </w:rPr>
        <w:t>As such, r</w:t>
      </w:r>
      <w:r w:rsidR="006D00CA" w:rsidRPr="004D27A1">
        <w:rPr>
          <w:rFonts w:ascii="Times New Roman" w:hAnsi="Times New Roman" w:cs="Times New Roman"/>
          <w:color w:val="000000" w:themeColor="text1"/>
          <w:sz w:val="24"/>
          <w:szCs w:val="24"/>
          <w:shd w:val="clear" w:color="auto" w:fill="FFFFFF"/>
        </w:rPr>
        <w:t>andom-intercept cross-lagged panel analys</w:t>
      </w:r>
      <w:r w:rsidR="00222A00" w:rsidRPr="004D27A1">
        <w:rPr>
          <w:rFonts w:ascii="Times New Roman" w:hAnsi="Times New Roman" w:cs="Times New Roman"/>
          <w:color w:val="000000" w:themeColor="text1"/>
          <w:sz w:val="24"/>
          <w:szCs w:val="24"/>
          <w:shd w:val="clear" w:color="auto" w:fill="FFFFFF"/>
        </w:rPr>
        <w:t>is</w:t>
      </w:r>
      <w:r w:rsidR="000A42B1" w:rsidRPr="004D27A1">
        <w:rPr>
          <w:rFonts w:ascii="Times New Roman" w:hAnsi="Times New Roman" w:cs="Times New Roman"/>
          <w:color w:val="000000" w:themeColor="text1"/>
          <w:sz w:val="24"/>
          <w:szCs w:val="24"/>
          <w:shd w:val="clear" w:color="auto" w:fill="FFFFFF"/>
        </w:rPr>
        <w:t xml:space="preserve"> (RI-CLPM)</w:t>
      </w:r>
      <w:r w:rsidR="00222A00" w:rsidRPr="004D27A1">
        <w:rPr>
          <w:rFonts w:ascii="Times New Roman" w:hAnsi="Times New Roman" w:cs="Times New Roman"/>
          <w:color w:val="000000" w:themeColor="text1"/>
          <w:sz w:val="24"/>
          <w:szCs w:val="24"/>
          <w:shd w:val="clear" w:color="auto" w:fill="FFFFFF"/>
        </w:rPr>
        <w:t xml:space="preserve"> is</w:t>
      </w:r>
      <w:r w:rsidR="006D00CA" w:rsidRPr="004D27A1">
        <w:rPr>
          <w:rFonts w:ascii="Times New Roman" w:hAnsi="Times New Roman" w:cs="Times New Roman"/>
          <w:color w:val="000000" w:themeColor="text1"/>
          <w:sz w:val="24"/>
          <w:szCs w:val="24"/>
          <w:shd w:val="clear" w:color="auto" w:fill="FFFFFF"/>
        </w:rPr>
        <w:t xml:space="preserve"> </w:t>
      </w:r>
      <w:r w:rsidR="00B23F45" w:rsidRPr="004D27A1">
        <w:rPr>
          <w:rFonts w:ascii="Times New Roman" w:hAnsi="Times New Roman" w:cs="Times New Roman"/>
          <w:color w:val="000000" w:themeColor="text1"/>
          <w:sz w:val="24"/>
          <w:szCs w:val="24"/>
          <w:shd w:val="clear" w:color="auto" w:fill="FFFFFF"/>
        </w:rPr>
        <w:t xml:space="preserve">preferable </w:t>
      </w:r>
      <w:r w:rsidR="006D00CA" w:rsidRPr="004D27A1">
        <w:rPr>
          <w:rFonts w:ascii="Times New Roman" w:hAnsi="Times New Roman" w:cs="Times New Roman"/>
          <w:color w:val="000000" w:themeColor="text1"/>
          <w:sz w:val="24"/>
          <w:szCs w:val="24"/>
          <w:shd w:val="clear" w:color="auto" w:fill="FFFFFF"/>
        </w:rPr>
        <w:t>as</w:t>
      </w:r>
      <w:r w:rsidR="003D5BB0" w:rsidRPr="004D27A1">
        <w:rPr>
          <w:rFonts w:ascii="Times New Roman" w:hAnsi="Times New Roman" w:cs="Times New Roman"/>
          <w:color w:val="000000" w:themeColor="text1"/>
          <w:sz w:val="24"/>
          <w:szCs w:val="24"/>
          <w:shd w:val="clear" w:color="auto" w:fill="FFFFFF"/>
        </w:rPr>
        <w:t xml:space="preserve"> it</w:t>
      </w:r>
      <w:r w:rsidR="006D00CA" w:rsidRPr="004D27A1">
        <w:rPr>
          <w:rFonts w:ascii="Times New Roman" w:hAnsi="Times New Roman" w:cs="Times New Roman"/>
          <w:color w:val="000000" w:themeColor="text1"/>
          <w:sz w:val="24"/>
          <w:szCs w:val="24"/>
          <w:shd w:val="clear" w:color="auto" w:fill="FFFFFF"/>
        </w:rPr>
        <w:t xml:space="preserve"> </w:t>
      </w:r>
      <w:r w:rsidR="0096799F" w:rsidRPr="004D27A1">
        <w:rPr>
          <w:rFonts w:ascii="Times New Roman" w:hAnsi="Times New Roman" w:cs="Times New Roman"/>
          <w:color w:val="000000" w:themeColor="text1"/>
          <w:sz w:val="24"/>
          <w:szCs w:val="24"/>
          <w:shd w:val="clear" w:color="auto" w:fill="FFFFFF"/>
        </w:rPr>
        <w:t>calculate</w:t>
      </w:r>
      <w:r w:rsidR="00E917D2" w:rsidRPr="004D27A1">
        <w:rPr>
          <w:rFonts w:ascii="Times New Roman" w:hAnsi="Times New Roman" w:cs="Times New Roman"/>
          <w:color w:val="000000" w:themeColor="text1"/>
          <w:sz w:val="24"/>
          <w:szCs w:val="24"/>
          <w:shd w:val="clear" w:color="auto" w:fill="FFFFFF"/>
        </w:rPr>
        <w:t>s</w:t>
      </w:r>
      <w:r w:rsidR="0096799F" w:rsidRPr="004D27A1">
        <w:rPr>
          <w:rFonts w:ascii="Times New Roman" w:hAnsi="Times New Roman" w:cs="Times New Roman"/>
          <w:color w:val="000000" w:themeColor="text1"/>
          <w:sz w:val="24"/>
          <w:szCs w:val="24"/>
          <w:shd w:val="clear" w:color="auto" w:fill="FFFFFF"/>
        </w:rPr>
        <w:t xml:space="preserve"> cross-lagged effects solely based on </w:t>
      </w:r>
      <w:r w:rsidR="0096799F" w:rsidRPr="004D27A1">
        <w:rPr>
          <w:rFonts w:ascii="Times New Roman" w:hAnsi="Times New Roman" w:cs="Times New Roman"/>
          <w:color w:val="000000" w:themeColor="text1"/>
          <w:sz w:val="24"/>
          <w:szCs w:val="24"/>
        </w:rPr>
        <w:t>within-person fluctuations</w:t>
      </w:r>
      <w:r w:rsidR="00DA2C01" w:rsidRPr="004D27A1">
        <w:rPr>
          <w:rFonts w:ascii="Times New Roman" w:hAnsi="Times New Roman" w:cs="Times New Roman"/>
          <w:color w:val="000000" w:themeColor="text1"/>
          <w:sz w:val="24"/>
          <w:szCs w:val="24"/>
        </w:rPr>
        <w:t xml:space="preserve"> </w:t>
      </w:r>
      <w:r w:rsidR="00B23F45" w:rsidRPr="004D27A1">
        <w:rPr>
          <w:rFonts w:ascii="Times New Roman" w:hAnsi="Times New Roman" w:cs="Times New Roman"/>
          <w:color w:val="000000" w:themeColor="text1"/>
          <w:sz w:val="24"/>
          <w:szCs w:val="24"/>
        </w:rPr>
        <w:t>providing a better test of the underlying hypothesi</w:t>
      </w:r>
      <w:r w:rsidR="008579F9" w:rsidRPr="004D27A1">
        <w:rPr>
          <w:rFonts w:ascii="Times New Roman" w:hAnsi="Times New Roman" w:cs="Times New Roman"/>
          <w:color w:val="000000" w:themeColor="text1"/>
          <w:sz w:val="24"/>
          <w:szCs w:val="24"/>
        </w:rPr>
        <w:t>z</w:t>
      </w:r>
      <w:r w:rsidR="00B23F45" w:rsidRPr="004D27A1">
        <w:rPr>
          <w:rFonts w:ascii="Times New Roman" w:hAnsi="Times New Roman" w:cs="Times New Roman"/>
          <w:color w:val="000000" w:themeColor="text1"/>
          <w:sz w:val="24"/>
          <w:szCs w:val="24"/>
        </w:rPr>
        <w:t xml:space="preserve">ed processes </w:t>
      </w:r>
      <w:r w:rsidR="00DA2C01" w:rsidRPr="004D27A1">
        <w:rPr>
          <w:rFonts w:ascii="Times New Roman" w:hAnsi="Times New Roman" w:cs="Times New Roman"/>
          <w:color w:val="000000" w:themeColor="text1"/>
          <w:sz w:val="24"/>
          <w:szCs w:val="24"/>
        </w:rPr>
        <w:t>(</w:t>
      </w:r>
      <w:proofErr w:type="spellStart"/>
      <w:r w:rsidR="00DA2C01" w:rsidRPr="004D27A1">
        <w:rPr>
          <w:rFonts w:ascii="Times New Roman" w:hAnsi="Times New Roman" w:cs="Times New Roman"/>
          <w:color w:val="000000" w:themeColor="text1"/>
          <w:sz w:val="24"/>
          <w:szCs w:val="24"/>
        </w:rPr>
        <w:t>Hamaker</w:t>
      </w:r>
      <w:proofErr w:type="spellEnd"/>
      <w:r w:rsidR="00DA2C01" w:rsidRPr="004D27A1">
        <w:rPr>
          <w:rFonts w:ascii="Times New Roman" w:hAnsi="Times New Roman" w:cs="Times New Roman"/>
          <w:color w:val="000000" w:themeColor="text1"/>
          <w:sz w:val="24"/>
          <w:szCs w:val="24"/>
        </w:rPr>
        <w:t xml:space="preserve"> et al., 2015)</w:t>
      </w:r>
      <w:r w:rsidR="0096799F" w:rsidRPr="004D27A1">
        <w:rPr>
          <w:rFonts w:ascii="Times New Roman" w:hAnsi="Times New Roman" w:cs="Times New Roman"/>
          <w:color w:val="000000" w:themeColor="text1"/>
          <w:sz w:val="24"/>
          <w:szCs w:val="24"/>
        </w:rPr>
        <w:t>.</w:t>
      </w:r>
      <w:r w:rsidR="00D431F4" w:rsidRPr="004D27A1">
        <w:rPr>
          <w:rFonts w:ascii="Times New Roman" w:hAnsi="Times New Roman" w:cs="Times New Roman"/>
          <w:color w:val="000000" w:themeColor="text1"/>
          <w:sz w:val="24"/>
          <w:szCs w:val="24"/>
          <w:shd w:val="clear" w:color="auto" w:fill="FFFFFF"/>
        </w:rPr>
        <w:t xml:space="preserve"> </w:t>
      </w:r>
      <w:r w:rsidR="00F71404" w:rsidRPr="004D27A1">
        <w:rPr>
          <w:rFonts w:ascii="Times New Roman" w:hAnsi="Times New Roman" w:cs="Times New Roman"/>
          <w:color w:val="000000" w:themeColor="text1"/>
          <w:sz w:val="24"/>
          <w:szCs w:val="24"/>
          <w:shd w:val="clear" w:color="auto" w:fill="FFFFFF"/>
        </w:rPr>
        <w:t>By adopting a three-wave design and using both</w:t>
      </w:r>
      <w:r w:rsidR="00F84CA6" w:rsidRPr="004D27A1">
        <w:rPr>
          <w:rFonts w:ascii="Times New Roman" w:hAnsi="Times New Roman" w:cs="Times New Roman"/>
          <w:color w:val="000000" w:themeColor="text1"/>
          <w:sz w:val="24"/>
          <w:szCs w:val="24"/>
          <w:shd w:val="clear" w:color="auto" w:fill="FFFFFF"/>
        </w:rPr>
        <w:t xml:space="preserve"> a</w:t>
      </w:r>
      <w:r w:rsidR="00F71404" w:rsidRPr="004D27A1">
        <w:rPr>
          <w:rFonts w:ascii="Times New Roman" w:hAnsi="Times New Roman" w:cs="Times New Roman"/>
          <w:color w:val="000000" w:themeColor="text1"/>
          <w:sz w:val="24"/>
          <w:szCs w:val="24"/>
          <w:shd w:val="clear" w:color="auto" w:fill="FFFFFF"/>
        </w:rPr>
        <w:t xml:space="preserve"> </w:t>
      </w:r>
      <w:r w:rsidR="00F551B0" w:rsidRPr="004D27A1">
        <w:rPr>
          <w:rFonts w:ascii="Times New Roman" w:hAnsi="Times New Roman" w:cs="Times New Roman"/>
          <w:color w:val="000000" w:themeColor="text1"/>
          <w:sz w:val="24"/>
          <w:szCs w:val="24"/>
        </w:rPr>
        <w:t>CLPM and</w:t>
      </w:r>
      <w:r w:rsidR="00566B57" w:rsidRPr="004D27A1">
        <w:rPr>
          <w:rFonts w:ascii="Times New Roman" w:hAnsi="Times New Roman" w:cs="Times New Roman"/>
          <w:color w:val="000000" w:themeColor="text1"/>
          <w:sz w:val="24"/>
          <w:szCs w:val="24"/>
        </w:rPr>
        <w:t xml:space="preserve"> </w:t>
      </w:r>
      <w:r w:rsidR="000A42B1" w:rsidRPr="004D27A1">
        <w:rPr>
          <w:rFonts w:ascii="Times New Roman" w:hAnsi="Times New Roman" w:cs="Times New Roman"/>
          <w:color w:val="000000" w:themeColor="text1"/>
          <w:sz w:val="24"/>
          <w:szCs w:val="24"/>
        </w:rPr>
        <w:t>RI-CLPM</w:t>
      </w:r>
      <w:r w:rsidR="004139C1" w:rsidRPr="004D27A1">
        <w:rPr>
          <w:rFonts w:ascii="Times New Roman" w:hAnsi="Times New Roman" w:cs="Times New Roman"/>
          <w:color w:val="000000" w:themeColor="text1"/>
          <w:sz w:val="24"/>
          <w:szCs w:val="24"/>
        </w:rPr>
        <w:t>,</w:t>
      </w:r>
      <w:r w:rsidR="00F71404" w:rsidRPr="004D27A1">
        <w:rPr>
          <w:rFonts w:ascii="Times New Roman" w:hAnsi="Times New Roman" w:cs="Times New Roman"/>
          <w:color w:val="000000" w:themeColor="text1"/>
          <w:sz w:val="24"/>
          <w:szCs w:val="24"/>
        </w:rPr>
        <w:t xml:space="preserve"> we provide the most robust test of the three possible models, to date</w:t>
      </w:r>
      <w:r w:rsidR="000A42B1" w:rsidRPr="004D27A1">
        <w:rPr>
          <w:rFonts w:ascii="Times New Roman" w:hAnsi="Times New Roman" w:cs="Times New Roman"/>
          <w:color w:val="000000" w:themeColor="text1"/>
          <w:sz w:val="24"/>
          <w:szCs w:val="24"/>
        </w:rPr>
        <w:t>.</w:t>
      </w:r>
    </w:p>
    <w:p w14:paraId="0C021D96" w14:textId="77777777" w:rsidR="00D56B62" w:rsidRPr="004D27A1" w:rsidRDefault="00D56B62" w:rsidP="00D56B62">
      <w:pPr>
        <w:spacing w:after="0" w:line="480" w:lineRule="auto"/>
        <w:rPr>
          <w:rFonts w:ascii="Times New Roman" w:hAnsi="Times New Roman" w:cs="Times New Roman"/>
          <w:i/>
          <w:iCs/>
          <w:color w:val="000000" w:themeColor="text1"/>
          <w:sz w:val="24"/>
        </w:rPr>
      </w:pPr>
      <w:r w:rsidRPr="004D27A1">
        <w:rPr>
          <w:rFonts w:ascii="Times New Roman" w:hAnsi="Times New Roman" w:cs="Times New Roman"/>
          <w:i/>
          <w:iCs/>
          <w:color w:val="000000" w:themeColor="text1"/>
          <w:sz w:val="24"/>
        </w:rPr>
        <w:t>The Present Study</w:t>
      </w:r>
    </w:p>
    <w:p w14:paraId="4835C6ED" w14:textId="77777777" w:rsidR="007058F2" w:rsidRPr="004D27A1" w:rsidRDefault="0057376A" w:rsidP="00A501E4">
      <w:pPr>
        <w:spacing w:after="0" w:line="480" w:lineRule="auto"/>
        <w:ind w:firstLine="720"/>
        <w:rPr>
          <w:rFonts w:ascii="Times New Roman" w:hAnsi="Times New Roman" w:cs="Times New Roman"/>
          <w:color w:val="000000" w:themeColor="text1"/>
          <w:sz w:val="24"/>
          <w:highlight w:val="yellow"/>
        </w:rPr>
      </w:pPr>
      <w:r w:rsidRPr="004D27A1">
        <w:rPr>
          <w:rFonts w:ascii="Times New Roman" w:hAnsi="Times New Roman" w:cs="Times New Roman"/>
          <w:color w:val="000000" w:themeColor="text1"/>
          <w:sz w:val="24"/>
        </w:rPr>
        <w:t>Against this background, o</w:t>
      </w:r>
      <w:r w:rsidR="002B05A7" w:rsidRPr="004D27A1">
        <w:rPr>
          <w:rFonts w:ascii="Times New Roman" w:hAnsi="Times New Roman" w:cs="Times New Roman"/>
          <w:color w:val="000000" w:themeColor="text1"/>
          <w:sz w:val="24"/>
        </w:rPr>
        <w:t xml:space="preserve">ur study </w:t>
      </w:r>
      <w:r w:rsidR="002E682E" w:rsidRPr="004D27A1">
        <w:rPr>
          <w:rFonts w:ascii="Times New Roman" w:hAnsi="Times New Roman" w:cs="Times New Roman"/>
          <w:color w:val="000000" w:themeColor="text1"/>
          <w:sz w:val="24"/>
        </w:rPr>
        <w:t>test</w:t>
      </w:r>
      <w:r w:rsidR="002B05A7" w:rsidRPr="004D27A1">
        <w:rPr>
          <w:rFonts w:ascii="Times New Roman" w:hAnsi="Times New Roman" w:cs="Times New Roman"/>
          <w:color w:val="000000" w:themeColor="text1"/>
          <w:sz w:val="24"/>
        </w:rPr>
        <w:t>s</w:t>
      </w:r>
      <w:r w:rsidR="002E682E" w:rsidRPr="004D27A1">
        <w:rPr>
          <w:rFonts w:ascii="Times New Roman" w:hAnsi="Times New Roman" w:cs="Times New Roman"/>
          <w:color w:val="000000" w:themeColor="text1"/>
          <w:sz w:val="24"/>
        </w:rPr>
        <w:t xml:space="preserve"> </w:t>
      </w:r>
      <w:r w:rsidR="002E5DF2" w:rsidRPr="004D27A1">
        <w:rPr>
          <w:rFonts w:ascii="Times New Roman" w:hAnsi="Times New Roman" w:cs="Times New Roman"/>
          <w:color w:val="000000" w:themeColor="text1"/>
          <w:sz w:val="24"/>
        </w:rPr>
        <w:t xml:space="preserve">reciprocal relations between feelings of mattering and </w:t>
      </w:r>
      <w:r w:rsidR="005C480D" w:rsidRPr="004D27A1">
        <w:rPr>
          <w:rFonts w:ascii="Times New Roman" w:hAnsi="Times New Roman" w:cs="Times New Roman"/>
          <w:color w:val="000000" w:themeColor="text1"/>
          <w:sz w:val="24"/>
        </w:rPr>
        <w:t xml:space="preserve">not </w:t>
      </w:r>
      <w:r w:rsidR="002E5DF2" w:rsidRPr="004D27A1">
        <w:rPr>
          <w:rFonts w:ascii="Times New Roman" w:hAnsi="Times New Roman" w:cs="Times New Roman"/>
          <w:color w:val="000000" w:themeColor="text1"/>
          <w:sz w:val="24"/>
        </w:rPr>
        <w:t xml:space="preserve">mattering and depressive symptoms. </w:t>
      </w:r>
      <w:r w:rsidR="0042353F" w:rsidRPr="004D27A1">
        <w:rPr>
          <w:rFonts w:ascii="Times New Roman" w:hAnsi="Times New Roman" w:cs="Times New Roman"/>
          <w:color w:val="000000" w:themeColor="text1"/>
          <w:sz w:val="24"/>
        </w:rPr>
        <w:t>Based on theory</w:t>
      </w:r>
      <w:r w:rsidR="00B7543B" w:rsidRPr="004D27A1">
        <w:rPr>
          <w:rFonts w:ascii="Times New Roman" w:hAnsi="Times New Roman" w:cs="Times New Roman"/>
          <w:color w:val="000000" w:themeColor="text1"/>
          <w:sz w:val="24"/>
        </w:rPr>
        <w:t xml:space="preserve"> (</w:t>
      </w:r>
      <w:r w:rsidR="00D05452" w:rsidRPr="004D27A1">
        <w:rPr>
          <w:rFonts w:ascii="Times New Roman" w:hAnsi="Times New Roman" w:cs="Times New Roman"/>
          <w:color w:val="000000" w:themeColor="text1"/>
          <w:sz w:val="24"/>
        </w:rPr>
        <w:t xml:space="preserve">e.g., </w:t>
      </w:r>
      <w:proofErr w:type="spellStart"/>
      <w:r w:rsidR="007F26B7" w:rsidRPr="004D27A1">
        <w:rPr>
          <w:rFonts w:ascii="Times New Roman" w:hAnsi="Times New Roman" w:cs="Times New Roman"/>
          <w:color w:val="000000" w:themeColor="text1"/>
          <w:sz w:val="24"/>
        </w:rPr>
        <w:t>Flett</w:t>
      </w:r>
      <w:proofErr w:type="spellEnd"/>
      <w:r w:rsidR="007F26B7" w:rsidRPr="004D27A1">
        <w:rPr>
          <w:rFonts w:ascii="Times New Roman" w:hAnsi="Times New Roman" w:cs="Times New Roman"/>
          <w:color w:val="000000" w:themeColor="text1"/>
          <w:sz w:val="24"/>
        </w:rPr>
        <w:t>, 2018</w:t>
      </w:r>
      <w:r w:rsidR="00B7543B" w:rsidRPr="004D27A1">
        <w:rPr>
          <w:rFonts w:ascii="Times New Roman" w:hAnsi="Times New Roman" w:cs="Times New Roman"/>
          <w:color w:val="000000" w:themeColor="text1"/>
          <w:sz w:val="24"/>
        </w:rPr>
        <w:t>)</w:t>
      </w:r>
      <w:r w:rsidR="0042353F" w:rsidRPr="004D27A1">
        <w:rPr>
          <w:rFonts w:ascii="Times New Roman" w:hAnsi="Times New Roman" w:cs="Times New Roman"/>
          <w:color w:val="000000" w:themeColor="text1"/>
          <w:sz w:val="24"/>
        </w:rPr>
        <w:t xml:space="preserve"> and research</w:t>
      </w:r>
      <w:r w:rsidR="00B7543B" w:rsidRPr="004D27A1">
        <w:rPr>
          <w:rFonts w:ascii="Times New Roman" w:hAnsi="Times New Roman" w:cs="Times New Roman"/>
          <w:color w:val="000000" w:themeColor="text1"/>
          <w:sz w:val="24"/>
        </w:rPr>
        <w:t xml:space="preserve"> (</w:t>
      </w:r>
      <w:r w:rsidR="007F26B7" w:rsidRPr="004D27A1">
        <w:rPr>
          <w:rFonts w:ascii="Times New Roman" w:hAnsi="Times New Roman" w:cs="Times New Roman"/>
          <w:color w:val="000000" w:themeColor="text1"/>
          <w:sz w:val="24"/>
        </w:rPr>
        <w:t xml:space="preserve">e.g., </w:t>
      </w:r>
      <w:r w:rsidR="00376A65" w:rsidRPr="004D27A1">
        <w:rPr>
          <w:rFonts w:ascii="Times New Roman" w:hAnsi="Times New Roman" w:cs="Times New Roman"/>
          <w:color w:val="000000" w:themeColor="text1"/>
          <w:sz w:val="24"/>
        </w:rPr>
        <w:t>Taylor &amp; Turner, 2001</w:t>
      </w:r>
      <w:r w:rsidR="00B7543B" w:rsidRPr="004D27A1">
        <w:rPr>
          <w:rFonts w:ascii="Times New Roman" w:hAnsi="Times New Roman" w:cs="Times New Roman"/>
          <w:color w:val="000000" w:themeColor="text1"/>
          <w:sz w:val="24"/>
        </w:rPr>
        <w:t>)</w:t>
      </w:r>
      <w:r w:rsidR="0042353F" w:rsidRPr="004D27A1">
        <w:rPr>
          <w:rFonts w:ascii="Times New Roman" w:hAnsi="Times New Roman" w:cs="Times New Roman"/>
          <w:color w:val="000000" w:themeColor="text1"/>
          <w:sz w:val="24"/>
        </w:rPr>
        <w:t>, we hypothesize</w:t>
      </w:r>
      <w:r w:rsidR="00B7543B" w:rsidRPr="004D27A1">
        <w:rPr>
          <w:rFonts w:ascii="Times New Roman" w:hAnsi="Times New Roman" w:cs="Times New Roman"/>
          <w:color w:val="000000" w:themeColor="text1"/>
          <w:sz w:val="24"/>
        </w:rPr>
        <w:t xml:space="preserve"> </w:t>
      </w:r>
      <w:r w:rsidR="0042353F" w:rsidRPr="004D27A1">
        <w:rPr>
          <w:rFonts w:ascii="Times New Roman" w:hAnsi="Times New Roman" w:cs="Times New Roman"/>
          <w:color w:val="000000" w:themeColor="text1"/>
          <w:sz w:val="24"/>
        </w:rPr>
        <w:t xml:space="preserve">that </w:t>
      </w:r>
      <w:r w:rsidR="000300B0" w:rsidRPr="004D27A1">
        <w:rPr>
          <w:rFonts w:ascii="Times New Roman" w:hAnsi="Times New Roman" w:cs="Times New Roman"/>
          <w:color w:val="000000" w:themeColor="text1"/>
          <w:sz w:val="24"/>
        </w:rPr>
        <w:t xml:space="preserve">feelings of </w:t>
      </w:r>
      <w:r w:rsidR="0042353F" w:rsidRPr="004D27A1">
        <w:rPr>
          <w:rFonts w:ascii="Times New Roman" w:hAnsi="Times New Roman" w:cs="Times New Roman"/>
          <w:color w:val="000000" w:themeColor="text1"/>
          <w:sz w:val="24"/>
        </w:rPr>
        <w:t xml:space="preserve">mattering and </w:t>
      </w:r>
      <w:r w:rsidR="000300B0" w:rsidRPr="004D27A1">
        <w:rPr>
          <w:rFonts w:ascii="Times New Roman" w:hAnsi="Times New Roman" w:cs="Times New Roman"/>
          <w:color w:val="000000" w:themeColor="text1"/>
          <w:sz w:val="24"/>
        </w:rPr>
        <w:t>not m</w:t>
      </w:r>
      <w:r w:rsidR="0042353F" w:rsidRPr="004D27A1">
        <w:rPr>
          <w:rFonts w:ascii="Times New Roman" w:hAnsi="Times New Roman" w:cs="Times New Roman"/>
          <w:color w:val="000000" w:themeColor="text1"/>
          <w:sz w:val="24"/>
        </w:rPr>
        <w:t>attering</w:t>
      </w:r>
      <w:r w:rsidR="00B7543B" w:rsidRPr="004D27A1">
        <w:rPr>
          <w:rFonts w:ascii="Times New Roman" w:hAnsi="Times New Roman" w:cs="Times New Roman"/>
          <w:color w:val="000000" w:themeColor="text1"/>
          <w:sz w:val="24"/>
        </w:rPr>
        <w:t xml:space="preserve"> are</w:t>
      </w:r>
      <w:r w:rsidR="00AC270E" w:rsidRPr="004D27A1">
        <w:rPr>
          <w:rFonts w:ascii="Times New Roman" w:hAnsi="Times New Roman" w:cs="Times New Roman"/>
          <w:color w:val="000000" w:themeColor="text1"/>
          <w:sz w:val="24"/>
        </w:rPr>
        <w:t xml:space="preserve"> </w:t>
      </w:r>
      <w:r w:rsidR="00B7543B" w:rsidRPr="004D27A1">
        <w:rPr>
          <w:rFonts w:ascii="Times New Roman" w:hAnsi="Times New Roman" w:cs="Times New Roman"/>
          <w:color w:val="000000" w:themeColor="text1"/>
          <w:sz w:val="24"/>
        </w:rPr>
        <w:t>antecedent</w:t>
      </w:r>
      <w:r w:rsidR="00AC270E" w:rsidRPr="004D27A1">
        <w:rPr>
          <w:rFonts w:ascii="Times New Roman" w:hAnsi="Times New Roman" w:cs="Times New Roman"/>
          <w:color w:val="000000" w:themeColor="text1"/>
          <w:sz w:val="24"/>
        </w:rPr>
        <w:t>s</w:t>
      </w:r>
      <w:r w:rsidR="00376A65" w:rsidRPr="004D27A1">
        <w:rPr>
          <w:rFonts w:ascii="Times New Roman" w:hAnsi="Times New Roman" w:cs="Times New Roman"/>
          <w:color w:val="000000" w:themeColor="text1"/>
          <w:sz w:val="24"/>
        </w:rPr>
        <w:t xml:space="preserve"> of depressive symptoms</w:t>
      </w:r>
      <w:r w:rsidR="000300B0" w:rsidRPr="004D27A1">
        <w:rPr>
          <w:rFonts w:ascii="Times New Roman" w:hAnsi="Times New Roman" w:cs="Times New Roman"/>
          <w:color w:val="000000" w:themeColor="text1"/>
          <w:sz w:val="24"/>
        </w:rPr>
        <w:t>, in line with a vulnerability model</w:t>
      </w:r>
      <w:r w:rsidR="00376A65" w:rsidRPr="004D27A1">
        <w:rPr>
          <w:rFonts w:ascii="Times New Roman" w:hAnsi="Times New Roman" w:cs="Times New Roman"/>
          <w:color w:val="000000" w:themeColor="text1"/>
          <w:sz w:val="24"/>
        </w:rPr>
        <w:t>. Moreover,</w:t>
      </w:r>
      <w:r w:rsidR="006E50CF" w:rsidRPr="004D27A1">
        <w:rPr>
          <w:rFonts w:ascii="Times New Roman" w:hAnsi="Times New Roman" w:cs="Times New Roman"/>
          <w:color w:val="000000" w:themeColor="text1"/>
          <w:sz w:val="24"/>
        </w:rPr>
        <w:t xml:space="preserve"> </w:t>
      </w:r>
      <w:r w:rsidR="00844B1B" w:rsidRPr="004D27A1">
        <w:rPr>
          <w:rFonts w:ascii="Times New Roman" w:hAnsi="Times New Roman" w:cs="Times New Roman"/>
          <w:color w:val="000000" w:themeColor="text1"/>
          <w:sz w:val="24"/>
        </w:rPr>
        <w:t>due to inconclusive findings</w:t>
      </w:r>
      <w:r w:rsidR="007058F2" w:rsidRPr="004D27A1">
        <w:rPr>
          <w:rFonts w:ascii="Times New Roman" w:hAnsi="Times New Roman" w:cs="Times New Roman"/>
          <w:color w:val="000000" w:themeColor="text1"/>
          <w:sz w:val="24"/>
        </w:rPr>
        <w:t xml:space="preserve"> (e.g., Marshall &amp; Tilton-Weaver, 2019)</w:t>
      </w:r>
      <w:r w:rsidR="00A501E4" w:rsidRPr="004D27A1">
        <w:rPr>
          <w:rFonts w:ascii="Times New Roman" w:hAnsi="Times New Roman" w:cs="Times New Roman"/>
          <w:color w:val="000000" w:themeColor="text1"/>
          <w:sz w:val="24"/>
        </w:rPr>
        <w:t>,</w:t>
      </w:r>
      <w:r w:rsidR="007058F2" w:rsidRPr="004D27A1">
        <w:rPr>
          <w:rFonts w:ascii="Times New Roman" w:hAnsi="Times New Roman" w:cs="Times New Roman"/>
          <w:color w:val="000000" w:themeColor="text1"/>
          <w:sz w:val="24"/>
        </w:rPr>
        <w:t xml:space="preserve"> </w:t>
      </w:r>
      <w:r w:rsidR="00C91AA5" w:rsidRPr="004D27A1">
        <w:rPr>
          <w:rFonts w:ascii="Times New Roman" w:hAnsi="Times New Roman" w:cs="Times New Roman"/>
          <w:color w:val="000000" w:themeColor="text1"/>
          <w:sz w:val="24"/>
        </w:rPr>
        <w:t>we took an exploratory approach concerning</w:t>
      </w:r>
      <w:r w:rsidR="009A08D2" w:rsidRPr="004D27A1">
        <w:rPr>
          <w:rFonts w:ascii="Times New Roman" w:hAnsi="Times New Roman" w:cs="Times New Roman"/>
          <w:color w:val="000000" w:themeColor="text1"/>
          <w:sz w:val="24"/>
        </w:rPr>
        <w:t xml:space="preserve"> complication and</w:t>
      </w:r>
      <w:r w:rsidR="00C91AA5" w:rsidRPr="004D27A1">
        <w:rPr>
          <w:rFonts w:ascii="Times New Roman" w:hAnsi="Times New Roman" w:cs="Times New Roman"/>
          <w:color w:val="000000" w:themeColor="text1"/>
          <w:sz w:val="24"/>
        </w:rPr>
        <w:t xml:space="preserve"> </w:t>
      </w:r>
      <w:r w:rsidR="005C480D" w:rsidRPr="004D27A1">
        <w:rPr>
          <w:rFonts w:ascii="Times New Roman" w:hAnsi="Times New Roman" w:cs="Times New Roman"/>
          <w:color w:val="000000" w:themeColor="text1"/>
          <w:sz w:val="24"/>
        </w:rPr>
        <w:t>reciprocal effects</w:t>
      </w:r>
      <w:r w:rsidR="00A0722D" w:rsidRPr="004D27A1">
        <w:rPr>
          <w:rFonts w:ascii="Times New Roman" w:hAnsi="Times New Roman" w:cs="Times New Roman"/>
          <w:color w:val="000000" w:themeColor="text1"/>
          <w:sz w:val="24"/>
        </w:rPr>
        <w:t xml:space="preserve"> between feelings of</w:t>
      </w:r>
      <w:r w:rsidR="009A08D2" w:rsidRPr="004D27A1">
        <w:rPr>
          <w:rFonts w:ascii="Times New Roman" w:hAnsi="Times New Roman" w:cs="Times New Roman"/>
          <w:color w:val="000000" w:themeColor="text1"/>
          <w:sz w:val="24"/>
        </w:rPr>
        <w:t xml:space="preserve"> mattering</w:t>
      </w:r>
      <w:r w:rsidR="00BA383E" w:rsidRPr="004D27A1">
        <w:rPr>
          <w:rFonts w:ascii="Times New Roman" w:hAnsi="Times New Roman" w:cs="Times New Roman"/>
          <w:color w:val="000000" w:themeColor="text1"/>
          <w:sz w:val="24"/>
        </w:rPr>
        <w:t xml:space="preserve"> and not mattering</w:t>
      </w:r>
      <w:r w:rsidR="009A08D2" w:rsidRPr="004D27A1">
        <w:rPr>
          <w:rFonts w:ascii="Times New Roman" w:hAnsi="Times New Roman" w:cs="Times New Roman"/>
          <w:color w:val="000000" w:themeColor="text1"/>
          <w:sz w:val="24"/>
        </w:rPr>
        <w:t xml:space="preserve"> and depressive symptoms</w:t>
      </w:r>
      <w:r w:rsidR="00C91AA5" w:rsidRPr="004D27A1">
        <w:rPr>
          <w:rFonts w:ascii="Times New Roman" w:hAnsi="Times New Roman" w:cs="Times New Roman"/>
          <w:color w:val="000000" w:themeColor="text1"/>
          <w:sz w:val="24"/>
        </w:rPr>
        <w:t>.</w:t>
      </w:r>
      <w:r w:rsidR="005C480D" w:rsidRPr="004D27A1">
        <w:rPr>
          <w:rFonts w:ascii="Times New Roman" w:hAnsi="Times New Roman" w:cs="Times New Roman"/>
          <w:color w:val="000000" w:themeColor="text1"/>
          <w:sz w:val="24"/>
        </w:rPr>
        <w:t xml:space="preserve"> </w:t>
      </w:r>
    </w:p>
    <w:p w14:paraId="521D5E38" w14:textId="77777777" w:rsidR="00243EF4" w:rsidRPr="004D27A1" w:rsidRDefault="00243EF4" w:rsidP="00F014E1">
      <w:pPr>
        <w:spacing w:after="0" w:line="480" w:lineRule="auto"/>
        <w:rPr>
          <w:rFonts w:ascii="Times New Roman" w:eastAsia="Times New Roman" w:hAnsi="Times New Roman" w:cs="Times New Roman"/>
          <w:b/>
          <w:color w:val="000000" w:themeColor="text1"/>
          <w:sz w:val="24"/>
          <w:szCs w:val="24"/>
        </w:rPr>
      </w:pPr>
      <w:r w:rsidRPr="004D27A1">
        <w:rPr>
          <w:rFonts w:ascii="Times New Roman" w:eastAsia="Times New Roman" w:hAnsi="Times New Roman" w:cs="Times New Roman"/>
          <w:b/>
          <w:color w:val="000000" w:themeColor="text1"/>
          <w:sz w:val="24"/>
          <w:szCs w:val="24"/>
        </w:rPr>
        <w:t>Method</w:t>
      </w:r>
    </w:p>
    <w:p w14:paraId="4BB4684E" w14:textId="77777777" w:rsidR="00243EF4" w:rsidRPr="004D27A1" w:rsidRDefault="00243EF4" w:rsidP="00F014E1">
      <w:pPr>
        <w:spacing w:after="0" w:line="480" w:lineRule="auto"/>
        <w:rPr>
          <w:rFonts w:ascii="Times New Roman" w:eastAsia="Times New Roman" w:hAnsi="Times New Roman" w:cs="Times New Roman"/>
          <w:i/>
          <w:color w:val="000000" w:themeColor="text1"/>
          <w:sz w:val="24"/>
          <w:szCs w:val="24"/>
        </w:rPr>
      </w:pPr>
      <w:r w:rsidRPr="004D27A1">
        <w:rPr>
          <w:rFonts w:ascii="Times New Roman" w:eastAsia="Times New Roman" w:hAnsi="Times New Roman" w:cs="Times New Roman"/>
          <w:i/>
          <w:color w:val="000000" w:themeColor="text1"/>
          <w:sz w:val="24"/>
          <w:szCs w:val="24"/>
        </w:rPr>
        <w:t>Participants and procedure</w:t>
      </w:r>
    </w:p>
    <w:p w14:paraId="631249A2" w14:textId="77777777" w:rsidR="00243EF4" w:rsidRPr="004D27A1" w:rsidRDefault="000C198F" w:rsidP="00F014E1">
      <w:pPr>
        <w:spacing w:after="0" w:line="480" w:lineRule="auto"/>
        <w:ind w:firstLine="720"/>
        <w:rPr>
          <w:rFonts w:ascii="Times New Roman" w:hAnsi="Times New Roman" w:cs="Times New Roman"/>
          <w:color w:val="000000" w:themeColor="text1"/>
          <w:sz w:val="24"/>
          <w:szCs w:val="24"/>
        </w:rPr>
      </w:pPr>
      <w:r w:rsidRPr="004D27A1">
        <w:rPr>
          <w:rFonts w:ascii="Times New Roman" w:hAnsi="Times New Roman" w:cs="Times New Roman"/>
          <w:color w:val="000000" w:themeColor="text1"/>
          <w:sz w:val="24"/>
          <w:szCs w:val="24"/>
        </w:rPr>
        <w:t>Our</w:t>
      </w:r>
      <w:r w:rsidR="00C551D3" w:rsidRPr="004D27A1">
        <w:rPr>
          <w:rFonts w:ascii="Times New Roman" w:hAnsi="Times New Roman" w:cs="Times New Roman"/>
          <w:color w:val="000000" w:themeColor="text1"/>
          <w:sz w:val="24"/>
          <w:szCs w:val="24"/>
        </w:rPr>
        <w:t xml:space="preserve"> sample consisted of 200 community adults (59.5% female; 3 undisclosed; </w:t>
      </w:r>
      <w:r w:rsidR="00C551D3" w:rsidRPr="004D27A1">
        <w:rPr>
          <w:rFonts w:ascii="Times New Roman" w:hAnsi="Times New Roman" w:cs="Times New Roman"/>
          <w:i/>
          <w:color w:val="000000" w:themeColor="text1"/>
          <w:sz w:val="24"/>
          <w:szCs w:val="24"/>
        </w:rPr>
        <w:t>M</w:t>
      </w:r>
      <w:r w:rsidR="00C551D3" w:rsidRPr="004D27A1">
        <w:rPr>
          <w:rFonts w:ascii="Times New Roman" w:hAnsi="Times New Roman" w:cs="Times New Roman"/>
          <w:iCs/>
          <w:color w:val="000000" w:themeColor="text1"/>
          <w:sz w:val="24"/>
          <w:szCs w:val="24"/>
          <w:vertAlign w:val="subscript"/>
        </w:rPr>
        <w:t>age</w:t>
      </w:r>
      <w:r w:rsidR="00C551D3" w:rsidRPr="004D27A1">
        <w:rPr>
          <w:rFonts w:ascii="Times New Roman" w:hAnsi="Times New Roman" w:cs="Times New Roman"/>
          <w:color w:val="000000" w:themeColor="text1"/>
          <w:sz w:val="24"/>
          <w:szCs w:val="24"/>
        </w:rPr>
        <w:t xml:space="preserve"> = 40.17 years, </w:t>
      </w:r>
      <w:r w:rsidR="00C551D3" w:rsidRPr="004D27A1">
        <w:rPr>
          <w:rFonts w:ascii="Times New Roman" w:hAnsi="Times New Roman" w:cs="Times New Roman"/>
          <w:i/>
          <w:color w:val="000000" w:themeColor="text1"/>
          <w:sz w:val="24"/>
          <w:szCs w:val="24"/>
        </w:rPr>
        <w:t xml:space="preserve">SD </w:t>
      </w:r>
      <w:r w:rsidR="00C551D3" w:rsidRPr="004D27A1">
        <w:rPr>
          <w:rFonts w:ascii="Times New Roman" w:hAnsi="Times New Roman" w:cs="Times New Roman"/>
          <w:color w:val="000000" w:themeColor="text1"/>
          <w:sz w:val="24"/>
          <w:szCs w:val="24"/>
        </w:rPr>
        <w:t>= 12.68) recruited from Prolific Academic, an online crowdsourcing platform for academic researchers. Participants were from the United Kingdom and were predominantly White British (82.5%).</w:t>
      </w:r>
    </w:p>
    <w:p w14:paraId="4F9FA8C3" w14:textId="77777777" w:rsidR="003F2458" w:rsidRPr="004D27A1" w:rsidRDefault="004244E1" w:rsidP="00905358">
      <w:pPr>
        <w:spacing w:after="0" w:line="480" w:lineRule="auto"/>
        <w:ind w:firstLine="720"/>
        <w:rPr>
          <w:rFonts w:ascii="Times New Roman" w:hAnsi="Times New Roman" w:cs="Times New Roman"/>
          <w:color w:val="000000" w:themeColor="text1"/>
          <w:sz w:val="24"/>
          <w:vertAlign w:val="subscript"/>
        </w:rPr>
      </w:pPr>
      <w:r w:rsidRPr="004D27A1">
        <w:rPr>
          <w:rFonts w:ascii="Times New Roman" w:hAnsi="Times New Roman" w:cs="Times New Roman"/>
          <w:color w:val="000000" w:themeColor="text1"/>
          <w:sz w:val="24"/>
          <w:szCs w:val="24"/>
        </w:rPr>
        <w:t>Th</w:t>
      </w:r>
      <w:r w:rsidR="0057448B" w:rsidRPr="004D27A1">
        <w:rPr>
          <w:rFonts w:ascii="Times New Roman" w:hAnsi="Times New Roman" w:cs="Times New Roman"/>
          <w:color w:val="000000" w:themeColor="text1"/>
          <w:sz w:val="24"/>
          <w:szCs w:val="24"/>
        </w:rPr>
        <w:t>e present</w:t>
      </w:r>
      <w:r w:rsidR="00F2011D" w:rsidRPr="004D27A1">
        <w:rPr>
          <w:rFonts w:ascii="Times New Roman" w:hAnsi="Times New Roman" w:cs="Times New Roman"/>
          <w:color w:val="000000" w:themeColor="text1"/>
          <w:sz w:val="24"/>
        </w:rPr>
        <w:t xml:space="preserve"> study </w:t>
      </w:r>
      <w:r w:rsidR="005901FA" w:rsidRPr="004D27A1">
        <w:rPr>
          <w:rFonts w:ascii="Times New Roman" w:hAnsi="Times New Roman" w:cs="Times New Roman"/>
          <w:color w:val="000000" w:themeColor="text1"/>
          <w:sz w:val="24"/>
        </w:rPr>
        <w:t xml:space="preserve">received ethical approval from </w:t>
      </w:r>
      <w:r w:rsidR="00F2011D" w:rsidRPr="004D27A1">
        <w:rPr>
          <w:rFonts w:ascii="Times New Roman" w:hAnsi="Times New Roman" w:cs="Times New Roman"/>
          <w:color w:val="000000" w:themeColor="text1"/>
          <w:sz w:val="24"/>
        </w:rPr>
        <w:t>the university’s research ethics committee.</w:t>
      </w:r>
      <w:r w:rsidR="003F2458" w:rsidRPr="004D27A1">
        <w:rPr>
          <w:rFonts w:ascii="Times New Roman" w:hAnsi="Times New Roman" w:cs="Times New Roman"/>
          <w:color w:val="000000" w:themeColor="text1"/>
          <w:sz w:val="24"/>
        </w:rPr>
        <w:t xml:space="preserve"> </w:t>
      </w:r>
      <w:r w:rsidR="00905358" w:rsidRPr="004D27A1">
        <w:rPr>
          <w:rFonts w:ascii="Times New Roman" w:hAnsi="Times New Roman" w:cs="Times New Roman"/>
          <w:color w:val="000000" w:themeColor="text1"/>
          <w:sz w:val="24"/>
        </w:rPr>
        <w:t>Participants signed up</w:t>
      </w:r>
      <w:r w:rsidR="00552680" w:rsidRPr="004D27A1">
        <w:rPr>
          <w:rFonts w:ascii="Times New Roman" w:hAnsi="Times New Roman" w:cs="Times New Roman"/>
          <w:color w:val="000000" w:themeColor="text1"/>
          <w:sz w:val="24"/>
        </w:rPr>
        <w:t xml:space="preserve"> to the study</w:t>
      </w:r>
      <w:r w:rsidR="00905358" w:rsidRPr="004D27A1">
        <w:rPr>
          <w:rFonts w:ascii="Times New Roman" w:hAnsi="Times New Roman" w:cs="Times New Roman"/>
          <w:color w:val="000000" w:themeColor="text1"/>
          <w:sz w:val="24"/>
        </w:rPr>
        <w:t xml:space="preserve"> on Prolific Academic and were only</w:t>
      </w:r>
      <w:r w:rsidR="00CF59E2" w:rsidRPr="004D27A1">
        <w:rPr>
          <w:rFonts w:ascii="Times New Roman" w:hAnsi="Times New Roman" w:cs="Times New Roman"/>
          <w:color w:val="000000" w:themeColor="text1"/>
          <w:sz w:val="24"/>
        </w:rPr>
        <w:t xml:space="preserve"> eligible to participate if they were</w:t>
      </w:r>
      <w:r w:rsidR="003F2458" w:rsidRPr="004D27A1">
        <w:rPr>
          <w:rFonts w:ascii="Times New Roman" w:hAnsi="Times New Roman" w:cs="Times New Roman"/>
          <w:color w:val="000000" w:themeColor="text1"/>
          <w:sz w:val="24"/>
        </w:rPr>
        <w:t xml:space="preserve"> from the United Kingdom</w:t>
      </w:r>
      <w:r w:rsidR="00CF59E2" w:rsidRPr="004D27A1">
        <w:rPr>
          <w:rFonts w:ascii="Times New Roman" w:hAnsi="Times New Roman" w:cs="Times New Roman"/>
          <w:color w:val="000000" w:themeColor="text1"/>
          <w:sz w:val="24"/>
        </w:rPr>
        <w:t xml:space="preserve"> and had a</w:t>
      </w:r>
      <w:r w:rsidR="003F2458" w:rsidRPr="004D27A1">
        <w:rPr>
          <w:rFonts w:ascii="Times New Roman" w:hAnsi="Times New Roman" w:cs="Times New Roman"/>
          <w:color w:val="000000" w:themeColor="text1"/>
          <w:sz w:val="24"/>
        </w:rPr>
        <w:t xml:space="preserve"> minimum of 100 previous </w:t>
      </w:r>
      <w:r w:rsidR="003F2458" w:rsidRPr="004D27A1">
        <w:rPr>
          <w:rFonts w:ascii="Times New Roman" w:hAnsi="Times New Roman" w:cs="Times New Roman"/>
          <w:color w:val="000000" w:themeColor="text1"/>
          <w:sz w:val="24"/>
        </w:rPr>
        <w:lastRenderedPageBreak/>
        <w:t>submissions</w:t>
      </w:r>
      <w:r w:rsidR="00F37F88" w:rsidRPr="004D27A1">
        <w:rPr>
          <w:rFonts w:ascii="Times New Roman" w:hAnsi="Times New Roman" w:cs="Times New Roman"/>
          <w:color w:val="000000" w:themeColor="text1"/>
          <w:sz w:val="24"/>
        </w:rPr>
        <w:t xml:space="preserve"> with </w:t>
      </w:r>
      <w:r w:rsidR="003F2458" w:rsidRPr="004D27A1">
        <w:rPr>
          <w:rFonts w:ascii="Times New Roman" w:hAnsi="Times New Roman" w:cs="Times New Roman"/>
          <w:color w:val="000000" w:themeColor="text1"/>
          <w:sz w:val="24"/>
        </w:rPr>
        <w:t>a 95% or above approval rate</w:t>
      </w:r>
      <w:r w:rsidR="00F37F88" w:rsidRPr="004D27A1">
        <w:rPr>
          <w:rFonts w:ascii="Times New Roman" w:hAnsi="Times New Roman" w:cs="Times New Roman"/>
          <w:color w:val="000000" w:themeColor="text1"/>
          <w:sz w:val="24"/>
        </w:rPr>
        <w:t>.</w:t>
      </w:r>
      <w:r w:rsidR="00905358" w:rsidRPr="004D27A1">
        <w:rPr>
          <w:rFonts w:ascii="Times New Roman" w:hAnsi="Times New Roman" w:cs="Times New Roman"/>
          <w:color w:val="000000" w:themeColor="text1"/>
          <w:sz w:val="24"/>
        </w:rPr>
        <w:t xml:space="preserve"> Participants then completed a</w:t>
      </w:r>
      <w:r w:rsidR="003F2458" w:rsidRPr="004D27A1">
        <w:rPr>
          <w:rFonts w:ascii="Times New Roman" w:hAnsi="Times New Roman" w:cs="Times New Roman"/>
          <w:color w:val="000000" w:themeColor="text1"/>
          <w:sz w:val="24"/>
        </w:rPr>
        <w:t xml:space="preserve"> consent</w:t>
      </w:r>
      <w:r w:rsidR="009025F3" w:rsidRPr="004D27A1">
        <w:rPr>
          <w:rFonts w:ascii="Times New Roman" w:hAnsi="Times New Roman" w:cs="Times New Roman"/>
          <w:color w:val="000000" w:themeColor="text1"/>
          <w:sz w:val="24"/>
        </w:rPr>
        <w:t xml:space="preserve"> form and</w:t>
      </w:r>
      <w:r w:rsidR="003F2458" w:rsidRPr="004D27A1">
        <w:rPr>
          <w:rFonts w:ascii="Times New Roman" w:hAnsi="Times New Roman" w:cs="Times New Roman"/>
          <w:color w:val="000000" w:themeColor="text1"/>
          <w:sz w:val="24"/>
        </w:rPr>
        <w:t xml:space="preserve"> online questionnaire</w:t>
      </w:r>
      <w:r w:rsidR="0038603E" w:rsidRPr="004D27A1">
        <w:rPr>
          <w:rFonts w:ascii="Times New Roman" w:hAnsi="Times New Roman" w:cs="Times New Roman"/>
          <w:color w:val="000000" w:themeColor="text1"/>
          <w:sz w:val="24"/>
        </w:rPr>
        <w:t xml:space="preserve"> on</w:t>
      </w:r>
      <w:r w:rsidR="003F2458" w:rsidRPr="004D27A1">
        <w:rPr>
          <w:rFonts w:ascii="Times New Roman" w:hAnsi="Times New Roman" w:cs="Times New Roman"/>
          <w:color w:val="000000" w:themeColor="text1"/>
          <w:sz w:val="24"/>
        </w:rPr>
        <w:t xml:space="preserve"> Qualtrics</w:t>
      </w:r>
      <w:r w:rsidR="0038603E" w:rsidRPr="004D27A1">
        <w:rPr>
          <w:rFonts w:ascii="Times New Roman" w:hAnsi="Times New Roman" w:cs="Times New Roman"/>
          <w:color w:val="000000" w:themeColor="text1"/>
          <w:sz w:val="24"/>
        </w:rPr>
        <w:t xml:space="preserve"> via Prolific Academic</w:t>
      </w:r>
      <w:r w:rsidR="003F2458" w:rsidRPr="004D27A1">
        <w:rPr>
          <w:rFonts w:ascii="Times New Roman" w:hAnsi="Times New Roman" w:cs="Times New Roman"/>
          <w:color w:val="000000" w:themeColor="text1"/>
          <w:sz w:val="24"/>
        </w:rPr>
        <w:t xml:space="preserve"> on three occasions separated by three weeks.</w:t>
      </w:r>
      <w:bookmarkStart w:id="1" w:name="_Hlk35112601"/>
      <w:r w:rsidR="003F2458" w:rsidRPr="004D27A1">
        <w:rPr>
          <w:rFonts w:ascii="Times New Roman" w:hAnsi="Times New Roman" w:cs="Times New Roman"/>
          <w:color w:val="000000" w:themeColor="text1"/>
          <w:sz w:val="24"/>
        </w:rPr>
        <w:t xml:space="preserve"> </w:t>
      </w:r>
      <w:r w:rsidR="009D648F" w:rsidRPr="004D27A1">
        <w:rPr>
          <w:rFonts w:ascii="Times New Roman" w:hAnsi="Times New Roman" w:cs="Times New Roman"/>
          <w:color w:val="000000" w:themeColor="text1"/>
          <w:sz w:val="24"/>
        </w:rPr>
        <w:t>All p</w:t>
      </w:r>
      <w:r w:rsidR="003F2458" w:rsidRPr="004D27A1">
        <w:rPr>
          <w:rFonts w:ascii="Times New Roman" w:hAnsi="Times New Roman" w:cs="Times New Roman"/>
          <w:color w:val="000000" w:themeColor="text1"/>
          <w:sz w:val="24"/>
        </w:rPr>
        <w:t>articipants were compensated</w:t>
      </w:r>
      <w:r w:rsidR="005E08A3" w:rsidRPr="004D27A1">
        <w:rPr>
          <w:rFonts w:ascii="Times New Roman" w:hAnsi="Times New Roman" w:cs="Times New Roman"/>
          <w:color w:val="000000" w:themeColor="text1"/>
          <w:sz w:val="24"/>
        </w:rPr>
        <w:t xml:space="preserve"> £0.85</w:t>
      </w:r>
      <w:r w:rsidR="005901FA" w:rsidRPr="004D27A1">
        <w:rPr>
          <w:rFonts w:ascii="Times New Roman" w:hAnsi="Times New Roman" w:cs="Times New Roman"/>
          <w:color w:val="000000" w:themeColor="text1"/>
          <w:sz w:val="24"/>
        </w:rPr>
        <w:t xml:space="preserve"> </w:t>
      </w:r>
      <w:r w:rsidR="005E08A3" w:rsidRPr="004D27A1">
        <w:rPr>
          <w:rFonts w:ascii="Times New Roman" w:hAnsi="Times New Roman" w:cs="Times New Roman"/>
          <w:color w:val="000000" w:themeColor="text1"/>
          <w:sz w:val="24"/>
        </w:rPr>
        <w:t>per questionnaire completed</w:t>
      </w:r>
      <w:r w:rsidR="003F2458" w:rsidRPr="004D27A1">
        <w:rPr>
          <w:rFonts w:ascii="Times New Roman" w:hAnsi="Times New Roman" w:cs="Times New Roman"/>
          <w:color w:val="000000" w:themeColor="text1"/>
          <w:sz w:val="24"/>
        </w:rPr>
        <w:t>.</w:t>
      </w:r>
      <w:r w:rsidR="002E6B1E" w:rsidRPr="004D27A1">
        <w:rPr>
          <w:rFonts w:ascii="Times New Roman" w:hAnsi="Times New Roman" w:cs="Times New Roman"/>
          <w:color w:val="000000" w:themeColor="text1"/>
          <w:sz w:val="24"/>
        </w:rPr>
        <w:t xml:space="preserve"> </w:t>
      </w:r>
    </w:p>
    <w:p w14:paraId="3B1A23AC" w14:textId="77777777" w:rsidR="00407DBC" w:rsidRPr="004D27A1" w:rsidRDefault="003F2458" w:rsidP="003F2458">
      <w:pPr>
        <w:spacing w:after="0" w:line="480" w:lineRule="auto"/>
        <w:rPr>
          <w:rFonts w:ascii="Times New Roman" w:hAnsi="Times New Roman" w:cs="Times New Roman"/>
          <w:color w:val="000000" w:themeColor="text1"/>
          <w:sz w:val="24"/>
        </w:rPr>
      </w:pPr>
      <w:r w:rsidRPr="004D27A1">
        <w:rPr>
          <w:rFonts w:ascii="Times New Roman" w:hAnsi="Times New Roman" w:cs="Times New Roman"/>
          <w:color w:val="000000" w:themeColor="text1"/>
          <w:sz w:val="24"/>
        </w:rPr>
        <w:t xml:space="preserve">             </w:t>
      </w:r>
      <w:r w:rsidR="00407DBC" w:rsidRPr="004D27A1">
        <w:rPr>
          <w:rFonts w:ascii="Times New Roman" w:hAnsi="Times New Roman" w:cs="Times New Roman"/>
          <w:color w:val="000000" w:themeColor="text1"/>
          <w:sz w:val="24"/>
          <w:szCs w:val="24"/>
        </w:rPr>
        <w:t xml:space="preserve">Demographics were reported in Wave 1. 200 participants (100%) completed Wave 1, 177 of 200 (88.5%) completed Wave 2, and 189 of 200 (94.5%) completed Wave 3. </w:t>
      </w:r>
      <w:bookmarkEnd w:id="1"/>
      <w:r w:rsidR="00407DBC" w:rsidRPr="004D27A1">
        <w:rPr>
          <w:rFonts w:ascii="Times New Roman" w:hAnsi="Times New Roman" w:cs="Times New Roman"/>
          <w:color w:val="000000" w:themeColor="text1"/>
          <w:sz w:val="24"/>
          <w:szCs w:val="24"/>
        </w:rPr>
        <w:t>The average time lag between Time 1 and Time 2 was 21.51 days (</w:t>
      </w:r>
      <w:r w:rsidR="00407DBC" w:rsidRPr="004D27A1">
        <w:rPr>
          <w:rFonts w:ascii="Times New Roman" w:hAnsi="Times New Roman" w:cs="Times New Roman"/>
          <w:i/>
          <w:color w:val="000000" w:themeColor="text1"/>
          <w:sz w:val="24"/>
          <w:szCs w:val="24"/>
        </w:rPr>
        <w:t xml:space="preserve">SD </w:t>
      </w:r>
      <w:r w:rsidR="00407DBC" w:rsidRPr="004D27A1">
        <w:rPr>
          <w:rFonts w:ascii="Times New Roman" w:hAnsi="Times New Roman" w:cs="Times New Roman"/>
          <w:color w:val="000000" w:themeColor="text1"/>
          <w:sz w:val="24"/>
          <w:szCs w:val="24"/>
        </w:rPr>
        <w:t>= 1.39) and between Time 2 and Time 3 was 21.02 days (</w:t>
      </w:r>
      <w:r w:rsidR="00407DBC" w:rsidRPr="004D27A1">
        <w:rPr>
          <w:rFonts w:ascii="Times New Roman" w:hAnsi="Times New Roman" w:cs="Times New Roman"/>
          <w:i/>
          <w:color w:val="000000" w:themeColor="text1"/>
          <w:sz w:val="24"/>
          <w:szCs w:val="24"/>
        </w:rPr>
        <w:t>SD</w:t>
      </w:r>
      <w:r w:rsidR="00407DBC" w:rsidRPr="004D27A1">
        <w:rPr>
          <w:rFonts w:ascii="Times New Roman" w:hAnsi="Times New Roman" w:cs="Times New Roman"/>
          <w:color w:val="000000" w:themeColor="text1"/>
          <w:sz w:val="24"/>
          <w:szCs w:val="24"/>
        </w:rPr>
        <w:t xml:space="preserve"> = 0.56). </w:t>
      </w:r>
    </w:p>
    <w:p w14:paraId="74D7475C" w14:textId="77777777" w:rsidR="009757E3" w:rsidRPr="004D27A1" w:rsidRDefault="002B44BF" w:rsidP="00F014E1">
      <w:pPr>
        <w:spacing w:after="0" w:line="480" w:lineRule="auto"/>
        <w:outlineLvl w:val="0"/>
        <w:rPr>
          <w:rFonts w:ascii="Times New Roman" w:hAnsi="Times New Roman"/>
          <w:i/>
          <w:color w:val="000000" w:themeColor="text1"/>
          <w:sz w:val="24"/>
          <w:szCs w:val="24"/>
        </w:rPr>
      </w:pPr>
      <w:r w:rsidRPr="004D27A1">
        <w:rPr>
          <w:rFonts w:ascii="Times New Roman" w:hAnsi="Times New Roman"/>
          <w:i/>
          <w:color w:val="000000" w:themeColor="text1"/>
          <w:sz w:val="24"/>
          <w:szCs w:val="24"/>
        </w:rPr>
        <w:t>Measures</w:t>
      </w:r>
    </w:p>
    <w:p w14:paraId="01D99860" w14:textId="77777777" w:rsidR="008E0C6E" w:rsidRPr="004D27A1" w:rsidRDefault="008E0C6E" w:rsidP="00F014E1">
      <w:pPr>
        <w:spacing w:after="0" w:line="480" w:lineRule="auto"/>
        <w:rPr>
          <w:rFonts w:ascii="Times New Roman" w:hAnsi="Times New Roman" w:cs="Times New Roman"/>
          <w:i/>
          <w:color w:val="000000" w:themeColor="text1"/>
          <w:sz w:val="24"/>
        </w:rPr>
      </w:pPr>
      <w:r w:rsidRPr="004D27A1">
        <w:rPr>
          <w:rFonts w:ascii="Times New Roman" w:hAnsi="Times New Roman" w:cs="Times New Roman"/>
          <w:i/>
          <w:color w:val="000000" w:themeColor="text1"/>
          <w:sz w:val="24"/>
        </w:rPr>
        <w:t>Mattering</w:t>
      </w:r>
    </w:p>
    <w:p w14:paraId="13B74969" w14:textId="2A86C3B6" w:rsidR="008E0C6E" w:rsidRPr="004D27A1" w:rsidRDefault="00D507CF" w:rsidP="00645587">
      <w:pPr>
        <w:spacing w:after="0" w:line="480" w:lineRule="auto"/>
        <w:ind w:firstLine="720"/>
        <w:rPr>
          <w:rFonts w:ascii="Times New Roman" w:hAnsi="Times New Roman" w:cs="Times New Roman"/>
          <w:color w:val="000000" w:themeColor="text1"/>
          <w:sz w:val="24"/>
          <w:highlight w:val="yellow"/>
        </w:rPr>
      </w:pPr>
      <w:r w:rsidRPr="004D27A1">
        <w:rPr>
          <w:rFonts w:ascii="Times New Roman" w:hAnsi="Times New Roman" w:cs="Times New Roman"/>
          <w:color w:val="000000" w:themeColor="text1"/>
          <w:sz w:val="24"/>
        </w:rPr>
        <w:t xml:space="preserve">Mattering was measured using the five-item Rosenberg General Mattering Scale (GMS; Marcus &amp; Rosenberg, 1987). The GMS </w:t>
      </w:r>
      <w:r w:rsidR="00454A13" w:rsidRPr="004D27A1">
        <w:rPr>
          <w:rFonts w:ascii="Times New Roman" w:hAnsi="Times New Roman" w:cs="Times New Roman"/>
          <w:color w:val="000000" w:themeColor="text1"/>
          <w:sz w:val="24"/>
        </w:rPr>
        <w:t>is the most widely used measure of mattering (</w:t>
      </w:r>
      <w:proofErr w:type="spellStart"/>
      <w:r w:rsidR="00454A13" w:rsidRPr="004D27A1">
        <w:rPr>
          <w:rFonts w:ascii="Times New Roman" w:hAnsi="Times New Roman" w:cs="Times New Roman"/>
          <w:color w:val="000000" w:themeColor="text1"/>
          <w:sz w:val="24"/>
        </w:rPr>
        <w:t>Flett</w:t>
      </w:r>
      <w:proofErr w:type="spellEnd"/>
      <w:r w:rsidR="00454A13" w:rsidRPr="004D27A1">
        <w:rPr>
          <w:rFonts w:ascii="Times New Roman" w:hAnsi="Times New Roman" w:cs="Times New Roman"/>
          <w:color w:val="000000" w:themeColor="text1"/>
          <w:sz w:val="24"/>
        </w:rPr>
        <w:t xml:space="preserve">, 2018). This scale </w:t>
      </w:r>
      <w:r w:rsidR="00531E29" w:rsidRPr="004D27A1">
        <w:rPr>
          <w:rFonts w:ascii="Times New Roman" w:hAnsi="Times New Roman" w:cs="Times New Roman"/>
          <w:color w:val="000000" w:themeColor="text1"/>
          <w:sz w:val="24"/>
        </w:rPr>
        <w:t xml:space="preserve">captures the extent to which individuals perceive they matter to others </w:t>
      </w:r>
      <w:r w:rsidRPr="004D27A1">
        <w:rPr>
          <w:rFonts w:ascii="Times New Roman" w:hAnsi="Times New Roman" w:cs="Times New Roman"/>
          <w:color w:val="000000" w:themeColor="text1"/>
          <w:sz w:val="24"/>
        </w:rPr>
        <w:t>(e.g</w:t>
      </w:r>
      <w:r w:rsidRPr="004D27A1">
        <w:rPr>
          <w:rFonts w:ascii="Times New Roman" w:hAnsi="Times New Roman" w:cs="Times New Roman"/>
          <w:color w:val="000000" w:themeColor="text1"/>
          <w:sz w:val="28"/>
          <w:szCs w:val="24"/>
        </w:rPr>
        <w:t xml:space="preserve">., </w:t>
      </w:r>
      <w:r w:rsidR="003D786C" w:rsidRPr="004D27A1">
        <w:rPr>
          <w:rFonts w:ascii="Times New Roman" w:hAnsi="Times New Roman" w:cs="Times New Roman"/>
          <w:color w:val="000000" w:themeColor="text1"/>
          <w:sz w:val="24"/>
        </w:rPr>
        <w:t>“</w:t>
      </w:r>
      <w:r w:rsidR="003E7BD8" w:rsidRPr="004D27A1">
        <w:rPr>
          <w:rFonts w:ascii="Times New Roman" w:hAnsi="Times New Roman" w:cs="Times New Roman"/>
          <w:color w:val="000000" w:themeColor="text1"/>
          <w:sz w:val="24"/>
        </w:rPr>
        <w:t>How much do you feel others would miss you if you went away</w:t>
      </w:r>
      <w:r w:rsidR="003D786C" w:rsidRPr="004D27A1">
        <w:rPr>
          <w:rFonts w:ascii="Times New Roman" w:hAnsi="Times New Roman" w:cs="Times New Roman"/>
          <w:color w:val="000000" w:themeColor="text1"/>
          <w:sz w:val="24"/>
        </w:rPr>
        <w:t>”).</w:t>
      </w:r>
      <w:r w:rsidR="00C53677" w:rsidRPr="004D27A1">
        <w:rPr>
          <w:rFonts w:ascii="Times New Roman" w:hAnsi="Times New Roman" w:cs="Times New Roman"/>
          <w:color w:val="000000" w:themeColor="text1"/>
          <w:sz w:val="24"/>
        </w:rPr>
        <w:t xml:space="preserve"> All items are worded in a positive direction.</w:t>
      </w:r>
      <w:r w:rsidR="003D786C" w:rsidRPr="004D27A1">
        <w:rPr>
          <w:rFonts w:ascii="Times New Roman" w:hAnsi="Times New Roman" w:cs="Times New Roman"/>
          <w:color w:val="000000" w:themeColor="text1"/>
          <w:sz w:val="28"/>
          <w:szCs w:val="24"/>
        </w:rPr>
        <w:t xml:space="preserve"> </w:t>
      </w:r>
      <w:r w:rsidRPr="004D27A1">
        <w:rPr>
          <w:rFonts w:ascii="Times New Roman" w:hAnsi="Times New Roman" w:cs="Times New Roman"/>
          <w:color w:val="000000" w:themeColor="text1"/>
          <w:sz w:val="24"/>
        </w:rPr>
        <w:t xml:space="preserve">Participants </w:t>
      </w:r>
      <w:r w:rsidR="003E7BD8" w:rsidRPr="004D27A1">
        <w:rPr>
          <w:rFonts w:ascii="Times New Roman" w:hAnsi="Times New Roman" w:cs="Times New Roman"/>
          <w:color w:val="000000" w:themeColor="text1"/>
          <w:sz w:val="24"/>
          <w:szCs w:val="24"/>
        </w:rPr>
        <w:t>rated</w:t>
      </w:r>
      <w:r w:rsidRPr="004D27A1">
        <w:rPr>
          <w:rFonts w:ascii="Times New Roman" w:hAnsi="Times New Roman" w:cs="Times New Roman"/>
          <w:color w:val="000000" w:themeColor="text1"/>
          <w:sz w:val="24"/>
          <w:szCs w:val="24"/>
        </w:rPr>
        <w:t xml:space="preserve"> the GMS</w:t>
      </w:r>
      <w:r w:rsidR="003E7BD8" w:rsidRPr="004D27A1">
        <w:rPr>
          <w:rFonts w:ascii="Times New Roman" w:hAnsi="Times New Roman" w:cs="Times New Roman"/>
          <w:color w:val="000000" w:themeColor="text1"/>
          <w:sz w:val="24"/>
          <w:szCs w:val="24"/>
        </w:rPr>
        <w:t xml:space="preserve"> on</w:t>
      </w:r>
      <w:r w:rsidRPr="004D27A1">
        <w:rPr>
          <w:rFonts w:ascii="Times New Roman" w:hAnsi="Times New Roman" w:cs="Times New Roman"/>
          <w:color w:val="000000" w:themeColor="text1"/>
          <w:sz w:val="24"/>
          <w:szCs w:val="24"/>
        </w:rPr>
        <w:t xml:space="preserve"> a 4-point scale </w:t>
      </w:r>
      <w:r w:rsidRPr="004D27A1">
        <w:rPr>
          <w:rFonts w:ascii="Times New Roman" w:hAnsi="Times New Roman"/>
          <w:color w:val="000000" w:themeColor="text1"/>
          <w:sz w:val="24"/>
          <w:szCs w:val="24"/>
        </w:rPr>
        <w:t xml:space="preserve">from </w:t>
      </w:r>
      <w:r w:rsidR="004139C1" w:rsidRPr="004D27A1">
        <w:rPr>
          <w:rFonts w:ascii="Times New Roman" w:hAnsi="Times New Roman"/>
          <w:color w:val="000000" w:themeColor="text1"/>
          <w:sz w:val="24"/>
          <w:szCs w:val="24"/>
        </w:rPr>
        <w:t>1</w:t>
      </w:r>
      <w:r w:rsidRPr="004D27A1">
        <w:rPr>
          <w:rFonts w:ascii="Times New Roman" w:hAnsi="Times New Roman"/>
          <w:color w:val="000000" w:themeColor="text1"/>
          <w:sz w:val="24"/>
          <w:szCs w:val="24"/>
        </w:rPr>
        <w:t xml:space="preserve"> (</w:t>
      </w:r>
      <w:r w:rsidRPr="004D27A1">
        <w:rPr>
          <w:rFonts w:ascii="Times New Roman" w:hAnsi="Times New Roman"/>
          <w:i/>
          <w:color w:val="000000" w:themeColor="text1"/>
          <w:sz w:val="24"/>
          <w:szCs w:val="24"/>
        </w:rPr>
        <w:t>not at all</w:t>
      </w:r>
      <w:r w:rsidRPr="004D27A1">
        <w:rPr>
          <w:rFonts w:ascii="Times New Roman" w:hAnsi="Times New Roman"/>
          <w:color w:val="000000" w:themeColor="text1"/>
          <w:sz w:val="24"/>
          <w:szCs w:val="24"/>
        </w:rPr>
        <w:t xml:space="preserve">) to </w:t>
      </w:r>
      <w:r w:rsidR="004139C1" w:rsidRPr="004D27A1">
        <w:rPr>
          <w:rFonts w:ascii="Times New Roman" w:hAnsi="Times New Roman"/>
          <w:color w:val="000000" w:themeColor="text1"/>
          <w:sz w:val="24"/>
          <w:szCs w:val="24"/>
        </w:rPr>
        <w:t>4</w:t>
      </w:r>
      <w:r w:rsidRPr="004D27A1">
        <w:rPr>
          <w:rFonts w:ascii="Times New Roman" w:hAnsi="Times New Roman"/>
          <w:color w:val="000000" w:themeColor="text1"/>
          <w:sz w:val="24"/>
          <w:szCs w:val="24"/>
        </w:rPr>
        <w:t xml:space="preserve"> (</w:t>
      </w:r>
      <w:r w:rsidRPr="004D27A1">
        <w:rPr>
          <w:rFonts w:ascii="Times New Roman" w:hAnsi="Times New Roman"/>
          <w:i/>
          <w:color w:val="000000" w:themeColor="text1"/>
          <w:sz w:val="24"/>
          <w:szCs w:val="24"/>
        </w:rPr>
        <w:t>a lot</w:t>
      </w:r>
      <w:r w:rsidRPr="004D27A1">
        <w:rPr>
          <w:rFonts w:ascii="Times New Roman" w:hAnsi="Times New Roman"/>
          <w:color w:val="000000" w:themeColor="text1"/>
          <w:sz w:val="24"/>
          <w:szCs w:val="24"/>
        </w:rPr>
        <w:t xml:space="preserve">). </w:t>
      </w:r>
      <w:r w:rsidR="00C72ABC" w:rsidRPr="004D27A1">
        <w:rPr>
          <w:rFonts w:ascii="Times New Roman" w:hAnsi="Times New Roman"/>
          <w:color w:val="000000" w:themeColor="text1"/>
          <w:sz w:val="24"/>
          <w:szCs w:val="24"/>
        </w:rPr>
        <w:t xml:space="preserve">The GMS has high internal reliability </w:t>
      </w:r>
      <w:r w:rsidRPr="004D27A1">
        <w:rPr>
          <w:rFonts w:ascii="Times New Roman" w:hAnsi="Times New Roman" w:cs="Times New Roman"/>
          <w:color w:val="000000" w:themeColor="text1"/>
          <w:sz w:val="24"/>
        </w:rPr>
        <w:t>(</w:t>
      </w:r>
      <w:r w:rsidRPr="004D27A1">
        <w:rPr>
          <w:rFonts w:ascii="Times New Roman" w:hAnsi="Times New Roman"/>
          <w:color w:val="000000" w:themeColor="text1"/>
          <w:sz w:val="24"/>
          <w:szCs w:val="24"/>
        </w:rPr>
        <w:sym w:font="Symbol" w:char="F061"/>
      </w:r>
      <w:r w:rsidRPr="004D27A1">
        <w:rPr>
          <w:rFonts w:ascii="Times New Roman" w:hAnsi="Times New Roman"/>
          <w:color w:val="000000" w:themeColor="text1"/>
          <w:sz w:val="24"/>
          <w:szCs w:val="24"/>
        </w:rPr>
        <w:t xml:space="preserve"> </w:t>
      </w:r>
      <w:r w:rsidR="008D6B8C" w:rsidRPr="004D27A1">
        <w:rPr>
          <w:rFonts w:ascii="Times New Roman" w:hAnsi="Times New Roman"/>
          <w:color w:val="000000" w:themeColor="text1"/>
          <w:sz w:val="24"/>
          <w:szCs w:val="24"/>
        </w:rPr>
        <w:t>&gt;</w:t>
      </w:r>
      <w:r w:rsidRPr="004D27A1">
        <w:rPr>
          <w:rFonts w:ascii="Times New Roman" w:hAnsi="Times New Roman"/>
          <w:color w:val="000000" w:themeColor="text1"/>
          <w:sz w:val="24"/>
          <w:szCs w:val="24"/>
        </w:rPr>
        <w:t xml:space="preserve"> .</w:t>
      </w:r>
      <w:r w:rsidR="00CA09C8" w:rsidRPr="004D27A1">
        <w:rPr>
          <w:rFonts w:ascii="Times New Roman" w:hAnsi="Times New Roman"/>
          <w:color w:val="000000" w:themeColor="text1"/>
          <w:sz w:val="24"/>
          <w:szCs w:val="24"/>
        </w:rPr>
        <w:t>85</w:t>
      </w:r>
      <w:r w:rsidRPr="004D27A1">
        <w:rPr>
          <w:rFonts w:ascii="Times New Roman" w:hAnsi="Times New Roman"/>
          <w:color w:val="000000" w:themeColor="text1"/>
          <w:sz w:val="24"/>
          <w:szCs w:val="24"/>
        </w:rPr>
        <w:t>;</w:t>
      </w:r>
      <w:r w:rsidR="00C72ABC" w:rsidRPr="004D27A1">
        <w:rPr>
          <w:rFonts w:ascii="Times New Roman" w:hAnsi="Times New Roman"/>
          <w:color w:val="000000" w:themeColor="text1"/>
          <w:sz w:val="24"/>
          <w:szCs w:val="24"/>
        </w:rPr>
        <w:t xml:space="preserve"> Besser</w:t>
      </w:r>
      <w:r w:rsidR="00FB5BB8" w:rsidRPr="004D27A1">
        <w:rPr>
          <w:rFonts w:ascii="Times New Roman" w:hAnsi="Times New Roman"/>
          <w:color w:val="000000" w:themeColor="text1"/>
          <w:sz w:val="24"/>
          <w:szCs w:val="24"/>
        </w:rPr>
        <w:t xml:space="preserve"> et al., </w:t>
      </w:r>
      <w:r w:rsidR="00CA09C8" w:rsidRPr="004D27A1">
        <w:rPr>
          <w:rFonts w:ascii="Times New Roman" w:hAnsi="Times New Roman"/>
          <w:color w:val="000000" w:themeColor="text1"/>
          <w:sz w:val="24"/>
          <w:szCs w:val="24"/>
        </w:rPr>
        <w:t>2020</w:t>
      </w:r>
      <w:r w:rsidR="008D6B8C" w:rsidRPr="004D27A1">
        <w:rPr>
          <w:rFonts w:ascii="Times New Roman" w:hAnsi="Times New Roman"/>
          <w:color w:val="000000" w:themeColor="text1"/>
          <w:sz w:val="24"/>
          <w:szCs w:val="24"/>
        </w:rPr>
        <w:t xml:space="preserve">; </w:t>
      </w:r>
      <w:proofErr w:type="spellStart"/>
      <w:r w:rsidR="00AD5E69" w:rsidRPr="004D27A1">
        <w:rPr>
          <w:rFonts w:ascii="Times New Roman" w:hAnsi="Times New Roman"/>
          <w:color w:val="000000" w:themeColor="text1"/>
          <w:sz w:val="24"/>
          <w:szCs w:val="24"/>
        </w:rPr>
        <w:t>Flett</w:t>
      </w:r>
      <w:proofErr w:type="spellEnd"/>
      <w:r w:rsidR="00AD5E69" w:rsidRPr="004D27A1">
        <w:rPr>
          <w:rFonts w:ascii="Times New Roman" w:hAnsi="Times New Roman"/>
          <w:color w:val="000000" w:themeColor="text1"/>
          <w:sz w:val="24"/>
          <w:szCs w:val="24"/>
        </w:rPr>
        <w:t xml:space="preserve"> &amp; </w:t>
      </w:r>
      <w:proofErr w:type="spellStart"/>
      <w:r w:rsidR="00AD5E69" w:rsidRPr="004D27A1">
        <w:rPr>
          <w:rFonts w:ascii="Times New Roman" w:hAnsi="Times New Roman"/>
          <w:color w:val="000000" w:themeColor="text1"/>
          <w:sz w:val="24"/>
          <w:szCs w:val="24"/>
        </w:rPr>
        <w:t>Nepon</w:t>
      </w:r>
      <w:proofErr w:type="spellEnd"/>
      <w:r w:rsidR="00AD5E69" w:rsidRPr="004D27A1">
        <w:rPr>
          <w:rFonts w:ascii="Times New Roman" w:hAnsi="Times New Roman"/>
          <w:color w:val="000000" w:themeColor="text1"/>
          <w:sz w:val="24"/>
          <w:szCs w:val="24"/>
        </w:rPr>
        <w:t xml:space="preserve">, 2020; </w:t>
      </w:r>
      <w:r w:rsidR="008D6B8C" w:rsidRPr="004D27A1">
        <w:rPr>
          <w:rFonts w:ascii="Times New Roman" w:hAnsi="Times New Roman"/>
          <w:color w:val="000000" w:themeColor="text1"/>
          <w:sz w:val="24"/>
          <w:szCs w:val="24"/>
        </w:rPr>
        <w:t>Shannon</w:t>
      </w:r>
      <w:r w:rsidR="00231CB6" w:rsidRPr="004D27A1">
        <w:rPr>
          <w:rFonts w:ascii="Times New Roman" w:hAnsi="Times New Roman"/>
          <w:color w:val="000000" w:themeColor="text1"/>
          <w:sz w:val="24"/>
          <w:szCs w:val="24"/>
        </w:rPr>
        <w:t xml:space="preserve"> et al.</w:t>
      </w:r>
      <w:r w:rsidR="008D6B8C" w:rsidRPr="004D27A1">
        <w:rPr>
          <w:rFonts w:ascii="Times New Roman" w:hAnsi="Times New Roman"/>
          <w:color w:val="000000" w:themeColor="text1"/>
          <w:sz w:val="24"/>
          <w:szCs w:val="24"/>
        </w:rPr>
        <w:t>, 2019</w:t>
      </w:r>
      <w:r w:rsidRPr="004D27A1">
        <w:rPr>
          <w:rFonts w:ascii="Times New Roman" w:hAnsi="Times New Roman"/>
          <w:color w:val="000000" w:themeColor="text1"/>
          <w:sz w:val="24"/>
          <w:szCs w:val="24"/>
        </w:rPr>
        <w:t>)</w:t>
      </w:r>
      <w:r w:rsidR="007D0658" w:rsidRPr="004D27A1">
        <w:rPr>
          <w:rFonts w:ascii="Times New Roman" w:hAnsi="Times New Roman"/>
          <w:color w:val="000000" w:themeColor="text1"/>
          <w:sz w:val="24"/>
          <w:szCs w:val="24"/>
        </w:rPr>
        <w:t xml:space="preserve"> and adequate construct and discriminant validity (</w:t>
      </w:r>
      <w:proofErr w:type="spellStart"/>
      <w:r w:rsidR="00403C35" w:rsidRPr="004D27A1">
        <w:rPr>
          <w:rFonts w:ascii="Times New Roman" w:hAnsi="Times New Roman"/>
          <w:color w:val="000000" w:themeColor="text1"/>
          <w:sz w:val="24"/>
          <w:szCs w:val="24"/>
        </w:rPr>
        <w:t>Flett</w:t>
      </w:r>
      <w:proofErr w:type="spellEnd"/>
      <w:r w:rsidR="00403C35" w:rsidRPr="004D27A1">
        <w:rPr>
          <w:rFonts w:ascii="Times New Roman" w:hAnsi="Times New Roman"/>
          <w:color w:val="000000" w:themeColor="text1"/>
          <w:sz w:val="24"/>
          <w:szCs w:val="24"/>
        </w:rPr>
        <w:t xml:space="preserve">, 2018). </w:t>
      </w:r>
      <w:r w:rsidR="00716E15" w:rsidRPr="004D27A1">
        <w:rPr>
          <w:rFonts w:ascii="Times New Roman" w:hAnsi="Times New Roman" w:cs="Times New Roman"/>
          <w:color w:val="000000" w:themeColor="text1"/>
          <w:sz w:val="24"/>
        </w:rPr>
        <w:t xml:space="preserve">The GMS, for instance, </w:t>
      </w:r>
      <w:r w:rsidR="00982994" w:rsidRPr="004D27A1">
        <w:rPr>
          <w:rFonts w:ascii="Times New Roman" w:hAnsi="Times New Roman" w:cs="Times New Roman"/>
          <w:color w:val="000000" w:themeColor="text1"/>
          <w:sz w:val="24"/>
        </w:rPr>
        <w:t>is found to negative</w:t>
      </w:r>
      <w:r w:rsidR="00832831" w:rsidRPr="004D27A1">
        <w:rPr>
          <w:rFonts w:ascii="Times New Roman" w:hAnsi="Times New Roman" w:cs="Times New Roman"/>
          <w:color w:val="000000" w:themeColor="text1"/>
          <w:sz w:val="24"/>
        </w:rPr>
        <w:t>ly</w:t>
      </w:r>
      <w:r w:rsidR="00982994" w:rsidRPr="004D27A1">
        <w:rPr>
          <w:rFonts w:ascii="Times New Roman" w:hAnsi="Times New Roman" w:cs="Times New Roman"/>
          <w:color w:val="000000" w:themeColor="text1"/>
          <w:sz w:val="24"/>
        </w:rPr>
        <w:t xml:space="preserve"> correlate with </w:t>
      </w:r>
      <w:r w:rsidR="00716E15" w:rsidRPr="004D27A1">
        <w:rPr>
          <w:rFonts w:ascii="Times New Roman" w:hAnsi="Times New Roman" w:cs="Times New Roman"/>
          <w:color w:val="000000" w:themeColor="text1"/>
          <w:sz w:val="24"/>
          <w:szCs w:val="24"/>
        </w:rPr>
        <w:t>depression, loneliness, social anxiety, suicide ideation, and physical susceptibility to stress (</w:t>
      </w:r>
      <w:proofErr w:type="spellStart"/>
      <w:r w:rsidR="00716E15" w:rsidRPr="004D27A1">
        <w:rPr>
          <w:rFonts w:ascii="Times New Roman" w:hAnsi="Times New Roman" w:cs="Times New Roman"/>
          <w:color w:val="000000" w:themeColor="text1"/>
          <w:sz w:val="24"/>
          <w:szCs w:val="24"/>
        </w:rPr>
        <w:t>Flett</w:t>
      </w:r>
      <w:proofErr w:type="spellEnd"/>
      <w:r w:rsidR="00716E15" w:rsidRPr="004D27A1">
        <w:rPr>
          <w:rFonts w:ascii="Times New Roman" w:hAnsi="Times New Roman" w:cs="Times New Roman"/>
          <w:color w:val="000000" w:themeColor="text1"/>
          <w:sz w:val="24"/>
          <w:szCs w:val="24"/>
        </w:rPr>
        <w:t xml:space="preserve">, Goldstein, </w:t>
      </w:r>
      <w:proofErr w:type="spellStart"/>
      <w:r w:rsidR="00716E15" w:rsidRPr="004D27A1">
        <w:rPr>
          <w:rFonts w:ascii="Times New Roman" w:hAnsi="Times New Roman" w:cs="Times New Roman"/>
          <w:color w:val="000000" w:themeColor="text1"/>
          <w:sz w:val="24"/>
          <w:szCs w:val="24"/>
        </w:rPr>
        <w:t>Pechenkov</w:t>
      </w:r>
      <w:proofErr w:type="spellEnd"/>
      <w:r w:rsidR="00716E15" w:rsidRPr="004D27A1">
        <w:rPr>
          <w:rFonts w:ascii="Times New Roman" w:hAnsi="Times New Roman" w:cs="Times New Roman"/>
          <w:color w:val="000000" w:themeColor="text1"/>
          <w:sz w:val="24"/>
          <w:szCs w:val="24"/>
        </w:rPr>
        <w:t xml:space="preserve">, </w:t>
      </w:r>
      <w:proofErr w:type="spellStart"/>
      <w:r w:rsidR="00716E15" w:rsidRPr="004D27A1">
        <w:rPr>
          <w:rFonts w:ascii="Times New Roman" w:hAnsi="Times New Roman" w:cs="Times New Roman"/>
          <w:color w:val="000000" w:themeColor="text1"/>
          <w:sz w:val="24"/>
          <w:szCs w:val="24"/>
        </w:rPr>
        <w:t>Nepon</w:t>
      </w:r>
      <w:proofErr w:type="spellEnd"/>
      <w:r w:rsidR="00716E15" w:rsidRPr="004D27A1">
        <w:rPr>
          <w:rFonts w:ascii="Times New Roman" w:hAnsi="Times New Roman" w:cs="Times New Roman"/>
          <w:color w:val="000000" w:themeColor="text1"/>
          <w:sz w:val="24"/>
          <w:szCs w:val="24"/>
        </w:rPr>
        <w:t xml:space="preserve">, &amp; Wekerle, 2016; Joiner et al., 2009; Taylor, McFarland, &amp; </w:t>
      </w:r>
      <w:proofErr w:type="spellStart"/>
      <w:r w:rsidR="00716E15" w:rsidRPr="004D27A1">
        <w:rPr>
          <w:rFonts w:ascii="Times New Roman" w:hAnsi="Times New Roman" w:cs="Times New Roman"/>
          <w:color w:val="000000" w:themeColor="text1"/>
          <w:sz w:val="24"/>
          <w:szCs w:val="24"/>
        </w:rPr>
        <w:t>Carr</w:t>
      </w:r>
      <w:proofErr w:type="spellEnd"/>
      <w:r w:rsidR="00716E15" w:rsidRPr="004D27A1">
        <w:rPr>
          <w:rFonts w:ascii="Times New Roman" w:hAnsi="Times New Roman" w:cs="Times New Roman"/>
          <w:color w:val="000000" w:themeColor="text1"/>
          <w:sz w:val="24"/>
          <w:szCs w:val="24"/>
        </w:rPr>
        <w:t xml:space="preserve">, 2019). </w:t>
      </w:r>
      <w:r w:rsidR="00C667BD" w:rsidRPr="004D27A1">
        <w:rPr>
          <w:rFonts w:ascii="Times New Roman" w:hAnsi="Times New Roman" w:cs="Times New Roman"/>
          <w:color w:val="000000" w:themeColor="text1"/>
          <w:sz w:val="24"/>
        </w:rPr>
        <w:t>C</w:t>
      </w:r>
      <w:r w:rsidRPr="004D27A1">
        <w:rPr>
          <w:rFonts w:ascii="Times New Roman" w:hAnsi="Times New Roman" w:cs="Times New Roman"/>
          <w:color w:val="000000" w:themeColor="text1"/>
          <w:sz w:val="24"/>
        </w:rPr>
        <w:t>onfirmatory factor analysis indicates that items have good fit and represent one factor (</w:t>
      </w:r>
      <w:r w:rsidR="00604616" w:rsidRPr="004D27A1">
        <w:rPr>
          <w:rFonts w:ascii="Times New Roman" w:hAnsi="Times New Roman" w:cs="Times New Roman"/>
          <w:color w:val="000000" w:themeColor="text1"/>
          <w:sz w:val="24"/>
        </w:rPr>
        <w:t xml:space="preserve">Taylor &amp; Turner, 2001; </w:t>
      </w:r>
      <w:r w:rsidRPr="004D27A1">
        <w:rPr>
          <w:rFonts w:ascii="Times New Roman" w:hAnsi="Times New Roman" w:cs="Times New Roman"/>
          <w:color w:val="000000" w:themeColor="text1"/>
          <w:sz w:val="24"/>
        </w:rPr>
        <w:t xml:space="preserve">see MacDonald, Kumar, &amp; </w:t>
      </w:r>
      <w:proofErr w:type="spellStart"/>
      <w:r w:rsidRPr="004D27A1">
        <w:rPr>
          <w:rFonts w:ascii="Times New Roman" w:hAnsi="Times New Roman" w:cs="Times New Roman"/>
          <w:color w:val="000000" w:themeColor="text1"/>
          <w:sz w:val="24"/>
        </w:rPr>
        <w:t>Schermer</w:t>
      </w:r>
      <w:proofErr w:type="spellEnd"/>
      <w:r w:rsidRPr="004D27A1">
        <w:rPr>
          <w:rFonts w:ascii="Times New Roman" w:hAnsi="Times New Roman" w:cs="Times New Roman"/>
          <w:color w:val="000000" w:themeColor="text1"/>
          <w:sz w:val="24"/>
        </w:rPr>
        <w:t>, 2020).</w:t>
      </w:r>
    </w:p>
    <w:p w14:paraId="7987ECE7" w14:textId="44552C4D" w:rsidR="000C198F" w:rsidRPr="004D27A1" w:rsidRDefault="000C198F" w:rsidP="00F014E1">
      <w:pPr>
        <w:spacing w:after="0" w:line="480" w:lineRule="auto"/>
        <w:rPr>
          <w:rFonts w:ascii="Times New Roman" w:hAnsi="Times New Roman" w:cs="Times New Roman"/>
          <w:i/>
          <w:color w:val="000000" w:themeColor="text1"/>
          <w:sz w:val="24"/>
        </w:rPr>
      </w:pPr>
      <w:r w:rsidRPr="004D27A1">
        <w:rPr>
          <w:rFonts w:ascii="Times New Roman" w:hAnsi="Times New Roman" w:cs="Times New Roman"/>
          <w:i/>
          <w:color w:val="000000" w:themeColor="text1"/>
          <w:sz w:val="24"/>
        </w:rPr>
        <w:t>Anti-</w:t>
      </w:r>
      <w:r w:rsidR="005744ED" w:rsidRPr="004D27A1">
        <w:rPr>
          <w:rFonts w:ascii="Times New Roman" w:hAnsi="Times New Roman" w:cs="Times New Roman"/>
          <w:i/>
          <w:color w:val="000000" w:themeColor="text1"/>
          <w:sz w:val="24"/>
        </w:rPr>
        <w:t>M</w:t>
      </w:r>
      <w:r w:rsidRPr="004D27A1">
        <w:rPr>
          <w:rFonts w:ascii="Times New Roman" w:hAnsi="Times New Roman" w:cs="Times New Roman"/>
          <w:i/>
          <w:color w:val="000000" w:themeColor="text1"/>
          <w:sz w:val="24"/>
        </w:rPr>
        <w:t>attering</w:t>
      </w:r>
    </w:p>
    <w:p w14:paraId="6E984DC1" w14:textId="12914E95" w:rsidR="000C198F" w:rsidRPr="004D27A1" w:rsidRDefault="000C198F" w:rsidP="00F014E1">
      <w:pPr>
        <w:spacing w:after="0" w:line="480" w:lineRule="auto"/>
        <w:rPr>
          <w:rFonts w:ascii="Times New Roman" w:hAnsi="Times New Roman" w:cs="Times New Roman"/>
          <w:color w:val="000000" w:themeColor="text1"/>
          <w:sz w:val="24"/>
        </w:rPr>
      </w:pPr>
      <w:r w:rsidRPr="004D27A1">
        <w:rPr>
          <w:rFonts w:ascii="Times New Roman" w:hAnsi="Times New Roman" w:cs="Times New Roman"/>
          <w:color w:val="000000" w:themeColor="text1"/>
          <w:sz w:val="24"/>
        </w:rPr>
        <w:t xml:space="preserve">         </w:t>
      </w:r>
      <w:r w:rsidR="005901FA" w:rsidRPr="004D27A1">
        <w:rPr>
          <w:rFonts w:ascii="Times New Roman" w:hAnsi="Times New Roman" w:cs="Times New Roman"/>
          <w:color w:val="000000" w:themeColor="text1"/>
          <w:sz w:val="24"/>
        </w:rPr>
        <w:t xml:space="preserve">Feelings of not </w:t>
      </w:r>
      <w:r w:rsidRPr="004D27A1">
        <w:rPr>
          <w:rFonts w:ascii="Times New Roman" w:hAnsi="Times New Roman" w:cs="Times New Roman"/>
          <w:color w:val="000000" w:themeColor="text1"/>
          <w:sz w:val="24"/>
        </w:rPr>
        <w:t>mattering</w:t>
      </w:r>
      <w:r w:rsidR="005901FA" w:rsidRPr="004D27A1">
        <w:rPr>
          <w:rFonts w:ascii="Times New Roman" w:hAnsi="Times New Roman" w:cs="Times New Roman"/>
          <w:color w:val="000000" w:themeColor="text1"/>
          <w:sz w:val="24"/>
        </w:rPr>
        <w:t xml:space="preserve"> were</w:t>
      </w:r>
      <w:r w:rsidRPr="004D27A1">
        <w:rPr>
          <w:rFonts w:ascii="Times New Roman" w:hAnsi="Times New Roman" w:cs="Times New Roman"/>
          <w:color w:val="000000" w:themeColor="text1"/>
          <w:sz w:val="24"/>
        </w:rPr>
        <w:t xml:space="preserve"> measured using the five-item Anti-Mattering Scale</w:t>
      </w:r>
      <w:r w:rsidR="0028243A" w:rsidRPr="004D27A1">
        <w:rPr>
          <w:rFonts w:ascii="Times New Roman" w:hAnsi="Times New Roman" w:cs="Times New Roman"/>
          <w:color w:val="000000" w:themeColor="text1"/>
          <w:sz w:val="24"/>
        </w:rPr>
        <w:t xml:space="preserve"> (AMS</w:t>
      </w:r>
      <w:r w:rsidR="005901FA" w:rsidRPr="004D27A1">
        <w:rPr>
          <w:rFonts w:ascii="Times New Roman" w:hAnsi="Times New Roman" w:cs="Times New Roman"/>
          <w:color w:val="000000" w:themeColor="text1"/>
          <w:sz w:val="24"/>
        </w:rPr>
        <w:t xml:space="preserve">) detailed in </w:t>
      </w:r>
      <w:proofErr w:type="spellStart"/>
      <w:r w:rsidRPr="004D27A1">
        <w:rPr>
          <w:rFonts w:ascii="Times New Roman" w:hAnsi="Times New Roman" w:cs="Times New Roman"/>
          <w:color w:val="000000" w:themeColor="text1"/>
          <w:sz w:val="24"/>
        </w:rPr>
        <w:t>Flett</w:t>
      </w:r>
      <w:proofErr w:type="spellEnd"/>
      <w:r w:rsidRPr="004D27A1">
        <w:rPr>
          <w:rFonts w:ascii="Times New Roman" w:hAnsi="Times New Roman" w:cs="Times New Roman"/>
          <w:color w:val="000000" w:themeColor="text1"/>
          <w:sz w:val="24"/>
        </w:rPr>
        <w:t xml:space="preserve"> (2018). The AMS</w:t>
      </w:r>
      <w:r w:rsidR="001F3FF0" w:rsidRPr="004D27A1">
        <w:rPr>
          <w:rFonts w:ascii="Times New Roman" w:hAnsi="Times New Roman" w:cs="Times New Roman"/>
          <w:color w:val="000000" w:themeColor="text1"/>
          <w:sz w:val="24"/>
        </w:rPr>
        <w:t xml:space="preserve"> captures feelings of not mattering to others, alongside feelings of being marginalized</w:t>
      </w:r>
      <w:r w:rsidR="00C54166" w:rsidRPr="004D27A1">
        <w:rPr>
          <w:rFonts w:ascii="Times New Roman" w:hAnsi="Times New Roman" w:cs="Times New Roman"/>
          <w:color w:val="000000" w:themeColor="text1"/>
          <w:sz w:val="24"/>
        </w:rPr>
        <w:t xml:space="preserve"> </w:t>
      </w:r>
      <w:r w:rsidRPr="004D27A1">
        <w:rPr>
          <w:rFonts w:ascii="Times New Roman" w:hAnsi="Times New Roman" w:cs="Times New Roman"/>
          <w:color w:val="000000" w:themeColor="text1"/>
          <w:sz w:val="24"/>
        </w:rPr>
        <w:t>(e.g., “How</w:t>
      </w:r>
      <w:r w:rsidR="0009236F" w:rsidRPr="004D27A1">
        <w:rPr>
          <w:rFonts w:ascii="Times New Roman" w:hAnsi="Times New Roman" w:cs="Times New Roman"/>
          <w:color w:val="000000" w:themeColor="text1"/>
          <w:sz w:val="24"/>
        </w:rPr>
        <w:t xml:space="preserve"> much do you feel like you will never </w:t>
      </w:r>
      <w:r w:rsidR="0009236F" w:rsidRPr="004D27A1">
        <w:rPr>
          <w:rFonts w:ascii="Times New Roman" w:hAnsi="Times New Roman" w:cs="Times New Roman"/>
          <w:color w:val="000000" w:themeColor="text1"/>
          <w:sz w:val="24"/>
        </w:rPr>
        <w:lastRenderedPageBreak/>
        <w:t>matter to certain people</w:t>
      </w:r>
      <w:r w:rsidRPr="004D27A1">
        <w:rPr>
          <w:rFonts w:ascii="Times New Roman" w:hAnsi="Times New Roman" w:cs="Times New Roman"/>
          <w:color w:val="000000" w:themeColor="text1"/>
          <w:sz w:val="24"/>
        </w:rPr>
        <w:t>?”).</w:t>
      </w:r>
      <w:r w:rsidRPr="004D27A1">
        <w:rPr>
          <w:rFonts w:ascii="Times New Roman" w:hAnsi="Times New Roman" w:cs="Times New Roman"/>
          <w:color w:val="000000" w:themeColor="text1"/>
          <w:sz w:val="24"/>
          <w:szCs w:val="24"/>
        </w:rPr>
        <w:t xml:space="preserve"> </w:t>
      </w:r>
      <w:r w:rsidR="006248CF" w:rsidRPr="004D27A1">
        <w:rPr>
          <w:rFonts w:ascii="Times New Roman" w:hAnsi="Times New Roman" w:cs="Times New Roman"/>
          <w:color w:val="000000" w:themeColor="text1"/>
          <w:sz w:val="24"/>
          <w:szCs w:val="24"/>
        </w:rPr>
        <w:t xml:space="preserve">The AMS parallels the GMS, </w:t>
      </w:r>
      <w:r w:rsidR="00F812BD" w:rsidRPr="004D27A1">
        <w:rPr>
          <w:rFonts w:ascii="Times New Roman" w:hAnsi="Times New Roman" w:cs="Times New Roman"/>
          <w:color w:val="000000" w:themeColor="text1"/>
          <w:sz w:val="24"/>
          <w:szCs w:val="24"/>
        </w:rPr>
        <w:t xml:space="preserve">however all </w:t>
      </w:r>
      <w:r w:rsidR="00E76711" w:rsidRPr="004D27A1">
        <w:rPr>
          <w:rFonts w:ascii="Times New Roman" w:hAnsi="Times New Roman" w:cs="Times New Roman"/>
          <w:color w:val="000000" w:themeColor="text1"/>
          <w:sz w:val="24"/>
          <w:szCs w:val="24"/>
        </w:rPr>
        <w:t>items</w:t>
      </w:r>
      <w:r w:rsidR="00F812BD" w:rsidRPr="004D27A1">
        <w:rPr>
          <w:rFonts w:ascii="Times New Roman" w:hAnsi="Times New Roman" w:cs="Times New Roman"/>
          <w:color w:val="000000" w:themeColor="text1"/>
          <w:sz w:val="24"/>
          <w:szCs w:val="24"/>
        </w:rPr>
        <w:t xml:space="preserve"> are worded</w:t>
      </w:r>
      <w:r w:rsidR="00E76711" w:rsidRPr="004D27A1">
        <w:rPr>
          <w:rFonts w:ascii="Times New Roman" w:hAnsi="Times New Roman" w:cs="Times New Roman"/>
          <w:color w:val="000000" w:themeColor="text1"/>
          <w:sz w:val="24"/>
          <w:szCs w:val="24"/>
        </w:rPr>
        <w:t xml:space="preserve"> in a negative direction. </w:t>
      </w:r>
      <w:r w:rsidRPr="004D27A1">
        <w:rPr>
          <w:rFonts w:ascii="Times New Roman" w:hAnsi="Times New Roman" w:cs="Times New Roman"/>
          <w:color w:val="000000" w:themeColor="text1"/>
          <w:sz w:val="24"/>
          <w:szCs w:val="24"/>
        </w:rPr>
        <w:t xml:space="preserve">Participants responded to the AMS </w:t>
      </w:r>
      <w:r w:rsidR="006518D5" w:rsidRPr="004D27A1">
        <w:rPr>
          <w:rFonts w:ascii="Times New Roman" w:hAnsi="Times New Roman" w:cs="Times New Roman"/>
          <w:color w:val="000000" w:themeColor="text1"/>
          <w:sz w:val="24"/>
          <w:szCs w:val="24"/>
        </w:rPr>
        <w:t>on</w:t>
      </w:r>
      <w:r w:rsidRPr="004D27A1">
        <w:rPr>
          <w:rFonts w:ascii="Times New Roman" w:hAnsi="Times New Roman" w:cs="Times New Roman"/>
          <w:color w:val="000000" w:themeColor="text1"/>
          <w:sz w:val="24"/>
          <w:szCs w:val="24"/>
        </w:rPr>
        <w:t xml:space="preserve"> a 4-point scale </w:t>
      </w:r>
      <w:r w:rsidR="006518D5" w:rsidRPr="004D27A1">
        <w:rPr>
          <w:rFonts w:ascii="Times New Roman" w:hAnsi="Times New Roman" w:cs="Times New Roman"/>
          <w:color w:val="000000" w:themeColor="text1"/>
          <w:sz w:val="24"/>
          <w:szCs w:val="24"/>
        </w:rPr>
        <w:t xml:space="preserve">ranging </w:t>
      </w:r>
      <w:r w:rsidRPr="004D27A1">
        <w:rPr>
          <w:rFonts w:ascii="Times New Roman" w:hAnsi="Times New Roman"/>
          <w:color w:val="000000" w:themeColor="text1"/>
          <w:sz w:val="24"/>
          <w:szCs w:val="24"/>
        </w:rPr>
        <w:t xml:space="preserve">from </w:t>
      </w:r>
      <w:r w:rsidR="004139C1" w:rsidRPr="004D27A1">
        <w:rPr>
          <w:rFonts w:ascii="Times New Roman" w:hAnsi="Times New Roman"/>
          <w:color w:val="000000" w:themeColor="text1"/>
          <w:sz w:val="24"/>
          <w:szCs w:val="24"/>
        </w:rPr>
        <w:t>1</w:t>
      </w:r>
      <w:r w:rsidRPr="004D27A1">
        <w:rPr>
          <w:rFonts w:ascii="Times New Roman" w:hAnsi="Times New Roman"/>
          <w:color w:val="000000" w:themeColor="text1"/>
          <w:sz w:val="24"/>
          <w:szCs w:val="24"/>
        </w:rPr>
        <w:t xml:space="preserve"> (</w:t>
      </w:r>
      <w:r w:rsidRPr="004D27A1">
        <w:rPr>
          <w:rFonts w:ascii="Times New Roman" w:hAnsi="Times New Roman"/>
          <w:i/>
          <w:color w:val="000000" w:themeColor="text1"/>
          <w:sz w:val="24"/>
          <w:szCs w:val="24"/>
        </w:rPr>
        <w:t>not at all</w:t>
      </w:r>
      <w:r w:rsidRPr="004D27A1">
        <w:rPr>
          <w:rFonts w:ascii="Times New Roman" w:hAnsi="Times New Roman"/>
          <w:color w:val="000000" w:themeColor="text1"/>
          <w:sz w:val="24"/>
          <w:szCs w:val="24"/>
        </w:rPr>
        <w:t xml:space="preserve">) to </w:t>
      </w:r>
      <w:r w:rsidR="004139C1" w:rsidRPr="004D27A1">
        <w:rPr>
          <w:rFonts w:ascii="Times New Roman" w:hAnsi="Times New Roman"/>
          <w:color w:val="000000" w:themeColor="text1"/>
          <w:sz w:val="24"/>
          <w:szCs w:val="24"/>
        </w:rPr>
        <w:t>4</w:t>
      </w:r>
      <w:r w:rsidRPr="004D27A1">
        <w:rPr>
          <w:rFonts w:ascii="Times New Roman" w:hAnsi="Times New Roman"/>
          <w:color w:val="000000" w:themeColor="text1"/>
          <w:sz w:val="24"/>
          <w:szCs w:val="24"/>
        </w:rPr>
        <w:t xml:space="preserve"> (</w:t>
      </w:r>
      <w:r w:rsidRPr="004D27A1">
        <w:rPr>
          <w:rFonts w:ascii="Times New Roman" w:hAnsi="Times New Roman"/>
          <w:i/>
          <w:color w:val="000000" w:themeColor="text1"/>
          <w:sz w:val="24"/>
          <w:szCs w:val="24"/>
        </w:rPr>
        <w:t>a lot</w:t>
      </w:r>
      <w:r w:rsidRPr="004D27A1">
        <w:rPr>
          <w:rFonts w:ascii="Times New Roman" w:hAnsi="Times New Roman"/>
          <w:color w:val="000000" w:themeColor="text1"/>
          <w:sz w:val="24"/>
          <w:szCs w:val="24"/>
        </w:rPr>
        <w:t>).</w:t>
      </w:r>
      <w:r w:rsidRPr="004D27A1">
        <w:rPr>
          <w:rFonts w:ascii="Times New Roman" w:hAnsi="Times New Roman"/>
          <w:color w:val="000000" w:themeColor="text1"/>
          <w:sz w:val="24"/>
        </w:rPr>
        <w:t xml:space="preserve"> </w:t>
      </w:r>
      <w:r w:rsidR="007E0659" w:rsidRPr="004D27A1">
        <w:rPr>
          <w:rFonts w:ascii="Times New Roman" w:hAnsi="Times New Roman"/>
          <w:color w:val="000000" w:themeColor="text1"/>
          <w:sz w:val="24"/>
        </w:rPr>
        <w:t>Evidence supports the reliabili</w:t>
      </w:r>
      <w:r w:rsidR="00103913" w:rsidRPr="004D27A1">
        <w:rPr>
          <w:rFonts w:ascii="Times New Roman" w:hAnsi="Times New Roman"/>
          <w:color w:val="000000" w:themeColor="text1"/>
          <w:sz w:val="24"/>
        </w:rPr>
        <w:t>ty and validity of the AMS. For instance, t</w:t>
      </w:r>
      <w:r w:rsidRPr="004D27A1">
        <w:rPr>
          <w:rFonts w:ascii="Times New Roman" w:hAnsi="Times New Roman"/>
          <w:color w:val="000000" w:themeColor="text1"/>
          <w:sz w:val="24"/>
        </w:rPr>
        <w:t>he AMS has high internal reliability (</w:t>
      </w:r>
      <w:r w:rsidRPr="004D27A1">
        <w:rPr>
          <w:rFonts w:ascii="Times New Roman" w:hAnsi="Times New Roman"/>
          <w:color w:val="000000" w:themeColor="text1"/>
        </w:rPr>
        <w:sym w:font="Symbol" w:char="F061"/>
      </w:r>
      <w:r w:rsidRPr="004D27A1">
        <w:rPr>
          <w:rFonts w:ascii="Times New Roman" w:hAnsi="Times New Roman"/>
          <w:color w:val="000000" w:themeColor="text1"/>
          <w:sz w:val="24"/>
        </w:rPr>
        <w:t xml:space="preserve"> = .87 to .91) and strong </w:t>
      </w:r>
      <w:r w:rsidR="004139C1" w:rsidRPr="004D27A1">
        <w:rPr>
          <w:rFonts w:ascii="Times New Roman" w:hAnsi="Times New Roman"/>
          <w:color w:val="000000" w:themeColor="text1"/>
          <w:sz w:val="24"/>
        </w:rPr>
        <w:t>one</w:t>
      </w:r>
      <w:r w:rsidRPr="004D27A1">
        <w:rPr>
          <w:rFonts w:ascii="Times New Roman" w:hAnsi="Times New Roman"/>
          <w:color w:val="000000" w:themeColor="text1"/>
          <w:sz w:val="24"/>
        </w:rPr>
        <w:t>-week test-retest reliability (</w:t>
      </w:r>
      <w:r w:rsidRPr="004D27A1">
        <w:rPr>
          <w:rFonts w:ascii="Times New Roman" w:hAnsi="Times New Roman"/>
          <w:i/>
          <w:iCs/>
          <w:color w:val="000000" w:themeColor="text1"/>
          <w:sz w:val="24"/>
        </w:rPr>
        <w:t>r</w:t>
      </w:r>
      <w:r w:rsidRPr="004D27A1">
        <w:rPr>
          <w:rFonts w:ascii="Times New Roman" w:hAnsi="Times New Roman"/>
          <w:color w:val="000000" w:themeColor="text1"/>
          <w:sz w:val="24"/>
        </w:rPr>
        <w:t xml:space="preserve">=.65; </w:t>
      </w:r>
      <w:proofErr w:type="spellStart"/>
      <w:r w:rsidRPr="004D27A1">
        <w:rPr>
          <w:rFonts w:ascii="Times New Roman" w:hAnsi="Times New Roman"/>
          <w:color w:val="000000" w:themeColor="text1"/>
          <w:sz w:val="24"/>
        </w:rPr>
        <w:t>Flett</w:t>
      </w:r>
      <w:proofErr w:type="spellEnd"/>
      <w:r w:rsidRPr="004D27A1">
        <w:rPr>
          <w:rFonts w:ascii="Times New Roman" w:hAnsi="Times New Roman"/>
          <w:color w:val="000000" w:themeColor="text1"/>
          <w:sz w:val="24"/>
        </w:rPr>
        <w:t xml:space="preserve">, 2018). </w:t>
      </w:r>
      <w:r w:rsidR="001D5996" w:rsidRPr="004D27A1">
        <w:rPr>
          <w:rFonts w:ascii="Times New Roman" w:hAnsi="Times New Roman" w:cs="Times New Roman"/>
          <w:color w:val="000000" w:themeColor="text1"/>
          <w:sz w:val="24"/>
          <w:szCs w:val="24"/>
        </w:rPr>
        <w:t>In addition,</w:t>
      </w:r>
      <w:r w:rsidR="006D099B" w:rsidRPr="004D27A1">
        <w:rPr>
          <w:rFonts w:ascii="Times New Roman" w:hAnsi="Times New Roman" w:cs="Times New Roman"/>
          <w:color w:val="000000" w:themeColor="text1"/>
          <w:sz w:val="24"/>
          <w:szCs w:val="24"/>
        </w:rPr>
        <w:t xml:space="preserve"> </w:t>
      </w:r>
      <w:r w:rsidR="0063333A" w:rsidRPr="004D27A1">
        <w:rPr>
          <w:rFonts w:ascii="Times New Roman" w:hAnsi="Times New Roman" w:cs="Times New Roman"/>
          <w:color w:val="000000" w:themeColor="text1"/>
          <w:sz w:val="24"/>
          <w:szCs w:val="24"/>
        </w:rPr>
        <w:t>feelings of not mattering are</w:t>
      </w:r>
      <w:r w:rsidR="001D5996" w:rsidRPr="004D27A1">
        <w:rPr>
          <w:rFonts w:ascii="Times New Roman" w:hAnsi="Times New Roman" w:cs="Times New Roman"/>
          <w:color w:val="000000" w:themeColor="text1"/>
          <w:sz w:val="24"/>
          <w:szCs w:val="24"/>
        </w:rPr>
        <w:t xml:space="preserve"> found to be</w:t>
      </w:r>
      <w:r w:rsidR="006D099B" w:rsidRPr="004D27A1">
        <w:rPr>
          <w:rFonts w:ascii="Times New Roman" w:hAnsi="Times New Roman" w:cs="Times New Roman"/>
          <w:color w:val="000000" w:themeColor="text1"/>
          <w:sz w:val="24"/>
          <w:szCs w:val="24"/>
        </w:rPr>
        <w:t xml:space="preserve"> positively related to </w:t>
      </w:r>
      <w:r w:rsidR="006D099B" w:rsidRPr="004D27A1">
        <w:rPr>
          <w:rFonts w:ascii="Times New Roman" w:hAnsi="Times New Roman"/>
          <w:color w:val="000000" w:themeColor="text1"/>
          <w:sz w:val="24"/>
        </w:rPr>
        <w:t xml:space="preserve">depression, social anxiety, and loneliness and negatively related to mattering and self-esteem (see Besser et al., 2020; </w:t>
      </w:r>
      <w:proofErr w:type="spellStart"/>
      <w:r w:rsidR="006D099B" w:rsidRPr="004D27A1">
        <w:rPr>
          <w:rFonts w:ascii="Times New Roman" w:hAnsi="Times New Roman"/>
          <w:color w:val="000000" w:themeColor="text1"/>
          <w:sz w:val="24"/>
        </w:rPr>
        <w:t>Flett</w:t>
      </w:r>
      <w:proofErr w:type="spellEnd"/>
      <w:r w:rsidR="006D099B" w:rsidRPr="004D27A1">
        <w:rPr>
          <w:rFonts w:ascii="Times New Roman" w:hAnsi="Times New Roman"/>
          <w:color w:val="000000" w:themeColor="text1"/>
          <w:sz w:val="24"/>
        </w:rPr>
        <w:t>, 2018).</w:t>
      </w:r>
      <w:r w:rsidR="006D1D04" w:rsidRPr="004D27A1">
        <w:rPr>
          <w:rFonts w:ascii="Times New Roman" w:hAnsi="Times New Roman"/>
          <w:color w:val="000000" w:themeColor="text1"/>
          <w:sz w:val="24"/>
        </w:rPr>
        <w:t xml:space="preserve"> </w:t>
      </w:r>
      <w:r w:rsidR="001B40AC" w:rsidRPr="004D27A1">
        <w:rPr>
          <w:rFonts w:ascii="Times New Roman" w:hAnsi="Times New Roman"/>
          <w:color w:val="000000" w:themeColor="text1"/>
          <w:sz w:val="24"/>
        </w:rPr>
        <w:t>Confirmatory factor analysis indicates that</w:t>
      </w:r>
      <w:r w:rsidR="00105F76" w:rsidRPr="004D27A1">
        <w:rPr>
          <w:rFonts w:ascii="Times New Roman" w:hAnsi="Times New Roman"/>
          <w:color w:val="000000" w:themeColor="text1"/>
          <w:sz w:val="24"/>
        </w:rPr>
        <w:t xml:space="preserve"> a unidimensional model provides excellent fit to the data (</w:t>
      </w:r>
      <w:proofErr w:type="spellStart"/>
      <w:r w:rsidR="00105F76" w:rsidRPr="004D27A1">
        <w:rPr>
          <w:rFonts w:ascii="Times New Roman" w:hAnsi="Times New Roman"/>
          <w:color w:val="000000" w:themeColor="text1"/>
          <w:sz w:val="24"/>
        </w:rPr>
        <w:t>Flett</w:t>
      </w:r>
      <w:proofErr w:type="spellEnd"/>
      <w:r w:rsidR="00105F76" w:rsidRPr="004D27A1">
        <w:rPr>
          <w:rFonts w:ascii="Times New Roman" w:hAnsi="Times New Roman"/>
          <w:color w:val="000000" w:themeColor="text1"/>
          <w:sz w:val="24"/>
        </w:rPr>
        <w:t>, 2018).</w:t>
      </w:r>
    </w:p>
    <w:p w14:paraId="63EBDE6C" w14:textId="77777777" w:rsidR="00E635DD" w:rsidRPr="004D27A1" w:rsidRDefault="00E635DD" w:rsidP="00F014E1">
      <w:pPr>
        <w:spacing w:after="0" w:line="480" w:lineRule="auto"/>
        <w:rPr>
          <w:rFonts w:ascii="Times New Roman" w:hAnsi="Times New Roman" w:cs="Times New Roman"/>
          <w:i/>
          <w:color w:val="000000" w:themeColor="text1"/>
          <w:sz w:val="24"/>
        </w:rPr>
      </w:pPr>
      <w:r w:rsidRPr="004D27A1">
        <w:rPr>
          <w:rFonts w:ascii="Times New Roman" w:hAnsi="Times New Roman" w:cs="Times New Roman"/>
          <w:i/>
          <w:color w:val="000000" w:themeColor="text1"/>
          <w:sz w:val="24"/>
        </w:rPr>
        <w:t>Depressive Symptoms</w:t>
      </w:r>
    </w:p>
    <w:p w14:paraId="6AC0B211" w14:textId="6B805DFA" w:rsidR="00245377" w:rsidRPr="004D27A1" w:rsidRDefault="00245377" w:rsidP="00F014E1">
      <w:pPr>
        <w:spacing w:after="0" w:line="480" w:lineRule="auto"/>
        <w:rPr>
          <w:rFonts w:ascii="Times New Roman" w:hAnsi="Times New Roman" w:cs="Times New Roman"/>
          <w:color w:val="000000" w:themeColor="text1"/>
          <w:sz w:val="24"/>
        </w:rPr>
      </w:pPr>
      <w:r w:rsidRPr="004D27A1">
        <w:rPr>
          <w:rFonts w:ascii="Times New Roman" w:hAnsi="Times New Roman" w:cs="Times New Roman"/>
          <w:color w:val="000000" w:themeColor="text1"/>
          <w:sz w:val="24"/>
        </w:rPr>
        <w:t xml:space="preserve">               Depressive symptoms </w:t>
      </w:r>
      <w:r w:rsidR="003F5BDB" w:rsidRPr="004D27A1">
        <w:rPr>
          <w:rFonts w:ascii="Times New Roman" w:hAnsi="Times New Roman" w:cs="Times New Roman"/>
          <w:color w:val="000000" w:themeColor="text1"/>
          <w:sz w:val="24"/>
        </w:rPr>
        <w:t>were</w:t>
      </w:r>
      <w:r w:rsidRPr="004D27A1">
        <w:rPr>
          <w:rFonts w:ascii="Times New Roman" w:hAnsi="Times New Roman" w:cs="Times New Roman"/>
          <w:color w:val="000000" w:themeColor="text1"/>
          <w:sz w:val="24"/>
        </w:rPr>
        <w:t xml:space="preserve"> measured using the 10-item short-form of </w:t>
      </w:r>
      <w:proofErr w:type="spellStart"/>
      <w:r w:rsidRPr="004D27A1">
        <w:rPr>
          <w:rFonts w:ascii="Times New Roman" w:hAnsi="Times New Roman" w:cs="Times New Roman"/>
          <w:color w:val="000000" w:themeColor="text1"/>
          <w:sz w:val="24"/>
        </w:rPr>
        <w:t>Radloff’s</w:t>
      </w:r>
      <w:proofErr w:type="spellEnd"/>
      <w:r w:rsidRPr="004D27A1">
        <w:rPr>
          <w:rFonts w:ascii="Times New Roman" w:hAnsi="Times New Roman" w:cs="Times New Roman"/>
          <w:color w:val="000000" w:themeColor="text1"/>
          <w:sz w:val="24"/>
        </w:rPr>
        <w:t xml:space="preserve"> (1977) Centre for Epidemiological Studies Depression Scale (CES-D-</w:t>
      </w:r>
      <w:proofErr w:type="gramStart"/>
      <w:r w:rsidRPr="004D27A1">
        <w:rPr>
          <w:rFonts w:ascii="Times New Roman" w:hAnsi="Times New Roman" w:cs="Times New Roman"/>
          <w:color w:val="000000" w:themeColor="text1"/>
          <w:sz w:val="24"/>
        </w:rPr>
        <w:t>SF;</w:t>
      </w:r>
      <w:proofErr w:type="gramEnd"/>
      <w:r w:rsidRPr="004D27A1">
        <w:rPr>
          <w:rFonts w:ascii="Times New Roman" w:hAnsi="Times New Roman" w:cs="Times New Roman"/>
          <w:color w:val="000000" w:themeColor="text1"/>
          <w:sz w:val="24"/>
        </w:rPr>
        <w:t xml:space="preserve"> e.g., </w:t>
      </w:r>
      <w:r w:rsidR="00D652CA" w:rsidRPr="004D27A1">
        <w:rPr>
          <w:rFonts w:ascii="Times New Roman" w:hAnsi="Times New Roman" w:cs="Times New Roman"/>
          <w:color w:val="000000" w:themeColor="text1"/>
          <w:sz w:val="28"/>
          <w:szCs w:val="24"/>
        </w:rPr>
        <w:t>“</w:t>
      </w:r>
      <w:r w:rsidR="00D652CA" w:rsidRPr="004D27A1">
        <w:rPr>
          <w:rFonts w:ascii="Times New Roman" w:hAnsi="Times New Roman" w:cs="Times New Roman"/>
          <w:color w:val="000000" w:themeColor="text1"/>
          <w:sz w:val="24"/>
          <w:szCs w:val="24"/>
        </w:rPr>
        <w:t>I felt that I could not shake off the blues even with the help from my friends or family</w:t>
      </w:r>
      <w:r w:rsidRPr="004D27A1">
        <w:rPr>
          <w:rFonts w:ascii="Times New Roman" w:hAnsi="Times New Roman" w:cs="Times New Roman"/>
          <w:color w:val="000000" w:themeColor="text1"/>
          <w:sz w:val="24"/>
          <w:szCs w:val="24"/>
        </w:rPr>
        <w:t>”;</w:t>
      </w:r>
      <w:r w:rsidRPr="004D27A1">
        <w:rPr>
          <w:rFonts w:ascii="Times New Roman" w:hAnsi="Times New Roman" w:cs="Times New Roman"/>
          <w:color w:val="000000" w:themeColor="text1"/>
          <w:sz w:val="24"/>
        </w:rPr>
        <w:t xml:space="preserve"> Cole, Rabin, Smith, &amp; Kaufman, 2004). </w:t>
      </w:r>
      <w:r w:rsidR="00D62AD3" w:rsidRPr="004D27A1">
        <w:rPr>
          <w:rFonts w:ascii="Times New Roman" w:hAnsi="Times New Roman" w:cs="Times New Roman"/>
          <w:color w:val="000000" w:themeColor="text1"/>
          <w:sz w:val="24"/>
        </w:rPr>
        <w:t xml:space="preserve">Participants </w:t>
      </w:r>
      <w:r w:rsidR="00A0481D" w:rsidRPr="004D27A1">
        <w:rPr>
          <w:rFonts w:ascii="Times New Roman" w:hAnsi="Times New Roman" w:cs="Times New Roman"/>
          <w:color w:val="000000" w:themeColor="text1"/>
          <w:sz w:val="24"/>
        </w:rPr>
        <w:t>responded to the CES-D-SF</w:t>
      </w:r>
      <w:r w:rsidR="00D62AD3" w:rsidRPr="004D27A1">
        <w:rPr>
          <w:rFonts w:ascii="Times New Roman" w:hAnsi="Times New Roman" w:cs="Times New Roman"/>
          <w:color w:val="000000" w:themeColor="text1"/>
          <w:sz w:val="24"/>
        </w:rPr>
        <w:t xml:space="preserve"> </w:t>
      </w:r>
      <w:r w:rsidRPr="004D27A1">
        <w:rPr>
          <w:rFonts w:ascii="Times New Roman" w:hAnsi="Times New Roman" w:cs="Times New Roman"/>
          <w:color w:val="000000" w:themeColor="text1"/>
          <w:sz w:val="24"/>
        </w:rPr>
        <w:t xml:space="preserve">on a </w:t>
      </w:r>
      <w:r w:rsidR="004139C1" w:rsidRPr="004D27A1">
        <w:rPr>
          <w:rFonts w:ascii="Times New Roman" w:hAnsi="Times New Roman" w:cs="Times New Roman"/>
          <w:color w:val="000000" w:themeColor="text1"/>
          <w:sz w:val="24"/>
        </w:rPr>
        <w:t>four</w:t>
      </w:r>
      <w:r w:rsidRPr="004D27A1">
        <w:rPr>
          <w:rFonts w:ascii="Times New Roman" w:hAnsi="Times New Roman" w:cs="Times New Roman"/>
          <w:color w:val="000000" w:themeColor="text1"/>
          <w:sz w:val="24"/>
        </w:rPr>
        <w:t xml:space="preserve">-point scale </w:t>
      </w:r>
      <w:r w:rsidR="00D62AD3" w:rsidRPr="004D27A1">
        <w:rPr>
          <w:rFonts w:ascii="Times New Roman" w:hAnsi="Times New Roman" w:cs="Times New Roman"/>
          <w:color w:val="000000" w:themeColor="text1"/>
          <w:sz w:val="24"/>
        </w:rPr>
        <w:t xml:space="preserve">ranging </w:t>
      </w:r>
      <w:r w:rsidRPr="004D27A1">
        <w:rPr>
          <w:rFonts w:ascii="Times New Roman" w:hAnsi="Times New Roman" w:cs="Times New Roman"/>
          <w:color w:val="000000" w:themeColor="text1"/>
          <w:sz w:val="24"/>
        </w:rPr>
        <w:t>from 0 (</w:t>
      </w:r>
      <w:r w:rsidRPr="004D27A1">
        <w:rPr>
          <w:rFonts w:ascii="Times New Roman" w:hAnsi="Times New Roman" w:cs="Times New Roman"/>
          <w:i/>
          <w:color w:val="000000" w:themeColor="text1"/>
          <w:sz w:val="24"/>
        </w:rPr>
        <w:t>rarely or none of the time</w:t>
      </w:r>
      <w:r w:rsidRPr="004D27A1">
        <w:rPr>
          <w:rFonts w:ascii="Times New Roman" w:hAnsi="Times New Roman" w:cs="Times New Roman"/>
          <w:color w:val="000000" w:themeColor="text1"/>
          <w:sz w:val="24"/>
        </w:rPr>
        <w:t>) to 3 (</w:t>
      </w:r>
      <w:r w:rsidRPr="004D27A1">
        <w:rPr>
          <w:rFonts w:ascii="Times New Roman" w:hAnsi="Times New Roman" w:cs="Times New Roman"/>
          <w:i/>
          <w:color w:val="000000" w:themeColor="text1"/>
          <w:sz w:val="24"/>
        </w:rPr>
        <w:t>most or all of the time</w:t>
      </w:r>
      <w:r w:rsidRPr="004D27A1">
        <w:rPr>
          <w:rFonts w:ascii="Times New Roman" w:hAnsi="Times New Roman" w:cs="Times New Roman"/>
          <w:color w:val="000000" w:themeColor="text1"/>
          <w:sz w:val="24"/>
        </w:rPr>
        <w:t xml:space="preserve">). </w:t>
      </w:r>
      <w:r w:rsidR="0005231F" w:rsidRPr="004D27A1">
        <w:rPr>
          <w:rFonts w:ascii="Times New Roman" w:hAnsi="Times New Roman" w:cs="Times New Roman"/>
          <w:color w:val="000000" w:themeColor="text1"/>
          <w:sz w:val="24"/>
        </w:rPr>
        <w:t xml:space="preserve">The CES-D-SF has good psychometric properties (Cole et al., 2004). </w:t>
      </w:r>
      <w:r w:rsidR="000A2AD7" w:rsidRPr="004D27A1">
        <w:rPr>
          <w:rFonts w:ascii="Times New Roman" w:hAnsi="Times New Roman" w:cs="Times New Roman"/>
          <w:color w:val="000000" w:themeColor="text1"/>
          <w:sz w:val="24"/>
        </w:rPr>
        <w:t>For instance, t</w:t>
      </w:r>
      <w:r w:rsidRPr="004D27A1">
        <w:rPr>
          <w:rFonts w:ascii="Times New Roman" w:hAnsi="Times New Roman" w:cs="Times New Roman"/>
          <w:color w:val="000000" w:themeColor="text1"/>
          <w:sz w:val="24"/>
          <w:szCs w:val="24"/>
        </w:rPr>
        <w:t xml:space="preserve">he CES-D-SF </w:t>
      </w:r>
      <w:r w:rsidR="005A29DB" w:rsidRPr="004D27A1">
        <w:rPr>
          <w:rFonts w:ascii="Times New Roman" w:hAnsi="Times New Roman" w:cs="Times New Roman"/>
          <w:color w:val="000000" w:themeColor="text1"/>
          <w:sz w:val="24"/>
          <w:szCs w:val="24"/>
        </w:rPr>
        <w:t xml:space="preserve">has </w:t>
      </w:r>
      <w:r w:rsidRPr="004D27A1">
        <w:rPr>
          <w:rFonts w:ascii="Times New Roman" w:hAnsi="Times New Roman" w:cs="Times New Roman"/>
          <w:color w:val="000000" w:themeColor="text1"/>
          <w:sz w:val="24"/>
          <w:szCs w:val="24"/>
        </w:rPr>
        <w:t>high internal reliability (</w:t>
      </w:r>
      <w:r w:rsidRPr="004D27A1">
        <w:rPr>
          <w:rFonts w:ascii="Times New Roman" w:hAnsi="Times New Roman"/>
          <w:color w:val="000000" w:themeColor="text1"/>
          <w:sz w:val="24"/>
          <w:szCs w:val="24"/>
        </w:rPr>
        <w:sym w:font="Symbol" w:char="F061"/>
      </w:r>
      <w:r w:rsidRPr="004D27A1">
        <w:rPr>
          <w:rFonts w:ascii="Times New Roman" w:hAnsi="Times New Roman"/>
          <w:color w:val="000000" w:themeColor="text1"/>
          <w:sz w:val="24"/>
          <w:szCs w:val="24"/>
        </w:rPr>
        <w:t xml:space="preserve"> </w:t>
      </w:r>
      <w:r w:rsidR="005A29DB" w:rsidRPr="004D27A1">
        <w:rPr>
          <w:rFonts w:ascii="Times New Roman" w:hAnsi="Times New Roman"/>
          <w:color w:val="000000" w:themeColor="text1"/>
          <w:sz w:val="24"/>
          <w:szCs w:val="24"/>
        </w:rPr>
        <w:t>&gt;</w:t>
      </w:r>
      <w:r w:rsidRPr="004D27A1">
        <w:rPr>
          <w:rFonts w:ascii="Times New Roman" w:hAnsi="Times New Roman"/>
          <w:color w:val="000000" w:themeColor="text1"/>
          <w:sz w:val="24"/>
          <w:szCs w:val="24"/>
        </w:rPr>
        <w:t>.</w:t>
      </w:r>
      <w:r w:rsidR="004F7F69" w:rsidRPr="004D27A1">
        <w:rPr>
          <w:rFonts w:ascii="Times New Roman" w:hAnsi="Times New Roman"/>
          <w:color w:val="000000" w:themeColor="text1"/>
          <w:sz w:val="24"/>
          <w:szCs w:val="24"/>
        </w:rPr>
        <w:t>71</w:t>
      </w:r>
      <w:r w:rsidR="005A29DB" w:rsidRPr="004D27A1">
        <w:rPr>
          <w:rFonts w:ascii="Times New Roman" w:hAnsi="Times New Roman"/>
          <w:color w:val="000000" w:themeColor="text1"/>
          <w:sz w:val="24"/>
          <w:szCs w:val="24"/>
        </w:rPr>
        <w:t xml:space="preserve">; </w:t>
      </w:r>
      <w:proofErr w:type="spellStart"/>
      <w:r w:rsidR="004F7F69" w:rsidRPr="004D27A1">
        <w:rPr>
          <w:rFonts w:ascii="Times New Roman" w:hAnsi="Times New Roman"/>
          <w:color w:val="000000" w:themeColor="text1"/>
          <w:sz w:val="24"/>
          <w:szCs w:val="24"/>
        </w:rPr>
        <w:t>Mushquash</w:t>
      </w:r>
      <w:proofErr w:type="spellEnd"/>
      <w:r w:rsidR="004F7F69" w:rsidRPr="004D27A1">
        <w:rPr>
          <w:rFonts w:ascii="Times New Roman" w:hAnsi="Times New Roman"/>
          <w:color w:val="000000" w:themeColor="text1"/>
          <w:sz w:val="24"/>
          <w:szCs w:val="24"/>
        </w:rPr>
        <w:t xml:space="preserve"> et al., 2013</w:t>
      </w:r>
      <w:r w:rsidRPr="004D27A1">
        <w:rPr>
          <w:rFonts w:ascii="Times New Roman" w:hAnsi="Times New Roman"/>
          <w:color w:val="000000" w:themeColor="text1"/>
          <w:sz w:val="24"/>
          <w:szCs w:val="24"/>
        </w:rPr>
        <w:t>)</w:t>
      </w:r>
      <w:r w:rsidR="003E7BD8" w:rsidRPr="004D27A1">
        <w:rPr>
          <w:rFonts w:ascii="Times New Roman" w:hAnsi="Times New Roman"/>
          <w:color w:val="000000" w:themeColor="text1"/>
          <w:sz w:val="24"/>
          <w:szCs w:val="24"/>
        </w:rPr>
        <w:t xml:space="preserve"> and strong </w:t>
      </w:r>
      <w:r w:rsidR="004139C1" w:rsidRPr="004D27A1">
        <w:rPr>
          <w:rFonts w:ascii="Times New Roman" w:hAnsi="Times New Roman"/>
          <w:color w:val="000000" w:themeColor="text1"/>
          <w:sz w:val="24"/>
          <w:szCs w:val="24"/>
        </w:rPr>
        <w:t>two</w:t>
      </w:r>
      <w:r w:rsidRPr="004D27A1">
        <w:rPr>
          <w:rFonts w:ascii="Times New Roman" w:hAnsi="Times New Roman"/>
          <w:color w:val="000000" w:themeColor="text1"/>
          <w:sz w:val="24"/>
          <w:szCs w:val="24"/>
        </w:rPr>
        <w:t>-week test-retest reliability (</w:t>
      </w:r>
      <w:r w:rsidRPr="004D27A1">
        <w:rPr>
          <w:rFonts w:ascii="Times New Roman" w:hAnsi="Times New Roman"/>
          <w:i/>
          <w:iCs/>
          <w:color w:val="000000" w:themeColor="text1"/>
          <w:sz w:val="24"/>
          <w:szCs w:val="24"/>
        </w:rPr>
        <w:t>r</w:t>
      </w:r>
      <w:r w:rsidRPr="004D27A1">
        <w:rPr>
          <w:rFonts w:ascii="Times New Roman" w:hAnsi="Times New Roman"/>
          <w:color w:val="000000" w:themeColor="text1"/>
          <w:sz w:val="24"/>
          <w:szCs w:val="24"/>
        </w:rPr>
        <w:softHyphen/>
        <w:t xml:space="preserve"> = .68; Smith et al., 2017)</w:t>
      </w:r>
      <w:r w:rsidR="003E7BD8" w:rsidRPr="004D27A1">
        <w:rPr>
          <w:rFonts w:ascii="Times New Roman" w:hAnsi="Times New Roman"/>
          <w:color w:val="000000" w:themeColor="text1"/>
          <w:sz w:val="24"/>
          <w:szCs w:val="24"/>
        </w:rPr>
        <w:t xml:space="preserve">. </w:t>
      </w:r>
      <w:r w:rsidR="000A2AD7" w:rsidRPr="004D27A1">
        <w:rPr>
          <w:rFonts w:ascii="Times New Roman" w:hAnsi="Times New Roman"/>
          <w:color w:val="000000" w:themeColor="text1"/>
          <w:sz w:val="24"/>
          <w:szCs w:val="24"/>
        </w:rPr>
        <w:t>T</w:t>
      </w:r>
      <w:r w:rsidR="003E7BD8" w:rsidRPr="004D27A1">
        <w:rPr>
          <w:rFonts w:ascii="Times New Roman" w:hAnsi="Times New Roman"/>
          <w:color w:val="000000" w:themeColor="text1"/>
          <w:sz w:val="24"/>
          <w:szCs w:val="24"/>
        </w:rPr>
        <w:t xml:space="preserve">he CES-D-SF </w:t>
      </w:r>
      <w:r w:rsidRPr="004D27A1">
        <w:rPr>
          <w:rFonts w:ascii="Times New Roman" w:hAnsi="Times New Roman"/>
          <w:color w:val="000000" w:themeColor="text1"/>
          <w:sz w:val="24"/>
          <w:szCs w:val="24"/>
        </w:rPr>
        <w:t>is</w:t>
      </w:r>
      <w:r w:rsidR="000A2AD7" w:rsidRPr="004D27A1">
        <w:rPr>
          <w:rFonts w:ascii="Times New Roman" w:hAnsi="Times New Roman"/>
          <w:color w:val="000000" w:themeColor="text1"/>
          <w:sz w:val="24"/>
          <w:szCs w:val="24"/>
        </w:rPr>
        <w:t xml:space="preserve"> also</w:t>
      </w:r>
      <w:r w:rsidR="008E734C" w:rsidRPr="004D27A1">
        <w:rPr>
          <w:rFonts w:ascii="Times New Roman" w:hAnsi="Times New Roman"/>
          <w:color w:val="000000" w:themeColor="text1"/>
          <w:sz w:val="24"/>
          <w:szCs w:val="24"/>
        </w:rPr>
        <w:t xml:space="preserve"> found to</w:t>
      </w:r>
      <w:r w:rsidRPr="004D27A1">
        <w:rPr>
          <w:rFonts w:ascii="Times New Roman" w:hAnsi="Times New Roman"/>
          <w:color w:val="000000" w:themeColor="text1"/>
          <w:sz w:val="24"/>
          <w:szCs w:val="24"/>
        </w:rPr>
        <w:t xml:space="preserve"> strongly correlate </w:t>
      </w:r>
      <w:r w:rsidRPr="004D27A1">
        <w:rPr>
          <w:rFonts w:ascii="Times New Roman" w:hAnsi="Times New Roman" w:cs="Times New Roman"/>
          <w:color w:val="000000" w:themeColor="text1"/>
          <w:sz w:val="24"/>
        </w:rPr>
        <w:t xml:space="preserve">with the original </w:t>
      </w:r>
      <w:r w:rsidR="003F5BDB" w:rsidRPr="004D27A1">
        <w:rPr>
          <w:rFonts w:ascii="Times New Roman" w:hAnsi="Times New Roman" w:cs="Times New Roman"/>
          <w:color w:val="000000" w:themeColor="text1"/>
          <w:sz w:val="24"/>
        </w:rPr>
        <w:t xml:space="preserve">20-item </w:t>
      </w:r>
      <w:r w:rsidRPr="004D27A1">
        <w:rPr>
          <w:rFonts w:ascii="Times New Roman" w:hAnsi="Times New Roman" w:cs="Times New Roman"/>
          <w:color w:val="000000" w:themeColor="text1"/>
          <w:sz w:val="24"/>
        </w:rPr>
        <w:t>scale (</w:t>
      </w:r>
      <w:r w:rsidRPr="004D27A1">
        <w:rPr>
          <w:rFonts w:ascii="Times New Roman" w:hAnsi="Times New Roman" w:cs="Times New Roman"/>
          <w:i/>
          <w:color w:val="000000" w:themeColor="text1"/>
          <w:sz w:val="24"/>
        </w:rPr>
        <w:t xml:space="preserve">r </w:t>
      </w:r>
      <w:r w:rsidRPr="004D27A1">
        <w:rPr>
          <w:rFonts w:ascii="Times New Roman" w:hAnsi="Times New Roman" w:cs="Times New Roman"/>
          <w:color w:val="000000" w:themeColor="text1"/>
          <w:sz w:val="24"/>
        </w:rPr>
        <w:t>= .94; McGrath et al., 2012).</w:t>
      </w:r>
      <w:r w:rsidR="00D6626A" w:rsidRPr="004D27A1">
        <w:rPr>
          <w:rFonts w:ascii="Times New Roman" w:hAnsi="Times New Roman" w:cs="Times New Roman"/>
          <w:color w:val="000000" w:themeColor="text1"/>
          <w:sz w:val="24"/>
        </w:rPr>
        <w:t xml:space="preserve"> A confirmatory factor analysis of item responses indicates that a single factor model exhibits the best fit to the data (Cole et al., 2004).  </w:t>
      </w:r>
    </w:p>
    <w:p w14:paraId="7D7C3866" w14:textId="77777777" w:rsidR="00487C4C" w:rsidRPr="004D27A1" w:rsidRDefault="009259EE" w:rsidP="00F014E1">
      <w:pPr>
        <w:spacing w:after="0" w:line="480" w:lineRule="auto"/>
        <w:rPr>
          <w:rFonts w:ascii="Times New Roman" w:hAnsi="Times New Roman" w:cs="Times New Roman"/>
          <w:i/>
          <w:iCs/>
          <w:color w:val="000000" w:themeColor="text1"/>
          <w:sz w:val="24"/>
        </w:rPr>
      </w:pPr>
      <w:r w:rsidRPr="004D27A1">
        <w:rPr>
          <w:rFonts w:ascii="Times New Roman" w:hAnsi="Times New Roman" w:cs="Times New Roman"/>
          <w:i/>
          <w:iCs/>
          <w:color w:val="000000" w:themeColor="text1"/>
          <w:sz w:val="24"/>
        </w:rPr>
        <w:t>Analytical Approach</w:t>
      </w:r>
    </w:p>
    <w:p w14:paraId="218C956C" w14:textId="77777777" w:rsidR="00453A90" w:rsidRPr="004D27A1" w:rsidRDefault="00B655A4" w:rsidP="00730CE0">
      <w:pPr>
        <w:spacing w:after="0" w:line="480" w:lineRule="auto"/>
        <w:ind w:firstLine="720"/>
        <w:rPr>
          <w:rFonts w:ascii="Times New Roman" w:hAnsi="Times New Roman" w:cs="Times New Roman"/>
          <w:color w:val="000000" w:themeColor="text1"/>
          <w:sz w:val="24"/>
          <w:szCs w:val="24"/>
        </w:rPr>
      </w:pPr>
      <w:r w:rsidRPr="004D27A1">
        <w:rPr>
          <w:rFonts w:ascii="Times New Roman" w:hAnsi="Times New Roman" w:cs="Times New Roman"/>
          <w:color w:val="000000" w:themeColor="text1"/>
          <w:sz w:val="24"/>
        </w:rPr>
        <w:t>A</w:t>
      </w:r>
      <w:r w:rsidR="00B93F10" w:rsidRPr="004D27A1">
        <w:rPr>
          <w:rFonts w:ascii="Times New Roman" w:hAnsi="Times New Roman" w:cs="Times New Roman"/>
          <w:color w:val="000000" w:themeColor="text1"/>
          <w:sz w:val="24"/>
        </w:rPr>
        <w:t xml:space="preserve"> CLPM</w:t>
      </w:r>
      <w:r w:rsidR="00E1350C" w:rsidRPr="004D27A1">
        <w:rPr>
          <w:rFonts w:ascii="Times New Roman" w:hAnsi="Times New Roman" w:cs="Times New Roman"/>
          <w:color w:val="000000" w:themeColor="text1"/>
          <w:sz w:val="24"/>
        </w:rPr>
        <w:t xml:space="preserve"> and a</w:t>
      </w:r>
      <w:r w:rsidRPr="004D27A1">
        <w:rPr>
          <w:rFonts w:ascii="Times New Roman" w:hAnsi="Times New Roman" w:cs="Times New Roman"/>
          <w:color w:val="000000" w:themeColor="text1"/>
          <w:sz w:val="24"/>
        </w:rPr>
        <w:t xml:space="preserve"> </w:t>
      </w:r>
      <w:r w:rsidRPr="004D27A1">
        <w:rPr>
          <w:rFonts w:ascii="Times New Roman" w:hAnsi="Times New Roman" w:cs="Times New Roman"/>
          <w:color w:val="000000" w:themeColor="text1"/>
          <w:sz w:val="24"/>
          <w:szCs w:val="24"/>
        </w:rPr>
        <w:t>RI-CLPM</w:t>
      </w:r>
      <w:r w:rsidR="00BA383E" w:rsidRPr="004D27A1">
        <w:rPr>
          <w:rFonts w:ascii="Times New Roman" w:hAnsi="Times New Roman" w:cs="Times New Roman"/>
          <w:color w:val="000000" w:themeColor="text1"/>
          <w:sz w:val="24"/>
          <w:szCs w:val="24"/>
        </w:rPr>
        <w:t xml:space="preserve"> (</w:t>
      </w:r>
      <w:proofErr w:type="spellStart"/>
      <w:r w:rsidR="00BA383E" w:rsidRPr="004D27A1">
        <w:rPr>
          <w:rFonts w:ascii="Times New Roman" w:hAnsi="Times New Roman" w:cs="Times New Roman"/>
          <w:color w:val="000000" w:themeColor="text1"/>
          <w:sz w:val="24"/>
          <w:szCs w:val="24"/>
        </w:rPr>
        <w:t>Hamaker</w:t>
      </w:r>
      <w:proofErr w:type="spellEnd"/>
      <w:r w:rsidR="00BA383E" w:rsidRPr="004D27A1">
        <w:rPr>
          <w:rFonts w:ascii="Times New Roman" w:hAnsi="Times New Roman" w:cs="Times New Roman"/>
          <w:color w:val="000000" w:themeColor="text1"/>
          <w:sz w:val="24"/>
          <w:szCs w:val="24"/>
        </w:rPr>
        <w:t xml:space="preserve"> et al., 2015)</w:t>
      </w:r>
      <w:r w:rsidRPr="004D27A1">
        <w:rPr>
          <w:rFonts w:ascii="Times New Roman" w:hAnsi="Times New Roman" w:cs="Times New Roman"/>
          <w:color w:val="000000" w:themeColor="text1"/>
          <w:sz w:val="24"/>
          <w:szCs w:val="24"/>
        </w:rPr>
        <w:t xml:space="preserve"> was used to examine the stability and reciprocal relationships of feelings of mattering and not mattering and depressive symptoms over time</w:t>
      </w:r>
      <w:r w:rsidR="00B10997" w:rsidRPr="004D27A1">
        <w:rPr>
          <w:rFonts w:ascii="Times New Roman" w:hAnsi="Times New Roman" w:cs="Times New Roman"/>
          <w:color w:val="000000" w:themeColor="text1"/>
          <w:sz w:val="24"/>
          <w:szCs w:val="24"/>
        </w:rPr>
        <w:t xml:space="preserve">. </w:t>
      </w:r>
      <w:r w:rsidR="00B93F10" w:rsidRPr="004D27A1">
        <w:rPr>
          <w:rFonts w:ascii="Times New Roman" w:hAnsi="Times New Roman" w:cs="Times New Roman"/>
          <w:color w:val="000000" w:themeColor="text1"/>
          <w:sz w:val="24"/>
          <w:szCs w:val="24"/>
        </w:rPr>
        <w:t>In the</w:t>
      </w:r>
      <w:r w:rsidR="00CB792D" w:rsidRPr="004D27A1">
        <w:rPr>
          <w:rFonts w:ascii="Times New Roman" w:hAnsi="Times New Roman" w:cs="Times New Roman"/>
          <w:color w:val="000000" w:themeColor="text1"/>
          <w:sz w:val="24"/>
          <w:szCs w:val="24"/>
        </w:rPr>
        <w:t xml:space="preserve"> CLPM</w:t>
      </w:r>
      <w:r w:rsidR="00AE1F84" w:rsidRPr="004D27A1">
        <w:rPr>
          <w:rFonts w:ascii="Times New Roman" w:hAnsi="Times New Roman" w:cs="Times New Roman"/>
          <w:color w:val="000000" w:themeColor="text1"/>
          <w:sz w:val="24"/>
          <w:szCs w:val="24"/>
        </w:rPr>
        <w:t xml:space="preserve">, the autoregressive </w:t>
      </w:r>
      <w:r w:rsidR="008A7A09" w:rsidRPr="004D27A1">
        <w:rPr>
          <w:rFonts w:ascii="Times New Roman" w:hAnsi="Times New Roman" w:cs="Times New Roman"/>
          <w:color w:val="000000" w:themeColor="text1"/>
          <w:sz w:val="24"/>
        </w:rPr>
        <w:t xml:space="preserve">paths </w:t>
      </w:r>
      <w:r w:rsidR="00AB7E19" w:rsidRPr="004D27A1">
        <w:rPr>
          <w:rFonts w:ascii="Times New Roman" w:hAnsi="Times New Roman" w:cs="Times New Roman"/>
          <w:color w:val="000000" w:themeColor="text1"/>
          <w:sz w:val="24"/>
        </w:rPr>
        <w:t>ar</w:t>
      </w:r>
      <w:r w:rsidR="008A7A09" w:rsidRPr="004D27A1">
        <w:rPr>
          <w:rFonts w:ascii="Times New Roman" w:hAnsi="Times New Roman" w:cs="Times New Roman"/>
          <w:color w:val="000000" w:themeColor="text1"/>
          <w:sz w:val="24"/>
        </w:rPr>
        <w:t xml:space="preserve">e used to test the stability of the variables over time (e.g., </w:t>
      </w:r>
      <w:r w:rsidR="00445E57" w:rsidRPr="004D27A1">
        <w:rPr>
          <w:rFonts w:ascii="Times New Roman" w:hAnsi="Times New Roman" w:cs="Times New Roman"/>
          <w:color w:val="000000" w:themeColor="text1"/>
          <w:sz w:val="24"/>
        </w:rPr>
        <w:t>depressive symptoms</w:t>
      </w:r>
      <w:r w:rsidR="008A7A09" w:rsidRPr="004D27A1">
        <w:rPr>
          <w:rFonts w:ascii="Times New Roman" w:hAnsi="Times New Roman" w:cs="Times New Roman"/>
          <w:color w:val="000000" w:themeColor="text1"/>
          <w:sz w:val="24"/>
        </w:rPr>
        <w:t xml:space="preserve"> at Time 1 to </w:t>
      </w:r>
      <w:r w:rsidR="00445E57" w:rsidRPr="004D27A1">
        <w:rPr>
          <w:rFonts w:ascii="Times New Roman" w:hAnsi="Times New Roman" w:cs="Times New Roman"/>
          <w:color w:val="000000" w:themeColor="text1"/>
          <w:sz w:val="24"/>
        </w:rPr>
        <w:t>depressive symptoms</w:t>
      </w:r>
      <w:r w:rsidR="008A7A09" w:rsidRPr="004D27A1">
        <w:rPr>
          <w:rFonts w:ascii="Times New Roman" w:hAnsi="Times New Roman" w:cs="Times New Roman"/>
          <w:color w:val="000000" w:themeColor="text1"/>
          <w:sz w:val="24"/>
        </w:rPr>
        <w:t xml:space="preserve"> at Time </w:t>
      </w:r>
      <w:r w:rsidR="008A7A09" w:rsidRPr="004D27A1">
        <w:rPr>
          <w:rFonts w:ascii="Times New Roman" w:hAnsi="Times New Roman" w:cs="Times New Roman"/>
          <w:color w:val="000000" w:themeColor="text1"/>
          <w:sz w:val="24"/>
        </w:rPr>
        <w:lastRenderedPageBreak/>
        <w:t xml:space="preserve">2) and cross-lagged paths </w:t>
      </w:r>
      <w:r w:rsidR="00AB7E19" w:rsidRPr="004D27A1">
        <w:rPr>
          <w:rFonts w:ascii="Times New Roman" w:hAnsi="Times New Roman" w:cs="Times New Roman"/>
          <w:color w:val="000000" w:themeColor="text1"/>
          <w:sz w:val="24"/>
        </w:rPr>
        <w:t>are</w:t>
      </w:r>
      <w:r w:rsidR="008A7A09" w:rsidRPr="004D27A1">
        <w:rPr>
          <w:rFonts w:ascii="Times New Roman" w:hAnsi="Times New Roman" w:cs="Times New Roman"/>
          <w:color w:val="000000" w:themeColor="text1"/>
          <w:sz w:val="24"/>
        </w:rPr>
        <w:t xml:space="preserve"> used to test whether a change in one variable (e.g., </w:t>
      </w:r>
      <w:r w:rsidR="001370D8" w:rsidRPr="004D27A1">
        <w:rPr>
          <w:rFonts w:ascii="Times New Roman" w:hAnsi="Times New Roman" w:cs="Times New Roman"/>
          <w:color w:val="000000" w:themeColor="text1"/>
          <w:sz w:val="24"/>
        </w:rPr>
        <w:t>feelings of not mattering</w:t>
      </w:r>
      <w:r w:rsidR="008A7A09" w:rsidRPr="004D27A1">
        <w:rPr>
          <w:rFonts w:ascii="Times New Roman" w:hAnsi="Times New Roman" w:cs="Times New Roman"/>
          <w:color w:val="000000" w:themeColor="text1"/>
          <w:sz w:val="24"/>
        </w:rPr>
        <w:t xml:space="preserve"> at Time 1) was related to a change in another variable over time (e.g., depressive symptoms at Time 2; Kearney, 2018). </w:t>
      </w:r>
      <w:r w:rsidR="00086DC4" w:rsidRPr="004D27A1">
        <w:rPr>
          <w:rFonts w:ascii="Times New Roman" w:hAnsi="Times New Roman" w:cs="Times New Roman"/>
          <w:color w:val="000000" w:themeColor="text1"/>
          <w:sz w:val="24"/>
        </w:rPr>
        <w:t xml:space="preserve">However, because the </w:t>
      </w:r>
      <w:r w:rsidR="00D97B33" w:rsidRPr="004D27A1">
        <w:rPr>
          <w:rFonts w:ascii="Times New Roman" w:hAnsi="Times New Roman" w:cs="Times New Roman"/>
          <w:color w:val="000000" w:themeColor="text1"/>
          <w:sz w:val="24"/>
          <w:szCs w:val="24"/>
        </w:rPr>
        <w:t xml:space="preserve">CLPM </w:t>
      </w:r>
      <w:r w:rsidRPr="004D27A1">
        <w:rPr>
          <w:rFonts w:ascii="Times New Roman" w:hAnsi="Times New Roman" w:cs="Times New Roman"/>
          <w:color w:val="000000" w:themeColor="text1"/>
          <w:sz w:val="24"/>
          <w:szCs w:val="24"/>
        </w:rPr>
        <w:t>does not distinguish between within- and between-person</w:t>
      </w:r>
      <w:r w:rsidR="005369B1" w:rsidRPr="004D27A1">
        <w:rPr>
          <w:rFonts w:ascii="Times New Roman" w:hAnsi="Times New Roman" w:cs="Times New Roman"/>
          <w:color w:val="000000" w:themeColor="text1"/>
          <w:sz w:val="24"/>
          <w:szCs w:val="24"/>
        </w:rPr>
        <w:t xml:space="preserve"> variance</w:t>
      </w:r>
      <w:r w:rsidR="00086DC4" w:rsidRPr="004D27A1">
        <w:rPr>
          <w:rFonts w:ascii="Times New Roman" w:hAnsi="Times New Roman" w:cs="Times New Roman"/>
          <w:color w:val="000000" w:themeColor="text1"/>
          <w:sz w:val="24"/>
          <w:szCs w:val="24"/>
        </w:rPr>
        <w:t>,</w:t>
      </w:r>
      <w:r w:rsidR="005369B1" w:rsidRPr="004D27A1">
        <w:rPr>
          <w:rFonts w:ascii="Times New Roman" w:hAnsi="Times New Roman" w:cs="Times New Roman"/>
          <w:color w:val="000000" w:themeColor="text1"/>
          <w:sz w:val="24"/>
          <w:szCs w:val="24"/>
        </w:rPr>
        <w:t xml:space="preserve"> causal paths are</w:t>
      </w:r>
      <w:r w:rsidR="00445E57" w:rsidRPr="004D27A1">
        <w:rPr>
          <w:rFonts w:ascii="Times New Roman" w:hAnsi="Times New Roman" w:cs="Times New Roman"/>
          <w:color w:val="000000" w:themeColor="text1"/>
          <w:sz w:val="24"/>
          <w:szCs w:val="24"/>
        </w:rPr>
        <w:t xml:space="preserve"> typically</w:t>
      </w:r>
      <w:r w:rsidR="005369B1" w:rsidRPr="004D27A1">
        <w:rPr>
          <w:rFonts w:ascii="Times New Roman" w:hAnsi="Times New Roman" w:cs="Times New Roman"/>
          <w:color w:val="000000" w:themeColor="text1"/>
          <w:sz w:val="24"/>
          <w:szCs w:val="24"/>
        </w:rPr>
        <w:t xml:space="preserve"> over-estimated</w:t>
      </w:r>
      <w:r w:rsidR="00B2405E" w:rsidRPr="004D27A1">
        <w:rPr>
          <w:rFonts w:ascii="Times New Roman" w:hAnsi="Times New Roman" w:cs="Times New Roman"/>
          <w:color w:val="000000" w:themeColor="text1"/>
          <w:sz w:val="24"/>
          <w:szCs w:val="24"/>
        </w:rPr>
        <w:t xml:space="preserve"> (</w:t>
      </w:r>
      <w:r w:rsidR="00B90EFF" w:rsidRPr="004D27A1">
        <w:rPr>
          <w:rFonts w:ascii="Times New Roman" w:hAnsi="Times New Roman" w:cs="Times New Roman"/>
          <w:color w:val="000000" w:themeColor="text1"/>
          <w:sz w:val="24"/>
          <w:szCs w:val="24"/>
        </w:rPr>
        <w:t xml:space="preserve">Mulder &amp; </w:t>
      </w:r>
      <w:proofErr w:type="spellStart"/>
      <w:r w:rsidR="00B90EFF" w:rsidRPr="004D27A1">
        <w:rPr>
          <w:rFonts w:ascii="Times New Roman" w:hAnsi="Times New Roman" w:cs="Times New Roman"/>
          <w:color w:val="000000" w:themeColor="text1"/>
          <w:sz w:val="24"/>
          <w:szCs w:val="24"/>
        </w:rPr>
        <w:t>Hamaker</w:t>
      </w:r>
      <w:proofErr w:type="spellEnd"/>
      <w:r w:rsidR="00B90EFF" w:rsidRPr="004D27A1">
        <w:rPr>
          <w:rFonts w:ascii="Times New Roman" w:hAnsi="Times New Roman" w:cs="Times New Roman"/>
          <w:color w:val="000000" w:themeColor="text1"/>
          <w:sz w:val="24"/>
          <w:szCs w:val="24"/>
        </w:rPr>
        <w:t>, 2021</w:t>
      </w:r>
      <w:r w:rsidR="00CC7730" w:rsidRPr="004D27A1">
        <w:rPr>
          <w:rFonts w:ascii="Times New Roman" w:hAnsi="Times New Roman" w:cs="Times New Roman"/>
          <w:color w:val="000000" w:themeColor="text1"/>
          <w:sz w:val="24"/>
          <w:szCs w:val="24"/>
        </w:rPr>
        <w:t>)</w:t>
      </w:r>
      <w:r w:rsidR="005369B1" w:rsidRPr="004D27A1">
        <w:rPr>
          <w:rFonts w:ascii="Times New Roman" w:hAnsi="Times New Roman" w:cs="Times New Roman"/>
          <w:color w:val="000000" w:themeColor="text1"/>
          <w:sz w:val="24"/>
          <w:szCs w:val="24"/>
        </w:rPr>
        <w:t>.</w:t>
      </w:r>
      <w:r w:rsidR="00CC7730" w:rsidRPr="004D27A1">
        <w:rPr>
          <w:rFonts w:ascii="Times New Roman" w:hAnsi="Times New Roman" w:cs="Times New Roman"/>
          <w:color w:val="000000" w:themeColor="text1"/>
          <w:sz w:val="24"/>
          <w:szCs w:val="24"/>
        </w:rPr>
        <w:t xml:space="preserve"> </w:t>
      </w:r>
      <w:r w:rsidR="008F4679" w:rsidRPr="004D27A1">
        <w:rPr>
          <w:rFonts w:ascii="Times New Roman" w:hAnsi="Times New Roman" w:cs="Times New Roman"/>
          <w:color w:val="000000" w:themeColor="text1"/>
          <w:sz w:val="24"/>
          <w:szCs w:val="24"/>
        </w:rPr>
        <w:t>As such</w:t>
      </w:r>
      <w:r w:rsidR="00D87280" w:rsidRPr="004D27A1">
        <w:rPr>
          <w:rFonts w:ascii="Times New Roman" w:hAnsi="Times New Roman" w:cs="Times New Roman"/>
          <w:color w:val="000000" w:themeColor="text1"/>
          <w:sz w:val="24"/>
          <w:szCs w:val="24"/>
        </w:rPr>
        <w:t xml:space="preserve">, </w:t>
      </w:r>
      <w:r w:rsidR="0070121E" w:rsidRPr="004D27A1">
        <w:rPr>
          <w:rFonts w:ascii="Times New Roman" w:hAnsi="Times New Roman" w:cs="Times New Roman"/>
          <w:color w:val="000000" w:themeColor="text1"/>
          <w:sz w:val="24"/>
          <w:szCs w:val="24"/>
        </w:rPr>
        <w:t xml:space="preserve">the </w:t>
      </w:r>
      <w:r w:rsidR="00D87280" w:rsidRPr="004D27A1">
        <w:rPr>
          <w:rFonts w:ascii="Times New Roman" w:hAnsi="Times New Roman" w:cs="Times New Roman"/>
          <w:color w:val="000000" w:themeColor="text1"/>
          <w:sz w:val="24"/>
          <w:szCs w:val="24"/>
        </w:rPr>
        <w:t xml:space="preserve">RI-CLPM is advantageous over the traditional CLPM because </w:t>
      </w:r>
      <w:r w:rsidR="00CC7730" w:rsidRPr="004D27A1">
        <w:rPr>
          <w:rFonts w:ascii="Times New Roman" w:hAnsi="Times New Roman" w:cs="Times New Roman"/>
          <w:color w:val="000000" w:themeColor="text1"/>
          <w:sz w:val="24"/>
          <w:szCs w:val="24"/>
        </w:rPr>
        <w:t>t</w:t>
      </w:r>
      <w:r w:rsidR="00B275EA" w:rsidRPr="004D27A1">
        <w:rPr>
          <w:rFonts w:ascii="Times New Roman" w:hAnsi="Times New Roman" w:cs="Times New Roman"/>
          <w:color w:val="000000" w:themeColor="text1"/>
          <w:sz w:val="24"/>
          <w:szCs w:val="24"/>
        </w:rPr>
        <w:t>he RI-CLPM</w:t>
      </w:r>
      <w:r w:rsidR="007D683B" w:rsidRPr="004D27A1">
        <w:rPr>
          <w:rFonts w:ascii="Times New Roman" w:hAnsi="Times New Roman" w:cs="Times New Roman"/>
          <w:color w:val="000000" w:themeColor="text1"/>
          <w:sz w:val="24"/>
          <w:szCs w:val="24"/>
        </w:rPr>
        <w:t xml:space="preserve"> accounts for stable, trait-like differences</w:t>
      </w:r>
      <w:r w:rsidR="007F7A72" w:rsidRPr="004D27A1">
        <w:rPr>
          <w:rFonts w:ascii="Times New Roman" w:hAnsi="Times New Roman" w:cs="Times New Roman"/>
          <w:color w:val="000000" w:themeColor="text1"/>
          <w:sz w:val="24"/>
          <w:szCs w:val="24"/>
        </w:rPr>
        <w:t xml:space="preserve"> between individuals</w:t>
      </w:r>
      <w:r w:rsidR="00E52AB2" w:rsidRPr="004D27A1">
        <w:rPr>
          <w:rFonts w:ascii="Times New Roman" w:hAnsi="Times New Roman" w:cs="Times New Roman"/>
          <w:color w:val="000000" w:themeColor="text1"/>
          <w:sz w:val="24"/>
          <w:szCs w:val="24"/>
        </w:rPr>
        <w:t xml:space="preserve"> and</w:t>
      </w:r>
      <w:r w:rsidR="00594AB8" w:rsidRPr="004D27A1">
        <w:rPr>
          <w:rFonts w:ascii="Times New Roman" w:hAnsi="Times New Roman" w:cs="Times New Roman"/>
          <w:color w:val="000000" w:themeColor="text1"/>
          <w:sz w:val="24"/>
          <w:szCs w:val="24"/>
        </w:rPr>
        <w:t xml:space="preserve"> separates the within-person</w:t>
      </w:r>
      <w:r w:rsidR="004901B7" w:rsidRPr="004D27A1">
        <w:rPr>
          <w:rFonts w:ascii="Times New Roman" w:hAnsi="Times New Roman" w:cs="Times New Roman"/>
          <w:color w:val="000000" w:themeColor="text1"/>
          <w:sz w:val="24"/>
          <w:szCs w:val="24"/>
        </w:rPr>
        <w:t xml:space="preserve"> variations</w:t>
      </w:r>
      <w:r w:rsidR="00594AB8" w:rsidRPr="004D27A1">
        <w:rPr>
          <w:rFonts w:ascii="Times New Roman" w:hAnsi="Times New Roman" w:cs="Times New Roman"/>
          <w:color w:val="000000" w:themeColor="text1"/>
          <w:sz w:val="24"/>
          <w:szCs w:val="24"/>
        </w:rPr>
        <w:t xml:space="preserve"> from between-person </w:t>
      </w:r>
      <w:r w:rsidR="004901B7" w:rsidRPr="004D27A1">
        <w:rPr>
          <w:rFonts w:ascii="Times New Roman" w:hAnsi="Times New Roman" w:cs="Times New Roman"/>
          <w:color w:val="000000" w:themeColor="text1"/>
          <w:sz w:val="24"/>
          <w:szCs w:val="24"/>
        </w:rPr>
        <w:t>variation</w:t>
      </w:r>
      <w:r w:rsidR="00594AB8" w:rsidRPr="004D27A1">
        <w:rPr>
          <w:rFonts w:ascii="Times New Roman" w:hAnsi="Times New Roman" w:cs="Times New Roman"/>
          <w:color w:val="000000" w:themeColor="text1"/>
          <w:sz w:val="24"/>
          <w:szCs w:val="24"/>
        </w:rPr>
        <w:t>s</w:t>
      </w:r>
      <w:r w:rsidR="004901B7" w:rsidRPr="004D27A1">
        <w:rPr>
          <w:rFonts w:ascii="Times New Roman" w:hAnsi="Times New Roman" w:cs="Times New Roman"/>
          <w:color w:val="000000" w:themeColor="text1"/>
          <w:sz w:val="24"/>
          <w:szCs w:val="24"/>
        </w:rPr>
        <w:t xml:space="preserve"> by partialling out the between-person variance</w:t>
      </w:r>
      <w:r w:rsidR="00453A90" w:rsidRPr="004D27A1">
        <w:rPr>
          <w:rFonts w:ascii="Times New Roman" w:hAnsi="Times New Roman" w:cs="Times New Roman"/>
          <w:color w:val="000000" w:themeColor="text1"/>
          <w:sz w:val="24"/>
          <w:szCs w:val="24"/>
        </w:rPr>
        <w:t>. In this sense, the cross-lagged paths in the RI-CLPM</w:t>
      </w:r>
      <w:r w:rsidR="00B6750E" w:rsidRPr="004D27A1">
        <w:rPr>
          <w:rFonts w:ascii="Times New Roman" w:hAnsi="Times New Roman" w:cs="Times New Roman"/>
          <w:color w:val="000000" w:themeColor="text1"/>
          <w:sz w:val="24"/>
          <w:szCs w:val="24"/>
        </w:rPr>
        <w:t xml:space="preserve"> differ from the traditional CLPM because they</w:t>
      </w:r>
      <w:r w:rsidR="00453A90" w:rsidRPr="004D27A1">
        <w:rPr>
          <w:rFonts w:ascii="Times New Roman" w:hAnsi="Times New Roman" w:cs="Times New Roman"/>
          <w:color w:val="000000" w:themeColor="text1"/>
          <w:sz w:val="24"/>
          <w:szCs w:val="24"/>
        </w:rPr>
        <w:t xml:space="preserve"> pertain exclusively to within-person variations</w:t>
      </w:r>
      <w:r w:rsidR="000A0F52" w:rsidRPr="004D27A1">
        <w:rPr>
          <w:rFonts w:ascii="Times New Roman" w:hAnsi="Times New Roman" w:cs="Times New Roman"/>
          <w:color w:val="000000" w:themeColor="text1"/>
          <w:sz w:val="24"/>
          <w:szCs w:val="24"/>
        </w:rPr>
        <w:t xml:space="preserve"> (</w:t>
      </w:r>
      <w:proofErr w:type="spellStart"/>
      <w:r w:rsidR="000A0F52" w:rsidRPr="004D27A1">
        <w:rPr>
          <w:rFonts w:ascii="Times New Roman" w:hAnsi="Times New Roman" w:cs="Times New Roman"/>
          <w:color w:val="000000" w:themeColor="text1"/>
          <w:sz w:val="24"/>
          <w:szCs w:val="24"/>
        </w:rPr>
        <w:t>Hamaker</w:t>
      </w:r>
      <w:proofErr w:type="spellEnd"/>
      <w:r w:rsidR="000A0F52" w:rsidRPr="004D27A1">
        <w:rPr>
          <w:rFonts w:ascii="Times New Roman" w:hAnsi="Times New Roman" w:cs="Times New Roman"/>
          <w:color w:val="000000" w:themeColor="text1"/>
          <w:sz w:val="24"/>
          <w:szCs w:val="24"/>
        </w:rPr>
        <w:t xml:space="preserve"> et al., 2015)</w:t>
      </w:r>
      <w:r w:rsidR="00453A90" w:rsidRPr="004D27A1">
        <w:rPr>
          <w:rFonts w:ascii="Times New Roman" w:hAnsi="Times New Roman" w:cs="Times New Roman"/>
          <w:color w:val="000000" w:themeColor="text1"/>
          <w:sz w:val="24"/>
          <w:szCs w:val="24"/>
        </w:rPr>
        <w:t>.</w:t>
      </w:r>
      <w:r w:rsidR="000C27A4" w:rsidRPr="004D27A1">
        <w:rPr>
          <w:rFonts w:ascii="Times New Roman" w:hAnsi="Times New Roman" w:cs="Times New Roman"/>
          <w:color w:val="000000" w:themeColor="text1"/>
          <w:sz w:val="24"/>
          <w:szCs w:val="24"/>
        </w:rPr>
        <w:t xml:space="preserve"> </w:t>
      </w:r>
      <w:r w:rsidR="005B2EDF" w:rsidRPr="004D27A1">
        <w:rPr>
          <w:rFonts w:ascii="Times New Roman" w:hAnsi="Times New Roman" w:cs="Times New Roman"/>
          <w:color w:val="000000" w:themeColor="text1"/>
          <w:sz w:val="24"/>
          <w:szCs w:val="24"/>
        </w:rPr>
        <w:t>Therefore</w:t>
      </w:r>
      <w:r w:rsidR="002A3F3E" w:rsidRPr="004D27A1">
        <w:rPr>
          <w:rFonts w:ascii="Times New Roman" w:hAnsi="Times New Roman" w:cs="Times New Roman"/>
          <w:color w:val="000000" w:themeColor="text1"/>
          <w:sz w:val="24"/>
          <w:szCs w:val="24"/>
        </w:rPr>
        <w:t>,</w:t>
      </w:r>
      <w:r w:rsidR="005B2EDF" w:rsidRPr="004D27A1">
        <w:rPr>
          <w:rFonts w:ascii="Times New Roman" w:hAnsi="Times New Roman" w:cs="Times New Roman"/>
          <w:color w:val="000000" w:themeColor="text1"/>
          <w:sz w:val="24"/>
          <w:szCs w:val="24"/>
        </w:rPr>
        <w:t xml:space="preserve"> in contrast to the CLPM, </w:t>
      </w:r>
      <w:r w:rsidR="004D40CA" w:rsidRPr="004D27A1">
        <w:rPr>
          <w:rFonts w:ascii="Times New Roman" w:hAnsi="Times New Roman" w:cs="Times New Roman"/>
          <w:color w:val="000000" w:themeColor="text1"/>
          <w:sz w:val="24"/>
          <w:szCs w:val="24"/>
        </w:rPr>
        <w:t>autoregressive paths</w:t>
      </w:r>
      <w:r w:rsidR="005B2EDF" w:rsidRPr="004D27A1">
        <w:rPr>
          <w:rFonts w:ascii="Times New Roman" w:hAnsi="Times New Roman" w:cs="Times New Roman"/>
          <w:color w:val="000000" w:themeColor="text1"/>
          <w:sz w:val="24"/>
          <w:szCs w:val="24"/>
        </w:rPr>
        <w:t xml:space="preserve"> in the RI-CLPM</w:t>
      </w:r>
      <w:r w:rsidR="002A3F3E" w:rsidRPr="004D27A1">
        <w:rPr>
          <w:rFonts w:ascii="Times New Roman" w:hAnsi="Times New Roman" w:cs="Times New Roman"/>
          <w:color w:val="000000" w:themeColor="text1"/>
          <w:sz w:val="24"/>
          <w:szCs w:val="24"/>
        </w:rPr>
        <w:t xml:space="preserve"> </w:t>
      </w:r>
      <w:r w:rsidR="006948BA" w:rsidRPr="004D27A1">
        <w:rPr>
          <w:rFonts w:ascii="Times New Roman" w:hAnsi="Times New Roman" w:cs="Times New Roman"/>
          <w:color w:val="000000" w:themeColor="text1"/>
          <w:sz w:val="24"/>
          <w:szCs w:val="24"/>
        </w:rPr>
        <w:t>capture</w:t>
      </w:r>
      <w:r w:rsidR="002756F7" w:rsidRPr="004D27A1">
        <w:rPr>
          <w:rFonts w:ascii="Times New Roman" w:hAnsi="Times New Roman" w:cs="Times New Roman"/>
          <w:color w:val="000000" w:themeColor="text1"/>
          <w:sz w:val="24"/>
          <w:szCs w:val="24"/>
        </w:rPr>
        <w:t xml:space="preserve"> within-person stability</w:t>
      </w:r>
      <w:r w:rsidR="0086641B" w:rsidRPr="004D27A1">
        <w:rPr>
          <w:rFonts w:ascii="Times New Roman" w:hAnsi="Times New Roman" w:cs="Times New Roman"/>
          <w:color w:val="000000" w:themeColor="text1"/>
          <w:sz w:val="24"/>
          <w:szCs w:val="24"/>
        </w:rPr>
        <w:t xml:space="preserve"> and carry-over effect</w:t>
      </w:r>
      <w:r w:rsidR="002756F7" w:rsidRPr="004D27A1">
        <w:rPr>
          <w:rFonts w:ascii="Times New Roman" w:hAnsi="Times New Roman" w:cs="Times New Roman"/>
          <w:color w:val="000000" w:themeColor="text1"/>
          <w:sz w:val="24"/>
          <w:szCs w:val="24"/>
        </w:rPr>
        <w:t xml:space="preserve"> in measures over time (e.g., depressive symptoms </w:t>
      </w:r>
      <w:r w:rsidR="00480AC0" w:rsidRPr="004D27A1">
        <w:rPr>
          <w:rFonts w:ascii="Times New Roman" w:hAnsi="Times New Roman" w:cs="Times New Roman"/>
          <w:color w:val="000000" w:themeColor="text1"/>
          <w:sz w:val="24"/>
          <w:szCs w:val="24"/>
        </w:rPr>
        <w:t>for an individual at one timepoint may predict greater depressive symptoms at a subsequent t</w:t>
      </w:r>
      <w:r w:rsidR="006948BA" w:rsidRPr="004D27A1">
        <w:rPr>
          <w:rFonts w:ascii="Times New Roman" w:hAnsi="Times New Roman" w:cs="Times New Roman"/>
          <w:color w:val="000000" w:themeColor="text1"/>
          <w:sz w:val="24"/>
          <w:szCs w:val="24"/>
        </w:rPr>
        <w:t>imepoint), whereas cross-lagged paths capture the degree</w:t>
      </w:r>
      <w:r w:rsidR="00D14386" w:rsidRPr="004D27A1">
        <w:rPr>
          <w:rFonts w:ascii="Times New Roman" w:hAnsi="Times New Roman" w:cs="Times New Roman"/>
          <w:color w:val="000000" w:themeColor="text1"/>
          <w:sz w:val="24"/>
          <w:szCs w:val="24"/>
        </w:rPr>
        <w:t xml:space="preserve"> to which changes in one meas</w:t>
      </w:r>
      <w:r w:rsidR="00762FE9" w:rsidRPr="004D27A1">
        <w:rPr>
          <w:rFonts w:ascii="Times New Roman" w:hAnsi="Times New Roman" w:cs="Times New Roman"/>
          <w:color w:val="000000" w:themeColor="text1"/>
          <w:sz w:val="24"/>
          <w:szCs w:val="24"/>
        </w:rPr>
        <w:t xml:space="preserve">ure </w:t>
      </w:r>
      <w:r w:rsidR="001265CC" w:rsidRPr="004D27A1">
        <w:rPr>
          <w:rFonts w:ascii="Times New Roman" w:hAnsi="Times New Roman" w:cs="Times New Roman"/>
          <w:color w:val="000000" w:themeColor="text1"/>
          <w:sz w:val="24"/>
          <w:szCs w:val="24"/>
        </w:rPr>
        <w:t>is</w:t>
      </w:r>
      <w:r w:rsidR="00762FE9" w:rsidRPr="004D27A1">
        <w:rPr>
          <w:rFonts w:ascii="Times New Roman" w:hAnsi="Times New Roman" w:cs="Times New Roman"/>
          <w:color w:val="000000" w:themeColor="text1"/>
          <w:sz w:val="24"/>
          <w:szCs w:val="24"/>
        </w:rPr>
        <w:t xml:space="preserve"> predicted by </w:t>
      </w:r>
      <w:r w:rsidR="001265CC" w:rsidRPr="004D27A1">
        <w:rPr>
          <w:rFonts w:ascii="Times New Roman" w:hAnsi="Times New Roman" w:cs="Times New Roman"/>
          <w:color w:val="000000" w:themeColor="text1"/>
          <w:sz w:val="24"/>
          <w:szCs w:val="24"/>
        </w:rPr>
        <w:t xml:space="preserve">a </w:t>
      </w:r>
      <w:r w:rsidR="00762FE9" w:rsidRPr="004D27A1">
        <w:rPr>
          <w:rFonts w:ascii="Times New Roman" w:hAnsi="Times New Roman" w:cs="Times New Roman"/>
          <w:color w:val="000000" w:themeColor="text1"/>
          <w:sz w:val="24"/>
          <w:szCs w:val="24"/>
        </w:rPr>
        <w:t>previous deviation from an individual’s score on another measure</w:t>
      </w:r>
      <w:r w:rsidR="00557AE8" w:rsidRPr="004D27A1">
        <w:rPr>
          <w:rFonts w:ascii="Times New Roman" w:hAnsi="Times New Roman" w:cs="Times New Roman"/>
          <w:color w:val="000000" w:themeColor="text1"/>
          <w:sz w:val="24"/>
          <w:szCs w:val="24"/>
        </w:rPr>
        <w:t>, controlling for</w:t>
      </w:r>
      <w:r w:rsidR="00D4668A" w:rsidRPr="004D27A1">
        <w:rPr>
          <w:rFonts w:ascii="Times New Roman" w:hAnsi="Times New Roman" w:cs="Times New Roman"/>
          <w:color w:val="000000" w:themeColor="text1"/>
          <w:sz w:val="24"/>
          <w:szCs w:val="24"/>
        </w:rPr>
        <w:t xml:space="preserve"> preceding expected scores</w:t>
      </w:r>
      <w:r w:rsidR="00AD184A" w:rsidRPr="004D27A1">
        <w:rPr>
          <w:rFonts w:ascii="Times New Roman" w:hAnsi="Times New Roman" w:cs="Times New Roman"/>
          <w:color w:val="000000" w:themeColor="text1"/>
          <w:sz w:val="24"/>
          <w:szCs w:val="24"/>
        </w:rPr>
        <w:t xml:space="preserve"> (e.g., depressive symptoms for an individual at one timepoint predict</w:t>
      </w:r>
      <w:r w:rsidR="00337857" w:rsidRPr="004D27A1">
        <w:rPr>
          <w:rFonts w:ascii="Times New Roman" w:hAnsi="Times New Roman" w:cs="Times New Roman"/>
          <w:color w:val="000000" w:themeColor="text1"/>
          <w:sz w:val="24"/>
          <w:szCs w:val="24"/>
        </w:rPr>
        <w:t xml:space="preserve"> greater feelings of not mattering at a subsequent timepoint</w:t>
      </w:r>
      <w:r w:rsidR="00916B96" w:rsidRPr="004D27A1">
        <w:rPr>
          <w:rFonts w:ascii="Times New Roman" w:hAnsi="Times New Roman" w:cs="Times New Roman"/>
          <w:color w:val="000000" w:themeColor="text1"/>
          <w:sz w:val="24"/>
          <w:szCs w:val="24"/>
        </w:rPr>
        <w:t>, controlling for prior</w:t>
      </w:r>
      <w:r w:rsidR="00740511" w:rsidRPr="004D27A1">
        <w:rPr>
          <w:rFonts w:ascii="Times New Roman" w:hAnsi="Times New Roman" w:cs="Times New Roman"/>
          <w:color w:val="000000" w:themeColor="text1"/>
          <w:sz w:val="24"/>
          <w:szCs w:val="24"/>
        </w:rPr>
        <w:t xml:space="preserve"> feelings of not mattering</w:t>
      </w:r>
      <w:r w:rsidR="004958E9" w:rsidRPr="004D27A1">
        <w:rPr>
          <w:rFonts w:ascii="Times New Roman" w:hAnsi="Times New Roman" w:cs="Times New Roman"/>
          <w:color w:val="000000" w:themeColor="text1"/>
          <w:sz w:val="24"/>
          <w:szCs w:val="24"/>
        </w:rPr>
        <w:t xml:space="preserve">; </w:t>
      </w:r>
      <w:proofErr w:type="spellStart"/>
      <w:r w:rsidR="00656FAB" w:rsidRPr="004D27A1">
        <w:rPr>
          <w:rFonts w:ascii="Times New Roman" w:hAnsi="Times New Roman" w:cs="Times New Roman"/>
          <w:color w:val="000000" w:themeColor="text1"/>
          <w:sz w:val="24"/>
          <w:szCs w:val="24"/>
        </w:rPr>
        <w:t>Mund</w:t>
      </w:r>
      <w:proofErr w:type="spellEnd"/>
      <w:r w:rsidR="00656FAB" w:rsidRPr="004D27A1">
        <w:rPr>
          <w:rFonts w:ascii="Times New Roman" w:hAnsi="Times New Roman" w:cs="Times New Roman"/>
          <w:color w:val="000000" w:themeColor="text1"/>
          <w:sz w:val="24"/>
          <w:szCs w:val="24"/>
        </w:rPr>
        <w:t xml:space="preserve"> &amp; </w:t>
      </w:r>
      <w:proofErr w:type="spellStart"/>
      <w:r w:rsidR="00656FAB" w:rsidRPr="004D27A1">
        <w:rPr>
          <w:rFonts w:ascii="Times New Roman" w:hAnsi="Times New Roman" w:cs="Times New Roman"/>
          <w:color w:val="000000" w:themeColor="text1"/>
          <w:sz w:val="24"/>
          <w:szCs w:val="24"/>
        </w:rPr>
        <w:t>Nestler</w:t>
      </w:r>
      <w:proofErr w:type="spellEnd"/>
      <w:r w:rsidR="00656FAB" w:rsidRPr="004D27A1">
        <w:rPr>
          <w:rFonts w:ascii="Times New Roman" w:hAnsi="Times New Roman" w:cs="Times New Roman"/>
          <w:color w:val="000000" w:themeColor="text1"/>
          <w:sz w:val="24"/>
          <w:szCs w:val="24"/>
        </w:rPr>
        <w:t>, 2019</w:t>
      </w:r>
      <w:r w:rsidR="00337857" w:rsidRPr="004D27A1">
        <w:rPr>
          <w:rFonts w:ascii="Times New Roman" w:hAnsi="Times New Roman" w:cs="Times New Roman"/>
          <w:color w:val="000000" w:themeColor="text1"/>
          <w:sz w:val="24"/>
          <w:szCs w:val="24"/>
        </w:rPr>
        <w:t>)</w:t>
      </w:r>
      <w:r w:rsidR="006948BA" w:rsidRPr="004D27A1">
        <w:rPr>
          <w:rFonts w:ascii="Times New Roman" w:hAnsi="Times New Roman" w:cs="Times New Roman"/>
          <w:color w:val="000000" w:themeColor="text1"/>
          <w:sz w:val="24"/>
          <w:szCs w:val="24"/>
        </w:rPr>
        <w:t>.</w:t>
      </w:r>
    </w:p>
    <w:p w14:paraId="294D0729" w14:textId="77777777" w:rsidR="00602635" w:rsidRPr="004D27A1" w:rsidRDefault="00602635" w:rsidP="00602635">
      <w:pPr>
        <w:spacing w:after="0" w:line="480" w:lineRule="auto"/>
        <w:rPr>
          <w:rFonts w:ascii="Times New Roman" w:eastAsia="Times New Roman" w:hAnsi="Times New Roman" w:cs="Times New Roman"/>
          <w:b/>
          <w:color w:val="000000" w:themeColor="text1"/>
          <w:sz w:val="24"/>
          <w:szCs w:val="24"/>
        </w:rPr>
      </w:pPr>
      <w:r w:rsidRPr="004D27A1">
        <w:rPr>
          <w:rFonts w:ascii="Times New Roman" w:eastAsia="Times New Roman" w:hAnsi="Times New Roman" w:cs="Times New Roman"/>
          <w:b/>
          <w:color w:val="000000" w:themeColor="text1"/>
          <w:sz w:val="24"/>
          <w:szCs w:val="24"/>
        </w:rPr>
        <w:t>Results</w:t>
      </w:r>
    </w:p>
    <w:p w14:paraId="0B1868D8" w14:textId="77777777" w:rsidR="00D157FA" w:rsidRPr="004D27A1" w:rsidRDefault="00102326" w:rsidP="00F014E1">
      <w:pPr>
        <w:spacing w:after="0" w:line="480" w:lineRule="auto"/>
        <w:outlineLvl w:val="0"/>
        <w:rPr>
          <w:rFonts w:ascii="Times New Roman" w:eastAsia="Times New Roman" w:hAnsi="Times New Roman" w:cs="Times New Roman"/>
          <w:i/>
          <w:color w:val="000000" w:themeColor="text1"/>
          <w:sz w:val="24"/>
          <w:szCs w:val="24"/>
        </w:rPr>
      </w:pPr>
      <w:r w:rsidRPr="004D27A1">
        <w:rPr>
          <w:rFonts w:ascii="Times New Roman" w:eastAsia="Times New Roman" w:hAnsi="Times New Roman" w:cs="Times New Roman"/>
          <w:i/>
          <w:color w:val="000000" w:themeColor="text1"/>
          <w:sz w:val="24"/>
          <w:szCs w:val="24"/>
        </w:rPr>
        <w:t>Data Screening</w:t>
      </w:r>
    </w:p>
    <w:p w14:paraId="427ADBBE" w14:textId="1DE13B1B" w:rsidR="005A29DB" w:rsidRPr="004D27A1" w:rsidRDefault="005A29DB" w:rsidP="00F014E1">
      <w:pPr>
        <w:spacing w:after="0" w:line="480" w:lineRule="auto"/>
        <w:ind w:firstLine="720"/>
        <w:outlineLvl w:val="0"/>
        <w:rPr>
          <w:rFonts w:ascii="Times New Roman" w:hAnsi="Times New Roman"/>
          <w:color w:val="000000" w:themeColor="text1"/>
          <w:sz w:val="24"/>
        </w:rPr>
      </w:pPr>
      <w:r w:rsidRPr="004D27A1">
        <w:rPr>
          <w:rFonts w:ascii="Times New Roman" w:hAnsi="Times New Roman"/>
          <w:color w:val="000000" w:themeColor="text1"/>
          <w:sz w:val="24"/>
        </w:rPr>
        <w:t xml:space="preserve">Less than .08% data was missing across waves. Little’s MCAR test was non-significant, inferring data was </w:t>
      </w:r>
      <w:r w:rsidR="00D068A9" w:rsidRPr="004D27A1">
        <w:rPr>
          <w:rFonts w:ascii="Times New Roman" w:hAnsi="Times New Roman"/>
          <w:color w:val="000000" w:themeColor="text1"/>
          <w:sz w:val="24"/>
        </w:rPr>
        <w:t>missing completely at random</w:t>
      </w:r>
      <w:r w:rsidRPr="004D27A1">
        <w:rPr>
          <w:rFonts w:ascii="Times New Roman" w:hAnsi="Times New Roman"/>
          <w:color w:val="000000" w:themeColor="text1"/>
          <w:sz w:val="24"/>
        </w:rPr>
        <w:t xml:space="preserve"> χ</w:t>
      </w:r>
      <w:r w:rsidRPr="004D27A1">
        <w:rPr>
          <w:rFonts w:ascii="Times New Roman" w:hAnsi="Times New Roman"/>
          <w:color w:val="000000" w:themeColor="text1"/>
          <w:sz w:val="24"/>
          <w:vertAlign w:val="superscript"/>
        </w:rPr>
        <w:t>2</w:t>
      </w:r>
      <w:r w:rsidRPr="004D27A1">
        <w:rPr>
          <w:rFonts w:ascii="Times New Roman" w:hAnsi="Times New Roman"/>
          <w:color w:val="000000" w:themeColor="text1"/>
          <w:sz w:val="24"/>
        </w:rPr>
        <w:t xml:space="preserve"> (95) = 94.584, p = .493. Missing data was handled using full information maximum likelihood.</w:t>
      </w:r>
      <w:r w:rsidRPr="004D27A1">
        <w:rPr>
          <w:rFonts w:ascii="Times New Roman" w:eastAsia="Times New Roman" w:hAnsi="Times New Roman" w:cs="Times New Roman"/>
          <w:color w:val="000000" w:themeColor="text1"/>
          <w:sz w:val="24"/>
          <w:szCs w:val="24"/>
        </w:rPr>
        <w:t xml:space="preserve"> In addition, because multivariate outliers distort results of correlational analyses, we excluded three participants who exhibited a Mahalanobis distance above the critical value </w:t>
      </w:r>
      <w:r w:rsidRPr="004D27A1">
        <w:rPr>
          <w:rFonts w:ascii="Times New Roman" w:hAnsi="Times New Roman" w:cs="Times New Roman"/>
          <w:color w:val="000000" w:themeColor="text1"/>
          <w:sz w:val="24"/>
          <w:szCs w:val="20"/>
        </w:rPr>
        <w:t>χ</w:t>
      </w:r>
      <w:r w:rsidRPr="004D27A1">
        <w:rPr>
          <w:rFonts w:ascii="Times New Roman" w:hAnsi="Times New Roman" w:cs="Times New Roman"/>
          <w:color w:val="000000" w:themeColor="text1"/>
          <w:sz w:val="24"/>
          <w:szCs w:val="20"/>
          <w:vertAlign w:val="superscript"/>
        </w:rPr>
        <w:t>2</w:t>
      </w:r>
      <w:r w:rsidRPr="004D27A1">
        <w:rPr>
          <w:rFonts w:ascii="Times New Roman" w:hAnsi="Times New Roman" w:cs="Times New Roman"/>
          <w:color w:val="000000" w:themeColor="text1"/>
          <w:sz w:val="24"/>
          <w:szCs w:val="20"/>
        </w:rPr>
        <w:t xml:space="preserve"> (21) = 46.797, </w:t>
      </w:r>
      <w:r w:rsidRPr="004D27A1">
        <w:rPr>
          <w:rFonts w:ascii="Times New Roman" w:hAnsi="Times New Roman" w:cs="Times New Roman"/>
          <w:i/>
          <w:color w:val="000000" w:themeColor="text1"/>
          <w:sz w:val="24"/>
          <w:szCs w:val="20"/>
        </w:rPr>
        <w:t>p</w:t>
      </w:r>
      <w:r w:rsidR="00AC1999" w:rsidRPr="004D27A1">
        <w:rPr>
          <w:rFonts w:ascii="Times New Roman" w:hAnsi="Times New Roman" w:cs="Times New Roman"/>
          <w:i/>
          <w:color w:val="000000" w:themeColor="text1"/>
          <w:sz w:val="24"/>
          <w:szCs w:val="20"/>
        </w:rPr>
        <w:t xml:space="preserve"> </w:t>
      </w:r>
      <w:r w:rsidRPr="004D27A1">
        <w:rPr>
          <w:rFonts w:ascii="Times New Roman" w:hAnsi="Times New Roman" w:cs="Times New Roman"/>
          <w:i/>
          <w:color w:val="000000" w:themeColor="text1"/>
          <w:sz w:val="24"/>
          <w:szCs w:val="20"/>
        </w:rPr>
        <w:t>&lt; .</w:t>
      </w:r>
      <w:r w:rsidRPr="004D27A1">
        <w:rPr>
          <w:rFonts w:ascii="Times New Roman" w:hAnsi="Times New Roman" w:cs="Times New Roman"/>
          <w:color w:val="000000" w:themeColor="text1"/>
          <w:sz w:val="24"/>
          <w:szCs w:val="20"/>
        </w:rPr>
        <w:t xml:space="preserve">001. </w:t>
      </w:r>
      <w:r w:rsidRPr="004D27A1">
        <w:rPr>
          <w:rFonts w:ascii="Times New Roman" w:hAnsi="Times New Roman" w:cs="Times New Roman"/>
          <w:color w:val="000000" w:themeColor="text1"/>
          <w:sz w:val="24"/>
          <w:szCs w:val="20"/>
        </w:rPr>
        <w:lastRenderedPageBreak/>
        <w:t xml:space="preserve">This </w:t>
      </w:r>
      <w:r w:rsidRPr="004D27A1">
        <w:rPr>
          <w:rFonts w:ascii="Times New Roman" w:hAnsi="Times New Roman"/>
          <w:color w:val="000000" w:themeColor="text1"/>
          <w:sz w:val="24"/>
        </w:rPr>
        <w:t xml:space="preserve">produced a final sample of </w:t>
      </w:r>
      <w:r w:rsidRPr="004D27A1">
        <w:rPr>
          <w:rFonts w:ascii="Times New Roman" w:hAnsi="Times New Roman" w:cs="Times New Roman"/>
          <w:color w:val="000000" w:themeColor="text1"/>
          <w:sz w:val="24"/>
          <w:szCs w:val="20"/>
        </w:rPr>
        <w:t>19</w:t>
      </w:r>
      <w:r w:rsidR="00AE5237" w:rsidRPr="004D27A1">
        <w:rPr>
          <w:rFonts w:ascii="Times New Roman" w:hAnsi="Times New Roman" w:cs="Times New Roman"/>
          <w:color w:val="000000" w:themeColor="text1"/>
          <w:sz w:val="24"/>
          <w:szCs w:val="20"/>
        </w:rPr>
        <w:t>7</w:t>
      </w:r>
      <w:r w:rsidRPr="004D27A1">
        <w:rPr>
          <w:rFonts w:ascii="Times New Roman" w:hAnsi="Times New Roman" w:cs="Times New Roman"/>
          <w:color w:val="000000" w:themeColor="text1"/>
          <w:sz w:val="24"/>
          <w:szCs w:val="20"/>
        </w:rPr>
        <w:t xml:space="preserve"> community adults</w:t>
      </w:r>
      <w:r w:rsidR="00A74563" w:rsidRPr="004D27A1">
        <w:rPr>
          <w:rFonts w:ascii="Times New Roman" w:hAnsi="Times New Roman" w:cs="Times New Roman"/>
          <w:color w:val="000000" w:themeColor="text1"/>
          <w:sz w:val="24"/>
          <w:szCs w:val="20"/>
        </w:rPr>
        <w:t xml:space="preserve"> </w:t>
      </w:r>
      <w:r w:rsidR="00A74563" w:rsidRPr="004D27A1">
        <w:rPr>
          <w:rFonts w:ascii="Times New Roman" w:hAnsi="Times New Roman" w:cs="Times New Roman"/>
          <w:color w:val="000000" w:themeColor="text1"/>
          <w:sz w:val="24"/>
          <w:szCs w:val="24"/>
        </w:rPr>
        <w:t>(59.</w:t>
      </w:r>
      <w:r w:rsidR="00EE1EE9" w:rsidRPr="004D27A1">
        <w:rPr>
          <w:rFonts w:ascii="Times New Roman" w:hAnsi="Times New Roman" w:cs="Times New Roman"/>
          <w:color w:val="000000" w:themeColor="text1"/>
          <w:sz w:val="24"/>
          <w:szCs w:val="24"/>
        </w:rPr>
        <w:t>4</w:t>
      </w:r>
      <w:r w:rsidR="00A74563" w:rsidRPr="004D27A1">
        <w:rPr>
          <w:rFonts w:ascii="Times New Roman" w:hAnsi="Times New Roman" w:cs="Times New Roman"/>
          <w:color w:val="000000" w:themeColor="text1"/>
          <w:sz w:val="24"/>
          <w:szCs w:val="24"/>
        </w:rPr>
        <w:t xml:space="preserve">% female; 3 undisclosed; </w:t>
      </w:r>
      <w:r w:rsidR="00A74563" w:rsidRPr="004D27A1">
        <w:rPr>
          <w:rFonts w:ascii="Times New Roman" w:hAnsi="Times New Roman" w:cs="Times New Roman"/>
          <w:i/>
          <w:color w:val="000000" w:themeColor="text1"/>
          <w:sz w:val="24"/>
          <w:szCs w:val="24"/>
        </w:rPr>
        <w:t>M</w:t>
      </w:r>
      <w:r w:rsidR="00A74563" w:rsidRPr="004D27A1">
        <w:rPr>
          <w:rFonts w:ascii="Times New Roman" w:hAnsi="Times New Roman" w:cs="Times New Roman"/>
          <w:iCs/>
          <w:color w:val="000000" w:themeColor="text1"/>
          <w:sz w:val="24"/>
          <w:szCs w:val="24"/>
          <w:vertAlign w:val="subscript"/>
        </w:rPr>
        <w:t>age</w:t>
      </w:r>
      <w:r w:rsidR="00A74563" w:rsidRPr="004D27A1">
        <w:rPr>
          <w:rFonts w:ascii="Times New Roman" w:hAnsi="Times New Roman" w:cs="Times New Roman"/>
          <w:color w:val="000000" w:themeColor="text1"/>
          <w:sz w:val="24"/>
          <w:szCs w:val="24"/>
        </w:rPr>
        <w:t xml:space="preserve"> = 40.06 years, </w:t>
      </w:r>
      <w:r w:rsidR="00A74563" w:rsidRPr="004D27A1">
        <w:rPr>
          <w:rFonts w:ascii="Times New Roman" w:hAnsi="Times New Roman" w:cs="Times New Roman"/>
          <w:i/>
          <w:color w:val="000000" w:themeColor="text1"/>
          <w:sz w:val="24"/>
          <w:szCs w:val="24"/>
        </w:rPr>
        <w:t xml:space="preserve">SD </w:t>
      </w:r>
      <w:r w:rsidR="00A74563" w:rsidRPr="004D27A1">
        <w:rPr>
          <w:rFonts w:ascii="Times New Roman" w:hAnsi="Times New Roman" w:cs="Times New Roman"/>
          <w:color w:val="000000" w:themeColor="text1"/>
          <w:sz w:val="24"/>
          <w:szCs w:val="24"/>
        </w:rPr>
        <w:t>= 12.75)</w:t>
      </w:r>
      <w:r w:rsidRPr="004D27A1">
        <w:rPr>
          <w:rFonts w:ascii="Times New Roman" w:hAnsi="Times New Roman" w:cs="Times New Roman"/>
          <w:color w:val="000000" w:themeColor="text1"/>
          <w:sz w:val="24"/>
          <w:szCs w:val="20"/>
        </w:rPr>
        <w:t>.</w:t>
      </w:r>
    </w:p>
    <w:p w14:paraId="7E4CE77B" w14:textId="77777777" w:rsidR="00102EE2" w:rsidRPr="004D27A1" w:rsidRDefault="00102EE2" w:rsidP="00F014E1">
      <w:pPr>
        <w:spacing w:after="0" w:line="480" w:lineRule="auto"/>
        <w:rPr>
          <w:rFonts w:ascii="Times New Roman" w:eastAsia="Times New Roman" w:hAnsi="Times New Roman" w:cs="Times New Roman"/>
          <w:b/>
          <w:color w:val="000000" w:themeColor="text1"/>
          <w:sz w:val="24"/>
          <w:szCs w:val="24"/>
        </w:rPr>
      </w:pPr>
      <w:r w:rsidRPr="004D27A1">
        <w:rPr>
          <w:rFonts w:ascii="Times New Roman" w:eastAsia="Times New Roman" w:hAnsi="Times New Roman" w:cs="Times New Roman"/>
          <w:i/>
          <w:color w:val="000000" w:themeColor="text1"/>
          <w:sz w:val="24"/>
          <w:szCs w:val="24"/>
        </w:rPr>
        <w:t>Descriptive statistics</w:t>
      </w:r>
    </w:p>
    <w:p w14:paraId="67594341" w14:textId="34119883" w:rsidR="00102EE2" w:rsidRPr="004D27A1" w:rsidRDefault="00102EE2" w:rsidP="00F014E1">
      <w:pPr>
        <w:spacing w:after="0" w:line="480" w:lineRule="auto"/>
        <w:ind w:firstLine="720"/>
        <w:rPr>
          <w:rFonts w:ascii="Times New Roman" w:eastAsia="Times New Roman" w:hAnsi="Times New Roman" w:cs="Times New Roman"/>
          <w:color w:val="000000" w:themeColor="text1"/>
          <w:sz w:val="24"/>
          <w:szCs w:val="24"/>
        </w:rPr>
      </w:pPr>
      <w:bookmarkStart w:id="2" w:name="_Hlk44951902"/>
      <w:r w:rsidRPr="004D27A1">
        <w:rPr>
          <w:rFonts w:ascii="Times New Roman" w:eastAsia="Times New Roman" w:hAnsi="Times New Roman" w:cs="Times New Roman"/>
          <w:color w:val="000000" w:themeColor="text1"/>
          <w:sz w:val="24"/>
          <w:szCs w:val="24"/>
        </w:rPr>
        <w:t xml:space="preserve">Means, standard deviations, Cronbach’s alpha, and bivariate correlations </w:t>
      </w:r>
      <w:r w:rsidR="00C862CA" w:rsidRPr="004D27A1">
        <w:rPr>
          <w:rFonts w:ascii="Times New Roman" w:eastAsia="Times New Roman" w:hAnsi="Times New Roman" w:cs="Times New Roman"/>
          <w:color w:val="000000" w:themeColor="text1"/>
          <w:sz w:val="24"/>
          <w:szCs w:val="24"/>
        </w:rPr>
        <w:t xml:space="preserve">appear </w:t>
      </w:r>
      <w:r w:rsidRPr="004D27A1">
        <w:rPr>
          <w:rFonts w:ascii="Times New Roman" w:eastAsia="Times New Roman" w:hAnsi="Times New Roman" w:cs="Times New Roman"/>
          <w:color w:val="000000" w:themeColor="text1"/>
          <w:sz w:val="24"/>
          <w:szCs w:val="24"/>
        </w:rPr>
        <w:t>in Table 1. Cronbach’s alphas are high (</w:t>
      </w:r>
      <w:r w:rsidRPr="004D27A1">
        <w:rPr>
          <w:rFonts w:ascii="Times New Roman" w:hAnsi="Times New Roman"/>
          <w:color w:val="000000" w:themeColor="text1"/>
        </w:rPr>
        <w:sym w:font="Symbol" w:char="F061"/>
      </w:r>
      <w:r w:rsidRPr="004D27A1">
        <w:rPr>
          <w:rFonts w:ascii="Times New Roman" w:eastAsia="Times New Roman" w:hAnsi="Times New Roman" w:cs="Times New Roman"/>
          <w:color w:val="000000" w:themeColor="text1"/>
          <w:sz w:val="24"/>
          <w:szCs w:val="24"/>
        </w:rPr>
        <w:t xml:space="preserve"> &gt; .8</w:t>
      </w:r>
      <w:r w:rsidR="00D332FF" w:rsidRPr="004D27A1">
        <w:rPr>
          <w:rFonts w:ascii="Times New Roman" w:eastAsia="Times New Roman" w:hAnsi="Times New Roman" w:cs="Times New Roman"/>
          <w:color w:val="000000" w:themeColor="text1"/>
          <w:sz w:val="24"/>
          <w:szCs w:val="24"/>
        </w:rPr>
        <w:t>6</w:t>
      </w:r>
      <w:r w:rsidRPr="004D27A1">
        <w:rPr>
          <w:rFonts w:ascii="Times New Roman" w:eastAsia="Times New Roman" w:hAnsi="Times New Roman" w:cs="Times New Roman"/>
          <w:color w:val="000000" w:themeColor="text1"/>
          <w:sz w:val="24"/>
          <w:szCs w:val="24"/>
        </w:rPr>
        <w:t xml:space="preserve">). </w:t>
      </w:r>
      <w:r w:rsidR="00A24135" w:rsidRPr="004D27A1">
        <w:rPr>
          <w:rFonts w:ascii="Times New Roman" w:eastAsia="Times New Roman" w:hAnsi="Times New Roman" w:cs="Times New Roman"/>
          <w:color w:val="000000" w:themeColor="text1"/>
          <w:sz w:val="24"/>
          <w:szCs w:val="24"/>
        </w:rPr>
        <w:t xml:space="preserve">In addition, the </w:t>
      </w:r>
      <w:r w:rsidR="004139C1" w:rsidRPr="004D27A1">
        <w:rPr>
          <w:rFonts w:ascii="Times New Roman" w:eastAsia="Times New Roman" w:hAnsi="Times New Roman" w:cs="Times New Roman"/>
          <w:color w:val="000000" w:themeColor="text1"/>
          <w:sz w:val="24"/>
          <w:szCs w:val="24"/>
        </w:rPr>
        <w:t>three</w:t>
      </w:r>
      <w:r w:rsidRPr="004D27A1">
        <w:rPr>
          <w:rFonts w:ascii="Times New Roman" w:eastAsia="Times New Roman" w:hAnsi="Times New Roman" w:cs="Times New Roman"/>
          <w:color w:val="000000" w:themeColor="text1"/>
          <w:sz w:val="24"/>
          <w:szCs w:val="24"/>
        </w:rPr>
        <w:t xml:space="preserve">-week and </w:t>
      </w:r>
      <w:r w:rsidR="004139C1" w:rsidRPr="004D27A1">
        <w:rPr>
          <w:rFonts w:ascii="Times New Roman" w:eastAsia="Times New Roman" w:hAnsi="Times New Roman" w:cs="Times New Roman"/>
          <w:color w:val="000000" w:themeColor="text1"/>
          <w:sz w:val="24"/>
          <w:szCs w:val="24"/>
        </w:rPr>
        <w:t>six</w:t>
      </w:r>
      <w:r w:rsidRPr="004D27A1">
        <w:rPr>
          <w:rFonts w:ascii="Times New Roman" w:eastAsia="Times New Roman" w:hAnsi="Times New Roman" w:cs="Times New Roman"/>
          <w:color w:val="000000" w:themeColor="text1"/>
          <w:sz w:val="24"/>
          <w:szCs w:val="24"/>
        </w:rPr>
        <w:t>-week test-retest reliabilities were strong ranging from</w:t>
      </w:r>
      <w:r w:rsidR="006D7C33" w:rsidRPr="004D27A1">
        <w:rPr>
          <w:rFonts w:ascii="Times New Roman" w:eastAsia="Times New Roman" w:hAnsi="Times New Roman" w:cs="Times New Roman"/>
          <w:color w:val="000000" w:themeColor="text1"/>
          <w:sz w:val="24"/>
          <w:szCs w:val="24"/>
        </w:rPr>
        <w:t xml:space="preserve"> </w:t>
      </w:r>
      <w:r w:rsidR="00285461" w:rsidRPr="004D27A1">
        <w:rPr>
          <w:rFonts w:ascii="Times New Roman" w:eastAsia="Times New Roman" w:hAnsi="Times New Roman" w:cs="Times New Roman"/>
          <w:color w:val="000000" w:themeColor="text1"/>
          <w:sz w:val="24"/>
          <w:szCs w:val="24"/>
        </w:rPr>
        <w:t>.78</w:t>
      </w:r>
      <w:r w:rsidR="006D7C33" w:rsidRPr="004D27A1">
        <w:rPr>
          <w:rFonts w:ascii="Times New Roman" w:eastAsia="Times New Roman" w:hAnsi="Times New Roman" w:cs="Times New Roman"/>
          <w:color w:val="000000" w:themeColor="text1"/>
          <w:sz w:val="24"/>
          <w:szCs w:val="24"/>
        </w:rPr>
        <w:t xml:space="preserve"> to </w:t>
      </w:r>
      <w:r w:rsidR="00285461" w:rsidRPr="004D27A1">
        <w:rPr>
          <w:rFonts w:ascii="Times New Roman" w:eastAsia="Times New Roman" w:hAnsi="Times New Roman" w:cs="Times New Roman"/>
          <w:color w:val="000000" w:themeColor="text1"/>
          <w:sz w:val="24"/>
          <w:szCs w:val="24"/>
        </w:rPr>
        <w:t xml:space="preserve">.81 </w:t>
      </w:r>
      <w:r w:rsidR="006D7C33" w:rsidRPr="004D27A1">
        <w:rPr>
          <w:rFonts w:ascii="Times New Roman" w:eastAsia="Times New Roman" w:hAnsi="Times New Roman" w:cs="Times New Roman"/>
          <w:color w:val="000000" w:themeColor="text1"/>
          <w:sz w:val="24"/>
          <w:szCs w:val="24"/>
        </w:rPr>
        <w:t xml:space="preserve">for mattering, </w:t>
      </w:r>
      <w:r w:rsidR="00F14E7D" w:rsidRPr="004D27A1">
        <w:rPr>
          <w:rFonts w:ascii="Times New Roman" w:eastAsia="Times New Roman" w:hAnsi="Times New Roman" w:cs="Times New Roman"/>
          <w:color w:val="000000" w:themeColor="text1"/>
          <w:sz w:val="24"/>
          <w:szCs w:val="24"/>
        </w:rPr>
        <w:t>.73</w:t>
      </w:r>
      <w:r w:rsidR="006D7C33" w:rsidRPr="004D27A1">
        <w:rPr>
          <w:rFonts w:ascii="Times New Roman" w:eastAsia="Times New Roman" w:hAnsi="Times New Roman" w:cs="Times New Roman"/>
          <w:color w:val="000000" w:themeColor="text1"/>
          <w:sz w:val="24"/>
          <w:szCs w:val="24"/>
        </w:rPr>
        <w:t xml:space="preserve"> to </w:t>
      </w:r>
      <w:r w:rsidR="00F14E7D" w:rsidRPr="004D27A1">
        <w:rPr>
          <w:rFonts w:ascii="Times New Roman" w:eastAsia="Times New Roman" w:hAnsi="Times New Roman" w:cs="Times New Roman"/>
          <w:color w:val="000000" w:themeColor="text1"/>
          <w:sz w:val="24"/>
          <w:szCs w:val="24"/>
        </w:rPr>
        <w:t>.79</w:t>
      </w:r>
      <w:r w:rsidR="006D7C33" w:rsidRPr="004D27A1">
        <w:rPr>
          <w:rFonts w:ascii="Times New Roman" w:eastAsia="Times New Roman" w:hAnsi="Times New Roman" w:cs="Times New Roman"/>
          <w:color w:val="000000" w:themeColor="text1"/>
          <w:sz w:val="24"/>
          <w:szCs w:val="24"/>
        </w:rPr>
        <w:t xml:space="preserve"> for </w:t>
      </w:r>
      <w:r w:rsidR="0063333A" w:rsidRPr="004D27A1">
        <w:rPr>
          <w:rFonts w:ascii="Times New Roman" w:eastAsia="Times New Roman" w:hAnsi="Times New Roman" w:cs="Times New Roman"/>
          <w:color w:val="000000" w:themeColor="text1"/>
          <w:sz w:val="24"/>
          <w:szCs w:val="24"/>
        </w:rPr>
        <w:t xml:space="preserve">feelings of not </w:t>
      </w:r>
      <w:r w:rsidR="006D7C33" w:rsidRPr="004D27A1">
        <w:rPr>
          <w:rFonts w:ascii="Times New Roman" w:eastAsia="Times New Roman" w:hAnsi="Times New Roman" w:cs="Times New Roman"/>
          <w:color w:val="000000" w:themeColor="text1"/>
          <w:sz w:val="24"/>
          <w:szCs w:val="24"/>
        </w:rPr>
        <w:t xml:space="preserve">mattering, and </w:t>
      </w:r>
      <w:r w:rsidR="00F14E7D" w:rsidRPr="004D27A1">
        <w:rPr>
          <w:rFonts w:ascii="Times New Roman" w:eastAsia="Times New Roman" w:hAnsi="Times New Roman" w:cs="Times New Roman"/>
          <w:color w:val="000000" w:themeColor="text1"/>
          <w:sz w:val="24"/>
          <w:szCs w:val="24"/>
        </w:rPr>
        <w:t>.80</w:t>
      </w:r>
      <w:r w:rsidR="006D7C33" w:rsidRPr="004D27A1">
        <w:rPr>
          <w:rFonts w:ascii="Times New Roman" w:eastAsia="Times New Roman" w:hAnsi="Times New Roman" w:cs="Times New Roman"/>
          <w:color w:val="000000" w:themeColor="text1"/>
          <w:sz w:val="24"/>
          <w:szCs w:val="24"/>
        </w:rPr>
        <w:t xml:space="preserve"> to </w:t>
      </w:r>
      <w:r w:rsidR="00F14E7D" w:rsidRPr="004D27A1">
        <w:rPr>
          <w:rFonts w:ascii="Times New Roman" w:eastAsia="Times New Roman" w:hAnsi="Times New Roman" w:cs="Times New Roman"/>
          <w:color w:val="000000" w:themeColor="text1"/>
          <w:sz w:val="24"/>
          <w:szCs w:val="24"/>
        </w:rPr>
        <w:t>.86</w:t>
      </w:r>
      <w:r w:rsidR="006D7C33" w:rsidRPr="004D27A1">
        <w:rPr>
          <w:rFonts w:ascii="Times New Roman" w:eastAsia="Times New Roman" w:hAnsi="Times New Roman" w:cs="Times New Roman"/>
          <w:color w:val="000000" w:themeColor="text1"/>
          <w:sz w:val="24"/>
          <w:szCs w:val="24"/>
        </w:rPr>
        <w:t xml:space="preserve"> for depressive symptoms</w:t>
      </w:r>
      <w:r w:rsidR="00947ED8" w:rsidRPr="004D27A1">
        <w:rPr>
          <w:rFonts w:ascii="Times New Roman" w:eastAsia="Times New Roman" w:hAnsi="Times New Roman" w:cs="Times New Roman"/>
          <w:color w:val="000000" w:themeColor="text1"/>
          <w:sz w:val="24"/>
          <w:szCs w:val="24"/>
        </w:rPr>
        <w:t>.</w:t>
      </w:r>
      <w:r w:rsidR="006550AA" w:rsidRPr="004D27A1">
        <w:rPr>
          <w:rFonts w:ascii="Times New Roman" w:eastAsia="Times New Roman" w:hAnsi="Times New Roman" w:cs="Times New Roman"/>
          <w:color w:val="000000" w:themeColor="text1"/>
          <w:sz w:val="24"/>
          <w:szCs w:val="24"/>
        </w:rPr>
        <w:t xml:space="preserve"> </w:t>
      </w:r>
      <w:r w:rsidR="007751A7" w:rsidRPr="004D27A1">
        <w:rPr>
          <w:rFonts w:ascii="Times New Roman" w:hAnsi="Times New Roman"/>
          <w:color w:val="000000" w:themeColor="text1"/>
          <w:sz w:val="24"/>
          <w:szCs w:val="24"/>
        </w:rPr>
        <w:t>Based on Cohen’s (1992) guidelines for small, medium, and large correlations (</w:t>
      </w:r>
      <w:r w:rsidR="007751A7" w:rsidRPr="004D27A1">
        <w:rPr>
          <w:rFonts w:ascii="Times New Roman" w:hAnsi="Times New Roman"/>
          <w:i/>
          <w:iCs/>
          <w:color w:val="000000" w:themeColor="text1"/>
          <w:sz w:val="24"/>
          <w:szCs w:val="24"/>
        </w:rPr>
        <w:t xml:space="preserve">r </w:t>
      </w:r>
      <w:r w:rsidR="007751A7" w:rsidRPr="004D27A1">
        <w:rPr>
          <w:rFonts w:ascii="Times New Roman" w:hAnsi="Times New Roman"/>
          <w:color w:val="000000" w:themeColor="text1"/>
          <w:sz w:val="24"/>
          <w:szCs w:val="24"/>
        </w:rPr>
        <w:t xml:space="preserve">= .10, .30, .50), </w:t>
      </w:r>
      <w:r w:rsidR="004240E6" w:rsidRPr="004D27A1">
        <w:rPr>
          <w:rFonts w:ascii="Times New Roman" w:eastAsia="Times New Roman" w:hAnsi="Times New Roman" w:cs="Times New Roman"/>
          <w:color w:val="000000" w:themeColor="text1"/>
          <w:sz w:val="24"/>
          <w:szCs w:val="24"/>
        </w:rPr>
        <w:t>mattering</w:t>
      </w:r>
      <w:r w:rsidR="00016F73" w:rsidRPr="004D27A1">
        <w:rPr>
          <w:rFonts w:ascii="Times New Roman" w:eastAsia="Times New Roman" w:hAnsi="Times New Roman" w:cs="Times New Roman"/>
          <w:color w:val="000000" w:themeColor="text1"/>
          <w:sz w:val="24"/>
          <w:szCs w:val="24"/>
        </w:rPr>
        <w:t xml:space="preserve"> displayed a significant</w:t>
      </w:r>
      <w:r w:rsidR="005E5BCA" w:rsidRPr="004D27A1">
        <w:rPr>
          <w:rFonts w:ascii="Times New Roman" w:eastAsia="Times New Roman" w:hAnsi="Times New Roman" w:cs="Times New Roman"/>
          <w:color w:val="000000" w:themeColor="text1"/>
          <w:sz w:val="24"/>
          <w:szCs w:val="24"/>
        </w:rPr>
        <w:t xml:space="preserve"> large negative correlation</w:t>
      </w:r>
      <w:r w:rsidR="00410A7F" w:rsidRPr="004D27A1">
        <w:rPr>
          <w:rFonts w:ascii="Times New Roman" w:eastAsia="Times New Roman" w:hAnsi="Times New Roman" w:cs="Times New Roman"/>
          <w:color w:val="000000" w:themeColor="text1"/>
          <w:sz w:val="24"/>
          <w:szCs w:val="24"/>
        </w:rPr>
        <w:t xml:space="preserve"> with depressive symptoms </w:t>
      </w:r>
      <w:r w:rsidR="004240E6" w:rsidRPr="004D27A1">
        <w:rPr>
          <w:rFonts w:ascii="Times New Roman" w:eastAsia="Times New Roman" w:hAnsi="Times New Roman" w:cs="Times New Roman"/>
          <w:color w:val="000000" w:themeColor="text1"/>
          <w:sz w:val="24"/>
          <w:szCs w:val="24"/>
        </w:rPr>
        <w:t>and</w:t>
      </w:r>
      <w:r w:rsidR="00410A7F" w:rsidRPr="004D27A1">
        <w:rPr>
          <w:rFonts w:ascii="Times New Roman" w:eastAsia="Times New Roman" w:hAnsi="Times New Roman" w:cs="Times New Roman"/>
          <w:color w:val="000000" w:themeColor="text1"/>
          <w:sz w:val="24"/>
          <w:szCs w:val="24"/>
        </w:rPr>
        <w:t xml:space="preserve"> feelings of</w:t>
      </w:r>
      <w:r w:rsidR="004240E6" w:rsidRPr="004D27A1">
        <w:rPr>
          <w:rFonts w:ascii="Times New Roman" w:eastAsia="Times New Roman" w:hAnsi="Times New Roman" w:cs="Times New Roman"/>
          <w:color w:val="000000" w:themeColor="text1"/>
          <w:sz w:val="24"/>
          <w:szCs w:val="24"/>
        </w:rPr>
        <w:t xml:space="preserve"> not mattering </w:t>
      </w:r>
      <w:r w:rsidR="005E5BCA" w:rsidRPr="004D27A1">
        <w:rPr>
          <w:rFonts w:ascii="Times New Roman" w:eastAsia="Times New Roman" w:hAnsi="Times New Roman" w:cs="Times New Roman"/>
          <w:color w:val="000000" w:themeColor="text1"/>
          <w:sz w:val="24"/>
          <w:szCs w:val="24"/>
        </w:rPr>
        <w:t xml:space="preserve">displayed a </w:t>
      </w:r>
      <w:r w:rsidR="004240E6" w:rsidRPr="004D27A1">
        <w:rPr>
          <w:rFonts w:ascii="Times New Roman" w:eastAsia="Times New Roman" w:hAnsi="Times New Roman" w:cs="Times New Roman"/>
          <w:color w:val="000000" w:themeColor="text1"/>
          <w:sz w:val="24"/>
          <w:szCs w:val="24"/>
        </w:rPr>
        <w:t>s</w:t>
      </w:r>
      <w:r w:rsidR="00464202" w:rsidRPr="004D27A1">
        <w:rPr>
          <w:rFonts w:ascii="Times New Roman" w:eastAsia="Times New Roman" w:hAnsi="Times New Roman" w:cs="Times New Roman"/>
          <w:color w:val="000000" w:themeColor="text1"/>
          <w:sz w:val="24"/>
          <w:szCs w:val="24"/>
        </w:rPr>
        <w:t>ignificant</w:t>
      </w:r>
      <w:r w:rsidR="005E5BCA" w:rsidRPr="004D27A1">
        <w:rPr>
          <w:rFonts w:ascii="Times New Roman" w:eastAsia="Times New Roman" w:hAnsi="Times New Roman" w:cs="Times New Roman"/>
          <w:color w:val="000000" w:themeColor="text1"/>
          <w:sz w:val="24"/>
          <w:szCs w:val="24"/>
        </w:rPr>
        <w:t xml:space="preserve"> large</w:t>
      </w:r>
      <w:r w:rsidR="00FD0277" w:rsidRPr="004D27A1">
        <w:rPr>
          <w:rFonts w:ascii="Times New Roman" w:eastAsia="Times New Roman" w:hAnsi="Times New Roman" w:cs="Times New Roman"/>
          <w:color w:val="000000" w:themeColor="text1"/>
          <w:sz w:val="24"/>
          <w:szCs w:val="24"/>
        </w:rPr>
        <w:t xml:space="preserve"> positive</w:t>
      </w:r>
      <w:r w:rsidR="00410A7F" w:rsidRPr="004D27A1">
        <w:rPr>
          <w:rFonts w:ascii="Times New Roman" w:eastAsia="Times New Roman" w:hAnsi="Times New Roman" w:cs="Times New Roman"/>
          <w:color w:val="000000" w:themeColor="text1"/>
          <w:sz w:val="24"/>
          <w:szCs w:val="24"/>
        </w:rPr>
        <w:t xml:space="preserve"> correlat</w:t>
      </w:r>
      <w:r w:rsidR="005E5BCA" w:rsidRPr="004D27A1">
        <w:rPr>
          <w:rFonts w:ascii="Times New Roman" w:eastAsia="Times New Roman" w:hAnsi="Times New Roman" w:cs="Times New Roman"/>
          <w:color w:val="000000" w:themeColor="text1"/>
          <w:sz w:val="24"/>
          <w:szCs w:val="24"/>
        </w:rPr>
        <w:t>ion</w:t>
      </w:r>
      <w:r w:rsidR="00410A7F" w:rsidRPr="004D27A1">
        <w:rPr>
          <w:rFonts w:ascii="Times New Roman" w:eastAsia="Times New Roman" w:hAnsi="Times New Roman" w:cs="Times New Roman"/>
          <w:color w:val="000000" w:themeColor="text1"/>
          <w:sz w:val="24"/>
          <w:szCs w:val="24"/>
        </w:rPr>
        <w:t xml:space="preserve"> with</w:t>
      </w:r>
      <w:r w:rsidR="00FD0277" w:rsidRPr="004D27A1">
        <w:rPr>
          <w:rFonts w:ascii="Times New Roman" w:eastAsia="Times New Roman" w:hAnsi="Times New Roman" w:cs="Times New Roman"/>
          <w:color w:val="000000" w:themeColor="text1"/>
          <w:sz w:val="24"/>
          <w:szCs w:val="24"/>
        </w:rPr>
        <w:t xml:space="preserve"> depressive symptoms</w:t>
      </w:r>
      <w:r w:rsidR="007751A7" w:rsidRPr="004D27A1">
        <w:rPr>
          <w:rFonts w:ascii="Times New Roman" w:eastAsia="Times New Roman" w:hAnsi="Times New Roman" w:cs="Times New Roman"/>
          <w:color w:val="000000" w:themeColor="text1"/>
          <w:sz w:val="24"/>
          <w:szCs w:val="24"/>
        </w:rPr>
        <w:t xml:space="preserve"> across all timepoints</w:t>
      </w:r>
      <w:r w:rsidR="005C77E7" w:rsidRPr="004D27A1">
        <w:rPr>
          <w:rFonts w:ascii="Times New Roman" w:eastAsia="Times New Roman" w:hAnsi="Times New Roman" w:cs="Times New Roman"/>
          <w:color w:val="000000" w:themeColor="text1"/>
          <w:sz w:val="24"/>
          <w:szCs w:val="24"/>
        </w:rPr>
        <w:t xml:space="preserve"> (see Table 1)</w:t>
      </w:r>
      <w:r w:rsidR="007751A7" w:rsidRPr="004D27A1">
        <w:rPr>
          <w:rFonts w:ascii="Times New Roman" w:eastAsia="Times New Roman" w:hAnsi="Times New Roman" w:cs="Times New Roman"/>
          <w:color w:val="000000" w:themeColor="text1"/>
          <w:sz w:val="24"/>
          <w:szCs w:val="24"/>
        </w:rPr>
        <w:t>.</w:t>
      </w:r>
    </w:p>
    <w:p w14:paraId="66761244" w14:textId="77777777" w:rsidR="00947ED8" w:rsidRPr="004D27A1" w:rsidRDefault="00AC4DD8" w:rsidP="00F014E1">
      <w:pPr>
        <w:spacing w:after="0" w:line="480" w:lineRule="auto"/>
        <w:outlineLvl w:val="0"/>
        <w:rPr>
          <w:rFonts w:ascii="Times New Roman" w:hAnsi="Times New Roman"/>
          <w:i/>
          <w:color w:val="000000" w:themeColor="text1"/>
          <w:sz w:val="24"/>
        </w:rPr>
      </w:pPr>
      <w:r w:rsidRPr="004D27A1">
        <w:rPr>
          <w:rFonts w:ascii="Times New Roman" w:hAnsi="Times New Roman"/>
          <w:i/>
          <w:color w:val="000000" w:themeColor="text1"/>
          <w:sz w:val="24"/>
        </w:rPr>
        <w:t>Data Analyses</w:t>
      </w:r>
    </w:p>
    <w:p w14:paraId="5AA7ABFE" w14:textId="36A23456" w:rsidR="00845D44" w:rsidRPr="004D27A1" w:rsidRDefault="00174D54" w:rsidP="004E6258">
      <w:pPr>
        <w:spacing w:after="0" w:line="480" w:lineRule="auto"/>
        <w:ind w:firstLine="720"/>
        <w:rPr>
          <w:rFonts w:ascii="Times New Roman" w:eastAsia="Times New Roman" w:hAnsi="Times New Roman" w:cs="Times New Roman"/>
          <w:color w:val="000000" w:themeColor="text1"/>
          <w:sz w:val="24"/>
          <w:szCs w:val="24"/>
        </w:rPr>
      </w:pPr>
      <w:r w:rsidRPr="004D27A1">
        <w:rPr>
          <w:rFonts w:ascii="Times New Roman" w:hAnsi="Times New Roman"/>
          <w:color w:val="000000" w:themeColor="text1"/>
          <w:sz w:val="24"/>
        </w:rPr>
        <w:t>Cross-lagged p</w:t>
      </w:r>
      <w:r w:rsidR="006B0B45" w:rsidRPr="004D27A1">
        <w:rPr>
          <w:rFonts w:ascii="Times New Roman" w:hAnsi="Times New Roman"/>
          <w:color w:val="000000" w:themeColor="text1"/>
          <w:sz w:val="24"/>
        </w:rPr>
        <w:t>anel analyses and r</w:t>
      </w:r>
      <w:r w:rsidR="00673E3F" w:rsidRPr="004D27A1">
        <w:rPr>
          <w:rFonts w:ascii="Times New Roman" w:hAnsi="Times New Roman"/>
          <w:color w:val="000000" w:themeColor="text1"/>
          <w:sz w:val="24"/>
        </w:rPr>
        <w:t>andom-intercept c</w:t>
      </w:r>
      <w:r w:rsidR="00AC4DD8" w:rsidRPr="004D27A1">
        <w:rPr>
          <w:rFonts w:ascii="Times New Roman" w:hAnsi="Times New Roman"/>
          <w:color w:val="000000" w:themeColor="text1"/>
          <w:sz w:val="24"/>
        </w:rPr>
        <w:t xml:space="preserve">ross lagged </w:t>
      </w:r>
      <w:r w:rsidR="006B0B45" w:rsidRPr="004D27A1">
        <w:rPr>
          <w:rFonts w:ascii="Times New Roman" w:hAnsi="Times New Roman"/>
          <w:color w:val="000000" w:themeColor="text1"/>
          <w:sz w:val="24"/>
        </w:rPr>
        <w:t>panel</w:t>
      </w:r>
      <w:r w:rsidR="00AC4DD8" w:rsidRPr="004D27A1">
        <w:rPr>
          <w:rFonts w:ascii="Times New Roman" w:hAnsi="Times New Roman"/>
          <w:color w:val="000000" w:themeColor="text1"/>
          <w:sz w:val="24"/>
        </w:rPr>
        <w:t xml:space="preserve"> analy</w:t>
      </w:r>
      <w:r w:rsidR="00B7136B" w:rsidRPr="004D27A1">
        <w:rPr>
          <w:rFonts w:ascii="Times New Roman" w:hAnsi="Times New Roman"/>
          <w:color w:val="000000" w:themeColor="text1"/>
          <w:sz w:val="24"/>
        </w:rPr>
        <w:t>ses</w:t>
      </w:r>
      <w:r w:rsidR="00AC4DD8" w:rsidRPr="004D27A1">
        <w:rPr>
          <w:rFonts w:ascii="Times New Roman" w:hAnsi="Times New Roman"/>
          <w:color w:val="000000" w:themeColor="text1"/>
          <w:sz w:val="24"/>
        </w:rPr>
        <w:t xml:space="preserve"> </w:t>
      </w:r>
      <w:r w:rsidR="00C2019E" w:rsidRPr="004D27A1">
        <w:rPr>
          <w:rFonts w:ascii="Times New Roman" w:hAnsi="Times New Roman"/>
          <w:color w:val="000000" w:themeColor="text1"/>
          <w:sz w:val="24"/>
        </w:rPr>
        <w:t xml:space="preserve">in </w:t>
      </w:r>
      <w:r w:rsidR="00947ED8" w:rsidRPr="004D27A1">
        <w:rPr>
          <w:rFonts w:ascii="Times New Roman" w:hAnsi="Times New Roman"/>
          <w:color w:val="000000" w:themeColor="text1"/>
          <w:sz w:val="24"/>
        </w:rPr>
        <w:t>Mplus Version 8.</w:t>
      </w:r>
      <w:r w:rsidR="00EA14A9" w:rsidRPr="004D27A1">
        <w:rPr>
          <w:rFonts w:ascii="Times New Roman" w:hAnsi="Times New Roman"/>
          <w:color w:val="000000" w:themeColor="text1"/>
          <w:sz w:val="24"/>
        </w:rPr>
        <w:t>5</w:t>
      </w:r>
      <w:r w:rsidR="0074011E" w:rsidRPr="004D27A1">
        <w:rPr>
          <w:rFonts w:ascii="Times New Roman" w:hAnsi="Times New Roman"/>
          <w:color w:val="000000" w:themeColor="text1"/>
          <w:sz w:val="24"/>
        </w:rPr>
        <w:t xml:space="preserve"> evaluated</w:t>
      </w:r>
      <w:r w:rsidR="00C2019E" w:rsidRPr="004D27A1">
        <w:rPr>
          <w:rFonts w:ascii="Times New Roman" w:hAnsi="Times New Roman"/>
          <w:color w:val="000000" w:themeColor="text1"/>
          <w:sz w:val="24"/>
        </w:rPr>
        <w:t xml:space="preserve"> the reciprocal relations model</w:t>
      </w:r>
      <w:r w:rsidR="00947ED8" w:rsidRPr="004D27A1">
        <w:rPr>
          <w:rFonts w:ascii="Times New Roman" w:hAnsi="Times New Roman"/>
          <w:color w:val="000000" w:themeColor="text1"/>
          <w:sz w:val="24"/>
        </w:rPr>
        <w:t xml:space="preserve"> (</w:t>
      </w:r>
      <w:proofErr w:type="spellStart"/>
      <w:r w:rsidR="00947ED8" w:rsidRPr="004D27A1">
        <w:rPr>
          <w:rFonts w:ascii="Times New Roman" w:hAnsi="Times New Roman"/>
          <w:color w:val="000000" w:themeColor="text1"/>
          <w:sz w:val="24"/>
        </w:rPr>
        <w:t>Muthén</w:t>
      </w:r>
      <w:proofErr w:type="spellEnd"/>
      <w:r w:rsidR="00947ED8" w:rsidRPr="004D27A1">
        <w:rPr>
          <w:rFonts w:ascii="Times New Roman" w:hAnsi="Times New Roman"/>
          <w:color w:val="000000" w:themeColor="text1"/>
          <w:sz w:val="24"/>
        </w:rPr>
        <w:t xml:space="preserve"> &amp; </w:t>
      </w:r>
      <w:proofErr w:type="spellStart"/>
      <w:r w:rsidR="00947ED8" w:rsidRPr="004D27A1">
        <w:rPr>
          <w:rFonts w:ascii="Times New Roman" w:hAnsi="Times New Roman"/>
          <w:color w:val="000000" w:themeColor="text1"/>
          <w:sz w:val="24"/>
        </w:rPr>
        <w:t>Muthén</w:t>
      </w:r>
      <w:proofErr w:type="spellEnd"/>
      <w:r w:rsidR="00947ED8" w:rsidRPr="004D27A1">
        <w:rPr>
          <w:rFonts w:ascii="Times New Roman" w:hAnsi="Times New Roman"/>
          <w:color w:val="000000" w:themeColor="text1"/>
          <w:sz w:val="24"/>
        </w:rPr>
        <w:t>, 1998-2018).</w:t>
      </w:r>
      <w:r w:rsidR="00E16772" w:rsidRPr="004D27A1">
        <w:rPr>
          <w:rFonts w:ascii="Times New Roman" w:hAnsi="Times New Roman"/>
          <w:color w:val="000000" w:themeColor="text1"/>
          <w:sz w:val="24"/>
        </w:rPr>
        <w:t xml:space="preserve"> </w:t>
      </w:r>
      <w:r w:rsidR="006D02C2" w:rsidRPr="004D27A1">
        <w:rPr>
          <w:rFonts w:ascii="Times New Roman" w:hAnsi="Times New Roman"/>
          <w:color w:val="000000" w:themeColor="text1"/>
          <w:sz w:val="24"/>
        </w:rPr>
        <w:t>The significance of effects was determined using bias-corrected bootstrapping with 20,000 resamples (</w:t>
      </w:r>
      <w:proofErr w:type="spellStart"/>
      <w:r w:rsidR="006D02C2" w:rsidRPr="004D27A1">
        <w:rPr>
          <w:rFonts w:ascii="Times New Roman" w:hAnsi="Times New Roman"/>
          <w:color w:val="000000" w:themeColor="text1"/>
          <w:sz w:val="24"/>
        </w:rPr>
        <w:t>Shrout</w:t>
      </w:r>
      <w:proofErr w:type="spellEnd"/>
      <w:r w:rsidR="006D02C2" w:rsidRPr="004D27A1">
        <w:rPr>
          <w:rFonts w:ascii="Times New Roman" w:hAnsi="Times New Roman"/>
          <w:color w:val="000000" w:themeColor="text1"/>
          <w:sz w:val="24"/>
        </w:rPr>
        <w:t xml:space="preserve"> &amp; Bolger, 2002)</w:t>
      </w:r>
      <w:r w:rsidR="007E4B03" w:rsidRPr="004D27A1">
        <w:rPr>
          <w:rFonts w:ascii="Times New Roman" w:hAnsi="Times New Roman"/>
          <w:color w:val="000000" w:themeColor="text1"/>
          <w:sz w:val="24"/>
        </w:rPr>
        <w:t>.</w:t>
      </w:r>
      <w:r w:rsidR="004D6C46" w:rsidRPr="004D27A1">
        <w:rPr>
          <w:rFonts w:ascii="Times New Roman" w:hAnsi="Times New Roman" w:cs="Times New Roman"/>
          <w:color w:val="000000" w:themeColor="text1"/>
          <w:sz w:val="24"/>
          <w:szCs w:val="24"/>
        </w:rPr>
        <w:t xml:space="preserve"> Model fit was evaluated using the</w:t>
      </w:r>
      <w:r w:rsidR="00210B0C" w:rsidRPr="004D27A1">
        <w:rPr>
          <w:rFonts w:ascii="Times New Roman" w:hAnsi="Times New Roman" w:cs="Times New Roman"/>
          <w:color w:val="000000" w:themeColor="text1"/>
          <w:sz w:val="24"/>
          <w:szCs w:val="24"/>
        </w:rPr>
        <w:t xml:space="preserve"> chi-square,</w:t>
      </w:r>
      <w:r w:rsidR="00DC738A" w:rsidRPr="004D27A1">
        <w:rPr>
          <w:rFonts w:ascii="Times New Roman" w:hAnsi="Times New Roman" w:cs="Times New Roman"/>
          <w:color w:val="000000" w:themeColor="text1"/>
          <w:sz w:val="24"/>
          <w:szCs w:val="24"/>
        </w:rPr>
        <w:t xml:space="preserve"> comparative fit index</w:t>
      </w:r>
      <w:r w:rsidR="004D6C46" w:rsidRPr="004D27A1">
        <w:rPr>
          <w:rFonts w:ascii="Times New Roman" w:hAnsi="Times New Roman" w:cs="Times New Roman"/>
          <w:color w:val="000000" w:themeColor="text1"/>
          <w:sz w:val="24"/>
          <w:szCs w:val="24"/>
        </w:rPr>
        <w:t xml:space="preserve"> </w:t>
      </w:r>
      <w:r w:rsidR="00DC738A" w:rsidRPr="004D27A1">
        <w:rPr>
          <w:rFonts w:ascii="Times New Roman" w:hAnsi="Times New Roman" w:cs="Times New Roman"/>
          <w:color w:val="000000" w:themeColor="text1"/>
          <w:sz w:val="24"/>
          <w:szCs w:val="24"/>
        </w:rPr>
        <w:t>(</w:t>
      </w:r>
      <w:r w:rsidR="004D6C46" w:rsidRPr="004D27A1">
        <w:rPr>
          <w:rFonts w:ascii="Times New Roman" w:hAnsi="Times New Roman" w:cs="Times New Roman"/>
          <w:color w:val="000000" w:themeColor="text1"/>
          <w:sz w:val="24"/>
          <w:szCs w:val="24"/>
        </w:rPr>
        <w:t>CFI</w:t>
      </w:r>
      <w:r w:rsidR="00DC738A" w:rsidRPr="004D27A1">
        <w:rPr>
          <w:rFonts w:ascii="Times New Roman" w:hAnsi="Times New Roman" w:cs="Times New Roman"/>
          <w:color w:val="000000" w:themeColor="text1"/>
          <w:sz w:val="24"/>
          <w:szCs w:val="24"/>
        </w:rPr>
        <w:t>), tucker-</w:t>
      </w:r>
      <w:proofErr w:type="spellStart"/>
      <w:r w:rsidR="00DC738A" w:rsidRPr="004D27A1">
        <w:rPr>
          <w:rFonts w:ascii="Times New Roman" w:hAnsi="Times New Roman" w:cs="Times New Roman"/>
          <w:color w:val="000000" w:themeColor="text1"/>
          <w:sz w:val="24"/>
          <w:szCs w:val="24"/>
        </w:rPr>
        <w:t>lewis</w:t>
      </w:r>
      <w:proofErr w:type="spellEnd"/>
      <w:r w:rsidR="00DC738A" w:rsidRPr="004D27A1">
        <w:rPr>
          <w:rFonts w:ascii="Times New Roman" w:hAnsi="Times New Roman" w:cs="Times New Roman"/>
          <w:color w:val="000000" w:themeColor="text1"/>
          <w:sz w:val="24"/>
          <w:szCs w:val="24"/>
        </w:rPr>
        <w:t xml:space="preserve"> index</w:t>
      </w:r>
      <w:r w:rsidR="004D6C46" w:rsidRPr="004D27A1">
        <w:rPr>
          <w:rFonts w:ascii="Times New Roman" w:hAnsi="Times New Roman" w:cs="Times New Roman"/>
          <w:color w:val="000000" w:themeColor="text1"/>
          <w:sz w:val="24"/>
          <w:szCs w:val="24"/>
        </w:rPr>
        <w:t xml:space="preserve">, </w:t>
      </w:r>
      <w:r w:rsidR="00DC738A" w:rsidRPr="004D27A1">
        <w:rPr>
          <w:rFonts w:ascii="Times New Roman" w:hAnsi="Times New Roman" w:cs="Times New Roman"/>
          <w:color w:val="000000" w:themeColor="text1"/>
          <w:sz w:val="24"/>
          <w:szCs w:val="24"/>
        </w:rPr>
        <w:t>(</w:t>
      </w:r>
      <w:r w:rsidR="004D6C46" w:rsidRPr="004D27A1">
        <w:rPr>
          <w:rFonts w:ascii="Times New Roman" w:hAnsi="Times New Roman" w:cs="Times New Roman"/>
          <w:color w:val="000000" w:themeColor="text1"/>
          <w:sz w:val="24"/>
          <w:szCs w:val="24"/>
        </w:rPr>
        <w:t>TLI</w:t>
      </w:r>
      <w:r w:rsidR="00BC466F" w:rsidRPr="004D27A1">
        <w:rPr>
          <w:rFonts w:ascii="Times New Roman" w:hAnsi="Times New Roman" w:cs="Times New Roman"/>
          <w:color w:val="000000" w:themeColor="text1"/>
          <w:sz w:val="24"/>
          <w:szCs w:val="24"/>
        </w:rPr>
        <w:t>)</w:t>
      </w:r>
      <w:r w:rsidR="004D6C46" w:rsidRPr="004D27A1">
        <w:rPr>
          <w:rFonts w:ascii="Times New Roman" w:hAnsi="Times New Roman" w:cs="Times New Roman"/>
          <w:color w:val="000000" w:themeColor="text1"/>
          <w:sz w:val="24"/>
          <w:szCs w:val="24"/>
        </w:rPr>
        <w:t xml:space="preserve">, standardized root </w:t>
      </w:r>
      <w:proofErr w:type="gramStart"/>
      <w:r w:rsidR="004D6C46" w:rsidRPr="004D27A1">
        <w:rPr>
          <w:rFonts w:ascii="Times New Roman" w:hAnsi="Times New Roman" w:cs="Times New Roman"/>
          <w:color w:val="000000" w:themeColor="text1"/>
          <w:sz w:val="24"/>
          <w:szCs w:val="24"/>
        </w:rPr>
        <w:t>mean</w:t>
      </w:r>
      <w:proofErr w:type="gramEnd"/>
      <w:r w:rsidR="004D6C46" w:rsidRPr="004D27A1">
        <w:rPr>
          <w:rFonts w:ascii="Times New Roman" w:hAnsi="Times New Roman" w:cs="Times New Roman"/>
          <w:color w:val="000000" w:themeColor="text1"/>
          <w:sz w:val="24"/>
          <w:szCs w:val="24"/>
        </w:rPr>
        <w:t xml:space="preserve"> square residual (SRMR) and the root mean square error of approximation (RMSEA; Hu &amp; </w:t>
      </w:r>
      <w:proofErr w:type="spellStart"/>
      <w:r w:rsidR="004D6C46" w:rsidRPr="004D27A1">
        <w:rPr>
          <w:rFonts w:ascii="Times New Roman" w:hAnsi="Times New Roman" w:cs="Times New Roman"/>
          <w:color w:val="000000" w:themeColor="text1"/>
          <w:sz w:val="24"/>
          <w:szCs w:val="24"/>
        </w:rPr>
        <w:t>Bentler</w:t>
      </w:r>
      <w:proofErr w:type="spellEnd"/>
      <w:r w:rsidR="004D6C46" w:rsidRPr="004D27A1">
        <w:rPr>
          <w:rFonts w:ascii="Times New Roman" w:hAnsi="Times New Roman" w:cs="Times New Roman"/>
          <w:color w:val="000000" w:themeColor="text1"/>
          <w:sz w:val="24"/>
          <w:szCs w:val="24"/>
        </w:rPr>
        <w:t>, 1999)</w:t>
      </w:r>
      <w:r w:rsidR="00E440C0" w:rsidRPr="004D27A1">
        <w:rPr>
          <w:rFonts w:ascii="Times New Roman" w:hAnsi="Times New Roman" w:cs="Times New Roman"/>
          <w:color w:val="000000" w:themeColor="text1"/>
          <w:sz w:val="24"/>
          <w:szCs w:val="24"/>
        </w:rPr>
        <w:t>.</w:t>
      </w:r>
      <w:r w:rsidR="00755AE8" w:rsidRPr="004D27A1">
        <w:rPr>
          <w:rFonts w:ascii="Times New Roman" w:hAnsi="Times New Roman" w:cs="Times New Roman"/>
          <w:color w:val="000000" w:themeColor="text1"/>
          <w:sz w:val="24"/>
          <w:szCs w:val="24"/>
        </w:rPr>
        <w:t xml:space="preserve"> </w:t>
      </w:r>
      <w:r w:rsidR="004316B6" w:rsidRPr="004D27A1">
        <w:rPr>
          <w:rFonts w:ascii="Times New Roman" w:hAnsi="Times New Roman" w:cs="Times New Roman"/>
          <w:color w:val="000000" w:themeColor="text1"/>
          <w:sz w:val="24"/>
          <w:szCs w:val="24"/>
        </w:rPr>
        <w:t xml:space="preserve">The CLPM (see Figure 1) exhibited </w:t>
      </w:r>
      <w:r w:rsidR="0090566E" w:rsidRPr="004D27A1">
        <w:rPr>
          <w:rFonts w:ascii="Times New Roman" w:hAnsi="Times New Roman" w:cs="Times New Roman"/>
          <w:color w:val="000000" w:themeColor="text1"/>
          <w:sz w:val="24"/>
          <w:szCs w:val="24"/>
        </w:rPr>
        <w:t>poor</w:t>
      </w:r>
      <w:r w:rsidR="004316B6" w:rsidRPr="004D27A1">
        <w:rPr>
          <w:rFonts w:ascii="Times New Roman" w:hAnsi="Times New Roman" w:cs="Times New Roman"/>
          <w:color w:val="000000" w:themeColor="text1"/>
          <w:sz w:val="24"/>
          <w:szCs w:val="24"/>
        </w:rPr>
        <w:t xml:space="preserve"> fit: </w:t>
      </w:r>
      <w:r w:rsidR="004316B6" w:rsidRPr="004D27A1">
        <w:rPr>
          <w:rFonts w:ascii="Times New Roman" w:eastAsia="Times New Roman" w:hAnsi="Times New Roman" w:cs="Times New Roman"/>
          <w:color w:val="000000" w:themeColor="text1"/>
          <w:sz w:val="24"/>
          <w:szCs w:val="24"/>
        </w:rPr>
        <w:t>χ</w:t>
      </w:r>
      <w:r w:rsidR="004316B6" w:rsidRPr="004D27A1">
        <w:rPr>
          <w:rFonts w:ascii="Times New Roman" w:eastAsia="Times New Roman" w:hAnsi="Times New Roman" w:cs="Times New Roman"/>
          <w:color w:val="000000" w:themeColor="text1"/>
          <w:sz w:val="24"/>
          <w:szCs w:val="24"/>
          <w:vertAlign w:val="superscript"/>
        </w:rPr>
        <w:t>2</w:t>
      </w:r>
      <w:r w:rsidR="004316B6" w:rsidRPr="004D27A1">
        <w:rPr>
          <w:rFonts w:ascii="Times New Roman" w:eastAsia="Times New Roman" w:hAnsi="Times New Roman" w:cs="Times New Roman"/>
          <w:color w:val="000000" w:themeColor="text1"/>
          <w:sz w:val="24"/>
          <w:szCs w:val="24"/>
        </w:rPr>
        <w:t>(</w:t>
      </w:r>
      <w:r w:rsidR="00502120" w:rsidRPr="004D27A1">
        <w:rPr>
          <w:rFonts w:ascii="Times New Roman" w:eastAsia="Times New Roman" w:hAnsi="Times New Roman" w:cs="Times New Roman"/>
          <w:color w:val="000000" w:themeColor="text1"/>
          <w:sz w:val="24"/>
          <w:szCs w:val="24"/>
        </w:rPr>
        <w:t>13</w:t>
      </w:r>
      <w:r w:rsidR="004316B6" w:rsidRPr="004D27A1">
        <w:rPr>
          <w:rFonts w:ascii="Times New Roman" w:eastAsia="Times New Roman" w:hAnsi="Times New Roman" w:cs="Times New Roman"/>
          <w:color w:val="000000" w:themeColor="text1"/>
          <w:sz w:val="24"/>
          <w:szCs w:val="24"/>
        </w:rPr>
        <w:t xml:space="preserve">) = </w:t>
      </w:r>
      <w:r w:rsidR="00502120" w:rsidRPr="004D27A1">
        <w:rPr>
          <w:rFonts w:ascii="Times New Roman" w:eastAsia="Times New Roman" w:hAnsi="Times New Roman" w:cs="Times New Roman"/>
          <w:color w:val="000000" w:themeColor="text1"/>
          <w:sz w:val="24"/>
          <w:szCs w:val="24"/>
        </w:rPr>
        <w:t>75</w:t>
      </w:r>
      <w:r w:rsidR="004316B6" w:rsidRPr="004D27A1">
        <w:rPr>
          <w:rFonts w:ascii="Times New Roman" w:eastAsia="Times New Roman" w:hAnsi="Times New Roman" w:cs="Times New Roman"/>
          <w:color w:val="000000" w:themeColor="text1"/>
          <w:sz w:val="24"/>
          <w:szCs w:val="24"/>
        </w:rPr>
        <w:t>.</w:t>
      </w:r>
      <w:r w:rsidR="00502120" w:rsidRPr="004D27A1">
        <w:rPr>
          <w:rFonts w:ascii="Times New Roman" w:eastAsia="Times New Roman" w:hAnsi="Times New Roman" w:cs="Times New Roman"/>
          <w:color w:val="000000" w:themeColor="text1"/>
          <w:sz w:val="24"/>
          <w:szCs w:val="24"/>
        </w:rPr>
        <w:t>40</w:t>
      </w:r>
      <w:r w:rsidR="004316B6" w:rsidRPr="004D27A1">
        <w:rPr>
          <w:rFonts w:ascii="Times New Roman" w:eastAsia="Times New Roman" w:hAnsi="Times New Roman" w:cs="Times New Roman"/>
          <w:color w:val="000000" w:themeColor="text1"/>
          <w:sz w:val="24"/>
          <w:szCs w:val="24"/>
        </w:rPr>
        <w:t xml:space="preserve">, </w:t>
      </w:r>
      <w:r w:rsidR="004316B6" w:rsidRPr="004D27A1">
        <w:rPr>
          <w:rFonts w:ascii="Times New Roman" w:eastAsia="Times New Roman" w:hAnsi="Times New Roman" w:cs="Times New Roman"/>
          <w:i/>
          <w:color w:val="000000" w:themeColor="text1"/>
          <w:sz w:val="24"/>
          <w:szCs w:val="24"/>
        </w:rPr>
        <w:t xml:space="preserve">p </w:t>
      </w:r>
      <w:r w:rsidR="004316B6" w:rsidRPr="004D27A1">
        <w:rPr>
          <w:rFonts w:ascii="Times New Roman" w:eastAsia="Times New Roman" w:hAnsi="Times New Roman" w:cs="Times New Roman"/>
          <w:color w:val="000000" w:themeColor="text1"/>
          <w:sz w:val="24"/>
          <w:szCs w:val="24"/>
        </w:rPr>
        <w:t>&lt;.001; CFI = .95; TLI = .88; RMSEA = .16 (95% CI .</w:t>
      </w:r>
      <w:r w:rsidR="00CE76AE" w:rsidRPr="004D27A1">
        <w:rPr>
          <w:rFonts w:ascii="Times New Roman" w:eastAsia="Times New Roman" w:hAnsi="Times New Roman" w:cs="Times New Roman"/>
          <w:color w:val="000000" w:themeColor="text1"/>
          <w:sz w:val="24"/>
          <w:szCs w:val="24"/>
        </w:rPr>
        <w:t>12</w:t>
      </w:r>
      <w:r w:rsidR="00A5648F" w:rsidRPr="004D27A1">
        <w:rPr>
          <w:rFonts w:ascii="Times New Roman" w:eastAsia="Times New Roman" w:hAnsi="Times New Roman" w:cs="Times New Roman"/>
          <w:color w:val="000000" w:themeColor="text1"/>
          <w:sz w:val="24"/>
          <w:szCs w:val="24"/>
        </w:rPr>
        <w:t>3</w:t>
      </w:r>
      <w:r w:rsidR="004316B6" w:rsidRPr="004D27A1">
        <w:rPr>
          <w:rFonts w:ascii="Times New Roman" w:eastAsia="Times New Roman" w:hAnsi="Times New Roman" w:cs="Times New Roman"/>
          <w:color w:val="000000" w:themeColor="text1"/>
          <w:sz w:val="24"/>
          <w:szCs w:val="24"/>
        </w:rPr>
        <w:t>, .</w:t>
      </w:r>
      <w:r w:rsidR="00CE76AE" w:rsidRPr="004D27A1">
        <w:rPr>
          <w:rFonts w:ascii="Times New Roman" w:eastAsia="Times New Roman" w:hAnsi="Times New Roman" w:cs="Times New Roman"/>
          <w:color w:val="000000" w:themeColor="text1"/>
          <w:sz w:val="24"/>
          <w:szCs w:val="24"/>
        </w:rPr>
        <w:t>19</w:t>
      </w:r>
      <w:r w:rsidR="00A5648F" w:rsidRPr="004D27A1">
        <w:rPr>
          <w:rFonts w:ascii="Times New Roman" w:eastAsia="Times New Roman" w:hAnsi="Times New Roman" w:cs="Times New Roman"/>
          <w:color w:val="000000" w:themeColor="text1"/>
          <w:sz w:val="24"/>
          <w:szCs w:val="24"/>
        </w:rPr>
        <w:t>1</w:t>
      </w:r>
      <w:r w:rsidR="004316B6" w:rsidRPr="004D27A1">
        <w:rPr>
          <w:rFonts w:ascii="Times New Roman" w:eastAsia="Times New Roman" w:hAnsi="Times New Roman" w:cs="Times New Roman"/>
          <w:color w:val="000000" w:themeColor="text1"/>
          <w:sz w:val="24"/>
          <w:szCs w:val="24"/>
        </w:rPr>
        <w:t>); SRMR = .04</w:t>
      </w:r>
      <w:r w:rsidR="0090566E" w:rsidRPr="004D27A1">
        <w:rPr>
          <w:rFonts w:ascii="Times New Roman" w:eastAsia="Times New Roman" w:hAnsi="Times New Roman" w:cs="Times New Roman"/>
          <w:color w:val="000000" w:themeColor="text1"/>
          <w:sz w:val="24"/>
          <w:szCs w:val="24"/>
        </w:rPr>
        <w:t xml:space="preserve">. </w:t>
      </w:r>
      <w:r w:rsidR="002E1FF7" w:rsidRPr="004D27A1">
        <w:rPr>
          <w:rFonts w:ascii="Times New Roman" w:hAnsi="Times New Roman" w:cs="Times New Roman"/>
          <w:color w:val="000000" w:themeColor="text1"/>
          <w:sz w:val="24"/>
          <w:szCs w:val="24"/>
        </w:rPr>
        <w:t>In comparison, t</w:t>
      </w:r>
      <w:r w:rsidR="008121DF" w:rsidRPr="004D27A1">
        <w:rPr>
          <w:rFonts w:ascii="Times New Roman" w:hAnsi="Times New Roman" w:cs="Times New Roman"/>
          <w:color w:val="000000" w:themeColor="text1"/>
          <w:sz w:val="24"/>
          <w:szCs w:val="24"/>
        </w:rPr>
        <w:t>he</w:t>
      </w:r>
      <w:r w:rsidR="00062AE0" w:rsidRPr="004D27A1">
        <w:rPr>
          <w:rFonts w:ascii="Times New Roman" w:hAnsi="Times New Roman" w:cs="Times New Roman"/>
          <w:color w:val="000000" w:themeColor="text1"/>
          <w:sz w:val="24"/>
          <w:szCs w:val="24"/>
        </w:rPr>
        <w:t xml:space="preserve"> constrained</w:t>
      </w:r>
      <w:r w:rsidR="008121DF" w:rsidRPr="004D27A1">
        <w:rPr>
          <w:rFonts w:ascii="Times New Roman" w:hAnsi="Times New Roman" w:cs="Times New Roman"/>
          <w:color w:val="000000" w:themeColor="text1"/>
          <w:sz w:val="24"/>
          <w:szCs w:val="24"/>
        </w:rPr>
        <w:t xml:space="preserve"> </w:t>
      </w:r>
      <w:r w:rsidR="002E1FF7" w:rsidRPr="004D27A1">
        <w:rPr>
          <w:rFonts w:ascii="Times New Roman" w:hAnsi="Times New Roman" w:cs="Times New Roman"/>
          <w:color w:val="000000" w:themeColor="text1"/>
          <w:sz w:val="24"/>
          <w:szCs w:val="24"/>
        </w:rPr>
        <w:t xml:space="preserve">RI-CLPM </w:t>
      </w:r>
      <w:r w:rsidR="008121DF" w:rsidRPr="004D27A1">
        <w:rPr>
          <w:rFonts w:ascii="Times New Roman" w:hAnsi="Times New Roman" w:cs="Times New Roman"/>
          <w:color w:val="000000" w:themeColor="text1"/>
          <w:sz w:val="24"/>
          <w:szCs w:val="24"/>
        </w:rPr>
        <w:t xml:space="preserve">exhibited </w:t>
      </w:r>
      <w:r w:rsidR="00BF5C42" w:rsidRPr="004D27A1">
        <w:rPr>
          <w:rFonts w:ascii="Times New Roman" w:hAnsi="Times New Roman" w:cs="Times New Roman"/>
          <w:color w:val="000000" w:themeColor="text1"/>
          <w:sz w:val="24"/>
          <w:szCs w:val="24"/>
        </w:rPr>
        <w:t>exce</w:t>
      </w:r>
      <w:r w:rsidR="00C24276" w:rsidRPr="004D27A1">
        <w:rPr>
          <w:rFonts w:ascii="Times New Roman" w:hAnsi="Times New Roman" w:cs="Times New Roman"/>
          <w:color w:val="000000" w:themeColor="text1"/>
          <w:sz w:val="24"/>
          <w:szCs w:val="24"/>
        </w:rPr>
        <w:t>llent</w:t>
      </w:r>
      <w:r w:rsidR="008121DF" w:rsidRPr="004D27A1">
        <w:rPr>
          <w:rFonts w:ascii="Times New Roman" w:hAnsi="Times New Roman" w:cs="Times New Roman"/>
          <w:color w:val="000000" w:themeColor="text1"/>
          <w:sz w:val="24"/>
          <w:szCs w:val="24"/>
        </w:rPr>
        <w:t xml:space="preserve"> fit</w:t>
      </w:r>
      <w:r w:rsidR="00477A3F" w:rsidRPr="004D27A1">
        <w:rPr>
          <w:rFonts w:ascii="Times New Roman" w:hAnsi="Times New Roman" w:cs="Times New Roman"/>
          <w:color w:val="000000" w:themeColor="text1"/>
          <w:sz w:val="24"/>
          <w:szCs w:val="24"/>
        </w:rPr>
        <w:t xml:space="preserve"> to the data</w:t>
      </w:r>
      <w:r w:rsidR="008121DF" w:rsidRPr="004D27A1">
        <w:rPr>
          <w:rFonts w:ascii="Times New Roman" w:hAnsi="Times New Roman" w:cs="Times New Roman"/>
          <w:color w:val="000000" w:themeColor="text1"/>
          <w:sz w:val="24"/>
          <w:szCs w:val="24"/>
        </w:rPr>
        <w:t xml:space="preserve">: </w:t>
      </w:r>
      <w:r w:rsidR="000418C1" w:rsidRPr="004D27A1">
        <w:rPr>
          <w:rFonts w:ascii="Times New Roman" w:eastAsia="Times New Roman" w:hAnsi="Times New Roman" w:cs="Times New Roman"/>
          <w:color w:val="000000" w:themeColor="text1"/>
          <w:sz w:val="24"/>
          <w:szCs w:val="24"/>
        </w:rPr>
        <w:t>χ</w:t>
      </w:r>
      <w:r w:rsidR="000418C1" w:rsidRPr="004D27A1">
        <w:rPr>
          <w:rFonts w:ascii="Times New Roman" w:eastAsia="Times New Roman" w:hAnsi="Times New Roman" w:cs="Times New Roman"/>
          <w:color w:val="000000" w:themeColor="text1"/>
          <w:sz w:val="24"/>
          <w:szCs w:val="24"/>
          <w:vertAlign w:val="superscript"/>
        </w:rPr>
        <w:t>2</w:t>
      </w:r>
      <w:r w:rsidR="000418C1" w:rsidRPr="004D27A1">
        <w:rPr>
          <w:rFonts w:ascii="Times New Roman" w:eastAsia="Times New Roman" w:hAnsi="Times New Roman" w:cs="Times New Roman"/>
          <w:color w:val="000000" w:themeColor="text1"/>
          <w:sz w:val="24"/>
          <w:szCs w:val="24"/>
        </w:rPr>
        <w:t>(</w:t>
      </w:r>
      <w:r w:rsidR="007A0B27" w:rsidRPr="004D27A1">
        <w:rPr>
          <w:rFonts w:ascii="Times New Roman" w:eastAsia="Times New Roman" w:hAnsi="Times New Roman" w:cs="Times New Roman"/>
          <w:color w:val="000000" w:themeColor="text1"/>
          <w:sz w:val="24"/>
          <w:szCs w:val="24"/>
        </w:rPr>
        <w:t>7</w:t>
      </w:r>
      <w:r w:rsidR="000418C1" w:rsidRPr="004D27A1">
        <w:rPr>
          <w:rFonts w:ascii="Times New Roman" w:eastAsia="Times New Roman" w:hAnsi="Times New Roman" w:cs="Times New Roman"/>
          <w:color w:val="000000" w:themeColor="text1"/>
          <w:sz w:val="24"/>
          <w:szCs w:val="24"/>
        </w:rPr>
        <w:t xml:space="preserve">) = </w:t>
      </w:r>
      <w:r w:rsidR="007A0B27" w:rsidRPr="004D27A1">
        <w:rPr>
          <w:rFonts w:ascii="Times New Roman" w:eastAsia="Times New Roman" w:hAnsi="Times New Roman" w:cs="Times New Roman"/>
          <w:color w:val="000000" w:themeColor="text1"/>
          <w:sz w:val="24"/>
          <w:szCs w:val="24"/>
        </w:rPr>
        <w:t>8</w:t>
      </w:r>
      <w:r w:rsidR="000418C1" w:rsidRPr="004D27A1">
        <w:rPr>
          <w:rFonts w:ascii="Times New Roman" w:eastAsia="Times New Roman" w:hAnsi="Times New Roman" w:cs="Times New Roman"/>
          <w:color w:val="000000" w:themeColor="text1"/>
          <w:sz w:val="24"/>
          <w:szCs w:val="24"/>
        </w:rPr>
        <w:t>.</w:t>
      </w:r>
      <w:r w:rsidR="007A0B27" w:rsidRPr="004D27A1">
        <w:rPr>
          <w:rFonts w:ascii="Times New Roman" w:eastAsia="Times New Roman" w:hAnsi="Times New Roman" w:cs="Times New Roman"/>
          <w:color w:val="000000" w:themeColor="text1"/>
          <w:sz w:val="24"/>
          <w:szCs w:val="24"/>
        </w:rPr>
        <w:t>38</w:t>
      </w:r>
      <w:r w:rsidR="000418C1" w:rsidRPr="004D27A1">
        <w:rPr>
          <w:rFonts w:ascii="Times New Roman" w:eastAsia="Times New Roman" w:hAnsi="Times New Roman" w:cs="Times New Roman"/>
          <w:color w:val="000000" w:themeColor="text1"/>
          <w:sz w:val="24"/>
          <w:szCs w:val="24"/>
        </w:rPr>
        <w:t xml:space="preserve">, </w:t>
      </w:r>
      <w:r w:rsidR="000418C1" w:rsidRPr="004D27A1">
        <w:rPr>
          <w:rFonts w:ascii="Times New Roman" w:eastAsia="Times New Roman" w:hAnsi="Times New Roman" w:cs="Times New Roman"/>
          <w:i/>
          <w:color w:val="000000" w:themeColor="text1"/>
          <w:sz w:val="24"/>
          <w:szCs w:val="24"/>
        </w:rPr>
        <w:t xml:space="preserve">p </w:t>
      </w:r>
      <w:r w:rsidR="00C24276" w:rsidRPr="004D27A1">
        <w:rPr>
          <w:rFonts w:ascii="Times New Roman" w:eastAsia="Times New Roman" w:hAnsi="Times New Roman" w:cs="Times New Roman"/>
          <w:color w:val="000000" w:themeColor="text1"/>
          <w:sz w:val="24"/>
          <w:szCs w:val="24"/>
        </w:rPr>
        <w:t>&gt;</w:t>
      </w:r>
      <w:r w:rsidR="000418C1" w:rsidRPr="004D27A1">
        <w:rPr>
          <w:rFonts w:ascii="Times New Roman" w:eastAsia="Times New Roman" w:hAnsi="Times New Roman" w:cs="Times New Roman"/>
          <w:color w:val="000000" w:themeColor="text1"/>
          <w:sz w:val="24"/>
          <w:szCs w:val="24"/>
        </w:rPr>
        <w:t>.0</w:t>
      </w:r>
      <w:r w:rsidR="007A0B27" w:rsidRPr="004D27A1">
        <w:rPr>
          <w:rFonts w:ascii="Times New Roman" w:eastAsia="Times New Roman" w:hAnsi="Times New Roman" w:cs="Times New Roman"/>
          <w:color w:val="000000" w:themeColor="text1"/>
          <w:sz w:val="24"/>
          <w:szCs w:val="24"/>
        </w:rPr>
        <w:t>5</w:t>
      </w:r>
      <w:r w:rsidR="00220520" w:rsidRPr="004D27A1">
        <w:rPr>
          <w:rFonts w:ascii="Times New Roman" w:eastAsia="Times New Roman" w:hAnsi="Times New Roman" w:cs="Times New Roman"/>
          <w:color w:val="000000" w:themeColor="text1"/>
          <w:sz w:val="24"/>
          <w:szCs w:val="24"/>
        </w:rPr>
        <w:t>;</w:t>
      </w:r>
      <w:r w:rsidR="000418C1" w:rsidRPr="004D27A1">
        <w:rPr>
          <w:rFonts w:ascii="Times New Roman" w:eastAsia="Times New Roman" w:hAnsi="Times New Roman" w:cs="Times New Roman"/>
          <w:color w:val="000000" w:themeColor="text1"/>
          <w:sz w:val="24"/>
          <w:szCs w:val="24"/>
        </w:rPr>
        <w:t xml:space="preserve"> CFI = </w:t>
      </w:r>
      <w:r w:rsidR="00476481" w:rsidRPr="004D27A1">
        <w:rPr>
          <w:rFonts w:ascii="Times New Roman" w:eastAsia="Times New Roman" w:hAnsi="Times New Roman" w:cs="Times New Roman"/>
          <w:color w:val="000000" w:themeColor="text1"/>
          <w:sz w:val="24"/>
          <w:szCs w:val="24"/>
        </w:rPr>
        <w:t>1</w:t>
      </w:r>
      <w:r w:rsidR="000418C1" w:rsidRPr="004D27A1">
        <w:rPr>
          <w:rFonts w:ascii="Times New Roman" w:eastAsia="Times New Roman" w:hAnsi="Times New Roman" w:cs="Times New Roman"/>
          <w:color w:val="000000" w:themeColor="text1"/>
          <w:sz w:val="24"/>
          <w:szCs w:val="24"/>
        </w:rPr>
        <w:t>.</w:t>
      </w:r>
      <w:r w:rsidR="00476481" w:rsidRPr="004D27A1">
        <w:rPr>
          <w:rFonts w:ascii="Times New Roman" w:eastAsia="Times New Roman" w:hAnsi="Times New Roman" w:cs="Times New Roman"/>
          <w:color w:val="000000" w:themeColor="text1"/>
          <w:sz w:val="24"/>
          <w:szCs w:val="24"/>
        </w:rPr>
        <w:t>0</w:t>
      </w:r>
      <w:r w:rsidR="00220520" w:rsidRPr="004D27A1">
        <w:rPr>
          <w:rFonts w:ascii="Times New Roman" w:eastAsia="Times New Roman" w:hAnsi="Times New Roman" w:cs="Times New Roman"/>
          <w:color w:val="000000" w:themeColor="text1"/>
          <w:sz w:val="24"/>
          <w:szCs w:val="24"/>
        </w:rPr>
        <w:t>;</w:t>
      </w:r>
      <w:r w:rsidR="007B10E9" w:rsidRPr="004D27A1">
        <w:rPr>
          <w:rFonts w:ascii="Times New Roman" w:eastAsia="Times New Roman" w:hAnsi="Times New Roman" w:cs="Times New Roman"/>
          <w:color w:val="000000" w:themeColor="text1"/>
          <w:sz w:val="24"/>
          <w:szCs w:val="24"/>
        </w:rPr>
        <w:t xml:space="preserve"> TLI = </w:t>
      </w:r>
      <w:r w:rsidR="00476481" w:rsidRPr="004D27A1">
        <w:rPr>
          <w:rFonts w:ascii="Times New Roman" w:eastAsia="Times New Roman" w:hAnsi="Times New Roman" w:cs="Times New Roman"/>
          <w:color w:val="000000" w:themeColor="text1"/>
          <w:sz w:val="24"/>
          <w:szCs w:val="24"/>
        </w:rPr>
        <w:t>1</w:t>
      </w:r>
      <w:r w:rsidR="000063EA" w:rsidRPr="004D27A1">
        <w:rPr>
          <w:rFonts w:ascii="Times New Roman" w:eastAsia="Times New Roman" w:hAnsi="Times New Roman" w:cs="Times New Roman"/>
          <w:color w:val="000000" w:themeColor="text1"/>
          <w:sz w:val="24"/>
          <w:szCs w:val="24"/>
        </w:rPr>
        <w:t>.</w:t>
      </w:r>
      <w:r w:rsidR="00476481" w:rsidRPr="004D27A1">
        <w:rPr>
          <w:rFonts w:ascii="Times New Roman" w:eastAsia="Times New Roman" w:hAnsi="Times New Roman" w:cs="Times New Roman"/>
          <w:color w:val="000000" w:themeColor="text1"/>
          <w:sz w:val="24"/>
          <w:szCs w:val="24"/>
        </w:rPr>
        <w:t>0</w:t>
      </w:r>
      <w:r w:rsidR="007B10E9" w:rsidRPr="004D27A1">
        <w:rPr>
          <w:rFonts w:ascii="Times New Roman" w:eastAsia="Times New Roman" w:hAnsi="Times New Roman" w:cs="Times New Roman"/>
          <w:color w:val="000000" w:themeColor="text1"/>
          <w:sz w:val="24"/>
          <w:szCs w:val="24"/>
        </w:rPr>
        <w:t>;</w:t>
      </w:r>
      <w:r w:rsidR="000418C1" w:rsidRPr="004D27A1">
        <w:rPr>
          <w:rFonts w:ascii="Times New Roman" w:eastAsia="Times New Roman" w:hAnsi="Times New Roman" w:cs="Times New Roman"/>
          <w:color w:val="000000" w:themeColor="text1"/>
          <w:sz w:val="24"/>
          <w:szCs w:val="24"/>
        </w:rPr>
        <w:t xml:space="preserve"> RMSEA = .</w:t>
      </w:r>
      <w:r w:rsidR="00C24276" w:rsidRPr="004D27A1">
        <w:rPr>
          <w:rFonts w:ascii="Times New Roman" w:eastAsia="Times New Roman" w:hAnsi="Times New Roman" w:cs="Times New Roman"/>
          <w:color w:val="000000" w:themeColor="text1"/>
          <w:sz w:val="24"/>
          <w:szCs w:val="24"/>
        </w:rPr>
        <w:t>03</w:t>
      </w:r>
      <w:r w:rsidR="000418C1" w:rsidRPr="004D27A1">
        <w:rPr>
          <w:rFonts w:ascii="Times New Roman" w:eastAsia="Times New Roman" w:hAnsi="Times New Roman" w:cs="Times New Roman"/>
          <w:color w:val="000000" w:themeColor="text1"/>
          <w:sz w:val="24"/>
          <w:szCs w:val="24"/>
        </w:rPr>
        <w:t xml:space="preserve"> (95% CI .00, .</w:t>
      </w:r>
      <w:r w:rsidR="001438C3" w:rsidRPr="004D27A1">
        <w:rPr>
          <w:rFonts w:ascii="Times New Roman" w:eastAsia="Times New Roman" w:hAnsi="Times New Roman" w:cs="Times New Roman"/>
          <w:color w:val="000000" w:themeColor="text1"/>
          <w:sz w:val="24"/>
          <w:szCs w:val="24"/>
        </w:rPr>
        <w:t>1</w:t>
      </w:r>
      <w:r w:rsidR="000418C1" w:rsidRPr="004D27A1">
        <w:rPr>
          <w:rFonts w:ascii="Times New Roman" w:eastAsia="Times New Roman" w:hAnsi="Times New Roman" w:cs="Times New Roman"/>
          <w:color w:val="000000" w:themeColor="text1"/>
          <w:sz w:val="24"/>
          <w:szCs w:val="24"/>
        </w:rPr>
        <w:t>0)</w:t>
      </w:r>
      <w:r w:rsidR="00220520" w:rsidRPr="004D27A1">
        <w:rPr>
          <w:rFonts w:ascii="Times New Roman" w:eastAsia="Times New Roman" w:hAnsi="Times New Roman" w:cs="Times New Roman"/>
          <w:color w:val="000000" w:themeColor="text1"/>
          <w:sz w:val="24"/>
          <w:szCs w:val="24"/>
        </w:rPr>
        <w:t xml:space="preserve">; SRMR = </w:t>
      </w:r>
      <w:r w:rsidR="0030762F" w:rsidRPr="004D27A1">
        <w:rPr>
          <w:rFonts w:ascii="Times New Roman" w:eastAsia="Times New Roman" w:hAnsi="Times New Roman" w:cs="Times New Roman"/>
          <w:color w:val="000000" w:themeColor="text1"/>
          <w:sz w:val="24"/>
          <w:szCs w:val="24"/>
        </w:rPr>
        <w:t>.0</w:t>
      </w:r>
      <w:r w:rsidR="00326054" w:rsidRPr="004D27A1">
        <w:rPr>
          <w:rFonts w:ascii="Times New Roman" w:eastAsia="Times New Roman" w:hAnsi="Times New Roman" w:cs="Times New Roman"/>
          <w:color w:val="000000" w:themeColor="text1"/>
          <w:sz w:val="24"/>
          <w:szCs w:val="24"/>
        </w:rPr>
        <w:t>3</w:t>
      </w:r>
      <w:r w:rsidR="0024405F" w:rsidRPr="004D27A1">
        <w:rPr>
          <w:rFonts w:ascii="Times New Roman" w:eastAsia="Times New Roman" w:hAnsi="Times New Roman" w:cs="Times New Roman"/>
          <w:color w:val="000000" w:themeColor="text1"/>
          <w:sz w:val="24"/>
          <w:szCs w:val="24"/>
        </w:rPr>
        <w:t xml:space="preserve"> (see Figure 2)</w:t>
      </w:r>
      <w:r w:rsidR="00114E27" w:rsidRPr="004D27A1">
        <w:rPr>
          <w:rFonts w:ascii="Times New Roman" w:eastAsia="Times New Roman" w:hAnsi="Times New Roman" w:cs="Times New Roman"/>
          <w:color w:val="000000" w:themeColor="text1"/>
          <w:sz w:val="24"/>
          <w:szCs w:val="24"/>
        </w:rPr>
        <w:t xml:space="preserve">. </w:t>
      </w:r>
    </w:p>
    <w:p w14:paraId="6D7E21B0" w14:textId="08FE3B6A" w:rsidR="00341631" w:rsidRPr="004D27A1" w:rsidRDefault="00E25865" w:rsidP="00CE7413">
      <w:pPr>
        <w:spacing w:after="0" w:line="480" w:lineRule="auto"/>
        <w:ind w:firstLine="720"/>
        <w:rPr>
          <w:rFonts w:ascii="Times New Roman" w:eastAsia="Times New Roman" w:hAnsi="Times New Roman" w:cs="Times New Roman"/>
          <w:color w:val="000000" w:themeColor="text1"/>
          <w:sz w:val="24"/>
          <w:szCs w:val="24"/>
          <w:highlight w:val="yellow"/>
          <w:vertAlign w:val="superscript"/>
        </w:rPr>
      </w:pPr>
      <w:r w:rsidRPr="004D27A1">
        <w:rPr>
          <w:rFonts w:ascii="Times New Roman" w:eastAsia="Times New Roman" w:hAnsi="Times New Roman" w:cs="Times New Roman"/>
          <w:color w:val="000000" w:themeColor="text1"/>
          <w:sz w:val="24"/>
          <w:szCs w:val="24"/>
        </w:rPr>
        <w:t>In the CLPM, correlations ranged from -.15</w:t>
      </w:r>
      <w:r w:rsidR="009F2D0C" w:rsidRPr="004D27A1">
        <w:rPr>
          <w:rFonts w:ascii="Times New Roman" w:eastAsia="Times New Roman" w:hAnsi="Times New Roman" w:cs="Times New Roman"/>
          <w:color w:val="000000" w:themeColor="text1"/>
          <w:sz w:val="24"/>
          <w:szCs w:val="24"/>
        </w:rPr>
        <w:t xml:space="preserve"> to -.60</w:t>
      </w:r>
      <w:r w:rsidR="00406C9D" w:rsidRPr="004D27A1">
        <w:rPr>
          <w:rFonts w:ascii="Times New Roman" w:eastAsia="Times New Roman" w:hAnsi="Times New Roman" w:cs="Times New Roman"/>
          <w:color w:val="000000" w:themeColor="text1"/>
          <w:sz w:val="24"/>
          <w:szCs w:val="24"/>
        </w:rPr>
        <w:t>,</w:t>
      </w:r>
      <w:r w:rsidR="00136421" w:rsidRPr="004D27A1">
        <w:rPr>
          <w:rFonts w:ascii="Times New Roman" w:eastAsia="Times New Roman" w:hAnsi="Times New Roman" w:cs="Times New Roman"/>
          <w:color w:val="000000" w:themeColor="text1"/>
          <w:sz w:val="24"/>
          <w:szCs w:val="24"/>
        </w:rPr>
        <w:t xml:space="preserve"> </w:t>
      </w:r>
      <w:r w:rsidR="00452AAB" w:rsidRPr="004D27A1">
        <w:rPr>
          <w:rFonts w:ascii="Times New Roman" w:eastAsia="Times New Roman" w:hAnsi="Times New Roman" w:cs="Times New Roman"/>
          <w:color w:val="000000" w:themeColor="text1"/>
          <w:sz w:val="24"/>
          <w:szCs w:val="24"/>
          <w:vertAlign w:val="superscript"/>
        </w:rPr>
        <w:t xml:space="preserve"> </w:t>
      </w:r>
      <w:r w:rsidR="00452AAB" w:rsidRPr="004D27A1">
        <w:rPr>
          <w:rFonts w:ascii="Times New Roman" w:hAnsi="Times New Roman"/>
          <w:i/>
          <w:color w:val="000000" w:themeColor="text1"/>
          <w:sz w:val="24"/>
          <w:szCs w:val="24"/>
        </w:rPr>
        <w:t>p</w:t>
      </w:r>
      <w:r w:rsidR="00452AAB" w:rsidRPr="004D27A1">
        <w:rPr>
          <w:rFonts w:ascii="Times New Roman" w:hAnsi="Times New Roman"/>
          <w:color w:val="000000" w:themeColor="text1"/>
          <w:sz w:val="24"/>
          <w:szCs w:val="24"/>
        </w:rPr>
        <w:t xml:space="preserve"> &lt; .01</w:t>
      </w:r>
      <w:r w:rsidR="002E54EC" w:rsidRPr="004D27A1">
        <w:rPr>
          <w:rFonts w:ascii="Times New Roman" w:eastAsia="Times New Roman" w:hAnsi="Times New Roman" w:cs="Times New Roman"/>
          <w:color w:val="000000" w:themeColor="text1"/>
          <w:sz w:val="24"/>
          <w:szCs w:val="24"/>
          <w:vertAlign w:val="superscript"/>
        </w:rPr>
        <w:t xml:space="preserve"> </w:t>
      </w:r>
      <w:r w:rsidR="009F2D0C" w:rsidRPr="004D27A1">
        <w:rPr>
          <w:rFonts w:ascii="Times New Roman" w:eastAsia="Times New Roman" w:hAnsi="Times New Roman" w:cs="Times New Roman"/>
          <w:color w:val="000000" w:themeColor="text1"/>
          <w:sz w:val="24"/>
          <w:szCs w:val="24"/>
        </w:rPr>
        <w:t xml:space="preserve">for mattering and depressive symptoms, </w:t>
      </w:r>
      <w:r w:rsidR="00FE1D74" w:rsidRPr="004D27A1">
        <w:rPr>
          <w:rFonts w:ascii="Times New Roman" w:eastAsia="Times New Roman" w:hAnsi="Times New Roman" w:cs="Times New Roman"/>
          <w:color w:val="000000" w:themeColor="text1"/>
          <w:sz w:val="24"/>
          <w:szCs w:val="24"/>
        </w:rPr>
        <w:t>.19</w:t>
      </w:r>
      <w:r w:rsidR="00FE1D74" w:rsidRPr="004D27A1">
        <w:rPr>
          <w:rFonts w:ascii="Times New Roman" w:eastAsia="Times New Roman" w:hAnsi="Times New Roman" w:cs="Times New Roman"/>
          <w:color w:val="000000" w:themeColor="text1"/>
          <w:sz w:val="24"/>
          <w:szCs w:val="24"/>
          <w:vertAlign w:val="superscript"/>
        </w:rPr>
        <w:t xml:space="preserve"> </w:t>
      </w:r>
      <w:r w:rsidR="00FE1D74" w:rsidRPr="004D27A1">
        <w:rPr>
          <w:rFonts w:ascii="Times New Roman" w:eastAsia="Times New Roman" w:hAnsi="Times New Roman" w:cs="Times New Roman"/>
          <w:color w:val="000000" w:themeColor="text1"/>
          <w:sz w:val="24"/>
          <w:szCs w:val="24"/>
        </w:rPr>
        <w:t>to -.53</w:t>
      </w:r>
      <w:r w:rsidR="00406C9D" w:rsidRPr="004D27A1">
        <w:rPr>
          <w:rFonts w:ascii="Times New Roman" w:eastAsia="Times New Roman" w:hAnsi="Times New Roman" w:cs="Times New Roman"/>
          <w:color w:val="000000" w:themeColor="text1"/>
          <w:sz w:val="24"/>
          <w:szCs w:val="24"/>
        </w:rPr>
        <w:t xml:space="preserve">, </w:t>
      </w:r>
      <w:r w:rsidR="00100625" w:rsidRPr="004D27A1">
        <w:rPr>
          <w:rFonts w:ascii="Times New Roman" w:hAnsi="Times New Roman"/>
          <w:i/>
          <w:color w:val="000000" w:themeColor="text1"/>
          <w:sz w:val="24"/>
          <w:szCs w:val="20"/>
        </w:rPr>
        <w:t>p</w:t>
      </w:r>
      <w:r w:rsidR="00100625" w:rsidRPr="004D27A1">
        <w:rPr>
          <w:rFonts w:ascii="Times New Roman" w:hAnsi="Times New Roman"/>
          <w:color w:val="000000" w:themeColor="text1"/>
          <w:sz w:val="24"/>
          <w:szCs w:val="20"/>
        </w:rPr>
        <w:t xml:space="preserve"> &lt; .01</w:t>
      </w:r>
      <w:r w:rsidR="005E13D3" w:rsidRPr="004D27A1">
        <w:rPr>
          <w:rFonts w:ascii="Times New Roman" w:eastAsia="Times New Roman" w:hAnsi="Times New Roman" w:cs="Times New Roman"/>
          <w:color w:val="000000" w:themeColor="text1"/>
          <w:sz w:val="28"/>
          <w:szCs w:val="28"/>
          <w:vertAlign w:val="superscript"/>
        </w:rPr>
        <w:t xml:space="preserve"> </w:t>
      </w:r>
      <w:r w:rsidR="00FE1D74" w:rsidRPr="004D27A1">
        <w:rPr>
          <w:rFonts w:ascii="Times New Roman" w:eastAsia="Times New Roman" w:hAnsi="Times New Roman" w:cs="Times New Roman"/>
          <w:color w:val="000000" w:themeColor="text1"/>
          <w:sz w:val="24"/>
          <w:szCs w:val="24"/>
        </w:rPr>
        <w:t xml:space="preserve">for </w:t>
      </w:r>
      <w:r w:rsidR="00246E08" w:rsidRPr="004D27A1">
        <w:rPr>
          <w:rFonts w:ascii="Times New Roman" w:eastAsia="Times New Roman" w:hAnsi="Times New Roman" w:cs="Times New Roman"/>
          <w:color w:val="000000" w:themeColor="text1"/>
          <w:sz w:val="24"/>
          <w:szCs w:val="24"/>
        </w:rPr>
        <w:t>anti-mattering and matterin</w:t>
      </w:r>
      <w:r w:rsidR="002E54EC" w:rsidRPr="004D27A1">
        <w:rPr>
          <w:rFonts w:ascii="Times New Roman" w:eastAsia="Times New Roman" w:hAnsi="Times New Roman" w:cs="Times New Roman"/>
          <w:color w:val="000000" w:themeColor="text1"/>
          <w:sz w:val="24"/>
          <w:szCs w:val="24"/>
        </w:rPr>
        <w:t>g, and .29</w:t>
      </w:r>
      <w:r w:rsidR="00CE7413" w:rsidRPr="004D27A1">
        <w:rPr>
          <w:rFonts w:ascii="Times New Roman" w:eastAsia="Times New Roman" w:hAnsi="Times New Roman" w:cs="Times New Roman"/>
          <w:color w:val="000000" w:themeColor="text1"/>
          <w:sz w:val="24"/>
          <w:szCs w:val="24"/>
          <w:vertAlign w:val="superscript"/>
        </w:rPr>
        <w:t xml:space="preserve"> </w:t>
      </w:r>
      <w:r w:rsidR="002E54EC" w:rsidRPr="004D27A1">
        <w:rPr>
          <w:rFonts w:ascii="Times New Roman" w:eastAsia="Times New Roman" w:hAnsi="Times New Roman" w:cs="Times New Roman"/>
          <w:color w:val="000000" w:themeColor="text1"/>
          <w:sz w:val="24"/>
          <w:szCs w:val="24"/>
        </w:rPr>
        <w:t>to .73</w:t>
      </w:r>
      <w:r w:rsidR="00874A4B" w:rsidRPr="004D27A1">
        <w:rPr>
          <w:rFonts w:ascii="Times New Roman" w:eastAsia="Times New Roman" w:hAnsi="Times New Roman" w:cs="Times New Roman"/>
          <w:color w:val="000000" w:themeColor="text1"/>
          <w:sz w:val="24"/>
          <w:szCs w:val="24"/>
        </w:rPr>
        <w:t xml:space="preserve">, </w:t>
      </w:r>
      <w:r w:rsidR="00CE7413" w:rsidRPr="004D27A1">
        <w:rPr>
          <w:rFonts w:ascii="Times New Roman" w:eastAsia="Times New Roman" w:hAnsi="Times New Roman" w:cs="Times New Roman"/>
          <w:color w:val="000000" w:themeColor="text1"/>
          <w:sz w:val="24"/>
          <w:szCs w:val="24"/>
          <w:vertAlign w:val="superscript"/>
        </w:rPr>
        <w:t xml:space="preserve"> </w:t>
      </w:r>
      <w:r w:rsidR="00CE7413" w:rsidRPr="004D27A1">
        <w:rPr>
          <w:rFonts w:ascii="Times New Roman" w:hAnsi="Times New Roman"/>
          <w:i/>
          <w:color w:val="000000" w:themeColor="text1"/>
          <w:sz w:val="24"/>
          <w:szCs w:val="20"/>
        </w:rPr>
        <w:t>p</w:t>
      </w:r>
      <w:r w:rsidR="00CE7413" w:rsidRPr="004D27A1">
        <w:rPr>
          <w:rFonts w:ascii="Times New Roman" w:hAnsi="Times New Roman"/>
          <w:color w:val="000000" w:themeColor="text1"/>
          <w:sz w:val="24"/>
          <w:szCs w:val="20"/>
        </w:rPr>
        <w:t xml:space="preserve"> &lt; .01 </w:t>
      </w:r>
      <w:r w:rsidR="00F973CE" w:rsidRPr="004D27A1">
        <w:rPr>
          <w:rFonts w:ascii="Times New Roman" w:eastAsia="Times New Roman" w:hAnsi="Times New Roman" w:cs="Times New Roman"/>
          <w:color w:val="000000" w:themeColor="text1"/>
          <w:sz w:val="24"/>
          <w:szCs w:val="24"/>
        </w:rPr>
        <w:t>for anti-mattering and depressive symptoms.</w:t>
      </w:r>
      <w:r w:rsidR="00A62A34" w:rsidRPr="004D27A1">
        <w:rPr>
          <w:rFonts w:ascii="Times New Roman" w:eastAsia="Times New Roman" w:hAnsi="Times New Roman" w:cs="Times New Roman"/>
          <w:color w:val="000000" w:themeColor="text1"/>
          <w:sz w:val="24"/>
          <w:szCs w:val="24"/>
        </w:rPr>
        <w:t xml:space="preserve"> In comparison, i</w:t>
      </w:r>
      <w:r w:rsidR="00341631" w:rsidRPr="004D27A1">
        <w:rPr>
          <w:rFonts w:ascii="Times New Roman" w:eastAsia="Times New Roman" w:hAnsi="Times New Roman" w:cs="Times New Roman"/>
          <w:color w:val="000000" w:themeColor="text1"/>
          <w:sz w:val="24"/>
          <w:szCs w:val="24"/>
        </w:rPr>
        <w:t xml:space="preserve">n the RI-CLPM, </w:t>
      </w:r>
      <w:r w:rsidR="001D3B90" w:rsidRPr="004D27A1">
        <w:rPr>
          <w:rFonts w:ascii="Times New Roman" w:eastAsia="Times New Roman" w:hAnsi="Times New Roman" w:cs="Times New Roman"/>
          <w:color w:val="000000" w:themeColor="text1"/>
          <w:sz w:val="24"/>
          <w:szCs w:val="24"/>
        </w:rPr>
        <w:t xml:space="preserve">when </w:t>
      </w:r>
      <w:r w:rsidR="001D3B90" w:rsidRPr="004D27A1">
        <w:rPr>
          <w:rFonts w:ascii="Times New Roman" w:eastAsia="Times New Roman" w:hAnsi="Times New Roman" w:cs="Times New Roman"/>
          <w:color w:val="000000" w:themeColor="text1"/>
          <w:sz w:val="24"/>
          <w:szCs w:val="24"/>
        </w:rPr>
        <w:lastRenderedPageBreak/>
        <w:t xml:space="preserve">within-person correlations were partialled out, the </w:t>
      </w:r>
      <w:r w:rsidR="00341631" w:rsidRPr="004D27A1">
        <w:rPr>
          <w:rFonts w:ascii="Times New Roman" w:eastAsia="Times New Roman" w:hAnsi="Times New Roman" w:cs="Times New Roman"/>
          <w:color w:val="000000" w:themeColor="text1"/>
          <w:sz w:val="24"/>
          <w:szCs w:val="24"/>
        </w:rPr>
        <w:t xml:space="preserve">between-person correlations of the random-intercept factors were </w:t>
      </w:r>
      <w:r w:rsidR="00CD18CE" w:rsidRPr="004D27A1">
        <w:rPr>
          <w:rFonts w:ascii="Times New Roman" w:eastAsia="Times New Roman" w:hAnsi="Times New Roman" w:cs="Times New Roman"/>
          <w:color w:val="000000" w:themeColor="text1"/>
          <w:sz w:val="24"/>
          <w:szCs w:val="24"/>
        </w:rPr>
        <w:t xml:space="preserve">also </w:t>
      </w:r>
      <w:r w:rsidR="00341631" w:rsidRPr="004D27A1">
        <w:rPr>
          <w:rFonts w:ascii="Times New Roman" w:eastAsia="Times New Roman" w:hAnsi="Times New Roman" w:cs="Times New Roman"/>
          <w:color w:val="000000" w:themeColor="text1"/>
          <w:sz w:val="24"/>
          <w:szCs w:val="24"/>
        </w:rPr>
        <w:t>high</w:t>
      </w:r>
      <w:r w:rsidR="001D3B90" w:rsidRPr="004D27A1">
        <w:rPr>
          <w:rFonts w:ascii="Times New Roman" w:eastAsia="Times New Roman" w:hAnsi="Times New Roman" w:cs="Times New Roman"/>
          <w:color w:val="000000" w:themeColor="text1"/>
          <w:sz w:val="24"/>
          <w:szCs w:val="24"/>
        </w:rPr>
        <w:t xml:space="preserve"> and statistically significant</w:t>
      </w:r>
      <w:r w:rsidR="00341631" w:rsidRPr="004D27A1">
        <w:rPr>
          <w:rFonts w:ascii="Times New Roman" w:eastAsia="Times New Roman" w:hAnsi="Times New Roman" w:cs="Times New Roman"/>
          <w:color w:val="000000" w:themeColor="text1"/>
          <w:sz w:val="24"/>
          <w:szCs w:val="24"/>
        </w:rPr>
        <w:t xml:space="preserve">. </w:t>
      </w:r>
      <w:r w:rsidR="001D3B90" w:rsidRPr="004D27A1">
        <w:rPr>
          <w:rFonts w:ascii="Times New Roman" w:eastAsia="Times New Roman" w:hAnsi="Times New Roman" w:cs="Times New Roman"/>
          <w:color w:val="000000" w:themeColor="text1"/>
          <w:sz w:val="24"/>
          <w:szCs w:val="24"/>
        </w:rPr>
        <w:t>For instance, t</w:t>
      </w:r>
      <w:r w:rsidR="00341631" w:rsidRPr="004D27A1">
        <w:rPr>
          <w:rFonts w:ascii="Times New Roman" w:eastAsia="Times New Roman" w:hAnsi="Times New Roman" w:cs="Times New Roman"/>
          <w:color w:val="000000" w:themeColor="text1"/>
          <w:sz w:val="24"/>
          <w:szCs w:val="24"/>
        </w:rPr>
        <w:t xml:space="preserve">he between-person correlation of mattering and depressive symptoms was </w:t>
      </w:r>
      <w:r w:rsidR="00341631" w:rsidRPr="004D27A1">
        <w:rPr>
          <w:rFonts w:ascii="Times New Roman" w:eastAsia="Times New Roman" w:hAnsi="Times New Roman" w:cs="Times New Roman"/>
          <w:i/>
          <w:iCs/>
          <w:color w:val="000000" w:themeColor="text1"/>
          <w:sz w:val="24"/>
          <w:szCs w:val="24"/>
        </w:rPr>
        <w:t xml:space="preserve">r = </w:t>
      </w:r>
      <w:r w:rsidR="00341631" w:rsidRPr="004D27A1">
        <w:rPr>
          <w:rFonts w:ascii="Times New Roman" w:eastAsia="Times New Roman" w:hAnsi="Times New Roman" w:cs="Times New Roman"/>
          <w:color w:val="000000" w:themeColor="text1"/>
          <w:sz w:val="24"/>
          <w:szCs w:val="24"/>
        </w:rPr>
        <w:t xml:space="preserve">-.73, </w:t>
      </w:r>
      <w:r w:rsidR="00341631" w:rsidRPr="004D27A1">
        <w:rPr>
          <w:rFonts w:ascii="Times New Roman" w:hAnsi="Times New Roman"/>
          <w:color w:val="000000" w:themeColor="text1"/>
          <w:vertAlign w:val="superscript"/>
          <w:lang w:bidi="en-US"/>
        </w:rPr>
        <w:t xml:space="preserve"> </w:t>
      </w:r>
      <w:r w:rsidR="00341631" w:rsidRPr="004D27A1">
        <w:rPr>
          <w:rFonts w:ascii="Times New Roman" w:hAnsi="Times New Roman" w:cs="Times New Roman"/>
          <w:i/>
          <w:iCs/>
          <w:color w:val="000000" w:themeColor="text1"/>
          <w:sz w:val="24"/>
          <w:szCs w:val="24"/>
        </w:rPr>
        <w:t>p</w:t>
      </w:r>
      <w:r w:rsidR="00341631" w:rsidRPr="004D27A1">
        <w:rPr>
          <w:rFonts w:ascii="Times New Roman" w:hAnsi="Times New Roman" w:cs="Times New Roman"/>
          <w:color w:val="000000" w:themeColor="text1"/>
          <w:sz w:val="24"/>
          <w:szCs w:val="24"/>
        </w:rPr>
        <w:t xml:space="preserve"> &lt; .01</w:t>
      </w:r>
      <w:r w:rsidR="00CD18CE" w:rsidRPr="004D27A1">
        <w:rPr>
          <w:rFonts w:ascii="Times New Roman" w:hAnsi="Times New Roman"/>
          <w:color w:val="000000" w:themeColor="text1"/>
          <w:lang w:bidi="en-US"/>
        </w:rPr>
        <w:t>, t</w:t>
      </w:r>
      <w:r w:rsidR="00341631" w:rsidRPr="004D27A1">
        <w:rPr>
          <w:rFonts w:ascii="Times New Roman" w:eastAsia="Times New Roman" w:hAnsi="Times New Roman" w:cs="Times New Roman"/>
          <w:color w:val="000000" w:themeColor="text1"/>
          <w:sz w:val="24"/>
          <w:szCs w:val="24"/>
        </w:rPr>
        <w:t xml:space="preserve">he between-person correlation of mattering and anti-mattering was </w:t>
      </w:r>
      <w:r w:rsidR="00341631" w:rsidRPr="004D27A1">
        <w:rPr>
          <w:rFonts w:ascii="Times New Roman" w:eastAsia="Times New Roman" w:hAnsi="Times New Roman" w:cs="Times New Roman"/>
          <w:i/>
          <w:iCs/>
          <w:color w:val="000000" w:themeColor="text1"/>
          <w:sz w:val="24"/>
          <w:szCs w:val="24"/>
        </w:rPr>
        <w:t>r</w:t>
      </w:r>
      <w:r w:rsidR="00341631" w:rsidRPr="004D27A1">
        <w:rPr>
          <w:rFonts w:ascii="Times New Roman" w:eastAsia="Times New Roman" w:hAnsi="Times New Roman" w:cs="Times New Roman"/>
          <w:color w:val="000000" w:themeColor="text1"/>
          <w:sz w:val="24"/>
          <w:szCs w:val="24"/>
        </w:rPr>
        <w:t xml:space="preserve"> = -.63</w:t>
      </w:r>
      <w:r w:rsidR="00341631" w:rsidRPr="004D27A1">
        <w:rPr>
          <w:rFonts w:ascii="Times New Roman" w:hAnsi="Times New Roman"/>
          <w:color w:val="000000" w:themeColor="text1"/>
          <w:lang w:bidi="en-US"/>
        </w:rPr>
        <w:t xml:space="preserve">, </w:t>
      </w:r>
      <w:r w:rsidR="00341631" w:rsidRPr="004D27A1">
        <w:rPr>
          <w:rFonts w:ascii="Times New Roman" w:hAnsi="Times New Roman" w:cs="Times New Roman"/>
          <w:i/>
          <w:iCs/>
          <w:color w:val="000000" w:themeColor="text1"/>
          <w:sz w:val="24"/>
          <w:szCs w:val="24"/>
        </w:rPr>
        <w:t>p</w:t>
      </w:r>
      <w:r w:rsidR="00341631" w:rsidRPr="004D27A1">
        <w:rPr>
          <w:rFonts w:ascii="Times New Roman" w:hAnsi="Times New Roman" w:cs="Times New Roman"/>
          <w:color w:val="000000" w:themeColor="text1"/>
          <w:sz w:val="24"/>
          <w:szCs w:val="24"/>
        </w:rPr>
        <w:t xml:space="preserve"> &lt; .01</w:t>
      </w:r>
      <w:r w:rsidR="00CD18CE" w:rsidRPr="004D27A1">
        <w:rPr>
          <w:rFonts w:ascii="Times New Roman" w:hAnsi="Times New Roman"/>
          <w:color w:val="000000" w:themeColor="text1"/>
          <w:lang w:bidi="en-US"/>
        </w:rPr>
        <w:t xml:space="preserve">, </w:t>
      </w:r>
      <w:r w:rsidR="00CD18CE" w:rsidRPr="004D27A1">
        <w:rPr>
          <w:rFonts w:ascii="Times New Roman" w:hAnsi="Times New Roman"/>
          <w:color w:val="000000" w:themeColor="text1"/>
          <w:sz w:val="24"/>
          <w:szCs w:val="24"/>
          <w:lang w:bidi="en-US"/>
        </w:rPr>
        <w:t>and the</w:t>
      </w:r>
      <w:r w:rsidR="00341631" w:rsidRPr="004D27A1">
        <w:rPr>
          <w:rFonts w:ascii="Times New Roman" w:eastAsia="Times New Roman" w:hAnsi="Times New Roman" w:cs="Times New Roman"/>
          <w:color w:val="000000" w:themeColor="text1"/>
          <w:sz w:val="28"/>
          <w:szCs w:val="28"/>
        </w:rPr>
        <w:t xml:space="preserve"> </w:t>
      </w:r>
      <w:r w:rsidR="00341631" w:rsidRPr="004D27A1">
        <w:rPr>
          <w:rFonts w:ascii="Times New Roman" w:eastAsia="Times New Roman" w:hAnsi="Times New Roman" w:cs="Times New Roman"/>
          <w:color w:val="000000" w:themeColor="text1"/>
          <w:sz w:val="24"/>
          <w:szCs w:val="24"/>
        </w:rPr>
        <w:t xml:space="preserve">between-person correlation of anti-mattering and depressive symptoms was </w:t>
      </w:r>
      <w:r w:rsidR="00341631" w:rsidRPr="004D27A1">
        <w:rPr>
          <w:rFonts w:ascii="Times New Roman" w:eastAsia="Times New Roman" w:hAnsi="Times New Roman" w:cs="Times New Roman"/>
          <w:i/>
          <w:iCs/>
          <w:color w:val="000000" w:themeColor="text1"/>
          <w:sz w:val="24"/>
          <w:szCs w:val="24"/>
        </w:rPr>
        <w:t>r</w:t>
      </w:r>
      <w:r w:rsidR="00341631" w:rsidRPr="004D27A1">
        <w:rPr>
          <w:rFonts w:ascii="Times New Roman" w:eastAsia="Times New Roman" w:hAnsi="Times New Roman" w:cs="Times New Roman"/>
          <w:color w:val="000000" w:themeColor="text1"/>
          <w:sz w:val="24"/>
          <w:szCs w:val="24"/>
        </w:rPr>
        <w:t xml:space="preserve"> = .82</w:t>
      </w:r>
      <w:r w:rsidR="00341631" w:rsidRPr="004D27A1">
        <w:rPr>
          <w:rFonts w:ascii="Times New Roman" w:hAnsi="Times New Roman" w:cs="Times New Roman"/>
          <w:i/>
          <w:iCs/>
          <w:color w:val="000000" w:themeColor="text1"/>
          <w:sz w:val="24"/>
          <w:szCs w:val="24"/>
        </w:rPr>
        <w:t>, p</w:t>
      </w:r>
      <w:r w:rsidR="00341631" w:rsidRPr="004D27A1">
        <w:rPr>
          <w:rFonts w:ascii="Times New Roman" w:hAnsi="Times New Roman" w:cs="Times New Roman"/>
          <w:color w:val="000000" w:themeColor="text1"/>
          <w:sz w:val="24"/>
          <w:szCs w:val="24"/>
        </w:rPr>
        <w:t xml:space="preserve"> &lt; .01</w:t>
      </w:r>
      <w:r w:rsidR="00341631" w:rsidRPr="004D27A1">
        <w:rPr>
          <w:rFonts w:ascii="Times New Roman" w:hAnsi="Times New Roman"/>
          <w:color w:val="000000" w:themeColor="text1"/>
          <w:lang w:bidi="en-US"/>
        </w:rPr>
        <w:t xml:space="preserve">. </w:t>
      </w:r>
      <w:r w:rsidR="001D3B90" w:rsidRPr="004D27A1">
        <w:rPr>
          <w:rFonts w:ascii="Times New Roman" w:hAnsi="Times New Roman"/>
          <w:color w:val="000000" w:themeColor="text1"/>
          <w:lang w:bidi="en-US"/>
        </w:rPr>
        <w:t>Here, t</w:t>
      </w:r>
      <w:r w:rsidR="00341631" w:rsidRPr="004D27A1">
        <w:rPr>
          <w:rFonts w:ascii="Times New Roman" w:hAnsi="Times New Roman"/>
          <w:color w:val="000000" w:themeColor="text1"/>
          <w:sz w:val="24"/>
          <w:szCs w:val="24"/>
          <w:lang w:bidi="en-US"/>
        </w:rPr>
        <w:t xml:space="preserve">he between-person correlations show that individuals with higher feelings of not mattering tend to experience greater depressive symptoms. </w:t>
      </w:r>
      <w:r w:rsidR="00A27D2A" w:rsidRPr="004D27A1">
        <w:rPr>
          <w:rFonts w:ascii="Times New Roman" w:hAnsi="Times New Roman"/>
          <w:color w:val="000000" w:themeColor="text1"/>
          <w:sz w:val="24"/>
          <w:szCs w:val="24"/>
          <w:lang w:bidi="en-US"/>
        </w:rPr>
        <w:t>In addition</w:t>
      </w:r>
      <w:r w:rsidR="00341631" w:rsidRPr="004D27A1">
        <w:rPr>
          <w:rFonts w:ascii="Times New Roman" w:hAnsi="Times New Roman"/>
          <w:color w:val="000000" w:themeColor="text1"/>
          <w:sz w:val="24"/>
          <w:szCs w:val="24"/>
          <w:lang w:bidi="en-US"/>
        </w:rPr>
        <w:t>,</w:t>
      </w:r>
      <w:r w:rsidR="00280F53" w:rsidRPr="004D27A1">
        <w:rPr>
          <w:rFonts w:ascii="Times New Roman" w:hAnsi="Times New Roman"/>
          <w:color w:val="000000" w:themeColor="text1"/>
          <w:sz w:val="24"/>
          <w:szCs w:val="24"/>
          <w:lang w:bidi="en-US"/>
        </w:rPr>
        <w:t xml:space="preserve"> as expected</w:t>
      </w:r>
      <w:r w:rsidR="00341631" w:rsidRPr="004D27A1">
        <w:rPr>
          <w:rFonts w:ascii="Times New Roman" w:hAnsi="Times New Roman"/>
          <w:color w:val="000000" w:themeColor="text1"/>
          <w:sz w:val="24"/>
          <w:szCs w:val="24"/>
          <w:lang w:bidi="en-US"/>
        </w:rPr>
        <w:t xml:space="preserve"> </w:t>
      </w:r>
      <w:r w:rsidR="001D3B90" w:rsidRPr="004D27A1">
        <w:rPr>
          <w:rFonts w:ascii="Times New Roman" w:hAnsi="Times New Roman"/>
          <w:color w:val="000000" w:themeColor="text1"/>
          <w:sz w:val="24"/>
          <w:szCs w:val="24"/>
          <w:lang w:bidi="en-US"/>
        </w:rPr>
        <w:t xml:space="preserve">in the RI-CLPM, </w:t>
      </w:r>
      <w:r w:rsidR="00341631" w:rsidRPr="004D27A1">
        <w:rPr>
          <w:rFonts w:ascii="Times New Roman" w:hAnsi="Times New Roman"/>
          <w:color w:val="000000" w:themeColor="text1"/>
          <w:sz w:val="24"/>
          <w:szCs w:val="24"/>
          <w:lang w:bidi="en-US"/>
        </w:rPr>
        <w:t>the within-person correlations were considerably smaller compared to correlations within the traditional CLPM (</w:t>
      </w:r>
      <w:proofErr w:type="spellStart"/>
      <w:r w:rsidR="00341631" w:rsidRPr="004D27A1">
        <w:rPr>
          <w:rFonts w:ascii="Times New Roman" w:hAnsi="Times New Roman"/>
          <w:color w:val="000000" w:themeColor="text1"/>
          <w:sz w:val="24"/>
          <w:szCs w:val="24"/>
          <w:lang w:bidi="en-US"/>
        </w:rPr>
        <w:t>Mund</w:t>
      </w:r>
      <w:proofErr w:type="spellEnd"/>
      <w:r w:rsidR="00341631" w:rsidRPr="004D27A1">
        <w:rPr>
          <w:rFonts w:ascii="Times New Roman" w:hAnsi="Times New Roman"/>
          <w:color w:val="000000" w:themeColor="text1"/>
          <w:sz w:val="24"/>
          <w:szCs w:val="24"/>
          <w:lang w:bidi="en-US"/>
        </w:rPr>
        <w:t xml:space="preserve"> &amp; </w:t>
      </w:r>
      <w:proofErr w:type="spellStart"/>
      <w:r w:rsidR="00341631" w:rsidRPr="004D27A1">
        <w:rPr>
          <w:rFonts w:ascii="Times New Roman" w:hAnsi="Times New Roman"/>
          <w:color w:val="000000" w:themeColor="text1"/>
          <w:sz w:val="24"/>
          <w:szCs w:val="24"/>
          <w:lang w:bidi="en-US"/>
        </w:rPr>
        <w:t>Nestler</w:t>
      </w:r>
      <w:proofErr w:type="spellEnd"/>
      <w:r w:rsidR="00341631" w:rsidRPr="004D27A1">
        <w:rPr>
          <w:rFonts w:ascii="Times New Roman" w:hAnsi="Times New Roman"/>
          <w:color w:val="000000" w:themeColor="text1"/>
          <w:sz w:val="24"/>
          <w:szCs w:val="24"/>
          <w:lang w:bidi="en-US"/>
        </w:rPr>
        <w:t xml:space="preserve">, 2019). </w:t>
      </w:r>
      <w:r w:rsidR="001D3B90" w:rsidRPr="004D27A1">
        <w:rPr>
          <w:rFonts w:ascii="Times New Roman" w:hAnsi="Times New Roman"/>
          <w:color w:val="000000" w:themeColor="text1"/>
          <w:sz w:val="24"/>
          <w:szCs w:val="24"/>
          <w:lang w:bidi="en-US"/>
        </w:rPr>
        <w:t>Here, all w</w:t>
      </w:r>
      <w:r w:rsidR="00341631" w:rsidRPr="004D27A1">
        <w:rPr>
          <w:rFonts w:ascii="Times New Roman" w:hAnsi="Times New Roman"/>
          <w:color w:val="000000" w:themeColor="text1"/>
          <w:sz w:val="24"/>
          <w:szCs w:val="24"/>
          <w:lang w:bidi="en-US"/>
        </w:rPr>
        <w:t>ithin-person correlations between mattering, anti-mattering and depressive symptoms were insignificant, with exception of the within-person correlation between anti-mattering and depressive symptoms at Time 1 (</w:t>
      </w:r>
      <w:r w:rsidR="00341631" w:rsidRPr="004D27A1">
        <w:rPr>
          <w:rFonts w:ascii="Times New Roman" w:hAnsi="Times New Roman"/>
          <w:i/>
          <w:iCs/>
          <w:color w:val="000000" w:themeColor="text1"/>
          <w:sz w:val="24"/>
          <w:szCs w:val="24"/>
          <w:lang w:bidi="en-US"/>
        </w:rPr>
        <w:t>r</w:t>
      </w:r>
      <w:r w:rsidR="00341631" w:rsidRPr="004D27A1">
        <w:rPr>
          <w:rFonts w:ascii="Times New Roman" w:hAnsi="Times New Roman"/>
          <w:color w:val="000000" w:themeColor="text1"/>
          <w:sz w:val="24"/>
          <w:szCs w:val="24"/>
          <w:lang w:bidi="en-US"/>
        </w:rPr>
        <w:t xml:space="preserve"> =.44</w:t>
      </w:r>
      <w:r w:rsidR="00341631" w:rsidRPr="004D27A1">
        <w:rPr>
          <w:rFonts w:ascii="Times New Roman" w:hAnsi="Times New Roman"/>
          <w:color w:val="000000" w:themeColor="text1"/>
          <w:lang w:bidi="en-US"/>
        </w:rPr>
        <w:t xml:space="preserve">, </w:t>
      </w:r>
      <w:r w:rsidR="00341631" w:rsidRPr="004D27A1">
        <w:rPr>
          <w:rFonts w:ascii="Times New Roman" w:hAnsi="Times New Roman" w:cs="Times New Roman"/>
          <w:i/>
          <w:iCs/>
          <w:color w:val="000000" w:themeColor="text1"/>
          <w:sz w:val="24"/>
          <w:szCs w:val="24"/>
        </w:rPr>
        <w:t>p</w:t>
      </w:r>
      <w:r w:rsidR="00341631" w:rsidRPr="004D27A1">
        <w:rPr>
          <w:rFonts w:ascii="Times New Roman" w:hAnsi="Times New Roman" w:cs="Times New Roman"/>
          <w:color w:val="000000" w:themeColor="text1"/>
          <w:sz w:val="24"/>
          <w:szCs w:val="24"/>
        </w:rPr>
        <w:t xml:space="preserve"> &lt; .01</w:t>
      </w:r>
      <w:r w:rsidR="00341631" w:rsidRPr="004D27A1">
        <w:rPr>
          <w:rFonts w:ascii="Times New Roman" w:hAnsi="Times New Roman"/>
          <w:color w:val="000000" w:themeColor="text1"/>
          <w:lang w:bidi="en-US"/>
        </w:rPr>
        <w:t xml:space="preserve">). </w:t>
      </w:r>
    </w:p>
    <w:p w14:paraId="1ADF44CA" w14:textId="77777777" w:rsidR="0065105C" w:rsidRPr="004D27A1" w:rsidRDefault="008C6E5C" w:rsidP="00845D44">
      <w:pPr>
        <w:spacing w:after="0" w:line="480" w:lineRule="auto"/>
        <w:ind w:firstLine="720"/>
        <w:rPr>
          <w:rFonts w:ascii="Times New Roman" w:eastAsia="Times New Roman" w:hAnsi="Times New Roman" w:cs="Times New Roman"/>
          <w:color w:val="000000" w:themeColor="text1"/>
          <w:sz w:val="24"/>
          <w:szCs w:val="24"/>
        </w:rPr>
      </w:pPr>
      <w:r w:rsidRPr="004D27A1">
        <w:rPr>
          <w:rFonts w:ascii="Times New Roman" w:eastAsia="Times New Roman" w:hAnsi="Times New Roman" w:cs="Times New Roman"/>
          <w:color w:val="000000" w:themeColor="text1"/>
          <w:sz w:val="24"/>
          <w:szCs w:val="24"/>
        </w:rPr>
        <w:t xml:space="preserve">Comparison of the estimates of model parameters between the CLPM and RI-CLPM </w:t>
      </w:r>
      <w:r w:rsidR="00A27D2A" w:rsidRPr="004D27A1">
        <w:rPr>
          <w:rFonts w:ascii="Times New Roman" w:eastAsia="Times New Roman" w:hAnsi="Times New Roman" w:cs="Times New Roman"/>
          <w:color w:val="000000" w:themeColor="text1"/>
          <w:sz w:val="24"/>
          <w:szCs w:val="24"/>
        </w:rPr>
        <w:t xml:space="preserve">also </w:t>
      </w:r>
      <w:r w:rsidRPr="004D27A1">
        <w:rPr>
          <w:rFonts w:ascii="Times New Roman" w:eastAsia="Times New Roman" w:hAnsi="Times New Roman" w:cs="Times New Roman"/>
          <w:color w:val="000000" w:themeColor="text1"/>
          <w:sz w:val="24"/>
          <w:szCs w:val="24"/>
        </w:rPr>
        <w:t xml:space="preserve">revealed substantial differences. </w:t>
      </w:r>
      <w:r w:rsidR="00AB545E" w:rsidRPr="004D27A1">
        <w:rPr>
          <w:rFonts w:ascii="Times New Roman" w:eastAsia="Times New Roman" w:hAnsi="Times New Roman" w:cs="Times New Roman"/>
          <w:color w:val="000000" w:themeColor="text1"/>
          <w:sz w:val="24"/>
          <w:szCs w:val="24"/>
        </w:rPr>
        <w:t>For the CLPM, autoregressive paths were</w:t>
      </w:r>
      <w:r w:rsidR="001E4797" w:rsidRPr="004D27A1">
        <w:rPr>
          <w:rFonts w:ascii="Times New Roman" w:eastAsia="Times New Roman" w:hAnsi="Times New Roman" w:cs="Times New Roman"/>
          <w:color w:val="000000" w:themeColor="text1"/>
          <w:sz w:val="24"/>
          <w:szCs w:val="24"/>
        </w:rPr>
        <w:t xml:space="preserve"> statistically </w:t>
      </w:r>
      <w:r w:rsidR="00AB545E" w:rsidRPr="004D27A1">
        <w:rPr>
          <w:rFonts w:ascii="Times New Roman" w:eastAsia="Times New Roman" w:hAnsi="Times New Roman" w:cs="Times New Roman"/>
          <w:color w:val="000000" w:themeColor="text1"/>
          <w:sz w:val="24"/>
          <w:szCs w:val="24"/>
        </w:rPr>
        <w:t>significant</w:t>
      </w:r>
      <w:r w:rsidR="001B04DE" w:rsidRPr="004D27A1">
        <w:rPr>
          <w:rFonts w:ascii="Times New Roman" w:eastAsia="Times New Roman" w:hAnsi="Times New Roman" w:cs="Times New Roman"/>
          <w:color w:val="000000" w:themeColor="text1"/>
          <w:sz w:val="24"/>
          <w:szCs w:val="24"/>
        </w:rPr>
        <w:t xml:space="preserve"> and ranged from</w:t>
      </w:r>
      <w:r w:rsidR="009443E3" w:rsidRPr="004D27A1">
        <w:rPr>
          <w:rFonts w:ascii="Times New Roman" w:eastAsia="Times New Roman" w:hAnsi="Times New Roman" w:cs="Times New Roman"/>
          <w:color w:val="000000" w:themeColor="text1"/>
          <w:sz w:val="24"/>
          <w:szCs w:val="24"/>
        </w:rPr>
        <w:t xml:space="preserve"> </w:t>
      </w:r>
      <w:r w:rsidR="009443E3" w:rsidRPr="004D27A1">
        <w:rPr>
          <w:rFonts w:ascii="Times New Roman" w:hAnsi="Times New Roman" w:cs="Times New Roman"/>
          <w:color w:val="000000" w:themeColor="text1"/>
          <w:sz w:val="24"/>
          <w:szCs w:val="24"/>
        </w:rPr>
        <w:t>β</w:t>
      </w:r>
      <w:r w:rsidR="004523E2" w:rsidRPr="004D27A1">
        <w:rPr>
          <w:rFonts w:ascii="Times New Roman" w:hAnsi="Times New Roman" w:cs="Times New Roman"/>
          <w:color w:val="000000" w:themeColor="text1"/>
          <w:sz w:val="24"/>
          <w:szCs w:val="24"/>
        </w:rPr>
        <w:t xml:space="preserve"> = .</w:t>
      </w:r>
      <w:r w:rsidR="00D645AE" w:rsidRPr="004D27A1">
        <w:rPr>
          <w:rFonts w:ascii="Times New Roman" w:hAnsi="Times New Roman" w:cs="Times New Roman"/>
          <w:color w:val="000000" w:themeColor="text1"/>
          <w:sz w:val="24"/>
          <w:szCs w:val="24"/>
        </w:rPr>
        <w:t>70</w:t>
      </w:r>
      <w:r w:rsidR="00184983" w:rsidRPr="004D27A1">
        <w:rPr>
          <w:rFonts w:ascii="Times New Roman" w:hAnsi="Times New Roman" w:cs="Times New Roman"/>
          <w:color w:val="000000" w:themeColor="text1"/>
          <w:sz w:val="24"/>
          <w:szCs w:val="24"/>
        </w:rPr>
        <w:t xml:space="preserve"> to</w:t>
      </w:r>
      <w:r w:rsidR="00D645AE" w:rsidRPr="004D27A1">
        <w:rPr>
          <w:rFonts w:ascii="Times New Roman" w:hAnsi="Times New Roman" w:cs="Times New Roman"/>
          <w:color w:val="000000" w:themeColor="text1"/>
          <w:sz w:val="24"/>
          <w:szCs w:val="24"/>
        </w:rPr>
        <w:t>.72</w:t>
      </w:r>
      <w:r w:rsidR="00AB545E" w:rsidRPr="004D27A1">
        <w:rPr>
          <w:rFonts w:ascii="Times New Roman" w:eastAsia="Times New Roman" w:hAnsi="Times New Roman" w:cs="Times New Roman"/>
          <w:color w:val="000000" w:themeColor="text1"/>
          <w:sz w:val="24"/>
          <w:szCs w:val="24"/>
        </w:rPr>
        <w:t xml:space="preserve"> for feelings of mattering</w:t>
      </w:r>
      <w:r w:rsidR="00184983" w:rsidRPr="004D27A1">
        <w:rPr>
          <w:rFonts w:ascii="Times New Roman" w:eastAsia="Times New Roman" w:hAnsi="Times New Roman" w:cs="Times New Roman"/>
          <w:color w:val="000000" w:themeColor="text1"/>
          <w:sz w:val="24"/>
          <w:szCs w:val="24"/>
        </w:rPr>
        <w:t xml:space="preserve">, </w:t>
      </w:r>
      <w:r w:rsidR="00184983" w:rsidRPr="004D27A1">
        <w:rPr>
          <w:rFonts w:ascii="Times New Roman" w:hAnsi="Times New Roman" w:cs="Times New Roman"/>
          <w:color w:val="000000" w:themeColor="text1"/>
          <w:sz w:val="24"/>
          <w:szCs w:val="24"/>
        </w:rPr>
        <w:t xml:space="preserve">β = .55 to .69 for </w:t>
      </w:r>
      <w:r w:rsidR="001E0F47" w:rsidRPr="004D27A1">
        <w:rPr>
          <w:rFonts w:ascii="Times New Roman" w:hAnsi="Times New Roman" w:cs="Times New Roman"/>
          <w:color w:val="000000" w:themeColor="text1"/>
          <w:sz w:val="24"/>
          <w:szCs w:val="24"/>
        </w:rPr>
        <w:t>anti-</w:t>
      </w:r>
      <w:r w:rsidR="00184983" w:rsidRPr="004D27A1">
        <w:rPr>
          <w:rFonts w:ascii="Times New Roman" w:hAnsi="Times New Roman" w:cs="Times New Roman"/>
          <w:color w:val="000000" w:themeColor="text1"/>
          <w:sz w:val="24"/>
          <w:szCs w:val="24"/>
        </w:rPr>
        <w:t>mattering, and β = .</w:t>
      </w:r>
      <w:r w:rsidR="00F0067D" w:rsidRPr="004D27A1">
        <w:rPr>
          <w:rFonts w:ascii="Times New Roman" w:hAnsi="Times New Roman" w:cs="Times New Roman"/>
          <w:color w:val="000000" w:themeColor="text1"/>
          <w:sz w:val="24"/>
          <w:szCs w:val="24"/>
        </w:rPr>
        <w:t>74 to .91 for</w:t>
      </w:r>
      <w:r w:rsidR="00AB545E" w:rsidRPr="004D27A1">
        <w:rPr>
          <w:rFonts w:ascii="Times New Roman" w:eastAsia="Times New Roman" w:hAnsi="Times New Roman" w:cs="Times New Roman"/>
          <w:color w:val="000000" w:themeColor="text1"/>
          <w:sz w:val="24"/>
          <w:szCs w:val="24"/>
        </w:rPr>
        <w:t xml:space="preserve"> depressive symptom</w:t>
      </w:r>
      <w:r w:rsidR="00195CA6" w:rsidRPr="004D27A1">
        <w:rPr>
          <w:rFonts w:ascii="Times New Roman" w:eastAsia="Times New Roman" w:hAnsi="Times New Roman" w:cs="Times New Roman"/>
          <w:color w:val="000000" w:themeColor="text1"/>
          <w:sz w:val="24"/>
          <w:szCs w:val="24"/>
        </w:rPr>
        <w:t>s.</w:t>
      </w:r>
      <w:r w:rsidR="00F0067D" w:rsidRPr="004D27A1">
        <w:rPr>
          <w:rFonts w:ascii="Times New Roman" w:eastAsia="Times New Roman" w:hAnsi="Times New Roman" w:cs="Times New Roman"/>
          <w:color w:val="000000" w:themeColor="text1"/>
          <w:sz w:val="24"/>
          <w:szCs w:val="24"/>
        </w:rPr>
        <w:t xml:space="preserve"> </w:t>
      </w:r>
      <w:r w:rsidR="00A807DC" w:rsidRPr="004D27A1">
        <w:rPr>
          <w:rFonts w:ascii="Times New Roman" w:eastAsia="Times New Roman" w:hAnsi="Times New Roman" w:cs="Times New Roman"/>
          <w:color w:val="000000" w:themeColor="text1"/>
          <w:sz w:val="24"/>
          <w:szCs w:val="24"/>
        </w:rPr>
        <w:t>For</w:t>
      </w:r>
      <w:r w:rsidR="00F0067D" w:rsidRPr="004D27A1">
        <w:rPr>
          <w:rFonts w:ascii="Times New Roman" w:eastAsia="Times New Roman" w:hAnsi="Times New Roman" w:cs="Times New Roman"/>
          <w:color w:val="000000" w:themeColor="text1"/>
          <w:sz w:val="24"/>
          <w:szCs w:val="24"/>
        </w:rPr>
        <w:t xml:space="preserve"> the RI-CLPM</w:t>
      </w:r>
      <w:r w:rsidR="00C32779" w:rsidRPr="004D27A1">
        <w:rPr>
          <w:rFonts w:ascii="Times New Roman" w:eastAsia="Times New Roman" w:hAnsi="Times New Roman" w:cs="Times New Roman"/>
          <w:color w:val="000000" w:themeColor="text1"/>
          <w:sz w:val="24"/>
          <w:szCs w:val="24"/>
        </w:rPr>
        <w:t>, after controlling for the between-person variance</w:t>
      </w:r>
      <w:r w:rsidR="00D60323" w:rsidRPr="004D27A1">
        <w:rPr>
          <w:rFonts w:ascii="Times New Roman" w:eastAsia="Times New Roman" w:hAnsi="Times New Roman" w:cs="Times New Roman"/>
          <w:color w:val="000000" w:themeColor="text1"/>
          <w:sz w:val="24"/>
          <w:szCs w:val="24"/>
        </w:rPr>
        <w:t xml:space="preserve"> the autoregressive parameters were substantially attenuated</w:t>
      </w:r>
      <w:r w:rsidR="00D12637" w:rsidRPr="004D27A1">
        <w:rPr>
          <w:rFonts w:ascii="Times New Roman" w:eastAsia="Times New Roman" w:hAnsi="Times New Roman" w:cs="Times New Roman"/>
          <w:color w:val="000000" w:themeColor="text1"/>
          <w:sz w:val="24"/>
          <w:szCs w:val="24"/>
        </w:rPr>
        <w:t xml:space="preserve"> and were no longer statistically significant</w:t>
      </w:r>
      <w:r w:rsidR="009204AC" w:rsidRPr="004D27A1">
        <w:rPr>
          <w:rFonts w:ascii="Times New Roman" w:eastAsia="Times New Roman" w:hAnsi="Times New Roman" w:cs="Times New Roman"/>
          <w:color w:val="000000" w:themeColor="text1"/>
          <w:sz w:val="24"/>
          <w:szCs w:val="24"/>
        </w:rPr>
        <w:t xml:space="preserve"> ranging from </w:t>
      </w:r>
      <w:r w:rsidR="009204AC" w:rsidRPr="004D27A1">
        <w:rPr>
          <w:rFonts w:ascii="Times New Roman" w:hAnsi="Times New Roman" w:cs="Times New Roman"/>
          <w:color w:val="000000" w:themeColor="text1"/>
          <w:sz w:val="24"/>
          <w:szCs w:val="24"/>
        </w:rPr>
        <w:t xml:space="preserve">β = .15 to .19 for mattering, β = .08 to .23 for </w:t>
      </w:r>
      <w:r w:rsidR="001E0F47" w:rsidRPr="004D27A1">
        <w:rPr>
          <w:rFonts w:ascii="Times New Roman" w:hAnsi="Times New Roman" w:cs="Times New Roman"/>
          <w:color w:val="000000" w:themeColor="text1"/>
          <w:sz w:val="24"/>
          <w:szCs w:val="24"/>
        </w:rPr>
        <w:t>anti-mattering</w:t>
      </w:r>
      <w:r w:rsidR="008B1C2C" w:rsidRPr="004D27A1">
        <w:rPr>
          <w:rFonts w:ascii="Times New Roman" w:hAnsi="Times New Roman" w:cs="Times New Roman"/>
          <w:color w:val="000000" w:themeColor="text1"/>
          <w:sz w:val="24"/>
          <w:szCs w:val="24"/>
        </w:rPr>
        <w:t xml:space="preserve">, and β = .22 to .50 for depressive symptoms. </w:t>
      </w:r>
      <w:r w:rsidR="00261DD4" w:rsidRPr="004D27A1">
        <w:rPr>
          <w:rFonts w:ascii="Times New Roman" w:hAnsi="Times New Roman" w:cs="Times New Roman"/>
          <w:color w:val="000000" w:themeColor="text1"/>
          <w:sz w:val="24"/>
          <w:szCs w:val="24"/>
        </w:rPr>
        <w:t xml:space="preserve">These findings indicate that most of the stability from the CLPM captures between-person variance. </w:t>
      </w:r>
      <w:r w:rsidR="00195CA6" w:rsidRPr="004D27A1">
        <w:rPr>
          <w:rFonts w:ascii="Times New Roman" w:eastAsia="Times New Roman" w:hAnsi="Times New Roman" w:cs="Times New Roman"/>
          <w:color w:val="000000" w:themeColor="text1"/>
          <w:sz w:val="24"/>
          <w:szCs w:val="24"/>
        </w:rPr>
        <w:t xml:space="preserve"> </w:t>
      </w:r>
    </w:p>
    <w:p w14:paraId="025EC9EF" w14:textId="07DCECF1" w:rsidR="00C42172" w:rsidRPr="004D27A1" w:rsidRDefault="0074011E" w:rsidP="00845D44">
      <w:pPr>
        <w:spacing w:after="0" w:line="480" w:lineRule="auto"/>
        <w:ind w:firstLine="720"/>
        <w:rPr>
          <w:rFonts w:ascii="Times New Roman" w:hAnsi="Times New Roman" w:cs="Times New Roman"/>
          <w:color w:val="000000" w:themeColor="text1"/>
          <w:sz w:val="24"/>
          <w:szCs w:val="24"/>
        </w:rPr>
      </w:pPr>
      <w:r w:rsidRPr="004D27A1">
        <w:rPr>
          <w:rFonts w:ascii="Times New Roman" w:eastAsia="Times New Roman" w:hAnsi="Times New Roman" w:cs="Times New Roman"/>
          <w:color w:val="000000" w:themeColor="text1"/>
          <w:sz w:val="24"/>
          <w:szCs w:val="24"/>
        </w:rPr>
        <w:t>Regarding</w:t>
      </w:r>
      <w:r w:rsidR="00774A47" w:rsidRPr="004D27A1">
        <w:rPr>
          <w:rFonts w:ascii="Times New Roman" w:eastAsia="Times New Roman" w:hAnsi="Times New Roman" w:cs="Times New Roman"/>
          <w:color w:val="000000" w:themeColor="text1"/>
          <w:sz w:val="24"/>
          <w:szCs w:val="24"/>
        </w:rPr>
        <w:t xml:space="preserve"> the cross-lagged</w:t>
      </w:r>
      <w:r w:rsidR="00F644E8" w:rsidRPr="004D27A1">
        <w:rPr>
          <w:rFonts w:ascii="Times New Roman" w:eastAsia="Times New Roman" w:hAnsi="Times New Roman" w:cs="Times New Roman"/>
          <w:color w:val="000000" w:themeColor="text1"/>
          <w:sz w:val="24"/>
          <w:szCs w:val="24"/>
        </w:rPr>
        <w:t xml:space="preserve"> effects, estimates were also substantially different between the CLPM and the RI-CLPM. </w:t>
      </w:r>
      <w:r w:rsidR="00001116" w:rsidRPr="004D27A1">
        <w:rPr>
          <w:rFonts w:ascii="Times New Roman" w:eastAsia="Times New Roman" w:hAnsi="Times New Roman" w:cs="Times New Roman"/>
          <w:color w:val="000000" w:themeColor="text1"/>
          <w:sz w:val="24"/>
          <w:szCs w:val="24"/>
        </w:rPr>
        <w:t xml:space="preserve">In the CLPM, </w:t>
      </w:r>
      <w:r w:rsidR="009050BB" w:rsidRPr="004D27A1">
        <w:rPr>
          <w:rFonts w:ascii="Times New Roman" w:eastAsia="Times New Roman" w:hAnsi="Times New Roman" w:cs="Times New Roman"/>
          <w:color w:val="000000" w:themeColor="text1"/>
          <w:sz w:val="24"/>
          <w:szCs w:val="24"/>
        </w:rPr>
        <w:t xml:space="preserve">the negative predictor effect of </w:t>
      </w:r>
      <w:r w:rsidR="00072CC8" w:rsidRPr="004D27A1">
        <w:rPr>
          <w:rFonts w:ascii="Times New Roman" w:eastAsia="Times New Roman" w:hAnsi="Times New Roman" w:cs="Times New Roman"/>
          <w:color w:val="000000" w:themeColor="text1"/>
          <w:sz w:val="24"/>
          <w:szCs w:val="24"/>
        </w:rPr>
        <w:t xml:space="preserve">depressive symptoms at Time 1 </w:t>
      </w:r>
      <w:r w:rsidR="00DA5CDF" w:rsidRPr="004D27A1">
        <w:rPr>
          <w:rFonts w:ascii="Times New Roman" w:eastAsia="Times New Roman" w:hAnsi="Times New Roman" w:cs="Times New Roman"/>
          <w:color w:val="000000" w:themeColor="text1"/>
          <w:sz w:val="24"/>
          <w:szCs w:val="24"/>
        </w:rPr>
        <w:t>on</w:t>
      </w:r>
      <w:r w:rsidR="00E60398" w:rsidRPr="004D27A1">
        <w:rPr>
          <w:rFonts w:ascii="Times New Roman" w:eastAsia="Times New Roman" w:hAnsi="Times New Roman" w:cs="Times New Roman"/>
          <w:color w:val="000000" w:themeColor="text1"/>
          <w:sz w:val="24"/>
          <w:szCs w:val="24"/>
        </w:rPr>
        <w:t xml:space="preserve"> </w:t>
      </w:r>
      <w:r w:rsidR="00072CC8" w:rsidRPr="004D27A1">
        <w:rPr>
          <w:rFonts w:ascii="Times New Roman" w:eastAsia="Times New Roman" w:hAnsi="Times New Roman" w:cs="Times New Roman"/>
          <w:color w:val="000000" w:themeColor="text1"/>
          <w:sz w:val="24"/>
          <w:szCs w:val="24"/>
        </w:rPr>
        <w:t>mattering</w:t>
      </w:r>
      <w:r w:rsidR="00E60398" w:rsidRPr="004D27A1">
        <w:rPr>
          <w:rFonts w:ascii="Times New Roman" w:eastAsia="Times New Roman" w:hAnsi="Times New Roman" w:cs="Times New Roman"/>
          <w:color w:val="000000" w:themeColor="text1"/>
          <w:sz w:val="24"/>
          <w:szCs w:val="24"/>
        </w:rPr>
        <w:t xml:space="preserve"> at Time 2 (</w:t>
      </w:r>
      <w:r w:rsidR="00E60398" w:rsidRPr="004D27A1">
        <w:rPr>
          <w:rFonts w:ascii="Times New Roman" w:hAnsi="Times New Roman" w:cs="Times New Roman"/>
          <w:color w:val="000000" w:themeColor="text1"/>
          <w:sz w:val="24"/>
          <w:szCs w:val="24"/>
        </w:rPr>
        <w:t xml:space="preserve">β = </w:t>
      </w:r>
      <w:r w:rsidR="00803D56" w:rsidRPr="004D27A1">
        <w:rPr>
          <w:rFonts w:ascii="Times New Roman" w:hAnsi="Times New Roman" w:cs="Times New Roman"/>
          <w:color w:val="000000" w:themeColor="text1"/>
          <w:sz w:val="24"/>
          <w:szCs w:val="24"/>
        </w:rPr>
        <w:t>-</w:t>
      </w:r>
      <w:r w:rsidR="00E60398" w:rsidRPr="004D27A1">
        <w:rPr>
          <w:rFonts w:ascii="Times New Roman" w:hAnsi="Times New Roman" w:cs="Times New Roman"/>
          <w:color w:val="000000" w:themeColor="text1"/>
          <w:sz w:val="24"/>
          <w:szCs w:val="24"/>
        </w:rPr>
        <w:t>.</w:t>
      </w:r>
      <w:r w:rsidR="00663BE8" w:rsidRPr="004D27A1">
        <w:rPr>
          <w:rFonts w:ascii="Times New Roman" w:hAnsi="Times New Roman" w:cs="Times New Roman"/>
          <w:color w:val="000000" w:themeColor="text1"/>
          <w:sz w:val="24"/>
          <w:szCs w:val="24"/>
        </w:rPr>
        <w:t>14</w:t>
      </w:r>
      <w:r w:rsidR="00E60398" w:rsidRPr="004D27A1">
        <w:rPr>
          <w:rFonts w:ascii="Times New Roman" w:hAnsi="Times New Roman" w:cs="Times New Roman"/>
          <w:color w:val="000000" w:themeColor="text1"/>
          <w:sz w:val="24"/>
          <w:szCs w:val="24"/>
        </w:rPr>
        <w:t xml:space="preserve">, </w:t>
      </w:r>
      <w:r w:rsidR="00E60398" w:rsidRPr="004D27A1">
        <w:rPr>
          <w:rFonts w:ascii="Times New Roman" w:hAnsi="Times New Roman" w:cs="Times New Roman"/>
          <w:i/>
          <w:iCs/>
          <w:color w:val="000000" w:themeColor="text1"/>
          <w:sz w:val="24"/>
          <w:szCs w:val="24"/>
        </w:rPr>
        <w:t>p</w:t>
      </w:r>
      <w:r w:rsidR="00E60398" w:rsidRPr="004D27A1">
        <w:rPr>
          <w:rFonts w:ascii="Times New Roman" w:hAnsi="Times New Roman" w:cs="Times New Roman"/>
          <w:color w:val="000000" w:themeColor="text1"/>
          <w:sz w:val="24"/>
          <w:szCs w:val="24"/>
        </w:rPr>
        <w:t xml:space="preserve"> </w:t>
      </w:r>
      <w:r w:rsidR="00AA081D" w:rsidRPr="004D27A1">
        <w:rPr>
          <w:rFonts w:ascii="Times New Roman" w:hAnsi="Times New Roman" w:cs="Times New Roman"/>
          <w:color w:val="000000" w:themeColor="text1"/>
          <w:sz w:val="24"/>
          <w:szCs w:val="24"/>
        </w:rPr>
        <w:t>&lt;</w:t>
      </w:r>
      <w:r w:rsidR="00803D56" w:rsidRPr="004D27A1">
        <w:rPr>
          <w:rFonts w:ascii="Times New Roman" w:hAnsi="Times New Roman" w:cs="Times New Roman"/>
          <w:color w:val="000000" w:themeColor="text1"/>
          <w:sz w:val="24"/>
          <w:szCs w:val="24"/>
        </w:rPr>
        <w:t xml:space="preserve"> .05</w:t>
      </w:r>
      <w:r w:rsidR="00E60398" w:rsidRPr="004D27A1">
        <w:rPr>
          <w:rFonts w:ascii="Times New Roman" w:hAnsi="Times New Roman" w:cs="Times New Roman"/>
          <w:color w:val="000000" w:themeColor="text1"/>
          <w:sz w:val="24"/>
          <w:szCs w:val="24"/>
        </w:rPr>
        <w:t>)</w:t>
      </w:r>
      <w:r w:rsidR="00B45EF7" w:rsidRPr="004D27A1">
        <w:rPr>
          <w:rFonts w:ascii="Times New Roman" w:hAnsi="Times New Roman" w:cs="Times New Roman"/>
          <w:color w:val="000000" w:themeColor="text1"/>
          <w:sz w:val="24"/>
          <w:szCs w:val="24"/>
        </w:rPr>
        <w:t xml:space="preserve"> and</w:t>
      </w:r>
      <w:r w:rsidR="00AA081D" w:rsidRPr="004D27A1">
        <w:rPr>
          <w:rFonts w:ascii="Times New Roman" w:hAnsi="Times New Roman" w:cs="Times New Roman"/>
          <w:color w:val="000000" w:themeColor="text1"/>
          <w:sz w:val="24"/>
          <w:szCs w:val="24"/>
        </w:rPr>
        <w:t xml:space="preserve"> the positive predictor effect of</w:t>
      </w:r>
      <w:r w:rsidR="00B45EF7" w:rsidRPr="004D27A1">
        <w:rPr>
          <w:rFonts w:ascii="Times New Roman" w:hAnsi="Times New Roman" w:cs="Times New Roman"/>
          <w:color w:val="000000" w:themeColor="text1"/>
          <w:sz w:val="24"/>
          <w:szCs w:val="24"/>
        </w:rPr>
        <w:t xml:space="preserve"> </w:t>
      </w:r>
      <w:r w:rsidR="00195CA6" w:rsidRPr="004D27A1">
        <w:rPr>
          <w:rFonts w:ascii="Times New Roman" w:eastAsia="Times New Roman" w:hAnsi="Times New Roman" w:cs="Times New Roman"/>
          <w:color w:val="000000" w:themeColor="text1"/>
          <w:sz w:val="24"/>
          <w:szCs w:val="24"/>
        </w:rPr>
        <w:t xml:space="preserve">depressive symptoms at Time 1 </w:t>
      </w:r>
      <w:r w:rsidR="00DA5CDF" w:rsidRPr="004D27A1">
        <w:rPr>
          <w:rFonts w:ascii="Times New Roman" w:eastAsia="Times New Roman" w:hAnsi="Times New Roman" w:cs="Times New Roman"/>
          <w:color w:val="000000" w:themeColor="text1"/>
          <w:sz w:val="24"/>
          <w:szCs w:val="24"/>
        </w:rPr>
        <w:t>on</w:t>
      </w:r>
      <w:r w:rsidR="00195CA6" w:rsidRPr="004D27A1">
        <w:rPr>
          <w:rFonts w:ascii="Times New Roman" w:eastAsia="Times New Roman" w:hAnsi="Times New Roman" w:cs="Times New Roman"/>
          <w:color w:val="000000" w:themeColor="text1"/>
          <w:sz w:val="24"/>
          <w:szCs w:val="24"/>
        </w:rPr>
        <w:t xml:space="preserve"> </w:t>
      </w:r>
      <w:r w:rsidR="00E91898" w:rsidRPr="004D27A1">
        <w:rPr>
          <w:rFonts w:ascii="Times New Roman" w:eastAsia="Times New Roman" w:hAnsi="Times New Roman" w:cs="Times New Roman"/>
          <w:color w:val="000000" w:themeColor="text1"/>
          <w:sz w:val="24"/>
          <w:szCs w:val="24"/>
        </w:rPr>
        <w:t>anti-</w:t>
      </w:r>
      <w:r w:rsidR="006A18ED" w:rsidRPr="004D27A1">
        <w:rPr>
          <w:rFonts w:ascii="Times New Roman" w:eastAsia="Times New Roman" w:hAnsi="Times New Roman" w:cs="Times New Roman"/>
          <w:color w:val="000000" w:themeColor="text1"/>
          <w:sz w:val="24"/>
          <w:szCs w:val="24"/>
        </w:rPr>
        <w:t>mattering</w:t>
      </w:r>
      <w:r w:rsidR="00195CA6" w:rsidRPr="004D27A1">
        <w:rPr>
          <w:rFonts w:ascii="Times New Roman" w:eastAsia="Times New Roman" w:hAnsi="Times New Roman" w:cs="Times New Roman"/>
          <w:color w:val="000000" w:themeColor="text1"/>
          <w:sz w:val="24"/>
          <w:szCs w:val="24"/>
        </w:rPr>
        <w:t xml:space="preserve"> at Time 2 (</w:t>
      </w:r>
      <w:r w:rsidR="00195CA6" w:rsidRPr="004D27A1">
        <w:rPr>
          <w:rFonts w:ascii="Times New Roman" w:hAnsi="Times New Roman" w:cs="Times New Roman"/>
          <w:color w:val="000000" w:themeColor="text1"/>
          <w:sz w:val="24"/>
          <w:szCs w:val="24"/>
        </w:rPr>
        <w:t xml:space="preserve">β = .33, </w:t>
      </w:r>
      <w:r w:rsidR="00195CA6" w:rsidRPr="004D27A1">
        <w:rPr>
          <w:rFonts w:ascii="Times New Roman" w:hAnsi="Times New Roman" w:cs="Times New Roman"/>
          <w:i/>
          <w:iCs/>
          <w:color w:val="000000" w:themeColor="text1"/>
          <w:sz w:val="24"/>
          <w:szCs w:val="24"/>
        </w:rPr>
        <w:t>p</w:t>
      </w:r>
      <w:r w:rsidR="00195CA6" w:rsidRPr="004D27A1">
        <w:rPr>
          <w:rFonts w:ascii="Times New Roman" w:hAnsi="Times New Roman" w:cs="Times New Roman"/>
          <w:color w:val="000000" w:themeColor="text1"/>
          <w:sz w:val="24"/>
          <w:szCs w:val="24"/>
        </w:rPr>
        <w:t xml:space="preserve"> &lt; .01)</w:t>
      </w:r>
      <w:r w:rsidR="00AA081D" w:rsidRPr="004D27A1">
        <w:rPr>
          <w:rFonts w:ascii="Times New Roman" w:hAnsi="Times New Roman" w:cs="Times New Roman"/>
          <w:color w:val="000000" w:themeColor="text1"/>
          <w:sz w:val="24"/>
          <w:szCs w:val="24"/>
        </w:rPr>
        <w:t xml:space="preserve"> was significant</w:t>
      </w:r>
      <w:r w:rsidR="00195CA6" w:rsidRPr="004D27A1">
        <w:rPr>
          <w:rFonts w:ascii="Times New Roman" w:hAnsi="Times New Roman" w:cs="Times New Roman"/>
          <w:color w:val="000000" w:themeColor="text1"/>
          <w:sz w:val="24"/>
          <w:szCs w:val="24"/>
        </w:rPr>
        <w:t xml:space="preserve">. </w:t>
      </w:r>
      <w:r w:rsidR="006F69B3" w:rsidRPr="004D27A1">
        <w:rPr>
          <w:rFonts w:ascii="Times New Roman" w:hAnsi="Times New Roman" w:cs="Times New Roman"/>
          <w:color w:val="000000" w:themeColor="text1"/>
          <w:sz w:val="24"/>
          <w:szCs w:val="24"/>
        </w:rPr>
        <w:t xml:space="preserve">Conversely, </w:t>
      </w:r>
      <w:r w:rsidR="00FA047C" w:rsidRPr="004D27A1">
        <w:rPr>
          <w:rFonts w:ascii="Times New Roman" w:hAnsi="Times New Roman" w:cs="Times New Roman"/>
          <w:color w:val="000000" w:themeColor="text1"/>
          <w:sz w:val="24"/>
          <w:szCs w:val="24"/>
        </w:rPr>
        <w:t xml:space="preserve">the negative predictor effect of </w:t>
      </w:r>
      <w:r w:rsidR="006F69B3" w:rsidRPr="004D27A1">
        <w:rPr>
          <w:rFonts w:ascii="Times New Roman" w:hAnsi="Times New Roman" w:cs="Times New Roman"/>
          <w:color w:val="000000" w:themeColor="text1"/>
          <w:sz w:val="24"/>
          <w:szCs w:val="24"/>
        </w:rPr>
        <w:t>m</w:t>
      </w:r>
      <w:r w:rsidR="0013210D" w:rsidRPr="004D27A1">
        <w:rPr>
          <w:rFonts w:ascii="Times New Roman" w:hAnsi="Times New Roman" w:cs="Times New Roman"/>
          <w:color w:val="000000" w:themeColor="text1"/>
          <w:sz w:val="24"/>
          <w:szCs w:val="24"/>
        </w:rPr>
        <w:t>attering at Time 1</w:t>
      </w:r>
      <w:r w:rsidR="00FA047C" w:rsidRPr="004D27A1">
        <w:rPr>
          <w:rFonts w:ascii="Times New Roman" w:hAnsi="Times New Roman" w:cs="Times New Roman"/>
          <w:color w:val="000000" w:themeColor="text1"/>
          <w:sz w:val="24"/>
          <w:szCs w:val="24"/>
        </w:rPr>
        <w:t xml:space="preserve"> on </w:t>
      </w:r>
      <w:r w:rsidR="0013210D" w:rsidRPr="004D27A1">
        <w:rPr>
          <w:rFonts w:ascii="Times New Roman" w:hAnsi="Times New Roman" w:cs="Times New Roman"/>
          <w:color w:val="000000" w:themeColor="text1"/>
          <w:sz w:val="24"/>
          <w:szCs w:val="24"/>
        </w:rPr>
        <w:lastRenderedPageBreak/>
        <w:t xml:space="preserve">depressive symptoms at Time 2 </w:t>
      </w:r>
      <w:r w:rsidR="0013210D" w:rsidRPr="004D27A1">
        <w:rPr>
          <w:rFonts w:ascii="Times New Roman" w:eastAsia="Times New Roman" w:hAnsi="Times New Roman" w:cs="Times New Roman"/>
          <w:color w:val="000000" w:themeColor="text1"/>
          <w:sz w:val="24"/>
          <w:szCs w:val="24"/>
        </w:rPr>
        <w:t>(</w:t>
      </w:r>
      <w:r w:rsidR="0013210D" w:rsidRPr="004D27A1">
        <w:rPr>
          <w:rFonts w:ascii="Times New Roman" w:hAnsi="Times New Roman" w:cs="Times New Roman"/>
          <w:color w:val="000000" w:themeColor="text1"/>
          <w:sz w:val="24"/>
          <w:szCs w:val="24"/>
        </w:rPr>
        <w:t>β = -</w:t>
      </w:r>
      <w:r w:rsidR="00280B23" w:rsidRPr="004D27A1">
        <w:rPr>
          <w:rFonts w:ascii="Times New Roman" w:hAnsi="Times New Roman" w:cs="Times New Roman"/>
          <w:color w:val="000000" w:themeColor="text1"/>
          <w:sz w:val="24"/>
          <w:szCs w:val="24"/>
        </w:rPr>
        <w:t>.</w:t>
      </w:r>
      <w:r w:rsidR="00881B09" w:rsidRPr="004D27A1">
        <w:rPr>
          <w:rFonts w:ascii="Times New Roman" w:hAnsi="Times New Roman" w:cs="Times New Roman"/>
          <w:color w:val="000000" w:themeColor="text1"/>
          <w:sz w:val="24"/>
          <w:szCs w:val="24"/>
        </w:rPr>
        <w:t>02</w:t>
      </w:r>
      <w:r w:rsidR="0013210D" w:rsidRPr="004D27A1">
        <w:rPr>
          <w:rFonts w:ascii="Times New Roman" w:hAnsi="Times New Roman" w:cs="Times New Roman"/>
          <w:color w:val="000000" w:themeColor="text1"/>
          <w:sz w:val="24"/>
          <w:szCs w:val="24"/>
        </w:rPr>
        <w:t xml:space="preserve">, </w:t>
      </w:r>
      <w:r w:rsidR="0013210D" w:rsidRPr="004D27A1">
        <w:rPr>
          <w:rFonts w:ascii="Times New Roman" w:hAnsi="Times New Roman" w:cs="Times New Roman"/>
          <w:i/>
          <w:iCs/>
          <w:color w:val="000000" w:themeColor="text1"/>
          <w:sz w:val="24"/>
          <w:szCs w:val="24"/>
        </w:rPr>
        <w:t>p</w:t>
      </w:r>
      <w:r w:rsidR="0013210D" w:rsidRPr="004D27A1">
        <w:rPr>
          <w:rFonts w:ascii="Times New Roman" w:hAnsi="Times New Roman" w:cs="Times New Roman"/>
          <w:color w:val="000000" w:themeColor="text1"/>
          <w:sz w:val="24"/>
          <w:szCs w:val="24"/>
        </w:rPr>
        <w:t xml:space="preserve"> &gt; .05)</w:t>
      </w:r>
      <w:r w:rsidR="00B0697A" w:rsidRPr="004D27A1">
        <w:rPr>
          <w:rFonts w:ascii="Times New Roman" w:hAnsi="Times New Roman" w:cs="Times New Roman"/>
          <w:color w:val="000000" w:themeColor="text1"/>
          <w:sz w:val="24"/>
          <w:szCs w:val="24"/>
        </w:rPr>
        <w:t xml:space="preserve"> and</w:t>
      </w:r>
      <w:r w:rsidR="007904F2" w:rsidRPr="004D27A1">
        <w:rPr>
          <w:rFonts w:ascii="Times New Roman" w:hAnsi="Times New Roman" w:cs="Times New Roman"/>
          <w:color w:val="000000" w:themeColor="text1"/>
          <w:sz w:val="24"/>
          <w:szCs w:val="24"/>
        </w:rPr>
        <w:t xml:space="preserve"> the positive predictor effect of</w:t>
      </w:r>
      <w:r w:rsidR="00B0697A" w:rsidRPr="004D27A1">
        <w:rPr>
          <w:rFonts w:ascii="Times New Roman" w:hAnsi="Times New Roman" w:cs="Times New Roman"/>
          <w:color w:val="000000" w:themeColor="text1"/>
          <w:sz w:val="24"/>
          <w:szCs w:val="24"/>
        </w:rPr>
        <w:t xml:space="preserve"> </w:t>
      </w:r>
      <w:r w:rsidR="00E91898" w:rsidRPr="004D27A1">
        <w:rPr>
          <w:rFonts w:ascii="Times New Roman" w:hAnsi="Times New Roman" w:cs="Times New Roman"/>
          <w:color w:val="000000" w:themeColor="text1"/>
          <w:sz w:val="24"/>
          <w:szCs w:val="24"/>
        </w:rPr>
        <w:t>anti-</w:t>
      </w:r>
      <w:r w:rsidR="007E1F8A" w:rsidRPr="004D27A1">
        <w:rPr>
          <w:rFonts w:ascii="Times New Roman" w:hAnsi="Times New Roman" w:cs="Times New Roman"/>
          <w:color w:val="000000" w:themeColor="text1"/>
          <w:sz w:val="24"/>
          <w:szCs w:val="24"/>
        </w:rPr>
        <w:t xml:space="preserve">mattering </w:t>
      </w:r>
      <w:r w:rsidR="007904F2" w:rsidRPr="004D27A1">
        <w:rPr>
          <w:rFonts w:ascii="Times New Roman" w:hAnsi="Times New Roman" w:cs="Times New Roman"/>
          <w:color w:val="000000" w:themeColor="text1"/>
          <w:sz w:val="24"/>
          <w:szCs w:val="24"/>
        </w:rPr>
        <w:t>on</w:t>
      </w:r>
      <w:r w:rsidR="003E7720" w:rsidRPr="004D27A1">
        <w:rPr>
          <w:rFonts w:ascii="Times New Roman" w:hAnsi="Times New Roman" w:cs="Times New Roman"/>
          <w:color w:val="000000" w:themeColor="text1"/>
          <w:sz w:val="24"/>
          <w:szCs w:val="24"/>
        </w:rPr>
        <w:t xml:space="preserve"> depressive symptoms at Time 2</w:t>
      </w:r>
      <w:r w:rsidR="00355AE2" w:rsidRPr="004D27A1">
        <w:rPr>
          <w:rFonts w:ascii="Times New Roman" w:hAnsi="Times New Roman" w:cs="Times New Roman"/>
          <w:color w:val="000000" w:themeColor="text1"/>
          <w:sz w:val="24"/>
          <w:szCs w:val="24"/>
        </w:rPr>
        <w:t xml:space="preserve"> </w:t>
      </w:r>
      <w:r w:rsidR="00355AE2" w:rsidRPr="004D27A1">
        <w:rPr>
          <w:rFonts w:ascii="Times New Roman" w:eastAsia="Times New Roman" w:hAnsi="Times New Roman" w:cs="Times New Roman"/>
          <w:color w:val="000000" w:themeColor="text1"/>
          <w:sz w:val="24"/>
          <w:szCs w:val="24"/>
        </w:rPr>
        <w:t>(</w:t>
      </w:r>
      <w:r w:rsidR="00355AE2" w:rsidRPr="004D27A1">
        <w:rPr>
          <w:rFonts w:ascii="Times New Roman" w:hAnsi="Times New Roman" w:cs="Times New Roman"/>
          <w:color w:val="000000" w:themeColor="text1"/>
          <w:sz w:val="24"/>
          <w:szCs w:val="24"/>
        </w:rPr>
        <w:t xml:space="preserve">β = -.10, </w:t>
      </w:r>
      <w:r w:rsidR="00355AE2" w:rsidRPr="004D27A1">
        <w:rPr>
          <w:rFonts w:ascii="Times New Roman" w:hAnsi="Times New Roman" w:cs="Times New Roman"/>
          <w:i/>
          <w:iCs/>
          <w:color w:val="000000" w:themeColor="text1"/>
          <w:sz w:val="24"/>
          <w:szCs w:val="24"/>
        </w:rPr>
        <w:t>p</w:t>
      </w:r>
      <w:r w:rsidR="00355AE2" w:rsidRPr="004D27A1">
        <w:rPr>
          <w:rFonts w:ascii="Times New Roman" w:hAnsi="Times New Roman" w:cs="Times New Roman"/>
          <w:color w:val="000000" w:themeColor="text1"/>
          <w:sz w:val="24"/>
          <w:szCs w:val="24"/>
        </w:rPr>
        <w:t xml:space="preserve"> &gt; .05)</w:t>
      </w:r>
      <w:r w:rsidR="007904F2" w:rsidRPr="004D27A1">
        <w:rPr>
          <w:rFonts w:ascii="Times New Roman" w:hAnsi="Times New Roman" w:cs="Times New Roman"/>
          <w:color w:val="000000" w:themeColor="text1"/>
          <w:sz w:val="24"/>
          <w:szCs w:val="24"/>
        </w:rPr>
        <w:t xml:space="preserve"> was no</w:t>
      </w:r>
      <w:r w:rsidR="00C17F60" w:rsidRPr="004D27A1">
        <w:rPr>
          <w:rFonts w:ascii="Times New Roman" w:hAnsi="Times New Roman" w:cs="Times New Roman"/>
          <w:color w:val="000000" w:themeColor="text1"/>
          <w:sz w:val="24"/>
          <w:szCs w:val="24"/>
        </w:rPr>
        <w:t>n-</w:t>
      </w:r>
      <w:r w:rsidR="00A7697F" w:rsidRPr="004D27A1">
        <w:rPr>
          <w:rFonts w:ascii="Times New Roman" w:hAnsi="Times New Roman" w:cs="Times New Roman"/>
          <w:color w:val="000000" w:themeColor="text1"/>
          <w:sz w:val="24"/>
          <w:szCs w:val="24"/>
        </w:rPr>
        <w:t>s</w:t>
      </w:r>
      <w:r w:rsidR="007904F2" w:rsidRPr="004D27A1">
        <w:rPr>
          <w:rFonts w:ascii="Times New Roman" w:hAnsi="Times New Roman" w:cs="Times New Roman"/>
          <w:color w:val="000000" w:themeColor="text1"/>
          <w:sz w:val="24"/>
          <w:szCs w:val="24"/>
        </w:rPr>
        <w:t>ignificant</w:t>
      </w:r>
      <w:r w:rsidR="00355AE2" w:rsidRPr="004D27A1">
        <w:rPr>
          <w:rFonts w:ascii="Times New Roman" w:hAnsi="Times New Roman" w:cs="Times New Roman"/>
          <w:color w:val="000000" w:themeColor="text1"/>
          <w:sz w:val="24"/>
          <w:szCs w:val="24"/>
        </w:rPr>
        <w:t>.</w:t>
      </w:r>
      <w:r w:rsidR="0008096F" w:rsidRPr="004D27A1">
        <w:rPr>
          <w:rFonts w:ascii="Times New Roman" w:hAnsi="Times New Roman" w:cs="Times New Roman"/>
          <w:color w:val="000000" w:themeColor="text1"/>
          <w:sz w:val="24"/>
          <w:szCs w:val="24"/>
        </w:rPr>
        <w:t xml:space="preserve"> </w:t>
      </w:r>
      <w:r w:rsidR="00195CA6" w:rsidRPr="004D27A1">
        <w:rPr>
          <w:rFonts w:ascii="Times New Roman" w:hAnsi="Times New Roman" w:cs="Times New Roman"/>
          <w:color w:val="000000" w:themeColor="text1"/>
          <w:sz w:val="24"/>
          <w:szCs w:val="24"/>
        </w:rPr>
        <w:t xml:space="preserve">In addition, </w:t>
      </w:r>
      <w:r w:rsidR="007904F2" w:rsidRPr="004D27A1">
        <w:rPr>
          <w:rFonts w:ascii="Times New Roman" w:hAnsi="Times New Roman" w:cs="Times New Roman"/>
          <w:color w:val="000000" w:themeColor="text1"/>
          <w:sz w:val="24"/>
          <w:szCs w:val="24"/>
        </w:rPr>
        <w:t xml:space="preserve">the negative predictor effect of </w:t>
      </w:r>
      <w:r w:rsidR="00195CA6" w:rsidRPr="004D27A1">
        <w:rPr>
          <w:rFonts w:ascii="Times New Roman" w:hAnsi="Times New Roman" w:cs="Times New Roman"/>
          <w:color w:val="000000" w:themeColor="text1"/>
          <w:sz w:val="24"/>
          <w:szCs w:val="24"/>
        </w:rPr>
        <w:t xml:space="preserve">depressive symptoms at Time 2 </w:t>
      </w:r>
      <w:r w:rsidR="007904F2" w:rsidRPr="004D27A1">
        <w:rPr>
          <w:rFonts w:ascii="Times New Roman" w:hAnsi="Times New Roman" w:cs="Times New Roman"/>
          <w:color w:val="000000" w:themeColor="text1"/>
          <w:sz w:val="24"/>
          <w:szCs w:val="24"/>
        </w:rPr>
        <w:t xml:space="preserve">on </w:t>
      </w:r>
      <w:r w:rsidR="000F29AA" w:rsidRPr="004D27A1">
        <w:rPr>
          <w:rFonts w:ascii="Times New Roman" w:hAnsi="Times New Roman" w:cs="Times New Roman"/>
          <w:color w:val="000000" w:themeColor="text1"/>
          <w:sz w:val="24"/>
          <w:szCs w:val="24"/>
        </w:rPr>
        <w:t>mattering</w:t>
      </w:r>
      <w:r w:rsidR="00195CA6" w:rsidRPr="004D27A1">
        <w:rPr>
          <w:rFonts w:ascii="Times New Roman" w:hAnsi="Times New Roman" w:cs="Times New Roman"/>
          <w:color w:val="000000" w:themeColor="text1"/>
          <w:sz w:val="24"/>
          <w:szCs w:val="24"/>
        </w:rPr>
        <w:t xml:space="preserve"> at Time 3 </w:t>
      </w:r>
      <w:r w:rsidR="00195CA6" w:rsidRPr="004D27A1">
        <w:rPr>
          <w:rFonts w:ascii="Times New Roman" w:eastAsia="Times New Roman" w:hAnsi="Times New Roman" w:cs="Times New Roman"/>
          <w:color w:val="000000" w:themeColor="text1"/>
          <w:sz w:val="24"/>
          <w:szCs w:val="24"/>
        </w:rPr>
        <w:t>(</w:t>
      </w:r>
      <w:r w:rsidR="00195CA6" w:rsidRPr="004D27A1">
        <w:rPr>
          <w:rFonts w:ascii="Times New Roman" w:hAnsi="Times New Roman" w:cs="Times New Roman"/>
          <w:color w:val="000000" w:themeColor="text1"/>
          <w:sz w:val="24"/>
          <w:szCs w:val="24"/>
        </w:rPr>
        <w:t xml:space="preserve">β = -.14, </w:t>
      </w:r>
      <w:r w:rsidR="00195CA6" w:rsidRPr="004D27A1">
        <w:rPr>
          <w:rFonts w:ascii="Times New Roman" w:hAnsi="Times New Roman" w:cs="Times New Roman"/>
          <w:i/>
          <w:iCs/>
          <w:color w:val="000000" w:themeColor="text1"/>
          <w:sz w:val="24"/>
          <w:szCs w:val="24"/>
        </w:rPr>
        <w:t>p</w:t>
      </w:r>
      <w:r w:rsidR="00195CA6" w:rsidRPr="004D27A1">
        <w:rPr>
          <w:rFonts w:ascii="Times New Roman" w:hAnsi="Times New Roman" w:cs="Times New Roman"/>
          <w:color w:val="000000" w:themeColor="text1"/>
          <w:sz w:val="24"/>
          <w:szCs w:val="24"/>
        </w:rPr>
        <w:t xml:space="preserve"> &lt; .05)</w:t>
      </w:r>
      <w:r w:rsidR="007904F2" w:rsidRPr="004D27A1">
        <w:rPr>
          <w:rFonts w:ascii="Times New Roman" w:hAnsi="Times New Roman" w:cs="Times New Roman"/>
          <w:color w:val="000000" w:themeColor="text1"/>
          <w:sz w:val="24"/>
          <w:szCs w:val="24"/>
        </w:rPr>
        <w:t xml:space="preserve"> was significant</w:t>
      </w:r>
      <w:r w:rsidR="00B0697A" w:rsidRPr="004D27A1">
        <w:rPr>
          <w:rFonts w:ascii="Times New Roman" w:hAnsi="Times New Roman" w:cs="Times New Roman"/>
          <w:color w:val="000000" w:themeColor="text1"/>
          <w:sz w:val="24"/>
          <w:szCs w:val="24"/>
        </w:rPr>
        <w:t>, whereas</w:t>
      </w:r>
      <w:r w:rsidR="007904F2" w:rsidRPr="004D27A1">
        <w:rPr>
          <w:rFonts w:ascii="Times New Roman" w:hAnsi="Times New Roman" w:cs="Times New Roman"/>
          <w:color w:val="000000" w:themeColor="text1"/>
          <w:sz w:val="24"/>
          <w:szCs w:val="24"/>
        </w:rPr>
        <w:t xml:space="preserve"> the positive predictor effect of</w:t>
      </w:r>
      <w:r w:rsidR="00B0697A" w:rsidRPr="004D27A1">
        <w:rPr>
          <w:rFonts w:ascii="Times New Roman" w:hAnsi="Times New Roman" w:cs="Times New Roman"/>
          <w:color w:val="000000" w:themeColor="text1"/>
          <w:sz w:val="24"/>
          <w:szCs w:val="24"/>
        </w:rPr>
        <w:t xml:space="preserve"> </w:t>
      </w:r>
      <w:r w:rsidR="00324641" w:rsidRPr="004D27A1">
        <w:rPr>
          <w:rFonts w:ascii="Times New Roman" w:hAnsi="Times New Roman" w:cs="Times New Roman"/>
          <w:color w:val="000000" w:themeColor="text1"/>
          <w:sz w:val="24"/>
          <w:szCs w:val="24"/>
        </w:rPr>
        <w:t>depressive symptom</w:t>
      </w:r>
      <w:r w:rsidR="000F29AA" w:rsidRPr="004D27A1">
        <w:rPr>
          <w:rFonts w:ascii="Times New Roman" w:hAnsi="Times New Roman" w:cs="Times New Roman"/>
          <w:color w:val="000000" w:themeColor="text1"/>
          <w:sz w:val="24"/>
          <w:szCs w:val="24"/>
        </w:rPr>
        <w:t>s</w:t>
      </w:r>
      <w:r w:rsidR="00324641" w:rsidRPr="004D27A1">
        <w:rPr>
          <w:rFonts w:ascii="Times New Roman" w:hAnsi="Times New Roman" w:cs="Times New Roman"/>
          <w:color w:val="000000" w:themeColor="text1"/>
          <w:sz w:val="24"/>
          <w:szCs w:val="24"/>
        </w:rPr>
        <w:t xml:space="preserve"> at Time 2</w:t>
      </w:r>
      <w:r w:rsidR="007904F2" w:rsidRPr="004D27A1">
        <w:rPr>
          <w:rFonts w:ascii="Times New Roman" w:hAnsi="Times New Roman" w:cs="Times New Roman"/>
          <w:color w:val="000000" w:themeColor="text1"/>
          <w:sz w:val="24"/>
          <w:szCs w:val="24"/>
        </w:rPr>
        <w:t xml:space="preserve"> on</w:t>
      </w:r>
      <w:r w:rsidR="000F29AA" w:rsidRPr="004D27A1">
        <w:rPr>
          <w:rFonts w:ascii="Times New Roman" w:hAnsi="Times New Roman" w:cs="Times New Roman"/>
          <w:color w:val="000000" w:themeColor="text1"/>
          <w:sz w:val="24"/>
          <w:szCs w:val="24"/>
        </w:rPr>
        <w:t xml:space="preserve"> </w:t>
      </w:r>
      <w:r w:rsidR="00E91898" w:rsidRPr="004D27A1">
        <w:rPr>
          <w:rFonts w:ascii="Times New Roman" w:hAnsi="Times New Roman" w:cs="Times New Roman"/>
          <w:color w:val="000000" w:themeColor="text1"/>
          <w:sz w:val="24"/>
          <w:szCs w:val="24"/>
        </w:rPr>
        <w:t>anti-</w:t>
      </w:r>
      <w:r w:rsidR="000F29AA" w:rsidRPr="004D27A1">
        <w:rPr>
          <w:rFonts w:ascii="Times New Roman" w:hAnsi="Times New Roman" w:cs="Times New Roman"/>
          <w:color w:val="000000" w:themeColor="text1"/>
          <w:sz w:val="24"/>
          <w:szCs w:val="24"/>
        </w:rPr>
        <w:t xml:space="preserve">mattering at Time 3 </w:t>
      </w:r>
      <w:r w:rsidR="000F29AA" w:rsidRPr="004D27A1">
        <w:rPr>
          <w:rFonts w:ascii="Times New Roman" w:eastAsia="Times New Roman" w:hAnsi="Times New Roman" w:cs="Times New Roman"/>
          <w:color w:val="000000" w:themeColor="text1"/>
          <w:sz w:val="24"/>
          <w:szCs w:val="24"/>
        </w:rPr>
        <w:t>(</w:t>
      </w:r>
      <w:r w:rsidR="000F29AA" w:rsidRPr="004D27A1">
        <w:rPr>
          <w:rFonts w:ascii="Times New Roman" w:hAnsi="Times New Roman" w:cs="Times New Roman"/>
          <w:color w:val="000000" w:themeColor="text1"/>
          <w:sz w:val="24"/>
          <w:szCs w:val="24"/>
        </w:rPr>
        <w:t xml:space="preserve">β = .10, </w:t>
      </w:r>
      <w:r w:rsidR="000F29AA" w:rsidRPr="004D27A1">
        <w:rPr>
          <w:rFonts w:ascii="Times New Roman" w:hAnsi="Times New Roman" w:cs="Times New Roman"/>
          <w:i/>
          <w:iCs/>
          <w:color w:val="000000" w:themeColor="text1"/>
          <w:sz w:val="24"/>
          <w:szCs w:val="24"/>
        </w:rPr>
        <w:t>p</w:t>
      </w:r>
      <w:r w:rsidR="000F29AA" w:rsidRPr="004D27A1">
        <w:rPr>
          <w:rFonts w:ascii="Times New Roman" w:hAnsi="Times New Roman" w:cs="Times New Roman"/>
          <w:color w:val="000000" w:themeColor="text1"/>
          <w:sz w:val="24"/>
          <w:szCs w:val="24"/>
        </w:rPr>
        <w:t xml:space="preserve"> &gt; .05)</w:t>
      </w:r>
      <w:r w:rsidR="00C17F60" w:rsidRPr="004D27A1">
        <w:rPr>
          <w:rFonts w:ascii="Times New Roman" w:hAnsi="Times New Roman" w:cs="Times New Roman"/>
          <w:color w:val="000000" w:themeColor="text1"/>
          <w:sz w:val="24"/>
          <w:szCs w:val="24"/>
        </w:rPr>
        <w:t xml:space="preserve"> was non-significant</w:t>
      </w:r>
      <w:r w:rsidR="000F29AA" w:rsidRPr="004D27A1">
        <w:rPr>
          <w:rFonts w:ascii="Times New Roman" w:hAnsi="Times New Roman" w:cs="Times New Roman"/>
          <w:color w:val="000000" w:themeColor="text1"/>
          <w:sz w:val="24"/>
          <w:szCs w:val="24"/>
        </w:rPr>
        <w:t>.</w:t>
      </w:r>
      <w:r w:rsidR="00F44346" w:rsidRPr="004D27A1">
        <w:rPr>
          <w:rFonts w:ascii="Times New Roman" w:hAnsi="Times New Roman" w:cs="Times New Roman"/>
          <w:color w:val="000000" w:themeColor="text1"/>
          <w:sz w:val="24"/>
          <w:szCs w:val="24"/>
        </w:rPr>
        <w:t xml:space="preserve"> </w:t>
      </w:r>
      <w:r w:rsidR="001F3F18" w:rsidRPr="004D27A1">
        <w:rPr>
          <w:rFonts w:ascii="Times New Roman" w:hAnsi="Times New Roman" w:cs="Times New Roman"/>
          <w:color w:val="000000" w:themeColor="text1"/>
          <w:sz w:val="24"/>
          <w:szCs w:val="24"/>
        </w:rPr>
        <w:t>In addition, the positive predictor effect of m</w:t>
      </w:r>
      <w:r w:rsidR="00F44346" w:rsidRPr="004D27A1">
        <w:rPr>
          <w:rFonts w:ascii="Times New Roman" w:hAnsi="Times New Roman" w:cs="Times New Roman"/>
          <w:color w:val="000000" w:themeColor="text1"/>
          <w:sz w:val="24"/>
          <w:szCs w:val="24"/>
        </w:rPr>
        <w:t>attering</w:t>
      </w:r>
      <w:r w:rsidR="008462B7" w:rsidRPr="004D27A1">
        <w:rPr>
          <w:rFonts w:ascii="Times New Roman" w:hAnsi="Times New Roman" w:cs="Times New Roman"/>
          <w:color w:val="000000" w:themeColor="text1"/>
          <w:sz w:val="24"/>
          <w:szCs w:val="24"/>
        </w:rPr>
        <w:t xml:space="preserve"> at Time 2</w:t>
      </w:r>
      <w:r w:rsidR="001F3F18" w:rsidRPr="004D27A1">
        <w:rPr>
          <w:rFonts w:ascii="Times New Roman" w:hAnsi="Times New Roman" w:cs="Times New Roman"/>
          <w:color w:val="000000" w:themeColor="text1"/>
          <w:sz w:val="24"/>
          <w:szCs w:val="24"/>
        </w:rPr>
        <w:t xml:space="preserve"> on </w:t>
      </w:r>
      <w:r w:rsidR="008462B7" w:rsidRPr="004D27A1">
        <w:rPr>
          <w:rFonts w:ascii="Times New Roman" w:hAnsi="Times New Roman" w:cs="Times New Roman"/>
          <w:color w:val="000000" w:themeColor="text1"/>
          <w:sz w:val="24"/>
          <w:szCs w:val="24"/>
        </w:rPr>
        <w:t xml:space="preserve"> depressive symptoms at Time 3 (β = -.02, </w:t>
      </w:r>
      <w:r w:rsidR="008462B7" w:rsidRPr="004D27A1">
        <w:rPr>
          <w:rFonts w:ascii="Times New Roman" w:hAnsi="Times New Roman" w:cs="Times New Roman"/>
          <w:i/>
          <w:iCs/>
          <w:color w:val="000000" w:themeColor="text1"/>
          <w:sz w:val="24"/>
          <w:szCs w:val="24"/>
        </w:rPr>
        <w:t>p</w:t>
      </w:r>
      <w:r w:rsidR="008462B7" w:rsidRPr="004D27A1">
        <w:rPr>
          <w:rFonts w:ascii="Times New Roman" w:hAnsi="Times New Roman" w:cs="Times New Roman"/>
          <w:color w:val="000000" w:themeColor="text1"/>
          <w:sz w:val="24"/>
          <w:szCs w:val="24"/>
        </w:rPr>
        <w:t xml:space="preserve"> &gt; .05)</w:t>
      </w:r>
      <w:r w:rsidR="00370F26" w:rsidRPr="004D27A1">
        <w:rPr>
          <w:rFonts w:ascii="Times New Roman" w:hAnsi="Times New Roman" w:cs="Times New Roman"/>
          <w:color w:val="000000" w:themeColor="text1"/>
          <w:sz w:val="24"/>
          <w:szCs w:val="24"/>
        </w:rPr>
        <w:t xml:space="preserve"> was non-significant</w:t>
      </w:r>
      <w:r w:rsidR="00B9067D" w:rsidRPr="004D27A1">
        <w:rPr>
          <w:rFonts w:ascii="Times New Roman" w:hAnsi="Times New Roman" w:cs="Times New Roman"/>
          <w:color w:val="000000" w:themeColor="text1"/>
          <w:sz w:val="24"/>
          <w:szCs w:val="24"/>
        </w:rPr>
        <w:t>,</w:t>
      </w:r>
      <w:r w:rsidR="00EE61BC" w:rsidRPr="004D27A1">
        <w:rPr>
          <w:rFonts w:ascii="Times New Roman" w:hAnsi="Times New Roman" w:cs="Times New Roman"/>
          <w:color w:val="000000" w:themeColor="text1"/>
          <w:sz w:val="24"/>
          <w:szCs w:val="24"/>
        </w:rPr>
        <w:t xml:space="preserve"> </w:t>
      </w:r>
      <w:r w:rsidR="00EE61BC" w:rsidRPr="009D2DC7">
        <w:rPr>
          <w:rFonts w:ascii="Times New Roman" w:hAnsi="Times New Roman" w:cs="Times New Roman"/>
          <w:color w:val="000000" w:themeColor="text1"/>
          <w:sz w:val="24"/>
          <w:szCs w:val="24"/>
        </w:rPr>
        <w:t>whereas</w:t>
      </w:r>
      <w:r w:rsidR="00370F26" w:rsidRPr="009D2DC7">
        <w:rPr>
          <w:rFonts w:ascii="Times New Roman" w:hAnsi="Times New Roman" w:cs="Times New Roman"/>
          <w:color w:val="000000" w:themeColor="text1"/>
          <w:sz w:val="24"/>
          <w:szCs w:val="24"/>
        </w:rPr>
        <w:t xml:space="preserve"> the positive predictor effect of</w:t>
      </w:r>
      <w:r w:rsidR="00B9067D" w:rsidRPr="009D2DC7">
        <w:rPr>
          <w:rFonts w:ascii="Times New Roman" w:hAnsi="Times New Roman" w:cs="Times New Roman"/>
          <w:color w:val="000000" w:themeColor="text1"/>
          <w:sz w:val="24"/>
          <w:szCs w:val="24"/>
        </w:rPr>
        <w:t xml:space="preserve"> </w:t>
      </w:r>
      <w:r w:rsidR="005F06C8" w:rsidRPr="009D2DC7">
        <w:rPr>
          <w:rFonts w:ascii="Times New Roman" w:hAnsi="Times New Roman" w:cs="Times New Roman"/>
          <w:color w:val="000000" w:themeColor="text1"/>
          <w:sz w:val="24"/>
          <w:szCs w:val="24"/>
        </w:rPr>
        <w:t>anti-</w:t>
      </w:r>
      <w:r w:rsidR="00B9067D" w:rsidRPr="009D2DC7">
        <w:rPr>
          <w:rFonts w:ascii="Times New Roman" w:hAnsi="Times New Roman" w:cs="Times New Roman"/>
          <w:color w:val="000000" w:themeColor="text1"/>
          <w:sz w:val="24"/>
          <w:szCs w:val="24"/>
        </w:rPr>
        <w:t xml:space="preserve">mattering at Time 2 </w:t>
      </w:r>
      <w:r w:rsidR="00370F26" w:rsidRPr="009D2DC7">
        <w:rPr>
          <w:rFonts w:ascii="Times New Roman" w:hAnsi="Times New Roman" w:cs="Times New Roman"/>
          <w:color w:val="000000" w:themeColor="text1"/>
          <w:sz w:val="24"/>
          <w:szCs w:val="24"/>
        </w:rPr>
        <w:t>on</w:t>
      </w:r>
      <w:r w:rsidR="00195CA6" w:rsidRPr="009D2DC7">
        <w:rPr>
          <w:rFonts w:ascii="Times New Roman" w:hAnsi="Times New Roman" w:cs="Times New Roman"/>
          <w:color w:val="000000" w:themeColor="text1"/>
          <w:sz w:val="24"/>
          <w:szCs w:val="24"/>
        </w:rPr>
        <w:t xml:space="preserve"> depressive symptoms at Time 3 </w:t>
      </w:r>
      <w:r w:rsidR="00195CA6" w:rsidRPr="009D2DC7">
        <w:rPr>
          <w:rFonts w:ascii="Times New Roman" w:eastAsia="Times New Roman" w:hAnsi="Times New Roman" w:cs="Times New Roman"/>
          <w:color w:val="000000" w:themeColor="text1"/>
          <w:sz w:val="24"/>
          <w:szCs w:val="24"/>
        </w:rPr>
        <w:t>(</w:t>
      </w:r>
      <w:r w:rsidR="00195CA6" w:rsidRPr="009D2DC7">
        <w:rPr>
          <w:rFonts w:ascii="Times New Roman" w:hAnsi="Times New Roman" w:cs="Times New Roman"/>
          <w:color w:val="000000" w:themeColor="text1"/>
          <w:sz w:val="24"/>
          <w:szCs w:val="24"/>
        </w:rPr>
        <w:t xml:space="preserve">β = .12, </w:t>
      </w:r>
      <w:r w:rsidR="00195CA6" w:rsidRPr="009D2DC7">
        <w:rPr>
          <w:rFonts w:ascii="Times New Roman" w:hAnsi="Times New Roman" w:cs="Times New Roman"/>
          <w:i/>
          <w:iCs/>
          <w:color w:val="000000" w:themeColor="text1"/>
          <w:sz w:val="24"/>
          <w:szCs w:val="24"/>
        </w:rPr>
        <w:t>p</w:t>
      </w:r>
      <w:r w:rsidR="00195CA6" w:rsidRPr="009D2DC7">
        <w:rPr>
          <w:rFonts w:ascii="Times New Roman" w:hAnsi="Times New Roman" w:cs="Times New Roman"/>
          <w:color w:val="000000" w:themeColor="text1"/>
          <w:sz w:val="24"/>
          <w:szCs w:val="24"/>
        </w:rPr>
        <w:t xml:space="preserve"> &lt; .05)</w:t>
      </w:r>
      <w:r w:rsidR="00370F26" w:rsidRPr="009D2DC7">
        <w:rPr>
          <w:rFonts w:ascii="Times New Roman" w:hAnsi="Times New Roman" w:cs="Times New Roman"/>
          <w:color w:val="000000" w:themeColor="text1"/>
          <w:sz w:val="24"/>
          <w:szCs w:val="24"/>
        </w:rPr>
        <w:t xml:space="preserve"> was significant (</w:t>
      </w:r>
      <w:r w:rsidR="00C42172" w:rsidRPr="009D2DC7">
        <w:rPr>
          <w:rFonts w:ascii="Times New Roman" w:hAnsi="Times New Roman" w:cs="Times New Roman"/>
          <w:color w:val="000000" w:themeColor="text1"/>
          <w:sz w:val="24"/>
          <w:szCs w:val="24"/>
        </w:rPr>
        <w:t>see Figure 1).</w:t>
      </w:r>
    </w:p>
    <w:p w14:paraId="0975936B" w14:textId="01CEC11A" w:rsidR="00C5236D" w:rsidRPr="004D27A1" w:rsidRDefault="00C5236D" w:rsidP="00EE6703">
      <w:pPr>
        <w:spacing w:after="0" w:line="480" w:lineRule="auto"/>
        <w:rPr>
          <w:rFonts w:ascii="Times New Roman" w:hAnsi="Times New Roman" w:cs="Times New Roman"/>
          <w:color w:val="000000" w:themeColor="text1"/>
          <w:sz w:val="24"/>
          <w:szCs w:val="24"/>
        </w:rPr>
      </w:pPr>
      <w:r w:rsidRPr="004D27A1">
        <w:rPr>
          <w:rFonts w:ascii="Times New Roman" w:eastAsia="Times New Roman" w:hAnsi="Times New Roman" w:cs="Times New Roman"/>
          <w:color w:val="000000" w:themeColor="text1"/>
          <w:sz w:val="24"/>
          <w:szCs w:val="24"/>
        </w:rPr>
        <w:tab/>
      </w:r>
      <w:r w:rsidR="00EE6703" w:rsidRPr="004D27A1">
        <w:rPr>
          <w:rFonts w:ascii="Times New Roman" w:eastAsia="Times New Roman" w:hAnsi="Times New Roman" w:cs="Times New Roman"/>
          <w:color w:val="000000" w:themeColor="text1"/>
          <w:sz w:val="24"/>
          <w:szCs w:val="24"/>
        </w:rPr>
        <w:t>In the RI-CLPM</w:t>
      </w:r>
      <w:r w:rsidR="00C96B40" w:rsidRPr="004D27A1">
        <w:rPr>
          <w:rFonts w:ascii="Times New Roman" w:eastAsia="Times New Roman" w:hAnsi="Times New Roman" w:cs="Times New Roman"/>
          <w:color w:val="000000" w:themeColor="text1"/>
          <w:sz w:val="24"/>
          <w:szCs w:val="24"/>
        </w:rPr>
        <w:t>, we found that the</w:t>
      </w:r>
      <w:r w:rsidR="003C6C84" w:rsidRPr="004D27A1">
        <w:rPr>
          <w:rFonts w:ascii="Times New Roman" w:eastAsia="Times New Roman" w:hAnsi="Times New Roman" w:cs="Times New Roman"/>
          <w:color w:val="000000" w:themeColor="text1"/>
          <w:sz w:val="24"/>
          <w:szCs w:val="24"/>
        </w:rPr>
        <w:t xml:space="preserve"> negative predictor effect of matterin</w:t>
      </w:r>
      <w:r w:rsidR="00A21432" w:rsidRPr="004D27A1">
        <w:rPr>
          <w:rFonts w:ascii="Times New Roman" w:eastAsia="Times New Roman" w:hAnsi="Times New Roman" w:cs="Times New Roman"/>
          <w:color w:val="000000" w:themeColor="text1"/>
          <w:sz w:val="24"/>
          <w:szCs w:val="24"/>
        </w:rPr>
        <w:t xml:space="preserve">g at Time 1 on depressive symptoms at Time 2 </w:t>
      </w:r>
      <w:r w:rsidR="00C96B40" w:rsidRPr="004D27A1">
        <w:rPr>
          <w:rFonts w:ascii="Times New Roman" w:eastAsia="Times New Roman" w:hAnsi="Times New Roman" w:cs="Times New Roman"/>
          <w:color w:val="000000" w:themeColor="text1"/>
          <w:sz w:val="24"/>
          <w:szCs w:val="24"/>
        </w:rPr>
        <w:t>was</w:t>
      </w:r>
      <w:r w:rsidR="00A21432" w:rsidRPr="004D27A1">
        <w:rPr>
          <w:rFonts w:ascii="Times New Roman" w:eastAsia="Times New Roman" w:hAnsi="Times New Roman" w:cs="Times New Roman"/>
          <w:color w:val="000000" w:themeColor="text1"/>
          <w:sz w:val="24"/>
          <w:szCs w:val="24"/>
        </w:rPr>
        <w:t xml:space="preserve"> non-significant (</w:t>
      </w:r>
      <w:r w:rsidR="00A21432" w:rsidRPr="004D27A1">
        <w:rPr>
          <w:rFonts w:ascii="Times New Roman" w:hAnsi="Times New Roman" w:cs="Times New Roman"/>
          <w:color w:val="000000" w:themeColor="text1"/>
          <w:sz w:val="24"/>
          <w:szCs w:val="24"/>
        </w:rPr>
        <w:t xml:space="preserve">β = </w:t>
      </w:r>
      <w:r w:rsidR="00364DBB" w:rsidRPr="004D27A1">
        <w:rPr>
          <w:rFonts w:ascii="Times New Roman" w:hAnsi="Times New Roman" w:cs="Times New Roman"/>
          <w:color w:val="000000" w:themeColor="text1"/>
          <w:sz w:val="24"/>
          <w:szCs w:val="24"/>
        </w:rPr>
        <w:t>.24</w:t>
      </w:r>
      <w:r w:rsidR="00A21432" w:rsidRPr="004D27A1">
        <w:rPr>
          <w:rFonts w:ascii="Times New Roman" w:hAnsi="Times New Roman" w:cs="Times New Roman"/>
          <w:color w:val="000000" w:themeColor="text1"/>
          <w:sz w:val="24"/>
          <w:szCs w:val="24"/>
        </w:rPr>
        <w:t xml:space="preserve">, </w:t>
      </w:r>
      <w:r w:rsidR="00A21432" w:rsidRPr="004D27A1">
        <w:rPr>
          <w:rFonts w:ascii="Times New Roman" w:hAnsi="Times New Roman" w:cs="Times New Roman"/>
          <w:i/>
          <w:iCs/>
          <w:color w:val="000000" w:themeColor="text1"/>
          <w:sz w:val="24"/>
          <w:szCs w:val="24"/>
        </w:rPr>
        <w:t>p</w:t>
      </w:r>
      <w:r w:rsidR="00A21432" w:rsidRPr="004D27A1">
        <w:rPr>
          <w:rFonts w:ascii="Times New Roman" w:hAnsi="Times New Roman" w:cs="Times New Roman"/>
          <w:color w:val="000000" w:themeColor="text1"/>
          <w:sz w:val="24"/>
          <w:szCs w:val="24"/>
        </w:rPr>
        <w:t xml:space="preserve"> </w:t>
      </w:r>
      <w:r w:rsidR="00842D5E" w:rsidRPr="004D27A1">
        <w:rPr>
          <w:rFonts w:ascii="Times New Roman" w:hAnsi="Times New Roman" w:cs="Times New Roman"/>
          <w:color w:val="000000" w:themeColor="text1"/>
          <w:sz w:val="24"/>
          <w:szCs w:val="24"/>
        </w:rPr>
        <w:t>&gt;</w:t>
      </w:r>
      <w:r w:rsidR="00A21432" w:rsidRPr="004D27A1">
        <w:rPr>
          <w:rFonts w:ascii="Times New Roman" w:hAnsi="Times New Roman" w:cs="Times New Roman"/>
          <w:color w:val="000000" w:themeColor="text1"/>
          <w:sz w:val="24"/>
          <w:szCs w:val="24"/>
        </w:rPr>
        <w:t xml:space="preserve"> .05)</w:t>
      </w:r>
      <w:r w:rsidR="005451E4" w:rsidRPr="004D27A1">
        <w:rPr>
          <w:rFonts w:ascii="Times New Roman" w:hAnsi="Times New Roman" w:cs="Times New Roman"/>
          <w:color w:val="000000" w:themeColor="text1"/>
          <w:sz w:val="24"/>
          <w:szCs w:val="24"/>
        </w:rPr>
        <w:t xml:space="preserve"> and</w:t>
      </w:r>
      <w:r w:rsidR="00155AC1" w:rsidRPr="004D27A1">
        <w:rPr>
          <w:rFonts w:ascii="Times New Roman" w:hAnsi="Times New Roman" w:cs="Times New Roman"/>
          <w:color w:val="000000" w:themeColor="text1"/>
          <w:sz w:val="24"/>
          <w:szCs w:val="24"/>
        </w:rPr>
        <w:t xml:space="preserve"> t</w:t>
      </w:r>
      <w:r w:rsidR="00B50B76" w:rsidRPr="004D27A1">
        <w:rPr>
          <w:rFonts w:ascii="Times New Roman" w:hAnsi="Times New Roman" w:cs="Times New Roman"/>
          <w:color w:val="000000" w:themeColor="text1"/>
          <w:sz w:val="24"/>
          <w:szCs w:val="24"/>
        </w:rPr>
        <w:t>he negative predictor effect o</w:t>
      </w:r>
      <w:r w:rsidR="00155AC1" w:rsidRPr="004D27A1">
        <w:rPr>
          <w:rFonts w:ascii="Times New Roman" w:hAnsi="Times New Roman" w:cs="Times New Roman"/>
          <w:color w:val="000000" w:themeColor="text1"/>
          <w:sz w:val="24"/>
          <w:szCs w:val="24"/>
        </w:rPr>
        <w:t xml:space="preserve">f depressive symptoms at Time 1 on mattering at Time 2 was non-significant </w:t>
      </w:r>
      <w:r w:rsidR="00155AC1" w:rsidRPr="004D27A1">
        <w:rPr>
          <w:rFonts w:ascii="Times New Roman" w:eastAsia="Times New Roman" w:hAnsi="Times New Roman" w:cs="Times New Roman"/>
          <w:color w:val="000000" w:themeColor="text1"/>
          <w:sz w:val="24"/>
          <w:szCs w:val="24"/>
        </w:rPr>
        <w:t>(</w:t>
      </w:r>
      <w:r w:rsidR="00155AC1" w:rsidRPr="004D27A1">
        <w:rPr>
          <w:rFonts w:ascii="Times New Roman" w:hAnsi="Times New Roman" w:cs="Times New Roman"/>
          <w:color w:val="000000" w:themeColor="text1"/>
          <w:sz w:val="24"/>
          <w:szCs w:val="24"/>
        </w:rPr>
        <w:t xml:space="preserve">β = </w:t>
      </w:r>
      <w:r w:rsidR="002834EE" w:rsidRPr="004D27A1">
        <w:rPr>
          <w:rFonts w:ascii="Times New Roman" w:hAnsi="Times New Roman" w:cs="Times New Roman"/>
          <w:color w:val="000000" w:themeColor="text1"/>
          <w:sz w:val="24"/>
          <w:szCs w:val="24"/>
        </w:rPr>
        <w:t>-.</w:t>
      </w:r>
      <w:r w:rsidR="005E13D3" w:rsidRPr="004D27A1">
        <w:rPr>
          <w:rFonts w:ascii="Times New Roman" w:hAnsi="Times New Roman" w:cs="Times New Roman"/>
          <w:color w:val="000000" w:themeColor="text1"/>
          <w:sz w:val="24"/>
          <w:szCs w:val="24"/>
        </w:rPr>
        <w:t>0</w:t>
      </w:r>
      <w:r w:rsidR="002834EE" w:rsidRPr="004D27A1">
        <w:rPr>
          <w:rFonts w:ascii="Times New Roman" w:hAnsi="Times New Roman" w:cs="Times New Roman"/>
          <w:color w:val="000000" w:themeColor="text1"/>
          <w:sz w:val="24"/>
          <w:szCs w:val="24"/>
        </w:rPr>
        <w:t>6</w:t>
      </w:r>
      <w:r w:rsidR="00155AC1" w:rsidRPr="004D27A1">
        <w:rPr>
          <w:rFonts w:ascii="Times New Roman" w:hAnsi="Times New Roman" w:cs="Times New Roman"/>
          <w:color w:val="000000" w:themeColor="text1"/>
          <w:sz w:val="24"/>
          <w:szCs w:val="24"/>
        </w:rPr>
        <w:t xml:space="preserve">, </w:t>
      </w:r>
      <w:r w:rsidR="00155AC1" w:rsidRPr="004D27A1">
        <w:rPr>
          <w:rFonts w:ascii="Times New Roman" w:hAnsi="Times New Roman" w:cs="Times New Roman"/>
          <w:i/>
          <w:iCs/>
          <w:color w:val="000000" w:themeColor="text1"/>
          <w:sz w:val="24"/>
          <w:szCs w:val="24"/>
        </w:rPr>
        <w:t>p</w:t>
      </w:r>
      <w:r w:rsidR="00155AC1" w:rsidRPr="004D27A1">
        <w:rPr>
          <w:rFonts w:ascii="Times New Roman" w:hAnsi="Times New Roman" w:cs="Times New Roman"/>
          <w:color w:val="000000" w:themeColor="text1"/>
          <w:sz w:val="24"/>
          <w:szCs w:val="24"/>
        </w:rPr>
        <w:t xml:space="preserve"> &gt; .05</w:t>
      </w:r>
      <w:r w:rsidR="00550365" w:rsidRPr="004D27A1">
        <w:rPr>
          <w:rFonts w:ascii="Times New Roman" w:hAnsi="Times New Roman" w:cs="Times New Roman"/>
          <w:color w:val="000000" w:themeColor="text1"/>
          <w:sz w:val="24"/>
          <w:szCs w:val="24"/>
        </w:rPr>
        <w:t xml:space="preserve">). The positive predictor effect of anti-mattering at Time 1 on depressive symptoms at Time 2 was non-significant </w:t>
      </w:r>
      <w:r w:rsidR="00550365" w:rsidRPr="004D27A1">
        <w:rPr>
          <w:rFonts w:ascii="Times New Roman" w:eastAsia="Times New Roman" w:hAnsi="Times New Roman" w:cs="Times New Roman"/>
          <w:color w:val="000000" w:themeColor="text1"/>
          <w:sz w:val="24"/>
          <w:szCs w:val="24"/>
        </w:rPr>
        <w:t>(</w:t>
      </w:r>
      <w:r w:rsidR="00550365" w:rsidRPr="004D27A1">
        <w:rPr>
          <w:rFonts w:ascii="Times New Roman" w:hAnsi="Times New Roman" w:cs="Times New Roman"/>
          <w:color w:val="000000" w:themeColor="text1"/>
          <w:sz w:val="24"/>
          <w:szCs w:val="24"/>
        </w:rPr>
        <w:t xml:space="preserve">β = </w:t>
      </w:r>
      <w:r w:rsidR="00415186" w:rsidRPr="004D27A1">
        <w:rPr>
          <w:rFonts w:ascii="Times New Roman" w:hAnsi="Times New Roman" w:cs="Times New Roman"/>
          <w:color w:val="000000" w:themeColor="text1"/>
          <w:sz w:val="24"/>
          <w:szCs w:val="24"/>
        </w:rPr>
        <w:t>-.33,</w:t>
      </w:r>
      <w:r w:rsidR="00550365" w:rsidRPr="004D27A1">
        <w:rPr>
          <w:rFonts w:ascii="Times New Roman" w:hAnsi="Times New Roman" w:cs="Times New Roman"/>
          <w:color w:val="000000" w:themeColor="text1"/>
          <w:sz w:val="24"/>
          <w:szCs w:val="24"/>
        </w:rPr>
        <w:t xml:space="preserve"> </w:t>
      </w:r>
      <w:r w:rsidR="00550365" w:rsidRPr="004D27A1">
        <w:rPr>
          <w:rFonts w:ascii="Times New Roman" w:hAnsi="Times New Roman" w:cs="Times New Roman"/>
          <w:i/>
          <w:iCs/>
          <w:color w:val="000000" w:themeColor="text1"/>
          <w:sz w:val="24"/>
          <w:szCs w:val="24"/>
        </w:rPr>
        <w:t>p</w:t>
      </w:r>
      <w:r w:rsidR="00550365" w:rsidRPr="004D27A1">
        <w:rPr>
          <w:rFonts w:ascii="Times New Roman" w:hAnsi="Times New Roman" w:cs="Times New Roman"/>
          <w:color w:val="000000" w:themeColor="text1"/>
          <w:sz w:val="24"/>
          <w:szCs w:val="24"/>
        </w:rPr>
        <w:t xml:space="preserve"> &gt; .05)</w:t>
      </w:r>
      <w:r w:rsidR="00F6411E" w:rsidRPr="004D27A1">
        <w:rPr>
          <w:rFonts w:ascii="Times New Roman" w:hAnsi="Times New Roman" w:cs="Times New Roman"/>
          <w:color w:val="000000" w:themeColor="text1"/>
          <w:sz w:val="24"/>
          <w:szCs w:val="24"/>
        </w:rPr>
        <w:t>, whereas</w:t>
      </w:r>
      <w:r w:rsidR="00550365" w:rsidRPr="004D27A1">
        <w:rPr>
          <w:rFonts w:ascii="Times New Roman" w:hAnsi="Times New Roman" w:cs="Times New Roman"/>
          <w:color w:val="000000" w:themeColor="text1"/>
          <w:sz w:val="24"/>
          <w:szCs w:val="24"/>
        </w:rPr>
        <w:t xml:space="preserve"> t</w:t>
      </w:r>
      <w:r w:rsidR="00D27875" w:rsidRPr="004D27A1">
        <w:rPr>
          <w:rFonts w:ascii="Times New Roman" w:eastAsia="Times New Roman" w:hAnsi="Times New Roman" w:cs="Times New Roman"/>
          <w:color w:val="000000" w:themeColor="text1"/>
          <w:sz w:val="24"/>
          <w:szCs w:val="24"/>
        </w:rPr>
        <w:t xml:space="preserve">he positive predictor effect of </w:t>
      </w:r>
      <w:r w:rsidR="006E7DD9" w:rsidRPr="004D27A1">
        <w:rPr>
          <w:rFonts w:ascii="Times New Roman" w:eastAsia="Times New Roman" w:hAnsi="Times New Roman" w:cs="Times New Roman"/>
          <w:color w:val="000000" w:themeColor="text1"/>
          <w:sz w:val="24"/>
          <w:szCs w:val="24"/>
        </w:rPr>
        <w:t xml:space="preserve">depressive symptoms at Time 1 </w:t>
      </w:r>
      <w:r w:rsidR="009230D0" w:rsidRPr="004D27A1">
        <w:rPr>
          <w:rFonts w:ascii="Times New Roman" w:eastAsia="Times New Roman" w:hAnsi="Times New Roman" w:cs="Times New Roman"/>
          <w:color w:val="000000" w:themeColor="text1"/>
          <w:sz w:val="24"/>
          <w:szCs w:val="24"/>
        </w:rPr>
        <w:t>on</w:t>
      </w:r>
      <w:r w:rsidR="006E7DD9" w:rsidRPr="004D27A1">
        <w:rPr>
          <w:rFonts w:ascii="Times New Roman" w:eastAsia="Times New Roman" w:hAnsi="Times New Roman" w:cs="Times New Roman"/>
          <w:color w:val="000000" w:themeColor="text1"/>
          <w:sz w:val="24"/>
          <w:szCs w:val="24"/>
        </w:rPr>
        <w:t xml:space="preserve"> anti-mattering at Time 2</w:t>
      </w:r>
      <w:r w:rsidR="009230D0" w:rsidRPr="004D27A1">
        <w:rPr>
          <w:rFonts w:ascii="Times New Roman" w:eastAsia="Times New Roman" w:hAnsi="Times New Roman" w:cs="Times New Roman"/>
          <w:color w:val="000000" w:themeColor="text1"/>
          <w:sz w:val="24"/>
          <w:szCs w:val="24"/>
        </w:rPr>
        <w:t xml:space="preserve"> was significant</w:t>
      </w:r>
      <w:r w:rsidR="006E7DD9" w:rsidRPr="004D27A1">
        <w:rPr>
          <w:rFonts w:ascii="Times New Roman" w:eastAsia="Times New Roman" w:hAnsi="Times New Roman" w:cs="Times New Roman"/>
          <w:color w:val="000000" w:themeColor="text1"/>
          <w:sz w:val="24"/>
          <w:szCs w:val="24"/>
        </w:rPr>
        <w:t xml:space="preserve"> (</w:t>
      </w:r>
      <w:r w:rsidR="006E7DD9" w:rsidRPr="004D27A1">
        <w:rPr>
          <w:rFonts w:ascii="Times New Roman" w:hAnsi="Times New Roman" w:cs="Times New Roman"/>
          <w:color w:val="000000" w:themeColor="text1"/>
          <w:sz w:val="24"/>
          <w:szCs w:val="24"/>
        </w:rPr>
        <w:t>β</w:t>
      </w:r>
      <w:r w:rsidR="008D54A6" w:rsidRPr="004D27A1">
        <w:rPr>
          <w:rFonts w:ascii="Times New Roman" w:hAnsi="Times New Roman" w:cs="Times New Roman"/>
          <w:color w:val="000000" w:themeColor="text1"/>
          <w:sz w:val="24"/>
          <w:szCs w:val="24"/>
        </w:rPr>
        <w:t xml:space="preserve"> = .</w:t>
      </w:r>
      <w:r w:rsidR="00257E37" w:rsidRPr="004D27A1">
        <w:rPr>
          <w:rFonts w:ascii="Times New Roman" w:hAnsi="Times New Roman" w:cs="Times New Roman"/>
          <w:color w:val="000000" w:themeColor="text1"/>
          <w:sz w:val="24"/>
          <w:szCs w:val="24"/>
        </w:rPr>
        <w:t>47</w:t>
      </w:r>
      <w:r w:rsidR="008D54A6" w:rsidRPr="004D27A1">
        <w:rPr>
          <w:rFonts w:ascii="Times New Roman" w:hAnsi="Times New Roman" w:cs="Times New Roman"/>
          <w:color w:val="000000" w:themeColor="text1"/>
          <w:sz w:val="24"/>
          <w:szCs w:val="24"/>
        </w:rPr>
        <w:t xml:space="preserve">, </w:t>
      </w:r>
      <w:r w:rsidR="008D54A6" w:rsidRPr="004D27A1">
        <w:rPr>
          <w:rFonts w:ascii="Times New Roman" w:hAnsi="Times New Roman" w:cs="Times New Roman"/>
          <w:i/>
          <w:iCs/>
          <w:color w:val="000000" w:themeColor="text1"/>
          <w:sz w:val="24"/>
          <w:szCs w:val="24"/>
        </w:rPr>
        <w:t>p</w:t>
      </w:r>
      <w:r w:rsidR="008D54A6" w:rsidRPr="004D27A1">
        <w:rPr>
          <w:rFonts w:ascii="Times New Roman" w:hAnsi="Times New Roman" w:cs="Times New Roman"/>
          <w:color w:val="000000" w:themeColor="text1"/>
          <w:sz w:val="24"/>
          <w:szCs w:val="24"/>
        </w:rPr>
        <w:t xml:space="preserve"> &lt; .0</w:t>
      </w:r>
      <w:r w:rsidR="00257E37" w:rsidRPr="004D27A1">
        <w:rPr>
          <w:rFonts w:ascii="Times New Roman" w:hAnsi="Times New Roman" w:cs="Times New Roman"/>
          <w:color w:val="000000" w:themeColor="text1"/>
          <w:sz w:val="24"/>
          <w:szCs w:val="24"/>
        </w:rPr>
        <w:t>5</w:t>
      </w:r>
      <w:r w:rsidR="008D54A6" w:rsidRPr="004D27A1">
        <w:rPr>
          <w:rFonts w:ascii="Times New Roman" w:hAnsi="Times New Roman" w:cs="Times New Roman"/>
          <w:color w:val="000000" w:themeColor="text1"/>
          <w:sz w:val="24"/>
          <w:szCs w:val="24"/>
        </w:rPr>
        <w:t>)</w:t>
      </w:r>
      <w:r w:rsidR="00170F8A" w:rsidRPr="004D27A1">
        <w:rPr>
          <w:rFonts w:ascii="Times New Roman" w:hAnsi="Times New Roman" w:cs="Times New Roman"/>
          <w:color w:val="000000" w:themeColor="text1"/>
          <w:sz w:val="24"/>
          <w:szCs w:val="24"/>
        </w:rPr>
        <w:t>.</w:t>
      </w:r>
      <w:r w:rsidR="00EE6703" w:rsidRPr="004D27A1">
        <w:rPr>
          <w:rFonts w:ascii="Times New Roman" w:hAnsi="Times New Roman" w:cs="Times New Roman"/>
          <w:color w:val="000000" w:themeColor="text1"/>
          <w:sz w:val="24"/>
          <w:szCs w:val="24"/>
        </w:rPr>
        <w:t xml:space="preserve"> </w:t>
      </w:r>
      <w:r w:rsidR="00BE2386" w:rsidRPr="004D27A1">
        <w:rPr>
          <w:rFonts w:ascii="Times New Roman" w:hAnsi="Times New Roman" w:cs="Times New Roman"/>
          <w:color w:val="000000" w:themeColor="text1"/>
          <w:sz w:val="24"/>
          <w:szCs w:val="24"/>
        </w:rPr>
        <w:t xml:space="preserve">The </w:t>
      </w:r>
      <w:r w:rsidR="0009071B" w:rsidRPr="004D27A1">
        <w:rPr>
          <w:rFonts w:ascii="Times New Roman" w:hAnsi="Times New Roman" w:cs="Times New Roman"/>
          <w:color w:val="000000" w:themeColor="text1"/>
          <w:sz w:val="24"/>
          <w:szCs w:val="24"/>
        </w:rPr>
        <w:t xml:space="preserve">negative </w:t>
      </w:r>
      <w:r w:rsidR="00BE2386" w:rsidRPr="004D27A1">
        <w:rPr>
          <w:rFonts w:ascii="Times New Roman" w:hAnsi="Times New Roman" w:cs="Times New Roman"/>
          <w:color w:val="000000" w:themeColor="text1"/>
          <w:sz w:val="24"/>
          <w:szCs w:val="24"/>
        </w:rPr>
        <w:t xml:space="preserve">predictor effect of </w:t>
      </w:r>
      <w:r w:rsidR="007020FC" w:rsidRPr="004D27A1">
        <w:rPr>
          <w:rFonts w:ascii="Times New Roman" w:eastAsia="Times New Roman" w:hAnsi="Times New Roman" w:cs="Times New Roman"/>
          <w:color w:val="000000" w:themeColor="text1"/>
          <w:sz w:val="24"/>
          <w:szCs w:val="24"/>
        </w:rPr>
        <w:t>mattering at Time 2 on depressive symptoms at Time 3 (</w:t>
      </w:r>
      <w:r w:rsidR="007020FC" w:rsidRPr="004D27A1">
        <w:rPr>
          <w:rFonts w:ascii="Times New Roman" w:hAnsi="Times New Roman" w:cs="Times New Roman"/>
          <w:color w:val="000000" w:themeColor="text1"/>
          <w:sz w:val="24"/>
          <w:szCs w:val="24"/>
        </w:rPr>
        <w:t>β = .</w:t>
      </w:r>
      <w:r w:rsidR="006D0A6C" w:rsidRPr="004D27A1">
        <w:rPr>
          <w:rFonts w:ascii="Times New Roman" w:hAnsi="Times New Roman" w:cs="Times New Roman"/>
          <w:color w:val="000000" w:themeColor="text1"/>
          <w:sz w:val="24"/>
          <w:szCs w:val="24"/>
        </w:rPr>
        <w:t>11</w:t>
      </w:r>
      <w:r w:rsidR="007020FC" w:rsidRPr="004D27A1">
        <w:rPr>
          <w:rFonts w:ascii="Times New Roman" w:hAnsi="Times New Roman" w:cs="Times New Roman"/>
          <w:color w:val="000000" w:themeColor="text1"/>
          <w:sz w:val="24"/>
          <w:szCs w:val="24"/>
        </w:rPr>
        <w:t xml:space="preserve">, </w:t>
      </w:r>
      <w:r w:rsidR="007020FC" w:rsidRPr="004D27A1">
        <w:rPr>
          <w:rFonts w:ascii="Times New Roman" w:hAnsi="Times New Roman" w:cs="Times New Roman"/>
          <w:i/>
          <w:iCs/>
          <w:color w:val="000000" w:themeColor="text1"/>
          <w:sz w:val="24"/>
          <w:szCs w:val="24"/>
        </w:rPr>
        <w:t>p</w:t>
      </w:r>
      <w:r w:rsidR="007020FC" w:rsidRPr="004D27A1">
        <w:rPr>
          <w:rFonts w:ascii="Times New Roman" w:hAnsi="Times New Roman" w:cs="Times New Roman"/>
          <w:color w:val="000000" w:themeColor="text1"/>
          <w:sz w:val="24"/>
          <w:szCs w:val="24"/>
        </w:rPr>
        <w:t xml:space="preserve"> &gt; .05)</w:t>
      </w:r>
      <w:r w:rsidR="00F6411E" w:rsidRPr="004D27A1">
        <w:rPr>
          <w:rFonts w:ascii="Times New Roman" w:hAnsi="Times New Roman" w:cs="Times New Roman"/>
          <w:color w:val="000000" w:themeColor="text1"/>
          <w:sz w:val="24"/>
          <w:szCs w:val="24"/>
        </w:rPr>
        <w:t xml:space="preserve"> and the</w:t>
      </w:r>
      <w:r w:rsidR="007020FC" w:rsidRPr="004D27A1">
        <w:rPr>
          <w:rFonts w:ascii="Times New Roman" w:hAnsi="Times New Roman" w:cs="Times New Roman"/>
          <w:color w:val="000000" w:themeColor="text1"/>
          <w:sz w:val="24"/>
          <w:szCs w:val="24"/>
        </w:rPr>
        <w:t xml:space="preserve"> negative predictor effect of depressive symptoms at Time 2 on mattering at Time 3 was non-significant </w:t>
      </w:r>
      <w:r w:rsidR="007020FC" w:rsidRPr="004D27A1">
        <w:rPr>
          <w:rFonts w:ascii="Times New Roman" w:eastAsia="Times New Roman" w:hAnsi="Times New Roman" w:cs="Times New Roman"/>
          <w:color w:val="000000" w:themeColor="text1"/>
          <w:sz w:val="24"/>
          <w:szCs w:val="24"/>
        </w:rPr>
        <w:t>(</w:t>
      </w:r>
      <w:r w:rsidR="007020FC" w:rsidRPr="004D27A1">
        <w:rPr>
          <w:rFonts w:ascii="Times New Roman" w:hAnsi="Times New Roman" w:cs="Times New Roman"/>
          <w:color w:val="000000" w:themeColor="text1"/>
          <w:sz w:val="24"/>
          <w:szCs w:val="24"/>
        </w:rPr>
        <w:t>β = .</w:t>
      </w:r>
      <w:r w:rsidR="006D0A6C" w:rsidRPr="004D27A1">
        <w:rPr>
          <w:rFonts w:ascii="Times New Roman" w:hAnsi="Times New Roman" w:cs="Times New Roman"/>
          <w:color w:val="000000" w:themeColor="text1"/>
          <w:sz w:val="24"/>
          <w:szCs w:val="24"/>
        </w:rPr>
        <w:t>27</w:t>
      </w:r>
      <w:r w:rsidR="007020FC" w:rsidRPr="004D27A1">
        <w:rPr>
          <w:rFonts w:ascii="Times New Roman" w:hAnsi="Times New Roman" w:cs="Times New Roman"/>
          <w:color w:val="000000" w:themeColor="text1"/>
          <w:sz w:val="24"/>
          <w:szCs w:val="24"/>
        </w:rPr>
        <w:t xml:space="preserve">, </w:t>
      </w:r>
      <w:r w:rsidR="007020FC" w:rsidRPr="004D27A1">
        <w:rPr>
          <w:rFonts w:ascii="Times New Roman" w:hAnsi="Times New Roman" w:cs="Times New Roman"/>
          <w:i/>
          <w:iCs/>
          <w:color w:val="000000" w:themeColor="text1"/>
          <w:sz w:val="24"/>
          <w:szCs w:val="24"/>
        </w:rPr>
        <w:t>p</w:t>
      </w:r>
      <w:r w:rsidR="007020FC" w:rsidRPr="004D27A1">
        <w:rPr>
          <w:rFonts w:ascii="Times New Roman" w:hAnsi="Times New Roman" w:cs="Times New Roman"/>
          <w:color w:val="000000" w:themeColor="text1"/>
          <w:sz w:val="24"/>
          <w:szCs w:val="24"/>
        </w:rPr>
        <w:t xml:space="preserve"> &gt; .05). </w:t>
      </w:r>
      <w:r w:rsidR="00B7693F" w:rsidRPr="004D27A1">
        <w:rPr>
          <w:rFonts w:ascii="Times New Roman" w:hAnsi="Times New Roman" w:cs="Times New Roman"/>
          <w:color w:val="000000" w:themeColor="text1"/>
          <w:sz w:val="24"/>
          <w:szCs w:val="24"/>
        </w:rPr>
        <w:t>Likewise, t</w:t>
      </w:r>
      <w:r w:rsidR="007020FC" w:rsidRPr="004D27A1">
        <w:rPr>
          <w:rFonts w:ascii="Times New Roman" w:hAnsi="Times New Roman" w:cs="Times New Roman"/>
          <w:color w:val="000000" w:themeColor="text1"/>
          <w:sz w:val="24"/>
          <w:szCs w:val="24"/>
        </w:rPr>
        <w:t xml:space="preserve">he positive predictor effect of anti-mattering at Time 2 on depressive symptoms at Time 3 was non-significant </w:t>
      </w:r>
      <w:r w:rsidR="007020FC" w:rsidRPr="004D27A1">
        <w:rPr>
          <w:rFonts w:ascii="Times New Roman" w:eastAsia="Times New Roman" w:hAnsi="Times New Roman" w:cs="Times New Roman"/>
          <w:color w:val="000000" w:themeColor="text1"/>
          <w:sz w:val="24"/>
          <w:szCs w:val="24"/>
        </w:rPr>
        <w:t>(</w:t>
      </w:r>
      <w:r w:rsidR="007020FC" w:rsidRPr="004D27A1">
        <w:rPr>
          <w:rFonts w:ascii="Times New Roman" w:hAnsi="Times New Roman" w:cs="Times New Roman"/>
          <w:color w:val="000000" w:themeColor="text1"/>
          <w:sz w:val="24"/>
          <w:szCs w:val="24"/>
        </w:rPr>
        <w:t>β = .</w:t>
      </w:r>
      <w:r w:rsidR="00111169" w:rsidRPr="004D27A1">
        <w:rPr>
          <w:rFonts w:ascii="Times New Roman" w:hAnsi="Times New Roman" w:cs="Times New Roman"/>
          <w:color w:val="000000" w:themeColor="text1"/>
          <w:sz w:val="24"/>
          <w:szCs w:val="24"/>
        </w:rPr>
        <w:t>14</w:t>
      </w:r>
      <w:r w:rsidR="007020FC" w:rsidRPr="004D27A1">
        <w:rPr>
          <w:rFonts w:ascii="Times New Roman" w:hAnsi="Times New Roman" w:cs="Times New Roman"/>
          <w:color w:val="000000" w:themeColor="text1"/>
          <w:sz w:val="24"/>
          <w:szCs w:val="24"/>
        </w:rPr>
        <w:t xml:space="preserve">, </w:t>
      </w:r>
      <w:r w:rsidR="007020FC" w:rsidRPr="004D27A1">
        <w:rPr>
          <w:rFonts w:ascii="Times New Roman" w:hAnsi="Times New Roman" w:cs="Times New Roman"/>
          <w:i/>
          <w:iCs/>
          <w:color w:val="000000" w:themeColor="text1"/>
          <w:sz w:val="24"/>
          <w:szCs w:val="24"/>
        </w:rPr>
        <w:t>p</w:t>
      </w:r>
      <w:r w:rsidR="007020FC" w:rsidRPr="004D27A1">
        <w:rPr>
          <w:rFonts w:ascii="Times New Roman" w:hAnsi="Times New Roman" w:cs="Times New Roman"/>
          <w:color w:val="000000" w:themeColor="text1"/>
          <w:sz w:val="24"/>
          <w:szCs w:val="24"/>
        </w:rPr>
        <w:t xml:space="preserve"> &gt; .05)</w:t>
      </w:r>
      <w:r w:rsidR="00B7693F" w:rsidRPr="004D27A1">
        <w:rPr>
          <w:rFonts w:ascii="Times New Roman" w:hAnsi="Times New Roman" w:cs="Times New Roman"/>
          <w:color w:val="000000" w:themeColor="text1"/>
          <w:sz w:val="24"/>
          <w:szCs w:val="24"/>
        </w:rPr>
        <w:t xml:space="preserve"> and</w:t>
      </w:r>
      <w:r w:rsidR="007020FC" w:rsidRPr="004D27A1">
        <w:rPr>
          <w:rFonts w:ascii="Times New Roman" w:hAnsi="Times New Roman" w:cs="Times New Roman"/>
          <w:color w:val="000000" w:themeColor="text1"/>
          <w:sz w:val="24"/>
          <w:szCs w:val="24"/>
        </w:rPr>
        <w:t xml:space="preserve"> t</w:t>
      </w:r>
      <w:r w:rsidR="007020FC" w:rsidRPr="004D27A1">
        <w:rPr>
          <w:rFonts w:ascii="Times New Roman" w:eastAsia="Times New Roman" w:hAnsi="Times New Roman" w:cs="Times New Roman"/>
          <w:color w:val="000000" w:themeColor="text1"/>
          <w:sz w:val="24"/>
          <w:szCs w:val="24"/>
        </w:rPr>
        <w:t>he positive predictor effect of depressive symptoms at Time 2 on anti-mattering at Time 3 was non-significant (</w:t>
      </w:r>
      <w:r w:rsidR="007020FC" w:rsidRPr="004D27A1">
        <w:rPr>
          <w:rFonts w:ascii="Times New Roman" w:hAnsi="Times New Roman" w:cs="Times New Roman"/>
          <w:color w:val="000000" w:themeColor="text1"/>
          <w:sz w:val="24"/>
          <w:szCs w:val="24"/>
        </w:rPr>
        <w:t xml:space="preserve">β = </w:t>
      </w:r>
      <w:r w:rsidR="00893DB2" w:rsidRPr="004D27A1">
        <w:rPr>
          <w:rFonts w:ascii="Times New Roman" w:hAnsi="Times New Roman" w:cs="Times New Roman"/>
          <w:color w:val="000000" w:themeColor="text1"/>
          <w:sz w:val="24"/>
          <w:szCs w:val="24"/>
        </w:rPr>
        <w:t>-</w:t>
      </w:r>
      <w:r w:rsidR="007020FC" w:rsidRPr="004D27A1">
        <w:rPr>
          <w:rFonts w:ascii="Times New Roman" w:hAnsi="Times New Roman" w:cs="Times New Roman"/>
          <w:color w:val="000000" w:themeColor="text1"/>
          <w:sz w:val="24"/>
          <w:szCs w:val="24"/>
        </w:rPr>
        <w:t>.</w:t>
      </w:r>
      <w:r w:rsidR="00893DB2" w:rsidRPr="004D27A1">
        <w:rPr>
          <w:rFonts w:ascii="Times New Roman" w:hAnsi="Times New Roman" w:cs="Times New Roman"/>
          <w:color w:val="000000" w:themeColor="text1"/>
          <w:sz w:val="24"/>
          <w:szCs w:val="24"/>
        </w:rPr>
        <w:t>28</w:t>
      </w:r>
      <w:r w:rsidR="007020FC" w:rsidRPr="004D27A1">
        <w:rPr>
          <w:rFonts w:ascii="Times New Roman" w:hAnsi="Times New Roman" w:cs="Times New Roman"/>
          <w:color w:val="000000" w:themeColor="text1"/>
          <w:sz w:val="24"/>
          <w:szCs w:val="24"/>
        </w:rPr>
        <w:t xml:space="preserve">, </w:t>
      </w:r>
      <w:r w:rsidR="007020FC" w:rsidRPr="004D27A1">
        <w:rPr>
          <w:rFonts w:ascii="Times New Roman" w:hAnsi="Times New Roman" w:cs="Times New Roman"/>
          <w:i/>
          <w:iCs/>
          <w:color w:val="000000" w:themeColor="text1"/>
          <w:sz w:val="24"/>
          <w:szCs w:val="24"/>
        </w:rPr>
        <w:t>p</w:t>
      </w:r>
      <w:r w:rsidR="007020FC" w:rsidRPr="004D27A1">
        <w:rPr>
          <w:rFonts w:ascii="Times New Roman" w:hAnsi="Times New Roman" w:cs="Times New Roman"/>
          <w:color w:val="000000" w:themeColor="text1"/>
          <w:sz w:val="24"/>
          <w:szCs w:val="24"/>
        </w:rPr>
        <w:t xml:space="preserve"> &gt; .0</w:t>
      </w:r>
      <w:r w:rsidR="00A4414E" w:rsidRPr="004D27A1">
        <w:rPr>
          <w:rFonts w:ascii="Times New Roman" w:hAnsi="Times New Roman" w:cs="Times New Roman"/>
          <w:color w:val="000000" w:themeColor="text1"/>
          <w:sz w:val="24"/>
          <w:szCs w:val="24"/>
        </w:rPr>
        <w:t>5)</w:t>
      </w:r>
      <w:r w:rsidR="005221C8" w:rsidRPr="004D27A1">
        <w:rPr>
          <w:rFonts w:ascii="Times New Roman" w:hAnsi="Times New Roman" w:cs="Times New Roman"/>
          <w:color w:val="000000" w:themeColor="text1"/>
          <w:sz w:val="24"/>
          <w:szCs w:val="24"/>
        </w:rPr>
        <w:t xml:space="preserve"> (</w:t>
      </w:r>
      <w:r w:rsidR="003B2263" w:rsidRPr="004D27A1">
        <w:rPr>
          <w:rFonts w:ascii="Times New Roman" w:hAnsi="Times New Roman" w:cs="Times New Roman"/>
          <w:color w:val="000000" w:themeColor="text1"/>
          <w:sz w:val="24"/>
          <w:szCs w:val="24"/>
        </w:rPr>
        <w:t xml:space="preserve">see Figure </w:t>
      </w:r>
      <w:r w:rsidR="005221C8" w:rsidRPr="004D27A1">
        <w:rPr>
          <w:rFonts w:ascii="Times New Roman" w:hAnsi="Times New Roman" w:cs="Times New Roman"/>
          <w:color w:val="000000" w:themeColor="text1"/>
          <w:sz w:val="24"/>
          <w:szCs w:val="24"/>
        </w:rPr>
        <w:t>2</w:t>
      </w:r>
      <w:r w:rsidR="003B2263" w:rsidRPr="004D27A1">
        <w:rPr>
          <w:rFonts w:ascii="Times New Roman" w:hAnsi="Times New Roman" w:cs="Times New Roman"/>
          <w:color w:val="000000" w:themeColor="text1"/>
          <w:sz w:val="24"/>
          <w:szCs w:val="24"/>
        </w:rPr>
        <w:t>).</w:t>
      </w:r>
      <w:r w:rsidR="00EE6703" w:rsidRPr="004D27A1">
        <w:rPr>
          <w:rFonts w:ascii="Times New Roman" w:hAnsi="Times New Roman" w:cs="Times New Roman"/>
          <w:color w:val="000000" w:themeColor="text1"/>
          <w:sz w:val="24"/>
          <w:szCs w:val="24"/>
        </w:rPr>
        <w:t xml:space="preserve"> In sum</w:t>
      </w:r>
      <w:r w:rsidR="00C6078A" w:rsidRPr="004D27A1">
        <w:rPr>
          <w:rFonts w:ascii="Times New Roman" w:hAnsi="Times New Roman" w:cs="Times New Roman"/>
          <w:color w:val="000000" w:themeColor="text1"/>
          <w:sz w:val="24"/>
          <w:szCs w:val="24"/>
        </w:rPr>
        <w:t xml:space="preserve">, three significant cross-lagged paths in the CLPM were rendered insignificant when </w:t>
      </w:r>
      <w:r w:rsidR="00BB3798" w:rsidRPr="004D27A1">
        <w:rPr>
          <w:rFonts w:ascii="Times New Roman" w:hAnsi="Times New Roman" w:cs="Times New Roman"/>
          <w:color w:val="000000" w:themeColor="text1"/>
          <w:sz w:val="24"/>
          <w:szCs w:val="24"/>
        </w:rPr>
        <w:t>examined</w:t>
      </w:r>
      <w:r w:rsidR="00C6078A" w:rsidRPr="004D27A1">
        <w:rPr>
          <w:rFonts w:ascii="Times New Roman" w:hAnsi="Times New Roman" w:cs="Times New Roman"/>
          <w:color w:val="000000" w:themeColor="text1"/>
          <w:sz w:val="24"/>
          <w:szCs w:val="24"/>
        </w:rPr>
        <w:t xml:space="preserve"> in the RI-CLPM.</w:t>
      </w:r>
    </w:p>
    <w:bookmarkEnd w:id="2"/>
    <w:p w14:paraId="7EA52F2F" w14:textId="77777777" w:rsidR="00730F86" w:rsidRPr="004D27A1" w:rsidRDefault="00730F86" w:rsidP="00F43672">
      <w:pPr>
        <w:spacing w:after="0" w:line="480" w:lineRule="auto"/>
        <w:jc w:val="center"/>
        <w:rPr>
          <w:rFonts w:ascii="Times New Roman" w:hAnsi="Times New Roman" w:cs="Times New Roman"/>
          <w:b/>
          <w:bCs/>
          <w:color w:val="000000" w:themeColor="text1"/>
          <w:sz w:val="24"/>
          <w:szCs w:val="24"/>
        </w:rPr>
      </w:pPr>
      <w:r w:rsidRPr="004D27A1">
        <w:rPr>
          <w:rFonts w:ascii="Times New Roman" w:hAnsi="Times New Roman" w:cs="Times New Roman"/>
          <w:b/>
          <w:bCs/>
          <w:color w:val="000000" w:themeColor="text1"/>
          <w:sz w:val="24"/>
          <w:szCs w:val="24"/>
        </w:rPr>
        <w:t>Discussion</w:t>
      </w:r>
    </w:p>
    <w:p w14:paraId="22102191" w14:textId="1FF6625D" w:rsidR="00941556" w:rsidRPr="004D27A1" w:rsidRDefault="00E3619B" w:rsidP="00941556">
      <w:pPr>
        <w:spacing w:after="0" w:line="480" w:lineRule="auto"/>
        <w:ind w:firstLine="720"/>
        <w:rPr>
          <w:rFonts w:ascii="Times New Roman" w:hAnsi="Times New Roman" w:cs="Times New Roman"/>
          <w:color w:val="000000" w:themeColor="text1"/>
          <w:sz w:val="24"/>
        </w:rPr>
      </w:pPr>
      <w:r w:rsidRPr="004D27A1">
        <w:rPr>
          <w:rFonts w:ascii="Times New Roman" w:hAnsi="Times New Roman" w:cs="Times New Roman"/>
          <w:color w:val="000000" w:themeColor="text1"/>
          <w:sz w:val="24"/>
          <w:szCs w:val="24"/>
        </w:rPr>
        <w:lastRenderedPageBreak/>
        <w:t xml:space="preserve">The aim of our study was to test </w:t>
      </w:r>
      <w:r w:rsidR="00234E31" w:rsidRPr="004D27A1">
        <w:rPr>
          <w:rFonts w:ascii="Times New Roman" w:hAnsi="Times New Roman" w:cs="Times New Roman"/>
          <w:color w:val="000000" w:themeColor="text1"/>
          <w:sz w:val="24"/>
          <w:szCs w:val="24"/>
        </w:rPr>
        <w:t>vulnerability, complication, and reciprocal relations model</w:t>
      </w:r>
      <w:r w:rsidR="00BF781B" w:rsidRPr="004D27A1">
        <w:rPr>
          <w:rFonts w:ascii="Times New Roman" w:hAnsi="Times New Roman" w:cs="Times New Roman"/>
          <w:color w:val="000000" w:themeColor="text1"/>
          <w:sz w:val="24"/>
          <w:szCs w:val="24"/>
        </w:rPr>
        <w:t xml:space="preserve">s of </w:t>
      </w:r>
      <w:r w:rsidR="00A82D33" w:rsidRPr="004D27A1">
        <w:rPr>
          <w:rFonts w:ascii="Times New Roman" w:hAnsi="Times New Roman" w:cs="Times New Roman"/>
          <w:color w:val="000000" w:themeColor="text1"/>
          <w:sz w:val="24"/>
          <w:szCs w:val="24"/>
        </w:rPr>
        <w:t>feelings of mattering and not mattering,</w:t>
      </w:r>
      <w:r w:rsidRPr="004D27A1">
        <w:rPr>
          <w:rFonts w:ascii="Times New Roman" w:hAnsi="Times New Roman" w:cs="Times New Roman"/>
          <w:color w:val="000000" w:themeColor="text1"/>
          <w:sz w:val="24"/>
          <w:szCs w:val="24"/>
        </w:rPr>
        <w:t xml:space="preserve"> and depressive symptoms</w:t>
      </w:r>
      <w:r w:rsidR="00BF781B" w:rsidRPr="004D27A1">
        <w:rPr>
          <w:rFonts w:ascii="Times New Roman" w:hAnsi="Times New Roman" w:cs="Times New Roman"/>
          <w:color w:val="000000" w:themeColor="text1"/>
          <w:sz w:val="24"/>
          <w:szCs w:val="24"/>
        </w:rPr>
        <w:t xml:space="preserve">. We did so </w:t>
      </w:r>
      <w:proofErr w:type="gramStart"/>
      <w:r w:rsidR="00C62AD1" w:rsidRPr="004D27A1">
        <w:rPr>
          <w:rFonts w:ascii="Times New Roman" w:hAnsi="Times New Roman" w:cs="Times New Roman"/>
          <w:color w:val="000000" w:themeColor="text1"/>
          <w:sz w:val="24"/>
          <w:szCs w:val="24"/>
        </w:rPr>
        <w:t>using</w:t>
      </w:r>
      <w:proofErr w:type="gramEnd"/>
      <w:r w:rsidR="00BF781B" w:rsidRPr="004D27A1">
        <w:rPr>
          <w:rFonts w:ascii="Times New Roman" w:hAnsi="Times New Roman" w:cs="Times New Roman"/>
          <w:color w:val="000000" w:themeColor="text1"/>
          <w:sz w:val="24"/>
          <w:szCs w:val="24"/>
        </w:rPr>
        <w:t xml:space="preserve"> both traditional and more contemporary analytical approaches (CLPM and RI-CLPM). </w:t>
      </w:r>
      <w:r w:rsidRPr="004D27A1">
        <w:rPr>
          <w:rFonts w:ascii="Times New Roman" w:hAnsi="Times New Roman" w:cs="Times New Roman"/>
          <w:color w:val="000000" w:themeColor="text1"/>
          <w:sz w:val="24"/>
          <w:szCs w:val="24"/>
        </w:rPr>
        <w:t>We hypothesized that</w:t>
      </w:r>
      <w:r w:rsidR="00941556" w:rsidRPr="004D27A1">
        <w:rPr>
          <w:rFonts w:ascii="Times New Roman" w:hAnsi="Times New Roman" w:cs="Times New Roman"/>
          <w:color w:val="000000" w:themeColor="text1"/>
          <w:sz w:val="24"/>
          <w:szCs w:val="24"/>
        </w:rPr>
        <w:t xml:space="preserve"> </w:t>
      </w:r>
      <w:r w:rsidR="00941556" w:rsidRPr="004D27A1">
        <w:rPr>
          <w:rFonts w:ascii="Times New Roman" w:hAnsi="Times New Roman" w:cs="Times New Roman"/>
          <w:color w:val="000000" w:themeColor="text1"/>
          <w:sz w:val="24"/>
        </w:rPr>
        <w:t xml:space="preserve">feelings of mattering and </w:t>
      </w:r>
      <w:r w:rsidR="004E397B" w:rsidRPr="004D27A1">
        <w:rPr>
          <w:rFonts w:ascii="Times New Roman" w:hAnsi="Times New Roman" w:cs="Times New Roman"/>
          <w:color w:val="000000" w:themeColor="text1"/>
          <w:sz w:val="24"/>
        </w:rPr>
        <w:t xml:space="preserve">not </w:t>
      </w:r>
      <w:r w:rsidR="00941556" w:rsidRPr="004D27A1">
        <w:rPr>
          <w:rFonts w:ascii="Times New Roman" w:hAnsi="Times New Roman" w:cs="Times New Roman"/>
          <w:color w:val="000000" w:themeColor="text1"/>
          <w:sz w:val="24"/>
        </w:rPr>
        <w:t>mattering are antecedent</w:t>
      </w:r>
      <w:r w:rsidR="0074011E" w:rsidRPr="004D27A1">
        <w:rPr>
          <w:rFonts w:ascii="Times New Roman" w:hAnsi="Times New Roman" w:cs="Times New Roman"/>
          <w:color w:val="000000" w:themeColor="text1"/>
          <w:sz w:val="24"/>
        </w:rPr>
        <w:t>s</w:t>
      </w:r>
      <w:r w:rsidR="00941556" w:rsidRPr="004D27A1">
        <w:rPr>
          <w:rFonts w:ascii="Times New Roman" w:hAnsi="Times New Roman" w:cs="Times New Roman"/>
          <w:color w:val="000000" w:themeColor="text1"/>
          <w:sz w:val="24"/>
        </w:rPr>
        <w:t xml:space="preserve"> of depressive symptoms</w:t>
      </w:r>
      <w:r w:rsidR="00C62AD1" w:rsidRPr="004D27A1">
        <w:rPr>
          <w:rFonts w:ascii="Times New Roman" w:hAnsi="Times New Roman" w:cs="Times New Roman"/>
          <w:color w:val="000000" w:themeColor="text1"/>
          <w:sz w:val="24"/>
        </w:rPr>
        <w:t xml:space="preserve"> (vulnerability model)</w:t>
      </w:r>
      <w:r w:rsidR="0099674D" w:rsidRPr="004D27A1">
        <w:rPr>
          <w:rFonts w:ascii="Times New Roman" w:hAnsi="Times New Roman" w:cs="Times New Roman"/>
          <w:color w:val="000000" w:themeColor="text1"/>
          <w:sz w:val="24"/>
        </w:rPr>
        <w:t xml:space="preserve">. </w:t>
      </w:r>
      <w:r w:rsidR="00C62AD1" w:rsidRPr="005531EF">
        <w:rPr>
          <w:rFonts w:ascii="Times New Roman" w:hAnsi="Times New Roman" w:cs="Times New Roman"/>
          <w:color w:val="000000" w:themeColor="text1"/>
          <w:sz w:val="24"/>
        </w:rPr>
        <w:t>T</w:t>
      </w:r>
      <w:r w:rsidR="0070670E" w:rsidRPr="005531EF">
        <w:rPr>
          <w:rFonts w:ascii="Times New Roman" w:hAnsi="Times New Roman" w:cs="Times New Roman"/>
          <w:color w:val="000000" w:themeColor="text1"/>
          <w:sz w:val="24"/>
        </w:rPr>
        <w:t>he CLPM</w:t>
      </w:r>
      <w:r w:rsidR="0066201A" w:rsidRPr="005531EF">
        <w:rPr>
          <w:rFonts w:ascii="Times New Roman" w:hAnsi="Times New Roman" w:cs="Times New Roman"/>
          <w:color w:val="000000" w:themeColor="text1"/>
          <w:sz w:val="24"/>
        </w:rPr>
        <w:t xml:space="preserve"> provided</w:t>
      </w:r>
      <w:r w:rsidR="00A23971" w:rsidRPr="005531EF">
        <w:rPr>
          <w:rFonts w:ascii="Times New Roman" w:hAnsi="Times New Roman" w:cs="Times New Roman"/>
          <w:color w:val="000000" w:themeColor="text1"/>
          <w:sz w:val="24"/>
        </w:rPr>
        <w:t xml:space="preserve"> </w:t>
      </w:r>
      <w:r w:rsidR="0074011E" w:rsidRPr="005531EF">
        <w:rPr>
          <w:rFonts w:ascii="Times New Roman" w:hAnsi="Times New Roman" w:cs="Times New Roman"/>
          <w:color w:val="000000" w:themeColor="text1"/>
          <w:sz w:val="24"/>
        </w:rPr>
        <w:t xml:space="preserve">unique </w:t>
      </w:r>
      <w:r w:rsidR="00A23971" w:rsidRPr="005531EF">
        <w:rPr>
          <w:rFonts w:ascii="Times New Roman" w:hAnsi="Times New Roman" w:cs="Times New Roman"/>
          <w:color w:val="000000" w:themeColor="text1"/>
          <w:sz w:val="24"/>
        </w:rPr>
        <w:t xml:space="preserve">support for a reciprocal relations model of </w:t>
      </w:r>
      <w:r w:rsidR="004E6ABA" w:rsidRPr="005531EF">
        <w:rPr>
          <w:rFonts w:ascii="Times New Roman" w:hAnsi="Times New Roman" w:cs="Times New Roman"/>
          <w:color w:val="000000" w:themeColor="text1"/>
          <w:sz w:val="24"/>
        </w:rPr>
        <w:t>anti-mattering</w:t>
      </w:r>
      <w:r w:rsidR="00A23971" w:rsidRPr="005531EF">
        <w:rPr>
          <w:rFonts w:ascii="Times New Roman" w:hAnsi="Times New Roman" w:cs="Times New Roman"/>
          <w:color w:val="000000" w:themeColor="text1"/>
          <w:sz w:val="24"/>
        </w:rPr>
        <w:t xml:space="preserve"> and depressive symptoms</w:t>
      </w:r>
      <w:r w:rsidR="0066201A" w:rsidRPr="004D27A1">
        <w:rPr>
          <w:rFonts w:ascii="Times New Roman" w:hAnsi="Times New Roman" w:cs="Times New Roman"/>
          <w:color w:val="000000" w:themeColor="text1"/>
          <w:sz w:val="24"/>
        </w:rPr>
        <w:t xml:space="preserve"> and a complication model of </w:t>
      </w:r>
      <w:r w:rsidR="00A23971" w:rsidRPr="004D27A1">
        <w:rPr>
          <w:rFonts w:ascii="Times New Roman" w:hAnsi="Times New Roman" w:cs="Times New Roman"/>
          <w:color w:val="000000" w:themeColor="text1"/>
          <w:sz w:val="24"/>
        </w:rPr>
        <w:t>mattering and depressive symptoms</w:t>
      </w:r>
      <w:r w:rsidR="0070670E" w:rsidRPr="004D27A1">
        <w:rPr>
          <w:rFonts w:ascii="Times New Roman" w:hAnsi="Times New Roman" w:cs="Times New Roman"/>
          <w:color w:val="000000" w:themeColor="text1"/>
          <w:sz w:val="24"/>
        </w:rPr>
        <w:t xml:space="preserve">. </w:t>
      </w:r>
      <w:r w:rsidR="00C62AD1" w:rsidRPr="004D27A1">
        <w:rPr>
          <w:rFonts w:ascii="Times New Roman" w:hAnsi="Times New Roman" w:cs="Times New Roman"/>
          <w:color w:val="000000" w:themeColor="text1"/>
          <w:sz w:val="24"/>
        </w:rPr>
        <w:t xml:space="preserve">However, </w:t>
      </w:r>
      <w:r w:rsidR="00163969" w:rsidRPr="004D27A1">
        <w:rPr>
          <w:rFonts w:ascii="Times New Roman" w:hAnsi="Times New Roman" w:cs="Times New Roman"/>
          <w:color w:val="000000" w:themeColor="text1"/>
          <w:sz w:val="24"/>
        </w:rPr>
        <w:t xml:space="preserve">the RI-CLPM </w:t>
      </w:r>
      <w:r w:rsidR="0066201A" w:rsidRPr="004D27A1">
        <w:rPr>
          <w:rFonts w:ascii="Times New Roman" w:hAnsi="Times New Roman" w:cs="Times New Roman"/>
          <w:color w:val="000000" w:themeColor="text1"/>
          <w:sz w:val="24"/>
        </w:rPr>
        <w:t>provided</w:t>
      </w:r>
      <w:r w:rsidR="00CB05B0" w:rsidRPr="004D27A1">
        <w:rPr>
          <w:rFonts w:ascii="Times New Roman" w:hAnsi="Times New Roman" w:cs="Times New Roman"/>
          <w:color w:val="000000" w:themeColor="text1"/>
          <w:sz w:val="24"/>
        </w:rPr>
        <w:t xml:space="preserve"> partial</w:t>
      </w:r>
      <w:r w:rsidR="0066201A" w:rsidRPr="004D27A1">
        <w:rPr>
          <w:rFonts w:ascii="Times New Roman" w:hAnsi="Times New Roman" w:cs="Times New Roman"/>
          <w:color w:val="000000" w:themeColor="text1"/>
          <w:sz w:val="24"/>
        </w:rPr>
        <w:t xml:space="preserve"> </w:t>
      </w:r>
      <w:r w:rsidR="009F32BB" w:rsidRPr="004D27A1">
        <w:rPr>
          <w:rFonts w:ascii="Times New Roman" w:hAnsi="Times New Roman" w:cs="Times New Roman"/>
          <w:color w:val="000000" w:themeColor="text1"/>
          <w:sz w:val="24"/>
        </w:rPr>
        <w:t xml:space="preserve">support for </w:t>
      </w:r>
      <w:r w:rsidR="00197EFF" w:rsidRPr="004D27A1">
        <w:rPr>
          <w:rFonts w:ascii="Times New Roman" w:hAnsi="Times New Roman" w:cs="Times New Roman"/>
          <w:color w:val="000000" w:themeColor="text1"/>
          <w:sz w:val="24"/>
        </w:rPr>
        <w:t xml:space="preserve">a </w:t>
      </w:r>
      <w:r w:rsidR="00D33A6A" w:rsidRPr="004D27A1">
        <w:rPr>
          <w:rFonts w:ascii="Times New Roman" w:hAnsi="Times New Roman" w:cs="Times New Roman"/>
          <w:color w:val="000000" w:themeColor="text1"/>
          <w:sz w:val="24"/>
        </w:rPr>
        <w:t>complication</w:t>
      </w:r>
      <w:r w:rsidR="00197EFF" w:rsidRPr="004D27A1">
        <w:rPr>
          <w:rFonts w:ascii="Times New Roman" w:hAnsi="Times New Roman" w:cs="Times New Roman"/>
          <w:color w:val="000000" w:themeColor="text1"/>
          <w:sz w:val="24"/>
        </w:rPr>
        <w:t xml:space="preserve"> model of </w:t>
      </w:r>
      <w:r w:rsidR="00752B21" w:rsidRPr="004D27A1">
        <w:rPr>
          <w:rFonts w:ascii="Times New Roman" w:hAnsi="Times New Roman" w:cs="Times New Roman"/>
          <w:color w:val="000000" w:themeColor="text1"/>
          <w:sz w:val="24"/>
        </w:rPr>
        <w:t>anti-mattering</w:t>
      </w:r>
      <w:r w:rsidR="00E94B8F" w:rsidRPr="004D27A1">
        <w:rPr>
          <w:rFonts w:ascii="Times New Roman" w:hAnsi="Times New Roman" w:cs="Times New Roman"/>
          <w:color w:val="000000" w:themeColor="text1"/>
          <w:sz w:val="24"/>
        </w:rPr>
        <w:t xml:space="preserve"> and</w:t>
      </w:r>
      <w:r w:rsidR="00197EFF" w:rsidRPr="004D27A1">
        <w:rPr>
          <w:rFonts w:ascii="Times New Roman" w:hAnsi="Times New Roman" w:cs="Times New Roman"/>
          <w:color w:val="000000" w:themeColor="text1"/>
          <w:sz w:val="24"/>
        </w:rPr>
        <w:t xml:space="preserve"> depressive symptoms.</w:t>
      </w:r>
      <w:r w:rsidR="009F32BB" w:rsidRPr="004D27A1">
        <w:rPr>
          <w:rFonts w:ascii="Times New Roman" w:hAnsi="Times New Roman" w:cs="Times New Roman"/>
          <w:color w:val="000000" w:themeColor="text1"/>
          <w:sz w:val="24"/>
        </w:rPr>
        <w:t xml:space="preserve"> </w:t>
      </w:r>
    </w:p>
    <w:p w14:paraId="20DDE6C9" w14:textId="47AA31A3" w:rsidR="00D0454A" w:rsidRPr="004D27A1" w:rsidRDefault="00A768E7" w:rsidP="00BD4735">
      <w:pPr>
        <w:spacing w:after="0" w:line="480" w:lineRule="auto"/>
        <w:rPr>
          <w:rFonts w:ascii="Times New Roman" w:hAnsi="Times New Roman" w:cs="Times New Roman"/>
          <w:color w:val="000000" w:themeColor="text1"/>
          <w:sz w:val="24"/>
        </w:rPr>
      </w:pPr>
      <w:r w:rsidRPr="004D27A1">
        <w:rPr>
          <w:rFonts w:ascii="Times New Roman" w:hAnsi="Times New Roman" w:cs="Times New Roman"/>
          <w:color w:val="000000" w:themeColor="text1"/>
          <w:sz w:val="24"/>
        </w:rPr>
        <w:tab/>
        <w:t>The primary focus of this research was on evaluating the models described above. However, it should also be noted tha</w:t>
      </w:r>
      <w:r w:rsidR="007E56A7" w:rsidRPr="004D27A1">
        <w:rPr>
          <w:rFonts w:ascii="Times New Roman" w:hAnsi="Times New Roman" w:cs="Times New Roman"/>
          <w:color w:val="000000" w:themeColor="text1"/>
          <w:sz w:val="24"/>
        </w:rPr>
        <w:t>t</w:t>
      </w:r>
      <w:r w:rsidR="00730FE9" w:rsidRPr="004D27A1">
        <w:rPr>
          <w:rFonts w:ascii="Times New Roman" w:hAnsi="Times New Roman" w:cs="Times New Roman"/>
          <w:color w:val="000000" w:themeColor="text1"/>
          <w:sz w:val="24"/>
        </w:rPr>
        <w:t xml:space="preserve"> the current results also attest to the relative stability</w:t>
      </w:r>
      <w:r w:rsidR="0092497E" w:rsidRPr="004D27A1">
        <w:rPr>
          <w:rFonts w:ascii="Times New Roman" w:hAnsi="Times New Roman" w:cs="Times New Roman"/>
          <w:color w:val="000000" w:themeColor="text1"/>
          <w:sz w:val="24"/>
        </w:rPr>
        <w:t xml:space="preserve"> of </w:t>
      </w:r>
      <w:r w:rsidR="0046703C" w:rsidRPr="004D27A1">
        <w:rPr>
          <w:rFonts w:ascii="Times New Roman" w:hAnsi="Times New Roman" w:cs="Times New Roman"/>
          <w:color w:val="000000" w:themeColor="text1"/>
          <w:sz w:val="24"/>
        </w:rPr>
        <w:t xml:space="preserve">levels </w:t>
      </w:r>
      <w:r w:rsidR="0092497E" w:rsidRPr="004D27A1">
        <w:rPr>
          <w:rFonts w:ascii="Times New Roman" w:hAnsi="Times New Roman" w:cs="Times New Roman"/>
          <w:color w:val="000000" w:themeColor="text1"/>
          <w:sz w:val="24"/>
        </w:rPr>
        <w:t xml:space="preserve">of mattering and not mattering. </w:t>
      </w:r>
      <w:r w:rsidR="00BF6C6A" w:rsidRPr="004D27A1">
        <w:rPr>
          <w:rFonts w:ascii="Times New Roman" w:hAnsi="Times New Roman" w:cs="Times New Roman"/>
          <w:color w:val="000000" w:themeColor="text1"/>
          <w:sz w:val="24"/>
        </w:rPr>
        <w:t>Notably,</w:t>
      </w:r>
      <w:r w:rsidR="00C157F1" w:rsidRPr="004D27A1">
        <w:rPr>
          <w:rFonts w:ascii="Times New Roman" w:hAnsi="Times New Roman" w:cs="Times New Roman"/>
          <w:color w:val="000000" w:themeColor="text1"/>
          <w:sz w:val="24"/>
        </w:rPr>
        <w:t xml:space="preserve"> </w:t>
      </w:r>
      <w:r w:rsidR="00FE7476" w:rsidRPr="004D27A1">
        <w:rPr>
          <w:rFonts w:ascii="Times New Roman" w:hAnsi="Times New Roman" w:cs="Times New Roman"/>
          <w:color w:val="000000" w:themeColor="text1"/>
          <w:sz w:val="24"/>
        </w:rPr>
        <w:t>the test-retest reliability of mattering</w:t>
      </w:r>
      <w:r w:rsidR="0020478B" w:rsidRPr="004D27A1">
        <w:rPr>
          <w:rFonts w:ascii="Times New Roman" w:hAnsi="Times New Roman" w:cs="Times New Roman"/>
          <w:color w:val="000000" w:themeColor="text1"/>
          <w:sz w:val="24"/>
        </w:rPr>
        <w:t xml:space="preserve"> and anti-mattering</w:t>
      </w:r>
      <w:r w:rsidR="00FE7476" w:rsidRPr="004D27A1">
        <w:rPr>
          <w:rFonts w:ascii="Times New Roman" w:hAnsi="Times New Roman" w:cs="Times New Roman"/>
          <w:color w:val="000000" w:themeColor="text1"/>
          <w:sz w:val="24"/>
        </w:rPr>
        <w:t xml:space="preserve"> measures ha</w:t>
      </w:r>
      <w:r w:rsidR="0020478B" w:rsidRPr="004D27A1">
        <w:rPr>
          <w:rFonts w:ascii="Times New Roman" w:hAnsi="Times New Roman" w:cs="Times New Roman"/>
          <w:color w:val="000000" w:themeColor="text1"/>
          <w:sz w:val="24"/>
        </w:rPr>
        <w:t>ve</w:t>
      </w:r>
      <w:r w:rsidR="00FE7476" w:rsidRPr="004D27A1">
        <w:rPr>
          <w:rFonts w:ascii="Times New Roman" w:hAnsi="Times New Roman" w:cs="Times New Roman"/>
          <w:color w:val="000000" w:themeColor="text1"/>
          <w:sz w:val="24"/>
        </w:rPr>
        <w:t xml:space="preserve"> not been studied </w:t>
      </w:r>
      <w:r w:rsidR="0046703C" w:rsidRPr="004D27A1">
        <w:rPr>
          <w:rFonts w:ascii="Times New Roman" w:hAnsi="Times New Roman" w:cs="Times New Roman"/>
          <w:color w:val="000000" w:themeColor="text1"/>
          <w:sz w:val="24"/>
        </w:rPr>
        <w:t>extensively</w:t>
      </w:r>
      <w:r w:rsidR="006324DA" w:rsidRPr="004D27A1">
        <w:rPr>
          <w:rFonts w:ascii="Times New Roman" w:hAnsi="Times New Roman" w:cs="Times New Roman"/>
          <w:color w:val="000000" w:themeColor="text1"/>
          <w:sz w:val="24"/>
        </w:rPr>
        <w:t>, particularly with the</w:t>
      </w:r>
      <w:r w:rsidR="00595E1D" w:rsidRPr="004D27A1">
        <w:rPr>
          <w:rFonts w:ascii="Times New Roman" w:hAnsi="Times New Roman" w:cs="Times New Roman"/>
          <w:color w:val="000000" w:themeColor="text1"/>
          <w:sz w:val="24"/>
        </w:rPr>
        <w:t xml:space="preserve"> </w:t>
      </w:r>
      <w:r w:rsidR="00FE7476" w:rsidRPr="004D27A1">
        <w:rPr>
          <w:rFonts w:ascii="Times New Roman" w:hAnsi="Times New Roman" w:cs="Times New Roman"/>
          <w:color w:val="000000" w:themeColor="text1"/>
          <w:sz w:val="24"/>
        </w:rPr>
        <w:t>recently developed Anti-Mattering Scale</w:t>
      </w:r>
      <w:r w:rsidR="00595E1D" w:rsidRPr="004D27A1">
        <w:rPr>
          <w:rFonts w:ascii="Times New Roman" w:hAnsi="Times New Roman" w:cs="Times New Roman"/>
          <w:color w:val="000000" w:themeColor="text1"/>
          <w:sz w:val="24"/>
        </w:rPr>
        <w:t xml:space="preserve"> (</w:t>
      </w:r>
      <w:proofErr w:type="spellStart"/>
      <w:r w:rsidR="00595E1D" w:rsidRPr="004D27A1">
        <w:rPr>
          <w:rFonts w:ascii="Times New Roman" w:hAnsi="Times New Roman" w:cs="Times New Roman"/>
          <w:color w:val="000000" w:themeColor="text1"/>
          <w:sz w:val="24"/>
        </w:rPr>
        <w:t>Flett</w:t>
      </w:r>
      <w:proofErr w:type="spellEnd"/>
      <w:r w:rsidR="00595E1D" w:rsidRPr="004D27A1">
        <w:rPr>
          <w:rFonts w:ascii="Times New Roman" w:hAnsi="Times New Roman" w:cs="Times New Roman"/>
          <w:color w:val="000000" w:themeColor="text1"/>
          <w:sz w:val="24"/>
        </w:rPr>
        <w:t>, 2018</w:t>
      </w:r>
      <w:r w:rsidR="009856F2" w:rsidRPr="004D27A1">
        <w:rPr>
          <w:rFonts w:ascii="Times New Roman" w:hAnsi="Times New Roman" w:cs="Times New Roman"/>
          <w:color w:val="000000" w:themeColor="text1"/>
          <w:sz w:val="24"/>
        </w:rPr>
        <w:t xml:space="preserve">; </w:t>
      </w:r>
      <w:proofErr w:type="spellStart"/>
      <w:r w:rsidR="009856F2" w:rsidRPr="004D27A1">
        <w:rPr>
          <w:rFonts w:ascii="Times New Roman" w:hAnsi="Times New Roman" w:cs="Times New Roman"/>
          <w:color w:val="000000" w:themeColor="text1"/>
          <w:sz w:val="24"/>
        </w:rPr>
        <w:t>Flett</w:t>
      </w:r>
      <w:proofErr w:type="spellEnd"/>
      <w:r w:rsidR="009856F2" w:rsidRPr="004D27A1">
        <w:rPr>
          <w:rFonts w:ascii="Times New Roman" w:hAnsi="Times New Roman" w:cs="Times New Roman"/>
          <w:color w:val="000000" w:themeColor="text1"/>
          <w:sz w:val="24"/>
        </w:rPr>
        <w:t xml:space="preserve"> et al., 2022</w:t>
      </w:r>
      <w:r w:rsidR="00595E1D" w:rsidRPr="004D27A1">
        <w:rPr>
          <w:rFonts w:ascii="Times New Roman" w:hAnsi="Times New Roman" w:cs="Times New Roman"/>
          <w:color w:val="000000" w:themeColor="text1"/>
          <w:sz w:val="24"/>
        </w:rPr>
        <w:t>)</w:t>
      </w:r>
      <w:r w:rsidR="00FE7476" w:rsidRPr="004D27A1">
        <w:rPr>
          <w:rFonts w:ascii="Times New Roman" w:hAnsi="Times New Roman" w:cs="Times New Roman"/>
          <w:color w:val="000000" w:themeColor="text1"/>
          <w:sz w:val="24"/>
        </w:rPr>
        <w:t>.</w:t>
      </w:r>
      <w:r w:rsidRPr="004D27A1">
        <w:rPr>
          <w:rFonts w:ascii="Times New Roman" w:hAnsi="Times New Roman" w:cs="Times New Roman"/>
          <w:color w:val="000000" w:themeColor="text1"/>
          <w:sz w:val="24"/>
        </w:rPr>
        <w:t xml:space="preserve"> Analyses indicated that </w:t>
      </w:r>
      <w:r w:rsidR="001F7843" w:rsidRPr="004D27A1">
        <w:rPr>
          <w:rFonts w:ascii="Times New Roman" w:hAnsi="Times New Roman" w:cs="Times New Roman"/>
          <w:color w:val="000000" w:themeColor="text1"/>
          <w:sz w:val="24"/>
        </w:rPr>
        <w:t xml:space="preserve">feelings of </w:t>
      </w:r>
      <w:r w:rsidRPr="004D27A1">
        <w:rPr>
          <w:rFonts w:ascii="Times New Roman" w:hAnsi="Times New Roman" w:cs="Times New Roman"/>
          <w:color w:val="000000" w:themeColor="text1"/>
          <w:sz w:val="24"/>
        </w:rPr>
        <w:t xml:space="preserve">mattering and </w:t>
      </w:r>
      <w:r w:rsidR="001611EF" w:rsidRPr="004D27A1">
        <w:rPr>
          <w:rFonts w:ascii="Times New Roman" w:hAnsi="Times New Roman" w:cs="Times New Roman"/>
          <w:color w:val="000000" w:themeColor="text1"/>
          <w:sz w:val="24"/>
        </w:rPr>
        <w:t xml:space="preserve">not </w:t>
      </w:r>
      <w:r w:rsidRPr="004D27A1">
        <w:rPr>
          <w:rFonts w:ascii="Times New Roman" w:hAnsi="Times New Roman" w:cs="Times New Roman"/>
          <w:color w:val="000000" w:themeColor="text1"/>
          <w:sz w:val="24"/>
        </w:rPr>
        <w:t>mattering had</w:t>
      </w:r>
      <w:r w:rsidR="00685415" w:rsidRPr="004D27A1">
        <w:rPr>
          <w:rFonts w:ascii="Times New Roman" w:hAnsi="Times New Roman" w:cs="Times New Roman"/>
          <w:color w:val="000000" w:themeColor="text1"/>
          <w:sz w:val="24"/>
        </w:rPr>
        <w:t xml:space="preserve"> strong and</w:t>
      </w:r>
      <w:r w:rsidRPr="004D27A1">
        <w:rPr>
          <w:rFonts w:ascii="Times New Roman" w:hAnsi="Times New Roman" w:cs="Times New Roman"/>
          <w:color w:val="000000" w:themeColor="text1"/>
          <w:sz w:val="24"/>
        </w:rPr>
        <w:t xml:space="preserve"> comparable </w:t>
      </w:r>
      <w:r w:rsidR="001611EF" w:rsidRPr="004D27A1">
        <w:rPr>
          <w:rFonts w:ascii="Times New Roman" w:hAnsi="Times New Roman" w:cs="Times New Roman"/>
          <w:color w:val="000000" w:themeColor="text1"/>
          <w:sz w:val="24"/>
        </w:rPr>
        <w:t xml:space="preserve">temporal </w:t>
      </w:r>
      <w:r w:rsidRPr="004D27A1">
        <w:rPr>
          <w:rFonts w:ascii="Times New Roman" w:hAnsi="Times New Roman" w:cs="Times New Roman"/>
          <w:color w:val="000000" w:themeColor="text1"/>
          <w:sz w:val="24"/>
        </w:rPr>
        <w:t>stability</w:t>
      </w:r>
      <w:r w:rsidR="00751A6A" w:rsidRPr="004D27A1">
        <w:rPr>
          <w:rFonts w:ascii="Times New Roman" w:hAnsi="Times New Roman" w:cs="Times New Roman"/>
          <w:color w:val="000000" w:themeColor="text1"/>
          <w:sz w:val="24"/>
        </w:rPr>
        <w:t xml:space="preserve"> over the period of this investigation</w:t>
      </w:r>
      <w:r w:rsidR="00FB1FF1" w:rsidRPr="004D27A1">
        <w:rPr>
          <w:rFonts w:ascii="Times New Roman" w:hAnsi="Times New Roman" w:cs="Times New Roman"/>
          <w:color w:val="000000" w:themeColor="text1"/>
          <w:sz w:val="24"/>
        </w:rPr>
        <w:t>.</w:t>
      </w:r>
      <w:r w:rsidR="005050F8" w:rsidRPr="004D27A1">
        <w:rPr>
          <w:rFonts w:ascii="Times New Roman" w:hAnsi="Times New Roman" w:cs="Times New Roman"/>
          <w:color w:val="000000" w:themeColor="text1"/>
          <w:sz w:val="24"/>
        </w:rPr>
        <w:t xml:space="preserve"> Th</w:t>
      </w:r>
      <w:r w:rsidR="000E6F7B" w:rsidRPr="004D27A1">
        <w:rPr>
          <w:rFonts w:ascii="Times New Roman" w:hAnsi="Times New Roman" w:cs="Times New Roman"/>
          <w:color w:val="000000" w:themeColor="text1"/>
          <w:sz w:val="24"/>
        </w:rPr>
        <w:t>ese</w:t>
      </w:r>
      <w:r w:rsidR="005050F8" w:rsidRPr="004D27A1">
        <w:rPr>
          <w:rFonts w:ascii="Times New Roman" w:hAnsi="Times New Roman" w:cs="Times New Roman"/>
          <w:color w:val="000000" w:themeColor="text1"/>
          <w:sz w:val="24"/>
        </w:rPr>
        <w:t xml:space="preserve"> finding</w:t>
      </w:r>
      <w:r w:rsidR="000E6F7B" w:rsidRPr="004D27A1">
        <w:rPr>
          <w:rFonts w:ascii="Times New Roman" w:hAnsi="Times New Roman" w:cs="Times New Roman"/>
          <w:color w:val="000000" w:themeColor="text1"/>
          <w:sz w:val="24"/>
        </w:rPr>
        <w:t>s are</w:t>
      </w:r>
      <w:r w:rsidR="005050F8" w:rsidRPr="004D27A1">
        <w:rPr>
          <w:rFonts w:ascii="Times New Roman" w:hAnsi="Times New Roman" w:cs="Times New Roman"/>
          <w:color w:val="000000" w:themeColor="text1"/>
          <w:sz w:val="24"/>
        </w:rPr>
        <w:t xml:space="preserve"> con</w:t>
      </w:r>
      <w:r w:rsidR="006B31B1" w:rsidRPr="004D27A1">
        <w:rPr>
          <w:rFonts w:ascii="Times New Roman" w:hAnsi="Times New Roman" w:cs="Times New Roman"/>
          <w:color w:val="000000" w:themeColor="text1"/>
          <w:sz w:val="24"/>
        </w:rPr>
        <w:t xml:space="preserve">gruent with theory suggesting that perceptions of mattering become internalized and engrained into a broader sense of </w:t>
      </w:r>
      <w:r w:rsidR="000E6F7B" w:rsidRPr="004D27A1">
        <w:rPr>
          <w:rFonts w:ascii="Times New Roman" w:hAnsi="Times New Roman" w:cs="Times New Roman"/>
          <w:color w:val="000000" w:themeColor="text1"/>
          <w:sz w:val="24"/>
        </w:rPr>
        <w:t>self yet</w:t>
      </w:r>
      <w:r w:rsidR="005E5612" w:rsidRPr="004D27A1">
        <w:rPr>
          <w:rFonts w:ascii="Times New Roman" w:hAnsi="Times New Roman" w:cs="Times New Roman"/>
          <w:color w:val="000000" w:themeColor="text1"/>
          <w:sz w:val="24"/>
        </w:rPr>
        <w:t xml:space="preserve"> are also somewhat state-like and reactive to feedback from others (</w:t>
      </w:r>
      <w:proofErr w:type="spellStart"/>
      <w:r w:rsidR="005E5612" w:rsidRPr="004D27A1">
        <w:rPr>
          <w:rFonts w:ascii="Times New Roman" w:hAnsi="Times New Roman" w:cs="Times New Roman"/>
          <w:color w:val="000000" w:themeColor="text1"/>
          <w:sz w:val="24"/>
        </w:rPr>
        <w:t>Flett</w:t>
      </w:r>
      <w:proofErr w:type="spellEnd"/>
      <w:r w:rsidR="005E5612" w:rsidRPr="004D27A1">
        <w:rPr>
          <w:rFonts w:ascii="Times New Roman" w:hAnsi="Times New Roman" w:cs="Times New Roman"/>
          <w:color w:val="000000" w:themeColor="text1"/>
          <w:sz w:val="24"/>
        </w:rPr>
        <w:t xml:space="preserve">, 2018). </w:t>
      </w:r>
    </w:p>
    <w:p w14:paraId="664A8C10" w14:textId="3475A8EA" w:rsidR="00BD4735" w:rsidRPr="004D27A1" w:rsidRDefault="007E67BE" w:rsidP="00BD4735">
      <w:pPr>
        <w:spacing w:after="0" w:line="480" w:lineRule="auto"/>
        <w:rPr>
          <w:rFonts w:ascii="Times New Roman" w:hAnsi="Times New Roman" w:cs="Times New Roman"/>
          <w:i/>
          <w:iCs/>
          <w:color w:val="000000" w:themeColor="text1"/>
          <w:sz w:val="24"/>
        </w:rPr>
      </w:pPr>
      <w:r w:rsidRPr="004D27A1">
        <w:rPr>
          <w:rFonts w:ascii="Times New Roman" w:hAnsi="Times New Roman" w:cs="Times New Roman"/>
          <w:i/>
          <w:iCs/>
          <w:color w:val="000000" w:themeColor="text1"/>
          <w:sz w:val="24"/>
        </w:rPr>
        <w:t>A vulnerability</w:t>
      </w:r>
      <w:r w:rsidR="00591E3A" w:rsidRPr="004D27A1">
        <w:rPr>
          <w:rFonts w:ascii="Times New Roman" w:hAnsi="Times New Roman" w:cs="Times New Roman"/>
          <w:i/>
          <w:iCs/>
          <w:color w:val="000000" w:themeColor="text1"/>
          <w:sz w:val="24"/>
        </w:rPr>
        <w:t xml:space="preserve"> model</w:t>
      </w:r>
      <w:r w:rsidRPr="004D27A1">
        <w:rPr>
          <w:rFonts w:ascii="Times New Roman" w:hAnsi="Times New Roman" w:cs="Times New Roman"/>
          <w:i/>
          <w:iCs/>
          <w:color w:val="000000" w:themeColor="text1"/>
          <w:sz w:val="24"/>
        </w:rPr>
        <w:t>, complication</w:t>
      </w:r>
      <w:r w:rsidR="00591E3A" w:rsidRPr="004D27A1">
        <w:rPr>
          <w:rFonts w:ascii="Times New Roman" w:hAnsi="Times New Roman" w:cs="Times New Roman"/>
          <w:i/>
          <w:iCs/>
          <w:color w:val="000000" w:themeColor="text1"/>
          <w:sz w:val="24"/>
        </w:rPr>
        <w:t xml:space="preserve"> model,</w:t>
      </w:r>
      <w:r w:rsidRPr="004D27A1">
        <w:rPr>
          <w:rFonts w:ascii="Times New Roman" w:hAnsi="Times New Roman" w:cs="Times New Roman"/>
          <w:i/>
          <w:iCs/>
          <w:color w:val="000000" w:themeColor="text1"/>
          <w:sz w:val="24"/>
        </w:rPr>
        <w:t xml:space="preserve"> and r</w:t>
      </w:r>
      <w:r w:rsidR="00BD4735" w:rsidRPr="004D27A1">
        <w:rPr>
          <w:rFonts w:ascii="Times New Roman" w:hAnsi="Times New Roman" w:cs="Times New Roman"/>
          <w:i/>
          <w:iCs/>
          <w:color w:val="000000" w:themeColor="text1"/>
          <w:sz w:val="24"/>
        </w:rPr>
        <w:t>eciprocal relations model.</w:t>
      </w:r>
    </w:p>
    <w:p w14:paraId="54EC331A" w14:textId="673F140D" w:rsidR="00730F86" w:rsidRPr="004D27A1" w:rsidRDefault="00C30B76" w:rsidP="00262960">
      <w:pPr>
        <w:spacing w:after="0" w:line="480" w:lineRule="auto"/>
        <w:rPr>
          <w:rFonts w:ascii="Times New Roman" w:hAnsi="Times New Roman" w:cs="Times New Roman"/>
          <w:color w:val="000000" w:themeColor="text1"/>
          <w:sz w:val="24"/>
          <w:szCs w:val="24"/>
        </w:rPr>
      </w:pPr>
      <w:r w:rsidRPr="004D27A1">
        <w:rPr>
          <w:rFonts w:ascii="Times New Roman" w:hAnsi="Times New Roman" w:cs="Times New Roman"/>
          <w:i/>
          <w:iCs/>
          <w:color w:val="000000" w:themeColor="text1"/>
          <w:sz w:val="24"/>
        </w:rPr>
        <w:tab/>
      </w:r>
      <w:r w:rsidR="00E46C42" w:rsidRPr="004D27A1">
        <w:rPr>
          <w:rFonts w:ascii="Times New Roman" w:hAnsi="Times New Roman" w:cs="Times New Roman"/>
          <w:color w:val="000000" w:themeColor="text1"/>
          <w:sz w:val="24"/>
          <w:szCs w:val="24"/>
        </w:rPr>
        <w:t xml:space="preserve">   </w:t>
      </w:r>
      <w:r w:rsidR="000F4764" w:rsidRPr="004D27A1">
        <w:rPr>
          <w:rFonts w:ascii="Times New Roman" w:hAnsi="Times New Roman" w:cs="Times New Roman"/>
          <w:color w:val="000000" w:themeColor="text1"/>
          <w:sz w:val="24"/>
          <w:szCs w:val="24"/>
        </w:rPr>
        <w:t>Th</w:t>
      </w:r>
      <w:r w:rsidR="007A16A8" w:rsidRPr="004D27A1">
        <w:rPr>
          <w:rFonts w:ascii="Times New Roman" w:hAnsi="Times New Roman" w:cs="Times New Roman"/>
          <w:color w:val="000000" w:themeColor="text1"/>
          <w:sz w:val="24"/>
          <w:szCs w:val="24"/>
        </w:rPr>
        <w:t xml:space="preserve">ough </w:t>
      </w:r>
      <w:r w:rsidR="001D12FC" w:rsidRPr="004D27A1">
        <w:rPr>
          <w:rFonts w:ascii="Times New Roman" w:hAnsi="Times New Roman" w:cs="Times New Roman"/>
          <w:color w:val="000000" w:themeColor="text1"/>
          <w:sz w:val="24"/>
          <w:szCs w:val="24"/>
        </w:rPr>
        <w:t xml:space="preserve">empirical research on complication models </w:t>
      </w:r>
      <w:r w:rsidR="00836F36" w:rsidRPr="004D27A1">
        <w:rPr>
          <w:rFonts w:ascii="Times New Roman" w:hAnsi="Times New Roman" w:cs="Times New Roman"/>
          <w:color w:val="000000" w:themeColor="text1"/>
          <w:sz w:val="24"/>
          <w:szCs w:val="24"/>
        </w:rPr>
        <w:t>is</w:t>
      </w:r>
      <w:r w:rsidR="001D12FC" w:rsidRPr="004D27A1">
        <w:rPr>
          <w:rFonts w:ascii="Times New Roman" w:hAnsi="Times New Roman" w:cs="Times New Roman"/>
          <w:color w:val="000000" w:themeColor="text1"/>
          <w:sz w:val="24"/>
          <w:szCs w:val="24"/>
        </w:rPr>
        <w:t xml:space="preserve"> </w:t>
      </w:r>
      <w:r w:rsidR="009856F2" w:rsidRPr="004D27A1">
        <w:rPr>
          <w:rFonts w:ascii="Times New Roman" w:hAnsi="Times New Roman" w:cs="Times New Roman"/>
          <w:color w:val="000000" w:themeColor="text1"/>
          <w:sz w:val="24"/>
          <w:szCs w:val="24"/>
        </w:rPr>
        <w:t xml:space="preserve">relatively </w:t>
      </w:r>
      <w:r w:rsidR="001D12FC" w:rsidRPr="004D27A1">
        <w:rPr>
          <w:rFonts w:ascii="Times New Roman" w:hAnsi="Times New Roman" w:cs="Times New Roman"/>
          <w:color w:val="000000" w:themeColor="text1"/>
          <w:sz w:val="24"/>
          <w:szCs w:val="24"/>
        </w:rPr>
        <w:t>scarce</w:t>
      </w:r>
      <w:r w:rsidR="007A16A8" w:rsidRPr="004D27A1">
        <w:rPr>
          <w:rFonts w:ascii="Times New Roman" w:hAnsi="Times New Roman" w:cs="Times New Roman"/>
          <w:color w:val="000000" w:themeColor="text1"/>
          <w:sz w:val="24"/>
          <w:szCs w:val="24"/>
        </w:rPr>
        <w:t xml:space="preserve">, </w:t>
      </w:r>
      <w:r w:rsidR="0034786D" w:rsidRPr="004D27A1">
        <w:rPr>
          <w:rFonts w:ascii="Times New Roman" w:hAnsi="Times New Roman" w:cs="Times New Roman"/>
          <w:color w:val="000000" w:themeColor="text1"/>
          <w:sz w:val="24"/>
          <w:szCs w:val="24"/>
        </w:rPr>
        <w:t>we</w:t>
      </w:r>
      <w:r w:rsidR="00543E3C" w:rsidRPr="004D27A1">
        <w:rPr>
          <w:rFonts w:ascii="Times New Roman" w:hAnsi="Times New Roman" w:cs="Times New Roman"/>
          <w:color w:val="000000" w:themeColor="text1"/>
          <w:sz w:val="24"/>
          <w:szCs w:val="24"/>
        </w:rPr>
        <w:t xml:space="preserve"> found </w:t>
      </w:r>
      <w:r w:rsidR="000F4764" w:rsidRPr="004D27A1">
        <w:rPr>
          <w:rFonts w:ascii="Times New Roman" w:hAnsi="Times New Roman" w:cs="Times New Roman"/>
          <w:color w:val="000000" w:themeColor="text1"/>
          <w:sz w:val="24"/>
          <w:szCs w:val="24"/>
        </w:rPr>
        <w:t>depressive symptoms</w:t>
      </w:r>
      <w:r w:rsidR="00585F8D" w:rsidRPr="004D27A1">
        <w:rPr>
          <w:rFonts w:ascii="Times New Roman" w:hAnsi="Times New Roman" w:cs="Times New Roman"/>
          <w:color w:val="000000" w:themeColor="text1"/>
          <w:sz w:val="24"/>
          <w:szCs w:val="24"/>
        </w:rPr>
        <w:t xml:space="preserve"> at Time 1</w:t>
      </w:r>
      <w:r w:rsidR="00760A9B" w:rsidRPr="004D27A1">
        <w:rPr>
          <w:rFonts w:ascii="Times New Roman" w:hAnsi="Times New Roman" w:cs="Times New Roman"/>
          <w:color w:val="000000" w:themeColor="text1"/>
          <w:sz w:val="24"/>
          <w:szCs w:val="24"/>
        </w:rPr>
        <w:t xml:space="preserve"> </w:t>
      </w:r>
      <w:r w:rsidR="00543E3C" w:rsidRPr="004D27A1">
        <w:rPr>
          <w:rFonts w:ascii="Times New Roman" w:hAnsi="Times New Roman" w:cs="Times New Roman"/>
          <w:color w:val="000000" w:themeColor="text1"/>
          <w:sz w:val="24"/>
          <w:szCs w:val="24"/>
        </w:rPr>
        <w:t>to be</w:t>
      </w:r>
      <w:r w:rsidR="00760A9B" w:rsidRPr="004D27A1">
        <w:rPr>
          <w:rFonts w:ascii="Times New Roman" w:hAnsi="Times New Roman" w:cs="Times New Roman"/>
          <w:color w:val="000000" w:themeColor="text1"/>
          <w:sz w:val="24"/>
          <w:szCs w:val="24"/>
        </w:rPr>
        <w:t xml:space="preserve"> an antecedent </w:t>
      </w:r>
      <w:r w:rsidR="00034A11" w:rsidRPr="004D27A1">
        <w:rPr>
          <w:rFonts w:ascii="Times New Roman" w:hAnsi="Times New Roman" w:cs="Times New Roman"/>
          <w:color w:val="000000" w:themeColor="text1"/>
          <w:sz w:val="24"/>
          <w:szCs w:val="24"/>
        </w:rPr>
        <w:t>o</w:t>
      </w:r>
      <w:r w:rsidR="008D54A6" w:rsidRPr="004D27A1">
        <w:rPr>
          <w:rFonts w:ascii="Times New Roman" w:hAnsi="Times New Roman" w:cs="Times New Roman"/>
          <w:color w:val="000000" w:themeColor="text1"/>
          <w:sz w:val="24"/>
          <w:szCs w:val="24"/>
        </w:rPr>
        <w:t>f</w:t>
      </w:r>
      <w:r w:rsidR="001076FE" w:rsidRPr="004D27A1">
        <w:rPr>
          <w:rFonts w:ascii="Times New Roman" w:hAnsi="Times New Roman" w:cs="Times New Roman"/>
          <w:color w:val="000000" w:themeColor="text1"/>
          <w:sz w:val="24"/>
          <w:szCs w:val="24"/>
        </w:rPr>
        <w:t xml:space="preserve"> </w:t>
      </w:r>
      <w:r w:rsidR="0063333A" w:rsidRPr="004D27A1">
        <w:rPr>
          <w:rFonts w:ascii="Times New Roman" w:hAnsi="Times New Roman" w:cs="Times New Roman"/>
          <w:color w:val="000000" w:themeColor="text1"/>
          <w:sz w:val="24"/>
          <w:szCs w:val="24"/>
        </w:rPr>
        <w:t xml:space="preserve">feelings of not </w:t>
      </w:r>
      <w:r w:rsidR="00034A11" w:rsidRPr="004D27A1">
        <w:rPr>
          <w:rFonts w:ascii="Times New Roman" w:hAnsi="Times New Roman" w:cs="Times New Roman"/>
          <w:color w:val="000000" w:themeColor="text1"/>
          <w:sz w:val="24"/>
          <w:szCs w:val="24"/>
        </w:rPr>
        <w:t>mattering</w:t>
      </w:r>
      <w:r w:rsidR="00585F8D" w:rsidRPr="004D27A1">
        <w:rPr>
          <w:rFonts w:ascii="Times New Roman" w:hAnsi="Times New Roman" w:cs="Times New Roman"/>
          <w:color w:val="000000" w:themeColor="text1"/>
          <w:sz w:val="24"/>
          <w:szCs w:val="24"/>
        </w:rPr>
        <w:t xml:space="preserve"> at Time 2</w:t>
      </w:r>
      <w:r w:rsidR="00453FBF" w:rsidRPr="004D27A1">
        <w:rPr>
          <w:rFonts w:ascii="Times New Roman" w:hAnsi="Times New Roman" w:cs="Times New Roman"/>
          <w:color w:val="000000" w:themeColor="text1"/>
          <w:sz w:val="24"/>
          <w:szCs w:val="24"/>
        </w:rPr>
        <w:t xml:space="preserve"> </w:t>
      </w:r>
      <w:r w:rsidR="00034A11" w:rsidRPr="004D27A1">
        <w:rPr>
          <w:rFonts w:ascii="Times New Roman" w:hAnsi="Times New Roman" w:cs="Times New Roman"/>
          <w:color w:val="000000" w:themeColor="text1"/>
          <w:sz w:val="24"/>
          <w:szCs w:val="24"/>
        </w:rPr>
        <w:t>in</w:t>
      </w:r>
      <w:r w:rsidR="00BA1A2A" w:rsidRPr="004D27A1">
        <w:rPr>
          <w:rFonts w:ascii="Times New Roman" w:hAnsi="Times New Roman" w:cs="Times New Roman"/>
          <w:color w:val="000000" w:themeColor="text1"/>
          <w:sz w:val="24"/>
          <w:szCs w:val="24"/>
        </w:rPr>
        <w:t xml:space="preserve"> bot</w:t>
      </w:r>
      <w:r w:rsidR="00812BDF" w:rsidRPr="004D27A1">
        <w:rPr>
          <w:rFonts w:ascii="Times New Roman" w:hAnsi="Times New Roman" w:cs="Times New Roman"/>
          <w:color w:val="000000" w:themeColor="text1"/>
          <w:sz w:val="24"/>
          <w:szCs w:val="24"/>
        </w:rPr>
        <w:t>h the CLPM and the RI-CLPM</w:t>
      </w:r>
      <w:r w:rsidR="00543E3C" w:rsidRPr="004D27A1">
        <w:rPr>
          <w:rFonts w:ascii="Times New Roman" w:hAnsi="Times New Roman" w:cs="Times New Roman"/>
          <w:color w:val="000000" w:themeColor="text1"/>
          <w:sz w:val="24"/>
          <w:szCs w:val="24"/>
        </w:rPr>
        <w:t>. This</w:t>
      </w:r>
      <w:r w:rsidR="00A4711B" w:rsidRPr="004D27A1">
        <w:rPr>
          <w:rFonts w:ascii="Times New Roman" w:hAnsi="Times New Roman" w:cs="Times New Roman"/>
          <w:color w:val="000000" w:themeColor="text1"/>
          <w:sz w:val="24"/>
          <w:szCs w:val="24"/>
        </w:rPr>
        <w:t xml:space="preserve"> finding</w:t>
      </w:r>
      <w:r w:rsidR="00812BDF" w:rsidRPr="004D27A1">
        <w:rPr>
          <w:rFonts w:ascii="Times New Roman" w:hAnsi="Times New Roman" w:cs="Times New Roman"/>
          <w:color w:val="000000" w:themeColor="text1"/>
          <w:sz w:val="24"/>
          <w:szCs w:val="24"/>
        </w:rPr>
        <w:t xml:space="preserve"> </w:t>
      </w:r>
      <w:r w:rsidR="00CD176A" w:rsidRPr="004D27A1">
        <w:rPr>
          <w:rFonts w:ascii="Times New Roman" w:hAnsi="Times New Roman" w:cs="Times New Roman"/>
          <w:color w:val="000000" w:themeColor="text1"/>
          <w:sz w:val="24"/>
          <w:szCs w:val="24"/>
        </w:rPr>
        <w:t>is in</w:t>
      </w:r>
      <w:r w:rsidR="00034A11" w:rsidRPr="004D27A1">
        <w:rPr>
          <w:rFonts w:ascii="Times New Roman" w:hAnsi="Times New Roman" w:cs="Times New Roman"/>
          <w:color w:val="000000" w:themeColor="text1"/>
          <w:sz w:val="24"/>
          <w:szCs w:val="24"/>
        </w:rPr>
        <w:t xml:space="preserve"> line with</w:t>
      </w:r>
      <w:r w:rsidR="009C0110" w:rsidRPr="004D27A1">
        <w:rPr>
          <w:rFonts w:ascii="Times New Roman" w:hAnsi="Times New Roman" w:cs="Times New Roman"/>
          <w:color w:val="000000" w:themeColor="text1"/>
          <w:sz w:val="24"/>
          <w:szCs w:val="24"/>
        </w:rPr>
        <w:t xml:space="preserve"> interpersonal</w:t>
      </w:r>
      <w:r w:rsidR="00034A11" w:rsidRPr="004D27A1">
        <w:rPr>
          <w:rFonts w:ascii="Times New Roman" w:hAnsi="Times New Roman" w:cs="Times New Roman"/>
          <w:color w:val="000000" w:themeColor="text1"/>
          <w:sz w:val="24"/>
          <w:szCs w:val="24"/>
        </w:rPr>
        <w:t xml:space="preserve"> theor</w:t>
      </w:r>
      <w:r w:rsidR="000E63B8" w:rsidRPr="004D27A1">
        <w:rPr>
          <w:rFonts w:ascii="Times New Roman" w:hAnsi="Times New Roman" w:cs="Times New Roman"/>
          <w:color w:val="000000" w:themeColor="text1"/>
          <w:sz w:val="24"/>
          <w:szCs w:val="24"/>
        </w:rPr>
        <w:t>i</w:t>
      </w:r>
      <w:r w:rsidR="00034A11" w:rsidRPr="004D27A1">
        <w:rPr>
          <w:rFonts w:ascii="Times New Roman" w:hAnsi="Times New Roman" w:cs="Times New Roman"/>
          <w:color w:val="000000" w:themeColor="text1"/>
          <w:sz w:val="24"/>
          <w:szCs w:val="24"/>
        </w:rPr>
        <w:t>es of depression suggesting that people experiencing depressive symptoms</w:t>
      </w:r>
      <w:r w:rsidR="00E532A9" w:rsidRPr="004D27A1">
        <w:rPr>
          <w:rFonts w:ascii="Times New Roman" w:hAnsi="Times New Roman" w:cs="Times New Roman"/>
          <w:color w:val="000000" w:themeColor="text1"/>
          <w:sz w:val="24"/>
          <w:szCs w:val="24"/>
        </w:rPr>
        <w:t xml:space="preserve"> may</w:t>
      </w:r>
      <w:r w:rsidR="00034A11" w:rsidRPr="004D27A1">
        <w:rPr>
          <w:rFonts w:ascii="Times New Roman" w:hAnsi="Times New Roman" w:cs="Times New Roman"/>
          <w:color w:val="000000" w:themeColor="text1"/>
          <w:sz w:val="24"/>
          <w:szCs w:val="24"/>
        </w:rPr>
        <w:t xml:space="preserve"> </w:t>
      </w:r>
      <w:r w:rsidR="000A67C9" w:rsidRPr="004D27A1">
        <w:rPr>
          <w:rFonts w:ascii="Times New Roman" w:hAnsi="Times New Roman" w:cs="Times New Roman"/>
          <w:color w:val="000000" w:themeColor="text1"/>
          <w:sz w:val="24"/>
          <w:szCs w:val="24"/>
        </w:rPr>
        <w:t>struggle</w:t>
      </w:r>
      <w:r w:rsidR="00034A11" w:rsidRPr="004D27A1">
        <w:rPr>
          <w:rFonts w:ascii="Times New Roman" w:hAnsi="Times New Roman" w:cs="Times New Roman"/>
          <w:color w:val="000000" w:themeColor="text1"/>
          <w:sz w:val="24"/>
          <w:szCs w:val="24"/>
        </w:rPr>
        <w:t xml:space="preserve"> to e</w:t>
      </w:r>
      <w:r w:rsidR="004744A2" w:rsidRPr="004D27A1">
        <w:rPr>
          <w:rFonts w:ascii="Times New Roman" w:hAnsi="Times New Roman" w:cs="Times New Roman"/>
          <w:color w:val="000000" w:themeColor="text1"/>
          <w:sz w:val="24"/>
          <w:szCs w:val="24"/>
        </w:rPr>
        <w:t xml:space="preserve">ngage in </w:t>
      </w:r>
      <w:r w:rsidR="00034A11" w:rsidRPr="004D27A1">
        <w:rPr>
          <w:rFonts w:ascii="Times New Roman" w:hAnsi="Times New Roman" w:cs="Times New Roman"/>
          <w:color w:val="000000" w:themeColor="text1"/>
          <w:sz w:val="24"/>
          <w:szCs w:val="24"/>
        </w:rPr>
        <w:t>positive</w:t>
      </w:r>
      <w:r w:rsidR="00B16C91" w:rsidRPr="004D27A1">
        <w:rPr>
          <w:rFonts w:ascii="Times New Roman" w:hAnsi="Times New Roman" w:cs="Times New Roman"/>
          <w:color w:val="000000" w:themeColor="text1"/>
          <w:sz w:val="24"/>
          <w:szCs w:val="24"/>
        </w:rPr>
        <w:t xml:space="preserve"> social encounters</w:t>
      </w:r>
      <w:r w:rsidR="003C0F65" w:rsidRPr="004D27A1">
        <w:rPr>
          <w:rFonts w:ascii="Times New Roman" w:hAnsi="Times New Roman" w:cs="Times New Roman"/>
          <w:color w:val="000000" w:themeColor="text1"/>
          <w:sz w:val="24"/>
          <w:szCs w:val="24"/>
        </w:rPr>
        <w:t xml:space="preserve"> </w:t>
      </w:r>
      <w:r w:rsidR="00034A11" w:rsidRPr="004D27A1">
        <w:rPr>
          <w:rFonts w:ascii="Times New Roman" w:hAnsi="Times New Roman" w:cs="Times New Roman"/>
          <w:color w:val="000000" w:themeColor="text1"/>
          <w:sz w:val="24"/>
          <w:szCs w:val="24"/>
        </w:rPr>
        <w:t>and derive a sense of mattering</w:t>
      </w:r>
      <w:r w:rsidR="00702718" w:rsidRPr="004D27A1">
        <w:rPr>
          <w:rFonts w:ascii="Times New Roman" w:hAnsi="Times New Roman" w:cs="Times New Roman"/>
          <w:color w:val="000000" w:themeColor="text1"/>
          <w:sz w:val="24"/>
          <w:szCs w:val="24"/>
        </w:rPr>
        <w:t xml:space="preserve"> from others</w:t>
      </w:r>
      <w:r w:rsidR="00034A11" w:rsidRPr="004D27A1">
        <w:rPr>
          <w:rFonts w:ascii="Times New Roman" w:hAnsi="Times New Roman" w:cs="Times New Roman"/>
          <w:color w:val="000000" w:themeColor="text1"/>
          <w:sz w:val="24"/>
          <w:szCs w:val="24"/>
        </w:rPr>
        <w:t xml:space="preserve"> (</w:t>
      </w:r>
      <w:r w:rsidR="0099674D" w:rsidRPr="004D27A1">
        <w:rPr>
          <w:rFonts w:ascii="Times New Roman" w:hAnsi="Times New Roman" w:cs="Times New Roman"/>
          <w:color w:val="000000" w:themeColor="text1"/>
          <w:sz w:val="24"/>
          <w:szCs w:val="24"/>
        </w:rPr>
        <w:t>Allen &amp; Badcock, 2003;</w:t>
      </w:r>
      <w:r w:rsidR="00B16C91" w:rsidRPr="004D27A1">
        <w:rPr>
          <w:rFonts w:ascii="Times New Roman" w:hAnsi="Times New Roman" w:cs="Times New Roman"/>
          <w:color w:val="000000" w:themeColor="text1"/>
          <w:sz w:val="24"/>
          <w:szCs w:val="24"/>
        </w:rPr>
        <w:t xml:space="preserve"> Coyne, 1976;</w:t>
      </w:r>
      <w:r w:rsidR="0099674D" w:rsidRPr="004D27A1">
        <w:rPr>
          <w:rFonts w:ascii="Times New Roman" w:hAnsi="Times New Roman" w:cs="Times New Roman"/>
          <w:color w:val="000000" w:themeColor="text1"/>
          <w:sz w:val="24"/>
          <w:szCs w:val="24"/>
        </w:rPr>
        <w:t xml:space="preserve"> </w:t>
      </w:r>
      <w:r w:rsidR="00E00793" w:rsidRPr="004D27A1">
        <w:rPr>
          <w:rFonts w:ascii="Times New Roman" w:hAnsi="Times New Roman" w:cs="Times New Roman"/>
          <w:color w:val="000000" w:themeColor="text1"/>
          <w:sz w:val="24"/>
          <w:szCs w:val="24"/>
        </w:rPr>
        <w:t>Sacco &amp; Vaughan, 2006</w:t>
      </w:r>
      <w:r w:rsidR="001D5BF4" w:rsidRPr="004D27A1">
        <w:rPr>
          <w:rFonts w:ascii="Times New Roman" w:hAnsi="Times New Roman" w:cs="Times New Roman"/>
          <w:color w:val="000000" w:themeColor="text1"/>
          <w:sz w:val="24"/>
          <w:szCs w:val="24"/>
        </w:rPr>
        <w:t>)</w:t>
      </w:r>
      <w:r w:rsidR="00034A11" w:rsidRPr="004D27A1">
        <w:rPr>
          <w:rFonts w:ascii="Times New Roman" w:hAnsi="Times New Roman" w:cs="Times New Roman"/>
          <w:color w:val="000000" w:themeColor="text1"/>
          <w:sz w:val="24"/>
          <w:szCs w:val="24"/>
        </w:rPr>
        <w:t xml:space="preserve">. </w:t>
      </w:r>
      <w:r w:rsidR="006E7F31" w:rsidRPr="004D27A1">
        <w:rPr>
          <w:rFonts w:ascii="Times New Roman" w:hAnsi="Times New Roman" w:cs="Times New Roman"/>
          <w:color w:val="000000" w:themeColor="text1"/>
          <w:sz w:val="24"/>
          <w:szCs w:val="24"/>
        </w:rPr>
        <w:t xml:space="preserve">For instance, </w:t>
      </w:r>
      <w:r w:rsidR="001C42F2" w:rsidRPr="004D27A1">
        <w:rPr>
          <w:rFonts w:ascii="Times New Roman" w:hAnsi="Times New Roman" w:cs="Times New Roman"/>
          <w:color w:val="000000" w:themeColor="text1"/>
          <w:sz w:val="24"/>
          <w:szCs w:val="24"/>
        </w:rPr>
        <w:t>depressed people</w:t>
      </w:r>
      <w:r w:rsidR="00B22947" w:rsidRPr="004D27A1">
        <w:rPr>
          <w:rFonts w:ascii="Times New Roman" w:hAnsi="Times New Roman" w:cs="Times New Roman"/>
          <w:color w:val="000000" w:themeColor="text1"/>
          <w:sz w:val="24"/>
          <w:szCs w:val="24"/>
        </w:rPr>
        <w:t xml:space="preserve"> are considered to</w:t>
      </w:r>
      <w:r w:rsidR="001C42F2" w:rsidRPr="004D27A1">
        <w:rPr>
          <w:rFonts w:ascii="Times New Roman" w:hAnsi="Times New Roman" w:cs="Times New Roman"/>
          <w:color w:val="000000" w:themeColor="text1"/>
          <w:sz w:val="24"/>
          <w:szCs w:val="24"/>
        </w:rPr>
        <w:t xml:space="preserve"> have heightened self-awareness and self-criticism which </w:t>
      </w:r>
      <w:r w:rsidR="00BF0151" w:rsidRPr="004D27A1">
        <w:rPr>
          <w:rFonts w:ascii="Times New Roman" w:hAnsi="Times New Roman" w:cs="Times New Roman"/>
          <w:color w:val="000000" w:themeColor="text1"/>
          <w:sz w:val="24"/>
          <w:szCs w:val="24"/>
        </w:rPr>
        <w:t xml:space="preserve">leads them to </w:t>
      </w:r>
      <w:r w:rsidR="00884BB2" w:rsidRPr="004D27A1">
        <w:rPr>
          <w:rFonts w:ascii="Times New Roman" w:hAnsi="Times New Roman" w:cs="Times New Roman"/>
          <w:color w:val="000000" w:themeColor="text1"/>
          <w:sz w:val="24"/>
          <w:szCs w:val="24"/>
        </w:rPr>
        <w:t xml:space="preserve">become socially </w:t>
      </w:r>
      <w:r w:rsidR="00884BB2" w:rsidRPr="004D27A1">
        <w:rPr>
          <w:rFonts w:ascii="Times New Roman" w:hAnsi="Times New Roman" w:cs="Times New Roman"/>
          <w:color w:val="000000" w:themeColor="text1"/>
          <w:sz w:val="24"/>
          <w:szCs w:val="24"/>
        </w:rPr>
        <w:lastRenderedPageBreak/>
        <w:t>withdrawn o</w:t>
      </w:r>
      <w:r w:rsidR="00BF0151" w:rsidRPr="004D27A1">
        <w:rPr>
          <w:rFonts w:ascii="Times New Roman" w:hAnsi="Times New Roman" w:cs="Times New Roman"/>
          <w:color w:val="000000" w:themeColor="text1"/>
          <w:sz w:val="24"/>
          <w:szCs w:val="24"/>
        </w:rPr>
        <w:t>r</w:t>
      </w:r>
      <w:r w:rsidR="00244EB3" w:rsidRPr="004D27A1">
        <w:rPr>
          <w:rFonts w:ascii="Times New Roman" w:hAnsi="Times New Roman" w:cs="Times New Roman"/>
          <w:color w:val="000000" w:themeColor="text1"/>
          <w:sz w:val="24"/>
          <w:szCs w:val="24"/>
        </w:rPr>
        <w:t xml:space="preserve"> alternatively</w:t>
      </w:r>
      <w:r w:rsidR="00BF0151" w:rsidRPr="004D27A1">
        <w:rPr>
          <w:rFonts w:ascii="Times New Roman" w:hAnsi="Times New Roman" w:cs="Times New Roman"/>
          <w:color w:val="000000" w:themeColor="text1"/>
          <w:sz w:val="24"/>
          <w:szCs w:val="24"/>
        </w:rPr>
        <w:t xml:space="preserve"> lack</w:t>
      </w:r>
      <w:r w:rsidR="00884BB2" w:rsidRPr="004D27A1">
        <w:rPr>
          <w:rFonts w:ascii="Times New Roman" w:hAnsi="Times New Roman" w:cs="Times New Roman"/>
          <w:color w:val="000000" w:themeColor="text1"/>
          <w:sz w:val="24"/>
          <w:szCs w:val="24"/>
        </w:rPr>
        <w:t xml:space="preserve"> the</w:t>
      </w:r>
      <w:r w:rsidR="00BF0151" w:rsidRPr="004D27A1">
        <w:rPr>
          <w:rFonts w:ascii="Times New Roman" w:hAnsi="Times New Roman" w:cs="Times New Roman"/>
          <w:color w:val="000000" w:themeColor="text1"/>
          <w:sz w:val="24"/>
          <w:szCs w:val="24"/>
        </w:rPr>
        <w:t xml:space="preserve"> social skills to form positive interactions</w:t>
      </w:r>
      <w:r w:rsidR="00884BB2" w:rsidRPr="004D27A1">
        <w:rPr>
          <w:rFonts w:ascii="Times New Roman" w:hAnsi="Times New Roman" w:cs="Times New Roman"/>
          <w:color w:val="000000" w:themeColor="text1"/>
          <w:sz w:val="24"/>
          <w:szCs w:val="24"/>
        </w:rPr>
        <w:t xml:space="preserve"> with others</w:t>
      </w:r>
      <w:r w:rsidR="00244EB3" w:rsidRPr="004D27A1">
        <w:rPr>
          <w:rFonts w:ascii="Times New Roman" w:hAnsi="Times New Roman" w:cs="Times New Roman"/>
          <w:color w:val="000000" w:themeColor="text1"/>
          <w:sz w:val="24"/>
          <w:szCs w:val="24"/>
        </w:rPr>
        <w:t xml:space="preserve"> (</w:t>
      </w:r>
      <w:proofErr w:type="spellStart"/>
      <w:r w:rsidR="00244EB3" w:rsidRPr="004D27A1">
        <w:rPr>
          <w:rFonts w:ascii="Times New Roman" w:hAnsi="Times New Roman" w:cs="Times New Roman"/>
          <w:color w:val="000000" w:themeColor="text1"/>
          <w:sz w:val="24"/>
          <w:szCs w:val="24"/>
        </w:rPr>
        <w:t>Lewinsohn</w:t>
      </w:r>
      <w:proofErr w:type="spellEnd"/>
      <w:r w:rsidR="00244EB3" w:rsidRPr="004D27A1">
        <w:rPr>
          <w:rFonts w:ascii="Times New Roman" w:hAnsi="Times New Roman" w:cs="Times New Roman"/>
          <w:color w:val="000000" w:themeColor="text1"/>
          <w:sz w:val="24"/>
          <w:szCs w:val="24"/>
        </w:rPr>
        <w:t>, 1974)</w:t>
      </w:r>
      <w:r w:rsidR="00BF0151" w:rsidRPr="004D27A1">
        <w:rPr>
          <w:rFonts w:ascii="Times New Roman" w:hAnsi="Times New Roman" w:cs="Times New Roman"/>
          <w:color w:val="000000" w:themeColor="text1"/>
          <w:sz w:val="24"/>
          <w:szCs w:val="24"/>
        </w:rPr>
        <w:t xml:space="preserve">. </w:t>
      </w:r>
      <w:r w:rsidR="006E7F31" w:rsidRPr="004D27A1">
        <w:rPr>
          <w:rFonts w:ascii="Times New Roman" w:hAnsi="Times New Roman" w:cs="Times New Roman"/>
          <w:color w:val="000000" w:themeColor="text1"/>
          <w:sz w:val="24"/>
          <w:szCs w:val="24"/>
        </w:rPr>
        <w:t>In addition</w:t>
      </w:r>
      <w:r w:rsidR="000E63B8" w:rsidRPr="004D27A1">
        <w:rPr>
          <w:rFonts w:ascii="Times New Roman" w:hAnsi="Times New Roman" w:cs="Times New Roman"/>
          <w:color w:val="000000" w:themeColor="text1"/>
          <w:sz w:val="24"/>
          <w:szCs w:val="24"/>
        </w:rPr>
        <w:t>, theory</w:t>
      </w:r>
      <w:r w:rsidR="00702718" w:rsidRPr="004D27A1">
        <w:rPr>
          <w:rFonts w:ascii="Times New Roman" w:hAnsi="Times New Roman" w:cs="Times New Roman"/>
          <w:color w:val="000000" w:themeColor="text1"/>
          <w:sz w:val="24"/>
          <w:szCs w:val="24"/>
        </w:rPr>
        <w:t xml:space="preserve"> suggest</w:t>
      </w:r>
      <w:r w:rsidR="000E63B8" w:rsidRPr="004D27A1">
        <w:rPr>
          <w:rFonts w:ascii="Times New Roman" w:hAnsi="Times New Roman" w:cs="Times New Roman"/>
          <w:color w:val="000000" w:themeColor="text1"/>
          <w:sz w:val="24"/>
          <w:szCs w:val="24"/>
        </w:rPr>
        <w:t>s</w:t>
      </w:r>
      <w:r w:rsidR="00702718" w:rsidRPr="004D27A1">
        <w:rPr>
          <w:rFonts w:ascii="Times New Roman" w:hAnsi="Times New Roman" w:cs="Times New Roman"/>
          <w:color w:val="000000" w:themeColor="text1"/>
          <w:sz w:val="24"/>
          <w:szCs w:val="24"/>
        </w:rPr>
        <w:t xml:space="preserve"> that </w:t>
      </w:r>
      <w:r w:rsidR="003F2CC1" w:rsidRPr="004D27A1">
        <w:rPr>
          <w:rFonts w:ascii="Times New Roman" w:hAnsi="Times New Roman" w:cs="Times New Roman"/>
          <w:color w:val="000000" w:themeColor="text1"/>
          <w:sz w:val="24"/>
          <w:szCs w:val="24"/>
        </w:rPr>
        <w:t xml:space="preserve">perceptions of </w:t>
      </w:r>
      <w:r w:rsidR="00702718" w:rsidRPr="004D27A1">
        <w:rPr>
          <w:rFonts w:ascii="Times New Roman" w:hAnsi="Times New Roman" w:cs="Times New Roman"/>
          <w:color w:val="000000" w:themeColor="text1"/>
          <w:sz w:val="24"/>
          <w:szCs w:val="24"/>
        </w:rPr>
        <w:t xml:space="preserve">mattering </w:t>
      </w:r>
      <w:r w:rsidR="003F2CC1" w:rsidRPr="004D27A1">
        <w:rPr>
          <w:rFonts w:ascii="Times New Roman" w:hAnsi="Times New Roman" w:cs="Times New Roman"/>
          <w:color w:val="000000" w:themeColor="text1"/>
          <w:sz w:val="24"/>
          <w:szCs w:val="24"/>
        </w:rPr>
        <w:t>are</w:t>
      </w:r>
      <w:r w:rsidR="00702718" w:rsidRPr="004D27A1">
        <w:rPr>
          <w:rFonts w:ascii="Times New Roman" w:hAnsi="Times New Roman" w:cs="Times New Roman"/>
          <w:color w:val="000000" w:themeColor="text1"/>
          <w:sz w:val="24"/>
          <w:szCs w:val="24"/>
        </w:rPr>
        <w:t xml:space="preserve"> interactional and require a mutual exchange between people (</w:t>
      </w:r>
      <w:r w:rsidR="00FD2315" w:rsidRPr="004D27A1">
        <w:rPr>
          <w:rFonts w:ascii="Times New Roman" w:hAnsi="Times New Roman" w:cs="Times New Roman"/>
          <w:color w:val="000000" w:themeColor="text1"/>
          <w:sz w:val="24"/>
          <w:szCs w:val="24"/>
        </w:rPr>
        <w:t xml:space="preserve">Carson, 1969; </w:t>
      </w:r>
      <w:r w:rsidR="00702718" w:rsidRPr="004D27A1">
        <w:rPr>
          <w:rFonts w:ascii="Times New Roman" w:hAnsi="Times New Roman" w:cs="Times New Roman"/>
          <w:color w:val="000000" w:themeColor="text1"/>
          <w:sz w:val="24"/>
          <w:szCs w:val="24"/>
        </w:rPr>
        <w:t xml:space="preserve">Fazio, 2009; </w:t>
      </w:r>
      <w:proofErr w:type="spellStart"/>
      <w:r w:rsidR="00702718" w:rsidRPr="004D27A1">
        <w:rPr>
          <w:rFonts w:ascii="Times New Roman" w:hAnsi="Times New Roman" w:cs="Times New Roman"/>
          <w:color w:val="000000" w:themeColor="text1"/>
          <w:sz w:val="24"/>
          <w:szCs w:val="24"/>
        </w:rPr>
        <w:t>Flett</w:t>
      </w:r>
      <w:proofErr w:type="spellEnd"/>
      <w:r w:rsidR="00702718" w:rsidRPr="004D27A1">
        <w:rPr>
          <w:rFonts w:ascii="Times New Roman" w:hAnsi="Times New Roman" w:cs="Times New Roman"/>
          <w:color w:val="000000" w:themeColor="text1"/>
          <w:sz w:val="24"/>
          <w:szCs w:val="24"/>
        </w:rPr>
        <w:t>, 2018). Therefore, because p</w:t>
      </w:r>
      <w:r w:rsidR="003C0F65" w:rsidRPr="004D27A1">
        <w:rPr>
          <w:rFonts w:ascii="Times New Roman" w:hAnsi="Times New Roman" w:cs="Times New Roman"/>
          <w:color w:val="000000" w:themeColor="text1"/>
          <w:sz w:val="24"/>
          <w:szCs w:val="24"/>
        </w:rPr>
        <w:t>eople experiencing depressive symptoms</w:t>
      </w:r>
      <w:r w:rsidR="000E63B8" w:rsidRPr="004D27A1">
        <w:rPr>
          <w:rFonts w:ascii="Times New Roman" w:hAnsi="Times New Roman" w:cs="Times New Roman"/>
          <w:color w:val="000000" w:themeColor="text1"/>
          <w:sz w:val="24"/>
          <w:szCs w:val="24"/>
        </w:rPr>
        <w:t xml:space="preserve"> </w:t>
      </w:r>
      <w:r w:rsidR="003C0F65" w:rsidRPr="004D27A1">
        <w:rPr>
          <w:rFonts w:ascii="Times New Roman" w:hAnsi="Times New Roman" w:cs="Times New Roman"/>
          <w:color w:val="000000" w:themeColor="text1"/>
          <w:sz w:val="24"/>
          <w:szCs w:val="24"/>
        </w:rPr>
        <w:t>are less likely to form positive social interactions</w:t>
      </w:r>
      <w:r w:rsidR="00702718" w:rsidRPr="004D27A1">
        <w:rPr>
          <w:rFonts w:ascii="Times New Roman" w:hAnsi="Times New Roman" w:cs="Times New Roman"/>
          <w:color w:val="000000" w:themeColor="text1"/>
          <w:sz w:val="24"/>
          <w:szCs w:val="24"/>
        </w:rPr>
        <w:t xml:space="preserve">, they are less </w:t>
      </w:r>
      <w:r w:rsidR="003F2CC1" w:rsidRPr="004D27A1">
        <w:rPr>
          <w:rFonts w:ascii="Times New Roman" w:hAnsi="Times New Roman" w:cs="Times New Roman"/>
          <w:color w:val="000000" w:themeColor="text1"/>
          <w:sz w:val="24"/>
          <w:szCs w:val="24"/>
        </w:rPr>
        <w:t>able</w:t>
      </w:r>
      <w:r w:rsidR="00702718" w:rsidRPr="004D27A1">
        <w:rPr>
          <w:rFonts w:ascii="Times New Roman" w:hAnsi="Times New Roman" w:cs="Times New Roman"/>
          <w:color w:val="000000" w:themeColor="text1"/>
          <w:sz w:val="24"/>
          <w:szCs w:val="24"/>
        </w:rPr>
        <w:t xml:space="preserve"> to convey </w:t>
      </w:r>
      <w:r w:rsidR="000E63B8" w:rsidRPr="004D27A1">
        <w:rPr>
          <w:rFonts w:ascii="Times New Roman" w:hAnsi="Times New Roman" w:cs="Times New Roman"/>
          <w:color w:val="000000" w:themeColor="text1"/>
          <w:sz w:val="24"/>
          <w:szCs w:val="24"/>
        </w:rPr>
        <w:t xml:space="preserve">to others </w:t>
      </w:r>
      <w:r w:rsidR="00702718" w:rsidRPr="004D27A1">
        <w:rPr>
          <w:rFonts w:ascii="Times New Roman" w:hAnsi="Times New Roman" w:cs="Times New Roman"/>
          <w:color w:val="000000" w:themeColor="text1"/>
          <w:sz w:val="24"/>
          <w:szCs w:val="24"/>
        </w:rPr>
        <w:t xml:space="preserve">that they matter, and in turn, </w:t>
      </w:r>
      <w:r w:rsidR="00923DEF" w:rsidRPr="004D27A1">
        <w:rPr>
          <w:rFonts w:ascii="Times New Roman" w:hAnsi="Times New Roman" w:cs="Times New Roman"/>
          <w:color w:val="000000" w:themeColor="text1"/>
          <w:sz w:val="24"/>
          <w:szCs w:val="24"/>
        </w:rPr>
        <w:t xml:space="preserve">may </w:t>
      </w:r>
      <w:r w:rsidR="00702718" w:rsidRPr="004D27A1">
        <w:rPr>
          <w:rFonts w:ascii="Times New Roman" w:hAnsi="Times New Roman" w:cs="Times New Roman"/>
          <w:color w:val="000000" w:themeColor="text1"/>
          <w:sz w:val="24"/>
          <w:szCs w:val="24"/>
        </w:rPr>
        <w:t xml:space="preserve">fail to </w:t>
      </w:r>
      <w:r w:rsidR="003068D1" w:rsidRPr="004D27A1">
        <w:rPr>
          <w:rFonts w:ascii="Times New Roman" w:hAnsi="Times New Roman" w:cs="Times New Roman"/>
          <w:color w:val="000000" w:themeColor="text1"/>
          <w:sz w:val="24"/>
          <w:szCs w:val="24"/>
        </w:rPr>
        <w:t>derive a sense of</w:t>
      </w:r>
      <w:r w:rsidR="00702718" w:rsidRPr="004D27A1">
        <w:rPr>
          <w:rFonts w:ascii="Times New Roman" w:hAnsi="Times New Roman" w:cs="Times New Roman"/>
          <w:color w:val="000000" w:themeColor="text1"/>
          <w:sz w:val="24"/>
          <w:szCs w:val="24"/>
        </w:rPr>
        <w:t xml:space="preserve"> mattering </w:t>
      </w:r>
      <w:r w:rsidR="003068D1" w:rsidRPr="004D27A1">
        <w:rPr>
          <w:rFonts w:ascii="Times New Roman" w:hAnsi="Times New Roman" w:cs="Times New Roman"/>
          <w:color w:val="000000" w:themeColor="text1"/>
          <w:sz w:val="24"/>
          <w:szCs w:val="24"/>
        </w:rPr>
        <w:t>to</w:t>
      </w:r>
      <w:r w:rsidR="00702718" w:rsidRPr="004D27A1">
        <w:rPr>
          <w:rFonts w:ascii="Times New Roman" w:hAnsi="Times New Roman" w:cs="Times New Roman"/>
          <w:color w:val="000000" w:themeColor="text1"/>
          <w:sz w:val="24"/>
          <w:szCs w:val="24"/>
        </w:rPr>
        <w:t xml:space="preserve"> others</w:t>
      </w:r>
      <w:r w:rsidR="000E63B8" w:rsidRPr="004D27A1">
        <w:rPr>
          <w:rFonts w:ascii="Times New Roman" w:hAnsi="Times New Roman" w:cs="Times New Roman"/>
          <w:color w:val="000000" w:themeColor="text1"/>
          <w:sz w:val="24"/>
          <w:szCs w:val="24"/>
        </w:rPr>
        <w:t>.</w:t>
      </w:r>
    </w:p>
    <w:p w14:paraId="0C5105C7" w14:textId="0D208E04" w:rsidR="006C7EFF" w:rsidRPr="004D27A1" w:rsidRDefault="00DA1ABB" w:rsidP="000D31B0">
      <w:pPr>
        <w:spacing w:after="0" w:line="480" w:lineRule="auto"/>
        <w:ind w:firstLine="720"/>
        <w:rPr>
          <w:rFonts w:ascii="Times New Roman" w:hAnsi="Times New Roman" w:cs="Times New Roman"/>
          <w:color w:val="000000" w:themeColor="text1"/>
          <w:sz w:val="24"/>
          <w:szCs w:val="24"/>
        </w:rPr>
      </w:pPr>
      <w:r w:rsidRPr="004D27A1">
        <w:rPr>
          <w:rFonts w:ascii="Times New Roman" w:hAnsi="Times New Roman" w:cs="Times New Roman"/>
          <w:color w:val="000000" w:themeColor="text1"/>
          <w:sz w:val="24"/>
          <w:szCs w:val="24"/>
        </w:rPr>
        <w:t>T</w:t>
      </w:r>
      <w:r w:rsidR="00BD6882" w:rsidRPr="004D27A1">
        <w:rPr>
          <w:rFonts w:ascii="Times New Roman" w:hAnsi="Times New Roman" w:cs="Times New Roman"/>
          <w:color w:val="000000" w:themeColor="text1"/>
          <w:sz w:val="24"/>
          <w:szCs w:val="24"/>
        </w:rPr>
        <w:t>he emergence of a complication model in the present study</w:t>
      </w:r>
      <w:r w:rsidR="00314FF2" w:rsidRPr="004D27A1">
        <w:rPr>
          <w:rFonts w:ascii="Times New Roman" w:hAnsi="Times New Roman" w:cs="Times New Roman"/>
          <w:color w:val="000000" w:themeColor="text1"/>
          <w:sz w:val="24"/>
          <w:szCs w:val="24"/>
        </w:rPr>
        <w:t xml:space="preserve"> is in line</w:t>
      </w:r>
      <w:r w:rsidR="007A71B9" w:rsidRPr="004D27A1">
        <w:rPr>
          <w:rFonts w:ascii="Times New Roman" w:hAnsi="Times New Roman" w:cs="Times New Roman"/>
          <w:color w:val="000000" w:themeColor="text1"/>
          <w:sz w:val="24"/>
          <w:szCs w:val="24"/>
        </w:rPr>
        <w:t xml:space="preserve"> with research whi</w:t>
      </w:r>
      <w:r w:rsidR="009856F2" w:rsidRPr="004D27A1">
        <w:rPr>
          <w:rFonts w:ascii="Times New Roman" w:hAnsi="Times New Roman" w:cs="Times New Roman"/>
          <w:color w:val="000000" w:themeColor="text1"/>
          <w:sz w:val="24"/>
          <w:szCs w:val="24"/>
        </w:rPr>
        <w:t xml:space="preserve">ch found depressive symptoms </w:t>
      </w:r>
      <w:r w:rsidR="007A71B9" w:rsidRPr="004D27A1">
        <w:rPr>
          <w:rFonts w:ascii="Times New Roman" w:hAnsi="Times New Roman" w:cs="Times New Roman"/>
          <w:color w:val="000000" w:themeColor="text1"/>
          <w:sz w:val="24"/>
          <w:szCs w:val="24"/>
        </w:rPr>
        <w:t>predict greater</w:t>
      </w:r>
      <w:r w:rsidR="00103182" w:rsidRPr="004D27A1">
        <w:rPr>
          <w:rFonts w:ascii="Times New Roman" w:hAnsi="Times New Roman" w:cs="Times New Roman"/>
          <w:color w:val="000000" w:themeColor="text1"/>
          <w:sz w:val="24"/>
          <w:szCs w:val="24"/>
        </w:rPr>
        <w:t xml:space="preserve"> social and emotional</w:t>
      </w:r>
      <w:r w:rsidR="007A71B9" w:rsidRPr="004D27A1">
        <w:rPr>
          <w:rFonts w:ascii="Times New Roman" w:hAnsi="Times New Roman" w:cs="Times New Roman"/>
          <w:color w:val="000000" w:themeColor="text1"/>
          <w:sz w:val="24"/>
          <w:szCs w:val="24"/>
        </w:rPr>
        <w:t xml:space="preserve"> loneliness and lower belongingness over time (</w:t>
      </w:r>
      <w:proofErr w:type="spellStart"/>
      <w:r w:rsidR="00DF12A4" w:rsidRPr="004D27A1">
        <w:rPr>
          <w:rFonts w:ascii="Times New Roman" w:hAnsi="Times New Roman" w:cs="Times New Roman"/>
          <w:color w:val="000000" w:themeColor="text1"/>
          <w:sz w:val="24"/>
          <w:szCs w:val="24"/>
        </w:rPr>
        <w:t>Cockshaw</w:t>
      </w:r>
      <w:proofErr w:type="spellEnd"/>
      <w:r w:rsidR="00DF12A4" w:rsidRPr="004D27A1">
        <w:rPr>
          <w:rFonts w:ascii="Times New Roman" w:hAnsi="Times New Roman" w:cs="Times New Roman"/>
          <w:color w:val="000000" w:themeColor="text1"/>
          <w:sz w:val="24"/>
          <w:szCs w:val="24"/>
        </w:rPr>
        <w:t xml:space="preserve">, </w:t>
      </w:r>
      <w:r w:rsidR="00DF12A4" w:rsidRPr="004D27A1">
        <w:rPr>
          <w:rFonts w:ascii="Times New Roman" w:hAnsi="Times New Roman" w:cs="Times New Roman"/>
          <w:color w:val="000000" w:themeColor="text1"/>
          <w:sz w:val="24"/>
          <w:szCs w:val="24"/>
          <w:shd w:val="clear" w:color="auto" w:fill="FFFFFF"/>
        </w:rPr>
        <w:t xml:space="preserve">Shochet, &amp; </w:t>
      </w:r>
      <w:proofErr w:type="spellStart"/>
      <w:r w:rsidR="00DF12A4" w:rsidRPr="004D27A1">
        <w:rPr>
          <w:rFonts w:ascii="Times New Roman" w:hAnsi="Times New Roman" w:cs="Times New Roman"/>
          <w:color w:val="000000" w:themeColor="text1"/>
          <w:sz w:val="24"/>
          <w:szCs w:val="24"/>
          <w:shd w:val="clear" w:color="auto" w:fill="FFFFFF"/>
        </w:rPr>
        <w:t>Obst</w:t>
      </w:r>
      <w:proofErr w:type="spellEnd"/>
      <w:r w:rsidR="00DF12A4" w:rsidRPr="004D27A1">
        <w:rPr>
          <w:rFonts w:ascii="Times New Roman" w:hAnsi="Times New Roman" w:cs="Times New Roman"/>
          <w:color w:val="000000" w:themeColor="text1"/>
          <w:sz w:val="24"/>
          <w:szCs w:val="24"/>
        </w:rPr>
        <w:t xml:space="preserve"> 2014</w:t>
      </w:r>
      <w:r w:rsidR="00944B02" w:rsidRPr="004D27A1">
        <w:rPr>
          <w:rFonts w:ascii="Times New Roman" w:hAnsi="Times New Roman" w:cs="Times New Roman"/>
          <w:color w:val="000000" w:themeColor="text1"/>
          <w:sz w:val="24"/>
          <w:szCs w:val="24"/>
        </w:rPr>
        <w:t>; McHugh Power et al. 2020</w:t>
      </w:r>
      <w:r w:rsidR="007A71B9" w:rsidRPr="004D27A1">
        <w:rPr>
          <w:rFonts w:ascii="Times New Roman" w:hAnsi="Times New Roman" w:cs="Times New Roman"/>
          <w:color w:val="000000" w:themeColor="text1"/>
          <w:sz w:val="24"/>
          <w:szCs w:val="24"/>
        </w:rPr>
        <w:t>)</w:t>
      </w:r>
      <w:r w:rsidRPr="004D27A1">
        <w:rPr>
          <w:rFonts w:ascii="Times New Roman" w:hAnsi="Times New Roman" w:cs="Times New Roman"/>
          <w:color w:val="000000" w:themeColor="text1"/>
          <w:sz w:val="24"/>
          <w:szCs w:val="24"/>
        </w:rPr>
        <w:t>. However,</w:t>
      </w:r>
      <w:r w:rsidR="007A71B9" w:rsidRPr="004D27A1">
        <w:rPr>
          <w:rFonts w:ascii="Times New Roman" w:hAnsi="Times New Roman" w:cs="Times New Roman"/>
          <w:color w:val="000000" w:themeColor="text1"/>
          <w:sz w:val="24"/>
          <w:szCs w:val="24"/>
        </w:rPr>
        <w:t xml:space="preserve"> this finding</w:t>
      </w:r>
      <w:r w:rsidR="00BD6882" w:rsidRPr="004D27A1">
        <w:rPr>
          <w:rFonts w:ascii="Times New Roman" w:hAnsi="Times New Roman" w:cs="Times New Roman"/>
          <w:color w:val="000000" w:themeColor="text1"/>
          <w:sz w:val="24"/>
          <w:szCs w:val="24"/>
        </w:rPr>
        <w:t xml:space="preserve"> </w:t>
      </w:r>
      <w:r w:rsidR="00AB0DC5" w:rsidRPr="004D27A1">
        <w:rPr>
          <w:rFonts w:ascii="Times New Roman" w:hAnsi="Times New Roman" w:cs="Times New Roman"/>
          <w:color w:val="000000" w:themeColor="text1"/>
          <w:sz w:val="24"/>
          <w:szCs w:val="24"/>
        </w:rPr>
        <w:t>is not in keeping with</w:t>
      </w:r>
      <w:r w:rsidR="00BD6882" w:rsidRPr="004D27A1">
        <w:rPr>
          <w:rFonts w:ascii="Times New Roman" w:hAnsi="Times New Roman" w:cs="Times New Roman"/>
          <w:color w:val="000000" w:themeColor="text1"/>
          <w:sz w:val="24"/>
          <w:szCs w:val="24"/>
        </w:rPr>
        <w:t xml:space="preserve"> previous research</w:t>
      </w:r>
      <w:r w:rsidR="007A71B9" w:rsidRPr="004D27A1">
        <w:rPr>
          <w:rFonts w:ascii="Times New Roman" w:hAnsi="Times New Roman" w:cs="Times New Roman"/>
          <w:color w:val="000000" w:themeColor="text1"/>
          <w:sz w:val="24"/>
          <w:szCs w:val="24"/>
        </w:rPr>
        <w:t xml:space="preserve"> </w:t>
      </w:r>
      <w:r w:rsidR="004853EB" w:rsidRPr="004D27A1">
        <w:rPr>
          <w:rFonts w:ascii="Times New Roman" w:hAnsi="Times New Roman" w:cs="Times New Roman"/>
          <w:color w:val="000000" w:themeColor="text1"/>
          <w:sz w:val="24"/>
          <w:szCs w:val="24"/>
        </w:rPr>
        <w:t>on</w:t>
      </w:r>
      <w:r w:rsidR="007A71B9" w:rsidRPr="004D27A1">
        <w:rPr>
          <w:rFonts w:ascii="Times New Roman" w:hAnsi="Times New Roman" w:cs="Times New Roman"/>
          <w:color w:val="000000" w:themeColor="text1"/>
          <w:sz w:val="24"/>
          <w:szCs w:val="24"/>
        </w:rPr>
        <w:t xml:space="preserve"> mattering</w:t>
      </w:r>
      <w:r w:rsidR="004853EB" w:rsidRPr="004D27A1">
        <w:rPr>
          <w:rFonts w:ascii="Times New Roman" w:hAnsi="Times New Roman" w:cs="Times New Roman"/>
          <w:color w:val="000000" w:themeColor="text1"/>
          <w:sz w:val="24"/>
          <w:szCs w:val="24"/>
        </w:rPr>
        <w:t xml:space="preserve"> and depressive symptoms which did not find support for a complication model</w:t>
      </w:r>
      <w:r w:rsidR="00BD6882" w:rsidRPr="004D27A1">
        <w:rPr>
          <w:rFonts w:ascii="Times New Roman" w:hAnsi="Times New Roman" w:cs="Times New Roman"/>
          <w:color w:val="000000" w:themeColor="text1"/>
          <w:sz w:val="24"/>
          <w:szCs w:val="24"/>
        </w:rPr>
        <w:t xml:space="preserve"> (Marshall &amp; Tilton-Weaver, 2019)</w:t>
      </w:r>
      <w:r w:rsidR="007617B7" w:rsidRPr="004D27A1">
        <w:rPr>
          <w:rFonts w:ascii="Times New Roman" w:hAnsi="Times New Roman" w:cs="Times New Roman"/>
          <w:color w:val="000000" w:themeColor="text1"/>
          <w:sz w:val="24"/>
          <w:szCs w:val="24"/>
        </w:rPr>
        <w:t xml:space="preserve">. </w:t>
      </w:r>
      <w:r w:rsidR="00C62AD1" w:rsidRPr="004D27A1">
        <w:rPr>
          <w:rFonts w:ascii="Times New Roman" w:hAnsi="Times New Roman" w:cs="Times New Roman"/>
          <w:color w:val="000000" w:themeColor="text1"/>
          <w:sz w:val="24"/>
          <w:szCs w:val="24"/>
        </w:rPr>
        <w:t>T</w:t>
      </w:r>
      <w:r w:rsidR="00A534DB" w:rsidRPr="004D27A1">
        <w:rPr>
          <w:rFonts w:ascii="Times New Roman" w:hAnsi="Times New Roman" w:cs="Times New Roman"/>
          <w:color w:val="000000" w:themeColor="text1"/>
          <w:sz w:val="24"/>
          <w:szCs w:val="24"/>
        </w:rPr>
        <w:t>here are</w:t>
      </w:r>
      <w:r w:rsidR="00611DE6" w:rsidRPr="004D27A1">
        <w:rPr>
          <w:rFonts w:ascii="Times New Roman" w:hAnsi="Times New Roman" w:cs="Times New Roman"/>
          <w:color w:val="000000" w:themeColor="text1"/>
          <w:sz w:val="24"/>
          <w:szCs w:val="24"/>
        </w:rPr>
        <w:t xml:space="preserve"> </w:t>
      </w:r>
      <w:r w:rsidR="000B6AAE" w:rsidRPr="004D27A1">
        <w:rPr>
          <w:rFonts w:ascii="Times New Roman" w:hAnsi="Times New Roman" w:cs="Times New Roman"/>
          <w:color w:val="000000" w:themeColor="text1"/>
          <w:sz w:val="24"/>
          <w:szCs w:val="24"/>
        </w:rPr>
        <w:t>several</w:t>
      </w:r>
      <w:r w:rsidR="00611DE6" w:rsidRPr="004D27A1">
        <w:rPr>
          <w:rFonts w:ascii="Times New Roman" w:hAnsi="Times New Roman" w:cs="Times New Roman"/>
          <w:color w:val="000000" w:themeColor="text1"/>
          <w:sz w:val="24"/>
          <w:szCs w:val="24"/>
        </w:rPr>
        <w:t xml:space="preserve"> possible explanations for this discrepancy. </w:t>
      </w:r>
      <w:r w:rsidR="00B450D9" w:rsidRPr="004D27A1">
        <w:rPr>
          <w:rFonts w:ascii="Times New Roman" w:hAnsi="Times New Roman" w:cs="Times New Roman"/>
          <w:color w:val="000000" w:themeColor="text1"/>
          <w:sz w:val="24"/>
          <w:szCs w:val="24"/>
        </w:rPr>
        <w:t>Notably</w:t>
      </w:r>
      <w:r w:rsidR="002C6CD4" w:rsidRPr="004D27A1">
        <w:rPr>
          <w:rFonts w:ascii="Times New Roman" w:hAnsi="Times New Roman" w:cs="Times New Roman"/>
          <w:color w:val="000000" w:themeColor="text1"/>
          <w:sz w:val="24"/>
          <w:szCs w:val="24"/>
        </w:rPr>
        <w:t>,</w:t>
      </w:r>
      <w:r w:rsidR="00B450D9" w:rsidRPr="004D27A1">
        <w:rPr>
          <w:rFonts w:ascii="Times New Roman" w:hAnsi="Times New Roman" w:cs="Times New Roman"/>
          <w:color w:val="000000" w:themeColor="text1"/>
          <w:sz w:val="24"/>
          <w:szCs w:val="24"/>
        </w:rPr>
        <w:t xml:space="preserve"> the present study had a time lag of </w:t>
      </w:r>
      <w:r w:rsidR="00F860CC" w:rsidRPr="004D27A1">
        <w:rPr>
          <w:rFonts w:ascii="Times New Roman" w:hAnsi="Times New Roman" w:cs="Times New Roman"/>
          <w:color w:val="000000" w:themeColor="text1"/>
          <w:sz w:val="24"/>
          <w:szCs w:val="24"/>
        </w:rPr>
        <w:t>three</w:t>
      </w:r>
      <w:r w:rsidR="00B450D9" w:rsidRPr="004D27A1">
        <w:rPr>
          <w:rFonts w:ascii="Times New Roman" w:hAnsi="Times New Roman" w:cs="Times New Roman"/>
          <w:color w:val="000000" w:themeColor="text1"/>
          <w:sz w:val="24"/>
          <w:szCs w:val="24"/>
        </w:rPr>
        <w:t xml:space="preserve"> weeks between Time 1 and 2, whereas</w:t>
      </w:r>
      <w:r w:rsidR="002C6CD4" w:rsidRPr="004D27A1">
        <w:rPr>
          <w:rFonts w:ascii="Times New Roman" w:hAnsi="Times New Roman" w:cs="Times New Roman"/>
          <w:color w:val="000000" w:themeColor="text1"/>
          <w:sz w:val="24"/>
          <w:szCs w:val="24"/>
        </w:rPr>
        <w:t xml:space="preserve"> Marshall </w:t>
      </w:r>
      <w:r w:rsidR="00AB0DC5" w:rsidRPr="004D27A1">
        <w:rPr>
          <w:rFonts w:ascii="Times New Roman" w:hAnsi="Times New Roman" w:cs="Times New Roman"/>
          <w:color w:val="000000" w:themeColor="text1"/>
          <w:sz w:val="24"/>
          <w:szCs w:val="24"/>
        </w:rPr>
        <w:t>and</w:t>
      </w:r>
      <w:r w:rsidR="002C6CD4" w:rsidRPr="004D27A1">
        <w:rPr>
          <w:rFonts w:ascii="Times New Roman" w:hAnsi="Times New Roman" w:cs="Times New Roman"/>
          <w:color w:val="000000" w:themeColor="text1"/>
          <w:sz w:val="24"/>
          <w:szCs w:val="24"/>
        </w:rPr>
        <w:t xml:space="preserve"> Tilton-Weaver</w:t>
      </w:r>
      <w:r w:rsidR="00B11203" w:rsidRPr="004D27A1">
        <w:rPr>
          <w:rFonts w:ascii="Times New Roman" w:hAnsi="Times New Roman" w:cs="Times New Roman"/>
          <w:color w:val="000000" w:themeColor="text1"/>
          <w:sz w:val="24"/>
          <w:szCs w:val="24"/>
        </w:rPr>
        <w:t xml:space="preserve"> </w:t>
      </w:r>
      <w:r w:rsidR="002C6CD4" w:rsidRPr="004D27A1">
        <w:rPr>
          <w:rFonts w:ascii="Times New Roman" w:hAnsi="Times New Roman" w:cs="Times New Roman"/>
          <w:color w:val="000000" w:themeColor="text1"/>
          <w:sz w:val="24"/>
          <w:szCs w:val="24"/>
        </w:rPr>
        <w:t>(2019)</w:t>
      </w:r>
      <w:r w:rsidR="00B450D9" w:rsidRPr="004D27A1">
        <w:rPr>
          <w:rFonts w:ascii="Times New Roman" w:hAnsi="Times New Roman" w:cs="Times New Roman"/>
          <w:color w:val="000000" w:themeColor="text1"/>
          <w:sz w:val="24"/>
          <w:szCs w:val="24"/>
        </w:rPr>
        <w:t xml:space="preserve"> had a</w:t>
      </w:r>
      <w:r w:rsidR="00AB0DC5" w:rsidRPr="004D27A1">
        <w:rPr>
          <w:rFonts w:ascii="Times New Roman" w:hAnsi="Times New Roman" w:cs="Times New Roman"/>
          <w:color w:val="000000" w:themeColor="text1"/>
          <w:sz w:val="24"/>
          <w:szCs w:val="24"/>
        </w:rPr>
        <w:t>n interval</w:t>
      </w:r>
      <w:r w:rsidR="00B450D9" w:rsidRPr="004D27A1">
        <w:rPr>
          <w:rFonts w:ascii="Times New Roman" w:hAnsi="Times New Roman" w:cs="Times New Roman"/>
          <w:color w:val="000000" w:themeColor="text1"/>
          <w:sz w:val="24"/>
          <w:szCs w:val="24"/>
        </w:rPr>
        <w:t xml:space="preserve"> of 12 months betwee</w:t>
      </w:r>
      <w:r w:rsidR="00E57050" w:rsidRPr="004D27A1">
        <w:rPr>
          <w:rFonts w:ascii="Times New Roman" w:hAnsi="Times New Roman" w:cs="Times New Roman"/>
          <w:color w:val="000000" w:themeColor="text1"/>
          <w:sz w:val="24"/>
          <w:szCs w:val="24"/>
        </w:rPr>
        <w:t>n waves</w:t>
      </w:r>
      <w:r w:rsidR="00B450D9" w:rsidRPr="004D27A1">
        <w:rPr>
          <w:rFonts w:ascii="Times New Roman" w:hAnsi="Times New Roman" w:cs="Times New Roman"/>
          <w:color w:val="000000" w:themeColor="text1"/>
          <w:sz w:val="24"/>
          <w:szCs w:val="24"/>
        </w:rPr>
        <w:t xml:space="preserve">. </w:t>
      </w:r>
      <w:r w:rsidR="00C13848" w:rsidRPr="004D27A1">
        <w:rPr>
          <w:rFonts w:ascii="Times New Roman" w:hAnsi="Times New Roman" w:cs="Times New Roman"/>
          <w:color w:val="000000" w:themeColor="text1"/>
          <w:sz w:val="24"/>
          <w:szCs w:val="24"/>
        </w:rPr>
        <w:t>Congruent with this notion</w:t>
      </w:r>
      <w:r w:rsidR="00B25FD8" w:rsidRPr="004D27A1">
        <w:rPr>
          <w:rFonts w:ascii="Times New Roman" w:hAnsi="Times New Roman" w:cs="Times New Roman"/>
          <w:color w:val="000000" w:themeColor="text1"/>
          <w:sz w:val="24"/>
          <w:szCs w:val="24"/>
        </w:rPr>
        <w:t>,</w:t>
      </w:r>
      <w:r w:rsidR="00063856" w:rsidRPr="004D27A1">
        <w:rPr>
          <w:rFonts w:ascii="Times New Roman" w:hAnsi="Times New Roman" w:cs="Times New Roman"/>
          <w:color w:val="000000" w:themeColor="text1"/>
          <w:sz w:val="24"/>
          <w:szCs w:val="24"/>
        </w:rPr>
        <w:t xml:space="preserve"> </w:t>
      </w:r>
      <w:r w:rsidR="00B25FD8" w:rsidRPr="004D27A1">
        <w:rPr>
          <w:rFonts w:ascii="Times New Roman" w:hAnsi="Times New Roman" w:cs="Times New Roman"/>
          <w:color w:val="000000" w:themeColor="text1"/>
          <w:sz w:val="24"/>
          <w:szCs w:val="24"/>
        </w:rPr>
        <w:t>research has shown that it is possible for complication effect</w:t>
      </w:r>
      <w:r w:rsidR="00E4579F" w:rsidRPr="004D27A1">
        <w:rPr>
          <w:rFonts w:ascii="Times New Roman" w:hAnsi="Times New Roman" w:cs="Times New Roman"/>
          <w:color w:val="000000" w:themeColor="text1"/>
          <w:sz w:val="24"/>
          <w:szCs w:val="24"/>
        </w:rPr>
        <w:t>s to diminish over time</w:t>
      </w:r>
      <w:r w:rsidR="00C13848" w:rsidRPr="004D27A1">
        <w:rPr>
          <w:rFonts w:ascii="Times New Roman" w:hAnsi="Times New Roman" w:cs="Times New Roman"/>
          <w:color w:val="000000" w:themeColor="text1"/>
          <w:sz w:val="24"/>
          <w:szCs w:val="24"/>
        </w:rPr>
        <w:t xml:space="preserve">. </w:t>
      </w:r>
      <w:r w:rsidR="00C62AD1" w:rsidRPr="004D27A1">
        <w:rPr>
          <w:rFonts w:ascii="Times New Roman" w:hAnsi="Times New Roman" w:cs="Times New Roman"/>
          <w:color w:val="000000" w:themeColor="text1"/>
          <w:sz w:val="24"/>
          <w:szCs w:val="24"/>
        </w:rPr>
        <w:t>In support of this idea</w:t>
      </w:r>
      <w:r w:rsidR="00C24B73" w:rsidRPr="004D27A1">
        <w:rPr>
          <w:rFonts w:ascii="Times New Roman" w:hAnsi="Times New Roman" w:cs="Times New Roman"/>
          <w:color w:val="000000" w:themeColor="text1"/>
          <w:sz w:val="24"/>
          <w:szCs w:val="24"/>
        </w:rPr>
        <w:t xml:space="preserve">, </w:t>
      </w:r>
      <w:r w:rsidR="00E57050" w:rsidRPr="004D27A1">
        <w:rPr>
          <w:rFonts w:ascii="Times New Roman" w:hAnsi="Times New Roman" w:cs="Times New Roman"/>
          <w:color w:val="000000" w:themeColor="text1"/>
          <w:sz w:val="24"/>
          <w:szCs w:val="24"/>
        </w:rPr>
        <w:t xml:space="preserve">Shahar </w:t>
      </w:r>
      <w:r w:rsidR="00AB0DC5" w:rsidRPr="004D27A1">
        <w:rPr>
          <w:rFonts w:ascii="Times New Roman" w:hAnsi="Times New Roman" w:cs="Times New Roman"/>
          <w:color w:val="000000" w:themeColor="text1"/>
          <w:sz w:val="24"/>
          <w:szCs w:val="24"/>
        </w:rPr>
        <w:t>and</w:t>
      </w:r>
      <w:r w:rsidR="009856F2" w:rsidRPr="004D27A1">
        <w:rPr>
          <w:rFonts w:ascii="Times New Roman" w:hAnsi="Times New Roman" w:cs="Times New Roman"/>
          <w:color w:val="000000" w:themeColor="text1"/>
          <w:sz w:val="24"/>
          <w:szCs w:val="24"/>
        </w:rPr>
        <w:t xml:space="preserve"> Davidson </w:t>
      </w:r>
      <w:r w:rsidR="00E17216" w:rsidRPr="004D27A1">
        <w:rPr>
          <w:rFonts w:ascii="Times New Roman" w:hAnsi="Times New Roman" w:cs="Times New Roman"/>
          <w:color w:val="000000" w:themeColor="text1"/>
          <w:sz w:val="24"/>
          <w:szCs w:val="24"/>
        </w:rPr>
        <w:t>(</w:t>
      </w:r>
      <w:r w:rsidR="00E57050" w:rsidRPr="004D27A1">
        <w:rPr>
          <w:rFonts w:ascii="Times New Roman" w:hAnsi="Times New Roman" w:cs="Times New Roman"/>
          <w:color w:val="000000" w:themeColor="text1"/>
          <w:sz w:val="24"/>
          <w:szCs w:val="24"/>
        </w:rPr>
        <w:t>2003</w:t>
      </w:r>
      <w:r w:rsidR="00E17216" w:rsidRPr="004D27A1">
        <w:rPr>
          <w:rFonts w:ascii="Times New Roman" w:hAnsi="Times New Roman" w:cs="Times New Roman"/>
          <w:color w:val="000000" w:themeColor="text1"/>
          <w:sz w:val="24"/>
          <w:szCs w:val="24"/>
        </w:rPr>
        <w:t>)</w:t>
      </w:r>
      <w:r w:rsidR="00C24B73" w:rsidRPr="004D27A1">
        <w:rPr>
          <w:rFonts w:ascii="Times New Roman" w:hAnsi="Times New Roman" w:cs="Times New Roman"/>
          <w:color w:val="000000" w:themeColor="text1"/>
          <w:sz w:val="24"/>
          <w:szCs w:val="24"/>
        </w:rPr>
        <w:t xml:space="preserve"> fou</w:t>
      </w:r>
      <w:r w:rsidR="00B6558F" w:rsidRPr="004D27A1">
        <w:rPr>
          <w:rFonts w:ascii="Times New Roman" w:hAnsi="Times New Roman" w:cs="Times New Roman"/>
          <w:color w:val="000000" w:themeColor="text1"/>
          <w:sz w:val="24"/>
          <w:szCs w:val="24"/>
        </w:rPr>
        <w:t>nd a complication</w:t>
      </w:r>
      <w:r w:rsidR="00C62AD1" w:rsidRPr="004D27A1">
        <w:rPr>
          <w:rFonts w:ascii="Times New Roman" w:hAnsi="Times New Roman" w:cs="Times New Roman"/>
          <w:color w:val="000000" w:themeColor="text1"/>
          <w:sz w:val="24"/>
          <w:szCs w:val="24"/>
        </w:rPr>
        <w:t xml:space="preserve"> </w:t>
      </w:r>
      <w:r w:rsidR="00B6558F" w:rsidRPr="004D27A1">
        <w:rPr>
          <w:rFonts w:ascii="Times New Roman" w:hAnsi="Times New Roman" w:cs="Times New Roman"/>
          <w:color w:val="000000" w:themeColor="text1"/>
          <w:sz w:val="24"/>
          <w:szCs w:val="24"/>
        </w:rPr>
        <w:t>effect of depressive symptoms predicting</w:t>
      </w:r>
      <w:r w:rsidR="007B2443" w:rsidRPr="004D27A1">
        <w:rPr>
          <w:rFonts w:ascii="Times New Roman" w:hAnsi="Times New Roman" w:cs="Times New Roman"/>
          <w:color w:val="000000" w:themeColor="text1"/>
          <w:sz w:val="24"/>
          <w:szCs w:val="24"/>
        </w:rPr>
        <w:t xml:space="preserve"> decreased</w:t>
      </w:r>
      <w:r w:rsidR="00B6558F" w:rsidRPr="004D27A1">
        <w:rPr>
          <w:rFonts w:ascii="Times New Roman" w:hAnsi="Times New Roman" w:cs="Times New Roman"/>
          <w:color w:val="000000" w:themeColor="text1"/>
          <w:sz w:val="24"/>
          <w:szCs w:val="24"/>
        </w:rPr>
        <w:t xml:space="preserve"> self-esteem</w:t>
      </w:r>
      <w:r w:rsidR="007B2443" w:rsidRPr="004D27A1">
        <w:rPr>
          <w:rFonts w:ascii="Times New Roman" w:hAnsi="Times New Roman" w:cs="Times New Roman"/>
          <w:color w:val="000000" w:themeColor="text1"/>
          <w:sz w:val="24"/>
          <w:szCs w:val="24"/>
        </w:rPr>
        <w:t xml:space="preserve"> over time in the first 4 months, but not</w:t>
      </w:r>
      <w:r w:rsidR="00C37E21" w:rsidRPr="004D27A1">
        <w:rPr>
          <w:rFonts w:ascii="Times New Roman" w:hAnsi="Times New Roman" w:cs="Times New Roman"/>
          <w:color w:val="000000" w:themeColor="text1"/>
          <w:sz w:val="24"/>
          <w:szCs w:val="24"/>
        </w:rPr>
        <w:t xml:space="preserve"> in the subsequent 5 months.</w:t>
      </w:r>
      <w:r w:rsidR="007B2443" w:rsidRPr="004D27A1">
        <w:rPr>
          <w:rFonts w:ascii="Times New Roman" w:hAnsi="Times New Roman" w:cs="Times New Roman"/>
          <w:color w:val="000000" w:themeColor="text1"/>
          <w:sz w:val="24"/>
          <w:szCs w:val="24"/>
        </w:rPr>
        <w:t xml:space="preserve"> </w:t>
      </w:r>
      <w:r w:rsidR="00D90C61" w:rsidRPr="004D27A1">
        <w:rPr>
          <w:rFonts w:ascii="Times New Roman" w:hAnsi="Times New Roman" w:cs="Times New Roman"/>
          <w:color w:val="000000" w:themeColor="text1"/>
          <w:sz w:val="24"/>
          <w:szCs w:val="24"/>
        </w:rPr>
        <w:t xml:space="preserve">This finding is potentially quite relevant given that mattering and self-esteem are typically correlated, but clearly distinguishable (see Rosenberg &amp; McCullough, 1981).  </w:t>
      </w:r>
      <w:r w:rsidR="005337C9" w:rsidRPr="004D27A1">
        <w:rPr>
          <w:rFonts w:ascii="Times New Roman" w:hAnsi="Times New Roman" w:cs="Times New Roman"/>
          <w:color w:val="000000" w:themeColor="text1"/>
          <w:sz w:val="24"/>
          <w:szCs w:val="24"/>
        </w:rPr>
        <w:t xml:space="preserve">It is possible, then, that </w:t>
      </w:r>
      <w:r w:rsidR="00C62AD1" w:rsidRPr="004D27A1">
        <w:rPr>
          <w:rFonts w:ascii="Times New Roman" w:hAnsi="Times New Roman" w:cs="Times New Roman"/>
          <w:color w:val="000000" w:themeColor="text1"/>
          <w:sz w:val="24"/>
          <w:szCs w:val="24"/>
        </w:rPr>
        <w:t xml:space="preserve">any </w:t>
      </w:r>
      <w:r w:rsidR="005337C9" w:rsidRPr="004D27A1">
        <w:rPr>
          <w:rFonts w:ascii="Times New Roman" w:hAnsi="Times New Roman" w:cs="Times New Roman"/>
          <w:color w:val="000000" w:themeColor="text1"/>
          <w:sz w:val="24"/>
          <w:szCs w:val="24"/>
        </w:rPr>
        <w:t>complication effect in Marshall and Tilton-Weaver</w:t>
      </w:r>
      <w:r w:rsidR="00F51EE1" w:rsidRPr="004D27A1">
        <w:rPr>
          <w:rFonts w:ascii="Times New Roman" w:hAnsi="Times New Roman" w:cs="Times New Roman"/>
          <w:color w:val="000000" w:themeColor="text1"/>
          <w:sz w:val="24"/>
          <w:szCs w:val="24"/>
        </w:rPr>
        <w:t xml:space="preserve">’s (2019) </w:t>
      </w:r>
      <w:r w:rsidR="00C62AD1" w:rsidRPr="004D27A1">
        <w:rPr>
          <w:rFonts w:ascii="Times New Roman" w:hAnsi="Times New Roman" w:cs="Times New Roman"/>
          <w:color w:val="000000" w:themeColor="text1"/>
          <w:sz w:val="24"/>
          <w:szCs w:val="24"/>
        </w:rPr>
        <w:t>would have</w:t>
      </w:r>
      <w:r w:rsidR="00F51EE1" w:rsidRPr="004D27A1">
        <w:rPr>
          <w:rFonts w:ascii="Times New Roman" w:hAnsi="Times New Roman" w:cs="Times New Roman"/>
          <w:color w:val="000000" w:themeColor="text1"/>
          <w:sz w:val="24"/>
          <w:szCs w:val="24"/>
        </w:rPr>
        <w:t xml:space="preserve"> diminished at 12 months.</w:t>
      </w:r>
      <w:r w:rsidR="006D768E" w:rsidRPr="004D27A1">
        <w:rPr>
          <w:rFonts w:ascii="Times New Roman" w:hAnsi="Times New Roman" w:cs="Times New Roman"/>
          <w:color w:val="000000" w:themeColor="text1"/>
          <w:sz w:val="24"/>
          <w:szCs w:val="24"/>
        </w:rPr>
        <w:t xml:space="preserve"> </w:t>
      </w:r>
    </w:p>
    <w:p w14:paraId="7F3E6588" w14:textId="634637DB" w:rsidR="009319D6" w:rsidRPr="004D27A1" w:rsidRDefault="009319D6" w:rsidP="009319D6">
      <w:pPr>
        <w:spacing w:after="0" w:line="480" w:lineRule="auto"/>
        <w:ind w:firstLine="720"/>
        <w:rPr>
          <w:rFonts w:ascii="Times New Roman" w:hAnsi="Times New Roman" w:cs="Times New Roman"/>
          <w:color w:val="000000" w:themeColor="text1"/>
          <w:sz w:val="24"/>
          <w:szCs w:val="24"/>
        </w:rPr>
      </w:pPr>
      <w:r w:rsidRPr="004D27A1">
        <w:rPr>
          <w:rFonts w:ascii="Times New Roman" w:hAnsi="Times New Roman" w:cs="Times New Roman"/>
          <w:color w:val="000000" w:themeColor="text1"/>
          <w:sz w:val="24"/>
          <w:szCs w:val="24"/>
        </w:rPr>
        <w:t xml:space="preserve">The lack of finding of a vulnerability model with mattering and depressive symptoms in the CLPM and the RI-CLPM was unexpected. Though, this finding contrasts against previous research (e.g., Taylor &amp; Turner, 2001), our study was the first to examine feelings of not mattering alongside mattering in a vulnerability model. Here, this finding is not </w:t>
      </w:r>
      <w:r w:rsidRPr="004D27A1">
        <w:rPr>
          <w:rFonts w:ascii="Times New Roman" w:hAnsi="Times New Roman" w:cs="Times New Roman"/>
          <w:color w:val="000000" w:themeColor="text1"/>
          <w:sz w:val="24"/>
          <w:szCs w:val="24"/>
        </w:rPr>
        <w:lastRenderedPageBreak/>
        <w:t>completely surprising given that feelings of not mattering are deemed to be much more destructive and insidious than feelings of low mattering and fit more aptly with the negative self-views and self-schemas associated with depressive symptoms (</w:t>
      </w:r>
      <w:proofErr w:type="spellStart"/>
      <w:r w:rsidRPr="004D27A1">
        <w:rPr>
          <w:rFonts w:ascii="Times New Roman" w:hAnsi="Times New Roman" w:cs="Times New Roman"/>
          <w:color w:val="000000" w:themeColor="text1"/>
          <w:sz w:val="24"/>
          <w:szCs w:val="24"/>
        </w:rPr>
        <w:t>Flett</w:t>
      </w:r>
      <w:proofErr w:type="spellEnd"/>
      <w:r w:rsidRPr="004D27A1">
        <w:rPr>
          <w:rFonts w:ascii="Times New Roman" w:hAnsi="Times New Roman" w:cs="Times New Roman"/>
          <w:color w:val="000000" w:themeColor="text1"/>
          <w:sz w:val="24"/>
          <w:szCs w:val="24"/>
        </w:rPr>
        <w:t xml:space="preserve">, 2018). Accordingly, feelings of not mattering likely accounted for most of the variance in the model. Based on our findings, then, </w:t>
      </w:r>
      <w:r w:rsidR="00B533FD" w:rsidRPr="004D27A1">
        <w:rPr>
          <w:rFonts w:ascii="Times New Roman" w:hAnsi="Times New Roman" w:cs="Times New Roman"/>
          <w:color w:val="000000" w:themeColor="text1"/>
          <w:sz w:val="24"/>
          <w:szCs w:val="24"/>
        </w:rPr>
        <w:t>when consider</w:t>
      </w:r>
      <w:r w:rsidR="004310F0" w:rsidRPr="004D27A1">
        <w:rPr>
          <w:rFonts w:ascii="Times New Roman" w:hAnsi="Times New Roman" w:cs="Times New Roman"/>
          <w:color w:val="000000" w:themeColor="text1"/>
          <w:sz w:val="24"/>
          <w:szCs w:val="24"/>
        </w:rPr>
        <w:t>ed</w:t>
      </w:r>
      <w:r w:rsidR="00B533FD" w:rsidRPr="004D27A1">
        <w:rPr>
          <w:rFonts w:ascii="Times New Roman" w:hAnsi="Times New Roman" w:cs="Times New Roman"/>
          <w:color w:val="000000" w:themeColor="text1"/>
          <w:sz w:val="24"/>
          <w:szCs w:val="24"/>
        </w:rPr>
        <w:t xml:space="preserve"> in tandem with </w:t>
      </w:r>
      <w:r w:rsidRPr="004D27A1">
        <w:rPr>
          <w:rFonts w:ascii="Times New Roman" w:hAnsi="Times New Roman" w:cs="Times New Roman"/>
          <w:color w:val="000000" w:themeColor="text1"/>
          <w:sz w:val="24"/>
          <w:szCs w:val="24"/>
        </w:rPr>
        <w:t>feelings of not mattering</w:t>
      </w:r>
      <w:r w:rsidR="009856F2" w:rsidRPr="004D27A1">
        <w:rPr>
          <w:rFonts w:ascii="Times New Roman" w:hAnsi="Times New Roman" w:cs="Times New Roman"/>
          <w:color w:val="000000" w:themeColor="text1"/>
          <w:sz w:val="24"/>
          <w:szCs w:val="24"/>
        </w:rPr>
        <w:t xml:space="preserve"> as assessed by the AMS</w:t>
      </w:r>
      <w:r w:rsidR="00B533FD" w:rsidRPr="004D27A1">
        <w:rPr>
          <w:rFonts w:ascii="Times New Roman" w:hAnsi="Times New Roman" w:cs="Times New Roman"/>
          <w:color w:val="000000" w:themeColor="text1"/>
          <w:sz w:val="24"/>
          <w:szCs w:val="24"/>
        </w:rPr>
        <w:t xml:space="preserve">, feelings of mattering are less likely to be important when considering </w:t>
      </w:r>
      <w:r w:rsidRPr="004D27A1">
        <w:rPr>
          <w:rFonts w:ascii="Times New Roman" w:hAnsi="Times New Roman" w:cs="Times New Roman"/>
          <w:color w:val="000000" w:themeColor="text1"/>
          <w:sz w:val="24"/>
          <w:szCs w:val="24"/>
        </w:rPr>
        <w:t xml:space="preserve">risk of depressive symptoms. </w:t>
      </w:r>
    </w:p>
    <w:p w14:paraId="17CA0054" w14:textId="17D9ADD1" w:rsidR="00CA28A6" w:rsidRPr="004D27A1" w:rsidRDefault="005D2B7D" w:rsidP="00CA28A6">
      <w:pPr>
        <w:spacing w:after="0" w:line="480" w:lineRule="auto"/>
        <w:ind w:firstLine="720"/>
        <w:rPr>
          <w:rFonts w:ascii="Times New Roman" w:hAnsi="Times New Roman" w:cs="Times New Roman"/>
          <w:color w:val="000000" w:themeColor="text1"/>
          <w:sz w:val="24"/>
          <w:szCs w:val="24"/>
        </w:rPr>
      </w:pPr>
      <w:r w:rsidRPr="009D2DC7">
        <w:rPr>
          <w:rFonts w:ascii="Times New Roman" w:hAnsi="Times New Roman" w:cs="Times New Roman"/>
          <w:color w:val="000000" w:themeColor="text1"/>
          <w:sz w:val="24"/>
          <w:szCs w:val="24"/>
        </w:rPr>
        <w:t>Nonetheless, t</w:t>
      </w:r>
      <w:r w:rsidR="00CA28A6" w:rsidRPr="009D2DC7">
        <w:rPr>
          <w:rFonts w:ascii="Times New Roman" w:hAnsi="Times New Roman" w:cs="Times New Roman"/>
          <w:color w:val="000000" w:themeColor="text1"/>
          <w:sz w:val="24"/>
          <w:szCs w:val="24"/>
        </w:rPr>
        <w:t>he finding that feelings of not mattering</w:t>
      </w:r>
      <w:r w:rsidR="009856F2" w:rsidRPr="009D2DC7">
        <w:rPr>
          <w:rFonts w:ascii="Times New Roman" w:hAnsi="Times New Roman" w:cs="Times New Roman"/>
          <w:color w:val="000000" w:themeColor="text1"/>
          <w:sz w:val="24"/>
          <w:szCs w:val="24"/>
        </w:rPr>
        <w:t xml:space="preserve"> assessed with the AMS</w:t>
      </w:r>
      <w:r w:rsidR="00CA28A6" w:rsidRPr="009D2DC7">
        <w:rPr>
          <w:rFonts w:ascii="Times New Roman" w:hAnsi="Times New Roman" w:cs="Times New Roman"/>
          <w:color w:val="000000" w:themeColor="text1"/>
          <w:sz w:val="24"/>
          <w:szCs w:val="24"/>
        </w:rPr>
        <w:t xml:space="preserve"> at Time 2 predicted greater depressive symptoms at Time 3 in the CLPM is in line with a growing body of research which show that feelings of mattering are inversely related to depressive symptoms over time (Marshall &amp; Tilton-Weaver, 2019; Taylor &amp; Turner, 2001). This finding aligns with theory suggesting that when people repeatedly fail to elicit care and interest from others, a negative self-concept will emerge (Beck, 1967). In line with this, self-blame and helplessness may ultimately develop from repeated negative interpersonal encounters (Abramson &amp; </w:t>
      </w:r>
      <w:proofErr w:type="spellStart"/>
      <w:r w:rsidR="00CA28A6" w:rsidRPr="009D2DC7">
        <w:rPr>
          <w:rFonts w:ascii="Times New Roman" w:hAnsi="Times New Roman" w:cs="Times New Roman"/>
          <w:color w:val="000000" w:themeColor="text1"/>
          <w:sz w:val="24"/>
          <w:szCs w:val="24"/>
        </w:rPr>
        <w:t>Sackeim</w:t>
      </w:r>
      <w:proofErr w:type="spellEnd"/>
      <w:r w:rsidR="00CA28A6" w:rsidRPr="009D2DC7">
        <w:rPr>
          <w:rFonts w:ascii="Times New Roman" w:hAnsi="Times New Roman" w:cs="Times New Roman"/>
          <w:color w:val="000000" w:themeColor="text1"/>
          <w:sz w:val="24"/>
          <w:szCs w:val="24"/>
        </w:rPr>
        <w:t>, 1977), which in turn perpetuate depressive symptoms. For people who feel they do not matter, overgeneralizations concerning particular situations and encounters will be extremely threatening, particularly when thoughts concern hopelessness regarding future expectancies (</w:t>
      </w:r>
      <w:proofErr w:type="spellStart"/>
      <w:r w:rsidR="00CA28A6" w:rsidRPr="009D2DC7">
        <w:rPr>
          <w:rFonts w:ascii="Times New Roman" w:hAnsi="Times New Roman" w:cs="Times New Roman"/>
          <w:color w:val="000000" w:themeColor="text1"/>
          <w:sz w:val="24"/>
          <w:szCs w:val="24"/>
        </w:rPr>
        <w:t>Flett</w:t>
      </w:r>
      <w:proofErr w:type="spellEnd"/>
      <w:r w:rsidR="00CA28A6" w:rsidRPr="009D2DC7">
        <w:rPr>
          <w:rFonts w:ascii="Times New Roman" w:hAnsi="Times New Roman" w:cs="Times New Roman"/>
          <w:color w:val="000000" w:themeColor="text1"/>
          <w:sz w:val="24"/>
          <w:szCs w:val="24"/>
        </w:rPr>
        <w:t>, 2018). Thus, it is unsurprising that people who encounter these thoughts are greater prone to depressive symptoms.</w:t>
      </w:r>
    </w:p>
    <w:p w14:paraId="3B7B5BFA" w14:textId="67FFC24F" w:rsidR="009347A8" w:rsidRPr="004D27A1" w:rsidRDefault="00B533FD" w:rsidP="00B533FD">
      <w:pPr>
        <w:spacing w:after="0" w:line="480" w:lineRule="auto"/>
        <w:ind w:firstLine="720"/>
        <w:rPr>
          <w:rFonts w:ascii="Times New Roman" w:hAnsi="Times New Roman" w:cs="Times New Roman"/>
          <w:color w:val="000000" w:themeColor="text1"/>
          <w:sz w:val="24"/>
          <w:szCs w:val="24"/>
        </w:rPr>
      </w:pPr>
      <w:r w:rsidRPr="004D27A1">
        <w:rPr>
          <w:rFonts w:ascii="Times New Roman" w:hAnsi="Times New Roman" w:cs="Times New Roman"/>
          <w:color w:val="000000" w:themeColor="text1"/>
          <w:sz w:val="24"/>
          <w:szCs w:val="24"/>
        </w:rPr>
        <w:t>The findings of the CLPM are tempered by those</w:t>
      </w:r>
      <w:r w:rsidR="00E01BB8" w:rsidRPr="004D27A1">
        <w:rPr>
          <w:rFonts w:ascii="Times New Roman" w:hAnsi="Times New Roman" w:cs="Times New Roman"/>
          <w:color w:val="000000" w:themeColor="text1"/>
          <w:sz w:val="24"/>
          <w:szCs w:val="24"/>
        </w:rPr>
        <w:t xml:space="preserve"> of the </w:t>
      </w:r>
      <w:r w:rsidRPr="004D27A1">
        <w:rPr>
          <w:rFonts w:ascii="Times New Roman" w:hAnsi="Times New Roman" w:cs="Times New Roman"/>
          <w:color w:val="000000" w:themeColor="text1"/>
          <w:sz w:val="24"/>
          <w:szCs w:val="24"/>
        </w:rPr>
        <w:t>RI-</w:t>
      </w:r>
      <w:r w:rsidR="00E01BB8" w:rsidRPr="004D27A1">
        <w:rPr>
          <w:rFonts w:ascii="Times New Roman" w:hAnsi="Times New Roman" w:cs="Times New Roman"/>
          <w:color w:val="000000" w:themeColor="text1"/>
          <w:sz w:val="24"/>
          <w:szCs w:val="24"/>
        </w:rPr>
        <w:t>CLPM</w:t>
      </w:r>
      <w:r w:rsidRPr="004D27A1">
        <w:rPr>
          <w:rFonts w:ascii="Times New Roman" w:hAnsi="Times New Roman" w:cs="Times New Roman"/>
          <w:color w:val="000000" w:themeColor="text1"/>
          <w:sz w:val="24"/>
          <w:szCs w:val="24"/>
        </w:rPr>
        <w:t xml:space="preserve"> where</w:t>
      </w:r>
      <w:r w:rsidR="00E01BB8" w:rsidRPr="004D27A1">
        <w:rPr>
          <w:rFonts w:ascii="Times New Roman" w:hAnsi="Times New Roman" w:cs="Times New Roman"/>
          <w:color w:val="000000" w:themeColor="text1"/>
          <w:sz w:val="24"/>
          <w:szCs w:val="24"/>
        </w:rPr>
        <w:t xml:space="preserve"> </w:t>
      </w:r>
      <w:r w:rsidR="008C4711" w:rsidRPr="004D27A1">
        <w:rPr>
          <w:rFonts w:ascii="Times New Roman" w:hAnsi="Times New Roman" w:cs="Times New Roman"/>
          <w:color w:val="000000" w:themeColor="text1"/>
          <w:sz w:val="24"/>
          <w:szCs w:val="24"/>
        </w:rPr>
        <w:t>th</w:t>
      </w:r>
      <w:r w:rsidR="00957430" w:rsidRPr="004D27A1">
        <w:rPr>
          <w:rFonts w:ascii="Times New Roman" w:hAnsi="Times New Roman" w:cs="Times New Roman"/>
          <w:color w:val="000000" w:themeColor="text1"/>
          <w:sz w:val="24"/>
          <w:szCs w:val="24"/>
        </w:rPr>
        <w:t>e</w:t>
      </w:r>
      <w:r w:rsidR="00C47D7D" w:rsidRPr="004D27A1">
        <w:rPr>
          <w:rFonts w:ascii="Times New Roman" w:hAnsi="Times New Roman" w:cs="Times New Roman"/>
          <w:color w:val="000000" w:themeColor="text1"/>
          <w:sz w:val="24"/>
          <w:szCs w:val="24"/>
        </w:rPr>
        <w:t xml:space="preserve"> vulnerability effect</w:t>
      </w:r>
      <w:r w:rsidR="00957430" w:rsidRPr="004D27A1">
        <w:rPr>
          <w:rFonts w:ascii="Times New Roman" w:hAnsi="Times New Roman" w:cs="Times New Roman"/>
          <w:color w:val="000000" w:themeColor="text1"/>
          <w:sz w:val="24"/>
          <w:szCs w:val="24"/>
        </w:rPr>
        <w:t xml:space="preserve"> </w:t>
      </w:r>
      <w:r w:rsidR="00E01BB8" w:rsidRPr="004D27A1">
        <w:rPr>
          <w:rFonts w:ascii="Times New Roman" w:hAnsi="Times New Roman" w:cs="Times New Roman"/>
          <w:color w:val="000000" w:themeColor="text1"/>
          <w:sz w:val="24"/>
          <w:szCs w:val="24"/>
        </w:rPr>
        <w:t>of</w:t>
      </w:r>
      <w:r w:rsidR="00957430" w:rsidRPr="004D27A1">
        <w:rPr>
          <w:rFonts w:ascii="Times New Roman" w:hAnsi="Times New Roman" w:cs="Times New Roman"/>
          <w:color w:val="000000" w:themeColor="text1"/>
          <w:sz w:val="24"/>
          <w:szCs w:val="24"/>
        </w:rPr>
        <w:t xml:space="preserve"> feelings of not mattering and depressive symptoms</w:t>
      </w:r>
      <w:r w:rsidR="008C4711" w:rsidRPr="004D27A1">
        <w:rPr>
          <w:rFonts w:ascii="Times New Roman" w:hAnsi="Times New Roman" w:cs="Times New Roman"/>
          <w:color w:val="000000" w:themeColor="text1"/>
          <w:sz w:val="24"/>
          <w:szCs w:val="24"/>
        </w:rPr>
        <w:t xml:space="preserve"> did not</w:t>
      </w:r>
      <w:r w:rsidR="00D157ED" w:rsidRPr="004D27A1">
        <w:rPr>
          <w:rFonts w:ascii="Times New Roman" w:hAnsi="Times New Roman" w:cs="Times New Roman"/>
          <w:color w:val="000000" w:themeColor="text1"/>
          <w:sz w:val="24"/>
          <w:szCs w:val="24"/>
        </w:rPr>
        <w:t xml:space="preserve"> </w:t>
      </w:r>
      <w:r w:rsidRPr="004D27A1">
        <w:rPr>
          <w:rFonts w:ascii="Times New Roman" w:hAnsi="Times New Roman" w:cs="Times New Roman"/>
          <w:color w:val="000000" w:themeColor="text1"/>
          <w:sz w:val="24"/>
          <w:szCs w:val="24"/>
        </w:rPr>
        <w:t>emerge</w:t>
      </w:r>
      <w:r w:rsidR="00D157ED" w:rsidRPr="004D27A1">
        <w:rPr>
          <w:rFonts w:ascii="Times New Roman" w:hAnsi="Times New Roman" w:cs="Times New Roman"/>
          <w:color w:val="000000" w:themeColor="text1"/>
          <w:sz w:val="24"/>
          <w:szCs w:val="24"/>
        </w:rPr>
        <w:t>.</w:t>
      </w:r>
      <w:r w:rsidR="006A4CFE" w:rsidRPr="004D27A1">
        <w:rPr>
          <w:rFonts w:ascii="Times New Roman" w:hAnsi="Times New Roman" w:cs="Times New Roman"/>
          <w:color w:val="000000" w:themeColor="text1"/>
          <w:sz w:val="24"/>
          <w:szCs w:val="24"/>
        </w:rPr>
        <w:t xml:space="preserve"> </w:t>
      </w:r>
      <w:r w:rsidRPr="004D27A1">
        <w:rPr>
          <w:rFonts w:ascii="Times New Roman" w:hAnsi="Times New Roman" w:cs="Times New Roman"/>
          <w:color w:val="000000" w:themeColor="text1"/>
          <w:sz w:val="24"/>
          <w:szCs w:val="24"/>
        </w:rPr>
        <w:t>P</w:t>
      </w:r>
      <w:r w:rsidR="00DC305F" w:rsidRPr="004D27A1">
        <w:rPr>
          <w:rFonts w:ascii="Times New Roman" w:hAnsi="Times New Roman" w:cs="Times New Roman"/>
          <w:color w:val="000000" w:themeColor="text1"/>
          <w:sz w:val="24"/>
          <w:szCs w:val="24"/>
        </w:rPr>
        <w:t>revious studies</w:t>
      </w:r>
      <w:r w:rsidR="00BB6EE4" w:rsidRPr="004D27A1">
        <w:rPr>
          <w:rFonts w:ascii="Times New Roman" w:hAnsi="Times New Roman" w:cs="Times New Roman"/>
          <w:color w:val="000000" w:themeColor="text1"/>
          <w:sz w:val="24"/>
          <w:szCs w:val="24"/>
        </w:rPr>
        <w:t xml:space="preserve"> </w:t>
      </w:r>
      <w:r w:rsidR="00DC305F" w:rsidRPr="004D27A1">
        <w:rPr>
          <w:rFonts w:ascii="Times New Roman" w:hAnsi="Times New Roman" w:cs="Times New Roman"/>
          <w:color w:val="000000" w:themeColor="text1"/>
          <w:sz w:val="24"/>
          <w:szCs w:val="24"/>
        </w:rPr>
        <w:t>examining</w:t>
      </w:r>
      <w:r w:rsidR="00BB6EE4" w:rsidRPr="004D27A1">
        <w:rPr>
          <w:rFonts w:ascii="Times New Roman" w:hAnsi="Times New Roman" w:cs="Times New Roman"/>
          <w:color w:val="000000" w:themeColor="text1"/>
          <w:sz w:val="24"/>
          <w:szCs w:val="24"/>
        </w:rPr>
        <w:t xml:space="preserve"> a vulnerability effect of</w:t>
      </w:r>
      <w:r w:rsidR="001D0D67" w:rsidRPr="004D27A1">
        <w:rPr>
          <w:rFonts w:ascii="Times New Roman" w:hAnsi="Times New Roman" w:cs="Times New Roman"/>
          <w:color w:val="000000" w:themeColor="text1"/>
          <w:sz w:val="24"/>
          <w:szCs w:val="24"/>
        </w:rPr>
        <w:t xml:space="preserve"> mattering and depressive symptoms</w:t>
      </w:r>
      <w:r w:rsidR="00616025" w:rsidRPr="004D27A1">
        <w:rPr>
          <w:rFonts w:ascii="Times New Roman" w:hAnsi="Times New Roman" w:cs="Times New Roman"/>
          <w:color w:val="000000" w:themeColor="text1"/>
          <w:sz w:val="24"/>
          <w:szCs w:val="24"/>
        </w:rPr>
        <w:t xml:space="preserve"> have examined this relationship using a traditional CLPM</w:t>
      </w:r>
      <w:r w:rsidR="001D0D67" w:rsidRPr="004D27A1">
        <w:rPr>
          <w:rFonts w:ascii="Times New Roman" w:hAnsi="Times New Roman" w:cs="Times New Roman"/>
          <w:color w:val="000000" w:themeColor="text1"/>
          <w:sz w:val="24"/>
          <w:szCs w:val="24"/>
        </w:rPr>
        <w:t xml:space="preserve"> (e.g., Marshall &amp; Tilton-Weaver, 2019)</w:t>
      </w:r>
      <w:r w:rsidR="00D52CEF" w:rsidRPr="004D27A1">
        <w:rPr>
          <w:rFonts w:ascii="Times New Roman" w:hAnsi="Times New Roman" w:cs="Times New Roman"/>
          <w:color w:val="000000" w:themeColor="text1"/>
          <w:sz w:val="24"/>
          <w:szCs w:val="24"/>
        </w:rPr>
        <w:t>, which are known to overestimate cross-lagged paths</w:t>
      </w:r>
      <w:r w:rsidR="00DD7187" w:rsidRPr="004D27A1">
        <w:rPr>
          <w:rFonts w:ascii="Times New Roman" w:hAnsi="Times New Roman" w:cs="Times New Roman"/>
          <w:color w:val="000000" w:themeColor="text1"/>
          <w:sz w:val="24"/>
          <w:szCs w:val="24"/>
        </w:rPr>
        <w:t xml:space="preserve"> (</w:t>
      </w:r>
      <w:proofErr w:type="spellStart"/>
      <w:r w:rsidR="00DD7187" w:rsidRPr="004D27A1">
        <w:rPr>
          <w:rFonts w:ascii="Times New Roman" w:hAnsi="Times New Roman" w:cs="Times New Roman"/>
          <w:color w:val="000000" w:themeColor="text1"/>
          <w:sz w:val="24"/>
          <w:szCs w:val="24"/>
        </w:rPr>
        <w:t>Hamaker</w:t>
      </w:r>
      <w:proofErr w:type="spellEnd"/>
      <w:r w:rsidR="00DD7187" w:rsidRPr="004D27A1">
        <w:rPr>
          <w:rFonts w:ascii="Times New Roman" w:hAnsi="Times New Roman" w:cs="Times New Roman"/>
          <w:color w:val="000000" w:themeColor="text1"/>
          <w:sz w:val="24"/>
          <w:szCs w:val="24"/>
        </w:rPr>
        <w:t xml:space="preserve"> et al., 2015)</w:t>
      </w:r>
      <w:r w:rsidR="00D219BA" w:rsidRPr="004D27A1">
        <w:rPr>
          <w:rFonts w:ascii="Times New Roman" w:hAnsi="Times New Roman" w:cs="Times New Roman"/>
          <w:color w:val="000000" w:themeColor="text1"/>
          <w:sz w:val="24"/>
          <w:szCs w:val="24"/>
        </w:rPr>
        <w:t>. Therefore</w:t>
      </w:r>
      <w:r w:rsidR="00C61DCA" w:rsidRPr="004D27A1">
        <w:rPr>
          <w:rFonts w:ascii="Times New Roman" w:hAnsi="Times New Roman" w:cs="Times New Roman"/>
          <w:color w:val="000000" w:themeColor="text1"/>
          <w:sz w:val="24"/>
          <w:szCs w:val="24"/>
        </w:rPr>
        <w:t>,</w:t>
      </w:r>
      <w:r w:rsidR="00B86A52" w:rsidRPr="004D27A1">
        <w:rPr>
          <w:rFonts w:ascii="Times New Roman" w:hAnsi="Times New Roman" w:cs="Times New Roman"/>
          <w:color w:val="000000" w:themeColor="text1"/>
          <w:sz w:val="24"/>
          <w:szCs w:val="24"/>
        </w:rPr>
        <w:t xml:space="preserve"> in cross-lagged p</w:t>
      </w:r>
      <w:r w:rsidR="00706723" w:rsidRPr="004D27A1">
        <w:rPr>
          <w:rFonts w:ascii="Times New Roman" w:hAnsi="Times New Roman" w:cs="Times New Roman"/>
          <w:color w:val="000000" w:themeColor="text1"/>
          <w:sz w:val="24"/>
          <w:szCs w:val="24"/>
        </w:rPr>
        <w:t>anel models</w:t>
      </w:r>
      <w:r w:rsidR="003F4D72" w:rsidRPr="004D27A1">
        <w:rPr>
          <w:rFonts w:ascii="Times New Roman" w:hAnsi="Times New Roman" w:cs="Times New Roman"/>
          <w:color w:val="000000" w:themeColor="text1"/>
          <w:sz w:val="24"/>
          <w:szCs w:val="24"/>
        </w:rPr>
        <w:t>,</w:t>
      </w:r>
      <w:r w:rsidR="00706723" w:rsidRPr="004D27A1">
        <w:rPr>
          <w:rFonts w:ascii="Times New Roman" w:hAnsi="Times New Roman" w:cs="Times New Roman"/>
          <w:color w:val="000000" w:themeColor="text1"/>
          <w:sz w:val="24"/>
          <w:szCs w:val="24"/>
        </w:rPr>
        <w:t xml:space="preserve"> </w:t>
      </w:r>
      <w:r w:rsidR="00C61DCA" w:rsidRPr="004D27A1">
        <w:rPr>
          <w:rFonts w:ascii="Times New Roman" w:hAnsi="Times New Roman" w:cs="Times New Roman"/>
          <w:color w:val="000000" w:themeColor="text1"/>
          <w:sz w:val="24"/>
          <w:szCs w:val="24"/>
        </w:rPr>
        <w:t>estimates of cross-lagged paths are confounded</w:t>
      </w:r>
      <w:r w:rsidR="00C445C1" w:rsidRPr="004D27A1">
        <w:rPr>
          <w:rFonts w:ascii="Times New Roman" w:hAnsi="Times New Roman" w:cs="Times New Roman"/>
          <w:color w:val="000000" w:themeColor="text1"/>
          <w:sz w:val="24"/>
          <w:szCs w:val="24"/>
        </w:rPr>
        <w:t xml:space="preserve"> by </w:t>
      </w:r>
      <w:r w:rsidR="00D74200" w:rsidRPr="004D27A1">
        <w:rPr>
          <w:rFonts w:ascii="Times New Roman" w:hAnsi="Times New Roman" w:cs="Times New Roman"/>
          <w:color w:val="000000" w:themeColor="text1"/>
          <w:sz w:val="24"/>
          <w:szCs w:val="24"/>
        </w:rPr>
        <w:t>trait-like</w:t>
      </w:r>
      <w:r w:rsidR="00C445C1" w:rsidRPr="004D27A1">
        <w:rPr>
          <w:rFonts w:ascii="Times New Roman" w:hAnsi="Times New Roman" w:cs="Times New Roman"/>
          <w:color w:val="000000" w:themeColor="text1"/>
          <w:sz w:val="24"/>
          <w:szCs w:val="24"/>
        </w:rPr>
        <w:t xml:space="preserve"> </w:t>
      </w:r>
      <w:r w:rsidR="00C445C1" w:rsidRPr="004D27A1">
        <w:rPr>
          <w:rFonts w:ascii="Times New Roman" w:hAnsi="Times New Roman" w:cs="Times New Roman"/>
          <w:color w:val="000000" w:themeColor="text1"/>
          <w:sz w:val="24"/>
          <w:szCs w:val="24"/>
        </w:rPr>
        <w:lastRenderedPageBreak/>
        <w:t>between-person differences</w:t>
      </w:r>
      <w:r w:rsidR="00CA4690" w:rsidRPr="004D27A1">
        <w:rPr>
          <w:rFonts w:ascii="Times New Roman" w:hAnsi="Times New Roman" w:cs="Times New Roman"/>
          <w:color w:val="000000" w:themeColor="text1"/>
          <w:sz w:val="24"/>
          <w:szCs w:val="24"/>
        </w:rPr>
        <w:t>, which do not</w:t>
      </w:r>
      <w:r w:rsidR="00917B21" w:rsidRPr="004D27A1">
        <w:rPr>
          <w:rFonts w:ascii="Times New Roman" w:hAnsi="Times New Roman" w:cs="Times New Roman"/>
          <w:color w:val="000000" w:themeColor="text1"/>
          <w:sz w:val="24"/>
          <w:szCs w:val="24"/>
        </w:rPr>
        <w:t xml:space="preserve"> solely</w:t>
      </w:r>
      <w:r w:rsidR="00CA4690" w:rsidRPr="004D27A1">
        <w:rPr>
          <w:rFonts w:ascii="Times New Roman" w:hAnsi="Times New Roman" w:cs="Times New Roman"/>
          <w:color w:val="000000" w:themeColor="text1"/>
          <w:sz w:val="24"/>
          <w:szCs w:val="24"/>
        </w:rPr>
        <w:t xml:space="preserve"> reflect</w:t>
      </w:r>
      <w:r w:rsidR="00917B21" w:rsidRPr="004D27A1">
        <w:rPr>
          <w:rFonts w:ascii="Times New Roman" w:hAnsi="Times New Roman" w:cs="Times New Roman"/>
          <w:color w:val="000000" w:themeColor="text1"/>
          <w:sz w:val="24"/>
          <w:szCs w:val="24"/>
        </w:rPr>
        <w:t xml:space="preserve"> changes in </w:t>
      </w:r>
      <w:r w:rsidR="00CA4690" w:rsidRPr="004D27A1">
        <w:rPr>
          <w:rFonts w:ascii="Times New Roman" w:hAnsi="Times New Roman" w:cs="Times New Roman"/>
          <w:color w:val="000000" w:themeColor="text1"/>
          <w:sz w:val="24"/>
          <w:szCs w:val="24"/>
        </w:rPr>
        <w:t>the within-person differences (</w:t>
      </w:r>
      <w:proofErr w:type="spellStart"/>
      <w:r w:rsidR="00CA4690" w:rsidRPr="004D27A1">
        <w:rPr>
          <w:rFonts w:ascii="Times New Roman" w:hAnsi="Times New Roman" w:cs="Times New Roman"/>
          <w:color w:val="000000" w:themeColor="text1"/>
          <w:sz w:val="24"/>
          <w:szCs w:val="24"/>
        </w:rPr>
        <w:t>Hamaker</w:t>
      </w:r>
      <w:proofErr w:type="spellEnd"/>
      <w:r w:rsidR="00CA4690" w:rsidRPr="004D27A1">
        <w:rPr>
          <w:rFonts w:ascii="Times New Roman" w:hAnsi="Times New Roman" w:cs="Times New Roman"/>
          <w:color w:val="000000" w:themeColor="text1"/>
          <w:sz w:val="24"/>
          <w:szCs w:val="24"/>
        </w:rPr>
        <w:t xml:space="preserve"> et al., 2015</w:t>
      </w:r>
      <w:r w:rsidR="003061D8" w:rsidRPr="004D27A1">
        <w:rPr>
          <w:rFonts w:ascii="Times New Roman" w:hAnsi="Times New Roman" w:cs="Times New Roman"/>
          <w:color w:val="000000" w:themeColor="text1"/>
          <w:sz w:val="24"/>
          <w:szCs w:val="24"/>
        </w:rPr>
        <w:t xml:space="preserve">). </w:t>
      </w:r>
      <w:r w:rsidRPr="004D27A1">
        <w:rPr>
          <w:rFonts w:ascii="Times New Roman" w:hAnsi="Times New Roman" w:cs="Times New Roman"/>
          <w:color w:val="000000" w:themeColor="text1"/>
          <w:sz w:val="24"/>
          <w:szCs w:val="24"/>
        </w:rPr>
        <w:t>T</w:t>
      </w:r>
      <w:r w:rsidR="003061D8" w:rsidRPr="004D27A1">
        <w:rPr>
          <w:rFonts w:ascii="Times New Roman" w:hAnsi="Times New Roman" w:cs="Times New Roman"/>
          <w:color w:val="000000" w:themeColor="text1"/>
          <w:sz w:val="24"/>
          <w:szCs w:val="24"/>
        </w:rPr>
        <w:t>he present study suggests that</w:t>
      </w:r>
      <w:r w:rsidR="00917B21" w:rsidRPr="004D27A1">
        <w:rPr>
          <w:rFonts w:ascii="Times New Roman" w:hAnsi="Times New Roman" w:cs="Times New Roman"/>
          <w:color w:val="000000" w:themeColor="text1"/>
          <w:sz w:val="24"/>
          <w:szCs w:val="24"/>
        </w:rPr>
        <w:t xml:space="preserve"> a vulnerability effect for feelings of not mattering and depressive symptoms may</w:t>
      </w:r>
      <w:r w:rsidR="00B86A52" w:rsidRPr="004D27A1">
        <w:rPr>
          <w:rFonts w:ascii="Times New Roman" w:hAnsi="Times New Roman" w:cs="Times New Roman"/>
          <w:color w:val="000000" w:themeColor="text1"/>
          <w:sz w:val="24"/>
          <w:szCs w:val="24"/>
        </w:rPr>
        <w:t xml:space="preserve"> not</w:t>
      </w:r>
      <w:r w:rsidR="00051EC9" w:rsidRPr="004D27A1">
        <w:rPr>
          <w:rFonts w:ascii="Times New Roman" w:hAnsi="Times New Roman" w:cs="Times New Roman"/>
          <w:color w:val="000000" w:themeColor="text1"/>
          <w:sz w:val="24"/>
          <w:szCs w:val="24"/>
        </w:rPr>
        <w:t xml:space="preserve"> emerge when</w:t>
      </w:r>
      <w:r w:rsidR="003F4D72" w:rsidRPr="004D27A1">
        <w:rPr>
          <w:rFonts w:ascii="Times New Roman" w:hAnsi="Times New Roman" w:cs="Times New Roman"/>
          <w:color w:val="000000" w:themeColor="text1"/>
          <w:sz w:val="24"/>
          <w:szCs w:val="24"/>
        </w:rPr>
        <w:t xml:space="preserve"> cross-lagged paths pertain</w:t>
      </w:r>
      <w:r w:rsidR="00B86A52" w:rsidRPr="004D27A1">
        <w:rPr>
          <w:rFonts w:ascii="Times New Roman" w:hAnsi="Times New Roman" w:cs="Times New Roman"/>
          <w:color w:val="000000" w:themeColor="text1"/>
          <w:sz w:val="24"/>
          <w:szCs w:val="24"/>
        </w:rPr>
        <w:t xml:space="preserve"> only </w:t>
      </w:r>
      <w:r w:rsidR="003F4D72" w:rsidRPr="004D27A1">
        <w:rPr>
          <w:rFonts w:ascii="Times New Roman" w:hAnsi="Times New Roman" w:cs="Times New Roman"/>
          <w:color w:val="000000" w:themeColor="text1"/>
          <w:sz w:val="24"/>
          <w:szCs w:val="24"/>
        </w:rPr>
        <w:t>to</w:t>
      </w:r>
      <w:r w:rsidR="00D21AC4" w:rsidRPr="004D27A1">
        <w:rPr>
          <w:rFonts w:ascii="Times New Roman" w:hAnsi="Times New Roman" w:cs="Times New Roman"/>
          <w:color w:val="000000" w:themeColor="text1"/>
          <w:sz w:val="24"/>
          <w:szCs w:val="24"/>
        </w:rPr>
        <w:t xml:space="preserve"> causal</w:t>
      </w:r>
      <w:r w:rsidR="003F4D72" w:rsidRPr="004D27A1">
        <w:rPr>
          <w:rFonts w:ascii="Times New Roman" w:hAnsi="Times New Roman" w:cs="Times New Roman"/>
          <w:color w:val="000000" w:themeColor="text1"/>
          <w:sz w:val="24"/>
          <w:szCs w:val="24"/>
        </w:rPr>
        <w:t xml:space="preserve"> </w:t>
      </w:r>
      <w:r w:rsidR="00B86A52" w:rsidRPr="004D27A1">
        <w:rPr>
          <w:rFonts w:ascii="Times New Roman" w:hAnsi="Times New Roman" w:cs="Times New Roman"/>
          <w:color w:val="000000" w:themeColor="text1"/>
          <w:sz w:val="24"/>
          <w:szCs w:val="24"/>
        </w:rPr>
        <w:t>within-person differences</w:t>
      </w:r>
      <w:r w:rsidR="00706723" w:rsidRPr="004D27A1">
        <w:rPr>
          <w:rFonts w:ascii="Times New Roman" w:hAnsi="Times New Roman" w:cs="Times New Roman"/>
          <w:color w:val="000000" w:themeColor="text1"/>
          <w:sz w:val="24"/>
          <w:szCs w:val="24"/>
        </w:rPr>
        <w:t xml:space="preserve">. </w:t>
      </w:r>
      <w:r w:rsidR="00393D11" w:rsidRPr="004D27A1">
        <w:rPr>
          <w:rFonts w:ascii="Times New Roman" w:hAnsi="Times New Roman" w:cs="Times New Roman"/>
          <w:color w:val="000000" w:themeColor="text1"/>
          <w:sz w:val="24"/>
          <w:szCs w:val="24"/>
        </w:rPr>
        <w:t>In line with our findings</w:t>
      </w:r>
      <w:r w:rsidR="00845CD2" w:rsidRPr="004D27A1">
        <w:rPr>
          <w:rFonts w:ascii="Times New Roman" w:hAnsi="Times New Roman" w:cs="Times New Roman"/>
          <w:color w:val="000000" w:themeColor="text1"/>
          <w:sz w:val="24"/>
          <w:szCs w:val="24"/>
        </w:rPr>
        <w:t>, previous research</w:t>
      </w:r>
      <w:r w:rsidR="00294B55" w:rsidRPr="004D27A1">
        <w:rPr>
          <w:rFonts w:ascii="Times New Roman" w:hAnsi="Times New Roman" w:cs="Times New Roman"/>
          <w:color w:val="000000" w:themeColor="text1"/>
          <w:sz w:val="24"/>
          <w:szCs w:val="24"/>
        </w:rPr>
        <w:t xml:space="preserve"> has</w:t>
      </w:r>
      <w:r w:rsidR="00661748" w:rsidRPr="004D27A1">
        <w:rPr>
          <w:rFonts w:ascii="Times New Roman" w:hAnsi="Times New Roman" w:cs="Times New Roman"/>
          <w:color w:val="000000" w:themeColor="text1"/>
          <w:sz w:val="24"/>
          <w:szCs w:val="24"/>
        </w:rPr>
        <w:t xml:space="preserve"> also</w:t>
      </w:r>
      <w:r w:rsidR="00294B55" w:rsidRPr="004D27A1">
        <w:rPr>
          <w:rFonts w:ascii="Times New Roman" w:hAnsi="Times New Roman" w:cs="Times New Roman"/>
          <w:color w:val="000000" w:themeColor="text1"/>
          <w:sz w:val="24"/>
          <w:szCs w:val="24"/>
        </w:rPr>
        <w:t xml:space="preserve"> found cross-lagged relationships</w:t>
      </w:r>
      <w:r w:rsidR="00661748" w:rsidRPr="004D27A1">
        <w:rPr>
          <w:rFonts w:ascii="Times New Roman" w:hAnsi="Times New Roman" w:cs="Times New Roman"/>
          <w:color w:val="000000" w:themeColor="text1"/>
          <w:sz w:val="24"/>
          <w:szCs w:val="24"/>
        </w:rPr>
        <w:t xml:space="preserve"> found in a CLPM</w:t>
      </w:r>
      <w:r w:rsidR="00294B55" w:rsidRPr="004D27A1">
        <w:rPr>
          <w:rFonts w:ascii="Times New Roman" w:hAnsi="Times New Roman" w:cs="Times New Roman"/>
          <w:color w:val="000000" w:themeColor="text1"/>
          <w:sz w:val="24"/>
          <w:szCs w:val="24"/>
        </w:rPr>
        <w:t xml:space="preserve"> to become attenuated when replicated in a RI-CLPM</w:t>
      </w:r>
      <w:r w:rsidR="009F24F6" w:rsidRPr="004D27A1">
        <w:rPr>
          <w:rFonts w:ascii="Times New Roman" w:hAnsi="Times New Roman" w:cs="Times New Roman"/>
          <w:color w:val="000000" w:themeColor="text1"/>
          <w:sz w:val="24"/>
          <w:szCs w:val="24"/>
        </w:rPr>
        <w:t xml:space="preserve"> (</w:t>
      </w:r>
      <w:r w:rsidR="0034555B" w:rsidRPr="004D27A1">
        <w:rPr>
          <w:rFonts w:ascii="Times New Roman" w:hAnsi="Times New Roman" w:cs="Times New Roman"/>
          <w:color w:val="000000" w:themeColor="text1"/>
          <w:sz w:val="24"/>
          <w:szCs w:val="24"/>
        </w:rPr>
        <w:t xml:space="preserve">Burns, Crisp, &amp; Burns, 2020). </w:t>
      </w:r>
      <w:r w:rsidR="00427DE4" w:rsidRPr="004D27A1">
        <w:rPr>
          <w:rFonts w:ascii="Times New Roman" w:hAnsi="Times New Roman" w:cs="Times New Roman"/>
          <w:color w:val="000000" w:themeColor="text1"/>
          <w:sz w:val="24"/>
          <w:szCs w:val="24"/>
        </w:rPr>
        <w:t>O</w:t>
      </w:r>
      <w:r w:rsidR="008C7C6F" w:rsidRPr="004D27A1">
        <w:rPr>
          <w:rFonts w:ascii="Times New Roman" w:hAnsi="Times New Roman" w:cs="Times New Roman"/>
          <w:color w:val="000000" w:themeColor="text1"/>
          <w:sz w:val="24"/>
          <w:szCs w:val="24"/>
        </w:rPr>
        <w:t>n a related note,</w:t>
      </w:r>
      <w:r w:rsidR="00033396" w:rsidRPr="004D27A1">
        <w:rPr>
          <w:rFonts w:ascii="Times New Roman" w:hAnsi="Times New Roman" w:cs="Times New Roman"/>
          <w:color w:val="000000" w:themeColor="text1"/>
          <w:sz w:val="24"/>
          <w:szCs w:val="24"/>
        </w:rPr>
        <w:t xml:space="preserve"> it is also possible that the lack of findings </w:t>
      </w:r>
      <w:r w:rsidR="000555EE" w:rsidRPr="004D27A1">
        <w:rPr>
          <w:rFonts w:ascii="Times New Roman" w:hAnsi="Times New Roman" w:cs="Times New Roman"/>
          <w:color w:val="000000" w:themeColor="text1"/>
          <w:sz w:val="24"/>
          <w:szCs w:val="24"/>
        </w:rPr>
        <w:t xml:space="preserve">here </w:t>
      </w:r>
      <w:r w:rsidR="00033396" w:rsidRPr="004D27A1">
        <w:rPr>
          <w:rFonts w:ascii="Times New Roman" w:hAnsi="Times New Roman" w:cs="Times New Roman"/>
          <w:color w:val="000000" w:themeColor="text1"/>
          <w:sz w:val="24"/>
          <w:szCs w:val="24"/>
        </w:rPr>
        <w:t>may be attributed to</w:t>
      </w:r>
      <w:r w:rsidR="00DD2526" w:rsidRPr="004D27A1">
        <w:rPr>
          <w:rFonts w:ascii="Times New Roman" w:hAnsi="Times New Roman" w:cs="Times New Roman"/>
          <w:color w:val="000000" w:themeColor="text1"/>
          <w:sz w:val="24"/>
          <w:szCs w:val="24"/>
        </w:rPr>
        <w:t xml:space="preserve"> a lack of statistical power need</w:t>
      </w:r>
      <w:r w:rsidR="00C36C63" w:rsidRPr="004D27A1">
        <w:rPr>
          <w:rFonts w:ascii="Times New Roman" w:hAnsi="Times New Roman" w:cs="Times New Roman"/>
          <w:color w:val="000000" w:themeColor="text1"/>
          <w:sz w:val="24"/>
          <w:szCs w:val="24"/>
        </w:rPr>
        <w:t>ed</w:t>
      </w:r>
      <w:r w:rsidR="00DD2526" w:rsidRPr="004D27A1">
        <w:rPr>
          <w:rFonts w:ascii="Times New Roman" w:hAnsi="Times New Roman" w:cs="Times New Roman"/>
          <w:color w:val="000000" w:themeColor="text1"/>
          <w:sz w:val="24"/>
          <w:szCs w:val="24"/>
        </w:rPr>
        <w:t xml:space="preserve"> to detect an effect, particularly as the RI-CLPM</w:t>
      </w:r>
      <w:r w:rsidR="002729A4" w:rsidRPr="004D27A1">
        <w:rPr>
          <w:rFonts w:ascii="Times New Roman" w:hAnsi="Times New Roman" w:cs="Times New Roman"/>
          <w:color w:val="000000" w:themeColor="text1"/>
          <w:sz w:val="24"/>
          <w:szCs w:val="24"/>
        </w:rPr>
        <w:t xml:space="preserve"> requires larger sample sizes (</w:t>
      </w:r>
      <w:proofErr w:type="spellStart"/>
      <w:r w:rsidR="002729A4" w:rsidRPr="004D27A1">
        <w:rPr>
          <w:rFonts w:ascii="Times New Roman" w:hAnsi="Times New Roman" w:cs="Times New Roman"/>
          <w:color w:val="000000" w:themeColor="text1"/>
          <w:sz w:val="24"/>
          <w:szCs w:val="24"/>
        </w:rPr>
        <w:t>Hamaker</w:t>
      </w:r>
      <w:proofErr w:type="spellEnd"/>
      <w:r w:rsidR="002729A4" w:rsidRPr="004D27A1">
        <w:rPr>
          <w:rFonts w:ascii="Times New Roman" w:hAnsi="Times New Roman" w:cs="Times New Roman"/>
          <w:color w:val="000000" w:themeColor="text1"/>
          <w:sz w:val="24"/>
          <w:szCs w:val="24"/>
        </w:rPr>
        <w:t>, 2018)</w:t>
      </w:r>
      <w:r w:rsidR="00E02B2C" w:rsidRPr="004D27A1">
        <w:rPr>
          <w:rFonts w:ascii="Times New Roman" w:hAnsi="Times New Roman" w:cs="Times New Roman"/>
          <w:color w:val="000000" w:themeColor="text1"/>
          <w:sz w:val="24"/>
          <w:szCs w:val="24"/>
        </w:rPr>
        <w:t>. Future research is</w:t>
      </w:r>
      <w:r w:rsidR="009A186A" w:rsidRPr="004D27A1">
        <w:rPr>
          <w:rFonts w:ascii="Times New Roman" w:hAnsi="Times New Roman" w:cs="Times New Roman"/>
          <w:color w:val="000000" w:themeColor="text1"/>
          <w:sz w:val="24"/>
          <w:szCs w:val="24"/>
        </w:rPr>
        <w:t xml:space="preserve"> needed to</w:t>
      </w:r>
      <w:r w:rsidR="00E02B2C" w:rsidRPr="004D27A1">
        <w:rPr>
          <w:rFonts w:ascii="Times New Roman" w:hAnsi="Times New Roman" w:cs="Times New Roman"/>
          <w:color w:val="000000" w:themeColor="text1"/>
          <w:sz w:val="24"/>
          <w:szCs w:val="24"/>
        </w:rPr>
        <w:t xml:space="preserve"> replicate these findings</w:t>
      </w:r>
      <w:r w:rsidRPr="004D27A1">
        <w:rPr>
          <w:rFonts w:ascii="Times New Roman" w:hAnsi="Times New Roman" w:cs="Times New Roman"/>
          <w:color w:val="000000" w:themeColor="text1"/>
          <w:sz w:val="24"/>
          <w:szCs w:val="24"/>
        </w:rPr>
        <w:t xml:space="preserve"> adopting a RI-CLPM</w:t>
      </w:r>
      <w:r w:rsidR="00E02B2C" w:rsidRPr="004D27A1">
        <w:rPr>
          <w:rFonts w:ascii="Times New Roman" w:hAnsi="Times New Roman" w:cs="Times New Roman"/>
          <w:color w:val="000000" w:themeColor="text1"/>
          <w:sz w:val="24"/>
          <w:szCs w:val="24"/>
        </w:rPr>
        <w:t>.</w:t>
      </w:r>
    </w:p>
    <w:p w14:paraId="068447E9" w14:textId="14EDFBED" w:rsidR="00AB1719" w:rsidRPr="004D27A1" w:rsidRDefault="00DA7C57" w:rsidP="00AB1719">
      <w:pPr>
        <w:spacing w:after="0" w:line="480" w:lineRule="auto"/>
        <w:ind w:firstLine="720"/>
        <w:rPr>
          <w:rFonts w:ascii="Times New Roman" w:hAnsi="Times New Roman" w:cs="Times New Roman"/>
          <w:color w:val="000000" w:themeColor="text1"/>
          <w:sz w:val="24"/>
          <w:szCs w:val="24"/>
        </w:rPr>
      </w:pPr>
      <w:r w:rsidRPr="004D27A1">
        <w:rPr>
          <w:rFonts w:ascii="Times New Roman" w:hAnsi="Times New Roman" w:cs="Times New Roman"/>
          <w:color w:val="000000" w:themeColor="text1"/>
          <w:sz w:val="24"/>
          <w:szCs w:val="24"/>
        </w:rPr>
        <w:t>Our study examined reciprocal relations between feelings of mattering and not mattering and depressive symptoms</w:t>
      </w:r>
      <w:r w:rsidR="00B51BE3" w:rsidRPr="004D27A1">
        <w:rPr>
          <w:rFonts w:ascii="Times New Roman" w:hAnsi="Times New Roman" w:cs="Times New Roman"/>
          <w:color w:val="000000" w:themeColor="text1"/>
          <w:sz w:val="24"/>
          <w:szCs w:val="24"/>
        </w:rPr>
        <w:t>. In addition,</w:t>
      </w:r>
      <w:r w:rsidR="00D62443" w:rsidRPr="004D27A1">
        <w:rPr>
          <w:rFonts w:ascii="Times New Roman" w:hAnsi="Times New Roman" w:cs="Times New Roman"/>
          <w:color w:val="000000" w:themeColor="text1"/>
          <w:sz w:val="24"/>
          <w:szCs w:val="24"/>
        </w:rPr>
        <w:t xml:space="preserve"> </w:t>
      </w:r>
      <w:r w:rsidR="00207A7B" w:rsidRPr="004D27A1">
        <w:rPr>
          <w:rFonts w:ascii="Times New Roman" w:hAnsi="Times New Roman" w:cs="Times New Roman"/>
          <w:color w:val="000000" w:themeColor="text1"/>
          <w:sz w:val="24"/>
          <w:szCs w:val="24"/>
        </w:rPr>
        <w:t xml:space="preserve">we </w:t>
      </w:r>
      <w:r w:rsidR="00D62443" w:rsidRPr="004D27A1">
        <w:rPr>
          <w:rFonts w:ascii="Times New Roman" w:hAnsi="Times New Roman" w:cs="Times New Roman"/>
          <w:color w:val="000000" w:themeColor="text1"/>
          <w:sz w:val="24"/>
          <w:szCs w:val="24"/>
          <w:shd w:val="clear" w:color="auto" w:fill="FFFFFF"/>
        </w:rPr>
        <w:t>compare</w:t>
      </w:r>
      <w:r w:rsidR="009856F2" w:rsidRPr="004D27A1">
        <w:rPr>
          <w:rFonts w:ascii="Times New Roman" w:hAnsi="Times New Roman" w:cs="Times New Roman"/>
          <w:color w:val="000000" w:themeColor="text1"/>
          <w:sz w:val="24"/>
          <w:szCs w:val="24"/>
          <w:shd w:val="clear" w:color="auto" w:fill="FFFFFF"/>
        </w:rPr>
        <w:t>d</w:t>
      </w:r>
      <w:r w:rsidR="00D62443" w:rsidRPr="004D27A1">
        <w:rPr>
          <w:rFonts w:ascii="Times New Roman" w:hAnsi="Times New Roman" w:cs="Times New Roman"/>
          <w:color w:val="000000" w:themeColor="text1"/>
          <w:sz w:val="24"/>
          <w:szCs w:val="24"/>
          <w:shd w:val="clear" w:color="auto" w:fill="FFFFFF"/>
        </w:rPr>
        <w:t xml:space="preserve"> findings using</w:t>
      </w:r>
      <w:r w:rsidR="00416689" w:rsidRPr="004D27A1">
        <w:rPr>
          <w:rFonts w:ascii="Times New Roman" w:hAnsi="Times New Roman" w:cs="Times New Roman"/>
          <w:color w:val="000000" w:themeColor="text1"/>
          <w:sz w:val="24"/>
          <w:szCs w:val="24"/>
          <w:shd w:val="clear" w:color="auto" w:fill="FFFFFF"/>
        </w:rPr>
        <w:t xml:space="preserve"> a</w:t>
      </w:r>
      <w:r w:rsidR="00D62443" w:rsidRPr="004D27A1">
        <w:rPr>
          <w:rFonts w:ascii="Times New Roman" w:hAnsi="Times New Roman" w:cs="Times New Roman"/>
          <w:color w:val="000000" w:themeColor="text1"/>
          <w:sz w:val="24"/>
          <w:szCs w:val="24"/>
          <w:shd w:val="clear" w:color="auto" w:fill="FFFFFF"/>
        </w:rPr>
        <w:t xml:space="preserve"> </w:t>
      </w:r>
      <w:r w:rsidR="00D62443" w:rsidRPr="004D27A1">
        <w:rPr>
          <w:rFonts w:ascii="Times New Roman" w:hAnsi="Times New Roman" w:cs="Times New Roman"/>
          <w:color w:val="000000" w:themeColor="text1"/>
          <w:sz w:val="24"/>
          <w:szCs w:val="24"/>
        </w:rPr>
        <w:t xml:space="preserve">CLPM and </w:t>
      </w:r>
      <w:r w:rsidR="00416689" w:rsidRPr="004D27A1">
        <w:rPr>
          <w:rFonts w:ascii="Times New Roman" w:hAnsi="Times New Roman" w:cs="Times New Roman"/>
          <w:color w:val="000000" w:themeColor="text1"/>
          <w:sz w:val="24"/>
          <w:szCs w:val="24"/>
        </w:rPr>
        <w:t xml:space="preserve">a </w:t>
      </w:r>
      <w:r w:rsidR="00D62443" w:rsidRPr="004D27A1">
        <w:rPr>
          <w:rFonts w:ascii="Times New Roman" w:hAnsi="Times New Roman" w:cs="Times New Roman"/>
          <w:color w:val="000000" w:themeColor="text1"/>
          <w:sz w:val="24"/>
          <w:szCs w:val="24"/>
        </w:rPr>
        <w:t>RI-CLPM</w:t>
      </w:r>
      <w:r w:rsidR="00416689" w:rsidRPr="004D27A1">
        <w:rPr>
          <w:rFonts w:ascii="Times New Roman" w:hAnsi="Times New Roman" w:cs="Times New Roman"/>
          <w:color w:val="000000" w:themeColor="text1"/>
          <w:sz w:val="24"/>
          <w:szCs w:val="24"/>
        </w:rPr>
        <w:t xml:space="preserve"> </w:t>
      </w:r>
      <w:r w:rsidR="00684A34" w:rsidRPr="004D27A1">
        <w:rPr>
          <w:rFonts w:ascii="Times New Roman" w:hAnsi="Times New Roman" w:cs="Times New Roman"/>
          <w:color w:val="000000" w:themeColor="text1"/>
          <w:sz w:val="24"/>
          <w:szCs w:val="24"/>
        </w:rPr>
        <w:t xml:space="preserve">to examine the extent to which findings from the CLPM replicate in </w:t>
      </w:r>
      <w:r w:rsidR="00D90266" w:rsidRPr="004D27A1">
        <w:rPr>
          <w:rFonts w:ascii="Times New Roman" w:hAnsi="Times New Roman" w:cs="Times New Roman"/>
          <w:color w:val="000000" w:themeColor="text1"/>
          <w:sz w:val="24"/>
          <w:szCs w:val="24"/>
        </w:rPr>
        <w:t>a more robust RI-</w:t>
      </w:r>
      <w:r w:rsidR="00D90266" w:rsidRPr="009D2DC7">
        <w:rPr>
          <w:rFonts w:ascii="Times New Roman" w:hAnsi="Times New Roman" w:cs="Times New Roman"/>
          <w:color w:val="000000" w:themeColor="text1"/>
          <w:sz w:val="24"/>
          <w:szCs w:val="24"/>
        </w:rPr>
        <w:t xml:space="preserve">CLPM. </w:t>
      </w:r>
      <w:r w:rsidR="00D30F83" w:rsidRPr="009D2DC7">
        <w:rPr>
          <w:rFonts w:ascii="Times New Roman" w:hAnsi="Times New Roman" w:cs="Times New Roman"/>
          <w:color w:val="000000" w:themeColor="text1"/>
          <w:sz w:val="24"/>
          <w:szCs w:val="24"/>
        </w:rPr>
        <w:t>A CLPM provided support for</w:t>
      </w:r>
      <w:r w:rsidR="00D30F83" w:rsidRPr="009D2DC7">
        <w:rPr>
          <w:color w:val="000000" w:themeColor="text1"/>
          <w:sz w:val="24"/>
          <w:szCs w:val="24"/>
        </w:rPr>
        <w:t xml:space="preserve"> </w:t>
      </w:r>
      <w:r w:rsidR="00D30F83" w:rsidRPr="009D2DC7">
        <w:rPr>
          <w:rFonts w:ascii="Times New Roman" w:hAnsi="Times New Roman" w:cs="Times New Roman"/>
          <w:color w:val="000000" w:themeColor="text1"/>
          <w:sz w:val="24"/>
        </w:rPr>
        <w:t xml:space="preserve">a reciprocal relations model of feelings of not mattering and depressive symptoms and a complication model of mattering and depressive symptoms. </w:t>
      </w:r>
      <w:r w:rsidR="002972BA" w:rsidRPr="009D2DC7">
        <w:rPr>
          <w:rFonts w:ascii="Times New Roman" w:hAnsi="Times New Roman" w:cs="Times New Roman"/>
          <w:color w:val="000000" w:themeColor="text1"/>
          <w:sz w:val="24"/>
        </w:rPr>
        <w:t xml:space="preserve">By </w:t>
      </w:r>
      <w:r w:rsidR="00D30F83" w:rsidRPr="009D2DC7">
        <w:rPr>
          <w:rFonts w:ascii="Times New Roman" w:hAnsi="Times New Roman" w:cs="Times New Roman"/>
          <w:color w:val="000000" w:themeColor="text1"/>
          <w:sz w:val="24"/>
        </w:rPr>
        <w:t>contrast, a RI-CLPM provided support for</w:t>
      </w:r>
      <w:r w:rsidR="00987CD5" w:rsidRPr="004D27A1">
        <w:rPr>
          <w:rFonts w:ascii="Times New Roman" w:hAnsi="Times New Roman" w:cs="Times New Roman"/>
          <w:color w:val="000000" w:themeColor="text1"/>
          <w:sz w:val="24"/>
        </w:rPr>
        <w:t xml:space="preserve"> a</w:t>
      </w:r>
      <w:r w:rsidR="00D30F83" w:rsidRPr="004D27A1">
        <w:rPr>
          <w:rFonts w:ascii="Times New Roman" w:hAnsi="Times New Roman" w:cs="Times New Roman"/>
          <w:color w:val="000000" w:themeColor="text1"/>
          <w:sz w:val="24"/>
        </w:rPr>
        <w:t xml:space="preserve"> </w:t>
      </w:r>
      <w:r w:rsidR="00D30F83" w:rsidRPr="004D27A1">
        <w:rPr>
          <w:rFonts w:ascii="Times New Roman" w:hAnsi="Times New Roman" w:cs="Times New Roman"/>
          <w:color w:val="000000" w:themeColor="text1"/>
          <w:sz w:val="24"/>
          <w:szCs w:val="24"/>
        </w:rPr>
        <w:t xml:space="preserve">complication model of feelings of not mattering and depressive symptoms only. </w:t>
      </w:r>
      <w:r w:rsidR="00D90266" w:rsidRPr="004D27A1">
        <w:rPr>
          <w:rFonts w:ascii="Times New Roman" w:hAnsi="Times New Roman" w:cs="Times New Roman"/>
          <w:color w:val="000000" w:themeColor="text1"/>
          <w:sz w:val="24"/>
          <w:szCs w:val="24"/>
        </w:rPr>
        <w:t xml:space="preserve">Here, </w:t>
      </w:r>
      <w:r w:rsidR="00C1795B" w:rsidRPr="004D27A1">
        <w:rPr>
          <w:rFonts w:ascii="Times New Roman" w:hAnsi="Times New Roman" w:cs="Times New Roman"/>
          <w:color w:val="000000" w:themeColor="text1"/>
          <w:sz w:val="24"/>
          <w:szCs w:val="24"/>
        </w:rPr>
        <w:t>b</w:t>
      </w:r>
      <w:r w:rsidR="009C198A" w:rsidRPr="004D27A1">
        <w:rPr>
          <w:rFonts w:ascii="Times New Roman" w:hAnsi="Times New Roman" w:cs="Times New Roman"/>
          <w:color w:val="000000" w:themeColor="text1"/>
          <w:sz w:val="24"/>
          <w:szCs w:val="24"/>
        </w:rPr>
        <w:t>oth models found support</w:t>
      </w:r>
      <w:r w:rsidR="002C6995" w:rsidRPr="004D27A1">
        <w:rPr>
          <w:rFonts w:ascii="Times New Roman" w:hAnsi="Times New Roman" w:cs="Times New Roman"/>
          <w:color w:val="000000" w:themeColor="text1"/>
          <w:sz w:val="24"/>
          <w:szCs w:val="24"/>
        </w:rPr>
        <w:t xml:space="preserve"> for a complication effect of depressive symptoms</w:t>
      </w:r>
      <w:r w:rsidR="00ED3699" w:rsidRPr="004D27A1">
        <w:rPr>
          <w:rFonts w:ascii="Times New Roman" w:hAnsi="Times New Roman" w:cs="Times New Roman"/>
          <w:color w:val="000000" w:themeColor="text1"/>
          <w:sz w:val="24"/>
          <w:szCs w:val="24"/>
        </w:rPr>
        <w:t xml:space="preserve"> at Time 1 predicting feelings of not mattering at Time 2</w:t>
      </w:r>
      <w:r w:rsidR="00D30F83" w:rsidRPr="004D27A1">
        <w:rPr>
          <w:rFonts w:ascii="Times New Roman" w:hAnsi="Times New Roman" w:cs="Times New Roman"/>
          <w:color w:val="000000" w:themeColor="text1"/>
          <w:sz w:val="24"/>
          <w:szCs w:val="24"/>
        </w:rPr>
        <w:t>, where</w:t>
      </w:r>
      <w:r w:rsidR="003E6E0F" w:rsidRPr="004D27A1">
        <w:rPr>
          <w:rFonts w:ascii="Times New Roman" w:hAnsi="Times New Roman" w:cs="Times New Roman"/>
          <w:color w:val="000000" w:themeColor="text1"/>
          <w:sz w:val="24"/>
          <w:szCs w:val="24"/>
        </w:rPr>
        <w:t xml:space="preserve"> the complication effect of mattering and depressive symptoms and the vulnerability effect of feelings of not mattering</w:t>
      </w:r>
      <w:r w:rsidR="00F1690D" w:rsidRPr="004D27A1">
        <w:rPr>
          <w:rFonts w:ascii="Times New Roman" w:hAnsi="Times New Roman" w:cs="Times New Roman"/>
          <w:color w:val="000000" w:themeColor="text1"/>
          <w:sz w:val="24"/>
          <w:szCs w:val="24"/>
        </w:rPr>
        <w:t xml:space="preserve"> and depressive symptoms did not emerge in the RI-CLPM.</w:t>
      </w:r>
      <w:r w:rsidR="003E6E0F" w:rsidRPr="004D27A1">
        <w:rPr>
          <w:rFonts w:ascii="Times New Roman" w:hAnsi="Times New Roman" w:cs="Times New Roman"/>
          <w:color w:val="000000" w:themeColor="text1"/>
          <w:sz w:val="24"/>
          <w:szCs w:val="24"/>
        </w:rPr>
        <w:t xml:space="preserve"> </w:t>
      </w:r>
      <w:r w:rsidR="00A62671" w:rsidRPr="004D27A1">
        <w:rPr>
          <w:rFonts w:ascii="Times New Roman" w:hAnsi="Times New Roman" w:cs="Times New Roman"/>
          <w:color w:val="000000" w:themeColor="text1"/>
          <w:sz w:val="24"/>
          <w:szCs w:val="24"/>
        </w:rPr>
        <w:t xml:space="preserve">Our </w:t>
      </w:r>
      <w:r w:rsidR="006A0275" w:rsidRPr="004D27A1">
        <w:rPr>
          <w:rFonts w:ascii="Times New Roman" w:hAnsi="Times New Roman" w:cs="Times New Roman"/>
          <w:color w:val="000000" w:themeColor="text1"/>
          <w:sz w:val="24"/>
          <w:szCs w:val="24"/>
        </w:rPr>
        <w:t>discrepancy in</w:t>
      </w:r>
      <w:r w:rsidR="00482B88" w:rsidRPr="004D27A1">
        <w:rPr>
          <w:rFonts w:ascii="Times New Roman" w:hAnsi="Times New Roman" w:cs="Times New Roman"/>
          <w:color w:val="000000" w:themeColor="text1"/>
          <w:sz w:val="24"/>
          <w:szCs w:val="24"/>
        </w:rPr>
        <w:t xml:space="preserve"> findings suggest that </w:t>
      </w:r>
      <w:r w:rsidR="00B5341E" w:rsidRPr="004D27A1">
        <w:rPr>
          <w:rFonts w:ascii="Times New Roman" w:hAnsi="Times New Roman" w:cs="Times New Roman"/>
          <w:color w:val="000000" w:themeColor="text1"/>
          <w:sz w:val="24"/>
          <w:szCs w:val="24"/>
        </w:rPr>
        <w:t xml:space="preserve">future research should re-examine </w:t>
      </w:r>
      <w:r w:rsidR="00437ED5" w:rsidRPr="004D27A1">
        <w:rPr>
          <w:rFonts w:ascii="Times New Roman" w:hAnsi="Times New Roman" w:cs="Times New Roman"/>
          <w:color w:val="000000" w:themeColor="text1"/>
          <w:sz w:val="24"/>
          <w:szCs w:val="24"/>
        </w:rPr>
        <w:t xml:space="preserve">findings from cross-lagged panel models </w:t>
      </w:r>
      <w:r w:rsidR="00B5341E" w:rsidRPr="004D27A1">
        <w:rPr>
          <w:rFonts w:ascii="Times New Roman" w:hAnsi="Times New Roman" w:cs="Times New Roman"/>
          <w:color w:val="000000" w:themeColor="text1"/>
          <w:sz w:val="24"/>
          <w:szCs w:val="24"/>
        </w:rPr>
        <w:t xml:space="preserve">to determine the extent to which findings replicate in </w:t>
      </w:r>
      <w:r w:rsidR="005B5690" w:rsidRPr="004D27A1">
        <w:rPr>
          <w:rFonts w:ascii="Times New Roman" w:hAnsi="Times New Roman" w:cs="Times New Roman"/>
          <w:color w:val="000000" w:themeColor="text1"/>
          <w:sz w:val="24"/>
          <w:szCs w:val="24"/>
        </w:rPr>
        <w:t xml:space="preserve">more robust </w:t>
      </w:r>
      <w:r w:rsidR="00437ED5" w:rsidRPr="004D27A1">
        <w:rPr>
          <w:rFonts w:ascii="Times New Roman" w:hAnsi="Times New Roman" w:cs="Times New Roman"/>
          <w:color w:val="000000" w:themeColor="text1"/>
          <w:sz w:val="24"/>
          <w:szCs w:val="24"/>
        </w:rPr>
        <w:t>random-intercept cross-lagged panel models</w:t>
      </w:r>
      <w:r w:rsidR="00B5341E" w:rsidRPr="004D27A1">
        <w:rPr>
          <w:rFonts w:ascii="Times New Roman" w:hAnsi="Times New Roman" w:cs="Times New Roman"/>
          <w:color w:val="000000" w:themeColor="text1"/>
          <w:sz w:val="24"/>
          <w:szCs w:val="24"/>
        </w:rPr>
        <w:t xml:space="preserve"> which reflect</w:t>
      </w:r>
      <w:r w:rsidR="00482B88" w:rsidRPr="004D27A1">
        <w:rPr>
          <w:rFonts w:ascii="Times New Roman" w:hAnsi="Times New Roman" w:cs="Times New Roman"/>
          <w:color w:val="000000" w:themeColor="text1"/>
          <w:sz w:val="24"/>
          <w:szCs w:val="24"/>
        </w:rPr>
        <w:t xml:space="preserve"> within-person differences</w:t>
      </w:r>
      <w:r w:rsidR="00B5341E" w:rsidRPr="004D27A1">
        <w:rPr>
          <w:rFonts w:ascii="Times New Roman" w:hAnsi="Times New Roman" w:cs="Times New Roman"/>
          <w:color w:val="000000" w:themeColor="text1"/>
          <w:sz w:val="24"/>
          <w:szCs w:val="24"/>
        </w:rPr>
        <w:t xml:space="preserve"> to determine causal mechanisms. This is especially important </w:t>
      </w:r>
      <w:r w:rsidR="00F57611" w:rsidRPr="004D27A1">
        <w:rPr>
          <w:rFonts w:ascii="Times New Roman" w:hAnsi="Times New Roman" w:cs="Times New Roman"/>
          <w:color w:val="000000" w:themeColor="text1"/>
          <w:sz w:val="24"/>
          <w:szCs w:val="24"/>
        </w:rPr>
        <w:t>when using</w:t>
      </w:r>
      <w:r w:rsidR="00D83E9B" w:rsidRPr="004D27A1">
        <w:rPr>
          <w:rFonts w:ascii="Times New Roman" w:hAnsi="Times New Roman" w:cs="Times New Roman"/>
          <w:color w:val="000000" w:themeColor="text1"/>
          <w:sz w:val="24"/>
          <w:szCs w:val="24"/>
        </w:rPr>
        <w:t xml:space="preserve"> findings of cross-lagged models for the basis of future </w:t>
      </w:r>
      <w:r w:rsidR="00F57611" w:rsidRPr="004D27A1">
        <w:rPr>
          <w:rFonts w:ascii="Times New Roman" w:hAnsi="Times New Roman" w:cs="Times New Roman"/>
          <w:color w:val="000000" w:themeColor="text1"/>
          <w:sz w:val="24"/>
          <w:szCs w:val="24"/>
        </w:rPr>
        <w:t xml:space="preserve">individual </w:t>
      </w:r>
      <w:r w:rsidR="00D83E9B" w:rsidRPr="004D27A1">
        <w:rPr>
          <w:rFonts w:ascii="Times New Roman" w:hAnsi="Times New Roman" w:cs="Times New Roman"/>
          <w:color w:val="000000" w:themeColor="text1"/>
          <w:sz w:val="24"/>
          <w:szCs w:val="24"/>
        </w:rPr>
        <w:t>interventions (</w:t>
      </w:r>
      <w:proofErr w:type="spellStart"/>
      <w:r w:rsidR="00D83E9B" w:rsidRPr="004D27A1">
        <w:rPr>
          <w:rFonts w:ascii="Times New Roman" w:hAnsi="Times New Roman" w:cs="Times New Roman"/>
          <w:color w:val="000000" w:themeColor="text1"/>
          <w:sz w:val="24"/>
          <w:szCs w:val="24"/>
        </w:rPr>
        <w:t>Hamaker</w:t>
      </w:r>
      <w:proofErr w:type="spellEnd"/>
      <w:r w:rsidR="00D83E9B" w:rsidRPr="004D27A1">
        <w:rPr>
          <w:rFonts w:ascii="Times New Roman" w:hAnsi="Times New Roman" w:cs="Times New Roman"/>
          <w:color w:val="000000" w:themeColor="text1"/>
          <w:sz w:val="24"/>
          <w:szCs w:val="24"/>
        </w:rPr>
        <w:t xml:space="preserve"> et al., 2015). </w:t>
      </w:r>
    </w:p>
    <w:p w14:paraId="4D494E39" w14:textId="3BB72439" w:rsidR="00C52F96" w:rsidRPr="004D27A1" w:rsidRDefault="00802E38" w:rsidP="00F014E1">
      <w:pPr>
        <w:spacing w:after="0" w:line="480" w:lineRule="auto"/>
        <w:rPr>
          <w:rFonts w:ascii="Times New Roman" w:hAnsi="Times New Roman" w:cs="Times New Roman"/>
          <w:b/>
          <w:bCs/>
          <w:color w:val="000000" w:themeColor="text1"/>
          <w:sz w:val="24"/>
          <w:szCs w:val="24"/>
        </w:rPr>
      </w:pPr>
      <w:r w:rsidRPr="004D27A1">
        <w:rPr>
          <w:rFonts w:ascii="Times New Roman" w:hAnsi="Times New Roman" w:cs="Times New Roman"/>
          <w:b/>
          <w:bCs/>
          <w:color w:val="000000" w:themeColor="text1"/>
          <w:sz w:val="24"/>
          <w:szCs w:val="24"/>
        </w:rPr>
        <w:t>L</w:t>
      </w:r>
      <w:r w:rsidR="00C52F96" w:rsidRPr="004D27A1">
        <w:rPr>
          <w:rFonts w:ascii="Times New Roman" w:hAnsi="Times New Roman" w:cs="Times New Roman"/>
          <w:b/>
          <w:bCs/>
          <w:color w:val="000000" w:themeColor="text1"/>
          <w:sz w:val="24"/>
          <w:szCs w:val="24"/>
        </w:rPr>
        <w:t xml:space="preserve">imitations and </w:t>
      </w:r>
      <w:r w:rsidR="00AB0DC5" w:rsidRPr="004D27A1">
        <w:rPr>
          <w:rFonts w:ascii="Times New Roman" w:hAnsi="Times New Roman" w:cs="Times New Roman"/>
          <w:b/>
          <w:bCs/>
          <w:color w:val="000000" w:themeColor="text1"/>
          <w:sz w:val="24"/>
          <w:szCs w:val="24"/>
        </w:rPr>
        <w:t>F</w:t>
      </w:r>
      <w:r w:rsidR="00C52F96" w:rsidRPr="004D27A1">
        <w:rPr>
          <w:rFonts w:ascii="Times New Roman" w:hAnsi="Times New Roman" w:cs="Times New Roman"/>
          <w:b/>
          <w:bCs/>
          <w:color w:val="000000" w:themeColor="text1"/>
          <w:sz w:val="24"/>
          <w:szCs w:val="24"/>
        </w:rPr>
        <w:t xml:space="preserve">uture </w:t>
      </w:r>
      <w:r w:rsidR="00AB0DC5" w:rsidRPr="004D27A1">
        <w:rPr>
          <w:rFonts w:ascii="Times New Roman" w:hAnsi="Times New Roman" w:cs="Times New Roman"/>
          <w:b/>
          <w:bCs/>
          <w:color w:val="000000" w:themeColor="text1"/>
          <w:sz w:val="24"/>
          <w:szCs w:val="24"/>
        </w:rPr>
        <w:t>D</w:t>
      </w:r>
      <w:r w:rsidR="00C52F96" w:rsidRPr="004D27A1">
        <w:rPr>
          <w:rFonts w:ascii="Times New Roman" w:hAnsi="Times New Roman" w:cs="Times New Roman"/>
          <w:b/>
          <w:bCs/>
          <w:color w:val="000000" w:themeColor="text1"/>
          <w:sz w:val="24"/>
          <w:szCs w:val="24"/>
        </w:rPr>
        <w:t>irections</w:t>
      </w:r>
    </w:p>
    <w:p w14:paraId="104AD1A1" w14:textId="46EDC92C" w:rsidR="00356177" w:rsidRPr="004D27A1" w:rsidRDefault="00400BA2" w:rsidP="003C551A">
      <w:pPr>
        <w:spacing w:after="0" w:line="480" w:lineRule="auto"/>
        <w:ind w:firstLine="720"/>
        <w:rPr>
          <w:rFonts w:ascii="Times New Roman" w:hAnsi="Times New Roman"/>
          <w:color w:val="000000" w:themeColor="text1"/>
          <w:sz w:val="24"/>
          <w:szCs w:val="24"/>
        </w:rPr>
      </w:pPr>
      <w:r w:rsidRPr="004D27A1">
        <w:rPr>
          <w:rFonts w:ascii="Times New Roman" w:hAnsi="Times New Roman" w:cs="Times New Roman"/>
          <w:bCs/>
          <w:color w:val="000000" w:themeColor="text1"/>
          <w:sz w:val="24"/>
        </w:rPr>
        <w:lastRenderedPageBreak/>
        <w:t>Our study has</w:t>
      </w:r>
      <w:r w:rsidR="00443D2A" w:rsidRPr="004D27A1">
        <w:rPr>
          <w:rFonts w:ascii="Times New Roman" w:hAnsi="Times New Roman" w:cs="Times New Roman"/>
          <w:bCs/>
          <w:color w:val="000000" w:themeColor="text1"/>
          <w:sz w:val="24"/>
        </w:rPr>
        <w:t xml:space="preserve"> clear</w:t>
      </w:r>
      <w:r w:rsidRPr="004D27A1">
        <w:rPr>
          <w:rFonts w:ascii="Times New Roman" w:hAnsi="Times New Roman" w:cs="Times New Roman"/>
          <w:bCs/>
          <w:color w:val="000000" w:themeColor="text1"/>
          <w:sz w:val="24"/>
        </w:rPr>
        <w:t xml:space="preserve"> limitations. First, we employ</w:t>
      </w:r>
      <w:r w:rsidR="00B859ED" w:rsidRPr="004D27A1">
        <w:rPr>
          <w:rFonts w:ascii="Times New Roman" w:hAnsi="Times New Roman" w:cs="Times New Roman"/>
          <w:bCs/>
          <w:color w:val="000000" w:themeColor="text1"/>
          <w:sz w:val="24"/>
        </w:rPr>
        <w:t>ed</w:t>
      </w:r>
      <w:r w:rsidRPr="004D27A1">
        <w:rPr>
          <w:rFonts w:ascii="Times New Roman" w:hAnsi="Times New Roman" w:cs="Times New Roman"/>
          <w:bCs/>
          <w:color w:val="000000" w:themeColor="text1"/>
          <w:sz w:val="24"/>
        </w:rPr>
        <w:t xml:space="preserve"> self-report measures, which may lead to greater social desirability and common-method bias (Podsakoff, Mackenzie, Lee, &amp; Podsakoff, 2003). </w:t>
      </w:r>
      <w:r w:rsidR="00112AB6" w:rsidRPr="004D27A1">
        <w:rPr>
          <w:rFonts w:ascii="Times New Roman" w:hAnsi="Times New Roman" w:cs="Times New Roman"/>
          <w:bCs/>
          <w:color w:val="000000" w:themeColor="text1"/>
          <w:sz w:val="24"/>
        </w:rPr>
        <w:t>F</w:t>
      </w:r>
      <w:r w:rsidRPr="004D27A1">
        <w:rPr>
          <w:rFonts w:ascii="Times New Roman" w:hAnsi="Times New Roman"/>
          <w:color w:val="000000" w:themeColor="text1"/>
          <w:sz w:val="24"/>
          <w:szCs w:val="24"/>
        </w:rPr>
        <w:t xml:space="preserve">uture research should move beyond self-report </w:t>
      </w:r>
      <w:r w:rsidR="00112AB6" w:rsidRPr="004D27A1">
        <w:rPr>
          <w:rFonts w:ascii="Times New Roman" w:hAnsi="Times New Roman"/>
          <w:color w:val="000000" w:themeColor="text1"/>
          <w:sz w:val="24"/>
          <w:szCs w:val="24"/>
        </w:rPr>
        <w:t>measures</w:t>
      </w:r>
      <w:r w:rsidRPr="004D27A1">
        <w:rPr>
          <w:rFonts w:ascii="Times New Roman" w:hAnsi="Times New Roman"/>
          <w:color w:val="000000" w:themeColor="text1"/>
          <w:sz w:val="24"/>
          <w:szCs w:val="24"/>
        </w:rPr>
        <w:t xml:space="preserve"> by u</w:t>
      </w:r>
      <w:r w:rsidR="00112AB6" w:rsidRPr="004D27A1">
        <w:rPr>
          <w:rFonts w:ascii="Times New Roman" w:hAnsi="Times New Roman"/>
          <w:color w:val="000000" w:themeColor="text1"/>
          <w:sz w:val="24"/>
          <w:szCs w:val="24"/>
        </w:rPr>
        <w:t>tilising</w:t>
      </w:r>
      <w:r w:rsidRPr="004D27A1">
        <w:rPr>
          <w:rFonts w:ascii="Times New Roman" w:hAnsi="Times New Roman"/>
          <w:color w:val="000000" w:themeColor="text1"/>
          <w:sz w:val="24"/>
          <w:szCs w:val="24"/>
        </w:rPr>
        <w:t xml:space="preserve"> multi-source designs (e.g., informant reports from significant others).</w:t>
      </w:r>
      <w:r w:rsidR="000E334C" w:rsidRPr="004D27A1">
        <w:rPr>
          <w:rFonts w:ascii="Times New Roman" w:hAnsi="Times New Roman"/>
          <w:color w:val="000000" w:themeColor="text1"/>
          <w:sz w:val="24"/>
          <w:szCs w:val="24"/>
        </w:rPr>
        <w:t xml:space="preserve"> Second,</w:t>
      </w:r>
      <w:r w:rsidR="00876841" w:rsidRPr="004D27A1">
        <w:rPr>
          <w:rFonts w:ascii="Times New Roman" w:hAnsi="Times New Roman"/>
          <w:color w:val="000000" w:themeColor="text1"/>
          <w:sz w:val="24"/>
          <w:szCs w:val="24"/>
        </w:rPr>
        <w:t xml:space="preserve"> </w:t>
      </w:r>
      <w:r w:rsidR="00FB17DE" w:rsidRPr="004D27A1">
        <w:rPr>
          <w:rFonts w:ascii="Times New Roman" w:hAnsi="Times New Roman"/>
          <w:color w:val="000000" w:themeColor="text1"/>
          <w:sz w:val="24"/>
          <w:szCs w:val="24"/>
        </w:rPr>
        <w:t xml:space="preserve">our sample size may have been </w:t>
      </w:r>
      <w:r w:rsidR="00B94152" w:rsidRPr="004D27A1">
        <w:rPr>
          <w:rFonts w:ascii="Times New Roman" w:hAnsi="Times New Roman"/>
          <w:color w:val="000000" w:themeColor="text1"/>
          <w:sz w:val="24"/>
          <w:szCs w:val="24"/>
        </w:rPr>
        <w:t>too</w:t>
      </w:r>
      <w:r w:rsidR="00FB17DE" w:rsidRPr="004D27A1">
        <w:rPr>
          <w:rFonts w:ascii="Times New Roman" w:hAnsi="Times New Roman"/>
          <w:color w:val="000000" w:themeColor="text1"/>
          <w:sz w:val="24"/>
          <w:szCs w:val="24"/>
        </w:rPr>
        <w:t xml:space="preserve"> low across timepoints (</w:t>
      </w:r>
      <w:r w:rsidR="00FB17DE" w:rsidRPr="004D27A1">
        <w:rPr>
          <w:rFonts w:ascii="Times New Roman" w:hAnsi="Times New Roman"/>
          <w:i/>
          <w:iCs/>
          <w:color w:val="000000" w:themeColor="text1"/>
          <w:sz w:val="24"/>
          <w:szCs w:val="24"/>
        </w:rPr>
        <w:t>N</w:t>
      </w:r>
      <w:r w:rsidR="00FB17DE" w:rsidRPr="004D27A1">
        <w:rPr>
          <w:rFonts w:ascii="Times New Roman" w:hAnsi="Times New Roman"/>
          <w:color w:val="000000" w:themeColor="text1"/>
          <w:sz w:val="24"/>
          <w:szCs w:val="24"/>
        </w:rPr>
        <w:t xml:space="preserve"> range = </w:t>
      </w:r>
      <w:r w:rsidR="00876841" w:rsidRPr="004D27A1">
        <w:rPr>
          <w:rFonts w:ascii="Times New Roman" w:hAnsi="Times New Roman" w:cs="Times New Roman"/>
          <w:color w:val="000000" w:themeColor="text1"/>
          <w:sz w:val="24"/>
          <w:szCs w:val="24"/>
        </w:rPr>
        <w:t>177</w:t>
      </w:r>
      <w:r w:rsidR="00FB17DE" w:rsidRPr="004D27A1">
        <w:rPr>
          <w:rFonts w:ascii="Times New Roman" w:hAnsi="Times New Roman" w:cs="Times New Roman"/>
          <w:color w:val="000000" w:themeColor="text1"/>
          <w:sz w:val="24"/>
          <w:szCs w:val="24"/>
        </w:rPr>
        <w:t xml:space="preserve"> to 195).</w:t>
      </w:r>
      <w:r w:rsidR="00876841" w:rsidRPr="004D27A1">
        <w:rPr>
          <w:rFonts w:ascii="Times New Roman" w:hAnsi="Times New Roman"/>
          <w:color w:val="000000" w:themeColor="text1"/>
          <w:sz w:val="24"/>
          <w:szCs w:val="24"/>
        </w:rPr>
        <w:t xml:space="preserve"> In line with Kline’s (2015) suggestion of an </w:t>
      </w:r>
      <w:r w:rsidR="00876841" w:rsidRPr="004D27A1">
        <w:rPr>
          <w:rFonts w:ascii="Times New Roman" w:hAnsi="Times New Roman"/>
          <w:i/>
          <w:iCs/>
          <w:color w:val="000000" w:themeColor="text1"/>
          <w:sz w:val="24"/>
          <w:szCs w:val="24"/>
        </w:rPr>
        <w:t>N:q</w:t>
      </w:r>
      <w:r w:rsidR="00876841" w:rsidRPr="004D27A1">
        <w:rPr>
          <w:rFonts w:ascii="Times New Roman" w:hAnsi="Times New Roman"/>
          <w:color w:val="000000" w:themeColor="text1"/>
          <w:sz w:val="24"/>
          <w:szCs w:val="24"/>
        </w:rPr>
        <w:t xml:space="preserve"> ratio of between 10 to 20 participants per parameter, it is possible our longitudinal sample lacked statistical power</w:t>
      </w:r>
      <w:r w:rsidR="004C3430" w:rsidRPr="004D27A1">
        <w:rPr>
          <w:rFonts w:ascii="Times New Roman" w:hAnsi="Times New Roman"/>
          <w:color w:val="000000" w:themeColor="text1"/>
          <w:sz w:val="24"/>
          <w:szCs w:val="24"/>
        </w:rPr>
        <w:t xml:space="preserve">, particularly </w:t>
      </w:r>
      <w:r w:rsidR="00A2008B" w:rsidRPr="004D27A1">
        <w:rPr>
          <w:rFonts w:ascii="Times New Roman" w:hAnsi="Times New Roman"/>
          <w:color w:val="000000" w:themeColor="text1"/>
          <w:sz w:val="24"/>
          <w:szCs w:val="24"/>
        </w:rPr>
        <w:t>in</w:t>
      </w:r>
      <w:r w:rsidR="004C3430" w:rsidRPr="004D27A1">
        <w:rPr>
          <w:rFonts w:ascii="Times New Roman" w:hAnsi="Times New Roman"/>
          <w:color w:val="000000" w:themeColor="text1"/>
          <w:sz w:val="24"/>
          <w:szCs w:val="24"/>
        </w:rPr>
        <w:t xml:space="preserve"> the RI-CLPM.</w:t>
      </w:r>
      <w:r w:rsidR="00013344" w:rsidRPr="004D27A1">
        <w:rPr>
          <w:rFonts w:ascii="Times New Roman" w:hAnsi="Times New Roman"/>
          <w:color w:val="000000" w:themeColor="text1"/>
          <w:sz w:val="24"/>
          <w:szCs w:val="24"/>
        </w:rPr>
        <w:t xml:space="preserve"> Future research should replicate relationships of the study using larger sample sizes. </w:t>
      </w:r>
      <w:r w:rsidR="001C5997" w:rsidRPr="004D27A1">
        <w:rPr>
          <w:rFonts w:ascii="Times New Roman" w:hAnsi="Times New Roman"/>
          <w:color w:val="000000" w:themeColor="text1"/>
          <w:sz w:val="24"/>
          <w:szCs w:val="24"/>
        </w:rPr>
        <w:t>Third</w:t>
      </w:r>
      <w:r w:rsidR="00876841" w:rsidRPr="004D27A1">
        <w:rPr>
          <w:rFonts w:ascii="Times New Roman" w:hAnsi="Times New Roman"/>
          <w:color w:val="000000" w:themeColor="text1"/>
          <w:sz w:val="24"/>
          <w:szCs w:val="24"/>
        </w:rPr>
        <w:t xml:space="preserve">, </w:t>
      </w:r>
      <w:r w:rsidR="002B1CEC" w:rsidRPr="004D27A1">
        <w:rPr>
          <w:rFonts w:ascii="Times New Roman" w:hAnsi="Times New Roman"/>
          <w:color w:val="000000" w:themeColor="text1"/>
          <w:sz w:val="24"/>
          <w:szCs w:val="24"/>
        </w:rPr>
        <w:t>our study examined reciprocal relations over a relatively short-time frame</w:t>
      </w:r>
      <w:r w:rsidR="00F54374" w:rsidRPr="004D27A1">
        <w:rPr>
          <w:rFonts w:ascii="Times New Roman" w:hAnsi="Times New Roman"/>
          <w:color w:val="000000" w:themeColor="text1"/>
          <w:sz w:val="24"/>
          <w:szCs w:val="24"/>
        </w:rPr>
        <w:t xml:space="preserve"> consisting of three waves across</w:t>
      </w:r>
      <w:r w:rsidR="000A3872" w:rsidRPr="004D27A1">
        <w:rPr>
          <w:rFonts w:ascii="Times New Roman" w:hAnsi="Times New Roman"/>
          <w:color w:val="000000" w:themeColor="text1"/>
          <w:sz w:val="24"/>
          <w:szCs w:val="24"/>
        </w:rPr>
        <w:t xml:space="preserve"> </w:t>
      </w:r>
      <w:r w:rsidR="00C93CD0" w:rsidRPr="004D27A1">
        <w:rPr>
          <w:rFonts w:ascii="Times New Roman" w:hAnsi="Times New Roman"/>
          <w:color w:val="000000" w:themeColor="text1"/>
          <w:sz w:val="24"/>
          <w:szCs w:val="24"/>
        </w:rPr>
        <w:t>six</w:t>
      </w:r>
      <w:r w:rsidR="000A3872" w:rsidRPr="004D27A1">
        <w:rPr>
          <w:rFonts w:ascii="Times New Roman" w:hAnsi="Times New Roman"/>
          <w:color w:val="000000" w:themeColor="text1"/>
          <w:sz w:val="24"/>
          <w:szCs w:val="24"/>
        </w:rPr>
        <w:t xml:space="preserve"> weeks. Future research should examine these relationships over a longer timeframe</w:t>
      </w:r>
      <w:r w:rsidR="00B6329B" w:rsidRPr="004D27A1">
        <w:rPr>
          <w:rFonts w:ascii="Times New Roman" w:hAnsi="Times New Roman"/>
          <w:color w:val="000000" w:themeColor="text1"/>
          <w:sz w:val="24"/>
          <w:szCs w:val="24"/>
        </w:rPr>
        <w:t xml:space="preserve"> to allow</w:t>
      </w:r>
      <w:r w:rsidR="00CD0672" w:rsidRPr="004D27A1">
        <w:rPr>
          <w:rFonts w:ascii="Times New Roman" w:hAnsi="Times New Roman"/>
          <w:color w:val="000000" w:themeColor="text1"/>
          <w:sz w:val="24"/>
          <w:szCs w:val="24"/>
        </w:rPr>
        <w:t xml:space="preserve"> relationships to unfold</w:t>
      </w:r>
      <w:r w:rsidR="00076CDE" w:rsidRPr="004D27A1">
        <w:rPr>
          <w:rFonts w:ascii="Times New Roman" w:hAnsi="Times New Roman"/>
          <w:color w:val="000000" w:themeColor="text1"/>
          <w:sz w:val="24"/>
          <w:szCs w:val="24"/>
        </w:rPr>
        <w:t xml:space="preserve"> (e.g., months as opposed to weeks)</w:t>
      </w:r>
      <w:r w:rsidR="00CD0672" w:rsidRPr="004D27A1">
        <w:rPr>
          <w:rFonts w:ascii="Times New Roman" w:hAnsi="Times New Roman"/>
          <w:color w:val="000000" w:themeColor="text1"/>
          <w:sz w:val="24"/>
          <w:szCs w:val="24"/>
        </w:rPr>
        <w:t xml:space="preserve">. </w:t>
      </w:r>
      <w:r w:rsidR="00876841" w:rsidRPr="004D27A1">
        <w:rPr>
          <w:rFonts w:ascii="Times New Roman" w:hAnsi="Times New Roman"/>
          <w:color w:val="000000" w:themeColor="text1"/>
          <w:sz w:val="24"/>
          <w:szCs w:val="24"/>
        </w:rPr>
        <w:t>Lastly</w:t>
      </w:r>
      <w:r w:rsidR="00CD0672" w:rsidRPr="004D27A1">
        <w:rPr>
          <w:rFonts w:ascii="Times New Roman" w:hAnsi="Times New Roman"/>
          <w:color w:val="000000" w:themeColor="text1"/>
          <w:sz w:val="24"/>
          <w:szCs w:val="24"/>
        </w:rPr>
        <w:t>, our study</w:t>
      </w:r>
      <w:r w:rsidR="00BE4091" w:rsidRPr="004D27A1">
        <w:rPr>
          <w:rFonts w:ascii="Times New Roman" w:hAnsi="Times New Roman"/>
          <w:color w:val="000000" w:themeColor="text1"/>
          <w:sz w:val="24"/>
          <w:szCs w:val="24"/>
        </w:rPr>
        <w:t xml:space="preserve"> </w:t>
      </w:r>
      <w:r w:rsidR="00AB0DC5" w:rsidRPr="004D27A1">
        <w:rPr>
          <w:rFonts w:ascii="Times New Roman" w:hAnsi="Times New Roman"/>
          <w:color w:val="000000" w:themeColor="text1"/>
          <w:sz w:val="24"/>
          <w:szCs w:val="24"/>
        </w:rPr>
        <w:t xml:space="preserve">was conducted with a non-clinical community sample; overall, our participants </w:t>
      </w:r>
      <w:r w:rsidR="00324060" w:rsidRPr="004D27A1">
        <w:rPr>
          <w:rFonts w:ascii="Times New Roman" w:hAnsi="Times New Roman"/>
          <w:color w:val="000000" w:themeColor="text1"/>
          <w:sz w:val="24"/>
          <w:szCs w:val="24"/>
        </w:rPr>
        <w:t>exhibit</w:t>
      </w:r>
      <w:r w:rsidR="00AB0DC5" w:rsidRPr="004D27A1">
        <w:rPr>
          <w:rFonts w:ascii="Times New Roman" w:hAnsi="Times New Roman"/>
          <w:color w:val="000000" w:themeColor="text1"/>
          <w:sz w:val="24"/>
          <w:szCs w:val="24"/>
        </w:rPr>
        <w:t>ed</w:t>
      </w:r>
      <w:r w:rsidR="00324060" w:rsidRPr="004D27A1">
        <w:rPr>
          <w:rFonts w:ascii="Times New Roman" w:hAnsi="Times New Roman"/>
          <w:color w:val="000000" w:themeColor="text1"/>
          <w:sz w:val="24"/>
          <w:szCs w:val="24"/>
        </w:rPr>
        <w:t xml:space="preserve"> low levels of depressive symptoms</w:t>
      </w:r>
      <w:r w:rsidR="00BE4091" w:rsidRPr="004D27A1">
        <w:rPr>
          <w:rFonts w:ascii="Times New Roman" w:hAnsi="Times New Roman"/>
          <w:color w:val="000000" w:themeColor="text1"/>
          <w:sz w:val="24"/>
          <w:szCs w:val="24"/>
        </w:rPr>
        <w:t>.</w:t>
      </w:r>
      <w:r w:rsidR="00093775" w:rsidRPr="004D27A1">
        <w:rPr>
          <w:rFonts w:ascii="Times New Roman" w:hAnsi="Times New Roman"/>
          <w:color w:val="000000" w:themeColor="text1"/>
          <w:sz w:val="24"/>
          <w:szCs w:val="24"/>
        </w:rPr>
        <w:t xml:space="preserve"> </w:t>
      </w:r>
      <w:r w:rsidR="00E70192" w:rsidRPr="004D27A1">
        <w:rPr>
          <w:rFonts w:ascii="Times New Roman" w:hAnsi="Times New Roman"/>
          <w:color w:val="000000" w:themeColor="text1"/>
          <w:sz w:val="24"/>
          <w:szCs w:val="24"/>
        </w:rPr>
        <w:t>I</w:t>
      </w:r>
      <w:r w:rsidR="00093775" w:rsidRPr="004D27A1">
        <w:rPr>
          <w:rFonts w:ascii="Times New Roman" w:hAnsi="Times New Roman"/>
          <w:color w:val="000000" w:themeColor="text1"/>
          <w:sz w:val="24"/>
          <w:szCs w:val="24"/>
        </w:rPr>
        <w:t>t is</w:t>
      </w:r>
      <w:r w:rsidR="00E60C02" w:rsidRPr="004D27A1">
        <w:rPr>
          <w:rFonts w:ascii="Times New Roman" w:hAnsi="Times New Roman"/>
          <w:color w:val="000000" w:themeColor="text1"/>
          <w:sz w:val="24"/>
          <w:szCs w:val="24"/>
        </w:rPr>
        <w:t xml:space="preserve"> possible that the associations</w:t>
      </w:r>
      <w:r w:rsidR="00093775" w:rsidRPr="004D27A1">
        <w:rPr>
          <w:rFonts w:ascii="Times New Roman" w:hAnsi="Times New Roman"/>
          <w:color w:val="000000" w:themeColor="text1"/>
          <w:sz w:val="24"/>
          <w:szCs w:val="24"/>
        </w:rPr>
        <w:t xml:space="preserve"> between</w:t>
      </w:r>
      <w:r w:rsidR="00C0229E" w:rsidRPr="004D27A1">
        <w:rPr>
          <w:rFonts w:ascii="Times New Roman" w:hAnsi="Times New Roman"/>
          <w:color w:val="000000" w:themeColor="text1"/>
          <w:sz w:val="24"/>
          <w:szCs w:val="24"/>
        </w:rPr>
        <w:t xml:space="preserve"> feelings of not</w:t>
      </w:r>
      <w:r w:rsidR="00093775" w:rsidRPr="004D27A1">
        <w:rPr>
          <w:rFonts w:ascii="Times New Roman" w:hAnsi="Times New Roman"/>
          <w:color w:val="000000" w:themeColor="text1"/>
          <w:sz w:val="24"/>
          <w:szCs w:val="24"/>
        </w:rPr>
        <w:t xml:space="preserve"> mattering and depressive symptoms may be</w:t>
      </w:r>
      <w:r w:rsidR="000062F9" w:rsidRPr="004D27A1">
        <w:rPr>
          <w:rFonts w:ascii="Times New Roman" w:hAnsi="Times New Roman"/>
          <w:color w:val="000000" w:themeColor="text1"/>
          <w:sz w:val="24"/>
          <w:szCs w:val="24"/>
        </w:rPr>
        <w:t xml:space="preserve"> more pronounced in clinical samples</w:t>
      </w:r>
      <w:r w:rsidR="00C00EBB" w:rsidRPr="004D27A1">
        <w:rPr>
          <w:rFonts w:ascii="Times New Roman" w:hAnsi="Times New Roman"/>
          <w:color w:val="000000" w:themeColor="text1"/>
          <w:sz w:val="24"/>
          <w:szCs w:val="24"/>
        </w:rPr>
        <w:t xml:space="preserve"> experiencing </w:t>
      </w:r>
      <w:r w:rsidR="00C0229E" w:rsidRPr="004D27A1">
        <w:rPr>
          <w:rFonts w:ascii="Times New Roman" w:hAnsi="Times New Roman"/>
          <w:color w:val="000000" w:themeColor="text1"/>
          <w:sz w:val="24"/>
          <w:szCs w:val="24"/>
        </w:rPr>
        <w:t xml:space="preserve">elevated </w:t>
      </w:r>
      <w:r w:rsidR="00C00EBB" w:rsidRPr="004D27A1">
        <w:rPr>
          <w:rFonts w:ascii="Times New Roman" w:hAnsi="Times New Roman"/>
          <w:color w:val="000000" w:themeColor="text1"/>
          <w:sz w:val="24"/>
          <w:szCs w:val="24"/>
        </w:rPr>
        <w:t xml:space="preserve">feelings of </w:t>
      </w:r>
      <w:r w:rsidR="00C0229E" w:rsidRPr="004D27A1">
        <w:rPr>
          <w:rFonts w:ascii="Times New Roman" w:hAnsi="Times New Roman"/>
          <w:color w:val="000000" w:themeColor="text1"/>
          <w:sz w:val="24"/>
          <w:szCs w:val="24"/>
        </w:rPr>
        <w:t xml:space="preserve">not </w:t>
      </w:r>
      <w:r w:rsidR="00C00EBB" w:rsidRPr="004D27A1">
        <w:rPr>
          <w:rFonts w:ascii="Times New Roman" w:hAnsi="Times New Roman"/>
          <w:color w:val="000000" w:themeColor="text1"/>
          <w:sz w:val="24"/>
          <w:szCs w:val="24"/>
        </w:rPr>
        <w:t>mattering and depressive symptoms</w:t>
      </w:r>
      <w:r w:rsidR="000062F9" w:rsidRPr="004D27A1">
        <w:rPr>
          <w:rFonts w:ascii="Times New Roman" w:hAnsi="Times New Roman"/>
          <w:color w:val="000000" w:themeColor="text1"/>
          <w:sz w:val="24"/>
          <w:szCs w:val="24"/>
        </w:rPr>
        <w:t>. Future research is needed to test this possibility</w:t>
      </w:r>
      <w:r w:rsidR="00B01249" w:rsidRPr="004D27A1">
        <w:rPr>
          <w:rFonts w:ascii="Times New Roman" w:hAnsi="Times New Roman"/>
          <w:color w:val="000000" w:themeColor="text1"/>
          <w:sz w:val="24"/>
          <w:szCs w:val="24"/>
        </w:rPr>
        <w:t xml:space="preserve">. </w:t>
      </w:r>
    </w:p>
    <w:p w14:paraId="2158B6B3" w14:textId="680F92D0" w:rsidR="00730F86" w:rsidRPr="004D27A1" w:rsidRDefault="00730F86" w:rsidP="00E3619B">
      <w:pPr>
        <w:spacing w:after="0" w:line="480" w:lineRule="auto"/>
        <w:rPr>
          <w:rFonts w:ascii="Times New Roman" w:hAnsi="Times New Roman" w:cs="Times New Roman"/>
          <w:b/>
          <w:bCs/>
          <w:color w:val="000000" w:themeColor="text1"/>
          <w:sz w:val="24"/>
          <w:szCs w:val="24"/>
        </w:rPr>
      </w:pPr>
      <w:r w:rsidRPr="004D27A1">
        <w:rPr>
          <w:rFonts w:ascii="Times New Roman" w:hAnsi="Times New Roman" w:cs="Times New Roman"/>
          <w:b/>
          <w:bCs/>
          <w:color w:val="000000" w:themeColor="text1"/>
          <w:sz w:val="24"/>
          <w:szCs w:val="24"/>
        </w:rPr>
        <w:t>Conclu</w:t>
      </w:r>
      <w:r w:rsidR="006C248D" w:rsidRPr="004D27A1">
        <w:rPr>
          <w:rFonts w:ascii="Times New Roman" w:hAnsi="Times New Roman" w:cs="Times New Roman"/>
          <w:b/>
          <w:bCs/>
          <w:color w:val="000000" w:themeColor="text1"/>
          <w:sz w:val="24"/>
          <w:szCs w:val="24"/>
        </w:rPr>
        <w:t xml:space="preserve">ding </w:t>
      </w:r>
      <w:r w:rsidR="00AB0DC5" w:rsidRPr="004D27A1">
        <w:rPr>
          <w:rFonts w:ascii="Times New Roman" w:hAnsi="Times New Roman" w:cs="Times New Roman"/>
          <w:b/>
          <w:bCs/>
          <w:color w:val="000000" w:themeColor="text1"/>
          <w:sz w:val="24"/>
          <w:szCs w:val="24"/>
        </w:rPr>
        <w:t>R</w:t>
      </w:r>
      <w:r w:rsidR="006C248D" w:rsidRPr="004D27A1">
        <w:rPr>
          <w:rFonts w:ascii="Times New Roman" w:hAnsi="Times New Roman" w:cs="Times New Roman"/>
          <w:b/>
          <w:bCs/>
          <w:color w:val="000000" w:themeColor="text1"/>
          <w:sz w:val="24"/>
          <w:szCs w:val="24"/>
        </w:rPr>
        <w:t>emarks</w:t>
      </w:r>
    </w:p>
    <w:p w14:paraId="6365C71E" w14:textId="44E38645" w:rsidR="0026041C" w:rsidRPr="004D27A1" w:rsidRDefault="00D90C61" w:rsidP="000D6885">
      <w:pPr>
        <w:spacing w:line="480" w:lineRule="auto"/>
        <w:ind w:firstLine="720"/>
        <w:rPr>
          <w:rFonts w:ascii="Times New Roman" w:hAnsi="Times New Roman" w:cs="Times New Roman"/>
          <w:color w:val="000000" w:themeColor="text1"/>
          <w:sz w:val="24"/>
          <w:szCs w:val="24"/>
        </w:rPr>
      </w:pPr>
      <w:r w:rsidRPr="004D27A1">
        <w:rPr>
          <w:rFonts w:ascii="Times New Roman" w:hAnsi="Times New Roman" w:cs="Times New Roman"/>
          <w:color w:val="000000" w:themeColor="text1"/>
          <w:sz w:val="24"/>
          <w:szCs w:val="24"/>
        </w:rPr>
        <w:t>This investigation is unique in being one of the few</w:t>
      </w:r>
      <w:r w:rsidR="00CE4A76" w:rsidRPr="004D27A1">
        <w:rPr>
          <w:rFonts w:ascii="Times New Roman" w:hAnsi="Times New Roman" w:cs="Times New Roman"/>
          <w:color w:val="000000" w:themeColor="text1"/>
          <w:sz w:val="24"/>
          <w:szCs w:val="24"/>
        </w:rPr>
        <w:t xml:space="preserve"> studies</w:t>
      </w:r>
      <w:r w:rsidRPr="004D27A1">
        <w:rPr>
          <w:rFonts w:ascii="Times New Roman" w:hAnsi="Times New Roman" w:cs="Times New Roman"/>
          <w:color w:val="000000" w:themeColor="text1"/>
          <w:sz w:val="24"/>
          <w:szCs w:val="24"/>
        </w:rPr>
        <w:t xml:space="preserve"> to longitudinally examine mattering and depressi</w:t>
      </w:r>
      <w:r w:rsidR="00CE4A76" w:rsidRPr="004D27A1">
        <w:rPr>
          <w:rFonts w:ascii="Times New Roman" w:hAnsi="Times New Roman" w:cs="Times New Roman"/>
          <w:color w:val="000000" w:themeColor="text1"/>
          <w:sz w:val="24"/>
          <w:szCs w:val="24"/>
        </w:rPr>
        <w:t>ve symptoms</w:t>
      </w:r>
      <w:r w:rsidRPr="004D27A1">
        <w:rPr>
          <w:rFonts w:ascii="Times New Roman" w:hAnsi="Times New Roman" w:cs="Times New Roman"/>
          <w:color w:val="000000" w:themeColor="text1"/>
          <w:sz w:val="24"/>
          <w:szCs w:val="24"/>
        </w:rPr>
        <w:t>, and it is distinguished by have more than two assessments</w:t>
      </w:r>
      <w:r w:rsidR="00FB2A22" w:rsidRPr="004D27A1">
        <w:rPr>
          <w:rFonts w:ascii="Times New Roman" w:hAnsi="Times New Roman" w:cs="Times New Roman"/>
          <w:color w:val="000000" w:themeColor="text1"/>
          <w:sz w:val="24"/>
          <w:szCs w:val="24"/>
        </w:rPr>
        <w:t xml:space="preserve"> </w:t>
      </w:r>
      <w:r w:rsidRPr="004D27A1">
        <w:rPr>
          <w:rFonts w:ascii="Times New Roman" w:hAnsi="Times New Roman" w:cs="Times New Roman"/>
          <w:color w:val="000000" w:themeColor="text1"/>
          <w:sz w:val="24"/>
          <w:szCs w:val="24"/>
        </w:rPr>
        <w:t>of each variable</w:t>
      </w:r>
      <w:r w:rsidR="00FB2A22" w:rsidRPr="004D27A1">
        <w:rPr>
          <w:rFonts w:ascii="Times New Roman" w:hAnsi="Times New Roman" w:cs="Times New Roman"/>
          <w:color w:val="000000" w:themeColor="text1"/>
          <w:sz w:val="24"/>
          <w:szCs w:val="24"/>
        </w:rPr>
        <w:t xml:space="preserve"> across time points</w:t>
      </w:r>
      <w:r w:rsidRPr="004D27A1">
        <w:rPr>
          <w:rFonts w:ascii="Times New Roman" w:hAnsi="Times New Roman" w:cs="Times New Roman"/>
          <w:color w:val="000000" w:themeColor="text1"/>
          <w:sz w:val="24"/>
          <w:szCs w:val="24"/>
        </w:rPr>
        <w:t xml:space="preserve">.  </w:t>
      </w:r>
      <w:r w:rsidR="009D2ADE" w:rsidRPr="004D27A1">
        <w:rPr>
          <w:rFonts w:ascii="Times New Roman" w:hAnsi="Times New Roman" w:cs="Times New Roman"/>
          <w:color w:val="000000" w:themeColor="text1"/>
          <w:sz w:val="24"/>
          <w:szCs w:val="24"/>
        </w:rPr>
        <w:t xml:space="preserve">Overall, the pattern of findings attested to the need to go beyond the tendency to rely on data from cross-sectional research.  </w:t>
      </w:r>
      <w:r w:rsidR="006C248D" w:rsidRPr="004D27A1">
        <w:rPr>
          <w:rFonts w:ascii="Times New Roman" w:hAnsi="Times New Roman" w:cs="Times New Roman"/>
          <w:color w:val="000000" w:themeColor="text1"/>
          <w:sz w:val="24"/>
          <w:szCs w:val="24"/>
        </w:rPr>
        <w:t>Our study</w:t>
      </w:r>
      <w:r w:rsidR="00C32DF8" w:rsidRPr="004D27A1">
        <w:rPr>
          <w:rFonts w:ascii="Times New Roman" w:hAnsi="Times New Roman" w:cs="Times New Roman"/>
          <w:color w:val="000000" w:themeColor="text1"/>
          <w:sz w:val="24"/>
          <w:szCs w:val="24"/>
        </w:rPr>
        <w:t xml:space="preserve"> </w:t>
      </w:r>
      <w:r w:rsidR="006C248D" w:rsidRPr="004D27A1">
        <w:rPr>
          <w:rFonts w:ascii="Times New Roman" w:hAnsi="Times New Roman" w:cs="Times New Roman"/>
          <w:color w:val="000000" w:themeColor="text1"/>
          <w:sz w:val="24"/>
          <w:szCs w:val="24"/>
        </w:rPr>
        <w:t>examine</w:t>
      </w:r>
      <w:r w:rsidRPr="004D27A1">
        <w:rPr>
          <w:rFonts w:ascii="Times New Roman" w:hAnsi="Times New Roman" w:cs="Times New Roman"/>
          <w:color w:val="000000" w:themeColor="text1"/>
          <w:sz w:val="24"/>
          <w:szCs w:val="24"/>
        </w:rPr>
        <w:t>d</w:t>
      </w:r>
      <w:r w:rsidR="00C32DF8" w:rsidRPr="004D27A1">
        <w:rPr>
          <w:rFonts w:ascii="Times New Roman" w:hAnsi="Times New Roman" w:cs="Times New Roman"/>
          <w:color w:val="000000" w:themeColor="text1"/>
          <w:sz w:val="24"/>
          <w:szCs w:val="24"/>
        </w:rPr>
        <w:t xml:space="preserve"> </w:t>
      </w:r>
      <w:r w:rsidR="006C248D" w:rsidRPr="004D27A1">
        <w:rPr>
          <w:rFonts w:ascii="Times New Roman" w:hAnsi="Times New Roman" w:cs="Times New Roman"/>
          <w:color w:val="000000" w:themeColor="text1"/>
          <w:sz w:val="24"/>
          <w:szCs w:val="24"/>
        </w:rPr>
        <w:t>reciprocal relations</w:t>
      </w:r>
      <w:r w:rsidR="008C7C6F" w:rsidRPr="004D27A1">
        <w:rPr>
          <w:rFonts w:ascii="Times New Roman" w:hAnsi="Times New Roman" w:cs="Times New Roman"/>
          <w:color w:val="000000" w:themeColor="text1"/>
          <w:sz w:val="24"/>
          <w:szCs w:val="24"/>
        </w:rPr>
        <w:t xml:space="preserve"> </w:t>
      </w:r>
      <w:r w:rsidR="006C248D" w:rsidRPr="004D27A1">
        <w:rPr>
          <w:rFonts w:ascii="Times New Roman" w:hAnsi="Times New Roman" w:cs="Times New Roman"/>
          <w:color w:val="000000" w:themeColor="text1"/>
          <w:sz w:val="24"/>
          <w:szCs w:val="24"/>
        </w:rPr>
        <w:t xml:space="preserve">between </w:t>
      </w:r>
      <w:r w:rsidR="00C32DF8" w:rsidRPr="004D27A1">
        <w:rPr>
          <w:rFonts w:ascii="Times New Roman" w:hAnsi="Times New Roman" w:cs="Times New Roman"/>
          <w:color w:val="000000" w:themeColor="text1"/>
          <w:sz w:val="24"/>
          <w:szCs w:val="24"/>
        </w:rPr>
        <w:t>feelings of</w:t>
      </w:r>
      <w:r w:rsidR="008A10BC" w:rsidRPr="004D27A1">
        <w:rPr>
          <w:rFonts w:ascii="Times New Roman" w:hAnsi="Times New Roman" w:cs="Times New Roman"/>
          <w:color w:val="000000" w:themeColor="text1"/>
          <w:sz w:val="24"/>
          <w:szCs w:val="24"/>
        </w:rPr>
        <w:t xml:space="preserve"> mattering and</w:t>
      </w:r>
      <w:r w:rsidR="00C32DF8" w:rsidRPr="004D27A1">
        <w:rPr>
          <w:rFonts w:ascii="Times New Roman" w:hAnsi="Times New Roman" w:cs="Times New Roman"/>
          <w:color w:val="000000" w:themeColor="text1"/>
          <w:sz w:val="24"/>
          <w:szCs w:val="24"/>
        </w:rPr>
        <w:t xml:space="preserve"> not </w:t>
      </w:r>
      <w:r w:rsidR="006C248D" w:rsidRPr="004D27A1">
        <w:rPr>
          <w:rFonts w:ascii="Times New Roman" w:hAnsi="Times New Roman" w:cs="Times New Roman"/>
          <w:color w:val="000000" w:themeColor="text1"/>
          <w:sz w:val="24"/>
          <w:szCs w:val="24"/>
        </w:rPr>
        <w:t>mattering and depressive symptoms</w:t>
      </w:r>
      <w:r w:rsidR="008A10BC" w:rsidRPr="004D27A1">
        <w:rPr>
          <w:rFonts w:ascii="Times New Roman" w:hAnsi="Times New Roman" w:cs="Times New Roman"/>
          <w:color w:val="000000" w:themeColor="text1"/>
          <w:sz w:val="24"/>
          <w:szCs w:val="24"/>
        </w:rPr>
        <w:t xml:space="preserve"> </w:t>
      </w:r>
      <w:r w:rsidR="00A62671" w:rsidRPr="004D27A1">
        <w:rPr>
          <w:rFonts w:ascii="Times New Roman" w:hAnsi="Times New Roman" w:cs="Times New Roman"/>
          <w:color w:val="000000" w:themeColor="text1"/>
          <w:sz w:val="24"/>
          <w:szCs w:val="24"/>
        </w:rPr>
        <w:t>using both</w:t>
      </w:r>
      <w:r w:rsidR="003C2F04" w:rsidRPr="004D27A1">
        <w:rPr>
          <w:rFonts w:ascii="Times New Roman" w:hAnsi="Times New Roman" w:cs="Times New Roman"/>
          <w:color w:val="000000" w:themeColor="text1"/>
          <w:sz w:val="24"/>
          <w:szCs w:val="24"/>
        </w:rPr>
        <w:t xml:space="preserve"> a</w:t>
      </w:r>
      <w:r w:rsidR="00A62671" w:rsidRPr="004D27A1">
        <w:rPr>
          <w:rFonts w:ascii="Times New Roman" w:hAnsi="Times New Roman" w:cs="Times New Roman"/>
          <w:color w:val="000000" w:themeColor="text1"/>
          <w:sz w:val="24"/>
          <w:szCs w:val="24"/>
        </w:rPr>
        <w:t xml:space="preserve"> </w:t>
      </w:r>
      <w:r w:rsidR="008A10BC" w:rsidRPr="004D27A1">
        <w:rPr>
          <w:rFonts w:ascii="Times New Roman" w:hAnsi="Times New Roman" w:cs="Times New Roman"/>
          <w:color w:val="000000" w:themeColor="text1"/>
          <w:sz w:val="24"/>
          <w:szCs w:val="24"/>
        </w:rPr>
        <w:t>CLPM and a RI-CLPM</w:t>
      </w:r>
      <w:r w:rsidR="006C248D" w:rsidRPr="004D27A1">
        <w:rPr>
          <w:rFonts w:ascii="Times New Roman" w:hAnsi="Times New Roman" w:cs="Times New Roman"/>
          <w:color w:val="000000" w:themeColor="text1"/>
          <w:sz w:val="24"/>
          <w:szCs w:val="24"/>
        </w:rPr>
        <w:t xml:space="preserve">. </w:t>
      </w:r>
      <w:r w:rsidR="00A41DC3" w:rsidRPr="004D27A1">
        <w:rPr>
          <w:rFonts w:ascii="Times New Roman" w:hAnsi="Times New Roman" w:cs="Times New Roman"/>
          <w:color w:val="000000" w:themeColor="text1"/>
          <w:sz w:val="24"/>
          <w:szCs w:val="24"/>
        </w:rPr>
        <w:t xml:space="preserve">The </w:t>
      </w:r>
      <w:r w:rsidR="000F53B4" w:rsidRPr="004D27A1">
        <w:rPr>
          <w:rFonts w:ascii="Times New Roman" w:hAnsi="Times New Roman" w:cs="Times New Roman"/>
          <w:color w:val="000000" w:themeColor="text1"/>
          <w:sz w:val="24"/>
          <w:szCs w:val="24"/>
        </w:rPr>
        <w:t>CLPM</w:t>
      </w:r>
      <w:r w:rsidR="00A41DC3" w:rsidRPr="004D27A1">
        <w:rPr>
          <w:rFonts w:ascii="Times New Roman" w:hAnsi="Times New Roman" w:cs="Times New Roman"/>
          <w:color w:val="000000" w:themeColor="text1"/>
          <w:sz w:val="24"/>
          <w:szCs w:val="24"/>
        </w:rPr>
        <w:t xml:space="preserve"> provided support</w:t>
      </w:r>
      <w:r w:rsidR="000F53B4" w:rsidRPr="004D27A1">
        <w:rPr>
          <w:rFonts w:ascii="Times New Roman" w:hAnsi="Times New Roman" w:cs="Times New Roman"/>
          <w:color w:val="000000" w:themeColor="text1"/>
          <w:sz w:val="24"/>
          <w:szCs w:val="24"/>
        </w:rPr>
        <w:t xml:space="preserve"> for a reciprocal relations model</w:t>
      </w:r>
      <w:r w:rsidR="00503C14" w:rsidRPr="004D27A1">
        <w:rPr>
          <w:rFonts w:ascii="Times New Roman" w:hAnsi="Times New Roman" w:cs="Times New Roman"/>
          <w:color w:val="000000" w:themeColor="text1"/>
          <w:sz w:val="24"/>
          <w:szCs w:val="24"/>
        </w:rPr>
        <w:t xml:space="preserve"> of </w:t>
      </w:r>
      <w:r w:rsidR="000358BA" w:rsidRPr="004D27A1">
        <w:rPr>
          <w:rFonts w:ascii="Times New Roman" w:hAnsi="Times New Roman" w:cs="Times New Roman"/>
          <w:color w:val="000000" w:themeColor="text1"/>
          <w:sz w:val="24"/>
          <w:szCs w:val="24"/>
        </w:rPr>
        <w:t>anti-mattering</w:t>
      </w:r>
      <w:r w:rsidR="00503C14" w:rsidRPr="004D27A1">
        <w:rPr>
          <w:rFonts w:ascii="Times New Roman" w:hAnsi="Times New Roman" w:cs="Times New Roman"/>
          <w:color w:val="000000" w:themeColor="text1"/>
          <w:sz w:val="24"/>
          <w:szCs w:val="24"/>
        </w:rPr>
        <w:t xml:space="preserve"> and depressive symptoms</w:t>
      </w:r>
      <w:r w:rsidR="00AA6ACE" w:rsidRPr="004D27A1">
        <w:rPr>
          <w:rFonts w:ascii="Times New Roman" w:hAnsi="Times New Roman" w:cs="Times New Roman"/>
          <w:color w:val="000000" w:themeColor="text1"/>
          <w:sz w:val="24"/>
          <w:szCs w:val="24"/>
        </w:rPr>
        <w:t xml:space="preserve"> and a complication model of depressive symptoms and mattering</w:t>
      </w:r>
      <w:r w:rsidR="000F53B4" w:rsidRPr="004D27A1">
        <w:rPr>
          <w:rFonts w:ascii="Times New Roman" w:hAnsi="Times New Roman" w:cs="Times New Roman"/>
          <w:color w:val="000000" w:themeColor="text1"/>
          <w:sz w:val="24"/>
          <w:szCs w:val="24"/>
        </w:rPr>
        <w:t xml:space="preserve">. </w:t>
      </w:r>
      <w:r w:rsidR="00A62671" w:rsidRPr="004D27A1">
        <w:rPr>
          <w:rFonts w:ascii="Times New Roman" w:hAnsi="Times New Roman" w:cs="Times New Roman"/>
          <w:color w:val="000000" w:themeColor="text1"/>
          <w:sz w:val="24"/>
          <w:szCs w:val="24"/>
        </w:rPr>
        <w:t>However</w:t>
      </w:r>
      <w:r w:rsidR="000F53B4" w:rsidRPr="004D27A1">
        <w:rPr>
          <w:rFonts w:ascii="Times New Roman" w:hAnsi="Times New Roman" w:cs="Times New Roman"/>
          <w:color w:val="000000" w:themeColor="text1"/>
          <w:sz w:val="24"/>
          <w:szCs w:val="24"/>
        </w:rPr>
        <w:t xml:space="preserve">, </w:t>
      </w:r>
      <w:r w:rsidR="00B9616F" w:rsidRPr="004D27A1">
        <w:rPr>
          <w:rFonts w:ascii="Times New Roman" w:hAnsi="Times New Roman" w:cs="Times New Roman"/>
          <w:color w:val="000000" w:themeColor="text1"/>
          <w:sz w:val="24"/>
          <w:szCs w:val="24"/>
        </w:rPr>
        <w:t>the</w:t>
      </w:r>
      <w:r w:rsidR="000F53B4" w:rsidRPr="004D27A1">
        <w:rPr>
          <w:rFonts w:ascii="Times New Roman" w:hAnsi="Times New Roman" w:cs="Times New Roman"/>
          <w:color w:val="000000" w:themeColor="text1"/>
          <w:sz w:val="24"/>
          <w:szCs w:val="24"/>
        </w:rPr>
        <w:t xml:space="preserve"> RI-CLPM</w:t>
      </w:r>
      <w:r w:rsidR="00A62671" w:rsidRPr="004D27A1">
        <w:rPr>
          <w:rFonts w:ascii="Times New Roman" w:hAnsi="Times New Roman" w:cs="Times New Roman"/>
          <w:color w:val="000000" w:themeColor="text1"/>
          <w:sz w:val="24"/>
          <w:szCs w:val="24"/>
        </w:rPr>
        <w:t xml:space="preserve"> only</w:t>
      </w:r>
      <w:r w:rsidR="00B9616F" w:rsidRPr="004D27A1">
        <w:rPr>
          <w:rFonts w:ascii="Times New Roman" w:hAnsi="Times New Roman" w:cs="Times New Roman"/>
          <w:color w:val="000000" w:themeColor="text1"/>
          <w:sz w:val="24"/>
          <w:szCs w:val="24"/>
        </w:rPr>
        <w:t xml:space="preserve"> provided</w:t>
      </w:r>
      <w:r w:rsidR="00774125" w:rsidRPr="004D27A1">
        <w:rPr>
          <w:rFonts w:ascii="Times New Roman" w:hAnsi="Times New Roman" w:cs="Times New Roman"/>
          <w:color w:val="000000" w:themeColor="text1"/>
          <w:sz w:val="24"/>
          <w:szCs w:val="24"/>
        </w:rPr>
        <w:t xml:space="preserve"> partial</w:t>
      </w:r>
      <w:r w:rsidR="003C2F04" w:rsidRPr="004D27A1">
        <w:rPr>
          <w:rFonts w:ascii="Times New Roman" w:hAnsi="Times New Roman" w:cs="Times New Roman"/>
          <w:color w:val="000000" w:themeColor="text1"/>
          <w:sz w:val="24"/>
          <w:szCs w:val="24"/>
        </w:rPr>
        <w:t xml:space="preserve"> support</w:t>
      </w:r>
      <w:r w:rsidR="00B9616F" w:rsidRPr="004D27A1">
        <w:rPr>
          <w:rFonts w:ascii="Times New Roman" w:hAnsi="Times New Roman" w:cs="Times New Roman"/>
          <w:color w:val="000000" w:themeColor="text1"/>
          <w:sz w:val="24"/>
          <w:szCs w:val="24"/>
        </w:rPr>
        <w:t xml:space="preserve"> </w:t>
      </w:r>
      <w:r w:rsidR="00B9616F" w:rsidRPr="004D27A1">
        <w:rPr>
          <w:rFonts w:ascii="Times New Roman" w:hAnsi="Times New Roman" w:cs="Times New Roman"/>
          <w:color w:val="000000" w:themeColor="text1"/>
          <w:sz w:val="24"/>
          <w:szCs w:val="24"/>
        </w:rPr>
        <w:lastRenderedPageBreak/>
        <w:t xml:space="preserve">for a </w:t>
      </w:r>
      <w:r w:rsidR="000F53B4" w:rsidRPr="004D27A1">
        <w:rPr>
          <w:rFonts w:ascii="Times New Roman" w:hAnsi="Times New Roman" w:cs="Times New Roman"/>
          <w:color w:val="000000" w:themeColor="text1"/>
          <w:sz w:val="24"/>
          <w:szCs w:val="24"/>
        </w:rPr>
        <w:t>complication model</w:t>
      </w:r>
      <w:r w:rsidR="00503C14" w:rsidRPr="004D27A1">
        <w:rPr>
          <w:rFonts w:ascii="Times New Roman" w:hAnsi="Times New Roman" w:cs="Times New Roman"/>
          <w:color w:val="000000" w:themeColor="text1"/>
          <w:sz w:val="24"/>
          <w:szCs w:val="24"/>
        </w:rPr>
        <w:t xml:space="preserve"> of </w:t>
      </w:r>
      <w:r w:rsidR="000358BA" w:rsidRPr="004D27A1">
        <w:rPr>
          <w:rFonts w:ascii="Times New Roman" w:hAnsi="Times New Roman" w:cs="Times New Roman"/>
          <w:color w:val="000000" w:themeColor="text1"/>
          <w:sz w:val="24"/>
          <w:szCs w:val="24"/>
        </w:rPr>
        <w:t>anti-mattering</w:t>
      </w:r>
      <w:r w:rsidR="00503C14" w:rsidRPr="004D27A1">
        <w:rPr>
          <w:rFonts w:ascii="Times New Roman" w:hAnsi="Times New Roman" w:cs="Times New Roman"/>
          <w:color w:val="000000" w:themeColor="text1"/>
          <w:sz w:val="24"/>
          <w:szCs w:val="24"/>
        </w:rPr>
        <w:t xml:space="preserve"> and depressive symptoms. </w:t>
      </w:r>
      <w:r w:rsidR="00A62671" w:rsidRPr="004D27A1">
        <w:rPr>
          <w:rFonts w:ascii="Times New Roman" w:hAnsi="Times New Roman" w:cs="Times New Roman"/>
          <w:color w:val="000000" w:themeColor="text1"/>
          <w:sz w:val="24"/>
          <w:szCs w:val="24"/>
        </w:rPr>
        <w:t xml:space="preserve">In weighing </w:t>
      </w:r>
      <w:r w:rsidR="002E162F" w:rsidRPr="004D27A1">
        <w:rPr>
          <w:rFonts w:ascii="Times New Roman" w:hAnsi="Times New Roman" w:cs="Times New Roman"/>
          <w:color w:val="000000" w:themeColor="text1"/>
          <w:sz w:val="24"/>
          <w:szCs w:val="24"/>
        </w:rPr>
        <w:t>evidence</w:t>
      </w:r>
      <w:r w:rsidR="00AD4607" w:rsidRPr="004D27A1">
        <w:rPr>
          <w:rFonts w:ascii="Times New Roman" w:hAnsi="Times New Roman" w:cs="Times New Roman"/>
          <w:color w:val="000000" w:themeColor="text1"/>
          <w:sz w:val="24"/>
          <w:szCs w:val="24"/>
        </w:rPr>
        <w:t xml:space="preserve"> of the</w:t>
      </w:r>
      <w:r w:rsidR="00A62671" w:rsidRPr="004D27A1">
        <w:rPr>
          <w:rFonts w:ascii="Times New Roman" w:hAnsi="Times New Roman" w:cs="Times New Roman"/>
          <w:color w:val="000000" w:themeColor="text1"/>
          <w:sz w:val="24"/>
          <w:szCs w:val="24"/>
        </w:rPr>
        <w:t xml:space="preserve"> two, the </w:t>
      </w:r>
      <w:r w:rsidR="00A61077" w:rsidRPr="004D27A1">
        <w:rPr>
          <w:rFonts w:ascii="Times New Roman" w:hAnsi="Times New Roman" w:cs="Times New Roman"/>
          <w:color w:val="000000" w:themeColor="text1"/>
          <w:sz w:val="24"/>
          <w:szCs w:val="24"/>
        </w:rPr>
        <w:t xml:space="preserve">results of the </w:t>
      </w:r>
      <w:r w:rsidR="00A62671" w:rsidRPr="004D27A1">
        <w:rPr>
          <w:rFonts w:ascii="Times New Roman" w:hAnsi="Times New Roman" w:cs="Times New Roman"/>
          <w:color w:val="000000" w:themeColor="text1"/>
          <w:sz w:val="24"/>
          <w:szCs w:val="24"/>
        </w:rPr>
        <w:t xml:space="preserve">current study provides </w:t>
      </w:r>
      <w:r w:rsidR="00663442" w:rsidRPr="004D27A1">
        <w:rPr>
          <w:rFonts w:ascii="Times New Roman" w:hAnsi="Times New Roman" w:cs="Times New Roman"/>
          <w:color w:val="000000" w:themeColor="text1"/>
          <w:sz w:val="24"/>
          <w:szCs w:val="24"/>
        </w:rPr>
        <w:t>strongest support for a complication model and</w:t>
      </w:r>
      <w:r w:rsidR="0026041C" w:rsidRPr="004D27A1">
        <w:rPr>
          <w:rFonts w:ascii="Times New Roman" w:hAnsi="Times New Roman" w:cs="Times New Roman"/>
          <w:color w:val="000000" w:themeColor="text1"/>
          <w:sz w:val="24"/>
          <w:szCs w:val="24"/>
        </w:rPr>
        <w:t xml:space="preserve"> suggest that</w:t>
      </w:r>
      <w:r w:rsidR="00836F36" w:rsidRPr="004D27A1">
        <w:rPr>
          <w:rFonts w:ascii="Times New Roman" w:hAnsi="Times New Roman" w:cs="Times New Roman"/>
          <w:color w:val="000000" w:themeColor="text1"/>
          <w:sz w:val="24"/>
          <w:szCs w:val="24"/>
        </w:rPr>
        <w:t xml:space="preserve"> the </w:t>
      </w:r>
      <w:r w:rsidR="00382EAF" w:rsidRPr="004D27A1">
        <w:rPr>
          <w:rFonts w:ascii="Times New Roman" w:hAnsi="Times New Roman" w:cs="Times New Roman"/>
          <w:color w:val="000000" w:themeColor="text1"/>
          <w:sz w:val="24"/>
          <w:szCs w:val="24"/>
        </w:rPr>
        <w:t>interpersonal</w:t>
      </w:r>
      <w:r w:rsidR="00836F36" w:rsidRPr="004D27A1">
        <w:rPr>
          <w:rFonts w:ascii="Times New Roman" w:hAnsi="Times New Roman" w:cs="Times New Roman"/>
          <w:color w:val="000000" w:themeColor="text1"/>
          <w:sz w:val="24"/>
          <w:szCs w:val="24"/>
        </w:rPr>
        <w:t xml:space="preserve"> </w:t>
      </w:r>
      <w:proofErr w:type="spellStart"/>
      <w:r w:rsidR="00836F36" w:rsidRPr="004D27A1">
        <w:rPr>
          <w:rFonts w:ascii="Times New Roman" w:hAnsi="Times New Roman" w:cs="Times New Roman"/>
          <w:color w:val="000000" w:themeColor="text1"/>
          <w:sz w:val="24"/>
          <w:szCs w:val="24"/>
        </w:rPr>
        <w:t>behavior</w:t>
      </w:r>
      <w:proofErr w:type="spellEnd"/>
      <w:r w:rsidR="00382EAF" w:rsidRPr="004D27A1">
        <w:rPr>
          <w:rFonts w:ascii="Times New Roman" w:hAnsi="Times New Roman" w:cs="Times New Roman"/>
          <w:color w:val="000000" w:themeColor="text1"/>
          <w:sz w:val="24"/>
          <w:szCs w:val="24"/>
        </w:rPr>
        <w:t>, self-schemas, and beliefs that characterize</w:t>
      </w:r>
      <w:r w:rsidR="0026041C" w:rsidRPr="004D27A1">
        <w:rPr>
          <w:rFonts w:ascii="Times New Roman" w:hAnsi="Times New Roman" w:cs="Times New Roman"/>
          <w:color w:val="000000" w:themeColor="text1"/>
          <w:sz w:val="24"/>
          <w:szCs w:val="24"/>
        </w:rPr>
        <w:t xml:space="preserve"> people </w:t>
      </w:r>
      <w:r w:rsidR="00C32DF8" w:rsidRPr="004D27A1">
        <w:rPr>
          <w:rFonts w:ascii="Times New Roman" w:hAnsi="Times New Roman" w:cs="Times New Roman"/>
          <w:color w:val="000000" w:themeColor="text1"/>
          <w:sz w:val="24"/>
          <w:szCs w:val="24"/>
        </w:rPr>
        <w:t>with</w:t>
      </w:r>
      <w:r w:rsidR="0026041C" w:rsidRPr="004D27A1">
        <w:rPr>
          <w:rFonts w:ascii="Times New Roman" w:hAnsi="Times New Roman" w:cs="Times New Roman"/>
          <w:color w:val="000000" w:themeColor="text1"/>
          <w:sz w:val="24"/>
          <w:szCs w:val="24"/>
        </w:rPr>
        <w:t xml:space="preserve"> depressive symptom</w:t>
      </w:r>
      <w:r w:rsidR="00382EAF" w:rsidRPr="004D27A1">
        <w:rPr>
          <w:rFonts w:ascii="Times New Roman" w:hAnsi="Times New Roman" w:cs="Times New Roman"/>
          <w:color w:val="000000" w:themeColor="text1"/>
          <w:sz w:val="24"/>
          <w:szCs w:val="24"/>
        </w:rPr>
        <w:t>s are responsible for generating feelings of not mattering</w:t>
      </w:r>
      <w:r w:rsidR="00D877FB" w:rsidRPr="004D27A1">
        <w:rPr>
          <w:rFonts w:ascii="Times New Roman" w:hAnsi="Times New Roman" w:cs="Times New Roman"/>
          <w:color w:val="000000" w:themeColor="text1"/>
          <w:sz w:val="24"/>
          <w:szCs w:val="24"/>
        </w:rPr>
        <w:t xml:space="preserve">. </w:t>
      </w:r>
      <w:r w:rsidR="003E3309" w:rsidRPr="004D27A1">
        <w:rPr>
          <w:rFonts w:ascii="Times New Roman" w:hAnsi="Times New Roman" w:cs="Times New Roman"/>
          <w:color w:val="000000" w:themeColor="text1"/>
          <w:sz w:val="24"/>
          <w:szCs w:val="24"/>
        </w:rPr>
        <w:t xml:space="preserve"> Of course, the sequences involved here can be quite complicated for individual people and may reflect the degree and quality of social interactions experienced by the person who feels both depressed and unimportant.  A related consideration based on a complication model</w:t>
      </w:r>
      <w:r w:rsidR="00FB2A22" w:rsidRPr="004D27A1">
        <w:rPr>
          <w:rFonts w:ascii="Times New Roman" w:hAnsi="Times New Roman" w:cs="Times New Roman"/>
          <w:color w:val="000000" w:themeColor="text1"/>
          <w:sz w:val="24"/>
          <w:szCs w:val="24"/>
        </w:rPr>
        <w:t xml:space="preserve"> for those who have sought help</w:t>
      </w:r>
      <w:r w:rsidR="009D2ADE" w:rsidRPr="004D27A1">
        <w:rPr>
          <w:rFonts w:ascii="Times New Roman" w:hAnsi="Times New Roman" w:cs="Times New Roman"/>
          <w:color w:val="000000" w:themeColor="text1"/>
          <w:sz w:val="24"/>
          <w:szCs w:val="24"/>
        </w:rPr>
        <w:t xml:space="preserve"> is whether the depressed individual</w:t>
      </w:r>
      <w:r w:rsidR="003E3309" w:rsidRPr="004D27A1">
        <w:rPr>
          <w:rFonts w:ascii="Times New Roman" w:hAnsi="Times New Roman" w:cs="Times New Roman"/>
          <w:color w:val="000000" w:themeColor="text1"/>
          <w:sz w:val="24"/>
          <w:szCs w:val="24"/>
        </w:rPr>
        <w:t xml:space="preserve"> feels </w:t>
      </w:r>
      <w:r w:rsidR="009D2ADE" w:rsidRPr="004D27A1">
        <w:rPr>
          <w:rFonts w:ascii="Times New Roman" w:hAnsi="Times New Roman" w:cs="Times New Roman"/>
          <w:color w:val="000000" w:themeColor="text1"/>
          <w:sz w:val="24"/>
          <w:szCs w:val="24"/>
        </w:rPr>
        <w:t xml:space="preserve">that her or his therapist or </w:t>
      </w:r>
      <w:proofErr w:type="spellStart"/>
      <w:r w:rsidR="009D2ADE" w:rsidRPr="004D27A1">
        <w:rPr>
          <w:rFonts w:ascii="Times New Roman" w:hAnsi="Times New Roman" w:cs="Times New Roman"/>
          <w:color w:val="000000" w:themeColor="text1"/>
          <w:sz w:val="24"/>
          <w:szCs w:val="24"/>
        </w:rPr>
        <w:t>counselor</w:t>
      </w:r>
      <w:proofErr w:type="spellEnd"/>
      <w:r w:rsidR="009D2ADE" w:rsidRPr="004D27A1">
        <w:rPr>
          <w:rFonts w:ascii="Times New Roman" w:hAnsi="Times New Roman" w:cs="Times New Roman"/>
          <w:color w:val="000000" w:themeColor="text1"/>
          <w:sz w:val="24"/>
          <w:szCs w:val="24"/>
        </w:rPr>
        <w:t xml:space="preserve"> has acted</w:t>
      </w:r>
      <w:r w:rsidR="00A3280D" w:rsidRPr="004D27A1">
        <w:rPr>
          <w:rFonts w:ascii="Times New Roman" w:hAnsi="Times New Roman" w:cs="Times New Roman"/>
          <w:color w:val="000000" w:themeColor="text1"/>
          <w:sz w:val="24"/>
          <w:szCs w:val="24"/>
        </w:rPr>
        <w:t xml:space="preserve"> positively</w:t>
      </w:r>
      <w:r w:rsidR="009D2ADE" w:rsidRPr="004D27A1">
        <w:rPr>
          <w:rFonts w:ascii="Times New Roman" w:hAnsi="Times New Roman" w:cs="Times New Roman"/>
          <w:color w:val="000000" w:themeColor="text1"/>
          <w:sz w:val="24"/>
          <w:szCs w:val="24"/>
        </w:rPr>
        <w:t xml:space="preserve"> in ways that result in feeling important and significant</w:t>
      </w:r>
      <w:r w:rsidR="003E3309" w:rsidRPr="004D27A1">
        <w:rPr>
          <w:rFonts w:ascii="Times New Roman" w:hAnsi="Times New Roman" w:cs="Times New Roman"/>
          <w:color w:val="000000" w:themeColor="text1"/>
          <w:sz w:val="24"/>
          <w:szCs w:val="24"/>
        </w:rPr>
        <w:t xml:space="preserve">.  Experiences that add </w:t>
      </w:r>
      <w:r w:rsidR="00A3280D" w:rsidRPr="004D27A1">
        <w:rPr>
          <w:rFonts w:ascii="Times New Roman" w:hAnsi="Times New Roman" w:cs="Times New Roman"/>
          <w:color w:val="000000" w:themeColor="text1"/>
          <w:sz w:val="24"/>
          <w:szCs w:val="24"/>
        </w:rPr>
        <w:t xml:space="preserve">further </w:t>
      </w:r>
      <w:r w:rsidR="003E3309" w:rsidRPr="004D27A1">
        <w:rPr>
          <w:rFonts w:ascii="Times New Roman" w:hAnsi="Times New Roman" w:cs="Times New Roman"/>
          <w:color w:val="000000" w:themeColor="text1"/>
          <w:sz w:val="24"/>
          <w:szCs w:val="24"/>
        </w:rPr>
        <w:t>to a sense of not ma</w:t>
      </w:r>
      <w:r w:rsidR="009D2ADE" w:rsidRPr="004D27A1">
        <w:rPr>
          <w:rFonts w:ascii="Times New Roman" w:hAnsi="Times New Roman" w:cs="Times New Roman"/>
          <w:color w:val="000000" w:themeColor="text1"/>
          <w:sz w:val="24"/>
          <w:szCs w:val="24"/>
        </w:rPr>
        <w:t>ttering may strongly impact someone who is already distressed</w:t>
      </w:r>
      <w:r w:rsidR="003E3309" w:rsidRPr="004D27A1">
        <w:rPr>
          <w:rFonts w:ascii="Times New Roman" w:hAnsi="Times New Roman" w:cs="Times New Roman"/>
          <w:color w:val="000000" w:themeColor="text1"/>
          <w:sz w:val="24"/>
          <w:szCs w:val="24"/>
        </w:rPr>
        <w:t xml:space="preserve"> (for a discussion, see </w:t>
      </w:r>
      <w:proofErr w:type="spellStart"/>
      <w:r w:rsidR="003E3309" w:rsidRPr="004D27A1">
        <w:rPr>
          <w:rFonts w:ascii="Times New Roman" w:hAnsi="Times New Roman" w:cs="Times New Roman"/>
          <w:color w:val="000000" w:themeColor="text1"/>
          <w:sz w:val="24"/>
          <w:szCs w:val="24"/>
        </w:rPr>
        <w:t>Flett</w:t>
      </w:r>
      <w:proofErr w:type="spellEnd"/>
      <w:r w:rsidR="003E3309" w:rsidRPr="004D27A1">
        <w:rPr>
          <w:rFonts w:ascii="Times New Roman" w:hAnsi="Times New Roman" w:cs="Times New Roman"/>
          <w:color w:val="000000" w:themeColor="text1"/>
          <w:sz w:val="24"/>
          <w:szCs w:val="24"/>
        </w:rPr>
        <w:t>, 2018)</w:t>
      </w:r>
      <w:r w:rsidR="00FB2A22" w:rsidRPr="004D27A1">
        <w:rPr>
          <w:rFonts w:ascii="Times New Roman" w:hAnsi="Times New Roman" w:cs="Times New Roman"/>
          <w:color w:val="000000" w:themeColor="text1"/>
          <w:sz w:val="24"/>
          <w:szCs w:val="24"/>
        </w:rPr>
        <w:t xml:space="preserve">, but it should also be the case that significant improvements in mood states will result within the context of caring </w:t>
      </w:r>
      <w:r w:rsidR="009D2ADE" w:rsidRPr="004D27A1">
        <w:rPr>
          <w:rFonts w:ascii="Times New Roman" w:hAnsi="Times New Roman" w:cs="Times New Roman"/>
          <w:color w:val="000000" w:themeColor="text1"/>
          <w:sz w:val="24"/>
          <w:szCs w:val="24"/>
        </w:rPr>
        <w:t xml:space="preserve">therapeutic </w:t>
      </w:r>
      <w:r w:rsidR="00FB2A22" w:rsidRPr="004D27A1">
        <w:rPr>
          <w:rFonts w:ascii="Times New Roman" w:hAnsi="Times New Roman" w:cs="Times New Roman"/>
          <w:color w:val="000000" w:themeColor="text1"/>
          <w:sz w:val="24"/>
          <w:szCs w:val="24"/>
        </w:rPr>
        <w:t>relationships that foster a sense of being heard, seen, and valued</w:t>
      </w:r>
      <w:r w:rsidR="003E3309" w:rsidRPr="004D27A1">
        <w:rPr>
          <w:rFonts w:ascii="Times New Roman" w:hAnsi="Times New Roman" w:cs="Times New Roman"/>
          <w:color w:val="000000" w:themeColor="text1"/>
          <w:sz w:val="24"/>
          <w:szCs w:val="24"/>
        </w:rPr>
        <w:t xml:space="preserve">. </w:t>
      </w:r>
    </w:p>
    <w:p w14:paraId="5294BEC9" w14:textId="77777777" w:rsidR="004C1F33" w:rsidRDefault="004C1F33" w:rsidP="00243EF4">
      <w:pPr>
        <w:rPr>
          <w:rFonts w:ascii="Times New Roman" w:hAnsi="Times New Roman" w:cs="Times New Roman"/>
          <w:sz w:val="24"/>
          <w:szCs w:val="24"/>
        </w:rPr>
      </w:pPr>
    </w:p>
    <w:p w14:paraId="2F680CA6" w14:textId="16697BDE" w:rsidR="003E3309" w:rsidRDefault="003E3309">
      <w:pPr>
        <w:rPr>
          <w:rFonts w:ascii="Times New Roman" w:hAnsi="Times New Roman" w:cs="Times New Roman"/>
          <w:sz w:val="24"/>
          <w:szCs w:val="24"/>
        </w:rPr>
      </w:pPr>
      <w:r>
        <w:rPr>
          <w:rFonts w:ascii="Times New Roman" w:hAnsi="Times New Roman" w:cs="Times New Roman"/>
          <w:sz w:val="24"/>
          <w:szCs w:val="24"/>
        </w:rPr>
        <w:br w:type="page"/>
      </w:r>
    </w:p>
    <w:p w14:paraId="6680DA32" w14:textId="5F16C2D0" w:rsidR="004C1F33" w:rsidRPr="00031A68" w:rsidRDefault="00D0454A" w:rsidP="00E60C02">
      <w:pPr>
        <w:jc w:val="center"/>
        <w:rPr>
          <w:rFonts w:ascii="Times New Roman" w:hAnsi="Times New Roman" w:cs="Times New Roman"/>
          <w:b/>
          <w:bCs/>
          <w:color w:val="000000" w:themeColor="text1"/>
          <w:sz w:val="24"/>
          <w:szCs w:val="24"/>
        </w:rPr>
      </w:pPr>
      <w:r w:rsidRPr="00031A68">
        <w:rPr>
          <w:rFonts w:ascii="Times New Roman" w:hAnsi="Times New Roman" w:cs="Times New Roman"/>
          <w:b/>
          <w:bCs/>
          <w:color w:val="000000" w:themeColor="text1"/>
          <w:sz w:val="24"/>
          <w:szCs w:val="24"/>
        </w:rPr>
        <w:lastRenderedPageBreak/>
        <w:t>Re</w:t>
      </w:r>
      <w:r w:rsidR="004C1F33" w:rsidRPr="00031A68">
        <w:rPr>
          <w:rFonts w:ascii="Times New Roman" w:hAnsi="Times New Roman" w:cs="Times New Roman"/>
          <w:b/>
          <w:bCs/>
          <w:color w:val="000000" w:themeColor="text1"/>
          <w:sz w:val="24"/>
          <w:szCs w:val="24"/>
        </w:rPr>
        <w:t>ferences</w:t>
      </w:r>
    </w:p>
    <w:p w14:paraId="783FA4C0" w14:textId="77777777" w:rsidR="00DB68E8" w:rsidRPr="00031A68" w:rsidRDefault="00DB68E8" w:rsidP="00DB68E8">
      <w:pPr>
        <w:spacing w:after="0" w:line="480" w:lineRule="auto"/>
        <w:rPr>
          <w:rFonts w:ascii="Times New Roman" w:hAnsi="Times New Roman" w:cs="Times New Roman"/>
          <w:color w:val="000000" w:themeColor="text1"/>
          <w:sz w:val="24"/>
        </w:rPr>
      </w:pPr>
      <w:r w:rsidRPr="00031A68">
        <w:rPr>
          <w:rFonts w:ascii="Times New Roman" w:hAnsi="Times New Roman" w:cs="Times New Roman"/>
          <w:color w:val="000000" w:themeColor="text1"/>
          <w:sz w:val="24"/>
        </w:rPr>
        <w:t xml:space="preserve">Abramson, L. Y., &amp; </w:t>
      </w:r>
      <w:proofErr w:type="spellStart"/>
      <w:r w:rsidRPr="00031A68">
        <w:rPr>
          <w:rFonts w:ascii="Times New Roman" w:hAnsi="Times New Roman" w:cs="Times New Roman"/>
          <w:color w:val="000000" w:themeColor="text1"/>
          <w:sz w:val="24"/>
        </w:rPr>
        <w:t>Sackeim</w:t>
      </w:r>
      <w:proofErr w:type="spellEnd"/>
      <w:r w:rsidRPr="00031A68">
        <w:rPr>
          <w:rFonts w:ascii="Times New Roman" w:hAnsi="Times New Roman" w:cs="Times New Roman"/>
          <w:color w:val="000000" w:themeColor="text1"/>
          <w:sz w:val="24"/>
        </w:rPr>
        <w:t xml:space="preserve">, H. A. (1977). A paradox in depression: Uncontrollability </w:t>
      </w:r>
    </w:p>
    <w:p w14:paraId="3CA04BDE" w14:textId="77777777" w:rsidR="00DB68E8" w:rsidRPr="00031A68" w:rsidRDefault="00DB68E8" w:rsidP="00DB68E8">
      <w:pPr>
        <w:spacing w:after="0" w:line="480" w:lineRule="auto"/>
        <w:ind w:left="720"/>
        <w:rPr>
          <w:rFonts w:ascii="Times New Roman" w:hAnsi="Times New Roman" w:cs="Times New Roman"/>
          <w:color w:val="000000" w:themeColor="text1"/>
          <w:sz w:val="24"/>
        </w:rPr>
      </w:pPr>
      <w:r w:rsidRPr="00031A68">
        <w:rPr>
          <w:rFonts w:ascii="Times New Roman" w:hAnsi="Times New Roman" w:cs="Times New Roman"/>
          <w:color w:val="000000" w:themeColor="text1"/>
          <w:sz w:val="24"/>
        </w:rPr>
        <w:t xml:space="preserve">and self-blame. </w:t>
      </w:r>
      <w:r w:rsidRPr="00031A68">
        <w:rPr>
          <w:rFonts w:ascii="Times New Roman" w:hAnsi="Times New Roman" w:cs="Times New Roman"/>
          <w:i/>
          <w:color w:val="000000" w:themeColor="text1"/>
          <w:sz w:val="24"/>
        </w:rPr>
        <w:t xml:space="preserve">Psychological Bulletin, 84, </w:t>
      </w:r>
      <w:r w:rsidRPr="00031A68">
        <w:rPr>
          <w:rFonts w:ascii="Times New Roman" w:hAnsi="Times New Roman" w:cs="Times New Roman"/>
          <w:color w:val="000000" w:themeColor="text1"/>
          <w:sz w:val="24"/>
        </w:rPr>
        <w:t>838-851.</w:t>
      </w:r>
    </w:p>
    <w:p w14:paraId="6C8B4FB3" w14:textId="77777777" w:rsidR="00012832" w:rsidRPr="00031A68" w:rsidRDefault="002B0A77" w:rsidP="00012832">
      <w:pPr>
        <w:spacing w:after="0" w:line="480" w:lineRule="auto"/>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 xml:space="preserve">Allen, N. B., &amp; Badcock, P. B. (2003). The social risk hypothesis of depressed mood: </w:t>
      </w:r>
    </w:p>
    <w:p w14:paraId="377D6DE1" w14:textId="77777777" w:rsidR="002B0A77" w:rsidRPr="00031A68" w:rsidRDefault="002B0A77" w:rsidP="00012832">
      <w:pPr>
        <w:spacing w:after="0" w:line="480" w:lineRule="auto"/>
        <w:ind w:left="482"/>
        <w:rPr>
          <w:rFonts w:ascii="Times New Roman" w:hAnsi="Times New Roman" w:cs="Times New Roman"/>
          <w:color w:val="000000" w:themeColor="text1"/>
          <w:sz w:val="32"/>
          <w:szCs w:val="28"/>
        </w:rPr>
      </w:pPr>
      <w:r w:rsidRPr="00031A68">
        <w:rPr>
          <w:rFonts w:ascii="Times New Roman" w:hAnsi="Times New Roman" w:cs="Times New Roman"/>
          <w:color w:val="000000" w:themeColor="text1"/>
          <w:sz w:val="24"/>
          <w:szCs w:val="24"/>
          <w:shd w:val="clear" w:color="auto" w:fill="FFFFFF"/>
        </w:rPr>
        <w:t>evolutionary, psychosocial, and neurobiological perspectives. </w:t>
      </w:r>
      <w:r w:rsidRPr="00031A68">
        <w:rPr>
          <w:rFonts w:ascii="Times New Roman" w:hAnsi="Times New Roman" w:cs="Times New Roman"/>
          <w:i/>
          <w:iCs/>
          <w:color w:val="000000" w:themeColor="text1"/>
          <w:sz w:val="24"/>
          <w:szCs w:val="24"/>
          <w:shd w:val="clear" w:color="auto" w:fill="FFFFFF"/>
        </w:rPr>
        <w:t>Psychological Bulletin</w:t>
      </w:r>
      <w:r w:rsidRPr="00031A68">
        <w:rPr>
          <w:rFonts w:ascii="Times New Roman" w:hAnsi="Times New Roman" w:cs="Times New Roman"/>
          <w:color w:val="000000" w:themeColor="text1"/>
          <w:sz w:val="24"/>
          <w:szCs w:val="24"/>
          <w:shd w:val="clear" w:color="auto" w:fill="FFFFFF"/>
        </w:rPr>
        <w:t>, </w:t>
      </w:r>
      <w:r w:rsidRPr="00031A68">
        <w:rPr>
          <w:rFonts w:ascii="Times New Roman" w:hAnsi="Times New Roman" w:cs="Times New Roman"/>
          <w:i/>
          <w:iCs/>
          <w:color w:val="000000" w:themeColor="text1"/>
          <w:sz w:val="24"/>
          <w:szCs w:val="24"/>
          <w:shd w:val="clear" w:color="auto" w:fill="FFFFFF"/>
        </w:rPr>
        <w:t>129</w:t>
      </w:r>
      <w:r w:rsidRPr="00031A68">
        <w:rPr>
          <w:rFonts w:ascii="Times New Roman" w:hAnsi="Times New Roman" w:cs="Times New Roman"/>
          <w:color w:val="000000" w:themeColor="text1"/>
          <w:sz w:val="24"/>
          <w:szCs w:val="24"/>
          <w:shd w:val="clear" w:color="auto" w:fill="FFFFFF"/>
        </w:rPr>
        <w:t>, 887</w:t>
      </w:r>
      <w:r w:rsidR="00012832" w:rsidRPr="00031A68">
        <w:rPr>
          <w:rFonts w:ascii="Times New Roman" w:hAnsi="Times New Roman" w:cs="Times New Roman"/>
          <w:color w:val="000000" w:themeColor="text1"/>
          <w:sz w:val="24"/>
          <w:szCs w:val="24"/>
          <w:shd w:val="clear" w:color="auto" w:fill="FFFFFF"/>
        </w:rPr>
        <w:t>-913</w:t>
      </w:r>
      <w:r w:rsidRPr="00031A68">
        <w:rPr>
          <w:rFonts w:ascii="Times New Roman" w:hAnsi="Times New Roman" w:cs="Times New Roman"/>
          <w:color w:val="000000" w:themeColor="text1"/>
          <w:sz w:val="24"/>
          <w:szCs w:val="24"/>
          <w:shd w:val="clear" w:color="auto" w:fill="FFFFFF"/>
        </w:rPr>
        <w:t>.</w:t>
      </w:r>
    </w:p>
    <w:p w14:paraId="61ED2149" w14:textId="77777777" w:rsidR="002A2352" w:rsidRPr="00031A68" w:rsidRDefault="002A2352" w:rsidP="002A2352">
      <w:pPr>
        <w:spacing w:after="0" w:line="480" w:lineRule="auto"/>
        <w:ind w:left="482" w:hanging="482"/>
        <w:rPr>
          <w:rFonts w:ascii="Times New Roman" w:hAnsi="Times New Roman" w:cs="Times New Roman"/>
          <w:i/>
          <w:color w:val="000000" w:themeColor="text1"/>
          <w:sz w:val="24"/>
          <w:szCs w:val="24"/>
        </w:rPr>
      </w:pPr>
      <w:r w:rsidRPr="00031A68">
        <w:rPr>
          <w:rFonts w:ascii="Times New Roman" w:hAnsi="Times New Roman" w:cs="Times New Roman"/>
          <w:color w:val="000000" w:themeColor="text1"/>
          <w:sz w:val="24"/>
          <w:szCs w:val="24"/>
        </w:rPr>
        <w:t xml:space="preserve">American Psychiatric Association. (2019). </w:t>
      </w:r>
      <w:r w:rsidRPr="00031A68">
        <w:rPr>
          <w:rFonts w:ascii="Times New Roman" w:hAnsi="Times New Roman" w:cs="Times New Roman"/>
          <w:i/>
          <w:color w:val="000000" w:themeColor="text1"/>
          <w:sz w:val="24"/>
          <w:szCs w:val="24"/>
        </w:rPr>
        <w:t>Diagnostic and statistical manual of mental</w:t>
      </w:r>
    </w:p>
    <w:p w14:paraId="6122D179" w14:textId="77777777" w:rsidR="002A2352" w:rsidRPr="00031A68" w:rsidRDefault="002A2352" w:rsidP="002A2352">
      <w:pPr>
        <w:spacing w:after="0" w:line="480" w:lineRule="auto"/>
        <w:rPr>
          <w:rFonts w:ascii="Times New Roman" w:hAnsi="Times New Roman" w:cs="Times New Roman"/>
          <w:color w:val="000000" w:themeColor="text1"/>
          <w:sz w:val="24"/>
          <w:szCs w:val="24"/>
        </w:rPr>
      </w:pPr>
      <w:r w:rsidRPr="00031A68">
        <w:rPr>
          <w:rFonts w:ascii="Times New Roman" w:hAnsi="Times New Roman" w:cs="Times New Roman"/>
          <w:i/>
          <w:color w:val="000000" w:themeColor="text1"/>
          <w:sz w:val="24"/>
          <w:szCs w:val="24"/>
        </w:rPr>
        <w:tab/>
        <w:t>disorders: Fifth Edition, Text Revision (DSM-IV-TR)</w:t>
      </w:r>
      <w:r w:rsidRPr="00031A68">
        <w:rPr>
          <w:rFonts w:ascii="Times New Roman" w:hAnsi="Times New Roman" w:cs="Times New Roman"/>
          <w:color w:val="000000" w:themeColor="text1"/>
          <w:sz w:val="24"/>
          <w:szCs w:val="24"/>
        </w:rPr>
        <w:t>. Washington, DC: APA.</w:t>
      </w:r>
    </w:p>
    <w:p w14:paraId="45AD4BC5" w14:textId="77777777" w:rsidR="00731E0B" w:rsidRPr="00031A68" w:rsidRDefault="00731E0B" w:rsidP="00243EF4">
      <w:pPr>
        <w:rPr>
          <w:rFonts w:ascii="Times New Roman" w:hAnsi="Times New Roman" w:cs="Times New Roman"/>
          <w:i/>
          <w:iCs/>
          <w:color w:val="000000" w:themeColor="text1"/>
          <w:sz w:val="24"/>
          <w:szCs w:val="24"/>
        </w:rPr>
      </w:pPr>
      <w:proofErr w:type="spellStart"/>
      <w:r w:rsidRPr="00031A68">
        <w:rPr>
          <w:rFonts w:ascii="Times New Roman" w:hAnsi="Times New Roman" w:cs="Times New Roman"/>
          <w:color w:val="000000" w:themeColor="text1"/>
          <w:sz w:val="24"/>
          <w:szCs w:val="24"/>
        </w:rPr>
        <w:t>Bagby</w:t>
      </w:r>
      <w:proofErr w:type="spellEnd"/>
      <w:r w:rsidRPr="00031A68">
        <w:rPr>
          <w:rFonts w:ascii="Times New Roman" w:hAnsi="Times New Roman" w:cs="Times New Roman"/>
          <w:color w:val="000000" w:themeColor="text1"/>
          <w:sz w:val="24"/>
          <w:szCs w:val="24"/>
        </w:rPr>
        <w:t xml:space="preserve">, R. M., </w:t>
      </w:r>
      <w:proofErr w:type="spellStart"/>
      <w:r w:rsidRPr="00031A68">
        <w:rPr>
          <w:rFonts w:ascii="Times New Roman" w:hAnsi="Times New Roman" w:cs="Times New Roman"/>
          <w:color w:val="000000" w:themeColor="text1"/>
          <w:sz w:val="24"/>
          <w:szCs w:val="24"/>
        </w:rPr>
        <w:t>Quilty</w:t>
      </w:r>
      <w:proofErr w:type="spellEnd"/>
      <w:r w:rsidRPr="00031A68">
        <w:rPr>
          <w:rFonts w:ascii="Times New Roman" w:hAnsi="Times New Roman" w:cs="Times New Roman"/>
          <w:color w:val="000000" w:themeColor="text1"/>
          <w:sz w:val="24"/>
          <w:szCs w:val="24"/>
        </w:rPr>
        <w:t xml:space="preserve">, L. C., &amp; Ryder, A. C. (2008). Personality and depression. </w:t>
      </w:r>
      <w:r w:rsidRPr="00031A68">
        <w:rPr>
          <w:rFonts w:ascii="Times New Roman" w:hAnsi="Times New Roman" w:cs="Times New Roman"/>
          <w:i/>
          <w:iCs/>
          <w:color w:val="000000" w:themeColor="text1"/>
          <w:sz w:val="24"/>
          <w:szCs w:val="24"/>
        </w:rPr>
        <w:t xml:space="preserve">Canadian </w:t>
      </w:r>
    </w:p>
    <w:p w14:paraId="2440A7B3" w14:textId="77777777" w:rsidR="00731E0B" w:rsidRPr="00031A68" w:rsidRDefault="00731E0B" w:rsidP="00731E0B">
      <w:pPr>
        <w:ind w:firstLine="720"/>
        <w:rPr>
          <w:rFonts w:ascii="Times New Roman" w:hAnsi="Times New Roman" w:cs="Times New Roman"/>
          <w:color w:val="000000" w:themeColor="text1"/>
          <w:sz w:val="24"/>
          <w:szCs w:val="24"/>
        </w:rPr>
      </w:pPr>
      <w:r w:rsidRPr="00031A68">
        <w:rPr>
          <w:rFonts w:ascii="Times New Roman" w:hAnsi="Times New Roman" w:cs="Times New Roman"/>
          <w:i/>
          <w:iCs/>
          <w:color w:val="000000" w:themeColor="text1"/>
          <w:sz w:val="24"/>
          <w:szCs w:val="24"/>
        </w:rPr>
        <w:t>Journal of Psychiatry, 53,</w:t>
      </w:r>
      <w:r w:rsidRPr="00031A68">
        <w:rPr>
          <w:rFonts w:ascii="Times New Roman" w:hAnsi="Times New Roman" w:cs="Times New Roman"/>
          <w:color w:val="000000" w:themeColor="text1"/>
          <w:sz w:val="24"/>
          <w:szCs w:val="24"/>
        </w:rPr>
        <w:t xml:space="preserve"> 14–25</w:t>
      </w:r>
      <w:r w:rsidR="00F926ED" w:rsidRPr="00031A68">
        <w:rPr>
          <w:rFonts w:ascii="Times New Roman" w:hAnsi="Times New Roman" w:cs="Times New Roman"/>
          <w:color w:val="000000" w:themeColor="text1"/>
          <w:sz w:val="24"/>
          <w:szCs w:val="24"/>
        </w:rPr>
        <w:t>.</w:t>
      </w:r>
    </w:p>
    <w:p w14:paraId="0FE06CC7" w14:textId="77777777" w:rsidR="00F926ED" w:rsidRPr="00031A68" w:rsidRDefault="00F926ED" w:rsidP="00F926ED">
      <w:pPr>
        <w:spacing w:after="0" w:line="480" w:lineRule="auto"/>
        <w:rPr>
          <w:rFonts w:ascii="Times New Roman" w:hAnsi="Times New Roman" w:cs="Times New Roman"/>
          <w:color w:val="000000" w:themeColor="text1"/>
          <w:sz w:val="24"/>
        </w:rPr>
      </w:pPr>
      <w:r w:rsidRPr="00031A68">
        <w:rPr>
          <w:rFonts w:ascii="Times New Roman" w:hAnsi="Times New Roman" w:cs="Times New Roman"/>
          <w:color w:val="000000" w:themeColor="text1"/>
          <w:sz w:val="24"/>
        </w:rPr>
        <w:t xml:space="preserve">Beck, A. T. (1967). Depression: Clinical, experimental, and theoretical aspects. New York, </w:t>
      </w:r>
    </w:p>
    <w:p w14:paraId="2FB9CB5C" w14:textId="77777777" w:rsidR="00F926ED" w:rsidRPr="00031A68" w:rsidRDefault="00F926ED" w:rsidP="00F926ED">
      <w:pPr>
        <w:spacing w:after="0" w:line="480" w:lineRule="auto"/>
        <w:ind w:left="720"/>
        <w:rPr>
          <w:rFonts w:ascii="Times New Roman" w:hAnsi="Times New Roman" w:cs="Times New Roman"/>
          <w:color w:val="000000" w:themeColor="text1"/>
          <w:sz w:val="24"/>
        </w:rPr>
      </w:pPr>
      <w:r w:rsidRPr="00031A68">
        <w:rPr>
          <w:rFonts w:ascii="Times New Roman" w:hAnsi="Times New Roman" w:cs="Times New Roman"/>
          <w:color w:val="000000" w:themeColor="text1"/>
          <w:sz w:val="24"/>
        </w:rPr>
        <w:t>NY: Harper &amp; Row.</w:t>
      </w:r>
    </w:p>
    <w:p w14:paraId="1105FFC2" w14:textId="77777777" w:rsidR="00A43B0D" w:rsidRPr="00031A68" w:rsidRDefault="00796368" w:rsidP="00A43B0D">
      <w:pPr>
        <w:spacing w:after="0" w:line="480" w:lineRule="auto"/>
        <w:rPr>
          <w:rFonts w:ascii="Times New Roman" w:hAnsi="Times New Roman" w:cs="Times New Roman"/>
          <w:color w:val="000000" w:themeColor="text1"/>
          <w:sz w:val="24"/>
        </w:rPr>
      </w:pPr>
      <w:r w:rsidRPr="00031A68">
        <w:rPr>
          <w:rFonts w:ascii="Times New Roman" w:hAnsi="Times New Roman" w:cs="Times New Roman"/>
          <w:color w:val="000000" w:themeColor="text1"/>
          <w:sz w:val="24"/>
        </w:rPr>
        <w:t xml:space="preserve">Beck, A. T. (1976). </w:t>
      </w:r>
      <w:r w:rsidRPr="00031A68">
        <w:rPr>
          <w:rFonts w:ascii="Times New Roman" w:hAnsi="Times New Roman" w:cs="Times New Roman"/>
          <w:i/>
          <w:color w:val="000000" w:themeColor="text1"/>
          <w:sz w:val="24"/>
        </w:rPr>
        <w:t xml:space="preserve">Cognitive therapy and </w:t>
      </w:r>
      <w:r w:rsidR="00A61077" w:rsidRPr="00031A68">
        <w:rPr>
          <w:rFonts w:ascii="Times New Roman" w:hAnsi="Times New Roman" w:cs="Times New Roman"/>
          <w:i/>
          <w:color w:val="000000" w:themeColor="text1"/>
          <w:sz w:val="24"/>
        </w:rPr>
        <w:t xml:space="preserve">the </w:t>
      </w:r>
      <w:r w:rsidRPr="00031A68">
        <w:rPr>
          <w:rFonts w:ascii="Times New Roman" w:hAnsi="Times New Roman" w:cs="Times New Roman"/>
          <w:i/>
          <w:color w:val="000000" w:themeColor="text1"/>
          <w:sz w:val="24"/>
        </w:rPr>
        <w:t xml:space="preserve">emotional disorders. </w:t>
      </w:r>
      <w:r w:rsidRPr="00031A68">
        <w:rPr>
          <w:rFonts w:ascii="Times New Roman" w:hAnsi="Times New Roman" w:cs="Times New Roman"/>
          <w:color w:val="000000" w:themeColor="text1"/>
          <w:sz w:val="24"/>
        </w:rPr>
        <w:t xml:space="preserve">New York, NY: </w:t>
      </w:r>
    </w:p>
    <w:p w14:paraId="00EC138F" w14:textId="3AFA3FC2" w:rsidR="00796368" w:rsidRPr="00031A68" w:rsidRDefault="00796368" w:rsidP="00F43672">
      <w:pPr>
        <w:spacing w:after="0" w:line="480" w:lineRule="auto"/>
        <w:ind w:firstLine="720"/>
        <w:rPr>
          <w:rFonts w:ascii="Times New Roman" w:hAnsi="Times New Roman" w:cs="Times New Roman"/>
          <w:color w:val="000000" w:themeColor="text1"/>
          <w:sz w:val="24"/>
        </w:rPr>
      </w:pPr>
      <w:r w:rsidRPr="00031A68">
        <w:rPr>
          <w:rFonts w:ascii="Times New Roman" w:hAnsi="Times New Roman" w:cs="Times New Roman"/>
          <w:color w:val="000000" w:themeColor="text1"/>
          <w:sz w:val="24"/>
        </w:rPr>
        <w:t>International University.</w:t>
      </w:r>
    </w:p>
    <w:p w14:paraId="7BB70666" w14:textId="77777777" w:rsidR="00386395" w:rsidRPr="00031A68" w:rsidRDefault="00386395" w:rsidP="00386395">
      <w:pPr>
        <w:spacing w:after="0" w:line="480" w:lineRule="auto"/>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 xml:space="preserve">Beck, A. T., &amp; </w:t>
      </w:r>
      <w:proofErr w:type="spellStart"/>
      <w:r w:rsidRPr="00031A68">
        <w:rPr>
          <w:rFonts w:ascii="Times New Roman" w:hAnsi="Times New Roman" w:cs="Times New Roman"/>
          <w:color w:val="000000" w:themeColor="text1"/>
          <w:sz w:val="24"/>
          <w:szCs w:val="24"/>
          <w:shd w:val="clear" w:color="auto" w:fill="FFFFFF"/>
        </w:rPr>
        <w:t>Bredemeier</w:t>
      </w:r>
      <w:proofErr w:type="spellEnd"/>
      <w:r w:rsidRPr="00031A68">
        <w:rPr>
          <w:rFonts w:ascii="Times New Roman" w:hAnsi="Times New Roman" w:cs="Times New Roman"/>
          <w:color w:val="000000" w:themeColor="text1"/>
          <w:sz w:val="24"/>
          <w:szCs w:val="24"/>
          <w:shd w:val="clear" w:color="auto" w:fill="FFFFFF"/>
        </w:rPr>
        <w:t xml:space="preserve">, K. (2016). A unified model of depression: Integrating clinical, </w:t>
      </w:r>
    </w:p>
    <w:p w14:paraId="377D72C3" w14:textId="77777777" w:rsidR="00386395" w:rsidRPr="00031A68" w:rsidRDefault="00386395" w:rsidP="00386395">
      <w:pPr>
        <w:spacing w:after="0" w:line="480" w:lineRule="auto"/>
        <w:ind w:left="720"/>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shd w:val="clear" w:color="auto" w:fill="FFFFFF"/>
        </w:rPr>
        <w:t>cognitive, biological, and evolutionary perspectives. </w:t>
      </w:r>
      <w:r w:rsidRPr="00031A68">
        <w:rPr>
          <w:rFonts w:ascii="Times New Roman" w:hAnsi="Times New Roman" w:cs="Times New Roman"/>
          <w:i/>
          <w:iCs/>
          <w:color w:val="000000" w:themeColor="text1"/>
          <w:sz w:val="24"/>
          <w:szCs w:val="24"/>
          <w:shd w:val="clear" w:color="auto" w:fill="FFFFFF"/>
        </w:rPr>
        <w:t>Clinical Psychological Science</w:t>
      </w:r>
      <w:r w:rsidRPr="00031A68">
        <w:rPr>
          <w:rFonts w:ascii="Times New Roman" w:hAnsi="Times New Roman" w:cs="Times New Roman"/>
          <w:color w:val="000000" w:themeColor="text1"/>
          <w:sz w:val="24"/>
          <w:szCs w:val="24"/>
          <w:shd w:val="clear" w:color="auto" w:fill="FFFFFF"/>
        </w:rPr>
        <w:t>, </w:t>
      </w:r>
      <w:r w:rsidRPr="00031A68">
        <w:rPr>
          <w:rFonts w:ascii="Times New Roman" w:hAnsi="Times New Roman" w:cs="Times New Roman"/>
          <w:i/>
          <w:iCs/>
          <w:color w:val="000000" w:themeColor="text1"/>
          <w:sz w:val="24"/>
          <w:szCs w:val="24"/>
          <w:shd w:val="clear" w:color="auto" w:fill="FFFFFF"/>
        </w:rPr>
        <w:t>4</w:t>
      </w:r>
      <w:r w:rsidRPr="00031A68">
        <w:rPr>
          <w:rFonts w:ascii="Times New Roman" w:hAnsi="Times New Roman" w:cs="Times New Roman"/>
          <w:color w:val="000000" w:themeColor="text1"/>
          <w:sz w:val="24"/>
          <w:szCs w:val="24"/>
          <w:shd w:val="clear" w:color="auto" w:fill="FFFFFF"/>
        </w:rPr>
        <w:t>, 596-619.</w:t>
      </w:r>
    </w:p>
    <w:p w14:paraId="62A88405" w14:textId="77777777" w:rsidR="00C40617" w:rsidRPr="00031A68" w:rsidRDefault="00C40617" w:rsidP="00C40617">
      <w:pPr>
        <w:autoSpaceDE w:val="0"/>
        <w:autoSpaceDN w:val="0"/>
        <w:adjustRightInd w:val="0"/>
        <w:spacing w:after="0" w:line="480" w:lineRule="auto"/>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rPr>
        <w:t xml:space="preserve">Besser, A., </w:t>
      </w:r>
      <w:proofErr w:type="spellStart"/>
      <w:r w:rsidRPr="00031A68">
        <w:rPr>
          <w:rFonts w:ascii="Times New Roman" w:hAnsi="Times New Roman" w:cs="Times New Roman"/>
          <w:color w:val="000000" w:themeColor="text1"/>
          <w:sz w:val="24"/>
          <w:szCs w:val="24"/>
        </w:rPr>
        <w:t>Flett</w:t>
      </w:r>
      <w:proofErr w:type="spellEnd"/>
      <w:r w:rsidRPr="00031A68">
        <w:rPr>
          <w:rFonts w:ascii="Times New Roman" w:hAnsi="Times New Roman" w:cs="Times New Roman"/>
          <w:color w:val="000000" w:themeColor="text1"/>
          <w:sz w:val="24"/>
          <w:szCs w:val="24"/>
        </w:rPr>
        <w:t xml:space="preserve">, G. L., </w:t>
      </w:r>
      <w:proofErr w:type="spellStart"/>
      <w:r w:rsidRPr="00031A68">
        <w:rPr>
          <w:rFonts w:ascii="Times New Roman" w:hAnsi="Times New Roman" w:cs="Times New Roman"/>
          <w:color w:val="000000" w:themeColor="text1"/>
          <w:sz w:val="24"/>
          <w:szCs w:val="24"/>
        </w:rPr>
        <w:t>Nepon</w:t>
      </w:r>
      <w:proofErr w:type="spellEnd"/>
      <w:r w:rsidRPr="00031A68">
        <w:rPr>
          <w:rFonts w:ascii="Times New Roman" w:hAnsi="Times New Roman" w:cs="Times New Roman"/>
          <w:color w:val="000000" w:themeColor="text1"/>
          <w:sz w:val="24"/>
          <w:szCs w:val="24"/>
        </w:rPr>
        <w:t>, T., &amp; Zeigler-Hill, V. (2020). Personality, cognition and</w:t>
      </w:r>
    </w:p>
    <w:p w14:paraId="75DDA435" w14:textId="77777777" w:rsidR="004C1F33" w:rsidRPr="00031A68" w:rsidRDefault="00C40617" w:rsidP="00C40617">
      <w:pPr>
        <w:spacing w:after="0" w:line="480" w:lineRule="auto"/>
        <w:ind w:left="720"/>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rPr>
        <w:t xml:space="preserve">adaptability to the COVID-19 pandemic: Associations with loneliness, distress, and positive and negative mood states. </w:t>
      </w:r>
      <w:r w:rsidRPr="00031A68">
        <w:rPr>
          <w:rFonts w:ascii="Times New Roman" w:hAnsi="Times New Roman" w:cs="Times New Roman"/>
          <w:i/>
          <w:color w:val="000000" w:themeColor="text1"/>
          <w:sz w:val="24"/>
          <w:szCs w:val="24"/>
        </w:rPr>
        <w:t>International Journal of Mental Health and Addiction</w:t>
      </w:r>
      <w:r w:rsidR="00BF72CE" w:rsidRPr="00031A68">
        <w:rPr>
          <w:rFonts w:ascii="Times New Roman" w:hAnsi="Times New Roman" w:cs="Times New Roman"/>
          <w:color w:val="000000" w:themeColor="text1"/>
          <w:sz w:val="24"/>
          <w:szCs w:val="24"/>
        </w:rPr>
        <w:t>, 1-25.</w:t>
      </w:r>
    </w:p>
    <w:p w14:paraId="52F170C6" w14:textId="77777777" w:rsidR="00A329CA" w:rsidRPr="00031A68" w:rsidRDefault="00CA5AA1" w:rsidP="00A329CA">
      <w:pPr>
        <w:spacing w:after="0" w:line="480" w:lineRule="auto"/>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 xml:space="preserve">Besser, A., </w:t>
      </w:r>
      <w:proofErr w:type="spellStart"/>
      <w:r w:rsidRPr="00031A68">
        <w:rPr>
          <w:rFonts w:ascii="Times New Roman" w:hAnsi="Times New Roman" w:cs="Times New Roman"/>
          <w:color w:val="000000" w:themeColor="text1"/>
          <w:sz w:val="24"/>
          <w:szCs w:val="24"/>
          <w:shd w:val="clear" w:color="auto" w:fill="FFFFFF"/>
        </w:rPr>
        <w:t>Flett</w:t>
      </w:r>
      <w:proofErr w:type="spellEnd"/>
      <w:r w:rsidRPr="00031A68">
        <w:rPr>
          <w:rFonts w:ascii="Times New Roman" w:hAnsi="Times New Roman" w:cs="Times New Roman"/>
          <w:color w:val="000000" w:themeColor="text1"/>
          <w:sz w:val="24"/>
          <w:szCs w:val="24"/>
          <w:shd w:val="clear" w:color="auto" w:fill="FFFFFF"/>
        </w:rPr>
        <w:t xml:space="preserve">, G. L., Sherry, S. B., &amp; Hewitt, P. L. (2020). Are perfectionistic thoughts an </w:t>
      </w:r>
    </w:p>
    <w:p w14:paraId="13804EF3" w14:textId="77777777" w:rsidR="00CA5AA1" w:rsidRPr="00031A68" w:rsidRDefault="00CA5AA1" w:rsidP="00A329CA">
      <w:pPr>
        <w:spacing w:after="0" w:line="480" w:lineRule="auto"/>
        <w:ind w:left="720"/>
        <w:rPr>
          <w:rFonts w:ascii="Times New Roman" w:hAnsi="Times New Roman" w:cs="Times New Roman"/>
          <w:color w:val="000000" w:themeColor="text1"/>
          <w:sz w:val="32"/>
          <w:szCs w:val="32"/>
        </w:rPr>
      </w:pPr>
      <w:r w:rsidRPr="00031A68">
        <w:rPr>
          <w:rFonts w:ascii="Times New Roman" w:hAnsi="Times New Roman" w:cs="Times New Roman"/>
          <w:color w:val="000000" w:themeColor="text1"/>
          <w:sz w:val="24"/>
          <w:szCs w:val="24"/>
          <w:shd w:val="clear" w:color="auto" w:fill="FFFFFF"/>
        </w:rPr>
        <w:t>antecedent or a consequence of depressive symptoms? A cross-lagged analysis of the Perfectionism Cognitions Inventory. </w:t>
      </w:r>
      <w:r w:rsidRPr="00031A68">
        <w:rPr>
          <w:rFonts w:ascii="Times New Roman" w:hAnsi="Times New Roman" w:cs="Times New Roman"/>
          <w:i/>
          <w:iCs/>
          <w:color w:val="000000" w:themeColor="text1"/>
          <w:sz w:val="24"/>
          <w:szCs w:val="24"/>
          <w:shd w:val="clear" w:color="auto" w:fill="FFFFFF"/>
        </w:rPr>
        <w:t>Journal of Psychoeducational Assessment</w:t>
      </w:r>
      <w:r w:rsidRPr="00031A68">
        <w:rPr>
          <w:rFonts w:ascii="Times New Roman" w:hAnsi="Times New Roman" w:cs="Times New Roman"/>
          <w:color w:val="000000" w:themeColor="text1"/>
          <w:sz w:val="24"/>
          <w:szCs w:val="24"/>
          <w:shd w:val="clear" w:color="auto" w:fill="FFFFFF"/>
        </w:rPr>
        <w:t>, </w:t>
      </w:r>
      <w:r w:rsidRPr="00031A68">
        <w:rPr>
          <w:rFonts w:ascii="Times New Roman" w:hAnsi="Times New Roman" w:cs="Times New Roman"/>
          <w:i/>
          <w:iCs/>
          <w:color w:val="000000" w:themeColor="text1"/>
          <w:sz w:val="24"/>
          <w:szCs w:val="24"/>
          <w:shd w:val="clear" w:color="auto" w:fill="FFFFFF"/>
        </w:rPr>
        <w:t>38</w:t>
      </w:r>
      <w:r w:rsidRPr="00031A68">
        <w:rPr>
          <w:rFonts w:ascii="Times New Roman" w:hAnsi="Times New Roman" w:cs="Times New Roman"/>
          <w:color w:val="000000" w:themeColor="text1"/>
          <w:sz w:val="24"/>
          <w:szCs w:val="24"/>
          <w:shd w:val="clear" w:color="auto" w:fill="FFFFFF"/>
        </w:rPr>
        <w:t>, 99-111.</w:t>
      </w:r>
    </w:p>
    <w:p w14:paraId="3C616CC9" w14:textId="77777777" w:rsidR="00CF1577" w:rsidRPr="00031A68" w:rsidRDefault="00CF1577" w:rsidP="00CF1577">
      <w:pPr>
        <w:spacing w:after="0" w:line="480" w:lineRule="auto"/>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rPr>
        <w:t xml:space="preserve">Burkholder, G. J., &amp; Harlow, L. L. (2003). An illustration of a longitudinal cross-lagged </w:t>
      </w:r>
    </w:p>
    <w:p w14:paraId="009730D1" w14:textId="77777777" w:rsidR="00CF1577" w:rsidRPr="00031A68" w:rsidRDefault="00CF1577" w:rsidP="00CF1577">
      <w:pPr>
        <w:spacing w:after="0" w:line="480" w:lineRule="auto"/>
        <w:ind w:left="720"/>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rPr>
        <w:lastRenderedPageBreak/>
        <w:t xml:space="preserve">design for larger structural equation models. </w:t>
      </w:r>
      <w:r w:rsidRPr="00031A68">
        <w:rPr>
          <w:rFonts w:ascii="Times New Roman" w:hAnsi="Times New Roman" w:cs="Times New Roman"/>
          <w:i/>
          <w:iCs/>
          <w:color w:val="000000" w:themeColor="text1"/>
          <w:sz w:val="24"/>
          <w:szCs w:val="24"/>
        </w:rPr>
        <w:t xml:space="preserve">Structural Equation </w:t>
      </w:r>
      <w:proofErr w:type="spellStart"/>
      <w:r w:rsidRPr="00031A68">
        <w:rPr>
          <w:rFonts w:ascii="Times New Roman" w:hAnsi="Times New Roman" w:cs="Times New Roman"/>
          <w:i/>
          <w:iCs/>
          <w:color w:val="000000" w:themeColor="text1"/>
          <w:sz w:val="24"/>
          <w:szCs w:val="24"/>
        </w:rPr>
        <w:t>Modeling</w:t>
      </w:r>
      <w:proofErr w:type="spellEnd"/>
      <w:r w:rsidRPr="00031A68">
        <w:rPr>
          <w:rFonts w:ascii="Times New Roman" w:hAnsi="Times New Roman" w:cs="Times New Roman"/>
          <w:i/>
          <w:iCs/>
          <w:color w:val="000000" w:themeColor="text1"/>
          <w:sz w:val="24"/>
          <w:szCs w:val="24"/>
        </w:rPr>
        <w:t>, 10,</w:t>
      </w:r>
      <w:r w:rsidRPr="00031A68">
        <w:rPr>
          <w:rFonts w:ascii="Times New Roman" w:hAnsi="Times New Roman" w:cs="Times New Roman"/>
          <w:color w:val="000000" w:themeColor="text1"/>
          <w:sz w:val="24"/>
          <w:szCs w:val="24"/>
        </w:rPr>
        <w:t xml:space="preserve"> 465– 486.</w:t>
      </w:r>
    </w:p>
    <w:p w14:paraId="43387494" w14:textId="71F6F807" w:rsidR="002A0280" w:rsidRPr="00031A68" w:rsidRDefault="00C85F0A" w:rsidP="002A0280">
      <w:pPr>
        <w:spacing w:after="0" w:line="480" w:lineRule="auto"/>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Burns, R. A., Crisp, D</w:t>
      </w:r>
      <w:r w:rsidR="00F651DC" w:rsidRPr="00031A68">
        <w:rPr>
          <w:rFonts w:ascii="Times New Roman" w:hAnsi="Times New Roman" w:cs="Times New Roman"/>
          <w:color w:val="000000" w:themeColor="text1"/>
          <w:sz w:val="24"/>
          <w:szCs w:val="24"/>
          <w:shd w:val="clear" w:color="auto" w:fill="FFFFFF"/>
        </w:rPr>
        <w:t>. A., &amp; Burns, R. B. (2020). Re-</w:t>
      </w:r>
      <w:r w:rsidRPr="00031A68">
        <w:rPr>
          <w:rFonts w:ascii="Times New Roman" w:hAnsi="Times New Roman" w:cs="Times New Roman"/>
          <w:color w:val="000000" w:themeColor="text1"/>
          <w:sz w:val="24"/>
          <w:szCs w:val="24"/>
          <w:shd w:val="clear" w:color="auto" w:fill="FFFFFF"/>
        </w:rPr>
        <w:t xml:space="preserve">examining the reciprocal effects model </w:t>
      </w:r>
    </w:p>
    <w:p w14:paraId="67DD2383" w14:textId="5692AD0F" w:rsidR="00667051" w:rsidRPr="00031A68" w:rsidRDefault="00C85F0A" w:rsidP="002A0280">
      <w:pPr>
        <w:spacing w:after="0" w:line="480" w:lineRule="auto"/>
        <w:ind w:left="720"/>
        <w:rPr>
          <w:rFonts w:ascii="Times New Roman" w:hAnsi="Times New Roman" w:cs="Times New Roman"/>
          <w:color w:val="000000" w:themeColor="text1"/>
          <w:sz w:val="36"/>
          <w:szCs w:val="36"/>
        </w:rPr>
      </w:pPr>
      <w:r w:rsidRPr="00031A68">
        <w:rPr>
          <w:rFonts w:ascii="Times New Roman" w:hAnsi="Times New Roman" w:cs="Times New Roman"/>
          <w:color w:val="000000" w:themeColor="text1"/>
          <w:sz w:val="24"/>
          <w:szCs w:val="24"/>
          <w:shd w:val="clear" w:color="auto" w:fill="FFFFFF"/>
        </w:rPr>
        <w:t xml:space="preserve">of </w:t>
      </w:r>
      <w:r w:rsidR="00F651DC" w:rsidRPr="00031A68">
        <w:rPr>
          <w:rFonts w:ascii="Times New Roman" w:hAnsi="Times New Roman" w:cs="Times New Roman"/>
          <w:color w:val="000000" w:themeColor="text1"/>
          <w:sz w:val="24"/>
          <w:szCs w:val="24"/>
          <w:shd w:val="clear" w:color="auto" w:fill="FFFFFF"/>
        </w:rPr>
        <w:t>self-concept, self-</w:t>
      </w:r>
      <w:r w:rsidRPr="00031A68">
        <w:rPr>
          <w:rFonts w:ascii="Times New Roman" w:hAnsi="Times New Roman" w:cs="Times New Roman"/>
          <w:color w:val="000000" w:themeColor="text1"/>
          <w:sz w:val="24"/>
          <w:szCs w:val="24"/>
          <w:shd w:val="clear" w:color="auto" w:fill="FFFFFF"/>
        </w:rPr>
        <w:t>efficacy, and academic achieveme</w:t>
      </w:r>
      <w:r w:rsidR="00F651DC" w:rsidRPr="00031A68">
        <w:rPr>
          <w:rFonts w:ascii="Times New Roman" w:hAnsi="Times New Roman" w:cs="Times New Roman"/>
          <w:color w:val="000000" w:themeColor="text1"/>
          <w:sz w:val="24"/>
          <w:szCs w:val="24"/>
          <w:shd w:val="clear" w:color="auto" w:fill="FFFFFF"/>
        </w:rPr>
        <w:t>nt in a comparison of the Cross-Lagged Panel and Random-Intercept Cross-</w:t>
      </w:r>
      <w:r w:rsidRPr="00031A68">
        <w:rPr>
          <w:rFonts w:ascii="Times New Roman" w:hAnsi="Times New Roman" w:cs="Times New Roman"/>
          <w:color w:val="000000" w:themeColor="text1"/>
          <w:sz w:val="24"/>
          <w:szCs w:val="24"/>
          <w:shd w:val="clear" w:color="auto" w:fill="FFFFFF"/>
        </w:rPr>
        <w:t>Lagged Panel frameworks. </w:t>
      </w:r>
      <w:r w:rsidRPr="00031A68">
        <w:rPr>
          <w:rFonts w:ascii="Times New Roman" w:hAnsi="Times New Roman" w:cs="Times New Roman"/>
          <w:i/>
          <w:iCs/>
          <w:color w:val="000000" w:themeColor="text1"/>
          <w:sz w:val="24"/>
          <w:szCs w:val="24"/>
          <w:shd w:val="clear" w:color="auto" w:fill="FFFFFF"/>
        </w:rPr>
        <w:t>British Journal of Educational Psychology</w:t>
      </w:r>
      <w:r w:rsidRPr="00031A68">
        <w:rPr>
          <w:rFonts w:ascii="Times New Roman" w:hAnsi="Times New Roman" w:cs="Times New Roman"/>
          <w:color w:val="000000" w:themeColor="text1"/>
          <w:sz w:val="24"/>
          <w:szCs w:val="24"/>
          <w:shd w:val="clear" w:color="auto" w:fill="FFFFFF"/>
        </w:rPr>
        <w:t>, </w:t>
      </w:r>
      <w:r w:rsidRPr="00031A68">
        <w:rPr>
          <w:rFonts w:ascii="Times New Roman" w:hAnsi="Times New Roman" w:cs="Times New Roman"/>
          <w:i/>
          <w:iCs/>
          <w:color w:val="000000" w:themeColor="text1"/>
          <w:sz w:val="24"/>
          <w:szCs w:val="24"/>
          <w:shd w:val="clear" w:color="auto" w:fill="FFFFFF"/>
        </w:rPr>
        <w:t>90</w:t>
      </w:r>
      <w:r w:rsidRPr="00031A68">
        <w:rPr>
          <w:rFonts w:ascii="Times New Roman" w:hAnsi="Times New Roman" w:cs="Times New Roman"/>
          <w:color w:val="000000" w:themeColor="text1"/>
          <w:sz w:val="24"/>
          <w:szCs w:val="24"/>
          <w:shd w:val="clear" w:color="auto" w:fill="FFFFFF"/>
        </w:rPr>
        <w:t>, 77-91.</w:t>
      </w:r>
    </w:p>
    <w:p w14:paraId="29A8446A" w14:textId="5405EA1F" w:rsidR="008519E6" w:rsidRPr="00031A68" w:rsidRDefault="008519E6" w:rsidP="008519E6">
      <w:pPr>
        <w:autoSpaceDE w:val="0"/>
        <w:autoSpaceDN w:val="0"/>
        <w:adjustRightInd w:val="0"/>
        <w:spacing w:after="0" w:line="480" w:lineRule="auto"/>
        <w:rPr>
          <w:rFonts w:ascii="Times New Roman" w:hAnsi="Times New Roman" w:cs="Times New Roman"/>
          <w:bCs/>
          <w:color w:val="000000" w:themeColor="text1"/>
          <w:sz w:val="24"/>
          <w:szCs w:val="32"/>
        </w:rPr>
      </w:pPr>
      <w:r w:rsidRPr="00031A68">
        <w:rPr>
          <w:rFonts w:ascii="Times New Roman" w:hAnsi="Times New Roman" w:cs="Times New Roman"/>
          <w:bCs/>
          <w:color w:val="000000" w:themeColor="text1"/>
          <w:sz w:val="24"/>
          <w:szCs w:val="32"/>
        </w:rPr>
        <w:t xml:space="preserve">Carson, R. C. (1969). </w:t>
      </w:r>
      <w:r w:rsidRPr="00031A68">
        <w:rPr>
          <w:rFonts w:ascii="Times New Roman" w:hAnsi="Times New Roman" w:cs="Times New Roman"/>
          <w:bCs/>
          <w:i/>
          <w:iCs/>
          <w:color w:val="000000" w:themeColor="text1"/>
          <w:sz w:val="24"/>
          <w:szCs w:val="32"/>
        </w:rPr>
        <w:t xml:space="preserve">Interaction concepts of personality. </w:t>
      </w:r>
      <w:r w:rsidRPr="00031A68">
        <w:rPr>
          <w:rFonts w:ascii="Times New Roman" w:hAnsi="Times New Roman" w:cs="Times New Roman"/>
          <w:bCs/>
          <w:color w:val="000000" w:themeColor="text1"/>
          <w:sz w:val="24"/>
          <w:szCs w:val="32"/>
        </w:rPr>
        <w:t>Chicago</w:t>
      </w:r>
      <w:r w:rsidR="00F651DC" w:rsidRPr="00031A68">
        <w:rPr>
          <w:rFonts w:ascii="Times New Roman" w:hAnsi="Times New Roman" w:cs="Times New Roman"/>
          <w:bCs/>
          <w:color w:val="000000" w:themeColor="text1"/>
          <w:sz w:val="24"/>
          <w:szCs w:val="32"/>
        </w:rPr>
        <w:t>, IL</w:t>
      </w:r>
      <w:r w:rsidRPr="00031A68">
        <w:rPr>
          <w:rFonts w:ascii="Times New Roman" w:hAnsi="Times New Roman" w:cs="Times New Roman"/>
          <w:bCs/>
          <w:color w:val="000000" w:themeColor="text1"/>
          <w:sz w:val="24"/>
          <w:szCs w:val="32"/>
        </w:rPr>
        <w:t>: Aldine.</w:t>
      </w:r>
    </w:p>
    <w:p w14:paraId="37555898" w14:textId="77777777" w:rsidR="00E677E0" w:rsidRPr="00031A68" w:rsidRDefault="00E677E0" w:rsidP="00E677E0">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proofErr w:type="spellStart"/>
      <w:r w:rsidRPr="00031A68">
        <w:rPr>
          <w:rFonts w:ascii="Times New Roman" w:hAnsi="Times New Roman" w:cs="Times New Roman"/>
          <w:color w:val="000000" w:themeColor="text1"/>
          <w:sz w:val="24"/>
          <w:szCs w:val="24"/>
          <w:shd w:val="clear" w:color="auto" w:fill="FFFFFF"/>
        </w:rPr>
        <w:t>Casale</w:t>
      </w:r>
      <w:proofErr w:type="spellEnd"/>
      <w:r w:rsidRPr="00031A68">
        <w:rPr>
          <w:rFonts w:ascii="Times New Roman" w:hAnsi="Times New Roman" w:cs="Times New Roman"/>
          <w:color w:val="000000" w:themeColor="text1"/>
          <w:sz w:val="24"/>
          <w:szCs w:val="24"/>
          <w:shd w:val="clear" w:color="auto" w:fill="FFFFFF"/>
        </w:rPr>
        <w:t xml:space="preserve">, S., &amp; </w:t>
      </w:r>
      <w:proofErr w:type="spellStart"/>
      <w:r w:rsidRPr="00031A68">
        <w:rPr>
          <w:rFonts w:ascii="Times New Roman" w:hAnsi="Times New Roman" w:cs="Times New Roman"/>
          <w:color w:val="000000" w:themeColor="text1"/>
          <w:sz w:val="24"/>
          <w:szCs w:val="24"/>
          <w:shd w:val="clear" w:color="auto" w:fill="FFFFFF"/>
        </w:rPr>
        <w:t>Flett</w:t>
      </w:r>
      <w:proofErr w:type="spellEnd"/>
      <w:r w:rsidRPr="00031A68">
        <w:rPr>
          <w:rFonts w:ascii="Times New Roman" w:hAnsi="Times New Roman" w:cs="Times New Roman"/>
          <w:color w:val="000000" w:themeColor="text1"/>
          <w:sz w:val="24"/>
          <w:szCs w:val="24"/>
          <w:shd w:val="clear" w:color="auto" w:fill="FFFFFF"/>
        </w:rPr>
        <w:t xml:space="preserve">, G. L. (2020). </w:t>
      </w:r>
      <w:proofErr w:type="gramStart"/>
      <w:r w:rsidRPr="00031A68">
        <w:rPr>
          <w:rFonts w:ascii="Times New Roman" w:hAnsi="Times New Roman" w:cs="Times New Roman"/>
          <w:color w:val="000000" w:themeColor="text1"/>
          <w:sz w:val="24"/>
          <w:szCs w:val="24"/>
          <w:shd w:val="clear" w:color="auto" w:fill="FFFFFF"/>
        </w:rPr>
        <w:t>Interpersonally-based</w:t>
      </w:r>
      <w:proofErr w:type="gramEnd"/>
      <w:r w:rsidRPr="00031A68">
        <w:rPr>
          <w:rFonts w:ascii="Times New Roman" w:hAnsi="Times New Roman" w:cs="Times New Roman"/>
          <w:color w:val="000000" w:themeColor="text1"/>
          <w:sz w:val="24"/>
          <w:szCs w:val="24"/>
          <w:shd w:val="clear" w:color="auto" w:fill="FFFFFF"/>
        </w:rPr>
        <w:t xml:space="preserve"> fears during the COVID-19 </w:t>
      </w:r>
    </w:p>
    <w:p w14:paraId="6034A100" w14:textId="77777777" w:rsidR="00E677E0" w:rsidRPr="00031A68" w:rsidRDefault="00E677E0" w:rsidP="00E677E0">
      <w:pPr>
        <w:autoSpaceDE w:val="0"/>
        <w:autoSpaceDN w:val="0"/>
        <w:adjustRightInd w:val="0"/>
        <w:spacing w:after="0" w:line="480" w:lineRule="auto"/>
        <w:ind w:left="720"/>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pandemic: Reflections on the fear of missing out and the fear of not mattering constructs. </w:t>
      </w:r>
      <w:r w:rsidRPr="00031A68">
        <w:rPr>
          <w:rFonts w:ascii="Times New Roman" w:hAnsi="Times New Roman" w:cs="Times New Roman"/>
          <w:i/>
          <w:iCs/>
          <w:color w:val="000000" w:themeColor="text1"/>
          <w:sz w:val="24"/>
          <w:szCs w:val="24"/>
          <w:shd w:val="clear" w:color="auto" w:fill="FFFFFF"/>
        </w:rPr>
        <w:t>Clinical Neuropsychiatry</w:t>
      </w:r>
      <w:r w:rsidRPr="00031A68">
        <w:rPr>
          <w:rFonts w:ascii="Times New Roman" w:hAnsi="Times New Roman" w:cs="Times New Roman"/>
          <w:color w:val="000000" w:themeColor="text1"/>
          <w:sz w:val="24"/>
          <w:szCs w:val="24"/>
          <w:shd w:val="clear" w:color="auto" w:fill="FFFFFF"/>
        </w:rPr>
        <w:t>, </w:t>
      </w:r>
      <w:r w:rsidRPr="00031A68">
        <w:rPr>
          <w:rFonts w:ascii="Times New Roman" w:hAnsi="Times New Roman" w:cs="Times New Roman"/>
          <w:i/>
          <w:iCs/>
          <w:color w:val="000000" w:themeColor="text1"/>
          <w:sz w:val="24"/>
          <w:szCs w:val="24"/>
          <w:shd w:val="clear" w:color="auto" w:fill="FFFFFF"/>
        </w:rPr>
        <w:t>17</w:t>
      </w:r>
      <w:r w:rsidRPr="00031A68">
        <w:rPr>
          <w:rFonts w:ascii="Times New Roman" w:hAnsi="Times New Roman" w:cs="Times New Roman"/>
          <w:color w:val="000000" w:themeColor="text1"/>
          <w:sz w:val="24"/>
          <w:szCs w:val="24"/>
          <w:shd w:val="clear" w:color="auto" w:fill="FFFFFF"/>
        </w:rPr>
        <w:t>, 88-93.</w:t>
      </w:r>
    </w:p>
    <w:p w14:paraId="5E115869" w14:textId="345E705D" w:rsidR="008F472A" w:rsidRPr="00031A68" w:rsidRDefault="00D3499F" w:rsidP="00C56D9A">
      <w:pPr>
        <w:autoSpaceDE w:val="0"/>
        <w:autoSpaceDN w:val="0"/>
        <w:adjustRightInd w:val="0"/>
        <w:spacing w:after="0" w:line="480" w:lineRule="auto"/>
        <w:rPr>
          <w:rFonts w:ascii="Times New Roman" w:hAnsi="Times New Roman" w:cs="Times New Roman"/>
          <w:i/>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Clark, D. A., Beck, A. T., &amp; Alford, B. A.</w:t>
      </w:r>
      <w:r w:rsidR="00A43B0D" w:rsidRPr="00031A68">
        <w:rPr>
          <w:rFonts w:ascii="Times New Roman" w:hAnsi="Times New Roman" w:cs="Times New Roman"/>
          <w:color w:val="000000" w:themeColor="text1"/>
          <w:sz w:val="24"/>
          <w:szCs w:val="24"/>
          <w:shd w:val="clear" w:color="auto" w:fill="FFFFFF"/>
        </w:rPr>
        <w:t xml:space="preserve"> </w:t>
      </w:r>
      <w:r w:rsidRPr="00031A68">
        <w:rPr>
          <w:rFonts w:ascii="Times New Roman" w:hAnsi="Times New Roman" w:cs="Times New Roman"/>
          <w:color w:val="000000" w:themeColor="text1"/>
          <w:sz w:val="24"/>
          <w:szCs w:val="24"/>
          <w:shd w:val="clear" w:color="auto" w:fill="FFFFFF"/>
        </w:rPr>
        <w:t xml:space="preserve">(1999). </w:t>
      </w:r>
      <w:r w:rsidRPr="00031A68">
        <w:rPr>
          <w:rFonts w:ascii="Times New Roman" w:hAnsi="Times New Roman" w:cs="Times New Roman"/>
          <w:i/>
          <w:color w:val="000000" w:themeColor="text1"/>
          <w:sz w:val="24"/>
          <w:szCs w:val="24"/>
          <w:shd w:val="clear" w:color="auto" w:fill="FFFFFF"/>
        </w:rPr>
        <w:t xml:space="preserve">Scientific foundations of cognitive theory </w:t>
      </w:r>
    </w:p>
    <w:p w14:paraId="5A79A50F" w14:textId="77777777" w:rsidR="00D3499F" w:rsidRPr="00031A68" w:rsidRDefault="00D3499F" w:rsidP="008F472A">
      <w:pPr>
        <w:autoSpaceDE w:val="0"/>
        <w:autoSpaceDN w:val="0"/>
        <w:adjustRightInd w:val="0"/>
        <w:spacing w:after="0" w:line="480" w:lineRule="auto"/>
        <w:ind w:firstLine="720"/>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i/>
          <w:color w:val="000000" w:themeColor="text1"/>
          <w:sz w:val="24"/>
          <w:szCs w:val="24"/>
          <w:shd w:val="clear" w:color="auto" w:fill="FFFFFF"/>
        </w:rPr>
        <w:t>and therapy of depression</w:t>
      </w:r>
      <w:r w:rsidR="008F472A" w:rsidRPr="00031A68">
        <w:rPr>
          <w:rFonts w:ascii="Times New Roman" w:hAnsi="Times New Roman" w:cs="Times New Roman"/>
          <w:color w:val="000000" w:themeColor="text1"/>
          <w:sz w:val="24"/>
          <w:szCs w:val="24"/>
          <w:shd w:val="clear" w:color="auto" w:fill="FFFFFF"/>
        </w:rPr>
        <w:t xml:space="preserve">. New York: John Wiley and </w:t>
      </w:r>
      <w:r w:rsidR="008362E0" w:rsidRPr="00031A68">
        <w:rPr>
          <w:rFonts w:ascii="Times New Roman" w:hAnsi="Times New Roman" w:cs="Times New Roman"/>
          <w:color w:val="000000" w:themeColor="text1"/>
          <w:sz w:val="24"/>
          <w:szCs w:val="24"/>
          <w:shd w:val="clear" w:color="auto" w:fill="FFFFFF"/>
        </w:rPr>
        <w:t>S</w:t>
      </w:r>
      <w:r w:rsidR="008F472A" w:rsidRPr="00031A68">
        <w:rPr>
          <w:rFonts w:ascii="Times New Roman" w:hAnsi="Times New Roman" w:cs="Times New Roman"/>
          <w:color w:val="000000" w:themeColor="text1"/>
          <w:sz w:val="24"/>
          <w:szCs w:val="24"/>
          <w:shd w:val="clear" w:color="auto" w:fill="FFFFFF"/>
        </w:rPr>
        <w:t>ons</w:t>
      </w:r>
      <w:r w:rsidR="00AC270E" w:rsidRPr="00031A68">
        <w:rPr>
          <w:rFonts w:ascii="Times New Roman" w:hAnsi="Times New Roman" w:cs="Times New Roman"/>
          <w:color w:val="000000" w:themeColor="text1"/>
          <w:sz w:val="24"/>
          <w:szCs w:val="24"/>
          <w:shd w:val="clear" w:color="auto" w:fill="FFFFFF"/>
        </w:rPr>
        <w:t>.</w:t>
      </w:r>
    </w:p>
    <w:p w14:paraId="07BE2664" w14:textId="77777777" w:rsidR="00AC270E" w:rsidRPr="00031A68" w:rsidRDefault="00AC270E" w:rsidP="00AC270E">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proofErr w:type="spellStart"/>
      <w:r w:rsidRPr="00031A68">
        <w:rPr>
          <w:rFonts w:ascii="Times New Roman" w:hAnsi="Times New Roman" w:cs="Times New Roman"/>
          <w:color w:val="000000" w:themeColor="text1"/>
          <w:sz w:val="24"/>
          <w:szCs w:val="24"/>
          <w:shd w:val="clear" w:color="auto" w:fill="FFFFFF"/>
        </w:rPr>
        <w:t>Cockshaw</w:t>
      </w:r>
      <w:proofErr w:type="spellEnd"/>
      <w:r w:rsidRPr="00031A68">
        <w:rPr>
          <w:rFonts w:ascii="Times New Roman" w:hAnsi="Times New Roman" w:cs="Times New Roman"/>
          <w:color w:val="000000" w:themeColor="text1"/>
          <w:sz w:val="24"/>
          <w:szCs w:val="24"/>
          <w:shd w:val="clear" w:color="auto" w:fill="FFFFFF"/>
        </w:rPr>
        <w:t xml:space="preserve">, W. D., Shochet, I. M., &amp; </w:t>
      </w:r>
      <w:proofErr w:type="spellStart"/>
      <w:r w:rsidRPr="00031A68">
        <w:rPr>
          <w:rFonts w:ascii="Times New Roman" w:hAnsi="Times New Roman" w:cs="Times New Roman"/>
          <w:color w:val="000000" w:themeColor="text1"/>
          <w:sz w:val="24"/>
          <w:szCs w:val="24"/>
          <w:shd w:val="clear" w:color="auto" w:fill="FFFFFF"/>
        </w:rPr>
        <w:t>Obst</w:t>
      </w:r>
      <w:proofErr w:type="spellEnd"/>
      <w:r w:rsidRPr="00031A68">
        <w:rPr>
          <w:rFonts w:ascii="Times New Roman" w:hAnsi="Times New Roman" w:cs="Times New Roman"/>
          <w:color w:val="000000" w:themeColor="text1"/>
          <w:sz w:val="24"/>
          <w:szCs w:val="24"/>
          <w:shd w:val="clear" w:color="auto" w:fill="FFFFFF"/>
        </w:rPr>
        <w:t xml:space="preserve">, P. L. (2014). Depression and belongingness in </w:t>
      </w:r>
    </w:p>
    <w:p w14:paraId="24D37A0F" w14:textId="77777777" w:rsidR="00AC270E" w:rsidRPr="00031A68" w:rsidRDefault="00AC270E" w:rsidP="00AC270E">
      <w:pPr>
        <w:autoSpaceDE w:val="0"/>
        <w:autoSpaceDN w:val="0"/>
        <w:adjustRightInd w:val="0"/>
        <w:spacing w:after="0" w:line="480" w:lineRule="auto"/>
        <w:ind w:left="720"/>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general and workplace contexts: A cross-lagged longitudinal investigation. </w:t>
      </w:r>
      <w:r w:rsidRPr="00031A68">
        <w:rPr>
          <w:rFonts w:ascii="Times New Roman" w:hAnsi="Times New Roman" w:cs="Times New Roman"/>
          <w:i/>
          <w:iCs/>
          <w:color w:val="000000" w:themeColor="text1"/>
          <w:sz w:val="24"/>
          <w:szCs w:val="24"/>
          <w:shd w:val="clear" w:color="auto" w:fill="FFFFFF"/>
        </w:rPr>
        <w:t>Journal of Social and Clinical Psychology</w:t>
      </w:r>
      <w:r w:rsidRPr="00031A68">
        <w:rPr>
          <w:rFonts w:ascii="Times New Roman" w:hAnsi="Times New Roman" w:cs="Times New Roman"/>
          <w:color w:val="000000" w:themeColor="text1"/>
          <w:sz w:val="24"/>
          <w:szCs w:val="24"/>
          <w:shd w:val="clear" w:color="auto" w:fill="FFFFFF"/>
        </w:rPr>
        <w:t>, </w:t>
      </w:r>
      <w:r w:rsidRPr="00031A68">
        <w:rPr>
          <w:rFonts w:ascii="Times New Roman" w:hAnsi="Times New Roman" w:cs="Times New Roman"/>
          <w:i/>
          <w:iCs/>
          <w:color w:val="000000" w:themeColor="text1"/>
          <w:sz w:val="24"/>
          <w:szCs w:val="24"/>
          <w:shd w:val="clear" w:color="auto" w:fill="FFFFFF"/>
        </w:rPr>
        <w:t>33</w:t>
      </w:r>
      <w:r w:rsidRPr="00031A68">
        <w:rPr>
          <w:rFonts w:ascii="Times New Roman" w:hAnsi="Times New Roman" w:cs="Times New Roman"/>
          <w:color w:val="000000" w:themeColor="text1"/>
          <w:sz w:val="24"/>
          <w:szCs w:val="24"/>
          <w:shd w:val="clear" w:color="auto" w:fill="FFFFFF"/>
        </w:rPr>
        <w:t>, 448-462.</w:t>
      </w:r>
    </w:p>
    <w:p w14:paraId="5FFE5FF9" w14:textId="77777777" w:rsidR="00FB48C7" w:rsidRPr="00031A68" w:rsidRDefault="00FB48C7" w:rsidP="00FB48C7">
      <w:pPr>
        <w:spacing w:after="0" w:line="480" w:lineRule="auto"/>
        <w:rPr>
          <w:rFonts w:ascii="Times New Roman" w:hAnsi="Times New Roman"/>
          <w:color w:val="000000" w:themeColor="text1"/>
          <w:sz w:val="24"/>
        </w:rPr>
      </w:pPr>
      <w:bookmarkStart w:id="3" w:name="_Hlk40605052"/>
      <w:r w:rsidRPr="00031A68">
        <w:rPr>
          <w:rFonts w:ascii="Times New Roman" w:hAnsi="Times New Roman"/>
          <w:color w:val="000000" w:themeColor="text1"/>
          <w:sz w:val="24"/>
        </w:rPr>
        <w:t xml:space="preserve">Cohen, J. (1992). A power primer. </w:t>
      </w:r>
      <w:r w:rsidRPr="00031A68">
        <w:rPr>
          <w:rFonts w:ascii="Times New Roman" w:hAnsi="Times New Roman"/>
          <w:i/>
          <w:color w:val="000000" w:themeColor="text1"/>
          <w:sz w:val="24"/>
        </w:rPr>
        <w:t xml:space="preserve">Psychological Bulletin, 112, </w:t>
      </w:r>
      <w:r w:rsidRPr="00031A68">
        <w:rPr>
          <w:rFonts w:ascii="Times New Roman" w:hAnsi="Times New Roman"/>
          <w:color w:val="000000" w:themeColor="text1"/>
          <w:sz w:val="24"/>
        </w:rPr>
        <w:t>115-159.</w:t>
      </w:r>
    </w:p>
    <w:bookmarkEnd w:id="3"/>
    <w:p w14:paraId="3CB4BB15" w14:textId="77777777" w:rsidR="008C5DD1" w:rsidRPr="00031A68" w:rsidRDefault="008C5DD1" w:rsidP="008C5DD1">
      <w:pPr>
        <w:autoSpaceDE w:val="0"/>
        <w:autoSpaceDN w:val="0"/>
        <w:adjustRightInd w:val="0"/>
        <w:spacing w:after="0" w:line="480" w:lineRule="auto"/>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rPr>
        <w:t xml:space="preserve">Cole, J. C., Rabin, A. S., Smith, T. L., &amp; Kaufman, A. S. (2004). Development and validation </w:t>
      </w:r>
    </w:p>
    <w:p w14:paraId="7C79F67B" w14:textId="77777777" w:rsidR="008C5DD1" w:rsidRPr="00031A68" w:rsidRDefault="008C5DD1" w:rsidP="008C5DD1">
      <w:pPr>
        <w:spacing w:after="0" w:line="480" w:lineRule="auto"/>
        <w:ind w:left="720"/>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rPr>
        <w:t xml:space="preserve">of a Rasch-derived CES-D short form. </w:t>
      </w:r>
      <w:r w:rsidRPr="00031A68">
        <w:rPr>
          <w:rFonts w:ascii="Times New Roman" w:hAnsi="Times New Roman" w:cs="Times New Roman"/>
          <w:i/>
          <w:color w:val="000000" w:themeColor="text1"/>
          <w:sz w:val="24"/>
          <w:szCs w:val="24"/>
        </w:rPr>
        <w:t>Psychological Assessment, 16</w:t>
      </w:r>
      <w:r w:rsidRPr="00031A68">
        <w:rPr>
          <w:rFonts w:ascii="Times New Roman" w:hAnsi="Times New Roman" w:cs="Times New Roman"/>
          <w:color w:val="000000" w:themeColor="text1"/>
          <w:sz w:val="24"/>
          <w:szCs w:val="24"/>
        </w:rPr>
        <w:t>, 360–372.</w:t>
      </w:r>
    </w:p>
    <w:p w14:paraId="6DF1D56D" w14:textId="77777777" w:rsidR="006F452F" w:rsidRPr="00031A68" w:rsidRDefault="006F452F" w:rsidP="006F452F">
      <w:pPr>
        <w:autoSpaceDE w:val="0"/>
        <w:autoSpaceDN w:val="0"/>
        <w:adjustRightInd w:val="0"/>
        <w:spacing w:after="0" w:line="480" w:lineRule="auto"/>
        <w:rPr>
          <w:rFonts w:ascii="Times New Roman" w:hAnsi="Times New Roman" w:cs="Times New Roman"/>
          <w:i/>
          <w:iCs/>
          <w:color w:val="000000" w:themeColor="text1"/>
          <w:sz w:val="24"/>
          <w:szCs w:val="24"/>
        </w:rPr>
      </w:pPr>
      <w:r w:rsidRPr="00031A68">
        <w:rPr>
          <w:rFonts w:ascii="Times New Roman" w:hAnsi="Times New Roman" w:cs="Times New Roman"/>
          <w:color w:val="000000" w:themeColor="text1"/>
          <w:sz w:val="24"/>
          <w:szCs w:val="24"/>
        </w:rPr>
        <w:t xml:space="preserve">Coyne, J. C. (1976). Toward an interactional description of depression. </w:t>
      </w:r>
      <w:r w:rsidRPr="00031A68">
        <w:rPr>
          <w:rFonts w:ascii="Times New Roman" w:hAnsi="Times New Roman" w:cs="Times New Roman"/>
          <w:i/>
          <w:iCs/>
          <w:color w:val="000000" w:themeColor="text1"/>
          <w:sz w:val="24"/>
          <w:szCs w:val="24"/>
        </w:rPr>
        <w:t xml:space="preserve">Psychiatry: Journal </w:t>
      </w:r>
    </w:p>
    <w:p w14:paraId="7195A377" w14:textId="77777777" w:rsidR="006F452F" w:rsidRPr="00031A68" w:rsidRDefault="006F452F" w:rsidP="006F452F">
      <w:pPr>
        <w:autoSpaceDE w:val="0"/>
        <w:autoSpaceDN w:val="0"/>
        <w:adjustRightInd w:val="0"/>
        <w:spacing w:after="0" w:line="480" w:lineRule="auto"/>
        <w:ind w:left="720"/>
        <w:rPr>
          <w:rFonts w:ascii="Times New Roman" w:hAnsi="Times New Roman" w:cs="Times New Roman"/>
          <w:color w:val="000000" w:themeColor="text1"/>
          <w:sz w:val="28"/>
          <w:szCs w:val="28"/>
        </w:rPr>
      </w:pPr>
      <w:r w:rsidRPr="00031A68">
        <w:rPr>
          <w:rFonts w:ascii="Times New Roman" w:hAnsi="Times New Roman" w:cs="Times New Roman"/>
          <w:i/>
          <w:iCs/>
          <w:color w:val="000000" w:themeColor="text1"/>
          <w:sz w:val="24"/>
          <w:szCs w:val="24"/>
        </w:rPr>
        <w:t>for the Study of Interpersonal Processes, 39</w:t>
      </w:r>
      <w:r w:rsidRPr="00031A68">
        <w:rPr>
          <w:rFonts w:ascii="Times New Roman" w:hAnsi="Times New Roman" w:cs="Times New Roman"/>
          <w:color w:val="000000" w:themeColor="text1"/>
          <w:sz w:val="24"/>
          <w:szCs w:val="24"/>
        </w:rPr>
        <w:t>, 28-40.</w:t>
      </w:r>
    </w:p>
    <w:p w14:paraId="14AD0997" w14:textId="77777777" w:rsidR="00A61A52" w:rsidRPr="00031A68" w:rsidRDefault="00A61A52" w:rsidP="00A61A52">
      <w:pPr>
        <w:autoSpaceDE w:val="0"/>
        <w:autoSpaceDN w:val="0"/>
        <w:adjustRightInd w:val="0"/>
        <w:spacing w:after="0" w:line="480" w:lineRule="auto"/>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rPr>
        <w:t xml:space="preserve">Dixon, S. K., &amp; Robinson </w:t>
      </w:r>
      <w:proofErr w:type="spellStart"/>
      <w:r w:rsidRPr="00031A68">
        <w:rPr>
          <w:rFonts w:ascii="Times New Roman" w:hAnsi="Times New Roman" w:cs="Times New Roman"/>
          <w:color w:val="000000" w:themeColor="text1"/>
          <w:sz w:val="24"/>
          <w:szCs w:val="24"/>
        </w:rPr>
        <w:t>Kurpius</w:t>
      </w:r>
      <w:proofErr w:type="spellEnd"/>
      <w:r w:rsidRPr="00031A68">
        <w:rPr>
          <w:rFonts w:ascii="Times New Roman" w:hAnsi="Times New Roman" w:cs="Times New Roman"/>
          <w:color w:val="000000" w:themeColor="text1"/>
          <w:sz w:val="24"/>
          <w:szCs w:val="24"/>
        </w:rPr>
        <w:t>, S. E. (2008). Depression and college stress among</w:t>
      </w:r>
    </w:p>
    <w:p w14:paraId="4D5594FC" w14:textId="3F7E4481" w:rsidR="00A61A52" w:rsidRPr="00031A68" w:rsidRDefault="00A61A52" w:rsidP="00A61A52">
      <w:pPr>
        <w:autoSpaceDE w:val="0"/>
        <w:autoSpaceDN w:val="0"/>
        <w:adjustRightInd w:val="0"/>
        <w:spacing w:after="0" w:line="480" w:lineRule="auto"/>
        <w:ind w:left="720"/>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rPr>
        <w:t xml:space="preserve">university undergraduates: Do mattering and self-esteem make a difference? </w:t>
      </w:r>
      <w:r w:rsidR="00B41513" w:rsidRPr="00031A68">
        <w:rPr>
          <w:rFonts w:ascii="Times New Roman" w:hAnsi="Times New Roman" w:cs="Times New Roman"/>
          <w:i/>
          <w:iCs/>
          <w:color w:val="000000" w:themeColor="text1"/>
          <w:sz w:val="24"/>
          <w:szCs w:val="24"/>
        </w:rPr>
        <w:t xml:space="preserve">Journal of </w:t>
      </w:r>
      <w:r w:rsidRPr="00031A68">
        <w:rPr>
          <w:rFonts w:ascii="Times New Roman" w:hAnsi="Times New Roman" w:cs="Times New Roman"/>
          <w:i/>
          <w:iCs/>
          <w:color w:val="000000" w:themeColor="text1"/>
          <w:sz w:val="24"/>
          <w:szCs w:val="24"/>
        </w:rPr>
        <w:t>College Student Development, 49</w:t>
      </w:r>
      <w:r w:rsidRPr="00031A68">
        <w:rPr>
          <w:rFonts w:ascii="Times New Roman" w:hAnsi="Times New Roman" w:cs="Times New Roman"/>
          <w:color w:val="000000" w:themeColor="text1"/>
          <w:sz w:val="24"/>
          <w:szCs w:val="24"/>
        </w:rPr>
        <w:t>, 412-424.</w:t>
      </w:r>
    </w:p>
    <w:p w14:paraId="67416B0D" w14:textId="26095D74" w:rsidR="00DD18B6" w:rsidRPr="00031A68" w:rsidRDefault="00DD18B6" w:rsidP="00DD18B6">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proofErr w:type="spellStart"/>
      <w:r w:rsidRPr="00031A68">
        <w:rPr>
          <w:rFonts w:ascii="Times New Roman" w:hAnsi="Times New Roman" w:cs="Times New Roman"/>
          <w:color w:val="000000" w:themeColor="text1"/>
          <w:sz w:val="24"/>
          <w:szCs w:val="24"/>
          <w:shd w:val="clear" w:color="auto" w:fill="FFFFFF"/>
        </w:rPr>
        <w:t>Drabenstott</w:t>
      </w:r>
      <w:proofErr w:type="spellEnd"/>
      <w:r w:rsidRPr="00031A68">
        <w:rPr>
          <w:rFonts w:ascii="Times New Roman" w:hAnsi="Times New Roman" w:cs="Times New Roman"/>
          <w:color w:val="000000" w:themeColor="text1"/>
          <w:sz w:val="24"/>
          <w:szCs w:val="24"/>
          <w:shd w:val="clear" w:color="auto" w:fill="FFFFFF"/>
        </w:rPr>
        <w:t>, M. (201</w:t>
      </w:r>
      <w:r w:rsidR="00AB0DC5" w:rsidRPr="00031A68">
        <w:rPr>
          <w:rFonts w:ascii="Times New Roman" w:hAnsi="Times New Roman" w:cs="Times New Roman"/>
          <w:color w:val="000000" w:themeColor="text1"/>
          <w:sz w:val="24"/>
          <w:szCs w:val="24"/>
          <w:shd w:val="clear" w:color="auto" w:fill="FFFFFF"/>
        </w:rPr>
        <w:t>9</w:t>
      </w:r>
      <w:r w:rsidRPr="00031A68">
        <w:rPr>
          <w:rFonts w:ascii="Times New Roman" w:hAnsi="Times New Roman" w:cs="Times New Roman"/>
          <w:color w:val="000000" w:themeColor="text1"/>
          <w:sz w:val="24"/>
          <w:szCs w:val="24"/>
          <w:shd w:val="clear" w:color="auto" w:fill="FFFFFF"/>
        </w:rPr>
        <w:t>). A matter of life and death: Integrating mattering into the</w:t>
      </w:r>
    </w:p>
    <w:p w14:paraId="53B4B3F4" w14:textId="77777777" w:rsidR="00DD18B6" w:rsidRPr="00031A68" w:rsidRDefault="00DD18B6" w:rsidP="00DD18B6">
      <w:pPr>
        <w:autoSpaceDE w:val="0"/>
        <w:autoSpaceDN w:val="0"/>
        <w:adjustRightInd w:val="0"/>
        <w:spacing w:after="0" w:line="480" w:lineRule="auto"/>
        <w:ind w:left="720"/>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shd w:val="clear" w:color="auto" w:fill="FFFFFF"/>
        </w:rPr>
        <w:lastRenderedPageBreak/>
        <w:t xml:space="preserve">interpersonal psychological theory of suicide. </w:t>
      </w:r>
      <w:r w:rsidRPr="00031A68">
        <w:rPr>
          <w:rFonts w:ascii="Times New Roman" w:hAnsi="Times New Roman" w:cs="Times New Roman"/>
          <w:i/>
          <w:iCs/>
          <w:color w:val="000000" w:themeColor="text1"/>
          <w:sz w:val="24"/>
          <w:szCs w:val="24"/>
          <w:shd w:val="clear" w:color="auto" w:fill="FFFFFF"/>
        </w:rPr>
        <w:t xml:space="preserve">Suicide and Life-Threatening </w:t>
      </w:r>
      <w:proofErr w:type="spellStart"/>
      <w:r w:rsidRPr="00031A68">
        <w:rPr>
          <w:rFonts w:ascii="Times New Roman" w:hAnsi="Times New Roman" w:cs="Times New Roman"/>
          <w:i/>
          <w:iCs/>
          <w:color w:val="000000" w:themeColor="text1"/>
          <w:sz w:val="24"/>
          <w:szCs w:val="24"/>
          <w:shd w:val="clear" w:color="auto" w:fill="FFFFFF"/>
        </w:rPr>
        <w:t>Behavior</w:t>
      </w:r>
      <w:proofErr w:type="spellEnd"/>
      <w:r w:rsidRPr="00031A68">
        <w:rPr>
          <w:rFonts w:ascii="Times New Roman" w:hAnsi="Times New Roman" w:cs="Times New Roman"/>
          <w:i/>
          <w:iCs/>
          <w:color w:val="000000" w:themeColor="text1"/>
          <w:sz w:val="24"/>
          <w:szCs w:val="24"/>
          <w:shd w:val="clear" w:color="auto" w:fill="FFFFFF"/>
        </w:rPr>
        <w:t xml:space="preserve">, 49, </w:t>
      </w:r>
      <w:r w:rsidRPr="00031A68">
        <w:rPr>
          <w:rFonts w:ascii="Times New Roman" w:hAnsi="Times New Roman" w:cs="Times New Roman"/>
          <w:color w:val="000000" w:themeColor="text1"/>
          <w:sz w:val="24"/>
          <w:szCs w:val="24"/>
          <w:shd w:val="clear" w:color="auto" w:fill="FFFFFF"/>
        </w:rPr>
        <w:t>1006-1018.</w:t>
      </w:r>
    </w:p>
    <w:p w14:paraId="56687680" w14:textId="77777777" w:rsidR="00E85E3F" w:rsidRPr="00031A68" w:rsidRDefault="00E85E3F" w:rsidP="00E85E3F">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Elliott, G. C. (2009). </w:t>
      </w:r>
      <w:r w:rsidRPr="00031A68">
        <w:rPr>
          <w:rFonts w:ascii="Times New Roman" w:hAnsi="Times New Roman" w:cs="Times New Roman"/>
          <w:i/>
          <w:iCs/>
          <w:color w:val="000000" w:themeColor="text1"/>
          <w:sz w:val="24"/>
          <w:szCs w:val="24"/>
          <w:shd w:val="clear" w:color="auto" w:fill="FFFFFF"/>
        </w:rPr>
        <w:t>Family matters: The importance of mattering to family in adolescence</w:t>
      </w:r>
      <w:r w:rsidRPr="00031A68">
        <w:rPr>
          <w:rFonts w:ascii="Times New Roman" w:hAnsi="Times New Roman" w:cs="Times New Roman"/>
          <w:color w:val="000000" w:themeColor="text1"/>
          <w:sz w:val="24"/>
          <w:szCs w:val="24"/>
          <w:shd w:val="clear" w:color="auto" w:fill="FFFFFF"/>
        </w:rPr>
        <w:t xml:space="preserve">. </w:t>
      </w:r>
    </w:p>
    <w:p w14:paraId="0096E4B2" w14:textId="6A16D43D" w:rsidR="00E85E3F" w:rsidRPr="00031A68" w:rsidRDefault="00B41513" w:rsidP="00E85E3F">
      <w:pPr>
        <w:autoSpaceDE w:val="0"/>
        <w:autoSpaceDN w:val="0"/>
        <w:adjustRightInd w:val="0"/>
        <w:spacing w:after="0" w:line="480" w:lineRule="auto"/>
        <w:ind w:firstLine="720"/>
        <w:rPr>
          <w:rFonts w:ascii="Times New Roman" w:hAnsi="Times New Roman" w:cs="Times New Roman"/>
          <w:color w:val="000000" w:themeColor="text1"/>
          <w:sz w:val="32"/>
          <w:szCs w:val="28"/>
        </w:rPr>
      </w:pPr>
      <w:r w:rsidRPr="00031A68">
        <w:rPr>
          <w:rFonts w:ascii="Times New Roman" w:hAnsi="Times New Roman" w:cs="Times New Roman"/>
          <w:color w:val="000000" w:themeColor="text1"/>
          <w:sz w:val="24"/>
          <w:szCs w:val="24"/>
          <w:shd w:val="clear" w:color="auto" w:fill="FFFFFF"/>
        </w:rPr>
        <w:t xml:space="preserve">Chichester, West Sussex:  </w:t>
      </w:r>
      <w:r w:rsidR="00E85E3F" w:rsidRPr="00031A68">
        <w:rPr>
          <w:rFonts w:ascii="Times New Roman" w:hAnsi="Times New Roman" w:cs="Times New Roman"/>
          <w:color w:val="000000" w:themeColor="text1"/>
          <w:sz w:val="24"/>
          <w:szCs w:val="24"/>
          <w:shd w:val="clear" w:color="auto" w:fill="FFFFFF"/>
        </w:rPr>
        <w:t>John Wiley &amp; Sons.</w:t>
      </w:r>
    </w:p>
    <w:p w14:paraId="37D02C20" w14:textId="77777777" w:rsidR="00C54A80" w:rsidRPr="00031A68" w:rsidRDefault="00C54A80" w:rsidP="00C54A80">
      <w:pPr>
        <w:spacing w:after="0" w:line="480" w:lineRule="auto"/>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rPr>
        <w:t xml:space="preserve">Fazio, E. M. (2009). Sense of mattering in late life. In W. R. Avison, C. S. </w:t>
      </w:r>
      <w:proofErr w:type="spellStart"/>
      <w:r w:rsidRPr="00031A68">
        <w:rPr>
          <w:rFonts w:ascii="Times New Roman" w:hAnsi="Times New Roman" w:cs="Times New Roman"/>
          <w:color w:val="000000" w:themeColor="text1"/>
          <w:sz w:val="24"/>
          <w:szCs w:val="24"/>
        </w:rPr>
        <w:t>Aneshenel</w:t>
      </w:r>
      <w:proofErr w:type="spellEnd"/>
      <w:r w:rsidRPr="00031A68">
        <w:rPr>
          <w:rFonts w:ascii="Times New Roman" w:hAnsi="Times New Roman" w:cs="Times New Roman"/>
          <w:color w:val="000000" w:themeColor="text1"/>
          <w:sz w:val="24"/>
          <w:szCs w:val="24"/>
        </w:rPr>
        <w:t xml:space="preserve">, S. </w:t>
      </w:r>
    </w:p>
    <w:p w14:paraId="48398897" w14:textId="38FAFDB1" w:rsidR="00C54A80" w:rsidRPr="00031A68" w:rsidRDefault="00C54A80" w:rsidP="00C54A80">
      <w:pPr>
        <w:spacing w:after="0" w:line="480" w:lineRule="auto"/>
        <w:ind w:left="720"/>
        <w:rPr>
          <w:rFonts w:ascii="Times New Roman" w:hAnsi="Times New Roman" w:cs="Times New Roman"/>
          <w:color w:val="000000" w:themeColor="text1"/>
          <w:sz w:val="24"/>
          <w:szCs w:val="24"/>
        </w:rPr>
      </w:pPr>
      <w:proofErr w:type="spellStart"/>
      <w:r w:rsidRPr="00031A68">
        <w:rPr>
          <w:rFonts w:ascii="Times New Roman" w:hAnsi="Times New Roman" w:cs="Times New Roman"/>
          <w:color w:val="000000" w:themeColor="text1"/>
          <w:sz w:val="24"/>
          <w:szCs w:val="24"/>
        </w:rPr>
        <w:t>Schieman</w:t>
      </w:r>
      <w:proofErr w:type="spellEnd"/>
      <w:r w:rsidRPr="00031A68">
        <w:rPr>
          <w:rFonts w:ascii="Times New Roman" w:hAnsi="Times New Roman" w:cs="Times New Roman"/>
          <w:color w:val="000000" w:themeColor="text1"/>
          <w:sz w:val="24"/>
          <w:szCs w:val="24"/>
        </w:rPr>
        <w:t xml:space="preserve">, &amp; </w:t>
      </w:r>
      <w:r w:rsidR="00AB0DC5" w:rsidRPr="00031A68">
        <w:rPr>
          <w:rFonts w:ascii="Times New Roman" w:hAnsi="Times New Roman" w:cs="Times New Roman"/>
          <w:color w:val="000000" w:themeColor="text1"/>
          <w:sz w:val="24"/>
          <w:szCs w:val="24"/>
        </w:rPr>
        <w:t xml:space="preserve">B. </w:t>
      </w:r>
      <w:r w:rsidRPr="00031A68">
        <w:rPr>
          <w:rFonts w:ascii="Times New Roman" w:hAnsi="Times New Roman" w:cs="Times New Roman"/>
          <w:color w:val="000000" w:themeColor="text1"/>
          <w:sz w:val="24"/>
          <w:szCs w:val="24"/>
        </w:rPr>
        <w:t xml:space="preserve">Wheaton (Eds.), </w:t>
      </w:r>
      <w:r w:rsidRPr="00031A68">
        <w:rPr>
          <w:rFonts w:ascii="Times New Roman" w:hAnsi="Times New Roman" w:cs="Times New Roman"/>
          <w:i/>
          <w:iCs/>
          <w:color w:val="000000" w:themeColor="text1"/>
          <w:sz w:val="24"/>
          <w:szCs w:val="24"/>
        </w:rPr>
        <w:t xml:space="preserve">Advances in the conceptualization of the stress process: Essays in </w:t>
      </w:r>
      <w:proofErr w:type="spellStart"/>
      <w:r w:rsidRPr="00031A68">
        <w:rPr>
          <w:rFonts w:ascii="Times New Roman" w:hAnsi="Times New Roman" w:cs="Times New Roman"/>
          <w:i/>
          <w:iCs/>
          <w:color w:val="000000" w:themeColor="text1"/>
          <w:sz w:val="24"/>
          <w:szCs w:val="24"/>
        </w:rPr>
        <w:t>honor</w:t>
      </w:r>
      <w:proofErr w:type="spellEnd"/>
      <w:r w:rsidRPr="00031A68">
        <w:rPr>
          <w:rFonts w:ascii="Times New Roman" w:hAnsi="Times New Roman" w:cs="Times New Roman"/>
          <w:i/>
          <w:iCs/>
          <w:color w:val="000000" w:themeColor="text1"/>
          <w:sz w:val="24"/>
          <w:szCs w:val="24"/>
        </w:rPr>
        <w:t xml:space="preserve"> of Leonard I. </w:t>
      </w:r>
      <w:proofErr w:type="spellStart"/>
      <w:r w:rsidRPr="00031A68">
        <w:rPr>
          <w:rFonts w:ascii="Times New Roman" w:hAnsi="Times New Roman" w:cs="Times New Roman"/>
          <w:i/>
          <w:iCs/>
          <w:color w:val="000000" w:themeColor="text1"/>
          <w:sz w:val="24"/>
          <w:szCs w:val="24"/>
        </w:rPr>
        <w:t>Pearlin</w:t>
      </w:r>
      <w:proofErr w:type="spellEnd"/>
      <w:r w:rsidRPr="00031A68">
        <w:rPr>
          <w:rFonts w:ascii="Times New Roman" w:hAnsi="Times New Roman" w:cs="Times New Roman"/>
          <w:i/>
          <w:iCs/>
          <w:color w:val="000000" w:themeColor="text1"/>
          <w:sz w:val="24"/>
          <w:szCs w:val="24"/>
        </w:rPr>
        <w:t xml:space="preserve"> </w:t>
      </w:r>
      <w:r w:rsidRPr="00031A68">
        <w:rPr>
          <w:rFonts w:ascii="Times New Roman" w:hAnsi="Times New Roman" w:cs="Times New Roman"/>
          <w:color w:val="000000" w:themeColor="text1"/>
          <w:sz w:val="24"/>
          <w:szCs w:val="24"/>
        </w:rPr>
        <w:t>(pp. 149-174). New York: Springer.</w:t>
      </w:r>
    </w:p>
    <w:p w14:paraId="6239DA4D" w14:textId="77777777" w:rsidR="00C40617" w:rsidRPr="00031A68" w:rsidRDefault="00C40617" w:rsidP="00C40617">
      <w:pPr>
        <w:autoSpaceDE w:val="0"/>
        <w:autoSpaceDN w:val="0"/>
        <w:adjustRightInd w:val="0"/>
        <w:spacing w:after="0" w:line="480" w:lineRule="auto"/>
        <w:rPr>
          <w:rFonts w:ascii="Times New Roman" w:hAnsi="Times New Roman" w:cs="Times New Roman"/>
          <w:i/>
          <w:iCs/>
          <w:color w:val="000000" w:themeColor="text1"/>
          <w:sz w:val="24"/>
          <w:szCs w:val="24"/>
        </w:rPr>
      </w:pPr>
      <w:proofErr w:type="spellStart"/>
      <w:r w:rsidRPr="00031A68">
        <w:rPr>
          <w:rFonts w:ascii="Times New Roman" w:hAnsi="Times New Roman" w:cs="Times New Roman"/>
          <w:color w:val="000000" w:themeColor="text1"/>
          <w:sz w:val="24"/>
          <w:szCs w:val="24"/>
        </w:rPr>
        <w:t>Flett</w:t>
      </w:r>
      <w:proofErr w:type="spellEnd"/>
      <w:r w:rsidRPr="00031A68">
        <w:rPr>
          <w:rFonts w:ascii="Times New Roman" w:hAnsi="Times New Roman" w:cs="Times New Roman"/>
          <w:color w:val="000000" w:themeColor="text1"/>
          <w:sz w:val="24"/>
          <w:szCs w:val="24"/>
        </w:rPr>
        <w:t xml:space="preserve">, G. L. (2018). </w:t>
      </w:r>
      <w:r w:rsidRPr="00031A68">
        <w:rPr>
          <w:rFonts w:ascii="Times New Roman" w:hAnsi="Times New Roman" w:cs="Times New Roman"/>
          <w:i/>
          <w:iCs/>
          <w:color w:val="000000" w:themeColor="text1"/>
          <w:sz w:val="24"/>
          <w:szCs w:val="24"/>
        </w:rPr>
        <w:t>The psychology of mattering: Understanding the human need to be</w:t>
      </w:r>
    </w:p>
    <w:p w14:paraId="6078A6D2" w14:textId="77777777" w:rsidR="00C40617" w:rsidRPr="00031A68" w:rsidRDefault="00C40617" w:rsidP="00C40617">
      <w:pPr>
        <w:spacing w:after="0" w:line="480" w:lineRule="auto"/>
        <w:ind w:left="720"/>
        <w:rPr>
          <w:rFonts w:ascii="Times New Roman" w:hAnsi="Times New Roman" w:cs="Times New Roman"/>
          <w:color w:val="000000" w:themeColor="text1"/>
          <w:sz w:val="24"/>
          <w:szCs w:val="24"/>
        </w:rPr>
      </w:pPr>
      <w:r w:rsidRPr="00031A68">
        <w:rPr>
          <w:rFonts w:ascii="Times New Roman" w:hAnsi="Times New Roman" w:cs="Times New Roman"/>
          <w:i/>
          <w:iCs/>
          <w:color w:val="000000" w:themeColor="text1"/>
          <w:sz w:val="24"/>
          <w:szCs w:val="24"/>
        </w:rPr>
        <w:t xml:space="preserve">significant. </w:t>
      </w:r>
      <w:r w:rsidRPr="00031A68">
        <w:rPr>
          <w:rFonts w:ascii="Times New Roman" w:hAnsi="Times New Roman" w:cs="Times New Roman"/>
          <w:color w:val="000000" w:themeColor="text1"/>
          <w:sz w:val="24"/>
          <w:szCs w:val="24"/>
        </w:rPr>
        <w:t>London: Elsevier.</w:t>
      </w:r>
    </w:p>
    <w:p w14:paraId="0FA4A0E1" w14:textId="77777777" w:rsidR="00102DB0" w:rsidRPr="00031A68" w:rsidRDefault="00102DB0" w:rsidP="00102DB0">
      <w:pPr>
        <w:spacing w:after="0" w:line="480" w:lineRule="auto"/>
        <w:rPr>
          <w:rFonts w:ascii="Times New Roman" w:hAnsi="Times New Roman" w:cs="Times New Roman"/>
          <w:color w:val="000000" w:themeColor="text1"/>
          <w:sz w:val="24"/>
          <w:szCs w:val="24"/>
        </w:rPr>
      </w:pPr>
      <w:proofErr w:type="spellStart"/>
      <w:r w:rsidRPr="00031A68">
        <w:rPr>
          <w:rFonts w:ascii="Times New Roman" w:hAnsi="Times New Roman" w:cs="Times New Roman"/>
          <w:color w:val="000000" w:themeColor="text1"/>
          <w:sz w:val="24"/>
          <w:szCs w:val="24"/>
        </w:rPr>
        <w:t>Flett</w:t>
      </w:r>
      <w:proofErr w:type="spellEnd"/>
      <w:r w:rsidRPr="00031A68">
        <w:rPr>
          <w:rFonts w:ascii="Times New Roman" w:hAnsi="Times New Roman" w:cs="Times New Roman"/>
          <w:color w:val="000000" w:themeColor="text1"/>
          <w:sz w:val="24"/>
          <w:szCs w:val="24"/>
        </w:rPr>
        <w:t xml:space="preserve">, G. L., </w:t>
      </w:r>
      <w:proofErr w:type="spellStart"/>
      <w:r w:rsidRPr="00031A68">
        <w:rPr>
          <w:rFonts w:ascii="Times New Roman" w:hAnsi="Times New Roman" w:cs="Times New Roman"/>
          <w:color w:val="000000" w:themeColor="text1"/>
          <w:sz w:val="24"/>
          <w:szCs w:val="24"/>
        </w:rPr>
        <w:t>Burdo</w:t>
      </w:r>
      <w:proofErr w:type="spellEnd"/>
      <w:r w:rsidRPr="00031A68">
        <w:rPr>
          <w:rFonts w:ascii="Times New Roman" w:hAnsi="Times New Roman" w:cs="Times New Roman"/>
          <w:color w:val="000000" w:themeColor="text1"/>
          <w:sz w:val="24"/>
          <w:szCs w:val="24"/>
        </w:rPr>
        <w:t xml:space="preserve">, R., &amp; </w:t>
      </w:r>
      <w:proofErr w:type="spellStart"/>
      <w:r w:rsidRPr="00031A68">
        <w:rPr>
          <w:rFonts w:ascii="Times New Roman" w:hAnsi="Times New Roman" w:cs="Times New Roman"/>
          <w:color w:val="000000" w:themeColor="text1"/>
          <w:sz w:val="24"/>
          <w:szCs w:val="24"/>
        </w:rPr>
        <w:t>Nepon</w:t>
      </w:r>
      <w:proofErr w:type="spellEnd"/>
      <w:r w:rsidRPr="00031A68">
        <w:rPr>
          <w:rFonts w:ascii="Times New Roman" w:hAnsi="Times New Roman" w:cs="Times New Roman"/>
          <w:color w:val="000000" w:themeColor="text1"/>
          <w:sz w:val="24"/>
          <w:szCs w:val="24"/>
        </w:rPr>
        <w:t xml:space="preserve">, T. (2020). Mattering, insecure attachment, rumination, </w:t>
      </w:r>
    </w:p>
    <w:p w14:paraId="39BCA25E" w14:textId="77777777" w:rsidR="00102DB0" w:rsidRPr="00031A68" w:rsidRDefault="00102DB0" w:rsidP="00102DB0">
      <w:pPr>
        <w:spacing w:after="0" w:line="480" w:lineRule="auto"/>
        <w:ind w:left="720"/>
        <w:rPr>
          <w:rFonts w:ascii="Times New Roman" w:hAnsi="Times New Roman" w:cs="Times New Roman"/>
          <w:color w:val="000000" w:themeColor="text1"/>
          <w:sz w:val="28"/>
          <w:szCs w:val="28"/>
        </w:rPr>
      </w:pPr>
      <w:r w:rsidRPr="00031A68">
        <w:rPr>
          <w:rFonts w:ascii="Times New Roman" w:hAnsi="Times New Roman" w:cs="Times New Roman"/>
          <w:color w:val="000000" w:themeColor="text1"/>
          <w:sz w:val="24"/>
          <w:szCs w:val="24"/>
        </w:rPr>
        <w:t xml:space="preserve">and self-criticism in distress among university students. </w:t>
      </w:r>
      <w:r w:rsidRPr="00031A68">
        <w:rPr>
          <w:rFonts w:ascii="Times New Roman" w:hAnsi="Times New Roman" w:cs="Times New Roman"/>
          <w:i/>
          <w:iCs/>
          <w:color w:val="000000" w:themeColor="text1"/>
          <w:sz w:val="24"/>
          <w:szCs w:val="24"/>
        </w:rPr>
        <w:t xml:space="preserve">International Journal of Mental Health and Addiction, </w:t>
      </w:r>
      <w:r w:rsidRPr="00031A68">
        <w:rPr>
          <w:rFonts w:ascii="Times New Roman" w:hAnsi="Times New Roman" w:cs="Times New Roman"/>
          <w:color w:val="000000" w:themeColor="text1"/>
          <w:sz w:val="24"/>
          <w:szCs w:val="24"/>
        </w:rPr>
        <w:t>1-14.</w:t>
      </w:r>
    </w:p>
    <w:p w14:paraId="14ADC6B2" w14:textId="77777777" w:rsidR="00C40617" w:rsidRPr="00031A68" w:rsidRDefault="00C40617" w:rsidP="00C40617">
      <w:p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031A68">
        <w:rPr>
          <w:rFonts w:ascii="Times New Roman" w:hAnsi="Times New Roman" w:cs="Times New Roman"/>
          <w:color w:val="000000" w:themeColor="text1"/>
          <w:sz w:val="24"/>
          <w:szCs w:val="24"/>
        </w:rPr>
        <w:t>Flett</w:t>
      </w:r>
      <w:proofErr w:type="spellEnd"/>
      <w:r w:rsidRPr="00031A68">
        <w:rPr>
          <w:rFonts w:ascii="Times New Roman" w:hAnsi="Times New Roman" w:cs="Times New Roman"/>
          <w:color w:val="000000" w:themeColor="text1"/>
          <w:sz w:val="24"/>
          <w:szCs w:val="24"/>
        </w:rPr>
        <w:t xml:space="preserve">, G. L., </w:t>
      </w:r>
      <w:proofErr w:type="spellStart"/>
      <w:r w:rsidRPr="00031A68">
        <w:rPr>
          <w:rFonts w:ascii="Times New Roman" w:hAnsi="Times New Roman" w:cs="Times New Roman"/>
          <w:color w:val="000000" w:themeColor="text1"/>
          <w:sz w:val="24"/>
          <w:szCs w:val="24"/>
        </w:rPr>
        <w:t>Galfi-Pechenkov</w:t>
      </w:r>
      <w:proofErr w:type="spellEnd"/>
      <w:r w:rsidRPr="00031A68">
        <w:rPr>
          <w:rFonts w:ascii="Times New Roman" w:hAnsi="Times New Roman" w:cs="Times New Roman"/>
          <w:color w:val="000000" w:themeColor="text1"/>
          <w:sz w:val="24"/>
          <w:szCs w:val="24"/>
        </w:rPr>
        <w:t>, I., Molnar, D. S., Hewitt, P. L., &amp; Goldstein, A. L. (2012).</w:t>
      </w:r>
    </w:p>
    <w:p w14:paraId="69AC4645" w14:textId="77777777" w:rsidR="00C40617" w:rsidRPr="00031A68" w:rsidRDefault="00C40617" w:rsidP="00C40617">
      <w:pPr>
        <w:autoSpaceDE w:val="0"/>
        <w:autoSpaceDN w:val="0"/>
        <w:adjustRightInd w:val="0"/>
        <w:spacing w:after="0" w:line="480" w:lineRule="auto"/>
        <w:ind w:left="720"/>
        <w:rPr>
          <w:rFonts w:ascii="Times New Roman" w:hAnsi="Times New Roman" w:cs="Times New Roman"/>
          <w:i/>
          <w:iCs/>
          <w:color w:val="000000" w:themeColor="text1"/>
          <w:sz w:val="24"/>
          <w:szCs w:val="24"/>
        </w:rPr>
      </w:pPr>
      <w:r w:rsidRPr="00031A68">
        <w:rPr>
          <w:rFonts w:ascii="Times New Roman" w:hAnsi="Times New Roman" w:cs="Times New Roman"/>
          <w:color w:val="000000" w:themeColor="text1"/>
          <w:sz w:val="24"/>
          <w:szCs w:val="24"/>
        </w:rPr>
        <w:t xml:space="preserve">Perfectionism, mattering, and depression: A meditational analysis. </w:t>
      </w:r>
      <w:r w:rsidRPr="00031A68">
        <w:rPr>
          <w:rFonts w:ascii="Times New Roman" w:hAnsi="Times New Roman" w:cs="Times New Roman"/>
          <w:i/>
          <w:iCs/>
          <w:color w:val="000000" w:themeColor="text1"/>
          <w:sz w:val="24"/>
          <w:szCs w:val="24"/>
        </w:rPr>
        <w:t>Personality and</w:t>
      </w:r>
    </w:p>
    <w:p w14:paraId="1110BA55" w14:textId="77777777" w:rsidR="00C40617" w:rsidRPr="00031A68" w:rsidRDefault="00C40617" w:rsidP="00F203E0">
      <w:pPr>
        <w:spacing w:after="0" w:line="480" w:lineRule="auto"/>
        <w:ind w:firstLine="720"/>
        <w:rPr>
          <w:rFonts w:ascii="Times New Roman" w:hAnsi="Times New Roman" w:cs="Times New Roman"/>
          <w:color w:val="000000" w:themeColor="text1"/>
          <w:sz w:val="24"/>
          <w:szCs w:val="24"/>
        </w:rPr>
      </w:pPr>
      <w:r w:rsidRPr="00031A68">
        <w:rPr>
          <w:rFonts w:ascii="Times New Roman" w:hAnsi="Times New Roman" w:cs="Times New Roman"/>
          <w:i/>
          <w:iCs/>
          <w:color w:val="000000" w:themeColor="text1"/>
          <w:sz w:val="24"/>
          <w:szCs w:val="24"/>
        </w:rPr>
        <w:t>Individual Differences, 52</w:t>
      </w:r>
      <w:r w:rsidRPr="00031A68">
        <w:rPr>
          <w:rFonts w:ascii="Times New Roman" w:hAnsi="Times New Roman" w:cs="Times New Roman"/>
          <w:color w:val="000000" w:themeColor="text1"/>
          <w:sz w:val="24"/>
          <w:szCs w:val="24"/>
        </w:rPr>
        <w:t>, 828-832</w:t>
      </w:r>
      <w:r w:rsidR="00B805B5" w:rsidRPr="00031A68">
        <w:rPr>
          <w:rFonts w:ascii="Times New Roman" w:hAnsi="Times New Roman" w:cs="Times New Roman"/>
          <w:color w:val="000000" w:themeColor="text1"/>
          <w:sz w:val="24"/>
          <w:szCs w:val="24"/>
        </w:rPr>
        <w:t>.</w:t>
      </w:r>
    </w:p>
    <w:p w14:paraId="49C90C9F" w14:textId="77777777" w:rsidR="002D179B" w:rsidRPr="00031A68" w:rsidRDefault="002D179B" w:rsidP="002D179B">
      <w:p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031A68">
        <w:rPr>
          <w:rFonts w:ascii="Times New Roman" w:hAnsi="Times New Roman" w:cs="Times New Roman"/>
          <w:color w:val="000000" w:themeColor="text1"/>
          <w:sz w:val="24"/>
          <w:szCs w:val="24"/>
        </w:rPr>
        <w:t>Flett</w:t>
      </w:r>
      <w:proofErr w:type="spellEnd"/>
      <w:r w:rsidRPr="00031A68">
        <w:rPr>
          <w:rFonts w:ascii="Times New Roman" w:hAnsi="Times New Roman" w:cs="Times New Roman"/>
          <w:color w:val="000000" w:themeColor="text1"/>
          <w:sz w:val="24"/>
          <w:szCs w:val="24"/>
        </w:rPr>
        <w:t xml:space="preserve">, G. L., Goldstein, A. L., </w:t>
      </w:r>
      <w:proofErr w:type="spellStart"/>
      <w:r w:rsidRPr="00031A68">
        <w:rPr>
          <w:rFonts w:ascii="Times New Roman" w:hAnsi="Times New Roman" w:cs="Times New Roman"/>
          <w:color w:val="000000" w:themeColor="text1"/>
          <w:sz w:val="24"/>
          <w:szCs w:val="24"/>
        </w:rPr>
        <w:t>Pechenkov</w:t>
      </w:r>
      <w:proofErr w:type="spellEnd"/>
      <w:r w:rsidRPr="00031A68">
        <w:rPr>
          <w:rFonts w:ascii="Times New Roman" w:hAnsi="Times New Roman" w:cs="Times New Roman"/>
          <w:color w:val="000000" w:themeColor="text1"/>
          <w:sz w:val="24"/>
          <w:szCs w:val="24"/>
        </w:rPr>
        <w:t xml:space="preserve">, I. G., </w:t>
      </w:r>
      <w:proofErr w:type="spellStart"/>
      <w:r w:rsidRPr="00031A68">
        <w:rPr>
          <w:rFonts w:ascii="Times New Roman" w:hAnsi="Times New Roman" w:cs="Times New Roman"/>
          <w:color w:val="000000" w:themeColor="text1"/>
          <w:sz w:val="24"/>
          <w:szCs w:val="24"/>
        </w:rPr>
        <w:t>Nepon</w:t>
      </w:r>
      <w:proofErr w:type="spellEnd"/>
      <w:r w:rsidRPr="00031A68">
        <w:rPr>
          <w:rFonts w:ascii="Times New Roman" w:hAnsi="Times New Roman" w:cs="Times New Roman"/>
          <w:color w:val="000000" w:themeColor="text1"/>
          <w:sz w:val="24"/>
          <w:szCs w:val="24"/>
        </w:rPr>
        <w:t xml:space="preserve">, T., &amp; Wekerle, C. (2016). </w:t>
      </w:r>
    </w:p>
    <w:p w14:paraId="40F5FD03" w14:textId="77777777" w:rsidR="00102DB0" w:rsidRPr="00031A68" w:rsidRDefault="002D179B" w:rsidP="002D179B">
      <w:pPr>
        <w:autoSpaceDE w:val="0"/>
        <w:autoSpaceDN w:val="0"/>
        <w:adjustRightInd w:val="0"/>
        <w:spacing w:after="0" w:line="480" w:lineRule="auto"/>
        <w:ind w:left="720"/>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rPr>
        <w:t xml:space="preserve">Antecedents, correlates, and consequences of feeling like you don't matter: </w:t>
      </w:r>
      <w:r w:rsidR="00270EDA" w:rsidRPr="00031A68">
        <w:rPr>
          <w:rFonts w:ascii="Times New Roman" w:hAnsi="Times New Roman" w:cs="Times New Roman"/>
          <w:color w:val="000000" w:themeColor="text1"/>
          <w:sz w:val="24"/>
          <w:szCs w:val="24"/>
        </w:rPr>
        <w:t>A</w:t>
      </w:r>
      <w:r w:rsidRPr="00031A68">
        <w:rPr>
          <w:rFonts w:ascii="Times New Roman" w:hAnsi="Times New Roman" w:cs="Times New Roman"/>
          <w:color w:val="000000" w:themeColor="text1"/>
          <w:sz w:val="24"/>
          <w:szCs w:val="24"/>
        </w:rPr>
        <w:t xml:space="preserve">ssociations with maltreatment, loneliness, social anxiety, and the five-factor model. </w:t>
      </w:r>
      <w:r w:rsidRPr="00031A68">
        <w:rPr>
          <w:rFonts w:ascii="Times New Roman" w:hAnsi="Times New Roman" w:cs="Times New Roman"/>
          <w:i/>
          <w:color w:val="000000" w:themeColor="text1"/>
          <w:sz w:val="24"/>
          <w:szCs w:val="24"/>
        </w:rPr>
        <w:t xml:space="preserve">Personality and Individual Differences, 92, </w:t>
      </w:r>
      <w:r w:rsidRPr="00031A68">
        <w:rPr>
          <w:rFonts w:ascii="Times New Roman" w:hAnsi="Times New Roman" w:cs="Times New Roman"/>
          <w:color w:val="000000" w:themeColor="text1"/>
          <w:sz w:val="24"/>
          <w:szCs w:val="24"/>
        </w:rPr>
        <w:t xml:space="preserve">52-56. </w:t>
      </w:r>
    </w:p>
    <w:p w14:paraId="37F84058" w14:textId="0AEBBE8C" w:rsidR="003C68B9" w:rsidRPr="00031A68" w:rsidRDefault="00731C89" w:rsidP="003C68B9">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proofErr w:type="spellStart"/>
      <w:r w:rsidRPr="00031A68">
        <w:rPr>
          <w:rFonts w:ascii="Times New Roman" w:hAnsi="Times New Roman" w:cs="Times New Roman"/>
          <w:color w:val="000000" w:themeColor="text1"/>
          <w:sz w:val="24"/>
          <w:szCs w:val="24"/>
          <w:shd w:val="clear" w:color="auto" w:fill="FFFFFF"/>
        </w:rPr>
        <w:t>Flett</w:t>
      </w:r>
      <w:proofErr w:type="spellEnd"/>
      <w:r w:rsidRPr="00031A68">
        <w:rPr>
          <w:rFonts w:ascii="Times New Roman" w:hAnsi="Times New Roman" w:cs="Times New Roman"/>
          <w:color w:val="000000" w:themeColor="text1"/>
          <w:sz w:val="24"/>
          <w:szCs w:val="24"/>
          <w:shd w:val="clear" w:color="auto" w:fill="FFFFFF"/>
        </w:rPr>
        <w:t>, G. L., &amp;</w:t>
      </w:r>
      <w:r w:rsidR="003C68B9" w:rsidRPr="00031A68">
        <w:rPr>
          <w:rFonts w:ascii="Times New Roman" w:hAnsi="Times New Roman" w:cs="Times New Roman"/>
          <w:color w:val="000000" w:themeColor="text1"/>
          <w:sz w:val="24"/>
          <w:szCs w:val="24"/>
          <w:shd w:val="clear" w:color="auto" w:fill="FFFFFF"/>
        </w:rPr>
        <w:t xml:space="preserve"> </w:t>
      </w:r>
      <w:proofErr w:type="spellStart"/>
      <w:r w:rsidR="003C68B9" w:rsidRPr="00031A68">
        <w:rPr>
          <w:rFonts w:ascii="Times New Roman" w:hAnsi="Times New Roman" w:cs="Times New Roman"/>
          <w:color w:val="000000" w:themeColor="text1"/>
          <w:sz w:val="24"/>
          <w:szCs w:val="24"/>
          <w:shd w:val="clear" w:color="auto" w:fill="FFFFFF"/>
        </w:rPr>
        <w:t>Nepon</w:t>
      </w:r>
      <w:proofErr w:type="spellEnd"/>
      <w:r w:rsidR="003C68B9" w:rsidRPr="00031A68">
        <w:rPr>
          <w:rFonts w:ascii="Times New Roman" w:hAnsi="Times New Roman" w:cs="Times New Roman"/>
          <w:color w:val="000000" w:themeColor="text1"/>
          <w:sz w:val="24"/>
          <w:szCs w:val="24"/>
          <w:shd w:val="clear" w:color="auto" w:fill="FFFFFF"/>
        </w:rPr>
        <w:t xml:space="preserve">, T. (2020). Mattering versus self-esteem in university students: </w:t>
      </w:r>
    </w:p>
    <w:p w14:paraId="37BA9CA5" w14:textId="77777777" w:rsidR="00731C89" w:rsidRPr="00031A68" w:rsidRDefault="00164AF1" w:rsidP="00731C89">
      <w:pPr>
        <w:autoSpaceDE w:val="0"/>
        <w:autoSpaceDN w:val="0"/>
        <w:adjustRightInd w:val="0"/>
        <w:spacing w:after="0" w:line="480" w:lineRule="auto"/>
        <w:ind w:left="720"/>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A</w:t>
      </w:r>
      <w:r w:rsidR="003C68B9" w:rsidRPr="00031A68">
        <w:rPr>
          <w:rFonts w:ascii="Times New Roman" w:hAnsi="Times New Roman" w:cs="Times New Roman"/>
          <w:color w:val="000000" w:themeColor="text1"/>
          <w:sz w:val="24"/>
          <w:szCs w:val="24"/>
          <w:shd w:val="clear" w:color="auto" w:fill="FFFFFF"/>
        </w:rPr>
        <w:t>ssociations with regulatory focus, social feedback, and psychological distress. </w:t>
      </w:r>
      <w:r w:rsidR="003C68B9" w:rsidRPr="00031A68">
        <w:rPr>
          <w:rFonts w:ascii="Times New Roman" w:hAnsi="Times New Roman" w:cs="Times New Roman"/>
          <w:i/>
          <w:iCs/>
          <w:color w:val="000000" w:themeColor="text1"/>
          <w:sz w:val="24"/>
          <w:szCs w:val="24"/>
          <w:shd w:val="clear" w:color="auto" w:fill="FFFFFF"/>
        </w:rPr>
        <w:t>Journal of Psychoeducational Assessment,</w:t>
      </w:r>
      <w:r w:rsidR="003C68B9" w:rsidRPr="00031A68">
        <w:rPr>
          <w:rFonts w:ascii="Times New Roman" w:hAnsi="Times New Roman" w:cs="Times New Roman"/>
          <w:color w:val="000000" w:themeColor="text1"/>
          <w:sz w:val="24"/>
          <w:szCs w:val="24"/>
          <w:shd w:val="clear" w:color="auto" w:fill="FFFFFF"/>
        </w:rPr>
        <w:t> 38, 663–674</w:t>
      </w:r>
      <w:r w:rsidR="00615671" w:rsidRPr="00031A68">
        <w:rPr>
          <w:rFonts w:ascii="Times New Roman" w:hAnsi="Times New Roman" w:cs="Times New Roman"/>
          <w:color w:val="000000" w:themeColor="text1"/>
          <w:sz w:val="24"/>
          <w:szCs w:val="24"/>
          <w:shd w:val="clear" w:color="auto" w:fill="FFFFFF"/>
        </w:rPr>
        <w:t>.</w:t>
      </w:r>
    </w:p>
    <w:p w14:paraId="3B90D5B9" w14:textId="3316469B" w:rsidR="003E522F" w:rsidRPr="00031A68" w:rsidRDefault="003E522F" w:rsidP="003E522F">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031A68">
        <w:rPr>
          <w:rFonts w:ascii="Times New Roman" w:eastAsia="Times New Roman" w:hAnsi="Times New Roman" w:cs="Times New Roman"/>
          <w:color w:val="000000" w:themeColor="text1"/>
          <w:sz w:val="24"/>
          <w:szCs w:val="24"/>
          <w:lang w:val="en-CA"/>
        </w:rPr>
        <w:t>Flett</w:t>
      </w:r>
      <w:proofErr w:type="spellEnd"/>
      <w:r w:rsidRPr="00031A68">
        <w:rPr>
          <w:rFonts w:ascii="Times New Roman" w:eastAsia="Times New Roman" w:hAnsi="Times New Roman" w:cs="Times New Roman"/>
          <w:color w:val="000000" w:themeColor="text1"/>
          <w:sz w:val="24"/>
          <w:szCs w:val="24"/>
          <w:lang w:val="en-CA"/>
        </w:rPr>
        <w:t xml:space="preserve">, G. L., </w:t>
      </w:r>
      <w:proofErr w:type="spellStart"/>
      <w:r w:rsidRPr="00031A68">
        <w:rPr>
          <w:rFonts w:ascii="Times New Roman" w:eastAsia="Times New Roman" w:hAnsi="Times New Roman" w:cs="Times New Roman"/>
          <w:color w:val="000000" w:themeColor="text1"/>
          <w:sz w:val="24"/>
          <w:szCs w:val="24"/>
          <w:lang w:val="en-CA"/>
        </w:rPr>
        <w:t>Nepon</w:t>
      </w:r>
      <w:proofErr w:type="spellEnd"/>
      <w:r w:rsidRPr="00031A68">
        <w:rPr>
          <w:rFonts w:ascii="Times New Roman" w:eastAsia="Times New Roman" w:hAnsi="Times New Roman" w:cs="Times New Roman"/>
          <w:color w:val="000000" w:themeColor="text1"/>
          <w:sz w:val="24"/>
          <w:szCs w:val="24"/>
          <w:lang w:val="en-CA"/>
        </w:rPr>
        <w:t xml:space="preserve">, T., Goldberg, J. O., Rose, A. L., Atkey, S. K., &amp; </w:t>
      </w:r>
      <w:proofErr w:type="spellStart"/>
      <w:r w:rsidRPr="00031A68">
        <w:rPr>
          <w:rFonts w:ascii="Times New Roman" w:eastAsia="Times New Roman" w:hAnsi="Times New Roman" w:cs="Times New Roman"/>
          <w:color w:val="000000" w:themeColor="text1"/>
          <w:sz w:val="24"/>
          <w:szCs w:val="24"/>
          <w:lang w:val="en-CA"/>
        </w:rPr>
        <w:t>Zaki-Azat</w:t>
      </w:r>
      <w:proofErr w:type="spellEnd"/>
      <w:r w:rsidRPr="00031A68">
        <w:rPr>
          <w:rFonts w:ascii="Times New Roman" w:eastAsia="Times New Roman" w:hAnsi="Times New Roman" w:cs="Times New Roman"/>
          <w:color w:val="000000" w:themeColor="text1"/>
          <w:sz w:val="24"/>
          <w:szCs w:val="24"/>
          <w:lang w:val="en-CA"/>
        </w:rPr>
        <w:t>, J. (2022). The Anti-Mattering Scale: Development, psychometric properties, and association</w:t>
      </w:r>
      <w:r w:rsidR="006C5241">
        <w:rPr>
          <w:rFonts w:ascii="Times New Roman" w:eastAsia="Times New Roman" w:hAnsi="Times New Roman" w:cs="Times New Roman"/>
          <w:color w:val="000000" w:themeColor="text1"/>
          <w:sz w:val="24"/>
          <w:szCs w:val="24"/>
          <w:lang w:val="en-CA"/>
        </w:rPr>
        <w:t xml:space="preserve">s </w:t>
      </w:r>
      <w:r w:rsidR="006C5241">
        <w:rPr>
          <w:rFonts w:ascii="Times New Roman" w:eastAsia="Times New Roman" w:hAnsi="Times New Roman" w:cs="Times New Roman"/>
          <w:color w:val="000000" w:themeColor="text1"/>
          <w:sz w:val="24"/>
          <w:szCs w:val="24"/>
          <w:lang w:val="en-CA"/>
        </w:rPr>
        <w:lastRenderedPageBreak/>
        <w:t>with wellbeing and distress measures in adolescents and emerging adults</w:t>
      </w:r>
      <w:r w:rsidRPr="00031A68">
        <w:rPr>
          <w:rFonts w:ascii="Times New Roman" w:eastAsia="Times New Roman" w:hAnsi="Times New Roman" w:cs="Times New Roman"/>
          <w:color w:val="000000" w:themeColor="text1"/>
          <w:sz w:val="24"/>
          <w:szCs w:val="24"/>
          <w:lang w:val="en-CA"/>
        </w:rPr>
        <w:t xml:space="preserve">. </w:t>
      </w:r>
      <w:r w:rsidRPr="00031A68">
        <w:rPr>
          <w:rFonts w:ascii="Times New Roman" w:eastAsia="Times New Roman" w:hAnsi="Times New Roman" w:cs="Times New Roman"/>
          <w:i/>
          <w:color w:val="000000" w:themeColor="text1"/>
          <w:sz w:val="24"/>
          <w:szCs w:val="24"/>
        </w:rPr>
        <w:t>Journal of Psychoeducational Assessment</w:t>
      </w:r>
      <w:r w:rsidRPr="00031A68">
        <w:rPr>
          <w:rFonts w:ascii="Times New Roman" w:eastAsia="Times New Roman" w:hAnsi="Times New Roman" w:cs="Times New Roman"/>
          <w:color w:val="000000" w:themeColor="text1"/>
          <w:sz w:val="24"/>
          <w:szCs w:val="24"/>
        </w:rPr>
        <w:t>.</w:t>
      </w:r>
    </w:p>
    <w:p w14:paraId="4A55198B" w14:textId="77777777" w:rsidR="00ED43E3" w:rsidRPr="00031A68" w:rsidRDefault="00ED43E3" w:rsidP="00ED43E3">
      <w:pPr>
        <w:autoSpaceDE w:val="0"/>
        <w:autoSpaceDN w:val="0"/>
        <w:adjustRightInd w:val="0"/>
        <w:spacing w:after="0" w:line="480" w:lineRule="auto"/>
        <w:rPr>
          <w:rFonts w:ascii="Times New Roman" w:hAnsi="Times New Roman" w:cs="Times New Roman"/>
          <w:i/>
          <w:iCs/>
          <w:color w:val="000000" w:themeColor="text1"/>
          <w:sz w:val="24"/>
          <w:szCs w:val="24"/>
          <w:shd w:val="clear" w:color="auto" w:fill="FFFFFF"/>
        </w:rPr>
      </w:pPr>
      <w:proofErr w:type="spellStart"/>
      <w:r w:rsidRPr="00031A68">
        <w:rPr>
          <w:rFonts w:ascii="Times New Roman" w:hAnsi="Times New Roman" w:cs="Times New Roman"/>
          <w:color w:val="000000" w:themeColor="text1"/>
          <w:sz w:val="24"/>
          <w:szCs w:val="24"/>
          <w:shd w:val="clear" w:color="auto" w:fill="FFFFFF"/>
        </w:rPr>
        <w:t>Hamaker</w:t>
      </w:r>
      <w:proofErr w:type="spellEnd"/>
      <w:r w:rsidRPr="00031A68">
        <w:rPr>
          <w:rFonts w:ascii="Times New Roman" w:hAnsi="Times New Roman" w:cs="Times New Roman"/>
          <w:color w:val="000000" w:themeColor="text1"/>
          <w:sz w:val="24"/>
          <w:szCs w:val="24"/>
          <w:shd w:val="clear" w:color="auto" w:fill="FFFFFF"/>
        </w:rPr>
        <w:t xml:space="preserve">, E. L. (2018). How to run the RI-CLPM with Mplus. </w:t>
      </w:r>
      <w:r w:rsidRPr="00031A68">
        <w:rPr>
          <w:rFonts w:ascii="Times New Roman" w:hAnsi="Times New Roman" w:cs="Times New Roman"/>
          <w:i/>
          <w:iCs/>
          <w:color w:val="000000" w:themeColor="text1"/>
          <w:sz w:val="24"/>
          <w:szCs w:val="24"/>
          <w:shd w:val="clear" w:color="auto" w:fill="FFFFFF"/>
        </w:rPr>
        <w:t xml:space="preserve">Retrieved from </w:t>
      </w:r>
    </w:p>
    <w:p w14:paraId="3DC1C56F" w14:textId="77777777" w:rsidR="00ED43E3" w:rsidRPr="00031A68" w:rsidRDefault="00571308" w:rsidP="00ED43E3">
      <w:pPr>
        <w:autoSpaceDE w:val="0"/>
        <w:autoSpaceDN w:val="0"/>
        <w:adjustRightInd w:val="0"/>
        <w:spacing w:after="0" w:line="480" w:lineRule="auto"/>
        <w:ind w:left="720"/>
        <w:rPr>
          <w:rFonts w:ascii="Times New Roman" w:hAnsi="Times New Roman" w:cs="Times New Roman"/>
          <w:color w:val="000000" w:themeColor="text1"/>
          <w:sz w:val="24"/>
          <w:szCs w:val="24"/>
          <w:shd w:val="clear" w:color="auto" w:fill="FFFFFF"/>
        </w:rPr>
      </w:pPr>
      <w:hyperlink r:id="rId8" w:history="1">
        <w:r w:rsidR="00ED43E3" w:rsidRPr="00031A68">
          <w:rPr>
            <w:rStyle w:val="Hyperlink"/>
            <w:rFonts w:ascii="Times New Roman" w:hAnsi="Times New Roman" w:cs="Times New Roman"/>
            <w:color w:val="000000" w:themeColor="text1"/>
            <w:sz w:val="24"/>
            <w:szCs w:val="24"/>
            <w:shd w:val="clear" w:color="auto" w:fill="FFFFFF"/>
          </w:rPr>
          <w:t>https://www.statmodel.com/download/RI-CLPM%20Hamaker%20input.pdf</w:t>
        </w:r>
      </w:hyperlink>
      <w:r w:rsidR="00ED43E3" w:rsidRPr="00031A68">
        <w:rPr>
          <w:rFonts w:ascii="Times New Roman" w:hAnsi="Times New Roman" w:cs="Times New Roman"/>
          <w:color w:val="000000" w:themeColor="text1"/>
          <w:sz w:val="24"/>
          <w:szCs w:val="24"/>
          <w:shd w:val="clear" w:color="auto" w:fill="FFFFFF"/>
        </w:rPr>
        <w:t xml:space="preserve"> [Accessed 27 April 2021].</w:t>
      </w:r>
    </w:p>
    <w:p w14:paraId="4DC0084B" w14:textId="77777777" w:rsidR="00615671" w:rsidRPr="00031A68" w:rsidRDefault="00615671" w:rsidP="00615671">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proofErr w:type="spellStart"/>
      <w:r w:rsidRPr="00031A68">
        <w:rPr>
          <w:rFonts w:ascii="Times New Roman" w:hAnsi="Times New Roman" w:cs="Times New Roman"/>
          <w:color w:val="000000" w:themeColor="text1"/>
          <w:sz w:val="24"/>
          <w:szCs w:val="24"/>
          <w:shd w:val="clear" w:color="auto" w:fill="FFFFFF"/>
        </w:rPr>
        <w:t>Hamaker</w:t>
      </w:r>
      <w:proofErr w:type="spellEnd"/>
      <w:r w:rsidRPr="00031A68">
        <w:rPr>
          <w:rFonts w:ascii="Times New Roman" w:hAnsi="Times New Roman" w:cs="Times New Roman"/>
          <w:color w:val="000000" w:themeColor="text1"/>
          <w:sz w:val="24"/>
          <w:szCs w:val="24"/>
          <w:shd w:val="clear" w:color="auto" w:fill="FFFFFF"/>
        </w:rPr>
        <w:t xml:space="preserve">, E. L., Kuiper, R. M., &amp; </w:t>
      </w:r>
      <w:proofErr w:type="spellStart"/>
      <w:r w:rsidRPr="00031A68">
        <w:rPr>
          <w:rFonts w:ascii="Times New Roman" w:hAnsi="Times New Roman" w:cs="Times New Roman"/>
          <w:color w:val="000000" w:themeColor="text1"/>
          <w:sz w:val="24"/>
          <w:szCs w:val="24"/>
          <w:shd w:val="clear" w:color="auto" w:fill="FFFFFF"/>
        </w:rPr>
        <w:t>Grasman</w:t>
      </w:r>
      <w:proofErr w:type="spellEnd"/>
      <w:r w:rsidRPr="00031A68">
        <w:rPr>
          <w:rFonts w:ascii="Times New Roman" w:hAnsi="Times New Roman" w:cs="Times New Roman"/>
          <w:color w:val="000000" w:themeColor="text1"/>
          <w:sz w:val="24"/>
          <w:szCs w:val="24"/>
          <w:shd w:val="clear" w:color="auto" w:fill="FFFFFF"/>
        </w:rPr>
        <w:t xml:space="preserve">, R. P. (2015). A critique of the cross-lagged panel </w:t>
      </w:r>
    </w:p>
    <w:p w14:paraId="5B0AFE56" w14:textId="77777777" w:rsidR="00615671" w:rsidRPr="00031A68" w:rsidRDefault="00615671" w:rsidP="00615671">
      <w:pPr>
        <w:autoSpaceDE w:val="0"/>
        <w:autoSpaceDN w:val="0"/>
        <w:adjustRightInd w:val="0"/>
        <w:spacing w:after="0" w:line="480" w:lineRule="auto"/>
        <w:ind w:firstLine="720"/>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model. </w:t>
      </w:r>
      <w:r w:rsidRPr="00031A68">
        <w:rPr>
          <w:rFonts w:ascii="Times New Roman" w:hAnsi="Times New Roman" w:cs="Times New Roman"/>
          <w:i/>
          <w:iCs/>
          <w:color w:val="000000" w:themeColor="text1"/>
          <w:sz w:val="24"/>
          <w:szCs w:val="24"/>
          <w:shd w:val="clear" w:color="auto" w:fill="FFFFFF"/>
        </w:rPr>
        <w:t>Psychological Methods</w:t>
      </w:r>
      <w:r w:rsidRPr="00031A68">
        <w:rPr>
          <w:rFonts w:ascii="Times New Roman" w:hAnsi="Times New Roman" w:cs="Times New Roman"/>
          <w:color w:val="000000" w:themeColor="text1"/>
          <w:sz w:val="24"/>
          <w:szCs w:val="24"/>
          <w:shd w:val="clear" w:color="auto" w:fill="FFFFFF"/>
        </w:rPr>
        <w:t>, </w:t>
      </w:r>
      <w:r w:rsidRPr="00031A68">
        <w:rPr>
          <w:rFonts w:ascii="Times New Roman" w:hAnsi="Times New Roman" w:cs="Times New Roman"/>
          <w:i/>
          <w:iCs/>
          <w:color w:val="000000" w:themeColor="text1"/>
          <w:sz w:val="24"/>
          <w:szCs w:val="24"/>
          <w:shd w:val="clear" w:color="auto" w:fill="FFFFFF"/>
        </w:rPr>
        <w:t>20</w:t>
      </w:r>
      <w:r w:rsidRPr="00031A68">
        <w:rPr>
          <w:rFonts w:ascii="Times New Roman" w:hAnsi="Times New Roman" w:cs="Times New Roman"/>
          <w:color w:val="000000" w:themeColor="text1"/>
          <w:sz w:val="24"/>
          <w:szCs w:val="24"/>
          <w:shd w:val="clear" w:color="auto" w:fill="FFFFFF"/>
        </w:rPr>
        <w:t>, 102-116.</w:t>
      </w:r>
    </w:p>
    <w:p w14:paraId="4FCC01F5" w14:textId="77777777" w:rsidR="004F5F03" w:rsidRPr="00031A68" w:rsidRDefault="004F5F03" w:rsidP="004F5F03">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 xml:space="preserve">Hu, L. T., &amp; </w:t>
      </w:r>
      <w:proofErr w:type="spellStart"/>
      <w:r w:rsidRPr="00031A68">
        <w:rPr>
          <w:rFonts w:ascii="Times New Roman" w:hAnsi="Times New Roman" w:cs="Times New Roman"/>
          <w:color w:val="000000" w:themeColor="text1"/>
          <w:sz w:val="24"/>
          <w:szCs w:val="24"/>
          <w:shd w:val="clear" w:color="auto" w:fill="FFFFFF"/>
        </w:rPr>
        <w:t>Bentler</w:t>
      </w:r>
      <w:proofErr w:type="spellEnd"/>
      <w:r w:rsidRPr="00031A68">
        <w:rPr>
          <w:rFonts w:ascii="Times New Roman" w:hAnsi="Times New Roman" w:cs="Times New Roman"/>
          <w:color w:val="000000" w:themeColor="text1"/>
          <w:sz w:val="24"/>
          <w:szCs w:val="24"/>
          <w:shd w:val="clear" w:color="auto" w:fill="FFFFFF"/>
        </w:rPr>
        <w:t xml:space="preserve">, P. M. (1999). </w:t>
      </w:r>
      <w:r w:rsidR="00193AF2" w:rsidRPr="00031A68">
        <w:rPr>
          <w:rFonts w:ascii="Times New Roman" w:hAnsi="Times New Roman" w:cs="Times New Roman"/>
          <w:color w:val="000000" w:themeColor="text1"/>
          <w:sz w:val="24"/>
          <w:szCs w:val="24"/>
          <w:shd w:val="clear" w:color="auto" w:fill="FFFFFF"/>
        </w:rPr>
        <w:t>Cut-off</w:t>
      </w:r>
      <w:r w:rsidRPr="00031A68">
        <w:rPr>
          <w:rFonts w:ascii="Times New Roman" w:hAnsi="Times New Roman" w:cs="Times New Roman"/>
          <w:color w:val="000000" w:themeColor="text1"/>
          <w:sz w:val="24"/>
          <w:szCs w:val="24"/>
          <w:shd w:val="clear" w:color="auto" w:fill="FFFFFF"/>
        </w:rPr>
        <w:t xml:space="preserve"> criteria for fit indexes in covariance structure </w:t>
      </w:r>
    </w:p>
    <w:p w14:paraId="6073F03D" w14:textId="60B6EF98" w:rsidR="004F5F03" w:rsidRPr="00031A68" w:rsidRDefault="004F5F03" w:rsidP="004F5F03">
      <w:pPr>
        <w:autoSpaceDE w:val="0"/>
        <w:autoSpaceDN w:val="0"/>
        <w:adjustRightInd w:val="0"/>
        <w:spacing w:after="0" w:line="480" w:lineRule="auto"/>
        <w:ind w:left="720"/>
        <w:rPr>
          <w:rFonts w:ascii="Times New Roman" w:hAnsi="Times New Roman" w:cs="Times New Roman"/>
          <w:color w:val="000000" w:themeColor="text1"/>
          <w:sz w:val="40"/>
          <w:szCs w:val="40"/>
          <w:shd w:val="clear" w:color="auto" w:fill="FFFFFF"/>
        </w:rPr>
      </w:pPr>
      <w:r w:rsidRPr="00031A68">
        <w:rPr>
          <w:rFonts w:ascii="Times New Roman" w:hAnsi="Times New Roman" w:cs="Times New Roman"/>
          <w:color w:val="000000" w:themeColor="text1"/>
          <w:sz w:val="24"/>
          <w:szCs w:val="24"/>
          <w:shd w:val="clear" w:color="auto" w:fill="FFFFFF"/>
        </w:rPr>
        <w:t>analysis: Conventional criteria versus new alternatives. </w:t>
      </w:r>
      <w:r w:rsidR="00F651DC" w:rsidRPr="00031A68">
        <w:rPr>
          <w:rFonts w:ascii="Times New Roman" w:hAnsi="Times New Roman" w:cs="Times New Roman"/>
          <w:i/>
          <w:iCs/>
          <w:color w:val="000000" w:themeColor="text1"/>
          <w:sz w:val="24"/>
          <w:szCs w:val="24"/>
          <w:shd w:val="clear" w:color="auto" w:fill="FFFFFF"/>
        </w:rPr>
        <w:t xml:space="preserve">Structural Equation </w:t>
      </w:r>
      <w:proofErr w:type="spellStart"/>
      <w:r w:rsidR="00F651DC" w:rsidRPr="00031A68">
        <w:rPr>
          <w:rFonts w:ascii="Times New Roman" w:hAnsi="Times New Roman" w:cs="Times New Roman"/>
          <w:i/>
          <w:iCs/>
          <w:color w:val="000000" w:themeColor="text1"/>
          <w:sz w:val="24"/>
          <w:szCs w:val="24"/>
          <w:shd w:val="clear" w:color="auto" w:fill="FFFFFF"/>
        </w:rPr>
        <w:t>M</w:t>
      </w:r>
      <w:r w:rsidRPr="00031A68">
        <w:rPr>
          <w:rFonts w:ascii="Times New Roman" w:hAnsi="Times New Roman" w:cs="Times New Roman"/>
          <w:i/>
          <w:iCs/>
          <w:color w:val="000000" w:themeColor="text1"/>
          <w:sz w:val="24"/>
          <w:szCs w:val="24"/>
          <w:shd w:val="clear" w:color="auto" w:fill="FFFFFF"/>
        </w:rPr>
        <w:t>odeling</w:t>
      </w:r>
      <w:proofErr w:type="spellEnd"/>
      <w:r w:rsidRPr="00031A68">
        <w:rPr>
          <w:rFonts w:ascii="Times New Roman" w:hAnsi="Times New Roman" w:cs="Times New Roman"/>
          <w:i/>
          <w:iCs/>
          <w:color w:val="000000" w:themeColor="text1"/>
          <w:sz w:val="24"/>
          <w:szCs w:val="24"/>
          <w:shd w:val="clear" w:color="auto" w:fill="FFFFFF"/>
        </w:rPr>
        <w:t>: A Multidisciplinary Journal</w:t>
      </w:r>
      <w:r w:rsidRPr="00031A68">
        <w:rPr>
          <w:rFonts w:ascii="Times New Roman" w:hAnsi="Times New Roman" w:cs="Times New Roman"/>
          <w:color w:val="000000" w:themeColor="text1"/>
          <w:sz w:val="24"/>
          <w:szCs w:val="24"/>
          <w:shd w:val="clear" w:color="auto" w:fill="FFFFFF"/>
        </w:rPr>
        <w:t>, </w:t>
      </w:r>
      <w:r w:rsidRPr="00031A68">
        <w:rPr>
          <w:rFonts w:ascii="Times New Roman" w:hAnsi="Times New Roman" w:cs="Times New Roman"/>
          <w:i/>
          <w:iCs/>
          <w:color w:val="000000" w:themeColor="text1"/>
          <w:sz w:val="24"/>
          <w:szCs w:val="24"/>
          <w:shd w:val="clear" w:color="auto" w:fill="FFFFFF"/>
        </w:rPr>
        <w:t>6</w:t>
      </w:r>
      <w:r w:rsidRPr="00031A68">
        <w:rPr>
          <w:rFonts w:ascii="Times New Roman" w:hAnsi="Times New Roman" w:cs="Times New Roman"/>
          <w:color w:val="000000" w:themeColor="text1"/>
          <w:sz w:val="24"/>
          <w:szCs w:val="24"/>
          <w:shd w:val="clear" w:color="auto" w:fill="FFFFFF"/>
        </w:rPr>
        <w:t>, 1-55.</w:t>
      </w:r>
    </w:p>
    <w:p w14:paraId="58F222FA" w14:textId="77777777" w:rsidR="006C248D" w:rsidRPr="00031A68" w:rsidRDefault="006C248D" w:rsidP="006C248D">
      <w:pPr>
        <w:spacing w:after="0" w:line="480" w:lineRule="auto"/>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rPr>
        <w:t>Joiner, T. E., Jr., Van Orden, K. A., Witte, T. K., Selby, E. A., Ribeiro, J. D., Lewis, R., &amp;</w:t>
      </w:r>
    </w:p>
    <w:p w14:paraId="5C34C748" w14:textId="77777777" w:rsidR="006C248D" w:rsidRPr="00031A68" w:rsidRDefault="006C248D" w:rsidP="006C248D">
      <w:pPr>
        <w:autoSpaceDE w:val="0"/>
        <w:autoSpaceDN w:val="0"/>
        <w:adjustRightInd w:val="0"/>
        <w:spacing w:after="0" w:line="480" w:lineRule="auto"/>
        <w:ind w:left="720"/>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rPr>
        <w:t xml:space="preserve">Rudd, M. D. (2009). Main predictions of the interpersonal-psychological theory of suicidal </w:t>
      </w:r>
      <w:proofErr w:type="spellStart"/>
      <w:r w:rsidRPr="00031A68">
        <w:rPr>
          <w:rFonts w:ascii="Times New Roman" w:hAnsi="Times New Roman" w:cs="Times New Roman"/>
          <w:color w:val="000000" w:themeColor="text1"/>
          <w:sz w:val="24"/>
          <w:szCs w:val="24"/>
        </w:rPr>
        <w:t>behavior</w:t>
      </w:r>
      <w:proofErr w:type="spellEnd"/>
      <w:r w:rsidRPr="00031A68">
        <w:rPr>
          <w:rFonts w:ascii="Times New Roman" w:hAnsi="Times New Roman" w:cs="Times New Roman"/>
          <w:color w:val="000000" w:themeColor="text1"/>
          <w:sz w:val="24"/>
          <w:szCs w:val="24"/>
        </w:rPr>
        <w:t xml:space="preserve">: Empirical tests in two samples of young adults. </w:t>
      </w:r>
      <w:r w:rsidRPr="00031A68">
        <w:rPr>
          <w:rFonts w:ascii="Times New Roman" w:hAnsi="Times New Roman" w:cs="Times New Roman"/>
          <w:i/>
          <w:color w:val="000000" w:themeColor="text1"/>
          <w:sz w:val="24"/>
          <w:szCs w:val="24"/>
        </w:rPr>
        <w:t>Journal of Abnormal Psychology</w:t>
      </w:r>
      <w:r w:rsidRPr="00031A68">
        <w:rPr>
          <w:rFonts w:ascii="Times New Roman" w:hAnsi="Times New Roman" w:cs="Times New Roman"/>
          <w:color w:val="000000" w:themeColor="text1"/>
          <w:sz w:val="24"/>
          <w:szCs w:val="24"/>
        </w:rPr>
        <w:t xml:space="preserve">, </w:t>
      </w:r>
      <w:r w:rsidRPr="00031A68">
        <w:rPr>
          <w:rFonts w:ascii="Times New Roman" w:hAnsi="Times New Roman" w:cs="Times New Roman"/>
          <w:i/>
          <w:color w:val="000000" w:themeColor="text1"/>
          <w:sz w:val="24"/>
          <w:szCs w:val="24"/>
        </w:rPr>
        <w:t>118</w:t>
      </w:r>
      <w:r w:rsidRPr="00031A68">
        <w:rPr>
          <w:rFonts w:ascii="Times New Roman" w:hAnsi="Times New Roman" w:cs="Times New Roman"/>
          <w:color w:val="000000" w:themeColor="text1"/>
          <w:sz w:val="24"/>
          <w:szCs w:val="24"/>
        </w:rPr>
        <w:t>, 634-646</w:t>
      </w:r>
      <w:r w:rsidR="00F33243" w:rsidRPr="00031A68">
        <w:rPr>
          <w:rFonts w:ascii="Times New Roman" w:hAnsi="Times New Roman" w:cs="Times New Roman"/>
          <w:color w:val="000000" w:themeColor="text1"/>
          <w:sz w:val="24"/>
          <w:szCs w:val="24"/>
        </w:rPr>
        <w:t>.</w:t>
      </w:r>
    </w:p>
    <w:p w14:paraId="6FCDF5A9" w14:textId="77777777" w:rsidR="00C739D5" w:rsidRPr="00031A68" w:rsidRDefault="00C739D5" w:rsidP="00C739D5">
      <w:pPr>
        <w:autoSpaceDE w:val="0"/>
        <w:autoSpaceDN w:val="0"/>
        <w:adjustRightInd w:val="0"/>
        <w:spacing w:after="0" w:line="480" w:lineRule="auto"/>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rPr>
        <w:t xml:space="preserve">Judd, L. L., </w:t>
      </w:r>
      <w:proofErr w:type="spellStart"/>
      <w:r w:rsidRPr="00031A68">
        <w:rPr>
          <w:rFonts w:ascii="Times New Roman" w:hAnsi="Times New Roman" w:cs="Times New Roman"/>
          <w:color w:val="000000" w:themeColor="text1"/>
          <w:sz w:val="24"/>
          <w:szCs w:val="24"/>
        </w:rPr>
        <w:t>Schettler</w:t>
      </w:r>
      <w:proofErr w:type="spellEnd"/>
      <w:r w:rsidRPr="00031A68">
        <w:rPr>
          <w:rFonts w:ascii="Times New Roman" w:hAnsi="Times New Roman" w:cs="Times New Roman"/>
          <w:color w:val="000000" w:themeColor="text1"/>
          <w:sz w:val="24"/>
          <w:szCs w:val="24"/>
        </w:rPr>
        <w:t xml:space="preserve">, P. J., &amp; </w:t>
      </w:r>
      <w:proofErr w:type="spellStart"/>
      <w:r w:rsidRPr="00031A68">
        <w:rPr>
          <w:rFonts w:ascii="Times New Roman" w:hAnsi="Times New Roman" w:cs="Times New Roman"/>
          <w:color w:val="000000" w:themeColor="text1"/>
          <w:sz w:val="24"/>
          <w:szCs w:val="24"/>
        </w:rPr>
        <w:t>Akiskal</w:t>
      </w:r>
      <w:proofErr w:type="spellEnd"/>
      <w:r w:rsidRPr="00031A68">
        <w:rPr>
          <w:rFonts w:ascii="Times New Roman" w:hAnsi="Times New Roman" w:cs="Times New Roman"/>
          <w:color w:val="000000" w:themeColor="text1"/>
          <w:sz w:val="24"/>
          <w:szCs w:val="24"/>
        </w:rPr>
        <w:t xml:space="preserve">, H. S. (2002). The prevalence, clinical relevance, and </w:t>
      </w:r>
    </w:p>
    <w:p w14:paraId="4B5652CC" w14:textId="77777777" w:rsidR="00C739D5" w:rsidRPr="00031A68" w:rsidRDefault="00C739D5" w:rsidP="00C739D5">
      <w:pPr>
        <w:autoSpaceDE w:val="0"/>
        <w:autoSpaceDN w:val="0"/>
        <w:adjustRightInd w:val="0"/>
        <w:spacing w:after="0" w:line="480" w:lineRule="auto"/>
        <w:ind w:left="720"/>
        <w:rPr>
          <w:rFonts w:ascii="Times New Roman" w:hAnsi="Times New Roman" w:cs="Times New Roman"/>
          <w:color w:val="000000" w:themeColor="text1"/>
          <w:sz w:val="28"/>
          <w:szCs w:val="28"/>
        </w:rPr>
      </w:pPr>
      <w:r w:rsidRPr="00031A68">
        <w:rPr>
          <w:rFonts w:ascii="Times New Roman" w:hAnsi="Times New Roman" w:cs="Times New Roman"/>
          <w:color w:val="000000" w:themeColor="text1"/>
          <w:sz w:val="24"/>
          <w:szCs w:val="24"/>
        </w:rPr>
        <w:t xml:space="preserve">public health significance of subthreshold depressions. </w:t>
      </w:r>
      <w:r w:rsidRPr="00031A68">
        <w:rPr>
          <w:rFonts w:ascii="Times New Roman" w:hAnsi="Times New Roman" w:cs="Times New Roman"/>
          <w:i/>
          <w:iCs/>
          <w:color w:val="000000" w:themeColor="text1"/>
          <w:sz w:val="24"/>
          <w:szCs w:val="24"/>
        </w:rPr>
        <w:t xml:space="preserve">Psychiatric Clinics of North America, 25, </w:t>
      </w:r>
      <w:r w:rsidRPr="00031A68">
        <w:rPr>
          <w:rFonts w:ascii="Times New Roman" w:hAnsi="Times New Roman" w:cs="Times New Roman"/>
          <w:color w:val="000000" w:themeColor="text1"/>
          <w:sz w:val="24"/>
          <w:szCs w:val="24"/>
        </w:rPr>
        <w:t>685– 698.</w:t>
      </w:r>
    </w:p>
    <w:p w14:paraId="49B3466F" w14:textId="77777777" w:rsidR="002422D6" w:rsidRPr="00031A68" w:rsidRDefault="006021FA" w:rsidP="00EC56DB">
      <w:pPr>
        <w:autoSpaceDE w:val="0"/>
        <w:autoSpaceDN w:val="0"/>
        <w:adjustRightInd w:val="0"/>
        <w:spacing w:after="0" w:line="480" w:lineRule="auto"/>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rPr>
        <w:t>Kearney</w:t>
      </w:r>
      <w:r w:rsidR="0014134C" w:rsidRPr="00031A68">
        <w:rPr>
          <w:rFonts w:ascii="Times New Roman" w:hAnsi="Times New Roman" w:cs="Times New Roman"/>
          <w:color w:val="000000" w:themeColor="text1"/>
          <w:sz w:val="24"/>
          <w:szCs w:val="24"/>
        </w:rPr>
        <w:t xml:space="preserve">, M. W. (2018). Cross-lagged panel analysis. </w:t>
      </w:r>
      <w:r w:rsidR="000108BB" w:rsidRPr="00031A68">
        <w:rPr>
          <w:rFonts w:ascii="Times New Roman" w:hAnsi="Times New Roman" w:cs="Times New Roman"/>
          <w:color w:val="000000" w:themeColor="text1"/>
          <w:sz w:val="24"/>
          <w:szCs w:val="24"/>
        </w:rPr>
        <w:t>In</w:t>
      </w:r>
      <w:r w:rsidR="002863B0" w:rsidRPr="00031A68">
        <w:rPr>
          <w:rFonts w:ascii="Times New Roman" w:hAnsi="Times New Roman" w:cs="Times New Roman"/>
          <w:color w:val="000000" w:themeColor="text1"/>
          <w:sz w:val="24"/>
          <w:szCs w:val="24"/>
        </w:rPr>
        <w:t xml:space="preserve"> M.</w:t>
      </w:r>
      <w:r w:rsidR="000108BB" w:rsidRPr="00031A68">
        <w:rPr>
          <w:rFonts w:ascii="Times New Roman" w:hAnsi="Times New Roman" w:cs="Times New Roman"/>
          <w:color w:val="000000" w:themeColor="text1"/>
          <w:sz w:val="24"/>
          <w:szCs w:val="24"/>
        </w:rPr>
        <w:t xml:space="preserve"> Allen</w:t>
      </w:r>
      <w:r w:rsidR="00A41974" w:rsidRPr="00031A68">
        <w:rPr>
          <w:rFonts w:ascii="Times New Roman" w:hAnsi="Times New Roman" w:cs="Times New Roman"/>
          <w:color w:val="000000" w:themeColor="text1"/>
          <w:sz w:val="24"/>
          <w:szCs w:val="24"/>
        </w:rPr>
        <w:t xml:space="preserve">. (Eds.), </w:t>
      </w:r>
      <w:r w:rsidR="00D62EAB" w:rsidRPr="00031A68">
        <w:rPr>
          <w:rFonts w:ascii="Times New Roman" w:hAnsi="Times New Roman" w:cs="Times New Roman"/>
          <w:color w:val="000000" w:themeColor="text1"/>
          <w:sz w:val="24"/>
          <w:szCs w:val="24"/>
        </w:rPr>
        <w:t xml:space="preserve">The SAGE </w:t>
      </w:r>
    </w:p>
    <w:p w14:paraId="7DA1E07E" w14:textId="77777777" w:rsidR="006021FA" w:rsidRPr="00031A68" w:rsidRDefault="00D62EAB" w:rsidP="002422D6">
      <w:pPr>
        <w:autoSpaceDE w:val="0"/>
        <w:autoSpaceDN w:val="0"/>
        <w:adjustRightInd w:val="0"/>
        <w:spacing w:after="0" w:line="480" w:lineRule="auto"/>
        <w:ind w:left="720"/>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rPr>
        <w:t>Encyclopaedia of Communication Research Methods (p.</w:t>
      </w:r>
      <w:r w:rsidR="00CB4EE2" w:rsidRPr="00031A68">
        <w:rPr>
          <w:rFonts w:ascii="Times New Roman" w:hAnsi="Times New Roman" w:cs="Times New Roman"/>
          <w:color w:val="000000" w:themeColor="text1"/>
          <w:sz w:val="24"/>
          <w:szCs w:val="24"/>
        </w:rPr>
        <w:t xml:space="preserve"> 313-314</w:t>
      </w:r>
      <w:r w:rsidRPr="00031A68">
        <w:rPr>
          <w:rFonts w:ascii="Times New Roman" w:hAnsi="Times New Roman" w:cs="Times New Roman"/>
          <w:color w:val="000000" w:themeColor="text1"/>
          <w:sz w:val="24"/>
          <w:szCs w:val="24"/>
        </w:rPr>
        <w:t>)</w:t>
      </w:r>
      <w:r w:rsidR="007D5897" w:rsidRPr="00031A68">
        <w:rPr>
          <w:rFonts w:ascii="Times New Roman" w:hAnsi="Times New Roman" w:cs="Times New Roman"/>
          <w:color w:val="000000" w:themeColor="text1"/>
          <w:sz w:val="24"/>
          <w:szCs w:val="24"/>
        </w:rPr>
        <w:t>.</w:t>
      </w:r>
      <w:r w:rsidR="007D5897" w:rsidRPr="00031A68">
        <w:rPr>
          <w:rFonts w:ascii="Times New Roman" w:hAnsi="Times New Roman" w:cs="Times New Roman"/>
          <w:color w:val="000000" w:themeColor="text1"/>
          <w:sz w:val="28"/>
          <w:szCs w:val="28"/>
        </w:rPr>
        <w:t xml:space="preserve"> </w:t>
      </w:r>
      <w:r w:rsidR="007D5897" w:rsidRPr="00031A68">
        <w:rPr>
          <w:rFonts w:ascii="Times New Roman" w:hAnsi="Times New Roman" w:cs="Times New Roman"/>
          <w:color w:val="000000" w:themeColor="text1"/>
          <w:sz w:val="24"/>
          <w:szCs w:val="24"/>
        </w:rPr>
        <w:t xml:space="preserve">Thousand Oaks: </w:t>
      </w:r>
      <w:r w:rsidR="002422D6" w:rsidRPr="00031A68">
        <w:rPr>
          <w:rFonts w:ascii="Times New Roman" w:hAnsi="Times New Roman" w:cs="Times New Roman"/>
          <w:color w:val="000000" w:themeColor="text1"/>
          <w:sz w:val="24"/>
          <w:szCs w:val="24"/>
        </w:rPr>
        <w:t>SAGE Publications, Inc.</w:t>
      </w:r>
    </w:p>
    <w:p w14:paraId="462E4F9D" w14:textId="77777777" w:rsidR="00FB17DE" w:rsidRPr="00031A68" w:rsidRDefault="00FB17DE" w:rsidP="00FB17DE">
      <w:pPr>
        <w:autoSpaceDE w:val="0"/>
        <w:autoSpaceDN w:val="0"/>
        <w:adjustRightInd w:val="0"/>
        <w:spacing w:after="0" w:line="480" w:lineRule="auto"/>
        <w:rPr>
          <w:rStyle w:val="Hyperlink"/>
          <w:rFonts w:ascii="Times New Roman" w:hAnsi="Times New Roman" w:cs="Times New Roman"/>
          <w:color w:val="000000" w:themeColor="text1"/>
          <w:sz w:val="24"/>
          <w:szCs w:val="24"/>
          <w:u w:val="none"/>
          <w:shd w:val="clear" w:color="auto" w:fill="FFFFFF"/>
        </w:rPr>
      </w:pPr>
      <w:r w:rsidRPr="00031A68">
        <w:rPr>
          <w:rStyle w:val="Hyperlink"/>
          <w:rFonts w:ascii="Times New Roman" w:hAnsi="Times New Roman" w:cs="Times New Roman"/>
          <w:color w:val="000000" w:themeColor="text1"/>
          <w:sz w:val="24"/>
          <w:szCs w:val="24"/>
          <w:u w:val="none"/>
          <w:shd w:val="clear" w:color="auto" w:fill="FFFFFF"/>
        </w:rPr>
        <w:t xml:space="preserve">Kline, R. B. (2015). </w:t>
      </w:r>
      <w:r w:rsidRPr="00031A68">
        <w:rPr>
          <w:rStyle w:val="Hyperlink"/>
          <w:rFonts w:ascii="Times New Roman" w:hAnsi="Times New Roman" w:cs="Times New Roman"/>
          <w:i/>
          <w:iCs/>
          <w:color w:val="000000" w:themeColor="text1"/>
          <w:sz w:val="24"/>
          <w:szCs w:val="24"/>
          <w:u w:val="none"/>
          <w:shd w:val="clear" w:color="auto" w:fill="FFFFFF"/>
        </w:rPr>
        <w:t>Principles and practice of structural equation modelling. 4</w:t>
      </w:r>
      <w:r w:rsidRPr="00031A68">
        <w:rPr>
          <w:rStyle w:val="Hyperlink"/>
          <w:rFonts w:ascii="Times New Roman" w:hAnsi="Times New Roman" w:cs="Times New Roman"/>
          <w:i/>
          <w:iCs/>
          <w:color w:val="000000" w:themeColor="text1"/>
          <w:sz w:val="24"/>
          <w:szCs w:val="24"/>
          <w:u w:val="none"/>
          <w:shd w:val="clear" w:color="auto" w:fill="FFFFFF"/>
          <w:vertAlign w:val="superscript"/>
        </w:rPr>
        <w:t>th</w:t>
      </w:r>
      <w:r w:rsidRPr="00031A68">
        <w:rPr>
          <w:rStyle w:val="Hyperlink"/>
          <w:rFonts w:ascii="Times New Roman" w:hAnsi="Times New Roman" w:cs="Times New Roman"/>
          <w:i/>
          <w:iCs/>
          <w:color w:val="000000" w:themeColor="text1"/>
          <w:sz w:val="24"/>
          <w:szCs w:val="24"/>
          <w:u w:val="none"/>
          <w:shd w:val="clear" w:color="auto" w:fill="FFFFFF"/>
        </w:rPr>
        <w:t xml:space="preserve"> ed. </w:t>
      </w:r>
      <w:r w:rsidRPr="00031A68">
        <w:rPr>
          <w:rStyle w:val="Hyperlink"/>
          <w:rFonts w:ascii="Times New Roman" w:hAnsi="Times New Roman" w:cs="Times New Roman"/>
          <w:color w:val="000000" w:themeColor="text1"/>
          <w:sz w:val="24"/>
          <w:szCs w:val="24"/>
          <w:u w:val="none"/>
          <w:shd w:val="clear" w:color="auto" w:fill="FFFFFF"/>
        </w:rPr>
        <w:t xml:space="preserve">New </w:t>
      </w:r>
    </w:p>
    <w:p w14:paraId="79B10E07" w14:textId="77F8A2F3" w:rsidR="00FB17DE" w:rsidRPr="00031A68" w:rsidRDefault="00FB17DE" w:rsidP="00FB17DE">
      <w:pPr>
        <w:autoSpaceDE w:val="0"/>
        <w:autoSpaceDN w:val="0"/>
        <w:adjustRightInd w:val="0"/>
        <w:spacing w:after="0" w:line="480" w:lineRule="auto"/>
        <w:ind w:firstLine="720"/>
        <w:rPr>
          <w:rStyle w:val="Hyperlink"/>
          <w:rFonts w:ascii="Times New Roman" w:hAnsi="Times New Roman" w:cs="Times New Roman"/>
          <w:color w:val="000000" w:themeColor="text1"/>
          <w:sz w:val="24"/>
          <w:szCs w:val="24"/>
          <w:u w:val="none"/>
          <w:shd w:val="clear" w:color="auto" w:fill="FFFFFF"/>
        </w:rPr>
      </w:pPr>
      <w:r w:rsidRPr="00031A68">
        <w:rPr>
          <w:rStyle w:val="Hyperlink"/>
          <w:rFonts w:ascii="Times New Roman" w:hAnsi="Times New Roman" w:cs="Times New Roman"/>
          <w:color w:val="000000" w:themeColor="text1"/>
          <w:sz w:val="24"/>
          <w:szCs w:val="24"/>
          <w:u w:val="none"/>
          <w:shd w:val="clear" w:color="auto" w:fill="FFFFFF"/>
        </w:rPr>
        <w:t xml:space="preserve">York, NY: Guilford </w:t>
      </w:r>
      <w:r w:rsidR="00E31C8D" w:rsidRPr="00031A68">
        <w:rPr>
          <w:rStyle w:val="Hyperlink"/>
          <w:rFonts w:ascii="Times New Roman" w:hAnsi="Times New Roman" w:cs="Times New Roman"/>
          <w:color w:val="000000" w:themeColor="text1"/>
          <w:sz w:val="24"/>
          <w:szCs w:val="24"/>
          <w:u w:val="none"/>
          <w:shd w:val="clear" w:color="auto" w:fill="FFFFFF"/>
        </w:rPr>
        <w:t>P</w:t>
      </w:r>
      <w:r w:rsidRPr="00031A68">
        <w:rPr>
          <w:rStyle w:val="Hyperlink"/>
          <w:rFonts w:ascii="Times New Roman" w:hAnsi="Times New Roman" w:cs="Times New Roman"/>
          <w:color w:val="000000" w:themeColor="text1"/>
          <w:sz w:val="24"/>
          <w:szCs w:val="24"/>
          <w:u w:val="none"/>
          <w:shd w:val="clear" w:color="auto" w:fill="FFFFFF"/>
        </w:rPr>
        <w:t xml:space="preserve">ublications. </w:t>
      </w:r>
    </w:p>
    <w:p w14:paraId="18741423" w14:textId="77777777" w:rsidR="00293DAC" w:rsidRPr="00031A68" w:rsidRDefault="00293DAC" w:rsidP="00293DAC">
      <w:p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031A68">
        <w:rPr>
          <w:rFonts w:ascii="Times New Roman" w:hAnsi="Times New Roman" w:cs="Times New Roman"/>
          <w:color w:val="000000" w:themeColor="text1"/>
          <w:sz w:val="24"/>
          <w:szCs w:val="24"/>
        </w:rPr>
        <w:t>Lewinsohn</w:t>
      </w:r>
      <w:proofErr w:type="spellEnd"/>
      <w:r w:rsidRPr="00031A68">
        <w:rPr>
          <w:rFonts w:ascii="Times New Roman" w:hAnsi="Times New Roman" w:cs="Times New Roman"/>
          <w:color w:val="000000" w:themeColor="text1"/>
          <w:sz w:val="24"/>
          <w:szCs w:val="24"/>
        </w:rPr>
        <w:t xml:space="preserve">, P. M. (1974). A behavioural approach to depression. In R. J. Friedmann &amp; M. M. </w:t>
      </w:r>
    </w:p>
    <w:p w14:paraId="38354447" w14:textId="77777777" w:rsidR="00293DAC" w:rsidRPr="00031A68" w:rsidRDefault="00293DAC" w:rsidP="00293DAC">
      <w:pPr>
        <w:autoSpaceDE w:val="0"/>
        <w:autoSpaceDN w:val="0"/>
        <w:adjustRightInd w:val="0"/>
        <w:spacing w:after="0" w:line="480" w:lineRule="auto"/>
        <w:ind w:left="720"/>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rPr>
        <w:t xml:space="preserve">Katz (Eds.), </w:t>
      </w:r>
      <w:r w:rsidRPr="00031A68">
        <w:rPr>
          <w:rFonts w:ascii="Times New Roman" w:hAnsi="Times New Roman" w:cs="Times New Roman"/>
          <w:i/>
          <w:color w:val="000000" w:themeColor="text1"/>
          <w:sz w:val="24"/>
          <w:szCs w:val="24"/>
        </w:rPr>
        <w:t>The psychology of depression: Contemporary theory and research</w:t>
      </w:r>
      <w:r w:rsidRPr="00031A68">
        <w:rPr>
          <w:rFonts w:ascii="Times New Roman" w:hAnsi="Times New Roman" w:cs="Times New Roman"/>
          <w:color w:val="000000" w:themeColor="text1"/>
          <w:sz w:val="24"/>
          <w:szCs w:val="24"/>
        </w:rPr>
        <w:t xml:space="preserve"> (pp. 157-178). New York, NY: John Wiley &amp; Sons.</w:t>
      </w:r>
    </w:p>
    <w:p w14:paraId="6E892F28" w14:textId="77777777" w:rsidR="00293DAC" w:rsidRPr="00031A68" w:rsidRDefault="00293DAC" w:rsidP="00293DAC">
      <w:p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031A68">
        <w:rPr>
          <w:rFonts w:ascii="Times New Roman" w:hAnsi="Times New Roman" w:cs="Times New Roman"/>
          <w:color w:val="000000" w:themeColor="text1"/>
          <w:sz w:val="24"/>
          <w:szCs w:val="24"/>
        </w:rPr>
        <w:lastRenderedPageBreak/>
        <w:t>Lewinsohn</w:t>
      </w:r>
      <w:proofErr w:type="spellEnd"/>
      <w:r w:rsidRPr="00031A68">
        <w:rPr>
          <w:rFonts w:ascii="Times New Roman" w:hAnsi="Times New Roman" w:cs="Times New Roman"/>
          <w:color w:val="000000" w:themeColor="text1"/>
          <w:sz w:val="24"/>
          <w:szCs w:val="24"/>
        </w:rPr>
        <w:t xml:space="preserve">, P. M., Hoberman, H., Teri, L., &amp; </w:t>
      </w:r>
      <w:proofErr w:type="spellStart"/>
      <w:r w:rsidRPr="00031A68">
        <w:rPr>
          <w:rFonts w:ascii="Times New Roman" w:hAnsi="Times New Roman" w:cs="Times New Roman"/>
          <w:color w:val="000000" w:themeColor="text1"/>
          <w:sz w:val="24"/>
          <w:szCs w:val="24"/>
        </w:rPr>
        <w:t>Hautzinger</w:t>
      </w:r>
      <w:proofErr w:type="spellEnd"/>
      <w:r w:rsidRPr="00031A68">
        <w:rPr>
          <w:rFonts w:ascii="Times New Roman" w:hAnsi="Times New Roman" w:cs="Times New Roman"/>
          <w:color w:val="000000" w:themeColor="text1"/>
          <w:sz w:val="24"/>
          <w:szCs w:val="24"/>
        </w:rPr>
        <w:t xml:space="preserve">, M. (1985). An integrative theory of </w:t>
      </w:r>
    </w:p>
    <w:p w14:paraId="1FE309CB" w14:textId="77777777" w:rsidR="00293DAC" w:rsidRPr="00031A68" w:rsidRDefault="00293DAC" w:rsidP="00293DAC">
      <w:pPr>
        <w:autoSpaceDE w:val="0"/>
        <w:autoSpaceDN w:val="0"/>
        <w:adjustRightInd w:val="0"/>
        <w:spacing w:after="0" w:line="480" w:lineRule="auto"/>
        <w:ind w:left="720"/>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rPr>
        <w:t xml:space="preserve">depression. In S. Reiss &amp; R. R. </w:t>
      </w:r>
      <w:proofErr w:type="spellStart"/>
      <w:r w:rsidRPr="00031A68">
        <w:rPr>
          <w:rFonts w:ascii="Times New Roman" w:hAnsi="Times New Roman" w:cs="Times New Roman"/>
          <w:color w:val="000000" w:themeColor="text1"/>
          <w:sz w:val="24"/>
          <w:szCs w:val="24"/>
        </w:rPr>
        <w:t>Bootzin</w:t>
      </w:r>
      <w:proofErr w:type="spellEnd"/>
      <w:r w:rsidRPr="00031A68">
        <w:rPr>
          <w:rFonts w:ascii="Times New Roman" w:hAnsi="Times New Roman" w:cs="Times New Roman"/>
          <w:color w:val="000000" w:themeColor="text1"/>
          <w:sz w:val="24"/>
          <w:szCs w:val="24"/>
        </w:rPr>
        <w:t xml:space="preserve"> (Eds.), </w:t>
      </w:r>
      <w:r w:rsidRPr="00031A68">
        <w:rPr>
          <w:rFonts w:ascii="Times New Roman" w:hAnsi="Times New Roman" w:cs="Times New Roman"/>
          <w:i/>
          <w:color w:val="000000" w:themeColor="text1"/>
          <w:sz w:val="24"/>
          <w:szCs w:val="24"/>
        </w:rPr>
        <w:t xml:space="preserve">Theoretical issues in </w:t>
      </w:r>
      <w:proofErr w:type="spellStart"/>
      <w:r w:rsidRPr="00031A68">
        <w:rPr>
          <w:rFonts w:ascii="Times New Roman" w:hAnsi="Times New Roman" w:cs="Times New Roman"/>
          <w:i/>
          <w:color w:val="000000" w:themeColor="text1"/>
          <w:sz w:val="24"/>
          <w:szCs w:val="24"/>
        </w:rPr>
        <w:t>behavior</w:t>
      </w:r>
      <w:proofErr w:type="spellEnd"/>
      <w:r w:rsidRPr="00031A68">
        <w:rPr>
          <w:rFonts w:ascii="Times New Roman" w:hAnsi="Times New Roman" w:cs="Times New Roman"/>
          <w:i/>
          <w:color w:val="000000" w:themeColor="text1"/>
          <w:sz w:val="24"/>
          <w:szCs w:val="24"/>
        </w:rPr>
        <w:t xml:space="preserve"> therapy</w:t>
      </w:r>
      <w:r w:rsidRPr="00031A68">
        <w:rPr>
          <w:rFonts w:ascii="Times New Roman" w:hAnsi="Times New Roman" w:cs="Times New Roman"/>
          <w:color w:val="000000" w:themeColor="text1"/>
          <w:sz w:val="24"/>
          <w:szCs w:val="24"/>
        </w:rPr>
        <w:t xml:space="preserve"> (pp. 331–361). New York, NY: Academic Press.</w:t>
      </w:r>
    </w:p>
    <w:p w14:paraId="63FB78C0" w14:textId="77777777" w:rsidR="00B805B5" w:rsidRPr="00031A68" w:rsidRDefault="00B805B5" w:rsidP="00B805B5">
      <w:pPr>
        <w:spacing w:after="0" w:line="480" w:lineRule="auto"/>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 xml:space="preserve">MacDonald, K. B., Kumar, A., &amp; </w:t>
      </w:r>
      <w:proofErr w:type="spellStart"/>
      <w:r w:rsidRPr="00031A68">
        <w:rPr>
          <w:rFonts w:ascii="Times New Roman" w:hAnsi="Times New Roman" w:cs="Times New Roman"/>
          <w:color w:val="000000" w:themeColor="text1"/>
          <w:sz w:val="24"/>
          <w:szCs w:val="24"/>
          <w:shd w:val="clear" w:color="auto" w:fill="FFFFFF"/>
        </w:rPr>
        <w:t>Schermer</w:t>
      </w:r>
      <w:proofErr w:type="spellEnd"/>
      <w:r w:rsidRPr="00031A68">
        <w:rPr>
          <w:rFonts w:ascii="Times New Roman" w:hAnsi="Times New Roman" w:cs="Times New Roman"/>
          <w:color w:val="000000" w:themeColor="text1"/>
          <w:sz w:val="24"/>
          <w:szCs w:val="24"/>
          <w:shd w:val="clear" w:color="auto" w:fill="FFFFFF"/>
        </w:rPr>
        <w:t>, J. A. (2020). No laughing matter: How</w:t>
      </w:r>
    </w:p>
    <w:p w14:paraId="41544CF2" w14:textId="77777777" w:rsidR="00B805B5" w:rsidRPr="00031A68" w:rsidRDefault="00B805B5" w:rsidP="00B805B5">
      <w:pPr>
        <w:spacing w:after="0" w:line="480" w:lineRule="auto"/>
        <w:ind w:left="720"/>
        <w:rPr>
          <w:rFonts w:ascii="Times New Roman" w:eastAsia="Times New Roman" w:hAnsi="Times New Roman" w:cs="Times New Roman"/>
          <w:color w:val="000000" w:themeColor="text1"/>
          <w:sz w:val="24"/>
          <w:szCs w:val="24"/>
        </w:rPr>
      </w:pPr>
      <w:proofErr w:type="spellStart"/>
      <w:r w:rsidRPr="00031A68">
        <w:rPr>
          <w:rFonts w:ascii="Times New Roman" w:hAnsi="Times New Roman" w:cs="Times New Roman"/>
          <w:color w:val="000000" w:themeColor="text1"/>
          <w:sz w:val="24"/>
          <w:szCs w:val="24"/>
          <w:shd w:val="clear" w:color="auto" w:fill="FFFFFF"/>
        </w:rPr>
        <w:t>humor</w:t>
      </w:r>
      <w:proofErr w:type="spellEnd"/>
      <w:r w:rsidRPr="00031A68">
        <w:rPr>
          <w:rFonts w:ascii="Times New Roman" w:hAnsi="Times New Roman" w:cs="Times New Roman"/>
          <w:color w:val="000000" w:themeColor="text1"/>
          <w:sz w:val="24"/>
          <w:szCs w:val="24"/>
          <w:shd w:val="clear" w:color="auto" w:fill="FFFFFF"/>
        </w:rPr>
        <w:t xml:space="preserve"> styles relate to feelings of loneliness and not mattering. </w:t>
      </w:r>
      <w:proofErr w:type="spellStart"/>
      <w:r w:rsidRPr="00031A68">
        <w:rPr>
          <w:rFonts w:ascii="Times New Roman" w:hAnsi="Times New Roman" w:cs="Times New Roman"/>
          <w:i/>
          <w:color w:val="000000" w:themeColor="text1"/>
          <w:sz w:val="24"/>
          <w:szCs w:val="24"/>
          <w:shd w:val="clear" w:color="auto" w:fill="FFFFFF"/>
        </w:rPr>
        <w:t>Behavioral</w:t>
      </w:r>
      <w:proofErr w:type="spellEnd"/>
      <w:r w:rsidRPr="00031A68">
        <w:rPr>
          <w:rFonts w:ascii="Times New Roman" w:hAnsi="Times New Roman" w:cs="Times New Roman"/>
          <w:i/>
          <w:color w:val="000000" w:themeColor="text1"/>
          <w:sz w:val="24"/>
          <w:szCs w:val="24"/>
          <w:shd w:val="clear" w:color="auto" w:fill="FFFFFF"/>
        </w:rPr>
        <w:t xml:space="preserve"> Sciences</w:t>
      </w:r>
      <w:r w:rsidRPr="00031A68">
        <w:rPr>
          <w:rFonts w:ascii="Times New Roman" w:hAnsi="Times New Roman" w:cs="Times New Roman"/>
          <w:color w:val="000000" w:themeColor="text1"/>
          <w:sz w:val="24"/>
          <w:szCs w:val="24"/>
          <w:shd w:val="clear" w:color="auto" w:fill="FFFFFF"/>
        </w:rPr>
        <w:t xml:space="preserve">, </w:t>
      </w:r>
      <w:r w:rsidRPr="00031A68">
        <w:rPr>
          <w:rStyle w:val="Emphasis"/>
          <w:rFonts w:ascii="Times New Roman" w:eastAsia="Times New Roman" w:hAnsi="Times New Roman" w:cs="Times New Roman"/>
          <w:color w:val="000000" w:themeColor="text1"/>
          <w:sz w:val="24"/>
          <w:szCs w:val="24"/>
          <w:shd w:val="clear" w:color="auto" w:fill="FFFFFF"/>
        </w:rPr>
        <w:t>10</w:t>
      </w:r>
      <w:r w:rsidRPr="00031A68">
        <w:rPr>
          <w:rFonts w:ascii="Times New Roman" w:eastAsia="Times New Roman" w:hAnsi="Times New Roman" w:cs="Times New Roman"/>
          <w:color w:val="000000" w:themeColor="text1"/>
          <w:sz w:val="24"/>
          <w:szCs w:val="24"/>
          <w:shd w:val="clear" w:color="auto" w:fill="FFFFFF"/>
        </w:rPr>
        <w:t>, 165. </w:t>
      </w:r>
      <w:r w:rsidR="00422B26" w:rsidRPr="00031A68">
        <w:rPr>
          <w:rFonts w:ascii="Times New Roman" w:eastAsia="Times New Roman" w:hAnsi="Times New Roman" w:cs="Times New Roman"/>
          <w:color w:val="000000" w:themeColor="text1"/>
          <w:sz w:val="24"/>
          <w:szCs w:val="24"/>
        </w:rPr>
        <w:t xml:space="preserve"> </w:t>
      </w:r>
    </w:p>
    <w:p w14:paraId="5A18A8AB" w14:textId="24A2EFC6" w:rsidR="00B805B5" w:rsidRPr="00031A68" w:rsidRDefault="00B805B5" w:rsidP="00B805B5">
      <w:pPr>
        <w:spacing w:after="0" w:line="480" w:lineRule="auto"/>
        <w:rPr>
          <w:rFonts w:ascii="Times New Roman" w:hAnsi="Times New Roman" w:cs="Times New Roman"/>
          <w:i/>
          <w:color w:val="000000" w:themeColor="text1"/>
          <w:sz w:val="24"/>
          <w:szCs w:val="24"/>
        </w:rPr>
      </w:pPr>
      <w:r w:rsidRPr="00031A68">
        <w:rPr>
          <w:rFonts w:ascii="Times New Roman" w:hAnsi="Times New Roman" w:cs="Times New Roman"/>
          <w:color w:val="000000" w:themeColor="text1"/>
          <w:sz w:val="24"/>
          <w:szCs w:val="24"/>
        </w:rPr>
        <w:t xml:space="preserve">Marcus, F. M., &amp; Rosenberg, M. (1987, March). </w:t>
      </w:r>
      <w:r w:rsidR="00F651DC" w:rsidRPr="00031A68">
        <w:rPr>
          <w:rFonts w:ascii="Times New Roman" w:hAnsi="Times New Roman" w:cs="Times New Roman"/>
          <w:i/>
          <w:color w:val="000000" w:themeColor="text1"/>
          <w:sz w:val="24"/>
          <w:szCs w:val="24"/>
        </w:rPr>
        <w:t>Mattering: Its</w:t>
      </w:r>
      <w:r w:rsidRPr="00031A68">
        <w:rPr>
          <w:rFonts w:ascii="Times New Roman" w:hAnsi="Times New Roman" w:cs="Times New Roman"/>
          <w:i/>
          <w:color w:val="000000" w:themeColor="text1"/>
          <w:sz w:val="24"/>
          <w:szCs w:val="24"/>
        </w:rPr>
        <w:t xml:space="preserve"> measurement and </w:t>
      </w:r>
    </w:p>
    <w:p w14:paraId="7F0B9045" w14:textId="77777777" w:rsidR="00B805B5" w:rsidRPr="00031A68" w:rsidRDefault="00B805B5" w:rsidP="00B805B5">
      <w:pPr>
        <w:spacing w:after="0" w:line="480" w:lineRule="auto"/>
        <w:ind w:firstLine="720"/>
        <w:rPr>
          <w:rFonts w:ascii="Times New Roman" w:hAnsi="Times New Roman" w:cs="Times New Roman"/>
          <w:color w:val="000000" w:themeColor="text1"/>
          <w:sz w:val="24"/>
          <w:szCs w:val="24"/>
        </w:rPr>
      </w:pPr>
      <w:r w:rsidRPr="00031A68">
        <w:rPr>
          <w:rFonts w:ascii="Times New Roman" w:hAnsi="Times New Roman" w:cs="Times New Roman"/>
          <w:i/>
          <w:color w:val="000000" w:themeColor="text1"/>
          <w:sz w:val="24"/>
          <w:szCs w:val="24"/>
        </w:rPr>
        <w:t>significance in everyday life.</w:t>
      </w:r>
      <w:r w:rsidRPr="00031A68">
        <w:rPr>
          <w:rFonts w:ascii="Times New Roman" w:hAnsi="Times New Roman" w:cs="Times New Roman"/>
          <w:color w:val="000000" w:themeColor="text1"/>
          <w:sz w:val="24"/>
          <w:szCs w:val="24"/>
        </w:rPr>
        <w:t xml:space="preserve"> Boston, Massachusetts: Paper presented at the 57th </w:t>
      </w:r>
    </w:p>
    <w:p w14:paraId="79AA9356" w14:textId="77777777" w:rsidR="00B805B5" w:rsidRPr="00031A68" w:rsidRDefault="00B805B5" w:rsidP="00B805B5">
      <w:pPr>
        <w:spacing w:after="0" w:line="480" w:lineRule="auto"/>
        <w:ind w:left="720"/>
        <w:rPr>
          <w:rFonts w:ascii="Times New Roman" w:eastAsia="Times New Roman" w:hAnsi="Times New Roman" w:cs="Times New Roman"/>
          <w:color w:val="000000" w:themeColor="text1"/>
          <w:sz w:val="36"/>
          <w:szCs w:val="36"/>
        </w:rPr>
      </w:pPr>
      <w:r w:rsidRPr="00031A68">
        <w:rPr>
          <w:rFonts w:ascii="Times New Roman" w:hAnsi="Times New Roman" w:cs="Times New Roman"/>
          <w:color w:val="000000" w:themeColor="text1"/>
          <w:sz w:val="24"/>
          <w:szCs w:val="24"/>
        </w:rPr>
        <w:t>annual Eastern Sociological Society Meeting.</w:t>
      </w:r>
    </w:p>
    <w:p w14:paraId="1FE33637" w14:textId="77777777" w:rsidR="00F203E0" w:rsidRPr="00031A68" w:rsidRDefault="00F203E0" w:rsidP="00F203E0">
      <w:pPr>
        <w:spacing w:after="0" w:line="480" w:lineRule="auto"/>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 xml:space="preserve">Marshall, S. K., &amp; Tilton-Weaver, L. (2019). Adolescents’ perceived mattering to parents and </w:t>
      </w:r>
    </w:p>
    <w:p w14:paraId="6AA3AC14" w14:textId="77777777" w:rsidR="00F203E0" w:rsidRPr="00031A68" w:rsidRDefault="00F203E0" w:rsidP="00B46BD9">
      <w:pPr>
        <w:spacing w:after="0" w:line="480" w:lineRule="auto"/>
        <w:ind w:left="720"/>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friends: Testing cross-lagged associations with psychosocial well-being. </w:t>
      </w:r>
      <w:r w:rsidRPr="00031A68">
        <w:rPr>
          <w:rFonts w:ascii="Times New Roman" w:hAnsi="Times New Roman" w:cs="Times New Roman"/>
          <w:i/>
          <w:iCs/>
          <w:color w:val="000000" w:themeColor="text1"/>
          <w:sz w:val="24"/>
          <w:szCs w:val="24"/>
          <w:shd w:val="clear" w:color="auto" w:fill="FFFFFF"/>
        </w:rPr>
        <w:t xml:space="preserve">International Journal of </w:t>
      </w:r>
      <w:proofErr w:type="spellStart"/>
      <w:r w:rsidRPr="00031A68">
        <w:rPr>
          <w:rFonts w:ascii="Times New Roman" w:hAnsi="Times New Roman" w:cs="Times New Roman"/>
          <w:i/>
          <w:iCs/>
          <w:color w:val="000000" w:themeColor="text1"/>
          <w:sz w:val="24"/>
          <w:szCs w:val="24"/>
          <w:shd w:val="clear" w:color="auto" w:fill="FFFFFF"/>
        </w:rPr>
        <w:t>Behavioral</w:t>
      </w:r>
      <w:proofErr w:type="spellEnd"/>
      <w:r w:rsidRPr="00031A68">
        <w:rPr>
          <w:rFonts w:ascii="Times New Roman" w:hAnsi="Times New Roman" w:cs="Times New Roman"/>
          <w:i/>
          <w:iCs/>
          <w:color w:val="000000" w:themeColor="text1"/>
          <w:sz w:val="24"/>
          <w:szCs w:val="24"/>
          <w:shd w:val="clear" w:color="auto" w:fill="FFFFFF"/>
        </w:rPr>
        <w:t xml:space="preserve"> Development</w:t>
      </w:r>
      <w:r w:rsidRPr="00031A68">
        <w:rPr>
          <w:rFonts w:ascii="Times New Roman" w:hAnsi="Times New Roman" w:cs="Times New Roman"/>
          <w:color w:val="000000" w:themeColor="text1"/>
          <w:sz w:val="24"/>
          <w:szCs w:val="24"/>
          <w:shd w:val="clear" w:color="auto" w:fill="FFFFFF"/>
        </w:rPr>
        <w:t>, </w:t>
      </w:r>
      <w:r w:rsidRPr="00031A68">
        <w:rPr>
          <w:rFonts w:ascii="Times New Roman" w:hAnsi="Times New Roman" w:cs="Times New Roman"/>
          <w:i/>
          <w:iCs/>
          <w:color w:val="000000" w:themeColor="text1"/>
          <w:sz w:val="24"/>
          <w:szCs w:val="24"/>
          <w:shd w:val="clear" w:color="auto" w:fill="FFFFFF"/>
        </w:rPr>
        <w:t>43</w:t>
      </w:r>
      <w:r w:rsidRPr="00031A68">
        <w:rPr>
          <w:rFonts w:ascii="Times New Roman" w:hAnsi="Times New Roman" w:cs="Times New Roman"/>
          <w:color w:val="000000" w:themeColor="text1"/>
          <w:sz w:val="24"/>
          <w:szCs w:val="24"/>
          <w:shd w:val="clear" w:color="auto" w:fill="FFFFFF"/>
        </w:rPr>
        <w:t>, 541-552</w:t>
      </w:r>
      <w:r w:rsidR="00B46BD9" w:rsidRPr="00031A68">
        <w:rPr>
          <w:rFonts w:ascii="Times New Roman" w:hAnsi="Times New Roman" w:cs="Times New Roman"/>
          <w:color w:val="000000" w:themeColor="text1"/>
          <w:sz w:val="24"/>
          <w:szCs w:val="24"/>
          <w:shd w:val="clear" w:color="auto" w:fill="FFFFFF"/>
        </w:rPr>
        <w:t>.</w:t>
      </w:r>
    </w:p>
    <w:p w14:paraId="240D5BC6" w14:textId="77777777" w:rsidR="00B35C89" w:rsidRPr="00031A68" w:rsidRDefault="00B35C89" w:rsidP="00B35C89">
      <w:pPr>
        <w:spacing w:after="0" w:line="480" w:lineRule="auto"/>
        <w:rPr>
          <w:rFonts w:ascii="Times New Roman" w:eastAsia="Times New Roman" w:hAnsi="Times New Roman" w:cs="Times New Roman"/>
          <w:color w:val="000000" w:themeColor="text1"/>
          <w:sz w:val="24"/>
          <w:szCs w:val="20"/>
        </w:rPr>
      </w:pPr>
      <w:r w:rsidRPr="00031A68">
        <w:rPr>
          <w:rFonts w:ascii="Times New Roman" w:eastAsia="Times New Roman" w:hAnsi="Times New Roman" w:cs="Times New Roman"/>
          <w:color w:val="000000" w:themeColor="text1"/>
          <w:sz w:val="24"/>
          <w:szCs w:val="20"/>
        </w:rPr>
        <w:t xml:space="preserve">McGrath, D. S., Sherry, S. B., Stewart, S. H., </w:t>
      </w:r>
      <w:proofErr w:type="spellStart"/>
      <w:r w:rsidRPr="00031A68">
        <w:rPr>
          <w:rFonts w:ascii="Times New Roman" w:eastAsia="Times New Roman" w:hAnsi="Times New Roman" w:cs="Times New Roman"/>
          <w:color w:val="000000" w:themeColor="text1"/>
          <w:sz w:val="24"/>
          <w:szCs w:val="20"/>
        </w:rPr>
        <w:t>Mushquash</w:t>
      </w:r>
      <w:proofErr w:type="spellEnd"/>
      <w:r w:rsidRPr="00031A68">
        <w:rPr>
          <w:rFonts w:ascii="Times New Roman" w:eastAsia="Times New Roman" w:hAnsi="Times New Roman" w:cs="Times New Roman"/>
          <w:color w:val="000000" w:themeColor="text1"/>
          <w:sz w:val="24"/>
          <w:szCs w:val="20"/>
        </w:rPr>
        <w:t xml:space="preserve">, A. R., Allen, S. L., </w:t>
      </w:r>
      <w:proofErr w:type="spellStart"/>
      <w:r w:rsidRPr="00031A68">
        <w:rPr>
          <w:rFonts w:ascii="Times New Roman" w:eastAsia="Times New Roman" w:hAnsi="Times New Roman" w:cs="Times New Roman"/>
          <w:color w:val="000000" w:themeColor="text1"/>
          <w:sz w:val="24"/>
          <w:szCs w:val="20"/>
        </w:rPr>
        <w:t>Nealis</w:t>
      </w:r>
      <w:proofErr w:type="spellEnd"/>
      <w:r w:rsidRPr="00031A68">
        <w:rPr>
          <w:rFonts w:ascii="Times New Roman" w:eastAsia="Times New Roman" w:hAnsi="Times New Roman" w:cs="Times New Roman"/>
          <w:color w:val="000000" w:themeColor="text1"/>
          <w:sz w:val="24"/>
          <w:szCs w:val="20"/>
        </w:rPr>
        <w:t xml:space="preserve">, L. J. &amp; </w:t>
      </w:r>
    </w:p>
    <w:p w14:paraId="2F8692F9" w14:textId="77777777" w:rsidR="00B35C89" w:rsidRPr="00031A68" w:rsidRDefault="00B35C89" w:rsidP="00B35C89">
      <w:pPr>
        <w:spacing w:after="0" w:line="480" w:lineRule="auto"/>
        <w:ind w:left="720"/>
        <w:rPr>
          <w:rFonts w:ascii="Times New Roman" w:eastAsia="Times New Roman" w:hAnsi="Times New Roman" w:cs="Times New Roman"/>
          <w:color w:val="000000" w:themeColor="text1"/>
          <w:sz w:val="24"/>
          <w:szCs w:val="20"/>
        </w:rPr>
      </w:pPr>
      <w:r w:rsidRPr="00031A68">
        <w:rPr>
          <w:rFonts w:ascii="Times New Roman" w:eastAsia="Times New Roman" w:hAnsi="Times New Roman" w:cs="Times New Roman"/>
          <w:color w:val="000000" w:themeColor="text1"/>
          <w:sz w:val="24"/>
          <w:szCs w:val="20"/>
        </w:rPr>
        <w:t xml:space="preserve">Sherry, D. L. (2012). Reciprocal relations between self-critical perfectionism and depressive symptoms: Evidence from a short-term, four-wave longitudinal study. </w:t>
      </w:r>
      <w:r w:rsidRPr="00031A68">
        <w:rPr>
          <w:rFonts w:ascii="Times New Roman" w:eastAsia="Times New Roman" w:hAnsi="Times New Roman" w:cs="Times New Roman"/>
          <w:i/>
          <w:iCs/>
          <w:color w:val="000000" w:themeColor="text1"/>
          <w:sz w:val="24"/>
          <w:szCs w:val="20"/>
        </w:rPr>
        <w:t xml:space="preserve">Canadian Journal of </w:t>
      </w:r>
      <w:proofErr w:type="spellStart"/>
      <w:r w:rsidRPr="00031A68">
        <w:rPr>
          <w:rFonts w:ascii="Times New Roman" w:eastAsia="Times New Roman" w:hAnsi="Times New Roman" w:cs="Times New Roman"/>
          <w:i/>
          <w:iCs/>
          <w:color w:val="000000" w:themeColor="text1"/>
          <w:sz w:val="24"/>
          <w:szCs w:val="20"/>
        </w:rPr>
        <w:t>Behavioral</w:t>
      </w:r>
      <w:proofErr w:type="spellEnd"/>
      <w:r w:rsidRPr="00031A68">
        <w:rPr>
          <w:rFonts w:ascii="Times New Roman" w:eastAsia="Times New Roman" w:hAnsi="Times New Roman" w:cs="Times New Roman"/>
          <w:i/>
          <w:iCs/>
          <w:color w:val="000000" w:themeColor="text1"/>
          <w:sz w:val="24"/>
          <w:szCs w:val="20"/>
        </w:rPr>
        <w:t xml:space="preserve"> Science, 44, </w:t>
      </w:r>
      <w:r w:rsidRPr="00031A68">
        <w:rPr>
          <w:rFonts w:ascii="Times New Roman" w:eastAsia="Times New Roman" w:hAnsi="Times New Roman" w:cs="Times New Roman"/>
          <w:color w:val="000000" w:themeColor="text1"/>
          <w:sz w:val="24"/>
          <w:szCs w:val="20"/>
        </w:rPr>
        <w:t>169-181</w:t>
      </w:r>
      <w:r w:rsidR="00165731" w:rsidRPr="00031A68">
        <w:rPr>
          <w:rFonts w:ascii="Times New Roman" w:eastAsia="Times New Roman" w:hAnsi="Times New Roman" w:cs="Times New Roman"/>
          <w:color w:val="000000" w:themeColor="text1"/>
          <w:sz w:val="24"/>
          <w:szCs w:val="20"/>
        </w:rPr>
        <w:t>.</w:t>
      </w:r>
    </w:p>
    <w:p w14:paraId="58C11E57" w14:textId="77777777" w:rsidR="00117172" w:rsidRPr="00031A68" w:rsidRDefault="00117172" w:rsidP="00117172">
      <w:pPr>
        <w:spacing w:after="0" w:line="480" w:lineRule="auto"/>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 xml:space="preserve">McHugh Power, J., Hannigan, C., Hyland, P., Brennan, S., Kee, F., &amp; Lawlor, B. A. (2020). </w:t>
      </w:r>
    </w:p>
    <w:p w14:paraId="03B5DF2D" w14:textId="77777777" w:rsidR="00117172" w:rsidRPr="00031A68" w:rsidRDefault="00117172" w:rsidP="00117172">
      <w:pPr>
        <w:spacing w:after="0" w:line="480" w:lineRule="auto"/>
        <w:ind w:left="720"/>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Depressive symptoms predict increased social and emotional loneliness in older adults. </w:t>
      </w:r>
      <w:r w:rsidRPr="00031A68">
        <w:rPr>
          <w:rFonts w:ascii="Times New Roman" w:hAnsi="Times New Roman" w:cs="Times New Roman"/>
          <w:i/>
          <w:iCs/>
          <w:color w:val="000000" w:themeColor="text1"/>
          <w:sz w:val="24"/>
          <w:szCs w:val="24"/>
          <w:shd w:val="clear" w:color="auto" w:fill="FFFFFF"/>
        </w:rPr>
        <w:t>Aging &amp; Mental Health</w:t>
      </w:r>
      <w:r w:rsidRPr="00031A68">
        <w:rPr>
          <w:rFonts w:ascii="Times New Roman" w:hAnsi="Times New Roman" w:cs="Times New Roman"/>
          <w:color w:val="000000" w:themeColor="text1"/>
          <w:sz w:val="24"/>
          <w:szCs w:val="24"/>
          <w:shd w:val="clear" w:color="auto" w:fill="FFFFFF"/>
        </w:rPr>
        <w:t>, </w:t>
      </w:r>
      <w:r w:rsidRPr="00031A68">
        <w:rPr>
          <w:rFonts w:ascii="Times New Roman" w:hAnsi="Times New Roman" w:cs="Times New Roman"/>
          <w:i/>
          <w:iCs/>
          <w:color w:val="000000" w:themeColor="text1"/>
          <w:sz w:val="24"/>
          <w:szCs w:val="24"/>
          <w:shd w:val="clear" w:color="auto" w:fill="FFFFFF"/>
        </w:rPr>
        <w:t>24</w:t>
      </w:r>
      <w:r w:rsidRPr="00031A68">
        <w:rPr>
          <w:rFonts w:ascii="Times New Roman" w:hAnsi="Times New Roman" w:cs="Times New Roman"/>
          <w:color w:val="000000" w:themeColor="text1"/>
          <w:sz w:val="24"/>
          <w:szCs w:val="24"/>
          <w:shd w:val="clear" w:color="auto" w:fill="FFFFFF"/>
        </w:rPr>
        <w:t>, 110-118.</w:t>
      </w:r>
    </w:p>
    <w:p w14:paraId="733F8694" w14:textId="77777777" w:rsidR="00D616D1" w:rsidRPr="00031A68" w:rsidRDefault="00D616D1" w:rsidP="00D616D1">
      <w:pPr>
        <w:spacing w:after="0" w:line="480" w:lineRule="auto"/>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 xml:space="preserve">Mulder, J. D., &amp; </w:t>
      </w:r>
      <w:proofErr w:type="spellStart"/>
      <w:r w:rsidRPr="00031A68">
        <w:rPr>
          <w:rFonts w:ascii="Times New Roman" w:hAnsi="Times New Roman" w:cs="Times New Roman"/>
          <w:color w:val="000000" w:themeColor="text1"/>
          <w:sz w:val="24"/>
          <w:szCs w:val="24"/>
          <w:shd w:val="clear" w:color="auto" w:fill="FFFFFF"/>
        </w:rPr>
        <w:t>Hamaker</w:t>
      </w:r>
      <w:proofErr w:type="spellEnd"/>
      <w:r w:rsidRPr="00031A68">
        <w:rPr>
          <w:rFonts w:ascii="Times New Roman" w:hAnsi="Times New Roman" w:cs="Times New Roman"/>
          <w:color w:val="000000" w:themeColor="text1"/>
          <w:sz w:val="24"/>
          <w:szCs w:val="24"/>
          <w:shd w:val="clear" w:color="auto" w:fill="FFFFFF"/>
        </w:rPr>
        <w:t>, E. L. (2021). Three extensions of the random intercept cross-</w:t>
      </w:r>
    </w:p>
    <w:p w14:paraId="671AD5AC" w14:textId="77777777" w:rsidR="00D616D1" w:rsidRPr="00031A68" w:rsidRDefault="00D616D1" w:rsidP="00D616D1">
      <w:pPr>
        <w:spacing w:after="0" w:line="480" w:lineRule="auto"/>
        <w:ind w:left="720"/>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lagged panel model. </w:t>
      </w:r>
      <w:r w:rsidRPr="00031A68">
        <w:rPr>
          <w:rFonts w:ascii="Times New Roman" w:hAnsi="Times New Roman" w:cs="Times New Roman"/>
          <w:i/>
          <w:iCs/>
          <w:color w:val="000000" w:themeColor="text1"/>
          <w:sz w:val="24"/>
          <w:szCs w:val="24"/>
          <w:shd w:val="clear" w:color="auto" w:fill="FFFFFF"/>
        </w:rPr>
        <w:t xml:space="preserve">Structural Equation </w:t>
      </w:r>
      <w:proofErr w:type="spellStart"/>
      <w:r w:rsidRPr="00031A68">
        <w:rPr>
          <w:rFonts w:ascii="Times New Roman" w:hAnsi="Times New Roman" w:cs="Times New Roman"/>
          <w:i/>
          <w:iCs/>
          <w:color w:val="000000" w:themeColor="text1"/>
          <w:sz w:val="24"/>
          <w:szCs w:val="24"/>
          <w:shd w:val="clear" w:color="auto" w:fill="FFFFFF"/>
        </w:rPr>
        <w:t>Modeling</w:t>
      </w:r>
      <w:proofErr w:type="spellEnd"/>
      <w:r w:rsidRPr="00031A68">
        <w:rPr>
          <w:rFonts w:ascii="Times New Roman" w:hAnsi="Times New Roman" w:cs="Times New Roman"/>
          <w:i/>
          <w:iCs/>
          <w:color w:val="000000" w:themeColor="text1"/>
          <w:sz w:val="24"/>
          <w:szCs w:val="24"/>
          <w:shd w:val="clear" w:color="auto" w:fill="FFFFFF"/>
        </w:rPr>
        <w:t>: A Multidisciplinary Journal</w:t>
      </w:r>
      <w:r w:rsidRPr="00031A68">
        <w:rPr>
          <w:rFonts w:ascii="Times New Roman" w:hAnsi="Times New Roman" w:cs="Times New Roman"/>
          <w:color w:val="000000" w:themeColor="text1"/>
          <w:sz w:val="24"/>
          <w:szCs w:val="24"/>
          <w:shd w:val="clear" w:color="auto" w:fill="FFFFFF"/>
        </w:rPr>
        <w:t>, 1-11.</w:t>
      </w:r>
    </w:p>
    <w:p w14:paraId="0B8415B5" w14:textId="77777777" w:rsidR="0096257A" w:rsidRPr="00031A68" w:rsidRDefault="0096257A" w:rsidP="0096257A">
      <w:pPr>
        <w:spacing w:after="0" w:line="480" w:lineRule="auto"/>
        <w:rPr>
          <w:rFonts w:ascii="Times New Roman" w:hAnsi="Times New Roman" w:cs="Times New Roman"/>
          <w:color w:val="000000" w:themeColor="text1"/>
          <w:sz w:val="24"/>
          <w:szCs w:val="24"/>
          <w:shd w:val="clear" w:color="auto" w:fill="FFFFFF"/>
        </w:rPr>
      </w:pPr>
      <w:proofErr w:type="spellStart"/>
      <w:r w:rsidRPr="00031A68">
        <w:rPr>
          <w:rFonts w:ascii="Times New Roman" w:hAnsi="Times New Roman" w:cs="Times New Roman"/>
          <w:color w:val="000000" w:themeColor="text1"/>
          <w:sz w:val="24"/>
          <w:szCs w:val="24"/>
          <w:shd w:val="clear" w:color="auto" w:fill="FFFFFF"/>
        </w:rPr>
        <w:t>Mund</w:t>
      </w:r>
      <w:proofErr w:type="spellEnd"/>
      <w:r w:rsidRPr="00031A68">
        <w:rPr>
          <w:rFonts w:ascii="Times New Roman" w:hAnsi="Times New Roman" w:cs="Times New Roman"/>
          <w:color w:val="000000" w:themeColor="text1"/>
          <w:sz w:val="24"/>
          <w:szCs w:val="24"/>
          <w:shd w:val="clear" w:color="auto" w:fill="FFFFFF"/>
        </w:rPr>
        <w:t xml:space="preserve">, M., &amp; </w:t>
      </w:r>
      <w:proofErr w:type="spellStart"/>
      <w:r w:rsidRPr="00031A68">
        <w:rPr>
          <w:rFonts w:ascii="Times New Roman" w:hAnsi="Times New Roman" w:cs="Times New Roman"/>
          <w:color w:val="000000" w:themeColor="text1"/>
          <w:sz w:val="24"/>
          <w:szCs w:val="24"/>
          <w:shd w:val="clear" w:color="auto" w:fill="FFFFFF"/>
        </w:rPr>
        <w:t>Nestler</w:t>
      </w:r>
      <w:proofErr w:type="spellEnd"/>
      <w:r w:rsidRPr="00031A68">
        <w:rPr>
          <w:rFonts w:ascii="Times New Roman" w:hAnsi="Times New Roman" w:cs="Times New Roman"/>
          <w:color w:val="000000" w:themeColor="text1"/>
          <w:sz w:val="24"/>
          <w:szCs w:val="24"/>
          <w:shd w:val="clear" w:color="auto" w:fill="FFFFFF"/>
        </w:rPr>
        <w:t xml:space="preserve">, S. (2019). Beyond the cross-lagged panel model: Next-generation </w:t>
      </w:r>
    </w:p>
    <w:p w14:paraId="65417BA5" w14:textId="77777777" w:rsidR="0096257A" w:rsidRPr="00031A68" w:rsidRDefault="0096257A" w:rsidP="0096257A">
      <w:pPr>
        <w:spacing w:after="0" w:line="480" w:lineRule="auto"/>
        <w:ind w:left="720"/>
        <w:rPr>
          <w:rFonts w:ascii="Times New Roman" w:hAnsi="Times New Roman" w:cs="Times New Roman"/>
          <w:color w:val="000000" w:themeColor="text1"/>
          <w:sz w:val="32"/>
          <w:szCs w:val="32"/>
          <w:shd w:val="clear" w:color="auto" w:fill="FFFFFF"/>
        </w:rPr>
      </w:pPr>
      <w:r w:rsidRPr="00031A68">
        <w:rPr>
          <w:rFonts w:ascii="Times New Roman" w:hAnsi="Times New Roman" w:cs="Times New Roman"/>
          <w:color w:val="000000" w:themeColor="text1"/>
          <w:sz w:val="24"/>
          <w:szCs w:val="24"/>
          <w:shd w:val="clear" w:color="auto" w:fill="FFFFFF"/>
        </w:rPr>
        <w:t xml:space="preserve">statistical tools for </w:t>
      </w:r>
      <w:proofErr w:type="spellStart"/>
      <w:r w:rsidRPr="00031A68">
        <w:rPr>
          <w:rFonts w:ascii="Times New Roman" w:hAnsi="Times New Roman" w:cs="Times New Roman"/>
          <w:color w:val="000000" w:themeColor="text1"/>
          <w:sz w:val="24"/>
          <w:szCs w:val="24"/>
          <w:shd w:val="clear" w:color="auto" w:fill="FFFFFF"/>
        </w:rPr>
        <w:t>analyzing</w:t>
      </w:r>
      <w:proofErr w:type="spellEnd"/>
      <w:r w:rsidRPr="00031A68">
        <w:rPr>
          <w:rFonts w:ascii="Times New Roman" w:hAnsi="Times New Roman" w:cs="Times New Roman"/>
          <w:color w:val="000000" w:themeColor="text1"/>
          <w:sz w:val="24"/>
          <w:szCs w:val="24"/>
          <w:shd w:val="clear" w:color="auto" w:fill="FFFFFF"/>
        </w:rPr>
        <w:t xml:space="preserve"> interdependencies across the life course. </w:t>
      </w:r>
      <w:r w:rsidRPr="00031A68">
        <w:rPr>
          <w:rFonts w:ascii="Times New Roman" w:hAnsi="Times New Roman" w:cs="Times New Roman"/>
          <w:i/>
          <w:iCs/>
          <w:color w:val="000000" w:themeColor="text1"/>
          <w:sz w:val="24"/>
          <w:szCs w:val="24"/>
          <w:shd w:val="clear" w:color="auto" w:fill="FFFFFF"/>
        </w:rPr>
        <w:t>Advances in Life Course Research</w:t>
      </w:r>
      <w:r w:rsidRPr="00031A68">
        <w:rPr>
          <w:rFonts w:ascii="Times New Roman" w:hAnsi="Times New Roman" w:cs="Times New Roman"/>
          <w:color w:val="000000" w:themeColor="text1"/>
          <w:sz w:val="24"/>
          <w:szCs w:val="24"/>
          <w:shd w:val="clear" w:color="auto" w:fill="FFFFFF"/>
        </w:rPr>
        <w:t>, </w:t>
      </w:r>
      <w:r w:rsidRPr="00031A68">
        <w:rPr>
          <w:rFonts w:ascii="Times New Roman" w:hAnsi="Times New Roman" w:cs="Times New Roman"/>
          <w:i/>
          <w:iCs/>
          <w:color w:val="000000" w:themeColor="text1"/>
          <w:sz w:val="24"/>
          <w:szCs w:val="24"/>
          <w:shd w:val="clear" w:color="auto" w:fill="FFFFFF"/>
        </w:rPr>
        <w:t>41</w:t>
      </w:r>
      <w:r w:rsidRPr="00031A68">
        <w:rPr>
          <w:rFonts w:ascii="Times New Roman" w:hAnsi="Times New Roman" w:cs="Times New Roman"/>
          <w:color w:val="000000" w:themeColor="text1"/>
          <w:sz w:val="24"/>
          <w:szCs w:val="24"/>
          <w:shd w:val="clear" w:color="auto" w:fill="FFFFFF"/>
        </w:rPr>
        <w:t>, 100249.</w:t>
      </w:r>
    </w:p>
    <w:p w14:paraId="1C31604E" w14:textId="77777777" w:rsidR="00165731" w:rsidRPr="00031A68" w:rsidRDefault="00165731" w:rsidP="00165731">
      <w:pPr>
        <w:spacing w:after="0" w:line="480" w:lineRule="auto"/>
        <w:rPr>
          <w:rFonts w:ascii="Times New Roman" w:hAnsi="Times New Roman" w:cs="Times New Roman"/>
          <w:color w:val="000000" w:themeColor="text1"/>
          <w:sz w:val="24"/>
          <w:szCs w:val="24"/>
          <w:shd w:val="clear" w:color="auto" w:fill="FFFFFF"/>
        </w:rPr>
      </w:pPr>
      <w:proofErr w:type="spellStart"/>
      <w:r w:rsidRPr="00031A68">
        <w:rPr>
          <w:rFonts w:ascii="Times New Roman" w:hAnsi="Times New Roman" w:cs="Times New Roman"/>
          <w:color w:val="000000" w:themeColor="text1"/>
          <w:sz w:val="24"/>
          <w:szCs w:val="24"/>
          <w:shd w:val="clear" w:color="auto" w:fill="FFFFFF"/>
        </w:rPr>
        <w:lastRenderedPageBreak/>
        <w:t>Mushquash</w:t>
      </w:r>
      <w:proofErr w:type="spellEnd"/>
      <w:r w:rsidRPr="00031A68">
        <w:rPr>
          <w:rFonts w:ascii="Times New Roman" w:hAnsi="Times New Roman" w:cs="Times New Roman"/>
          <w:color w:val="000000" w:themeColor="text1"/>
          <w:sz w:val="24"/>
          <w:szCs w:val="24"/>
          <w:shd w:val="clear" w:color="auto" w:fill="FFFFFF"/>
        </w:rPr>
        <w:t xml:space="preserve">, A. R., Stewart, S. H., Sherry, S. B., Sherry, D. L., </w:t>
      </w:r>
      <w:proofErr w:type="spellStart"/>
      <w:r w:rsidRPr="00031A68">
        <w:rPr>
          <w:rFonts w:ascii="Times New Roman" w:hAnsi="Times New Roman" w:cs="Times New Roman"/>
          <w:color w:val="000000" w:themeColor="text1"/>
          <w:sz w:val="24"/>
          <w:szCs w:val="24"/>
          <w:shd w:val="clear" w:color="auto" w:fill="FFFFFF"/>
        </w:rPr>
        <w:t>Mushquash</w:t>
      </w:r>
      <w:proofErr w:type="spellEnd"/>
      <w:r w:rsidRPr="00031A68">
        <w:rPr>
          <w:rFonts w:ascii="Times New Roman" w:hAnsi="Times New Roman" w:cs="Times New Roman"/>
          <w:color w:val="000000" w:themeColor="text1"/>
          <w:sz w:val="24"/>
          <w:szCs w:val="24"/>
          <w:shd w:val="clear" w:color="auto" w:fill="FFFFFF"/>
        </w:rPr>
        <w:t xml:space="preserve">, C. J., &amp; </w:t>
      </w:r>
    </w:p>
    <w:p w14:paraId="2D485160" w14:textId="77777777" w:rsidR="00165731" w:rsidRPr="00031A68" w:rsidRDefault="00165731" w:rsidP="00165731">
      <w:pPr>
        <w:spacing w:after="0" w:line="480" w:lineRule="auto"/>
        <w:ind w:left="720"/>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MacKinnon, A. L. (2013). Depressive symptoms are a vulnerability factor for heavy episodic drinking: A short-term, four-wave longitudinal study of undergraduate women. </w:t>
      </w:r>
      <w:r w:rsidRPr="00031A68">
        <w:rPr>
          <w:rFonts w:ascii="Times New Roman" w:hAnsi="Times New Roman" w:cs="Times New Roman"/>
          <w:i/>
          <w:iCs/>
          <w:color w:val="000000" w:themeColor="text1"/>
          <w:sz w:val="24"/>
          <w:szCs w:val="24"/>
          <w:shd w:val="clear" w:color="auto" w:fill="FFFFFF"/>
        </w:rPr>
        <w:t xml:space="preserve">Addictive </w:t>
      </w:r>
      <w:proofErr w:type="spellStart"/>
      <w:r w:rsidRPr="00031A68">
        <w:rPr>
          <w:rFonts w:ascii="Times New Roman" w:hAnsi="Times New Roman" w:cs="Times New Roman"/>
          <w:i/>
          <w:iCs/>
          <w:color w:val="000000" w:themeColor="text1"/>
          <w:sz w:val="24"/>
          <w:szCs w:val="24"/>
          <w:shd w:val="clear" w:color="auto" w:fill="FFFFFF"/>
        </w:rPr>
        <w:t>Behaviors</w:t>
      </w:r>
      <w:proofErr w:type="spellEnd"/>
      <w:r w:rsidRPr="00031A68">
        <w:rPr>
          <w:rFonts w:ascii="Times New Roman" w:hAnsi="Times New Roman" w:cs="Times New Roman"/>
          <w:color w:val="000000" w:themeColor="text1"/>
          <w:sz w:val="24"/>
          <w:szCs w:val="24"/>
          <w:shd w:val="clear" w:color="auto" w:fill="FFFFFF"/>
        </w:rPr>
        <w:t>, </w:t>
      </w:r>
      <w:r w:rsidRPr="00031A68">
        <w:rPr>
          <w:rFonts w:ascii="Times New Roman" w:hAnsi="Times New Roman" w:cs="Times New Roman"/>
          <w:i/>
          <w:iCs/>
          <w:color w:val="000000" w:themeColor="text1"/>
          <w:sz w:val="24"/>
          <w:szCs w:val="24"/>
          <w:shd w:val="clear" w:color="auto" w:fill="FFFFFF"/>
        </w:rPr>
        <w:t>38</w:t>
      </w:r>
      <w:r w:rsidRPr="00031A68">
        <w:rPr>
          <w:rFonts w:ascii="Times New Roman" w:hAnsi="Times New Roman" w:cs="Times New Roman"/>
          <w:color w:val="000000" w:themeColor="text1"/>
          <w:sz w:val="24"/>
          <w:szCs w:val="24"/>
          <w:shd w:val="clear" w:color="auto" w:fill="FFFFFF"/>
        </w:rPr>
        <w:t>, 2180-2186</w:t>
      </w:r>
      <w:r w:rsidR="009847B7" w:rsidRPr="00031A68">
        <w:rPr>
          <w:rFonts w:ascii="Times New Roman" w:hAnsi="Times New Roman" w:cs="Times New Roman"/>
          <w:color w:val="000000" w:themeColor="text1"/>
          <w:sz w:val="24"/>
          <w:szCs w:val="24"/>
          <w:shd w:val="clear" w:color="auto" w:fill="FFFFFF"/>
        </w:rPr>
        <w:t>.</w:t>
      </w:r>
    </w:p>
    <w:p w14:paraId="4A669CD3" w14:textId="77777777" w:rsidR="00B46BD9" w:rsidRPr="00031A68" w:rsidRDefault="00B46BD9" w:rsidP="00B46BD9">
      <w:pPr>
        <w:spacing w:after="0" w:line="480" w:lineRule="auto"/>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 xml:space="preserve">Podsakoff, P. M., </w:t>
      </w:r>
      <w:proofErr w:type="spellStart"/>
      <w:r w:rsidRPr="00031A68">
        <w:rPr>
          <w:rFonts w:ascii="Times New Roman" w:hAnsi="Times New Roman" w:cs="Times New Roman"/>
          <w:color w:val="000000" w:themeColor="text1"/>
          <w:sz w:val="24"/>
          <w:szCs w:val="24"/>
          <w:shd w:val="clear" w:color="auto" w:fill="FFFFFF"/>
        </w:rPr>
        <w:t>MacKenzie</w:t>
      </w:r>
      <w:proofErr w:type="spellEnd"/>
      <w:r w:rsidRPr="00031A68">
        <w:rPr>
          <w:rFonts w:ascii="Times New Roman" w:hAnsi="Times New Roman" w:cs="Times New Roman"/>
          <w:color w:val="000000" w:themeColor="text1"/>
          <w:sz w:val="24"/>
          <w:szCs w:val="24"/>
          <w:shd w:val="clear" w:color="auto" w:fill="FFFFFF"/>
        </w:rPr>
        <w:t xml:space="preserve">, S. B., Lee, J. Y., &amp; Podsakoff, N. P. (2003). Common method </w:t>
      </w:r>
    </w:p>
    <w:p w14:paraId="5D9B3965" w14:textId="77777777" w:rsidR="00B46BD9" w:rsidRPr="00031A68" w:rsidRDefault="00B46BD9" w:rsidP="003E7BD8">
      <w:pPr>
        <w:spacing w:after="0" w:line="480" w:lineRule="auto"/>
        <w:ind w:left="720"/>
        <w:rPr>
          <w:rFonts w:ascii="Times New Roman" w:hAnsi="Times New Roman" w:cs="Times New Roman"/>
          <w:color w:val="000000" w:themeColor="text1"/>
          <w:sz w:val="24"/>
          <w:szCs w:val="24"/>
          <w:shd w:val="clear" w:color="auto" w:fill="FFFFFF"/>
        </w:rPr>
      </w:pPr>
      <w:r w:rsidRPr="00031A68">
        <w:rPr>
          <w:rFonts w:ascii="Times New Roman" w:hAnsi="Times New Roman" w:cs="Times New Roman"/>
          <w:color w:val="000000" w:themeColor="text1"/>
          <w:sz w:val="24"/>
          <w:szCs w:val="24"/>
          <w:shd w:val="clear" w:color="auto" w:fill="FFFFFF"/>
        </w:rPr>
        <w:t xml:space="preserve">biases in </w:t>
      </w:r>
      <w:proofErr w:type="spellStart"/>
      <w:r w:rsidRPr="00031A68">
        <w:rPr>
          <w:rFonts w:ascii="Times New Roman" w:hAnsi="Times New Roman" w:cs="Times New Roman"/>
          <w:color w:val="000000" w:themeColor="text1"/>
          <w:sz w:val="24"/>
          <w:szCs w:val="24"/>
          <w:shd w:val="clear" w:color="auto" w:fill="FFFFFF"/>
        </w:rPr>
        <w:t>behavioral</w:t>
      </w:r>
      <w:proofErr w:type="spellEnd"/>
      <w:r w:rsidRPr="00031A68">
        <w:rPr>
          <w:rFonts w:ascii="Times New Roman" w:hAnsi="Times New Roman" w:cs="Times New Roman"/>
          <w:color w:val="000000" w:themeColor="text1"/>
          <w:sz w:val="24"/>
          <w:szCs w:val="24"/>
          <w:shd w:val="clear" w:color="auto" w:fill="FFFFFF"/>
        </w:rPr>
        <w:t xml:space="preserve"> research: A critical review of the literature and recommended remedies. </w:t>
      </w:r>
      <w:r w:rsidRPr="00031A68">
        <w:rPr>
          <w:rFonts w:ascii="Times New Roman" w:hAnsi="Times New Roman" w:cs="Times New Roman"/>
          <w:i/>
          <w:iCs/>
          <w:color w:val="000000" w:themeColor="text1"/>
          <w:sz w:val="24"/>
          <w:szCs w:val="24"/>
          <w:shd w:val="clear" w:color="auto" w:fill="FFFFFF"/>
        </w:rPr>
        <w:t>Journal of Applied Psychology</w:t>
      </w:r>
      <w:r w:rsidRPr="00031A68">
        <w:rPr>
          <w:rFonts w:ascii="Times New Roman" w:hAnsi="Times New Roman" w:cs="Times New Roman"/>
          <w:color w:val="000000" w:themeColor="text1"/>
          <w:sz w:val="24"/>
          <w:szCs w:val="24"/>
          <w:shd w:val="clear" w:color="auto" w:fill="FFFFFF"/>
        </w:rPr>
        <w:t>, </w:t>
      </w:r>
      <w:r w:rsidRPr="00031A68">
        <w:rPr>
          <w:rFonts w:ascii="Times New Roman" w:hAnsi="Times New Roman" w:cs="Times New Roman"/>
          <w:i/>
          <w:iCs/>
          <w:color w:val="000000" w:themeColor="text1"/>
          <w:sz w:val="24"/>
          <w:szCs w:val="24"/>
          <w:shd w:val="clear" w:color="auto" w:fill="FFFFFF"/>
        </w:rPr>
        <w:t>88</w:t>
      </w:r>
      <w:r w:rsidRPr="00031A68">
        <w:rPr>
          <w:rFonts w:ascii="Times New Roman" w:hAnsi="Times New Roman" w:cs="Times New Roman"/>
          <w:color w:val="000000" w:themeColor="text1"/>
          <w:sz w:val="24"/>
          <w:szCs w:val="24"/>
          <w:shd w:val="clear" w:color="auto" w:fill="FFFFFF"/>
        </w:rPr>
        <w:t>, 879-903</w:t>
      </w:r>
      <w:r w:rsidR="00773987" w:rsidRPr="00031A68">
        <w:rPr>
          <w:rFonts w:ascii="Times New Roman" w:hAnsi="Times New Roman" w:cs="Times New Roman"/>
          <w:color w:val="000000" w:themeColor="text1"/>
          <w:sz w:val="24"/>
          <w:szCs w:val="24"/>
          <w:shd w:val="clear" w:color="auto" w:fill="FFFFFF"/>
        </w:rPr>
        <w:t>.</w:t>
      </w:r>
    </w:p>
    <w:p w14:paraId="26F5C35D" w14:textId="77777777" w:rsidR="004155B1" w:rsidRPr="00031A68" w:rsidRDefault="004155B1" w:rsidP="004155B1">
      <w:pPr>
        <w:spacing w:after="0" w:line="480" w:lineRule="auto"/>
        <w:rPr>
          <w:rFonts w:ascii="Times New Roman" w:hAnsi="Times New Roman" w:cs="Times New Roman"/>
          <w:color w:val="000000" w:themeColor="text1"/>
          <w:sz w:val="24"/>
          <w:szCs w:val="24"/>
        </w:rPr>
      </w:pPr>
      <w:proofErr w:type="spellStart"/>
      <w:r w:rsidRPr="00031A68">
        <w:rPr>
          <w:rFonts w:ascii="Times New Roman" w:hAnsi="Times New Roman" w:cs="Times New Roman"/>
          <w:color w:val="000000" w:themeColor="text1"/>
          <w:sz w:val="24"/>
          <w:szCs w:val="24"/>
        </w:rPr>
        <w:t>Prilleltensky</w:t>
      </w:r>
      <w:proofErr w:type="spellEnd"/>
      <w:r w:rsidRPr="00031A68">
        <w:rPr>
          <w:rFonts w:ascii="Times New Roman" w:hAnsi="Times New Roman" w:cs="Times New Roman"/>
          <w:color w:val="000000" w:themeColor="text1"/>
          <w:sz w:val="24"/>
          <w:szCs w:val="24"/>
        </w:rPr>
        <w:t xml:space="preserve">, I. (2020). Mattering at the intersection of psychology, philosophy, and politics. </w:t>
      </w:r>
    </w:p>
    <w:p w14:paraId="3D54A14D" w14:textId="77777777" w:rsidR="004155B1" w:rsidRPr="00031A68" w:rsidRDefault="004155B1" w:rsidP="004155B1">
      <w:pPr>
        <w:spacing w:after="0" w:line="480" w:lineRule="auto"/>
        <w:ind w:firstLine="720"/>
        <w:rPr>
          <w:rFonts w:ascii="Times New Roman" w:hAnsi="Times New Roman" w:cs="Times New Roman"/>
          <w:color w:val="000000" w:themeColor="text1"/>
          <w:sz w:val="28"/>
          <w:szCs w:val="28"/>
          <w:shd w:val="clear" w:color="auto" w:fill="FFFFFF"/>
        </w:rPr>
      </w:pPr>
      <w:r w:rsidRPr="00031A68">
        <w:rPr>
          <w:rFonts w:ascii="Times New Roman" w:hAnsi="Times New Roman" w:cs="Times New Roman"/>
          <w:i/>
          <w:iCs/>
          <w:color w:val="000000" w:themeColor="text1"/>
          <w:sz w:val="24"/>
          <w:szCs w:val="24"/>
        </w:rPr>
        <w:t>American Journal of Community Psychology, 65</w:t>
      </w:r>
      <w:r w:rsidRPr="00031A68">
        <w:rPr>
          <w:rFonts w:ascii="Times New Roman" w:hAnsi="Times New Roman" w:cs="Times New Roman"/>
          <w:color w:val="000000" w:themeColor="text1"/>
          <w:sz w:val="24"/>
          <w:szCs w:val="24"/>
        </w:rPr>
        <w:t>, 16-34.</w:t>
      </w:r>
    </w:p>
    <w:p w14:paraId="72BCCAA1" w14:textId="77777777" w:rsidR="00773987" w:rsidRPr="00031A68" w:rsidRDefault="00773987" w:rsidP="00773987">
      <w:pPr>
        <w:autoSpaceDE w:val="0"/>
        <w:autoSpaceDN w:val="0"/>
        <w:adjustRightInd w:val="0"/>
        <w:spacing w:after="0" w:line="480" w:lineRule="auto"/>
        <w:rPr>
          <w:rFonts w:ascii="Times New Roman" w:hAnsi="Times New Roman" w:cs="Times New Roman"/>
          <w:color w:val="000000" w:themeColor="text1"/>
          <w:sz w:val="24"/>
          <w:szCs w:val="24"/>
        </w:rPr>
      </w:pPr>
      <w:bookmarkStart w:id="4" w:name="_Hlk64301198"/>
      <w:proofErr w:type="spellStart"/>
      <w:r w:rsidRPr="00031A68">
        <w:rPr>
          <w:rFonts w:ascii="Times New Roman" w:hAnsi="Times New Roman" w:cs="Times New Roman"/>
          <w:color w:val="000000" w:themeColor="text1"/>
          <w:sz w:val="24"/>
          <w:szCs w:val="24"/>
        </w:rPr>
        <w:t>Radloff</w:t>
      </w:r>
      <w:proofErr w:type="spellEnd"/>
      <w:r w:rsidRPr="00031A68">
        <w:rPr>
          <w:rFonts w:ascii="Times New Roman" w:hAnsi="Times New Roman" w:cs="Times New Roman"/>
          <w:color w:val="000000" w:themeColor="text1"/>
          <w:sz w:val="24"/>
          <w:szCs w:val="24"/>
        </w:rPr>
        <w:t xml:space="preserve">, L. S. (1977). The CES-D scale: A self-report depression scale for research in the </w:t>
      </w:r>
    </w:p>
    <w:p w14:paraId="4FB68384" w14:textId="77777777" w:rsidR="00773987" w:rsidRPr="00031A68" w:rsidRDefault="00773987" w:rsidP="005746B2">
      <w:pPr>
        <w:spacing w:after="0" w:line="480" w:lineRule="auto"/>
        <w:ind w:left="720"/>
        <w:rPr>
          <w:rFonts w:ascii="Times New Roman" w:hAnsi="Times New Roman" w:cs="Times New Roman"/>
          <w:color w:val="000000" w:themeColor="text1"/>
          <w:sz w:val="24"/>
          <w:szCs w:val="24"/>
        </w:rPr>
      </w:pPr>
      <w:r w:rsidRPr="00031A68">
        <w:rPr>
          <w:rFonts w:ascii="Times New Roman" w:hAnsi="Times New Roman" w:cs="Times New Roman"/>
          <w:color w:val="000000" w:themeColor="text1"/>
          <w:sz w:val="24"/>
          <w:szCs w:val="24"/>
        </w:rPr>
        <w:t xml:space="preserve">general population. </w:t>
      </w:r>
      <w:r w:rsidRPr="00031A68">
        <w:rPr>
          <w:rFonts w:ascii="Times New Roman" w:hAnsi="Times New Roman" w:cs="Times New Roman"/>
          <w:i/>
          <w:iCs/>
          <w:color w:val="000000" w:themeColor="text1"/>
          <w:sz w:val="24"/>
          <w:szCs w:val="24"/>
        </w:rPr>
        <w:t xml:space="preserve">Applied Psychological Measurement,1, </w:t>
      </w:r>
      <w:r w:rsidRPr="00031A68">
        <w:rPr>
          <w:rFonts w:ascii="Times New Roman" w:hAnsi="Times New Roman" w:cs="Times New Roman"/>
          <w:color w:val="000000" w:themeColor="text1"/>
          <w:sz w:val="24"/>
          <w:szCs w:val="24"/>
        </w:rPr>
        <w:t>384–401</w:t>
      </w:r>
      <w:bookmarkEnd w:id="4"/>
      <w:r w:rsidR="00904FBA" w:rsidRPr="00031A68">
        <w:rPr>
          <w:rFonts w:ascii="Times New Roman" w:hAnsi="Times New Roman" w:cs="Times New Roman"/>
          <w:color w:val="000000" w:themeColor="text1"/>
          <w:sz w:val="24"/>
          <w:szCs w:val="24"/>
        </w:rPr>
        <w:t>.</w:t>
      </w:r>
    </w:p>
    <w:p w14:paraId="27E030B4" w14:textId="77777777" w:rsidR="00904FBA" w:rsidRPr="00031A68" w:rsidRDefault="00904FBA" w:rsidP="00904FBA">
      <w:pPr>
        <w:autoSpaceDE w:val="0"/>
        <w:autoSpaceDN w:val="0"/>
        <w:adjustRightInd w:val="0"/>
        <w:spacing w:after="0" w:line="480" w:lineRule="auto"/>
        <w:rPr>
          <w:rStyle w:val="element-citation"/>
          <w:rFonts w:ascii="Times New Roman" w:hAnsi="Times New Roman" w:cs="Times New Roman"/>
          <w:color w:val="000000" w:themeColor="text1"/>
          <w:sz w:val="24"/>
          <w:szCs w:val="24"/>
          <w:shd w:val="clear" w:color="auto" w:fill="FFFFFF"/>
        </w:rPr>
      </w:pPr>
      <w:r w:rsidRPr="00031A68">
        <w:rPr>
          <w:rStyle w:val="element-citation"/>
          <w:rFonts w:ascii="Times New Roman" w:hAnsi="Times New Roman" w:cs="Times New Roman"/>
          <w:color w:val="000000" w:themeColor="text1"/>
          <w:sz w:val="24"/>
          <w:szCs w:val="24"/>
          <w:shd w:val="clear" w:color="auto" w:fill="FFFFFF"/>
        </w:rPr>
        <w:t xml:space="preserve">Ribeiro J. D., Huang X., Fox K. R., Franklin J. C. (2018). Depression and hopelessness as </w:t>
      </w:r>
    </w:p>
    <w:p w14:paraId="5EB92362" w14:textId="77777777" w:rsidR="00904FBA" w:rsidRPr="00031A68" w:rsidRDefault="00904FBA" w:rsidP="00904FBA">
      <w:pPr>
        <w:autoSpaceDE w:val="0"/>
        <w:autoSpaceDN w:val="0"/>
        <w:adjustRightInd w:val="0"/>
        <w:spacing w:after="0" w:line="480" w:lineRule="auto"/>
        <w:ind w:left="720"/>
        <w:rPr>
          <w:rStyle w:val="element-citation"/>
          <w:rFonts w:ascii="Times New Roman" w:hAnsi="Times New Roman" w:cs="Times New Roman"/>
          <w:color w:val="000000" w:themeColor="text1"/>
          <w:sz w:val="24"/>
          <w:szCs w:val="24"/>
          <w:shd w:val="clear" w:color="auto" w:fill="FFFFFF"/>
        </w:rPr>
      </w:pPr>
      <w:r w:rsidRPr="00031A68">
        <w:rPr>
          <w:rStyle w:val="element-citation"/>
          <w:rFonts w:ascii="Times New Roman" w:hAnsi="Times New Roman" w:cs="Times New Roman"/>
          <w:color w:val="000000" w:themeColor="text1"/>
          <w:sz w:val="24"/>
          <w:szCs w:val="24"/>
          <w:shd w:val="clear" w:color="auto" w:fill="FFFFFF"/>
        </w:rPr>
        <w:t>risk factors for suicide ideation, attempts and death: Meta-analysis of longitudinal studies. </w:t>
      </w:r>
      <w:r w:rsidRPr="00031A68">
        <w:rPr>
          <w:rStyle w:val="ref-journal"/>
          <w:rFonts w:ascii="Times New Roman" w:hAnsi="Times New Roman" w:cs="Times New Roman"/>
          <w:i/>
          <w:iCs/>
          <w:color w:val="000000" w:themeColor="text1"/>
          <w:sz w:val="24"/>
          <w:szCs w:val="24"/>
          <w:shd w:val="clear" w:color="auto" w:fill="FFFFFF"/>
        </w:rPr>
        <w:t xml:space="preserve">British Journal of Psychiatry, </w:t>
      </w:r>
      <w:r w:rsidRPr="00031A68">
        <w:rPr>
          <w:rStyle w:val="ref-vol"/>
          <w:rFonts w:ascii="Times New Roman" w:hAnsi="Times New Roman" w:cs="Times New Roman"/>
          <w:i/>
          <w:iCs/>
          <w:color w:val="000000" w:themeColor="text1"/>
          <w:sz w:val="24"/>
          <w:szCs w:val="24"/>
          <w:shd w:val="clear" w:color="auto" w:fill="FFFFFF"/>
        </w:rPr>
        <w:t>212</w:t>
      </w:r>
      <w:r w:rsidRPr="00031A68">
        <w:rPr>
          <w:rStyle w:val="ref-vol"/>
          <w:rFonts w:ascii="Times New Roman" w:hAnsi="Times New Roman" w:cs="Times New Roman"/>
          <w:color w:val="000000" w:themeColor="text1"/>
          <w:sz w:val="24"/>
          <w:szCs w:val="24"/>
          <w:shd w:val="clear" w:color="auto" w:fill="FFFFFF"/>
        </w:rPr>
        <w:t xml:space="preserve">, </w:t>
      </w:r>
      <w:r w:rsidRPr="00031A68">
        <w:rPr>
          <w:rStyle w:val="element-citation"/>
          <w:rFonts w:ascii="Times New Roman" w:hAnsi="Times New Roman" w:cs="Times New Roman"/>
          <w:color w:val="000000" w:themeColor="text1"/>
          <w:sz w:val="24"/>
          <w:szCs w:val="24"/>
          <w:shd w:val="clear" w:color="auto" w:fill="FFFFFF"/>
        </w:rPr>
        <w:t>279–286.</w:t>
      </w:r>
    </w:p>
    <w:p w14:paraId="7F8F5711" w14:textId="77777777" w:rsidR="00B53F36" w:rsidRPr="00031A68" w:rsidRDefault="00B53F36" w:rsidP="00B53F36">
      <w:pPr>
        <w:spacing w:after="0" w:line="480" w:lineRule="auto"/>
        <w:rPr>
          <w:rFonts w:ascii="Times New Roman" w:hAnsi="Times New Roman" w:cs="Times New Roman"/>
          <w:color w:val="000000" w:themeColor="text1"/>
          <w:sz w:val="24"/>
        </w:rPr>
      </w:pPr>
      <w:r w:rsidRPr="00031A68">
        <w:rPr>
          <w:rFonts w:ascii="Times New Roman" w:hAnsi="Times New Roman" w:cs="Times New Roman"/>
          <w:color w:val="000000" w:themeColor="text1"/>
          <w:sz w:val="24"/>
        </w:rPr>
        <w:t xml:space="preserve">Rosenberg, M. (1985). Self-concept and psychological well-being in adolescence. In R. L. </w:t>
      </w:r>
    </w:p>
    <w:p w14:paraId="390C19AB" w14:textId="03777170" w:rsidR="00B53F36" w:rsidRPr="00080A12" w:rsidRDefault="00D90C61" w:rsidP="00B53F36">
      <w:pPr>
        <w:spacing w:after="0" w:line="480" w:lineRule="auto"/>
        <w:ind w:left="720"/>
        <w:rPr>
          <w:rFonts w:ascii="Times New Roman" w:hAnsi="Times New Roman" w:cs="Times New Roman"/>
          <w:color w:val="000000" w:themeColor="text1"/>
          <w:sz w:val="24"/>
        </w:rPr>
      </w:pPr>
      <w:r w:rsidRPr="00031A68">
        <w:rPr>
          <w:rFonts w:ascii="Times New Roman" w:hAnsi="Times New Roman" w:cs="Times New Roman"/>
          <w:color w:val="000000" w:themeColor="text1"/>
          <w:sz w:val="24"/>
        </w:rPr>
        <w:t>Leah</w:t>
      </w:r>
      <w:r w:rsidR="00B53F36" w:rsidRPr="00031A68">
        <w:rPr>
          <w:rFonts w:ascii="Times New Roman" w:hAnsi="Times New Roman" w:cs="Times New Roman"/>
          <w:color w:val="000000" w:themeColor="text1"/>
          <w:sz w:val="24"/>
        </w:rPr>
        <w:t xml:space="preserve">y </w:t>
      </w:r>
      <w:r w:rsidR="00B53F36" w:rsidRPr="00080A12">
        <w:rPr>
          <w:rFonts w:ascii="Times New Roman" w:hAnsi="Times New Roman" w:cs="Times New Roman"/>
          <w:color w:val="000000" w:themeColor="text1"/>
          <w:sz w:val="24"/>
        </w:rPr>
        <w:t xml:space="preserve">(Ed.), </w:t>
      </w:r>
      <w:r w:rsidR="00B53F36" w:rsidRPr="00080A12">
        <w:rPr>
          <w:rFonts w:ascii="Times New Roman" w:hAnsi="Times New Roman" w:cs="Times New Roman"/>
          <w:i/>
          <w:color w:val="000000" w:themeColor="text1"/>
          <w:sz w:val="24"/>
        </w:rPr>
        <w:t>The development of the self</w:t>
      </w:r>
      <w:r w:rsidR="00B53F36" w:rsidRPr="00080A12">
        <w:rPr>
          <w:rFonts w:ascii="Times New Roman" w:hAnsi="Times New Roman" w:cs="Times New Roman"/>
          <w:color w:val="000000" w:themeColor="text1"/>
          <w:sz w:val="24"/>
        </w:rPr>
        <w:t xml:space="preserve"> (pp. 205-246). Toronto: Academic Press.</w:t>
      </w:r>
    </w:p>
    <w:p w14:paraId="20417D94" w14:textId="77777777" w:rsidR="005746B2" w:rsidRDefault="005746B2" w:rsidP="005746B2">
      <w:pPr>
        <w:autoSpaceDE w:val="0"/>
        <w:autoSpaceDN w:val="0"/>
        <w:adjustRightInd w:val="0"/>
        <w:spacing w:after="0" w:line="480" w:lineRule="auto"/>
        <w:rPr>
          <w:rFonts w:ascii="Times New Roman" w:hAnsi="Times New Roman" w:cs="Times New Roman"/>
          <w:sz w:val="24"/>
          <w:szCs w:val="24"/>
        </w:rPr>
      </w:pPr>
      <w:bookmarkStart w:id="5" w:name="_Hlk64301317"/>
      <w:r w:rsidRPr="007530CB">
        <w:rPr>
          <w:rFonts w:ascii="Times New Roman" w:hAnsi="Times New Roman" w:cs="Times New Roman"/>
          <w:sz w:val="24"/>
          <w:szCs w:val="24"/>
        </w:rPr>
        <w:t xml:space="preserve">Rosenberg, M., &amp; McCullough, B. C. (1981). Mattering: Inferred significance and mental </w:t>
      </w:r>
    </w:p>
    <w:p w14:paraId="0B7B630C" w14:textId="77777777" w:rsidR="005746B2" w:rsidRDefault="005746B2" w:rsidP="005746B2">
      <w:pPr>
        <w:autoSpaceDE w:val="0"/>
        <w:autoSpaceDN w:val="0"/>
        <w:adjustRightInd w:val="0"/>
        <w:spacing w:after="0" w:line="480" w:lineRule="auto"/>
        <w:ind w:left="720"/>
        <w:rPr>
          <w:rFonts w:ascii="Times New Roman" w:hAnsi="Times New Roman" w:cs="Times New Roman"/>
          <w:sz w:val="24"/>
          <w:szCs w:val="24"/>
        </w:rPr>
      </w:pPr>
      <w:r w:rsidRPr="007530CB">
        <w:rPr>
          <w:rFonts w:ascii="Times New Roman" w:hAnsi="Times New Roman" w:cs="Times New Roman"/>
          <w:sz w:val="24"/>
          <w:szCs w:val="24"/>
        </w:rPr>
        <w:t xml:space="preserve">health among adolescents. </w:t>
      </w:r>
      <w:r w:rsidRPr="007530CB">
        <w:rPr>
          <w:rFonts w:ascii="Times New Roman" w:hAnsi="Times New Roman" w:cs="Times New Roman"/>
          <w:i/>
          <w:iCs/>
          <w:sz w:val="24"/>
          <w:szCs w:val="24"/>
        </w:rPr>
        <w:t>Research in Community and Mental Health, 2</w:t>
      </w:r>
      <w:r w:rsidRPr="007530CB">
        <w:rPr>
          <w:rFonts w:ascii="Times New Roman" w:hAnsi="Times New Roman" w:cs="Times New Roman"/>
          <w:sz w:val="24"/>
          <w:szCs w:val="24"/>
        </w:rPr>
        <w:t>, 163–182</w:t>
      </w:r>
      <w:r w:rsidR="00AA2A1A">
        <w:rPr>
          <w:rFonts w:ascii="Times New Roman" w:hAnsi="Times New Roman" w:cs="Times New Roman"/>
          <w:sz w:val="24"/>
          <w:szCs w:val="24"/>
        </w:rPr>
        <w:t>.</w:t>
      </w:r>
    </w:p>
    <w:p w14:paraId="17937364" w14:textId="77777777" w:rsidR="001D5E8F" w:rsidRDefault="00AA2A1A" w:rsidP="00AA2A1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Sacco</w:t>
      </w:r>
      <w:r w:rsidR="009A17D8">
        <w:rPr>
          <w:rFonts w:ascii="Times New Roman" w:hAnsi="Times New Roman" w:cs="Times New Roman"/>
          <w:sz w:val="24"/>
          <w:szCs w:val="24"/>
        </w:rPr>
        <w:t>, W. P. &amp; Beck, A. T. (1995</w:t>
      </w:r>
      <w:r w:rsidR="00CE7B38">
        <w:rPr>
          <w:rFonts w:ascii="Times New Roman" w:hAnsi="Times New Roman" w:cs="Times New Roman"/>
          <w:sz w:val="24"/>
          <w:szCs w:val="24"/>
        </w:rPr>
        <w:t xml:space="preserve">). Cognitive theory and therapy. In E. E. Becker &amp; W. R. </w:t>
      </w:r>
    </w:p>
    <w:p w14:paraId="0EBE875E" w14:textId="77777777" w:rsidR="00AA2A1A" w:rsidRPr="008C0D33" w:rsidRDefault="00CE7B38" w:rsidP="001D5E8F">
      <w:pPr>
        <w:autoSpaceDE w:val="0"/>
        <w:autoSpaceDN w:val="0"/>
        <w:adjustRightInd w:val="0"/>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Leber</w:t>
      </w:r>
      <w:proofErr w:type="spellEnd"/>
      <w:r>
        <w:rPr>
          <w:rFonts w:ascii="Times New Roman" w:hAnsi="Times New Roman" w:cs="Times New Roman"/>
          <w:sz w:val="24"/>
          <w:szCs w:val="24"/>
        </w:rPr>
        <w:t xml:space="preserve"> (Eds.)</w:t>
      </w:r>
      <w:r w:rsidR="008C0D33">
        <w:rPr>
          <w:rFonts w:ascii="Times New Roman" w:hAnsi="Times New Roman" w:cs="Times New Roman"/>
          <w:sz w:val="24"/>
          <w:szCs w:val="24"/>
        </w:rPr>
        <w:t xml:space="preserve">, </w:t>
      </w:r>
      <w:r w:rsidR="008C0D33">
        <w:rPr>
          <w:rFonts w:ascii="Times New Roman" w:hAnsi="Times New Roman" w:cs="Times New Roman"/>
          <w:i/>
          <w:iCs/>
          <w:sz w:val="24"/>
          <w:szCs w:val="24"/>
        </w:rPr>
        <w:t xml:space="preserve">Handbook of depression </w:t>
      </w:r>
      <w:r w:rsidR="008C0D33">
        <w:rPr>
          <w:rFonts w:ascii="Times New Roman" w:hAnsi="Times New Roman" w:cs="Times New Roman"/>
          <w:sz w:val="24"/>
          <w:szCs w:val="24"/>
        </w:rPr>
        <w:t>(pp.329-351)</w:t>
      </w:r>
      <w:r w:rsidR="001D5E8F">
        <w:rPr>
          <w:rFonts w:ascii="Times New Roman" w:hAnsi="Times New Roman" w:cs="Times New Roman"/>
          <w:sz w:val="24"/>
          <w:szCs w:val="24"/>
        </w:rPr>
        <w:t>. New York: Guilford.</w:t>
      </w:r>
    </w:p>
    <w:p w14:paraId="3E5BD1ED" w14:textId="77777777" w:rsidR="00234BDD" w:rsidRDefault="00234BDD" w:rsidP="00234BDD">
      <w:pPr>
        <w:autoSpaceDE w:val="0"/>
        <w:autoSpaceDN w:val="0"/>
        <w:adjustRightInd w:val="0"/>
        <w:spacing w:after="0" w:line="480" w:lineRule="auto"/>
        <w:rPr>
          <w:rFonts w:ascii="Times New Roman" w:hAnsi="Times New Roman" w:cs="Times New Roman"/>
          <w:sz w:val="24"/>
          <w:szCs w:val="24"/>
        </w:rPr>
      </w:pPr>
      <w:r w:rsidRPr="00234BDD">
        <w:rPr>
          <w:rFonts w:ascii="Times New Roman" w:hAnsi="Times New Roman" w:cs="Times New Roman"/>
          <w:sz w:val="24"/>
          <w:szCs w:val="24"/>
        </w:rPr>
        <w:t>Sacco, W. P., &amp; Vaughan, C. A. (2006). Depression and the response of others: A social</w:t>
      </w:r>
      <w:r>
        <w:rPr>
          <w:rFonts w:ascii="Times New Roman" w:hAnsi="Times New Roman" w:cs="Times New Roman"/>
          <w:sz w:val="24"/>
          <w:szCs w:val="24"/>
        </w:rPr>
        <w:t xml:space="preserve"> </w:t>
      </w:r>
    </w:p>
    <w:p w14:paraId="63915473" w14:textId="184794B4" w:rsidR="00234BDD" w:rsidRDefault="00234BDD" w:rsidP="00234BDD">
      <w:pPr>
        <w:autoSpaceDE w:val="0"/>
        <w:autoSpaceDN w:val="0"/>
        <w:adjustRightInd w:val="0"/>
        <w:spacing w:after="0" w:line="480" w:lineRule="auto"/>
        <w:ind w:left="720"/>
        <w:rPr>
          <w:rFonts w:ascii="Times New Roman" w:hAnsi="Times New Roman" w:cs="Times New Roman"/>
          <w:sz w:val="24"/>
          <w:szCs w:val="24"/>
        </w:rPr>
      </w:pPr>
      <w:r w:rsidRPr="00234BDD">
        <w:rPr>
          <w:rFonts w:ascii="Times New Roman" w:hAnsi="Times New Roman" w:cs="Times New Roman"/>
          <w:sz w:val="24"/>
          <w:szCs w:val="24"/>
        </w:rPr>
        <w:t xml:space="preserve">cognitive interpersonal process model. In T. E. Joiner, J. S. Brown, &amp; J. </w:t>
      </w:r>
      <w:proofErr w:type="spellStart"/>
      <w:r w:rsidRPr="00234BDD">
        <w:rPr>
          <w:rFonts w:ascii="Times New Roman" w:hAnsi="Times New Roman" w:cs="Times New Roman"/>
          <w:sz w:val="24"/>
          <w:szCs w:val="24"/>
        </w:rPr>
        <w:t>Kistner</w:t>
      </w:r>
      <w:proofErr w:type="spellEnd"/>
      <w:r w:rsidRPr="00234BDD">
        <w:rPr>
          <w:rFonts w:ascii="Times New Roman" w:hAnsi="Times New Roman" w:cs="Times New Roman"/>
          <w:sz w:val="24"/>
          <w:szCs w:val="24"/>
        </w:rPr>
        <w:t xml:space="preserve"> </w:t>
      </w:r>
      <w:r w:rsidRPr="002628EE">
        <w:rPr>
          <w:rFonts w:ascii="Times New Roman" w:hAnsi="Times New Roman" w:cs="Times New Roman"/>
          <w:color w:val="000000" w:themeColor="text1"/>
          <w:sz w:val="24"/>
          <w:szCs w:val="24"/>
        </w:rPr>
        <w:t>(Eds</w:t>
      </w:r>
      <w:r w:rsidR="00D90C61" w:rsidRPr="002628EE">
        <w:rPr>
          <w:rFonts w:ascii="Times New Roman" w:hAnsi="Times New Roman" w:cs="Times New Roman"/>
          <w:color w:val="000000" w:themeColor="text1"/>
          <w:sz w:val="24"/>
          <w:szCs w:val="24"/>
        </w:rPr>
        <w:t>.</w:t>
      </w:r>
      <w:r w:rsidRPr="002628EE">
        <w:rPr>
          <w:rFonts w:ascii="Times New Roman" w:hAnsi="Times New Roman" w:cs="Times New Roman"/>
          <w:color w:val="000000" w:themeColor="text1"/>
          <w:sz w:val="24"/>
          <w:szCs w:val="24"/>
        </w:rPr>
        <w:t xml:space="preserve">), </w:t>
      </w:r>
      <w:r w:rsidRPr="007B2B6A">
        <w:rPr>
          <w:rFonts w:ascii="Times New Roman" w:hAnsi="Times New Roman" w:cs="Times New Roman"/>
          <w:i/>
          <w:iCs/>
          <w:sz w:val="24"/>
          <w:szCs w:val="24"/>
        </w:rPr>
        <w:t xml:space="preserve">The interpersonal, </w:t>
      </w:r>
      <w:proofErr w:type="gramStart"/>
      <w:r w:rsidRPr="007B2B6A">
        <w:rPr>
          <w:rFonts w:ascii="Times New Roman" w:hAnsi="Times New Roman" w:cs="Times New Roman"/>
          <w:i/>
          <w:iCs/>
          <w:sz w:val="24"/>
          <w:szCs w:val="24"/>
        </w:rPr>
        <w:t>social</w:t>
      </w:r>
      <w:proofErr w:type="gramEnd"/>
      <w:r w:rsidRPr="007B2B6A">
        <w:rPr>
          <w:rFonts w:ascii="Times New Roman" w:hAnsi="Times New Roman" w:cs="Times New Roman"/>
          <w:i/>
          <w:iCs/>
          <w:sz w:val="24"/>
          <w:szCs w:val="24"/>
        </w:rPr>
        <w:t xml:space="preserve"> and cognitive nature of depression</w:t>
      </w:r>
      <w:r w:rsidRPr="00234BDD">
        <w:rPr>
          <w:rFonts w:ascii="Times New Roman" w:hAnsi="Times New Roman" w:cs="Times New Roman"/>
          <w:sz w:val="24"/>
          <w:szCs w:val="24"/>
        </w:rPr>
        <w:t xml:space="preserve"> (pp. 101-132). Mahwah, N</w:t>
      </w:r>
      <w:r w:rsidR="005744ED">
        <w:rPr>
          <w:rFonts w:ascii="Times New Roman" w:hAnsi="Times New Roman" w:cs="Times New Roman"/>
          <w:sz w:val="24"/>
          <w:szCs w:val="24"/>
        </w:rPr>
        <w:t>J</w:t>
      </w:r>
      <w:r w:rsidRPr="00234BDD">
        <w:rPr>
          <w:rFonts w:ascii="Times New Roman" w:hAnsi="Times New Roman" w:cs="Times New Roman"/>
          <w:sz w:val="24"/>
          <w:szCs w:val="24"/>
        </w:rPr>
        <w:t>: Lawrence Erlbaum Associates</w:t>
      </w:r>
      <w:r w:rsidR="00D601B4">
        <w:rPr>
          <w:rFonts w:ascii="Times New Roman" w:hAnsi="Times New Roman" w:cs="Times New Roman"/>
          <w:sz w:val="24"/>
          <w:szCs w:val="24"/>
        </w:rPr>
        <w:t>.</w:t>
      </w:r>
    </w:p>
    <w:p w14:paraId="5961BA6F" w14:textId="77777777" w:rsidR="00897D9F" w:rsidRDefault="00D601B4" w:rsidP="00897D9F">
      <w:pPr>
        <w:autoSpaceDE w:val="0"/>
        <w:autoSpaceDN w:val="0"/>
        <w:adjustRightInd w:val="0"/>
        <w:spacing w:after="0" w:line="480" w:lineRule="auto"/>
        <w:rPr>
          <w:rFonts w:ascii="Times New Roman" w:hAnsi="Times New Roman" w:cs="Times New Roman"/>
          <w:color w:val="222222"/>
          <w:sz w:val="24"/>
          <w:szCs w:val="24"/>
          <w:shd w:val="clear" w:color="auto" w:fill="FFFFFF"/>
        </w:rPr>
      </w:pPr>
      <w:r w:rsidRPr="00897D9F">
        <w:rPr>
          <w:rFonts w:ascii="Times New Roman" w:hAnsi="Times New Roman" w:cs="Times New Roman"/>
          <w:color w:val="222222"/>
          <w:sz w:val="24"/>
          <w:szCs w:val="24"/>
          <w:shd w:val="clear" w:color="auto" w:fill="FFFFFF"/>
        </w:rPr>
        <w:t xml:space="preserve">Shahar, G., &amp; Davidson, L. (2003). Depressive symptoms erode self-esteem in severe mental </w:t>
      </w:r>
    </w:p>
    <w:p w14:paraId="153A1B6E" w14:textId="77777777" w:rsidR="00D601B4" w:rsidRPr="00897D9F" w:rsidRDefault="00D601B4" w:rsidP="00897D9F">
      <w:pPr>
        <w:autoSpaceDE w:val="0"/>
        <w:autoSpaceDN w:val="0"/>
        <w:adjustRightInd w:val="0"/>
        <w:spacing w:after="0" w:line="480" w:lineRule="auto"/>
        <w:ind w:left="720"/>
        <w:rPr>
          <w:rFonts w:ascii="Times New Roman" w:hAnsi="Times New Roman" w:cs="Times New Roman"/>
          <w:sz w:val="36"/>
          <w:szCs w:val="36"/>
        </w:rPr>
      </w:pPr>
      <w:r w:rsidRPr="00897D9F">
        <w:rPr>
          <w:rFonts w:ascii="Times New Roman" w:hAnsi="Times New Roman" w:cs="Times New Roman"/>
          <w:color w:val="222222"/>
          <w:sz w:val="24"/>
          <w:szCs w:val="24"/>
          <w:shd w:val="clear" w:color="auto" w:fill="FFFFFF"/>
        </w:rPr>
        <w:lastRenderedPageBreak/>
        <w:t>illness: A three-wave, cross-lagged study. </w:t>
      </w:r>
      <w:r w:rsidRPr="00897D9F">
        <w:rPr>
          <w:rFonts w:ascii="Times New Roman" w:hAnsi="Times New Roman" w:cs="Times New Roman"/>
          <w:i/>
          <w:iCs/>
          <w:color w:val="222222"/>
          <w:sz w:val="24"/>
          <w:szCs w:val="24"/>
          <w:shd w:val="clear" w:color="auto" w:fill="FFFFFF"/>
        </w:rPr>
        <w:t xml:space="preserve">Journal of </w:t>
      </w:r>
      <w:r w:rsidR="00897D9F" w:rsidRPr="00897D9F">
        <w:rPr>
          <w:rFonts w:ascii="Times New Roman" w:hAnsi="Times New Roman" w:cs="Times New Roman"/>
          <w:i/>
          <w:iCs/>
          <w:color w:val="222222"/>
          <w:sz w:val="24"/>
          <w:szCs w:val="24"/>
          <w:shd w:val="clear" w:color="auto" w:fill="FFFFFF"/>
        </w:rPr>
        <w:t>C</w:t>
      </w:r>
      <w:r w:rsidRPr="00897D9F">
        <w:rPr>
          <w:rFonts w:ascii="Times New Roman" w:hAnsi="Times New Roman" w:cs="Times New Roman"/>
          <w:i/>
          <w:iCs/>
          <w:color w:val="222222"/>
          <w:sz w:val="24"/>
          <w:szCs w:val="24"/>
          <w:shd w:val="clear" w:color="auto" w:fill="FFFFFF"/>
        </w:rPr>
        <w:t xml:space="preserve">onsulting and </w:t>
      </w:r>
      <w:r w:rsidR="00897D9F" w:rsidRPr="00897D9F">
        <w:rPr>
          <w:rFonts w:ascii="Times New Roman" w:hAnsi="Times New Roman" w:cs="Times New Roman"/>
          <w:i/>
          <w:iCs/>
          <w:color w:val="222222"/>
          <w:sz w:val="24"/>
          <w:szCs w:val="24"/>
          <w:shd w:val="clear" w:color="auto" w:fill="FFFFFF"/>
        </w:rPr>
        <w:t>C</w:t>
      </w:r>
      <w:r w:rsidRPr="00897D9F">
        <w:rPr>
          <w:rFonts w:ascii="Times New Roman" w:hAnsi="Times New Roman" w:cs="Times New Roman"/>
          <w:i/>
          <w:iCs/>
          <w:color w:val="222222"/>
          <w:sz w:val="24"/>
          <w:szCs w:val="24"/>
          <w:shd w:val="clear" w:color="auto" w:fill="FFFFFF"/>
        </w:rPr>
        <w:t>linical</w:t>
      </w:r>
      <w:r w:rsidR="00897D9F" w:rsidRPr="00897D9F">
        <w:rPr>
          <w:rFonts w:ascii="Times New Roman" w:hAnsi="Times New Roman" w:cs="Times New Roman"/>
          <w:i/>
          <w:iCs/>
          <w:color w:val="222222"/>
          <w:sz w:val="24"/>
          <w:szCs w:val="24"/>
          <w:shd w:val="clear" w:color="auto" w:fill="FFFFFF"/>
        </w:rPr>
        <w:t xml:space="preserve"> P</w:t>
      </w:r>
      <w:r w:rsidRPr="00897D9F">
        <w:rPr>
          <w:rFonts w:ascii="Times New Roman" w:hAnsi="Times New Roman" w:cs="Times New Roman"/>
          <w:i/>
          <w:iCs/>
          <w:color w:val="222222"/>
          <w:sz w:val="24"/>
          <w:szCs w:val="24"/>
          <w:shd w:val="clear" w:color="auto" w:fill="FFFFFF"/>
        </w:rPr>
        <w:t>sychology</w:t>
      </w:r>
      <w:r w:rsidRPr="00897D9F">
        <w:rPr>
          <w:rFonts w:ascii="Times New Roman" w:hAnsi="Times New Roman" w:cs="Times New Roman"/>
          <w:color w:val="222222"/>
          <w:sz w:val="24"/>
          <w:szCs w:val="24"/>
          <w:shd w:val="clear" w:color="auto" w:fill="FFFFFF"/>
        </w:rPr>
        <w:t>, </w:t>
      </w:r>
      <w:r w:rsidRPr="00897D9F">
        <w:rPr>
          <w:rFonts w:ascii="Times New Roman" w:hAnsi="Times New Roman" w:cs="Times New Roman"/>
          <w:i/>
          <w:iCs/>
          <w:color w:val="222222"/>
          <w:sz w:val="24"/>
          <w:szCs w:val="24"/>
          <w:shd w:val="clear" w:color="auto" w:fill="FFFFFF"/>
        </w:rPr>
        <w:t>71</w:t>
      </w:r>
      <w:r w:rsidRPr="00897D9F">
        <w:rPr>
          <w:rFonts w:ascii="Times New Roman" w:hAnsi="Times New Roman" w:cs="Times New Roman"/>
          <w:color w:val="222222"/>
          <w:sz w:val="24"/>
          <w:szCs w:val="24"/>
          <w:shd w:val="clear" w:color="auto" w:fill="FFFFFF"/>
        </w:rPr>
        <w:t>, 890</w:t>
      </w:r>
      <w:r w:rsidR="00897D9F" w:rsidRPr="00897D9F">
        <w:rPr>
          <w:rFonts w:ascii="Times New Roman" w:hAnsi="Times New Roman" w:cs="Times New Roman"/>
          <w:color w:val="222222"/>
          <w:sz w:val="24"/>
          <w:szCs w:val="24"/>
          <w:shd w:val="clear" w:color="auto" w:fill="FFFFFF"/>
        </w:rPr>
        <w:t>-900</w:t>
      </w:r>
      <w:r w:rsidRPr="00897D9F">
        <w:rPr>
          <w:rFonts w:ascii="Times New Roman" w:hAnsi="Times New Roman" w:cs="Times New Roman"/>
          <w:color w:val="222222"/>
          <w:sz w:val="24"/>
          <w:szCs w:val="24"/>
          <w:shd w:val="clear" w:color="auto" w:fill="FFFFFF"/>
        </w:rPr>
        <w:t>.</w:t>
      </w:r>
    </w:p>
    <w:p w14:paraId="713AFC09" w14:textId="77777777" w:rsidR="005E5CF8" w:rsidRDefault="005E5CF8" w:rsidP="005E5CF8">
      <w:pPr>
        <w:autoSpaceDE w:val="0"/>
        <w:autoSpaceDN w:val="0"/>
        <w:adjustRightInd w:val="0"/>
        <w:spacing w:after="0" w:line="480" w:lineRule="auto"/>
        <w:rPr>
          <w:rFonts w:ascii="Times New Roman" w:hAnsi="Times New Roman" w:cs="Times New Roman"/>
          <w:color w:val="222222"/>
          <w:sz w:val="24"/>
          <w:szCs w:val="24"/>
          <w:shd w:val="clear" w:color="auto" w:fill="FFFFFF"/>
        </w:rPr>
      </w:pPr>
      <w:r w:rsidRPr="005E5CF8">
        <w:rPr>
          <w:rFonts w:ascii="Times New Roman" w:hAnsi="Times New Roman" w:cs="Times New Roman"/>
          <w:color w:val="222222"/>
          <w:sz w:val="24"/>
          <w:szCs w:val="24"/>
          <w:shd w:val="clear" w:color="auto" w:fill="FFFFFF"/>
        </w:rPr>
        <w:t xml:space="preserve">Shannon, A., </w:t>
      </w:r>
      <w:proofErr w:type="spellStart"/>
      <w:r w:rsidRPr="005E5CF8">
        <w:rPr>
          <w:rFonts w:ascii="Times New Roman" w:hAnsi="Times New Roman" w:cs="Times New Roman"/>
          <w:color w:val="222222"/>
          <w:sz w:val="24"/>
          <w:szCs w:val="24"/>
          <w:shd w:val="clear" w:color="auto" w:fill="FFFFFF"/>
        </w:rPr>
        <w:t>Flett</w:t>
      </w:r>
      <w:proofErr w:type="spellEnd"/>
      <w:r w:rsidRPr="005E5CF8">
        <w:rPr>
          <w:rFonts w:ascii="Times New Roman" w:hAnsi="Times New Roman" w:cs="Times New Roman"/>
          <w:color w:val="222222"/>
          <w:sz w:val="24"/>
          <w:szCs w:val="24"/>
          <w:shd w:val="clear" w:color="auto" w:fill="FFFFFF"/>
        </w:rPr>
        <w:t xml:space="preserve">, G. L., &amp; Goldberg, J. O. (2019). Feelings of not mattering, perceived </w:t>
      </w:r>
    </w:p>
    <w:p w14:paraId="7EE3E47F" w14:textId="77777777" w:rsidR="005E5CF8" w:rsidRDefault="005E5CF8" w:rsidP="005E5CF8">
      <w:pPr>
        <w:autoSpaceDE w:val="0"/>
        <w:autoSpaceDN w:val="0"/>
        <w:adjustRightInd w:val="0"/>
        <w:spacing w:after="0" w:line="480" w:lineRule="auto"/>
        <w:ind w:left="720"/>
        <w:rPr>
          <w:rFonts w:ascii="Times New Roman" w:hAnsi="Times New Roman" w:cs="Times New Roman"/>
          <w:color w:val="222222"/>
          <w:sz w:val="24"/>
          <w:szCs w:val="24"/>
          <w:shd w:val="clear" w:color="auto" w:fill="FFFFFF"/>
        </w:rPr>
      </w:pPr>
      <w:r w:rsidRPr="005E5CF8">
        <w:rPr>
          <w:rFonts w:ascii="Times New Roman" w:hAnsi="Times New Roman" w:cs="Times New Roman"/>
          <w:color w:val="222222"/>
          <w:sz w:val="24"/>
          <w:szCs w:val="24"/>
          <w:shd w:val="clear" w:color="auto" w:fill="FFFFFF"/>
        </w:rPr>
        <w:t>stigmatization for seeking help, and help-seeking attitudes among university students. </w:t>
      </w:r>
      <w:r w:rsidRPr="005E5CF8">
        <w:rPr>
          <w:rFonts w:ascii="Times New Roman" w:hAnsi="Times New Roman" w:cs="Times New Roman"/>
          <w:i/>
          <w:iCs/>
          <w:color w:val="222222"/>
          <w:sz w:val="24"/>
          <w:szCs w:val="24"/>
          <w:shd w:val="clear" w:color="auto" w:fill="FFFFFF"/>
        </w:rPr>
        <w:t>International Journal of Mental Health and Addiction</w:t>
      </w:r>
      <w:r w:rsidRPr="005E5CF8">
        <w:rPr>
          <w:rFonts w:ascii="Times New Roman" w:hAnsi="Times New Roman" w:cs="Times New Roman"/>
          <w:color w:val="222222"/>
          <w:sz w:val="24"/>
          <w:szCs w:val="24"/>
          <w:shd w:val="clear" w:color="auto" w:fill="FFFFFF"/>
        </w:rPr>
        <w:t>, 1-10</w:t>
      </w:r>
      <w:r w:rsidR="00C64BA4">
        <w:rPr>
          <w:rFonts w:ascii="Times New Roman" w:hAnsi="Times New Roman" w:cs="Times New Roman"/>
          <w:color w:val="222222"/>
          <w:sz w:val="24"/>
          <w:szCs w:val="24"/>
          <w:shd w:val="clear" w:color="auto" w:fill="FFFFFF"/>
        </w:rPr>
        <w:t>.</w:t>
      </w:r>
    </w:p>
    <w:p w14:paraId="07C1C677" w14:textId="77777777" w:rsidR="005176DC" w:rsidRPr="00080A12" w:rsidRDefault="005176DC" w:rsidP="005176DC">
      <w:pPr>
        <w:autoSpaceDE w:val="0"/>
        <w:autoSpaceDN w:val="0"/>
        <w:adjustRightInd w:val="0"/>
        <w:spacing w:after="0" w:line="480" w:lineRule="auto"/>
        <w:rPr>
          <w:rFonts w:ascii="Times New Roman" w:hAnsi="Times New Roman" w:cs="Times New Roman"/>
          <w:color w:val="000000" w:themeColor="text1"/>
          <w:sz w:val="24"/>
          <w:szCs w:val="20"/>
          <w:shd w:val="clear" w:color="auto" w:fill="FFFFFF"/>
        </w:rPr>
      </w:pPr>
      <w:r w:rsidRPr="00080A12">
        <w:rPr>
          <w:rFonts w:ascii="Times New Roman" w:hAnsi="Times New Roman" w:cs="Times New Roman"/>
          <w:color w:val="000000" w:themeColor="text1"/>
          <w:sz w:val="24"/>
          <w:szCs w:val="20"/>
          <w:shd w:val="clear" w:color="auto" w:fill="FFFFFF"/>
        </w:rPr>
        <w:t xml:space="preserve">Sheets, E. S., &amp; Armey, M. F. (2020). Daily interpersonal and noninterpersonal stress </w:t>
      </w:r>
    </w:p>
    <w:p w14:paraId="2FE76D1E" w14:textId="77777777" w:rsidR="005176DC" w:rsidRDefault="005176DC" w:rsidP="005176DC">
      <w:pPr>
        <w:autoSpaceDE w:val="0"/>
        <w:autoSpaceDN w:val="0"/>
        <w:adjustRightInd w:val="0"/>
        <w:spacing w:after="0" w:line="480" w:lineRule="auto"/>
        <w:ind w:left="720"/>
        <w:rPr>
          <w:rFonts w:ascii="Times New Roman" w:hAnsi="Times New Roman" w:cs="Times New Roman"/>
          <w:color w:val="000000" w:themeColor="text1"/>
          <w:sz w:val="24"/>
          <w:szCs w:val="20"/>
          <w:shd w:val="clear" w:color="auto" w:fill="FFFFFF"/>
        </w:rPr>
      </w:pPr>
      <w:r w:rsidRPr="00080A12">
        <w:rPr>
          <w:rFonts w:ascii="Times New Roman" w:hAnsi="Times New Roman" w:cs="Times New Roman"/>
          <w:color w:val="000000" w:themeColor="text1"/>
          <w:sz w:val="24"/>
          <w:szCs w:val="20"/>
          <w:shd w:val="clear" w:color="auto" w:fill="FFFFFF"/>
        </w:rPr>
        <w:t>reactivity in current and remitted depression. </w:t>
      </w:r>
      <w:r w:rsidRPr="00080A12">
        <w:rPr>
          <w:rFonts w:ascii="Times New Roman" w:hAnsi="Times New Roman" w:cs="Times New Roman"/>
          <w:i/>
          <w:iCs/>
          <w:color w:val="000000" w:themeColor="text1"/>
          <w:sz w:val="24"/>
          <w:szCs w:val="20"/>
          <w:shd w:val="clear" w:color="auto" w:fill="FFFFFF"/>
        </w:rPr>
        <w:t>Cognitive Therapy and Research</w:t>
      </w:r>
      <w:r w:rsidRPr="00080A12">
        <w:rPr>
          <w:rFonts w:ascii="Times New Roman" w:hAnsi="Times New Roman" w:cs="Times New Roman"/>
          <w:color w:val="000000" w:themeColor="text1"/>
          <w:sz w:val="24"/>
          <w:szCs w:val="20"/>
          <w:shd w:val="clear" w:color="auto" w:fill="FFFFFF"/>
        </w:rPr>
        <w:t>, 1-14</w:t>
      </w:r>
      <w:r w:rsidR="00635B8F">
        <w:rPr>
          <w:rFonts w:ascii="Times New Roman" w:hAnsi="Times New Roman" w:cs="Times New Roman"/>
          <w:color w:val="000000" w:themeColor="text1"/>
          <w:sz w:val="24"/>
          <w:szCs w:val="20"/>
          <w:shd w:val="clear" w:color="auto" w:fill="FFFFFF"/>
        </w:rPr>
        <w:t>.</w:t>
      </w:r>
    </w:p>
    <w:p w14:paraId="5C51DFFA" w14:textId="77777777" w:rsidR="00CF1040" w:rsidRDefault="00CF1040" w:rsidP="00CF1040">
      <w:pPr>
        <w:spacing w:after="0" w:line="480" w:lineRule="auto"/>
        <w:rPr>
          <w:rFonts w:ascii="Times New Roman" w:hAnsi="Times New Roman" w:cs="Times New Roman"/>
          <w:color w:val="222222"/>
          <w:sz w:val="24"/>
          <w:szCs w:val="24"/>
          <w:shd w:val="clear" w:color="auto" w:fill="FFFFFF"/>
        </w:rPr>
      </w:pPr>
      <w:proofErr w:type="spellStart"/>
      <w:r w:rsidRPr="007A43EC">
        <w:rPr>
          <w:rFonts w:ascii="Times New Roman" w:hAnsi="Times New Roman" w:cs="Times New Roman"/>
          <w:color w:val="222222"/>
          <w:sz w:val="24"/>
          <w:szCs w:val="24"/>
          <w:shd w:val="clear" w:color="auto" w:fill="FFFFFF"/>
        </w:rPr>
        <w:t>Shrout</w:t>
      </w:r>
      <w:proofErr w:type="spellEnd"/>
      <w:r w:rsidRPr="007A43EC">
        <w:rPr>
          <w:rFonts w:ascii="Times New Roman" w:hAnsi="Times New Roman" w:cs="Times New Roman"/>
          <w:color w:val="222222"/>
          <w:sz w:val="24"/>
          <w:szCs w:val="24"/>
          <w:shd w:val="clear" w:color="auto" w:fill="FFFFFF"/>
        </w:rPr>
        <w:t xml:space="preserve">, P. E., &amp; Bolger, N. (2002). Mediation in experimental and nonexperimental studies: </w:t>
      </w:r>
    </w:p>
    <w:p w14:paraId="4C0A6FFB" w14:textId="77777777" w:rsidR="00CF1040" w:rsidRDefault="00CF1040" w:rsidP="00CF1040">
      <w:pPr>
        <w:spacing w:after="0" w:line="480" w:lineRule="auto"/>
        <w:ind w:firstLine="720"/>
        <w:rPr>
          <w:rFonts w:ascii="Times New Roman" w:hAnsi="Times New Roman" w:cs="Times New Roman"/>
          <w:color w:val="222222"/>
          <w:sz w:val="24"/>
          <w:szCs w:val="24"/>
          <w:shd w:val="clear" w:color="auto" w:fill="FFFFFF"/>
        </w:rPr>
      </w:pPr>
      <w:r w:rsidRPr="007A43EC">
        <w:rPr>
          <w:rFonts w:ascii="Times New Roman" w:hAnsi="Times New Roman" w:cs="Times New Roman"/>
          <w:color w:val="222222"/>
          <w:sz w:val="24"/>
          <w:szCs w:val="24"/>
          <w:shd w:val="clear" w:color="auto" w:fill="FFFFFF"/>
        </w:rPr>
        <w:t>new procedures and recommendations. </w:t>
      </w:r>
      <w:r w:rsidRPr="007A43EC">
        <w:rPr>
          <w:rFonts w:ascii="Times New Roman" w:hAnsi="Times New Roman" w:cs="Times New Roman"/>
          <w:i/>
          <w:iCs/>
          <w:color w:val="222222"/>
          <w:sz w:val="24"/>
          <w:szCs w:val="24"/>
          <w:shd w:val="clear" w:color="auto" w:fill="FFFFFF"/>
        </w:rPr>
        <w:t>Psychological Methods</w:t>
      </w:r>
      <w:r w:rsidRPr="007A43EC">
        <w:rPr>
          <w:rFonts w:ascii="Times New Roman" w:hAnsi="Times New Roman" w:cs="Times New Roman"/>
          <w:color w:val="222222"/>
          <w:sz w:val="24"/>
          <w:szCs w:val="24"/>
          <w:shd w:val="clear" w:color="auto" w:fill="FFFFFF"/>
        </w:rPr>
        <w:t>, </w:t>
      </w:r>
      <w:r w:rsidRPr="007A43EC">
        <w:rPr>
          <w:rFonts w:ascii="Times New Roman" w:hAnsi="Times New Roman" w:cs="Times New Roman"/>
          <w:i/>
          <w:iCs/>
          <w:color w:val="222222"/>
          <w:sz w:val="24"/>
          <w:szCs w:val="24"/>
          <w:shd w:val="clear" w:color="auto" w:fill="FFFFFF"/>
        </w:rPr>
        <w:t>7</w:t>
      </w:r>
      <w:r w:rsidRPr="007A43EC">
        <w:rPr>
          <w:rFonts w:ascii="Times New Roman" w:hAnsi="Times New Roman" w:cs="Times New Roman"/>
          <w:color w:val="222222"/>
          <w:sz w:val="24"/>
          <w:szCs w:val="24"/>
          <w:shd w:val="clear" w:color="auto" w:fill="FFFFFF"/>
        </w:rPr>
        <w:t>, 422-445</w:t>
      </w:r>
      <w:r>
        <w:rPr>
          <w:rFonts w:ascii="Times New Roman" w:hAnsi="Times New Roman" w:cs="Times New Roman"/>
          <w:color w:val="222222"/>
          <w:sz w:val="24"/>
          <w:szCs w:val="24"/>
          <w:shd w:val="clear" w:color="auto" w:fill="FFFFFF"/>
        </w:rPr>
        <w:t>.</w:t>
      </w:r>
    </w:p>
    <w:bookmarkEnd w:id="5"/>
    <w:p w14:paraId="22B6528C" w14:textId="77777777" w:rsidR="003E7BD8" w:rsidRDefault="003E7BD8" w:rsidP="003E7BD8">
      <w:pPr>
        <w:spacing w:after="0" w:line="480" w:lineRule="auto"/>
        <w:rPr>
          <w:rFonts w:ascii="Times New Roman" w:hAnsi="Times New Roman" w:cs="Times New Roman"/>
          <w:color w:val="222222"/>
          <w:sz w:val="24"/>
          <w:szCs w:val="24"/>
          <w:shd w:val="clear" w:color="auto" w:fill="FFFFFF"/>
        </w:rPr>
      </w:pPr>
      <w:r w:rsidRPr="003E7BD8">
        <w:rPr>
          <w:rFonts w:ascii="Times New Roman" w:hAnsi="Times New Roman" w:cs="Times New Roman"/>
          <w:color w:val="222222"/>
          <w:sz w:val="24"/>
          <w:szCs w:val="24"/>
          <w:shd w:val="clear" w:color="auto" w:fill="FFFFFF"/>
        </w:rPr>
        <w:t xml:space="preserve">Smith, M. M., Sherry, S. B., </w:t>
      </w:r>
      <w:proofErr w:type="spellStart"/>
      <w:r w:rsidRPr="003E7BD8">
        <w:rPr>
          <w:rFonts w:ascii="Times New Roman" w:hAnsi="Times New Roman" w:cs="Times New Roman"/>
          <w:color w:val="222222"/>
          <w:sz w:val="24"/>
          <w:szCs w:val="24"/>
          <w:shd w:val="clear" w:color="auto" w:fill="FFFFFF"/>
        </w:rPr>
        <w:t>Mushquash</w:t>
      </w:r>
      <w:proofErr w:type="spellEnd"/>
      <w:r w:rsidRPr="003E7BD8">
        <w:rPr>
          <w:rFonts w:ascii="Times New Roman" w:hAnsi="Times New Roman" w:cs="Times New Roman"/>
          <w:color w:val="222222"/>
          <w:sz w:val="24"/>
          <w:szCs w:val="24"/>
          <w:shd w:val="clear" w:color="auto" w:fill="FFFFFF"/>
        </w:rPr>
        <w:t xml:space="preserve">, A. R., </w:t>
      </w:r>
      <w:proofErr w:type="spellStart"/>
      <w:r w:rsidRPr="003E7BD8">
        <w:rPr>
          <w:rFonts w:ascii="Times New Roman" w:hAnsi="Times New Roman" w:cs="Times New Roman"/>
          <w:color w:val="222222"/>
          <w:sz w:val="24"/>
          <w:szCs w:val="24"/>
          <w:shd w:val="clear" w:color="auto" w:fill="FFFFFF"/>
        </w:rPr>
        <w:t>Saklofske</w:t>
      </w:r>
      <w:proofErr w:type="spellEnd"/>
      <w:r w:rsidRPr="003E7BD8">
        <w:rPr>
          <w:rFonts w:ascii="Times New Roman" w:hAnsi="Times New Roman" w:cs="Times New Roman"/>
          <w:color w:val="222222"/>
          <w:sz w:val="24"/>
          <w:szCs w:val="24"/>
          <w:shd w:val="clear" w:color="auto" w:fill="FFFFFF"/>
        </w:rPr>
        <w:t xml:space="preserve">, D. H., </w:t>
      </w:r>
      <w:proofErr w:type="spellStart"/>
      <w:r w:rsidRPr="003E7BD8">
        <w:rPr>
          <w:rFonts w:ascii="Times New Roman" w:hAnsi="Times New Roman" w:cs="Times New Roman"/>
          <w:color w:val="222222"/>
          <w:sz w:val="24"/>
          <w:szCs w:val="24"/>
          <w:shd w:val="clear" w:color="auto" w:fill="FFFFFF"/>
        </w:rPr>
        <w:t>Gautreau</w:t>
      </w:r>
      <w:proofErr w:type="spellEnd"/>
      <w:r w:rsidRPr="003E7BD8">
        <w:rPr>
          <w:rFonts w:ascii="Times New Roman" w:hAnsi="Times New Roman" w:cs="Times New Roman"/>
          <w:color w:val="222222"/>
          <w:sz w:val="24"/>
          <w:szCs w:val="24"/>
          <w:shd w:val="clear" w:color="auto" w:fill="FFFFFF"/>
        </w:rPr>
        <w:t xml:space="preserve">, C. M., &amp; </w:t>
      </w:r>
      <w:proofErr w:type="spellStart"/>
      <w:r w:rsidRPr="003E7BD8">
        <w:rPr>
          <w:rFonts w:ascii="Times New Roman" w:hAnsi="Times New Roman" w:cs="Times New Roman"/>
          <w:color w:val="222222"/>
          <w:sz w:val="24"/>
          <w:szCs w:val="24"/>
          <w:shd w:val="clear" w:color="auto" w:fill="FFFFFF"/>
        </w:rPr>
        <w:t>Nealis</w:t>
      </w:r>
      <w:proofErr w:type="spellEnd"/>
      <w:r w:rsidRPr="003E7BD8">
        <w:rPr>
          <w:rFonts w:ascii="Times New Roman" w:hAnsi="Times New Roman" w:cs="Times New Roman"/>
          <w:color w:val="222222"/>
          <w:sz w:val="24"/>
          <w:szCs w:val="24"/>
          <w:shd w:val="clear" w:color="auto" w:fill="FFFFFF"/>
        </w:rPr>
        <w:t xml:space="preserve">, </w:t>
      </w:r>
    </w:p>
    <w:p w14:paraId="47899C27" w14:textId="77777777" w:rsidR="00773987" w:rsidRDefault="003E7BD8" w:rsidP="00B45737">
      <w:pPr>
        <w:spacing w:after="0" w:line="480" w:lineRule="auto"/>
        <w:ind w:left="720"/>
        <w:rPr>
          <w:rFonts w:ascii="Times New Roman" w:hAnsi="Times New Roman" w:cs="Times New Roman"/>
          <w:color w:val="222222"/>
          <w:sz w:val="24"/>
          <w:szCs w:val="24"/>
          <w:shd w:val="clear" w:color="auto" w:fill="FFFFFF"/>
        </w:rPr>
      </w:pPr>
      <w:r w:rsidRPr="003E7BD8">
        <w:rPr>
          <w:rFonts w:ascii="Times New Roman" w:hAnsi="Times New Roman" w:cs="Times New Roman"/>
          <w:color w:val="222222"/>
          <w:sz w:val="24"/>
          <w:szCs w:val="24"/>
          <w:shd w:val="clear" w:color="auto" w:fill="FFFFFF"/>
        </w:rPr>
        <w:t>L. J. (2017). Perfectionism erodes social self-esteem and generates depressive symptoms: Studying mother-daughter dyads using a daily diary design with longitudinal follow-up. </w:t>
      </w:r>
      <w:r w:rsidRPr="003E7BD8">
        <w:rPr>
          <w:rFonts w:ascii="Times New Roman" w:hAnsi="Times New Roman" w:cs="Times New Roman"/>
          <w:i/>
          <w:iCs/>
          <w:color w:val="222222"/>
          <w:sz w:val="24"/>
          <w:szCs w:val="24"/>
          <w:shd w:val="clear" w:color="auto" w:fill="FFFFFF"/>
        </w:rPr>
        <w:t>Journal of Research in Personality</w:t>
      </w:r>
      <w:r w:rsidRPr="003E7BD8">
        <w:rPr>
          <w:rFonts w:ascii="Times New Roman" w:hAnsi="Times New Roman" w:cs="Times New Roman"/>
          <w:color w:val="222222"/>
          <w:sz w:val="24"/>
          <w:szCs w:val="24"/>
          <w:shd w:val="clear" w:color="auto" w:fill="FFFFFF"/>
        </w:rPr>
        <w:t>, </w:t>
      </w:r>
      <w:r w:rsidRPr="003E7BD8">
        <w:rPr>
          <w:rFonts w:ascii="Times New Roman" w:hAnsi="Times New Roman" w:cs="Times New Roman"/>
          <w:i/>
          <w:iCs/>
          <w:color w:val="222222"/>
          <w:sz w:val="24"/>
          <w:szCs w:val="24"/>
          <w:shd w:val="clear" w:color="auto" w:fill="FFFFFF"/>
        </w:rPr>
        <w:t>71</w:t>
      </w:r>
      <w:r w:rsidRPr="003E7BD8">
        <w:rPr>
          <w:rFonts w:ascii="Times New Roman" w:hAnsi="Times New Roman" w:cs="Times New Roman"/>
          <w:color w:val="222222"/>
          <w:sz w:val="24"/>
          <w:szCs w:val="24"/>
          <w:shd w:val="clear" w:color="auto" w:fill="FFFFFF"/>
        </w:rPr>
        <w:t>, 72-79</w:t>
      </w:r>
      <w:r w:rsidR="001A6D46">
        <w:rPr>
          <w:rFonts w:ascii="Times New Roman" w:hAnsi="Times New Roman" w:cs="Times New Roman"/>
          <w:color w:val="222222"/>
          <w:sz w:val="24"/>
          <w:szCs w:val="24"/>
          <w:shd w:val="clear" w:color="auto" w:fill="FFFFFF"/>
        </w:rPr>
        <w:t>.</w:t>
      </w:r>
    </w:p>
    <w:p w14:paraId="59166104" w14:textId="77777777" w:rsidR="00E31C8D" w:rsidRDefault="00E31C8D" w:rsidP="00E31C8D">
      <w:pPr>
        <w:pStyle w:val="NormalWeb"/>
        <w:spacing w:before="2" w:after="2" w:line="480" w:lineRule="auto"/>
        <w:rPr>
          <w:rFonts w:ascii="Times New Roman" w:hAnsi="Times New Roman"/>
          <w:color w:val="222222"/>
          <w:sz w:val="24"/>
          <w:szCs w:val="24"/>
          <w:shd w:val="clear" w:color="auto" w:fill="FFFFFF"/>
        </w:rPr>
      </w:pPr>
      <w:proofErr w:type="spellStart"/>
      <w:r w:rsidRPr="009C34CD">
        <w:rPr>
          <w:rFonts w:ascii="Times New Roman" w:hAnsi="Times New Roman"/>
          <w:color w:val="222222"/>
          <w:sz w:val="24"/>
          <w:szCs w:val="24"/>
          <w:shd w:val="clear" w:color="auto" w:fill="FFFFFF"/>
        </w:rPr>
        <w:t>Sowislo</w:t>
      </w:r>
      <w:proofErr w:type="spellEnd"/>
      <w:r w:rsidRPr="009C34CD">
        <w:rPr>
          <w:rFonts w:ascii="Times New Roman" w:hAnsi="Times New Roman"/>
          <w:color w:val="222222"/>
          <w:sz w:val="24"/>
          <w:szCs w:val="24"/>
          <w:shd w:val="clear" w:color="auto" w:fill="FFFFFF"/>
        </w:rPr>
        <w:t xml:space="preserve">, J. F., &amp; Orth, U. (2013). Does low self-esteem predict depression and anxiety? A </w:t>
      </w:r>
    </w:p>
    <w:p w14:paraId="06507EA0" w14:textId="59D64F5F" w:rsidR="00E31C8D" w:rsidRDefault="00E31C8D" w:rsidP="00C4567A">
      <w:pPr>
        <w:pStyle w:val="NormalWeb"/>
        <w:spacing w:before="2" w:after="2" w:line="480" w:lineRule="auto"/>
        <w:ind w:firstLine="720"/>
        <w:rPr>
          <w:shd w:val="clear" w:color="auto" w:fill="FFFFFF"/>
        </w:rPr>
      </w:pPr>
      <w:r w:rsidRPr="009C34CD">
        <w:rPr>
          <w:rFonts w:ascii="Times New Roman" w:hAnsi="Times New Roman"/>
          <w:color w:val="222222"/>
          <w:sz w:val="24"/>
          <w:szCs w:val="24"/>
          <w:shd w:val="clear" w:color="auto" w:fill="FFFFFF"/>
        </w:rPr>
        <w:t>meta-analysis of longitudinal studies. </w:t>
      </w:r>
      <w:r w:rsidRPr="009C34CD">
        <w:rPr>
          <w:rFonts w:ascii="Times New Roman" w:hAnsi="Times New Roman"/>
          <w:i/>
          <w:iCs/>
          <w:color w:val="222222"/>
          <w:sz w:val="24"/>
          <w:szCs w:val="24"/>
          <w:shd w:val="clear" w:color="auto" w:fill="FFFFFF"/>
        </w:rPr>
        <w:t>Psychological Bulletin</w:t>
      </w:r>
      <w:r w:rsidRPr="009C34CD">
        <w:rPr>
          <w:rFonts w:ascii="Times New Roman" w:hAnsi="Times New Roman"/>
          <w:color w:val="222222"/>
          <w:sz w:val="24"/>
          <w:szCs w:val="24"/>
          <w:shd w:val="clear" w:color="auto" w:fill="FFFFFF"/>
        </w:rPr>
        <w:t>, </w:t>
      </w:r>
      <w:r w:rsidRPr="009C34CD">
        <w:rPr>
          <w:rFonts w:ascii="Times New Roman" w:hAnsi="Times New Roman"/>
          <w:i/>
          <w:iCs/>
          <w:color w:val="222222"/>
          <w:sz w:val="24"/>
          <w:szCs w:val="24"/>
          <w:shd w:val="clear" w:color="auto" w:fill="FFFFFF"/>
        </w:rPr>
        <w:t>139</w:t>
      </w:r>
      <w:r w:rsidRPr="009C34CD">
        <w:rPr>
          <w:rFonts w:ascii="Times New Roman" w:hAnsi="Times New Roman"/>
          <w:color w:val="222222"/>
          <w:sz w:val="24"/>
          <w:szCs w:val="24"/>
          <w:shd w:val="clear" w:color="auto" w:fill="FFFFFF"/>
        </w:rPr>
        <w:t>, 213-240</w:t>
      </w:r>
      <w:r>
        <w:rPr>
          <w:rFonts w:ascii="Times New Roman" w:hAnsi="Times New Roman"/>
          <w:color w:val="222222"/>
          <w:sz w:val="24"/>
          <w:szCs w:val="24"/>
          <w:shd w:val="clear" w:color="auto" w:fill="FFFFFF"/>
        </w:rPr>
        <w:t xml:space="preserve">.  </w:t>
      </w:r>
    </w:p>
    <w:p w14:paraId="5B6471E6" w14:textId="77777777" w:rsidR="00B45737" w:rsidRDefault="00B45737" w:rsidP="00B45737">
      <w:pPr>
        <w:spacing w:after="0"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T</w:t>
      </w:r>
      <w:r w:rsidRPr="0049303A">
        <w:rPr>
          <w:rFonts w:ascii="Times New Roman" w:hAnsi="Times New Roman" w:cs="Times New Roman"/>
          <w:iCs/>
          <w:color w:val="000000" w:themeColor="text1"/>
          <w:sz w:val="24"/>
          <w:szCs w:val="24"/>
          <w:lang w:val="en-US"/>
        </w:rPr>
        <w:t xml:space="preserve">aylor, J., </w:t>
      </w:r>
      <w:r>
        <w:rPr>
          <w:rFonts w:ascii="Times New Roman" w:hAnsi="Times New Roman" w:cs="Times New Roman"/>
          <w:iCs/>
          <w:color w:val="000000" w:themeColor="text1"/>
          <w:sz w:val="24"/>
          <w:szCs w:val="24"/>
          <w:lang w:val="en-US"/>
        </w:rPr>
        <w:t>M</w:t>
      </w:r>
      <w:r w:rsidRPr="0049303A">
        <w:rPr>
          <w:rFonts w:ascii="Times New Roman" w:hAnsi="Times New Roman" w:cs="Times New Roman"/>
          <w:iCs/>
          <w:color w:val="000000" w:themeColor="text1"/>
          <w:sz w:val="24"/>
          <w:szCs w:val="24"/>
          <w:lang w:val="en-US"/>
        </w:rPr>
        <w:t>c</w:t>
      </w:r>
      <w:r>
        <w:rPr>
          <w:rFonts w:ascii="Times New Roman" w:hAnsi="Times New Roman" w:cs="Times New Roman"/>
          <w:iCs/>
          <w:color w:val="000000" w:themeColor="text1"/>
          <w:sz w:val="24"/>
          <w:szCs w:val="24"/>
          <w:lang w:val="en-US"/>
        </w:rPr>
        <w:t>F</w:t>
      </w:r>
      <w:r w:rsidRPr="0049303A">
        <w:rPr>
          <w:rFonts w:ascii="Times New Roman" w:hAnsi="Times New Roman" w:cs="Times New Roman"/>
          <w:iCs/>
          <w:color w:val="000000" w:themeColor="text1"/>
          <w:sz w:val="24"/>
          <w:szCs w:val="24"/>
          <w:lang w:val="en-US"/>
        </w:rPr>
        <w:t xml:space="preserve">arland, </w:t>
      </w:r>
      <w:r>
        <w:rPr>
          <w:rFonts w:ascii="Times New Roman" w:hAnsi="Times New Roman" w:cs="Times New Roman"/>
          <w:iCs/>
          <w:color w:val="000000" w:themeColor="text1"/>
          <w:sz w:val="24"/>
          <w:szCs w:val="24"/>
          <w:lang w:val="en-US"/>
        </w:rPr>
        <w:t>M</w:t>
      </w:r>
      <w:r w:rsidRPr="0049303A">
        <w:rPr>
          <w:rFonts w:ascii="Times New Roman" w:hAnsi="Times New Roman" w:cs="Times New Roman"/>
          <w:iCs/>
          <w:color w:val="000000" w:themeColor="text1"/>
          <w:sz w:val="24"/>
          <w:szCs w:val="24"/>
          <w:lang w:val="en-US"/>
        </w:rPr>
        <w:t xml:space="preserve">. J., &amp; </w:t>
      </w:r>
      <w:proofErr w:type="spellStart"/>
      <w:r w:rsidRPr="0049303A">
        <w:rPr>
          <w:rFonts w:ascii="Times New Roman" w:hAnsi="Times New Roman" w:cs="Times New Roman"/>
          <w:iCs/>
          <w:color w:val="000000" w:themeColor="text1"/>
          <w:sz w:val="24"/>
          <w:szCs w:val="24"/>
          <w:lang w:val="en-US"/>
        </w:rPr>
        <w:t>Carr</w:t>
      </w:r>
      <w:proofErr w:type="spellEnd"/>
      <w:r w:rsidRPr="0049303A">
        <w:rPr>
          <w:rFonts w:ascii="Times New Roman" w:hAnsi="Times New Roman" w:cs="Times New Roman"/>
          <w:iCs/>
          <w:color w:val="000000" w:themeColor="text1"/>
          <w:sz w:val="24"/>
          <w:szCs w:val="24"/>
          <w:lang w:val="en-US"/>
        </w:rPr>
        <w:t xml:space="preserve">, </w:t>
      </w:r>
      <w:r>
        <w:rPr>
          <w:rFonts w:ascii="Times New Roman" w:hAnsi="Times New Roman" w:cs="Times New Roman"/>
          <w:iCs/>
          <w:color w:val="000000" w:themeColor="text1"/>
          <w:sz w:val="24"/>
          <w:szCs w:val="24"/>
          <w:lang w:val="en-US"/>
        </w:rPr>
        <w:t>D</w:t>
      </w:r>
      <w:r w:rsidRPr="0049303A">
        <w:rPr>
          <w:rFonts w:ascii="Times New Roman" w:hAnsi="Times New Roman" w:cs="Times New Roman"/>
          <w:iCs/>
          <w:color w:val="000000" w:themeColor="text1"/>
          <w:sz w:val="24"/>
          <w:szCs w:val="24"/>
          <w:lang w:val="en-US"/>
        </w:rPr>
        <w:t xml:space="preserve">. C. (2019). </w:t>
      </w:r>
      <w:r>
        <w:rPr>
          <w:rFonts w:ascii="Times New Roman" w:hAnsi="Times New Roman" w:cs="Times New Roman"/>
          <w:iCs/>
          <w:color w:val="000000" w:themeColor="text1"/>
          <w:sz w:val="24"/>
          <w:szCs w:val="24"/>
          <w:lang w:val="en-US"/>
        </w:rPr>
        <w:t>A</w:t>
      </w:r>
      <w:r w:rsidRPr="0049303A">
        <w:rPr>
          <w:rFonts w:ascii="Times New Roman" w:hAnsi="Times New Roman" w:cs="Times New Roman"/>
          <w:iCs/>
          <w:color w:val="000000" w:themeColor="text1"/>
          <w:sz w:val="24"/>
          <w:szCs w:val="24"/>
          <w:lang w:val="en-US"/>
        </w:rPr>
        <w:t xml:space="preserve">ge, perceptions of mattering, and </w:t>
      </w:r>
    </w:p>
    <w:p w14:paraId="37727E04" w14:textId="77777777" w:rsidR="00B45737" w:rsidRPr="0049303A" w:rsidRDefault="00B45737" w:rsidP="00B45737">
      <w:pPr>
        <w:spacing w:after="0" w:line="480" w:lineRule="auto"/>
        <w:ind w:firstLine="720"/>
        <w:rPr>
          <w:rFonts w:ascii="Times New Roman" w:hAnsi="Times New Roman" w:cs="Times New Roman"/>
          <w:iCs/>
          <w:color w:val="000000" w:themeColor="text1"/>
          <w:sz w:val="24"/>
          <w:szCs w:val="24"/>
          <w:lang w:val="en-US"/>
        </w:rPr>
      </w:pPr>
      <w:r w:rsidRPr="0049303A">
        <w:rPr>
          <w:rFonts w:ascii="Times New Roman" w:hAnsi="Times New Roman" w:cs="Times New Roman"/>
          <w:iCs/>
          <w:color w:val="000000" w:themeColor="text1"/>
          <w:sz w:val="24"/>
          <w:szCs w:val="24"/>
          <w:lang w:val="en-US"/>
        </w:rPr>
        <w:t xml:space="preserve">allostatic load. </w:t>
      </w:r>
      <w:r w:rsidRPr="0049303A">
        <w:rPr>
          <w:rFonts w:ascii="Times New Roman" w:hAnsi="Times New Roman" w:cs="Times New Roman"/>
          <w:i/>
          <w:color w:val="000000" w:themeColor="text1"/>
          <w:sz w:val="24"/>
          <w:szCs w:val="24"/>
          <w:lang w:val="en-US"/>
        </w:rPr>
        <w:t>Journal of Aging and Health, 31</w:t>
      </w:r>
      <w:r w:rsidRPr="0049303A">
        <w:rPr>
          <w:rFonts w:ascii="Times New Roman" w:hAnsi="Times New Roman" w:cs="Times New Roman"/>
          <w:iCs/>
          <w:color w:val="000000" w:themeColor="text1"/>
          <w:sz w:val="24"/>
          <w:szCs w:val="24"/>
          <w:lang w:val="en-US"/>
        </w:rPr>
        <w:t>, 1830-1849.</w:t>
      </w:r>
    </w:p>
    <w:p w14:paraId="3E5923CA" w14:textId="77777777" w:rsidR="00B45737" w:rsidRDefault="00B45737" w:rsidP="00B45737">
      <w:pPr>
        <w:pStyle w:val="NormalWeb"/>
        <w:spacing w:before="2" w:after="2" w:line="480" w:lineRule="auto"/>
        <w:rPr>
          <w:rFonts w:ascii="Times New Roman" w:hAnsi="Times New Roman"/>
          <w:color w:val="000000" w:themeColor="text1"/>
          <w:sz w:val="24"/>
          <w:szCs w:val="24"/>
        </w:rPr>
      </w:pPr>
      <w:r w:rsidRPr="00080A12">
        <w:rPr>
          <w:rFonts w:ascii="Times New Roman" w:hAnsi="Times New Roman"/>
          <w:color w:val="000000" w:themeColor="text1"/>
          <w:sz w:val="24"/>
          <w:szCs w:val="24"/>
        </w:rPr>
        <w:t xml:space="preserve">Taylor, </w:t>
      </w:r>
      <w:r>
        <w:rPr>
          <w:rFonts w:ascii="Times New Roman" w:hAnsi="Times New Roman"/>
          <w:color w:val="000000" w:themeColor="text1"/>
          <w:sz w:val="24"/>
          <w:szCs w:val="24"/>
        </w:rPr>
        <w:t>J</w:t>
      </w:r>
      <w:r w:rsidRPr="00080A12">
        <w:rPr>
          <w:rFonts w:ascii="Times New Roman" w:hAnsi="Times New Roman"/>
          <w:color w:val="000000" w:themeColor="text1"/>
          <w:sz w:val="24"/>
          <w:szCs w:val="24"/>
        </w:rPr>
        <w:t xml:space="preserve">., &amp; Turner, J. </w:t>
      </w:r>
      <w:r>
        <w:rPr>
          <w:rFonts w:ascii="Times New Roman" w:hAnsi="Times New Roman"/>
          <w:color w:val="000000" w:themeColor="text1"/>
          <w:sz w:val="24"/>
          <w:szCs w:val="24"/>
        </w:rPr>
        <w:t xml:space="preserve">R. </w:t>
      </w:r>
      <w:r w:rsidRPr="00080A12">
        <w:rPr>
          <w:rFonts w:ascii="Times New Roman" w:hAnsi="Times New Roman"/>
          <w:color w:val="000000" w:themeColor="text1"/>
          <w:sz w:val="24"/>
          <w:szCs w:val="24"/>
        </w:rPr>
        <w:t xml:space="preserve">(2001). A longitudinal study of the role and significance of </w:t>
      </w:r>
    </w:p>
    <w:p w14:paraId="7CBEC908" w14:textId="77777777" w:rsidR="00B45737" w:rsidRDefault="00B45737" w:rsidP="00B45737">
      <w:pPr>
        <w:pStyle w:val="NormalWeb"/>
        <w:spacing w:before="2" w:after="2" w:line="480" w:lineRule="auto"/>
        <w:ind w:left="720"/>
        <w:rPr>
          <w:rFonts w:ascii="Times New Roman" w:hAnsi="Times New Roman"/>
          <w:color w:val="000000" w:themeColor="text1"/>
          <w:sz w:val="24"/>
          <w:szCs w:val="24"/>
        </w:rPr>
      </w:pPr>
      <w:r w:rsidRPr="00080A12">
        <w:rPr>
          <w:rFonts w:ascii="Times New Roman" w:hAnsi="Times New Roman"/>
          <w:color w:val="000000" w:themeColor="text1"/>
          <w:sz w:val="24"/>
          <w:szCs w:val="24"/>
        </w:rPr>
        <w:t xml:space="preserve">mattering to others for depressive symptoms. </w:t>
      </w:r>
      <w:r w:rsidRPr="00080A12">
        <w:rPr>
          <w:rFonts w:ascii="Times New Roman" w:hAnsi="Times New Roman"/>
          <w:i/>
          <w:color w:val="000000" w:themeColor="text1"/>
          <w:sz w:val="24"/>
          <w:szCs w:val="24"/>
        </w:rPr>
        <w:t xml:space="preserve">Journal of Health and Social Behavior, 42, </w:t>
      </w:r>
      <w:r w:rsidRPr="00080A12">
        <w:rPr>
          <w:rFonts w:ascii="Times New Roman" w:hAnsi="Times New Roman"/>
          <w:color w:val="000000" w:themeColor="text1"/>
          <w:sz w:val="24"/>
          <w:szCs w:val="24"/>
        </w:rPr>
        <w:t>310-325</w:t>
      </w:r>
      <w:r w:rsidR="00AE59B4">
        <w:rPr>
          <w:rFonts w:ascii="Times New Roman" w:hAnsi="Times New Roman"/>
          <w:color w:val="000000" w:themeColor="text1"/>
          <w:sz w:val="24"/>
          <w:szCs w:val="24"/>
        </w:rPr>
        <w:t>.</w:t>
      </w:r>
    </w:p>
    <w:p w14:paraId="55CD8EC4" w14:textId="77777777" w:rsidR="00253C8F" w:rsidRDefault="00253C8F" w:rsidP="00253C8F">
      <w:pPr>
        <w:pStyle w:val="NormalWeb"/>
        <w:spacing w:before="2" w:after="2" w:line="480" w:lineRule="auto"/>
        <w:rPr>
          <w:rFonts w:ascii="Times New Roman" w:hAnsi="Times New Roman"/>
          <w:color w:val="000000" w:themeColor="text1"/>
          <w:sz w:val="24"/>
          <w:szCs w:val="24"/>
        </w:rPr>
      </w:pPr>
      <w:r w:rsidRPr="000D43CD">
        <w:rPr>
          <w:rFonts w:ascii="Times New Roman" w:hAnsi="Times New Roman"/>
          <w:color w:val="000000" w:themeColor="text1"/>
          <w:sz w:val="24"/>
          <w:szCs w:val="24"/>
        </w:rPr>
        <w:t xml:space="preserve">Vos, T., </w:t>
      </w:r>
      <w:proofErr w:type="spellStart"/>
      <w:r w:rsidRPr="000D43CD">
        <w:rPr>
          <w:rFonts w:ascii="Times New Roman" w:hAnsi="Times New Roman"/>
          <w:color w:val="000000" w:themeColor="text1"/>
          <w:sz w:val="24"/>
          <w:szCs w:val="24"/>
        </w:rPr>
        <w:t>Abajobir</w:t>
      </w:r>
      <w:proofErr w:type="spellEnd"/>
      <w:r w:rsidRPr="000D43CD">
        <w:rPr>
          <w:rFonts w:ascii="Times New Roman" w:hAnsi="Times New Roman"/>
          <w:color w:val="000000" w:themeColor="text1"/>
          <w:sz w:val="24"/>
          <w:szCs w:val="24"/>
        </w:rPr>
        <w:t xml:space="preserve">, A. A., </w:t>
      </w:r>
      <w:proofErr w:type="spellStart"/>
      <w:r w:rsidRPr="000D43CD">
        <w:rPr>
          <w:rFonts w:ascii="Times New Roman" w:hAnsi="Times New Roman"/>
          <w:color w:val="000000" w:themeColor="text1"/>
          <w:sz w:val="24"/>
          <w:szCs w:val="24"/>
        </w:rPr>
        <w:t>Abbafati</w:t>
      </w:r>
      <w:proofErr w:type="spellEnd"/>
      <w:r w:rsidRPr="000D43CD">
        <w:rPr>
          <w:rFonts w:ascii="Times New Roman" w:hAnsi="Times New Roman"/>
          <w:color w:val="000000" w:themeColor="text1"/>
          <w:sz w:val="24"/>
          <w:szCs w:val="24"/>
        </w:rPr>
        <w:t xml:space="preserve">, C., Abbas, K. M., Abate, K. H., Abd-Allah, F., … </w:t>
      </w:r>
    </w:p>
    <w:p w14:paraId="49EAE512" w14:textId="77777777" w:rsidR="00253C8F" w:rsidRPr="00080A12" w:rsidRDefault="00253C8F" w:rsidP="00253C8F">
      <w:pPr>
        <w:pStyle w:val="NormalWeb"/>
        <w:spacing w:before="2" w:after="2" w:line="480" w:lineRule="auto"/>
        <w:ind w:left="720"/>
        <w:rPr>
          <w:rFonts w:ascii="Times New Roman" w:hAnsi="Times New Roman"/>
          <w:color w:val="000000" w:themeColor="text1"/>
          <w:sz w:val="24"/>
          <w:szCs w:val="24"/>
        </w:rPr>
      </w:pPr>
      <w:r w:rsidRPr="000D43CD">
        <w:rPr>
          <w:rFonts w:ascii="Times New Roman" w:hAnsi="Times New Roman"/>
          <w:color w:val="000000" w:themeColor="text1"/>
          <w:sz w:val="24"/>
          <w:szCs w:val="24"/>
        </w:rPr>
        <w:t xml:space="preserve">Murray, C. J. L. (2017). Global, regional, and national incidence, prevalence, and years lived with disability for 328 diseases and injuries for 195 countries, 1990-2016: A systematic analysis for the Global Burden of Disease Study 2016. </w:t>
      </w:r>
      <w:r w:rsidRPr="002C5A16">
        <w:rPr>
          <w:rFonts w:ascii="Times New Roman" w:hAnsi="Times New Roman"/>
          <w:i/>
          <w:iCs/>
          <w:color w:val="000000" w:themeColor="text1"/>
          <w:sz w:val="24"/>
          <w:szCs w:val="24"/>
        </w:rPr>
        <w:t>The Lancet, 390,</w:t>
      </w:r>
      <w:r w:rsidRPr="000D43CD">
        <w:rPr>
          <w:rFonts w:ascii="Times New Roman" w:hAnsi="Times New Roman"/>
          <w:color w:val="000000" w:themeColor="text1"/>
          <w:sz w:val="24"/>
          <w:szCs w:val="24"/>
        </w:rPr>
        <w:t xml:space="preserve"> 1211-1259.</w:t>
      </w:r>
    </w:p>
    <w:p w14:paraId="5362C4A5" w14:textId="77777777" w:rsidR="00EC5EC2" w:rsidRPr="008E2952" w:rsidRDefault="00EC5EC2" w:rsidP="00EC5EC2">
      <w:pPr>
        <w:pStyle w:val="NormalWeb"/>
        <w:spacing w:before="2" w:after="2" w:line="480" w:lineRule="auto"/>
        <w:rPr>
          <w:sz w:val="24"/>
          <w:szCs w:val="24"/>
        </w:rPr>
      </w:pPr>
      <w:r w:rsidRPr="008E2952">
        <w:rPr>
          <w:sz w:val="24"/>
          <w:szCs w:val="24"/>
        </w:rPr>
        <w:lastRenderedPageBreak/>
        <w:t xml:space="preserve">World Health Organization. (2017). Depression and other common mental disorders: Global </w:t>
      </w:r>
    </w:p>
    <w:p w14:paraId="0F1ED75E" w14:textId="77777777" w:rsidR="00713C6B" w:rsidRPr="00713C6B" w:rsidRDefault="00EC5EC2" w:rsidP="00713C6B">
      <w:pPr>
        <w:pStyle w:val="NormalWeb"/>
        <w:spacing w:before="2" w:after="2" w:line="480" w:lineRule="auto"/>
        <w:ind w:left="720"/>
        <w:rPr>
          <w:sz w:val="24"/>
          <w:szCs w:val="24"/>
        </w:rPr>
      </w:pPr>
      <w:r w:rsidRPr="008E2952">
        <w:rPr>
          <w:sz w:val="24"/>
          <w:szCs w:val="24"/>
        </w:rPr>
        <w:t xml:space="preserve">health estimates. </w:t>
      </w:r>
      <w:r w:rsidRPr="00EC5EC2">
        <w:rPr>
          <w:i/>
          <w:iCs/>
          <w:sz w:val="24"/>
          <w:szCs w:val="24"/>
        </w:rPr>
        <w:t xml:space="preserve">Retrieved from </w:t>
      </w:r>
      <w:hyperlink r:id="rId9" w:history="1">
        <w:r w:rsidRPr="002E5DF6">
          <w:rPr>
            <w:rStyle w:val="Hyperlink"/>
            <w:sz w:val="24"/>
            <w:szCs w:val="24"/>
          </w:rPr>
          <w:t>https://apps.who.int/iris/bitstream/handle/10665/254610/WHO-MSD-MER-2017.2-eng.pdf</w:t>
        </w:r>
      </w:hyperlink>
      <w:r w:rsidR="00713C6B">
        <w:rPr>
          <w:rStyle w:val="Hyperlink"/>
          <w:sz w:val="24"/>
          <w:szCs w:val="24"/>
          <w:u w:val="none"/>
        </w:rPr>
        <w:t xml:space="preserve"> </w:t>
      </w:r>
      <w:r w:rsidR="00713C6B">
        <w:rPr>
          <w:rStyle w:val="Hyperlink"/>
          <w:color w:val="auto"/>
          <w:sz w:val="24"/>
          <w:szCs w:val="24"/>
          <w:u w:val="none"/>
        </w:rPr>
        <w:t>[Accessed 22 April 2021].</w:t>
      </w:r>
    </w:p>
    <w:p w14:paraId="2D38FA6E" w14:textId="77777777" w:rsidR="00EC5EC2" w:rsidRPr="00080A12" w:rsidRDefault="00EC5EC2" w:rsidP="00B45737">
      <w:pPr>
        <w:pStyle w:val="NormalWeb"/>
        <w:spacing w:before="2" w:after="2" w:line="480" w:lineRule="auto"/>
        <w:ind w:left="720"/>
        <w:rPr>
          <w:rFonts w:ascii="Times New Roman" w:hAnsi="Times New Roman"/>
          <w:color w:val="000000" w:themeColor="text1"/>
          <w:sz w:val="24"/>
          <w:szCs w:val="24"/>
        </w:rPr>
      </w:pPr>
    </w:p>
    <w:p w14:paraId="7DEC1A29" w14:textId="77777777" w:rsidR="003E7BD8" w:rsidRDefault="003E7BD8" w:rsidP="00005D2D">
      <w:pPr>
        <w:spacing w:line="480" w:lineRule="auto"/>
        <w:rPr>
          <w:rFonts w:ascii="Times New Roman" w:hAnsi="Times New Roman" w:cs="Times New Roman"/>
          <w:i/>
          <w:iCs/>
          <w:color w:val="222222"/>
          <w:sz w:val="24"/>
          <w:szCs w:val="24"/>
          <w:shd w:val="clear" w:color="auto" w:fill="FFFFFF"/>
        </w:rPr>
        <w:sectPr w:rsidR="003E7BD8" w:rsidSect="00102326">
          <w:headerReference w:type="default" r:id="rId10"/>
          <w:headerReference w:type="first" r:id="rId11"/>
          <w:pgSz w:w="11906" w:h="16838"/>
          <w:pgMar w:top="1440" w:right="1440" w:bottom="1440" w:left="1440" w:header="708" w:footer="708" w:gutter="0"/>
          <w:cols w:space="708"/>
          <w:titlePg/>
          <w:docGrid w:linePitch="360"/>
        </w:sectPr>
      </w:pPr>
    </w:p>
    <w:tbl>
      <w:tblPr>
        <w:tblpPr w:leftFromText="180" w:rightFromText="180" w:vertAnchor="page" w:horzAnchor="margin" w:tblpY="1947"/>
        <w:tblW w:w="4548" w:type="pct"/>
        <w:tblLayout w:type="fixed"/>
        <w:tblCellMar>
          <w:left w:w="0" w:type="dxa"/>
          <w:right w:w="0" w:type="dxa"/>
        </w:tblCellMar>
        <w:tblLook w:val="00A0" w:firstRow="1" w:lastRow="0" w:firstColumn="1" w:lastColumn="0" w:noHBand="0" w:noVBand="0"/>
      </w:tblPr>
      <w:tblGrid>
        <w:gridCol w:w="3123"/>
        <w:gridCol w:w="800"/>
        <w:gridCol w:w="800"/>
        <w:gridCol w:w="800"/>
        <w:gridCol w:w="800"/>
        <w:gridCol w:w="800"/>
        <w:gridCol w:w="800"/>
        <w:gridCol w:w="800"/>
        <w:gridCol w:w="802"/>
        <w:gridCol w:w="797"/>
        <w:gridCol w:w="797"/>
        <w:gridCol w:w="797"/>
        <w:gridCol w:w="780"/>
      </w:tblGrid>
      <w:tr w:rsidR="00102326" w:rsidRPr="00C24A29" w14:paraId="52456096" w14:textId="77777777" w:rsidTr="00D332FF">
        <w:trPr>
          <w:trHeight w:val="296"/>
        </w:trPr>
        <w:tc>
          <w:tcPr>
            <w:tcW w:w="1230" w:type="pct"/>
            <w:tcBorders>
              <w:top w:val="single" w:sz="4" w:space="0" w:color="auto"/>
              <w:bottom w:val="single" w:sz="4" w:space="0" w:color="auto"/>
            </w:tcBorders>
            <w:noWrap/>
            <w:vAlign w:val="center"/>
          </w:tcPr>
          <w:p w14:paraId="65B48CAE" w14:textId="77777777" w:rsidR="00102326" w:rsidRPr="00C24A29" w:rsidRDefault="00102326" w:rsidP="00102326">
            <w:pPr>
              <w:spacing w:after="0"/>
              <w:ind w:left="-105" w:firstLine="105"/>
              <w:rPr>
                <w:rFonts w:ascii="Times New Roman" w:hAnsi="Times New Roman"/>
                <w:lang w:bidi="en-US"/>
              </w:rPr>
            </w:pPr>
            <w:bookmarkStart w:id="6" w:name="_Hlk33171565"/>
            <w:r w:rsidRPr="00C24A29">
              <w:rPr>
                <w:rFonts w:ascii="Times New Roman" w:hAnsi="Times New Roman"/>
                <w:lang w:bidi="en-US"/>
              </w:rPr>
              <w:lastRenderedPageBreak/>
              <w:t>Variable</w:t>
            </w:r>
            <w:r w:rsidRPr="00C24A29">
              <w:rPr>
                <w:rFonts w:ascii="Times New Roman" w:hAnsi="Times New Roman"/>
                <w:lang w:bidi="en-US"/>
              </w:rPr>
              <w:tab/>
            </w:r>
          </w:p>
        </w:tc>
        <w:tc>
          <w:tcPr>
            <w:tcW w:w="315" w:type="pct"/>
            <w:tcBorders>
              <w:top w:val="single" w:sz="4" w:space="0" w:color="auto"/>
              <w:bottom w:val="single" w:sz="4" w:space="0" w:color="auto"/>
            </w:tcBorders>
            <w:noWrap/>
            <w:vAlign w:val="center"/>
          </w:tcPr>
          <w:p w14:paraId="5A85DDBB" w14:textId="77777777" w:rsidR="00102326" w:rsidRPr="00C24A29" w:rsidRDefault="00102326" w:rsidP="00102326">
            <w:pPr>
              <w:adjustRightInd w:val="0"/>
              <w:spacing w:after="0"/>
              <w:jc w:val="center"/>
              <w:rPr>
                <w:rFonts w:ascii="Times New Roman" w:hAnsi="Times New Roman"/>
                <w:bCs/>
                <w:lang w:bidi="en-US"/>
              </w:rPr>
            </w:pPr>
            <w:r w:rsidRPr="00C24A29">
              <w:rPr>
                <w:rFonts w:ascii="Times New Roman" w:hAnsi="Times New Roman"/>
                <w:bCs/>
                <w:lang w:bidi="en-US"/>
              </w:rPr>
              <w:t>1</w:t>
            </w:r>
          </w:p>
        </w:tc>
        <w:tc>
          <w:tcPr>
            <w:tcW w:w="315" w:type="pct"/>
            <w:tcBorders>
              <w:top w:val="single" w:sz="4" w:space="0" w:color="auto"/>
              <w:bottom w:val="single" w:sz="4" w:space="0" w:color="auto"/>
            </w:tcBorders>
          </w:tcPr>
          <w:p w14:paraId="5C9825B3" w14:textId="77777777" w:rsidR="00102326" w:rsidRPr="00C24A29" w:rsidRDefault="00102326" w:rsidP="00102326">
            <w:pPr>
              <w:spacing w:after="0"/>
              <w:jc w:val="center"/>
              <w:rPr>
                <w:rFonts w:ascii="Times New Roman" w:hAnsi="Times New Roman"/>
                <w:bCs/>
                <w:lang w:bidi="en-US"/>
              </w:rPr>
            </w:pPr>
            <w:r>
              <w:rPr>
                <w:rFonts w:ascii="Times New Roman" w:hAnsi="Times New Roman"/>
                <w:bCs/>
                <w:lang w:bidi="en-US"/>
              </w:rPr>
              <w:t>2</w:t>
            </w:r>
          </w:p>
        </w:tc>
        <w:tc>
          <w:tcPr>
            <w:tcW w:w="315" w:type="pct"/>
            <w:tcBorders>
              <w:top w:val="single" w:sz="4" w:space="0" w:color="auto"/>
              <w:bottom w:val="single" w:sz="4" w:space="0" w:color="auto"/>
            </w:tcBorders>
            <w:noWrap/>
            <w:vAlign w:val="center"/>
          </w:tcPr>
          <w:p w14:paraId="53EB2AE7" w14:textId="77777777" w:rsidR="00102326" w:rsidRPr="00C24A29" w:rsidRDefault="00102326" w:rsidP="00102326">
            <w:pPr>
              <w:spacing w:after="0"/>
              <w:jc w:val="center"/>
              <w:rPr>
                <w:rFonts w:ascii="Times New Roman" w:hAnsi="Times New Roman"/>
                <w:bCs/>
                <w:lang w:bidi="en-US"/>
              </w:rPr>
            </w:pPr>
            <w:r w:rsidRPr="00C24A29">
              <w:rPr>
                <w:rFonts w:ascii="Times New Roman" w:hAnsi="Times New Roman"/>
                <w:bCs/>
                <w:lang w:bidi="en-US"/>
              </w:rPr>
              <w:t>3</w:t>
            </w:r>
          </w:p>
        </w:tc>
        <w:tc>
          <w:tcPr>
            <w:tcW w:w="315" w:type="pct"/>
            <w:tcBorders>
              <w:top w:val="single" w:sz="4" w:space="0" w:color="auto"/>
              <w:bottom w:val="single" w:sz="4" w:space="0" w:color="auto"/>
            </w:tcBorders>
            <w:noWrap/>
            <w:vAlign w:val="center"/>
          </w:tcPr>
          <w:p w14:paraId="7FD9C8D0" w14:textId="77777777" w:rsidR="00102326" w:rsidRPr="00C24A29" w:rsidRDefault="00102326" w:rsidP="00102326">
            <w:pPr>
              <w:spacing w:after="0"/>
              <w:jc w:val="center"/>
              <w:rPr>
                <w:rFonts w:ascii="Times New Roman" w:hAnsi="Times New Roman"/>
                <w:bCs/>
                <w:lang w:bidi="en-US"/>
              </w:rPr>
            </w:pPr>
            <w:r w:rsidRPr="00C24A29">
              <w:rPr>
                <w:rFonts w:ascii="Times New Roman" w:hAnsi="Times New Roman"/>
                <w:bCs/>
                <w:lang w:bidi="en-US"/>
              </w:rPr>
              <w:t>4</w:t>
            </w:r>
          </w:p>
        </w:tc>
        <w:tc>
          <w:tcPr>
            <w:tcW w:w="315" w:type="pct"/>
            <w:tcBorders>
              <w:top w:val="single" w:sz="4" w:space="0" w:color="auto"/>
              <w:bottom w:val="single" w:sz="4" w:space="0" w:color="auto"/>
            </w:tcBorders>
            <w:noWrap/>
            <w:vAlign w:val="center"/>
          </w:tcPr>
          <w:p w14:paraId="60F9DF27" w14:textId="77777777" w:rsidR="00102326" w:rsidRPr="00C24A29" w:rsidRDefault="00102326" w:rsidP="00102326">
            <w:pPr>
              <w:spacing w:after="0"/>
              <w:jc w:val="center"/>
              <w:rPr>
                <w:rFonts w:ascii="Times New Roman" w:hAnsi="Times New Roman"/>
                <w:bCs/>
                <w:lang w:bidi="en-US"/>
              </w:rPr>
            </w:pPr>
            <w:r w:rsidRPr="00C24A29">
              <w:rPr>
                <w:rFonts w:ascii="Times New Roman" w:hAnsi="Times New Roman"/>
                <w:bCs/>
                <w:lang w:bidi="en-US"/>
              </w:rPr>
              <w:t>5</w:t>
            </w:r>
          </w:p>
        </w:tc>
        <w:tc>
          <w:tcPr>
            <w:tcW w:w="315" w:type="pct"/>
            <w:tcBorders>
              <w:top w:val="single" w:sz="4" w:space="0" w:color="auto"/>
              <w:bottom w:val="single" w:sz="4" w:space="0" w:color="auto"/>
            </w:tcBorders>
            <w:noWrap/>
            <w:vAlign w:val="center"/>
          </w:tcPr>
          <w:p w14:paraId="6CF2C44A" w14:textId="77777777" w:rsidR="00102326" w:rsidRPr="00C24A29" w:rsidRDefault="00102326" w:rsidP="00102326">
            <w:pPr>
              <w:spacing w:after="0"/>
              <w:jc w:val="center"/>
              <w:rPr>
                <w:rFonts w:ascii="Times New Roman" w:hAnsi="Times New Roman"/>
                <w:bCs/>
                <w:lang w:bidi="en-US"/>
              </w:rPr>
            </w:pPr>
            <w:r w:rsidRPr="00C24A29">
              <w:rPr>
                <w:rFonts w:ascii="Times New Roman" w:hAnsi="Times New Roman"/>
                <w:bCs/>
                <w:lang w:bidi="en-US"/>
              </w:rPr>
              <w:t>6</w:t>
            </w:r>
          </w:p>
        </w:tc>
        <w:tc>
          <w:tcPr>
            <w:tcW w:w="315" w:type="pct"/>
            <w:tcBorders>
              <w:top w:val="single" w:sz="4" w:space="0" w:color="auto"/>
              <w:bottom w:val="single" w:sz="4" w:space="0" w:color="auto"/>
            </w:tcBorders>
          </w:tcPr>
          <w:p w14:paraId="38614504" w14:textId="77777777" w:rsidR="00102326" w:rsidRPr="00C24A29" w:rsidRDefault="00102326" w:rsidP="00102326">
            <w:pPr>
              <w:spacing w:after="0"/>
              <w:jc w:val="center"/>
              <w:rPr>
                <w:rFonts w:ascii="Times New Roman" w:hAnsi="Times New Roman"/>
                <w:bCs/>
                <w:lang w:bidi="en-US"/>
              </w:rPr>
            </w:pPr>
            <w:r>
              <w:rPr>
                <w:rFonts w:ascii="Times New Roman" w:hAnsi="Times New Roman"/>
                <w:bCs/>
                <w:lang w:bidi="en-US"/>
              </w:rPr>
              <w:t>7</w:t>
            </w:r>
          </w:p>
        </w:tc>
        <w:tc>
          <w:tcPr>
            <w:tcW w:w="316" w:type="pct"/>
            <w:tcBorders>
              <w:top w:val="single" w:sz="4" w:space="0" w:color="auto"/>
              <w:bottom w:val="single" w:sz="4" w:space="0" w:color="auto"/>
            </w:tcBorders>
          </w:tcPr>
          <w:p w14:paraId="06A1874B" w14:textId="77777777" w:rsidR="00102326" w:rsidRDefault="00102326" w:rsidP="00102326">
            <w:pPr>
              <w:spacing w:after="0"/>
              <w:jc w:val="center"/>
              <w:rPr>
                <w:rFonts w:ascii="Times New Roman" w:hAnsi="Times New Roman"/>
                <w:bCs/>
                <w:lang w:bidi="en-US"/>
              </w:rPr>
            </w:pPr>
            <w:r>
              <w:rPr>
                <w:rFonts w:ascii="Times New Roman" w:hAnsi="Times New Roman"/>
                <w:bCs/>
                <w:lang w:bidi="en-US"/>
              </w:rPr>
              <w:t>8</w:t>
            </w:r>
          </w:p>
        </w:tc>
        <w:tc>
          <w:tcPr>
            <w:tcW w:w="314" w:type="pct"/>
            <w:tcBorders>
              <w:top w:val="single" w:sz="4" w:space="0" w:color="auto"/>
              <w:bottom w:val="single" w:sz="4" w:space="0" w:color="auto"/>
            </w:tcBorders>
          </w:tcPr>
          <w:p w14:paraId="7DCFFDBE" w14:textId="77777777" w:rsidR="00102326" w:rsidRDefault="00102326" w:rsidP="00102326">
            <w:pPr>
              <w:spacing w:after="0"/>
              <w:jc w:val="center"/>
              <w:rPr>
                <w:rFonts w:ascii="Times New Roman" w:hAnsi="Times New Roman"/>
                <w:bCs/>
                <w:lang w:bidi="en-US"/>
              </w:rPr>
            </w:pPr>
            <w:r>
              <w:rPr>
                <w:rFonts w:ascii="Times New Roman" w:hAnsi="Times New Roman"/>
                <w:bCs/>
                <w:lang w:bidi="en-US"/>
              </w:rPr>
              <w:t>9</w:t>
            </w:r>
          </w:p>
        </w:tc>
        <w:tc>
          <w:tcPr>
            <w:tcW w:w="314" w:type="pct"/>
            <w:tcBorders>
              <w:top w:val="single" w:sz="4" w:space="0" w:color="auto"/>
              <w:bottom w:val="single" w:sz="4" w:space="0" w:color="auto"/>
            </w:tcBorders>
          </w:tcPr>
          <w:p w14:paraId="2F465663" w14:textId="77777777" w:rsidR="00102326" w:rsidRPr="00392C66" w:rsidRDefault="00102326" w:rsidP="00102326">
            <w:pPr>
              <w:spacing w:after="0"/>
              <w:jc w:val="center"/>
              <w:rPr>
                <w:rFonts w:ascii="Times New Roman" w:hAnsi="Times New Roman"/>
                <w:bCs/>
                <w:i/>
                <w:iCs/>
                <w:lang w:bidi="en-US"/>
              </w:rPr>
            </w:pPr>
            <w:r>
              <w:rPr>
                <w:rFonts w:ascii="Times New Roman" w:hAnsi="Times New Roman"/>
                <w:bCs/>
                <w:i/>
                <w:iCs/>
                <w:lang w:bidi="en-US"/>
              </w:rPr>
              <w:t>M</w:t>
            </w:r>
          </w:p>
        </w:tc>
        <w:tc>
          <w:tcPr>
            <w:tcW w:w="314" w:type="pct"/>
            <w:tcBorders>
              <w:top w:val="single" w:sz="4" w:space="0" w:color="auto"/>
              <w:bottom w:val="single" w:sz="4" w:space="0" w:color="auto"/>
            </w:tcBorders>
          </w:tcPr>
          <w:p w14:paraId="386CF140" w14:textId="77777777" w:rsidR="00102326" w:rsidRPr="00392C66" w:rsidRDefault="00102326" w:rsidP="00102326">
            <w:pPr>
              <w:spacing w:after="0"/>
              <w:jc w:val="center"/>
              <w:rPr>
                <w:rFonts w:ascii="Times New Roman" w:hAnsi="Times New Roman"/>
                <w:bCs/>
                <w:i/>
                <w:iCs/>
                <w:lang w:bidi="en-US"/>
              </w:rPr>
            </w:pPr>
            <w:r>
              <w:rPr>
                <w:rFonts w:ascii="Times New Roman" w:hAnsi="Times New Roman"/>
                <w:bCs/>
                <w:i/>
                <w:iCs/>
                <w:lang w:bidi="en-US"/>
              </w:rPr>
              <w:t>SD</w:t>
            </w:r>
          </w:p>
        </w:tc>
        <w:tc>
          <w:tcPr>
            <w:tcW w:w="307" w:type="pct"/>
            <w:tcBorders>
              <w:top w:val="single" w:sz="4" w:space="0" w:color="auto"/>
              <w:bottom w:val="single" w:sz="4" w:space="0" w:color="auto"/>
            </w:tcBorders>
          </w:tcPr>
          <w:p w14:paraId="4670038F" w14:textId="77777777" w:rsidR="00102326" w:rsidRDefault="00102326" w:rsidP="00102326">
            <w:pPr>
              <w:spacing w:after="0"/>
              <w:jc w:val="center"/>
              <w:rPr>
                <w:rFonts w:ascii="Times New Roman" w:hAnsi="Times New Roman"/>
                <w:bCs/>
                <w:lang w:bidi="en-US"/>
              </w:rPr>
            </w:pPr>
            <w:r w:rsidRPr="00392C66">
              <w:rPr>
                <w:rFonts w:ascii="Times New Roman" w:hAnsi="Times New Roman"/>
                <w:bCs/>
                <w:lang w:bidi="en-US"/>
              </w:rPr>
              <w:t>α</w:t>
            </w:r>
          </w:p>
        </w:tc>
      </w:tr>
      <w:tr w:rsidR="00102326" w:rsidRPr="00C24A29" w14:paraId="77CD85A0" w14:textId="77777777" w:rsidTr="00D332FF">
        <w:trPr>
          <w:trHeight w:val="174"/>
        </w:trPr>
        <w:tc>
          <w:tcPr>
            <w:tcW w:w="1230" w:type="pct"/>
            <w:tcBorders>
              <w:top w:val="single" w:sz="4" w:space="0" w:color="auto"/>
            </w:tcBorders>
            <w:noWrap/>
            <w:vAlign w:val="center"/>
          </w:tcPr>
          <w:p w14:paraId="4A9739F3" w14:textId="77777777" w:rsidR="00102326" w:rsidRPr="00392C66" w:rsidRDefault="00102326" w:rsidP="00102326">
            <w:pPr>
              <w:spacing w:after="0"/>
              <w:ind w:left="-100" w:firstLine="100"/>
              <w:rPr>
                <w:rFonts w:ascii="Times New Roman" w:hAnsi="Times New Roman"/>
                <w:b/>
                <w:sz w:val="21"/>
                <w:szCs w:val="21"/>
              </w:rPr>
            </w:pPr>
            <w:r w:rsidRPr="00392C66">
              <w:rPr>
                <w:rFonts w:ascii="Times New Roman" w:hAnsi="Times New Roman"/>
                <w:b/>
                <w:sz w:val="21"/>
                <w:szCs w:val="21"/>
              </w:rPr>
              <w:t>Time 1</w:t>
            </w:r>
          </w:p>
        </w:tc>
        <w:tc>
          <w:tcPr>
            <w:tcW w:w="315" w:type="pct"/>
            <w:tcBorders>
              <w:top w:val="single" w:sz="4" w:space="0" w:color="auto"/>
            </w:tcBorders>
            <w:shd w:val="clear" w:color="auto" w:fill="auto"/>
            <w:noWrap/>
            <w:vAlign w:val="center"/>
          </w:tcPr>
          <w:p w14:paraId="269708DA" w14:textId="77777777" w:rsidR="00102326" w:rsidRPr="001263C5" w:rsidRDefault="00102326" w:rsidP="00102326">
            <w:pPr>
              <w:adjustRightInd w:val="0"/>
              <w:spacing w:after="0"/>
              <w:ind w:left="66" w:hanging="66"/>
              <w:jc w:val="center"/>
              <w:rPr>
                <w:rFonts w:ascii="Times New Roman" w:hAnsi="Times New Roman"/>
                <w:bCs/>
                <w:lang w:bidi="en-US"/>
              </w:rPr>
            </w:pPr>
          </w:p>
        </w:tc>
        <w:tc>
          <w:tcPr>
            <w:tcW w:w="315" w:type="pct"/>
            <w:tcBorders>
              <w:top w:val="single" w:sz="4" w:space="0" w:color="auto"/>
            </w:tcBorders>
          </w:tcPr>
          <w:p w14:paraId="0B3B6A6A" w14:textId="77777777" w:rsidR="00102326" w:rsidRPr="001263C5" w:rsidRDefault="00102326" w:rsidP="00102326">
            <w:pPr>
              <w:tabs>
                <w:tab w:val="center" w:pos="547"/>
              </w:tabs>
              <w:spacing w:after="0"/>
              <w:ind w:right="31"/>
              <w:jc w:val="center"/>
              <w:rPr>
                <w:rFonts w:ascii="Times New Roman" w:hAnsi="Times New Roman"/>
                <w:lang w:bidi="en-US"/>
              </w:rPr>
            </w:pPr>
          </w:p>
        </w:tc>
        <w:tc>
          <w:tcPr>
            <w:tcW w:w="315" w:type="pct"/>
            <w:tcBorders>
              <w:top w:val="single" w:sz="4" w:space="0" w:color="auto"/>
            </w:tcBorders>
            <w:shd w:val="clear" w:color="auto" w:fill="auto"/>
            <w:noWrap/>
            <w:vAlign w:val="bottom"/>
          </w:tcPr>
          <w:p w14:paraId="016E2879" w14:textId="77777777" w:rsidR="00102326" w:rsidRPr="001263C5" w:rsidRDefault="00102326" w:rsidP="00102326">
            <w:pPr>
              <w:tabs>
                <w:tab w:val="center" w:pos="547"/>
              </w:tabs>
              <w:spacing w:after="0"/>
              <w:ind w:right="31"/>
              <w:jc w:val="center"/>
              <w:rPr>
                <w:rFonts w:ascii="Times New Roman" w:hAnsi="Times New Roman"/>
                <w:lang w:bidi="en-US"/>
              </w:rPr>
            </w:pPr>
          </w:p>
        </w:tc>
        <w:tc>
          <w:tcPr>
            <w:tcW w:w="315" w:type="pct"/>
            <w:tcBorders>
              <w:top w:val="single" w:sz="4" w:space="0" w:color="auto"/>
            </w:tcBorders>
            <w:shd w:val="clear" w:color="auto" w:fill="auto"/>
            <w:noWrap/>
            <w:vAlign w:val="bottom"/>
          </w:tcPr>
          <w:p w14:paraId="7A1353C4" w14:textId="77777777" w:rsidR="00102326" w:rsidRPr="001263C5" w:rsidRDefault="00102326" w:rsidP="00102326">
            <w:pPr>
              <w:tabs>
                <w:tab w:val="decimal" w:pos="109"/>
              </w:tabs>
              <w:spacing w:after="0"/>
              <w:ind w:right="31"/>
              <w:jc w:val="center"/>
              <w:rPr>
                <w:rFonts w:ascii="Times New Roman" w:hAnsi="Times New Roman"/>
                <w:lang w:bidi="en-US"/>
              </w:rPr>
            </w:pPr>
          </w:p>
        </w:tc>
        <w:tc>
          <w:tcPr>
            <w:tcW w:w="315" w:type="pct"/>
            <w:tcBorders>
              <w:top w:val="single" w:sz="4" w:space="0" w:color="auto"/>
            </w:tcBorders>
            <w:shd w:val="clear" w:color="auto" w:fill="auto"/>
            <w:noWrap/>
            <w:vAlign w:val="bottom"/>
          </w:tcPr>
          <w:p w14:paraId="52816DAE" w14:textId="77777777" w:rsidR="00102326" w:rsidRPr="001263C5" w:rsidRDefault="00102326" w:rsidP="00102326">
            <w:pPr>
              <w:tabs>
                <w:tab w:val="decimal" w:pos="90"/>
              </w:tabs>
              <w:spacing w:after="0"/>
              <w:ind w:right="31"/>
              <w:jc w:val="center"/>
              <w:rPr>
                <w:rFonts w:ascii="Times New Roman" w:hAnsi="Times New Roman"/>
                <w:lang w:bidi="en-US"/>
              </w:rPr>
            </w:pPr>
          </w:p>
        </w:tc>
        <w:tc>
          <w:tcPr>
            <w:tcW w:w="315" w:type="pct"/>
            <w:tcBorders>
              <w:top w:val="single" w:sz="4" w:space="0" w:color="auto"/>
            </w:tcBorders>
            <w:shd w:val="clear" w:color="auto" w:fill="auto"/>
            <w:noWrap/>
            <w:vAlign w:val="bottom"/>
          </w:tcPr>
          <w:p w14:paraId="4A598BBF" w14:textId="77777777" w:rsidR="00102326" w:rsidRPr="001263C5" w:rsidRDefault="00102326" w:rsidP="00102326">
            <w:pPr>
              <w:tabs>
                <w:tab w:val="decimal" w:pos="167"/>
              </w:tabs>
              <w:spacing w:after="0"/>
              <w:ind w:right="31"/>
              <w:jc w:val="center"/>
              <w:rPr>
                <w:rFonts w:ascii="Times New Roman" w:hAnsi="Times New Roman"/>
                <w:lang w:bidi="en-US"/>
              </w:rPr>
            </w:pPr>
          </w:p>
        </w:tc>
        <w:tc>
          <w:tcPr>
            <w:tcW w:w="315" w:type="pct"/>
            <w:tcBorders>
              <w:top w:val="single" w:sz="4" w:space="0" w:color="auto"/>
            </w:tcBorders>
            <w:shd w:val="clear" w:color="auto" w:fill="auto"/>
          </w:tcPr>
          <w:p w14:paraId="6852E890" w14:textId="77777777" w:rsidR="00102326" w:rsidRPr="001263C5" w:rsidRDefault="00102326" w:rsidP="00102326">
            <w:pPr>
              <w:tabs>
                <w:tab w:val="decimal" w:pos="21"/>
              </w:tabs>
              <w:spacing w:after="0"/>
              <w:ind w:right="31"/>
              <w:jc w:val="center"/>
              <w:rPr>
                <w:rFonts w:ascii="Times New Roman" w:hAnsi="Times New Roman"/>
                <w:lang w:bidi="en-US"/>
              </w:rPr>
            </w:pPr>
          </w:p>
        </w:tc>
        <w:tc>
          <w:tcPr>
            <w:tcW w:w="316" w:type="pct"/>
            <w:tcBorders>
              <w:top w:val="single" w:sz="4" w:space="0" w:color="auto"/>
            </w:tcBorders>
            <w:shd w:val="clear" w:color="auto" w:fill="auto"/>
          </w:tcPr>
          <w:p w14:paraId="4FB0D5C5" w14:textId="77777777" w:rsidR="00102326" w:rsidRPr="001263C5" w:rsidRDefault="00102326" w:rsidP="00102326">
            <w:pPr>
              <w:tabs>
                <w:tab w:val="decimal" w:pos="158"/>
              </w:tabs>
              <w:spacing w:after="0"/>
              <w:ind w:right="31"/>
              <w:jc w:val="center"/>
              <w:rPr>
                <w:rFonts w:ascii="Times New Roman" w:hAnsi="Times New Roman"/>
                <w:lang w:bidi="en-US"/>
              </w:rPr>
            </w:pPr>
          </w:p>
        </w:tc>
        <w:tc>
          <w:tcPr>
            <w:tcW w:w="314" w:type="pct"/>
            <w:tcBorders>
              <w:top w:val="single" w:sz="4" w:space="0" w:color="auto"/>
            </w:tcBorders>
          </w:tcPr>
          <w:p w14:paraId="4E05D144" w14:textId="77777777" w:rsidR="00102326" w:rsidRPr="001263C5" w:rsidRDefault="00102326" w:rsidP="00102326">
            <w:pPr>
              <w:tabs>
                <w:tab w:val="decimal" w:pos="376"/>
              </w:tabs>
              <w:spacing w:after="0"/>
              <w:ind w:right="31"/>
              <w:rPr>
                <w:rFonts w:ascii="Times New Roman" w:hAnsi="Times New Roman"/>
                <w:lang w:bidi="en-US"/>
              </w:rPr>
            </w:pPr>
          </w:p>
        </w:tc>
        <w:tc>
          <w:tcPr>
            <w:tcW w:w="314" w:type="pct"/>
            <w:tcBorders>
              <w:top w:val="single" w:sz="4" w:space="0" w:color="auto"/>
            </w:tcBorders>
          </w:tcPr>
          <w:p w14:paraId="5039EA5B" w14:textId="77777777" w:rsidR="00102326" w:rsidRPr="001263C5" w:rsidRDefault="00102326" w:rsidP="00102326">
            <w:pPr>
              <w:tabs>
                <w:tab w:val="decimal" w:pos="73"/>
              </w:tabs>
              <w:spacing w:after="0"/>
              <w:ind w:right="31"/>
              <w:jc w:val="center"/>
              <w:rPr>
                <w:rFonts w:ascii="Times New Roman" w:hAnsi="Times New Roman"/>
                <w:lang w:bidi="en-US"/>
              </w:rPr>
            </w:pPr>
          </w:p>
        </w:tc>
        <w:tc>
          <w:tcPr>
            <w:tcW w:w="314" w:type="pct"/>
            <w:tcBorders>
              <w:top w:val="single" w:sz="4" w:space="0" w:color="auto"/>
            </w:tcBorders>
          </w:tcPr>
          <w:p w14:paraId="58E077EE" w14:textId="77777777" w:rsidR="00102326" w:rsidRPr="001263C5" w:rsidRDefault="00102326" w:rsidP="00102326">
            <w:pPr>
              <w:tabs>
                <w:tab w:val="decimal" w:pos="73"/>
              </w:tabs>
              <w:spacing w:after="0"/>
              <w:ind w:right="31"/>
              <w:jc w:val="center"/>
              <w:rPr>
                <w:rFonts w:ascii="Times New Roman" w:hAnsi="Times New Roman"/>
                <w:lang w:bidi="en-US"/>
              </w:rPr>
            </w:pPr>
          </w:p>
        </w:tc>
        <w:tc>
          <w:tcPr>
            <w:tcW w:w="307" w:type="pct"/>
            <w:tcBorders>
              <w:top w:val="single" w:sz="4" w:space="0" w:color="auto"/>
            </w:tcBorders>
          </w:tcPr>
          <w:p w14:paraId="3665BB41" w14:textId="77777777" w:rsidR="00102326" w:rsidRPr="001263C5" w:rsidRDefault="00102326" w:rsidP="00102326">
            <w:pPr>
              <w:tabs>
                <w:tab w:val="decimal" w:pos="73"/>
              </w:tabs>
              <w:spacing w:after="0"/>
              <w:ind w:right="31"/>
              <w:jc w:val="center"/>
              <w:rPr>
                <w:rFonts w:ascii="Times New Roman" w:hAnsi="Times New Roman"/>
                <w:lang w:bidi="en-US"/>
              </w:rPr>
            </w:pPr>
          </w:p>
        </w:tc>
      </w:tr>
      <w:tr w:rsidR="00102326" w:rsidRPr="00C24A29" w14:paraId="7C0E75A6" w14:textId="77777777" w:rsidTr="00D332FF">
        <w:trPr>
          <w:trHeight w:val="174"/>
        </w:trPr>
        <w:tc>
          <w:tcPr>
            <w:tcW w:w="1230" w:type="pct"/>
            <w:noWrap/>
            <w:vAlign w:val="center"/>
          </w:tcPr>
          <w:p w14:paraId="228C433D" w14:textId="77777777" w:rsidR="00102326" w:rsidRPr="00392C66" w:rsidRDefault="00102326" w:rsidP="00102326">
            <w:pPr>
              <w:pStyle w:val="ListParagraph"/>
              <w:spacing w:before="2" w:after="0"/>
              <w:ind w:left="0"/>
              <w:rPr>
                <w:rFonts w:ascii="Times New Roman" w:hAnsi="Times New Roman"/>
                <w:sz w:val="21"/>
                <w:szCs w:val="21"/>
              </w:rPr>
            </w:pPr>
            <w:r>
              <w:rPr>
                <w:rFonts w:ascii="Times New Roman" w:hAnsi="Times New Roman"/>
                <w:sz w:val="21"/>
                <w:szCs w:val="21"/>
              </w:rPr>
              <w:t>1</w:t>
            </w:r>
            <w:r w:rsidRPr="00392C66">
              <w:rPr>
                <w:rFonts w:ascii="Times New Roman" w:hAnsi="Times New Roman"/>
                <w:sz w:val="21"/>
                <w:szCs w:val="21"/>
              </w:rPr>
              <w:t>. Mattering</w:t>
            </w:r>
          </w:p>
        </w:tc>
        <w:tc>
          <w:tcPr>
            <w:tcW w:w="315" w:type="pct"/>
            <w:shd w:val="clear" w:color="auto" w:fill="auto"/>
            <w:noWrap/>
            <w:vAlign w:val="center"/>
          </w:tcPr>
          <w:p w14:paraId="79FC353A" w14:textId="77777777" w:rsidR="00102326" w:rsidRPr="00C4656A" w:rsidRDefault="00C4656A" w:rsidP="00C4656A">
            <w:pPr>
              <w:tabs>
                <w:tab w:val="decimal" w:pos="147"/>
              </w:tabs>
              <w:adjustRightInd w:val="0"/>
              <w:spacing w:after="0"/>
              <w:ind w:left="6" w:hanging="6"/>
              <w:jc w:val="center"/>
              <w:rPr>
                <w:rFonts w:ascii="Times New Roman" w:hAnsi="Times New Roman"/>
                <w:bCs/>
                <w:lang w:bidi="en-US"/>
              </w:rPr>
            </w:pPr>
            <w:r w:rsidRPr="00C4656A">
              <w:rPr>
                <w:rFonts w:ascii="Times New Roman" w:hAnsi="Times New Roman" w:cs="Times New Roman"/>
                <w:bCs/>
                <w:lang w:bidi="en-US"/>
              </w:rPr>
              <w:t>─</w:t>
            </w:r>
          </w:p>
        </w:tc>
        <w:tc>
          <w:tcPr>
            <w:tcW w:w="315" w:type="pct"/>
          </w:tcPr>
          <w:p w14:paraId="5B92E981" w14:textId="77777777" w:rsidR="00102326" w:rsidRPr="001263C5" w:rsidRDefault="00102326" w:rsidP="00102326">
            <w:pPr>
              <w:tabs>
                <w:tab w:val="decimal" w:pos="129"/>
              </w:tabs>
              <w:spacing w:after="0"/>
              <w:ind w:right="31"/>
              <w:rPr>
                <w:rFonts w:ascii="Times New Roman" w:hAnsi="Times New Roman"/>
                <w:vertAlign w:val="superscript"/>
                <w:lang w:bidi="en-US"/>
              </w:rPr>
            </w:pPr>
          </w:p>
        </w:tc>
        <w:tc>
          <w:tcPr>
            <w:tcW w:w="315" w:type="pct"/>
            <w:shd w:val="clear" w:color="auto" w:fill="auto"/>
            <w:noWrap/>
            <w:vAlign w:val="center"/>
          </w:tcPr>
          <w:p w14:paraId="2E14E862" w14:textId="77777777" w:rsidR="00102326" w:rsidRPr="001263C5" w:rsidRDefault="00102326" w:rsidP="00102326">
            <w:pPr>
              <w:tabs>
                <w:tab w:val="decimal" w:pos="111"/>
              </w:tabs>
              <w:spacing w:after="0"/>
              <w:ind w:right="31"/>
              <w:rPr>
                <w:rFonts w:ascii="Times New Roman" w:hAnsi="Times New Roman"/>
                <w:lang w:bidi="en-US"/>
              </w:rPr>
            </w:pPr>
          </w:p>
        </w:tc>
        <w:tc>
          <w:tcPr>
            <w:tcW w:w="315" w:type="pct"/>
            <w:shd w:val="clear" w:color="auto" w:fill="auto"/>
            <w:noWrap/>
            <w:vAlign w:val="center"/>
          </w:tcPr>
          <w:p w14:paraId="7323CE5E" w14:textId="77777777" w:rsidR="00102326" w:rsidRPr="001263C5" w:rsidRDefault="00102326" w:rsidP="00102326">
            <w:pPr>
              <w:tabs>
                <w:tab w:val="decimal" w:pos="109"/>
              </w:tabs>
              <w:spacing w:after="0"/>
              <w:ind w:right="31"/>
              <w:jc w:val="center"/>
              <w:rPr>
                <w:rFonts w:ascii="Times New Roman" w:hAnsi="Times New Roman"/>
                <w:lang w:bidi="en-US"/>
              </w:rPr>
            </w:pPr>
          </w:p>
        </w:tc>
        <w:tc>
          <w:tcPr>
            <w:tcW w:w="315" w:type="pct"/>
            <w:shd w:val="clear" w:color="auto" w:fill="auto"/>
            <w:noWrap/>
            <w:vAlign w:val="bottom"/>
          </w:tcPr>
          <w:p w14:paraId="3FB0D306" w14:textId="77777777" w:rsidR="00102326" w:rsidRPr="00A24A05" w:rsidRDefault="00102326" w:rsidP="00102326">
            <w:pPr>
              <w:tabs>
                <w:tab w:val="decimal" w:pos="166"/>
              </w:tabs>
              <w:spacing w:after="0"/>
              <w:ind w:right="31"/>
              <w:rPr>
                <w:rFonts w:ascii="Times New Roman" w:hAnsi="Times New Roman"/>
                <w:vertAlign w:val="superscript"/>
                <w:lang w:bidi="en-US"/>
              </w:rPr>
            </w:pPr>
          </w:p>
        </w:tc>
        <w:tc>
          <w:tcPr>
            <w:tcW w:w="315" w:type="pct"/>
            <w:shd w:val="clear" w:color="auto" w:fill="auto"/>
            <w:noWrap/>
            <w:vAlign w:val="bottom"/>
          </w:tcPr>
          <w:p w14:paraId="7D9C7627" w14:textId="77777777" w:rsidR="00102326" w:rsidRPr="00A24A05" w:rsidRDefault="00102326" w:rsidP="00102326">
            <w:pPr>
              <w:tabs>
                <w:tab w:val="decimal" w:pos="167"/>
              </w:tabs>
              <w:spacing w:after="0"/>
              <w:ind w:right="31"/>
              <w:rPr>
                <w:rFonts w:ascii="Times New Roman" w:hAnsi="Times New Roman"/>
                <w:vertAlign w:val="superscript"/>
                <w:lang w:bidi="en-US"/>
              </w:rPr>
            </w:pPr>
          </w:p>
        </w:tc>
        <w:tc>
          <w:tcPr>
            <w:tcW w:w="315" w:type="pct"/>
            <w:shd w:val="clear" w:color="auto" w:fill="auto"/>
          </w:tcPr>
          <w:p w14:paraId="766DA25D" w14:textId="77777777" w:rsidR="00102326" w:rsidRPr="00A24A05" w:rsidRDefault="00102326" w:rsidP="00102326">
            <w:pPr>
              <w:tabs>
                <w:tab w:val="decimal" w:pos="21"/>
              </w:tabs>
              <w:spacing w:after="0"/>
              <w:ind w:right="31"/>
              <w:jc w:val="center"/>
              <w:rPr>
                <w:rFonts w:ascii="Times New Roman" w:hAnsi="Times New Roman"/>
                <w:vertAlign w:val="superscript"/>
                <w:lang w:bidi="en-US"/>
              </w:rPr>
            </w:pPr>
          </w:p>
        </w:tc>
        <w:tc>
          <w:tcPr>
            <w:tcW w:w="316" w:type="pct"/>
            <w:shd w:val="clear" w:color="auto" w:fill="auto"/>
          </w:tcPr>
          <w:p w14:paraId="66FAAEB6" w14:textId="77777777" w:rsidR="00102326" w:rsidRPr="001263C5" w:rsidRDefault="00102326" w:rsidP="00102326">
            <w:pPr>
              <w:tabs>
                <w:tab w:val="decimal" w:pos="158"/>
              </w:tabs>
              <w:spacing w:after="0"/>
              <w:ind w:right="31"/>
              <w:rPr>
                <w:rFonts w:ascii="Times New Roman" w:hAnsi="Times New Roman"/>
                <w:lang w:bidi="en-US"/>
              </w:rPr>
            </w:pPr>
          </w:p>
        </w:tc>
        <w:tc>
          <w:tcPr>
            <w:tcW w:w="314" w:type="pct"/>
          </w:tcPr>
          <w:p w14:paraId="3A0D6FBB" w14:textId="77777777" w:rsidR="00102326" w:rsidRPr="001263C5" w:rsidRDefault="00102326" w:rsidP="00102326">
            <w:pPr>
              <w:spacing w:after="0"/>
              <w:ind w:right="31"/>
              <w:rPr>
                <w:rFonts w:ascii="Times New Roman" w:hAnsi="Times New Roman"/>
                <w:lang w:bidi="en-US"/>
              </w:rPr>
            </w:pPr>
          </w:p>
        </w:tc>
        <w:tc>
          <w:tcPr>
            <w:tcW w:w="314" w:type="pct"/>
          </w:tcPr>
          <w:p w14:paraId="30843D30" w14:textId="58A71689" w:rsidR="00102326" w:rsidRPr="001263C5" w:rsidRDefault="004853B7" w:rsidP="00F43672">
            <w:pPr>
              <w:tabs>
                <w:tab w:val="decimal" w:pos="73"/>
              </w:tabs>
              <w:spacing w:after="0"/>
              <w:ind w:right="31"/>
              <w:rPr>
                <w:rFonts w:ascii="Times New Roman" w:hAnsi="Times New Roman"/>
                <w:lang w:bidi="en-US"/>
              </w:rPr>
            </w:pPr>
            <w:r>
              <w:rPr>
                <w:rFonts w:ascii="Times New Roman" w:hAnsi="Times New Roman"/>
                <w:lang w:bidi="en-US"/>
              </w:rPr>
              <w:t xml:space="preserve">  13.50</w:t>
            </w:r>
          </w:p>
        </w:tc>
        <w:tc>
          <w:tcPr>
            <w:tcW w:w="314" w:type="pct"/>
          </w:tcPr>
          <w:p w14:paraId="5C2C35A0" w14:textId="1D187A5C" w:rsidR="00102326" w:rsidRPr="001263C5" w:rsidRDefault="004853B7" w:rsidP="00102326">
            <w:pPr>
              <w:tabs>
                <w:tab w:val="decimal" w:pos="73"/>
              </w:tabs>
              <w:spacing w:after="0"/>
              <w:ind w:right="31"/>
              <w:jc w:val="center"/>
              <w:rPr>
                <w:rFonts w:ascii="Times New Roman" w:hAnsi="Times New Roman"/>
                <w:lang w:bidi="en-US"/>
              </w:rPr>
            </w:pPr>
            <w:r>
              <w:rPr>
                <w:rFonts w:ascii="Times New Roman" w:hAnsi="Times New Roman"/>
                <w:lang w:bidi="en-US"/>
              </w:rPr>
              <w:t>3.40</w:t>
            </w:r>
          </w:p>
        </w:tc>
        <w:tc>
          <w:tcPr>
            <w:tcW w:w="307" w:type="pct"/>
          </w:tcPr>
          <w:p w14:paraId="27121724" w14:textId="77777777" w:rsidR="00102326" w:rsidRPr="001263C5" w:rsidRDefault="00102326" w:rsidP="00102326">
            <w:pPr>
              <w:tabs>
                <w:tab w:val="decimal" w:pos="73"/>
              </w:tabs>
              <w:spacing w:after="0"/>
              <w:ind w:right="31"/>
              <w:jc w:val="center"/>
              <w:rPr>
                <w:rFonts w:ascii="Times New Roman" w:hAnsi="Times New Roman"/>
                <w:lang w:bidi="en-US"/>
              </w:rPr>
            </w:pPr>
            <w:r>
              <w:rPr>
                <w:rFonts w:ascii="Times New Roman" w:hAnsi="Times New Roman"/>
                <w:lang w:bidi="en-US"/>
              </w:rPr>
              <w:t>.86</w:t>
            </w:r>
          </w:p>
        </w:tc>
      </w:tr>
      <w:tr w:rsidR="00102326" w:rsidRPr="00C24A29" w14:paraId="1F6EC4E5" w14:textId="77777777" w:rsidTr="00D332FF">
        <w:trPr>
          <w:trHeight w:val="174"/>
        </w:trPr>
        <w:tc>
          <w:tcPr>
            <w:tcW w:w="1230" w:type="pct"/>
            <w:noWrap/>
            <w:vAlign w:val="center"/>
          </w:tcPr>
          <w:p w14:paraId="51C45CA3" w14:textId="77777777" w:rsidR="00102326" w:rsidRPr="00392C66" w:rsidRDefault="00102326" w:rsidP="00102326">
            <w:pPr>
              <w:pStyle w:val="ListParagraph"/>
              <w:spacing w:before="2" w:after="0"/>
              <w:ind w:left="0"/>
              <w:rPr>
                <w:rFonts w:ascii="Times New Roman" w:hAnsi="Times New Roman"/>
                <w:sz w:val="21"/>
                <w:szCs w:val="21"/>
              </w:rPr>
            </w:pPr>
            <w:r>
              <w:rPr>
                <w:rFonts w:ascii="Times New Roman" w:hAnsi="Times New Roman"/>
                <w:sz w:val="21"/>
                <w:szCs w:val="21"/>
              </w:rPr>
              <w:t>2.</w:t>
            </w:r>
            <w:r w:rsidRPr="00392C66">
              <w:rPr>
                <w:rFonts w:ascii="Times New Roman" w:hAnsi="Times New Roman"/>
                <w:sz w:val="21"/>
                <w:szCs w:val="21"/>
              </w:rPr>
              <w:t xml:space="preserve"> Anti-mattering</w:t>
            </w:r>
          </w:p>
        </w:tc>
        <w:tc>
          <w:tcPr>
            <w:tcW w:w="315" w:type="pct"/>
            <w:shd w:val="clear" w:color="auto" w:fill="auto"/>
            <w:noWrap/>
            <w:vAlign w:val="center"/>
          </w:tcPr>
          <w:p w14:paraId="7522B274" w14:textId="77777777" w:rsidR="00102326" w:rsidRPr="001263C5" w:rsidRDefault="00C4656A" w:rsidP="00102326">
            <w:pPr>
              <w:tabs>
                <w:tab w:val="decimal" w:pos="147"/>
              </w:tabs>
              <w:adjustRightInd w:val="0"/>
              <w:spacing w:after="0"/>
              <w:ind w:left="6" w:hanging="6"/>
              <w:rPr>
                <w:rFonts w:ascii="Times New Roman" w:hAnsi="Times New Roman"/>
                <w:lang w:bidi="en-US"/>
              </w:rPr>
            </w:pPr>
            <w:r>
              <w:rPr>
                <w:rFonts w:ascii="Times New Roman" w:hAnsi="Times New Roman"/>
                <w:lang w:bidi="en-US"/>
              </w:rPr>
              <w:t>-.53</w:t>
            </w:r>
            <w:r w:rsidRPr="001263C5">
              <w:rPr>
                <w:rFonts w:ascii="Times New Roman" w:hAnsi="Times New Roman"/>
                <w:vertAlign w:val="superscript"/>
                <w:lang w:bidi="en-US"/>
              </w:rPr>
              <w:t>**</w:t>
            </w:r>
          </w:p>
        </w:tc>
        <w:tc>
          <w:tcPr>
            <w:tcW w:w="315" w:type="pct"/>
          </w:tcPr>
          <w:p w14:paraId="4F24F2CB" w14:textId="77777777" w:rsidR="00102326" w:rsidRPr="001263C5" w:rsidRDefault="00C4656A" w:rsidP="00C4656A">
            <w:pPr>
              <w:tabs>
                <w:tab w:val="decimal" w:pos="129"/>
              </w:tabs>
              <w:spacing w:after="0"/>
              <w:ind w:right="31"/>
              <w:jc w:val="center"/>
              <w:rPr>
                <w:rFonts w:ascii="Times New Roman" w:hAnsi="Times New Roman"/>
                <w:vertAlign w:val="superscript"/>
                <w:lang w:bidi="en-US"/>
              </w:rPr>
            </w:pPr>
            <w:r w:rsidRPr="001263C5">
              <w:rPr>
                <w:rFonts w:ascii="Times New Roman" w:hAnsi="Times New Roman" w:cs="Times New Roman"/>
                <w:bCs/>
                <w:lang w:bidi="en-US"/>
              </w:rPr>
              <w:t>─</w:t>
            </w:r>
          </w:p>
        </w:tc>
        <w:tc>
          <w:tcPr>
            <w:tcW w:w="315" w:type="pct"/>
            <w:shd w:val="clear" w:color="auto" w:fill="auto"/>
            <w:noWrap/>
            <w:vAlign w:val="center"/>
          </w:tcPr>
          <w:p w14:paraId="578329E4" w14:textId="77777777" w:rsidR="00102326" w:rsidRPr="001263C5" w:rsidRDefault="00102326" w:rsidP="00102326">
            <w:pPr>
              <w:tabs>
                <w:tab w:val="decimal" w:pos="111"/>
              </w:tabs>
              <w:spacing w:after="0"/>
              <w:ind w:right="31"/>
              <w:rPr>
                <w:rFonts w:ascii="Times New Roman" w:hAnsi="Times New Roman"/>
                <w:lang w:bidi="en-US"/>
              </w:rPr>
            </w:pPr>
          </w:p>
        </w:tc>
        <w:tc>
          <w:tcPr>
            <w:tcW w:w="315" w:type="pct"/>
            <w:shd w:val="clear" w:color="auto" w:fill="auto"/>
            <w:noWrap/>
          </w:tcPr>
          <w:p w14:paraId="5DEAE8FE" w14:textId="77777777" w:rsidR="00102326" w:rsidRPr="001263C5" w:rsidRDefault="00102326" w:rsidP="00102326">
            <w:pPr>
              <w:tabs>
                <w:tab w:val="decimal" w:pos="109"/>
              </w:tabs>
              <w:spacing w:after="0"/>
              <w:ind w:right="31"/>
              <w:rPr>
                <w:rFonts w:ascii="Times New Roman" w:hAnsi="Times New Roman"/>
                <w:vertAlign w:val="superscript"/>
                <w:lang w:bidi="en-US"/>
              </w:rPr>
            </w:pPr>
          </w:p>
        </w:tc>
        <w:tc>
          <w:tcPr>
            <w:tcW w:w="315" w:type="pct"/>
            <w:shd w:val="clear" w:color="auto" w:fill="auto"/>
            <w:noWrap/>
            <w:vAlign w:val="center"/>
          </w:tcPr>
          <w:p w14:paraId="17F937F6" w14:textId="77777777" w:rsidR="00102326" w:rsidRPr="001263C5" w:rsidRDefault="00102326" w:rsidP="00102326">
            <w:pPr>
              <w:tabs>
                <w:tab w:val="decimal" w:pos="166"/>
              </w:tabs>
              <w:spacing w:after="0"/>
              <w:ind w:right="31"/>
              <w:jc w:val="center"/>
              <w:rPr>
                <w:rFonts w:ascii="Times New Roman" w:hAnsi="Times New Roman"/>
                <w:lang w:bidi="en-US"/>
              </w:rPr>
            </w:pPr>
          </w:p>
        </w:tc>
        <w:tc>
          <w:tcPr>
            <w:tcW w:w="315" w:type="pct"/>
            <w:shd w:val="clear" w:color="auto" w:fill="auto"/>
            <w:noWrap/>
            <w:vAlign w:val="bottom"/>
          </w:tcPr>
          <w:p w14:paraId="4EE48A1E" w14:textId="77777777" w:rsidR="00102326" w:rsidRPr="00A24A05" w:rsidRDefault="00102326" w:rsidP="00102326">
            <w:pPr>
              <w:tabs>
                <w:tab w:val="decimal" w:pos="167"/>
              </w:tabs>
              <w:spacing w:after="0"/>
              <w:ind w:right="31"/>
              <w:rPr>
                <w:rFonts w:ascii="Times New Roman" w:hAnsi="Times New Roman"/>
                <w:vertAlign w:val="superscript"/>
                <w:lang w:bidi="en-US"/>
              </w:rPr>
            </w:pPr>
          </w:p>
        </w:tc>
        <w:tc>
          <w:tcPr>
            <w:tcW w:w="315" w:type="pct"/>
            <w:shd w:val="clear" w:color="auto" w:fill="auto"/>
          </w:tcPr>
          <w:p w14:paraId="3093921E" w14:textId="77777777" w:rsidR="00102326" w:rsidRPr="00A24A05" w:rsidRDefault="00102326" w:rsidP="00102326">
            <w:pPr>
              <w:tabs>
                <w:tab w:val="decimal" w:pos="21"/>
              </w:tabs>
              <w:spacing w:after="0"/>
              <w:ind w:right="31"/>
              <w:jc w:val="center"/>
              <w:rPr>
                <w:rFonts w:ascii="Times New Roman" w:hAnsi="Times New Roman"/>
                <w:vertAlign w:val="superscript"/>
                <w:lang w:bidi="en-US"/>
              </w:rPr>
            </w:pPr>
          </w:p>
        </w:tc>
        <w:tc>
          <w:tcPr>
            <w:tcW w:w="316" w:type="pct"/>
            <w:shd w:val="clear" w:color="auto" w:fill="auto"/>
          </w:tcPr>
          <w:p w14:paraId="28594DFC" w14:textId="77777777" w:rsidR="00102326" w:rsidRPr="001263C5" w:rsidRDefault="00102326" w:rsidP="00102326">
            <w:pPr>
              <w:tabs>
                <w:tab w:val="decimal" w:pos="158"/>
              </w:tabs>
              <w:spacing w:after="0"/>
              <w:ind w:right="31"/>
              <w:jc w:val="center"/>
              <w:rPr>
                <w:rFonts w:ascii="Times New Roman" w:hAnsi="Times New Roman"/>
                <w:lang w:bidi="en-US"/>
              </w:rPr>
            </w:pPr>
          </w:p>
        </w:tc>
        <w:tc>
          <w:tcPr>
            <w:tcW w:w="314" w:type="pct"/>
          </w:tcPr>
          <w:p w14:paraId="05118229" w14:textId="77777777" w:rsidR="00102326" w:rsidRPr="00A24A05" w:rsidRDefault="00102326" w:rsidP="00102326">
            <w:pPr>
              <w:spacing w:after="0"/>
              <w:ind w:right="31"/>
              <w:jc w:val="center"/>
              <w:rPr>
                <w:rFonts w:ascii="Times New Roman" w:hAnsi="Times New Roman"/>
                <w:vertAlign w:val="superscript"/>
                <w:lang w:bidi="en-US"/>
              </w:rPr>
            </w:pPr>
          </w:p>
        </w:tc>
        <w:tc>
          <w:tcPr>
            <w:tcW w:w="314" w:type="pct"/>
          </w:tcPr>
          <w:p w14:paraId="0BBB088F" w14:textId="4F1AE72C" w:rsidR="00102326" w:rsidRPr="001263C5" w:rsidRDefault="00102326" w:rsidP="00102326">
            <w:pPr>
              <w:tabs>
                <w:tab w:val="decimal" w:pos="73"/>
              </w:tabs>
              <w:spacing w:after="0"/>
              <w:ind w:right="31"/>
              <w:jc w:val="center"/>
              <w:rPr>
                <w:rFonts w:ascii="Times New Roman" w:hAnsi="Times New Roman"/>
                <w:lang w:bidi="en-US"/>
              </w:rPr>
            </w:pPr>
            <w:r>
              <w:rPr>
                <w:rFonts w:ascii="Times New Roman" w:hAnsi="Times New Roman"/>
                <w:lang w:bidi="en-US"/>
              </w:rPr>
              <w:t>1</w:t>
            </w:r>
            <w:r w:rsidR="004853B7">
              <w:rPr>
                <w:rFonts w:ascii="Times New Roman" w:hAnsi="Times New Roman"/>
                <w:lang w:bidi="en-US"/>
              </w:rPr>
              <w:t>1</w:t>
            </w:r>
            <w:r>
              <w:rPr>
                <w:rFonts w:ascii="Times New Roman" w:hAnsi="Times New Roman"/>
                <w:lang w:bidi="en-US"/>
              </w:rPr>
              <w:t>.</w:t>
            </w:r>
            <w:r w:rsidR="004853B7">
              <w:rPr>
                <w:rFonts w:ascii="Times New Roman" w:hAnsi="Times New Roman"/>
                <w:lang w:bidi="en-US"/>
              </w:rPr>
              <w:t>15</w:t>
            </w:r>
          </w:p>
        </w:tc>
        <w:tc>
          <w:tcPr>
            <w:tcW w:w="314" w:type="pct"/>
          </w:tcPr>
          <w:p w14:paraId="21440921" w14:textId="2958D209" w:rsidR="00102326" w:rsidRPr="001263C5" w:rsidRDefault="004853B7" w:rsidP="00102326">
            <w:pPr>
              <w:tabs>
                <w:tab w:val="decimal" w:pos="73"/>
              </w:tabs>
              <w:spacing w:after="0"/>
              <w:ind w:right="31"/>
              <w:jc w:val="center"/>
              <w:rPr>
                <w:rFonts w:ascii="Times New Roman" w:hAnsi="Times New Roman"/>
                <w:lang w:bidi="en-US"/>
              </w:rPr>
            </w:pPr>
            <w:r>
              <w:rPr>
                <w:rFonts w:ascii="Times New Roman" w:hAnsi="Times New Roman"/>
                <w:lang w:bidi="en-US"/>
              </w:rPr>
              <w:t>4</w:t>
            </w:r>
            <w:r w:rsidR="00102326">
              <w:rPr>
                <w:rFonts w:ascii="Times New Roman" w:hAnsi="Times New Roman"/>
                <w:lang w:bidi="en-US"/>
              </w:rPr>
              <w:t>.</w:t>
            </w:r>
            <w:r>
              <w:rPr>
                <w:rFonts w:ascii="Times New Roman" w:hAnsi="Times New Roman"/>
                <w:lang w:bidi="en-US"/>
              </w:rPr>
              <w:t>10</w:t>
            </w:r>
          </w:p>
        </w:tc>
        <w:tc>
          <w:tcPr>
            <w:tcW w:w="307" w:type="pct"/>
          </w:tcPr>
          <w:p w14:paraId="4A1EECC9" w14:textId="77777777" w:rsidR="00102326" w:rsidRPr="001263C5" w:rsidRDefault="00102326" w:rsidP="00102326">
            <w:pPr>
              <w:tabs>
                <w:tab w:val="decimal" w:pos="73"/>
              </w:tabs>
              <w:spacing w:after="0"/>
              <w:ind w:right="31"/>
              <w:jc w:val="center"/>
              <w:rPr>
                <w:rFonts w:ascii="Times New Roman" w:hAnsi="Times New Roman"/>
                <w:lang w:bidi="en-US"/>
              </w:rPr>
            </w:pPr>
            <w:r>
              <w:rPr>
                <w:rFonts w:ascii="Times New Roman" w:hAnsi="Times New Roman"/>
                <w:lang w:bidi="en-US"/>
              </w:rPr>
              <w:t>.90</w:t>
            </w:r>
          </w:p>
        </w:tc>
      </w:tr>
      <w:tr w:rsidR="00102326" w:rsidRPr="00C24A29" w14:paraId="2EEB1F80" w14:textId="77777777" w:rsidTr="00D332FF">
        <w:trPr>
          <w:trHeight w:val="174"/>
        </w:trPr>
        <w:tc>
          <w:tcPr>
            <w:tcW w:w="1230" w:type="pct"/>
            <w:noWrap/>
            <w:vAlign w:val="center"/>
          </w:tcPr>
          <w:p w14:paraId="778451EA" w14:textId="77777777" w:rsidR="00102326" w:rsidRPr="00392C66" w:rsidRDefault="00102326" w:rsidP="00102326">
            <w:pPr>
              <w:pStyle w:val="ListParagraph"/>
              <w:spacing w:before="2" w:after="0"/>
              <w:ind w:left="0"/>
              <w:rPr>
                <w:rFonts w:ascii="Times New Roman" w:hAnsi="Times New Roman"/>
                <w:sz w:val="21"/>
                <w:szCs w:val="21"/>
              </w:rPr>
            </w:pPr>
            <w:r>
              <w:rPr>
                <w:rFonts w:ascii="Times New Roman" w:hAnsi="Times New Roman"/>
                <w:sz w:val="21"/>
                <w:szCs w:val="21"/>
              </w:rPr>
              <w:t>3</w:t>
            </w:r>
            <w:r w:rsidRPr="00392C66">
              <w:rPr>
                <w:rFonts w:ascii="Times New Roman" w:hAnsi="Times New Roman"/>
                <w:sz w:val="21"/>
                <w:szCs w:val="21"/>
              </w:rPr>
              <w:t>. Depressive symptoms</w:t>
            </w:r>
          </w:p>
        </w:tc>
        <w:tc>
          <w:tcPr>
            <w:tcW w:w="315" w:type="pct"/>
            <w:shd w:val="clear" w:color="auto" w:fill="auto"/>
            <w:noWrap/>
            <w:vAlign w:val="center"/>
          </w:tcPr>
          <w:p w14:paraId="2A477E36" w14:textId="77777777" w:rsidR="00102326" w:rsidRPr="001263C5" w:rsidRDefault="00C4656A" w:rsidP="00102326">
            <w:pPr>
              <w:tabs>
                <w:tab w:val="decimal" w:pos="147"/>
              </w:tabs>
              <w:adjustRightInd w:val="0"/>
              <w:spacing w:after="0"/>
              <w:ind w:left="6" w:hanging="6"/>
              <w:rPr>
                <w:rFonts w:ascii="Times New Roman" w:hAnsi="Times New Roman"/>
                <w:lang w:bidi="en-US"/>
              </w:rPr>
            </w:pPr>
            <w:r>
              <w:rPr>
                <w:rFonts w:ascii="Times New Roman" w:hAnsi="Times New Roman"/>
                <w:lang w:bidi="en-US"/>
              </w:rPr>
              <w:t>-.60</w:t>
            </w:r>
            <w:r w:rsidRPr="001263C5">
              <w:rPr>
                <w:rFonts w:ascii="Times New Roman" w:hAnsi="Times New Roman"/>
                <w:vertAlign w:val="superscript"/>
                <w:lang w:bidi="en-US"/>
              </w:rPr>
              <w:t>**</w:t>
            </w:r>
          </w:p>
        </w:tc>
        <w:tc>
          <w:tcPr>
            <w:tcW w:w="315" w:type="pct"/>
          </w:tcPr>
          <w:p w14:paraId="13C1AF5E" w14:textId="77777777" w:rsidR="00102326" w:rsidRPr="003010A2" w:rsidRDefault="003010A2" w:rsidP="00102326">
            <w:pPr>
              <w:tabs>
                <w:tab w:val="decimal" w:pos="129"/>
              </w:tabs>
              <w:spacing w:after="0"/>
              <w:ind w:right="31"/>
              <w:rPr>
                <w:rFonts w:ascii="Times New Roman" w:hAnsi="Times New Roman"/>
                <w:lang w:bidi="en-US"/>
              </w:rPr>
            </w:pPr>
            <w:r>
              <w:rPr>
                <w:rFonts w:ascii="Times New Roman" w:hAnsi="Times New Roman"/>
                <w:lang w:bidi="en-US"/>
              </w:rPr>
              <w:t>.73</w:t>
            </w:r>
            <w:r w:rsidRPr="001263C5">
              <w:rPr>
                <w:rFonts w:ascii="Times New Roman" w:hAnsi="Times New Roman"/>
                <w:vertAlign w:val="superscript"/>
                <w:lang w:bidi="en-US"/>
              </w:rPr>
              <w:t>**</w:t>
            </w:r>
          </w:p>
        </w:tc>
        <w:tc>
          <w:tcPr>
            <w:tcW w:w="315" w:type="pct"/>
            <w:shd w:val="clear" w:color="auto" w:fill="auto"/>
            <w:noWrap/>
            <w:vAlign w:val="center"/>
          </w:tcPr>
          <w:p w14:paraId="08716326" w14:textId="77777777" w:rsidR="00102326" w:rsidRPr="001263C5" w:rsidRDefault="00C4656A" w:rsidP="00C4656A">
            <w:pPr>
              <w:tabs>
                <w:tab w:val="decimal" w:pos="111"/>
              </w:tabs>
              <w:spacing w:after="0"/>
              <w:ind w:right="31"/>
              <w:jc w:val="center"/>
              <w:rPr>
                <w:rFonts w:ascii="Times New Roman" w:hAnsi="Times New Roman"/>
                <w:lang w:bidi="en-US"/>
              </w:rPr>
            </w:pPr>
            <w:r w:rsidRPr="001263C5">
              <w:rPr>
                <w:rFonts w:ascii="Times New Roman" w:hAnsi="Times New Roman" w:cs="Times New Roman"/>
                <w:bCs/>
                <w:lang w:bidi="en-US"/>
              </w:rPr>
              <w:t>─</w:t>
            </w:r>
          </w:p>
        </w:tc>
        <w:tc>
          <w:tcPr>
            <w:tcW w:w="315" w:type="pct"/>
            <w:shd w:val="clear" w:color="auto" w:fill="auto"/>
            <w:noWrap/>
          </w:tcPr>
          <w:p w14:paraId="00F54C8D" w14:textId="77777777" w:rsidR="00102326" w:rsidRPr="001263C5" w:rsidRDefault="00102326" w:rsidP="00102326">
            <w:pPr>
              <w:tabs>
                <w:tab w:val="decimal" w:pos="109"/>
              </w:tabs>
              <w:spacing w:after="0"/>
              <w:ind w:right="31"/>
              <w:rPr>
                <w:rFonts w:ascii="Times New Roman" w:hAnsi="Times New Roman"/>
                <w:vertAlign w:val="superscript"/>
                <w:lang w:bidi="en-US"/>
              </w:rPr>
            </w:pPr>
          </w:p>
        </w:tc>
        <w:tc>
          <w:tcPr>
            <w:tcW w:w="315" w:type="pct"/>
            <w:shd w:val="clear" w:color="auto" w:fill="auto"/>
            <w:noWrap/>
          </w:tcPr>
          <w:p w14:paraId="5D8662FC" w14:textId="77777777" w:rsidR="00102326" w:rsidRPr="001263C5" w:rsidRDefault="00102326" w:rsidP="00102326">
            <w:pPr>
              <w:tabs>
                <w:tab w:val="decimal" w:pos="166"/>
              </w:tabs>
              <w:spacing w:after="0"/>
              <w:ind w:right="31"/>
              <w:rPr>
                <w:rFonts w:ascii="Times New Roman" w:hAnsi="Times New Roman"/>
                <w:vertAlign w:val="superscript"/>
                <w:lang w:bidi="en-US"/>
              </w:rPr>
            </w:pPr>
          </w:p>
        </w:tc>
        <w:tc>
          <w:tcPr>
            <w:tcW w:w="315" w:type="pct"/>
            <w:shd w:val="clear" w:color="auto" w:fill="auto"/>
            <w:noWrap/>
          </w:tcPr>
          <w:p w14:paraId="07904C5F" w14:textId="77777777" w:rsidR="00102326" w:rsidRPr="001263C5" w:rsidRDefault="00102326" w:rsidP="00102326">
            <w:pPr>
              <w:tabs>
                <w:tab w:val="decimal" w:pos="167"/>
              </w:tabs>
              <w:spacing w:after="0"/>
              <w:ind w:right="31"/>
              <w:jc w:val="center"/>
              <w:rPr>
                <w:rFonts w:ascii="Times New Roman" w:hAnsi="Times New Roman"/>
                <w:lang w:bidi="en-US"/>
              </w:rPr>
            </w:pPr>
          </w:p>
        </w:tc>
        <w:tc>
          <w:tcPr>
            <w:tcW w:w="315" w:type="pct"/>
            <w:shd w:val="clear" w:color="auto" w:fill="auto"/>
          </w:tcPr>
          <w:p w14:paraId="45CE89E4" w14:textId="77777777" w:rsidR="00102326" w:rsidRPr="00A24A05" w:rsidRDefault="00102326" w:rsidP="00102326">
            <w:pPr>
              <w:tabs>
                <w:tab w:val="decimal" w:pos="21"/>
              </w:tabs>
              <w:spacing w:after="0"/>
              <w:ind w:right="31"/>
              <w:jc w:val="center"/>
              <w:rPr>
                <w:rFonts w:ascii="Times New Roman" w:hAnsi="Times New Roman"/>
                <w:vertAlign w:val="superscript"/>
                <w:lang w:bidi="en-US"/>
              </w:rPr>
            </w:pPr>
          </w:p>
        </w:tc>
        <w:tc>
          <w:tcPr>
            <w:tcW w:w="316" w:type="pct"/>
            <w:shd w:val="clear" w:color="auto" w:fill="auto"/>
          </w:tcPr>
          <w:p w14:paraId="1F8CBE35" w14:textId="77777777" w:rsidR="00102326" w:rsidRPr="001263C5" w:rsidRDefault="00102326" w:rsidP="00102326">
            <w:pPr>
              <w:tabs>
                <w:tab w:val="decimal" w:pos="158"/>
              </w:tabs>
              <w:spacing w:after="0"/>
              <w:ind w:right="31"/>
              <w:jc w:val="center"/>
              <w:rPr>
                <w:rFonts w:ascii="Times New Roman" w:hAnsi="Times New Roman"/>
                <w:lang w:bidi="en-US"/>
              </w:rPr>
            </w:pPr>
          </w:p>
        </w:tc>
        <w:tc>
          <w:tcPr>
            <w:tcW w:w="314" w:type="pct"/>
          </w:tcPr>
          <w:p w14:paraId="7569AA94" w14:textId="77777777" w:rsidR="00102326" w:rsidRPr="00A24A05" w:rsidRDefault="00102326" w:rsidP="00102326">
            <w:pPr>
              <w:spacing w:after="0"/>
              <w:ind w:right="31"/>
              <w:jc w:val="center"/>
              <w:rPr>
                <w:rFonts w:ascii="Times New Roman" w:hAnsi="Times New Roman"/>
                <w:vertAlign w:val="superscript"/>
                <w:lang w:bidi="en-US"/>
              </w:rPr>
            </w:pPr>
          </w:p>
        </w:tc>
        <w:tc>
          <w:tcPr>
            <w:tcW w:w="314" w:type="pct"/>
          </w:tcPr>
          <w:p w14:paraId="71C1D9DD" w14:textId="4F7E77CA" w:rsidR="00102326" w:rsidRPr="00F43672" w:rsidRDefault="00102326" w:rsidP="00102326">
            <w:pPr>
              <w:tabs>
                <w:tab w:val="decimal" w:pos="73"/>
              </w:tabs>
              <w:spacing w:after="0"/>
              <w:ind w:right="31"/>
              <w:jc w:val="center"/>
              <w:rPr>
                <w:rFonts w:ascii="Times New Roman" w:hAnsi="Times New Roman"/>
                <w:highlight w:val="yellow"/>
                <w:lang w:bidi="en-US"/>
              </w:rPr>
            </w:pPr>
            <w:r w:rsidRPr="00D039AB">
              <w:rPr>
                <w:rFonts w:ascii="Times New Roman" w:hAnsi="Times New Roman"/>
                <w:lang w:bidi="en-US"/>
              </w:rPr>
              <w:t>1</w:t>
            </w:r>
            <w:r w:rsidR="00D039AB" w:rsidRPr="00F43672">
              <w:rPr>
                <w:rFonts w:ascii="Times New Roman" w:hAnsi="Times New Roman"/>
                <w:lang w:bidi="en-US"/>
              </w:rPr>
              <w:t>0</w:t>
            </w:r>
            <w:r w:rsidRPr="00D039AB">
              <w:rPr>
                <w:rFonts w:ascii="Times New Roman" w:hAnsi="Times New Roman"/>
                <w:lang w:bidi="en-US"/>
              </w:rPr>
              <w:t>.8</w:t>
            </w:r>
            <w:r w:rsidR="00D039AB" w:rsidRPr="00F43672">
              <w:rPr>
                <w:rFonts w:ascii="Times New Roman" w:hAnsi="Times New Roman"/>
                <w:lang w:bidi="en-US"/>
              </w:rPr>
              <w:t>0</w:t>
            </w:r>
          </w:p>
        </w:tc>
        <w:tc>
          <w:tcPr>
            <w:tcW w:w="314" w:type="pct"/>
          </w:tcPr>
          <w:p w14:paraId="34CFD4EB" w14:textId="70DF159E" w:rsidR="00102326" w:rsidRPr="00F43672" w:rsidRDefault="00D039AB" w:rsidP="00102326">
            <w:pPr>
              <w:tabs>
                <w:tab w:val="decimal" w:pos="73"/>
              </w:tabs>
              <w:spacing w:after="0"/>
              <w:ind w:right="31"/>
              <w:jc w:val="center"/>
              <w:rPr>
                <w:rFonts w:ascii="Times New Roman" w:hAnsi="Times New Roman"/>
                <w:highlight w:val="yellow"/>
                <w:lang w:bidi="en-US"/>
              </w:rPr>
            </w:pPr>
            <w:r w:rsidRPr="00F43672">
              <w:rPr>
                <w:rFonts w:ascii="Times New Roman" w:hAnsi="Times New Roman"/>
                <w:lang w:bidi="en-US"/>
              </w:rPr>
              <w:t>6</w:t>
            </w:r>
            <w:r w:rsidR="00102326" w:rsidRPr="00D039AB">
              <w:rPr>
                <w:rFonts w:ascii="Times New Roman" w:hAnsi="Times New Roman"/>
                <w:lang w:bidi="en-US"/>
              </w:rPr>
              <w:t>.</w:t>
            </w:r>
            <w:r w:rsidRPr="00F43672">
              <w:rPr>
                <w:rFonts w:ascii="Times New Roman" w:hAnsi="Times New Roman"/>
                <w:lang w:bidi="en-US"/>
              </w:rPr>
              <w:t>20</w:t>
            </w:r>
          </w:p>
        </w:tc>
        <w:tc>
          <w:tcPr>
            <w:tcW w:w="307" w:type="pct"/>
          </w:tcPr>
          <w:p w14:paraId="242808ED" w14:textId="77777777" w:rsidR="00102326" w:rsidRPr="001263C5" w:rsidRDefault="00102326" w:rsidP="00102326">
            <w:pPr>
              <w:tabs>
                <w:tab w:val="decimal" w:pos="73"/>
              </w:tabs>
              <w:spacing w:after="0"/>
              <w:ind w:right="31"/>
              <w:jc w:val="center"/>
              <w:rPr>
                <w:rFonts w:ascii="Times New Roman" w:hAnsi="Times New Roman"/>
                <w:lang w:bidi="en-US"/>
              </w:rPr>
            </w:pPr>
            <w:r>
              <w:rPr>
                <w:rFonts w:ascii="Times New Roman" w:hAnsi="Times New Roman"/>
                <w:lang w:bidi="en-US"/>
              </w:rPr>
              <w:t>.88</w:t>
            </w:r>
          </w:p>
        </w:tc>
      </w:tr>
      <w:tr w:rsidR="00102326" w:rsidRPr="00C24A29" w14:paraId="59D38026" w14:textId="77777777" w:rsidTr="00D332FF">
        <w:trPr>
          <w:trHeight w:val="174"/>
        </w:trPr>
        <w:tc>
          <w:tcPr>
            <w:tcW w:w="1230" w:type="pct"/>
            <w:noWrap/>
          </w:tcPr>
          <w:p w14:paraId="0D243C35" w14:textId="77777777" w:rsidR="00102326" w:rsidRPr="00392C66" w:rsidRDefault="00102326" w:rsidP="00102326">
            <w:pPr>
              <w:pStyle w:val="ListParagraph"/>
              <w:spacing w:before="2" w:after="0"/>
              <w:ind w:left="0"/>
              <w:rPr>
                <w:rFonts w:ascii="Times New Roman" w:hAnsi="Times New Roman" w:cs="Times New Roman"/>
                <w:b/>
                <w:sz w:val="21"/>
                <w:szCs w:val="21"/>
              </w:rPr>
            </w:pPr>
            <w:r w:rsidRPr="00392C66">
              <w:rPr>
                <w:rFonts w:ascii="Times New Roman" w:hAnsi="Times New Roman" w:cs="Times New Roman"/>
                <w:b/>
                <w:sz w:val="21"/>
                <w:szCs w:val="21"/>
              </w:rPr>
              <w:t>Time 2</w:t>
            </w:r>
          </w:p>
        </w:tc>
        <w:tc>
          <w:tcPr>
            <w:tcW w:w="315" w:type="pct"/>
            <w:shd w:val="clear" w:color="auto" w:fill="auto"/>
            <w:noWrap/>
            <w:vAlign w:val="center"/>
          </w:tcPr>
          <w:p w14:paraId="42267467" w14:textId="77777777" w:rsidR="00102326" w:rsidRPr="001263C5" w:rsidRDefault="00102326" w:rsidP="00102326">
            <w:pPr>
              <w:tabs>
                <w:tab w:val="decimal" w:pos="147"/>
              </w:tabs>
              <w:adjustRightInd w:val="0"/>
              <w:spacing w:after="0"/>
              <w:ind w:left="6" w:hanging="6"/>
              <w:rPr>
                <w:rFonts w:ascii="Times New Roman" w:hAnsi="Times New Roman"/>
                <w:lang w:bidi="en-US"/>
              </w:rPr>
            </w:pPr>
          </w:p>
        </w:tc>
        <w:tc>
          <w:tcPr>
            <w:tcW w:w="315" w:type="pct"/>
          </w:tcPr>
          <w:p w14:paraId="584C6144" w14:textId="77777777" w:rsidR="00102326" w:rsidRPr="001263C5" w:rsidRDefault="00102326" w:rsidP="00102326">
            <w:pPr>
              <w:tabs>
                <w:tab w:val="decimal" w:pos="129"/>
              </w:tabs>
              <w:spacing w:after="0"/>
              <w:ind w:right="31"/>
              <w:rPr>
                <w:rFonts w:ascii="Times New Roman" w:hAnsi="Times New Roman"/>
                <w:lang w:bidi="en-US"/>
              </w:rPr>
            </w:pPr>
          </w:p>
        </w:tc>
        <w:tc>
          <w:tcPr>
            <w:tcW w:w="315" w:type="pct"/>
            <w:shd w:val="clear" w:color="auto" w:fill="auto"/>
            <w:noWrap/>
          </w:tcPr>
          <w:p w14:paraId="053C6358" w14:textId="77777777" w:rsidR="00102326" w:rsidRPr="001263C5" w:rsidRDefault="00102326" w:rsidP="00102326">
            <w:pPr>
              <w:tabs>
                <w:tab w:val="decimal" w:pos="111"/>
              </w:tabs>
              <w:spacing w:after="0"/>
              <w:ind w:right="31"/>
              <w:rPr>
                <w:rFonts w:ascii="Times New Roman" w:hAnsi="Times New Roman"/>
                <w:lang w:bidi="en-US"/>
              </w:rPr>
            </w:pPr>
          </w:p>
        </w:tc>
        <w:tc>
          <w:tcPr>
            <w:tcW w:w="315" w:type="pct"/>
            <w:shd w:val="clear" w:color="auto" w:fill="auto"/>
            <w:noWrap/>
          </w:tcPr>
          <w:p w14:paraId="78BBE12F" w14:textId="77777777" w:rsidR="00102326" w:rsidRPr="00C4656A" w:rsidRDefault="00102326" w:rsidP="00C4656A">
            <w:pPr>
              <w:tabs>
                <w:tab w:val="decimal" w:pos="109"/>
              </w:tabs>
              <w:spacing w:after="0"/>
              <w:ind w:right="31"/>
              <w:jc w:val="center"/>
              <w:rPr>
                <w:rFonts w:ascii="Times New Roman" w:hAnsi="Times New Roman"/>
                <w:lang w:bidi="en-US"/>
              </w:rPr>
            </w:pPr>
          </w:p>
        </w:tc>
        <w:tc>
          <w:tcPr>
            <w:tcW w:w="315" w:type="pct"/>
            <w:shd w:val="clear" w:color="auto" w:fill="auto"/>
            <w:noWrap/>
          </w:tcPr>
          <w:p w14:paraId="5ABACD72" w14:textId="77777777" w:rsidR="00102326" w:rsidRPr="001263C5" w:rsidRDefault="00102326" w:rsidP="00102326">
            <w:pPr>
              <w:tabs>
                <w:tab w:val="decimal" w:pos="166"/>
              </w:tabs>
              <w:spacing w:after="0"/>
              <w:ind w:right="31"/>
              <w:rPr>
                <w:rFonts w:ascii="Times New Roman" w:hAnsi="Times New Roman"/>
                <w:lang w:bidi="en-US"/>
              </w:rPr>
            </w:pPr>
          </w:p>
        </w:tc>
        <w:tc>
          <w:tcPr>
            <w:tcW w:w="315" w:type="pct"/>
            <w:shd w:val="clear" w:color="auto" w:fill="auto"/>
            <w:noWrap/>
          </w:tcPr>
          <w:p w14:paraId="4B68748A" w14:textId="77777777" w:rsidR="00102326" w:rsidRPr="001263C5" w:rsidRDefault="00102326" w:rsidP="00102326">
            <w:pPr>
              <w:tabs>
                <w:tab w:val="decimal" w:pos="167"/>
              </w:tabs>
              <w:spacing w:after="0"/>
              <w:ind w:right="31"/>
              <w:rPr>
                <w:rFonts w:ascii="Times New Roman" w:hAnsi="Times New Roman"/>
                <w:lang w:bidi="en-US"/>
              </w:rPr>
            </w:pPr>
          </w:p>
        </w:tc>
        <w:tc>
          <w:tcPr>
            <w:tcW w:w="315" w:type="pct"/>
            <w:shd w:val="clear" w:color="auto" w:fill="auto"/>
          </w:tcPr>
          <w:p w14:paraId="014BC214" w14:textId="77777777" w:rsidR="00102326" w:rsidRPr="001263C5" w:rsidRDefault="00102326" w:rsidP="00102326">
            <w:pPr>
              <w:tabs>
                <w:tab w:val="decimal" w:pos="21"/>
              </w:tabs>
              <w:spacing w:after="0"/>
              <w:ind w:right="31"/>
              <w:jc w:val="center"/>
              <w:rPr>
                <w:rFonts w:ascii="Times New Roman" w:hAnsi="Times New Roman"/>
                <w:lang w:bidi="en-US"/>
              </w:rPr>
            </w:pPr>
          </w:p>
        </w:tc>
        <w:tc>
          <w:tcPr>
            <w:tcW w:w="316" w:type="pct"/>
            <w:shd w:val="clear" w:color="auto" w:fill="auto"/>
          </w:tcPr>
          <w:p w14:paraId="52613AFA" w14:textId="77777777" w:rsidR="00102326" w:rsidRPr="001263C5" w:rsidRDefault="00102326" w:rsidP="00102326">
            <w:pPr>
              <w:tabs>
                <w:tab w:val="decimal" w:pos="158"/>
              </w:tabs>
              <w:spacing w:after="0"/>
              <w:ind w:right="31"/>
              <w:jc w:val="center"/>
              <w:rPr>
                <w:rFonts w:ascii="Times New Roman" w:hAnsi="Times New Roman"/>
                <w:lang w:bidi="en-US"/>
              </w:rPr>
            </w:pPr>
          </w:p>
        </w:tc>
        <w:tc>
          <w:tcPr>
            <w:tcW w:w="314" w:type="pct"/>
          </w:tcPr>
          <w:p w14:paraId="77206E1F" w14:textId="77777777" w:rsidR="00102326" w:rsidRPr="001263C5" w:rsidRDefault="00102326" w:rsidP="00102326">
            <w:pPr>
              <w:spacing w:after="0"/>
              <w:ind w:right="31"/>
              <w:jc w:val="center"/>
              <w:rPr>
                <w:rFonts w:ascii="Times New Roman" w:hAnsi="Times New Roman"/>
                <w:lang w:bidi="en-US"/>
              </w:rPr>
            </w:pPr>
          </w:p>
        </w:tc>
        <w:tc>
          <w:tcPr>
            <w:tcW w:w="314" w:type="pct"/>
          </w:tcPr>
          <w:p w14:paraId="322D96BF" w14:textId="77777777" w:rsidR="00102326" w:rsidRPr="001263C5" w:rsidRDefault="00102326" w:rsidP="00102326">
            <w:pPr>
              <w:tabs>
                <w:tab w:val="decimal" w:pos="73"/>
              </w:tabs>
              <w:spacing w:after="0"/>
              <w:ind w:right="31"/>
              <w:jc w:val="center"/>
              <w:rPr>
                <w:rFonts w:ascii="Times New Roman" w:hAnsi="Times New Roman"/>
                <w:lang w:bidi="en-US"/>
              </w:rPr>
            </w:pPr>
          </w:p>
        </w:tc>
        <w:tc>
          <w:tcPr>
            <w:tcW w:w="314" w:type="pct"/>
          </w:tcPr>
          <w:p w14:paraId="19FCDE0D" w14:textId="77777777" w:rsidR="00102326" w:rsidRPr="001263C5" w:rsidRDefault="00102326" w:rsidP="00102326">
            <w:pPr>
              <w:tabs>
                <w:tab w:val="decimal" w:pos="73"/>
              </w:tabs>
              <w:spacing w:after="0"/>
              <w:ind w:right="31"/>
              <w:jc w:val="center"/>
              <w:rPr>
                <w:rFonts w:ascii="Times New Roman" w:hAnsi="Times New Roman"/>
                <w:lang w:bidi="en-US"/>
              </w:rPr>
            </w:pPr>
          </w:p>
        </w:tc>
        <w:tc>
          <w:tcPr>
            <w:tcW w:w="307" w:type="pct"/>
          </w:tcPr>
          <w:p w14:paraId="14DF6933" w14:textId="77777777" w:rsidR="00102326" w:rsidRPr="001263C5" w:rsidRDefault="00102326" w:rsidP="00102326">
            <w:pPr>
              <w:tabs>
                <w:tab w:val="decimal" w:pos="73"/>
              </w:tabs>
              <w:spacing w:after="0"/>
              <w:ind w:right="31"/>
              <w:jc w:val="center"/>
              <w:rPr>
                <w:rFonts w:ascii="Times New Roman" w:hAnsi="Times New Roman"/>
                <w:lang w:bidi="en-US"/>
              </w:rPr>
            </w:pPr>
          </w:p>
        </w:tc>
      </w:tr>
      <w:tr w:rsidR="003010A2" w:rsidRPr="00C24A29" w14:paraId="1FA8B92C" w14:textId="77777777" w:rsidTr="00D332FF">
        <w:trPr>
          <w:trHeight w:val="174"/>
        </w:trPr>
        <w:tc>
          <w:tcPr>
            <w:tcW w:w="1230" w:type="pct"/>
            <w:noWrap/>
            <w:vAlign w:val="center"/>
          </w:tcPr>
          <w:p w14:paraId="21E81B9B" w14:textId="77777777" w:rsidR="003010A2" w:rsidRPr="00392C66" w:rsidRDefault="003010A2" w:rsidP="003010A2">
            <w:pPr>
              <w:pStyle w:val="ListParagraph"/>
              <w:spacing w:before="2" w:after="0"/>
              <w:ind w:left="0"/>
              <w:rPr>
                <w:rFonts w:ascii="Times New Roman" w:hAnsi="Times New Roman" w:cs="Times New Roman"/>
                <w:sz w:val="21"/>
                <w:szCs w:val="21"/>
              </w:rPr>
            </w:pPr>
            <w:r>
              <w:rPr>
                <w:rFonts w:ascii="Times New Roman" w:hAnsi="Times New Roman"/>
                <w:sz w:val="21"/>
                <w:szCs w:val="21"/>
              </w:rPr>
              <w:t>4</w:t>
            </w:r>
            <w:r w:rsidRPr="00392C66">
              <w:rPr>
                <w:rFonts w:ascii="Times New Roman" w:hAnsi="Times New Roman"/>
                <w:sz w:val="21"/>
                <w:szCs w:val="21"/>
              </w:rPr>
              <w:t>. Mattering</w:t>
            </w:r>
          </w:p>
        </w:tc>
        <w:tc>
          <w:tcPr>
            <w:tcW w:w="315" w:type="pct"/>
            <w:shd w:val="clear" w:color="auto" w:fill="auto"/>
            <w:noWrap/>
            <w:vAlign w:val="center"/>
          </w:tcPr>
          <w:p w14:paraId="6077CF11" w14:textId="77777777" w:rsidR="003010A2" w:rsidRPr="003010A2" w:rsidRDefault="003010A2" w:rsidP="003010A2">
            <w:pPr>
              <w:tabs>
                <w:tab w:val="decimal" w:pos="147"/>
              </w:tabs>
              <w:adjustRightInd w:val="0"/>
              <w:spacing w:after="0"/>
              <w:ind w:left="6" w:hanging="6"/>
              <w:rPr>
                <w:rFonts w:ascii="Times New Roman" w:hAnsi="Times New Roman"/>
                <w:b/>
                <w:bCs/>
                <w:lang w:bidi="en-US"/>
              </w:rPr>
            </w:pPr>
            <w:r w:rsidRPr="003010A2">
              <w:rPr>
                <w:rFonts w:ascii="Times New Roman" w:hAnsi="Times New Roman"/>
                <w:b/>
                <w:bCs/>
                <w:lang w:bidi="en-US"/>
              </w:rPr>
              <w:t>.79</w:t>
            </w:r>
            <w:r w:rsidRPr="00D332FF">
              <w:rPr>
                <w:rFonts w:ascii="Times New Roman" w:hAnsi="Times New Roman"/>
                <w:b/>
                <w:bCs/>
                <w:vertAlign w:val="superscript"/>
                <w:lang w:bidi="en-US"/>
              </w:rPr>
              <w:t>**</w:t>
            </w:r>
          </w:p>
        </w:tc>
        <w:tc>
          <w:tcPr>
            <w:tcW w:w="315" w:type="pct"/>
          </w:tcPr>
          <w:p w14:paraId="6F4F9D22" w14:textId="77777777" w:rsidR="003010A2" w:rsidRPr="001263C5" w:rsidRDefault="003010A2" w:rsidP="003010A2">
            <w:pPr>
              <w:tabs>
                <w:tab w:val="decimal" w:pos="129"/>
              </w:tabs>
              <w:spacing w:after="0"/>
              <w:ind w:right="31"/>
              <w:rPr>
                <w:rFonts w:ascii="Times New Roman" w:hAnsi="Times New Roman"/>
                <w:lang w:bidi="en-US"/>
              </w:rPr>
            </w:pPr>
            <w:r>
              <w:rPr>
                <w:rFonts w:ascii="Times New Roman" w:hAnsi="Times New Roman"/>
                <w:lang w:bidi="en-US"/>
              </w:rPr>
              <w:t>-.47</w:t>
            </w:r>
            <w:r w:rsidRPr="001263C5">
              <w:rPr>
                <w:rFonts w:ascii="Times New Roman" w:hAnsi="Times New Roman"/>
                <w:vertAlign w:val="superscript"/>
                <w:lang w:bidi="en-US"/>
              </w:rPr>
              <w:t>**</w:t>
            </w:r>
          </w:p>
        </w:tc>
        <w:tc>
          <w:tcPr>
            <w:tcW w:w="315" w:type="pct"/>
            <w:shd w:val="clear" w:color="auto" w:fill="auto"/>
            <w:noWrap/>
          </w:tcPr>
          <w:p w14:paraId="5C4C1903" w14:textId="77777777" w:rsidR="003010A2" w:rsidRPr="001263C5" w:rsidRDefault="00E2364F" w:rsidP="00E2364F">
            <w:pPr>
              <w:tabs>
                <w:tab w:val="decimal" w:pos="111"/>
              </w:tabs>
              <w:spacing w:after="0"/>
              <w:ind w:right="31"/>
              <w:rPr>
                <w:rFonts w:ascii="Times New Roman" w:hAnsi="Times New Roman"/>
                <w:lang w:bidi="en-US"/>
              </w:rPr>
            </w:pPr>
            <w:r>
              <w:rPr>
                <w:rFonts w:ascii="Times New Roman" w:hAnsi="Times New Roman"/>
                <w:lang w:bidi="en-US"/>
              </w:rPr>
              <w:t xml:space="preserve">  -.58</w:t>
            </w:r>
            <w:r w:rsidRPr="001263C5">
              <w:rPr>
                <w:rFonts w:ascii="Times New Roman" w:hAnsi="Times New Roman"/>
                <w:vertAlign w:val="superscript"/>
                <w:lang w:bidi="en-US"/>
              </w:rPr>
              <w:t>**</w:t>
            </w:r>
          </w:p>
        </w:tc>
        <w:tc>
          <w:tcPr>
            <w:tcW w:w="315" w:type="pct"/>
            <w:shd w:val="clear" w:color="auto" w:fill="auto"/>
            <w:noWrap/>
          </w:tcPr>
          <w:p w14:paraId="6E686513" w14:textId="77777777" w:rsidR="003010A2" w:rsidRPr="001263C5" w:rsidRDefault="003010A2" w:rsidP="003010A2">
            <w:pPr>
              <w:tabs>
                <w:tab w:val="decimal" w:pos="109"/>
              </w:tabs>
              <w:spacing w:after="0"/>
              <w:ind w:right="31"/>
              <w:jc w:val="center"/>
              <w:rPr>
                <w:rFonts w:ascii="Times New Roman" w:hAnsi="Times New Roman"/>
                <w:b/>
                <w:bCs/>
                <w:vertAlign w:val="superscript"/>
                <w:lang w:bidi="en-US"/>
              </w:rPr>
            </w:pPr>
            <w:r w:rsidRPr="001263C5">
              <w:rPr>
                <w:rFonts w:ascii="Times New Roman" w:hAnsi="Times New Roman" w:cs="Times New Roman"/>
                <w:bCs/>
                <w:lang w:bidi="en-US"/>
              </w:rPr>
              <w:t>─</w:t>
            </w:r>
          </w:p>
        </w:tc>
        <w:tc>
          <w:tcPr>
            <w:tcW w:w="315" w:type="pct"/>
            <w:shd w:val="clear" w:color="auto" w:fill="auto"/>
            <w:noWrap/>
          </w:tcPr>
          <w:p w14:paraId="35FA73B4" w14:textId="77777777" w:rsidR="003010A2" w:rsidRPr="00C4656A" w:rsidRDefault="003010A2" w:rsidP="003010A2">
            <w:pPr>
              <w:tabs>
                <w:tab w:val="decimal" w:pos="166"/>
              </w:tabs>
              <w:spacing w:after="0"/>
              <w:ind w:right="31"/>
              <w:jc w:val="center"/>
              <w:rPr>
                <w:rFonts w:ascii="Times New Roman" w:hAnsi="Times New Roman"/>
                <w:lang w:bidi="en-US"/>
              </w:rPr>
            </w:pPr>
          </w:p>
        </w:tc>
        <w:tc>
          <w:tcPr>
            <w:tcW w:w="315" w:type="pct"/>
            <w:shd w:val="clear" w:color="auto" w:fill="auto"/>
            <w:noWrap/>
          </w:tcPr>
          <w:p w14:paraId="64358626" w14:textId="77777777" w:rsidR="003010A2" w:rsidRPr="001263C5" w:rsidRDefault="003010A2" w:rsidP="003010A2">
            <w:pPr>
              <w:tabs>
                <w:tab w:val="decimal" w:pos="167"/>
              </w:tabs>
              <w:spacing w:after="0"/>
              <w:ind w:right="31"/>
              <w:rPr>
                <w:rFonts w:ascii="Times New Roman" w:hAnsi="Times New Roman"/>
                <w:vertAlign w:val="superscript"/>
                <w:lang w:bidi="en-US"/>
              </w:rPr>
            </w:pPr>
          </w:p>
        </w:tc>
        <w:tc>
          <w:tcPr>
            <w:tcW w:w="315" w:type="pct"/>
            <w:shd w:val="clear" w:color="auto" w:fill="auto"/>
          </w:tcPr>
          <w:p w14:paraId="74683DC3" w14:textId="77777777" w:rsidR="003010A2" w:rsidRPr="001263C5" w:rsidRDefault="003010A2" w:rsidP="003010A2">
            <w:pPr>
              <w:tabs>
                <w:tab w:val="decimal" w:pos="166"/>
              </w:tabs>
              <w:spacing w:after="0"/>
              <w:ind w:right="31"/>
              <w:rPr>
                <w:rFonts w:ascii="Times New Roman" w:hAnsi="Times New Roman"/>
                <w:vertAlign w:val="superscript"/>
                <w:lang w:bidi="en-US"/>
              </w:rPr>
            </w:pPr>
          </w:p>
        </w:tc>
        <w:tc>
          <w:tcPr>
            <w:tcW w:w="316" w:type="pct"/>
            <w:shd w:val="clear" w:color="auto" w:fill="auto"/>
          </w:tcPr>
          <w:p w14:paraId="5E165980" w14:textId="77777777" w:rsidR="003010A2" w:rsidRPr="001263C5" w:rsidRDefault="003010A2" w:rsidP="003010A2">
            <w:pPr>
              <w:tabs>
                <w:tab w:val="decimal" w:pos="158"/>
              </w:tabs>
              <w:spacing w:after="0"/>
              <w:ind w:right="31"/>
              <w:rPr>
                <w:rFonts w:ascii="Times New Roman" w:hAnsi="Times New Roman"/>
                <w:lang w:bidi="en-US"/>
              </w:rPr>
            </w:pPr>
          </w:p>
        </w:tc>
        <w:tc>
          <w:tcPr>
            <w:tcW w:w="314" w:type="pct"/>
          </w:tcPr>
          <w:p w14:paraId="1A74607D" w14:textId="77777777" w:rsidR="003010A2" w:rsidRPr="001263C5" w:rsidRDefault="003010A2" w:rsidP="003010A2">
            <w:pPr>
              <w:tabs>
                <w:tab w:val="decimal" w:pos="130"/>
              </w:tabs>
              <w:spacing w:after="0"/>
              <w:ind w:right="31"/>
              <w:rPr>
                <w:rFonts w:ascii="Times New Roman" w:hAnsi="Times New Roman"/>
                <w:vertAlign w:val="superscript"/>
                <w:lang w:bidi="en-US"/>
              </w:rPr>
            </w:pPr>
          </w:p>
        </w:tc>
        <w:tc>
          <w:tcPr>
            <w:tcW w:w="314" w:type="pct"/>
          </w:tcPr>
          <w:p w14:paraId="7DA65ED8" w14:textId="394D4EC0" w:rsidR="003010A2" w:rsidRPr="001263C5" w:rsidRDefault="003010A2" w:rsidP="003010A2">
            <w:pPr>
              <w:tabs>
                <w:tab w:val="decimal" w:pos="73"/>
              </w:tabs>
              <w:spacing w:after="0"/>
              <w:ind w:right="31"/>
              <w:jc w:val="center"/>
              <w:rPr>
                <w:rFonts w:ascii="Times New Roman" w:hAnsi="Times New Roman"/>
                <w:lang w:bidi="en-US"/>
              </w:rPr>
            </w:pPr>
            <w:r>
              <w:rPr>
                <w:rFonts w:ascii="Times New Roman" w:hAnsi="Times New Roman"/>
                <w:lang w:bidi="en-US"/>
              </w:rPr>
              <w:t>1</w:t>
            </w:r>
            <w:r w:rsidR="00D039AB">
              <w:rPr>
                <w:rFonts w:ascii="Times New Roman" w:hAnsi="Times New Roman"/>
                <w:lang w:bidi="en-US"/>
              </w:rPr>
              <w:t>3</w:t>
            </w:r>
            <w:r>
              <w:rPr>
                <w:rFonts w:ascii="Times New Roman" w:hAnsi="Times New Roman"/>
                <w:lang w:bidi="en-US"/>
              </w:rPr>
              <w:t>.</w:t>
            </w:r>
            <w:r w:rsidR="00D039AB">
              <w:rPr>
                <w:rFonts w:ascii="Times New Roman" w:hAnsi="Times New Roman"/>
                <w:lang w:bidi="en-US"/>
              </w:rPr>
              <w:t>65</w:t>
            </w:r>
          </w:p>
        </w:tc>
        <w:tc>
          <w:tcPr>
            <w:tcW w:w="314" w:type="pct"/>
          </w:tcPr>
          <w:p w14:paraId="72917096" w14:textId="6A04A970" w:rsidR="003010A2" w:rsidRPr="001263C5" w:rsidRDefault="00D039AB" w:rsidP="003010A2">
            <w:pPr>
              <w:tabs>
                <w:tab w:val="decimal" w:pos="73"/>
              </w:tabs>
              <w:spacing w:after="0"/>
              <w:ind w:right="31"/>
              <w:jc w:val="center"/>
              <w:rPr>
                <w:rFonts w:ascii="Times New Roman" w:hAnsi="Times New Roman"/>
                <w:lang w:bidi="en-US"/>
              </w:rPr>
            </w:pPr>
            <w:r>
              <w:rPr>
                <w:rFonts w:ascii="Times New Roman" w:hAnsi="Times New Roman"/>
                <w:lang w:bidi="en-US"/>
              </w:rPr>
              <w:t>3</w:t>
            </w:r>
            <w:r w:rsidR="003010A2">
              <w:rPr>
                <w:rFonts w:ascii="Times New Roman" w:hAnsi="Times New Roman"/>
                <w:lang w:bidi="en-US"/>
              </w:rPr>
              <w:t>.</w:t>
            </w:r>
            <w:r>
              <w:rPr>
                <w:rFonts w:ascii="Times New Roman" w:hAnsi="Times New Roman"/>
                <w:lang w:bidi="en-US"/>
              </w:rPr>
              <w:t>5</w:t>
            </w:r>
            <w:r w:rsidR="003010A2">
              <w:rPr>
                <w:rFonts w:ascii="Times New Roman" w:hAnsi="Times New Roman"/>
                <w:lang w:bidi="en-US"/>
              </w:rPr>
              <w:t>0</w:t>
            </w:r>
          </w:p>
        </w:tc>
        <w:tc>
          <w:tcPr>
            <w:tcW w:w="307" w:type="pct"/>
          </w:tcPr>
          <w:p w14:paraId="50992EE4" w14:textId="77777777" w:rsidR="003010A2" w:rsidRPr="001263C5" w:rsidRDefault="003010A2" w:rsidP="003010A2">
            <w:pPr>
              <w:tabs>
                <w:tab w:val="decimal" w:pos="73"/>
              </w:tabs>
              <w:spacing w:after="0"/>
              <w:ind w:right="31"/>
              <w:jc w:val="center"/>
              <w:rPr>
                <w:rFonts w:ascii="Times New Roman" w:hAnsi="Times New Roman"/>
                <w:lang w:bidi="en-US"/>
              </w:rPr>
            </w:pPr>
            <w:r>
              <w:rPr>
                <w:rFonts w:ascii="Times New Roman" w:hAnsi="Times New Roman"/>
                <w:lang w:bidi="en-US"/>
              </w:rPr>
              <w:t>.87</w:t>
            </w:r>
          </w:p>
        </w:tc>
      </w:tr>
      <w:tr w:rsidR="003010A2" w:rsidRPr="00C24A29" w14:paraId="76D27528" w14:textId="77777777" w:rsidTr="00D332FF">
        <w:trPr>
          <w:trHeight w:val="174"/>
        </w:trPr>
        <w:tc>
          <w:tcPr>
            <w:tcW w:w="1230" w:type="pct"/>
            <w:noWrap/>
            <w:vAlign w:val="center"/>
          </w:tcPr>
          <w:p w14:paraId="26D48662" w14:textId="77777777" w:rsidR="003010A2" w:rsidRPr="00392C66" w:rsidRDefault="003010A2" w:rsidP="003010A2">
            <w:pPr>
              <w:pStyle w:val="ListParagraph"/>
              <w:spacing w:before="2" w:after="0"/>
              <w:ind w:left="0"/>
              <w:rPr>
                <w:rFonts w:ascii="Times New Roman" w:hAnsi="Times New Roman" w:cs="Times New Roman"/>
                <w:sz w:val="21"/>
                <w:szCs w:val="21"/>
              </w:rPr>
            </w:pPr>
            <w:r>
              <w:rPr>
                <w:rFonts w:ascii="Times New Roman" w:hAnsi="Times New Roman"/>
                <w:sz w:val="21"/>
                <w:szCs w:val="21"/>
              </w:rPr>
              <w:t>5</w:t>
            </w:r>
            <w:r w:rsidRPr="00392C66">
              <w:rPr>
                <w:rFonts w:ascii="Times New Roman" w:hAnsi="Times New Roman"/>
                <w:sz w:val="21"/>
                <w:szCs w:val="21"/>
              </w:rPr>
              <w:t>. Anti-mattering</w:t>
            </w:r>
          </w:p>
        </w:tc>
        <w:tc>
          <w:tcPr>
            <w:tcW w:w="315" w:type="pct"/>
            <w:shd w:val="clear" w:color="auto" w:fill="auto"/>
            <w:noWrap/>
            <w:vAlign w:val="center"/>
          </w:tcPr>
          <w:p w14:paraId="42341653" w14:textId="77777777" w:rsidR="003010A2" w:rsidRPr="001263C5" w:rsidRDefault="003010A2" w:rsidP="003010A2">
            <w:pPr>
              <w:tabs>
                <w:tab w:val="decimal" w:pos="147"/>
              </w:tabs>
              <w:adjustRightInd w:val="0"/>
              <w:spacing w:after="0"/>
              <w:ind w:left="6" w:hanging="6"/>
              <w:rPr>
                <w:rFonts w:ascii="Times New Roman" w:hAnsi="Times New Roman"/>
                <w:lang w:bidi="en-US"/>
              </w:rPr>
            </w:pPr>
            <w:r>
              <w:rPr>
                <w:rFonts w:ascii="Times New Roman" w:hAnsi="Times New Roman"/>
                <w:lang w:bidi="en-US"/>
              </w:rPr>
              <w:t>-.46</w:t>
            </w:r>
            <w:r w:rsidRPr="001263C5">
              <w:rPr>
                <w:rFonts w:ascii="Times New Roman" w:hAnsi="Times New Roman"/>
                <w:vertAlign w:val="superscript"/>
                <w:lang w:bidi="en-US"/>
              </w:rPr>
              <w:t>**</w:t>
            </w:r>
          </w:p>
        </w:tc>
        <w:tc>
          <w:tcPr>
            <w:tcW w:w="315" w:type="pct"/>
          </w:tcPr>
          <w:p w14:paraId="634934E2" w14:textId="77777777" w:rsidR="003010A2" w:rsidRPr="003010A2" w:rsidRDefault="003010A2" w:rsidP="003010A2">
            <w:pPr>
              <w:tabs>
                <w:tab w:val="decimal" w:pos="129"/>
              </w:tabs>
              <w:spacing w:after="0"/>
              <w:ind w:right="31"/>
              <w:rPr>
                <w:rFonts w:ascii="Times New Roman" w:hAnsi="Times New Roman"/>
                <w:b/>
                <w:bCs/>
                <w:lang w:bidi="en-US"/>
              </w:rPr>
            </w:pPr>
            <w:r w:rsidRPr="003010A2">
              <w:rPr>
                <w:rFonts w:ascii="Times New Roman" w:hAnsi="Times New Roman"/>
                <w:b/>
                <w:bCs/>
                <w:lang w:bidi="en-US"/>
              </w:rPr>
              <w:t>.79</w:t>
            </w:r>
            <w:r w:rsidRPr="003010A2">
              <w:rPr>
                <w:rFonts w:ascii="Times New Roman" w:hAnsi="Times New Roman"/>
                <w:b/>
                <w:bCs/>
                <w:vertAlign w:val="superscript"/>
                <w:lang w:bidi="en-US"/>
              </w:rPr>
              <w:t>**</w:t>
            </w:r>
          </w:p>
        </w:tc>
        <w:tc>
          <w:tcPr>
            <w:tcW w:w="315" w:type="pct"/>
            <w:shd w:val="clear" w:color="auto" w:fill="auto"/>
            <w:noWrap/>
          </w:tcPr>
          <w:p w14:paraId="0A7EADED" w14:textId="77777777" w:rsidR="003010A2" w:rsidRPr="001263C5" w:rsidRDefault="00E2364F" w:rsidP="003010A2">
            <w:pPr>
              <w:tabs>
                <w:tab w:val="decimal" w:pos="111"/>
              </w:tabs>
              <w:spacing w:after="0"/>
              <w:ind w:right="31"/>
              <w:rPr>
                <w:rFonts w:ascii="Times New Roman" w:hAnsi="Times New Roman"/>
                <w:lang w:bidi="en-US"/>
              </w:rPr>
            </w:pPr>
            <w:r>
              <w:rPr>
                <w:rFonts w:ascii="Times New Roman" w:hAnsi="Times New Roman"/>
                <w:lang w:bidi="en-US"/>
              </w:rPr>
              <w:t xml:space="preserve">  .74</w:t>
            </w:r>
            <w:r w:rsidRPr="001263C5">
              <w:rPr>
                <w:rFonts w:ascii="Times New Roman" w:hAnsi="Times New Roman"/>
                <w:vertAlign w:val="superscript"/>
                <w:lang w:bidi="en-US"/>
              </w:rPr>
              <w:t>**</w:t>
            </w:r>
          </w:p>
        </w:tc>
        <w:tc>
          <w:tcPr>
            <w:tcW w:w="315" w:type="pct"/>
            <w:shd w:val="clear" w:color="auto" w:fill="auto"/>
            <w:noWrap/>
          </w:tcPr>
          <w:p w14:paraId="38E31F2F" w14:textId="77777777" w:rsidR="003010A2" w:rsidRPr="00E2364F" w:rsidRDefault="00E2364F" w:rsidP="003010A2">
            <w:pPr>
              <w:tabs>
                <w:tab w:val="decimal" w:pos="109"/>
              </w:tabs>
              <w:spacing w:after="0"/>
              <w:ind w:right="31"/>
              <w:rPr>
                <w:rFonts w:ascii="Times New Roman" w:hAnsi="Times New Roman"/>
                <w:lang w:bidi="en-US"/>
              </w:rPr>
            </w:pPr>
            <w:r>
              <w:rPr>
                <w:rFonts w:ascii="Times New Roman" w:hAnsi="Times New Roman"/>
                <w:lang w:bidi="en-US"/>
              </w:rPr>
              <w:t>-.51</w:t>
            </w:r>
            <w:r w:rsidRPr="001263C5">
              <w:rPr>
                <w:rFonts w:ascii="Times New Roman" w:hAnsi="Times New Roman"/>
                <w:vertAlign w:val="superscript"/>
                <w:lang w:bidi="en-US"/>
              </w:rPr>
              <w:t>**</w:t>
            </w:r>
          </w:p>
        </w:tc>
        <w:tc>
          <w:tcPr>
            <w:tcW w:w="315" w:type="pct"/>
            <w:shd w:val="clear" w:color="auto" w:fill="auto"/>
            <w:noWrap/>
          </w:tcPr>
          <w:p w14:paraId="7C302FDA" w14:textId="77777777" w:rsidR="003010A2" w:rsidRPr="00964E17" w:rsidRDefault="003010A2" w:rsidP="003010A2">
            <w:pPr>
              <w:tabs>
                <w:tab w:val="decimal" w:pos="166"/>
              </w:tabs>
              <w:spacing w:after="0"/>
              <w:ind w:right="31"/>
              <w:jc w:val="center"/>
              <w:rPr>
                <w:rFonts w:ascii="Times New Roman" w:hAnsi="Times New Roman"/>
                <w:b/>
                <w:bCs/>
                <w:vertAlign w:val="superscript"/>
                <w:lang w:bidi="en-US"/>
              </w:rPr>
            </w:pPr>
            <w:r w:rsidRPr="001263C5">
              <w:rPr>
                <w:rFonts w:ascii="Times New Roman" w:hAnsi="Times New Roman" w:cs="Times New Roman"/>
                <w:bCs/>
                <w:lang w:bidi="en-US"/>
              </w:rPr>
              <w:t>─</w:t>
            </w:r>
          </w:p>
        </w:tc>
        <w:tc>
          <w:tcPr>
            <w:tcW w:w="315" w:type="pct"/>
            <w:shd w:val="clear" w:color="auto" w:fill="auto"/>
            <w:noWrap/>
          </w:tcPr>
          <w:p w14:paraId="5FA8BFF8" w14:textId="77777777" w:rsidR="003010A2" w:rsidRPr="00C4656A" w:rsidRDefault="003010A2" w:rsidP="003010A2">
            <w:pPr>
              <w:tabs>
                <w:tab w:val="decimal" w:pos="167"/>
              </w:tabs>
              <w:spacing w:after="0"/>
              <w:ind w:right="31"/>
              <w:jc w:val="center"/>
              <w:rPr>
                <w:rFonts w:ascii="Times New Roman" w:hAnsi="Times New Roman"/>
                <w:lang w:bidi="en-US"/>
              </w:rPr>
            </w:pPr>
          </w:p>
        </w:tc>
        <w:tc>
          <w:tcPr>
            <w:tcW w:w="315" w:type="pct"/>
            <w:shd w:val="clear" w:color="auto" w:fill="auto"/>
          </w:tcPr>
          <w:p w14:paraId="67D97E02" w14:textId="77777777" w:rsidR="003010A2" w:rsidRPr="00964E17" w:rsidRDefault="003010A2" w:rsidP="003010A2">
            <w:pPr>
              <w:tabs>
                <w:tab w:val="decimal" w:pos="166"/>
              </w:tabs>
              <w:spacing w:after="0"/>
              <w:ind w:right="31"/>
              <w:rPr>
                <w:rFonts w:ascii="Times New Roman" w:hAnsi="Times New Roman"/>
                <w:vertAlign w:val="superscript"/>
                <w:lang w:bidi="en-US"/>
              </w:rPr>
            </w:pPr>
          </w:p>
        </w:tc>
        <w:tc>
          <w:tcPr>
            <w:tcW w:w="316" w:type="pct"/>
            <w:shd w:val="clear" w:color="auto" w:fill="auto"/>
          </w:tcPr>
          <w:p w14:paraId="1DC408AB" w14:textId="77777777" w:rsidR="003010A2" w:rsidRPr="00964E17" w:rsidRDefault="003010A2" w:rsidP="003010A2">
            <w:pPr>
              <w:tabs>
                <w:tab w:val="decimal" w:pos="158"/>
              </w:tabs>
              <w:spacing w:after="0"/>
              <w:ind w:right="31"/>
              <w:rPr>
                <w:rFonts w:ascii="Times New Roman" w:hAnsi="Times New Roman"/>
                <w:lang w:bidi="en-US"/>
              </w:rPr>
            </w:pPr>
          </w:p>
        </w:tc>
        <w:tc>
          <w:tcPr>
            <w:tcW w:w="314" w:type="pct"/>
          </w:tcPr>
          <w:p w14:paraId="048D37DB" w14:textId="77777777" w:rsidR="003010A2" w:rsidRPr="00964E17" w:rsidRDefault="003010A2" w:rsidP="003010A2">
            <w:pPr>
              <w:tabs>
                <w:tab w:val="decimal" w:pos="130"/>
              </w:tabs>
              <w:spacing w:after="0"/>
              <w:ind w:right="31"/>
              <w:rPr>
                <w:rFonts w:ascii="Times New Roman" w:hAnsi="Times New Roman"/>
                <w:lang w:bidi="en-US"/>
              </w:rPr>
            </w:pPr>
          </w:p>
        </w:tc>
        <w:tc>
          <w:tcPr>
            <w:tcW w:w="314" w:type="pct"/>
          </w:tcPr>
          <w:p w14:paraId="38A474B9" w14:textId="4FE51EE7" w:rsidR="003010A2" w:rsidRPr="001263C5" w:rsidRDefault="003010A2" w:rsidP="003010A2">
            <w:pPr>
              <w:tabs>
                <w:tab w:val="decimal" w:pos="73"/>
              </w:tabs>
              <w:spacing w:after="0"/>
              <w:ind w:right="31"/>
              <w:jc w:val="center"/>
              <w:rPr>
                <w:rFonts w:ascii="Times New Roman" w:hAnsi="Times New Roman"/>
                <w:lang w:bidi="en-US"/>
              </w:rPr>
            </w:pPr>
            <w:r>
              <w:rPr>
                <w:rFonts w:ascii="Times New Roman" w:hAnsi="Times New Roman"/>
                <w:lang w:bidi="en-US"/>
              </w:rPr>
              <w:t>1</w:t>
            </w:r>
            <w:r w:rsidR="00D039AB">
              <w:rPr>
                <w:rFonts w:ascii="Times New Roman" w:hAnsi="Times New Roman"/>
                <w:lang w:bidi="en-US"/>
              </w:rPr>
              <w:t>0</w:t>
            </w:r>
            <w:r>
              <w:rPr>
                <w:rFonts w:ascii="Times New Roman" w:hAnsi="Times New Roman"/>
                <w:lang w:bidi="en-US"/>
              </w:rPr>
              <w:t>.</w:t>
            </w:r>
            <w:r w:rsidR="00D039AB">
              <w:rPr>
                <w:rFonts w:ascii="Times New Roman" w:hAnsi="Times New Roman"/>
                <w:lang w:bidi="en-US"/>
              </w:rPr>
              <w:t>85</w:t>
            </w:r>
          </w:p>
        </w:tc>
        <w:tc>
          <w:tcPr>
            <w:tcW w:w="314" w:type="pct"/>
          </w:tcPr>
          <w:p w14:paraId="181E9E79" w14:textId="60CE9880" w:rsidR="003010A2" w:rsidRPr="001263C5" w:rsidRDefault="00D039AB" w:rsidP="003010A2">
            <w:pPr>
              <w:tabs>
                <w:tab w:val="decimal" w:pos="73"/>
              </w:tabs>
              <w:spacing w:after="0"/>
              <w:ind w:right="31"/>
              <w:jc w:val="center"/>
              <w:rPr>
                <w:rFonts w:ascii="Times New Roman" w:hAnsi="Times New Roman"/>
                <w:lang w:bidi="en-US"/>
              </w:rPr>
            </w:pPr>
            <w:r>
              <w:rPr>
                <w:rFonts w:ascii="Times New Roman" w:hAnsi="Times New Roman"/>
                <w:lang w:bidi="en-US"/>
              </w:rPr>
              <w:t>4</w:t>
            </w:r>
            <w:r w:rsidR="003010A2">
              <w:rPr>
                <w:rFonts w:ascii="Times New Roman" w:hAnsi="Times New Roman"/>
                <w:lang w:bidi="en-US"/>
              </w:rPr>
              <w:t>.</w:t>
            </w:r>
            <w:r>
              <w:rPr>
                <w:rFonts w:ascii="Times New Roman" w:hAnsi="Times New Roman"/>
                <w:lang w:bidi="en-US"/>
              </w:rPr>
              <w:t>00</w:t>
            </w:r>
          </w:p>
        </w:tc>
        <w:tc>
          <w:tcPr>
            <w:tcW w:w="307" w:type="pct"/>
          </w:tcPr>
          <w:p w14:paraId="69B24373" w14:textId="77777777" w:rsidR="003010A2" w:rsidRPr="001263C5" w:rsidRDefault="003010A2" w:rsidP="003010A2">
            <w:pPr>
              <w:tabs>
                <w:tab w:val="decimal" w:pos="73"/>
              </w:tabs>
              <w:spacing w:after="0"/>
              <w:ind w:right="31"/>
              <w:jc w:val="center"/>
              <w:rPr>
                <w:rFonts w:ascii="Times New Roman" w:hAnsi="Times New Roman"/>
                <w:lang w:bidi="en-US"/>
              </w:rPr>
            </w:pPr>
            <w:r>
              <w:rPr>
                <w:rFonts w:ascii="Times New Roman" w:hAnsi="Times New Roman"/>
                <w:lang w:bidi="en-US"/>
              </w:rPr>
              <w:t>.90</w:t>
            </w:r>
          </w:p>
        </w:tc>
      </w:tr>
      <w:tr w:rsidR="003010A2" w:rsidRPr="00C24A29" w14:paraId="20AC6BDD" w14:textId="77777777" w:rsidTr="00D332FF">
        <w:trPr>
          <w:trHeight w:val="174"/>
        </w:trPr>
        <w:tc>
          <w:tcPr>
            <w:tcW w:w="1230" w:type="pct"/>
            <w:noWrap/>
            <w:vAlign w:val="center"/>
          </w:tcPr>
          <w:p w14:paraId="02E56C55" w14:textId="77777777" w:rsidR="003010A2" w:rsidRPr="00392C66" w:rsidRDefault="003010A2" w:rsidP="003010A2">
            <w:pPr>
              <w:pStyle w:val="ListParagraph"/>
              <w:spacing w:before="2" w:after="0"/>
              <w:ind w:left="0"/>
              <w:rPr>
                <w:rFonts w:ascii="Times New Roman" w:hAnsi="Times New Roman" w:cs="Times New Roman"/>
                <w:sz w:val="21"/>
                <w:szCs w:val="21"/>
              </w:rPr>
            </w:pPr>
            <w:r>
              <w:rPr>
                <w:rFonts w:ascii="Times New Roman" w:hAnsi="Times New Roman"/>
                <w:sz w:val="21"/>
                <w:szCs w:val="21"/>
              </w:rPr>
              <w:t>6</w:t>
            </w:r>
            <w:r w:rsidRPr="00392C66">
              <w:rPr>
                <w:rFonts w:ascii="Times New Roman" w:hAnsi="Times New Roman"/>
                <w:sz w:val="21"/>
                <w:szCs w:val="21"/>
              </w:rPr>
              <w:t>. Depressive symptoms</w:t>
            </w:r>
          </w:p>
        </w:tc>
        <w:tc>
          <w:tcPr>
            <w:tcW w:w="315" w:type="pct"/>
            <w:shd w:val="clear" w:color="auto" w:fill="auto"/>
            <w:noWrap/>
            <w:vAlign w:val="center"/>
          </w:tcPr>
          <w:p w14:paraId="3679A277" w14:textId="77777777" w:rsidR="003010A2" w:rsidRPr="00DE7304" w:rsidRDefault="003010A2" w:rsidP="003010A2">
            <w:pPr>
              <w:tabs>
                <w:tab w:val="decimal" w:pos="147"/>
              </w:tabs>
              <w:adjustRightInd w:val="0"/>
              <w:spacing w:after="0"/>
              <w:ind w:left="6" w:hanging="6"/>
              <w:rPr>
                <w:rFonts w:ascii="Times New Roman" w:hAnsi="Times New Roman"/>
                <w:lang w:bidi="en-US"/>
              </w:rPr>
            </w:pPr>
            <w:r w:rsidRPr="00DE7304">
              <w:rPr>
                <w:rFonts w:ascii="Times New Roman" w:hAnsi="Times New Roman"/>
                <w:lang w:bidi="en-US"/>
              </w:rPr>
              <w:t>-.50</w:t>
            </w:r>
            <w:r w:rsidRPr="00DE7304">
              <w:rPr>
                <w:rFonts w:ascii="Times New Roman" w:hAnsi="Times New Roman"/>
                <w:vertAlign w:val="superscript"/>
                <w:lang w:bidi="en-US"/>
              </w:rPr>
              <w:t>**</w:t>
            </w:r>
          </w:p>
        </w:tc>
        <w:tc>
          <w:tcPr>
            <w:tcW w:w="315" w:type="pct"/>
          </w:tcPr>
          <w:p w14:paraId="735A81CD" w14:textId="77777777" w:rsidR="003010A2" w:rsidRPr="00DE7304" w:rsidRDefault="003010A2" w:rsidP="003010A2">
            <w:pPr>
              <w:tabs>
                <w:tab w:val="decimal" w:pos="129"/>
              </w:tabs>
              <w:spacing w:after="0"/>
              <w:ind w:right="31"/>
              <w:rPr>
                <w:rFonts w:ascii="Times New Roman" w:hAnsi="Times New Roman"/>
                <w:lang w:bidi="en-US"/>
              </w:rPr>
            </w:pPr>
            <w:r w:rsidRPr="00DE7304">
              <w:rPr>
                <w:rFonts w:ascii="Times New Roman" w:hAnsi="Times New Roman"/>
                <w:lang w:bidi="en-US"/>
              </w:rPr>
              <w:t>.58</w:t>
            </w:r>
            <w:r w:rsidRPr="00DE7304">
              <w:rPr>
                <w:rFonts w:ascii="Times New Roman" w:hAnsi="Times New Roman"/>
                <w:vertAlign w:val="superscript"/>
                <w:lang w:bidi="en-US"/>
              </w:rPr>
              <w:t>**</w:t>
            </w:r>
          </w:p>
        </w:tc>
        <w:tc>
          <w:tcPr>
            <w:tcW w:w="315" w:type="pct"/>
            <w:shd w:val="clear" w:color="auto" w:fill="auto"/>
            <w:noWrap/>
          </w:tcPr>
          <w:p w14:paraId="72328CC1" w14:textId="77777777" w:rsidR="003010A2" w:rsidRPr="00DE7304" w:rsidRDefault="00E2364F" w:rsidP="003010A2">
            <w:pPr>
              <w:tabs>
                <w:tab w:val="decimal" w:pos="111"/>
              </w:tabs>
              <w:spacing w:after="0"/>
              <w:ind w:right="31"/>
              <w:rPr>
                <w:rFonts w:ascii="Times New Roman" w:hAnsi="Times New Roman"/>
                <w:b/>
                <w:bCs/>
                <w:lang w:bidi="en-US"/>
              </w:rPr>
            </w:pPr>
            <w:r w:rsidRPr="00DE7304">
              <w:rPr>
                <w:rFonts w:ascii="Times New Roman" w:hAnsi="Times New Roman"/>
                <w:b/>
                <w:bCs/>
                <w:lang w:bidi="en-US"/>
              </w:rPr>
              <w:t>.86</w:t>
            </w:r>
            <w:r w:rsidRPr="00DE7304">
              <w:rPr>
                <w:rFonts w:ascii="Times New Roman" w:hAnsi="Times New Roman"/>
                <w:b/>
                <w:bCs/>
                <w:vertAlign w:val="superscript"/>
                <w:lang w:bidi="en-US"/>
              </w:rPr>
              <w:t>**</w:t>
            </w:r>
          </w:p>
        </w:tc>
        <w:tc>
          <w:tcPr>
            <w:tcW w:w="315" w:type="pct"/>
            <w:shd w:val="clear" w:color="auto" w:fill="auto"/>
            <w:noWrap/>
          </w:tcPr>
          <w:p w14:paraId="184ECEE9" w14:textId="77777777" w:rsidR="003010A2" w:rsidRPr="00DE7304" w:rsidRDefault="00E2364F" w:rsidP="003010A2">
            <w:pPr>
              <w:tabs>
                <w:tab w:val="decimal" w:pos="109"/>
              </w:tabs>
              <w:spacing w:after="0"/>
              <w:ind w:right="31"/>
              <w:rPr>
                <w:rFonts w:ascii="Times New Roman" w:hAnsi="Times New Roman"/>
                <w:lang w:bidi="en-US"/>
              </w:rPr>
            </w:pPr>
            <w:r w:rsidRPr="00DE7304">
              <w:rPr>
                <w:rFonts w:ascii="Times New Roman" w:hAnsi="Times New Roman"/>
                <w:lang w:bidi="en-US"/>
              </w:rPr>
              <w:t>-.54</w:t>
            </w:r>
            <w:r w:rsidRPr="00DE7304">
              <w:rPr>
                <w:rFonts w:ascii="Times New Roman" w:hAnsi="Times New Roman"/>
                <w:vertAlign w:val="superscript"/>
                <w:lang w:bidi="en-US"/>
              </w:rPr>
              <w:t>**</w:t>
            </w:r>
          </w:p>
        </w:tc>
        <w:tc>
          <w:tcPr>
            <w:tcW w:w="315" w:type="pct"/>
            <w:shd w:val="clear" w:color="auto" w:fill="auto"/>
            <w:noWrap/>
          </w:tcPr>
          <w:p w14:paraId="226491CB" w14:textId="77777777" w:rsidR="003010A2" w:rsidRPr="00DE7304" w:rsidRDefault="00D332FF" w:rsidP="003010A2">
            <w:pPr>
              <w:tabs>
                <w:tab w:val="decimal" w:pos="166"/>
              </w:tabs>
              <w:spacing w:after="0"/>
              <w:ind w:right="31"/>
              <w:rPr>
                <w:rFonts w:ascii="Times New Roman" w:hAnsi="Times New Roman"/>
                <w:lang w:bidi="en-US"/>
              </w:rPr>
            </w:pPr>
            <w:r w:rsidRPr="00DE7304">
              <w:rPr>
                <w:rFonts w:ascii="Times New Roman" w:hAnsi="Times New Roman"/>
                <w:lang w:bidi="en-US"/>
              </w:rPr>
              <w:t>.69</w:t>
            </w:r>
            <w:r w:rsidRPr="00DE7304">
              <w:rPr>
                <w:rFonts w:ascii="Times New Roman" w:hAnsi="Times New Roman"/>
                <w:vertAlign w:val="superscript"/>
                <w:lang w:bidi="en-US"/>
              </w:rPr>
              <w:t>**</w:t>
            </w:r>
          </w:p>
        </w:tc>
        <w:tc>
          <w:tcPr>
            <w:tcW w:w="315" w:type="pct"/>
            <w:shd w:val="clear" w:color="auto" w:fill="auto"/>
            <w:noWrap/>
          </w:tcPr>
          <w:p w14:paraId="0739E7B9" w14:textId="77777777" w:rsidR="003010A2" w:rsidRPr="00DE7304" w:rsidRDefault="003010A2" w:rsidP="003010A2">
            <w:pPr>
              <w:tabs>
                <w:tab w:val="decimal" w:pos="167"/>
              </w:tabs>
              <w:spacing w:after="0"/>
              <w:ind w:right="31"/>
              <w:jc w:val="center"/>
              <w:rPr>
                <w:rFonts w:ascii="Times New Roman" w:hAnsi="Times New Roman"/>
                <w:lang w:bidi="en-US"/>
              </w:rPr>
            </w:pPr>
            <w:r w:rsidRPr="00DE7304">
              <w:rPr>
                <w:rFonts w:ascii="Times New Roman" w:hAnsi="Times New Roman" w:cs="Times New Roman"/>
                <w:bCs/>
                <w:lang w:bidi="en-US"/>
              </w:rPr>
              <w:t>─</w:t>
            </w:r>
          </w:p>
        </w:tc>
        <w:tc>
          <w:tcPr>
            <w:tcW w:w="315" w:type="pct"/>
            <w:shd w:val="clear" w:color="auto" w:fill="auto"/>
          </w:tcPr>
          <w:p w14:paraId="537B68EA" w14:textId="77777777" w:rsidR="003010A2" w:rsidRPr="00DE7304" w:rsidRDefault="003010A2" w:rsidP="003010A2">
            <w:pPr>
              <w:tabs>
                <w:tab w:val="decimal" w:pos="166"/>
              </w:tabs>
              <w:spacing w:after="0"/>
              <w:ind w:right="31"/>
              <w:jc w:val="center"/>
              <w:rPr>
                <w:rFonts w:ascii="Times New Roman" w:hAnsi="Times New Roman"/>
                <w:lang w:bidi="en-US"/>
              </w:rPr>
            </w:pPr>
          </w:p>
        </w:tc>
        <w:tc>
          <w:tcPr>
            <w:tcW w:w="316" w:type="pct"/>
            <w:shd w:val="clear" w:color="auto" w:fill="auto"/>
          </w:tcPr>
          <w:p w14:paraId="4074C880" w14:textId="77777777" w:rsidR="003010A2" w:rsidRPr="00DE7304" w:rsidRDefault="003010A2" w:rsidP="003010A2">
            <w:pPr>
              <w:tabs>
                <w:tab w:val="decimal" w:pos="158"/>
              </w:tabs>
              <w:spacing w:after="0"/>
              <w:ind w:right="31"/>
              <w:rPr>
                <w:rFonts w:ascii="Times New Roman" w:hAnsi="Times New Roman"/>
                <w:vertAlign w:val="superscript"/>
                <w:lang w:bidi="en-US"/>
              </w:rPr>
            </w:pPr>
          </w:p>
        </w:tc>
        <w:tc>
          <w:tcPr>
            <w:tcW w:w="314" w:type="pct"/>
          </w:tcPr>
          <w:p w14:paraId="5B3CBB21" w14:textId="77777777" w:rsidR="003010A2" w:rsidRPr="00DE7304" w:rsidRDefault="003010A2" w:rsidP="003010A2">
            <w:pPr>
              <w:tabs>
                <w:tab w:val="decimal" w:pos="130"/>
              </w:tabs>
              <w:spacing w:after="0"/>
              <w:ind w:right="31"/>
              <w:rPr>
                <w:rFonts w:ascii="Times New Roman" w:hAnsi="Times New Roman"/>
                <w:vertAlign w:val="superscript"/>
                <w:lang w:bidi="en-US"/>
              </w:rPr>
            </w:pPr>
          </w:p>
        </w:tc>
        <w:tc>
          <w:tcPr>
            <w:tcW w:w="314" w:type="pct"/>
          </w:tcPr>
          <w:p w14:paraId="43E3B8A8" w14:textId="70BD4009" w:rsidR="003010A2" w:rsidRPr="00F43672" w:rsidRDefault="003010A2" w:rsidP="003010A2">
            <w:pPr>
              <w:tabs>
                <w:tab w:val="decimal" w:pos="73"/>
              </w:tabs>
              <w:spacing w:after="0"/>
              <w:ind w:right="31"/>
              <w:jc w:val="center"/>
              <w:rPr>
                <w:rFonts w:ascii="Times New Roman" w:hAnsi="Times New Roman"/>
                <w:highlight w:val="yellow"/>
                <w:lang w:bidi="en-US"/>
              </w:rPr>
            </w:pPr>
            <w:r w:rsidRPr="00D039AB">
              <w:rPr>
                <w:rFonts w:ascii="Times New Roman" w:hAnsi="Times New Roman"/>
                <w:lang w:bidi="en-US"/>
              </w:rPr>
              <w:t>1</w:t>
            </w:r>
            <w:r w:rsidR="00D039AB" w:rsidRPr="00F43672">
              <w:rPr>
                <w:rFonts w:ascii="Times New Roman" w:hAnsi="Times New Roman"/>
                <w:lang w:bidi="en-US"/>
              </w:rPr>
              <w:t>0</w:t>
            </w:r>
            <w:r w:rsidRPr="00D039AB">
              <w:rPr>
                <w:rFonts w:ascii="Times New Roman" w:hAnsi="Times New Roman"/>
                <w:lang w:bidi="en-US"/>
              </w:rPr>
              <w:t>.</w:t>
            </w:r>
            <w:r w:rsidR="00D039AB" w:rsidRPr="00F43672">
              <w:rPr>
                <w:rFonts w:ascii="Times New Roman" w:hAnsi="Times New Roman"/>
                <w:lang w:bidi="en-US"/>
              </w:rPr>
              <w:t>40</w:t>
            </w:r>
          </w:p>
        </w:tc>
        <w:tc>
          <w:tcPr>
            <w:tcW w:w="314" w:type="pct"/>
          </w:tcPr>
          <w:p w14:paraId="122FCC71" w14:textId="274E9BCC" w:rsidR="003010A2" w:rsidRPr="00F43672" w:rsidRDefault="003010A2" w:rsidP="003010A2">
            <w:pPr>
              <w:tabs>
                <w:tab w:val="decimal" w:pos="73"/>
              </w:tabs>
              <w:spacing w:after="0"/>
              <w:ind w:right="31"/>
              <w:jc w:val="center"/>
              <w:rPr>
                <w:rFonts w:ascii="Times New Roman" w:hAnsi="Times New Roman"/>
                <w:highlight w:val="yellow"/>
                <w:lang w:bidi="en-US"/>
              </w:rPr>
            </w:pPr>
            <w:r w:rsidRPr="00D039AB">
              <w:rPr>
                <w:rFonts w:ascii="Times New Roman" w:hAnsi="Times New Roman"/>
                <w:lang w:bidi="en-US"/>
              </w:rPr>
              <w:t>6</w:t>
            </w:r>
            <w:r w:rsidR="00D039AB" w:rsidRPr="00F43672">
              <w:rPr>
                <w:rFonts w:ascii="Times New Roman" w:hAnsi="Times New Roman"/>
                <w:lang w:bidi="en-US"/>
              </w:rPr>
              <w:t>.</w:t>
            </w:r>
            <w:r w:rsidRPr="00D039AB">
              <w:rPr>
                <w:rFonts w:ascii="Times New Roman" w:hAnsi="Times New Roman"/>
                <w:lang w:bidi="en-US"/>
              </w:rPr>
              <w:t>2</w:t>
            </w:r>
            <w:r w:rsidR="00D039AB" w:rsidRPr="00F43672">
              <w:rPr>
                <w:rFonts w:ascii="Times New Roman" w:hAnsi="Times New Roman"/>
                <w:lang w:bidi="en-US"/>
              </w:rPr>
              <w:t>0</w:t>
            </w:r>
          </w:p>
        </w:tc>
        <w:tc>
          <w:tcPr>
            <w:tcW w:w="307" w:type="pct"/>
          </w:tcPr>
          <w:p w14:paraId="4EC2C27F" w14:textId="77777777" w:rsidR="003010A2" w:rsidRPr="001263C5" w:rsidRDefault="003010A2" w:rsidP="003010A2">
            <w:pPr>
              <w:tabs>
                <w:tab w:val="decimal" w:pos="73"/>
              </w:tabs>
              <w:spacing w:after="0"/>
              <w:ind w:right="31"/>
              <w:jc w:val="center"/>
              <w:rPr>
                <w:rFonts w:ascii="Times New Roman" w:hAnsi="Times New Roman"/>
                <w:lang w:bidi="en-US"/>
              </w:rPr>
            </w:pPr>
            <w:r>
              <w:rPr>
                <w:rFonts w:ascii="Times New Roman" w:hAnsi="Times New Roman"/>
                <w:lang w:bidi="en-US"/>
              </w:rPr>
              <w:t>.89</w:t>
            </w:r>
          </w:p>
        </w:tc>
      </w:tr>
      <w:tr w:rsidR="003010A2" w:rsidRPr="00C24A29" w14:paraId="0CCFD4E8" w14:textId="77777777" w:rsidTr="00D332FF">
        <w:trPr>
          <w:trHeight w:val="174"/>
        </w:trPr>
        <w:tc>
          <w:tcPr>
            <w:tcW w:w="1230" w:type="pct"/>
            <w:noWrap/>
          </w:tcPr>
          <w:p w14:paraId="11B2BC14" w14:textId="77777777" w:rsidR="003010A2" w:rsidRPr="00392C66" w:rsidRDefault="003010A2" w:rsidP="003010A2">
            <w:pPr>
              <w:pStyle w:val="ListParagraph"/>
              <w:spacing w:before="2" w:after="0"/>
              <w:ind w:left="0"/>
              <w:rPr>
                <w:rFonts w:ascii="Times New Roman" w:hAnsi="Times New Roman" w:cs="Times New Roman"/>
                <w:b/>
                <w:sz w:val="21"/>
                <w:szCs w:val="21"/>
              </w:rPr>
            </w:pPr>
            <w:r w:rsidRPr="00392C66">
              <w:rPr>
                <w:rFonts w:ascii="Times New Roman" w:hAnsi="Times New Roman" w:cs="Times New Roman"/>
                <w:b/>
                <w:sz w:val="21"/>
                <w:szCs w:val="21"/>
              </w:rPr>
              <w:t>Time 3</w:t>
            </w:r>
          </w:p>
        </w:tc>
        <w:tc>
          <w:tcPr>
            <w:tcW w:w="315" w:type="pct"/>
            <w:shd w:val="clear" w:color="auto" w:fill="auto"/>
            <w:noWrap/>
            <w:vAlign w:val="center"/>
          </w:tcPr>
          <w:p w14:paraId="10E606FD" w14:textId="77777777" w:rsidR="003010A2" w:rsidRPr="00DE7304" w:rsidRDefault="003010A2" w:rsidP="003010A2">
            <w:pPr>
              <w:tabs>
                <w:tab w:val="decimal" w:pos="147"/>
              </w:tabs>
              <w:adjustRightInd w:val="0"/>
              <w:spacing w:after="0"/>
              <w:ind w:left="6" w:hanging="6"/>
              <w:rPr>
                <w:rFonts w:ascii="Times New Roman" w:hAnsi="Times New Roman"/>
                <w:vertAlign w:val="superscript"/>
                <w:lang w:bidi="en-US"/>
              </w:rPr>
            </w:pPr>
          </w:p>
        </w:tc>
        <w:tc>
          <w:tcPr>
            <w:tcW w:w="315" w:type="pct"/>
          </w:tcPr>
          <w:p w14:paraId="63A6C278" w14:textId="77777777" w:rsidR="003010A2" w:rsidRPr="00DE7304" w:rsidRDefault="003010A2" w:rsidP="003010A2">
            <w:pPr>
              <w:tabs>
                <w:tab w:val="decimal" w:pos="129"/>
              </w:tabs>
              <w:spacing w:after="0"/>
              <w:ind w:right="31"/>
              <w:rPr>
                <w:rFonts w:ascii="Times New Roman" w:hAnsi="Times New Roman"/>
                <w:lang w:bidi="en-US"/>
              </w:rPr>
            </w:pPr>
          </w:p>
        </w:tc>
        <w:tc>
          <w:tcPr>
            <w:tcW w:w="315" w:type="pct"/>
            <w:shd w:val="clear" w:color="auto" w:fill="auto"/>
            <w:noWrap/>
          </w:tcPr>
          <w:p w14:paraId="0F7F5608" w14:textId="77777777" w:rsidR="003010A2" w:rsidRPr="00DE7304" w:rsidRDefault="003010A2" w:rsidP="003010A2">
            <w:pPr>
              <w:tabs>
                <w:tab w:val="decimal" w:pos="111"/>
              </w:tabs>
              <w:spacing w:after="0"/>
              <w:ind w:right="31"/>
              <w:rPr>
                <w:rFonts w:ascii="Times New Roman" w:hAnsi="Times New Roman"/>
                <w:lang w:bidi="en-US"/>
              </w:rPr>
            </w:pPr>
          </w:p>
        </w:tc>
        <w:tc>
          <w:tcPr>
            <w:tcW w:w="315" w:type="pct"/>
            <w:shd w:val="clear" w:color="auto" w:fill="auto"/>
            <w:noWrap/>
          </w:tcPr>
          <w:p w14:paraId="23141B9E" w14:textId="77777777" w:rsidR="003010A2" w:rsidRPr="00DE7304" w:rsidRDefault="003010A2" w:rsidP="003010A2">
            <w:pPr>
              <w:tabs>
                <w:tab w:val="decimal" w:pos="109"/>
              </w:tabs>
              <w:spacing w:after="0"/>
              <w:ind w:right="31"/>
              <w:rPr>
                <w:rFonts w:ascii="Times New Roman" w:hAnsi="Times New Roman"/>
                <w:vertAlign w:val="superscript"/>
                <w:lang w:bidi="en-US"/>
              </w:rPr>
            </w:pPr>
          </w:p>
        </w:tc>
        <w:tc>
          <w:tcPr>
            <w:tcW w:w="315" w:type="pct"/>
            <w:shd w:val="clear" w:color="auto" w:fill="auto"/>
            <w:noWrap/>
          </w:tcPr>
          <w:p w14:paraId="55744467" w14:textId="77777777" w:rsidR="003010A2" w:rsidRPr="00DE7304" w:rsidRDefault="003010A2" w:rsidP="003010A2">
            <w:pPr>
              <w:tabs>
                <w:tab w:val="decimal" w:pos="166"/>
              </w:tabs>
              <w:spacing w:after="0"/>
              <w:ind w:right="31"/>
              <w:rPr>
                <w:rFonts w:ascii="Times New Roman" w:hAnsi="Times New Roman"/>
                <w:lang w:bidi="en-US"/>
              </w:rPr>
            </w:pPr>
          </w:p>
        </w:tc>
        <w:tc>
          <w:tcPr>
            <w:tcW w:w="315" w:type="pct"/>
            <w:shd w:val="clear" w:color="auto" w:fill="auto"/>
            <w:noWrap/>
          </w:tcPr>
          <w:p w14:paraId="6871129C" w14:textId="77777777" w:rsidR="003010A2" w:rsidRPr="00DE7304" w:rsidRDefault="003010A2" w:rsidP="003010A2">
            <w:pPr>
              <w:tabs>
                <w:tab w:val="decimal" w:pos="167"/>
              </w:tabs>
              <w:spacing w:after="0"/>
              <w:ind w:right="31"/>
              <w:rPr>
                <w:rFonts w:ascii="Times New Roman" w:hAnsi="Times New Roman"/>
                <w:lang w:bidi="en-US"/>
              </w:rPr>
            </w:pPr>
          </w:p>
        </w:tc>
        <w:tc>
          <w:tcPr>
            <w:tcW w:w="315" w:type="pct"/>
            <w:shd w:val="clear" w:color="auto" w:fill="auto"/>
          </w:tcPr>
          <w:p w14:paraId="54E3D9CA" w14:textId="77777777" w:rsidR="003010A2" w:rsidRPr="00DE7304" w:rsidRDefault="003010A2" w:rsidP="003010A2">
            <w:pPr>
              <w:tabs>
                <w:tab w:val="decimal" w:pos="166"/>
              </w:tabs>
              <w:spacing w:after="0"/>
              <w:ind w:right="31"/>
              <w:rPr>
                <w:rFonts w:ascii="Times New Roman" w:hAnsi="Times New Roman"/>
                <w:lang w:bidi="en-US"/>
              </w:rPr>
            </w:pPr>
          </w:p>
        </w:tc>
        <w:tc>
          <w:tcPr>
            <w:tcW w:w="316" w:type="pct"/>
            <w:shd w:val="clear" w:color="auto" w:fill="auto"/>
          </w:tcPr>
          <w:p w14:paraId="44270289" w14:textId="77777777" w:rsidR="003010A2" w:rsidRPr="00DE7304" w:rsidRDefault="003010A2" w:rsidP="003010A2">
            <w:pPr>
              <w:tabs>
                <w:tab w:val="decimal" w:pos="158"/>
              </w:tabs>
              <w:spacing w:after="0"/>
              <w:ind w:right="31"/>
              <w:jc w:val="center"/>
              <w:rPr>
                <w:rFonts w:ascii="Times New Roman" w:hAnsi="Times New Roman"/>
                <w:lang w:bidi="en-US"/>
              </w:rPr>
            </w:pPr>
          </w:p>
        </w:tc>
        <w:tc>
          <w:tcPr>
            <w:tcW w:w="314" w:type="pct"/>
          </w:tcPr>
          <w:p w14:paraId="279907AE" w14:textId="77777777" w:rsidR="003010A2" w:rsidRPr="00DE7304" w:rsidRDefault="003010A2" w:rsidP="003010A2">
            <w:pPr>
              <w:tabs>
                <w:tab w:val="decimal" w:pos="130"/>
              </w:tabs>
              <w:spacing w:after="0"/>
              <w:ind w:right="31"/>
              <w:rPr>
                <w:rFonts w:ascii="Times New Roman" w:hAnsi="Times New Roman"/>
                <w:lang w:bidi="en-US"/>
              </w:rPr>
            </w:pPr>
          </w:p>
        </w:tc>
        <w:tc>
          <w:tcPr>
            <w:tcW w:w="314" w:type="pct"/>
          </w:tcPr>
          <w:p w14:paraId="34C863BF" w14:textId="77777777" w:rsidR="003010A2" w:rsidRPr="001263C5" w:rsidRDefault="003010A2" w:rsidP="003010A2">
            <w:pPr>
              <w:tabs>
                <w:tab w:val="decimal" w:pos="73"/>
              </w:tabs>
              <w:spacing w:after="0"/>
              <w:ind w:right="31"/>
              <w:jc w:val="center"/>
              <w:rPr>
                <w:rFonts w:ascii="Times New Roman" w:hAnsi="Times New Roman"/>
                <w:lang w:bidi="en-US"/>
              </w:rPr>
            </w:pPr>
          </w:p>
        </w:tc>
        <w:tc>
          <w:tcPr>
            <w:tcW w:w="314" w:type="pct"/>
          </w:tcPr>
          <w:p w14:paraId="06A75F72" w14:textId="77777777" w:rsidR="003010A2" w:rsidRPr="001263C5" w:rsidRDefault="003010A2" w:rsidP="003010A2">
            <w:pPr>
              <w:tabs>
                <w:tab w:val="decimal" w:pos="73"/>
              </w:tabs>
              <w:spacing w:after="0"/>
              <w:ind w:right="31"/>
              <w:jc w:val="center"/>
              <w:rPr>
                <w:rFonts w:ascii="Times New Roman" w:hAnsi="Times New Roman"/>
                <w:lang w:bidi="en-US"/>
              </w:rPr>
            </w:pPr>
          </w:p>
        </w:tc>
        <w:tc>
          <w:tcPr>
            <w:tcW w:w="307" w:type="pct"/>
          </w:tcPr>
          <w:p w14:paraId="5E054FB6" w14:textId="77777777" w:rsidR="003010A2" w:rsidRPr="001263C5" w:rsidRDefault="003010A2" w:rsidP="003010A2">
            <w:pPr>
              <w:tabs>
                <w:tab w:val="decimal" w:pos="73"/>
              </w:tabs>
              <w:spacing w:after="0"/>
              <w:ind w:right="31"/>
              <w:jc w:val="center"/>
              <w:rPr>
                <w:rFonts w:ascii="Times New Roman" w:hAnsi="Times New Roman"/>
                <w:lang w:bidi="en-US"/>
              </w:rPr>
            </w:pPr>
          </w:p>
        </w:tc>
      </w:tr>
      <w:tr w:rsidR="003010A2" w:rsidRPr="00C24A29" w14:paraId="7E27FB12" w14:textId="77777777" w:rsidTr="00D332FF">
        <w:trPr>
          <w:trHeight w:val="174"/>
        </w:trPr>
        <w:tc>
          <w:tcPr>
            <w:tcW w:w="1230" w:type="pct"/>
            <w:noWrap/>
            <w:vAlign w:val="center"/>
          </w:tcPr>
          <w:p w14:paraId="1C278F51" w14:textId="77777777" w:rsidR="003010A2" w:rsidRPr="00392C66" w:rsidRDefault="003010A2" w:rsidP="003010A2">
            <w:pPr>
              <w:pStyle w:val="ListParagraph"/>
              <w:spacing w:before="2" w:after="0"/>
              <w:ind w:left="0"/>
              <w:rPr>
                <w:rFonts w:ascii="Times New Roman" w:hAnsi="Times New Roman" w:cs="Times New Roman"/>
                <w:sz w:val="21"/>
                <w:szCs w:val="21"/>
              </w:rPr>
            </w:pPr>
            <w:r>
              <w:rPr>
                <w:rFonts w:ascii="Times New Roman" w:hAnsi="Times New Roman"/>
                <w:sz w:val="21"/>
                <w:szCs w:val="21"/>
              </w:rPr>
              <w:t>7</w:t>
            </w:r>
            <w:r w:rsidRPr="00392C66">
              <w:rPr>
                <w:rFonts w:ascii="Times New Roman" w:hAnsi="Times New Roman"/>
                <w:sz w:val="21"/>
                <w:szCs w:val="21"/>
              </w:rPr>
              <w:t>. Mattering</w:t>
            </w:r>
          </w:p>
        </w:tc>
        <w:tc>
          <w:tcPr>
            <w:tcW w:w="315" w:type="pct"/>
            <w:shd w:val="clear" w:color="auto" w:fill="auto"/>
            <w:noWrap/>
            <w:vAlign w:val="center"/>
          </w:tcPr>
          <w:p w14:paraId="34B1D165" w14:textId="77777777" w:rsidR="003010A2" w:rsidRPr="00DE7304" w:rsidRDefault="003010A2" w:rsidP="003010A2">
            <w:pPr>
              <w:tabs>
                <w:tab w:val="decimal" w:pos="147"/>
              </w:tabs>
              <w:adjustRightInd w:val="0"/>
              <w:spacing w:after="0"/>
              <w:ind w:left="6" w:hanging="6"/>
              <w:rPr>
                <w:rFonts w:ascii="Times New Roman" w:hAnsi="Times New Roman"/>
                <w:b/>
                <w:bCs/>
                <w:lang w:bidi="en-US"/>
              </w:rPr>
            </w:pPr>
            <w:r w:rsidRPr="00DE7304">
              <w:rPr>
                <w:rFonts w:ascii="Times New Roman" w:hAnsi="Times New Roman"/>
                <w:b/>
                <w:bCs/>
                <w:lang w:bidi="en-US"/>
              </w:rPr>
              <w:t>.78</w:t>
            </w:r>
            <w:r w:rsidRPr="00DE7304">
              <w:rPr>
                <w:rFonts w:ascii="Times New Roman" w:hAnsi="Times New Roman"/>
                <w:b/>
                <w:bCs/>
                <w:vertAlign w:val="superscript"/>
                <w:lang w:bidi="en-US"/>
              </w:rPr>
              <w:t>**</w:t>
            </w:r>
          </w:p>
        </w:tc>
        <w:tc>
          <w:tcPr>
            <w:tcW w:w="315" w:type="pct"/>
          </w:tcPr>
          <w:p w14:paraId="24BAE7A9" w14:textId="77777777" w:rsidR="003010A2" w:rsidRPr="00DE7304" w:rsidRDefault="003010A2" w:rsidP="003010A2">
            <w:pPr>
              <w:tabs>
                <w:tab w:val="decimal" w:pos="129"/>
              </w:tabs>
              <w:spacing w:after="0"/>
              <w:ind w:right="31"/>
              <w:rPr>
                <w:rFonts w:ascii="Times New Roman" w:hAnsi="Times New Roman"/>
                <w:lang w:bidi="en-US"/>
              </w:rPr>
            </w:pPr>
            <w:r w:rsidRPr="00DE7304">
              <w:rPr>
                <w:rFonts w:ascii="Times New Roman" w:hAnsi="Times New Roman"/>
                <w:lang w:bidi="en-US"/>
              </w:rPr>
              <w:t>-.51</w:t>
            </w:r>
            <w:r w:rsidRPr="00DE7304">
              <w:rPr>
                <w:rFonts w:ascii="Times New Roman" w:hAnsi="Times New Roman"/>
                <w:vertAlign w:val="superscript"/>
                <w:lang w:bidi="en-US"/>
              </w:rPr>
              <w:t>**</w:t>
            </w:r>
          </w:p>
        </w:tc>
        <w:tc>
          <w:tcPr>
            <w:tcW w:w="315" w:type="pct"/>
            <w:shd w:val="clear" w:color="auto" w:fill="auto"/>
            <w:noWrap/>
          </w:tcPr>
          <w:p w14:paraId="3155FB50" w14:textId="77777777" w:rsidR="003010A2" w:rsidRPr="00DE7304" w:rsidRDefault="00E2364F" w:rsidP="003010A2">
            <w:pPr>
              <w:tabs>
                <w:tab w:val="decimal" w:pos="111"/>
              </w:tabs>
              <w:spacing w:after="0"/>
              <w:ind w:right="31"/>
              <w:rPr>
                <w:rFonts w:ascii="Times New Roman" w:hAnsi="Times New Roman"/>
                <w:lang w:bidi="en-US"/>
              </w:rPr>
            </w:pPr>
            <w:r w:rsidRPr="00DE7304">
              <w:rPr>
                <w:rFonts w:ascii="Times New Roman" w:hAnsi="Times New Roman"/>
                <w:lang w:bidi="en-US"/>
              </w:rPr>
              <w:t>-.58</w:t>
            </w:r>
            <w:r w:rsidRPr="00DE7304">
              <w:rPr>
                <w:rFonts w:ascii="Times New Roman" w:hAnsi="Times New Roman"/>
                <w:vertAlign w:val="superscript"/>
                <w:lang w:bidi="en-US"/>
              </w:rPr>
              <w:t>**</w:t>
            </w:r>
          </w:p>
        </w:tc>
        <w:tc>
          <w:tcPr>
            <w:tcW w:w="315" w:type="pct"/>
            <w:shd w:val="clear" w:color="auto" w:fill="auto"/>
            <w:noWrap/>
          </w:tcPr>
          <w:p w14:paraId="4A96F963" w14:textId="77777777" w:rsidR="003010A2" w:rsidRPr="00DE7304" w:rsidRDefault="00E2364F" w:rsidP="003010A2">
            <w:pPr>
              <w:tabs>
                <w:tab w:val="decimal" w:pos="109"/>
              </w:tabs>
              <w:spacing w:after="0"/>
              <w:ind w:right="31"/>
              <w:rPr>
                <w:rFonts w:ascii="Times New Roman" w:hAnsi="Times New Roman"/>
                <w:b/>
                <w:bCs/>
                <w:lang w:bidi="en-US"/>
              </w:rPr>
            </w:pPr>
            <w:r w:rsidRPr="00DE7304">
              <w:rPr>
                <w:rFonts w:ascii="Times New Roman" w:hAnsi="Times New Roman"/>
                <w:b/>
                <w:bCs/>
                <w:lang w:bidi="en-US"/>
              </w:rPr>
              <w:t>.81</w:t>
            </w:r>
            <w:r w:rsidRPr="00DE7304">
              <w:rPr>
                <w:rFonts w:ascii="Times New Roman" w:hAnsi="Times New Roman"/>
                <w:b/>
                <w:bCs/>
                <w:vertAlign w:val="superscript"/>
                <w:lang w:bidi="en-US"/>
              </w:rPr>
              <w:t>**</w:t>
            </w:r>
          </w:p>
        </w:tc>
        <w:tc>
          <w:tcPr>
            <w:tcW w:w="315" w:type="pct"/>
            <w:shd w:val="clear" w:color="auto" w:fill="auto"/>
            <w:noWrap/>
          </w:tcPr>
          <w:p w14:paraId="1CEA3631" w14:textId="77777777" w:rsidR="003010A2" w:rsidRPr="00DE7304" w:rsidRDefault="00D332FF" w:rsidP="003010A2">
            <w:pPr>
              <w:tabs>
                <w:tab w:val="decimal" w:pos="166"/>
              </w:tabs>
              <w:spacing w:after="0"/>
              <w:ind w:right="31"/>
              <w:rPr>
                <w:rFonts w:ascii="Times New Roman" w:hAnsi="Times New Roman"/>
                <w:lang w:bidi="en-US"/>
              </w:rPr>
            </w:pPr>
            <w:r w:rsidRPr="00DE7304">
              <w:rPr>
                <w:rFonts w:ascii="Times New Roman" w:hAnsi="Times New Roman"/>
                <w:lang w:bidi="en-US"/>
              </w:rPr>
              <w:t>-.48</w:t>
            </w:r>
            <w:r w:rsidRPr="00DE7304">
              <w:rPr>
                <w:rFonts w:ascii="Times New Roman" w:hAnsi="Times New Roman"/>
                <w:vertAlign w:val="superscript"/>
                <w:lang w:bidi="en-US"/>
              </w:rPr>
              <w:t>**</w:t>
            </w:r>
          </w:p>
        </w:tc>
        <w:tc>
          <w:tcPr>
            <w:tcW w:w="315" w:type="pct"/>
            <w:shd w:val="clear" w:color="auto" w:fill="auto"/>
            <w:noWrap/>
          </w:tcPr>
          <w:p w14:paraId="602DA681" w14:textId="77777777" w:rsidR="003010A2" w:rsidRPr="00DE7304" w:rsidRDefault="00D332FF" w:rsidP="003010A2">
            <w:pPr>
              <w:tabs>
                <w:tab w:val="decimal" w:pos="167"/>
              </w:tabs>
              <w:spacing w:after="0"/>
              <w:ind w:right="31"/>
              <w:rPr>
                <w:rFonts w:ascii="Times New Roman" w:hAnsi="Times New Roman"/>
                <w:lang w:bidi="en-US"/>
              </w:rPr>
            </w:pPr>
            <w:r w:rsidRPr="00DE7304">
              <w:rPr>
                <w:rFonts w:ascii="Times New Roman" w:hAnsi="Times New Roman"/>
                <w:lang w:bidi="en-US"/>
              </w:rPr>
              <w:t>.54</w:t>
            </w:r>
            <w:r w:rsidRPr="00DE7304">
              <w:rPr>
                <w:rFonts w:ascii="Times New Roman" w:hAnsi="Times New Roman"/>
                <w:vertAlign w:val="superscript"/>
                <w:lang w:bidi="en-US"/>
              </w:rPr>
              <w:t>**</w:t>
            </w:r>
          </w:p>
        </w:tc>
        <w:tc>
          <w:tcPr>
            <w:tcW w:w="315" w:type="pct"/>
            <w:shd w:val="clear" w:color="auto" w:fill="auto"/>
          </w:tcPr>
          <w:p w14:paraId="52597F40" w14:textId="77777777" w:rsidR="003010A2" w:rsidRPr="00DE7304" w:rsidRDefault="003010A2" w:rsidP="003010A2">
            <w:pPr>
              <w:tabs>
                <w:tab w:val="decimal" w:pos="166"/>
              </w:tabs>
              <w:spacing w:after="0"/>
              <w:ind w:right="31"/>
              <w:jc w:val="center"/>
              <w:rPr>
                <w:rFonts w:ascii="Times New Roman" w:hAnsi="Times New Roman"/>
                <w:lang w:bidi="en-US"/>
              </w:rPr>
            </w:pPr>
            <w:r w:rsidRPr="00DE7304">
              <w:rPr>
                <w:rFonts w:ascii="Times New Roman" w:hAnsi="Times New Roman" w:cs="Times New Roman"/>
                <w:bCs/>
                <w:lang w:bidi="en-US"/>
              </w:rPr>
              <w:t>─</w:t>
            </w:r>
          </w:p>
        </w:tc>
        <w:tc>
          <w:tcPr>
            <w:tcW w:w="316" w:type="pct"/>
            <w:shd w:val="clear" w:color="auto" w:fill="auto"/>
          </w:tcPr>
          <w:p w14:paraId="4E7392AA" w14:textId="77777777" w:rsidR="003010A2" w:rsidRPr="00DE7304" w:rsidRDefault="003010A2" w:rsidP="003010A2">
            <w:pPr>
              <w:tabs>
                <w:tab w:val="decimal" w:pos="158"/>
              </w:tabs>
              <w:spacing w:after="0"/>
              <w:ind w:right="31"/>
              <w:rPr>
                <w:rFonts w:ascii="Times New Roman" w:hAnsi="Times New Roman"/>
                <w:lang w:bidi="en-US"/>
              </w:rPr>
            </w:pPr>
          </w:p>
        </w:tc>
        <w:tc>
          <w:tcPr>
            <w:tcW w:w="314" w:type="pct"/>
          </w:tcPr>
          <w:p w14:paraId="42CE6A7C" w14:textId="77777777" w:rsidR="003010A2" w:rsidRPr="00DE7304" w:rsidRDefault="003010A2" w:rsidP="003010A2">
            <w:pPr>
              <w:tabs>
                <w:tab w:val="decimal" w:pos="130"/>
              </w:tabs>
              <w:spacing w:after="0"/>
              <w:ind w:right="31"/>
              <w:rPr>
                <w:rFonts w:ascii="Times New Roman" w:hAnsi="Times New Roman"/>
                <w:lang w:bidi="en-US"/>
              </w:rPr>
            </w:pPr>
          </w:p>
        </w:tc>
        <w:tc>
          <w:tcPr>
            <w:tcW w:w="314" w:type="pct"/>
          </w:tcPr>
          <w:p w14:paraId="03D7F204" w14:textId="0DBBA4C6" w:rsidR="003010A2" w:rsidRPr="001263C5" w:rsidRDefault="003010A2" w:rsidP="003010A2">
            <w:pPr>
              <w:tabs>
                <w:tab w:val="decimal" w:pos="73"/>
              </w:tabs>
              <w:spacing w:after="0"/>
              <w:ind w:right="31"/>
              <w:jc w:val="center"/>
              <w:rPr>
                <w:rFonts w:ascii="Times New Roman" w:hAnsi="Times New Roman"/>
                <w:lang w:bidi="en-US"/>
              </w:rPr>
            </w:pPr>
            <w:r>
              <w:rPr>
                <w:rFonts w:ascii="Times New Roman" w:hAnsi="Times New Roman"/>
                <w:lang w:bidi="en-US"/>
              </w:rPr>
              <w:t>1</w:t>
            </w:r>
            <w:r w:rsidR="00D039AB">
              <w:rPr>
                <w:rFonts w:ascii="Times New Roman" w:hAnsi="Times New Roman"/>
                <w:lang w:bidi="en-US"/>
              </w:rPr>
              <w:t>3</w:t>
            </w:r>
            <w:r>
              <w:rPr>
                <w:rFonts w:ascii="Times New Roman" w:hAnsi="Times New Roman"/>
                <w:lang w:bidi="en-US"/>
              </w:rPr>
              <w:t>.</w:t>
            </w:r>
            <w:r w:rsidR="00D039AB">
              <w:rPr>
                <w:rFonts w:ascii="Times New Roman" w:hAnsi="Times New Roman"/>
                <w:lang w:bidi="en-US"/>
              </w:rPr>
              <w:t>45</w:t>
            </w:r>
          </w:p>
        </w:tc>
        <w:tc>
          <w:tcPr>
            <w:tcW w:w="314" w:type="pct"/>
          </w:tcPr>
          <w:p w14:paraId="0E6C2433" w14:textId="70224D07" w:rsidR="003010A2" w:rsidRPr="001263C5" w:rsidRDefault="00D039AB" w:rsidP="003010A2">
            <w:pPr>
              <w:tabs>
                <w:tab w:val="decimal" w:pos="73"/>
              </w:tabs>
              <w:spacing w:after="0"/>
              <w:ind w:right="31"/>
              <w:jc w:val="center"/>
              <w:rPr>
                <w:rFonts w:ascii="Times New Roman" w:hAnsi="Times New Roman"/>
                <w:lang w:bidi="en-US"/>
              </w:rPr>
            </w:pPr>
            <w:r>
              <w:rPr>
                <w:rFonts w:ascii="Times New Roman" w:hAnsi="Times New Roman"/>
                <w:lang w:bidi="en-US"/>
              </w:rPr>
              <w:t>3</w:t>
            </w:r>
            <w:r w:rsidR="003010A2">
              <w:rPr>
                <w:rFonts w:ascii="Times New Roman" w:hAnsi="Times New Roman"/>
                <w:lang w:bidi="en-US"/>
              </w:rPr>
              <w:t>.</w:t>
            </w:r>
            <w:r>
              <w:rPr>
                <w:rFonts w:ascii="Times New Roman" w:hAnsi="Times New Roman"/>
                <w:lang w:bidi="en-US"/>
              </w:rPr>
              <w:t>55</w:t>
            </w:r>
          </w:p>
        </w:tc>
        <w:tc>
          <w:tcPr>
            <w:tcW w:w="307" w:type="pct"/>
          </w:tcPr>
          <w:p w14:paraId="65B57A76" w14:textId="77777777" w:rsidR="003010A2" w:rsidRPr="001263C5" w:rsidRDefault="003010A2" w:rsidP="003010A2">
            <w:pPr>
              <w:tabs>
                <w:tab w:val="decimal" w:pos="73"/>
              </w:tabs>
              <w:spacing w:after="0"/>
              <w:ind w:right="31"/>
              <w:jc w:val="center"/>
              <w:rPr>
                <w:rFonts w:ascii="Times New Roman" w:hAnsi="Times New Roman"/>
                <w:lang w:bidi="en-US"/>
              </w:rPr>
            </w:pPr>
            <w:r>
              <w:rPr>
                <w:rFonts w:ascii="Times New Roman" w:hAnsi="Times New Roman"/>
                <w:lang w:bidi="en-US"/>
              </w:rPr>
              <w:t>.88</w:t>
            </w:r>
          </w:p>
        </w:tc>
      </w:tr>
      <w:tr w:rsidR="003010A2" w:rsidRPr="00C24A29" w14:paraId="3233F9CF" w14:textId="77777777" w:rsidTr="00D332FF">
        <w:trPr>
          <w:trHeight w:val="174"/>
        </w:trPr>
        <w:tc>
          <w:tcPr>
            <w:tcW w:w="1230" w:type="pct"/>
            <w:noWrap/>
            <w:vAlign w:val="center"/>
          </w:tcPr>
          <w:p w14:paraId="5ED7EB8E" w14:textId="77777777" w:rsidR="003010A2" w:rsidRPr="00392C66" w:rsidRDefault="003010A2" w:rsidP="003010A2">
            <w:pPr>
              <w:pStyle w:val="ListParagraph"/>
              <w:spacing w:before="2" w:after="0"/>
              <w:ind w:left="0"/>
              <w:rPr>
                <w:rFonts w:ascii="Times New Roman" w:hAnsi="Times New Roman" w:cs="Times New Roman"/>
                <w:sz w:val="21"/>
                <w:szCs w:val="21"/>
              </w:rPr>
            </w:pPr>
            <w:r>
              <w:rPr>
                <w:rFonts w:ascii="Times New Roman" w:hAnsi="Times New Roman"/>
                <w:sz w:val="21"/>
                <w:szCs w:val="21"/>
              </w:rPr>
              <w:t>8</w:t>
            </w:r>
            <w:r w:rsidRPr="00392C66">
              <w:rPr>
                <w:rFonts w:ascii="Times New Roman" w:hAnsi="Times New Roman"/>
                <w:sz w:val="21"/>
                <w:szCs w:val="21"/>
              </w:rPr>
              <w:t>. Anti-mattering</w:t>
            </w:r>
          </w:p>
        </w:tc>
        <w:tc>
          <w:tcPr>
            <w:tcW w:w="315" w:type="pct"/>
            <w:shd w:val="clear" w:color="auto" w:fill="auto"/>
            <w:noWrap/>
            <w:vAlign w:val="center"/>
          </w:tcPr>
          <w:p w14:paraId="1C7496E8" w14:textId="77777777" w:rsidR="003010A2" w:rsidRPr="00DE7304" w:rsidRDefault="003010A2" w:rsidP="003010A2">
            <w:pPr>
              <w:tabs>
                <w:tab w:val="decimal" w:pos="147"/>
              </w:tabs>
              <w:adjustRightInd w:val="0"/>
              <w:spacing w:after="0"/>
              <w:ind w:left="6" w:hanging="6"/>
              <w:rPr>
                <w:rFonts w:ascii="Times New Roman" w:hAnsi="Times New Roman"/>
                <w:lang w:bidi="en-US"/>
              </w:rPr>
            </w:pPr>
            <w:r w:rsidRPr="00DE7304">
              <w:rPr>
                <w:rFonts w:ascii="Times New Roman" w:hAnsi="Times New Roman"/>
                <w:lang w:bidi="en-US"/>
              </w:rPr>
              <w:t>-.47</w:t>
            </w:r>
            <w:r w:rsidRPr="00DE7304">
              <w:rPr>
                <w:rFonts w:ascii="Times New Roman" w:hAnsi="Times New Roman"/>
                <w:vertAlign w:val="superscript"/>
                <w:lang w:bidi="en-US"/>
              </w:rPr>
              <w:t>**</w:t>
            </w:r>
          </w:p>
        </w:tc>
        <w:tc>
          <w:tcPr>
            <w:tcW w:w="315" w:type="pct"/>
          </w:tcPr>
          <w:p w14:paraId="3FCE0079" w14:textId="77777777" w:rsidR="003010A2" w:rsidRPr="00DE7304" w:rsidRDefault="003010A2" w:rsidP="003010A2">
            <w:pPr>
              <w:tabs>
                <w:tab w:val="decimal" w:pos="129"/>
              </w:tabs>
              <w:spacing w:after="0"/>
              <w:ind w:right="31"/>
              <w:rPr>
                <w:rFonts w:ascii="Times New Roman" w:hAnsi="Times New Roman"/>
                <w:b/>
                <w:bCs/>
                <w:lang w:bidi="en-US"/>
              </w:rPr>
            </w:pPr>
            <w:r w:rsidRPr="00DE7304">
              <w:rPr>
                <w:rFonts w:ascii="Times New Roman" w:hAnsi="Times New Roman"/>
                <w:b/>
                <w:bCs/>
                <w:lang w:bidi="en-US"/>
              </w:rPr>
              <w:t>.73</w:t>
            </w:r>
            <w:r w:rsidRPr="00DE7304">
              <w:rPr>
                <w:rFonts w:ascii="Times New Roman" w:hAnsi="Times New Roman"/>
                <w:b/>
                <w:bCs/>
                <w:vertAlign w:val="superscript"/>
                <w:lang w:bidi="en-US"/>
              </w:rPr>
              <w:t>**</w:t>
            </w:r>
          </w:p>
        </w:tc>
        <w:tc>
          <w:tcPr>
            <w:tcW w:w="315" w:type="pct"/>
            <w:shd w:val="clear" w:color="auto" w:fill="auto"/>
            <w:noWrap/>
          </w:tcPr>
          <w:p w14:paraId="5CF4F2A7" w14:textId="77777777" w:rsidR="003010A2" w:rsidRPr="00DE7304" w:rsidRDefault="00E2364F" w:rsidP="003010A2">
            <w:pPr>
              <w:tabs>
                <w:tab w:val="decimal" w:pos="111"/>
              </w:tabs>
              <w:spacing w:after="0"/>
              <w:ind w:right="31"/>
              <w:rPr>
                <w:rFonts w:ascii="Times New Roman" w:hAnsi="Times New Roman"/>
                <w:lang w:bidi="en-US"/>
              </w:rPr>
            </w:pPr>
            <w:r w:rsidRPr="00DE7304">
              <w:rPr>
                <w:rFonts w:ascii="Times New Roman" w:hAnsi="Times New Roman"/>
                <w:lang w:bidi="en-US"/>
              </w:rPr>
              <w:t>.62</w:t>
            </w:r>
            <w:r w:rsidRPr="00DE7304">
              <w:rPr>
                <w:rFonts w:ascii="Times New Roman" w:hAnsi="Times New Roman"/>
                <w:vertAlign w:val="superscript"/>
                <w:lang w:bidi="en-US"/>
              </w:rPr>
              <w:t>**</w:t>
            </w:r>
          </w:p>
        </w:tc>
        <w:tc>
          <w:tcPr>
            <w:tcW w:w="315" w:type="pct"/>
            <w:shd w:val="clear" w:color="auto" w:fill="auto"/>
            <w:noWrap/>
          </w:tcPr>
          <w:p w14:paraId="3C0DE28F" w14:textId="77777777" w:rsidR="003010A2" w:rsidRPr="00DE7304" w:rsidRDefault="00D332FF" w:rsidP="003010A2">
            <w:pPr>
              <w:tabs>
                <w:tab w:val="decimal" w:pos="109"/>
              </w:tabs>
              <w:spacing w:after="0"/>
              <w:ind w:right="31"/>
              <w:rPr>
                <w:rFonts w:ascii="Times New Roman" w:hAnsi="Times New Roman"/>
                <w:lang w:bidi="en-US"/>
              </w:rPr>
            </w:pPr>
            <w:r w:rsidRPr="00DE7304">
              <w:rPr>
                <w:rFonts w:ascii="Times New Roman" w:hAnsi="Times New Roman"/>
                <w:lang w:bidi="en-US"/>
              </w:rPr>
              <w:t>-.48</w:t>
            </w:r>
            <w:r w:rsidRPr="00DE7304">
              <w:rPr>
                <w:rFonts w:ascii="Times New Roman" w:hAnsi="Times New Roman"/>
                <w:vertAlign w:val="superscript"/>
                <w:lang w:bidi="en-US"/>
              </w:rPr>
              <w:t>**</w:t>
            </w:r>
          </w:p>
        </w:tc>
        <w:tc>
          <w:tcPr>
            <w:tcW w:w="315" w:type="pct"/>
            <w:shd w:val="clear" w:color="auto" w:fill="auto"/>
            <w:noWrap/>
          </w:tcPr>
          <w:p w14:paraId="7BB96562" w14:textId="77777777" w:rsidR="003010A2" w:rsidRPr="00DE7304" w:rsidRDefault="00D332FF" w:rsidP="003010A2">
            <w:pPr>
              <w:tabs>
                <w:tab w:val="decimal" w:pos="166"/>
              </w:tabs>
              <w:spacing w:after="0"/>
              <w:ind w:right="31"/>
              <w:rPr>
                <w:rFonts w:ascii="Times New Roman" w:hAnsi="Times New Roman"/>
                <w:b/>
                <w:bCs/>
                <w:lang w:bidi="en-US"/>
              </w:rPr>
            </w:pPr>
            <w:r w:rsidRPr="00DE7304">
              <w:rPr>
                <w:rFonts w:ascii="Times New Roman" w:hAnsi="Times New Roman"/>
                <w:b/>
                <w:bCs/>
                <w:lang w:bidi="en-US"/>
              </w:rPr>
              <w:t>.76</w:t>
            </w:r>
            <w:r w:rsidRPr="00DE7304">
              <w:rPr>
                <w:rFonts w:ascii="Times New Roman" w:hAnsi="Times New Roman"/>
                <w:vertAlign w:val="superscript"/>
                <w:lang w:bidi="en-US"/>
              </w:rPr>
              <w:t>**</w:t>
            </w:r>
          </w:p>
        </w:tc>
        <w:tc>
          <w:tcPr>
            <w:tcW w:w="315" w:type="pct"/>
            <w:shd w:val="clear" w:color="auto" w:fill="auto"/>
            <w:noWrap/>
          </w:tcPr>
          <w:p w14:paraId="12734DDA" w14:textId="77777777" w:rsidR="003010A2" w:rsidRPr="00DE7304" w:rsidRDefault="00D332FF" w:rsidP="003010A2">
            <w:pPr>
              <w:tabs>
                <w:tab w:val="decimal" w:pos="167"/>
              </w:tabs>
              <w:spacing w:after="0"/>
              <w:ind w:right="31"/>
              <w:rPr>
                <w:rFonts w:ascii="Times New Roman" w:hAnsi="Times New Roman"/>
                <w:lang w:bidi="en-US"/>
              </w:rPr>
            </w:pPr>
            <w:r w:rsidRPr="00DE7304">
              <w:rPr>
                <w:rFonts w:ascii="Times New Roman" w:hAnsi="Times New Roman"/>
                <w:lang w:bidi="en-US"/>
              </w:rPr>
              <w:t>.57</w:t>
            </w:r>
            <w:r w:rsidRPr="00DE7304">
              <w:rPr>
                <w:rFonts w:ascii="Times New Roman" w:hAnsi="Times New Roman"/>
                <w:vertAlign w:val="superscript"/>
                <w:lang w:bidi="en-US"/>
              </w:rPr>
              <w:t>**</w:t>
            </w:r>
          </w:p>
        </w:tc>
        <w:tc>
          <w:tcPr>
            <w:tcW w:w="315" w:type="pct"/>
            <w:shd w:val="clear" w:color="auto" w:fill="auto"/>
          </w:tcPr>
          <w:p w14:paraId="6C7E5160" w14:textId="77777777" w:rsidR="003010A2" w:rsidRPr="00DE7304" w:rsidRDefault="00D332FF" w:rsidP="003010A2">
            <w:pPr>
              <w:tabs>
                <w:tab w:val="decimal" w:pos="166"/>
              </w:tabs>
              <w:spacing w:after="0"/>
              <w:ind w:right="31"/>
              <w:rPr>
                <w:rFonts w:ascii="Times New Roman" w:hAnsi="Times New Roman"/>
                <w:lang w:bidi="en-US"/>
              </w:rPr>
            </w:pPr>
            <w:r w:rsidRPr="00DE7304">
              <w:rPr>
                <w:rFonts w:ascii="Times New Roman" w:hAnsi="Times New Roman"/>
                <w:lang w:bidi="en-US"/>
              </w:rPr>
              <w:t>-.49</w:t>
            </w:r>
            <w:r w:rsidRPr="00DE7304">
              <w:rPr>
                <w:rFonts w:ascii="Times New Roman" w:hAnsi="Times New Roman"/>
                <w:vertAlign w:val="superscript"/>
                <w:lang w:bidi="en-US"/>
              </w:rPr>
              <w:t>**</w:t>
            </w:r>
          </w:p>
        </w:tc>
        <w:tc>
          <w:tcPr>
            <w:tcW w:w="316" w:type="pct"/>
            <w:shd w:val="clear" w:color="auto" w:fill="auto"/>
          </w:tcPr>
          <w:p w14:paraId="4504BE05" w14:textId="77777777" w:rsidR="003010A2" w:rsidRPr="00DE7304" w:rsidRDefault="003010A2" w:rsidP="003010A2">
            <w:pPr>
              <w:tabs>
                <w:tab w:val="decimal" w:pos="158"/>
              </w:tabs>
              <w:spacing w:after="0"/>
              <w:ind w:right="31"/>
              <w:jc w:val="center"/>
              <w:rPr>
                <w:rFonts w:ascii="Times New Roman" w:hAnsi="Times New Roman"/>
                <w:lang w:bidi="en-US"/>
              </w:rPr>
            </w:pPr>
            <w:r w:rsidRPr="00DE7304">
              <w:rPr>
                <w:rFonts w:ascii="Times New Roman" w:hAnsi="Times New Roman" w:cs="Times New Roman"/>
                <w:bCs/>
                <w:lang w:bidi="en-US"/>
              </w:rPr>
              <w:t>─</w:t>
            </w:r>
          </w:p>
        </w:tc>
        <w:tc>
          <w:tcPr>
            <w:tcW w:w="314" w:type="pct"/>
          </w:tcPr>
          <w:p w14:paraId="61FAA041" w14:textId="77777777" w:rsidR="003010A2" w:rsidRPr="00DE7304" w:rsidRDefault="003010A2" w:rsidP="003010A2">
            <w:pPr>
              <w:tabs>
                <w:tab w:val="decimal" w:pos="130"/>
              </w:tabs>
              <w:spacing w:after="0"/>
              <w:ind w:right="31"/>
              <w:rPr>
                <w:rFonts w:ascii="Times New Roman" w:hAnsi="Times New Roman"/>
                <w:vertAlign w:val="superscript"/>
                <w:lang w:bidi="en-US"/>
              </w:rPr>
            </w:pPr>
          </w:p>
        </w:tc>
        <w:tc>
          <w:tcPr>
            <w:tcW w:w="314" w:type="pct"/>
          </w:tcPr>
          <w:p w14:paraId="66E2C0AB" w14:textId="6EF1FE66" w:rsidR="003010A2" w:rsidRPr="001263C5" w:rsidRDefault="003010A2" w:rsidP="003010A2">
            <w:pPr>
              <w:tabs>
                <w:tab w:val="decimal" w:pos="73"/>
              </w:tabs>
              <w:spacing w:after="0"/>
              <w:ind w:right="31"/>
              <w:jc w:val="center"/>
              <w:rPr>
                <w:rFonts w:ascii="Times New Roman" w:hAnsi="Times New Roman"/>
                <w:lang w:bidi="en-US"/>
              </w:rPr>
            </w:pPr>
            <w:r>
              <w:rPr>
                <w:rFonts w:ascii="Times New Roman" w:hAnsi="Times New Roman"/>
                <w:lang w:bidi="en-US"/>
              </w:rPr>
              <w:t>1</w:t>
            </w:r>
            <w:r w:rsidR="00D039AB">
              <w:rPr>
                <w:rFonts w:ascii="Times New Roman" w:hAnsi="Times New Roman"/>
                <w:lang w:bidi="en-US"/>
              </w:rPr>
              <w:t>0</w:t>
            </w:r>
            <w:r>
              <w:rPr>
                <w:rFonts w:ascii="Times New Roman" w:hAnsi="Times New Roman"/>
                <w:lang w:bidi="en-US"/>
              </w:rPr>
              <w:t>.</w:t>
            </w:r>
            <w:r w:rsidR="00D039AB">
              <w:rPr>
                <w:rFonts w:ascii="Times New Roman" w:hAnsi="Times New Roman"/>
                <w:lang w:bidi="en-US"/>
              </w:rPr>
              <w:t>7</w:t>
            </w:r>
            <w:r>
              <w:rPr>
                <w:rFonts w:ascii="Times New Roman" w:hAnsi="Times New Roman"/>
                <w:lang w:bidi="en-US"/>
              </w:rPr>
              <w:t>5</w:t>
            </w:r>
          </w:p>
        </w:tc>
        <w:tc>
          <w:tcPr>
            <w:tcW w:w="314" w:type="pct"/>
          </w:tcPr>
          <w:p w14:paraId="24063EE8" w14:textId="6DA8697F" w:rsidR="003010A2" w:rsidRPr="001263C5" w:rsidRDefault="00D039AB" w:rsidP="003010A2">
            <w:pPr>
              <w:tabs>
                <w:tab w:val="decimal" w:pos="73"/>
              </w:tabs>
              <w:spacing w:after="0"/>
              <w:ind w:right="31"/>
              <w:jc w:val="center"/>
              <w:rPr>
                <w:rFonts w:ascii="Times New Roman" w:hAnsi="Times New Roman"/>
                <w:lang w:bidi="en-US"/>
              </w:rPr>
            </w:pPr>
            <w:r>
              <w:rPr>
                <w:rFonts w:ascii="Times New Roman" w:hAnsi="Times New Roman"/>
                <w:lang w:bidi="en-US"/>
              </w:rPr>
              <w:t>3</w:t>
            </w:r>
            <w:r w:rsidR="003010A2">
              <w:rPr>
                <w:rFonts w:ascii="Times New Roman" w:hAnsi="Times New Roman"/>
                <w:lang w:bidi="en-US"/>
              </w:rPr>
              <w:t>.</w:t>
            </w:r>
            <w:r>
              <w:rPr>
                <w:rFonts w:ascii="Times New Roman" w:hAnsi="Times New Roman"/>
                <w:lang w:bidi="en-US"/>
              </w:rPr>
              <w:t>95</w:t>
            </w:r>
          </w:p>
        </w:tc>
        <w:tc>
          <w:tcPr>
            <w:tcW w:w="307" w:type="pct"/>
          </w:tcPr>
          <w:p w14:paraId="1EA81B82" w14:textId="77777777" w:rsidR="003010A2" w:rsidRPr="001263C5" w:rsidRDefault="003010A2" w:rsidP="003010A2">
            <w:pPr>
              <w:tabs>
                <w:tab w:val="decimal" w:pos="73"/>
              </w:tabs>
              <w:spacing w:after="0"/>
              <w:ind w:right="31"/>
              <w:jc w:val="center"/>
              <w:rPr>
                <w:rFonts w:ascii="Times New Roman" w:hAnsi="Times New Roman"/>
                <w:lang w:bidi="en-US"/>
              </w:rPr>
            </w:pPr>
            <w:r>
              <w:rPr>
                <w:rFonts w:ascii="Times New Roman" w:hAnsi="Times New Roman"/>
                <w:lang w:bidi="en-US"/>
              </w:rPr>
              <w:t>.90</w:t>
            </w:r>
          </w:p>
        </w:tc>
      </w:tr>
      <w:tr w:rsidR="003010A2" w:rsidRPr="00C24A29" w14:paraId="2399E2E5" w14:textId="77777777" w:rsidTr="00D332FF">
        <w:trPr>
          <w:trHeight w:val="174"/>
        </w:trPr>
        <w:tc>
          <w:tcPr>
            <w:tcW w:w="1230" w:type="pct"/>
            <w:tcBorders>
              <w:bottom w:val="single" w:sz="4" w:space="0" w:color="auto"/>
            </w:tcBorders>
            <w:noWrap/>
            <w:vAlign w:val="center"/>
          </w:tcPr>
          <w:p w14:paraId="0F033ACA" w14:textId="77777777" w:rsidR="003010A2" w:rsidRPr="00392C66" w:rsidRDefault="003010A2" w:rsidP="003010A2">
            <w:pPr>
              <w:pStyle w:val="ListParagraph"/>
              <w:spacing w:before="2" w:after="0"/>
              <w:ind w:left="0"/>
              <w:rPr>
                <w:rFonts w:ascii="Times New Roman" w:hAnsi="Times New Roman" w:cs="Times New Roman"/>
                <w:sz w:val="21"/>
                <w:szCs w:val="21"/>
              </w:rPr>
            </w:pPr>
            <w:r>
              <w:rPr>
                <w:rFonts w:ascii="Times New Roman" w:hAnsi="Times New Roman"/>
                <w:sz w:val="21"/>
                <w:szCs w:val="21"/>
              </w:rPr>
              <w:t>9</w:t>
            </w:r>
            <w:r w:rsidRPr="00392C66">
              <w:rPr>
                <w:rFonts w:ascii="Times New Roman" w:hAnsi="Times New Roman"/>
                <w:sz w:val="21"/>
                <w:szCs w:val="21"/>
              </w:rPr>
              <w:t>. Depressive symptoms</w:t>
            </w:r>
          </w:p>
        </w:tc>
        <w:tc>
          <w:tcPr>
            <w:tcW w:w="315" w:type="pct"/>
            <w:tcBorders>
              <w:bottom w:val="single" w:sz="4" w:space="0" w:color="auto"/>
            </w:tcBorders>
            <w:shd w:val="clear" w:color="auto" w:fill="auto"/>
            <w:noWrap/>
            <w:vAlign w:val="center"/>
          </w:tcPr>
          <w:p w14:paraId="09F320E4" w14:textId="77777777" w:rsidR="003010A2" w:rsidRPr="00DE7304" w:rsidRDefault="003010A2" w:rsidP="003010A2">
            <w:pPr>
              <w:tabs>
                <w:tab w:val="decimal" w:pos="147"/>
              </w:tabs>
              <w:adjustRightInd w:val="0"/>
              <w:spacing w:after="0"/>
              <w:ind w:left="6" w:hanging="6"/>
              <w:rPr>
                <w:rFonts w:ascii="Times New Roman" w:hAnsi="Times New Roman"/>
                <w:lang w:bidi="en-US"/>
              </w:rPr>
            </w:pPr>
            <w:r w:rsidRPr="00DE7304">
              <w:rPr>
                <w:rFonts w:ascii="Times New Roman" w:hAnsi="Times New Roman"/>
                <w:lang w:bidi="en-US"/>
              </w:rPr>
              <w:t>-.52</w:t>
            </w:r>
            <w:r w:rsidRPr="00DE7304">
              <w:rPr>
                <w:rFonts w:ascii="Times New Roman" w:hAnsi="Times New Roman"/>
                <w:vertAlign w:val="superscript"/>
                <w:lang w:bidi="en-US"/>
              </w:rPr>
              <w:t>**</w:t>
            </w:r>
          </w:p>
        </w:tc>
        <w:tc>
          <w:tcPr>
            <w:tcW w:w="315" w:type="pct"/>
            <w:tcBorders>
              <w:bottom w:val="single" w:sz="4" w:space="0" w:color="auto"/>
            </w:tcBorders>
          </w:tcPr>
          <w:p w14:paraId="4F418592" w14:textId="77777777" w:rsidR="003010A2" w:rsidRPr="00DE7304" w:rsidRDefault="003010A2" w:rsidP="003010A2">
            <w:pPr>
              <w:tabs>
                <w:tab w:val="decimal" w:pos="129"/>
              </w:tabs>
              <w:spacing w:after="0"/>
              <w:ind w:right="31"/>
              <w:rPr>
                <w:rFonts w:ascii="Times New Roman" w:hAnsi="Times New Roman"/>
                <w:lang w:bidi="en-US"/>
              </w:rPr>
            </w:pPr>
            <w:r w:rsidRPr="00DE7304">
              <w:rPr>
                <w:rFonts w:ascii="Times New Roman" w:hAnsi="Times New Roman"/>
                <w:lang w:bidi="en-US"/>
              </w:rPr>
              <w:t>.59</w:t>
            </w:r>
            <w:r w:rsidRPr="00DE7304">
              <w:rPr>
                <w:rFonts w:ascii="Times New Roman" w:hAnsi="Times New Roman"/>
                <w:vertAlign w:val="superscript"/>
                <w:lang w:bidi="en-US"/>
              </w:rPr>
              <w:t>**</w:t>
            </w:r>
          </w:p>
        </w:tc>
        <w:tc>
          <w:tcPr>
            <w:tcW w:w="315" w:type="pct"/>
            <w:tcBorders>
              <w:bottom w:val="single" w:sz="4" w:space="0" w:color="auto"/>
            </w:tcBorders>
            <w:shd w:val="clear" w:color="auto" w:fill="auto"/>
            <w:noWrap/>
          </w:tcPr>
          <w:p w14:paraId="1FAE1B77" w14:textId="77777777" w:rsidR="003010A2" w:rsidRPr="00DE7304" w:rsidRDefault="00E2364F" w:rsidP="003010A2">
            <w:pPr>
              <w:tabs>
                <w:tab w:val="decimal" w:pos="111"/>
              </w:tabs>
              <w:spacing w:after="0"/>
              <w:ind w:right="31"/>
              <w:rPr>
                <w:rFonts w:ascii="Times New Roman" w:hAnsi="Times New Roman"/>
                <w:b/>
                <w:bCs/>
                <w:lang w:bidi="en-US"/>
              </w:rPr>
            </w:pPr>
            <w:r w:rsidRPr="00DE7304">
              <w:rPr>
                <w:rFonts w:ascii="Times New Roman" w:hAnsi="Times New Roman"/>
                <w:b/>
                <w:bCs/>
                <w:lang w:bidi="en-US"/>
              </w:rPr>
              <w:t>.80</w:t>
            </w:r>
            <w:r w:rsidRPr="00DE7304">
              <w:rPr>
                <w:rFonts w:ascii="Times New Roman" w:hAnsi="Times New Roman"/>
                <w:b/>
                <w:bCs/>
                <w:vertAlign w:val="superscript"/>
                <w:lang w:bidi="en-US"/>
              </w:rPr>
              <w:t>**</w:t>
            </w:r>
          </w:p>
        </w:tc>
        <w:tc>
          <w:tcPr>
            <w:tcW w:w="315" w:type="pct"/>
            <w:tcBorders>
              <w:bottom w:val="single" w:sz="4" w:space="0" w:color="auto"/>
            </w:tcBorders>
            <w:shd w:val="clear" w:color="auto" w:fill="auto"/>
            <w:noWrap/>
          </w:tcPr>
          <w:p w14:paraId="75606D82" w14:textId="77777777" w:rsidR="003010A2" w:rsidRPr="00DE7304" w:rsidRDefault="00D332FF" w:rsidP="003010A2">
            <w:pPr>
              <w:tabs>
                <w:tab w:val="decimal" w:pos="109"/>
              </w:tabs>
              <w:spacing w:after="0"/>
              <w:ind w:right="31"/>
              <w:rPr>
                <w:rFonts w:ascii="Times New Roman" w:hAnsi="Times New Roman"/>
                <w:lang w:bidi="en-US"/>
              </w:rPr>
            </w:pPr>
            <w:r w:rsidRPr="00DE7304">
              <w:rPr>
                <w:rFonts w:ascii="Times New Roman" w:hAnsi="Times New Roman"/>
                <w:lang w:bidi="en-US"/>
              </w:rPr>
              <w:t>-.52</w:t>
            </w:r>
            <w:r w:rsidRPr="00DE7304">
              <w:rPr>
                <w:rFonts w:ascii="Times New Roman" w:hAnsi="Times New Roman"/>
                <w:vertAlign w:val="superscript"/>
                <w:lang w:bidi="en-US"/>
              </w:rPr>
              <w:t>**</w:t>
            </w:r>
          </w:p>
        </w:tc>
        <w:tc>
          <w:tcPr>
            <w:tcW w:w="315" w:type="pct"/>
            <w:tcBorders>
              <w:bottom w:val="single" w:sz="4" w:space="0" w:color="auto"/>
            </w:tcBorders>
            <w:shd w:val="clear" w:color="auto" w:fill="auto"/>
            <w:noWrap/>
          </w:tcPr>
          <w:p w14:paraId="0F5606CC" w14:textId="77777777" w:rsidR="003010A2" w:rsidRPr="00DE7304" w:rsidRDefault="00D332FF" w:rsidP="003010A2">
            <w:pPr>
              <w:tabs>
                <w:tab w:val="decimal" w:pos="166"/>
              </w:tabs>
              <w:spacing w:after="0"/>
              <w:ind w:right="31"/>
              <w:rPr>
                <w:rFonts w:ascii="Times New Roman" w:hAnsi="Times New Roman"/>
                <w:lang w:bidi="en-US"/>
              </w:rPr>
            </w:pPr>
            <w:r w:rsidRPr="00DE7304">
              <w:rPr>
                <w:rFonts w:ascii="Times New Roman" w:hAnsi="Times New Roman"/>
                <w:lang w:bidi="en-US"/>
              </w:rPr>
              <w:t>.65</w:t>
            </w:r>
            <w:r w:rsidRPr="00DE7304">
              <w:rPr>
                <w:rFonts w:ascii="Times New Roman" w:hAnsi="Times New Roman"/>
                <w:vertAlign w:val="superscript"/>
                <w:lang w:bidi="en-US"/>
              </w:rPr>
              <w:t>**</w:t>
            </w:r>
          </w:p>
        </w:tc>
        <w:tc>
          <w:tcPr>
            <w:tcW w:w="315" w:type="pct"/>
            <w:tcBorders>
              <w:bottom w:val="single" w:sz="4" w:space="0" w:color="auto"/>
            </w:tcBorders>
            <w:shd w:val="clear" w:color="auto" w:fill="auto"/>
            <w:noWrap/>
          </w:tcPr>
          <w:p w14:paraId="724F693E" w14:textId="77777777" w:rsidR="003010A2" w:rsidRPr="00DE7304" w:rsidRDefault="00D332FF" w:rsidP="003010A2">
            <w:pPr>
              <w:tabs>
                <w:tab w:val="decimal" w:pos="167"/>
              </w:tabs>
              <w:spacing w:after="0"/>
              <w:ind w:right="31"/>
              <w:rPr>
                <w:rFonts w:ascii="Times New Roman" w:hAnsi="Times New Roman"/>
                <w:b/>
                <w:bCs/>
                <w:lang w:bidi="en-US"/>
              </w:rPr>
            </w:pPr>
            <w:r w:rsidRPr="00DE7304">
              <w:rPr>
                <w:rFonts w:ascii="Times New Roman" w:hAnsi="Times New Roman"/>
                <w:b/>
                <w:bCs/>
                <w:lang w:bidi="en-US"/>
              </w:rPr>
              <w:t>.84</w:t>
            </w:r>
            <w:r w:rsidRPr="00DE7304">
              <w:rPr>
                <w:rFonts w:ascii="Times New Roman" w:hAnsi="Times New Roman"/>
                <w:vertAlign w:val="superscript"/>
                <w:lang w:bidi="en-US"/>
              </w:rPr>
              <w:t>**</w:t>
            </w:r>
          </w:p>
        </w:tc>
        <w:tc>
          <w:tcPr>
            <w:tcW w:w="315" w:type="pct"/>
            <w:tcBorders>
              <w:bottom w:val="single" w:sz="4" w:space="0" w:color="auto"/>
            </w:tcBorders>
            <w:shd w:val="clear" w:color="auto" w:fill="auto"/>
          </w:tcPr>
          <w:p w14:paraId="6B856502" w14:textId="77777777" w:rsidR="003010A2" w:rsidRPr="00DE7304" w:rsidRDefault="00D332FF" w:rsidP="003010A2">
            <w:pPr>
              <w:tabs>
                <w:tab w:val="decimal" w:pos="166"/>
              </w:tabs>
              <w:spacing w:after="0"/>
              <w:ind w:right="31"/>
              <w:rPr>
                <w:rFonts w:ascii="Times New Roman" w:hAnsi="Times New Roman"/>
                <w:lang w:bidi="en-US"/>
              </w:rPr>
            </w:pPr>
            <w:r w:rsidRPr="00DE7304">
              <w:rPr>
                <w:rFonts w:ascii="Times New Roman" w:hAnsi="Times New Roman"/>
                <w:lang w:bidi="en-US"/>
              </w:rPr>
              <w:t>-.53</w:t>
            </w:r>
            <w:r w:rsidRPr="00DE7304">
              <w:rPr>
                <w:rFonts w:ascii="Times New Roman" w:hAnsi="Times New Roman"/>
                <w:vertAlign w:val="superscript"/>
                <w:lang w:bidi="en-US"/>
              </w:rPr>
              <w:t>**</w:t>
            </w:r>
          </w:p>
        </w:tc>
        <w:tc>
          <w:tcPr>
            <w:tcW w:w="316" w:type="pct"/>
            <w:tcBorders>
              <w:bottom w:val="single" w:sz="4" w:space="0" w:color="auto"/>
            </w:tcBorders>
            <w:shd w:val="clear" w:color="auto" w:fill="auto"/>
          </w:tcPr>
          <w:p w14:paraId="7780F6BC" w14:textId="77777777" w:rsidR="003010A2" w:rsidRPr="00DE7304" w:rsidRDefault="00D332FF" w:rsidP="003010A2">
            <w:pPr>
              <w:tabs>
                <w:tab w:val="decimal" w:pos="158"/>
              </w:tabs>
              <w:spacing w:after="0"/>
              <w:ind w:right="31"/>
              <w:rPr>
                <w:rFonts w:ascii="Times New Roman" w:hAnsi="Times New Roman"/>
                <w:lang w:bidi="en-US"/>
              </w:rPr>
            </w:pPr>
            <w:r w:rsidRPr="00DE7304">
              <w:rPr>
                <w:rFonts w:ascii="Times New Roman" w:hAnsi="Times New Roman"/>
                <w:lang w:bidi="en-US"/>
              </w:rPr>
              <w:t>.69</w:t>
            </w:r>
            <w:r w:rsidRPr="00DE7304">
              <w:rPr>
                <w:rFonts w:ascii="Times New Roman" w:hAnsi="Times New Roman"/>
                <w:vertAlign w:val="superscript"/>
                <w:lang w:bidi="en-US"/>
              </w:rPr>
              <w:t>**</w:t>
            </w:r>
          </w:p>
        </w:tc>
        <w:tc>
          <w:tcPr>
            <w:tcW w:w="314" w:type="pct"/>
            <w:tcBorders>
              <w:bottom w:val="single" w:sz="4" w:space="0" w:color="auto"/>
            </w:tcBorders>
          </w:tcPr>
          <w:p w14:paraId="298671A0" w14:textId="77777777" w:rsidR="003010A2" w:rsidRPr="00DE7304" w:rsidRDefault="003010A2" w:rsidP="003010A2">
            <w:pPr>
              <w:tabs>
                <w:tab w:val="decimal" w:pos="130"/>
              </w:tabs>
              <w:spacing w:after="0"/>
              <w:ind w:right="31"/>
              <w:jc w:val="center"/>
              <w:rPr>
                <w:rFonts w:ascii="Times New Roman" w:hAnsi="Times New Roman"/>
                <w:lang w:bidi="en-US"/>
              </w:rPr>
            </w:pPr>
            <w:r w:rsidRPr="00DE7304">
              <w:rPr>
                <w:rFonts w:ascii="Times New Roman" w:hAnsi="Times New Roman" w:cs="Times New Roman"/>
                <w:bCs/>
                <w:lang w:bidi="en-US"/>
              </w:rPr>
              <w:t>─</w:t>
            </w:r>
          </w:p>
        </w:tc>
        <w:tc>
          <w:tcPr>
            <w:tcW w:w="314" w:type="pct"/>
            <w:tcBorders>
              <w:bottom w:val="single" w:sz="4" w:space="0" w:color="auto"/>
            </w:tcBorders>
          </w:tcPr>
          <w:p w14:paraId="25C1CD2F" w14:textId="70E42638" w:rsidR="003010A2" w:rsidRPr="00F43672" w:rsidRDefault="003010A2" w:rsidP="003010A2">
            <w:pPr>
              <w:tabs>
                <w:tab w:val="decimal" w:pos="73"/>
              </w:tabs>
              <w:spacing w:after="0"/>
              <w:ind w:right="31"/>
              <w:jc w:val="center"/>
              <w:rPr>
                <w:rFonts w:ascii="Times New Roman" w:hAnsi="Times New Roman"/>
                <w:highlight w:val="yellow"/>
                <w:lang w:bidi="en-US"/>
              </w:rPr>
            </w:pPr>
            <w:r w:rsidRPr="00D039AB">
              <w:rPr>
                <w:rFonts w:ascii="Times New Roman" w:hAnsi="Times New Roman"/>
                <w:lang w:bidi="en-US"/>
              </w:rPr>
              <w:t>1</w:t>
            </w:r>
            <w:r w:rsidR="00D039AB" w:rsidRPr="00F43672">
              <w:rPr>
                <w:rFonts w:ascii="Times New Roman" w:hAnsi="Times New Roman"/>
                <w:lang w:bidi="en-US"/>
              </w:rPr>
              <w:t>0</w:t>
            </w:r>
            <w:r w:rsidRPr="00D039AB">
              <w:rPr>
                <w:rFonts w:ascii="Times New Roman" w:hAnsi="Times New Roman"/>
                <w:lang w:bidi="en-US"/>
              </w:rPr>
              <w:t>.3</w:t>
            </w:r>
            <w:r w:rsidR="00D039AB" w:rsidRPr="00F43672">
              <w:rPr>
                <w:rFonts w:ascii="Times New Roman" w:hAnsi="Times New Roman"/>
                <w:lang w:bidi="en-US"/>
              </w:rPr>
              <w:t>0</w:t>
            </w:r>
          </w:p>
        </w:tc>
        <w:tc>
          <w:tcPr>
            <w:tcW w:w="314" w:type="pct"/>
            <w:tcBorders>
              <w:bottom w:val="single" w:sz="4" w:space="0" w:color="auto"/>
            </w:tcBorders>
          </w:tcPr>
          <w:p w14:paraId="16E9578C" w14:textId="093D15A6" w:rsidR="003010A2" w:rsidRPr="00F43672" w:rsidRDefault="00AC41D1" w:rsidP="003010A2">
            <w:pPr>
              <w:tabs>
                <w:tab w:val="decimal" w:pos="73"/>
              </w:tabs>
              <w:spacing w:after="0"/>
              <w:ind w:right="31"/>
              <w:jc w:val="center"/>
              <w:rPr>
                <w:rFonts w:ascii="Times New Roman" w:hAnsi="Times New Roman"/>
                <w:highlight w:val="yellow"/>
                <w:lang w:bidi="en-US"/>
              </w:rPr>
            </w:pPr>
            <w:r w:rsidRPr="00F43672">
              <w:rPr>
                <w:rFonts w:ascii="Times New Roman" w:hAnsi="Times New Roman"/>
                <w:lang w:bidi="en-US"/>
              </w:rPr>
              <w:t>6.00</w:t>
            </w:r>
          </w:p>
        </w:tc>
        <w:tc>
          <w:tcPr>
            <w:tcW w:w="307" w:type="pct"/>
            <w:tcBorders>
              <w:bottom w:val="single" w:sz="4" w:space="0" w:color="auto"/>
            </w:tcBorders>
          </w:tcPr>
          <w:p w14:paraId="10D056AD" w14:textId="77777777" w:rsidR="003010A2" w:rsidRPr="001263C5" w:rsidRDefault="003010A2" w:rsidP="003010A2">
            <w:pPr>
              <w:tabs>
                <w:tab w:val="decimal" w:pos="73"/>
              </w:tabs>
              <w:spacing w:after="0"/>
              <w:ind w:right="31"/>
              <w:jc w:val="center"/>
              <w:rPr>
                <w:rFonts w:ascii="Times New Roman" w:hAnsi="Times New Roman"/>
                <w:lang w:bidi="en-US"/>
              </w:rPr>
            </w:pPr>
            <w:r>
              <w:rPr>
                <w:rFonts w:ascii="Times New Roman" w:hAnsi="Times New Roman"/>
                <w:lang w:bidi="en-US"/>
              </w:rPr>
              <w:t>.88</w:t>
            </w:r>
          </w:p>
        </w:tc>
      </w:tr>
    </w:tbl>
    <w:bookmarkEnd w:id="6"/>
    <w:p w14:paraId="61A23FEF" w14:textId="77777777" w:rsidR="003E7BD8" w:rsidRDefault="00102326" w:rsidP="00102326">
      <w:pPr>
        <w:spacing w:after="0" w:line="240" w:lineRule="auto"/>
        <w:rPr>
          <w:rFonts w:ascii="Times New Roman" w:hAnsi="Times New Roman"/>
          <w:i/>
          <w:lang w:bidi="en-US"/>
        </w:rPr>
      </w:pPr>
      <w:r>
        <w:rPr>
          <w:rFonts w:ascii="Times New Roman" w:hAnsi="Times New Roman"/>
          <w:iCs/>
          <w:lang w:bidi="en-US"/>
        </w:rPr>
        <w:t xml:space="preserve"> Table 1 </w:t>
      </w:r>
      <w:r w:rsidRPr="00C24A29">
        <w:rPr>
          <w:rFonts w:ascii="Times New Roman" w:hAnsi="Times New Roman"/>
          <w:i/>
          <w:lang w:bidi="en-US"/>
        </w:rPr>
        <w:t>Bivariate correlations, means, standard deviations, and alpha reliabilities</w:t>
      </w:r>
    </w:p>
    <w:p w14:paraId="287B9E60" w14:textId="77777777" w:rsidR="006E686A" w:rsidRPr="006E686A" w:rsidRDefault="006E686A" w:rsidP="006E686A">
      <w:pPr>
        <w:rPr>
          <w:rFonts w:ascii="Times New Roman" w:hAnsi="Times New Roman" w:cs="Times New Roman"/>
          <w:sz w:val="24"/>
          <w:szCs w:val="24"/>
        </w:rPr>
      </w:pPr>
    </w:p>
    <w:p w14:paraId="29778797" w14:textId="77777777" w:rsidR="006E686A" w:rsidRPr="006E686A" w:rsidRDefault="006E686A" w:rsidP="006E686A">
      <w:pPr>
        <w:rPr>
          <w:rFonts w:ascii="Times New Roman" w:hAnsi="Times New Roman" w:cs="Times New Roman"/>
          <w:sz w:val="24"/>
          <w:szCs w:val="24"/>
        </w:rPr>
      </w:pPr>
    </w:p>
    <w:p w14:paraId="699986F7" w14:textId="77777777" w:rsidR="006E686A" w:rsidRPr="006E686A" w:rsidRDefault="006E686A" w:rsidP="006E686A">
      <w:pPr>
        <w:rPr>
          <w:rFonts w:ascii="Times New Roman" w:hAnsi="Times New Roman" w:cs="Times New Roman"/>
          <w:sz w:val="24"/>
          <w:szCs w:val="24"/>
        </w:rPr>
      </w:pPr>
    </w:p>
    <w:p w14:paraId="41DBAD23" w14:textId="77777777" w:rsidR="006E686A" w:rsidRPr="006E686A" w:rsidRDefault="006E686A" w:rsidP="006E686A">
      <w:pPr>
        <w:rPr>
          <w:rFonts w:ascii="Times New Roman" w:hAnsi="Times New Roman" w:cs="Times New Roman"/>
          <w:sz w:val="24"/>
          <w:szCs w:val="24"/>
        </w:rPr>
      </w:pPr>
    </w:p>
    <w:p w14:paraId="238DF7C6" w14:textId="77777777" w:rsidR="006E686A" w:rsidRPr="006E686A" w:rsidRDefault="006E686A" w:rsidP="006E686A">
      <w:pPr>
        <w:rPr>
          <w:rFonts w:ascii="Times New Roman" w:hAnsi="Times New Roman" w:cs="Times New Roman"/>
          <w:sz w:val="24"/>
          <w:szCs w:val="24"/>
        </w:rPr>
      </w:pPr>
    </w:p>
    <w:p w14:paraId="18673B87" w14:textId="77777777" w:rsidR="006E686A" w:rsidRPr="006E686A" w:rsidRDefault="006E686A" w:rsidP="006E686A">
      <w:pPr>
        <w:rPr>
          <w:rFonts w:ascii="Times New Roman" w:hAnsi="Times New Roman" w:cs="Times New Roman"/>
          <w:sz w:val="24"/>
          <w:szCs w:val="24"/>
        </w:rPr>
      </w:pPr>
    </w:p>
    <w:p w14:paraId="4B63604A" w14:textId="77777777" w:rsidR="006E686A" w:rsidRPr="006E686A" w:rsidRDefault="006E686A" w:rsidP="006E686A">
      <w:pPr>
        <w:rPr>
          <w:rFonts w:ascii="Times New Roman" w:hAnsi="Times New Roman" w:cs="Times New Roman"/>
          <w:sz w:val="24"/>
          <w:szCs w:val="24"/>
        </w:rPr>
      </w:pPr>
    </w:p>
    <w:p w14:paraId="3E71E434" w14:textId="77777777" w:rsidR="006E686A" w:rsidRPr="006E686A" w:rsidRDefault="006E686A" w:rsidP="006E686A">
      <w:pPr>
        <w:rPr>
          <w:rFonts w:ascii="Times New Roman" w:hAnsi="Times New Roman" w:cs="Times New Roman"/>
          <w:sz w:val="24"/>
          <w:szCs w:val="24"/>
        </w:rPr>
      </w:pPr>
    </w:p>
    <w:p w14:paraId="324C7941" w14:textId="77777777" w:rsidR="006E686A" w:rsidRDefault="006E686A" w:rsidP="006E686A">
      <w:pPr>
        <w:rPr>
          <w:rFonts w:ascii="Times New Roman" w:hAnsi="Times New Roman"/>
          <w:i/>
          <w:lang w:bidi="en-US"/>
        </w:rPr>
      </w:pPr>
    </w:p>
    <w:p w14:paraId="15420411" w14:textId="77777777" w:rsidR="00B41C1F" w:rsidRDefault="006E686A" w:rsidP="00151261">
      <w:pPr>
        <w:spacing w:after="0" w:line="240" w:lineRule="auto"/>
        <w:rPr>
          <w:rFonts w:ascii="Times New Roman" w:hAnsi="Times New Roman"/>
          <w:szCs w:val="18"/>
          <w:vertAlign w:val="superscript"/>
        </w:rPr>
      </w:pPr>
      <w:r>
        <w:rPr>
          <w:rFonts w:ascii="Times New Roman" w:hAnsi="Times New Roman"/>
          <w:szCs w:val="18"/>
        </w:rPr>
        <w:t xml:space="preserve">Note. </w:t>
      </w:r>
      <w:r w:rsidR="00151261" w:rsidRPr="00A24A05">
        <w:rPr>
          <w:rFonts w:ascii="Times New Roman" w:eastAsia="Times New Roman" w:hAnsi="Times New Roman" w:cs="Times New Roman"/>
        </w:rPr>
        <w:t>Test-retest correlations appear in bold. Pairwise deletion.</w:t>
      </w:r>
      <w:r w:rsidR="00151261">
        <w:rPr>
          <w:rFonts w:ascii="Times New Roman" w:eastAsia="Times New Roman" w:hAnsi="Times New Roman" w:cs="Times New Roman"/>
        </w:rPr>
        <w:t xml:space="preserve"> </w:t>
      </w:r>
      <w:r w:rsidR="00963C8B">
        <w:rPr>
          <w:rFonts w:ascii="Times New Roman" w:eastAsia="Times New Roman" w:hAnsi="Times New Roman" w:cs="Times New Roman"/>
        </w:rPr>
        <w:t>(</w:t>
      </w:r>
      <w:r w:rsidR="00963C8B">
        <w:rPr>
          <w:rFonts w:ascii="Times New Roman" w:eastAsia="Times New Roman" w:hAnsi="Times New Roman" w:cs="Times New Roman"/>
          <w:i/>
          <w:iCs/>
        </w:rPr>
        <w:t xml:space="preserve">N </w:t>
      </w:r>
      <w:r w:rsidR="00963C8B" w:rsidRPr="00963C8B">
        <w:rPr>
          <w:rFonts w:ascii="Times New Roman" w:eastAsia="Times New Roman" w:hAnsi="Times New Roman" w:cs="Times New Roman"/>
        </w:rPr>
        <w:t>range</w:t>
      </w:r>
      <w:r w:rsidR="00D05452">
        <w:rPr>
          <w:rFonts w:ascii="Times New Roman" w:eastAsia="Times New Roman" w:hAnsi="Times New Roman" w:cs="Times New Roman"/>
        </w:rPr>
        <w:t xml:space="preserve"> 166 - 186</w:t>
      </w:r>
      <w:r w:rsidR="00963C8B">
        <w:rPr>
          <w:rFonts w:ascii="Times New Roman" w:eastAsia="Times New Roman" w:hAnsi="Times New Roman" w:cs="Times New Roman"/>
        </w:rPr>
        <w:t>)</w:t>
      </w:r>
      <w:r w:rsidR="00963C8B">
        <w:rPr>
          <w:rFonts w:ascii="Times New Roman" w:hAnsi="Times New Roman"/>
          <w:szCs w:val="18"/>
          <w:vertAlign w:val="superscript"/>
        </w:rPr>
        <w:t xml:space="preserve"> </w:t>
      </w:r>
    </w:p>
    <w:p w14:paraId="3F712DDD" w14:textId="382CD8C2" w:rsidR="004139C1" w:rsidRDefault="00B41C1F" w:rsidP="00151261">
      <w:pPr>
        <w:spacing w:after="0" w:line="240" w:lineRule="auto"/>
        <w:rPr>
          <w:rFonts w:ascii="Times New Roman" w:hAnsi="Times New Roman"/>
          <w:szCs w:val="18"/>
        </w:rPr>
      </w:pPr>
      <w:r>
        <w:rPr>
          <w:rFonts w:ascii="Times New Roman" w:hAnsi="Times New Roman"/>
          <w:szCs w:val="18"/>
          <w:vertAlign w:val="superscript"/>
        </w:rPr>
        <w:t>*</w:t>
      </w:r>
      <w:r w:rsidRPr="00B41C1F">
        <w:rPr>
          <w:rFonts w:ascii="Times New Roman" w:hAnsi="Times New Roman"/>
          <w:i/>
          <w:iCs/>
          <w:szCs w:val="18"/>
        </w:rPr>
        <w:t>p</w:t>
      </w:r>
      <w:r>
        <w:rPr>
          <w:rFonts w:ascii="Times New Roman" w:hAnsi="Times New Roman"/>
          <w:i/>
          <w:iCs/>
          <w:szCs w:val="18"/>
        </w:rPr>
        <w:t xml:space="preserve"> </w:t>
      </w:r>
      <w:r w:rsidRPr="00B41C1F">
        <w:rPr>
          <w:rFonts w:ascii="Times New Roman" w:hAnsi="Times New Roman"/>
          <w:szCs w:val="18"/>
        </w:rPr>
        <w:t>&lt; .05</w:t>
      </w:r>
      <w:r>
        <w:rPr>
          <w:rFonts w:ascii="Times New Roman" w:hAnsi="Times New Roman"/>
          <w:szCs w:val="18"/>
        </w:rPr>
        <w:t>,</w:t>
      </w:r>
      <w:r>
        <w:rPr>
          <w:rFonts w:ascii="Times New Roman" w:hAnsi="Times New Roman"/>
          <w:i/>
          <w:iCs/>
          <w:szCs w:val="18"/>
        </w:rPr>
        <w:t xml:space="preserve"> </w:t>
      </w:r>
      <w:r w:rsidR="006E686A" w:rsidRPr="003F33A8">
        <w:rPr>
          <w:rFonts w:ascii="Times New Roman" w:hAnsi="Times New Roman"/>
          <w:szCs w:val="18"/>
          <w:vertAlign w:val="superscript"/>
        </w:rPr>
        <w:t>**</w:t>
      </w:r>
      <w:r w:rsidR="006E686A" w:rsidRPr="003F33A8">
        <w:rPr>
          <w:rFonts w:ascii="Times New Roman" w:hAnsi="Times New Roman"/>
          <w:i/>
          <w:szCs w:val="18"/>
        </w:rPr>
        <w:t>p</w:t>
      </w:r>
      <w:r w:rsidR="006E686A" w:rsidRPr="003F33A8">
        <w:rPr>
          <w:rFonts w:ascii="Times New Roman" w:hAnsi="Times New Roman"/>
          <w:szCs w:val="18"/>
        </w:rPr>
        <w:t xml:space="preserve"> &lt; .01</w:t>
      </w:r>
      <w:r w:rsidR="006E686A">
        <w:rPr>
          <w:rFonts w:ascii="Times New Roman" w:hAnsi="Times New Roman"/>
          <w:szCs w:val="18"/>
        </w:rPr>
        <w:t>.</w:t>
      </w:r>
      <w:r>
        <w:rPr>
          <w:rFonts w:ascii="Cambria" w:hAnsi="Cambria"/>
          <w:b/>
          <w:bCs/>
          <w:color w:val="201F1E"/>
          <w:bdr w:val="none" w:sz="0" w:space="0" w:color="auto" w:frame="1"/>
        </w:rPr>
        <w:t xml:space="preserve"> </w:t>
      </w:r>
    </w:p>
    <w:p w14:paraId="07734BF0" w14:textId="77777777" w:rsidR="008C2FB9" w:rsidRDefault="008C2FB9" w:rsidP="00151261">
      <w:pPr>
        <w:spacing w:after="0" w:line="240" w:lineRule="auto"/>
        <w:rPr>
          <w:rFonts w:ascii="Times New Roman" w:hAnsi="Times New Roman"/>
          <w:szCs w:val="18"/>
        </w:rPr>
      </w:pPr>
    </w:p>
    <w:p w14:paraId="6D34E0AB" w14:textId="77777777" w:rsidR="008C2FB9" w:rsidRDefault="008C2FB9" w:rsidP="00151261">
      <w:pPr>
        <w:spacing w:after="0" w:line="240" w:lineRule="auto"/>
        <w:rPr>
          <w:rFonts w:ascii="Times New Roman" w:hAnsi="Times New Roman"/>
          <w:szCs w:val="18"/>
        </w:rPr>
      </w:pPr>
    </w:p>
    <w:p w14:paraId="209BFFF3" w14:textId="77777777" w:rsidR="008C2FB9" w:rsidRDefault="008C2FB9" w:rsidP="00151261">
      <w:pPr>
        <w:spacing w:after="0" w:line="240" w:lineRule="auto"/>
        <w:rPr>
          <w:rFonts w:ascii="Times New Roman" w:hAnsi="Times New Roman"/>
          <w:szCs w:val="18"/>
        </w:rPr>
      </w:pPr>
    </w:p>
    <w:p w14:paraId="1BB6E2A0" w14:textId="77777777" w:rsidR="008C2FB9" w:rsidRDefault="008C2FB9" w:rsidP="00151261">
      <w:pPr>
        <w:spacing w:after="0" w:line="240" w:lineRule="auto"/>
        <w:rPr>
          <w:rFonts w:ascii="Times New Roman" w:hAnsi="Times New Roman"/>
          <w:szCs w:val="18"/>
        </w:rPr>
      </w:pPr>
    </w:p>
    <w:p w14:paraId="5220C354" w14:textId="77777777" w:rsidR="008C2FB9" w:rsidRDefault="008C2FB9" w:rsidP="00151261">
      <w:pPr>
        <w:spacing w:after="0" w:line="240" w:lineRule="auto"/>
        <w:rPr>
          <w:rFonts w:ascii="Times New Roman" w:hAnsi="Times New Roman"/>
          <w:szCs w:val="18"/>
        </w:rPr>
      </w:pPr>
    </w:p>
    <w:p w14:paraId="4DF257FD" w14:textId="77777777" w:rsidR="008C2FB9" w:rsidRDefault="008C2FB9" w:rsidP="00151261">
      <w:pPr>
        <w:spacing w:after="0" w:line="240" w:lineRule="auto"/>
        <w:rPr>
          <w:rFonts w:ascii="Times New Roman" w:hAnsi="Times New Roman"/>
          <w:szCs w:val="18"/>
        </w:rPr>
      </w:pPr>
    </w:p>
    <w:p w14:paraId="65266305" w14:textId="77777777" w:rsidR="008C2FB9" w:rsidRDefault="008C2FB9" w:rsidP="00151261">
      <w:pPr>
        <w:spacing w:after="0" w:line="240" w:lineRule="auto"/>
        <w:rPr>
          <w:rFonts w:ascii="Times New Roman" w:hAnsi="Times New Roman"/>
          <w:szCs w:val="18"/>
        </w:rPr>
      </w:pPr>
    </w:p>
    <w:p w14:paraId="0CB1960E" w14:textId="77777777" w:rsidR="008C2FB9" w:rsidRDefault="008C2FB9" w:rsidP="00151261">
      <w:pPr>
        <w:spacing w:after="0" w:line="240" w:lineRule="auto"/>
        <w:rPr>
          <w:rFonts w:ascii="Times New Roman" w:hAnsi="Times New Roman"/>
          <w:szCs w:val="18"/>
        </w:rPr>
      </w:pPr>
    </w:p>
    <w:p w14:paraId="13D64565" w14:textId="77777777" w:rsidR="008C2FB9" w:rsidRDefault="008C2FB9" w:rsidP="00151261">
      <w:pPr>
        <w:spacing w:after="0" w:line="240" w:lineRule="auto"/>
        <w:rPr>
          <w:rFonts w:ascii="Times New Roman" w:hAnsi="Times New Roman"/>
          <w:szCs w:val="18"/>
        </w:rPr>
      </w:pPr>
    </w:p>
    <w:p w14:paraId="1E30F0E9" w14:textId="77777777" w:rsidR="008C2FB9" w:rsidRDefault="008C2FB9" w:rsidP="00151261">
      <w:pPr>
        <w:spacing w:after="0" w:line="240" w:lineRule="auto"/>
        <w:rPr>
          <w:rFonts w:ascii="Times New Roman" w:hAnsi="Times New Roman"/>
          <w:szCs w:val="18"/>
        </w:rPr>
      </w:pPr>
    </w:p>
    <w:p w14:paraId="5696DD7B" w14:textId="77777777" w:rsidR="008C2FB9" w:rsidRDefault="008C2FB9" w:rsidP="00151261">
      <w:pPr>
        <w:spacing w:after="0" w:line="240" w:lineRule="auto"/>
        <w:rPr>
          <w:rFonts w:ascii="Times New Roman" w:hAnsi="Times New Roman"/>
          <w:szCs w:val="18"/>
        </w:rPr>
      </w:pPr>
    </w:p>
    <w:p w14:paraId="74BB926B" w14:textId="77777777" w:rsidR="008C2FB9" w:rsidRDefault="008C2FB9" w:rsidP="00151261">
      <w:pPr>
        <w:spacing w:after="0" w:line="240" w:lineRule="auto"/>
        <w:rPr>
          <w:rFonts w:ascii="Times New Roman" w:hAnsi="Times New Roman"/>
          <w:szCs w:val="18"/>
        </w:rPr>
      </w:pPr>
    </w:p>
    <w:p w14:paraId="5AED11CC" w14:textId="77777777" w:rsidR="008C2FB9" w:rsidRDefault="008C2FB9" w:rsidP="00151261">
      <w:pPr>
        <w:spacing w:after="0" w:line="240" w:lineRule="auto"/>
        <w:rPr>
          <w:rFonts w:ascii="Times New Roman" w:hAnsi="Times New Roman"/>
          <w:szCs w:val="18"/>
        </w:rPr>
      </w:pPr>
    </w:p>
    <w:p w14:paraId="53D0B3EC" w14:textId="77777777" w:rsidR="008C2FB9" w:rsidRDefault="008C2FB9" w:rsidP="00151261">
      <w:pPr>
        <w:spacing w:after="0" w:line="240" w:lineRule="auto"/>
        <w:rPr>
          <w:rFonts w:ascii="Times New Roman" w:hAnsi="Times New Roman"/>
          <w:szCs w:val="18"/>
        </w:rPr>
      </w:pPr>
    </w:p>
    <w:p w14:paraId="0AFCA912" w14:textId="77777777" w:rsidR="00FA6D6B" w:rsidRDefault="00FA6D6B" w:rsidP="00151261">
      <w:pPr>
        <w:spacing w:after="0" w:line="240" w:lineRule="auto"/>
        <w:rPr>
          <w:rFonts w:ascii="Times New Roman" w:hAnsi="Times New Roman"/>
          <w:szCs w:val="18"/>
        </w:rPr>
      </w:pPr>
    </w:p>
    <w:p w14:paraId="2D39CEED" w14:textId="77777777" w:rsidR="008C2FB9" w:rsidRDefault="008C2FB9" w:rsidP="00151261">
      <w:pPr>
        <w:spacing w:after="0" w:line="240" w:lineRule="auto"/>
        <w:rPr>
          <w:rFonts w:ascii="Times New Roman" w:hAnsi="Times New Roman"/>
          <w:szCs w:val="18"/>
        </w:rPr>
      </w:pPr>
    </w:p>
    <w:p w14:paraId="1DC4184A" w14:textId="77777777" w:rsidR="008C2FB9" w:rsidRDefault="008C2FB9" w:rsidP="00151261">
      <w:pPr>
        <w:spacing w:after="0" w:line="240" w:lineRule="auto"/>
        <w:rPr>
          <w:rFonts w:ascii="Times New Roman" w:hAnsi="Times New Roman"/>
          <w:szCs w:val="18"/>
        </w:rPr>
      </w:pPr>
      <w:r>
        <w:rPr>
          <w:rFonts w:ascii="Times New Roman" w:hAnsi="Times New Roman"/>
          <w:szCs w:val="18"/>
        </w:rPr>
        <w:lastRenderedPageBreak/>
        <w:t>Figure 1.</w:t>
      </w:r>
    </w:p>
    <w:p w14:paraId="06E49F96" w14:textId="77777777" w:rsidR="00C84BFA" w:rsidRDefault="00C84BFA" w:rsidP="00151261">
      <w:pPr>
        <w:spacing w:after="0" w:line="240" w:lineRule="auto"/>
        <w:rPr>
          <w:rFonts w:ascii="Times New Roman" w:hAnsi="Times New Roman"/>
          <w:szCs w:val="18"/>
        </w:rPr>
      </w:pPr>
    </w:p>
    <w:p w14:paraId="0BCAE2A9" w14:textId="13A46711" w:rsidR="00C84BFA" w:rsidRDefault="00C84BFA" w:rsidP="00151261">
      <w:pPr>
        <w:spacing w:after="0" w:line="240" w:lineRule="auto"/>
        <w:rPr>
          <w:rFonts w:ascii="Times New Roman" w:hAnsi="Times New Roman"/>
          <w:noProof/>
          <w:szCs w:val="18"/>
          <w:lang w:val="en-US"/>
        </w:rPr>
      </w:pPr>
    </w:p>
    <w:p w14:paraId="2512B8D1" w14:textId="5259A7FA" w:rsidR="00571308" w:rsidRDefault="00571308" w:rsidP="00151261">
      <w:pPr>
        <w:spacing w:after="0" w:line="240" w:lineRule="auto"/>
        <w:rPr>
          <w:rFonts w:ascii="Times New Roman" w:hAnsi="Times New Roman"/>
          <w:noProof/>
          <w:szCs w:val="18"/>
          <w:lang w:val="en-US"/>
        </w:rPr>
      </w:pPr>
      <w:r>
        <w:rPr>
          <w:rFonts w:ascii="Times New Roman" w:hAnsi="Times New Roman"/>
          <w:noProof/>
          <w:szCs w:val="18"/>
          <w:lang w:val="en-US"/>
        </w:rPr>
        <w:drawing>
          <wp:inline distT="0" distB="0" distL="0" distR="0" wp14:anchorId="548E01F4" wp14:editId="210A009B">
            <wp:extent cx="8863330" cy="408241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a:stretch>
                      <a:fillRect/>
                    </a:stretch>
                  </pic:blipFill>
                  <pic:spPr>
                    <a:xfrm>
                      <a:off x="0" y="0"/>
                      <a:ext cx="8863330" cy="4082415"/>
                    </a:xfrm>
                    <a:prstGeom prst="rect">
                      <a:avLst/>
                    </a:prstGeom>
                  </pic:spPr>
                </pic:pic>
              </a:graphicData>
            </a:graphic>
          </wp:inline>
        </w:drawing>
      </w:r>
    </w:p>
    <w:p w14:paraId="01662479" w14:textId="0B2E9B2C" w:rsidR="00B4276F" w:rsidRPr="00F3772A" w:rsidRDefault="00B4276F" w:rsidP="00B4276F">
      <w:pPr>
        <w:spacing w:after="0" w:line="240" w:lineRule="auto"/>
        <w:rPr>
          <w:rFonts w:ascii="Times New Roman" w:hAnsi="Times New Roman" w:cs="Times New Roman"/>
          <w:color w:val="000000" w:themeColor="text1"/>
          <w:sz w:val="24"/>
          <w:szCs w:val="24"/>
        </w:rPr>
      </w:pPr>
      <w:r w:rsidRPr="003F2458">
        <w:rPr>
          <w:rFonts w:ascii="Times New Roman" w:hAnsi="Times New Roman"/>
          <w:i/>
          <w:iCs/>
          <w:szCs w:val="18"/>
        </w:rPr>
        <w:t>Figure</w:t>
      </w:r>
      <w:r>
        <w:rPr>
          <w:rFonts w:ascii="Times New Roman" w:hAnsi="Times New Roman"/>
          <w:i/>
          <w:iCs/>
          <w:szCs w:val="18"/>
        </w:rPr>
        <w:t xml:space="preserve"> </w:t>
      </w:r>
      <w:r w:rsidRPr="003F2458">
        <w:rPr>
          <w:rFonts w:ascii="Times New Roman" w:hAnsi="Times New Roman"/>
          <w:i/>
          <w:iCs/>
          <w:szCs w:val="18"/>
        </w:rPr>
        <w:t xml:space="preserve">1. </w:t>
      </w:r>
      <w:r>
        <w:rPr>
          <w:rFonts w:ascii="Times New Roman" w:hAnsi="Times New Roman"/>
          <w:szCs w:val="18"/>
        </w:rPr>
        <w:t xml:space="preserve">Cross-lagged analysis of mattering, anti-mattering, and depressive symptoms. </w:t>
      </w:r>
      <w:r w:rsidRPr="00E602AE">
        <w:rPr>
          <w:rFonts w:ascii="Times New Roman" w:hAnsi="Times New Roman"/>
          <w:szCs w:val="18"/>
        </w:rPr>
        <w:t>Rectangles represent manifest variables;</w:t>
      </w:r>
      <w:r>
        <w:rPr>
          <w:rFonts w:ascii="Times New Roman" w:hAnsi="Times New Roman"/>
          <w:szCs w:val="18"/>
        </w:rPr>
        <w:t xml:space="preserve"> arrows represent significant paths; dashed arrows represent nonsignificant paths. Double-headed arrows represent correlations. Autoregressive paths are represented by horizontal arrows and cross-lagged paths are represented by diagonal arrows. Path coefficients are standardized. In the interest of clarity, correlations between mattering, anti-mattering, and depressive symptoms at Time 2 are omitted from the figure. </w:t>
      </w:r>
      <w:r w:rsidRPr="00AA59C9">
        <w:rPr>
          <w:rFonts w:ascii="Times New Roman" w:eastAsia="Times New Roman" w:hAnsi="Times New Roman" w:cs="Times New Roman"/>
          <w:szCs w:val="18"/>
        </w:rPr>
        <w:t>The correlation amongst</w:t>
      </w:r>
      <w:r>
        <w:rPr>
          <w:rFonts w:ascii="Times New Roman" w:eastAsia="Times New Roman" w:hAnsi="Times New Roman" w:cs="Times New Roman"/>
          <w:szCs w:val="18"/>
        </w:rPr>
        <w:t xml:space="preserve"> mattering (Time 2) and</w:t>
      </w:r>
      <w:r w:rsidRPr="00AA59C9">
        <w:rPr>
          <w:rFonts w:ascii="Times New Roman" w:eastAsia="Times New Roman" w:hAnsi="Times New Roman" w:cs="Times New Roman"/>
          <w:szCs w:val="18"/>
        </w:rPr>
        <w:t xml:space="preserve"> depressive symptoms (</w:t>
      </w:r>
      <w:r>
        <w:rPr>
          <w:rFonts w:ascii="Times New Roman" w:eastAsia="Times New Roman" w:hAnsi="Times New Roman" w:cs="Times New Roman"/>
          <w:szCs w:val="18"/>
        </w:rPr>
        <w:t>Time 2</w:t>
      </w:r>
      <w:r w:rsidRPr="00AA59C9">
        <w:rPr>
          <w:rFonts w:ascii="Times New Roman" w:eastAsia="Times New Roman" w:hAnsi="Times New Roman" w:cs="Times New Roman"/>
          <w:szCs w:val="18"/>
        </w:rPr>
        <w:t xml:space="preserve">) was </w:t>
      </w:r>
      <w:r>
        <w:rPr>
          <w:rFonts w:ascii="Times New Roman" w:eastAsia="Times New Roman" w:hAnsi="Times New Roman" w:cs="Times New Roman"/>
          <w:szCs w:val="18"/>
        </w:rPr>
        <w:t>-</w:t>
      </w:r>
      <w:r w:rsidRPr="00AA59C9">
        <w:rPr>
          <w:rFonts w:ascii="Times New Roman" w:eastAsia="Times New Roman" w:hAnsi="Times New Roman" w:cs="Times New Roman"/>
          <w:szCs w:val="18"/>
        </w:rPr>
        <w:t>.</w:t>
      </w:r>
      <w:r w:rsidRPr="00F3772A">
        <w:rPr>
          <w:rFonts w:ascii="Times New Roman" w:eastAsia="Times New Roman" w:hAnsi="Times New Roman" w:cs="Times New Roman"/>
          <w:color w:val="000000" w:themeColor="text1"/>
          <w:szCs w:val="18"/>
        </w:rPr>
        <w:t>16</w:t>
      </w:r>
      <w:r w:rsidR="00972896" w:rsidRPr="00F3772A">
        <w:rPr>
          <w:rFonts w:ascii="Times New Roman" w:eastAsia="Times New Roman" w:hAnsi="Times New Roman" w:cs="Times New Roman"/>
          <w:color w:val="000000" w:themeColor="text1"/>
          <w:szCs w:val="18"/>
        </w:rPr>
        <w:t xml:space="preserve"> </w:t>
      </w:r>
      <w:r w:rsidR="00972896" w:rsidRPr="00F3772A">
        <w:rPr>
          <w:rFonts w:ascii="Times New Roman" w:eastAsia="Times New Roman" w:hAnsi="Times New Roman" w:cs="Times New Roman"/>
          <w:color w:val="000000" w:themeColor="text1"/>
        </w:rPr>
        <w:t>(</w:t>
      </w:r>
      <w:r w:rsidR="00972896" w:rsidRPr="00F3772A">
        <w:rPr>
          <w:rFonts w:ascii="Times New Roman" w:hAnsi="Times New Roman" w:cs="Times New Roman"/>
          <w:i/>
          <w:iCs/>
          <w:color w:val="000000" w:themeColor="text1"/>
        </w:rPr>
        <w:t>p</w:t>
      </w:r>
      <w:r w:rsidR="00972896" w:rsidRPr="00F3772A">
        <w:rPr>
          <w:rFonts w:ascii="Times New Roman" w:hAnsi="Times New Roman" w:cs="Times New Roman"/>
          <w:color w:val="000000" w:themeColor="text1"/>
        </w:rPr>
        <w:t xml:space="preserve"> &gt; .05)</w:t>
      </w:r>
      <w:r w:rsidRPr="00F3772A">
        <w:rPr>
          <w:rFonts w:ascii="Times New Roman" w:eastAsia="Times New Roman" w:hAnsi="Times New Roman" w:cs="Times New Roman"/>
          <w:color w:val="000000" w:themeColor="text1"/>
          <w:szCs w:val="18"/>
        </w:rPr>
        <w:t>. The correlation amongst anti-mattering (Time 2) and depressive symptoms (Time 2) was .29</w:t>
      </w:r>
      <w:r w:rsidR="00D430F3" w:rsidRPr="00F3772A">
        <w:rPr>
          <w:rFonts w:ascii="Times New Roman" w:eastAsia="Times New Roman" w:hAnsi="Times New Roman" w:cs="Times New Roman"/>
          <w:color w:val="000000" w:themeColor="text1"/>
          <w:szCs w:val="18"/>
        </w:rPr>
        <w:t xml:space="preserve"> (</w:t>
      </w:r>
      <w:r w:rsidR="00D430F3" w:rsidRPr="00F3772A">
        <w:rPr>
          <w:rFonts w:ascii="Times New Roman" w:hAnsi="Times New Roman"/>
          <w:i/>
          <w:color w:val="000000" w:themeColor="text1"/>
          <w:szCs w:val="18"/>
        </w:rPr>
        <w:t>p</w:t>
      </w:r>
      <w:r w:rsidR="00D430F3" w:rsidRPr="00F3772A">
        <w:rPr>
          <w:rFonts w:ascii="Times New Roman" w:hAnsi="Times New Roman"/>
          <w:color w:val="000000" w:themeColor="text1"/>
          <w:szCs w:val="18"/>
        </w:rPr>
        <w:t xml:space="preserve"> &lt; .01)</w:t>
      </w:r>
      <w:r w:rsidRPr="00F3772A">
        <w:rPr>
          <w:rFonts w:ascii="Times New Roman" w:eastAsia="Times New Roman" w:hAnsi="Times New Roman" w:cs="Times New Roman"/>
          <w:color w:val="000000" w:themeColor="text1"/>
          <w:szCs w:val="18"/>
        </w:rPr>
        <w:t>. The correlation amongst mattering (Time 2) and anti-mattering (Time 2) was -.25</w:t>
      </w:r>
      <w:r w:rsidR="00D430F3" w:rsidRPr="00F3772A">
        <w:rPr>
          <w:rFonts w:ascii="Times New Roman" w:eastAsia="Times New Roman" w:hAnsi="Times New Roman" w:cs="Times New Roman"/>
          <w:color w:val="000000" w:themeColor="text1"/>
          <w:szCs w:val="18"/>
        </w:rPr>
        <w:t xml:space="preserve"> (</w:t>
      </w:r>
      <w:r w:rsidR="00D430F3" w:rsidRPr="00F3772A">
        <w:rPr>
          <w:rFonts w:ascii="Times New Roman" w:hAnsi="Times New Roman"/>
          <w:i/>
          <w:color w:val="000000" w:themeColor="text1"/>
          <w:szCs w:val="18"/>
        </w:rPr>
        <w:t>p</w:t>
      </w:r>
      <w:r w:rsidR="00D430F3" w:rsidRPr="00F3772A">
        <w:rPr>
          <w:rFonts w:ascii="Times New Roman" w:hAnsi="Times New Roman"/>
          <w:color w:val="000000" w:themeColor="text1"/>
          <w:szCs w:val="18"/>
        </w:rPr>
        <w:t xml:space="preserve"> &lt; .01)</w:t>
      </w:r>
      <w:r w:rsidRPr="00F3772A">
        <w:rPr>
          <w:rFonts w:ascii="Times New Roman" w:eastAsia="Times New Roman" w:hAnsi="Times New Roman" w:cs="Times New Roman"/>
          <w:color w:val="000000" w:themeColor="text1"/>
          <w:szCs w:val="18"/>
        </w:rPr>
        <w:t>.</w:t>
      </w:r>
    </w:p>
    <w:p w14:paraId="4CF0D2F0" w14:textId="77777777" w:rsidR="00361D33" w:rsidRPr="00F3772A" w:rsidRDefault="00361D33" w:rsidP="00361D33">
      <w:pPr>
        <w:spacing w:after="0" w:line="240" w:lineRule="auto"/>
        <w:rPr>
          <w:rFonts w:ascii="Times New Roman" w:hAnsi="Times New Roman"/>
          <w:color w:val="000000" w:themeColor="text1"/>
          <w:szCs w:val="18"/>
        </w:rPr>
      </w:pPr>
      <w:r w:rsidRPr="00F3772A">
        <w:rPr>
          <w:rFonts w:ascii="Times New Roman" w:hAnsi="Times New Roman"/>
          <w:color w:val="000000" w:themeColor="text1"/>
          <w:szCs w:val="18"/>
          <w:vertAlign w:val="superscript"/>
        </w:rPr>
        <w:t>*</w:t>
      </w:r>
      <w:r w:rsidRPr="00F3772A">
        <w:rPr>
          <w:rFonts w:ascii="Times New Roman" w:hAnsi="Times New Roman"/>
          <w:i/>
          <w:iCs/>
          <w:color w:val="000000" w:themeColor="text1"/>
          <w:szCs w:val="18"/>
        </w:rPr>
        <w:t xml:space="preserve">p </w:t>
      </w:r>
      <w:r w:rsidRPr="00F3772A">
        <w:rPr>
          <w:rFonts w:ascii="Times New Roman" w:hAnsi="Times New Roman"/>
          <w:color w:val="000000" w:themeColor="text1"/>
          <w:szCs w:val="18"/>
        </w:rPr>
        <w:t>&lt; .05,</w:t>
      </w:r>
      <w:r w:rsidRPr="00F3772A">
        <w:rPr>
          <w:rFonts w:ascii="Times New Roman" w:hAnsi="Times New Roman"/>
          <w:i/>
          <w:iCs/>
          <w:color w:val="000000" w:themeColor="text1"/>
          <w:szCs w:val="18"/>
        </w:rPr>
        <w:t xml:space="preserve"> </w:t>
      </w:r>
      <w:r w:rsidRPr="00F3772A">
        <w:rPr>
          <w:rFonts w:ascii="Times New Roman" w:hAnsi="Times New Roman"/>
          <w:color w:val="000000" w:themeColor="text1"/>
          <w:szCs w:val="18"/>
          <w:vertAlign w:val="superscript"/>
        </w:rPr>
        <w:t>**</w:t>
      </w:r>
      <w:r w:rsidRPr="00F3772A">
        <w:rPr>
          <w:rFonts w:ascii="Times New Roman" w:hAnsi="Times New Roman"/>
          <w:i/>
          <w:color w:val="000000" w:themeColor="text1"/>
          <w:szCs w:val="18"/>
        </w:rPr>
        <w:t>p</w:t>
      </w:r>
      <w:r w:rsidRPr="00F3772A">
        <w:rPr>
          <w:rFonts w:ascii="Times New Roman" w:hAnsi="Times New Roman"/>
          <w:color w:val="000000" w:themeColor="text1"/>
          <w:szCs w:val="18"/>
        </w:rPr>
        <w:t xml:space="preserve"> &lt; .01.</w:t>
      </w:r>
      <w:r w:rsidRPr="00F3772A">
        <w:rPr>
          <w:rFonts w:ascii="Cambria" w:hAnsi="Cambria"/>
          <w:b/>
          <w:bCs/>
          <w:color w:val="000000" w:themeColor="text1"/>
          <w:bdr w:val="none" w:sz="0" w:space="0" w:color="auto" w:frame="1"/>
        </w:rPr>
        <w:t xml:space="preserve"> </w:t>
      </w:r>
    </w:p>
    <w:p w14:paraId="7AFA5296" w14:textId="77777777" w:rsidR="00FA6D6B" w:rsidRDefault="00FA6D6B" w:rsidP="00151261">
      <w:pPr>
        <w:spacing w:after="0" w:line="240" w:lineRule="auto"/>
        <w:rPr>
          <w:rFonts w:ascii="Times New Roman" w:hAnsi="Times New Roman"/>
          <w:i/>
          <w:iCs/>
          <w:szCs w:val="18"/>
        </w:rPr>
      </w:pPr>
    </w:p>
    <w:p w14:paraId="4691D67A" w14:textId="19EED8A8" w:rsidR="00B4276F" w:rsidRPr="003A254E" w:rsidRDefault="003A254E" w:rsidP="00151261">
      <w:pPr>
        <w:spacing w:after="0" w:line="240" w:lineRule="auto"/>
        <w:rPr>
          <w:rFonts w:ascii="Times New Roman" w:hAnsi="Times New Roman"/>
          <w:i/>
          <w:iCs/>
          <w:szCs w:val="18"/>
        </w:rPr>
      </w:pPr>
      <w:r w:rsidRPr="003A254E">
        <w:rPr>
          <w:rFonts w:ascii="Times New Roman" w:hAnsi="Times New Roman"/>
          <w:i/>
          <w:iCs/>
          <w:szCs w:val="18"/>
        </w:rPr>
        <w:t>Figure 2</w:t>
      </w:r>
    </w:p>
    <w:p w14:paraId="63DDD9B7" w14:textId="1EB46747" w:rsidR="00DF5291" w:rsidRDefault="00DF5291" w:rsidP="00151261">
      <w:pPr>
        <w:spacing w:after="0" w:line="240" w:lineRule="auto"/>
        <w:rPr>
          <w:rFonts w:ascii="Times New Roman" w:hAnsi="Times New Roman"/>
          <w:noProof/>
          <w:szCs w:val="18"/>
          <w:lang w:val="en-US"/>
        </w:rPr>
      </w:pPr>
    </w:p>
    <w:p w14:paraId="169DFC6B" w14:textId="77777777" w:rsidR="00792A71" w:rsidRDefault="00792A71" w:rsidP="00792A71">
      <w:pPr>
        <w:spacing w:after="0" w:line="240" w:lineRule="auto"/>
        <w:rPr>
          <w:rFonts w:ascii="Times New Roman" w:hAnsi="Times New Roman"/>
          <w:i/>
          <w:iCs/>
          <w:szCs w:val="18"/>
        </w:rPr>
      </w:pPr>
      <w:r>
        <w:rPr>
          <w:rFonts w:ascii="Times New Roman" w:hAnsi="Times New Roman"/>
          <w:noProof/>
          <w:szCs w:val="18"/>
          <w:lang w:val="en-US"/>
        </w:rPr>
        <w:drawing>
          <wp:inline distT="0" distB="0" distL="0" distR="0" wp14:anchorId="12A06216" wp14:editId="40E9282D">
            <wp:extent cx="8482330" cy="5234153"/>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8498678" cy="5244241"/>
                    </a:xfrm>
                    <a:prstGeom prst="rect">
                      <a:avLst/>
                    </a:prstGeom>
                  </pic:spPr>
                </pic:pic>
              </a:graphicData>
            </a:graphic>
          </wp:inline>
        </w:drawing>
      </w:r>
    </w:p>
    <w:p w14:paraId="0F2F0BAF" w14:textId="6F1DA039" w:rsidR="00C258D6" w:rsidRPr="00F3772A" w:rsidRDefault="00C258D6" w:rsidP="00792A71">
      <w:pPr>
        <w:spacing w:after="0" w:line="240" w:lineRule="auto"/>
        <w:rPr>
          <w:rFonts w:ascii="Times New Roman" w:eastAsia="Times New Roman" w:hAnsi="Times New Roman" w:cs="Times New Roman"/>
          <w:color w:val="000000" w:themeColor="text1"/>
          <w:szCs w:val="18"/>
        </w:rPr>
      </w:pPr>
      <w:r w:rsidRPr="003F2458">
        <w:rPr>
          <w:rFonts w:ascii="Times New Roman" w:hAnsi="Times New Roman"/>
          <w:i/>
          <w:iCs/>
          <w:szCs w:val="18"/>
        </w:rPr>
        <w:lastRenderedPageBreak/>
        <w:t>Figure</w:t>
      </w:r>
      <w:r>
        <w:rPr>
          <w:rFonts w:ascii="Times New Roman" w:hAnsi="Times New Roman"/>
          <w:i/>
          <w:iCs/>
          <w:szCs w:val="18"/>
        </w:rPr>
        <w:t xml:space="preserve"> </w:t>
      </w:r>
      <w:r w:rsidR="003A254E">
        <w:rPr>
          <w:rFonts w:ascii="Times New Roman" w:hAnsi="Times New Roman"/>
          <w:i/>
          <w:iCs/>
          <w:szCs w:val="18"/>
        </w:rPr>
        <w:t>2</w:t>
      </w:r>
      <w:r w:rsidRPr="003F2458">
        <w:rPr>
          <w:rFonts w:ascii="Times New Roman" w:hAnsi="Times New Roman"/>
          <w:i/>
          <w:iCs/>
          <w:szCs w:val="18"/>
        </w:rPr>
        <w:t xml:space="preserve">. </w:t>
      </w:r>
      <w:r w:rsidR="001A6975">
        <w:rPr>
          <w:rFonts w:ascii="Times New Roman" w:hAnsi="Times New Roman"/>
          <w:szCs w:val="18"/>
        </w:rPr>
        <w:t>A r</w:t>
      </w:r>
      <w:r w:rsidR="00674627" w:rsidRPr="00674627">
        <w:rPr>
          <w:rFonts w:ascii="Times New Roman" w:hAnsi="Times New Roman"/>
          <w:szCs w:val="18"/>
        </w:rPr>
        <w:t>andom-</w:t>
      </w:r>
      <w:r w:rsidR="00674627" w:rsidRPr="00140644">
        <w:rPr>
          <w:rFonts w:ascii="Times New Roman" w:hAnsi="Times New Roman"/>
          <w:szCs w:val="18"/>
        </w:rPr>
        <w:t>intercept c</w:t>
      </w:r>
      <w:r w:rsidRPr="00140644">
        <w:rPr>
          <w:rFonts w:ascii="Times New Roman" w:hAnsi="Times New Roman"/>
          <w:szCs w:val="18"/>
        </w:rPr>
        <w:t>ross-lagged</w:t>
      </w:r>
      <w:r w:rsidR="00674627" w:rsidRPr="00140644">
        <w:rPr>
          <w:rFonts w:ascii="Times New Roman" w:hAnsi="Times New Roman"/>
          <w:szCs w:val="18"/>
        </w:rPr>
        <w:t xml:space="preserve"> panel</w:t>
      </w:r>
      <w:r w:rsidRPr="00140644">
        <w:rPr>
          <w:rFonts w:ascii="Times New Roman" w:hAnsi="Times New Roman"/>
          <w:szCs w:val="18"/>
        </w:rPr>
        <w:t xml:space="preserve"> </w:t>
      </w:r>
      <w:r w:rsidRPr="00140644">
        <w:rPr>
          <w:rFonts w:ascii="Times New Roman" w:hAnsi="Times New Roman" w:cs="Times New Roman"/>
          <w:szCs w:val="18"/>
        </w:rPr>
        <w:t>analysis of mattering, anti-mattering, and depressive symptoms</w:t>
      </w:r>
      <w:r w:rsidR="001A6975" w:rsidRPr="00140644">
        <w:rPr>
          <w:rFonts w:ascii="Times New Roman" w:hAnsi="Times New Roman" w:cs="Times New Roman"/>
          <w:szCs w:val="18"/>
        </w:rPr>
        <w:t xml:space="preserve"> across three waves</w:t>
      </w:r>
      <w:r w:rsidRPr="00140644">
        <w:rPr>
          <w:rFonts w:ascii="Times New Roman" w:hAnsi="Times New Roman" w:cs="Times New Roman"/>
          <w:szCs w:val="18"/>
        </w:rPr>
        <w:t xml:space="preserve">. </w:t>
      </w:r>
      <w:r w:rsidR="00000841" w:rsidRPr="00140644">
        <w:rPr>
          <w:rFonts w:ascii="Times New Roman" w:hAnsi="Times New Roman" w:cs="Times New Roman"/>
          <w:szCs w:val="18"/>
        </w:rPr>
        <w:t xml:space="preserve">Squares </w:t>
      </w:r>
      <w:r w:rsidRPr="00140644">
        <w:rPr>
          <w:rFonts w:ascii="Times New Roman" w:hAnsi="Times New Roman" w:cs="Times New Roman"/>
          <w:szCs w:val="18"/>
        </w:rPr>
        <w:t xml:space="preserve">represent </w:t>
      </w:r>
      <w:r w:rsidR="00000841" w:rsidRPr="00140644">
        <w:rPr>
          <w:rFonts w:ascii="Times New Roman" w:hAnsi="Times New Roman" w:cs="Times New Roman"/>
          <w:szCs w:val="18"/>
        </w:rPr>
        <w:t>observed</w:t>
      </w:r>
      <w:r w:rsidRPr="00140644">
        <w:rPr>
          <w:rFonts w:ascii="Times New Roman" w:hAnsi="Times New Roman" w:cs="Times New Roman"/>
          <w:szCs w:val="18"/>
        </w:rPr>
        <w:t xml:space="preserve"> variables</w:t>
      </w:r>
      <w:r w:rsidR="007E61AA" w:rsidRPr="00140644">
        <w:rPr>
          <w:rFonts w:ascii="Times New Roman" w:hAnsi="Times New Roman" w:cs="Times New Roman"/>
          <w:szCs w:val="18"/>
        </w:rPr>
        <w:t xml:space="preserve">. </w:t>
      </w:r>
      <w:r w:rsidR="007E61AA" w:rsidRPr="00140644">
        <w:rPr>
          <w:rFonts w:ascii="Times New Roman" w:hAnsi="Times New Roman" w:cs="Times New Roman"/>
        </w:rPr>
        <w:t xml:space="preserve">Of the observed variables, latent variables at both the between and within level were created. </w:t>
      </w:r>
      <w:r w:rsidR="00D61F75" w:rsidRPr="00140644">
        <w:rPr>
          <w:rFonts w:ascii="Times New Roman" w:hAnsi="Times New Roman" w:cs="Times New Roman"/>
        </w:rPr>
        <w:t xml:space="preserve">Circles represent latent variables. </w:t>
      </w:r>
      <w:r w:rsidR="007E61AA" w:rsidRPr="00140644">
        <w:rPr>
          <w:rFonts w:ascii="Times New Roman" w:hAnsi="Times New Roman" w:cs="Times New Roman"/>
        </w:rPr>
        <w:t xml:space="preserve">The three </w:t>
      </w:r>
      <w:r w:rsidR="007E61AA" w:rsidRPr="006E3EC6">
        <w:rPr>
          <w:rFonts w:ascii="Times New Roman" w:hAnsi="Times New Roman" w:cs="Times New Roman"/>
        </w:rPr>
        <w:t>random intercepts (</w:t>
      </w:r>
      <w:proofErr w:type="spellStart"/>
      <w:r w:rsidR="00D61F75" w:rsidRPr="006E3EC6">
        <w:rPr>
          <w:rFonts w:ascii="Times New Roman" w:hAnsi="Times New Roman" w:cs="Times New Roman"/>
        </w:rPr>
        <w:t>M</w:t>
      </w:r>
      <w:r w:rsidR="00882662">
        <w:rPr>
          <w:rFonts w:ascii="Times New Roman" w:hAnsi="Times New Roman" w:cs="Times New Roman"/>
        </w:rPr>
        <w:t>AT</w:t>
      </w:r>
      <w:r w:rsidR="00D61F75" w:rsidRPr="006E3EC6">
        <w:rPr>
          <w:rFonts w:ascii="Times New Roman" w:hAnsi="Times New Roman" w:cs="Times New Roman"/>
          <w:vertAlign w:val="subscript"/>
        </w:rPr>
        <w:t>b</w:t>
      </w:r>
      <w:proofErr w:type="spellEnd"/>
      <w:r w:rsidR="007E61AA" w:rsidRPr="006E3EC6">
        <w:rPr>
          <w:rFonts w:ascii="Times New Roman" w:hAnsi="Times New Roman" w:cs="Times New Roman"/>
        </w:rPr>
        <w:t>,</w:t>
      </w:r>
      <w:r w:rsidR="00D61F75" w:rsidRPr="006E3EC6">
        <w:rPr>
          <w:rFonts w:ascii="Times New Roman" w:hAnsi="Times New Roman" w:cs="Times New Roman"/>
        </w:rPr>
        <w:t xml:space="preserve"> </w:t>
      </w:r>
      <w:proofErr w:type="spellStart"/>
      <w:r w:rsidR="00882662">
        <w:rPr>
          <w:rFonts w:ascii="Times New Roman" w:hAnsi="Times New Roman" w:cs="Times New Roman"/>
        </w:rPr>
        <w:t>DEP</w:t>
      </w:r>
      <w:r w:rsidR="00D61F75" w:rsidRPr="006E3EC6">
        <w:rPr>
          <w:rFonts w:ascii="Times New Roman" w:hAnsi="Times New Roman" w:cs="Times New Roman"/>
          <w:vertAlign w:val="subscript"/>
        </w:rPr>
        <w:t>b</w:t>
      </w:r>
      <w:proofErr w:type="spellEnd"/>
      <w:r w:rsidR="00D61F75" w:rsidRPr="006E3EC6">
        <w:rPr>
          <w:rFonts w:ascii="Times New Roman" w:hAnsi="Times New Roman" w:cs="Times New Roman"/>
        </w:rPr>
        <w:t xml:space="preserve">, and </w:t>
      </w:r>
      <w:proofErr w:type="spellStart"/>
      <w:r w:rsidR="00D61F75" w:rsidRPr="006E3EC6">
        <w:rPr>
          <w:rFonts w:ascii="Times New Roman" w:hAnsi="Times New Roman" w:cs="Times New Roman"/>
        </w:rPr>
        <w:t>A</w:t>
      </w:r>
      <w:r w:rsidR="00882662">
        <w:rPr>
          <w:rFonts w:ascii="Times New Roman" w:hAnsi="Times New Roman" w:cs="Times New Roman"/>
        </w:rPr>
        <w:t>NTI</w:t>
      </w:r>
      <w:r w:rsidR="00D61F75" w:rsidRPr="006E3EC6">
        <w:rPr>
          <w:rFonts w:ascii="Times New Roman" w:hAnsi="Times New Roman" w:cs="Times New Roman"/>
          <w:vertAlign w:val="subscript"/>
        </w:rPr>
        <w:t>b</w:t>
      </w:r>
      <w:proofErr w:type="spellEnd"/>
      <w:r w:rsidR="007E61AA" w:rsidRPr="006E3EC6">
        <w:rPr>
          <w:rFonts w:ascii="Times New Roman" w:hAnsi="Times New Roman" w:cs="Times New Roman"/>
        </w:rPr>
        <w:t>) reflect the between-person variances</w:t>
      </w:r>
      <w:r w:rsidR="00D61F75" w:rsidRPr="006E3EC6">
        <w:rPr>
          <w:rFonts w:ascii="Times New Roman" w:hAnsi="Times New Roman" w:cs="Times New Roman"/>
        </w:rPr>
        <w:t xml:space="preserve"> for mattering, depressive symptoms, and anti-mattering.</w:t>
      </w:r>
      <w:r w:rsidR="00294222" w:rsidRPr="006E3EC6">
        <w:rPr>
          <w:rFonts w:ascii="Times New Roman" w:hAnsi="Times New Roman" w:cs="Times New Roman"/>
        </w:rPr>
        <w:t xml:space="preserve"> The nine latent within-person variables (</w:t>
      </w:r>
      <w:r w:rsidR="00BF00F9" w:rsidRPr="00BF00F9">
        <w:rPr>
          <w:rFonts w:ascii="Times New Roman" w:hAnsi="Times New Roman"/>
          <w:color w:val="000000" w:themeColor="text1"/>
          <w:lang w:val="en-US"/>
        </w:rPr>
        <w:t>MAT_1</w:t>
      </w:r>
      <w:r w:rsidR="00BF00F9" w:rsidRPr="00BF00F9">
        <w:rPr>
          <w:rFonts w:ascii="Times New Roman" w:hAnsi="Times New Roman"/>
          <w:color w:val="000000" w:themeColor="text1"/>
          <w:vertAlign w:val="subscript"/>
          <w:lang w:val="en-US"/>
        </w:rPr>
        <w:t>w</w:t>
      </w:r>
      <w:r w:rsidR="00BF00F9">
        <w:rPr>
          <w:rFonts w:ascii="Times New Roman" w:hAnsi="Times New Roman"/>
          <w:color w:val="000000" w:themeColor="text1"/>
          <w:vertAlign w:val="subscript"/>
          <w:lang w:val="en-US"/>
        </w:rPr>
        <w:t xml:space="preserve">, </w:t>
      </w:r>
      <w:r w:rsidR="00E65028" w:rsidRPr="006E3EC6">
        <w:rPr>
          <w:rFonts w:ascii="Times New Roman" w:hAnsi="Times New Roman" w:cs="Times New Roman"/>
          <w:color w:val="000000" w:themeColor="text1"/>
        </w:rPr>
        <w:t>, M</w:t>
      </w:r>
      <w:r w:rsidR="00882662">
        <w:rPr>
          <w:rFonts w:ascii="Times New Roman" w:hAnsi="Times New Roman" w:cs="Times New Roman"/>
          <w:color w:val="000000" w:themeColor="text1"/>
        </w:rPr>
        <w:t>AT</w:t>
      </w:r>
      <w:r w:rsidR="00E65028" w:rsidRPr="006E3EC6">
        <w:rPr>
          <w:rFonts w:ascii="Times New Roman" w:hAnsi="Times New Roman" w:cs="Times New Roman"/>
          <w:color w:val="000000" w:themeColor="text1"/>
        </w:rPr>
        <w:t>_2</w:t>
      </w:r>
      <w:r w:rsidR="00E65028" w:rsidRPr="006E3EC6">
        <w:rPr>
          <w:rFonts w:ascii="Times New Roman" w:hAnsi="Times New Roman" w:cs="Times New Roman"/>
          <w:color w:val="000000" w:themeColor="text1"/>
          <w:vertAlign w:val="subscript"/>
        </w:rPr>
        <w:t>w</w:t>
      </w:r>
      <w:r w:rsidR="00CC4704" w:rsidRPr="006E3EC6">
        <w:rPr>
          <w:rFonts w:ascii="Times New Roman" w:hAnsi="Times New Roman" w:cs="Times New Roman"/>
          <w:color w:val="000000" w:themeColor="text1"/>
        </w:rPr>
        <w:t>, M</w:t>
      </w:r>
      <w:r w:rsidR="00882662">
        <w:rPr>
          <w:rFonts w:ascii="Times New Roman" w:hAnsi="Times New Roman" w:cs="Times New Roman"/>
          <w:color w:val="000000" w:themeColor="text1"/>
        </w:rPr>
        <w:t>AT</w:t>
      </w:r>
      <w:r w:rsidR="00CC4704" w:rsidRPr="006E3EC6">
        <w:rPr>
          <w:rFonts w:ascii="Times New Roman" w:hAnsi="Times New Roman" w:cs="Times New Roman"/>
          <w:color w:val="000000" w:themeColor="text1"/>
        </w:rPr>
        <w:t>_3</w:t>
      </w:r>
      <w:r w:rsidR="00CC4704" w:rsidRPr="006E3EC6">
        <w:rPr>
          <w:rFonts w:ascii="Times New Roman" w:hAnsi="Times New Roman" w:cs="Times New Roman"/>
          <w:color w:val="000000" w:themeColor="text1"/>
          <w:vertAlign w:val="subscript"/>
        </w:rPr>
        <w:t>w</w:t>
      </w:r>
      <w:r w:rsidR="00CC4704" w:rsidRPr="006E3EC6">
        <w:rPr>
          <w:rFonts w:ascii="Times New Roman" w:hAnsi="Times New Roman" w:cs="Times New Roman"/>
          <w:color w:val="000000" w:themeColor="text1"/>
        </w:rPr>
        <w:t>, D</w:t>
      </w:r>
      <w:r w:rsidR="00882662">
        <w:rPr>
          <w:rFonts w:ascii="Times New Roman" w:hAnsi="Times New Roman" w:cs="Times New Roman"/>
          <w:color w:val="000000" w:themeColor="text1"/>
        </w:rPr>
        <w:t>EP</w:t>
      </w:r>
      <w:r w:rsidR="00CC4704" w:rsidRPr="006E3EC6">
        <w:rPr>
          <w:rFonts w:ascii="Times New Roman" w:hAnsi="Times New Roman" w:cs="Times New Roman"/>
          <w:color w:val="000000" w:themeColor="text1"/>
        </w:rPr>
        <w:t>_1</w:t>
      </w:r>
      <w:r w:rsidR="00CC4704" w:rsidRPr="006E3EC6">
        <w:rPr>
          <w:rFonts w:ascii="Times New Roman" w:hAnsi="Times New Roman" w:cs="Times New Roman"/>
          <w:color w:val="000000" w:themeColor="text1"/>
          <w:vertAlign w:val="subscript"/>
        </w:rPr>
        <w:t>w</w:t>
      </w:r>
      <w:r w:rsidR="00CC4704" w:rsidRPr="006E3EC6">
        <w:rPr>
          <w:rFonts w:ascii="Times New Roman" w:hAnsi="Times New Roman" w:cs="Times New Roman"/>
          <w:color w:val="000000" w:themeColor="text1"/>
        </w:rPr>
        <w:t>, D</w:t>
      </w:r>
      <w:r w:rsidR="00882662">
        <w:rPr>
          <w:rFonts w:ascii="Times New Roman" w:hAnsi="Times New Roman" w:cs="Times New Roman"/>
          <w:color w:val="000000" w:themeColor="text1"/>
        </w:rPr>
        <w:t>EP</w:t>
      </w:r>
      <w:r w:rsidR="00CC4704" w:rsidRPr="006E3EC6">
        <w:rPr>
          <w:rFonts w:ascii="Times New Roman" w:hAnsi="Times New Roman" w:cs="Times New Roman"/>
          <w:color w:val="000000" w:themeColor="text1"/>
        </w:rPr>
        <w:t>_2</w:t>
      </w:r>
      <w:r w:rsidR="00CC4704" w:rsidRPr="006E3EC6">
        <w:rPr>
          <w:rFonts w:ascii="Times New Roman" w:hAnsi="Times New Roman" w:cs="Times New Roman"/>
          <w:color w:val="000000" w:themeColor="text1"/>
          <w:vertAlign w:val="subscript"/>
        </w:rPr>
        <w:t>w</w:t>
      </w:r>
      <w:r w:rsidR="00CC4704" w:rsidRPr="006E3EC6">
        <w:rPr>
          <w:rFonts w:ascii="Times New Roman" w:hAnsi="Times New Roman" w:cs="Times New Roman"/>
          <w:color w:val="000000" w:themeColor="text1"/>
        </w:rPr>
        <w:t>, D</w:t>
      </w:r>
      <w:r w:rsidR="00882662">
        <w:rPr>
          <w:rFonts w:ascii="Times New Roman" w:hAnsi="Times New Roman" w:cs="Times New Roman"/>
          <w:color w:val="000000" w:themeColor="text1"/>
        </w:rPr>
        <w:t>EP</w:t>
      </w:r>
      <w:r w:rsidR="00CC4704" w:rsidRPr="006E3EC6">
        <w:rPr>
          <w:rFonts w:ascii="Times New Roman" w:hAnsi="Times New Roman" w:cs="Times New Roman"/>
          <w:color w:val="000000" w:themeColor="text1"/>
        </w:rPr>
        <w:t>_3</w:t>
      </w:r>
      <w:r w:rsidR="00CC4704" w:rsidRPr="006E3EC6">
        <w:rPr>
          <w:rFonts w:ascii="Times New Roman" w:hAnsi="Times New Roman" w:cs="Times New Roman"/>
          <w:color w:val="000000" w:themeColor="text1"/>
          <w:vertAlign w:val="subscript"/>
        </w:rPr>
        <w:t>w</w:t>
      </w:r>
      <w:r w:rsidR="00CC4704" w:rsidRPr="006E3EC6">
        <w:rPr>
          <w:rFonts w:ascii="Times New Roman" w:hAnsi="Times New Roman" w:cs="Times New Roman"/>
          <w:color w:val="000000" w:themeColor="text1"/>
        </w:rPr>
        <w:t>, A</w:t>
      </w:r>
      <w:r w:rsidR="00882662">
        <w:rPr>
          <w:rFonts w:ascii="Times New Roman" w:hAnsi="Times New Roman" w:cs="Times New Roman"/>
          <w:color w:val="000000" w:themeColor="text1"/>
        </w:rPr>
        <w:t>NTI</w:t>
      </w:r>
      <w:r w:rsidR="00CC4704" w:rsidRPr="006E3EC6">
        <w:rPr>
          <w:rFonts w:ascii="Times New Roman" w:hAnsi="Times New Roman" w:cs="Times New Roman"/>
          <w:color w:val="000000" w:themeColor="text1"/>
        </w:rPr>
        <w:t>_1</w:t>
      </w:r>
      <w:r w:rsidR="00CC4704" w:rsidRPr="006E3EC6">
        <w:rPr>
          <w:rFonts w:ascii="Times New Roman" w:hAnsi="Times New Roman" w:cs="Times New Roman"/>
          <w:color w:val="000000" w:themeColor="text1"/>
          <w:vertAlign w:val="subscript"/>
        </w:rPr>
        <w:t>w</w:t>
      </w:r>
      <w:r w:rsidR="00CC4704" w:rsidRPr="006E3EC6">
        <w:rPr>
          <w:rFonts w:ascii="Times New Roman" w:hAnsi="Times New Roman" w:cs="Times New Roman"/>
          <w:color w:val="000000" w:themeColor="text1"/>
        </w:rPr>
        <w:t>, A</w:t>
      </w:r>
      <w:r w:rsidR="00882662">
        <w:rPr>
          <w:rFonts w:ascii="Times New Roman" w:hAnsi="Times New Roman" w:cs="Times New Roman"/>
          <w:color w:val="000000" w:themeColor="text1"/>
        </w:rPr>
        <w:t>NTI</w:t>
      </w:r>
      <w:r w:rsidR="00CC4704" w:rsidRPr="006E3EC6">
        <w:rPr>
          <w:rFonts w:ascii="Times New Roman" w:hAnsi="Times New Roman" w:cs="Times New Roman"/>
          <w:color w:val="000000" w:themeColor="text1"/>
        </w:rPr>
        <w:t>_2</w:t>
      </w:r>
      <w:r w:rsidR="00CC4704" w:rsidRPr="006E3EC6">
        <w:rPr>
          <w:rFonts w:ascii="Times New Roman" w:hAnsi="Times New Roman" w:cs="Times New Roman"/>
          <w:color w:val="000000" w:themeColor="text1"/>
          <w:vertAlign w:val="subscript"/>
        </w:rPr>
        <w:t>w</w:t>
      </w:r>
      <w:r w:rsidR="00CC4704" w:rsidRPr="006E3EC6">
        <w:rPr>
          <w:rFonts w:ascii="Times New Roman" w:hAnsi="Times New Roman" w:cs="Times New Roman"/>
          <w:color w:val="000000" w:themeColor="text1"/>
        </w:rPr>
        <w:t>, A</w:t>
      </w:r>
      <w:r w:rsidR="00882662">
        <w:rPr>
          <w:rFonts w:ascii="Times New Roman" w:hAnsi="Times New Roman" w:cs="Times New Roman"/>
          <w:color w:val="000000" w:themeColor="text1"/>
        </w:rPr>
        <w:t>NTI</w:t>
      </w:r>
      <w:r w:rsidR="00CC4704" w:rsidRPr="006E3EC6">
        <w:rPr>
          <w:rFonts w:ascii="Times New Roman" w:hAnsi="Times New Roman" w:cs="Times New Roman"/>
        </w:rPr>
        <w:t>_3</w:t>
      </w:r>
      <w:r w:rsidR="00CC4704" w:rsidRPr="006E3EC6">
        <w:rPr>
          <w:rFonts w:ascii="Times New Roman" w:hAnsi="Times New Roman" w:cs="Times New Roman"/>
          <w:vertAlign w:val="subscript"/>
        </w:rPr>
        <w:t>w</w:t>
      </w:r>
      <w:r w:rsidR="00C533B1" w:rsidRPr="006E3EC6">
        <w:rPr>
          <w:rFonts w:ascii="Times New Roman" w:hAnsi="Times New Roman" w:cs="Times New Roman"/>
        </w:rPr>
        <w:t>)</w:t>
      </w:r>
      <w:r w:rsidR="00A661B0" w:rsidRPr="006E3EC6">
        <w:rPr>
          <w:rFonts w:ascii="Times New Roman" w:hAnsi="Times New Roman" w:cs="Times New Roman"/>
        </w:rPr>
        <w:t xml:space="preserve"> </w:t>
      </w:r>
      <w:r w:rsidR="00294222" w:rsidRPr="006E3EC6">
        <w:rPr>
          <w:rFonts w:ascii="Times New Roman" w:hAnsi="Times New Roman" w:cs="Times New Roman"/>
        </w:rPr>
        <w:t>reflect the within-person variances</w:t>
      </w:r>
      <w:r w:rsidR="00E65028" w:rsidRPr="006E3EC6">
        <w:rPr>
          <w:rFonts w:ascii="Times New Roman" w:hAnsi="Times New Roman" w:cs="Times New Roman"/>
        </w:rPr>
        <w:t xml:space="preserve"> between waves 1 to 3.</w:t>
      </w:r>
      <w:r w:rsidR="00BF00F9">
        <w:rPr>
          <w:rFonts w:ascii="Times New Roman" w:hAnsi="Times New Roman" w:cs="Times New Roman"/>
        </w:rPr>
        <w:t xml:space="preserve"> </w:t>
      </w:r>
      <w:r w:rsidR="00580F4C">
        <w:rPr>
          <w:rFonts w:ascii="Times New Roman" w:hAnsi="Times New Roman" w:cs="Times New Roman"/>
        </w:rPr>
        <w:t xml:space="preserve">Factor loadings of between-person and within-person variables were constrained to 1. </w:t>
      </w:r>
      <w:r w:rsidR="009D0A34" w:rsidRPr="00580F4C">
        <w:rPr>
          <w:rFonts w:ascii="Times New Roman" w:hAnsi="Times New Roman"/>
          <w:szCs w:val="18"/>
        </w:rPr>
        <w:t>A</w:t>
      </w:r>
      <w:r w:rsidRPr="00580F4C">
        <w:rPr>
          <w:rFonts w:ascii="Times New Roman" w:hAnsi="Times New Roman"/>
          <w:szCs w:val="18"/>
        </w:rPr>
        <w:t>rrows represent significant paths; dashed arrows represent nonsignificant paths. Double-headed arrows represent correlations. Autoregressive paths are represented by horizontal arrows and cross-lagged paths are represented by diagonal arrows.</w:t>
      </w:r>
      <w:r w:rsidR="00D24DB8" w:rsidRPr="00580F4C">
        <w:rPr>
          <w:rFonts w:ascii="Times New Roman" w:hAnsi="Times New Roman"/>
          <w:szCs w:val="18"/>
        </w:rPr>
        <w:t xml:space="preserve"> Path coefficients are standardized</w:t>
      </w:r>
      <w:r w:rsidR="002952B3" w:rsidRPr="00580F4C">
        <w:rPr>
          <w:rFonts w:ascii="Times New Roman" w:hAnsi="Times New Roman"/>
          <w:szCs w:val="18"/>
        </w:rPr>
        <w:t>.</w:t>
      </w:r>
      <w:r w:rsidRPr="00580F4C">
        <w:rPr>
          <w:rFonts w:ascii="Times New Roman" w:hAnsi="Times New Roman"/>
          <w:szCs w:val="18"/>
        </w:rPr>
        <w:t xml:space="preserve"> In the interest of clarity, correlations between mattering, anti-mattering, and depressive symptoms at Time 2</w:t>
      </w:r>
      <w:r w:rsidR="00EB6800" w:rsidRPr="00580F4C">
        <w:rPr>
          <w:rFonts w:ascii="Times New Roman" w:hAnsi="Times New Roman"/>
          <w:szCs w:val="18"/>
        </w:rPr>
        <w:t xml:space="preserve"> are </w:t>
      </w:r>
      <w:r w:rsidRPr="00580F4C">
        <w:rPr>
          <w:rFonts w:ascii="Times New Roman" w:hAnsi="Times New Roman"/>
          <w:szCs w:val="18"/>
        </w:rPr>
        <w:t>omitted from the</w:t>
      </w:r>
      <w:r w:rsidR="00EB6800" w:rsidRPr="00580F4C">
        <w:rPr>
          <w:rFonts w:ascii="Times New Roman" w:hAnsi="Times New Roman"/>
          <w:szCs w:val="18"/>
        </w:rPr>
        <w:t xml:space="preserve"> figure</w:t>
      </w:r>
      <w:r w:rsidR="00C365D9" w:rsidRPr="00580F4C">
        <w:rPr>
          <w:rFonts w:ascii="Times New Roman" w:hAnsi="Times New Roman"/>
          <w:szCs w:val="18"/>
        </w:rPr>
        <w:t xml:space="preserve">. </w:t>
      </w:r>
      <w:r w:rsidR="00C365D9" w:rsidRPr="001A743F">
        <w:rPr>
          <w:rFonts w:ascii="Times New Roman" w:eastAsia="Times New Roman" w:hAnsi="Times New Roman" w:cs="Times New Roman"/>
          <w:szCs w:val="18"/>
        </w:rPr>
        <w:t>The correlation among</w:t>
      </w:r>
      <w:r w:rsidR="001A743F" w:rsidRPr="001A743F">
        <w:rPr>
          <w:rFonts w:ascii="Times New Roman" w:eastAsia="Times New Roman" w:hAnsi="Times New Roman" w:cs="Times New Roman"/>
          <w:szCs w:val="18"/>
        </w:rPr>
        <w:t xml:space="preserve"> within-person variables of</w:t>
      </w:r>
      <w:r w:rsidR="00C365D9" w:rsidRPr="001A743F">
        <w:rPr>
          <w:rFonts w:ascii="Times New Roman" w:eastAsia="Times New Roman" w:hAnsi="Times New Roman" w:cs="Times New Roman"/>
          <w:szCs w:val="18"/>
        </w:rPr>
        <w:t xml:space="preserve"> mattering (Time 2) and depressive symptoms (Time 2) was .</w:t>
      </w:r>
      <w:r w:rsidR="00492D6B" w:rsidRPr="00F3772A">
        <w:rPr>
          <w:rFonts w:ascii="Times New Roman" w:eastAsia="Times New Roman" w:hAnsi="Times New Roman" w:cs="Times New Roman"/>
          <w:color w:val="000000" w:themeColor="text1"/>
          <w:szCs w:val="18"/>
        </w:rPr>
        <w:t>05</w:t>
      </w:r>
      <w:r w:rsidR="008E3586" w:rsidRPr="00F3772A">
        <w:rPr>
          <w:rFonts w:ascii="Times New Roman" w:eastAsia="Times New Roman" w:hAnsi="Times New Roman" w:cs="Times New Roman"/>
          <w:color w:val="000000" w:themeColor="text1"/>
          <w:szCs w:val="18"/>
        </w:rPr>
        <w:t xml:space="preserve"> </w:t>
      </w:r>
      <w:r w:rsidR="008E3586" w:rsidRPr="00F3772A">
        <w:rPr>
          <w:rFonts w:ascii="Times New Roman" w:eastAsia="Times New Roman" w:hAnsi="Times New Roman" w:cs="Times New Roman"/>
          <w:color w:val="000000" w:themeColor="text1"/>
        </w:rPr>
        <w:t>(</w:t>
      </w:r>
      <w:r w:rsidR="008E3586" w:rsidRPr="00F3772A">
        <w:rPr>
          <w:rFonts w:ascii="Times New Roman" w:hAnsi="Times New Roman" w:cs="Times New Roman"/>
          <w:i/>
          <w:iCs/>
          <w:color w:val="000000" w:themeColor="text1"/>
        </w:rPr>
        <w:t>p</w:t>
      </w:r>
      <w:r w:rsidR="008E3586" w:rsidRPr="00F3772A">
        <w:rPr>
          <w:rFonts w:ascii="Times New Roman" w:hAnsi="Times New Roman" w:cs="Times New Roman"/>
          <w:color w:val="000000" w:themeColor="text1"/>
        </w:rPr>
        <w:t xml:space="preserve"> &gt; .05)</w:t>
      </w:r>
      <w:r w:rsidR="007B15BB" w:rsidRPr="00F3772A">
        <w:rPr>
          <w:rFonts w:ascii="Times New Roman" w:eastAsia="Times New Roman" w:hAnsi="Times New Roman" w:cs="Times New Roman"/>
          <w:color w:val="000000" w:themeColor="text1"/>
        </w:rPr>
        <w:t>.</w:t>
      </w:r>
      <w:r w:rsidR="007B15BB" w:rsidRPr="00F3772A">
        <w:rPr>
          <w:rFonts w:ascii="Times New Roman" w:eastAsia="Times New Roman" w:hAnsi="Times New Roman" w:cs="Times New Roman"/>
          <w:color w:val="000000" w:themeColor="text1"/>
          <w:szCs w:val="18"/>
        </w:rPr>
        <w:t xml:space="preserve"> </w:t>
      </w:r>
      <w:r w:rsidR="00794F89" w:rsidRPr="00F3772A">
        <w:rPr>
          <w:rFonts w:ascii="Times New Roman" w:eastAsia="Times New Roman" w:hAnsi="Times New Roman" w:cs="Times New Roman"/>
          <w:color w:val="000000" w:themeColor="text1"/>
          <w:szCs w:val="18"/>
        </w:rPr>
        <w:t>The correlation among mattering (Time 2) and anti-mattering (Time 2) was -.</w:t>
      </w:r>
      <w:r w:rsidR="0003285E" w:rsidRPr="00F3772A">
        <w:rPr>
          <w:rFonts w:ascii="Times New Roman" w:eastAsia="Times New Roman" w:hAnsi="Times New Roman" w:cs="Times New Roman"/>
          <w:color w:val="000000" w:themeColor="text1"/>
          <w:szCs w:val="18"/>
        </w:rPr>
        <w:t>29</w:t>
      </w:r>
      <w:r w:rsidR="00F90DBD" w:rsidRPr="00F3772A">
        <w:rPr>
          <w:rFonts w:ascii="Times New Roman" w:eastAsia="Times New Roman" w:hAnsi="Times New Roman" w:cs="Times New Roman"/>
          <w:color w:val="000000" w:themeColor="text1"/>
          <w:szCs w:val="18"/>
        </w:rPr>
        <w:t xml:space="preserve"> </w:t>
      </w:r>
      <w:r w:rsidR="00F90DBD" w:rsidRPr="00F3772A">
        <w:rPr>
          <w:rFonts w:ascii="Times New Roman" w:eastAsia="Times New Roman" w:hAnsi="Times New Roman" w:cs="Times New Roman"/>
          <w:color w:val="000000" w:themeColor="text1"/>
        </w:rPr>
        <w:t>(</w:t>
      </w:r>
      <w:r w:rsidR="00F90DBD" w:rsidRPr="00F3772A">
        <w:rPr>
          <w:rFonts w:ascii="Times New Roman" w:hAnsi="Times New Roman" w:cs="Times New Roman"/>
          <w:i/>
          <w:iCs/>
          <w:color w:val="000000" w:themeColor="text1"/>
        </w:rPr>
        <w:t>p</w:t>
      </w:r>
      <w:r w:rsidR="00F90DBD" w:rsidRPr="00F3772A">
        <w:rPr>
          <w:rFonts w:ascii="Times New Roman" w:hAnsi="Times New Roman" w:cs="Times New Roman"/>
          <w:color w:val="000000" w:themeColor="text1"/>
        </w:rPr>
        <w:t xml:space="preserve"> &gt; .05)</w:t>
      </w:r>
      <w:r w:rsidR="00F90DBD" w:rsidRPr="00F3772A">
        <w:rPr>
          <w:rFonts w:ascii="Times New Roman" w:eastAsia="Times New Roman" w:hAnsi="Times New Roman" w:cs="Times New Roman"/>
          <w:color w:val="000000" w:themeColor="text1"/>
        </w:rPr>
        <w:t>.</w:t>
      </w:r>
      <w:r w:rsidR="00580F4C" w:rsidRPr="00F3772A">
        <w:rPr>
          <w:rFonts w:ascii="Times New Roman" w:eastAsia="Times New Roman" w:hAnsi="Times New Roman" w:cs="Times New Roman"/>
          <w:color w:val="000000" w:themeColor="text1"/>
          <w:szCs w:val="18"/>
        </w:rPr>
        <w:t xml:space="preserve"> The correlation among anti-mattering</w:t>
      </w:r>
      <w:r w:rsidR="00835615" w:rsidRPr="00F3772A">
        <w:rPr>
          <w:rFonts w:ascii="Times New Roman" w:eastAsia="Times New Roman" w:hAnsi="Times New Roman" w:cs="Times New Roman"/>
          <w:color w:val="000000" w:themeColor="text1"/>
          <w:szCs w:val="18"/>
        </w:rPr>
        <w:t xml:space="preserve"> (Time 2)</w:t>
      </w:r>
      <w:r w:rsidR="00580F4C" w:rsidRPr="00F3772A">
        <w:rPr>
          <w:rFonts w:ascii="Times New Roman" w:eastAsia="Times New Roman" w:hAnsi="Times New Roman" w:cs="Times New Roman"/>
          <w:color w:val="000000" w:themeColor="text1"/>
          <w:szCs w:val="18"/>
        </w:rPr>
        <w:t xml:space="preserve"> and depressive symptoms</w:t>
      </w:r>
      <w:r w:rsidR="00835615" w:rsidRPr="00F3772A">
        <w:rPr>
          <w:rFonts w:ascii="Times New Roman" w:eastAsia="Times New Roman" w:hAnsi="Times New Roman" w:cs="Times New Roman"/>
          <w:color w:val="000000" w:themeColor="text1"/>
          <w:szCs w:val="18"/>
        </w:rPr>
        <w:t xml:space="preserve"> (Time 2)</w:t>
      </w:r>
      <w:r w:rsidR="00580F4C" w:rsidRPr="00F3772A">
        <w:rPr>
          <w:rFonts w:ascii="Times New Roman" w:eastAsia="Times New Roman" w:hAnsi="Times New Roman" w:cs="Times New Roman"/>
          <w:color w:val="000000" w:themeColor="text1"/>
          <w:szCs w:val="18"/>
        </w:rPr>
        <w:t xml:space="preserve"> was .</w:t>
      </w:r>
      <w:r w:rsidR="002A43E9" w:rsidRPr="00F3772A">
        <w:rPr>
          <w:rFonts w:ascii="Times New Roman" w:eastAsia="Times New Roman" w:hAnsi="Times New Roman" w:cs="Times New Roman"/>
          <w:color w:val="000000" w:themeColor="text1"/>
          <w:szCs w:val="18"/>
        </w:rPr>
        <w:t>22</w:t>
      </w:r>
      <w:r w:rsidR="00F90DBD" w:rsidRPr="00F3772A">
        <w:rPr>
          <w:rFonts w:ascii="Times New Roman" w:eastAsia="Times New Roman" w:hAnsi="Times New Roman" w:cs="Times New Roman"/>
          <w:color w:val="000000" w:themeColor="text1"/>
          <w:szCs w:val="18"/>
        </w:rPr>
        <w:t xml:space="preserve"> </w:t>
      </w:r>
      <w:r w:rsidR="00F90DBD" w:rsidRPr="00F3772A">
        <w:rPr>
          <w:rFonts w:ascii="Times New Roman" w:eastAsia="Times New Roman" w:hAnsi="Times New Roman" w:cs="Times New Roman"/>
          <w:color w:val="000000" w:themeColor="text1"/>
        </w:rPr>
        <w:t>(</w:t>
      </w:r>
      <w:r w:rsidR="00F90DBD" w:rsidRPr="00F3772A">
        <w:rPr>
          <w:rFonts w:ascii="Times New Roman" w:hAnsi="Times New Roman" w:cs="Times New Roman"/>
          <w:i/>
          <w:iCs/>
          <w:color w:val="000000" w:themeColor="text1"/>
        </w:rPr>
        <w:t>p</w:t>
      </w:r>
      <w:r w:rsidR="00F90DBD" w:rsidRPr="00F3772A">
        <w:rPr>
          <w:rFonts w:ascii="Times New Roman" w:hAnsi="Times New Roman" w:cs="Times New Roman"/>
          <w:color w:val="000000" w:themeColor="text1"/>
        </w:rPr>
        <w:t xml:space="preserve"> &gt; .05)</w:t>
      </w:r>
      <w:r w:rsidR="00580F4C" w:rsidRPr="00F3772A">
        <w:rPr>
          <w:rFonts w:ascii="Times New Roman" w:eastAsia="Times New Roman" w:hAnsi="Times New Roman" w:cs="Times New Roman"/>
          <w:color w:val="000000" w:themeColor="text1"/>
          <w:szCs w:val="18"/>
        </w:rPr>
        <w:t>.</w:t>
      </w:r>
    </w:p>
    <w:p w14:paraId="334DDBAA" w14:textId="77777777" w:rsidR="00361D33" w:rsidRPr="00F3772A" w:rsidRDefault="00361D33" w:rsidP="00361D33">
      <w:pPr>
        <w:spacing w:after="0" w:line="240" w:lineRule="auto"/>
        <w:rPr>
          <w:rFonts w:ascii="Times New Roman" w:hAnsi="Times New Roman"/>
          <w:color w:val="000000" w:themeColor="text1"/>
          <w:szCs w:val="18"/>
        </w:rPr>
      </w:pPr>
      <w:r w:rsidRPr="00F3772A">
        <w:rPr>
          <w:rFonts w:ascii="Times New Roman" w:hAnsi="Times New Roman"/>
          <w:color w:val="000000" w:themeColor="text1"/>
          <w:szCs w:val="18"/>
          <w:vertAlign w:val="superscript"/>
        </w:rPr>
        <w:t>*</w:t>
      </w:r>
      <w:r w:rsidRPr="00F3772A">
        <w:rPr>
          <w:rFonts w:ascii="Times New Roman" w:hAnsi="Times New Roman"/>
          <w:i/>
          <w:iCs/>
          <w:color w:val="000000" w:themeColor="text1"/>
          <w:szCs w:val="18"/>
        </w:rPr>
        <w:t xml:space="preserve">p </w:t>
      </w:r>
      <w:r w:rsidRPr="00F3772A">
        <w:rPr>
          <w:rFonts w:ascii="Times New Roman" w:hAnsi="Times New Roman"/>
          <w:color w:val="000000" w:themeColor="text1"/>
          <w:szCs w:val="18"/>
        </w:rPr>
        <w:t>&lt; .05,</w:t>
      </w:r>
      <w:r w:rsidRPr="00F3772A">
        <w:rPr>
          <w:rFonts w:ascii="Times New Roman" w:hAnsi="Times New Roman"/>
          <w:i/>
          <w:iCs/>
          <w:color w:val="000000" w:themeColor="text1"/>
          <w:szCs w:val="18"/>
        </w:rPr>
        <w:t xml:space="preserve"> </w:t>
      </w:r>
      <w:r w:rsidRPr="00F3772A">
        <w:rPr>
          <w:rFonts w:ascii="Times New Roman" w:hAnsi="Times New Roman"/>
          <w:color w:val="000000" w:themeColor="text1"/>
          <w:szCs w:val="18"/>
          <w:vertAlign w:val="superscript"/>
        </w:rPr>
        <w:t>**</w:t>
      </w:r>
      <w:r w:rsidRPr="00F3772A">
        <w:rPr>
          <w:rFonts w:ascii="Times New Roman" w:hAnsi="Times New Roman"/>
          <w:i/>
          <w:color w:val="000000" w:themeColor="text1"/>
          <w:szCs w:val="18"/>
        </w:rPr>
        <w:t>p</w:t>
      </w:r>
      <w:r w:rsidRPr="00F3772A">
        <w:rPr>
          <w:rFonts w:ascii="Times New Roman" w:hAnsi="Times New Roman"/>
          <w:color w:val="000000" w:themeColor="text1"/>
          <w:szCs w:val="18"/>
        </w:rPr>
        <w:t xml:space="preserve"> &lt; .01.</w:t>
      </w:r>
      <w:r w:rsidRPr="00F3772A">
        <w:rPr>
          <w:rFonts w:ascii="Cambria" w:hAnsi="Cambria"/>
          <w:b/>
          <w:bCs/>
          <w:color w:val="000000" w:themeColor="text1"/>
          <w:bdr w:val="none" w:sz="0" w:space="0" w:color="auto" w:frame="1"/>
        </w:rPr>
        <w:t xml:space="preserve"> </w:t>
      </w:r>
    </w:p>
    <w:p w14:paraId="1BDAC896" w14:textId="77777777" w:rsidR="00361D33" w:rsidRPr="006E686A" w:rsidRDefault="00361D33" w:rsidP="007B15BB">
      <w:pPr>
        <w:rPr>
          <w:rFonts w:ascii="Times New Roman" w:hAnsi="Times New Roman" w:cs="Times New Roman"/>
          <w:sz w:val="24"/>
          <w:szCs w:val="24"/>
        </w:rPr>
      </w:pPr>
    </w:p>
    <w:p w14:paraId="1ADFFC3D" w14:textId="77777777" w:rsidR="003F2458" w:rsidRDefault="003F2458" w:rsidP="00151261">
      <w:pPr>
        <w:spacing w:after="0" w:line="240" w:lineRule="auto"/>
        <w:rPr>
          <w:rFonts w:ascii="Times New Roman" w:hAnsi="Times New Roman"/>
          <w:szCs w:val="18"/>
        </w:rPr>
      </w:pPr>
    </w:p>
    <w:p w14:paraId="1DDC6476" w14:textId="77777777" w:rsidR="003F2458" w:rsidRDefault="003F2458" w:rsidP="00151261">
      <w:pPr>
        <w:spacing w:after="0" w:line="240" w:lineRule="auto"/>
        <w:rPr>
          <w:rFonts w:ascii="Times New Roman" w:hAnsi="Times New Roman"/>
          <w:szCs w:val="18"/>
        </w:rPr>
      </w:pPr>
    </w:p>
    <w:sectPr w:rsidR="003F2458" w:rsidSect="003E7B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93A3" w14:textId="77777777" w:rsidR="001B16AE" w:rsidRDefault="001B16AE" w:rsidP="00737E91">
      <w:pPr>
        <w:spacing w:after="0" w:line="240" w:lineRule="auto"/>
      </w:pPr>
      <w:r>
        <w:separator/>
      </w:r>
    </w:p>
  </w:endnote>
  <w:endnote w:type="continuationSeparator" w:id="0">
    <w:p w14:paraId="33263EA7" w14:textId="77777777" w:rsidR="001B16AE" w:rsidRDefault="001B16AE" w:rsidP="0073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20A5" w14:textId="77777777" w:rsidR="001B16AE" w:rsidRDefault="001B16AE" w:rsidP="00737E91">
      <w:pPr>
        <w:spacing w:after="0" w:line="240" w:lineRule="auto"/>
      </w:pPr>
      <w:r>
        <w:separator/>
      </w:r>
    </w:p>
  </w:footnote>
  <w:footnote w:type="continuationSeparator" w:id="0">
    <w:p w14:paraId="1CCB6F72" w14:textId="77777777" w:rsidR="001B16AE" w:rsidRDefault="001B16AE" w:rsidP="00737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441C" w14:textId="77777777" w:rsidR="00781165" w:rsidRPr="00E721B8" w:rsidRDefault="00781165">
    <w:pPr>
      <w:pStyle w:val="Header"/>
      <w:rPr>
        <w:rFonts w:ascii="Times New Roman" w:hAnsi="Times New Roman" w:cs="Times New Roman"/>
        <w:sz w:val="24"/>
        <w:szCs w:val="24"/>
      </w:rPr>
    </w:pPr>
    <w:r>
      <w:rPr>
        <w:rFonts w:ascii="Times New Roman" w:hAnsi="Times New Roman" w:cs="Times New Roman"/>
        <w:sz w:val="24"/>
        <w:szCs w:val="24"/>
      </w:rPr>
      <w:t>MATTERING AND DEPRESSION</w:t>
    </w:r>
    <w:r>
      <w:rPr>
        <w:rFonts w:ascii="Times New Roman" w:hAnsi="Times New Roman" w:cs="Times New Roman"/>
        <w:sz w:val="24"/>
        <w:szCs w:val="24"/>
      </w:rPr>
      <w:tab/>
    </w:r>
    <w:r>
      <w:rPr>
        <w:rFonts w:ascii="Times New Roman" w:hAnsi="Times New Roman" w:cs="Times New Roman"/>
        <w:sz w:val="24"/>
        <w:szCs w:val="24"/>
      </w:rPr>
      <w:tab/>
    </w:r>
    <w:r w:rsidRPr="008609F3">
      <w:rPr>
        <w:rFonts w:ascii="Times New Roman" w:hAnsi="Times New Roman" w:cs="Times New Roman"/>
        <w:sz w:val="24"/>
        <w:szCs w:val="24"/>
      </w:rPr>
      <w:fldChar w:fldCharType="begin"/>
    </w:r>
    <w:r w:rsidRPr="008609F3">
      <w:rPr>
        <w:rFonts w:ascii="Times New Roman" w:hAnsi="Times New Roman" w:cs="Times New Roman"/>
        <w:sz w:val="24"/>
        <w:szCs w:val="24"/>
      </w:rPr>
      <w:instrText xml:space="preserve"> PAGE   \* MERGEFORMAT </w:instrText>
    </w:r>
    <w:r w:rsidRPr="008609F3">
      <w:rPr>
        <w:rFonts w:ascii="Times New Roman" w:hAnsi="Times New Roman" w:cs="Times New Roman"/>
        <w:sz w:val="24"/>
        <w:szCs w:val="24"/>
      </w:rPr>
      <w:fldChar w:fldCharType="separate"/>
    </w:r>
    <w:r>
      <w:rPr>
        <w:rFonts w:ascii="Times New Roman" w:hAnsi="Times New Roman" w:cs="Times New Roman"/>
        <w:noProof/>
        <w:sz w:val="24"/>
        <w:szCs w:val="24"/>
      </w:rPr>
      <w:t>2</w:t>
    </w:r>
    <w:r w:rsidRPr="008609F3">
      <w:rPr>
        <w:rFonts w:ascii="Times New Roman" w:hAnsi="Times New Roman" w:cs="Times New Roman"/>
        <w:noProof/>
        <w:sz w:val="24"/>
        <w:szCs w:val="24"/>
      </w:rPr>
      <w:fldChar w:fldCharType="end"/>
    </w:r>
  </w:p>
  <w:p w14:paraId="6463C28E" w14:textId="77777777" w:rsidR="00781165" w:rsidRPr="00102326" w:rsidRDefault="00781165" w:rsidP="00102326">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9683" w14:textId="77777777" w:rsidR="00781165" w:rsidRPr="00E721B8" w:rsidRDefault="00781165">
    <w:pPr>
      <w:pStyle w:val="Header"/>
      <w:rPr>
        <w:rFonts w:ascii="Times New Roman" w:hAnsi="Times New Roman" w:cs="Times New Roman"/>
        <w:sz w:val="24"/>
        <w:szCs w:val="24"/>
      </w:rPr>
    </w:pPr>
    <w:r w:rsidRPr="00E721B8">
      <w:rPr>
        <w:rFonts w:ascii="Times New Roman" w:hAnsi="Times New Roman" w:cs="Times New Roman"/>
        <w:sz w:val="24"/>
        <w:szCs w:val="24"/>
      </w:rPr>
      <w:t>Running Header: MATTERING AND DEPRESSION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065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F0E7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9459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DCBF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AA13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7420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92EC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6CE9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EE7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C8D7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77F45"/>
    <w:multiLevelType w:val="multilevel"/>
    <w:tmpl w:val="90604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3D7143"/>
    <w:multiLevelType w:val="hybridMultilevel"/>
    <w:tmpl w:val="D848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4399F"/>
    <w:multiLevelType w:val="hybridMultilevel"/>
    <w:tmpl w:val="F5A2F898"/>
    <w:lvl w:ilvl="0" w:tplc="565EC96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2676ED"/>
    <w:multiLevelType w:val="hybridMultilevel"/>
    <w:tmpl w:val="40545B6A"/>
    <w:lvl w:ilvl="0" w:tplc="BD46AE68">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49D1A01"/>
    <w:multiLevelType w:val="multilevel"/>
    <w:tmpl w:val="E158801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545BCA"/>
    <w:multiLevelType w:val="hybridMultilevel"/>
    <w:tmpl w:val="2F92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51B98"/>
    <w:multiLevelType w:val="multilevel"/>
    <w:tmpl w:val="99A6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D745E4"/>
    <w:multiLevelType w:val="hybridMultilevel"/>
    <w:tmpl w:val="1E38CA78"/>
    <w:lvl w:ilvl="0" w:tplc="F334AA78">
      <w:start w:val="1"/>
      <w:numFmt w:val="bullet"/>
      <w:lvlText w:val="•"/>
      <w:lvlJc w:val="left"/>
      <w:pPr>
        <w:tabs>
          <w:tab w:val="num" w:pos="720"/>
        </w:tabs>
        <w:ind w:left="720" w:hanging="360"/>
      </w:pPr>
      <w:rPr>
        <w:rFonts w:ascii="Arial" w:hAnsi="Arial" w:hint="default"/>
      </w:rPr>
    </w:lvl>
    <w:lvl w:ilvl="1" w:tplc="35460EBE" w:tentative="1">
      <w:start w:val="1"/>
      <w:numFmt w:val="bullet"/>
      <w:lvlText w:val="•"/>
      <w:lvlJc w:val="left"/>
      <w:pPr>
        <w:tabs>
          <w:tab w:val="num" w:pos="1440"/>
        </w:tabs>
        <w:ind w:left="1440" w:hanging="360"/>
      </w:pPr>
      <w:rPr>
        <w:rFonts w:ascii="Arial" w:hAnsi="Arial" w:hint="default"/>
      </w:rPr>
    </w:lvl>
    <w:lvl w:ilvl="2" w:tplc="ECE6C040" w:tentative="1">
      <w:start w:val="1"/>
      <w:numFmt w:val="bullet"/>
      <w:lvlText w:val="•"/>
      <w:lvlJc w:val="left"/>
      <w:pPr>
        <w:tabs>
          <w:tab w:val="num" w:pos="2160"/>
        </w:tabs>
        <w:ind w:left="2160" w:hanging="360"/>
      </w:pPr>
      <w:rPr>
        <w:rFonts w:ascii="Arial" w:hAnsi="Arial" w:hint="default"/>
      </w:rPr>
    </w:lvl>
    <w:lvl w:ilvl="3" w:tplc="D04C7A3E" w:tentative="1">
      <w:start w:val="1"/>
      <w:numFmt w:val="bullet"/>
      <w:lvlText w:val="•"/>
      <w:lvlJc w:val="left"/>
      <w:pPr>
        <w:tabs>
          <w:tab w:val="num" w:pos="2880"/>
        </w:tabs>
        <w:ind w:left="2880" w:hanging="360"/>
      </w:pPr>
      <w:rPr>
        <w:rFonts w:ascii="Arial" w:hAnsi="Arial" w:hint="default"/>
      </w:rPr>
    </w:lvl>
    <w:lvl w:ilvl="4" w:tplc="0BF63042" w:tentative="1">
      <w:start w:val="1"/>
      <w:numFmt w:val="bullet"/>
      <w:lvlText w:val="•"/>
      <w:lvlJc w:val="left"/>
      <w:pPr>
        <w:tabs>
          <w:tab w:val="num" w:pos="3600"/>
        </w:tabs>
        <w:ind w:left="3600" w:hanging="360"/>
      </w:pPr>
      <w:rPr>
        <w:rFonts w:ascii="Arial" w:hAnsi="Arial" w:hint="default"/>
      </w:rPr>
    </w:lvl>
    <w:lvl w:ilvl="5" w:tplc="B91AD3B6" w:tentative="1">
      <w:start w:val="1"/>
      <w:numFmt w:val="bullet"/>
      <w:lvlText w:val="•"/>
      <w:lvlJc w:val="left"/>
      <w:pPr>
        <w:tabs>
          <w:tab w:val="num" w:pos="4320"/>
        </w:tabs>
        <w:ind w:left="4320" w:hanging="360"/>
      </w:pPr>
      <w:rPr>
        <w:rFonts w:ascii="Arial" w:hAnsi="Arial" w:hint="default"/>
      </w:rPr>
    </w:lvl>
    <w:lvl w:ilvl="6" w:tplc="8E582988" w:tentative="1">
      <w:start w:val="1"/>
      <w:numFmt w:val="bullet"/>
      <w:lvlText w:val="•"/>
      <w:lvlJc w:val="left"/>
      <w:pPr>
        <w:tabs>
          <w:tab w:val="num" w:pos="5040"/>
        </w:tabs>
        <w:ind w:left="5040" w:hanging="360"/>
      </w:pPr>
      <w:rPr>
        <w:rFonts w:ascii="Arial" w:hAnsi="Arial" w:hint="default"/>
      </w:rPr>
    </w:lvl>
    <w:lvl w:ilvl="7" w:tplc="C8A281AA" w:tentative="1">
      <w:start w:val="1"/>
      <w:numFmt w:val="bullet"/>
      <w:lvlText w:val="•"/>
      <w:lvlJc w:val="left"/>
      <w:pPr>
        <w:tabs>
          <w:tab w:val="num" w:pos="5760"/>
        </w:tabs>
        <w:ind w:left="5760" w:hanging="360"/>
      </w:pPr>
      <w:rPr>
        <w:rFonts w:ascii="Arial" w:hAnsi="Arial" w:hint="default"/>
      </w:rPr>
    </w:lvl>
    <w:lvl w:ilvl="8" w:tplc="FA786D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A8428A"/>
    <w:multiLevelType w:val="hybridMultilevel"/>
    <w:tmpl w:val="BD2CF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D865CDD"/>
    <w:multiLevelType w:val="hybridMultilevel"/>
    <w:tmpl w:val="BBB24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2"/>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 w:numId="18">
    <w:abstractNumId w:val="19"/>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9D"/>
    <w:rsid w:val="00000841"/>
    <w:rsid w:val="00001116"/>
    <w:rsid w:val="00001F85"/>
    <w:rsid w:val="0000223B"/>
    <w:rsid w:val="00002C07"/>
    <w:rsid w:val="00002ECC"/>
    <w:rsid w:val="0000453F"/>
    <w:rsid w:val="0000573D"/>
    <w:rsid w:val="00005D2D"/>
    <w:rsid w:val="000062F9"/>
    <w:rsid w:val="000063EA"/>
    <w:rsid w:val="00006EC2"/>
    <w:rsid w:val="00007CD2"/>
    <w:rsid w:val="00007E3F"/>
    <w:rsid w:val="000108BB"/>
    <w:rsid w:val="0001114B"/>
    <w:rsid w:val="000119D6"/>
    <w:rsid w:val="00012157"/>
    <w:rsid w:val="00012832"/>
    <w:rsid w:val="00013344"/>
    <w:rsid w:val="000153D9"/>
    <w:rsid w:val="00016136"/>
    <w:rsid w:val="000161A9"/>
    <w:rsid w:val="00016863"/>
    <w:rsid w:val="00016F73"/>
    <w:rsid w:val="00017020"/>
    <w:rsid w:val="0002317B"/>
    <w:rsid w:val="00024F51"/>
    <w:rsid w:val="000265BC"/>
    <w:rsid w:val="000300B0"/>
    <w:rsid w:val="00030246"/>
    <w:rsid w:val="0003071D"/>
    <w:rsid w:val="000308C0"/>
    <w:rsid w:val="0003125B"/>
    <w:rsid w:val="00031A68"/>
    <w:rsid w:val="0003285E"/>
    <w:rsid w:val="00033396"/>
    <w:rsid w:val="000337BC"/>
    <w:rsid w:val="00033BE0"/>
    <w:rsid w:val="00033FB7"/>
    <w:rsid w:val="00034A11"/>
    <w:rsid w:val="00034A97"/>
    <w:rsid w:val="000351C4"/>
    <w:rsid w:val="0003548A"/>
    <w:rsid w:val="000358BA"/>
    <w:rsid w:val="00035D16"/>
    <w:rsid w:val="0003676B"/>
    <w:rsid w:val="00036BA1"/>
    <w:rsid w:val="00036D8F"/>
    <w:rsid w:val="00037495"/>
    <w:rsid w:val="000414DE"/>
    <w:rsid w:val="000418C1"/>
    <w:rsid w:val="000428BB"/>
    <w:rsid w:val="00044E0A"/>
    <w:rsid w:val="00045816"/>
    <w:rsid w:val="00050046"/>
    <w:rsid w:val="00051018"/>
    <w:rsid w:val="000512A8"/>
    <w:rsid w:val="000512CE"/>
    <w:rsid w:val="00051EC9"/>
    <w:rsid w:val="0005231F"/>
    <w:rsid w:val="00052899"/>
    <w:rsid w:val="00052D2E"/>
    <w:rsid w:val="0005332C"/>
    <w:rsid w:val="00054196"/>
    <w:rsid w:val="000555EE"/>
    <w:rsid w:val="00056D60"/>
    <w:rsid w:val="00056EB3"/>
    <w:rsid w:val="00057412"/>
    <w:rsid w:val="00060922"/>
    <w:rsid w:val="000628F3"/>
    <w:rsid w:val="00062AE0"/>
    <w:rsid w:val="00063417"/>
    <w:rsid w:val="00063856"/>
    <w:rsid w:val="000649B0"/>
    <w:rsid w:val="00064A2B"/>
    <w:rsid w:val="000678E1"/>
    <w:rsid w:val="0007080C"/>
    <w:rsid w:val="00072CC8"/>
    <w:rsid w:val="00072D11"/>
    <w:rsid w:val="0007577A"/>
    <w:rsid w:val="00075B10"/>
    <w:rsid w:val="00076CDE"/>
    <w:rsid w:val="00077A02"/>
    <w:rsid w:val="00080695"/>
    <w:rsid w:val="0008096F"/>
    <w:rsid w:val="00080A34"/>
    <w:rsid w:val="00080C84"/>
    <w:rsid w:val="0008145E"/>
    <w:rsid w:val="00081788"/>
    <w:rsid w:val="000821CB"/>
    <w:rsid w:val="00082661"/>
    <w:rsid w:val="00082D2A"/>
    <w:rsid w:val="00084699"/>
    <w:rsid w:val="00085083"/>
    <w:rsid w:val="000853BC"/>
    <w:rsid w:val="00086486"/>
    <w:rsid w:val="00086DC4"/>
    <w:rsid w:val="00087FB2"/>
    <w:rsid w:val="0009071B"/>
    <w:rsid w:val="00090B71"/>
    <w:rsid w:val="0009131B"/>
    <w:rsid w:val="00091D6D"/>
    <w:rsid w:val="00091EA9"/>
    <w:rsid w:val="0009236F"/>
    <w:rsid w:val="00092B94"/>
    <w:rsid w:val="0009319D"/>
    <w:rsid w:val="00093775"/>
    <w:rsid w:val="00093CD2"/>
    <w:rsid w:val="00094704"/>
    <w:rsid w:val="000947AA"/>
    <w:rsid w:val="00094893"/>
    <w:rsid w:val="00096120"/>
    <w:rsid w:val="00096AEB"/>
    <w:rsid w:val="00097A3E"/>
    <w:rsid w:val="000A02F8"/>
    <w:rsid w:val="000A0547"/>
    <w:rsid w:val="000A09F4"/>
    <w:rsid w:val="000A0DA0"/>
    <w:rsid w:val="000A0F52"/>
    <w:rsid w:val="000A0FE8"/>
    <w:rsid w:val="000A142D"/>
    <w:rsid w:val="000A1AFC"/>
    <w:rsid w:val="000A2A56"/>
    <w:rsid w:val="000A2AD7"/>
    <w:rsid w:val="000A3872"/>
    <w:rsid w:val="000A42B1"/>
    <w:rsid w:val="000A47EE"/>
    <w:rsid w:val="000A50A4"/>
    <w:rsid w:val="000A67C9"/>
    <w:rsid w:val="000A7A25"/>
    <w:rsid w:val="000B1E53"/>
    <w:rsid w:val="000B303B"/>
    <w:rsid w:val="000B379D"/>
    <w:rsid w:val="000B44A7"/>
    <w:rsid w:val="000B49DD"/>
    <w:rsid w:val="000B5117"/>
    <w:rsid w:val="000B516D"/>
    <w:rsid w:val="000B5896"/>
    <w:rsid w:val="000B6104"/>
    <w:rsid w:val="000B67A3"/>
    <w:rsid w:val="000B6AAE"/>
    <w:rsid w:val="000C015F"/>
    <w:rsid w:val="000C05DB"/>
    <w:rsid w:val="000C198F"/>
    <w:rsid w:val="000C24D1"/>
    <w:rsid w:val="000C27A4"/>
    <w:rsid w:val="000C30B2"/>
    <w:rsid w:val="000C3128"/>
    <w:rsid w:val="000C519C"/>
    <w:rsid w:val="000C5275"/>
    <w:rsid w:val="000C6892"/>
    <w:rsid w:val="000C7AFA"/>
    <w:rsid w:val="000C7B81"/>
    <w:rsid w:val="000D07B1"/>
    <w:rsid w:val="000D0AD9"/>
    <w:rsid w:val="000D19E8"/>
    <w:rsid w:val="000D31B0"/>
    <w:rsid w:val="000D3CE6"/>
    <w:rsid w:val="000D471E"/>
    <w:rsid w:val="000D4D6D"/>
    <w:rsid w:val="000D5924"/>
    <w:rsid w:val="000D5CC4"/>
    <w:rsid w:val="000D6885"/>
    <w:rsid w:val="000D68BF"/>
    <w:rsid w:val="000D68C9"/>
    <w:rsid w:val="000D6C03"/>
    <w:rsid w:val="000E2431"/>
    <w:rsid w:val="000E2E34"/>
    <w:rsid w:val="000E2F7A"/>
    <w:rsid w:val="000E334C"/>
    <w:rsid w:val="000E3E6B"/>
    <w:rsid w:val="000E4EB4"/>
    <w:rsid w:val="000E5B3C"/>
    <w:rsid w:val="000E63B8"/>
    <w:rsid w:val="000E6F7B"/>
    <w:rsid w:val="000E7CB5"/>
    <w:rsid w:val="000F0989"/>
    <w:rsid w:val="000F116D"/>
    <w:rsid w:val="000F1A5E"/>
    <w:rsid w:val="000F2922"/>
    <w:rsid w:val="000F29AA"/>
    <w:rsid w:val="000F352D"/>
    <w:rsid w:val="000F4764"/>
    <w:rsid w:val="000F52DE"/>
    <w:rsid w:val="000F53B4"/>
    <w:rsid w:val="000F6FF4"/>
    <w:rsid w:val="001003AC"/>
    <w:rsid w:val="00100625"/>
    <w:rsid w:val="0010201F"/>
    <w:rsid w:val="00102326"/>
    <w:rsid w:val="00102942"/>
    <w:rsid w:val="00102DB0"/>
    <w:rsid w:val="00102EE2"/>
    <w:rsid w:val="00103143"/>
    <w:rsid w:val="00103182"/>
    <w:rsid w:val="00103913"/>
    <w:rsid w:val="00104A0D"/>
    <w:rsid w:val="00104E0B"/>
    <w:rsid w:val="00105C00"/>
    <w:rsid w:val="00105F76"/>
    <w:rsid w:val="00106B8F"/>
    <w:rsid w:val="001076FE"/>
    <w:rsid w:val="0010796E"/>
    <w:rsid w:val="001100F0"/>
    <w:rsid w:val="001108A3"/>
    <w:rsid w:val="00111169"/>
    <w:rsid w:val="001117D3"/>
    <w:rsid w:val="00112807"/>
    <w:rsid w:val="00112AB6"/>
    <w:rsid w:val="00112AD2"/>
    <w:rsid w:val="00114CF9"/>
    <w:rsid w:val="00114E27"/>
    <w:rsid w:val="00115702"/>
    <w:rsid w:val="001163E7"/>
    <w:rsid w:val="001164DB"/>
    <w:rsid w:val="00116BE8"/>
    <w:rsid w:val="00116DFD"/>
    <w:rsid w:val="00117172"/>
    <w:rsid w:val="001176F0"/>
    <w:rsid w:val="0012075B"/>
    <w:rsid w:val="001212B4"/>
    <w:rsid w:val="001214DE"/>
    <w:rsid w:val="0012219B"/>
    <w:rsid w:val="00123365"/>
    <w:rsid w:val="00123531"/>
    <w:rsid w:val="001239D4"/>
    <w:rsid w:val="001242A3"/>
    <w:rsid w:val="001251A8"/>
    <w:rsid w:val="00125493"/>
    <w:rsid w:val="001265CC"/>
    <w:rsid w:val="001275A9"/>
    <w:rsid w:val="00127D98"/>
    <w:rsid w:val="00130951"/>
    <w:rsid w:val="00130C47"/>
    <w:rsid w:val="00130E60"/>
    <w:rsid w:val="0013143A"/>
    <w:rsid w:val="001320C4"/>
    <w:rsid w:val="0013210D"/>
    <w:rsid w:val="00132897"/>
    <w:rsid w:val="001338CB"/>
    <w:rsid w:val="00134A21"/>
    <w:rsid w:val="00134BBD"/>
    <w:rsid w:val="00135E8D"/>
    <w:rsid w:val="00136421"/>
    <w:rsid w:val="00137028"/>
    <w:rsid w:val="001370D8"/>
    <w:rsid w:val="00137C69"/>
    <w:rsid w:val="001401B1"/>
    <w:rsid w:val="00140227"/>
    <w:rsid w:val="00140644"/>
    <w:rsid w:val="001410C5"/>
    <w:rsid w:val="0014134C"/>
    <w:rsid w:val="001415F5"/>
    <w:rsid w:val="001416D2"/>
    <w:rsid w:val="0014340B"/>
    <w:rsid w:val="00143627"/>
    <w:rsid w:val="001437A6"/>
    <w:rsid w:val="001438C3"/>
    <w:rsid w:val="001455A5"/>
    <w:rsid w:val="00146DD9"/>
    <w:rsid w:val="00147EF4"/>
    <w:rsid w:val="001502A3"/>
    <w:rsid w:val="001511B1"/>
    <w:rsid w:val="00151261"/>
    <w:rsid w:val="00152867"/>
    <w:rsid w:val="00152AE4"/>
    <w:rsid w:val="0015388C"/>
    <w:rsid w:val="00154098"/>
    <w:rsid w:val="00155AC1"/>
    <w:rsid w:val="00160822"/>
    <w:rsid w:val="001611EF"/>
    <w:rsid w:val="0016165A"/>
    <w:rsid w:val="00161B39"/>
    <w:rsid w:val="00161BB3"/>
    <w:rsid w:val="001637A6"/>
    <w:rsid w:val="001638AF"/>
    <w:rsid w:val="00163969"/>
    <w:rsid w:val="00163CB1"/>
    <w:rsid w:val="00164AF1"/>
    <w:rsid w:val="00165010"/>
    <w:rsid w:val="00165731"/>
    <w:rsid w:val="00166882"/>
    <w:rsid w:val="00166962"/>
    <w:rsid w:val="00170C7F"/>
    <w:rsid w:val="00170F8A"/>
    <w:rsid w:val="001712E1"/>
    <w:rsid w:val="001713F1"/>
    <w:rsid w:val="0017207E"/>
    <w:rsid w:val="00172901"/>
    <w:rsid w:val="0017290C"/>
    <w:rsid w:val="00173139"/>
    <w:rsid w:val="00173962"/>
    <w:rsid w:val="00174D54"/>
    <w:rsid w:val="00176AE8"/>
    <w:rsid w:val="00176DE5"/>
    <w:rsid w:val="001779E1"/>
    <w:rsid w:val="00177CB6"/>
    <w:rsid w:val="00180660"/>
    <w:rsid w:val="00180E73"/>
    <w:rsid w:val="00181014"/>
    <w:rsid w:val="001819FF"/>
    <w:rsid w:val="00181BB6"/>
    <w:rsid w:val="00184257"/>
    <w:rsid w:val="00184344"/>
    <w:rsid w:val="00184983"/>
    <w:rsid w:val="0019029C"/>
    <w:rsid w:val="00190771"/>
    <w:rsid w:val="00191DDA"/>
    <w:rsid w:val="00193AF2"/>
    <w:rsid w:val="00194989"/>
    <w:rsid w:val="00195CA6"/>
    <w:rsid w:val="00196F57"/>
    <w:rsid w:val="0019765C"/>
    <w:rsid w:val="00197EFF"/>
    <w:rsid w:val="001A1126"/>
    <w:rsid w:val="001A452A"/>
    <w:rsid w:val="001A542C"/>
    <w:rsid w:val="001A5F4D"/>
    <w:rsid w:val="001A68A8"/>
    <w:rsid w:val="001A6975"/>
    <w:rsid w:val="001A6D46"/>
    <w:rsid w:val="001A6D77"/>
    <w:rsid w:val="001A743F"/>
    <w:rsid w:val="001A7EED"/>
    <w:rsid w:val="001B04DE"/>
    <w:rsid w:val="001B16AE"/>
    <w:rsid w:val="001B35C0"/>
    <w:rsid w:val="001B3CB6"/>
    <w:rsid w:val="001B40AC"/>
    <w:rsid w:val="001B4237"/>
    <w:rsid w:val="001B4BFE"/>
    <w:rsid w:val="001B4D01"/>
    <w:rsid w:val="001B5775"/>
    <w:rsid w:val="001B5E7B"/>
    <w:rsid w:val="001B7CF4"/>
    <w:rsid w:val="001C0B83"/>
    <w:rsid w:val="001C2AF0"/>
    <w:rsid w:val="001C32B3"/>
    <w:rsid w:val="001C42F2"/>
    <w:rsid w:val="001C5997"/>
    <w:rsid w:val="001C7C10"/>
    <w:rsid w:val="001D0D67"/>
    <w:rsid w:val="001D12FC"/>
    <w:rsid w:val="001D303D"/>
    <w:rsid w:val="001D3ACC"/>
    <w:rsid w:val="001D3B90"/>
    <w:rsid w:val="001D5996"/>
    <w:rsid w:val="001D5BF4"/>
    <w:rsid w:val="001D5D0B"/>
    <w:rsid w:val="001D5E8F"/>
    <w:rsid w:val="001D7EFF"/>
    <w:rsid w:val="001E02B9"/>
    <w:rsid w:val="001E0C80"/>
    <w:rsid w:val="001E0F47"/>
    <w:rsid w:val="001E35F9"/>
    <w:rsid w:val="001E3857"/>
    <w:rsid w:val="001E4797"/>
    <w:rsid w:val="001E494D"/>
    <w:rsid w:val="001E4C80"/>
    <w:rsid w:val="001E51DB"/>
    <w:rsid w:val="001E53DF"/>
    <w:rsid w:val="001E6E7B"/>
    <w:rsid w:val="001E7051"/>
    <w:rsid w:val="001E7635"/>
    <w:rsid w:val="001E7AD7"/>
    <w:rsid w:val="001F0797"/>
    <w:rsid w:val="001F1141"/>
    <w:rsid w:val="001F28CF"/>
    <w:rsid w:val="001F2D79"/>
    <w:rsid w:val="001F34DC"/>
    <w:rsid w:val="001F3F18"/>
    <w:rsid w:val="001F3FF0"/>
    <w:rsid w:val="001F52A9"/>
    <w:rsid w:val="001F7843"/>
    <w:rsid w:val="001F7AD4"/>
    <w:rsid w:val="001F7C0A"/>
    <w:rsid w:val="001F7C2F"/>
    <w:rsid w:val="00200A77"/>
    <w:rsid w:val="00200E15"/>
    <w:rsid w:val="002016AD"/>
    <w:rsid w:val="0020186F"/>
    <w:rsid w:val="00201A54"/>
    <w:rsid w:val="00203631"/>
    <w:rsid w:val="0020478B"/>
    <w:rsid w:val="0020578E"/>
    <w:rsid w:val="00206ABD"/>
    <w:rsid w:val="00207591"/>
    <w:rsid w:val="00207A7B"/>
    <w:rsid w:val="002101B3"/>
    <w:rsid w:val="00210B0C"/>
    <w:rsid w:val="00211D24"/>
    <w:rsid w:val="00216372"/>
    <w:rsid w:val="00216ECE"/>
    <w:rsid w:val="00217571"/>
    <w:rsid w:val="00217F06"/>
    <w:rsid w:val="00220520"/>
    <w:rsid w:val="00220B67"/>
    <w:rsid w:val="00220C69"/>
    <w:rsid w:val="002225B0"/>
    <w:rsid w:val="00222A00"/>
    <w:rsid w:val="00223F96"/>
    <w:rsid w:val="00224590"/>
    <w:rsid w:val="00224A58"/>
    <w:rsid w:val="00225538"/>
    <w:rsid w:val="0022756A"/>
    <w:rsid w:val="002300FE"/>
    <w:rsid w:val="0023012C"/>
    <w:rsid w:val="00230291"/>
    <w:rsid w:val="00230693"/>
    <w:rsid w:val="002307EA"/>
    <w:rsid w:val="00230DA3"/>
    <w:rsid w:val="00231834"/>
    <w:rsid w:val="00231CB6"/>
    <w:rsid w:val="00232016"/>
    <w:rsid w:val="002337F1"/>
    <w:rsid w:val="00234189"/>
    <w:rsid w:val="0023462D"/>
    <w:rsid w:val="00234BDD"/>
    <w:rsid w:val="00234E31"/>
    <w:rsid w:val="00234FBD"/>
    <w:rsid w:val="00235BFC"/>
    <w:rsid w:val="002406C0"/>
    <w:rsid w:val="00241FD7"/>
    <w:rsid w:val="002422D6"/>
    <w:rsid w:val="00242A79"/>
    <w:rsid w:val="00242ADC"/>
    <w:rsid w:val="002431C7"/>
    <w:rsid w:val="00243306"/>
    <w:rsid w:val="00243EF4"/>
    <w:rsid w:val="0024405F"/>
    <w:rsid w:val="00244EB3"/>
    <w:rsid w:val="00245377"/>
    <w:rsid w:val="002459E7"/>
    <w:rsid w:val="00246877"/>
    <w:rsid w:val="002468AE"/>
    <w:rsid w:val="00246E08"/>
    <w:rsid w:val="00247450"/>
    <w:rsid w:val="002511C7"/>
    <w:rsid w:val="0025148B"/>
    <w:rsid w:val="00251613"/>
    <w:rsid w:val="0025171A"/>
    <w:rsid w:val="002519F3"/>
    <w:rsid w:val="002528BC"/>
    <w:rsid w:val="002528EC"/>
    <w:rsid w:val="00253C8F"/>
    <w:rsid w:val="0025438A"/>
    <w:rsid w:val="0025470C"/>
    <w:rsid w:val="002565F8"/>
    <w:rsid w:val="00256686"/>
    <w:rsid w:val="002578DF"/>
    <w:rsid w:val="00257E37"/>
    <w:rsid w:val="0026041C"/>
    <w:rsid w:val="00260D6E"/>
    <w:rsid w:val="00261DD4"/>
    <w:rsid w:val="002623CB"/>
    <w:rsid w:val="002628EE"/>
    <w:rsid w:val="00262960"/>
    <w:rsid w:val="00263500"/>
    <w:rsid w:val="00263B4D"/>
    <w:rsid w:val="00263D8F"/>
    <w:rsid w:val="00264AAF"/>
    <w:rsid w:val="00264CD4"/>
    <w:rsid w:val="00265DE3"/>
    <w:rsid w:val="002660C4"/>
    <w:rsid w:val="00266BDB"/>
    <w:rsid w:val="00270374"/>
    <w:rsid w:val="00270D31"/>
    <w:rsid w:val="00270DC8"/>
    <w:rsid w:val="00270EDA"/>
    <w:rsid w:val="002729A4"/>
    <w:rsid w:val="002732A9"/>
    <w:rsid w:val="0027484A"/>
    <w:rsid w:val="00274FB4"/>
    <w:rsid w:val="002756F7"/>
    <w:rsid w:val="00275D18"/>
    <w:rsid w:val="0027620D"/>
    <w:rsid w:val="00277374"/>
    <w:rsid w:val="00277475"/>
    <w:rsid w:val="00280022"/>
    <w:rsid w:val="00280B23"/>
    <w:rsid w:val="00280F53"/>
    <w:rsid w:val="002813C6"/>
    <w:rsid w:val="00281D10"/>
    <w:rsid w:val="00281E9B"/>
    <w:rsid w:val="00282034"/>
    <w:rsid w:val="0028243A"/>
    <w:rsid w:val="00282BC6"/>
    <w:rsid w:val="00282FBC"/>
    <w:rsid w:val="00283166"/>
    <w:rsid w:val="002834EE"/>
    <w:rsid w:val="002838C3"/>
    <w:rsid w:val="0028399C"/>
    <w:rsid w:val="00284C52"/>
    <w:rsid w:val="00284F53"/>
    <w:rsid w:val="00285461"/>
    <w:rsid w:val="002861F0"/>
    <w:rsid w:val="002863B0"/>
    <w:rsid w:val="0028659A"/>
    <w:rsid w:val="002901FF"/>
    <w:rsid w:val="00292147"/>
    <w:rsid w:val="00292C53"/>
    <w:rsid w:val="00293BCE"/>
    <w:rsid w:val="00293DAC"/>
    <w:rsid w:val="0029421B"/>
    <w:rsid w:val="00294222"/>
    <w:rsid w:val="00294B55"/>
    <w:rsid w:val="0029507D"/>
    <w:rsid w:val="002952B3"/>
    <w:rsid w:val="0029537A"/>
    <w:rsid w:val="002953EF"/>
    <w:rsid w:val="002954FD"/>
    <w:rsid w:val="00296A00"/>
    <w:rsid w:val="002972BA"/>
    <w:rsid w:val="00297DF8"/>
    <w:rsid w:val="00297F7B"/>
    <w:rsid w:val="002A0280"/>
    <w:rsid w:val="002A1E57"/>
    <w:rsid w:val="002A2352"/>
    <w:rsid w:val="002A3BE4"/>
    <w:rsid w:val="002A3F3E"/>
    <w:rsid w:val="002A43E9"/>
    <w:rsid w:val="002A6597"/>
    <w:rsid w:val="002A70E8"/>
    <w:rsid w:val="002B05A7"/>
    <w:rsid w:val="002B0A77"/>
    <w:rsid w:val="002B1842"/>
    <w:rsid w:val="002B1CEC"/>
    <w:rsid w:val="002B1D76"/>
    <w:rsid w:val="002B2F2D"/>
    <w:rsid w:val="002B4268"/>
    <w:rsid w:val="002B427B"/>
    <w:rsid w:val="002B44BF"/>
    <w:rsid w:val="002B468B"/>
    <w:rsid w:val="002B566D"/>
    <w:rsid w:val="002B597A"/>
    <w:rsid w:val="002B7041"/>
    <w:rsid w:val="002B718D"/>
    <w:rsid w:val="002B7F6E"/>
    <w:rsid w:val="002C0037"/>
    <w:rsid w:val="002C15A8"/>
    <w:rsid w:val="002C19B5"/>
    <w:rsid w:val="002C1C99"/>
    <w:rsid w:val="002C211A"/>
    <w:rsid w:val="002C2925"/>
    <w:rsid w:val="002C4F3C"/>
    <w:rsid w:val="002C5D2A"/>
    <w:rsid w:val="002C6995"/>
    <w:rsid w:val="002C6CD4"/>
    <w:rsid w:val="002D0A2A"/>
    <w:rsid w:val="002D179B"/>
    <w:rsid w:val="002D2D29"/>
    <w:rsid w:val="002D32CA"/>
    <w:rsid w:val="002D3C5D"/>
    <w:rsid w:val="002D5D64"/>
    <w:rsid w:val="002D6295"/>
    <w:rsid w:val="002D75DC"/>
    <w:rsid w:val="002E162F"/>
    <w:rsid w:val="002E1FF7"/>
    <w:rsid w:val="002E36F8"/>
    <w:rsid w:val="002E46C9"/>
    <w:rsid w:val="002E4BF8"/>
    <w:rsid w:val="002E54EC"/>
    <w:rsid w:val="002E5DA8"/>
    <w:rsid w:val="002E5DF2"/>
    <w:rsid w:val="002E682E"/>
    <w:rsid w:val="002E6B1E"/>
    <w:rsid w:val="002E6C27"/>
    <w:rsid w:val="002E781F"/>
    <w:rsid w:val="002F02B7"/>
    <w:rsid w:val="002F02F5"/>
    <w:rsid w:val="002F2157"/>
    <w:rsid w:val="002F2DCB"/>
    <w:rsid w:val="002F4187"/>
    <w:rsid w:val="002F4B59"/>
    <w:rsid w:val="002F77C5"/>
    <w:rsid w:val="002F7F59"/>
    <w:rsid w:val="00300C04"/>
    <w:rsid w:val="003010A2"/>
    <w:rsid w:val="00301A69"/>
    <w:rsid w:val="00303359"/>
    <w:rsid w:val="003061D8"/>
    <w:rsid w:val="003064E0"/>
    <w:rsid w:val="0030650A"/>
    <w:rsid w:val="0030661C"/>
    <w:rsid w:val="003068D1"/>
    <w:rsid w:val="0030762F"/>
    <w:rsid w:val="00307696"/>
    <w:rsid w:val="00307A22"/>
    <w:rsid w:val="00307F34"/>
    <w:rsid w:val="00310755"/>
    <w:rsid w:val="00310D70"/>
    <w:rsid w:val="003112FF"/>
    <w:rsid w:val="00311AF1"/>
    <w:rsid w:val="0031308C"/>
    <w:rsid w:val="0031309D"/>
    <w:rsid w:val="00314FF2"/>
    <w:rsid w:val="0031650F"/>
    <w:rsid w:val="00317960"/>
    <w:rsid w:val="00320250"/>
    <w:rsid w:val="00321F61"/>
    <w:rsid w:val="00322101"/>
    <w:rsid w:val="0032255B"/>
    <w:rsid w:val="0032278D"/>
    <w:rsid w:val="00322F26"/>
    <w:rsid w:val="00323E0D"/>
    <w:rsid w:val="00324060"/>
    <w:rsid w:val="00324641"/>
    <w:rsid w:val="003246BF"/>
    <w:rsid w:val="00324CF4"/>
    <w:rsid w:val="00325EDA"/>
    <w:rsid w:val="00326054"/>
    <w:rsid w:val="00326360"/>
    <w:rsid w:val="00331027"/>
    <w:rsid w:val="003316B9"/>
    <w:rsid w:val="0033177B"/>
    <w:rsid w:val="003321BC"/>
    <w:rsid w:val="00332763"/>
    <w:rsid w:val="00332E33"/>
    <w:rsid w:val="00333E44"/>
    <w:rsid w:val="00334BAB"/>
    <w:rsid w:val="00335538"/>
    <w:rsid w:val="00336309"/>
    <w:rsid w:val="00336A6A"/>
    <w:rsid w:val="00336AE1"/>
    <w:rsid w:val="00336C83"/>
    <w:rsid w:val="00337857"/>
    <w:rsid w:val="00337DA4"/>
    <w:rsid w:val="003401AB"/>
    <w:rsid w:val="00340551"/>
    <w:rsid w:val="00341631"/>
    <w:rsid w:val="003426C2"/>
    <w:rsid w:val="00343ECE"/>
    <w:rsid w:val="00344096"/>
    <w:rsid w:val="0034555B"/>
    <w:rsid w:val="003466B5"/>
    <w:rsid w:val="00346A50"/>
    <w:rsid w:val="00346D0B"/>
    <w:rsid w:val="0034786D"/>
    <w:rsid w:val="00350A9C"/>
    <w:rsid w:val="00350D2D"/>
    <w:rsid w:val="0035307B"/>
    <w:rsid w:val="003534C6"/>
    <w:rsid w:val="003535B3"/>
    <w:rsid w:val="003537CB"/>
    <w:rsid w:val="00353A5B"/>
    <w:rsid w:val="0035597D"/>
    <w:rsid w:val="00355AE2"/>
    <w:rsid w:val="00356177"/>
    <w:rsid w:val="00357DA4"/>
    <w:rsid w:val="00361D33"/>
    <w:rsid w:val="003624A6"/>
    <w:rsid w:val="00364DBB"/>
    <w:rsid w:val="0036515D"/>
    <w:rsid w:val="0036558F"/>
    <w:rsid w:val="00365F5A"/>
    <w:rsid w:val="00366567"/>
    <w:rsid w:val="0036792B"/>
    <w:rsid w:val="00367B38"/>
    <w:rsid w:val="00370AC4"/>
    <w:rsid w:val="00370F26"/>
    <w:rsid w:val="003723B9"/>
    <w:rsid w:val="003733FB"/>
    <w:rsid w:val="003734DE"/>
    <w:rsid w:val="00375F8B"/>
    <w:rsid w:val="00376A65"/>
    <w:rsid w:val="00377054"/>
    <w:rsid w:val="003806E8"/>
    <w:rsid w:val="0038108D"/>
    <w:rsid w:val="0038155F"/>
    <w:rsid w:val="003828D3"/>
    <w:rsid w:val="00382DD3"/>
    <w:rsid w:val="00382E68"/>
    <w:rsid w:val="00382EAF"/>
    <w:rsid w:val="0038603E"/>
    <w:rsid w:val="00386395"/>
    <w:rsid w:val="00386BEA"/>
    <w:rsid w:val="00387F0F"/>
    <w:rsid w:val="003914DC"/>
    <w:rsid w:val="00391C70"/>
    <w:rsid w:val="00393988"/>
    <w:rsid w:val="00393BF2"/>
    <w:rsid w:val="00393D11"/>
    <w:rsid w:val="003952C3"/>
    <w:rsid w:val="00397710"/>
    <w:rsid w:val="00397B5D"/>
    <w:rsid w:val="003A01B6"/>
    <w:rsid w:val="003A254E"/>
    <w:rsid w:val="003A3CDA"/>
    <w:rsid w:val="003A4204"/>
    <w:rsid w:val="003A646D"/>
    <w:rsid w:val="003A6E2B"/>
    <w:rsid w:val="003A716C"/>
    <w:rsid w:val="003A71D9"/>
    <w:rsid w:val="003A7BD9"/>
    <w:rsid w:val="003B0D3E"/>
    <w:rsid w:val="003B1F53"/>
    <w:rsid w:val="003B2263"/>
    <w:rsid w:val="003B2572"/>
    <w:rsid w:val="003B3849"/>
    <w:rsid w:val="003B4323"/>
    <w:rsid w:val="003B5BB9"/>
    <w:rsid w:val="003C01AE"/>
    <w:rsid w:val="003C01E8"/>
    <w:rsid w:val="003C09F0"/>
    <w:rsid w:val="003C0C2B"/>
    <w:rsid w:val="003C0F65"/>
    <w:rsid w:val="003C26DF"/>
    <w:rsid w:val="003C2F04"/>
    <w:rsid w:val="003C34C7"/>
    <w:rsid w:val="003C3F48"/>
    <w:rsid w:val="003C4587"/>
    <w:rsid w:val="003C551A"/>
    <w:rsid w:val="003C57F9"/>
    <w:rsid w:val="003C68B9"/>
    <w:rsid w:val="003C6C84"/>
    <w:rsid w:val="003D057A"/>
    <w:rsid w:val="003D137F"/>
    <w:rsid w:val="003D13EC"/>
    <w:rsid w:val="003D2B3E"/>
    <w:rsid w:val="003D2B42"/>
    <w:rsid w:val="003D34F1"/>
    <w:rsid w:val="003D45A3"/>
    <w:rsid w:val="003D5BB0"/>
    <w:rsid w:val="003D6099"/>
    <w:rsid w:val="003D6BB5"/>
    <w:rsid w:val="003D786C"/>
    <w:rsid w:val="003D7B13"/>
    <w:rsid w:val="003E09DE"/>
    <w:rsid w:val="003E16D3"/>
    <w:rsid w:val="003E3309"/>
    <w:rsid w:val="003E3924"/>
    <w:rsid w:val="003E4348"/>
    <w:rsid w:val="003E49B5"/>
    <w:rsid w:val="003E5056"/>
    <w:rsid w:val="003E522F"/>
    <w:rsid w:val="003E5D8B"/>
    <w:rsid w:val="003E6E0F"/>
    <w:rsid w:val="003E7720"/>
    <w:rsid w:val="003E7BD8"/>
    <w:rsid w:val="003F1142"/>
    <w:rsid w:val="003F1484"/>
    <w:rsid w:val="003F1710"/>
    <w:rsid w:val="003F229F"/>
    <w:rsid w:val="003F2344"/>
    <w:rsid w:val="003F2458"/>
    <w:rsid w:val="003F2924"/>
    <w:rsid w:val="003F2CC1"/>
    <w:rsid w:val="003F3D71"/>
    <w:rsid w:val="003F4113"/>
    <w:rsid w:val="003F4D72"/>
    <w:rsid w:val="003F51DB"/>
    <w:rsid w:val="003F5444"/>
    <w:rsid w:val="003F556B"/>
    <w:rsid w:val="003F5795"/>
    <w:rsid w:val="003F5BDB"/>
    <w:rsid w:val="003F7C5D"/>
    <w:rsid w:val="003F7E01"/>
    <w:rsid w:val="004005DD"/>
    <w:rsid w:val="00400BA2"/>
    <w:rsid w:val="0040162E"/>
    <w:rsid w:val="00403C35"/>
    <w:rsid w:val="00404D5A"/>
    <w:rsid w:val="0040676F"/>
    <w:rsid w:val="00406C9D"/>
    <w:rsid w:val="00407DBC"/>
    <w:rsid w:val="00407FAA"/>
    <w:rsid w:val="00410378"/>
    <w:rsid w:val="00410A7F"/>
    <w:rsid w:val="00410FA9"/>
    <w:rsid w:val="00411D4F"/>
    <w:rsid w:val="00411F82"/>
    <w:rsid w:val="00412354"/>
    <w:rsid w:val="004129AD"/>
    <w:rsid w:val="004139C1"/>
    <w:rsid w:val="00413F44"/>
    <w:rsid w:val="00414609"/>
    <w:rsid w:val="00414E99"/>
    <w:rsid w:val="00415186"/>
    <w:rsid w:val="004155B1"/>
    <w:rsid w:val="0041562D"/>
    <w:rsid w:val="00416689"/>
    <w:rsid w:val="00417BC2"/>
    <w:rsid w:val="004219C0"/>
    <w:rsid w:val="00421A42"/>
    <w:rsid w:val="00421AA8"/>
    <w:rsid w:val="00422694"/>
    <w:rsid w:val="00422B26"/>
    <w:rsid w:val="0042353F"/>
    <w:rsid w:val="004240E6"/>
    <w:rsid w:val="00424107"/>
    <w:rsid w:val="004244E1"/>
    <w:rsid w:val="00424800"/>
    <w:rsid w:val="00424A0C"/>
    <w:rsid w:val="004259FF"/>
    <w:rsid w:val="00427C50"/>
    <w:rsid w:val="00427DE4"/>
    <w:rsid w:val="00430C9D"/>
    <w:rsid w:val="004310F0"/>
    <w:rsid w:val="00431101"/>
    <w:rsid w:val="004313ED"/>
    <w:rsid w:val="004316B6"/>
    <w:rsid w:val="004317AE"/>
    <w:rsid w:val="00431EBE"/>
    <w:rsid w:val="00432165"/>
    <w:rsid w:val="0043364A"/>
    <w:rsid w:val="00434320"/>
    <w:rsid w:val="00434FA5"/>
    <w:rsid w:val="00435CBA"/>
    <w:rsid w:val="00437ED5"/>
    <w:rsid w:val="004402D5"/>
    <w:rsid w:val="004407C4"/>
    <w:rsid w:val="00440ABA"/>
    <w:rsid w:val="00440F34"/>
    <w:rsid w:val="00441E45"/>
    <w:rsid w:val="00443A00"/>
    <w:rsid w:val="00443D2A"/>
    <w:rsid w:val="00444263"/>
    <w:rsid w:val="004457DB"/>
    <w:rsid w:val="00445E57"/>
    <w:rsid w:val="004460AB"/>
    <w:rsid w:val="0044663C"/>
    <w:rsid w:val="00447006"/>
    <w:rsid w:val="004477D1"/>
    <w:rsid w:val="00447A18"/>
    <w:rsid w:val="00447B31"/>
    <w:rsid w:val="00447E4F"/>
    <w:rsid w:val="00450106"/>
    <w:rsid w:val="0045026E"/>
    <w:rsid w:val="00450570"/>
    <w:rsid w:val="0045081F"/>
    <w:rsid w:val="00450FC8"/>
    <w:rsid w:val="004523E2"/>
    <w:rsid w:val="00452AAB"/>
    <w:rsid w:val="004534A6"/>
    <w:rsid w:val="004534EE"/>
    <w:rsid w:val="00453A90"/>
    <w:rsid w:val="00453D4B"/>
    <w:rsid w:val="00453F12"/>
    <w:rsid w:val="00453FBF"/>
    <w:rsid w:val="00454A13"/>
    <w:rsid w:val="004554F0"/>
    <w:rsid w:val="00455C39"/>
    <w:rsid w:val="00455CBA"/>
    <w:rsid w:val="0045625F"/>
    <w:rsid w:val="004570BC"/>
    <w:rsid w:val="0045777C"/>
    <w:rsid w:val="00457E56"/>
    <w:rsid w:val="00457F5A"/>
    <w:rsid w:val="00461259"/>
    <w:rsid w:val="00461F0E"/>
    <w:rsid w:val="00463252"/>
    <w:rsid w:val="004638B8"/>
    <w:rsid w:val="00464202"/>
    <w:rsid w:val="00464451"/>
    <w:rsid w:val="004644A2"/>
    <w:rsid w:val="0046703C"/>
    <w:rsid w:val="00470948"/>
    <w:rsid w:val="004717BE"/>
    <w:rsid w:val="00472ADC"/>
    <w:rsid w:val="004734BD"/>
    <w:rsid w:val="0047379B"/>
    <w:rsid w:val="00473FFD"/>
    <w:rsid w:val="004744A2"/>
    <w:rsid w:val="0047597B"/>
    <w:rsid w:val="00476481"/>
    <w:rsid w:val="00476DAC"/>
    <w:rsid w:val="004778A9"/>
    <w:rsid w:val="00477A3F"/>
    <w:rsid w:val="00477E85"/>
    <w:rsid w:val="00480014"/>
    <w:rsid w:val="004800EF"/>
    <w:rsid w:val="00480502"/>
    <w:rsid w:val="00480527"/>
    <w:rsid w:val="00480744"/>
    <w:rsid w:val="00480AC0"/>
    <w:rsid w:val="0048181A"/>
    <w:rsid w:val="00482215"/>
    <w:rsid w:val="00482B88"/>
    <w:rsid w:val="00484BF6"/>
    <w:rsid w:val="004853B7"/>
    <w:rsid w:val="004853EB"/>
    <w:rsid w:val="00485AC8"/>
    <w:rsid w:val="0048627F"/>
    <w:rsid w:val="00487018"/>
    <w:rsid w:val="004876BD"/>
    <w:rsid w:val="00487C4C"/>
    <w:rsid w:val="004901B7"/>
    <w:rsid w:val="004903BD"/>
    <w:rsid w:val="004914D9"/>
    <w:rsid w:val="00491D80"/>
    <w:rsid w:val="00492D6B"/>
    <w:rsid w:val="00492E06"/>
    <w:rsid w:val="004931B5"/>
    <w:rsid w:val="00493215"/>
    <w:rsid w:val="0049329E"/>
    <w:rsid w:val="00493FC0"/>
    <w:rsid w:val="00494785"/>
    <w:rsid w:val="004958E9"/>
    <w:rsid w:val="00495AAF"/>
    <w:rsid w:val="00495C7E"/>
    <w:rsid w:val="00495E54"/>
    <w:rsid w:val="0049616E"/>
    <w:rsid w:val="00497C86"/>
    <w:rsid w:val="00497DDE"/>
    <w:rsid w:val="004A0456"/>
    <w:rsid w:val="004A373F"/>
    <w:rsid w:val="004A5FED"/>
    <w:rsid w:val="004A7921"/>
    <w:rsid w:val="004B02B8"/>
    <w:rsid w:val="004B1825"/>
    <w:rsid w:val="004B21BC"/>
    <w:rsid w:val="004B22D4"/>
    <w:rsid w:val="004B2688"/>
    <w:rsid w:val="004B2F21"/>
    <w:rsid w:val="004B410B"/>
    <w:rsid w:val="004B415C"/>
    <w:rsid w:val="004B45C8"/>
    <w:rsid w:val="004B46DA"/>
    <w:rsid w:val="004B7D71"/>
    <w:rsid w:val="004C0200"/>
    <w:rsid w:val="004C0E1A"/>
    <w:rsid w:val="004C1F33"/>
    <w:rsid w:val="004C20AD"/>
    <w:rsid w:val="004C2818"/>
    <w:rsid w:val="004C3150"/>
    <w:rsid w:val="004C3430"/>
    <w:rsid w:val="004C456A"/>
    <w:rsid w:val="004C4B3C"/>
    <w:rsid w:val="004C5820"/>
    <w:rsid w:val="004C65B8"/>
    <w:rsid w:val="004D0498"/>
    <w:rsid w:val="004D0676"/>
    <w:rsid w:val="004D0BE5"/>
    <w:rsid w:val="004D27A1"/>
    <w:rsid w:val="004D355C"/>
    <w:rsid w:val="004D3A6E"/>
    <w:rsid w:val="004D3F5D"/>
    <w:rsid w:val="004D40CA"/>
    <w:rsid w:val="004D55D0"/>
    <w:rsid w:val="004D5B0D"/>
    <w:rsid w:val="004D67F4"/>
    <w:rsid w:val="004D6C46"/>
    <w:rsid w:val="004E0D5C"/>
    <w:rsid w:val="004E1C75"/>
    <w:rsid w:val="004E250B"/>
    <w:rsid w:val="004E2970"/>
    <w:rsid w:val="004E397B"/>
    <w:rsid w:val="004E4D07"/>
    <w:rsid w:val="004E5AF4"/>
    <w:rsid w:val="004E6258"/>
    <w:rsid w:val="004E6ABA"/>
    <w:rsid w:val="004E6BB0"/>
    <w:rsid w:val="004E6E1C"/>
    <w:rsid w:val="004E73C5"/>
    <w:rsid w:val="004E7B3F"/>
    <w:rsid w:val="004F0446"/>
    <w:rsid w:val="004F086A"/>
    <w:rsid w:val="004F0A50"/>
    <w:rsid w:val="004F48A0"/>
    <w:rsid w:val="004F5078"/>
    <w:rsid w:val="004F54C7"/>
    <w:rsid w:val="004F573A"/>
    <w:rsid w:val="004F5F03"/>
    <w:rsid w:val="004F6C48"/>
    <w:rsid w:val="004F7F69"/>
    <w:rsid w:val="00500DCE"/>
    <w:rsid w:val="00502120"/>
    <w:rsid w:val="0050287A"/>
    <w:rsid w:val="00502DD4"/>
    <w:rsid w:val="00503332"/>
    <w:rsid w:val="00503BCB"/>
    <w:rsid w:val="00503C14"/>
    <w:rsid w:val="00503D6C"/>
    <w:rsid w:val="00504999"/>
    <w:rsid w:val="005050F8"/>
    <w:rsid w:val="005067E1"/>
    <w:rsid w:val="005104B4"/>
    <w:rsid w:val="00510DF2"/>
    <w:rsid w:val="00511480"/>
    <w:rsid w:val="00512E1B"/>
    <w:rsid w:val="0051568F"/>
    <w:rsid w:val="00515926"/>
    <w:rsid w:val="0051592B"/>
    <w:rsid w:val="005176DC"/>
    <w:rsid w:val="00520729"/>
    <w:rsid w:val="00521CD5"/>
    <w:rsid w:val="00521D70"/>
    <w:rsid w:val="00522080"/>
    <w:rsid w:val="00522197"/>
    <w:rsid w:val="005221C8"/>
    <w:rsid w:val="00523388"/>
    <w:rsid w:val="00524A77"/>
    <w:rsid w:val="00525D52"/>
    <w:rsid w:val="00527ACA"/>
    <w:rsid w:val="00527C7A"/>
    <w:rsid w:val="00527F0B"/>
    <w:rsid w:val="005300A8"/>
    <w:rsid w:val="00531161"/>
    <w:rsid w:val="00531961"/>
    <w:rsid w:val="00531E29"/>
    <w:rsid w:val="00532785"/>
    <w:rsid w:val="005327A3"/>
    <w:rsid w:val="00533023"/>
    <w:rsid w:val="005337C9"/>
    <w:rsid w:val="00533D61"/>
    <w:rsid w:val="00535B6C"/>
    <w:rsid w:val="005369B1"/>
    <w:rsid w:val="00536B80"/>
    <w:rsid w:val="00536EC9"/>
    <w:rsid w:val="00537102"/>
    <w:rsid w:val="0053767A"/>
    <w:rsid w:val="00540C1F"/>
    <w:rsid w:val="00543E3C"/>
    <w:rsid w:val="00544056"/>
    <w:rsid w:val="005451E4"/>
    <w:rsid w:val="005457C8"/>
    <w:rsid w:val="005466A2"/>
    <w:rsid w:val="005473A6"/>
    <w:rsid w:val="005479D6"/>
    <w:rsid w:val="00547A5D"/>
    <w:rsid w:val="00550365"/>
    <w:rsid w:val="00550E35"/>
    <w:rsid w:val="00551325"/>
    <w:rsid w:val="00552426"/>
    <w:rsid w:val="00552680"/>
    <w:rsid w:val="00552898"/>
    <w:rsid w:val="005528D9"/>
    <w:rsid w:val="005531EF"/>
    <w:rsid w:val="0055419F"/>
    <w:rsid w:val="0055434D"/>
    <w:rsid w:val="00554E3E"/>
    <w:rsid w:val="00557AE8"/>
    <w:rsid w:val="00557EE5"/>
    <w:rsid w:val="00560815"/>
    <w:rsid w:val="005608B4"/>
    <w:rsid w:val="00560ED4"/>
    <w:rsid w:val="00560FF6"/>
    <w:rsid w:val="00561119"/>
    <w:rsid w:val="00561B98"/>
    <w:rsid w:val="005620ED"/>
    <w:rsid w:val="0056402A"/>
    <w:rsid w:val="00564777"/>
    <w:rsid w:val="005649D3"/>
    <w:rsid w:val="00566193"/>
    <w:rsid w:val="00566B57"/>
    <w:rsid w:val="00567027"/>
    <w:rsid w:val="005675A4"/>
    <w:rsid w:val="00567ECE"/>
    <w:rsid w:val="0057057E"/>
    <w:rsid w:val="005708E5"/>
    <w:rsid w:val="00570D15"/>
    <w:rsid w:val="00570DC9"/>
    <w:rsid w:val="00571308"/>
    <w:rsid w:val="0057255F"/>
    <w:rsid w:val="00572CC1"/>
    <w:rsid w:val="005730D4"/>
    <w:rsid w:val="0057376A"/>
    <w:rsid w:val="0057409C"/>
    <w:rsid w:val="0057448B"/>
    <w:rsid w:val="005744ED"/>
    <w:rsid w:val="005746B2"/>
    <w:rsid w:val="00576E85"/>
    <w:rsid w:val="005772DB"/>
    <w:rsid w:val="005809DE"/>
    <w:rsid w:val="00580F4C"/>
    <w:rsid w:val="00581209"/>
    <w:rsid w:val="0058221E"/>
    <w:rsid w:val="005848B4"/>
    <w:rsid w:val="00584A5C"/>
    <w:rsid w:val="00584D6C"/>
    <w:rsid w:val="0058543A"/>
    <w:rsid w:val="00585C7C"/>
    <w:rsid w:val="00585F8D"/>
    <w:rsid w:val="005862C0"/>
    <w:rsid w:val="005864F6"/>
    <w:rsid w:val="005875F8"/>
    <w:rsid w:val="00587615"/>
    <w:rsid w:val="005901FA"/>
    <w:rsid w:val="00590F8A"/>
    <w:rsid w:val="00591A45"/>
    <w:rsid w:val="00591BD7"/>
    <w:rsid w:val="00591E3A"/>
    <w:rsid w:val="00591ED2"/>
    <w:rsid w:val="00592DC9"/>
    <w:rsid w:val="005945CD"/>
    <w:rsid w:val="00594AB8"/>
    <w:rsid w:val="00595002"/>
    <w:rsid w:val="005950D2"/>
    <w:rsid w:val="0059514B"/>
    <w:rsid w:val="00595E1D"/>
    <w:rsid w:val="0059603D"/>
    <w:rsid w:val="005976C8"/>
    <w:rsid w:val="0059790F"/>
    <w:rsid w:val="005A044E"/>
    <w:rsid w:val="005A19C0"/>
    <w:rsid w:val="005A21A9"/>
    <w:rsid w:val="005A29DB"/>
    <w:rsid w:val="005A2B88"/>
    <w:rsid w:val="005A3BF9"/>
    <w:rsid w:val="005A3F54"/>
    <w:rsid w:val="005A48B6"/>
    <w:rsid w:val="005A4DE1"/>
    <w:rsid w:val="005A5858"/>
    <w:rsid w:val="005A6120"/>
    <w:rsid w:val="005A6719"/>
    <w:rsid w:val="005A6838"/>
    <w:rsid w:val="005A6C7B"/>
    <w:rsid w:val="005A722E"/>
    <w:rsid w:val="005A7A23"/>
    <w:rsid w:val="005B2EDF"/>
    <w:rsid w:val="005B2F51"/>
    <w:rsid w:val="005B4927"/>
    <w:rsid w:val="005B5054"/>
    <w:rsid w:val="005B5690"/>
    <w:rsid w:val="005B5757"/>
    <w:rsid w:val="005B5D13"/>
    <w:rsid w:val="005B72D5"/>
    <w:rsid w:val="005B77F0"/>
    <w:rsid w:val="005B794C"/>
    <w:rsid w:val="005C1200"/>
    <w:rsid w:val="005C208A"/>
    <w:rsid w:val="005C2B32"/>
    <w:rsid w:val="005C3C3E"/>
    <w:rsid w:val="005C480D"/>
    <w:rsid w:val="005C491F"/>
    <w:rsid w:val="005C5181"/>
    <w:rsid w:val="005C5B7E"/>
    <w:rsid w:val="005C688B"/>
    <w:rsid w:val="005C694F"/>
    <w:rsid w:val="005C74C8"/>
    <w:rsid w:val="005C77E7"/>
    <w:rsid w:val="005D0932"/>
    <w:rsid w:val="005D0E2C"/>
    <w:rsid w:val="005D21AA"/>
    <w:rsid w:val="005D2B7D"/>
    <w:rsid w:val="005D3D8B"/>
    <w:rsid w:val="005D4374"/>
    <w:rsid w:val="005D6912"/>
    <w:rsid w:val="005D6E1B"/>
    <w:rsid w:val="005E08A3"/>
    <w:rsid w:val="005E09C1"/>
    <w:rsid w:val="005E13D3"/>
    <w:rsid w:val="005E1993"/>
    <w:rsid w:val="005E50A1"/>
    <w:rsid w:val="005E5612"/>
    <w:rsid w:val="005E5B10"/>
    <w:rsid w:val="005E5BCA"/>
    <w:rsid w:val="005E5CF8"/>
    <w:rsid w:val="005E6209"/>
    <w:rsid w:val="005E662C"/>
    <w:rsid w:val="005E6A12"/>
    <w:rsid w:val="005E714A"/>
    <w:rsid w:val="005F044A"/>
    <w:rsid w:val="005F06C8"/>
    <w:rsid w:val="005F0C39"/>
    <w:rsid w:val="005F2791"/>
    <w:rsid w:val="005F3179"/>
    <w:rsid w:val="005F4A8B"/>
    <w:rsid w:val="005F60BA"/>
    <w:rsid w:val="006021FA"/>
    <w:rsid w:val="00602635"/>
    <w:rsid w:val="00602D49"/>
    <w:rsid w:val="00603648"/>
    <w:rsid w:val="00604616"/>
    <w:rsid w:val="00604C94"/>
    <w:rsid w:val="00604E56"/>
    <w:rsid w:val="006055CF"/>
    <w:rsid w:val="006056E1"/>
    <w:rsid w:val="006058D0"/>
    <w:rsid w:val="00605A93"/>
    <w:rsid w:val="0060671B"/>
    <w:rsid w:val="0060746C"/>
    <w:rsid w:val="0061122A"/>
    <w:rsid w:val="00611935"/>
    <w:rsid w:val="00611DDD"/>
    <w:rsid w:val="00611DE6"/>
    <w:rsid w:val="0061214C"/>
    <w:rsid w:val="006143EC"/>
    <w:rsid w:val="00614404"/>
    <w:rsid w:val="006148C5"/>
    <w:rsid w:val="00615331"/>
    <w:rsid w:val="00615671"/>
    <w:rsid w:val="00615B1B"/>
    <w:rsid w:val="00616025"/>
    <w:rsid w:val="006167F4"/>
    <w:rsid w:val="00617F72"/>
    <w:rsid w:val="00621CD6"/>
    <w:rsid w:val="006241A8"/>
    <w:rsid w:val="00624490"/>
    <w:rsid w:val="006248CF"/>
    <w:rsid w:val="0062554E"/>
    <w:rsid w:val="006261C3"/>
    <w:rsid w:val="00630486"/>
    <w:rsid w:val="006306C8"/>
    <w:rsid w:val="00632298"/>
    <w:rsid w:val="006324DA"/>
    <w:rsid w:val="00632A7D"/>
    <w:rsid w:val="00633125"/>
    <w:rsid w:val="0063333A"/>
    <w:rsid w:val="006346DB"/>
    <w:rsid w:val="0063491F"/>
    <w:rsid w:val="00635B8F"/>
    <w:rsid w:val="00637553"/>
    <w:rsid w:val="006375DF"/>
    <w:rsid w:val="00637A1D"/>
    <w:rsid w:val="00637F38"/>
    <w:rsid w:val="006405C0"/>
    <w:rsid w:val="00642107"/>
    <w:rsid w:val="00645587"/>
    <w:rsid w:val="006456D1"/>
    <w:rsid w:val="006460B4"/>
    <w:rsid w:val="00646954"/>
    <w:rsid w:val="00647948"/>
    <w:rsid w:val="0065105C"/>
    <w:rsid w:val="00651566"/>
    <w:rsid w:val="006517AE"/>
    <w:rsid w:val="006518D5"/>
    <w:rsid w:val="006550AA"/>
    <w:rsid w:val="00655B6A"/>
    <w:rsid w:val="00656FAB"/>
    <w:rsid w:val="00661748"/>
    <w:rsid w:val="0066201A"/>
    <w:rsid w:val="00662477"/>
    <w:rsid w:val="0066286B"/>
    <w:rsid w:val="00662DE7"/>
    <w:rsid w:val="00663442"/>
    <w:rsid w:val="00663BE8"/>
    <w:rsid w:val="00663E14"/>
    <w:rsid w:val="006667EB"/>
    <w:rsid w:val="00666B82"/>
    <w:rsid w:val="00666F27"/>
    <w:rsid w:val="00667051"/>
    <w:rsid w:val="0066739E"/>
    <w:rsid w:val="0066768E"/>
    <w:rsid w:val="006677CF"/>
    <w:rsid w:val="00670C6E"/>
    <w:rsid w:val="00670FFE"/>
    <w:rsid w:val="0067195B"/>
    <w:rsid w:val="006724E4"/>
    <w:rsid w:val="00672F87"/>
    <w:rsid w:val="00673C35"/>
    <w:rsid w:val="00673E3F"/>
    <w:rsid w:val="00674627"/>
    <w:rsid w:val="00674D50"/>
    <w:rsid w:val="006761A2"/>
    <w:rsid w:val="00681273"/>
    <w:rsid w:val="00681A6E"/>
    <w:rsid w:val="00681A94"/>
    <w:rsid w:val="00682039"/>
    <w:rsid w:val="0068229B"/>
    <w:rsid w:val="00682C33"/>
    <w:rsid w:val="0068376A"/>
    <w:rsid w:val="00684A34"/>
    <w:rsid w:val="00685415"/>
    <w:rsid w:val="006861AE"/>
    <w:rsid w:val="00686CD4"/>
    <w:rsid w:val="00691015"/>
    <w:rsid w:val="006916E4"/>
    <w:rsid w:val="00691711"/>
    <w:rsid w:val="00692477"/>
    <w:rsid w:val="00693136"/>
    <w:rsid w:val="006948BA"/>
    <w:rsid w:val="00695B02"/>
    <w:rsid w:val="006975AB"/>
    <w:rsid w:val="006A0275"/>
    <w:rsid w:val="006A0CE0"/>
    <w:rsid w:val="006A0D2F"/>
    <w:rsid w:val="006A0F2F"/>
    <w:rsid w:val="006A12AD"/>
    <w:rsid w:val="006A18ED"/>
    <w:rsid w:val="006A4CFE"/>
    <w:rsid w:val="006A58E4"/>
    <w:rsid w:val="006A69FB"/>
    <w:rsid w:val="006A6C58"/>
    <w:rsid w:val="006A7038"/>
    <w:rsid w:val="006B0357"/>
    <w:rsid w:val="006B04D6"/>
    <w:rsid w:val="006B0669"/>
    <w:rsid w:val="006B0B38"/>
    <w:rsid w:val="006B0B45"/>
    <w:rsid w:val="006B1B59"/>
    <w:rsid w:val="006B2C6A"/>
    <w:rsid w:val="006B31B1"/>
    <w:rsid w:val="006B57DB"/>
    <w:rsid w:val="006B5C4E"/>
    <w:rsid w:val="006B5EEE"/>
    <w:rsid w:val="006B777D"/>
    <w:rsid w:val="006C0E77"/>
    <w:rsid w:val="006C17AD"/>
    <w:rsid w:val="006C248D"/>
    <w:rsid w:val="006C43BE"/>
    <w:rsid w:val="006C4630"/>
    <w:rsid w:val="006C48EA"/>
    <w:rsid w:val="006C5241"/>
    <w:rsid w:val="006C7CFC"/>
    <w:rsid w:val="006C7EFF"/>
    <w:rsid w:val="006D00CA"/>
    <w:rsid w:val="006D02C2"/>
    <w:rsid w:val="006D099B"/>
    <w:rsid w:val="006D0A6C"/>
    <w:rsid w:val="006D157B"/>
    <w:rsid w:val="006D1D04"/>
    <w:rsid w:val="006D423A"/>
    <w:rsid w:val="006D4A71"/>
    <w:rsid w:val="006D521D"/>
    <w:rsid w:val="006D558F"/>
    <w:rsid w:val="006D6E5E"/>
    <w:rsid w:val="006D6EEC"/>
    <w:rsid w:val="006D768E"/>
    <w:rsid w:val="006D77FF"/>
    <w:rsid w:val="006D7C33"/>
    <w:rsid w:val="006E0C80"/>
    <w:rsid w:val="006E0CAC"/>
    <w:rsid w:val="006E3088"/>
    <w:rsid w:val="006E35AE"/>
    <w:rsid w:val="006E35D8"/>
    <w:rsid w:val="006E3813"/>
    <w:rsid w:val="006E3EC6"/>
    <w:rsid w:val="006E4A05"/>
    <w:rsid w:val="006E4D14"/>
    <w:rsid w:val="006E4F76"/>
    <w:rsid w:val="006E50CF"/>
    <w:rsid w:val="006E6521"/>
    <w:rsid w:val="006E686A"/>
    <w:rsid w:val="006E7DD9"/>
    <w:rsid w:val="006E7F31"/>
    <w:rsid w:val="006F00B4"/>
    <w:rsid w:val="006F09CD"/>
    <w:rsid w:val="006F10A3"/>
    <w:rsid w:val="006F1A3F"/>
    <w:rsid w:val="006F1DB4"/>
    <w:rsid w:val="006F274B"/>
    <w:rsid w:val="006F3502"/>
    <w:rsid w:val="006F3BCB"/>
    <w:rsid w:val="006F452F"/>
    <w:rsid w:val="006F4990"/>
    <w:rsid w:val="006F4A8F"/>
    <w:rsid w:val="006F4C63"/>
    <w:rsid w:val="006F5A54"/>
    <w:rsid w:val="006F69B3"/>
    <w:rsid w:val="007005D9"/>
    <w:rsid w:val="00700A64"/>
    <w:rsid w:val="0070121E"/>
    <w:rsid w:val="007016E3"/>
    <w:rsid w:val="00701787"/>
    <w:rsid w:val="00701E7B"/>
    <w:rsid w:val="007020FC"/>
    <w:rsid w:val="0070259A"/>
    <w:rsid w:val="00702718"/>
    <w:rsid w:val="00702AE5"/>
    <w:rsid w:val="00703C9D"/>
    <w:rsid w:val="007058F2"/>
    <w:rsid w:val="00705F3D"/>
    <w:rsid w:val="0070670E"/>
    <w:rsid w:val="00706723"/>
    <w:rsid w:val="00707FFD"/>
    <w:rsid w:val="00710745"/>
    <w:rsid w:val="007115C2"/>
    <w:rsid w:val="00712A47"/>
    <w:rsid w:val="00713C6B"/>
    <w:rsid w:val="007144D0"/>
    <w:rsid w:val="00715C77"/>
    <w:rsid w:val="00716597"/>
    <w:rsid w:val="0071666C"/>
    <w:rsid w:val="00716E15"/>
    <w:rsid w:val="00716E69"/>
    <w:rsid w:val="0071789C"/>
    <w:rsid w:val="0072054E"/>
    <w:rsid w:val="007210CB"/>
    <w:rsid w:val="00722120"/>
    <w:rsid w:val="0072418F"/>
    <w:rsid w:val="00724576"/>
    <w:rsid w:val="007249C1"/>
    <w:rsid w:val="0072684D"/>
    <w:rsid w:val="007275BC"/>
    <w:rsid w:val="00730831"/>
    <w:rsid w:val="00730A99"/>
    <w:rsid w:val="00730CE0"/>
    <w:rsid w:val="00730F86"/>
    <w:rsid w:val="00730FE9"/>
    <w:rsid w:val="007315D9"/>
    <w:rsid w:val="007318B9"/>
    <w:rsid w:val="00731972"/>
    <w:rsid w:val="00731A1B"/>
    <w:rsid w:val="00731C89"/>
    <w:rsid w:val="00731E0B"/>
    <w:rsid w:val="0073204B"/>
    <w:rsid w:val="0073246D"/>
    <w:rsid w:val="00734A9F"/>
    <w:rsid w:val="00734CA1"/>
    <w:rsid w:val="0073547C"/>
    <w:rsid w:val="00735D2B"/>
    <w:rsid w:val="00736874"/>
    <w:rsid w:val="00737083"/>
    <w:rsid w:val="00737E91"/>
    <w:rsid w:val="0074011E"/>
    <w:rsid w:val="00740511"/>
    <w:rsid w:val="00741379"/>
    <w:rsid w:val="00741E7A"/>
    <w:rsid w:val="00741F8F"/>
    <w:rsid w:val="00742CFC"/>
    <w:rsid w:val="007433BF"/>
    <w:rsid w:val="007433C2"/>
    <w:rsid w:val="00744EEC"/>
    <w:rsid w:val="0074530D"/>
    <w:rsid w:val="00745C3A"/>
    <w:rsid w:val="00747066"/>
    <w:rsid w:val="0074793F"/>
    <w:rsid w:val="00747CE3"/>
    <w:rsid w:val="00747DD1"/>
    <w:rsid w:val="00751005"/>
    <w:rsid w:val="00751A6A"/>
    <w:rsid w:val="00751C04"/>
    <w:rsid w:val="00752B21"/>
    <w:rsid w:val="00752D90"/>
    <w:rsid w:val="00752F22"/>
    <w:rsid w:val="0075303C"/>
    <w:rsid w:val="00754C25"/>
    <w:rsid w:val="00754E16"/>
    <w:rsid w:val="007559BF"/>
    <w:rsid w:val="00755AE8"/>
    <w:rsid w:val="00757591"/>
    <w:rsid w:val="00760255"/>
    <w:rsid w:val="00760A9B"/>
    <w:rsid w:val="00760F77"/>
    <w:rsid w:val="00761421"/>
    <w:rsid w:val="007617B7"/>
    <w:rsid w:val="0076205A"/>
    <w:rsid w:val="00762FE9"/>
    <w:rsid w:val="00762FF7"/>
    <w:rsid w:val="007635C2"/>
    <w:rsid w:val="00763F54"/>
    <w:rsid w:val="00764BCA"/>
    <w:rsid w:val="0076555A"/>
    <w:rsid w:val="00765749"/>
    <w:rsid w:val="00767580"/>
    <w:rsid w:val="0077030E"/>
    <w:rsid w:val="00771D2B"/>
    <w:rsid w:val="007737E8"/>
    <w:rsid w:val="00773987"/>
    <w:rsid w:val="00773A71"/>
    <w:rsid w:val="00774125"/>
    <w:rsid w:val="0077444B"/>
    <w:rsid w:val="00774A47"/>
    <w:rsid w:val="007751A7"/>
    <w:rsid w:val="0077681A"/>
    <w:rsid w:val="00780356"/>
    <w:rsid w:val="00780ADA"/>
    <w:rsid w:val="00781165"/>
    <w:rsid w:val="007820A1"/>
    <w:rsid w:val="007835BC"/>
    <w:rsid w:val="00783AC9"/>
    <w:rsid w:val="007848FE"/>
    <w:rsid w:val="00786160"/>
    <w:rsid w:val="00786B41"/>
    <w:rsid w:val="00786BD8"/>
    <w:rsid w:val="0078742B"/>
    <w:rsid w:val="007874E4"/>
    <w:rsid w:val="00787A1C"/>
    <w:rsid w:val="007904F2"/>
    <w:rsid w:val="00790677"/>
    <w:rsid w:val="00791478"/>
    <w:rsid w:val="00791529"/>
    <w:rsid w:val="00792099"/>
    <w:rsid w:val="00792336"/>
    <w:rsid w:val="00792A71"/>
    <w:rsid w:val="00794F89"/>
    <w:rsid w:val="0079541E"/>
    <w:rsid w:val="00796368"/>
    <w:rsid w:val="0079672D"/>
    <w:rsid w:val="007976A1"/>
    <w:rsid w:val="007A009E"/>
    <w:rsid w:val="007A00BC"/>
    <w:rsid w:val="007A0B27"/>
    <w:rsid w:val="007A0D0E"/>
    <w:rsid w:val="007A135B"/>
    <w:rsid w:val="007A14E1"/>
    <w:rsid w:val="007A1568"/>
    <w:rsid w:val="007A16A8"/>
    <w:rsid w:val="007A1F7C"/>
    <w:rsid w:val="007A2A4C"/>
    <w:rsid w:val="007A3EA8"/>
    <w:rsid w:val="007A42B0"/>
    <w:rsid w:val="007A43EC"/>
    <w:rsid w:val="007A4452"/>
    <w:rsid w:val="007A4C2A"/>
    <w:rsid w:val="007A5997"/>
    <w:rsid w:val="007A6B31"/>
    <w:rsid w:val="007A71B9"/>
    <w:rsid w:val="007B10E9"/>
    <w:rsid w:val="007B15BB"/>
    <w:rsid w:val="007B2007"/>
    <w:rsid w:val="007B243D"/>
    <w:rsid w:val="007B2443"/>
    <w:rsid w:val="007B28EB"/>
    <w:rsid w:val="007B2B6A"/>
    <w:rsid w:val="007B3F30"/>
    <w:rsid w:val="007B5758"/>
    <w:rsid w:val="007C09C4"/>
    <w:rsid w:val="007C150C"/>
    <w:rsid w:val="007C18B1"/>
    <w:rsid w:val="007C1C18"/>
    <w:rsid w:val="007C1D71"/>
    <w:rsid w:val="007C3853"/>
    <w:rsid w:val="007C47B7"/>
    <w:rsid w:val="007C5772"/>
    <w:rsid w:val="007C6FD6"/>
    <w:rsid w:val="007D0658"/>
    <w:rsid w:val="007D33A4"/>
    <w:rsid w:val="007D40AE"/>
    <w:rsid w:val="007D4606"/>
    <w:rsid w:val="007D5622"/>
    <w:rsid w:val="007D5897"/>
    <w:rsid w:val="007D67BC"/>
    <w:rsid w:val="007D683B"/>
    <w:rsid w:val="007D6CE0"/>
    <w:rsid w:val="007D719E"/>
    <w:rsid w:val="007E0163"/>
    <w:rsid w:val="007E0277"/>
    <w:rsid w:val="007E0433"/>
    <w:rsid w:val="007E0659"/>
    <w:rsid w:val="007E06E5"/>
    <w:rsid w:val="007E1F8A"/>
    <w:rsid w:val="007E2A7D"/>
    <w:rsid w:val="007E2FE6"/>
    <w:rsid w:val="007E41EA"/>
    <w:rsid w:val="007E4B03"/>
    <w:rsid w:val="007E56A7"/>
    <w:rsid w:val="007E5CB9"/>
    <w:rsid w:val="007E61AA"/>
    <w:rsid w:val="007E644B"/>
    <w:rsid w:val="007E651A"/>
    <w:rsid w:val="007E67BE"/>
    <w:rsid w:val="007E723E"/>
    <w:rsid w:val="007F22E4"/>
    <w:rsid w:val="007F26B7"/>
    <w:rsid w:val="007F2CC4"/>
    <w:rsid w:val="007F2D4C"/>
    <w:rsid w:val="007F3262"/>
    <w:rsid w:val="007F38E2"/>
    <w:rsid w:val="007F3C47"/>
    <w:rsid w:val="007F414C"/>
    <w:rsid w:val="007F4632"/>
    <w:rsid w:val="007F4A8A"/>
    <w:rsid w:val="007F5E35"/>
    <w:rsid w:val="007F6A87"/>
    <w:rsid w:val="007F7313"/>
    <w:rsid w:val="007F7A72"/>
    <w:rsid w:val="008007D3"/>
    <w:rsid w:val="0080210F"/>
    <w:rsid w:val="00802E38"/>
    <w:rsid w:val="00803D56"/>
    <w:rsid w:val="00804FE6"/>
    <w:rsid w:val="0080614F"/>
    <w:rsid w:val="00807081"/>
    <w:rsid w:val="00807239"/>
    <w:rsid w:val="00810459"/>
    <w:rsid w:val="00810533"/>
    <w:rsid w:val="00810D26"/>
    <w:rsid w:val="008121DF"/>
    <w:rsid w:val="00812BDF"/>
    <w:rsid w:val="008140A9"/>
    <w:rsid w:val="00815B22"/>
    <w:rsid w:val="00820583"/>
    <w:rsid w:val="00820E89"/>
    <w:rsid w:val="0082136C"/>
    <w:rsid w:val="00821669"/>
    <w:rsid w:val="00821A26"/>
    <w:rsid w:val="00821DFD"/>
    <w:rsid w:val="00823B15"/>
    <w:rsid w:val="00823DCE"/>
    <w:rsid w:val="00825676"/>
    <w:rsid w:val="00825ACF"/>
    <w:rsid w:val="0082714D"/>
    <w:rsid w:val="00827513"/>
    <w:rsid w:val="00831D1A"/>
    <w:rsid w:val="00832831"/>
    <w:rsid w:val="00835615"/>
    <w:rsid w:val="008362E0"/>
    <w:rsid w:val="00836F36"/>
    <w:rsid w:val="00837E83"/>
    <w:rsid w:val="00840C82"/>
    <w:rsid w:val="00841B8E"/>
    <w:rsid w:val="008423C0"/>
    <w:rsid w:val="008425A0"/>
    <w:rsid w:val="008429B5"/>
    <w:rsid w:val="00842D5E"/>
    <w:rsid w:val="0084332B"/>
    <w:rsid w:val="00843B61"/>
    <w:rsid w:val="00844B1B"/>
    <w:rsid w:val="00845637"/>
    <w:rsid w:val="00845CD2"/>
    <w:rsid w:val="00845D44"/>
    <w:rsid w:val="00845D85"/>
    <w:rsid w:val="008462B7"/>
    <w:rsid w:val="00846673"/>
    <w:rsid w:val="00847302"/>
    <w:rsid w:val="00847BBB"/>
    <w:rsid w:val="0085073A"/>
    <w:rsid w:val="00850A0A"/>
    <w:rsid w:val="00850E3C"/>
    <w:rsid w:val="008519E6"/>
    <w:rsid w:val="00851BFE"/>
    <w:rsid w:val="00853CAA"/>
    <w:rsid w:val="0085404B"/>
    <w:rsid w:val="008547F6"/>
    <w:rsid w:val="00856115"/>
    <w:rsid w:val="00856DB0"/>
    <w:rsid w:val="008579F9"/>
    <w:rsid w:val="00860298"/>
    <w:rsid w:val="008609F3"/>
    <w:rsid w:val="00861AED"/>
    <w:rsid w:val="00861CBD"/>
    <w:rsid w:val="008621B8"/>
    <w:rsid w:val="0086408C"/>
    <w:rsid w:val="0086641B"/>
    <w:rsid w:val="0086662F"/>
    <w:rsid w:val="00870E14"/>
    <w:rsid w:val="00871BF4"/>
    <w:rsid w:val="00871E06"/>
    <w:rsid w:val="0087201B"/>
    <w:rsid w:val="00872527"/>
    <w:rsid w:val="008732CC"/>
    <w:rsid w:val="0087466B"/>
    <w:rsid w:val="00874A4B"/>
    <w:rsid w:val="00874ED9"/>
    <w:rsid w:val="00876780"/>
    <w:rsid w:val="00876841"/>
    <w:rsid w:val="00881620"/>
    <w:rsid w:val="00881B09"/>
    <w:rsid w:val="00882662"/>
    <w:rsid w:val="00884BB2"/>
    <w:rsid w:val="0088585B"/>
    <w:rsid w:val="0089254B"/>
    <w:rsid w:val="00892768"/>
    <w:rsid w:val="008928DC"/>
    <w:rsid w:val="00892BCA"/>
    <w:rsid w:val="00893DB2"/>
    <w:rsid w:val="00894278"/>
    <w:rsid w:val="00894E2C"/>
    <w:rsid w:val="00895A17"/>
    <w:rsid w:val="00896FFB"/>
    <w:rsid w:val="00897C22"/>
    <w:rsid w:val="00897D9F"/>
    <w:rsid w:val="008A10BC"/>
    <w:rsid w:val="008A154C"/>
    <w:rsid w:val="008A28B5"/>
    <w:rsid w:val="008A2DAB"/>
    <w:rsid w:val="008A345D"/>
    <w:rsid w:val="008A539C"/>
    <w:rsid w:val="008A5ABB"/>
    <w:rsid w:val="008A6635"/>
    <w:rsid w:val="008A7583"/>
    <w:rsid w:val="008A7A09"/>
    <w:rsid w:val="008B0E34"/>
    <w:rsid w:val="008B1C2C"/>
    <w:rsid w:val="008B1E0A"/>
    <w:rsid w:val="008B3A5D"/>
    <w:rsid w:val="008B3C55"/>
    <w:rsid w:val="008B3F7D"/>
    <w:rsid w:val="008B6020"/>
    <w:rsid w:val="008B73AD"/>
    <w:rsid w:val="008B7F29"/>
    <w:rsid w:val="008B7FAE"/>
    <w:rsid w:val="008C057F"/>
    <w:rsid w:val="008C0D33"/>
    <w:rsid w:val="008C1D02"/>
    <w:rsid w:val="008C1DD0"/>
    <w:rsid w:val="008C2FB9"/>
    <w:rsid w:val="008C3139"/>
    <w:rsid w:val="008C384E"/>
    <w:rsid w:val="008C41BB"/>
    <w:rsid w:val="008C4711"/>
    <w:rsid w:val="008C4934"/>
    <w:rsid w:val="008C4FE6"/>
    <w:rsid w:val="008C57A9"/>
    <w:rsid w:val="008C5DD1"/>
    <w:rsid w:val="008C6D10"/>
    <w:rsid w:val="008C6E5C"/>
    <w:rsid w:val="008C7C6F"/>
    <w:rsid w:val="008C7D7A"/>
    <w:rsid w:val="008D042D"/>
    <w:rsid w:val="008D1007"/>
    <w:rsid w:val="008D1115"/>
    <w:rsid w:val="008D1158"/>
    <w:rsid w:val="008D19CA"/>
    <w:rsid w:val="008D2D6A"/>
    <w:rsid w:val="008D30D6"/>
    <w:rsid w:val="008D3779"/>
    <w:rsid w:val="008D3888"/>
    <w:rsid w:val="008D54A6"/>
    <w:rsid w:val="008D6B8C"/>
    <w:rsid w:val="008D7FBC"/>
    <w:rsid w:val="008E018C"/>
    <w:rsid w:val="008E0857"/>
    <w:rsid w:val="008E0C6E"/>
    <w:rsid w:val="008E11CF"/>
    <w:rsid w:val="008E1378"/>
    <w:rsid w:val="008E14CD"/>
    <w:rsid w:val="008E212E"/>
    <w:rsid w:val="008E27E5"/>
    <w:rsid w:val="008E310B"/>
    <w:rsid w:val="008E3586"/>
    <w:rsid w:val="008E3ACA"/>
    <w:rsid w:val="008E60D1"/>
    <w:rsid w:val="008E60FB"/>
    <w:rsid w:val="008E6611"/>
    <w:rsid w:val="008E734C"/>
    <w:rsid w:val="008E755F"/>
    <w:rsid w:val="008E7C9A"/>
    <w:rsid w:val="008F041F"/>
    <w:rsid w:val="008F0C47"/>
    <w:rsid w:val="008F19A5"/>
    <w:rsid w:val="008F250A"/>
    <w:rsid w:val="008F267F"/>
    <w:rsid w:val="008F2BDC"/>
    <w:rsid w:val="008F3DAE"/>
    <w:rsid w:val="008F4000"/>
    <w:rsid w:val="008F4679"/>
    <w:rsid w:val="008F472A"/>
    <w:rsid w:val="008F59E2"/>
    <w:rsid w:val="008F5AC2"/>
    <w:rsid w:val="00900531"/>
    <w:rsid w:val="00900779"/>
    <w:rsid w:val="00900E1C"/>
    <w:rsid w:val="00901F80"/>
    <w:rsid w:val="0090225F"/>
    <w:rsid w:val="009025F3"/>
    <w:rsid w:val="00904AD5"/>
    <w:rsid w:val="00904FBA"/>
    <w:rsid w:val="009050BB"/>
    <w:rsid w:val="00905358"/>
    <w:rsid w:val="0090564C"/>
    <w:rsid w:val="0090566E"/>
    <w:rsid w:val="009068AD"/>
    <w:rsid w:val="00907D8D"/>
    <w:rsid w:val="00914ACE"/>
    <w:rsid w:val="009167A0"/>
    <w:rsid w:val="00916B96"/>
    <w:rsid w:val="00916E6E"/>
    <w:rsid w:val="0091730C"/>
    <w:rsid w:val="00917524"/>
    <w:rsid w:val="00917B21"/>
    <w:rsid w:val="009204AC"/>
    <w:rsid w:val="0092173E"/>
    <w:rsid w:val="00922329"/>
    <w:rsid w:val="00922C59"/>
    <w:rsid w:val="00922E57"/>
    <w:rsid w:val="009230D0"/>
    <w:rsid w:val="00923DEF"/>
    <w:rsid w:val="0092497E"/>
    <w:rsid w:val="00924A6E"/>
    <w:rsid w:val="00924C47"/>
    <w:rsid w:val="009252AD"/>
    <w:rsid w:val="009259EE"/>
    <w:rsid w:val="00925BA4"/>
    <w:rsid w:val="00926711"/>
    <w:rsid w:val="00930316"/>
    <w:rsid w:val="00930A8A"/>
    <w:rsid w:val="009319D6"/>
    <w:rsid w:val="0093206E"/>
    <w:rsid w:val="00932903"/>
    <w:rsid w:val="00932C1A"/>
    <w:rsid w:val="00932F34"/>
    <w:rsid w:val="00933C36"/>
    <w:rsid w:val="00933CA5"/>
    <w:rsid w:val="009347A8"/>
    <w:rsid w:val="00934EFD"/>
    <w:rsid w:val="00936ACC"/>
    <w:rsid w:val="00940A00"/>
    <w:rsid w:val="00940BE6"/>
    <w:rsid w:val="009410D3"/>
    <w:rsid w:val="00941441"/>
    <w:rsid w:val="00941556"/>
    <w:rsid w:val="009416A0"/>
    <w:rsid w:val="00941AB0"/>
    <w:rsid w:val="009443E3"/>
    <w:rsid w:val="00944B02"/>
    <w:rsid w:val="00944D64"/>
    <w:rsid w:val="009460FC"/>
    <w:rsid w:val="00946E09"/>
    <w:rsid w:val="00947287"/>
    <w:rsid w:val="00947ED8"/>
    <w:rsid w:val="0095034D"/>
    <w:rsid w:val="00951CC5"/>
    <w:rsid w:val="00952353"/>
    <w:rsid w:val="00952E8E"/>
    <w:rsid w:val="009533D5"/>
    <w:rsid w:val="00953BCA"/>
    <w:rsid w:val="00953ED6"/>
    <w:rsid w:val="009554D6"/>
    <w:rsid w:val="009573D4"/>
    <w:rsid w:val="00957430"/>
    <w:rsid w:val="009601A4"/>
    <w:rsid w:val="0096236E"/>
    <w:rsid w:val="0096257A"/>
    <w:rsid w:val="00962824"/>
    <w:rsid w:val="00962C30"/>
    <w:rsid w:val="00963131"/>
    <w:rsid w:val="00963141"/>
    <w:rsid w:val="00963C8B"/>
    <w:rsid w:val="0096412D"/>
    <w:rsid w:val="00964D1F"/>
    <w:rsid w:val="00965491"/>
    <w:rsid w:val="0096603D"/>
    <w:rsid w:val="00966085"/>
    <w:rsid w:val="009661BC"/>
    <w:rsid w:val="0096799F"/>
    <w:rsid w:val="00970D6B"/>
    <w:rsid w:val="009716C1"/>
    <w:rsid w:val="00972896"/>
    <w:rsid w:val="00973493"/>
    <w:rsid w:val="0097349A"/>
    <w:rsid w:val="00974167"/>
    <w:rsid w:val="00975359"/>
    <w:rsid w:val="00975694"/>
    <w:rsid w:val="009757E3"/>
    <w:rsid w:val="0097591B"/>
    <w:rsid w:val="00975ADB"/>
    <w:rsid w:val="009769A8"/>
    <w:rsid w:val="0097700A"/>
    <w:rsid w:val="009774A1"/>
    <w:rsid w:val="0097757E"/>
    <w:rsid w:val="00977E0A"/>
    <w:rsid w:val="00980EBB"/>
    <w:rsid w:val="00981375"/>
    <w:rsid w:val="00982994"/>
    <w:rsid w:val="009847B7"/>
    <w:rsid w:val="009856F2"/>
    <w:rsid w:val="0098670E"/>
    <w:rsid w:val="00987CD5"/>
    <w:rsid w:val="00992E43"/>
    <w:rsid w:val="00993285"/>
    <w:rsid w:val="009948A8"/>
    <w:rsid w:val="00994F9E"/>
    <w:rsid w:val="0099674D"/>
    <w:rsid w:val="00996D67"/>
    <w:rsid w:val="00997578"/>
    <w:rsid w:val="009A08D2"/>
    <w:rsid w:val="009A17D8"/>
    <w:rsid w:val="009A186A"/>
    <w:rsid w:val="009A447C"/>
    <w:rsid w:val="009A4D70"/>
    <w:rsid w:val="009A5DA4"/>
    <w:rsid w:val="009A7B56"/>
    <w:rsid w:val="009B080A"/>
    <w:rsid w:val="009B0DAE"/>
    <w:rsid w:val="009B1B0D"/>
    <w:rsid w:val="009B22D3"/>
    <w:rsid w:val="009B26EE"/>
    <w:rsid w:val="009B4196"/>
    <w:rsid w:val="009B459D"/>
    <w:rsid w:val="009B51DD"/>
    <w:rsid w:val="009B6D6D"/>
    <w:rsid w:val="009B7A82"/>
    <w:rsid w:val="009C0110"/>
    <w:rsid w:val="009C041B"/>
    <w:rsid w:val="009C0CB6"/>
    <w:rsid w:val="009C198A"/>
    <w:rsid w:val="009C1FD1"/>
    <w:rsid w:val="009C2111"/>
    <w:rsid w:val="009C2202"/>
    <w:rsid w:val="009C4D95"/>
    <w:rsid w:val="009C5536"/>
    <w:rsid w:val="009C5AF2"/>
    <w:rsid w:val="009C6E30"/>
    <w:rsid w:val="009D0A34"/>
    <w:rsid w:val="009D0EC9"/>
    <w:rsid w:val="009D1E25"/>
    <w:rsid w:val="009D2ADE"/>
    <w:rsid w:val="009D2DC7"/>
    <w:rsid w:val="009D2EF2"/>
    <w:rsid w:val="009D4C9F"/>
    <w:rsid w:val="009D50A3"/>
    <w:rsid w:val="009D648F"/>
    <w:rsid w:val="009D7F7F"/>
    <w:rsid w:val="009E00E6"/>
    <w:rsid w:val="009E1427"/>
    <w:rsid w:val="009E1F94"/>
    <w:rsid w:val="009E1FA8"/>
    <w:rsid w:val="009E2288"/>
    <w:rsid w:val="009E23D2"/>
    <w:rsid w:val="009E5659"/>
    <w:rsid w:val="009E5F87"/>
    <w:rsid w:val="009E6FCC"/>
    <w:rsid w:val="009E7497"/>
    <w:rsid w:val="009F04E3"/>
    <w:rsid w:val="009F191C"/>
    <w:rsid w:val="009F21FF"/>
    <w:rsid w:val="009F24F6"/>
    <w:rsid w:val="009F2D0C"/>
    <w:rsid w:val="009F32BB"/>
    <w:rsid w:val="009F4020"/>
    <w:rsid w:val="009F4069"/>
    <w:rsid w:val="009F5B3A"/>
    <w:rsid w:val="00A00563"/>
    <w:rsid w:val="00A01498"/>
    <w:rsid w:val="00A02214"/>
    <w:rsid w:val="00A0237A"/>
    <w:rsid w:val="00A02421"/>
    <w:rsid w:val="00A04537"/>
    <w:rsid w:val="00A0481D"/>
    <w:rsid w:val="00A0690A"/>
    <w:rsid w:val="00A06A2B"/>
    <w:rsid w:val="00A0722D"/>
    <w:rsid w:val="00A07DB3"/>
    <w:rsid w:val="00A10094"/>
    <w:rsid w:val="00A110AE"/>
    <w:rsid w:val="00A113B1"/>
    <w:rsid w:val="00A11D2A"/>
    <w:rsid w:val="00A12D71"/>
    <w:rsid w:val="00A13361"/>
    <w:rsid w:val="00A15143"/>
    <w:rsid w:val="00A15145"/>
    <w:rsid w:val="00A15367"/>
    <w:rsid w:val="00A168CE"/>
    <w:rsid w:val="00A2008B"/>
    <w:rsid w:val="00A20117"/>
    <w:rsid w:val="00A208AB"/>
    <w:rsid w:val="00A21026"/>
    <w:rsid w:val="00A21144"/>
    <w:rsid w:val="00A21432"/>
    <w:rsid w:val="00A2169A"/>
    <w:rsid w:val="00A2239A"/>
    <w:rsid w:val="00A223C2"/>
    <w:rsid w:val="00A229EC"/>
    <w:rsid w:val="00A2384B"/>
    <w:rsid w:val="00A23971"/>
    <w:rsid w:val="00A24135"/>
    <w:rsid w:val="00A24B8E"/>
    <w:rsid w:val="00A24E98"/>
    <w:rsid w:val="00A25A09"/>
    <w:rsid w:val="00A25BBB"/>
    <w:rsid w:val="00A2774E"/>
    <w:rsid w:val="00A27D2A"/>
    <w:rsid w:val="00A27FC4"/>
    <w:rsid w:val="00A303F2"/>
    <w:rsid w:val="00A30495"/>
    <w:rsid w:val="00A30885"/>
    <w:rsid w:val="00A321CD"/>
    <w:rsid w:val="00A3280D"/>
    <w:rsid w:val="00A329CA"/>
    <w:rsid w:val="00A33947"/>
    <w:rsid w:val="00A373E0"/>
    <w:rsid w:val="00A37A5C"/>
    <w:rsid w:val="00A40662"/>
    <w:rsid w:val="00A41974"/>
    <w:rsid w:val="00A41DC3"/>
    <w:rsid w:val="00A41E6B"/>
    <w:rsid w:val="00A42E86"/>
    <w:rsid w:val="00A436EA"/>
    <w:rsid w:val="00A43B0D"/>
    <w:rsid w:val="00A4414E"/>
    <w:rsid w:val="00A44210"/>
    <w:rsid w:val="00A4711B"/>
    <w:rsid w:val="00A472FC"/>
    <w:rsid w:val="00A4763A"/>
    <w:rsid w:val="00A501E4"/>
    <w:rsid w:val="00A50EA8"/>
    <w:rsid w:val="00A51D31"/>
    <w:rsid w:val="00A52A34"/>
    <w:rsid w:val="00A534DB"/>
    <w:rsid w:val="00A53DEB"/>
    <w:rsid w:val="00A54D5A"/>
    <w:rsid w:val="00A5648F"/>
    <w:rsid w:val="00A564D2"/>
    <w:rsid w:val="00A57B99"/>
    <w:rsid w:val="00A60982"/>
    <w:rsid w:val="00A61077"/>
    <w:rsid w:val="00A61A52"/>
    <w:rsid w:val="00A61F8B"/>
    <w:rsid w:val="00A6260C"/>
    <w:rsid w:val="00A62671"/>
    <w:rsid w:val="00A62750"/>
    <w:rsid w:val="00A62A34"/>
    <w:rsid w:val="00A62E16"/>
    <w:rsid w:val="00A62EAF"/>
    <w:rsid w:val="00A63F09"/>
    <w:rsid w:val="00A63FB6"/>
    <w:rsid w:val="00A641A0"/>
    <w:rsid w:val="00A64CC7"/>
    <w:rsid w:val="00A661B0"/>
    <w:rsid w:val="00A66EE2"/>
    <w:rsid w:val="00A70D0A"/>
    <w:rsid w:val="00A71926"/>
    <w:rsid w:val="00A7202D"/>
    <w:rsid w:val="00A726DA"/>
    <w:rsid w:val="00A730C8"/>
    <w:rsid w:val="00A73208"/>
    <w:rsid w:val="00A739E6"/>
    <w:rsid w:val="00A73B6B"/>
    <w:rsid w:val="00A74563"/>
    <w:rsid w:val="00A748D7"/>
    <w:rsid w:val="00A75CB2"/>
    <w:rsid w:val="00A7623C"/>
    <w:rsid w:val="00A76760"/>
    <w:rsid w:val="00A768E7"/>
    <w:rsid w:val="00A7697F"/>
    <w:rsid w:val="00A76B12"/>
    <w:rsid w:val="00A80625"/>
    <w:rsid w:val="00A807DC"/>
    <w:rsid w:val="00A80F53"/>
    <w:rsid w:val="00A812E1"/>
    <w:rsid w:val="00A817C0"/>
    <w:rsid w:val="00A82D33"/>
    <w:rsid w:val="00A840F1"/>
    <w:rsid w:val="00A8555A"/>
    <w:rsid w:val="00A8599A"/>
    <w:rsid w:val="00A865E3"/>
    <w:rsid w:val="00A90B89"/>
    <w:rsid w:val="00A90DBD"/>
    <w:rsid w:val="00A91E0F"/>
    <w:rsid w:val="00A91F2D"/>
    <w:rsid w:val="00A925D6"/>
    <w:rsid w:val="00A944B9"/>
    <w:rsid w:val="00A95159"/>
    <w:rsid w:val="00A951BA"/>
    <w:rsid w:val="00A95A77"/>
    <w:rsid w:val="00A96204"/>
    <w:rsid w:val="00A970CF"/>
    <w:rsid w:val="00A97BB8"/>
    <w:rsid w:val="00AA0106"/>
    <w:rsid w:val="00AA081D"/>
    <w:rsid w:val="00AA13DB"/>
    <w:rsid w:val="00AA2A1A"/>
    <w:rsid w:val="00AA3876"/>
    <w:rsid w:val="00AA3A64"/>
    <w:rsid w:val="00AA3B74"/>
    <w:rsid w:val="00AA5281"/>
    <w:rsid w:val="00AA6ACE"/>
    <w:rsid w:val="00AA7157"/>
    <w:rsid w:val="00AB0DC5"/>
    <w:rsid w:val="00AB1719"/>
    <w:rsid w:val="00AB1DC0"/>
    <w:rsid w:val="00AB4B3F"/>
    <w:rsid w:val="00AB4F64"/>
    <w:rsid w:val="00AB545E"/>
    <w:rsid w:val="00AB65D8"/>
    <w:rsid w:val="00AB68FA"/>
    <w:rsid w:val="00AB7E19"/>
    <w:rsid w:val="00AB7F52"/>
    <w:rsid w:val="00AC1999"/>
    <w:rsid w:val="00AC2077"/>
    <w:rsid w:val="00AC270E"/>
    <w:rsid w:val="00AC277E"/>
    <w:rsid w:val="00AC2E8A"/>
    <w:rsid w:val="00AC3C6F"/>
    <w:rsid w:val="00AC4149"/>
    <w:rsid w:val="00AC41D1"/>
    <w:rsid w:val="00AC4DD8"/>
    <w:rsid w:val="00AC5688"/>
    <w:rsid w:val="00AC5A04"/>
    <w:rsid w:val="00AC66F5"/>
    <w:rsid w:val="00AC677B"/>
    <w:rsid w:val="00AC728C"/>
    <w:rsid w:val="00AC7A7C"/>
    <w:rsid w:val="00AC7BD2"/>
    <w:rsid w:val="00AD0BE0"/>
    <w:rsid w:val="00AD17B5"/>
    <w:rsid w:val="00AD184A"/>
    <w:rsid w:val="00AD265C"/>
    <w:rsid w:val="00AD3733"/>
    <w:rsid w:val="00AD4607"/>
    <w:rsid w:val="00AD5E69"/>
    <w:rsid w:val="00AD6605"/>
    <w:rsid w:val="00AD7523"/>
    <w:rsid w:val="00AD7901"/>
    <w:rsid w:val="00AE0202"/>
    <w:rsid w:val="00AE0401"/>
    <w:rsid w:val="00AE1F84"/>
    <w:rsid w:val="00AE215E"/>
    <w:rsid w:val="00AE2B81"/>
    <w:rsid w:val="00AE32CD"/>
    <w:rsid w:val="00AE3C84"/>
    <w:rsid w:val="00AE3D2A"/>
    <w:rsid w:val="00AE44B9"/>
    <w:rsid w:val="00AE4BD5"/>
    <w:rsid w:val="00AE501C"/>
    <w:rsid w:val="00AE5237"/>
    <w:rsid w:val="00AE59B4"/>
    <w:rsid w:val="00AE695C"/>
    <w:rsid w:val="00AE724B"/>
    <w:rsid w:val="00AE7442"/>
    <w:rsid w:val="00AF051C"/>
    <w:rsid w:val="00AF1355"/>
    <w:rsid w:val="00AF1554"/>
    <w:rsid w:val="00AF17F1"/>
    <w:rsid w:val="00AF1A34"/>
    <w:rsid w:val="00AF3C30"/>
    <w:rsid w:val="00AF3E5E"/>
    <w:rsid w:val="00AF5108"/>
    <w:rsid w:val="00AF55BA"/>
    <w:rsid w:val="00AF6886"/>
    <w:rsid w:val="00B01249"/>
    <w:rsid w:val="00B01323"/>
    <w:rsid w:val="00B016C2"/>
    <w:rsid w:val="00B018E8"/>
    <w:rsid w:val="00B032A4"/>
    <w:rsid w:val="00B04695"/>
    <w:rsid w:val="00B05445"/>
    <w:rsid w:val="00B05C35"/>
    <w:rsid w:val="00B0697A"/>
    <w:rsid w:val="00B06ACF"/>
    <w:rsid w:val="00B06FD5"/>
    <w:rsid w:val="00B077E8"/>
    <w:rsid w:val="00B1018D"/>
    <w:rsid w:val="00B10997"/>
    <w:rsid w:val="00B10E0F"/>
    <w:rsid w:val="00B11203"/>
    <w:rsid w:val="00B12360"/>
    <w:rsid w:val="00B123BF"/>
    <w:rsid w:val="00B128F7"/>
    <w:rsid w:val="00B14E30"/>
    <w:rsid w:val="00B1503A"/>
    <w:rsid w:val="00B15485"/>
    <w:rsid w:val="00B166F0"/>
    <w:rsid w:val="00B16C91"/>
    <w:rsid w:val="00B16FF2"/>
    <w:rsid w:val="00B179C8"/>
    <w:rsid w:val="00B20531"/>
    <w:rsid w:val="00B21413"/>
    <w:rsid w:val="00B22947"/>
    <w:rsid w:val="00B22B7B"/>
    <w:rsid w:val="00B23680"/>
    <w:rsid w:val="00B23A15"/>
    <w:rsid w:val="00B23F45"/>
    <w:rsid w:val="00B2405E"/>
    <w:rsid w:val="00B240E6"/>
    <w:rsid w:val="00B245B3"/>
    <w:rsid w:val="00B2561D"/>
    <w:rsid w:val="00B25885"/>
    <w:rsid w:val="00B25CC5"/>
    <w:rsid w:val="00B25FD8"/>
    <w:rsid w:val="00B26313"/>
    <w:rsid w:val="00B263F4"/>
    <w:rsid w:val="00B27209"/>
    <w:rsid w:val="00B273E3"/>
    <w:rsid w:val="00B275EA"/>
    <w:rsid w:val="00B2791F"/>
    <w:rsid w:val="00B27FDC"/>
    <w:rsid w:val="00B308DD"/>
    <w:rsid w:val="00B3156F"/>
    <w:rsid w:val="00B3179B"/>
    <w:rsid w:val="00B32F17"/>
    <w:rsid w:val="00B33CC2"/>
    <w:rsid w:val="00B33ECF"/>
    <w:rsid w:val="00B355C2"/>
    <w:rsid w:val="00B35C89"/>
    <w:rsid w:val="00B36C31"/>
    <w:rsid w:val="00B37643"/>
    <w:rsid w:val="00B409C2"/>
    <w:rsid w:val="00B409C9"/>
    <w:rsid w:val="00B41513"/>
    <w:rsid w:val="00B415AE"/>
    <w:rsid w:val="00B41C1F"/>
    <w:rsid w:val="00B4276F"/>
    <w:rsid w:val="00B44819"/>
    <w:rsid w:val="00B4482F"/>
    <w:rsid w:val="00B450D9"/>
    <w:rsid w:val="00B45737"/>
    <w:rsid w:val="00B458CB"/>
    <w:rsid w:val="00B45EF7"/>
    <w:rsid w:val="00B46BD9"/>
    <w:rsid w:val="00B5061C"/>
    <w:rsid w:val="00B50B76"/>
    <w:rsid w:val="00B51692"/>
    <w:rsid w:val="00B51BE3"/>
    <w:rsid w:val="00B533FD"/>
    <w:rsid w:val="00B5341E"/>
    <w:rsid w:val="00B53B31"/>
    <w:rsid w:val="00B53C16"/>
    <w:rsid w:val="00B53E0A"/>
    <w:rsid w:val="00B53F36"/>
    <w:rsid w:val="00B558CC"/>
    <w:rsid w:val="00B56826"/>
    <w:rsid w:val="00B57423"/>
    <w:rsid w:val="00B5765D"/>
    <w:rsid w:val="00B6076D"/>
    <w:rsid w:val="00B613D2"/>
    <w:rsid w:val="00B61749"/>
    <w:rsid w:val="00B62164"/>
    <w:rsid w:val="00B63081"/>
    <w:rsid w:val="00B6329B"/>
    <w:rsid w:val="00B645DB"/>
    <w:rsid w:val="00B6558F"/>
    <w:rsid w:val="00B655A4"/>
    <w:rsid w:val="00B6750E"/>
    <w:rsid w:val="00B700B4"/>
    <w:rsid w:val="00B700E3"/>
    <w:rsid w:val="00B708FB"/>
    <w:rsid w:val="00B70C0E"/>
    <w:rsid w:val="00B70E0B"/>
    <w:rsid w:val="00B7136B"/>
    <w:rsid w:val="00B73F4D"/>
    <w:rsid w:val="00B740D8"/>
    <w:rsid w:val="00B74307"/>
    <w:rsid w:val="00B7476E"/>
    <w:rsid w:val="00B74FDE"/>
    <w:rsid w:val="00B7543B"/>
    <w:rsid w:val="00B7693F"/>
    <w:rsid w:val="00B76A53"/>
    <w:rsid w:val="00B805B5"/>
    <w:rsid w:val="00B8112E"/>
    <w:rsid w:val="00B815B9"/>
    <w:rsid w:val="00B81CC6"/>
    <w:rsid w:val="00B8235F"/>
    <w:rsid w:val="00B824CE"/>
    <w:rsid w:val="00B825B5"/>
    <w:rsid w:val="00B845C1"/>
    <w:rsid w:val="00B851D3"/>
    <w:rsid w:val="00B85616"/>
    <w:rsid w:val="00B859ED"/>
    <w:rsid w:val="00B85CD2"/>
    <w:rsid w:val="00B863E5"/>
    <w:rsid w:val="00B86A52"/>
    <w:rsid w:val="00B86AE9"/>
    <w:rsid w:val="00B86D6C"/>
    <w:rsid w:val="00B8767B"/>
    <w:rsid w:val="00B8787D"/>
    <w:rsid w:val="00B87C07"/>
    <w:rsid w:val="00B9067D"/>
    <w:rsid w:val="00B90EFF"/>
    <w:rsid w:val="00B9145D"/>
    <w:rsid w:val="00B91C4E"/>
    <w:rsid w:val="00B93F10"/>
    <w:rsid w:val="00B94152"/>
    <w:rsid w:val="00B94302"/>
    <w:rsid w:val="00B95925"/>
    <w:rsid w:val="00B9616F"/>
    <w:rsid w:val="00B96397"/>
    <w:rsid w:val="00B97345"/>
    <w:rsid w:val="00B97D2A"/>
    <w:rsid w:val="00BA0684"/>
    <w:rsid w:val="00BA19DF"/>
    <w:rsid w:val="00BA1A2A"/>
    <w:rsid w:val="00BA1A75"/>
    <w:rsid w:val="00BA1D3D"/>
    <w:rsid w:val="00BA2EC8"/>
    <w:rsid w:val="00BA37CE"/>
    <w:rsid w:val="00BA383E"/>
    <w:rsid w:val="00BA5A95"/>
    <w:rsid w:val="00BA5D49"/>
    <w:rsid w:val="00BA6992"/>
    <w:rsid w:val="00BB0D26"/>
    <w:rsid w:val="00BB112D"/>
    <w:rsid w:val="00BB2808"/>
    <w:rsid w:val="00BB3041"/>
    <w:rsid w:val="00BB3798"/>
    <w:rsid w:val="00BB5AB0"/>
    <w:rsid w:val="00BB64CE"/>
    <w:rsid w:val="00BB6863"/>
    <w:rsid w:val="00BB6EE4"/>
    <w:rsid w:val="00BB777D"/>
    <w:rsid w:val="00BB7DBB"/>
    <w:rsid w:val="00BC0256"/>
    <w:rsid w:val="00BC18EC"/>
    <w:rsid w:val="00BC2359"/>
    <w:rsid w:val="00BC26E9"/>
    <w:rsid w:val="00BC2AA9"/>
    <w:rsid w:val="00BC395B"/>
    <w:rsid w:val="00BC4216"/>
    <w:rsid w:val="00BC43FB"/>
    <w:rsid w:val="00BC466F"/>
    <w:rsid w:val="00BC4B9D"/>
    <w:rsid w:val="00BC51B6"/>
    <w:rsid w:val="00BC6439"/>
    <w:rsid w:val="00BC6478"/>
    <w:rsid w:val="00BC65D1"/>
    <w:rsid w:val="00BC668E"/>
    <w:rsid w:val="00BC74B1"/>
    <w:rsid w:val="00BD0B2B"/>
    <w:rsid w:val="00BD1342"/>
    <w:rsid w:val="00BD1979"/>
    <w:rsid w:val="00BD1EBF"/>
    <w:rsid w:val="00BD1F20"/>
    <w:rsid w:val="00BD2838"/>
    <w:rsid w:val="00BD28B5"/>
    <w:rsid w:val="00BD359E"/>
    <w:rsid w:val="00BD4735"/>
    <w:rsid w:val="00BD493A"/>
    <w:rsid w:val="00BD4C9D"/>
    <w:rsid w:val="00BD4F25"/>
    <w:rsid w:val="00BD544D"/>
    <w:rsid w:val="00BD5C1A"/>
    <w:rsid w:val="00BD639A"/>
    <w:rsid w:val="00BD6882"/>
    <w:rsid w:val="00BD7371"/>
    <w:rsid w:val="00BE0370"/>
    <w:rsid w:val="00BE1440"/>
    <w:rsid w:val="00BE2386"/>
    <w:rsid w:val="00BE4091"/>
    <w:rsid w:val="00BE4F72"/>
    <w:rsid w:val="00BE599C"/>
    <w:rsid w:val="00BE62C4"/>
    <w:rsid w:val="00BF00F9"/>
    <w:rsid w:val="00BF0151"/>
    <w:rsid w:val="00BF0CF5"/>
    <w:rsid w:val="00BF4A91"/>
    <w:rsid w:val="00BF4CE9"/>
    <w:rsid w:val="00BF5C42"/>
    <w:rsid w:val="00BF5FBD"/>
    <w:rsid w:val="00BF680B"/>
    <w:rsid w:val="00BF6C6A"/>
    <w:rsid w:val="00BF72CE"/>
    <w:rsid w:val="00BF73C2"/>
    <w:rsid w:val="00BF77FB"/>
    <w:rsid w:val="00BF781B"/>
    <w:rsid w:val="00C00EBB"/>
    <w:rsid w:val="00C0125B"/>
    <w:rsid w:val="00C01DBD"/>
    <w:rsid w:val="00C0229E"/>
    <w:rsid w:val="00C06259"/>
    <w:rsid w:val="00C068DB"/>
    <w:rsid w:val="00C0697E"/>
    <w:rsid w:val="00C07192"/>
    <w:rsid w:val="00C07FCD"/>
    <w:rsid w:val="00C119D7"/>
    <w:rsid w:val="00C1237C"/>
    <w:rsid w:val="00C13848"/>
    <w:rsid w:val="00C139E5"/>
    <w:rsid w:val="00C15653"/>
    <w:rsid w:val="00C157F1"/>
    <w:rsid w:val="00C1602B"/>
    <w:rsid w:val="00C1771F"/>
    <w:rsid w:val="00C1795B"/>
    <w:rsid w:val="00C17F60"/>
    <w:rsid w:val="00C2019E"/>
    <w:rsid w:val="00C2112F"/>
    <w:rsid w:val="00C220F1"/>
    <w:rsid w:val="00C2309D"/>
    <w:rsid w:val="00C2336A"/>
    <w:rsid w:val="00C23B5A"/>
    <w:rsid w:val="00C24276"/>
    <w:rsid w:val="00C24B73"/>
    <w:rsid w:val="00C24BFE"/>
    <w:rsid w:val="00C24C4E"/>
    <w:rsid w:val="00C2515D"/>
    <w:rsid w:val="00C25468"/>
    <w:rsid w:val="00C25551"/>
    <w:rsid w:val="00C258D6"/>
    <w:rsid w:val="00C26954"/>
    <w:rsid w:val="00C278C6"/>
    <w:rsid w:val="00C27A82"/>
    <w:rsid w:val="00C27F05"/>
    <w:rsid w:val="00C307E6"/>
    <w:rsid w:val="00C30B76"/>
    <w:rsid w:val="00C317AC"/>
    <w:rsid w:val="00C32192"/>
    <w:rsid w:val="00C32779"/>
    <w:rsid w:val="00C32A5A"/>
    <w:rsid w:val="00C32DF8"/>
    <w:rsid w:val="00C32E81"/>
    <w:rsid w:val="00C34018"/>
    <w:rsid w:val="00C342EE"/>
    <w:rsid w:val="00C34A33"/>
    <w:rsid w:val="00C3574D"/>
    <w:rsid w:val="00C35BA6"/>
    <w:rsid w:val="00C365D9"/>
    <w:rsid w:val="00C36C63"/>
    <w:rsid w:val="00C3753D"/>
    <w:rsid w:val="00C37E21"/>
    <w:rsid w:val="00C37EA3"/>
    <w:rsid w:val="00C405DE"/>
    <w:rsid w:val="00C40617"/>
    <w:rsid w:val="00C41AEA"/>
    <w:rsid w:val="00C41DFA"/>
    <w:rsid w:val="00C42172"/>
    <w:rsid w:val="00C42175"/>
    <w:rsid w:val="00C421A7"/>
    <w:rsid w:val="00C4223C"/>
    <w:rsid w:val="00C42E15"/>
    <w:rsid w:val="00C44245"/>
    <w:rsid w:val="00C445C1"/>
    <w:rsid w:val="00C4567A"/>
    <w:rsid w:val="00C4656A"/>
    <w:rsid w:val="00C47D7D"/>
    <w:rsid w:val="00C50EFF"/>
    <w:rsid w:val="00C51366"/>
    <w:rsid w:val="00C516E5"/>
    <w:rsid w:val="00C5236D"/>
    <w:rsid w:val="00C52B74"/>
    <w:rsid w:val="00C52F96"/>
    <w:rsid w:val="00C533B1"/>
    <w:rsid w:val="00C53677"/>
    <w:rsid w:val="00C53988"/>
    <w:rsid w:val="00C53E7D"/>
    <w:rsid w:val="00C54166"/>
    <w:rsid w:val="00C54A80"/>
    <w:rsid w:val="00C551D3"/>
    <w:rsid w:val="00C55E1A"/>
    <w:rsid w:val="00C56738"/>
    <w:rsid w:val="00C56D9A"/>
    <w:rsid w:val="00C57078"/>
    <w:rsid w:val="00C571D1"/>
    <w:rsid w:val="00C57BF9"/>
    <w:rsid w:val="00C57D77"/>
    <w:rsid w:val="00C60330"/>
    <w:rsid w:val="00C6078A"/>
    <w:rsid w:val="00C60843"/>
    <w:rsid w:val="00C61DCA"/>
    <w:rsid w:val="00C61DDC"/>
    <w:rsid w:val="00C62535"/>
    <w:rsid w:val="00C62798"/>
    <w:rsid w:val="00C627F6"/>
    <w:rsid w:val="00C62AD1"/>
    <w:rsid w:val="00C64BA4"/>
    <w:rsid w:val="00C658E2"/>
    <w:rsid w:val="00C667BD"/>
    <w:rsid w:val="00C67A4F"/>
    <w:rsid w:val="00C70659"/>
    <w:rsid w:val="00C71E14"/>
    <w:rsid w:val="00C72ABC"/>
    <w:rsid w:val="00C72EA1"/>
    <w:rsid w:val="00C732B4"/>
    <w:rsid w:val="00C7374E"/>
    <w:rsid w:val="00C7387B"/>
    <w:rsid w:val="00C73955"/>
    <w:rsid w:val="00C739D5"/>
    <w:rsid w:val="00C75234"/>
    <w:rsid w:val="00C75BFC"/>
    <w:rsid w:val="00C763F8"/>
    <w:rsid w:val="00C765F7"/>
    <w:rsid w:val="00C768FA"/>
    <w:rsid w:val="00C769CA"/>
    <w:rsid w:val="00C76A70"/>
    <w:rsid w:val="00C76F71"/>
    <w:rsid w:val="00C80392"/>
    <w:rsid w:val="00C811D4"/>
    <w:rsid w:val="00C84BFA"/>
    <w:rsid w:val="00C84FE9"/>
    <w:rsid w:val="00C85DB6"/>
    <w:rsid w:val="00C85F0A"/>
    <w:rsid w:val="00C862CA"/>
    <w:rsid w:val="00C90497"/>
    <w:rsid w:val="00C91AA5"/>
    <w:rsid w:val="00C92DAD"/>
    <w:rsid w:val="00C93CD0"/>
    <w:rsid w:val="00C954B0"/>
    <w:rsid w:val="00C96B40"/>
    <w:rsid w:val="00C97C8D"/>
    <w:rsid w:val="00CA09C8"/>
    <w:rsid w:val="00CA2110"/>
    <w:rsid w:val="00CA2336"/>
    <w:rsid w:val="00CA2410"/>
    <w:rsid w:val="00CA27F4"/>
    <w:rsid w:val="00CA28A6"/>
    <w:rsid w:val="00CA2FB1"/>
    <w:rsid w:val="00CA3072"/>
    <w:rsid w:val="00CA4690"/>
    <w:rsid w:val="00CA599A"/>
    <w:rsid w:val="00CA5AA1"/>
    <w:rsid w:val="00CA6625"/>
    <w:rsid w:val="00CA684E"/>
    <w:rsid w:val="00CA73AE"/>
    <w:rsid w:val="00CB05B0"/>
    <w:rsid w:val="00CB0830"/>
    <w:rsid w:val="00CB13C5"/>
    <w:rsid w:val="00CB20A6"/>
    <w:rsid w:val="00CB2B2C"/>
    <w:rsid w:val="00CB44A6"/>
    <w:rsid w:val="00CB4EE2"/>
    <w:rsid w:val="00CB5786"/>
    <w:rsid w:val="00CB64AC"/>
    <w:rsid w:val="00CB792D"/>
    <w:rsid w:val="00CC2571"/>
    <w:rsid w:val="00CC2B26"/>
    <w:rsid w:val="00CC342F"/>
    <w:rsid w:val="00CC3633"/>
    <w:rsid w:val="00CC3A4F"/>
    <w:rsid w:val="00CC4704"/>
    <w:rsid w:val="00CC4EF4"/>
    <w:rsid w:val="00CC53CB"/>
    <w:rsid w:val="00CC5F4F"/>
    <w:rsid w:val="00CC7153"/>
    <w:rsid w:val="00CC7730"/>
    <w:rsid w:val="00CC7E0C"/>
    <w:rsid w:val="00CD015E"/>
    <w:rsid w:val="00CD0672"/>
    <w:rsid w:val="00CD176A"/>
    <w:rsid w:val="00CD18CE"/>
    <w:rsid w:val="00CD37ED"/>
    <w:rsid w:val="00CE0A4B"/>
    <w:rsid w:val="00CE0EA4"/>
    <w:rsid w:val="00CE12BD"/>
    <w:rsid w:val="00CE1AAF"/>
    <w:rsid w:val="00CE2B15"/>
    <w:rsid w:val="00CE3919"/>
    <w:rsid w:val="00CE4A76"/>
    <w:rsid w:val="00CE6485"/>
    <w:rsid w:val="00CE7413"/>
    <w:rsid w:val="00CE76AE"/>
    <w:rsid w:val="00CE77BD"/>
    <w:rsid w:val="00CE7B38"/>
    <w:rsid w:val="00CF0C22"/>
    <w:rsid w:val="00CF1040"/>
    <w:rsid w:val="00CF1577"/>
    <w:rsid w:val="00CF28B0"/>
    <w:rsid w:val="00CF3A93"/>
    <w:rsid w:val="00CF3B8C"/>
    <w:rsid w:val="00CF4F19"/>
    <w:rsid w:val="00CF59E2"/>
    <w:rsid w:val="00CF601D"/>
    <w:rsid w:val="00CF6182"/>
    <w:rsid w:val="00CF6855"/>
    <w:rsid w:val="00CF6B9B"/>
    <w:rsid w:val="00CF6F49"/>
    <w:rsid w:val="00CF7380"/>
    <w:rsid w:val="00CF7414"/>
    <w:rsid w:val="00CF751F"/>
    <w:rsid w:val="00D00614"/>
    <w:rsid w:val="00D01908"/>
    <w:rsid w:val="00D030E1"/>
    <w:rsid w:val="00D039AB"/>
    <w:rsid w:val="00D04084"/>
    <w:rsid w:val="00D0454A"/>
    <w:rsid w:val="00D048FC"/>
    <w:rsid w:val="00D04F02"/>
    <w:rsid w:val="00D05452"/>
    <w:rsid w:val="00D06130"/>
    <w:rsid w:val="00D068A9"/>
    <w:rsid w:val="00D10527"/>
    <w:rsid w:val="00D1172D"/>
    <w:rsid w:val="00D12317"/>
    <w:rsid w:val="00D123A1"/>
    <w:rsid w:val="00D12637"/>
    <w:rsid w:val="00D13744"/>
    <w:rsid w:val="00D13BE9"/>
    <w:rsid w:val="00D14386"/>
    <w:rsid w:val="00D14CEF"/>
    <w:rsid w:val="00D15202"/>
    <w:rsid w:val="00D157ED"/>
    <w:rsid w:val="00D157FA"/>
    <w:rsid w:val="00D16C2E"/>
    <w:rsid w:val="00D16DF8"/>
    <w:rsid w:val="00D17E26"/>
    <w:rsid w:val="00D219BA"/>
    <w:rsid w:val="00D21AC4"/>
    <w:rsid w:val="00D226C6"/>
    <w:rsid w:val="00D23574"/>
    <w:rsid w:val="00D24DB8"/>
    <w:rsid w:val="00D251D2"/>
    <w:rsid w:val="00D25760"/>
    <w:rsid w:val="00D25F4F"/>
    <w:rsid w:val="00D26891"/>
    <w:rsid w:val="00D27875"/>
    <w:rsid w:val="00D27AC7"/>
    <w:rsid w:val="00D3000B"/>
    <w:rsid w:val="00D30F83"/>
    <w:rsid w:val="00D31B16"/>
    <w:rsid w:val="00D3248B"/>
    <w:rsid w:val="00D332FF"/>
    <w:rsid w:val="00D33729"/>
    <w:rsid w:val="00D33A6A"/>
    <w:rsid w:val="00D342F2"/>
    <w:rsid w:val="00D3499F"/>
    <w:rsid w:val="00D34B10"/>
    <w:rsid w:val="00D34FFC"/>
    <w:rsid w:val="00D36D54"/>
    <w:rsid w:val="00D372BE"/>
    <w:rsid w:val="00D40996"/>
    <w:rsid w:val="00D417E1"/>
    <w:rsid w:val="00D41AF9"/>
    <w:rsid w:val="00D42894"/>
    <w:rsid w:val="00D4294C"/>
    <w:rsid w:val="00D430F3"/>
    <w:rsid w:val="00D431F4"/>
    <w:rsid w:val="00D432F9"/>
    <w:rsid w:val="00D4641D"/>
    <w:rsid w:val="00D4668A"/>
    <w:rsid w:val="00D4669B"/>
    <w:rsid w:val="00D46813"/>
    <w:rsid w:val="00D46B62"/>
    <w:rsid w:val="00D507CF"/>
    <w:rsid w:val="00D50E5D"/>
    <w:rsid w:val="00D51BCE"/>
    <w:rsid w:val="00D529B2"/>
    <w:rsid w:val="00D52C6A"/>
    <w:rsid w:val="00D52CEF"/>
    <w:rsid w:val="00D52D32"/>
    <w:rsid w:val="00D53AB4"/>
    <w:rsid w:val="00D54781"/>
    <w:rsid w:val="00D55328"/>
    <w:rsid w:val="00D562E1"/>
    <w:rsid w:val="00D567FC"/>
    <w:rsid w:val="00D56B62"/>
    <w:rsid w:val="00D601B4"/>
    <w:rsid w:val="00D60323"/>
    <w:rsid w:val="00D6071E"/>
    <w:rsid w:val="00D6090B"/>
    <w:rsid w:val="00D616D1"/>
    <w:rsid w:val="00D616FE"/>
    <w:rsid w:val="00D61F75"/>
    <w:rsid w:val="00D62141"/>
    <w:rsid w:val="00D62443"/>
    <w:rsid w:val="00D62AD3"/>
    <w:rsid w:val="00D62CEF"/>
    <w:rsid w:val="00D62EAB"/>
    <w:rsid w:val="00D63CAD"/>
    <w:rsid w:val="00D645AE"/>
    <w:rsid w:val="00D64678"/>
    <w:rsid w:val="00D652CA"/>
    <w:rsid w:val="00D653AB"/>
    <w:rsid w:val="00D65F08"/>
    <w:rsid w:val="00D6626A"/>
    <w:rsid w:val="00D66DDE"/>
    <w:rsid w:val="00D704D4"/>
    <w:rsid w:val="00D71077"/>
    <w:rsid w:val="00D72316"/>
    <w:rsid w:val="00D72954"/>
    <w:rsid w:val="00D72BEB"/>
    <w:rsid w:val="00D74200"/>
    <w:rsid w:val="00D7494B"/>
    <w:rsid w:val="00D75B18"/>
    <w:rsid w:val="00D75FD0"/>
    <w:rsid w:val="00D766DD"/>
    <w:rsid w:val="00D801FD"/>
    <w:rsid w:val="00D80311"/>
    <w:rsid w:val="00D808DA"/>
    <w:rsid w:val="00D81744"/>
    <w:rsid w:val="00D81E44"/>
    <w:rsid w:val="00D81FD8"/>
    <w:rsid w:val="00D82F41"/>
    <w:rsid w:val="00D82F5E"/>
    <w:rsid w:val="00D83E9B"/>
    <w:rsid w:val="00D84E8C"/>
    <w:rsid w:val="00D85079"/>
    <w:rsid w:val="00D85347"/>
    <w:rsid w:val="00D854D7"/>
    <w:rsid w:val="00D85E05"/>
    <w:rsid w:val="00D87280"/>
    <w:rsid w:val="00D876E4"/>
    <w:rsid w:val="00D877FB"/>
    <w:rsid w:val="00D90266"/>
    <w:rsid w:val="00D9059B"/>
    <w:rsid w:val="00D90C25"/>
    <w:rsid w:val="00D90C61"/>
    <w:rsid w:val="00D91067"/>
    <w:rsid w:val="00D92025"/>
    <w:rsid w:val="00D94434"/>
    <w:rsid w:val="00D94740"/>
    <w:rsid w:val="00D94A96"/>
    <w:rsid w:val="00D94F8F"/>
    <w:rsid w:val="00D9521F"/>
    <w:rsid w:val="00D969F4"/>
    <w:rsid w:val="00D977E8"/>
    <w:rsid w:val="00D979D4"/>
    <w:rsid w:val="00D97B33"/>
    <w:rsid w:val="00D97F9D"/>
    <w:rsid w:val="00DA08F2"/>
    <w:rsid w:val="00DA0C58"/>
    <w:rsid w:val="00DA1ABB"/>
    <w:rsid w:val="00DA1C9F"/>
    <w:rsid w:val="00DA2C01"/>
    <w:rsid w:val="00DA3781"/>
    <w:rsid w:val="00DA517A"/>
    <w:rsid w:val="00DA5529"/>
    <w:rsid w:val="00DA5CDF"/>
    <w:rsid w:val="00DA7C57"/>
    <w:rsid w:val="00DA7D1D"/>
    <w:rsid w:val="00DA7EE1"/>
    <w:rsid w:val="00DA7EF8"/>
    <w:rsid w:val="00DB0417"/>
    <w:rsid w:val="00DB06BF"/>
    <w:rsid w:val="00DB3C8D"/>
    <w:rsid w:val="00DB3DD2"/>
    <w:rsid w:val="00DB3E3B"/>
    <w:rsid w:val="00DB57B6"/>
    <w:rsid w:val="00DB68E8"/>
    <w:rsid w:val="00DB6BBF"/>
    <w:rsid w:val="00DB77A8"/>
    <w:rsid w:val="00DC00D6"/>
    <w:rsid w:val="00DC1D6C"/>
    <w:rsid w:val="00DC2107"/>
    <w:rsid w:val="00DC305F"/>
    <w:rsid w:val="00DC5F42"/>
    <w:rsid w:val="00DC738A"/>
    <w:rsid w:val="00DC7A8F"/>
    <w:rsid w:val="00DD01D6"/>
    <w:rsid w:val="00DD068C"/>
    <w:rsid w:val="00DD0DDA"/>
    <w:rsid w:val="00DD17DB"/>
    <w:rsid w:val="00DD18B6"/>
    <w:rsid w:val="00DD2526"/>
    <w:rsid w:val="00DD332E"/>
    <w:rsid w:val="00DD3432"/>
    <w:rsid w:val="00DD4272"/>
    <w:rsid w:val="00DD61EC"/>
    <w:rsid w:val="00DD7187"/>
    <w:rsid w:val="00DE1290"/>
    <w:rsid w:val="00DE13F5"/>
    <w:rsid w:val="00DE15D1"/>
    <w:rsid w:val="00DE166B"/>
    <w:rsid w:val="00DE1A3E"/>
    <w:rsid w:val="00DE1EFC"/>
    <w:rsid w:val="00DE1FC2"/>
    <w:rsid w:val="00DE204E"/>
    <w:rsid w:val="00DE3A7A"/>
    <w:rsid w:val="00DE4D6C"/>
    <w:rsid w:val="00DE532A"/>
    <w:rsid w:val="00DE5A87"/>
    <w:rsid w:val="00DE5CC3"/>
    <w:rsid w:val="00DE7304"/>
    <w:rsid w:val="00DF12A4"/>
    <w:rsid w:val="00DF13A6"/>
    <w:rsid w:val="00DF2940"/>
    <w:rsid w:val="00DF5291"/>
    <w:rsid w:val="00DF52B8"/>
    <w:rsid w:val="00DF591B"/>
    <w:rsid w:val="00DF6B50"/>
    <w:rsid w:val="00DF78E2"/>
    <w:rsid w:val="00E00793"/>
    <w:rsid w:val="00E00ACE"/>
    <w:rsid w:val="00E01828"/>
    <w:rsid w:val="00E01BB8"/>
    <w:rsid w:val="00E01E65"/>
    <w:rsid w:val="00E02B2C"/>
    <w:rsid w:val="00E03450"/>
    <w:rsid w:val="00E03A95"/>
    <w:rsid w:val="00E041F3"/>
    <w:rsid w:val="00E071BF"/>
    <w:rsid w:val="00E074D5"/>
    <w:rsid w:val="00E07983"/>
    <w:rsid w:val="00E103BC"/>
    <w:rsid w:val="00E10533"/>
    <w:rsid w:val="00E1160B"/>
    <w:rsid w:val="00E1208A"/>
    <w:rsid w:val="00E12159"/>
    <w:rsid w:val="00E130E4"/>
    <w:rsid w:val="00E1350C"/>
    <w:rsid w:val="00E1431E"/>
    <w:rsid w:val="00E14F48"/>
    <w:rsid w:val="00E16772"/>
    <w:rsid w:val="00E17216"/>
    <w:rsid w:val="00E177ED"/>
    <w:rsid w:val="00E21AE3"/>
    <w:rsid w:val="00E21B01"/>
    <w:rsid w:val="00E21B90"/>
    <w:rsid w:val="00E22545"/>
    <w:rsid w:val="00E22EDC"/>
    <w:rsid w:val="00E2364F"/>
    <w:rsid w:val="00E23CE3"/>
    <w:rsid w:val="00E25083"/>
    <w:rsid w:val="00E25865"/>
    <w:rsid w:val="00E26431"/>
    <w:rsid w:val="00E26734"/>
    <w:rsid w:val="00E26B2B"/>
    <w:rsid w:val="00E26E25"/>
    <w:rsid w:val="00E30C6D"/>
    <w:rsid w:val="00E30EBC"/>
    <w:rsid w:val="00E31156"/>
    <w:rsid w:val="00E312F0"/>
    <w:rsid w:val="00E31C8D"/>
    <w:rsid w:val="00E3415F"/>
    <w:rsid w:val="00E35101"/>
    <w:rsid w:val="00E35165"/>
    <w:rsid w:val="00E3619B"/>
    <w:rsid w:val="00E408A9"/>
    <w:rsid w:val="00E427BA"/>
    <w:rsid w:val="00E42E05"/>
    <w:rsid w:val="00E440C0"/>
    <w:rsid w:val="00E443D3"/>
    <w:rsid w:val="00E4579F"/>
    <w:rsid w:val="00E46C42"/>
    <w:rsid w:val="00E500CA"/>
    <w:rsid w:val="00E50818"/>
    <w:rsid w:val="00E52A6B"/>
    <w:rsid w:val="00E52AA8"/>
    <w:rsid w:val="00E52AB2"/>
    <w:rsid w:val="00E532A9"/>
    <w:rsid w:val="00E55029"/>
    <w:rsid w:val="00E5510D"/>
    <w:rsid w:val="00E55125"/>
    <w:rsid w:val="00E57050"/>
    <w:rsid w:val="00E602AE"/>
    <w:rsid w:val="00E60398"/>
    <w:rsid w:val="00E60C02"/>
    <w:rsid w:val="00E610BB"/>
    <w:rsid w:val="00E62411"/>
    <w:rsid w:val="00E635DD"/>
    <w:rsid w:val="00E63CBE"/>
    <w:rsid w:val="00E65028"/>
    <w:rsid w:val="00E657E9"/>
    <w:rsid w:val="00E664B4"/>
    <w:rsid w:val="00E665E4"/>
    <w:rsid w:val="00E676DD"/>
    <w:rsid w:val="00E677E0"/>
    <w:rsid w:val="00E70192"/>
    <w:rsid w:val="00E70E71"/>
    <w:rsid w:val="00E713B8"/>
    <w:rsid w:val="00E718D2"/>
    <w:rsid w:val="00E71EB2"/>
    <w:rsid w:val="00E721B8"/>
    <w:rsid w:val="00E72C72"/>
    <w:rsid w:val="00E730B2"/>
    <w:rsid w:val="00E746C4"/>
    <w:rsid w:val="00E74FA9"/>
    <w:rsid w:val="00E76711"/>
    <w:rsid w:val="00E769C9"/>
    <w:rsid w:val="00E77A0B"/>
    <w:rsid w:val="00E830AF"/>
    <w:rsid w:val="00E83FC6"/>
    <w:rsid w:val="00E8437B"/>
    <w:rsid w:val="00E84F75"/>
    <w:rsid w:val="00E85290"/>
    <w:rsid w:val="00E85511"/>
    <w:rsid w:val="00E85E3F"/>
    <w:rsid w:val="00E86AC0"/>
    <w:rsid w:val="00E86CFA"/>
    <w:rsid w:val="00E8715C"/>
    <w:rsid w:val="00E90AB6"/>
    <w:rsid w:val="00E91302"/>
    <w:rsid w:val="00E917D2"/>
    <w:rsid w:val="00E91898"/>
    <w:rsid w:val="00E91A2B"/>
    <w:rsid w:val="00E933E9"/>
    <w:rsid w:val="00E93635"/>
    <w:rsid w:val="00E93E8C"/>
    <w:rsid w:val="00E94B8F"/>
    <w:rsid w:val="00E97986"/>
    <w:rsid w:val="00E97C17"/>
    <w:rsid w:val="00EA052C"/>
    <w:rsid w:val="00EA06D8"/>
    <w:rsid w:val="00EA126B"/>
    <w:rsid w:val="00EA14A9"/>
    <w:rsid w:val="00EA2968"/>
    <w:rsid w:val="00EA3EF9"/>
    <w:rsid w:val="00EA6BF3"/>
    <w:rsid w:val="00EA72CE"/>
    <w:rsid w:val="00EA74EA"/>
    <w:rsid w:val="00EB0555"/>
    <w:rsid w:val="00EB06A1"/>
    <w:rsid w:val="00EB1AB0"/>
    <w:rsid w:val="00EB1FB4"/>
    <w:rsid w:val="00EB20B6"/>
    <w:rsid w:val="00EB3325"/>
    <w:rsid w:val="00EB3B39"/>
    <w:rsid w:val="00EB6800"/>
    <w:rsid w:val="00EC0623"/>
    <w:rsid w:val="00EC0C8B"/>
    <w:rsid w:val="00EC3B01"/>
    <w:rsid w:val="00EC50AE"/>
    <w:rsid w:val="00EC524F"/>
    <w:rsid w:val="00EC56DB"/>
    <w:rsid w:val="00EC5EC2"/>
    <w:rsid w:val="00EC61C1"/>
    <w:rsid w:val="00EC6756"/>
    <w:rsid w:val="00EC704C"/>
    <w:rsid w:val="00EC7C5D"/>
    <w:rsid w:val="00ED06A5"/>
    <w:rsid w:val="00ED17DA"/>
    <w:rsid w:val="00ED1C0B"/>
    <w:rsid w:val="00ED2306"/>
    <w:rsid w:val="00ED3699"/>
    <w:rsid w:val="00ED412C"/>
    <w:rsid w:val="00ED43E3"/>
    <w:rsid w:val="00ED565E"/>
    <w:rsid w:val="00ED5681"/>
    <w:rsid w:val="00ED5990"/>
    <w:rsid w:val="00ED6B74"/>
    <w:rsid w:val="00EE1EE9"/>
    <w:rsid w:val="00EE29E9"/>
    <w:rsid w:val="00EE426F"/>
    <w:rsid w:val="00EE4EE3"/>
    <w:rsid w:val="00EE53C6"/>
    <w:rsid w:val="00EE597E"/>
    <w:rsid w:val="00EE5A27"/>
    <w:rsid w:val="00EE60EB"/>
    <w:rsid w:val="00EE61BC"/>
    <w:rsid w:val="00EE6703"/>
    <w:rsid w:val="00EE6F58"/>
    <w:rsid w:val="00EE7534"/>
    <w:rsid w:val="00EE7C18"/>
    <w:rsid w:val="00EE7E38"/>
    <w:rsid w:val="00EF07BF"/>
    <w:rsid w:val="00EF1312"/>
    <w:rsid w:val="00EF4212"/>
    <w:rsid w:val="00EF4288"/>
    <w:rsid w:val="00EF4EAE"/>
    <w:rsid w:val="00EF579C"/>
    <w:rsid w:val="00EF5808"/>
    <w:rsid w:val="00EF6D12"/>
    <w:rsid w:val="00EF7322"/>
    <w:rsid w:val="00EF7704"/>
    <w:rsid w:val="00F00072"/>
    <w:rsid w:val="00F0067D"/>
    <w:rsid w:val="00F00803"/>
    <w:rsid w:val="00F00AB3"/>
    <w:rsid w:val="00F014E1"/>
    <w:rsid w:val="00F021B3"/>
    <w:rsid w:val="00F035BE"/>
    <w:rsid w:val="00F036C6"/>
    <w:rsid w:val="00F052EF"/>
    <w:rsid w:val="00F05BCC"/>
    <w:rsid w:val="00F11DDA"/>
    <w:rsid w:val="00F12D5F"/>
    <w:rsid w:val="00F13895"/>
    <w:rsid w:val="00F13F15"/>
    <w:rsid w:val="00F14E7D"/>
    <w:rsid w:val="00F154B3"/>
    <w:rsid w:val="00F15E85"/>
    <w:rsid w:val="00F1690D"/>
    <w:rsid w:val="00F1702C"/>
    <w:rsid w:val="00F176C9"/>
    <w:rsid w:val="00F17E29"/>
    <w:rsid w:val="00F2011D"/>
    <w:rsid w:val="00F203E0"/>
    <w:rsid w:val="00F211F3"/>
    <w:rsid w:val="00F21F24"/>
    <w:rsid w:val="00F227E2"/>
    <w:rsid w:val="00F237A4"/>
    <w:rsid w:val="00F23FD7"/>
    <w:rsid w:val="00F2418A"/>
    <w:rsid w:val="00F267B7"/>
    <w:rsid w:val="00F27948"/>
    <w:rsid w:val="00F27D55"/>
    <w:rsid w:val="00F33243"/>
    <w:rsid w:val="00F33A50"/>
    <w:rsid w:val="00F3672E"/>
    <w:rsid w:val="00F36EAB"/>
    <w:rsid w:val="00F3759A"/>
    <w:rsid w:val="00F3772A"/>
    <w:rsid w:val="00F378C4"/>
    <w:rsid w:val="00F37F88"/>
    <w:rsid w:val="00F40609"/>
    <w:rsid w:val="00F4288C"/>
    <w:rsid w:val="00F42BD4"/>
    <w:rsid w:val="00F43672"/>
    <w:rsid w:val="00F43E5A"/>
    <w:rsid w:val="00F43EF5"/>
    <w:rsid w:val="00F44346"/>
    <w:rsid w:val="00F44CE3"/>
    <w:rsid w:val="00F450AE"/>
    <w:rsid w:val="00F47642"/>
    <w:rsid w:val="00F478E1"/>
    <w:rsid w:val="00F51591"/>
    <w:rsid w:val="00F51EE1"/>
    <w:rsid w:val="00F52B0D"/>
    <w:rsid w:val="00F535A5"/>
    <w:rsid w:val="00F537D2"/>
    <w:rsid w:val="00F54374"/>
    <w:rsid w:val="00F54EEA"/>
    <w:rsid w:val="00F551B0"/>
    <w:rsid w:val="00F574CF"/>
    <w:rsid w:val="00F57611"/>
    <w:rsid w:val="00F579E8"/>
    <w:rsid w:val="00F60F40"/>
    <w:rsid w:val="00F614EC"/>
    <w:rsid w:val="00F617DE"/>
    <w:rsid w:val="00F61F32"/>
    <w:rsid w:val="00F6244B"/>
    <w:rsid w:val="00F62C02"/>
    <w:rsid w:val="00F62E56"/>
    <w:rsid w:val="00F63A4B"/>
    <w:rsid w:val="00F63F5E"/>
    <w:rsid w:val="00F6411E"/>
    <w:rsid w:val="00F644E8"/>
    <w:rsid w:val="00F64B73"/>
    <w:rsid w:val="00F651DC"/>
    <w:rsid w:val="00F6535C"/>
    <w:rsid w:val="00F6545F"/>
    <w:rsid w:val="00F673CB"/>
    <w:rsid w:val="00F71404"/>
    <w:rsid w:val="00F725E8"/>
    <w:rsid w:val="00F72F38"/>
    <w:rsid w:val="00F74C14"/>
    <w:rsid w:val="00F7502F"/>
    <w:rsid w:val="00F75E19"/>
    <w:rsid w:val="00F77FF9"/>
    <w:rsid w:val="00F805BD"/>
    <w:rsid w:val="00F812BD"/>
    <w:rsid w:val="00F81FC9"/>
    <w:rsid w:val="00F82566"/>
    <w:rsid w:val="00F8374A"/>
    <w:rsid w:val="00F84CA6"/>
    <w:rsid w:val="00F85DEB"/>
    <w:rsid w:val="00F860CC"/>
    <w:rsid w:val="00F86DA3"/>
    <w:rsid w:val="00F86FD2"/>
    <w:rsid w:val="00F90C4C"/>
    <w:rsid w:val="00F90DBD"/>
    <w:rsid w:val="00F918E1"/>
    <w:rsid w:val="00F9210A"/>
    <w:rsid w:val="00F92698"/>
    <w:rsid w:val="00F926ED"/>
    <w:rsid w:val="00F933F1"/>
    <w:rsid w:val="00F93725"/>
    <w:rsid w:val="00F9379A"/>
    <w:rsid w:val="00F938B8"/>
    <w:rsid w:val="00F93CCD"/>
    <w:rsid w:val="00F973CE"/>
    <w:rsid w:val="00F97BA0"/>
    <w:rsid w:val="00F97F42"/>
    <w:rsid w:val="00FA047C"/>
    <w:rsid w:val="00FA1B07"/>
    <w:rsid w:val="00FA2087"/>
    <w:rsid w:val="00FA2D44"/>
    <w:rsid w:val="00FA356D"/>
    <w:rsid w:val="00FA3B17"/>
    <w:rsid w:val="00FA4996"/>
    <w:rsid w:val="00FA5EA9"/>
    <w:rsid w:val="00FA6690"/>
    <w:rsid w:val="00FA6C25"/>
    <w:rsid w:val="00FA6D6B"/>
    <w:rsid w:val="00FA7BF9"/>
    <w:rsid w:val="00FB17DE"/>
    <w:rsid w:val="00FB1A62"/>
    <w:rsid w:val="00FB1FF1"/>
    <w:rsid w:val="00FB2A22"/>
    <w:rsid w:val="00FB383B"/>
    <w:rsid w:val="00FB3FD2"/>
    <w:rsid w:val="00FB48C7"/>
    <w:rsid w:val="00FB50C9"/>
    <w:rsid w:val="00FB5B66"/>
    <w:rsid w:val="00FB5BB8"/>
    <w:rsid w:val="00FB5C0D"/>
    <w:rsid w:val="00FC0396"/>
    <w:rsid w:val="00FC0E86"/>
    <w:rsid w:val="00FC1459"/>
    <w:rsid w:val="00FC1D8B"/>
    <w:rsid w:val="00FC27CE"/>
    <w:rsid w:val="00FC4B6B"/>
    <w:rsid w:val="00FC5E5A"/>
    <w:rsid w:val="00FC654A"/>
    <w:rsid w:val="00FD015C"/>
    <w:rsid w:val="00FD0277"/>
    <w:rsid w:val="00FD0D90"/>
    <w:rsid w:val="00FD1D1E"/>
    <w:rsid w:val="00FD1D5E"/>
    <w:rsid w:val="00FD2315"/>
    <w:rsid w:val="00FD31FE"/>
    <w:rsid w:val="00FD363C"/>
    <w:rsid w:val="00FD374E"/>
    <w:rsid w:val="00FD3A8A"/>
    <w:rsid w:val="00FD75FF"/>
    <w:rsid w:val="00FE02D5"/>
    <w:rsid w:val="00FE03EB"/>
    <w:rsid w:val="00FE0961"/>
    <w:rsid w:val="00FE1BD1"/>
    <w:rsid w:val="00FE1D74"/>
    <w:rsid w:val="00FE1EB6"/>
    <w:rsid w:val="00FE302A"/>
    <w:rsid w:val="00FE3416"/>
    <w:rsid w:val="00FE367F"/>
    <w:rsid w:val="00FE3B4C"/>
    <w:rsid w:val="00FE3C4C"/>
    <w:rsid w:val="00FE496F"/>
    <w:rsid w:val="00FE66EA"/>
    <w:rsid w:val="00FE7476"/>
    <w:rsid w:val="00FF0144"/>
    <w:rsid w:val="00FF0305"/>
    <w:rsid w:val="00FF1BB0"/>
    <w:rsid w:val="00FF1EF6"/>
    <w:rsid w:val="00FF2B6C"/>
    <w:rsid w:val="00FF2F6A"/>
    <w:rsid w:val="00FF3373"/>
    <w:rsid w:val="00FF38FF"/>
    <w:rsid w:val="00FF3CE1"/>
    <w:rsid w:val="00FF4022"/>
    <w:rsid w:val="00FF494F"/>
    <w:rsid w:val="00FF5283"/>
    <w:rsid w:val="00FF6748"/>
    <w:rsid w:val="00FF6886"/>
    <w:rsid w:val="00FF6D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3BDCB"/>
  <w15:docId w15:val="{25036C76-BABE-48F1-A68D-C567A789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E91"/>
  </w:style>
  <w:style w:type="paragraph" w:styleId="Footer">
    <w:name w:val="footer"/>
    <w:basedOn w:val="Normal"/>
    <w:link w:val="FooterChar"/>
    <w:uiPriority w:val="99"/>
    <w:unhideWhenUsed/>
    <w:rsid w:val="00737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E91"/>
  </w:style>
  <w:style w:type="character" w:styleId="CommentReference">
    <w:name w:val="annotation reference"/>
    <w:basedOn w:val="DefaultParagraphFont"/>
    <w:uiPriority w:val="99"/>
    <w:semiHidden/>
    <w:unhideWhenUsed/>
    <w:rsid w:val="000C198F"/>
    <w:rPr>
      <w:sz w:val="16"/>
      <w:szCs w:val="16"/>
    </w:rPr>
  </w:style>
  <w:style w:type="paragraph" w:styleId="CommentText">
    <w:name w:val="annotation text"/>
    <w:basedOn w:val="Normal"/>
    <w:link w:val="CommentTextChar"/>
    <w:uiPriority w:val="99"/>
    <w:unhideWhenUsed/>
    <w:rsid w:val="000C198F"/>
    <w:pPr>
      <w:spacing w:line="240" w:lineRule="auto"/>
    </w:pPr>
    <w:rPr>
      <w:sz w:val="20"/>
      <w:szCs w:val="20"/>
    </w:rPr>
  </w:style>
  <w:style w:type="character" w:customStyle="1" w:styleId="CommentTextChar">
    <w:name w:val="Comment Text Char"/>
    <w:basedOn w:val="DefaultParagraphFont"/>
    <w:link w:val="CommentText"/>
    <w:uiPriority w:val="99"/>
    <w:rsid w:val="000C198F"/>
    <w:rPr>
      <w:sz w:val="20"/>
      <w:szCs w:val="20"/>
    </w:rPr>
  </w:style>
  <w:style w:type="paragraph" w:styleId="CommentSubject">
    <w:name w:val="annotation subject"/>
    <w:basedOn w:val="CommentText"/>
    <w:next w:val="CommentText"/>
    <w:link w:val="CommentSubjectChar"/>
    <w:uiPriority w:val="99"/>
    <w:semiHidden/>
    <w:unhideWhenUsed/>
    <w:rsid w:val="000C198F"/>
    <w:rPr>
      <w:b/>
      <w:bCs/>
    </w:rPr>
  </w:style>
  <w:style w:type="character" w:customStyle="1" w:styleId="CommentSubjectChar">
    <w:name w:val="Comment Subject Char"/>
    <w:basedOn w:val="CommentTextChar"/>
    <w:link w:val="CommentSubject"/>
    <w:uiPriority w:val="99"/>
    <w:semiHidden/>
    <w:rsid w:val="000C198F"/>
    <w:rPr>
      <w:b/>
      <w:bCs/>
      <w:sz w:val="20"/>
      <w:szCs w:val="20"/>
    </w:rPr>
  </w:style>
  <w:style w:type="character" w:styleId="LineNumber">
    <w:name w:val="line number"/>
    <w:basedOn w:val="DefaultParagraphFont"/>
    <w:uiPriority w:val="99"/>
    <w:unhideWhenUsed/>
    <w:rsid w:val="005C688B"/>
    <w:rPr>
      <w:rFonts w:ascii="Times New Roman" w:hAnsi="Times New Roman"/>
      <w:color w:val="000000" w:themeColor="text1"/>
      <w:sz w:val="24"/>
    </w:rPr>
  </w:style>
  <w:style w:type="paragraph" w:customStyle="1" w:styleId="Style1">
    <w:name w:val="Style1"/>
    <w:basedOn w:val="Normal"/>
    <w:qFormat/>
    <w:rsid w:val="005C688B"/>
    <w:pPr>
      <w:spacing w:after="0" w:line="480" w:lineRule="auto"/>
      <w:jc w:val="center"/>
    </w:pPr>
    <w:rPr>
      <w:rFonts w:ascii="Times New Roman" w:hAnsi="Times New Roman"/>
      <w:color w:val="000000" w:themeColor="text1"/>
      <w:sz w:val="24"/>
    </w:rPr>
  </w:style>
  <w:style w:type="character" w:styleId="Hyperlink">
    <w:name w:val="Hyperlink"/>
    <w:basedOn w:val="DefaultParagraphFont"/>
    <w:uiPriority w:val="99"/>
    <w:unhideWhenUsed/>
    <w:rsid w:val="005C688B"/>
    <w:rPr>
      <w:color w:val="0563C1" w:themeColor="hyperlink"/>
      <w:u w:val="single"/>
    </w:rPr>
  </w:style>
  <w:style w:type="paragraph" w:styleId="FootnoteText">
    <w:name w:val="footnote text"/>
    <w:basedOn w:val="Normal"/>
    <w:link w:val="FootnoteTextChar"/>
    <w:uiPriority w:val="99"/>
    <w:unhideWhenUsed/>
    <w:rsid w:val="005C688B"/>
    <w:pPr>
      <w:spacing w:after="0" w:line="240" w:lineRule="auto"/>
    </w:pPr>
    <w:rPr>
      <w:sz w:val="20"/>
      <w:szCs w:val="20"/>
    </w:rPr>
  </w:style>
  <w:style w:type="character" w:customStyle="1" w:styleId="FootnoteTextChar">
    <w:name w:val="Footnote Text Char"/>
    <w:basedOn w:val="DefaultParagraphFont"/>
    <w:link w:val="FootnoteText"/>
    <w:uiPriority w:val="99"/>
    <w:rsid w:val="005C688B"/>
    <w:rPr>
      <w:sz w:val="20"/>
      <w:szCs w:val="20"/>
    </w:rPr>
  </w:style>
  <w:style w:type="character" w:styleId="FootnoteReference">
    <w:name w:val="footnote reference"/>
    <w:basedOn w:val="DefaultParagraphFont"/>
    <w:uiPriority w:val="99"/>
    <w:semiHidden/>
    <w:unhideWhenUsed/>
    <w:rsid w:val="005C688B"/>
    <w:rPr>
      <w:vertAlign w:val="superscript"/>
    </w:rPr>
  </w:style>
  <w:style w:type="character" w:styleId="Emphasis">
    <w:name w:val="Emphasis"/>
    <w:basedOn w:val="DefaultParagraphFont"/>
    <w:uiPriority w:val="20"/>
    <w:qFormat/>
    <w:rsid w:val="00B805B5"/>
    <w:rPr>
      <w:i/>
      <w:iCs/>
    </w:rPr>
  </w:style>
  <w:style w:type="paragraph" w:styleId="ListParagraph">
    <w:name w:val="List Paragraph"/>
    <w:basedOn w:val="Normal"/>
    <w:uiPriority w:val="34"/>
    <w:qFormat/>
    <w:rsid w:val="00102EE2"/>
    <w:pPr>
      <w:ind w:left="720"/>
      <w:contextualSpacing/>
    </w:pPr>
  </w:style>
  <w:style w:type="paragraph" w:styleId="BalloonText">
    <w:name w:val="Balloon Text"/>
    <w:basedOn w:val="Normal"/>
    <w:link w:val="BalloonTextChar"/>
    <w:uiPriority w:val="99"/>
    <w:semiHidden/>
    <w:unhideWhenUsed/>
    <w:rsid w:val="00E66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B4"/>
    <w:rPr>
      <w:rFonts w:ascii="Segoe UI" w:hAnsi="Segoe UI" w:cs="Segoe UI"/>
      <w:sz w:val="18"/>
      <w:szCs w:val="18"/>
    </w:rPr>
  </w:style>
  <w:style w:type="character" w:customStyle="1" w:styleId="normaltextrun1">
    <w:name w:val="normaltextrun1"/>
    <w:basedOn w:val="DefaultParagraphFont"/>
    <w:rsid w:val="00E664B4"/>
  </w:style>
  <w:style w:type="paragraph" w:customStyle="1" w:styleId="Style2">
    <w:name w:val="Style2"/>
    <w:basedOn w:val="Normal"/>
    <w:next w:val="Style1"/>
    <w:qFormat/>
    <w:rsid w:val="00E664B4"/>
    <w:pPr>
      <w:spacing w:after="0" w:line="480" w:lineRule="auto"/>
      <w:jc w:val="center"/>
    </w:pPr>
  </w:style>
  <w:style w:type="paragraph" w:styleId="NormalWeb">
    <w:name w:val="Normal (Web)"/>
    <w:basedOn w:val="Normal"/>
    <w:uiPriority w:val="99"/>
    <w:unhideWhenUsed/>
    <w:rsid w:val="00E664B4"/>
    <w:pPr>
      <w:spacing w:beforeLines="1" w:after="0" w:line="240" w:lineRule="auto"/>
    </w:pPr>
    <w:rPr>
      <w:rFonts w:ascii="Times" w:eastAsia="MS ??" w:hAnsi="Times" w:cs="Times New Roman"/>
      <w:sz w:val="20"/>
      <w:szCs w:val="20"/>
      <w:lang w:val="en-US"/>
    </w:rPr>
  </w:style>
  <w:style w:type="character" w:customStyle="1" w:styleId="UnresolvedMention1">
    <w:name w:val="Unresolved Mention1"/>
    <w:basedOn w:val="DefaultParagraphFont"/>
    <w:uiPriority w:val="99"/>
    <w:semiHidden/>
    <w:unhideWhenUsed/>
    <w:rsid w:val="00E664B4"/>
    <w:rPr>
      <w:color w:val="605E5C"/>
      <w:shd w:val="clear" w:color="auto" w:fill="E1DFDD"/>
    </w:rPr>
  </w:style>
  <w:style w:type="character" w:customStyle="1" w:styleId="element-citation">
    <w:name w:val="element-citation"/>
    <w:basedOn w:val="DefaultParagraphFont"/>
    <w:rsid w:val="00E664B4"/>
  </w:style>
  <w:style w:type="character" w:customStyle="1" w:styleId="ref-journal">
    <w:name w:val="ref-journal"/>
    <w:basedOn w:val="DefaultParagraphFont"/>
    <w:rsid w:val="00E664B4"/>
  </w:style>
  <w:style w:type="character" w:customStyle="1" w:styleId="ref-vol">
    <w:name w:val="ref-vol"/>
    <w:basedOn w:val="DefaultParagraphFont"/>
    <w:rsid w:val="00E664B4"/>
  </w:style>
  <w:style w:type="character" w:customStyle="1" w:styleId="UnresolvedMention2">
    <w:name w:val="Unresolved Mention2"/>
    <w:basedOn w:val="DefaultParagraphFont"/>
    <w:uiPriority w:val="99"/>
    <w:semiHidden/>
    <w:unhideWhenUsed/>
    <w:rsid w:val="00E664B4"/>
    <w:rPr>
      <w:color w:val="605E5C"/>
      <w:shd w:val="clear" w:color="auto" w:fill="E1DFDD"/>
    </w:rPr>
  </w:style>
  <w:style w:type="paragraph" w:customStyle="1" w:styleId="dx-doi">
    <w:name w:val="dx-doi"/>
    <w:basedOn w:val="Normal"/>
    <w:rsid w:val="00E664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664B4"/>
    <w:pPr>
      <w:spacing w:after="0" w:line="240" w:lineRule="auto"/>
    </w:pPr>
  </w:style>
  <w:style w:type="character" w:customStyle="1" w:styleId="article-headerdoi">
    <w:name w:val="article-header__doi"/>
    <w:basedOn w:val="DefaultParagraphFont"/>
    <w:rsid w:val="00E664B4"/>
  </w:style>
  <w:style w:type="character" w:customStyle="1" w:styleId="article-headerdoilabel">
    <w:name w:val="article-header__doi__label"/>
    <w:basedOn w:val="DefaultParagraphFont"/>
    <w:rsid w:val="00E664B4"/>
  </w:style>
  <w:style w:type="character" w:customStyle="1" w:styleId="article-headermark">
    <w:name w:val="article-header__mark"/>
    <w:basedOn w:val="DefaultParagraphFont"/>
    <w:rsid w:val="00E664B4"/>
  </w:style>
  <w:style w:type="character" w:customStyle="1" w:styleId="UnresolvedMention3">
    <w:name w:val="Unresolved Mention3"/>
    <w:basedOn w:val="DefaultParagraphFont"/>
    <w:uiPriority w:val="99"/>
    <w:semiHidden/>
    <w:unhideWhenUsed/>
    <w:rsid w:val="00E664B4"/>
    <w:rPr>
      <w:color w:val="605E5C"/>
      <w:shd w:val="clear" w:color="auto" w:fill="E1DFDD"/>
    </w:rPr>
  </w:style>
  <w:style w:type="character" w:styleId="FollowedHyperlink">
    <w:name w:val="FollowedHyperlink"/>
    <w:basedOn w:val="DefaultParagraphFont"/>
    <w:uiPriority w:val="99"/>
    <w:semiHidden/>
    <w:unhideWhenUsed/>
    <w:rsid w:val="00570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8974">
      <w:bodyDiv w:val="1"/>
      <w:marLeft w:val="0"/>
      <w:marRight w:val="0"/>
      <w:marTop w:val="0"/>
      <w:marBottom w:val="0"/>
      <w:divBdr>
        <w:top w:val="none" w:sz="0" w:space="0" w:color="auto"/>
        <w:left w:val="none" w:sz="0" w:space="0" w:color="auto"/>
        <w:bottom w:val="none" w:sz="0" w:space="0" w:color="auto"/>
        <w:right w:val="none" w:sz="0" w:space="0" w:color="auto"/>
      </w:divBdr>
    </w:div>
    <w:div w:id="681705924">
      <w:bodyDiv w:val="1"/>
      <w:marLeft w:val="0"/>
      <w:marRight w:val="0"/>
      <w:marTop w:val="0"/>
      <w:marBottom w:val="0"/>
      <w:divBdr>
        <w:top w:val="none" w:sz="0" w:space="0" w:color="auto"/>
        <w:left w:val="none" w:sz="0" w:space="0" w:color="auto"/>
        <w:bottom w:val="none" w:sz="0" w:space="0" w:color="auto"/>
        <w:right w:val="none" w:sz="0" w:space="0" w:color="auto"/>
      </w:divBdr>
    </w:div>
    <w:div w:id="940990580">
      <w:bodyDiv w:val="1"/>
      <w:marLeft w:val="0"/>
      <w:marRight w:val="0"/>
      <w:marTop w:val="0"/>
      <w:marBottom w:val="0"/>
      <w:divBdr>
        <w:top w:val="none" w:sz="0" w:space="0" w:color="auto"/>
        <w:left w:val="none" w:sz="0" w:space="0" w:color="auto"/>
        <w:bottom w:val="none" w:sz="0" w:space="0" w:color="auto"/>
        <w:right w:val="none" w:sz="0" w:space="0" w:color="auto"/>
      </w:divBdr>
    </w:div>
    <w:div w:id="1304965045">
      <w:bodyDiv w:val="1"/>
      <w:marLeft w:val="0"/>
      <w:marRight w:val="0"/>
      <w:marTop w:val="0"/>
      <w:marBottom w:val="0"/>
      <w:divBdr>
        <w:top w:val="none" w:sz="0" w:space="0" w:color="auto"/>
        <w:left w:val="none" w:sz="0" w:space="0" w:color="auto"/>
        <w:bottom w:val="none" w:sz="0" w:space="0" w:color="auto"/>
        <w:right w:val="none" w:sz="0" w:space="0" w:color="auto"/>
      </w:divBdr>
    </w:div>
    <w:div w:id="1383794200">
      <w:bodyDiv w:val="1"/>
      <w:marLeft w:val="0"/>
      <w:marRight w:val="0"/>
      <w:marTop w:val="0"/>
      <w:marBottom w:val="0"/>
      <w:divBdr>
        <w:top w:val="none" w:sz="0" w:space="0" w:color="auto"/>
        <w:left w:val="none" w:sz="0" w:space="0" w:color="auto"/>
        <w:bottom w:val="none" w:sz="0" w:space="0" w:color="auto"/>
        <w:right w:val="none" w:sz="0" w:space="0" w:color="auto"/>
      </w:divBdr>
    </w:div>
    <w:div w:id="15646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model.com/download/RI-CLPM%20Hamaker%20input.pdf"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who.int/iris/bitstream/handle/10665/254610/WHO-MSD-MER-2017.2-e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8F24B-EACC-1C43-90DD-9FE25311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32</Pages>
  <Words>8357</Words>
  <Characters>47640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Etherson</dc:creator>
  <cp:keywords/>
  <dc:description/>
  <cp:lastModifiedBy>Marianne Etherson</cp:lastModifiedBy>
  <cp:revision>16</cp:revision>
  <dcterms:created xsi:type="dcterms:W3CDTF">2021-08-17T12:59:00Z</dcterms:created>
  <dcterms:modified xsi:type="dcterms:W3CDTF">2021-10-13T07:39:00Z</dcterms:modified>
</cp:coreProperties>
</file>