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B88D" w14:textId="3E30360B" w:rsidR="00244AE7" w:rsidRPr="002C4F62" w:rsidRDefault="009D2EF5" w:rsidP="0062399A">
      <w:pPr>
        <w:spacing w:line="480" w:lineRule="auto"/>
        <w:contextualSpacing/>
        <w:mirrorIndents/>
        <w:rPr>
          <w:rFonts w:ascii="Times New Roman" w:hAnsi="Times New Roman" w:cs="Times New Roman"/>
          <w:b/>
          <w:bCs/>
          <w:sz w:val="28"/>
          <w:szCs w:val="28"/>
          <w:lang w:val="en-GB"/>
        </w:rPr>
      </w:pPr>
      <w:r w:rsidRPr="002C4B31">
        <w:rPr>
          <w:rFonts w:ascii="Times New Roman" w:hAnsi="Times New Roman" w:cs="Times New Roman"/>
          <w:b/>
          <w:bCs/>
          <w:sz w:val="28"/>
          <w:szCs w:val="28"/>
          <w:lang w:val="en-GB"/>
        </w:rPr>
        <w:t>Utili</w:t>
      </w:r>
      <w:r w:rsidR="00882532" w:rsidRPr="002C4B31">
        <w:rPr>
          <w:rFonts w:ascii="Times New Roman" w:hAnsi="Times New Roman" w:cs="Times New Roman" w:hint="eastAsia"/>
          <w:b/>
          <w:bCs/>
          <w:sz w:val="28"/>
          <w:szCs w:val="28"/>
          <w:lang w:val="en-GB"/>
        </w:rPr>
        <w:t>z</w:t>
      </w:r>
      <w:r w:rsidRPr="002C4B31">
        <w:rPr>
          <w:rFonts w:ascii="Times New Roman" w:hAnsi="Times New Roman" w:cs="Times New Roman"/>
          <w:b/>
          <w:bCs/>
          <w:sz w:val="28"/>
          <w:szCs w:val="28"/>
          <w:lang w:val="en-GB"/>
        </w:rPr>
        <w:t>ation</w:t>
      </w:r>
      <w:r w:rsidR="00244AE7" w:rsidRPr="002C4F62">
        <w:rPr>
          <w:rFonts w:ascii="Times New Roman" w:hAnsi="Times New Roman" w:cs="Times New Roman"/>
          <w:b/>
          <w:bCs/>
          <w:sz w:val="28"/>
          <w:szCs w:val="28"/>
          <w:lang w:val="en-GB"/>
        </w:rPr>
        <w:t xml:space="preserve"> of </w:t>
      </w:r>
      <w:r w:rsidRPr="002C4F62">
        <w:rPr>
          <w:rFonts w:ascii="Times New Roman" w:hAnsi="Times New Roman" w:cs="Times New Roman"/>
          <w:b/>
          <w:bCs/>
          <w:sz w:val="28"/>
          <w:szCs w:val="28"/>
          <w:lang w:val="en-GB"/>
        </w:rPr>
        <w:t xml:space="preserve">coal </w:t>
      </w:r>
      <w:r w:rsidR="00244AE7" w:rsidRPr="002C4F62">
        <w:rPr>
          <w:rFonts w:ascii="Times New Roman" w:hAnsi="Times New Roman" w:cs="Times New Roman"/>
          <w:b/>
          <w:bCs/>
          <w:sz w:val="28"/>
          <w:szCs w:val="28"/>
          <w:lang w:val="en-GB"/>
        </w:rPr>
        <w:t>fly ash</w:t>
      </w:r>
      <w:r w:rsidR="00244AE7" w:rsidRPr="002C4F62">
        <w:rPr>
          <w:rFonts w:ascii="Times New Roman" w:hAnsi="Times New Roman" w:cs="Times New Roman"/>
          <w:b/>
          <w:bCs/>
          <w:sz w:val="28"/>
          <w:szCs w:val="28"/>
          <w:lang w:val="en-GB"/>
        </w:rPr>
        <w:t xml:space="preserve"> waste for effective recapture of phosphorus</w:t>
      </w:r>
      <w:r w:rsidR="00CA3AFB" w:rsidRPr="002C4F62">
        <w:rPr>
          <w:rFonts w:ascii="Times New Roman" w:hAnsi="Times New Roman" w:cs="Times New Roman"/>
          <w:b/>
          <w:bCs/>
          <w:sz w:val="28"/>
          <w:szCs w:val="28"/>
          <w:lang w:val="en-GB"/>
        </w:rPr>
        <w:t xml:space="preserve"> from waters</w:t>
      </w:r>
    </w:p>
    <w:p w14:paraId="26ABF47B" w14:textId="79725E9E" w:rsidR="00244AE7" w:rsidRPr="002C4B31" w:rsidRDefault="00244AE7" w:rsidP="0062399A">
      <w:pPr>
        <w:spacing w:line="480" w:lineRule="auto"/>
        <w:contextualSpacing/>
        <w:mirrorIndents/>
        <w:rPr>
          <w:rFonts w:ascii="Times New Roman" w:eastAsia="宋体" w:hAnsi="Times New Roman" w:cs="Times New Roman"/>
          <w:sz w:val="24"/>
          <w:szCs w:val="24"/>
          <w:vertAlign w:val="superscript"/>
          <w:lang w:val="en-GB"/>
        </w:rPr>
      </w:pPr>
      <w:bookmarkStart w:id="0" w:name="_Hlk75458284"/>
      <w:r w:rsidRPr="002C4B31">
        <w:rPr>
          <w:rFonts w:ascii="Times New Roman" w:eastAsia="宋体" w:hAnsi="Times New Roman" w:cs="Times New Roman"/>
          <w:sz w:val="24"/>
          <w:szCs w:val="24"/>
          <w:lang w:val="en-GB"/>
        </w:rPr>
        <w:t xml:space="preserve">Rui Xu </w:t>
      </w:r>
      <w:r w:rsidRPr="002C4B31">
        <w:rPr>
          <w:rFonts w:ascii="Times New Roman" w:eastAsia="宋体" w:hAnsi="Times New Roman" w:cs="Times New Roman"/>
          <w:sz w:val="24"/>
          <w:szCs w:val="24"/>
          <w:vertAlign w:val="superscript"/>
          <w:lang w:val="en-GB"/>
        </w:rPr>
        <w:t>1,2</w:t>
      </w:r>
      <w:r w:rsidRPr="002C4B31">
        <w:rPr>
          <w:rFonts w:ascii="Times New Roman" w:eastAsia="宋体" w:hAnsi="Times New Roman" w:cs="Times New Roman"/>
          <w:sz w:val="24"/>
          <w:szCs w:val="24"/>
          <w:lang w:val="en-GB"/>
        </w:rPr>
        <w:t xml:space="preserve">, Tao </w:t>
      </w:r>
      <w:proofErr w:type="spellStart"/>
      <w:r w:rsidRPr="002C4B31">
        <w:rPr>
          <w:rFonts w:ascii="Times New Roman" w:eastAsia="宋体" w:hAnsi="Times New Roman" w:cs="Times New Roman"/>
          <w:sz w:val="24"/>
          <w:szCs w:val="24"/>
          <w:lang w:val="en-GB"/>
        </w:rPr>
        <w:t>Lyu</w:t>
      </w:r>
      <w:proofErr w:type="spellEnd"/>
      <w:r w:rsidRPr="002C4B31">
        <w:rPr>
          <w:rFonts w:ascii="Times New Roman" w:eastAsia="宋体" w:hAnsi="Times New Roman" w:cs="Times New Roman"/>
          <w:sz w:val="24"/>
          <w:szCs w:val="24"/>
          <w:lang w:val="en-GB"/>
        </w:rPr>
        <w:t xml:space="preserve"> </w:t>
      </w:r>
      <w:r w:rsidR="00747D2B" w:rsidRPr="002C4B31">
        <w:rPr>
          <w:rFonts w:ascii="Times New Roman" w:eastAsia="宋体" w:hAnsi="Times New Roman" w:cs="Times New Roman" w:hint="eastAsia"/>
          <w:sz w:val="24"/>
          <w:szCs w:val="24"/>
          <w:lang w:val="en-GB"/>
        </w:rPr>
        <w:t>*</w:t>
      </w:r>
      <w:r w:rsidRPr="002C4B31">
        <w:rPr>
          <w:rFonts w:ascii="Times New Roman" w:eastAsia="宋体" w:hAnsi="Times New Roman" w:cs="Times New Roman"/>
          <w:sz w:val="24"/>
          <w:szCs w:val="24"/>
          <w:vertAlign w:val="superscript"/>
          <w:lang w:val="en-GB"/>
        </w:rPr>
        <w:t>3</w:t>
      </w:r>
      <w:r w:rsidRPr="002C4B31">
        <w:rPr>
          <w:rFonts w:ascii="Times New Roman" w:eastAsia="宋体" w:hAnsi="Times New Roman" w:cs="Times New Roman"/>
          <w:sz w:val="24"/>
          <w:szCs w:val="24"/>
          <w:lang w:val="en-GB"/>
        </w:rPr>
        <w:t xml:space="preserve">, </w:t>
      </w:r>
      <w:proofErr w:type="spellStart"/>
      <w:r w:rsidRPr="002C4B31">
        <w:rPr>
          <w:rFonts w:ascii="Times New Roman" w:eastAsia="宋体" w:hAnsi="Times New Roman" w:cs="Times New Roman"/>
          <w:sz w:val="24"/>
          <w:szCs w:val="24"/>
          <w:lang w:val="en-GB"/>
        </w:rPr>
        <w:t>Lijing</w:t>
      </w:r>
      <w:proofErr w:type="spellEnd"/>
      <w:r w:rsidRPr="002C4B31">
        <w:rPr>
          <w:rFonts w:ascii="Times New Roman" w:eastAsia="宋体" w:hAnsi="Times New Roman" w:cs="Times New Roman"/>
          <w:sz w:val="24"/>
          <w:szCs w:val="24"/>
          <w:lang w:val="en-GB"/>
        </w:rPr>
        <w:t xml:space="preserve"> Wang </w:t>
      </w:r>
      <w:r w:rsidRPr="002C4B31">
        <w:rPr>
          <w:rFonts w:ascii="Times New Roman" w:eastAsia="宋体" w:hAnsi="Times New Roman" w:cs="Times New Roman"/>
          <w:sz w:val="24"/>
          <w:szCs w:val="24"/>
          <w:vertAlign w:val="superscript"/>
          <w:lang w:val="en-GB"/>
        </w:rPr>
        <w:t>4</w:t>
      </w:r>
      <w:r w:rsidRPr="002C4B31">
        <w:rPr>
          <w:rFonts w:ascii="Times New Roman" w:eastAsia="宋体" w:hAnsi="Times New Roman" w:cs="Times New Roman"/>
          <w:sz w:val="24"/>
          <w:szCs w:val="24"/>
          <w:lang w:val="en-GB"/>
        </w:rPr>
        <w:t xml:space="preserve">, </w:t>
      </w:r>
      <w:proofErr w:type="spellStart"/>
      <w:r w:rsidRPr="002C4B31">
        <w:rPr>
          <w:rFonts w:ascii="Times New Roman" w:eastAsia="宋体" w:hAnsi="Times New Roman" w:cs="Times New Roman"/>
          <w:sz w:val="24"/>
          <w:szCs w:val="24"/>
          <w:lang w:val="en-GB"/>
        </w:rPr>
        <w:t>Yuting</w:t>
      </w:r>
      <w:proofErr w:type="spellEnd"/>
      <w:r w:rsidRPr="002C4B31">
        <w:rPr>
          <w:rFonts w:ascii="Times New Roman" w:eastAsia="宋体" w:hAnsi="Times New Roman" w:cs="Times New Roman"/>
          <w:sz w:val="24"/>
          <w:szCs w:val="24"/>
          <w:lang w:val="en-GB"/>
        </w:rPr>
        <w:t xml:space="preserve"> Yuan </w:t>
      </w:r>
      <w:r w:rsidRPr="002C4B31">
        <w:rPr>
          <w:rFonts w:ascii="Times New Roman" w:eastAsia="宋体" w:hAnsi="Times New Roman" w:cs="Times New Roman"/>
          <w:sz w:val="24"/>
          <w:szCs w:val="24"/>
          <w:vertAlign w:val="superscript"/>
          <w:lang w:val="en-GB"/>
        </w:rPr>
        <w:t>5</w:t>
      </w:r>
      <w:r w:rsidRPr="002C4B31">
        <w:rPr>
          <w:rFonts w:ascii="Times New Roman" w:eastAsia="宋体" w:hAnsi="Times New Roman" w:cs="Times New Roman"/>
          <w:sz w:val="24"/>
          <w:szCs w:val="24"/>
          <w:lang w:val="en-GB"/>
        </w:rPr>
        <w:t xml:space="preserve">, </w:t>
      </w:r>
      <w:proofErr w:type="spellStart"/>
      <w:r w:rsidRPr="002C4B31">
        <w:rPr>
          <w:rFonts w:ascii="Times New Roman" w:eastAsia="宋体" w:hAnsi="Times New Roman" w:cs="Times New Roman"/>
          <w:sz w:val="24"/>
          <w:szCs w:val="24"/>
          <w:lang w:val="en-GB"/>
        </w:rPr>
        <w:t>Meiyi</w:t>
      </w:r>
      <w:proofErr w:type="spellEnd"/>
      <w:r w:rsidRPr="002C4B31">
        <w:rPr>
          <w:rFonts w:ascii="Times New Roman" w:eastAsia="宋体" w:hAnsi="Times New Roman" w:cs="Times New Roman"/>
          <w:sz w:val="24"/>
          <w:szCs w:val="24"/>
          <w:lang w:val="en-GB"/>
        </w:rPr>
        <w:t xml:space="preserve"> Zhang </w:t>
      </w:r>
      <w:r w:rsidRPr="002C4B31">
        <w:rPr>
          <w:rFonts w:ascii="Times New Roman" w:eastAsia="宋体" w:hAnsi="Times New Roman" w:cs="Times New Roman"/>
          <w:sz w:val="24"/>
          <w:szCs w:val="24"/>
          <w:vertAlign w:val="superscript"/>
          <w:lang w:val="en-GB"/>
        </w:rPr>
        <w:t>6</w:t>
      </w:r>
      <w:r w:rsidRPr="002C4B31">
        <w:rPr>
          <w:rFonts w:ascii="Times New Roman" w:eastAsia="宋体" w:hAnsi="Times New Roman" w:cs="Times New Roman"/>
          <w:sz w:val="24"/>
          <w:szCs w:val="24"/>
          <w:lang w:val="en-GB"/>
        </w:rPr>
        <w:t xml:space="preserve">, Mick Cooper </w:t>
      </w:r>
      <w:r w:rsidRPr="002C4B31">
        <w:rPr>
          <w:rFonts w:ascii="Times New Roman" w:eastAsia="宋体" w:hAnsi="Times New Roman" w:cs="Times New Roman"/>
          <w:sz w:val="24"/>
          <w:szCs w:val="24"/>
          <w:vertAlign w:val="superscript"/>
          <w:lang w:val="en-GB"/>
        </w:rPr>
        <w:t>7</w:t>
      </w:r>
      <w:r w:rsidRPr="002C4B31">
        <w:rPr>
          <w:rFonts w:ascii="Times New Roman" w:eastAsia="宋体" w:hAnsi="Times New Roman" w:cs="Times New Roman"/>
          <w:sz w:val="24"/>
          <w:szCs w:val="24"/>
          <w:lang w:val="en-GB"/>
        </w:rPr>
        <w:t xml:space="preserve">, Robert J.G. Mortimer </w:t>
      </w:r>
      <w:r w:rsidRPr="002C4B31">
        <w:rPr>
          <w:rFonts w:ascii="Times New Roman" w:eastAsia="宋体" w:hAnsi="Times New Roman" w:cs="Times New Roman"/>
          <w:sz w:val="24"/>
          <w:szCs w:val="24"/>
          <w:vertAlign w:val="superscript"/>
          <w:lang w:val="en-GB"/>
        </w:rPr>
        <w:t>8,9</w:t>
      </w:r>
      <w:r w:rsidRPr="002C4B31">
        <w:rPr>
          <w:rFonts w:ascii="Times New Roman" w:eastAsia="宋体" w:hAnsi="Times New Roman" w:cs="Times New Roman"/>
          <w:sz w:val="24"/>
          <w:szCs w:val="24"/>
          <w:lang w:val="en-GB"/>
        </w:rPr>
        <w:t xml:space="preserve">, </w:t>
      </w:r>
      <w:proofErr w:type="spellStart"/>
      <w:r w:rsidR="005C385C">
        <w:rPr>
          <w:rFonts w:ascii="Times New Roman" w:eastAsia="宋体" w:hAnsi="Times New Roman" w:cs="Times New Roman"/>
          <w:sz w:val="24"/>
          <w:szCs w:val="24"/>
          <w:lang w:val="en-GB"/>
        </w:rPr>
        <w:t>Queping</w:t>
      </w:r>
      <w:proofErr w:type="spellEnd"/>
      <w:r w:rsidR="005C385C">
        <w:rPr>
          <w:rFonts w:ascii="Times New Roman" w:eastAsia="宋体" w:hAnsi="Times New Roman" w:cs="Times New Roman"/>
          <w:sz w:val="24"/>
          <w:szCs w:val="24"/>
          <w:lang w:val="en-GB"/>
        </w:rPr>
        <w:t xml:space="preserve"> Yang </w:t>
      </w:r>
      <w:r w:rsidR="005C385C" w:rsidRPr="002C4B31">
        <w:rPr>
          <w:rFonts w:ascii="Times New Roman" w:eastAsia="宋体" w:hAnsi="Times New Roman" w:cs="Times New Roman"/>
          <w:sz w:val="24"/>
          <w:szCs w:val="24"/>
          <w:vertAlign w:val="superscript"/>
          <w:lang w:val="en-GB"/>
        </w:rPr>
        <w:t>1,2</w:t>
      </w:r>
      <w:r w:rsidR="005C385C">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Gang Pan *</w:t>
      </w:r>
      <w:r w:rsidRPr="002C4B31">
        <w:rPr>
          <w:rFonts w:ascii="Times New Roman" w:eastAsia="宋体" w:hAnsi="Times New Roman" w:cs="Times New Roman"/>
          <w:sz w:val="24"/>
          <w:szCs w:val="24"/>
          <w:vertAlign w:val="superscript"/>
          <w:lang w:val="en-GB"/>
        </w:rPr>
        <w:t>6,7,9</w:t>
      </w:r>
    </w:p>
    <w:bookmarkEnd w:id="0"/>
    <w:p w14:paraId="2DCEE4CE" w14:textId="44912512" w:rsidR="00244AE7" w:rsidRPr="002C4B31" w:rsidRDefault="00244AE7" w:rsidP="00BE52D2">
      <w:pPr>
        <w:spacing w:line="480" w:lineRule="auto"/>
        <w:contextualSpacing/>
        <w:mirrorIndents/>
        <w:rPr>
          <w:rFonts w:ascii="Times New Roman" w:eastAsia="宋体" w:hAnsi="Times New Roman" w:cs="Times New Roman"/>
          <w:i/>
          <w:iCs/>
          <w:sz w:val="22"/>
          <w:lang w:val="en-GB"/>
        </w:rPr>
      </w:pPr>
      <w:r w:rsidRPr="002C4B31">
        <w:rPr>
          <w:rFonts w:ascii="Times New Roman" w:eastAsia="宋体" w:hAnsi="Times New Roman" w:cs="Times New Roman"/>
          <w:i/>
          <w:iCs/>
          <w:sz w:val="22"/>
          <w:vertAlign w:val="superscript"/>
          <w:lang w:val="en-GB"/>
        </w:rPr>
        <w:t xml:space="preserve">1 </w:t>
      </w:r>
      <w:r w:rsidRPr="002C4B31">
        <w:rPr>
          <w:rFonts w:ascii="Times New Roman" w:eastAsia="宋体" w:hAnsi="Times New Roman" w:cs="Times New Roman"/>
          <w:i/>
          <w:iCs/>
          <w:sz w:val="22"/>
          <w:lang w:val="en-GB"/>
        </w:rPr>
        <w:t>Chinese Research Academy of Environmental Sciences, Beijing 100012, China</w:t>
      </w:r>
    </w:p>
    <w:p w14:paraId="752C8FAB" w14:textId="77777777" w:rsidR="00244AE7" w:rsidRPr="002C4B31" w:rsidRDefault="00244AE7" w:rsidP="00BE52D2">
      <w:pPr>
        <w:spacing w:line="480" w:lineRule="auto"/>
        <w:contextualSpacing/>
        <w:mirrorIndents/>
        <w:rPr>
          <w:rFonts w:ascii="Times New Roman" w:eastAsia="宋体" w:hAnsi="Times New Roman" w:cs="Times New Roman"/>
          <w:i/>
          <w:iCs/>
          <w:sz w:val="22"/>
          <w:lang w:val="en-GB"/>
        </w:rPr>
      </w:pPr>
      <w:r w:rsidRPr="002C4B31">
        <w:rPr>
          <w:rFonts w:ascii="Times New Roman" w:eastAsia="宋体" w:hAnsi="Times New Roman" w:cs="Times New Roman"/>
          <w:i/>
          <w:iCs/>
          <w:sz w:val="22"/>
          <w:vertAlign w:val="superscript"/>
          <w:lang w:val="en-GB"/>
        </w:rPr>
        <w:t xml:space="preserve">2 </w:t>
      </w:r>
      <w:r w:rsidRPr="002C4B31">
        <w:rPr>
          <w:rFonts w:ascii="Times New Roman" w:eastAsia="宋体" w:hAnsi="Times New Roman" w:cs="Times New Roman"/>
          <w:i/>
          <w:iCs/>
          <w:sz w:val="22"/>
          <w:lang w:val="en-GB"/>
        </w:rPr>
        <w:t xml:space="preserve">National Joint Research </w:t>
      </w:r>
      <w:proofErr w:type="spellStart"/>
      <w:r w:rsidRPr="002C4B31">
        <w:rPr>
          <w:rFonts w:ascii="Times New Roman" w:eastAsia="宋体" w:hAnsi="Times New Roman" w:cs="Times New Roman"/>
          <w:i/>
          <w:iCs/>
          <w:sz w:val="22"/>
          <w:lang w:val="en-GB"/>
        </w:rPr>
        <w:t>Center</w:t>
      </w:r>
      <w:proofErr w:type="spellEnd"/>
      <w:r w:rsidRPr="002C4B31">
        <w:rPr>
          <w:rFonts w:ascii="Times New Roman" w:eastAsia="宋体" w:hAnsi="Times New Roman" w:cs="Times New Roman"/>
          <w:i/>
          <w:iCs/>
          <w:sz w:val="22"/>
          <w:lang w:val="en-GB"/>
        </w:rPr>
        <w:t xml:space="preserve"> for Yangtze River Conservation, Beijing 100012, China</w:t>
      </w:r>
    </w:p>
    <w:p w14:paraId="49909559" w14:textId="075BEAA2" w:rsidR="00244AE7" w:rsidRPr="002C4B31" w:rsidRDefault="00244AE7" w:rsidP="00BE52D2">
      <w:pPr>
        <w:spacing w:line="480" w:lineRule="auto"/>
        <w:contextualSpacing/>
        <w:mirrorIndents/>
        <w:rPr>
          <w:rFonts w:ascii="Times New Roman" w:eastAsia="宋体" w:hAnsi="Times New Roman" w:cs="Times New Roman"/>
          <w:i/>
          <w:iCs/>
          <w:sz w:val="22"/>
          <w:lang w:val="en-GB"/>
        </w:rPr>
      </w:pPr>
      <w:r w:rsidRPr="002C4B31">
        <w:rPr>
          <w:rFonts w:ascii="Times New Roman" w:eastAsia="宋体" w:hAnsi="Times New Roman" w:cs="Times New Roman"/>
          <w:i/>
          <w:iCs/>
          <w:sz w:val="22"/>
          <w:vertAlign w:val="superscript"/>
          <w:lang w:val="en-GB"/>
        </w:rPr>
        <w:t xml:space="preserve">3 </w:t>
      </w:r>
      <w:bookmarkStart w:id="1" w:name="_Hlk73484736"/>
      <w:r w:rsidRPr="002C4B31">
        <w:rPr>
          <w:rFonts w:ascii="Times New Roman" w:eastAsia="宋体" w:hAnsi="Times New Roman" w:cs="Times New Roman"/>
          <w:i/>
          <w:iCs/>
          <w:sz w:val="22"/>
          <w:lang w:val="en-GB"/>
        </w:rPr>
        <w:t>Cranfield Water Science Institute, Cranfield University, College Road, Cranfield, Bedfordshire MK43 0AL, United Kingdom</w:t>
      </w:r>
      <w:bookmarkEnd w:id="1"/>
    </w:p>
    <w:p w14:paraId="4ABE457B" w14:textId="77777777" w:rsidR="00244AE7" w:rsidRPr="002C4B31" w:rsidRDefault="00244AE7" w:rsidP="00BE52D2">
      <w:pPr>
        <w:spacing w:line="480" w:lineRule="auto"/>
        <w:contextualSpacing/>
        <w:mirrorIndents/>
        <w:rPr>
          <w:rFonts w:ascii="Times New Roman" w:eastAsia="宋体" w:hAnsi="Times New Roman" w:cs="Times New Roman"/>
          <w:i/>
          <w:iCs/>
          <w:sz w:val="22"/>
          <w:lang w:val="en-GB"/>
        </w:rPr>
      </w:pPr>
      <w:r w:rsidRPr="002C4B31">
        <w:rPr>
          <w:rFonts w:ascii="Times New Roman" w:eastAsia="宋体" w:hAnsi="Times New Roman" w:cs="Times New Roman"/>
          <w:i/>
          <w:iCs/>
          <w:sz w:val="22"/>
          <w:vertAlign w:val="superscript"/>
          <w:lang w:val="en-GB"/>
        </w:rPr>
        <w:t xml:space="preserve">4 </w:t>
      </w:r>
      <w:r w:rsidRPr="002C4B31">
        <w:rPr>
          <w:rFonts w:ascii="Times New Roman" w:eastAsia="宋体" w:hAnsi="Times New Roman" w:cs="Times New Roman"/>
          <w:i/>
          <w:iCs/>
          <w:sz w:val="22"/>
          <w:lang w:val="en-GB"/>
        </w:rPr>
        <w:t>College of Resources and Environment, University of Chinese Academy of Sciences, Beijing 100049, China</w:t>
      </w:r>
    </w:p>
    <w:p w14:paraId="007C6AD6" w14:textId="77777777" w:rsidR="00244AE7" w:rsidRPr="002C4B31" w:rsidRDefault="00244AE7" w:rsidP="00BE52D2">
      <w:pPr>
        <w:spacing w:line="480" w:lineRule="auto"/>
        <w:contextualSpacing/>
        <w:mirrorIndents/>
        <w:rPr>
          <w:rFonts w:ascii="Times New Roman" w:eastAsia="宋体" w:hAnsi="Times New Roman" w:cs="Times New Roman"/>
          <w:i/>
          <w:iCs/>
          <w:sz w:val="22"/>
          <w:lang w:val="en-GB"/>
        </w:rPr>
      </w:pPr>
      <w:r w:rsidRPr="002C4B31">
        <w:rPr>
          <w:rFonts w:ascii="Times New Roman" w:eastAsia="宋体" w:hAnsi="Times New Roman" w:cs="Times New Roman"/>
          <w:i/>
          <w:iCs/>
          <w:sz w:val="22"/>
          <w:vertAlign w:val="superscript"/>
          <w:lang w:val="en-GB"/>
        </w:rPr>
        <w:t xml:space="preserve">5 </w:t>
      </w:r>
      <w:r w:rsidRPr="002C4B31">
        <w:rPr>
          <w:rFonts w:ascii="Times New Roman" w:eastAsia="宋体" w:hAnsi="Times New Roman" w:cs="Times New Roman"/>
          <w:i/>
          <w:iCs/>
          <w:sz w:val="22"/>
          <w:lang w:val="en-GB"/>
        </w:rPr>
        <w:t>UNSW Water Research Centre, School of Civil and Environmental Engineering, The University of New South Wales, Sydney, NSW 2052, Australia</w:t>
      </w:r>
    </w:p>
    <w:p w14:paraId="401B3D7A" w14:textId="77777777" w:rsidR="00244AE7" w:rsidRPr="002C4B31" w:rsidRDefault="00244AE7" w:rsidP="00BE52D2">
      <w:pPr>
        <w:spacing w:line="480" w:lineRule="auto"/>
        <w:contextualSpacing/>
        <w:mirrorIndents/>
        <w:rPr>
          <w:rFonts w:ascii="Times New Roman" w:eastAsia="宋体" w:hAnsi="Times New Roman" w:cs="Times New Roman"/>
          <w:i/>
          <w:iCs/>
          <w:sz w:val="22"/>
          <w:lang w:val="en-GB"/>
        </w:rPr>
      </w:pPr>
      <w:r w:rsidRPr="002C4B31">
        <w:rPr>
          <w:rFonts w:ascii="Times New Roman" w:eastAsia="宋体" w:hAnsi="Times New Roman" w:cs="Times New Roman"/>
          <w:i/>
          <w:iCs/>
          <w:sz w:val="22"/>
          <w:vertAlign w:val="superscript"/>
          <w:lang w:val="en-GB"/>
        </w:rPr>
        <w:t xml:space="preserve">6 </w:t>
      </w:r>
      <w:r w:rsidRPr="002C4B31">
        <w:rPr>
          <w:rFonts w:ascii="Times New Roman" w:eastAsia="宋体" w:hAnsi="Times New Roman" w:cs="Times New Roman"/>
          <w:i/>
          <w:iCs/>
          <w:sz w:val="22"/>
          <w:lang w:val="en-GB"/>
        </w:rPr>
        <w:t xml:space="preserve">Research </w:t>
      </w:r>
      <w:proofErr w:type="spellStart"/>
      <w:r w:rsidRPr="002C4B31">
        <w:rPr>
          <w:rFonts w:ascii="Times New Roman" w:eastAsia="宋体" w:hAnsi="Times New Roman" w:cs="Times New Roman"/>
          <w:i/>
          <w:iCs/>
          <w:sz w:val="22"/>
          <w:lang w:val="en-GB"/>
        </w:rPr>
        <w:t>Center</w:t>
      </w:r>
      <w:proofErr w:type="spellEnd"/>
      <w:r w:rsidRPr="002C4B31">
        <w:rPr>
          <w:rFonts w:ascii="Times New Roman" w:eastAsia="宋体" w:hAnsi="Times New Roman" w:cs="Times New Roman"/>
          <w:i/>
          <w:iCs/>
          <w:sz w:val="22"/>
          <w:lang w:val="en-GB"/>
        </w:rPr>
        <w:t xml:space="preserve"> for Eco-Environmental Sciences, Chinese Academy of Sciences, Beijing 100085, China</w:t>
      </w:r>
    </w:p>
    <w:p w14:paraId="701251D4" w14:textId="77777777" w:rsidR="00244AE7" w:rsidRPr="002C4B31" w:rsidRDefault="00244AE7" w:rsidP="00BE52D2">
      <w:pPr>
        <w:spacing w:line="480" w:lineRule="auto"/>
        <w:contextualSpacing/>
        <w:mirrorIndents/>
        <w:rPr>
          <w:rFonts w:ascii="Times New Roman" w:eastAsia="宋体" w:hAnsi="Times New Roman" w:cs="Times New Roman"/>
          <w:i/>
          <w:iCs/>
          <w:sz w:val="22"/>
          <w:lang w:val="en-GB"/>
        </w:rPr>
      </w:pPr>
      <w:r w:rsidRPr="002C4B31">
        <w:rPr>
          <w:rFonts w:ascii="Times New Roman" w:eastAsia="宋体" w:hAnsi="Times New Roman" w:cs="Times New Roman"/>
          <w:i/>
          <w:iCs/>
          <w:sz w:val="22"/>
          <w:vertAlign w:val="superscript"/>
          <w:lang w:val="en-GB"/>
        </w:rPr>
        <w:t xml:space="preserve">7 </w:t>
      </w:r>
      <w:r w:rsidRPr="002C4B31">
        <w:rPr>
          <w:rFonts w:ascii="Times New Roman" w:eastAsia="宋体" w:hAnsi="Times New Roman" w:cs="Times New Roman"/>
          <w:i/>
          <w:iCs/>
          <w:sz w:val="22"/>
          <w:lang w:val="en-GB"/>
        </w:rPr>
        <w:t xml:space="preserve">School of Animal, Rural and Environmental Sciences, Nottingham Trent University, </w:t>
      </w:r>
      <w:proofErr w:type="spellStart"/>
      <w:r w:rsidRPr="002C4B31">
        <w:rPr>
          <w:rFonts w:ascii="Times New Roman" w:eastAsia="宋体" w:hAnsi="Times New Roman" w:cs="Times New Roman"/>
          <w:i/>
          <w:iCs/>
          <w:sz w:val="22"/>
          <w:lang w:val="en-GB"/>
        </w:rPr>
        <w:t>Brackenhurst</w:t>
      </w:r>
      <w:proofErr w:type="spellEnd"/>
      <w:r w:rsidRPr="002C4B31">
        <w:rPr>
          <w:rFonts w:ascii="Times New Roman" w:eastAsia="宋体" w:hAnsi="Times New Roman" w:cs="Times New Roman"/>
          <w:i/>
          <w:iCs/>
          <w:sz w:val="22"/>
          <w:lang w:val="en-GB"/>
        </w:rPr>
        <w:t xml:space="preserve"> Campus, Nottinghamshire NG25 0QF, United Kingdom</w:t>
      </w:r>
    </w:p>
    <w:p w14:paraId="09DA1586" w14:textId="0BFFDF5C" w:rsidR="00244AE7" w:rsidRPr="002C4B31" w:rsidRDefault="00244AE7" w:rsidP="00BE52D2">
      <w:pPr>
        <w:pStyle w:val="xmsonormal"/>
        <w:shd w:val="clear" w:color="auto" w:fill="FFFFFF"/>
        <w:spacing w:before="0" w:beforeAutospacing="0" w:after="0" w:afterAutospacing="0" w:line="480" w:lineRule="auto"/>
        <w:contextualSpacing/>
        <w:mirrorIndents/>
        <w:jc w:val="both"/>
        <w:rPr>
          <w:rFonts w:eastAsia="宋体"/>
          <w:i/>
          <w:iCs/>
        </w:rPr>
      </w:pPr>
      <w:r w:rsidRPr="002C4B31">
        <w:rPr>
          <w:rFonts w:eastAsia="宋体"/>
          <w:i/>
          <w:iCs/>
          <w:sz w:val="22"/>
          <w:vertAlign w:val="superscript"/>
        </w:rPr>
        <w:t>8</w:t>
      </w:r>
      <w:r w:rsidR="006E1E4B" w:rsidRPr="002C4B31">
        <w:rPr>
          <w:rFonts w:eastAsia="宋体"/>
          <w:i/>
          <w:iCs/>
          <w:sz w:val="22"/>
        </w:rPr>
        <w:t xml:space="preserve"> School of Humanities,</w:t>
      </w:r>
      <w:r w:rsidRPr="002C4B31">
        <w:rPr>
          <w:rFonts w:eastAsia="宋体"/>
          <w:i/>
          <w:iCs/>
          <w:sz w:val="22"/>
          <w:vertAlign w:val="superscript"/>
        </w:rPr>
        <w:t xml:space="preserve"> </w:t>
      </w:r>
      <w:r w:rsidRPr="002C4B31">
        <w:rPr>
          <w:rFonts w:eastAsia="宋体"/>
          <w:i/>
          <w:iCs/>
          <w:sz w:val="22"/>
          <w:szCs w:val="22"/>
          <w:bdr w:val="none" w:sz="0" w:space="0" w:color="auto" w:frame="1"/>
        </w:rPr>
        <w:t xml:space="preserve">York St John University, Lord Mayor's Walk, York YO31 7EX, </w:t>
      </w:r>
      <w:r w:rsidR="009D0F0B" w:rsidRPr="002C4B31">
        <w:rPr>
          <w:rFonts w:eastAsia="宋体"/>
          <w:i/>
          <w:iCs/>
          <w:sz w:val="22"/>
        </w:rPr>
        <w:t>United Kingdom</w:t>
      </w:r>
    </w:p>
    <w:p w14:paraId="0E78718D" w14:textId="77777777" w:rsidR="00244AE7" w:rsidRPr="002C4B31" w:rsidRDefault="00244AE7" w:rsidP="00BE52D2">
      <w:pPr>
        <w:pStyle w:val="xmsonormal"/>
        <w:shd w:val="clear" w:color="auto" w:fill="FFFFFF"/>
        <w:spacing w:before="0" w:beforeAutospacing="0" w:after="120" w:afterAutospacing="0" w:line="480" w:lineRule="auto"/>
        <w:contextualSpacing/>
        <w:mirrorIndents/>
        <w:jc w:val="both"/>
        <w:rPr>
          <w:rFonts w:eastAsia="宋体"/>
          <w:i/>
          <w:iCs/>
        </w:rPr>
      </w:pPr>
      <w:r w:rsidRPr="002C4B31">
        <w:rPr>
          <w:rFonts w:eastAsia="宋体"/>
          <w:i/>
          <w:iCs/>
          <w:sz w:val="22"/>
          <w:szCs w:val="22"/>
          <w:bdr w:val="none" w:sz="0" w:space="0" w:color="auto" w:frame="1"/>
          <w:vertAlign w:val="superscript"/>
        </w:rPr>
        <w:t xml:space="preserve">9 </w:t>
      </w:r>
      <w:r w:rsidRPr="002C4B31">
        <w:rPr>
          <w:rFonts w:eastAsia="宋体"/>
          <w:i/>
          <w:iCs/>
          <w:sz w:val="22"/>
          <w:szCs w:val="22"/>
          <w:bdr w:val="none" w:sz="0" w:space="0" w:color="auto" w:frame="1"/>
        </w:rPr>
        <w:t xml:space="preserve">Nanjing </w:t>
      </w:r>
      <w:proofErr w:type="spellStart"/>
      <w:r w:rsidRPr="002C4B31">
        <w:rPr>
          <w:rFonts w:eastAsia="宋体"/>
          <w:i/>
          <w:iCs/>
          <w:sz w:val="22"/>
          <w:szCs w:val="22"/>
          <w:bdr w:val="none" w:sz="0" w:space="0" w:color="auto" w:frame="1"/>
        </w:rPr>
        <w:t>Xianglai</w:t>
      </w:r>
      <w:proofErr w:type="spellEnd"/>
      <w:r w:rsidRPr="002C4B31">
        <w:rPr>
          <w:rFonts w:eastAsia="宋体"/>
          <w:i/>
          <w:iCs/>
          <w:sz w:val="22"/>
          <w:szCs w:val="22"/>
          <w:bdr w:val="none" w:sz="0" w:space="0" w:color="auto" w:frame="1"/>
        </w:rPr>
        <w:t xml:space="preserve"> Academy of Eco-environmental Science and Technology, Nanjing 210046, China</w:t>
      </w:r>
    </w:p>
    <w:p w14:paraId="3DA8E6B8" w14:textId="6031D684" w:rsidR="00244AE7" w:rsidRPr="002C4B31" w:rsidRDefault="00244AE7" w:rsidP="006E1E4B">
      <w:pPr>
        <w:spacing w:line="288" w:lineRule="auto"/>
        <w:contextualSpacing/>
        <w:mirrorIndents/>
        <w:rPr>
          <w:rFonts w:ascii="Times New Roman" w:hAnsi="Times New Roman" w:cs="Times New Roman"/>
          <w:sz w:val="22"/>
          <w:lang w:val="fr-FR"/>
        </w:rPr>
      </w:pPr>
      <w:r w:rsidRPr="002C4B31">
        <w:rPr>
          <w:rFonts w:ascii="Times New Roman" w:eastAsia="宋体" w:hAnsi="Times New Roman" w:cs="Times New Roman"/>
          <w:sz w:val="22"/>
          <w:lang w:val="fr-FR"/>
        </w:rPr>
        <w:t>*Correspond</w:t>
      </w:r>
      <w:r w:rsidR="00197469" w:rsidRPr="002C4B31">
        <w:rPr>
          <w:rFonts w:ascii="Times New Roman" w:eastAsia="宋体" w:hAnsi="Times New Roman" w:cs="Times New Roman" w:hint="eastAsia"/>
          <w:sz w:val="22"/>
          <w:lang w:val="fr-FR"/>
        </w:rPr>
        <w:t>ing</w:t>
      </w:r>
      <w:r w:rsidR="00197469" w:rsidRPr="002C4B31">
        <w:rPr>
          <w:rFonts w:ascii="Times New Roman" w:eastAsia="宋体" w:hAnsi="Times New Roman" w:cs="Times New Roman"/>
          <w:sz w:val="22"/>
          <w:lang w:val="fr-FR"/>
        </w:rPr>
        <w:t xml:space="preserve"> authors</w:t>
      </w:r>
      <w:r w:rsidRPr="002C4B31">
        <w:rPr>
          <w:rFonts w:ascii="Times New Roman" w:eastAsia="宋体" w:hAnsi="Times New Roman" w:cs="Times New Roman"/>
          <w:sz w:val="22"/>
          <w:lang w:val="fr-FR"/>
        </w:rPr>
        <w:t>:</w:t>
      </w:r>
      <w:r w:rsidRPr="002C4B31">
        <w:rPr>
          <w:rFonts w:ascii="Times New Roman" w:eastAsia="宋体" w:hAnsi="Times New Roman" w:cs="Times New Roman"/>
          <w:kern w:val="0"/>
          <w:sz w:val="22"/>
          <w:bdr w:val="none" w:sz="0" w:space="0" w:color="auto" w:frame="1"/>
          <w:lang w:val="fr-FR" w:eastAsia="ja-JP"/>
        </w:rPr>
        <w:t xml:space="preserve"> </w:t>
      </w:r>
      <w:bookmarkStart w:id="2" w:name="_Hlk75353519"/>
      <w:r w:rsidRPr="002C4B31">
        <w:rPr>
          <w:rFonts w:ascii="Times New Roman" w:eastAsia="宋体" w:hAnsi="Times New Roman" w:cs="Times New Roman"/>
          <w:kern w:val="0"/>
          <w:sz w:val="22"/>
          <w:bdr w:val="none" w:sz="0" w:space="0" w:color="auto" w:frame="1"/>
          <w:lang w:val="en-GB" w:eastAsia="ja-JP"/>
        </w:rPr>
        <w:fldChar w:fldCharType="begin"/>
      </w:r>
      <w:r w:rsidRPr="002C4B31">
        <w:rPr>
          <w:rFonts w:ascii="Times New Roman" w:eastAsia="宋体" w:hAnsi="Times New Roman" w:cs="Times New Roman"/>
          <w:kern w:val="0"/>
          <w:sz w:val="22"/>
          <w:bdr w:val="none" w:sz="0" w:space="0" w:color="auto" w:frame="1"/>
          <w:lang w:val="fr-FR" w:eastAsia="ja-JP"/>
        </w:rPr>
        <w:instrText xml:space="preserve"> HYPERLINK "mailto:gang.pan@ntu.ac.uk" </w:instrText>
      </w:r>
      <w:r w:rsidRPr="002C4B31">
        <w:rPr>
          <w:rFonts w:ascii="Times New Roman" w:eastAsia="宋体" w:hAnsi="Times New Roman" w:cs="Times New Roman"/>
          <w:kern w:val="0"/>
          <w:sz w:val="22"/>
          <w:bdr w:val="none" w:sz="0" w:space="0" w:color="auto" w:frame="1"/>
          <w:lang w:val="en-GB" w:eastAsia="ja-JP"/>
        </w:rPr>
        <w:fldChar w:fldCharType="separate"/>
      </w:r>
      <w:r w:rsidRPr="002C4B31">
        <w:rPr>
          <w:rFonts w:ascii="Times New Roman" w:hAnsi="Times New Roman" w:cs="Times New Roman"/>
          <w:kern w:val="0"/>
          <w:sz w:val="22"/>
          <w:bdr w:val="none" w:sz="0" w:space="0" w:color="auto" w:frame="1"/>
          <w:lang w:val="fr-FR" w:eastAsia="ja-JP"/>
        </w:rPr>
        <w:t>gang.pan@ntu.ac.uk</w:t>
      </w:r>
      <w:r w:rsidRPr="002C4B31">
        <w:rPr>
          <w:rFonts w:ascii="Times New Roman" w:hAnsi="Times New Roman" w:cs="Times New Roman"/>
          <w:kern w:val="0"/>
          <w:sz w:val="22"/>
          <w:bdr w:val="none" w:sz="0" w:space="0" w:color="auto" w:frame="1"/>
          <w:lang w:val="en-GB" w:eastAsia="ja-JP"/>
        </w:rPr>
        <w:fldChar w:fldCharType="end"/>
      </w:r>
      <w:bookmarkEnd w:id="2"/>
      <w:r w:rsidRPr="002C4B31">
        <w:rPr>
          <w:rFonts w:ascii="Times New Roman" w:hAnsi="Times New Roman" w:cs="Times New Roman"/>
          <w:sz w:val="22"/>
          <w:lang w:val="fr-FR"/>
        </w:rPr>
        <w:t xml:space="preserve"> (G.P.)</w:t>
      </w:r>
      <w:r w:rsidR="00747D2B" w:rsidRPr="002C4B31">
        <w:rPr>
          <w:rFonts w:ascii="Times New Roman" w:hAnsi="Times New Roman" w:cs="Times New Roman"/>
          <w:sz w:val="22"/>
          <w:lang w:val="fr-FR"/>
        </w:rPr>
        <w:t>, t.lyu@cranfield.ac.uk (T.L.)</w:t>
      </w:r>
    </w:p>
    <w:p w14:paraId="0B074030" w14:textId="77777777" w:rsidR="006E1E4B" w:rsidRPr="002C4B31" w:rsidRDefault="006E1E4B" w:rsidP="00B91474">
      <w:pPr>
        <w:spacing w:line="480" w:lineRule="auto"/>
        <w:rPr>
          <w:rFonts w:ascii="Times New Roman" w:hAnsi="Times New Roman" w:cs="Times New Roman"/>
          <w:b/>
          <w:bCs/>
          <w:sz w:val="24"/>
          <w:szCs w:val="24"/>
          <w:lang w:val="fr-FR"/>
        </w:rPr>
      </w:pPr>
    </w:p>
    <w:p w14:paraId="718F8156" w14:textId="77777777" w:rsidR="006E1E4B" w:rsidRPr="002C4B31" w:rsidRDefault="00244AE7" w:rsidP="006E1E4B">
      <w:pPr>
        <w:spacing w:after="120" w:line="480" w:lineRule="auto"/>
        <w:rPr>
          <w:rFonts w:ascii="Times New Roman" w:hAnsi="Times New Roman" w:cs="Times New Roman"/>
          <w:b/>
          <w:bCs/>
          <w:sz w:val="28"/>
          <w:szCs w:val="28"/>
          <w:lang w:val="en-GB"/>
        </w:rPr>
      </w:pPr>
      <w:r w:rsidRPr="002C4B31">
        <w:rPr>
          <w:rFonts w:ascii="Times New Roman" w:hAnsi="Times New Roman" w:cs="Times New Roman"/>
          <w:b/>
          <w:bCs/>
          <w:sz w:val="28"/>
          <w:szCs w:val="28"/>
          <w:lang w:val="en-GB"/>
        </w:rPr>
        <w:lastRenderedPageBreak/>
        <w:t>Abstract</w:t>
      </w:r>
      <w:bookmarkStart w:id="3" w:name="_Hlk79674225"/>
    </w:p>
    <w:p w14:paraId="13A7F90A" w14:textId="0C1D4AD5" w:rsidR="00244AE7" w:rsidRPr="002C4B31" w:rsidRDefault="009D2EF5" w:rsidP="006E1E4B">
      <w:pPr>
        <w:spacing w:after="120" w:line="480" w:lineRule="auto"/>
        <w:rPr>
          <w:rFonts w:ascii="Times New Roman" w:hAnsi="Times New Roman" w:cs="Times New Roman"/>
          <w:sz w:val="24"/>
          <w:szCs w:val="24"/>
          <w:lang w:val="en-GB"/>
        </w:rPr>
      </w:pPr>
      <w:r w:rsidRPr="002C4B31">
        <w:rPr>
          <w:rFonts w:ascii="Times New Roman" w:hAnsi="Times New Roman" w:cs="Times New Roman"/>
          <w:sz w:val="24"/>
          <w:szCs w:val="24"/>
          <w:lang w:val="en-GB"/>
        </w:rPr>
        <w:t>Reutilisation</w:t>
      </w:r>
      <w:bookmarkEnd w:id="3"/>
      <w:r w:rsidR="00B91474" w:rsidRPr="002C4B31">
        <w:rPr>
          <w:rFonts w:ascii="Times New Roman" w:eastAsia="等线" w:hAnsi="Times New Roman" w:cs="Times New Roman"/>
          <w:sz w:val="24"/>
          <w:szCs w:val="24"/>
          <w:lang w:val="en-GB"/>
        </w:rPr>
        <w:t xml:space="preserve"> of the waste by-products from industrial and agricultural activities is crucially important towards attainment of environmental sustainability and the </w:t>
      </w:r>
      <w:r w:rsidR="00197469" w:rsidRPr="002C4B31">
        <w:rPr>
          <w:rFonts w:ascii="Times New Roman" w:eastAsia="等线" w:hAnsi="Times New Roman" w:cs="Times New Roman" w:hint="eastAsia"/>
          <w:sz w:val="24"/>
          <w:szCs w:val="24"/>
          <w:lang w:val="en-GB"/>
        </w:rPr>
        <w:t>‘</w:t>
      </w:r>
      <w:r w:rsidR="00B91474" w:rsidRPr="002C4B31">
        <w:rPr>
          <w:rFonts w:ascii="Times New Roman" w:eastAsia="等线" w:hAnsi="Times New Roman" w:cs="Times New Roman"/>
          <w:sz w:val="24"/>
          <w:szCs w:val="24"/>
          <w:lang w:val="en-GB"/>
        </w:rPr>
        <w:t>circular economy</w:t>
      </w:r>
      <w:r w:rsidR="00197469" w:rsidRPr="002C4B31">
        <w:rPr>
          <w:rFonts w:ascii="Times New Roman" w:eastAsia="等线" w:hAnsi="Times New Roman" w:cs="Times New Roman" w:hint="eastAsia"/>
          <w:sz w:val="24"/>
          <w:szCs w:val="24"/>
          <w:lang w:val="en-GB"/>
        </w:rPr>
        <w:t>’</w:t>
      </w:r>
      <w:r w:rsidR="00B91474" w:rsidRPr="002C4B31">
        <w:rPr>
          <w:rFonts w:ascii="Times New Roman" w:eastAsia="等线" w:hAnsi="Times New Roman" w:cs="Times New Roman"/>
          <w:sz w:val="24"/>
          <w:szCs w:val="24"/>
          <w:lang w:val="en-GB"/>
        </w:rPr>
        <w:t xml:space="preserve">. In this study, we </w:t>
      </w:r>
      <w:r w:rsidR="00197469" w:rsidRPr="002C4B31">
        <w:rPr>
          <w:rFonts w:ascii="Times New Roman" w:eastAsia="等线" w:hAnsi="Times New Roman" w:cs="Times New Roman" w:hint="eastAsia"/>
          <w:sz w:val="24"/>
          <w:szCs w:val="24"/>
          <w:lang w:val="en-GB"/>
        </w:rPr>
        <w:t>have</w:t>
      </w:r>
      <w:r w:rsidR="00197469" w:rsidRPr="002C4B31">
        <w:rPr>
          <w:rFonts w:ascii="Times New Roman" w:eastAsia="等线" w:hAnsi="Times New Roman" w:cs="Times New Roman"/>
          <w:sz w:val="24"/>
          <w:szCs w:val="24"/>
          <w:lang w:val="en-GB"/>
        </w:rPr>
        <w:t xml:space="preserve"> </w:t>
      </w:r>
      <w:r w:rsidR="00B91474" w:rsidRPr="002C4B31">
        <w:rPr>
          <w:rFonts w:ascii="Times New Roman" w:eastAsia="等线" w:hAnsi="Times New Roman" w:cs="Times New Roman"/>
          <w:sz w:val="24"/>
          <w:szCs w:val="24"/>
          <w:lang w:val="en-GB"/>
        </w:rPr>
        <w:t xml:space="preserve">developed and evaluated a sustainably-sourced adsorbent from coal fly ash, </w:t>
      </w:r>
      <w:r w:rsidR="00197469" w:rsidRPr="002C4B31">
        <w:rPr>
          <w:rFonts w:ascii="Times New Roman" w:eastAsia="等线" w:hAnsi="Times New Roman" w:cs="Times New Roman"/>
          <w:sz w:val="24"/>
          <w:szCs w:val="24"/>
          <w:lang w:val="en-GB"/>
        </w:rPr>
        <w:t xml:space="preserve">which was </w:t>
      </w:r>
      <w:r w:rsidR="00B91474" w:rsidRPr="002C4B31">
        <w:rPr>
          <w:rFonts w:ascii="Times New Roman" w:eastAsia="等线" w:hAnsi="Times New Roman" w:cs="Times New Roman"/>
          <w:sz w:val="24"/>
          <w:szCs w:val="24"/>
          <w:lang w:val="en-GB"/>
        </w:rPr>
        <w:t>modified by a small amount of lanthanum (La-FA), for the recapture of phosphorous (P) from both synthetic and real natural water</w:t>
      </w:r>
      <w:r w:rsidR="00197469" w:rsidRPr="002C4B31">
        <w:rPr>
          <w:rFonts w:ascii="Times New Roman" w:eastAsia="等线" w:hAnsi="Times New Roman" w:cs="Times New Roman"/>
          <w:sz w:val="24"/>
          <w:szCs w:val="24"/>
          <w:lang w:val="en-GB"/>
        </w:rPr>
        <w:t>s</w:t>
      </w:r>
      <w:r w:rsidR="00B91474" w:rsidRPr="002C4B31">
        <w:rPr>
          <w:rFonts w:ascii="Times New Roman" w:eastAsia="等线" w:hAnsi="Times New Roman" w:cs="Times New Roman"/>
          <w:sz w:val="24"/>
          <w:szCs w:val="24"/>
          <w:lang w:val="en-GB"/>
        </w:rPr>
        <w:t xml:space="preserve">. </w:t>
      </w:r>
      <w:r w:rsidR="00181FB2" w:rsidRPr="002C4B31">
        <w:rPr>
          <w:rFonts w:ascii="Times New Roman" w:eastAsia="等线" w:hAnsi="Times New Roman" w:cs="Times New Roman" w:hint="eastAsia"/>
          <w:sz w:val="24"/>
          <w:szCs w:val="24"/>
          <w:lang w:val="en-GB"/>
        </w:rPr>
        <w:t>T</w:t>
      </w:r>
      <w:r w:rsidR="00181FB2" w:rsidRPr="002C4B31">
        <w:rPr>
          <w:rFonts w:ascii="Times New Roman" w:eastAsia="等线" w:hAnsi="Times New Roman" w:cs="Times New Roman"/>
          <w:sz w:val="24"/>
          <w:szCs w:val="24"/>
          <w:lang w:val="en-GB"/>
        </w:rPr>
        <w:t>he prepared La-FA adsorbent possessed typical characteristic diffraction peaks similar to zeolite type Na-P1</w:t>
      </w:r>
      <w:r w:rsidR="00197469" w:rsidRPr="002C4B31">
        <w:rPr>
          <w:rFonts w:ascii="Times New Roman" w:eastAsia="等线" w:hAnsi="Times New Roman" w:cs="Times New Roman"/>
          <w:sz w:val="24"/>
          <w:szCs w:val="24"/>
          <w:lang w:val="en-GB"/>
        </w:rPr>
        <w:t>,</w:t>
      </w:r>
      <w:r w:rsidR="00181FB2" w:rsidRPr="002C4B31">
        <w:rPr>
          <w:rFonts w:ascii="Times New Roman" w:eastAsia="等线" w:hAnsi="Times New Roman" w:cs="Times New Roman"/>
          <w:sz w:val="24"/>
          <w:szCs w:val="24"/>
          <w:lang w:val="en-GB"/>
        </w:rPr>
        <w:t xml:space="preserve"> and the BET surface area of La-FA </w:t>
      </w:r>
      <w:r w:rsidR="00197469" w:rsidRPr="002C4B31">
        <w:rPr>
          <w:rFonts w:ascii="Times New Roman" w:eastAsia="等线" w:hAnsi="Times New Roman" w:cs="Times New Roman"/>
          <w:sz w:val="24"/>
          <w:szCs w:val="24"/>
          <w:lang w:val="en-GB"/>
        </w:rPr>
        <w:t>was measured to be</w:t>
      </w:r>
      <w:r w:rsidR="00181FB2" w:rsidRPr="002C4B31">
        <w:rPr>
          <w:rFonts w:ascii="Times New Roman" w:eastAsia="等线" w:hAnsi="Times New Roman" w:cs="Times New Roman"/>
          <w:sz w:val="24"/>
          <w:szCs w:val="24"/>
          <w:lang w:val="en-GB"/>
        </w:rPr>
        <w:t xml:space="preserve"> 10.9 times </w:t>
      </w:r>
      <w:r w:rsidR="00F90378" w:rsidRPr="002C4B31">
        <w:rPr>
          <w:rFonts w:ascii="Times New Roman" w:eastAsia="等线" w:hAnsi="Times New Roman" w:cs="Times New Roman"/>
          <w:sz w:val="24"/>
          <w:szCs w:val="24"/>
          <w:lang w:val="en-GB"/>
        </w:rPr>
        <w:t xml:space="preserve">higher </w:t>
      </w:r>
      <w:r w:rsidR="00197469" w:rsidRPr="002C4B31">
        <w:rPr>
          <w:rFonts w:ascii="Times New Roman" w:eastAsia="等线" w:hAnsi="Times New Roman" w:cs="Times New Roman"/>
          <w:sz w:val="24"/>
          <w:szCs w:val="24"/>
          <w:lang w:val="en-GB"/>
        </w:rPr>
        <w:t>than that of the</w:t>
      </w:r>
      <w:r w:rsidR="00181FB2" w:rsidRPr="002C4B31">
        <w:rPr>
          <w:rFonts w:ascii="Times New Roman" w:eastAsia="等线" w:hAnsi="Times New Roman" w:cs="Times New Roman"/>
          <w:sz w:val="24"/>
          <w:szCs w:val="24"/>
          <w:lang w:val="en-GB"/>
        </w:rPr>
        <w:t xml:space="preserve"> original FA. </w:t>
      </w:r>
      <w:r w:rsidR="00B91474" w:rsidRPr="002C4B31">
        <w:rPr>
          <w:rFonts w:ascii="Times New Roman" w:eastAsia="等线" w:hAnsi="Times New Roman" w:cs="Times New Roman"/>
          <w:sz w:val="24"/>
          <w:szCs w:val="24"/>
          <w:lang w:val="en-GB"/>
        </w:rPr>
        <w:t xml:space="preserve">Investigation of P adsorption capability </w:t>
      </w:r>
      <w:r w:rsidR="00F90378" w:rsidRPr="002C4B31">
        <w:rPr>
          <w:rFonts w:ascii="Times New Roman" w:eastAsia="等线" w:hAnsi="Times New Roman" w:cs="Times New Roman"/>
          <w:sz w:val="24"/>
          <w:szCs w:val="24"/>
          <w:lang w:val="en-GB"/>
        </w:rPr>
        <w:t xml:space="preserve">indicated </w:t>
      </w:r>
      <w:r w:rsidR="00B91474" w:rsidRPr="002C4B31">
        <w:rPr>
          <w:rFonts w:ascii="Times New Roman" w:eastAsia="等线" w:hAnsi="Times New Roman" w:cs="Times New Roman"/>
          <w:sz w:val="24"/>
          <w:szCs w:val="24"/>
          <w:lang w:val="en-GB"/>
        </w:rPr>
        <w:t>th</w:t>
      </w:r>
      <w:r w:rsidR="00B91474" w:rsidRPr="002C4B31">
        <w:rPr>
          <w:rFonts w:ascii="Times New Roman" w:eastAsia="等线" w:hAnsi="Times New Roman" w:cs="Times New Roman"/>
          <w:sz w:val="24"/>
          <w:szCs w:val="24"/>
          <w:lang w:val="en-GB"/>
        </w:rPr>
        <w:t>at the maximum adsorption (</w:t>
      </w:r>
      <w:r w:rsidR="00B91474" w:rsidRPr="002C4B31">
        <w:rPr>
          <w:rFonts w:ascii="Times New Roman" w:eastAsia="宋体" w:hAnsi="Times New Roman" w:cs="Times New Roman"/>
          <w:sz w:val="24"/>
          <w:szCs w:val="24"/>
          <w:lang w:val="en-GB"/>
        </w:rPr>
        <w:t>10.8 mg P g</w:t>
      </w:r>
      <w:r w:rsidR="00B91474" w:rsidRPr="002C4B31">
        <w:rPr>
          <w:rFonts w:ascii="Times New Roman" w:eastAsia="宋体" w:hAnsi="Times New Roman" w:cs="Times New Roman"/>
          <w:sz w:val="24"/>
          <w:szCs w:val="24"/>
          <w:vertAlign w:val="superscript"/>
          <w:lang w:val="en-GB"/>
        </w:rPr>
        <w:t>-1</w:t>
      </w:r>
      <w:r w:rsidR="00B91474" w:rsidRPr="002C4B31">
        <w:rPr>
          <w:rFonts w:ascii="Times New Roman" w:eastAsia="等线" w:hAnsi="Times New Roman" w:cs="Times New Roman"/>
          <w:sz w:val="24"/>
          <w:szCs w:val="24"/>
          <w:lang w:val="en-GB"/>
        </w:rPr>
        <w:t>) was 6.14 times higher than that (</w:t>
      </w:r>
      <w:r w:rsidR="00B91474" w:rsidRPr="002C4B31">
        <w:rPr>
          <w:rFonts w:ascii="Times New Roman" w:eastAsia="宋体" w:hAnsi="Times New Roman" w:cs="Times New Roman"/>
          <w:sz w:val="24"/>
          <w:szCs w:val="24"/>
          <w:lang w:val="en-GB"/>
        </w:rPr>
        <w:t>1.8 mg P g</w:t>
      </w:r>
      <w:r w:rsidR="00B91474" w:rsidRPr="002C4B31">
        <w:rPr>
          <w:rFonts w:ascii="Times New Roman" w:eastAsia="宋体" w:hAnsi="Times New Roman" w:cs="Times New Roman"/>
          <w:sz w:val="24"/>
          <w:szCs w:val="24"/>
          <w:vertAlign w:val="superscript"/>
          <w:lang w:val="en-GB"/>
        </w:rPr>
        <w:t>-1</w:t>
      </w:r>
      <w:r w:rsidR="00B91474" w:rsidRPr="002C4B31">
        <w:rPr>
          <w:rFonts w:ascii="Times New Roman" w:eastAsia="等线" w:hAnsi="Times New Roman" w:cs="Times New Roman"/>
          <w:sz w:val="24"/>
          <w:szCs w:val="24"/>
          <w:lang w:val="en-GB"/>
        </w:rPr>
        <w:t xml:space="preserve">) of the original fly ash material. </w:t>
      </w:r>
      <w:r w:rsidR="00B91474" w:rsidRPr="002C4B31">
        <w:rPr>
          <w:rFonts w:ascii="Times New Roman" w:eastAsia="宋体" w:hAnsi="Times New Roman" w:cs="Times New Roman"/>
          <w:sz w:val="24"/>
          <w:szCs w:val="24"/>
          <w:lang w:val="en-GB"/>
        </w:rPr>
        <w:t xml:space="preserve">The ζ potentials measurement and </w:t>
      </w:r>
      <w:r w:rsidR="00B91474" w:rsidRPr="002C4B31">
        <w:rPr>
          <w:rFonts w:ascii="Times New Roman" w:eastAsia="等线" w:hAnsi="Times New Roman" w:cs="Times New Roman"/>
          <w:sz w:val="24"/>
          <w:szCs w:val="24"/>
          <w:lang w:val="en-GB"/>
        </w:rPr>
        <w:t>P K-edge X-ray Absorption Near Edge Structure (XANES) spectra demonstrated that P was bonded on La-FA surfaces via</w:t>
      </w:r>
      <w:r w:rsidR="00B91474" w:rsidRPr="002C4B31">
        <w:rPr>
          <w:rFonts w:ascii="Times New Roman" w:eastAsia="等线" w:hAnsi="Times New Roman" w:cs="Times New Roman"/>
          <w:sz w:val="24"/>
          <w:szCs w:val="24"/>
          <w:lang w:val="en-GB"/>
        </w:rPr>
        <w:t xml:space="preserve"> </w:t>
      </w:r>
      <w:r w:rsidR="00F90378" w:rsidRPr="002C4B31">
        <w:rPr>
          <w:rFonts w:ascii="Times New Roman" w:eastAsia="等线" w:hAnsi="Times New Roman" w:cs="Times New Roman"/>
          <w:sz w:val="24"/>
          <w:szCs w:val="24"/>
          <w:lang w:val="en-GB"/>
        </w:rPr>
        <w:t xml:space="preserve">an adsorption </w:t>
      </w:r>
      <w:r w:rsidR="00B91474" w:rsidRPr="002C4B31">
        <w:rPr>
          <w:rFonts w:ascii="Times New Roman" w:eastAsia="等线" w:hAnsi="Times New Roman" w:cs="Times New Roman"/>
          <w:sz w:val="24"/>
          <w:szCs w:val="24"/>
          <w:lang w:val="en-GB"/>
        </w:rPr>
        <w:t xml:space="preserve">mechanism. </w:t>
      </w:r>
      <w:r w:rsidR="00B91474" w:rsidRPr="002C4B31">
        <w:rPr>
          <w:rFonts w:ascii="Times New Roman" w:eastAsia="等线" w:hAnsi="Times New Roman" w:cs="Times New Roman"/>
          <w:sz w:val="24"/>
          <w:szCs w:val="24"/>
          <w:lang w:val="en-GB"/>
        </w:rPr>
        <w:t>After applying the proposed adsorbent to real lake water</w:t>
      </w:r>
      <w:r w:rsidR="00AD13C0" w:rsidRPr="002C4B31">
        <w:rPr>
          <w:rFonts w:ascii="Times New Roman" w:eastAsia="等线" w:hAnsi="Times New Roman" w:cs="Times New Roman"/>
          <w:sz w:val="24"/>
          <w:szCs w:val="24"/>
          <w:lang w:val="en-GB"/>
        </w:rPr>
        <w:t xml:space="preserve"> with</w:t>
      </w:r>
      <w:r w:rsidR="00273350" w:rsidRPr="002C4B31">
        <w:rPr>
          <w:rFonts w:ascii="Times New Roman" w:eastAsia="等线" w:hAnsi="Times New Roman" w:cs="Times New Roman"/>
          <w:sz w:val="24"/>
          <w:szCs w:val="24"/>
          <w:lang w:val="en-GB"/>
        </w:rPr>
        <w:t xml:space="preserve"> </w:t>
      </w:r>
      <w:r w:rsidR="00273350" w:rsidRPr="002C4B31">
        <w:rPr>
          <w:rFonts w:ascii="Times New Roman" w:eastAsia="宋体" w:hAnsi="Times New Roman" w:cs="Times New Roman"/>
          <w:sz w:val="24"/>
          <w:szCs w:val="24"/>
          <w:lang w:val="en-GB"/>
        </w:rPr>
        <w:t>La/P molar ratio</w:t>
      </w:r>
      <w:r w:rsidR="00F90378" w:rsidRPr="002C4B31">
        <w:rPr>
          <w:rFonts w:ascii="Times New Roman" w:eastAsia="宋体" w:hAnsi="Times New Roman" w:cs="Times New Roman"/>
          <w:sz w:val="24"/>
          <w:szCs w:val="24"/>
          <w:lang w:val="en-GB"/>
        </w:rPr>
        <w:t>s</w:t>
      </w:r>
      <w:r w:rsidR="00273350" w:rsidRPr="002C4B31">
        <w:rPr>
          <w:rFonts w:ascii="Times New Roman" w:eastAsia="宋体" w:hAnsi="Times New Roman" w:cs="Times New Roman"/>
          <w:sz w:val="24"/>
          <w:szCs w:val="24"/>
          <w:lang w:val="en-GB"/>
        </w:rPr>
        <w:t xml:space="preserve"> in the range from 0.5:1 to 3:1, </w:t>
      </w:r>
      <w:r w:rsidR="00B91474" w:rsidRPr="002C4B31">
        <w:rPr>
          <w:rFonts w:ascii="Times New Roman" w:eastAsia="等线" w:hAnsi="Times New Roman" w:cs="Times New Roman"/>
          <w:sz w:val="24"/>
          <w:szCs w:val="24"/>
          <w:lang w:val="en-GB"/>
        </w:rPr>
        <w:t>t</w:t>
      </w:r>
      <w:r w:rsidR="00B91474" w:rsidRPr="002C4B31">
        <w:rPr>
          <w:rFonts w:ascii="Times New Roman" w:eastAsia="宋体" w:hAnsi="Times New Roman" w:cs="Times New Roman"/>
          <w:sz w:val="24"/>
          <w:szCs w:val="24"/>
          <w:lang w:val="en-GB"/>
        </w:rPr>
        <w:t xml:space="preserve">he La-FA </w:t>
      </w:r>
      <w:r w:rsidR="00AD13C0" w:rsidRPr="002C4B31">
        <w:rPr>
          <w:rFonts w:ascii="Times New Roman" w:eastAsia="宋体" w:hAnsi="Times New Roman" w:cs="Times New Roman"/>
          <w:sz w:val="24"/>
          <w:szCs w:val="24"/>
          <w:lang w:val="en-GB"/>
        </w:rPr>
        <w:t xml:space="preserve">adsorbent </w:t>
      </w:r>
      <w:r w:rsidR="00B91474" w:rsidRPr="002C4B31">
        <w:rPr>
          <w:rFonts w:ascii="Times New Roman" w:eastAsia="宋体" w:hAnsi="Times New Roman" w:cs="Times New Roman"/>
          <w:sz w:val="24"/>
          <w:szCs w:val="24"/>
          <w:lang w:val="en-GB"/>
        </w:rPr>
        <w:t xml:space="preserve">showed the highest phosphate removal </w:t>
      </w:r>
      <w:r w:rsidR="00C63409" w:rsidRPr="002C4B31">
        <w:rPr>
          <w:rFonts w:ascii="Times New Roman" w:eastAsia="宋体" w:hAnsi="Times New Roman" w:cs="Times New Roman" w:hint="eastAsia"/>
          <w:sz w:val="24"/>
          <w:szCs w:val="24"/>
          <w:lang w:val="en-GB"/>
        </w:rPr>
        <w:t>ability</w:t>
      </w:r>
      <w:r w:rsidR="00C63409" w:rsidRPr="002C4B31">
        <w:rPr>
          <w:rFonts w:ascii="Times New Roman" w:eastAsia="宋体" w:hAnsi="Times New Roman" w:cs="Times New Roman"/>
          <w:sz w:val="24"/>
          <w:szCs w:val="24"/>
          <w:lang w:val="en-GB"/>
        </w:rPr>
        <w:t xml:space="preserve"> </w:t>
      </w:r>
      <w:r w:rsidR="00B91474" w:rsidRPr="002C4B31">
        <w:rPr>
          <w:rFonts w:ascii="Times New Roman" w:eastAsia="宋体" w:hAnsi="Times New Roman" w:cs="Times New Roman"/>
          <w:sz w:val="24"/>
          <w:szCs w:val="24"/>
          <w:lang w:val="en-GB"/>
        </w:rPr>
        <w:t xml:space="preserve">with a La/P molar ratio 1:1, and the P adsorption was similar to </w:t>
      </w:r>
      <w:r w:rsidR="00833D53" w:rsidRPr="002C4B31">
        <w:rPr>
          <w:rFonts w:ascii="Times New Roman" w:eastAsia="宋体" w:hAnsi="Times New Roman" w:cs="Times New Roman"/>
          <w:sz w:val="24"/>
          <w:szCs w:val="24"/>
          <w:lang w:val="en-GB"/>
        </w:rPr>
        <w:t xml:space="preserve">that </w:t>
      </w:r>
      <w:r w:rsidR="00B91474" w:rsidRPr="002C4B31">
        <w:rPr>
          <w:rFonts w:ascii="Times New Roman" w:eastAsia="宋体" w:hAnsi="Times New Roman" w:cs="Times New Roman"/>
          <w:sz w:val="24"/>
          <w:szCs w:val="24"/>
          <w:lang w:val="en-GB"/>
        </w:rPr>
        <w:t xml:space="preserve">performance with the synthetic solution. </w:t>
      </w:r>
      <w:r w:rsidR="00B91474" w:rsidRPr="002C4B31">
        <w:rPr>
          <w:rFonts w:ascii="Times New Roman" w:eastAsia="等线" w:hAnsi="Times New Roman" w:cs="Times New Roman"/>
          <w:sz w:val="24"/>
          <w:szCs w:val="24"/>
          <w:lang w:val="en-GB"/>
        </w:rPr>
        <w:t xml:space="preserve">Moreover, </w:t>
      </w:r>
      <w:bookmarkStart w:id="4" w:name="_Hlk75372340"/>
      <w:r w:rsidR="00833D53" w:rsidRPr="002C4B31">
        <w:rPr>
          <w:rFonts w:ascii="Times New Roman" w:eastAsia="等线" w:hAnsi="Times New Roman" w:cs="Times New Roman"/>
          <w:sz w:val="24"/>
          <w:szCs w:val="24"/>
          <w:lang w:val="en-GB"/>
        </w:rPr>
        <w:t xml:space="preserve">the </w:t>
      </w:r>
      <w:r w:rsidR="00B91474" w:rsidRPr="002C4B31">
        <w:rPr>
          <w:rFonts w:ascii="Times New Roman" w:eastAsia="等线" w:hAnsi="Times New Roman" w:cs="Times New Roman"/>
          <w:sz w:val="24"/>
          <w:szCs w:val="24"/>
          <w:lang w:val="en-GB"/>
        </w:rPr>
        <w:t xml:space="preserve">La-FA absorbent </w:t>
      </w:r>
      <w:r w:rsidR="00833D53" w:rsidRPr="002C4B31">
        <w:rPr>
          <w:rFonts w:ascii="Times New Roman" w:eastAsia="等线" w:hAnsi="Times New Roman" w:cs="Times New Roman"/>
          <w:sz w:val="24"/>
          <w:szCs w:val="24"/>
          <w:lang w:val="en-GB"/>
        </w:rPr>
        <w:t xml:space="preserve">produced a </w:t>
      </w:r>
      <w:r w:rsidR="00B91474" w:rsidRPr="002C4B31">
        <w:rPr>
          <w:rFonts w:ascii="Times New Roman" w:eastAsia="等线" w:hAnsi="Times New Roman" w:cs="Times New Roman"/>
          <w:sz w:val="24"/>
          <w:szCs w:val="24"/>
          <w:lang w:val="en-GB"/>
        </w:rPr>
        <w:t>negligible effect on the concentrations</w:t>
      </w:r>
      <w:bookmarkEnd w:id="4"/>
      <w:r w:rsidR="00B91474" w:rsidRPr="002C4B31">
        <w:rPr>
          <w:rFonts w:ascii="Times New Roman" w:eastAsia="等线" w:hAnsi="Times New Roman" w:cs="Times New Roman"/>
          <w:sz w:val="24"/>
          <w:szCs w:val="24"/>
          <w:lang w:val="en-GB"/>
        </w:rPr>
        <w:t xml:space="preserve"> of total dissolved nitrogen (TDN), NH</w:t>
      </w:r>
      <w:r w:rsidR="00B91474" w:rsidRPr="002C4B31">
        <w:rPr>
          <w:rFonts w:ascii="Times New Roman" w:eastAsia="等线" w:hAnsi="Times New Roman" w:cs="Times New Roman"/>
          <w:sz w:val="24"/>
          <w:szCs w:val="24"/>
          <w:vertAlign w:val="subscript"/>
          <w:lang w:val="en-GB"/>
        </w:rPr>
        <w:t>4</w:t>
      </w:r>
      <w:r w:rsidR="00B91474" w:rsidRPr="002C4B31">
        <w:rPr>
          <w:rFonts w:ascii="Times New Roman" w:eastAsia="等线" w:hAnsi="Times New Roman" w:cs="Times New Roman"/>
          <w:sz w:val="24"/>
          <w:szCs w:val="24"/>
          <w:vertAlign w:val="superscript"/>
          <w:lang w:val="en-GB"/>
        </w:rPr>
        <w:t>+</w:t>
      </w:r>
      <w:r w:rsidR="00B91474" w:rsidRPr="002C4B31">
        <w:rPr>
          <w:rFonts w:ascii="Times New Roman" w:eastAsia="等线" w:hAnsi="Times New Roman" w:cs="Times New Roman"/>
          <w:sz w:val="24"/>
          <w:szCs w:val="24"/>
          <w:lang w:val="en-GB"/>
        </w:rPr>
        <w:t xml:space="preserve">-N and </w:t>
      </w:r>
      <w:r w:rsidR="00B91474" w:rsidRPr="002C4B31">
        <w:rPr>
          <w:rFonts w:ascii="Times New Roman" w:eastAsia="宋体" w:hAnsi="Times New Roman" w:cs="Times New Roman"/>
          <w:sz w:val="24"/>
          <w:szCs w:val="24"/>
          <w:lang w:val="en-GB"/>
        </w:rPr>
        <w:t>NO</w:t>
      </w:r>
      <w:r w:rsidR="00B91474" w:rsidRPr="002C4B31">
        <w:rPr>
          <w:rFonts w:ascii="Times New Roman" w:eastAsia="宋体" w:hAnsi="Times New Roman" w:cs="Times New Roman"/>
          <w:sz w:val="24"/>
          <w:szCs w:val="24"/>
          <w:vertAlign w:val="subscript"/>
          <w:lang w:val="en-GB"/>
        </w:rPr>
        <w:t>3</w:t>
      </w:r>
      <w:r w:rsidR="00B91474" w:rsidRPr="002C4B31">
        <w:rPr>
          <w:rFonts w:ascii="Times New Roman" w:eastAsia="宋体" w:hAnsi="Times New Roman" w:cs="Times New Roman"/>
          <w:sz w:val="24"/>
          <w:szCs w:val="24"/>
          <w:vertAlign w:val="superscript"/>
          <w:lang w:val="en-GB"/>
        </w:rPr>
        <w:t>-</w:t>
      </w:r>
      <w:r w:rsidR="00B91474" w:rsidRPr="002C4B31">
        <w:rPr>
          <w:rFonts w:ascii="Times New Roman" w:eastAsia="宋体" w:hAnsi="Times New Roman" w:cs="Times New Roman"/>
          <w:sz w:val="24"/>
          <w:szCs w:val="24"/>
          <w:lang w:val="en-GB"/>
        </w:rPr>
        <w:t xml:space="preserve">-N </w:t>
      </w:r>
      <w:r w:rsidR="00B91474" w:rsidRPr="002C4B31">
        <w:rPr>
          <w:rFonts w:ascii="Times New Roman" w:eastAsia="等线" w:hAnsi="Times New Roman" w:cs="Times New Roman"/>
          <w:sz w:val="24"/>
          <w:szCs w:val="24"/>
          <w:lang w:val="en-GB"/>
        </w:rPr>
        <w:t xml:space="preserve">in water. </w:t>
      </w:r>
      <w:r w:rsidR="00CA3AFB" w:rsidRPr="002C4B31">
        <w:rPr>
          <w:rFonts w:ascii="Times New Roman" w:eastAsia="等线" w:hAnsi="Times New Roman" w:cs="Times New Roman"/>
          <w:sz w:val="24"/>
          <w:szCs w:val="24"/>
          <w:lang w:val="en-GB"/>
        </w:rPr>
        <w:t>T</w:t>
      </w:r>
      <w:r w:rsidR="00B91474" w:rsidRPr="002C4B31">
        <w:rPr>
          <w:rFonts w:ascii="Times New Roman" w:eastAsia="等线" w:hAnsi="Times New Roman" w:cs="Times New Roman"/>
          <w:sz w:val="24"/>
          <w:szCs w:val="24"/>
          <w:lang w:val="en-GB"/>
        </w:rPr>
        <w:t xml:space="preserve">his study </w:t>
      </w:r>
      <w:r w:rsidR="00833D53" w:rsidRPr="002C4B31">
        <w:rPr>
          <w:rFonts w:ascii="Times New Roman" w:eastAsia="等线" w:hAnsi="Times New Roman" w:cs="Times New Roman"/>
          <w:sz w:val="24"/>
          <w:szCs w:val="24"/>
          <w:lang w:val="en-GB"/>
        </w:rPr>
        <w:t xml:space="preserve">thus </w:t>
      </w:r>
      <w:r w:rsidR="00B91474" w:rsidRPr="002C4B31">
        <w:rPr>
          <w:rFonts w:ascii="Times New Roman" w:eastAsia="等线" w:hAnsi="Times New Roman" w:cs="Times New Roman"/>
          <w:sz w:val="24"/>
          <w:szCs w:val="24"/>
          <w:lang w:val="en-GB"/>
        </w:rPr>
        <w:t>provides a potential material for effective P recapture and details of its operation.</w:t>
      </w:r>
    </w:p>
    <w:p w14:paraId="2E09A018" w14:textId="77777777" w:rsidR="00244AE7" w:rsidRPr="002C4B31" w:rsidRDefault="00244AE7" w:rsidP="0062399A">
      <w:pPr>
        <w:spacing w:line="480" w:lineRule="auto"/>
        <w:contextualSpacing/>
        <w:mirrorIndents/>
        <w:rPr>
          <w:rFonts w:ascii="Times New Roman" w:hAnsi="Times New Roman" w:cs="Times New Roman"/>
          <w:sz w:val="24"/>
          <w:szCs w:val="24"/>
          <w:lang w:val="en-GB"/>
        </w:rPr>
      </w:pPr>
      <w:r w:rsidRPr="002C4B31">
        <w:rPr>
          <w:rFonts w:ascii="Times New Roman" w:hAnsi="Times New Roman" w:cs="Times New Roman"/>
          <w:b/>
          <w:bCs/>
          <w:sz w:val="24"/>
          <w:szCs w:val="24"/>
          <w:lang w:val="en-GB"/>
        </w:rPr>
        <w:t>Keywords:</w:t>
      </w:r>
      <w:r w:rsidRPr="002C4B31">
        <w:rPr>
          <w:rFonts w:ascii="Times New Roman" w:hAnsi="Times New Roman" w:cs="Times New Roman"/>
          <w:sz w:val="24"/>
          <w:szCs w:val="24"/>
          <w:lang w:val="en-GB"/>
        </w:rPr>
        <w:t xml:space="preserve"> Circular economy; coal fly ash; eutrophication management, lanthanum modification; phosphorus adsorbent</w:t>
      </w:r>
    </w:p>
    <w:p w14:paraId="424F79AF" w14:textId="2BD36F37" w:rsidR="00244AE7" w:rsidRPr="002C4B31" w:rsidRDefault="00244AE7" w:rsidP="0062399A">
      <w:pPr>
        <w:spacing w:line="480" w:lineRule="auto"/>
        <w:contextualSpacing/>
        <w:mirrorIndents/>
        <w:rPr>
          <w:rFonts w:ascii="Times New Roman" w:hAnsi="Times New Roman" w:cs="Times New Roman"/>
          <w:b/>
          <w:bCs/>
          <w:sz w:val="28"/>
          <w:szCs w:val="28"/>
          <w:lang w:val="en-GB"/>
        </w:rPr>
      </w:pPr>
      <w:r w:rsidRPr="002C4B31">
        <w:rPr>
          <w:rFonts w:ascii="Times New Roman" w:hAnsi="Times New Roman" w:cs="Times New Roman"/>
          <w:b/>
          <w:bCs/>
          <w:sz w:val="28"/>
          <w:szCs w:val="28"/>
          <w:lang w:val="en-GB"/>
        </w:rPr>
        <w:lastRenderedPageBreak/>
        <w:t>1. Introduction</w:t>
      </w:r>
    </w:p>
    <w:p w14:paraId="7DFBF48E" w14:textId="4906ED13" w:rsidR="00244AE7" w:rsidRPr="002C4B31" w:rsidRDefault="00244AE7" w:rsidP="000A4007">
      <w:pPr>
        <w:spacing w:after="240" w:line="480" w:lineRule="auto"/>
        <w:rPr>
          <w:rFonts w:ascii="Times New Roman" w:hAnsi="Times New Roman" w:cs="Times New Roman"/>
          <w:sz w:val="24"/>
          <w:szCs w:val="24"/>
          <w:lang w:val="en-GB"/>
        </w:rPr>
      </w:pPr>
      <w:r w:rsidRPr="002C4B31">
        <w:rPr>
          <w:rFonts w:ascii="Times New Roman" w:hAnsi="Times New Roman" w:cs="Times New Roman"/>
          <w:sz w:val="24"/>
          <w:szCs w:val="24"/>
          <w:lang w:val="en-GB"/>
        </w:rPr>
        <w:t xml:space="preserve">Along with the </w:t>
      </w:r>
      <w:r w:rsidR="00833D53" w:rsidRPr="002C4B31">
        <w:rPr>
          <w:rFonts w:ascii="Times New Roman" w:hAnsi="Times New Roman" w:cs="Times New Roman"/>
          <w:sz w:val="24"/>
          <w:szCs w:val="24"/>
          <w:lang w:val="en-GB"/>
        </w:rPr>
        <w:t xml:space="preserve">growth in </w:t>
      </w:r>
      <w:r w:rsidRPr="002C4B31">
        <w:rPr>
          <w:rFonts w:ascii="Times New Roman" w:hAnsi="Times New Roman" w:cs="Times New Roman"/>
          <w:sz w:val="24"/>
          <w:szCs w:val="24"/>
          <w:lang w:val="en-GB"/>
        </w:rPr>
        <w:t>global population</w:t>
      </w:r>
      <w:r w:rsidR="00833D53"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 xml:space="preserve">and </w:t>
      </w:r>
      <w:r w:rsidR="00833D53" w:rsidRPr="002C4B31">
        <w:rPr>
          <w:rFonts w:ascii="Times New Roman" w:hAnsi="Times New Roman" w:cs="Times New Roman"/>
          <w:sz w:val="24"/>
          <w:szCs w:val="24"/>
          <w:lang w:val="en-GB"/>
        </w:rPr>
        <w:t xml:space="preserve">concurrent </w:t>
      </w:r>
      <w:r w:rsidRPr="002C4B31">
        <w:rPr>
          <w:rFonts w:ascii="Times New Roman" w:hAnsi="Times New Roman" w:cs="Times New Roman"/>
          <w:sz w:val="24"/>
          <w:szCs w:val="24"/>
          <w:lang w:val="en-GB"/>
        </w:rPr>
        <w:t xml:space="preserve">industrialization, the widespread application of phosphorus (P) as fertilizer and animal feed </w:t>
      </w:r>
      <w:r w:rsidR="00AD377A">
        <w:rPr>
          <w:rFonts w:ascii="Times New Roman" w:hAnsi="Times New Roman" w:cs="Times New Roman" w:hint="eastAsia"/>
          <w:sz w:val="24"/>
          <w:szCs w:val="24"/>
          <w:lang w:val="en-GB"/>
        </w:rPr>
        <w:t>have</w:t>
      </w:r>
      <w:r w:rsidRPr="002C4B31">
        <w:rPr>
          <w:rFonts w:ascii="Times New Roman" w:hAnsi="Times New Roman" w:cs="Times New Roman"/>
          <w:sz w:val="24"/>
          <w:szCs w:val="24"/>
          <w:lang w:val="en-GB"/>
        </w:rPr>
        <w:t xml:space="preserve"> resulted in substantially increased discharge of P into the environment and </w:t>
      </w:r>
      <w:r w:rsidR="00833D53" w:rsidRPr="002C4B31">
        <w:rPr>
          <w:rFonts w:ascii="Times New Roman" w:hAnsi="Times New Roman" w:cs="Times New Roman"/>
          <w:sz w:val="24"/>
          <w:szCs w:val="24"/>
          <w:lang w:val="en-GB"/>
        </w:rPr>
        <w:t>intensified episodes</w:t>
      </w:r>
      <w:r w:rsidRPr="002C4B31">
        <w:rPr>
          <w:rFonts w:ascii="Times New Roman" w:hAnsi="Times New Roman" w:cs="Times New Roman"/>
          <w:sz w:val="24"/>
          <w:szCs w:val="24"/>
          <w:lang w:val="en-GB"/>
        </w:rPr>
        <w:t xml:space="preserve"> of eutrophication in natural waters </w:t>
      </w:r>
      <w:r w:rsidRPr="002C4B31">
        <w:rPr>
          <w:rFonts w:ascii="Times New Roman" w:hAnsi="Times New Roman" w:cs="Times New Roman"/>
          <w:noProof/>
          <w:sz w:val="24"/>
          <w:szCs w:val="24"/>
          <w:lang w:val="en-GB"/>
        </w:rPr>
        <w:t>(Conley et al., 2009; Pan et al., 2018; Smith et al., 1999)</w:t>
      </w:r>
      <w:r w:rsidRPr="002C4B31">
        <w:rPr>
          <w:rFonts w:ascii="Times New Roman" w:hAnsi="Times New Roman" w:cs="Times New Roman"/>
          <w:sz w:val="24"/>
          <w:szCs w:val="24"/>
          <w:lang w:val="en-GB"/>
        </w:rPr>
        <w:t>. It has been reported that eutrophication could even occur at P concentrations as low as 0.02 mg P L</w:t>
      </w:r>
      <w:r w:rsidRPr="002C4B31">
        <w:rPr>
          <w:rFonts w:ascii="Times New Roman" w:hAnsi="Times New Roman" w:cs="Times New Roman"/>
          <w:sz w:val="24"/>
          <w:szCs w:val="24"/>
          <w:vertAlign w:val="superscript"/>
          <w:lang w:val="en-GB"/>
        </w:rPr>
        <w:t>-1</w:t>
      </w:r>
      <w:r w:rsidRPr="002C4B31">
        <w:rPr>
          <w:rFonts w:ascii="Times New Roman" w:hAnsi="Times New Roman" w:cs="Times New Roman"/>
          <w:sz w:val="24"/>
          <w:szCs w:val="24"/>
          <w:lang w:val="en-GB"/>
        </w:rPr>
        <w:t xml:space="preserve"> </w:t>
      </w:r>
      <w:r w:rsidRPr="002C4B31">
        <w:rPr>
          <w:rFonts w:ascii="Times New Roman" w:hAnsi="Times New Roman" w:cs="Times New Roman"/>
          <w:noProof/>
          <w:sz w:val="24"/>
          <w:szCs w:val="24"/>
          <w:lang w:val="en-GB"/>
        </w:rPr>
        <w:t>(Fernandez et al., 2007)</w:t>
      </w:r>
      <w:r w:rsidRPr="002C4B31">
        <w:rPr>
          <w:rFonts w:ascii="Times New Roman" w:hAnsi="Times New Roman" w:cs="Times New Roman"/>
          <w:sz w:val="24"/>
          <w:szCs w:val="24"/>
          <w:lang w:val="en-GB"/>
        </w:rPr>
        <w:t xml:space="preserve">. Traditional and enhanced processes for the biological removal of P during natural and waste water treatments are generally not able to </w:t>
      </w:r>
      <w:r w:rsidR="00286BAC" w:rsidRPr="002C4B31">
        <w:rPr>
          <w:rFonts w:ascii="Times New Roman" w:hAnsi="Times New Roman" w:cs="Times New Roman"/>
          <w:sz w:val="24"/>
          <w:szCs w:val="24"/>
          <w:lang w:val="en-GB"/>
        </w:rPr>
        <w:t xml:space="preserve">sustainably </w:t>
      </w:r>
      <w:r w:rsidRPr="002C4B31">
        <w:rPr>
          <w:rFonts w:ascii="Times New Roman" w:hAnsi="Times New Roman" w:cs="Times New Roman"/>
          <w:sz w:val="24"/>
          <w:szCs w:val="24"/>
          <w:lang w:val="en-GB"/>
        </w:rPr>
        <w:t xml:space="preserve">achieve such low effluent P concentrations </w:t>
      </w:r>
      <w:r w:rsidRPr="002C4B31">
        <w:rPr>
          <w:rFonts w:ascii="Times New Roman" w:hAnsi="Times New Roman" w:cs="Times New Roman"/>
          <w:noProof/>
          <w:sz w:val="24"/>
          <w:szCs w:val="24"/>
          <w:lang w:val="en-GB"/>
        </w:rPr>
        <w:t>(Kumar et al., 2019)</w:t>
      </w:r>
      <w:r w:rsidRPr="002C4B31">
        <w:rPr>
          <w:rFonts w:ascii="Times New Roman" w:hAnsi="Times New Roman" w:cs="Times New Roman"/>
          <w:sz w:val="24"/>
          <w:szCs w:val="24"/>
          <w:lang w:val="en-GB"/>
        </w:rPr>
        <w:t>. The dosing of aluminium- or iron-based salts is a common approach in sewage treatment plants in order to secure an ultra-</w:t>
      </w:r>
      <w:proofErr w:type="gramStart"/>
      <w:r w:rsidRPr="002C4B31">
        <w:rPr>
          <w:rFonts w:ascii="Times New Roman" w:hAnsi="Times New Roman" w:cs="Times New Roman"/>
          <w:sz w:val="24"/>
          <w:szCs w:val="24"/>
          <w:lang w:val="en-GB"/>
        </w:rPr>
        <w:t>low level</w:t>
      </w:r>
      <w:proofErr w:type="gramEnd"/>
      <w:r w:rsidRPr="002C4B31">
        <w:rPr>
          <w:rFonts w:ascii="Times New Roman" w:hAnsi="Times New Roman" w:cs="Times New Roman"/>
          <w:sz w:val="24"/>
          <w:szCs w:val="24"/>
          <w:lang w:val="en-GB"/>
        </w:rPr>
        <w:t xml:space="preserve"> effluent with respect to P </w:t>
      </w:r>
      <w:r w:rsidRPr="002C4B31">
        <w:rPr>
          <w:rFonts w:ascii="Times New Roman" w:hAnsi="Times New Roman" w:cs="Times New Roman"/>
          <w:noProof/>
          <w:sz w:val="24"/>
          <w:szCs w:val="24"/>
          <w:lang w:val="en-GB"/>
        </w:rPr>
        <w:t>(Nakarmi et al., 2020; White et al., 2021)</w:t>
      </w:r>
      <w:r w:rsidRPr="002C4B31">
        <w:rPr>
          <w:rFonts w:ascii="Times New Roman" w:hAnsi="Times New Roman" w:cs="Times New Roman"/>
          <w:sz w:val="24"/>
          <w:szCs w:val="24"/>
          <w:lang w:val="en-GB"/>
        </w:rPr>
        <w:t xml:space="preserve">. However, </w:t>
      </w:r>
      <w:bookmarkStart w:id="5" w:name="_Hlk74386470"/>
      <w:r w:rsidRPr="002C4B31">
        <w:rPr>
          <w:rFonts w:ascii="Times New Roman" w:hAnsi="Times New Roman" w:cs="Times New Roman"/>
          <w:sz w:val="24"/>
          <w:szCs w:val="24"/>
          <w:lang w:val="en-GB"/>
        </w:rPr>
        <w:t xml:space="preserve">as P is a non-renewable resource, not only removal, but also recovery </w:t>
      </w:r>
      <w:r w:rsidR="00286BAC" w:rsidRPr="002C4B31">
        <w:rPr>
          <w:rFonts w:ascii="Times New Roman" w:hAnsi="Times New Roman" w:cs="Times New Roman"/>
          <w:sz w:val="24"/>
          <w:szCs w:val="24"/>
          <w:lang w:val="en-GB"/>
        </w:rPr>
        <w:t xml:space="preserve">and recapture </w:t>
      </w:r>
      <w:r w:rsidRPr="002C4B31">
        <w:rPr>
          <w:rFonts w:ascii="Times New Roman" w:hAnsi="Times New Roman" w:cs="Times New Roman"/>
          <w:sz w:val="24"/>
          <w:szCs w:val="24"/>
          <w:lang w:val="en-GB"/>
        </w:rPr>
        <w:t xml:space="preserve">of the discharged P is strategically important </w:t>
      </w:r>
      <w:r w:rsidR="006A023D" w:rsidRPr="002C4B31">
        <w:rPr>
          <w:rFonts w:ascii="Times New Roman" w:hAnsi="Times New Roman" w:cs="Times New Roman"/>
          <w:sz w:val="24"/>
          <w:szCs w:val="24"/>
          <w:lang w:val="en-GB"/>
        </w:rPr>
        <w:t xml:space="preserve">for </w:t>
      </w:r>
      <w:r w:rsidRPr="002C4B31">
        <w:rPr>
          <w:rFonts w:ascii="Times New Roman" w:hAnsi="Times New Roman" w:cs="Times New Roman"/>
          <w:sz w:val="24"/>
          <w:szCs w:val="24"/>
          <w:lang w:val="en-GB"/>
        </w:rPr>
        <w:t>environmental sustainability</w:t>
      </w:r>
      <w:bookmarkEnd w:id="5"/>
      <w:r w:rsidRPr="002C4B31">
        <w:rPr>
          <w:rFonts w:ascii="Times New Roman" w:hAnsi="Times New Roman" w:cs="Times New Roman"/>
          <w:sz w:val="24"/>
          <w:szCs w:val="24"/>
          <w:lang w:val="en-GB"/>
        </w:rPr>
        <w:t xml:space="preserve"> </w:t>
      </w:r>
      <w:r w:rsidRPr="002C4B31">
        <w:rPr>
          <w:rFonts w:ascii="Times New Roman" w:hAnsi="Times New Roman" w:cs="Times New Roman"/>
          <w:noProof/>
          <w:sz w:val="24"/>
          <w:szCs w:val="24"/>
          <w:lang w:val="en-GB"/>
        </w:rPr>
        <w:t>(Pan et al., 2020)</w:t>
      </w:r>
      <w:r w:rsidRPr="002C4B31">
        <w:rPr>
          <w:rFonts w:ascii="Times New Roman" w:hAnsi="Times New Roman" w:cs="Times New Roman"/>
          <w:sz w:val="24"/>
          <w:szCs w:val="24"/>
          <w:lang w:val="en-GB"/>
        </w:rPr>
        <w:t xml:space="preserve">. Therefore, treatment by adsorption is often suggested, due to the </w:t>
      </w:r>
      <w:r w:rsidR="006A023D" w:rsidRPr="002C4B31">
        <w:rPr>
          <w:rFonts w:ascii="Times New Roman" w:hAnsi="Times New Roman" w:cs="Times New Roman"/>
          <w:sz w:val="24"/>
          <w:szCs w:val="24"/>
          <w:lang w:val="en-GB"/>
        </w:rPr>
        <w:t xml:space="preserve">multiple </w:t>
      </w:r>
      <w:r w:rsidRPr="002C4B31">
        <w:rPr>
          <w:rFonts w:ascii="Times New Roman" w:hAnsi="Times New Roman" w:cs="Times New Roman"/>
          <w:sz w:val="24"/>
          <w:szCs w:val="24"/>
          <w:lang w:val="en-GB"/>
        </w:rPr>
        <w:t>advantages of</w:t>
      </w:r>
      <w:r w:rsidR="006A023D"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low carbon footprint, minimal waste generation and the further option for P recovery (Kang et al., 2003).</w:t>
      </w:r>
    </w:p>
    <w:p w14:paraId="45E1DE73" w14:textId="5B342B37" w:rsidR="00244AE7" w:rsidRPr="002C4B31" w:rsidRDefault="00244AE7" w:rsidP="002113AA">
      <w:pPr>
        <w:spacing w:after="240" w:line="480" w:lineRule="auto"/>
        <w:rPr>
          <w:rFonts w:ascii="Times New Roman" w:hAnsi="Times New Roman" w:cs="Times New Roman"/>
          <w:sz w:val="24"/>
          <w:szCs w:val="24"/>
          <w:lang w:val="en-GB"/>
        </w:rPr>
      </w:pPr>
      <w:r w:rsidRPr="002C4B31">
        <w:rPr>
          <w:rFonts w:ascii="Times New Roman" w:hAnsi="Times New Roman" w:cs="Times New Roman"/>
          <w:sz w:val="24"/>
          <w:szCs w:val="24"/>
          <w:lang w:val="en-GB"/>
        </w:rPr>
        <w:t xml:space="preserve">Various synthetic adsorbents for P have been developed, and the valorisation of waste by-products from industrial and agricultural activities has recently drawn substantial attention within the concept of the circular economy </w:t>
      </w:r>
      <w:r w:rsidRPr="002C4B31">
        <w:rPr>
          <w:rFonts w:ascii="Times New Roman" w:hAnsi="Times New Roman" w:cs="Times New Roman"/>
          <w:noProof/>
          <w:sz w:val="24"/>
          <w:szCs w:val="24"/>
          <w:lang w:val="en-GB"/>
        </w:rPr>
        <w:t>(Zamparas et al., 2020)</w:t>
      </w:r>
      <w:r w:rsidRPr="002C4B31">
        <w:rPr>
          <w:rFonts w:ascii="Times New Roman" w:hAnsi="Times New Roman" w:cs="Times New Roman"/>
          <w:sz w:val="24"/>
          <w:szCs w:val="24"/>
          <w:lang w:val="en-GB"/>
        </w:rPr>
        <w:t xml:space="preserve">. Many raw solid wastes (Table 1), such as steel slag </w:t>
      </w:r>
      <w:r w:rsidRPr="002C4B31">
        <w:rPr>
          <w:rFonts w:ascii="Times New Roman" w:hAnsi="Times New Roman" w:cs="Times New Roman"/>
          <w:noProof/>
          <w:sz w:val="24"/>
          <w:szCs w:val="24"/>
          <w:lang w:val="en-GB"/>
        </w:rPr>
        <w:t>(Bowden et al., 2009)</w:t>
      </w:r>
      <w:r w:rsidRPr="002C4B31">
        <w:rPr>
          <w:rFonts w:ascii="Times New Roman" w:hAnsi="Times New Roman" w:cs="Times New Roman"/>
          <w:sz w:val="24"/>
          <w:szCs w:val="24"/>
          <w:lang w:val="en-GB"/>
        </w:rPr>
        <w:t xml:space="preserve">, magnesite dust </w:t>
      </w:r>
      <w:r w:rsidRPr="002C4B31">
        <w:rPr>
          <w:rFonts w:ascii="Times New Roman" w:hAnsi="Times New Roman" w:cs="Times New Roman"/>
          <w:noProof/>
          <w:sz w:val="24"/>
          <w:szCs w:val="24"/>
          <w:lang w:val="en-GB"/>
        </w:rPr>
        <w:t>(Al-Mallahi et al., 2020)</w:t>
      </w:r>
      <w:r w:rsidRPr="002C4B31">
        <w:rPr>
          <w:rFonts w:ascii="Times New Roman" w:hAnsi="Times New Roman" w:cs="Times New Roman"/>
          <w:sz w:val="24"/>
          <w:szCs w:val="24"/>
          <w:lang w:val="en-GB"/>
        </w:rPr>
        <w:t>, c</w:t>
      </w:r>
      <w:r w:rsidRPr="002C4B31">
        <w:rPr>
          <w:rFonts w:ascii="Times New Roman" w:hAnsi="Times New Roman" w:cs="Times New Roman"/>
          <w:sz w:val="24"/>
          <w:szCs w:val="24"/>
          <w:lang w:val="en-GB"/>
        </w:rPr>
        <w:t xml:space="preserve">oncrete powder </w:t>
      </w:r>
      <w:r w:rsidRPr="002C4B31">
        <w:rPr>
          <w:rFonts w:ascii="Times New Roman" w:hAnsi="Times New Roman" w:cs="Times New Roman"/>
          <w:noProof/>
          <w:sz w:val="24"/>
          <w:szCs w:val="24"/>
          <w:lang w:val="en-GB"/>
        </w:rPr>
        <w:t>(Liu et al., 2020)</w:t>
      </w:r>
      <w:r w:rsidRPr="002C4B31">
        <w:rPr>
          <w:rFonts w:ascii="Times New Roman" w:hAnsi="Times New Roman" w:cs="Times New Roman"/>
          <w:sz w:val="24"/>
          <w:szCs w:val="24"/>
          <w:lang w:val="en-GB"/>
        </w:rPr>
        <w:t xml:space="preserve">, and fine-grained by-products </w:t>
      </w:r>
      <w:r w:rsidRPr="002C4B31">
        <w:rPr>
          <w:rFonts w:ascii="Times New Roman" w:hAnsi="Times New Roman" w:cs="Times New Roman"/>
          <w:noProof/>
          <w:sz w:val="24"/>
          <w:szCs w:val="24"/>
          <w:lang w:val="en-GB"/>
        </w:rPr>
        <w:t>(Kasprzyk et al., 2021)</w:t>
      </w:r>
      <w:r w:rsidRPr="002C4B31">
        <w:rPr>
          <w:rFonts w:ascii="Times New Roman" w:hAnsi="Times New Roman" w:cs="Times New Roman"/>
          <w:sz w:val="24"/>
          <w:szCs w:val="24"/>
          <w:lang w:val="en-GB"/>
        </w:rPr>
        <w:t xml:space="preserve">, have been investigated for P removal. In addition to the </w:t>
      </w:r>
      <w:r w:rsidRPr="002C4B31">
        <w:rPr>
          <w:rFonts w:ascii="Times New Roman" w:hAnsi="Times New Roman" w:cs="Times New Roman"/>
          <w:sz w:val="24"/>
          <w:szCs w:val="24"/>
          <w:lang w:val="en-GB"/>
        </w:rPr>
        <w:lastRenderedPageBreak/>
        <w:t xml:space="preserve">immediate advantage of low cost, some </w:t>
      </w:r>
      <w:r w:rsidR="000655E6" w:rsidRPr="002C4B31">
        <w:rPr>
          <w:rFonts w:ascii="Times New Roman" w:hAnsi="Times New Roman" w:cs="Times New Roman"/>
          <w:sz w:val="24"/>
          <w:szCs w:val="24"/>
          <w:lang w:val="en-GB"/>
        </w:rPr>
        <w:t xml:space="preserve">of these </w:t>
      </w:r>
      <w:r w:rsidRPr="002C4B31">
        <w:rPr>
          <w:rFonts w:ascii="Times New Roman" w:hAnsi="Times New Roman" w:cs="Times New Roman"/>
          <w:sz w:val="24"/>
          <w:szCs w:val="24"/>
          <w:lang w:val="en-GB"/>
        </w:rPr>
        <w:t xml:space="preserve">materials </w:t>
      </w:r>
      <w:r w:rsidR="000655E6" w:rsidRPr="002C4B31">
        <w:rPr>
          <w:rFonts w:ascii="Times New Roman" w:hAnsi="Times New Roman" w:cs="Times New Roman"/>
          <w:sz w:val="24"/>
          <w:szCs w:val="24"/>
          <w:lang w:val="en-GB"/>
        </w:rPr>
        <w:t xml:space="preserve">possess </w:t>
      </w:r>
      <w:r w:rsidRPr="002C4B31">
        <w:rPr>
          <w:rFonts w:ascii="Times New Roman" w:hAnsi="Times New Roman" w:cs="Times New Roman"/>
          <w:sz w:val="24"/>
          <w:szCs w:val="24"/>
          <w:lang w:val="en-GB"/>
        </w:rPr>
        <w:t xml:space="preserve">high porosity and mineral mixtures consisting of aluminium and other metal oxides, </w:t>
      </w:r>
      <w:r w:rsidR="000655E6" w:rsidRPr="002C4B31">
        <w:rPr>
          <w:rFonts w:ascii="Times New Roman" w:hAnsi="Times New Roman" w:cs="Times New Roman"/>
          <w:sz w:val="24"/>
          <w:szCs w:val="24"/>
          <w:lang w:val="en-GB"/>
        </w:rPr>
        <w:t xml:space="preserve">and </w:t>
      </w:r>
      <w:r w:rsidRPr="002C4B31">
        <w:rPr>
          <w:rFonts w:ascii="Times New Roman" w:hAnsi="Times New Roman" w:cs="Times New Roman"/>
          <w:sz w:val="24"/>
          <w:szCs w:val="24"/>
          <w:lang w:val="en-GB"/>
        </w:rPr>
        <w:t xml:space="preserve">have </w:t>
      </w:r>
      <w:r w:rsidR="000655E6" w:rsidRPr="002C4B31">
        <w:rPr>
          <w:rFonts w:ascii="Times New Roman" w:hAnsi="Times New Roman" w:cs="Times New Roman"/>
          <w:sz w:val="24"/>
          <w:szCs w:val="24"/>
          <w:lang w:val="en-GB"/>
        </w:rPr>
        <w:t xml:space="preserve">yielded </w:t>
      </w:r>
      <w:r w:rsidRPr="002C4B31">
        <w:rPr>
          <w:rFonts w:ascii="Times New Roman" w:hAnsi="Times New Roman" w:cs="Times New Roman"/>
          <w:sz w:val="24"/>
          <w:szCs w:val="24"/>
          <w:lang w:val="en-GB"/>
        </w:rPr>
        <w:t xml:space="preserve">P removal capabilities </w:t>
      </w:r>
      <w:r w:rsidR="000655E6" w:rsidRPr="002C4B31">
        <w:rPr>
          <w:rFonts w:ascii="Times New Roman" w:hAnsi="Times New Roman" w:cs="Times New Roman"/>
          <w:sz w:val="24"/>
          <w:szCs w:val="24"/>
          <w:lang w:val="en-GB"/>
        </w:rPr>
        <w:t xml:space="preserve">comparable </w:t>
      </w:r>
      <w:r w:rsidRPr="002C4B31">
        <w:rPr>
          <w:rFonts w:ascii="Times New Roman" w:hAnsi="Times New Roman" w:cs="Times New Roman"/>
          <w:sz w:val="24"/>
          <w:szCs w:val="24"/>
          <w:lang w:val="en-GB"/>
        </w:rPr>
        <w:t>to those of synthetic adsorbents. As coal combustion is still one of the most important sources of energy, the global generation of fly ash is estimated to be approximately 750 million tons</w:t>
      </w:r>
      <w:r w:rsidR="000655E6" w:rsidRPr="002C4B31">
        <w:rPr>
          <w:rFonts w:ascii="Times New Roman" w:hAnsi="Times New Roman" w:cs="Times New Roman"/>
          <w:sz w:val="24"/>
          <w:szCs w:val="24"/>
          <w:lang w:val="en-GB"/>
        </w:rPr>
        <w:t>,</w:t>
      </w:r>
      <w:r w:rsidRPr="002C4B31">
        <w:rPr>
          <w:rFonts w:ascii="Times New Roman" w:hAnsi="Times New Roman" w:cs="Times New Roman"/>
          <w:sz w:val="24"/>
          <w:szCs w:val="24"/>
          <w:lang w:val="en-GB"/>
        </w:rPr>
        <w:t xml:space="preserve"> and </w:t>
      </w:r>
      <w:r w:rsidR="000655E6" w:rsidRPr="002C4B31">
        <w:rPr>
          <w:rFonts w:ascii="Times New Roman" w:hAnsi="Times New Roman" w:cs="Times New Roman"/>
          <w:sz w:val="24"/>
          <w:szCs w:val="24"/>
          <w:lang w:val="en-GB"/>
        </w:rPr>
        <w:t xml:space="preserve">thus </w:t>
      </w:r>
      <w:r w:rsidRPr="002C4B31">
        <w:rPr>
          <w:rFonts w:ascii="Times New Roman" w:hAnsi="Times New Roman" w:cs="Times New Roman"/>
          <w:sz w:val="24"/>
          <w:szCs w:val="24"/>
          <w:lang w:val="en-GB"/>
        </w:rPr>
        <w:t>the treatment/utilisation of these wastes</w:t>
      </w:r>
      <w:r w:rsidR="000655E6" w:rsidRPr="002C4B31">
        <w:rPr>
          <w:rFonts w:ascii="Times New Roman" w:hAnsi="Times New Roman" w:cs="Times New Roman"/>
          <w:sz w:val="24"/>
          <w:szCs w:val="24"/>
          <w:lang w:val="en-GB"/>
        </w:rPr>
        <w:t xml:space="preserve"> is </w:t>
      </w:r>
      <w:r w:rsidR="00100AE1" w:rsidRPr="002C4B31">
        <w:rPr>
          <w:rFonts w:ascii="Times New Roman" w:hAnsi="Times New Roman" w:cs="Times New Roman"/>
          <w:sz w:val="24"/>
          <w:szCs w:val="24"/>
          <w:lang w:val="en-GB"/>
        </w:rPr>
        <w:t>crucial</w:t>
      </w:r>
      <w:r w:rsidRPr="002C4B31">
        <w:rPr>
          <w:rFonts w:ascii="Times New Roman" w:hAnsi="Times New Roman" w:cs="Times New Roman"/>
          <w:sz w:val="24"/>
          <w:szCs w:val="24"/>
          <w:lang w:val="en-GB"/>
        </w:rPr>
        <w:t xml:space="preserve"> </w:t>
      </w:r>
      <w:r w:rsidRPr="002C4B31">
        <w:rPr>
          <w:rFonts w:ascii="Times New Roman" w:hAnsi="Times New Roman" w:cs="Times New Roman"/>
          <w:noProof/>
          <w:sz w:val="24"/>
          <w:szCs w:val="24"/>
          <w:lang w:val="en-GB"/>
        </w:rPr>
        <w:t>(Blissett &amp; Rowson, 2012)</w:t>
      </w:r>
      <w:r w:rsidRPr="002C4B31">
        <w:rPr>
          <w:rFonts w:ascii="Times New Roman" w:hAnsi="Times New Roman" w:cs="Times New Roman"/>
          <w:sz w:val="24"/>
          <w:szCs w:val="24"/>
          <w:lang w:val="en-GB"/>
        </w:rPr>
        <w:t>.</w:t>
      </w:r>
      <w:r w:rsidR="00D32C63" w:rsidRPr="002C4B31">
        <w:rPr>
          <w:rFonts w:ascii="Times New Roman" w:hAnsi="Times New Roman" w:cs="Times New Roman"/>
          <w:sz w:val="24"/>
          <w:szCs w:val="24"/>
          <w:lang w:val="en-GB"/>
        </w:rPr>
        <w:t xml:space="preserve"> </w:t>
      </w:r>
      <w:bookmarkStart w:id="6" w:name="_Hlk79397009"/>
      <w:r w:rsidR="00D32C63" w:rsidRPr="002C4B31">
        <w:rPr>
          <w:rFonts w:ascii="Times New Roman" w:hAnsi="Times New Roman" w:cs="Times New Roman"/>
          <w:sz w:val="24"/>
          <w:szCs w:val="24"/>
          <w:lang w:val="en-GB"/>
        </w:rPr>
        <w:t xml:space="preserve">It is necessary to find </w:t>
      </w:r>
      <w:bookmarkStart w:id="7" w:name="_Hlk79396342"/>
      <w:r w:rsidR="00D32C63" w:rsidRPr="002C4B31">
        <w:rPr>
          <w:rFonts w:ascii="Times New Roman" w:hAnsi="Times New Roman" w:cs="Times New Roman"/>
          <w:sz w:val="24"/>
          <w:szCs w:val="24"/>
          <w:lang w:val="en-GB"/>
        </w:rPr>
        <w:t>a feasible way for the utilization of fly ash</w:t>
      </w:r>
      <w:bookmarkEnd w:id="7"/>
      <w:r w:rsidR="00D32C63" w:rsidRPr="002C4B31">
        <w:rPr>
          <w:rFonts w:ascii="Times New Roman" w:hAnsi="Times New Roman" w:cs="Times New Roman"/>
          <w:sz w:val="24"/>
          <w:szCs w:val="24"/>
          <w:lang w:val="en-GB"/>
        </w:rPr>
        <w:t>. Additionally</w:t>
      </w:r>
      <w:r w:rsidR="00D32C63" w:rsidRPr="002C4B31">
        <w:rPr>
          <w:rFonts w:ascii="Times New Roman" w:hAnsi="Times New Roman" w:cs="Times New Roman" w:hint="eastAsia"/>
          <w:sz w:val="24"/>
          <w:szCs w:val="24"/>
          <w:lang w:val="en-GB"/>
        </w:rPr>
        <w:t>,</w:t>
      </w:r>
      <w:r w:rsidR="00D32C63" w:rsidRPr="002C4B31">
        <w:rPr>
          <w:rFonts w:ascii="Times New Roman" w:hAnsi="Times New Roman" w:cs="Times New Roman"/>
          <w:sz w:val="24"/>
          <w:szCs w:val="24"/>
          <w:lang w:val="en-GB"/>
        </w:rPr>
        <w:t xml:space="preserve"> the complexity and variety of fly ash should also be taken into consideration since it </w:t>
      </w:r>
      <w:r w:rsidR="00387D19" w:rsidRPr="002C4B31">
        <w:rPr>
          <w:rFonts w:ascii="Times New Roman" w:hAnsi="Times New Roman" w:cs="Times New Roman"/>
          <w:sz w:val="24"/>
          <w:szCs w:val="24"/>
          <w:lang w:val="en-GB"/>
        </w:rPr>
        <w:t xml:space="preserve">comprised of </w:t>
      </w:r>
      <w:r w:rsidR="00D32C63" w:rsidRPr="002C4B31">
        <w:rPr>
          <w:rFonts w:ascii="Times New Roman" w:hAnsi="Times New Roman" w:cs="Times New Roman"/>
          <w:sz w:val="24"/>
          <w:szCs w:val="24"/>
          <w:lang w:val="en-GB"/>
        </w:rPr>
        <w:t>hundreds of different individual minerals and mineral groups (</w:t>
      </w:r>
      <w:proofErr w:type="spellStart"/>
      <w:r w:rsidR="00D32C63" w:rsidRPr="002C4B31">
        <w:rPr>
          <w:rFonts w:ascii="Times New Roman" w:hAnsi="Times New Roman" w:cs="Times New Roman"/>
          <w:sz w:val="24"/>
          <w:szCs w:val="24"/>
          <w:lang w:val="en-GB"/>
        </w:rPr>
        <w:t>Vassilev</w:t>
      </w:r>
      <w:proofErr w:type="spellEnd"/>
      <w:r w:rsidR="00D32C63" w:rsidRPr="002C4B31">
        <w:rPr>
          <w:rFonts w:ascii="Times New Roman" w:hAnsi="Times New Roman" w:cs="Times New Roman"/>
          <w:sz w:val="24"/>
          <w:szCs w:val="24"/>
          <w:lang w:val="en-GB"/>
        </w:rPr>
        <w:t xml:space="preserve"> and </w:t>
      </w:r>
      <w:proofErr w:type="spellStart"/>
      <w:r w:rsidR="00D32C63" w:rsidRPr="002C4B31">
        <w:rPr>
          <w:rFonts w:ascii="Times New Roman" w:hAnsi="Times New Roman" w:cs="Times New Roman"/>
          <w:sz w:val="24"/>
          <w:szCs w:val="24"/>
          <w:lang w:val="en-GB"/>
        </w:rPr>
        <w:t>Vassileva</w:t>
      </w:r>
      <w:proofErr w:type="spellEnd"/>
      <w:r w:rsidR="00D32C63" w:rsidRPr="002C4B31">
        <w:rPr>
          <w:rFonts w:ascii="Times New Roman" w:hAnsi="Times New Roman" w:cs="Times New Roman"/>
          <w:sz w:val="24"/>
          <w:szCs w:val="24"/>
          <w:lang w:val="en-GB"/>
        </w:rPr>
        <w:t>, 2005)</w:t>
      </w:r>
      <w:bookmarkEnd w:id="6"/>
      <w:r w:rsidR="00D32C63" w:rsidRPr="002C4B31">
        <w:rPr>
          <w:rFonts w:ascii="Times New Roman" w:hAnsi="Times New Roman" w:cs="Times New Roman"/>
          <w:sz w:val="24"/>
          <w:szCs w:val="24"/>
          <w:lang w:val="en-GB"/>
        </w:rPr>
        <w:t>.</w:t>
      </w:r>
    </w:p>
    <w:p w14:paraId="2EFD525C" w14:textId="7FF7D2DB" w:rsidR="00446D2F" w:rsidRPr="002C4B31" w:rsidRDefault="00244AE7" w:rsidP="000A4007">
      <w:pPr>
        <w:spacing w:after="240" w:line="480" w:lineRule="auto"/>
        <w:rPr>
          <w:rFonts w:ascii="Times New Roman" w:hAnsi="Times New Roman" w:cs="Times New Roman"/>
          <w:sz w:val="24"/>
          <w:szCs w:val="24"/>
          <w:lang w:val="en-GB"/>
        </w:rPr>
      </w:pPr>
      <w:r w:rsidRPr="002C4B31">
        <w:rPr>
          <w:rFonts w:ascii="Times New Roman" w:hAnsi="Times New Roman" w:cs="Times New Roman"/>
          <w:sz w:val="24"/>
          <w:szCs w:val="24"/>
          <w:lang w:val="en-GB"/>
        </w:rPr>
        <w:t>Currently, researchers have attempted to use the raw fly ash for P removal</w:t>
      </w:r>
      <w:r w:rsidRPr="002C4B31">
        <w:rPr>
          <w:rFonts w:ascii="Times New Roman" w:hAnsi="Times New Roman" w:cs="Times New Roman"/>
          <w:sz w:val="24"/>
          <w:szCs w:val="24"/>
          <w:lang w:val="en-GB"/>
        </w:rPr>
        <w:t xml:space="preserve">. </w:t>
      </w:r>
      <w:r w:rsidR="00D32C63" w:rsidRPr="002C4B31">
        <w:rPr>
          <w:rFonts w:ascii="Times New Roman" w:hAnsi="Times New Roman" w:cs="Times New Roman"/>
          <w:sz w:val="24"/>
          <w:szCs w:val="24"/>
          <w:lang w:val="en-GB"/>
        </w:rPr>
        <w:t xml:space="preserve">Some approaches </w:t>
      </w:r>
      <w:r w:rsidRPr="002C4B31">
        <w:rPr>
          <w:rFonts w:ascii="Times New Roman" w:hAnsi="Times New Roman" w:cs="Times New Roman"/>
          <w:sz w:val="24"/>
          <w:szCs w:val="24"/>
          <w:lang w:val="en-GB"/>
        </w:rPr>
        <w:t xml:space="preserve">have been used to </w:t>
      </w:r>
      <w:r w:rsidR="00D32C63" w:rsidRPr="002C4B31">
        <w:rPr>
          <w:rFonts w:ascii="Times New Roman" w:hAnsi="Times New Roman" w:cs="Times New Roman"/>
          <w:sz w:val="24"/>
          <w:szCs w:val="24"/>
          <w:lang w:val="en-GB"/>
        </w:rPr>
        <w:t xml:space="preserve">improve the removal ability of modified fly ash </w:t>
      </w:r>
      <w:r w:rsidR="00100AE1" w:rsidRPr="002C4B31">
        <w:rPr>
          <w:rFonts w:ascii="Times New Roman" w:hAnsi="Times New Roman" w:cs="Times New Roman" w:hint="eastAsia"/>
          <w:sz w:val="24"/>
          <w:szCs w:val="24"/>
          <w:lang w:val="en-GB"/>
        </w:rPr>
        <w:t>through</w:t>
      </w:r>
      <w:r w:rsidRPr="002C4B31">
        <w:rPr>
          <w:rFonts w:ascii="Times New Roman" w:hAnsi="Times New Roman" w:cs="Times New Roman"/>
          <w:sz w:val="24"/>
          <w:szCs w:val="24"/>
          <w:lang w:val="en-GB"/>
        </w:rPr>
        <w:t xml:space="preserve"> pre-treatment of acid/alkaline solutions and </w:t>
      </w:r>
      <w:r w:rsidR="00100AE1" w:rsidRPr="002C4B31">
        <w:rPr>
          <w:rFonts w:ascii="Times New Roman" w:hAnsi="Times New Roman" w:cs="Times New Roman"/>
          <w:sz w:val="24"/>
          <w:szCs w:val="24"/>
          <w:lang w:val="en-GB"/>
        </w:rPr>
        <w:t xml:space="preserve">modification by </w:t>
      </w:r>
      <w:r w:rsidRPr="002C4B31">
        <w:rPr>
          <w:rFonts w:ascii="Times New Roman" w:hAnsi="Times New Roman" w:cs="Times New Roman"/>
          <w:sz w:val="24"/>
          <w:szCs w:val="24"/>
          <w:lang w:val="en-GB"/>
        </w:rPr>
        <w:t>metal ion</w:t>
      </w:r>
      <w:r w:rsidR="00100AE1" w:rsidRPr="002C4B31">
        <w:rPr>
          <w:rFonts w:ascii="Times New Roman" w:hAnsi="Times New Roman" w:cs="Times New Roman"/>
          <w:sz w:val="24"/>
          <w:szCs w:val="24"/>
          <w:lang w:val="en-GB"/>
        </w:rPr>
        <w:t>s</w:t>
      </w:r>
      <w:r w:rsidRPr="002C4B31">
        <w:rPr>
          <w:rFonts w:ascii="Times New Roman" w:hAnsi="Times New Roman" w:cs="Times New Roman"/>
          <w:sz w:val="24"/>
          <w:szCs w:val="24"/>
          <w:lang w:val="en-GB"/>
        </w:rPr>
        <w:t xml:space="preserve"> </w:t>
      </w:r>
      <w:r w:rsidRPr="002C4B31">
        <w:rPr>
          <w:rFonts w:ascii="Times New Roman" w:hAnsi="Times New Roman" w:cs="Times New Roman"/>
          <w:noProof/>
          <w:sz w:val="24"/>
          <w:szCs w:val="24"/>
          <w:lang w:val="en-GB"/>
        </w:rPr>
        <w:t>(Hermassi et al., 2020)</w:t>
      </w:r>
      <w:r w:rsidRPr="002C4B31">
        <w:rPr>
          <w:rFonts w:ascii="Times New Roman" w:hAnsi="Times New Roman" w:cs="Times New Roman"/>
          <w:sz w:val="24"/>
          <w:szCs w:val="24"/>
          <w:lang w:val="en-GB"/>
        </w:rPr>
        <w:t xml:space="preserve">. </w:t>
      </w:r>
      <w:r w:rsidR="00C70EFB" w:rsidRPr="002C4B31">
        <w:rPr>
          <w:rFonts w:ascii="Times New Roman" w:hAnsi="Times New Roman" w:cs="Times New Roman"/>
          <w:sz w:val="24"/>
          <w:szCs w:val="24"/>
          <w:lang w:val="en-GB"/>
        </w:rPr>
        <w:t>Although</w:t>
      </w:r>
      <w:r w:rsidR="001C7C68" w:rsidRPr="002C4B31">
        <w:rPr>
          <w:rFonts w:ascii="Times New Roman" w:hAnsi="Times New Roman" w:cs="Times New Roman"/>
          <w:sz w:val="24"/>
          <w:szCs w:val="24"/>
          <w:lang w:val="en-GB"/>
        </w:rPr>
        <w:t xml:space="preserve"> the modified fly ash could achieve P adsorption from several to hundreds of mg P g</w:t>
      </w:r>
      <w:r w:rsidR="001C7C68" w:rsidRPr="002C4B31">
        <w:rPr>
          <w:rFonts w:ascii="Times New Roman" w:hAnsi="Times New Roman" w:cs="Times New Roman"/>
          <w:sz w:val="24"/>
          <w:szCs w:val="24"/>
          <w:vertAlign w:val="superscript"/>
          <w:lang w:val="en-GB"/>
        </w:rPr>
        <w:t>-1</w:t>
      </w:r>
      <w:r w:rsidR="001C7C68" w:rsidRPr="002C4B31">
        <w:rPr>
          <w:rFonts w:ascii="Times New Roman" w:hAnsi="Times New Roman" w:cs="Times New Roman"/>
          <w:sz w:val="24"/>
          <w:szCs w:val="24"/>
          <w:lang w:val="en-GB"/>
        </w:rPr>
        <w:t xml:space="preserve"> </w:t>
      </w:r>
      <w:bookmarkStart w:id="8" w:name="_Hlk81510744"/>
      <w:r w:rsidR="001C7C68" w:rsidRPr="002C4B31">
        <w:rPr>
          <w:rFonts w:ascii="Times New Roman" w:hAnsi="Times New Roman" w:cs="Times New Roman"/>
          <w:sz w:val="24"/>
          <w:szCs w:val="24"/>
          <w:lang w:val="en-GB"/>
        </w:rPr>
        <w:t xml:space="preserve">(Li et al., 2006; </w:t>
      </w:r>
      <w:r w:rsidR="001C7C68" w:rsidRPr="002C4B31">
        <w:rPr>
          <w:rFonts w:ascii="Times New Roman" w:hAnsi="Times New Roman" w:cs="Times New Roman"/>
          <w:noProof/>
          <w:sz w:val="24"/>
          <w:szCs w:val="24"/>
          <w:lang w:val="en-GB"/>
        </w:rPr>
        <w:t>Wang et al., 2016b</w:t>
      </w:r>
      <w:r w:rsidR="001C7C68" w:rsidRPr="002C4B31">
        <w:rPr>
          <w:rFonts w:ascii="Times New Roman" w:hAnsi="Times New Roman" w:cs="Times New Roman"/>
          <w:sz w:val="24"/>
          <w:szCs w:val="24"/>
          <w:lang w:val="en-GB"/>
        </w:rPr>
        <w:t>)</w:t>
      </w:r>
      <w:bookmarkEnd w:id="8"/>
      <w:r w:rsidR="001C7C68" w:rsidRPr="002C4B31">
        <w:rPr>
          <w:rFonts w:ascii="Times New Roman" w:hAnsi="Times New Roman" w:cs="Times New Roman"/>
          <w:sz w:val="24"/>
          <w:szCs w:val="24"/>
          <w:lang w:val="en-GB"/>
        </w:rPr>
        <w:t xml:space="preserve">, </w:t>
      </w:r>
      <w:r w:rsidR="00C70EFB" w:rsidRPr="002C4B31">
        <w:rPr>
          <w:rFonts w:ascii="Times New Roman" w:hAnsi="Times New Roman" w:cs="Times New Roman"/>
          <w:sz w:val="24"/>
          <w:szCs w:val="24"/>
          <w:lang w:val="en-GB"/>
        </w:rPr>
        <w:t xml:space="preserve">it is considered that </w:t>
      </w:r>
      <w:r w:rsidR="001C7C68" w:rsidRPr="002C4B31">
        <w:rPr>
          <w:rFonts w:ascii="Times New Roman" w:hAnsi="Times New Roman" w:cs="Times New Roman"/>
          <w:sz w:val="24"/>
          <w:szCs w:val="24"/>
          <w:lang w:val="en-GB"/>
        </w:rPr>
        <w:t xml:space="preserve">the overall efficiency </w:t>
      </w:r>
      <w:r w:rsidR="00C70EFB" w:rsidRPr="002C4B31">
        <w:rPr>
          <w:rFonts w:ascii="Times New Roman" w:hAnsi="Times New Roman" w:cs="Times New Roman"/>
          <w:sz w:val="24"/>
          <w:szCs w:val="24"/>
          <w:lang w:val="en-GB"/>
        </w:rPr>
        <w:t>could be improved further</w:t>
      </w:r>
      <w:r w:rsidR="001C7C68"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 xml:space="preserve">The use of lanthanum (La), an environmentally friendly and relatively abundant rare earth element, </w:t>
      </w:r>
      <w:r w:rsidR="00100AE1" w:rsidRPr="002C4B31">
        <w:rPr>
          <w:rFonts w:ascii="Times New Roman" w:hAnsi="Times New Roman" w:cs="Times New Roman"/>
          <w:sz w:val="24"/>
          <w:szCs w:val="24"/>
          <w:lang w:val="en-GB"/>
        </w:rPr>
        <w:t>is currently being</w:t>
      </w:r>
      <w:r w:rsidRPr="002C4B31">
        <w:rPr>
          <w:rFonts w:ascii="Times New Roman" w:hAnsi="Times New Roman" w:cs="Times New Roman"/>
          <w:sz w:val="24"/>
          <w:szCs w:val="24"/>
          <w:lang w:val="en-GB"/>
        </w:rPr>
        <w:t xml:space="preserve"> used commercially to synthesise the P </w:t>
      </w:r>
      <w:r w:rsidRPr="002C4B31">
        <w:rPr>
          <w:rFonts w:ascii="Times New Roman" w:hAnsi="Times New Roman" w:cs="Times New Roman"/>
          <w:sz w:val="24"/>
          <w:szCs w:val="24"/>
          <w:lang w:val="en-GB"/>
        </w:rPr>
        <w:t xml:space="preserve">adsorbent </w:t>
      </w:r>
      <w:r w:rsidRPr="002C4B31">
        <w:rPr>
          <w:rFonts w:ascii="Times New Roman" w:hAnsi="Times New Roman" w:cs="Times New Roman"/>
          <w:i/>
          <w:sz w:val="24"/>
          <w:szCs w:val="24"/>
          <w:lang w:val="en-GB"/>
        </w:rPr>
        <w:t>Phoslock</w:t>
      </w:r>
      <w:r w:rsidRPr="002C4B31">
        <w:rPr>
          <w:rFonts w:ascii="Times New Roman" w:hAnsi="Times New Roman" w:cs="Times New Roman"/>
          <w:i/>
          <w:sz w:val="24"/>
          <w:szCs w:val="24"/>
          <w:vertAlign w:val="superscript"/>
          <w:lang w:val="en-GB"/>
        </w:rPr>
        <w:t>®</w:t>
      </w:r>
      <w:r w:rsidRPr="002C4B31">
        <w:rPr>
          <w:rFonts w:ascii="Times New Roman" w:hAnsi="Times New Roman" w:cs="Times New Roman"/>
          <w:sz w:val="24"/>
          <w:szCs w:val="24"/>
          <w:lang w:val="en-GB"/>
        </w:rPr>
        <w:t>. As a modifier on bentonite for P removal,</w:t>
      </w:r>
      <w:r w:rsidRPr="002C4B31" w:rsidDel="00B6467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 xml:space="preserve">a small portion of La </w:t>
      </w:r>
      <w:r w:rsidRPr="002C4B31">
        <w:rPr>
          <w:rFonts w:ascii="Times New Roman" w:hAnsi="Times New Roman" w:cs="Times New Roman"/>
          <w:sz w:val="24"/>
          <w:szCs w:val="24"/>
          <w:lang w:val="en-GB"/>
        </w:rPr>
        <w:t>(</w:t>
      </w:r>
      <w:r w:rsidR="00C70EFB" w:rsidRPr="009C2418">
        <w:rPr>
          <w:rFonts w:ascii="Times New Roman" w:hAnsi="Times New Roman" w:cs="Times New Roman"/>
          <w:i/>
          <w:iCs/>
          <w:sz w:val="24"/>
          <w:szCs w:val="24"/>
          <w:lang w:val="en-GB"/>
        </w:rPr>
        <w:t>ca.</w:t>
      </w:r>
      <w:r w:rsidR="00C70EFB"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5.6%) could lead to P adsorption up to 10.6 mg P g</w:t>
      </w:r>
      <w:r w:rsidRPr="002C4B31">
        <w:rPr>
          <w:rFonts w:ascii="Times New Roman" w:hAnsi="Times New Roman" w:cs="Times New Roman"/>
          <w:sz w:val="24"/>
          <w:szCs w:val="24"/>
          <w:vertAlign w:val="superscript"/>
          <w:lang w:val="en-GB"/>
        </w:rPr>
        <w:t>-1</w:t>
      </w:r>
      <w:r w:rsidRPr="002C4B31">
        <w:rPr>
          <w:rFonts w:ascii="Times New Roman" w:hAnsi="Times New Roman" w:cs="Times New Roman"/>
          <w:sz w:val="24"/>
          <w:szCs w:val="24"/>
          <w:lang w:val="en-GB"/>
        </w:rPr>
        <w:t xml:space="preserve"> due to its excellent P-binding ability </w:t>
      </w:r>
      <w:r w:rsidRPr="002C4B31">
        <w:rPr>
          <w:rFonts w:ascii="Times New Roman" w:hAnsi="Times New Roman" w:cs="Times New Roman"/>
          <w:noProof/>
          <w:sz w:val="24"/>
          <w:szCs w:val="24"/>
          <w:lang w:val="en-GB"/>
        </w:rPr>
        <w:t>(Haghseresht et al., 2009)</w:t>
      </w:r>
      <w:r w:rsidRPr="002C4B31">
        <w:rPr>
          <w:rFonts w:ascii="Times New Roman" w:hAnsi="Times New Roman" w:cs="Times New Roman"/>
          <w:sz w:val="24"/>
          <w:szCs w:val="24"/>
          <w:lang w:val="en-GB"/>
        </w:rPr>
        <w:t>. A La-based P adsorbent could also overcome adverse ef</w:t>
      </w:r>
      <w:r w:rsidRPr="002C4B31">
        <w:rPr>
          <w:rFonts w:ascii="Times New Roman" w:hAnsi="Times New Roman" w:cs="Times New Roman"/>
          <w:sz w:val="24"/>
          <w:szCs w:val="24"/>
          <w:lang w:val="en-GB"/>
        </w:rPr>
        <w:t>fects of fluctuating pH and redox conditions in solution, attributable to strong P binding reactions</w:t>
      </w:r>
      <w:r w:rsidRPr="002C4B31">
        <w:rPr>
          <w:rFonts w:ascii="Times New Roman" w:hAnsi="Times New Roman" w:cs="Times New Roman"/>
          <w:sz w:val="24"/>
          <w:szCs w:val="24"/>
          <w:lang w:val="en-GB"/>
        </w:rPr>
        <w:t xml:space="preserve"> </w:t>
      </w:r>
      <w:r w:rsidRPr="002C4B31">
        <w:rPr>
          <w:rFonts w:ascii="Times New Roman" w:hAnsi="Times New Roman" w:cs="Times New Roman"/>
          <w:noProof/>
          <w:sz w:val="24"/>
          <w:szCs w:val="24"/>
          <w:lang w:val="en-GB"/>
        </w:rPr>
        <w:t>(Wang et al., 2016b</w:t>
      </w:r>
      <w:r w:rsidR="00131784" w:rsidRPr="002C4B31">
        <w:rPr>
          <w:rFonts w:ascii="Times New Roman" w:hAnsi="Times New Roman" w:cs="Times New Roman"/>
          <w:noProof/>
          <w:sz w:val="24"/>
          <w:szCs w:val="24"/>
          <w:lang w:val="en-GB"/>
        </w:rPr>
        <w:t xml:space="preserve">; </w:t>
      </w:r>
      <w:r w:rsidRPr="002C4B31">
        <w:rPr>
          <w:rFonts w:ascii="Times New Roman" w:hAnsi="Times New Roman" w:cs="Times New Roman"/>
          <w:noProof/>
          <w:sz w:val="24"/>
          <w:szCs w:val="24"/>
          <w:lang w:val="en-GB"/>
        </w:rPr>
        <w:t>Shin et al., 2005; Zhang et al., 2016)</w:t>
      </w:r>
      <w:r w:rsidRPr="002C4B31">
        <w:rPr>
          <w:rFonts w:ascii="Times New Roman" w:hAnsi="Times New Roman" w:cs="Times New Roman"/>
          <w:sz w:val="24"/>
          <w:szCs w:val="24"/>
          <w:lang w:val="en-GB"/>
        </w:rPr>
        <w:t xml:space="preserve">, </w:t>
      </w:r>
      <w:r w:rsidR="00C70EFB" w:rsidRPr="002C4B31">
        <w:rPr>
          <w:rFonts w:ascii="Times New Roman" w:hAnsi="Times New Roman" w:cs="Times New Roman"/>
          <w:sz w:val="24"/>
          <w:szCs w:val="24"/>
          <w:lang w:val="en-GB"/>
        </w:rPr>
        <w:t xml:space="preserve">however, </w:t>
      </w:r>
      <w:r w:rsidR="00446D2F" w:rsidRPr="002C4B31">
        <w:rPr>
          <w:rFonts w:ascii="Times New Roman" w:hAnsi="Times New Roman" w:cs="Times New Roman"/>
          <w:sz w:val="24"/>
          <w:szCs w:val="24"/>
          <w:lang w:val="en-GB"/>
        </w:rPr>
        <w:t xml:space="preserve">research </w:t>
      </w:r>
      <w:r w:rsidR="00C70EFB" w:rsidRPr="002C4B31">
        <w:rPr>
          <w:rFonts w:ascii="Times New Roman" w:hAnsi="Times New Roman" w:cs="Times New Roman"/>
          <w:sz w:val="24"/>
          <w:szCs w:val="24"/>
          <w:lang w:val="en-GB"/>
        </w:rPr>
        <w:t xml:space="preserve">into the use of </w:t>
      </w:r>
      <w:r w:rsidRPr="002C4B31">
        <w:rPr>
          <w:rFonts w:ascii="Times New Roman" w:hAnsi="Times New Roman" w:cs="Times New Roman"/>
          <w:sz w:val="24"/>
          <w:szCs w:val="24"/>
          <w:lang w:val="en-GB"/>
        </w:rPr>
        <w:t xml:space="preserve">La as modifier on fly ash </w:t>
      </w:r>
      <w:r w:rsidRPr="002C4B31">
        <w:rPr>
          <w:rFonts w:ascii="Times New Roman" w:hAnsi="Times New Roman" w:cs="Times New Roman"/>
          <w:sz w:val="24"/>
          <w:szCs w:val="24"/>
          <w:lang w:val="en-GB"/>
        </w:rPr>
        <w:lastRenderedPageBreak/>
        <w:t xml:space="preserve">for P removal is still not sufficient. It is therefore hypothesised that fly ash doped with a </w:t>
      </w:r>
      <w:r w:rsidR="00C70EFB" w:rsidRPr="002C4B31">
        <w:rPr>
          <w:rFonts w:ascii="Times New Roman" w:hAnsi="Times New Roman" w:cs="Times New Roman"/>
          <w:sz w:val="24"/>
          <w:szCs w:val="24"/>
          <w:lang w:val="en-GB"/>
        </w:rPr>
        <w:t>relatively</w:t>
      </w:r>
      <w:r w:rsidRPr="002C4B31">
        <w:rPr>
          <w:rFonts w:ascii="Times New Roman" w:hAnsi="Times New Roman" w:cs="Times New Roman"/>
          <w:sz w:val="24"/>
          <w:szCs w:val="24"/>
          <w:lang w:val="en-GB"/>
        </w:rPr>
        <w:t xml:space="preserve"> small amount of La would result in a superior, low cost, </w:t>
      </w:r>
      <w:r w:rsidR="00C70EFB" w:rsidRPr="002C4B31">
        <w:rPr>
          <w:rFonts w:ascii="Times New Roman" w:hAnsi="Times New Roman" w:cs="Times New Roman"/>
          <w:sz w:val="24"/>
          <w:szCs w:val="24"/>
          <w:lang w:val="en-GB"/>
        </w:rPr>
        <w:t xml:space="preserve">and </w:t>
      </w:r>
      <w:r w:rsidRPr="002C4B31">
        <w:rPr>
          <w:rFonts w:ascii="Times New Roman" w:hAnsi="Times New Roman" w:cs="Times New Roman"/>
          <w:sz w:val="24"/>
          <w:szCs w:val="24"/>
          <w:lang w:val="en-GB"/>
        </w:rPr>
        <w:t>environmentally-friendly P adsorbent.</w:t>
      </w:r>
    </w:p>
    <w:p w14:paraId="47505DA0" w14:textId="5EA61EAE" w:rsidR="000D2177" w:rsidRPr="002C4B31" w:rsidRDefault="000D2177" w:rsidP="000D2177">
      <w:pPr>
        <w:spacing w:after="240" w:line="480" w:lineRule="auto"/>
        <w:rPr>
          <w:rFonts w:ascii="Times New Roman" w:hAnsi="Times New Roman" w:cs="Times New Roman"/>
          <w:sz w:val="24"/>
          <w:szCs w:val="24"/>
          <w:lang w:val="en-GB"/>
        </w:rPr>
      </w:pPr>
      <w:r w:rsidRPr="002C4B31">
        <w:rPr>
          <w:rFonts w:ascii="Times New Roman" w:hAnsi="Times New Roman" w:cs="Times New Roman"/>
          <w:sz w:val="24"/>
          <w:szCs w:val="24"/>
          <w:lang w:val="en-GB"/>
        </w:rPr>
        <w:t xml:space="preserve">In many </w:t>
      </w:r>
      <w:r w:rsidRPr="002C4B31">
        <w:rPr>
          <w:rFonts w:ascii="Times New Roman" w:hAnsi="Times New Roman" w:cs="Times New Roman"/>
          <w:sz w:val="24"/>
          <w:szCs w:val="24"/>
          <w:lang w:val="en-GB"/>
        </w:rPr>
        <w:t xml:space="preserve">experiments </w:t>
      </w:r>
      <w:r w:rsidR="00C70EFB" w:rsidRPr="002C4B31">
        <w:rPr>
          <w:rFonts w:ascii="Times New Roman" w:hAnsi="Times New Roman" w:cs="Times New Roman"/>
          <w:sz w:val="24"/>
          <w:szCs w:val="24"/>
          <w:lang w:val="en-GB"/>
        </w:rPr>
        <w:t xml:space="preserve">demonstrating </w:t>
      </w:r>
      <w:r w:rsidRPr="002C4B31">
        <w:rPr>
          <w:rFonts w:ascii="Times New Roman" w:hAnsi="Times New Roman" w:cs="Times New Roman"/>
          <w:sz w:val="24"/>
          <w:szCs w:val="24"/>
          <w:lang w:val="en-GB"/>
        </w:rPr>
        <w:t xml:space="preserve">novel </w:t>
      </w:r>
      <w:r w:rsidRPr="002C4B31">
        <w:rPr>
          <w:rFonts w:ascii="Times New Roman" w:hAnsi="Times New Roman" w:cs="Times New Roman"/>
          <w:sz w:val="24"/>
          <w:szCs w:val="24"/>
          <w:lang w:val="en-GB"/>
        </w:rPr>
        <w:t>P adsorbents, adsorption capabilities are invariably tested using a synthetic P-contaminated solution with initial concentrations ranging from tens to hundreds mg P L</w:t>
      </w:r>
      <w:r w:rsidRPr="002C4B31">
        <w:rPr>
          <w:rFonts w:ascii="Times New Roman" w:hAnsi="Times New Roman" w:cs="Times New Roman"/>
          <w:sz w:val="24"/>
          <w:szCs w:val="24"/>
          <w:vertAlign w:val="superscript"/>
          <w:lang w:val="en-GB"/>
        </w:rPr>
        <w:t>-1</w:t>
      </w:r>
      <w:r w:rsidRPr="002C4B31">
        <w:rPr>
          <w:rFonts w:ascii="Times New Roman" w:hAnsi="Times New Roman" w:cs="Times New Roman"/>
          <w:sz w:val="24"/>
          <w:szCs w:val="24"/>
          <w:lang w:val="en-GB"/>
        </w:rPr>
        <w:t xml:space="preserve"> </w:t>
      </w:r>
      <w:r w:rsidRPr="002C4B31">
        <w:rPr>
          <w:rFonts w:ascii="Times New Roman" w:hAnsi="Times New Roman" w:cs="Times New Roman"/>
          <w:noProof/>
          <w:sz w:val="24"/>
          <w:szCs w:val="24"/>
          <w:lang w:val="en-GB"/>
        </w:rPr>
        <w:t>(Xu et al., 2020)</w:t>
      </w:r>
      <w:r w:rsidRPr="002C4B31">
        <w:rPr>
          <w:rFonts w:ascii="Times New Roman" w:hAnsi="Times New Roman" w:cs="Times New Roman"/>
          <w:sz w:val="24"/>
          <w:szCs w:val="24"/>
          <w:lang w:val="en-GB"/>
        </w:rPr>
        <w:t>. However, the P concentrations in natural waters or sewage effluent from upstream biological/chemical P removal treatments are usually much lower, for example in the range 0.1-1.0 mg P L</w:t>
      </w:r>
      <w:r w:rsidRPr="002C4B31">
        <w:rPr>
          <w:rFonts w:ascii="Times New Roman" w:hAnsi="Times New Roman" w:cs="Times New Roman"/>
          <w:sz w:val="24"/>
          <w:szCs w:val="24"/>
          <w:vertAlign w:val="superscript"/>
          <w:lang w:val="en-GB"/>
        </w:rPr>
        <w:t>-1</w:t>
      </w:r>
      <w:r w:rsidRPr="002C4B31">
        <w:rPr>
          <w:rFonts w:ascii="Times New Roman" w:hAnsi="Times New Roman" w:cs="Times New Roman"/>
          <w:sz w:val="24"/>
          <w:szCs w:val="24"/>
          <w:lang w:val="en-GB"/>
        </w:rPr>
        <w:t xml:space="preserve"> </w:t>
      </w:r>
      <w:r w:rsidRPr="002C4B31">
        <w:rPr>
          <w:rFonts w:ascii="Times New Roman" w:hAnsi="Times New Roman" w:cs="Times New Roman"/>
          <w:noProof/>
          <w:sz w:val="24"/>
          <w:szCs w:val="24"/>
          <w:lang w:val="en-GB"/>
        </w:rPr>
        <w:t>(Wang et al., 2016</w:t>
      </w:r>
      <w:r w:rsidRPr="002C4B31">
        <w:rPr>
          <w:rFonts w:ascii="Times New Roman" w:hAnsi="Times New Roman" w:cs="Times New Roman"/>
          <w:noProof/>
          <w:sz w:val="24"/>
          <w:szCs w:val="24"/>
          <w:lang w:val="en-GB"/>
        </w:rPr>
        <w:t>a)</w:t>
      </w:r>
      <w:r w:rsidRPr="002C4B31">
        <w:rPr>
          <w:rFonts w:ascii="Times New Roman" w:hAnsi="Times New Roman" w:cs="Times New Roman"/>
          <w:sz w:val="24"/>
          <w:szCs w:val="24"/>
          <w:lang w:val="en-GB"/>
        </w:rPr>
        <w:t xml:space="preserve">. Moreover, the removal efficiency of P </w:t>
      </w:r>
      <w:r w:rsidR="00C70EFB" w:rsidRPr="002C4B31">
        <w:rPr>
          <w:rFonts w:ascii="Times New Roman" w:hAnsi="Times New Roman" w:cs="Times New Roman"/>
          <w:sz w:val="24"/>
          <w:szCs w:val="24"/>
          <w:lang w:val="en-GB"/>
        </w:rPr>
        <w:t xml:space="preserve">from real waters </w:t>
      </w:r>
      <w:r w:rsidRPr="002C4B31">
        <w:rPr>
          <w:rFonts w:ascii="Times New Roman" w:hAnsi="Times New Roman" w:cs="Times New Roman"/>
          <w:sz w:val="24"/>
          <w:szCs w:val="24"/>
          <w:lang w:val="en-GB"/>
        </w:rPr>
        <w:t xml:space="preserve">could be affected by the </w:t>
      </w:r>
      <w:r w:rsidR="00C70EFB" w:rsidRPr="002C4B31">
        <w:rPr>
          <w:rFonts w:ascii="Times New Roman" w:hAnsi="Times New Roman" w:cs="Times New Roman"/>
          <w:sz w:val="24"/>
          <w:szCs w:val="24"/>
          <w:lang w:val="en-GB"/>
        </w:rPr>
        <w:t>presence</w:t>
      </w:r>
      <w:r w:rsidRPr="002C4B31">
        <w:rPr>
          <w:rFonts w:ascii="Times New Roman" w:hAnsi="Times New Roman" w:cs="Times New Roman"/>
          <w:sz w:val="24"/>
          <w:szCs w:val="24"/>
          <w:lang w:val="en-GB"/>
        </w:rPr>
        <w:t xml:space="preserve"> of competing ions, such as SO</w:t>
      </w:r>
      <w:r w:rsidRPr="002C4B31">
        <w:rPr>
          <w:rFonts w:ascii="Times New Roman" w:hAnsi="Times New Roman" w:cs="Times New Roman"/>
          <w:sz w:val="24"/>
          <w:szCs w:val="24"/>
          <w:vertAlign w:val="subscript"/>
          <w:lang w:val="en-GB"/>
        </w:rPr>
        <w:t>4</w:t>
      </w:r>
      <w:r w:rsidRPr="002C4B31">
        <w:rPr>
          <w:rFonts w:ascii="Times New Roman" w:hAnsi="Times New Roman" w:cs="Times New Roman"/>
          <w:sz w:val="24"/>
          <w:szCs w:val="24"/>
          <w:vertAlign w:val="superscript"/>
          <w:lang w:val="en-GB"/>
        </w:rPr>
        <w:t>2-</w:t>
      </w:r>
      <w:r w:rsidRPr="002C4B31">
        <w:rPr>
          <w:rFonts w:ascii="Times New Roman" w:hAnsi="Times New Roman" w:cs="Times New Roman"/>
          <w:sz w:val="24"/>
          <w:szCs w:val="24"/>
          <w:lang w:val="en-GB"/>
        </w:rPr>
        <w:t xml:space="preserve"> and CO</w:t>
      </w:r>
      <w:r w:rsidRPr="002C4B31">
        <w:rPr>
          <w:rFonts w:ascii="Times New Roman" w:hAnsi="Times New Roman" w:cs="Times New Roman"/>
          <w:sz w:val="24"/>
          <w:szCs w:val="24"/>
          <w:vertAlign w:val="subscript"/>
          <w:lang w:val="en-GB"/>
        </w:rPr>
        <w:t>3</w:t>
      </w:r>
      <w:r w:rsidRPr="002C4B31">
        <w:rPr>
          <w:rFonts w:ascii="Times New Roman" w:hAnsi="Times New Roman" w:cs="Times New Roman"/>
          <w:sz w:val="24"/>
          <w:szCs w:val="24"/>
          <w:vertAlign w:val="superscript"/>
          <w:lang w:val="en-GB"/>
        </w:rPr>
        <w:t>2-</w:t>
      </w:r>
      <w:r w:rsidRPr="002C4B31">
        <w:rPr>
          <w:rFonts w:ascii="Times New Roman" w:hAnsi="Times New Roman" w:cs="Times New Roman"/>
          <w:sz w:val="24"/>
          <w:szCs w:val="24"/>
          <w:lang w:val="en-GB"/>
        </w:rPr>
        <w:t xml:space="preserve"> </w:t>
      </w:r>
      <w:r w:rsidRPr="002C4B31">
        <w:rPr>
          <w:rFonts w:ascii="Times New Roman" w:hAnsi="Times New Roman" w:cs="Times New Roman"/>
          <w:noProof/>
          <w:sz w:val="24"/>
          <w:szCs w:val="24"/>
          <w:lang w:val="en-GB"/>
        </w:rPr>
        <w:t>(Dithmer et al., 201</w:t>
      </w:r>
      <w:r w:rsidRPr="002C4B31">
        <w:rPr>
          <w:rFonts w:ascii="Times New Roman" w:hAnsi="Times New Roman" w:cs="Times New Roman"/>
          <w:noProof/>
          <w:sz w:val="24"/>
          <w:szCs w:val="24"/>
          <w:lang w:val="en-GB"/>
        </w:rPr>
        <w:t>6; Zhang et al., 2016)</w:t>
      </w:r>
      <w:r w:rsidRPr="002C4B31">
        <w:rPr>
          <w:rFonts w:ascii="Times New Roman" w:hAnsi="Times New Roman" w:cs="Times New Roman"/>
          <w:sz w:val="24"/>
          <w:szCs w:val="24"/>
          <w:lang w:val="en-GB"/>
        </w:rPr>
        <w:t xml:space="preserve">. Previous studies, shown in Table 1, have reported a </w:t>
      </w:r>
      <w:r w:rsidRPr="002C4B31">
        <w:rPr>
          <w:rFonts w:ascii="Times New Roman" w:hAnsi="Times New Roman" w:cs="Times New Roman"/>
          <w:i/>
          <w:iCs/>
          <w:sz w:val="24"/>
          <w:szCs w:val="24"/>
          <w:lang w:val="en-GB"/>
        </w:rPr>
        <w:t>ca</w:t>
      </w:r>
      <w:r w:rsidRPr="002C4B31">
        <w:rPr>
          <w:rFonts w:ascii="Times New Roman" w:hAnsi="Times New Roman" w:cs="Times New Roman"/>
          <w:sz w:val="24"/>
          <w:szCs w:val="24"/>
          <w:lang w:val="en-GB"/>
        </w:rPr>
        <w:t>. 10% lower P removal ability from real wastewaters compared with that obtained from synthetic wastewater under the same condition.</w:t>
      </w:r>
      <w:r w:rsidRPr="002C4B31">
        <w:rPr>
          <w:rFonts w:ascii="Times New Roman" w:hAnsi="Times New Roman" w:cs="Times New Roman"/>
          <w:sz w:val="24"/>
          <w:szCs w:val="24"/>
          <w:lang w:val="en-GB"/>
        </w:rPr>
        <w:t xml:space="preserve"> When targeting a real-life deployment,</w:t>
      </w:r>
      <w:r w:rsidR="004E282E" w:rsidRPr="002C4B31">
        <w:rPr>
          <w:rFonts w:ascii="Times New Roman" w:hAnsi="Times New Roman" w:cs="Times New Roman"/>
          <w:sz w:val="24"/>
          <w:szCs w:val="24"/>
          <w:lang w:val="en-GB"/>
        </w:rPr>
        <w:t xml:space="preserve"> it should be realised that</w:t>
      </w:r>
      <w:r w:rsidRPr="002C4B31">
        <w:rPr>
          <w:rFonts w:ascii="Times New Roman" w:hAnsi="Times New Roman" w:cs="Times New Roman"/>
          <w:sz w:val="24"/>
          <w:szCs w:val="24"/>
          <w:lang w:val="en-GB"/>
        </w:rPr>
        <w:t xml:space="preserve"> little is known about th</w:t>
      </w:r>
      <w:r w:rsidRPr="002C4B31">
        <w:rPr>
          <w:rFonts w:ascii="Times New Roman" w:hAnsi="Times New Roman" w:cs="Times New Roman"/>
          <w:sz w:val="24"/>
          <w:szCs w:val="24"/>
          <w:lang w:val="en-GB"/>
        </w:rPr>
        <w:t>e behaviour and mechanisms of P removal by the proposed La-modified fly ash adsorbent from both synthetic and natural real waters.</w:t>
      </w:r>
    </w:p>
    <w:p w14:paraId="16F15AEC" w14:textId="191699E4" w:rsidR="000D2177" w:rsidRPr="002C4B31" w:rsidRDefault="000D2177" w:rsidP="000A4007">
      <w:pPr>
        <w:spacing w:after="240" w:line="480" w:lineRule="auto"/>
        <w:rPr>
          <w:rFonts w:ascii="Times New Roman" w:hAnsi="Times New Roman" w:cs="Times New Roman" w:hint="eastAsia"/>
          <w:sz w:val="24"/>
          <w:szCs w:val="24"/>
          <w:lang w:val="en-GB"/>
        </w:rPr>
        <w:sectPr w:rsidR="000D2177" w:rsidRPr="002C4B31" w:rsidSect="00446D2F">
          <w:footerReference w:type="default" r:id="rId8"/>
          <w:pgSz w:w="11906" w:h="16838"/>
          <w:pgMar w:top="1440" w:right="1800" w:bottom="1440" w:left="1800" w:header="851" w:footer="992" w:gutter="0"/>
          <w:lnNumType w:countBy="1" w:restart="continuous"/>
          <w:cols w:space="425"/>
          <w:docGrid w:type="lines" w:linePitch="312"/>
        </w:sectPr>
      </w:pPr>
      <w:r w:rsidRPr="002C4B31">
        <w:rPr>
          <w:rFonts w:ascii="Times New Roman" w:hAnsi="Times New Roman" w:cs="Times New Roman"/>
          <w:sz w:val="24"/>
          <w:szCs w:val="24"/>
          <w:lang w:val="en-GB"/>
        </w:rPr>
        <w:t>In order to address these knowledge gaps,</w:t>
      </w:r>
      <w:bookmarkStart w:id="9" w:name="_Hlk82773614"/>
      <w:r w:rsidRPr="002C4B31">
        <w:rPr>
          <w:rFonts w:ascii="Times New Roman" w:hAnsi="Times New Roman" w:cs="Times New Roman"/>
          <w:sz w:val="24"/>
          <w:szCs w:val="24"/>
          <w:lang w:val="en-GB"/>
        </w:rPr>
        <w:t xml:space="preserve"> the aims of this study were to develop a </w:t>
      </w:r>
      <w:bookmarkStart w:id="10" w:name="_Hlk82773762"/>
      <w:r w:rsidRPr="002C4B31">
        <w:rPr>
          <w:rFonts w:ascii="Times New Roman" w:hAnsi="Times New Roman" w:cs="Times New Roman"/>
          <w:sz w:val="24"/>
          <w:szCs w:val="24"/>
          <w:lang w:val="en-GB"/>
        </w:rPr>
        <w:t>La-modified adsorbe</w:t>
      </w:r>
      <w:r w:rsidRPr="002C4B31">
        <w:rPr>
          <w:rFonts w:ascii="Times New Roman" w:hAnsi="Times New Roman" w:cs="Times New Roman"/>
          <w:sz w:val="24"/>
          <w:szCs w:val="24"/>
          <w:lang w:val="en-GB"/>
        </w:rPr>
        <w:t>nt</w:t>
      </w:r>
      <w:r w:rsidR="00776C42" w:rsidRPr="002C4B31">
        <w:rPr>
          <w:rFonts w:ascii="Times New Roman" w:hAnsi="Times New Roman" w:cs="Times New Roman"/>
          <w:sz w:val="24"/>
          <w:szCs w:val="24"/>
          <w:lang w:val="en-GB"/>
        </w:rPr>
        <w:t xml:space="preserve"> from</w:t>
      </w:r>
      <w:r w:rsidRPr="002C4B31">
        <w:rPr>
          <w:rFonts w:ascii="Times New Roman" w:hAnsi="Times New Roman" w:cs="Times New Roman"/>
          <w:sz w:val="24"/>
          <w:szCs w:val="24"/>
          <w:lang w:val="en-GB"/>
        </w:rPr>
        <w:t xml:space="preserve"> solid waste coal fly ash</w:t>
      </w:r>
      <w:bookmarkEnd w:id="10"/>
      <w:r w:rsidRPr="002C4B31">
        <w:rPr>
          <w:rFonts w:ascii="Times New Roman" w:hAnsi="Times New Roman" w:cs="Times New Roman"/>
          <w:sz w:val="24"/>
          <w:szCs w:val="24"/>
          <w:lang w:val="en-GB"/>
        </w:rPr>
        <w:t xml:space="preserve"> and to investigate its performance</w:t>
      </w:r>
      <w:r w:rsidR="00776C42" w:rsidRPr="002C4B31">
        <w:rPr>
          <w:rFonts w:ascii="Times New Roman" w:hAnsi="Times New Roman" w:cs="Times New Roman"/>
          <w:sz w:val="24"/>
          <w:szCs w:val="24"/>
          <w:lang w:val="en-GB"/>
        </w:rPr>
        <w:t xml:space="preserve"> for</w:t>
      </w:r>
      <w:r w:rsidRPr="002C4B31">
        <w:rPr>
          <w:rFonts w:ascii="Times New Roman" w:hAnsi="Times New Roman" w:cs="Times New Roman"/>
          <w:sz w:val="24"/>
          <w:szCs w:val="24"/>
          <w:lang w:val="en-GB"/>
        </w:rPr>
        <w:t xml:space="preserve"> P recapture from </w:t>
      </w:r>
      <w:r w:rsidR="00776C42" w:rsidRPr="002C4B31">
        <w:rPr>
          <w:rFonts w:ascii="Times New Roman" w:hAnsi="Times New Roman" w:cs="Times New Roman"/>
          <w:sz w:val="24"/>
          <w:szCs w:val="24"/>
          <w:lang w:val="en-GB"/>
        </w:rPr>
        <w:t xml:space="preserve">examples of </w:t>
      </w:r>
      <w:r w:rsidRPr="002C4B31">
        <w:rPr>
          <w:rFonts w:ascii="Times New Roman" w:hAnsi="Times New Roman" w:cs="Times New Roman"/>
          <w:sz w:val="24"/>
          <w:szCs w:val="24"/>
          <w:lang w:val="en-GB"/>
        </w:rPr>
        <w:t>both</w:t>
      </w:r>
      <w:r w:rsidRPr="002C4B31">
        <w:rPr>
          <w:rFonts w:ascii="Times New Roman" w:hAnsi="Times New Roman" w:cs="Times New Roman"/>
          <w:sz w:val="24"/>
          <w:szCs w:val="24"/>
          <w:lang w:val="en-GB"/>
        </w:rPr>
        <w:t xml:space="preserve"> synthetic and real water</w:t>
      </w:r>
      <w:r w:rsidR="00812B93">
        <w:rPr>
          <w:rFonts w:ascii="Times New Roman" w:hAnsi="Times New Roman" w:cs="Times New Roman"/>
          <w:sz w:val="24"/>
          <w:szCs w:val="24"/>
          <w:lang w:val="en-GB"/>
        </w:rPr>
        <w:t>s</w:t>
      </w:r>
      <w:r w:rsidRPr="002C4B31">
        <w:rPr>
          <w:rFonts w:ascii="Times New Roman" w:hAnsi="Times New Roman" w:cs="Times New Roman"/>
          <w:sz w:val="24"/>
          <w:szCs w:val="24"/>
          <w:lang w:val="en-GB"/>
        </w:rPr>
        <w:t xml:space="preserve">. </w:t>
      </w:r>
      <w:bookmarkEnd w:id="9"/>
      <w:r w:rsidRPr="002C4B31">
        <w:rPr>
          <w:rFonts w:ascii="Times New Roman" w:hAnsi="Times New Roman" w:cs="Times New Roman"/>
          <w:sz w:val="24"/>
          <w:szCs w:val="24"/>
          <w:lang w:val="en-GB"/>
        </w:rPr>
        <w:t xml:space="preserve">Adsorption capacity, kinetics and isotherm characteristics, and the effect of pH on P adsorption, were initially investigated with synthetic water samples. The P K-edge X-ray Absorption Near Edge Structure (XANES) technique was employed to explore and characterise the </w:t>
      </w:r>
      <w:r w:rsidRPr="002C4B31">
        <w:rPr>
          <w:rFonts w:ascii="Times New Roman" w:hAnsi="Times New Roman" w:cs="Times New Roman"/>
          <w:sz w:val="24"/>
          <w:szCs w:val="24"/>
          <w:lang w:val="en-GB"/>
        </w:rPr>
        <w:lastRenderedPageBreak/>
        <w:t>microstructures formed when P bonded onto the proposed adsorbent. Moreover, the P removal performance of this material was also investigated with real lake waters, in order to provide an ev</w:t>
      </w:r>
      <w:r w:rsidRPr="002C4B31">
        <w:rPr>
          <w:rFonts w:ascii="Times New Roman" w:hAnsi="Times New Roman" w:cs="Times New Roman"/>
          <w:sz w:val="24"/>
          <w:szCs w:val="24"/>
          <w:lang w:val="en-GB"/>
        </w:rPr>
        <w:t>idence</w:t>
      </w:r>
      <w:r w:rsidR="004B48A7" w:rsidRPr="002C4B31">
        <w:rPr>
          <w:rFonts w:ascii="Times New Roman" w:hAnsi="Times New Roman" w:cs="Times New Roman"/>
          <w:sz w:val="24"/>
          <w:szCs w:val="24"/>
          <w:lang w:val="en-GB"/>
        </w:rPr>
        <w:t>,</w:t>
      </w:r>
      <w:r w:rsidRPr="002C4B31">
        <w:rPr>
          <w:rFonts w:ascii="Times New Roman" w:hAnsi="Times New Roman" w:cs="Times New Roman"/>
          <w:sz w:val="24"/>
          <w:szCs w:val="24"/>
          <w:lang w:val="en-GB"/>
        </w:rPr>
        <w:t xml:space="preserve"> base th</w:t>
      </w:r>
      <w:r w:rsidRPr="002C4B31">
        <w:rPr>
          <w:rFonts w:ascii="Times New Roman" w:hAnsi="Times New Roman" w:cs="Times New Roman"/>
          <w:sz w:val="24"/>
          <w:szCs w:val="24"/>
          <w:lang w:val="en-GB"/>
        </w:rPr>
        <w:t>at can b</w:t>
      </w:r>
      <w:r w:rsidRPr="002C4B31">
        <w:rPr>
          <w:rFonts w:ascii="Times New Roman" w:hAnsi="Times New Roman" w:cs="Times New Roman"/>
          <w:sz w:val="24"/>
          <w:szCs w:val="24"/>
          <w:lang w:val="en-GB"/>
        </w:rPr>
        <w:t xml:space="preserve">e referenced </w:t>
      </w:r>
      <w:r w:rsidR="00776C42" w:rsidRPr="002C4B31">
        <w:rPr>
          <w:rFonts w:ascii="Times New Roman" w:hAnsi="Times New Roman" w:cs="Times New Roman"/>
          <w:sz w:val="24"/>
          <w:szCs w:val="24"/>
          <w:lang w:val="en-GB"/>
        </w:rPr>
        <w:t xml:space="preserve">regarding </w:t>
      </w:r>
      <w:r w:rsidRPr="002C4B31">
        <w:rPr>
          <w:rFonts w:ascii="Times New Roman" w:hAnsi="Times New Roman" w:cs="Times New Roman"/>
          <w:sz w:val="24"/>
          <w:szCs w:val="24"/>
          <w:lang w:val="en-GB"/>
        </w:rPr>
        <w:t xml:space="preserve">further </w:t>
      </w:r>
      <w:r w:rsidRPr="002C4B31">
        <w:rPr>
          <w:rFonts w:ascii="Times New Roman" w:hAnsi="Times New Roman" w:cs="Times New Roman"/>
          <w:sz w:val="24"/>
          <w:szCs w:val="24"/>
          <w:lang w:val="en-GB"/>
        </w:rPr>
        <w:t>implementations.</w:t>
      </w:r>
    </w:p>
    <w:p w14:paraId="5E7308A8" w14:textId="08D26234" w:rsidR="00446D2F" w:rsidRPr="002C4B31" w:rsidRDefault="00446D2F" w:rsidP="00446D2F">
      <w:pPr>
        <w:spacing w:line="480" w:lineRule="auto"/>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lastRenderedPageBreak/>
        <w:t xml:space="preserve">Table 1. </w:t>
      </w:r>
      <w:r w:rsidRPr="002C4B31">
        <w:rPr>
          <w:rFonts w:ascii="Times New Roman" w:hAnsi="Times New Roman" w:cs="Times New Roman"/>
          <w:sz w:val="24"/>
          <w:szCs w:val="24"/>
          <w:lang w:val="en-GB"/>
        </w:rPr>
        <w:t>Summary o</w:t>
      </w:r>
      <w:r w:rsidRPr="002C4B31">
        <w:rPr>
          <w:rFonts w:ascii="Times New Roman" w:hAnsi="Times New Roman" w:cs="Times New Roman"/>
          <w:sz w:val="24"/>
          <w:szCs w:val="24"/>
          <w:lang w:val="en-GB"/>
        </w:rPr>
        <w:t xml:space="preserve">f </w:t>
      </w:r>
      <w:r w:rsidR="00776C42" w:rsidRPr="002C4B31">
        <w:rPr>
          <w:rFonts w:ascii="Times New Roman" w:hAnsi="Times New Roman" w:cs="Times New Roman"/>
          <w:sz w:val="24"/>
          <w:szCs w:val="24"/>
          <w:lang w:val="en-GB"/>
        </w:rPr>
        <w:t xml:space="preserve">the performance of </w:t>
      </w:r>
      <w:r w:rsidRPr="002C4B31">
        <w:rPr>
          <w:rFonts w:ascii="Times New Roman" w:hAnsi="Times New Roman" w:cs="Times New Roman"/>
          <w:sz w:val="24"/>
          <w:szCs w:val="24"/>
          <w:lang w:val="en-GB"/>
        </w:rPr>
        <w:t xml:space="preserve">various </w:t>
      </w:r>
      <w:r w:rsidRPr="002C4B31">
        <w:rPr>
          <w:rFonts w:ascii="Times New Roman" w:hAnsi="Times New Roman" w:cs="Times New Roman"/>
          <w:sz w:val="24"/>
          <w:szCs w:val="24"/>
          <w:lang w:val="en-GB"/>
        </w:rPr>
        <w:t>waste materials for P removal.</w:t>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3"/>
        <w:gridCol w:w="1750"/>
        <w:gridCol w:w="1301"/>
        <w:gridCol w:w="874"/>
        <w:gridCol w:w="1533"/>
        <w:gridCol w:w="1527"/>
        <w:gridCol w:w="1753"/>
        <w:gridCol w:w="3037"/>
      </w:tblGrid>
      <w:tr w:rsidR="002C4B31" w:rsidRPr="002C4B31" w14:paraId="2848E8E4" w14:textId="77777777" w:rsidTr="0062399A">
        <w:trPr>
          <w:trHeight w:val="20"/>
          <w:jc w:val="center"/>
        </w:trPr>
        <w:tc>
          <w:tcPr>
            <w:tcW w:w="782" w:type="pct"/>
            <w:tcBorders>
              <w:top w:val="single" w:sz="12" w:space="0" w:color="auto"/>
              <w:bottom w:val="single" w:sz="12" w:space="0" w:color="auto"/>
            </w:tcBorders>
            <w:vAlign w:val="center"/>
          </w:tcPr>
          <w:p w14:paraId="7E1FFA7B" w14:textId="77777777" w:rsidR="00446D2F" w:rsidRPr="002C4B31" w:rsidRDefault="00446D2F" w:rsidP="0062399A">
            <w:pPr>
              <w:mirrorIndents/>
              <w:jc w:val="center"/>
              <w:rPr>
                <w:b/>
                <w:bCs/>
                <w:sz w:val="21"/>
                <w:szCs w:val="21"/>
                <w:lang w:val="en-GB"/>
              </w:rPr>
            </w:pPr>
            <w:r w:rsidRPr="002C4B31">
              <w:rPr>
                <w:b/>
                <w:bCs/>
                <w:sz w:val="21"/>
                <w:szCs w:val="21"/>
                <w:lang w:val="en-GB"/>
              </w:rPr>
              <w:t>Material</w:t>
            </w:r>
          </w:p>
        </w:tc>
        <w:tc>
          <w:tcPr>
            <w:tcW w:w="627" w:type="pct"/>
            <w:tcBorders>
              <w:top w:val="single" w:sz="12" w:space="0" w:color="auto"/>
              <w:bottom w:val="single" w:sz="12" w:space="0" w:color="auto"/>
            </w:tcBorders>
            <w:vAlign w:val="center"/>
          </w:tcPr>
          <w:p w14:paraId="2BD93EA4" w14:textId="77777777" w:rsidR="00446D2F" w:rsidRPr="002C4B31" w:rsidRDefault="00446D2F" w:rsidP="0062399A">
            <w:pPr>
              <w:mirrorIndents/>
              <w:jc w:val="center"/>
              <w:rPr>
                <w:b/>
                <w:bCs/>
                <w:sz w:val="21"/>
                <w:szCs w:val="21"/>
                <w:lang w:val="en-GB"/>
              </w:rPr>
            </w:pPr>
            <w:r w:rsidRPr="002C4B31">
              <w:rPr>
                <w:b/>
                <w:bCs/>
                <w:sz w:val="21"/>
                <w:szCs w:val="21"/>
                <w:lang w:val="en-GB"/>
              </w:rPr>
              <w:t>Experiment solution</w:t>
            </w:r>
          </w:p>
        </w:tc>
        <w:tc>
          <w:tcPr>
            <w:tcW w:w="466" w:type="pct"/>
            <w:tcBorders>
              <w:top w:val="single" w:sz="12" w:space="0" w:color="auto"/>
              <w:bottom w:val="single" w:sz="12" w:space="0" w:color="auto"/>
            </w:tcBorders>
            <w:vAlign w:val="center"/>
          </w:tcPr>
          <w:p w14:paraId="4844DA17" w14:textId="77777777" w:rsidR="00446D2F" w:rsidRPr="002C4B31" w:rsidRDefault="00446D2F" w:rsidP="0062399A">
            <w:pPr>
              <w:mirrorIndents/>
              <w:jc w:val="center"/>
              <w:rPr>
                <w:b/>
                <w:bCs/>
                <w:sz w:val="21"/>
                <w:szCs w:val="21"/>
                <w:lang w:val="en-GB"/>
              </w:rPr>
            </w:pPr>
            <w:r w:rsidRPr="002C4B31">
              <w:rPr>
                <w:b/>
                <w:bCs/>
                <w:sz w:val="21"/>
                <w:szCs w:val="21"/>
                <w:lang w:val="en-GB"/>
              </w:rPr>
              <w:t>Dosage</w:t>
            </w:r>
          </w:p>
          <w:p w14:paraId="146F8D42" w14:textId="77777777" w:rsidR="00446D2F" w:rsidRPr="002C4B31" w:rsidRDefault="00446D2F" w:rsidP="0062399A">
            <w:pPr>
              <w:mirrorIndents/>
              <w:jc w:val="center"/>
              <w:rPr>
                <w:b/>
                <w:bCs/>
                <w:sz w:val="21"/>
                <w:szCs w:val="21"/>
                <w:lang w:val="en-GB"/>
              </w:rPr>
            </w:pPr>
            <w:r w:rsidRPr="002C4B31">
              <w:rPr>
                <w:b/>
                <w:bCs/>
                <w:sz w:val="21"/>
                <w:szCs w:val="21"/>
                <w:lang w:val="en-GB"/>
              </w:rPr>
              <w:t>(g L</w:t>
            </w:r>
            <w:r w:rsidRPr="002C4B31">
              <w:rPr>
                <w:b/>
                <w:bCs/>
                <w:sz w:val="21"/>
                <w:szCs w:val="21"/>
                <w:vertAlign w:val="superscript"/>
                <w:lang w:val="en-GB"/>
              </w:rPr>
              <w:t>-1</w:t>
            </w:r>
            <w:r w:rsidRPr="002C4B31">
              <w:rPr>
                <w:b/>
                <w:bCs/>
                <w:sz w:val="21"/>
                <w:szCs w:val="21"/>
                <w:lang w:val="en-GB"/>
              </w:rPr>
              <w:t>)</w:t>
            </w:r>
          </w:p>
        </w:tc>
        <w:tc>
          <w:tcPr>
            <w:tcW w:w="313" w:type="pct"/>
            <w:tcBorders>
              <w:top w:val="single" w:sz="12" w:space="0" w:color="auto"/>
              <w:bottom w:val="single" w:sz="12" w:space="0" w:color="auto"/>
            </w:tcBorders>
            <w:vAlign w:val="center"/>
          </w:tcPr>
          <w:p w14:paraId="168ADBD8" w14:textId="77777777" w:rsidR="00446D2F" w:rsidRPr="002C4B31" w:rsidRDefault="00446D2F" w:rsidP="0062399A">
            <w:pPr>
              <w:mirrorIndents/>
              <w:jc w:val="center"/>
              <w:rPr>
                <w:b/>
                <w:bCs/>
                <w:sz w:val="21"/>
                <w:szCs w:val="21"/>
                <w:lang w:val="en-GB"/>
              </w:rPr>
            </w:pPr>
            <w:r w:rsidRPr="002C4B31">
              <w:rPr>
                <w:b/>
                <w:bCs/>
                <w:sz w:val="21"/>
                <w:szCs w:val="21"/>
                <w:lang w:val="en-GB"/>
              </w:rPr>
              <w:t>pH</w:t>
            </w:r>
          </w:p>
        </w:tc>
        <w:tc>
          <w:tcPr>
            <w:tcW w:w="549" w:type="pct"/>
            <w:tcBorders>
              <w:top w:val="single" w:sz="12" w:space="0" w:color="auto"/>
              <w:bottom w:val="single" w:sz="12" w:space="0" w:color="auto"/>
            </w:tcBorders>
            <w:vAlign w:val="center"/>
          </w:tcPr>
          <w:p w14:paraId="6820B027" w14:textId="77777777" w:rsidR="00446D2F" w:rsidRPr="002C4B31" w:rsidRDefault="00446D2F" w:rsidP="0062399A">
            <w:pPr>
              <w:mirrorIndents/>
              <w:jc w:val="center"/>
              <w:rPr>
                <w:b/>
                <w:bCs/>
                <w:sz w:val="21"/>
                <w:szCs w:val="21"/>
                <w:lang w:val="en-GB"/>
              </w:rPr>
            </w:pPr>
            <w:r w:rsidRPr="002C4B31">
              <w:rPr>
                <w:b/>
                <w:bCs/>
                <w:sz w:val="21"/>
                <w:szCs w:val="21"/>
                <w:lang w:val="en-GB"/>
              </w:rPr>
              <w:t>Initial P</w:t>
            </w:r>
          </w:p>
          <w:p w14:paraId="4912BB55" w14:textId="77777777" w:rsidR="00446D2F" w:rsidRPr="002C4B31" w:rsidRDefault="00446D2F" w:rsidP="0062399A">
            <w:pPr>
              <w:mirrorIndents/>
              <w:jc w:val="center"/>
              <w:rPr>
                <w:b/>
                <w:bCs/>
                <w:sz w:val="21"/>
                <w:szCs w:val="21"/>
                <w:lang w:val="en-GB"/>
              </w:rPr>
            </w:pPr>
            <w:r w:rsidRPr="002C4B31">
              <w:rPr>
                <w:b/>
                <w:bCs/>
                <w:sz w:val="21"/>
                <w:szCs w:val="21"/>
                <w:lang w:val="en-GB"/>
              </w:rPr>
              <w:t>(</w:t>
            </w:r>
            <w:proofErr w:type="gramStart"/>
            <w:r w:rsidRPr="002C4B31">
              <w:rPr>
                <w:b/>
                <w:bCs/>
                <w:sz w:val="21"/>
                <w:szCs w:val="21"/>
                <w:lang w:val="en-GB"/>
              </w:rPr>
              <w:t>mg</w:t>
            </w:r>
            <w:proofErr w:type="gramEnd"/>
            <w:r w:rsidRPr="002C4B31">
              <w:rPr>
                <w:b/>
                <w:bCs/>
                <w:sz w:val="21"/>
                <w:szCs w:val="21"/>
                <w:lang w:val="en-GB"/>
              </w:rPr>
              <w:t xml:space="preserve"> P L</w:t>
            </w:r>
            <w:r w:rsidRPr="002C4B31">
              <w:rPr>
                <w:b/>
                <w:bCs/>
                <w:sz w:val="21"/>
                <w:szCs w:val="21"/>
                <w:vertAlign w:val="superscript"/>
                <w:lang w:val="en-GB"/>
              </w:rPr>
              <w:t>-1</w:t>
            </w:r>
            <w:r w:rsidRPr="002C4B31">
              <w:rPr>
                <w:b/>
                <w:bCs/>
                <w:sz w:val="21"/>
                <w:szCs w:val="21"/>
                <w:lang w:val="en-GB"/>
              </w:rPr>
              <w:t>)</w:t>
            </w:r>
          </w:p>
        </w:tc>
        <w:tc>
          <w:tcPr>
            <w:tcW w:w="547" w:type="pct"/>
            <w:tcBorders>
              <w:top w:val="single" w:sz="12" w:space="0" w:color="auto"/>
              <w:bottom w:val="single" w:sz="12" w:space="0" w:color="auto"/>
            </w:tcBorders>
            <w:vAlign w:val="center"/>
          </w:tcPr>
          <w:p w14:paraId="6EA98CAF" w14:textId="77777777" w:rsidR="00446D2F" w:rsidRPr="002C4B31" w:rsidRDefault="00446D2F" w:rsidP="0062399A">
            <w:pPr>
              <w:mirrorIndents/>
              <w:jc w:val="center"/>
              <w:rPr>
                <w:b/>
                <w:bCs/>
                <w:sz w:val="21"/>
                <w:szCs w:val="21"/>
                <w:lang w:val="en-GB"/>
              </w:rPr>
            </w:pPr>
            <w:r w:rsidRPr="002C4B31">
              <w:rPr>
                <w:b/>
                <w:bCs/>
                <w:sz w:val="21"/>
                <w:szCs w:val="21"/>
                <w:lang w:val="en-GB"/>
              </w:rPr>
              <w:t>P removal</w:t>
            </w:r>
          </w:p>
          <w:p w14:paraId="7987097C" w14:textId="77777777" w:rsidR="00446D2F" w:rsidRPr="002C4B31" w:rsidRDefault="00446D2F" w:rsidP="0062399A">
            <w:pPr>
              <w:mirrorIndents/>
              <w:jc w:val="center"/>
              <w:rPr>
                <w:b/>
                <w:bCs/>
                <w:sz w:val="21"/>
                <w:szCs w:val="21"/>
                <w:lang w:val="en-GB"/>
              </w:rPr>
            </w:pPr>
            <w:r w:rsidRPr="002C4B31">
              <w:rPr>
                <w:b/>
                <w:bCs/>
                <w:sz w:val="21"/>
                <w:szCs w:val="21"/>
                <w:lang w:val="en-GB"/>
              </w:rPr>
              <w:t>(%)</w:t>
            </w:r>
          </w:p>
        </w:tc>
        <w:tc>
          <w:tcPr>
            <w:tcW w:w="628" w:type="pct"/>
            <w:tcBorders>
              <w:top w:val="single" w:sz="12" w:space="0" w:color="auto"/>
              <w:bottom w:val="single" w:sz="12" w:space="0" w:color="auto"/>
            </w:tcBorders>
            <w:vAlign w:val="center"/>
          </w:tcPr>
          <w:p w14:paraId="4C83DA40" w14:textId="77777777" w:rsidR="00446D2F" w:rsidRPr="002C4B31" w:rsidRDefault="00446D2F" w:rsidP="0062399A">
            <w:pPr>
              <w:mirrorIndents/>
              <w:jc w:val="center"/>
              <w:rPr>
                <w:b/>
                <w:bCs/>
                <w:sz w:val="21"/>
                <w:szCs w:val="21"/>
                <w:lang w:val="en-GB"/>
              </w:rPr>
            </w:pPr>
            <w:r w:rsidRPr="002C4B31">
              <w:rPr>
                <w:b/>
                <w:bCs/>
                <w:sz w:val="21"/>
                <w:szCs w:val="21"/>
                <w:lang w:val="en-GB"/>
              </w:rPr>
              <w:t>P adsorption capacity</w:t>
            </w:r>
          </w:p>
          <w:p w14:paraId="79589AFE" w14:textId="77777777" w:rsidR="00446D2F" w:rsidRPr="002C4B31" w:rsidRDefault="00446D2F" w:rsidP="0062399A">
            <w:pPr>
              <w:mirrorIndents/>
              <w:jc w:val="center"/>
              <w:rPr>
                <w:b/>
                <w:bCs/>
                <w:sz w:val="21"/>
                <w:szCs w:val="21"/>
                <w:lang w:val="en-GB"/>
              </w:rPr>
            </w:pPr>
            <w:r w:rsidRPr="002C4B31">
              <w:rPr>
                <w:b/>
                <w:bCs/>
                <w:sz w:val="21"/>
                <w:szCs w:val="21"/>
                <w:lang w:val="en-GB"/>
              </w:rPr>
              <w:t>(</w:t>
            </w:r>
            <w:proofErr w:type="gramStart"/>
            <w:r w:rsidRPr="002C4B31">
              <w:rPr>
                <w:b/>
                <w:bCs/>
                <w:sz w:val="21"/>
                <w:szCs w:val="21"/>
                <w:lang w:val="en-GB"/>
              </w:rPr>
              <w:t>mg</w:t>
            </w:r>
            <w:proofErr w:type="gramEnd"/>
            <w:r w:rsidRPr="002C4B31">
              <w:rPr>
                <w:b/>
                <w:bCs/>
                <w:sz w:val="21"/>
                <w:szCs w:val="21"/>
                <w:lang w:val="en-GB"/>
              </w:rPr>
              <w:t xml:space="preserve"> P g</w:t>
            </w:r>
            <w:r w:rsidRPr="002C4B31">
              <w:rPr>
                <w:b/>
                <w:bCs/>
                <w:sz w:val="21"/>
                <w:szCs w:val="21"/>
                <w:vertAlign w:val="superscript"/>
                <w:lang w:val="en-GB"/>
              </w:rPr>
              <w:t>-1</w:t>
            </w:r>
            <w:r w:rsidRPr="002C4B31">
              <w:rPr>
                <w:b/>
                <w:bCs/>
                <w:sz w:val="21"/>
                <w:szCs w:val="21"/>
                <w:lang w:val="en-GB"/>
              </w:rPr>
              <w:t>)</w:t>
            </w:r>
          </w:p>
        </w:tc>
        <w:tc>
          <w:tcPr>
            <w:tcW w:w="1088" w:type="pct"/>
            <w:tcBorders>
              <w:top w:val="single" w:sz="12" w:space="0" w:color="auto"/>
              <w:bottom w:val="single" w:sz="12" w:space="0" w:color="auto"/>
            </w:tcBorders>
            <w:vAlign w:val="center"/>
          </w:tcPr>
          <w:p w14:paraId="573F08FE" w14:textId="77777777" w:rsidR="00446D2F" w:rsidRPr="002C4B31" w:rsidRDefault="00446D2F" w:rsidP="0062399A">
            <w:pPr>
              <w:mirrorIndents/>
              <w:jc w:val="center"/>
              <w:rPr>
                <w:b/>
                <w:bCs/>
                <w:sz w:val="21"/>
                <w:szCs w:val="21"/>
                <w:lang w:val="en-GB"/>
              </w:rPr>
            </w:pPr>
            <w:r w:rsidRPr="002C4B31">
              <w:rPr>
                <w:b/>
                <w:bCs/>
                <w:sz w:val="21"/>
                <w:szCs w:val="21"/>
                <w:lang w:val="en-GB"/>
              </w:rPr>
              <w:t>Reference</w:t>
            </w:r>
          </w:p>
        </w:tc>
      </w:tr>
      <w:tr w:rsidR="002C4B31" w:rsidRPr="002C4B31" w14:paraId="30523BA5" w14:textId="77777777" w:rsidTr="0062399A">
        <w:trPr>
          <w:trHeight w:val="284"/>
          <w:jc w:val="center"/>
        </w:trPr>
        <w:tc>
          <w:tcPr>
            <w:tcW w:w="782" w:type="pct"/>
            <w:vMerge w:val="restart"/>
            <w:tcBorders>
              <w:top w:val="single" w:sz="12" w:space="0" w:color="auto"/>
            </w:tcBorders>
            <w:vAlign w:val="center"/>
          </w:tcPr>
          <w:p w14:paraId="101B4CE5" w14:textId="77777777" w:rsidR="00446D2F" w:rsidRPr="002C4B31" w:rsidRDefault="00446D2F" w:rsidP="0062399A">
            <w:pPr>
              <w:mirrorIndents/>
              <w:jc w:val="center"/>
              <w:rPr>
                <w:sz w:val="21"/>
                <w:szCs w:val="21"/>
                <w:lang w:val="en-GB"/>
              </w:rPr>
            </w:pPr>
            <w:r w:rsidRPr="002C4B31">
              <w:rPr>
                <w:sz w:val="21"/>
                <w:szCs w:val="21"/>
                <w:lang w:val="en-GB"/>
              </w:rPr>
              <w:t>Fly ash</w:t>
            </w:r>
          </w:p>
        </w:tc>
        <w:tc>
          <w:tcPr>
            <w:tcW w:w="627" w:type="pct"/>
            <w:tcBorders>
              <w:top w:val="single" w:sz="12" w:space="0" w:color="auto"/>
            </w:tcBorders>
            <w:vAlign w:val="center"/>
          </w:tcPr>
          <w:p w14:paraId="0261AD69"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12" w:space="0" w:color="auto"/>
            </w:tcBorders>
            <w:vAlign w:val="center"/>
          </w:tcPr>
          <w:p w14:paraId="78463BCE" w14:textId="77777777" w:rsidR="00446D2F" w:rsidRPr="002C4B31" w:rsidRDefault="00446D2F" w:rsidP="0062399A">
            <w:pPr>
              <w:mirrorIndents/>
              <w:jc w:val="center"/>
              <w:rPr>
                <w:sz w:val="21"/>
                <w:szCs w:val="21"/>
                <w:lang w:val="en-GB"/>
              </w:rPr>
            </w:pPr>
            <w:r w:rsidRPr="002C4B31">
              <w:rPr>
                <w:sz w:val="21"/>
                <w:szCs w:val="21"/>
                <w:lang w:val="en-GB"/>
              </w:rPr>
              <w:t>2</w:t>
            </w:r>
          </w:p>
        </w:tc>
        <w:tc>
          <w:tcPr>
            <w:tcW w:w="313" w:type="pct"/>
            <w:tcBorders>
              <w:top w:val="single" w:sz="12" w:space="0" w:color="auto"/>
            </w:tcBorders>
            <w:vAlign w:val="center"/>
          </w:tcPr>
          <w:p w14:paraId="3971438D" w14:textId="77777777" w:rsidR="00446D2F" w:rsidRPr="002C4B31" w:rsidRDefault="00446D2F" w:rsidP="0062399A">
            <w:pPr>
              <w:mirrorIndents/>
              <w:jc w:val="center"/>
              <w:rPr>
                <w:sz w:val="21"/>
                <w:szCs w:val="21"/>
                <w:lang w:val="en-GB"/>
              </w:rPr>
            </w:pPr>
            <w:r w:rsidRPr="002C4B31">
              <w:rPr>
                <w:sz w:val="21"/>
                <w:szCs w:val="21"/>
                <w:lang w:val="en-GB"/>
              </w:rPr>
              <w:t>3-11</w:t>
            </w:r>
          </w:p>
        </w:tc>
        <w:tc>
          <w:tcPr>
            <w:tcW w:w="549" w:type="pct"/>
            <w:tcBorders>
              <w:top w:val="single" w:sz="12" w:space="0" w:color="auto"/>
            </w:tcBorders>
            <w:vAlign w:val="center"/>
          </w:tcPr>
          <w:p w14:paraId="4939506A" w14:textId="77777777" w:rsidR="00446D2F" w:rsidRPr="002C4B31" w:rsidRDefault="00446D2F" w:rsidP="0062399A">
            <w:pPr>
              <w:mirrorIndents/>
              <w:jc w:val="center"/>
              <w:rPr>
                <w:sz w:val="21"/>
                <w:szCs w:val="21"/>
                <w:lang w:val="en-GB"/>
              </w:rPr>
            </w:pPr>
            <w:r w:rsidRPr="002C4B31">
              <w:rPr>
                <w:sz w:val="21"/>
                <w:szCs w:val="21"/>
                <w:lang w:val="en-GB"/>
              </w:rPr>
              <w:t>30-300</w:t>
            </w:r>
          </w:p>
        </w:tc>
        <w:tc>
          <w:tcPr>
            <w:tcW w:w="547" w:type="pct"/>
            <w:tcBorders>
              <w:top w:val="single" w:sz="12" w:space="0" w:color="auto"/>
            </w:tcBorders>
            <w:vAlign w:val="center"/>
          </w:tcPr>
          <w:p w14:paraId="36CEC455" w14:textId="77777777" w:rsidR="00446D2F" w:rsidRPr="002C4B31" w:rsidRDefault="00446D2F" w:rsidP="0062399A">
            <w:pPr>
              <w:mirrorIndents/>
              <w:jc w:val="center"/>
              <w:rPr>
                <w:sz w:val="21"/>
                <w:szCs w:val="21"/>
                <w:lang w:val="en-GB"/>
              </w:rPr>
            </w:pPr>
            <w:r w:rsidRPr="002C4B31">
              <w:rPr>
                <w:sz w:val="21"/>
                <w:szCs w:val="21"/>
                <w:lang w:val="en-GB"/>
              </w:rPr>
              <w:t>100</w:t>
            </w:r>
          </w:p>
        </w:tc>
        <w:tc>
          <w:tcPr>
            <w:tcW w:w="628" w:type="pct"/>
            <w:tcBorders>
              <w:top w:val="single" w:sz="12" w:space="0" w:color="auto"/>
            </w:tcBorders>
            <w:vAlign w:val="center"/>
          </w:tcPr>
          <w:p w14:paraId="354EB1D8" w14:textId="77777777" w:rsidR="00446D2F" w:rsidRPr="002C4B31" w:rsidRDefault="00446D2F" w:rsidP="0062399A">
            <w:pPr>
              <w:mirrorIndents/>
              <w:jc w:val="center"/>
              <w:rPr>
                <w:sz w:val="21"/>
                <w:szCs w:val="21"/>
                <w:lang w:val="en-GB"/>
              </w:rPr>
            </w:pPr>
            <w:r w:rsidRPr="002C4B31">
              <w:rPr>
                <w:sz w:val="21"/>
                <w:szCs w:val="21"/>
                <w:lang w:val="en-GB"/>
              </w:rPr>
              <w:t>-</w:t>
            </w:r>
          </w:p>
        </w:tc>
        <w:tc>
          <w:tcPr>
            <w:tcW w:w="1088" w:type="pct"/>
            <w:vMerge w:val="restart"/>
            <w:tcBorders>
              <w:top w:val="single" w:sz="12" w:space="0" w:color="auto"/>
            </w:tcBorders>
            <w:vAlign w:val="center"/>
          </w:tcPr>
          <w:p w14:paraId="27097174" w14:textId="77777777" w:rsidR="00446D2F" w:rsidRPr="002C4B31" w:rsidRDefault="00446D2F" w:rsidP="0062399A">
            <w:pPr>
              <w:mirrorIndents/>
              <w:jc w:val="center"/>
              <w:rPr>
                <w:sz w:val="21"/>
                <w:szCs w:val="21"/>
                <w:lang w:val="en-GB"/>
              </w:rPr>
            </w:pPr>
            <w:r w:rsidRPr="002C4B31">
              <w:rPr>
                <w:noProof/>
                <w:sz w:val="21"/>
                <w:szCs w:val="21"/>
                <w:lang w:val="en-GB"/>
              </w:rPr>
              <w:t>(Shuai Gu et al., 2021)</w:t>
            </w:r>
          </w:p>
        </w:tc>
      </w:tr>
      <w:tr w:rsidR="002C4B31" w:rsidRPr="002C4B31" w14:paraId="74D5D29C" w14:textId="77777777" w:rsidTr="0062399A">
        <w:trPr>
          <w:trHeight w:val="284"/>
          <w:jc w:val="center"/>
        </w:trPr>
        <w:tc>
          <w:tcPr>
            <w:tcW w:w="782" w:type="pct"/>
            <w:vMerge/>
            <w:tcBorders>
              <w:bottom w:val="single" w:sz="4" w:space="0" w:color="auto"/>
            </w:tcBorders>
            <w:vAlign w:val="center"/>
          </w:tcPr>
          <w:p w14:paraId="5DC6EDE0" w14:textId="77777777" w:rsidR="00446D2F" w:rsidRPr="002C4B31" w:rsidRDefault="00446D2F" w:rsidP="0062399A">
            <w:pPr>
              <w:mirrorIndents/>
              <w:jc w:val="center"/>
              <w:rPr>
                <w:sz w:val="21"/>
                <w:szCs w:val="21"/>
                <w:lang w:val="en-GB"/>
              </w:rPr>
            </w:pPr>
          </w:p>
        </w:tc>
        <w:tc>
          <w:tcPr>
            <w:tcW w:w="627" w:type="pct"/>
            <w:tcBorders>
              <w:bottom w:val="single" w:sz="4" w:space="0" w:color="auto"/>
            </w:tcBorders>
            <w:vAlign w:val="center"/>
          </w:tcPr>
          <w:p w14:paraId="33A08869" w14:textId="77777777" w:rsidR="00446D2F" w:rsidRPr="002C4B31" w:rsidRDefault="00446D2F" w:rsidP="0062399A">
            <w:pPr>
              <w:mirrorIndents/>
              <w:jc w:val="center"/>
              <w:rPr>
                <w:sz w:val="21"/>
                <w:szCs w:val="21"/>
                <w:lang w:val="en-GB"/>
              </w:rPr>
            </w:pPr>
            <w:r w:rsidRPr="002C4B31">
              <w:rPr>
                <w:sz w:val="21"/>
                <w:szCs w:val="21"/>
                <w:lang w:val="en-GB"/>
              </w:rPr>
              <w:t>Real</w:t>
            </w:r>
          </w:p>
        </w:tc>
        <w:tc>
          <w:tcPr>
            <w:tcW w:w="466" w:type="pct"/>
            <w:tcBorders>
              <w:bottom w:val="single" w:sz="4" w:space="0" w:color="auto"/>
            </w:tcBorders>
            <w:vAlign w:val="center"/>
          </w:tcPr>
          <w:p w14:paraId="309DFC69" w14:textId="77777777" w:rsidR="00446D2F" w:rsidRPr="002C4B31" w:rsidRDefault="00446D2F" w:rsidP="0062399A">
            <w:pPr>
              <w:mirrorIndents/>
              <w:jc w:val="center"/>
              <w:rPr>
                <w:sz w:val="21"/>
                <w:szCs w:val="21"/>
                <w:lang w:val="en-GB"/>
              </w:rPr>
            </w:pPr>
            <w:r w:rsidRPr="002C4B31">
              <w:rPr>
                <w:sz w:val="21"/>
                <w:szCs w:val="21"/>
                <w:lang w:val="en-GB"/>
              </w:rPr>
              <w:t>2</w:t>
            </w:r>
          </w:p>
        </w:tc>
        <w:tc>
          <w:tcPr>
            <w:tcW w:w="313" w:type="pct"/>
            <w:tcBorders>
              <w:bottom w:val="single" w:sz="4" w:space="0" w:color="auto"/>
            </w:tcBorders>
            <w:vAlign w:val="center"/>
          </w:tcPr>
          <w:p w14:paraId="37E920EF"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9" w:type="pct"/>
            <w:tcBorders>
              <w:bottom w:val="single" w:sz="4" w:space="0" w:color="auto"/>
            </w:tcBorders>
            <w:vAlign w:val="center"/>
          </w:tcPr>
          <w:p w14:paraId="05A15408" w14:textId="77777777" w:rsidR="00446D2F" w:rsidRPr="002C4B31" w:rsidRDefault="00446D2F" w:rsidP="0062399A">
            <w:pPr>
              <w:mirrorIndents/>
              <w:jc w:val="center"/>
              <w:rPr>
                <w:sz w:val="21"/>
                <w:szCs w:val="21"/>
                <w:lang w:val="en-GB"/>
              </w:rPr>
            </w:pPr>
            <w:r w:rsidRPr="002C4B31">
              <w:rPr>
                <w:sz w:val="21"/>
                <w:szCs w:val="21"/>
                <w:lang w:val="en-GB"/>
              </w:rPr>
              <w:t>51.5</w:t>
            </w:r>
          </w:p>
        </w:tc>
        <w:tc>
          <w:tcPr>
            <w:tcW w:w="547" w:type="pct"/>
            <w:tcBorders>
              <w:bottom w:val="single" w:sz="4" w:space="0" w:color="auto"/>
            </w:tcBorders>
            <w:vAlign w:val="center"/>
          </w:tcPr>
          <w:p w14:paraId="19217D44" w14:textId="77777777" w:rsidR="00446D2F" w:rsidRPr="002C4B31" w:rsidRDefault="00446D2F" w:rsidP="0062399A">
            <w:pPr>
              <w:mirrorIndents/>
              <w:jc w:val="center"/>
              <w:rPr>
                <w:sz w:val="21"/>
                <w:szCs w:val="21"/>
                <w:lang w:val="en-GB"/>
              </w:rPr>
            </w:pPr>
            <w:r w:rsidRPr="002C4B31">
              <w:rPr>
                <w:sz w:val="21"/>
                <w:szCs w:val="21"/>
                <w:lang w:val="en-GB"/>
              </w:rPr>
              <w:t>100</w:t>
            </w:r>
          </w:p>
        </w:tc>
        <w:tc>
          <w:tcPr>
            <w:tcW w:w="628" w:type="pct"/>
            <w:tcBorders>
              <w:bottom w:val="single" w:sz="4" w:space="0" w:color="auto"/>
            </w:tcBorders>
            <w:vAlign w:val="center"/>
          </w:tcPr>
          <w:p w14:paraId="34CF62AF" w14:textId="77777777" w:rsidR="00446D2F" w:rsidRPr="002C4B31" w:rsidRDefault="00446D2F" w:rsidP="0062399A">
            <w:pPr>
              <w:mirrorIndents/>
              <w:jc w:val="center"/>
              <w:rPr>
                <w:sz w:val="21"/>
                <w:szCs w:val="21"/>
                <w:lang w:val="en-GB"/>
              </w:rPr>
            </w:pPr>
            <w:r w:rsidRPr="002C4B31">
              <w:rPr>
                <w:sz w:val="21"/>
                <w:szCs w:val="21"/>
                <w:lang w:val="en-GB"/>
              </w:rPr>
              <w:t>-</w:t>
            </w:r>
          </w:p>
        </w:tc>
        <w:tc>
          <w:tcPr>
            <w:tcW w:w="1088" w:type="pct"/>
            <w:vMerge/>
            <w:tcBorders>
              <w:bottom w:val="single" w:sz="4" w:space="0" w:color="auto"/>
            </w:tcBorders>
            <w:vAlign w:val="center"/>
          </w:tcPr>
          <w:p w14:paraId="1309AA45" w14:textId="77777777" w:rsidR="00446D2F" w:rsidRPr="002C4B31" w:rsidRDefault="00446D2F" w:rsidP="0062399A">
            <w:pPr>
              <w:mirrorIndents/>
              <w:jc w:val="center"/>
              <w:rPr>
                <w:sz w:val="21"/>
                <w:szCs w:val="21"/>
                <w:lang w:val="en-GB"/>
              </w:rPr>
            </w:pPr>
          </w:p>
        </w:tc>
      </w:tr>
      <w:tr w:rsidR="002C4B31" w:rsidRPr="002C4B31" w14:paraId="74CA1C0D" w14:textId="77777777" w:rsidTr="0062399A">
        <w:trPr>
          <w:trHeight w:val="284"/>
          <w:jc w:val="center"/>
        </w:trPr>
        <w:tc>
          <w:tcPr>
            <w:tcW w:w="782" w:type="pct"/>
            <w:vMerge w:val="restart"/>
            <w:tcBorders>
              <w:top w:val="single" w:sz="4" w:space="0" w:color="auto"/>
            </w:tcBorders>
            <w:vAlign w:val="center"/>
          </w:tcPr>
          <w:p w14:paraId="49FD97B1" w14:textId="77777777" w:rsidR="00446D2F" w:rsidRPr="002C4B31" w:rsidRDefault="00446D2F" w:rsidP="0062399A">
            <w:pPr>
              <w:mirrorIndents/>
              <w:jc w:val="center"/>
              <w:rPr>
                <w:sz w:val="21"/>
                <w:szCs w:val="21"/>
                <w:lang w:val="en-GB"/>
              </w:rPr>
            </w:pPr>
            <w:r w:rsidRPr="002C4B31">
              <w:rPr>
                <w:sz w:val="21"/>
                <w:szCs w:val="21"/>
                <w:lang w:val="en-GB"/>
              </w:rPr>
              <w:t>Steel slag</w:t>
            </w:r>
          </w:p>
        </w:tc>
        <w:tc>
          <w:tcPr>
            <w:tcW w:w="627" w:type="pct"/>
            <w:tcBorders>
              <w:top w:val="single" w:sz="4" w:space="0" w:color="auto"/>
            </w:tcBorders>
            <w:vAlign w:val="center"/>
          </w:tcPr>
          <w:p w14:paraId="20B1463B"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tcBorders>
            <w:vAlign w:val="center"/>
          </w:tcPr>
          <w:p w14:paraId="4BE0129C" w14:textId="77777777" w:rsidR="00446D2F" w:rsidRPr="002C4B31" w:rsidRDefault="00446D2F" w:rsidP="0062399A">
            <w:pPr>
              <w:mirrorIndents/>
              <w:jc w:val="center"/>
              <w:rPr>
                <w:sz w:val="21"/>
                <w:szCs w:val="21"/>
                <w:lang w:val="en-GB"/>
              </w:rPr>
            </w:pPr>
            <w:r w:rsidRPr="002C4B31">
              <w:rPr>
                <w:sz w:val="21"/>
                <w:szCs w:val="21"/>
                <w:lang w:val="en-GB"/>
              </w:rPr>
              <w:t>40</w:t>
            </w:r>
          </w:p>
        </w:tc>
        <w:tc>
          <w:tcPr>
            <w:tcW w:w="313" w:type="pct"/>
            <w:tcBorders>
              <w:top w:val="single" w:sz="4" w:space="0" w:color="auto"/>
            </w:tcBorders>
            <w:vAlign w:val="center"/>
          </w:tcPr>
          <w:p w14:paraId="6E36C7F5"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9" w:type="pct"/>
            <w:tcBorders>
              <w:top w:val="single" w:sz="4" w:space="0" w:color="auto"/>
            </w:tcBorders>
            <w:vAlign w:val="center"/>
          </w:tcPr>
          <w:p w14:paraId="46A1E150" w14:textId="77777777" w:rsidR="00446D2F" w:rsidRPr="002C4B31" w:rsidRDefault="00446D2F" w:rsidP="0062399A">
            <w:pPr>
              <w:mirrorIndents/>
              <w:jc w:val="center"/>
              <w:rPr>
                <w:sz w:val="21"/>
                <w:szCs w:val="21"/>
                <w:lang w:val="en-GB"/>
              </w:rPr>
            </w:pPr>
            <w:r w:rsidRPr="002C4B31">
              <w:rPr>
                <w:sz w:val="21"/>
                <w:szCs w:val="21"/>
                <w:lang w:val="en-GB"/>
              </w:rPr>
              <w:t>0-100</w:t>
            </w:r>
          </w:p>
        </w:tc>
        <w:tc>
          <w:tcPr>
            <w:tcW w:w="547" w:type="pct"/>
            <w:tcBorders>
              <w:top w:val="single" w:sz="4" w:space="0" w:color="auto"/>
            </w:tcBorders>
            <w:vAlign w:val="center"/>
          </w:tcPr>
          <w:p w14:paraId="4B4D95B3" w14:textId="77777777" w:rsidR="00446D2F" w:rsidRPr="002C4B31" w:rsidRDefault="00446D2F" w:rsidP="0062399A">
            <w:pPr>
              <w:mirrorIndents/>
              <w:jc w:val="center"/>
              <w:rPr>
                <w:sz w:val="21"/>
                <w:szCs w:val="21"/>
                <w:lang w:val="en-GB"/>
              </w:rPr>
            </w:pPr>
            <w:r w:rsidRPr="002C4B31">
              <w:rPr>
                <w:sz w:val="21"/>
                <w:szCs w:val="21"/>
                <w:lang w:val="en-GB"/>
              </w:rPr>
              <w:t>&gt;90</w:t>
            </w:r>
          </w:p>
        </w:tc>
        <w:tc>
          <w:tcPr>
            <w:tcW w:w="628" w:type="pct"/>
            <w:tcBorders>
              <w:top w:val="single" w:sz="4" w:space="0" w:color="auto"/>
            </w:tcBorders>
            <w:vAlign w:val="center"/>
          </w:tcPr>
          <w:p w14:paraId="7A74D37C" w14:textId="77777777" w:rsidR="00446D2F" w:rsidRPr="002C4B31" w:rsidRDefault="00446D2F" w:rsidP="0062399A">
            <w:pPr>
              <w:mirrorIndents/>
              <w:jc w:val="center"/>
              <w:rPr>
                <w:sz w:val="21"/>
                <w:szCs w:val="21"/>
                <w:lang w:val="en-GB"/>
              </w:rPr>
            </w:pPr>
            <w:r w:rsidRPr="002C4B31">
              <w:rPr>
                <w:sz w:val="21"/>
                <w:szCs w:val="21"/>
                <w:lang w:val="en-GB"/>
              </w:rPr>
              <w:t>1.14-2.49</w:t>
            </w:r>
          </w:p>
        </w:tc>
        <w:tc>
          <w:tcPr>
            <w:tcW w:w="1088" w:type="pct"/>
            <w:vMerge w:val="restart"/>
            <w:tcBorders>
              <w:top w:val="single" w:sz="4" w:space="0" w:color="auto"/>
            </w:tcBorders>
            <w:vAlign w:val="center"/>
          </w:tcPr>
          <w:p w14:paraId="6EE2259E" w14:textId="77777777" w:rsidR="00446D2F" w:rsidRPr="002C4B31" w:rsidRDefault="00446D2F" w:rsidP="0062399A">
            <w:pPr>
              <w:mirrorIndents/>
              <w:jc w:val="center"/>
              <w:rPr>
                <w:sz w:val="21"/>
                <w:szCs w:val="21"/>
                <w:lang w:val="en-GB"/>
              </w:rPr>
            </w:pPr>
            <w:r w:rsidRPr="002C4B31">
              <w:rPr>
                <w:noProof/>
                <w:sz w:val="21"/>
                <w:szCs w:val="21"/>
                <w:lang w:val="en-GB"/>
              </w:rPr>
              <w:t>(Barca et al., 2012)</w:t>
            </w:r>
          </w:p>
        </w:tc>
      </w:tr>
      <w:tr w:rsidR="002C4B31" w:rsidRPr="002C4B31" w14:paraId="6F414812" w14:textId="77777777" w:rsidTr="0062399A">
        <w:trPr>
          <w:trHeight w:val="284"/>
          <w:jc w:val="center"/>
        </w:trPr>
        <w:tc>
          <w:tcPr>
            <w:tcW w:w="782" w:type="pct"/>
            <w:vMerge/>
            <w:vAlign w:val="center"/>
          </w:tcPr>
          <w:p w14:paraId="08A31018" w14:textId="77777777" w:rsidR="00446D2F" w:rsidRPr="002C4B31" w:rsidRDefault="00446D2F" w:rsidP="0062399A">
            <w:pPr>
              <w:mirrorIndents/>
              <w:jc w:val="center"/>
              <w:rPr>
                <w:sz w:val="21"/>
                <w:szCs w:val="21"/>
                <w:lang w:val="en-GB"/>
              </w:rPr>
            </w:pPr>
          </w:p>
        </w:tc>
        <w:tc>
          <w:tcPr>
            <w:tcW w:w="627" w:type="pct"/>
            <w:vAlign w:val="center"/>
          </w:tcPr>
          <w:p w14:paraId="72AD1573" w14:textId="77777777" w:rsidR="00446D2F" w:rsidRPr="002C4B31" w:rsidRDefault="00446D2F" w:rsidP="0062399A">
            <w:pPr>
              <w:mirrorIndents/>
              <w:jc w:val="center"/>
              <w:rPr>
                <w:sz w:val="21"/>
                <w:szCs w:val="21"/>
                <w:lang w:val="en-GB"/>
              </w:rPr>
            </w:pPr>
            <w:r w:rsidRPr="002C4B31">
              <w:rPr>
                <w:sz w:val="21"/>
                <w:szCs w:val="21"/>
                <w:lang w:val="en-GB"/>
              </w:rPr>
              <w:t>Real</w:t>
            </w:r>
          </w:p>
        </w:tc>
        <w:tc>
          <w:tcPr>
            <w:tcW w:w="466" w:type="pct"/>
            <w:vAlign w:val="center"/>
          </w:tcPr>
          <w:p w14:paraId="751CC779" w14:textId="77777777" w:rsidR="00446D2F" w:rsidRPr="002C4B31" w:rsidRDefault="00446D2F" w:rsidP="0062399A">
            <w:pPr>
              <w:mirrorIndents/>
              <w:jc w:val="center"/>
              <w:rPr>
                <w:sz w:val="21"/>
                <w:szCs w:val="21"/>
                <w:lang w:val="en-GB"/>
              </w:rPr>
            </w:pPr>
            <w:r w:rsidRPr="002C4B31">
              <w:rPr>
                <w:sz w:val="21"/>
                <w:szCs w:val="21"/>
                <w:lang w:val="en-GB"/>
              </w:rPr>
              <w:t>40</w:t>
            </w:r>
          </w:p>
        </w:tc>
        <w:tc>
          <w:tcPr>
            <w:tcW w:w="313" w:type="pct"/>
            <w:vAlign w:val="center"/>
          </w:tcPr>
          <w:p w14:paraId="6C1D5FF8"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9" w:type="pct"/>
            <w:vAlign w:val="center"/>
          </w:tcPr>
          <w:p w14:paraId="3DF7A667" w14:textId="77777777" w:rsidR="00446D2F" w:rsidRPr="002C4B31" w:rsidRDefault="00446D2F" w:rsidP="0062399A">
            <w:pPr>
              <w:mirrorIndents/>
              <w:jc w:val="center"/>
              <w:rPr>
                <w:sz w:val="21"/>
                <w:szCs w:val="21"/>
                <w:lang w:val="en-GB"/>
              </w:rPr>
            </w:pPr>
            <w:r w:rsidRPr="002C4B31">
              <w:rPr>
                <w:sz w:val="21"/>
                <w:szCs w:val="21"/>
                <w:lang w:val="en-GB"/>
              </w:rPr>
              <w:t>0.41-1.11</w:t>
            </w:r>
          </w:p>
        </w:tc>
        <w:tc>
          <w:tcPr>
            <w:tcW w:w="547" w:type="pct"/>
            <w:vAlign w:val="center"/>
          </w:tcPr>
          <w:p w14:paraId="60B79A41" w14:textId="77777777" w:rsidR="00446D2F" w:rsidRPr="002C4B31" w:rsidRDefault="00446D2F" w:rsidP="0062399A">
            <w:pPr>
              <w:mirrorIndents/>
              <w:jc w:val="center"/>
              <w:rPr>
                <w:sz w:val="21"/>
                <w:szCs w:val="21"/>
                <w:lang w:val="en-GB"/>
              </w:rPr>
            </w:pPr>
            <w:r w:rsidRPr="002C4B31">
              <w:rPr>
                <w:sz w:val="21"/>
                <w:szCs w:val="21"/>
                <w:lang w:val="en-GB"/>
              </w:rPr>
              <w:t>&gt;90</w:t>
            </w:r>
          </w:p>
        </w:tc>
        <w:tc>
          <w:tcPr>
            <w:tcW w:w="628" w:type="pct"/>
            <w:vAlign w:val="center"/>
          </w:tcPr>
          <w:p w14:paraId="7EA58B79" w14:textId="77777777" w:rsidR="00446D2F" w:rsidRPr="002C4B31" w:rsidRDefault="00446D2F" w:rsidP="0062399A">
            <w:pPr>
              <w:mirrorIndents/>
              <w:jc w:val="center"/>
              <w:rPr>
                <w:sz w:val="21"/>
                <w:szCs w:val="21"/>
                <w:lang w:val="en-GB"/>
              </w:rPr>
            </w:pPr>
            <w:r w:rsidRPr="002C4B31">
              <w:rPr>
                <w:sz w:val="21"/>
                <w:szCs w:val="21"/>
                <w:lang w:val="en-GB"/>
              </w:rPr>
              <w:t>0.14-2.50</w:t>
            </w:r>
          </w:p>
        </w:tc>
        <w:tc>
          <w:tcPr>
            <w:tcW w:w="1088" w:type="pct"/>
            <w:vMerge/>
            <w:vAlign w:val="center"/>
          </w:tcPr>
          <w:p w14:paraId="2FE49552" w14:textId="77777777" w:rsidR="00446D2F" w:rsidRPr="002C4B31" w:rsidRDefault="00446D2F" w:rsidP="0062399A">
            <w:pPr>
              <w:mirrorIndents/>
              <w:jc w:val="center"/>
              <w:rPr>
                <w:sz w:val="21"/>
                <w:szCs w:val="21"/>
                <w:lang w:val="en-GB"/>
              </w:rPr>
            </w:pPr>
          </w:p>
        </w:tc>
      </w:tr>
      <w:tr w:rsidR="002C4B31" w:rsidRPr="002C4B31" w14:paraId="77E62D28" w14:textId="77777777" w:rsidTr="0062399A">
        <w:trPr>
          <w:trHeight w:val="284"/>
          <w:jc w:val="center"/>
        </w:trPr>
        <w:tc>
          <w:tcPr>
            <w:tcW w:w="782" w:type="pct"/>
            <w:vMerge/>
            <w:tcBorders>
              <w:bottom w:val="single" w:sz="4" w:space="0" w:color="auto"/>
            </w:tcBorders>
            <w:vAlign w:val="center"/>
          </w:tcPr>
          <w:p w14:paraId="3676E036" w14:textId="77777777" w:rsidR="00446D2F" w:rsidRPr="002C4B31" w:rsidRDefault="00446D2F" w:rsidP="0062399A">
            <w:pPr>
              <w:mirrorIndents/>
              <w:jc w:val="center"/>
              <w:rPr>
                <w:sz w:val="21"/>
                <w:szCs w:val="21"/>
                <w:lang w:val="en-GB"/>
              </w:rPr>
            </w:pPr>
          </w:p>
        </w:tc>
        <w:tc>
          <w:tcPr>
            <w:tcW w:w="627" w:type="pct"/>
            <w:tcBorders>
              <w:bottom w:val="single" w:sz="4" w:space="0" w:color="auto"/>
            </w:tcBorders>
            <w:vAlign w:val="center"/>
          </w:tcPr>
          <w:p w14:paraId="09845342"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bottom w:val="single" w:sz="4" w:space="0" w:color="auto"/>
            </w:tcBorders>
            <w:vAlign w:val="center"/>
          </w:tcPr>
          <w:p w14:paraId="347AC413" w14:textId="77777777" w:rsidR="00446D2F" w:rsidRPr="002C4B31" w:rsidRDefault="00446D2F" w:rsidP="0062399A">
            <w:pPr>
              <w:mirrorIndents/>
              <w:jc w:val="center"/>
              <w:rPr>
                <w:sz w:val="21"/>
                <w:szCs w:val="21"/>
                <w:lang w:val="en-GB"/>
              </w:rPr>
            </w:pPr>
            <w:r w:rsidRPr="002C4B31">
              <w:rPr>
                <w:sz w:val="21"/>
                <w:szCs w:val="21"/>
                <w:lang w:val="en-GB"/>
              </w:rPr>
              <w:t>-</w:t>
            </w:r>
          </w:p>
        </w:tc>
        <w:tc>
          <w:tcPr>
            <w:tcW w:w="313" w:type="pct"/>
            <w:tcBorders>
              <w:bottom w:val="single" w:sz="4" w:space="0" w:color="auto"/>
            </w:tcBorders>
            <w:vAlign w:val="center"/>
          </w:tcPr>
          <w:p w14:paraId="64C0D01C" w14:textId="77777777" w:rsidR="00446D2F" w:rsidRPr="002C4B31" w:rsidRDefault="00446D2F" w:rsidP="0062399A">
            <w:pPr>
              <w:mirrorIndents/>
              <w:jc w:val="center"/>
              <w:rPr>
                <w:sz w:val="21"/>
                <w:szCs w:val="21"/>
                <w:lang w:val="en-GB"/>
              </w:rPr>
            </w:pPr>
            <w:r w:rsidRPr="002C4B31">
              <w:rPr>
                <w:sz w:val="21"/>
                <w:szCs w:val="21"/>
                <w:lang w:val="en-GB"/>
              </w:rPr>
              <w:t>2-12</w:t>
            </w:r>
          </w:p>
        </w:tc>
        <w:tc>
          <w:tcPr>
            <w:tcW w:w="549" w:type="pct"/>
            <w:tcBorders>
              <w:bottom w:val="single" w:sz="4" w:space="0" w:color="auto"/>
            </w:tcBorders>
            <w:vAlign w:val="center"/>
          </w:tcPr>
          <w:p w14:paraId="53FCBFC0" w14:textId="77777777" w:rsidR="00446D2F" w:rsidRPr="002C4B31" w:rsidRDefault="00446D2F" w:rsidP="0062399A">
            <w:pPr>
              <w:mirrorIndents/>
              <w:jc w:val="center"/>
              <w:rPr>
                <w:sz w:val="21"/>
                <w:szCs w:val="21"/>
                <w:lang w:val="en-GB"/>
              </w:rPr>
            </w:pPr>
            <w:r w:rsidRPr="002C4B31">
              <w:rPr>
                <w:sz w:val="21"/>
                <w:szCs w:val="21"/>
                <w:lang w:val="en-GB"/>
              </w:rPr>
              <w:t>1-50, 100-300</w:t>
            </w:r>
          </w:p>
        </w:tc>
        <w:tc>
          <w:tcPr>
            <w:tcW w:w="547" w:type="pct"/>
            <w:tcBorders>
              <w:bottom w:val="single" w:sz="4" w:space="0" w:color="auto"/>
            </w:tcBorders>
            <w:vAlign w:val="center"/>
          </w:tcPr>
          <w:p w14:paraId="22551313" w14:textId="77777777" w:rsidR="00446D2F" w:rsidRPr="002C4B31" w:rsidRDefault="00446D2F" w:rsidP="0062399A">
            <w:pPr>
              <w:mirrorIndents/>
              <w:jc w:val="center"/>
              <w:rPr>
                <w:sz w:val="21"/>
                <w:szCs w:val="21"/>
                <w:lang w:val="en-GB"/>
              </w:rPr>
            </w:pPr>
            <w:r w:rsidRPr="002C4B31">
              <w:rPr>
                <w:sz w:val="21"/>
                <w:szCs w:val="21"/>
                <w:lang w:val="en-GB"/>
              </w:rPr>
              <w:t>62</w:t>
            </w:r>
          </w:p>
        </w:tc>
        <w:tc>
          <w:tcPr>
            <w:tcW w:w="628" w:type="pct"/>
            <w:tcBorders>
              <w:bottom w:val="single" w:sz="4" w:space="0" w:color="auto"/>
            </w:tcBorders>
            <w:vAlign w:val="center"/>
          </w:tcPr>
          <w:p w14:paraId="34C99014" w14:textId="77777777" w:rsidR="00446D2F" w:rsidRPr="002C4B31" w:rsidRDefault="00446D2F" w:rsidP="0062399A">
            <w:pPr>
              <w:mirrorIndents/>
              <w:jc w:val="center"/>
              <w:rPr>
                <w:sz w:val="21"/>
                <w:szCs w:val="21"/>
                <w:lang w:val="en-GB"/>
              </w:rPr>
            </w:pPr>
            <w:r w:rsidRPr="002C4B31">
              <w:rPr>
                <w:sz w:val="21"/>
                <w:szCs w:val="21"/>
                <w:lang w:val="en-GB"/>
              </w:rPr>
              <w:t>8.39</w:t>
            </w:r>
          </w:p>
        </w:tc>
        <w:tc>
          <w:tcPr>
            <w:tcW w:w="1088" w:type="pct"/>
            <w:tcBorders>
              <w:bottom w:val="single" w:sz="4" w:space="0" w:color="auto"/>
            </w:tcBorders>
            <w:vAlign w:val="center"/>
          </w:tcPr>
          <w:p w14:paraId="33A91061" w14:textId="77777777" w:rsidR="00446D2F" w:rsidRPr="002C4B31" w:rsidRDefault="00446D2F" w:rsidP="0062399A">
            <w:pPr>
              <w:mirrorIndents/>
              <w:jc w:val="center"/>
              <w:rPr>
                <w:sz w:val="21"/>
                <w:szCs w:val="21"/>
                <w:lang w:val="en-GB"/>
              </w:rPr>
            </w:pPr>
            <w:r w:rsidRPr="002C4B31">
              <w:rPr>
                <w:noProof/>
                <w:sz w:val="21"/>
                <w:szCs w:val="21"/>
                <w:lang w:val="en-GB"/>
              </w:rPr>
              <w:t>(Bowden et al., 2009)</w:t>
            </w:r>
          </w:p>
        </w:tc>
      </w:tr>
      <w:tr w:rsidR="002C4B31" w:rsidRPr="002C4B31" w14:paraId="16F6788D" w14:textId="77777777" w:rsidTr="0062399A">
        <w:trPr>
          <w:trHeight w:val="284"/>
          <w:jc w:val="center"/>
        </w:trPr>
        <w:tc>
          <w:tcPr>
            <w:tcW w:w="782" w:type="pct"/>
            <w:vMerge w:val="restart"/>
            <w:tcBorders>
              <w:top w:val="single" w:sz="4" w:space="0" w:color="auto"/>
            </w:tcBorders>
            <w:vAlign w:val="center"/>
          </w:tcPr>
          <w:p w14:paraId="545F4227" w14:textId="77777777" w:rsidR="00446D2F" w:rsidRPr="002C4B31" w:rsidRDefault="00446D2F" w:rsidP="0062399A">
            <w:pPr>
              <w:mirrorIndents/>
              <w:jc w:val="center"/>
              <w:rPr>
                <w:sz w:val="21"/>
                <w:szCs w:val="21"/>
                <w:lang w:val="en-GB"/>
              </w:rPr>
            </w:pPr>
            <w:r w:rsidRPr="002C4B31">
              <w:rPr>
                <w:sz w:val="21"/>
                <w:szCs w:val="21"/>
                <w:lang w:val="en-GB"/>
              </w:rPr>
              <w:t>Eggshell</w:t>
            </w:r>
          </w:p>
        </w:tc>
        <w:tc>
          <w:tcPr>
            <w:tcW w:w="627" w:type="pct"/>
            <w:tcBorders>
              <w:top w:val="single" w:sz="4" w:space="0" w:color="auto"/>
            </w:tcBorders>
            <w:vAlign w:val="center"/>
          </w:tcPr>
          <w:p w14:paraId="6579BE4A"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tcBorders>
            <w:vAlign w:val="center"/>
          </w:tcPr>
          <w:p w14:paraId="0A85FAD9" w14:textId="77777777" w:rsidR="00446D2F" w:rsidRPr="002C4B31" w:rsidRDefault="00446D2F" w:rsidP="0062399A">
            <w:pPr>
              <w:mirrorIndents/>
              <w:jc w:val="center"/>
              <w:rPr>
                <w:sz w:val="21"/>
                <w:szCs w:val="21"/>
                <w:lang w:val="en-GB"/>
              </w:rPr>
            </w:pPr>
            <w:r w:rsidRPr="002C4B31">
              <w:rPr>
                <w:sz w:val="21"/>
                <w:szCs w:val="21"/>
                <w:lang w:val="en-GB"/>
              </w:rPr>
              <w:t>20</w:t>
            </w:r>
          </w:p>
        </w:tc>
        <w:tc>
          <w:tcPr>
            <w:tcW w:w="313" w:type="pct"/>
            <w:tcBorders>
              <w:top w:val="single" w:sz="4" w:space="0" w:color="auto"/>
            </w:tcBorders>
            <w:vAlign w:val="center"/>
          </w:tcPr>
          <w:p w14:paraId="50F501C4"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9" w:type="pct"/>
            <w:tcBorders>
              <w:top w:val="single" w:sz="4" w:space="0" w:color="auto"/>
            </w:tcBorders>
            <w:vAlign w:val="center"/>
          </w:tcPr>
          <w:p w14:paraId="6251991D" w14:textId="77777777" w:rsidR="00446D2F" w:rsidRPr="002C4B31" w:rsidRDefault="00446D2F" w:rsidP="0062399A">
            <w:pPr>
              <w:mirrorIndents/>
              <w:jc w:val="center"/>
              <w:rPr>
                <w:sz w:val="21"/>
                <w:szCs w:val="21"/>
                <w:lang w:val="en-GB"/>
              </w:rPr>
            </w:pPr>
            <w:r w:rsidRPr="002C4B31">
              <w:rPr>
                <w:sz w:val="21"/>
                <w:szCs w:val="21"/>
                <w:lang w:val="en-GB"/>
              </w:rPr>
              <w:t>0.5-3.0</w:t>
            </w:r>
          </w:p>
        </w:tc>
        <w:tc>
          <w:tcPr>
            <w:tcW w:w="547" w:type="pct"/>
            <w:tcBorders>
              <w:top w:val="single" w:sz="4" w:space="0" w:color="auto"/>
            </w:tcBorders>
            <w:vAlign w:val="center"/>
          </w:tcPr>
          <w:p w14:paraId="6F6BD05D" w14:textId="77777777" w:rsidR="00446D2F" w:rsidRPr="002C4B31" w:rsidRDefault="00446D2F" w:rsidP="0062399A">
            <w:pPr>
              <w:mirrorIndents/>
              <w:jc w:val="center"/>
              <w:rPr>
                <w:sz w:val="21"/>
                <w:szCs w:val="21"/>
                <w:lang w:val="en-GB"/>
              </w:rPr>
            </w:pPr>
            <w:r w:rsidRPr="002C4B31">
              <w:rPr>
                <w:sz w:val="21"/>
                <w:szCs w:val="21"/>
                <w:lang w:val="en-GB"/>
              </w:rPr>
              <w:t>90</w:t>
            </w:r>
          </w:p>
        </w:tc>
        <w:tc>
          <w:tcPr>
            <w:tcW w:w="628" w:type="pct"/>
            <w:tcBorders>
              <w:top w:val="single" w:sz="4" w:space="0" w:color="auto"/>
            </w:tcBorders>
            <w:vAlign w:val="center"/>
          </w:tcPr>
          <w:p w14:paraId="16257008" w14:textId="77777777" w:rsidR="00446D2F" w:rsidRPr="002C4B31" w:rsidRDefault="00446D2F" w:rsidP="0062399A">
            <w:pPr>
              <w:mirrorIndents/>
              <w:jc w:val="center"/>
              <w:rPr>
                <w:sz w:val="21"/>
                <w:szCs w:val="21"/>
                <w:lang w:val="en-GB"/>
              </w:rPr>
            </w:pPr>
            <w:r w:rsidRPr="002C4B31">
              <w:rPr>
                <w:sz w:val="21"/>
                <w:szCs w:val="21"/>
                <w:lang w:val="en-GB"/>
              </w:rPr>
              <w:t>121</w:t>
            </w:r>
          </w:p>
        </w:tc>
        <w:tc>
          <w:tcPr>
            <w:tcW w:w="1088" w:type="pct"/>
            <w:vMerge w:val="restart"/>
            <w:tcBorders>
              <w:top w:val="single" w:sz="4" w:space="0" w:color="auto"/>
            </w:tcBorders>
            <w:vAlign w:val="center"/>
          </w:tcPr>
          <w:p w14:paraId="35479A47" w14:textId="77777777" w:rsidR="00446D2F" w:rsidRPr="002C4B31" w:rsidRDefault="00446D2F" w:rsidP="0062399A">
            <w:pPr>
              <w:mirrorIndents/>
              <w:jc w:val="center"/>
              <w:rPr>
                <w:sz w:val="21"/>
                <w:szCs w:val="21"/>
                <w:lang w:val="en-GB"/>
              </w:rPr>
            </w:pPr>
            <w:r w:rsidRPr="002C4B31">
              <w:rPr>
                <w:noProof/>
                <w:sz w:val="21"/>
                <w:szCs w:val="21"/>
                <w:lang w:val="en-GB"/>
              </w:rPr>
              <w:t>(Torit &amp; Phihusut, 2019)</w:t>
            </w:r>
          </w:p>
        </w:tc>
      </w:tr>
      <w:tr w:rsidR="002C4B31" w:rsidRPr="002C4B31" w14:paraId="06A1A1F7" w14:textId="77777777" w:rsidTr="0062399A">
        <w:trPr>
          <w:trHeight w:val="284"/>
          <w:jc w:val="center"/>
        </w:trPr>
        <w:tc>
          <w:tcPr>
            <w:tcW w:w="782" w:type="pct"/>
            <w:vMerge/>
            <w:vAlign w:val="center"/>
          </w:tcPr>
          <w:p w14:paraId="087B7C23" w14:textId="77777777" w:rsidR="00446D2F" w:rsidRPr="002C4B31" w:rsidRDefault="00446D2F" w:rsidP="0062399A">
            <w:pPr>
              <w:mirrorIndents/>
              <w:jc w:val="center"/>
              <w:rPr>
                <w:sz w:val="21"/>
                <w:szCs w:val="21"/>
                <w:lang w:val="en-GB"/>
              </w:rPr>
            </w:pPr>
          </w:p>
        </w:tc>
        <w:tc>
          <w:tcPr>
            <w:tcW w:w="627" w:type="pct"/>
            <w:vAlign w:val="center"/>
          </w:tcPr>
          <w:p w14:paraId="04560610" w14:textId="77777777" w:rsidR="00446D2F" w:rsidRPr="002C4B31" w:rsidRDefault="00446D2F" w:rsidP="0062399A">
            <w:pPr>
              <w:mirrorIndents/>
              <w:jc w:val="center"/>
              <w:rPr>
                <w:sz w:val="21"/>
                <w:szCs w:val="21"/>
                <w:lang w:val="en-GB"/>
              </w:rPr>
            </w:pPr>
            <w:r w:rsidRPr="002C4B31">
              <w:rPr>
                <w:sz w:val="21"/>
                <w:szCs w:val="21"/>
                <w:lang w:val="en-GB"/>
              </w:rPr>
              <w:t>Real</w:t>
            </w:r>
          </w:p>
        </w:tc>
        <w:tc>
          <w:tcPr>
            <w:tcW w:w="466" w:type="pct"/>
            <w:vAlign w:val="center"/>
          </w:tcPr>
          <w:p w14:paraId="733341E4" w14:textId="77777777" w:rsidR="00446D2F" w:rsidRPr="002C4B31" w:rsidRDefault="00446D2F" w:rsidP="0062399A">
            <w:pPr>
              <w:mirrorIndents/>
              <w:jc w:val="center"/>
              <w:rPr>
                <w:sz w:val="21"/>
                <w:szCs w:val="21"/>
                <w:lang w:val="en-GB"/>
              </w:rPr>
            </w:pPr>
            <w:r w:rsidRPr="002C4B31">
              <w:rPr>
                <w:sz w:val="21"/>
                <w:szCs w:val="21"/>
                <w:lang w:val="en-GB"/>
              </w:rPr>
              <w:t>50</w:t>
            </w:r>
          </w:p>
        </w:tc>
        <w:tc>
          <w:tcPr>
            <w:tcW w:w="313" w:type="pct"/>
            <w:vAlign w:val="center"/>
          </w:tcPr>
          <w:p w14:paraId="1073BCDF" w14:textId="77777777" w:rsidR="00446D2F" w:rsidRPr="002C4B31" w:rsidRDefault="00446D2F" w:rsidP="0062399A">
            <w:pPr>
              <w:mirrorIndents/>
              <w:jc w:val="center"/>
              <w:rPr>
                <w:sz w:val="21"/>
                <w:szCs w:val="21"/>
                <w:lang w:val="en-GB"/>
              </w:rPr>
            </w:pPr>
            <w:r w:rsidRPr="002C4B31">
              <w:rPr>
                <w:sz w:val="21"/>
                <w:szCs w:val="21"/>
                <w:lang w:val="en-GB"/>
              </w:rPr>
              <w:t>7.3</w:t>
            </w:r>
          </w:p>
        </w:tc>
        <w:tc>
          <w:tcPr>
            <w:tcW w:w="549" w:type="pct"/>
            <w:vAlign w:val="center"/>
          </w:tcPr>
          <w:p w14:paraId="43215FFF" w14:textId="77777777" w:rsidR="00446D2F" w:rsidRPr="002C4B31" w:rsidRDefault="00446D2F" w:rsidP="0062399A">
            <w:pPr>
              <w:mirrorIndents/>
              <w:jc w:val="center"/>
              <w:rPr>
                <w:sz w:val="21"/>
                <w:szCs w:val="21"/>
                <w:lang w:val="en-GB"/>
              </w:rPr>
            </w:pPr>
            <w:r w:rsidRPr="002C4B31">
              <w:rPr>
                <w:sz w:val="21"/>
                <w:szCs w:val="21"/>
                <w:lang w:val="en-GB"/>
              </w:rPr>
              <w:t>1.7</w:t>
            </w:r>
          </w:p>
        </w:tc>
        <w:tc>
          <w:tcPr>
            <w:tcW w:w="547" w:type="pct"/>
            <w:vAlign w:val="center"/>
          </w:tcPr>
          <w:p w14:paraId="726CA12F" w14:textId="77777777" w:rsidR="00446D2F" w:rsidRPr="002C4B31" w:rsidRDefault="00446D2F" w:rsidP="0062399A">
            <w:pPr>
              <w:mirrorIndents/>
              <w:jc w:val="center"/>
              <w:rPr>
                <w:sz w:val="21"/>
                <w:szCs w:val="21"/>
                <w:lang w:val="en-GB"/>
              </w:rPr>
            </w:pPr>
            <w:r w:rsidRPr="002C4B31">
              <w:rPr>
                <w:sz w:val="21"/>
                <w:szCs w:val="21"/>
                <w:lang w:val="en-GB"/>
              </w:rPr>
              <w:t>80</w:t>
            </w:r>
          </w:p>
        </w:tc>
        <w:tc>
          <w:tcPr>
            <w:tcW w:w="628" w:type="pct"/>
            <w:vAlign w:val="center"/>
          </w:tcPr>
          <w:p w14:paraId="4C708953" w14:textId="77777777" w:rsidR="00446D2F" w:rsidRPr="002C4B31" w:rsidRDefault="00446D2F" w:rsidP="0062399A">
            <w:pPr>
              <w:mirrorIndents/>
              <w:jc w:val="center"/>
              <w:rPr>
                <w:sz w:val="21"/>
                <w:szCs w:val="21"/>
                <w:lang w:val="en-GB"/>
              </w:rPr>
            </w:pPr>
            <w:r w:rsidRPr="002C4B31">
              <w:rPr>
                <w:sz w:val="21"/>
                <w:szCs w:val="21"/>
                <w:lang w:val="en-GB"/>
              </w:rPr>
              <w:t>-</w:t>
            </w:r>
          </w:p>
        </w:tc>
        <w:tc>
          <w:tcPr>
            <w:tcW w:w="1088" w:type="pct"/>
            <w:vMerge/>
            <w:vAlign w:val="center"/>
          </w:tcPr>
          <w:p w14:paraId="14511BBB" w14:textId="77777777" w:rsidR="00446D2F" w:rsidRPr="002C4B31" w:rsidRDefault="00446D2F" w:rsidP="0062399A">
            <w:pPr>
              <w:mirrorIndents/>
              <w:jc w:val="center"/>
              <w:rPr>
                <w:sz w:val="21"/>
                <w:szCs w:val="21"/>
                <w:lang w:val="en-GB"/>
              </w:rPr>
            </w:pPr>
          </w:p>
        </w:tc>
      </w:tr>
      <w:tr w:rsidR="002C4B31" w:rsidRPr="002C4B31" w14:paraId="1FFED382" w14:textId="77777777" w:rsidTr="0062399A">
        <w:trPr>
          <w:trHeight w:val="284"/>
          <w:jc w:val="center"/>
        </w:trPr>
        <w:tc>
          <w:tcPr>
            <w:tcW w:w="782" w:type="pct"/>
            <w:vMerge/>
            <w:tcBorders>
              <w:bottom w:val="single" w:sz="4" w:space="0" w:color="auto"/>
            </w:tcBorders>
            <w:vAlign w:val="center"/>
          </w:tcPr>
          <w:p w14:paraId="01CF29B8" w14:textId="77777777" w:rsidR="00446D2F" w:rsidRPr="002C4B31" w:rsidRDefault="00446D2F" w:rsidP="0062399A">
            <w:pPr>
              <w:mirrorIndents/>
              <w:jc w:val="center"/>
              <w:rPr>
                <w:sz w:val="21"/>
                <w:szCs w:val="21"/>
                <w:lang w:val="en-GB"/>
              </w:rPr>
            </w:pPr>
          </w:p>
        </w:tc>
        <w:tc>
          <w:tcPr>
            <w:tcW w:w="627" w:type="pct"/>
            <w:tcBorders>
              <w:bottom w:val="single" w:sz="4" w:space="0" w:color="auto"/>
            </w:tcBorders>
            <w:vAlign w:val="center"/>
          </w:tcPr>
          <w:p w14:paraId="03803909"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bottom w:val="single" w:sz="4" w:space="0" w:color="auto"/>
            </w:tcBorders>
            <w:vAlign w:val="center"/>
          </w:tcPr>
          <w:p w14:paraId="6918C2CB" w14:textId="77777777" w:rsidR="00446D2F" w:rsidRPr="002C4B31" w:rsidRDefault="00446D2F" w:rsidP="0062399A">
            <w:pPr>
              <w:mirrorIndents/>
              <w:jc w:val="center"/>
              <w:rPr>
                <w:sz w:val="21"/>
                <w:szCs w:val="21"/>
                <w:lang w:val="en-GB"/>
              </w:rPr>
            </w:pPr>
            <w:r w:rsidRPr="002C4B31">
              <w:rPr>
                <w:sz w:val="21"/>
                <w:szCs w:val="21"/>
                <w:lang w:val="en-GB"/>
              </w:rPr>
              <w:t>0.96</w:t>
            </w:r>
          </w:p>
        </w:tc>
        <w:tc>
          <w:tcPr>
            <w:tcW w:w="313" w:type="pct"/>
            <w:tcBorders>
              <w:bottom w:val="single" w:sz="4" w:space="0" w:color="auto"/>
            </w:tcBorders>
            <w:vAlign w:val="center"/>
          </w:tcPr>
          <w:p w14:paraId="75F5E33D"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9" w:type="pct"/>
            <w:tcBorders>
              <w:bottom w:val="single" w:sz="4" w:space="0" w:color="auto"/>
            </w:tcBorders>
            <w:vAlign w:val="center"/>
          </w:tcPr>
          <w:p w14:paraId="751B9597"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7" w:type="pct"/>
            <w:tcBorders>
              <w:bottom w:val="single" w:sz="4" w:space="0" w:color="auto"/>
            </w:tcBorders>
            <w:vAlign w:val="center"/>
          </w:tcPr>
          <w:p w14:paraId="3E46BA91" w14:textId="77777777" w:rsidR="00446D2F" w:rsidRPr="002C4B31" w:rsidRDefault="00446D2F" w:rsidP="0062399A">
            <w:pPr>
              <w:mirrorIndents/>
              <w:jc w:val="center"/>
              <w:rPr>
                <w:sz w:val="21"/>
                <w:szCs w:val="21"/>
                <w:lang w:val="en-GB"/>
              </w:rPr>
            </w:pPr>
            <w:r w:rsidRPr="002C4B31">
              <w:rPr>
                <w:sz w:val="21"/>
                <w:szCs w:val="21"/>
                <w:lang w:val="en-GB"/>
              </w:rPr>
              <w:t>96.2</w:t>
            </w:r>
          </w:p>
        </w:tc>
        <w:tc>
          <w:tcPr>
            <w:tcW w:w="628" w:type="pct"/>
            <w:tcBorders>
              <w:bottom w:val="single" w:sz="4" w:space="0" w:color="auto"/>
            </w:tcBorders>
            <w:vAlign w:val="center"/>
          </w:tcPr>
          <w:p w14:paraId="3A701821" w14:textId="77777777" w:rsidR="00446D2F" w:rsidRPr="002C4B31" w:rsidRDefault="00446D2F" w:rsidP="0062399A">
            <w:pPr>
              <w:mirrorIndents/>
              <w:jc w:val="center"/>
              <w:rPr>
                <w:sz w:val="21"/>
                <w:szCs w:val="21"/>
                <w:lang w:val="en-GB"/>
              </w:rPr>
            </w:pPr>
            <w:r w:rsidRPr="002C4B31">
              <w:rPr>
                <w:sz w:val="21"/>
                <w:szCs w:val="21"/>
                <w:lang w:val="en-GB"/>
              </w:rPr>
              <w:t>3.32</w:t>
            </w:r>
          </w:p>
        </w:tc>
        <w:tc>
          <w:tcPr>
            <w:tcW w:w="1088" w:type="pct"/>
            <w:tcBorders>
              <w:bottom w:val="single" w:sz="4" w:space="0" w:color="auto"/>
            </w:tcBorders>
            <w:vAlign w:val="center"/>
          </w:tcPr>
          <w:p w14:paraId="795A8074" w14:textId="77777777" w:rsidR="00446D2F" w:rsidRPr="002C4B31" w:rsidRDefault="00446D2F" w:rsidP="0062399A">
            <w:pPr>
              <w:mirrorIndents/>
              <w:jc w:val="center"/>
              <w:rPr>
                <w:sz w:val="21"/>
                <w:szCs w:val="21"/>
                <w:lang w:val="en-GB"/>
              </w:rPr>
            </w:pPr>
            <w:r w:rsidRPr="002C4B31">
              <w:rPr>
                <w:noProof/>
                <w:sz w:val="21"/>
                <w:szCs w:val="21"/>
                <w:lang w:val="en-GB"/>
              </w:rPr>
              <w:t>(Cy &amp; Lpv, 2019)</w:t>
            </w:r>
          </w:p>
        </w:tc>
      </w:tr>
      <w:tr w:rsidR="002C4B31" w:rsidRPr="002C4B31" w14:paraId="5C821C37" w14:textId="77777777" w:rsidTr="0062399A">
        <w:trPr>
          <w:trHeight w:val="284"/>
          <w:jc w:val="center"/>
        </w:trPr>
        <w:tc>
          <w:tcPr>
            <w:tcW w:w="782" w:type="pct"/>
            <w:tcBorders>
              <w:top w:val="single" w:sz="4" w:space="0" w:color="auto"/>
              <w:bottom w:val="single" w:sz="4" w:space="0" w:color="auto"/>
            </w:tcBorders>
            <w:vAlign w:val="center"/>
          </w:tcPr>
          <w:p w14:paraId="0E04F553" w14:textId="77777777" w:rsidR="00446D2F" w:rsidRPr="002C4B31" w:rsidRDefault="00446D2F" w:rsidP="0062399A">
            <w:pPr>
              <w:mirrorIndents/>
              <w:jc w:val="center"/>
              <w:rPr>
                <w:sz w:val="21"/>
                <w:szCs w:val="21"/>
                <w:lang w:val="en-GB"/>
              </w:rPr>
            </w:pPr>
            <w:r w:rsidRPr="002C4B31">
              <w:rPr>
                <w:sz w:val="21"/>
                <w:szCs w:val="21"/>
                <w:lang w:val="en-GB"/>
              </w:rPr>
              <w:t>Mussel shell</w:t>
            </w:r>
          </w:p>
        </w:tc>
        <w:tc>
          <w:tcPr>
            <w:tcW w:w="627" w:type="pct"/>
            <w:tcBorders>
              <w:top w:val="single" w:sz="4" w:space="0" w:color="auto"/>
              <w:bottom w:val="single" w:sz="4" w:space="0" w:color="auto"/>
            </w:tcBorders>
            <w:vAlign w:val="center"/>
          </w:tcPr>
          <w:p w14:paraId="6F44357C"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bottom w:val="single" w:sz="4" w:space="0" w:color="auto"/>
            </w:tcBorders>
            <w:vAlign w:val="center"/>
          </w:tcPr>
          <w:p w14:paraId="26C4C910" w14:textId="77777777" w:rsidR="00446D2F" w:rsidRPr="002C4B31" w:rsidRDefault="00446D2F" w:rsidP="0062399A">
            <w:pPr>
              <w:mirrorIndents/>
              <w:jc w:val="center"/>
              <w:rPr>
                <w:sz w:val="21"/>
                <w:szCs w:val="21"/>
                <w:lang w:val="en-GB"/>
              </w:rPr>
            </w:pPr>
            <w:r w:rsidRPr="002C4B31">
              <w:rPr>
                <w:sz w:val="21"/>
                <w:szCs w:val="21"/>
                <w:lang w:val="en-GB"/>
              </w:rPr>
              <w:t>0-80</w:t>
            </w:r>
          </w:p>
        </w:tc>
        <w:tc>
          <w:tcPr>
            <w:tcW w:w="313" w:type="pct"/>
            <w:tcBorders>
              <w:top w:val="single" w:sz="4" w:space="0" w:color="auto"/>
              <w:bottom w:val="single" w:sz="4" w:space="0" w:color="auto"/>
            </w:tcBorders>
            <w:vAlign w:val="center"/>
          </w:tcPr>
          <w:p w14:paraId="66623DC2" w14:textId="77777777" w:rsidR="00446D2F" w:rsidRPr="002C4B31" w:rsidRDefault="00446D2F" w:rsidP="0062399A">
            <w:pPr>
              <w:mirrorIndents/>
              <w:jc w:val="center"/>
              <w:rPr>
                <w:sz w:val="21"/>
                <w:szCs w:val="21"/>
                <w:lang w:val="en-GB"/>
              </w:rPr>
            </w:pPr>
            <w:r w:rsidRPr="002C4B31">
              <w:rPr>
                <w:sz w:val="21"/>
                <w:szCs w:val="21"/>
                <w:lang w:val="en-GB"/>
              </w:rPr>
              <w:t>1.5-9.5</w:t>
            </w:r>
          </w:p>
        </w:tc>
        <w:tc>
          <w:tcPr>
            <w:tcW w:w="549" w:type="pct"/>
            <w:tcBorders>
              <w:top w:val="single" w:sz="4" w:space="0" w:color="auto"/>
              <w:bottom w:val="single" w:sz="4" w:space="0" w:color="auto"/>
            </w:tcBorders>
            <w:vAlign w:val="center"/>
          </w:tcPr>
          <w:p w14:paraId="61E8183C" w14:textId="77777777" w:rsidR="00446D2F" w:rsidRPr="002C4B31" w:rsidRDefault="00446D2F" w:rsidP="0062399A">
            <w:pPr>
              <w:mirrorIndents/>
              <w:jc w:val="center"/>
              <w:rPr>
                <w:sz w:val="21"/>
                <w:szCs w:val="21"/>
                <w:lang w:val="en-GB"/>
              </w:rPr>
            </w:pPr>
            <w:r w:rsidRPr="002C4B31">
              <w:rPr>
                <w:sz w:val="21"/>
                <w:szCs w:val="21"/>
                <w:lang w:val="en-GB"/>
              </w:rPr>
              <w:t>0-20</w:t>
            </w:r>
          </w:p>
        </w:tc>
        <w:tc>
          <w:tcPr>
            <w:tcW w:w="547" w:type="pct"/>
            <w:tcBorders>
              <w:top w:val="single" w:sz="4" w:space="0" w:color="auto"/>
              <w:bottom w:val="single" w:sz="4" w:space="0" w:color="auto"/>
            </w:tcBorders>
            <w:vAlign w:val="center"/>
          </w:tcPr>
          <w:p w14:paraId="1FF6B10E" w14:textId="77777777" w:rsidR="00446D2F" w:rsidRPr="002C4B31" w:rsidRDefault="00446D2F" w:rsidP="0062399A">
            <w:pPr>
              <w:mirrorIndents/>
              <w:jc w:val="center"/>
              <w:rPr>
                <w:sz w:val="21"/>
                <w:szCs w:val="21"/>
                <w:lang w:val="en-GB"/>
              </w:rPr>
            </w:pPr>
            <w:r w:rsidRPr="002C4B31">
              <w:rPr>
                <w:sz w:val="21"/>
                <w:szCs w:val="21"/>
                <w:lang w:val="en-GB"/>
              </w:rPr>
              <w:t>-</w:t>
            </w:r>
          </w:p>
        </w:tc>
        <w:tc>
          <w:tcPr>
            <w:tcW w:w="628" w:type="pct"/>
            <w:tcBorders>
              <w:top w:val="single" w:sz="4" w:space="0" w:color="auto"/>
              <w:bottom w:val="single" w:sz="4" w:space="0" w:color="auto"/>
            </w:tcBorders>
            <w:vAlign w:val="center"/>
          </w:tcPr>
          <w:p w14:paraId="55F33835" w14:textId="77777777" w:rsidR="00446D2F" w:rsidRPr="002C4B31" w:rsidRDefault="00446D2F" w:rsidP="0062399A">
            <w:pPr>
              <w:mirrorIndents/>
              <w:jc w:val="center"/>
              <w:rPr>
                <w:sz w:val="21"/>
                <w:szCs w:val="21"/>
                <w:lang w:val="en-GB"/>
              </w:rPr>
            </w:pPr>
            <w:r w:rsidRPr="002C4B31">
              <w:rPr>
                <w:sz w:val="21"/>
                <w:szCs w:val="21"/>
                <w:lang w:val="en-GB"/>
              </w:rPr>
              <w:t>6.95</w:t>
            </w:r>
          </w:p>
        </w:tc>
        <w:tc>
          <w:tcPr>
            <w:tcW w:w="1088" w:type="pct"/>
            <w:tcBorders>
              <w:top w:val="single" w:sz="4" w:space="0" w:color="auto"/>
              <w:bottom w:val="single" w:sz="4" w:space="0" w:color="auto"/>
            </w:tcBorders>
            <w:vAlign w:val="center"/>
          </w:tcPr>
          <w:p w14:paraId="6EC02616" w14:textId="77777777" w:rsidR="00446D2F" w:rsidRPr="002C4B31" w:rsidRDefault="00446D2F" w:rsidP="0062399A">
            <w:pPr>
              <w:mirrorIndents/>
              <w:jc w:val="center"/>
              <w:rPr>
                <w:sz w:val="21"/>
                <w:szCs w:val="21"/>
                <w:lang w:val="en-GB"/>
              </w:rPr>
            </w:pPr>
            <w:r w:rsidRPr="002C4B31">
              <w:rPr>
                <w:noProof/>
                <w:sz w:val="21"/>
                <w:szCs w:val="21"/>
                <w:lang w:val="en-GB"/>
              </w:rPr>
              <w:t>(Xiong et al., 2011)</w:t>
            </w:r>
          </w:p>
        </w:tc>
      </w:tr>
      <w:tr w:rsidR="002C4B31" w:rsidRPr="002C4B31" w14:paraId="79C12B85" w14:textId="77777777" w:rsidTr="0062399A">
        <w:trPr>
          <w:trHeight w:val="284"/>
          <w:jc w:val="center"/>
        </w:trPr>
        <w:tc>
          <w:tcPr>
            <w:tcW w:w="782" w:type="pct"/>
            <w:vMerge w:val="restart"/>
            <w:tcBorders>
              <w:top w:val="single" w:sz="4" w:space="0" w:color="auto"/>
            </w:tcBorders>
            <w:vAlign w:val="center"/>
          </w:tcPr>
          <w:p w14:paraId="06815E7F" w14:textId="77777777" w:rsidR="00446D2F" w:rsidRPr="002C4B31" w:rsidRDefault="00446D2F" w:rsidP="0062399A">
            <w:pPr>
              <w:mirrorIndents/>
              <w:jc w:val="center"/>
              <w:rPr>
                <w:sz w:val="21"/>
                <w:szCs w:val="21"/>
                <w:lang w:val="en-GB"/>
              </w:rPr>
            </w:pPr>
            <w:r w:rsidRPr="002C4B31">
              <w:rPr>
                <w:sz w:val="21"/>
                <w:szCs w:val="21"/>
                <w:lang w:val="en-GB"/>
              </w:rPr>
              <w:t>Oyster shell</w:t>
            </w:r>
          </w:p>
        </w:tc>
        <w:tc>
          <w:tcPr>
            <w:tcW w:w="627" w:type="pct"/>
            <w:tcBorders>
              <w:top w:val="single" w:sz="4" w:space="0" w:color="auto"/>
            </w:tcBorders>
            <w:vAlign w:val="center"/>
          </w:tcPr>
          <w:p w14:paraId="2C12F2EC"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tcBorders>
            <w:vAlign w:val="center"/>
          </w:tcPr>
          <w:p w14:paraId="6DFE17D5" w14:textId="77777777" w:rsidR="00446D2F" w:rsidRPr="002C4B31" w:rsidRDefault="00446D2F" w:rsidP="0062399A">
            <w:pPr>
              <w:mirrorIndents/>
              <w:jc w:val="center"/>
              <w:rPr>
                <w:sz w:val="21"/>
                <w:szCs w:val="21"/>
                <w:lang w:val="en-GB"/>
              </w:rPr>
            </w:pPr>
            <w:r w:rsidRPr="002C4B31">
              <w:rPr>
                <w:sz w:val="21"/>
                <w:szCs w:val="21"/>
                <w:lang w:val="en-GB"/>
              </w:rPr>
              <w:t>6</w:t>
            </w:r>
          </w:p>
        </w:tc>
        <w:tc>
          <w:tcPr>
            <w:tcW w:w="313" w:type="pct"/>
            <w:tcBorders>
              <w:top w:val="single" w:sz="4" w:space="0" w:color="auto"/>
            </w:tcBorders>
            <w:vAlign w:val="center"/>
          </w:tcPr>
          <w:p w14:paraId="47E526E3" w14:textId="77777777" w:rsidR="00446D2F" w:rsidRPr="002C4B31" w:rsidRDefault="00446D2F" w:rsidP="0062399A">
            <w:pPr>
              <w:mirrorIndents/>
              <w:jc w:val="center"/>
              <w:rPr>
                <w:sz w:val="21"/>
                <w:szCs w:val="21"/>
                <w:lang w:val="en-GB"/>
              </w:rPr>
            </w:pPr>
            <w:r w:rsidRPr="002C4B31">
              <w:rPr>
                <w:sz w:val="21"/>
                <w:szCs w:val="21"/>
                <w:lang w:val="en-GB"/>
              </w:rPr>
              <w:t>7.0-12</w:t>
            </w:r>
          </w:p>
        </w:tc>
        <w:tc>
          <w:tcPr>
            <w:tcW w:w="549" w:type="pct"/>
            <w:tcBorders>
              <w:top w:val="single" w:sz="4" w:space="0" w:color="auto"/>
            </w:tcBorders>
            <w:vAlign w:val="center"/>
          </w:tcPr>
          <w:p w14:paraId="3D11AA82" w14:textId="77777777" w:rsidR="00446D2F" w:rsidRPr="002C4B31" w:rsidRDefault="00446D2F" w:rsidP="0062399A">
            <w:pPr>
              <w:mirrorIndents/>
              <w:jc w:val="center"/>
              <w:rPr>
                <w:sz w:val="21"/>
                <w:szCs w:val="21"/>
                <w:lang w:val="en-GB"/>
              </w:rPr>
            </w:pPr>
            <w:r w:rsidRPr="002C4B31">
              <w:rPr>
                <w:sz w:val="21"/>
                <w:szCs w:val="21"/>
                <w:lang w:val="en-GB"/>
              </w:rPr>
              <w:t>11.9</w:t>
            </w:r>
          </w:p>
        </w:tc>
        <w:tc>
          <w:tcPr>
            <w:tcW w:w="547" w:type="pct"/>
            <w:tcBorders>
              <w:top w:val="single" w:sz="4" w:space="0" w:color="auto"/>
            </w:tcBorders>
            <w:vAlign w:val="center"/>
          </w:tcPr>
          <w:p w14:paraId="69C7011C" w14:textId="77777777" w:rsidR="00446D2F" w:rsidRPr="002C4B31" w:rsidRDefault="00446D2F" w:rsidP="0062399A">
            <w:pPr>
              <w:mirrorIndents/>
              <w:jc w:val="center"/>
              <w:rPr>
                <w:sz w:val="21"/>
                <w:szCs w:val="21"/>
                <w:lang w:val="en-GB"/>
              </w:rPr>
            </w:pPr>
            <w:r w:rsidRPr="002C4B31">
              <w:rPr>
                <w:sz w:val="21"/>
                <w:szCs w:val="21"/>
                <w:lang w:val="en-GB"/>
              </w:rPr>
              <w:t>98</w:t>
            </w:r>
          </w:p>
        </w:tc>
        <w:tc>
          <w:tcPr>
            <w:tcW w:w="628" w:type="pct"/>
            <w:tcBorders>
              <w:top w:val="single" w:sz="4" w:space="0" w:color="auto"/>
            </w:tcBorders>
            <w:vAlign w:val="center"/>
          </w:tcPr>
          <w:p w14:paraId="12827EBE" w14:textId="77777777" w:rsidR="00446D2F" w:rsidRPr="002C4B31" w:rsidRDefault="00446D2F" w:rsidP="0062399A">
            <w:pPr>
              <w:mirrorIndents/>
              <w:jc w:val="center"/>
              <w:rPr>
                <w:sz w:val="21"/>
                <w:szCs w:val="21"/>
                <w:lang w:val="en-GB"/>
              </w:rPr>
            </w:pPr>
            <w:r w:rsidRPr="002C4B31">
              <w:rPr>
                <w:sz w:val="21"/>
                <w:szCs w:val="21"/>
                <w:lang w:val="en-GB"/>
              </w:rPr>
              <w:t>-</w:t>
            </w:r>
          </w:p>
        </w:tc>
        <w:tc>
          <w:tcPr>
            <w:tcW w:w="1088" w:type="pct"/>
            <w:tcBorders>
              <w:top w:val="single" w:sz="4" w:space="0" w:color="auto"/>
            </w:tcBorders>
            <w:vAlign w:val="center"/>
          </w:tcPr>
          <w:p w14:paraId="33450442" w14:textId="77777777" w:rsidR="00446D2F" w:rsidRPr="002C4B31" w:rsidRDefault="00446D2F" w:rsidP="0062399A">
            <w:pPr>
              <w:mirrorIndents/>
              <w:jc w:val="center"/>
              <w:rPr>
                <w:sz w:val="21"/>
                <w:szCs w:val="21"/>
                <w:lang w:val="en-GB"/>
              </w:rPr>
            </w:pPr>
            <w:r w:rsidRPr="002C4B31">
              <w:rPr>
                <w:noProof/>
                <w:sz w:val="21"/>
                <w:szCs w:val="21"/>
                <w:lang w:val="en-GB"/>
              </w:rPr>
              <w:t>(Lee et al., 2009)</w:t>
            </w:r>
          </w:p>
        </w:tc>
      </w:tr>
      <w:tr w:rsidR="002C4B31" w:rsidRPr="002C4B31" w14:paraId="05653DEB" w14:textId="77777777" w:rsidTr="0062399A">
        <w:trPr>
          <w:trHeight w:val="284"/>
          <w:jc w:val="center"/>
        </w:trPr>
        <w:tc>
          <w:tcPr>
            <w:tcW w:w="782" w:type="pct"/>
            <w:vMerge/>
            <w:tcBorders>
              <w:bottom w:val="single" w:sz="4" w:space="0" w:color="auto"/>
            </w:tcBorders>
            <w:vAlign w:val="center"/>
          </w:tcPr>
          <w:p w14:paraId="02AF7B77" w14:textId="77777777" w:rsidR="00446D2F" w:rsidRPr="002C4B31" w:rsidRDefault="00446D2F" w:rsidP="0062399A">
            <w:pPr>
              <w:mirrorIndents/>
              <w:jc w:val="center"/>
              <w:rPr>
                <w:sz w:val="21"/>
                <w:szCs w:val="21"/>
                <w:lang w:val="en-GB"/>
              </w:rPr>
            </w:pPr>
          </w:p>
        </w:tc>
        <w:tc>
          <w:tcPr>
            <w:tcW w:w="627" w:type="pct"/>
            <w:tcBorders>
              <w:bottom w:val="single" w:sz="4" w:space="0" w:color="auto"/>
            </w:tcBorders>
            <w:vAlign w:val="center"/>
          </w:tcPr>
          <w:p w14:paraId="2120384F"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bottom w:val="single" w:sz="4" w:space="0" w:color="auto"/>
            </w:tcBorders>
            <w:vAlign w:val="center"/>
          </w:tcPr>
          <w:p w14:paraId="6C1CEB64" w14:textId="77777777" w:rsidR="00446D2F" w:rsidRPr="002C4B31" w:rsidRDefault="00446D2F" w:rsidP="0062399A">
            <w:pPr>
              <w:mirrorIndents/>
              <w:jc w:val="center"/>
              <w:rPr>
                <w:sz w:val="21"/>
                <w:szCs w:val="21"/>
                <w:lang w:val="en-GB"/>
              </w:rPr>
            </w:pPr>
            <w:r w:rsidRPr="002C4B31">
              <w:rPr>
                <w:sz w:val="21"/>
                <w:szCs w:val="21"/>
                <w:lang w:val="en-GB"/>
              </w:rPr>
              <w:t>400</w:t>
            </w:r>
          </w:p>
        </w:tc>
        <w:tc>
          <w:tcPr>
            <w:tcW w:w="313" w:type="pct"/>
            <w:tcBorders>
              <w:bottom w:val="single" w:sz="4" w:space="0" w:color="auto"/>
            </w:tcBorders>
            <w:vAlign w:val="center"/>
          </w:tcPr>
          <w:p w14:paraId="2C7F511E"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9" w:type="pct"/>
            <w:tcBorders>
              <w:bottom w:val="single" w:sz="4" w:space="0" w:color="auto"/>
            </w:tcBorders>
            <w:vAlign w:val="center"/>
          </w:tcPr>
          <w:p w14:paraId="2B57B40E" w14:textId="77777777" w:rsidR="00446D2F" w:rsidRPr="002C4B31" w:rsidRDefault="00446D2F" w:rsidP="0062399A">
            <w:pPr>
              <w:mirrorIndents/>
              <w:jc w:val="center"/>
              <w:rPr>
                <w:sz w:val="21"/>
                <w:szCs w:val="21"/>
                <w:lang w:val="en-GB"/>
              </w:rPr>
            </w:pPr>
            <w:r w:rsidRPr="002C4B31">
              <w:rPr>
                <w:sz w:val="21"/>
                <w:szCs w:val="21"/>
                <w:lang w:val="en-GB"/>
              </w:rPr>
              <w:t>6-80</w:t>
            </w:r>
          </w:p>
        </w:tc>
        <w:tc>
          <w:tcPr>
            <w:tcW w:w="547" w:type="pct"/>
            <w:tcBorders>
              <w:bottom w:val="single" w:sz="4" w:space="0" w:color="auto"/>
            </w:tcBorders>
            <w:vAlign w:val="center"/>
          </w:tcPr>
          <w:p w14:paraId="5EA353DA" w14:textId="77777777" w:rsidR="00446D2F" w:rsidRPr="002C4B31" w:rsidRDefault="00446D2F" w:rsidP="0062399A">
            <w:pPr>
              <w:mirrorIndents/>
              <w:jc w:val="center"/>
              <w:rPr>
                <w:sz w:val="21"/>
                <w:szCs w:val="21"/>
                <w:lang w:val="en-GB"/>
              </w:rPr>
            </w:pPr>
            <w:r w:rsidRPr="002C4B31">
              <w:rPr>
                <w:sz w:val="21"/>
                <w:szCs w:val="21"/>
                <w:lang w:val="en-GB"/>
              </w:rPr>
              <w:t>-</w:t>
            </w:r>
          </w:p>
        </w:tc>
        <w:tc>
          <w:tcPr>
            <w:tcW w:w="628" w:type="pct"/>
            <w:tcBorders>
              <w:bottom w:val="single" w:sz="4" w:space="0" w:color="auto"/>
            </w:tcBorders>
            <w:vAlign w:val="center"/>
          </w:tcPr>
          <w:p w14:paraId="3AD4B913" w14:textId="77777777" w:rsidR="00446D2F" w:rsidRPr="002C4B31" w:rsidRDefault="00446D2F" w:rsidP="0062399A">
            <w:pPr>
              <w:mirrorIndents/>
              <w:jc w:val="center"/>
              <w:rPr>
                <w:sz w:val="21"/>
                <w:szCs w:val="21"/>
                <w:lang w:val="en-GB"/>
              </w:rPr>
            </w:pPr>
            <w:r w:rsidRPr="002C4B31">
              <w:rPr>
                <w:sz w:val="21"/>
                <w:szCs w:val="21"/>
                <w:lang w:val="en-GB"/>
              </w:rPr>
              <w:t>32.9</w:t>
            </w:r>
          </w:p>
        </w:tc>
        <w:tc>
          <w:tcPr>
            <w:tcW w:w="1088" w:type="pct"/>
            <w:tcBorders>
              <w:bottom w:val="single" w:sz="4" w:space="0" w:color="auto"/>
            </w:tcBorders>
            <w:vAlign w:val="center"/>
          </w:tcPr>
          <w:p w14:paraId="0DCCD071" w14:textId="77777777" w:rsidR="00446D2F" w:rsidRPr="002C4B31" w:rsidRDefault="00446D2F" w:rsidP="0062399A">
            <w:pPr>
              <w:mirrorIndents/>
              <w:jc w:val="center"/>
              <w:rPr>
                <w:sz w:val="21"/>
                <w:szCs w:val="21"/>
                <w:lang w:val="en-GB"/>
              </w:rPr>
            </w:pPr>
            <w:r w:rsidRPr="002C4B31">
              <w:rPr>
                <w:noProof/>
                <w:sz w:val="21"/>
                <w:szCs w:val="21"/>
                <w:lang w:val="en-GB"/>
              </w:rPr>
              <w:t>(Wang et al., 2013)</w:t>
            </w:r>
          </w:p>
        </w:tc>
      </w:tr>
      <w:tr w:rsidR="002C4B31" w:rsidRPr="002C4B31" w14:paraId="5B03B86D" w14:textId="77777777" w:rsidTr="0062399A">
        <w:trPr>
          <w:trHeight w:val="284"/>
          <w:jc w:val="center"/>
        </w:trPr>
        <w:tc>
          <w:tcPr>
            <w:tcW w:w="782" w:type="pct"/>
            <w:tcBorders>
              <w:top w:val="single" w:sz="4" w:space="0" w:color="auto"/>
              <w:bottom w:val="single" w:sz="4" w:space="0" w:color="auto"/>
            </w:tcBorders>
            <w:vAlign w:val="center"/>
          </w:tcPr>
          <w:p w14:paraId="1805230F" w14:textId="77777777" w:rsidR="00446D2F" w:rsidRPr="002C4B31" w:rsidRDefault="00446D2F" w:rsidP="0062399A">
            <w:pPr>
              <w:mirrorIndents/>
              <w:jc w:val="center"/>
              <w:rPr>
                <w:sz w:val="21"/>
                <w:szCs w:val="21"/>
                <w:lang w:val="en-GB"/>
              </w:rPr>
            </w:pPr>
            <w:r w:rsidRPr="002C4B31">
              <w:rPr>
                <w:sz w:val="21"/>
                <w:szCs w:val="21"/>
                <w:lang w:val="en-GB"/>
              </w:rPr>
              <w:t>Orange waste gel (loaded with zirconium)</w:t>
            </w:r>
          </w:p>
        </w:tc>
        <w:tc>
          <w:tcPr>
            <w:tcW w:w="627" w:type="pct"/>
            <w:tcBorders>
              <w:top w:val="single" w:sz="4" w:space="0" w:color="auto"/>
              <w:bottom w:val="single" w:sz="4" w:space="0" w:color="auto"/>
            </w:tcBorders>
            <w:vAlign w:val="center"/>
          </w:tcPr>
          <w:p w14:paraId="181EC341"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bottom w:val="single" w:sz="4" w:space="0" w:color="auto"/>
            </w:tcBorders>
            <w:vAlign w:val="center"/>
          </w:tcPr>
          <w:p w14:paraId="6F354F0E" w14:textId="77777777" w:rsidR="00446D2F" w:rsidRPr="002C4B31" w:rsidRDefault="00446D2F" w:rsidP="0062399A">
            <w:pPr>
              <w:mirrorIndents/>
              <w:jc w:val="center"/>
              <w:rPr>
                <w:sz w:val="21"/>
                <w:szCs w:val="21"/>
                <w:lang w:val="en-GB"/>
              </w:rPr>
            </w:pPr>
            <w:r w:rsidRPr="002C4B31">
              <w:rPr>
                <w:sz w:val="21"/>
                <w:szCs w:val="21"/>
                <w:lang w:val="en-GB"/>
              </w:rPr>
              <w:t>1.67</w:t>
            </w:r>
          </w:p>
        </w:tc>
        <w:tc>
          <w:tcPr>
            <w:tcW w:w="313" w:type="pct"/>
            <w:tcBorders>
              <w:top w:val="single" w:sz="4" w:space="0" w:color="auto"/>
              <w:bottom w:val="single" w:sz="4" w:space="0" w:color="auto"/>
            </w:tcBorders>
            <w:vAlign w:val="center"/>
          </w:tcPr>
          <w:p w14:paraId="6B26BFFF" w14:textId="77777777" w:rsidR="00446D2F" w:rsidRPr="002C4B31" w:rsidRDefault="00446D2F" w:rsidP="0062399A">
            <w:pPr>
              <w:mirrorIndents/>
              <w:jc w:val="center"/>
              <w:rPr>
                <w:sz w:val="21"/>
                <w:szCs w:val="21"/>
                <w:lang w:val="en-GB"/>
              </w:rPr>
            </w:pPr>
            <w:r w:rsidRPr="002C4B31">
              <w:rPr>
                <w:sz w:val="21"/>
                <w:szCs w:val="21"/>
                <w:lang w:val="en-GB"/>
              </w:rPr>
              <w:t>1-9</w:t>
            </w:r>
          </w:p>
        </w:tc>
        <w:tc>
          <w:tcPr>
            <w:tcW w:w="549" w:type="pct"/>
            <w:tcBorders>
              <w:top w:val="single" w:sz="4" w:space="0" w:color="auto"/>
              <w:bottom w:val="single" w:sz="4" w:space="0" w:color="auto"/>
            </w:tcBorders>
            <w:vAlign w:val="center"/>
          </w:tcPr>
          <w:p w14:paraId="48A099D7"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7" w:type="pct"/>
            <w:tcBorders>
              <w:top w:val="single" w:sz="4" w:space="0" w:color="auto"/>
              <w:bottom w:val="single" w:sz="4" w:space="0" w:color="auto"/>
            </w:tcBorders>
            <w:vAlign w:val="center"/>
          </w:tcPr>
          <w:p w14:paraId="543A9EDA" w14:textId="77777777" w:rsidR="00446D2F" w:rsidRPr="002C4B31" w:rsidRDefault="00446D2F" w:rsidP="0062399A">
            <w:pPr>
              <w:mirrorIndents/>
              <w:jc w:val="center"/>
              <w:rPr>
                <w:sz w:val="21"/>
                <w:szCs w:val="21"/>
                <w:lang w:val="en-GB"/>
              </w:rPr>
            </w:pPr>
            <w:r w:rsidRPr="002C4B31">
              <w:rPr>
                <w:sz w:val="21"/>
                <w:szCs w:val="21"/>
                <w:lang w:val="en-GB"/>
              </w:rPr>
              <w:t>-</w:t>
            </w:r>
          </w:p>
        </w:tc>
        <w:tc>
          <w:tcPr>
            <w:tcW w:w="628" w:type="pct"/>
            <w:tcBorders>
              <w:top w:val="single" w:sz="4" w:space="0" w:color="auto"/>
              <w:bottom w:val="single" w:sz="4" w:space="0" w:color="auto"/>
            </w:tcBorders>
            <w:vAlign w:val="center"/>
          </w:tcPr>
          <w:p w14:paraId="67ECF18D" w14:textId="77777777" w:rsidR="00446D2F" w:rsidRPr="002C4B31" w:rsidRDefault="00446D2F" w:rsidP="0062399A">
            <w:pPr>
              <w:mirrorIndents/>
              <w:jc w:val="center"/>
              <w:rPr>
                <w:sz w:val="21"/>
                <w:szCs w:val="21"/>
                <w:lang w:val="en-GB"/>
              </w:rPr>
            </w:pPr>
            <w:r w:rsidRPr="002C4B31">
              <w:rPr>
                <w:sz w:val="21"/>
                <w:szCs w:val="21"/>
                <w:lang w:val="en-GB"/>
              </w:rPr>
              <w:t>57</w:t>
            </w:r>
          </w:p>
        </w:tc>
        <w:tc>
          <w:tcPr>
            <w:tcW w:w="1088" w:type="pct"/>
            <w:tcBorders>
              <w:top w:val="single" w:sz="4" w:space="0" w:color="auto"/>
              <w:bottom w:val="single" w:sz="4" w:space="0" w:color="auto"/>
            </w:tcBorders>
            <w:vAlign w:val="center"/>
          </w:tcPr>
          <w:p w14:paraId="07FB9EB2" w14:textId="77777777" w:rsidR="00446D2F" w:rsidRPr="002C4B31" w:rsidRDefault="00446D2F" w:rsidP="0062399A">
            <w:pPr>
              <w:mirrorIndents/>
              <w:jc w:val="center"/>
              <w:rPr>
                <w:sz w:val="21"/>
                <w:szCs w:val="21"/>
                <w:lang w:val="en-GB"/>
              </w:rPr>
            </w:pPr>
            <w:r w:rsidRPr="002C4B31">
              <w:rPr>
                <w:noProof/>
                <w:sz w:val="21"/>
                <w:szCs w:val="21"/>
                <w:lang w:val="en-GB"/>
              </w:rPr>
              <w:t>(Biswas et al., 2008)</w:t>
            </w:r>
          </w:p>
        </w:tc>
      </w:tr>
      <w:tr w:rsidR="002C4B31" w:rsidRPr="002C4B31" w14:paraId="4E9B0359" w14:textId="77777777" w:rsidTr="0062399A">
        <w:trPr>
          <w:trHeight w:val="284"/>
          <w:jc w:val="center"/>
        </w:trPr>
        <w:tc>
          <w:tcPr>
            <w:tcW w:w="782" w:type="pct"/>
            <w:tcBorders>
              <w:top w:val="single" w:sz="4" w:space="0" w:color="auto"/>
              <w:bottom w:val="single" w:sz="4" w:space="0" w:color="auto"/>
            </w:tcBorders>
            <w:vAlign w:val="center"/>
          </w:tcPr>
          <w:p w14:paraId="38C71C6B" w14:textId="77777777" w:rsidR="00446D2F" w:rsidRPr="002C4B31" w:rsidRDefault="00446D2F" w:rsidP="0062399A">
            <w:pPr>
              <w:mirrorIndents/>
              <w:jc w:val="center"/>
              <w:rPr>
                <w:sz w:val="21"/>
                <w:szCs w:val="21"/>
                <w:lang w:val="en-GB"/>
              </w:rPr>
            </w:pPr>
            <w:r w:rsidRPr="002C4B31">
              <w:rPr>
                <w:sz w:val="21"/>
                <w:szCs w:val="21"/>
                <w:lang w:val="en-GB"/>
              </w:rPr>
              <w:t>Magnesite dust</w:t>
            </w:r>
          </w:p>
        </w:tc>
        <w:tc>
          <w:tcPr>
            <w:tcW w:w="627" w:type="pct"/>
            <w:tcBorders>
              <w:top w:val="single" w:sz="4" w:space="0" w:color="auto"/>
              <w:bottom w:val="single" w:sz="4" w:space="0" w:color="auto"/>
            </w:tcBorders>
            <w:vAlign w:val="center"/>
          </w:tcPr>
          <w:p w14:paraId="499A0126"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bottom w:val="single" w:sz="4" w:space="0" w:color="auto"/>
            </w:tcBorders>
            <w:vAlign w:val="center"/>
          </w:tcPr>
          <w:p w14:paraId="342AE533" w14:textId="77777777" w:rsidR="00446D2F" w:rsidRPr="002C4B31" w:rsidRDefault="00446D2F" w:rsidP="0062399A">
            <w:pPr>
              <w:mirrorIndents/>
              <w:jc w:val="center"/>
              <w:rPr>
                <w:sz w:val="21"/>
                <w:szCs w:val="21"/>
                <w:lang w:val="en-GB"/>
              </w:rPr>
            </w:pPr>
            <w:r w:rsidRPr="002C4B31">
              <w:rPr>
                <w:sz w:val="21"/>
                <w:szCs w:val="21"/>
                <w:lang w:val="en-GB"/>
              </w:rPr>
              <w:t>22.2</w:t>
            </w:r>
          </w:p>
        </w:tc>
        <w:tc>
          <w:tcPr>
            <w:tcW w:w="313" w:type="pct"/>
            <w:tcBorders>
              <w:top w:val="single" w:sz="4" w:space="0" w:color="auto"/>
              <w:bottom w:val="single" w:sz="4" w:space="0" w:color="auto"/>
            </w:tcBorders>
            <w:vAlign w:val="center"/>
          </w:tcPr>
          <w:p w14:paraId="6CA7998F" w14:textId="77777777" w:rsidR="00446D2F" w:rsidRPr="002C4B31" w:rsidRDefault="00446D2F" w:rsidP="0062399A">
            <w:pPr>
              <w:mirrorIndents/>
              <w:jc w:val="center"/>
              <w:rPr>
                <w:sz w:val="21"/>
                <w:szCs w:val="21"/>
                <w:lang w:val="en-GB"/>
              </w:rPr>
            </w:pPr>
            <w:r w:rsidRPr="002C4B31">
              <w:rPr>
                <w:sz w:val="21"/>
                <w:szCs w:val="21"/>
                <w:lang w:val="en-GB"/>
              </w:rPr>
              <w:t>9</w:t>
            </w:r>
          </w:p>
        </w:tc>
        <w:tc>
          <w:tcPr>
            <w:tcW w:w="549" w:type="pct"/>
            <w:tcBorders>
              <w:top w:val="single" w:sz="4" w:space="0" w:color="auto"/>
              <w:bottom w:val="single" w:sz="4" w:space="0" w:color="auto"/>
            </w:tcBorders>
            <w:vAlign w:val="center"/>
          </w:tcPr>
          <w:p w14:paraId="74BB0074" w14:textId="77777777" w:rsidR="00446D2F" w:rsidRPr="002C4B31" w:rsidRDefault="00446D2F" w:rsidP="0062399A">
            <w:pPr>
              <w:mirrorIndents/>
              <w:jc w:val="center"/>
              <w:rPr>
                <w:sz w:val="21"/>
                <w:szCs w:val="21"/>
                <w:lang w:val="en-GB"/>
              </w:rPr>
            </w:pPr>
            <w:r w:rsidRPr="002C4B31">
              <w:rPr>
                <w:sz w:val="21"/>
                <w:szCs w:val="21"/>
                <w:lang w:val="en-GB"/>
              </w:rPr>
              <w:t>665</w:t>
            </w:r>
          </w:p>
        </w:tc>
        <w:tc>
          <w:tcPr>
            <w:tcW w:w="547" w:type="pct"/>
            <w:tcBorders>
              <w:top w:val="single" w:sz="4" w:space="0" w:color="auto"/>
              <w:bottom w:val="single" w:sz="4" w:space="0" w:color="auto"/>
            </w:tcBorders>
            <w:vAlign w:val="center"/>
          </w:tcPr>
          <w:p w14:paraId="450D4592" w14:textId="77777777" w:rsidR="00446D2F" w:rsidRPr="002C4B31" w:rsidRDefault="00446D2F" w:rsidP="0062399A">
            <w:pPr>
              <w:mirrorIndents/>
              <w:jc w:val="center"/>
              <w:rPr>
                <w:sz w:val="21"/>
                <w:szCs w:val="21"/>
                <w:lang w:val="en-GB"/>
              </w:rPr>
            </w:pPr>
            <w:r w:rsidRPr="002C4B31">
              <w:rPr>
                <w:sz w:val="21"/>
                <w:szCs w:val="21"/>
                <w:lang w:val="en-GB"/>
              </w:rPr>
              <w:t>63%</w:t>
            </w:r>
          </w:p>
        </w:tc>
        <w:tc>
          <w:tcPr>
            <w:tcW w:w="628" w:type="pct"/>
            <w:tcBorders>
              <w:top w:val="single" w:sz="4" w:space="0" w:color="auto"/>
              <w:bottom w:val="single" w:sz="4" w:space="0" w:color="auto"/>
            </w:tcBorders>
            <w:vAlign w:val="center"/>
          </w:tcPr>
          <w:p w14:paraId="2932CD61" w14:textId="77777777" w:rsidR="00446D2F" w:rsidRPr="002C4B31" w:rsidRDefault="00446D2F" w:rsidP="0062399A">
            <w:pPr>
              <w:mirrorIndents/>
              <w:jc w:val="center"/>
              <w:rPr>
                <w:sz w:val="21"/>
                <w:szCs w:val="21"/>
                <w:lang w:val="en-GB"/>
              </w:rPr>
            </w:pPr>
            <w:r w:rsidRPr="002C4B31">
              <w:rPr>
                <w:sz w:val="21"/>
                <w:szCs w:val="21"/>
                <w:lang w:val="en-GB"/>
              </w:rPr>
              <w:t>-</w:t>
            </w:r>
          </w:p>
        </w:tc>
        <w:tc>
          <w:tcPr>
            <w:tcW w:w="1088" w:type="pct"/>
            <w:tcBorders>
              <w:top w:val="single" w:sz="4" w:space="0" w:color="auto"/>
              <w:bottom w:val="single" w:sz="4" w:space="0" w:color="auto"/>
            </w:tcBorders>
            <w:vAlign w:val="center"/>
          </w:tcPr>
          <w:p w14:paraId="1CFDC5D3" w14:textId="77777777" w:rsidR="00446D2F" w:rsidRPr="002C4B31" w:rsidRDefault="00446D2F" w:rsidP="0062399A">
            <w:pPr>
              <w:mirrorIndents/>
              <w:jc w:val="center"/>
              <w:rPr>
                <w:sz w:val="21"/>
                <w:szCs w:val="21"/>
                <w:lang w:val="en-GB"/>
              </w:rPr>
            </w:pPr>
            <w:r w:rsidRPr="002C4B31">
              <w:rPr>
                <w:noProof/>
                <w:sz w:val="21"/>
                <w:szCs w:val="21"/>
                <w:lang w:val="en-GB"/>
              </w:rPr>
              <w:t>(Al-Mallahi et al., 2020)</w:t>
            </w:r>
          </w:p>
        </w:tc>
      </w:tr>
      <w:tr w:rsidR="002C4B31" w:rsidRPr="002C4B31" w14:paraId="35F74837" w14:textId="77777777" w:rsidTr="0062399A">
        <w:trPr>
          <w:trHeight w:val="284"/>
          <w:jc w:val="center"/>
        </w:trPr>
        <w:tc>
          <w:tcPr>
            <w:tcW w:w="782" w:type="pct"/>
            <w:tcBorders>
              <w:top w:val="single" w:sz="4" w:space="0" w:color="auto"/>
              <w:bottom w:val="single" w:sz="4" w:space="0" w:color="auto"/>
            </w:tcBorders>
            <w:vAlign w:val="center"/>
          </w:tcPr>
          <w:p w14:paraId="2BDC430D" w14:textId="77777777" w:rsidR="00446D2F" w:rsidRPr="002C4B31" w:rsidRDefault="00446D2F" w:rsidP="0062399A">
            <w:pPr>
              <w:mirrorIndents/>
              <w:jc w:val="center"/>
              <w:rPr>
                <w:sz w:val="21"/>
                <w:szCs w:val="21"/>
                <w:lang w:val="en-GB"/>
              </w:rPr>
            </w:pPr>
            <w:r w:rsidRPr="002C4B31">
              <w:rPr>
                <w:sz w:val="21"/>
                <w:szCs w:val="21"/>
                <w:lang w:val="en-GB"/>
              </w:rPr>
              <w:t>Concrete powder</w:t>
            </w:r>
          </w:p>
        </w:tc>
        <w:tc>
          <w:tcPr>
            <w:tcW w:w="627" w:type="pct"/>
            <w:tcBorders>
              <w:top w:val="single" w:sz="4" w:space="0" w:color="auto"/>
              <w:bottom w:val="single" w:sz="4" w:space="0" w:color="auto"/>
            </w:tcBorders>
            <w:vAlign w:val="center"/>
          </w:tcPr>
          <w:p w14:paraId="3C051BC5"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bottom w:val="single" w:sz="4" w:space="0" w:color="auto"/>
            </w:tcBorders>
            <w:vAlign w:val="center"/>
          </w:tcPr>
          <w:p w14:paraId="2B072A70" w14:textId="77777777" w:rsidR="00446D2F" w:rsidRPr="002C4B31" w:rsidRDefault="00446D2F" w:rsidP="0062399A">
            <w:pPr>
              <w:mirrorIndents/>
              <w:jc w:val="center"/>
              <w:rPr>
                <w:sz w:val="21"/>
                <w:szCs w:val="21"/>
                <w:lang w:val="en-GB"/>
              </w:rPr>
            </w:pPr>
            <w:r w:rsidRPr="002C4B31">
              <w:rPr>
                <w:sz w:val="21"/>
                <w:szCs w:val="21"/>
                <w:lang w:val="en-GB"/>
              </w:rPr>
              <w:t>-</w:t>
            </w:r>
          </w:p>
        </w:tc>
        <w:tc>
          <w:tcPr>
            <w:tcW w:w="313" w:type="pct"/>
            <w:tcBorders>
              <w:top w:val="single" w:sz="4" w:space="0" w:color="auto"/>
              <w:bottom w:val="single" w:sz="4" w:space="0" w:color="auto"/>
            </w:tcBorders>
            <w:vAlign w:val="center"/>
          </w:tcPr>
          <w:p w14:paraId="4CF3C44F" w14:textId="77777777" w:rsidR="00446D2F" w:rsidRPr="002C4B31" w:rsidRDefault="00446D2F" w:rsidP="0062399A">
            <w:pPr>
              <w:mirrorIndents/>
              <w:jc w:val="center"/>
              <w:rPr>
                <w:sz w:val="21"/>
                <w:szCs w:val="21"/>
                <w:lang w:val="en-GB"/>
              </w:rPr>
            </w:pPr>
            <w:r w:rsidRPr="002C4B31">
              <w:rPr>
                <w:sz w:val="21"/>
                <w:szCs w:val="21"/>
                <w:lang w:val="en-GB"/>
              </w:rPr>
              <w:t>10.5</w:t>
            </w:r>
          </w:p>
        </w:tc>
        <w:tc>
          <w:tcPr>
            <w:tcW w:w="549" w:type="pct"/>
            <w:tcBorders>
              <w:top w:val="single" w:sz="4" w:space="0" w:color="auto"/>
              <w:bottom w:val="single" w:sz="4" w:space="0" w:color="auto"/>
            </w:tcBorders>
            <w:vAlign w:val="center"/>
          </w:tcPr>
          <w:p w14:paraId="3EBED853" w14:textId="77777777" w:rsidR="00446D2F" w:rsidRPr="002C4B31" w:rsidRDefault="00446D2F" w:rsidP="0062399A">
            <w:pPr>
              <w:mirrorIndents/>
              <w:jc w:val="center"/>
              <w:rPr>
                <w:sz w:val="21"/>
                <w:szCs w:val="21"/>
                <w:lang w:val="en-GB"/>
              </w:rPr>
            </w:pPr>
            <w:r w:rsidRPr="002C4B31">
              <w:rPr>
                <w:sz w:val="21"/>
                <w:szCs w:val="21"/>
                <w:lang w:val="en-GB"/>
              </w:rPr>
              <w:t>20</w:t>
            </w:r>
          </w:p>
        </w:tc>
        <w:tc>
          <w:tcPr>
            <w:tcW w:w="547" w:type="pct"/>
            <w:tcBorders>
              <w:top w:val="single" w:sz="4" w:space="0" w:color="auto"/>
              <w:bottom w:val="single" w:sz="4" w:space="0" w:color="auto"/>
            </w:tcBorders>
            <w:vAlign w:val="center"/>
          </w:tcPr>
          <w:p w14:paraId="3A7DC8E3" w14:textId="77777777" w:rsidR="00446D2F" w:rsidRPr="002C4B31" w:rsidRDefault="00446D2F" w:rsidP="0062399A">
            <w:pPr>
              <w:mirrorIndents/>
              <w:jc w:val="center"/>
              <w:rPr>
                <w:sz w:val="21"/>
                <w:szCs w:val="21"/>
                <w:lang w:val="en-GB"/>
              </w:rPr>
            </w:pPr>
            <w:r w:rsidRPr="002C4B31">
              <w:rPr>
                <w:sz w:val="21"/>
                <w:szCs w:val="21"/>
                <w:lang w:val="en-GB"/>
              </w:rPr>
              <w:t>-</w:t>
            </w:r>
          </w:p>
        </w:tc>
        <w:tc>
          <w:tcPr>
            <w:tcW w:w="628" w:type="pct"/>
            <w:tcBorders>
              <w:top w:val="single" w:sz="4" w:space="0" w:color="auto"/>
              <w:bottom w:val="single" w:sz="4" w:space="0" w:color="auto"/>
            </w:tcBorders>
            <w:vAlign w:val="center"/>
          </w:tcPr>
          <w:p w14:paraId="0690730D" w14:textId="77777777" w:rsidR="00446D2F" w:rsidRPr="002C4B31" w:rsidRDefault="00446D2F" w:rsidP="0062399A">
            <w:pPr>
              <w:mirrorIndents/>
              <w:jc w:val="center"/>
              <w:rPr>
                <w:sz w:val="21"/>
                <w:szCs w:val="21"/>
                <w:lang w:val="en-GB"/>
              </w:rPr>
            </w:pPr>
            <w:r w:rsidRPr="002C4B31">
              <w:rPr>
                <w:sz w:val="21"/>
                <w:szCs w:val="21"/>
                <w:lang w:val="en-GB"/>
              </w:rPr>
              <w:t>4.96</w:t>
            </w:r>
          </w:p>
        </w:tc>
        <w:tc>
          <w:tcPr>
            <w:tcW w:w="1088" w:type="pct"/>
            <w:tcBorders>
              <w:top w:val="single" w:sz="4" w:space="0" w:color="auto"/>
              <w:bottom w:val="single" w:sz="4" w:space="0" w:color="auto"/>
            </w:tcBorders>
            <w:vAlign w:val="center"/>
          </w:tcPr>
          <w:p w14:paraId="6E9A713E" w14:textId="77777777" w:rsidR="00446D2F" w:rsidRPr="002C4B31" w:rsidRDefault="00446D2F" w:rsidP="0062399A">
            <w:pPr>
              <w:mirrorIndents/>
              <w:jc w:val="center"/>
              <w:rPr>
                <w:sz w:val="21"/>
                <w:szCs w:val="21"/>
                <w:lang w:val="en-GB"/>
              </w:rPr>
            </w:pPr>
            <w:r w:rsidRPr="002C4B31">
              <w:rPr>
                <w:noProof/>
                <w:sz w:val="21"/>
                <w:szCs w:val="21"/>
                <w:lang w:val="en-GB"/>
              </w:rPr>
              <w:t>(Liu et al., 2020)</w:t>
            </w:r>
          </w:p>
        </w:tc>
      </w:tr>
      <w:tr w:rsidR="002C4B31" w:rsidRPr="002C4B31" w14:paraId="5FBE4416" w14:textId="77777777" w:rsidTr="0062399A">
        <w:trPr>
          <w:trHeight w:val="284"/>
          <w:jc w:val="center"/>
        </w:trPr>
        <w:tc>
          <w:tcPr>
            <w:tcW w:w="782" w:type="pct"/>
            <w:tcBorders>
              <w:top w:val="single" w:sz="4" w:space="0" w:color="auto"/>
              <w:bottom w:val="single" w:sz="4" w:space="0" w:color="auto"/>
            </w:tcBorders>
            <w:vAlign w:val="center"/>
          </w:tcPr>
          <w:p w14:paraId="6A9A4703" w14:textId="77777777" w:rsidR="00446D2F" w:rsidRPr="002C4B31" w:rsidRDefault="00446D2F" w:rsidP="0062399A">
            <w:pPr>
              <w:mirrorIndents/>
              <w:jc w:val="center"/>
              <w:rPr>
                <w:sz w:val="21"/>
                <w:szCs w:val="21"/>
                <w:lang w:val="en-GB"/>
              </w:rPr>
            </w:pPr>
            <w:r w:rsidRPr="002C4B31">
              <w:rPr>
                <w:sz w:val="21"/>
                <w:szCs w:val="21"/>
                <w:lang w:val="en-GB"/>
              </w:rPr>
              <w:t>Broken bricks</w:t>
            </w:r>
          </w:p>
        </w:tc>
        <w:tc>
          <w:tcPr>
            <w:tcW w:w="627" w:type="pct"/>
            <w:tcBorders>
              <w:top w:val="single" w:sz="4" w:space="0" w:color="auto"/>
              <w:bottom w:val="single" w:sz="4" w:space="0" w:color="auto"/>
            </w:tcBorders>
            <w:vAlign w:val="center"/>
          </w:tcPr>
          <w:p w14:paraId="3BA3208C"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bottom w:val="single" w:sz="4" w:space="0" w:color="auto"/>
            </w:tcBorders>
            <w:vAlign w:val="center"/>
          </w:tcPr>
          <w:p w14:paraId="7C246842" w14:textId="77777777" w:rsidR="00446D2F" w:rsidRPr="002C4B31" w:rsidRDefault="00446D2F" w:rsidP="0062399A">
            <w:pPr>
              <w:mirrorIndents/>
              <w:jc w:val="center"/>
              <w:rPr>
                <w:sz w:val="21"/>
                <w:szCs w:val="21"/>
                <w:lang w:val="en-GB"/>
              </w:rPr>
            </w:pPr>
            <w:r w:rsidRPr="002C4B31">
              <w:rPr>
                <w:sz w:val="21"/>
                <w:szCs w:val="21"/>
                <w:lang w:val="en-GB"/>
              </w:rPr>
              <w:t>400</w:t>
            </w:r>
          </w:p>
        </w:tc>
        <w:tc>
          <w:tcPr>
            <w:tcW w:w="313" w:type="pct"/>
            <w:tcBorders>
              <w:top w:val="single" w:sz="4" w:space="0" w:color="auto"/>
              <w:bottom w:val="single" w:sz="4" w:space="0" w:color="auto"/>
            </w:tcBorders>
            <w:vAlign w:val="center"/>
          </w:tcPr>
          <w:p w14:paraId="1BC09E2B"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9" w:type="pct"/>
            <w:tcBorders>
              <w:top w:val="single" w:sz="4" w:space="0" w:color="auto"/>
              <w:bottom w:val="single" w:sz="4" w:space="0" w:color="auto"/>
            </w:tcBorders>
            <w:vAlign w:val="center"/>
          </w:tcPr>
          <w:p w14:paraId="4780AA91" w14:textId="77777777" w:rsidR="00446D2F" w:rsidRPr="002C4B31" w:rsidRDefault="00446D2F" w:rsidP="0062399A">
            <w:pPr>
              <w:mirrorIndents/>
              <w:jc w:val="center"/>
              <w:rPr>
                <w:sz w:val="21"/>
                <w:szCs w:val="21"/>
                <w:lang w:val="en-GB"/>
              </w:rPr>
            </w:pPr>
            <w:r w:rsidRPr="002C4B31">
              <w:rPr>
                <w:sz w:val="21"/>
                <w:szCs w:val="21"/>
                <w:lang w:val="en-GB"/>
              </w:rPr>
              <w:t>6-80</w:t>
            </w:r>
          </w:p>
        </w:tc>
        <w:tc>
          <w:tcPr>
            <w:tcW w:w="547" w:type="pct"/>
            <w:tcBorders>
              <w:top w:val="single" w:sz="4" w:space="0" w:color="auto"/>
              <w:bottom w:val="single" w:sz="4" w:space="0" w:color="auto"/>
            </w:tcBorders>
            <w:vAlign w:val="center"/>
          </w:tcPr>
          <w:p w14:paraId="2E1C5970" w14:textId="77777777" w:rsidR="00446D2F" w:rsidRPr="002C4B31" w:rsidRDefault="00446D2F" w:rsidP="0062399A">
            <w:pPr>
              <w:mirrorIndents/>
              <w:jc w:val="center"/>
              <w:rPr>
                <w:sz w:val="21"/>
                <w:szCs w:val="21"/>
                <w:lang w:val="en-GB"/>
              </w:rPr>
            </w:pPr>
            <w:r w:rsidRPr="002C4B31">
              <w:rPr>
                <w:sz w:val="21"/>
                <w:szCs w:val="21"/>
                <w:lang w:val="en-GB"/>
              </w:rPr>
              <w:t>-</w:t>
            </w:r>
          </w:p>
        </w:tc>
        <w:tc>
          <w:tcPr>
            <w:tcW w:w="628" w:type="pct"/>
            <w:tcBorders>
              <w:top w:val="single" w:sz="4" w:space="0" w:color="auto"/>
              <w:bottom w:val="single" w:sz="4" w:space="0" w:color="auto"/>
            </w:tcBorders>
            <w:vAlign w:val="center"/>
          </w:tcPr>
          <w:p w14:paraId="109FF296" w14:textId="77777777" w:rsidR="00446D2F" w:rsidRPr="002C4B31" w:rsidRDefault="00446D2F" w:rsidP="0062399A">
            <w:pPr>
              <w:mirrorIndents/>
              <w:jc w:val="center"/>
              <w:rPr>
                <w:sz w:val="21"/>
                <w:szCs w:val="21"/>
                <w:lang w:val="en-GB"/>
              </w:rPr>
            </w:pPr>
            <w:r w:rsidRPr="002C4B31">
              <w:rPr>
                <w:sz w:val="21"/>
                <w:szCs w:val="21"/>
                <w:lang w:val="en-GB"/>
              </w:rPr>
              <w:t>0.59</w:t>
            </w:r>
          </w:p>
        </w:tc>
        <w:tc>
          <w:tcPr>
            <w:tcW w:w="1088" w:type="pct"/>
            <w:tcBorders>
              <w:top w:val="single" w:sz="4" w:space="0" w:color="auto"/>
              <w:bottom w:val="single" w:sz="4" w:space="0" w:color="auto"/>
            </w:tcBorders>
            <w:vAlign w:val="center"/>
          </w:tcPr>
          <w:p w14:paraId="632A1040" w14:textId="77777777" w:rsidR="00446D2F" w:rsidRPr="002C4B31" w:rsidRDefault="00446D2F" w:rsidP="0062399A">
            <w:pPr>
              <w:mirrorIndents/>
              <w:jc w:val="center"/>
              <w:rPr>
                <w:sz w:val="21"/>
                <w:szCs w:val="21"/>
                <w:lang w:val="en-GB"/>
              </w:rPr>
            </w:pPr>
            <w:r w:rsidRPr="002C4B31">
              <w:rPr>
                <w:noProof/>
                <w:sz w:val="21"/>
                <w:szCs w:val="21"/>
                <w:lang w:val="en-GB"/>
              </w:rPr>
              <w:t>(Wang et al., 2013)</w:t>
            </w:r>
          </w:p>
        </w:tc>
      </w:tr>
      <w:tr w:rsidR="002C4B31" w:rsidRPr="002C4B31" w14:paraId="3B3EB7EC" w14:textId="77777777" w:rsidTr="0062399A">
        <w:trPr>
          <w:trHeight w:val="284"/>
          <w:jc w:val="center"/>
        </w:trPr>
        <w:tc>
          <w:tcPr>
            <w:tcW w:w="782" w:type="pct"/>
            <w:tcBorders>
              <w:top w:val="single" w:sz="4" w:space="0" w:color="auto"/>
              <w:bottom w:val="single" w:sz="4" w:space="0" w:color="auto"/>
            </w:tcBorders>
            <w:vAlign w:val="center"/>
          </w:tcPr>
          <w:p w14:paraId="2146DBDB" w14:textId="77777777" w:rsidR="00446D2F" w:rsidRPr="002C4B31" w:rsidRDefault="00446D2F" w:rsidP="0062399A">
            <w:pPr>
              <w:mirrorIndents/>
              <w:jc w:val="center"/>
              <w:rPr>
                <w:sz w:val="21"/>
                <w:szCs w:val="21"/>
                <w:lang w:val="en-GB"/>
              </w:rPr>
            </w:pPr>
            <w:r w:rsidRPr="002C4B31">
              <w:rPr>
                <w:sz w:val="21"/>
                <w:szCs w:val="21"/>
                <w:lang w:val="en-GB"/>
              </w:rPr>
              <w:t>Iron humate</w:t>
            </w:r>
          </w:p>
        </w:tc>
        <w:tc>
          <w:tcPr>
            <w:tcW w:w="627" w:type="pct"/>
            <w:tcBorders>
              <w:top w:val="single" w:sz="4" w:space="0" w:color="auto"/>
              <w:bottom w:val="single" w:sz="4" w:space="0" w:color="auto"/>
            </w:tcBorders>
            <w:vAlign w:val="center"/>
          </w:tcPr>
          <w:p w14:paraId="366D2E8F"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bottom w:val="single" w:sz="4" w:space="0" w:color="auto"/>
            </w:tcBorders>
            <w:vAlign w:val="center"/>
          </w:tcPr>
          <w:p w14:paraId="15A0012A" w14:textId="77777777" w:rsidR="00446D2F" w:rsidRPr="002C4B31" w:rsidRDefault="00446D2F" w:rsidP="0062399A">
            <w:pPr>
              <w:mirrorIndents/>
              <w:jc w:val="center"/>
              <w:rPr>
                <w:sz w:val="21"/>
                <w:szCs w:val="21"/>
                <w:lang w:val="en-GB"/>
              </w:rPr>
            </w:pPr>
            <w:r w:rsidRPr="002C4B31">
              <w:rPr>
                <w:sz w:val="21"/>
                <w:szCs w:val="21"/>
                <w:lang w:val="en-GB"/>
              </w:rPr>
              <w:t>10-40</w:t>
            </w:r>
          </w:p>
        </w:tc>
        <w:tc>
          <w:tcPr>
            <w:tcW w:w="313" w:type="pct"/>
            <w:tcBorders>
              <w:top w:val="single" w:sz="4" w:space="0" w:color="auto"/>
              <w:bottom w:val="single" w:sz="4" w:space="0" w:color="auto"/>
            </w:tcBorders>
            <w:vAlign w:val="center"/>
          </w:tcPr>
          <w:p w14:paraId="36595A3C"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9" w:type="pct"/>
            <w:tcBorders>
              <w:top w:val="single" w:sz="4" w:space="0" w:color="auto"/>
              <w:bottom w:val="single" w:sz="4" w:space="0" w:color="auto"/>
            </w:tcBorders>
            <w:vAlign w:val="center"/>
          </w:tcPr>
          <w:p w14:paraId="1CE78F8F" w14:textId="77777777" w:rsidR="00446D2F" w:rsidRPr="002C4B31" w:rsidRDefault="00446D2F" w:rsidP="0062399A">
            <w:pPr>
              <w:mirrorIndents/>
              <w:jc w:val="center"/>
              <w:rPr>
                <w:sz w:val="21"/>
                <w:szCs w:val="21"/>
                <w:lang w:val="en-GB"/>
              </w:rPr>
            </w:pPr>
            <w:r w:rsidRPr="002C4B31">
              <w:rPr>
                <w:sz w:val="21"/>
                <w:szCs w:val="21"/>
                <w:lang w:val="en-GB"/>
              </w:rPr>
              <w:t>3.1-124</w:t>
            </w:r>
          </w:p>
        </w:tc>
        <w:tc>
          <w:tcPr>
            <w:tcW w:w="547" w:type="pct"/>
            <w:tcBorders>
              <w:top w:val="single" w:sz="4" w:space="0" w:color="auto"/>
              <w:bottom w:val="single" w:sz="4" w:space="0" w:color="auto"/>
            </w:tcBorders>
            <w:vAlign w:val="center"/>
          </w:tcPr>
          <w:p w14:paraId="7A7B19AB" w14:textId="77777777" w:rsidR="00446D2F" w:rsidRPr="002C4B31" w:rsidRDefault="00446D2F" w:rsidP="0062399A">
            <w:pPr>
              <w:mirrorIndents/>
              <w:jc w:val="center"/>
              <w:rPr>
                <w:sz w:val="21"/>
                <w:szCs w:val="21"/>
                <w:lang w:val="en-GB"/>
              </w:rPr>
            </w:pPr>
            <w:r w:rsidRPr="002C4B31">
              <w:rPr>
                <w:sz w:val="21"/>
                <w:szCs w:val="21"/>
                <w:lang w:val="en-GB"/>
              </w:rPr>
              <w:t>-</w:t>
            </w:r>
          </w:p>
        </w:tc>
        <w:tc>
          <w:tcPr>
            <w:tcW w:w="628" w:type="pct"/>
            <w:tcBorders>
              <w:top w:val="single" w:sz="4" w:space="0" w:color="auto"/>
              <w:bottom w:val="single" w:sz="4" w:space="0" w:color="auto"/>
            </w:tcBorders>
            <w:vAlign w:val="center"/>
          </w:tcPr>
          <w:p w14:paraId="5F94A237" w14:textId="77777777" w:rsidR="00446D2F" w:rsidRPr="002C4B31" w:rsidRDefault="00446D2F" w:rsidP="0062399A">
            <w:pPr>
              <w:mirrorIndents/>
              <w:jc w:val="center"/>
              <w:rPr>
                <w:sz w:val="21"/>
                <w:szCs w:val="21"/>
                <w:lang w:val="en-GB"/>
              </w:rPr>
            </w:pPr>
            <w:r w:rsidRPr="002C4B31">
              <w:rPr>
                <w:sz w:val="21"/>
                <w:szCs w:val="21"/>
                <w:lang w:val="en-GB"/>
              </w:rPr>
              <w:t>3.4-11.5</w:t>
            </w:r>
          </w:p>
        </w:tc>
        <w:tc>
          <w:tcPr>
            <w:tcW w:w="1088" w:type="pct"/>
            <w:tcBorders>
              <w:top w:val="single" w:sz="4" w:space="0" w:color="auto"/>
              <w:bottom w:val="single" w:sz="4" w:space="0" w:color="auto"/>
            </w:tcBorders>
            <w:vAlign w:val="center"/>
          </w:tcPr>
          <w:p w14:paraId="642003CD" w14:textId="77777777" w:rsidR="00446D2F" w:rsidRPr="002C4B31" w:rsidRDefault="00446D2F" w:rsidP="0062399A">
            <w:pPr>
              <w:mirrorIndents/>
              <w:jc w:val="center"/>
              <w:rPr>
                <w:sz w:val="21"/>
                <w:szCs w:val="21"/>
                <w:lang w:val="en-GB"/>
              </w:rPr>
            </w:pPr>
            <w:r w:rsidRPr="002C4B31">
              <w:rPr>
                <w:noProof/>
                <w:sz w:val="21"/>
                <w:szCs w:val="21"/>
                <w:lang w:val="en-GB"/>
              </w:rPr>
              <w:t>(Jano et al., 2011)</w:t>
            </w:r>
          </w:p>
        </w:tc>
      </w:tr>
      <w:tr w:rsidR="00446D2F" w:rsidRPr="002C4B31" w14:paraId="7B818459" w14:textId="77777777" w:rsidTr="0062399A">
        <w:trPr>
          <w:trHeight w:val="284"/>
          <w:jc w:val="center"/>
        </w:trPr>
        <w:tc>
          <w:tcPr>
            <w:tcW w:w="782" w:type="pct"/>
            <w:tcBorders>
              <w:top w:val="single" w:sz="4" w:space="0" w:color="auto"/>
              <w:bottom w:val="single" w:sz="12" w:space="0" w:color="auto"/>
            </w:tcBorders>
            <w:vAlign w:val="center"/>
          </w:tcPr>
          <w:p w14:paraId="7022BA83" w14:textId="77777777" w:rsidR="00446D2F" w:rsidRPr="002C4B31" w:rsidRDefault="00446D2F" w:rsidP="0062399A">
            <w:pPr>
              <w:mirrorIndents/>
              <w:jc w:val="center"/>
              <w:rPr>
                <w:sz w:val="21"/>
                <w:szCs w:val="21"/>
                <w:lang w:val="en-GB"/>
              </w:rPr>
            </w:pPr>
            <w:r w:rsidRPr="002C4B31">
              <w:rPr>
                <w:sz w:val="21"/>
                <w:szCs w:val="21"/>
                <w:lang w:val="en-GB"/>
              </w:rPr>
              <w:t>Fine-grained by-product</w:t>
            </w:r>
          </w:p>
        </w:tc>
        <w:tc>
          <w:tcPr>
            <w:tcW w:w="627" w:type="pct"/>
            <w:tcBorders>
              <w:top w:val="single" w:sz="4" w:space="0" w:color="auto"/>
              <w:bottom w:val="single" w:sz="12" w:space="0" w:color="auto"/>
            </w:tcBorders>
            <w:vAlign w:val="center"/>
          </w:tcPr>
          <w:p w14:paraId="7F5A355D" w14:textId="77777777" w:rsidR="00446D2F" w:rsidRPr="002C4B31" w:rsidRDefault="00446D2F" w:rsidP="0062399A">
            <w:pPr>
              <w:mirrorIndents/>
              <w:jc w:val="center"/>
              <w:rPr>
                <w:sz w:val="21"/>
                <w:szCs w:val="21"/>
                <w:lang w:val="en-GB"/>
              </w:rPr>
            </w:pPr>
            <w:r w:rsidRPr="002C4B31">
              <w:rPr>
                <w:sz w:val="21"/>
                <w:szCs w:val="21"/>
                <w:lang w:val="en-GB"/>
              </w:rPr>
              <w:t>Synthetic</w:t>
            </w:r>
          </w:p>
        </w:tc>
        <w:tc>
          <w:tcPr>
            <w:tcW w:w="466" w:type="pct"/>
            <w:tcBorders>
              <w:top w:val="single" w:sz="4" w:space="0" w:color="auto"/>
              <w:bottom w:val="single" w:sz="12" w:space="0" w:color="auto"/>
            </w:tcBorders>
            <w:vAlign w:val="center"/>
          </w:tcPr>
          <w:p w14:paraId="42BE21B4" w14:textId="77777777" w:rsidR="00446D2F" w:rsidRPr="002C4B31" w:rsidRDefault="00446D2F" w:rsidP="0062399A">
            <w:pPr>
              <w:mirrorIndents/>
              <w:jc w:val="center"/>
              <w:rPr>
                <w:sz w:val="21"/>
                <w:szCs w:val="21"/>
                <w:lang w:val="en-GB"/>
              </w:rPr>
            </w:pPr>
            <w:r w:rsidRPr="002C4B31">
              <w:rPr>
                <w:sz w:val="21"/>
                <w:szCs w:val="21"/>
                <w:lang w:val="en-GB"/>
              </w:rPr>
              <w:t>10</w:t>
            </w:r>
          </w:p>
        </w:tc>
        <w:tc>
          <w:tcPr>
            <w:tcW w:w="313" w:type="pct"/>
            <w:tcBorders>
              <w:top w:val="single" w:sz="4" w:space="0" w:color="auto"/>
              <w:bottom w:val="single" w:sz="12" w:space="0" w:color="auto"/>
            </w:tcBorders>
            <w:vAlign w:val="center"/>
          </w:tcPr>
          <w:p w14:paraId="131FC60B" w14:textId="77777777" w:rsidR="00446D2F" w:rsidRPr="002C4B31" w:rsidRDefault="00446D2F" w:rsidP="0062399A">
            <w:pPr>
              <w:mirrorIndents/>
              <w:jc w:val="center"/>
              <w:rPr>
                <w:sz w:val="21"/>
                <w:szCs w:val="21"/>
                <w:lang w:val="en-GB"/>
              </w:rPr>
            </w:pPr>
            <w:r w:rsidRPr="002C4B31">
              <w:rPr>
                <w:sz w:val="21"/>
                <w:szCs w:val="21"/>
                <w:lang w:val="en-GB"/>
              </w:rPr>
              <w:t>-</w:t>
            </w:r>
          </w:p>
        </w:tc>
        <w:tc>
          <w:tcPr>
            <w:tcW w:w="549" w:type="pct"/>
            <w:tcBorders>
              <w:top w:val="single" w:sz="4" w:space="0" w:color="auto"/>
              <w:bottom w:val="single" w:sz="12" w:space="0" w:color="auto"/>
            </w:tcBorders>
            <w:vAlign w:val="center"/>
          </w:tcPr>
          <w:p w14:paraId="44FD4AB2" w14:textId="77777777" w:rsidR="00446D2F" w:rsidRPr="002C4B31" w:rsidRDefault="00446D2F" w:rsidP="0062399A">
            <w:pPr>
              <w:mirrorIndents/>
              <w:jc w:val="center"/>
              <w:rPr>
                <w:sz w:val="21"/>
                <w:szCs w:val="21"/>
                <w:lang w:val="en-GB"/>
              </w:rPr>
            </w:pPr>
            <w:r w:rsidRPr="002C4B31">
              <w:rPr>
                <w:sz w:val="21"/>
                <w:szCs w:val="21"/>
                <w:lang w:val="en-GB"/>
              </w:rPr>
              <w:t>97.3</w:t>
            </w:r>
          </w:p>
        </w:tc>
        <w:tc>
          <w:tcPr>
            <w:tcW w:w="547" w:type="pct"/>
            <w:tcBorders>
              <w:top w:val="single" w:sz="4" w:space="0" w:color="auto"/>
              <w:bottom w:val="single" w:sz="12" w:space="0" w:color="auto"/>
            </w:tcBorders>
            <w:vAlign w:val="center"/>
          </w:tcPr>
          <w:p w14:paraId="44275911" w14:textId="77777777" w:rsidR="00446D2F" w:rsidRPr="002C4B31" w:rsidRDefault="00446D2F" w:rsidP="0062399A">
            <w:pPr>
              <w:mirrorIndents/>
              <w:jc w:val="center"/>
              <w:rPr>
                <w:sz w:val="21"/>
                <w:szCs w:val="21"/>
                <w:lang w:val="en-GB"/>
              </w:rPr>
            </w:pPr>
            <w:r w:rsidRPr="002C4B31">
              <w:rPr>
                <w:sz w:val="21"/>
                <w:szCs w:val="21"/>
                <w:lang w:val="en-GB"/>
              </w:rPr>
              <w:t>97.8</w:t>
            </w:r>
          </w:p>
        </w:tc>
        <w:tc>
          <w:tcPr>
            <w:tcW w:w="628" w:type="pct"/>
            <w:tcBorders>
              <w:top w:val="single" w:sz="4" w:space="0" w:color="auto"/>
              <w:bottom w:val="single" w:sz="12" w:space="0" w:color="auto"/>
            </w:tcBorders>
            <w:vAlign w:val="center"/>
          </w:tcPr>
          <w:p w14:paraId="3490C92D" w14:textId="77777777" w:rsidR="00446D2F" w:rsidRPr="002C4B31" w:rsidRDefault="00446D2F" w:rsidP="0062399A">
            <w:pPr>
              <w:mirrorIndents/>
              <w:jc w:val="center"/>
              <w:rPr>
                <w:sz w:val="21"/>
                <w:szCs w:val="21"/>
                <w:lang w:val="en-GB"/>
              </w:rPr>
            </w:pPr>
            <w:r w:rsidRPr="002C4B31">
              <w:rPr>
                <w:sz w:val="21"/>
                <w:szCs w:val="21"/>
                <w:lang w:val="en-GB"/>
              </w:rPr>
              <w:t>9.58</w:t>
            </w:r>
          </w:p>
        </w:tc>
        <w:tc>
          <w:tcPr>
            <w:tcW w:w="1088" w:type="pct"/>
            <w:tcBorders>
              <w:top w:val="single" w:sz="4" w:space="0" w:color="auto"/>
              <w:bottom w:val="single" w:sz="12" w:space="0" w:color="auto"/>
            </w:tcBorders>
            <w:vAlign w:val="center"/>
          </w:tcPr>
          <w:p w14:paraId="3182A1AF" w14:textId="77777777" w:rsidR="00446D2F" w:rsidRPr="002C4B31" w:rsidRDefault="00446D2F" w:rsidP="0062399A">
            <w:pPr>
              <w:mirrorIndents/>
              <w:jc w:val="center"/>
              <w:rPr>
                <w:sz w:val="21"/>
                <w:szCs w:val="21"/>
                <w:lang w:val="en-GB"/>
              </w:rPr>
            </w:pPr>
            <w:r w:rsidRPr="002C4B31">
              <w:rPr>
                <w:noProof/>
                <w:sz w:val="21"/>
                <w:szCs w:val="21"/>
                <w:lang w:val="en-GB"/>
              </w:rPr>
              <w:t>(Kasprzyk et al., 2021)</w:t>
            </w:r>
          </w:p>
        </w:tc>
      </w:tr>
    </w:tbl>
    <w:p w14:paraId="32BF3901" w14:textId="77777777" w:rsidR="00446D2F" w:rsidRPr="002C4B31" w:rsidRDefault="00446D2F" w:rsidP="00446D2F">
      <w:pPr>
        <w:spacing w:after="240" w:line="480" w:lineRule="auto"/>
        <w:rPr>
          <w:rFonts w:ascii="Times New Roman" w:hAnsi="Times New Roman" w:cs="Times New Roman"/>
          <w:sz w:val="24"/>
          <w:szCs w:val="24"/>
          <w:lang w:val="en-GB"/>
        </w:rPr>
        <w:sectPr w:rsidR="00446D2F" w:rsidRPr="002C4B31" w:rsidSect="0062399A">
          <w:pgSz w:w="16838" w:h="11906" w:orient="landscape"/>
          <w:pgMar w:top="1800" w:right="1440" w:bottom="1800" w:left="1440" w:header="851" w:footer="992" w:gutter="0"/>
          <w:lnNumType w:countBy="1" w:restart="continuous"/>
          <w:cols w:space="425"/>
          <w:docGrid w:type="lines" w:linePitch="312"/>
        </w:sectPr>
      </w:pPr>
    </w:p>
    <w:p w14:paraId="64BA5DEB" w14:textId="77777777" w:rsidR="00244AE7" w:rsidRPr="002C4B31" w:rsidRDefault="00244AE7" w:rsidP="0062399A">
      <w:pPr>
        <w:spacing w:line="480" w:lineRule="auto"/>
        <w:contextualSpacing/>
        <w:mirrorIndents/>
        <w:rPr>
          <w:rFonts w:ascii="Times New Roman" w:hAnsi="Times New Roman" w:cs="Times New Roman"/>
          <w:b/>
          <w:bCs/>
          <w:sz w:val="28"/>
          <w:szCs w:val="28"/>
          <w:lang w:val="en-GB"/>
        </w:rPr>
      </w:pPr>
      <w:r w:rsidRPr="002C4B31">
        <w:rPr>
          <w:rFonts w:ascii="Times New Roman" w:hAnsi="Times New Roman" w:cs="Times New Roman"/>
          <w:b/>
          <w:bCs/>
          <w:sz w:val="28"/>
          <w:szCs w:val="28"/>
          <w:lang w:val="en-GB"/>
        </w:rPr>
        <w:lastRenderedPageBreak/>
        <w:t>2. Materials and methods</w:t>
      </w:r>
    </w:p>
    <w:p w14:paraId="5CB1E84C" w14:textId="77777777"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2.1. Material preparation and characterisation</w:t>
      </w:r>
    </w:p>
    <w:p w14:paraId="302982FA" w14:textId="62837C16" w:rsidR="00244AE7" w:rsidRPr="002C4B31" w:rsidRDefault="00244AE7" w:rsidP="000A4007">
      <w:pPr>
        <w:spacing w:after="240" w:line="480" w:lineRule="auto"/>
        <w:rPr>
          <w:rFonts w:ascii="Times New Roman" w:hAnsi="Times New Roman" w:cs="Times New Roman"/>
          <w:sz w:val="24"/>
          <w:szCs w:val="24"/>
          <w:lang w:val="en-GB"/>
        </w:rPr>
      </w:pPr>
      <w:r w:rsidRPr="002C4B31">
        <w:rPr>
          <w:rFonts w:ascii="Times New Roman" w:hAnsi="Times New Roman" w:cs="Times New Roman"/>
          <w:sz w:val="24"/>
          <w:szCs w:val="24"/>
          <w:lang w:val="en-GB"/>
        </w:rPr>
        <w:t xml:space="preserve">Raw coal fly ash (FA) was obtained from a power plant in Datong City (Shanxi province, China). The ash was washed three times with deionized water, dried at 105 °C, then passed through a </w:t>
      </w:r>
      <w:proofErr w:type="gramStart"/>
      <w:r w:rsidRPr="002C4B31">
        <w:rPr>
          <w:rFonts w:ascii="Times New Roman" w:hAnsi="Times New Roman" w:cs="Times New Roman"/>
          <w:sz w:val="24"/>
          <w:szCs w:val="24"/>
          <w:lang w:val="en-GB"/>
        </w:rPr>
        <w:t>180 mesh</w:t>
      </w:r>
      <w:proofErr w:type="gramEnd"/>
      <w:r w:rsidRPr="002C4B31">
        <w:rPr>
          <w:rFonts w:ascii="Times New Roman" w:hAnsi="Times New Roman" w:cs="Times New Roman"/>
          <w:sz w:val="24"/>
          <w:szCs w:val="24"/>
          <w:lang w:val="en-GB"/>
        </w:rPr>
        <w:t xml:space="preserve"> sieve before use. La-modified fly ash (La-FA) was synthesized by the following process. The FA was first treated with 2.0 mol L</w:t>
      </w:r>
      <w:r w:rsidRPr="002C4B31">
        <w:rPr>
          <w:rFonts w:ascii="Times New Roman" w:hAnsi="Times New Roman" w:cs="Times New Roman"/>
          <w:sz w:val="24"/>
          <w:szCs w:val="24"/>
          <w:vertAlign w:val="superscript"/>
          <w:lang w:val="en-GB"/>
        </w:rPr>
        <w:t>-1</w:t>
      </w:r>
      <w:r w:rsidRPr="002C4B31">
        <w:rPr>
          <w:rFonts w:ascii="Times New Roman" w:hAnsi="Times New Roman" w:cs="Times New Roman"/>
          <w:sz w:val="24"/>
          <w:szCs w:val="24"/>
          <w:lang w:val="en-GB"/>
        </w:rPr>
        <w:t xml:space="preserve"> NaOH solution at 95 °C for 24 h at a liquid/solid ratio of 360 mL alkali solution per 60 g FA, to obtain the zeolite and waste alkaline solution. After cooling to </w:t>
      </w:r>
      <w:r w:rsidRPr="002C4B31">
        <w:rPr>
          <w:rFonts w:ascii="Times New Roman" w:hAnsi="Times New Roman" w:cs="Times New Roman"/>
          <w:sz w:val="24"/>
          <w:szCs w:val="24"/>
          <w:lang w:val="en-GB"/>
        </w:rPr>
        <w:t>about 25 °C, a LaCl</w:t>
      </w:r>
      <w:r w:rsidRPr="002C4B31">
        <w:rPr>
          <w:rFonts w:ascii="Times New Roman" w:hAnsi="Times New Roman" w:cs="Times New Roman"/>
          <w:sz w:val="24"/>
          <w:szCs w:val="24"/>
          <w:vertAlign w:val="subscript"/>
          <w:lang w:val="en-GB"/>
        </w:rPr>
        <w:t>3</w:t>
      </w:r>
      <w:r w:rsidRPr="002C4B31">
        <w:rPr>
          <w:rFonts w:ascii="Times New Roman" w:hAnsi="Times New Roman" w:cs="Times New Roman"/>
          <w:sz w:val="24"/>
          <w:szCs w:val="24"/>
          <w:lang w:val="en-GB"/>
        </w:rPr>
        <w:t xml:space="preserve"> solution (</w:t>
      </w:r>
      <w:r w:rsidR="00170577" w:rsidRPr="002C4B31">
        <w:rPr>
          <w:rFonts w:ascii="Times New Roman" w:hAnsi="Times New Roman" w:cs="Times New Roman"/>
          <w:sz w:val="24"/>
          <w:szCs w:val="24"/>
          <w:lang w:val="en-GB"/>
        </w:rPr>
        <w:t>0.23 mol L</w:t>
      </w:r>
      <w:r w:rsidR="00170577" w:rsidRPr="002C4B31">
        <w:rPr>
          <w:rFonts w:ascii="Times New Roman" w:hAnsi="Times New Roman" w:cs="Times New Roman"/>
          <w:sz w:val="24"/>
          <w:szCs w:val="24"/>
          <w:vertAlign w:val="superscript"/>
          <w:lang w:val="en-GB"/>
        </w:rPr>
        <w:t>-1</w:t>
      </w:r>
      <w:r w:rsidR="00170577"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 xml:space="preserve">100 mL) was added dropwise to the mixture with continuous stirring, and the mixture further stirred for another 4 h at 25 °C. Finally, the </w:t>
      </w:r>
      <w:r w:rsidR="00C30029" w:rsidRPr="002C4B31">
        <w:rPr>
          <w:rFonts w:ascii="Times New Roman" w:hAnsi="Times New Roman" w:cs="Times New Roman"/>
          <w:sz w:val="24"/>
          <w:szCs w:val="24"/>
          <w:lang w:val="en-GB"/>
        </w:rPr>
        <w:t xml:space="preserve">resulting solid </w:t>
      </w:r>
      <w:r w:rsidRPr="002C4B31">
        <w:rPr>
          <w:rFonts w:ascii="Times New Roman" w:hAnsi="Times New Roman" w:cs="Times New Roman"/>
          <w:sz w:val="24"/>
          <w:szCs w:val="24"/>
          <w:lang w:val="en-GB"/>
        </w:rPr>
        <w:t>was washed three times with deionized water an</w:t>
      </w:r>
      <w:r w:rsidRPr="002C4B31">
        <w:rPr>
          <w:rFonts w:ascii="Times New Roman" w:hAnsi="Times New Roman" w:cs="Times New Roman"/>
          <w:sz w:val="24"/>
          <w:szCs w:val="24"/>
          <w:lang w:val="en-GB"/>
        </w:rPr>
        <w:t>d freeze-dried over 24 h.</w:t>
      </w:r>
    </w:p>
    <w:p w14:paraId="439282B8" w14:textId="32985CC4" w:rsidR="00244AE7" w:rsidRPr="002C4B31" w:rsidRDefault="00244AE7" w:rsidP="000A4007">
      <w:pPr>
        <w:spacing w:after="240" w:line="480" w:lineRule="auto"/>
        <w:rPr>
          <w:rFonts w:ascii="Times New Roman" w:hAnsi="Times New Roman" w:cs="Times New Roman"/>
          <w:sz w:val="24"/>
          <w:szCs w:val="24"/>
          <w:lang w:val="en-GB"/>
        </w:rPr>
      </w:pPr>
      <w:r w:rsidRPr="002C4B31">
        <w:rPr>
          <w:rFonts w:ascii="Times New Roman" w:hAnsi="Times New Roman" w:cs="Times New Roman"/>
          <w:sz w:val="24"/>
          <w:szCs w:val="24"/>
          <w:lang w:val="en-GB"/>
        </w:rPr>
        <w:t xml:space="preserve">To obtain the exact content </w:t>
      </w:r>
      <w:r w:rsidRPr="002C4B31">
        <w:rPr>
          <w:rFonts w:ascii="Times New Roman" w:hAnsi="Times New Roman" w:cs="Times New Roman"/>
          <w:sz w:val="24"/>
          <w:szCs w:val="24"/>
          <w:lang w:val="en-GB"/>
        </w:rPr>
        <w:t xml:space="preserve">of La in </w:t>
      </w:r>
      <w:r w:rsidR="00C30029" w:rsidRPr="002C4B31">
        <w:rPr>
          <w:rFonts w:ascii="Times New Roman" w:hAnsi="Times New Roman" w:cs="Times New Roman"/>
          <w:sz w:val="24"/>
          <w:szCs w:val="24"/>
          <w:lang w:val="en-GB"/>
        </w:rPr>
        <w:t xml:space="preserve">the </w:t>
      </w:r>
      <w:r w:rsidRPr="002C4B31">
        <w:rPr>
          <w:rFonts w:ascii="Times New Roman" w:hAnsi="Times New Roman" w:cs="Times New Roman"/>
          <w:sz w:val="24"/>
          <w:szCs w:val="24"/>
          <w:lang w:val="en-GB"/>
        </w:rPr>
        <w:t>prepared La-FA, samples were digested in HF-HClO</w:t>
      </w:r>
      <w:r w:rsidRPr="002C4B31">
        <w:rPr>
          <w:rFonts w:ascii="Times New Roman" w:hAnsi="Times New Roman" w:cs="Times New Roman"/>
          <w:sz w:val="24"/>
          <w:szCs w:val="24"/>
          <w:vertAlign w:val="subscript"/>
          <w:lang w:val="en-GB"/>
        </w:rPr>
        <w:t>4</w:t>
      </w:r>
      <w:r w:rsidRPr="002C4B31">
        <w:rPr>
          <w:rFonts w:ascii="Times New Roman" w:hAnsi="Times New Roman" w:cs="Times New Roman"/>
          <w:sz w:val="24"/>
          <w:szCs w:val="24"/>
          <w:lang w:val="en-GB"/>
        </w:rPr>
        <w:t>-HNO</w:t>
      </w:r>
      <w:r w:rsidRPr="002C4B31">
        <w:rPr>
          <w:rFonts w:ascii="Times New Roman" w:hAnsi="Times New Roman" w:cs="Times New Roman"/>
          <w:sz w:val="24"/>
          <w:szCs w:val="24"/>
          <w:vertAlign w:val="subscript"/>
          <w:lang w:val="en-GB"/>
        </w:rPr>
        <w:t>3</w:t>
      </w:r>
      <w:r w:rsidRPr="002C4B31">
        <w:rPr>
          <w:rFonts w:ascii="Times New Roman" w:hAnsi="Times New Roman" w:cs="Times New Roman"/>
          <w:sz w:val="24"/>
          <w:szCs w:val="24"/>
          <w:lang w:val="en-GB"/>
        </w:rPr>
        <w:t xml:space="preserve"> solution and the chemistry of </w:t>
      </w:r>
      <w:r w:rsidR="00E6549A" w:rsidRPr="002C4B31">
        <w:rPr>
          <w:rFonts w:ascii="Times New Roman" w:hAnsi="Times New Roman" w:cs="Times New Roman"/>
          <w:sz w:val="24"/>
          <w:szCs w:val="24"/>
          <w:lang w:val="en-GB"/>
        </w:rPr>
        <w:t xml:space="preserve">each </w:t>
      </w:r>
      <w:r w:rsidRPr="002C4B31">
        <w:rPr>
          <w:rFonts w:ascii="Times New Roman" w:hAnsi="Times New Roman" w:cs="Times New Roman"/>
          <w:sz w:val="24"/>
          <w:szCs w:val="24"/>
          <w:lang w:val="en-GB"/>
        </w:rPr>
        <w:t xml:space="preserve">resultant solution was determined by inductively coupled plasma optical emission spectrometry (ICP-OES, Optima 8300, PerkinElmer, USA). The </w:t>
      </w:r>
      <w:r w:rsidR="00E6549A" w:rsidRPr="002C4B31">
        <w:rPr>
          <w:rFonts w:ascii="Times New Roman" w:hAnsi="Times New Roman" w:cs="Times New Roman"/>
          <w:sz w:val="24"/>
          <w:szCs w:val="24"/>
          <w:lang w:val="en-GB"/>
        </w:rPr>
        <w:t xml:space="preserve">morphologies </w:t>
      </w:r>
      <w:r w:rsidRPr="002C4B31">
        <w:rPr>
          <w:rFonts w:ascii="Times New Roman" w:hAnsi="Times New Roman" w:cs="Times New Roman"/>
          <w:sz w:val="24"/>
          <w:szCs w:val="24"/>
          <w:lang w:val="en-GB"/>
        </w:rPr>
        <w:t xml:space="preserve">of the raw FA and La-FA </w:t>
      </w:r>
      <w:r w:rsidR="00E6549A" w:rsidRPr="002C4B31">
        <w:rPr>
          <w:rFonts w:ascii="Times New Roman" w:hAnsi="Times New Roman" w:cs="Times New Roman"/>
          <w:sz w:val="24"/>
          <w:szCs w:val="24"/>
          <w:lang w:val="en-GB"/>
        </w:rPr>
        <w:t xml:space="preserve">materials </w:t>
      </w:r>
      <w:r w:rsidRPr="002C4B31">
        <w:rPr>
          <w:rFonts w:ascii="Times New Roman" w:hAnsi="Times New Roman" w:cs="Times New Roman"/>
          <w:sz w:val="24"/>
          <w:szCs w:val="24"/>
          <w:lang w:val="en-GB"/>
        </w:rPr>
        <w:t>were observed by field emission scanning electron microscopy (FESEM, SU 8020, Hitachi, Japan). X-ray pow</w:t>
      </w:r>
      <w:r w:rsidRPr="002C4B31">
        <w:rPr>
          <w:rFonts w:ascii="Times New Roman" w:hAnsi="Times New Roman" w:cs="Times New Roman"/>
          <w:sz w:val="24"/>
          <w:szCs w:val="24"/>
          <w:lang w:val="en-GB"/>
        </w:rPr>
        <w:t xml:space="preserve">der diffraction </w:t>
      </w:r>
      <w:r w:rsidR="00E6549A" w:rsidRPr="002C4B31">
        <w:rPr>
          <w:rFonts w:ascii="Times New Roman" w:hAnsi="Times New Roman" w:cs="Times New Roman"/>
          <w:sz w:val="24"/>
          <w:szCs w:val="24"/>
          <w:lang w:val="en-GB"/>
        </w:rPr>
        <w:t>patterns</w:t>
      </w:r>
      <w:r w:rsidRPr="002C4B31">
        <w:rPr>
          <w:rFonts w:ascii="Times New Roman" w:hAnsi="Times New Roman" w:cs="Times New Roman"/>
          <w:sz w:val="24"/>
          <w:szCs w:val="24"/>
          <w:lang w:val="en-GB"/>
        </w:rPr>
        <w:t xml:space="preserve"> wer</w:t>
      </w:r>
      <w:r w:rsidRPr="002C4B31">
        <w:rPr>
          <w:rFonts w:ascii="Times New Roman" w:hAnsi="Times New Roman" w:cs="Times New Roman"/>
          <w:sz w:val="24"/>
          <w:szCs w:val="24"/>
          <w:lang w:val="en-GB"/>
        </w:rPr>
        <w:t xml:space="preserve">e recorded on an </w:t>
      </w:r>
      <w:proofErr w:type="spellStart"/>
      <w:r w:rsidRPr="002C4B31">
        <w:rPr>
          <w:rFonts w:ascii="Times New Roman" w:hAnsi="Times New Roman" w:cs="Times New Roman"/>
          <w:sz w:val="24"/>
          <w:szCs w:val="24"/>
          <w:lang w:val="en-GB"/>
        </w:rPr>
        <w:t>X’Pert</w:t>
      </w:r>
      <w:proofErr w:type="spellEnd"/>
      <w:r w:rsidRPr="002C4B31">
        <w:rPr>
          <w:rFonts w:ascii="Times New Roman" w:hAnsi="Times New Roman" w:cs="Times New Roman"/>
          <w:sz w:val="24"/>
          <w:szCs w:val="24"/>
          <w:lang w:val="en-GB"/>
        </w:rPr>
        <w:t xml:space="preserve"> PRO MPD X-ray diffractometer (Malvern </w:t>
      </w:r>
      <w:proofErr w:type="spellStart"/>
      <w:r w:rsidRPr="002C4B31">
        <w:rPr>
          <w:rFonts w:ascii="Times New Roman" w:hAnsi="Times New Roman" w:cs="Times New Roman"/>
          <w:sz w:val="24"/>
          <w:szCs w:val="24"/>
          <w:lang w:val="en-GB"/>
        </w:rPr>
        <w:t>Panalytical</w:t>
      </w:r>
      <w:proofErr w:type="spellEnd"/>
      <w:r w:rsidRPr="002C4B31">
        <w:rPr>
          <w:rFonts w:ascii="Times New Roman" w:hAnsi="Times New Roman" w:cs="Times New Roman"/>
          <w:sz w:val="24"/>
          <w:szCs w:val="24"/>
          <w:lang w:val="en-GB"/>
        </w:rPr>
        <w:t>, The Netherlands) with Cu-K radiation (λ = 1.5408) at 40 kV and 40 mA in the 2</w:t>
      </w:r>
      <w:r w:rsidRPr="002C4B31">
        <w:rPr>
          <w:rFonts w:ascii="Times New Roman" w:hAnsi="Times New Roman" w:cs="Times New Roman"/>
          <w:i/>
          <w:sz w:val="24"/>
          <w:szCs w:val="24"/>
          <w:lang w:val="en-GB"/>
        </w:rPr>
        <w:t>θ</w:t>
      </w:r>
      <w:r w:rsidRPr="002C4B31">
        <w:rPr>
          <w:rFonts w:ascii="Times New Roman" w:hAnsi="Times New Roman" w:cs="Times New Roman"/>
          <w:sz w:val="24"/>
          <w:szCs w:val="24"/>
          <w:lang w:val="en-GB"/>
        </w:rPr>
        <w:t xml:space="preserve"> range of 5° to 90°. </w:t>
      </w:r>
      <w:proofErr w:type="spellStart"/>
      <w:r w:rsidRPr="002C4B31">
        <w:rPr>
          <w:rFonts w:ascii="Times New Roman" w:hAnsi="Times New Roman" w:cs="Times New Roman"/>
          <w:sz w:val="24"/>
          <w:szCs w:val="24"/>
          <w:lang w:val="en-GB"/>
        </w:rPr>
        <w:t>Brunauer</w:t>
      </w:r>
      <w:proofErr w:type="spellEnd"/>
      <w:r w:rsidRPr="002C4B31">
        <w:rPr>
          <w:rFonts w:ascii="Times New Roman" w:hAnsi="Times New Roman" w:cs="Times New Roman"/>
          <w:sz w:val="24"/>
          <w:szCs w:val="24"/>
          <w:lang w:val="en-GB"/>
        </w:rPr>
        <w:t>-Emmett-Teller (BET) surface areas and pore size distributions were examined by a Micromeritics ASAP 2020 static volumetric analyser (Micromeritics Instrument Corp., Norcross, USA). Zeta (ζ) potential analysis of samples</w:t>
      </w:r>
      <w:r w:rsidRPr="002C4B31">
        <w:rPr>
          <w:rFonts w:ascii="Times New Roman" w:hAnsi="Times New Roman" w:cs="Times New Roman"/>
          <w:sz w:val="24"/>
          <w:szCs w:val="24"/>
          <w:lang w:val="en-GB"/>
        </w:rPr>
        <w:t xml:space="preserve"> was </w:t>
      </w:r>
      <w:r w:rsidR="00100AE1" w:rsidRPr="002C4B31">
        <w:rPr>
          <w:rFonts w:ascii="Times New Roman" w:hAnsi="Times New Roman" w:cs="Times New Roman"/>
          <w:sz w:val="24"/>
          <w:szCs w:val="24"/>
          <w:lang w:val="en-GB"/>
        </w:rPr>
        <w:t xml:space="preserve">performed </w:t>
      </w:r>
      <w:r w:rsidRPr="002C4B31">
        <w:rPr>
          <w:rFonts w:ascii="Times New Roman" w:hAnsi="Times New Roman" w:cs="Times New Roman"/>
          <w:sz w:val="24"/>
          <w:szCs w:val="24"/>
          <w:lang w:val="en-GB"/>
        </w:rPr>
        <w:t xml:space="preserve">by </w:t>
      </w:r>
      <w:proofErr w:type="spellStart"/>
      <w:r w:rsidRPr="002C4B31">
        <w:rPr>
          <w:rFonts w:ascii="Times New Roman" w:hAnsi="Times New Roman" w:cs="Times New Roman"/>
          <w:sz w:val="24"/>
          <w:szCs w:val="24"/>
          <w:lang w:val="en-GB"/>
        </w:rPr>
        <w:t>Zetasize</w:t>
      </w:r>
      <w:r w:rsidRPr="002C4B31">
        <w:rPr>
          <w:rFonts w:ascii="Times New Roman" w:hAnsi="Times New Roman" w:cs="Times New Roman"/>
          <w:sz w:val="24"/>
          <w:szCs w:val="24"/>
          <w:lang w:val="en-GB"/>
        </w:rPr>
        <w:t>r</w:t>
      </w:r>
      <w:proofErr w:type="spellEnd"/>
      <w:r w:rsidRPr="002C4B31">
        <w:rPr>
          <w:rFonts w:ascii="Times New Roman" w:hAnsi="Times New Roman" w:cs="Times New Roman"/>
          <w:sz w:val="24"/>
          <w:szCs w:val="24"/>
          <w:lang w:val="en-GB"/>
        </w:rPr>
        <w:t xml:space="preserve"> Nano ZS potential </w:t>
      </w:r>
      <w:proofErr w:type="spellStart"/>
      <w:r w:rsidRPr="002C4B31">
        <w:rPr>
          <w:rFonts w:ascii="Times New Roman" w:hAnsi="Times New Roman" w:cs="Times New Roman"/>
          <w:sz w:val="24"/>
          <w:szCs w:val="24"/>
          <w:lang w:val="en-GB"/>
        </w:rPr>
        <w:t>analyzer</w:t>
      </w:r>
      <w:proofErr w:type="spellEnd"/>
      <w:r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lastRenderedPageBreak/>
        <w:t xml:space="preserve">(Malvern </w:t>
      </w:r>
      <w:proofErr w:type="spellStart"/>
      <w:r w:rsidRPr="002C4B31">
        <w:rPr>
          <w:rFonts w:ascii="Times New Roman" w:hAnsi="Times New Roman" w:cs="Times New Roman"/>
          <w:sz w:val="24"/>
          <w:szCs w:val="24"/>
          <w:lang w:val="en-GB"/>
        </w:rPr>
        <w:t>Panalytical</w:t>
      </w:r>
      <w:proofErr w:type="spellEnd"/>
      <w:r w:rsidRPr="002C4B31">
        <w:rPr>
          <w:rFonts w:ascii="Times New Roman" w:hAnsi="Times New Roman" w:cs="Times New Roman"/>
          <w:sz w:val="24"/>
          <w:szCs w:val="24"/>
          <w:lang w:val="en-GB"/>
        </w:rPr>
        <w:t xml:space="preserve"> Ltd., United Kingdom).</w:t>
      </w:r>
    </w:p>
    <w:p w14:paraId="66AD94C6" w14:textId="77777777"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 xml:space="preserve">2.2. P adsorption experiment </w:t>
      </w:r>
    </w:p>
    <w:p w14:paraId="2C315828" w14:textId="77777777"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 xml:space="preserve">2.2.1. </w:t>
      </w:r>
      <w:r w:rsidRPr="002C4B31">
        <w:rPr>
          <w:rFonts w:ascii="Times New Roman" w:eastAsia="宋体" w:hAnsi="Times New Roman" w:cs="Times New Roman"/>
          <w:b/>
          <w:bCs/>
          <w:sz w:val="24"/>
          <w:szCs w:val="24"/>
          <w:lang w:val="en-GB"/>
        </w:rPr>
        <w:t>Adsorption isotherm</w:t>
      </w:r>
    </w:p>
    <w:p w14:paraId="762D60F9" w14:textId="2BE00BAA" w:rsidR="00A32058" w:rsidRPr="002C4B31" w:rsidRDefault="00244AE7" w:rsidP="000A4007">
      <w:pPr>
        <w:spacing w:after="240" w:line="480" w:lineRule="auto"/>
        <w:rPr>
          <w:rFonts w:ascii="Times New Roman" w:hAnsi="Times New Roman" w:cs="Times New Roman"/>
          <w:sz w:val="24"/>
          <w:szCs w:val="24"/>
          <w:lang w:val="en-GB"/>
        </w:rPr>
      </w:pPr>
      <w:r w:rsidRPr="002C4B31">
        <w:rPr>
          <w:rFonts w:ascii="Times New Roman" w:eastAsia="宋体" w:hAnsi="Times New Roman" w:cs="Times New Roman"/>
          <w:sz w:val="24"/>
          <w:szCs w:val="24"/>
          <w:lang w:val="en-GB"/>
        </w:rPr>
        <w:t>P adsorption isotherm experiment</w:t>
      </w:r>
      <w:r w:rsidR="00DE2D3D" w:rsidRPr="002C4B31">
        <w:rPr>
          <w:rFonts w:ascii="Times New Roman" w:eastAsia="宋体" w:hAnsi="Times New Roman" w:cs="Times New Roman"/>
          <w:sz w:val="24"/>
          <w:szCs w:val="24"/>
          <w:lang w:val="en-GB"/>
        </w:rPr>
        <w:t>s</w:t>
      </w:r>
      <w:r w:rsidRPr="002C4B31">
        <w:rPr>
          <w:rFonts w:ascii="Times New Roman" w:eastAsia="宋体" w:hAnsi="Times New Roman" w:cs="Times New Roman"/>
          <w:sz w:val="24"/>
          <w:szCs w:val="24"/>
          <w:lang w:val="en-GB"/>
        </w:rPr>
        <w:t xml:space="preserve"> </w:t>
      </w:r>
      <w:r w:rsidR="00DE2D3D" w:rsidRPr="002C4B31">
        <w:rPr>
          <w:rFonts w:ascii="Times New Roman" w:eastAsia="宋体" w:hAnsi="Times New Roman" w:cs="Times New Roman"/>
          <w:sz w:val="24"/>
          <w:szCs w:val="24"/>
          <w:lang w:val="en-GB"/>
        </w:rPr>
        <w:t xml:space="preserve">were </w:t>
      </w:r>
      <w:r w:rsidRPr="002C4B31">
        <w:rPr>
          <w:rFonts w:ascii="Times New Roman" w:eastAsia="宋体" w:hAnsi="Times New Roman" w:cs="Times New Roman"/>
          <w:sz w:val="24"/>
          <w:szCs w:val="24"/>
          <w:lang w:val="en-GB"/>
        </w:rPr>
        <w:t xml:space="preserve">conducted in 50 mL polypropylene tubes. </w:t>
      </w:r>
      <w:r w:rsidR="00DE2D3D" w:rsidRPr="002C4B31">
        <w:rPr>
          <w:rFonts w:ascii="Times New Roman" w:eastAsia="宋体" w:hAnsi="Times New Roman" w:cs="Times New Roman"/>
          <w:sz w:val="24"/>
          <w:szCs w:val="24"/>
          <w:lang w:val="en-GB"/>
        </w:rPr>
        <w:t xml:space="preserve">Samples of </w:t>
      </w:r>
      <w:r w:rsidRPr="002C4B31">
        <w:rPr>
          <w:rFonts w:ascii="Times New Roman" w:eastAsia="宋体" w:hAnsi="Times New Roman" w:cs="Times New Roman"/>
          <w:sz w:val="24"/>
          <w:szCs w:val="24"/>
          <w:lang w:val="en-GB"/>
        </w:rPr>
        <w:t>FA and La-FA (1.0 g L</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were mixed with </w:t>
      </w:r>
      <w:r w:rsidR="00DE2D3D" w:rsidRPr="002C4B31">
        <w:rPr>
          <w:rFonts w:ascii="Times New Roman" w:eastAsia="宋体" w:hAnsi="Times New Roman" w:cs="Times New Roman"/>
          <w:sz w:val="24"/>
          <w:szCs w:val="24"/>
          <w:lang w:val="en-GB"/>
        </w:rPr>
        <w:t xml:space="preserve">solutions containing </w:t>
      </w:r>
      <w:r w:rsidRPr="002C4B31">
        <w:rPr>
          <w:rFonts w:ascii="Times New Roman" w:eastAsia="宋体" w:hAnsi="Times New Roman" w:cs="Times New Roman"/>
          <w:sz w:val="24"/>
          <w:szCs w:val="24"/>
          <w:lang w:val="en-GB"/>
        </w:rPr>
        <w:t>various concentrations of KH</w:t>
      </w:r>
      <w:r w:rsidRPr="002C4B31">
        <w:rPr>
          <w:rFonts w:ascii="Times New Roman" w:eastAsia="宋体" w:hAnsi="Times New Roman" w:cs="Times New Roman"/>
          <w:sz w:val="24"/>
          <w:szCs w:val="24"/>
          <w:vertAlign w:val="subscript"/>
          <w:lang w:val="en-GB"/>
        </w:rPr>
        <w:t>2</w:t>
      </w:r>
      <w:r w:rsidRPr="002C4B31">
        <w:rPr>
          <w:rFonts w:ascii="Times New Roman" w:eastAsia="宋体" w:hAnsi="Times New Roman" w:cs="Times New Roman"/>
          <w:sz w:val="24"/>
          <w:szCs w:val="24"/>
          <w:lang w:val="en-GB"/>
        </w:rPr>
        <w:t>PO</w:t>
      </w:r>
      <w:r w:rsidRPr="002C4B31">
        <w:rPr>
          <w:rFonts w:ascii="Times New Roman" w:eastAsia="宋体" w:hAnsi="Times New Roman" w:cs="Times New Roman"/>
          <w:sz w:val="24"/>
          <w:szCs w:val="24"/>
          <w:vertAlign w:val="subscript"/>
          <w:lang w:val="en-GB"/>
        </w:rPr>
        <w:t>4</w:t>
      </w:r>
      <w:r w:rsidRPr="002C4B31">
        <w:rPr>
          <w:rFonts w:ascii="Times New Roman" w:eastAsia="宋体" w:hAnsi="Times New Roman" w:cs="Times New Roman"/>
          <w:sz w:val="24"/>
          <w:szCs w:val="24"/>
          <w:lang w:val="en-GB"/>
        </w:rPr>
        <w:t xml:space="preserve"> each </w:t>
      </w:r>
      <w:r w:rsidR="00DE2D3D" w:rsidRPr="002C4B31">
        <w:rPr>
          <w:rFonts w:ascii="Times New Roman" w:eastAsia="宋体" w:hAnsi="Times New Roman" w:cs="Times New Roman"/>
          <w:sz w:val="24"/>
          <w:szCs w:val="24"/>
          <w:lang w:val="en-GB"/>
        </w:rPr>
        <w:t xml:space="preserve">with </w:t>
      </w:r>
      <w:r w:rsidRPr="002C4B31">
        <w:rPr>
          <w:rFonts w:ascii="Times New Roman" w:eastAsia="宋体" w:hAnsi="Times New Roman" w:cs="Times New Roman"/>
          <w:sz w:val="24"/>
          <w:szCs w:val="24"/>
          <w:lang w:val="en-GB"/>
        </w:rPr>
        <w:t>0.01 mol L</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NaCl </w:t>
      </w:r>
      <w:r w:rsidR="00DE2D3D" w:rsidRPr="002C4B31">
        <w:rPr>
          <w:rFonts w:ascii="Times New Roman" w:eastAsia="宋体" w:hAnsi="Times New Roman" w:cs="Times New Roman"/>
          <w:sz w:val="24"/>
          <w:szCs w:val="24"/>
          <w:lang w:val="en-GB"/>
        </w:rPr>
        <w:t xml:space="preserve">ionic </w:t>
      </w:r>
      <w:r w:rsidRPr="002C4B31">
        <w:rPr>
          <w:rFonts w:ascii="Times New Roman" w:eastAsia="宋体" w:hAnsi="Times New Roman" w:cs="Times New Roman"/>
          <w:sz w:val="24"/>
          <w:szCs w:val="24"/>
          <w:lang w:val="en-GB"/>
        </w:rPr>
        <w:t xml:space="preserve">background. </w:t>
      </w:r>
      <w:r w:rsidRPr="002C4B31">
        <w:rPr>
          <w:rFonts w:ascii="Times New Roman" w:eastAsia="宋体" w:hAnsi="Times New Roman" w:cs="Times New Roman"/>
          <w:sz w:val="24"/>
          <w:szCs w:val="24"/>
          <w:lang w:val="en-GB"/>
        </w:rPr>
        <w:t>The solution pH was adjusted to 8.50</w:t>
      </w:r>
      <w:r w:rsidRPr="002C4B31">
        <w:rPr>
          <w:rFonts w:ascii="Times New Roman" w:hAnsi="Times New Roman" w:cs="Times New Roman"/>
          <w:sz w:val="24"/>
          <w:szCs w:val="24"/>
          <w:lang w:val="en-GB"/>
        </w:rPr>
        <w:t xml:space="preserve"> ± 0.05</w:t>
      </w:r>
      <w:r w:rsidRPr="002C4B31">
        <w:rPr>
          <w:rFonts w:ascii="Times New Roman" w:eastAsia="宋体" w:hAnsi="Times New Roman" w:cs="Times New Roman"/>
          <w:sz w:val="24"/>
          <w:szCs w:val="24"/>
          <w:lang w:val="en-GB"/>
        </w:rPr>
        <w:t xml:space="preserve"> with 0.01 mol L</w:t>
      </w:r>
      <w:r w:rsidRPr="002C4B31">
        <w:rPr>
          <w:rFonts w:ascii="Times New Roman" w:eastAsia="宋体" w:hAnsi="Times New Roman" w:cs="Times New Roman"/>
          <w:sz w:val="24"/>
          <w:szCs w:val="24"/>
          <w:vertAlign w:val="superscript"/>
          <w:lang w:val="en-GB"/>
        </w:rPr>
        <w:t xml:space="preserve">-1 </w:t>
      </w:r>
      <w:r w:rsidRPr="002C4B31">
        <w:rPr>
          <w:rFonts w:ascii="Times New Roman" w:eastAsia="宋体" w:hAnsi="Times New Roman" w:cs="Times New Roman"/>
          <w:sz w:val="24"/>
          <w:szCs w:val="24"/>
          <w:lang w:val="en-GB"/>
        </w:rPr>
        <w:t xml:space="preserve">HCl and NaOH. The suspensions were shaken at </w:t>
      </w:r>
      <w:r w:rsidRPr="002C4B31">
        <w:rPr>
          <w:rFonts w:ascii="Times New Roman" w:hAnsi="Times New Roman" w:cs="Times New Roman"/>
          <w:sz w:val="24"/>
          <w:szCs w:val="24"/>
          <w:lang w:val="en-GB"/>
        </w:rPr>
        <w:t xml:space="preserve">25 °C for 48 h. </w:t>
      </w:r>
      <w:r w:rsidR="00187E52" w:rsidRPr="002C4B31">
        <w:rPr>
          <w:rFonts w:ascii="Times New Roman" w:hAnsi="Times New Roman" w:cs="Times New Roman"/>
          <w:sz w:val="24"/>
          <w:szCs w:val="24"/>
          <w:lang w:val="en-GB"/>
        </w:rPr>
        <w:t>T</w:t>
      </w:r>
      <w:r w:rsidRPr="002C4B31">
        <w:rPr>
          <w:rFonts w:ascii="Times New Roman" w:hAnsi="Times New Roman" w:cs="Times New Roman"/>
          <w:sz w:val="24"/>
          <w:szCs w:val="24"/>
          <w:lang w:val="en-GB"/>
        </w:rPr>
        <w:t xml:space="preserve">he suspensions were </w:t>
      </w:r>
      <w:r w:rsidR="00187E52" w:rsidRPr="002C4B31">
        <w:rPr>
          <w:rFonts w:ascii="Times New Roman" w:hAnsi="Times New Roman" w:cs="Times New Roman"/>
          <w:sz w:val="24"/>
          <w:szCs w:val="24"/>
          <w:lang w:val="en-GB"/>
        </w:rPr>
        <w:t xml:space="preserve">then </w:t>
      </w:r>
      <w:r w:rsidRPr="002C4B31">
        <w:rPr>
          <w:rFonts w:ascii="Times New Roman" w:hAnsi="Times New Roman" w:cs="Times New Roman"/>
          <w:sz w:val="24"/>
          <w:szCs w:val="24"/>
          <w:lang w:val="en-GB"/>
        </w:rPr>
        <w:t>centrifuged</w:t>
      </w:r>
      <w:r w:rsidR="00187E52" w:rsidRPr="002C4B31">
        <w:rPr>
          <w:rFonts w:ascii="Times New Roman" w:eastAsia="宋体" w:hAnsi="Times New Roman" w:cs="Times New Roman"/>
          <w:sz w:val="24"/>
          <w:szCs w:val="24"/>
          <w:lang w:val="en-GB"/>
        </w:rPr>
        <w:t>,</w:t>
      </w:r>
      <w:r w:rsidRPr="002C4B31">
        <w:rPr>
          <w:rFonts w:ascii="Times New Roman" w:eastAsia="宋体" w:hAnsi="Times New Roman" w:cs="Times New Roman"/>
          <w:sz w:val="24"/>
          <w:szCs w:val="24"/>
          <w:lang w:val="en-GB"/>
        </w:rPr>
        <w:t xml:space="preserve"> filtered through 0.45 µm membrane filters</w:t>
      </w:r>
      <w:r w:rsidR="00187E52" w:rsidRPr="002C4B31">
        <w:rPr>
          <w:rFonts w:ascii="Times New Roman" w:eastAsia="宋体" w:hAnsi="Times New Roman" w:cs="Times New Roman"/>
          <w:sz w:val="24"/>
          <w:szCs w:val="24"/>
          <w:lang w:val="en-GB"/>
        </w:rPr>
        <w:t>,</w:t>
      </w:r>
      <w:r w:rsidRPr="002C4B31">
        <w:rPr>
          <w:rFonts w:ascii="Times New Roman" w:eastAsia="宋体" w:hAnsi="Times New Roman" w:cs="Times New Roman"/>
          <w:sz w:val="24"/>
          <w:szCs w:val="24"/>
          <w:lang w:val="en-GB"/>
        </w:rPr>
        <w:t xml:space="preserve"> and the clear supernatants used to determine P concentrations</w:t>
      </w:r>
      <w:r w:rsidRPr="002C4B31">
        <w:rPr>
          <w:rFonts w:ascii="Times New Roman" w:hAnsi="Times New Roman" w:cs="Times New Roman"/>
          <w:sz w:val="24"/>
          <w:szCs w:val="24"/>
          <w:lang w:val="en-GB"/>
        </w:rPr>
        <w:t xml:space="preserve"> by the as</w:t>
      </w:r>
      <w:r w:rsidRPr="002C4B31">
        <w:rPr>
          <w:rFonts w:ascii="Times New Roman" w:hAnsi="Times New Roman" w:cs="Times New Roman"/>
          <w:sz w:val="24"/>
          <w:szCs w:val="24"/>
          <w:lang w:val="en-GB"/>
        </w:rPr>
        <w:t xml:space="preserve">corbic acid method, using a UV-756 PC spectrophotometer at 880 nm (Shanghai Sunny </w:t>
      </w:r>
      <w:proofErr w:type="spellStart"/>
      <w:r w:rsidRPr="002C4B31">
        <w:rPr>
          <w:rFonts w:ascii="Times New Roman" w:hAnsi="Times New Roman" w:cs="Times New Roman"/>
          <w:sz w:val="24"/>
          <w:szCs w:val="24"/>
          <w:lang w:val="en-GB"/>
        </w:rPr>
        <w:t>Hengping</w:t>
      </w:r>
      <w:proofErr w:type="spellEnd"/>
      <w:r w:rsidRPr="002C4B31">
        <w:rPr>
          <w:rFonts w:ascii="Times New Roman" w:hAnsi="Times New Roman" w:cs="Times New Roman"/>
          <w:sz w:val="24"/>
          <w:szCs w:val="24"/>
          <w:lang w:val="en-GB"/>
        </w:rPr>
        <w:t xml:space="preserve"> Scientific Instrument Co. Ltd., China). </w:t>
      </w:r>
    </w:p>
    <w:p w14:paraId="7C0FC368" w14:textId="0B97C055" w:rsidR="00244AE7" w:rsidRPr="002C4B31" w:rsidRDefault="00244AE7" w:rsidP="0085081A">
      <w:pPr>
        <w:spacing w:line="480" w:lineRule="auto"/>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In order to model the adsorption results</w:t>
      </w:r>
      <w:r w:rsidRPr="002C4B31">
        <w:rPr>
          <w:rFonts w:ascii="Times New Roman" w:eastAsia="宋体" w:hAnsi="Times New Roman" w:cs="Times New Roman"/>
          <w:sz w:val="24"/>
          <w:szCs w:val="24"/>
          <w:lang w:val="en-GB"/>
        </w:rPr>
        <w:t>,</w:t>
      </w:r>
      <w:r w:rsidR="00187E52"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Langmuir</w:t>
      </w:r>
      <w:bookmarkStart w:id="11" w:name="_Hlk82780617"/>
      <w:r w:rsidRPr="002C4B31">
        <w:rPr>
          <w:rFonts w:ascii="Times New Roman" w:eastAsia="宋体" w:hAnsi="Times New Roman" w:cs="Times New Roman"/>
          <w:sz w:val="24"/>
          <w:szCs w:val="24"/>
          <w:lang w:val="en-GB"/>
        </w:rPr>
        <w:t xml:space="preserve"> </w:t>
      </w:r>
      <w:r w:rsidR="00D450A3" w:rsidRPr="002C4B31">
        <w:rPr>
          <w:rFonts w:ascii="Times New Roman" w:eastAsia="宋体" w:hAnsi="Times New Roman" w:cs="Times New Roman"/>
          <w:sz w:val="24"/>
          <w:szCs w:val="24"/>
          <w:lang w:val="en-GB"/>
        </w:rPr>
        <w:t xml:space="preserve">(Eq. 1) </w:t>
      </w:r>
      <w:bookmarkEnd w:id="11"/>
      <w:r w:rsidR="00A32058" w:rsidRPr="002C4B31">
        <w:rPr>
          <w:rFonts w:ascii="Times New Roman" w:eastAsia="宋体" w:hAnsi="Times New Roman" w:cs="Times New Roman" w:hint="eastAsia"/>
          <w:sz w:val="24"/>
          <w:szCs w:val="24"/>
          <w:lang w:val="en-GB"/>
        </w:rPr>
        <w:t>and</w:t>
      </w:r>
      <w:r w:rsidR="00A32058" w:rsidRPr="002C4B31">
        <w:rPr>
          <w:rFonts w:ascii="Times New Roman" w:eastAsia="宋体" w:hAnsi="Times New Roman" w:cs="Times New Roman"/>
          <w:sz w:val="24"/>
          <w:szCs w:val="24"/>
          <w:lang w:val="en-GB"/>
        </w:rPr>
        <w:t xml:space="preserve"> Freundlich </w:t>
      </w:r>
      <w:r w:rsidR="00D450A3" w:rsidRPr="002C4B31">
        <w:rPr>
          <w:rFonts w:ascii="Times New Roman" w:eastAsia="宋体" w:hAnsi="Times New Roman" w:cs="Times New Roman"/>
          <w:sz w:val="24"/>
          <w:szCs w:val="24"/>
          <w:lang w:val="en-GB"/>
        </w:rPr>
        <w:t xml:space="preserve">(Eq. 2) </w:t>
      </w:r>
      <w:r w:rsidRPr="002C4B31">
        <w:rPr>
          <w:rFonts w:ascii="Times New Roman" w:eastAsia="宋体" w:hAnsi="Times New Roman" w:cs="Times New Roman"/>
          <w:sz w:val="24"/>
          <w:szCs w:val="24"/>
          <w:lang w:val="en-GB"/>
        </w:rPr>
        <w:t>isotherm</w:t>
      </w:r>
      <w:r w:rsidR="00A32058" w:rsidRPr="002C4B31">
        <w:rPr>
          <w:rFonts w:ascii="Times New Roman" w:eastAsia="宋体" w:hAnsi="Times New Roman" w:cs="Times New Roman"/>
          <w:sz w:val="24"/>
          <w:szCs w:val="24"/>
          <w:lang w:val="en-GB"/>
        </w:rPr>
        <w:t>s</w:t>
      </w:r>
      <w:r w:rsidRPr="002C4B31">
        <w:rPr>
          <w:rFonts w:ascii="Times New Roman" w:eastAsia="宋体" w:hAnsi="Times New Roman" w:cs="Times New Roman"/>
          <w:sz w:val="24"/>
          <w:szCs w:val="24"/>
          <w:lang w:val="en-GB"/>
        </w:rPr>
        <w:t xml:space="preserve"> </w:t>
      </w:r>
      <w:r w:rsidR="00A32058" w:rsidRPr="002C4B31">
        <w:rPr>
          <w:rFonts w:ascii="Times New Roman" w:eastAsia="宋体" w:hAnsi="Times New Roman" w:cs="Times New Roman"/>
          <w:sz w:val="24"/>
          <w:szCs w:val="24"/>
          <w:lang w:val="en-GB"/>
        </w:rPr>
        <w:t>were</w:t>
      </w:r>
      <w:r w:rsidRPr="002C4B31">
        <w:rPr>
          <w:rFonts w:ascii="Times New Roman" w:eastAsia="宋体" w:hAnsi="Times New Roman" w:cs="Times New Roman"/>
          <w:sz w:val="24"/>
          <w:szCs w:val="24"/>
          <w:lang w:val="en-GB"/>
        </w:rPr>
        <w:t xml:space="preserve"> used in this study</w:t>
      </w:r>
      <w:r w:rsidR="00A32058" w:rsidRPr="002C4B31">
        <w:rPr>
          <w:rFonts w:ascii="Times New Roman" w:eastAsia="宋体" w:hAnsi="Times New Roman" w:cs="Times New Roman"/>
          <w:sz w:val="24"/>
          <w:szCs w:val="24"/>
          <w:lang w:val="en-GB"/>
        </w:rPr>
        <w:t>, respectively</w:t>
      </w:r>
      <w:r w:rsidR="00100AE1" w:rsidRPr="002C4B31">
        <w:rPr>
          <w:rFonts w:ascii="Times New Roman" w:eastAsia="宋体" w:hAnsi="Times New Roman" w:cs="Times New Roman"/>
          <w:sz w:val="24"/>
          <w:szCs w:val="24"/>
          <w:lang w:val="en-GB"/>
        </w:rPr>
        <w:t>.</w:t>
      </w:r>
    </w:p>
    <w:p w14:paraId="36C2101C" w14:textId="5AB1434E" w:rsidR="00A32058" w:rsidRPr="002C4B31" w:rsidRDefault="00244AE7" w:rsidP="006A7F5E">
      <w:pPr>
        <w:spacing w:line="480" w:lineRule="auto"/>
        <w:contextualSpacing/>
        <w:mirrorIndents/>
        <w:jc w:val="center"/>
        <w:rPr>
          <w:rFonts w:ascii="Times New Roman" w:eastAsia="宋体" w:hAnsi="Times New Roman" w:cs="Times New Roman"/>
          <w:sz w:val="24"/>
          <w:szCs w:val="24"/>
          <w:lang w:val="en-GB"/>
        </w:rPr>
      </w:pPr>
      <w:r w:rsidRPr="002C4B31">
        <w:rPr>
          <w:rFonts w:ascii="Times New Roman" w:eastAsia="宋体" w:hAnsi="Times New Roman" w:cs="Times New Roman"/>
          <w:position w:val="-30"/>
          <w:sz w:val="24"/>
          <w:szCs w:val="24"/>
          <w:lang w:val="en-GB"/>
        </w:rPr>
        <w:object w:dxaOrig="1240" w:dyaOrig="680" w14:anchorId="3204C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5pt;height:36.7pt" o:ole="">
            <v:imagedata r:id="rId9" o:title=""/>
          </v:shape>
          <o:OLEObject Type="Embed" ProgID="Equation.DSMT4" ShapeID="_x0000_i1025" DrawAspect="Content" ObjectID="_1694170418" r:id="rId10"/>
        </w:object>
      </w:r>
      <w:r w:rsidRPr="002C4B31">
        <w:rPr>
          <w:rFonts w:ascii="Times New Roman" w:eastAsia="宋体" w:hAnsi="Times New Roman" w:cs="Times New Roman"/>
          <w:sz w:val="24"/>
          <w:szCs w:val="24"/>
          <w:lang w:val="en-GB"/>
        </w:rPr>
        <w:t xml:space="preserve">                                                 </w:t>
      </w:r>
      <w:r w:rsidR="008C471F">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 xml:space="preserve">   (1)</w:t>
      </w:r>
    </w:p>
    <w:p w14:paraId="0BFB3F9B" w14:textId="7A0A9CC6" w:rsidR="00A32058" w:rsidRPr="002C4B31" w:rsidRDefault="00047A09" w:rsidP="006A7F5E">
      <w:pPr>
        <w:spacing w:line="480" w:lineRule="auto"/>
        <w:contextualSpacing/>
        <w:mirrorIndents/>
        <w:jc w:val="center"/>
        <w:rPr>
          <w:rFonts w:ascii="Times New Roman" w:eastAsia="宋体" w:hAnsi="Times New Roman" w:cs="Times New Roman"/>
          <w:sz w:val="24"/>
          <w:szCs w:val="24"/>
          <w:lang w:val="en-GB"/>
        </w:rPr>
      </w:pPr>
      <m:oMath>
        <m:sSub>
          <m:sSubPr>
            <m:ctrlPr>
              <w:rPr>
                <w:rFonts w:ascii="Cambria Math" w:eastAsia="宋体" w:hAnsi="Cambria Math" w:cs="Times New Roman"/>
                <w:i/>
                <w:sz w:val="24"/>
                <w:szCs w:val="24"/>
                <w:lang w:val="en-GB"/>
              </w:rPr>
            </m:ctrlPr>
          </m:sSubPr>
          <m:e>
            <m:r>
              <w:rPr>
                <w:rFonts w:ascii="Cambria Math" w:eastAsia="宋体" w:hAnsi="Cambria Math" w:cs="Times New Roman"/>
                <w:sz w:val="24"/>
                <w:szCs w:val="24"/>
                <w:lang w:val="en-GB"/>
              </w:rPr>
              <m:t>q</m:t>
            </m:r>
          </m:e>
          <m:sub>
            <m:r>
              <w:rPr>
                <w:rFonts w:ascii="Cambria Math" w:eastAsia="宋体" w:hAnsi="Cambria Math" w:cs="Times New Roman"/>
                <w:sz w:val="24"/>
                <w:szCs w:val="24"/>
                <w:lang w:val="en-GB"/>
              </w:rPr>
              <m:t>e</m:t>
            </m:r>
          </m:sub>
        </m:sSub>
        <m:r>
          <w:rPr>
            <w:rFonts w:ascii="Cambria Math" w:eastAsia="宋体" w:hAnsi="Cambria Math" w:cs="Times New Roman"/>
            <w:sz w:val="24"/>
            <w:szCs w:val="24"/>
            <w:lang w:val="en-GB"/>
          </w:rPr>
          <m:t>=</m:t>
        </m:r>
        <m:sSub>
          <m:sSubPr>
            <m:ctrlPr>
              <w:rPr>
                <w:rFonts w:ascii="Cambria Math" w:eastAsia="宋体" w:hAnsi="Cambria Math" w:cs="Times New Roman"/>
                <w:i/>
                <w:sz w:val="24"/>
                <w:szCs w:val="24"/>
                <w:lang w:val="en-GB"/>
              </w:rPr>
            </m:ctrlPr>
          </m:sSubPr>
          <m:e>
            <m:r>
              <w:rPr>
                <w:rFonts w:ascii="Cambria Math" w:eastAsia="宋体" w:hAnsi="Cambria Math" w:cs="Times New Roman"/>
                <w:sz w:val="24"/>
                <w:szCs w:val="24"/>
                <w:lang w:val="en-GB"/>
              </w:rPr>
              <m:t>K</m:t>
            </m:r>
          </m:e>
          <m:sub>
            <m:r>
              <w:rPr>
                <w:rFonts w:ascii="Cambria Math" w:eastAsia="宋体" w:hAnsi="Cambria Math" w:cs="Times New Roman"/>
                <w:sz w:val="24"/>
                <w:szCs w:val="24"/>
                <w:lang w:val="en-GB"/>
              </w:rPr>
              <m:t>F</m:t>
            </m:r>
          </m:sub>
        </m:sSub>
        <m:sSubSup>
          <m:sSubSupPr>
            <m:ctrlPr>
              <w:rPr>
                <w:rFonts w:ascii="Cambria Math" w:eastAsia="宋体" w:hAnsi="Cambria Math" w:cs="Times New Roman"/>
                <w:i/>
                <w:sz w:val="24"/>
                <w:szCs w:val="24"/>
                <w:lang w:val="en-GB"/>
              </w:rPr>
            </m:ctrlPr>
          </m:sSubSupPr>
          <m:e>
            <m:r>
              <w:rPr>
                <w:rFonts w:ascii="Cambria Math" w:eastAsia="宋体" w:hAnsi="Cambria Math" w:cs="Times New Roman"/>
                <w:sz w:val="24"/>
                <w:szCs w:val="24"/>
                <w:lang w:val="en-GB"/>
              </w:rPr>
              <m:t>C</m:t>
            </m:r>
          </m:e>
          <m:sub>
            <m:r>
              <w:rPr>
                <w:rFonts w:ascii="Cambria Math" w:eastAsia="宋体" w:hAnsi="Cambria Math" w:cs="Times New Roman"/>
                <w:sz w:val="24"/>
                <w:szCs w:val="24"/>
                <w:lang w:val="en-GB"/>
              </w:rPr>
              <m:t>e</m:t>
            </m:r>
          </m:sub>
          <m:sup>
            <m:r>
              <w:rPr>
                <w:rFonts w:ascii="Cambria Math" w:eastAsia="宋体" w:hAnsi="Cambria Math" w:cs="Times New Roman"/>
                <w:sz w:val="24"/>
                <w:szCs w:val="24"/>
                <w:lang w:val="en-GB"/>
              </w:rPr>
              <m:t>1/n</m:t>
            </m:r>
          </m:sup>
        </m:sSubSup>
      </m:oMath>
      <w:r w:rsidR="00A32058" w:rsidRPr="002C4B31">
        <w:rPr>
          <w:rFonts w:ascii="Times New Roman" w:eastAsia="宋体" w:hAnsi="Times New Roman" w:cs="Times New Roman" w:hint="eastAsia"/>
          <w:sz w:val="24"/>
          <w:szCs w:val="24"/>
          <w:lang w:val="en-GB"/>
        </w:rPr>
        <w:t xml:space="preserve"> </w:t>
      </w:r>
      <w:r w:rsidR="00A32058" w:rsidRPr="002C4B31">
        <w:rPr>
          <w:rFonts w:ascii="Times New Roman" w:eastAsia="宋体" w:hAnsi="Times New Roman" w:cs="Times New Roman"/>
          <w:sz w:val="24"/>
          <w:szCs w:val="24"/>
          <w:lang w:val="en-GB"/>
        </w:rPr>
        <w:t xml:space="preserve">                                                  </w:t>
      </w:r>
      <w:r w:rsidR="00175EBA" w:rsidRPr="002C4B31">
        <w:rPr>
          <w:rFonts w:ascii="Times New Roman" w:eastAsia="宋体" w:hAnsi="Times New Roman" w:cs="Times New Roman"/>
          <w:sz w:val="24"/>
          <w:szCs w:val="24"/>
          <w:lang w:val="en-GB"/>
        </w:rPr>
        <w:t xml:space="preserve">   </w:t>
      </w:r>
      <w:r w:rsidR="00A32058" w:rsidRPr="002C4B31">
        <w:rPr>
          <w:rFonts w:ascii="Times New Roman" w:eastAsia="宋体" w:hAnsi="Times New Roman" w:cs="Times New Roman"/>
          <w:sz w:val="24"/>
          <w:szCs w:val="24"/>
          <w:lang w:val="en-GB"/>
        </w:rPr>
        <w:t xml:space="preserve"> (2)</w:t>
      </w:r>
    </w:p>
    <w:p w14:paraId="3760BB74" w14:textId="0A0125D5" w:rsidR="00244AE7" w:rsidRPr="00580302" w:rsidRDefault="00244AE7" w:rsidP="000A4007">
      <w:pPr>
        <w:spacing w:after="240" w:line="480" w:lineRule="auto"/>
        <w:contextualSpacing/>
        <w:mirrorIndents/>
        <w:rPr>
          <w:rFonts w:ascii="Times New Roman" w:eastAsia="宋体" w:hAnsi="Times New Roman" w:cs="Times New Roman"/>
          <w:sz w:val="22"/>
          <w:lang w:val="en-GB"/>
        </w:rPr>
      </w:pPr>
      <w:r w:rsidRPr="002C4B31">
        <w:rPr>
          <w:rFonts w:ascii="Times New Roman" w:eastAsia="宋体" w:hAnsi="Times New Roman" w:cs="Times New Roman"/>
          <w:i/>
          <w:iCs/>
          <w:sz w:val="22"/>
          <w:lang w:val="en-GB"/>
        </w:rPr>
        <w:t xml:space="preserve">Where </w:t>
      </w:r>
      <w:proofErr w:type="spellStart"/>
      <w:r w:rsidRPr="002C4B31">
        <w:rPr>
          <w:rFonts w:ascii="Times New Roman" w:eastAsia="宋体" w:hAnsi="Times New Roman" w:cs="Times New Roman"/>
          <w:i/>
          <w:iCs/>
          <w:sz w:val="22"/>
          <w:lang w:val="en-GB"/>
        </w:rPr>
        <w:t>q</w:t>
      </w:r>
      <w:r w:rsidRPr="002C4B31">
        <w:rPr>
          <w:rFonts w:ascii="Times New Roman" w:eastAsia="宋体" w:hAnsi="Times New Roman" w:cs="Times New Roman"/>
          <w:i/>
          <w:iCs/>
          <w:sz w:val="22"/>
          <w:vertAlign w:val="subscript"/>
          <w:lang w:val="en-GB"/>
        </w:rPr>
        <w:t>e</w:t>
      </w:r>
      <w:proofErr w:type="spellEnd"/>
      <w:r w:rsidRPr="002C4B31">
        <w:rPr>
          <w:rFonts w:ascii="Times New Roman" w:eastAsia="宋体" w:hAnsi="Times New Roman" w:cs="Times New Roman"/>
          <w:i/>
          <w:iCs/>
          <w:sz w:val="22"/>
          <w:lang w:val="en-GB"/>
        </w:rPr>
        <w:t xml:space="preserve"> is the equilibrium adsorption capacity (mg g</w:t>
      </w:r>
      <w:r w:rsidRPr="002C4B31">
        <w:rPr>
          <w:rFonts w:ascii="Times New Roman" w:eastAsia="宋体" w:hAnsi="Times New Roman" w:cs="Times New Roman"/>
          <w:i/>
          <w:iCs/>
          <w:sz w:val="22"/>
          <w:vertAlign w:val="superscript"/>
          <w:lang w:val="en-GB"/>
        </w:rPr>
        <w:t>-1</w:t>
      </w:r>
      <w:r w:rsidRPr="002C4B31">
        <w:rPr>
          <w:rFonts w:ascii="Times New Roman" w:eastAsia="宋体" w:hAnsi="Times New Roman" w:cs="Times New Roman"/>
          <w:i/>
          <w:iCs/>
          <w:sz w:val="22"/>
          <w:lang w:val="en-GB"/>
        </w:rPr>
        <w:t xml:space="preserve">), </w:t>
      </w:r>
      <w:proofErr w:type="spellStart"/>
      <w:r w:rsidRPr="002C4B31">
        <w:rPr>
          <w:rFonts w:ascii="Times New Roman" w:eastAsia="宋体" w:hAnsi="Times New Roman" w:cs="Times New Roman"/>
          <w:i/>
          <w:iCs/>
          <w:sz w:val="22"/>
          <w:lang w:val="en-GB"/>
        </w:rPr>
        <w:t>q</w:t>
      </w:r>
      <w:r w:rsidRPr="002C4B31">
        <w:rPr>
          <w:rFonts w:ascii="Times New Roman" w:eastAsia="宋体" w:hAnsi="Times New Roman" w:cs="Times New Roman"/>
          <w:i/>
          <w:iCs/>
          <w:sz w:val="22"/>
          <w:vertAlign w:val="subscript"/>
          <w:lang w:val="en-GB"/>
        </w:rPr>
        <w:t>m</w:t>
      </w:r>
      <w:proofErr w:type="spellEnd"/>
      <w:r w:rsidRPr="002C4B31">
        <w:rPr>
          <w:rFonts w:ascii="Times New Roman" w:eastAsia="宋体" w:hAnsi="Times New Roman" w:cs="Times New Roman"/>
          <w:i/>
          <w:iCs/>
          <w:sz w:val="22"/>
          <w:lang w:val="en-GB"/>
        </w:rPr>
        <w:t xml:space="preserve"> refers to the maximum adsorption capacity (mg g</w:t>
      </w:r>
      <w:r w:rsidRPr="002C4B31">
        <w:rPr>
          <w:rFonts w:ascii="Times New Roman" w:eastAsia="宋体" w:hAnsi="Times New Roman" w:cs="Times New Roman"/>
          <w:i/>
          <w:iCs/>
          <w:sz w:val="22"/>
          <w:vertAlign w:val="superscript"/>
          <w:lang w:val="en-GB"/>
        </w:rPr>
        <w:t>-1</w:t>
      </w:r>
      <w:r w:rsidRPr="002C4B31">
        <w:rPr>
          <w:rFonts w:ascii="Times New Roman" w:eastAsia="宋体" w:hAnsi="Times New Roman" w:cs="Times New Roman"/>
          <w:i/>
          <w:iCs/>
          <w:sz w:val="22"/>
          <w:lang w:val="en-GB"/>
        </w:rPr>
        <w:t>), C</w:t>
      </w:r>
      <w:r w:rsidRPr="002C4B31">
        <w:rPr>
          <w:rFonts w:ascii="Times New Roman" w:eastAsia="宋体" w:hAnsi="Times New Roman" w:cs="Times New Roman"/>
          <w:i/>
          <w:iCs/>
          <w:sz w:val="22"/>
          <w:vertAlign w:val="subscript"/>
          <w:lang w:val="en-GB"/>
        </w:rPr>
        <w:t>e</w:t>
      </w:r>
      <w:r w:rsidRPr="002C4B31">
        <w:rPr>
          <w:rFonts w:ascii="Times New Roman" w:eastAsia="宋体" w:hAnsi="Times New Roman" w:cs="Times New Roman"/>
          <w:i/>
          <w:iCs/>
          <w:sz w:val="22"/>
          <w:lang w:val="en-GB"/>
        </w:rPr>
        <w:t xml:space="preserve"> is the equilibrium concentration after adsorption (mg L</w:t>
      </w:r>
      <w:r w:rsidRPr="002C4B31">
        <w:rPr>
          <w:rFonts w:ascii="Times New Roman" w:eastAsia="宋体" w:hAnsi="Times New Roman" w:cs="Times New Roman"/>
          <w:i/>
          <w:iCs/>
          <w:sz w:val="22"/>
          <w:vertAlign w:val="superscript"/>
          <w:lang w:val="en-GB"/>
        </w:rPr>
        <w:t>-1</w:t>
      </w:r>
      <w:r w:rsidRPr="002C4B31">
        <w:rPr>
          <w:rFonts w:ascii="Times New Roman" w:eastAsia="宋体" w:hAnsi="Times New Roman" w:cs="Times New Roman"/>
          <w:i/>
          <w:iCs/>
          <w:sz w:val="22"/>
          <w:lang w:val="en-GB"/>
        </w:rPr>
        <w:t>)</w:t>
      </w:r>
      <w:r w:rsidR="00A32058" w:rsidRPr="002C4B31">
        <w:rPr>
          <w:rFonts w:ascii="Times New Roman" w:eastAsia="宋体" w:hAnsi="Times New Roman" w:cs="Times New Roman"/>
          <w:i/>
          <w:iCs/>
          <w:sz w:val="22"/>
          <w:lang w:val="en-GB"/>
        </w:rPr>
        <w:t>,</w:t>
      </w:r>
      <w:r w:rsidRPr="002C4B31">
        <w:rPr>
          <w:rFonts w:ascii="Times New Roman" w:eastAsia="宋体" w:hAnsi="Times New Roman" w:cs="Times New Roman"/>
          <w:i/>
          <w:iCs/>
          <w:sz w:val="22"/>
          <w:lang w:val="en-GB"/>
        </w:rPr>
        <w:t xml:space="preserve"> </w:t>
      </w:r>
      <m:oMath>
        <m:sSub>
          <m:sSubPr>
            <m:ctrlPr>
              <w:rPr>
                <w:rFonts w:ascii="Cambria Math" w:eastAsia="宋体" w:hAnsi="Cambria Math" w:cs="Times New Roman"/>
                <w:i/>
                <w:iCs/>
                <w:sz w:val="22"/>
                <w:lang w:val="en-GB"/>
              </w:rPr>
            </m:ctrlPr>
          </m:sSubPr>
          <m:e>
            <m:r>
              <w:rPr>
                <w:rFonts w:ascii="Cambria Math" w:eastAsia="宋体" w:hAnsi="Cambria Math" w:cs="Times New Roman"/>
                <w:sz w:val="22"/>
                <w:lang w:val="en-GB"/>
              </w:rPr>
              <m:t>K</m:t>
            </m:r>
          </m:e>
          <m:sub>
            <m:r>
              <w:rPr>
                <w:rFonts w:ascii="Cambria Math" w:eastAsia="宋体" w:hAnsi="Cambria Math" w:cs="Times New Roman"/>
                <w:sz w:val="22"/>
                <w:lang w:val="en-GB"/>
              </w:rPr>
              <m:t>L</m:t>
            </m:r>
          </m:sub>
        </m:sSub>
        <m:r>
          <w:rPr>
            <w:rFonts w:ascii="Cambria Math" w:eastAsia="宋体" w:hAnsi="Cambria Math" w:cs="Times New Roman"/>
            <w:sz w:val="22"/>
            <w:lang w:val="en-GB"/>
          </w:rPr>
          <m:t xml:space="preserve"> </m:t>
        </m:r>
      </m:oMath>
      <w:r w:rsidRPr="002C4B31">
        <w:rPr>
          <w:rFonts w:ascii="Times New Roman" w:eastAsia="宋体" w:hAnsi="Times New Roman" w:cs="Times New Roman"/>
          <w:i/>
          <w:iCs/>
          <w:sz w:val="22"/>
          <w:lang w:val="en-GB"/>
        </w:rPr>
        <w:t xml:space="preserve">is </w:t>
      </w:r>
      <w:r w:rsidR="00204C66" w:rsidRPr="002C4B31">
        <w:rPr>
          <w:rFonts w:ascii="Times New Roman" w:eastAsia="宋体" w:hAnsi="Times New Roman" w:cs="Times New Roman"/>
          <w:i/>
          <w:iCs/>
          <w:sz w:val="22"/>
          <w:lang w:val="en-GB"/>
        </w:rPr>
        <w:t xml:space="preserve">the constant in </w:t>
      </w:r>
      <w:r w:rsidRPr="002C4B31">
        <w:rPr>
          <w:rFonts w:ascii="Times New Roman" w:eastAsia="宋体" w:hAnsi="Times New Roman" w:cs="Times New Roman"/>
          <w:i/>
          <w:iCs/>
          <w:sz w:val="22"/>
          <w:lang w:val="en-GB"/>
        </w:rPr>
        <w:t xml:space="preserve">Langmuir </w:t>
      </w:r>
      <w:r w:rsidR="00204C66" w:rsidRPr="002C4B31">
        <w:rPr>
          <w:rFonts w:ascii="Times New Roman" w:eastAsia="宋体" w:hAnsi="Times New Roman" w:cs="Times New Roman"/>
          <w:i/>
          <w:iCs/>
          <w:sz w:val="22"/>
          <w:lang w:val="en-GB"/>
        </w:rPr>
        <w:t xml:space="preserve">model </w:t>
      </w:r>
      <w:r w:rsidRPr="002C4B31">
        <w:rPr>
          <w:rFonts w:ascii="Times New Roman" w:eastAsia="宋体" w:hAnsi="Times New Roman" w:cs="Times New Roman"/>
          <w:i/>
          <w:iCs/>
          <w:sz w:val="22"/>
          <w:lang w:val="en-GB"/>
        </w:rPr>
        <w:t>(L mg</w:t>
      </w:r>
      <w:r w:rsidRPr="002C4B31">
        <w:rPr>
          <w:rFonts w:ascii="Times New Roman" w:eastAsia="宋体" w:hAnsi="Times New Roman" w:cs="Times New Roman"/>
          <w:i/>
          <w:iCs/>
          <w:sz w:val="22"/>
          <w:vertAlign w:val="superscript"/>
          <w:lang w:val="en-GB"/>
        </w:rPr>
        <w:t>-1</w:t>
      </w:r>
      <w:r w:rsidRPr="002C4B31">
        <w:rPr>
          <w:rFonts w:ascii="Times New Roman" w:eastAsia="宋体" w:hAnsi="Times New Roman" w:cs="Times New Roman"/>
          <w:i/>
          <w:iCs/>
          <w:sz w:val="22"/>
          <w:lang w:val="en-GB"/>
        </w:rPr>
        <w:t>)</w:t>
      </w:r>
      <w:r w:rsidR="00204C66" w:rsidRPr="002C4B31">
        <w:rPr>
          <w:rFonts w:ascii="Times New Roman" w:eastAsia="宋体" w:hAnsi="Times New Roman" w:cs="Times New Roman"/>
          <w:i/>
          <w:iCs/>
          <w:sz w:val="22"/>
          <w:lang w:val="en-GB"/>
        </w:rPr>
        <w:t xml:space="preserve">, </w:t>
      </w:r>
      <m:oMath>
        <m:sSub>
          <m:sSubPr>
            <m:ctrlPr>
              <w:rPr>
                <w:rFonts w:ascii="Cambria Math" w:eastAsia="宋体" w:hAnsi="Cambria Math" w:cs="Times New Roman"/>
                <w:i/>
                <w:iCs/>
                <w:sz w:val="22"/>
                <w:lang w:val="en-GB"/>
              </w:rPr>
            </m:ctrlPr>
          </m:sSubPr>
          <m:e>
            <m:r>
              <w:rPr>
                <w:rFonts w:ascii="Cambria Math" w:eastAsia="宋体" w:hAnsi="Cambria Math" w:cs="Times New Roman"/>
                <w:sz w:val="22"/>
                <w:lang w:val="en-GB"/>
              </w:rPr>
              <m:t>K</m:t>
            </m:r>
          </m:e>
          <m:sub>
            <m:r>
              <w:rPr>
                <w:rFonts w:ascii="Cambria Math" w:eastAsia="宋体" w:hAnsi="Cambria Math" w:cs="Times New Roman"/>
                <w:sz w:val="22"/>
                <w:lang w:val="en-GB"/>
              </w:rPr>
              <m:t>F</m:t>
            </m:r>
          </m:sub>
        </m:sSub>
        <m:r>
          <w:rPr>
            <w:rFonts w:ascii="Cambria Math" w:eastAsia="宋体" w:hAnsi="Cambria Math" w:cs="Times New Roman"/>
            <w:sz w:val="22"/>
            <w:lang w:val="en-GB"/>
          </w:rPr>
          <m:t xml:space="preserve"> </m:t>
        </m:r>
      </m:oMath>
      <w:r w:rsidR="00204C66" w:rsidRPr="002C4B31">
        <w:rPr>
          <w:rFonts w:ascii="Times New Roman" w:eastAsia="宋体" w:hAnsi="Times New Roman" w:cs="Times New Roman"/>
          <w:i/>
          <w:iCs/>
          <w:sz w:val="22"/>
          <w:lang w:val="en-GB"/>
        </w:rPr>
        <w:t>is the constant in Freundlich model (mg g</w:t>
      </w:r>
      <w:r w:rsidR="00204C66" w:rsidRPr="002C4B31">
        <w:rPr>
          <w:rFonts w:ascii="Times New Roman" w:eastAsia="宋体" w:hAnsi="Times New Roman" w:cs="Times New Roman"/>
          <w:i/>
          <w:iCs/>
          <w:sz w:val="22"/>
          <w:vertAlign w:val="superscript"/>
          <w:lang w:val="en-GB"/>
        </w:rPr>
        <w:t>-1</w:t>
      </w:r>
      <w:r w:rsidR="00204C66" w:rsidRPr="002C4B31">
        <w:rPr>
          <w:rFonts w:ascii="Times New Roman" w:eastAsia="宋体" w:hAnsi="Times New Roman" w:cs="Times New Roman"/>
          <w:i/>
          <w:iCs/>
          <w:sz w:val="22"/>
          <w:lang w:val="en-GB"/>
        </w:rPr>
        <w:t>), n is the constant in Freundlich isotherm model representing adsorption intensity.</w:t>
      </w:r>
    </w:p>
    <w:p w14:paraId="15043240" w14:textId="55C5439F"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 xml:space="preserve">2.2.2. </w:t>
      </w:r>
      <w:r w:rsidRPr="002C4B31">
        <w:rPr>
          <w:rFonts w:ascii="Times New Roman" w:eastAsia="宋体" w:hAnsi="Times New Roman" w:cs="Times New Roman"/>
          <w:b/>
          <w:bCs/>
          <w:sz w:val="24"/>
          <w:szCs w:val="24"/>
          <w:lang w:val="en-GB"/>
        </w:rPr>
        <w:t>Adsorption</w:t>
      </w:r>
      <w:r w:rsidRPr="002C4B31">
        <w:rPr>
          <w:rFonts w:ascii="Times New Roman" w:hAnsi="Times New Roman" w:cs="Times New Roman"/>
          <w:b/>
          <w:bCs/>
          <w:sz w:val="24"/>
          <w:szCs w:val="24"/>
          <w:lang w:val="en-GB"/>
        </w:rPr>
        <w:t xml:space="preserve"> kinetics</w:t>
      </w:r>
      <w:r w:rsidR="00ED225F" w:rsidRPr="002C4B31">
        <w:rPr>
          <w:rFonts w:ascii="Times New Roman" w:hAnsi="Times New Roman" w:cs="Times New Roman"/>
          <w:b/>
          <w:bCs/>
          <w:sz w:val="24"/>
          <w:szCs w:val="24"/>
          <w:lang w:val="en-GB"/>
        </w:rPr>
        <w:t xml:space="preserve"> </w:t>
      </w:r>
      <w:r w:rsidR="00ED225F" w:rsidRPr="002C4B31">
        <w:rPr>
          <w:rFonts w:ascii="Times New Roman" w:hAnsi="Times New Roman" w:cs="Times New Roman"/>
          <w:b/>
          <w:bCs/>
          <w:sz w:val="24"/>
          <w:szCs w:val="24"/>
          <w:lang w:val="en-GB"/>
        </w:rPr>
        <w:t>and desorption experiment</w:t>
      </w:r>
      <w:r w:rsidR="00187E52" w:rsidRPr="002C4B31">
        <w:rPr>
          <w:rFonts w:ascii="Times New Roman" w:hAnsi="Times New Roman" w:cs="Times New Roman"/>
          <w:b/>
          <w:bCs/>
          <w:sz w:val="24"/>
          <w:szCs w:val="24"/>
          <w:lang w:val="en-GB"/>
        </w:rPr>
        <w:t>s</w:t>
      </w:r>
    </w:p>
    <w:p w14:paraId="18BFCABA" w14:textId="08765A7D" w:rsidR="00157C4A" w:rsidRPr="002C4B31" w:rsidRDefault="00493124" w:rsidP="000A4007">
      <w:pPr>
        <w:spacing w:after="240" w:line="480" w:lineRule="auto"/>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A</w:t>
      </w:r>
      <w:r w:rsidR="00244AE7" w:rsidRPr="002C4B31">
        <w:rPr>
          <w:rFonts w:ascii="Times New Roman" w:eastAsia="宋体" w:hAnsi="Times New Roman" w:cs="Times New Roman"/>
          <w:sz w:val="24"/>
          <w:szCs w:val="24"/>
          <w:lang w:val="en-GB"/>
        </w:rPr>
        <w:t>dsorption kinetic experiments were carrie</w:t>
      </w:r>
      <w:r w:rsidR="00244AE7" w:rsidRPr="002C4B31">
        <w:rPr>
          <w:rFonts w:ascii="Times New Roman" w:eastAsia="宋体" w:hAnsi="Times New Roman" w:cs="Times New Roman"/>
          <w:sz w:val="24"/>
          <w:szCs w:val="24"/>
          <w:lang w:val="en-GB"/>
        </w:rPr>
        <w:t xml:space="preserve">d out in 1000 mL flasks containing 500 mL </w:t>
      </w:r>
      <w:r w:rsidR="00244AE7" w:rsidRPr="002C4B31">
        <w:rPr>
          <w:rFonts w:ascii="Times New Roman" w:eastAsia="宋体" w:hAnsi="Times New Roman" w:cs="Times New Roman"/>
          <w:sz w:val="24"/>
          <w:szCs w:val="24"/>
          <w:lang w:val="en-GB"/>
        </w:rPr>
        <w:lastRenderedPageBreak/>
        <w:t>P solution with concentrations of 10 and 30 mg P L</w:t>
      </w:r>
      <w:r w:rsidR="00244AE7" w:rsidRPr="002C4B31">
        <w:rPr>
          <w:rFonts w:ascii="Times New Roman" w:eastAsia="宋体" w:hAnsi="Times New Roman" w:cs="Times New Roman"/>
          <w:sz w:val="24"/>
          <w:szCs w:val="24"/>
          <w:vertAlign w:val="superscript"/>
          <w:lang w:val="en-GB"/>
        </w:rPr>
        <w:t>-1</w:t>
      </w:r>
      <w:r w:rsidR="00244AE7" w:rsidRPr="002C4B31">
        <w:rPr>
          <w:rFonts w:ascii="Times New Roman" w:eastAsia="宋体" w:hAnsi="Times New Roman" w:cs="Times New Roman"/>
          <w:sz w:val="24"/>
          <w:szCs w:val="24"/>
          <w:lang w:val="en-GB"/>
        </w:rPr>
        <w:t xml:space="preserve">, and 0.5 g adsorbent samples added. The flasks were shaken at 25 </w:t>
      </w:r>
      <w:r w:rsidR="00244AE7" w:rsidRPr="002C4B31">
        <w:rPr>
          <w:rFonts w:ascii="Times New Roman" w:eastAsia="宋体" w:hAnsi="Times New Roman" w:cs="Times New Roman"/>
          <w:sz w:val="24"/>
          <w:szCs w:val="24"/>
          <w:lang w:val="en-GB" w:eastAsia="ja-JP"/>
        </w:rPr>
        <w:t>°</w:t>
      </w:r>
      <w:r w:rsidR="00244AE7" w:rsidRPr="002C4B31">
        <w:rPr>
          <w:rFonts w:ascii="Times New Roman" w:eastAsia="宋体" w:hAnsi="Times New Roman" w:cs="Times New Roman"/>
          <w:sz w:val="24"/>
          <w:szCs w:val="24"/>
          <w:lang w:val="en-GB"/>
        </w:rPr>
        <w:t xml:space="preserve">C for 48 h at 170 rpm. About 0.5 mL of each supernatant was sampled at various time intervals in order to determine P concentration. The pH was maintained at 8.50 ± 0.05 during the </w:t>
      </w:r>
      <w:proofErr w:type="gramStart"/>
      <w:r w:rsidR="00244AE7" w:rsidRPr="002C4B31">
        <w:rPr>
          <w:rFonts w:ascii="Times New Roman" w:eastAsia="宋体" w:hAnsi="Times New Roman" w:cs="Times New Roman"/>
          <w:sz w:val="24"/>
          <w:szCs w:val="24"/>
          <w:lang w:val="en-GB"/>
        </w:rPr>
        <w:t>48 h</w:t>
      </w:r>
      <w:proofErr w:type="gramEnd"/>
      <w:r w:rsidR="00244AE7" w:rsidRPr="002C4B31">
        <w:rPr>
          <w:rFonts w:ascii="Times New Roman" w:eastAsia="宋体" w:hAnsi="Times New Roman" w:cs="Times New Roman"/>
          <w:sz w:val="24"/>
          <w:szCs w:val="24"/>
          <w:lang w:val="en-GB"/>
        </w:rPr>
        <w:t xml:space="preserve"> equilibration time.</w:t>
      </w:r>
    </w:p>
    <w:p w14:paraId="5D08844F" w14:textId="12FCE743" w:rsidR="00244AE7" w:rsidRPr="002C4B31" w:rsidRDefault="00493124" w:rsidP="0085081A">
      <w:pPr>
        <w:spacing w:line="480" w:lineRule="auto"/>
        <w:rPr>
          <w:rFonts w:ascii="Times New Roman" w:eastAsia="宋体" w:hAnsi="Times New Roman" w:cs="Times New Roman"/>
          <w:sz w:val="24"/>
          <w:szCs w:val="24"/>
          <w:lang w:val="en-GB"/>
        </w:rPr>
      </w:pPr>
      <w:bookmarkStart w:id="12" w:name="_Hlk83485894"/>
      <w:r w:rsidRPr="002C4B31">
        <w:rPr>
          <w:rFonts w:ascii="Times New Roman" w:eastAsia="宋体" w:hAnsi="Times New Roman" w:cs="Times New Roman"/>
          <w:sz w:val="24"/>
          <w:szCs w:val="24"/>
          <w:lang w:val="en-GB"/>
        </w:rPr>
        <w:t>P</w:t>
      </w:r>
      <w:r w:rsidR="00244AE7" w:rsidRPr="002C4B31">
        <w:rPr>
          <w:rFonts w:ascii="Times New Roman" w:eastAsia="宋体" w:hAnsi="Times New Roman" w:cs="Times New Roman"/>
          <w:sz w:val="24"/>
          <w:szCs w:val="24"/>
          <w:lang w:val="en-GB"/>
        </w:rPr>
        <w:t xml:space="preserve">seudo-second order kinetics </w:t>
      </w:r>
      <w:r w:rsidR="00E37FC8" w:rsidRPr="002C4B31">
        <w:rPr>
          <w:rFonts w:ascii="Times New Roman" w:eastAsia="宋体" w:hAnsi="Times New Roman" w:cs="Times New Roman"/>
          <w:sz w:val="24"/>
          <w:szCs w:val="24"/>
          <w:lang w:val="en-GB"/>
        </w:rPr>
        <w:t xml:space="preserve">(Eq. 3) </w:t>
      </w:r>
      <w:r w:rsidR="00157C4A" w:rsidRPr="002C4B31">
        <w:rPr>
          <w:rFonts w:ascii="Times New Roman" w:eastAsia="宋体" w:hAnsi="Times New Roman" w:cs="Times New Roman"/>
          <w:sz w:val="24"/>
          <w:szCs w:val="24"/>
          <w:lang w:val="en-GB"/>
        </w:rPr>
        <w:t xml:space="preserve">and intra-particle diffusion </w:t>
      </w:r>
      <w:r w:rsidR="00E37FC8" w:rsidRPr="002C4B31">
        <w:rPr>
          <w:rFonts w:ascii="Times New Roman" w:eastAsia="宋体" w:hAnsi="Times New Roman" w:cs="Times New Roman"/>
          <w:sz w:val="24"/>
          <w:szCs w:val="24"/>
          <w:lang w:val="en-GB"/>
        </w:rPr>
        <w:t xml:space="preserve">(Eq. 4) </w:t>
      </w:r>
      <w:r w:rsidR="00244AE7" w:rsidRPr="002C4B31">
        <w:rPr>
          <w:rFonts w:ascii="Times New Roman" w:eastAsia="宋体" w:hAnsi="Times New Roman" w:cs="Times New Roman"/>
          <w:sz w:val="24"/>
          <w:szCs w:val="24"/>
          <w:lang w:val="en-GB"/>
        </w:rPr>
        <w:t>model</w:t>
      </w:r>
      <w:r w:rsidR="00157C4A" w:rsidRPr="002C4B31">
        <w:rPr>
          <w:rFonts w:ascii="Times New Roman" w:eastAsia="宋体" w:hAnsi="Times New Roman" w:cs="Times New Roman"/>
          <w:sz w:val="24"/>
          <w:szCs w:val="24"/>
          <w:lang w:val="en-GB"/>
        </w:rPr>
        <w:t>s</w:t>
      </w:r>
      <w:r w:rsidR="00244AE7" w:rsidRPr="002C4B31">
        <w:rPr>
          <w:rFonts w:ascii="Times New Roman" w:eastAsia="宋体" w:hAnsi="Times New Roman" w:cs="Times New Roman"/>
          <w:sz w:val="24"/>
          <w:szCs w:val="24"/>
          <w:lang w:val="en-GB"/>
        </w:rPr>
        <w:t xml:space="preserve"> </w:t>
      </w:r>
      <w:r w:rsidR="00157C4A" w:rsidRPr="002C4B31">
        <w:rPr>
          <w:rFonts w:ascii="Times New Roman" w:eastAsia="宋体" w:hAnsi="Times New Roman" w:cs="Times New Roman"/>
          <w:sz w:val="24"/>
          <w:szCs w:val="24"/>
          <w:lang w:val="en-GB"/>
        </w:rPr>
        <w:t xml:space="preserve">were </w:t>
      </w:r>
      <w:r w:rsidR="00244AE7" w:rsidRPr="002C4B31">
        <w:rPr>
          <w:rFonts w:ascii="Times New Roman" w:eastAsia="宋体" w:hAnsi="Times New Roman" w:cs="Times New Roman"/>
          <w:sz w:val="24"/>
          <w:szCs w:val="24"/>
          <w:lang w:val="en-GB"/>
        </w:rPr>
        <w:t>used to model the experimental data</w:t>
      </w:r>
      <w:r w:rsidR="00157C4A" w:rsidRPr="002C4B31">
        <w:rPr>
          <w:rFonts w:ascii="Times New Roman" w:eastAsia="宋体" w:hAnsi="Times New Roman" w:cs="Times New Roman"/>
          <w:sz w:val="24"/>
          <w:szCs w:val="24"/>
          <w:lang w:val="en-GB"/>
        </w:rPr>
        <w:t xml:space="preserve">, </w:t>
      </w:r>
      <w:r w:rsidR="00F3326B" w:rsidRPr="002C4B31">
        <w:rPr>
          <w:rFonts w:ascii="Times New Roman" w:eastAsia="宋体" w:hAnsi="Times New Roman" w:cs="Times New Roman"/>
          <w:sz w:val="24"/>
          <w:szCs w:val="24"/>
          <w:lang w:val="en-GB"/>
        </w:rPr>
        <w:t>respectively</w:t>
      </w:r>
      <w:r w:rsidR="00157C4A" w:rsidRPr="002C4B31">
        <w:rPr>
          <w:rFonts w:ascii="Times New Roman" w:eastAsia="宋体" w:hAnsi="Times New Roman" w:cs="Times New Roman"/>
          <w:sz w:val="24"/>
          <w:szCs w:val="24"/>
          <w:lang w:val="en-GB"/>
        </w:rPr>
        <w:t>.</w:t>
      </w:r>
    </w:p>
    <w:bookmarkStart w:id="13" w:name="_Hlk83485939"/>
    <w:bookmarkEnd w:id="12"/>
    <w:p w14:paraId="2AC8BA58" w14:textId="08840E53" w:rsidR="00244AE7" w:rsidRPr="002C4B31" w:rsidRDefault="00244AE7" w:rsidP="006A7F5E">
      <w:pPr>
        <w:spacing w:line="480" w:lineRule="auto"/>
        <w:contextualSpacing/>
        <w:mirrorIndents/>
        <w:jc w:val="center"/>
        <w:rPr>
          <w:rFonts w:ascii="Times New Roman" w:eastAsia="宋体" w:hAnsi="Times New Roman" w:cs="Times New Roman"/>
          <w:sz w:val="24"/>
          <w:szCs w:val="24"/>
          <w:lang w:val="en-GB"/>
        </w:rPr>
      </w:pPr>
      <w:r w:rsidRPr="002C4B31">
        <w:rPr>
          <w:rFonts w:ascii="Times New Roman" w:eastAsia="宋体" w:hAnsi="Times New Roman" w:cs="Times New Roman"/>
          <w:position w:val="-30"/>
          <w:sz w:val="24"/>
          <w:szCs w:val="24"/>
          <w:lang w:val="en-GB"/>
        </w:rPr>
        <w:object w:dxaOrig="1460" w:dyaOrig="680" w14:anchorId="7CEA49F4">
          <v:shape id="_x0000_i1026" type="#_x0000_t75" style="width:1in;height:36.7pt" o:ole="">
            <v:imagedata r:id="rId11" o:title=""/>
          </v:shape>
          <o:OLEObject Type="Embed" ProgID="Equation.DSMT4" ShapeID="_x0000_i1026" DrawAspect="Content" ObjectID="_1694170419" r:id="rId12"/>
        </w:object>
      </w:r>
      <w:r w:rsidRPr="002C4B31">
        <w:rPr>
          <w:rFonts w:ascii="Times New Roman" w:eastAsia="宋体" w:hAnsi="Times New Roman" w:cs="Times New Roman"/>
          <w:sz w:val="24"/>
          <w:szCs w:val="24"/>
          <w:lang w:val="en-GB"/>
        </w:rPr>
        <w:t xml:space="preserve">                                                     (</w:t>
      </w:r>
      <w:r w:rsidR="00157C4A" w:rsidRPr="002C4B31">
        <w:rPr>
          <w:rFonts w:ascii="Times New Roman" w:eastAsia="宋体" w:hAnsi="Times New Roman" w:cs="Times New Roman"/>
          <w:sz w:val="24"/>
          <w:szCs w:val="24"/>
          <w:lang w:val="en-GB"/>
        </w:rPr>
        <w:t>3</w:t>
      </w:r>
      <w:r w:rsidRPr="002C4B31">
        <w:rPr>
          <w:rFonts w:ascii="Times New Roman" w:eastAsia="宋体" w:hAnsi="Times New Roman" w:cs="Times New Roman"/>
          <w:sz w:val="24"/>
          <w:szCs w:val="24"/>
          <w:lang w:val="en-GB"/>
        </w:rPr>
        <w:t>)</w:t>
      </w:r>
    </w:p>
    <w:p w14:paraId="68B1DE92" w14:textId="7201D5B4" w:rsidR="00157C4A" w:rsidRPr="002C4B31" w:rsidRDefault="00047A09" w:rsidP="006A7F5E">
      <w:pPr>
        <w:spacing w:line="480" w:lineRule="auto"/>
        <w:contextualSpacing/>
        <w:mirrorIndents/>
        <w:jc w:val="center"/>
        <w:rPr>
          <w:rFonts w:ascii="Times New Roman" w:eastAsia="宋体" w:hAnsi="Times New Roman" w:cs="Times New Roman"/>
          <w:sz w:val="24"/>
          <w:szCs w:val="24"/>
          <w:lang w:val="en-GB"/>
        </w:rPr>
      </w:pPr>
      <m:oMath>
        <m:sSub>
          <m:sSubPr>
            <m:ctrlPr>
              <w:rPr>
                <w:rFonts w:ascii="Cambria Math" w:eastAsia="宋体" w:hAnsi="Cambria Math" w:cs="Times New Roman"/>
                <w:i/>
                <w:sz w:val="24"/>
                <w:szCs w:val="24"/>
                <w:lang w:val="en-GB"/>
              </w:rPr>
            </m:ctrlPr>
          </m:sSubPr>
          <m:e>
            <m:r>
              <w:rPr>
                <w:rFonts w:ascii="Cambria Math" w:eastAsia="宋体" w:hAnsi="Cambria Math" w:cs="Times New Roman"/>
                <w:sz w:val="24"/>
                <w:szCs w:val="24"/>
                <w:lang w:val="en-GB"/>
              </w:rPr>
              <m:t>q</m:t>
            </m:r>
          </m:e>
          <m:sub>
            <m:r>
              <w:rPr>
                <w:rFonts w:ascii="Cambria Math" w:eastAsia="宋体" w:hAnsi="Cambria Math" w:cs="Times New Roman"/>
                <w:sz w:val="24"/>
                <w:szCs w:val="24"/>
                <w:lang w:val="en-GB"/>
              </w:rPr>
              <m:t>t</m:t>
            </m:r>
          </m:sub>
        </m:sSub>
        <m:r>
          <w:rPr>
            <w:rFonts w:ascii="Cambria Math" w:eastAsia="宋体" w:hAnsi="Cambria Math" w:cs="Times New Roman"/>
            <w:sz w:val="24"/>
            <w:szCs w:val="24"/>
            <w:lang w:val="en-GB"/>
          </w:rPr>
          <m:t>=</m:t>
        </m:r>
        <m:sSub>
          <m:sSubPr>
            <m:ctrlPr>
              <w:rPr>
                <w:rFonts w:ascii="Cambria Math" w:eastAsia="宋体" w:hAnsi="Cambria Math" w:cs="Times New Roman"/>
                <w:i/>
                <w:sz w:val="24"/>
                <w:szCs w:val="24"/>
                <w:lang w:val="en-GB"/>
              </w:rPr>
            </m:ctrlPr>
          </m:sSubPr>
          <m:e>
            <m:r>
              <w:rPr>
                <w:rFonts w:ascii="Cambria Math" w:eastAsia="宋体" w:hAnsi="Cambria Math" w:cs="Times New Roman"/>
                <w:sz w:val="24"/>
                <w:szCs w:val="24"/>
                <w:lang w:val="en-GB"/>
              </w:rPr>
              <m:t>k</m:t>
            </m:r>
          </m:e>
          <m:sub>
            <m:r>
              <w:rPr>
                <w:rFonts w:ascii="Cambria Math" w:eastAsia="宋体" w:hAnsi="Cambria Math" w:cs="Times New Roman"/>
                <w:sz w:val="24"/>
                <w:szCs w:val="24"/>
                <w:lang w:val="en-GB"/>
              </w:rPr>
              <m:t>i</m:t>
            </m:r>
          </m:sub>
        </m:sSub>
        <m:sSup>
          <m:sSupPr>
            <m:ctrlPr>
              <w:rPr>
                <w:rFonts w:ascii="Cambria Math" w:eastAsia="宋体" w:hAnsi="Cambria Math" w:cs="Times New Roman"/>
                <w:i/>
                <w:sz w:val="24"/>
                <w:szCs w:val="24"/>
                <w:lang w:val="en-GB"/>
              </w:rPr>
            </m:ctrlPr>
          </m:sSupPr>
          <m:e>
            <m:r>
              <w:rPr>
                <w:rFonts w:ascii="Cambria Math" w:eastAsia="宋体" w:hAnsi="Cambria Math" w:cs="Times New Roman"/>
                <w:sz w:val="24"/>
                <w:szCs w:val="24"/>
                <w:lang w:val="en-GB"/>
              </w:rPr>
              <m:t>t</m:t>
            </m:r>
          </m:e>
          <m:sup>
            <m:r>
              <w:rPr>
                <w:rFonts w:ascii="Cambria Math" w:eastAsia="宋体" w:hAnsi="Cambria Math" w:cs="Times New Roman"/>
                <w:sz w:val="24"/>
                <w:szCs w:val="24"/>
                <w:lang w:val="en-GB"/>
              </w:rPr>
              <m:t>1/2</m:t>
            </m:r>
          </m:sup>
        </m:sSup>
      </m:oMath>
      <w:r w:rsidR="00157C4A" w:rsidRPr="002C4B31">
        <w:rPr>
          <w:rFonts w:ascii="Times New Roman" w:eastAsia="宋体" w:hAnsi="Times New Roman" w:cs="Times New Roman" w:hint="eastAsia"/>
          <w:sz w:val="24"/>
          <w:szCs w:val="24"/>
          <w:lang w:val="en-GB"/>
        </w:rPr>
        <w:t xml:space="preserve"> </w:t>
      </w:r>
      <w:r w:rsidR="00157C4A" w:rsidRPr="002C4B31">
        <w:rPr>
          <w:rFonts w:ascii="Times New Roman" w:eastAsia="宋体" w:hAnsi="Times New Roman" w:cs="Times New Roman"/>
          <w:sz w:val="24"/>
          <w:szCs w:val="24"/>
          <w:lang w:val="en-GB"/>
        </w:rPr>
        <w:t xml:space="preserve">                                                       (4)</w:t>
      </w:r>
    </w:p>
    <w:bookmarkEnd w:id="13"/>
    <w:p w14:paraId="7383F90C" w14:textId="4C9AFEBF" w:rsidR="00F3326B" w:rsidRPr="002C4B31" w:rsidRDefault="00244AE7" w:rsidP="000A4007">
      <w:pPr>
        <w:spacing w:after="240" w:line="360" w:lineRule="auto"/>
        <w:mirrorIndents/>
        <w:rPr>
          <w:rFonts w:ascii="Times New Roman" w:eastAsia="宋体" w:hAnsi="Times New Roman" w:cs="Times New Roman"/>
          <w:sz w:val="22"/>
          <w:lang w:val="en-GB"/>
        </w:rPr>
      </w:pPr>
      <w:r w:rsidRPr="002C4B31">
        <w:rPr>
          <w:rFonts w:ascii="Times New Roman" w:eastAsia="宋体" w:hAnsi="Times New Roman" w:cs="Times New Roman"/>
          <w:i/>
          <w:iCs/>
          <w:sz w:val="22"/>
          <w:lang w:val="en-GB"/>
        </w:rPr>
        <w:t>Where</w:t>
      </w:r>
      <w:r w:rsidR="00F3326B" w:rsidRPr="002C4B31">
        <w:rPr>
          <w:rFonts w:ascii="Times New Roman" w:eastAsia="宋体" w:hAnsi="Times New Roman" w:cs="Times New Roman"/>
          <w:i/>
          <w:iCs/>
          <w:sz w:val="22"/>
          <w:lang w:val="en-GB"/>
        </w:rPr>
        <w:t xml:space="preserve"> </w:t>
      </w:r>
      <m:oMath>
        <m:sSub>
          <m:sSubPr>
            <m:ctrlPr>
              <w:rPr>
                <w:rFonts w:ascii="Cambria Math" w:eastAsia="宋体" w:hAnsi="Cambria Math" w:cs="Times New Roman"/>
                <w:i/>
                <w:iCs/>
                <w:sz w:val="22"/>
                <w:lang w:val="en-GB"/>
              </w:rPr>
            </m:ctrlPr>
          </m:sSubPr>
          <m:e>
            <m:r>
              <w:rPr>
                <w:rFonts w:ascii="Cambria Math" w:eastAsia="宋体" w:hAnsi="Cambria Math" w:cs="Times New Roman"/>
                <w:sz w:val="22"/>
                <w:lang w:val="en-GB"/>
              </w:rPr>
              <m:t>q</m:t>
            </m:r>
          </m:e>
          <m:sub>
            <m:r>
              <w:rPr>
                <w:rFonts w:ascii="Cambria Math" w:eastAsia="宋体" w:hAnsi="Cambria Math" w:cs="Times New Roman"/>
                <w:sz w:val="22"/>
                <w:lang w:val="en-GB"/>
              </w:rPr>
              <m:t>e</m:t>
            </m:r>
          </m:sub>
        </m:sSub>
      </m:oMath>
      <w:r w:rsidR="00F3326B" w:rsidRPr="002C4B31">
        <w:rPr>
          <w:rFonts w:ascii="Times New Roman" w:eastAsia="宋体" w:hAnsi="Times New Roman" w:cs="Times New Roman"/>
          <w:i/>
          <w:iCs/>
          <w:sz w:val="22"/>
          <w:lang w:val="en-GB"/>
        </w:rPr>
        <w:t xml:space="preserve"> and </w:t>
      </w:r>
      <m:oMath>
        <m:sSub>
          <m:sSubPr>
            <m:ctrlPr>
              <w:rPr>
                <w:rFonts w:ascii="Cambria Math" w:eastAsia="宋体" w:hAnsi="Cambria Math" w:cs="Times New Roman"/>
                <w:i/>
                <w:iCs/>
                <w:sz w:val="22"/>
                <w:lang w:val="en-GB"/>
              </w:rPr>
            </m:ctrlPr>
          </m:sSubPr>
          <m:e>
            <m:r>
              <w:rPr>
                <w:rFonts w:ascii="Cambria Math" w:eastAsia="宋体" w:hAnsi="Cambria Math" w:cs="Times New Roman"/>
                <w:sz w:val="22"/>
                <w:lang w:val="en-GB"/>
              </w:rPr>
              <m:t>q</m:t>
            </m:r>
          </m:e>
          <m:sub>
            <m:r>
              <w:rPr>
                <w:rFonts w:ascii="Cambria Math" w:eastAsia="宋体" w:hAnsi="Cambria Math" w:cs="Times New Roman"/>
                <w:sz w:val="22"/>
                <w:lang w:val="en-GB"/>
              </w:rPr>
              <m:t>t</m:t>
            </m:r>
          </m:sub>
        </m:sSub>
      </m:oMath>
      <w:r w:rsidR="00F3326B" w:rsidRPr="002C4B31">
        <w:rPr>
          <w:rFonts w:ascii="Times New Roman" w:eastAsia="宋体" w:hAnsi="Times New Roman" w:cs="Times New Roman"/>
          <w:i/>
          <w:iCs/>
          <w:sz w:val="22"/>
          <w:lang w:val="en-GB"/>
        </w:rPr>
        <w:t xml:space="preserve"> represents the equilibrium capacity (mg g</w:t>
      </w:r>
      <w:r w:rsidR="00F3326B" w:rsidRPr="002C4B31">
        <w:rPr>
          <w:rFonts w:ascii="Times New Roman" w:eastAsia="宋体" w:hAnsi="Times New Roman" w:cs="Times New Roman"/>
          <w:i/>
          <w:iCs/>
          <w:sz w:val="22"/>
          <w:vertAlign w:val="superscript"/>
          <w:lang w:val="en-GB"/>
        </w:rPr>
        <w:t>-1</w:t>
      </w:r>
      <w:r w:rsidR="00F3326B" w:rsidRPr="002C4B31">
        <w:rPr>
          <w:rFonts w:ascii="Times New Roman" w:eastAsia="宋体" w:hAnsi="Times New Roman" w:cs="Times New Roman"/>
          <w:i/>
          <w:iCs/>
          <w:sz w:val="22"/>
          <w:lang w:val="en-GB"/>
        </w:rPr>
        <w:t>)</w:t>
      </w:r>
      <w:r w:rsidRPr="002C4B31">
        <w:rPr>
          <w:rFonts w:ascii="Times New Roman" w:eastAsia="宋体" w:hAnsi="Times New Roman" w:cs="Times New Roman"/>
          <w:i/>
          <w:iCs/>
          <w:sz w:val="22"/>
          <w:lang w:val="en-GB"/>
        </w:rPr>
        <w:t xml:space="preserve"> </w:t>
      </w:r>
      <w:r w:rsidR="00F3326B" w:rsidRPr="002C4B31">
        <w:rPr>
          <w:rFonts w:ascii="Times New Roman" w:eastAsia="宋体" w:hAnsi="Times New Roman" w:cs="Times New Roman"/>
          <w:i/>
          <w:iCs/>
          <w:sz w:val="22"/>
          <w:lang w:val="en-GB"/>
        </w:rPr>
        <w:t xml:space="preserve">and adsorption amount versus time t (min), </w:t>
      </w:r>
      <w:r w:rsidRPr="002C4B31">
        <w:rPr>
          <w:rFonts w:ascii="Times New Roman" w:eastAsia="宋体" w:hAnsi="Times New Roman" w:cs="Times New Roman"/>
          <w:i/>
          <w:iCs/>
          <w:sz w:val="22"/>
          <w:lang w:val="en-GB"/>
        </w:rPr>
        <w:t>k</w:t>
      </w:r>
      <w:r w:rsidRPr="002C4B31">
        <w:rPr>
          <w:rFonts w:ascii="Times New Roman" w:eastAsia="宋体" w:hAnsi="Times New Roman" w:cs="Times New Roman"/>
          <w:i/>
          <w:iCs/>
          <w:sz w:val="22"/>
          <w:vertAlign w:val="subscript"/>
          <w:lang w:val="en-GB"/>
        </w:rPr>
        <w:t>2</w:t>
      </w:r>
      <w:r w:rsidRPr="002C4B31">
        <w:rPr>
          <w:rFonts w:ascii="Times New Roman" w:eastAsia="宋体" w:hAnsi="Times New Roman" w:cs="Times New Roman"/>
          <w:i/>
          <w:iCs/>
          <w:sz w:val="22"/>
          <w:lang w:val="en-GB"/>
        </w:rPr>
        <w:t xml:space="preserve"> is the equilibrium rate constant of pseudo-second-order adsorption (g mg</w:t>
      </w:r>
      <w:r w:rsidRPr="002C4B31">
        <w:rPr>
          <w:rFonts w:ascii="Times New Roman" w:eastAsia="宋体" w:hAnsi="Times New Roman" w:cs="Times New Roman"/>
          <w:i/>
          <w:iCs/>
          <w:sz w:val="22"/>
          <w:vertAlign w:val="superscript"/>
          <w:lang w:val="en-GB"/>
        </w:rPr>
        <w:t>-1</w:t>
      </w:r>
      <w:r w:rsidRPr="002C4B31">
        <w:rPr>
          <w:rFonts w:ascii="Times New Roman" w:eastAsia="宋体" w:hAnsi="Times New Roman" w:cs="Times New Roman"/>
          <w:i/>
          <w:iCs/>
          <w:sz w:val="22"/>
          <w:lang w:val="en-GB"/>
        </w:rPr>
        <w:t xml:space="preserve"> h</w:t>
      </w:r>
      <w:r w:rsidRPr="002C4B31">
        <w:rPr>
          <w:rFonts w:ascii="Times New Roman" w:eastAsia="宋体" w:hAnsi="Times New Roman" w:cs="Times New Roman"/>
          <w:i/>
          <w:iCs/>
          <w:sz w:val="22"/>
          <w:vertAlign w:val="superscript"/>
          <w:lang w:val="en-GB"/>
        </w:rPr>
        <w:t>-1</w:t>
      </w:r>
      <w:r w:rsidRPr="002C4B31">
        <w:rPr>
          <w:rFonts w:ascii="Times New Roman" w:eastAsia="宋体" w:hAnsi="Times New Roman" w:cs="Times New Roman"/>
          <w:i/>
          <w:iCs/>
          <w:sz w:val="22"/>
          <w:lang w:val="en-GB"/>
        </w:rPr>
        <w:t>),</w:t>
      </w:r>
      <w:r w:rsidR="00F3326B" w:rsidRPr="002C4B31">
        <w:rPr>
          <w:rFonts w:ascii="Times New Roman" w:eastAsia="宋体" w:hAnsi="Times New Roman" w:cs="Times New Roman"/>
          <w:i/>
          <w:iCs/>
          <w:sz w:val="22"/>
          <w:lang w:val="en-GB"/>
        </w:rPr>
        <w:t xml:space="preserve"> k</w:t>
      </w:r>
      <w:r w:rsidR="00F3326B" w:rsidRPr="002C4B31">
        <w:rPr>
          <w:rFonts w:ascii="Times New Roman" w:eastAsia="宋体" w:hAnsi="Times New Roman" w:cs="Times New Roman"/>
          <w:i/>
          <w:iCs/>
          <w:sz w:val="22"/>
          <w:vertAlign w:val="subscript"/>
          <w:lang w:val="en-GB"/>
        </w:rPr>
        <w:t>i</w:t>
      </w:r>
      <w:r w:rsidR="00F3326B" w:rsidRPr="002C4B31">
        <w:rPr>
          <w:rFonts w:ascii="Times New Roman" w:eastAsia="宋体" w:hAnsi="Times New Roman" w:cs="Times New Roman"/>
          <w:i/>
          <w:iCs/>
          <w:sz w:val="22"/>
          <w:lang w:val="en-GB"/>
        </w:rPr>
        <w:t xml:space="preserve"> is the rate constant of intra-particle diffusion model (mg g</w:t>
      </w:r>
      <w:r w:rsidR="00F3326B" w:rsidRPr="002C4B31">
        <w:rPr>
          <w:rFonts w:ascii="Times New Roman" w:eastAsia="宋体" w:hAnsi="Times New Roman" w:cs="Times New Roman"/>
          <w:i/>
          <w:iCs/>
          <w:sz w:val="22"/>
          <w:vertAlign w:val="superscript"/>
          <w:lang w:val="en-GB"/>
        </w:rPr>
        <w:t>-1</w:t>
      </w:r>
      <w:r w:rsidR="00F3326B" w:rsidRPr="002C4B31">
        <w:rPr>
          <w:rFonts w:ascii="Times New Roman" w:eastAsia="宋体" w:hAnsi="Times New Roman" w:cs="Times New Roman"/>
          <w:i/>
          <w:iCs/>
          <w:sz w:val="22"/>
          <w:lang w:val="en-GB"/>
        </w:rPr>
        <w:t xml:space="preserve"> h</w:t>
      </w:r>
      <w:r w:rsidR="00F3326B" w:rsidRPr="002C4B31">
        <w:rPr>
          <w:rFonts w:ascii="Times New Roman" w:eastAsia="宋体" w:hAnsi="Times New Roman" w:cs="Times New Roman"/>
          <w:i/>
          <w:iCs/>
          <w:sz w:val="22"/>
          <w:vertAlign w:val="superscript"/>
          <w:lang w:val="en-GB"/>
        </w:rPr>
        <w:t>-1/2</w:t>
      </w:r>
      <w:r w:rsidR="00F3326B" w:rsidRPr="002C4B31">
        <w:rPr>
          <w:rFonts w:ascii="Times New Roman" w:eastAsia="宋体" w:hAnsi="Times New Roman" w:cs="Times New Roman"/>
          <w:i/>
          <w:iCs/>
          <w:sz w:val="22"/>
          <w:lang w:val="en-GB"/>
        </w:rPr>
        <w:t>).</w:t>
      </w:r>
    </w:p>
    <w:p w14:paraId="6BCC1567" w14:textId="03C21D12" w:rsidR="000875A7" w:rsidRPr="002C4B31" w:rsidRDefault="000875A7" w:rsidP="00062576">
      <w:pPr>
        <w:spacing w:after="240" w:line="480" w:lineRule="auto"/>
        <w:mirrorIndents/>
        <w:rPr>
          <w:rFonts w:ascii="Times New Roman" w:eastAsia="宋体" w:hAnsi="Times New Roman" w:cs="Times New Roman"/>
          <w:sz w:val="24"/>
          <w:szCs w:val="24"/>
        </w:rPr>
      </w:pPr>
      <w:r w:rsidRPr="002C4B31">
        <w:rPr>
          <w:rFonts w:ascii="Times New Roman" w:eastAsia="宋体" w:hAnsi="Times New Roman" w:cs="Times New Roman" w:hint="eastAsia"/>
          <w:sz w:val="24"/>
          <w:szCs w:val="24"/>
          <w:lang w:val="en-GB"/>
        </w:rPr>
        <w:t>A</w:t>
      </w:r>
      <w:r w:rsidRPr="002C4B31">
        <w:rPr>
          <w:rFonts w:ascii="Times New Roman" w:eastAsia="宋体" w:hAnsi="Times New Roman" w:cs="Times New Roman"/>
          <w:sz w:val="24"/>
          <w:szCs w:val="24"/>
          <w:lang w:val="en-GB"/>
        </w:rPr>
        <w:t xml:space="preserve">t the </w:t>
      </w:r>
      <w:r w:rsidR="00493124" w:rsidRPr="002C4B31">
        <w:rPr>
          <w:rFonts w:ascii="Times New Roman" w:eastAsia="宋体" w:hAnsi="Times New Roman" w:cs="Times New Roman"/>
          <w:sz w:val="24"/>
          <w:szCs w:val="24"/>
          <w:lang w:val="en-GB"/>
        </w:rPr>
        <w:t>conclusion</w:t>
      </w:r>
      <w:r w:rsidRPr="002C4B31">
        <w:rPr>
          <w:rFonts w:ascii="Times New Roman" w:eastAsia="宋体" w:hAnsi="Times New Roman" w:cs="Times New Roman"/>
          <w:sz w:val="24"/>
          <w:szCs w:val="24"/>
          <w:lang w:val="en-GB"/>
        </w:rPr>
        <w:t xml:space="preserve"> of </w:t>
      </w:r>
      <w:r w:rsidR="00493124" w:rsidRPr="002C4B31">
        <w:rPr>
          <w:rFonts w:ascii="Times New Roman" w:eastAsia="宋体" w:hAnsi="Times New Roman" w:cs="Times New Roman"/>
          <w:sz w:val="24"/>
          <w:szCs w:val="24"/>
          <w:lang w:val="en-GB"/>
        </w:rPr>
        <w:t xml:space="preserve">the </w:t>
      </w:r>
      <w:r w:rsidRPr="002C4B31">
        <w:rPr>
          <w:rFonts w:ascii="Times New Roman" w:eastAsia="宋体" w:hAnsi="Times New Roman" w:cs="Times New Roman"/>
          <w:sz w:val="24"/>
          <w:szCs w:val="24"/>
          <w:lang w:val="en-GB"/>
        </w:rPr>
        <w:t xml:space="preserve">adsorption kinetics experiment, </w:t>
      </w:r>
      <w:r w:rsidRPr="002C4B31">
        <w:rPr>
          <w:rFonts w:ascii="Times New Roman" w:eastAsia="宋体" w:hAnsi="Times New Roman" w:cs="Times New Roman"/>
          <w:sz w:val="24"/>
          <w:szCs w:val="24"/>
        </w:rPr>
        <w:t>the exhausted solutions of La-FA samples with initial P concentration 30 mg P L</w:t>
      </w:r>
      <w:r w:rsidRPr="002C4B31">
        <w:rPr>
          <w:rFonts w:ascii="Times New Roman" w:eastAsia="宋体" w:hAnsi="Times New Roman" w:cs="Times New Roman"/>
          <w:sz w:val="24"/>
          <w:szCs w:val="24"/>
          <w:vertAlign w:val="superscript"/>
        </w:rPr>
        <w:t>-1</w:t>
      </w:r>
      <w:r w:rsidRPr="002C4B31">
        <w:rPr>
          <w:rFonts w:ascii="Times New Roman" w:eastAsia="宋体" w:hAnsi="Times New Roman" w:cs="Times New Roman"/>
          <w:sz w:val="24"/>
          <w:szCs w:val="24"/>
        </w:rPr>
        <w:t xml:space="preserve"> were first centrifuged, </w:t>
      </w:r>
      <w:r w:rsidR="00493124" w:rsidRPr="002C4B31">
        <w:rPr>
          <w:rFonts w:ascii="Times New Roman" w:eastAsia="宋体" w:hAnsi="Times New Roman" w:cs="Times New Roman"/>
          <w:sz w:val="24"/>
          <w:szCs w:val="24"/>
        </w:rPr>
        <w:t>and</w:t>
      </w:r>
      <w:r w:rsidRPr="002C4B31">
        <w:rPr>
          <w:rFonts w:ascii="Times New Roman" w:eastAsia="宋体" w:hAnsi="Times New Roman" w:cs="Times New Roman"/>
          <w:sz w:val="24"/>
          <w:szCs w:val="24"/>
        </w:rPr>
        <w:t xml:space="preserve"> 10 mL </w:t>
      </w:r>
      <w:r w:rsidR="00493124" w:rsidRPr="002C4B31">
        <w:rPr>
          <w:rFonts w:ascii="Times New Roman" w:eastAsia="宋体" w:hAnsi="Times New Roman" w:cs="Times New Roman"/>
          <w:sz w:val="24"/>
          <w:szCs w:val="24"/>
        </w:rPr>
        <w:t xml:space="preserve">of the </w:t>
      </w:r>
      <w:r w:rsidRPr="002C4B31">
        <w:rPr>
          <w:rFonts w:ascii="Times New Roman" w:eastAsia="宋体" w:hAnsi="Times New Roman" w:cs="Times New Roman"/>
          <w:sz w:val="24"/>
          <w:szCs w:val="24"/>
        </w:rPr>
        <w:t xml:space="preserve">suspension at the bottom were preserved, then NaCl solution </w:t>
      </w:r>
      <w:r w:rsidR="00493124" w:rsidRPr="002C4B31">
        <w:rPr>
          <w:rFonts w:ascii="Times New Roman" w:eastAsia="宋体" w:hAnsi="Times New Roman" w:cs="Times New Roman"/>
          <w:sz w:val="24"/>
          <w:szCs w:val="24"/>
        </w:rPr>
        <w:t>(0.01 mol L</w:t>
      </w:r>
      <w:r w:rsidR="00493124" w:rsidRPr="002C4B31">
        <w:rPr>
          <w:rFonts w:ascii="Times New Roman" w:eastAsia="宋体" w:hAnsi="Times New Roman" w:cs="Times New Roman"/>
          <w:sz w:val="24"/>
          <w:szCs w:val="24"/>
          <w:vertAlign w:val="superscript"/>
        </w:rPr>
        <w:t>-1</w:t>
      </w:r>
      <w:r w:rsidR="00493124" w:rsidRPr="002C4B31">
        <w:rPr>
          <w:rFonts w:ascii="Times New Roman" w:eastAsia="宋体" w:hAnsi="Times New Roman" w:cs="Times New Roman"/>
          <w:sz w:val="24"/>
          <w:szCs w:val="24"/>
        </w:rPr>
        <w:t xml:space="preserve">) </w:t>
      </w:r>
      <w:r w:rsidRPr="002C4B31">
        <w:rPr>
          <w:rFonts w:ascii="Times New Roman" w:eastAsia="宋体" w:hAnsi="Times New Roman" w:cs="Times New Roman"/>
          <w:sz w:val="24"/>
          <w:szCs w:val="24"/>
        </w:rPr>
        <w:t xml:space="preserve">was added </w:t>
      </w:r>
      <w:r w:rsidR="00493124" w:rsidRPr="002C4B31">
        <w:rPr>
          <w:rFonts w:ascii="Times New Roman" w:eastAsia="宋体" w:hAnsi="Times New Roman" w:cs="Times New Roman"/>
          <w:sz w:val="24"/>
          <w:szCs w:val="24"/>
        </w:rPr>
        <w:t xml:space="preserve">in order to </w:t>
      </w:r>
      <w:r w:rsidRPr="002C4B31">
        <w:rPr>
          <w:rFonts w:ascii="Times New Roman" w:eastAsia="宋体" w:hAnsi="Times New Roman" w:cs="Times New Roman"/>
          <w:sz w:val="24"/>
          <w:szCs w:val="24"/>
        </w:rPr>
        <w:t xml:space="preserve">maintain the same ionic strength. </w:t>
      </w:r>
      <w:r w:rsidRPr="002C4B31">
        <w:rPr>
          <w:rFonts w:ascii="Times New Roman" w:eastAsia="宋体" w:hAnsi="Times New Roman" w:cs="Times New Roman"/>
          <w:sz w:val="24"/>
          <w:szCs w:val="24"/>
          <w:lang w:val="en-GB"/>
        </w:rPr>
        <w:t xml:space="preserve">The suspensions were then shaken at </w:t>
      </w:r>
      <w:r w:rsidRPr="002C4B31">
        <w:rPr>
          <w:rFonts w:ascii="Times New Roman" w:hAnsi="Times New Roman" w:cs="Times New Roman"/>
          <w:sz w:val="24"/>
          <w:szCs w:val="24"/>
          <w:lang w:val="en-GB"/>
        </w:rPr>
        <w:t xml:space="preserve">25 °C for 48 h. After that, the </w:t>
      </w:r>
      <w:r w:rsidRPr="002C4B31">
        <w:rPr>
          <w:rFonts w:ascii="Times New Roman" w:eastAsia="宋体" w:hAnsi="Times New Roman" w:cs="Times New Roman"/>
          <w:sz w:val="24"/>
          <w:szCs w:val="24"/>
          <w:lang w:val="en-GB"/>
        </w:rPr>
        <w:t xml:space="preserve">P concentrations of the clear supernatants were </w:t>
      </w:r>
      <w:r w:rsidR="00493124" w:rsidRPr="002C4B31">
        <w:rPr>
          <w:rFonts w:ascii="Times New Roman" w:eastAsia="宋体" w:hAnsi="Times New Roman" w:cs="Times New Roman"/>
          <w:sz w:val="24"/>
          <w:szCs w:val="24"/>
          <w:lang w:val="en-GB"/>
        </w:rPr>
        <w:t xml:space="preserve">measured in order to </w:t>
      </w:r>
      <w:r w:rsidRPr="002C4B31">
        <w:rPr>
          <w:rFonts w:ascii="Times New Roman" w:eastAsia="宋体" w:hAnsi="Times New Roman" w:cs="Times New Roman"/>
          <w:sz w:val="24"/>
          <w:szCs w:val="24"/>
          <w:lang w:val="en-GB"/>
        </w:rPr>
        <w:t xml:space="preserve">determine </w:t>
      </w:r>
      <w:r w:rsidR="00B43B32" w:rsidRPr="002C4B31">
        <w:rPr>
          <w:rFonts w:ascii="Times New Roman" w:eastAsia="宋体" w:hAnsi="Times New Roman" w:cs="Times New Roman"/>
          <w:sz w:val="24"/>
          <w:szCs w:val="24"/>
          <w:lang w:val="en-GB"/>
        </w:rPr>
        <w:t>the</w:t>
      </w:r>
      <w:r w:rsidRPr="002C4B31">
        <w:rPr>
          <w:rFonts w:ascii="Times New Roman" w:eastAsia="宋体" w:hAnsi="Times New Roman" w:cs="Times New Roman"/>
          <w:sz w:val="24"/>
          <w:szCs w:val="24"/>
          <w:lang w:val="en-GB"/>
        </w:rPr>
        <w:t xml:space="preserve"> P desorption ability of </w:t>
      </w:r>
      <w:r w:rsidR="00B43B32" w:rsidRPr="002C4B31">
        <w:rPr>
          <w:rFonts w:ascii="Times New Roman" w:eastAsia="宋体" w:hAnsi="Times New Roman" w:cs="Times New Roman"/>
          <w:sz w:val="24"/>
          <w:szCs w:val="24"/>
          <w:lang w:val="en-GB"/>
        </w:rPr>
        <w:t xml:space="preserve">the </w:t>
      </w:r>
      <w:r w:rsidRPr="002C4B31">
        <w:rPr>
          <w:rFonts w:ascii="Times New Roman" w:eastAsia="宋体" w:hAnsi="Times New Roman" w:cs="Times New Roman"/>
          <w:sz w:val="24"/>
          <w:szCs w:val="24"/>
          <w:lang w:val="en-GB"/>
        </w:rPr>
        <w:t>adsorbent.</w:t>
      </w:r>
    </w:p>
    <w:p w14:paraId="5DD7FD68" w14:textId="77777777"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2.3. The effect of pH on P removal</w:t>
      </w:r>
    </w:p>
    <w:p w14:paraId="42216D4D" w14:textId="6DAB1031" w:rsidR="00244AE7" w:rsidRPr="002C4B31" w:rsidRDefault="00244AE7" w:rsidP="00062576">
      <w:pPr>
        <w:spacing w:after="240" w:line="480" w:lineRule="auto"/>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In order to assess the effect of pH on the equilibrium adsor</w:t>
      </w:r>
      <w:r w:rsidRPr="002C4B31">
        <w:rPr>
          <w:rFonts w:ascii="Times New Roman" w:eastAsia="宋体" w:hAnsi="Times New Roman" w:cs="Times New Roman"/>
          <w:sz w:val="24"/>
          <w:szCs w:val="24"/>
          <w:lang w:val="en-GB"/>
        </w:rPr>
        <w:t>ption capacity, adsorption of P onto La-FA was conducted at pH 4, 5, 6, 7, 8, 9, and 10. La-FA (1.</w:t>
      </w:r>
      <w:r w:rsidRPr="002C4B31">
        <w:rPr>
          <w:rFonts w:ascii="Times New Roman" w:eastAsia="宋体" w:hAnsi="Times New Roman" w:cs="Times New Roman"/>
          <w:sz w:val="24"/>
          <w:szCs w:val="24"/>
          <w:lang w:val="en-GB"/>
        </w:rPr>
        <w:t>0 g L</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was added to 50 mL polypropylene tubes with an initial P concentration of 30 mg P L</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with</w:t>
      </w:r>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 xml:space="preserve">NaCl </w:t>
      </w:r>
      <w:r w:rsidR="000674B6" w:rsidRPr="002C4B31">
        <w:rPr>
          <w:rFonts w:ascii="Times New Roman" w:eastAsia="宋体" w:hAnsi="Times New Roman" w:cs="Times New Roman"/>
          <w:sz w:val="24"/>
          <w:szCs w:val="24"/>
          <w:lang w:val="en-GB"/>
        </w:rPr>
        <w:lastRenderedPageBreak/>
        <w:t>(0.01 mol L</w:t>
      </w:r>
      <w:r w:rsidR="000674B6" w:rsidRPr="002C4B31">
        <w:rPr>
          <w:rFonts w:ascii="Times New Roman" w:eastAsia="宋体" w:hAnsi="Times New Roman" w:cs="Times New Roman"/>
          <w:sz w:val="24"/>
          <w:szCs w:val="24"/>
          <w:vertAlign w:val="superscript"/>
          <w:lang w:val="en-GB"/>
        </w:rPr>
        <w:t>-1</w:t>
      </w:r>
      <w:r w:rsidR="000674B6"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ionic b</w:t>
      </w:r>
      <w:r w:rsidRPr="002C4B31">
        <w:rPr>
          <w:rFonts w:ascii="Times New Roman" w:eastAsia="宋体" w:hAnsi="Times New Roman" w:cs="Times New Roman"/>
          <w:sz w:val="24"/>
          <w:szCs w:val="24"/>
          <w:lang w:val="en-GB"/>
        </w:rPr>
        <w:t xml:space="preserve">ackground, and shaken at 170 rpm at </w:t>
      </w:r>
      <w:r w:rsidRPr="002C4B31">
        <w:rPr>
          <w:rFonts w:ascii="Times New Roman" w:hAnsi="Times New Roman" w:cs="Times New Roman"/>
          <w:sz w:val="24"/>
          <w:szCs w:val="24"/>
          <w:lang w:val="en-GB"/>
        </w:rPr>
        <w:t>25 °C</w:t>
      </w:r>
      <w:r w:rsidRPr="002C4B31">
        <w:rPr>
          <w:rFonts w:ascii="Times New Roman" w:eastAsia="宋体" w:hAnsi="Times New Roman" w:cs="Times New Roman"/>
          <w:sz w:val="24"/>
          <w:szCs w:val="24"/>
          <w:lang w:val="en-GB"/>
        </w:rPr>
        <w:t xml:space="preserve"> for 48 h. The solution pH was maintained with 0.01 mol L</w:t>
      </w:r>
      <w:r w:rsidRPr="002C4B31">
        <w:rPr>
          <w:rFonts w:ascii="Times New Roman" w:eastAsia="宋体" w:hAnsi="Times New Roman" w:cs="Times New Roman"/>
          <w:sz w:val="24"/>
          <w:szCs w:val="24"/>
          <w:vertAlign w:val="superscript"/>
          <w:lang w:val="en-GB"/>
        </w:rPr>
        <w:t xml:space="preserve">-1 </w:t>
      </w:r>
      <w:r w:rsidRPr="002C4B31">
        <w:rPr>
          <w:rFonts w:ascii="Times New Roman" w:eastAsia="宋体" w:hAnsi="Times New Roman" w:cs="Times New Roman"/>
          <w:sz w:val="24"/>
          <w:szCs w:val="24"/>
          <w:lang w:val="en-GB"/>
        </w:rPr>
        <w:t>HCl and NaOH.</w:t>
      </w:r>
    </w:p>
    <w:p w14:paraId="176AF9BE" w14:textId="77777777"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2.4. P K-edge XANES data collection and analysis</w:t>
      </w:r>
    </w:p>
    <w:p w14:paraId="7DFBAE89" w14:textId="47AF2B5A" w:rsidR="00244AE7" w:rsidRPr="002C4B31" w:rsidRDefault="00244AE7" w:rsidP="00062576">
      <w:pPr>
        <w:spacing w:after="240" w:line="480" w:lineRule="auto"/>
        <w:rPr>
          <w:rFonts w:ascii="Times New Roman" w:eastAsia="宋体" w:hAnsi="Times New Roman" w:cs="Times New Roman"/>
          <w:b/>
          <w:bCs/>
          <w:sz w:val="24"/>
          <w:szCs w:val="24"/>
          <w:lang w:val="en-GB"/>
        </w:rPr>
      </w:pPr>
      <w:r w:rsidRPr="002C4B31">
        <w:rPr>
          <w:rFonts w:ascii="Times New Roman" w:hAnsi="Times New Roman" w:cs="Times New Roman"/>
          <w:sz w:val="24"/>
          <w:szCs w:val="24"/>
          <w:lang w:val="en-GB"/>
        </w:rPr>
        <w:t xml:space="preserve">The P K-edge XANES data were collected </w:t>
      </w:r>
      <w:r w:rsidR="00CF223C" w:rsidRPr="002C4B31">
        <w:rPr>
          <w:rFonts w:ascii="Times New Roman" w:hAnsi="Times New Roman" w:cs="Times New Roman"/>
          <w:sz w:val="24"/>
          <w:szCs w:val="24"/>
          <w:lang w:val="en-GB"/>
        </w:rPr>
        <w:t>in fluorescence yield mode</w:t>
      </w:r>
      <w:r w:rsidR="00CF223C"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 xml:space="preserve">on Beamline 4B7A at the Beijing Synchrotron Radiation Facility (BSRF), China. Measurements were acquired at energies between -30 to +90 eV relative to P K-edge energy of 2152 eV with a minimum step size of 0.3 eV over the range 2140 and 2180 eV. XANES spectra of samples were normalized by the ATHENA software program </w:t>
      </w:r>
      <w:r w:rsidRPr="002C4B31">
        <w:rPr>
          <w:rFonts w:ascii="Times New Roman" w:hAnsi="Times New Roman" w:cs="Times New Roman"/>
          <w:noProof/>
          <w:sz w:val="24"/>
          <w:szCs w:val="24"/>
          <w:lang w:val="en-GB"/>
        </w:rPr>
        <w:t>(Ravel &amp; Newville, 2005)</w:t>
      </w:r>
      <w:r w:rsidRPr="002C4B31">
        <w:rPr>
          <w:rFonts w:ascii="Times New Roman" w:hAnsi="Times New Roman" w:cs="Times New Roman"/>
          <w:sz w:val="24"/>
          <w:szCs w:val="24"/>
          <w:lang w:val="en-GB"/>
        </w:rPr>
        <w:t>.</w:t>
      </w:r>
    </w:p>
    <w:p w14:paraId="3B63A6AB" w14:textId="77777777"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2.5. P binding experiments in real lake water</w:t>
      </w:r>
    </w:p>
    <w:p w14:paraId="78FDD359" w14:textId="64AB95CE" w:rsidR="00244AE7" w:rsidRPr="002C4B31" w:rsidRDefault="00F52245" w:rsidP="0075024D">
      <w:pPr>
        <w:spacing w:after="240" w:line="480" w:lineRule="auto"/>
        <w:mirrorIndents/>
        <w:rPr>
          <w:rFonts w:ascii="Times New Roman" w:eastAsia="宋体" w:hAnsi="Times New Roman" w:cs="Times New Roman"/>
          <w:sz w:val="24"/>
          <w:szCs w:val="24"/>
          <w:lang w:val="en-GB"/>
        </w:rPr>
      </w:pPr>
      <w:bookmarkStart w:id="14" w:name="_Hlk83486115"/>
      <w:r w:rsidRPr="002C4B31">
        <w:rPr>
          <w:rFonts w:ascii="Times New Roman" w:eastAsia="宋体" w:hAnsi="Times New Roman" w:cs="Times New Roman"/>
          <w:sz w:val="24"/>
          <w:szCs w:val="24"/>
          <w:lang w:val="en-GB"/>
        </w:rPr>
        <w:t>R</w:t>
      </w:r>
      <w:r w:rsidR="00CE4749" w:rsidRPr="002C4B31">
        <w:rPr>
          <w:rFonts w:ascii="Times New Roman" w:eastAsia="宋体" w:hAnsi="Times New Roman" w:cs="Times New Roman"/>
          <w:sz w:val="24"/>
          <w:szCs w:val="24"/>
          <w:lang w:val="en-GB"/>
        </w:rPr>
        <w:t xml:space="preserve">eal lake water was collected from </w:t>
      </w:r>
      <w:proofErr w:type="spellStart"/>
      <w:r w:rsidR="00CE4749" w:rsidRPr="002C4B31">
        <w:rPr>
          <w:rFonts w:ascii="Times New Roman" w:eastAsia="宋体" w:hAnsi="Times New Roman" w:cs="Times New Roman"/>
          <w:sz w:val="24"/>
          <w:szCs w:val="24"/>
          <w:lang w:val="en-GB"/>
        </w:rPr>
        <w:t>Meiliang</w:t>
      </w:r>
      <w:proofErr w:type="spellEnd"/>
      <w:r w:rsidR="00CE4749" w:rsidRPr="002C4B31">
        <w:rPr>
          <w:rFonts w:ascii="Times New Roman" w:eastAsia="宋体" w:hAnsi="Times New Roman" w:cs="Times New Roman"/>
          <w:sz w:val="24"/>
          <w:szCs w:val="24"/>
          <w:lang w:val="en-GB"/>
        </w:rPr>
        <w:t xml:space="preserve"> Bay of </w:t>
      </w:r>
      <w:proofErr w:type="spellStart"/>
      <w:r w:rsidR="00CE4749" w:rsidRPr="002C4B31">
        <w:rPr>
          <w:rFonts w:ascii="Times New Roman" w:eastAsia="宋体" w:hAnsi="Times New Roman" w:cs="Times New Roman"/>
          <w:sz w:val="24"/>
          <w:szCs w:val="24"/>
          <w:lang w:val="en-GB"/>
        </w:rPr>
        <w:t>Taihu</w:t>
      </w:r>
      <w:proofErr w:type="spellEnd"/>
      <w:r w:rsidR="00CE4749" w:rsidRPr="002C4B31">
        <w:rPr>
          <w:rFonts w:ascii="Times New Roman" w:eastAsia="宋体" w:hAnsi="Times New Roman" w:cs="Times New Roman"/>
          <w:sz w:val="24"/>
          <w:szCs w:val="24"/>
          <w:lang w:val="en-GB"/>
        </w:rPr>
        <w:t xml:space="preserve"> Lake (Jiangsu province, China) in November 2017. </w:t>
      </w:r>
      <w:proofErr w:type="spellStart"/>
      <w:r w:rsidR="00CE4749" w:rsidRPr="002C4B31">
        <w:rPr>
          <w:rFonts w:ascii="Times New Roman" w:eastAsia="宋体" w:hAnsi="Times New Roman" w:cs="Times New Roman"/>
          <w:sz w:val="24"/>
          <w:szCs w:val="24"/>
          <w:lang w:val="en-GB"/>
        </w:rPr>
        <w:t>Taihu</w:t>
      </w:r>
      <w:proofErr w:type="spellEnd"/>
      <w:r w:rsidR="00CE4749" w:rsidRPr="002C4B31">
        <w:rPr>
          <w:rFonts w:ascii="Times New Roman" w:eastAsia="宋体" w:hAnsi="Times New Roman" w:cs="Times New Roman"/>
          <w:sz w:val="24"/>
          <w:szCs w:val="24"/>
          <w:lang w:val="en-GB"/>
        </w:rPr>
        <w:t xml:space="preserve"> Lake is a mild eutrophic surface water and </w:t>
      </w:r>
      <w:r w:rsidRPr="002C4B31">
        <w:rPr>
          <w:rFonts w:ascii="Times New Roman" w:eastAsia="宋体" w:hAnsi="Times New Roman" w:cs="Times New Roman"/>
          <w:sz w:val="24"/>
          <w:szCs w:val="24"/>
          <w:lang w:val="en-GB"/>
        </w:rPr>
        <w:t>experiences</w:t>
      </w:r>
      <w:r w:rsidR="00CE4749" w:rsidRPr="002C4B31">
        <w:rPr>
          <w:rFonts w:ascii="Times New Roman" w:eastAsia="宋体" w:hAnsi="Times New Roman" w:cs="Times New Roman"/>
          <w:sz w:val="24"/>
          <w:szCs w:val="24"/>
          <w:lang w:val="en-GB"/>
        </w:rPr>
        <w:t xml:space="preserve"> periodic algal blooms every few years (Pan et al., 2019). In total, 5.0 L sample was collected by a plexiglass water sampler (Bei Jing </w:t>
      </w:r>
      <w:proofErr w:type="spellStart"/>
      <w:r w:rsidR="00CE4749" w:rsidRPr="002C4B31">
        <w:rPr>
          <w:rFonts w:ascii="Times New Roman" w:eastAsia="宋体" w:hAnsi="Times New Roman" w:cs="Times New Roman"/>
          <w:sz w:val="24"/>
          <w:szCs w:val="24"/>
          <w:lang w:val="en-GB"/>
        </w:rPr>
        <w:t>Gresp</w:t>
      </w:r>
      <w:proofErr w:type="spellEnd"/>
      <w:r w:rsidR="00CE4749" w:rsidRPr="002C4B31">
        <w:rPr>
          <w:rFonts w:ascii="Times New Roman" w:eastAsia="宋体" w:hAnsi="Times New Roman" w:cs="Times New Roman"/>
          <w:sz w:val="24"/>
          <w:szCs w:val="24"/>
          <w:lang w:val="en-GB"/>
        </w:rPr>
        <w:t xml:space="preserve"> Co., Ltd, China) from 0.5 m deep below the surface in the centre of </w:t>
      </w:r>
      <w:proofErr w:type="spellStart"/>
      <w:r w:rsidR="00CE4749" w:rsidRPr="002C4B31">
        <w:rPr>
          <w:rFonts w:ascii="Times New Roman" w:eastAsia="宋体" w:hAnsi="Times New Roman" w:cs="Times New Roman"/>
          <w:sz w:val="24"/>
          <w:szCs w:val="24"/>
          <w:lang w:val="en-GB"/>
        </w:rPr>
        <w:t>Meiliang</w:t>
      </w:r>
      <w:proofErr w:type="spellEnd"/>
      <w:r w:rsidR="00CE4749" w:rsidRPr="002C4B31">
        <w:rPr>
          <w:rFonts w:ascii="Times New Roman" w:eastAsia="宋体" w:hAnsi="Times New Roman" w:cs="Times New Roman"/>
          <w:sz w:val="24"/>
          <w:szCs w:val="24"/>
          <w:lang w:val="en-GB"/>
        </w:rPr>
        <w:t xml:space="preserve"> Bay (31°43′N, 120°14′E). The water sample was first screened by a 180 </w:t>
      </w:r>
      <w:r w:rsidR="00CE4749" w:rsidRPr="002C4B31">
        <w:rPr>
          <w:rFonts w:ascii="Times New Roman" w:eastAsia="宋体" w:hAnsi="Times New Roman" w:cs="Times New Roman"/>
          <w:sz w:val="24"/>
          <w:szCs w:val="24"/>
          <w:lang w:val="en-GB"/>
        </w:rPr>
        <w:sym w:font="Symbol" w:char="F06D"/>
      </w:r>
      <w:r w:rsidR="00CE4749" w:rsidRPr="002C4B31">
        <w:rPr>
          <w:rFonts w:ascii="Times New Roman" w:eastAsia="宋体" w:hAnsi="Times New Roman" w:cs="Times New Roman"/>
          <w:sz w:val="24"/>
          <w:szCs w:val="24"/>
          <w:lang w:val="en-GB"/>
        </w:rPr>
        <w:t xml:space="preserve">m mesh to remove large zooplankton grazers and then stored under 4 </w:t>
      </w:r>
      <w:r w:rsidR="00CE4749" w:rsidRPr="002C4B31">
        <w:rPr>
          <w:rFonts w:ascii="Times New Roman" w:eastAsia="宋体" w:hAnsi="Times New Roman" w:cs="Times New Roman"/>
          <w:sz w:val="24"/>
          <w:szCs w:val="24"/>
          <w:lang w:val="en-GB"/>
        </w:rPr>
        <w:sym w:font="Symbol" w:char="F0B0"/>
      </w:r>
      <w:r w:rsidR="00CE4749" w:rsidRPr="002C4B31">
        <w:rPr>
          <w:rFonts w:ascii="Times New Roman" w:eastAsia="宋体" w:hAnsi="Times New Roman" w:cs="Times New Roman"/>
          <w:sz w:val="24"/>
          <w:szCs w:val="24"/>
          <w:lang w:val="en-GB"/>
        </w:rPr>
        <w:t>C before</w:t>
      </w:r>
      <w:r w:rsidR="00CB7791" w:rsidRPr="002C4B31">
        <w:rPr>
          <w:rFonts w:ascii="Times New Roman" w:eastAsia="宋体" w:hAnsi="Times New Roman" w:cs="Times New Roman"/>
          <w:sz w:val="24"/>
          <w:szCs w:val="24"/>
          <w:lang w:val="en-GB"/>
        </w:rPr>
        <w:t xml:space="preserve"> being</w:t>
      </w:r>
      <w:r w:rsidR="00CE4749" w:rsidRPr="002C4B31">
        <w:rPr>
          <w:rFonts w:ascii="Times New Roman" w:eastAsia="宋体" w:hAnsi="Times New Roman" w:cs="Times New Roman"/>
          <w:sz w:val="24"/>
          <w:szCs w:val="24"/>
          <w:lang w:val="en-GB"/>
        </w:rPr>
        <w:t xml:space="preserve"> used for the following experiment.</w:t>
      </w:r>
      <w:bookmarkEnd w:id="14"/>
      <w:r w:rsidR="00CE4749" w:rsidRPr="002C4B31">
        <w:rPr>
          <w:rFonts w:ascii="Times New Roman" w:eastAsia="宋体" w:hAnsi="Times New Roman" w:cs="Times New Roman"/>
          <w:sz w:val="24"/>
          <w:szCs w:val="24"/>
          <w:lang w:val="en-GB"/>
        </w:rPr>
        <w:t xml:space="preserve"> </w:t>
      </w:r>
      <w:r w:rsidR="00244AE7" w:rsidRPr="002C4B31">
        <w:rPr>
          <w:rFonts w:ascii="Times New Roman" w:eastAsia="宋体" w:hAnsi="Times New Roman" w:cs="Times New Roman"/>
          <w:sz w:val="24"/>
          <w:szCs w:val="24"/>
          <w:lang w:val="en-GB"/>
        </w:rPr>
        <w:t xml:space="preserve">The chemical characteristics of the lake water are listed in Table 2. Stock suspensions of La-FA were prepared by continuous mixing of the adsorbent materials (50 mg) with </w:t>
      </w:r>
      <w:r w:rsidR="00244AE7" w:rsidRPr="002C4B31">
        <w:rPr>
          <w:rFonts w:ascii="Times New Roman" w:hAnsi="Times New Roman" w:cs="Times New Roman"/>
          <w:sz w:val="24"/>
          <w:szCs w:val="24"/>
          <w:lang w:val="en-GB"/>
        </w:rPr>
        <w:t>deionized water (</w:t>
      </w:r>
      <w:r w:rsidR="00244AE7" w:rsidRPr="002C4B31">
        <w:rPr>
          <w:rFonts w:ascii="Times New Roman" w:eastAsia="宋体" w:hAnsi="Times New Roman" w:cs="Times New Roman"/>
          <w:sz w:val="24"/>
          <w:szCs w:val="24"/>
          <w:lang w:val="en-GB"/>
        </w:rPr>
        <w:t>500 mL)</w:t>
      </w:r>
      <w:r w:rsidR="00244AE7" w:rsidRPr="002C4B31">
        <w:rPr>
          <w:rFonts w:ascii="Times New Roman" w:hAnsi="Times New Roman" w:cs="Times New Roman"/>
          <w:sz w:val="24"/>
          <w:szCs w:val="24"/>
          <w:lang w:val="en-GB"/>
        </w:rPr>
        <w:t xml:space="preserve">. Subsamples of 0.3, 0.6, 1.2, 1.8 and 2.4 mL were taken from these suspensions </w:t>
      </w:r>
      <w:r w:rsidR="00244AE7" w:rsidRPr="002C4B31">
        <w:rPr>
          <w:rFonts w:ascii="Times New Roman" w:eastAsia="宋体" w:hAnsi="Times New Roman" w:cs="Times New Roman"/>
          <w:sz w:val="24"/>
          <w:szCs w:val="24"/>
          <w:lang w:val="en-GB"/>
        </w:rPr>
        <w:t>to obtain the desired adsorbent dosages</w:t>
      </w:r>
      <w:r w:rsidR="00244AE7" w:rsidRPr="002C4B31">
        <w:rPr>
          <w:rFonts w:ascii="Times New Roman" w:hAnsi="Times New Roman" w:cs="Times New Roman"/>
          <w:sz w:val="24"/>
          <w:szCs w:val="24"/>
          <w:lang w:val="en-GB"/>
        </w:rPr>
        <w:t xml:space="preserve">, and then </w:t>
      </w:r>
      <w:r w:rsidR="00244AE7" w:rsidRPr="002C4B31">
        <w:rPr>
          <w:rFonts w:ascii="Times New Roman" w:eastAsia="宋体" w:hAnsi="Times New Roman" w:cs="Times New Roman"/>
          <w:sz w:val="24"/>
          <w:szCs w:val="24"/>
          <w:lang w:val="en-GB"/>
        </w:rPr>
        <w:t xml:space="preserve">transferred to 50 </w:t>
      </w:r>
      <w:r w:rsidR="00244AE7" w:rsidRPr="002C4B31">
        <w:rPr>
          <w:rFonts w:ascii="Times New Roman" w:eastAsia="宋体" w:hAnsi="Times New Roman" w:cs="Times New Roman"/>
          <w:sz w:val="24"/>
          <w:szCs w:val="24"/>
          <w:lang w:val="en-GB"/>
        </w:rPr>
        <w:lastRenderedPageBreak/>
        <w:t>mL polypropylene tubes containing lake water sample</w:t>
      </w:r>
      <w:r w:rsidR="00244AE7" w:rsidRPr="002C4B31">
        <w:rPr>
          <w:rFonts w:ascii="Times New Roman" w:hAnsi="Times New Roman" w:cs="Times New Roman"/>
          <w:sz w:val="24"/>
          <w:szCs w:val="24"/>
          <w:lang w:val="en-GB"/>
        </w:rPr>
        <w:t xml:space="preserve">s </w:t>
      </w:r>
      <w:r w:rsidR="00244AE7" w:rsidRPr="002C4B31">
        <w:rPr>
          <w:rFonts w:ascii="Times New Roman" w:eastAsia="宋体" w:hAnsi="Times New Roman" w:cs="Times New Roman"/>
          <w:sz w:val="24"/>
          <w:szCs w:val="24"/>
          <w:lang w:val="en-GB"/>
        </w:rPr>
        <w:t xml:space="preserve">(40 mL) previously filtered </w:t>
      </w:r>
      <w:r w:rsidR="00244AE7" w:rsidRPr="002C4B31">
        <w:rPr>
          <w:rFonts w:ascii="Times New Roman" w:hAnsi="Times New Roman" w:cs="Times New Roman"/>
          <w:sz w:val="24"/>
          <w:szCs w:val="24"/>
          <w:lang w:val="en-GB"/>
        </w:rPr>
        <w:t>through 0.45 µm membrane filters</w:t>
      </w:r>
      <w:r w:rsidR="00244AE7" w:rsidRPr="002C4B31">
        <w:rPr>
          <w:rFonts w:ascii="Times New Roman" w:eastAsia="宋体" w:hAnsi="Times New Roman" w:cs="Times New Roman"/>
          <w:sz w:val="24"/>
          <w:szCs w:val="24"/>
          <w:lang w:val="en-GB"/>
        </w:rPr>
        <w:t>. The final volume of each solution was maintained at 45 mL by addition</w:t>
      </w:r>
      <w:r w:rsidR="00244AE7" w:rsidRPr="002C4B31">
        <w:rPr>
          <w:rFonts w:ascii="Times New Roman" w:eastAsia="宋体" w:hAnsi="Times New Roman" w:cs="Times New Roman"/>
          <w:sz w:val="24"/>
          <w:szCs w:val="24"/>
          <w:lang w:val="en-GB"/>
        </w:rPr>
        <w:t xml:space="preserve"> of </w:t>
      </w:r>
      <w:r w:rsidR="00CB7791" w:rsidRPr="002C4B31">
        <w:rPr>
          <w:rFonts w:ascii="Times New Roman" w:eastAsia="宋体" w:hAnsi="Times New Roman" w:cs="Times New Roman"/>
          <w:sz w:val="24"/>
          <w:szCs w:val="24"/>
          <w:lang w:val="en-GB"/>
        </w:rPr>
        <w:t>aliquots</w:t>
      </w:r>
      <w:r w:rsidR="00CB7791" w:rsidRPr="002C4B31" w:rsidDel="00CB7791">
        <w:rPr>
          <w:rFonts w:ascii="Times New Roman" w:eastAsia="宋体" w:hAnsi="Times New Roman" w:cs="Times New Roman"/>
          <w:sz w:val="24"/>
          <w:szCs w:val="24"/>
          <w:lang w:val="en-GB"/>
        </w:rPr>
        <w:t xml:space="preserve"> </w:t>
      </w:r>
      <w:r w:rsidR="00244AE7" w:rsidRPr="002C4B31">
        <w:rPr>
          <w:rFonts w:ascii="Times New Roman" w:eastAsia="宋体" w:hAnsi="Times New Roman" w:cs="Times New Roman"/>
          <w:sz w:val="24"/>
          <w:szCs w:val="24"/>
          <w:lang w:val="en-GB"/>
        </w:rPr>
        <w:t xml:space="preserve">of real lake </w:t>
      </w:r>
      <w:r w:rsidR="00244AE7" w:rsidRPr="002C4B31">
        <w:rPr>
          <w:rFonts w:ascii="Times New Roman" w:eastAsia="宋体" w:hAnsi="Times New Roman" w:cs="Times New Roman"/>
          <w:sz w:val="24"/>
          <w:szCs w:val="24"/>
          <w:lang w:val="en-GB"/>
        </w:rPr>
        <w:t xml:space="preserve">water. The suspensions were shaken at </w:t>
      </w:r>
      <w:r w:rsidR="00244AE7" w:rsidRPr="002C4B31">
        <w:rPr>
          <w:rFonts w:ascii="Times New Roman" w:hAnsi="Times New Roman" w:cs="Times New Roman"/>
          <w:sz w:val="24"/>
          <w:szCs w:val="24"/>
          <w:lang w:val="en-GB"/>
        </w:rPr>
        <w:t xml:space="preserve">25 °C for 48 h at </w:t>
      </w:r>
      <w:r w:rsidR="00244AE7" w:rsidRPr="002C4B31">
        <w:rPr>
          <w:rFonts w:ascii="Times New Roman" w:eastAsia="宋体" w:hAnsi="Times New Roman" w:cs="Times New Roman"/>
          <w:sz w:val="24"/>
          <w:szCs w:val="24"/>
          <w:lang w:val="en-GB"/>
        </w:rPr>
        <w:t>170 rpm and then filtered for the measurement of total dissolved phosphorus (TDP), ortho</w:t>
      </w:r>
      <w:r w:rsidR="00244AE7" w:rsidRPr="002C4B31">
        <w:rPr>
          <w:rFonts w:ascii="Times New Roman" w:hAnsi="Times New Roman" w:cs="Times New Roman"/>
          <w:sz w:val="24"/>
          <w:szCs w:val="24"/>
          <w:lang w:val="en-GB"/>
        </w:rPr>
        <w:t>phosphate (PO</w:t>
      </w:r>
      <w:r w:rsidR="00244AE7" w:rsidRPr="002C4B31">
        <w:rPr>
          <w:rFonts w:ascii="Times New Roman" w:hAnsi="Times New Roman" w:cs="Times New Roman"/>
          <w:sz w:val="24"/>
          <w:szCs w:val="24"/>
          <w:vertAlign w:val="subscript"/>
          <w:lang w:val="en-GB"/>
        </w:rPr>
        <w:t>4</w:t>
      </w:r>
      <w:r w:rsidR="00244AE7" w:rsidRPr="002C4B31">
        <w:rPr>
          <w:rFonts w:ascii="Times New Roman" w:hAnsi="Times New Roman" w:cs="Times New Roman"/>
          <w:sz w:val="24"/>
          <w:szCs w:val="24"/>
          <w:vertAlign w:val="superscript"/>
          <w:lang w:val="en-GB"/>
        </w:rPr>
        <w:t>3-</w:t>
      </w:r>
      <w:r w:rsidR="00244AE7" w:rsidRPr="002C4B31">
        <w:rPr>
          <w:rFonts w:ascii="Times New Roman" w:hAnsi="Times New Roman" w:cs="Times New Roman"/>
          <w:sz w:val="24"/>
          <w:szCs w:val="24"/>
          <w:lang w:val="en-GB"/>
        </w:rPr>
        <w:t>-P), total dissolved nitrogen (TDN),</w:t>
      </w:r>
      <w:r w:rsidR="00244AE7" w:rsidRPr="002C4B31">
        <w:rPr>
          <w:rFonts w:ascii="Times New Roman" w:eastAsia="宋体" w:hAnsi="Times New Roman" w:cs="Times New Roman"/>
          <w:sz w:val="24"/>
          <w:szCs w:val="24"/>
          <w:lang w:val="en-GB"/>
        </w:rPr>
        <w:t xml:space="preserve"> ammonia nitrogen (NH</w:t>
      </w:r>
      <w:r w:rsidR="00244AE7" w:rsidRPr="002C4B31">
        <w:rPr>
          <w:rFonts w:ascii="Times New Roman" w:eastAsia="宋体" w:hAnsi="Times New Roman" w:cs="Times New Roman"/>
          <w:sz w:val="24"/>
          <w:szCs w:val="24"/>
          <w:vertAlign w:val="subscript"/>
          <w:lang w:val="en-GB"/>
        </w:rPr>
        <w:t>4</w:t>
      </w:r>
      <w:r w:rsidR="00244AE7" w:rsidRPr="002C4B31">
        <w:rPr>
          <w:rFonts w:ascii="Times New Roman" w:eastAsia="宋体" w:hAnsi="Times New Roman" w:cs="Times New Roman"/>
          <w:sz w:val="24"/>
          <w:szCs w:val="24"/>
          <w:vertAlign w:val="superscript"/>
          <w:lang w:val="en-GB"/>
        </w:rPr>
        <w:t>+</w:t>
      </w:r>
      <w:r w:rsidR="00244AE7" w:rsidRPr="002C4B31">
        <w:rPr>
          <w:rFonts w:ascii="Times New Roman" w:eastAsia="宋体" w:hAnsi="Times New Roman" w:cs="Times New Roman"/>
          <w:sz w:val="24"/>
          <w:szCs w:val="24"/>
          <w:lang w:val="en-GB"/>
        </w:rPr>
        <w:t>-N) and nitrate nitrogen (NO</w:t>
      </w:r>
      <w:r w:rsidR="00244AE7" w:rsidRPr="002C4B31">
        <w:rPr>
          <w:rFonts w:ascii="Times New Roman" w:eastAsia="宋体" w:hAnsi="Times New Roman" w:cs="Times New Roman"/>
          <w:sz w:val="24"/>
          <w:szCs w:val="24"/>
          <w:vertAlign w:val="subscript"/>
          <w:lang w:val="en-GB"/>
        </w:rPr>
        <w:t>3</w:t>
      </w:r>
      <w:r w:rsidR="00244AE7" w:rsidRPr="002C4B31">
        <w:rPr>
          <w:rFonts w:ascii="Times New Roman" w:eastAsia="宋体" w:hAnsi="Times New Roman" w:cs="Times New Roman"/>
          <w:sz w:val="24"/>
          <w:szCs w:val="24"/>
          <w:vertAlign w:val="superscript"/>
          <w:lang w:val="en-GB"/>
        </w:rPr>
        <w:t>-</w:t>
      </w:r>
      <w:r w:rsidR="00244AE7" w:rsidRPr="002C4B31">
        <w:rPr>
          <w:rFonts w:ascii="Times New Roman" w:eastAsia="宋体" w:hAnsi="Times New Roman" w:cs="Times New Roman"/>
          <w:sz w:val="24"/>
          <w:szCs w:val="24"/>
          <w:lang w:val="en-GB"/>
        </w:rPr>
        <w:t>-N). Each experiment was carried out in triplicate.</w:t>
      </w:r>
    </w:p>
    <w:p w14:paraId="3CA1E662" w14:textId="77777777" w:rsidR="00244AE7" w:rsidRPr="002C4B31" w:rsidRDefault="00244AE7" w:rsidP="00676DA1">
      <w:pPr>
        <w:spacing w:line="480" w:lineRule="auto"/>
        <w:rPr>
          <w:rFonts w:ascii="Times New Roman" w:eastAsia="宋体" w:hAnsi="Times New Roman" w:cs="Times New Roman"/>
          <w:sz w:val="24"/>
          <w:szCs w:val="24"/>
          <w:lang w:val="en-GB"/>
        </w:rPr>
      </w:pPr>
      <w:r w:rsidRPr="002C4B31">
        <w:rPr>
          <w:rFonts w:ascii="Times New Roman" w:eastAsia="宋体" w:hAnsi="Times New Roman" w:cs="Times New Roman"/>
          <w:b/>
          <w:bCs/>
          <w:sz w:val="24"/>
          <w:szCs w:val="24"/>
          <w:lang w:val="en-GB"/>
        </w:rPr>
        <w:t>Table 2</w:t>
      </w:r>
      <w:r w:rsidRPr="002C4B31">
        <w:rPr>
          <w:rFonts w:ascii="Times New Roman" w:eastAsia="宋体" w:hAnsi="Times New Roman" w:cs="Times New Roman"/>
          <w:sz w:val="24"/>
          <w:szCs w:val="24"/>
          <w:lang w:val="en-GB"/>
        </w:rPr>
        <w:t xml:space="preserve"> Characteristics of the natural water used in the P adsorption experiment.</w:t>
      </w:r>
    </w:p>
    <w:tbl>
      <w:tblPr>
        <w:tblStyle w:val="a9"/>
        <w:tblW w:w="453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2535"/>
      </w:tblGrid>
      <w:tr w:rsidR="002C4B31" w:rsidRPr="002C4B31" w14:paraId="58C53C67" w14:textId="77777777" w:rsidTr="0075024D">
        <w:trPr>
          <w:trHeight w:val="283"/>
          <w:jc w:val="center"/>
        </w:trPr>
        <w:tc>
          <w:tcPr>
            <w:tcW w:w="3317" w:type="pct"/>
            <w:tcBorders>
              <w:top w:val="single" w:sz="12" w:space="0" w:color="auto"/>
            </w:tcBorders>
            <w:vAlign w:val="center"/>
          </w:tcPr>
          <w:p w14:paraId="2A100A8E" w14:textId="77777777" w:rsidR="00244AE7" w:rsidRPr="002C4B31" w:rsidRDefault="00244AE7" w:rsidP="0062399A">
            <w:pPr>
              <w:contextualSpacing/>
              <w:mirrorIndents/>
              <w:jc w:val="center"/>
              <w:rPr>
                <w:b/>
                <w:bCs/>
                <w:sz w:val="22"/>
                <w:szCs w:val="22"/>
                <w:lang w:val="en-GB"/>
              </w:rPr>
            </w:pPr>
            <w:r w:rsidRPr="002C4B31">
              <w:rPr>
                <w:b/>
                <w:bCs/>
                <w:sz w:val="22"/>
                <w:szCs w:val="22"/>
                <w:lang w:val="en-GB"/>
              </w:rPr>
              <w:t>Parameter</w:t>
            </w:r>
          </w:p>
        </w:tc>
        <w:tc>
          <w:tcPr>
            <w:tcW w:w="1683" w:type="pct"/>
            <w:tcBorders>
              <w:top w:val="single" w:sz="12" w:space="0" w:color="auto"/>
            </w:tcBorders>
            <w:vAlign w:val="center"/>
          </w:tcPr>
          <w:p w14:paraId="4471B1F7" w14:textId="77777777" w:rsidR="00244AE7" w:rsidRPr="002C4B31" w:rsidRDefault="00244AE7" w:rsidP="0062399A">
            <w:pPr>
              <w:contextualSpacing/>
              <w:mirrorIndents/>
              <w:jc w:val="center"/>
              <w:rPr>
                <w:b/>
                <w:bCs/>
                <w:sz w:val="22"/>
                <w:szCs w:val="22"/>
                <w:lang w:val="en-GB"/>
              </w:rPr>
            </w:pPr>
            <w:r w:rsidRPr="002C4B31">
              <w:rPr>
                <w:b/>
                <w:bCs/>
                <w:sz w:val="22"/>
                <w:szCs w:val="22"/>
                <w:lang w:val="en-GB"/>
              </w:rPr>
              <w:t>Average value</w:t>
            </w:r>
          </w:p>
        </w:tc>
      </w:tr>
      <w:tr w:rsidR="002C4B31" w:rsidRPr="002C4B31" w14:paraId="6CCF7543" w14:textId="77777777" w:rsidTr="0075024D">
        <w:trPr>
          <w:trHeight w:val="283"/>
          <w:jc w:val="center"/>
        </w:trPr>
        <w:tc>
          <w:tcPr>
            <w:tcW w:w="3317" w:type="pct"/>
            <w:tcBorders>
              <w:top w:val="single" w:sz="4" w:space="0" w:color="auto"/>
            </w:tcBorders>
            <w:vAlign w:val="center"/>
          </w:tcPr>
          <w:p w14:paraId="623507B6" w14:textId="77777777" w:rsidR="00244AE7" w:rsidRPr="002C4B31" w:rsidRDefault="00244AE7" w:rsidP="0075024D">
            <w:pPr>
              <w:contextualSpacing/>
              <w:mirrorIndents/>
              <w:jc w:val="left"/>
              <w:rPr>
                <w:sz w:val="22"/>
                <w:szCs w:val="22"/>
                <w:lang w:val="en-GB"/>
              </w:rPr>
            </w:pPr>
            <w:r w:rsidRPr="002C4B31">
              <w:rPr>
                <w:sz w:val="22"/>
                <w:szCs w:val="22"/>
                <w:lang w:val="en-GB"/>
              </w:rPr>
              <w:t>pH</w:t>
            </w:r>
          </w:p>
        </w:tc>
        <w:tc>
          <w:tcPr>
            <w:tcW w:w="1683" w:type="pct"/>
            <w:tcBorders>
              <w:top w:val="single" w:sz="4" w:space="0" w:color="auto"/>
            </w:tcBorders>
            <w:vAlign w:val="center"/>
          </w:tcPr>
          <w:p w14:paraId="2775C9E7" w14:textId="77777777" w:rsidR="00244AE7" w:rsidRPr="002C4B31" w:rsidRDefault="00244AE7" w:rsidP="0062399A">
            <w:pPr>
              <w:contextualSpacing/>
              <w:mirrorIndents/>
              <w:jc w:val="center"/>
              <w:rPr>
                <w:sz w:val="22"/>
                <w:szCs w:val="22"/>
                <w:lang w:val="en-GB"/>
              </w:rPr>
            </w:pPr>
            <w:r w:rsidRPr="002C4B31">
              <w:rPr>
                <w:sz w:val="22"/>
                <w:szCs w:val="22"/>
                <w:lang w:val="en-GB"/>
              </w:rPr>
              <w:t>7.85</w:t>
            </w:r>
          </w:p>
        </w:tc>
      </w:tr>
      <w:tr w:rsidR="002C4B31" w:rsidRPr="002C4B31" w14:paraId="31CEA6EE" w14:textId="77777777" w:rsidTr="0062399A">
        <w:trPr>
          <w:trHeight w:val="283"/>
          <w:jc w:val="center"/>
        </w:trPr>
        <w:tc>
          <w:tcPr>
            <w:tcW w:w="3317" w:type="pct"/>
            <w:vAlign w:val="center"/>
          </w:tcPr>
          <w:p w14:paraId="6DD27D14" w14:textId="77777777" w:rsidR="00244AE7" w:rsidRPr="002C4B31" w:rsidRDefault="00244AE7" w:rsidP="0075024D">
            <w:pPr>
              <w:contextualSpacing/>
              <w:mirrorIndents/>
              <w:jc w:val="left"/>
              <w:rPr>
                <w:sz w:val="22"/>
                <w:szCs w:val="22"/>
                <w:lang w:val="it-IT"/>
              </w:rPr>
            </w:pPr>
            <w:r w:rsidRPr="002C4B31">
              <w:rPr>
                <w:sz w:val="22"/>
                <w:szCs w:val="22"/>
                <w:lang w:val="it-IT"/>
              </w:rPr>
              <w:t>Dissolved oxygen</w:t>
            </w:r>
            <w:r w:rsidRPr="002C4B31">
              <w:rPr>
                <w:sz w:val="22"/>
                <w:szCs w:val="22"/>
                <w:lang w:val="it-IT"/>
              </w:rPr>
              <w:t>（</w:t>
            </w:r>
            <w:r w:rsidRPr="002C4B31">
              <w:rPr>
                <w:sz w:val="22"/>
                <w:szCs w:val="22"/>
                <w:lang w:val="it-IT"/>
              </w:rPr>
              <w:t>DO, mg O</w:t>
            </w:r>
            <w:r w:rsidRPr="002C4B31">
              <w:rPr>
                <w:sz w:val="22"/>
                <w:szCs w:val="22"/>
                <w:vertAlign w:val="subscript"/>
                <w:lang w:val="it-IT"/>
              </w:rPr>
              <w:t>2</w:t>
            </w:r>
            <w:r w:rsidRPr="002C4B31">
              <w:rPr>
                <w:sz w:val="22"/>
                <w:szCs w:val="22"/>
                <w:lang w:val="it-IT"/>
              </w:rPr>
              <w:t xml:space="preserve"> L</w:t>
            </w:r>
            <w:r w:rsidRPr="002C4B31">
              <w:rPr>
                <w:sz w:val="22"/>
                <w:szCs w:val="22"/>
                <w:vertAlign w:val="superscript"/>
                <w:lang w:val="it-IT"/>
              </w:rPr>
              <w:t>-1</w:t>
            </w:r>
            <w:r w:rsidRPr="002C4B31">
              <w:rPr>
                <w:sz w:val="22"/>
                <w:szCs w:val="22"/>
                <w:lang w:val="it-IT"/>
              </w:rPr>
              <w:t>）</w:t>
            </w:r>
          </w:p>
        </w:tc>
        <w:tc>
          <w:tcPr>
            <w:tcW w:w="1683" w:type="pct"/>
            <w:vAlign w:val="center"/>
          </w:tcPr>
          <w:p w14:paraId="3F155E47" w14:textId="77777777" w:rsidR="00244AE7" w:rsidRPr="002C4B31" w:rsidRDefault="00244AE7" w:rsidP="0062399A">
            <w:pPr>
              <w:contextualSpacing/>
              <w:mirrorIndents/>
              <w:jc w:val="center"/>
              <w:rPr>
                <w:sz w:val="22"/>
                <w:szCs w:val="22"/>
                <w:lang w:val="en-GB"/>
              </w:rPr>
            </w:pPr>
            <w:r w:rsidRPr="002C4B31">
              <w:rPr>
                <w:sz w:val="22"/>
                <w:szCs w:val="22"/>
                <w:lang w:val="en-GB"/>
              </w:rPr>
              <w:t>8.50</w:t>
            </w:r>
          </w:p>
        </w:tc>
      </w:tr>
      <w:tr w:rsidR="002C4B31" w:rsidRPr="002C4B31" w14:paraId="46B0C6B0" w14:textId="77777777" w:rsidTr="0062399A">
        <w:trPr>
          <w:trHeight w:val="283"/>
          <w:jc w:val="center"/>
        </w:trPr>
        <w:tc>
          <w:tcPr>
            <w:tcW w:w="3317" w:type="pct"/>
            <w:vAlign w:val="center"/>
          </w:tcPr>
          <w:p w14:paraId="5FE6C9D5" w14:textId="77777777" w:rsidR="00244AE7" w:rsidRPr="002C4B31" w:rsidRDefault="00244AE7" w:rsidP="0075024D">
            <w:pPr>
              <w:contextualSpacing/>
              <w:mirrorIndents/>
              <w:jc w:val="left"/>
              <w:rPr>
                <w:sz w:val="22"/>
                <w:szCs w:val="22"/>
                <w:lang w:val="en-GB"/>
              </w:rPr>
            </w:pPr>
            <w:r w:rsidRPr="002C4B31">
              <w:rPr>
                <w:sz w:val="22"/>
                <w:szCs w:val="22"/>
                <w:lang w:val="en-GB"/>
              </w:rPr>
              <w:t>Electrical conductivity</w:t>
            </w:r>
            <w:r w:rsidRPr="002C4B31">
              <w:rPr>
                <w:sz w:val="22"/>
                <w:szCs w:val="22"/>
                <w:lang w:val="en-GB"/>
              </w:rPr>
              <w:t>（</w:t>
            </w:r>
            <w:r w:rsidRPr="002C4B31">
              <w:rPr>
                <w:sz w:val="22"/>
                <w:szCs w:val="22"/>
                <w:lang w:val="en-GB"/>
              </w:rPr>
              <w:t>µS cm</w:t>
            </w:r>
            <w:r w:rsidRPr="002C4B31">
              <w:rPr>
                <w:sz w:val="22"/>
                <w:szCs w:val="22"/>
                <w:vertAlign w:val="superscript"/>
                <w:lang w:val="en-GB"/>
              </w:rPr>
              <w:t>-1</w:t>
            </w:r>
            <w:r w:rsidRPr="002C4B31">
              <w:rPr>
                <w:sz w:val="22"/>
                <w:szCs w:val="22"/>
                <w:lang w:val="en-GB"/>
              </w:rPr>
              <w:t>）</w:t>
            </w:r>
          </w:p>
        </w:tc>
        <w:tc>
          <w:tcPr>
            <w:tcW w:w="1683" w:type="pct"/>
            <w:vAlign w:val="center"/>
          </w:tcPr>
          <w:p w14:paraId="33D9D442" w14:textId="77777777" w:rsidR="00244AE7" w:rsidRPr="002C4B31" w:rsidRDefault="00244AE7" w:rsidP="0062399A">
            <w:pPr>
              <w:contextualSpacing/>
              <w:mirrorIndents/>
              <w:jc w:val="center"/>
              <w:rPr>
                <w:sz w:val="22"/>
                <w:szCs w:val="22"/>
                <w:lang w:val="en-GB"/>
              </w:rPr>
            </w:pPr>
            <w:r w:rsidRPr="002C4B31">
              <w:rPr>
                <w:sz w:val="22"/>
                <w:szCs w:val="22"/>
                <w:lang w:val="en-GB"/>
              </w:rPr>
              <w:t>180</w:t>
            </w:r>
          </w:p>
        </w:tc>
      </w:tr>
      <w:tr w:rsidR="002C4B31" w:rsidRPr="002C4B31" w14:paraId="30AFA9DD" w14:textId="77777777" w:rsidTr="0062399A">
        <w:trPr>
          <w:trHeight w:val="283"/>
          <w:jc w:val="center"/>
        </w:trPr>
        <w:tc>
          <w:tcPr>
            <w:tcW w:w="3317" w:type="pct"/>
            <w:vAlign w:val="center"/>
          </w:tcPr>
          <w:p w14:paraId="06C31832" w14:textId="77777777" w:rsidR="00244AE7" w:rsidRPr="002C4B31" w:rsidRDefault="00244AE7" w:rsidP="0075024D">
            <w:pPr>
              <w:contextualSpacing/>
              <w:mirrorIndents/>
              <w:jc w:val="left"/>
              <w:rPr>
                <w:sz w:val="22"/>
                <w:szCs w:val="22"/>
                <w:lang w:val="en-GB"/>
              </w:rPr>
            </w:pPr>
            <w:r w:rsidRPr="002C4B31">
              <w:rPr>
                <w:sz w:val="22"/>
                <w:szCs w:val="22"/>
                <w:lang w:val="en-GB"/>
              </w:rPr>
              <w:t>Total phosphorus</w:t>
            </w:r>
            <w:r w:rsidRPr="002C4B31">
              <w:rPr>
                <w:sz w:val="22"/>
                <w:szCs w:val="22"/>
                <w:lang w:val="en-GB"/>
              </w:rPr>
              <w:t>（</w:t>
            </w:r>
            <w:r w:rsidRPr="002C4B31">
              <w:rPr>
                <w:sz w:val="22"/>
                <w:szCs w:val="22"/>
                <w:lang w:val="en-GB"/>
              </w:rPr>
              <w:t>TP, mg P L</w:t>
            </w:r>
            <w:r w:rsidRPr="002C4B31">
              <w:rPr>
                <w:sz w:val="22"/>
                <w:szCs w:val="22"/>
                <w:vertAlign w:val="superscript"/>
                <w:lang w:val="en-GB"/>
              </w:rPr>
              <w:t>-1</w:t>
            </w:r>
            <w:r w:rsidRPr="002C4B31">
              <w:rPr>
                <w:sz w:val="22"/>
                <w:szCs w:val="22"/>
                <w:lang w:val="en-GB"/>
              </w:rPr>
              <w:t>）</w:t>
            </w:r>
          </w:p>
        </w:tc>
        <w:tc>
          <w:tcPr>
            <w:tcW w:w="1683" w:type="pct"/>
            <w:vAlign w:val="center"/>
          </w:tcPr>
          <w:p w14:paraId="0583E9DE" w14:textId="77777777" w:rsidR="00244AE7" w:rsidRPr="002C4B31" w:rsidRDefault="00244AE7" w:rsidP="0062399A">
            <w:pPr>
              <w:contextualSpacing/>
              <w:mirrorIndents/>
              <w:jc w:val="center"/>
              <w:rPr>
                <w:sz w:val="22"/>
                <w:szCs w:val="22"/>
                <w:lang w:val="en-GB"/>
              </w:rPr>
            </w:pPr>
            <w:r w:rsidRPr="002C4B31">
              <w:rPr>
                <w:sz w:val="22"/>
                <w:szCs w:val="22"/>
                <w:lang w:val="en-GB"/>
              </w:rPr>
              <w:t>0.067</w:t>
            </w:r>
          </w:p>
        </w:tc>
      </w:tr>
      <w:tr w:rsidR="002C4B31" w:rsidRPr="002C4B31" w14:paraId="2E698FB2" w14:textId="77777777" w:rsidTr="0062399A">
        <w:trPr>
          <w:trHeight w:val="283"/>
          <w:jc w:val="center"/>
        </w:trPr>
        <w:tc>
          <w:tcPr>
            <w:tcW w:w="3317" w:type="pct"/>
            <w:vAlign w:val="center"/>
          </w:tcPr>
          <w:p w14:paraId="5E14504F" w14:textId="77777777" w:rsidR="00244AE7" w:rsidRPr="002C4B31" w:rsidRDefault="00244AE7" w:rsidP="0075024D">
            <w:pPr>
              <w:contextualSpacing/>
              <w:mirrorIndents/>
              <w:jc w:val="left"/>
              <w:rPr>
                <w:sz w:val="22"/>
                <w:szCs w:val="22"/>
                <w:lang w:val="en-GB"/>
              </w:rPr>
            </w:pPr>
            <w:r w:rsidRPr="002C4B31">
              <w:rPr>
                <w:sz w:val="22"/>
                <w:szCs w:val="22"/>
                <w:lang w:val="en-GB"/>
              </w:rPr>
              <w:t>Total dissolved phosphorus</w:t>
            </w:r>
            <w:r w:rsidRPr="002C4B31">
              <w:rPr>
                <w:sz w:val="22"/>
                <w:szCs w:val="22"/>
                <w:lang w:val="en-GB"/>
              </w:rPr>
              <w:t>（</w:t>
            </w:r>
            <w:r w:rsidRPr="002C4B31">
              <w:rPr>
                <w:sz w:val="22"/>
                <w:szCs w:val="22"/>
                <w:lang w:val="en-GB"/>
              </w:rPr>
              <w:t>TDP, mg P L</w:t>
            </w:r>
            <w:r w:rsidRPr="002C4B31">
              <w:rPr>
                <w:sz w:val="22"/>
                <w:szCs w:val="22"/>
                <w:vertAlign w:val="superscript"/>
                <w:lang w:val="en-GB"/>
              </w:rPr>
              <w:t>-1</w:t>
            </w:r>
            <w:r w:rsidRPr="002C4B31">
              <w:rPr>
                <w:sz w:val="22"/>
                <w:szCs w:val="22"/>
                <w:lang w:val="en-GB"/>
              </w:rPr>
              <w:t>）</w:t>
            </w:r>
          </w:p>
        </w:tc>
        <w:tc>
          <w:tcPr>
            <w:tcW w:w="1683" w:type="pct"/>
            <w:vAlign w:val="center"/>
          </w:tcPr>
          <w:p w14:paraId="4C59DC69" w14:textId="77777777" w:rsidR="00244AE7" w:rsidRPr="002C4B31" w:rsidRDefault="00244AE7" w:rsidP="0062399A">
            <w:pPr>
              <w:contextualSpacing/>
              <w:mirrorIndents/>
              <w:jc w:val="center"/>
              <w:rPr>
                <w:sz w:val="22"/>
                <w:szCs w:val="22"/>
                <w:lang w:val="en-GB"/>
              </w:rPr>
            </w:pPr>
            <w:r w:rsidRPr="002C4B31">
              <w:rPr>
                <w:sz w:val="22"/>
                <w:szCs w:val="22"/>
                <w:lang w:val="en-GB"/>
              </w:rPr>
              <w:t>0.030</w:t>
            </w:r>
          </w:p>
        </w:tc>
      </w:tr>
      <w:tr w:rsidR="002C4B31" w:rsidRPr="002C4B31" w14:paraId="7A0AFAA0" w14:textId="77777777" w:rsidTr="0062399A">
        <w:trPr>
          <w:trHeight w:val="283"/>
          <w:jc w:val="center"/>
        </w:trPr>
        <w:tc>
          <w:tcPr>
            <w:tcW w:w="3317" w:type="pct"/>
            <w:vAlign w:val="center"/>
          </w:tcPr>
          <w:p w14:paraId="22BA7A8E" w14:textId="21696B9B" w:rsidR="00244AE7" w:rsidRPr="002C4B31" w:rsidRDefault="003B36E9" w:rsidP="0075024D">
            <w:pPr>
              <w:contextualSpacing/>
              <w:mirrorIndents/>
              <w:jc w:val="left"/>
              <w:rPr>
                <w:sz w:val="22"/>
                <w:szCs w:val="22"/>
                <w:lang w:val="en-GB"/>
              </w:rPr>
            </w:pPr>
            <w:r w:rsidRPr="002C4B31">
              <w:rPr>
                <w:sz w:val="22"/>
                <w:szCs w:val="22"/>
                <w:lang w:val="en-GB"/>
              </w:rPr>
              <w:t>Orthophosphate</w:t>
            </w:r>
            <w:r w:rsidR="00244AE7" w:rsidRPr="002C4B31">
              <w:rPr>
                <w:sz w:val="22"/>
                <w:szCs w:val="22"/>
                <w:lang w:val="en-GB"/>
              </w:rPr>
              <w:t xml:space="preserve"> (PO</w:t>
            </w:r>
            <w:r w:rsidR="00244AE7" w:rsidRPr="002C4B31">
              <w:rPr>
                <w:sz w:val="22"/>
                <w:szCs w:val="22"/>
                <w:vertAlign w:val="subscript"/>
                <w:lang w:val="en-GB"/>
              </w:rPr>
              <w:t>4</w:t>
            </w:r>
            <w:r w:rsidR="00244AE7" w:rsidRPr="002C4B31">
              <w:rPr>
                <w:sz w:val="22"/>
                <w:szCs w:val="22"/>
                <w:vertAlign w:val="superscript"/>
                <w:lang w:val="en-GB"/>
              </w:rPr>
              <w:t>3-</w:t>
            </w:r>
            <w:r w:rsidR="00244AE7" w:rsidRPr="002C4B31">
              <w:rPr>
                <w:sz w:val="22"/>
                <w:szCs w:val="22"/>
                <w:lang w:val="en-GB"/>
              </w:rPr>
              <w:t>-P, mg P L</w:t>
            </w:r>
            <w:r w:rsidR="00244AE7" w:rsidRPr="002C4B31">
              <w:rPr>
                <w:sz w:val="22"/>
                <w:szCs w:val="22"/>
                <w:vertAlign w:val="superscript"/>
                <w:lang w:val="en-GB"/>
              </w:rPr>
              <w:t>-1</w:t>
            </w:r>
            <w:r w:rsidR="00244AE7" w:rsidRPr="002C4B31">
              <w:rPr>
                <w:sz w:val="22"/>
                <w:szCs w:val="22"/>
                <w:lang w:val="en-GB"/>
              </w:rPr>
              <w:t>）</w:t>
            </w:r>
          </w:p>
        </w:tc>
        <w:tc>
          <w:tcPr>
            <w:tcW w:w="1683" w:type="pct"/>
            <w:vAlign w:val="center"/>
          </w:tcPr>
          <w:p w14:paraId="66FC59B9" w14:textId="77777777" w:rsidR="00244AE7" w:rsidRPr="002C4B31" w:rsidRDefault="00244AE7" w:rsidP="0062399A">
            <w:pPr>
              <w:contextualSpacing/>
              <w:mirrorIndents/>
              <w:jc w:val="center"/>
              <w:rPr>
                <w:sz w:val="22"/>
                <w:szCs w:val="22"/>
                <w:lang w:val="en-GB"/>
              </w:rPr>
            </w:pPr>
            <w:r w:rsidRPr="002C4B31">
              <w:rPr>
                <w:sz w:val="22"/>
                <w:szCs w:val="22"/>
                <w:lang w:val="en-GB"/>
              </w:rPr>
              <w:t>0.011</w:t>
            </w:r>
          </w:p>
        </w:tc>
      </w:tr>
      <w:tr w:rsidR="002C4B31" w:rsidRPr="002C4B31" w14:paraId="418495DD" w14:textId="77777777" w:rsidTr="0062399A">
        <w:trPr>
          <w:trHeight w:val="283"/>
          <w:jc w:val="center"/>
        </w:trPr>
        <w:tc>
          <w:tcPr>
            <w:tcW w:w="3317" w:type="pct"/>
            <w:vAlign w:val="center"/>
          </w:tcPr>
          <w:p w14:paraId="123DC5F6" w14:textId="77777777" w:rsidR="00244AE7" w:rsidRPr="002C4B31" w:rsidRDefault="00244AE7" w:rsidP="0075024D">
            <w:pPr>
              <w:contextualSpacing/>
              <w:mirrorIndents/>
              <w:jc w:val="left"/>
              <w:rPr>
                <w:sz w:val="22"/>
                <w:szCs w:val="22"/>
                <w:lang w:val="en-GB"/>
              </w:rPr>
            </w:pPr>
            <w:r w:rsidRPr="002C4B31">
              <w:rPr>
                <w:sz w:val="22"/>
                <w:szCs w:val="22"/>
                <w:lang w:val="en-GB"/>
              </w:rPr>
              <w:t>Total nitrogen</w:t>
            </w:r>
            <w:r w:rsidRPr="002C4B31">
              <w:rPr>
                <w:sz w:val="22"/>
                <w:szCs w:val="22"/>
                <w:lang w:val="en-GB"/>
              </w:rPr>
              <w:t>（</w:t>
            </w:r>
            <w:r w:rsidRPr="002C4B31">
              <w:rPr>
                <w:sz w:val="22"/>
                <w:szCs w:val="22"/>
                <w:lang w:val="en-GB"/>
              </w:rPr>
              <w:t>TN, mg N L</w:t>
            </w:r>
            <w:r w:rsidRPr="002C4B31">
              <w:rPr>
                <w:sz w:val="22"/>
                <w:szCs w:val="22"/>
                <w:vertAlign w:val="superscript"/>
                <w:lang w:val="en-GB"/>
              </w:rPr>
              <w:t>-1</w:t>
            </w:r>
            <w:r w:rsidRPr="002C4B31">
              <w:rPr>
                <w:sz w:val="22"/>
                <w:szCs w:val="22"/>
                <w:lang w:val="en-GB"/>
              </w:rPr>
              <w:t>）</w:t>
            </w:r>
          </w:p>
        </w:tc>
        <w:tc>
          <w:tcPr>
            <w:tcW w:w="1683" w:type="pct"/>
            <w:vAlign w:val="center"/>
          </w:tcPr>
          <w:p w14:paraId="66E02F54" w14:textId="77777777" w:rsidR="00244AE7" w:rsidRPr="002C4B31" w:rsidRDefault="00244AE7" w:rsidP="0062399A">
            <w:pPr>
              <w:contextualSpacing/>
              <w:mirrorIndents/>
              <w:jc w:val="center"/>
              <w:rPr>
                <w:sz w:val="22"/>
                <w:szCs w:val="22"/>
                <w:lang w:val="en-GB"/>
              </w:rPr>
            </w:pPr>
            <w:r w:rsidRPr="002C4B31">
              <w:rPr>
                <w:sz w:val="22"/>
                <w:szCs w:val="22"/>
                <w:lang w:val="en-GB"/>
              </w:rPr>
              <w:t>2.09</w:t>
            </w:r>
          </w:p>
        </w:tc>
      </w:tr>
      <w:tr w:rsidR="002C4B31" w:rsidRPr="002C4B31" w14:paraId="5B054676" w14:textId="77777777" w:rsidTr="0062399A">
        <w:trPr>
          <w:trHeight w:val="283"/>
          <w:jc w:val="center"/>
        </w:trPr>
        <w:tc>
          <w:tcPr>
            <w:tcW w:w="3317" w:type="pct"/>
            <w:vAlign w:val="center"/>
          </w:tcPr>
          <w:p w14:paraId="16760BCA" w14:textId="77777777" w:rsidR="00244AE7" w:rsidRPr="002C4B31" w:rsidRDefault="00244AE7" w:rsidP="0075024D">
            <w:pPr>
              <w:contextualSpacing/>
              <w:mirrorIndents/>
              <w:jc w:val="left"/>
              <w:rPr>
                <w:sz w:val="22"/>
                <w:szCs w:val="22"/>
                <w:lang w:val="en-GB"/>
              </w:rPr>
            </w:pPr>
            <w:r w:rsidRPr="002C4B31">
              <w:rPr>
                <w:sz w:val="22"/>
                <w:szCs w:val="22"/>
                <w:lang w:val="en-GB"/>
              </w:rPr>
              <w:t>Total dissolved nitrogen</w:t>
            </w:r>
            <w:r w:rsidRPr="002C4B31">
              <w:rPr>
                <w:sz w:val="22"/>
                <w:szCs w:val="22"/>
                <w:lang w:val="en-GB"/>
              </w:rPr>
              <w:t>（</w:t>
            </w:r>
            <w:r w:rsidRPr="002C4B31">
              <w:rPr>
                <w:sz w:val="22"/>
                <w:szCs w:val="22"/>
                <w:lang w:val="en-GB"/>
              </w:rPr>
              <w:t>TDN, mg N L</w:t>
            </w:r>
            <w:r w:rsidRPr="002C4B31">
              <w:rPr>
                <w:sz w:val="22"/>
                <w:szCs w:val="22"/>
                <w:vertAlign w:val="superscript"/>
                <w:lang w:val="en-GB"/>
              </w:rPr>
              <w:t>-1</w:t>
            </w:r>
            <w:r w:rsidRPr="002C4B31">
              <w:rPr>
                <w:sz w:val="22"/>
                <w:szCs w:val="22"/>
                <w:lang w:val="en-GB"/>
              </w:rPr>
              <w:t>）</w:t>
            </w:r>
          </w:p>
        </w:tc>
        <w:tc>
          <w:tcPr>
            <w:tcW w:w="1683" w:type="pct"/>
            <w:vAlign w:val="center"/>
          </w:tcPr>
          <w:p w14:paraId="49AF0951" w14:textId="77777777" w:rsidR="00244AE7" w:rsidRPr="002C4B31" w:rsidRDefault="00244AE7" w:rsidP="0062399A">
            <w:pPr>
              <w:contextualSpacing/>
              <w:mirrorIndents/>
              <w:jc w:val="center"/>
              <w:rPr>
                <w:sz w:val="22"/>
                <w:szCs w:val="22"/>
                <w:lang w:val="en-GB"/>
              </w:rPr>
            </w:pPr>
            <w:r w:rsidRPr="002C4B31">
              <w:rPr>
                <w:sz w:val="22"/>
                <w:szCs w:val="22"/>
                <w:lang w:val="en-GB"/>
              </w:rPr>
              <w:t>2.02</w:t>
            </w:r>
          </w:p>
        </w:tc>
      </w:tr>
      <w:tr w:rsidR="002C4B31" w:rsidRPr="002C4B31" w14:paraId="3FCA325C" w14:textId="77777777" w:rsidTr="0062399A">
        <w:trPr>
          <w:trHeight w:val="283"/>
          <w:jc w:val="center"/>
        </w:trPr>
        <w:tc>
          <w:tcPr>
            <w:tcW w:w="3317" w:type="pct"/>
            <w:vAlign w:val="center"/>
          </w:tcPr>
          <w:p w14:paraId="746CF521" w14:textId="77777777" w:rsidR="00244AE7" w:rsidRPr="002C4B31" w:rsidRDefault="00244AE7" w:rsidP="0075024D">
            <w:pPr>
              <w:contextualSpacing/>
              <w:mirrorIndents/>
              <w:jc w:val="left"/>
              <w:rPr>
                <w:sz w:val="22"/>
                <w:szCs w:val="22"/>
                <w:lang w:val="en-GB"/>
              </w:rPr>
            </w:pPr>
            <w:r w:rsidRPr="002C4B31">
              <w:rPr>
                <w:sz w:val="22"/>
                <w:szCs w:val="22"/>
                <w:lang w:val="en-GB"/>
              </w:rPr>
              <w:t>Nitrate nitrogen (NO</w:t>
            </w:r>
            <w:r w:rsidRPr="002C4B31">
              <w:rPr>
                <w:sz w:val="22"/>
                <w:szCs w:val="22"/>
                <w:vertAlign w:val="subscript"/>
                <w:lang w:val="en-GB"/>
              </w:rPr>
              <w:t>3</w:t>
            </w:r>
            <w:r w:rsidRPr="002C4B31">
              <w:rPr>
                <w:sz w:val="22"/>
                <w:szCs w:val="22"/>
                <w:vertAlign w:val="superscript"/>
                <w:lang w:val="en-GB"/>
              </w:rPr>
              <w:t>-</w:t>
            </w:r>
            <w:r w:rsidRPr="002C4B31">
              <w:rPr>
                <w:sz w:val="22"/>
                <w:szCs w:val="22"/>
                <w:lang w:val="en-GB"/>
              </w:rPr>
              <w:t>-N, mg N L</w:t>
            </w:r>
            <w:r w:rsidRPr="002C4B31">
              <w:rPr>
                <w:sz w:val="22"/>
                <w:szCs w:val="22"/>
                <w:vertAlign w:val="superscript"/>
                <w:lang w:val="en-GB"/>
              </w:rPr>
              <w:t>-1</w:t>
            </w:r>
            <w:r w:rsidRPr="002C4B31">
              <w:rPr>
                <w:sz w:val="22"/>
                <w:szCs w:val="22"/>
                <w:lang w:val="en-GB"/>
              </w:rPr>
              <w:t>）</w:t>
            </w:r>
          </w:p>
        </w:tc>
        <w:tc>
          <w:tcPr>
            <w:tcW w:w="1683" w:type="pct"/>
            <w:vAlign w:val="center"/>
          </w:tcPr>
          <w:p w14:paraId="1304F225" w14:textId="77777777" w:rsidR="00244AE7" w:rsidRPr="002C4B31" w:rsidRDefault="00244AE7" w:rsidP="0062399A">
            <w:pPr>
              <w:contextualSpacing/>
              <w:mirrorIndents/>
              <w:jc w:val="center"/>
              <w:rPr>
                <w:sz w:val="22"/>
                <w:szCs w:val="22"/>
                <w:lang w:val="en-GB"/>
              </w:rPr>
            </w:pPr>
            <w:r w:rsidRPr="002C4B31">
              <w:rPr>
                <w:sz w:val="22"/>
                <w:szCs w:val="22"/>
                <w:lang w:val="en-GB"/>
              </w:rPr>
              <w:t>1.54</w:t>
            </w:r>
          </w:p>
        </w:tc>
      </w:tr>
      <w:tr w:rsidR="002C4B31" w:rsidRPr="002C4B31" w14:paraId="625819BD" w14:textId="77777777" w:rsidTr="0062399A">
        <w:trPr>
          <w:trHeight w:val="283"/>
          <w:jc w:val="center"/>
        </w:trPr>
        <w:tc>
          <w:tcPr>
            <w:tcW w:w="3317" w:type="pct"/>
            <w:vAlign w:val="center"/>
          </w:tcPr>
          <w:p w14:paraId="4AFAC0BF" w14:textId="6451DCF8" w:rsidR="00244AE7" w:rsidRPr="002C4B31" w:rsidRDefault="003B36E9" w:rsidP="0075024D">
            <w:pPr>
              <w:contextualSpacing/>
              <w:mirrorIndents/>
              <w:jc w:val="left"/>
              <w:rPr>
                <w:sz w:val="22"/>
                <w:szCs w:val="22"/>
                <w:lang w:val="en-GB"/>
              </w:rPr>
            </w:pPr>
            <w:r w:rsidRPr="002C4B31">
              <w:rPr>
                <w:sz w:val="24"/>
                <w:szCs w:val="24"/>
                <w:lang w:val="en-GB"/>
              </w:rPr>
              <w:t xml:space="preserve">Ammonia </w:t>
            </w:r>
            <w:r w:rsidR="00244AE7" w:rsidRPr="002C4B31">
              <w:rPr>
                <w:sz w:val="24"/>
                <w:szCs w:val="24"/>
                <w:lang w:val="en-GB"/>
              </w:rPr>
              <w:t>nitrogen</w:t>
            </w:r>
            <w:r w:rsidR="00244AE7" w:rsidRPr="002C4B31">
              <w:rPr>
                <w:sz w:val="22"/>
                <w:szCs w:val="22"/>
                <w:lang w:val="en-GB"/>
              </w:rPr>
              <w:t xml:space="preserve"> (NH</w:t>
            </w:r>
            <w:r w:rsidR="00244AE7" w:rsidRPr="002C4B31">
              <w:rPr>
                <w:sz w:val="22"/>
                <w:szCs w:val="22"/>
                <w:vertAlign w:val="subscript"/>
                <w:lang w:val="en-GB"/>
              </w:rPr>
              <w:t>4</w:t>
            </w:r>
            <w:r w:rsidR="00244AE7" w:rsidRPr="002C4B31">
              <w:rPr>
                <w:sz w:val="22"/>
                <w:szCs w:val="22"/>
                <w:vertAlign w:val="superscript"/>
                <w:lang w:val="en-GB"/>
              </w:rPr>
              <w:t>+</w:t>
            </w:r>
            <w:r w:rsidR="00244AE7" w:rsidRPr="002C4B31">
              <w:rPr>
                <w:sz w:val="22"/>
                <w:szCs w:val="22"/>
                <w:lang w:val="en-GB"/>
              </w:rPr>
              <w:t>-N, mg N L</w:t>
            </w:r>
            <w:r w:rsidR="00244AE7" w:rsidRPr="002C4B31">
              <w:rPr>
                <w:sz w:val="22"/>
                <w:szCs w:val="22"/>
                <w:vertAlign w:val="superscript"/>
                <w:lang w:val="en-GB"/>
              </w:rPr>
              <w:t>-1</w:t>
            </w:r>
            <w:r w:rsidR="00244AE7" w:rsidRPr="002C4B31">
              <w:rPr>
                <w:sz w:val="22"/>
                <w:szCs w:val="22"/>
                <w:lang w:val="en-GB"/>
              </w:rPr>
              <w:t>）</w:t>
            </w:r>
          </w:p>
        </w:tc>
        <w:tc>
          <w:tcPr>
            <w:tcW w:w="1683" w:type="pct"/>
            <w:vAlign w:val="center"/>
          </w:tcPr>
          <w:p w14:paraId="10C14A9D" w14:textId="77777777" w:rsidR="00244AE7" w:rsidRPr="002C4B31" w:rsidRDefault="00244AE7" w:rsidP="0062399A">
            <w:pPr>
              <w:contextualSpacing/>
              <w:mirrorIndents/>
              <w:jc w:val="center"/>
              <w:rPr>
                <w:sz w:val="22"/>
                <w:szCs w:val="22"/>
                <w:lang w:val="en-GB"/>
              </w:rPr>
            </w:pPr>
            <w:r w:rsidRPr="002C4B31">
              <w:rPr>
                <w:sz w:val="22"/>
                <w:szCs w:val="22"/>
                <w:lang w:val="en-GB"/>
              </w:rPr>
              <w:t>0.13</w:t>
            </w:r>
          </w:p>
        </w:tc>
      </w:tr>
      <w:tr w:rsidR="002C4B31" w:rsidRPr="002C4B31" w14:paraId="421D8AA8" w14:textId="77777777" w:rsidTr="0062399A">
        <w:trPr>
          <w:trHeight w:val="283"/>
          <w:jc w:val="center"/>
        </w:trPr>
        <w:tc>
          <w:tcPr>
            <w:tcW w:w="3317" w:type="pct"/>
            <w:tcBorders>
              <w:bottom w:val="single" w:sz="12" w:space="0" w:color="auto"/>
            </w:tcBorders>
            <w:vAlign w:val="center"/>
          </w:tcPr>
          <w:p w14:paraId="68E0440B" w14:textId="77777777" w:rsidR="00244AE7" w:rsidRPr="002C4B31" w:rsidRDefault="00244AE7" w:rsidP="0075024D">
            <w:pPr>
              <w:contextualSpacing/>
              <w:mirrorIndents/>
              <w:jc w:val="left"/>
              <w:rPr>
                <w:sz w:val="22"/>
                <w:szCs w:val="22"/>
                <w:lang w:val="en-GB"/>
              </w:rPr>
            </w:pPr>
            <w:r w:rsidRPr="002C4B31">
              <w:rPr>
                <w:sz w:val="22"/>
                <w:szCs w:val="22"/>
                <w:lang w:val="en-GB"/>
              </w:rPr>
              <w:t>Dissolved organic carbon (DOC, mg L</w:t>
            </w:r>
            <w:r w:rsidRPr="002C4B31">
              <w:rPr>
                <w:sz w:val="22"/>
                <w:szCs w:val="22"/>
                <w:vertAlign w:val="superscript"/>
                <w:lang w:val="en-GB"/>
              </w:rPr>
              <w:t>-1</w:t>
            </w:r>
            <w:r w:rsidRPr="002C4B31">
              <w:rPr>
                <w:sz w:val="22"/>
                <w:szCs w:val="22"/>
                <w:lang w:val="en-GB"/>
              </w:rPr>
              <w:t>）</w:t>
            </w:r>
          </w:p>
        </w:tc>
        <w:tc>
          <w:tcPr>
            <w:tcW w:w="1683" w:type="pct"/>
            <w:tcBorders>
              <w:bottom w:val="single" w:sz="12" w:space="0" w:color="auto"/>
            </w:tcBorders>
            <w:vAlign w:val="center"/>
          </w:tcPr>
          <w:p w14:paraId="7E9F58C5" w14:textId="77777777" w:rsidR="00244AE7" w:rsidRPr="002C4B31" w:rsidRDefault="00244AE7" w:rsidP="0062399A">
            <w:pPr>
              <w:contextualSpacing/>
              <w:mirrorIndents/>
              <w:jc w:val="center"/>
              <w:rPr>
                <w:sz w:val="22"/>
                <w:szCs w:val="22"/>
                <w:lang w:val="en-GB"/>
              </w:rPr>
            </w:pPr>
            <w:r w:rsidRPr="002C4B31">
              <w:rPr>
                <w:sz w:val="22"/>
                <w:szCs w:val="22"/>
                <w:lang w:val="en-GB"/>
              </w:rPr>
              <w:t>10.25</w:t>
            </w:r>
          </w:p>
        </w:tc>
      </w:tr>
    </w:tbl>
    <w:p w14:paraId="025D2A13" w14:textId="77777777" w:rsidR="00244AE7" w:rsidRPr="002C4B31" w:rsidRDefault="00244AE7" w:rsidP="0062399A">
      <w:pPr>
        <w:spacing w:line="480" w:lineRule="auto"/>
        <w:contextualSpacing/>
        <w:mirrorIndents/>
        <w:rPr>
          <w:rFonts w:ascii="Times New Roman" w:hAnsi="Times New Roman" w:cs="Times New Roman"/>
          <w:b/>
          <w:bCs/>
          <w:sz w:val="28"/>
          <w:szCs w:val="28"/>
          <w:lang w:val="en-GB"/>
        </w:rPr>
      </w:pPr>
      <w:r w:rsidRPr="002C4B31">
        <w:rPr>
          <w:rFonts w:ascii="Times New Roman" w:hAnsi="Times New Roman" w:cs="Times New Roman"/>
          <w:b/>
          <w:bCs/>
          <w:sz w:val="28"/>
          <w:szCs w:val="28"/>
          <w:lang w:val="en-GB"/>
        </w:rPr>
        <w:t>3. Results and discussion</w:t>
      </w:r>
    </w:p>
    <w:p w14:paraId="4B23C29D" w14:textId="77777777"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3.1. Characterisation of the La-modified coal fly ash</w:t>
      </w:r>
    </w:p>
    <w:p w14:paraId="35EDE538" w14:textId="7AAEC911" w:rsidR="00244AE7" w:rsidRPr="002C4B31" w:rsidRDefault="00244AE7" w:rsidP="00DE147C">
      <w:pPr>
        <w:spacing w:after="240" w:line="480" w:lineRule="auto"/>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The original FA particles were characterised by spherical morphologies and smooth surfaces, whereas</w:t>
      </w:r>
      <w:r w:rsidRPr="002C4B31">
        <w:rPr>
          <w:rFonts w:ascii="Times New Roman" w:eastAsia="宋体" w:hAnsi="Times New Roman" w:cs="Times New Roman"/>
          <w:sz w:val="24"/>
          <w:szCs w:val="24"/>
          <w:lang w:val="en-GB"/>
        </w:rPr>
        <w:t xml:space="preserve"> particles of La-FA exhibited more irregular structures and much rougher surfaces (Fig. 1A). </w:t>
      </w:r>
      <w:r w:rsidR="00E05A2B" w:rsidRPr="002C4B31">
        <w:rPr>
          <w:rFonts w:ascii="Times New Roman" w:eastAsia="宋体" w:hAnsi="Times New Roman" w:cs="Times New Roman"/>
          <w:sz w:val="24"/>
          <w:szCs w:val="24"/>
          <w:lang w:val="en-GB"/>
        </w:rPr>
        <w:t>FE</w:t>
      </w:r>
      <w:r w:rsidR="00E05A2B" w:rsidRPr="002C4B31">
        <w:rPr>
          <w:rFonts w:ascii="Times New Roman" w:hAnsi="Times New Roman" w:cs="Times New Roman"/>
          <w:kern w:val="0"/>
          <w:sz w:val="24"/>
          <w:szCs w:val="24"/>
        </w:rPr>
        <w:t xml:space="preserve">SEM images </w:t>
      </w:r>
      <w:r w:rsidR="001A2E57" w:rsidRPr="002C4B31">
        <w:rPr>
          <w:rFonts w:ascii="Times New Roman" w:hAnsi="Times New Roman" w:cs="Times New Roman"/>
          <w:kern w:val="0"/>
          <w:sz w:val="24"/>
          <w:szCs w:val="24"/>
        </w:rPr>
        <w:t>indicated</w:t>
      </w:r>
      <w:r w:rsidR="00E05A2B" w:rsidRPr="002C4B31">
        <w:rPr>
          <w:rFonts w:ascii="Times New Roman" w:hAnsi="Times New Roman" w:cs="Times New Roman"/>
          <w:kern w:val="0"/>
          <w:sz w:val="24"/>
          <w:szCs w:val="24"/>
        </w:rPr>
        <w:t xml:space="preserve"> that particle size distributions of La-FA adsorbents were not uniform</w:t>
      </w:r>
      <w:r w:rsidR="001A2E57" w:rsidRPr="002C4B31">
        <w:rPr>
          <w:rFonts w:ascii="Times New Roman" w:hAnsi="Times New Roman" w:cs="Times New Roman"/>
          <w:kern w:val="0"/>
          <w:sz w:val="24"/>
          <w:szCs w:val="24"/>
        </w:rPr>
        <w:t>,</w:t>
      </w:r>
      <w:r w:rsidR="00E05A2B" w:rsidRPr="002C4B31">
        <w:rPr>
          <w:rFonts w:ascii="Times New Roman" w:hAnsi="Times New Roman" w:cs="Times New Roman"/>
          <w:kern w:val="0"/>
          <w:sz w:val="24"/>
          <w:szCs w:val="24"/>
        </w:rPr>
        <w:t xml:space="preserve"> with </w:t>
      </w:r>
      <w:r w:rsidR="002D4189" w:rsidRPr="002C4B31">
        <w:rPr>
          <w:rFonts w:ascii="Times New Roman" w:hAnsi="Times New Roman" w:cs="Times New Roman"/>
          <w:kern w:val="0"/>
          <w:sz w:val="24"/>
          <w:szCs w:val="24"/>
        </w:rPr>
        <w:t xml:space="preserve">most </w:t>
      </w:r>
      <w:r w:rsidR="00E05A2B" w:rsidRPr="002C4B31">
        <w:rPr>
          <w:rFonts w:ascii="Times New Roman" w:hAnsi="Times New Roman" w:cs="Times New Roman"/>
          <w:kern w:val="0"/>
          <w:sz w:val="24"/>
          <w:szCs w:val="24"/>
        </w:rPr>
        <w:t xml:space="preserve">average particle sizes </w:t>
      </w:r>
      <w:r w:rsidR="00716870" w:rsidRPr="002C4B31">
        <w:rPr>
          <w:rFonts w:ascii="Times New Roman" w:hAnsi="Times New Roman" w:cs="Times New Roman"/>
          <w:kern w:val="0"/>
          <w:sz w:val="24"/>
          <w:szCs w:val="24"/>
        </w:rPr>
        <w:t xml:space="preserve">of </w:t>
      </w:r>
      <w:r w:rsidR="001A2E57" w:rsidRPr="002C4B31">
        <w:rPr>
          <w:rFonts w:ascii="Times New Roman" w:hAnsi="Times New Roman" w:cs="Times New Roman"/>
          <w:kern w:val="0"/>
          <w:sz w:val="24"/>
          <w:szCs w:val="24"/>
        </w:rPr>
        <w:t xml:space="preserve">approximately </w:t>
      </w:r>
      <w:r w:rsidR="00E05A2B" w:rsidRPr="002C4B31">
        <w:rPr>
          <w:rFonts w:ascii="Times New Roman" w:hAnsi="Times New Roman" w:cs="Times New Roman"/>
          <w:kern w:val="0"/>
          <w:sz w:val="24"/>
          <w:szCs w:val="24"/>
        </w:rPr>
        <w:t xml:space="preserve">20 </w:t>
      </w:r>
      <w:proofErr w:type="spellStart"/>
      <w:r w:rsidR="00E05A2B" w:rsidRPr="002C4B31">
        <w:rPr>
          <w:rFonts w:ascii="Times New Roman" w:eastAsia="宋体" w:hAnsi="Times New Roman" w:cs="Times New Roman"/>
          <w:kern w:val="0"/>
          <w:sz w:val="24"/>
          <w:szCs w:val="24"/>
        </w:rPr>
        <w:t>μ</w:t>
      </w:r>
      <w:r w:rsidR="00E05A2B" w:rsidRPr="002C4B31">
        <w:rPr>
          <w:rFonts w:ascii="Times New Roman" w:hAnsi="Times New Roman" w:cs="Times New Roman"/>
          <w:kern w:val="0"/>
          <w:sz w:val="24"/>
          <w:szCs w:val="24"/>
        </w:rPr>
        <w:t>m</w:t>
      </w:r>
      <w:proofErr w:type="spellEnd"/>
      <w:r w:rsidR="00E05A2B" w:rsidRPr="002C4B31">
        <w:rPr>
          <w:rFonts w:ascii="Times New Roman" w:hAnsi="Times New Roman" w:cs="Times New Roman"/>
          <w:kern w:val="0"/>
          <w:sz w:val="24"/>
          <w:szCs w:val="24"/>
        </w:rPr>
        <w:t>.</w:t>
      </w:r>
      <w:r w:rsidR="00E05A2B"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The proportion of La in La-FA</w:t>
      </w:r>
      <w:r w:rsidRPr="002C4B31">
        <w:rPr>
          <w:rFonts w:ascii="Times New Roman" w:eastAsia="宋体" w:hAnsi="Times New Roman" w:cs="Times New Roman"/>
          <w:sz w:val="24"/>
          <w:szCs w:val="24"/>
          <w:lang w:val="en-GB"/>
        </w:rPr>
        <w:t xml:space="preserve"> was approximately 5.0% (w/w), which was slightly lower than that contained in the commercial La based P adsorbent, </w:t>
      </w:r>
      <w:r w:rsidRPr="002C4B31">
        <w:rPr>
          <w:rFonts w:ascii="Times New Roman" w:eastAsia="宋体" w:hAnsi="Times New Roman" w:cs="Times New Roman"/>
          <w:i/>
          <w:sz w:val="24"/>
          <w:szCs w:val="24"/>
          <w:lang w:val="en-GB"/>
        </w:rPr>
        <w:t>Phoslock</w:t>
      </w:r>
      <w:r w:rsidRPr="002C4B31">
        <w:rPr>
          <w:rFonts w:ascii="Times New Roman" w:eastAsia="宋体" w:hAnsi="Times New Roman" w:cs="Times New Roman"/>
          <w:i/>
          <w:sz w:val="24"/>
          <w:szCs w:val="24"/>
          <w:vertAlign w:val="superscript"/>
          <w:lang w:val="en-GB"/>
        </w:rPr>
        <w:t>®</w:t>
      </w:r>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lastRenderedPageBreak/>
        <w:t>(5.6%</w:t>
      </w:r>
      <w:r w:rsidR="001A2E57"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noProof/>
          <w:sz w:val="24"/>
          <w:szCs w:val="24"/>
          <w:lang w:val="en-GB"/>
        </w:rPr>
        <w:t xml:space="preserve">Xu et al., </w:t>
      </w:r>
      <w:r w:rsidRPr="002C4B31">
        <w:rPr>
          <w:rFonts w:ascii="Times New Roman" w:eastAsia="宋体" w:hAnsi="Times New Roman" w:cs="Times New Roman"/>
          <w:noProof/>
          <w:sz w:val="24"/>
          <w:szCs w:val="24"/>
          <w:lang w:val="en-GB"/>
        </w:rPr>
        <w:t>2017)</w:t>
      </w:r>
      <w:r w:rsidRPr="002C4B31">
        <w:rPr>
          <w:rFonts w:ascii="Times New Roman" w:eastAsia="宋体" w:hAnsi="Times New Roman" w:cs="Times New Roman"/>
          <w:sz w:val="24"/>
          <w:szCs w:val="24"/>
          <w:lang w:val="en-GB"/>
        </w:rPr>
        <w:t>. These differences could be ascribed mainly to the formation of zeolite crystal clusters during the La modification process. XRD analysis (Fig. 1B) suggested that the original FA possessed crystalline phases of mullite (</w:t>
      </w:r>
      <w:r w:rsidRPr="002C4B31">
        <w:rPr>
          <w:rFonts w:ascii="Times New Roman" w:eastAsia="宋体" w:hAnsi="Times New Roman" w:cs="Times New Roman"/>
          <w:sz w:val="24"/>
          <w:szCs w:val="24"/>
        </w:rPr>
        <w:t>3Al</w:t>
      </w:r>
      <w:r w:rsidRPr="002C4B31">
        <w:rPr>
          <w:rFonts w:ascii="Times New Roman" w:eastAsia="宋体" w:hAnsi="Times New Roman" w:cs="Times New Roman"/>
          <w:sz w:val="24"/>
          <w:szCs w:val="24"/>
          <w:vertAlign w:val="subscript"/>
        </w:rPr>
        <w:t>2</w:t>
      </w:r>
      <w:r w:rsidRPr="002C4B31">
        <w:rPr>
          <w:rFonts w:ascii="Times New Roman" w:eastAsia="宋体" w:hAnsi="Times New Roman" w:cs="Times New Roman"/>
          <w:sz w:val="24"/>
          <w:szCs w:val="24"/>
        </w:rPr>
        <w:t>O</w:t>
      </w:r>
      <w:r w:rsidRPr="002C4B31">
        <w:rPr>
          <w:rFonts w:ascii="Times New Roman" w:eastAsia="宋体" w:hAnsi="Times New Roman" w:cs="Times New Roman"/>
          <w:sz w:val="24"/>
          <w:szCs w:val="24"/>
          <w:vertAlign w:val="subscript"/>
        </w:rPr>
        <w:t>3</w:t>
      </w:r>
      <w:r w:rsidRPr="002C4B31">
        <w:rPr>
          <w:rFonts w:ascii="Times New Roman" w:eastAsia="宋体" w:hAnsi="Times New Roman" w:cs="Times New Roman"/>
          <w:sz w:val="24"/>
          <w:szCs w:val="24"/>
        </w:rPr>
        <w:t>∙2SiO</w:t>
      </w:r>
      <w:r w:rsidRPr="002C4B31">
        <w:rPr>
          <w:rFonts w:ascii="Times New Roman" w:eastAsia="宋体" w:hAnsi="Times New Roman" w:cs="Times New Roman"/>
          <w:sz w:val="24"/>
          <w:szCs w:val="24"/>
          <w:vertAlign w:val="subscript"/>
        </w:rPr>
        <w:t>2</w:t>
      </w:r>
      <w:r w:rsidRPr="002C4B31">
        <w:rPr>
          <w:rFonts w:ascii="Times New Roman" w:eastAsia="宋体" w:hAnsi="Times New Roman" w:cs="Times New Roman"/>
          <w:sz w:val="24"/>
          <w:szCs w:val="24"/>
        </w:rPr>
        <w:t xml:space="preserve"> or 2Al</w:t>
      </w:r>
      <w:r w:rsidRPr="002C4B31">
        <w:rPr>
          <w:rFonts w:ascii="Times New Roman" w:eastAsia="宋体" w:hAnsi="Times New Roman" w:cs="Times New Roman"/>
          <w:sz w:val="24"/>
          <w:szCs w:val="24"/>
          <w:vertAlign w:val="subscript"/>
        </w:rPr>
        <w:t>2</w:t>
      </w:r>
      <w:r w:rsidRPr="002C4B31">
        <w:rPr>
          <w:rFonts w:ascii="Times New Roman" w:eastAsia="宋体" w:hAnsi="Times New Roman" w:cs="Times New Roman"/>
          <w:sz w:val="24"/>
          <w:szCs w:val="24"/>
        </w:rPr>
        <w:t>O</w:t>
      </w:r>
      <w:r w:rsidRPr="002C4B31">
        <w:rPr>
          <w:rFonts w:ascii="Times New Roman" w:eastAsia="宋体" w:hAnsi="Times New Roman" w:cs="Times New Roman"/>
          <w:sz w:val="24"/>
          <w:szCs w:val="24"/>
          <w:vertAlign w:val="subscript"/>
        </w:rPr>
        <w:t>3</w:t>
      </w:r>
      <w:r w:rsidRPr="002C4B31">
        <w:rPr>
          <w:rFonts w:ascii="Times New Roman" w:eastAsia="宋体" w:hAnsi="Times New Roman" w:cs="Times New Roman"/>
          <w:sz w:val="24"/>
          <w:szCs w:val="24"/>
        </w:rPr>
        <w:t>∙SiO</w:t>
      </w:r>
      <w:r w:rsidRPr="002C4B31">
        <w:rPr>
          <w:rFonts w:ascii="Times New Roman" w:eastAsia="宋体" w:hAnsi="Times New Roman" w:cs="Times New Roman"/>
          <w:sz w:val="24"/>
          <w:szCs w:val="24"/>
          <w:vertAlign w:val="subscript"/>
        </w:rPr>
        <w:t>2</w:t>
      </w:r>
      <w:r w:rsidRPr="002C4B31">
        <w:rPr>
          <w:rFonts w:ascii="Times New Roman" w:eastAsia="宋体" w:hAnsi="Times New Roman" w:cs="Times New Roman"/>
          <w:sz w:val="24"/>
          <w:szCs w:val="24"/>
          <w:lang w:val="en-GB"/>
        </w:rPr>
        <w:t>), quartz (SiO</w:t>
      </w:r>
      <w:r w:rsidRPr="002C4B31">
        <w:rPr>
          <w:rFonts w:ascii="Times New Roman" w:eastAsia="宋体" w:hAnsi="Times New Roman" w:cs="Times New Roman"/>
          <w:sz w:val="24"/>
          <w:szCs w:val="24"/>
          <w:vertAlign w:val="subscript"/>
          <w:lang w:val="en-GB"/>
        </w:rPr>
        <w:t>4</w:t>
      </w:r>
      <w:r w:rsidRPr="002C4B31">
        <w:rPr>
          <w:rFonts w:ascii="Times New Roman" w:eastAsia="宋体" w:hAnsi="Times New Roman" w:cs="Times New Roman"/>
          <w:sz w:val="24"/>
          <w:szCs w:val="24"/>
          <w:lang w:val="en-GB"/>
        </w:rPr>
        <w:t>), hematite (Fe</w:t>
      </w:r>
      <w:r w:rsidRPr="002C4B31">
        <w:rPr>
          <w:rFonts w:ascii="Times New Roman" w:eastAsia="宋体" w:hAnsi="Times New Roman" w:cs="Times New Roman"/>
          <w:sz w:val="24"/>
          <w:szCs w:val="24"/>
          <w:vertAlign w:val="subscript"/>
          <w:lang w:val="en-GB"/>
        </w:rPr>
        <w:t>2</w:t>
      </w:r>
      <w:r w:rsidRPr="002C4B31">
        <w:rPr>
          <w:rFonts w:ascii="Times New Roman" w:eastAsia="宋体" w:hAnsi="Times New Roman" w:cs="Times New Roman"/>
          <w:sz w:val="24"/>
          <w:szCs w:val="24"/>
          <w:lang w:val="en-GB"/>
        </w:rPr>
        <w:t>O</w:t>
      </w:r>
      <w:r w:rsidRPr="002C4B31">
        <w:rPr>
          <w:rFonts w:ascii="Times New Roman" w:eastAsia="宋体" w:hAnsi="Times New Roman" w:cs="Times New Roman"/>
          <w:sz w:val="24"/>
          <w:szCs w:val="24"/>
          <w:vertAlign w:val="subscript"/>
          <w:lang w:val="en-GB"/>
        </w:rPr>
        <w:t>3</w:t>
      </w:r>
      <w:r w:rsidRPr="002C4B31">
        <w:rPr>
          <w:rFonts w:ascii="Times New Roman" w:eastAsia="宋体" w:hAnsi="Times New Roman" w:cs="Times New Roman"/>
          <w:sz w:val="24"/>
          <w:szCs w:val="24"/>
          <w:lang w:val="en-GB"/>
        </w:rPr>
        <w:t>) and corundum (Al</w:t>
      </w:r>
      <w:r w:rsidRPr="002C4B31">
        <w:rPr>
          <w:rFonts w:ascii="Times New Roman" w:eastAsia="宋体" w:hAnsi="Times New Roman" w:cs="Times New Roman"/>
          <w:sz w:val="24"/>
          <w:szCs w:val="24"/>
          <w:vertAlign w:val="subscript"/>
          <w:lang w:val="en-GB"/>
        </w:rPr>
        <w:t>2</w:t>
      </w:r>
      <w:r w:rsidRPr="002C4B31">
        <w:rPr>
          <w:rFonts w:ascii="Times New Roman" w:eastAsia="宋体" w:hAnsi="Times New Roman" w:cs="Times New Roman"/>
          <w:sz w:val="24"/>
          <w:szCs w:val="24"/>
          <w:lang w:val="en-GB"/>
        </w:rPr>
        <w:t>O</w:t>
      </w:r>
      <w:r w:rsidRPr="002C4B31">
        <w:rPr>
          <w:rFonts w:ascii="Times New Roman" w:eastAsia="宋体" w:hAnsi="Times New Roman" w:cs="Times New Roman"/>
          <w:sz w:val="24"/>
          <w:szCs w:val="24"/>
          <w:vertAlign w:val="subscript"/>
          <w:lang w:val="en-GB"/>
        </w:rPr>
        <w:t>3</w:t>
      </w:r>
      <w:r w:rsidRPr="002C4B31">
        <w:rPr>
          <w:rFonts w:ascii="Times New Roman" w:eastAsia="宋体" w:hAnsi="Times New Roman" w:cs="Times New Roman"/>
          <w:sz w:val="24"/>
          <w:szCs w:val="24"/>
          <w:lang w:val="en-GB"/>
        </w:rPr>
        <w:t>), which were also observed in the structures of La-FA. In addition, La-FA particles showed typical characteristic diffraction peaks similar to zeolite type Na-P1 (Na</w:t>
      </w:r>
      <w:r w:rsidRPr="002C4B31">
        <w:rPr>
          <w:rFonts w:ascii="Times New Roman" w:eastAsia="宋体" w:hAnsi="Times New Roman" w:cs="Times New Roman"/>
          <w:sz w:val="24"/>
          <w:szCs w:val="24"/>
          <w:vertAlign w:val="subscript"/>
          <w:lang w:val="en-GB"/>
        </w:rPr>
        <w:t>6</w:t>
      </w:r>
      <w:r w:rsidRPr="002C4B31">
        <w:rPr>
          <w:rFonts w:ascii="Times New Roman" w:eastAsia="宋体" w:hAnsi="Times New Roman" w:cs="Times New Roman"/>
          <w:sz w:val="24"/>
          <w:szCs w:val="24"/>
          <w:lang w:val="en-GB"/>
        </w:rPr>
        <w:t>Al</w:t>
      </w:r>
      <w:r w:rsidRPr="002C4B31">
        <w:rPr>
          <w:rFonts w:ascii="Times New Roman" w:eastAsia="宋体" w:hAnsi="Times New Roman" w:cs="Times New Roman"/>
          <w:sz w:val="24"/>
          <w:szCs w:val="24"/>
          <w:vertAlign w:val="subscript"/>
          <w:lang w:val="en-GB"/>
        </w:rPr>
        <w:t>6</w:t>
      </w:r>
      <w:r w:rsidRPr="002C4B31">
        <w:rPr>
          <w:rFonts w:ascii="Times New Roman" w:eastAsia="宋体" w:hAnsi="Times New Roman" w:cs="Times New Roman"/>
          <w:sz w:val="24"/>
          <w:szCs w:val="24"/>
          <w:lang w:val="en-GB"/>
        </w:rPr>
        <w:t>Si</w:t>
      </w:r>
      <w:r w:rsidRPr="002C4B31">
        <w:rPr>
          <w:rFonts w:ascii="Times New Roman" w:eastAsia="宋体" w:hAnsi="Times New Roman" w:cs="Times New Roman"/>
          <w:sz w:val="24"/>
          <w:szCs w:val="24"/>
          <w:vertAlign w:val="subscript"/>
          <w:lang w:val="en-GB"/>
        </w:rPr>
        <w:t>10</w:t>
      </w:r>
      <w:r w:rsidRPr="002C4B31">
        <w:rPr>
          <w:rFonts w:ascii="Times New Roman" w:eastAsia="宋体" w:hAnsi="Times New Roman" w:cs="Times New Roman"/>
          <w:sz w:val="24"/>
          <w:szCs w:val="24"/>
          <w:lang w:val="en-GB"/>
        </w:rPr>
        <w:t>O</w:t>
      </w:r>
      <w:r w:rsidRPr="002C4B31">
        <w:rPr>
          <w:rFonts w:ascii="Times New Roman" w:eastAsia="宋体" w:hAnsi="Times New Roman" w:cs="Times New Roman"/>
          <w:sz w:val="24"/>
          <w:szCs w:val="24"/>
          <w:vertAlign w:val="subscript"/>
          <w:lang w:val="en-GB"/>
        </w:rPr>
        <w:t>32</w:t>
      </w:r>
      <w:r w:rsidRPr="002C4B31">
        <w:rPr>
          <w:rFonts w:ascii="Times New Roman" w:eastAsia="宋体" w:hAnsi="Times New Roman" w:cs="Times New Roman"/>
          <w:sz w:val="24"/>
          <w:szCs w:val="24"/>
          <w:lang w:val="en-GB"/>
        </w:rPr>
        <w:t>·12H</w:t>
      </w:r>
      <w:r w:rsidRPr="002C4B31">
        <w:rPr>
          <w:rFonts w:ascii="Times New Roman" w:eastAsia="宋体" w:hAnsi="Times New Roman" w:cs="Times New Roman"/>
          <w:sz w:val="24"/>
          <w:szCs w:val="24"/>
          <w:vertAlign w:val="subscript"/>
          <w:lang w:val="en-GB"/>
        </w:rPr>
        <w:t>2</w:t>
      </w:r>
      <w:r w:rsidRPr="002C4B31">
        <w:rPr>
          <w:rFonts w:ascii="Times New Roman" w:eastAsia="宋体" w:hAnsi="Times New Roman" w:cs="Times New Roman"/>
          <w:sz w:val="24"/>
          <w:szCs w:val="24"/>
          <w:lang w:val="en-GB"/>
        </w:rPr>
        <w:t>O, JCPDS code 39-0219) at 2</w:t>
      </w:r>
      <w:r w:rsidRPr="002C4B31">
        <w:rPr>
          <w:rFonts w:ascii="Times New Roman" w:eastAsia="宋体" w:hAnsi="Times New Roman" w:cs="Times New Roman"/>
          <w:i/>
          <w:sz w:val="24"/>
          <w:szCs w:val="24"/>
          <w:lang w:val="en-GB"/>
        </w:rPr>
        <w:sym w:font="Symbol" w:char="F071"/>
      </w:r>
      <w:r w:rsidRPr="002C4B31">
        <w:rPr>
          <w:rFonts w:ascii="Times New Roman" w:eastAsia="宋体" w:hAnsi="Times New Roman" w:cs="Times New Roman"/>
          <w:sz w:val="24"/>
          <w:szCs w:val="24"/>
          <w:lang w:val="en-GB"/>
        </w:rPr>
        <w:t xml:space="preserve"> = 12.455</w:t>
      </w:r>
      <w:r w:rsidRPr="002C4B31">
        <w:rPr>
          <w:rFonts w:ascii="Times New Roman" w:eastAsia="宋体" w:hAnsi="Times New Roman" w:cs="Times New Roman"/>
          <w:sz w:val="24"/>
          <w:szCs w:val="24"/>
          <w:lang w:val="en-GB"/>
        </w:rPr>
        <w:sym w:font="Symbol" w:char="F0B0"/>
      </w:r>
      <w:r w:rsidRPr="002C4B31">
        <w:rPr>
          <w:rFonts w:ascii="Times New Roman" w:eastAsia="宋体" w:hAnsi="Times New Roman" w:cs="Times New Roman"/>
          <w:sz w:val="24"/>
          <w:szCs w:val="24"/>
          <w:lang w:val="en-GB"/>
        </w:rPr>
        <w:t>, 17.649</w:t>
      </w:r>
      <w:r w:rsidRPr="002C4B31">
        <w:rPr>
          <w:rFonts w:ascii="Times New Roman" w:eastAsia="宋体" w:hAnsi="Times New Roman" w:cs="Times New Roman"/>
          <w:sz w:val="24"/>
          <w:szCs w:val="24"/>
          <w:lang w:val="en-GB"/>
        </w:rPr>
        <w:sym w:font="Symbol" w:char="F0B0"/>
      </w:r>
      <w:r w:rsidRPr="002C4B31">
        <w:rPr>
          <w:rFonts w:ascii="Times New Roman" w:eastAsia="宋体" w:hAnsi="Times New Roman" w:cs="Times New Roman"/>
          <w:sz w:val="24"/>
          <w:szCs w:val="24"/>
          <w:lang w:val="en-GB"/>
        </w:rPr>
        <w:t>, 21.657</w:t>
      </w:r>
      <w:r w:rsidRPr="002C4B31">
        <w:rPr>
          <w:rFonts w:ascii="Times New Roman" w:eastAsia="宋体" w:hAnsi="Times New Roman" w:cs="Times New Roman"/>
          <w:sz w:val="24"/>
          <w:szCs w:val="24"/>
          <w:lang w:val="en-GB"/>
        </w:rPr>
        <w:sym w:font="Symbol" w:char="F0B0"/>
      </w:r>
      <w:r w:rsidRPr="002C4B31">
        <w:rPr>
          <w:rFonts w:ascii="Times New Roman" w:eastAsia="宋体" w:hAnsi="Times New Roman" w:cs="Times New Roman"/>
          <w:sz w:val="24"/>
          <w:szCs w:val="24"/>
          <w:lang w:val="en-GB"/>
        </w:rPr>
        <w:t>, 28.072</w:t>
      </w:r>
      <w:r w:rsidRPr="002C4B31">
        <w:rPr>
          <w:rFonts w:ascii="Times New Roman" w:eastAsia="宋体" w:hAnsi="Times New Roman" w:cs="Times New Roman"/>
          <w:sz w:val="24"/>
          <w:szCs w:val="24"/>
          <w:lang w:val="en-GB"/>
        </w:rPr>
        <w:sym w:font="Symbol" w:char="F0B0"/>
      </w:r>
      <w:r w:rsidRPr="002C4B31">
        <w:rPr>
          <w:rFonts w:ascii="Times New Roman" w:eastAsia="宋体" w:hAnsi="Times New Roman" w:cs="Times New Roman"/>
          <w:sz w:val="24"/>
          <w:szCs w:val="24"/>
          <w:lang w:val="en-GB"/>
        </w:rPr>
        <w:t>, and 33.356</w:t>
      </w:r>
      <w:r w:rsidRPr="002C4B31">
        <w:rPr>
          <w:rFonts w:ascii="Times New Roman" w:eastAsia="宋体" w:hAnsi="Times New Roman" w:cs="Times New Roman"/>
          <w:sz w:val="24"/>
          <w:szCs w:val="24"/>
          <w:lang w:val="en-GB"/>
        </w:rPr>
        <w:sym w:font="Symbol" w:char="F0B0"/>
      </w:r>
      <w:r w:rsidRPr="002C4B31">
        <w:rPr>
          <w:rFonts w:ascii="Times New Roman" w:eastAsia="宋体" w:hAnsi="Times New Roman" w:cs="Times New Roman"/>
          <w:sz w:val="24"/>
          <w:szCs w:val="24"/>
          <w:lang w:val="en-GB"/>
        </w:rPr>
        <w:t>. However, the characteristic diffraction peaks of La-(</w:t>
      </w:r>
      <w:proofErr w:type="gramStart"/>
      <w:r w:rsidRPr="002C4B31">
        <w:rPr>
          <w:rFonts w:ascii="Times New Roman" w:eastAsia="宋体" w:hAnsi="Times New Roman" w:cs="Times New Roman"/>
          <w:sz w:val="24"/>
          <w:szCs w:val="24"/>
          <w:lang w:val="en-GB"/>
        </w:rPr>
        <w:t>hydro)oxide</w:t>
      </w:r>
      <w:proofErr w:type="gramEnd"/>
      <w:r w:rsidRPr="002C4B31">
        <w:rPr>
          <w:rFonts w:ascii="Times New Roman" w:eastAsia="宋体" w:hAnsi="Times New Roman" w:cs="Times New Roman"/>
          <w:sz w:val="24"/>
          <w:szCs w:val="24"/>
          <w:lang w:val="en-GB"/>
        </w:rPr>
        <w:t xml:space="preserve"> were not detected in La-FA, possibly owing to its existence in an amorphous phase </w:t>
      </w:r>
      <w:r w:rsidRPr="002C4B31">
        <w:rPr>
          <w:rFonts w:ascii="Times New Roman" w:eastAsia="宋体" w:hAnsi="Times New Roman" w:cs="Times New Roman"/>
          <w:noProof/>
          <w:sz w:val="24"/>
          <w:szCs w:val="24"/>
          <w:lang w:val="en-GB"/>
        </w:rPr>
        <w:t>(Wang et al., 2016b)</w:t>
      </w:r>
      <w:r w:rsidRPr="002C4B31">
        <w:rPr>
          <w:rFonts w:ascii="Times New Roman" w:eastAsia="宋体" w:hAnsi="Times New Roman" w:cs="Times New Roman"/>
          <w:sz w:val="24"/>
          <w:szCs w:val="24"/>
          <w:lang w:val="en-GB"/>
        </w:rPr>
        <w:t>.</w:t>
      </w:r>
    </w:p>
    <w:p w14:paraId="0735D1A3" w14:textId="3138C451" w:rsidR="000D0454" w:rsidRPr="002C4B31" w:rsidRDefault="00244AE7" w:rsidP="000D0454">
      <w:pPr>
        <w:spacing w:line="480" w:lineRule="auto"/>
        <w:contextualSpacing/>
        <w:mirrorIndents/>
        <w:jc w:val="center"/>
        <w:rPr>
          <w:rFonts w:ascii="Times New Roman" w:eastAsia="宋体" w:hAnsi="Times New Roman" w:cs="Times New Roman"/>
          <w:b/>
          <w:bCs/>
          <w:sz w:val="24"/>
          <w:szCs w:val="24"/>
          <w:lang w:val="en-GB"/>
        </w:rPr>
      </w:pPr>
      <w:r w:rsidRPr="002C4B31">
        <w:rPr>
          <w:rFonts w:ascii="Times New Roman" w:hAnsi="Times New Roman" w:cs="Times New Roman"/>
          <w:noProof/>
          <w:lang w:val="en-GB"/>
        </w:rPr>
        <w:drawing>
          <wp:inline distT="0" distB="0" distL="0" distR="0" wp14:anchorId="4323FDA4" wp14:editId="1443F12F">
            <wp:extent cx="5138810" cy="3600000"/>
            <wp:effectExtent l="0" t="0" r="508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8810" cy="3600000"/>
                    </a:xfrm>
                    <a:prstGeom prst="rect">
                      <a:avLst/>
                    </a:prstGeom>
                    <a:noFill/>
                    <a:ln>
                      <a:noFill/>
                    </a:ln>
                  </pic:spPr>
                </pic:pic>
              </a:graphicData>
            </a:graphic>
          </wp:inline>
        </w:drawing>
      </w:r>
    </w:p>
    <w:p w14:paraId="027F5A35" w14:textId="1F9FC945" w:rsidR="00244AE7" w:rsidRPr="002C4B31" w:rsidRDefault="00244AE7" w:rsidP="00DE147C">
      <w:pPr>
        <w:spacing w:after="240" w:line="480" w:lineRule="auto"/>
        <w:rPr>
          <w:rFonts w:ascii="Times New Roman" w:eastAsia="宋体" w:hAnsi="Times New Roman" w:cs="Times New Roman"/>
          <w:sz w:val="22"/>
          <w:lang w:val="en-GB"/>
        </w:rPr>
      </w:pPr>
      <w:r w:rsidRPr="002C4B31">
        <w:rPr>
          <w:rFonts w:ascii="Times New Roman" w:eastAsia="宋体" w:hAnsi="Times New Roman" w:cs="Times New Roman"/>
          <w:b/>
          <w:bCs/>
          <w:sz w:val="22"/>
          <w:lang w:val="en-GB"/>
        </w:rPr>
        <w:t>Fig. 1.</w:t>
      </w:r>
      <w:r w:rsidRPr="002C4B31">
        <w:rPr>
          <w:rFonts w:ascii="Times New Roman" w:eastAsia="宋体" w:hAnsi="Times New Roman" w:cs="Times New Roman"/>
          <w:sz w:val="22"/>
          <w:lang w:val="en-GB"/>
        </w:rPr>
        <w:t xml:space="preserve"> (A) SEM images of original FA and La-FA. (B) XRD patterns of original FA, La-FA, and zeolite identifying selected peaks of minerals quantified by Rietveld analysis (M = mullite, Q = quartz, H = hematite, C = corundum). (C) Pore size distribution of original FA and La-FA. </w:t>
      </w:r>
      <w:r w:rsidRPr="002C4B31">
        <w:rPr>
          <w:rFonts w:ascii="Times New Roman" w:eastAsia="宋体" w:hAnsi="Times New Roman" w:cs="Times New Roman"/>
          <w:sz w:val="22"/>
          <w:lang w:val="en-GB"/>
        </w:rPr>
        <w:lastRenderedPageBreak/>
        <w:t>(D) N</w:t>
      </w:r>
      <w:r w:rsidRPr="002C4B31">
        <w:rPr>
          <w:rFonts w:ascii="Times New Roman" w:eastAsia="宋体" w:hAnsi="Times New Roman" w:cs="Times New Roman"/>
          <w:sz w:val="22"/>
          <w:vertAlign w:val="subscript"/>
          <w:lang w:val="en-GB"/>
        </w:rPr>
        <w:t>2</w:t>
      </w:r>
      <w:r w:rsidRPr="002C4B31">
        <w:rPr>
          <w:rFonts w:ascii="Times New Roman" w:eastAsia="宋体" w:hAnsi="Times New Roman" w:cs="Times New Roman"/>
          <w:sz w:val="22"/>
          <w:lang w:val="en-GB"/>
        </w:rPr>
        <w:t xml:space="preserve"> adsorption/desorption isotherm of original FA and La-FA.</w:t>
      </w:r>
    </w:p>
    <w:p w14:paraId="6AB453F4" w14:textId="56B51737" w:rsidR="00244AE7" w:rsidRPr="002C4B31" w:rsidRDefault="00244AE7" w:rsidP="00DE147C">
      <w:pPr>
        <w:spacing w:after="240" w:line="480" w:lineRule="auto"/>
        <w:rPr>
          <w:rFonts w:ascii="Times New Roman" w:eastAsia="宋体" w:hAnsi="Times New Roman" w:cs="Times New Roman"/>
          <w:b/>
          <w:bCs/>
          <w:sz w:val="24"/>
          <w:szCs w:val="24"/>
          <w:lang w:val="en-GB"/>
        </w:rPr>
      </w:pPr>
      <w:r w:rsidRPr="002C4B31">
        <w:rPr>
          <w:rFonts w:ascii="Times New Roman" w:eastAsia="宋体" w:hAnsi="Times New Roman" w:cs="Times New Roman"/>
          <w:sz w:val="24"/>
          <w:szCs w:val="24"/>
          <w:lang w:val="en-GB"/>
        </w:rPr>
        <w:t xml:space="preserve">It has been reported that zeolite and hydrous La-oxide possesses a narrow pore size distribution around 4.0 nm </w:t>
      </w:r>
      <w:r w:rsidRPr="002C4B31">
        <w:rPr>
          <w:rFonts w:ascii="Times New Roman" w:eastAsia="宋体" w:hAnsi="Times New Roman" w:cs="Times New Roman"/>
          <w:noProof/>
          <w:sz w:val="24"/>
          <w:szCs w:val="24"/>
          <w:lang w:val="en-GB"/>
        </w:rPr>
        <w:t>(Wang et al., 2016b)</w:t>
      </w:r>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 xml:space="preserve">This </w:t>
      </w:r>
      <w:r w:rsidR="001A2E57" w:rsidRPr="002C4B31">
        <w:rPr>
          <w:rFonts w:ascii="Times New Roman" w:eastAsia="宋体" w:hAnsi="Times New Roman" w:cs="Times New Roman"/>
          <w:sz w:val="24"/>
          <w:szCs w:val="24"/>
          <w:lang w:val="en-GB"/>
        </w:rPr>
        <w:t xml:space="preserve">data </w:t>
      </w:r>
      <w:r w:rsidRPr="002C4B31">
        <w:rPr>
          <w:rFonts w:ascii="Times New Roman" w:eastAsia="宋体" w:hAnsi="Times New Roman" w:cs="Times New Roman"/>
          <w:sz w:val="24"/>
          <w:szCs w:val="24"/>
          <w:lang w:val="en-GB"/>
        </w:rPr>
        <w:t>supports findings from this study of a pore size distribution around 3.9 nm in La-FA (Fig. 1C), which was mainly dependant on the pore structure of La-(hydro)oxide. The N</w:t>
      </w:r>
      <w:r w:rsidRPr="002C4B31">
        <w:rPr>
          <w:rFonts w:ascii="Times New Roman" w:eastAsia="宋体" w:hAnsi="Times New Roman" w:cs="Times New Roman"/>
          <w:sz w:val="24"/>
          <w:szCs w:val="24"/>
          <w:vertAlign w:val="subscript"/>
          <w:lang w:val="en-GB"/>
        </w:rPr>
        <w:t>2</w:t>
      </w:r>
      <w:r w:rsidRPr="002C4B31">
        <w:rPr>
          <w:rFonts w:ascii="Times New Roman" w:eastAsia="宋体" w:hAnsi="Times New Roman" w:cs="Times New Roman"/>
          <w:sz w:val="24"/>
          <w:szCs w:val="24"/>
          <w:lang w:val="en-GB"/>
        </w:rPr>
        <w:t xml:space="preserve"> adsorption-desorption isotherm of La-FA could be represented by a typical curve of type II (Fig. 1D). The BET surface area of La-FA was measured at 59.9 m</w:t>
      </w:r>
      <w:r w:rsidRPr="002C4B31">
        <w:rPr>
          <w:rFonts w:ascii="Times New Roman" w:eastAsia="宋体" w:hAnsi="Times New Roman" w:cs="Times New Roman"/>
          <w:sz w:val="24"/>
          <w:szCs w:val="24"/>
          <w:vertAlign w:val="superscript"/>
          <w:lang w:val="en-GB"/>
        </w:rPr>
        <w:t>2</w:t>
      </w:r>
      <w:r w:rsidRPr="002C4B31">
        <w:rPr>
          <w:rFonts w:ascii="Times New Roman" w:eastAsia="宋体" w:hAnsi="Times New Roman" w:cs="Times New Roman"/>
          <w:sz w:val="24"/>
          <w:szCs w:val="24"/>
          <w:lang w:val="en-GB"/>
        </w:rPr>
        <w:t xml:space="preserve"> g</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which was 10.9 times </w:t>
      </w:r>
      <w:r w:rsidR="001A2E57" w:rsidRPr="002C4B31">
        <w:rPr>
          <w:rFonts w:ascii="Times New Roman" w:eastAsia="宋体" w:hAnsi="Times New Roman" w:cs="Times New Roman"/>
          <w:sz w:val="24"/>
          <w:szCs w:val="24"/>
          <w:lang w:val="en-GB"/>
        </w:rPr>
        <w:t xml:space="preserve">larger </w:t>
      </w:r>
      <w:r w:rsidRPr="002C4B31">
        <w:rPr>
          <w:rFonts w:ascii="Times New Roman" w:eastAsia="宋体" w:hAnsi="Times New Roman" w:cs="Times New Roman"/>
          <w:sz w:val="24"/>
          <w:szCs w:val="24"/>
          <w:lang w:val="en-GB"/>
        </w:rPr>
        <w:t>than that of the original FA (5.5 m</w:t>
      </w:r>
      <w:r w:rsidRPr="002C4B31">
        <w:rPr>
          <w:rFonts w:ascii="Times New Roman" w:eastAsia="宋体" w:hAnsi="Times New Roman" w:cs="Times New Roman"/>
          <w:sz w:val="24"/>
          <w:szCs w:val="24"/>
          <w:vertAlign w:val="superscript"/>
          <w:lang w:val="en-GB"/>
        </w:rPr>
        <w:t>2</w:t>
      </w:r>
      <w:r w:rsidRPr="002C4B31">
        <w:rPr>
          <w:rFonts w:ascii="Times New Roman" w:eastAsia="宋体" w:hAnsi="Times New Roman" w:cs="Times New Roman"/>
          <w:sz w:val="24"/>
          <w:szCs w:val="24"/>
          <w:lang w:val="en-GB"/>
        </w:rPr>
        <w:t xml:space="preserve"> g</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w:t>
      </w:r>
      <w:r w:rsidR="001A2E57" w:rsidRPr="002C4B31">
        <w:rPr>
          <w:rFonts w:ascii="Times New Roman" w:eastAsia="宋体" w:hAnsi="Times New Roman" w:cs="Times New Roman"/>
          <w:sz w:val="24"/>
          <w:szCs w:val="24"/>
          <w:lang w:val="en-GB"/>
        </w:rPr>
        <w:t>and</w:t>
      </w:r>
      <w:r w:rsidRPr="002C4B31">
        <w:rPr>
          <w:rFonts w:ascii="Times New Roman" w:eastAsia="宋体" w:hAnsi="Times New Roman" w:cs="Times New Roman"/>
          <w:sz w:val="24"/>
          <w:szCs w:val="24"/>
          <w:lang w:val="en-GB"/>
        </w:rPr>
        <w:t xml:space="preserve"> in turn, was higher than that determined for a lanthanum-doped coal fly ash-</w:t>
      </w:r>
      <w:r w:rsidR="001A2E57" w:rsidRPr="002C4B31">
        <w:rPr>
          <w:rFonts w:ascii="Times New Roman" w:eastAsia="宋体" w:hAnsi="Times New Roman" w:cs="Times New Roman"/>
          <w:sz w:val="24"/>
          <w:szCs w:val="24"/>
          <w:lang w:val="en-GB"/>
        </w:rPr>
        <w:t xml:space="preserve">blast </w:t>
      </w:r>
      <w:r w:rsidRPr="002C4B31">
        <w:rPr>
          <w:rFonts w:ascii="Times New Roman" w:eastAsia="宋体" w:hAnsi="Times New Roman" w:cs="Times New Roman"/>
          <w:sz w:val="24"/>
          <w:szCs w:val="24"/>
          <w:lang w:val="en-GB"/>
        </w:rPr>
        <w:t>furnac</w:t>
      </w:r>
      <w:r w:rsidRPr="002C4B31">
        <w:rPr>
          <w:rFonts w:ascii="Times New Roman" w:eastAsia="宋体" w:hAnsi="Times New Roman" w:cs="Times New Roman"/>
          <w:sz w:val="24"/>
          <w:szCs w:val="24"/>
          <w:lang w:val="en-GB"/>
        </w:rPr>
        <w:t>e cement composite with a surface area of 11.4 m</w:t>
      </w:r>
      <w:r w:rsidRPr="002C4B31">
        <w:rPr>
          <w:rFonts w:ascii="Times New Roman" w:eastAsia="宋体" w:hAnsi="Times New Roman" w:cs="Times New Roman"/>
          <w:sz w:val="24"/>
          <w:szCs w:val="24"/>
          <w:vertAlign w:val="superscript"/>
          <w:lang w:val="en-GB"/>
        </w:rPr>
        <w:t>2</w:t>
      </w:r>
      <w:r w:rsidRPr="002C4B31">
        <w:rPr>
          <w:rFonts w:ascii="Times New Roman" w:eastAsia="宋体" w:hAnsi="Times New Roman" w:cs="Times New Roman"/>
          <w:sz w:val="24"/>
          <w:szCs w:val="24"/>
          <w:lang w:val="en-GB"/>
        </w:rPr>
        <w:t xml:space="preserve"> g</w:t>
      </w:r>
      <w:r w:rsidRPr="002C4B31">
        <w:rPr>
          <w:rFonts w:ascii="Times New Roman" w:eastAsia="宋体" w:hAnsi="Times New Roman" w:cs="Times New Roman"/>
          <w:sz w:val="24"/>
          <w:szCs w:val="24"/>
          <w:vertAlign w:val="superscript"/>
          <w:lang w:val="en-GB"/>
        </w:rPr>
        <w:t xml:space="preserve">−1 </w:t>
      </w:r>
      <w:r w:rsidRPr="002C4B31">
        <w:rPr>
          <w:rFonts w:ascii="Times New Roman" w:eastAsia="宋体" w:hAnsi="Times New Roman" w:cs="Times New Roman"/>
          <w:noProof/>
          <w:sz w:val="24"/>
          <w:szCs w:val="24"/>
          <w:lang w:val="en-GB"/>
        </w:rPr>
        <w:t>(Asaoka et al., 2020)</w:t>
      </w:r>
      <w:r w:rsidR="00105626">
        <w:rPr>
          <w:rFonts w:ascii="Times New Roman" w:eastAsia="宋体" w:hAnsi="Times New Roman" w:cs="Times New Roman"/>
          <w:noProof/>
          <w:sz w:val="24"/>
          <w:szCs w:val="24"/>
          <w:lang w:val="en-GB"/>
        </w:rPr>
        <w:t>.</w:t>
      </w:r>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Additionally, the pore volume of La-FA was calculated to be 0.11 cm</w:t>
      </w:r>
      <w:r w:rsidRPr="002C4B31">
        <w:rPr>
          <w:rFonts w:ascii="Times New Roman" w:eastAsia="宋体" w:hAnsi="Times New Roman" w:cs="Times New Roman"/>
          <w:sz w:val="24"/>
          <w:szCs w:val="24"/>
          <w:vertAlign w:val="superscript"/>
          <w:lang w:val="en-GB"/>
        </w:rPr>
        <w:t>3</w:t>
      </w:r>
      <w:r w:rsidRPr="002C4B31">
        <w:rPr>
          <w:rFonts w:ascii="Times New Roman" w:eastAsia="宋体" w:hAnsi="Times New Roman" w:cs="Times New Roman"/>
          <w:sz w:val="24"/>
          <w:szCs w:val="24"/>
          <w:lang w:val="en-GB"/>
        </w:rPr>
        <w:t xml:space="preserve"> g</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which was 11.0-fold </w:t>
      </w:r>
      <w:r w:rsidR="001A2E57" w:rsidRPr="002C4B31">
        <w:rPr>
          <w:rFonts w:ascii="Times New Roman" w:eastAsia="宋体" w:hAnsi="Times New Roman" w:cs="Times New Roman"/>
          <w:sz w:val="24"/>
          <w:szCs w:val="24"/>
          <w:lang w:val="en-GB"/>
        </w:rPr>
        <w:t xml:space="preserve">larger </w:t>
      </w:r>
      <w:r w:rsidRPr="002C4B31">
        <w:rPr>
          <w:rFonts w:ascii="Times New Roman" w:eastAsia="宋体" w:hAnsi="Times New Roman" w:cs="Times New Roman"/>
          <w:sz w:val="24"/>
          <w:szCs w:val="24"/>
          <w:lang w:val="en-GB"/>
        </w:rPr>
        <w:t>than that of the original FA material, with a pore volume of 0.01 cm</w:t>
      </w:r>
      <w:r w:rsidRPr="002C4B31">
        <w:rPr>
          <w:rFonts w:ascii="Times New Roman" w:eastAsia="宋体" w:hAnsi="Times New Roman" w:cs="Times New Roman"/>
          <w:sz w:val="24"/>
          <w:szCs w:val="24"/>
          <w:vertAlign w:val="superscript"/>
          <w:lang w:val="en-GB"/>
        </w:rPr>
        <w:t>3</w:t>
      </w:r>
      <w:r w:rsidRPr="002C4B31">
        <w:rPr>
          <w:rFonts w:ascii="Times New Roman" w:eastAsia="宋体" w:hAnsi="Times New Roman" w:cs="Times New Roman"/>
          <w:sz w:val="24"/>
          <w:szCs w:val="24"/>
          <w:lang w:val="en-GB"/>
        </w:rPr>
        <w:t xml:space="preserve"> g</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Compared </w:t>
      </w:r>
      <w:r w:rsidR="001A2E57" w:rsidRPr="002C4B31">
        <w:rPr>
          <w:rFonts w:ascii="Times New Roman" w:eastAsia="宋体" w:hAnsi="Times New Roman" w:cs="Times New Roman"/>
          <w:sz w:val="24"/>
          <w:szCs w:val="24"/>
          <w:lang w:val="en-GB"/>
        </w:rPr>
        <w:t xml:space="preserve">with </w:t>
      </w:r>
      <w:r w:rsidRPr="002C4B31">
        <w:rPr>
          <w:rFonts w:ascii="Times New Roman" w:eastAsia="宋体" w:hAnsi="Times New Roman" w:cs="Times New Roman"/>
          <w:sz w:val="24"/>
          <w:szCs w:val="24"/>
          <w:lang w:val="en-GB"/>
        </w:rPr>
        <w:t xml:space="preserve">the original FA, the obvious increases in BET surface area and pore volume of La-FA have further demonstrated the potential </w:t>
      </w:r>
      <w:r w:rsidR="001A2E57" w:rsidRPr="002C4B31">
        <w:rPr>
          <w:rFonts w:ascii="Times New Roman" w:eastAsia="宋体" w:hAnsi="Times New Roman" w:cs="Times New Roman"/>
          <w:sz w:val="24"/>
          <w:szCs w:val="24"/>
          <w:lang w:val="en-GB"/>
        </w:rPr>
        <w:t xml:space="preserve">enhanced </w:t>
      </w:r>
      <w:r w:rsidRPr="002C4B31">
        <w:rPr>
          <w:rFonts w:ascii="Times New Roman" w:eastAsia="宋体" w:hAnsi="Times New Roman" w:cs="Times New Roman"/>
          <w:sz w:val="24"/>
          <w:szCs w:val="24"/>
          <w:lang w:val="en-GB"/>
        </w:rPr>
        <w:t xml:space="preserve">capabilities </w:t>
      </w:r>
      <w:r w:rsidR="001A2E57" w:rsidRPr="002C4B31">
        <w:rPr>
          <w:rFonts w:ascii="Times New Roman" w:eastAsia="宋体" w:hAnsi="Times New Roman" w:cs="Times New Roman"/>
          <w:sz w:val="24"/>
          <w:szCs w:val="24"/>
          <w:lang w:val="en-GB"/>
        </w:rPr>
        <w:t xml:space="preserve">for P adsorption </w:t>
      </w:r>
      <w:r w:rsidRPr="002C4B31">
        <w:rPr>
          <w:rFonts w:ascii="Times New Roman" w:eastAsia="宋体" w:hAnsi="Times New Roman" w:cs="Times New Roman"/>
          <w:sz w:val="24"/>
          <w:szCs w:val="24"/>
          <w:lang w:val="en-GB"/>
        </w:rPr>
        <w:t>of the latter material.</w:t>
      </w:r>
    </w:p>
    <w:p w14:paraId="2305BA65" w14:textId="5B2C37A4"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 xml:space="preserve">3.2 P adsorption behaviours </w:t>
      </w:r>
      <w:r w:rsidR="004A5740" w:rsidRPr="002C4B31">
        <w:rPr>
          <w:rFonts w:ascii="Times New Roman" w:hAnsi="Times New Roman" w:cs="Times New Roman"/>
          <w:b/>
          <w:bCs/>
          <w:sz w:val="24"/>
          <w:szCs w:val="24"/>
          <w:lang w:val="en-GB"/>
        </w:rPr>
        <w:t>and mechanism</w:t>
      </w:r>
    </w:p>
    <w:p w14:paraId="70D9D6F2" w14:textId="13594414" w:rsidR="003F26DE" w:rsidRPr="002C4B31" w:rsidRDefault="0031757E" w:rsidP="003F26DE">
      <w:pPr>
        <w:spacing w:line="480" w:lineRule="auto"/>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At an initial P concentration of 30 mg P L</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La-FA exhibited the highest P adsorption capacity of 22.8 mg P L</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at pH 4.25, which </w:t>
      </w:r>
      <w:r w:rsidR="00511094" w:rsidRPr="002C4B31">
        <w:rPr>
          <w:rFonts w:ascii="Times New Roman" w:eastAsia="宋体" w:hAnsi="Times New Roman" w:cs="Times New Roman"/>
          <w:sz w:val="24"/>
          <w:szCs w:val="24"/>
          <w:lang w:val="en-GB"/>
        </w:rPr>
        <w:t xml:space="preserve">gradually </w:t>
      </w:r>
      <w:r w:rsidRPr="002C4B31">
        <w:rPr>
          <w:rFonts w:ascii="Times New Roman" w:eastAsia="宋体" w:hAnsi="Times New Roman" w:cs="Times New Roman"/>
          <w:sz w:val="24"/>
          <w:szCs w:val="24"/>
          <w:lang w:val="en-GB"/>
        </w:rPr>
        <w:t>decreased to 9.6 mg P L</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w:t>
      </w:r>
      <w:r w:rsidR="003F26DE" w:rsidRPr="002C4B31">
        <w:rPr>
          <w:rFonts w:ascii="Times New Roman" w:eastAsia="宋体" w:hAnsi="Times New Roman" w:cs="Times New Roman"/>
          <w:sz w:val="24"/>
          <w:szCs w:val="24"/>
          <w:lang w:val="en-GB"/>
        </w:rPr>
        <w:t xml:space="preserve">along with increasing pH </w:t>
      </w:r>
      <w:r w:rsidR="003F26DE" w:rsidRPr="002C4B31">
        <w:rPr>
          <w:rFonts w:ascii="Times New Roman" w:eastAsia="宋体" w:hAnsi="Times New Roman" w:cs="Times New Roman" w:hint="eastAsia"/>
          <w:sz w:val="24"/>
          <w:szCs w:val="24"/>
          <w:lang w:val="en-GB"/>
        </w:rPr>
        <w:t>to</w:t>
      </w:r>
      <w:r w:rsidRPr="002C4B31">
        <w:rPr>
          <w:rFonts w:ascii="Times New Roman" w:eastAsia="宋体" w:hAnsi="Times New Roman" w:cs="Times New Roman"/>
          <w:sz w:val="24"/>
          <w:szCs w:val="24"/>
          <w:lang w:val="en-GB"/>
        </w:rPr>
        <w:t xml:space="preserve"> 9.76 (Fig. 2A). </w:t>
      </w:r>
      <w:bookmarkStart w:id="15" w:name="_Hlk83485725"/>
      <w:r w:rsidR="00B26957" w:rsidRPr="002C4B31">
        <w:rPr>
          <w:rFonts w:ascii="Times New Roman" w:eastAsia="宋体" w:hAnsi="Times New Roman" w:cs="Times New Roman"/>
          <w:sz w:val="24"/>
          <w:szCs w:val="24"/>
          <w:lang w:val="en-GB"/>
        </w:rPr>
        <w:t>The negative correlation between the P adsorption capacity and pH was supported by previous relevant studies</w:t>
      </w:r>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noProof/>
          <w:sz w:val="24"/>
          <w:szCs w:val="24"/>
          <w:lang w:val="en-GB"/>
        </w:rPr>
        <w:t>(</w:t>
      </w:r>
      <w:proofErr w:type="spellStart"/>
      <w:r w:rsidR="00B26957" w:rsidRPr="002C4B31">
        <w:rPr>
          <w:rFonts w:ascii="Times New Roman" w:eastAsia="宋体" w:hAnsi="Times New Roman" w:cs="Times New Roman"/>
          <w:sz w:val="24"/>
          <w:szCs w:val="24"/>
          <w:lang w:val="en-GB"/>
        </w:rPr>
        <w:t>Awual</w:t>
      </w:r>
      <w:proofErr w:type="spellEnd"/>
      <w:r w:rsidR="00B26957" w:rsidRPr="002C4B31">
        <w:rPr>
          <w:rFonts w:ascii="Times New Roman" w:eastAsia="宋体" w:hAnsi="Times New Roman" w:cs="Times New Roman"/>
          <w:sz w:val="24"/>
          <w:szCs w:val="24"/>
          <w:lang w:val="en-GB"/>
        </w:rPr>
        <w:t xml:space="preserve"> et al., 2011a</w:t>
      </w:r>
      <w:r w:rsidR="00B26957" w:rsidRPr="002C4B31">
        <w:rPr>
          <w:rFonts w:ascii="Times New Roman" w:eastAsia="宋体" w:hAnsi="Times New Roman" w:cs="Times New Roman"/>
          <w:noProof/>
          <w:sz w:val="24"/>
          <w:szCs w:val="24"/>
          <w:lang w:val="en-GB"/>
        </w:rPr>
        <w:t xml:space="preserve">; </w:t>
      </w:r>
      <w:r w:rsidRPr="002C4B31">
        <w:rPr>
          <w:rFonts w:ascii="Times New Roman" w:eastAsia="宋体" w:hAnsi="Times New Roman" w:cs="Times New Roman"/>
          <w:noProof/>
          <w:sz w:val="24"/>
          <w:szCs w:val="24"/>
          <w:lang w:val="en-GB"/>
        </w:rPr>
        <w:t>Goscianska et al., 2017)</w:t>
      </w:r>
      <w:r w:rsidR="00511094" w:rsidRPr="002C4B31">
        <w:rPr>
          <w:rFonts w:ascii="Times New Roman" w:eastAsia="宋体" w:hAnsi="Times New Roman" w:cs="Times New Roman"/>
          <w:noProof/>
          <w:sz w:val="24"/>
          <w:szCs w:val="24"/>
          <w:lang w:val="en-GB"/>
        </w:rPr>
        <w:t>,</w:t>
      </w:r>
      <w:r w:rsidR="003F26DE" w:rsidRPr="002C4B31">
        <w:rPr>
          <w:rFonts w:ascii="Times New Roman" w:eastAsia="宋体" w:hAnsi="Times New Roman" w:cs="Times New Roman"/>
          <w:noProof/>
          <w:sz w:val="24"/>
          <w:szCs w:val="24"/>
          <w:lang w:val="en-GB"/>
        </w:rPr>
        <w:t xml:space="preserve"> </w:t>
      </w:r>
      <w:r w:rsidR="00E639DB" w:rsidRPr="002C4B31">
        <w:rPr>
          <w:rFonts w:ascii="Times New Roman" w:eastAsia="宋体" w:hAnsi="Times New Roman" w:cs="Times New Roman"/>
          <w:noProof/>
          <w:sz w:val="24"/>
          <w:szCs w:val="24"/>
          <w:lang w:val="en-GB"/>
        </w:rPr>
        <w:t xml:space="preserve">and </w:t>
      </w:r>
      <w:r w:rsidR="003F26DE" w:rsidRPr="002C4B31">
        <w:rPr>
          <w:rFonts w:ascii="Times New Roman" w:eastAsia="宋体" w:hAnsi="Times New Roman" w:cs="Times New Roman"/>
          <w:noProof/>
          <w:sz w:val="24"/>
          <w:szCs w:val="24"/>
          <w:lang w:val="en-GB"/>
        </w:rPr>
        <w:t xml:space="preserve">which may </w:t>
      </w:r>
      <w:r w:rsidR="00E639DB" w:rsidRPr="002C4B31">
        <w:rPr>
          <w:rFonts w:ascii="Times New Roman" w:eastAsia="宋体" w:hAnsi="Times New Roman" w:cs="Times New Roman"/>
          <w:noProof/>
          <w:sz w:val="24"/>
          <w:szCs w:val="24"/>
          <w:lang w:val="en-GB"/>
        </w:rPr>
        <w:t xml:space="preserve">have been </w:t>
      </w:r>
      <w:r w:rsidR="003F26DE" w:rsidRPr="002C4B31">
        <w:rPr>
          <w:rFonts w:ascii="Times New Roman" w:eastAsia="宋体" w:hAnsi="Times New Roman" w:cs="Times New Roman"/>
          <w:noProof/>
          <w:sz w:val="24"/>
          <w:szCs w:val="24"/>
          <w:lang w:val="en-GB"/>
        </w:rPr>
        <w:t xml:space="preserve">due to the increased hydroxide concentration </w:t>
      </w:r>
      <w:r w:rsidR="00CD76DB" w:rsidRPr="002C4B31">
        <w:rPr>
          <w:rFonts w:ascii="Times New Roman" w:eastAsia="宋体" w:hAnsi="Times New Roman" w:cs="Times New Roman"/>
          <w:noProof/>
          <w:sz w:val="24"/>
          <w:szCs w:val="24"/>
          <w:lang w:val="en-GB"/>
        </w:rPr>
        <w:t xml:space="preserve">that might </w:t>
      </w:r>
      <w:r w:rsidR="00E639DB" w:rsidRPr="002C4B31">
        <w:rPr>
          <w:rFonts w:ascii="Times New Roman" w:eastAsia="宋体" w:hAnsi="Times New Roman" w:cs="Times New Roman"/>
          <w:noProof/>
          <w:sz w:val="24"/>
          <w:szCs w:val="24"/>
          <w:lang w:val="en-GB"/>
        </w:rPr>
        <w:t>potentiate</w:t>
      </w:r>
      <w:r w:rsidR="003F26DE" w:rsidRPr="002C4B31">
        <w:rPr>
          <w:rFonts w:ascii="Times New Roman" w:eastAsia="宋体" w:hAnsi="Times New Roman" w:cs="Times New Roman"/>
          <w:noProof/>
          <w:sz w:val="24"/>
          <w:szCs w:val="24"/>
          <w:lang w:val="en-GB"/>
        </w:rPr>
        <w:t xml:space="preserve"> interference with </w:t>
      </w:r>
      <w:r w:rsidR="00CD76DB" w:rsidRPr="002C4B31">
        <w:rPr>
          <w:rFonts w:ascii="Times New Roman" w:eastAsia="宋体" w:hAnsi="Times New Roman" w:cs="Times New Roman"/>
          <w:noProof/>
          <w:sz w:val="24"/>
          <w:szCs w:val="24"/>
          <w:lang w:val="en-GB"/>
        </w:rPr>
        <w:t>the</w:t>
      </w:r>
      <w:r w:rsidR="003F26DE" w:rsidRPr="002C4B31">
        <w:rPr>
          <w:rFonts w:ascii="Times New Roman" w:eastAsia="宋体" w:hAnsi="Times New Roman" w:cs="Times New Roman"/>
          <w:noProof/>
          <w:sz w:val="24"/>
          <w:szCs w:val="24"/>
          <w:lang w:val="en-GB"/>
        </w:rPr>
        <w:t xml:space="preserve"> hard Lewis acid anion </w:t>
      </w:r>
      <w:r w:rsidR="00CD76DB" w:rsidRPr="002C4B31">
        <w:rPr>
          <w:rFonts w:ascii="Times New Roman" w:eastAsia="宋体" w:hAnsi="Times New Roman" w:cs="Times New Roman"/>
          <w:noProof/>
          <w:sz w:val="24"/>
          <w:szCs w:val="24"/>
          <w:lang w:val="en-GB"/>
        </w:rPr>
        <w:t xml:space="preserve">in water, </w:t>
      </w:r>
      <w:r w:rsidR="00CD76DB" w:rsidRPr="002C4B31">
        <w:rPr>
          <w:rFonts w:ascii="Times New Roman" w:eastAsia="宋体" w:hAnsi="Times New Roman" w:cs="Times New Roman"/>
          <w:noProof/>
          <w:sz w:val="24"/>
          <w:szCs w:val="24"/>
          <w:lang w:val="en-GB"/>
        </w:rPr>
        <w:lastRenderedPageBreak/>
        <w:t>thus</w:t>
      </w:r>
      <w:r w:rsidR="003F26DE" w:rsidRPr="002C4B31">
        <w:rPr>
          <w:rFonts w:ascii="Times New Roman" w:eastAsia="宋体" w:hAnsi="Times New Roman" w:cs="Times New Roman"/>
          <w:noProof/>
          <w:sz w:val="24"/>
          <w:szCs w:val="24"/>
          <w:lang w:val="en-GB"/>
        </w:rPr>
        <w:t xml:space="preserve"> affect</w:t>
      </w:r>
      <w:r w:rsidR="00CD76DB" w:rsidRPr="002C4B31">
        <w:rPr>
          <w:rFonts w:ascii="Times New Roman" w:eastAsia="宋体" w:hAnsi="Times New Roman" w:cs="Times New Roman"/>
          <w:noProof/>
          <w:sz w:val="24"/>
          <w:szCs w:val="24"/>
          <w:lang w:val="en-GB"/>
        </w:rPr>
        <w:t>ing</w:t>
      </w:r>
      <w:r w:rsidR="003F26DE" w:rsidRPr="002C4B31">
        <w:rPr>
          <w:rFonts w:ascii="Times New Roman" w:eastAsia="宋体" w:hAnsi="Times New Roman" w:cs="Times New Roman"/>
          <w:noProof/>
          <w:sz w:val="24"/>
          <w:szCs w:val="24"/>
          <w:lang w:val="en-GB"/>
        </w:rPr>
        <w:t xml:space="preserve"> P adsorption (Awual et al., 2011c). </w:t>
      </w:r>
      <w:r w:rsidR="003F26DE" w:rsidRPr="002C4B31">
        <w:rPr>
          <w:rFonts w:ascii="Times New Roman" w:eastAsia="宋体" w:hAnsi="Times New Roman" w:cs="Times New Roman"/>
          <w:sz w:val="24"/>
          <w:szCs w:val="24"/>
          <w:lang w:val="en-GB"/>
        </w:rPr>
        <w:t xml:space="preserve">Moreover, hydrogen ions might </w:t>
      </w:r>
      <w:r w:rsidR="00CD76DB" w:rsidRPr="002C4B31">
        <w:rPr>
          <w:rFonts w:ascii="Times New Roman" w:eastAsia="宋体" w:hAnsi="Times New Roman" w:cs="Times New Roman"/>
          <w:sz w:val="24"/>
          <w:szCs w:val="24"/>
          <w:lang w:val="en-GB"/>
        </w:rPr>
        <w:t xml:space="preserve">transfer </w:t>
      </w:r>
      <w:r w:rsidR="003F26DE" w:rsidRPr="002C4B31">
        <w:rPr>
          <w:rFonts w:ascii="Times New Roman" w:eastAsia="宋体" w:hAnsi="Times New Roman" w:cs="Times New Roman"/>
          <w:sz w:val="24"/>
          <w:szCs w:val="24"/>
          <w:lang w:val="en-GB"/>
        </w:rPr>
        <w:t>to the surface of La-FA for capturing the dominant species of H</w:t>
      </w:r>
      <w:r w:rsidR="003F26DE" w:rsidRPr="002C4B31">
        <w:rPr>
          <w:rFonts w:ascii="Times New Roman" w:eastAsia="宋体" w:hAnsi="Times New Roman" w:cs="Times New Roman"/>
          <w:sz w:val="24"/>
          <w:szCs w:val="24"/>
          <w:vertAlign w:val="subscript"/>
          <w:lang w:val="en-GB"/>
        </w:rPr>
        <w:t>2</w:t>
      </w:r>
      <w:r w:rsidR="003F26DE" w:rsidRPr="002C4B31">
        <w:rPr>
          <w:rFonts w:ascii="Times New Roman" w:eastAsia="宋体" w:hAnsi="Times New Roman" w:cs="Times New Roman"/>
          <w:sz w:val="24"/>
          <w:szCs w:val="24"/>
          <w:lang w:val="en-GB"/>
        </w:rPr>
        <w:t>PO</w:t>
      </w:r>
      <w:r w:rsidR="003F26DE" w:rsidRPr="002C4B31">
        <w:rPr>
          <w:rFonts w:ascii="Times New Roman" w:eastAsia="宋体" w:hAnsi="Times New Roman" w:cs="Times New Roman"/>
          <w:sz w:val="24"/>
          <w:szCs w:val="24"/>
          <w:vertAlign w:val="subscript"/>
          <w:lang w:val="en-GB"/>
        </w:rPr>
        <w:t>4</w:t>
      </w:r>
      <w:r w:rsidR="003F26DE" w:rsidRPr="002C4B31">
        <w:rPr>
          <w:rFonts w:ascii="Times New Roman" w:eastAsia="宋体" w:hAnsi="Times New Roman" w:cs="Times New Roman"/>
          <w:sz w:val="24"/>
          <w:szCs w:val="24"/>
          <w:vertAlign w:val="superscript"/>
          <w:lang w:val="en-GB"/>
        </w:rPr>
        <w:t>−</w:t>
      </w:r>
      <w:r w:rsidR="003F26DE" w:rsidRPr="002C4B31">
        <w:rPr>
          <w:rFonts w:ascii="Times New Roman" w:eastAsia="宋体" w:hAnsi="Times New Roman" w:cs="Times New Roman"/>
          <w:sz w:val="24"/>
          <w:szCs w:val="24"/>
          <w:lang w:val="en-GB"/>
        </w:rPr>
        <w:t xml:space="preserve"> and HPO</w:t>
      </w:r>
      <w:r w:rsidR="003F26DE" w:rsidRPr="002C4B31">
        <w:rPr>
          <w:rFonts w:ascii="Times New Roman" w:eastAsia="宋体" w:hAnsi="Times New Roman" w:cs="Times New Roman"/>
          <w:sz w:val="24"/>
          <w:szCs w:val="24"/>
          <w:vertAlign w:val="subscript"/>
          <w:lang w:val="en-GB"/>
        </w:rPr>
        <w:t>4</w:t>
      </w:r>
      <w:r w:rsidR="003F26DE" w:rsidRPr="002C4B31">
        <w:rPr>
          <w:rFonts w:ascii="Times New Roman" w:eastAsia="宋体" w:hAnsi="Times New Roman" w:cs="Times New Roman"/>
          <w:sz w:val="24"/>
          <w:szCs w:val="24"/>
          <w:vertAlign w:val="superscript"/>
          <w:lang w:val="en-GB"/>
        </w:rPr>
        <w:t>2−</w:t>
      </w:r>
      <w:r w:rsidR="003F26DE" w:rsidRPr="002C4B31">
        <w:rPr>
          <w:rFonts w:ascii="Times New Roman" w:eastAsia="宋体" w:hAnsi="Times New Roman" w:cs="Times New Roman"/>
          <w:sz w:val="24"/>
          <w:szCs w:val="24"/>
          <w:lang w:val="en-GB"/>
        </w:rPr>
        <w:t xml:space="preserve"> according to the following reactions </w:t>
      </w:r>
      <w:r w:rsidR="00E648C6" w:rsidRPr="002C4B31">
        <w:rPr>
          <w:rFonts w:ascii="Times New Roman" w:eastAsia="宋体" w:hAnsi="Times New Roman" w:cs="Times New Roman"/>
          <w:sz w:val="24"/>
          <w:szCs w:val="24"/>
          <w:lang w:val="en-GB"/>
        </w:rPr>
        <w:t>(</w:t>
      </w:r>
      <w:r w:rsidR="0052268C" w:rsidRPr="002C4B31">
        <w:rPr>
          <w:rFonts w:ascii="Times New Roman" w:eastAsia="宋体" w:hAnsi="Times New Roman" w:cs="Times New Roman"/>
          <w:sz w:val="24"/>
          <w:szCs w:val="24"/>
          <w:lang w:val="en-GB"/>
        </w:rPr>
        <w:t xml:space="preserve">Eq. </w:t>
      </w:r>
      <w:r w:rsidR="003F26DE" w:rsidRPr="002C4B31">
        <w:rPr>
          <w:rFonts w:ascii="Times New Roman" w:eastAsia="宋体" w:hAnsi="Times New Roman" w:cs="Times New Roman" w:hint="eastAsia"/>
          <w:sz w:val="24"/>
          <w:szCs w:val="24"/>
          <w:lang w:val="en-GB"/>
        </w:rPr>
        <w:t>5</w:t>
      </w:r>
      <w:r w:rsidR="00E648C6" w:rsidRPr="002C4B31">
        <w:rPr>
          <w:rFonts w:ascii="Times New Roman" w:eastAsia="宋体" w:hAnsi="Times New Roman" w:cs="Times New Roman"/>
          <w:sz w:val="24"/>
          <w:szCs w:val="24"/>
          <w:lang w:val="en-GB"/>
        </w:rPr>
        <w:t>)</w:t>
      </w:r>
      <w:r w:rsidR="003F26DE" w:rsidRPr="002C4B31">
        <w:rPr>
          <w:rFonts w:ascii="Times New Roman" w:eastAsia="宋体" w:hAnsi="Times New Roman" w:cs="Times New Roman"/>
          <w:sz w:val="24"/>
          <w:szCs w:val="24"/>
          <w:lang w:val="en-GB"/>
        </w:rPr>
        <w:t xml:space="preserve"> and </w:t>
      </w:r>
      <w:r w:rsidR="00E648C6" w:rsidRPr="002C4B31">
        <w:rPr>
          <w:rFonts w:ascii="Times New Roman" w:eastAsia="宋体" w:hAnsi="Times New Roman" w:cs="Times New Roman"/>
          <w:sz w:val="24"/>
          <w:szCs w:val="24"/>
          <w:lang w:val="en-GB"/>
        </w:rPr>
        <w:t>(</w:t>
      </w:r>
      <w:r w:rsidR="0052268C" w:rsidRPr="002C4B31">
        <w:rPr>
          <w:rFonts w:ascii="Times New Roman" w:eastAsia="宋体" w:hAnsi="Times New Roman" w:cs="Times New Roman"/>
          <w:sz w:val="24"/>
          <w:szCs w:val="24"/>
          <w:lang w:val="en-GB"/>
        </w:rPr>
        <w:t xml:space="preserve">Eq. </w:t>
      </w:r>
      <w:r w:rsidR="003F26DE" w:rsidRPr="002C4B31">
        <w:rPr>
          <w:rFonts w:ascii="Times New Roman" w:eastAsia="宋体" w:hAnsi="Times New Roman" w:cs="Times New Roman"/>
          <w:sz w:val="24"/>
          <w:szCs w:val="24"/>
          <w:lang w:val="en-GB"/>
        </w:rPr>
        <w:t>6</w:t>
      </w:r>
      <w:r w:rsidR="00E648C6" w:rsidRPr="002C4B31">
        <w:rPr>
          <w:rFonts w:ascii="Times New Roman" w:eastAsia="宋体" w:hAnsi="Times New Roman" w:cs="Times New Roman"/>
          <w:sz w:val="24"/>
          <w:szCs w:val="24"/>
          <w:lang w:val="en-GB"/>
        </w:rPr>
        <w:t>)</w:t>
      </w:r>
      <w:r w:rsidR="003F26DE" w:rsidRPr="002C4B31">
        <w:rPr>
          <w:rFonts w:ascii="Times New Roman" w:eastAsia="宋体" w:hAnsi="Times New Roman" w:cs="Times New Roman"/>
          <w:sz w:val="24"/>
          <w:szCs w:val="24"/>
          <w:lang w:val="en-GB"/>
        </w:rPr>
        <w:t xml:space="preserve"> (</w:t>
      </w:r>
      <w:proofErr w:type="spellStart"/>
      <w:r w:rsidR="003F26DE" w:rsidRPr="002C4B31">
        <w:rPr>
          <w:rFonts w:ascii="Times New Roman" w:eastAsia="宋体" w:hAnsi="Times New Roman" w:cs="Times New Roman"/>
          <w:sz w:val="24"/>
          <w:szCs w:val="24"/>
          <w:lang w:val="en-GB"/>
        </w:rPr>
        <w:t>Awual</w:t>
      </w:r>
      <w:proofErr w:type="spellEnd"/>
      <w:r w:rsidR="003F26DE" w:rsidRPr="002C4B31">
        <w:rPr>
          <w:rFonts w:ascii="Times New Roman" w:eastAsia="宋体" w:hAnsi="Times New Roman" w:cs="Times New Roman"/>
          <w:sz w:val="24"/>
          <w:szCs w:val="24"/>
          <w:lang w:val="en-GB"/>
        </w:rPr>
        <w:t xml:space="preserve"> et al., 2011b; </w:t>
      </w:r>
      <w:proofErr w:type="spellStart"/>
      <w:r w:rsidR="003F26DE" w:rsidRPr="002C4B31">
        <w:rPr>
          <w:rFonts w:ascii="Times New Roman" w:eastAsia="宋体" w:hAnsi="Times New Roman" w:cs="Times New Roman"/>
          <w:sz w:val="24"/>
          <w:szCs w:val="24"/>
          <w:lang w:val="en-GB"/>
        </w:rPr>
        <w:t>Hiemstra</w:t>
      </w:r>
      <w:proofErr w:type="spellEnd"/>
      <w:r w:rsidR="003F26DE" w:rsidRPr="002C4B31">
        <w:rPr>
          <w:rFonts w:ascii="Times New Roman" w:eastAsia="宋体" w:hAnsi="Times New Roman" w:cs="Times New Roman"/>
          <w:sz w:val="24"/>
          <w:szCs w:val="24"/>
          <w:lang w:val="en-GB"/>
        </w:rPr>
        <w:t xml:space="preserve"> and Van </w:t>
      </w:r>
      <w:proofErr w:type="spellStart"/>
      <w:r w:rsidR="003F26DE" w:rsidRPr="002C4B31">
        <w:rPr>
          <w:rFonts w:ascii="Times New Roman" w:eastAsia="宋体" w:hAnsi="Times New Roman" w:cs="Times New Roman"/>
          <w:sz w:val="24"/>
          <w:szCs w:val="24"/>
          <w:lang w:val="en-GB"/>
        </w:rPr>
        <w:t>Rimsdijk</w:t>
      </w:r>
      <w:proofErr w:type="spellEnd"/>
      <w:r w:rsidR="003F26DE" w:rsidRPr="002C4B31">
        <w:rPr>
          <w:rFonts w:ascii="Times New Roman" w:eastAsia="宋体" w:hAnsi="Times New Roman" w:cs="Times New Roman"/>
          <w:sz w:val="24"/>
          <w:szCs w:val="24"/>
          <w:lang w:val="en-GB"/>
        </w:rPr>
        <w:t>, 1996).</w:t>
      </w:r>
    </w:p>
    <w:p w14:paraId="7017F5AD" w14:textId="77777777" w:rsidR="003F26DE" w:rsidRPr="002C4B31" w:rsidRDefault="003F26DE" w:rsidP="003F26DE">
      <w:pPr>
        <w:spacing w:line="360" w:lineRule="auto"/>
        <w:ind w:right="480"/>
        <w:jc w:val="center"/>
        <w:rPr>
          <w:rFonts w:ascii="Times New Roman" w:eastAsia="宋体" w:hAnsi="Times New Roman" w:cs="Times New Roman"/>
          <w:sz w:val="24"/>
          <w:szCs w:val="24"/>
          <w:lang w:val="it-IT"/>
        </w:rPr>
      </w:pPr>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it-IT"/>
        </w:rPr>
        <w:t>La-FA-OH + 3H</w:t>
      </w:r>
      <w:r w:rsidRPr="002C4B31">
        <w:rPr>
          <w:rFonts w:ascii="Times New Roman" w:eastAsia="宋体" w:hAnsi="Times New Roman" w:cs="Times New Roman"/>
          <w:sz w:val="24"/>
          <w:szCs w:val="24"/>
          <w:vertAlign w:val="superscript"/>
          <w:lang w:val="it-IT"/>
        </w:rPr>
        <w:t>+</w:t>
      </w:r>
      <w:r w:rsidRPr="002C4B31">
        <w:rPr>
          <w:rFonts w:ascii="Times New Roman" w:eastAsia="宋体" w:hAnsi="Times New Roman" w:cs="Times New Roman"/>
          <w:sz w:val="24"/>
          <w:szCs w:val="24"/>
          <w:lang w:val="it-IT"/>
        </w:rPr>
        <w:t>+PO</w:t>
      </w:r>
      <w:r w:rsidRPr="002C4B31">
        <w:rPr>
          <w:rFonts w:ascii="Times New Roman" w:eastAsia="宋体" w:hAnsi="Times New Roman" w:cs="Times New Roman"/>
          <w:sz w:val="24"/>
          <w:szCs w:val="24"/>
          <w:vertAlign w:val="subscript"/>
          <w:lang w:val="it-IT"/>
        </w:rPr>
        <w:t>4</w:t>
      </w:r>
      <w:r w:rsidRPr="002C4B31">
        <w:rPr>
          <w:rFonts w:ascii="Times New Roman" w:eastAsia="宋体" w:hAnsi="Times New Roman" w:cs="Times New Roman"/>
          <w:sz w:val="24"/>
          <w:szCs w:val="24"/>
          <w:vertAlign w:val="superscript"/>
          <w:lang w:val="it-IT"/>
        </w:rPr>
        <w:t>3−</w:t>
      </w:r>
      <w:r w:rsidRPr="002C4B31">
        <w:rPr>
          <w:rFonts w:ascii="Times New Roman" w:eastAsia="宋体" w:hAnsi="Times New Roman" w:cs="Times New Roman"/>
          <w:sz w:val="24"/>
          <w:szCs w:val="24"/>
          <w:lang w:val="it-IT"/>
        </w:rPr>
        <w:t xml:space="preserve"> = La-FA-H</w:t>
      </w:r>
      <w:r w:rsidRPr="002C4B31">
        <w:rPr>
          <w:rFonts w:ascii="Times New Roman" w:eastAsia="宋体" w:hAnsi="Times New Roman" w:cs="Times New Roman"/>
          <w:sz w:val="24"/>
          <w:szCs w:val="24"/>
          <w:vertAlign w:val="subscript"/>
          <w:lang w:val="it-IT"/>
        </w:rPr>
        <w:t>2</w:t>
      </w:r>
      <w:r w:rsidRPr="002C4B31">
        <w:rPr>
          <w:rFonts w:ascii="Times New Roman" w:eastAsia="宋体" w:hAnsi="Times New Roman" w:cs="Times New Roman"/>
          <w:sz w:val="24"/>
          <w:szCs w:val="24"/>
          <w:lang w:val="it-IT"/>
        </w:rPr>
        <w:t>PO</w:t>
      </w:r>
      <w:r w:rsidRPr="002C4B31">
        <w:rPr>
          <w:rFonts w:ascii="Times New Roman" w:eastAsia="宋体" w:hAnsi="Times New Roman" w:cs="Times New Roman"/>
          <w:sz w:val="24"/>
          <w:szCs w:val="24"/>
          <w:vertAlign w:val="subscript"/>
          <w:lang w:val="it-IT"/>
        </w:rPr>
        <w:t>4</w:t>
      </w:r>
      <w:r w:rsidRPr="002C4B31">
        <w:rPr>
          <w:rFonts w:ascii="Times New Roman" w:eastAsia="宋体" w:hAnsi="Times New Roman" w:cs="Times New Roman"/>
          <w:sz w:val="24"/>
          <w:szCs w:val="24"/>
          <w:lang w:val="it-IT"/>
        </w:rPr>
        <w:t xml:space="preserve"> + H</w:t>
      </w:r>
      <w:r w:rsidRPr="002C4B31">
        <w:rPr>
          <w:rFonts w:ascii="Times New Roman" w:eastAsia="宋体" w:hAnsi="Times New Roman" w:cs="Times New Roman"/>
          <w:sz w:val="24"/>
          <w:szCs w:val="24"/>
          <w:vertAlign w:val="subscript"/>
          <w:lang w:val="it-IT"/>
        </w:rPr>
        <w:t>2</w:t>
      </w:r>
      <w:r w:rsidRPr="002C4B31">
        <w:rPr>
          <w:rFonts w:ascii="Times New Roman" w:eastAsia="宋体" w:hAnsi="Times New Roman" w:cs="Times New Roman"/>
          <w:sz w:val="24"/>
          <w:szCs w:val="24"/>
          <w:lang w:val="it-IT"/>
        </w:rPr>
        <w:t>O                (5)</w:t>
      </w:r>
    </w:p>
    <w:p w14:paraId="6238E01D" w14:textId="77777777" w:rsidR="003F26DE" w:rsidRPr="002C4B31" w:rsidRDefault="003F26DE" w:rsidP="003F26DE">
      <w:pPr>
        <w:spacing w:after="240" w:line="480" w:lineRule="auto"/>
        <w:jc w:val="center"/>
        <w:rPr>
          <w:rFonts w:ascii="Times New Roman" w:eastAsia="宋体" w:hAnsi="Times New Roman" w:cs="Times New Roman"/>
          <w:sz w:val="24"/>
          <w:szCs w:val="24"/>
          <w:lang w:val="it-IT"/>
        </w:rPr>
      </w:pPr>
      <w:r w:rsidRPr="002C4B31">
        <w:rPr>
          <w:rFonts w:ascii="Times New Roman" w:eastAsia="宋体" w:hAnsi="Times New Roman" w:cs="Times New Roman"/>
          <w:sz w:val="24"/>
          <w:szCs w:val="24"/>
          <w:lang w:val="it-IT"/>
        </w:rPr>
        <w:t xml:space="preserve">   La-FA-OH + 2H</w:t>
      </w:r>
      <w:r w:rsidRPr="002C4B31">
        <w:rPr>
          <w:rFonts w:ascii="Times New Roman" w:eastAsia="宋体" w:hAnsi="Times New Roman" w:cs="Times New Roman"/>
          <w:sz w:val="24"/>
          <w:szCs w:val="24"/>
          <w:vertAlign w:val="superscript"/>
          <w:lang w:val="it-IT"/>
        </w:rPr>
        <w:t>+</w:t>
      </w:r>
      <w:r w:rsidRPr="002C4B31">
        <w:rPr>
          <w:rFonts w:ascii="Times New Roman" w:eastAsia="宋体" w:hAnsi="Times New Roman" w:cs="Times New Roman"/>
          <w:sz w:val="24"/>
          <w:szCs w:val="24"/>
          <w:lang w:val="it-IT"/>
        </w:rPr>
        <w:t>+PO</w:t>
      </w:r>
      <w:r w:rsidRPr="002C4B31">
        <w:rPr>
          <w:rFonts w:ascii="Times New Roman" w:eastAsia="宋体" w:hAnsi="Times New Roman" w:cs="Times New Roman"/>
          <w:sz w:val="24"/>
          <w:szCs w:val="24"/>
          <w:vertAlign w:val="subscript"/>
          <w:lang w:val="it-IT"/>
        </w:rPr>
        <w:t>4</w:t>
      </w:r>
      <w:r w:rsidRPr="002C4B31">
        <w:rPr>
          <w:rFonts w:ascii="Times New Roman" w:eastAsia="宋体" w:hAnsi="Times New Roman" w:cs="Times New Roman"/>
          <w:sz w:val="24"/>
          <w:szCs w:val="24"/>
          <w:vertAlign w:val="superscript"/>
          <w:lang w:val="it-IT"/>
        </w:rPr>
        <w:t>3−</w:t>
      </w:r>
      <w:r w:rsidRPr="002C4B31">
        <w:rPr>
          <w:rFonts w:ascii="Times New Roman" w:eastAsia="宋体" w:hAnsi="Times New Roman" w:cs="Times New Roman"/>
          <w:sz w:val="24"/>
          <w:szCs w:val="24"/>
          <w:lang w:val="it-IT"/>
        </w:rPr>
        <w:t xml:space="preserve"> = La-FA-HPO</w:t>
      </w:r>
      <w:r w:rsidRPr="002C4B31">
        <w:rPr>
          <w:rFonts w:ascii="Times New Roman" w:eastAsia="宋体" w:hAnsi="Times New Roman" w:cs="Times New Roman"/>
          <w:sz w:val="24"/>
          <w:szCs w:val="24"/>
          <w:vertAlign w:val="subscript"/>
          <w:lang w:val="it-IT"/>
        </w:rPr>
        <w:t>4</w:t>
      </w:r>
      <w:r w:rsidRPr="002C4B31">
        <w:rPr>
          <w:rFonts w:ascii="Times New Roman" w:eastAsia="宋体" w:hAnsi="Times New Roman" w:cs="Times New Roman"/>
          <w:sz w:val="24"/>
          <w:szCs w:val="24"/>
          <w:vertAlign w:val="superscript"/>
          <w:lang w:val="it-IT"/>
        </w:rPr>
        <w:t>−</w:t>
      </w:r>
      <w:r w:rsidRPr="002C4B31">
        <w:rPr>
          <w:rFonts w:ascii="Times New Roman" w:eastAsia="宋体" w:hAnsi="Times New Roman" w:cs="Times New Roman"/>
          <w:sz w:val="24"/>
          <w:szCs w:val="24"/>
          <w:lang w:val="it-IT"/>
        </w:rPr>
        <w:t xml:space="preserve"> + H</w:t>
      </w:r>
      <w:r w:rsidRPr="002C4B31">
        <w:rPr>
          <w:rFonts w:ascii="Times New Roman" w:eastAsia="宋体" w:hAnsi="Times New Roman" w:cs="Times New Roman"/>
          <w:sz w:val="24"/>
          <w:szCs w:val="24"/>
          <w:vertAlign w:val="subscript"/>
          <w:lang w:val="it-IT"/>
        </w:rPr>
        <w:t>2</w:t>
      </w:r>
      <w:r w:rsidRPr="002C4B31">
        <w:rPr>
          <w:rFonts w:ascii="Times New Roman" w:eastAsia="宋体" w:hAnsi="Times New Roman" w:cs="Times New Roman"/>
          <w:sz w:val="24"/>
          <w:szCs w:val="24"/>
          <w:lang w:val="it-IT"/>
        </w:rPr>
        <w:t>O                (6)</w:t>
      </w:r>
    </w:p>
    <w:bookmarkEnd w:id="15"/>
    <w:p w14:paraId="13F7164F" w14:textId="2BF60289" w:rsidR="00511094" w:rsidRPr="002C4B31" w:rsidRDefault="0031757E" w:rsidP="00511094">
      <w:pPr>
        <w:spacing w:after="240" w:line="480" w:lineRule="auto"/>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 xml:space="preserve">In order to simulate the scenario of P removal from eutrophic natural waters, a pH of 8.50 was chosen in the following experiments </w:t>
      </w:r>
      <w:r w:rsidRPr="002C4B31">
        <w:rPr>
          <w:rFonts w:ascii="Times New Roman" w:eastAsia="宋体" w:hAnsi="Times New Roman" w:cs="Times New Roman"/>
          <w:noProof/>
          <w:sz w:val="24"/>
          <w:szCs w:val="24"/>
          <w:lang w:val="en-GB"/>
        </w:rPr>
        <w:t>(Xiong &amp; Peng, 2008)</w:t>
      </w:r>
      <w:r w:rsidRPr="002C4B31">
        <w:rPr>
          <w:rFonts w:ascii="Times New Roman" w:eastAsia="宋体" w:hAnsi="Times New Roman" w:cs="Times New Roman"/>
          <w:sz w:val="24"/>
          <w:szCs w:val="24"/>
          <w:lang w:val="en-GB"/>
        </w:rPr>
        <w:t>. The capacities for P adsorption, by the original FA and La-FA materials, increased with contact time at initial P concentrations of 10 and 30 mg P L</w:t>
      </w:r>
      <w:r w:rsidRPr="002C4B31">
        <w:rPr>
          <w:rFonts w:ascii="Times New Roman" w:eastAsia="宋体" w:hAnsi="Times New Roman" w:cs="Times New Roman"/>
          <w:sz w:val="24"/>
          <w:szCs w:val="24"/>
          <w:vertAlign w:val="superscript"/>
          <w:lang w:val="en-GB"/>
        </w:rPr>
        <w:t xml:space="preserve">-1 </w:t>
      </w:r>
      <w:r w:rsidRPr="002C4B31">
        <w:rPr>
          <w:rFonts w:ascii="Times New Roman" w:eastAsia="宋体" w:hAnsi="Times New Roman" w:cs="Times New Roman"/>
          <w:sz w:val="24"/>
          <w:szCs w:val="24"/>
          <w:lang w:val="en-GB"/>
        </w:rPr>
        <w:t xml:space="preserve">and attained equilibrium after about 30 h (Fig. 2B). </w:t>
      </w:r>
      <w:bookmarkStart w:id="16" w:name="_Hlk83486005"/>
      <w:r w:rsidR="00DC5023" w:rsidRPr="002C4B31">
        <w:rPr>
          <w:rFonts w:ascii="Times New Roman" w:eastAsia="宋体" w:hAnsi="Times New Roman" w:cs="Times New Roman"/>
          <w:sz w:val="24"/>
          <w:szCs w:val="24"/>
          <w:lang w:val="en-GB"/>
        </w:rPr>
        <w:t xml:space="preserve">The pseudo-second order kinetics model </w:t>
      </w:r>
      <w:r w:rsidR="00E639DB" w:rsidRPr="002C4B31">
        <w:rPr>
          <w:rFonts w:ascii="Times New Roman" w:eastAsia="宋体" w:hAnsi="Times New Roman" w:cs="Times New Roman"/>
          <w:sz w:val="24"/>
          <w:szCs w:val="24"/>
          <w:lang w:val="en-GB"/>
        </w:rPr>
        <w:t xml:space="preserve">better </w:t>
      </w:r>
      <w:r w:rsidR="00DC5023" w:rsidRPr="002C4B31">
        <w:rPr>
          <w:rFonts w:ascii="Times New Roman" w:eastAsia="宋体" w:hAnsi="Times New Roman" w:cs="Times New Roman"/>
          <w:sz w:val="24"/>
          <w:szCs w:val="24"/>
          <w:lang w:val="en-GB"/>
        </w:rPr>
        <w:t>fitted the results (r</w:t>
      </w:r>
      <w:r w:rsidR="00DC5023" w:rsidRPr="002C4B31">
        <w:rPr>
          <w:rFonts w:ascii="Times New Roman" w:eastAsia="宋体" w:hAnsi="Times New Roman" w:cs="Times New Roman"/>
          <w:sz w:val="24"/>
          <w:szCs w:val="24"/>
          <w:vertAlign w:val="superscript"/>
          <w:lang w:val="en-GB"/>
        </w:rPr>
        <w:t>2</w:t>
      </w:r>
      <w:r w:rsidR="00DC5023" w:rsidRPr="002C4B31">
        <w:rPr>
          <w:rFonts w:ascii="Times New Roman" w:eastAsia="宋体" w:hAnsi="Times New Roman" w:cs="Times New Roman"/>
          <w:sz w:val="24"/>
          <w:szCs w:val="24"/>
          <w:lang w:val="en-GB"/>
        </w:rPr>
        <w:t xml:space="preserve"> of 0.992-0.997) compare</w:t>
      </w:r>
      <w:r w:rsidR="00DC5023" w:rsidRPr="002C4B31">
        <w:rPr>
          <w:rFonts w:ascii="Times New Roman" w:eastAsia="宋体" w:hAnsi="Times New Roman" w:cs="Times New Roman" w:hint="eastAsia"/>
          <w:sz w:val="24"/>
          <w:szCs w:val="24"/>
          <w:lang w:val="en-GB"/>
        </w:rPr>
        <w:t>d</w:t>
      </w:r>
      <w:r w:rsidR="00DC5023" w:rsidRPr="002C4B31">
        <w:rPr>
          <w:rFonts w:ascii="Times New Roman" w:eastAsia="宋体" w:hAnsi="Times New Roman" w:cs="Times New Roman"/>
          <w:sz w:val="24"/>
          <w:szCs w:val="24"/>
          <w:lang w:val="en-GB"/>
        </w:rPr>
        <w:t xml:space="preserve"> with those (r</w:t>
      </w:r>
      <w:r w:rsidR="00DC5023" w:rsidRPr="002C4B31">
        <w:rPr>
          <w:rFonts w:ascii="Times New Roman" w:eastAsia="宋体" w:hAnsi="Times New Roman" w:cs="Times New Roman"/>
          <w:sz w:val="24"/>
          <w:szCs w:val="24"/>
          <w:vertAlign w:val="superscript"/>
          <w:lang w:val="en-GB"/>
        </w:rPr>
        <w:t>2</w:t>
      </w:r>
      <w:r w:rsidR="00DC5023" w:rsidRPr="002C4B31">
        <w:rPr>
          <w:rFonts w:ascii="Times New Roman" w:eastAsia="宋体" w:hAnsi="Times New Roman" w:cs="Times New Roman"/>
          <w:sz w:val="24"/>
          <w:szCs w:val="24"/>
          <w:lang w:val="en-GB"/>
        </w:rPr>
        <w:t xml:space="preserve"> of 0.886-0.936) </w:t>
      </w:r>
      <w:r w:rsidR="00E639DB" w:rsidRPr="002C4B31">
        <w:rPr>
          <w:rFonts w:ascii="Times New Roman" w:eastAsia="宋体" w:hAnsi="Times New Roman" w:cs="Times New Roman"/>
          <w:sz w:val="24"/>
          <w:szCs w:val="24"/>
          <w:lang w:val="en-GB"/>
        </w:rPr>
        <w:t>obtained from</w:t>
      </w:r>
      <w:r w:rsidR="00DC5023" w:rsidRPr="002C4B31">
        <w:rPr>
          <w:rFonts w:ascii="Times New Roman" w:eastAsia="宋体" w:hAnsi="Times New Roman" w:cs="Times New Roman"/>
          <w:sz w:val="24"/>
          <w:szCs w:val="24"/>
          <w:lang w:val="en-GB"/>
        </w:rPr>
        <w:t xml:space="preserve"> the intra-particle diffusion model</w:t>
      </w:r>
      <w:r w:rsidRPr="002C4B31">
        <w:rPr>
          <w:rFonts w:ascii="Times New Roman" w:eastAsia="宋体" w:hAnsi="Times New Roman" w:cs="Times New Roman"/>
          <w:sz w:val="24"/>
          <w:szCs w:val="24"/>
          <w:lang w:val="en-GB"/>
        </w:rPr>
        <w:t xml:space="preserve"> (Table 3)</w:t>
      </w:r>
      <w:r w:rsidRPr="002C4B31">
        <w:rPr>
          <w:rFonts w:ascii="Times New Roman" w:eastAsia="宋体" w:hAnsi="Times New Roman" w:cs="Times New Roman"/>
          <w:sz w:val="24"/>
          <w:szCs w:val="24"/>
          <w:lang w:val="en-GB"/>
        </w:rPr>
        <w:t>.</w:t>
      </w:r>
      <w:bookmarkEnd w:id="16"/>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The rate constants (</w:t>
      </w:r>
      <w:r w:rsidRPr="002C4B31">
        <w:rPr>
          <w:rFonts w:ascii="Times New Roman" w:eastAsia="宋体" w:hAnsi="Times New Roman" w:cs="Times New Roman"/>
          <w:i/>
          <w:sz w:val="24"/>
          <w:szCs w:val="24"/>
          <w:lang w:val="en-GB"/>
        </w:rPr>
        <w:t>k</w:t>
      </w:r>
      <w:r w:rsidRPr="002C4B31">
        <w:rPr>
          <w:rFonts w:ascii="Times New Roman" w:eastAsia="宋体" w:hAnsi="Times New Roman" w:cs="Times New Roman"/>
          <w:i/>
          <w:sz w:val="24"/>
          <w:szCs w:val="24"/>
          <w:vertAlign w:val="subscript"/>
          <w:lang w:val="en-GB"/>
        </w:rPr>
        <w:t>2</w:t>
      </w:r>
      <w:r w:rsidRPr="002C4B31">
        <w:rPr>
          <w:rFonts w:ascii="Times New Roman" w:eastAsia="宋体" w:hAnsi="Times New Roman" w:cs="Times New Roman"/>
          <w:sz w:val="24"/>
          <w:szCs w:val="24"/>
          <w:lang w:val="en-GB"/>
        </w:rPr>
        <w:t>) of the original FA and La-FA were calculated at 2.756 and 0.058 g mg</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h</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w:t>
      </w:r>
      <w:r w:rsidR="00DC5023" w:rsidRPr="002C4B31">
        <w:rPr>
          <w:rFonts w:ascii="Times New Roman" w:eastAsia="宋体" w:hAnsi="Times New Roman" w:cs="Times New Roman"/>
          <w:sz w:val="24"/>
          <w:szCs w:val="24"/>
          <w:lang w:val="en-GB"/>
        </w:rPr>
        <w:t xml:space="preserve"> under </w:t>
      </w:r>
      <w:r w:rsidR="00E639DB" w:rsidRPr="002C4B31">
        <w:rPr>
          <w:rFonts w:ascii="Times New Roman" w:eastAsia="宋体" w:hAnsi="Times New Roman" w:cs="Times New Roman"/>
          <w:sz w:val="24"/>
          <w:szCs w:val="24"/>
          <w:lang w:val="en-GB"/>
        </w:rPr>
        <w:t>an</w:t>
      </w:r>
      <w:r w:rsidR="00DC5023" w:rsidRPr="002C4B31">
        <w:rPr>
          <w:rFonts w:ascii="Times New Roman" w:eastAsia="宋体" w:hAnsi="Times New Roman" w:cs="Times New Roman"/>
          <w:sz w:val="24"/>
          <w:szCs w:val="24"/>
          <w:lang w:val="en-GB"/>
        </w:rPr>
        <w:t xml:space="preserve"> initial P concentration of 10 mg L</w:t>
      </w:r>
      <w:r w:rsidR="00DC5023" w:rsidRPr="002C4B31">
        <w:rPr>
          <w:rFonts w:ascii="Times New Roman" w:eastAsia="宋体" w:hAnsi="Times New Roman" w:cs="Times New Roman"/>
          <w:sz w:val="24"/>
          <w:szCs w:val="24"/>
          <w:vertAlign w:val="superscript"/>
          <w:lang w:val="en-GB"/>
        </w:rPr>
        <w:t>-1</w:t>
      </w:r>
      <w:r w:rsidR="00DC5023" w:rsidRPr="002C4B31">
        <w:rPr>
          <w:rFonts w:ascii="Times New Roman" w:eastAsia="宋体" w:hAnsi="Times New Roman" w:cs="Times New Roman"/>
          <w:sz w:val="24"/>
          <w:szCs w:val="24"/>
          <w:lang w:val="en-GB"/>
        </w:rPr>
        <w:t>,</w:t>
      </w:r>
      <w:r w:rsidRPr="002C4B31">
        <w:rPr>
          <w:rFonts w:ascii="Times New Roman" w:eastAsia="宋体" w:hAnsi="Times New Roman" w:cs="Times New Roman"/>
          <w:sz w:val="24"/>
          <w:szCs w:val="24"/>
          <w:lang w:val="en-GB"/>
        </w:rPr>
        <w:t xml:space="preserve"> respectively. The rate constant for La-FA further decreased to 0.035 g mg</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h</w:t>
      </w:r>
      <w:r w:rsidRPr="002C4B31">
        <w:rPr>
          <w:rFonts w:ascii="Times New Roman" w:eastAsia="宋体" w:hAnsi="Times New Roman" w:cs="Times New Roman"/>
          <w:sz w:val="24"/>
          <w:szCs w:val="24"/>
          <w:vertAlign w:val="superscript"/>
          <w:lang w:val="en-GB"/>
        </w:rPr>
        <w:t xml:space="preserve">-1 </w:t>
      </w:r>
      <w:r w:rsidRPr="002C4B31">
        <w:rPr>
          <w:rFonts w:ascii="Times New Roman" w:eastAsia="宋体" w:hAnsi="Times New Roman" w:cs="Times New Roman"/>
          <w:sz w:val="24"/>
          <w:szCs w:val="24"/>
          <w:lang w:val="en-GB"/>
        </w:rPr>
        <w:t>when the initial P concentration increased to 30 mg P L</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w:t>
      </w:r>
      <w:bookmarkStart w:id="17" w:name="_Hlk82700537"/>
    </w:p>
    <w:bookmarkEnd w:id="17"/>
    <w:p w14:paraId="70FC1422" w14:textId="2B448E7A" w:rsidR="000F0F44" w:rsidRPr="002C4B31" w:rsidRDefault="000F0F44" w:rsidP="00730611">
      <w:pPr>
        <w:spacing w:after="240" w:line="480" w:lineRule="auto"/>
        <w:jc w:val="center"/>
        <w:rPr>
          <w:rFonts w:ascii="Times New Roman" w:eastAsia="宋体" w:hAnsi="Times New Roman" w:cs="Times New Roman"/>
          <w:b/>
          <w:bCs/>
          <w:sz w:val="24"/>
          <w:szCs w:val="24"/>
          <w:lang w:val="en-GB"/>
        </w:rPr>
      </w:pPr>
      <w:r w:rsidRPr="002C4B31">
        <w:rPr>
          <w:noProof/>
          <w:lang w:val="en-GB"/>
        </w:rPr>
        <w:lastRenderedPageBreak/>
        <w:drawing>
          <wp:inline distT="0" distB="0" distL="0" distR="0" wp14:anchorId="1558E319" wp14:editId="2437B663">
            <wp:extent cx="5274310" cy="3938366"/>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38366"/>
                    </a:xfrm>
                    <a:prstGeom prst="rect">
                      <a:avLst/>
                    </a:prstGeom>
                    <a:noFill/>
                    <a:ln>
                      <a:noFill/>
                    </a:ln>
                  </pic:spPr>
                </pic:pic>
              </a:graphicData>
            </a:graphic>
          </wp:inline>
        </w:drawing>
      </w:r>
    </w:p>
    <w:p w14:paraId="119D5ECE" w14:textId="4D5850BE" w:rsidR="000F0F44" w:rsidRPr="002C4B31" w:rsidRDefault="000F0F44" w:rsidP="001112BB">
      <w:pPr>
        <w:spacing w:after="240" w:line="480" w:lineRule="auto"/>
        <w:rPr>
          <w:rFonts w:ascii="Times New Roman" w:eastAsia="宋体" w:hAnsi="Times New Roman" w:cs="Times New Roman"/>
          <w:sz w:val="22"/>
          <w:lang w:val="en-GB"/>
        </w:rPr>
      </w:pPr>
      <w:r w:rsidRPr="002C4B31">
        <w:rPr>
          <w:rFonts w:ascii="Times New Roman" w:eastAsia="宋体" w:hAnsi="Times New Roman" w:cs="Times New Roman"/>
          <w:b/>
          <w:bCs/>
          <w:sz w:val="22"/>
          <w:lang w:val="en-GB"/>
        </w:rPr>
        <w:t>Fig. 2.</w:t>
      </w:r>
      <w:r w:rsidRPr="002C4B31">
        <w:rPr>
          <w:rFonts w:ascii="Times New Roman" w:eastAsia="宋体" w:hAnsi="Times New Roman" w:cs="Times New Roman"/>
          <w:sz w:val="22"/>
          <w:lang w:val="en-GB"/>
        </w:rPr>
        <w:t xml:space="preserve"> (A) Effect of pH on P adsorption efficiency for La-FA. (B) Kinetic studies for P adsorption by original FA and La-FA. (C) The ζ potentials of original FA, La-FA and La-FA after P adsorption. (D) Langmuir adsorption isotherms of P by original FA and La-FA.</w:t>
      </w:r>
    </w:p>
    <w:p w14:paraId="76F74705" w14:textId="77777777" w:rsidR="00EA7989" w:rsidRPr="002C4B31" w:rsidRDefault="00EA7989" w:rsidP="00EA7989">
      <w:pPr>
        <w:spacing w:line="360" w:lineRule="auto"/>
        <w:mirrorIndents/>
        <w:rPr>
          <w:rFonts w:ascii="Times New Roman" w:eastAsia="宋体" w:hAnsi="Times New Roman" w:cs="Times New Roman"/>
          <w:sz w:val="22"/>
          <w:lang w:val="en-GB"/>
        </w:rPr>
      </w:pPr>
      <w:bookmarkStart w:id="18" w:name="_Hlk81921473"/>
      <w:r w:rsidRPr="002C4B31">
        <w:rPr>
          <w:rFonts w:ascii="Times New Roman" w:eastAsia="宋体" w:hAnsi="Times New Roman" w:cs="Times New Roman"/>
          <w:b/>
          <w:bCs/>
          <w:sz w:val="22"/>
          <w:lang w:val="en-GB"/>
        </w:rPr>
        <w:t>Table 3.</w:t>
      </w:r>
      <w:r w:rsidRPr="002C4B31">
        <w:rPr>
          <w:rFonts w:ascii="Times New Roman" w:eastAsia="宋体" w:hAnsi="Times New Roman" w:cs="Times New Roman"/>
          <w:sz w:val="22"/>
          <w:lang w:val="en-GB"/>
        </w:rPr>
        <w:t xml:space="preserve"> Pseudo-second order and </w:t>
      </w:r>
      <w:bookmarkStart w:id="19" w:name="_Hlk81923443"/>
      <w:r w:rsidRPr="002C4B31">
        <w:rPr>
          <w:rFonts w:ascii="Times New Roman" w:eastAsia="宋体" w:hAnsi="Times New Roman" w:cs="Times New Roman"/>
          <w:sz w:val="22"/>
          <w:lang w:val="en-GB"/>
        </w:rPr>
        <w:t>intra-particle diffusion</w:t>
      </w:r>
      <w:bookmarkEnd w:id="19"/>
      <w:r w:rsidRPr="002C4B31">
        <w:rPr>
          <w:rFonts w:ascii="Times New Roman" w:eastAsia="宋体" w:hAnsi="Times New Roman" w:cs="Times New Roman"/>
          <w:sz w:val="22"/>
          <w:lang w:val="en-GB"/>
        </w:rPr>
        <w:t xml:space="preserve"> model parameters of P adsorption by original FA and La-FA.</w:t>
      </w:r>
    </w:p>
    <w:tbl>
      <w:tblPr>
        <w:tblStyle w:val="a9"/>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512"/>
        <w:gridCol w:w="1218"/>
        <w:gridCol w:w="74"/>
        <w:gridCol w:w="1028"/>
        <w:gridCol w:w="106"/>
        <w:gridCol w:w="721"/>
        <w:gridCol w:w="1327"/>
        <w:gridCol w:w="741"/>
      </w:tblGrid>
      <w:tr w:rsidR="002C4B31" w:rsidRPr="002C4B31" w14:paraId="0F39E67C" w14:textId="77777777" w:rsidTr="00D25ECD">
        <w:trPr>
          <w:trHeight w:val="14"/>
          <w:jc w:val="center"/>
        </w:trPr>
        <w:tc>
          <w:tcPr>
            <w:tcW w:w="813" w:type="pct"/>
            <w:vMerge w:val="restart"/>
            <w:tcBorders>
              <w:top w:val="single" w:sz="4" w:space="0" w:color="auto"/>
            </w:tcBorders>
            <w:vAlign w:val="center"/>
          </w:tcPr>
          <w:p w14:paraId="076C82A1" w14:textId="77777777" w:rsidR="00EA7989" w:rsidRPr="002C4B31" w:rsidRDefault="00EA7989" w:rsidP="0062399A">
            <w:pPr>
              <w:mirrorIndents/>
              <w:jc w:val="center"/>
              <w:rPr>
                <w:b/>
                <w:bCs/>
                <w:sz w:val="22"/>
                <w:lang w:val="en-GB"/>
              </w:rPr>
            </w:pPr>
            <w:r w:rsidRPr="002C4B31">
              <w:rPr>
                <w:b/>
                <w:bCs/>
                <w:sz w:val="22"/>
                <w:lang w:val="en-GB"/>
              </w:rPr>
              <w:t>Adsorbent</w:t>
            </w:r>
          </w:p>
        </w:tc>
        <w:tc>
          <w:tcPr>
            <w:tcW w:w="941" w:type="pct"/>
            <w:vMerge w:val="restart"/>
            <w:tcBorders>
              <w:top w:val="single" w:sz="4" w:space="0" w:color="auto"/>
            </w:tcBorders>
            <w:vAlign w:val="center"/>
          </w:tcPr>
          <w:p w14:paraId="68DC1F0C" w14:textId="77777777" w:rsidR="00EA7989" w:rsidRPr="002C4B31" w:rsidRDefault="00EA7989" w:rsidP="0062399A">
            <w:pPr>
              <w:mirrorIndents/>
              <w:jc w:val="center"/>
              <w:rPr>
                <w:b/>
                <w:bCs/>
                <w:iCs/>
                <w:sz w:val="22"/>
                <w:szCs w:val="22"/>
                <w:lang w:val="en-GB"/>
              </w:rPr>
            </w:pPr>
            <w:r w:rsidRPr="002C4B31">
              <w:rPr>
                <w:b/>
                <w:bCs/>
                <w:iCs/>
                <w:sz w:val="22"/>
                <w:lang w:val="en-GB"/>
              </w:rPr>
              <w:t>Initial P concentration</w:t>
            </w:r>
          </w:p>
          <w:p w14:paraId="5F9FF0EA" w14:textId="77777777" w:rsidR="00EA7989" w:rsidRPr="002C4B31" w:rsidRDefault="00EA7989" w:rsidP="0062399A">
            <w:pPr>
              <w:mirrorIndents/>
              <w:jc w:val="center"/>
              <w:rPr>
                <w:b/>
                <w:bCs/>
                <w:iCs/>
                <w:sz w:val="22"/>
                <w:lang w:val="en-GB"/>
              </w:rPr>
            </w:pPr>
            <w:r w:rsidRPr="002C4B31">
              <w:rPr>
                <w:b/>
                <w:bCs/>
                <w:iCs/>
                <w:sz w:val="22"/>
                <w:lang w:val="en-GB"/>
              </w:rPr>
              <w:t>(</w:t>
            </w:r>
            <w:proofErr w:type="gramStart"/>
            <w:r w:rsidRPr="002C4B31">
              <w:rPr>
                <w:b/>
                <w:bCs/>
                <w:sz w:val="22"/>
                <w:lang w:val="en-GB"/>
              </w:rPr>
              <w:t>mg</w:t>
            </w:r>
            <w:proofErr w:type="gramEnd"/>
            <w:r w:rsidRPr="002C4B31">
              <w:rPr>
                <w:b/>
                <w:bCs/>
                <w:sz w:val="22"/>
                <w:lang w:val="en-GB"/>
              </w:rPr>
              <w:t xml:space="preserve"> P L</w:t>
            </w:r>
            <w:r w:rsidRPr="002C4B31">
              <w:rPr>
                <w:b/>
                <w:bCs/>
                <w:sz w:val="22"/>
                <w:vertAlign w:val="superscript"/>
                <w:lang w:val="en-GB"/>
              </w:rPr>
              <w:t>-1</w:t>
            </w:r>
            <w:r w:rsidRPr="002C4B31">
              <w:rPr>
                <w:b/>
                <w:bCs/>
                <w:iCs/>
                <w:sz w:val="22"/>
                <w:lang w:val="en-GB"/>
              </w:rPr>
              <w:t>)</w:t>
            </w:r>
          </w:p>
        </w:tc>
        <w:tc>
          <w:tcPr>
            <w:tcW w:w="1959" w:type="pct"/>
            <w:gridSpan w:val="5"/>
            <w:tcBorders>
              <w:top w:val="single" w:sz="4" w:space="0" w:color="auto"/>
              <w:bottom w:val="single" w:sz="4" w:space="0" w:color="auto"/>
            </w:tcBorders>
            <w:vAlign w:val="center"/>
          </w:tcPr>
          <w:p w14:paraId="15EA2DE2" w14:textId="77777777" w:rsidR="00EA7989" w:rsidRPr="002C4B31" w:rsidRDefault="00EA7989" w:rsidP="0062399A">
            <w:pPr>
              <w:mirrorIndents/>
              <w:jc w:val="center"/>
              <w:rPr>
                <w:b/>
                <w:bCs/>
                <w:iCs/>
                <w:sz w:val="22"/>
                <w:lang w:val="en-GB"/>
              </w:rPr>
            </w:pPr>
            <w:r w:rsidRPr="002C4B31">
              <w:rPr>
                <w:b/>
                <w:bCs/>
                <w:sz w:val="22"/>
                <w:lang w:val="en-GB"/>
              </w:rPr>
              <w:t>Pseudo-second order model</w:t>
            </w:r>
          </w:p>
        </w:tc>
        <w:tc>
          <w:tcPr>
            <w:tcW w:w="1287" w:type="pct"/>
            <w:gridSpan w:val="2"/>
            <w:tcBorders>
              <w:top w:val="single" w:sz="4" w:space="0" w:color="auto"/>
              <w:bottom w:val="single" w:sz="4" w:space="0" w:color="auto"/>
            </w:tcBorders>
            <w:vAlign w:val="center"/>
          </w:tcPr>
          <w:p w14:paraId="53EEE7A7" w14:textId="4722C7DA" w:rsidR="00EA7989" w:rsidRPr="002C4B31" w:rsidRDefault="00EA7989" w:rsidP="0062399A">
            <w:pPr>
              <w:mirrorIndents/>
              <w:jc w:val="center"/>
              <w:rPr>
                <w:b/>
                <w:bCs/>
                <w:iCs/>
                <w:sz w:val="22"/>
                <w:lang w:val="en-GB"/>
              </w:rPr>
            </w:pPr>
            <w:r w:rsidRPr="002C4B31">
              <w:rPr>
                <w:b/>
                <w:bCs/>
                <w:sz w:val="22"/>
                <w:lang w:val="en-GB"/>
              </w:rPr>
              <w:t>Intra-particle diffusion model</w:t>
            </w:r>
          </w:p>
        </w:tc>
      </w:tr>
      <w:tr w:rsidR="002C4B31" w:rsidRPr="002C4B31" w14:paraId="640715F4" w14:textId="77777777" w:rsidTr="00D25ECD">
        <w:trPr>
          <w:trHeight w:val="14"/>
          <w:jc w:val="center"/>
        </w:trPr>
        <w:tc>
          <w:tcPr>
            <w:tcW w:w="813" w:type="pct"/>
            <w:vMerge/>
            <w:tcBorders>
              <w:bottom w:val="single" w:sz="4" w:space="0" w:color="auto"/>
            </w:tcBorders>
            <w:vAlign w:val="center"/>
          </w:tcPr>
          <w:p w14:paraId="3B4BDD57" w14:textId="77777777" w:rsidR="00EA7989" w:rsidRPr="002C4B31" w:rsidRDefault="00EA7989" w:rsidP="0062399A">
            <w:pPr>
              <w:mirrorIndents/>
              <w:jc w:val="center"/>
              <w:rPr>
                <w:b/>
                <w:bCs/>
                <w:sz w:val="22"/>
                <w:szCs w:val="22"/>
                <w:lang w:val="en-GB"/>
              </w:rPr>
            </w:pPr>
          </w:p>
        </w:tc>
        <w:tc>
          <w:tcPr>
            <w:tcW w:w="941" w:type="pct"/>
            <w:vMerge/>
            <w:tcBorders>
              <w:bottom w:val="single" w:sz="4" w:space="0" w:color="auto"/>
            </w:tcBorders>
            <w:vAlign w:val="center"/>
          </w:tcPr>
          <w:p w14:paraId="68773895" w14:textId="77777777" w:rsidR="00EA7989" w:rsidRPr="002C4B31" w:rsidRDefault="00EA7989" w:rsidP="0062399A">
            <w:pPr>
              <w:mirrorIndents/>
              <w:jc w:val="center"/>
              <w:rPr>
                <w:b/>
                <w:bCs/>
                <w:iCs/>
                <w:sz w:val="22"/>
                <w:szCs w:val="22"/>
                <w:lang w:val="en-GB"/>
              </w:rPr>
            </w:pPr>
          </w:p>
        </w:tc>
        <w:tc>
          <w:tcPr>
            <w:tcW w:w="804" w:type="pct"/>
            <w:gridSpan w:val="2"/>
            <w:tcBorders>
              <w:top w:val="single" w:sz="4" w:space="0" w:color="auto"/>
              <w:bottom w:val="single" w:sz="4" w:space="0" w:color="auto"/>
            </w:tcBorders>
            <w:vAlign w:val="center"/>
          </w:tcPr>
          <w:p w14:paraId="40C28E23" w14:textId="77777777" w:rsidR="00EA7989" w:rsidRPr="002C4B31" w:rsidRDefault="00EA7989" w:rsidP="0062399A">
            <w:pPr>
              <w:mirrorIndents/>
              <w:jc w:val="center"/>
              <w:rPr>
                <w:b/>
                <w:bCs/>
                <w:i/>
                <w:sz w:val="22"/>
                <w:szCs w:val="22"/>
                <w:lang w:val="en-GB"/>
              </w:rPr>
            </w:pPr>
            <w:r w:rsidRPr="002C4B31">
              <w:rPr>
                <w:b/>
                <w:bCs/>
                <w:i/>
                <w:sz w:val="22"/>
                <w:lang w:val="en-GB"/>
              </w:rPr>
              <w:t>k</w:t>
            </w:r>
            <w:r w:rsidRPr="002C4B31">
              <w:rPr>
                <w:b/>
                <w:bCs/>
                <w:i/>
                <w:sz w:val="22"/>
                <w:vertAlign w:val="subscript"/>
                <w:lang w:val="en-GB"/>
              </w:rPr>
              <w:t>2</w:t>
            </w:r>
          </w:p>
          <w:p w14:paraId="02D39EAC" w14:textId="77777777" w:rsidR="00EA7989" w:rsidRPr="002C4B31" w:rsidRDefault="00EA7989" w:rsidP="0062399A">
            <w:pPr>
              <w:mirrorIndents/>
              <w:jc w:val="center"/>
              <w:rPr>
                <w:b/>
                <w:bCs/>
                <w:sz w:val="22"/>
                <w:szCs w:val="22"/>
                <w:lang w:val="en-GB"/>
              </w:rPr>
            </w:pPr>
            <w:r w:rsidRPr="002C4B31">
              <w:rPr>
                <w:b/>
                <w:bCs/>
                <w:sz w:val="22"/>
                <w:lang w:val="en-GB"/>
              </w:rPr>
              <w:t>(g mg</w:t>
            </w:r>
            <w:r w:rsidRPr="002C4B31">
              <w:rPr>
                <w:b/>
                <w:bCs/>
                <w:sz w:val="22"/>
                <w:vertAlign w:val="superscript"/>
                <w:lang w:val="en-GB"/>
              </w:rPr>
              <w:t>-1</w:t>
            </w:r>
            <w:r w:rsidRPr="002C4B31">
              <w:rPr>
                <w:b/>
                <w:bCs/>
                <w:sz w:val="22"/>
                <w:lang w:val="en-GB"/>
              </w:rPr>
              <w:t xml:space="preserve"> h</w:t>
            </w:r>
            <w:r w:rsidRPr="002C4B31">
              <w:rPr>
                <w:b/>
                <w:bCs/>
                <w:sz w:val="22"/>
                <w:vertAlign w:val="superscript"/>
                <w:lang w:val="en-GB"/>
              </w:rPr>
              <w:t>-1</w:t>
            </w:r>
            <w:r w:rsidRPr="002C4B31">
              <w:rPr>
                <w:b/>
                <w:bCs/>
                <w:sz w:val="22"/>
                <w:lang w:val="en-GB"/>
              </w:rPr>
              <w:t>)</w:t>
            </w:r>
          </w:p>
        </w:tc>
        <w:tc>
          <w:tcPr>
            <w:tcW w:w="706" w:type="pct"/>
            <w:gridSpan w:val="2"/>
            <w:tcBorders>
              <w:top w:val="single" w:sz="4" w:space="0" w:color="auto"/>
              <w:bottom w:val="single" w:sz="4" w:space="0" w:color="auto"/>
            </w:tcBorders>
            <w:vAlign w:val="center"/>
          </w:tcPr>
          <w:p w14:paraId="0B7AEAAE" w14:textId="77777777" w:rsidR="00EA7989" w:rsidRPr="002C4B31" w:rsidRDefault="00EA7989" w:rsidP="0062399A">
            <w:pPr>
              <w:mirrorIndents/>
              <w:jc w:val="center"/>
              <w:rPr>
                <w:b/>
                <w:bCs/>
                <w:i/>
                <w:sz w:val="22"/>
                <w:szCs w:val="22"/>
                <w:lang w:val="en-GB"/>
              </w:rPr>
            </w:pPr>
            <w:proofErr w:type="spellStart"/>
            <w:r w:rsidRPr="002C4B31">
              <w:rPr>
                <w:b/>
                <w:bCs/>
                <w:i/>
                <w:sz w:val="22"/>
                <w:lang w:val="en-GB"/>
              </w:rPr>
              <w:t>q</w:t>
            </w:r>
            <w:r w:rsidRPr="002C4B31">
              <w:rPr>
                <w:b/>
                <w:bCs/>
                <w:i/>
                <w:sz w:val="22"/>
                <w:vertAlign w:val="subscript"/>
                <w:lang w:val="en-GB"/>
              </w:rPr>
              <w:t>e</w:t>
            </w:r>
            <w:proofErr w:type="spellEnd"/>
          </w:p>
          <w:p w14:paraId="0589BF8D" w14:textId="77777777" w:rsidR="00EA7989" w:rsidRPr="002C4B31" w:rsidRDefault="00EA7989" w:rsidP="0062399A">
            <w:pPr>
              <w:mirrorIndents/>
              <w:jc w:val="center"/>
              <w:rPr>
                <w:b/>
                <w:bCs/>
                <w:sz w:val="22"/>
                <w:szCs w:val="22"/>
                <w:lang w:val="en-GB"/>
              </w:rPr>
            </w:pPr>
            <w:r w:rsidRPr="002C4B31">
              <w:rPr>
                <w:b/>
                <w:bCs/>
                <w:sz w:val="22"/>
                <w:lang w:val="en-GB"/>
              </w:rPr>
              <w:t>(</w:t>
            </w:r>
            <w:proofErr w:type="gramStart"/>
            <w:r w:rsidRPr="002C4B31">
              <w:rPr>
                <w:b/>
                <w:bCs/>
                <w:sz w:val="22"/>
                <w:lang w:val="en-GB"/>
              </w:rPr>
              <w:t>mg</w:t>
            </w:r>
            <w:proofErr w:type="gramEnd"/>
            <w:r w:rsidRPr="002C4B31">
              <w:rPr>
                <w:b/>
                <w:bCs/>
                <w:sz w:val="22"/>
                <w:lang w:val="en-GB"/>
              </w:rPr>
              <w:t xml:space="preserve"> P g</w:t>
            </w:r>
            <w:r w:rsidRPr="002C4B31">
              <w:rPr>
                <w:b/>
                <w:bCs/>
                <w:sz w:val="22"/>
                <w:vertAlign w:val="superscript"/>
                <w:lang w:val="en-GB"/>
              </w:rPr>
              <w:t>-1</w:t>
            </w:r>
            <w:r w:rsidRPr="002C4B31">
              <w:rPr>
                <w:b/>
                <w:bCs/>
                <w:sz w:val="22"/>
                <w:lang w:val="en-GB"/>
              </w:rPr>
              <w:t>)</w:t>
            </w:r>
          </w:p>
        </w:tc>
        <w:tc>
          <w:tcPr>
            <w:tcW w:w="449" w:type="pct"/>
            <w:tcBorders>
              <w:top w:val="single" w:sz="4" w:space="0" w:color="auto"/>
              <w:bottom w:val="single" w:sz="4" w:space="0" w:color="auto"/>
            </w:tcBorders>
            <w:vAlign w:val="center"/>
          </w:tcPr>
          <w:p w14:paraId="10864062" w14:textId="77777777" w:rsidR="00EA7989" w:rsidRPr="002C4B31" w:rsidRDefault="00EA7989" w:rsidP="0062399A">
            <w:pPr>
              <w:mirrorIndents/>
              <w:jc w:val="center"/>
              <w:rPr>
                <w:b/>
                <w:bCs/>
                <w:i/>
                <w:sz w:val="22"/>
                <w:szCs w:val="22"/>
                <w:lang w:val="en-GB"/>
              </w:rPr>
            </w:pPr>
            <w:r w:rsidRPr="002C4B31">
              <w:rPr>
                <w:b/>
                <w:bCs/>
                <w:iCs/>
                <w:sz w:val="22"/>
                <w:lang w:val="en-GB"/>
              </w:rPr>
              <w:t>r</w:t>
            </w:r>
            <w:r w:rsidRPr="002C4B31">
              <w:rPr>
                <w:b/>
                <w:bCs/>
                <w:iCs/>
                <w:sz w:val="22"/>
                <w:vertAlign w:val="superscript"/>
                <w:lang w:val="en-GB"/>
              </w:rPr>
              <w:t>2</w:t>
            </w:r>
          </w:p>
        </w:tc>
        <w:tc>
          <w:tcPr>
            <w:tcW w:w="826" w:type="pct"/>
            <w:tcBorders>
              <w:top w:val="single" w:sz="4" w:space="0" w:color="auto"/>
              <w:bottom w:val="single" w:sz="4" w:space="0" w:color="auto"/>
            </w:tcBorders>
            <w:vAlign w:val="center"/>
          </w:tcPr>
          <w:p w14:paraId="0960B4B8" w14:textId="77777777" w:rsidR="00EA7989" w:rsidRPr="002C4B31" w:rsidRDefault="00EA7989" w:rsidP="0062399A">
            <w:pPr>
              <w:mirrorIndents/>
              <w:jc w:val="center"/>
              <w:rPr>
                <w:sz w:val="22"/>
                <w:lang w:val="en-GB"/>
              </w:rPr>
            </w:pPr>
            <w:r w:rsidRPr="002C4B31">
              <w:rPr>
                <w:b/>
                <w:bCs/>
                <w:i/>
                <w:sz w:val="22"/>
                <w:lang w:val="en-GB"/>
              </w:rPr>
              <w:t>k</w:t>
            </w:r>
            <w:r w:rsidRPr="002C4B31">
              <w:rPr>
                <w:b/>
                <w:bCs/>
                <w:i/>
                <w:sz w:val="22"/>
                <w:vertAlign w:val="subscript"/>
                <w:lang w:val="en-GB"/>
              </w:rPr>
              <w:t>i</w:t>
            </w:r>
          </w:p>
          <w:p w14:paraId="5E019D81" w14:textId="77777777" w:rsidR="00EA7989" w:rsidRPr="002C4B31" w:rsidRDefault="00EA7989" w:rsidP="0062399A">
            <w:pPr>
              <w:mirrorIndents/>
              <w:jc w:val="center"/>
              <w:rPr>
                <w:b/>
                <w:bCs/>
                <w:sz w:val="22"/>
                <w:lang w:val="en-GB"/>
              </w:rPr>
            </w:pPr>
            <w:r w:rsidRPr="002C4B31">
              <w:rPr>
                <w:sz w:val="22"/>
                <w:lang w:val="en-GB"/>
              </w:rPr>
              <w:t>(</w:t>
            </w:r>
            <w:proofErr w:type="gramStart"/>
            <w:r w:rsidRPr="002C4B31">
              <w:rPr>
                <w:sz w:val="22"/>
                <w:lang w:val="en-GB"/>
              </w:rPr>
              <w:t>mg</w:t>
            </w:r>
            <w:proofErr w:type="gramEnd"/>
            <w:r w:rsidRPr="002C4B31">
              <w:rPr>
                <w:sz w:val="22"/>
                <w:lang w:val="en-GB"/>
              </w:rPr>
              <w:t xml:space="preserve"> g</w:t>
            </w:r>
            <w:r w:rsidRPr="002C4B31">
              <w:rPr>
                <w:sz w:val="22"/>
                <w:vertAlign w:val="superscript"/>
                <w:lang w:val="en-GB"/>
              </w:rPr>
              <w:t>-1</w:t>
            </w:r>
            <w:r w:rsidRPr="002C4B31">
              <w:rPr>
                <w:sz w:val="22"/>
                <w:lang w:val="en-GB"/>
              </w:rPr>
              <w:t xml:space="preserve"> h</w:t>
            </w:r>
            <w:r w:rsidRPr="002C4B31">
              <w:rPr>
                <w:sz w:val="22"/>
                <w:vertAlign w:val="superscript"/>
                <w:lang w:val="en-GB"/>
              </w:rPr>
              <w:t>-1/2</w:t>
            </w:r>
            <w:r w:rsidRPr="002C4B31">
              <w:rPr>
                <w:sz w:val="22"/>
                <w:lang w:val="en-GB"/>
              </w:rPr>
              <w:t>)</w:t>
            </w:r>
          </w:p>
        </w:tc>
        <w:tc>
          <w:tcPr>
            <w:tcW w:w="461" w:type="pct"/>
            <w:tcBorders>
              <w:top w:val="single" w:sz="4" w:space="0" w:color="auto"/>
              <w:bottom w:val="single" w:sz="4" w:space="0" w:color="auto"/>
            </w:tcBorders>
            <w:vAlign w:val="center"/>
          </w:tcPr>
          <w:p w14:paraId="7F045392" w14:textId="4B1801EA" w:rsidR="00EA7989" w:rsidRPr="002C4B31" w:rsidRDefault="00EA7989" w:rsidP="0062399A">
            <w:pPr>
              <w:mirrorIndents/>
              <w:jc w:val="center"/>
              <w:rPr>
                <w:b/>
                <w:bCs/>
                <w:iCs/>
                <w:sz w:val="22"/>
                <w:lang w:val="en-GB"/>
              </w:rPr>
            </w:pPr>
            <w:r w:rsidRPr="002C4B31">
              <w:rPr>
                <w:b/>
                <w:bCs/>
                <w:iCs/>
                <w:sz w:val="22"/>
                <w:lang w:val="en-GB"/>
              </w:rPr>
              <w:t>r</w:t>
            </w:r>
            <w:r w:rsidRPr="002C4B31">
              <w:rPr>
                <w:b/>
                <w:bCs/>
                <w:iCs/>
                <w:sz w:val="22"/>
                <w:vertAlign w:val="superscript"/>
                <w:lang w:val="en-GB"/>
              </w:rPr>
              <w:t>2</w:t>
            </w:r>
          </w:p>
        </w:tc>
      </w:tr>
      <w:tr w:rsidR="002C4B31" w:rsidRPr="002C4B31" w14:paraId="364D6814" w14:textId="77777777" w:rsidTr="00D25ECD">
        <w:trPr>
          <w:trHeight w:val="14"/>
          <w:jc w:val="center"/>
        </w:trPr>
        <w:tc>
          <w:tcPr>
            <w:tcW w:w="813" w:type="pct"/>
            <w:tcBorders>
              <w:top w:val="single" w:sz="4" w:space="0" w:color="auto"/>
            </w:tcBorders>
            <w:vAlign w:val="center"/>
          </w:tcPr>
          <w:p w14:paraId="7EE20CAD" w14:textId="77777777" w:rsidR="00EA7989" w:rsidRPr="002C4B31" w:rsidRDefault="00EA7989" w:rsidP="0062399A">
            <w:pPr>
              <w:mirrorIndents/>
              <w:jc w:val="center"/>
              <w:rPr>
                <w:sz w:val="22"/>
                <w:szCs w:val="22"/>
                <w:lang w:val="en-GB"/>
              </w:rPr>
            </w:pPr>
            <w:r w:rsidRPr="002C4B31">
              <w:rPr>
                <w:sz w:val="22"/>
                <w:lang w:val="en-GB"/>
              </w:rPr>
              <w:t>FA</w:t>
            </w:r>
          </w:p>
        </w:tc>
        <w:tc>
          <w:tcPr>
            <w:tcW w:w="941" w:type="pct"/>
            <w:tcBorders>
              <w:top w:val="single" w:sz="4" w:space="0" w:color="auto"/>
            </w:tcBorders>
            <w:vAlign w:val="center"/>
          </w:tcPr>
          <w:p w14:paraId="410D3D49" w14:textId="77777777" w:rsidR="00EA7989" w:rsidRPr="002C4B31" w:rsidRDefault="00EA7989" w:rsidP="0062399A">
            <w:pPr>
              <w:mirrorIndents/>
              <w:jc w:val="center"/>
              <w:rPr>
                <w:sz w:val="22"/>
                <w:szCs w:val="22"/>
                <w:lang w:val="en-GB"/>
              </w:rPr>
            </w:pPr>
            <w:r w:rsidRPr="002C4B31">
              <w:rPr>
                <w:sz w:val="22"/>
                <w:lang w:val="en-GB"/>
              </w:rPr>
              <w:t>10</w:t>
            </w:r>
          </w:p>
        </w:tc>
        <w:tc>
          <w:tcPr>
            <w:tcW w:w="758" w:type="pct"/>
            <w:tcBorders>
              <w:top w:val="single" w:sz="4" w:space="0" w:color="auto"/>
            </w:tcBorders>
            <w:vAlign w:val="center"/>
          </w:tcPr>
          <w:p w14:paraId="33F4FDD9" w14:textId="77777777" w:rsidR="00EA7989" w:rsidRPr="002C4B31" w:rsidRDefault="00EA7989" w:rsidP="0062399A">
            <w:pPr>
              <w:mirrorIndents/>
              <w:jc w:val="center"/>
              <w:rPr>
                <w:sz w:val="22"/>
                <w:szCs w:val="22"/>
                <w:lang w:val="en-GB"/>
              </w:rPr>
            </w:pPr>
            <w:r w:rsidRPr="002C4B31">
              <w:rPr>
                <w:sz w:val="22"/>
                <w:lang w:val="en-GB"/>
              </w:rPr>
              <w:t>2.756</w:t>
            </w:r>
          </w:p>
        </w:tc>
        <w:tc>
          <w:tcPr>
            <w:tcW w:w="686" w:type="pct"/>
            <w:gridSpan w:val="2"/>
            <w:tcBorders>
              <w:top w:val="single" w:sz="4" w:space="0" w:color="auto"/>
            </w:tcBorders>
            <w:vAlign w:val="center"/>
          </w:tcPr>
          <w:p w14:paraId="58BB4FFD" w14:textId="77777777" w:rsidR="00EA7989" w:rsidRPr="002C4B31" w:rsidRDefault="00EA7989" w:rsidP="0062399A">
            <w:pPr>
              <w:mirrorIndents/>
              <w:jc w:val="center"/>
              <w:rPr>
                <w:sz w:val="22"/>
                <w:szCs w:val="22"/>
                <w:lang w:val="en-GB"/>
              </w:rPr>
            </w:pPr>
            <w:r w:rsidRPr="002C4B31">
              <w:rPr>
                <w:sz w:val="22"/>
                <w:lang w:val="en-GB"/>
              </w:rPr>
              <w:t>0.378</w:t>
            </w:r>
          </w:p>
        </w:tc>
        <w:tc>
          <w:tcPr>
            <w:tcW w:w="515" w:type="pct"/>
            <w:gridSpan w:val="2"/>
            <w:tcBorders>
              <w:top w:val="single" w:sz="4" w:space="0" w:color="auto"/>
            </w:tcBorders>
            <w:vAlign w:val="center"/>
          </w:tcPr>
          <w:p w14:paraId="24F874CE" w14:textId="77777777" w:rsidR="00EA7989" w:rsidRPr="002C4B31" w:rsidRDefault="00EA7989" w:rsidP="0062399A">
            <w:pPr>
              <w:mirrorIndents/>
              <w:jc w:val="center"/>
              <w:rPr>
                <w:sz w:val="22"/>
                <w:szCs w:val="22"/>
                <w:lang w:val="en-GB"/>
              </w:rPr>
            </w:pPr>
            <w:r w:rsidRPr="002C4B31">
              <w:rPr>
                <w:sz w:val="22"/>
                <w:lang w:val="en-GB"/>
              </w:rPr>
              <w:t>0.992</w:t>
            </w:r>
          </w:p>
        </w:tc>
        <w:tc>
          <w:tcPr>
            <w:tcW w:w="826" w:type="pct"/>
            <w:tcBorders>
              <w:top w:val="single" w:sz="4" w:space="0" w:color="auto"/>
            </w:tcBorders>
            <w:vAlign w:val="center"/>
          </w:tcPr>
          <w:p w14:paraId="6AA5B8C8" w14:textId="77777777" w:rsidR="00EA7989" w:rsidRPr="002C4B31" w:rsidRDefault="00EA7989" w:rsidP="0062399A">
            <w:pPr>
              <w:mirrorIndents/>
              <w:jc w:val="center"/>
              <w:rPr>
                <w:sz w:val="22"/>
                <w:lang w:val="en-GB"/>
              </w:rPr>
            </w:pPr>
            <w:r w:rsidRPr="002C4B31">
              <w:rPr>
                <w:sz w:val="22"/>
                <w:lang w:val="en-GB"/>
              </w:rPr>
              <w:t>0.236</w:t>
            </w:r>
          </w:p>
        </w:tc>
        <w:tc>
          <w:tcPr>
            <w:tcW w:w="461" w:type="pct"/>
            <w:tcBorders>
              <w:top w:val="single" w:sz="4" w:space="0" w:color="auto"/>
            </w:tcBorders>
            <w:vAlign w:val="center"/>
          </w:tcPr>
          <w:p w14:paraId="72AEC877" w14:textId="62CA16DB" w:rsidR="00EA7989" w:rsidRPr="002C4B31" w:rsidRDefault="00EA7989" w:rsidP="0062399A">
            <w:pPr>
              <w:mirrorIndents/>
              <w:jc w:val="center"/>
              <w:rPr>
                <w:sz w:val="22"/>
                <w:lang w:val="en-GB"/>
              </w:rPr>
            </w:pPr>
            <w:r w:rsidRPr="002C4B31">
              <w:rPr>
                <w:sz w:val="22"/>
                <w:lang w:val="en-GB"/>
              </w:rPr>
              <w:t>0.936</w:t>
            </w:r>
          </w:p>
        </w:tc>
      </w:tr>
      <w:tr w:rsidR="002C4B31" w:rsidRPr="002C4B31" w14:paraId="79EC9470" w14:textId="77777777" w:rsidTr="00D25ECD">
        <w:trPr>
          <w:trHeight w:val="14"/>
          <w:jc w:val="center"/>
        </w:trPr>
        <w:tc>
          <w:tcPr>
            <w:tcW w:w="813" w:type="pct"/>
            <w:vAlign w:val="center"/>
          </w:tcPr>
          <w:p w14:paraId="529EA201" w14:textId="77777777" w:rsidR="00EA7989" w:rsidRPr="002C4B31" w:rsidRDefault="00EA7989" w:rsidP="0062399A">
            <w:pPr>
              <w:mirrorIndents/>
              <w:jc w:val="center"/>
              <w:rPr>
                <w:sz w:val="22"/>
                <w:szCs w:val="22"/>
                <w:lang w:val="en-GB"/>
              </w:rPr>
            </w:pPr>
            <w:r w:rsidRPr="002C4B31">
              <w:rPr>
                <w:sz w:val="22"/>
                <w:lang w:val="en-GB"/>
              </w:rPr>
              <w:t>La-FA</w:t>
            </w:r>
          </w:p>
        </w:tc>
        <w:tc>
          <w:tcPr>
            <w:tcW w:w="941" w:type="pct"/>
            <w:vAlign w:val="center"/>
          </w:tcPr>
          <w:p w14:paraId="2AB9D8EE" w14:textId="77777777" w:rsidR="00EA7989" w:rsidRPr="002C4B31" w:rsidRDefault="00EA7989" w:rsidP="0062399A">
            <w:pPr>
              <w:mirrorIndents/>
              <w:jc w:val="center"/>
              <w:rPr>
                <w:sz w:val="22"/>
                <w:szCs w:val="22"/>
                <w:lang w:val="en-GB"/>
              </w:rPr>
            </w:pPr>
            <w:r w:rsidRPr="002C4B31">
              <w:rPr>
                <w:sz w:val="22"/>
                <w:lang w:val="en-GB"/>
              </w:rPr>
              <w:t>10</w:t>
            </w:r>
          </w:p>
        </w:tc>
        <w:tc>
          <w:tcPr>
            <w:tcW w:w="758" w:type="pct"/>
            <w:vAlign w:val="center"/>
          </w:tcPr>
          <w:p w14:paraId="36C3F0C3" w14:textId="77777777" w:rsidR="00EA7989" w:rsidRPr="002C4B31" w:rsidRDefault="00EA7989" w:rsidP="0062399A">
            <w:pPr>
              <w:mirrorIndents/>
              <w:jc w:val="center"/>
              <w:rPr>
                <w:sz w:val="22"/>
                <w:szCs w:val="22"/>
                <w:lang w:val="en-GB"/>
              </w:rPr>
            </w:pPr>
            <w:r w:rsidRPr="002C4B31">
              <w:rPr>
                <w:sz w:val="22"/>
                <w:lang w:val="en-GB"/>
              </w:rPr>
              <w:t>0.058</w:t>
            </w:r>
          </w:p>
        </w:tc>
        <w:tc>
          <w:tcPr>
            <w:tcW w:w="686" w:type="pct"/>
            <w:gridSpan w:val="2"/>
            <w:vAlign w:val="center"/>
          </w:tcPr>
          <w:p w14:paraId="15F83B90" w14:textId="77777777" w:rsidR="00EA7989" w:rsidRPr="002C4B31" w:rsidRDefault="00EA7989" w:rsidP="0062399A">
            <w:pPr>
              <w:mirrorIndents/>
              <w:jc w:val="center"/>
              <w:rPr>
                <w:sz w:val="22"/>
                <w:szCs w:val="22"/>
                <w:lang w:val="en-GB"/>
              </w:rPr>
            </w:pPr>
            <w:r w:rsidRPr="002C4B31">
              <w:rPr>
                <w:sz w:val="22"/>
                <w:lang w:val="en-GB"/>
              </w:rPr>
              <w:t>9.390</w:t>
            </w:r>
          </w:p>
        </w:tc>
        <w:tc>
          <w:tcPr>
            <w:tcW w:w="515" w:type="pct"/>
            <w:gridSpan w:val="2"/>
            <w:vAlign w:val="center"/>
          </w:tcPr>
          <w:p w14:paraId="6F11CB2B" w14:textId="77777777" w:rsidR="00EA7989" w:rsidRPr="002C4B31" w:rsidRDefault="00EA7989" w:rsidP="0062399A">
            <w:pPr>
              <w:mirrorIndents/>
              <w:jc w:val="center"/>
              <w:rPr>
                <w:sz w:val="22"/>
                <w:szCs w:val="22"/>
                <w:lang w:val="en-GB"/>
              </w:rPr>
            </w:pPr>
            <w:r w:rsidRPr="002C4B31">
              <w:rPr>
                <w:sz w:val="22"/>
                <w:lang w:val="en-GB"/>
              </w:rPr>
              <w:t>0.997</w:t>
            </w:r>
          </w:p>
        </w:tc>
        <w:tc>
          <w:tcPr>
            <w:tcW w:w="826" w:type="pct"/>
            <w:vAlign w:val="center"/>
          </w:tcPr>
          <w:p w14:paraId="18AC11E1" w14:textId="77777777" w:rsidR="00EA7989" w:rsidRPr="002C4B31" w:rsidRDefault="00EA7989" w:rsidP="0062399A">
            <w:pPr>
              <w:mirrorIndents/>
              <w:jc w:val="center"/>
              <w:rPr>
                <w:sz w:val="22"/>
                <w:lang w:val="en-GB"/>
              </w:rPr>
            </w:pPr>
            <w:r w:rsidRPr="002C4B31">
              <w:rPr>
                <w:sz w:val="22"/>
                <w:lang w:val="en-GB"/>
              </w:rPr>
              <w:t>1.256</w:t>
            </w:r>
          </w:p>
        </w:tc>
        <w:tc>
          <w:tcPr>
            <w:tcW w:w="461" w:type="pct"/>
            <w:vAlign w:val="center"/>
          </w:tcPr>
          <w:p w14:paraId="1C36B5E3" w14:textId="160476A7" w:rsidR="00EA7989" w:rsidRPr="002C4B31" w:rsidRDefault="00EA7989" w:rsidP="0062399A">
            <w:pPr>
              <w:mirrorIndents/>
              <w:jc w:val="center"/>
              <w:rPr>
                <w:sz w:val="22"/>
                <w:lang w:val="en-GB"/>
              </w:rPr>
            </w:pPr>
            <w:r w:rsidRPr="002C4B31">
              <w:rPr>
                <w:sz w:val="22"/>
                <w:lang w:val="en-GB"/>
              </w:rPr>
              <w:t>0.891</w:t>
            </w:r>
          </w:p>
        </w:tc>
      </w:tr>
      <w:tr w:rsidR="002C4B31" w:rsidRPr="002C4B31" w14:paraId="21662FBB" w14:textId="77777777" w:rsidTr="00D25ECD">
        <w:trPr>
          <w:trHeight w:val="14"/>
          <w:jc w:val="center"/>
        </w:trPr>
        <w:tc>
          <w:tcPr>
            <w:tcW w:w="813" w:type="pct"/>
            <w:tcBorders>
              <w:bottom w:val="single" w:sz="4" w:space="0" w:color="auto"/>
            </w:tcBorders>
            <w:vAlign w:val="center"/>
          </w:tcPr>
          <w:p w14:paraId="040777C4" w14:textId="1A738786" w:rsidR="00EA7989" w:rsidRPr="002C4B31" w:rsidRDefault="00EA7989" w:rsidP="0062399A">
            <w:pPr>
              <w:mirrorIndents/>
              <w:jc w:val="center"/>
              <w:rPr>
                <w:sz w:val="22"/>
                <w:szCs w:val="22"/>
                <w:lang w:val="en-GB"/>
              </w:rPr>
            </w:pPr>
            <w:r w:rsidRPr="002C4B31">
              <w:rPr>
                <w:sz w:val="22"/>
                <w:lang w:val="en-GB"/>
              </w:rPr>
              <w:t>La-FA</w:t>
            </w:r>
          </w:p>
        </w:tc>
        <w:tc>
          <w:tcPr>
            <w:tcW w:w="941" w:type="pct"/>
            <w:tcBorders>
              <w:bottom w:val="single" w:sz="4" w:space="0" w:color="auto"/>
            </w:tcBorders>
            <w:vAlign w:val="center"/>
          </w:tcPr>
          <w:p w14:paraId="2D8A3D0C" w14:textId="77777777" w:rsidR="00EA7989" w:rsidRPr="002C4B31" w:rsidRDefault="00EA7989" w:rsidP="0062399A">
            <w:pPr>
              <w:mirrorIndents/>
              <w:jc w:val="center"/>
              <w:rPr>
                <w:sz w:val="22"/>
                <w:szCs w:val="22"/>
                <w:lang w:val="en-GB"/>
              </w:rPr>
            </w:pPr>
            <w:r w:rsidRPr="002C4B31">
              <w:rPr>
                <w:sz w:val="22"/>
                <w:lang w:val="en-GB"/>
              </w:rPr>
              <w:t>30</w:t>
            </w:r>
          </w:p>
        </w:tc>
        <w:tc>
          <w:tcPr>
            <w:tcW w:w="758" w:type="pct"/>
            <w:tcBorders>
              <w:bottom w:val="single" w:sz="4" w:space="0" w:color="auto"/>
            </w:tcBorders>
            <w:vAlign w:val="center"/>
          </w:tcPr>
          <w:p w14:paraId="2B54BA98" w14:textId="77777777" w:rsidR="00EA7989" w:rsidRPr="002C4B31" w:rsidRDefault="00EA7989" w:rsidP="0062399A">
            <w:pPr>
              <w:mirrorIndents/>
              <w:jc w:val="center"/>
              <w:rPr>
                <w:sz w:val="22"/>
                <w:szCs w:val="22"/>
                <w:lang w:val="en-GB"/>
              </w:rPr>
            </w:pPr>
            <w:r w:rsidRPr="002C4B31">
              <w:rPr>
                <w:sz w:val="22"/>
                <w:lang w:val="en-GB"/>
              </w:rPr>
              <w:t>0.035</w:t>
            </w:r>
          </w:p>
        </w:tc>
        <w:tc>
          <w:tcPr>
            <w:tcW w:w="686" w:type="pct"/>
            <w:gridSpan w:val="2"/>
            <w:tcBorders>
              <w:bottom w:val="single" w:sz="4" w:space="0" w:color="auto"/>
            </w:tcBorders>
            <w:vAlign w:val="center"/>
          </w:tcPr>
          <w:p w14:paraId="6C872CC3" w14:textId="77777777" w:rsidR="00EA7989" w:rsidRPr="002C4B31" w:rsidRDefault="00EA7989" w:rsidP="0062399A">
            <w:pPr>
              <w:mirrorIndents/>
              <w:jc w:val="center"/>
              <w:rPr>
                <w:sz w:val="22"/>
                <w:szCs w:val="22"/>
                <w:lang w:val="en-GB"/>
              </w:rPr>
            </w:pPr>
            <w:r w:rsidRPr="002C4B31">
              <w:rPr>
                <w:sz w:val="22"/>
                <w:lang w:val="en-GB"/>
              </w:rPr>
              <w:t>13.141</w:t>
            </w:r>
          </w:p>
        </w:tc>
        <w:tc>
          <w:tcPr>
            <w:tcW w:w="515" w:type="pct"/>
            <w:gridSpan w:val="2"/>
            <w:tcBorders>
              <w:bottom w:val="single" w:sz="4" w:space="0" w:color="auto"/>
            </w:tcBorders>
            <w:vAlign w:val="center"/>
          </w:tcPr>
          <w:p w14:paraId="18CD22FD" w14:textId="77777777" w:rsidR="00EA7989" w:rsidRPr="002C4B31" w:rsidRDefault="00EA7989" w:rsidP="0062399A">
            <w:pPr>
              <w:mirrorIndents/>
              <w:jc w:val="center"/>
              <w:rPr>
                <w:sz w:val="22"/>
                <w:szCs w:val="22"/>
                <w:lang w:val="en-GB"/>
              </w:rPr>
            </w:pPr>
            <w:r w:rsidRPr="002C4B31">
              <w:rPr>
                <w:sz w:val="22"/>
                <w:lang w:val="en-GB"/>
              </w:rPr>
              <w:t>0.992</w:t>
            </w:r>
          </w:p>
        </w:tc>
        <w:tc>
          <w:tcPr>
            <w:tcW w:w="826" w:type="pct"/>
            <w:tcBorders>
              <w:bottom w:val="single" w:sz="4" w:space="0" w:color="auto"/>
            </w:tcBorders>
            <w:vAlign w:val="center"/>
          </w:tcPr>
          <w:p w14:paraId="10C3F7FD" w14:textId="77777777" w:rsidR="00EA7989" w:rsidRPr="002C4B31" w:rsidRDefault="00EA7989" w:rsidP="0062399A">
            <w:pPr>
              <w:mirrorIndents/>
              <w:jc w:val="center"/>
              <w:rPr>
                <w:sz w:val="22"/>
                <w:lang w:val="en-GB"/>
              </w:rPr>
            </w:pPr>
            <w:r w:rsidRPr="002C4B31">
              <w:rPr>
                <w:sz w:val="22"/>
                <w:lang w:val="en-GB"/>
              </w:rPr>
              <w:t>1.354</w:t>
            </w:r>
          </w:p>
        </w:tc>
        <w:tc>
          <w:tcPr>
            <w:tcW w:w="461" w:type="pct"/>
            <w:tcBorders>
              <w:bottom w:val="single" w:sz="4" w:space="0" w:color="auto"/>
            </w:tcBorders>
            <w:vAlign w:val="center"/>
          </w:tcPr>
          <w:p w14:paraId="490D619A" w14:textId="7C4F9B87" w:rsidR="00EA7989" w:rsidRPr="002C4B31" w:rsidRDefault="00EA7989" w:rsidP="0062399A">
            <w:pPr>
              <w:mirrorIndents/>
              <w:jc w:val="center"/>
              <w:rPr>
                <w:sz w:val="22"/>
                <w:lang w:val="en-GB"/>
              </w:rPr>
            </w:pPr>
            <w:r w:rsidRPr="002C4B31">
              <w:rPr>
                <w:sz w:val="22"/>
                <w:lang w:val="en-GB"/>
              </w:rPr>
              <w:t>0.886</w:t>
            </w:r>
          </w:p>
        </w:tc>
      </w:tr>
    </w:tbl>
    <w:bookmarkEnd w:id="18"/>
    <w:p w14:paraId="75A5D5A1" w14:textId="7F39811A" w:rsidR="005A4956" w:rsidRPr="002C4B31" w:rsidRDefault="00244AE7" w:rsidP="00CE61A4">
      <w:pPr>
        <w:spacing w:after="240" w:line="480" w:lineRule="auto"/>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 xml:space="preserve">The </w:t>
      </w:r>
      <w:r w:rsidRPr="002C4B31">
        <w:rPr>
          <w:rFonts w:ascii="Times New Roman" w:eastAsia="方正姚体" w:hAnsi="Times New Roman" w:cs="Times New Roman"/>
          <w:sz w:val="24"/>
          <w:szCs w:val="24"/>
          <w:lang w:val="en-GB"/>
        </w:rPr>
        <w:t xml:space="preserve">ζ </w:t>
      </w:r>
      <w:r w:rsidRPr="002C4B31">
        <w:rPr>
          <w:rFonts w:ascii="Times New Roman" w:eastAsia="宋体" w:hAnsi="Times New Roman" w:cs="Times New Roman"/>
          <w:sz w:val="24"/>
          <w:szCs w:val="24"/>
          <w:lang w:val="en-GB"/>
        </w:rPr>
        <w:t xml:space="preserve">potentials of original FA and La-FA materials </w:t>
      </w:r>
      <w:r w:rsidR="00E639DB" w:rsidRPr="002C4B31">
        <w:rPr>
          <w:rFonts w:ascii="Times New Roman" w:eastAsia="宋体" w:hAnsi="Times New Roman" w:cs="Times New Roman"/>
          <w:sz w:val="24"/>
          <w:szCs w:val="24"/>
          <w:lang w:val="en-GB"/>
        </w:rPr>
        <w:t>exhibited</w:t>
      </w:r>
      <w:r w:rsidRPr="002C4B31">
        <w:rPr>
          <w:rFonts w:ascii="Times New Roman" w:eastAsia="宋体" w:hAnsi="Times New Roman" w:cs="Times New Roman"/>
          <w:sz w:val="24"/>
          <w:szCs w:val="24"/>
          <w:lang w:val="en-GB"/>
        </w:rPr>
        <w:t xml:space="preserve"> decreasing trend</w:t>
      </w:r>
      <w:r w:rsidR="00E639DB" w:rsidRPr="002C4B31">
        <w:rPr>
          <w:rFonts w:ascii="Times New Roman" w:eastAsia="宋体" w:hAnsi="Times New Roman" w:cs="Times New Roman"/>
          <w:sz w:val="24"/>
          <w:szCs w:val="24"/>
          <w:lang w:val="en-GB"/>
        </w:rPr>
        <w:t>s</w:t>
      </w:r>
      <w:r w:rsidRPr="002C4B31">
        <w:rPr>
          <w:rFonts w:ascii="Times New Roman" w:eastAsia="宋体" w:hAnsi="Times New Roman" w:cs="Times New Roman"/>
          <w:sz w:val="24"/>
          <w:szCs w:val="24"/>
          <w:lang w:val="en-GB"/>
        </w:rPr>
        <w:t xml:space="preserve"> with increasing pH value (Fig. 2C). The </w:t>
      </w:r>
      <w:r w:rsidRPr="002C4B31">
        <w:rPr>
          <w:rFonts w:ascii="Times New Roman" w:eastAsia="方正姚体" w:hAnsi="Times New Roman" w:cs="Times New Roman"/>
          <w:sz w:val="24"/>
          <w:szCs w:val="24"/>
          <w:lang w:val="en-GB"/>
        </w:rPr>
        <w:t xml:space="preserve">ζ </w:t>
      </w:r>
      <w:r w:rsidRPr="002C4B31">
        <w:rPr>
          <w:rFonts w:ascii="Times New Roman" w:eastAsia="宋体" w:hAnsi="Times New Roman" w:cs="Times New Roman"/>
          <w:sz w:val="24"/>
          <w:szCs w:val="24"/>
          <w:lang w:val="en-GB"/>
        </w:rPr>
        <w:t xml:space="preserve">potentials of La-FA were higher than those of the original FA </w:t>
      </w:r>
      <w:r w:rsidR="00E639DB" w:rsidRPr="002C4B31">
        <w:rPr>
          <w:rFonts w:ascii="Times New Roman" w:eastAsia="宋体" w:hAnsi="Times New Roman" w:cs="Times New Roman"/>
          <w:sz w:val="24"/>
          <w:szCs w:val="24"/>
          <w:lang w:val="en-GB"/>
        </w:rPr>
        <w:t xml:space="preserve">under </w:t>
      </w:r>
      <w:r w:rsidRPr="002C4B31">
        <w:rPr>
          <w:rFonts w:ascii="Times New Roman" w:eastAsia="宋体" w:hAnsi="Times New Roman" w:cs="Times New Roman"/>
          <w:sz w:val="24"/>
          <w:szCs w:val="24"/>
          <w:lang w:val="en-GB"/>
        </w:rPr>
        <w:t xml:space="preserve">similar </w:t>
      </w:r>
      <w:r w:rsidR="00E639DB" w:rsidRPr="002C4B31">
        <w:rPr>
          <w:rFonts w:ascii="Times New Roman" w:eastAsia="宋体" w:hAnsi="Times New Roman" w:cs="Times New Roman"/>
          <w:sz w:val="24"/>
          <w:szCs w:val="24"/>
          <w:lang w:val="en-GB"/>
        </w:rPr>
        <w:t xml:space="preserve">conditions of </w:t>
      </w:r>
      <w:r w:rsidRPr="002C4B31">
        <w:rPr>
          <w:rFonts w:ascii="Times New Roman" w:eastAsia="宋体" w:hAnsi="Times New Roman" w:cs="Times New Roman"/>
          <w:sz w:val="24"/>
          <w:szCs w:val="24"/>
          <w:lang w:val="en-GB"/>
        </w:rPr>
        <w:t>pH, p</w:t>
      </w:r>
      <w:r w:rsidRPr="002C4B31">
        <w:rPr>
          <w:rFonts w:ascii="Times New Roman" w:eastAsia="宋体" w:hAnsi="Times New Roman" w:cs="Times New Roman"/>
          <w:sz w:val="24"/>
          <w:szCs w:val="24"/>
          <w:lang w:val="en-GB"/>
        </w:rPr>
        <w:t>ossibly owing to the presence of La-</w:t>
      </w:r>
      <w:r w:rsidRPr="002C4B31">
        <w:rPr>
          <w:rFonts w:ascii="Times New Roman" w:eastAsia="宋体" w:hAnsi="Times New Roman" w:cs="Times New Roman"/>
          <w:sz w:val="24"/>
          <w:szCs w:val="24"/>
          <w:lang w:val="en-GB"/>
        </w:rPr>
        <w:lastRenderedPageBreak/>
        <w:t xml:space="preserve">modified compounds </w:t>
      </w:r>
      <w:r w:rsidRPr="002C4B31">
        <w:rPr>
          <w:rFonts w:ascii="Times New Roman" w:eastAsia="宋体" w:hAnsi="Times New Roman" w:cs="Times New Roman"/>
          <w:noProof/>
          <w:sz w:val="24"/>
          <w:szCs w:val="24"/>
          <w:lang w:val="en-GB"/>
        </w:rPr>
        <w:t>(Goscianska et al., 2017)</w:t>
      </w:r>
      <w:r w:rsidRPr="002C4B31">
        <w:rPr>
          <w:rFonts w:ascii="Times New Roman" w:eastAsia="宋体" w:hAnsi="Times New Roman" w:cs="Times New Roman"/>
          <w:sz w:val="24"/>
          <w:szCs w:val="24"/>
          <w:lang w:val="en-GB"/>
        </w:rPr>
        <w:t xml:space="preserve">. Additionally, the </w:t>
      </w:r>
      <w:r w:rsidRPr="002C4B31">
        <w:rPr>
          <w:rFonts w:ascii="Times New Roman" w:eastAsia="方正姚体" w:hAnsi="Times New Roman" w:cs="Times New Roman"/>
          <w:sz w:val="24"/>
          <w:szCs w:val="24"/>
          <w:lang w:val="en-GB"/>
        </w:rPr>
        <w:t xml:space="preserve">ζ </w:t>
      </w:r>
      <w:r w:rsidRPr="002C4B31">
        <w:rPr>
          <w:rFonts w:ascii="Times New Roman" w:eastAsia="宋体" w:hAnsi="Times New Roman" w:cs="Times New Roman"/>
          <w:sz w:val="24"/>
          <w:szCs w:val="24"/>
          <w:lang w:val="en-GB"/>
        </w:rPr>
        <w:t xml:space="preserve">potentials of La-FA after P adsorption all decreased compared to the initial </w:t>
      </w:r>
      <w:r w:rsidRPr="002C4B31">
        <w:rPr>
          <w:rFonts w:ascii="Times New Roman" w:eastAsia="方正姚体" w:hAnsi="Times New Roman" w:cs="Times New Roman"/>
          <w:sz w:val="24"/>
          <w:szCs w:val="24"/>
          <w:lang w:val="en-GB"/>
        </w:rPr>
        <w:t>values</w:t>
      </w:r>
      <w:r w:rsidRPr="002C4B31">
        <w:rPr>
          <w:rFonts w:ascii="Times New Roman" w:eastAsia="宋体" w:hAnsi="Times New Roman" w:cs="Times New Roman"/>
          <w:sz w:val="24"/>
          <w:szCs w:val="24"/>
          <w:lang w:val="en-GB"/>
        </w:rPr>
        <w:t xml:space="preserve">. For example, the initial ζ potential of La-FA was -24.0 mV at pH 8.15 and decreased to -38.1 mV after P adsorption. These results suggested that P might be bonded onto the surface of La-FA by formation of inner sphere complexes </w:t>
      </w:r>
      <w:r w:rsidRPr="002C4B31">
        <w:rPr>
          <w:rFonts w:ascii="Times New Roman" w:eastAsia="宋体" w:hAnsi="Times New Roman" w:cs="Times New Roman"/>
          <w:noProof/>
          <w:sz w:val="24"/>
          <w:szCs w:val="24"/>
          <w:lang w:val="en-GB"/>
        </w:rPr>
        <w:t>(Antelo et al., 2005; Wan et al., 2016)</w:t>
      </w:r>
      <w:r w:rsidRPr="002C4B31">
        <w:rPr>
          <w:rFonts w:ascii="Times New Roman" w:eastAsia="宋体" w:hAnsi="Times New Roman" w:cs="Times New Roman"/>
          <w:sz w:val="24"/>
          <w:szCs w:val="24"/>
          <w:lang w:val="en-GB"/>
        </w:rPr>
        <w:t>.</w:t>
      </w:r>
    </w:p>
    <w:p w14:paraId="2712D000" w14:textId="113CE942" w:rsidR="00B03529" w:rsidRPr="002C4B31" w:rsidRDefault="0042174D" w:rsidP="00CE61A4">
      <w:pPr>
        <w:spacing w:after="240" w:line="480" w:lineRule="auto"/>
        <w:rPr>
          <w:rFonts w:ascii="Times New Roman" w:eastAsia="宋体" w:hAnsi="Times New Roman" w:cs="Times New Roman"/>
          <w:sz w:val="24"/>
          <w:szCs w:val="24"/>
          <w:lang w:val="en-GB"/>
        </w:rPr>
      </w:pPr>
      <w:bookmarkStart w:id="20" w:name="_Hlk83486057"/>
      <w:r w:rsidRPr="002C4B31">
        <w:rPr>
          <w:rFonts w:ascii="Times New Roman" w:eastAsia="宋体" w:hAnsi="Times New Roman" w:cs="Times New Roman"/>
          <w:sz w:val="24"/>
          <w:szCs w:val="24"/>
          <w:lang w:val="en-GB"/>
        </w:rPr>
        <w:t xml:space="preserve">When </w:t>
      </w:r>
      <w:r w:rsidR="00B03529" w:rsidRPr="002C4B31">
        <w:rPr>
          <w:rFonts w:ascii="Times New Roman" w:eastAsia="宋体" w:hAnsi="Times New Roman" w:cs="Times New Roman"/>
          <w:sz w:val="24"/>
          <w:szCs w:val="24"/>
          <w:lang w:val="en-GB"/>
        </w:rPr>
        <w:t>evaluat</w:t>
      </w:r>
      <w:r w:rsidRPr="002C4B31">
        <w:rPr>
          <w:rFonts w:ascii="Times New Roman" w:eastAsia="宋体" w:hAnsi="Times New Roman" w:cs="Times New Roman"/>
          <w:sz w:val="24"/>
          <w:szCs w:val="24"/>
          <w:lang w:val="en-GB"/>
        </w:rPr>
        <w:t>ing</w:t>
      </w:r>
      <w:r w:rsidR="00B03529" w:rsidRPr="002C4B31">
        <w:rPr>
          <w:rFonts w:ascii="Times New Roman" w:eastAsia="宋体" w:hAnsi="Times New Roman" w:cs="Times New Roman"/>
          <w:sz w:val="24"/>
          <w:szCs w:val="24"/>
          <w:lang w:val="en-GB"/>
        </w:rPr>
        <w:t xml:space="preserve"> the P adsorption capacity by La-FA compared to the original FA, </w:t>
      </w:r>
      <w:r w:rsidRPr="002C4B31">
        <w:rPr>
          <w:rFonts w:ascii="Times New Roman" w:eastAsia="宋体" w:hAnsi="Times New Roman" w:cs="Times New Roman"/>
          <w:sz w:val="24"/>
          <w:szCs w:val="24"/>
          <w:lang w:val="en-GB"/>
        </w:rPr>
        <w:t xml:space="preserve">a </w:t>
      </w:r>
      <w:r w:rsidR="00B03529" w:rsidRPr="002C4B31">
        <w:rPr>
          <w:rFonts w:ascii="Times New Roman" w:eastAsia="宋体" w:hAnsi="Times New Roman" w:cs="Times New Roman"/>
          <w:sz w:val="24"/>
          <w:szCs w:val="24"/>
          <w:lang w:val="en-GB"/>
        </w:rPr>
        <w:t>Langmuir isotherm model presented clearly better fittings (r</w:t>
      </w:r>
      <w:r w:rsidR="00B03529" w:rsidRPr="002C4B31">
        <w:rPr>
          <w:rFonts w:ascii="Times New Roman" w:eastAsia="宋体" w:hAnsi="Times New Roman" w:cs="Times New Roman"/>
          <w:sz w:val="24"/>
          <w:szCs w:val="24"/>
          <w:vertAlign w:val="superscript"/>
          <w:lang w:val="en-GB"/>
        </w:rPr>
        <w:t>2</w:t>
      </w:r>
      <w:r w:rsidR="00B03529" w:rsidRPr="002C4B31">
        <w:rPr>
          <w:rFonts w:ascii="Times New Roman" w:eastAsia="宋体" w:hAnsi="Times New Roman" w:cs="Times New Roman"/>
          <w:sz w:val="24"/>
          <w:szCs w:val="24"/>
          <w:lang w:val="en-GB"/>
        </w:rPr>
        <w:t xml:space="preserve"> of 0.994-0.999) compared with those (r</w:t>
      </w:r>
      <w:r w:rsidR="00B03529" w:rsidRPr="002C4B31">
        <w:rPr>
          <w:rFonts w:ascii="Times New Roman" w:eastAsia="宋体" w:hAnsi="Times New Roman" w:cs="Times New Roman"/>
          <w:sz w:val="24"/>
          <w:szCs w:val="24"/>
          <w:vertAlign w:val="superscript"/>
          <w:lang w:val="en-GB"/>
        </w:rPr>
        <w:t>2</w:t>
      </w:r>
      <w:r w:rsidR="00B03529" w:rsidRPr="002C4B31">
        <w:rPr>
          <w:rFonts w:ascii="Times New Roman" w:eastAsia="宋体" w:hAnsi="Times New Roman" w:cs="Times New Roman"/>
          <w:sz w:val="24"/>
          <w:szCs w:val="24"/>
          <w:lang w:val="en-GB"/>
        </w:rPr>
        <w:t xml:space="preserve"> of 0.713-0.831) fitted by the Freundlich model (Table 4). </w:t>
      </w:r>
      <w:r w:rsidR="00B03529" w:rsidRPr="002C4B31">
        <w:rPr>
          <w:rFonts w:ascii="Times New Roman" w:eastAsia="宋体" w:hAnsi="Times New Roman" w:cs="Times New Roman"/>
          <w:sz w:val="24"/>
          <w:szCs w:val="24"/>
          <w:lang w:val="en-GB"/>
        </w:rPr>
        <w:t xml:space="preserve">The </w:t>
      </w:r>
      <w:r w:rsidR="00B03529" w:rsidRPr="002C4B31">
        <w:rPr>
          <w:rFonts w:ascii="Times New Roman" w:eastAsia="宋体" w:hAnsi="Times New Roman" w:cs="Times New Roman"/>
          <w:sz w:val="24"/>
          <w:szCs w:val="24"/>
          <w:lang w:val="en-GB"/>
        </w:rPr>
        <w:t>better Langmuir isotherm simulation is visualised in Fig. 2D, and the maximum adsorp</w:t>
      </w:r>
      <w:r w:rsidR="00B03529" w:rsidRPr="002C4B31">
        <w:rPr>
          <w:rFonts w:ascii="Times New Roman" w:eastAsia="宋体" w:hAnsi="Times New Roman" w:cs="Times New Roman"/>
          <w:sz w:val="24"/>
          <w:szCs w:val="24"/>
          <w:lang w:val="en-GB"/>
        </w:rPr>
        <w:t>tion capacity of La-FA was determined to be 10.8 mg P g</w:t>
      </w:r>
      <w:r w:rsidR="00B03529" w:rsidRPr="002C4B31">
        <w:rPr>
          <w:rFonts w:ascii="Times New Roman" w:eastAsia="宋体" w:hAnsi="Times New Roman" w:cs="Times New Roman"/>
          <w:sz w:val="24"/>
          <w:szCs w:val="24"/>
          <w:vertAlign w:val="superscript"/>
          <w:lang w:val="en-GB"/>
        </w:rPr>
        <w:t>-1</w:t>
      </w:r>
      <w:r w:rsidR="00B03529" w:rsidRPr="002C4B31">
        <w:rPr>
          <w:rFonts w:ascii="Times New Roman" w:eastAsia="宋体" w:hAnsi="Times New Roman" w:cs="Times New Roman"/>
          <w:sz w:val="24"/>
          <w:szCs w:val="24"/>
          <w:lang w:val="en-GB"/>
        </w:rPr>
        <w:t>, some 6.1 times higher than that of the original FA (1.8 mg P g</w:t>
      </w:r>
      <w:r w:rsidR="00B03529" w:rsidRPr="002C4B31">
        <w:rPr>
          <w:rFonts w:ascii="Times New Roman" w:eastAsia="宋体" w:hAnsi="Times New Roman" w:cs="Times New Roman"/>
          <w:sz w:val="24"/>
          <w:szCs w:val="24"/>
          <w:vertAlign w:val="superscript"/>
          <w:lang w:val="en-GB"/>
        </w:rPr>
        <w:t>-1</w:t>
      </w:r>
      <w:r w:rsidR="00B03529" w:rsidRPr="002C4B31">
        <w:rPr>
          <w:rFonts w:ascii="Times New Roman" w:eastAsia="宋体" w:hAnsi="Times New Roman" w:cs="Times New Roman"/>
          <w:sz w:val="24"/>
          <w:szCs w:val="24"/>
          <w:lang w:val="en-GB"/>
        </w:rPr>
        <w:t xml:space="preserve">). </w:t>
      </w:r>
      <w:bookmarkEnd w:id="20"/>
      <w:r w:rsidR="00B03529" w:rsidRPr="002C4B31">
        <w:rPr>
          <w:rFonts w:ascii="Times New Roman" w:eastAsia="宋体" w:hAnsi="Times New Roman" w:cs="Times New Roman"/>
          <w:sz w:val="24"/>
          <w:szCs w:val="24"/>
          <w:lang w:val="en-GB"/>
        </w:rPr>
        <w:t>In accord</w:t>
      </w:r>
      <w:r w:rsidR="00B70AA9">
        <w:rPr>
          <w:rFonts w:ascii="Times New Roman" w:eastAsia="宋体" w:hAnsi="Times New Roman" w:cs="Times New Roman"/>
          <w:sz w:val="24"/>
          <w:szCs w:val="24"/>
          <w:lang w:val="en-GB"/>
        </w:rPr>
        <w:t>ance</w:t>
      </w:r>
      <w:r w:rsidR="00B03529" w:rsidRPr="002C4B31">
        <w:rPr>
          <w:rFonts w:ascii="Times New Roman" w:eastAsia="宋体" w:hAnsi="Times New Roman" w:cs="Times New Roman"/>
          <w:sz w:val="24"/>
          <w:szCs w:val="24"/>
          <w:lang w:val="en-GB"/>
        </w:rPr>
        <w:t xml:space="preserve"> with previous studies, the molar ratio of adsorbed P to La was used to calculate the efficiency of La usage in La-modified materials </w:t>
      </w:r>
      <w:r w:rsidR="00B03529" w:rsidRPr="002C4B31">
        <w:rPr>
          <w:rFonts w:ascii="Times New Roman" w:eastAsia="宋体" w:hAnsi="Times New Roman" w:cs="Times New Roman"/>
          <w:noProof/>
          <w:sz w:val="24"/>
          <w:szCs w:val="24"/>
          <w:lang w:val="en-GB"/>
        </w:rPr>
        <w:t>(Emmanuelawati et al., 2013; Yang et al., 2012; Yang et al., 2011)</w:t>
      </w:r>
      <w:r w:rsidR="00B03529" w:rsidRPr="002C4B31">
        <w:rPr>
          <w:rFonts w:ascii="Times New Roman" w:eastAsia="宋体" w:hAnsi="Times New Roman" w:cs="Times New Roman"/>
          <w:sz w:val="24"/>
          <w:szCs w:val="24"/>
          <w:lang w:val="en-GB"/>
        </w:rPr>
        <w:t xml:space="preserve">. In the present study, the molar ratio of adsorbed P to La in La-FA was 0.96, </w:t>
      </w:r>
      <w:r w:rsidR="00B25DB5" w:rsidRPr="002C4B31">
        <w:rPr>
          <w:rFonts w:ascii="Times New Roman" w:eastAsia="宋体" w:hAnsi="Times New Roman" w:cs="Times New Roman"/>
          <w:sz w:val="24"/>
          <w:szCs w:val="24"/>
          <w:lang w:val="en-GB"/>
        </w:rPr>
        <w:t xml:space="preserve">by </w:t>
      </w:r>
      <w:r w:rsidR="00B03529" w:rsidRPr="002C4B31">
        <w:rPr>
          <w:rFonts w:ascii="Times New Roman" w:eastAsia="宋体" w:hAnsi="Times New Roman" w:cs="Times New Roman"/>
          <w:sz w:val="24"/>
          <w:szCs w:val="24"/>
          <w:lang w:val="en-GB"/>
        </w:rPr>
        <w:t>the ratio of the maximum amount of P adsorbed, calculated by the Langmuir model (10.8 mg P g</w:t>
      </w:r>
      <w:r w:rsidR="00B03529" w:rsidRPr="002C4B31">
        <w:rPr>
          <w:rFonts w:ascii="Times New Roman" w:eastAsia="宋体" w:hAnsi="Times New Roman" w:cs="Times New Roman"/>
          <w:sz w:val="24"/>
          <w:szCs w:val="24"/>
          <w:vertAlign w:val="superscript"/>
          <w:lang w:val="en-GB"/>
        </w:rPr>
        <w:t>-1</w:t>
      </w:r>
      <w:r w:rsidR="00B03529" w:rsidRPr="002C4B31">
        <w:rPr>
          <w:rFonts w:ascii="Times New Roman" w:eastAsia="宋体" w:hAnsi="Times New Roman" w:cs="Times New Roman"/>
          <w:sz w:val="24"/>
          <w:szCs w:val="24"/>
          <w:lang w:val="en-GB"/>
        </w:rPr>
        <w:t xml:space="preserve">), to the total La content in La-FA (5.0%). The molar ratio of P to La (1:1) in </w:t>
      </w:r>
      <w:r w:rsidR="00B25DB5" w:rsidRPr="002C4B31">
        <w:rPr>
          <w:rFonts w:ascii="Times New Roman" w:eastAsia="宋体" w:hAnsi="Times New Roman" w:cs="Times New Roman"/>
          <w:sz w:val="24"/>
          <w:szCs w:val="24"/>
          <w:lang w:val="en-GB"/>
        </w:rPr>
        <w:t xml:space="preserve">the </w:t>
      </w:r>
      <w:r w:rsidR="00B03529" w:rsidRPr="002C4B31">
        <w:rPr>
          <w:rFonts w:ascii="Times New Roman" w:eastAsia="宋体" w:hAnsi="Times New Roman" w:cs="Times New Roman"/>
          <w:sz w:val="24"/>
          <w:szCs w:val="24"/>
          <w:lang w:val="en-GB"/>
        </w:rPr>
        <w:t>L</w:t>
      </w:r>
      <w:r w:rsidR="00B03529" w:rsidRPr="002C4B31">
        <w:rPr>
          <w:rFonts w:ascii="Times New Roman" w:eastAsia="宋体" w:hAnsi="Times New Roman" w:cs="Times New Roman"/>
          <w:sz w:val="24"/>
          <w:szCs w:val="24"/>
          <w:lang w:val="en-GB"/>
        </w:rPr>
        <w:t xml:space="preserve">a-FA material was also in agreement with previous studies </w:t>
      </w:r>
      <w:r w:rsidR="00B03529" w:rsidRPr="002C4B31">
        <w:rPr>
          <w:rFonts w:ascii="Times New Roman" w:eastAsia="宋体" w:hAnsi="Times New Roman" w:cs="Times New Roman"/>
          <w:noProof/>
          <w:sz w:val="24"/>
          <w:szCs w:val="24"/>
          <w:lang w:val="en-GB"/>
        </w:rPr>
        <w:t>(Yasseri &amp; Epe, 2015)</w:t>
      </w:r>
      <w:r w:rsidR="00B03529" w:rsidRPr="002C4B31">
        <w:rPr>
          <w:rFonts w:ascii="Times New Roman" w:eastAsia="宋体" w:hAnsi="Times New Roman" w:cs="Times New Roman"/>
          <w:sz w:val="24"/>
          <w:szCs w:val="24"/>
          <w:lang w:val="en-GB"/>
        </w:rPr>
        <w:t>.</w:t>
      </w:r>
    </w:p>
    <w:p w14:paraId="68702F71" w14:textId="1E03AD85" w:rsidR="00B81FFE" w:rsidRPr="002C4B31" w:rsidRDefault="00B81FFE" w:rsidP="00B81FFE">
      <w:pPr>
        <w:spacing w:line="360" w:lineRule="auto"/>
        <w:mirrorIndents/>
        <w:rPr>
          <w:rFonts w:ascii="Times New Roman" w:eastAsia="宋体" w:hAnsi="Times New Roman" w:cs="Times New Roman"/>
          <w:sz w:val="22"/>
          <w:lang w:val="en-GB"/>
        </w:rPr>
      </w:pPr>
      <w:r w:rsidRPr="002C4B31">
        <w:rPr>
          <w:rFonts w:ascii="Times New Roman" w:eastAsia="宋体" w:hAnsi="Times New Roman" w:cs="Times New Roman"/>
          <w:b/>
          <w:bCs/>
          <w:sz w:val="22"/>
          <w:lang w:val="en-GB"/>
        </w:rPr>
        <w:t>Table 4.</w:t>
      </w:r>
      <w:r w:rsidRPr="002C4B31">
        <w:rPr>
          <w:rFonts w:ascii="Times New Roman" w:eastAsia="宋体" w:hAnsi="Times New Roman" w:cs="Times New Roman"/>
          <w:sz w:val="22"/>
          <w:lang w:val="en-GB"/>
        </w:rPr>
        <w:t xml:space="preserve"> Langmuir and Freundlich</w:t>
      </w:r>
      <w:bookmarkStart w:id="21" w:name="_Hlk81922635"/>
      <w:r w:rsidRPr="002C4B31">
        <w:rPr>
          <w:rFonts w:ascii="Times New Roman" w:eastAsia="宋体" w:hAnsi="Times New Roman" w:cs="Times New Roman"/>
          <w:sz w:val="22"/>
          <w:lang w:val="en-GB"/>
        </w:rPr>
        <w:t xml:space="preserve"> isotherms parameters</w:t>
      </w:r>
      <w:bookmarkEnd w:id="21"/>
      <w:r w:rsidRPr="002C4B31">
        <w:rPr>
          <w:rFonts w:ascii="Times New Roman" w:eastAsia="宋体" w:hAnsi="Times New Roman" w:cs="Times New Roman"/>
          <w:sz w:val="22"/>
          <w:lang w:val="en-GB"/>
        </w:rPr>
        <w:t xml:space="preserve"> of P adsorption by original FA and La-FA.</w:t>
      </w:r>
    </w:p>
    <w:tbl>
      <w:tblPr>
        <w:tblStyle w:val="a9"/>
        <w:tblW w:w="8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1153"/>
        <w:gridCol w:w="1154"/>
        <w:gridCol w:w="1158"/>
        <w:gridCol w:w="1154"/>
        <w:gridCol w:w="1154"/>
        <w:gridCol w:w="1159"/>
      </w:tblGrid>
      <w:tr w:rsidR="002C4B31" w:rsidRPr="002C4B31" w14:paraId="42CA2FFE" w14:textId="77777777" w:rsidTr="0062399A">
        <w:trPr>
          <w:trHeight w:val="434"/>
        </w:trPr>
        <w:tc>
          <w:tcPr>
            <w:tcW w:w="1531" w:type="dxa"/>
            <w:vMerge w:val="restart"/>
            <w:tcBorders>
              <w:top w:val="single" w:sz="4" w:space="0" w:color="auto"/>
              <w:bottom w:val="single" w:sz="4" w:space="0" w:color="auto"/>
            </w:tcBorders>
            <w:vAlign w:val="center"/>
          </w:tcPr>
          <w:p w14:paraId="32D8E51B" w14:textId="77777777" w:rsidR="00B81FFE" w:rsidRPr="002C4B31" w:rsidRDefault="00B81FFE" w:rsidP="0062399A">
            <w:pPr>
              <w:spacing w:line="360" w:lineRule="auto"/>
              <w:mirrorIndents/>
              <w:jc w:val="center"/>
              <w:rPr>
                <w:sz w:val="22"/>
                <w:lang w:val="en-GB"/>
              </w:rPr>
            </w:pPr>
            <w:r w:rsidRPr="002C4B31">
              <w:rPr>
                <w:b/>
                <w:bCs/>
                <w:sz w:val="22"/>
                <w:szCs w:val="22"/>
                <w:lang w:val="en-GB"/>
              </w:rPr>
              <w:t>Adsorbent</w:t>
            </w:r>
          </w:p>
        </w:tc>
        <w:tc>
          <w:tcPr>
            <w:tcW w:w="3465" w:type="dxa"/>
            <w:gridSpan w:val="3"/>
            <w:tcBorders>
              <w:top w:val="single" w:sz="4" w:space="0" w:color="auto"/>
              <w:bottom w:val="single" w:sz="4" w:space="0" w:color="auto"/>
            </w:tcBorders>
            <w:vAlign w:val="center"/>
          </w:tcPr>
          <w:p w14:paraId="45DA1B98" w14:textId="77777777" w:rsidR="00B81FFE" w:rsidRPr="002C4B31" w:rsidRDefault="00B81FFE" w:rsidP="0062399A">
            <w:pPr>
              <w:spacing w:line="360" w:lineRule="auto"/>
              <w:mirrorIndents/>
              <w:jc w:val="center"/>
              <w:rPr>
                <w:b/>
                <w:bCs/>
                <w:sz w:val="22"/>
                <w:lang w:val="en-GB"/>
              </w:rPr>
            </w:pPr>
            <w:r w:rsidRPr="002C4B31">
              <w:rPr>
                <w:b/>
                <w:bCs/>
                <w:sz w:val="22"/>
                <w:lang w:val="en-GB"/>
              </w:rPr>
              <w:t>Langmuir</w:t>
            </w:r>
          </w:p>
        </w:tc>
        <w:tc>
          <w:tcPr>
            <w:tcW w:w="3467" w:type="dxa"/>
            <w:gridSpan w:val="3"/>
            <w:tcBorders>
              <w:top w:val="single" w:sz="4" w:space="0" w:color="auto"/>
              <w:bottom w:val="single" w:sz="4" w:space="0" w:color="auto"/>
            </w:tcBorders>
            <w:vAlign w:val="center"/>
          </w:tcPr>
          <w:p w14:paraId="5B616771" w14:textId="77777777" w:rsidR="00B81FFE" w:rsidRPr="002C4B31" w:rsidRDefault="00B81FFE" w:rsidP="0062399A">
            <w:pPr>
              <w:spacing w:line="360" w:lineRule="auto"/>
              <w:mirrorIndents/>
              <w:jc w:val="center"/>
              <w:rPr>
                <w:b/>
                <w:bCs/>
                <w:sz w:val="22"/>
                <w:lang w:val="en-GB"/>
              </w:rPr>
            </w:pPr>
            <w:r w:rsidRPr="002C4B31">
              <w:rPr>
                <w:b/>
                <w:bCs/>
                <w:sz w:val="22"/>
                <w:lang w:val="en-GB"/>
              </w:rPr>
              <w:t>Freundlich</w:t>
            </w:r>
          </w:p>
        </w:tc>
      </w:tr>
      <w:tr w:rsidR="002C4B31" w:rsidRPr="002C4B31" w14:paraId="13E96A83" w14:textId="77777777" w:rsidTr="0062399A">
        <w:trPr>
          <w:trHeight w:val="443"/>
        </w:trPr>
        <w:tc>
          <w:tcPr>
            <w:tcW w:w="1531" w:type="dxa"/>
            <w:vMerge/>
            <w:tcBorders>
              <w:top w:val="single" w:sz="4" w:space="0" w:color="auto"/>
            </w:tcBorders>
            <w:vAlign w:val="center"/>
          </w:tcPr>
          <w:p w14:paraId="61A00A39" w14:textId="77777777" w:rsidR="00B81FFE" w:rsidRPr="002C4B31" w:rsidRDefault="00B81FFE" w:rsidP="0062399A">
            <w:pPr>
              <w:spacing w:line="360" w:lineRule="auto"/>
              <w:mirrorIndents/>
              <w:jc w:val="center"/>
              <w:rPr>
                <w:sz w:val="22"/>
                <w:lang w:val="en-GB"/>
              </w:rPr>
            </w:pPr>
          </w:p>
        </w:tc>
        <w:tc>
          <w:tcPr>
            <w:tcW w:w="1153" w:type="dxa"/>
            <w:tcBorders>
              <w:top w:val="single" w:sz="4" w:space="0" w:color="auto"/>
              <w:bottom w:val="single" w:sz="4" w:space="0" w:color="auto"/>
            </w:tcBorders>
            <w:vAlign w:val="center"/>
          </w:tcPr>
          <w:p w14:paraId="53B51C93" w14:textId="77777777" w:rsidR="00B81FFE" w:rsidRPr="002C4B31" w:rsidRDefault="00B81FFE" w:rsidP="0062399A">
            <w:pPr>
              <w:spacing w:line="360" w:lineRule="auto"/>
              <w:mirrorIndents/>
              <w:jc w:val="center"/>
              <w:rPr>
                <w:sz w:val="22"/>
                <w:vertAlign w:val="subscript"/>
                <w:lang w:val="en-GB"/>
              </w:rPr>
            </w:pPr>
            <w:proofErr w:type="spellStart"/>
            <w:r w:rsidRPr="002C4B31">
              <w:rPr>
                <w:rFonts w:hint="eastAsia"/>
                <w:sz w:val="22"/>
                <w:lang w:val="en-GB"/>
              </w:rPr>
              <w:t>q</w:t>
            </w:r>
            <w:r w:rsidRPr="002C4B31">
              <w:rPr>
                <w:sz w:val="22"/>
                <w:vertAlign w:val="subscript"/>
                <w:lang w:val="en-GB"/>
              </w:rPr>
              <w:t>m</w:t>
            </w:r>
            <w:proofErr w:type="spellEnd"/>
          </w:p>
          <w:p w14:paraId="66161482" w14:textId="77777777" w:rsidR="00B81FFE" w:rsidRPr="002C4B31" w:rsidRDefault="00B81FFE" w:rsidP="0062399A">
            <w:pPr>
              <w:spacing w:line="360" w:lineRule="auto"/>
              <w:mirrorIndents/>
              <w:jc w:val="center"/>
              <w:rPr>
                <w:sz w:val="22"/>
                <w:lang w:val="en-GB"/>
              </w:rPr>
            </w:pPr>
            <w:r w:rsidRPr="002C4B31">
              <w:rPr>
                <w:sz w:val="22"/>
                <w:lang w:val="en-GB"/>
              </w:rPr>
              <w:t>(</w:t>
            </w:r>
            <w:proofErr w:type="gramStart"/>
            <w:r w:rsidRPr="002C4B31">
              <w:rPr>
                <w:sz w:val="22"/>
                <w:lang w:val="en-GB"/>
              </w:rPr>
              <w:t>mg</w:t>
            </w:r>
            <w:proofErr w:type="gramEnd"/>
            <w:r w:rsidRPr="002C4B31">
              <w:rPr>
                <w:sz w:val="22"/>
                <w:lang w:val="en-GB"/>
              </w:rPr>
              <w:t xml:space="preserve"> P g</w:t>
            </w:r>
            <w:r w:rsidRPr="002C4B31">
              <w:rPr>
                <w:sz w:val="22"/>
                <w:vertAlign w:val="superscript"/>
                <w:lang w:val="en-GB"/>
              </w:rPr>
              <w:t>-1</w:t>
            </w:r>
            <w:r w:rsidRPr="002C4B31">
              <w:rPr>
                <w:sz w:val="22"/>
                <w:lang w:val="en-GB"/>
              </w:rPr>
              <w:t>)</w:t>
            </w:r>
          </w:p>
        </w:tc>
        <w:tc>
          <w:tcPr>
            <w:tcW w:w="1154" w:type="dxa"/>
            <w:tcBorders>
              <w:top w:val="single" w:sz="4" w:space="0" w:color="auto"/>
              <w:bottom w:val="single" w:sz="4" w:space="0" w:color="auto"/>
            </w:tcBorders>
            <w:vAlign w:val="center"/>
          </w:tcPr>
          <w:p w14:paraId="781DA8A6" w14:textId="77777777" w:rsidR="00B81FFE" w:rsidRPr="002C4B31" w:rsidRDefault="00B81FFE" w:rsidP="0062399A">
            <w:pPr>
              <w:spacing w:line="360" w:lineRule="auto"/>
              <w:mirrorIndents/>
              <w:jc w:val="center"/>
              <w:rPr>
                <w:i/>
                <w:iCs/>
                <w:sz w:val="22"/>
                <w:lang w:val="en-GB"/>
              </w:rPr>
            </w:pPr>
            <w:proofErr w:type="spellStart"/>
            <w:r w:rsidRPr="002C4B31">
              <w:rPr>
                <w:i/>
                <w:iCs/>
                <w:sz w:val="22"/>
                <w:lang w:val="en-GB"/>
              </w:rPr>
              <w:t>k</w:t>
            </w:r>
            <w:r w:rsidRPr="002C4B31">
              <w:rPr>
                <w:i/>
                <w:iCs/>
                <w:sz w:val="22"/>
                <w:vertAlign w:val="subscript"/>
                <w:lang w:val="en-GB"/>
              </w:rPr>
              <w:t>L</w:t>
            </w:r>
            <w:proofErr w:type="spellEnd"/>
          </w:p>
          <w:p w14:paraId="24DBD7F3" w14:textId="77777777" w:rsidR="00B81FFE" w:rsidRPr="002C4B31" w:rsidRDefault="00B81FFE" w:rsidP="0062399A">
            <w:pPr>
              <w:spacing w:line="360" w:lineRule="auto"/>
              <w:mirrorIndents/>
              <w:jc w:val="center"/>
              <w:rPr>
                <w:sz w:val="22"/>
                <w:lang w:val="en-GB"/>
              </w:rPr>
            </w:pPr>
            <w:r w:rsidRPr="002C4B31">
              <w:rPr>
                <w:rFonts w:hint="eastAsia"/>
                <w:sz w:val="22"/>
                <w:lang w:val="en-GB"/>
              </w:rPr>
              <w:t>(</w:t>
            </w:r>
            <w:r w:rsidRPr="002C4B31">
              <w:rPr>
                <w:sz w:val="22"/>
                <w:lang w:val="en-GB"/>
              </w:rPr>
              <w:t>L mg</w:t>
            </w:r>
            <w:r w:rsidRPr="002C4B31">
              <w:rPr>
                <w:sz w:val="22"/>
                <w:vertAlign w:val="superscript"/>
                <w:lang w:val="en-GB"/>
              </w:rPr>
              <w:t>-1</w:t>
            </w:r>
            <w:r w:rsidRPr="002C4B31">
              <w:rPr>
                <w:sz w:val="22"/>
                <w:lang w:val="en-GB"/>
              </w:rPr>
              <w:t>)</w:t>
            </w:r>
          </w:p>
        </w:tc>
        <w:tc>
          <w:tcPr>
            <w:tcW w:w="1158" w:type="dxa"/>
            <w:tcBorders>
              <w:top w:val="single" w:sz="4" w:space="0" w:color="auto"/>
              <w:bottom w:val="single" w:sz="4" w:space="0" w:color="auto"/>
            </w:tcBorders>
            <w:vAlign w:val="center"/>
          </w:tcPr>
          <w:p w14:paraId="20F851A2" w14:textId="77777777" w:rsidR="00B81FFE" w:rsidRPr="002C4B31" w:rsidRDefault="00B81FFE" w:rsidP="0062399A">
            <w:pPr>
              <w:spacing w:line="360" w:lineRule="auto"/>
              <w:mirrorIndents/>
              <w:jc w:val="center"/>
              <w:rPr>
                <w:sz w:val="22"/>
                <w:lang w:val="en-GB"/>
              </w:rPr>
            </w:pPr>
            <w:r w:rsidRPr="002C4B31">
              <w:rPr>
                <w:sz w:val="22"/>
                <w:lang w:val="en-GB"/>
              </w:rPr>
              <w:t>r</w:t>
            </w:r>
            <w:r w:rsidRPr="002C4B31">
              <w:rPr>
                <w:sz w:val="22"/>
                <w:vertAlign w:val="superscript"/>
                <w:lang w:val="en-GB"/>
              </w:rPr>
              <w:t>2</w:t>
            </w:r>
          </w:p>
        </w:tc>
        <w:tc>
          <w:tcPr>
            <w:tcW w:w="1154" w:type="dxa"/>
            <w:tcBorders>
              <w:top w:val="single" w:sz="4" w:space="0" w:color="auto"/>
              <w:bottom w:val="single" w:sz="4" w:space="0" w:color="auto"/>
            </w:tcBorders>
            <w:vAlign w:val="center"/>
          </w:tcPr>
          <w:p w14:paraId="71606AD9" w14:textId="77777777" w:rsidR="00B81FFE" w:rsidRPr="002C4B31" w:rsidRDefault="00B81FFE" w:rsidP="0062399A">
            <w:pPr>
              <w:spacing w:line="360" w:lineRule="auto"/>
              <w:mirrorIndents/>
              <w:jc w:val="center"/>
              <w:rPr>
                <w:sz w:val="22"/>
                <w:lang w:val="en-GB"/>
              </w:rPr>
            </w:pPr>
            <w:r w:rsidRPr="002C4B31">
              <w:rPr>
                <w:rFonts w:hint="eastAsia"/>
                <w:sz w:val="22"/>
                <w:lang w:val="en-GB"/>
              </w:rPr>
              <w:t>n</w:t>
            </w:r>
          </w:p>
        </w:tc>
        <w:tc>
          <w:tcPr>
            <w:tcW w:w="1154" w:type="dxa"/>
            <w:tcBorders>
              <w:top w:val="single" w:sz="4" w:space="0" w:color="auto"/>
              <w:bottom w:val="single" w:sz="4" w:space="0" w:color="auto"/>
            </w:tcBorders>
            <w:vAlign w:val="center"/>
          </w:tcPr>
          <w:p w14:paraId="1AEFED1D" w14:textId="77777777" w:rsidR="00B81FFE" w:rsidRPr="002C4B31" w:rsidRDefault="00B81FFE" w:rsidP="0062399A">
            <w:pPr>
              <w:spacing w:line="360" w:lineRule="auto"/>
              <w:mirrorIndents/>
              <w:jc w:val="center"/>
              <w:rPr>
                <w:i/>
                <w:iCs/>
                <w:sz w:val="22"/>
                <w:vertAlign w:val="subscript"/>
                <w:lang w:val="en-GB"/>
              </w:rPr>
            </w:pPr>
            <w:proofErr w:type="spellStart"/>
            <w:r w:rsidRPr="002C4B31">
              <w:rPr>
                <w:rFonts w:hint="eastAsia"/>
                <w:i/>
                <w:iCs/>
                <w:sz w:val="22"/>
                <w:lang w:val="en-GB"/>
              </w:rPr>
              <w:t>k</w:t>
            </w:r>
            <w:r w:rsidRPr="002C4B31">
              <w:rPr>
                <w:i/>
                <w:iCs/>
                <w:sz w:val="22"/>
                <w:vertAlign w:val="subscript"/>
                <w:lang w:val="en-GB"/>
              </w:rPr>
              <w:t>F</w:t>
            </w:r>
            <w:proofErr w:type="spellEnd"/>
          </w:p>
          <w:p w14:paraId="016822C4" w14:textId="77777777" w:rsidR="00B81FFE" w:rsidRPr="002C4B31" w:rsidRDefault="00B81FFE" w:rsidP="0062399A">
            <w:pPr>
              <w:spacing w:line="360" w:lineRule="auto"/>
              <w:mirrorIndents/>
              <w:jc w:val="center"/>
              <w:rPr>
                <w:sz w:val="22"/>
                <w:lang w:val="en-GB"/>
              </w:rPr>
            </w:pPr>
            <w:r w:rsidRPr="002C4B31">
              <w:rPr>
                <w:sz w:val="22"/>
                <w:lang w:val="en-GB"/>
              </w:rPr>
              <w:t>(</w:t>
            </w:r>
            <w:proofErr w:type="gramStart"/>
            <w:r w:rsidRPr="002C4B31">
              <w:rPr>
                <w:sz w:val="22"/>
                <w:lang w:val="en-GB"/>
              </w:rPr>
              <w:t>mg</w:t>
            </w:r>
            <w:proofErr w:type="gramEnd"/>
            <w:r w:rsidRPr="002C4B31">
              <w:rPr>
                <w:sz w:val="22"/>
                <w:lang w:val="en-GB"/>
              </w:rPr>
              <w:t xml:space="preserve"> P g</w:t>
            </w:r>
            <w:r w:rsidRPr="002C4B31">
              <w:rPr>
                <w:sz w:val="22"/>
                <w:vertAlign w:val="superscript"/>
                <w:lang w:val="en-GB"/>
              </w:rPr>
              <w:t>-1</w:t>
            </w:r>
            <w:r w:rsidRPr="002C4B31">
              <w:rPr>
                <w:sz w:val="22"/>
                <w:lang w:val="en-GB"/>
              </w:rPr>
              <w:t>)</w:t>
            </w:r>
          </w:p>
        </w:tc>
        <w:tc>
          <w:tcPr>
            <w:tcW w:w="1159" w:type="dxa"/>
            <w:tcBorders>
              <w:top w:val="single" w:sz="4" w:space="0" w:color="auto"/>
              <w:bottom w:val="single" w:sz="4" w:space="0" w:color="auto"/>
            </w:tcBorders>
            <w:vAlign w:val="center"/>
          </w:tcPr>
          <w:p w14:paraId="130A79A5" w14:textId="77777777" w:rsidR="00B81FFE" w:rsidRPr="002C4B31" w:rsidRDefault="00B81FFE" w:rsidP="0062399A">
            <w:pPr>
              <w:spacing w:line="360" w:lineRule="auto"/>
              <w:mirrorIndents/>
              <w:jc w:val="center"/>
              <w:rPr>
                <w:sz w:val="22"/>
                <w:lang w:val="en-GB"/>
              </w:rPr>
            </w:pPr>
            <w:r w:rsidRPr="002C4B31">
              <w:rPr>
                <w:sz w:val="22"/>
                <w:lang w:val="en-GB"/>
              </w:rPr>
              <w:t>r</w:t>
            </w:r>
            <w:r w:rsidRPr="002C4B31">
              <w:rPr>
                <w:sz w:val="22"/>
                <w:vertAlign w:val="superscript"/>
                <w:lang w:val="en-GB"/>
              </w:rPr>
              <w:t>2</w:t>
            </w:r>
          </w:p>
        </w:tc>
      </w:tr>
      <w:tr w:rsidR="002C4B31" w:rsidRPr="002C4B31" w14:paraId="00BF77F1" w14:textId="77777777" w:rsidTr="0062399A">
        <w:trPr>
          <w:trHeight w:val="434"/>
        </w:trPr>
        <w:tc>
          <w:tcPr>
            <w:tcW w:w="1531" w:type="dxa"/>
            <w:vAlign w:val="center"/>
          </w:tcPr>
          <w:p w14:paraId="7CA7F213" w14:textId="77777777" w:rsidR="00B81FFE" w:rsidRPr="002C4B31" w:rsidRDefault="00B81FFE" w:rsidP="0062399A">
            <w:pPr>
              <w:spacing w:line="360" w:lineRule="auto"/>
              <w:mirrorIndents/>
              <w:jc w:val="center"/>
              <w:rPr>
                <w:sz w:val="22"/>
                <w:lang w:val="en-GB"/>
              </w:rPr>
            </w:pPr>
            <w:r w:rsidRPr="002C4B31">
              <w:rPr>
                <w:rFonts w:hint="eastAsia"/>
                <w:sz w:val="22"/>
                <w:lang w:val="en-GB"/>
              </w:rPr>
              <w:lastRenderedPageBreak/>
              <w:t>F</w:t>
            </w:r>
            <w:r w:rsidRPr="002C4B31">
              <w:rPr>
                <w:sz w:val="22"/>
                <w:lang w:val="en-GB"/>
              </w:rPr>
              <w:t>A</w:t>
            </w:r>
          </w:p>
        </w:tc>
        <w:tc>
          <w:tcPr>
            <w:tcW w:w="1153" w:type="dxa"/>
            <w:tcBorders>
              <w:top w:val="single" w:sz="4" w:space="0" w:color="auto"/>
            </w:tcBorders>
            <w:vAlign w:val="center"/>
          </w:tcPr>
          <w:p w14:paraId="51FEBA3A" w14:textId="77777777" w:rsidR="00B81FFE" w:rsidRPr="002C4B31" w:rsidRDefault="00B81FFE" w:rsidP="0062399A">
            <w:pPr>
              <w:spacing w:line="360" w:lineRule="auto"/>
              <w:mirrorIndents/>
              <w:jc w:val="center"/>
              <w:rPr>
                <w:sz w:val="22"/>
                <w:lang w:val="en-GB"/>
              </w:rPr>
            </w:pPr>
            <w:r w:rsidRPr="002C4B31">
              <w:rPr>
                <w:rFonts w:hint="eastAsia"/>
                <w:sz w:val="22"/>
                <w:lang w:val="en-GB"/>
              </w:rPr>
              <w:t>1</w:t>
            </w:r>
            <w:r w:rsidRPr="002C4B31">
              <w:rPr>
                <w:sz w:val="22"/>
                <w:lang w:val="en-GB"/>
              </w:rPr>
              <w:t>.752</w:t>
            </w:r>
          </w:p>
        </w:tc>
        <w:tc>
          <w:tcPr>
            <w:tcW w:w="1154" w:type="dxa"/>
            <w:tcBorders>
              <w:top w:val="single" w:sz="4" w:space="0" w:color="auto"/>
            </w:tcBorders>
            <w:vAlign w:val="center"/>
          </w:tcPr>
          <w:p w14:paraId="343B13EB" w14:textId="77777777" w:rsidR="00B81FFE" w:rsidRPr="002C4B31" w:rsidRDefault="00B81FFE" w:rsidP="0062399A">
            <w:pPr>
              <w:spacing w:line="360" w:lineRule="auto"/>
              <w:mirrorIndents/>
              <w:jc w:val="center"/>
              <w:rPr>
                <w:sz w:val="22"/>
                <w:lang w:val="en-GB"/>
              </w:rPr>
            </w:pPr>
            <w:r w:rsidRPr="002C4B31">
              <w:rPr>
                <w:rFonts w:hint="eastAsia"/>
                <w:sz w:val="22"/>
                <w:lang w:val="en-GB"/>
              </w:rPr>
              <w:t>1</w:t>
            </w:r>
            <w:r w:rsidRPr="002C4B31">
              <w:rPr>
                <w:sz w:val="22"/>
                <w:lang w:val="en-GB"/>
              </w:rPr>
              <w:t>.675</w:t>
            </w:r>
          </w:p>
        </w:tc>
        <w:tc>
          <w:tcPr>
            <w:tcW w:w="1158" w:type="dxa"/>
            <w:tcBorders>
              <w:top w:val="single" w:sz="4" w:space="0" w:color="auto"/>
            </w:tcBorders>
            <w:vAlign w:val="center"/>
          </w:tcPr>
          <w:p w14:paraId="5977F7D6" w14:textId="77777777" w:rsidR="00B81FFE" w:rsidRPr="002C4B31" w:rsidRDefault="00B81FFE" w:rsidP="0062399A">
            <w:pPr>
              <w:spacing w:line="360" w:lineRule="auto"/>
              <w:mirrorIndents/>
              <w:jc w:val="center"/>
              <w:rPr>
                <w:sz w:val="22"/>
                <w:lang w:val="en-GB"/>
              </w:rPr>
            </w:pPr>
            <w:r w:rsidRPr="002C4B31">
              <w:rPr>
                <w:rFonts w:hint="eastAsia"/>
                <w:sz w:val="22"/>
                <w:lang w:val="en-GB"/>
              </w:rPr>
              <w:t>0</w:t>
            </w:r>
            <w:r w:rsidRPr="002C4B31">
              <w:rPr>
                <w:sz w:val="22"/>
                <w:lang w:val="en-GB"/>
              </w:rPr>
              <w:t>.994</w:t>
            </w:r>
          </w:p>
        </w:tc>
        <w:tc>
          <w:tcPr>
            <w:tcW w:w="1154" w:type="dxa"/>
            <w:tcBorders>
              <w:top w:val="single" w:sz="4" w:space="0" w:color="auto"/>
            </w:tcBorders>
            <w:vAlign w:val="center"/>
          </w:tcPr>
          <w:p w14:paraId="6A6BA1EF" w14:textId="77777777" w:rsidR="00B81FFE" w:rsidRPr="002C4B31" w:rsidRDefault="00B81FFE" w:rsidP="0062399A">
            <w:pPr>
              <w:spacing w:line="360" w:lineRule="auto"/>
              <w:mirrorIndents/>
              <w:jc w:val="center"/>
              <w:rPr>
                <w:sz w:val="22"/>
                <w:lang w:val="en-GB"/>
              </w:rPr>
            </w:pPr>
            <w:r w:rsidRPr="002C4B31">
              <w:rPr>
                <w:rFonts w:hint="eastAsia"/>
                <w:sz w:val="22"/>
                <w:lang w:val="en-GB"/>
              </w:rPr>
              <w:t>0</w:t>
            </w:r>
            <w:r w:rsidRPr="002C4B31">
              <w:rPr>
                <w:sz w:val="22"/>
                <w:lang w:val="en-GB"/>
              </w:rPr>
              <w:t>.895</w:t>
            </w:r>
          </w:p>
        </w:tc>
        <w:tc>
          <w:tcPr>
            <w:tcW w:w="1154" w:type="dxa"/>
            <w:tcBorders>
              <w:top w:val="single" w:sz="4" w:space="0" w:color="auto"/>
            </w:tcBorders>
            <w:vAlign w:val="center"/>
          </w:tcPr>
          <w:p w14:paraId="3E303BD2" w14:textId="77777777" w:rsidR="00B81FFE" w:rsidRPr="002C4B31" w:rsidRDefault="00B81FFE" w:rsidP="0062399A">
            <w:pPr>
              <w:spacing w:line="360" w:lineRule="auto"/>
              <w:mirrorIndents/>
              <w:jc w:val="center"/>
              <w:rPr>
                <w:sz w:val="22"/>
                <w:lang w:val="en-GB"/>
              </w:rPr>
            </w:pPr>
            <w:r w:rsidRPr="002C4B31">
              <w:rPr>
                <w:rFonts w:hint="eastAsia"/>
                <w:sz w:val="22"/>
                <w:lang w:val="en-GB"/>
              </w:rPr>
              <w:t>0</w:t>
            </w:r>
            <w:r w:rsidRPr="002C4B31">
              <w:rPr>
                <w:sz w:val="22"/>
                <w:lang w:val="en-GB"/>
              </w:rPr>
              <w:t>.002</w:t>
            </w:r>
          </w:p>
        </w:tc>
        <w:tc>
          <w:tcPr>
            <w:tcW w:w="1159" w:type="dxa"/>
            <w:tcBorders>
              <w:top w:val="single" w:sz="4" w:space="0" w:color="auto"/>
            </w:tcBorders>
            <w:vAlign w:val="center"/>
          </w:tcPr>
          <w:p w14:paraId="5B73B3A4" w14:textId="77777777" w:rsidR="00B81FFE" w:rsidRPr="002C4B31" w:rsidRDefault="00B81FFE" w:rsidP="0062399A">
            <w:pPr>
              <w:spacing w:line="360" w:lineRule="auto"/>
              <w:mirrorIndents/>
              <w:jc w:val="center"/>
              <w:rPr>
                <w:sz w:val="22"/>
                <w:lang w:val="en-GB"/>
              </w:rPr>
            </w:pPr>
            <w:r w:rsidRPr="002C4B31">
              <w:rPr>
                <w:rFonts w:hint="eastAsia"/>
                <w:sz w:val="22"/>
                <w:lang w:val="en-GB"/>
              </w:rPr>
              <w:t>0</w:t>
            </w:r>
            <w:r w:rsidRPr="002C4B31">
              <w:rPr>
                <w:sz w:val="22"/>
                <w:lang w:val="en-GB"/>
              </w:rPr>
              <w:t>.831</w:t>
            </w:r>
          </w:p>
        </w:tc>
      </w:tr>
      <w:tr w:rsidR="002C4B31" w:rsidRPr="002C4B31" w14:paraId="031BB901" w14:textId="77777777" w:rsidTr="0062399A">
        <w:trPr>
          <w:trHeight w:val="443"/>
        </w:trPr>
        <w:tc>
          <w:tcPr>
            <w:tcW w:w="1531" w:type="dxa"/>
            <w:tcBorders>
              <w:bottom w:val="single" w:sz="4" w:space="0" w:color="auto"/>
            </w:tcBorders>
            <w:vAlign w:val="center"/>
          </w:tcPr>
          <w:p w14:paraId="4C691877" w14:textId="77777777" w:rsidR="00B81FFE" w:rsidRPr="002C4B31" w:rsidRDefault="00B81FFE" w:rsidP="0062399A">
            <w:pPr>
              <w:spacing w:line="360" w:lineRule="auto"/>
              <w:mirrorIndents/>
              <w:jc w:val="center"/>
              <w:rPr>
                <w:sz w:val="22"/>
                <w:lang w:val="en-GB"/>
              </w:rPr>
            </w:pPr>
            <w:r w:rsidRPr="002C4B31">
              <w:rPr>
                <w:rFonts w:hint="eastAsia"/>
                <w:sz w:val="22"/>
                <w:lang w:val="en-GB"/>
              </w:rPr>
              <w:t>L</w:t>
            </w:r>
            <w:r w:rsidRPr="002C4B31">
              <w:rPr>
                <w:sz w:val="22"/>
                <w:lang w:val="en-GB"/>
              </w:rPr>
              <w:t>a-FA</w:t>
            </w:r>
          </w:p>
        </w:tc>
        <w:tc>
          <w:tcPr>
            <w:tcW w:w="1153" w:type="dxa"/>
            <w:tcBorders>
              <w:bottom w:val="single" w:sz="4" w:space="0" w:color="auto"/>
            </w:tcBorders>
            <w:vAlign w:val="center"/>
          </w:tcPr>
          <w:p w14:paraId="76DC64BF" w14:textId="77777777" w:rsidR="00B81FFE" w:rsidRPr="002C4B31" w:rsidRDefault="00B81FFE" w:rsidP="0062399A">
            <w:pPr>
              <w:spacing w:line="360" w:lineRule="auto"/>
              <w:mirrorIndents/>
              <w:jc w:val="center"/>
              <w:rPr>
                <w:sz w:val="22"/>
                <w:lang w:val="en-GB"/>
              </w:rPr>
            </w:pPr>
            <w:r w:rsidRPr="002C4B31">
              <w:rPr>
                <w:rFonts w:hint="eastAsia"/>
                <w:sz w:val="22"/>
                <w:lang w:val="en-GB"/>
              </w:rPr>
              <w:t>1</w:t>
            </w:r>
            <w:r w:rsidRPr="002C4B31">
              <w:rPr>
                <w:sz w:val="22"/>
                <w:lang w:val="en-GB"/>
              </w:rPr>
              <w:t>0.753</w:t>
            </w:r>
          </w:p>
        </w:tc>
        <w:tc>
          <w:tcPr>
            <w:tcW w:w="1154" w:type="dxa"/>
            <w:tcBorders>
              <w:bottom w:val="single" w:sz="4" w:space="0" w:color="auto"/>
            </w:tcBorders>
            <w:vAlign w:val="center"/>
          </w:tcPr>
          <w:p w14:paraId="0011DEB0" w14:textId="77777777" w:rsidR="00B81FFE" w:rsidRPr="002C4B31" w:rsidRDefault="00B81FFE" w:rsidP="0062399A">
            <w:pPr>
              <w:spacing w:line="360" w:lineRule="auto"/>
              <w:mirrorIndents/>
              <w:jc w:val="center"/>
              <w:rPr>
                <w:sz w:val="22"/>
                <w:lang w:val="en-GB"/>
              </w:rPr>
            </w:pPr>
            <w:r w:rsidRPr="002C4B31">
              <w:rPr>
                <w:rFonts w:hint="eastAsia"/>
                <w:sz w:val="22"/>
                <w:lang w:val="en-GB"/>
              </w:rPr>
              <w:t>2</w:t>
            </w:r>
            <w:r w:rsidRPr="002C4B31">
              <w:rPr>
                <w:sz w:val="22"/>
                <w:lang w:val="en-GB"/>
              </w:rPr>
              <w:t>.981</w:t>
            </w:r>
          </w:p>
        </w:tc>
        <w:tc>
          <w:tcPr>
            <w:tcW w:w="1158" w:type="dxa"/>
            <w:tcBorders>
              <w:bottom w:val="single" w:sz="4" w:space="0" w:color="auto"/>
            </w:tcBorders>
            <w:vAlign w:val="center"/>
          </w:tcPr>
          <w:p w14:paraId="4898BD9C" w14:textId="77777777" w:rsidR="00B81FFE" w:rsidRPr="002C4B31" w:rsidRDefault="00B81FFE" w:rsidP="0062399A">
            <w:pPr>
              <w:spacing w:line="360" w:lineRule="auto"/>
              <w:mirrorIndents/>
              <w:jc w:val="center"/>
              <w:rPr>
                <w:sz w:val="22"/>
                <w:lang w:val="en-GB"/>
              </w:rPr>
            </w:pPr>
            <w:r w:rsidRPr="002C4B31">
              <w:rPr>
                <w:rFonts w:hint="eastAsia"/>
                <w:sz w:val="22"/>
                <w:lang w:val="en-GB"/>
              </w:rPr>
              <w:t>0</w:t>
            </w:r>
            <w:r w:rsidRPr="002C4B31">
              <w:rPr>
                <w:sz w:val="22"/>
                <w:lang w:val="en-GB"/>
              </w:rPr>
              <w:t>.999</w:t>
            </w:r>
          </w:p>
        </w:tc>
        <w:tc>
          <w:tcPr>
            <w:tcW w:w="1154" w:type="dxa"/>
            <w:tcBorders>
              <w:bottom w:val="single" w:sz="4" w:space="0" w:color="auto"/>
            </w:tcBorders>
            <w:vAlign w:val="center"/>
          </w:tcPr>
          <w:p w14:paraId="26AEE1F1" w14:textId="77777777" w:rsidR="00B81FFE" w:rsidRPr="002C4B31" w:rsidRDefault="00B81FFE" w:rsidP="0062399A">
            <w:pPr>
              <w:spacing w:line="360" w:lineRule="auto"/>
              <w:mirrorIndents/>
              <w:jc w:val="center"/>
              <w:rPr>
                <w:sz w:val="22"/>
                <w:lang w:val="en-GB"/>
              </w:rPr>
            </w:pPr>
            <w:r w:rsidRPr="002C4B31">
              <w:rPr>
                <w:rFonts w:hint="eastAsia"/>
                <w:sz w:val="22"/>
                <w:lang w:val="en-GB"/>
              </w:rPr>
              <w:t>4</w:t>
            </w:r>
            <w:r w:rsidRPr="002C4B31">
              <w:rPr>
                <w:sz w:val="22"/>
                <w:lang w:val="en-GB"/>
              </w:rPr>
              <w:t>.417</w:t>
            </w:r>
          </w:p>
        </w:tc>
        <w:tc>
          <w:tcPr>
            <w:tcW w:w="1154" w:type="dxa"/>
            <w:tcBorders>
              <w:bottom w:val="single" w:sz="4" w:space="0" w:color="auto"/>
            </w:tcBorders>
            <w:vAlign w:val="center"/>
          </w:tcPr>
          <w:p w14:paraId="1E1E9A9E" w14:textId="77777777" w:rsidR="00B81FFE" w:rsidRPr="002C4B31" w:rsidRDefault="00B81FFE" w:rsidP="0062399A">
            <w:pPr>
              <w:spacing w:line="360" w:lineRule="auto"/>
              <w:mirrorIndents/>
              <w:jc w:val="center"/>
              <w:rPr>
                <w:sz w:val="22"/>
                <w:lang w:val="en-GB"/>
              </w:rPr>
            </w:pPr>
            <w:r w:rsidRPr="002C4B31">
              <w:rPr>
                <w:rFonts w:hint="eastAsia"/>
                <w:sz w:val="22"/>
                <w:lang w:val="en-GB"/>
              </w:rPr>
              <w:t>5</w:t>
            </w:r>
            <w:r w:rsidRPr="002C4B31">
              <w:rPr>
                <w:sz w:val="22"/>
                <w:lang w:val="en-GB"/>
              </w:rPr>
              <w:t>0.188</w:t>
            </w:r>
          </w:p>
        </w:tc>
        <w:tc>
          <w:tcPr>
            <w:tcW w:w="1159" w:type="dxa"/>
            <w:tcBorders>
              <w:bottom w:val="single" w:sz="4" w:space="0" w:color="auto"/>
            </w:tcBorders>
            <w:vAlign w:val="center"/>
          </w:tcPr>
          <w:p w14:paraId="171E5E7E" w14:textId="77777777" w:rsidR="00B81FFE" w:rsidRPr="002C4B31" w:rsidRDefault="00B81FFE" w:rsidP="0062399A">
            <w:pPr>
              <w:spacing w:line="360" w:lineRule="auto"/>
              <w:mirrorIndents/>
              <w:jc w:val="center"/>
              <w:rPr>
                <w:sz w:val="22"/>
                <w:lang w:val="en-GB"/>
              </w:rPr>
            </w:pPr>
            <w:r w:rsidRPr="002C4B31">
              <w:rPr>
                <w:rFonts w:hint="eastAsia"/>
                <w:sz w:val="22"/>
                <w:lang w:val="en-GB"/>
              </w:rPr>
              <w:t>0</w:t>
            </w:r>
            <w:r w:rsidRPr="002C4B31">
              <w:rPr>
                <w:sz w:val="22"/>
                <w:lang w:val="en-GB"/>
              </w:rPr>
              <w:t>.713</w:t>
            </w:r>
          </w:p>
        </w:tc>
      </w:tr>
    </w:tbl>
    <w:p w14:paraId="0DEEE204" w14:textId="139779C7" w:rsidR="004904C1" w:rsidRPr="002C4B31" w:rsidRDefault="004904C1" w:rsidP="00BD1156">
      <w:pPr>
        <w:spacing w:before="240" w:after="240" w:line="480" w:lineRule="auto"/>
        <w:rPr>
          <w:rFonts w:ascii="Times New Roman" w:eastAsia="宋体" w:hAnsi="Times New Roman" w:cs="Times New Roman"/>
          <w:sz w:val="24"/>
          <w:szCs w:val="24"/>
          <w:lang w:val="en-GB"/>
        </w:rPr>
      </w:pPr>
      <w:bookmarkStart w:id="22" w:name="_Hlk83486245"/>
      <w:r w:rsidRPr="002C4B31">
        <w:rPr>
          <w:rFonts w:ascii="Times New Roman" w:eastAsia="宋体" w:hAnsi="Times New Roman" w:cs="Times New Roman"/>
          <w:sz w:val="24"/>
          <w:szCs w:val="24"/>
          <w:lang w:val="en-GB"/>
        </w:rPr>
        <w:t xml:space="preserve">In order to </w:t>
      </w:r>
      <w:r w:rsidR="00354E3F" w:rsidRPr="002C4B31">
        <w:rPr>
          <w:rFonts w:ascii="Times New Roman" w:eastAsia="宋体" w:hAnsi="Times New Roman" w:cs="Times New Roman"/>
          <w:sz w:val="24"/>
          <w:szCs w:val="24"/>
          <w:lang w:val="en-GB"/>
        </w:rPr>
        <w:t xml:space="preserve">investigate and </w:t>
      </w:r>
      <w:r w:rsidRPr="002C4B31">
        <w:rPr>
          <w:rFonts w:ascii="Times New Roman" w:eastAsia="宋体" w:hAnsi="Times New Roman" w:cs="Times New Roman"/>
          <w:sz w:val="24"/>
          <w:szCs w:val="24"/>
          <w:lang w:val="en-GB"/>
        </w:rPr>
        <w:t xml:space="preserve">demonstrate the mechanism at the molecular level, </w:t>
      </w:r>
      <w:r w:rsidR="00354E3F" w:rsidRPr="002C4B31">
        <w:rPr>
          <w:rFonts w:ascii="Times New Roman" w:eastAsia="宋体" w:hAnsi="Times New Roman" w:cs="Times New Roman"/>
          <w:sz w:val="24"/>
          <w:szCs w:val="24"/>
          <w:lang w:val="en-GB"/>
        </w:rPr>
        <w:t>the</w:t>
      </w:r>
      <w:r w:rsidRPr="002C4B31">
        <w:rPr>
          <w:rFonts w:ascii="Times New Roman" w:eastAsia="宋体" w:hAnsi="Times New Roman" w:cs="Times New Roman"/>
          <w:sz w:val="24"/>
          <w:szCs w:val="24"/>
          <w:lang w:val="en-GB"/>
        </w:rPr>
        <w:t xml:space="preserve"> P K-edge XANES spectra of the La-FA sample containing bonded P </w:t>
      </w:r>
      <w:r w:rsidR="00354E3F" w:rsidRPr="002C4B31">
        <w:rPr>
          <w:rFonts w:ascii="Times New Roman" w:eastAsia="宋体" w:hAnsi="Times New Roman" w:cs="Times New Roman"/>
          <w:sz w:val="24"/>
          <w:szCs w:val="24"/>
          <w:lang w:val="en-GB"/>
        </w:rPr>
        <w:t xml:space="preserve">was measured </w:t>
      </w:r>
      <w:r w:rsidRPr="002C4B31">
        <w:rPr>
          <w:rFonts w:ascii="Times New Roman" w:eastAsia="宋体" w:hAnsi="Times New Roman" w:cs="Times New Roman"/>
          <w:sz w:val="24"/>
          <w:szCs w:val="24"/>
          <w:lang w:val="en-GB"/>
        </w:rPr>
        <w:t xml:space="preserve">(Fig. 3A). As P has </w:t>
      </w:r>
      <w:r w:rsidR="00354E3F" w:rsidRPr="002C4B31">
        <w:rPr>
          <w:rFonts w:ascii="Times New Roman" w:eastAsia="宋体" w:hAnsi="Times New Roman" w:cs="Times New Roman"/>
          <w:sz w:val="24"/>
          <w:szCs w:val="24"/>
          <w:lang w:val="en-GB"/>
        </w:rPr>
        <w:t xml:space="preserve">only </w:t>
      </w:r>
      <w:r w:rsidRPr="002C4B31">
        <w:rPr>
          <w:rFonts w:ascii="Times New Roman" w:eastAsia="宋体" w:hAnsi="Times New Roman" w:cs="Times New Roman"/>
          <w:sz w:val="24"/>
          <w:szCs w:val="24"/>
          <w:lang w:val="en-GB"/>
        </w:rPr>
        <w:t xml:space="preserve">one valance state, it can be perfectly </w:t>
      </w:r>
      <w:r w:rsidR="00354E3F" w:rsidRPr="002C4B31">
        <w:rPr>
          <w:rFonts w:ascii="Times New Roman" w:eastAsia="宋体" w:hAnsi="Times New Roman" w:cs="Times New Roman"/>
          <w:sz w:val="24"/>
          <w:szCs w:val="24"/>
          <w:lang w:val="en-GB"/>
        </w:rPr>
        <w:t>characterised</w:t>
      </w:r>
      <w:r w:rsidRPr="002C4B31">
        <w:rPr>
          <w:rFonts w:ascii="Times New Roman" w:eastAsia="宋体" w:hAnsi="Times New Roman" w:cs="Times New Roman"/>
          <w:sz w:val="24"/>
          <w:szCs w:val="24"/>
          <w:lang w:val="en-GB"/>
        </w:rPr>
        <w:t xml:space="preserve"> by the derivative analysis of the XANES spectra (</w:t>
      </w:r>
      <w:proofErr w:type="spellStart"/>
      <w:r w:rsidRPr="002C4B31">
        <w:rPr>
          <w:rFonts w:ascii="Times New Roman" w:eastAsia="宋体" w:hAnsi="Times New Roman" w:cs="Times New Roman"/>
          <w:sz w:val="24"/>
          <w:szCs w:val="24"/>
          <w:lang w:val="en-GB"/>
        </w:rPr>
        <w:t>Khare</w:t>
      </w:r>
      <w:proofErr w:type="spellEnd"/>
      <w:r w:rsidRPr="002C4B31">
        <w:rPr>
          <w:rFonts w:ascii="Times New Roman" w:eastAsia="宋体" w:hAnsi="Times New Roman" w:cs="Times New Roman"/>
          <w:sz w:val="24"/>
          <w:szCs w:val="24"/>
          <w:lang w:val="en-GB"/>
        </w:rPr>
        <w:t xml:space="preserve"> et al., 2007). It </w:t>
      </w:r>
      <w:r w:rsidR="00354E3F" w:rsidRPr="002C4B31">
        <w:rPr>
          <w:rFonts w:ascii="Times New Roman" w:eastAsia="宋体" w:hAnsi="Times New Roman" w:cs="Times New Roman"/>
          <w:sz w:val="24"/>
          <w:szCs w:val="24"/>
          <w:lang w:val="en-GB"/>
        </w:rPr>
        <w:t>has been</w:t>
      </w:r>
      <w:r w:rsidRPr="002C4B31">
        <w:rPr>
          <w:rFonts w:ascii="Times New Roman" w:eastAsia="宋体" w:hAnsi="Times New Roman" w:cs="Times New Roman"/>
          <w:sz w:val="24"/>
          <w:szCs w:val="24"/>
          <w:lang w:val="en-GB"/>
        </w:rPr>
        <w:t xml:space="preserve"> reported that aqueous </w:t>
      </w:r>
      <w:proofErr w:type="gramStart"/>
      <w:r w:rsidRPr="002C4B31">
        <w:rPr>
          <w:rFonts w:ascii="Times New Roman" w:eastAsia="宋体" w:hAnsi="Times New Roman" w:cs="Times New Roman"/>
          <w:sz w:val="24"/>
          <w:szCs w:val="24"/>
          <w:lang w:val="en-GB"/>
        </w:rPr>
        <w:t>Fe(</w:t>
      </w:r>
      <w:proofErr w:type="gramEnd"/>
      <w:r w:rsidRPr="002C4B31">
        <w:rPr>
          <w:rFonts w:ascii="Times New Roman" w:eastAsia="宋体" w:hAnsi="Times New Roman" w:cs="Times New Roman"/>
          <w:sz w:val="24"/>
          <w:szCs w:val="24"/>
          <w:lang w:val="en-GB"/>
        </w:rPr>
        <w:t>III)–PO</w:t>
      </w:r>
      <w:r w:rsidRPr="002C4B31">
        <w:rPr>
          <w:rFonts w:ascii="Times New Roman" w:eastAsia="宋体" w:hAnsi="Times New Roman" w:cs="Times New Roman"/>
          <w:sz w:val="24"/>
          <w:szCs w:val="24"/>
          <w:vertAlign w:val="subscript"/>
          <w:lang w:val="en-GB"/>
        </w:rPr>
        <w:t>4</w:t>
      </w:r>
      <w:r w:rsidRPr="002C4B31">
        <w:rPr>
          <w:rFonts w:ascii="Times New Roman" w:eastAsia="宋体" w:hAnsi="Times New Roman" w:cs="Times New Roman"/>
          <w:sz w:val="24"/>
          <w:szCs w:val="24"/>
          <w:vertAlign w:val="superscript"/>
          <w:lang w:val="en-GB"/>
        </w:rPr>
        <w:t>3-</w:t>
      </w:r>
      <w:r w:rsidRPr="002C4B31">
        <w:rPr>
          <w:rFonts w:ascii="Times New Roman" w:eastAsia="宋体" w:hAnsi="Times New Roman" w:cs="Times New Roman"/>
          <w:sz w:val="24"/>
          <w:szCs w:val="24"/>
          <w:lang w:val="en-GB"/>
        </w:rPr>
        <w:t xml:space="preserve"> solutions increased in the degree of bidentate compared to monodentate bonding with increasing Fe/P ratio by using ferrihydrite adsorbent (</w:t>
      </w:r>
      <w:proofErr w:type="spellStart"/>
      <w:r w:rsidRPr="002C4B31">
        <w:rPr>
          <w:rFonts w:ascii="Times New Roman" w:eastAsia="宋体" w:hAnsi="Times New Roman" w:cs="Times New Roman"/>
          <w:sz w:val="24"/>
          <w:szCs w:val="24"/>
          <w:lang w:val="en-GB"/>
        </w:rPr>
        <w:t>Filatova</w:t>
      </w:r>
      <w:proofErr w:type="spellEnd"/>
      <w:r w:rsidRPr="002C4B31">
        <w:rPr>
          <w:rFonts w:ascii="Times New Roman" w:eastAsia="宋体" w:hAnsi="Times New Roman" w:cs="Times New Roman"/>
          <w:sz w:val="24"/>
          <w:szCs w:val="24"/>
          <w:lang w:val="en-GB"/>
        </w:rPr>
        <w:t xml:space="preserve"> et al., 1976).</w:t>
      </w:r>
      <w:r w:rsidR="00123140" w:rsidRPr="002C4B31">
        <w:rPr>
          <w:rFonts w:ascii="Times New Roman" w:eastAsia="宋体" w:hAnsi="Times New Roman" w:cs="Times New Roman"/>
          <w:sz w:val="24"/>
          <w:szCs w:val="24"/>
          <w:lang w:val="en-GB"/>
        </w:rPr>
        <w:t xml:space="preserve"> However, in this study, </w:t>
      </w:r>
      <w:r w:rsidRPr="002C4B31">
        <w:rPr>
          <w:rFonts w:ascii="Times New Roman" w:eastAsia="宋体" w:hAnsi="Times New Roman" w:cs="Times New Roman"/>
          <w:sz w:val="24"/>
          <w:szCs w:val="24"/>
          <w:lang w:val="en-GB"/>
        </w:rPr>
        <w:t xml:space="preserve">there was no obvious change of white line energy from the La-FA bonded P sample, </w:t>
      </w:r>
      <w:r w:rsidR="00354E3F" w:rsidRPr="002C4B31">
        <w:rPr>
          <w:rFonts w:ascii="Times New Roman" w:eastAsia="宋体" w:hAnsi="Times New Roman" w:cs="Times New Roman"/>
          <w:sz w:val="24"/>
          <w:szCs w:val="24"/>
          <w:lang w:val="en-GB"/>
        </w:rPr>
        <w:t>compared to the derivative spectra for HPO</w:t>
      </w:r>
      <w:r w:rsidR="00354E3F" w:rsidRPr="002C4B31">
        <w:rPr>
          <w:rFonts w:ascii="Times New Roman" w:eastAsia="宋体" w:hAnsi="Times New Roman" w:cs="Times New Roman"/>
          <w:sz w:val="24"/>
          <w:szCs w:val="24"/>
          <w:vertAlign w:val="subscript"/>
          <w:lang w:val="en-GB"/>
        </w:rPr>
        <w:t>4</w:t>
      </w:r>
      <w:r w:rsidR="00354E3F" w:rsidRPr="002C4B31">
        <w:rPr>
          <w:rFonts w:ascii="Times New Roman" w:eastAsia="宋体" w:hAnsi="Times New Roman" w:cs="Times New Roman"/>
          <w:sz w:val="24"/>
          <w:szCs w:val="24"/>
          <w:vertAlign w:val="superscript"/>
          <w:lang w:val="en-GB"/>
        </w:rPr>
        <w:t>2-</w:t>
      </w:r>
      <w:r w:rsidR="00354E3F" w:rsidRPr="002C4B31">
        <w:rPr>
          <w:rFonts w:ascii="Times New Roman" w:eastAsia="宋体" w:hAnsi="Times New Roman" w:cs="Times New Roman"/>
          <w:sz w:val="24"/>
          <w:szCs w:val="24"/>
          <w:lang w:val="en-GB"/>
        </w:rPr>
        <w:t xml:space="preserve"> (Fig. 3B), </w:t>
      </w:r>
      <w:r w:rsidRPr="002C4B31">
        <w:rPr>
          <w:rFonts w:ascii="Times New Roman" w:eastAsia="宋体" w:hAnsi="Times New Roman" w:cs="Times New Roman"/>
          <w:sz w:val="24"/>
          <w:szCs w:val="24"/>
          <w:lang w:val="en-GB"/>
        </w:rPr>
        <w:t xml:space="preserve">possibly indicating that P was bound on La-FA surfaces by adsorption </w:t>
      </w:r>
      <w:r w:rsidRPr="002C4B31">
        <w:rPr>
          <w:rFonts w:ascii="Times New Roman" w:eastAsia="宋体" w:hAnsi="Times New Roman" w:cs="Times New Roman"/>
          <w:noProof/>
          <w:sz w:val="24"/>
          <w:szCs w:val="24"/>
          <w:lang w:val="en-GB"/>
        </w:rPr>
        <w:t>(Khare et al., 2007)</w:t>
      </w:r>
      <w:r w:rsidRPr="002C4B31">
        <w:rPr>
          <w:rFonts w:ascii="Times New Roman" w:eastAsia="宋体" w:hAnsi="Times New Roman" w:cs="Times New Roman"/>
          <w:sz w:val="24"/>
          <w:szCs w:val="24"/>
          <w:lang w:val="en-GB"/>
        </w:rPr>
        <w:t xml:space="preserve">. </w:t>
      </w:r>
      <w:r w:rsidR="00123140" w:rsidRPr="002C4B31">
        <w:rPr>
          <w:rFonts w:ascii="Times New Roman" w:eastAsia="宋体" w:hAnsi="Times New Roman" w:cs="Times New Roman"/>
          <w:sz w:val="24"/>
          <w:szCs w:val="24"/>
          <w:lang w:val="en-GB"/>
        </w:rPr>
        <w:t>Although X</w:t>
      </w:r>
      <w:r w:rsidR="00354E3F" w:rsidRPr="002C4B31">
        <w:rPr>
          <w:rFonts w:ascii="Times New Roman" w:eastAsia="宋体" w:hAnsi="Times New Roman" w:cs="Times New Roman"/>
          <w:sz w:val="24"/>
          <w:szCs w:val="24"/>
          <w:lang w:val="en-GB"/>
        </w:rPr>
        <w:t>AN</w:t>
      </w:r>
      <w:r w:rsidR="00123140" w:rsidRPr="002C4B31">
        <w:rPr>
          <w:rFonts w:ascii="Times New Roman" w:eastAsia="宋体" w:hAnsi="Times New Roman" w:cs="Times New Roman"/>
          <w:sz w:val="24"/>
          <w:szCs w:val="24"/>
          <w:lang w:val="en-GB"/>
        </w:rPr>
        <w:t>ES is recognized as an element-specific and in</w:t>
      </w:r>
      <w:r w:rsidR="00354E3F" w:rsidRPr="002C4B31">
        <w:rPr>
          <w:rFonts w:ascii="Times New Roman" w:eastAsia="宋体" w:hAnsi="Times New Roman" w:cs="Times New Roman"/>
          <w:sz w:val="24"/>
          <w:szCs w:val="24"/>
          <w:lang w:val="en-GB"/>
        </w:rPr>
        <w:t>-</w:t>
      </w:r>
      <w:r w:rsidR="00123140" w:rsidRPr="002C4B31">
        <w:rPr>
          <w:rFonts w:ascii="Times New Roman" w:eastAsia="宋体" w:hAnsi="Times New Roman" w:cs="Times New Roman"/>
          <w:sz w:val="24"/>
          <w:szCs w:val="24"/>
          <w:lang w:val="en-GB"/>
        </w:rPr>
        <w:t xml:space="preserve">situ method </w:t>
      </w:r>
      <w:r w:rsidR="00354E3F" w:rsidRPr="002C4B31">
        <w:rPr>
          <w:rFonts w:ascii="Times New Roman" w:eastAsia="宋体" w:hAnsi="Times New Roman" w:cs="Times New Roman"/>
          <w:sz w:val="24"/>
          <w:szCs w:val="24"/>
          <w:lang w:val="en-GB"/>
        </w:rPr>
        <w:t>for the</w:t>
      </w:r>
      <w:r w:rsidR="00123140" w:rsidRPr="002C4B31">
        <w:rPr>
          <w:rFonts w:ascii="Times New Roman" w:eastAsia="宋体" w:hAnsi="Times New Roman" w:cs="Times New Roman"/>
          <w:sz w:val="24"/>
          <w:szCs w:val="24"/>
          <w:lang w:val="en-GB"/>
        </w:rPr>
        <w:t xml:space="preserve"> detect</w:t>
      </w:r>
      <w:r w:rsidR="00354E3F" w:rsidRPr="002C4B31">
        <w:rPr>
          <w:rFonts w:ascii="Times New Roman" w:eastAsia="宋体" w:hAnsi="Times New Roman" w:cs="Times New Roman"/>
          <w:sz w:val="24"/>
          <w:szCs w:val="24"/>
          <w:lang w:val="en-GB"/>
        </w:rPr>
        <w:t>ion of</w:t>
      </w:r>
      <w:r w:rsidR="00123140" w:rsidRPr="002C4B31">
        <w:rPr>
          <w:rFonts w:ascii="Times New Roman" w:eastAsia="宋体" w:hAnsi="Times New Roman" w:cs="Times New Roman"/>
          <w:sz w:val="24"/>
          <w:szCs w:val="24"/>
          <w:lang w:val="en-GB"/>
        </w:rPr>
        <w:t xml:space="preserve"> the molecular structures of reacting species (</w:t>
      </w:r>
      <w:r w:rsidR="005B46DB" w:rsidRPr="002C4B31">
        <w:rPr>
          <w:rFonts w:ascii="Times New Roman" w:hAnsi="Times New Roman" w:cs="Times New Roman"/>
          <w:noProof/>
          <w:sz w:val="24"/>
          <w:szCs w:val="24"/>
        </w:rPr>
        <w:t>Khare</w:t>
      </w:r>
      <w:r w:rsidR="005B46DB" w:rsidRPr="002C4B31">
        <w:rPr>
          <w:rFonts w:ascii="Times New Roman" w:eastAsia="宋体" w:hAnsi="Times New Roman" w:cs="Times New Roman"/>
          <w:sz w:val="24"/>
          <w:szCs w:val="24"/>
          <w:lang w:val="en-GB"/>
        </w:rPr>
        <w:t xml:space="preserve"> et al., 2005; </w:t>
      </w:r>
      <w:r w:rsidR="00123140" w:rsidRPr="002C4B31">
        <w:rPr>
          <w:rFonts w:ascii="Times New Roman" w:eastAsia="宋体" w:hAnsi="Times New Roman" w:cs="Times New Roman"/>
          <w:sz w:val="24"/>
          <w:szCs w:val="24"/>
          <w:lang w:val="en-GB"/>
        </w:rPr>
        <w:t>Xu et al., 2017), it is beneficial to explore molecular mechanism</w:t>
      </w:r>
      <w:r w:rsidR="00354E3F" w:rsidRPr="002C4B31">
        <w:rPr>
          <w:rFonts w:ascii="Times New Roman" w:eastAsia="宋体" w:hAnsi="Times New Roman" w:cs="Times New Roman"/>
          <w:sz w:val="24"/>
          <w:szCs w:val="24"/>
          <w:lang w:val="en-GB"/>
        </w:rPr>
        <w:t>s</w:t>
      </w:r>
      <w:r w:rsidR="00123140" w:rsidRPr="002C4B31">
        <w:rPr>
          <w:rFonts w:ascii="Times New Roman" w:eastAsia="宋体" w:hAnsi="Times New Roman" w:cs="Times New Roman"/>
          <w:sz w:val="24"/>
          <w:szCs w:val="24"/>
          <w:lang w:val="en-GB"/>
        </w:rPr>
        <w:t xml:space="preserve"> by comb</w:t>
      </w:r>
      <w:r w:rsidR="00354E3F" w:rsidRPr="002C4B31">
        <w:rPr>
          <w:rFonts w:ascii="Times New Roman" w:eastAsia="宋体" w:hAnsi="Times New Roman" w:cs="Times New Roman"/>
          <w:sz w:val="24"/>
          <w:szCs w:val="24"/>
          <w:lang w:val="en-GB"/>
        </w:rPr>
        <w:t>in</w:t>
      </w:r>
      <w:r w:rsidR="00123140" w:rsidRPr="002C4B31">
        <w:rPr>
          <w:rFonts w:ascii="Times New Roman" w:eastAsia="宋体" w:hAnsi="Times New Roman" w:cs="Times New Roman"/>
          <w:sz w:val="24"/>
          <w:szCs w:val="24"/>
          <w:lang w:val="en-GB"/>
        </w:rPr>
        <w:t xml:space="preserve">ing </w:t>
      </w:r>
      <w:r w:rsidR="00354E3F" w:rsidRPr="002C4B31">
        <w:rPr>
          <w:rFonts w:ascii="Times New Roman" w:eastAsia="宋体" w:hAnsi="Times New Roman" w:cs="Times New Roman"/>
          <w:sz w:val="24"/>
          <w:szCs w:val="24"/>
          <w:lang w:val="en-GB"/>
        </w:rPr>
        <w:t xml:space="preserve">the results from </w:t>
      </w:r>
      <w:r w:rsidR="00123140" w:rsidRPr="002C4B31">
        <w:rPr>
          <w:rFonts w:ascii="Times New Roman" w:eastAsia="宋体" w:hAnsi="Times New Roman" w:cs="Times New Roman"/>
          <w:sz w:val="24"/>
          <w:szCs w:val="24"/>
          <w:lang w:val="en-GB"/>
        </w:rPr>
        <w:t>multi</w:t>
      </w:r>
      <w:r w:rsidR="00354E3F" w:rsidRPr="002C4B31">
        <w:rPr>
          <w:rFonts w:ascii="Times New Roman" w:eastAsia="宋体" w:hAnsi="Times New Roman" w:cs="Times New Roman"/>
          <w:sz w:val="24"/>
          <w:szCs w:val="24"/>
          <w:lang w:val="en-GB"/>
        </w:rPr>
        <w:t>ple</w:t>
      </w:r>
      <w:r w:rsidR="00123140" w:rsidRPr="002C4B31">
        <w:rPr>
          <w:rFonts w:ascii="Times New Roman" w:eastAsia="宋体" w:hAnsi="Times New Roman" w:cs="Times New Roman"/>
          <w:sz w:val="24"/>
          <w:szCs w:val="24"/>
          <w:lang w:val="en-GB"/>
        </w:rPr>
        <w:t>-characteri</w:t>
      </w:r>
      <w:r w:rsidR="00354E3F" w:rsidRPr="002C4B31">
        <w:rPr>
          <w:rFonts w:ascii="Times New Roman" w:eastAsia="宋体" w:hAnsi="Times New Roman" w:cs="Times New Roman"/>
          <w:sz w:val="24"/>
          <w:szCs w:val="24"/>
          <w:lang w:val="en-GB"/>
        </w:rPr>
        <w:t>sation</w:t>
      </w:r>
      <w:r w:rsidR="00123140" w:rsidRPr="002C4B31">
        <w:rPr>
          <w:rFonts w:ascii="Times New Roman" w:eastAsia="宋体" w:hAnsi="Times New Roman" w:cs="Times New Roman"/>
          <w:sz w:val="24"/>
          <w:szCs w:val="24"/>
          <w:lang w:val="en-GB"/>
        </w:rPr>
        <w:t xml:space="preserve"> methods, such as </w:t>
      </w:r>
      <w:r w:rsidR="0000430C" w:rsidRPr="002C4B31">
        <w:rPr>
          <w:rFonts w:ascii="Times New Roman" w:eastAsia="宋体" w:hAnsi="Times New Roman" w:cs="Times New Roman"/>
          <w:sz w:val="24"/>
          <w:szCs w:val="24"/>
          <w:lang w:val="en-GB"/>
        </w:rPr>
        <w:t>X-ray photoelectron spectroscopy (</w:t>
      </w:r>
      <w:r w:rsidR="00123140" w:rsidRPr="002C4B31">
        <w:rPr>
          <w:rFonts w:ascii="Times New Roman" w:eastAsia="宋体" w:hAnsi="Times New Roman" w:cs="Times New Roman"/>
          <w:sz w:val="24"/>
          <w:szCs w:val="24"/>
          <w:lang w:val="en-GB"/>
        </w:rPr>
        <w:t>XPS</w:t>
      </w:r>
      <w:r w:rsidR="0000430C" w:rsidRPr="002C4B31">
        <w:rPr>
          <w:rFonts w:ascii="Times New Roman" w:eastAsia="宋体" w:hAnsi="Times New Roman" w:cs="Times New Roman"/>
          <w:sz w:val="24"/>
          <w:szCs w:val="24"/>
          <w:lang w:val="en-GB"/>
        </w:rPr>
        <w:t>)</w:t>
      </w:r>
      <w:r w:rsidR="00123140" w:rsidRPr="002C4B31">
        <w:rPr>
          <w:rFonts w:ascii="Times New Roman" w:eastAsia="宋体" w:hAnsi="Times New Roman" w:cs="Times New Roman"/>
          <w:sz w:val="24"/>
          <w:szCs w:val="24"/>
          <w:lang w:val="en-GB"/>
        </w:rPr>
        <w:t xml:space="preserve">, and </w:t>
      </w:r>
      <w:r w:rsidR="000470B5" w:rsidRPr="002C4B31">
        <w:rPr>
          <w:rFonts w:ascii="Times New Roman" w:eastAsia="宋体" w:hAnsi="Times New Roman" w:cs="Times New Roman"/>
          <w:sz w:val="24"/>
          <w:szCs w:val="24"/>
          <w:lang w:val="en-GB"/>
        </w:rPr>
        <w:t>F</w:t>
      </w:r>
      <w:r w:rsidR="001F35E6" w:rsidRPr="002C4B31">
        <w:rPr>
          <w:rFonts w:ascii="Times New Roman" w:eastAsia="宋体" w:hAnsi="Times New Roman" w:cs="Times New Roman"/>
          <w:sz w:val="24"/>
          <w:szCs w:val="24"/>
          <w:lang w:val="en-GB"/>
        </w:rPr>
        <w:t xml:space="preserve">ourier transform infrared </w:t>
      </w:r>
      <w:r w:rsidR="000470B5" w:rsidRPr="002C4B31">
        <w:rPr>
          <w:rFonts w:ascii="Times New Roman" w:eastAsia="宋体" w:hAnsi="Times New Roman" w:cs="Times New Roman"/>
          <w:sz w:val="24"/>
          <w:szCs w:val="24"/>
          <w:lang w:val="en-GB"/>
        </w:rPr>
        <w:t>spectroscopy</w:t>
      </w:r>
      <w:r w:rsidR="00151ECA" w:rsidRPr="002C4B31">
        <w:rPr>
          <w:rFonts w:ascii="Times New Roman" w:eastAsia="宋体" w:hAnsi="Times New Roman" w:cs="Times New Roman"/>
          <w:sz w:val="24"/>
          <w:szCs w:val="24"/>
          <w:lang w:val="en-GB"/>
        </w:rPr>
        <w:t xml:space="preserve"> </w:t>
      </w:r>
      <w:r w:rsidR="00F81BC3" w:rsidRPr="002C4B31">
        <w:rPr>
          <w:rFonts w:ascii="Times New Roman" w:eastAsia="宋体" w:hAnsi="Times New Roman" w:cs="Times New Roman"/>
          <w:sz w:val="24"/>
          <w:szCs w:val="24"/>
          <w:lang w:val="en-GB"/>
        </w:rPr>
        <w:t>(FTIR)</w:t>
      </w:r>
      <w:r w:rsidR="00123140" w:rsidRPr="002C4B31">
        <w:rPr>
          <w:rFonts w:ascii="Times New Roman" w:eastAsia="宋体" w:hAnsi="Times New Roman" w:cs="Times New Roman"/>
          <w:sz w:val="24"/>
          <w:szCs w:val="24"/>
          <w:lang w:val="en-GB"/>
        </w:rPr>
        <w:t>, which could be conducted in</w:t>
      </w:r>
      <w:r w:rsidR="00354E3F" w:rsidRPr="002C4B31">
        <w:rPr>
          <w:rFonts w:ascii="Times New Roman" w:eastAsia="宋体" w:hAnsi="Times New Roman" w:cs="Times New Roman"/>
          <w:sz w:val="24"/>
          <w:szCs w:val="24"/>
          <w:lang w:val="en-GB"/>
        </w:rPr>
        <w:t xml:space="preserve"> a</w:t>
      </w:r>
      <w:r w:rsidR="00123140" w:rsidRPr="002C4B31">
        <w:rPr>
          <w:rFonts w:ascii="Times New Roman" w:eastAsia="宋体" w:hAnsi="Times New Roman" w:cs="Times New Roman"/>
          <w:sz w:val="24"/>
          <w:szCs w:val="24"/>
          <w:lang w:val="en-GB"/>
        </w:rPr>
        <w:t xml:space="preserve"> future study.</w:t>
      </w:r>
      <w:bookmarkEnd w:id="22"/>
    </w:p>
    <w:p w14:paraId="6891BCE6" w14:textId="64B41D6E" w:rsidR="00244AE7" w:rsidRPr="002C4B31" w:rsidRDefault="00244AE7" w:rsidP="000E27DA">
      <w:pPr>
        <w:spacing w:line="480" w:lineRule="auto"/>
        <w:contextualSpacing/>
        <w:mirrorIndents/>
        <w:jc w:val="center"/>
        <w:rPr>
          <w:rFonts w:ascii="Times New Roman" w:hAnsi="Times New Roman" w:cs="Times New Roman"/>
          <w:b/>
          <w:bCs/>
          <w:sz w:val="24"/>
          <w:szCs w:val="24"/>
          <w:lang w:val="en-GB"/>
        </w:rPr>
      </w:pPr>
      <w:r w:rsidRPr="002C4B31">
        <w:rPr>
          <w:rFonts w:ascii="Times New Roman" w:hAnsi="Times New Roman" w:cs="Times New Roman"/>
          <w:noProof/>
          <w:lang w:val="en-GB"/>
        </w:rPr>
        <w:lastRenderedPageBreak/>
        <w:drawing>
          <wp:inline distT="0" distB="0" distL="0" distR="0" wp14:anchorId="7FA44FDA" wp14:editId="57A8FCF4">
            <wp:extent cx="5040000" cy="2132137"/>
            <wp:effectExtent l="0" t="0" r="825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2132137"/>
                    </a:xfrm>
                    <a:prstGeom prst="rect">
                      <a:avLst/>
                    </a:prstGeom>
                    <a:noFill/>
                    <a:ln>
                      <a:noFill/>
                    </a:ln>
                  </pic:spPr>
                </pic:pic>
              </a:graphicData>
            </a:graphic>
          </wp:inline>
        </w:drawing>
      </w:r>
    </w:p>
    <w:p w14:paraId="3A08A363" w14:textId="73F0FA9E" w:rsidR="00244AE7" w:rsidRPr="002C4B31" w:rsidRDefault="00244AE7" w:rsidP="00655052">
      <w:pPr>
        <w:spacing w:after="240" w:line="480" w:lineRule="auto"/>
        <w:rPr>
          <w:rFonts w:ascii="Times New Roman" w:hAnsi="Times New Roman" w:cs="Times New Roman"/>
          <w:sz w:val="22"/>
          <w:lang w:val="en-GB"/>
        </w:rPr>
      </w:pPr>
      <w:r w:rsidRPr="002C4B31">
        <w:rPr>
          <w:rFonts w:ascii="Times New Roman" w:hAnsi="Times New Roman" w:cs="Times New Roman"/>
          <w:b/>
          <w:bCs/>
          <w:sz w:val="22"/>
          <w:lang w:val="en-GB"/>
        </w:rPr>
        <w:t xml:space="preserve">Fig. 3. </w:t>
      </w:r>
      <w:r w:rsidRPr="002C4B31">
        <w:rPr>
          <w:rFonts w:ascii="Times New Roman" w:hAnsi="Times New Roman" w:cs="Times New Roman"/>
          <w:sz w:val="22"/>
          <w:lang w:val="en-GB"/>
        </w:rPr>
        <w:t>(A) Normalized XANES spectra of HPO</w:t>
      </w:r>
      <w:r w:rsidRPr="002C4B31">
        <w:rPr>
          <w:rFonts w:ascii="Times New Roman" w:hAnsi="Times New Roman" w:cs="Times New Roman"/>
          <w:sz w:val="22"/>
          <w:vertAlign w:val="subscript"/>
          <w:lang w:val="en-GB"/>
        </w:rPr>
        <w:t>4</w:t>
      </w:r>
      <w:r w:rsidRPr="002C4B31">
        <w:rPr>
          <w:rFonts w:ascii="Times New Roman" w:hAnsi="Times New Roman" w:cs="Times New Roman"/>
          <w:sz w:val="22"/>
          <w:vertAlign w:val="superscript"/>
          <w:lang w:val="en-GB"/>
        </w:rPr>
        <w:t>2-</w:t>
      </w:r>
      <w:r w:rsidRPr="002C4B31">
        <w:rPr>
          <w:rFonts w:ascii="Times New Roman" w:hAnsi="Times New Roman" w:cs="Times New Roman"/>
          <w:sz w:val="22"/>
          <w:lang w:val="en-GB"/>
        </w:rPr>
        <w:t xml:space="preserve"> and La-FA bonded with P. (B)</w:t>
      </w:r>
      <w:r w:rsidRPr="002C4B31">
        <w:rPr>
          <w:rFonts w:ascii="Times New Roman" w:hAnsi="Times New Roman" w:cs="Times New Roman"/>
          <w:b/>
          <w:bCs/>
          <w:sz w:val="22"/>
          <w:lang w:val="en-GB"/>
        </w:rPr>
        <w:t xml:space="preserve"> </w:t>
      </w:r>
      <w:r w:rsidRPr="002C4B31">
        <w:rPr>
          <w:rFonts w:ascii="Times New Roman" w:hAnsi="Times New Roman" w:cs="Times New Roman"/>
          <w:sz w:val="22"/>
          <w:lang w:val="en-GB"/>
        </w:rPr>
        <w:t>First-derivative XANES spectra for HPO</w:t>
      </w:r>
      <w:r w:rsidRPr="002C4B31">
        <w:rPr>
          <w:rFonts w:ascii="Times New Roman" w:hAnsi="Times New Roman" w:cs="Times New Roman"/>
          <w:sz w:val="22"/>
          <w:vertAlign w:val="subscript"/>
          <w:lang w:val="en-GB"/>
        </w:rPr>
        <w:t>4</w:t>
      </w:r>
      <w:r w:rsidRPr="002C4B31">
        <w:rPr>
          <w:rFonts w:ascii="Times New Roman" w:hAnsi="Times New Roman" w:cs="Times New Roman"/>
          <w:sz w:val="22"/>
          <w:vertAlign w:val="superscript"/>
          <w:lang w:val="en-GB"/>
        </w:rPr>
        <w:t>2-</w:t>
      </w:r>
      <w:r w:rsidRPr="002C4B31">
        <w:rPr>
          <w:rFonts w:ascii="Times New Roman" w:hAnsi="Times New Roman" w:cs="Times New Roman"/>
          <w:sz w:val="22"/>
          <w:lang w:val="en-GB"/>
        </w:rPr>
        <w:t xml:space="preserve"> and La-FA bonded with phosphate.</w:t>
      </w:r>
    </w:p>
    <w:p w14:paraId="7870F304" w14:textId="4C9060AF"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3.3. La-FA application in real natural waters</w:t>
      </w:r>
    </w:p>
    <w:p w14:paraId="7D001316" w14:textId="36E765EB" w:rsidR="00274193" w:rsidRPr="002C4B31" w:rsidRDefault="00274193" w:rsidP="00820962">
      <w:pPr>
        <w:spacing w:after="240" w:line="480" w:lineRule="auto"/>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 xml:space="preserve">Previous studies have investigated the vertical distribution of La </w:t>
      </w:r>
      <w:r w:rsidR="00CF2136" w:rsidRPr="002C4B31">
        <w:rPr>
          <w:rFonts w:ascii="Times New Roman" w:eastAsia="宋体" w:hAnsi="Times New Roman" w:cs="Times New Roman"/>
          <w:sz w:val="24"/>
          <w:szCs w:val="24"/>
          <w:lang w:val="en-GB"/>
        </w:rPr>
        <w:t>in-lake</w:t>
      </w:r>
      <w:r w:rsidRPr="002C4B31">
        <w:rPr>
          <w:rFonts w:ascii="Times New Roman" w:eastAsia="宋体" w:hAnsi="Times New Roman" w:cs="Times New Roman"/>
          <w:sz w:val="24"/>
          <w:szCs w:val="24"/>
          <w:lang w:val="en-GB"/>
        </w:rPr>
        <w:t xml:space="preserve"> sediments for each experimental site, in order to explore the impact of </w:t>
      </w:r>
      <w:r w:rsidRPr="002C4B31">
        <w:rPr>
          <w:rFonts w:ascii="Times New Roman" w:hAnsi="Times New Roman" w:cs="Times New Roman"/>
          <w:i/>
          <w:sz w:val="24"/>
          <w:szCs w:val="24"/>
          <w:lang w:val="en-GB"/>
        </w:rPr>
        <w:t>Phoslock</w:t>
      </w:r>
      <w:r w:rsidRPr="002C4B31">
        <w:rPr>
          <w:rFonts w:ascii="Times New Roman" w:hAnsi="Times New Roman" w:cs="Times New Roman"/>
          <w:i/>
          <w:sz w:val="24"/>
          <w:szCs w:val="24"/>
          <w:vertAlign w:val="superscript"/>
          <w:lang w:val="en-GB"/>
        </w:rPr>
        <w:t>®</w:t>
      </w:r>
      <w:r w:rsidRPr="002C4B31">
        <w:rPr>
          <w:rFonts w:ascii="Times New Roman" w:eastAsia="宋体" w:hAnsi="Times New Roman" w:cs="Times New Roman"/>
          <w:sz w:val="24"/>
          <w:szCs w:val="24"/>
          <w:lang w:val="en-GB"/>
        </w:rPr>
        <w:t xml:space="preserve"> being applied </w:t>
      </w:r>
      <w:r w:rsidR="00BD7891" w:rsidRPr="002C4B31">
        <w:rPr>
          <w:rFonts w:ascii="Times New Roman" w:eastAsia="宋体" w:hAnsi="Times New Roman" w:cs="Times New Roman"/>
          <w:sz w:val="24"/>
          <w:szCs w:val="24"/>
          <w:lang w:val="en-GB"/>
        </w:rPr>
        <w:t>for remediation of</w:t>
      </w:r>
      <w:r w:rsidRPr="002C4B31">
        <w:rPr>
          <w:rFonts w:ascii="Times New Roman" w:eastAsia="宋体" w:hAnsi="Times New Roman" w:cs="Times New Roman"/>
          <w:sz w:val="24"/>
          <w:szCs w:val="24"/>
          <w:lang w:val="en-GB"/>
        </w:rPr>
        <w:t xml:space="preserve"> eutrophic water bodies </w:t>
      </w:r>
      <w:r w:rsidRPr="002C4B31">
        <w:rPr>
          <w:rFonts w:ascii="Times New Roman" w:eastAsia="宋体" w:hAnsi="Times New Roman" w:cs="Times New Roman"/>
          <w:noProof/>
          <w:sz w:val="24"/>
          <w:szCs w:val="24"/>
          <w:lang w:val="en-GB"/>
        </w:rPr>
        <w:t>(Yasseri &amp; Epe, 2015)</w:t>
      </w:r>
      <w:r w:rsidRPr="002C4B31">
        <w:rPr>
          <w:rFonts w:ascii="Times New Roman" w:eastAsia="宋体" w:hAnsi="Times New Roman" w:cs="Times New Roman"/>
          <w:sz w:val="24"/>
          <w:szCs w:val="24"/>
          <w:lang w:val="en-GB"/>
        </w:rPr>
        <w:t xml:space="preserve">. </w:t>
      </w:r>
      <w:bookmarkStart w:id="23" w:name="_Hlk82764557"/>
      <w:r w:rsidRPr="002C4B31">
        <w:rPr>
          <w:rFonts w:ascii="Times New Roman" w:eastAsia="宋体" w:hAnsi="Times New Roman" w:cs="Times New Roman"/>
          <w:sz w:val="24"/>
          <w:szCs w:val="24"/>
          <w:lang w:val="en-GB"/>
        </w:rPr>
        <w:t xml:space="preserve">Although the theoretical </w:t>
      </w:r>
      <w:r w:rsidRPr="002C4B31">
        <w:rPr>
          <w:rFonts w:ascii="Times New Roman" w:hAnsi="Times New Roman" w:cs="Times New Roman"/>
          <w:sz w:val="24"/>
          <w:szCs w:val="24"/>
          <w:lang w:val="en-GB"/>
        </w:rPr>
        <w:t xml:space="preserve">binding ratio of a La/P </w:t>
      </w:r>
      <w:r w:rsidR="00513C65" w:rsidRPr="002C4B31">
        <w:rPr>
          <w:rFonts w:ascii="Times New Roman" w:hAnsi="Times New Roman" w:cs="Times New Roman"/>
          <w:sz w:val="24"/>
          <w:szCs w:val="24"/>
          <w:lang w:val="en-GB"/>
        </w:rPr>
        <w:t xml:space="preserve">material </w:t>
      </w:r>
      <w:r w:rsidRPr="002C4B31">
        <w:rPr>
          <w:rFonts w:ascii="Times New Roman" w:hAnsi="Times New Roman" w:cs="Times New Roman"/>
          <w:sz w:val="24"/>
          <w:szCs w:val="24"/>
          <w:lang w:val="en-GB"/>
        </w:rPr>
        <w:t>was 1:1</w:t>
      </w:r>
      <w:r w:rsidR="00133968" w:rsidRPr="002C4B31">
        <w:rPr>
          <w:rFonts w:ascii="Times New Roman" w:hAnsi="Times New Roman" w:cs="Times New Roman"/>
          <w:sz w:val="24"/>
          <w:szCs w:val="24"/>
          <w:lang w:val="en-GB"/>
        </w:rPr>
        <w:t xml:space="preserve"> based on the reaction equation (</w:t>
      </w:r>
      <w:r w:rsidR="00133968" w:rsidRPr="002C4B31">
        <w:rPr>
          <w:rFonts w:ascii="Times New Roman" w:hAnsi="Times New Roman" w:cs="Times New Roman"/>
          <w:sz w:val="24"/>
          <w:szCs w:val="24"/>
        </w:rPr>
        <w:t>La</w:t>
      </w:r>
      <w:r w:rsidR="00133968" w:rsidRPr="002C4B31">
        <w:rPr>
          <w:rFonts w:ascii="Times New Roman" w:hAnsi="Times New Roman" w:cs="Times New Roman"/>
          <w:sz w:val="24"/>
          <w:szCs w:val="24"/>
          <w:vertAlign w:val="superscript"/>
        </w:rPr>
        <w:t>3+</w:t>
      </w:r>
      <w:r w:rsidR="0017310F" w:rsidRPr="002C4B31">
        <w:rPr>
          <w:rFonts w:ascii="Times New Roman" w:hAnsi="Times New Roman" w:cs="Times New Roman"/>
          <w:sz w:val="24"/>
          <w:szCs w:val="24"/>
        </w:rPr>
        <w:t xml:space="preserve"> </w:t>
      </w:r>
      <w:r w:rsidR="00133968" w:rsidRPr="002C4B31">
        <w:rPr>
          <w:rFonts w:ascii="Times New Roman" w:hAnsi="Times New Roman" w:cs="Times New Roman"/>
          <w:sz w:val="24"/>
          <w:szCs w:val="24"/>
        </w:rPr>
        <w:t>+</w:t>
      </w:r>
      <w:r w:rsidR="0017310F" w:rsidRPr="002C4B31">
        <w:rPr>
          <w:rFonts w:ascii="Times New Roman" w:hAnsi="Times New Roman" w:cs="Times New Roman"/>
          <w:sz w:val="24"/>
          <w:szCs w:val="24"/>
        </w:rPr>
        <w:t xml:space="preserve"> </w:t>
      </w:r>
      <w:r w:rsidR="00133968" w:rsidRPr="002C4B31">
        <w:rPr>
          <w:rFonts w:ascii="Times New Roman" w:hAnsi="Times New Roman" w:cs="Times New Roman"/>
          <w:sz w:val="24"/>
          <w:szCs w:val="24"/>
        </w:rPr>
        <w:t>PO</w:t>
      </w:r>
      <w:r w:rsidR="00133968" w:rsidRPr="002C4B31">
        <w:rPr>
          <w:rFonts w:ascii="Times New Roman" w:hAnsi="Times New Roman" w:cs="Times New Roman"/>
          <w:sz w:val="24"/>
          <w:szCs w:val="24"/>
          <w:vertAlign w:val="subscript"/>
        </w:rPr>
        <w:t>4</w:t>
      </w:r>
      <w:r w:rsidR="00133968" w:rsidRPr="002C4B31">
        <w:rPr>
          <w:rFonts w:ascii="Times New Roman" w:hAnsi="Times New Roman" w:cs="Times New Roman"/>
          <w:sz w:val="24"/>
          <w:szCs w:val="24"/>
          <w:vertAlign w:val="superscript"/>
        </w:rPr>
        <w:t>3-</w:t>
      </w:r>
      <w:r w:rsidR="001420DF" w:rsidRPr="002C4B31">
        <w:rPr>
          <w:rFonts w:ascii="Times New Roman" w:hAnsi="Times New Roman" w:cs="Times New Roman"/>
          <w:sz w:val="24"/>
          <w:szCs w:val="24"/>
        </w:rPr>
        <w:t xml:space="preserve"> </w:t>
      </w:r>
      <w:r w:rsidR="00133968" w:rsidRPr="002C4B31">
        <w:rPr>
          <w:rFonts w:ascii="Times New Roman" w:hAnsi="Times New Roman" w:cs="Times New Roman"/>
          <w:sz w:val="24"/>
          <w:szCs w:val="24"/>
        </w:rPr>
        <w:t>=</w:t>
      </w:r>
      <w:r w:rsidR="001420DF" w:rsidRPr="002C4B31">
        <w:rPr>
          <w:rFonts w:ascii="Times New Roman" w:hAnsi="Times New Roman" w:cs="Times New Roman"/>
          <w:sz w:val="24"/>
          <w:szCs w:val="24"/>
        </w:rPr>
        <w:t xml:space="preserve"> </w:t>
      </w:r>
      <w:r w:rsidR="00133968" w:rsidRPr="002C4B31">
        <w:rPr>
          <w:rFonts w:ascii="Times New Roman" w:hAnsi="Times New Roman" w:cs="Times New Roman"/>
          <w:sz w:val="24"/>
          <w:szCs w:val="24"/>
        </w:rPr>
        <w:t>LaPO</w:t>
      </w:r>
      <w:r w:rsidR="00133968" w:rsidRPr="002C4B31">
        <w:rPr>
          <w:rFonts w:ascii="Times New Roman" w:hAnsi="Times New Roman" w:cs="Times New Roman"/>
          <w:sz w:val="24"/>
          <w:szCs w:val="24"/>
          <w:vertAlign w:val="subscript"/>
        </w:rPr>
        <w:t>4</w:t>
      </w:r>
      <w:r w:rsidR="00133968" w:rsidRPr="002C4B31">
        <w:rPr>
          <w:rFonts w:ascii="Times New Roman" w:hAnsi="Times New Roman" w:cs="Times New Roman"/>
          <w:sz w:val="24"/>
          <w:szCs w:val="24"/>
          <w:lang w:val="en-GB"/>
        </w:rPr>
        <w:t>)</w:t>
      </w:r>
      <w:r w:rsidRPr="002C4B31">
        <w:rPr>
          <w:rFonts w:ascii="Times New Roman" w:hAnsi="Times New Roman" w:cs="Times New Roman"/>
          <w:sz w:val="24"/>
          <w:szCs w:val="24"/>
          <w:lang w:val="en-GB"/>
        </w:rPr>
        <w:t>,</w:t>
      </w:r>
      <w:r w:rsidR="00133968"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t</w:t>
      </w:r>
      <w:r w:rsidRPr="002C4B31">
        <w:rPr>
          <w:rFonts w:ascii="Times New Roman" w:hAnsi="Times New Roman" w:cs="Times New Roman"/>
          <w:sz w:val="24"/>
          <w:szCs w:val="24"/>
          <w:lang w:val="en-GB"/>
        </w:rPr>
        <w:t>he application of materials with</w:t>
      </w:r>
      <w:r w:rsidRPr="002C4B31">
        <w:rPr>
          <w:rFonts w:ascii="Times New Roman" w:eastAsia="宋体" w:hAnsi="Times New Roman" w:cs="Times New Roman"/>
          <w:sz w:val="24"/>
          <w:szCs w:val="24"/>
          <w:lang w:val="en-GB"/>
        </w:rPr>
        <w:t xml:space="preserve"> La/P molar ratios greater than 1:1 could increase P removal by up to 60%</w:t>
      </w:r>
      <w:r w:rsidR="00133968" w:rsidRPr="002C4B31">
        <w:rPr>
          <w:rFonts w:ascii="Times New Roman" w:eastAsia="宋体" w:hAnsi="Times New Roman" w:cs="Times New Roman"/>
          <w:sz w:val="24"/>
          <w:szCs w:val="24"/>
          <w:lang w:val="en-GB"/>
        </w:rPr>
        <w:t xml:space="preserve"> </w:t>
      </w:r>
      <w:r w:rsidR="00133968" w:rsidRPr="002C4B31">
        <w:rPr>
          <w:rFonts w:ascii="Times New Roman" w:eastAsia="宋体" w:hAnsi="Times New Roman" w:cs="Times New Roman"/>
          <w:noProof/>
          <w:sz w:val="24"/>
          <w:szCs w:val="24"/>
          <w:lang w:val="en-GB"/>
        </w:rPr>
        <w:t>(Yasseri &amp; Epe, 2015)</w:t>
      </w:r>
      <w:r w:rsidRPr="002C4B31">
        <w:rPr>
          <w:rFonts w:ascii="Times New Roman" w:eastAsia="宋体" w:hAnsi="Times New Roman" w:cs="Times New Roman"/>
          <w:sz w:val="24"/>
          <w:szCs w:val="24"/>
          <w:lang w:val="en-GB"/>
        </w:rPr>
        <w:t xml:space="preserve">. </w:t>
      </w:r>
      <w:bookmarkEnd w:id="23"/>
      <w:r w:rsidRPr="002C4B31">
        <w:rPr>
          <w:rFonts w:ascii="Times New Roman" w:eastAsia="宋体" w:hAnsi="Times New Roman" w:cs="Times New Roman"/>
          <w:sz w:val="24"/>
          <w:szCs w:val="24"/>
          <w:lang w:val="en-GB"/>
        </w:rPr>
        <w:t xml:space="preserve">Hence, it is suggested that more studies should be carried out in order to investigate the amount of La-modified material required in a real environmental application. </w:t>
      </w:r>
      <w:bookmarkStart w:id="24" w:name="_Hlk82767859"/>
      <w:bookmarkStart w:id="25" w:name="_Hlk82768053"/>
      <w:r w:rsidRPr="002C4B31">
        <w:rPr>
          <w:rFonts w:ascii="Times New Roman" w:eastAsia="宋体" w:hAnsi="Times New Roman" w:cs="Times New Roman"/>
          <w:sz w:val="24"/>
          <w:szCs w:val="24"/>
          <w:lang w:val="en-GB"/>
        </w:rPr>
        <w:t>Fig. 4 illustrates that the La-FA had a relatively efficient removal ability to PO</w:t>
      </w:r>
      <w:r w:rsidRPr="002C4B31">
        <w:rPr>
          <w:rFonts w:ascii="Times New Roman" w:eastAsia="宋体" w:hAnsi="Times New Roman" w:cs="Times New Roman"/>
          <w:sz w:val="24"/>
          <w:szCs w:val="24"/>
          <w:vertAlign w:val="subscript"/>
          <w:lang w:val="en-GB"/>
        </w:rPr>
        <w:t>4</w:t>
      </w:r>
      <w:r w:rsidRPr="002C4B31">
        <w:rPr>
          <w:rFonts w:ascii="Times New Roman" w:eastAsia="宋体" w:hAnsi="Times New Roman" w:cs="Times New Roman"/>
          <w:sz w:val="24"/>
          <w:szCs w:val="24"/>
          <w:vertAlign w:val="superscript"/>
          <w:lang w:val="en-GB"/>
        </w:rPr>
        <w:t>3-</w:t>
      </w:r>
      <w:r w:rsidRPr="002C4B31">
        <w:rPr>
          <w:rFonts w:ascii="Times New Roman" w:eastAsia="宋体" w:hAnsi="Times New Roman" w:cs="Times New Roman"/>
          <w:sz w:val="24"/>
          <w:szCs w:val="24"/>
          <w:lang w:val="en-GB"/>
        </w:rPr>
        <w:t>-P at different La/P molar ratios</w:t>
      </w:r>
      <w:r w:rsidR="000734E5" w:rsidRPr="002C4B31">
        <w:rPr>
          <w:rFonts w:ascii="Times New Roman" w:eastAsia="宋体" w:hAnsi="Times New Roman" w:cs="Times New Roman"/>
          <w:sz w:val="24"/>
          <w:szCs w:val="24"/>
          <w:lang w:val="en-GB"/>
        </w:rPr>
        <w:t xml:space="preserve"> compared with TDP</w:t>
      </w:r>
      <w:r w:rsidRPr="002C4B31">
        <w:rPr>
          <w:rFonts w:ascii="Times New Roman" w:eastAsia="宋体" w:hAnsi="Times New Roman" w:cs="Times New Roman"/>
          <w:sz w:val="24"/>
          <w:szCs w:val="24"/>
          <w:lang w:val="en-GB"/>
        </w:rPr>
        <w:t>.</w:t>
      </w:r>
      <w:bookmarkEnd w:id="24"/>
      <w:r w:rsidRPr="002C4B31">
        <w:rPr>
          <w:rFonts w:ascii="Times New Roman" w:eastAsia="宋体" w:hAnsi="Times New Roman" w:cs="Times New Roman"/>
          <w:sz w:val="24"/>
          <w:szCs w:val="24"/>
          <w:lang w:val="en-GB"/>
        </w:rPr>
        <w:t xml:space="preserve"> With La/P molar ratios of 0.5:1, 1:1, 1.5:1 and 2:1, PO</w:t>
      </w:r>
      <w:r w:rsidRPr="002C4B31">
        <w:rPr>
          <w:rFonts w:ascii="Times New Roman" w:eastAsia="宋体" w:hAnsi="Times New Roman" w:cs="Times New Roman"/>
          <w:sz w:val="24"/>
          <w:szCs w:val="24"/>
          <w:vertAlign w:val="subscript"/>
          <w:lang w:val="en-GB"/>
        </w:rPr>
        <w:t>4</w:t>
      </w:r>
      <w:r w:rsidRPr="002C4B31">
        <w:rPr>
          <w:rFonts w:ascii="Times New Roman" w:eastAsia="宋体" w:hAnsi="Times New Roman" w:cs="Times New Roman"/>
          <w:sz w:val="24"/>
          <w:szCs w:val="24"/>
          <w:vertAlign w:val="superscript"/>
          <w:lang w:val="en-GB"/>
        </w:rPr>
        <w:t>3-</w:t>
      </w:r>
      <w:r w:rsidRPr="002C4B31">
        <w:rPr>
          <w:rFonts w:ascii="Times New Roman" w:eastAsia="宋体" w:hAnsi="Times New Roman" w:cs="Times New Roman"/>
          <w:sz w:val="24"/>
          <w:szCs w:val="24"/>
          <w:lang w:val="en-GB"/>
        </w:rPr>
        <w:t xml:space="preserve">-P removal efficiencies were </w:t>
      </w:r>
      <w:bookmarkStart w:id="26" w:name="_Hlk82764491"/>
      <w:r w:rsidRPr="002C4B31">
        <w:rPr>
          <w:rFonts w:ascii="Times New Roman" w:eastAsia="宋体" w:hAnsi="Times New Roman" w:cs="Times New Roman"/>
          <w:sz w:val="24"/>
          <w:szCs w:val="24"/>
          <w:lang w:val="en-GB"/>
        </w:rPr>
        <w:t>54.5</w:t>
      </w:r>
      <w:r w:rsidR="00133968" w:rsidRPr="002C4B31">
        <w:rPr>
          <w:rFonts w:ascii="Times New Roman" w:eastAsia="宋体" w:hAnsi="Times New Roman" w:cs="Times New Roman"/>
          <w:sz w:val="24"/>
          <w:szCs w:val="24"/>
          <w:lang w:val="en-GB"/>
        </w:rPr>
        <w:t xml:space="preserve"> ± 2.4</w:t>
      </w:r>
      <w:r w:rsidRPr="002C4B31">
        <w:rPr>
          <w:rFonts w:ascii="Times New Roman" w:eastAsia="宋体" w:hAnsi="Times New Roman" w:cs="Times New Roman"/>
          <w:sz w:val="24"/>
          <w:szCs w:val="24"/>
          <w:lang w:val="en-GB"/>
        </w:rPr>
        <w:t>%, 72.8</w:t>
      </w:r>
      <w:r w:rsidR="00133968" w:rsidRPr="002C4B31">
        <w:rPr>
          <w:rFonts w:ascii="Times New Roman" w:eastAsia="宋体" w:hAnsi="Times New Roman" w:cs="Times New Roman"/>
          <w:sz w:val="24"/>
          <w:szCs w:val="24"/>
          <w:lang w:val="en-GB"/>
        </w:rPr>
        <w:t xml:space="preserve"> ± 2.7</w:t>
      </w:r>
      <w:r w:rsidRPr="002C4B31">
        <w:rPr>
          <w:rFonts w:ascii="Times New Roman" w:eastAsia="宋体" w:hAnsi="Times New Roman" w:cs="Times New Roman"/>
          <w:sz w:val="24"/>
          <w:szCs w:val="24"/>
          <w:lang w:val="en-GB"/>
        </w:rPr>
        <w:t>%, 62.2</w:t>
      </w:r>
      <w:r w:rsidR="00133968" w:rsidRPr="002C4B31">
        <w:rPr>
          <w:rFonts w:ascii="Times New Roman" w:eastAsia="宋体" w:hAnsi="Times New Roman" w:cs="Times New Roman"/>
          <w:sz w:val="24"/>
          <w:szCs w:val="24"/>
          <w:lang w:val="en-GB"/>
        </w:rPr>
        <w:t xml:space="preserve"> ± 2.9</w:t>
      </w:r>
      <w:r w:rsidRPr="002C4B31">
        <w:rPr>
          <w:rFonts w:ascii="Times New Roman" w:eastAsia="宋体" w:hAnsi="Times New Roman" w:cs="Times New Roman"/>
          <w:sz w:val="24"/>
          <w:szCs w:val="24"/>
          <w:lang w:val="en-GB"/>
        </w:rPr>
        <w:t>% and 63.6</w:t>
      </w:r>
      <w:r w:rsidR="00133968" w:rsidRPr="002C4B31">
        <w:rPr>
          <w:rFonts w:ascii="Times New Roman" w:eastAsia="宋体" w:hAnsi="Times New Roman" w:cs="Times New Roman"/>
          <w:sz w:val="24"/>
          <w:szCs w:val="24"/>
          <w:lang w:val="en-GB"/>
        </w:rPr>
        <w:t xml:space="preserve"> ± 1.8</w:t>
      </w:r>
      <w:r w:rsidRPr="002C4B31">
        <w:rPr>
          <w:rFonts w:ascii="Times New Roman" w:eastAsia="宋体" w:hAnsi="Times New Roman" w:cs="Times New Roman"/>
          <w:sz w:val="24"/>
          <w:szCs w:val="24"/>
          <w:lang w:val="en-GB"/>
        </w:rPr>
        <w:t>%</w:t>
      </w:r>
      <w:bookmarkEnd w:id="26"/>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respectively.</w:t>
      </w:r>
      <w:bookmarkEnd w:id="25"/>
      <w:r w:rsidRPr="002C4B31">
        <w:rPr>
          <w:rFonts w:ascii="Times New Roman" w:eastAsia="宋体" w:hAnsi="Times New Roman" w:cs="Times New Roman"/>
          <w:sz w:val="24"/>
          <w:szCs w:val="24"/>
          <w:lang w:val="en-GB"/>
        </w:rPr>
        <w:t xml:space="preserve"> </w:t>
      </w:r>
      <w:bookmarkStart w:id="27" w:name="_Hlk82764713"/>
      <w:r w:rsidRPr="002C4B31">
        <w:rPr>
          <w:rFonts w:ascii="Times New Roman" w:eastAsia="宋体" w:hAnsi="Times New Roman" w:cs="Times New Roman"/>
          <w:sz w:val="24"/>
          <w:szCs w:val="24"/>
          <w:lang w:val="en-GB"/>
        </w:rPr>
        <w:t xml:space="preserve">The La-FA material exhibited </w:t>
      </w:r>
      <w:r w:rsidR="00A41BAF" w:rsidRPr="002C4B31">
        <w:rPr>
          <w:rFonts w:ascii="Times New Roman" w:eastAsia="宋体" w:hAnsi="Times New Roman" w:cs="Times New Roman"/>
          <w:sz w:val="24"/>
          <w:szCs w:val="24"/>
          <w:lang w:val="en-GB"/>
        </w:rPr>
        <w:t>noticeably</w:t>
      </w:r>
      <w:r w:rsidR="00133968" w:rsidRPr="002C4B31">
        <w:rPr>
          <w:rFonts w:ascii="Times New Roman" w:eastAsia="宋体" w:hAnsi="Times New Roman" w:cs="Times New Roman"/>
          <w:sz w:val="24"/>
          <w:szCs w:val="24"/>
          <w:lang w:val="en-GB"/>
        </w:rPr>
        <w:t xml:space="preserve"> higher</w:t>
      </w:r>
      <w:r w:rsidR="00133968" w:rsidRPr="002C4B31" w:rsidDel="00133968">
        <w:rPr>
          <w:rFonts w:ascii="Times New Roman" w:eastAsia="宋体" w:hAnsi="Times New Roman" w:cs="Times New Roman"/>
          <w:sz w:val="24"/>
          <w:szCs w:val="24"/>
          <w:lang w:val="en-GB"/>
        </w:rPr>
        <w:t xml:space="preserve"> </w:t>
      </w:r>
      <w:r w:rsidRPr="002C4B31">
        <w:rPr>
          <w:rFonts w:ascii="Times New Roman" w:eastAsia="宋体" w:hAnsi="Times New Roman" w:cs="Times New Roman"/>
          <w:sz w:val="24"/>
          <w:szCs w:val="24"/>
          <w:lang w:val="en-GB"/>
        </w:rPr>
        <w:t>PO</w:t>
      </w:r>
      <w:r w:rsidRPr="002C4B31">
        <w:rPr>
          <w:rFonts w:ascii="Times New Roman" w:eastAsia="宋体" w:hAnsi="Times New Roman" w:cs="Times New Roman"/>
          <w:sz w:val="24"/>
          <w:szCs w:val="24"/>
          <w:vertAlign w:val="subscript"/>
          <w:lang w:val="en-GB"/>
        </w:rPr>
        <w:t>4</w:t>
      </w:r>
      <w:r w:rsidRPr="002C4B31">
        <w:rPr>
          <w:rFonts w:ascii="Times New Roman" w:eastAsia="宋体" w:hAnsi="Times New Roman" w:cs="Times New Roman"/>
          <w:sz w:val="24"/>
          <w:szCs w:val="24"/>
          <w:vertAlign w:val="superscript"/>
          <w:lang w:val="en-GB"/>
        </w:rPr>
        <w:t>3-</w:t>
      </w:r>
      <w:r w:rsidRPr="002C4B31">
        <w:rPr>
          <w:rFonts w:ascii="Times New Roman" w:eastAsia="宋体" w:hAnsi="Times New Roman" w:cs="Times New Roman"/>
          <w:sz w:val="24"/>
          <w:szCs w:val="24"/>
          <w:lang w:val="en-GB"/>
        </w:rPr>
        <w:t>-P removal ability with a La/P molar ratio of 1:1</w:t>
      </w:r>
      <w:r w:rsidR="00133968" w:rsidRPr="002C4B31">
        <w:rPr>
          <w:rFonts w:ascii="Times New Roman" w:eastAsia="宋体" w:hAnsi="Times New Roman" w:cs="Times New Roman"/>
          <w:sz w:val="24"/>
          <w:szCs w:val="24"/>
          <w:lang w:val="en-GB"/>
        </w:rPr>
        <w:t xml:space="preserve"> compared with that a La/P molar ratio of 0.5:1</w:t>
      </w:r>
      <w:r w:rsidRPr="002C4B31">
        <w:rPr>
          <w:rFonts w:ascii="Times New Roman" w:eastAsia="宋体" w:hAnsi="Times New Roman" w:cs="Times New Roman"/>
          <w:sz w:val="24"/>
          <w:szCs w:val="24"/>
          <w:lang w:val="en-GB"/>
        </w:rPr>
        <w:t xml:space="preserve">, which </w:t>
      </w:r>
      <w:r w:rsidR="00133968" w:rsidRPr="002C4B31">
        <w:rPr>
          <w:rFonts w:ascii="Times New Roman" w:eastAsia="宋体" w:hAnsi="Times New Roman" w:cs="Times New Roman"/>
          <w:sz w:val="24"/>
          <w:szCs w:val="24"/>
          <w:lang w:val="en-GB"/>
        </w:rPr>
        <w:lastRenderedPageBreak/>
        <w:t xml:space="preserve">might </w:t>
      </w:r>
      <w:r w:rsidR="00A41BAF" w:rsidRPr="002C4B31">
        <w:rPr>
          <w:rFonts w:ascii="Times New Roman" w:eastAsia="宋体" w:hAnsi="Times New Roman" w:cs="Times New Roman"/>
          <w:sz w:val="24"/>
          <w:szCs w:val="24"/>
          <w:lang w:val="en-GB"/>
        </w:rPr>
        <w:t>suggest that this</w:t>
      </w:r>
      <w:r w:rsidR="00133968" w:rsidRPr="002C4B31">
        <w:rPr>
          <w:rFonts w:ascii="Times New Roman" w:eastAsia="宋体" w:hAnsi="Times New Roman" w:cs="Times New Roman"/>
          <w:sz w:val="24"/>
          <w:szCs w:val="24"/>
          <w:lang w:val="en-GB"/>
        </w:rPr>
        <w:t xml:space="preserve"> La</w:t>
      </w:r>
      <w:r w:rsidR="00133968" w:rsidRPr="002C4B31">
        <w:rPr>
          <w:rFonts w:ascii="Times New Roman" w:eastAsia="宋体" w:hAnsi="Times New Roman" w:cs="Times New Roman" w:hint="eastAsia"/>
          <w:sz w:val="24"/>
          <w:szCs w:val="24"/>
          <w:lang w:val="en-GB"/>
        </w:rPr>
        <w:t>/</w:t>
      </w:r>
      <w:r w:rsidR="00133968" w:rsidRPr="002C4B31">
        <w:rPr>
          <w:rFonts w:ascii="Times New Roman" w:eastAsia="宋体" w:hAnsi="Times New Roman" w:cs="Times New Roman"/>
          <w:sz w:val="24"/>
          <w:szCs w:val="24"/>
          <w:lang w:val="en-GB"/>
        </w:rPr>
        <w:t>P molar ratio equal</w:t>
      </w:r>
      <w:r w:rsidR="00A41BAF" w:rsidRPr="002C4B31">
        <w:rPr>
          <w:rFonts w:ascii="Times New Roman" w:eastAsia="宋体" w:hAnsi="Times New Roman" w:cs="Times New Roman"/>
          <w:sz w:val="24"/>
          <w:szCs w:val="24"/>
          <w:lang w:val="en-GB"/>
        </w:rPr>
        <w:t>led</w:t>
      </w:r>
      <w:r w:rsidR="00133968" w:rsidRPr="002C4B31">
        <w:rPr>
          <w:rFonts w:ascii="Times New Roman" w:eastAsia="宋体" w:hAnsi="Times New Roman" w:cs="Times New Roman"/>
          <w:sz w:val="24"/>
          <w:szCs w:val="24"/>
          <w:lang w:val="en-GB"/>
        </w:rPr>
        <w:t xml:space="preserve"> the best </w:t>
      </w:r>
      <w:r w:rsidRPr="002C4B31">
        <w:rPr>
          <w:rFonts w:ascii="Times New Roman" w:eastAsia="宋体" w:hAnsi="Times New Roman" w:cs="Times New Roman"/>
          <w:sz w:val="24"/>
          <w:szCs w:val="24"/>
          <w:lang w:val="en-GB"/>
        </w:rPr>
        <w:t xml:space="preserve">theoretical </w:t>
      </w:r>
      <w:r w:rsidR="00133968" w:rsidRPr="002C4B31">
        <w:rPr>
          <w:rFonts w:ascii="Times New Roman" w:eastAsia="宋体" w:hAnsi="Times New Roman" w:cs="Times New Roman"/>
          <w:sz w:val="24"/>
          <w:szCs w:val="24"/>
          <w:lang w:val="en-GB"/>
        </w:rPr>
        <w:t>value</w:t>
      </w:r>
      <w:r w:rsidRPr="002C4B31">
        <w:rPr>
          <w:rFonts w:ascii="Times New Roman" w:eastAsia="宋体" w:hAnsi="Times New Roman" w:cs="Times New Roman"/>
          <w:sz w:val="24"/>
          <w:szCs w:val="24"/>
          <w:lang w:val="en-GB"/>
        </w:rPr>
        <w:t>.</w:t>
      </w:r>
      <w:r w:rsidRPr="002C4B31">
        <w:rPr>
          <w:rFonts w:ascii="Times New Roman" w:eastAsia="宋体" w:hAnsi="Times New Roman" w:cs="Times New Roman"/>
          <w:sz w:val="24"/>
          <w:szCs w:val="24"/>
          <w:lang w:val="en-GB"/>
        </w:rPr>
        <w:t xml:space="preserve"> </w:t>
      </w:r>
      <w:r w:rsidR="00A41BAF" w:rsidRPr="002C4B31">
        <w:rPr>
          <w:rFonts w:ascii="Times New Roman" w:eastAsia="宋体" w:hAnsi="Times New Roman" w:cs="Times New Roman"/>
          <w:sz w:val="24"/>
          <w:szCs w:val="24"/>
          <w:lang w:val="en-GB"/>
        </w:rPr>
        <w:t>I</w:t>
      </w:r>
      <w:r w:rsidR="00DD60CE" w:rsidRPr="002C4B31">
        <w:rPr>
          <w:rFonts w:ascii="Times New Roman" w:eastAsia="宋体" w:hAnsi="Times New Roman" w:cs="Times New Roman"/>
          <w:sz w:val="24"/>
          <w:szCs w:val="24"/>
          <w:lang w:val="en-GB"/>
        </w:rPr>
        <w:t xml:space="preserve">ncreasing the La/P to 1.5:1 and </w:t>
      </w:r>
      <w:r w:rsidR="00A41BAF" w:rsidRPr="002C4B31">
        <w:rPr>
          <w:rFonts w:ascii="Times New Roman" w:eastAsia="宋体" w:hAnsi="Times New Roman" w:cs="Times New Roman"/>
          <w:sz w:val="24"/>
          <w:szCs w:val="24"/>
          <w:lang w:val="en-GB"/>
        </w:rPr>
        <w:t xml:space="preserve">further to </w:t>
      </w:r>
      <w:r w:rsidR="00DD60CE" w:rsidRPr="002C4B31">
        <w:rPr>
          <w:rFonts w:ascii="Times New Roman" w:eastAsia="宋体" w:hAnsi="Times New Roman" w:cs="Times New Roman"/>
          <w:sz w:val="24"/>
          <w:szCs w:val="24"/>
          <w:lang w:val="en-GB"/>
        </w:rPr>
        <w:t>2:1</w:t>
      </w:r>
      <w:r w:rsidR="00A41BAF" w:rsidRPr="002C4B31">
        <w:rPr>
          <w:rFonts w:ascii="Times New Roman" w:eastAsia="宋体" w:hAnsi="Times New Roman" w:cs="Times New Roman"/>
          <w:sz w:val="24"/>
          <w:szCs w:val="24"/>
          <w:lang w:val="en-GB"/>
        </w:rPr>
        <w:t xml:space="preserve"> did not produce significant differences in </w:t>
      </w:r>
      <w:r w:rsidR="00DD60CE" w:rsidRPr="002C4B31">
        <w:rPr>
          <w:rFonts w:ascii="Times New Roman" w:eastAsia="宋体" w:hAnsi="Times New Roman" w:cs="Times New Roman"/>
          <w:sz w:val="24"/>
          <w:szCs w:val="24"/>
          <w:lang w:val="en-GB"/>
        </w:rPr>
        <w:t>the PO</w:t>
      </w:r>
      <w:r w:rsidR="00DD60CE" w:rsidRPr="002C4B31">
        <w:rPr>
          <w:rFonts w:ascii="Times New Roman" w:eastAsia="宋体" w:hAnsi="Times New Roman" w:cs="Times New Roman"/>
          <w:sz w:val="24"/>
          <w:szCs w:val="24"/>
          <w:vertAlign w:val="subscript"/>
          <w:lang w:val="en-GB"/>
        </w:rPr>
        <w:t>4</w:t>
      </w:r>
      <w:r w:rsidR="00DD60CE" w:rsidRPr="002C4B31">
        <w:rPr>
          <w:rFonts w:ascii="Times New Roman" w:eastAsia="宋体" w:hAnsi="Times New Roman" w:cs="Times New Roman"/>
          <w:sz w:val="24"/>
          <w:szCs w:val="24"/>
          <w:vertAlign w:val="superscript"/>
          <w:lang w:val="en-GB"/>
        </w:rPr>
        <w:t>3-</w:t>
      </w:r>
      <w:r w:rsidR="00DD60CE" w:rsidRPr="002C4B31">
        <w:rPr>
          <w:rFonts w:ascii="Times New Roman" w:eastAsia="宋体" w:hAnsi="Times New Roman" w:cs="Times New Roman"/>
          <w:sz w:val="24"/>
          <w:szCs w:val="24"/>
          <w:lang w:val="en-GB"/>
        </w:rPr>
        <w:t xml:space="preserve">-P removal abilities, which might </w:t>
      </w:r>
      <w:r w:rsidR="00A41BAF" w:rsidRPr="002C4B31">
        <w:rPr>
          <w:rFonts w:ascii="Times New Roman" w:eastAsia="宋体" w:hAnsi="Times New Roman" w:cs="Times New Roman"/>
          <w:sz w:val="24"/>
          <w:szCs w:val="24"/>
          <w:lang w:val="en-GB"/>
        </w:rPr>
        <w:t xml:space="preserve">have been </w:t>
      </w:r>
      <w:r w:rsidR="00DD60CE" w:rsidRPr="002C4B31">
        <w:rPr>
          <w:rFonts w:ascii="Times New Roman" w:eastAsia="宋体" w:hAnsi="Times New Roman" w:cs="Times New Roman"/>
          <w:sz w:val="24"/>
          <w:szCs w:val="24"/>
          <w:lang w:val="en-GB"/>
        </w:rPr>
        <w:t>cause</w:t>
      </w:r>
      <w:r w:rsidR="00A41BAF" w:rsidRPr="002C4B31">
        <w:rPr>
          <w:rFonts w:ascii="Times New Roman" w:eastAsia="宋体" w:hAnsi="Times New Roman" w:cs="Times New Roman"/>
          <w:sz w:val="24"/>
          <w:szCs w:val="24"/>
          <w:lang w:val="en-GB"/>
        </w:rPr>
        <w:t>d</w:t>
      </w:r>
      <w:r w:rsidR="00DD60CE" w:rsidRPr="002C4B31">
        <w:rPr>
          <w:rFonts w:ascii="Times New Roman" w:eastAsia="宋体" w:hAnsi="Times New Roman" w:cs="Times New Roman"/>
          <w:sz w:val="24"/>
          <w:szCs w:val="24"/>
          <w:lang w:val="en-GB"/>
        </w:rPr>
        <w:t xml:space="preserve"> by saturat</w:t>
      </w:r>
      <w:r w:rsidR="00A41BAF" w:rsidRPr="002C4B31">
        <w:rPr>
          <w:rFonts w:ascii="Times New Roman" w:eastAsia="宋体" w:hAnsi="Times New Roman" w:cs="Times New Roman"/>
          <w:sz w:val="24"/>
          <w:szCs w:val="24"/>
          <w:lang w:val="en-GB"/>
        </w:rPr>
        <w:t>ion of</w:t>
      </w:r>
      <w:r w:rsidR="00DD60CE" w:rsidRPr="002C4B31">
        <w:rPr>
          <w:rFonts w:ascii="Times New Roman" w:eastAsia="宋体" w:hAnsi="Times New Roman" w:cs="Times New Roman"/>
          <w:sz w:val="24"/>
          <w:szCs w:val="24"/>
          <w:lang w:val="en-GB"/>
        </w:rPr>
        <w:t xml:space="preserve"> adsorption sites </w:t>
      </w:r>
      <w:r w:rsidR="00A41BAF" w:rsidRPr="002C4B31">
        <w:rPr>
          <w:rFonts w:ascii="Times New Roman" w:eastAsia="宋体" w:hAnsi="Times New Roman" w:cs="Times New Roman"/>
          <w:sz w:val="24"/>
          <w:szCs w:val="24"/>
          <w:lang w:val="en-GB"/>
        </w:rPr>
        <w:t xml:space="preserve">in </w:t>
      </w:r>
      <w:r w:rsidR="00DD60CE" w:rsidRPr="002C4B31">
        <w:rPr>
          <w:rFonts w:ascii="Times New Roman" w:eastAsia="宋体" w:hAnsi="Times New Roman" w:cs="Times New Roman"/>
          <w:sz w:val="24"/>
          <w:szCs w:val="24"/>
          <w:lang w:val="en-GB"/>
        </w:rPr>
        <w:t>the material. It should be noted that the current experiment was conducted in aqueous solution without the presence of</w:t>
      </w:r>
      <w:r w:rsidR="00BF01FE" w:rsidRPr="002C4B31">
        <w:rPr>
          <w:rFonts w:ascii="Times New Roman" w:eastAsia="宋体" w:hAnsi="Times New Roman" w:cs="Times New Roman"/>
          <w:sz w:val="24"/>
          <w:szCs w:val="24"/>
          <w:lang w:val="en-GB"/>
        </w:rPr>
        <w:t xml:space="preserve"> </w:t>
      </w:r>
      <w:r w:rsidR="00DD60CE" w:rsidRPr="002C4B31">
        <w:rPr>
          <w:rFonts w:ascii="Times New Roman" w:eastAsia="宋体" w:hAnsi="Times New Roman" w:cs="Times New Roman"/>
          <w:sz w:val="24"/>
          <w:szCs w:val="24"/>
          <w:lang w:val="en-GB"/>
        </w:rPr>
        <w:t>sediment.</w:t>
      </w:r>
      <w:bookmarkEnd w:id="27"/>
      <w:r w:rsidR="00DD60CE" w:rsidRPr="002C4B31">
        <w:rPr>
          <w:rFonts w:ascii="Times New Roman" w:eastAsia="宋体" w:hAnsi="Times New Roman" w:cs="Times New Roman"/>
          <w:sz w:val="24"/>
          <w:szCs w:val="24"/>
          <w:lang w:val="en-GB"/>
        </w:rPr>
        <w:t xml:space="preserve"> </w:t>
      </w:r>
      <w:r w:rsidR="00BF01FE" w:rsidRPr="002C4B31">
        <w:rPr>
          <w:rFonts w:ascii="Times New Roman" w:eastAsia="宋体" w:hAnsi="Times New Roman" w:cs="Times New Roman"/>
          <w:sz w:val="24"/>
          <w:szCs w:val="24"/>
          <w:lang w:val="en-GB"/>
        </w:rPr>
        <w:t>T</w:t>
      </w:r>
      <w:r w:rsidRPr="002C4B31">
        <w:rPr>
          <w:rFonts w:ascii="Times New Roman" w:eastAsia="宋体" w:hAnsi="Times New Roman" w:cs="Times New Roman"/>
          <w:sz w:val="24"/>
          <w:szCs w:val="24"/>
          <w:lang w:val="en-GB"/>
        </w:rPr>
        <w:t xml:space="preserve">aking into consideration P liberated from sediments, </w:t>
      </w:r>
      <w:r w:rsidR="00BF01FE" w:rsidRPr="002C4B31">
        <w:rPr>
          <w:rFonts w:ascii="Times New Roman" w:eastAsia="宋体" w:hAnsi="Times New Roman" w:cs="Times New Roman"/>
          <w:sz w:val="24"/>
          <w:szCs w:val="24"/>
          <w:lang w:val="en-GB"/>
        </w:rPr>
        <w:t xml:space="preserve">higher </w:t>
      </w:r>
      <w:r w:rsidRPr="002C4B31">
        <w:rPr>
          <w:rFonts w:ascii="Times New Roman" w:eastAsia="宋体" w:hAnsi="Times New Roman" w:cs="Times New Roman"/>
          <w:sz w:val="24"/>
          <w:szCs w:val="24"/>
          <w:lang w:val="en-GB"/>
        </w:rPr>
        <w:t xml:space="preserve">dosage of La-modified materials might be applied in lake restoration geo-engineering </w:t>
      </w:r>
      <w:r w:rsidRPr="002C4B31">
        <w:rPr>
          <w:rFonts w:ascii="Times New Roman" w:eastAsia="宋体" w:hAnsi="Times New Roman" w:cs="Times New Roman"/>
          <w:noProof/>
          <w:sz w:val="24"/>
          <w:szCs w:val="24"/>
          <w:lang w:val="en-GB"/>
        </w:rPr>
        <w:t>(Huang &amp; Zhang, 2010)</w:t>
      </w:r>
      <w:r w:rsidRPr="002C4B31">
        <w:rPr>
          <w:rFonts w:ascii="Times New Roman" w:eastAsia="宋体" w:hAnsi="Times New Roman" w:cs="Times New Roman"/>
          <w:sz w:val="24"/>
          <w:szCs w:val="24"/>
          <w:lang w:val="en-GB"/>
        </w:rPr>
        <w:t xml:space="preserve">. </w:t>
      </w:r>
      <w:r w:rsidR="00DD60CE" w:rsidRPr="002C4B31">
        <w:rPr>
          <w:rFonts w:ascii="Times New Roman" w:eastAsia="宋体" w:hAnsi="Times New Roman" w:cs="Times New Roman"/>
          <w:sz w:val="24"/>
          <w:szCs w:val="24"/>
          <w:lang w:val="en-GB"/>
        </w:rPr>
        <w:t xml:space="preserve">Nevertheless, </w:t>
      </w:r>
      <w:r w:rsidRPr="002C4B31">
        <w:rPr>
          <w:rFonts w:ascii="Times New Roman" w:eastAsia="宋体" w:hAnsi="Times New Roman" w:cs="Times New Roman"/>
          <w:sz w:val="24"/>
          <w:szCs w:val="24"/>
          <w:lang w:val="en-GB"/>
        </w:rPr>
        <w:t xml:space="preserve">the removal efficiency </w:t>
      </w:r>
      <w:r w:rsidR="00DD60CE" w:rsidRPr="002C4B31">
        <w:rPr>
          <w:rFonts w:ascii="Times New Roman" w:eastAsia="宋体" w:hAnsi="Times New Roman" w:cs="Times New Roman"/>
          <w:sz w:val="24"/>
          <w:szCs w:val="24"/>
          <w:lang w:val="en-GB"/>
        </w:rPr>
        <w:t xml:space="preserve">of TDP </w:t>
      </w:r>
      <w:r w:rsidRPr="002C4B31">
        <w:rPr>
          <w:rFonts w:ascii="Times New Roman" w:eastAsia="宋体" w:hAnsi="Times New Roman" w:cs="Times New Roman"/>
          <w:sz w:val="24"/>
          <w:szCs w:val="24"/>
          <w:lang w:val="en-GB"/>
        </w:rPr>
        <w:t xml:space="preserve">by La-FA increased with increasing La/P molar ratio. </w:t>
      </w:r>
      <w:r w:rsidR="00DD60CE" w:rsidRPr="002C4B31">
        <w:rPr>
          <w:rFonts w:ascii="Times New Roman" w:eastAsia="宋体" w:hAnsi="Times New Roman" w:cs="Times New Roman"/>
          <w:sz w:val="24"/>
          <w:szCs w:val="24"/>
          <w:lang w:val="en-GB"/>
        </w:rPr>
        <w:t>In detail</w:t>
      </w:r>
      <w:r w:rsidRPr="002C4B31">
        <w:rPr>
          <w:rFonts w:ascii="Times New Roman" w:eastAsia="宋体" w:hAnsi="Times New Roman" w:cs="Times New Roman"/>
          <w:sz w:val="24"/>
          <w:szCs w:val="24"/>
          <w:lang w:val="en-GB"/>
        </w:rPr>
        <w:t>, the removal rate of TDP was determined to be only 10.0</w:t>
      </w:r>
      <w:r w:rsidR="005906A9" w:rsidRPr="002C4B31">
        <w:rPr>
          <w:rFonts w:ascii="Times New Roman" w:eastAsia="宋体" w:hAnsi="Times New Roman" w:cs="Times New Roman"/>
          <w:sz w:val="24"/>
          <w:szCs w:val="24"/>
          <w:lang w:val="en-GB"/>
        </w:rPr>
        <w:t xml:space="preserve"> ± 2.4</w:t>
      </w:r>
      <w:r w:rsidRPr="002C4B31">
        <w:rPr>
          <w:rFonts w:ascii="Times New Roman" w:eastAsia="宋体" w:hAnsi="Times New Roman" w:cs="Times New Roman"/>
          <w:sz w:val="24"/>
          <w:szCs w:val="24"/>
          <w:lang w:val="en-GB"/>
        </w:rPr>
        <w:t>% with La/P molar ratio 0.5:1, but 63.2</w:t>
      </w:r>
      <w:r w:rsidR="005906A9" w:rsidRPr="002C4B31">
        <w:rPr>
          <w:rFonts w:ascii="Times New Roman" w:eastAsia="宋体" w:hAnsi="Times New Roman" w:cs="Times New Roman"/>
          <w:sz w:val="24"/>
          <w:szCs w:val="24"/>
          <w:lang w:val="en-GB"/>
        </w:rPr>
        <w:t xml:space="preserve"> ± 1.8</w:t>
      </w:r>
      <w:r w:rsidRPr="002C4B31">
        <w:rPr>
          <w:rFonts w:ascii="Times New Roman" w:eastAsia="宋体" w:hAnsi="Times New Roman" w:cs="Times New Roman"/>
          <w:sz w:val="24"/>
          <w:szCs w:val="24"/>
          <w:lang w:val="en-GB"/>
        </w:rPr>
        <w:t>% when the La/P molar ratio increased to 3:1 (Fig. 4A</w:t>
      </w:r>
      <w:r w:rsidR="00261206" w:rsidRPr="002C4B31">
        <w:rPr>
          <w:rFonts w:ascii="Times New Roman" w:eastAsia="宋体" w:hAnsi="Times New Roman" w:cs="Times New Roman"/>
          <w:sz w:val="24"/>
          <w:szCs w:val="24"/>
          <w:lang w:val="en-GB"/>
        </w:rPr>
        <w:t xml:space="preserve">). </w:t>
      </w:r>
      <w:bookmarkStart w:id="28" w:name="_Hlk83485373"/>
      <w:bookmarkStart w:id="29" w:name="_Hlk82769163"/>
      <w:r w:rsidR="00261206" w:rsidRPr="002C4B31">
        <w:rPr>
          <w:rFonts w:ascii="Times New Roman" w:eastAsia="宋体" w:hAnsi="Times New Roman" w:cs="Times New Roman"/>
          <w:sz w:val="24"/>
          <w:szCs w:val="24"/>
          <w:lang w:val="en-GB"/>
        </w:rPr>
        <w:t xml:space="preserve">In this study, La-FA </w:t>
      </w:r>
      <w:r w:rsidR="00BF01FE" w:rsidRPr="002C4B31">
        <w:rPr>
          <w:rFonts w:ascii="Times New Roman" w:eastAsia="宋体" w:hAnsi="Times New Roman" w:cs="Times New Roman"/>
          <w:sz w:val="24"/>
          <w:szCs w:val="24"/>
          <w:lang w:val="en-GB"/>
        </w:rPr>
        <w:t>exhibited</w:t>
      </w:r>
      <w:r w:rsidR="00261206" w:rsidRPr="002C4B31">
        <w:rPr>
          <w:rFonts w:ascii="Times New Roman" w:eastAsia="宋体" w:hAnsi="Times New Roman" w:cs="Times New Roman"/>
          <w:sz w:val="24"/>
          <w:szCs w:val="24"/>
          <w:lang w:val="en-GB"/>
        </w:rPr>
        <w:t xml:space="preserve"> better selectivity to PO</w:t>
      </w:r>
      <w:r w:rsidR="00261206" w:rsidRPr="002C4B31">
        <w:rPr>
          <w:rFonts w:ascii="Times New Roman" w:eastAsia="宋体" w:hAnsi="Times New Roman" w:cs="Times New Roman"/>
          <w:sz w:val="24"/>
          <w:szCs w:val="24"/>
          <w:vertAlign w:val="subscript"/>
          <w:lang w:val="en-GB"/>
        </w:rPr>
        <w:t>4</w:t>
      </w:r>
      <w:r w:rsidR="00261206" w:rsidRPr="002C4B31">
        <w:rPr>
          <w:rFonts w:ascii="Times New Roman" w:eastAsia="宋体" w:hAnsi="Times New Roman" w:cs="Times New Roman"/>
          <w:sz w:val="24"/>
          <w:szCs w:val="24"/>
          <w:vertAlign w:val="superscript"/>
          <w:lang w:val="en-GB"/>
        </w:rPr>
        <w:t>3-</w:t>
      </w:r>
      <w:r w:rsidR="00261206" w:rsidRPr="002C4B31">
        <w:rPr>
          <w:rFonts w:ascii="Times New Roman" w:eastAsia="宋体" w:hAnsi="Times New Roman" w:cs="Times New Roman"/>
          <w:sz w:val="24"/>
          <w:szCs w:val="24"/>
          <w:lang w:val="en-GB"/>
        </w:rPr>
        <w:t xml:space="preserve">-P than </w:t>
      </w:r>
      <w:r w:rsidR="00BF01FE" w:rsidRPr="002C4B31">
        <w:rPr>
          <w:rFonts w:ascii="Times New Roman" w:eastAsia="宋体" w:hAnsi="Times New Roman" w:cs="Times New Roman"/>
          <w:sz w:val="24"/>
          <w:szCs w:val="24"/>
          <w:lang w:val="en-GB"/>
        </w:rPr>
        <w:t xml:space="preserve">to </w:t>
      </w:r>
      <w:r w:rsidR="00261206" w:rsidRPr="002C4B31">
        <w:rPr>
          <w:rFonts w:ascii="Times New Roman" w:eastAsia="宋体" w:hAnsi="Times New Roman" w:cs="Times New Roman"/>
          <w:sz w:val="24"/>
          <w:szCs w:val="24"/>
          <w:lang w:val="en-GB"/>
        </w:rPr>
        <w:t xml:space="preserve">TDP, </w:t>
      </w:r>
      <w:r w:rsidRPr="002C4B31">
        <w:rPr>
          <w:rFonts w:ascii="Times New Roman" w:eastAsia="宋体" w:hAnsi="Times New Roman" w:cs="Times New Roman"/>
          <w:sz w:val="24"/>
          <w:szCs w:val="24"/>
          <w:lang w:val="en-GB"/>
        </w:rPr>
        <w:t xml:space="preserve">possibly owing to </w:t>
      </w:r>
      <w:r w:rsidR="004056D0" w:rsidRPr="002C4B31">
        <w:rPr>
          <w:rFonts w:ascii="Times New Roman" w:eastAsia="宋体" w:hAnsi="Times New Roman" w:cs="Times New Roman"/>
          <w:sz w:val="24"/>
          <w:szCs w:val="24"/>
          <w:lang w:val="en-GB"/>
        </w:rPr>
        <w:t xml:space="preserve">presence of many </w:t>
      </w:r>
      <w:r w:rsidRPr="002C4B31">
        <w:rPr>
          <w:rFonts w:ascii="Times New Roman" w:eastAsia="宋体" w:hAnsi="Times New Roman" w:cs="Times New Roman"/>
          <w:sz w:val="24"/>
          <w:szCs w:val="24"/>
          <w:lang w:val="en-GB"/>
        </w:rPr>
        <w:t>other P species (</w:t>
      </w:r>
      <w:r w:rsidR="004056D0" w:rsidRPr="002C4B31">
        <w:rPr>
          <w:rFonts w:ascii="Times New Roman" w:eastAsia="宋体" w:hAnsi="Times New Roman" w:cs="Times New Roman"/>
          <w:sz w:val="24"/>
          <w:szCs w:val="24"/>
          <w:lang w:val="en-GB"/>
        </w:rPr>
        <w:t>e.</w:t>
      </w:r>
      <w:r w:rsidR="00911476" w:rsidRPr="002C4B31">
        <w:rPr>
          <w:rFonts w:ascii="Times New Roman" w:eastAsia="宋体" w:hAnsi="Times New Roman" w:cs="Times New Roman"/>
          <w:sz w:val="24"/>
          <w:szCs w:val="24"/>
          <w:lang w:val="en-GB"/>
        </w:rPr>
        <w:t xml:space="preserve"> </w:t>
      </w:r>
      <w:r w:rsidR="004056D0" w:rsidRPr="002C4B31">
        <w:rPr>
          <w:rFonts w:ascii="Times New Roman" w:eastAsia="宋体" w:hAnsi="Times New Roman" w:cs="Times New Roman"/>
          <w:sz w:val="24"/>
          <w:szCs w:val="24"/>
          <w:lang w:val="en-GB"/>
        </w:rPr>
        <w:t>g.</w:t>
      </w:r>
      <w:r w:rsidRPr="002C4B31">
        <w:rPr>
          <w:rFonts w:ascii="Times New Roman" w:eastAsia="宋体" w:hAnsi="Times New Roman" w:cs="Times New Roman"/>
          <w:sz w:val="24"/>
          <w:szCs w:val="24"/>
          <w:lang w:val="en-GB"/>
        </w:rPr>
        <w:t xml:space="preserve"> </w:t>
      </w:r>
      <w:proofErr w:type="spellStart"/>
      <w:r w:rsidRPr="002C4B31">
        <w:rPr>
          <w:rFonts w:ascii="Times New Roman" w:eastAsia="宋体" w:hAnsi="Times New Roman" w:cs="Times New Roman"/>
          <w:sz w:val="24"/>
          <w:szCs w:val="24"/>
          <w:lang w:val="en-GB"/>
        </w:rPr>
        <w:t>hexakisphosphate</w:t>
      </w:r>
      <w:proofErr w:type="spellEnd"/>
      <w:r w:rsidRPr="002C4B31">
        <w:rPr>
          <w:rFonts w:ascii="Times New Roman" w:eastAsia="宋体" w:hAnsi="Times New Roman" w:cs="Times New Roman"/>
          <w:sz w:val="24"/>
          <w:szCs w:val="24"/>
          <w:lang w:val="en-GB"/>
        </w:rPr>
        <w:t xml:space="preserve">) in </w:t>
      </w:r>
      <w:r w:rsidR="004056D0" w:rsidRPr="002C4B31">
        <w:rPr>
          <w:rFonts w:ascii="Times New Roman" w:eastAsia="宋体" w:hAnsi="Times New Roman" w:cs="Times New Roman"/>
          <w:sz w:val="24"/>
          <w:szCs w:val="24"/>
          <w:lang w:val="en-GB"/>
        </w:rPr>
        <w:t>the latter</w:t>
      </w:r>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noProof/>
          <w:sz w:val="24"/>
          <w:szCs w:val="24"/>
          <w:lang w:val="en-GB"/>
        </w:rPr>
        <w:t>(</w:t>
      </w:r>
      <w:r w:rsidRPr="002C4B31">
        <w:rPr>
          <w:rFonts w:ascii="Times New Roman" w:eastAsia="宋体" w:hAnsi="Times New Roman" w:cs="Times New Roman"/>
          <w:noProof/>
          <w:sz w:val="24"/>
          <w:szCs w:val="24"/>
          <w:lang w:val="en-GB"/>
        </w:rPr>
        <w:t>Wan et al., 2016)</w:t>
      </w:r>
      <w:r w:rsidRPr="002C4B31">
        <w:rPr>
          <w:rFonts w:ascii="Times New Roman" w:eastAsia="宋体" w:hAnsi="Times New Roman" w:cs="Times New Roman"/>
          <w:sz w:val="24"/>
          <w:szCs w:val="24"/>
          <w:lang w:val="en-GB"/>
        </w:rPr>
        <w:t>.</w:t>
      </w:r>
      <w:bookmarkEnd w:id="28"/>
      <w:bookmarkEnd w:id="29"/>
    </w:p>
    <w:p w14:paraId="29F01A94" w14:textId="141E2CFD" w:rsidR="00981CF1" w:rsidRPr="002C4B31" w:rsidRDefault="00A46A93" w:rsidP="00820962">
      <w:pPr>
        <w:spacing w:after="240" w:line="480" w:lineRule="auto"/>
        <w:contextualSpacing/>
        <w:mirrorIndents/>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 xml:space="preserve">Previous studies have demonstrated that some La-modified materials </w:t>
      </w:r>
      <w:r w:rsidR="007D7FE4" w:rsidRPr="002C4B31">
        <w:rPr>
          <w:rFonts w:ascii="Times New Roman" w:eastAsia="宋体" w:hAnsi="Times New Roman" w:cs="Times New Roman"/>
          <w:sz w:val="24"/>
          <w:szCs w:val="24"/>
          <w:lang w:val="en-GB"/>
        </w:rPr>
        <w:t>(e.</w:t>
      </w:r>
      <w:r w:rsidR="00911476" w:rsidRPr="002C4B31">
        <w:rPr>
          <w:rFonts w:ascii="Times New Roman" w:eastAsia="宋体" w:hAnsi="Times New Roman" w:cs="Times New Roman"/>
          <w:sz w:val="24"/>
          <w:szCs w:val="24"/>
          <w:lang w:val="en-GB"/>
        </w:rPr>
        <w:t xml:space="preserve"> </w:t>
      </w:r>
      <w:r w:rsidR="007D7FE4" w:rsidRPr="002C4B31">
        <w:rPr>
          <w:rFonts w:ascii="Times New Roman" w:eastAsia="宋体" w:hAnsi="Times New Roman" w:cs="Times New Roman"/>
          <w:sz w:val="24"/>
          <w:szCs w:val="24"/>
          <w:lang w:val="en-GB"/>
        </w:rPr>
        <w:t xml:space="preserve">g. La- modified bentonite) </w:t>
      </w:r>
      <w:r w:rsidRPr="002C4B31">
        <w:rPr>
          <w:rFonts w:ascii="Times New Roman" w:eastAsia="宋体" w:hAnsi="Times New Roman" w:cs="Times New Roman"/>
          <w:sz w:val="24"/>
          <w:szCs w:val="24"/>
          <w:lang w:val="en-GB"/>
        </w:rPr>
        <w:t>could lead to adverse effect</w:t>
      </w:r>
      <w:r w:rsidR="007D7FE4" w:rsidRPr="002C4B31">
        <w:rPr>
          <w:rFonts w:ascii="Times New Roman" w:eastAsia="宋体" w:hAnsi="Times New Roman" w:cs="Times New Roman"/>
          <w:sz w:val="24"/>
          <w:szCs w:val="24"/>
          <w:lang w:val="en-GB"/>
        </w:rPr>
        <w:t>s</w:t>
      </w:r>
      <w:r w:rsidRPr="002C4B31">
        <w:rPr>
          <w:rFonts w:ascii="Times New Roman" w:eastAsia="宋体" w:hAnsi="Times New Roman" w:cs="Times New Roman"/>
          <w:sz w:val="24"/>
          <w:szCs w:val="24"/>
          <w:lang w:val="en-GB"/>
        </w:rPr>
        <w:t xml:space="preserve"> on the concentrations </w:t>
      </w:r>
      <w:r w:rsidRPr="002C4B31">
        <w:rPr>
          <w:rFonts w:ascii="Times New Roman" w:eastAsia="宋体" w:hAnsi="Times New Roman" w:cs="Times New Roman"/>
          <w:sz w:val="24"/>
          <w:szCs w:val="24"/>
          <w:lang w:val="en-GB"/>
        </w:rPr>
        <w:t xml:space="preserve">of </w:t>
      </w:r>
      <w:r w:rsidRPr="002C4B31">
        <w:rPr>
          <w:rFonts w:ascii="Times New Roman" w:eastAsia="宋体" w:hAnsi="Times New Roman" w:cs="Times New Roman"/>
          <w:sz w:val="24"/>
          <w:szCs w:val="24"/>
          <w:lang w:val="en-GB"/>
        </w:rPr>
        <w:t>nitrogen</w:t>
      </w:r>
      <w:r w:rsidR="007D7FE4" w:rsidRPr="002C4B31">
        <w:rPr>
          <w:rFonts w:ascii="Times New Roman" w:eastAsia="宋体" w:hAnsi="Times New Roman" w:cs="Times New Roman"/>
          <w:sz w:val="24"/>
          <w:szCs w:val="24"/>
          <w:lang w:val="en-GB"/>
        </w:rPr>
        <w:t>-containing</w:t>
      </w:r>
      <w:r w:rsidRPr="002C4B31">
        <w:rPr>
          <w:rFonts w:ascii="Times New Roman" w:eastAsia="宋体" w:hAnsi="Times New Roman" w:cs="Times New Roman"/>
          <w:sz w:val="24"/>
          <w:szCs w:val="24"/>
          <w:lang w:val="en-GB"/>
        </w:rPr>
        <w:t xml:space="preserve"> </w:t>
      </w:r>
      <w:r w:rsidR="007D7FE4" w:rsidRPr="002C4B31">
        <w:rPr>
          <w:rFonts w:ascii="Times New Roman" w:eastAsia="宋体" w:hAnsi="Times New Roman" w:cs="Times New Roman"/>
          <w:sz w:val="24"/>
          <w:szCs w:val="24"/>
          <w:lang w:val="en-GB"/>
        </w:rPr>
        <w:t xml:space="preserve">compounds </w:t>
      </w:r>
      <w:r w:rsidRPr="002C4B31">
        <w:rPr>
          <w:rFonts w:ascii="Times New Roman" w:eastAsia="宋体" w:hAnsi="Times New Roman" w:cs="Times New Roman"/>
          <w:sz w:val="24"/>
          <w:szCs w:val="24"/>
          <w:lang w:val="en-GB"/>
        </w:rPr>
        <w:t xml:space="preserve">in water </w:t>
      </w:r>
      <w:r w:rsidRPr="002C4B31">
        <w:rPr>
          <w:rFonts w:ascii="Times New Roman" w:eastAsia="宋体" w:hAnsi="Times New Roman" w:cs="Times New Roman"/>
          <w:noProof/>
          <w:sz w:val="24"/>
          <w:szCs w:val="24"/>
          <w:lang w:val="en-GB"/>
        </w:rPr>
        <w:t>(Reitzel et al., 2013)</w:t>
      </w:r>
      <w:r w:rsidR="003A386E" w:rsidRPr="002C4B31">
        <w:rPr>
          <w:rFonts w:ascii="Times New Roman" w:eastAsia="宋体" w:hAnsi="Times New Roman" w:cs="Times New Roman" w:hint="eastAsia"/>
          <w:sz w:val="24"/>
          <w:szCs w:val="24"/>
          <w:lang w:val="en-GB"/>
        </w:rPr>
        <w:t>.</w:t>
      </w:r>
      <w:r w:rsidR="003A386E" w:rsidRPr="002C4B31">
        <w:rPr>
          <w:rFonts w:ascii="Times New Roman" w:eastAsia="宋体" w:hAnsi="Times New Roman" w:cs="Times New Roman"/>
          <w:sz w:val="24"/>
          <w:szCs w:val="24"/>
          <w:lang w:val="en-GB"/>
        </w:rPr>
        <w:t xml:space="preserve"> The nutrients, including NH</w:t>
      </w:r>
      <w:r w:rsidR="003A386E" w:rsidRPr="002C4B31">
        <w:rPr>
          <w:rFonts w:ascii="Times New Roman" w:eastAsia="宋体" w:hAnsi="Times New Roman" w:cs="Times New Roman"/>
          <w:sz w:val="24"/>
          <w:szCs w:val="24"/>
          <w:vertAlign w:val="subscript"/>
          <w:lang w:val="en-GB"/>
        </w:rPr>
        <w:t>4</w:t>
      </w:r>
      <w:r w:rsidR="003A386E" w:rsidRPr="002C4B31">
        <w:rPr>
          <w:rFonts w:ascii="Times New Roman" w:eastAsia="宋体" w:hAnsi="Times New Roman" w:cs="Times New Roman"/>
          <w:sz w:val="24"/>
          <w:szCs w:val="24"/>
          <w:vertAlign w:val="superscript"/>
          <w:lang w:val="en-GB"/>
        </w:rPr>
        <w:t>+</w:t>
      </w:r>
      <w:r w:rsidR="003A386E" w:rsidRPr="002C4B31">
        <w:rPr>
          <w:rFonts w:ascii="Times New Roman" w:eastAsia="宋体" w:hAnsi="Times New Roman" w:cs="Times New Roman"/>
          <w:sz w:val="24"/>
          <w:szCs w:val="24"/>
          <w:lang w:val="en-GB"/>
        </w:rPr>
        <w:t>-N, NO</w:t>
      </w:r>
      <w:r w:rsidR="003A386E" w:rsidRPr="002C4B31">
        <w:rPr>
          <w:rFonts w:ascii="Times New Roman" w:eastAsia="宋体" w:hAnsi="Times New Roman" w:cs="Times New Roman"/>
          <w:sz w:val="24"/>
          <w:szCs w:val="24"/>
          <w:vertAlign w:val="subscript"/>
          <w:lang w:val="en-GB"/>
        </w:rPr>
        <w:t>3</w:t>
      </w:r>
      <w:r w:rsidR="003A386E" w:rsidRPr="002C4B31">
        <w:rPr>
          <w:rFonts w:ascii="Times New Roman" w:eastAsia="宋体" w:hAnsi="Times New Roman" w:cs="Times New Roman"/>
          <w:sz w:val="24"/>
          <w:szCs w:val="24"/>
          <w:vertAlign w:val="superscript"/>
          <w:lang w:val="en-GB"/>
        </w:rPr>
        <w:t>-</w:t>
      </w:r>
      <w:r w:rsidR="003A386E" w:rsidRPr="002C4B31">
        <w:rPr>
          <w:rFonts w:ascii="Times New Roman" w:eastAsia="宋体" w:hAnsi="Times New Roman" w:cs="Times New Roman"/>
          <w:sz w:val="24"/>
          <w:szCs w:val="24"/>
          <w:lang w:val="en-GB"/>
        </w:rPr>
        <w:t>-N, and NO</w:t>
      </w:r>
      <w:r w:rsidR="003A386E" w:rsidRPr="002C4B31">
        <w:rPr>
          <w:rFonts w:ascii="Times New Roman" w:eastAsia="宋体" w:hAnsi="Times New Roman" w:cs="Times New Roman"/>
          <w:sz w:val="24"/>
          <w:szCs w:val="24"/>
          <w:vertAlign w:val="subscript"/>
          <w:lang w:val="en-GB"/>
        </w:rPr>
        <w:t>2</w:t>
      </w:r>
      <w:r w:rsidR="003A386E" w:rsidRPr="002C4B31">
        <w:rPr>
          <w:rFonts w:ascii="Times New Roman" w:eastAsia="宋体" w:hAnsi="Times New Roman" w:cs="Times New Roman"/>
          <w:sz w:val="24"/>
          <w:szCs w:val="24"/>
          <w:vertAlign w:val="superscript"/>
          <w:lang w:val="en-GB"/>
        </w:rPr>
        <w:t>-</w:t>
      </w:r>
      <w:r w:rsidR="003A386E" w:rsidRPr="002C4B31">
        <w:rPr>
          <w:rFonts w:ascii="Times New Roman" w:eastAsia="宋体" w:hAnsi="Times New Roman" w:cs="Times New Roman"/>
          <w:sz w:val="24"/>
          <w:szCs w:val="24"/>
          <w:lang w:val="en-GB"/>
        </w:rPr>
        <w:t xml:space="preserve">-N could attributed to the soluble fraction in the bentonite-based material and </w:t>
      </w:r>
      <w:r w:rsidR="008F1E3C" w:rsidRPr="002C4B31">
        <w:rPr>
          <w:rFonts w:ascii="Times New Roman" w:eastAsia="宋体" w:hAnsi="Times New Roman" w:cs="Times New Roman"/>
          <w:sz w:val="24"/>
          <w:szCs w:val="24"/>
          <w:lang w:val="en-GB"/>
        </w:rPr>
        <w:t xml:space="preserve">to </w:t>
      </w:r>
      <w:r w:rsidR="003A386E" w:rsidRPr="002C4B31">
        <w:rPr>
          <w:rFonts w:ascii="Times New Roman" w:eastAsia="宋体" w:hAnsi="Times New Roman" w:cs="Times New Roman"/>
          <w:sz w:val="24"/>
          <w:szCs w:val="24"/>
          <w:lang w:val="en-GB"/>
        </w:rPr>
        <w:t>the nitrification process</w:t>
      </w:r>
      <w:r w:rsidR="008F1E3C" w:rsidRPr="002C4B31">
        <w:rPr>
          <w:rFonts w:ascii="Times New Roman" w:eastAsia="宋体" w:hAnsi="Times New Roman" w:cs="Times New Roman"/>
          <w:sz w:val="24"/>
          <w:szCs w:val="24"/>
          <w:lang w:val="en-GB"/>
        </w:rPr>
        <w:t xml:space="preserve">, </w:t>
      </w:r>
      <w:r w:rsidR="003A386E" w:rsidRPr="002C4B31">
        <w:rPr>
          <w:rFonts w:ascii="Times New Roman" w:eastAsia="宋体" w:hAnsi="Times New Roman" w:cs="Times New Roman"/>
          <w:sz w:val="24"/>
          <w:szCs w:val="24"/>
          <w:lang w:val="en-GB"/>
        </w:rPr>
        <w:t xml:space="preserve">as </w:t>
      </w:r>
      <w:r w:rsidR="008F1E3C" w:rsidRPr="002C4B31">
        <w:rPr>
          <w:rFonts w:ascii="Times New Roman" w:eastAsia="宋体" w:hAnsi="Times New Roman" w:cs="Times New Roman"/>
          <w:sz w:val="24"/>
          <w:szCs w:val="24"/>
          <w:lang w:val="en-GB"/>
        </w:rPr>
        <w:t xml:space="preserve">occurs </w:t>
      </w:r>
      <w:r w:rsidR="003A386E" w:rsidRPr="002C4B31">
        <w:rPr>
          <w:rFonts w:ascii="Times New Roman" w:eastAsia="宋体" w:hAnsi="Times New Roman" w:cs="Times New Roman"/>
          <w:sz w:val="24"/>
          <w:szCs w:val="24"/>
          <w:lang w:val="en-GB"/>
        </w:rPr>
        <w:t xml:space="preserve">in </w:t>
      </w:r>
      <w:r w:rsidR="008F1E3C" w:rsidRPr="002C4B31">
        <w:rPr>
          <w:rFonts w:ascii="Times New Roman" w:eastAsia="宋体" w:hAnsi="Times New Roman" w:cs="Times New Roman"/>
          <w:sz w:val="24"/>
          <w:szCs w:val="24"/>
          <w:lang w:val="en-GB"/>
        </w:rPr>
        <w:t>anaerobic</w:t>
      </w:r>
      <w:r w:rsidR="003A386E" w:rsidRPr="002C4B31">
        <w:rPr>
          <w:rFonts w:ascii="Times New Roman" w:eastAsia="宋体" w:hAnsi="Times New Roman" w:cs="Times New Roman"/>
          <w:sz w:val="24"/>
          <w:szCs w:val="24"/>
          <w:lang w:val="en-GB"/>
        </w:rPr>
        <w:t xml:space="preserve"> sediments (</w:t>
      </w:r>
      <w:bookmarkStart w:id="30" w:name="_Hlk82767707"/>
      <w:r w:rsidR="005906A9" w:rsidRPr="002C4B31">
        <w:rPr>
          <w:rFonts w:ascii="Times New Roman" w:eastAsia="宋体" w:hAnsi="Times New Roman" w:cs="Times New Roman"/>
          <w:sz w:val="24"/>
          <w:szCs w:val="24"/>
          <w:lang w:val="en-GB"/>
        </w:rPr>
        <w:t xml:space="preserve">Van Oosterhout and </w:t>
      </w:r>
      <w:proofErr w:type="spellStart"/>
      <w:r w:rsidR="005906A9" w:rsidRPr="002C4B31">
        <w:rPr>
          <w:rFonts w:ascii="Times New Roman" w:eastAsia="宋体" w:hAnsi="Times New Roman" w:cs="Times New Roman"/>
          <w:sz w:val="24"/>
          <w:szCs w:val="24"/>
          <w:lang w:val="en-GB"/>
        </w:rPr>
        <w:t>Lürling</w:t>
      </w:r>
      <w:proofErr w:type="spellEnd"/>
      <w:r w:rsidR="005906A9" w:rsidRPr="002C4B31">
        <w:rPr>
          <w:rFonts w:ascii="Times New Roman" w:eastAsia="宋体" w:hAnsi="Times New Roman" w:cs="Times New Roman"/>
          <w:sz w:val="24"/>
          <w:szCs w:val="24"/>
          <w:lang w:val="en-GB"/>
        </w:rPr>
        <w:t xml:space="preserve">, 2013; </w:t>
      </w:r>
      <w:r w:rsidR="007D0956" w:rsidRPr="002C4B31">
        <w:rPr>
          <w:rFonts w:ascii="Times New Roman" w:eastAsia="宋体" w:hAnsi="Times New Roman" w:cs="Times New Roman"/>
          <w:sz w:val="24"/>
          <w:szCs w:val="24"/>
          <w:lang w:val="en-GB"/>
        </w:rPr>
        <w:t>Gibbs et al., 2011</w:t>
      </w:r>
      <w:bookmarkEnd w:id="30"/>
      <w:r w:rsidR="007D0956" w:rsidRPr="002C4B31">
        <w:rPr>
          <w:rFonts w:ascii="Times New Roman" w:eastAsia="宋体" w:hAnsi="Times New Roman" w:cs="Times New Roman"/>
          <w:sz w:val="24"/>
          <w:szCs w:val="24"/>
          <w:lang w:val="en-GB"/>
        </w:rPr>
        <w:t>).</w:t>
      </w:r>
      <w:r w:rsidR="003A386E" w:rsidRPr="002C4B31">
        <w:rPr>
          <w:rFonts w:ascii="Times New Roman" w:eastAsia="宋体" w:hAnsi="Times New Roman" w:cs="Times New Roman"/>
          <w:sz w:val="24"/>
          <w:szCs w:val="24"/>
          <w:lang w:val="en-GB"/>
        </w:rPr>
        <w:t xml:space="preserve"> Such consequence</w:t>
      </w:r>
      <w:r w:rsidR="008F1E3C" w:rsidRPr="002C4B31">
        <w:rPr>
          <w:rFonts w:ascii="Times New Roman" w:eastAsia="宋体" w:hAnsi="Times New Roman" w:cs="Times New Roman"/>
          <w:sz w:val="24"/>
          <w:szCs w:val="24"/>
          <w:lang w:val="en-GB"/>
        </w:rPr>
        <w:t>s</w:t>
      </w:r>
      <w:r w:rsidR="003A386E" w:rsidRPr="002C4B31">
        <w:rPr>
          <w:rFonts w:ascii="Times New Roman" w:eastAsia="宋体" w:hAnsi="Times New Roman" w:cs="Times New Roman"/>
          <w:sz w:val="24"/>
          <w:szCs w:val="24"/>
          <w:lang w:val="en-GB"/>
        </w:rPr>
        <w:t xml:space="preserve"> might </w:t>
      </w:r>
      <w:r w:rsidR="008F1E3C" w:rsidRPr="002C4B31">
        <w:rPr>
          <w:rFonts w:ascii="Times New Roman" w:eastAsia="宋体" w:hAnsi="Times New Roman" w:cs="Times New Roman"/>
          <w:sz w:val="24"/>
          <w:szCs w:val="24"/>
          <w:lang w:val="en-GB"/>
        </w:rPr>
        <w:t>pose</w:t>
      </w:r>
      <w:r w:rsidR="003A386E" w:rsidRPr="002C4B31">
        <w:rPr>
          <w:rFonts w:ascii="Times New Roman" w:eastAsia="宋体" w:hAnsi="Times New Roman" w:cs="Times New Roman"/>
          <w:sz w:val="24"/>
          <w:szCs w:val="24"/>
          <w:lang w:val="en-GB"/>
        </w:rPr>
        <w:t xml:space="preserve"> a risk to the surface waters,</w:t>
      </w:r>
      <w:r w:rsidRPr="002C4B31">
        <w:rPr>
          <w:rFonts w:ascii="Times New Roman" w:eastAsia="宋体" w:hAnsi="Times New Roman" w:cs="Times New Roman"/>
          <w:sz w:val="24"/>
          <w:szCs w:val="24"/>
          <w:lang w:val="en-GB"/>
        </w:rPr>
        <w:t xml:space="preserve"> </w:t>
      </w:r>
      <w:r w:rsidR="003A386E" w:rsidRPr="002C4B31">
        <w:rPr>
          <w:rFonts w:ascii="Times New Roman" w:eastAsia="宋体" w:hAnsi="Times New Roman" w:cs="Times New Roman"/>
          <w:sz w:val="24"/>
          <w:szCs w:val="24"/>
          <w:lang w:val="en-GB"/>
        </w:rPr>
        <w:t xml:space="preserve">as N is </w:t>
      </w:r>
      <w:r w:rsidRPr="002C4B31">
        <w:rPr>
          <w:rFonts w:ascii="Times New Roman" w:eastAsia="宋体" w:hAnsi="Times New Roman" w:cs="Times New Roman"/>
          <w:sz w:val="24"/>
          <w:szCs w:val="24"/>
          <w:lang w:val="en-GB"/>
        </w:rPr>
        <w:t xml:space="preserve">also </w:t>
      </w:r>
      <w:r w:rsidRPr="002C4B31">
        <w:rPr>
          <w:rFonts w:ascii="Times New Roman" w:eastAsia="宋体" w:hAnsi="Times New Roman" w:cs="Times New Roman"/>
          <w:sz w:val="24"/>
          <w:szCs w:val="24"/>
          <w:lang w:val="en-GB"/>
        </w:rPr>
        <w:t xml:space="preserve">one of the key causes of eutrophication </w:t>
      </w:r>
      <w:r w:rsidRPr="002C4B31">
        <w:rPr>
          <w:rFonts w:ascii="Times New Roman" w:hAnsi="Times New Roman" w:cs="Times New Roman"/>
          <w:noProof/>
          <w:sz w:val="24"/>
          <w:szCs w:val="24"/>
          <w:lang w:val="en-GB"/>
        </w:rPr>
        <w:t>(Wang et al., 2016a; Zhang et al., 2018)</w:t>
      </w:r>
      <w:r w:rsidRPr="002C4B31">
        <w:rPr>
          <w:rFonts w:ascii="Times New Roman" w:hAnsi="Times New Roman" w:cs="Times New Roman"/>
          <w:sz w:val="24"/>
          <w:szCs w:val="24"/>
          <w:lang w:val="en-GB"/>
        </w:rPr>
        <w:t xml:space="preserve">. In order to investigate the effect of La-FA material to nitrogen in natural water system, we also determined the concentrations of </w:t>
      </w:r>
      <w:r w:rsidRPr="002C4B31">
        <w:rPr>
          <w:rFonts w:ascii="Times New Roman" w:eastAsia="宋体" w:hAnsi="Times New Roman" w:cs="Times New Roman"/>
          <w:sz w:val="24"/>
          <w:szCs w:val="24"/>
          <w:lang w:val="en-GB"/>
        </w:rPr>
        <w:t>NH</w:t>
      </w:r>
      <w:r w:rsidRPr="002C4B31">
        <w:rPr>
          <w:rFonts w:ascii="Times New Roman" w:eastAsia="宋体" w:hAnsi="Times New Roman" w:cs="Times New Roman"/>
          <w:sz w:val="24"/>
          <w:szCs w:val="24"/>
          <w:vertAlign w:val="subscript"/>
          <w:lang w:val="en-GB"/>
        </w:rPr>
        <w:t>4</w:t>
      </w:r>
      <w:r w:rsidRPr="002C4B31">
        <w:rPr>
          <w:rFonts w:ascii="Times New Roman" w:eastAsia="宋体" w:hAnsi="Times New Roman" w:cs="Times New Roman"/>
          <w:sz w:val="24"/>
          <w:szCs w:val="24"/>
          <w:vertAlign w:val="superscript"/>
          <w:lang w:val="en-GB"/>
        </w:rPr>
        <w:t>+</w:t>
      </w:r>
      <w:r w:rsidRPr="002C4B31">
        <w:rPr>
          <w:rFonts w:ascii="Times New Roman" w:eastAsia="宋体" w:hAnsi="Times New Roman" w:cs="Times New Roman"/>
          <w:sz w:val="24"/>
          <w:szCs w:val="24"/>
          <w:lang w:val="en-GB"/>
        </w:rPr>
        <w:t>-N, NO</w:t>
      </w:r>
      <w:r w:rsidRPr="002C4B31">
        <w:rPr>
          <w:rFonts w:ascii="Times New Roman" w:eastAsia="宋体" w:hAnsi="Times New Roman" w:cs="Times New Roman"/>
          <w:sz w:val="24"/>
          <w:szCs w:val="24"/>
          <w:vertAlign w:val="subscript"/>
          <w:lang w:val="en-GB"/>
        </w:rPr>
        <w:t>3</w:t>
      </w:r>
      <w:r w:rsidRPr="002C4B31">
        <w:rPr>
          <w:rFonts w:ascii="Times New Roman" w:eastAsia="宋体" w:hAnsi="Times New Roman" w:cs="Times New Roman"/>
          <w:sz w:val="24"/>
          <w:szCs w:val="24"/>
          <w:vertAlign w:val="superscript"/>
          <w:lang w:val="en-GB"/>
        </w:rPr>
        <w:t>-</w:t>
      </w:r>
      <w:r w:rsidRPr="002C4B31">
        <w:rPr>
          <w:rFonts w:ascii="Times New Roman" w:eastAsia="宋体" w:hAnsi="Times New Roman" w:cs="Times New Roman"/>
          <w:sz w:val="24"/>
          <w:szCs w:val="24"/>
          <w:lang w:val="en-GB"/>
        </w:rPr>
        <w:t>-N and TDN in wate</w:t>
      </w:r>
      <w:r w:rsidRPr="002C4B31">
        <w:rPr>
          <w:rFonts w:ascii="Times New Roman" w:eastAsia="宋体" w:hAnsi="Times New Roman" w:cs="Times New Roman"/>
          <w:sz w:val="24"/>
          <w:szCs w:val="24"/>
          <w:lang w:val="en-GB"/>
        </w:rPr>
        <w:t xml:space="preserve">r </w:t>
      </w:r>
      <w:r w:rsidR="00174578" w:rsidRPr="002C4B31">
        <w:rPr>
          <w:rFonts w:ascii="Times New Roman" w:eastAsia="宋体" w:hAnsi="Times New Roman" w:cs="Times New Roman"/>
          <w:sz w:val="24"/>
          <w:szCs w:val="24"/>
          <w:lang w:val="en-GB"/>
        </w:rPr>
        <w:t xml:space="preserve">under </w:t>
      </w:r>
      <w:r w:rsidRPr="002C4B31">
        <w:rPr>
          <w:rFonts w:ascii="Times New Roman" w:eastAsia="宋体" w:hAnsi="Times New Roman" w:cs="Times New Roman"/>
          <w:sz w:val="24"/>
          <w:szCs w:val="24"/>
          <w:lang w:val="en-GB"/>
        </w:rPr>
        <w:t>d</w:t>
      </w:r>
      <w:r w:rsidRPr="002C4B31">
        <w:rPr>
          <w:rFonts w:ascii="Times New Roman" w:eastAsia="宋体" w:hAnsi="Times New Roman" w:cs="Times New Roman"/>
          <w:sz w:val="24"/>
          <w:szCs w:val="24"/>
          <w:lang w:val="en-GB"/>
        </w:rPr>
        <w:t>ifferent La-FA dosage</w:t>
      </w:r>
      <w:r w:rsidR="00174578" w:rsidRPr="002C4B31">
        <w:rPr>
          <w:rFonts w:ascii="Times New Roman" w:eastAsia="宋体" w:hAnsi="Times New Roman" w:cs="Times New Roman"/>
          <w:sz w:val="24"/>
          <w:szCs w:val="24"/>
          <w:lang w:val="en-GB"/>
        </w:rPr>
        <w:t xml:space="preserve"> regimes</w:t>
      </w:r>
      <w:r w:rsidRPr="002C4B31">
        <w:rPr>
          <w:rFonts w:ascii="Times New Roman" w:eastAsia="宋体" w:hAnsi="Times New Roman" w:cs="Times New Roman"/>
          <w:sz w:val="24"/>
          <w:szCs w:val="24"/>
          <w:lang w:val="en-GB"/>
        </w:rPr>
        <w:t xml:space="preserve">, which </w:t>
      </w:r>
      <w:r w:rsidR="007D7C70" w:rsidRPr="002C4B31">
        <w:rPr>
          <w:rFonts w:ascii="Times New Roman" w:hAnsi="Times New Roman" w:cs="Times New Roman"/>
          <w:sz w:val="24"/>
          <w:szCs w:val="24"/>
          <w:lang w:val="en-GB"/>
        </w:rPr>
        <w:t xml:space="preserve">indicated </w:t>
      </w:r>
      <w:r w:rsidRPr="002C4B31">
        <w:rPr>
          <w:rFonts w:ascii="Times New Roman" w:hAnsi="Times New Roman" w:cs="Times New Roman"/>
          <w:sz w:val="24"/>
          <w:szCs w:val="24"/>
          <w:lang w:val="en-GB"/>
        </w:rPr>
        <w:t xml:space="preserve">that </w:t>
      </w:r>
      <w:r w:rsidRPr="002C4B31">
        <w:rPr>
          <w:rFonts w:ascii="Times New Roman" w:hAnsi="Times New Roman" w:cs="Times New Roman"/>
          <w:sz w:val="24"/>
          <w:szCs w:val="24"/>
          <w:lang w:val="en-GB"/>
        </w:rPr>
        <w:lastRenderedPageBreak/>
        <w:t xml:space="preserve">La-FA had little effect on the nitrogen concentrations in water (Fig. 4B). </w:t>
      </w:r>
      <w:r w:rsidRPr="002C4B31">
        <w:rPr>
          <w:rFonts w:ascii="Times New Roman" w:hAnsi="Times New Roman" w:cs="Times New Roman"/>
          <w:sz w:val="24"/>
          <w:szCs w:val="24"/>
          <w:lang w:val="en-GB"/>
        </w:rPr>
        <w:t xml:space="preserve">With increase </w:t>
      </w:r>
      <w:r w:rsidR="007D7C70" w:rsidRPr="002C4B31">
        <w:rPr>
          <w:rFonts w:ascii="Times New Roman" w:hAnsi="Times New Roman" w:cs="Times New Roman"/>
          <w:sz w:val="24"/>
          <w:szCs w:val="24"/>
          <w:lang w:val="en-GB"/>
        </w:rPr>
        <w:t xml:space="preserve">in </w:t>
      </w:r>
      <w:r w:rsidRPr="002C4B31">
        <w:rPr>
          <w:rFonts w:ascii="Times New Roman" w:hAnsi="Times New Roman" w:cs="Times New Roman"/>
          <w:sz w:val="24"/>
          <w:szCs w:val="24"/>
          <w:lang w:val="en-GB"/>
        </w:rPr>
        <w:t xml:space="preserve">La/P molar ratio, TDN content </w:t>
      </w:r>
      <w:r w:rsidR="007D7C70" w:rsidRPr="002C4B31">
        <w:rPr>
          <w:rFonts w:ascii="Times New Roman" w:hAnsi="Times New Roman" w:cs="Times New Roman"/>
          <w:sz w:val="24"/>
          <w:szCs w:val="24"/>
          <w:lang w:val="en-GB"/>
        </w:rPr>
        <w:t xml:space="preserve">of </w:t>
      </w:r>
      <w:r w:rsidRPr="002C4B31">
        <w:rPr>
          <w:rFonts w:ascii="Times New Roman" w:hAnsi="Times New Roman" w:cs="Times New Roman"/>
          <w:sz w:val="24"/>
          <w:szCs w:val="24"/>
          <w:lang w:val="en-GB"/>
        </w:rPr>
        <w:t xml:space="preserve">the solution did not change </w:t>
      </w:r>
      <w:r w:rsidR="007D7C70" w:rsidRPr="002C4B31">
        <w:rPr>
          <w:rFonts w:ascii="Times New Roman" w:hAnsi="Times New Roman" w:cs="Times New Roman"/>
          <w:sz w:val="24"/>
          <w:szCs w:val="24"/>
          <w:lang w:val="en-GB"/>
        </w:rPr>
        <w:t>significantly</w:t>
      </w:r>
      <w:r w:rsidRPr="002C4B31">
        <w:rPr>
          <w:rFonts w:ascii="Times New Roman" w:hAnsi="Times New Roman" w:cs="Times New Roman"/>
          <w:sz w:val="24"/>
          <w:szCs w:val="24"/>
          <w:lang w:val="en-GB"/>
        </w:rPr>
        <w:t>, compared with the initial concentration of 2.02 mg N L</w:t>
      </w:r>
      <w:r w:rsidRPr="002C4B31">
        <w:rPr>
          <w:rFonts w:ascii="Times New Roman" w:hAnsi="Times New Roman" w:cs="Times New Roman"/>
          <w:sz w:val="24"/>
          <w:szCs w:val="24"/>
          <w:vertAlign w:val="superscript"/>
          <w:lang w:val="en-GB"/>
        </w:rPr>
        <w:t>-1</w:t>
      </w:r>
      <w:r w:rsidRPr="002C4B31">
        <w:rPr>
          <w:rFonts w:ascii="Times New Roman" w:hAnsi="Times New Roman" w:cs="Times New Roman"/>
          <w:sz w:val="24"/>
          <w:szCs w:val="24"/>
          <w:lang w:val="en-GB"/>
        </w:rPr>
        <w:t xml:space="preserve"> prior to adsorption (Table 2). </w:t>
      </w:r>
      <w:r w:rsidRPr="002C4B31">
        <w:rPr>
          <w:rFonts w:ascii="Times New Roman" w:eastAsia="宋体" w:hAnsi="Times New Roman" w:cs="Times New Roman"/>
          <w:sz w:val="24"/>
          <w:szCs w:val="24"/>
          <w:lang w:val="en-GB"/>
        </w:rPr>
        <w:t>Concentrations of NH</w:t>
      </w:r>
      <w:r w:rsidRPr="002C4B31">
        <w:rPr>
          <w:rFonts w:ascii="Times New Roman" w:eastAsia="宋体" w:hAnsi="Times New Roman" w:cs="Times New Roman"/>
          <w:sz w:val="24"/>
          <w:szCs w:val="24"/>
          <w:vertAlign w:val="subscript"/>
          <w:lang w:val="en-GB"/>
        </w:rPr>
        <w:t>4</w:t>
      </w:r>
      <w:r w:rsidRPr="002C4B31">
        <w:rPr>
          <w:rFonts w:ascii="Times New Roman" w:eastAsia="宋体" w:hAnsi="Times New Roman" w:cs="Times New Roman"/>
          <w:sz w:val="24"/>
          <w:szCs w:val="24"/>
          <w:vertAlign w:val="superscript"/>
          <w:lang w:val="en-GB"/>
        </w:rPr>
        <w:t>+</w:t>
      </w:r>
      <w:r w:rsidRPr="002C4B31">
        <w:rPr>
          <w:rFonts w:ascii="Times New Roman" w:eastAsia="宋体" w:hAnsi="Times New Roman" w:cs="Times New Roman"/>
          <w:sz w:val="24"/>
          <w:szCs w:val="24"/>
          <w:lang w:val="en-GB"/>
        </w:rPr>
        <w:t>-N and NO</w:t>
      </w:r>
      <w:r w:rsidRPr="002C4B31">
        <w:rPr>
          <w:rFonts w:ascii="Times New Roman" w:eastAsia="宋体" w:hAnsi="Times New Roman" w:cs="Times New Roman"/>
          <w:sz w:val="24"/>
          <w:szCs w:val="24"/>
          <w:vertAlign w:val="subscript"/>
          <w:lang w:val="en-GB"/>
        </w:rPr>
        <w:t>3</w:t>
      </w:r>
      <w:r w:rsidRPr="002C4B31">
        <w:rPr>
          <w:rFonts w:ascii="Times New Roman" w:eastAsia="宋体" w:hAnsi="Times New Roman" w:cs="Times New Roman"/>
          <w:sz w:val="24"/>
          <w:szCs w:val="24"/>
          <w:vertAlign w:val="superscript"/>
          <w:lang w:val="en-GB"/>
        </w:rPr>
        <w:t>-</w:t>
      </w:r>
      <w:r w:rsidRPr="002C4B31">
        <w:rPr>
          <w:rFonts w:ascii="Times New Roman" w:eastAsia="宋体" w:hAnsi="Times New Roman" w:cs="Times New Roman"/>
          <w:sz w:val="24"/>
          <w:szCs w:val="24"/>
          <w:lang w:val="en-GB"/>
        </w:rPr>
        <w:t xml:space="preserve">-N in the lake water was </w:t>
      </w:r>
      <w:r w:rsidR="000525F2" w:rsidRPr="002C4B31">
        <w:rPr>
          <w:rFonts w:ascii="Times New Roman" w:eastAsia="宋体" w:hAnsi="Times New Roman" w:cs="Times New Roman"/>
          <w:sz w:val="24"/>
          <w:szCs w:val="24"/>
          <w:lang w:val="en-GB"/>
        </w:rPr>
        <w:t xml:space="preserve">not noticeably </w:t>
      </w:r>
      <w:r w:rsidRPr="002C4B31">
        <w:rPr>
          <w:rFonts w:ascii="Times New Roman" w:eastAsia="宋体" w:hAnsi="Times New Roman" w:cs="Times New Roman"/>
          <w:sz w:val="24"/>
          <w:szCs w:val="24"/>
          <w:lang w:val="en-GB"/>
        </w:rPr>
        <w:t>affected by the addition of La-FA.</w:t>
      </w:r>
    </w:p>
    <w:p w14:paraId="62169E8B" w14:textId="3F4EF4F4" w:rsidR="00244AE7" w:rsidRPr="002C4B31" w:rsidRDefault="00244AE7" w:rsidP="000E0FCB">
      <w:pPr>
        <w:spacing w:line="480" w:lineRule="auto"/>
        <w:contextualSpacing/>
        <w:mirrorIndents/>
        <w:jc w:val="center"/>
        <w:rPr>
          <w:rFonts w:ascii="Times New Roman" w:eastAsia="宋体" w:hAnsi="Times New Roman" w:cs="Times New Roman"/>
          <w:b/>
          <w:bCs/>
          <w:sz w:val="24"/>
          <w:szCs w:val="24"/>
          <w:lang w:val="en-GB"/>
        </w:rPr>
      </w:pPr>
      <w:r w:rsidRPr="002C4B31">
        <w:rPr>
          <w:rFonts w:ascii="Times New Roman" w:hAnsi="Times New Roman" w:cs="Times New Roman"/>
          <w:noProof/>
          <w:lang w:val="en-GB"/>
        </w:rPr>
        <w:drawing>
          <wp:inline distT="0" distB="0" distL="0" distR="0" wp14:anchorId="3A223886" wp14:editId="379DAC10">
            <wp:extent cx="5040000" cy="2025447"/>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2025447"/>
                    </a:xfrm>
                    <a:prstGeom prst="rect">
                      <a:avLst/>
                    </a:prstGeom>
                    <a:noFill/>
                    <a:ln>
                      <a:noFill/>
                    </a:ln>
                  </pic:spPr>
                </pic:pic>
              </a:graphicData>
            </a:graphic>
          </wp:inline>
        </w:drawing>
      </w:r>
    </w:p>
    <w:p w14:paraId="18CD29EB" w14:textId="165FBCB4" w:rsidR="00244AE7" w:rsidRPr="002C4B31" w:rsidRDefault="00244AE7" w:rsidP="00B0124F">
      <w:pPr>
        <w:spacing w:after="240" w:line="480" w:lineRule="auto"/>
        <w:rPr>
          <w:rFonts w:ascii="Times New Roman" w:eastAsia="宋体" w:hAnsi="Times New Roman" w:cs="Times New Roman"/>
          <w:sz w:val="22"/>
          <w:lang w:val="en-GB"/>
        </w:rPr>
      </w:pPr>
      <w:r w:rsidRPr="002C4B31">
        <w:rPr>
          <w:rFonts w:ascii="Times New Roman" w:eastAsia="宋体" w:hAnsi="Times New Roman" w:cs="Times New Roman"/>
          <w:b/>
          <w:bCs/>
          <w:sz w:val="22"/>
          <w:lang w:val="en-GB"/>
        </w:rPr>
        <w:t>Fig. 4.</w:t>
      </w:r>
      <w:r w:rsidRPr="002C4B31">
        <w:rPr>
          <w:rFonts w:ascii="Times New Roman" w:eastAsia="宋体" w:hAnsi="Times New Roman" w:cs="Times New Roman"/>
          <w:sz w:val="22"/>
          <w:lang w:val="en-GB"/>
        </w:rPr>
        <w:t xml:space="preserve"> (a) Removal rates of PO</w:t>
      </w:r>
      <w:r w:rsidRPr="002C4B31">
        <w:rPr>
          <w:rFonts w:ascii="Times New Roman" w:eastAsia="宋体" w:hAnsi="Times New Roman" w:cs="Times New Roman"/>
          <w:sz w:val="22"/>
          <w:vertAlign w:val="subscript"/>
          <w:lang w:val="en-GB"/>
        </w:rPr>
        <w:t>4</w:t>
      </w:r>
      <w:r w:rsidRPr="002C4B31">
        <w:rPr>
          <w:rFonts w:ascii="Times New Roman" w:eastAsia="宋体" w:hAnsi="Times New Roman" w:cs="Times New Roman"/>
          <w:sz w:val="22"/>
          <w:vertAlign w:val="superscript"/>
          <w:lang w:val="en-GB"/>
        </w:rPr>
        <w:t>3-</w:t>
      </w:r>
      <w:r w:rsidRPr="002C4B31">
        <w:rPr>
          <w:rFonts w:ascii="Times New Roman" w:eastAsia="宋体" w:hAnsi="Times New Roman" w:cs="Times New Roman"/>
          <w:sz w:val="22"/>
          <w:lang w:val="en-GB"/>
        </w:rPr>
        <w:t>-P and TDP by La-FA. (b) Residual concentrations of NH</w:t>
      </w:r>
      <w:r w:rsidRPr="002C4B31">
        <w:rPr>
          <w:rFonts w:ascii="Times New Roman" w:eastAsia="宋体" w:hAnsi="Times New Roman" w:cs="Times New Roman"/>
          <w:sz w:val="22"/>
          <w:vertAlign w:val="subscript"/>
          <w:lang w:val="en-GB"/>
        </w:rPr>
        <w:t>4</w:t>
      </w:r>
      <w:r w:rsidRPr="002C4B31">
        <w:rPr>
          <w:rFonts w:ascii="Times New Roman" w:eastAsia="宋体" w:hAnsi="Times New Roman" w:cs="Times New Roman"/>
          <w:sz w:val="22"/>
          <w:vertAlign w:val="superscript"/>
          <w:lang w:val="en-GB"/>
        </w:rPr>
        <w:t>+</w:t>
      </w:r>
      <w:r w:rsidRPr="002C4B31">
        <w:rPr>
          <w:rFonts w:ascii="Times New Roman" w:eastAsia="宋体" w:hAnsi="Times New Roman" w:cs="Times New Roman"/>
          <w:sz w:val="22"/>
          <w:lang w:val="en-GB"/>
        </w:rPr>
        <w:t>-N, NO</w:t>
      </w:r>
      <w:r w:rsidRPr="002C4B31">
        <w:rPr>
          <w:rFonts w:ascii="Times New Roman" w:eastAsia="宋体" w:hAnsi="Times New Roman" w:cs="Times New Roman"/>
          <w:sz w:val="22"/>
          <w:vertAlign w:val="subscript"/>
          <w:lang w:val="en-GB"/>
        </w:rPr>
        <w:t>3</w:t>
      </w:r>
      <w:r w:rsidRPr="002C4B31">
        <w:rPr>
          <w:rFonts w:ascii="Times New Roman" w:eastAsia="宋体" w:hAnsi="Times New Roman" w:cs="Times New Roman"/>
          <w:sz w:val="22"/>
          <w:vertAlign w:val="superscript"/>
          <w:lang w:val="en-GB"/>
        </w:rPr>
        <w:t>-</w:t>
      </w:r>
      <w:r w:rsidRPr="002C4B31">
        <w:rPr>
          <w:rFonts w:ascii="Times New Roman" w:eastAsia="宋体" w:hAnsi="Times New Roman" w:cs="Times New Roman"/>
          <w:sz w:val="22"/>
          <w:lang w:val="en-GB"/>
        </w:rPr>
        <w:t>-N and TDN after using La-FA.</w:t>
      </w:r>
    </w:p>
    <w:p w14:paraId="11CDD3AC" w14:textId="77777777" w:rsidR="00244AE7" w:rsidRPr="002C4B31" w:rsidRDefault="00244AE7" w:rsidP="0062399A">
      <w:pPr>
        <w:spacing w:line="480" w:lineRule="auto"/>
        <w:contextualSpacing/>
        <w:mirrorIndents/>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3.4 Environmental implications</w:t>
      </w:r>
    </w:p>
    <w:p w14:paraId="4D8F457B" w14:textId="26CD9C96" w:rsidR="009841D9" w:rsidRPr="002C4B31" w:rsidRDefault="00244AE7" w:rsidP="00612C74">
      <w:pPr>
        <w:spacing w:after="240" w:line="480" w:lineRule="auto"/>
        <w:rPr>
          <w:rFonts w:ascii="Times New Roman" w:eastAsia="宋体" w:hAnsi="Times New Roman" w:cs="Times New Roman"/>
          <w:sz w:val="24"/>
          <w:szCs w:val="24"/>
          <w:lang w:val="en-GB"/>
        </w:rPr>
      </w:pPr>
      <w:r w:rsidRPr="002C4B31">
        <w:rPr>
          <w:rFonts w:ascii="Times New Roman" w:hAnsi="Times New Roman" w:cs="Times New Roman"/>
          <w:sz w:val="24"/>
          <w:szCs w:val="24"/>
          <w:lang w:val="en-GB"/>
        </w:rPr>
        <w:t>Laboratory experiments on La-FA have provided the theoretical bas</w:t>
      </w:r>
      <w:r w:rsidRPr="002C4B31">
        <w:rPr>
          <w:rFonts w:ascii="Times New Roman" w:hAnsi="Times New Roman" w:cs="Times New Roman"/>
          <w:sz w:val="24"/>
          <w:szCs w:val="24"/>
          <w:lang w:val="en-GB"/>
        </w:rPr>
        <w:t xml:space="preserve">is and </w:t>
      </w:r>
      <w:r w:rsidR="00747DAD" w:rsidRPr="002C4B31">
        <w:rPr>
          <w:rFonts w:ascii="Times New Roman" w:hAnsi="Times New Roman" w:cs="Times New Roman"/>
          <w:sz w:val="24"/>
          <w:szCs w:val="24"/>
          <w:lang w:val="en-GB"/>
        </w:rPr>
        <w:t xml:space="preserve">a </w:t>
      </w:r>
      <w:r w:rsidRPr="002C4B31">
        <w:rPr>
          <w:rFonts w:ascii="Times New Roman" w:hAnsi="Times New Roman" w:cs="Times New Roman"/>
          <w:sz w:val="24"/>
          <w:szCs w:val="24"/>
          <w:lang w:val="en-GB"/>
        </w:rPr>
        <w:t xml:space="preserve">technical reference for its further application in a natural aquatic environment. The key purpose of lake geological engineering </w:t>
      </w:r>
      <w:r w:rsidR="003E2BD5" w:rsidRPr="002C4B31">
        <w:rPr>
          <w:rFonts w:ascii="Times New Roman" w:hAnsi="Times New Roman" w:cs="Times New Roman"/>
          <w:sz w:val="24"/>
          <w:szCs w:val="24"/>
          <w:lang w:val="en-GB"/>
        </w:rPr>
        <w:t xml:space="preserve">is </w:t>
      </w:r>
      <w:r w:rsidRPr="002C4B31">
        <w:rPr>
          <w:rFonts w:ascii="Times New Roman" w:hAnsi="Times New Roman" w:cs="Times New Roman"/>
          <w:sz w:val="24"/>
          <w:szCs w:val="24"/>
          <w:lang w:val="en-GB"/>
        </w:rPr>
        <w:t xml:space="preserve">to control </w:t>
      </w:r>
      <w:r w:rsidR="003E2BD5" w:rsidRPr="002C4B31">
        <w:rPr>
          <w:rFonts w:ascii="Times New Roman" w:hAnsi="Times New Roman" w:cs="Times New Roman"/>
          <w:sz w:val="24"/>
          <w:szCs w:val="24"/>
          <w:lang w:val="en-GB"/>
        </w:rPr>
        <w:t xml:space="preserve">a </w:t>
      </w:r>
      <w:r w:rsidRPr="002C4B31">
        <w:rPr>
          <w:rFonts w:ascii="Times New Roman" w:hAnsi="Times New Roman" w:cs="Times New Roman"/>
          <w:sz w:val="24"/>
          <w:szCs w:val="24"/>
          <w:lang w:val="en-GB"/>
        </w:rPr>
        <w:t>eutrophication problem q</w:t>
      </w:r>
      <w:r w:rsidRPr="002C4B31">
        <w:rPr>
          <w:rFonts w:ascii="Times New Roman" w:hAnsi="Times New Roman" w:cs="Times New Roman"/>
          <w:sz w:val="24"/>
          <w:szCs w:val="24"/>
          <w:lang w:val="en-GB"/>
        </w:rPr>
        <w:t xml:space="preserve">uickly and effectively </w:t>
      </w:r>
      <w:r w:rsidRPr="002C4B31">
        <w:rPr>
          <w:rFonts w:ascii="Times New Roman" w:hAnsi="Times New Roman" w:cs="Times New Roman"/>
          <w:noProof/>
          <w:sz w:val="24"/>
          <w:szCs w:val="24"/>
          <w:lang w:val="en-GB"/>
        </w:rPr>
        <w:t>(Reitzel et al., 2013)</w:t>
      </w:r>
      <w:r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 xml:space="preserve">The maximum </w:t>
      </w:r>
      <w:r w:rsidR="003E2BD5" w:rsidRPr="002C4B31">
        <w:rPr>
          <w:rFonts w:ascii="Times New Roman" w:hAnsi="Times New Roman" w:cs="Times New Roman"/>
          <w:sz w:val="24"/>
          <w:szCs w:val="24"/>
          <w:lang w:val="en-GB"/>
        </w:rPr>
        <w:t xml:space="preserve">amount of </w:t>
      </w:r>
      <w:r w:rsidRPr="002C4B31">
        <w:rPr>
          <w:rFonts w:ascii="Times New Roman" w:hAnsi="Times New Roman" w:cs="Times New Roman"/>
          <w:sz w:val="24"/>
          <w:szCs w:val="24"/>
          <w:lang w:val="en-GB"/>
        </w:rPr>
        <w:t xml:space="preserve">P </w:t>
      </w:r>
      <w:r w:rsidR="003E2BD5" w:rsidRPr="002C4B31">
        <w:rPr>
          <w:rFonts w:ascii="Times New Roman" w:hAnsi="Times New Roman" w:cs="Times New Roman"/>
          <w:sz w:val="24"/>
          <w:szCs w:val="24"/>
          <w:lang w:val="en-GB"/>
        </w:rPr>
        <w:t xml:space="preserve">adsorbed </w:t>
      </w:r>
      <w:r w:rsidR="00693CD6" w:rsidRPr="002C4B31">
        <w:rPr>
          <w:rFonts w:ascii="Times New Roman" w:hAnsi="Times New Roman" w:cs="Times New Roman"/>
          <w:sz w:val="24"/>
          <w:szCs w:val="24"/>
          <w:lang w:val="en-GB"/>
        </w:rPr>
        <w:t>by</w:t>
      </w:r>
      <w:r w:rsidR="004B48A7"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La-FA (</w:t>
      </w:r>
      <w:r w:rsidRPr="002C4B31">
        <w:rPr>
          <w:rFonts w:ascii="Times New Roman" w:eastAsia="宋体" w:hAnsi="Times New Roman" w:cs="Times New Roman"/>
          <w:sz w:val="24"/>
          <w:szCs w:val="24"/>
          <w:lang w:val="en-GB"/>
        </w:rPr>
        <w:t>10.8 mg P g</w:t>
      </w:r>
      <w:r w:rsidRPr="002C4B31">
        <w:rPr>
          <w:rFonts w:ascii="Times New Roman" w:eastAsia="宋体" w:hAnsi="Times New Roman" w:cs="Times New Roman"/>
          <w:sz w:val="24"/>
          <w:szCs w:val="24"/>
          <w:vertAlign w:val="superscript"/>
          <w:lang w:val="en-GB"/>
        </w:rPr>
        <w:t>-1</w:t>
      </w:r>
      <w:r w:rsidRPr="002C4B31">
        <w:rPr>
          <w:rFonts w:ascii="Times New Roman" w:eastAsia="宋体" w:hAnsi="Times New Roman" w:cs="Times New Roman"/>
          <w:sz w:val="24"/>
          <w:szCs w:val="24"/>
          <w:lang w:val="en-GB"/>
        </w:rPr>
        <w:t xml:space="preserve">, Fig. 4) </w:t>
      </w:r>
      <w:r w:rsidRPr="002C4B31">
        <w:rPr>
          <w:rFonts w:ascii="Times New Roman" w:hAnsi="Times New Roman" w:cs="Times New Roman"/>
          <w:sz w:val="24"/>
          <w:szCs w:val="24"/>
          <w:lang w:val="en-GB"/>
        </w:rPr>
        <w:t xml:space="preserve">was similar to that obtained by use of the commercially available material </w:t>
      </w:r>
      <w:r w:rsidRPr="002C4B31">
        <w:rPr>
          <w:rFonts w:ascii="Times New Roman" w:hAnsi="Times New Roman" w:cs="Times New Roman"/>
          <w:i/>
          <w:sz w:val="24"/>
          <w:szCs w:val="24"/>
          <w:lang w:val="en-GB"/>
        </w:rPr>
        <w:t>Phoslock</w:t>
      </w:r>
      <w:r w:rsidRPr="002C4B31">
        <w:rPr>
          <w:rFonts w:ascii="Times New Roman" w:hAnsi="Times New Roman" w:cs="Times New Roman"/>
          <w:i/>
          <w:sz w:val="24"/>
          <w:szCs w:val="24"/>
          <w:vertAlign w:val="superscript"/>
          <w:lang w:val="en-GB"/>
        </w:rPr>
        <w:t>®</w:t>
      </w:r>
      <w:r w:rsidRPr="002C4B31">
        <w:rPr>
          <w:rFonts w:ascii="Times New Roman" w:hAnsi="Times New Roman" w:cs="Times New Roman"/>
          <w:sz w:val="24"/>
          <w:szCs w:val="24"/>
          <w:lang w:val="en-GB"/>
        </w:rPr>
        <w:t xml:space="preserve"> (10.6 </w:t>
      </w:r>
      <w:r w:rsidRPr="002C4B31">
        <w:rPr>
          <w:rFonts w:ascii="Times New Roman" w:eastAsia="宋体" w:hAnsi="Times New Roman" w:cs="Times New Roman"/>
          <w:sz w:val="24"/>
          <w:szCs w:val="24"/>
          <w:lang w:val="en-GB"/>
        </w:rPr>
        <w:t>mg P g</w:t>
      </w:r>
      <w:r w:rsidRPr="002C4B31">
        <w:rPr>
          <w:rFonts w:ascii="Times New Roman" w:eastAsia="宋体" w:hAnsi="Times New Roman" w:cs="Times New Roman"/>
          <w:sz w:val="24"/>
          <w:szCs w:val="24"/>
          <w:vertAlign w:val="superscript"/>
          <w:lang w:val="en-GB"/>
        </w:rPr>
        <w:t>-1</w:t>
      </w:r>
      <w:r w:rsidR="003530C6" w:rsidRPr="002C4B31">
        <w:rPr>
          <w:rFonts w:ascii="Times New Roman" w:eastAsia="宋体" w:hAnsi="Times New Roman" w:cs="Times New Roman"/>
          <w:sz w:val="24"/>
          <w:szCs w:val="24"/>
          <w:lang w:val="en-GB"/>
        </w:rPr>
        <w:t>)</w:t>
      </w:r>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noProof/>
          <w:sz w:val="24"/>
          <w:szCs w:val="24"/>
          <w:lang w:val="en-GB"/>
        </w:rPr>
        <w:t>(Haghseresht et al., 2009)</w:t>
      </w:r>
      <w:r w:rsidRPr="002C4B31">
        <w:rPr>
          <w:rFonts w:ascii="Times New Roman" w:eastAsia="宋体" w:hAnsi="Times New Roman" w:cs="Times New Roman"/>
          <w:sz w:val="24"/>
          <w:szCs w:val="24"/>
          <w:lang w:val="en-GB"/>
        </w:rPr>
        <w:t xml:space="preserve">. </w:t>
      </w:r>
      <w:bookmarkStart w:id="31" w:name="_Hlk81403738"/>
      <w:r w:rsidR="00C33855" w:rsidRPr="002C4B31">
        <w:rPr>
          <w:rFonts w:ascii="Times New Roman" w:eastAsia="宋体" w:hAnsi="Times New Roman" w:cs="Times New Roman"/>
          <w:sz w:val="24"/>
          <w:szCs w:val="24"/>
          <w:lang w:val="en-GB"/>
        </w:rPr>
        <w:t>However, a</w:t>
      </w:r>
      <w:r w:rsidR="00465745" w:rsidRPr="002C4B31">
        <w:rPr>
          <w:rFonts w:ascii="Times New Roman" w:eastAsia="宋体" w:hAnsi="Times New Roman" w:cs="Times New Roman"/>
          <w:sz w:val="24"/>
          <w:szCs w:val="24"/>
          <w:lang w:val="en-GB"/>
        </w:rPr>
        <w:t xml:space="preserve">s a </w:t>
      </w:r>
      <w:r w:rsidR="00C33855" w:rsidRPr="002C4B31">
        <w:rPr>
          <w:rFonts w:ascii="Times New Roman" w:eastAsia="宋体" w:hAnsi="Times New Roman" w:cs="Times New Roman"/>
          <w:sz w:val="24"/>
          <w:szCs w:val="24"/>
          <w:lang w:val="en-GB"/>
        </w:rPr>
        <w:t>material for the</w:t>
      </w:r>
      <w:r w:rsidR="00465745" w:rsidRPr="002C4B31">
        <w:rPr>
          <w:rFonts w:ascii="Times New Roman" w:eastAsia="宋体" w:hAnsi="Times New Roman" w:cs="Times New Roman"/>
          <w:sz w:val="24"/>
          <w:szCs w:val="24"/>
          <w:lang w:val="en-GB"/>
        </w:rPr>
        <w:t xml:space="preserve"> recapture </w:t>
      </w:r>
      <w:r w:rsidR="00C33855" w:rsidRPr="002C4B31">
        <w:rPr>
          <w:rFonts w:ascii="Times New Roman" w:eastAsia="宋体" w:hAnsi="Times New Roman" w:cs="Times New Roman"/>
          <w:sz w:val="24"/>
          <w:szCs w:val="24"/>
          <w:lang w:val="en-GB"/>
        </w:rPr>
        <w:t xml:space="preserve">of P for </w:t>
      </w:r>
      <w:r w:rsidR="00465745" w:rsidRPr="002C4B31">
        <w:rPr>
          <w:rFonts w:ascii="Times New Roman" w:eastAsia="宋体" w:hAnsi="Times New Roman" w:cs="Times New Roman"/>
          <w:sz w:val="24"/>
          <w:szCs w:val="24"/>
          <w:lang w:val="en-GB"/>
        </w:rPr>
        <w:t xml:space="preserve">eutrophication control, the stability of </w:t>
      </w:r>
      <w:r w:rsidR="00C33855" w:rsidRPr="002C4B31">
        <w:rPr>
          <w:rFonts w:ascii="Times New Roman" w:eastAsia="宋体" w:hAnsi="Times New Roman" w:cs="Times New Roman"/>
          <w:sz w:val="24"/>
          <w:szCs w:val="24"/>
          <w:lang w:val="en-GB"/>
        </w:rPr>
        <w:t xml:space="preserve">the </w:t>
      </w:r>
      <w:r w:rsidR="00465745" w:rsidRPr="002C4B31">
        <w:rPr>
          <w:rFonts w:ascii="Times New Roman" w:eastAsia="宋体" w:hAnsi="Times New Roman" w:cs="Times New Roman"/>
          <w:sz w:val="24"/>
          <w:szCs w:val="24"/>
          <w:lang w:val="en-GB"/>
        </w:rPr>
        <w:t>La-FA adsorbent should be considered when appli</w:t>
      </w:r>
      <w:r w:rsidR="00C33855" w:rsidRPr="002C4B31">
        <w:rPr>
          <w:rFonts w:ascii="Times New Roman" w:eastAsia="宋体" w:hAnsi="Times New Roman" w:cs="Times New Roman"/>
          <w:sz w:val="24"/>
          <w:szCs w:val="24"/>
          <w:lang w:val="en-GB"/>
        </w:rPr>
        <w:t>ed</w:t>
      </w:r>
      <w:r w:rsidR="00465745" w:rsidRPr="002C4B31">
        <w:rPr>
          <w:rFonts w:ascii="Times New Roman" w:eastAsia="宋体" w:hAnsi="Times New Roman" w:cs="Times New Roman"/>
          <w:sz w:val="24"/>
          <w:szCs w:val="24"/>
          <w:lang w:val="en-GB"/>
        </w:rPr>
        <w:t xml:space="preserve"> in</w:t>
      </w:r>
      <w:r w:rsidR="00C33855" w:rsidRPr="002C4B31">
        <w:rPr>
          <w:rFonts w:ascii="Times New Roman" w:eastAsia="宋体" w:hAnsi="Times New Roman" w:cs="Times New Roman"/>
          <w:sz w:val="24"/>
          <w:szCs w:val="24"/>
          <w:lang w:val="en-GB"/>
        </w:rPr>
        <w:t>to natural</w:t>
      </w:r>
      <w:r w:rsidR="00465745" w:rsidRPr="002C4B31">
        <w:rPr>
          <w:rFonts w:ascii="Times New Roman" w:eastAsia="宋体" w:hAnsi="Times New Roman" w:cs="Times New Roman"/>
          <w:sz w:val="24"/>
          <w:szCs w:val="24"/>
          <w:lang w:val="en-GB"/>
        </w:rPr>
        <w:t xml:space="preserve"> waters.</w:t>
      </w:r>
      <w:bookmarkEnd w:id="31"/>
      <w:r w:rsidR="00465745" w:rsidRPr="002C4B31">
        <w:rPr>
          <w:rFonts w:ascii="Times New Roman" w:eastAsia="宋体" w:hAnsi="Times New Roman" w:cs="Times New Roman"/>
          <w:sz w:val="24"/>
          <w:szCs w:val="24"/>
          <w:lang w:val="en-GB"/>
        </w:rPr>
        <w:t xml:space="preserve"> Here, La-FA showed great </w:t>
      </w:r>
      <w:r w:rsidR="00C33855" w:rsidRPr="002C4B31">
        <w:rPr>
          <w:rFonts w:ascii="Times New Roman" w:eastAsia="宋体" w:hAnsi="Times New Roman" w:cs="Times New Roman"/>
          <w:sz w:val="24"/>
          <w:szCs w:val="24"/>
          <w:lang w:val="en-GB"/>
        </w:rPr>
        <w:lastRenderedPageBreak/>
        <w:t xml:space="preserve">ability to combine with </w:t>
      </w:r>
      <w:r w:rsidR="00465745" w:rsidRPr="002C4B31">
        <w:rPr>
          <w:rFonts w:ascii="Times New Roman" w:eastAsia="宋体" w:hAnsi="Times New Roman" w:cs="Times New Roman"/>
          <w:sz w:val="24"/>
          <w:szCs w:val="24"/>
          <w:lang w:val="en-GB"/>
        </w:rPr>
        <w:t>P</w:t>
      </w:r>
      <w:r w:rsidR="00C33855" w:rsidRPr="002C4B31">
        <w:rPr>
          <w:rFonts w:ascii="Times New Roman" w:eastAsia="宋体" w:hAnsi="Times New Roman" w:cs="Times New Roman"/>
          <w:sz w:val="24"/>
          <w:szCs w:val="24"/>
          <w:lang w:val="en-GB"/>
        </w:rPr>
        <w:t>, exhibiting a</w:t>
      </w:r>
      <w:r w:rsidR="00E24B13" w:rsidRPr="002C4B31">
        <w:rPr>
          <w:rFonts w:ascii="Times New Roman" w:eastAsia="宋体" w:hAnsi="Times New Roman" w:cs="Times New Roman"/>
          <w:sz w:val="24"/>
          <w:szCs w:val="24"/>
          <w:lang w:val="en-GB"/>
        </w:rPr>
        <w:t xml:space="preserve"> </w:t>
      </w:r>
      <w:r w:rsidR="00465745" w:rsidRPr="002C4B31">
        <w:rPr>
          <w:rFonts w:ascii="Times New Roman" w:eastAsia="宋体" w:hAnsi="Times New Roman" w:cs="Times New Roman"/>
          <w:sz w:val="24"/>
          <w:szCs w:val="24"/>
          <w:lang w:val="en-GB"/>
        </w:rPr>
        <w:t xml:space="preserve">desorption rate of 0.81% </w:t>
      </w:r>
      <w:r w:rsidR="00F865BA" w:rsidRPr="002C4B31">
        <w:rPr>
          <w:rFonts w:ascii="Times New Roman" w:eastAsia="宋体" w:hAnsi="Times New Roman" w:cs="Times New Roman"/>
          <w:sz w:val="24"/>
          <w:szCs w:val="24"/>
          <w:lang w:val="en-GB"/>
        </w:rPr>
        <w:t xml:space="preserve">without taking into consideration </w:t>
      </w:r>
      <w:r w:rsidR="00E24B13" w:rsidRPr="002C4B31">
        <w:rPr>
          <w:rFonts w:ascii="Times New Roman" w:eastAsia="宋体" w:hAnsi="Times New Roman" w:cs="Times New Roman"/>
          <w:sz w:val="24"/>
          <w:szCs w:val="24"/>
          <w:lang w:val="en-GB"/>
        </w:rPr>
        <w:t xml:space="preserve">possible </w:t>
      </w:r>
      <w:r w:rsidR="00F865BA" w:rsidRPr="002C4B31">
        <w:rPr>
          <w:rFonts w:ascii="Times New Roman" w:eastAsia="宋体" w:hAnsi="Times New Roman" w:cs="Times New Roman"/>
          <w:sz w:val="24"/>
          <w:szCs w:val="24"/>
          <w:lang w:val="en-GB"/>
        </w:rPr>
        <w:t>interfere</w:t>
      </w:r>
      <w:r w:rsidR="00E24B13" w:rsidRPr="002C4B31">
        <w:rPr>
          <w:rFonts w:ascii="Times New Roman" w:eastAsia="宋体" w:hAnsi="Times New Roman" w:cs="Times New Roman"/>
          <w:sz w:val="24"/>
          <w:szCs w:val="24"/>
          <w:lang w:val="en-GB"/>
        </w:rPr>
        <w:t>nce</w:t>
      </w:r>
      <w:r w:rsidR="00F865BA" w:rsidRPr="002C4B31">
        <w:rPr>
          <w:rFonts w:ascii="Times New Roman" w:eastAsia="宋体" w:hAnsi="Times New Roman" w:cs="Times New Roman"/>
          <w:sz w:val="24"/>
          <w:szCs w:val="24"/>
          <w:lang w:val="en-GB"/>
        </w:rPr>
        <w:t xml:space="preserve"> by submerged macrophytes in shallow waters (Zhang et al., 2018). </w:t>
      </w:r>
      <w:r w:rsidR="00465745" w:rsidRPr="002C4B31">
        <w:rPr>
          <w:rFonts w:ascii="Times New Roman" w:eastAsia="宋体" w:hAnsi="Times New Roman" w:cs="Times New Roman"/>
          <w:sz w:val="24"/>
          <w:szCs w:val="24"/>
          <w:lang w:val="en-GB"/>
        </w:rPr>
        <w:t xml:space="preserve">To the best of our knowledge, there </w:t>
      </w:r>
      <w:r w:rsidR="00984DF2" w:rsidRPr="002C4B31">
        <w:rPr>
          <w:rFonts w:ascii="Times New Roman" w:eastAsia="宋体" w:hAnsi="Times New Roman" w:cs="Times New Roman"/>
          <w:sz w:val="24"/>
          <w:szCs w:val="24"/>
          <w:lang w:val="en-GB"/>
        </w:rPr>
        <w:t>exist many</w:t>
      </w:r>
      <w:r w:rsidR="00465745" w:rsidRPr="002C4B31">
        <w:rPr>
          <w:rFonts w:ascii="Times New Roman" w:eastAsia="宋体" w:hAnsi="Times New Roman" w:cs="Times New Roman"/>
          <w:sz w:val="24"/>
          <w:szCs w:val="24"/>
          <w:lang w:val="en-GB"/>
        </w:rPr>
        <w:t xml:space="preserve"> ion</w:t>
      </w:r>
      <w:r w:rsidR="00984DF2" w:rsidRPr="002C4B31">
        <w:rPr>
          <w:rFonts w:ascii="Times New Roman" w:eastAsia="宋体" w:hAnsi="Times New Roman" w:cs="Times New Roman"/>
          <w:sz w:val="24"/>
          <w:szCs w:val="24"/>
          <w:lang w:val="en-GB"/>
        </w:rPr>
        <w:t>ic species</w:t>
      </w:r>
      <w:r w:rsidR="00465745" w:rsidRPr="002C4B31">
        <w:rPr>
          <w:rFonts w:ascii="Times New Roman" w:eastAsia="宋体" w:hAnsi="Times New Roman" w:cs="Times New Roman"/>
          <w:sz w:val="24"/>
          <w:szCs w:val="24"/>
          <w:lang w:val="en-GB"/>
        </w:rPr>
        <w:t xml:space="preserve"> in natural waters such as chloride, </w:t>
      </w:r>
      <w:proofErr w:type="spellStart"/>
      <w:r w:rsidR="00465745" w:rsidRPr="002C4B31">
        <w:rPr>
          <w:rFonts w:ascii="Times New Roman" w:eastAsia="宋体" w:hAnsi="Times New Roman" w:cs="Times New Roman"/>
          <w:sz w:val="24"/>
          <w:szCs w:val="24"/>
          <w:lang w:val="en-GB"/>
        </w:rPr>
        <w:t>sulfate</w:t>
      </w:r>
      <w:proofErr w:type="spellEnd"/>
      <w:r w:rsidR="00465745" w:rsidRPr="002C4B31">
        <w:rPr>
          <w:rFonts w:ascii="Times New Roman" w:eastAsia="宋体" w:hAnsi="Times New Roman" w:cs="Times New Roman"/>
          <w:sz w:val="24"/>
          <w:szCs w:val="24"/>
          <w:lang w:val="en-GB"/>
        </w:rPr>
        <w:t>, calcium, magnesium, arsenic</w:t>
      </w:r>
      <w:bookmarkStart w:id="32" w:name="_Hlk81684897"/>
      <w:r w:rsidR="00984DF2" w:rsidRPr="002C4B31">
        <w:rPr>
          <w:rFonts w:ascii="Times New Roman" w:eastAsia="宋体" w:hAnsi="Times New Roman" w:cs="Times New Roman"/>
          <w:sz w:val="24"/>
          <w:szCs w:val="24"/>
          <w:lang w:val="en-GB"/>
        </w:rPr>
        <w:t xml:space="preserve"> and </w:t>
      </w:r>
      <w:r w:rsidR="00465745" w:rsidRPr="002C4B31">
        <w:rPr>
          <w:rFonts w:ascii="Times New Roman" w:eastAsia="宋体" w:hAnsi="Times New Roman" w:cs="Times New Roman"/>
          <w:sz w:val="24"/>
          <w:szCs w:val="24"/>
          <w:lang w:val="en-GB"/>
        </w:rPr>
        <w:t>nitrite</w:t>
      </w:r>
      <w:bookmarkEnd w:id="32"/>
      <w:r w:rsidR="00465745" w:rsidRPr="002C4B31">
        <w:rPr>
          <w:rFonts w:ascii="Times New Roman" w:eastAsia="宋体" w:hAnsi="Times New Roman" w:cs="Times New Roman"/>
          <w:sz w:val="24"/>
          <w:szCs w:val="24"/>
          <w:lang w:val="en-GB"/>
        </w:rPr>
        <w:t xml:space="preserve"> (</w:t>
      </w:r>
      <w:bookmarkStart w:id="33" w:name="_Hlk79252676"/>
      <w:r w:rsidR="00465745" w:rsidRPr="002C4B31">
        <w:rPr>
          <w:rFonts w:ascii="Times New Roman" w:hAnsi="Times New Roman" w:cs="Times New Roman"/>
          <w:noProof/>
          <w:sz w:val="24"/>
          <w:szCs w:val="24"/>
        </w:rPr>
        <w:t xml:space="preserve">Shahat et al., 2018; </w:t>
      </w:r>
      <w:bookmarkStart w:id="34" w:name="_Hlk81684933"/>
      <w:r w:rsidR="00465745" w:rsidRPr="002C4B31">
        <w:rPr>
          <w:rFonts w:ascii="Times New Roman" w:hAnsi="Times New Roman" w:cs="Times New Roman"/>
          <w:noProof/>
          <w:sz w:val="24"/>
          <w:szCs w:val="24"/>
        </w:rPr>
        <w:t>Awual, et al., 2019</w:t>
      </w:r>
      <w:bookmarkEnd w:id="34"/>
      <w:r w:rsidR="00465745" w:rsidRPr="002C4B31">
        <w:rPr>
          <w:rFonts w:ascii="Times New Roman" w:hAnsi="Times New Roman" w:cs="Times New Roman"/>
          <w:noProof/>
          <w:sz w:val="24"/>
          <w:szCs w:val="24"/>
        </w:rPr>
        <w:t>)</w:t>
      </w:r>
      <w:bookmarkEnd w:id="33"/>
      <w:r w:rsidR="00465745" w:rsidRPr="002C4B31">
        <w:rPr>
          <w:rFonts w:ascii="Times New Roman" w:eastAsia="宋体" w:hAnsi="Times New Roman" w:cs="Times New Roman"/>
          <w:sz w:val="24"/>
          <w:szCs w:val="24"/>
          <w:lang w:val="en-GB"/>
        </w:rPr>
        <w:t xml:space="preserve">, which might </w:t>
      </w:r>
      <w:bookmarkStart w:id="35" w:name="_Hlk79252602"/>
      <w:r w:rsidR="00984DF2" w:rsidRPr="002C4B31">
        <w:rPr>
          <w:rFonts w:ascii="Times New Roman" w:eastAsia="宋体" w:hAnsi="Times New Roman" w:cs="Times New Roman"/>
          <w:sz w:val="24"/>
          <w:szCs w:val="24"/>
          <w:lang w:val="en-GB"/>
        </w:rPr>
        <w:t xml:space="preserve">act as </w:t>
      </w:r>
      <w:r w:rsidR="00465745" w:rsidRPr="002C4B31">
        <w:rPr>
          <w:rFonts w:ascii="Times New Roman" w:eastAsia="宋体" w:hAnsi="Times New Roman" w:cs="Times New Roman"/>
          <w:sz w:val="24"/>
          <w:szCs w:val="24"/>
          <w:lang w:val="en-GB"/>
        </w:rPr>
        <w:t xml:space="preserve">potential </w:t>
      </w:r>
      <w:r w:rsidR="00BF34FF" w:rsidRPr="002C4B31">
        <w:rPr>
          <w:rFonts w:ascii="Times New Roman" w:eastAsia="宋体" w:hAnsi="Times New Roman" w:cs="Times New Roman"/>
          <w:sz w:val="24"/>
          <w:szCs w:val="24"/>
          <w:lang w:val="en-GB"/>
        </w:rPr>
        <w:t xml:space="preserve">antagonists for efficient </w:t>
      </w:r>
      <w:r w:rsidR="00465745" w:rsidRPr="002C4B31">
        <w:rPr>
          <w:rFonts w:ascii="Times New Roman" w:eastAsia="宋体" w:hAnsi="Times New Roman" w:cs="Times New Roman"/>
          <w:sz w:val="24"/>
          <w:szCs w:val="24"/>
          <w:lang w:val="en-GB"/>
        </w:rPr>
        <w:t>P adsorption</w:t>
      </w:r>
      <w:bookmarkEnd w:id="35"/>
      <w:r w:rsidR="00465745" w:rsidRPr="002C4B31">
        <w:rPr>
          <w:rFonts w:ascii="Times New Roman" w:eastAsia="宋体" w:hAnsi="Times New Roman" w:cs="Times New Roman"/>
          <w:sz w:val="24"/>
          <w:szCs w:val="24"/>
          <w:lang w:val="en-GB"/>
        </w:rPr>
        <w:t xml:space="preserve">. It </w:t>
      </w:r>
      <w:r w:rsidR="00BF34FF" w:rsidRPr="002C4B31">
        <w:rPr>
          <w:rFonts w:ascii="Times New Roman" w:eastAsia="宋体" w:hAnsi="Times New Roman" w:cs="Times New Roman"/>
          <w:sz w:val="24"/>
          <w:szCs w:val="24"/>
          <w:lang w:val="en-GB"/>
        </w:rPr>
        <w:t>has been</w:t>
      </w:r>
      <w:r w:rsidR="00465745" w:rsidRPr="002C4B31">
        <w:rPr>
          <w:rFonts w:ascii="Times New Roman" w:eastAsia="宋体" w:hAnsi="Times New Roman" w:cs="Times New Roman"/>
          <w:sz w:val="24"/>
          <w:szCs w:val="24"/>
          <w:lang w:val="en-GB"/>
        </w:rPr>
        <w:t xml:space="preserve"> reported that some hydrophobic materials</w:t>
      </w:r>
      <w:r w:rsidR="00BF34FF" w:rsidRPr="002C4B31">
        <w:rPr>
          <w:rFonts w:ascii="Times New Roman" w:eastAsia="宋体" w:hAnsi="Times New Roman" w:cs="Times New Roman"/>
          <w:sz w:val="24"/>
          <w:szCs w:val="24"/>
          <w:lang w:val="en-GB"/>
        </w:rPr>
        <w:t>,</w:t>
      </w:r>
      <w:r w:rsidR="00465745" w:rsidRPr="002C4B31">
        <w:rPr>
          <w:rFonts w:ascii="Times New Roman" w:eastAsia="宋体" w:hAnsi="Times New Roman" w:cs="Times New Roman"/>
          <w:sz w:val="24"/>
          <w:szCs w:val="24"/>
          <w:lang w:val="en-GB"/>
        </w:rPr>
        <w:t xml:space="preserve"> such as anion exchange </w:t>
      </w:r>
      <w:r w:rsidR="00BF34FF" w:rsidRPr="002C4B31">
        <w:rPr>
          <w:rFonts w:ascii="Times New Roman" w:eastAsia="宋体" w:hAnsi="Times New Roman" w:cs="Times New Roman"/>
          <w:sz w:val="24"/>
          <w:szCs w:val="24"/>
          <w:lang w:val="en-GB"/>
        </w:rPr>
        <w:t>fibres</w:t>
      </w:r>
      <w:r w:rsidR="00465745" w:rsidRPr="002C4B31">
        <w:rPr>
          <w:rFonts w:ascii="Times New Roman" w:eastAsia="宋体" w:hAnsi="Times New Roman" w:cs="Times New Roman"/>
          <w:sz w:val="24"/>
          <w:szCs w:val="24"/>
          <w:lang w:val="en-GB"/>
        </w:rPr>
        <w:t xml:space="preserve"> prefer lowly hydrated anions (H</w:t>
      </w:r>
      <w:r w:rsidR="00465745" w:rsidRPr="002C4B31">
        <w:rPr>
          <w:rFonts w:ascii="Times New Roman" w:eastAsia="宋体" w:hAnsi="Times New Roman" w:cs="Times New Roman"/>
          <w:sz w:val="24"/>
          <w:szCs w:val="24"/>
          <w:vertAlign w:val="subscript"/>
          <w:lang w:val="en-GB"/>
        </w:rPr>
        <w:t>2</w:t>
      </w:r>
      <w:r w:rsidR="00465745" w:rsidRPr="002C4B31">
        <w:rPr>
          <w:rFonts w:ascii="Times New Roman" w:eastAsia="宋体" w:hAnsi="Times New Roman" w:cs="Times New Roman"/>
          <w:sz w:val="24"/>
          <w:szCs w:val="24"/>
          <w:lang w:val="en-GB"/>
        </w:rPr>
        <w:t>PO</w:t>
      </w:r>
      <w:r w:rsidR="00465745" w:rsidRPr="002C4B31">
        <w:rPr>
          <w:rFonts w:ascii="Times New Roman" w:eastAsia="宋体" w:hAnsi="Times New Roman" w:cs="Times New Roman"/>
          <w:sz w:val="24"/>
          <w:szCs w:val="24"/>
          <w:vertAlign w:val="subscript"/>
          <w:lang w:val="en-GB"/>
        </w:rPr>
        <w:t>4</w:t>
      </w:r>
      <w:r w:rsidR="00465745" w:rsidRPr="002C4B31">
        <w:rPr>
          <w:rFonts w:ascii="Times New Roman" w:eastAsia="宋体" w:hAnsi="Times New Roman" w:cs="Times New Roman"/>
          <w:sz w:val="24"/>
          <w:szCs w:val="24"/>
          <w:vertAlign w:val="superscript"/>
          <w:lang w:val="en-GB"/>
        </w:rPr>
        <w:t>-</w:t>
      </w:r>
      <w:r w:rsidR="00465745" w:rsidRPr="002C4B31">
        <w:rPr>
          <w:rFonts w:ascii="Times New Roman" w:eastAsia="宋体" w:hAnsi="Times New Roman" w:cs="Times New Roman"/>
          <w:sz w:val="24"/>
          <w:szCs w:val="24"/>
          <w:lang w:val="en-GB"/>
        </w:rPr>
        <w:t>) compared with highly hydrated ones (H</w:t>
      </w:r>
      <w:r w:rsidR="00465745" w:rsidRPr="002C4B31">
        <w:rPr>
          <w:rFonts w:ascii="Times New Roman" w:eastAsia="宋体" w:hAnsi="Times New Roman" w:cs="Times New Roman"/>
          <w:sz w:val="24"/>
          <w:szCs w:val="24"/>
          <w:vertAlign w:val="subscript"/>
          <w:lang w:val="en-GB"/>
        </w:rPr>
        <w:t>2</w:t>
      </w:r>
      <w:r w:rsidR="00465745" w:rsidRPr="002C4B31">
        <w:rPr>
          <w:rFonts w:ascii="Times New Roman" w:eastAsia="宋体" w:hAnsi="Times New Roman" w:cs="Times New Roman"/>
          <w:sz w:val="24"/>
          <w:szCs w:val="24"/>
          <w:lang w:val="en-GB"/>
        </w:rPr>
        <w:t>AsO</w:t>
      </w:r>
      <w:r w:rsidR="00465745" w:rsidRPr="002C4B31">
        <w:rPr>
          <w:rFonts w:ascii="Times New Roman" w:eastAsia="宋体" w:hAnsi="Times New Roman" w:cs="Times New Roman"/>
          <w:sz w:val="24"/>
          <w:szCs w:val="24"/>
          <w:vertAlign w:val="subscript"/>
          <w:lang w:val="en-GB"/>
        </w:rPr>
        <w:t>4</w:t>
      </w:r>
      <w:r w:rsidR="00465745" w:rsidRPr="002C4B31">
        <w:rPr>
          <w:rFonts w:ascii="Times New Roman" w:eastAsia="宋体" w:hAnsi="Times New Roman" w:cs="Times New Roman"/>
          <w:sz w:val="24"/>
          <w:szCs w:val="24"/>
          <w:vertAlign w:val="superscript"/>
          <w:lang w:val="en-GB"/>
        </w:rPr>
        <w:t>-</w:t>
      </w:r>
      <w:r w:rsidR="00465745" w:rsidRPr="002C4B31">
        <w:rPr>
          <w:rFonts w:ascii="Times New Roman" w:eastAsia="宋体" w:hAnsi="Times New Roman" w:cs="Times New Roman"/>
          <w:sz w:val="24"/>
          <w:szCs w:val="24"/>
          <w:lang w:val="en-GB"/>
        </w:rPr>
        <w:t xml:space="preserve">) </w:t>
      </w:r>
      <w:r w:rsidR="00BF34FF" w:rsidRPr="002C4B31">
        <w:rPr>
          <w:rFonts w:ascii="Times New Roman" w:eastAsia="宋体" w:hAnsi="Times New Roman" w:cs="Times New Roman"/>
          <w:sz w:val="24"/>
          <w:szCs w:val="24"/>
          <w:lang w:val="en-GB"/>
        </w:rPr>
        <w:t>with the same electronic</w:t>
      </w:r>
      <w:r w:rsidR="00465745" w:rsidRPr="002C4B31">
        <w:rPr>
          <w:rFonts w:ascii="Times New Roman" w:eastAsia="宋体" w:hAnsi="Times New Roman" w:cs="Times New Roman"/>
          <w:sz w:val="24"/>
          <w:szCs w:val="24"/>
          <w:lang w:val="en-GB"/>
        </w:rPr>
        <w:t xml:space="preserve"> charge (</w:t>
      </w:r>
      <w:r w:rsidR="00465745" w:rsidRPr="002C4B31">
        <w:rPr>
          <w:rFonts w:ascii="Times New Roman" w:eastAsia="等线" w:hAnsi="Times New Roman" w:cs="Times New Roman"/>
          <w:noProof/>
          <w:sz w:val="24"/>
          <w:szCs w:val="24"/>
        </w:rPr>
        <w:t>Awual et al., 2008</w:t>
      </w:r>
      <w:r w:rsidR="00465745" w:rsidRPr="002C4B31">
        <w:rPr>
          <w:rFonts w:ascii="Times New Roman" w:eastAsia="宋体" w:hAnsi="Times New Roman" w:cs="Times New Roman"/>
          <w:sz w:val="24"/>
          <w:szCs w:val="24"/>
          <w:lang w:val="en-GB"/>
        </w:rPr>
        <w:t xml:space="preserve">). </w:t>
      </w:r>
      <w:bookmarkStart w:id="36" w:name="_Hlk83485471"/>
      <w:bookmarkStart w:id="37" w:name="_Hlk79253392"/>
      <w:r w:rsidR="00465745" w:rsidRPr="002C4B31">
        <w:rPr>
          <w:rFonts w:ascii="Times New Roman" w:hAnsi="Times New Roman" w:cs="Times New Roman"/>
          <w:sz w:val="24"/>
          <w:szCs w:val="24"/>
        </w:rPr>
        <w:t>In this study, as a</w:t>
      </w:r>
      <w:r w:rsidR="00465745" w:rsidRPr="002C4B31">
        <w:rPr>
          <w:rFonts w:ascii="Times New Roman" w:hAnsi="Times New Roman" w:cs="Times New Roman" w:hint="eastAsia"/>
          <w:sz w:val="24"/>
          <w:szCs w:val="24"/>
        </w:rPr>
        <w:t>n</w:t>
      </w:r>
      <w:r w:rsidR="00465745" w:rsidRPr="002C4B31">
        <w:rPr>
          <w:rFonts w:ascii="Times New Roman" w:hAnsi="Times New Roman" w:cs="Times New Roman"/>
          <w:sz w:val="24"/>
          <w:szCs w:val="24"/>
        </w:rPr>
        <w:t xml:space="preserve"> effective P adsorption material, La-FA showed </w:t>
      </w:r>
      <w:r w:rsidR="00F77085" w:rsidRPr="002C4B31">
        <w:rPr>
          <w:rFonts w:ascii="Times New Roman" w:hAnsi="Times New Roman" w:cs="Times New Roman"/>
          <w:sz w:val="24"/>
          <w:szCs w:val="24"/>
        </w:rPr>
        <w:t xml:space="preserve">better </w:t>
      </w:r>
      <w:r w:rsidR="00465745" w:rsidRPr="002C4B31">
        <w:rPr>
          <w:rFonts w:ascii="Times New Roman" w:hAnsi="Times New Roman" w:cs="Times New Roman"/>
          <w:sz w:val="24"/>
          <w:szCs w:val="24"/>
        </w:rPr>
        <w:t xml:space="preserve">selectivity </w:t>
      </w:r>
      <w:r w:rsidR="00F77085" w:rsidRPr="002C4B31">
        <w:rPr>
          <w:rFonts w:ascii="Times New Roman" w:hAnsi="Times New Roman" w:cs="Times New Roman"/>
          <w:sz w:val="24"/>
          <w:szCs w:val="24"/>
        </w:rPr>
        <w:t xml:space="preserve">and sensitivity </w:t>
      </w:r>
      <w:r w:rsidR="00465745" w:rsidRPr="002C4B31">
        <w:rPr>
          <w:rFonts w:ascii="Times New Roman" w:hAnsi="Times New Roman" w:cs="Times New Roman"/>
          <w:sz w:val="24"/>
          <w:szCs w:val="24"/>
        </w:rPr>
        <w:t xml:space="preserve">to different P species </w:t>
      </w:r>
      <w:r w:rsidR="001C0A2A" w:rsidRPr="002C4B31">
        <w:rPr>
          <w:rFonts w:ascii="Times New Roman" w:hAnsi="Times New Roman" w:cs="Times New Roman"/>
          <w:sz w:val="24"/>
          <w:szCs w:val="24"/>
        </w:rPr>
        <w:t>for</w:t>
      </w:r>
      <w:r w:rsidR="00F77085" w:rsidRPr="002C4B31">
        <w:rPr>
          <w:rFonts w:ascii="Times New Roman" w:hAnsi="Times New Roman" w:cs="Times New Roman"/>
          <w:sz w:val="24"/>
          <w:szCs w:val="24"/>
        </w:rPr>
        <w:t xml:space="preserve"> both synthetic and natural water systems </w:t>
      </w:r>
      <w:r w:rsidR="00465745" w:rsidRPr="002C4B31">
        <w:rPr>
          <w:rFonts w:ascii="Times New Roman" w:hAnsi="Times New Roman" w:cs="Times New Roman"/>
          <w:sz w:val="24"/>
          <w:szCs w:val="24"/>
        </w:rPr>
        <w:t>(Fig. 4).</w:t>
      </w:r>
      <w:bookmarkEnd w:id="36"/>
      <w:r w:rsidR="00465745" w:rsidRPr="002C4B31">
        <w:rPr>
          <w:rFonts w:ascii="Times New Roman" w:hAnsi="Times New Roman" w:cs="Times New Roman"/>
          <w:sz w:val="24"/>
          <w:szCs w:val="24"/>
        </w:rPr>
        <w:t xml:space="preserve"> </w:t>
      </w:r>
      <w:bookmarkStart w:id="38" w:name="_Hlk81685323"/>
      <w:bookmarkEnd w:id="37"/>
      <w:r w:rsidR="001C0A2A" w:rsidRPr="002C4B31">
        <w:rPr>
          <w:rFonts w:ascii="Times New Roman" w:hAnsi="Times New Roman" w:cs="Times New Roman"/>
          <w:sz w:val="24"/>
          <w:szCs w:val="24"/>
          <w:lang w:val="en-GB"/>
        </w:rPr>
        <w:t xml:space="preserve">However, </w:t>
      </w:r>
      <w:r w:rsidR="00465745" w:rsidRPr="002C4B31">
        <w:rPr>
          <w:rFonts w:ascii="Times New Roman" w:hAnsi="Times New Roman" w:cs="Times New Roman"/>
          <w:sz w:val="24"/>
          <w:szCs w:val="24"/>
          <w:lang w:val="en-GB"/>
        </w:rPr>
        <w:t>the effects of multi</w:t>
      </w:r>
      <w:r w:rsidR="001C0A2A" w:rsidRPr="002C4B31">
        <w:rPr>
          <w:rFonts w:ascii="Times New Roman" w:hAnsi="Times New Roman" w:cs="Times New Roman"/>
          <w:sz w:val="24"/>
          <w:szCs w:val="24"/>
          <w:lang w:val="en-GB"/>
        </w:rPr>
        <w:t>ple</w:t>
      </w:r>
      <w:r w:rsidR="00465745" w:rsidRPr="002C4B31">
        <w:rPr>
          <w:rFonts w:ascii="Times New Roman" w:hAnsi="Times New Roman" w:cs="Times New Roman"/>
          <w:sz w:val="24"/>
          <w:szCs w:val="24"/>
          <w:lang w:val="en-GB"/>
        </w:rPr>
        <w:t xml:space="preserve"> different ions on </w:t>
      </w:r>
      <w:r w:rsidR="001C0A2A" w:rsidRPr="002C4B31">
        <w:rPr>
          <w:rFonts w:ascii="Times New Roman" w:hAnsi="Times New Roman" w:cs="Times New Roman"/>
          <w:sz w:val="24"/>
          <w:szCs w:val="24"/>
          <w:lang w:val="en-GB"/>
        </w:rPr>
        <w:t xml:space="preserve">efficiency of </w:t>
      </w:r>
      <w:r w:rsidR="00465745" w:rsidRPr="002C4B31">
        <w:rPr>
          <w:rFonts w:ascii="Times New Roman" w:hAnsi="Times New Roman" w:cs="Times New Roman"/>
          <w:sz w:val="24"/>
          <w:szCs w:val="24"/>
          <w:lang w:val="en-GB"/>
        </w:rPr>
        <w:t xml:space="preserve">P removal </w:t>
      </w:r>
      <w:r w:rsidR="001C0A2A" w:rsidRPr="002C4B31">
        <w:rPr>
          <w:rFonts w:ascii="Times New Roman" w:hAnsi="Times New Roman" w:cs="Times New Roman"/>
          <w:sz w:val="24"/>
          <w:szCs w:val="24"/>
          <w:lang w:val="en-GB"/>
        </w:rPr>
        <w:t>by</w:t>
      </w:r>
      <w:r w:rsidR="00465745" w:rsidRPr="002C4B31">
        <w:rPr>
          <w:rFonts w:ascii="Times New Roman" w:hAnsi="Times New Roman" w:cs="Times New Roman"/>
          <w:sz w:val="24"/>
          <w:szCs w:val="24"/>
          <w:lang w:val="en-GB"/>
        </w:rPr>
        <w:t xml:space="preserve"> La-modified materials should be further consider</w:t>
      </w:r>
      <w:r w:rsidR="001C0A2A" w:rsidRPr="002C4B31">
        <w:rPr>
          <w:rFonts w:ascii="Times New Roman" w:hAnsi="Times New Roman" w:cs="Times New Roman"/>
          <w:sz w:val="24"/>
          <w:szCs w:val="24"/>
          <w:lang w:val="en-GB"/>
        </w:rPr>
        <w:t xml:space="preserve">ed when applying these to </w:t>
      </w:r>
      <w:r w:rsidR="00465745" w:rsidRPr="002C4B31">
        <w:rPr>
          <w:rFonts w:ascii="Times New Roman" w:hAnsi="Times New Roman" w:cs="Times New Roman"/>
          <w:sz w:val="24"/>
          <w:szCs w:val="24"/>
          <w:lang w:val="en-GB"/>
        </w:rPr>
        <w:t xml:space="preserve">natural waters. </w:t>
      </w:r>
      <w:bookmarkStart w:id="39" w:name="_Hlk83485528"/>
      <w:bookmarkEnd w:id="38"/>
      <w:r w:rsidR="00181C03" w:rsidRPr="002C4B31">
        <w:rPr>
          <w:rFonts w:ascii="Times New Roman" w:eastAsia="宋体" w:hAnsi="Times New Roman" w:cs="Times New Roman"/>
          <w:sz w:val="24"/>
          <w:szCs w:val="24"/>
          <w:lang w:val="en-GB"/>
        </w:rPr>
        <w:t>Based on the current results of this study, l</w:t>
      </w:r>
      <w:r w:rsidR="00465745" w:rsidRPr="002C4B31">
        <w:rPr>
          <w:rFonts w:ascii="Times New Roman" w:eastAsia="宋体" w:hAnsi="Times New Roman" w:cs="Times New Roman"/>
          <w:sz w:val="24"/>
          <w:szCs w:val="24"/>
          <w:lang w:val="en-GB"/>
        </w:rPr>
        <w:t>onger-term experiments in large-scale systems should be further conducted in order to better investigate the selectivity to different ions and to evaluate the full cost-benefit of feasibility of waste utilization.</w:t>
      </w:r>
      <w:bookmarkEnd w:id="39"/>
    </w:p>
    <w:p w14:paraId="203E22E9" w14:textId="4F77BF92" w:rsidR="00244AE7" w:rsidRPr="002C4B31" w:rsidRDefault="00CE62F0" w:rsidP="00612C74">
      <w:pPr>
        <w:spacing w:after="240" w:line="480" w:lineRule="auto"/>
        <w:rPr>
          <w:rFonts w:ascii="Times New Roman" w:hAnsi="Times New Roman" w:cs="Times New Roman"/>
          <w:sz w:val="24"/>
          <w:szCs w:val="24"/>
          <w:lang w:val="en-GB"/>
        </w:rPr>
      </w:pPr>
      <w:r w:rsidRPr="002C4B31">
        <w:rPr>
          <w:rFonts w:ascii="Times New Roman" w:eastAsia="宋体" w:hAnsi="Times New Roman" w:cs="Times New Roman"/>
          <w:sz w:val="24"/>
          <w:szCs w:val="24"/>
          <w:lang w:val="en-GB"/>
        </w:rPr>
        <w:t xml:space="preserve">This </w:t>
      </w:r>
      <w:r w:rsidR="000468A7">
        <w:rPr>
          <w:rFonts w:ascii="Times New Roman" w:eastAsia="宋体" w:hAnsi="Times New Roman" w:cs="Times New Roman"/>
          <w:sz w:val="24"/>
          <w:szCs w:val="24"/>
          <w:lang w:val="en-GB"/>
        </w:rPr>
        <w:t>study</w:t>
      </w:r>
      <w:r w:rsidRPr="002C4B31">
        <w:rPr>
          <w:rFonts w:ascii="Times New Roman" w:eastAsia="宋体" w:hAnsi="Times New Roman" w:cs="Times New Roman"/>
          <w:sz w:val="24"/>
          <w:szCs w:val="24"/>
          <w:lang w:val="en-GB"/>
        </w:rPr>
        <w:t xml:space="preserve"> suggested that</w:t>
      </w:r>
      <w:r w:rsidR="009841D9" w:rsidRPr="002C4B31">
        <w:rPr>
          <w:rFonts w:ascii="Times New Roman" w:eastAsia="宋体" w:hAnsi="Times New Roman" w:cs="Times New Roman"/>
          <w:sz w:val="24"/>
          <w:szCs w:val="24"/>
          <w:lang w:val="en-GB"/>
        </w:rPr>
        <w:t xml:space="preserve"> the proposed </w:t>
      </w:r>
      <w:r w:rsidRPr="002C4B31">
        <w:rPr>
          <w:rFonts w:ascii="Times New Roman" w:eastAsia="宋体" w:hAnsi="Times New Roman" w:cs="Times New Roman"/>
          <w:sz w:val="24"/>
          <w:szCs w:val="24"/>
          <w:lang w:val="en-GB"/>
        </w:rPr>
        <w:t xml:space="preserve">La-based </w:t>
      </w:r>
      <w:r w:rsidR="009841D9" w:rsidRPr="002C4B31">
        <w:rPr>
          <w:rFonts w:ascii="Times New Roman" w:eastAsia="宋体" w:hAnsi="Times New Roman" w:cs="Times New Roman"/>
          <w:sz w:val="24"/>
          <w:szCs w:val="24"/>
          <w:lang w:val="en-GB"/>
        </w:rPr>
        <w:t xml:space="preserve">material could provide a suitable approach </w:t>
      </w:r>
      <w:r w:rsidRPr="002C4B31">
        <w:rPr>
          <w:rFonts w:ascii="Times New Roman" w:eastAsia="宋体" w:hAnsi="Times New Roman" w:cs="Times New Roman"/>
          <w:sz w:val="24"/>
          <w:szCs w:val="24"/>
          <w:lang w:val="en-GB"/>
        </w:rPr>
        <w:t xml:space="preserve">for the </w:t>
      </w:r>
      <w:r w:rsidR="009841D9" w:rsidRPr="002C4B31">
        <w:rPr>
          <w:rFonts w:ascii="Times New Roman" w:eastAsia="宋体" w:hAnsi="Times New Roman" w:cs="Times New Roman"/>
          <w:sz w:val="24"/>
          <w:szCs w:val="24"/>
          <w:lang w:val="en-GB"/>
        </w:rPr>
        <w:t xml:space="preserve">reuse </w:t>
      </w:r>
      <w:r w:rsidRPr="002C4B31">
        <w:rPr>
          <w:rFonts w:ascii="Times New Roman" w:eastAsia="宋体" w:hAnsi="Times New Roman" w:cs="Times New Roman"/>
          <w:sz w:val="24"/>
          <w:szCs w:val="24"/>
          <w:lang w:val="en-GB"/>
        </w:rPr>
        <w:t xml:space="preserve">of this type of </w:t>
      </w:r>
      <w:r w:rsidR="009841D9" w:rsidRPr="002C4B31">
        <w:rPr>
          <w:rFonts w:ascii="Times New Roman" w:eastAsia="宋体" w:hAnsi="Times New Roman" w:cs="Times New Roman"/>
          <w:sz w:val="24"/>
          <w:szCs w:val="24"/>
          <w:lang w:val="en-GB"/>
        </w:rPr>
        <w:t xml:space="preserve">industrial wastes. </w:t>
      </w:r>
      <w:r w:rsidR="00244AE7" w:rsidRPr="002C4B31">
        <w:rPr>
          <w:rFonts w:ascii="Times New Roman" w:hAnsi="Times New Roman" w:cs="Times New Roman"/>
          <w:sz w:val="24"/>
          <w:szCs w:val="24"/>
          <w:lang w:val="en-GB"/>
        </w:rPr>
        <w:t>In addition to removal of P, La-FA could provide a sediment covering function, possibly improving the anaerobic environment of sediment and effectively slowing down the release of nutrients in sediment.</w:t>
      </w:r>
      <w:r w:rsidR="00244AE7" w:rsidRPr="002C4B31">
        <w:rPr>
          <w:rFonts w:ascii="Times New Roman" w:hAnsi="Times New Roman" w:cs="Times New Roman"/>
          <w:sz w:val="24"/>
          <w:szCs w:val="24"/>
          <w:lang w:val="en-GB"/>
        </w:rPr>
        <w:t xml:space="preserve"> </w:t>
      </w:r>
      <w:bookmarkStart w:id="40" w:name="_Hlk83485661"/>
      <w:r w:rsidR="00AE795E" w:rsidRPr="002C4B31">
        <w:rPr>
          <w:rFonts w:ascii="Times New Roman" w:hAnsi="Times New Roman" w:cs="Times New Roman"/>
          <w:sz w:val="24"/>
          <w:szCs w:val="24"/>
          <w:lang w:val="en-GB"/>
        </w:rPr>
        <w:t>Practically,</w:t>
      </w:r>
      <w:r w:rsidR="00244AE7" w:rsidRPr="002C4B31">
        <w:rPr>
          <w:rFonts w:ascii="Times New Roman" w:hAnsi="Times New Roman" w:cs="Times New Roman"/>
          <w:sz w:val="24"/>
          <w:szCs w:val="24"/>
          <w:lang w:val="en-GB"/>
        </w:rPr>
        <w:t xml:space="preserve"> it </w:t>
      </w:r>
      <w:r w:rsidR="00AE795E" w:rsidRPr="002C4B31">
        <w:rPr>
          <w:rFonts w:ascii="Times New Roman" w:hAnsi="Times New Roman" w:cs="Times New Roman"/>
          <w:sz w:val="24"/>
          <w:szCs w:val="24"/>
          <w:lang w:val="en-GB"/>
        </w:rPr>
        <w:t xml:space="preserve">would </w:t>
      </w:r>
      <w:r w:rsidR="00244AE7" w:rsidRPr="002C4B31">
        <w:rPr>
          <w:rFonts w:ascii="Times New Roman" w:hAnsi="Times New Roman" w:cs="Times New Roman"/>
          <w:sz w:val="24"/>
          <w:szCs w:val="24"/>
          <w:lang w:val="en-GB"/>
        </w:rPr>
        <w:t xml:space="preserve">be necessary to determine the </w:t>
      </w:r>
      <w:r w:rsidR="00465745" w:rsidRPr="002C4B31">
        <w:rPr>
          <w:rFonts w:ascii="Times New Roman" w:hAnsi="Times New Roman" w:cs="Times New Roman"/>
          <w:sz w:val="24"/>
          <w:szCs w:val="24"/>
          <w:lang w:val="en-GB"/>
        </w:rPr>
        <w:t xml:space="preserve">optimum </w:t>
      </w:r>
      <w:r w:rsidR="00244AE7" w:rsidRPr="002C4B31">
        <w:rPr>
          <w:rFonts w:ascii="Times New Roman" w:hAnsi="Times New Roman" w:cs="Times New Roman"/>
          <w:sz w:val="24"/>
          <w:szCs w:val="24"/>
          <w:lang w:val="en-GB"/>
        </w:rPr>
        <w:t>dosage and proportion of La-modified materials used</w:t>
      </w:r>
      <w:r w:rsidR="00622952" w:rsidRPr="002C4B31">
        <w:rPr>
          <w:rFonts w:ascii="Times New Roman" w:hAnsi="Times New Roman" w:cs="Times New Roman"/>
          <w:sz w:val="24"/>
          <w:szCs w:val="24"/>
          <w:lang w:val="en-GB"/>
        </w:rPr>
        <w:t xml:space="preserve"> for a project</w:t>
      </w:r>
      <w:r w:rsidR="00244AE7" w:rsidRPr="002C4B31">
        <w:rPr>
          <w:rFonts w:ascii="Times New Roman" w:hAnsi="Times New Roman" w:cs="Times New Roman"/>
          <w:sz w:val="24"/>
          <w:szCs w:val="24"/>
          <w:lang w:val="en-GB"/>
        </w:rPr>
        <w:t xml:space="preserve">, according to </w:t>
      </w:r>
      <w:r w:rsidR="00622952" w:rsidRPr="002C4B31">
        <w:rPr>
          <w:rFonts w:ascii="Times New Roman" w:hAnsi="Times New Roman" w:cs="Times New Roman"/>
          <w:sz w:val="24"/>
          <w:szCs w:val="24"/>
          <w:lang w:val="en-GB"/>
        </w:rPr>
        <w:t xml:space="preserve">the </w:t>
      </w:r>
      <w:r w:rsidR="00244AE7" w:rsidRPr="002C4B31">
        <w:rPr>
          <w:rFonts w:ascii="Times New Roman" w:hAnsi="Times New Roman" w:cs="Times New Roman"/>
          <w:sz w:val="24"/>
          <w:szCs w:val="24"/>
          <w:lang w:val="en-GB"/>
        </w:rPr>
        <w:t>different sediment environments present.</w:t>
      </w:r>
      <w:bookmarkEnd w:id="40"/>
      <w:r w:rsidR="00244AE7" w:rsidRPr="002C4B31">
        <w:rPr>
          <w:rFonts w:ascii="Times New Roman" w:hAnsi="Times New Roman" w:cs="Times New Roman"/>
          <w:sz w:val="24"/>
          <w:szCs w:val="24"/>
          <w:lang w:val="en-GB"/>
        </w:rPr>
        <w:t xml:space="preserve"> As </w:t>
      </w:r>
      <w:r w:rsidR="00622952" w:rsidRPr="002C4B31">
        <w:rPr>
          <w:rFonts w:ascii="Times New Roman" w:hAnsi="Times New Roman" w:cs="Times New Roman"/>
          <w:sz w:val="24"/>
          <w:szCs w:val="24"/>
          <w:lang w:val="en-GB"/>
        </w:rPr>
        <w:t xml:space="preserve">a </w:t>
      </w:r>
      <w:r w:rsidR="00244AE7" w:rsidRPr="002C4B31">
        <w:rPr>
          <w:rFonts w:ascii="Times New Roman" w:hAnsi="Times New Roman" w:cs="Times New Roman"/>
          <w:sz w:val="24"/>
          <w:szCs w:val="24"/>
          <w:lang w:val="en-GB"/>
        </w:rPr>
        <w:t xml:space="preserve">natural lake system </w:t>
      </w:r>
      <w:r w:rsidR="00622952" w:rsidRPr="002C4B31">
        <w:rPr>
          <w:rFonts w:ascii="Times New Roman" w:hAnsi="Times New Roman" w:cs="Times New Roman"/>
          <w:sz w:val="24"/>
          <w:szCs w:val="24"/>
          <w:lang w:val="en-GB"/>
        </w:rPr>
        <w:t xml:space="preserve">is </w:t>
      </w:r>
      <w:r w:rsidR="00244AE7" w:rsidRPr="002C4B31">
        <w:rPr>
          <w:rFonts w:ascii="Times New Roman" w:hAnsi="Times New Roman" w:cs="Times New Roman"/>
          <w:sz w:val="24"/>
          <w:szCs w:val="24"/>
          <w:lang w:val="en-GB"/>
        </w:rPr>
        <w:t xml:space="preserve">very complex, </w:t>
      </w:r>
      <w:r w:rsidR="00622952" w:rsidRPr="002C4B31">
        <w:rPr>
          <w:rFonts w:ascii="Times New Roman" w:hAnsi="Times New Roman" w:cs="Times New Roman"/>
          <w:sz w:val="24"/>
          <w:szCs w:val="24"/>
          <w:lang w:val="en-GB"/>
        </w:rPr>
        <w:t xml:space="preserve">investigation </w:t>
      </w:r>
      <w:r w:rsidR="00622952" w:rsidRPr="002C4B31">
        <w:rPr>
          <w:rFonts w:ascii="Times New Roman" w:hAnsi="Times New Roman" w:cs="Times New Roman"/>
          <w:sz w:val="24"/>
          <w:szCs w:val="24"/>
          <w:lang w:val="en-GB"/>
        </w:rPr>
        <w:lastRenderedPageBreak/>
        <w:t xml:space="preserve">into </w:t>
      </w:r>
      <w:r w:rsidR="00244AE7" w:rsidRPr="002C4B31">
        <w:rPr>
          <w:rFonts w:ascii="Times New Roman" w:hAnsi="Times New Roman" w:cs="Times New Roman"/>
          <w:sz w:val="24"/>
          <w:szCs w:val="24"/>
          <w:lang w:val="en-GB"/>
        </w:rPr>
        <w:t xml:space="preserve">the specific effects of </w:t>
      </w:r>
      <w:r w:rsidR="00B46CDE" w:rsidRPr="002C4B31">
        <w:rPr>
          <w:rFonts w:ascii="Times New Roman" w:hAnsi="Times New Roman" w:cs="Times New Roman"/>
          <w:sz w:val="24"/>
          <w:szCs w:val="24"/>
          <w:lang w:val="en-GB"/>
        </w:rPr>
        <w:t xml:space="preserve">different dosages of </w:t>
      </w:r>
      <w:r w:rsidR="00244AE7" w:rsidRPr="002C4B31">
        <w:rPr>
          <w:rFonts w:ascii="Times New Roman" w:hAnsi="Times New Roman" w:cs="Times New Roman"/>
          <w:sz w:val="24"/>
          <w:szCs w:val="24"/>
          <w:lang w:val="en-GB"/>
        </w:rPr>
        <w:t xml:space="preserve">La-modified materials on natural aquatic organisms such as </w:t>
      </w:r>
      <w:r w:rsidR="00244AE7" w:rsidRPr="002C4B31">
        <w:rPr>
          <w:rFonts w:ascii="Times New Roman" w:hAnsi="Times New Roman" w:cs="Times New Roman"/>
          <w:i/>
          <w:sz w:val="24"/>
          <w:szCs w:val="24"/>
          <w:lang w:val="en-GB"/>
        </w:rPr>
        <w:t>Daphnia magna</w:t>
      </w:r>
      <w:r w:rsidR="00244AE7" w:rsidRPr="002C4B31">
        <w:rPr>
          <w:rFonts w:ascii="Times New Roman" w:hAnsi="Times New Roman" w:cs="Times New Roman"/>
          <w:sz w:val="24"/>
          <w:szCs w:val="24"/>
          <w:lang w:val="en-GB"/>
        </w:rPr>
        <w:t xml:space="preserve"> and fish</w:t>
      </w:r>
      <w:r w:rsidR="00005DD9" w:rsidRPr="002C4B31">
        <w:rPr>
          <w:rFonts w:ascii="Times New Roman" w:hAnsi="Times New Roman" w:cs="Times New Roman"/>
          <w:sz w:val="24"/>
          <w:szCs w:val="24"/>
          <w:lang w:val="en-GB"/>
        </w:rPr>
        <w:t xml:space="preserve"> should be carried out</w:t>
      </w:r>
      <w:r w:rsidR="00244AE7" w:rsidRPr="002C4B31">
        <w:rPr>
          <w:rFonts w:ascii="Times New Roman" w:hAnsi="Times New Roman" w:cs="Times New Roman"/>
          <w:sz w:val="24"/>
          <w:szCs w:val="24"/>
          <w:lang w:val="en-GB"/>
        </w:rPr>
        <w:t>.</w:t>
      </w:r>
      <w:r w:rsidR="00244AE7" w:rsidRPr="002C4B31">
        <w:rPr>
          <w:rFonts w:ascii="Times New Roman" w:hAnsi="Times New Roman" w:cs="Times New Roman"/>
          <w:sz w:val="24"/>
          <w:szCs w:val="24"/>
          <w:lang w:val="en-GB"/>
        </w:rPr>
        <w:t xml:space="preserve"> According to the different water quality conditions and the types of aquatic organisms, the ecological security of the aquatic organisms should be evaluated.</w:t>
      </w:r>
    </w:p>
    <w:p w14:paraId="0ACE0BAE" w14:textId="77777777" w:rsidR="00244AE7" w:rsidRPr="002C4B31" w:rsidRDefault="00244AE7" w:rsidP="0062399A">
      <w:pPr>
        <w:spacing w:line="480" w:lineRule="auto"/>
        <w:contextualSpacing/>
        <w:mirrorIndents/>
        <w:rPr>
          <w:rFonts w:ascii="Times New Roman" w:hAnsi="Times New Roman" w:cs="Times New Roman"/>
          <w:b/>
          <w:bCs/>
          <w:sz w:val="28"/>
          <w:szCs w:val="28"/>
          <w:lang w:val="en-GB"/>
        </w:rPr>
      </w:pPr>
      <w:r w:rsidRPr="002C4B31">
        <w:rPr>
          <w:rFonts w:ascii="Times New Roman" w:hAnsi="Times New Roman" w:cs="Times New Roman"/>
          <w:b/>
          <w:bCs/>
          <w:sz w:val="28"/>
          <w:szCs w:val="28"/>
          <w:lang w:val="en-GB"/>
        </w:rPr>
        <w:t>4. Conclusions</w:t>
      </w:r>
    </w:p>
    <w:p w14:paraId="1DA2CD2F" w14:textId="4A0B624C" w:rsidR="00244AE7" w:rsidRPr="002C4B31" w:rsidRDefault="00244AE7" w:rsidP="00612C74">
      <w:pPr>
        <w:spacing w:after="240" w:line="480" w:lineRule="auto"/>
        <w:rPr>
          <w:rFonts w:ascii="Times New Roman" w:hAnsi="Times New Roman" w:cs="Times New Roman"/>
          <w:b/>
          <w:bCs/>
          <w:sz w:val="24"/>
          <w:szCs w:val="24"/>
          <w:lang w:val="en-GB"/>
        </w:rPr>
      </w:pPr>
      <w:bookmarkStart w:id="41" w:name="_Hlk83485821"/>
      <w:r w:rsidRPr="002C4B31">
        <w:rPr>
          <w:rStyle w:val="fontstyle01"/>
          <w:rFonts w:ascii="Times New Roman" w:hAnsi="Times New Roman" w:cs="Times New Roman"/>
          <w:color w:val="auto"/>
          <w:sz w:val="24"/>
          <w:szCs w:val="24"/>
          <w:lang w:val="en-GB"/>
        </w:rPr>
        <w:t>In this study, we have developed a</w:t>
      </w:r>
      <w:r w:rsidRPr="002C4B31">
        <w:rPr>
          <w:rStyle w:val="fontstyle01"/>
          <w:rFonts w:ascii="Times New Roman" w:hAnsi="Times New Roman" w:cs="Times New Roman"/>
          <w:color w:val="auto"/>
          <w:sz w:val="24"/>
          <w:szCs w:val="24"/>
          <w:lang w:val="en-GB"/>
        </w:rPr>
        <w:t xml:space="preserve"> </w:t>
      </w:r>
      <w:r w:rsidR="0072562E" w:rsidRPr="002C4B31">
        <w:rPr>
          <w:rStyle w:val="fontstyle01"/>
          <w:rFonts w:ascii="Times New Roman" w:hAnsi="Times New Roman" w:cs="Times New Roman"/>
          <w:color w:val="auto"/>
          <w:sz w:val="24"/>
          <w:szCs w:val="24"/>
          <w:lang w:val="en-GB"/>
        </w:rPr>
        <w:t>La-</w:t>
      </w:r>
      <w:r w:rsidRPr="002C4B31">
        <w:rPr>
          <w:rStyle w:val="fontstyle01"/>
          <w:rFonts w:ascii="Times New Roman" w:hAnsi="Times New Roman" w:cs="Times New Roman"/>
          <w:color w:val="auto"/>
          <w:sz w:val="24"/>
          <w:szCs w:val="24"/>
          <w:lang w:val="en-GB"/>
        </w:rPr>
        <w:t xml:space="preserve">modified adsorbent using solid waste coal fly ash (La-FA) as raw material </w:t>
      </w:r>
      <w:r w:rsidR="00256042" w:rsidRPr="002C4B31">
        <w:rPr>
          <w:rStyle w:val="fontstyle01"/>
          <w:rFonts w:ascii="Times New Roman" w:hAnsi="Times New Roman" w:cs="Times New Roman"/>
          <w:color w:val="auto"/>
          <w:sz w:val="24"/>
          <w:szCs w:val="24"/>
          <w:lang w:val="en-GB"/>
        </w:rPr>
        <w:t>and investigated</w:t>
      </w:r>
      <w:r w:rsidRPr="002C4B31">
        <w:rPr>
          <w:rStyle w:val="fontstyle01"/>
          <w:rFonts w:ascii="Times New Roman" w:hAnsi="Times New Roman" w:cs="Times New Roman"/>
          <w:color w:val="auto"/>
          <w:sz w:val="24"/>
          <w:szCs w:val="24"/>
          <w:lang w:val="en-GB"/>
        </w:rPr>
        <w:t xml:space="preserve"> its performance </w:t>
      </w:r>
      <w:r w:rsidR="0072562E" w:rsidRPr="002C4B31">
        <w:rPr>
          <w:rStyle w:val="fontstyle01"/>
          <w:rFonts w:ascii="Times New Roman" w:hAnsi="Times New Roman" w:cs="Times New Roman"/>
          <w:color w:val="auto"/>
          <w:sz w:val="24"/>
          <w:szCs w:val="24"/>
          <w:lang w:val="en-GB"/>
        </w:rPr>
        <w:t xml:space="preserve">for removal of </w:t>
      </w:r>
      <w:r w:rsidR="00256042" w:rsidRPr="002C4B31">
        <w:rPr>
          <w:rStyle w:val="fontstyle01"/>
          <w:rFonts w:ascii="Times New Roman" w:hAnsi="Times New Roman" w:cs="Times New Roman"/>
          <w:color w:val="auto"/>
          <w:sz w:val="24"/>
          <w:szCs w:val="24"/>
          <w:lang w:val="en-GB"/>
        </w:rPr>
        <w:t>phosphorus</w:t>
      </w:r>
      <w:r w:rsidR="0072562E" w:rsidRPr="002C4B31">
        <w:rPr>
          <w:rStyle w:val="fontstyle01"/>
          <w:rFonts w:ascii="Times New Roman" w:hAnsi="Times New Roman" w:cs="Times New Roman"/>
          <w:color w:val="auto"/>
          <w:sz w:val="24"/>
          <w:szCs w:val="24"/>
          <w:lang w:val="en-GB"/>
        </w:rPr>
        <w:t xml:space="preserve"> </w:t>
      </w:r>
      <w:r w:rsidR="00256042" w:rsidRPr="002C4B31">
        <w:rPr>
          <w:rStyle w:val="fontstyle01"/>
          <w:rFonts w:ascii="Times New Roman" w:hAnsi="Times New Roman" w:cs="Times New Roman"/>
          <w:color w:val="auto"/>
          <w:sz w:val="24"/>
          <w:szCs w:val="24"/>
          <w:lang w:val="en-GB"/>
        </w:rPr>
        <w:t xml:space="preserve">from </w:t>
      </w:r>
      <w:r w:rsidRPr="002C4B31">
        <w:rPr>
          <w:rStyle w:val="fontstyle01"/>
          <w:rFonts w:ascii="Times New Roman" w:hAnsi="Times New Roman" w:cs="Times New Roman"/>
          <w:color w:val="auto"/>
          <w:sz w:val="24"/>
          <w:szCs w:val="24"/>
          <w:lang w:val="en-GB"/>
        </w:rPr>
        <w:t>both synthetic and natural water</w:t>
      </w:r>
      <w:r w:rsidR="00256042" w:rsidRPr="002C4B31">
        <w:rPr>
          <w:rStyle w:val="fontstyle01"/>
          <w:rFonts w:ascii="Times New Roman" w:hAnsi="Times New Roman" w:cs="Times New Roman"/>
          <w:color w:val="auto"/>
          <w:sz w:val="24"/>
          <w:szCs w:val="24"/>
          <w:lang w:val="en-GB"/>
        </w:rPr>
        <w:t>s</w:t>
      </w:r>
      <w:r w:rsidRPr="002C4B31">
        <w:rPr>
          <w:rStyle w:val="fontstyle01"/>
          <w:rFonts w:ascii="Times New Roman" w:hAnsi="Times New Roman" w:cs="Times New Roman"/>
          <w:color w:val="auto"/>
          <w:sz w:val="24"/>
          <w:szCs w:val="24"/>
          <w:lang w:val="en-GB"/>
        </w:rPr>
        <w:t xml:space="preserve">. </w:t>
      </w:r>
      <w:r w:rsidR="00465745" w:rsidRPr="002C4B31">
        <w:rPr>
          <w:rStyle w:val="fontstyle01"/>
          <w:rFonts w:ascii="Times New Roman" w:hAnsi="Times New Roman" w:cs="Times New Roman" w:hint="eastAsia"/>
          <w:color w:val="auto"/>
          <w:sz w:val="24"/>
          <w:szCs w:val="24"/>
          <w:lang w:val="en-GB"/>
        </w:rPr>
        <w:t>The</w:t>
      </w:r>
      <w:r w:rsidR="00465745" w:rsidRPr="002C4B31">
        <w:rPr>
          <w:rStyle w:val="fontstyle01"/>
          <w:rFonts w:ascii="Times New Roman" w:hAnsi="Times New Roman" w:cs="Times New Roman"/>
          <w:color w:val="auto"/>
          <w:sz w:val="24"/>
          <w:szCs w:val="24"/>
          <w:lang w:val="en-GB"/>
        </w:rPr>
        <w:t xml:space="preserve"> </w:t>
      </w:r>
      <w:r w:rsidR="00E073BE" w:rsidRPr="002C4B31">
        <w:rPr>
          <w:rStyle w:val="fontstyle01"/>
          <w:rFonts w:ascii="Times New Roman" w:hAnsi="Times New Roman" w:cs="Times New Roman"/>
          <w:color w:val="auto"/>
          <w:sz w:val="24"/>
          <w:szCs w:val="24"/>
          <w:lang w:val="en-GB"/>
        </w:rPr>
        <w:t xml:space="preserve">adsorption </w:t>
      </w:r>
      <w:r w:rsidR="00465745" w:rsidRPr="002C4B31">
        <w:rPr>
          <w:rStyle w:val="fontstyle01"/>
          <w:rFonts w:ascii="Times New Roman" w:hAnsi="Times New Roman" w:cs="Times New Roman"/>
          <w:color w:val="auto"/>
          <w:sz w:val="24"/>
          <w:szCs w:val="24"/>
          <w:lang w:val="en-GB"/>
        </w:rPr>
        <w:t xml:space="preserve">equilibrium data followed </w:t>
      </w:r>
      <w:r w:rsidR="00E073BE" w:rsidRPr="002C4B31">
        <w:rPr>
          <w:rStyle w:val="fontstyle01"/>
          <w:rFonts w:ascii="Times New Roman" w:hAnsi="Times New Roman" w:cs="Times New Roman"/>
          <w:color w:val="auto"/>
          <w:sz w:val="24"/>
          <w:szCs w:val="24"/>
          <w:lang w:val="en-GB"/>
        </w:rPr>
        <w:t xml:space="preserve">well </w:t>
      </w:r>
      <w:r w:rsidR="00465745" w:rsidRPr="002C4B31">
        <w:rPr>
          <w:rStyle w:val="fontstyle01"/>
          <w:rFonts w:ascii="Times New Roman" w:hAnsi="Times New Roman" w:cs="Times New Roman"/>
          <w:color w:val="auto"/>
          <w:sz w:val="24"/>
          <w:szCs w:val="24"/>
          <w:lang w:val="en-GB"/>
        </w:rPr>
        <w:t xml:space="preserve">the Langmuir model with </w:t>
      </w:r>
      <w:r w:rsidR="00465745" w:rsidRPr="002C4B31">
        <w:rPr>
          <w:rFonts w:ascii="Times New Roman" w:eastAsia="宋体" w:hAnsi="Times New Roman" w:cs="Times New Roman"/>
          <w:sz w:val="24"/>
          <w:szCs w:val="24"/>
          <w:lang w:val="en-GB"/>
        </w:rPr>
        <w:t>maximum adsorption capacity 10.8 mg P g</w:t>
      </w:r>
      <w:r w:rsidR="00465745" w:rsidRPr="002C4B31">
        <w:rPr>
          <w:rFonts w:ascii="Times New Roman" w:eastAsia="宋体" w:hAnsi="Times New Roman" w:cs="Times New Roman"/>
          <w:sz w:val="24"/>
          <w:szCs w:val="24"/>
          <w:vertAlign w:val="superscript"/>
          <w:lang w:val="en-GB"/>
        </w:rPr>
        <w:t>-1</w:t>
      </w:r>
      <w:r w:rsidR="00465745" w:rsidRPr="002C4B31">
        <w:rPr>
          <w:rFonts w:ascii="Times New Roman" w:eastAsia="宋体" w:hAnsi="Times New Roman" w:cs="Times New Roman"/>
          <w:sz w:val="24"/>
          <w:szCs w:val="24"/>
          <w:lang w:val="en-GB"/>
        </w:rPr>
        <w:t xml:space="preserve"> of La-FA</w:t>
      </w:r>
      <w:r w:rsidR="0044635B" w:rsidRPr="002C4B31">
        <w:rPr>
          <w:rFonts w:ascii="Times New Roman" w:eastAsia="宋体" w:hAnsi="Times New Roman" w:cs="Times New Roman"/>
          <w:sz w:val="24"/>
          <w:szCs w:val="24"/>
          <w:lang w:val="en-GB"/>
        </w:rPr>
        <w:t xml:space="preserve">, </w:t>
      </w:r>
      <w:r w:rsidR="00E073BE" w:rsidRPr="002C4B31">
        <w:rPr>
          <w:rFonts w:ascii="Times New Roman" w:eastAsia="宋体" w:hAnsi="Times New Roman" w:cs="Times New Roman"/>
          <w:sz w:val="24"/>
          <w:szCs w:val="24"/>
          <w:lang w:val="en-GB"/>
        </w:rPr>
        <w:t>some</w:t>
      </w:r>
      <w:r w:rsidR="0044635B" w:rsidRPr="002C4B31">
        <w:rPr>
          <w:rFonts w:ascii="Times New Roman" w:eastAsia="宋体" w:hAnsi="Times New Roman" w:cs="Times New Roman"/>
          <w:sz w:val="24"/>
          <w:szCs w:val="24"/>
          <w:lang w:val="en-GB"/>
        </w:rPr>
        <w:t xml:space="preserve"> 6 times higher than </w:t>
      </w:r>
      <w:r w:rsidR="00E073BE" w:rsidRPr="002C4B31">
        <w:rPr>
          <w:rFonts w:ascii="Times New Roman" w:eastAsia="宋体" w:hAnsi="Times New Roman" w:cs="Times New Roman"/>
          <w:sz w:val="24"/>
          <w:szCs w:val="24"/>
          <w:lang w:val="en-GB"/>
        </w:rPr>
        <w:t xml:space="preserve">that obtained from </w:t>
      </w:r>
      <w:r w:rsidR="0044635B" w:rsidRPr="002C4B31">
        <w:rPr>
          <w:rFonts w:ascii="Times New Roman" w:eastAsia="宋体" w:hAnsi="Times New Roman" w:cs="Times New Roman"/>
          <w:sz w:val="24"/>
          <w:szCs w:val="24"/>
          <w:lang w:val="en-GB"/>
        </w:rPr>
        <w:t>the original FA material.</w:t>
      </w:r>
      <w:r w:rsidR="00465745" w:rsidRPr="002C4B31">
        <w:rPr>
          <w:rFonts w:ascii="Times New Roman" w:eastAsia="宋体" w:hAnsi="Times New Roman" w:cs="Times New Roman"/>
          <w:sz w:val="24"/>
          <w:szCs w:val="24"/>
          <w:lang w:val="en-GB"/>
        </w:rPr>
        <w:t xml:space="preserve"> </w:t>
      </w:r>
      <w:r w:rsidR="0044635B" w:rsidRPr="002C4B31">
        <w:rPr>
          <w:rFonts w:ascii="Times New Roman" w:eastAsia="宋体" w:hAnsi="Times New Roman" w:cs="Times New Roman"/>
          <w:sz w:val="24"/>
          <w:szCs w:val="24"/>
          <w:lang w:val="en-GB"/>
        </w:rPr>
        <w:t>The pseudo-second-order kinetic model was identified as the best model to descri</w:t>
      </w:r>
      <w:r w:rsidR="00F40EBD" w:rsidRPr="002C4B31">
        <w:rPr>
          <w:rFonts w:ascii="Times New Roman" w:eastAsia="宋体" w:hAnsi="Times New Roman" w:cs="Times New Roman"/>
          <w:sz w:val="24"/>
          <w:szCs w:val="24"/>
          <w:lang w:val="en-GB"/>
        </w:rPr>
        <w:t>be</w:t>
      </w:r>
      <w:r w:rsidR="0044635B" w:rsidRPr="002C4B31">
        <w:rPr>
          <w:rFonts w:ascii="Times New Roman" w:eastAsia="宋体" w:hAnsi="Times New Roman" w:cs="Times New Roman"/>
          <w:sz w:val="24"/>
          <w:szCs w:val="24"/>
          <w:lang w:val="en-GB"/>
        </w:rPr>
        <w:t xml:space="preserve"> the adsorption process. </w:t>
      </w:r>
      <w:r w:rsidR="00465745" w:rsidRPr="002C4B31">
        <w:rPr>
          <w:rFonts w:ascii="Times New Roman" w:eastAsia="宋体" w:hAnsi="Times New Roman" w:cs="Times New Roman"/>
          <w:sz w:val="24"/>
          <w:szCs w:val="24"/>
          <w:lang w:val="en-GB"/>
        </w:rPr>
        <w:t>Both t</w:t>
      </w:r>
      <w:r w:rsidRPr="002C4B31">
        <w:rPr>
          <w:rFonts w:ascii="Times New Roman" w:eastAsia="宋体" w:hAnsi="Times New Roman" w:cs="Times New Roman"/>
          <w:sz w:val="24"/>
          <w:szCs w:val="24"/>
          <w:lang w:val="en-GB"/>
        </w:rPr>
        <w:t xml:space="preserve">he </w:t>
      </w:r>
      <w:r w:rsidR="000608D5" w:rsidRPr="002C4B31">
        <w:rPr>
          <w:rFonts w:ascii="Times New Roman" w:eastAsia="宋体" w:hAnsi="Times New Roman" w:cs="Times New Roman"/>
          <w:sz w:val="24"/>
          <w:szCs w:val="24"/>
          <w:lang w:val="en-GB"/>
        </w:rPr>
        <w:t xml:space="preserve">measurement of </w:t>
      </w:r>
      <w:r w:rsidRPr="002C4B31">
        <w:rPr>
          <w:rFonts w:ascii="Times New Roman" w:eastAsia="宋体" w:hAnsi="Times New Roman" w:cs="Times New Roman"/>
          <w:sz w:val="24"/>
          <w:szCs w:val="24"/>
          <w:lang w:val="en-GB"/>
        </w:rPr>
        <w:t xml:space="preserve">ζ potentials and </w:t>
      </w:r>
      <w:r w:rsidRPr="002C4B31">
        <w:rPr>
          <w:rFonts w:ascii="Times New Roman" w:hAnsi="Times New Roman" w:cs="Times New Roman"/>
          <w:sz w:val="24"/>
          <w:szCs w:val="24"/>
          <w:lang w:val="en-GB"/>
        </w:rPr>
        <w:t xml:space="preserve">P K-edge XANES spectra </w:t>
      </w:r>
      <w:r w:rsidR="000608D5" w:rsidRPr="002C4B31">
        <w:rPr>
          <w:rFonts w:ascii="Times New Roman" w:hAnsi="Times New Roman" w:cs="Times New Roman"/>
          <w:sz w:val="24"/>
          <w:szCs w:val="24"/>
          <w:lang w:val="en-GB"/>
        </w:rPr>
        <w:t xml:space="preserve">indicated </w:t>
      </w:r>
      <w:r w:rsidRPr="002C4B31">
        <w:rPr>
          <w:rFonts w:ascii="Times New Roman" w:hAnsi="Times New Roman" w:cs="Times New Roman"/>
          <w:sz w:val="24"/>
          <w:szCs w:val="24"/>
          <w:lang w:val="en-GB"/>
        </w:rPr>
        <w:t xml:space="preserve">that P was probably bonded onto the La-FA by surface adsorption. </w:t>
      </w:r>
      <w:r w:rsidRPr="002C4B31">
        <w:rPr>
          <w:rFonts w:ascii="Times New Roman" w:eastAsia="宋体" w:hAnsi="Times New Roman" w:cs="Times New Roman"/>
          <w:sz w:val="24"/>
          <w:szCs w:val="24"/>
          <w:lang w:val="en-GB"/>
        </w:rPr>
        <w:t xml:space="preserve">The La-FA showed </w:t>
      </w:r>
      <w:r w:rsidR="002D686E" w:rsidRPr="002C4B31">
        <w:rPr>
          <w:rFonts w:ascii="Times New Roman" w:eastAsia="宋体" w:hAnsi="Times New Roman" w:cs="Times New Roman"/>
          <w:sz w:val="24"/>
          <w:szCs w:val="24"/>
          <w:lang w:val="en-GB"/>
        </w:rPr>
        <w:t xml:space="preserve">the </w:t>
      </w:r>
      <w:r w:rsidRPr="002C4B31">
        <w:rPr>
          <w:rFonts w:ascii="Times New Roman" w:eastAsia="宋体" w:hAnsi="Times New Roman" w:cs="Times New Roman"/>
          <w:sz w:val="24"/>
          <w:szCs w:val="24"/>
          <w:lang w:val="en-GB"/>
        </w:rPr>
        <w:t>highest PO</w:t>
      </w:r>
      <w:r w:rsidRPr="002C4B31">
        <w:rPr>
          <w:rFonts w:ascii="Times New Roman" w:eastAsia="宋体" w:hAnsi="Times New Roman" w:cs="Times New Roman"/>
          <w:sz w:val="24"/>
          <w:szCs w:val="24"/>
          <w:vertAlign w:val="subscript"/>
          <w:lang w:val="en-GB"/>
        </w:rPr>
        <w:t>4</w:t>
      </w:r>
      <w:r w:rsidRPr="002C4B31">
        <w:rPr>
          <w:rFonts w:ascii="Times New Roman" w:eastAsia="宋体" w:hAnsi="Times New Roman" w:cs="Times New Roman"/>
          <w:sz w:val="24"/>
          <w:szCs w:val="24"/>
          <w:vertAlign w:val="superscript"/>
          <w:lang w:val="en-GB"/>
        </w:rPr>
        <w:t>3-</w:t>
      </w:r>
      <w:r w:rsidRPr="002C4B31">
        <w:rPr>
          <w:rFonts w:ascii="Times New Roman" w:eastAsia="宋体" w:hAnsi="Times New Roman" w:cs="Times New Roman"/>
          <w:sz w:val="24"/>
          <w:szCs w:val="24"/>
          <w:lang w:val="en-GB"/>
        </w:rPr>
        <w:t xml:space="preserve">-P removal ability </w:t>
      </w:r>
      <w:r w:rsidR="002D686E" w:rsidRPr="002C4B31">
        <w:rPr>
          <w:rFonts w:ascii="Times New Roman" w:eastAsia="宋体" w:hAnsi="Times New Roman" w:cs="Times New Roman"/>
          <w:sz w:val="24"/>
          <w:szCs w:val="24"/>
          <w:lang w:val="en-GB"/>
        </w:rPr>
        <w:t xml:space="preserve">at </w:t>
      </w:r>
      <w:r w:rsidRPr="002C4B31">
        <w:rPr>
          <w:rFonts w:ascii="Times New Roman" w:eastAsia="宋体" w:hAnsi="Times New Roman" w:cs="Times New Roman"/>
          <w:sz w:val="24"/>
          <w:szCs w:val="24"/>
          <w:lang w:val="en-GB"/>
        </w:rPr>
        <w:t xml:space="preserve">a La/P molar ratio </w:t>
      </w:r>
      <w:r w:rsidR="002D686E" w:rsidRPr="002C4B31">
        <w:rPr>
          <w:rFonts w:ascii="Times New Roman" w:eastAsia="宋体" w:hAnsi="Times New Roman" w:cs="Times New Roman"/>
          <w:sz w:val="24"/>
          <w:szCs w:val="24"/>
          <w:lang w:val="en-GB"/>
        </w:rPr>
        <w:t xml:space="preserve">of </w:t>
      </w:r>
      <w:r w:rsidRPr="002C4B31">
        <w:rPr>
          <w:rFonts w:ascii="Times New Roman" w:eastAsia="宋体" w:hAnsi="Times New Roman" w:cs="Times New Roman"/>
          <w:sz w:val="24"/>
          <w:szCs w:val="24"/>
          <w:lang w:val="en-GB"/>
        </w:rPr>
        <w:t xml:space="preserve">1:1. </w:t>
      </w:r>
      <w:r w:rsidR="002D686E" w:rsidRPr="002C4B31">
        <w:rPr>
          <w:rFonts w:ascii="Times New Roman" w:hAnsi="Times New Roman" w:cs="Times New Roman"/>
          <w:sz w:val="24"/>
          <w:szCs w:val="24"/>
          <w:lang w:val="en-GB"/>
        </w:rPr>
        <w:t xml:space="preserve">The application of </w:t>
      </w:r>
      <w:r w:rsidRPr="002C4B31">
        <w:rPr>
          <w:rFonts w:ascii="Times New Roman" w:hAnsi="Times New Roman" w:cs="Times New Roman"/>
          <w:sz w:val="24"/>
          <w:szCs w:val="24"/>
          <w:lang w:val="en-GB"/>
        </w:rPr>
        <w:t>La-FA had negligible effect</w:t>
      </w:r>
      <w:r w:rsidR="002D686E" w:rsidRPr="002C4B31">
        <w:rPr>
          <w:rFonts w:ascii="Times New Roman" w:hAnsi="Times New Roman" w:cs="Times New Roman"/>
          <w:sz w:val="24"/>
          <w:szCs w:val="24"/>
          <w:lang w:val="en-GB"/>
        </w:rPr>
        <w:t>s</w:t>
      </w:r>
      <w:r w:rsidRPr="002C4B31">
        <w:rPr>
          <w:rFonts w:ascii="Times New Roman" w:hAnsi="Times New Roman" w:cs="Times New Roman"/>
          <w:sz w:val="24"/>
          <w:szCs w:val="24"/>
          <w:lang w:val="en-GB"/>
        </w:rPr>
        <w:t xml:space="preserve"> on the concentrations of</w:t>
      </w:r>
      <w:r w:rsidRPr="002C4B31">
        <w:rPr>
          <w:rFonts w:ascii="Times New Roman" w:hAnsi="Times New Roman" w:cs="Times New Roman"/>
          <w:sz w:val="24"/>
          <w:szCs w:val="24"/>
          <w:lang w:val="en-GB"/>
        </w:rPr>
        <w:t xml:space="preserve"> TDN, NH</w:t>
      </w:r>
      <w:r w:rsidRPr="002C4B31">
        <w:rPr>
          <w:rFonts w:ascii="Times New Roman" w:hAnsi="Times New Roman" w:cs="Times New Roman"/>
          <w:sz w:val="24"/>
          <w:szCs w:val="24"/>
          <w:vertAlign w:val="subscript"/>
          <w:lang w:val="en-GB"/>
        </w:rPr>
        <w:t>4</w:t>
      </w:r>
      <w:r w:rsidRPr="002C4B31">
        <w:rPr>
          <w:rFonts w:ascii="Times New Roman" w:hAnsi="Times New Roman" w:cs="Times New Roman"/>
          <w:sz w:val="24"/>
          <w:szCs w:val="24"/>
          <w:vertAlign w:val="superscript"/>
          <w:lang w:val="en-GB"/>
        </w:rPr>
        <w:t>+</w:t>
      </w:r>
      <w:r w:rsidRPr="002C4B31">
        <w:rPr>
          <w:rFonts w:ascii="Times New Roman" w:hAnsi="Times New Roman" w:cs="Times New Roman"/>
          <w:sz w:val="24"/>
          <w:szCs w:val="24"/>
          <w:lang w:val="en-GB"/>
        </w:rPr>
        <w:t xml:space="preserve">-N and </w:t>
      </w:r>
      <w:r w:rsidRPr="002C4B31">
        <w:rPr>
          <w:rFonts w:ascii="Times New Roman" w:eastAsia="宋体" w:hAnsi="Times New Roman" w:cs="Times New Roman"/>
          <w:sz w:val="24"/>
          <w:szCs w:val="24"/>
          <w:lang w:val="en-GB"/>
        </w:rPr>
        <w:t>NO</w:t>
      </w:r>
      <w:r w:rsidRPr="002C4B31">
        <w:rPr>
          <w:rFonts w:ascii="Times New Roman" w:eastAsia="宋体" w:hAnsi="Times New Roman" w:cs="Times New Roman"/>
          <w:sz w:val="24"/>
          <w:szCs w:val="24"/>
          <w:vertAlign w:val="subscript"/>
          <w:lang w:val="en-GB"/>
        </w:rPr>
        <w:t>3</w:t>
      </w:r>
      <w:r w:rsidRPr="002C4B31">
        <w:rPr>
          <w:rFonts w:ascii="Times New Roman" w:eastAsia="宋体" w:hAnsi="Times New Roman" w:cs="Times New Roman"/>
          <w:sz w:val="24"/>
          <w:szCs w:val="24"/>
          <w:vertAlign w:val="superscript"/>
          <w:lang w:val="en-GB"/>
        </w:rPr>
        <w:t>-</w:t>
      </w:r>
      <w:r w:rsidRPr="002C4B31">
        <w:rPr>
          <w:rFonts w:ascii="Times New Roman" w:eastAsia="宋体" w:hAnsi="Times New Roman" w:cs="Times New Roman"/>
          <w:sz w:val="24"/>
          <w:szCs w:val="24"/>
          <w:lang w:val="en-GB"/>
        </w:rPr>
        <w:t xml:space="preserve">-N </w:t>
      </w:r>
      <w:r w:rsidRPr="002C4B31">
        <w:rPr>
          <w:rFonts w:ascii="Times New Roman" w:hAnsi="Times New Roman" w:cs="Times New Roman"/>
          <w:sz w:val="24"/>
          <w:szCs w:val="24"/>
          <w:lang w:val="en-GB"/>
        </w:rPr>
        <w:t xml:space="preserve">in water. </w:t>
      </w:r>
      <w:r w:rsidR="00A82A03" w:rsidRPr="002C4B31">
        <w:rPr>
          <w:rFonts w:ascii="Times New Roman" w:hAnsi="Times New Roman" w:cs="Times New Roman" w:hint="eastAsia"/>
          <w:sz w:val="24"/>
          <w:szCs w:val="24"/>
          <w:lang w:val="en-GB"/>
        </w:rPr>
        <w:t>With</w:t>
      </w:r>
      <w:r w:rsidR="00A82A03" w:rsidRPr="002C4B31">
        <w:rPr>
          <w:rFonts w:ascii="Times New Roman" w:hAnsi="Times New Roman" w:cs="Times New Roman"/>
          <w:sz w:val="24"/>
          <w:szCs w:val="24"/>
          <w:lang w:val="en-GB"/>
        </w:rPr>
        <w:t xml:space="preserve"> these results, </w:t>
      </w:r>
      <w:r w:rsidRPr="002C4B31">
        <w:rPr>
          <w:rFonts w:ascii="Times New Roman" w:hAnsi="Times New Roman" w:cs="Times New Roman"/>
          <w:sz w:val="24"/>
          <w:szCs w:val="24"/>
          <w:lang w:val="en-GB"/>
        </w:rPr>
        <w:t>La-FA may be a potential material for the removal of P from polluted natural waters</w:t>
      </w:r>
      <w:r w:rsidRPr="002C4B31">
        <w:rPr>
          <w:rFonts w:ascii="Times New Roman" w:hAnsi="Times New Roman" w:cs="Times New Roman"/>
          <w:sz w:val="24"/>
          <w:szCs w:val="24"/>
          <w:lang w:val="en-GB"/>
        </w:rPr>
        <w:t xml:space="preserve"> for </w:t>
      </w:r>
      <w:r w:rsidR="002D686E" w:rsidRPr="002C4B31">
        <w:rPr>
          <w:rFonts w:ascii="Times New Roman" w:hAnsi="Times New Roman" w:cs="Times New Roman"/>
          <w:sz w:val="24"/>
          <w:szCs w:val="24"/>
          <w:lang w:val="en-GB"/>
        </w:rPr>
        <w:t xml:space="preserve">the </w:t>
      </w:r>
      <w:r w:rsidRPr="002C4B31">
        <w:rPr>
          <w:rFonts w:ascii="Times New Roman" w:hAnsi="Times New Roman" w:cs="Times New Roman"/>
          <w:sz w:val="24"/>
          <w:szCs w:val="24"/>
          <w:lang w:val="en-GB"/>
        </w:rPr>
        <w:t>mitigation of eutrophication.</w:t>
      </w:r>
    </w:p>
    <w:bookmarkEnd w:id="41"/>
    <w:p w14:paraId="09A635AE" w14:textId="77777777" w:rsidR="00244AE7" w:rsidRPr="002C4B31" w:rsidRDefault="00244AE7" w:rsidP="0095745D">
      <w:pPr>
        <w:spacing w:line="480" w:lineRule="auto"/>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Declaration of competing interest</w:t>
      </w:r>
    </w:p>
    <w:p w14:paraId="48661121" w14:textId="77777777" w:rsidR="00244AE7" w:rsidRPr="002C4B31" w:rsidRDefault="00244AE7" w:rsidP="00612C74">
      <w:pPr>
        <w:spacing w:after="240" w:line="480" w:lineRule="auto"/>
        <w:rPr>
          <w:rFonts w:ascii="Times New Roman" w:hAnsi="Times New Roman" w:cs="Times New Roman"/>
          <w:sz w:val="24"/>
          <w:szCs w:val="24"/>
          <w:lang w:val="en-GB"/>
        </w:rPr>
      </w:pPr>
      <w:bookmarkStart w:id="42" w:name="_Hlk75372034"/>
      <w:r w:rsidRPr="002C4B31">
        <w:rPr>
          <w:rFonts w:ascii="Times New Roman" w:hAnsi="Times New Roman" w:cs="Times New Roman"/>
          <w:sz w:val="24"/>
          <w:szCs w:val="24"/>
          <w:lang w:val="en-GB"/>
        </w:rPr>
        <w:t>The authors declare no conflicts of interest in this research.</w:t>
      </w:r>
    </w:p>
    <w:bookmarkEnd w:id="42"/>
    <w:p w14:paraId="0EABEC51" w14:textId="77777777" w:rsidR="00244AE7" w:rsidRPr="002C4B31" w:rsidRDefault="00244AE7" w:rsidP="0095745D">
      <w:pPr>
        <w:spacing w:line="480" w:lineRule="auto"/>
        <w:rPr>
          <w:rFonts w:ascii="Times New Roman" w:hAnsi="Times New Roman" w:cs="Times New Roman"/>
          <w:b/>
          <w:bCs/>
          <w:sz w:val="24"/>
          <w:szCs w:val="24"/>
          <w:lang w:val="en-GB"/>
        </w:rPr>
      </w:pPr>
      <w:r w:rsidRPr="002C4B31">
        <w:rPr>
          <w:rFonts w:ascii="Times New Roman" w:hAnsi="Times New Roman" w:cs="Times New Roman"/>
          <w:b/>
          <w:bCs/>
          <w:sz w:val="24"/>
          <w:szCs w:val="24"/>
          <w:lang w:val="en-GB"/>
        </w:rPr>
        <w:t>Acknowledgements</w:t>
      </w:r>
    </w:p>
    <w:p w14:paraId="7495A448" w14:textId="4D10CDBE" w:rsidR="00244AE7" w:rsidRPr="002C4B31" w:rsidRDefault="00244AE7" w:rsidP="00612C74">
      <w:pPr>
        <w:spacing w:after="240" w:line="480" w:lineRule="auto"/>
        <w:rPr>
          <w:rFonts w:ascii="Times New Roman" w:hAnsi="Times New Roman" w:cs="Times New Roman"/>
          <w:sz w:val="24"/>
          <w:szCs w:val="24"/>
          <w:lang w:val="en-GB"/>
        </w:rPr>
      </w:pPr>
      <w:r w:rsidRPr="002C4B31">
        <w:rPr>
          <w:rFonts w:ascii="Times New Roman" w:hAnsi="Times New Roman" w:cs="Times New Roman"/>
          <w:sz w:val="24"/>
          <w:szCs w:val="24"/>
          <w:lang w:val="en-GB"/>
        </w:rPr>
        <w:t xml:space="preserve">This work was supported by National Key R&amp;D Program of China (2017YFA0207204, </w:t>
      </w:r>
      <w:r w:rsidRPr="002C4B31">
        <w:rPr>
          <w:rFonts w:ascii="Times New Roman" w:hAnsi="Times New Roman" w:cs="Times New Roman"/>
          <w:sz w:val="24"/>
          <w:szCs w:val="24"/>
          <w:lang w:val="en-GB"/>
        </w:rPr>
        <w:lastRenderedPageBreak/>
        <w:t>2018YFD0800305), National Natural Science Foundation of China (21377003)</w:t>
      </w:r>
      <w:r w:rsidR="00190009" w:rsidRPr="002C4B31">
        <w:rPr>
          <w:rFonts w:ascii="Times New Roman" w:hAnsi="Times New Roman" w:cs="Times New Roman" w:hint="eastAsia"/>
          <w:sz w:val="24"/>
          <w:szCs w:val="24"/>
          <w:lang w:val="en-GB"/>
        </w:rPr>
        <w:t>,</w:t>
      </w:r>
      <w:r w:rsidR="00190009" w:rsidRPr="002C4B31">
        <w:rPr>
          <w:rFonts w:ascii="Times New Roman" w:hAnsi="Times New Roman" w:cs="Times New Roman"/>
          <w:sz w:val="24"/>
          <w:szCs w:val="24"/>
          <w:lang w:val="en-GB"/>
        </w:rPr>
        <w:t xml:space="preserve"> </w:t>
      </w:r>
      <w:r w:rsidRPr="002C4B31">
        <w:rPr>
          <w:rFonts w:ascii="Times New Roman" w:hAnsi="Times New Roman" w:cs="Times New Roman"/>
          <w:sz w:val="24"/>
          <w:szCs w:val="24"/>
          <w:lang w:val="en-GB"/>
        </w:rPr>
        <w:t>the Major Science and Technology Program for Water Pollution Control and Treatment (2018ZX07110004)</w:t>
      </w:r>
      <w:r w:rsidR="00190009" w:rsidRPr="002C4B31">
        <w:rPr>
          <w:rFonts w:ascii="Times New Roman" w:hAnsi="Times New Roman" w:cs="Times New Roman"/>
          <w:sz w:val="24"/>
          <w:szCs w:val="24"/>
          <w:lang w:val="en-GB"/>
        </w:rPr>
        <w:t xml:space="preserve"> and Joint Research Project for the Yangtze River Conservation (Phase I, 2019-LHYJ-01)</w:t>
      </w:r>
      <w:r w:rsidRPr="002C4B31">
        <w:rPr>
          <w:rFonts w:ascii="Times New Roman" w:hAnsi="Times New Roman" w:cs="Times New Roman"/>
          <w:sz w:val="24"/>
          <w:szCs w:val="24"/>
          <w:lang w:val="en-GB"/>
        </w:rPr>
        <w:t>.</w:t>
      </w:r>
    </w:p>
    <w:p w14:paraId="2BCC5B96" w14:textId="77777777" w:rsidR="00244AE7" w:rsidRPr="002C4B31" w:rsidRDefault="00244AE7" w:rsidP="0062399A">
      <w:pPr>
        <w:spacing w:line="480" w:lineRule="auto"/>
        <w:contextualSpacing/>
        <w:mirrorIndents/>
        <w:rPr>
          <w:rFonts w:ascii="Times New Roman" w:hAnsi="Times New Roman" w:cs="Times New Roman"/>
          <w:b/>
          <w:bCs/>
          <w:sz w:val="24"/>
          <w:szCs w:val="24"/>
          <w:lang w:val="it-IT"/>
        </w:rPr>
      </w:pPr>
      <w:r w:rsidRPr="002C4B31">
        <w:rPr>
          <w:rFonts w:ascii="Times New Roman" w:hAnsi="Times New Roman" w:cs="Times New Roman"/>
          <w:b/>
          <w:bCs/>
          <w:sz w:val="24"/>
          <w:szCs w:val="24"/>
          <w:lang w:val="it-IT"/>
        </w:rPr>
        <w:t>Reference</w:t>
      </w:r>
    </w:p>
    <w:p w14:paraId="59E26607"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lang w:val="it-IT"/>
        </w:rPr>
        <w:t xml:space="preserve">Al-Mallahi, J., Sürmeli, R., Alli, B. 2020. </w:t>
      </w:r>
      <w:r w:rsidRPr="002C4B31">
        <w:rPr>
          <w:rFonts w:ascii="Times New Roman" w:hAnsi="Times New Roman" w:cs="Times New Roman"/>
          <w:noProof/>
          <w:sz w:val="24"/>
          <w:szCs w:val="24"/>
        </w:rPr>
        <w:t xml:space="preserve">Recovery of phosphorus from liquid digestate using waste magnesite dust. </w:t>
      </w:r>
      <w:r w:rsidRPr="002C4B31">
        <w:rPr>
          <w:rFonts w:ascii="Times New Roman" w:hAnsi="Times New Roman" w:cs="Times New Roman"/>
          <w:i/>
          <w:noProof/>
          <w:sz w:val="24"/>
          <w:szCs w:val="24"/>
        </w:rPr>
        <w:t>J. Clean. Prod.</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272</w:t>
      </w:r>
      <w:r w:rsidRPr="002C4B31">
        <w:rPr>
          <w:rFonts w:ascii="Times New Roman" w:hAnsi="Times New Roman" w:cs="Times New Roman"/>
          <w:noProof/>
          <w:sz w:val="24"/>
          <w:szCs w:val="24"/>
        </w:rPr>
        <w:t>, 122616.</w:t>
      </w:r>
    </w:p>
    <w:p w14:paraId="533C2FAD" w14:textId="6338546F"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Asaoka, S., Kawakami, K., Saito, H., Ichinari, T., Oikawa, T. 2020. Adsorption of phosphate onto lanthanum-doped coal fly ash-Blast furnace cement composite. </w:t>
      </w:r>
      <w:r w:rsidRPr="002C4B31">
        <w:rPr>
          <w:rFonts w:ascii="Times New Roman" w:hAnsi="Times New Roman" w:cs="Times New Roman"/>
          <w:i/>
          <w:noProof/>
          <w:sz w:val="24"/>
          <w:szCs w:val="24"/>
        </w:rPr>
        <w:t>J. Hazard. Mater.</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406</w:t>
      </w:r>
      <w:r w:rsidRPr="002C4B31">
        <w:rPr>
          <w:rFonts w:ascii="Times New Roman" w:hAnsi="Times New Roman" w:cs="Times New Roman"/>
          <w:noProof/>
          <w:sz w:val="24"/>
          <w:szCs w:val="24"/>
        </w:rPr>
        <w:t>(2), 124780.</w:t>
      </w:r>
    </w:p>
    <w:p w14:paraId="2876A8F5" w14:textId="77777777" w:rsidR="00EF3CAB" w:rsidRPr="002C4B31" w:rsidRDefault="00EF3CAB" w:rsidP="00BA2752">
      <w:pPr>
        <w:pStyle w:val="EndNoteBibliography"/>
        <w:spacing w:line="480" w:lineRule="auto"/>
        <w:ind w:left="426" w:hanging="426"/>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Awual, M. R., Asiri, A. M., Rahman, M. M., Alharthi, N. H. 2019. Assessment of enhanced nitrite removal and monitoring using ligand modified stable conjugate materials. </w:t>
      </w:r>
      <w:r w:rsidRPr="002C4B31">
        <w:rPr>
          <w:rFonts w:ascii="Times New Roman" w:hAnsi="Times New Roman" w:cs="Times New Roman"/>
          <w:i/>
          <w:noProof/>
          <w:sz w:val="24"/>
          <w:szCs w:val="24"/>
        </w:rPr>
        <w:t>Chem. Eng. J.</w:t>
      </w:r>
      <w:r w:rsidRPr="002C4B31">
        <w:rPr>
          <w:rFonts w:ascii="Times New Roman" w:hAnsi="Times New Roman" w:cs="Times New Roman"/>
          <w:iCs/>
          <w:noProof/>
          <w:sz w:val="24"/>
          <w:szCs w:val="24"/>
        </w:rPr>
        <w:t>,</w:t>
      </w:r>
      <w:r w:rsidRPr="002C4B31">
        <w:rPr>
          <w:rFonts w:ascii="Times New Roman" w:hAnsi="Times New Roman" w:cs="Times New Roman"/>
          <w:i/>
          <w:noProof/>
          <w:sz w:val="24"/>
          <w:szCs w:val="24"/>
        </w:rPr>
        <w:t xml:space="preserve"> </w:t>
      </w:r>
      <w:r w:rsidRPr="002C4B31">
        <w:rPr>
          <w:rFonts w:ascii="Times New Roman" w:hAnsi="Times New Roman" w:cs="Times New Roman"/>
          <w:noProof/>
          <w:sz w:val="24"/>
          <w:szCs w:val="24"/>
        </w:rPr>
        <w:t>363, 64-72.</w:t>
      </w:r>
    </w:p>
    <w:p w14:paraId="6B3C80CA" w14:textId="77777777" w:rsidR="00EF3CAB" w:rsidRPr="002C4B31" w:rsidRDefault="00EF3CAB" w:rsidP="00BA2752">
      <w:pPr>
        <w:pStyle w:val="EndNoteBibliography"/>
        <w:spacing w:line="480" w:lineRule="auto"/>
        <w:ind w:left="426" w:hanging="426"/>
        <w:jc w:val="both"/>
        <w:rPr>
          <w:rFonts w:ascii="Times New Roman" w:hAnsi="Times New Roman" w:cs="Times New Roman"/>
          <w:noProof/>
          <w:sz w:val="24"/>
          <w:szCs w:val="24"/>
        </w:rPr>
      </w:pPr>
      <w:bookmarkStart w:id="43" w:name="_Hlk81409471"/>
      <w:r w:rsidRPr="002C4B31">
        <w:rPr>
          <w:rFonts w:ascii="Times New Roman" w:hAnsi="Times New Roman" w:cs="Times New Roman"/>
          <w:noProof/>
          <w:sz w:val="24"/>
          <w:szCs w:val="24"/>
        </w:rPr>
        <w:t xml:space="preserve">Awual, M.R., El-Safty, S.A., Jyo, A. 2011a. Removal of trace arsenic (V) and phosphate from water by a highly selective ligand exchange adsorbent. </w:t>
      </w:r>
      <w:r w:rsidRPr="002C4B31">
        <w:rPr>
          <w:rFonts w:ascii="Times New Roman" w:hAnsi="Times New Roman" w:cs="Times New Roman"/>
          <w:i/>
          <w:iCs/>
          <w:noProof/>
          <w:sz w:val="24"/>
          <w:szCs w:val="24"/>
        </w:rPr>
        <w:t>J. Environ. Sci.</w:t>
      </w:r>
      <w:r w:rsidRPr="002C4B31">
        <w:rPr>
          <w:rFonts w:ascii="Times New Roman" w:hAnsi="Times New Roman" w:cs="Times New Roman"/>
          <w:noProof/>
          <w:sz w:val="24"/>
          <w:szCs w:val="24"/>
        </w:rPr>
        <w:t xml:space="preserve">, </w:t>
      </w:r>
      <w:r w:rsidRPr="002C4B31">
        <w:rPr>
          <w:rFonts w:ascii="Times New Roman" w:hAnsi="Times New Roman" w:cs="Times New Roman"/>
          <w:b/>
          <w:bCs/>
          <w:noProof/>
          <w:sz w:val="24"/>
          <w:szCs w:val="24"/>
        </w:rPr>
        <w:t>23</w:t>
      </w:r>
      <w:r w:rsidRPr="002C4B31">
        <w:rPr>
          <w:rFonts w:ascii="Times New Roman" w:hAnsi="Times New Roman" w:cs="Times New Roman"/>
          <w:noProof/>
          <w:sz w:val="24"/>
          <w:szCs w:val="24"/>
        </w:rPr>
        <w:t>, 1947-1954.</w:t>
      </w:r>
    </w:p>
    <w:p w14:paraId="0B25B1A8" w14:textId="77777777" w:rsidR="00EF3CAB" w:rsidRPr="002C4B31" w:rsidRDefault="00EF3CAB" w:rsidP="00BA2752">
      <w:pPr>
        <w:pStyle w:val="EndNoteBibliography"/>
        <w:spacing w:line="480" w:lineRule="auto"/>
        <w:ind w:left="426" w:hanging="426"/>
        <w:jc w:val="both"/>
        <w:rPr>
          <w:rFonts w:ascii="Times New Roman" w:hAnsi="Times New Roman" w:cs="Times New Roman"/>
          <w:noProof/>
          <w:sz w:val="24"/>
          <w:szCs w:val="24"/>
          <w:lang w:val="es-ES_tradnl"/>
        </w:rPr>
      </w:pPr>
      <w:bookmarkStart w:id="44" w:name="_Hlk81409416"/>
      <w:bookmarkEnd w:id="43"/>
      <w:r w:rsidRPr="002C4B31">
        <w:rPr>
          <w:rFonts w:ascii="Times New Roman" w:hAnsi="Times New Roman" w:cs="Times New Roman"/>
          <w:noProof/>
          <w:sz w:val="24"/>
          <w:szCs w:val="24"/>
        </w:rPr>
        <w:t xml:space="preserve">Awual, M.R., Jyo, A. 2011b. Assessing of phosphorus removal by polymeric anion exchangers. </w:t>
      </w:r>
      <w:r w:rsidRPr="002C4B31">
        <w:rPr>
          <w:rFonts w:ascii="Times New Roman" w:hAnsi="Times New Roman" w:cs="Times New Roman"/>
          <w:i/>
          <w:iCs/>
          <w:noProof/>
          <w:sz w:val="24"/>
          <w:szCs w:val="24"/>
          <w:lang w:val="es-ES_tradnl"/>
        </w:rPr>
        <w:t>Desalination</w:t>
      </w:r>
      <w:r w:rsidRPr="002C4B31">
        <w:rPr>
          <w:rFonts w:ascii="Times New Roman" w:hAnsi="Times New Roman" w:cs="Times New Roman"/>
          <w:noProof/>
          <w:sz w:val="24"/>
          <w:szCs w:val="24"/>
          <w:lang w:val="es-ES_tradnl"/>
        </w:rPr>
        <w:t xml:space="preserve">, </w:t>
      </w:r>
      <w:r w:rsidRPr="002C4B31">
        <w:rPr>
          <w:rFonts w:ascii="Times New Roman" w:hAnsi="Times New Roman" w:cs="Times New Roman"/>
          <w:b/>
          <w:bCs/>
          <w:noProof/>
          <w:sz w:val="24"/>
          <w:szCs w:val="24"/>
          <w:lang w:val="es-ES_tradnl"/>
        </w:rPr>
        <w:t>281</w:t>
      </w:r>
      <w:r w:rsidRPr="002C4B31">
        <w:rPr>
          <w:rFonts w:ascii="Times New Roman" w:hAnsi="Times New Roman" w:cs="Times New Roman"/>
          <w:noProof/>
          <w:sz w:val="24"/>
          <w:szCs w:val="24"/>
          <w:lang w:val="es-ES_tradnl"/>
        </w:rPr>
        <w:t>(1), 111-117.</w:t>
      </w:r>
    </w:p>
    <w:p w14:paraId="401D3FA4" w14:textId="77777777" w:rsidR="00EF3CAB" w:rsidRPr="002C4B31" w:rsidRDefault="00EF3CAB" w:rsidP="00BA2752">
      <w:pPr>
        <w:pStyle w:val="EndNoteBibliography"/>
        <w:spacing w:line="480" w:lineRule="auto"/>
        <w:ind w:left="426" w:hanging="426"/>
        <w:jc w:val="both"/>
        <w:rPr>
          <w:rFonts w:ascii="Times New Roman" w:hAnsi="Times New Roman" w:cs="Times New Roman"/>
          <w:noProof/>
          <w:sz w:val="24"/>
          <w:szCs w:val="24"/>
          <w:lang w:val="es-ES_tradnl"/>
        </w:rPr>
      </w:pPr>
      <w:r w:rsidRPr="002C4B31">
        <w:rPr>
          <w:rFonts w:ascii="Times New Roman" w:hAnsi="Times New Roman" w:cs="Times New Roman"/>
          <w:noProof/>
          <w:sz w:val="24"/>
          <w:szCs w:val="24"/>
          <w:lang w:val="es-ES_tradnl"/>
        </w:rPr>
        <w:t xml:space="preserve">Awual, M.R., Jyo, A., Ihara, T., Seko, N., Tamada, M., Him, K.T. 2011c. </w:t>
      </w:r>
      <w:r w:rsidRPr="002C4B31">
        <w:rPr>
          <w:rFonts w:ascii="Times New Roman" w:hAnsi="Times New Roman" w:cs="Times New Roman"/>
          <w:noProof/>
          <w:sz w:val="24"/>
          <w:szCs w:val="24"/>
        </w:rPr>
        <w:t>Enhanced trace phosphate removal from water by zirconium (</w:t>
      </w:r>
      <w:r w:rsidRPr="002C4B31">
        <w:rPr>
          <w:rFonts w:ascii="Times New Roman" w:hAnsi="Times New Roman" w:cs="Times New Roman" w:hint="eastAsia"/>
          <w:noProof/>
          <w:sz w:val="24"/>
          <w:szCs w:val="24"/>
        </w:rPr>
        <w:t>IV</w:t>
      </w:r>
      <w:r w:rsidRPr="002C4B31">
        <w:rPr>
          <w:rFonts w:ascii="Times New Roman" w:hAnsi="Times New Roman" w:cs="Times New Roman"/>
          <w:noProof/>
          <w:sz w:val="24"/>
          <w:szCs w:val="24"/>
        </w:rPr>
        <w:t xml:space="preserve">) loaded fibrous adsorbent. </w:t>
      </w:r>
      <w:r w:rsidRPr="002C4B31">
        <w:rPr>
          <w:rFonts w:ascii="Times New Roman" w:hAnsi="Times New Roman" w:cs="Times New Roman"/>
          <w:i/>
          <w:iCs/>
          <w:noProof/>
          <w:sz w:val="24"/>
          <w:szCs w:val="24"/>
          <w:lang w:val="es-ES_tradnl"/>
        </w:rPr>
        <w:t>Water Res.</w:t>
      </w:r>
      <w:r w:rsidRPr="002C4B31">
        <w:rPr>
          <w:rFonts w:ascii="Times New Roman" w:hAnsi="Times New Roman" w:cs="Times New Roman"/>
          <w:noProof/>
          <w:sz w:val="24"/>
          <w:szCs w:val="24"/>
          <w:lang w:val="es-ES_tradnl"/>
        </w:rPr>
        <w:t xml:space="preserve">, </w:t>
      </w:r>
      <w:r w:rsidRPr="002C4B31">
        <w:rPr>
          <w:rFonts w:ascii="Times New Roman" w:hAnsi="Times New Roman" w:cs="Times New Roman"/>
          <w:b/>
          <w:bCs/>
          <w:noProof/>
          <w:sz w:val="24"/>
          <w:szCs w:val="24"/>
          <w:lang w:val="es-ES_tradnl"/>
        </w:rPr>
        <w:t>45</w:t>
      </w:r>
      <w:r w:rsidRPr="002C4B31">
        <w:rPr>
          <w:rFonts w:ascii="Times New Roman" w:hAnsi="Times New Roman" w:cs="Times New Roman"/>
          <w:noProof/>
          <w:sz w:val="24"/>
          <w:szCs w:val="24"/>
          <w:lang w:val="es-ES_tradnl"/>
        </w:rPr>
        <w:t>(15), 4592-4600.</w:t>
      </w:r>
    </w:p>
    <w:p w14:paraId="3D1F469A" w14:textId="77777777" w:rsidR="00EF3CAB" w:rsidRPr="002C4B31" w:rsidRDefault="00EF3CAB" w:rsidP="00BA2752">
      <w:pPr>
        <w:pStyle w:val="EndNoteBibliography"/>
        <w:spacing w:line="480" w:lineRule="auto"/>
        <w:ind w:left="426" w:hanging="426"/>
        <w:jc w:val="both"/>
        <w:rPr>
          <w:rFonts w:ascii="Times New Roman" w:hAnsi="Times New Roman" w:cs="Times New Roman"/>
          <w:noProof/>
          <w:sz w:val="24"/>
          <w:szCs w:val="24"/>
        </w:rPr>
      </w:pPr>
      <w:bookmarkStart w:id="45" w:name="_Hlk81409514"/>
      <w:bookmarkEnd w:id="44"/>
      <w:r w:rsidRPr="002C4B31">
        <w:rPr>
          <w:rFonts w:ascii="Times New Roman" w:hAnsi="Times New Roman" w:cs="Times New Roman"/>
          <w:noProof/>
          <w:sz w:val="24"/>
          <w:szCs w:val="24"/>
          <w:lang w:val="es-ES_tradnl"/>
        </w:rPr>
        <w:t xml:space="preserve">Awual, M. R., Urata, S., Jyo, A., Tamada, M., &amp; Katakai, A. 2008. </w:t>
      </w:r>
      <w:r w:rsidRPr="002C4B31">
        <w:rPr>
          <w:rFonts w:ascii="Times New Roman" w:hAnsi="Times New Roman" w:cs="Times New Roman" w:hint="eastAsia"/>
          <w:noProof/>
          <w:sz w:val="24"/>
          <w:szCs w:val="24"/>
        </w:rPr>
        <w:t xml:space="preserve">Arsenate removal </w:t>
      </w:r>
      <w:r w:rsidRPr="002C4B31">
        <w:rPr>
          <w:rFonts w:ascii="Times New Roman" w:hAnsi="Times New Roman" w:cs="Times New Roman" w:hint="eastAsia"/>
          <w:noProof/>
          <w:sz w:val="24"/>
          <w:szCs w:val="24"/>
        </w:rPr>
        <w:lastRenderedPageBreak/>
        <w:t>from water by a weak-base anion exchange fibrous adsorbent. </w:t>
      </w:r>
      <w:r w:rsidRPr="002C4B31">
        <w:rPr>
          <w:rFonts w:ascii="Times New Roman" w:hAnsi="Times New Roman" w:cs="Times New Roman" w:hint="eastAsia"/>
          <w:i/>
          <w:iCs/>
          <w:noProof/>
          <w:sz w:val="24"/>
          <w:szCs w:val="24"/>
        </w:rPr>
        <w:t>Water Res.</w:t>
      </w:r>
      <w:r w:rsidRPr="002C4B31">
        <w:rPr>
          <w:rFonts w:ascii="Times New Roman" w:hAnsi="Times New Roman" w:cs="Times New Roman" w:hint="eastAsia"/>
          <w:noProof/>
          <w:sz w:val="24"/>
          <w:szCs w:val="24"/>
        </w:rPr>
        <w:t>, </w:t>
      </w:r>
      <w:r w:rsidRPr="002C4B31">
        <w:rPr>
          <w:rFonts w:ascii="Times New Roman" w:hAnsi="Times New Roman" w:cs="Times New Roman" w:hint="eastAsia"/>
          <w:b/>
          <w:bCs/>
          <w:noProof/>
          <w:sz w:val="24"/>
          <w:szCs w:val="24"/>
        </w:rPr>
        <w:t>42</w:t>
      </w:r>
      <w:r w:rsidRPr="002C4B31">
        <w:rPr>
          <w:rFonts w:ascii="Times New Roman" w:hAnsi="Times New Roman" w:cs="Times New Roman" w:hint="eastAsia"/>
          <w:noProof/>
          <w:sz w:val="24"/>
          <w:szCs w:val="24"/>
        </w:rPr>
        <w:t>(3), 689-696</w:t>
      </w:r>
      <w:r w:rsidRPr="002C4B31">
        <w:rPr>
          <w:rFonts w:ascii="Times New Roman" w:hAnsi="Times New Roman" w:cs="Times New Roman"/>
          <w:noProof/>
          <w:sz w:val="24"/>
          <w:szCs w:val="24"/>
        </w:rPr>
        <w:t>.</w:t>
      </w:r>
    </w:p>
    <w:bookmarkEnd w:id="45"/>
    <w:p w14:paraId="46FDDB8F" w14:textId="1B44631A"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Barca, C., Gérente, C., Meyer, D., Chazarenc, F., Andres, Y. 2012. Phosphate removal from synthetic and real wastewater using steel slags produced in Europe. </w:t>
      </w:r>
      <w:r w:rsidRPr="002C4B31">
        <w:rPr>
          <w:rFonts w:ascii="Times New Roman" w:hAnsi="Times New Roman" w:cs="Times New Roman"/>
          <w:i/>
          <w:noProof/>
          <w:sz w:val="24"/>
          <w:szCs w:val="24"/>
        </w:rPr>
        <w:t>Water Res.</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46</w:t>
      </w:r>
      <w:r w:rsidRPr="002C4B31">
        <w:rPr>
          <w:rFonts w:ascii="Times New Roman" w:hAnsi="Times New Roman" w:cs="Times New Roman"/>
          <w:noProof/>
          <w:sz w:val="24"/>
          <w:szCs w:val="24"/>
        </w:rPr>
        <w:t>(7), 2376</w:t>
      </w:r>
      <w:r w:rsidR="002B5961" w:rsidRPr="002C4B31">
        <w:rPr>
          <w:rFonts w:ascii="Times New Roman" w:hAnsi="Times New Roman" w:cs="Times New Roman"/>
          <w:noProof/>
          <w:sz w:val="24"/>
          <w:szCs w:val="24"/>
        </w:rPr>
        <w:t>-</w:t>
      </w:r>
      <w:r w:rsidRPr="002C4B31">
        <w:rPr>
          <w:rFonts w:ascii="Times New Roman" w:hAnsi="Times New Roman" w:cs="Times New Roman"/>
          <w:noProof/>
          <w:sz w:val="24"/>
          <w:szCs w:val="24"/>
        </w:rPr>
        <w:t>2384.</w:t>
      </w:r>
    </w:p>
    <w:p w14:paraId="13DCE361"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Biswas, B.K., Inoue, K., Ghimire, K.N., Harada, H., Ohto, K., H., K. 2008. Removal and recovery of phosphorus from water by means of adsorption onto orange waste gel loaded with zirconium. </w:t>
      </w:r>
      <w:r w:rsidRPr="002C4B31">
        <w:rPr>
          <w:rFonts w:ascii="Times New Roman" w:hAnsi="Times New Roman" w:cs="Times New Roman"/>
          <w:i/>
          <w:noProof/>
          <w:sz w:val="24"/>
          <w:szCs w:val="24"/>
        </w:rPr>
        <w:t>Bioresource Technol.</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99</w:t>
      </w:r>
      <w:r w:rsidRPr="002C4B31">
        <w:rPr>
          <w:rFonts w:ascii="Times New Roman" w:hAnsi="Times New Roman" w:cs="Times New Roman"/>
          <w:noProof/>
          <w:sz w:val="24"/>
          <w:szCs w:val="24"/>
        </w:rPr>
        <w:t>, 8685-8690.</w:t>
      </w:r>
    </w:p>
    <w:p w14:paraId="1C0BBF55"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Blissett, R.S., Rowson, N.A. 2012. A review of the multi-component utilisation of coal fly ash. </w:t>
      </w:r>
      <w:r w:rsidRPr="002C4B31">
        <w:rPr>
          <w:rFonts w:ascii="Times New Roman" w:hAnsi="Times New Roman" w:cs="Times New Roman"/>
          <w:i/>
          <w:noProof/>
          <w:sz w:val="24"/>
          <w:szCs w:val="24"/>
        </w:rPr>
        <w:t>Fuel</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97</w:t>
      </w:r>
      <w:r w:rsidRPr="002C4B31">
        <w:rPr>
          <w:rFonts w:ascii="Times New Roman" w:hAnsi="Times New Roman" w:cs="Times New Roman"/>
          <w:noProof/>
          <w:sz w:val="24"/>
          <w:szCs w:val="24"/>
        </w:rPr>
        <w:t>, 1-23.</w:t>
      </w:r>
    </w:p>
    <w:p w14:paraId="09B7D11C"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Bowden, L.I., Jarvis, A.P., Younger, P.L., Johnson, K.L. 2009. Phosphorus removal from waste waters using basic oxygen steel slag. </w:t>
      </w:r>
      <w:r w:rsidRPr="002C4B31">
        <w:rPr>
          <w:rFonts w:ascii="Times New Roman" w:hAnsi="Times New Roman" w:cs="Times New Roman"/>
          <w:i/>
          <w:noProof/>
          <w:sz w:val="24"/>
          <w:szCs w:val="24"/>
        </w:rPr>
        <w:t>Environ. Sci. Technol.</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43</w:t>
      </w:r>
      <w:r w:rsidRPr="002C4B31">
        <w:rPr>
          <w:rFonts w:ascii="Times New Roman" w:hAnsi="Times New Roman" w:cs="Times New Roman"/>
          <w:noProof/>
          <w:sz w:val="24"/>
          <w:szCs w:val="24"/>
        </w:rPr>
        <w:t>(7), 2476-2481.</w:t>
      </w:r>
    </w:p>
    <w:p w14:paraId="6BDDDF9C"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Conley, D.J., Paerl, H.W., Howarth, R.W., Boesch, D.F., Seitzinger, S.P., Havens, K.E., Lancelot, C., Likens, G.E. 2009. Controlling eutrophication: nitrogen and phosphorus. </w:t>
      </w:r>
      <w:r w:rsidRPr="002C4B31">
        <w:rPr>
          <w:rFonts w:ascii="Times New Roman" w:hAnsi="Times New Roman" w:cs="Times New Roman"/>
          <w:i/>
          <w:noProof/>
          <w:sz w:val="24"/>
          <w:szCs w:val="24"/>
        </w:rPr>
        <w:t>Science</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323</w:t>
      </w:r>
      <w:r w:rsidRPr="002C4B31">
        <w:rPr>
          <w:rFonts w:ascii="Times New Roman" w:hAnsi="Times New Roman" w:cs="Times New Roman"/>
          <w:noProof/>
          <w:sz w:val="24"/>
          <w:szCs w:val="24"/>
        </w:rPr>
        <w:t>, 1014-1015.</w:t>
      </w:r>
    </w:p>
    <w:p w14:paraId="39D8459B" w14:textId="376F26B6"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lang w:val="de-DE"/>
        </w:rPr>
      </w:pPr>
      <w:r w:rsidRPr="002C4B31">
        <w:rPr>
          <w:rFonts w:ascii="Times New Roman" w:hAnsi="Times New Roman" w:cs="Times New Roman"/>
          <w:noProof/>
          <w:sz w:val="24"/>
          <w:szCs w:val="24"/>
        </w:rPr>
        <w:t xml:space="preserve">Cy, A., Lpv, B. 2019. Wasted salted duck eggshells as an alternative adsorbent for phosphorus removal. </w:t>
      </w:r>
      <w:r w:rsidRPr="002C4B31">
        <w:rPr>
          <w:rFonts w:ascii="Times New Roman" w:hAnsi="Times New Roman" w:cs="Times New Roman"/>
          <w:i/>
          <w:noProof/>
          <w:sz w:val="24"/>
          <w:szCs w:val="24"/>
          <w:lang w:val="de-DE"/>
        </w:rPr>
        <w:t>J. Environ. Chem. Eng.</w:t>
      </w:r>
      <w:r w:rsidRPr="002C4B31">
        <w:rPr>
          <w:rFonts w:ascii="Times New Roman" w:hAnsi="Times New Roman" w:cs="Times New Roman"/>
          <w:noProof/>
          <w:sz w:val="24"/>
          <w:szCs w:val="24"/>
          <w:lang w:val="de-DE"/>
        </w:rPr>
        <w:t xml:space="preserve">, </w:t>
      </w:r>
      <w:r w:rsidRPr="002C4B31">
        <w:rPr>
          <w:rFonts w:ascii="Times New Roman" w:hAnsi="Times New Roman" w:cs="Times New Roman"/>
          <w:b/>
          <w:noProof/>
          <w:sz w:val="24"/>
          <w:szCs w:val="24"/>
          <w:lang w:val="de-DE"/>
        </w:rPr>
        <w:t>7</w:t>
      </w:r>
      <w:r w:rsidRPr="002C4B31">
        <w:rPr>
          <w:rFonts w:ascii="Times New Roman" w:hAnsi="Times New Roman" w:cs="Times New Roman"/>
          <w:noProof/>
          <w:sz w:val="24"/>
          <w:szCs w:val="24"/>
          <w:lang w:val="de-DE"/>
        </w:rPr>
        <w:t>(6), 103443.</w:t>
      </w:r>
    </w:p>
    <w:p w14:paraId="38F30E5F"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lang w:val="de-DE"/>
        </w:rPr>
        <w:t xml:space="preserve">Dithmer, L., Nielsen, U.G., Lundberg, D., Reitzel, K. 2016. </w:t>
      </w:r>
      <w:r w:rsidRPr="002C4B31">
        <w:rPr>
          <w:rFonts w:ascii="Times New Roman" w:hAnsi="Times New Roman" w:cs="Times New Roman"/>
          <w:noProof/>
          <w:sz w:val="24"/>
          <w:szCs w:val="24"/>
        </w:rPr>
        <w:t xml:space="preserve">Influence of dissolved organic carbon on the efficiency of P sequestration by a lanthanum modified clay. </w:t>
      </w:r>
      <w:r w:rsidRPr="002C4B31">
        <w:rPr>
          <w:rFonts w:ascii="Times New Roman" w:hAnsi="Times New Roman" w:cs="Times New Roman"/>
          <w:i/>
          <w:noProof/>
          <w:sz w:val="24"/>
          <w:szCs w:val="24"/>
        </w:rPr>
        <w:t>Water Res.</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97</w:t>
      </w:r>
      <w:r w:rsidRPr="002C4B31">
        <w:rPr>
          <w:rFonts w:ascii="Times New Roman" w:hAnsi="Times New Roman" w:cs="Times New Roman"/>
          <w:noProof/>
          <w:sz w:val="24"/>
          <w:szCs w:val="24"/>
        </w:rPr>
        <w:t>(Jun.15), 39-46.</w:t>
      </w:r>
    </w:p>
    <w:p w14:paraId="5F7B1BCA"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Emmanuelawati, I., Yang, J., Zhang, J., Zhang, H.W., Zhou, L., Yu, C.Z. 2013. Low-</w:t>
      </w:r>
      <w:r w:rsidRPr="002C4B31">
        <w:rPr>
          <w:rFonts w:ascii="Times New Roman" w:hAnsi="Times New Roman" w:cs="Times New Roman"/>
          <w:noProof/>
          <w:sz w:val="24"/>
          <w:szCs w:val="24"/>
        </w:rPr>
        <w:lastRenderedPageBreak/>
        <w:t xml:space="preserve">cost and large-scale synthesis of functional porous materials for phosphate removal with high performance. </w:t>
      </w:r>
      <w:r w:rsidRPr="002C4B31">
        <w:rPr>
          <w:rFonts w:ascii="Times New Roman" w:hAnsi="Times New Roman" w:cs="Times New Roman"/>
          <w:i/>
          <w:noProof/>
          <w:sz w:val="24"/>
          <w:szCs w:val="24"/>
        </w:rPr>
        <w:t>Nanoscale</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5</w:t>
      </w:r>
      <w:r w:rsidRPr="002C4B31">
        <w:rPr>
          <w:rFonts w:ascii="Times New Roman" w:hAnsi="Times New Roman" w:cs="Times New Roman"/>
          <w:noProof/>
          <w:sz w:val="24"/>
          <w:szCs w:val="24"/>
        </w:rPr>
        <w:t>(13), 6173-6180.</w:t>
      </w:r>
    </w:p>
    <w:p w14:paraId="10E606F4" w14:textId="12130B0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Fernandez, F.J., Villase, J., Rodriguez, L. 2007. Effect of the internal recycles on the phosphorus removal efficiency of a WWTP. </w:t>
      </w:r>
      <w:r w:rsidRPr="002C4B31">
        <w:rPr>
          <w:rFonts w:ascii="Times New Roman" w:hAnsi="Times New Roman" w:cs="Times New Roman"/>
          <w:i/>
          <w:noProof/>
          <w:sz w:val="24"/>
          <w:szCs w:val="24"/>
        </w:rPr>
        <w:t>Eng. Chem. Res.</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46</w:t>
      </w:r>
      <w:r w:rsidRPr="002C4B31">
        <w:rPr>
          <w:rFonts w:ascii="Times New Roman" w:hAnsi="Times New Roman" w:cs="Times New Roman"/>
          <w:noProof/>
          <w:sz w:val="24"/>
          <w:szCs w:val="24"/>
        </w:rPr>
        <w:t>, 7300-7307.</w:t>
      </w:r>
    </w:p>
    <w:p w14:paraId="63C55EE0" w14:textId="2A43951F" w:rsidR="00EF3CAB" w:rsidRPr="002C4B31" w:rsidRDefault="00EF3CAB" w:rsidP="00BA2752">
      <w:pPr>
        <w:pStyle w:val="EndNoteBibliography"/>
        <w:spacing w:line="480" w:lineRule="auto"/>
        <w:ind w:left="425" w:hanging="425"/>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Filatova, L.N., Shelyakina, M.A., Plachinda, A.S., Makarov, E.F. 1976. Dimerisation of iron (III) in aqueous solution in the presence of phosphate ions. </w:t>
      </w:r>
      <w:r w:rsidRPr="002C4B31">
        <w:rPr>
          <w:rFonts w:ascii="Times New Roman" w:hAnsi="Times New Roman" w:cs="Times New Roman"/>
          <w:i/>
          <w:iCs/>
          <w:noProof/>
          <w:sz w:val="24"/>
          <w:szCs w:val="24"/>
        </w:rPr>
        <w:t>Russ. J. Inorg. Chem.</w:t>
      </w:r>
      <w:r w:rsidRPr="002C4B31">
        <w:rPr>
          <w:rFonts w:ascii="Times New Roman" w:hAnsi="Times New Roman" w:cs="Times New Roman"/>
          <w:noProof/>
          <w:sz w:val="24"/>
          <w:szCs w:val="24"/>
        </w:rPr>
        <w:t xml:space="preserve"> </w:t>
      </w:r>
      <w:r w:rsidRPr="002C4B31">
        <w:rPr>
          <w:rFonts w:ascii="Times New Roman" w:hAnsi="Times New Roman" w:cs="Times New Roman"/>
          <w:b/>
          <w:bCs/>
          <w:noProof/>
          <w:sz w:val="24"/>
          <w:szCs w:val="24"/>
        </w:rPr>
        <w:t>21</w:t>
      </w:r>
      <w:r w:rsidRPr="002C4B31">
        <w:rPr>
          <w:rFonts w:ascii="Times New Roman" w:hAnsi="Times New Roman" w:cs="Times New Roman"/>
          <w:noProof/>
          <w:sz w:val="24"/>
          <w:szCs w:val="24"/>
        </w:rPr>
        <w:t>, 1494-1497.</w:t>
      </w:r>
    </w:p>
    <w:p w14:paraId="7DBC89FE" w14:textId="77EB5BAF" w:rsidR="00981CF1" w:rsidRPr="002C4B31" w:rsidRDefault="00981CF1" w:rsidP="00BA2752">
      <w:pPr>
        <w:pStyle w:val="EndNoteBibliography"/>
        <w:spacing w:line="480" w:lineRule="auto"/>
        <w:ind w:left="425" w:hanging="425"/>
        <w:jc w:val="both"/>
        <w:rPr>
          <w:rFonts w:ascii="Times New Roman" w:hAnsi="Times New Roman" w:cs="Times New Roman"/>
          <w:noProof/>
          <w:sz w:val="24"/>
          <w:szCs w:val="24"/>
        </w:rPr>
      </w:pPr>
      <w:r w:rsidRPr="002C4B31">
        <w:rPr>
          <w:rFonts w:ascii="Times New Roman" w:eastAsia="宋体" w:hAnsi="Times New Roman" w:cs="Times New Roman"/>
          <w:sz w:val="24"/>
          <w:szCs w:val="24"/>
          <w:lang w:val="en-GB"/>
        </w:rPr>
        <w:t xml:space="preserve">Gibbs, M., M., Hickey, C., W., </w:t>
      </w:r>
      <w:proofErr w:type="spellStart"/>
      <w:r w:rsidRPr="002C4B31">
        <w:rPr>
          <w:rFonts w:ascii="Times New Roman" w:eastAsia="宋体" w:hAnsi="Times New Roman" w:cs="Times New Roman"/>
          <w:sz w:val="24"/>
          <w:szCs w:val="24"/>
          <w:lang w:val="en-GB"/>
        </w:rPr>
        <w:t>Özkundakci</w:t>
      </w:r>
      <w:proofErr w:type="spellEnd"/>
      <w:r w:rsidRPr="002C4B31">
        <w:rPr>
          <w:rFonts w:ascii="Times New Roman" w:eastAsia="宋体" w:hAnsi="Times New Roman" w:cs="Times New Roman"/>
          <w:sz w:val="24"/>
          <w:szCs w:val="24"/>
          <w:lang w:val="en-GB"/>
        </w:rPr>
        <w:t xml:space="preserve">, D. 2011. Sustainability assessment and comparison of efficacy of four P-inactivation agents for managing internal phosphorus loads in lakes: sediment incubations. </w:t>
      </w:r>
      <w:proofErr w:type="spellStart"/>
      <w:r w:rsidRPr="002C4B31">
        <w:rPr>
          <w:rFonts w:ascii="Times New Roman" w:eastAsia="宋体" w:hAnsi="Times New Roman" w:cs="Times New Roman"/>
          <w:i/>
          <w:iCs/>
          <w:sz w:val="24"/>
          <w:szCs w:val="24"/>
          <w:lang w:val="en-GB"/>
        </w:rPr>
        <w:t>Hydrobiologia</w:t>
      </w:r>
      <w:proofErr w:type="spellEnd"/>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b/>
          <w:bCs/>
          <w:sz w:val="24"/>
          <w:szCs w:val="24"/>
          <w:lang w:val="en-GB"/>
        </w:rPr>
        <w:t>658</w:t>
      </w:r>
      <w:r w:rsidRPr="002C4B31">
        <w:rPr>
          <w:rFonts w:ascii="Times New Roman" w:eastAsia="宋体" w:hAnsi="Times New Roman" w:cs="Times New Roman"/>
          <w:sz w:val="24"/>
          <w:szCs w:val="24"/>
          <w:lang w:val="en-GB"/>
        </w:rPr>
        <w:t>, 253</w:t>
      </w:r>
      <w:r w:rsidR="004E7E2F" w:rsidRPr="002C4B31">
        <w:rPr>
          <w:rFonts w:ascii="Times New Roman" w:eastAsia="宋体" w:hAnsi="Times New Roman" w:cs="Times New Roman"/>
          <w:sz w:val="24"/>
          <w:szCs w:val="24"/>
          <w:lang w:val="en-GB"/>
        </w:rPr>
        <w:t>-</w:t>
      </w:r>
      <w:r w:rsidRPr="002C4B31">
        <w:rPr>
          <w:rFonts w:ascii="Times New Roman" w:eastAsia="宋体" w:hAnsi="Times New Roman" w:cs="Times New Roman"/>
          <w:sz w:val="24"/>
          <w:szCs w:val="24"/>
          <w:lang w:val="en-GB"/>
        </w:rPr>
        <w:t>275.</w:t>
      </w:r>
    </w:p>
    <w:p w14:paraId="63A567B3"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Goscianska, J., Ptaszkowska-Koniarz, M., Frankowski, M., Franus, M., Panek, R., Franus, W. 2017. Removal of phosphate from water by lanthanum-modified zeolites obtained from fly ash. </w:t>
      </w:r>
      <w:r w:rsidRPr="002C4B31">
        <w:rPr>
          <w:rFonts w:ascii="Times New Roman" w:hAnsi="Times New Roman" w:cs="Times New Roman"/>
          <w:i/>
          <w:noProof/>
          <w:sz w:val="24"/>
          <w:szCs w:val="24"/>
        </w:rPr>
        <w:t>J. Colloid Interf. Sci.</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513</w:t>
      </w:r>
      <w:r w:rsidRPr="002C4B31">
        <w:rPr>
          <w:rFonts w:ascii="Times New Roman" w:hAnsi="Times New Roman" w:cs="Times New Roman"/>
          <w:noProof/>
          <w:sz w:val="24"/>
          <w:szCs w:val="24"/>
        </w:rPr>
        <w:t>, 72-81.</w:t>
      </w:r>
    </w:p>
    <w:p w14:paraId="5B882C8C"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lang w:val="it-IT"/>
        </w:rPr>
      </w:pPr>
      <w:r w:rsidRPr="002C4B31">
        <w:rPr>
          <w:rFonts w:ascii="Times New Roman" w:hAnsi="Times New Roman" w:cs="Times New Roman"/>
          <w:noProof/>
          <w:sz w:val="24"/>
          <w:szCs w:val="24"/>
        </w:rPr>
        <w:t xml:space="preserve">Haghseresht, F., Wang, S., Do, D.D. 2009. A novel lanthanum-modified bentonite, Phoslock, for phosphate removal from wastewaters </w:t>
      </w:r>
      <w:r w:rsidRPr="002C4B31">
        <w:rPr>
          <w:rFonts w:ascii="Times New Roman" w:hAnsi="Times New Roman" w:cs="Times New Roman"/>
          <w:i/>
          <w:noProof/>
          <w:sz w:val="24"/>
          <w:szCs w:val="24"/>
        </w:rPr>
        <w:t xml:space="preserve">Appl. </w:t>
      </w:r>
      <w:r w:rsidRPr="002C4B31">
        <w:rPr>
          <w:rFonts w:ascii="Times New Roman" w:hAnsi="Times New Roman" w:cs="Times New Roman"/>
          <w:i/>
          <w:noProof/>
          <w:sz w:val="24"/>
          <w:szCs w:val="24"/>
          <w:lang w:val="it-IT"/>
        </w:rPr>
        <w:t>Clay Sci.</w:t>
      </w:r>
      <w:r w:rsidRPr="002C4B31">
        <w:rPr>
          <w:rFonts w:ascii="Times New Roman" w:hAnsi="Times New Roman" w:cs="Times New Roman"/>
          <w:noProof/>
          <w:sz w:val="24"/>
          <w:szCs w:val="24"/>
          <w:lang w:val="it-IT"/>
        </w:rPr>
        <w:t xml:space="preserve">, </w:t>
      </w:r>
      <w:r w:rsidRPr="002C4B31">
        <w:rPr>
          <w:rFonts w:ascii="Times New Roman" w:hAnsi="Times New Roman" w:cs="Times New Roman"/>
          <w:b/>
          <w:noProof/>
          <w:sz w:val="24"/>
          <w:szCs w:val="24"/>
          <w:lang w:val="it-IT"/>
        </w:rPr>
        <w:t>46</w:t>
      </w:r>
      <w:r w:rsidRPr="002C4B31">
        <w:rPr>
          <w:rFonts w:ascii="Times New Roman" w:hAnsi="Times New Roman" w:cs="Times New Roman"/>
          <w:noProof/>
          <w:sz w:val="24"/>
          <w:szCs w:val="24"/>
          <w:lang w:val="it-IT"/>
        </w:rPr>
        <w:t>(4), 369-375.</w:t>
      </w:r>
    </w:p>
    <w:p w14:paraId="1221CDA1" w14:textId="58EAF94D"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lang w:val="it-IT"/>
        </w:rPr>
        <w:t xml:space="preserve">Hermassi, M., Valderrama, C., Font, O., Moreno, N., Cortina, J.L. 2020. </w:t>
      </w:r>
      <w:r w:rsidRPr="002C4B31">
        <w:rPr>
          <w:rFonts w:ascii="Times New Roman" w:hAnsi="Times New Roman" w:cs="Times New Roman"/>
          <w:noProof/>
          <w:sz w:val="24"/>
          <w:szCs w:val="24"/>
        </w:rPr>
        <w:t xml:space="preserve">Phosphate recovery from aqueous solution by K-zeolite synthesized from fly ash for subsequent valorisation as slow release fertilizer. </w:t>
      </w:r>
      <w:r w:rsidRPr="002C4B31">
        <w:rPr>
          <w:rFonts w:ascii="Times New Roman" w:hAnsi="Times New Roman" w:cs="Times New Roman"/>
          <w:i/>
          <w:noProof/>
          <w:sz w:val="24"/>
          <w:szCs w:val="24"/>
        </w:rPr>
        <w:t>Sci. Total Environ.</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731</w:t>
      </w:r>
      <w:r w:rsidRPr="002C4B31">
        <w:rPr>
          <w:rFonts w:ascii="Times New Roman" w:hAnsi="Times New Roman" w:cs="Times New Roman"/>
          <w:noProof/>
          <w:sz w:val="24"/>
          <w:szCs w:val="24"/>
        </w:rPr>
        <w:t>, 139002.</w:t>
      </w:r>
    </w:p>
    <w:p w14:paraId="7F498396" w14:textId="77777777" w:rsidR="00EF3CAB" w:rsidRPr="002C4B31" w:rsidRDefault="00EF3CAB" w:rsidP="00BA2752">
      <w:pPr>
        <w:pStyle w:val="EndNoteBibliography"/>
        <w:spacing w:line="480" w:lineRule="auto"/>
        <w:ind w:left="425" w:hanging="425"/>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Hiemstra, T., Van Rimsdijk, W.H. 1996. A surface structural approach to ion adsorption: The charge distribution (CD) model. </w:t>
      </w:r>
      <w:r w:rsidRPr="002C4B31">
        <w:rPr>
          <w:rFonts w:ascii="Times New Roman" w:hAnsi="Times New Roman" w:cs="Times New Roman"/>
          <w:i/>
          <w:iCs/>
          <w:noProof/>
          <w:sz w:val="24"/>
          <w:szCs w:val="24"/>
        </w:rPr>
        <w:t>J. Colloid Interface Sci.</w:t>
      </w:r>
      <w:r w:rsidRPr="002C4B31">
        <w:rPr>
          <w:rFonts w:ascii="Times New Roman" w:hAnsi="Times New Roman" w:cs="Times New Roman"/>
          <w:noProof/>
          <w:sz w:val="24"/>
          <w:szCs w:val="24"/>
        </w:rPr>
        <w:t xml:space="preserve">, </w:t>
      </w:r>
      <w:r w:rsidRPr="002C4B31">
        <w:rPr>
          <w:rFonts w:ascii="Times New Roman" w:hAnsi="Times New Roman" w:cs="Times New Roman"/>
          <w:b/>
          <w:bCs/>
          <w:noProof/>
          <w:sz w:val="24"/>
          <w:szCs w:val="24"/>
        </w:rPr>
        <w:t>179</w:t>
      </w:r>
      <w:r w:rsidRPr="002C4B31">
        <w:rPr>
          <w:rFonts w:ascii="Times New Roman" w:hAnsi="Times New Roman" w:cs="Times New Roman"/>
          <w:noProof/>
          <w:sz w:val="24"/>
          <w:szCs w:val="24"/>
        </w:rPr>
        <w:t>, 488-508.</w:t>
      </w:r>
    </w:p>
    <w:p w14:paraId="35DA5A01" w14:textId="464B8E8D"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lastRenderedPageBreak/>
        <w:t xml:space="preserve">Huang, X.L., Zhang, J.Z. 2010. Spatial variation in sediment-water exchange of phosphorus in Florida Bay: AMP as a model organic compound. </w:t>
      </w:r>
      <w:r w:rsidRPr="002C4B31">
        <w:rPr>
          <w:rFonts w:ascii="Times New Roman" w:hAnsi="Times New Roman" w:cs="Times New Roman"/>
          <w:i/>
          <w:noProof/>
          <w:sz w:val="24"/>
          <w:szCs w:val="24"/>
        </w:rPr>
        <w:t>Environ. Sci. Technol.</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44</w:t>
      </w:r>
      <w:r w:rsidRPr="002C4B31">
        <w:rPr>
          <w:rFonts w:ascii="Times New Roman" w:hAnsi="Times New Roman" w:cs="Times New Roman"/>
          <w:noProof/>
          <w:sz w:val="24"/>
          <w:szCs w:val="24"/>
        </w:rPr>
        <w:t>, 7790</w:t>
      </w:r>
      <w:r w:rsidR="00C31620" w:rsidRPr="002C4B31">
        <w:rPr>
          <w:rFonts w:ascii="Times New Roman" w:hAnsi="Times New Roman" w:cs="Times New Roman"/>
          <w:noProof/>
          <w:sz w:val="24"/>
          <w:szCs w:val="24"/>
        </w:rPr>
        <w:t>-</w:t>
      </w:r>
      <w:r w:rsidRPr="002C4B31">
        <w:rPr>
          <w:rFonts w:ascii="Times New Roman" w:hAnsi="Times New Roman" w:cs="Times New Roman"/>
          <w:noProof/>
          <w:sz w:val="24"/>
          <w:szCs w:val="24"/>
        </w:rPr>
        <w:t>7795.</w:t>
      </w:r>
    </w:p>
    <w:p w14:paraId="14BB9AE7"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Jano, P., Kopecká, A., Hejda, S. 2011. Utilization of waste humate product (iron humate) for the phosphorus removal from waters. </w:t>
      </w:r>
      <w:r w:rsidRPr="002C4B31">
        <w:rPr>
          <w:rFonts w:ascii="Times New Roman" w:hAnsi="Times New Roman" w:cs="Times New Roman"/>
          <w:i/>
          <w:noProof/>
          <w:sz w:val="24"/>
          <w:szCs w:val="24"/>
        </w:rPr>
        <w:t>Desalination</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265</w:t>
      </w:r>
      <w:r w:rsidRPr="002C4B31">
        <w:rPr>
          <w:rFonts w:ascii="Times New Roman" w:hAnsi="Times New Roman" w:cs="Times New Roman"/>
          <w:noProof/>
          <w:sz w:val="24"/>
          <w:szCs w:val="24"/>
        </w:rPr>
        <w:t>(1-3), 88-92.</w:t>
      </w:r>
    </w:p>
    <w:p w14:paraId="7C324EC8"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Kang, S.K., Choo, K.H., Lim, K.H. 2003. Use of iron oxide particles as adsorbents to enhance phosphorus removal from secondary wastewater effluent. </w:t>
      </w:r>
      <w:r w:rsidRPr="002C4B31">
        <w:rPr>
          <w:rFonts w:ascii="Times New Roman" w:hAnsi="Times New Roman" w:cs="Times New Roman"/>
          <w:i/>
          <w:noProof/>
          <w:sz w:val="24"/>
          <w:szCs w:val="24"/>
        </w:rPr>
        <w:t>Sep. Sci. Technol.</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38</w:t>
      </w:r>
      <w:r w:rsidRPr="002C4B31">
        <w:rPr>
          <w:rFonts w:ascii="Times New Roman" w:hAnsi="Times New Roman" w:cs="Times New Roman"/>
          <w:noProof/>
          <w:sz w:val="24"/>
          <w:szCs w:val="24"/>
        </w:rPr>
        <w:t>, 3853-3874.</w:t>
      </w:r>
    </w:p>
    <w:p w14:paraId="310537B5" w14:textId="2016E9D3"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Kasprzyk, M., Czerwionka, K., Gajewska, M. 2021. Waste materials assessment for phosphorus adsorption toward sustainable application in circular economy. </w:t>
      </w:r>
      <w:r w:rsidRPr="002C4B31">
        <w:rPr>
          <w:rFonts w:ascii="Times New Roman" w:hAnsi="Times New Roman" w:cs="Times New Roman"/>
          <w:i/>
          <w:noProof/>
          <w:sz w:val="24"/>
          <w:szCs w:val="24"/>
        </w:rPr>
        <w:t>Resour. Conserv. Recy.</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168</w:t>
      </w:r>
      <w:r w:rsidRPr="002C4B31">
        <w:rPr>
          <w:rFonts w:ascii="Times New Roman" w:hAnsi="Times New Roman" w:cs="Times New Roman"/>
          <w:noProof/>
          <w:sz w:val="24"/>
          <w:szCs w:val="24"/>
        </w:rPr>
        <w:t>, 105335.</w:t>
      </w:r>
    </w:p>
    <w:p w14:paraId="2A151999" w14:textId="66CAB11D" w:rsidR="000C525A" w:rsidRPr="002C4B31" w:rsidRDefault="000C525A" w:rsidP="000C525A">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Khare, N., Hesterberg, D., Martin, J. D. 2005. XANES investigation of phosphate sorption in single and binary systems of iron and aluminum oxide minerals. </w:t>
      </w:r>
      <w:r w:rsidRPr="002C4B31">
        <w:rPr>
          <w:rFonts w:ascii="Times New Roman" w:hAnsi="Times New Roman" w:cs="Times New Roman"/>
          <w:i/>
          <w:iCs/>
          <w:noProof/>
          <w:sz w:val="24"/>
          <w:szCs w:val="24"/>
        </w:rPr>
        <w:t xml:space="preserve">Environ. Sci. Technol. </w:t>
      </w:r>
      <w:r w:rsidRPr="002C4B31">
        <w:rPr>
          <w:rFonts w:ascii="Times New Roman" w:hAnsi="Times New Roman" w:cs="Times New Roman"/>
          <w:b/>
          <w:bCs/>
          <w:noProof/>
          <w:sz w:val="24"/>
          <w:szCs w:val="24"/>
        </w:rPr>
        <w:t>39</w:t>
      </w:r>
      <w:r w:rsidRPr="002C4B31">
        <w:rPr>
          <w:rFonts w:ascii="Times New Roman" w:hAnsi="Times New Roman" w:cs="Times New Roman"/>
          <w:noProof/>
          <w:sz w:val="24"/>
          <w:szCs w:val="24"/>
        </w:rPr>
        <w:t xml:space="preserve"> (7), 2152</w:t>
      </w:r>
      <w:r w:rsidR="004E137C" w:rsidRPr="002C4B31">
        <w:rPr>
          <w:rFonts w:ascii="Times New Roman" w:hAnsi="Times New Roman" w:cs="Times New Roman"/>
          <w:noProof/>
          <w:sz w:val="24"/>
          <w:szCs w:val="24"/>
        </w:rPr>
        <w:t>-</w:t>
      </w:r>
      <w:r w:rsidRPr="002C4B31">
        <w:rPr>
          <w:rFonts w:ascii="Times New Roman" w:hAnsi="Times New Roman" w:cs="Times New Roman"/>
          <w:noProof/>
          <w:sz w:val="24"/>
          <w:szCs w:val="24"/>
        </w:rPr>
        <w:t>2160.</w:t>
      </w:r>
    </w:p>
    <w:p w14:paraId="3036E7B5"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Khare, N., Martin, J.D., Hesterberg, D. 2007. Phosphate bonding configuration on ferrihydrite based on molecular orbital calculations and XANES fingerprinting. </w:t>
      </w:r>
      <w:r w:rsidRPr="002C4B31">
        <w:rPr>
          <w:rFonts w:ascii="Times New Roman" w:hAnsi="Times New Roman" w:cs="Times New Roman"/>
          <w:i/>
          <w:noProof/>
          <w:sz w:val="24"/>
          <w:szCs w:val="24"/>
        </w:rPr>
        <w:t>Geochim. Cosmochim. Ac.</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71</w:t>
      </w:r>
      <w:r w:rsidRPr="002C4B31">
        <w:rPr>
          <w:rFonts w:ascii="Times New Roman" w:hAnsi="Times New Roman" w:cs="Times New Roman"/>
          <w:noProof/>
          <w:sz w:val="24"/>
          <w:szCs w:val="24"/>
        </w:rPr>
        <w:t>(18), 4405-4415.</w:t>
      </w:r>
    </w:p>
    <w:p w14:paraId="4563D322"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Kumar, P.S., Korving, L., Loosdrecht, M., Witkamp, G.J. 2019. Adsorption as a technology to achieve ultra-low concentrations of phosphate: Research gaps and economic analysis. </w:t>
      </w:r>
      <w:r w:rsidRPr="002C4B31">
        <w:rPr>
          <w:rFonts w:ascii="Times New Roman" w:hAnsi="Times New Roman" w:cs="Times New Roman"/>
          <w:i/>
          <w:noProof/>
          <w:sz w:val="24"/>
          <w:szCs w:val="24"/>
        </w:rPr>
        <w:t>Water Research X</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4</w:t>
      </w:r>
      <w:r w:rsidRPr="002C4B31">
        <w:rPr>
          <w:rFonts w:ascii="Times New Roman" w:hAnsi="Times New Roman" w:cs="Times New Roman"/>
          <w:noProof/>
          <w:sz w:val="24"/>
          <w:szCs w:val="24"/>
        </w:rPr>
        <w:t>, 100029.</w:t>
      </w:r>
    </w:p>
    <w:p w14:paraId="21A7AB07" w14:textId="3D0470F4"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Lee, C.W., Kwon, H.B., Jeon, H.P., Koopman, B. 2009. A new recycling material for removing phosphorus from water. </w:t>
      </w:r>
      <w:r w:rsidRPr="002C4B31">
        <w:rPr>
          <w:rFonts w:ascii="Times New Roman" w:hAnsi="Times New Roman" w:cs="Times New Roman"/>
          <w:i/>
          <w:noProof/>
          <w:sz w:val="24"/>
          <w:szCs w:val="24"/>
        </w:rPr>
        <w:t>J. Clean. Prod.</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17</w:t>
      </w:r>
      <w:r w:rsidRPr="002C4B31">
        <w:rPr>
          <w:rFonts w:ascii="Times New Roman" w:hAnsi="Times New Roman" w:cs="Times New Roman"/>
          <w:noProof/>
          <w:sz w:val="24"/>
          <w:szCs w:val="24"/>
        </w:rPr>
        <w:t>, 683-687.</w:t>
      </w:r>
    </w:p>
    <w:p w14:paraId="7E013EAE" w14:textId="77777777" w:rsidR="00EF3CAB" w:rsidRPr="002C4B31" w:rsidRDefault="00EF3CAB" w:rsidP="00BA2752">
      <w:pPr>
        <w:pStyle w:val="EndNoteBibliography"/>
        <w:spacing w:line="480" w:lineRule="auto"/>
        <w:ind w:left="426" w:hanging="426"/>
        <w:jc w:val="both"/>
        <w:rPr>
          <w:rFonts w:ascii="Times New Roman" w:hAnsi="Times New Roman" w:cs="Times New Roman"/>
          <w:noProof/>
          <w:sz w:val="24"/>
          <w:szCs w:val="24"/>
          <w:lang w:val="de-DE"/>
        </w:rPr>
      </w:pPr>
      <w:r w:rsidRPr="002C4B31">
        <w:rPr>
          <w:rFonts w:ascii="Times New Roman" w:hAnsi="Times New Roman" w:cs="Times New Roman"/>
          <w:noProof/>
          <w:sz w:val="24"/>
          <w:szCs w:val="24"/>
        </w:rPr>
        <w:lastRenderedPageBreak/>
        <w:t xml:space="preserve">Li, Y.Z., Liu, C.J., Luan, Z.K., Peng, X.J., Zhu, C.L., Chen, Z.Y., Zhang, Z.G., Fan, J.H., Jia, Z.P. 2006. Phosphate removal from aqueous solutions using raw and activated red mud and fly ash. </w:t>
      </w:r>
      <w:r w:rsidRPr="002C4B31">
        <w:rPr>
          <w:rFonts w:ascii="Times New Roman" w:hAnsi="Times New Roman" w:cs="Times New Roman"/>
          <w:i/>
          <w:iCs/>
          <w:noProof/>
          <w:sz w:val="24"/>
          <w:szCs w:val="24"/>
          <w:lang w:val="de-DE"/>
        </w:rPr>
        <w:t>J. Hazard. Mater.</w:t>
      </w:r>
      <w:r w:rsidRPr="002C4B31">
        <w:rPr>
          <w:rFonts w:ascii="Times New Roman" w:hAnsi="Times New Roman" w:cs="Times New Roman"/>
          <w:noProof/>
          <w:sz w:val="24"/>
          <w:szCs w:val="24"/>
          <w:lang w:val="de-DE"/>
        </w:rPr>
        <w:t xml:space="preserve">, </w:t>
      </w:r>
      <w:r w:rsidRPr="002C4B31">
        <w:rPr>
          <w:rFonts w:ascii="Times New Roman" w:hAnsi="Times New Roman" w:cs="Times New Roman"/>
          <w:b/>
          <w:bCs/>
          <w:noProof/>
          <w:sz w:val="24"/>
          <w:szCs w:val="24"/>
          <w:lang w:val="de-DE"/>
        </w:rPr>
        <w:t>137</w:t>
      </w:r>
      <w:r w:rsidRPr="002C4B31">
        <w:rPr>
          <w:rFonts w:ascii="Times New Roman" w:hAnsi="Times New Roman" w:cs="Times New Roman"/>
          <w:noProof/>
          <w:sz w:val="24"/>
          <w:szCs w:val="24"/>
          <w:lang w:val="de-DE"/>
        </w:rPr>
        <w:t>(1), 374-383.</w:t>
      </w:r>
    </w:p>
    <w:p w14:paraId="3858DFB2"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lang w:val="de-DE"/>
        </w:rPr>
        <w:t xml:space="preserve">Liu, D., Zhu, H., Wu, K., Wang, F., Liao, Q. 2020. </w:t>
      </w:r>
      <w:r w:rsidRPr="002C4B31">
        <w:rPr>
          <w:rFonts w:ascii="Times New Roman" w:hAnsi="Times New Roman" w:cs="Times New Roman"/>
          <w:noProof/>
          <w:sz w:val="24"/>
          <w:szCs w:val="24"/>
        </w:rPr>
        <w:t xml:space="preserve">Understanding the effect of particle size of waste concrete powder on phosphorus removal efficiency. </w:t>
      </w:r>
      <w:r w:rsidRPr="002C4B31">
        <w:rPr>
          <w:rFonts w:ascii="Times New Roman" w:hAnsi="Times New Roman" w:cs="Times New Roman"/>
          <w:i/>
          <w:noProof/>
          <w:sz w:val="24"/>
          <w:szCs w:val="24"/>
        </w:rPr>
        <w:t>Constr. Build. Mater.</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236</w:t>
      </w:r>
      <w:r w:rsidRPr="002C4B31">
        <w:rPr>
          <w:rFonts w:ascii="Times New Roman" w:hAnsi="Times New Roman" w:cs="Times New Roman"/>
          <w:noProof/>
          <w:sz w:val="24"/>
          <w:szCs w:val="24"/>
        </w:rPr>
        <w:t>, 117526.</w:t>
      </w:r>
    </w:p>
    <w:p w14:paraId="448A7353"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Nakarmi, A., Viswanathan, T., Bourdo, S.E., Watanabe, F., Moreira, R. 2020. Removal and recovery of phosphorus from contaminated water using novel, reusable, renewable resource-based Aluminum/Cerium oxide nanocomposite. </w:t>
      </w:r>
      <w:r w:rsidRPr="002C4B31">
        <w:rPr>
          <w:rFonts w:ascii="Times New Roman" w:hAnsi="Times New Roman" w:cs="Times New Roman"/>
          <w:i/>
          <w:noProof/>
          <w:sz w:val="24"/>
          <w:szCs w:val="24"/>
        </w:rPr>
        <w:t>Water Air Soil Poll.</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231</w:t>
      </w:r>
      <w:r w:rsidRPr="002C4B31">
        <w:rPr>
          <w:rFonts w:ascii="Times New Roman" w:hAnsi="Times New Roman" w:cs="Times New Roman"/>
          <w:noProof/>
          <w:sz w:val="24"/>
          <w:szCs w:val="24"/>
        </w:rPr>
        <w:t>, 559.</w:t>
      </w:r>
    </w:p>
    <w:p w14:paraId="0E7711D2" w14:textId="42F1488F"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Pan, G., Lyu, T., Mortimer, R. 2018. Comment: closing phosphorus cycle from natural waters: re-capturing phosphorus through an integrated water-energy-food strategy. </w:t>
      </w:r>
      <w:r w:rsidRPr="002C4B31">
        <w:rPr>
          <w:rFonts w:ascii="Times New Roman" w:hAnsi="Times New Roman" w:cs="Times New Roman"/>
          <w:i/>
          <w:noProof/>
          <w:sz w:val="24"/>
          <w:szCs w:val="24"/>
        </w:rPr>
        <w:t>J. Environ. Sci.</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65</w:t>
      </w:r>
      <w:r w:rsidRPr="002C4B31">
        <w:rPr>
          <w:rFonts w:ascii="Times New Roman" w:hAnsi="Times New Roman" w:cs="Times New Roman"/>
          <w:noProof/>
          <w:sz w:val="24"/>
          <w:szCs w:val="24"/>
        </w:rPr>
        <w:t>, 375</w:t>
      </w:r>
      <w:r w:rsidR="00AA46AB" w:rsidRPr="002C4B31">
        <w:rPr>
          <w:rFonts w:ascii="Times New Roman" w:hAnsi="Times New Roman" w:cs="Times New Roman"/>
          <w:noProof/>
          <w:sz w:val="24"/>
          <w:szCs w:val="24"/>
        </w:rPr>
        <w:t>-</w:t>
      </w:r>
      <w:r w:rsidRPr="002C4B31">
        <w:rPr>
          <w:rFonts w:ascii="Times New Roman" w:hAnsi="Times New Roman" w:cs="Times New Roman"/>
          <w:noProof/>
          <w:sz w:val="24"/>
          <w:szCs w:val="24"/>
        </w:rPr>
        <w:t>376.</w:t>
      </w:r>
    </w:p>
    <w:p w14:paraId="2A48B674" w14:textId="77777777" w:rsidR="00EF3CAB" w:rsidRPr="002C4B31" w:rsidRDefault="00EF3CAB" w:rsidP="00BA2752">
      <w:pPr>
        <w:pStyle w:val="EndNoteBibliography"/>
        <w:spacing w:line="480" w:lineRule="auto"/>
        <w:ind w:left="426" w:hanging="426"/>
        <w:jc w:val="both"/>
        <w:rPr>
          <w:rFonts w:ascii="Times New Roman" w:hAnsi="Times New Roman" w:cs="Times New Roman"/>
          <w:noProof/>
          <w:sz w:val="24"/>
          <w:szCs w:val="24"/>
        </w:rPr>
      </w:pPr>
      <w:r w:rsidRPr="002C4B31">
        <w:rPr>
          <w:rFonts w:ascii="Times New Roman" w:hAnsi="Times New Roman" w:cs="Times New Roman"/>
          <w:noProof/>
          <w:sz w:val="24"/>
          <w:szCs w:val="24"/>
        </w:rPr>
        <w:t>Pan, G</w:t>
      </w:r>
      <w:r w:rsidRPr="002C4B31">
        <w:rPr>
          <w:rFonts w:ascii="Times New Roman" w:hAnsi="Times New Roman" w:cs="Times New Roman" w:hint="eastAsia"/>
          <w:noProof/>
          <w:sz w:val="24"/>
          <w:szCs w:val="24"/>
        </w:rPr>
        <w:t>.</w:t>
      </w:r>
      <w:r w:rsidRPr="002C4B31">
        <w:rPr>
          <w:rFonts w:ascii="Times New Roman" w:hAnsi="Times New Roman" w:cs="Times New Roman"/>
          <w:noProof/>
          <w:sz w:val="24"/>
          <w:szCs w:val="24"/>
        </w:rPr>
        <w:t xml:space="preserve">, Miao, X.J., Bi, L., Zhang, H.G., Wang, L., Wang, L.J., Wang, Z.B., Chen, J., Ali, J., Pan., M.M., Zhang, J., Yue, B., Lyu, T. 2019. Modified local soil (MLS) technology for harmful algal bloom control, sediment remediation, and ecological restoration. </w:t>
      </w:r>
      <w:r w:rsidRPr="002C4B31">
        <w:rPr>
          <w:rFonts w:ascii="Times New Roman" w:hAnsi="Times New Roman" w:cs="Times New Roman"/>
          <w:i/>
          <w:iCs/>
          <w:noProof/>
          <w:sz w:val="24"/>
          <w:szCs w:val="24"/>
        </w:rPr>
        <w:t>Water</w:t>
      </w:r>
      <w:r w:rsidRPr="002C4B31">
        <w:rPr>
          <w:rFonts w:ascii="Times New Roman" w:hAnsi="Times New Roman" w:cs="Times New Roman"/>
          <w:noProof/>
          <w:sz w:val="24"/>
          <w:szCs w:val="24"/>
        </w:rPr>
        <w:t xml:space="preserve">, </w:t>
      </w:r>
      <w:r w:rsidRPr="002C4B31">
        <w:rPr>
          <w:rFonts w:ascii="Times New Roman" w:hAnsi="Times New Roman" w:cs="Times New Roman"/>
          <w:b/>
          <w:bCs/>
          <w:noProof/>
          <w:sz w:val="24"/>
          <w:szCs w:val="24"/>
        </w:rPr>
        <w:t>11</w:t>
      </w:r>
      <w:r w:rsidRPr="002C4B31">
        <w:rPr>
          <w:rFonts w:ascii="Times New Roman" w:hAnsi="Times New Roman" w:cs="Times New Roman"/>
          <w:noProof/>
          <w:sz w:val="24"/>
          <w:szCs w:val="24"/>
        </w:rPr>
        <w:t>(6):1123.</w:t>
      </w:r>
    </w:p>
    <w:p w14:paraId="08F35087"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Pan, M., Tao, L., Zhang, M., Zhang, H., Pan, G. 2020. Synergistic Recapturing of External and Internal Phosphorus for In Situ Eutrophication Mitigation. </w:t>
      </w:r>
      <w:r w:rsidRPr="002C4B31">
        <w:rPr>
          <w:rFonts w:ascii="Times New Roman" w:hAnsi="Times New Roman" w:cs="Times New Roman"/>
          <w:i/>
          <w:noProof/>
          <w:sz w:val="24"/>
          <w:szCs w:val="24"/>
        </w:rPr>
        <w:t>Water</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12</w:t>
      </w:r>
      <w:r w:rsidRPr="002C4B31">
        <w:rPr>
          <w:rFonts w:ascii="Times New Roman" w:hAnsi="Times New Roman" w:cs="Times New Roman"/>
          <w:noProof/>
          <w:sz w:val="24"/>
          <w:szCs w:val="24"/>
        </w:rPr>
        <w:t>(1), 2.</w:t>
      </w:r>
    </w:p>
    <w:p w14:paraId="7964F719" w14:textId="3C4122E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Ravel, B., Newville, M. 2005. ATHENA, ARTEMIS, HEPHAESTUS: data analysis for X-ray absorption spectroscopy using IFEFFIT. </w:t>
      </w:r>
      <w:r w:rsidRPr="002C4B31">
        <w:rPr>
          <w:rFonts w:ascii="Times New Roman" w:hAnsi="Times New Roman" w:cs="Times New Roman"/>
          <w:i/>
          <w:noProof/>
          <w:sz w:val="24"/>
          <w:szCs w:val="24"/>
        </w:rPr>
        <w:t>J. Synchrotron Radiat.</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12</w:t>
      </w:r>
      <w:r w:rsidRPr="002C4B31">
        <w:rPr>
          <w:rFonts w:ascii="Times New Roman" w:hAnsi="Times New Roman" w:cs="Times New Roman"/>
          <w:noProof/>
          <w:sz w:val="24"/>
          <w:szCs w:val="24"/>
        </w:rPr>
        <w:t>, 537</w:t>
      </w:r>
      <w:r w:rsidR="00AA46AB" w:rsidRPr="002C4B31">
        <w:rPr>
          <w:rFonts w:ascii="Times New Roman" w:hAnsi="Times New Roman" w:cs="Times New Roman"/>
          <w:noProof/>
          <w:sz w:val="24"/>
          <w:szCs w:val="24"/>
        </w:rPr>
        <w:t>-</w:t>
      </w:r>
      <w:r w:rsidRPr="002C4B31">
        <w:rPr>
          <w:rFonts w:ascii="Times New Roman" w:hAnsi="Times New Roman" w:cs="Times New Roman"/>
          <w:noProof/>
          <w:sz w:val="24"/>
          <w:szCs w:val="24"/>
        </w:rPr>
        <w:lastRenderedPageBreak/>
        <w:t>541.</w:t>
      </w:r>
    </w:p>
    <w:p w14:paraId="316872CB" w14:textId="0DC29719"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Reitzel, K., Lotter, S., Dubke, M., Egemose, S., Jensen, H.S., Andersen, F.Ø. 2013. Effects of Phoslock treatment and chironomids on the exchange of nutrients between sediment and water. </w:t>
      </w:r>
      <w:r w:rsidRPr="002C4B31">
        <w:rPr>
          <w:rFonts w:ascii="Times New Roman" w:hAnsi="Times New Roman" w:cs="Times New Roman"/>
          <w:i/>
          <w:noProof/>
          <w:sz w:val="24"/>
          <w:szCs w:val="24"/>
        </w:rPr>
        <w:t>Hydrobiologia</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703</w:t>
      </w:r>
      <w:r w:rsidRPr="002C4B31">
        <w:rPr>
          <w:rFonts w:ascii="Times New Roman" w:hAnsi="Times New Roman" w:cs="Times New Roman"/>
          <w:noProof/>
          <w:sz w:val="24"/>
          <w:szCs w:val="24"/>
        </w:rPr>
        <w:t>(1), 189-202.</w:t>
      </w:r>
    </w:p>
    <w:p w14:paraId="39F76B64" w14:textId="77777777" w:rsidR="00EF3CAB" w:rsidRPr="002C4B31" w:rsidRDefault="00EF3CAB" w:rsidP="00BA2752">
      <w:pPr>
        <w:pStyle w:val="EndNoteBibliography"/>
        <w:spacing w:line="480" w:lineRule="auto"/>
        <w:ind w:left="426" w:hanging="426"/>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Shahat, A., Hassan, M.A., El-Shahat, M.F., Shahawy, O.E., Awual, M. R. 2018. Visual nickel (II) ions treatment in petroleum samples using a mesoporous composite adsorbent. </w:t>
      </w:r>
      <w:r w:rsidRPr="002C4B31">
        <w:rPr>
          <w:rFonts w:ascii="Times New Roman" w:hAnsi="Times New Roman" w:cs="Times New Roman"/>
          <w:i/>
          <w:iCs/>
          <w:noProof/>
          <w:sz w:val="24"/>
          <w:szCs w:val="24"/>
        </w:rPr>
        <w:t>Chem. Eng. J.</w:t>
      </w:r>
      <w:r w:rsidRPr="002C4B31">
        <w:rPr>
          <w:rFonts w:ascii="Times New Roman" w:hAnsi="Times New Roman" w:cs="Times New Roman"/>
          <w:noProof/>
          <w:sz w:val="24"/>
          <w:szCs w:val="24"/>
        </w:rPr>
        <w:t xml:space="preserve">, </w:t>
      </w:r>
      <w:r w:rsidRPr="002C4B31">
        <w:rPr>
          <w:rFonts w:ascii="Times New Roman" w:hAnsi="Times New Roman" w:cs="Times New Roman"/>
          <w:b/>
          <w:bCs/>
          <w:noProof/>
          <w:sz w:val="24"/>
          <w:szCs w:val="24"/>
        </w:rPr>
        <w:t>334</w:t>
      </w:r>
      <w:r w:rsidRPr="002C4B31">
        <w:rPr>
          <w:rFonts w:ascii="Times New Roman" w:hAnsi="Times New Roman" w:cs="Times New Roman"/>
          <w:noProof/>
          <w:sz w:val="24"/>
          <w:szCs w:val="24"/>
        </w:rPr>
        <w:t>, 957-967.</w:t>
      </w:r>
    </w:p>
    <w:p w14:paraId="0F08A134"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Shin, E.W., Karthikeyan, K.G., Tshabalala, M.A. 2005. Orthophosphate sorption onto lanthanum-treated lignocellulosic sorbents. </w:t>
      </w:r>
      <w:r w:rsidRPr="002C4B31">
        <w:rPr>
          <w:rFonts w:ascii="Times New Roman" w:hAnsi="Times New Roman" w:cs="Times New Roman"/>
          <w:i/>
          <w:noProof/>
          <w:sz w:val="24"/>
          <w:szCs w:val="24"/>
        </w:rPr>
        <w:t>Environ. Sci. Technol.</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39</w:t>
      </w:r>
      <w:r w:rsidRPr="002C4B31">
        <w:rPr>
          <w:rFonts w:ascii="Times New Roman" w:hAnsi="Times New Roman" w:cs="Times New Roman"/>
          <w:noProof/>
          <w:sz w:val="24"/>
          <w:szCs w:val="24"/>
        </w:rPr>
        <w:t>(16), 6273-6279.</w:t>
      </w:r>
    </w:p>
    <w:p w14:paraId="591CF7FE"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Shuai Gu, Bitian Fu, Ji-Whan Ahn, Fang, B.Z. 2021. Mechanism for phosphorus removal from wastewater with fly ash of municipal solid waste incineration, Seoul, Korea. </w:t>
      </w:r>
      <w:r w:rsidRPr="002C4B31">
        <w:rPr>
          <w:rFonts w:ascii="Times New Roman" w:hAnsi="Times New Roman" w:cs="Times New Roman"/>
          <w:i/>
          <w:noProof/>
          <w:sz w:val="24"/>
          <w:szCs w:val="24"/>
        </w:rPr>
        <w:t>J. Clean. Prod.</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280</w:t>
      </w:r>
      <w:r w:rsidRPr="002C4B31">
        <w:rPr>
          <w:rFonts w:ascii="Times New Roman" w:hAnsi="Times New Roman" w:cs="Times New Roman"/>
          <w:noProof/>
          <w:sz w:val="24"/>
          <w:szCs w:val="24"/>
        </w:rPr>
        <w:t>, 124430.</w:t>
      </w:r>
    </w:p>
    <w:p w14:paraId="4762BCA4"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Smith, V.H., Tilman, G.D., Nekola, J.C. 1999. Eutrophication: impacts of excess nutrient inputs on freshwater, marine, and terrestrial ecosystems. </w:t>
      </w:r>
      <w:r w:rsidRPr="002C4B31">
        <w:rPr>
          <w:rFonts w:ascii="Times New Roman" w:hAnsi="Times New Roman" w:cs="Times New Roman"/>
          <w:i/>
          <w:noProof/>
          <w:sz w:val="24"/>
          <w:szCs w:val="24"/>
        </w:rPr>
        <w:t>Environ. Pollut.</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100</w:t>
      </w:r>
      <w:r w:rsidRPr="002C4B31">
        <w:rPr>
          <w:rFonts w:ascii="Times New Roman" w:hAnsi="Times New Roman" w:cs="Times New Roman"/>
          <w:noProof/>
          <w:sz w:val="24"/>
          <w:szCs w:val="24"/>
        </w:rPr>
        <w:t>, 179-196.</w:t>
      </w:r>
    </w:p>
    <w:p w14:paraId="31EBB29A" w14:textId="22059C9B"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lang w:val="fr-FR"/>
        </w:rPr>
      </w:pPr>
      <w:r w:rsidRPr="002C4B31">
        <w:rPr>
          <w:rFonts w:ascii="Times New Roman" w:hAnsi="Times New Roman" w:cs="Times New Roman"/>
          <w:noProof/>
          <w:sz w:val="24"/>
          <w:szCs w:val="24"/>
        </w:rPr>
        <w:t xml:space="preserve">Torit, J., Phihusut, D. 2019. Phosphorus removal from wastewater using eggshell ash. </w:t>
      </w:r>
      <w:r w:rsidRPr="002C4B31">
        <w:rPr>
          <w:rFonts w:ascii="Times New Roman" w:hAnsi="Times New Roman" w:cs="Times New Roman"/>
          <w:i/>
          <w:noProof/>
          <w:sz w:val="24"/>
          <w:szCs w:val="24"/>
          <w:lang w:val="fr-FR"/>
        </w:rPr>
        <w:t>Environ. Sci. Pollut. Res.</w:t>
      </w:r>
      <w:r w:rsidRPr="002C4B31">
        <w:rPr>
          <w:rFonts w:ascii="Times New Roman" w:hAnsi="Times New Roman" w:cs="Times New Roman"/>
          <w:noProof/>
          <w:sz w:val="24"/>
          <w:szCs w:val="24"/>
          <w:lang w:val="fr-FR"/>
        </w:rPr>
        <w:t xml:space="preserve">, </w:t>
      </w:r>
      <w:r w:rsidRPr="002C4B31">
        <w:rPr>
          <w:rFonts w:ascii="Times New Roman" w:hAnsi="Times New Roman" w:cs="Times New Roman"/>
          <w:b/>
          <w:noProof/>
          <w:sz w:val="24"/>
          <w:szCs w:val="24"/>
          <w:lang w:val="fr-FR"/>
        </w:rPr>
        <w:t>26</w:t>
      </w:r>
      <w:r w:rsidRPr="002C4B31">
        <w:rPr>
          <w:rFonts w:ascii="Times New Roman" w:hAnsi="Times New Roman" w:cs="Times New Roman"/>
          <w:noProof/>
          <w:sz w:val="24"/>
          <w:szCs w:val="24"/>
          <w:lang w:val="fr-FR"/>
        </w:rPr>
        <w:t>, 34101-34109.</w:t>
      </w:r>
    </w:p>
    <w:p w14:paraId="22B7ED60" w14:textId="34E18E90" w:rsidR="004F6F91" w:rsidRPr="002C4B31" w:rsidRDefault="004F6F91" w:rsidP="00614DB2">
      <w:pPr>
        <w:spacing w:line="480" w:lineRule="auto"/>
        <w:ind w:left="425" w:hanging="425"/>
        <w:rPr>
          <w:rFonts w:ascii="Times New Roman" w:eastAsia="宋体" w:hAnsi="Times New Roman" w:cs="Times New Roman"/>
          <w:sz w:val="24"/>
          <w:szCs w:val="24"/>
          <w:lang w:val="en-GB"/>
        </w:rPr>
      </w:pPr>
      <w:r w:rsidRPr="002C4B31">
        <w:rPr>
          <w:rFonts w:ascii="Times New Roman" w:eastAsia="宋体" w:hAnsi="Times New Roman" w:cs="Times New Roman"/>
          <w:sz w:val="24"/>
          <w:szCs w:val="24"/>
          <w:lang w:val="en-GB"/>
        </w:rPr>
        <w:t xml:space="preserve">Van, Oosterhout, F., </w:t>
      </w:r>
      <w:proofErr w:type="spellStart"/>
      <w:r w:rsidRPr="002C4B31">
        <w:rPr>
          <w:rFonts w:ascii="Times New Roman" w:eastAsia="宋体" w:hAnsi="Times New Roman" w:cs="Times New Roman"/>
          <w:sz w:val="24"/>
          <w:szCs w:val="24"/>
          <w:lang w:val="en-GB"/>
        </w:rPr>
        <w:t>Lürling</w:t>
      </w:r>
      <w:proofErr w:type="spellEnd"/>
      <w:r w:rsidRPr="002C4B31">
        <w:rPr>
          <w:rFonts w:ascii="Times New Roman" w:eastAsia="宋体" w:hAnsi="Times New Roman" w:cs="Times New Roman"/>
          <w:sz w:val="24"/>
          <w:szCs w:val="24"/>
          <w:lang w:val="en-GB"/>
        </w:rPr>
        <w:t>, M. 2013. The effect of phosphorus binding clay (Phoslock</w:t>
      </w:r>
      <w:r w:rsidRPr="002C4B31">
        <w:rPr>
          <w:rFonts w:ascii="Times New Roman" w:eastAsia="宋体" w:hAnsi="Times New Roman" w:cs="Times New Roman"/>
          <w:sz w:val="24"/>
          <w:szCs w:val="24"/>
          <w:vertAlign w:val="superscript"/>
          <w:lang w:val="en-GB"/>
        </w:rPr>
        <w:t>®</w:t>
      </w:r>
      <w:r w:rsidRPr="002C4B31">
        <w:rPr>
          <w:rFonts w:ascii="Times New Roman" w:eastAsia="宋体" w:hAnsi="Times New Roman" w:cs="Times New Roman"/>
          <w:sz w:val="24"/>
          <w:szCs w:val="24"/>
          <w:lang w:val="en-GB"/>
        </w:rPr>
        <w:t xml:space="preserve">) in mitigating cyanobacterial nuisance: a laboratory study on the effects on water quality variables and plankton. </w:t>
      </w:r>
      <w:proofErr w:type="spellStart"/>
      <w:r w:rsidRPr="002C4B31">
        <w:rPr>
          <w:rFonts w:ascii="Times New Roman" w:eastAsia="宋体" w:hAnsi="Times New Roman" w:cs="Times New Roman"/>
          <w:i/>
          <w:iCs/>
          <w:sz w:val="24"/>
          <w:szCs w:val="24"/>
          <w:lang w:val="en-GB"/>
        </w:rPr>
        <w:t>Hydrobiologia</w:t>
      </w:r>
      <w:proofErr w:type="spellEnd"/>
      <w:r w:rsidRPr="002C4B31">
        <w:rPr>
          <w:rFonts w:ascii="Times New Roman" w:eastAsia="宋体" w:hAnsi="Times New Roman" w:cs="Times New Roman"/>
          <w:sz w:val="24"/>
          <w:szCs w:val="24"/>
          <w:lang w:val="en-GB"/>
        </w:rPr>
        <w:t xml:space="preserve">, </w:t>
      </w:r>
      <w:r w:rsidRPr="002C4B31">
        <w:rPr>
          <w:rFonts w:ascii="Times New Roman" w:eastAsia="宋体" w:hAnsi="Times New Roman" w:cs="Times New Roman"/>
          <w:b/>
          <w:bCs/>
          <w:sz w:val="24"/>
          <w:szCs w:val="24"/>
          <w:lang w:val="en-GB"/>
        </w:rPr>
        <w:t>710</w:t>
      </w:r>
      <w:r w:rsidRPr="002C4B31">
        <w:rPr>
          <w:rFonts w:ascii="Times New Roman" w:eastAsia="宋体" w:hAnsi="Times New Roman" w:cs="Times New Roman"/>
          <w:sz w:val="24"/>
          <w:szCs w:val="24"/>
          <w:lang w:val="en-GB"/>
        </w:rPr>
        <w:t>, 265-277.</w:t>
      </w:r>
    </w:p>
    <w:p w14:paraId="6A417E4F" w14:textId="77777777" w:rsidR="00EF3CAB" w:rsidRPr="002C4B31" w:rsidRDefault="00EF3CAB" w:rsidP="00BA2752">
      <w:pPr>
        <w:pStyle w:val="EndNoteBibliography"/>
        <w:spacing w:line="480" w:lineRule="auto"/>
        <w:ind w:left="426" w:hanging="426"/>
        <w:jc w:val="both"/>
        <w:rPr>
          <w:rFonts w:ascii="Times New Roman" w:hAnsi="Times New Roman" w:cs="Times New Roman"/>
          <w:noProof/>
          <w:sz w:val="24"/>
          <w:szCs w:val="24"/>
        </w:rPr>
      </w:pPr>
      <w:bookmarkStart w:id="46" w:name="_Hlk79269558"/>
      <w:r w:rsidRPr="002C4B31">
        <w:rPr>
          <w:rFonts w:ascii="Times New Roman" w:hAnsi="Times New Roman" w:cs="Times New Roman"/>
          <w:noProof/>
          <w:sz w:val="24"/>
          <w:szCs w:val="24"/>
          <w:lang w:val="fr-FR"/>
        </w:rPr>
        <w:t>Vassilev, S.V., Vassileva</w:t>
      </w:r>
      <w:bookmarkEnd w:id="46"/>
      <w:r w:rsidRPr="002C4B31">
        <w:rPr>
          <w:rFonts w:ascii="Times New Roman" w:hAnsi="Times New Roman" w:cs="Times New Roman"/>
          <w:noProof/>
          <w:sz w:val="24"/>
          <w:szCs w:val="24"/>
          <w:lang w:val="fr-FR"/>
        </w:rPr>
        <w:t xml:space="preserve">, C.G. 2005. </w:t>
      </w:r>
      <w:r w:rsidRPr="002C4B31">
        <w:rPr>
          <w:rFonts w:ascii="Times New Roman" w:hAnsi="Times New Roman" w:cs="Times New Roman"/>
          <w:noProof/>
          <w:sz w:val="24"/>
          <w:szCs w:val="24"/>
        </w:rPr>
        <w:t xml:space="preserve">Methods for characterization of composition of fly </w:t>
      </w:r>
      <w:r w:rsidRPr="002C4B31">
        <w:rPr>
          <w:rFonts w:ascii="Times New Roman" w:hAnsi="Times New Roman" w:cs="Times New Roman"/>
          <w:noProof/>
          <w:sz w:val="24"/>
          <w:szCs w:val="24"/>
        </w:rPr>
        <w:lastRenderedPageBreak/>
        <w:t xml:space="preserve">ashes from coal-fired power stations: a critical overview. </w:t>
      </w:r>
      <w:r w:rsidRPr="002C4B31">
        <w:rPr>
          <w:rFonts w:ascii="Times New Roman" w:hAnsi="Times New Roman" w:cs="Times New Roman"/>
          <w:i/>
          <w:iCs/>
          <w:noProof/>
          <w:sz w:val="24"/>
          <w:szCs w:val="24"/>
        </w:rPr>
        <w:t>Energy Fuels</w:t>
      </w:r>
      <w:r w:rsidRPr="002C4B31">
        <w:rPr>
          <w:rFonts w:ascii="Times New Roman" w:hAnsi="Times New Roman" w:cs="Times New Roman"/>
          <w:noProof/>
          <w:sz w:val="24"/>
          <w:szCs w:val="24"/>
        </w:rPr>
        <w:t xml:space="preserve">, </w:t>
      </w:r>
      <w:r w:rsidRPr="002C4B31">
        <w:rPr>
          <w:rFonts w:ascii="Times New Roman" w:hAnsi="Times New Roman" w:cs="Times New Roman"/>
          <w:b/>
          <w:bCs/>
          <w:noProof/>
          <w:sz w:val="24"/>
          <w:szCs w:val="24"/>
        </w:rPr>
        <w:t>19</w:t>
      </w:r>
      <w:r w:rsidRPr="002C4B31">
        <w:rPr>
          <w:rFonts w:ascii="Times New Roman" w:hAnsi="Times New Roman" w:cs="Times New Roman"/>
          <w:noProof/>
          <w:sz w:val="24"/>
          <w:szCs w:val="24"/>
        </w:rPr>
        <w:t>(3), 1084-1098.</w:t>
      </w:r>
    </w:p>
    <w:p w14:paraId="3A2F7B50"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Wan, B., Yan, Y., Fan, L., Tan, W., He, J., Feng, X. 2016. Surface speciation of myo-inositol hexakisphosphate adsorbed on TiO</w:t>
      </w:r>
      <w:r w:rsidRPr="002C4B31">
        <w:rPr>
          <w:rFonts w:ascii="Times New Roman" w:hAnsi="Times New Roman" w:cs="Times New Roman"/>
          <w:noProof/>
          <w:sz w:val="24"/>
          <w:szCs w:val="24"/>
          <w:vertAlign w:val="subscript"/>
        </w:rPr>
        <w:t>2</w:t>
      </w:r>
      <w:r w:rsidRPr="002C4B31">
        <w:rPr>
          <w:rFonts w:ascii="Times New Roman" w:hAnsi="Times New Roman" w:cs="Times New Roman"/>
          <w:noProof/>
          <w:sz w:val="24"/>
          <w:szCs w:val="24"/>
        </w:rPr>
        <w:t xml:space="preserve"> nanoparticles and its impact on their colloidal stability in aqueous suspension: A comparative study with orthophosphate. </w:t>
      </w:r>
      <w:r w:rsidRPr="002C4B31">
        <w:rPr>
          <w:rFonts w:ascii="Times New Roman" w:hAnsi="Times New Roman" w:cs="Times New Roman"/>
          <w:i/>
          <w:noProof/>
          <w:sz w:val="24"/>
          <w:szCs w:val="24"/>
        </w:rPr>
        <w:t>Sci. Total Environ.</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544</w:t>
      </w:r>
      <w:r w:rsidRPr="002C4B31">
        <w:rPr>
          <w:rFonts w:ascii="Times New Roman" w:hAnsi="Times New Roman" w:cs="Times New Roman"/>
          <w:noProof/>
          <w:sz w:val="24"/>
          <w:szCs w:val="24"/>
        </w:rPr>
        <w:t>(feb.15), 134-142.</w:t>
      </w:r>
    </w:p>
    <w:p w14:paraId="4A9A7CD6"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Wang, L.J., Pan, G., Shi, W.Q., Wang, Z.B., Zhang, H.G. 2016a. Manipulating nutrient limitation using modified local soils: a case study at Lake Taihu (China). </w:t>
      </w:r>
      <w:r w:rsidRPr="002C4B31">
        <w:rPr>
          <w:rFonts w:ascii="Times New Roman" w:hAnsi="Times New Roman" w:cs="Times New Roman"/>
          <w:i/>
          <w:noProof/>
          <w:sz w:val="24"/>
          <w:szCs w:val="24"/>
        </w:rPr>
        <w:t>Water Res.</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101</w:t>
      </w:r>
      <w:r w:rsidRPr="002C4B31">
        <w:rPr>
          <w:rFonts w:ascii="Times New Roman" w:hAnsi="Times New Roman" w:cs="Times New Roman"/>
          <w:noProof/>
          <w:sz w:val="24"/>
          <w:szCs w:val="24"/>
        </w:rPr>
        <w:t>, 25-35.</w:t>
      </w:r>
    </w:p>
    <w:p w14:paraId="23B3F03E"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Wang, Z., Dong, J., Liu, L., Zhu, G., Liu, C. 2013. Screening of phosphate-removing substrates for use in constructed wetlands treating swine wastewater. </w:t>
      </w:r>
      <w:r w:rsidRPr="002C4B31">
        <w:rPr>
          <w:rFonts w:ascii="Times New Roman" w:hAnsi="Times New Roman" w:cs="Times New Roman"/>
          <w:i/>
          <w:noProof/>
          <w:sz w:val="24"/>
          <w:szCs w:val="24"/>
        </w:rPr>
        <w:t>Ecol. Eng.</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54</w:t>
      </w:r>
      <w:r w:rsidRPr="002C4B31">
        <w:rPr>
          <w:rFonts w:ascii="Times New Roman" w:hAnsi="Times New Roman" w:cs="Times New Roman"/>
          <w:noProof/>
          <w:sz w:val="24"/>
          <w:szCs w:val="24"/>
        </w:rPr>
        <w:t>, 57-65.</w:t>
      </w:r>
    </w:p>
    <w:p w14:paraId="49142D79" w14:textId="6D9957CD"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lang w:val="de-DE"/>
        </w:rPr>
      </w:pPr>
      <w:r w:rsidRPr="002C4B31">
        <w:rPr>
          <w:rFonts w:ascii="Times New Roman" w:hAnsi="Times New Roman" w:cs="Times New Roman"/>
          <w:noProof/>
          <w:sz w:val="24"/>
          <w:szCs w:val="24"/>
        </w:rPr>
        <w:t>Wang, Z., Fan, Y., Li</w:t>
      </w:r>
      <w:r w:rsidR="00106ACD" w:rsidRPr="002C4B31">
        <w:rPr>
          <w:rFonts w:ascii="Times New Roman" w:hAnsi="Times New Roman" w:cs="Times New Roman"/>
          <w:noProof/>
          <w:sz w:val="24"/>
          <w:szCs w:val="24"/>
        </w:rPr>
        <w:t>,</w:t>
      </w:r>
      <w:r w:rsidRPr="002C4B31">
        <w:rPr>
          <w:rFonts w:ascii="Times New Roman" w:hAnsi="Times New Roman" w:cs="Times New Roman"/>
          <w:noProof/>
          <w:sz w:val="24"/>
          <w:szCs w:val="24"/>
        </w:rPr>
        <w:t xml:space="preserve"> Y</w:t>
      </w:r>
      <w:r w:rsidR="00106ACD" w:rsidRPr="002C4B31">
        <w:rPr>
          <w:rFonts w:ascii="Times New Roman" w:hAnsi="Times New Roman" w:cs="Times New Roman"/>
          <w:noProof/>
          <w:sz w:val="24"/>
          <w:szCs w:val="24"/>
        </w:rPr>
        <w:t>.W.</w:t>
      </w:r>
      <w:r w:rsidRPr="002C4B31">
        <w:rPr>
          <w:rFonts w:ascii="Times New Roman" w:hAnsi="Times New Roman" w:cs="Times New Roman"/>
          <w:noProof/>
          <w:sz w:val="24"/>
          <w:szCs w:val="24"/>
        </w:rPr>
        <w:t>, Qu</w:t>
      </w:r>
      <w:r w:rsidR="00106ACD" w:rsidRPr="002C4B31">
        <w:rPr>
          <w:rFonts w:ascii="Times New Roman" w:hAnsi="Times New Roman" w:cs="Times New Roman"/>
          <w:noProof/>
          <w:sz w:val="24"/>
          <w:szCs w:val="24"/>
        </w:rPr>
        <w:t>,</w:t>
      </w:r>
      <w:r w:rsidRPr="002C4B31">
        <w:rPr>
          <w:rFonts w:ascii="Times New Roman" w:hAnsi="Times New Roman" w:cs="Times New Roman"/>
          <w:noProof/>
          <w:sz w:val="24"/>
          <w:szCs w:val="24"/>
        </w:rPr>
        <w:t xml:space="preserve"> F</w:t>
      </w:r>
      <w:r w:rsidR="00106ACD" w:rsidRPr="002C4B31">
        <w:rPr>
          <w:rFonts w:ascii="Times New Roman" w:hAnsi="Times New Roman" w:cs="Times New Roman"/>
          <w:noProof/>
          <w:sz w:val="24"/>
          <w:szCs w:val="24"/>
        </w:rPr>
        <w:t>.R.</w:t>
      </w:r>
      <w:r w:rsidRPr="002C4B31">
        <w:rPr>
          <w:rFonts w:ascii="Times New Roman" w:hAnsi="Times New Roman" w:cs="Times New Roman"/>
          <w:noProof/>
          <w:sz w:val="24"/>
          <w:szCs w:val="24"/>
        </w:rPr>
        <w:t>, Wu</w:t>
      </w:r>
      <w:r w:rsidR="00106ACD" w:rsidRPr="002C4B31">
        <w:rPr>
          <w:rFonts w:ascii="Times New Roman" w:hAnsi="Times New Roman" w:cs="Times New Roman"/>
          <w:noProof/>
          <w:sz w:val="24"/>
          <w:szCs w:val="24"/>
        </w:rPr>
        <w:t>,</w:t>
      </w:r>
      <w:r w:rsidRPr="002C4B31">
        <w:rPr>
          <w:rFonts w:ascii="Times New Roman" w:hAnsi="Times New Roman" w:cs="Times New Roman"/>
          <w:noProof/>
          <w:sz w:val="24"/>
          <w:szCs w:val="24"/>
        </w:rPr>
        <w:t xml:space="preserve"> D</w:t>
      </w:r>
      <w:r w:rsidR="00106ACD" w:rsidRPr="002C4B31">
        <w:rPr>
          <w:rFonts w:ascii="Times New Roman" w:hAnsi="Times New Roman" w:cs="Times New Roman"/>
          <w:noProof/>
          <w:sz w:val="24"/>
          <w:szCs w:val="24"/>
        </w:rPr>
        <w:t>.Y.</w:t>
      </w:r>
      <w:r w:rsidRPr="002C4B31">
        <w:rPr>
          <w:rFonts w:ascii="Times New Roman" w:hAnsi="Times New Roman" w:cs="Times New Roman"/>
          <w:noProof/>
          <w:sz w:val="24"/>
          <w:szCs w:val="24"/>
        </w:rPr>
        <w:t xml:space="preserve">, </w:t>
      </w:r>
      <w:r w:rsidR="00106ACD" w:rsidRPr="002C4B31">
        <w:rPr>
          <w:rFonts w:ascii="Times New Roman" w:hAnsi="Times New Roman" w:cs="Times New Roman"/>
          <w:noProof/>
          <w:sz w:val="24"/>
          <w:szCs w:val="24"/>
        </w:rPr>
        <w:t>N</w:t>
      </w:r>
      <w:r w:rsidRPr="002C4B31">
        <w:rPr>
          <w:rFonts w:ascii="Times New Roman" w:hAnsi="Times New Roman" w:cs="Times New Roman"/>
          <w:noProof/>
          <w:sz w:val="24"/>
          <w:szCs w:val="24"/>
        </w:rPr>
        <w:t xml:space="preserve">an, K.H. 2016b. Synthesis of zeolite/hydrous lanthanum oxide composite from coal fly ash for efficient phosphate removal from lake water. </w:t>
      </w:r>
      <w:r w:rsidRPr="002C4B31">
        <w:rPr>
          <w:rFonts w:ascii="Times New Roman" w:hAnsi="Times New Roman" w:cs="Times New Roman"/>
          <w:i/>
          <w:noProof/>
          <w:sz w:val="24"/>
          <w:szCs w:val="24"/>
          <w:lang w:val="de-DE"/>
        </w:rPr>
        <w:t>Micropor. Mesopor. Mat.</w:t>
      </w:r>
      <w:r w:rsidRPr="002C4B31">
        <w:rPr>
          <w:rFonts w:ascii="Times New Roman" w:hAnsi="Times New Roman" w:cs="Times New Roman"/>
          <w:noProof/>
          <w:sz w:val="24"/>
          <w:szCs w:val="24"/>
          <w:lang w:val="de-DE"/>
        </w:rPr>
        <w:t xml:space="preserve">, </w:t>
      </w:r>
      <w:r w:rsidRPr="002C4B31">
        <w:rPr>
          <w:rFonts w:ascii="Times New Roman" w:hAnsi="Times New Roman" w:cs="Times New Roman"/>
          <w:b/>
          <w:noProof/>
          <w:sz w:val="24"/>
          <w:szCs w:val="24"/>
          <w:lang w:val="de-DE"/>
        </w:rPr>
        <w:t xml:space="preserve">222 </w:t>
      </w:r>
      <w:r w:rsidRPr="002C4B31">
        <w:rPr>
          <w:rFonts w:ascii="Times New Roman" w:hAnsi="Times New Roman" w:cs="Times New Roman"/>
          <w:noProof/>
          <w:sz w:val="24"/>
          <w:szCs w:val="24"/>
          <w:lang w:val="de-DE"/>
        </w:rPr>
        <w:t>226-234.</w:t>
      </w:r>
    </w:p>
    <w:p w14:paraId="26216894"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lang w:val="de-DE"/>
        </w:rPr>
        <w:t xml:space="preserve">White, S.A., Strosnider, W., Chase, M., Schlautman, M.A. 2021. </w:t>
      </w:r>
      <w:r w:rsidRPr="002C4B31">
        <w:rPr>
          <w:rFonts w:ascii="Times New Roman" w:hAnsi="Times New Roman" w:cs="Times New Roman"/>
          <w:noProof/>
          <w:sz w:val="24"/>
          <w:szCs w:val="24"/>
        </w:rPr>
        <w:t xml:space="preserve">Removal and reuse of phosphorus from plant nursery irrigation return water with reclaimed iron oxides. </w:t>
      </w:r>
      <w:r w:rsidRPr="002C4B31">
        <w:rPr>
          <w:rFonts w:ascii="Times New Roman" w:hAnsi="Times New Roman" w:cs="Times New Roman"/>
          <w:i/>
          <w:noProof/>
          <w:sz w:val="24"/>
          <w:szCs w:val="24"/>
        </w:rPr>
        <w:t>Ecol. Eng.</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160</w:t>
      </w:r>
      <w:r w:rsidRPr="002C4B31">
        <w:rPr>
          <w:rFonts w:ascii="Times New Roman" w:hAnsi="Times New Roman" w:cs="Times New Roman"/>
          <w:noProof/>
          <w:sz w:val="24"/>
          <w:szCs w:val="24"/>
        </w:rPr>
        <w:t>(1), 106153.</w:t>
      </w:r>
    </w:p>
    <w:p w14:paraId="6AB5C5A3"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Xiong, J., Qin, Y., Islam, E., Yue, M., Wang, W. 2011. Phosphate removal from solution using powdered freshwater mussel shells. </w:t>
      </w:r>
      <w:r w:rsidRPr="002C4B31">
        <w:rPr>
          <w:rFonts w:ascii="Times New Roman" w:hAnsi="Times New Roman" w:cs="Times New Roman"/>
          <w:i/>
          <w:noProof/>
          <w:sz w:val="24"/>
          <w:szCs w:val="24"/>
        </w:rPr>
        <w:t>Desalination</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276</w:t>
      </w:r>
      <w:r w:rsidRPr="002C4B31">
        <w:rPr>
          <w:rFonts w:ascii="Times New Roman" w:hAnsi="Times New Roman" w:cs="Times New Roman"/>
          <w:noProof/>
          <w:sz w:val="24"/>
          <w:szCs w:val="24"/>
        </w:rPr>
        <w:t>, 317-321.</w:t>
      </w:r>
    </w:p>
    <w:p w14:paraId="5A6BF02E"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lang w:val="de-DE"/>
        </w:rPr>
      </w:pPr>
      <w:r w:rsidRPr="002C4B31">
        <w:rPr>
          <w:rFonts w:ascii="Times New Roman" w:hAnsi="Times New Roman" w:cs="Times New Roman"/>
          <w:noProof/>
          <w:sz w:val="24"/>
          <w:szCs w:val="24"/>
        </w:rPr>
        <w:t xml:space="preserve">Xiong, W.H., Peng, J. 2008. Development and characterization of ferrihydrite-modified diatomite as a phosphorus adsorbent. </w:t>
      </w:r>
      <w:r w:rsidRPr="002C4B31">
        <w:rPr>
          <w:rFonts w:ascii="Times New Roman" w:hAnsi="Times New Roman" w:cs="Times New Roman"/>
          <w:i/>
          <w:noProof/>
          <w:sz w:val="24"/>
          <w:szCs w:val="24"/>
          <w:lang w:val="de-DE"/>
        </w:rPr>
        <w:t>Water Res.</w:t>
      </w:r>
      <w:r w:rsidRPr="002C4B31">
        <w:rPr>
          <w:rFonts w:ascii="Times New Roman" w:hAnsi="Times New Roman" w:cs="Times New Roman"/>
          <w:noProof/>
          <w:sz w:val="24"/>
          <w:szCs w:val="24"/>
          <w:lang w:val="de-DE"/>
        </w:rPr>
        <w:t xml:space="preserve">, </w:t>
      </w:r>
      <w:r w:rsidRPr="002C4B31">
        <w:rPr>
          <w:rFonts w:ascii="Times New Roman" w:hAnsi="Times New Roman" w:cs="Times New Roman"/>
          <w:b/>
          <w:noProof/>
          <w:sz w:val="24"/>
          <w:szCs w:val="24"/>
          <w:lang w:val="de-DE"/>
        </w:rPr>
        <w:t>42</w:t>
      </w:r>
      <w:r w:rsidRPr="002C4B31">
        <w:rPr>
          <w:rFonts w:ascii="Times New Roman" w:hAnsi="Times New Roman" w:cs="Times New Roman"/>
          <w:noProof/>
          <w:sz w:val="24"/>
          <w:szCs w:val="24"/>
          <w:lang w:val="de-DE"/>
        </w:rPr>
        <w:t>, 4869-4877.</w:t>
      </w:r>
    </w:p>
    <w:p w14:paraId="2006B6A9" w14:textId="2F3A4362"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lang w:val="fr-FR"/>
        </w:rPr>
      </w:pPr>
      <w:r w:rsidRPr="002C4B31">
        <w:rPr>
          <w:rFonts w:ascii="Times New Roman" w:hAnsi="Times New Roman" w:cs="Times New Roman"/>
          <w:noProof/>
          <w:sz w:val="24"/>
          <w:szCs w:val="24"/>
        </w:rPr>
        <w:lastRenderedPageBreak/>
        <w:t xml:space="preserve">Xu, R., Tao, L., Zhang, M., Cooper, M., Pan, G. 2020. Molecular-level investigations of effective biogenic phosphorus adsorption by a lanthanum/aluminum-hydroxide composite. </w:t>
      </w:r>
      <w:r w:rsidRPr="002C4B31">
        <w:rPr>
          <w:rFonts w:ascii="Times New Roman" w:hAnsi="Times New Roman" w:cs="Times New Roman"/>
          <w:i/>
          <w:noProof/>
          <w:sz w:val="24"/>
          <w:szCs w:val="24"/>
          <w:lang w:val="fr-FR"/>
        </w:rPr>
        <w:t>Sci. Total Environ.</w:t>
      </w:r>
      <w:r w:rsidRPr="002C4B31">
        <w:rPr>
          <w:rFonts w:ascii="Times New Roman" w:hAnsi="Times New Roman" w:cs="Times New Roman"/>
          <w:noProof/>
          <w:sz w:val="24"/>
          <w:szCs w:val="24"/>
          <w:lang w:val="fr-FR"/>
        </w:rPr>
        <w:t xml:space="preserve">, </w:t>
      </w:r>
      <w:r w:rsidRPr="002C4B31">
        <w:rPr>
          <w:rFonts w:ascii="Times New Roman" w:hAnsi="Times New Roman" w:cs="Times New Roman"/>
          <w:b/>
          <w:noProof/>
          <w:sz w:val="24"/>
          <w:szCs w:val="24"/>
          <w:lang w:val="fr-FR"/>
        </w:rPr>
        <w:t>725</w:t>
      </w:r>
      <w:r w:rsidRPr="002C4B31">
        <w:rPr>
          <w:rFonts w:ascii="Times New Roman" w:hAnsi="Times New Roman" w:cs="Times New Roman"/>
          <w:noProof/>
          <w:sz w:val="24"/>
          <w:szCs w:val="24"/>
          <w:lang w:val="fr-FR"/>
        </w:rPr>
        <w:t>, 138424.</w:t>
      </w:r>
    </w:p>
    <w:p w14:paraId="3C9A453D"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lang w:val="fr-FR"/>
        </w:rPr>
        <w:t xml:space="preserve">Xu, R., Zhang, M.Y., Mortimer, R., Pan, G. 2017. </w:t>
      </w:r>
      <w:r w:rsidRPr="002C4B31">
        <w:rPr>
          <w:rFonts w:ascii="Times New Roman" w:hAnsi="Times New Roman" w:cs="Times New Roman"/>
          <w:noProof/>
          <w:sz w:val="24"/>
          <w:szCs w:val="24"/>
        </w:rPr>
        <w:t xml:space="preserve">Enhanced phosphorus locking by novel lanthanum/aluminum-hydroxide composite: implications for eutrophication control. </w:t>
      </w:r>
      <w:r w:rsidRPr="002C4B31">
        <w:rPr>
          <w:rFonts w:ascii="Times New Roman" w:hAnsi="Times New Roman" w:cs="Times New Roman"/>
          <w:i/>
          <w:noProof/>
          <w:sz w:val="24"/>
          <w:szCs w:val="24"/>
        </w:rPr>
        <w:t>Environ. Sci. Technol.</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51</w:t>
      </w:r>
      <w:r w:rsidRPr="002C4B31">
        <w:rPr>
          <w:rFonts w:ascii="Times New Roman" w:hAnsi="Times New Roman" w:cs="Times New Roman"/>
          <w:noProof/>
          <w:sz w:val="24"/>
          <w:szCs w:val="24"/>
        </w:rPr>
        <w:t>, 3418-3425.</w:t>
      </w:r>
    </w:p>
    <w:p w14:paraId="055F18D2" w14:textId="232B0BE2"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Yang, J., Yuan, P., Chen, H.Y., Zou, J., Yuan, Z.G., Yu, C.Z. 2012. Rationally designed functional macroporous materials as new adsorbents for efficient phosphorus removal. </w:t>
      </w:r>
      <w:r w:rsidRPr="002C4B31">
        <w:rPr>
          <w:rFonts w:ascii="Times New Roman" w:hAnsi="Times New Roman" w:cs="Times New Roman"/>
          <w:i/>
          <w:noProof/>
          <w:sz w:val="24"/>
          <w:szCs w:val="24"/>
        </w:rPr>
        <w:t>J. Mater. Chem.</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22</w:t>
      </w:r>
      <w:r w:rsidRPr="002C4B31">
        <w:rPr>
          <w:rFonts w:ascii="Times New Roman" w:hAnsi="Times New Roman" w:cs="Times New Roman"/>
          <w:noProof/>
          <w:sz w:val="24"/>
          <w:szCs w:val="24"/>
        </w:rPr>
        <w:t>(19), 9983</w:t>
      </w:r>
      <w:r w:rsidR="000147DC" w:rsidRPr="002C4B31">
        <w:rPr>
          <w:rFonts w:ascii="Times New Roman" w:eastAsia="微软雅黑" w:hAnsi="Times New Roman" w:cs="Times New Roman"/>
          <w:noProof/>
          <w:sz w:val="24"/>
          <w:szCs w:val="24"/>
        </w:rPr>
        <w:t>-</w:t>
      </w:r>
      <w:r w:rsidRPr="002C4B31">
        <w:rPr>
          <w:rFonts w:ascii="Times New Roman" w:hAnsi="Times New Roman" w:cs="Times New Roman"/>
          <w:noProof/>
          <w:sz w:val="24"/>
          <w:szCs w:val="24"/>
        </w:rPr>
        <w:t>9990.</w:t>
      </w:r>
    </w:p>
    <w:p w14:paraId="2C47D3BB"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Yang, J., Zhou, L., Zhao, L.Z., Zhang, H.W., Yin, J., Wei, G.F., Qian, K., Wang, Y.H., Yu, C.Z. 2011. A designed nanoporous material for phosphate removal with high efficiency. </w:t>
      </w:r>
      <w:r w:rsidRPr="002C4B31">
        <w:rPr>
          <w:rFonts w:ascii="Times New Roman" w:hAnsi="Times New Roman" w:cs="Times New Roman"/>
          <w:i/>
          <w:noProof/>
          <w:sz w:val="24"/>
          <w:szCs w:val="24"/>
        </w:rPr>
        <w:t>J. Mater. Chem.</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21</w:t>
      </w:r>
      <w:r w:rsidRPr="002C4B31">
        <w:rPr>
          <w:rFonts w:ascii="Times New Roman" w:hAnsi="Times New Roman" w:cs="Times New Roman"/>
          <w:noProof/>
          <w:sz w:val="24"/>
          <w:szCs w:val="24"/>
        </w:rPr>
        <w:t>(8), 2489-2494.</w:t>
      </w:r>
    </w:p>
    <w:p w14:paraId="5A92838D"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Yasseri, S., Epe, T.S. 2015. Analysis of the La:P ratio in lake sediments-Vertical and spatial distribution assessed by a multiple-core survey. </w:t>
      </w:r>
      <w:r w:rsidRPr="002C4B31">
        <w:rPr>
          <w:rFonts w:ascii="Times New Roman" w:hAnsi="Times New Roman" w:cs="Times New Roman"/>
          <w:i/>
          <w:noProof/>
          <w:sz w:val="24"/>
          <w:szCs w:val="24"/>
        </w:rPr>
        <w:t>Water Res.</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97</w:t>
      </w:r>
      <w:r w:rsidRPr="002C4B31">
        <w:rPr>
          <w:rFonts w:ascii="Times New Roman" w:hAnsi="Times New Roman" w:cs="Times New Roman"/>
          <w:noProof/>
          <w:sz w:val="24"/>
          <w:szCs w:val="24"/>
        </w:rPr>
        <w:t>, 96-100.</w:t>
      </w:r>
    </w:p>
    <w:p w14:paraId="41CD912A"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rPr>
      </w:pPr>
      <w:r w:rsidRPr="002C4B31">
        <w:rPr>
          <w:rFonts w:ascii="Times New Roman" w:hAnsi="Times New Roman" w:cs="Times New Roman"/>
          <w:noProof/>
          <w:sz w:val="24"/>
          <w:szCs w:val="24"/>
        </w:rPr>
        <w:t xml:space="preserve">Zamparas, M., Kyriakopoulos, G.L., Drosos, M., Kapsalis, V.C., Kalavrouziotis, I.K. 2020. Novel composite materials for lake restoration: A new approach impacting on ecology and circular economy. </w:t>
      </w:r>
      <w:r w:rsidRPr="002C4B31">
        <w:rPr>
          <w:rFonts w:ascii="Times New Roman" w:hAnsi="Times New Roman" w:cs="Times New Roman"/>
          <w:i/>
          <w:noProof/>
          <w:sz w:val="24"/>
          <w:szCs w:val="24"/>
        </w:rPr>
        <w:t>Sustainability</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12</w:t>
      </w:r>
      <w:r w:rsidRPr="002C4B31">
        <w:rPr>
          <w:rFonts w:ascii="Times New Roman" w:hAnsi="Times New Roman" w:cs="Times New Roman"/>
          <w:noProof/>
          <w:sz w:val="24"/>
          <w:szCs w:val="24"/>
        </w:rPr>
        <w:t>(8), 3397.</w:t>
      </w:r>
    </w:p>
    <w:p w14:paraId="0646C30A" w14:textId="77777777" w:rsidR="00244AE7" w:rsidRPr="002C4B31" w:rsidRDefault="00244AE7" w:rsidP="00BA2752">
      <w:pPr>
        <w:pStyle w:val="EndNoteBibliography"/>
        <w:spacing w:line="480" w:lineRule="auto"/>
        <w:ind w:left="720" w:hanging="720"/>
        <w:jc w:val="both"/>
        <w:rPr>
          <w:rFonts w:ascii="Times New Roman" w:hAnsi="Times New Roman" w:cs="Times New Roman"/>
          <w:noProof/>
          <w:sz w:val="24"/>
          <w:szCs w:val="24"/>
          <w:lang w:val="fr-FR"/>
        </w:rPr>
      </w:pPr>
      <w:r w:rsidRPr="002C4B31">
        <w:rPr>
          <w:rFonts w:ascii="Times New Roman" w:hAnsi="Times New Roman" w:cs="Times New Roman"/>
          <w:noProof/>
          <w:sz w:val="24"/>
          <w:szCs w:val="24"/>
        </w:rPr>
        <w:t xml:space="preserve">Zhang, H.G., Shang, Y.Y., Lyu, T., Chen, J., Pan, G. 2018. Switching harmful algal blooms to submerged macrophytes in shallow waters using geo-engineering methods: evidence from a </w:t>
      </w:r>
      <w:r w:rsidRPr="002C4B31">
        <w:rPr>
          <w:rFonts w:ascii="Times New Roman" w:hAnsi="Times New Roman" w:cs="Times New Roman"/>
          <w:noProof/>
          <w:sz w:val="24"/>
          <w:szCs w:val="24"/>
          <w:vertAlign w:val="superscript"/>
        </w:rPr>
        <w:t>15</w:t>
      </w:r>
      <w:r w:rsidRPr="002C4B31">
        <w:rPr>
          <w:rFonts w:ascii="Times New Roman" w:hAnsi="Times New Roman" w:cs="Times New Roman"/>
          <w:noProof/>
          <w:sz w:val="24"/>
          <w:szCs w:val="24"/>
        </w:rPr>
        <w:t xml:space="preserve">N tracing study. </w:t>
      </w:r>
      <w:r w:rsidRPr="002C4B31">
        <w:rPr>
          <w:rFonts w:ascii="Times New Roman" w:hAnsi="Times New Roman" w:cs="Times New Roman"/>
          <w:i/>
          <w:noProof/>
          <w:sz w:val="24"/>
          <w:szCs w:val="24"/>
          <w:lang w:val="fr-FR"/>
        </w:rPr>
        <w:t>Environ. Sci. Technol.</w:t>
      </w:r>
      <w:r w:rsidRPr="002C4B31">
        <w:rPr>
          <w:rFonts w:ascii="Times New Roman" w:hAnsi="Times New Roman" w:cs="Times New Roman"/>
          <w:noProof/>
          <w:sz w:val="24"/>
          <w:szCs w:val="24"/>
          <w:lang w:val="fr-FR"/>
        </w:rPr>
        <w:t xml:space="preserve">, </w:t>
      </w:r>
      <w:r w:rsidRPr="002C4B31">
        <w:rPr>
          <w:rFonts w:ascii="Times New Roman" w:hAnsi="Times New Roman" w:cs="Times New Roman"/>
          <w:b/>
          <w:noProof/>
          <w:sz w:val="24"/>
          <w:szCs w:val="24"/>
          <w:lang w:val="fr-FR"/>
        </w:rPr>
        <w:t>52</w:t>
      </w:r>
      <w:r w:rsidRPr="002C4B31">
        <w:rPr>
          <w:rFonts w:ascii="Times New Roman" w:hAnsi="Times New Roman" w:cs="Times New Roman"/>
          <w:noProof/>
          <w:sz w:val="24"/>
          <w:szCs w:val="24"/>
          <w:lang w:val="fr-FR"/>
        </w:rPr>
        <w:t>, 11778-11785.</w:t>
      </w:r>
    </w:p>
    <w:p w14:paraId="0962E556" w14:textId="7540E058" w:rsidR="00B16A09" w:rsidRPr="002C4B31" w:rsidRDefault="00244AE7" w:rsidP="00BA2752">
      <w:pPr>
        <w:pStyle w:val="EndNoteBibliography"/>
        <w:spacing w:line="480" w:lineRule="auto"/>
        <w:ind w:left="720" w:hanging="720"/>
        <w:jc w:val="both"/>
      </w:pPr>
      <w:r w:rsidRPr="002C4B31">
        <w:rPr>
          <w:rFonts w:ascii="Times New Roman" w:hAnsi="Times New Roman" w:cs="Times New Roman"/>
          <w:noProof/>
          <w:sz w:val="24"/>
          <w:szCs w:val="24"/>
          <w:lang w:val="fr-FR"/>
        </w:rPr>
        <w:t xml:space="preserve">Zhang, Y., Pan, B., Chao, S., Xiang, G. 2016. </w:t>
      </w:r>
      <w:r w:rsidRPr="002C4B31">
        <w:rPr>
          <w:rFonts w:ascii="Times New Roman" w:hAnsi="Times New Roman" w:cs="Times New Roman"/>
          <w:noProof/>
          <w:sz w:val="24"/>
          <w:szCs w:val="24"/>
        </w:rPr>
        <w:t xml:space="preserve">Enhanced phosphate removal by </w:t>
      </w:r>
      <w:r w:rsidRPr="002C4B31">
        <w:rPr>
          <w:rFonts w:ascii="Times New Roman" w:hAnsi="Times New Roman" w:cs="Times New Roman"/>
          <w:noProof/>
          <w:sz w:val="24"/>
          <w:szCs w:val="24"/>
        </w:rPr>
        <w:lastRenderedPageBreak/>
        <w:t xml:space="preserve">nanosized hydrated La(III) oxide confined in cross-linked polystyrene networks. </w:t>
      </w:r>
      <w:r w:rsidRPr="002C4B31">
        <w:rPr>
          <w:rFonts w:ascii="Times New Roman" w:hAnsi="Times New Roman" w:cs="Times New Roman"/>
          <w:i/>
          <w:noProof/>
          <w:sz w:val="24"/>
          <w:szCs w:val="24"/>
        </w:rPr>
        <w:t>Environ. Sci. Technol.</w:t>
      </w:r>
      <w:r w:rsidRPr="002C4B31">
        <w:rPr>
          <w:rFonts w:ascii="Times New Roman" w:hAnsi="Times New Roman" w:cs="Times New Roman"/>
          <w:noProof/>
          <w:sz w:val="24"/>
          <w:szCs w:val="24"/>
        </w:rPr>
        <w:t xml:space="preserve">, </w:t>
      </w:r>
      <w:r w:rsidRPr="002C4B31">
        <w:rPr>
          <w:rFonts w:ascii="Times New Roman" w:hAnsi="Times New Roman" w:cs="Times New Roman"/>
          <w:b/>
          <w:noProof/>
          <w:sz w:val="24"/>
          <w:szCs w:val="24"/>
        </w:rPr>
        <w:t>50</w:t>
      </w:r>
      <w:r w:rsidRPr="002C4B31">
        <w:rPr>
          <w:rFonts w:ascii="Times New Roman" w:hAnsi="Times New Roman" w:cs="Times New Roman"/>
          <w:noProof/>
          <w:sz w:val="24"/>
          <w:szCs w:val="24"/>
        </w:rPr>
        <w:t>(3), 1447.</w:t>
      </w:r>
      <w:r w:rsidRPr="002C4B31">
        <w:rPr>
          <w:rFonts w:ascii="Times New Roman" w:hAnsi="Times New Roman" w:cs="Times New Roman"/>
          <w:sz w:val="24"/>
          <w:szCs w:val="24"/>
          <w:lang w:val="en-GB"/>
        </w:rPr>
        <w:fldChar w:fldCharType="begin"/>
      </w:r>
      <w:r w:rsidRPr="002C4B31">
        <w:rPr>
          <w:rFonts w:ascii="Times New Roman" w:hAnsi="Times New Roman" w:cs="Times New Roman"/>
          <w:sz w:val="24"/>
          <w:szCs w:val="24"/>
          <w:lang w:val="en-GB"/>
        </w:rPr>
        <w:instrText xml:space="preserve"> ADDIN </w:instrText>
      </w:r>
      <w:r w:rsidRPr="002C4B31">
        <w:rPr>
          <w:rFonts w:ascii="Times New Roman" w:hAnsi="Times New Roman" w:cs="Times New Roman"/>
          <w:sz w:val="24"/>
          <w:szCs w:val="24"/>
          <w:lang w:val="en-GB"/>
        </w:rPr>
        <w:fldChar w:fldCharType="end"/>
      </w:r>
    </w:p>
    <w:sectPr w:rsidR="00B16A09" w:rsidRPr="002C4B31" w:rsidSect="00446D2F">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55BBF" w14:textId="77777777" w:rsidR="00047A09" w:rsidRDefault="00047A09">
      <w:r>
        <w:separator/>
      </w:r>
    </w:p>
  </w:endnote>
  <w:endnote w:type="continuationSeparator" w:id="0">
    <w:p w14:paraId="3D046B43" w14:textId="77777777" w:rsidR="00047A09" w:rsidRDefault="0004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dvOT863180fb">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AdvTT5235d5a9+20">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17070"/>
      <w:docPartObj>
        <w:docPartGallery w:val="AutoText"/>
      </w:docPartObj>
    </w:sdtPr>
    <w:sdtEndPr/>
    <w:sdtContent>
      <w:p w14:paraId="77619687" w14:textId="51B300B9" w:rsidR="006906EB" w:rsidRDefault="006906EB">
        <w:pPr>
          <w:pStyle w:val="a5"/>
          <w:jc w:val="center"/>
        </w:pPr>
        <w:r>
          <w:fldChar w:fldCharType="begin"/>
        </w:r>
        <w:r>
          <w:instrText>PAGE   \* MERGEFORMAT</w:instrText>
        </w:r>
        <w:r>
          <w:fldChar w:fldCharType="separate"/>
        </w:r>
        <w:r w:rsidR="00536A41" w:rsidRPr="00536A41">
          <w:rPr>
            <w:noProof/>
            <w:lang w:val="zh-CN"/>
          </w:rPr>
          <w:t>22</w:t>
        </w:r>
        <w:r>
          <w:fldChar w:fldCharType="end"/>
        </w:r>
      </w:p>
    </w:sdtContent>
  </w:sdt>
  <w:p w14:paraId="75D8AC95" w14:textId="77777777" w:rsidR="006906EB" w:rsidRDefault="006906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3F781" w14:textId="77777777" w:rsidR="00047A09" w:rsidRDefault="00047A09">
      <w:r>
        <w:separator/>
      </w:r>
    </w:p>
  </w:footnote>
  <w:footnote w:type="continuationSeparator" w:id="0">
    <w:p w14:paraId="37B5CC25" w14:textId="77777777" w:rsidR="00047A09" w:rsidRDefault="00047A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86398"/>
    <w:multiLevelType w:val="hybridMultilevel"/>
    <w:tmpl w:val="A0683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9620CD"/>
    <w:multiLevelType w:val="hybridMultilevel"/>
    <w:tmpl w:val="6D1C59DC"/>
    <w:lvl w:ilvl="0" w:tplc="B98E0A6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48F9479A"/>
    <w:multiLevelType w:val="hybridMultilevel"/>
    <w:tmpl w:val="1CA0A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C47B1A"/>
    <w:multiLevelType w:val="hybridMultilevel"/>
    <w:tmpl w:val="D5B8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es-ES_tradnl" w:vendorID="64" w:dllVersion="6" w:nlCheck="1" w:checkStyle="0"/>
  <w:activeWritingStyle w:appName="MSWord" w:lang="en-US" w:vendorID="64" w:dllVersion="6" w:nlCheck="1" w:checkStyle="1"/>
  <w:activeWritingStyle w:appName="MSWord" w:lang="de-DE" w:vendorID="64" w:dllVersion="6" w:nlCheck="1" w:checkStyle="0"/>
  <w:activeWritingStyle w:appName="MSWord" w:lang="fr-FR" w:vendorID="64" w:dllVersion="6" w:nlCheck="1" w:checkStyle="0"/>
  <w:activeWritingStyle w:appName="MSWord" w:lang="it-IT" w:vendorID="64" w:dllVersion="6" w:nlCheck="1" w:checkStyle="0"/>
  <w:activeWritingStyle w:appName="MSWord" w:lang="en-GB" w:vendorID="64" w:dllVersion="6" w:nlCheck="1" w:checkStyle="1"/>
  <w:activeWritingStyle w:appName="MSWord" w:lang="zh-CN" w:vendorID="64" w:dllVersion="5" w:nlCheck="1" w:checkStyle="1"/>
  <w:activeWritingStyle w:appName="MSWord" w:lang="en-GB" w:vendorID="64" w:dllVersion="4096"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44AE7"/>
    <w:rsid w:val="000011CF"/>
    <w:rsid w:val="0000430C"/>
    <w:rsid w:val="00005DD9"/>
    <w:rsid w:val="00010419"/>
    <w:rsid w:val="0001269C"/>
    <w:rsid w:val="000147DC"/>
    <w:rsid w:val="000173D3"/>
    <w:rsid w:val="000246C2"/>
    <w:rsid w:val="00026FC8"/>
    <w:rsid w:val="00034894"/>
    <w:rsid w:val="000468A7"/>
    <w:rsid w:val="000470B5"/>
    <w:rsid w:val="00047A09"/>
    <w:rsid w:val="000525F2"/>
    <w:rsid w:val="00052B6D"/>
    <w:rsid w:val="0005501D"/>
    <w:rsid w:val="000608D5"/>
    <w:rsid w:val="00062576"/>
    <w:rsid w:val="000655E6"/>
    <w:rsid w:val="00066A4E"/>
    <w:rsid w:val="000674B6"/>
    <w:rsid w:val="00071A88"/>
    <w:rsid w:val="000734E5"/>
    <w:rsid w:val="000875A7"/>
    <w:rsid w:val="000942F1"/>
    <w:rsid w:val="00094E91"/>
    <w:rsid w:val="0009794B"/>
    <w:rsid w:val="000A33E1"/>
    <w:rsid w:val="000A3409"/>
    <w:rsid w:val="000A4007"/>
    <w:rsid w:val="000B3CFD"/>
    <w:rsid w:val="000B3EF4"/>
    <w:rsid w:val="000B6A1C"/>
    <w:rsid w:val="000C069E"/>
    <w:rsid w:val="000C1BBC"/>
    <w:rsid w:val="000C23B6"/>
    <w:rsid w:val="000C525A"/>
    <w:rsid w:val="000C6064"/>
    <w:rsid w:val="000D0454"/>
    <w:rsid w:val="000D2177"/>
    <w:rsid w:val="000E0FCB"/>
    <w:rsid w:val="000E27DA"/>
    <w:rsid w:val="000E2D6E"/>
    <w:rsid w:val="000F0F44"/>
    <w:rsid w:val="000F3424"/>
    <w:rsid w:val="00100AE1"/>
    <w:rsid w:val="00100FF3"/>
    <w:rsid w:val="00105626"/>
    <w:rsid w:val="00105F36"/>
    <w:rsid w:val="00106ACD"/>
    <w:rsid w:val="001112BB"/>
    <w:rsid w:val="00123140"/>
    <w:rsid w:val="0012611C"/>
    <w:rsid w:val="001277AD"/>
    <w:rsid w:val="00131784"/>
    <w:rsid w:val="00133517"/>
    <w:rsid w:val="00133968"/>
    <w:rsid w:val="001420DF"/>
    <w:rsid w:val="00151ECA"/>
    <w:rsid w:val="00157C4A"/>
    <w:rsid w:val="00170577"/>
    <w:rsid w:val="0017310F"/>
    <w:rsid w:val="00174578"/>
    <w:rsid w:val="00175172"/>
    <w:rsid w:val="00175257"/>
    <w:rsid w:val="00175EBA"/>
    <w:rsid w:val="00181C03"/>
    <w:rsid w:val="00181CE7"/>
    <w:rsid w:val="00181FB2"/>
    <w:rsid w:val="00187E52"/>
    <w:rsid w:val="00190009"/>
    <w:rsid w:val="00197469"/>
    <w:rsid w:val="001A2E57"/>
    <w:rsid w:val="001A73EF"/>
    <w:rsid w:val="001B202A"/>
    <w:rsid w:val="001B39C7"/>
    <w:rsid w:val="001B4970"/>
    <w:rsid w:val="001B7308"/>
    <w:rsid w:val="001C0A2A"/>
    <w:rsid w:val="001C13CE"/>
    <w:rsid w:val="001C1BAC"/>
    <w:rsid w:val="001C7C68"/>
    <w:rsid w:val="001F35E6"/>
    <w:rsid w:val="00204C66"/>
    <w:rsid w:val="00204F91"/>
    <w:rsid w:val="002113AA"/>
    <w:rsid w:val="00215265"/>
    <w:rsid w:val="00231352"/>
    <w:rsid w:val="00244AE7"/>
    <w:rsid w:val="00246880"/>
    <w:rsid w:val="00256042"/>
    <w:rsid w:val="00261206"/>
    <w:rsid w:val="00267497"/>
    <w:rsid w:val="00273350"/>
    <w:rsid w:val="00274193"/>
    <w:rsid w:val="00281D28"/>
    <w:rsid w:val="00286BAC"/>
    <w:rsid w:val="002A0975"/>
    <w:rsid w:val="002B53B7"/>
    <w:rsid w:val="002B5961"/>
    <w:rsid w:val="002B5D34"/>
    <w:rsid w:val="002C4B31"/>
    <w:rsid w:val="002C4F62"/>
    <w:rsid w:val="002D4189"/>
    <w:rsid w:val="002D686E"/>
    <w:rsid w:val="002F3BE5"/>
    <w:rsid w:val="002F5D36"/>
    <w:rsid w:val="00310432"/>
    <w:rsid w:val="003131DC"/>
    <w:rsid w:val="0031757E"/>
    <w:rsid w:val="00323B0D"/>
    <w:rsid w:val="00334426"/>
    <w:rsid w:val="00341BB8"/>
    <w:rsid w:val="00352065"/>
    <w:rsid w:val="003530C6"/>
    <w:rsid w:val="00354E3F"/>
    <w:rsid w:val="0036761E"/>
    <w:rsid w:val="0037430B"/>
    <w:rsid w:val="0037561F"/>
    <w:rsid w:val="00376D01"/>
    <w:rsid w:val="00380DFF"/>
    <w:rsid w:val="00387D19"/>
    <w:rsid w:val="003A386E"/>
    <w:rsid w:val="003A5F20"/>
    <w:rsid w:val="003B36E9"/>
    <w:rsid w:val="003C5FD4"/>
    <w:rsid w:val="003D484F"/>
    <w:rsid w:val="003E2BD5"/>
    <w:rsid w:val="003E6A4A"/>
    <w:rsid w:val="003F26DE"/>
    <w:rsid w:val="004056D0"/>
    <w:rsid w:val="00420DD5"/>
    <w:rsid w:val="0042174D"/>
    <w:rsid w:val="0043309A"/>
    <w:rsid w:val="00440842"/>
    <w:rsid w:val="0044635B"/>
    <w:rsid w:val="00446D2F"/>
    <w:rsid w:val="00465745"/>
    <w:rsid w:val="00483399"/>
    <w:rsid w:val="004904C1"/>
    <w:rsid w:val="00493124"/>
    <w:rsid w:val="004A5740"/>
    <w:rsid w:val="004A6EBC"/>
    <w:rsid w:val="004B48A7"/>
    <w:rsid w:val="004B761F"/>
    <w:rsid w:val="004C0EC9"/>
    <w:rsid w:val="004C4DEA"/>
    <w:rsid w:val="004D109B"/>
    <w:rsid w:val="004E137C"/>
    <w:rsid w:val="004E282E"/>
    <w:rsid w:val="004E4737"/>
    <w:rsid w:val="004E7E2F"/>
    <w:rsid w:val="004F6F91"/>
    <w:rsid w:val="004F7794"/>
    <w:rsid w:val="00510FCE"/>
    <w:rsid w:val="00511094"/>
    <w:rsid w:val="00513C65"/>
    <w:rsid w:val="0052268C"/>
    <w:rsid w:val="00522888"/>
    <w:rsid w:val="0052388C"/>
    <w:rsid w:val="00536A41"/>
    <w:rsid w:val="00540F5F"/>
    <w:rsid w:val="00546F10"/>
    <w:rsid w:val="00562AB7"/>
    <w:rsid w:val="00580302"/>
    <w:rsid w:val="005906A9"/>
    <w:rsid w:val="005A4956"/>
    <w:rsid w:val="005A675E"/>
    <w:rsid w:val="005B46DB"/>
    <w:rsid w:val="005C385C"/>
    <w:rsid w:val="005C4313"/>
    <w:rsid w:val="005C750C"/>
    <w:rsid w:val="005D25AD"/>
    <w:rsid w:val="005D75F7"/>
    <w:rsid w:val="005F034B"/>
    <w:rsid w:val="005F7525"/>
    <w:rsid w:val="0060184A"/>
    <w:rsid w:val="00612C74"/>
    <w:rsid w:val="00612FD8"/>
    <w:rsid w:val="00614DB2"/>
    <w:rsid w:val="0062232C"/>
    <w:rsid w:val="00622952"/>
    <w:rsid w:val="0062399A"/>
    <w:rsid w:val="00634DD0"/>
    <w:rsid w:val="006461F9"/>
    <w:rsid w:val="00655052"/>
    <w:rsid w:val="00665B1B"/>
    <w:rsid w:val="00674EDA"/>
    <w:rsid w:val="00676DA1"/>
    <w:rsid w:val="006805AB"/>
    <w:rsid w:val="00681B77"/>
    <w:rsid w:val="006906EB"/>
    <w:rsid w:val="00693CD6"/>
    <w:rsid w:val="006A023D"/>
    <w:rsid w:val="006A35B9"/>
    <w:rsid w:val="006A4190"/>
    <w:rsid w:val="006A4F0D"/>
    <w:rsid w:val="006A7F5E"/>
    <w:rsid w:val="006C1CE9"/>
    <w:rsid w:val="006C7E14"/>
    <w:rsid w:val="006E1E4B"/>
    <w:rsid w:val="00716870"/>
    <w:rsid w:val="00716961"/>
    <w:rsid w:val="0072562E"/>
    <w:rsid w:val="007262A1"/>
    <w:rsid w:val="00730611"/>
    <w:rsid w:val="00732DC5"/>
    <w:rsid w:val="00735069"/>
    <w:rsid w:val="00741A50"/>
    <w:rsid w:val="00747D2B"/>
    <w:rsid w:val="00747DAD"/>
    <w:rsid w:val="0075024D"/>
    <w:rsid w:val="00770666"/>
    <w:rsid w:val="00776C42"/>
    <w:rsid w:val="007859BB"/>
    <w:rsid w:val="007973E4"/>
    <w:rsid w:val="007A6FD4"/>
    <w:rsid w:val="007D0956"/>
    <w:rsid w:val="007D7C70"/>
    <w:rsid w:val="007D7FE4"/>
    <w:rsid w:val="007F0C6D"/>
    <w:rsid w:val="007F7DF6"/>
    <w:rsid w:val="00812B93"/>
    <w:rsid w:val="008175DA"/>
    <w:rsid w:val="00820962"/>
    <w:rsid w:val="008270EC"/>
    <w:rsid w:val="00833D53"/>
    <w:rsid w:val="00834A8A"/>
    <w:rsid w:val="0084154B"/>
    <w:rsid w:val="0085081A"/>
    <w:rsid w:val="00857364"/>
    <w:rsid w:val="00857923"/>
    <w:rsid w:val="00871949"/>
    <w:rsid w:val="00876E3A"/>
    <w:rsid w:val="00882532"/>
    <w:rsid w:val="00893539"/>
    <w:rsid w:val="008949C8"/>
    <w:rsid w:val="008B2EE1"/>
    <w:rsid w:val="008C471F"/>
    <w:rsid w:val="008D5553"/>
    <w:rsid w:val="008E72A9"/>
    <w:rsid w:val="008F1E3C"/>
    <w:rsid w:val="009053AE"/>
    <w:rsid w:val="00911476"/>
    <w:rsid w:val="00920B77"/>
    <w:rsid w:val="0095745D"/>
    <w:rsid w:val="00965E5E"/>
    <w:rsid w:val="00966E5D"/>
    <w:rsid w:val="00972A64"/>
    <w:rsid w:val="0097673C"/>
    <w:rsid w:val="00981CF1"/>
    <w:rsid w:val="009841D9"/>
    <w:rsid w:val="00984DF2"/>
    <w:rsid w:val="009A4937"/>
    <w:rsid w:val="009C2418"/>
    <w:rsid w:val="009C34A3"/>
    <w:rsid w:val="009D0F0B"/>
    <w:rsid w:val="009D2EF5"/>
    <w:rsid w:val="009D7CB5"/>
    <w:rsid w:val="009E5CAF"/>
    <w:rsid w:val="009F0BFA"/>
    <w:rsid w:val="00A0043C"/>
    <w:rsid w:val="00A0444C"/>
    <w:rsid w:val="00A2788A"/>
    <w:rsid w:val="00A32058"/>
    <w:rsid w:val="00A41BAF"/>
    <w:rsid w:val="00A4250E"/>
    <w:rsid w:val="00A46A93"/>
    <w:rsid w:val="00A53798"/>
    <w:rsid w:val="00A6337F"/>
    <w:rsid w:val="00A755F5"/>
    <w:rsid w:val="00A76EA4"/>
    <w:rsid w:val="00A771FA"/>
    <w:rsid w:val="00A82A03"/>
    <w:rsid w:val="00A837D0"/>
    <w:rsid w:val="00A839CF"/>
    <w:rsid w:val="00A967EB"/>
    <w:rsid w:val="00AA3A1A"/>
    <w:rsid w:val="00AA46AB"/>
    <w:rsid w:val="00AB21DA"/>
    <w:rsid w:val="00AB4F7C"/>
    <w:rsid w:val="00AB709F"/>
    <w:rsid w:val="00AD13C0"/>
    <w:rsid w:val="00AD377A"/>
    <w:rsid w:val="00AD6F96"/>
    <w:rsid w:val="00AE6854"/>
    <w:rsid w:val="00AE795E"/>
    <w:rsid w:val="00AF614C"/>
    <w:rsid w:val="00B0124F"/>
    <w:rsid w:val="00B030ED"/>
    <w:rsid w:val="00B03529"/>
    <w:rsid w:val="00B16A09"/>
    <w:rsid w:val="00B25DB5"/>
    <w:rsid w:val="00B26957"/>
    <w:rsid w:val="00B36EDE"/>
    <w:rsid w:val="00B43B32"/>
    <w:rsid w:val="00B46CDE"/>
    <w:rsid w:val="00B70AA9"/>
    <w:rsid w:val="00B77807"/>
    <w:rsid w:val="00B77B70"/>
    <w:rsid w:val="00B81FFE"/>
    <w:rsid w:val="00B91474"/>
    <w:rsid w:val="00B9429B"/>
    <w:rsid w:val="00B949B9"/>
    <w:rsid w:val="00BA2752"/>
    <w:rsid w:val="00BB2CEF"/>
    <w:rsid w:val="00BB6EA2"/>
    <w:rsid w:val="00BC2F3D"/>
    <w:rsid w:val="00BD1156"/>
    <w:rsid w:val="00BD7891"/>
    <w:rsid w:val="00BE00FC"/>
    <w:rsid w:val="00BE52D2"/>
    <w:rsid w:val="00BF01FE"/>
    <w:rsid w:val="00BF34FF"/>
    <w:rsid w:val="00BF7575"/>
    <w:rsid w:val="00C04B7A"/>
    <w:rsid w:val="00C12BD1"/>
    <w:rsid w:val="00C15A23"/>
    <w:rsid w:val="00C30029"/>
    <w:rsid w:val="00C31620"/>
    <w:rsid w:val="00C33855"/>
    <w:rsid w:val="00C63409"/>
    <w:rsid w:val="00C645C8"/>
    <w:rsid w:val="00C70B17"/>
    <w:rsid w:val="00C70EFB"/>
    <w:rsid w:val="00C87261"/>
    <w:rsid w:val="00CA20B9"/>
    <w:rsid w:val="00CA3AFB"/>
    <w:rsid w:val="00CB7791"/>
    <w:rsid w:val="00CD76DB"/>
    <w:rsid w:val="00CE4749"/>
    <w:rsid w:val="00CE61A4"/>
    <w:rsid w:val="00CE62F0"/>
    <w:rsid w:val="00CF2136"/>
    <w:rsid w:val="00CF223C"/>
    <w:rsid w:val="00CF3E07"/>
    <w:rsid w:val="00D1176B"/>
    <w:rsid w:val="00D25ECD"/>
    <w:rsid w:val="00D26D74"/>
    <w:rsid w:val="00D32C63"/>
    <w:rsid w:val="00D370A6"/>
    <w:rsid w:val="00D450A3"/>
    <w:rsid w:val="00D47915"/>
    <w:rsid w:val="00D515C6"/>
    <w:rsid w:val="00D60738"/>
    <w:rsid w:val="00D60AD1"/>
    <w:rsid w:val="00D86FBF"/>
    <w:rsid w:val="00D963C9"/>
    <w:rsid w:val="00DA50E7"/>
    <w:rsid w:val="00DC15F4"/>
    <w:rsid w:val="00DC5023"/>
    <w:rsid w:val="00DC5364"/>
    <w:rsid w:val="00DC6096"/>
    <w:rsid w:val="00DD2943"/>
    <w:rsid w:val="00DD60CE"/>
    <w:rsid w:val="00DE147C"/>
    <w:rsid w:val="00DE2D3D"/>
    <w:rsid w:val="00DF4125"/>
    <w:rsid w:val="00E05A2B"/>
    <w:rsid w:val="00E073BE"/>
    <w:rsid w:val="00E24B13"/>
    <w:rsid w:val="00E3337A"/>
    <w:rsid w:val="00E37FC8"/>
    <w:rsid w:val="00E54A52"/>
    <w:rsid w:val="00E573ED"/>
    <w:rsid w:val="00E639DB"/>
    <w:rsid w:val="00E648C6"/>
    <w:rsid w:val="00E6549A"/>
    <w:rsid w:val="00E6765B"/>
    <w:rsid w:val="00E7598E"/>
    <w:rsid w:val="00EA0C25"/>
    <w:rsid w:val="00EA7989"/>
    <w:rsid w:val="00EB009D"/>
    <w:rsid w:val="00EB6D7C"/>
    <w:rsid w:val="00EC4506"/>
    <w:rsid w:val="00ED225F"/>
    <w:rsid w:val="00EE3616"/>
    <w:rsid w:val="00EF3CAB"/>
    <w:rsid w:val="00F013A7"/>
    <w:rsid w:val="00F15982"/>
    <w:rsid w:val="00F31DE0"/>
    <w:rsid w:val="00F3326B"/>
    <w:rsid w:val="00F347FA"/>
    <w:rsid w:val="00F40EBD"/>
    <w:rsid w:val="00F52245"/>
    <w:rsid w:val="00F70880"/>
    <w:rsid w:val="00F77085"/>
    <w:rsid w:val="00F81BC3"/>
    <w:rsid w:val="00F859C1"/>
    <w:rsid w:val="00F865BA"/>
    <w:rsid w:val="00F90378"/>
    <w:rsid w:val="00F95348"/>
    <w:rsid w:val="00FB3B2B"/>
    <w:rsid w:val="00FC5305"/>
    <w:rsid w:val="00FD2D87"/>
    <w:rsid w:val="00FD5A4B"/>
    <w:rsid w:val="00FE14F7"/>
    <w:rsid w:val="00FE40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C5FE3"/>
  <w15:chartTrackingRefBased/>
  <w15:docId w15:val="{36534AF7-8058-4387-8801-8407500C1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AE7"/>
    <w:pPr>
      <w:widowControl w:val="0"/>
      <w:jc w:val="both"/>
    </w:pPr>
  </w:style>
  <w:style w:type="paragraph" w:styleId="1">
    <w:name w:val="heading 1"/>
    <w:basedOn w:val="a"/>
    <w:link w:val="10"/>
    <w:uiPriority w:val="9"/>
    <w:qFormat/>
    <w:rsid w:val="00244AE7"/>
    <w:pPr>
      <w:widowControl/>
      <w:spacing w:before="100" w:beforeAutospacing="1" w:after="100" w:afterAutospacing="1"/>
      <w:jc w:val="left"/>
      <w:outlineLvl w:val="0"/>
    </w:pPr>
    <w:rPr>
      <w:rFonts w:ascii="Times New Roman" w:eastAsia="Times New Roman" w:hAnsi="Times New Roman" w:cs="Times New Roman"/>
      <w:b/>
      <w:bCs/>
      <w:kern w:val="36"/>
      <w:sz w:val="48"/>
      <w:szCs w:val="4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44AE7"/>
    <w:rPr>
      <w:rFonts w:ascii="Times New Roman" w:eastAsia="Times New Roman" w:hAnsi="Times New Roman" w:cs="Times New Roman"/>
      <w:b/>
      <w:bCs/>
      <w:kern w:val="36"/>
      <w:sz w:val="48"/>
      <w:szCs w:val="48"/>
      <w:lang w:val="en-GB"/>
    </w:rPr>
  </w:style>
  <w:style w:type="paragraph" w:styleId="a3">
    <w:name w:val="Balloon Text"/>
    <w:basedOn w:val="a"/>
    <w:link w:val="a4"/>
    <w:uiPriority w:val="99"/>
    <w:semiHidden/>
    <w:unhideWhenUsed/>
    <w:rsid w:val="00244AE7"/>
    <w:rPr>
      <w:sz w:val="18"/>
      <w:szCs w:val="18"/>
    </w:rPr>
  </w:style>
  <w:style w:type="character" w:customStyle="1" w:styleId="a4">
    <w:name w:val="批注框文本 字符"/>
    <w:basedOn w:val="a0"/>
    <w:link w:val="a3"/>
    <w:uiPriority w:val="99"/>
    <w:semiHidden/>
    <w:rsid w:val="00244AE7"/>
    <w:rPr>
      <w:sz w:val="18"/>
      <w:szCs w:val="18"/>
    </w:rPr>
  </w:style>
  <w:style w:type="paragraph" w:styleId="a5">
    <w:name w:val="footer"/>
    <w:basedOn w:val="a"/>
    <w:link w:val="a6"/>
    <w:uiPriority w:val="99"/>
    <w:unhideWhenUsed/>
    <w:rsid w:val="00244AE7"/>
    <w:pPr>
      <w:tabs>
        <w:tab w:val="center" w:pos="4153"/>
        <w:tab w:val="right" w:pos="8306"/>
      </w:tabs>
      <w:snapToGrid w:val="0"/>
      <w:jc w:val="left"/>
    </w:pPr>
    <w:rPr>
      <w:sz w:val="18"/>
      <w:szCs w:val="18"/>
    </w:rPr>
  </w:style>
  <w:style w:type="character" w:customStyle="1" w:styleId="a6">
    <w:name w:val="页脚 字符"/>
    <w:basedOn w:val="a0"/>
    <w:link w:val="a5"/>
    <w:uiPriority w:val="99"/>
    <w:rsid w:val="00244AE7"/>
    <w:rPr>
      <w:sz w:val="18"/>
      <w:szCs w:val="18"/>
    </w:rPr>
  </w:style>
  <w:style w:type="paragraph" w:styleId="a7">
    <w:name w:val="header"/>
    <w:basedOn w:val="a"/>
    <w:link w:val="a8"/>
    <w:uiPriority w:val="99"/>
    <w:unhideWhenUsed/>
    <w:rsid w:val="00244AE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244AE7"/>
    <w:rPr>
      <w:sz w:val="18"/>
      <w:szCs w:val="18"/>
    </w:rPr>
  </w:style>
  <w:style w:type="table" w:styleId="a9">
    <w:name w:val="Table Grid"/>
    <w:basedOn w:val="a1"/>
    <w:uiPriority w:val="39"/>
    <w:rsid w:val="00244AE7"/>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244AE7"/>
  </w:style>
  <w:style w:type="character" w:styleId="ab">
    <w:name w:val="Hyperlink"/>
    <w:basedOn w:val="a0"/>
    <w:uiPriority w:val="99"/>
    <w:unhideWhenUsed/>
    <w:rsid w:val="00244AE7"/>
    <w:rPr>
      <w:color w:val="0563C1" w:themeColor="hyperlink"/>
      <w:u w:val="single"/>
    </w:rPr>
  </w:style>
  <w:style w:type="paragraph" w:customStyle="1" w:styleId="EndNoteBibliographyTitle">
    <w:name w:val="EndNote Bibliography Title"/>
    <w:basedOn w:val="a"/>
    <w:link w:val="EndNoteBibliographyTitleChar"/>
    <w:rsid w:val="00244AE7"/>
    <w:pPr>
      <w:jc w:val="center"/>
    </w:pPr>
    <w:rPr>
      <w:rFonts w:ascii="等线" w:eastAsia="等线" w:hAnsi="等线" w:cs="Calibri"/>
      <w:sz w:val="20"/>
    </w:rPr>
  </w:style>
  <w:style w:type="character" w:customStyle="1" w:styleId="EndNoteBibliographyTitleChar">
    <w:name w:val="EndNote Bibliography Title Char"/>
    <w:basedOn w:val="a0"/>
    <w:link w:val="EndNoteBibliographyTitle"/>
    <w:rsid w:val="00244AE7"/>
    <w:rPr>
      <w:rFonts w:ascii="等线" w:eastAsia="等线" w:hAnsi="等线" w:cs="Calibri"/>
      <w:sz w:val="20"/>
    </w:rPr>
  </w:style>
  <w:style w:type="paragraph" w:customStyle="1" w:styleId="EndNoteBibliography">
    <w:name w:val="EndNote Bibliography"/>
    <w:basedOn w:val="a"/>
    <w:link w:val="EndNoteBibliographyChar"/>
    <w:rsid w:val="00244AE7"/>
    <w:pPr>
      <w:jc w:val="center"/>
    </w:pPr>
    <w:rPr>
      <w:rFonts w:ascii="等线" w:eastAsia="等线" w:hAnsi="等线" w:cs="Calibri"/>
      <w:sz w:val="20"/>
    </w:rPr>
  </w:style>
  <w:style w:type="character" w:customStyle="1" w:styleId="EndNoteBibliographyChar">
    <w:name w:val="EndNote Bibliography Char"/>
    <w:basedOn w:val="a0"/>
    <w:link w:val="EndNoteBibliography"/>
    <w:rsid w:val="00244AE7"/>
    <w:rPr>
      <w:rFonts w:ascii="等线" w:eastAsia="等线" w:hAnsi="等线" w:cs="Calibri"/>
      <w:sz w:val="20"/>
    </w:rPr>
  </w:style>
  <w:style w:type="character" w:customStyle="1" w:styleId="fontstyle01">
    <w:name w:val="fontstyle01"/>
    <w:basedOn w:val="a0"/>
    <w:rsid w:val="00244AE7"/>
    <w:rPr>
      <w:rFonts w:ascii="AdvOT863180fb" w:hAnsi="AdvOT863180fb" w:hint="default"/>
      <w:color w:val="000000"/>
      <w:sz w:val="28"/>
      <w:szCs w:val="28"/>
    </w:rPr>
  </w:style>
  <w:style w:type="character" w:customStyle="1" w:styleId="fontstyle21">
    <w:name w:val="fontstyle21"/>
    <w:basedOn w:val="a0"/>
    <w:rsid w:val="00244AE7"/>
    <w:rPr>
      <w:rFonts w:ascii="AdvOT863180fb+fb" w:hAnsi="AdvOT863180fb+fb" w:hint="default"/>
      <w:color w:val="000000"/>
      <w:sz w:val="28"/>
      <w:szCs w:val="28"/>
    </w:rPr>
  </w:style>
  <w:style w:type="character" w:customStyle="1" w:styleId="fontstyle31">
    <w:name w:val="fontstyle31"/>
    <w:basedOn w:val="a0"/>
    <w:rsid w:val="00244AE7"/>
    <w:rPr>
      <w:rFonts w:ascii="AdvTT5235d5a9+20" w:hAnsi="AdvTT5235d5a9+20" w:hint="default"/>
      <w:color w:val="303192"/>
      <w:sz w:val="14"/>
      <w:szCs w:val="14"/>
    </w:rPr>
  </w:style>
  <w:style w:type="paragraph" w:styleId="ac">
    <w:name w:val="List Paragraph"/>
    <w:basedOn w:val="a"/>
    <w:uiPriority w:val="99"/>
    <w:rsid w:val="00244AE7"/>
    <w:pPr>
      <w:ind w:firstLineChars="200" w:firstLine="420"/>
    </w:pPr>
  </w:style>
  <w:style w:type="character" w:styleId="ad">
    <w:name w:val="annotation reference"/>
    <w:basedOn w:val="a0"/>
    <w:uiPriority w:val="99"/>
    <w:semiHidden/>
    <w:unhideWhenUsed/>
    <w:rsid w:val="00244AE7"/>
    <w:rPr>
      <w:sz w:val="21"/>
      <w:szCs w:val="21"/>
    </w:rPr>
  </w:style>
  <w:style w:type="paragraph" w:styleId="ae">
    <w:name w:val="annotation text"/>
    <w:basedOn w:val="a"/>
    <w:link w:val="af"/>
    <w:uiPriority w:val="99"/>
    <w:semiHidden/>
    <w:unhideWhenUsed/>
    <w:rsid w:val="00244AE7"/>
    <w:pPr>
      <w:jc w:val="left"/>
    </w:pPr>
  </w:style>
  <w:style w:type="character" w:customStyle="1" w:styleId="af">
    <w:name w:val="批注文字 字符"/>
    <w:basedOn w:val="a0"/>
    <w:link w:val="ae"/>
    <w:uiPriority w:val="99"/>
    <w:semiHidden/>
    <w:rsid w:val="00244AE7"/>
  </w:style>
  <w:style w:type="paragraph" w:styleId="af0">
    <w:name w:val="annotation subject"/>
    <w:basedOn w:val="ae"/>
    <w:next w:val="ae"/>
    <w:link w:val="af1"/>
    <w:uiPriority w:val="99"/>
    <w:semiHidden/>
    <w:unhideWhenUsed/>
    <w:rsid w:val="00244AE7"/>
    <w:rPr>
      <w:b/>
      <w:bCs/>
    </w:rPr>
  </w:style>
  <w:style w:type="character" w:customStyle="1" w:styleId="af1">
    <w:name w:val="批注主题 字符"/>
    <w:basedOn w:val="af"/>
    <w:link w:val="af0"/>
    <w:uiPriority w:val="99"/>
    <w:semiHidden/>
    <w:rsid w:val="00244AE7"/>
    <w:rPr>
      <w:b/>
      <w:bCs/>
    </w:rPr>
  </w:style>
  <w:style w:type="character" w:customStyle="1" w:styleId="title-text">
    <w:name w:val="title-text"/>
    <w:basedOn w:val="a0"/>
    <w:rsid w:val="00244AE7"/>
  </w:style>
  <w:style w:type="character" w:styleId="af2">
    <w:name w:val="Strong"/>
    <w:basedOn w:val="a0"/>
    <w:uiPriority w:val="22"/>
    <w:qFormat/>
    <w:rsid w:val="00244AE7"/>
    <w:rPr>
      <w:b/>
      <w:bCs/>
    </w:rPr>
  </w:style>
  <w:style w:type="paragraph" w:customStyle="1" w:styleId="xmsonormal">
    <w:name w:val="x_msonormal"/>
    <w:basedOn w:val="a"/>
    <w:rsid w:val="00244AE7"/>
    <w:pPr>
      <w:widowControl/>
      <w:spacing w:before="100" w:beforeAutospacing="1" w:after="100" w:afterAutospacing="1"/>
      <w:jc w:val="left"/>
    </w:pPr>
    <w:rPr>
      <w:rFonts w:ascii="Times New Roman" w:eastAsia="Times New Roman" w:hAnsi="Times New Roman" w:cs="Times New Roman"/>
      <w:kern w:val="0"/>
      <w:sz w:val="24"/>
      <w:szCs w:val="24"/>
      <w:lang w:val="en-GB" w:eastAsia="ja-JP"/>
    </w:rPr>
  </w:style>
  <w:style w:type="paragraph" w:styleId="af3">
    <w:name w:val="Revision"/>
    <w:hidden/>
    <w:uiPriority w:val="99"/>
    <w:semiHidden/>
    <w:rsid w:val="00244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993232">
      <w:bodyDiv w:val="1"/>
      <w:marLeft w:val="0"/>
      <w:marRight w:val="0"/>
      <w:marTop w:val="0"/>
      <w:marBottom w:val="0"/>
      <w:divBdr>
        <w:top w:val="none" w:sz="0" w:space="0" w:color="auto"/>
        <w:left w:val="none" w:sz="0" w:space="0" w:color="auto"/>
        <w:bottom w:val="none" w:sz="0" w:space="0" w:color="auto"/>
        <w:right w:val="none" w:sz="0" w:space="0" w:color="auto"/>
      </w:divBdr>
    </w:div>
    <w:div w:id="189878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96EAC-B66C-4379-BC1B-30540DDD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32</Pages>
  <Words>6764</Words>
  <Characters>38555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xurui</dc:creator>
  <cp:keywords/>
  <dc:description/>
  <cp:lastModifiedBy>徐 睿</cp:lastModifiedBy>
  <cp:revision>322</cp:revision>
  <dcterms:created xsi:type="dcterms:W3CDTF">2021-07-03T09:04:00Z</dcterms:created>
  <dcterms:modified xsi:type="dcterms:W3CDTF">2021-09-26T06:06:00Z</dcterms:modified>
</cp:coreProperties>
</file>