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D355" w14:textId="7516C446" w:rsidR="0029307C" w:rsidRPr="008D097B" w:rsidRDefault="0029307C" w:rsidP="008D097B">
      <w:pPr>
        <w:autoSpaceDE w:val="0"/>
        <w:autoSpaceDN w:val="0"/>
        <w:adjustRightInd w:val="0"/>
        <w:spacing w:line="480" w:lineRule="auto"/>
        <w:jc w:val="center"/>
        <w:rPr>
          <w:rFonts w:asciiTheme="majorBidi" w:hAnsiTheme="majorBidi" w:cstheme="majorBidi"/>
          <w:b/>
          <w:bCs/>
          <w:color w:val="353535"/>
          <w:sz w:val="32"/>
          <w:szCs w:val="32"/>
        </w:rPr>
      </w:pPr>
      <w:r w:rsidRPr="008D097B">
        <w:rPr>
          <w:rFonts w:asciiTheme="majorBidi" w:hAnsiTheme="majorBidi" w:cstheme="majorBidi"/>
          <w:b/>
          <w:bCs/>
          <w:color w:val="353535"/>
          <w:sz w:val="32"/>
          <w:szCs w:val="32"/>
        </w:rPr>
        <w:t>The Power of Connection: An Exploration of Trauma-Informed Community Music Practice</w:t>
      </w:r>
    </w:p>
    <w:p w14:paraId="43162E42" w14:textId="057497B6" w:rsidR="0029307C" w:rsidRPr="008D097B" w:rsidRDefault="0029307C" w:rsidP="008D097B">
      <w:pPr>
        <w:spacing w:line="480" w:lineRule="auto"/>
        <w:jc w:val="center"/>
        <w:rPr>
          <w:rFonts w:asciiTheme="majorBidi" w:hAnsiTheme="majorBidi" w:cstheme="majorBidi"/>
          <w:b/>
          <w:bCs/>
          <w:i/>
          <w:iCs/>
          <w:color w:val="353535"/>
          <w:sz w:val="32"/>
          <w:szCs w:val="32"/>
        </w:rPr>
      </w:pPr>
      <w:r w:rsidRPr="008D097B">
        <w:rPr>
          <w:rFonts w:asciiTheme="majorBidi" w:hAnsiTheme="majorBidi" w:cstheme="majorBidi"/>
          <w:b/>
          <w:bCs/>
          <w:i/>
          <w:iCs/>
          <w:color w:val="353535"/>
          <w:sz w:val="32"/>
          <w:szCs w:val="32"/>
        </w:rPr>
        <w:t>Catherine Birch</w:t>
      </w:r>
    </w:p>
    <w:p w14:paraId="765E4A27" w14:textId="744C1378" w:rsidR="00A505D5" w:rsidRPr="008D097B" w:rsidRDefault="00A505D5" w:rsidP="008D097B">
      <w:pPr>
        <w:spacing w:line="480" w:lineRule="auto"/>
        <w:rPr>
          <w:rFonts w:asciiTheme="majorBidi" w:hAnsiTheme="majorBidi" w:cstheme="majorBidi"/>
          <w:b/>
          <w:bCs/>
          <w:color w:val="353535"/>
          <w:sz w:val="28"/>
          <w:szCs w:val="28"/>
        </w:rPr>
      </w:pPr>
      <w:r w:rsidRPr="008D097B">
        <w:rPr>
          <w:rFonts w:asciiTheme="majorBidi" w:hAnsiTheme="majorBidi" w:cstheme="majorBidi"/>
          <w:b/>
          <w:bCs/>
          <w:color w:val="353535"/>
          <w:sz w:val="28"/>
          <w:szCs w:val="28"/>
        </w:rPr>
        <w:t>Abstract</w:t>
      </w:r>
    </w:p>
    <w:p w14:paraId="09F239C1" w14:textId="66E8D48B" w:rsidR="00A505D5" w:rsidRPr="00A505D5" w:rsidRDefault="00A505D5" w:rsidP="008D097B">
      <w:pPr>
        <w:pStyle w:val="Body"/>
        <w:spacing w:line="480" w:lineRule="auto"/>
        <w:rPr>
          <w:rFonts w:asciiTheme="majorBidi" w:hAnsiTheme="majorBidi" w:cstheme="majorBidi"/>
          <w:sz w:val="24"/>
          <w:szCs w:val="24"/>
          <w:lang w:val="en-GB"/>
        </w:rPr>
      </w:pPr>
      <w:r w:rsidRPr="00A505D5">
        <w:rPr>
          <w:rFonts w:asciiTheme="majorBidi" w:hAnsiTheme="majorBidi" w:cstheme="majorBidi"/>
          <w:sz w:val="24"/>
          <w:szCs w:val="24"/>
          <w:lang w:val="en-GB"/>
        </w:rPr>
        <w:t xml:space="preserve">Working with </w:t>
      </w:r>
      <w:r w:rsidRPr="00A505D5">
        <w:rPr>
          <w:rFonts w:asciiTheme="majorBidi" w:hAnsiTheme="majorBidi" w:cstheme="majorBidi"/>
          <w:i/>
          <w:iCs/>
          <w:sz w:val="24"/>
          <w:szCs w:val="24"/>
          <w:lang w:val="en-GB"/>
        </w:rPr>
        <w:t>trauma-informed community music practice</w:t>
      </w:r>
      <w:r w:rsidRPr="00A505D5">
        <w:rPr>
          <w:rFonts w:asciiTheme="majorBidi" w:hAnsiTheme="majorBidi" w:cstheme="majorBidi"/>
          <w:sz w:val="24"/>
          <w:szCs w:val="24"/>
          <w:lang w:val="en-GB"/>
        </w:rPr>
        <w:t xml:space="preserve">, the singing and song-writing part of a UK-based University Prison Partnership Project, aims to give opportunity for self-expression, create a sense of community and a safe space, and build positive connections through mutual trust and negotiation of the creative process. The project works exclusively with women who have experienced trauma, engaging them in developing skills in both vocal technique and song-writing. In order to effectively facilitate in a gender-responsive way, there is an obligation to align the work with the five values of </w:t>
      </w:r>
      <w:r w:rsidRPr="00A505D5">
        <w:rPr>
          <w:rFonts w:asciiTheme="majorBidi" w:hAnsiTheme="majorBidi" w:cstheme="majorBidi"/>
          <w:i/>
          <w:iCs/>
          <w:sz w:val="24"/>
          <w:szCs w:val="24"/>
          <w:lang w:val="en-GB"/>
        </w:rPr>
        <w:t>trauma-informed practice</w:t>
      </w:r>
      <w:r w:rsidR="008D097B">
        <w:rPr>
          <w:rFonts w:asciiTheme="majorBidi" w:hAnsiTheme="majorBidi" w:cstheme="majorBidi"/>
          <w:sz w:val="24"/>
          <w:szCs w:val="24"/>
          <w:lang w:val="en-GB"/>
        </w:rPr>
        <w:t>:</w:t>
      </w:r>
      <w:r w:rsidRPr="00A505D5">
        <w:rPr>
          <w:rFonts w:asciiTheme="majorBidi" w:hAnsiTheme="majorBidi" w:cstheme="majorBidi"/>
          <w:sz w:val="24"/>
          <w:szCs w:val="24"/>
          <w:lang w:val="en-GB"/>
        </w:rPr>
        <w:t xml:space="preserve"> safety, </w:t>
      </w:r>
      <w:r w:rsidR="00401674">
        <w:rPr>
          <w:rFonts w:asciiTheme="majorBidi" w:hAnsiTheme="majorBidi" w:cstheme="majorBidi"/>
          <w:sz w:val="24"/>
          <w:szCs w:val="24"/>
          <w:lang w:val="en-GB"/>
        </w:rPr>
        <w:t xml:space="preserve">trustworthiness, </w:t>
      </w:r>
      <w:r w:rsidRPr="00A505D5">
        <w:rPr>
          <w:rFonts w:asciiTheme="majorBidi" w:hAnsiTheme="majorBidi" w:cstheme="majorBidi"/>
          <w:sz w:val="24"/>
          <w:szCs w:val="24"/>
          <w:lang w:val="en-GB"/>
        </w:rPr>
        <w:t xml:space="preserve">collaboration, empowerment, choice. </w:t>
      </w:r>
    </w:p>
    <w:p w14:paraId="2C9E4D66" w14:textId="77777777" w:rsidR="00A505D5" w:rsidRPr="00A505D5" w:rsidRDefault="00A505D5" w:rsidP="008D097B">
      <w:pPr>
        <w:pStyle w:val="Body"/>
        <w:spacing w:line="480" w:lineRule="auto"/>
        <w:rPr>
          <w:rFonts w:asciiTheme="majorBidi" w:hAnsiTheme="majorBidi" w:cstheme="majorBidi"/>
          <w:sz w:val="24"/>
          <w:szCs w:val="24"/>
        </w:rPr>
      </w:pPr>
    </w:p>
    <w:p w14:paraId="500C02F1" w14:textId="0A2807CD" w:rsidR="00A505D5" w:rsidRPr="00A505D5" w:rsidRDefault="00A505D5" w:rsidP="008D097B">
      <w:pPr>
        <w:pStyle w:val="Body"/>
        <w:spacing w:line="480" w:lineRule="auto"/>
        <w:rPr>
          <w:rFonts w:asciiTheme="majorBidi" w:hAnsiTheme="majorBidi" w:cstheme="majorBidi"/>
          <w:sz w:val="24"/>
          <w:szCs w:val="24"/>
        </w:rPr>
      </w:pPr>
      <w:r w:rsidRPr="00A505D5">
        <w:rPr>
          <w:rFonts w:asciiTheme="majorBidi" w:hAnsiTheme="majorBidi" w:cstheme="majorBidi"/>
          <w:sz w:val="24"/>
          <w:szCs w:val="24"/>
        </w:rPr>
        <w:t>This presentation examine</w:t>
      </w:r>
      <w:r w:rsidR="008D097B">
        <w:rPr>
          <w:rFonts w:asciiTheme="majorBidi" w:hAnsiTheme="majorBidi" w:cstheme="majorBidi"/>
          <w:sz w:val="24"/>
          <w:szCs w:val="24"/>
        </w:rPr>
        <w:t>s</w:t>
      </w:r>
      <w:r w:rsidRPr="00A505D5">
        <w:rPr>
          <w:rFonts w:asciiTheme="majorBidi" w:hAnsiTheme="majorBidi" w:cstheme="majorBidi"/>
          <w:sz w:val="24"/>
          <w:szCs w:val="24"/>
        </w:rPr>
        <w:t xml:space="preserve"> the model of practice used in the singing and songwriting project and will unpack facilitation methods sensitive to the women’s many complex emotional and mental health needs. Specific workshop elements </w:t>
      </w:r>
      <w:r w:rsidR="008D097B">
        <w:rPr>
          <w:rFonts w:asciiTheme="majorBidi" w:hAnsiTheme="majorBidi" w:cstheme="majorBidi"/>
          <w:sz w:val="24"/>
          <w:szCs w:val="24"/>
        </w:rPr>
        <w:t xml:space="preserve">are </w:t>
      </w:r>
      <w:r w:rsidRPr="00A505D5">
        <w:rPr>
          <w:rFonts w:asciiTheme="majorBidi" w:hAnsiTheme="majorBidi" w:cstheme="majorBidi"/>
          <w:sz w:val="24"/>
          <w:szCs w:val="24"/>
        </w:rPr>
        <w:t xml:space="preserve">demonstrated that enable positive connections to form between participants, as well as a deeper connection to self. In a space where profound social barriers exist, the approaches to practice that enable both inclusion and diversity </w:t>
      </w:r>
      <w:r w:rsidR="008D097B">
        <w:rPr>
          <w:rFonts w:asciiTheme="majorBidi" w:hAnsiTheme="majorBidi" w:cstheme="majorBidi"/>
          <w:sz w:val="24"/>
          <w:szCs w:val="24"/>
        </w:rPr>
        <w:t>are</w:t>
      </w:r>
      <w:r w:rsidRPr="00A505D5">
        <w:rPr>
          <w:rFonts w:asciiTheme="majorBidi" w:hAnsiTheme="majorBidi" w:cstheme="majorBidi"/>
          <w:sz w:val="24"/>
          <w:szCs w:val="24"/>
        </w:rPr>
        <w:t xml:space="preserve"> examined with opportunity for wider reflection and discussion. </w:t>
      </w:r>
    </w:p>
    <w:p w14:paraId="77D9BCED" w14:textId="77777777" w:rsidR="00A505D5" w:rsidRPr="00A505D5" w:rsidRDefault="00A505D5" w:rsidP="008D097B">
      <w:pPr>
        <w:pStyle w:val="Body"/>
        <w:spacing w:line="480" w:lineRule="auto"/>
        <w:rPr>
          <w:rFonts w:asciiTheme="majorBidi" w:hAnsiTheme="majorBidi" w:cstheme="majorBidi"/>
          <w:sz w:val="24"/>
          <w:szCs w:val="24"/>
        </w:rPr>
      </w:pPr>
    </w:p>
    <w:p w14:paraId="7EE74941" w14:textId="7452EC5A" w:rsidR="00A505D5" w:rsidRPr="003B0CC9" w:rsidRDefault="008D097B" w:rsidP="008D097B">
      <w:pPr>
        <w:spacing w:line="480" w:lineRule="auto"/>
        <w:rPr>
          <w:rFonts w:asciiTheme="majorBidi" w:hAnsiTheme="majorBidi" w:cstheme="majorBidi"/>
          <w:color w:val="353535"/>
        </w:rPr>
      </w:pPr>
      <w:r w:rsidRPr="008D097B">
        <w:rPr>
          <w:rFonts w:asciiTheme="majorBidi" w:hAnsiTheme="majorBidi" w:cstheme="majorBidi"/>
          <w:b/>
          <w:bCs/>
          <w:color w:val="353535"/>
        </w:rPr>
        <w:t>Keywords</w:t>
      </w:r>
      <w:r>
        <w:rPr>
          <w:rFonts w:asciiTheme="majorBidi" w:hAnsiTheme="majorBidi" w:cstheme="majorBidi"/>
          <w:b/>
          <w:bCs/>
          <w:color w:val="353535"/>
        </w:rPr>
        <w:t xml:space="preserve"> </w:t>
      </w:r>
      <w:r w:rsidR="003B0CC9">
        <w:rPr>
          <w:rFonts w:asciiTheme="majorBidi" w:hAnsiTheme="majorBidi" w:cstheme="majorBidi"/>
          <w:color w:val="353535"/>
        </w:rPr>
        <w:t>Trauma-informed practice, safety, trust, collaboration, empowerment, choice</w:t>
      </w:r>
    </w:p>
    <w:p w14:paraId="47D72CC9" w14:textId="77777777" w:rsidR="008D097B" w:rsidRPr="008D097B" w:rsidRDefault="008D097B" w:rsidP="008D097B">
      <w:pPr>
        <w:spacing w:line="480" w:lineRule="auto"/>
        <w:rPr>
          <w:rFonts w:asciiTheme="majorBidi" w:hAnsiTheme="majorBidi" w:cstheme="majorBidi"/>
          <w:b/>
          <w:bCs/>
          <w:color w:val="353535"/>
          <w:sz w:val="28"/>
          <w:szCs w:val="28"/>
        </w:rPr>
      </w:pPr>
    </w:p>
    <w:p w14:paraId="0385019E" w14:textId="77777777" w:rsidR="00A668FF" w:rsidRDefault="00A668FF" w:rsidP="008D097B">
      <w:pPr>
        <w:spacing w:line="480" w:lineRule="auto"/>
        <w:rPr>
          <w:rFonts w:asciiTheme="majorBidi" w:hAnsiTheme="majorBidi" w:cstheme="majorBidi"/>
          <w:b/>
          <w:bCs/>
          <w:color w:val="353535"/>
          <w:sz w:val="28"/>
          <w:szCs w:val="28"/>
        </w:rPr>
      </w:pPr>
    </w:p>
    <w:p w14:paraId="1399177D" w14:textId="77777777" w:rsidR="00A668FF" w:rsidRDefault="00A668FF" w:rsidP="008D097B">
      <w:pPr>
        <w:spacing w:line="480" w:lineRule="auto"/>
        <w:rPr>
          <w:rFonts w:asciiTheme="majorBidi" w:hAnsiTheme="majorBidi" w:cstheme="majorBidi"/>
          <w:b/>
          <w:bCs/>
          <w:color w:val="353535"/>
          <w:sz w:val="28"/>
          <w:szCs w:val="28"/>
        </w:rPr>
      </w:pPr>
    </w:p>
    <w:p w14:paraId="357BB8A6" w14:textId="209BC9CA" w:rsidR="0029307C" w:rsidRPr="008D097B" w:rsidRDefault="00A505D5" w:rsidP="008D097B">
      <w:pPr>
        <w:spacing w:line="480" w:lineRule="auto"/>
        <w:rPr>
          <w:rFonts w:asciiTheme="majorBidi" w:hAnsiTheme="majorBidi" w:cstheme="majorBidi"/>
          <w:b/>
          <w:bCs/>
          <w:color w:val="353535"/>
          <w:sz w:val="28"/>
          <w:szCs w:val="28"/>
        </w:rPr>
      </w:pPr>
      <w:r w:rsidRPr="008D097B">
        <w:rPr>
          <w:rFonts w:asciiTheme="majorBidi" w:hAnsiTheme="majorBidi" w:cstheme="majorBidi"/>
          <w:b/>
          <w:bCs/>
          <w:color w:val="353535"/>
          <w:sz w:val="28"/>
          <w:szCs w:val="28"/>
        </w:rPr>
        <w:lastRenderedPageBreak/>
        <w:t>Introduction</w:t>
      </w:r>
    </w:p>
    <w:p w14:paraId="214A0D07" w14:textId="77777777" w:rsidR="00A505D5" w:rsidRPr="00A505D5" w:rsidRDefault="00A505D5" w:rsidP="008D097B">
      <w:pPr>
        <w:pStyle w:val="CommentText"/>
        <w:spacing w:line="480" w:lineRule="auto"/>
        <w:rPr>
          <w:rFonts w:asciiTheme="majorBidi" w:hAnsiTheme="majorBidi" w:cstheme="majorBidi"/>
        </w:rPr>
      </w:pPr>
      <w:r w:rsidRPr="00A505D5">
        <w:rPr>
          <w:rFonts w:asciiTheme="majorBidi" w:hAnsiTheme="majorBidi" w:cstheme="majorBidi"/>
        </w:rPr>
        <w:t>Established in 2013</w:t>
      </w:r>
      <w:r w:rsidRPr="00A505D5">
        <w:rPr>
          <w:rStyle w:val="FootnoteReference"/>
          <w:rFonts w:asciiTheme="majorBidi" w:hAnsiTheme="majorBidi" w:cstheme="majorBidi"/>
        </w:rPr>
        <w:footnoteReference w:id="1"/>
      </w:r>
      <w:r w:rsidRPr="00A505D5">
        <w:rPr>
          <w:rFonts w:asciiTheme="majorBidi" w:hAnsiTheme="majorBidi" w:cstheme="majorBidi"/>
        </w:rPr>
        <w:t xml:space="preserve">, the York St. John University (YSJU) Prison Partnership Project (PPP) was originally set up as a theatre-based practice, working collaboratively with women at two local prisons. It was designed with the intention of facilitating a workshop space in which creative and educational exchange can flourish. Staff and students from YSJU work alongside prison staff and women in a way that encourages social and artistic equality, aims to build confidence and self-esteem and provides an open space for dialogue around the complexities of life for the women within the criminal justice system.  </w:t>
      </w:r>
    </w:p>
    <w:p w14:paraId="3994283F" w14:textId="641D949A" w:rsidR="00E2713F" w:rsidRPr="00A505D5" w:rsidRDefault="00E2713F" w:rsidP="008D097B">
      <w:pPr>
        <w:autoSpaceDE w:val="0"/>
        <w:autoSpaceDN w:val="0"/>
        <w:adjustRightInd w:val="0"/>
        <w:spacing w:line="480" w:lineRule="auto"/>
        <w:rPr>
          <w:rFonts w:asciiTheme="majorBidi" w:hAnsiTheme="majorBidi" w:cstheme="majorBidi"/>
          <w:color w:val="353535"/>
          <w:lang w:val="en-US"/>
        </w:rPr>
      </w:pPr>
    </w:p>
    <w:p w14:paraId="66492137" w14:textId="063AF5D3" w:rsidR="003D2E17" w:rsidRDefault="00A505D5" w:rsidP="003D2E17">
      <w:pPr>
        <w:autoSpaceDE w:val="0"/>
        <w:autoSpaceDN w:val="0"/>
        <w:adjustRightInd w:val="0"/>
        <w:spacing w:line="480" w:lineRule="auto"/>
        <w:rPr>
          <w:rFonts w:asciiTheme="majorBidi" w:hAnsiTheme="majorBidi" w:cstheme="majorBidi"/>
          <w:color w:val="000000"/>
        </w:rPr>
      </w:pPr>
      <w:r w:rsidRPr="00A505D5">
        <w:rPr>
          <w:rFonts w:asciiTheme="majorBidi" w:hAnsiTheme="majorBidi" w:cstheme="majorBidi"/>
        </w:rPr>
        <w:t xml:space="preserve">Emerging Voices, the singing and song-writing project within the PPP, was piloted during the Autumn of 2018 and is now a weekly provision. As a community music practitioner and vocal leader, I facilitate these sessions supported by undergraduate </w:t>
      </w:r>
      <w:r w:rsidR="00ED005A">
        <w:rPr>
          <w:rFonts w:asciiTheme="majorBidi" w:hAnsiTheme="majorBidi" w:cstheme="majorBidi"/>
        </w:rPr>
        <w:t>community m</w:t>
      </w:r>
      <w:r w:rsidRPr="00A505D5">
        <w:rPr>
          <w:rFonts w:asciiTheme="majorBidi" w:hAnsiTheme="majorBidi" w:cstheme="majorBidi"/>
        </w:rPr>
        <w:t>usic students from YJSU.</w:t>
      </w:r>
      <w:r w:rsidR="00943BE0">
        <w:rPr>
          <w:rFonts w:asciiTheme="majorBidi" w:hAnsiTheme="majorBidi" w:cstheme="majorBidi"/>
          <w:color w:val="353535"/>
          <w:lang w:val="en-US"/>
        </w:rPr>
        <w:t xml:space="preserve"> </w:t>
      </w:r>
      <w:r w:rsidRPr="00A505D5">
        <w:rPr>
          <w:rFonts w:asciiTheme="majorBidi" w:hAnsiTheme="majorBidi" w:cstheme="majorBidi"/>
        </w:rPr>
        <w:t xml:space="preserve">The underpinning philosophy of equality in the creative partnership necessitates an openness in the weekly encounters, and challenges preconceptions around the stigma of incarceration. With the emphasis on equality, showing mutual respect in this sense is critical, as </w:t>
      </w:r>
      <w:r w:rsidRPr="00A505D5">
        <w:rPr>
          <w:rFonts w:asciiTheme="majorBidi" w:hAnsiTheme="majorBidi" w:cstheme="majorBidi"/>
          <w:color w:val="000000"/>
        </w:rPr>
        <w:t xml:space="preserve">“Some of the most neglected and misunderstood individuals in our society are the women in the criminal justice system” (Covington, 2016, p.13). </w:t>
      </w:r>
    </w:p>
    <w:p w14:paraId="0237E93D" w14:textId="77777777" w:rsidR="003D2E17" w:rsidRDefault="003D2E17" w:rsidP="003D2E17">
      <w:pPr>
        <w:autoSpaceDE w:val="0"/>
        <w:autoSpaceDN w:val="0"/>
        <w:adjustRightInd w:val="0"/>
        <w:spacing w:line="480" w:lineRule="auto"/>
        <w:rPr>
          <w:rFonts w:asciiTheme="majorBidi" w:hAnsiTheme="majorBidi" w:cstheme="majorBidi"/>
          <w:color w:val="000000"/>
        </w:rPr>
      </w:pPr>
    </w:p>
    <w:p w14:paraId="6C8A24C4" w14:textId="2FC0EF3B" w:rsidR="009950B9" w:rsidRPr="00CD08FA" w:rsidRDefault="00A505D5" w:rsidP="00CD08FA">
      <w:pPr>
        <w:autoSpaceDE w:val="0"/>
        <w:autoSpaceDN w:val="0"/>
        <w:adjustRightInd w:val="0"/>
        <w:spacing w:line="480" w:lineRule="auto"/>
        <w:rPr>
          <w:rFonts w:asciiTheme="majorBidi" w:hAnsiTheme="majorBidi" w:cstheme="majorBidi"/>
          <w:color w:val="353535"/>
          <w:lang w:val="en-US"/>
        </w:rPr>
      </w:pPr>
      <w:r w:rsidRPr="00A505D5">
        <w:rPr>
          <w:rFonts w:asciiTheme="majorBidi" w:hAnsiTheme="majorBidi" w:cstheme="majorBidi"/>
          <w:color w:val="000000"/>
        </w:rPr>
        <w:t>In seeking to understand the immense challenges women in prison face on a daily basis, practitioners on the Prison Partnership Project acknowledge that both prior life experiences of the women and their current circumstances are impactful. The importance of the role creative engagement can play within this context is therefore a juxtaposition against the backdrop of incarceration</w:t>
      </w:r>
      <w:r w:rsidR="00CD08FA">
        <w:rPr>
          <w:rFonts w:asciiTheme="majorBidi" w:hAnsiTheme="majorBidi" w:cstheme="majorBidi"/>
          <w:color w:val="000000"/>
        </w:rPr>
        <w:t xml:space="preserve">. </w:t>
      </w:r>
      <w:r w:rsidR="009950B9" w:rsidRPr="00A505D5">
        <w:rPr>
          <w:rFonts w:asciiTheme="majorBidi" w:hAnsiTheme="majorBidi" w:cstheme="majorBidi"/>
          <w:lang w:val="en-US"/>
        </w:rPr>
        <w:t>Produced by the Prison Reform Trust</w:t>
      </w:r>
      <w:r w:rsidR="009950B9" w:rsidRPr="00A505D5">
        <w:rPr>
          <w:rFonts w:asciiTheme="majorBidi" w:hAnsiTheme="majorBidi" w:cstheme="majorBidi"/>
          <w:vertAlign w:val="superscript"/>
          <w:lang w:val="en-US"/>
        </w:rPr>
        <w:footnoteReference w:id="2"/>
      </w:r>
      <w:r w:rsidR="009950B9" w:rsidRPr="00A505D5">
        <w:rPr>
          <w:rFonts w:asciiTheme="majorBidi" w:hAnsiTheme="majorBidi" w:cstheme="majorBidi"/>
          <w:lang w:val="en-US"/>
        </w:rPr>
        <w:t xml:space="preserve">, the following statistics give a selective </w:t>
      </w:r>
      <w:r w:rsidR="009950B9" w:rsidRPr="00A505D5">
        <w:rPr>
          <w:rFonts w:asciiTheme="majorBidi" w:hAnsiTheme="majorBidi" w:cstheme="majorBidi"/>
          <w:lang w:val="en-US"/>
        </w:rPr>
        <w:lastRenderedPageBreak/>
        <w:t>overview of some of the unique circumstances and challenges faced by incarcerated women in the UK:</w:t>
      </w:r>
    </w:p>
    <w:p w14:paraId="0AB15BA8" w14:textId="77777777" w:rsidR="009950B9" w:rsidRPr="00A505D5" w:rsidRDefault="009950B9" w:rsidP="008D097B">
      <w:pPr>
        <w:spacing w:line="480" w:lineRule="auto"/>
        <w:rPr>
          <w:rFonts w:asciiTheme="majorBidi" w:hAnsiTheme="majorBidi" w:cstheme="majorBidi"/>
          <w:lang w:val="en-US"/>
        </w:rPr>
      </w:pPr>
    </w:p>
    <w:p w14:paraId="5115F799" w14:textId="77777777" w:rsidR="009950B9" w:rsidRPr="00A505D5" w:rsidRDefault="009950B9" w:rsidP="008D097B">
      <w:pPr>
        <w:numPr>
          <w:ilvl w:val="0"/>
          <w:numId w:val="2"/>
        </w:numPr>
        <w:spacing w:line="480" w:lineRule="auto"/>
        <w:rPr>
          <w:rFonts w:asciiTheme="majorBidi" w:hAnsiTheme="majorBidi" w:cstheme="majorBidi"/>
          <w:lang w:val="en-US"/>
        </w:rPr>
      </w:pPr>
      <w:r w:rsidRPr="00A505D5">
        <w:rPr>
          <w:rFonts w:asciiTheme="majorBidi" w:hAnsiTheme="majorBidi" w:cstheme="majorBidi"/>
          <w:lang w:val="en-US"/>
        </w:rPr>
        <w:t>Women represent less than 5% of the prison population in England and Wales.</w:t>
      </w:r>
    </w:p>
    <w:p w14:paraId="620E6253" w14:textId="77777777" w:rsidR="009950B9" w:rsidRPr="00A505D5" w:rsidRDefault="009950B9" w:rsidP="008D097B">
      <w:pPr>
        <w:numPr>
          <w:ilvl w:val="0"/>
          <w:numId w:val="2"/>
        </w:numPr>
        <w:spacing w:line="480" w:lineRule="auto"/>
        <w:rPr>
          <w:rFonts w:asciiTheme="majorBidi" w:hAnsiTheme="majorBidi" w:cstheme="majorBidi"/>
          <w:lang w:val="en-US"/>
        </w:rPr>
      </w:pPr>
      <w:r w:rsidRPr="00A505D5">
        <w:rPr>
          <w:rFonts w:asciiTheme="majorBidi" w:hAnsiTheme="majorBidi" w:cstheme="majorBidi"/>
          <w:lang w:val="en-US"/>
        </w:rPr>
        <w:t>Nearly 60% of women in prison who have had an assessment have experienced domestic abuse. The total figure is likely to be much higher.</w:t>
      </w:r>
    </w:p>
    <w:p w14:paraId="5CDEFC7E" w14:textId="77777777" w:rsidR="009950B9" w:rsidRPr="00A505D5" w:rsidRDefault="009950B9" w:rsidP="008D097B">
      <w:pPr>
        <w:numPr>
          <w:ilvl w:val="0"/>
          <w:numId w:val="2"/>
        </w:numPr>
        <w:spacing w:line="480" w:lineRule="auto"/>
        <w:rPr>
          <w:rFonts w:asciiTheme="majorBidi" w:hAnsiTheme="majorBidi" w:cstheme="majorBidi"/>
          <w:lang w:val="en-US"/>
        </w:rPr>
      </w:pPr>
      <w:r w:rsidRPr="00A505D5">
        <w:rPr>
          <w:rFonts w:asciiTheme="majorBidi" w:hAnsiTheme="majorBidi" w:cstheme="majorBidi"/>
          <w:lang w:val="en-US"/>
        </w:rPr>
        <w:t>There was a 20% increase in the number of self-harm incidents in women’s prisons in England and Wales, between 2017 and 2018.</w:t>
      </w:r>
    </w:p>
    <w:p w14:paraId="18569C70" w14:textId="77777777" w:rsidR="0032204E" w:rsidRPr="00A505D5" w:rsidRDefault="009950B9" w:rsidP="008D097B">
      <w:pPr>
        <w:numPr>
          <w:ilvl w:val="0"/>
          <w:numId w:val="3"/>
        </w:numPr>
        <w:spacing w:line="480" w:lineRule="auto"/>
        <w:rPr>
          <w:rFonts w:asciiTheme="majorBidi" w:hAnsiTheme="majorBidi" w:cstheme="majorBidi"/>
          <w:lang w:val="en-US"/>
        </w:rPr>
      </w:pPr>
      <w:r w:rsidRPr="00A505D5">
        <w:rPr>
          <w:rFonts w:asciiTheme="majorBidi" w:hAnsiTheme="majorBidi" w:cstheme="majorBidi"/>
          <w:lang w:val="en-US"/>
        </w:rPr>
        <w:t>The rate of self-harm incidents for women in prison is nearly five times higher than for men</w:t>
      </w:r>
    </w:p>
    <w:p w14:paraId="2EB00658" w14:textId="31F03004" w:rsidR="0032204E" w:rsidRPr="00A505D5" w:rsidRDefault="0032204E" w:rsidP="008D097B">
      <w:pPr>
        <w:numPr>
          <w:ilvl w:val="0"/>
          <w:numId w:val="3"/>
        </w:numPr>
        <w:spacing w:line="480" w:lineRule="auto"/>
        <w:rPr>
          <w:rFonts w:asciiTheme="majorBidi" w:hAnsiTheme="majorBidi" w:cstheme="majorBidi"/>
          <w:lang w:val="en-US"/>
        </w:rPr>
      </w:pPr>
      <w:r w:rsidRPr="00A505D5">
        <w:rPr>
          <w:rFonts w:asciiTheme="majorBidi" w:hAnsiTheme="majorBidi" w:cstheme="majorBidi"/>
          <w:lang w:val="en-US"/>
        </w:rPr>
        <w:t>An estimated 17,240 children are affected by maternal imprisonment each year</w:t>
      </w:r>
    </w:p>
    <w:p w14:paraId="71894EA7" w14:textId="4DBC3846" w:rsidR="009950B9" w:rsidRPr="00A505D5" w:rsidRDefault="009950B9" w:rsidP="008D097B">
      <w:pPr>
        <w:spacing w:line="480" w:lineRule="auto"/>
        <w:rPr>
          <w:rFonts w:asciiTheme="majorBidi" w:hAnsiTheme="majorBidi" w:cstheme="majorBidi"/>
          <w:lang w:val="en-US"/>
        </w:rPr>
      </w:pPr>
      <w:r w:rsidRPr="00A505D5">
        <w:rPr>
          <w:rFonts w:asciiTheme="majorBidi" w:hAnsiTheme="majorBidi" w:cstheme="majorBidi"/>
          <w:lang w:val="en-US"/>
        </w:rPr>
        <w:t xml:space="preserve"> (http://www.prisonreformtrust.org.uk)</w:t>
      </w:r>
    </w:p>
    <w:p w14:paraId="4CE33371" w14:textId="77777777" w:rsidR="00A505D5" w:rsidRPr="00A505D5" w:rsidRDefault="00A505D5" w:rsidP="008D097B">
      <w:pPr>
        <w:spacing w:line="480" w:lineRule="auto"/>
        <w:rPr>
          <w:rFonts w:asciiTheme="majorBidi" w:hAnsiTheme="majorBidi" w:cstheme="majorBidi"/>
          <w:lang w:val="en-US"/>
        </w:rPr>
      </w:pPr>
    </w:p>
    <w:p w14:paraId="257F0CB9" w14:textId="77777777" w:rsidR="00A505D5" w:rsidRPr="00A505D5" w:rsidRDefault="00A505D5" w:rsidP="008D097B">
      <w:pPr>
        <w:pStyle w:val="CommentText"/>
        <w:spacing w:line="480" w:lineRule="auto"/>
        <w:rPr>
          <w:rFonts w:asciiTheme="majorBidi" w:hAnsiTheme="majorBidi" w:cstheme="majorBidi"/>
          <w:color w:val="000000"/>
        </w:rPr>
      </w:pPr>
      <w:r w:rsidRPr="00A505D5">
        <w:rPr>
          <w:rFonts w:asciiTheme="majorBidi" w:hAnsiTheme="majorBidi" w:cstheme="majorBidi"/>
          <w:color w:val="000000"/>
        </w:rPr>
        <w:t xml:space="preserve">To understand the implications of these statistics is to understand that women in the criminal justice system need to be treated differently than the men for whom the system has been established. It is for this reason that the ethical obligation of adapting to women’s needs is gradually being </w:t>
      </w:r>
      <w:proofErr w:type="spellStart"/>
      <w:r w:rsidRPr="00A505D5">
        <w:rPr>
          <w:rFonts w:asciiTheme="majorBidi" w:hAnsiTheme="majorBidi" w:cstheme="majorBidi"/>
          <w:color w:val="000000"/>
        </w:rPr>
        <w:t>recognised</w:t>
      </w:r>
      <w:proofErr w:type="spellEnd"/>
      <w:r w:rsidRPr="00A505D5">
        <w:rPr>
          <w:rFonts w:asciiTheme="majorBidi" w:hAnsiTheme="majorBidi" w:cstheme="majorBidi"/>
          <w:color w:val="000000"/>
        </w:rPr>
        <w:t xml:space="preserve"> as crucial, to their ongoing health and wellbeing, their rehabilitation, and reduction in recidivism. The implementation of gender-responsive and trauma-informed practice provides a framework within which both prison staff and external practitioners can operate effectively and with appropriate sensitivity to the women’s needs.</w:t>
      </w:r>
    </w:p>
    <w:p w14:paraId="3CE4160D" w14:textId="77777777" w:rsidR="004F3174" w:rsidRDefault="00A505D5" w:rsidP="004F3174">
      <w:pPr>
        <w:pStyle w:val="CommentText"/>
        <w:spacing w:line="480" w:lineRule="auto"/>
        <w:rPr>
          <w:rFonts w:asciiTheme="majorBidi" w:hAnsiTheme="majorBidi" w:cstheme="majorBidi"/>
          <w:color w:val="000000"/>
        </w:rPr>
      </w:pPr>
      <w:r w:rsidRPr="00A505D5">
        <w:rPr>
          <w:rFonts w:asciiTheme="majorBidi" w:hAnsiTheme="majorBidi" w:cstheme="majorBidi"/>
          <w:color w:val="000000"/>
        </w:rPr>
        <w:t>The following section</w:t>
      </w:r>
      <w:r w:rsidR="006A5FD2">
        <w:rPr>
          <w:rFonts w:asciiTheme="majorBidi" w:hAnsiTheme="majorBidi" w:cstheme="majorBidi"/>
          <w:color w:val="000000"/>
        </w:rPr>
        <w:t xml:space="preserve">s </w:t>
      </w:r>
      <w:r w:rsidRPr="00A505D5">
        <w:rPr>
          <w:rFonts w:asciiTheme="majorBidi" w:hAnsiTheme="majorBidi" w:cstheme="majorBidi"/>
          <w:color w:val="000000"/>
        </w:rPr>
        <w:t xml:space="preserve">unpack the notion of trauma-informed practice in relation to the singing and song-writing workshop sessions we run. </w:t>
      </w:r>
    </w:p>
    <w:p w14:paraId="490AAA6A" w14:textId="4C0813A6" w:rsidR="009950B9" w:rsidRPr="00332BA5" w:rsidRDefault="009950B9" w:rsidP="00332BA5">
      <w:pPr>
        <w:pStyle w:val="CommentText"/>
        <w:spacing w:line="480" w:lineRule="auto"/>
        <w:rPr>
          <w:rFonts w:asciiTheme="majorBidi" w:hAnsiTheme="majorBidi" w:cstheme="majorBidi"/>
          <w:color w:val="000000"/>
        </w:rPr>
      </w:pPr>
      <w:r w:rsidRPr="008D097B">
        <w:rPr>
          <w:rFonts w:asciiTheme="majorBidi" w:hAnsiTheme="majorBidi" w:cstheme="majorBidi"/>
          <w:b/>
          <w:bCs/>
          <w:sz w:val="28"/>
          <w:szCs w:val="28"/>
        </w:rPr>
        <w:lastRenderedPageBreak/>
        <w:t>Trauma-informed Practice – Key Concepts</w:t>
      </w:r>
    </w:p>
    <w:p w14:paraId="3B102200" w14:textId="404053C3" w:rsidR="009950B9" w:rsidRPr="00A505D5" w:rsidRDefault="009950B9" w:rsidP="008D097B">
      <w:pPr>
        <w:spacing w:line="480" w:lineRule="auto"/>
        <w:ind w:left="720"/>
        <w:rPr>
          <w:rFonts w:asciiTheme="majorBidi" w:hAnsiTheme="majorBidi" w:cstheme="majorBidi"/>
          <w:lang w:val="en-US"/>
        </w:rPr>
      </w:pPr>
      <w:r w:rsidRPr="00A505D5">
        <w:rPr>
          <w:rFonts w:asciiTheme="majorBidi" w:hAnsiTheme="majorBidi" w:cstheme="majorBidi"/>
          <w:lang w:val="en-US"/>
        </w:rPr>
        <w:t>The terms violence, trauma, abuse and PTSD are often used interchangeably. One way to clarify these terms is to think of trauma as a response to violence or another overwhelmingly negative experience. Trauma is both an event and a particular response to an event. (Covington, 2016</w:t>
      </w:r>
      <w:r w:rsidR="00C244C1" w:rsidRPr="00A505D5">
        <w:rPr>
          <w:rFonts w:asciiTheme="majorBidi" w:hAnsiTheme="majorBidi" w:cstheme="majorBidi"/>
          <w:lang w:val="en-US"/>
        </w:rPr>
        <w:t>, p. 14</w:t>
      </w:r>
      <w:r w:rsidRPr="00A505D5">
        <w:rPr>
          <w:rFonts w:asciiTheme="majorBidi" w:hAnsiTheme="majorBidi" w:cstheme="majorBidi"/>
          <w:lang w:val="en-US"/>
        </w:rPr>
        <w:t>)</w:t>
      </w:r>
    </w:p>
    <w:p w14:paraId="74F524A0" w14:textId="77777777" w:rsidR="009950B9" w:rsidRPr="00A505D5" w:rsidRDefault="009950B9" w:rsidP="008D097B">
      <w:pPr>
        <w:spacing w:line="480" w:lineRule="auto"/>
        <w:ind w:left="720"/>
        <w:rPr>
          <w:rFonts w:asciiTheme="majorBidi" w:hAnsiTheme="majorBidi" w:cstheme="majorBidi"/>
          <w:lang w:val="en-US"/>
        </w:rPr>
      </w:pPr>
    </w:p>
    <w:p w14:paraId="6A185740" w14:textId="4003BDA3" w:rsidR="009950B9" w:rsidRPr="00A505D5" w:rsidRDefault="009950B9" w:rsidP="004F3174">
      <w:pPr>
        <w:spacing w:line="480" w:lineRule="auto"/>
        <w:rPr>
          <w:rFonts w:asciiTheme="majorBidi" w:hAnsiTheme="majorBidi" w:cstheme="majorBidi"/>
          <w:lang w:val="en-US"/>
        </w:rPr>
      </w:pPr>
      <w:r w:rsidRPr="00A505D5">
        <w:rPr>
          <w:rFonts w:asciiTheme="majorBidi" w:hAnsiTheme="majorBidi" w:cstheme="majorBidi"/>
          <w:lang w:val="en-US"/>
        </w:rPr>
        <w:t xml:space="preserve">Women within the criminal justice system are likely to have experienced trauma. According to the statistics cited above, at least 60 per cent of women in prison have experienced domestic abuse, as one example of prior trauma. The impact of trauma on the emotional, </w:t>
      </w:r>
      <w:r w:rsidR="00F509A9" w:rsidRPr="00A505D5">
        <w:rPr>
          <w:rFonts w:asciiTheme="majorBidi" w:hAnsiTheme="majorBidi" w:cstheme="majorBidi"/>
          <w:lang w:val="en-US"/>
        </w:rPr>
        <w:t>physical</w:t>
      </w:r>
      <w:r w:rsidR="00A7415A" w:rsidRPr="00A505D5">
        <w:rPr>
          <w:rFonts w:asciiTheme="majorBidi" w:hAnsiTheme="majorBidi" w:cstheme="majorBidi"/>
          <w:lang w:val="en-US"/>
        </w:rPr>
        <w:t xml:space="preserve"> and </w:t>
      </w:r>
      <w:r w:rsidRPr="00A505D5">
        <w:rPr>
          <w:rFonts w:asciiTheme="majorBidi" w:hAnsiTheme="majorBidi" w:cstheme="majorBidi"/>
          <w:lang w:val="en-US"/>
        </w:rPr>
        <w:t>mental health and wellbeing of the women is long-lasting and is, in part, responsible for their high levels of anxiety, depression and rates of self-harm (</w:t>
      </w:r>
      <w:proofErr w:type="spellStart"/>
      <w:r w:rsidRPr="00A505D5">
        <w:rPr>
          <w:rFonts w:asciiTheme="majorBidi" w:hAnsiTheme="majorBidi" w:cstheme="majorBidi"/>
          <w:lang w:val="en-US"/>
        </w:rPr>
        <w:t>Lempert</w:t>
      </w:r>
      <w:proofErr w:type="spellEnd"/>
      <w:r w:rsidRPr="00A505D5">
        <w:rPr>
          <w:rFonts w:asciiTheme="majorBidi" w:hAnsiTheme="majorBidi" w:cstheme="majorBidi"/>
          <w:lang w:val="en-US"/>
        </w:rPr>
        <w:t>, 2016).</w:t>
      </w:r>
      <w:r w:rsidR="004F3174">
        <w:rPr>
          <w:rFonts w:asciiTheme="majorBidi" w:hAnsiTheme="majorBidi" w:cstheme="majorBidi"/>
          <w:lang w:val="en-US"/>
        </w:rPr>
        <w:t xml:space="preserve"> </w:t>
      </w:r>
      <w:r w:rsidRPr="00A505D5">
        <w:rPr>
          <w:rFonts w:asciiTheme="majorBidi" w:hAnsiTheme="majorBidi" w:cstheme="majorBidi"/>
          <w:lang w:val="en-US"/>
        </w:rPr>
        <w:t>Sessions facilitated by the Prison Partnership team are delivered using a trauma-informed approach based on the Five Values of Trauma-Informed Care. These have been identified and developed based on the knowledge of what is known about common responses to physical, sexual and emotional abuse (Harris and Fallot, 2001, cited in Covington, 2016</w:t>
      </w:r>
      <w:r w:rsidR="003D2E17">
        <w:rPr>
          <w:rFonts w:asciiTheme="majorBidi" w:hAnsiTheme="majorBidi" w:cstheme="majorBidi"/>
          <w:lang w:val="en-US"/>
        </w:rPr>
        <w:t>, p.</w:t>
      </w:r>
      <w:r w:rsidRPr="00A505D5">
        <w:rPr>
          <w:rFonts w:asciiTheme="majorBidi" w:hAnsiTheme="majorBidi" w:cstheme="majorBidi"/>
          <w:lang w:val="en-US"/>
        </w:rPr>
        <w:t xml:space="preserve"> 2). The Five Values are:</w:t>
      </w:r>
      <w:r w:rsidR="008D097B">
        <w:rPr>
          <w:rFonts w:asciiTheme="majorBidi" w:hAnsiTheme="majorBidi" w:cstheme="majorBidi"/>
          <w:lang w:val="en-US"/>
        </w:rPr>
        <w:t xml:space="preserve"> </w:t>
      </w:r>
      <w:r w:rsidRPr="00A505D5">
        <w:rPr>
          <w:rFonts w:asciiTheme="majorBidi" w:hAnsiTheme="majorBidi" w:cstheme="majorBidi"/>
          <w:lang w:val="en-US"/>
        </w:rPr>
        <w:t>Safety</w:t>
      </w:r>
      <w:r w:rsidR="008D097B">
        <w:rPr>
          <w:rFonts w:asciiTheme="majorBidi" w:hAnsiTheme="majorBidi" w:cstheme="majorBidi"/>
          <w:lang w:val="en-US"/>
        </w:rPr>
        <w:t xml:space="preserve">, </w:t>
      </w:r>
      <w:r w:rsidRPr="00A505D5">
        <w:rPr>
          <w:rFonts w:asciiTheme="majorBidi" w:hAnsiTheme="majorBidi" w:cstheme="majorBidi"/>
          <w:lang w:val="en-US"/>
        </w:rPr>
        <w:t>Trustworthiness</w:t>
      </w:r>
      <w:r w:rsidR="008D097B">
        <w:rPr>
          <w:rFonts w:asciiTheme="majorBidi" w:hAnsiTheme="majorBidi" w:cstheme="majorBidi"/>
          <w:lang w:val="en-US"/>
        </w:rPr>
        <w:t xml:space="preserve">, </w:t>
      </w:r>
      <w:r w:rsidRPr="00A505D5">
        <w:rPr>
          <w:rFonts w:asciiTheme="majorBidi" w:hAnsiTheme="majorBidi" w:cstheme="majorBidi"/>
          <w:lang w:val="en-US"/>
        </w:rPr>
        <w:t>Choice</w:t>
      </w:r>
      <w:r w:rsidR="008D097B">
        <w:rPr>
          <w:rFonts w:asciiTheme="majorBidi" w:hAnsiTheme="majorBidi" w:cstheme="majorBidi"/>
          <w:lang w:val="en-US"/>
        </w:rPr>
        <w:t xml:space="preserve">, </w:t>
      </w:r>
      <w:r w:rsidRPr="00A505D5">
        <w:rPr>
          <w:rFonts w:asciiTheme="majorBidi" w:hAnsiTheme="majorBidi" w:cstheme="majorBidi"/>
          <w:lang w:val="en-US"/>
        </w:rPr>
        <w:t>Collaboration</w:t>
      </w:r>
      <w:r w:rsidR="008D097B">
        <w:rPr>
          <w:rFonts w:asciiTheme="majorBidi" w:hAnsiTheme="majorBidi" w:cstheme="majorBidi"/>
          <w:lang w:val="en-US"/>
        </w:rPr>
        <w:t xml:space="preserve">, </w:t>
      </w:r>
      <w:r w:rsidRPr="00A505D5">
        <w:rPr>
          <w:rFonts w:asciiTheme="majorBidi" w:hAnsiTheme="majorBidi" w:cstheme="majorBidi"/>
          <w:lang w:val="en-US"/>
        </w:rPr>
        <w:t>Empowerment</w:t>
      </w:r>
    </w:p>
    <w:p w14:paraId="05B2408F" w14:textId="77777777" w:rsidR="009950B9" w:rsidRPr="00A505D5" w:rsidRDefault="009950B9" w:rsidP="008D097B">
      <w:pPr>
        <w:spacing w:line="480" w:lineRule="auto"/>
        <w:rPr>
          <w:rFonts w:asciiTheme="majorBidi" w:hAnsiTheme="majorBidi" w:cstheme="majorBidi"/>
          <w:lang w:val="en-US"/>
        </w:rPr>
      </w:pPr>
    </w:p>
    <w:p w14:paraId="185A8077" w14:textId="2AA07931" w:rsidR="009950B9" w:rsidRPr="008D097B" w:rsidRDefault="009950B9" w:rsidP="008D097B">
      <w:pPr>
        <w:spacing w:line="480" w:lineRule="auto"/>
        <w:rPr>
          <w:rFonts w:asciiTheme="majorBidi" w:hAnsiTheme="majorBidi" w:cstheme="majorBidi"/>
          <w:b/>
          <w:bCs/>
          <w:sz w:val="28"/>
          <w:szCs w:val="28"/>
          <w:lang w:val="en-US"/>
        </w:rPr>
      </w:pPr>
      <w:r w:rsidRPr="008D097B">
        <w:rPr>
          <w:rFonts w:asciiTheme="majorBidi" w:hAnsiTheme="majorBidi" w:cstheme="majorBidi"/>
          <w:b/>
          <w:bCs/>
          <w:sz w:val="28"/>
          <w:szCs w:val="28"/>
          <w:lang w:val="en-US"/>
        </w:rPr>
        <w:t>Approaches to Practice</w:t>
      </w:r>
    </w:p>
    <w:p w14:paraId="376FFB3B" w14:textId="77777777" w:rsidR="005C6E1B" w:rsidRDefault="00196410" w:rsidP="005C6E1B">
      <w:pPr>
        <w:spacing w:line="480" w:lineRule="auto"/>
        <w:rPr>
          <w:rFonts w:asciiTheme="majorBidi" w:hAnsiTheme="majorBidi" w:cstheme="majorBidi"/>
          <w:lang w:val="en-US"/>
        </w:rPr>
      </w:pPr>
      <w:r>
        <w:rPr>
          <w:rFonts w:asciiTheme="majorBidi" w:hAnsiTheme="majorBidi" w:cstheme="majorBidi"/>
          <w:lang w:val="en-US"/>
        </w:rPr>
        <w:t>T</w:t>
      </w:r>
      <w:r w:rsidR="006F6A31" w:rsidRPr="00A505D5">
        <w:rPr>
          <w:rFonts w:asciiTheme="majorBidi" w:hAnsiTheme="majorBidi" w:cstheme="majorBidi"/>
          <w:lang w:val="en-US"/>
        </w:rPr>
        <w:t>he following section</w:t>
      </w:r>
      <w:r>
        <w:rPr>
          <w:rFonts w:asciiTheme="majorBidi" w:hAnsiTheme="majorBidi" w:cstheme="majorBidi"/>
          <w:lang w:val="en-US"/>
        </w:rPr>
        <w:t>s</w:t>
      </w:r>
      <w:r w:rsidR="006F6A31" w:rsidRPr="00A505D5">
        <w:rPr>
          <w:rFonts w:asciiTheme="majorBidi" w:hAnsiTheme="majorBidi" w:cstheme="majorBidi"/>
          <w:lang w:val="en-US"/>
        </w:rPr>
        <w:t xml:space="preserve"> explore each of the values in turn, unpacking facilitation methods that enable </w:t>
      </w:r>
      <w:r w:rsidR="00FC0204" w:rsidRPr="00A505D5">
        <w:rPr>
          <w:rFonts w:asciiTheme="majorBidi" w:hAnsiTheme="majorBidi" w:cstheme="majorBidi"/>
          <w:lang w:val="en-US"/>
        </w:rPr>
        <w:t xml:space="preserve">positive </w:t>
      </w:r>
      <w:r w:rsidR="006F6A31" w:rsidRPr="00A505D5">
        <w:rPr>
          <w:rFonts w:asciiTheme="majorBidi" w:hAnsiTheme="majorBidi" w:cstheme="majorBidi"/>
          <w:lang w:val="en-US"/>
        </w:rPr>
        <w:t xml:space="preserve">connections to be built. </w:t>
      </w:r>
    </w:p>
    <w:p w14:paraId="0CA58890" w14:textId="77777777" w:rsidR="00CD08FA" w:rsidRDefault="00CD08FA" w:rsidP="005C6E1B">
      <w:pPr>
        <w:spacing w:line="480" w:lineRule="auto"/>
        <w:rPr>
          <w:rFonts w:asciiTheme="majorBidi" w:hAnsiTheme="majorBidi" w:cstheme="majorBidi"/>
          <w:b/>
          <w:bCs/>
          <w:lang w:val="en-US"/>
        </w:rPr>
      </w:pPr>
    </w:p>
    <w:p w14:paraId="1EA24DCF" w14:textId="27B113C2" w:rsidR="009950B9" w:rsidRPr="00A505D5" w:rsidRDefault="00AE75DB" w:rsidP="00CD08FA">
      <w:pPr>
        <w:spacing w:line="480" w:lineRule="auto"/>
        <w:rPr>
          <w:rFonts w:asciiTheme="majorBidi" w:hAnsiTheme="majorBidi" w:cstheme="majorBidi"/>
          <w:lang w:val="en-US"/>
        </w:rPr>
      </w:pPr>
      <w:r w:rsidRPr="008D097B">
        <w:rPr>
          <w:rFonts w:asciiTheme="majorBidi" w:hAnsiTheme="majorBidi" w:cstheme="majorBidi"/>
          <w:b/>
          <w:bCs/>
          <w:lang w:val="en-US"/>
        </w:rPr>
        <w:t>Safety</w:t>
      </w:r>
      <w:r w:rsidR="00CD08FA">
        <w:rPr>
          <w:rFonts w:asciiTheme="majorBidi" w:hAnsiTheme="majorBidi" w:cstheme="majorBidi"/>
          <w:lang w:val="en-US"/>
        </w:rPr>
        <w:t xml:space="preserve"> </w:t>
      </w:r>
      <w:r w:rsidR="009950B9" w:rsidRPr="00A505D5">
        <w:rPr>
          <w:rFonts w:asciiTheme="majorBidi" w:hAnsiTheme="majorBidi" w:cstheme="majorBidi"/>
          <w:lang w:val="en-US"/>
        </w:rPr>
        <w:t>What needs to happen in order for the workshop space to be safe?</w:t>
      </w:r>
    </w:p>
    <w:p w14:paraId="09DF858B" w14:textId="0B3A8A84" w:rsidR="00AE75DB" w:rsidRPr="00A505D5" w:rsidRDefault="002D61F2" w:rsidP="00103404">
      <w:pPr>
        <w:spacing w:line="480" w:lineRule="auto"/>
        <w:rPr>
          <w:rFonts w:asciiTheme="majorBidi" w:hAnsiTheme="majorBidi" w:cstheme="majorBidi"/>
          <w:lang w:val="en-US"/>
        </w:rPr>
      </w:pPr>
      <w:r w:rsidRPr="00A505D5">
        <w:rPr>
          <w:rFonts w:asciiTheme="majorBidi" w:hAnsiTheme="majorBidi" w:cstheme="majorBidi"/>
          <w:lang w:val="en-US"/>
        </w:rPr>
        <w:t xml:space="preserve">In </w:t>
      </w:r>
      <w:r w:rsidR="00AE75DB" w:rsidRPr="00A505D5">
        <w:rPr>
          <w:rFonts w:asciiTheme="majorBidi" w:hAnsiTheme="majorBidi" w:cstheme="majorBidi"/>
          <w:lang w:val="en-US"/>
        </w:rPr>
        <w:t>a context where participants have past experience of trauma and abuse, I would argue that the issue of safety is of paramount importance.</w:t>
      </w:r>
      <w:r w:rsidR="003D2E17">
        <w:rPr>
          <w:rFonts w:asciiTheme="majorBidi" w:hAnsiTheme="majorBidi" w:cstheme="majorBidi"/>
          <w:lang w:val="en-US"/>
        </w:rPr>
        <w:t xml:space="preserve"> </w:t>
      </w:r>
      <w:r w:rsidR="00AE75DB" w:rsidRPr="00A505D5">
        <w:rPr>
          <w:rFonts w:asciiTheme="majorBidi" w:hAnsiTheme="majorBidi" w:cstheme="majorBidi"/>
        </w:rPr>
        <w:t>The women we work with</w:t>
      </w:r>
      <w:r w:rsidRPr="00A505D5">
        <w:rPr>
          <w:rFonts w:asciiTheme="majorBidi" w:hAnsiTheme="majorBidi" w:cstheme="majorBidi"/>
        </w:rPr>
        <w:t xml:space="preserve"> </w:t>
      </w:r>
      <w:r w:rsidR="00AE75DB" w:rsidRPr="00A505D5">
        <w:rPr>
          <w:rFonts w:asciiTheme="majorBidi" w:hAnsiTheme="majorBidi" w:cstheme="majorBidi"/>
        </w:rPr>
        <w:t xml:space="preserve">have </w:t>
      </w:r>
      <w:r w:rsidR="003D2E17">
        <w:rPr>
          <w:rFonts w:asciiTheme="majorBidi" w:hAnsiTheme="majorBidi" w:cstheme="majorBidi"/>
        </w:rPr>
        <w:t>“</w:t>
      </w:r>
      <w:r w:rsidR="00AE75DB" w:rsidRPr="00A505D5">
        <w:rPr>
          <w:rFonts w:asciiTheme="majorBidi" w:hAnsiTheme="majorBidi" w:cstheme="majorBidi"/>
        </w:rPr>
        <w:t>deficits in feeling safe</w:t>
      </w:r>
      <w:r w:rsidR="003D2E17">
        <w:rPr>
          <w:rFonts w:asciiTheme="majorBidi" w:hAnsiTheme="majorBidi" w:cstheme="majorBidi"/>
        </w:rPr>
        <w:t>”</w:t>
      </w:r>
      <w:r w:rsidR="00AE75DB" w:rsidRPr="00A505D5">
        <w:rPr>
          <w:rFonts w:asciiTheme="majorBidi" w:hAnsiTheme="majorBidi" w:cstheme="majorBidi"/>
        </w:rPr>
        <w:t xml:space="preserve"> (</w:t>
      </w:r>
      <w:proofErr w:type="spellStart"/>
      <w:r w:rsidR="00AE75DB" w:rsidRPr="00A505D5">
        <w:rPr>
          <w:rFonts w:asciiTheme="majorBidi" w:hAnsiTheme="majorBidi" w:cstheme="majorBidi"/>
        </w:rPr>
        <w:t>Porges</w:t>
      </w:r>
      <w:proofErr w:type="spellEnd"/>
      <w:r w:rsidR="00AE75DB" w:rsidRPr="00A505D5">
        <w:rPr>
          <w:rFonts w:asciiTheme="majorBidi" w:hAnsiTheme="majorBidi" w:cstheme="majorBidi"/>
        </w:rPr>
        <w:t>, 2017</w:t>
      </w:r>
      <w:r w:rsidR="00B36C90">
        <w:rPr>
          <w:rFonts w:asciiTheme="majorBidi" w:hAnsiTheme="majorBidi" w:cstheme="majorBidi"/>
        </w:rPr>
        <w:t xml:space="preserve">, </w:t>
      </w:r>
      <w:r w:rsidR="00B36C90" w:rsidRPr="00B36C90">
        <w:rPr>
          <w:rFonts w:asciiTheme="majorBidi" w:hAnsiTheme="majorBidi" w:cstheme="majorBidi"/>
          <w:lang w:val="en-US"/>
        </w:rPr>
        <w:t>p. xvi</w:t>
      </w:r>
      <w:r w:rsidR="00AE75DB" w:rsidRPr="00A505D5">
        <w:rPr>
          <w:rFonts w:asciiTheme="majorBidi" w:hAnsiTheme="majorBidi" w:cstheme="majorBidi"/>
        </w:rPr>
        <w:t xml:space="preserve">) and are wrestling with ongoing issues with their mental, </w:t>
      </w:r>
      <w:r w:rsidR="00AE75DB" w:rsidRPr="00A505D5">
        <w:rPr>
          <w:rFonts w:asciiTheme="majorBidi" w:hAnsiTheme="majorBidi" w:cstheme="majorBidi"/>
        </w:rPr>
        <w:lastRenderedPageBreak/>
        <w:t>emotional and physical health as a result.</w:t>
      </w:r>
      <w:r w:rsidR="00103404">
        <w:rPr>
          <w:rFonts w:asciiTheme="majorBidi" w:hAnsiTheme="majorBidi" w:cstheme="majorBidi"/>
          <w:lang w:val="en-US"/>
        </w:rPr>
        <w:t xml:space="preserve"> </w:t>
      </w:r>
      <w:r w:rsidRPr="00A505D5">
        <w:rPr>
          <w:rFonts w:asciiTheme="majorBidi" w:hAnsiTheme="majorBidi" w:cstheme="majorBidi"/>
          <w:lang w:val="en-US"/>
        </w:rPr>
        <w:t>A</w:t>
      </w:r>
      <w:r w:rsidR="00AE75DB" w:rsidRPr="00A505D5">
        <w:rPr>
          <w:rFonts w:asciiTheme="majorBidi" w:hAnsiTheme="majorBidi" w:cstheme="majorBidi"/>
          <w:lang w:val="en-US"/>
        </w:rPr>
        <w:t xml:space="preserve"> safe space might mean one in which they can voice their fears and anxieties. The women may not always want or be able to articulate their emotions, so as practitioners we learn how to ‘read the room’. This involves sensing the emotional undertones, reading body language, looking at facial expressions and observing group interactions, with the understanding that unspoken emotions can still be visible, therefore reflexivity and responsiveness are crucial.</w:t>
      </w:r>
    </w:p>
    <w:p w14:paraId="1967E3EB" w14:textId="77777777" w:rsidR="00AE75DB" w:rsidRPr="00A505D5" w:rsidRDefault="00AE75DB" w:rsidP="008D097B">
      <w:pPr>
        <w:spacing w:line="480" w:lineRule="auto"/>
        <w:rPr>
          <w:rFonts w:asciiTheme="majorBidi" w:hAnsiTheme="majorBidi" w:cstheme="majorBidi"/>
          <w:lang w:val="en-US"/>
        </w:rPr>
      </w:pPr>
    </w:p>
    <w:p w14:paraId="1F869A70" w14:textId="1B7948B8" w:rsidR="00AE75DB" w:rsidRPr="00A505D5" w:rsidRDefault="00AE75DB" w:rsidP="008D097B">
      <w:pPr>
        <w:spacing w:line="480" w:lineRule="auto"/>
        <w:rPr>
          <w:rFonts w:asciiTheme="majorBidi" w:hAnsiTheme="majorBidi" w:cstheme="majorBidi"/>
          <w:lang w:val="en-US"/>
        </w:rPr>
      </w:pPr>
      <w:r w:rsidRPr="00A505D5">
        <w:rPr>
          <w:rFonts w:asciiTheme="majorBidi" w:hAnsiTheme="majorBidi" w:cstheme="majorBidi"/>
          <w:lang w:val="en-US"/>
        </w:rPr>
        <w:t>In addressing issues of physical safety, we sit or stand in a circle, also reinforcing the sense of equality within the group (Higgins, 2012</w:t>
      </w:r>
      <w:r w:rsidR="003D2E17">
        <w:rPr>
          <w:rFonts w:asciiTheme="majorBidi" w:hAnsiTheme="majorBidi" w:cstheme="majorBidi"/>
          <w:lang w:val="en-US"/>
        </w:rPr>
        <w:t>, pp.</w:t>
      </w:r>
      <w:r w:rsidRPr="00A505D5">
        <w:rPr>
          <w:rFonts w:asciiTheme="majorBidi" w:hAnsiTheme="majorBidi" w:cstheme="majorBidi"/>
          <w:lang w:val="en-US"/>
        </w:rPr>
        <w:t xml:space="preserve"> 152-154)</w:t>
      </w:r>
      <w:r w:rsidR="00FC0204" w:rsidRPr="00A505D5">
        <w:rPr>
          <w:rFonts w:asciiTheme="majorBidi" w:hAnsiTheme="majorBidi" w:cstheme="majorBidi"/>
          <w:lang w:val="en-US"/>
        </w:rPr>
        <w:t>. Giving</w:t>
      </w:r>
      <w:r w:rsidRPr="00A505D5">
        <w:rPr>
          <w:rFonts w:asciiTheme="majorBidi" w:hAnsiTheme="majorBidi" w:cstheme="majorBidi"/>
          <w:lang w:val="en-US"/>
        </w:rPr>
        <w:t xml:space="preserve"> space and time for reflection and understanding potential triggers are vital in creating a positive environment within which the women can feel safe enough to take risks and be vulnerable in the creative process.</w:t>
      </w:r>
    </w:p>
    <w:p w14:paraId="1F19DE39" w14:textId="3E6F0035" w:rsidR="00AE75DB" w:rsidRPr="00A505D5" w:rsidRDefault="00AE75DB" w:rsidP="008D097B">
      <w:pPr>
        <w:spacing w:line="480" w:lineRule="auto"/>
        <w:rPr>
          <w:rFonts w:asciiTheme="majorBidi" w:hAnsiTheme="majorBidi" w:cstheme="majorBidi"/>
          <w:lang w:val="en-US"/>
        </w:rPr>
      </w:pPr>
    </w:p>
    <w:p w14:paraId="33ED6581" w14:textId="6CE6AA22" w:rsidR="00AE75DB" w:rsidRPr="00332BA5" w:rsidRDefault="00AE75DB" w:rsidP="00332BA5">
      <w:pPr>
        <w:spacing w:line="480" w:lineRule="auto"/>
        <w:rPr>
          <w:rFonts w:asciiTheme="majorBidi" w:hAnsiTheme="majorBidi" w:cstheme="majorBidi"/>
          <w:b/>
          <w:bCs/>
          <w:lang w:val="en-US"/>
        </w:rPr>
      </w:pPr>
      <w:r w:rsidRPr="008D097B">
        <w:rPr>
          <w:rFonts w:asciiTheme="majorBidi" w:hAnsiTheme="majorBidi" w:cstheme="majorBidi"/>
          <w:b/>
          <w:bCs/>
          <w:lang w:val="en-US"/>
        </w:rPr>
        <w:t>Trustworthiness</w:t>
      </w:r>
      <w:r w:rsidR="000903A1">
        <w:rPr>
          <w:rFonts w:asciiTheme="majorBidi" w:hAnsiTheme="majorBidi" w:cstheme="majorBidi"/>
          <w:b/>
          <w:bCs/>
          <w:lang w:val="en-US"/>
        </w:rPr>
        <w:t xml:space="preserve"> </w:t>
      </w:r>
      <w:r w:rsidRPr="00A505D5">
        <w:rPr>
          <w:rFonts w:asciiTheme="majorBidi" w:hAnsiTheme="majorBidi" w:cstheme="majorBidi"/>
          <w:lang w:val="en-US"/>
        </w:rPr>
        <w:t>How can a relationship of mutual trust be developed?</w:t>
      </w:r>
    </w:p>
    <w:p w14:paraId="15D85351" w14:textId="77777777" w:rsidR="000903A1" w:rsidRDefault="003D2E17" w:rsidP="000903A1">
      <w:pPr>
        <w:spacing w:line="480" w:lineRule="auto"/>
        <w:rPr>
          <w:rFonts w:asciiTheme="majorBidi" w:hAnsiTheme="majorBidi" w:cstheme="majorBidi"/>
          <w:lang w:val="en-US"/>
        </w:rPr>
      </w:pPr>
      <w:r>
        <w:rPr>
          <w:rFonts w:asciiTheme="majorBidi" w:hAnsiTheme="majorBidi" w:cstheme="majorBidi"/>
          <w:lang w:val="en-US"/>
        </w:rPr>
        <w:t>“</w:t>
      </w:r>
      <w:r w:rsidR="00AE75DB" w:rsidRPr="00A505D5">
        <w:rPr>
          <w:rFonts w:asciiTheme="majorBidi" w:hAnsiTheme="majorBidi" w:cstheme="majorBidi"/>
          <w:lang w:val="en-US"/>
        </w:rPr>
        <w:t>As an expectation of hospitality, trust and respect are significant ideas. In synergy with an ethics of care […] I observed community music facilitators consciously cultivating environments of trust and respect through an overarching desire to ‘hear’ the others’ ‘voices’</w:t>
      </w:r>
      <w:r>
        <w:rPr>
          <w:rFonts w:asciiTheme="majorBidi" w:hAnsiTheme="majorBidi" w:cstheme="majorBidi"/>
          <w:lang w:val="en-US"/>
        </w:rPr>
        <w:t xml:space="preserve">” </w:t>
      </w:r>
      <w:r w:rsidR="00AE75DB" w:rsidRPr="00A505D5">
        <w:rPr>
          <w:rFonts w:asciiTheme="majorBidi" w:hAnsiTheme="majorBidi" w:cstheme="majorBidi"/>
          <w:lang w:val="en-US"/>
        </w:rPr>
        <w:t>(Higgins, 2012</w:t>
      </w:r>
      <w:r>
        <w:rPr>
          <w:rFonts w:asciiTheme="majorBidi" w:hAnsiTheme="majorBidi" w:cstheme="majorBidi"/>
          <w:lang w:val="en-US"/>
        </w:rPr>
        <w:t>, p.</w:t>
      </w:r>
      <w:r w:rsidR="00AE75DB" w:rsidRPr="00A505D5">
        <w:rPr>
          <w:rFonts w:asciiTheme="majorBidi" w:hAnsiTheme="majorBidi" w:cstheme="majorBidi"/>
          <w:lang w:val="en-US"/>
        </w:rPr>
        <w:t xml:space="preserve"> 159). </w:t>
      </w:r>
      <w:r w:rsidR="009A0006">
        <w:rPr>
          <w:rFonts w:asciiTheme="majorBidi" w:hAnsiTheme="majorBidi" w:cstheme="majorBidi"/>
          <w:lang w:val="en-US"/>
        </w:rPr>
        <w:t xml:space="preserve"> </w:t>
      </w:r>
      <w:r w:rsidR="00AE75DB" w:rsidRPr="00A505D5">
        <w:rPr>
          <w:rFonts w:asciiTheme="majorBidi" w:hAnsiTheme="majorBidi" w:cstheme="majorBidi"/>
          <w:lang w:val="en-US"/>
        </w:rPr>
        <w:t>A space that offers the opportunity for hospitable encounters is one in which mutual trust can begin to be developed. The women can be hostile in new environments and with practitioners they have not worked with before. We work hard to alleviate potential fears and misgivings by offering respect, openness, warmth</w:t>
      </w:r>
      <w:r w:rsidR="001E7E0B" w:rsidRPr="00A505D5">
        <w:rPr>
          <w:rFonts w:asciiTheme="majorBidi" w:hAnsiTheme="majorBidi" w:cstheme="majorBidi"/>
          <w:lang w:val="en-US"/>
        </w:rPr>
        <w:t xml:space="preserve"> </w:t>
      </w:r>
      <w:r w:rsidR="00AE75DB" w:rsidRPr="00A505D5">
        <w:rPr>
          <w:rFonts w:asciiTheme="majorBidi" w:hAnsiTheme="majorBidi" w:cstheme="majorBidi"/>
          <w:lang w:val="en-US"/>
        </w:rPr>
        <w:t xml:space="preserve">and the opportunity for the women to be ‘heard’, without judgement, pressure or exposure. </w:t>
      </w:r>
    </w:p>
    <w:p w14:paraId="0AE0C0A3" w14:textId="77777777" w:rsidR="004F3174" w:rsidRDefault="004F3174" w:rsidP="000903A1">
      <w:pPr>
        <w:spacing w:line="480" w:lineRule="auto"/>
        <w:rPr>
          <w:rFonts w:asciiTheme="majorBidi" w:hAnsiTheme="majorBidi" w:cstheme="majorBidi"/>
          <w:b/>
          <w:bCs/>
          <w:lang w:val="en-US"/>
        </w:rPr>
      </w:pPr>
    </w:p>
    <w:p w14:paraId="3DDDA166" w14:textId="77777777" w:rsidR="00332BA5" w:rsidRDefault="00AE75DB" w:rsidP="00332BA5">
      <w:pPr>
        <w:spacing w:line="480" w:lineRule="auto"/>
        <w:rPr>
          <w:rFonts w:asciiTheme="majorBidi" w:hAnsiTheme="majorBidi" w:cstheme="majorBidi"/>
          <w:lang w:val="en-US"/>
        </w:rPr>
      </w:pPr>
      <w:r w:rsidRPr="008D097B">
        <w:rPr>
          <w:rFonts w:asciiTheme="majorBidi" w:hAnsiTheme="majorBidi" w:cstheme="majorBidi"/>
          <w:b/>
          <w:bCs/>
          <w:lang w:val="en-US"/>
        </w:rPr>
        <w:t>Choice</w:t>
      </w:r>
      <w:r w:rsidR="000903A1">
        <w:rPr>
          <w:rFonts w:asciiTheme="majorBidi" w:hAnsiTheme="majorBidi" w:cstheme="majorBidi"/>
          <w:lang w:val="en-US"/>
        </w:rPr>
        <w:t xml:space="preserve"> </w:t>
      </w:r>
      <w:r w:rsidRPr="00A505D5">
        <w:rPr>
          <w:rFonts w:asciiTheme="majorBidi" w:hAnsiTheme="majorBidi" w:cstheme="majorBidi"/>
          <w:lang w:val="en-US"/>
        </w:rPr>
        <w:t>How do we enable creative exchange in a situation where the social barriers are immense and the participants are, at this point in time, no longer free citizens?</w:t>
      </w:r>
    </w:p>
    <w:p w14:paraId="206489A6" w14:textId="407E06F4" w:rsidR="00AE75DB" w:rsidRPr="00A505D5" w:rsidRDefault="00AE75DB" w:rsidP="00332BA5">
      <w:pPr>
        <w:spacing w:line="480" w:lineRule="auto"/>
        <w:rPr>
          <w:rFonts w:asciiTheme="majorBidi" w:hAnsiTheme="majorBidi" w:cstheme="majorBidi"/>
          <w:lang w:val="en-US"/>
        </w:rPr>
      </w:pPr>
      <w:r w:rsidRPr="00A505D5">
        <w:rPr>
          <w:rFonts w:asciiTheme="majorBidi" w:hAnsiTheme="majorBidi" w:cstheme="majorBidi"/>
          <w:lang w:val="en-US"/>
        </w:rPr>
        <w:lastRenderedPageBreak/>
        <w:t>Working with participants who have had many of their rights taken away, the gift of choice is one which a workshop facilitator can generously give. Life for the women outside of the workshop space is hugely complex, and external factors can potentially make it impossible for fully engaged participation. This calls for the facilitator to develop responsiveness and a heightened sensitivity to both the intricacies of the group dynamics and the individual needs of participants.</w:t>
      </w:r>
    </w:p>
    <w:p w14:paraId="68790909" w14:textId="065C7CD5" w:rsidR="00A505D5" w:rsidRPr="00A505D5" w:rsidRDefault="00A505D5" w:rsidP="008D097B">
      <w:pPr>
        <w:spacing w:line="480" w:lineRule="auto"/>
        <w:rPr>
          <w:rFonts w:asciiTheme="majorBidi" w:hAnsiTheme="majorBidi" w:cstheme="majorBidi"/>
          <w:lang w:val="en-US"/>
        </w:rPr>
      </w:pPr>
    </w:p>
    <w:p w14:paraId="3DA5E590" w14:textId="1C71ACB9" w:rsidR="00AE75DB" w:rsidRPr="00A505D5" w:rsidRDefault="00A505D5" w:rsidP="005D64C2">
      <w:pPr>
        <w:spacing w:line="480" w:lineRule="auto"/>
        <w:rPr>
          <w:rFonts w:asciiTheme="majorBidi" w:hAnsiTheme="majorBidi" w:cstheme="majorBidi"/>
          <w:lang w:val="en-US"/>
        </w:rPr>
      </w:pPr>
      <w:r w:rsidRPr="00A505D5">
        <w:rPr>
          <w:rFonts w:asciiTheme="majorBidi" w:eastAsia="Arial Unicode MS" w:hAnsiTheme="majorBidi" w:cstheme="majorBidi"/>
          <w:lang w:val="en-US"/>
        </w:rPr>
        <w:t>We use images, words and inspirational quotes as a starting point for creative stimuli. The women may choose to respond in writing, reflection or conversation and as we capture their ideas, we work together as a group to shape and refine the individual offerings until we have a text that is representative of the whole.</w:t>
      </w:r>
      <w:r w:rsidR="005D64C2">
        <w:rPr>
          <w:rFonts w:asciiTheme="majorBidi" w:hAnsiTheme="majorBidi" w:cstheme="majorBidi"/>
          <w:lang w:val="en-US"/>
        </w:rPr>
        <w:t xml:space="preserve"> </w:t>
      </w:r>
      <w:r w:rsidR="00AE75DB" w:rsidRPr="00A505D5">
        <w:rPr>
          <w:rFonts w:asciiTheme="majorBidi" w:hAnsiTheme="majorBidi" w:cstheme="majorBidi"/>
          <w:lang w:val="en-US"/>
        </w:rPr>
        <w:t>Choices around the songs we sing are vital for the women. They can share their musical tastes and preferences and we do our best to be responsive to these.</w:t>
      </w:r>
    </w:p>
    <w:p w14:paraId="53710134" w14:textId="77A5FB57" w:rsidR="00AE75DB" w:rsidRPr="00A505D5" w:rsidRDefault="00AE75DB" w:rsidP="008D097B">
      <w:pPr>
        <w:spacing w:line="480" w:lineRule="auto"/>
        <w:rPr>
          <w:rFonts w:asciiTheme="majorBidi" w:hAnsiTheme="majorBidi" w:cstheme="majorBidi"/>
          <w:lang w:val="en-US"/>
        </w:rPr>
      </w:pPr>
    </w:p>
    <w:p w14:paraId="0CF3739B" w14:textId="7A8588F6" w:rsidR="00AE75DB" w:rsidRPr="00332BA5" w:rsidRDefault="00AE75DB" w:rsidP="00332BA5">
      <w:pPr>
        <w:spacing w:line="480" w:lineRule="auto"/>
        <w:rPr>
          <w:rFonts w:asciiTheme="majorBidi" w:hAnsiTheme="majorBidi" w:cstheme="majorBidi"/>
          <w:b/>
          <w:bCs/>
          <w:lang w:val="en-US"/>
        </w:rPr>
      </w:pPr>
      <w:r w:rsidRPr="008D097B">
        <w:rPr>
          <w:rFonts w:asciiTheme="majorBidi" w:hAnsiTheme="majorBidi" w:cstheme="majorBidi"/>
          <w:b/>
          <w:bCs/>
          <w:lang w:val="en-US"/>
        </w:rPr>
        <w:t>Collaboration</w:t>
      </w:r>
      <w:r w:rsidR="000903A1">
        <w:rPr>
          <w:rFonts w:asciiTheme="majorBidi" w:hAnsiTheme="majorBidi" w:cstheme="majorBidi"/>
          <w:b/>
          <w:bCs/>
          <w:lang w:val="en-US"/>
        </w:rPr>
        <w:t xml:space="preserve"> </w:t>
      </w:r>
      <w:r w:rsidRPr="00A505D5">
        <w:rPr>
          <w:rFonts w:asciiTheme="majorBidi" w:hAnsiTheme="majorBidi" w:cstheme="majorBidi"/>
          <w:lang w:val="en-US"/>
        </w:rPr>
        <w:t>What will enable effective collaboration to take place?</w:t>
      </w:r>
    </w:p>
    <w:p w14:paraId="415AC3B7" w14:textId="10E0534E" w:rsidR="00AE75DB" w:rsidRPr="00A505D5" w:rsidRDefault="00AE75DB" w:rsidP="005D64C2">
      <w:pPr>
        <w:spacing w:line="480" w:lineRule="auto"/>
        <w:rPr>
          <w:rFonts w:asciiTheme="majorBidi" w:hAnsiTheme="majorBidi" w:cstheme="majorBidi"/>
          <w:lang w:val="en-US"/>
        </w:rPr>
      </w:pPr>
      <w:r w:rsidRPr="00A505D5">
        <w:rPr>
          <w:rFonts w:asciiTheme="majorBidi" w:hAnsiTheme="majorBidi" w:cstheme="majorBidi"/>
          <w:lang w:val="en-US"/>
        </w:rPr>
        <w:t xml:space="preserve">The collaborative process of songwriting is a key component of this project. </w:t>
      </w:r>
      <w:r w:rsidR="0088284C" w:rsidRPr="00A505D5">
        <w:rPr>
          <w:rFonts w:asciiTheme="majorBidi" w:hAnsiTheme="majorBidi" w:cstheme="majorBidi"/>
          <w:lang w:val="en-US"/>
        </w:rPr>
        <w:t xml:space="preserve">It </w:t>
      </w:r>
      <w:r w:rsidRPr="00A505D5">
        <w:rPr>
          <w:rFonts w:asciiTheme="majorBidi" w:hAnsiTheme="majorBidi" w:cstheme="majorBidi"/>
          <w:lang w:val="en-US"/>
        </w:rPr>
        <w:t>is an opportunity for the authenticity of individual voices to be expressed. Women who have had their voices silenced (</w:t>
      </w:r>
      <w:proofErr w:type="spellStart"/>
      <w:r w:rsidRPr="00A505D5">
        <w:rPr>
          <w:rFonts w:asciiTheme="majorBidi" w:hAnsiTheme="majorBidi" w:cstheme="majorBidi"/>
          <w:lang w:val="en-US"/>
        </w:rPr>
        <w:t>Belenky</w:t>
      </w:r>
      <w:proofErr w:type="spellEnd"/>
      <w:r w:rsidRPr="00A505D5">
        <w:rPr>
          <w:rFonts w:asciiTheme="majorBidi" w:hAnsiTheme="majorBidi" w:cstheme="majorBidi"/>
          <w:lang w:val="en-US"/>
        </w:rPr>
        <w:t xml:space="preserve"> et al. 1997) are given the platform for both individual and group-expression.</w:t>
      </w:r>
      <w:r w:rsidR="005D64C2">
        <w:rPr>
          <w:rFonts w:asciiTheme="majorBidi" w:hAnsiTheme="majorBidi" w:cstheme="majorBidi"/>
          <w:lang w:val="en-US"/>
        </w:rPr>
        <w:t xml:space="preserve"> </w:t>
      </w:r>
      <w:r w:rsidRPr="00A505D5">
        <w:rPr>
          <w:rFonts w:asciiTheme="majorBidi" w:hAnsiTheme="majorBidi" w:cstheme="majorBidi"/>
          <w:lang w:val="en-US"/>
        </w:rPr>
        <w:t>We use images, words and inspirational quotes as a starting point for creative stimuli. The women may choose to respond in writing, reflection or conversation and as we capture their ideas, we work together as a group to shape and refine the individual offerings until we have a text that is representative of the whole. Working together in this way can be immensely challenging for some of the women but is one of the ways in which we are committed to enabling opportunity for self-development, building of confidence and a platform for negotiation</w:t>
      </w:r>
      <w:r w:rsidR="0088284C" w:rsidRPr="00A505D5">
        <w:rPr>
          <w:rFonts w:asciiTheme="majorBidi" w:hAnsiTheme="majorBidi" w:cstheme="majorBidi"/>
          <w:lang w:val="en-US"/>
        </w:rPr>
        <w:t xml:space="preserve"> and connection. </w:t>
      </w:r>
    </w:p>
    <w:p w14:paraId="07215CA5" w14:textId="25EBD200" w:rsidR="00AE75DB" w:rsidRPr="00A505D5" w:rsidRDefault="00AE75DB" w:rsidP="008D097B">
      <w:pPr>
        <w:spacing w:line="480" w:lineRule="auto"/>
        <w:rPr>
          <w:rFonts w:asciiTheme="majorBidi" w:hAnsiTheme="majorBidi" w:cstheme="majorBidi"/>
          <w:lang w:val="en-US"/>
        </w:rPr>
      </w:pPr>
    </w:p>
    <w:p w14:paraId="171C3D68" w14:textId="6FE44D6F" w:rsidR="00AE75DB" w:rsidRPr="00332BA5" w:rsidRDefault="00AE75DB" w:rsidP="00332BA5">
      <w:pPr>
        <w:spacing w:line="480" w:lineRule="auto"/>
        <w:rPr>
          <w:rFonts w:asciiTheme="majorBidi" w:hAnsiTheme="majorBidi" w:cstheme="majorBidi"/>
          <w:b/>
          <w:bCs/>
          <w:lang w:val="en-US"/>
        </w:rPr>
      </w:pPr>
      <w:r w:rsidRPr="008D097B">
        <w:rPr>
          <w:rFonts w:asciiTheme="majorBidi" w:hAnsiTheme="majorBidi" w:cstheme="majorBidi"/>
          <w:b/>
          <w:bCs/>
          <w:lang w:val="en-US"/>
        </w:rPr>
        <w:t xml:space="preserve">Empowerment </w:t>
      </w:r>
      <w:r w:rsidRPr="00A505D5">
        <w:rPr>
          <w:rFonts w:asciiTheme="majorBidi" w:hAnsiTheme="majorBidi" w:cstheme="majorBidi"/>
          <w:lang w:val="en-US"/>
        </w:rPr>
        <w:t>How can participants experience personal empowerment and growth?</w:t>
      </w:r>
    </w:p>
    <w:p w14:paraId="316C8225" w14:textId="62B6F2D7" w:rsidR="00AE75DB" w:rsidRPr="00A505D5" w:rsidRDefault="00AE75DB" w:rsidP="005D64C2">
      <w:pPr>
        <w:spacing w:line="480" w:lineRule="auto"/>
        <w:ind w:left="720"/>
        <w:rPr>
          <w:rFonts w:asciiTheme="majorBidi" w:hAnsiTheme="majorBidi" w:cstheme="majorBidi"/>
          <w:lang w:val="en-US"/>
        </w:rPr>
      </w:pPr>
      <w:r w:rsidRPr="00A505D5">
        <w:rPr>
          <w:rFonts w:asciiTheme="majorBidi" w:hAnsiTheme="majorBidi" w:cstheme="majorBidi"/>
          <w:lang w:val="en-US"/>
        </w:rPr>
        <w:t>Concurrently there is a further realization, as identified by Martha Nussbaum (2000) that care-related factors such as love, empathy, collaboration, reflexivity, power, empowerment, and voice, are central human capabilities that practices of and for social justice need to promote. (Burnard</w:t>
      </w:r>
      <w:r w:rsidR="005D64C2">
        <w:rPr>
          <w:rFonts w:asciiTheme="majorBidi" w:hAnsiTheme="majorBidi" w:cstheme="majorBidi"/>
          <w:lang w:val="en-US"/>
        </w:rPr>
        <w:t xml:space="preserve"> et al.</w:t>
      </w:r>
      <w:r w:rsidRPr="00A505D5">
        <w:rPr>
          <w:rFonts w:asciiTheme="majorBidi" w:hAnsiTheme="majorBidi" w:cstheme="majorBidi"/>
          <w:lang w:val="en-US"/>
        </w:rPr>
        <w:t>, 2018)</w:t>
      </w:r>
    </w:p>
    <w:p w14:paraId="2AC9843C" w14:textId="77777777" w:rsidR="00AE75DB" w:rsidRPr="00A505D5" w:rsidRDefault="00AE75DB" w:rsidP="008D097B">
      <w:pPr>
        <w:spacing w:line="480" w:lineRule="auto"/>
        <w:ind w:left="720"/>
        <w:rPr>
          <w:rFonts w:asciiTheme="majorBidi" w:hAnsiTheme="majorBidi" w:cstheme="majorBidi"/>
          <w:lang w:val="en-US"/>
        </w:rPr>
      </w:pPr>
    </w:p>
    <w:p w14:paraId="5DDB61AD" w14:textId="319D5AFD" w:rsidR="00AE75DB" w:rsidRPr="00A505D5" w:rsidRDefault="00AE75DB" w:rsidP="009A0006">
      <w:pPr>
        <w:spacing w:line="480" w:lineRule="auto"/>
        <w:rPr>
          <w:rFonts w:asciiTheme="majorBidi" w:hAnsiTheme="majorBidi" w:cstheme="majorBidi"/>
          <w:lang w:val="en-US"/>
        </w:rPr>
      </w:pPr>
      <w:r w:rsidRPr="00A505D5">
        <w:rPr>
          <w:rFonts w:asciiTheme="majorBidi" w:hAnsiTheme="majorBidi" w:cstheme="majorBidi"/>
          <w:lang w:val="en-US"/>
        </w:rPr>
        <w:t>Working alongside the women on a weekly basis, we strive to create an environment where each individual can experience that sense of care, support, value and opportunity for self-expression.</w:t>
      </w:r>
      <w:r w:rsidR="005D64C2">
        <w:rPr>
          <w:rFonts w:asciiTheme="majorBidi" w:hAnsiTheme="majorBidi" w:cstheme="majorBidi"/>
          <w:lang w:val="en-US"/>
        </w:rPr>
        <w:t xml:space="preserve"> </w:t>
      </w:r>
      <w:r w:rsidRPr="00A505D5">
        <w:rPr>
          <w:rFonts w:asciiTheme="majorBidi" w:hAnsiTheme="majorBidi" w:cstheme="majorBidi"/>
          <w:lang w:val="en-US"/>
        </w:rPr>
        <w:t xml:space="preserve">The use of our physical voices in song also seems to be a factor in greater discovery of enabling the women’s individual voices. We certainly endeavor to </w:t>
      </w:r>
      <w:r w:rsidR="00FC0204" w:rsidRPr="00A505D5">
        <w:rPr>
          <w:rFonts w:asciiTheme="majorBidi" w:hAnsiTheme="majorBidi" w:cstheme="majorBidi"/>
          <w:lang w:val="en-US"/>
        </w:rPr>
        <w:t xml:space="preserve">create an environment where </w:t>
      </w:r>
      <w:r w:rsidRPr="00A505D5">
        <w:rPr>
          <w:rFonts w:asciiTheme="majorBidi" w:hAnsiTheme="majorBidi" w:cstheme="majorBidi"/>
          <w:lang w:val="en-US"/>
        </w:rPr>
        <w:t xml:space="preserve">the women have the </w:t>
      </w:r>
      <w:r w:rsidR="009A0006">
        <w:rPr>
          <w:rFonts w:asciiTheme="majorBidi" w:hAnsiTheme="majorBidi" w:cstheme="majorBidi"/>
          <w:lang w:val="en-US"/>
        </w:rPr>
        <w:t>“</w:t>
      </w:r>
      <w:r w:rsidRPr="00A505D5">
        <w:rPr>
          <w:rFonts w:asciiTheme="majorBidi" w:hAnsiTheme="majorBidi" w:cstheme="majorBidi"/>
          <w:lang w:val="en-US"/>
        </w:rPr>
        <w:t>courage</w:t>
      </w:r>
      <w:r w:rsidR="009A0006">
        <w:rPr>
          <w:rFonts w:asciiTheme="majorBidi" w:hAnsiTheme="majorBidi" w:cstheme="majorBidi"/>
          <w:lang w:val="en-US"/>
        </w:rPr>
        <w:t xml:space="preserve"> [to] </w:t>
      </w:r>
      <w:r w:rsidRPr="00A505D5">
        <w:rPr>
          <w:rFonts w:asciiTheme="majorBidi" w:hAnsiTheme="majorBidi" w:cstheme="majorBidi"/>
          <w:lang w:val="en-US"/>
        </w:rPr>
        <w:t>fill [the] space</w:t>
      </w:r>
      <w:r w:rsidR="009A0006">
        <w:rPr>
          <w:rFonts w:asciiTheme="majorBidi" w:hAnsiTheme="majorBidi" w:cstheme="majorBidi"/>
          <w:lang w:val="en-US"/>
        </w:rPr>
        <w:t xml:space="preserve">” </w:t>
      </w:r>
      <w:r w:rsidR="009A0006" w:rsidRPr="009A0006">
        <w:rPr>
          <w:rFonts w:asciiTheme="majorBidi" w:hAnsiTheme="majorBidi" w:cstheme="majorBidi"/>
          <w:lang w:val="en-US"/>
        </w:rPr>
        <w:t>(Barnwell, 2000</w:t>
      </w:r>
      <w:r w:rsidR="009A0006">
        <w:rPr>
          <w:rFonts w:asciiTheme="majorBidi" w:hAnsiTheme="majorBidi" w:cstheme="majorBidi"/>
          <w:lang w:val="en-US"/>
        </w:rPr>
        <w:t>, p.</w:t>
      </w:r>
      <w:r w:rsidR="009A0006" w:rsidRPr="009A0006">
        <w:rPr>
          <w:rFonts w:asciiTheme="majorBidi" w:hAnsiTheme="majorBidi" w:cstheme="majorBidi"/>
          <w:lang w:val="en-US"/>
        </w:rPr>
        <w:t xml:space="preserve"> 55)</w:t>
      </w:r>
      <w:r w:rsidR="009A0006">
        <w:rPr>
          <w:rFonts w:asciiTheme="majorBidi" w:hAnsiTheme="majorBidi" w:cstheme="majorBidi"/>
          <w:lang w:val="en-US"/>
        </w:rPr>
        <w:t xml:space="preserve"> </w:t>
      </w:r>
      <w:r w:rsidRPr="00A505D5">
        <w:rPr>
          <w:rFonts w:asciiTheme="majorBidi" w:hAnsiTheme="majorBidi" w:cstheme="majorBidi"/>
          <w:lang w:val="en-US"/>
        </w:rPr>
        <w:t xml:space="preserve">that we work in. </w:t>
      </w:r>
    </w:p>
    <w:p w14:paraId="720B1647" w14:textId="2E62A093" w:rsidR="00AE75DB" w:rsidRPr="00A505D5" w:rsidRDefault="00AE75DB" w:rsidP="008D097B">
      <w:pPr>
        <w:spacing w:line="480" w:lineRule="auto"/>
        <w:rPr>
          <w:rFonts w:asciiTheme="majorBidi" w:hAnsiTheme="majorBidi" w:cstheme="majorBidi"/>
          <w:lang w:val="en-US"/>
        </w:rPr>
      </w:pPr>
    </w:p>
    <w:p w14:paraId="150BBDE3" w14:textId="247B9622" w:rsidR="00AE75DB" w:rsidRPr="00332BA5" w:rsidRDefault="00A106E3" w:rsidP="00332BA5">
      <w:pPr>
        <w:spacing w:line="480" w:lineRule="auto"/>
        <w:rPr>
          <w:rFonts w:asciiTheme="majorBidi" w:hAnsiTheme="majorBidi" w:cstheme="majorBidi"/>
          <w:b/>
          <w:bCs/>
          <w:sz w:val="28"/>
          <w:szCs w:val="28"/>
          <w:lang w:val="en-US"/>
        </w:rPr>
      </w:pPr>
      <w:r w:rsidRPr="008D097B">
        <w:rPr>
          <w:rFonts w:asciiTheme="majorBidi" w:hAnsiTheme="majorBidi" w:cstheme="majorBidi"/>
          <w:b/>
          <w:bCs/>
          <w:sz w:val="28"/>
          <w:szCs w:val="28"/>
          <w:lang w:val="en-US"/>
        </w:rPr>
        <w:t>Concluding</w:t>
      </w:r>
      <w:r w:rsidR="00AE75DB" w:rsidRPr="008D097B">
        <w:rPr>
          <w:rFonts w:asciiTheme="majorBidi" w:hAnsiTheme="majorBidi" w:cstheme="majorBidi"/>
          <w:b/>
          <w:bCs/>
          <w:sz w:val="28"/>
          <w:szCs w:val="28"/>
          <w:lang w:val="en-US"/>
        </w:rPr>
        <w:t xml:space="preserve"> Thoughts</w:t>
      </w:r>
    </w:p>
    <w:p w14:paraId="77D5CFB4" w14:textId="01E82417" w:rsidR="00AE75DB" w:rsidRPr="00A505D5" w:rsidRDefault="00AE75DB" w:rsidP="008D097B">
      <w:pPr>
        <w:spacing w:line="480" w:lineRule="auto"/>
        <w:rPr>
          <w:rFonts w:asciiTheme="majorBidi" w:hAnsiTheme="majorBidi" w:cstheme="majorBidi"/>
          <w:lang w:val="en-US"/>
        </w:rPr>
      </w:pPr>
      <w:r w:rsidRPr="00A505D5">
        <w:rPr>
          <w:rFonts w:asciiTheme="majorBidi" w:hAnsiTheme="majorBidi" w:cstheme="majorBidi"/>
          <w:lang w:val="en-US"/>
        </w:rPr>
        <w:t xml:space="preserve">Within the complexities of working with women in the criminal justice system in the UK, the use of trauma-informed community music practice is key. The five values act as a solid foundation on which to build an inclusive and equitable workshop space. These values weave together and inform our planning, decisions, reflexivity, and creative delivery. </w:t>
      </w:r>
    </w:p>
    <w:p w14:paraId="495F2F14" w14:textId="639DEC41" w:rsidR="007D6823" w:rsidRPr="00A505D5" w:rsidRDefault="007D6823" w:rsidP="008D097B">
      <w:pPr>
        <w:spacing w:line="480" w:lineRule="auto"/>
        <w:rPr>
          <w:rFonts w:asciiTheme="majorBidi" w:hAnsiTheme="majorBidi" w:cstheme="majorBidi"/>
          <w:lang w:val="en-US"/>
        </w:rPr>
      </w:pPr>
    </w:p>
    <w:p w14:paraId="2FD4B0DB" w14:textId="30EAE8BE" w:rsidR="007D6823" w:rsidRPr="00A505D5" w:rsidRDefault="007D6823" w:rsidP="008D097B">
      <w:pPr>
        <w:spacing w:line="480" w:lineRule="auto"/>
        <w:rPr>
          <w:rFonts w:asciiTheme="majorBidi" w:hAnsiTheme="majorBidi" w:cstheme="majorBidi"/>
        </w:rPr>
      </w:pPr>
      <w:r w:rsidRPr="00A505D5">
        <w:rPr>
          <w:rFonts w:asciiTheme="majorBidi" w:hAnsiTheme="majorBidi" w:cstheme="majorBidi"/>
          <w:lang w:val="en-US"/>
        </w:rPr>
        <w:t xml:space="preserve">Reflecting on the </w:t>
      </w:r>
      <w:r w:rsidR="007469F4" w:rsidRPr="00A505D5">
        <w:rPr>
          <w:rFonts w:asciiTheme="majorBidi" w:hAnsiTheme="majorBidi" w:cstheme="majorBidi"/>
          <w:lang w:val="en-US"/>
        </w:rPr>
        <w:t>project</w:t>
      </w:r>
      <w:r w:rsidRPr="00A505D5">
        <w:rPr>
          <w:rFonts w:asciiTheme="majorBidi" w:hAnsiTheme="majorBidi" w:cstheme="majorBidi"/>
          <w:lang w:val="en-US"/>
        </w:rPr>
        <w:t>, Conlon states</w:t>
      </w:r>
      <w:r w:rsidR="007469F4" w:rsidRPr="00A505D5">
        <w:rPr>
          <w:rFonts w:asciiTheme="majorBidi" w:hAnsiTheme="majorBidi" w:cstheme="majorBidi"/>
          <w:lang w:val="en-US"/>
        </w:rPr>
        <w:t xml:space="preserve"> that</w:t>
      </w:r>
      <w:r w:rsidRPr="00A505D5">
        <w:rPr>
          <w:rFonts w:asciiTheme="majorBidi" w:hAnsiTheme="majorBidi" w:cstheme="majorBidi"/>
          <w:lang w:val="en-US"/>
        </w:rPr>
        <w:t xml:space="preserve">, </w:t>
      </w:r>
      <w:r w:rsidR="008D097B">
        <w:rPr>
          <w:rFonts w:asciiTheme="majorBidi" w:hAnsiTheme="majorBidi" w:cstheme="majorBidi"/>
          <w:lang w:val="en-US"/>
        </w:rPr>
        <w:t>“</w:t>
      </w:r>
      <w:r w:rsidRPr="00A505D5">
        <w:rPr>
          <w:rFonts w:asciiTheme="majorBidi" w:hAnsiTheme="majorBidi" w:cstheme="majorBidi"/>
        </w:rPr>
        <w:t>Facilitating a weekly arts practice enables us to develop a deep, respectful and relational approach, travelling alongside the women from week to week as they navigate the topography of imprisonment</w:t>
      </w:r>
      <w:r w:rsidR="005D64C2">
        <w:rPr>
          <w:rFonts w:asciiTheme="majorBidi" w:hAnsiTheme="majorBidi" w:cstheme="majorBidi"/>
        </w:rPr>
        <w:t>”</w:t>
      </w:r>
      <w:r w:rsidRPr="00A505D5">
        <w:rPr>
          <w:rFonts w:asciiTheme="majorBidi" w:hAnsiTheme="majorBidi" w:cstheme="majorBidi"/>
        </w:rPr>
        <w:t xml:space="preserve"> (2020</w:t>
      </w:r>
      <w:r w:rsidR="005D64C2">
        <w:rPr>
          <w:rFonts w:asciiTheme="majorBidi" w:hAnsiTheme="majorBidi" w:cstheme="majorBidi"/>
        </w:rPr>
        <w:t>, p.</w:t>
      </w:r>
      <w:r w:rsidRPr="00A505D5">
        <w:rPr>
          <w:rFonts w:asciiTheme="majorBidi" w:hAnsiTheme="majorBidi" w:cstheme="majorBidi"/>
        </w:rPr>
        <w:t xml:space="preserve"> 175). </w:t>
      </w:r>
      <w:r w:rsidRPr="00A505D5">
        <w:rPr>
          <w:rFonts w:asciiTheme="majorBidi" w:hAnsiTheme="majorBidi" w:cstheme="majorBidi"/>
          <w:lang w:val="en-US"/>
        </w:rPr>
        <w:t xml:space="preserve">In developing a relationship of mutual trust, it is important also to acknowledge that as human </w:t>
      </w:r>
      <w:r w:rsidRPr="00A505D5">
        <w:rPr>
          <w:rFonts w:asciiTheme="majorBidi" w:hAnsiTheme="majorBidi" w:cstheme="majorBidi"/>
          <w:lang w:val="en-US"/>
        </w:rPr>
        <w:lastRenderedPageBreak/>
        <w:t xml:space="preserve">beings, the need to be in relationship, to belong, to have a sense of purpose, and, importantly, to be heard and valued are all vital to our wellbeing and survival. </w:t>
      </w:r>
      <w:r w:rsidR="00824E3A" w:rsidRPr="00A505D5">
        <w:rPr>
          <w:rFonts w:asciiTheme="majorBidi" w:hAnsiTheme="majorBidi" w:cstheme="majorBidi"/>
          <w:lang w:val="en-US"/>
        </w:rPr>
        <w:t xml:space="preserve">Stephen </w:t>
      </w:r>
      <w:proofErr w:type="spellStart"/>
      <w:r w:rsidRPr="00A505D5">
        <w:rPr>
          <w:rFonts w:asciiTheme="majorBidi" w:hAnsiTheme="majorBidi" w:cstheme="majorBidi"/>
          <w:lang w:val="en-US"/>
        </w:rPr>
        <w:t>Porges</w:t>
      </w:r>
      <w:proofErr w:type="spellEnd"/>
      <w:r w:rsidRPr="00A505D5">
        <w:rPr>
          <w:rFonts w:asciiTheme="majorBidi" w:hAnsiTheme="majorBidi" w:cstheme="majorBidi"/>
          <w:lang w:val="en-US"/>
        </w:rPr>
        <w:t xml:space="preserve"> states that:</w:t>
      </w:r>
    </w:p>
    <w:p w14:paraId="0D919089" w14:textId="77777777" w:rsidR="007D6823" w:rsidRPr="00A505D5" w:rsidRDefault="007D6823" w:rsidP="008D097B">
      <w:pPr>
        <w:spacing w:line="480" w:lineRule="auto"/>
        <w:rPr>
          <w:rFonts w:asciiTheme="majorBidi" w:hAnsiTheme="majorBidi" w:cstheme="majorBidi"/>
          <w:lang w:val="en-US"/>
        </w:rPr>
      </w:pPr>
    </w:p>
    <w:p w14:paraId="24629C7B" w14:textId="76E78578" w:rsidR="007D6823" w:rsidRPr="00A505D5" w:rsidRDefault="007D6823" w:rsidP="005D64C2">
      <w:pPr>
        <w:spacing w:line="480" w:lineRule="auto"/>
        <w:ind w:left="720"/>
        <w:rPr>
          <w:rFonts w:asciiTheme="majorBidi" w:hAnsiTheme="majorBidi" w:cstheme="majorBidi"/>
        </w:rPr>
      </w:pPr>
      <w:r w:rsidRPr="00A505D5">
        <w:rPr>
          <w:rFonts w:asciiTheme="majorBidi" w:hAnsiTheme="majorBidi" w:cstheme="majorBidi"/>
        </w:rPr>
        <w:t xml:space="preserve">The need to connect with others is a primary biological imperative for humans. </w:t>
      </w:r>
      <w:r w:rsidR="00824E3A" w:rsidRPr="00A505D5">
        <w:rPr>
          <w:rFonts w:asciiTheme="majorBidi" w:hAnsiTheme="majorBidi" w:cstheme="majorBidi"/>
        </w:rPr>
        <w:t>T</w:t>
      </w:r>
      <w:r w:rsidRPr="00A505D5">
        <w:rPr>
          <w:rFonts w:asciiTheme="majorBidi" w:hAnsiTheme="majorBidi" w:cstheme="majorBidi"/>
        </w:rPr>
        <w:t>hrough connectedness, physiology is co-regulated to optimize mental and physical health. The theory focuses on the role that the social engagement system plays in initiating and maintaining connectedness and co-regulation. (2017</w:t>
      </w:r>
      <w:r w:rsidR="005D64C2">
        <w:rPr>
          <w:rFonts w:asciiTheme="majorBidi" w:hAnsiTheme="majorBidi" w:cstheme="majorBidi"/>
        </w:rPr>
        <w:t>, pp.</w:t>
      </w:r>
      <w:r w:rsidRPr="00A505D5">
        <w:rPr>
          <w:rFonts w:asciiTheme="majorBidi" w:hAnsiTheme="majorBidi" w:cstheme="majorBidi"/>
        </w:rPr>
        <w:t xml:space="preserve"> 7-8). </w:t>
      </w:r>
    </w:p>
    <w:p w14:paraId="7619E3D0" w14:textId="77777777" w:rsidR="007D6823" w:rsidRPr="00A505D5" w:rsidRDefault="007D6823" w:rsidP="008D097B">
      <w:pPr>
        <w:spacing w:line="480" w:lineRule="auto"/>
        <w:ind w:left="720"/>
        <w:rPr>
          <w:rFonts w:asciiTheme="majorBidi" w:hAnsiTheme="majorBidi" w:cstheme="majorBidi"/>
        </w:rPr>
      </w:pPr>
    </w:p>
    <w:p w14:paraId="09C4CC39" w14:textId="7B04FDAF" w:rsidR="00AE75DB" w:rsidRPr="00A505D5" w:rsidRDefault="007D6823" w:rsidP="005D64C2">
      <w:pPr>
        <w:spacing w:line="480" w:lineRule="auto"/>
        <w:rPr>
          <w:rFonts w:asciiTheme="majorBidi" w:hAnsiTheme="majorBidi" w:cstheme="majorBidi"/>
          <w:lang w:val="en-US"/>
        </w:rPr>
      </w:pPr>
      <w:r w:rsidRPr="00A505D5">
        <w:rPr>
          <w:rFonts w:asciiTheme="majorBidi" w:hAnsiTheme="majorBidi" w:cstheme="majorBidi"/>
          <w:lang w:val="en-US"/>
        </w:rPr>
        <w:t xml:space="preserve">Creating opportunity for the women to build positive relationships within the group, both with us and with each other, is one way in which we </w:t>
      </w:r>
      <w:proofErr w:type="spellStart"/>
      <w:r w:rsidRPr="00A505D5">
        <w:rPr>
          <w:rFonts w:asciiTheme="majorBidi" w:hAnsiTheme="majorBidi" w:cstheme="majorBidi"/>
          <w:lang w:val="en-US"/>
        </w:rPr>
        <w:t>ende</w:t>
      </w:r>
      <w:r w:rsidR="005D64C2">
        <w:rPr>
          <w:rFonts w:asciiTheme="majorBidi" w:hAnsiTheme="majorBidi" w:cstheme="majorBidi"/>
          <w:lang w:val="en-US"/>
        </w:rPr>
        <w:t>a</w:t>
      </w:r>
      <w:r w:rsidRPr="00A505D5">
        <w:rPr>
          <w:rFonts w:asciiTheme="majorBidi" w:hAnsiTheme="majorBidi" w:cstheme="majorBidi"/>
          <w:lang w:val="en-US"/>
        </w:rPr>
        <w:t>vour</w:t>
      </w:r>
      <w:proofErr w:type="spellEnd"/>
      <w:r w:rsidRPr="00A505D5">
        <w:rPr>
          <w:rFonts w:asciiTheme="majorBidi" w:hAnsiTheme="majorBidi" w:cstheme="majorBidi"/>
          <w:lang w:val="en-US"/>
        </w:rPr>
        <w:t xml:space="preserve"> to reinforce these ideas of belonging, connectedness and positive social engagement</w:t>
      </w:r>
      <w:r w:rsidR="005D64C2">
        <w:rPr>
          <w:rFonts w:asciiTheme="majorBidi" w:hAnsiTheme="majorBidi" w:cstheme="majorBidi"/>
          <w:lang w:val="en-US"/>
        </w:rPr>
        <w:t xml:space="preserve">. </w:t>
      </w:r>
      <w:r w:rsidR="00AE75DB" w:rsidRPr="00A505D5">
        <w:rPr>
          <w:rFonts w:asciiTheme="majorBidi" w:hAnsiTheme="majorBidi" w:cstheme="majorBidi"/>
          <w:lang w:val="en-US"/>
        </w:rPr>
        <w:t>Working</w:t>
      </w:r>
      <w:r w:rsidR="00FF7FCB">
        <w:rPr>
          <w:rFonts w:asciiTheme="majorBidi" w:hAnsiTheme="majorBidi" w:cstheme="majorBidi"/>
          <w:lang w:val="en-US"/>
        </w:rPr>
        <w:t xml:space="preserve"> </w:t>
      </w:r>
      <w:r w:rsidR="00AE75DB" w:rsidRPr="00A505D5">
        <w:rPr>
          <w:rFonts w:asciiTheme="majorBidi" w:hAnsiTheme="majorBidi" w:cstheme="majorBidi"/>
          <w:lang w:val="en-US"/>
        </w:rPr>
        <w:t xml:space="preserve">with the voice in singing and songwriting </w:t>
      </w:r>
      <w:r w:rsidR="00824E3A" w:rsidRPr="00A505D5">
        <w:rPr>
          <w:rFonts w:asciiTheme="majorBidi" w:hAnsiTheme="majorBidi" w:cstheme="majorBidi"/>
          <w:lang w:val="en-US"/>
        </w:rPr>
        <w:t xml:space="preserve">can be </w:t>
      </w:r>
      <w:r w:rsidR="00AE75DB" w:rsidRPr="00A505D5">
        <w:rPr>
          <w:rFonts w:asciiTheme="majorBidi" w:hAnsiTheme="majorBidi" w:cstheme="majorBidi"/>
          <w:lang w:val="en-US"/>
        </w:rPr>
        <w:t xml:space="preserve">powerful for the participants who engage in the practice. They develop in skill and confidence, learning to </w:t>
      </w:r>
      <w:r w:rsidR="006F6A31" w:rsidRPr="00A505D5">
        <w:rPr>
          <w:rFonts w:asciiTheme="majorBidi" w:hAnsiTheme="majorBidi" w:cstheme="majorBidi"/>
          <w:lang w:val="en-US"/>
        </w:rPr>
        <w:t>connect</w:t>
      </w:r>
      <w:r w:rsidR="00AE75DB" w:rsidRPr="00A505D5">
        <w:rPr>
          <w:rFonts w:asciiTheme="majorBidi" w:hAnsiTheme="majorBidi" w:cstheme="majorBidi"/>
          <w:lang w:val="en-US"/>
        </w:rPr>
        <w:t xml:space="preserve"> to themselves and others in a more positive and constructive way. </w:t>
      </w:r>
    </w:p>
    <w:p w14:paraId="7D205F42" w14:textId="77777777" w:rsidR="008D097B" w:rsidRDefault="008D097B" w:rsidP="008D097B">
      <w:pPr>
        <w:spacing w:line="480" w:lineRule="auto"/>
        <w:rPr>
          <w:rFonts w:asciiTheme="majorBidi" w:hAnsiTheme="majorBidi" w:cstheme="majorBidi"/>
          <w:lang w:val="en-US"/>
        </w:rPr>
      </w:pPr>
    </w:p>
    <w:p w14:paraId="312AB4BD" w14:textId="21C98BE2" w:rsidR="00584E00" w:rsidRPr="00332BA5" w:rsidRDefault="00584E00" w:rsidP="00332BA5">
      <w:pPr>
        <w:spacing w:line="480" w:lineRule="auto"/>
        <w:rPr>
          <w:rFonts w:asciiTheme="majorBidi" w:hAnsiTheme="majorBidi" w:cstheme="majorBidi"/>
          <w:b/>
          <w:bCs/>
          <w:sz w:val="28"/>
          <w:szCs w:val="28"/>
          <w:lang w:val="en-US"/>
        </w:rPr>
      </w:pPr>
      <w:r w:rsidRPr="008D097B">
        <w:rPr>
          <w:rFonts w:asciiTheme="majorBidi" w:hAnsiTheme="majorBidi" w:cstheme="majorBidi"/>
          <w:b/>
          <w:bCs/>
          <w:sz w:val="28"/>
          <w:szCs w:val="28"/>
          <w:lang w:val="en-US"/>
        </w:rPr>
        <w:t>References</w:t>
      </w:r>
    </w:p>
    <w:p w14:paraId="3BC8D16C" w14:textId="5E1DA8F7" w:rsidR="00FF7FCB" w:rsidRDefault="00FF7FCB" w:rsidP="00FF7FCB">
      <w:pPr>
        <w:spacing w:line="480" w:lineRule="auto"/>
        <w:rPr>
          <w:rFonts w:asciiTheme="majorBidi" w:hAnsiTheme="majorBidi" w:cstheme="majorBidi"/>
        </w:rPr>
      </w:pPr>
      <w:r w:rsidRPr="00FF7FCB">
        <w:rPr>
          <w:rFonts w:asciiTheme="majorBidi" w:hAnsiTheme="majorBidi" w:cstheme="majorBidi"/>
        </w:rPr>
        <w:t xml:space="preserve">Barnwell, Y. M. (2000). ‘The Voice of African American Women’. In F. Armstrong, &amp; J. Pearson (eds) </w:t>
      </w:r>
      <w:r w:rsidRPr="00FF7FCB">
        <w:rPr>
          <w:rFonts w:asciiTheme="majorBidi" w:hAnsiTheme="majorBidi" w:cstheme="majorBidi"/>
          <w:i/>
          <w:iCs/>
        </w:rPr>
        <w:t>Well-Tuned Women: Growing Strong Through Voicework</w:t>
      </w:r>
      <w:r w:rsidRPr="00FF7FCB">
        <w:rPr>
          <w:rFonts w:asciiTheme="majorBidi" w:hAnsiTheme="majorBidi" w:cstheme="majorBidi"/>
        </w:rPr>
        <w:t>. London: The Women’s Press Ltd, pp. 54-63.</w:t>
      </w:r>
    </w:p>
    <w:p w14:paraId="32E800D8" w14:textId="77777777" w:rsidR="00FF7FCB" w:rsidRPr="00FF7FCB" w:rsidRDefault="00FF7FCB" w:rsidP="00FF7FCB">
      <w:pPr>
        <w:spacing w:line="480" w:lineRule="auto"/>
        <w:rPr>
          <w:rFonts w:asciiTheme="majorBidi" w:hAnsiTheme="majorBidi" w:cstheme="majorBidi"/>
          <w:lang w:val="en-US"/>
        </w:rPr>
      </w:pPr>
    </w:p>
    <w:p w14:paraId="44E4785F" w14:textId="77777777" w:rsidR="00FF7FCB" w:rsidRPr="00FF7FCB" w:rsidRDefault="00FF7FCB" w:rsidP="00FF7FCB">
      <w:pPr>
        <w:spacing w:line="480" w:lineRule="auto"/>
        <w:rPr>
          <w:rFonts w:asciiTheme="majorBidi" w:hAnsiTheme="majorBidi" w:cstheme="majorBidi"/>
          <w:lang w:val="en-US"/>
        </w:rPr>
      </w:pPr>
      <w:proofErr w:type="spellStart"/>
      <w:r w:rsidRPr="00FF7FCB">
        <w:rPr>
          <w:rFonts w:asciiTheme="majorBidi" w:hAnsiTheme="majorBidi" w:cstheme="majorBidi"/>
          <w:lang w:val="en-US"/>
        </w:rPr>
        <w:t>Belenky</w:t>
      </w:r>
      <w:proofErr w:type="spellEnd"/>
      <w:r w:rsidRPr="00FF7FCB">
        <w:rPr>
          <w:rFonts w:asciiTheme="majorBidi" w:hAnsiTheme="majorBidi" w:cstheme="majorBidi"/>
          <w:lang w:val="en-US"/>
        </w:rPr>
        <w:t xml:space="preserve">, M., </w:t>
      </w:r>
      <w:proofErr w:type="spellStart"/>
      <w:r w:rsidRPr="00FF7FCB">
        <w:rPr>
          <w:rFonts w:asciiTheme="majorBidi" w:hAnsiTheme="majorBidi" w:cstheme="majorBidi"/>
          <w:lang w:val="en-US"/>
        </w:rPr>
        <w:t>Clinchy</w:t>
      </w:r>
      <w:proofErr w:type="spellEnd"/>
      <w:r w:rsidRPr="00FF7FCB">
        <w:rPr>
          <w:rFonts w:asciiTheme="majorBidi" w:hAnsiTheme="majorBidi" w:cstheme="majorBidi"/>
          <w:lang w:val="en-US"/>
        </w:rPr>
        <w:t xml:space="preserve">, B., Goldberger, N., </w:t>
      </w:r>
      <w:proofErr w:type="spellStart"/>
      <w:r w:rsidRPr="00FF7FCB">
        <w:rPr>
          <w:rFonts w:asciiTheme="majorBidi" w:hAnsiTheme="majorBidi" w:cstheme="majorBidi"/>
          <w:lang w:val="en-US"/>
        </w:rPr>
        <w:t>Tarule</w:t>
      </w:r>
      <w:proofErr w:type="spellEnd"/>
      <w:r w:rsidRPr="00FF7FCB">
        <w:rPr>
          <w:rFonts w:asciiTheme="majorBidi" w:hAnsiTheme="majorBidi" w:cstheme="majorBidi"/>
          <w:lang w:val="en-US"/>
        </w:rPr>
        <w:t xml:space="preserve">, J. (1986, 1997). </w:t>
      </w:r>
      <w:r w:rsidRPr="00FF7FCB">
        <w:rPr>
          <w:rFonts w:asciiTheme="majorBidi" w:hAnsiTheme="majorBidi" w:cstheme="majorBidi"/>
          <w:i/>
          <w:iCs/>
          <w:lang w:val="en-US"/>
        </w:rPr>
        <w:t xml:space="preserve">Women’s Ways of Knowing: The Development of Self, Voice and Mind. </w:t>
      </w:r>
      <w:r w:rsidRPr="00FF7FCB">
        <w:rPr>
          <w:rFonts w:asciiTheme="majorBidi" w:hAnsiTheme="majorBidi" w:cstheme="majorBidi"/>
          <w:lang w:val="en-US"/>
        </w:rPr>
        <w:t xml:space="preserve">New York: </w:t>
      </w:r>
      <w:proofErr w:type="spellStart"/>
      <w:r w:rsidRPr="00FF7FCB">
        <w:rPr>
          <w:rFonts w:asciiTheme="majorBidi" w:hAnsiTheme="majorBidi" w:cstheme="majorBidi"/>
          <w:lang w:val="en-US"/>
        </w:rPr>
        <w:t>BasicBooks</w:t>
      </w:r>
      <w:proofErr w:type="spellEnd"/>
      <w:r w:rsidRPr="00FF7FCB">
        <w:rPr>
          <w:rFonts w:asciiTheme="majorBidi" w:hAnsiTheme="majorBidi" w:cstheme="majorBidi"/>
          <w:lang w:val="en-US"/>
        </w:rPr>
        <w:t xml:space="preserve">. </w:t>
      </w:r>
    </w:p>
    <w:p w14:paraId="65A26C9C" w14:textId="77777777" w:rsidR="00332BA5" w:rsidRDefault="00332BA5" w:rsidP="00FF7FCB">
      <w:pPr>
        <w:spacing w:line="480" w:lineRule="auto"/>
        <w:rPr>
          <w:rFonts w:asciiTheme="majorBidi" w:hAnsiTheme="majorBidi" w:cstheme="majorBidi"/>
          <w:lang w:val="en-US"/>
        </w:rPr>
      </w:pPr>
    </w:p>
    <w:p w14:paraId="44A27701" w14:textId="343B651A" w:rsidR="00FF7FCB" w:rsidRPr="00FF7FCB" w:rsidRDefault="00FF7FCB" w:rsidP="00FF7FCB">
      <w:pPr>
        <w:spacing w:line="480" w:lineRule="auto"/>
        <w:rPr>
          <w:rFonts w:asciiTheme="majorBidi" w:hAnsiTheme="majorBidi" w:cstheme="majorBidi"/>
          <w:lang w:val="en-US"/>
        </w:rPr>
      </w:pPr>
      <w:r w:rsidRPr="00FF7FCB">
        <w:rPr>
          <w:rFonts w:asciiTheme="majorBidi" w:hAnsiTheme="majorBidi" w:cstheme="majorBidi"/>
          <w:lang w:val="en-US"/>
        </w:rPr>
        <w:lastRenderedPageBreak/>
        <w:t>Burnard, P., Ross, V., Hassler, L., Murphy, L. (2018). ‘</w:t>
      </w:r>
      <w:r w:rsidRPr="00FF7FCB">
        <w:rPr>
          <w:rFonts w:asciiTheme="majorBidi" w:hAnsiTheme="majorBidi" w:cstheme="majorBidi"/>
        </w:rPr>
        <w:t xml:space="preserve">Translating Intercultural Creativities in Community Music’. </w:t>
      </w:r>
      <w:r w:rsidRPr="00FF7FCB">
        <w:rPr>
          <w:rFonts w:asciiTheme="majorBidi" w:hAnsiTheme="majorBidi" w:cstheme="majorBidi"/>
          <w:lang w:val="en-US"/>
        </w:rPr>
        <w:t xml:space="preserve">In B. L. </w:t>
      </w:r>
      <w:proofErr w:type="spellStart"/>
      <w:r w:rsidRPr="00FF7FCB">
        <w:rPr>
          <w:rFonts w:asciiTheme="majorBidi" w:hAnsiTheme="majorBidi" w:cstheme="majorBidi"/>
          <w:lang w:val="en-US"/>
        </w:rPr>
        <w:t>Bartleet</w:t>
      </w:r>
      <w:proofErr w:type="spellEnd"/>
      <w:r w:rsidRPr="00FF7FCB">
        <w:rPr>
          <w:rFonts w:asciiTheme="majorBidi" w:hAnsiTheme="majorBidi" w:cstheme="majorBidi"/>
          <w:lang w:val="en-US"/>
        </w:rPr>
        <w:t xml:space="preserve"> and L. Higgins (eds) </w:t>
      </w:r>
      <w:r w:rsidRPr="00FF7FCB">
        <w:rPr>
          <w:rFonts w:asciiTheme="majorBidi" w:hAnsiTheme="majorBidi" w:cstheme="majorBidi"/>
          <w:i/>
          <w:iCs/>
          <w:lang w:val="en-US"/>
        </w:rPr>
        <w:t>The Oxford Handbook to Community Music</w:t>
      </w:r>
      <w:r w:rsidRPr="00FF7FCB">
        <w:rPr>
          <w:rFonts w:asciiTheme="majorBidi" w:hAnsiTheme="majorBidi" w:cstheme="majorBidi"/>
          <w:lang w:val="en-US"/>
        </w:rPr>
        <w:t xml:space="preserve">. Oxford: Oxford University Press, pp. 229-242. </w:t>
      </w:r>
    </w:p>
    <w:p w14:paraId="11AD9AF8" w14:textId="77777777" w:rsidR="00584E00" w:rsidRPr="00A505D5" w:rsidRDefault="00584E00" w:rsidP="008D097B">
      <w:pPr>
        <w:spacing w:line="480" w:lineRule="auto"/>
        <w:rPr>
          <w:rFonts w:asciiTheme="majorBidi" w:hAnsiTheme="majorBidi" w:cstheme="majorBidi"/>
          <w:i/>
          <w:iCs/>
          <w:lang w:val="en-US"/>
        </w:rPr>
      </w:pPr>
    </w:p>
    <w:p w14:paraId="0C54DBA5" w14:textId="77777777" w:rsidR="00FF7FCB" w:rsidRPr="00FF7FCB" w:rsidRDefault="00FF7FCB" w:rsidP="00FF7FCB">
      <w:pPr>
        <w:spacing w:line="480" w:lineRule="auto"/>
        <w:rPr>
          <w:rFonts w:asciiTheme="majorBidi" w:hAnsiTheme="majorBidi" w:cstheme="majorBidi"/>
          <w:lang w:val="en-US"/>
        </w:rPr>
      </w:pPr>
      <w:r w:rsidRPr="00FF7FCB">
        <w:rPr>
          <w:rFonts w:asciiTheme="majorBidi" w:hAnsiTheme="majorBidi" w:cstheme="majorBidi"/>
          <w:lang w:val="en-US"/>
        </w:rPr>
        <w:t>Conlon, R. (2020). ‘The Meeting Place: Collaborative Learning in a University-Prison Partnership’</w:t>
      </w:r>
      <w:r w:rsidRPr="00FF7FCB">
        <w:rPr>
          <w:rFonts w:asciiTheme="majorBidi" w:hAnsiTheme="majorBidi" w:cstheme="majorBidi"/>
          <w:i/>
          <w:iCs/>
          <w:lang w:val="en-US"/>
        </w:rPr>
        <w:t xml:space="preserve">. </w:t>
      </w:r>
      <w:r w:rsidRPr="00FF7FCB">
        <w:rPr>
          <w:rFonts w:asciiTheme="majorBidi" w:hAnsiTheme="majorBidi" w:cstheme="majorBidi"/>
          <w:lang w:val="en-US"/>
        </w:rPr>
        <w:t xml:space="preserve">In C. </w:t>
      </w:r>
      <w:proofErr w:type="spellStart"/>
      <w:r w:rsidRPr="00FF7FCB">
        <w:rPr>
          <w:rFonts w:asciiTheme="majorBidi" w:hAnsiTheme="majorBidi" w:cstheme="majorBidi"/>
          <w:lang w:val="en-US"/>
        </w:rPr>
        <w:t>McAvinchey</w:t>
      </w:r>
      <w:proofErr w:type="spellEnd"/>
      <w:r w:rsidRPr="00FF7FCB">
        <w:rPr>
          <w:rFonts w:asciiTheme="majorBidi" w:hAnsiTheme="majorBidi" w:cstheme="majorBidi"/>
          <w:lang w:val="en-US"/>
        </w:rPr>
        <w:t xml:space="preserve"> (ed.) </w:t>
      </w:r>
      <w:r w:rsidRPr="00FF7FCB">
        <w:rPr>
          <w:rFonts w:asciiTheme="majorBidi" w:hAnsiTheme="majorBidi" w:cstheme="majorBidi"/>
          <w:i/>
          <w:iCs/>
          <w:lang w:val="en-US"/>
        </w:rPr>
        <w:t>Applied Theatre: Women and the Criminal Justice System</w:t>
      </w:r>
      <w:r w:rsidRPr="00FF7FCB">
        <w:rPr>
          <w:rFonts w:asciiTheme="majorBidi" w:hAnsiTheme="majorBidi" w:cstheme="majorBidi"/>
          <w:lang w:val="en-US"/>
        </w:rPr>
        <w:t xml:space="preserve">. London: Bloomsbury Publishing Plc, </w:t>
      </w:r>
      <w:r w:rsidRPr="00FF7FCB">
        <w:rPr>
          <w:rFonts w:asciiTheme="majorBidi" w:hAnsiTheme="majorBidi" w:cstheme="majorBidi"/>
        </w:rPr>
        <w:t>pp. 173-186</w:t>
      </w:r>
      <w:r w:rsidRPr="00FF7FCB">
        <w:rPr>
          <w:rFonts w:asciiTheme="majorBidi" w:hAnsiTheme="majorBidi" w:cstheme="majorBidi"/>
          <w:lang w:val="en-US"/>
        </w:rPr>
        <w:t xml:space="preserve">. </w:t>
      </w:r>
    </w:p>
    <w:p w14:paraId="58ED9918" w14:textId="1411DCEB" w:rsidR="00584E00" w:rsidRPr="00FF7FCB" w:rsidRDefault="00584E00" w:rsidP="008D097B">
      <w:pPr>
        <w:spacing w:line="480" w:lineRule="auto"/>
        <w:rPr>
          <w:rFonts w:asciiTheme="majorBidi" w:hAnsiTheme="majorBidi" w:cstheme="majorBidi"/>
          <w:lang w:val="en-US"/>
        </w:rPr>
      </w:pPr>
    </w:p>
    <w:p w14:paraId="4FBCF1FC" w14:textId="77777777" w:rsidR="00FF7FCB" w:rsidRPr="00FF7FCB" w:rsidRDefault="00FF7FCB" w:rsidP="00FF7FCB">
      <w:pPr>
        <w:spacing w:line="480" w:lineRule="auto"/>
        <w:rPr>
          <w:rFonts w:asciiTheme="majorBidi" w:hAnsiTheme="majorBidi" w:cstheme="majorBidi"/>
          <w:lang w:val="en-US"/>
        </w:rPr>
      </w:pPr>
      <w:r w:rsidRPr="00FF7FCB">
        <w:rPr>
          <w:rFonts w:asciiTheme="majorBidi" w:hAnsiTheme="majorBidi" w:cstheme="majorBidi"/>
          <w:lang w:val="en-US"/>
        </w:rPr>
        <w:t xml:space="preserve">Covington, S. (2016). </w:t>
      </w:r>
      <w:r w:rsidRPr="00FF7FCB">
        <w:rPr>
          <w:rFonts w:asciiTheme="majorBidi" w:hAnsiTheme="majorBidi" w:cstheme="majorBidi"/>
          <w:i/>
          <w:iCs/>
          <w:lang w:val="en-US"/>
        </w:rPr>
        <w:t xml:space="preserve">Becoming Trauma-Informed: A Training </w:t>
      </w:r>
      <w:proofErr w:type="spellStart"/>
      <w:r w:rsidRPr="00FF7FCB">
        <w:rPr>
          <w:rFonts w:asciiTheme="majorBidi" w:hAnsiTheme="majorBidi" w:cstheme="majorBidi"/>
          <w:i/>
          <w:iCs/>
          <w:lang w:val="en-US"/>
        </w:rPr>
        <w:t>Programme</w:t>
      </w:r>
      <w:proofErr w:type="spellEnd"/>
      <w:r w:rsidRPr="00FF7FCB">
        <w:rPr>
          <w:rFonts w:asciiTheme="majorBidi" w:hAnsiTheme="majorBidi" w:cstheme="majorBidi"/>
          <w:i/>
          <w:iCs/>
          <w:lang w:val="en-US"/>
        </w:rPr>
        <w:t xml:space="preserve"> for Criminal Justice Professionals</w:t>
      </w:r>
      <w:r w:rsidRPr="00FF7FCB">
        <w:rPr>
          <w:rFonts w:asciiTheme="majorBidi" w:hAnsiTheme="majorBidi" w:cstheme="majorBidi"/>
          <w:lang w:val="en-US"/>
        </w:rPr>
        <w:t>. UK: One Small Thing.</w:t>
      </w:r>
    </w:p>
    <w:p w14:paraId="6DA54CDA" w14:textId="77777777" w:rsidR="00584E00" w:rsidRPr="00A505D5" w:rsidRDefault="00584E00" w:rsidP="008D097B">
      <w:pPr>
        <w:spacing w:line="480" w:lineRule="auto"/>
        <w:rPr>
          <w:rFonts w:asciiTheme="majorBidi" w:hAnsiTheme="majorBidi" w:cstheme="majorBidi"/>
          <w:lang w:val="en-US"/>
        </w:rPr>
      </w:pPr>
    </w:p>
    <w:p w14:paraId="79822F7E" w14:textId="77777777" w:rsidR="00584E00" w:rsidRPr="00A505D5" w:rsidRDefault="00584E00" w:rsidP="008D097B">
      <w:pPr>
        <w:spacing w:line="480" w:lineRule="auto"/>
        <w:rPr>
          <w:rFonts w:asciiTheme="majorBidi" w:hAnsiTheme="majorBidi" w:cstheme="majorBidi"/>
          <w:lang w:val="en-US"/>
        </w:rPr>
      </w:pPr>
      <w:r w:rsidRPr="00A505D5">
        <w:rPr>
          <w:rFonts w:asciiTheme="majorBidi" w:hAnsiTheme="majorBidi" w:cstheme="majorBidi"/>
        </w:rPr>
        <w:t xml:space="preserve">Harris, M. &amp; Fallot, R. D. (2001). </w:t>
      </w:r>
      <w:r w:rsidRPr="00A505D5">
        <w:rPr>
          <w:rFonts w:asciiTheme="majorBidi" w:hAnsiTheme="majorBidi" w:cstheme="majorBidi"/>
          <w:i/>
          <w:iCs/>
          <w:lang w:val="en-US"/>
        </w:rPr>
        <w:t>Using Trauma Theory to Design Service Systems</w:t>
      </w:r>
      <w:r w:rsidRPr="00A505D5">
        <w:rPr>
          <w:rFonts w:asciiTheme="majorBidi" w:hAnsiTheme="majorBidi" w:cstheme="majorBidi"/>
        </w:rPr>
        <w:t>. San-</w:t>
      </w:r>
      <w:proofErr w:type="spellStart"/>
      <w:r w:rsidRPr="00A505D5">
        <w:rPr>
          <w:rFonts w:asciiTheme="majorBidi" w:hAnsiTheme="majorBidi" w:cstheme="majorBidi"/>
        </w:rPr>
        <w:t>Fransisco</w:t>
      </w:r>
      <w:proofErr w:type="spellEnd"/>
      <w:r w:rsidRPr="00A505D5">
        <w:rPr>
          <w:rFonts w:asciiTheme="majorBidi" w:hAnsiTheme="majorBidi" w:cstheme="majorBidi"/>
        </w:rPr>
        <w:t>: Jossey-Bass.</w:t>
      </w:r>
    </w:p>
    <w:p w14:paraId="1264EEFC" w14:textId="77777777" w:rsidR="00584E00" w:rsidRPr="00A505D5" w:rsidRDefault="00584E00" w:rsidP="008D097B">
      <w:pPr>
        <w:spacing w:line="480" w:lineRule="auto"/>
        <w:rPr>
          <w:rFonts w:asciiTheme="majorBidi" w:hAnsiTheme="majorBidi" w:cstheme="majorBidi"/>
          <w:lang w:val="en-US"/>
        </w:rPr>
      </w:pPr>
    </w:p>
    <w:p w14:paraId="3873E824" w14:textId="77777777" w:rsidR="00FF7FCB" w:rsidRPr="00FF7FCB" w:rsidRDefault="00FF7FCB" w:rsidP="00FF7FCB">
      <w:pPr>
        <w:spacing w:line="480" w:lineRule="auto"/>
        <w:rPr>
          <w:rFonts w:asciiTheme="majorBidi" w:hAnsiTheme="majorBidi" w:cstheme="majorBidi"/>
          <w:lang w:val="en-US"/>
        </w:rPr>
      </w:pPr>
      <w:r w:rsidRPr="00FF7FCB">
        <w:rPr>
          <w:rFonts w:asciiTheme="majorBidi" w:hAnsiTheme="majorBidi" w:cstheme="majorBidi"/>
          <w:lang w:val="en-US"/>
        </w:rPr>
        <w:t xml:space="preserve">Higgins, L. (2012). </w:t>
      </w:r>
      <w:r w:rsidRPr="00FF7FCB">
        <w:rPr>
          <w:rFonts w:asciiTheme="majorBidi" w:hAnsiTheme="majorBidi" w:cstheme="majorBidi"/>
          <w:i/>
          <w:iCs/>
          <w:lang w:val="en-US"/>
        </w:rPr>
        <w:t>Community Music in Theory and in Practice</w:t>
      </w:r>
      <w:r w:rsidRPr="00FF7FCB">
        <w:rPr>
          <w:rFonts w:asciiTheme="majorBidi" w:hAnsiTheme="majorBidi" w:cstheme="majorBidi"/>
          <w:lang w:val="en-US"/>
        </w:rPr>
        <w:t>. New York: Oxford University Press.</w:t>
      </w:r>
    </w:p>
    <w:p w14:paraId="027D3FC9" w14:textId="77777777" w:rsidR="00584E00" w:rsidRPr="00A505D5" w:rsidRDefault="00584E00" w:rsidP="008D097B">
      <w:pPr>
        <w:spacing w:line="480" w:lineRule="auto"/>
        <w:rPr>
          <w:rFonts w:asciiTheme="majorBidi" w:hAnsiTheme="majorBidi" w:cstheme="majorBidi"/>
          <w:lang w:val="en-US"/>
        </w:rPr>
      </w:pPr>
    </w:p>
    <w:p w14:paraId="1A04AE28" w14:textId="77777777" w:rsidR="00584E00" w:rsidRPr="00A505D5" w:rsidRDefault="00584E00" w:rsidP="008D097B">
      <w:pPr>
        <w:spacing w:line="480" w:lineRule="auto"/>
        <w:rPr>
          <w:rFonts w:asciiTheme="majorBidi" w:hAnsiTheme="majorBidi" w:cstheme="majorBidi"/>
          <w:lang w:val="en-US"/>
        </w:rPr>
      </w:pPr>
      <w:r w:rsidRPr="00A505D5">
        <w:rPr>
          <w:rFonts w:asciiTheme="majorBidi" w:hAnsiTheme="majorBidi" w:cstheme="majorBidi"/>
          <w:lang w:val="en-US"/>
        </w:rPr>
        <w:t xml:space="preserve">Higgins, L. (2012) The Community Within Community Music. In McPherson, G., and Welch, G. F. (eds) (2012) </w:t>
      </w:r>
      <w:r w:rsidRPr="00A505D5">
        <w:rPr>
          <w:rFonts w:asciiTheme="majorBidi" w:hAnsiTheme="majorBidi" w:cstheme="majorBidi"/>
          <w:i/>
          <w:iCs/>
          <w:lang w:val="en-US"/>
        </w:rPr>
        <w:t>The Oxford Handbook of Music Education (Vol. 2).</w:t>
      </w:r>
      <w:r w:rsidRPr="00A505D5">
        <w:rPr>
          <w:rFonts w:asciiTheme="majorBidi" w:hAnsiTheme="majorBidi" w:cstheme="majorBidi"/>
          <w:lang w:val="en-US"/>
        </w:rPr>
        <w:t xml:space="preserve"> New York: Oxford University Press. </w:t>
      </w:r>
    </w:p>
    <w:p w14:paraId="17859E6F" w14:textId="097534A4" w:rsidR="00584E00" w:rsidRPr="00A505D5" w:rsidRDefault="00584E00" w:rsidP="00FF7FCB">
      <w:pPr>
        <w:spacing w:line="480" w:lineRule="auto"/>
        <w:rPr>
          <w:rFonts w:asciiTheme="majorBidi" w:hAnsiTheme="majorBidi" w:cstheme="majorBidi"/>
          <w:lang w:val="en-US"/>
        </w:rPr>
      </w:pPr>
      <w:r w:rsidRPr="00A505D5">
        <w:rPr>
          <w:rFonts w:asciiTheme="majorBidi" w:hAnsiTheme="majorBidi" w:cstheme="majorBidi"/>
          <w:lang w:val="en-US"/>
        </w:rPr>
        <w:t xml:space="preserve">      </w:t>
      </w:r>
    </w:p>
    <w:p w14:paraId="060CEAFD" w14:textId="77777777" w:rsidR="00FF7FCB" w:rsidRPr="00FF7FCB" w:rsidRDefault="00FF7FCB" w:rsidP="00FF7FCB">
      <w:pPr>
        <w:spacing w:line="480" w:lineRule="auto"/>
        <w:rPr>
          <w:rFonts w:asciiTheme="majorBidi" w:hAnsiTheme="majorBidi" w:cstheme="majorBidi"/>
          <w:i/>
          <w:iCs/>
          <w:lang w:val="en-US"/>
        </w:rPr>
      </w:pPr>
      <w:proofErr w:type="spellStart"/>
      <w:r w:rsidRPr="00FF7FCB">
        <w:rPr>
          <w:rFonts w:asciiTheme="majorBidi" w:hAnsiTheme="majorBidi" w:cstheme="majorBidi"/>
          <w:lang w:val="en-US"/>
        </w:rPr>
        <w:t>Lempert</w:t>
      </w:r>
      <w:proofErr w:type="spellEnd"/>
      <w:r w:rsidRPr="00FF7FCB">
        <w:rPr>
          <w:rFonts w:asciiTheme="majorBidi" w:hAnsiTheme="majorBidi" w:cstheme="majorBidi"/>
          <w:lang w:val="en-US"/>
        </w:rPr>
        <w:t xml:space="preserve">, L. (2016). </w:t>
      </w:r>
      <w:r w:rsidRPr="00FF7FCB">
        <w:rPr>
          <w:rFonts w:asciiTheme="majorBidi" w:hAnsiTheme="majorBidi" w:cstheme="majorBidi"/>
          <w:i/>
          <w:iCs/>
          <w:lang w:val="en-US"/>
        </w:rPr>
        <w:t xml:space="preserve">Women Doing Life: Gender, Punishment, and the Struggle for Identity. </w:t>
      </w:r>
    </w:p>
    <w:p w14:paraId="389F974B" w14:textId="77777777" w:rsidR="00FF7FCB" w:rsidRPr="00FF7FCB" w:rsidRDefault="00FF7FCB" w:rsidP="00FF7FCB">
      <w:pPr>
        <w:spacing w:line="480" w:lineRule="auto"/>
        <w:rPr>
          <w:rFonts w:asciiTheme="majorBidi" w:hAnsiTheme="majorBidi" w:cstheme="majorBidi"/>
          <w:lang w:val="en-US"/>
        </w:rPr>
      </w:pPr>
      <w:r w:rsidRPr="00FF7FCB">
        <w:rPr>
          <w:rFonts w:asciiTheme="majorBidi" w:hAnsiTheme="majorBidi" w:cstheme="majorBidi"/>
          <w:lang w:val="en-US"/>
        </w:rPr>
        <w:t xml:space="preserve">New York: New York University Press. </w:t>
      </w:r>
    </w:p>
    <w:p w14:paraId="51C32E3A" w14:textId="77777777" w:rsidR="00584E00" w:rsidRPr="00A505D5" w:rsidRDefault="00584E00" w:rsidP="008D097B">
      <w:pPr>
        <w:spacing w:line="480" w:lineRule="auto"/>
        <w:rPr>
          <w:rFonts w:asciiTheme="majorBidi" w:hAnsiTheme="majorBidi" w:cstheme="majorBidi"/>
          <w:lang w:val="en-US"/>
        </w:rPr>
      </w:pPr>
    </w:p>
    <w:p w14:paraId="7BD166FA" w14:textId="77777777" w:rsidR="00FF7FCB" w:rsidRPr="00FF7FCB" w:rsidRDefault="00FF7FCB" w:rsidP="00FF7FCB">
      <w:pPr>
        <w:spacing w:line="480" w:lineRule="auto"/>
        <w:rPr>
          <w:rFonts w:asciiTheme="majorBidi" w:hAnsiTheme="majorBidi" w:cstheme="majorBidi"/>
          <w:lang w:val="en-US"/>
        </w:rPr>
      </w:pPr>
      <w:proofErr w:type="spellStart"/>
      <w:r w:rsidRPr="00FF7FCB">
        <w:rPr>
          <w:rFonts w:asciiTheme="majorBidi" w:hAnsiTheme="majorBidi" w:cstheme="majorBidi"/>
          <w:lang w:val="en-US"/>
        </w:rPr>
        <w:lastRenderedPageBreak/>
        <w:t>Porges</w:t>
      </w:r>
      <w:proofErr w:type="spellEnd"/>
      <w:r w:rsidRPr="00FF7FCB">
        <w:rPr>
          <w:rFonts w:asciiTheme="majorBidi" w:hAnsiTheme="majorBidi" w:cstheme="majorBidi"/>
          <w:lang w:val="en-US"/>
        </w:rPr>
        <w:t xml:space="preserve">, S. (2017). </w:t>
      </w:r>
      <w:r w:rsidRPr="00FF7FCB">
        <w:rPr>
          <w:rFonts w:asciiTheme="majorBidi" w:hAnsiTheme="majorBidi" w:cstheme="majorBidi"/>
          <w:i/>
          <w:iCs/>
          <w:lang w:val="en-US"/>
        </w:rPr>
        <w:t xml:space="preserve">The Pocket Guide to The Polyvagal Theory: The Transformative Power of Feeling Safe. </w:t>
      </w:r>
      <w:r w:rsidRPr="00FF7FCB">
        <w:rPr>
          <w:rFonts w:asciiTheme="majorBidi" w:hAnsiTheme="majorBidi" w:cstheme="majorBidi"/>
          <w:lang w:val="en-US"/>
        </w:rPr>
        <w:t>New York: W.W. Norton &amp; Company.</w:t>
      </w:r>
    </w:p>
    <w:p w14:paraId="4231C983" w14:textId="0B0C8EAB" w:rsidR="00CD2264" w:rsidRPr="008D097B" w:rsidRDefault="00CD2264" w:rsidP="008D097B">
      <w:pPr>
        <w:spacing w:line="480" w:lineRule="auto"/>
        <w:rPr>
          <w:rFonts w:asciiTheme="majorBidi" w:hAnsiTheme="majorBidi" w:cstheme="majorBidi"/>
          <w:i/>
          <w:iCs/>
          <w:color w:val="000000" w:themeColor="text1"/>
          <w:lang w:val="en-US"/>
        </w:rPr>
      </w:pPr>
    </w:p>
    <w:p w14:paraId="263DE08A" w14:textId="1D1D9DEF" w:rsidR="00CD2264" w:rsidRPr="008D097B" w:rsidRDefault="00940828" w:rsidP="008D097B">
      <w:pPr>
        <w:spacing w:line="480" w:lineRule="auto"/>
        <w:rPr>
          <w:rFonts w:asciiTheme="majorBidi" w:hAnsiTheme="majorBidi" w:cstheme="majorBidi"/>
          <w:color w:val="000000" w:themeColor="text1"/>
          <w:lang w:val="en-US"/>
        </w:rPr>
      </w:pPr>
      <w:hyperlink r:id="rId8" w:history="1">
        <w:r w:rsidR="00CD2264" w:rsidRPr="008D097B">
          <w:rPr>
            <w:rStyle w:val="Hyperlink"/>
            <w:rFonts w:asciiTheme="majorBidi" w:hAnsiTheme="majorBidi" w:cstheme="majorBidi"/>
            <w:color w:val="000000" w:themeColor="text1"/>
            <w:lang w:val="en-US"/>
          </w:rPr>
          <w:t>http://www.prisonreformtrust.org.uk</w:t>
        </w:r>
      </w:hyperlink>
    </w:p>
    <w:p w14:paraId="1C4D7CAF" w14:textId="5DF35CD7" w:rsidR="00584E00" w:rsidRDefault="00584E00" w:rsidP="008D097B">
      <w:pPr>
        <w:spacing w:line="480" w:lineRule="auto"/>
        <w:rPr>
          <w:rFonts w:asciiTheme="majorBidi" w:hAnsiTheme="majorBidi" w:cstheme="majorBidi"/>
          <w:lang w:val="en-US"/>
        </w:rPr>
      </w:pPr>
    </w:p>
    <w:p w14:paraId="2307B528" w14:textId="1EF8A2A6" w:rsidR="00584E00" w:rsidRPr="008D097B" w:rsidRDefault="008D097B" w:rsidP="008D097B">
      <w:pPr>
        <w:spacing w:line="480" w:lineRule="auto"/>
        <w:rPr>
          <w:rFonts w:asciiTheme="majorBidi" w:hAnsiTheme="majorBidi" w:cstheme="majorBidi"/>
          <w:b/>
          <w:bCs/>
          <w:color w:val="000000" w:themeColor="text1"/>
          <w:lang w:val="en-US"/>
        </w:rPr>
      </w:pPr>
      <w:r w:rsidRPr="008D097B">
        <w:rPr>
          <w:rFonts w:asciiTheme="majorBidi" w:hAnsiTheme="majorBidi" w:cstheme="majorBidi"/>
          <w:b/>
          <w:bCs/>
          <w:color w:val="000000" w:themeColor="text1"/>
          <w:lang w:val="en-US"/>
        </w:rPr>
        <w:t>Hyperlink to Presentation:</w:t>
      </w:r>
    </w:p>
    <w:p w14:paraId="331F519C" w14:textId="77777777" w:rsidR="00F178F2" w:rsidRPr="008D097B" w:rsidRDefault="00F178F2" w:rsidP="008D097B">
      <w:pPr>
        <w:spacing w:line="480" w:lineRule="auto"/>
        <w:rPr>
          <w:rFonts w:asciiTheme="majorBidi" w:hAnsiTheme="majorBidi" w:cstheme="majorBidi"/>
          <w:color w:val="000000" w:themeColor="text1"/>
        </w:rPr>
      </w:pPr>
      <w:hyperlink r:id="rId9" w:tgtFrame="_blank" w:history="1">
        <w:r w:rsidRPr="008D097B">
          <w:rPr>
            <w:rStyle w:val="Hyperlink"/>
            <w:rFonts w:asciiTheme="majorBidi" w:hAnsiTheme="majorBidi" w:cstheme="majorBidi"/>
            <w:color w:val="000000" w:themeColor="text1"/>
            <w:bdr w:val="none" w:sz="0" w:space="0" w:color="auto" w:frame="1"/>
          </w:rPr>
          <w:t>https://www.youtube.com/watch?v=qJ4</w:t>
        </w:r>
        <w:r w:rsidRPr="008D097B">
          <w:rPr>
            <w:rStyle w:val="Hyperlink"/>
            <w:rFonts w:asciiTheme="majorBidi" w:hAnsiTheme="majorBidi" w:cstheme="majorBidi"/>
            <w:color w:val="000000" w:themeColor="text1"/>
            <w:bdr w:val="none" w:sz="0" w:space="0" w:color="auto" w:frame="1"/>
          </w:rPr>
          <w:t>1</w:t>
        </w:r>
        <w:r w:rsidRPr="008D097B">
          <w:rPr>
            <w:rStyle w:val="Hyperlink"/>
            <w:rFonts w:asciiTheme="majorBidi" w:hAnsiTheme="majorBidi" w:cstheme="majorBidi"/>
            <w:color w:val="000000" w:themeColor="text1"/>
            <w:bdr w:val="none" w:sz="0" w:space="0" w:color="auto" w:frame="1"/>
          </w:rPr>
          <w:t>2bPC_xQ&amp;feature=youtu.be</w:t>
        </w:r>
      </w:hyperlink>
    </w:p>
    <w:p w14:paraId="73C26087" w14:textId="755AC575" w:rsidR="00584E00" w:rsidRDefault="00584E00" w:rsidP="008D097B">
      <w:pPr>
        <w:spacing w:line="480" w:lineRule="auto"/>
        <w:rPr>
          <w:rFonts w:asciiTheme="majorBidi" w:hAnsiTheme="majorBidi" w:cstheme="majorBidi"/>
          <w:color w:val="000000" w:themeColor="text1"/>
        </w:rPr>
      </w:pPr>
    </w:p>
    <w:p w14:paraId="1D1449E2" w14:textId="77777777" w:rsidR="008D097B" w:rsidRPr="008D097B" w:rsidRDefault="008D097B" w:rsidP="008D097B">
      <w:pPr>
        <w:spacing w:line="480" w:lineRule="auto"/>
        <w:rPr>
          <w:rFonts w:asciiTheme="majorBidi" w:hAnsiTheme="majorBidi" w:cstheme="majorBidi"/>
          <w:b/>
          <w:bCs/>
          <w:color w:val="000000" w:themeColor="text1"/>
          <w:lang w:val="en-US"/>
        </w:rPr>
      </w:pPr>
      <w:r w:rsidRPr="008D097B">
        <w:rPr>
          <w:rFonts w:asciiTheme="majorBidi" w:hAnsiTheme="majorBidi" w:cstheme="majorBidi"/>
          <w:b/>
          <w:bCs/>
          <w:color w:val="000000" w:themeColor="text1"/>
          <w:lang w:val="en-US"/>
        </w:rPr>
        <w:t>Acknowledgements</w:t>
      </w:r>
    </w:p>
    <w:p w14:paraId="2E633094" w14:textId="77777777" w:rsidR="008D097B" w:rsidRPr="008D097B" w:rsidRDefault="008D097B" w:rsidP="008D097B">
      <w:pPr>
        <w:spacing w:line="480" w:lineRule="auto"/>
        <w:rPr>
          <w:rFonts w:asciiTheme="majorBidi" w:hAnsiTheme="majorBidi" w:cstheme="majorBidi"/>
          <w:color w:val="000000" w:themeColor="text1"/>
          <w:lang w:val="en-US"/>
        </w:rPr>
      </w:pPr>
    </w:p>
    <w:p w14:paraId="2E4B7090" w14:textId="594ACF3D" w:rsidR="008D097B" w:rsidRPr="008D097B" w:rsidRDefault="008D097B" w:rsidP="008D097B">
      <w:pPr>
        <w:spacing w:line="480" w:lineRule="auto"/>
        <w:rPr>
          <w:rFonts w:asciiTheme="majorBidi" w:hAnsiTheme="majorBidi" w:cstheme="majorBidi"/>
          <w:color w:val="000000" w:themeColor="text1"/>
          <w:lang w:val="en-US"/>
        </w:rPr>
      </w:pPr>
      <w:r w:rsidRPr="008D097B">
        <w:rPr>
          <w:rFonts w:asciiTheme="majorBidi" w:hAnsiTheme="majorBidi" w:cstheme="majorBidi"/>
          <w:color w:val="000000" w:themeColor="text1"/>
        </w:rPr>
        <w:t>I would like to express huge appreciation to Rachel Conlon</w:t>
      </w:r>
      <w:r>
        <w:rPr>
          <w:rFonts w:asciiTheme="majorBidi" w:hAnsiTheme="majorBidi" w:cstheme="majorBidi"/>
          <w:color w:val="000000" w:themeColor="text1"/>
        </w:rPr>
        <w:t xml:space="preserve">, </w:t>
      </w:r>
      <w:r w:rsidRPr="008D097B">
        <w:rPr>
          <w:rFonts w:asciiTheme="majorBidi" w:hAnsiTheme="majorBidi" w:cstheme="majorBidi"/>
          <w:color w:val="000000" w:themeColor="text1"/>
        </w:rPr>
        <w:t>and everyone involved in the York St. John University Prison Partnership Project. You are an incredible and inspirational group of women, and it is a privilege to work with you.</w:t>
      </w:r>
    </w:p>
    <w:p w14:paraId="36560540" w14:textId="231E7692" w:rsidR="008D097B" w:rsidRDefault="008D097B" w:rsidP="008D097B">
      <w:pPr>
        <w:spacing w:line="480" w:lineRule="auto"/>
        <w:rPr>
          <w:rFonts w:asciiTheme="majorBidi" w:hAnsiTheme="majorBidi" w:cstheme="majorBidi"/>
          <w:color w:val="000000" w:themeColor="text1"/>
        </w:rPr>
      </w:pPr>
    </w:p>
    <w:p w14:paraId="62B779EE" w14:textId="78DA4454" w:rsidR="00CA0CB5" w:rsidRDefault="00CA0CB5" w:rsidP="008D097B">
      <w:pPr>
        <w:spacing w:line="480" w:lineRule="auto"/>
        <w:rPr>
          <w:rFonts w:asciiTheme="majorBidi" w:hAnsiTheme="majorBidi" w:cstheme="majorBidi"/>
          <w:b/>
          <w:bCs/>
          <w:color w:val="000000" w:themeColor="text1"/>
        </w:rPr>
      </w:pPr>
      <w:r>
        <w:rPr>
          <w:rFonts w:asciiTheme="majorBidi" w:hAnsiTheme="majorBidi" w:cstheme="majorBidi"/>
          <w:b/>
          <w:bCs/>
          <w:color w:val="000000" w:themeColor="text1"/>
        </w:rPr>
        <w:t>Reader’s Provocation</w:t>
      </w:r>
    </w:p>
    <w:p w14:paraId="687C4A5F" w14:textId="033DFB34" w:rsidR="00CA0CB5" w:rsidRDefault="00CA0CB5" w:rsidP="008D097B">
      <w:pPr>
        <w:spacing w:line="480" w:lineRule="auto"/>
        <w:rPr>
          <w:rFonts w:asciiTheme="majorBidi" w:hAnsiTheme="majorBidi" w:cstheme="majorBidi"/>
          <w:b/>
          <w:bCs/>
          <w:color w:val="000000" w:themeColor="text1"/>
        </w:rPr>
      </w:pPr>
    </w:p>
    <w:p w14:paraId="7499A718" w14:textId="1007BE81" w:rsidR="005C6E1B" w:rsidRPr="00332BA5" w:rsidRDefault="00CA0CB5" w:rsidP="00332BA5">
      <w:pPr>
        <w:pStyle w:val="ListParagraph"/>
        <w:numPr>
          <w:ilvl w:val="0"/>
          <w:numId w:val="4"/>
        </w:numPr>
        <w:spacing w:line="480" w:lineRule="auto"/>
        <w:rPr>
          <w:rFonts w:asciiTheme="majorBidi" w:hAnsiTheme="majorBidi" w:cstheme="majorBidi"/>
          <w:color w:val="000000" w:themeColor="text1"/>
          <w:lang w:val="en-US"/>
        </w:rPr>
      </w:pPr>
      <w:r w:rsidRPr="00332BA5">
        <w:rPr>
          <w:rFonts w:asciiTheme="majorBidi" w:hAnsiTheme="majorBidi" w:cstheme="majorBidi"/>
          <w:color w:val="000000" w:themeColor="text1"/>
        </w:rPr>
        <w:t xml:space="preserve">What particular considerations do you need to engage with in your </w:t>
      </w:r>
      <w:r w:rsidR="00332BA5">
        <w:rPr>
          <w:rFonts w:asciiTheme="majorBidi" w:hAnsiTheme="majorBidi" w:cstheme="majorBidi"/>
          <w:color w:val="000000" w:themeColor="text1"/>
        </w:rPr>
        <w:t xml:space="preserve">specific </w:t>
      </w:r>
      <w:r w:rsidRPr="00332BA5">
        <w:rPr>
          <w:rFonts w:asciiTheme="majorBidi" w:hAnsiTheme="majorBidi" w:cstheme="majorBidi"/>
          <w:color w:val="000000" w:themeColor="text1"/>
        </w:rPr>
        <w:t>context of practice?</w:t>
      </w:r>
      <w:r w:rsidR="005C6E1B" w:rsidRPr="00332BA5">
        <w:rPr>
          <w:rFonts w:asciiTheme="majorBidi" w:hAnsiTheme="majorBidi" w:cstheme="majorBidi"/>
          <w:color w:val="000000" w:themeColor="text1"/>
        </w:rPr>
        <w:t xml:space="preserve"> For example, </w:t>
      </w:r>
      <w:r w:rsidR="005C6E1B" w:rsidRPr="00332BA5">
        <w:rPr>
          <w:rFonts w:asciiTheme="majorBidi" w:hAnsiTheme="majorBidi" w:cstheme="majorBidi"/>
          <w:color w:val="000000" w:themeColor="text1"/>
          <w:lang w:val="en-US"/>
        </w:rPr>
        <w:t>w</w:t>
      </w:r>
      <w:r w:rsidR="005C6E1B" w:rsidRPr="00332BA5">
        <w:rPr>
          <w:rFonts w:asciiTheme="majorBidi" w:hAnsiTheme="majorBidi" w:cstheme="majorBidi"/>
          <w:color w:val="000000" w:themeColor="text1"/>
          <w:lang w:val="en-US"/>
        </w:rPr>
        <w:t xml:space="preserve">hat needs to happen in order for </w:t>
      </w:r>
      <w:r w:rsidR="005C6E1B" w:rsidRPr="00332BA5">
        <w:rPr>
          <w:rFonts w:asciiTheme="majorBidi" w:hAnsiTheme="majorBidi" w:cstheme="majorBidi"/>
          <w:color w:val="000000" w:themeColor="text1"/>
          <w:lang w:val="en-US"/>
        </w:rPr>
        <w:t>your</w:t>
      </w:r>
      <w:r w:rsidR="005C6E1B" w:rsidRPr="00332BA5">
        <w:rPr>
          <w:rFonts w:asciiTheme="majorBidi" w:hAnsiTheme="majorBidi" w:cstheme="majorBidi"/>
          <w:color w:val="000000" w:themeColor="text1"/>
          <w:lang w:val="en-US"/>
        </w:rPr>
        <w:t xml:space="preserve"> workshop space to be safe?</w:t>
      </w:r>
    </w:p>
    <w:p w14:paraId="2DA4B1B2" w14:textId="474E15C9" w:rsidR="00CA0CB5" w:rsidRPr="00332BA5" w:rsidRDefault="000903A1" w:rsidP="00332BA5">
      <w:pPr>
        <w:pStyle w:val="ListParagraph"/>
        <w:numPr>
          <w:ilvl w:val="0"/>
          <w:numId w:val="4"/>
        </w:numPr>
        <w:spacing w:line="480" w:lineRule="auto"/>
        <w:rPr>
          <w:rFonts w:asciiTheme="majorBidi" w:hAnsiTheme="majorBidi" w:cstheme="majorBidi"/>
          <w:color w:val="000000" w:themeColor="text1"/>
        </w:rPr>
      </w:pPr>
      <w:r w:rsidRPr="00332BA5">
        <w:rPr>
          <w:rFonts w:asciiTheme="majorBidi" w:hAnsiTheme="majorBidi" w:cstheme="majorBidi"/>
          <w:color w:val="000000" w:themeColor="text1"/>
        </w:rPr>
        <w:t xml:space="preserve">Reflect on each </w:t>
      </w:r>
      <w:r w:rsidR="00422068" w:rsidRPr="00332BA5">
        <w:rPr>
          <w:rFonts w:asciiTheme="majorBidi" w:hAnsiTheme="majorBidi" w:cstheme="majorBidi"/>
          <w:color w:val="000000" w:themeColor="text1"/>
        </w:rPr>
        <w:t xml:space="preserve">of the five values of trauma-informed care </w:t>
      </w:r>
      <w:r w:rsidRPr="00332BA5">
        <w:rPr>
          <w:rFonts w:asciiTheme="majorBidi" w:hAnsiTheme="majorBidi" w:cstheme="majorBidi"/>
          <w:color w:val="000000" w:themeColor="text1"/>
        </w:rPr>
        <w:t>(safety, trustworthiness, collaboration, empowerment and choice</w:t>
      </w:r>
      <w:r w:rsidR="00422068" w:rsidRPr="00332BA5">
        <w:rPr>
          <w:rFonts w:asciiTheme="majorBidi" w:hAnsiTheme="majorBidi" w:cstheme="majorBidi"/>
          <w:color w:val="000000" w:themeColor="text1"/>
        </w:rPr>
        <w:t xml:space="preserve">). How do you implement these within your practice? </w:t>
      </w:r>
      <w:r w:rsidRPr="00332BA5">
        <w:rPr>
          <w:rFonts w:asciiTheme="majorBidi" w:hAnsiTheme="majorBidi" w:cstheme="majorBidi"/>
          <w:color w:val="000000" w:themeColor="text1"/>
        </w:rPr>
        <w:t xml:space="preserve"> </w:t>
      </w:r>
    </w:p>
    <w:p w14:paraId="40E2C99B" w14:textId="303D4823" w:rsidR="00422068" w:rsidRPr="00332BA5" w:rsidRDefault="00422068" w:rsidP="00332BA5">
      <w:pPr>
        <w:pStyle w:val="ListParagraph"/>
        <w:numPr>
          <w:ilvl w:val="0"/>
          <w:numId w:val="4"/>
        </w:numPr>
        <w:spacing w:line="480" w:lineRule="auto"/>
        <w:rPr>
          <w:rFonts w:asciiTheme="majorBidi" w:hAnsiTheme="majorBidi" w:cstheme="majorBidi"/>
          <w:color w:val="000000" w:themeColor="text1"/>
        </w:rPr>
      </w:pPr>
      <w:r w:rsidRPr="00332BA5">
        <w:rPr>
          <w:rFonts w:asciiTheme="majorBidi" w:hAnsiTheme="majorBidi" w:cstheme="majorBidi"/>
          <w:color w:val="000000" w:themeColor="text1"/>
        </w:rPr>
        <w:t xml:space="preserve">How important would you consider the trauma-informed framework </w:t>
      </w:r>
      <w:r w:rsidR="00332BA5">
        <w:rPr>
          <w:rFonts w:asciiTheme="majorBidi" w:hAnsiTheme="majorBidi" w:cstheme="majorBidi"/>
          <w:color w:val="000000" w:themeColor="text1"/>
        </w:rPr>
        <w:t>to be a</w:t>
      </w:r>
      <w:r w:rsidRPr="00332BA5">
        <w:rPr>
          <w:rFonts w:asciiTheme="majorBidi" w:hAnsiTheme="majorBidi" w:cstheme="majorBidi"/>
          <w:color w:val="000000" w:themeColor="text1"/>
        </w:rPr>
        <w:t xml:space="preserve">s applied more widely into practice? </w:t>
      </w:r>
    </w:p>
    <w:p w14:paraId="0416109C" w14:textId="77777777" w:rsidR="0090674D" w:rsidRPr="00CA0CB5" w:rsidRDefault="0090674D" w:rsidP="008D097B">
      <w:pPr>
        <w:spacing w:line="480" w:lineRule="auto"/>
        <w:rPr>
          <w:rFonts w:asciiTheme="majorBidi" w:hAnsiTheme="majorBidi" w:cstheme="majorBidi"/>
          <w:color w:val="000000" w:themeColor="text1"/>
        </w:rPr>
      </w:pPr>
    </w:p>
    <w:sectPr w:rsidR="0090674D" w:rsidRPr="00CA0CB5" w:rsidSect="007C604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A1D1" w14:textId="77777777" w:rsidR="00940828" w:rsidRDefault="00940828" w:rsidP="00E2713F">
      <w:r>
        <w:separator/>
      </w:r>
    </w:p>
  </w:endnote>
  <w:endnote w:type="continuationSeparator" w:id="0">
    <w:p w14:paraId="484A17C4" w14:textId="77777777" w:rsidR="00940828" w:rsidRDefault="00940828" w:rsidP="00E2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Palatino-Roman">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0C22D" w14:textId="77777777" w:rsidR="00940828" w:rsidRDefault="00940828" w:rsidP="00E2713F">
      <w:r>
        <w:separator/>
      </w:r>
    </w:p>
  </w:footnote>
  <w:footnote w:type="continuationSeparator" w:id="0">
    <w:p w14:paraId="35392EBC" w14:textId="77777777" w:rsidR="00940828" w:rsidRDefault="00940828" w:rsidP="00E2713F">
      <w:r>
        <w:continuationSeparator/>
      </w:r>
    </w:p>
  </w:footnote>
  <w:footnote w:id="1">
    <w:p w14:paraId="30E292CC" w14:textId="1EBA4FAF" w:rsidR="00A505D5" w:rsidRDefault="00A505D5" w:rsidP="00A505D5">
      <w:pPr>
        <w:pStyle w:val="FootnoteText"/>
      </w:pPr>
      <w:r>
        <w:rPr>
          <w:rStyle w:val="FootnoteReference"/>
        </w:rPr>
        <w:footnoteRef/>
      </w:r>
      <w:r>
        <w:t xml:space="preserve"> </w:t>
      </w:r>
      <w:r>
        <w:rPr>
          <w:lang w:val="en-US"/>
        </w:rPr>
        <w:t xml:space="preserve">By Rachel Conlon, Theatre Practitioner, Drama Therapist and </w:t>
      </w:r>
      <w:r w:rsidR="00943BE0">
        <w:rPr>
          <w:lang w:val="en-US"/>
        </w:rPr>
        <w:t>Senior Lecturer in Applied</w:t>
      </w:r>
      <w:r>
        <w:rPr>
          <w:lang w:val="en-US"/>
        </w:rPr>
        <w:t xml:space="preserve"> Theatre at YSJU. </w:t>
      </w:r>
    </w:p>
  </w:footnote>
  <w:footnote w:id="2">
    <w:p w14:paraId="3B9B578D" w14:textId="77777777" w:rsidR="009950B9" w:rsidRDefault="009950B9" w:rsidP="009950B9">
      <w:pPr>
        <w:pStyle w:val="FootnoteText"/>
      </w:pPr>
      <w:r>
        <w:rPr>
          <w:rFonts w:ascii="Calibri Light" w:eastAsia="Calibri Light" w:hAnsi="Calibri Light" w:cs="Calibri Light"/>
          <w:vertAlign w:val="superscript"/>
        </w:rPr>
        <w:footnoteRef/>
      </w:r>
      <w:r>
        <w:t xml:space="preserve"> Founded in 1981, the London-based charity, Prison Reform Trust, seeks to “build a just, humane and effective penal system [by reducing] the use of prison, [improving} conditions for prisoners [and promoting] equality and human rights in the criminal justice system” (http://www.prisonreformtrust.org.uk). With a specific Women’s Programme, “The Prison Reform Trust has long called for a reduction in women’s imprisonment in the UK and a step change in how the criminal justice system responds to the needs of women” (http://www.prisonreformtrust.org.uk).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86B"/>
    <w:multiLevelType w:val="hybridMultilevel"/>
    <w:tmpl w:val="EEB091BE"/>
    <w:styleLink w:val="ImportedStyle1"/>
    <w:lvl w:ilvl="0" w:tplc="C486EE6E">
      <w:start w:val="1"/>
      <w:numFmt w:val="bullet"/>
      <w:lvlText w:val="·"/>
      <w:lvlJc w:val="left"/>
      <w:pPr>
        <w:tabs>
          <w:tab w:val="left" w:pos="220"/>
          <w:tab w:val="left" w:pos="1080"/>
          <w:tab w:val="left" w:pos="1440"/>
          <w:tab w:val="left" w:pos="1800"/>
          <w:tab w:val="left" w:pos="2160"/>
          <w:tab w:val="left" w:pos="2880"/>
          <w:tab w:val="left" w:pos="3600"/>
          <w:tab w:val="left" w:pos="43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C8215C">
      <w:start w:val="1"/>
      <w:numFmt w:val="bullet"/>
      <w:lvlText w:val="o"/>
      <w:lvlJc w:val="left"/>
      <w:pPr>
        <w:tabs>
          <w:tab w:val="left" w:pos="220"/>
          <w:tab w:val="left" w:pos="1080"/>
          <w:tab w:val="left" w:pos="1800"/>
          <w:tab w:val="left" w:pos="2160"/>
          <w:tab w:val="left" w:pos="2880"/>
          <w:tab w:val="left" w:pos="3600"/>
          <w:tab w:val="left" w:pos="43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B8FCE8">
      <w:start w:val="1"/>
      <w:numFmt w:val="bullet"/>
      <w:lvlText w:val="▪"/>
      <w:lvlJc w:val="left"/>
      <w:pPr>
        <w:tabs>
          <w:tab w:val="left" w:pos="220"/>
          <w:tab w:val="left" w:pos="1080"/>
          <w:tab w:val="left" w:pos="1440"/>
          <w:tab w:val="left" w:pos="1800"/>
          <w:tab w:val="left" w:pos="2880"/>
          <w:tab w:val="left" w:pos="3600"/>
          <w:tab w:val="left" w:pos="43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207048">
      <w:start w:val="1"/>
      <w:numFmt w:val="bullet"/>
      <w:lvlText w:val="·"/>
      <w:lvlJc w:val="left"/>
      <w:pPr>
        <w:tabs>
          <w:tab w:val="left" w:pos="220"/>
          <w:tab w:val="left" w:pos="1080"/>
          <w:tab w:val="left" w:pos="1440"/>
          <w:tab w:val="left" w:pos="1800"/>
          <w:tab w:val="left" w:pos="2160"/>
          <w:tab w:val="left" w:pos="3600"/>
          <w:tab w:val="left" w:pos="43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A9FFC">
      <w:start w:val="1"/>
      <w:numFmt w:val="bullet"/>
      <w:lvlText w:val="o"/>
      <w:lvlJc w:val="left"/>
      <w:pPr>
        <w:tabs>
          <w:tab w:val="left" w:pos="220"/>
          <w:tab w:val="left" w:pos="1080"/>
          <w:tab w:val="left" w:pos="1440"/>
          <w:tab w:val="left" w:pos="1800"/>
          <w:tab w:val="left" w:pos="2160"/>
          <w:tab w:val="left" w:pos="2880"/>
          <w:tab w:val="left" w:pos="43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DCD24C">
      <w:start w:val="1"/>
      <w:numFmt w:val="bullet"/>
      <w:lvlText w:val="▪"/>
      <w:lvlJc w:val="left"/>
      <w:pPr>
        <w:tabs>
          <w:tab w:val="left" w:pos="220"/>
          <w:tab w:val="left" w:pos="1080"/>
          <w:tab w:val="left" w:pos="1440"/>
          <w:tab w:val="left" w:pos="1800"/>
          <w:tab w:val="left" w:pos="2160"/>
          <w:tab w:val="left" w:pos="2880"/>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3C9408">
      <w:start w:val="1"/>
      <w:numFmt w:val="bullet"/>
      <w:lvlText w:val="·"/>
      <w:lvlJc w:val="left"/>
      <w:pPr>
        <w:tabs>
          <w:tab w:val="left" w:pos="220"/>
          <w:tab w:val="left" w:pos="1080"/>
          <w:tab w:val="left" w:pos="1440"/>
          <w:tab w:val="left" w:pos="1800"/>
          <w:tab w:val="left" w:pos="2160"/>
          <w:tab w:val="left" w:pos="2880"/>
          <w:tab w:val="left" w:pos="3600"/>
          <w:tab w:val="left" w:pos="43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8C2E10">
      <w:start w:val="1"/>
      <w:numFmt w:val="bullet"/>
      <w:lvlText w:val="o"/>
      <w:lvlJc w:val="left"/>
      <w:pPr>
        <w:tabs>
          <w:tab w:val="left" w:pos="220"/>
          <w:tab w:val="left" w:pos="1080"/>
          <w:tab w:val="left" w:pos="1440"/>
          <w:tab w:val="left" w:pos="1800"/>
          <w:tab w:val="left" w:pos="2160"/>
          <w:tab w:val="left" w:pos="2880"/>
          <w:tab w:val="left" w:pos="3600"/>
          <w:tab w:val="left" w:pos="43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1AE04C">
      <w:start w:val="1"/>
      <w:numFmt w:val="bullet"/>
      <w:lvlText w:val="▪"/>
      <w:lvlJc w:val="left"/>
      <w:pPr>
        <w:tabs>
          <w:tab w:val="left" w:pos="220"/>
          <w:tab w:val="left" w:pos="1080"/>
          <w:tab w:val="left" w:pos="1440"/>
          <w:tab w:val="left" w:pos="1800"/>
          <w:tab w:val="left" w:pos="2160"/>
          <w:tab w:val="left" w:pos="2880"/>
          <w:tab w:val="left" w:pos="3600"/>
          <w:tab w:val="left" w:pos="43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3E06DF"/>
    <w:multiLevelType w:val="hybridMultilevel"/>
    <w:tmpl w:val="5DD42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31A1A"/>
    <w:multiLevelType w:val="hybridMultilevel"/>
    <w:tmpl w:val="EEB091BE"/>
    <w:numStyleLink w:val="ImportedStyle1"/>
  </w:abstractNum>
  <w:num w:numId="1">
    <w:abstractNumId w:val="0"/>
  </w:num>
  <w:num w:numId="2">
    <w:abstractNumId w:val="2"/>
  </w:num>
  <w:num w:numId="3">
    <w:abstractNumId w:val="2"/>
    <w:lvlOverride w:ilvl="0">
      <w:lvl w:ilvl="0" w:tplc="5B344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3AEF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DADB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24EA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723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049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24DC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340F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EE60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7C"/>
    <w:rsid w:val="00005670"/>
    <w:rsid w:val="0002354F"/>
    <w:rsid w:val="0002583B"/>
    <w:rsid w:val="0002624F"/>
    <w:rsid w:val="0002783C"/>
    <w:rsid w:val="00031135"/>
    <w:rsid w:val="000354F8"/>
    <w:rsid w:val="00037A8E"/>
    <w:rsid w:val="0004371E"/>
    <w:rsid w:val="00046DF6"/>
    <w:rsid w:val="00052CA7"/>
    <w:rsid w:val="000564EE"/>
    <w:rsid w:val="00056B4B"/>
    <w:rsid w:val="00056CA5"/>
    <w:rsid w:val="000602EA"/>
    <w:rsid w:val="000677C9"/>
    <w:rsid w:val="00071263"/>
    <w:rsid w:val="00073278"/>
    <w:rsid w:val="00084E4A"/>
    <w:rsid w:val="000903A1"/>
    <w:rsid w:val="000910AE"/>
    <w:rsid w:val="00095F79"/>
    <w:rsid w:val="000A3CA5"/>
    <w:rsid w:val="000A7292"/>
    <w:rsid w:val="000B6CC9"/>
    <w:rsid w:val="000B7A22"/>
    <w:rsid w:val="000C293B"/>
    <w:rsid w:val="000C68D5"/>
    <w:rsid w:val="000D4AE0"/>
    <w:rsid w:val="000F62BE"/>
    <w:rsid w:val="000F7695"/>
    <w:rsid w:val="00101A04"/>
    <w:rsid w:val="00103404"/>
    <w:rsid w:val="00110273"/>
    <w:rsid w:val="0011184E"/>
    <w:rsid w:val="00116533"/>
    <w:rsid w:val="00125A9E"/>
    <w:rsid w:val="001315E9"/>
    <w:rsid w:val="00133820"/>
    <w:rsid w:val="0014010A"/>
    <w:rsid w:val="00141288"/>
    <w:rsid w:val="00153869"/>
    <w:rsid w:val="00153D66"/>
    <w:rsid w:val="00160D74"/>
    <w:rsid w:val="00162B06"/>
    <w:rsid w:val="00163C20"/>
    <w:rsid w:val="001755DF"/>
    <w:rsid w:val="00180D23"/>
    <w:rsid w:val="0018288A"/>
    <w:rsid w:val="0018781F"/>
    <w:rsid w:val="00187AEA"/>
    <w:rsid w:val="00194379"/>
    <w:rsid w:val="00195E10"/>
    <w:rsid w:val="00196410"/>
    <w:rsid w:val="001A0031"/>
    <w:rsid w:val="001A3960"/>
    <w:rsid w:val="001B5BBE"/>
    <w:rsid w:val="001B6282"/>
    <w:rsid w:val="001C0957"/>
    <w:rsid w:val="001C194E"/>
    <w:rsid w:val="001C5C87"/>
    <w:rsid w:val="001D3F84"/>
    <w:rsid w:val="001E3C9E"/>
    <w:rsid w:val="001E59DF"/>
    <w:rsid w:val="001E5D14"/>
    <w:rsid w:val="001E7E0B"/>
    <w:rsid w:val="001F14F6"/>
    <w:rsid w:val="001F33AD"/>
    <w:rsid w:val="001F7BB5"/>
    <w:rsid w:val="00201C1E"/>
    <w:rsid w:val="00202376"/>
    <w:rsid w:val="00205883"/>
    <w:rsid w:val="00205BBA"/>
    <w:rsid w:val="002074B1"/>
    <w:rsid w:val="002173DF"/>
    <w:rsid w:val="00222A72"/>
    <w:rsid w:val="0022520B"/>
    <w:rsid w:val="0023146B"/>
    <w:rsid w:val="00236D6D"/>
    <w:rsid w:val="002475D6"/>
    <w:rsid w:val="0025073A"/>
    <w:rsid w:val="00252A2C"/>
    <w:rsid w:val="0026755E"/>
    <w:rsid w:val="0027065F"/>
    <w:rsid w:val="00270D7C"/>
    <w:rsid w:val="00274E10"/>
    <w:rsid w:val="00276A1F"/>
    <w:rsid w:val="0029307C"/>
    <w:rsid w:val="00296C07"/>
    <w:rsid w:val="002A05A8"/>
    <w:rsid w:val="002D61F2"/>
    <w:rsid w:val="002E2D5E"/>
    <w:rsid w:val="002E4A52"/>
    <w:rsid w:val="002F0F22"/>
    <w:rsid w:val="002F4C02"/>
    <w:rsid w:val="00300175"/>
    <w:rsid w:val="00305845"/>
    <w:rsid w:val="003061C9"/>
    <w:rsid w:val="0031726B"/>
    <w:rsid w:val="0032204E"/>
    <w:rsid w:val="00326EBF"/>
    <w:rsid w:val="00327EC2"/>
    <w:rsid w:val="00332BA5"/>
    <w:rsid w:val="00342EBE"/>
    <w:rsid w:val="003437B1"/>
    <w:rsid w:val="0036046F"/>
    <w:rsid w:val="00361DD7"/>
    <w:rsid w:val="00366824"/>
    <w:rsid w:val="003732B9"/>
    <w:rsid w:val="00374E92"/>
    <w:rsid w:val="003765FA"/>
    <w:rsid w:val="003813B8"/>
    <w:rsid w:val="00383489"/>
    <w:rsid w:val="003835D2"/>
    <w:rsid w:val="00383F72"/>
    <w:rsid w:val="003928EA"/>
    <w:rsid w:val="0039555F"/>
    <w:rsid w:val="003A46FC"/>
    <w:rsid w:val="003B0CC9"/>
    <w:rsid w:val="003B5563"/>
    <w:rsid w:val="003C1ACA"/>
    <w:rsid w:val="003C263F"/>
    <w:rsid w:val="003C5C66"/>
    <w:rsid w:val="003D2E17"/>
    <w:rsid w:val="003D65F0"/>
    <w:rsid w:val="003E6EA3"/>
    <w:rsid w:val="003E7551"/>
    <w:rsid w:val="00401674"/>
    <w:rsid w:val="00422068"/>
    <w:rsid w:val="00427C9A"/>
    <w:rsid w:val="00434244"/>
    <w:rsid w:val="00434CA4"/>
    <w:rsid w:val="00445E1D"/>
    <w:rsid w:val="00454B21"/>
    <w:rsid w:val="00456344"/>
    <w:rsid w:val="004634F6"/>
    <w:rsid w:val="00464D29"/>
    <w:rsid w:val="00470838"/>
    <w:rsid w:val="00474E57"/>
    <w:rsid w:val="00485CB8"/>
    <w:rsid w:val="00486F87"/>
    <w:rsid w:val="004879CB"/>
    <w:rsid w:val="004972CF"/>
    <w:rsid w:val="004A0215"/>
    <w:rsid w:val="004A2AC8"/>
    <w:rsid w:val="004A7539"/>
    <w:rsid w:val="004C0C2C"/>
    <w:rsid w:val="004D1CC9"/>
    <w:rsid w:val="004D5E50"/>
    <w:rsid w:val="004D78A1"/>
    <w:rsid w:val="004E46CB"/>
    <w:rsid w:val="004F3174"/>
    <w:rsid w:val="005056A7"/>
    <w:rsid w:val="005066A2"/>
    <w:rsid w:val="00507F2E"/>
    <w:rsid w:val="00523CCB"/>
    <w:rsid w:val="00524A0B"/>
    <w:rsid w:val="005369A4"/>
    <w:rsid w:val="005410DE"/>
    <w:rsid w:val="005425AF"/>
    <w:rsid w:val="00544FB7"/>
    <w:rsid w:val="00550848"/>
    <w:rsid w:val="00553131"/>
    <w:rsid w:val="00566001"/>
    <w:rsid w:val="00567316"/>
    <w:rsid w:val="0057164F"/>
    <w:rsid w:val="00584E00"/>
    <w:rsid w:val="00586861"/>
    <w:rsid w:val="00594338"/>
    <w:rsid w:val="005A02CE"/>
    <w:rsid w:val="005A22E9"/>
    <w:rsid w:val="005A62CE"/>
    <w:rsid w:val="005C5802"/>
    <w:rsid w:val="005C6E1B"/>
    <w:rsid w:val="005D083F"/>
    <w:rsid w:val="005D420D"/>
    <w:rsid w:val="005D64C2"/>
    <w:rsid w:val="005E4E7C"/>
    <w:rsid w:val="005E6219"/>
    <w:rsid w:val="005F2739"/>
    <w:rsid w:val="006071D7"/>
    <w:rsid w:val="00611889"/>
    <w:rsid w:val="00611FA1"/>
    <w:rsid w:val="00614372"/>
    <w:rsid w:val="00630E5F"/>
    <w:rsid w:val="00631D7D"/>
    <w:rsid w:val="00632296"/>
    <w:rsid w:val="00635A33"/>
    <w:rsid w:val="00641906"/>
    <w:rsid w:val="00654AEE"/>
    <w:rsid w:val="00660B57"/>
    <w:rsid w:val="00665DE2"/>
    <w:rsid w:val="006744D1"/>
    <w:rsid w:val="00674C28"/>
    <w:rsid w:val="006824DD"/>
    <w:rsid w:val="0068656F"/>
    <w:rsid w:val="00696122"/>
    <w:rsid w:val="006A5FD2"/>
    <w:rsid w:val="006B2ACB"/>
    <w:rsid w:val="006B318D"/>
    <w:rsid w:val="006B66DC"/>
    <w:rsid w:val="006C6922"/>
    <w:rsid w:val="006C7BF2"/>
    <w:rsid w:val="006D34E9"/>
    <w:rsid w:val="006D3798"/>
    <w:rsid w:val="006F206D"/>
    <w:rsid w:val="006F2C06"/>
    <w:rsid w:val="006F563C"/>
    <w:rsid w:val="006F6A31"/>
    <w:rsid w:val="007034BA"/>
    <w:rsid w:val="00707DF2"/>
    <w:rsid w:val="007136CF"/>
    <w:rsid w:val="00714721"/>
    <w:rsid w:val="00716CB5"/>
    <w:rsid w:val="00721075"/>
    <w:rsid w:val="00721B9A"/>
    <w:rsid w:val="00721BAC"/>
    <w:rsid w:val="00725CA1"/>
    <w:rsid w:val="00725DFD"/>
    <w:rsid w:val="007354F0"/>
    <w:rsid w:val="0074114E"/>
    <w:rsid w:val="00744EC9"/>
    <w:rsid w:val="007469F4"/>
    <w:rsid w:val="00747FD8"/>
    <w:rsid w:val="00750999"/>
    <w:rsid w:val="00756E64"/>
    <w:rsid w:val="00761CFE"/>
    <w:rsid w:val="00773202"/>
    <w:rsid w:val="007746BD"/>
    <w:rsid w:val="00781594"/>
    <w:rsid w:val="0078198B"/>
    <w:rsid w:val="00784731"/>
    <w:rsid w:val="00785DE6"/>
    <w:rsid w:val="00786803"/>
    <w:rsid w:val="007929E1"/>
    <w:rsid w:val="0079589E"/>
    <w:rsid w:val="007C4146"/>
    <w:rsid w:val="007C6041"/>
    <w:rsid w:val="007D297F"/>
    <w:rsid w:val="007D2A14"/>
    <w:rsid w:val="007D6823"/>
    <w:rsid w:val="007F2163"/>
    <w:rsid w:val="00801AAC"/>
    <w:rsid w:val="00801FC2"/>
    <w:rsid w:val="00803464"/>
    <w:rsid w:val="0080381D"/>
    <w:rsid w:val="0080692B"/>
    <w:rsid w:val="00813A24"/>
    <w:rsid w:val="00815F6B"/>
    <w:rsid w:val="00816917"/>
    <w:rsid w:val="00817B9B"/>
    <w:rsid w:val="00824E3A"/>
    <w:rsid w:val="008267B7"/>
    <w:rsid w:val="00826F68"/>
    <w:rsid w:val="008320C0"/>
    <w:rsid w:val="008538E4"/>
    <w:rsid w:val="00855F7F"/>
    <w:rsid w:val="008572DC"/>
    <w:rsid w:val="008611BB"/>
    <w:rsid w:val="00862E47"/>
    <w:rsid w:val="00863446"/>
    <w:rsid w:val="00863E75"/>
    <w:rsid w:val="00864A47"/>
    <w:rsid w:val="00865582"/>
    <w:rsid w:val="00865F9C"/>
    <w:rsid w:val="00877C86"/>
    <w:rsid w:val="0088284C"/>
    <w:rsid w:val="00897D37"/>
    <w:rsid w:val="00897EAE"/>
    <w:rsid w:val="008A22F0"/>
    <w:rsid w:val="008B3DFF"/>
    <w:rsid w:val="008C2592"/>
    <w:rsid w:val="008C3909"/>
    <w:rsid w:val="008C7D25"/>
    <w:rsid w:val="008D097B"/>
    <w:rsid w:val="008D2233"/>
    <w:rsid w:val="008D5632"/>
    <w:rsid w:val="008D67B3"/>
    <w:rsid w:val="008E1B5F"/>
    <w:rsid w:val="008E755F"/>
    <w:rsid w:val="008F5AA0"/>
    <w:rsid w:val="00904C53"/>
    <w:rsid w:val="00904D72"/>
    <w:rsid w:val="0090674D"/>
    <w:rsid w:val="00915B4D"/>
    <w:rsid w:val="00922861"/>
    <w:rsid w:val="00925CFA"/>
    <w:rsid w:val="00926697"/>
    <w:rsid w:val="00933AAC"/>
    <w:rsid w:val="009355B0"/>
    <w:rsid w:val="00940828"/>
    <w:rsid w:val="00943BE0"/>
    <w:rsid w:val="00944812"/>
    <w:rsid w:val="009529E0"/>
    <w:rsid w:val="0095688D"/>
    <w:rsid w:val="009632E6"/>
    <w:rsid w:val="009660AB"/>
    <w:rsid w:val="009667B1"/>
    <w:rsid w:val="00971F3A"/>
    <w:rsid w:val="009741BE"/>
    <w:rsid w:val="009763C3"/>
    <w:rsid w:val="00982BB2"/>
    <w:rsid w:val="009950B9"/>
    <w:rsid w:val="009A0006"/>
    <w:rsid w:val="009A5A70"/>
    <w:rsid w:val="009B0563"/>
    <w:rsid w:val="009B1EF6"/>
    <w:rsid w:val="009B532F"/>
    <w:rsid w:val="009D5954"/>
    <w:rsid w:val="009D7DED"/>
    <w:rsid w:val="00A05A84"/>
    <w:rsid w:val="00A106E3"/>
    <w:rsid w:val="00A140B9"/>
    <w:rsid w:val="00A17B46"/>
    <w:rsid w:val="00A22A51"/>
    <w:rsid w:val="00A307A3"/>
    <w:rsid w:val="00A42A3C"/>
    <w:rsid w:val="00A505D5"/>
    <w:rsid w:val="00A668FF"/>
    <w:rsid w:val="00A66DB5"/>
    <w:rsid w:val="00A7415A"/>
    <w:rsid w:val="00A81CFF"/>
    <w:rsid w:val="00A9082E"/>
    <w:rsid w:val="00AA5BD0"/>
    <w:rsid w:val="00AB136A"/>
    <w:rsid w:val="00AB38E5"/>
    <w:rsid w:val="00AB51F5"/>
    <w:rsid w:val="00AC64E8"/>
    <w:rsid w:val="00AE05E5"/>
    <w:rsid w:val="00AE4B85"/>
    <w:rsid w:val="00AE75DB"/>
    <w:rsid w:val="00AE7BFF"/>
    <w:rsid w:val="00AF0722"/>
    <w:rsid w:val="00B03161"/>
    <w:rsid w:val="00B03B07"/>
    <w:rsid w:val="00B10553"/>
    <w:rsid w:val="00B10A52"/>
    <w:rsid w:val="00B120A0"/>
    <w:rsid w:val="00B12BE5"/>
    <w:rsid w:val="00B150C2"/>
    <w:rsid w:val="00B20132"/>
    <w:rsid w:val="00B325B2"/>
    <w:rsid w:val="00B33D39"/>
    <w:rsid w:val="00B34C64"/>
    <w:rsid w:val="00B36C90"/>
    <w:rsid w:val="00B449BE"/>
    <w:rsid w:val="00B60831"/>
    <w:rsid w:val="00B667E7"/>
    <w:rsid w:val="00B72885"/>
    <w:rsid w:val="00B746ED"/>
    <w:rsid w:val="00B84599"/>
    <w:rsid w:val="00B87029"/>
    <w:rsid w:val="00B87ADF"/>
    <w:rsid w:val="00BA3501"/>
    <w:rsid w:val="00BA6318"/>
    <w:rsid w:val="00BA68B7"/>
    <w:rsid w:val="00BC42A1"/>
    <w:rsid w:val="00BF473E"/>
    <w:rsid w:val="00BF4A50"/>
    <w:rsid w:val="00BF55B9"/>
    <w:rsid w:val="00BF5E17"/>
    <w:rsid w:val="00C12872"/>
    <w:rsid w:val="00C139D2"/>
    <w:rsid w:val="00C244C1"/>
    <w:rsid w:val="00C245E7"/>
    <w:rsid w:val="00C32B68"/>
    <w:rsid w:val="00C420B0"/>
    <w:rsid w:val="00C43F63"/>
    <w:rsid w:val="00C44681"/>
    <w:rsid w:val="00C57E9A"/>
    <w:rsid w:val="00C675FD"/>
    <w:rsid w:val="00C860EA"/>
    <w:rsid w:val="00C8652C"/>
    <w:rsid w:val="00CA0CB5"/>
    <w:rsid w:val="00CB6152"/>
    <w:rsid w:val="00CC32F9"/>
    <w:rsid w:val="00CD08FA"/>
    <w:rsid w:val="00CD2264"/>
    <w:rsid w:val="00CD5F2D"/>
    <w:rsid w:val="00CD784A"/>
    <w:rsid w:val="00CD7A55"/>
    <w:rsid w:val="00CE495B"/>
    <w:rsid w:val="00CF4D4D"/>
    <w:rsid w:val="00D00C73"/>
    <w:rsid w:val="00D01088"/>
    <w:rsid w:val="00D01A71"/>
    <w:rsid w:val="00D02996"/>
    <w:rsid w:val="00D20729"/>
    <w:rsid w:val="00D245C9"/>
    <w:rsid w:val="00D80462"/>
    <w:rsid w:val="00D83066"/>
    <w:rsid w:val="00D844BE"/>
    <w:rsid w:val="00D847D5"/>
    <w:rsid w:val="00D90515"/>
    <w:rsid w:val="00D9492D"/>
    <w:rsid w:val="00D95B4E"/>
    <w:rsid w:val="00D95CD9"/>
    <w:rsid w:val="00D96920"/>
    <w:rsid w:val="00DB0CBF"/>
    <w:rsid w:val="00DC1D9C"/>
    <w:rsid w:val="00DC2177"/>
    <w:rsid w:val="00DD3185"/>
    <w:rsid w:val="00DD3B08"/>
    <w:rsid w:val="00DD6859"/>
    <w:rsid w:val="00DF4745"/>
    <w:rsid w:val="00DF5B2C"/>
    <w:rsid w:val="00E009C2"/>
    <w:rsid w:val="00E2713F"/>
    <w:rsid w:val="00E3253C"/>
    <w:rsid w:val="00E46B62"/>
    <w:rsid w:val="00E47583"/>
    <w:rsid w:val="00E475D2"/>
    <w:rsid w:val="00E53E78"/>
    <w:rsid w:val="00E5668C"/>
    <w:rsid w:val="00E57536"/>
    <w:rsid w:val="00E6191E"/>
    <w:rsid w:val="00E67536"/>
    <w:rsid w:val="00E75956"/>
    <w:rsid w:val="00E81387"/>
    <w:rsid w:val="00EA04BB"/>
    <w:rsid w:val="00EA24B4"/>
    <w:rsid w:val="00EA4E1F"/>
    <w:rsid w:val="00EA5AE4"/>
    <w:rsid w:val="00EA5F53"/>
    <w:rsid w:val="00EB1949"/>
    <w:rsid w:val="00EB60E7"/>
    <w:rsid w:val="00EC132E"/>
    <w:rsid w:val="00EC5514"/>
    <w:rsid w:val="00EC5BBC"/>
    <w:rsid w:val="00EC798D"/>
    <w:rsid w:val="00ED005A"/>
    <w:rsid w:val="00ED30F6"/>
    <w:rsid w:val="00EE01E5"/>
    <w:rsid w:val="00EF1747"/>
    <w:rsid w:val="00EF6A47"/>
    <w:rsid w:val="00F10AF1"/>
    <w:rsid w:val="00F1121E"/>
    <w:rsid w:val="00F13CBA"/>
    <w:rsid w:val="00F1422A"/>
    <w:rsid w:val="00F14C73"/>
    <w:rsid w:val="00F178F2"/>
    <w:rsid w:val="00F21D40"/>
    <w:rsid w:val="00F277BC"/>
    <w:rsid w:val="00F31B74"/>
    <w:rsid w:val="00F34193"/>
    <w:rsid w:val="00F35CFE"/>
    <w:rsid w:val="00F37FA8"/>
    <w:rsid w:val="00F402F3"/>
    <w:rsid w:val="00F44815"/>
    <w:rsid w:val="00F44BBB"/>
    <w:rsid w:val="00F509A9"/>
    <w:rsid w:val="00F54037"/>
    <w:rsid w:val="00F629DE"/>
    <w:rsid w:val="00F6385F"/>
    <w:rsid w:val="00F73652"/>
    <w:rsid w:val="00F7475C"/>
    <w:rsid w:val="00F802E2"/>
    <w:rsid w:val="00F8473D"/>
    <w:rsid w:val="00F905F2"/>
    <w:rsid w:val="00F95F21"/>
    <w:rsid w:val="00FA572F"/>
    <w:rsid w:val="00FC0204"/>
    <w:rsid w:val="00FC385D"/>
    <w:rsid w:val="00FC6E09"/>
    <w:rsid w:val="00FD044A"/>
    <w:rsid w:val="00FE1EFD"/>
    <w:rsid w:val="00FF4E4C"/>
    <w:rsid w:val="00FF5736"/>
    <w:rsid w:val="00FF7F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0F33"/>
  <w15:chartTrackingRefBased/>
  <w15:docId w15:val="{FFA19D0B-3BA6-8A4B-916B-A08BDB27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65F0"/>
    <w:rPr>
      <w:sz w:val="20"/>
      <w:szCs w:val="20"/>
    </w:rPr>
  </w:style>
  <w:style w:type="character" w:customStyle="1" w:styleId="FootnoteTextChar">
    <w:name w:val="Footnote Text Char"/>
    <w:basedOn w:val="DefaultParagraphFont"/>
    <w:link w:val="FootnoteText"/>
    <w:uiPriority w:val="99"/>
    <w:semiHidden/>
    <w:rsid w:val="003D65F0"/>
    <w:rPr>
      <w:sz w:val="20"/>
      <w:szCs w:val="20"/>
    </w:rPr>
  </w:style>
  <w:style w:type="character" w:styleId="Hyperlink">
    <w:name w:val="Hyperlink"/>
    <w:basedOn w:val="DefaultParagraphFont"/>
    <w:uiPriority w:val="99"/>
    <w:unhideWhenUsed/>
    <w:rsid w:val="00584E00"/>
    <w:rPr>
      <w:color w:val="0563C1" w:themeColor="hyperlink"/>
      <w:u w:val="single"/>
    </w:rPr>
  </w:style>
  <w:style w:type="character" w:styleId="UnresolvedMention">
    <w:name w:val="Unresolved Mention"/>
    <w:basedOn w:val="DefaultParagraphFont"/>
    <w:uiPriority w:val="99"/>
    <w:semiHidden/>
    <w:unhideWhenUsed/>
    <w:rsid w:val="00584E00"/>
    <w:rPr>
      <w:color w:val="605E5C"/>
      <w:shd w:val="clear" w:color="auto" w:fill="E1DFDD"/>
    </w:rPr>
  </w:style>
  <w:style w:type="numbering" w:customStyle="1" w:styleId="ImportedStyle1">
    <w:name w:val="Imported Style 1"/>
    <w:rsid w:val="009950B9"/>
    <w:pPr>
      <w:numPr>
        <w:numId w:val="1"/>
      </w:numPr>
    </w:pPr>
  </w:style>
  <w:style w:type="character" w:styleId="FollowedHyperlink">
    <w:name w:val="FollowedHyperlink"/>
    <w:basedOn w:val="DefaultParagraphFont"/>
    <w:uiPriority w:val="99"/>
    <w:semiHidden/>
    <w:unhideWhenUsed/>
    <w:rsid w:val="00F178F2"/>
    <w:rPr>
      <w:color w:val="954F72" w:themeColor="followedHyperlink"/>
      <w:u w:val="single"/>
    </w:rPr>
  </w:style>
  <w:style w:type="paragraph" w:customStyle="1" w:styleId="Body">
    <w:name w:val="Body"/>
    <w:rsid w:val="00A505D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CommentText">
    <w:name w:val="annotation text"/>
    <w:basedOn w:val="Normal"/>
    <w:link w:val="CommentTextChar"/>
    <w:uiPriority w:val="99"/>
    <w:unhideWhenUsed/>
    <w:rsid w:val="00A505D5"/>
    <w:pPr>
      <w:widowControl w:val="0"/>
      <w:autoSpaceDE w:val="0"/>
      <w:autoSpaceDN w:val="0"/>
      <w:adjustRightInd w:val="0"/>
    </w:pPr>
    <w:rPr>
      <w:rFonts w:eastAsia="Palatino-Roman"/>
      <w:lang w:val="en-US" w:eastAsia="en-US"/>
    </w:rPr>
  </w:style>
  <w:style w:type="character" w:customStyle="1" w:styleId="CommentTextChar">
    <w:name w:val="Comment Text Char"/>
    <w:basedOn w:val="DefaultParagraphFont"/>
    <w:link w:val="CommentText"/>
    <w:uiPriority w:val="99"/>
    <w:rsid w:val="00A505D5"/>
    <w:rPr>
      <w:rFonts w:eastAsia="Palatino-Roman"/>
      <w:lang w:val="en-US" w:eastAsia="en-US"/>
    </w:rPr>
  </w:style>
  <w:style w:type="character" w:styleId="FootnoteReference">
    <w:name w:val="footnote reference"/>
    <w:basedOn w:val="DefaultParagraphFont"/>
    <w:uiPriority w:val="99"/>
    <w:semiHidden/>
    <w:unhideWhenUsed/>
    <w:rsid w:val="00A505D5"/>
    <w:rPr>
      <w:vertAlign w:val="superscript"/>
    </w:rPr>
  </w:style>
  <w:style w:type="paragraph" w:styleId="BalloonText">
    <w:name w:val="Balloon Text"/>
    <w:basedOn w:val="Normal"/>
    <w:link w:val="BalloonTextChar"/>
    <w:uiPriority w:val="99"/>
    <w:semiHidden/>
    <w:unhideWhenUsed/>
    <w:rsid w:val="00B36C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C90"/>
    <w:rPr>
      <w:rFonts w:ascii="Times New Roman" w:hAnsi="Times New Roman" w:cs="Times New Roman"/>
      <w:sz w:val="18"/>
      <w:szCs w:val="18"/>
    </w:rPr>
  </w:style>
  <w:style w:type="paragraph" w:styleId="ListParagraph">
    <w:name w:val="List Paragraph"/>
    <w:basedOn w:val="Normal"/>
    <w:uiPriority w:val="34"/>
    <w:qFormat/>
    <w:rsid w:val="0033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5678">
      <w:bodyDiv w:val="1"/>
      <w:marLeft w:val="0"/>
      <w:marRight w:val="0"/>
      <w:marTop w:val="0"/>
      <w:marBottom w:val="0"/>
      <w:divBdr>
        <w:top w:val="none" w:sz="0" w:space="0" w:color="auto"/>
        <w:left w:val="none" w:sz="0" w:space="0" w:color="auto"/>
        <w:bottom w:val="none" w:sz="0" w:space="0" w:color="auto"/>
        <w:right w:val="none" w:sz="0" w:space="0" w:color="auto"/>
      </w:divBdr>
    </w:div>
    <w:div w:id="1639797009">
      <w:bodyDiv w:val="1"/>
      <w:marLeft w:val="0"/>
      <w:marRight w:val="0"/>
      <w:marTop w:val="0"/>
      <w:marBottom w:val="0"/>
      <w:divBdr>
        <w:top w:val="none" w:sz="0" w:space="0" w:color="auto"/>
        <w:left w:val="none" w:sz="0" w:space="0" w:color="auto"/>
        <w:bottom w:val="none" w:sz="0" w:space="0" w:color="auto"/>
        <w:right w:val="none" w:sz="0" w:space="0" w:color="auto"/>
      </w:divBdr>
    </w:div>
    <w:div w:id="18033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reformtrust.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2.safelinks.protection.outlook.com/?url=https%3A%2F%2Fwww.youtube.com%2Fwatch%3Fv%3DqJ412bPC_xQ%26feature%3Dyoutu.be&amp;data=02%7C01%7Cc.birch%40yorksj.ac.uk%7C99e732fa1fb543260b2d08d82a83a830%7C5c8ae38ef85b4309b7ec862815a37aee%7C0%7C0%7C637306092231656226&amp;sdata=ps1wAZL6WxvsOYRxeZSJEwk9dbg8BqswiI3akujxne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D994-7881-124D-8D91-0EE177C4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Birch</dc:creator>
  <cp:keywords/>
  <dc:description/>
  <cp:lastModifiedBy>Catherine Birch</cp:lastModifiedBy>
  <cp:revision>70</cp:revision>
  <dcterms:created xsi:type="dcterms:W3CDTF">2020-10-05T10:45:00Z</dcterms:created>
  <dcterms:modified xsi:type="dcterms:W3CDTF">2021-03-29T13:37:00Z</dcterms:modified>
</cp:coreProperties>
</file>