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5C6D" w14:textId="72B98C27" w:rsidR="00B1741F" w:rsidRPr="00B1741F" w:rsidRDefault="00B1741F" w:rsidP="00B1741F">
      <w:pPr>
        <w:spacing w:after="0" w:line="240" w:lineRule="auto"/>
      </w:pPr>
      <w:r>
        <w:t xml:space="preserve">Johnston, A., Cock, S., Coombes, P., Mathew, R., Walsh, S. and Walker-Smith, L. (2024) From the ‘new’ to the ‘newer’ normal: Organisational culture and change within Higher Education. </w:t>
      </w:r>
      <w:r w:rsidRPr="00B1741F">
        <w:rPr>
          <w:i/>
          <w:iCs/>
        </w:rPr>
        <w:t>People in Employment Settings (</w:t>
      </w:r>
      <w:proofErr w:type="spellStart"/>
      <w:r w:rsidRPr="00B1741F">
        <w:rPr>
          <w:i/>
          <w:iCs/>
        </w:rPr>
        <w:t>PiES</w:t>
      </w:r>
      <w:proofErr w:type="spellEnd"/>
      <w:r w:rsidRPr="00B1741F">
        <w:rPr>
          <w:i/>
          <w:iCs/>
        </w:rPr>
        <w:t>) Research Group</w:t>
      </w:r>
      <w:r>
        <w:t xml:space="preserve">, </w:t>
      </w:r>
      <w:r w:rsidR="00215C7F" w:rsidRPr="00215C7F">
        <w:t>15</w:t>
      </w:r>
      <w:r w:rsidR="00215C7F" w:rsidRPr="00215C7F">
        <w:rPr>
          <w:vertAlign w:val="superscript"/>
        </w:rPr>
        <w:t>th</w:t>
      </w:r>
      <w:r w:rsidR="00215C7F" w:rsidRPr="00215C7F">
        <w:t xml:space="preserve"> November</w:t>
      </w:r>
      <w:r w:rsidRPr="00B1741F">
        <w:rPr>
          <w:color w:val="FF0000"/>
        </w:rPr>
        <w:t xml:space="preserve"> </w:t>
      </w:r>
      <w:r>
        <w:t xml:space="preserve">2024. Available at: </w:t>
      </w:r>
      <w:hyperlink r:id="rId5" w:history="1">
        <w:r w:rsidR="00215C7F" w:rsidRPr="00B07B0F">
          <w:rPr>
            <w:rStyle w:val="Hyperlink"/>
          </w:rPr>
          <w:t>https://blog.yorksj.ac.uk/pies/2024/11/15/from-the-new-to-the-newer-normal-organisational-culture-and-change-within-higher-education/</w:t>
        </w:r>
      </w:hyperlink>
      <w:r w:rsidR="00215C7F">
        <w:rPr>
          <w:color w:val="FF0000"/>
        </w:rPr>
        <w:t xml:space="preserve"> </w:t>
      </w:r>
    </w:p>
    <w:p w14:paraId="79E39562" w14:textId="3DDB2325" w:rsidR="00B1741F" w:rsidRDefault="00B1741F" w:rsidP="00B1741F">
      <w:pPr>
        <w:spacing w:after="0" w:line="240" w:lineRule="auto"/>
      </w:pPr>
    </w:p>
    <w:p w14:paraId="1AE00C66" w14:textId="77777777" w:rsidR="00B1741F" w:rsidRPr="00B1741F" w:rsidRDefault="00B1741F" w:rsidP="00B1741F">
      <w:pPr>
        <w:spacing w:after="0" w:line="240" w:lineRule="auto"/>
      </w:pPr>
    </w:p>
    <w:p w14:paraId="6322962D" w14:textId="09672BA5" w:rsidR="00EC6DEB" w:rsidRPr="009921C7" w:rsidRDefault="00DB2C83" w:rsidP="00B1741F">
      <w:pPr>
        <w:spacing w:after="0" w:line="240" w:lineRule="auto"/>
        <w:rPr>
          <w:b/>
          <w:bCs/>
          <w:sz w:val="28"/>
          <w:szCs w:val="28"/>
        </w:rPr>
      </w:pPr>
      <w:r w:rsidRPr="009921C7">
        <w:rPr>
          <w:b/>
          <w:bCs/>
          <w:sz w:val="28"/>
          <w:szCs w:val="28"/>
        </w:rPr>
        <w:t>From the ‘new’ to the ‘newer’ normal</w:t>
      </w:r>
      <w:r w:rsidR="008101A2">
        <w:rPr>
          <w:b/>
          <w:bCs/>
          <w:sz w:val="28"/>
          <w:szCs w:val="28"/>
        </w:rPr>
        <w:t>:</w:t>
      </w:r>
      <w:r w:rsidRPr="009921C7">
        <w:rPr>
          <w:b/>
          <w:bCs/>
          <w:sz w:val="28"/>
          <w:szCs w:val="28"/>
        </w:rPr>
        <w:t xml:space="preserve">  Organisational </w:t>
      </w:r>
      <w:r w:rsidR="008101A2">
        <w:rPr>
          <w:b/>
          <w:bCs/>
          <w:sz w:val="28"/>
          <w:szCs w:val="28"/>
        </w:rPr>
        <w:t>c</w:t>
      </w:r>
      <w:r w:rsidRPr="009921C7">
        <w:rPr>
          <w:b/>
          <w:bCs/>
          <w:sz w:val="28"/>
          <w:szCs w:val="28"/>
        </w:rPr>
        <w:t>ulture and change within Higher Education</w:t>
      </w:r>
    </w:p>
    <w:p w14:paraId="3BB57466" w14:textId="3B3F519C" w:rsidR="00DB2C83" w:rsidRDefault="00DB2C83" w:rsidP="00B1741F">
      <w:pPr>
        <w:spacing w:after="0" w:line="240" w:lineRule="auto"/>
      </w:pPr>
    </w:p>
    <w:p w14:paraId="072A9E60" w14:textId="56021F39" w:rsidR="00DB2C83" w:rsidRDefault="00DB2C83" w:rsidP="00B1741F">
      <w:pPr>
        <w:spacing w:after="0" w:line="240" w:lineRule="auto"/>
      </w:pPr>
      <w:r>
        <w:t>Alan Johnston</w:t>
      </w:r>
      <w:r w:rsidR="008101A2">
        <w:t>,</w:t>
      </w:r>
      <w:r>
        <w:t xml:space="preserve"> Steven Cock</w:t>
      </w:r>
      <w:r w:rsidR="008101A2">
        <w:t>, Philip Coombes, Ruby Mathew, Susie Walsh and Lynsey Walker-Smith write…</w:t>
      </w:r>
    </w:p>
    <w:p w14:paraId="091AB2E9" w14:textId="77777777" w:rsidR="00B1741F" w:rsidRDefault="00B1741F" w:rsidP="00B1741F">
      <w:pPr>
        <w:spacing w:after="0" w:line="240" w:lineRule="auto"/>
      </w:pPr>
    </w:p>
    <w:p w14:paraId="45838BA7" w14:textId="6D7D4C27" w:rsidR="00B12601" w:rsidRDefault="0076223C" w:rsidP="00B1741F">
      <w:pPr>
        <w:spacing w:after="0" w:line="240" w:lineRule="auto"/>
      </w:pPr>
      <w:r>
        <w:t>The C</w:t>
      </w:r>
      <w:r w:rsidR="002E0F67">
        <w:t>OVID</w:t>
      </w:r>
      <w:r>
        <w:t xml:space="preserve">-19 pandemic can be </w:t>
      </w:r>
      <w:r w:rsidR="007A6692">
        <w:t xml:space="preserve">traced </w:t>
      </w:r>
      <w:r>
        <w:t>back to December 2019, with the first case reported in the UK on the 31</w:t>
      </w:r>
      <w:r w:rsidRPr="0076223C">
        <w:rPr>
          <w:vertAlign w:val="superscript"/>
        </w:rPr>
        <w:t>st</w:t>
      </w:r>
      <w:r>
        <w:t xml:space="preserve"> January 2020.  Subsequently, the UK went into lockdown measures on 16</w:t>
      </w:r>
      <w:r w:rsidRPr="0076223C">
        <w:rPr>
          <w:vertAlign w:val="superscript"/>
        </w:rPr>
        <w:t>th</w:t>
      </w:r>
      <w:r>
        <w:t xml:space="preserve"> March 2020.  The impact</w:t>
      </w:r>
      <w:r w:rsidR="00374505">
        <w:t xml:space="preserve"> on the higher education sector was unprecedented as UK Universities moved to a system of online delivery, which many were unprepared for</w:t>
      </w:r>
      <w:r w:rsidR="00AF6E32">
        <w:t>,</w:t>
      </w:r>
      <w:r w:rsidR="00374505">
        <w:t xml:space="preserve"> result</w:t>
      </w:r>
      <w:r w:rsidR="00AF6E32">
        <w:t>ing</w:t>
      </w:r>
      <w:r w:rsidR="00374505">
        <w:t xml:space="preserve"> in a </w:t>
      </w:r>
      <w:r w:rsidR="00B12601">
        <w:t xml:space="preserve">large-scale </w:t>
      </w:r>
      <w:r w:rsidR="00374505">
        <w:t>shift in pedagogical practices and approaches to teaching, learning and supporting students</w:t>
      </w:r>
      <w:r w:rsidR="00B12601">
        <w:t xml:space="preserve"> almost overnight</w:t>
      </w:r>
      <w:r w:rsidR="00374505">
        <w:t xml:space="preserve">, as </w:t>
      </w:r>
      <w:r w:rsidR="00AF6E32">
        <w:t>staff and students all adjusted</w:t>
      </w:r>
      <w:r w:rsidR="00374505">
        <w:t xml:space="preserve"> to the ‘new normal’</w:t>
      </w:r>
      <w:r w:rsidR="00B12601">
        <w:t xml:space="preserve"> of the pandemic</w:t>
      </w:r>
      <w:r w:rsidR="00374505">
        <w:t>.</w:t>
      </w:r>
    </w:p>
    <w:p w14:paraId="7CCABE40" w14:textId="77777777" w:rsidR="00B12601" w:rsidRDefault="00B12601" w:rsidP="00B1741F">
      <w:pPr>
        <w:spacing w:after="0" w:line="240" w:lineRule="auto"/>
      </w:pPr>
    </w:p>
    <w:p w14:paraId="52032B4D" w14:textId="3C24B887" w:rsidR="0061254C" w:rsidRDefault="00374505" w:rsidP="00B1741F">
      <w:pPr>
        <w:spacing w:after="0" w:line="240" w:lineRule="auto"/>
      </w:pPr>
      <w:r>
        <w:t>The ‘new normal’ became the common term for new ways of working and the adaptations that were taking place within workplace environments to ensure that</w:t>
      </w:r>
      <w:r w:rsidR="006F7D0C">
        <w:t xml:space="preserve"> business operations could continue.  </w:t>
      </w:r>
      <w:r w:rsidR="00B12601">
        <w:t>As lockdowns eased, t</w:t>
      </w:r>
      <w:r w:rsidR="006F7D0C">
        <w:t xml:space="preserve">his included </w:t>
      </w:r>
      <w:r w:rsidR="00B12601">
        <w:t xml:space="preserve">a considerable expansion in </w:t>
      </w:r>
      <w:r w:rsidR="006F7D0C">
        <w:t>the notion of hybrid working</w:t>
      </w:r>
      <w:r w:rsidR="00B12601">
        <w:t xml:space="preserve"> in many industries</w:t>
      </w:r>
      <w:r w:rsidR="00AF6E32">
        <w:t>, which</w:t>
      </w:r>
      <w:r w:rsidR="006F7D0C">
        <w:t xml:space="preserve"> has become the accepted term for a combination of </w:t>
      </w:r>
      <w:r w:rsidR="00B12601">
        <w:t xml:space="preserve">staff members </w:t>
      </w:r>
      <w:r w:rsidR="006F7D0C">
        <w:t>work</w:t>
      </w:r>
      <w:r w:rsidR="00AF6E32">
        <w:t>ing</w:t>
      </w:r>
      <w:r w:rsidR="006F7D0C">
        <w:t xml:space="preserve"> </w:t>
      </w:r>
      <w:r w:rsidR="00BE3F15">
        <w:t xml:space="preserve">both </w:t>
      </w:r>
      <w:r w:rsidR="006F7D0C">
        <w:t>from home and from the office</w:t>
      </w:r>
      <w:r w:rsidR="0061254C">
        <w:t>.</w:t>
      </w:r>
    </w:p>
    <w:p w14:paraId="37B88D59" w14:textId="77777777" w:rsidR="00B1741F" w:rsidRDefault="00B1741F" w:rsidP="00B1741F">
      <w:pPr>
        <w:spacing w:after="0" w:line="240" w:lineRule="auto"/>
      </w:pPr>
    </w:p>
    <w:p w14:paraId="44A6A986" w14:textId="5E31435F" w:rsidR="00B12601" w:rsidRDefault="0061254C" w:rsidP="00B1741F">
      <w:pPr>
        <w:spacing w:after="0" w:line="240" w:lineRule="auto"/>
      </w:pPr>
      <w:r>
        <w:t xml:space="preserve">There is a suggestion that the concept of hybrid working is nothing new within Higher Education, as </w:t>
      </w:r>
      <w:r w:rsidR="007A6692">
        <w:t xml:space="preserve">academics </w:t>
      </w:r>
      <w:r>
        <w:t xml:space="preserve">have often had flexibility to work to from home throughout </w:t>
      </w:r>
      <w:r w:rsidR="007A6692">
        <w:t xml:space="preserve">their </w:t>
      </w:r>
      <w:r>
        <w:t xml:space="preserve">careers.  Within the paper by Mathew et al. (2024) we </w:t>
      </w:r>
      <w:r w:rsidR="007A6692">
        <w:t xml:space="preserve">argue </w:t>
      </w:r>
      <w:r>
        <w:t xml:space="preserve">that there has </w:t>
      </w:r>
      <w:r w:rsidR="00B12601">
        <w:t xml:space="preserve">however </w:t>
      </w:r>
      <w:r>
        <w:t>been a further shift in the normality of working life and that within Higher Education</w:t>
      </w:r>
      <w:r w:rsidR="00AF6E32">
        <w:t>,</w:t>
      </w:r>
      <w:r>
        <w:t xml:space="preserve"> particularly in the UK</w:t>
      </w:r>
      <w:r w:rsidR="00AF6E32">
        <w:t>,</w:t>
      </w:r>
      <w:r>
        <w:t xml:space="preserve"> we are moving towards a ‘newer normal’ as the </w:t>
      </w:r>
      <w:r w:rsidR="00732B2D">
        <w:t xml:space="preserve">post-Covid-19 era settles, </w:t>
      </w:r>
      <w:r w:rsidR="00B12601">
        <w:t>not least because the situation</w:t>
      </w:r>
      <w:r w:rsidR="00976D25">
        <w:t xml:space="preserve"> within the sector</w:t>
      </w:r>
      <w:r w:rsidR="00E45974">
        <w:t xml:space="preserve"> still</w:t>
      </w:r>
      <w:r w:rsidR="00B12601">
        <w:t xml:space="preserve"> </w:t>
      </w:r>
      <w:r w:rsidR="00732B2D">
        <w:t>remain</w:t>
      </w:r>
      <w:r w:rsidR="00B12601">
        <w:t>s</w:t>
      </w:r>
      <w:r w:rsidR="00732B2D">
        <w:t xml:space="preserve"> demanding due to the economic and political challenges </w:t>
      </w:r>
      <w:r w:rsidR="00976D25">
        <w:t xml:space="preserve">currently </w:t>
      </w:r>
      <w:r w:rsidR="00732B2D">
        <w:t>faced.</w:t>
      </w:r>
    </w:p>
    <w:p w14:paraId="60CBD557" w14:textId="77777777" w:rsidR="00B12601" w:rsidRDefault="00B12601" w:rsidP="00B1741F">
      <w:pPr>
        <w:spacing w:after="0" w:line="240" w:lineRule="auto"/>
      </w:pPr>
    </w:p>
    <w:p w14:paraId="307BF8D9" w14:textId="506C548E" w:rsidR="00732B2D" w:rsidRDefault="0013655C" w:rsidP="00B1741F">
      <w:pPr>
        <w:spacing w:after="0" w:line="240" w:lineRule="auto"/>
      </w:pPr>
      <w:r>
        <w:t xml:space="preserve">This ‘newer normal’ is the reality of </w:t>
      </w:r>
      <w:r w:rsidR="006A60F9">
        <w:t xml:space="preserve">ongoing </w:t>
      </w:r>
      <w:r>
        <w:t>shift</w:t>
      </w:r>
      <w:r w:rsidR="006A60F9">
        <w:t>s</w:t>
      </w:r>
      <w:r>
        <w:t xml:space="preserve"> within </w:t>
      </w:r>
      <w:r w:rsidR="006A60F9">
        <w:t xml:space="preserve">the </w:t>
      </w:r>
      <w:r>
        <w:t>higher education</w:t>
      </w:r>
      <w:r w:rsidR="006A60F9">
        <w:t xml:space="preserve"> landscape</w:t>
      </w:r>
      <w:r w:rsidR="005E4F0B">
        <w:t>, as</w:t>
      </w:r>
      <w:r>
        <w:t xml:space="preserve"> organisational cultures </w:t>
      </w:r>
      <w:r w:rsidR="005E4F0B">
        <w:t xml:space="preserve">continue to change and adapt in the post-COVID-19 era. </w:t>
      </w:r>
      <w:r w:rsidR="00477D4B">
        <w:t>The</w:t>
      </w:r>
      <w:r>
        <w:t xml:space="preserve"> </w:t>
      </w:r>
      <w:r w:rsidR="00477D4B">
        <w:t>ever-shifting</w:t>
      </w:r>
      <w:r>
        <w:t xml:space="preserve"> cultural paradigm </w:t>
      </w:r>
      <w:r w:rsidR="00477D4B">
        <w:t xml:space="preserve">within the UK higher education sector is </w:t>
      </w:r>
      <w:r>
        <w:t>underpinned</w:t>
      </w:r>
      <w:r w:rsidR="005E5F90">
        <w:t>, in part,</w:t>
      </w:r>
      <w:r>
        <w:t xml:space="preserve"> by </w:t>
      </w:r>
      <w:r w:rsidR="005E5F90">
        <w:t xml:space="preserve">changing </w:t>
      </w:r>
      <w:r>
        <w:t xml:space="preserve">expectations </w:t>
      </w:r>
      <w:r w:rsidR="005E5F90">
        <w:t xml:space="preserve">regarding the potential for </w:t>
      </w:r>
      <w:r w:rsidR="00240E83">
        <w:t xml:space="preserve">greater hybrid working options for staff and changing student perceptions regarding hybrid forms of teaching and learning. </w:t>
      </w:r>
      <w:r w:rsidR="002D3C9D">
        <w:t>From a staff perspective, such developments</w:t>
      </w:r>
      <w:r>
        <w:t xml:space="preserve"> have shifted individuals’ perception</w:t>
      </w:r>
      <w:r w:rsidR="002D3C9D">
        <w:t>s</w:t>
      </w:r>
      <w:r>
        <w:t xml:space="preserve"> of their role</w:t>
      </w:r>
      <w:r w:rsidR="002D3C9D">
        <w:t>s</w:t>
      </w:r>
      <w:r>
        <w:t xml:space="preserve"> and </w:t>
      </w:r>
      <w:r w:rsidR="002D3C9D">
        <w:t xml:space="preserve">their levels of </w:t>
      </w:r>
      <w:r>
        <w:t>commitment to their career and host institution</w:t>
      </w:r>
      <w:r w:rsidR="009921C7">
        <w:t>.</w:t>
      </w:r>
    </w:p>
    <w:p w14:paraId="062477C9" w14:textId="77777777" w:rsidR="00B1741F" w:rsidRDefault="00B1741F" w:rsidP="00B1741F">
      <w:pPr>
        <w:spacing w:after="0" w:line="240" w:lineRule="auto"/>
      </w:pPr>
    </w:p>
    <w:p w14:paraId="0EDF17E9" w14:textId="3C9AEF66" w:rsidR="00732B2D" w:rsidRDefault="002E7B97" w:rsidP="00B1741F">
      <w:pPr>
        <w:spacing w:after="0" w:line="240" w:lineRule="auto"/>
        <w:jc w:val="both"/>
        <w:rPr>
          <w:rFonts w:eastAsia="Times New Roman" w:cstheme="minorHAnsi"/>
          <w:lang w:val="en-US"/>
        </w:rPr>
      </w:pPr>
      <w:r>
        <w:rPr>
          <w:rFonts w:cstheme="minorHAnsi"/>
        </w:rPr>
        <w:t>Such changes potentially have implications for the future of the sector</w:t>
      </w:r>
      <w:r w:rsidR="00C803A9">
        <w:rPr>
          <w:rFonts w:cstheme="minorHAnsi"/>
        </w:rPr>
        <w:t xml:space="preserve">. </w:t>
      </w:r>
      <w:r w:rsidR="007A6692">
        <w:rPr>
          <w:rFonts w:cstheme="minorHAnsi"/>
        </w:rPr>
        <w:t>Our</w:t>
      </w:r>
      <w:r w:rsidR="007A6692" w:rsidRPr="00732B2D">
        <w:rPr>
          <w:rFonts w:cstheme="minorHAnsi"/>
        </w:rPr>
        <w:t xml:space="preserve"> </w:t>
      </w:r>
      <w:r w:rsidR="00732B2D" w:rsidRPr="00732B2D">
        <w:rPr>
          <w:rFonts w:cstheme="minorHAnsi"/>
        </w:rPr>
        <w:t xml:space="preserve">article highlights four </w:t>
      </w:r>
      <w:r w:rsidR="0013655C">
        <w:rPr>
          <w:rFonts w:cstheme="minorHAnsi"/>
        </w:rPr>
        <w:t xml:space="preserve">key </w:t>
      </w:r>
      <w:r w:rsidR="00732B2D" w:rsidRPr="00732B2D">
        <w:rPr>
          <w:rFonts w:cstheme="minorHAnsi"/>
        </w:rPr>
        <w:t xml:space="preserve">areas which we believe </w:t>
      </w:r>
      <w:r w:rsidR="00C803A9">
        <w:rPr>
          <w:rFonts w:cstheme="minorHAnsi"/>
        </w:rPr>
        <w:t>require</w:t>
      </w:r>
      <w:r w:rsidR="00732B2D" w:rsidRPr="00732B2D">
        <w:rPr>
          <w:rFonts w:cstheme="minorHAnsi"/>
        </w:rPr>
        <w:t xml:space="preserve"> further research</w:t>
      </w:r>
      <w:r w:rsidR="00C803A9">
        <w:rPr>
          <w:rFonts w:cstheme="minorHAnsi"/>
        </w:rPr>
        <w:t xml:space="preserve"> in the UK higher education sector in the post-COVID-19 era</w:t>
      </w:r>
      <w:r w:rsidR="00732B2D" w:rsidRPr="00732B2D">
        <w:rPr>
          <w:rFonts w:cstheme="minorHAnsi"/>
        </w:rPr>
        <w:t>, notably</w:t>
      </w:r>
      <w:r w:rsidR="007A6692">
        <w:rPr>
          <w:rFonts w:cstheme="minorHAnsi"/>
        </w:rPr>
        <w:t>:</w:t>
      </w:r>
      <w:r w:rsidR="00732B2D" w:rsidRPr="00732B2D">
        <w:rPr>
          <w:rFonts w:cstheme="minorHAnsi"/>
        </w:rPr>
        <w:t xml:space="preserve"> </w:t>
      </w:r>
      <w:r w:rsidR="00732B2D" w:rsidRPr="00732B2D">
        <w:rPr>
          <w:rFonts w:eastAsia="Times New Roman" w:cstheme="minorHAnsi"/>
          <w:lang w:val="en-US"/>
        </w:rPr>
        <w:t>(</w:t>
      </w:r>
      <w:proofErr w:type="spellStart"/>
      <w:r w:rsidR="00732B2D">
        <w:rPr>
          <w:rFonts w:eastAsia="Times New Roman" w:cstheme="minorHAnsi"/>
          <w:lang w:val="en-US"/>
        </w:rPr>
        <w:t>i</w:t>
      </w:r>
      <w:proofErr w:type="spellEnd"/>
      <w:r w:rsidR="00732B2D" w:rsidRPr="00732B2D">
        <w:rPr>
          <w:rFonts w:eastAsia="Times New Roman" w:cstheme="minorHAnsi"/>
          <w:lang w:val="en-US"/>
        </w:rPr>
        <w:t>) changing cultural norms and expectations; (</w:t>
      </w:r>
      <w:r w:rsidR="00732B2D">
        <w:rPr>
          <w:rFonts w:eastAsia="Times New Roman" w:cstheme="minorHAnsi"/>
          <w:lang w:val="en-US"/>
        </w:rPr>
        <w:t>ii</w:t>
      </w:r>
      <w:r w:rsidR="00732B2D" w:rsidRPr="00732B2D">
        <w:rPr>
          <w:rFonts w:eastAsia="Times New Roman" w:cstheme="minorHAnsi"/>
          <w:lang w:val="en-US"/>
        </w:rPr>
        <w:t>) hybrid approaches to working; (</w:t>
      </w:r>
      <w:r w:rsidR="00732B2D">
        <w:rPr>
          <w:rFonts w:eastAsia="Times New Roman" w:cstheme="minorHAnsi"/>
          <w:lang w:val="en-US"/>
        </w:rPr>
        <w:t>iii</w:t>
      </w:r>
      <w:r w:rsidR="00732B2D" w:rsidRPr="00732B2D">
        <w:rPr>
          <w:rFonts w:eastAsia="Times New Roman" w:cstheme="minorHAnsi"/>
          <w:lang w:val="en-US"/>
        </w:rPr>
        <w:t>) academic identity; and (</w:t>
      </w:r>
      <w:r w:rsidR="00732B2D">
        <w:rPr>
          <w:rFonts w:eastAsia="Times New Roman" w:cstheme="minorHAnsi"/>
          <w:lang w:val="en-US"/>
        </w:rPr>
        <w:t>iv</w:t>
      </w:r>
      <w:r w:rsidR="00732B2D" w:rsidRPr="00732B2D">
        <w:rPr>
          <w:rFonts w:eastAsia="Times New Roman" w:cstheme="minorHAnsi"/>
          <w:lang w:val="en-US"/>
        </w:rPr>
        <w:t xml:space="preserve">) the changing psychological contract. Such research is important as the UK Higher Education sector now progresses towards an even ‘newer normal’. </w:t>
      </w:r>
      <w:r w:rsidR="0013655C">
        <w:rPr>
          <w:rFonts w:eastAsia="Times New Roman" w:cstheme="minorHAnsi"/>
          <w:lang w:val="en-US"/>
        </w:rPr>
        <w:t xml:space="preserve"> The four areas </w:t>
      </w:r>
      <w:r w:rsidR="002208B4">
        <w:rPr>
          <w:rFonts w:eastAsia="Times New Roman" w:cstheme="minorHAnsi"/>
          <w:lang w:val="en-US"/>
        </w:rPr>
        <w:t xml:space="preserve">identified above </w:t>
      </w:r>
      <w:r w:rsidR="0013655C">
        <w:rPr>
          <w:rFonts w:eastAsia="Times New Roman" w:cstheme="minorHAnsi"/>
          <w:lang w:val="en-US"/>
        </w:rPr>
        <w:t>will</w:t>
      </w:r>
      <w:r w:rsidR="002208B4">
        <w:rPr>
          <w:rFonts w:eastAsia="Times New Roman" w:cstheme="minorHAnsi"/>
          <w:lang w:val="en-US"/>
        </w:rPr>
        <w:t>,</w:t>
      </w:r>
      <w:r w:rsidR="0013655C">
        <w:rPr>
          <w:rFonts w:eastAsia="Times New Roman" w:cstheme="minorHAnsi"/>
          <w:lang w:val="en-US"/>
        </w:rPr>
        <w:t xml:space="preserve"> in all likelihood</w:t>
      </w:r>
      <w:r w:rsidR="002208B4">
        <w:rPr>
          <w:rFonts w:eastAsia="Times New Roman" w:cstheme="minorHAnsi"/>
          <w:lang w:val="en-US"/>
        </w:rPr>
        <w:t>,</w:t>
      </w:r>
      <w:r w:rsidR="0013655C">
        <w:rPr>
          <w:rFonts w:eastAsia="Times New Roman" w:cstheme="minorHAnsi"/>
          <w:lang w:val="en-US"/>
        </w:rPr>
        <w:t xml:space="preserve"> set the context</w:t>
      </w:r>
      <w:r w:rsidR="002208B4">
        <w:rPr>
          <w:rFonts w:eastAsia="Times New Roman" w:cstheme="minorHAnsi"/>
          <w:lang w:val="en-US"/>
        </w:rPr>
        <w:t xml:space="preserve">, tone, discussion and debate for the future of the academic sector </w:t>
      </w:r>
      <w:r w:rsidR="00430667">
        <w:rPr>
          <w:rFonts w:eastAsia="Times New Roman" w:cstheme="minorHAnsi"/>
          <w:lang w:val="en-US"/>
        </w:rPr>
        <w:t>alongside ever-changing</w:t>
      </w:r>
      <w:r w:rsidR="002208B4">
        <w:rPr>
          <w:rFonts w:eastAsia="Times New Roman" w:cstheme="minorHAnsi"/>
          <w:lang w:val="en-US"/>
        </w:rPr>
        <w:t xml:space="preserve"> expectations of key stakeholders</w:t>
      </w:r>
      <w:r w:rsidR="00B1741F">
        <w:rPr>
          <w:rFonts w:eastAsia="Times New Roman" w:cstheme="minorHAnsi"/>
          <w:lang w:val="en-US"/>
        </w:rPr>
        <w:t>.</w:t>
      </w:r>
    </w:p>
    <w:p w14:paraId="6C692DEA" w14:textId="77777777" w:rsidR="0088371B" w:rsidRDefault="0088371B" w:rsidP="00B1741F">
      <w:pPr>
        <w:spacing w:after="0" w:line="240" w:lineRule="auto"/>
        <w:jc w:val="both"/>
        <w:rPr>
          <w:rFonts w:eastAsia="Times New Roman" w:cstheme="minorHAnsi"/>
          <w:lang w:val="en-US"/>
        </w:rPr>
      </w:pPr>
    </w:p>
    <w:p w14:paraId="73D902A4" w14:textId="116B9B96" w:rsidR="0088371B" w:rsidRPr="00732B2D" w:rsidRDefault="0088371B" w:rsidP="00B1741F">
      <w:pPr>
        <w:spacing w:after="0" w:line="240" w:lineRule="auto"/>
        <w:jc w:val="both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lastRenderedPageBreak/>
        <w:t xml:space="preserve">We hope that consideration of those areas identified in our article (see Mathew et al., 2024) </w:t>
      </w:r>
      <w:r w:rsidR="005D78EF">
        <w:rPr>
          <w:rFonts w:eastAsia="Times New Roman" w:cstheme="minorHAnsi"/>
          <w:lang w:val="en-US"/>
        </w:rPr>
        <w:t xml:space="preserve">will provide a basis to encourage further discussion, debate and research into key issues of </w:t>
      </w:r>
      <w:proofErr w:type="spellStart"/>
      <w:r w:rsidR="005D78EF">
        <w:rPr>
          <w:rFonts w:eastAsia="Times New Roman" w:cstheme="minorHAnsi"/>
          <w:lang w:val="en-US"/>
        </w:rPr>
        <w:t>organisational</w:t>
      </w:r>
      <w:proofErr w:type="spellEnd"/>
      <w:r w:rsidR="005D78EF">
        <w:rPr>
          <w:rFonts w:eastAsia="Times New Roman" w:cstheme="minorHAnsi"/>
          <w:lang w:val="en-US"/>
        </w:rPr>
        <w:t xml:space="preserve"> culture</w:t>
      </w:r>
      <w:r w:rsidR="00B50538">
        <w:rPr>
          <w:rFonts w:eastAsia="Times New Roman" w:cstheme="minorHAnsi"/>
          <w:lang w:val="en-US"/>
        </w:rPr>
        <w:t xml:space="preserve"> within this context of the emerging ‘newer normal’ within the sector.</w:t>
      </w:r>
    </w:p>
    <w:p w14:paraId="54C9ED34" w14:textId="63BEFC5E" w:rsidR="00374505" w:rsidRPr="00732B2D" w:rsidRDefault="00374505" w:rsidP="00B1741F">
      <w:pPr>
        <w:spacing w:after="0" w:line="240" w:lineRule="auto"/>
        <w:rPr>
          <w:rFonts w:cstheme="minorHAnsi"/>
        </w:rPr>
      </w:pPr>
    </w:p>
    <w:p w14:paraId="7F6FC1A5" w14:textId="039023A7" w:rsidR="0076223C" w:rsidRPr="00B1741F" w:rsidRDefault="009921C7" w:rsidP="00B1741F">
      <w:pPr>
        <w:spacing w:after="0" w:line="240" w:lineRule="auto"/>
        <w:rPr>
          <w:b/>
          <w:bCs/>
        </w:rPr>
      </w:pPr>
      <w:r w:rsidRPr="00B1741F">
        <w:rPr>
          <w:b/>
          <w:bCs/>
        </w:rPr>
        <w:t>Reference</w:t>
      </w:r>
    </w:p>
    <w:p w14:paraId="649FB2E0" w14:textId="06DA9730" w:rsidR="009921C7" w:rsidRDefault="009921C7" w:rsidP="00B1741F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Hlk179989738"/>
      <w:r w:rsidRPr="00725D1F">
        <w:rPr>
          <w:rFonts w:asciiTheme="minorHAnsi" w:hAnsiTheme="minorHAnsi" w:cstheme="minorHAnsi"/>
          <w:b w:val="0"/>
          <w:bCs w:val="0"/>
          <w:sz w:val="22"/>
          <w:szCs w:val="22"/>
        </w:rPr>
        <w:t>Mathew, R.C., Coombes, P.H., Cock, S., Johnston, A., Walsh, S. and Walker-Smith, L. (</w:t>
      </w:r>
      <w:r w:rsidRPr="009921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2024) </w:t>
      </w:r>
      <w:r w:rsidRPr="00725D1F">
        <w:rPr>
          <w:rFonts w:asciiTheme="minorHAnsi" w:hAnsiTheme="minorHAnsi" w:cstheme="minorHAnsi"/>
          <w:b w:val="0"/>
          <w:bCs w:val="0"/>
          <w:sz w:val="22"/>
          <w:szCs w:val="22"/>
        </w:rPr>
        <w:t>Towards a ‘newer normal’? A bibliometric analysis examining organisational culture in the post-COVID</w:t>
      </w:r>
      <w:r w:rsidR="00B1741F">
        <w:rPr>
          <w:rFonts w:asciiTheme="minorHAnsi" w:hAnsiTheme="minorHAnsi" w:cstheme="minorHAnsi"/>
          <w:b w:val="0"/>
          <w:bCs w:val="0"/>
          <w:sz w:val="22"/>
          <w:szCs w:val="22"/>
        </w:rPr>
        <w:t>-19</w:t>
      </w:r>
      <w:r w:rsidRPr="00725D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higher education landscape in the United Kingdom. </w:t>
      </w:r>
      <w:r w:rsidRPr="00725D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International Journal of Changes in Education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.</w:t>
      </w:r>
    </w:p>
    <w:p w14:paraId="752F5CCC" w14:textId="77777777" w:rsidR="009921C7" w:rsidRDefault="009921C7" w:rsidP="00B1741F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1A9EB80" w14:textId="69F0282C" w:rsidR="009921C7" w:rsidRPr="00725D1F" w:rsidRDefault="009921C7" w:rsidP="00B1741F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This paper can be downloaded from the </w:t>
      </w:r>
      <w:r w:rsidR="00B1741F">
        <w:rPr>
          <w:rFonts w:asciiTheme="minorHAnsi" w:hAnsiTheme="minorHAnsi" w:cstheme="minorHAnsi"/>
          <w:b w:val="0"/>
          <w:bCs w:val="0"/>
          <w:sz w:val="22"/>
          <w:szCs w:val="22"/>
        </w:rPr>
        <w:t>Research at York St John (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RaY</w:t>
      </w:r>
      <w:r w:rsidR="00B1741F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174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institutional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repository</w:t>
      </w:r>
      <w:r w:rsidR="00B1741F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6" w:history="1">
        <w:r w:rsidRPr="00B07B0F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</w:rPr>
          <w:t>https://ray.yorksj.ac.uk/id/eprint/11044/</w:t>
        </w:r>
      </w:hyperlink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25D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bookmarkEnd w:id="0"/>
    <w:p w14:paraId="4BB463CE" w14:textId="77777777" w:rsidR="009921C7" w:rsidRDefault="009921C7" w:rsidP="00B1741F">
      <w:pPr>
        <w:spacing w:after="0" w:line="240" w:lineRule="auto"/>
      </w:pPr>
    </w:p>
    <w:sectPr w:rsidR="0099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FB0"/>
    <w:multiLevelType w:val="hybridMultilevel"/>
    <w:tmpl w:val="F5D6D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83"/>
    <w:rsid w:val="00024C89"/>
    <w:rsid w:val="00086BE2"/>
    <w:rsid w:val="000F36DF"/>
    <w:rsid w:val="0013655C"/>
    <w:rsid w:val="00215C7F"/>
    <w:rsid w:val="002208B4"/>
    <w:rsid w:val="00240E83"/>
    <w:rsid w:val="002C5D49"/>
    <w:rsid w:val="002D3C9D"/>
    <w:rsid w:val="002E0F67"/>
    <w:rsid w:val="002E7B97"/>
    <w:rsid w:val="00374505"/>
    <w:rsid w:val="00430667"/>
    <w:rsid w:val="00477D4B"/>
    <w:rsid w:val="00515379"/>
    <w:rsid w:val="00536D6A"/>
    <w:rsid w:val="005B2A40"/>
    <w:rsid w:val="005D78EF"/>
    <w:rsid w:val="005E4F0B"/>
    <w:rsid w:val="005E5F90"/>
    <w:rsid w:val="005F4F68"/>
    <w:rsid w:val="0061254C"/>
    <w:rsid w:val="00624532"/>
    <w:rsid w:val="006362BA"/>
    <w:rsid w:val="006A60F9"/>
    <w:rsid w:val="006F7D0C"/>
    <w:rsid w:val="00732B2D"/>
    <w:rsid w:val="0076223C"/>
    <w:rsid w:val="00783663"/>
    <w:rsid w:val="007A6692"/>
    <w:rsid w:val="008101A2"/>
    <w:rsid w:val="0088371B"/>
    <w:rsid w:val="008C0364"/>
    <w:rsid w:val="008D037C"/>
    <w:rsid w:val="00976D25"/>
    <w:rsid w:val="009921C7"/>
    <w:rsid w:val="009B40CE"/>
    <w:rsid w:val="00AF6E32"/>
    <w:rsid w:val="00B12601"/>
    <w:rsid w:val="00B1741F"/>
    <w:rsid w:val="00B50538"/>
    <w:rsid w:val="00BE3F15"/>
    <w:rsid w:val="00C803A9"/>
    <w:rsid w:val="00CA5DF2"/>
    <w:rsid w:val="00D543BA"/>
    <w:rsid w:val="00DB2C83"/>
    <w:rsid w:val="00E45974"/>
    <w:rsid w:val="00E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3C32"/>
  <w15:chartTrackingRefBased/>
  <w15:docId w15:val="{69D7461A-E028-41D1-8745-E3C617B5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2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21C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rsid w:val="009921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1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2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1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y.yorksj.ac.uk/id/eprint/11044/" TargetMode="External"/><Relationship Id="rId5" Type="http://schemas.openxmlformats.org/officeDocument/2006/relationships/hyperlink" Target="https://blog.yorksj.ac.uk/pies/2024/11/15/from-the-new-to-the-newer-normal-organisational-culture-and-change-within-higher-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Johnston</dc:creator>
  <cp:keywords/>
  <dc:description/>
  <cp:lastModifiedBy>Alan Johnston</cp:lastModifiedBy>
  <cp:revision>2</cp:revision>
  <dcterms:created xsi:type="dcterms:W3CDTF">2024-11-15T16:20:00Z</dcterms:created>
  <dcterms:modified xsi:type="dcterms:W3CDTF">2024-11-15T16:20:00Z</dcterms:modified>
</cp:coreProperties>
</file>