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DA4B" w14:textId="77777777" w:rsidR="005B1860" w:rsidRPr="00216E6F" w:rsidRDefault="005B1860" w:rsidP="005B1860">
      <w:pPr>
        <w:spacing w:after="0" w:line="240" w:lineRule="auto"/>
        <w:jc w:val="center"/>
        <w:rPr>
          <w:rFonts w:ascii="Segoe UI" w:hAnsi="Segoe UI" w:cs="Segoe UI"/>
          <w:b/>
          <w:bCs/>
          <w:sz w:val="24"/>
          <w:szCs w:val="24"/>
        </w:rPr>
      </w:pPr>
      <w:bookmarkStart w:id="0" w:name="_Hlk134982397"/>
      <w:r w:rsidRPr="00216E6F">
        <w:rPr>
          <w:rFonts w:ascii="Segoe UI" w:hAnsi="Segoe UI" w:cs="Segoe UI"/>
          <w:b/>
          <w:bCs/>
          <w:sz w:val="24"/>
          <w:szCs w:val="24"/>
        </w:rPr>
        <w:t>Early Career Academics (ECAs) Development</w:t>
      </w:r>
      <w:bookmarkEnd w:id="0"/>
      <w:r w:rsidRPr="00216E6F">
        <w:rPr>
          <w:rFonts w:ascii="Segoe UI" w:hAnsi="Segoe UI" w:cs="Segoe UI"/>
          <w:b/>
          <w:bCs/>
          <w:sz w:val="24"/>
          <w:szCs w:val="24"/>
        </w:rPr>
        <w:t xml:space="preserve"> in Africa: Reflections on Brain </w:t>
      </w:r>
    </w:p>
    <w:p w14:paraId="5DC05C0A" w14:textId="77777777" w:rsidR="005B1860" w:rsidRPr="00216E6F" w:rsidRDefault="005B1860" w:rsidP="005B1860">
      <w:pPr>
        <w:spacing w:after="0" w:line="240" w:lineRule="auto"/>
        <w:jc w:val="center"/>
        <w:rPr>
          <w:rFonts w:ascii="Segoe UI" w:hAnsi="Segoe UI" w:cs="Segoe UI"/>
          <w:b/>
          <w:bCs/>
          <w:sz w:val="24"/>
          <w:szCs w:val="24"/>
        </w:rPr>
      </w:pPr>
      <w:r w:rsidRPr="00216E6F">
        <w:rPr>
          <w:rFonts w:ascii="Segoe UI" w:hAnsi="Segoe UI" w:cs="Segoe UI"/>
          <w:b/>
          <w:bCs/>
          <w:sz w:val="24"/>
          <w:szCs w:val="24"/>
        </w:rPr>
        <w:t xml:space="preserve">Re-engineering Concept as Formal </w:t>
      </w:r>
      <w:proofErr w:type="spellStart"/>
      <w:r w:rsidRPr="00216E6F">
        <w:rPr>
          <w:rFonts w:ascii="Segoe UI" w:hAnsi="Segoe UI" w:cs="Segoe UI"/>
          <w:b/>
          <w:bCs/>
          <w:sz w:val="24"/>
          <w:szCs w:val="24"/>
        </w:rPr>
        <w:t>Institutionalised</w:t>
      </w:r>
      <w:proofErr w:type="spellEnd"/>
      <w:r w:rsidRPr="00216E6F">
        <w:rPr>
          <w:rFonts w:ascii="Segoe UI" w:hAnsi="Segoe UI" w:cs="Segoe UI"/>
          <w:b/>
          <w:bCs/>
          <w:sz w:val="24"/>
          <w:szCs w:val="24"/>
        </w:rPr>
        <w:t xml:space="preserve"> Mentoring Options</w:t>
      </w:r>
    </w:p>
    <w:p w14:paraId="58C3D37C" w14:textId="308DA2DD" w:rsidR="005B1860" w:rsidRDefault="005B1860" w:rsidP="005B1860">
      <w:pPr>
        <w:pStyle w:val="DIRAPcovertitle"/>
        <w:rPr>
          <w:rFonts w:ascii="Segoe UI" w:hAnsi="Segoe UI" w:cs="Segoe UI"/>
          <w:b/>
          <w:bCs/>
          <w:color w:val="auto"/>
          <w:sz w:val="24"/>
          <w:szCs w:val="24"/>
        </w:rPr>
      </w:pPr>
    </w:p>
    <w:p w14:paraId="4B4D75AE" w14:textId="77777777" w:rsidR="00826493" w:rsidRPr="00216E6F" w:rsidRDefault="00826493" w:rsidP="005B1860">
      <w:pPr>
        <w:pStyle w:val="DIRAPcovertitle"/>
        <w:rPr>
          <w:rFonts w:ascii="Segoe UI" w:hAnsi="Segoe UI" w:cs="Segoe UI"/>
          <w:b/>
          <w:bCs/>
          <w:color w:val="auto"/>
          <w:sz w:val="24"/>
          <w:szCs w:val="24"/>
        </w:rPr>
      </w:pPr>
    </w:p>
    <w:p w14:paraId="6B951C54" w14:textId="3EF68A45" w:rsidR="005B1860" w:rsidRPr="00216E6F" w:rsidRDefault="005B1860" w:rsidP="005B1860">
      <w:pPr>
        <w:pStyle w:val="DIRAPcovertitle"/>
        <w:jc w:val="center"/>
        <w:rPr>
          <w:rFonts w:ascii="Segoe UI" w:hAnsi="Segoe UI" w:cs="Segoe UI"/>
          <w:b/>
          <w:bCs/>
          <w:color w:val="auto"/>
          <w:sz w:val="24"/>
          <w:szCs w:val="24"/>
        </w:rPr>
      </w:pPr>
      <w:bookmarkStart w:id="1" w:name="_Hlk137433041"/>
      <w:r w:rsidRPr="00216E6F">
        <w:rPr>
          <w:rFonts w:ascii="Segoe UI" w:hAnsi="Segoe UI" w:cs="Segoe UI"/>
          <w:b/>
          <w:bCs/>
          <w:color w:val="auto"/>
          <w:sz w:val="24"/>
          <w:szCs w:val="24"/>
        </w:rPr>
        <w:t>Ikechi Kelechi AGBUGBA</w:t>
      </w:r>
      <w:bookmarkEnd w:id="1"/>
      <w:r w:rsidRPr="00216E6F">
        <w:rPr>
          <w:rFonts w:ascii="Segoe UI" w:hAnsi="Segoe UI" w:cs="Segoe UI"/>
          <w:b/>
          <w:bCs/>
          <w:color w:val="auto"/>
          <w:sz w:val="24"/>
          <w:szCs w:val="24"/>
        </w:rPr>
        <w:t xml:space="preserve"> &amp; Felix </w:t>
      </w:r>
      <w:proofErr w:type="spellStart"/>
      <w:r w:rsidRPr="00216E6F">
        <w:rPr>
          <w:rFonts w:ascii="Segoe UI" w:hAnsi="Segoe UI" w:cs="Segoe UI"/>
          <w:b/>
          <w:bCs/>
          <w:color w:val="auto"/>
          <w:sz w:val="24"/>
          <w:szCs w:val="24"/>
        </w:rPr>
        <w:t>Ifeanyichukwu</w:t>
      </w:r>
      <w:proofErr w:type="spellEnd"/>
      <w:r w:rsidRPr="00216E6F">
        <w:rPr>
          <w:rFonts w:ascii="Segoe UI" w:hAnsi="Segoe UI" w:cs="Segoe UI"/>
          <w:b/>
          <w:bCs/>
          <w:color w:val="auto"/>
          <w:sz w:val="24"/>
          <w:szCs w:val="24"/>
        </w:rPr>
        <w:t xml:space="preserve"> OKOYE</w:t>
      </w:r>
    </w:p>
    <w:p w14:paraId="526CAC04" w14:textId="77777777" w:rsidR="005B1860" w:rsidRPr="00216E6F" w:rsidRDefault="005B1860" w:rsidP="005B1860">
      <w:pPr>
        <w:pStyle w:val="DIRAPcovertitle"/>
        <w:jc w:val="center"/>
        <w:rPr>
          <w:rFonts w:ascii="Segoe UI" w:hAnsi="Segoe UI" w:cs="Segoe UI"/>
          <w:color w:val="auto"/>
          <w:sz w:val="24"/>
          <w:szCs w:val="24"/>
        </w:rPr>
      </w:pPr>
    </w:p>
    <w:p w14:paraId="3877C690" w14:textId="465ADA5C" w:rsidR="005B1860" w:rsidRPr="00216E6F" w:rsidRDefault="005B1860" w:rsidP="00062B5B">
      <w:pPr>
        <w:pStyle w:val="DIRAPcovertitle"/>
        <w:spacing w:after="120"/>
        <w:rPr>
          <w:rFonts w:ascii="Segoe UI" w:hAnsi="Segoe UI" w:cs="Segoe UI"/>
          <w:b/>
          <w:bCs/>
          <w:color w:val="auto"/>
          <w:sz w:val="24"/>
          <w:szCs w:val="24"/>
        </w:rPr>
      </w:pPr>
      <w:r w:rsidRPr="00216E6F">
        <w:rPr>
          <w:rFonts w:ascii="Segoe UI" w:hAnsi="Segoe UI" w:cs="Segoe UI"/>
          <w:b/>
          <w:bCs/>
          <w:color w:val="auto"/>
          <w:sz w:val="24"/>
          <w:szCs w:val="24"/>
        </w:rPr>
        <w:t>Abstract</w:t>
      </w:r>
    </w:p>
    <w:p w14:paraId="0FB418FF" w14:textId="3BB1B4C3" w:rsidR="005B1860" w:rsidRPr="00B80B6C" w:rsidRDefault="00B80B6C" w:rsidP="00B80B6C">
      <w:pPr>
        <w:spacing w:after="237" w:line="240" w:lineRule="auto"/>
        <w:ind w:left="720"/>
        <w:jc w:val="both"/>
        <w:rPr>
          <w:rFonts w:ascii="Brill" w:eastAsia="Times New Roman" w:hAnsi="Brill" w:cs="Times New Roman"/>
        </w:rPr>
      </w:pPr>
      <w:r w:rsidRPr="000F4023">
        <w:rPr>
          <w:rFonts w:ascii="Brill" w:eastAsia="Times New Roman" w:hAnsi="Brill" w:cs="Times New Roman"/>
        </w:rPr>
        <w:t xml:space="preserve">Developing the next generation of academics is essential due to the changing academic landscape, the need for educators to gain the necessary knowledge and skills to contribute to knowledge creation and dissemination, facilitate teaching and learning, </w:t>
      </w:r>
      <w:proofErr w:type="spellStart"/>
      <w:r w:rsidRPr="000F4023">
        <w:rPr>
          <w:rFonts w:ascii="Brill" w:eastAsia="Times New Roman" w:hAnsi="Brill" w:cs="Times New Roman"/>
        </w:rPr>
        <w:t>mobili</w:t>
      </w:r>
      <w:r>
        <w:rPr>
          <w:rFonts w:ascii="Brill" w:eastAsia="Times New Roman" w:hAnsi="Brill" w:cs="Times New Roman"/>
        </w:rPr>
        <w:t>s</w:t>
      </w:r>
      <w:r w:rsidRPr="000F4023">
        <w:rPr>
          <w:rFonts w:ascii="Brill" w:eastAsia="Times New Roman" w:hAnsi="Brill" w:cs="Times New Roman"/>
        </w:rPr>
        <w:t>e</w:t>
      </w:r>
      <w:proofErr w:type="spellEnd"/>
      <w:r w:rsidRPr="000F4023">
        <w:rPr>
          <w:rFonts w:ascii="Brill" w:eastAsia="Times New Roman" w:hAnsi="Brill" w:cs="Times New Roman"/>
        </w:rPr>
        <w:t xml:space="preserve"> resources for community transformation, and research. Borrowing from the Brain Re-Engineering Concept and Reimagination (BRECR), this </w:t>
      </w:r>
      <w:r>
        <w:rPr>
          <w:rFonts w:ascii="Brill" w:eastAsia="Times New Roman" w:hAnsi="Brill" w:cs="Times New Roman"/>
        </w:rPr>
        <w:t>chapter</w:t>
      </w:r>
      <w:r w:rsidRPr="000F4023">
        <w:rPr>
          <w:rFonts w:ascii="Brill" w:eastAsia="Times New Roman" w:hAnsi="Brill" w:cs="Times New Roman"/>
        </w:rPr>
        <w:t xml:space="preserve"> reflects on alternative policy and development options available to </w:t>
      </w:r>
      <w:r>
        <w:rPr>
          <w:rFonts w:ascii="Brill" w:eastAsia="Times New Roman" w:hAnsi="Brill" w:cs="Times New Roman"/>
        </w:rPr>
        <w:t xml:space="preserve">higher education </w:t>
      </w:r>
      <w:r w:rsidR="00210E0A">
        <w:rPr>
          <w:rFonts w:ascii="Brill" w:eastAsia="Times New Roman" w:hAnsi="Brill" w:cs="Times New Roman"/>
        </w:rPr>
        <w:t>institutions</w:t>
      </w:r>
      <w:r>
        <w:rPr>
          <w:rFonts w:ascii="Brill" w:eastAsia="Times New Roman" w:hAnsi="Brill" w:cs="Times New Roman"/>
        </w:rPr>
        <w:t xml:space="preserve"> (</w:t>
      </w:r>
      <w:r w:rsidRPr="000F4023">
        <w:rPr>
          <w:rFonts w:ascii="Brill" w:eastAsia="Times New Roman" w:hAnsi="Brill" w:cs="Times New Roman"/>
        </w:rPr>
        <w:t>HEI</w:t>
      </w:r>
      <w:r>
        <w:rPr>
          <w:rFonts w:ascii="Brill" w:eastAsia="Times New Roman" w:hAnsi="Brill" w:cs="Times New Roman"/>
        </w:rPr>
        <w:t>s)</w:t>
      </w:r>
      <w:r w:rsidRPr="000F4023">
        <w:rPr>
          <w:rFonts w:ascii="Brill" w:eastAsia="Times New Roman" w:hAnsi="Brill" w:cs="Times New Roman"/>
        </w:rPr>
        <w:t xml:space="preserve"> management and government for developing countries to create a more effective educational system that meets the needs and aspirations of the early career academics (ECAs). </w:t>
      </w:r>
      <w:r>
        <w:rPr>
          <w:rFonts w:ascii="Brill" w:eastAsia="Times New Roman" w:hAnsi="Brill" w:cs="Times New Roman"/>
        </w:rPr>
        <w:t xml:space="preserve">The </w:t>
      </w:r>
      <w:r w:rsidRPr="000F4023">
        <w:rPr>
          <w:rFonts w:ascii="Brill" w:eastAsia="Times New Roman" w:hAnsi="Brill" w:cs="Times New Roman"/>
        </w:rPr>
        <w:t xml:space="preserve">BRECR concept is based on four pillars: mindset or perception change, ideation and entrepreneurship, technology, and sustainability. This addresses the misconceptions that limit the advancement of scientific and technological solutions and their impact on the development of ECAs in HEIs of </w:t>
      </w:r>
      <w:r w:rsidR="00210E0A">
        <w:rPr>
          <w:rFonts w:ascii="Brill" w:eastAsia="Times New Roman" w:hAnsi="Brill" w:cs="Times New Roman"/>
        </w:rPr>
        <w:t xml:space="preserve">Africa and </w:t>
      </w:r>
      <w:r w:rsidRPr="000F4023">
        <w:rPr>
          <w:rFonts w:ascii="Brill" w:eastAsia="Times New Roman" w:hAnsi="Brill" w:cs="Times New Roman"/>
        </w:rPr>
        <w:t>developing nations. ECAs face high expectations from HEI management, including increasing research output, teaching larger classes, supervising and publishing, often without adequate support. This section examines the findings of three studies conducted in African higher education institutions (HEIs) vis-a-vis the BRECR concept proffer alternative options towards improving the career development strategies of the ECAs and academic mentees in Africa.</w:t>
      </w:r>
    </w:p>
    <w:p w14:paraId="0B2FB72C" w14:textId="4C987466" w:rsidR="005B1860" w:rsidRPr="00216E6F" w:rsidRDefault="005B1860" w:rsidP="005B1860">
      <w:pPr>
        <w:pStyle w:val="DIRAPcovertitle"/>
        <w:rPr>
          <w:rFonts w:ascii="Segoe UI" w:eastAsia="Calibri" w:hAnsi="Segoe UI" w:cs="Segoe UI"/>
          <w:color w:val="auto"/>
          <w:sz w:val="24"/>
          <w:szCs w:val="24"/>
        </w:rPr>
      </w:pPr>
      <w:r w:rsidRPr="00216E6F">
        <w:rPr>
          <w:rFonts w:ascii="Segoe UI" w:hAnsi="Segoe UI" w:cs="Segoe UI"/>
          <w:b/>
          <w:bCs/>
          <w:color w:val="auto"/>
          <w:sz w:val="24"/>
          <w:szCs w:val="24"/>
        </w:rPr>
        <w:t>Keywords:</w:t>
      </w:r>
      <w:r w:rsidRPr="00216E6F">
        <w:rPr>
          <w:rFonts w:ascii="Segoe UI" w:eastAsia="Calibri" w:hAnsi="Segoe UI" w:cs="Segoe UI"/>
          <w:color w:val="auto"/>
          <w:sz w:val="24"/>
          <w:szCs w:val="24"/>
        </w:rPr>
        <w:t xml:space="preserve"> </w:t>
      </w:r>
      <w:bookmarkStart w:id="2" w:name="_Hlk137602544"/>
      <w:bookmarkStart w:id="3" w:name="_Hlk137471321"/>
      <w:r w:rsidRPr="00216E6F">
        <w:rPr>
          <w:rFonts w:ascii="Segoe UI" w:eastAsia="Calibri" w:hAnsi="Segoe UI" w:cs="Segoe UI"/>
          <w:color w:val="auto"/>
          <w:sz w:val="24"/>
          <w:szCs w:val="24"/>
        </w:rPr>
        <w:t>ECAs</w:t>
      </w:r>
      <w:bookmarkEnd w:id="2"/>
      <w:r w:rsidRPr="00216E6F">
        <w:rPr>
          <w:rFonts w:ascii="Segoe UI" w:eastAsia="Calibri" w:hAnsi="Segoe UI" w:cs="Segoe UI"/>
          <w:color w:val="auto"/>
          <w:sz w:val="24"/>
          <w:szCs w:val="24"/>
        </w:rPr>
        <w:t>, HEIs, brain re-engineering concept, development, mentoring</w:t>
      </w:r>
      <w:r w:rsidR="00263CEF" w:rsidRPr="00216E6F">
        <w:rPr>
          <w:rFonts w:ascii="Segoe UI" w:eastAsia="Calibri" w:hAnsi="Segoe UI" w:cs="Segoe UI"/>
          <w:color w:val="auto"/>
          <w:sz w:val="24"/>
          <w:szCs w:val="24"/>
        </w:rPr>
        <w:t xml:space="preserve">, </w:t>
      </w:r>
      <w:r w:rsidRPr="00216E6F">
        <w:rPr>
          <w:rFonts w:ascii="Segoe UI" w:eastAsia="Calibri" w:hAnsi="Segoe UI" w:cs="Segoe UI"/>
          <w:color w:val="auto"/>
          <w:sz w:val="24"/>
          <w:szCs w:val="24"/>
        </w:rPr>
        <w:t>Africa</w:t>
      </w:r>
    </w:p>
    <w:bookmarkEnd w:id="3"/>
    <w:p w14:paraId="4092BFDE" w14:textId="77777777" w:rsidR="005B1860" w:rsidRPr="00216E6F" w:rsidRDefault="005B1860" w:rsidP="005B1860">
      <w:pPr>
        <w:pStyle w:val="DIRAPcovertitle"/>
        <w:rPr>
          <w:rFonts w:ascii="Segoe UI" w:eastAsia="Calibri" w:hAnsi="Segoe UI" w:cs="Segoe UI"/>
          <w:color w:val="auto"/>
          <w:sz w:val="24"/>
          <w:szCs w:val="24"/>
        </w:rPr>
      </w:pPr>
    </w:p>
    <w:p w14:paraId="2AC09A30" w14:textId="7AB8D2F8" w:rsidR="00E712E0" w:rsidRPr="00216E6F" w:rsidRDefault="005B1860" w:rsidP="00E00A4B">
      <w:pPr>
        <w:pStyle w:val="ListParagraph"/>
        <w:numPr>
          <w:ilvl w:val="0"/>
          <w:numId w:val="2"/>
        </w:numPr>
        <w:jc w:val="both"/>
        <w:rPr>
          <w:rFonts w:ascii="Segoe UI" w:hAnsi="Segoe UI" w:cs="Segoe UI"/>
          <w:b/>
          <w:bCs/>
          <w:sz w:val="24"/>
          <w:szCs w:val="24"/>
        </w:rPr>
      </w:pPr>
      <w:r w:rsidRPr="00216E6F">
        <w:rPr>
          <w:rFonts w:ascii="Segoe UI" w:hAnsi="Segoe UI" w:cs="Segoe UI"/>
          <w:b/>
          <w:bCs/>
          <w:sz w:val="24"/>
          <w:szCs w:val="24"/>
        </w:rPr>
        <w:t>Introduction</w:t>
      </w:r>
    </w:p>
    <w:p w14:paraId="2FE0EC22" w14:textId="6BFA8AD6" w:rsidR="00071FD9" w:rsidRPr="00216E6F" w:rsidRDefault="005B1860" w:rsidP="00071FD9">
      <w:pPr>
        <w:spacing w:after="240" w:line="240" w:lineRule="auto"/>
        <w:jc w:val="both"/>
        <w:rPr>
          <w:rFonts w:ascii="Segoe UI" w:hAnsi="Segoe UI" w:cs="Segoe UI"/>
          <w:sz w:val="24"/>
          <w:szCs w:val="24"/>
        </w:rPr>
      </w:pPr>
      <w:r w:rsidRPr="00216E6F">
        <w:rPr>
          <w:rFonts w:ascii="Segoe UI" w:hAnsi="Segoe UI" w:cs="Segoe UI"/>
          <w:sz w:val="24"/>
          <w:szCs w:val="24"/>
        </w:rPr>
        <w:t xml:space="preserve">The problems of grooming Early Career Academics (ECAs) </w:t>
      </w:r>
      <w:r w:rsidR="009F24C9" w:rsidRPr="00216E6F">
        <w:rPr>
          <w:rFonts w:ascii="Segoe UI" w:hAnsi="Segoe UI" w:cs="Segoe UI"/>
          <w:sz w:val="24"/>
          <w:szCs w:val="24"/>
        </w:rPr>
        <w:t xml:space="preserve">which </w:t>
      </w:r>
      <w:r w:rsidR="00FD3594" w:rsidRPr="00216E6F">
        <w:rPr>
          <w:rFonts w:ascii="Segoe UI" w:hAnsi="Segoe UI" w:cs="Segoe UI"/>
          <w:sz w:val="24"/>
          <w:szCs w:val="24"/>
        </w:rPr>
        <w:t>span</w:t>
      </w:r>
      <w:r w:rsidRPr="00216E6F">
        <w:rPr>
          <w:rFonts w:ascii="Segoe UI" w:hAnsi="Segoe UI" w:cs="Segoe UI"/>
          <w:sz w:val="24"/>
          <w:szCs w:val="24"/>
        </w:rPr>
        <w:t xml:space="preserve"> </w:t>
      </w:r>
      <w:r w:rsidR="00FD3594" w:rsidRPr="00216E6F">
        <w:rPr>
          <w:rFonts w:ascii="Segoe UI" w:hAnsi="Segoe UI" w:cs="Segoe UI"/>
          <w:sz w:val="24"/>
          <w:szCs w:val="24"/>
        </w:rPr>
        <w:t>the developing nations' higher education institutions (HEIs)</w:t>
      </w:r>
      <w:r w:rsidR="009F24C9" w:rsidRPr="00216E6F">
        <w:rPr>
          <w:rFonts w:ascii="Segoe UI" w:hAnsi="Segoe UI" w:cs="Segoe UI"/>
          <w:sz w:val="24"/>
          <w:szCs w:val="24"/>
        </w:rPr>
        <w:t xml:space="preserve"> in Africa</w:t>
      </w:r>
      <w:r w:rsidR="00A575D2" w:rsidRPr="00216E6F">
        <w:rPr>
          <w:rFonts w:ascii="Segoe UI" w:hAnsi="Segoe UI" w:cs="Segoe UI"/>
          <w:sz w:val="24"/>
          <w:szCs w:val="24"/>
        </w:rPr>
        <w:t xml:space="preserve"> </w:t>
      </w:r>
      <w:r w:rsidR="0040540B" w:rsidRPr="00216E6F">
        <w:rPr>
          <w:rFonts w:ascii="Segoe UI" w:hAnsi="Segoe UI" w:cs="Segoe UI"/>
          <w:sz w:val="24"/>
          <w:szCs w:val="24"/>
        </w:rPr>
        <w:t>include</w:t>
      </w:r>
      <w:r w:rsidR="00A575D2" w:rsidRPr="00216E6F">
        <w:rPr>
          <w:rFonts w:ascii="Segoe UI" w:hAnsi="Segoe UI" w:cs="Segoe UI"/>
          <w:sz w:val="24"/>
          <w:szCs w:val="24"/>
        </w:rPr>
        <w:t xml:space="preserve"> the risk of unemployment</w:t>
      </w:r>
      <w:r w:rsidR="00FA286B" w:rsidRPr="00216E6F">
        <w:rPr>
          <w:rFonts w:ascii="Segoe UI" w:hAnsi="Segoe UI" w:cs="Segoe UI"/>
          <w:sz w:val="24"/>
          <w:szCs w:val="24"/>
        </w:rPr>
        <w:t xml:space="preserve"> </w:t>
      </w:r>
      <w:r w:rsidR="009F24C9" w:rsidRPr="00216E6F">
        <w:rPr>
          <w:rFonts w:ascii="Segoe UI" w:hAnsi="Segoe UI" w:cs="Segoe UI"/>
          <w:sz w:val="24"/>
          <w:szCs w:val="24"/>
        </w:rPr>
        <w:t>and</w:t>
      </w:r>
      <w:r w:rsidR="0040540B" w:rsidRPr="00216E6F">
        <w:rPr>
          <w:rFonts w:ascii="Segoe UI" w:hAnsi="Segoe UI" w:cs="Segoe UI"/>
          <w:sz w:val="24"/>
          <w:szCs w:val="24"/>
        </w:rPr>
        <w:t xml:space="preserve"> other </w:t>
      </w:r>
      <w:r w:rsidR="00D23CE3" w:rsidRPr="00216E6F">
        <w:rPr>
          <w:rFonts w:ascii="Segoe UI" w:hAnsi="Segoe UI" w:cs="Segoe UI"/>
          <w:sz w:val="24"/>
          <w:szCs w:val="24"/>
        </w:rPr>
        <w:t>capacity-building</w:t>
      </w:r>
      <w:r w:rsidR="009F24C9" w:rsidRPr="00216E6F">
        <w:rPr>
          <w:rFonts w:ascii="Segoe UI" w:hAnsi="Segoe UI" w:cs="Segoe UI"/>
          <w:sz w:val="24"/>
          <w:szCs w:val="24"/>
        </w:rPr>
        <w:t xml:space="preserve"> challenges</w:t>
      </w:r>
      <w:r w:rsidR="00A575D2" w:rsidRPr="00216E6F">
        <w:rPr>
          <w:rFonts w:ascii="Segoe UI" w:hAnsi="Segoe UI" w:cs="Segoe UI"/>
          <w:sz w:val="24"/>
          <w:szCs w:val="24"/>
        </w:rPr>
        <w:t>. Th</w:t>
      </w:r>
      <w:r w:rsidR="0040540B" w:rsidRPr="00216E6F">
        <w:rPr>
          <w:rFonts w:ascii="Segoe UI" w:hAnsi="Segoe UI" w:cs="Segoe UI"/>
          <w:sz w:val="24"/>
          <w:szCs w:val="24"/>
        </w:rPr>
        <w:t>is also includes</w:t>
      </w:r>
      <w:r w:rsidR="00A575D2" w:rsidRPr="00216E6F">
        <w:rPr>
          <w:rFonts w:ascii="Segoe UI" w:hAnsi="Segoe UI" w:cs="Segoe UI"/>
          <w:sz w:val="24"/>
          <w:szCs w:val="24"/>
        </w:rPr>
        <w:t xml:space="preserve"> </w:t>
      </w:r>
      <w:r w:rsidR="0040540B" w:rsidRPr="00216E6F">
        <w:rPr>
          <w:rFonts w:ascii="Segoe UI" w:hAnsi="Segoe UI" w:cs="Segoe UI"/>
          <w:sz w:val="24"/>
          <w:szCs w:val="24"/>
        </w:rPr>
        <w:t>the</w:t>
      </w:r>
      <w:r w:rsidR="00597107" w:rsidRPr="00216E6F">
        <w:rPr>
          <w:rFonts w:ascii="Segoe UI" w:hAnsi="Segoe UI" w:cs="Segoe UI"/>
          <w:sz w:val="24"/>
          <w:szCs w:val="24"/>
        </w:rPr>
        <w:t xml:space="preserve"> </w:t>
      </w:r>
      <w:r w:rsidR="00A575D2" w:rsidRPr="00216E6F">
        <w:rPr>
          <w:rFonts w:ascii="Segoe UI" w:hAnsi="Segoe UI" w:cs="Segoe UI"/>
          <w:sz w:val="24"/>
          <w:szCs w:val="24"/>
        </w:rPr>
        <w:t>issue of increased workload</w:t>
      </w:r>
      <w:r w:rsidR="0040540B" w:rsidRPr="00216E6F">
        <w:rPr>
          <w:rFonts w:ascii="Segoe UI" w:hAnsi="Segoe UI" w:cs="Segoe UI"/>
          <w:sz w:val="24"/>
          <w:szCs w:val="24"/>
        </w:rPr>
        <w:t xml:space="preserve"> whereby</w:t>
      </w:r>
      <w:r w:rsidR="00A575D2" w:rsidRPr="00216E6F">
        <w:rPr>
          <w:rFonts w:ascii="Segoe UI" w:hAnsi="Segoe UI" w:cs="Segoe UI"/>
          <w:sz w:val="24"/>
          <w:szCs w:val="24"/>
        </w:rPr>
        <w:t xml:space="preserve"> </w:t>
      </w:r>
      <w:r w:rsidRPr="00216E6F">
        <w:rPr>
          <w:rFonts w:ascii="Segoe UI" w:hAnsi="Segoe UI" w:cs="Segoe UI"/>
          <w:sz w:val="24"/>
          <w:szCs w:val="24"/>
        </w:rPr>
        <w:t xml:space="preserve">academics continue to experience huge expectations from </w:t>
      </w:r>
      <w:r w:rsidR="00FD3594" w:rsidRPr="00216E6F">
        <w:rPr>
          <w:rFonts w:ascii="Segoe UI" w:hAnsi="Segoe UI" w:cs="Segoe UI"/>
          <w:sz w:val="24"/>
          <w:szCs w:val="24"/>
        </w:rPr>
        <w:t xml:space="preserve">the </w:t>
      </w:r>
      <w:r w:rsidRPr="00216E6F">
        <w:rPr>
          <w:rFonts w:ascii="Segoe UI" w:hAnsi="Segoe UI" w:cs="Segoe UI"/>
          <w:sz w:val="24"/>
          <w:szCs w:val="24"/>
        </w:rPr>
        <w:t xml:space="preserve">management of HEIs in terms of increasing research output, teaching large class sizes, supervising </w:t>
      </w:r>
      <w:r w:rsidR="0040540B" w:rsidRPr="00216E6F">
        <w:rPr>
          <w:rFonts w:ascii="Segoe UI" w:hAnsi="Segoe UI" w:cs="Segoe UI"/>
          <w:sz w:val="24"/>
          <w:szCs w:val="24"/>
        </w:rPr>
        <w:t xml:space="preserve">and mentoring </w:t>
      </w:r>
      <w:r w:rsidRPr="00216E6F">
        <w:rPr>
          <w:rFonts w:ascii="Segoe UI" w:hAnsi="Segoe UI" w:cs="Segoe UI"/>
          <w:sz w:val="24"/>
          <w:szCs w:val="24"/>
        </w:rPr>
        <w:t xml:space="preserve">more postgraduate students </w:t>
      </w:r>
      <w:r w:rsidR="00FD3594" w:rsidRPr="00216E6F">
        <w:rPr>
          <w:rFonts w:ascii="Segoe UI" w:hAnsi="Segoe UI" w:cs="Segoe UI"/>
          <w:sz w:val="24"/>
          <w:szCs w:val="24"/>
        </w:rPr>
        <w:t>who</w:t>
      </w:r>
      <w:r w:rsidRPr="00216E6F">
        <w:rPr>
          <w:rFonts w:ascii="Segoe UI" w:hAnsi="Segoe UI" w:cs="Segoe UI"/>
          <w:sz w:val="24"/>
          <w:szCs w:val="24"/>
        </w:rPr>
        <w:t xml:space="preserve"> are often not given the needed support. These expectations</w:t>
      </w:r>
      <w:r w:rsidR="0040540B" w:rsidRPr="00216E6F">
        <w:rPr>
          <w:rFonts w:ascii="Segoe UI" w:hAnsi="Segoe UI" w:cs="Segoe UI"/>
          <w:sz w:val="24"/>
          <w:szCs w:val="24"/>
        </w:rPr>
        <w:t xml:space="preserve">, of course, </w:t>
      </w:r>
      <w:r w:rsidRPr="00216E6F">
        <w:rPr>
          <w:rFonts w:ascii="Segoe UI" w:hAnsi="Segoe UI" w:cs="Segoe UI"/>
          <w:sz w:val="24"/>
          <w:szCs w:val="24"/>
        </w:rPr>
        <w:t xml:space="preserve">fulfil the </w:t>
      </w:r>
      <w:r w:rsidR="00FD3594" w:rsidRPr="00216E6F">
        <w:rPr>
          <w:rFonts w:ascii="Segoe UI" w:hAnsi="Segoe UI" w:cs="Segoe UI"/>
          <w:sz w:val="24"/>
          <w:szCs w:val="24"/>
        </w:rPr>
        <w:t>needs</w:t>
      </w:r>
      <w:r w:rsidRPr="00216E6F">
        <w:rPr>
          <w:rFonts w:ascii="Segoe UI" w:hAnsi="Segoe UI" w:cs="Segoe UI"/>
          <w:sz w:val="24"/>
          <w:szCs w:val="24"/>
        </w:rPr>
        <w:t xml:space="preserve"> of the HEI</w:t>
      </w:r>
      <w:r w:rsidR="00A575D2" w:rsidRPr="00216E6F">
        <w:rPr>
          <w:rFonts w:ascii="Segoe UI" w:hAnsi="Segoe UI" w:cs="Segoe UI"/>
          <w:sz w:val="24"/>
          <w:szCs w:val="24"/>
        </w:rPr>
        <w:t>s</w:t>
      </w:r>
      <w:r w:rsidR="0040540B" w:rsidRPr="00216E6F">
        <w:rPr>
          <w:rFonts w:ascii="Segoe UI" w:hAnsi="Segoe UI" w:cs="Segoe UI"/>
          <w:sz w:val="24"/>
          <w:szCs w:val="24"/>
        </w:rPr>
        <w:t xml:space="preserve"> which subsume the individual development needs of the ECAs</w:t>
      </w:r>
      <w:r w:rsidRPr="00216E6F">
        <w:rPr>
          <w:rFonts w:ascii="Segoe UI" w:hAnsi="Segoe UI" w:cs="Segoe UI"/>
          <w:sz w:val="24"/>
          <w:szCs w:val="24"/>
        </w:rPr>
        <w:t>. The system</w:t>
      </w:r>
      <w:r w:rsidR="0040540B" w:rsidRPr="00216E6F">
        <w:rPr>
          <w:rFonts w:ascii="Segoe UI" w:hAnsi="Segoe UI" w:cs="Segoe UI"/>
          <w:sz w:val="24"/>
          <w:szCs w:val="24"/>
        </w:rPr>
        <w:t xml:space="preserve"> seems to</w:t>
      </w:r>
      <w:r w:rsidRPr="00216E6F">
        <w:rPr>
          <w:rFonts w:ascii="Segoe UI" w:hAnsi="Segoe UI" w:cs="Segoe UI"/>
          <w:sz w:val="24"/>
          <w:szCs w:val="24"/>
        </w:rPr>
        <w:t xml:space="preserve"> assume that once the</w:t>
      </w:r>
      <w:r w:rsidR="00A575D2" w:rsidRPr="00216E6F">
        <w:rPr>
          <w:rFonts w:ascii="Segoe UI" w:hAnsi="Segoe UI" w:cs="Segoe UI"/>
          <w:sz w:val="24"/>
          <w:szCs w:val="24"/>
        </w:rPr>
        <w:t xml:space="preserve"> institutional</w:t>
      </w:r>
      <w:r w:rsidRPr="00216E6F">
        <w:rPr>
          <w:rFonts w:ascii="Segoe UI" w:hAnsi="Segoe UI" w:cs="Segoe UI"/>
          <w:sz w:val="24"/>
          <w:szCs w:val="24"/>
        </w:rPr>
        <w:t xml:space="preserve"> objectives are</w:t>
      </w:r>
      <w:r w:rsidR="00A575D2" w:rsidRPr="00216E6F">
        <w:rPr>
          <w:rFonts w:ascii="Segoe UI" w:hAnsi="Segoe UI" w:cs="Segoe UI"/>
          <w:sz w:val="24"/>
          <w:szCs w:val="24"/>
        </w:rPr>
        <w:t xml:space="preserve"> met</w:t>
      </w:r>
      <w:r w:rsidRPr="00216E6F">
        <w:rPr>
          <w:rFonts w:ascii="Segoe UI" w:hAnsi="Segoe UI" w:cs="Segoe UI"/>
          <w:sz w:val="24"/>
          <w:szCs w:val="24"/>
        </w:rPr>
        <w:t>, the</w:t>
      </w:r>
      <w:r w:rsidR="00A935E8" w:rsidRPr="00216E6F">
        <w:rPr>
          <w:rFonts w:ascii="Segoe UI" w:hAnsi="Segoe UI" w:cs="Segoe UI"/>
          <w:sz w:val="24"/>
          <w:szCs w:val="24"/>
        </w:rPr>
        <w:t xml:space="preserve"> young academics’</w:t>
      </w:r>
      <w:r w:rsidRPr="00216E6F">
        <w:rPr>
          <w:rFonts w:ascii="Segoe UI" w:hAnsi="Segoe UI" w:cs="Segoe UI"/>
          <w:sz w:val="24"/>
          <w:szCs w:val="24"/>
        </w:rPr>
        <w:t xml:space="preserve"> individual development needs, </w:t>
      </w:r>
      <w:proofErr w:type="gramStart"/>
      <w:r w:rsidRPr="00216E6F">
        <w:rPr>
          <w:rFonts w:ascii="Segoe UI" w:hAnsi="Segoe UI" w:cs="Segoe UI"/>
          <w:sz w:val="24"/>
          <w:szCs w:val="24"/>
        </w:rPr>
        <w:t>employability</w:t>
      </w:r>
      <w:r w:rsidR="00AB41B4" w:rsidRPr="00216E6F">
        <w:rPr>
          <w:rFonts w:ascii="Segoe UI" w:hAnsi="Segoe UI" w:cs="Segoe UI"/>
          <w:sz w:val="24"/>
          <w:szCs w:val="24"/>
        </w:rPr>
        <w:t>,</w:t>
      </w:r>
      <w:r w:rsidR="0040540B" w:rsidRPr="00216E6F">
        <w:rPr>
          <w:rFonts w:ascii="Segoe UI" w:hAnsi="Segoe UI" w:cs="Segoe UI"/>
          <w:sz w:val="24"/>
          <w:szCs w:val="24"/>
        </w:rPr>
        <w:t xml:space="preserve"> </w:t>
      </w:r>
      <w:r w:rsidR="00AB41B4" w:rsidRPr="00216E6F">
        <w:rPr>
          <w:rFonts w:ascii="Segoe UI" w:hAnsi="Segoe UI" w:cs="Segoe UI"/>
          <w:sz w:val="24"/>
          <w:szCs w:val="24"/>
        </w:rPr>
        <w:t xml:space="preserve"> entrepreneurship</w:t>
      </w:r>
      <w:proofErr w:type="gramEnd"/>
      <w:r w:rsidR="00AB41B4" w:rsidRPr="00216E6F">
        <w:rPr>
          <w:rFonts w:ascii="Segoe UI" w:hAnsi="Segoe UI" w:cs="Segoe UI"/>
          <w:sz w:val="24"/>
          <w:szCs w:val="24"/>
        </w:rPr>
        <w:t xml:space="preserve"> capacity </w:t>
      </w:r>
      <w:r w:rsidR="0040540B" w:rsidRPr="00216E6F">
        <w:rPr>
          <w:rFonts w:ascii="Segoe UI" w:hAnsi="Segoe UI" w:cs="Segoe UI"/>
          <w:sz w:val="24"/>
          <w:szCs w:val="24"/>
        </w:rPr>
        <w:t xml:space="preserve">building </w:t>
      </w:r>
      <w:r w:rsidRPr="00216E6F">
        <w:rPr>
          <w:rFonts w:ascii="Segoe UI" w:hAnsi="Segoe UI" w:cs="Segoe UI"/>
          <w:sz w:val="24"/>
          <w:szCs w:val="24"/>
        </w:rPr>
        <w:t>and</w:t>
      </w:r>
      <w:r w:rsidR="00AB41B4" w:rsidRPr="00216E6F">
        <w:rPr>
          <w:rFonts w:ascii="Segoe UI" w:hAnsi="Segoe UI" w:cs="Segoe UI"/>
          <w:sz w:val="24"/>
          <w:szCs w:val="24"/>
        </w:rPr>
        <w:t xml:space="preserve"> </w:t>
      </w:r>
      <w:r w:rsidRPr="00216E6F">
        <w:rPr>
          <w:rFonts w:ascii="Segoe UI" w:hAnsi="Segoe UI" w:cs="Segoe UI"/>
          <w:sz w:val="24"/>
          <w:szCs w:val="24"/>
        </w:rPr>
        <w:t>professional capacitation</w:t>
      </w:r>
      <w:r w:rsidR="00A575D2" w:rsidRPr="00216E6F">
        <w:rPr>
          <w:rFonts w:ascii="Segoe UI" w:hAnsi="Segoe UI" w:cs="Segoe UI"/>
          <w:sz w:val="24"/>
          <w:szCs w:val="24"/>
        </w:rPr>
        <w:t xml:space="preserve"> would also be met</w:t>
      </w:r>
      <w:r w:rsidRPr="00216E6F">
        <w:rPr>
          <w:rFonts w:ascii="Segoe UI" w:hAnsi="Segoe UI" w:cs="Segoe UI"/>
          <w:sz w:val="24"/>
          <w:szCs w:val="24"/>
        </w:rPr>
        <w:t>—which</w:t>
      </w:r>
      <w:r w:rsidR="00A575D2" w:rsidRPr="00216E6F">
        <w:rPr>
          <w:rFonts w:ascii="Segoe UI" w:hAnsi="Segoe UI" w:cs="Segoe UI"/>
          <w:sz w:val="24"/>
          <w:szCs w:val="24"/>
        </w:rPr>
        <w:t xml:space="preserve"> </w:t>
      </w:r>
      <w:r w:rsidRPr="00216E6F">
        <w:rPr>
          <w:rFonts w:ascii="Segoe UI" w:hAnsi="Segoe UI" w:cs="Segoe UI"/>
          <w:sz w:val="24"/>
          <w:szCs w:val="24"/>
        </w:rPr>
        <w:t>n</w:t>
      </w:r>
      <w:r w:rsidR="00A575D2" w:rsidRPr="00216E6F">
        <w:rPr>
          <w:rFonts w:ascii="Segoe UI" w:hAnsi="Segoe UI" w:cs="Segoe UI"/>
          <w:sz w:val="24"/>
          <w:szCs w:val="24"/>
        </w:rPr>
        <w:t>ever happens</w:t>
      </w:r>
      <w:r w:rsidRPr="00216E6F">
        <w:rPr>
          <w:rFonts w:ascii="Segoe UI" w:hAnsi="Segoe UI" w:cs="Segoe UI"/>
          <w:sz w:val="24"/>
          <w:szCs w:val="24"/>
        </w:rPr>
        <w:t xml:space="preserve"> in </w:t>
      </w:r>
      <w:r w:rsidR="00FD3594" w:rsidRPr="00216E6F">
        <w:rPr>
          <w:rFonts w:ascii="Segoe UI" w:hAnsi="Segoe UI" w:cs="Segoe UI"/>
          <w:sz w:val="24"/>
          <w:szCs w:val="24"/>
        </w:rPr>
        <w:t>Africa</w:t>
      </w:r>
      <w:r w:rsidR="00280981" w:rsidRPr="00216E6F">
        <w:rPr>
          <w:rFonts w:ascii="Segoe UI" w:hAnsi="Segoe UI" w:cs="Segoe UI"/>
          <w:sz w:val="24"/>
          <w:szCs w:val="24"/>
        </w:rPr>
        <w:t xml:space="preserve">. </w:t>
      </w:r>
      <w:r w:rsidR="00D707EA" w:rsidRPr="00216E6F">
        <w:rPr>
          <w:rFonts w:ascii="Segoe UI" w:hAnsi="Segoe UI" w:cs="Segoe UI"/>
          <w:sz w:val="24"/>
          <w:szCs w:val="24"/>
        </w:rPr>
        <w:t>Hence, t</w:t>
      </w:r>
      <w:r w:rsidR="008259DF" w:rsidRPr="00216E6F">
        <w:rPr>
          <w:rFonts w:ascii="Segoe UI" w:hAnsi="Segoe UI" w:cs="Segoe UI"/>
          <w:sz w:val="24"/>
          <w:szCs w:val="24"/>
        </w:rPr>
        <w:t>he development of the next generation of academics has become</w:t>
      </w:r>
      <w:r w:rsidR="00A575D2" w:rsidRPr="00216E6F">
        <w:rPr>
          <w:rFonts w:ascii="Segoe UI" w:hAnsi="Segoe UI" w:cs="Segoe UI"/>
          <w:sz w:val="24"/>
          <w:szCs w:val="24"/>
        </w:rPr>
        <w:t xml:space="preserve"> a necessity </w:t>
      </w:r>
      <w:r w:rsidR="008259DF" w:rsidRPr="00216E6F">
        <w:rPr>
          <w:rFonts w:ascii="Segoe UI" w:hAnsi="Segoe UI" w:cs="Segoe UI"/>
          <w:sz w:val="24"/>
          <w:szCs w:val="24"/>
        </w:rPr>
        <w:t>given the continuing</w:t>
      </w:r>
      <w:r w:rsidR="00D707EA" w:rsidRPr="00216E6F">
        <w:rPr>
          <w:rFonts w:ascii="Segoe UI" w:hAnsi="Segoe UI" w:cs="Segoe UI"/>
          <w:sz w:val="24"/>
          <w:szCs w:val="24"/>
        </w:rPr>
        <w:t xml:space="preserve"> and</w:t>
      </w:r>
      <w:r w:rsidR="008259DF" w:rsidRPr="00216E6F">
        <w:rPr>
          <w:rFonts w:ascii="Segoe UI" w:hAnsi="Segoe UI" w:cs="Segoe UI"/>
          <w:sz w:val="24"/>
          <w:szCs w:val="24"/>
        </w:rPr>
        <w:t xml:space="preserve"> evolving academic space</w:t>
      </w:r>
      <w:r w:rsidR="00A575D2" w:rsidRPr="00216E6F">
        <w:rPr>
          <w:rFonts w:ascii="Segoe UI" w:hAnsi="Segoe UI" w:cs="Segoe UI"/>
          <w:sz w:val="24"/>
          <w:szCs w:val="24"/>
        </w:rPr>
        <w:t xml:space="preserve"> </w:t>
      </w:r>
      <w:r w:rsidR="00D707EA" w:rsidRPr="00216E6F">
        <w:rPr>
          <w:rFonts w:ascii="Segoe UI" w:hAnsi="Segoe UI" w:cs="Segoe UI"/>
          <w:sz w:val="24"/>
          <w:szCs w:val="24"/>
        </w:rPr>
        <w:t xml:space="preserve">and the </w:t>
      </w:r>
      <w:r w:rsidR="008259DF" w:rsidRPr="00216E6F">
        <w:rPr>
          <w:rFonts w:ascii="Segoe UI" w:hAnsi="Segoe UI" w:cs="Segoe UI"/>
          <w:sz w:val="24"/>
          <w:szCs w:val="24"/>
        </w:rPr>
        <w:t xml:space="preserve">use of technology in HEIs. </w:t>
      </w:r>
      <w:r w:rsidR="00D707EA" w:rsidRPr="00216E6F">
        <w:rPr>
          <w:rFonts w:ascii="Segoe UI" w:hAnsi="Segoe UI" w:cs="Segoe UI"/>
          <w:sz w:val="24"/>
          <w:szCs w:val="24"/>
        </w:rPr>
        <w:t>T</w:t>
      </w:r>
      <w:r w:rsidR="00A575D2" w:rsidRPr="00216E6F">
        <w:rPr>
          <w:rFonts w:ascii="Segoe UI" w:hAnsi="Segoe UI" w:cs="Segoe UI"/>
          <w:sz w:val="24"/>
          <w:szCs w:val="24"/>
        </w:rPr>
        <w:t xml:space="preserve">here is </w:t>
      </w:r>
      <w:r w:rsidR="00D707EA" w:rsidRPr="00216E6F">
        <w:rPr>
          <w:rFonts w:ascii="Segoe UI" w:hAnsi="Segoe UI" w:cs="Segoe UI"/>
          <w:sz w:val="24"/>
          <w:szCs w:val="24"/>
        </w:rPr>
        <w:t xml:space="preserve">also </w:t>
      </w:r>
      <w:r w:rsidR="00A575D2" w:rsidRPr="00216E6F">
        <w:rPr>
          <w:rFonts w:ascii="Segoe UI" w:hAnsi="Segoe UI" w:cs="Segoe UI"/>
          <w:sz w:val="24"/>
          <w:szCs w:val="24"/>
        </w:rPr>
        <w:t>an</w:t>
      </w:r>
      <w:r w:rsidR="008259DF" w:rsidRPr="00216E6F">
        <w:rPr>
          <w:rFonts w:ascii="Segoe UI" w:hAnsi="Segoe UI" w:cs="Segoe UI"/>
          <w:sz w:val="24"/>
          <w:szCs w:val="24"/>
        </w:rPr>
        <w:t xml:space="preserve"> increasing need for educators to acquire essential skills and knowledge to function optimally.</w:t>
      </w:r>
      <w:r w:rsidR="00071FD9" w:rsidRPr="00216E6F">
        <w:rPr>
          <w:rFonts w:ascii="Segoe UI" w:hAnsi="Segoe UI" w:cs="Segoe UI"/>
          <w:sz w:val="24"/>
          <w:szCs w:val="24"/>
        </w:rPr>
        <w:t xml:space="preserve"> </w:t>
      </w:r>
      <w:r w:rsidR="00D707EA" w:rsidRPr="00216E6F">
        <w:rPr>
          <w:rFonts w:ascii="Segoe UI" w:hAnsi="Segoe UI" w:cs="Segoe UI"/>
          <w:sz w:val="24"/>
          <w:szCs w:val="24"/>
        </w:rPr>
        <w:t>This chapter b</w:t>
      </w:r>
      <w:r w:rsidR="00071FD9" w:rsidRPr="00216E6F">
        <w:rPr>
          <w:rFonts w:ascii="Segoe UI" w:hAnsi="Segoe UI" w:cs="Segoe UI"/>
          <w:sz w:val="24"/>
          <w:szCs w:val="24"/>
        </w:rPr>
        <w:t>orrow</w:t>
      </w:r>
      <w:r w:rsidR="00D707EA" w:rsidRPr="00216E6F">
        <w:rPr>
          <w:rFonts w:ascii="Segoe UI" w:hAnsi="Segoe UI" w:cs="Segoe UI"/>
          <w:sz w:val="24"/>
          <w:szCs w:val="24"/>
        </w:rPr>
        <w:t>s</w:t>
      </w:r>
      <w:r w:rsidR="004E7778" w:rsidRPr="00216E6F">
        <w:rPr>
          <w:rFonts w:ascii="Segoe UI" w:hAnsi="Segoe UI" w:cs="Segoe UI"/>
          <w:sz w:val="24"/>
          <w:szCs w:val="24"/>
        </w:rPr>
        <w:t xml:space="preserve"> </w:t>
      </w:r>
      <w:r w:rsidR="00071FD9" w:rsidRPr="00216E6F">
        <w:rPr>
          <w:rFonts w:ascii="Segoe UI" w:hAnsi="Segoe UI" w:cs="Segoe UI"/>
          <w:sz w:val="24"/>
          <w:szCs w:val="24"/>
        </w:rPr>
        <w:t>from Brain Re-Engineering Concept and Reimagination (BRECR)</w:t>
      </w:r>
      <w:r w:rsidR="004E7778" w:rsidRPr="00216E6F">
        <w:rPr>
          <w:rFonts w:ascii="Segoe UI" w:hAnsi="Segoe UI" w:cs="Segoe UI"/>
          <w:sz w:val="24"/>
          <w:szCs w:val="24"/>
        </w:rPr>
        <w:t>, an</w:t>
      </w:r>
      <w:r w:rsidR="00071FD9" w:rsidRPr="00216E6F">
        <w:rPr>
          <w:rFonts w:ascii="Segoe UI" w:hAnsi="Segoe UI" w:cs="Segoe UI"/>
          <w:sz w:val="24"/>
          <w:szCs w:val="24"/>
        </w:rPr>
        <w:t xml:space="preserve"> agricultural-based concept</w:t>
      </w:r>
      <w:r w:rsidR="00D707EA" w:rsidRPr="00216E6F">
        <w:rPr>
          <w:rFonts w:ascii="Segoe UI" w:hAnsi="Segoe UI" w:cs="Segoe UI"/>
          <w:sz w:val="24"/>
          <w:szCs w:val="24"/>
        </w:rPr>
        <w:t xml:space="preserve"> </w:t>
      </w:r>
      <w:r w:rsidR="00071FD9" w:rsidRPr="00216E6F">
        <w:rPr>
          <w:rFonts w:ascii="Segoe UI" w:hAnsi="Segoe UI" w:cs="Segoe UI"/>
          <w:sz w:val="24"/>
          <w:szCs w:val="24"/>
        </w:rPr>
        <w:t xml:space="preserve">to </w:t>
      </w:r>
      <w:r w:rsidR="00071FD9" w:rsidRPr="00216E6F">
        <w:rPr>
          <w:rFonts w:ascii="Segoe UI" w:hAnsi="Segoe UI" w:cs="Segoe UI"/>
          <w:sz w:val="24"/>
          <w:szCs w:val="24"/>
        </w:rPr>
        <w:lastRenderedPageBreak/>
        <w:t xml:space="preserve">suggest </w:t>
      </w:r>
      <w:r w:rsidR="00071FD9" w:rsidRPr="00216E6F">
        <w:rPr>
          <w:rFonts w:ascii="Segoe UI" w:eastAsia="Times New Roman" w:hAnsi="Segoe UI" w:cs="Segoe UI"/>
          <w:spacing w:val="-8"/>
          <w:sz w:val="24"/>
          <w:szCs w:val="24"/>
          <w:lang w:eastAsia="en-GB"/>
        </w:rPr>
        <w:t>strategies for enhancing ECAs development and engagement in Africa.</w:t>
      </w:r>
      <w:r w:rsidR="00071FD9" w:rsidRPr="00216E6F">
        <w:rPr>
          <w:rFonts w:ascii="Segoe UI" w:hAnsi="Segoe UI" w:cs="Segoe UI"/>
          <w:sz w:val="24"/>
          <w:szCs w:val="24"/>
        </w:rPr>
        <w:t xml:space="preserve"> The BRECR</w:t>
      </w:r>
      <w:r w:rsidR="00D707EA" w:rsidRPr="00216E6F">
        <w:rPr>
          <w:rFonts w:ascii="Segoe UI" w:hAnsi="Segoe UI" w:cs="Segoe UI"/>
          <w:sz w:val="24"/>
          <w:szCs w:val="24"/>
        </w:rPr>
        <w:t xml:space="preserve"> as </w:t>
      </w:r>
      <w:proofErr w:type="gramStart"/>
      <w:r w:rsidR="00D707EA" w:rsidRPr="00216E6F">
        <w:rPr>
          <w:rFonts w:ascii="Segoe UI" w:hAnsi="Segoe UI" w:cs="Segoe UI"/>
          <w:sz w:val="24"/>
          <w:szCs w:val="24"/>
        </w:rPr>
        <w:t xml:space="preserve">a </w:t>
      </w:r>
      <w:r w:rsidR="00071FD9" w:rsidRPr="00216E6F">
        <w:rPr>
          <w:rFonts w:ascii="Segoe UI" w:hAnsi="Segoe UI" w:cs="Segoe UI"/>
          <w:sz w:val="24"/>
          <w:szCs w:val="24"/>
        </w:rPr>
        <w:t xml:space="preserve"> concept</w:t>
      </w:r>
      <w:proofErr w:type="gramEnd"/>
      <w:r w:rsidR="00071FD9" w:rsidRPr="00216E6F">
        <w:rPr>
          <w:rFonts w:ascii="Segoe UI" w:hAnsi="Segoe UI" w:cs="Segoe UI"/>
          <w:sz w:val="24"/>
          <w:szCs w:val="24"/>
        </w:rPr>
        <w:t xml:space="preserve"> hinges on four pillars</w:t>
      </w:r>
      <w:r w:rsidR="00D707EA" w:rsidRPr="00216E6F">
        <w:rPr>
          <w:rFonts w:ascii="Segoe UI" w:hAnsi="Segoe UI" w:cs="Segoe UI"/>
          <w:sz w:val="24"/>
          <w:szCs w:val="24"/>
        </w:rPr>
        <w:t xml:space="preserve"> which include</w:t>
      </w:r>
      <w:r w:rsidR="00071FD9" w:rsidRPr="00216E6F">
        <w:rPr>
          <w:rFonts w:ascii="Segoe UI" w:hAnsi="Segoe UI" w:cs="Segoe UI"/>
          <w:sz w:val="24"/>
          <w:szCs w:val="24"/>
        </w:rPr>
        <w:t xml:space="preserve"> mindset or perception change; ideation and enterprising; technolog</w:t>
      </w:r>
      <w:r w:rsidR="00D707EA" w:rsidRPr="00216E6F">
        <w:rPr>
          <w:rFonts w:ascii="Segoe UI" w:hAnsi="Segoe UI" w:cs="Segoe UI"/>
          <w:sz w:val="24"/>
          <w:szCs w:val="24"/>
        </w:rPr>
        <w:t>ical solution</w:t>
      </w:r>
      <w:r w:rsidR="00071FD9" w:rsidRPr="00216E6F">
        <w:rPr>
          <w:rFonts w:ascii="Segoe UI" w:hAnsi="Segoe UI" w:cs="Segoe UI"/>
          <w:sz w:val="24"/>
          <w:szCs w:val="24"/>
        </w:rPr>
        <w:t>; and sustainability. The wrong perception the ECAs may have with the system, the recent scientific or technological solutions and interventions, as well as the lack thereof, have become a concern</w:t>
      </w:r>
      <w:r w:rsidR="00D707EA" w:rsidRPr="00216E6F">
        <w:rPr>
          <w:rFonts w:ascii="Segoe UI" w:hAnsi="Segoe UI" w:cs="Segoe UI"/>
          <w:sz w:val="24"/>
          <w:szCs w:val="24"/>
        </w:rPr>
        <w:t xml:space="preserve"> in </w:t>
      </w:r>
      <w:proofErr w:type="spellStart"/>
      <w:r w:rsidR="00071FD9" w:rsidRPr="00216E6F">
        <w:rPr>
          <w:rFonts w:ascii="Segoe UI" w:hAnsi="Segoe UI" w:cs="Segoe UI"/>
          <w:sz w:val="24"/>
          <w:szCs w:val="24"/>
        </w:rPr>
        <w:t>actualising</w:t>
      </w:r>
      <w:proofErr w:type="spellEnd"/>
      <w:r w:rsidR="00071FD9" w:rsidRPr="00216E6F">
        <w:rPr>
          <w:rFonts w:ascii="Segoe UI" w:hAnsi="Segoe UI" w:cs="Segoe UI"/>
          <w:sz w:val="24"/>
          <w:szCs w:val="24"/>
        </w:rPr>
        <w:t xml:space="preserve"> effective grooming of ECAs across higher education institutions (HEIs) in Africa. This chapter reviews the findings of three relevant studies conducted in African HEIs, to critically </w:t>
      </w:r>
      <w:proofErr w:type="spellStart"/>
      <w:r w:rsidR="00071FD9" w:rsidRPr="00216E6F">
        <w:rPr>
          <w:rFonts w:ascii="Segoe UI" w:hAnsi="Segoe UI" w:cs="Segoe UI"/>
          <w:sz w:val="24"/>
          <w:szCs w:val="24"/>
        </w:rPr>
        <w:t>analyse</w:t>
      </w:r>
      <w:proofErr w:type="spellEnd"/>
      <w:r w:rsidR="00071FD9" w:rsidRPr="00216E6F">
        <w:rPr>
          <w:rFonts w:ascii="Segoe UI" w:hAnsi="Segoe UI" w:cs="Segoe UI"/>
          <w:sz w:val="24"/>
          <w:szCs w:val="24"/>
        </w:rPr>
        <w:t xml:space="preserve"> and </w:t>
      </w:r>
      <w:proofErr w:type="spellStart"/>
      <w:r w:rsidR="00071FD9" w:rsidRPr="00216E6F">
        <w:rPr>
          <w:rFonts w:ascii="Segoe UI" w:hAnsi="Segoe UI" w:cs="Segoe UI"/>
          <w:sz w:val="24"/>
          <w:szCs w:val="24"/>
        </w:rPr>
        <w:t>synthesise</w:t>
      </w:r>
      <w:proofErr w:type="spellEnd"/>
      <w:r w:rsidR="00071FD9" w:rsidRPr="00216E6F">
        <w:rPr>
          <w:rFonts w:ascii="Segoe UI" w:hAnsi="Segoe UI" w:cs="Segoe UI"/>
          <w:sz w:val="24"/>
          <w:szCs w:val="24"/>
        </w:rPr>
        <w:t xml:space="preserve"> the </w:t>
      </w:r>
      <w:r w:rsidR="00264D57" w:rsidRPr="00216E6F">
        <w:rPr>
          <w:rFonts w:ascii="Segoe UI" w:hAnsi="Segoe UI" w:cs="Segoe UI"/>
          <w:sz w:val="24"/>
          <w:szCs w:val="24"/>
        </w:rPr>
        <w:t>challenges of grooming ECAs. As such,</w:t>
      </w:r>
      <w:r w:rsidR="00071FD9" w:rsidRPr="00216E6F">
        <w:rPr>
          <w:rFonts w:ascii="Segoe UI" w:hAnsi="Segoe UI" w:cs="Segoe UI"/>
          <w:sz w:val="24"/>
          <w:szCs w:val="24"/>
        </w:rPr>
        <w:t xml:space="preserve"> </w:t>
      </w:r>
      <w:r w:rsidR="00264D57" w:rsidRPr="00216E6F">
        <w:rPr>
          <w:rFonts w:ascii="Segoe UI" w:hAnsi="Segoe UI" w:cs="Segoe UI"/>
          <w:sz w:val="24"/>
          <w:szCs w:val="24"/>
        </w:rPr>
        <w:t>i</w:t>
      </w:r>
      <w:r w:rsidR="00071FD9" w:rsidRPr="00216E6F">
        <w:rPr>
          <w:rFonts w:ascii="Segoe UI" w:hAnsi="Segoe UI" w:cs="Segoe UI"/>
          <w:sz w:val="24"/>
          <w:szCs w:val="24"/>
        </w:rPr>
        <w:t xml:space="preserve">t is important to clarify that this chapter does not focus on </w:t>
      </w:r>
      <w:r w:rsidR="00264D57" w:rsidRPr="00216E6F">
        <w:rPr>
          <w:rFonts w:ascii="Segoe UI" w:hAnsi="Segoe UI" w:cs="Segoe UI"/>
          <w:sz w:val="24"/>
          <w:szCs w:val="24"/>
        </w:rPr>
        <w:t xml:space="preserve">improving </w:t>
      </w:r>
      <w:r w:rsidR="004E7778" w:rsidRPr="00216E6F">
        <w:rPr>
          <w:rFonts w:ascii="Segoe UI" w:hAnsi="Segoe UI" w:cs="Segoe UI"/>
          <w:sz w:val="24"/>
          <w:szCs w:val="24"/>
        </w:rPr>
        <w:t>ECAs'</w:t>
      </w:r>
      <w:r w:rsidR="00071FD9" w:rsidRPr="00216E6F">
        <w:rPr>
          <w:rFonts w:ascii="Segoe UI" w:hAnsi="Segoe UI" w:cs="Segoe UI"/>
          <w:sz w:val="24"/>
          <w:szCs w:val="24"/>
        </w:rPr>
        <w:t xml:space="preserve"> </w:t>
      </w:r>
      <w:r w:rsidR="00264D57" w:rsidRPr="00216E6F">
        <w:rPr>
          <w:rFonts w:ascii="Segoe UI" w:hAnsi="Segoe UI" w:cs="Segoe UI"/>
          <w:sz w:val="24"/>
          <w:szCs w:val="24"/>
        </w:rPr>
        <w:t xml:space="preserve">participation or involvement </w:t>
      </w:r>
      <w:r w:rsidR="00071FD9" w:rsidRPr="00216E6F">
        <w:rPr>
          <w:rFonts w:ascii="Segoe UI" w:hAnsi="Segoe UI" w:cs="Segoe UI"/>
          <w:sz w:val="24"/>
          <w:szCs w:val="24"/>
        </w:rPr>
        <w:t xml:space="preserve">in the agricultural sector. Instead, </w:t>
      </w:r>
      <w:r w:rsidR="00264D57" w:rsidRPr="00216E6F">
        <w:rPr>
          <w:rFonts w:ascii="Segoe UI" w:hAnsi="Segoe UI" w:cs="Segoe UI"/>
          <w:sz w:val="24"/>
          <w:szCs w:val="24"/>
        </w:rPr>
        <w:t>this chapter</w:t>
      </w:r>
      <w:r w:rsidR="00071FD9" w:rsidRPr="00216E6F">
        <w:rPr>
          <w:rFonts w:ascii="Segoe UI" w:hAnsi="Segoe UI" w:cs="Segoe UI"/>
          <w:sz w:val="24"/>
          <w:szCs w:val="24"/>
        </w:rPr>
        <w:t xml:space="preserve"> applies an agricultural theory proposed by Agbugba (2020) to </w:t>
      </w:r>
      <w:proofErr w:type="spellStart"/>
      <w:r w:rsidR="00071FD9" w:rsidRPr="00216E6F">
        <w:rPr>
          <w:rFonts w:ascii="Segoe UI" w:hAnsi="Segoe UI" w:cs="Segoe UI"/>
          <w:sz w:val="24"/>
          <w:szCs w:val="24"/>
        </w:rPr>
        <w:t>strategi</w:t>
      </w:r>
      <w:r w:rsidR="00264D57" w:rsidRPr="00216E6F">
        <w:rPr>
          <w:rFonts w:ascii="Segoe UI" w:hAnsi="Segoe UI" w:cs="Segoe UI"/>
          <w:sz w:val="24"/>
          <w:szCs w:val="24"/>
        </w:rPr>
        <w:t>s</w:t>
      </w:r>
      <w:r w:rsidR="00071FD9" w:rsidRPr="00216E6F">
        <w:rPr>
          <w:rFonts w:ascii="Segoe UI" w:hAnsi="Segoe UI" w:cs="Segoe UI"/>
          <w:sz w:val="24"/>
          <w:szCs w:val="24"/>
        </w:rPr>
        <w:t>e</w:t>
      </w:r>
      <w:proofErr w:type="spellEnd"/>
      <w:r w:rsidR="00071FD9" w:rsidRPr="00216E6F">
        <w:rPr>
          <w:rFonts w:ascii="Segoe UI" w:hAnsi="Segoe UI" w:cs="Segoe UI"/>
          <w:sz w:val="24"/>
          <w:szCs w:val="24"/>
        </w:rPr>
        <w:t xml:space="preserve"> the development </w:t>
      </w:r>
      <w:r w:rsidR="00264D57" w:rsidRPr="00216E6F">
        <w:rPr>
          <w:rFonts w:ascii="Segoe UI" w:hAnsi="Segoe UI" w:cs="Segoe UI"/>
          <w:sz w:val="24"/>
          <w:szCs w:val="24"/>
        </w:rPr>
        <w:t xml:space="preserve">trajectory </w:t>
      </w:r>
      <w:r w:rsidR="00071FD9" w:rsidRPr="00216E6F">
        <w:rPr>
          <w:rFonts w:ascii="Segoe UI" w:hAnsi="Segoe UI" w:cs="Segoe UI"/>
          <w:sz w:val="24"/>
          <w:szCs w:val="24"/>
        </w:rPr>
        <w:t>of ECAs in Africa</w:t>
      </w:r>
      <w:r w:rsidR="00264D57" w:rsidRPr="00216E6F">
        <w:rPr>
          <w:rFonts w:ascii="Segoe UI" w:hAnsi="Segoe UI" w:cs="Segoe UI"/>
          <w:sz w:val="24"/>
          <w:szCs w:val="24"/>
        </w:rPr>
        <w:t xml:space="preserve"> to make plausible suggestions</w:t>
      </w:r>
      <w:r w:rsidR="00071FD9" w:rsidRPr="00216E6F">
        <w:rPr>
          <w:rFonts w:ascii="Segoe UI" w:hAnsi="Segoe UI" w:cs="Segoe UI"/>
          <w:sz w:val="24"/>
          <w:szCs w:val="24"/>
        </w:rPr>
        <w:t>.</w:t>
      </w:r>
      <w:r w:rsidR="00264D57" w:rsidRPr="00216E6F">
        <w:rPr>
          <w:rFonts w:ascii="Segoe UI" w:hAnsi="Segoe UI" w:cs="Segoe UI"/>
          <w:sz w:val="24"/>
          <w:szCs w:val="24"/>
        </w:rPr>
        <w:t xml:space="preserve"> Recently, t</w:t>
      </w:r>
      <w:r w:rsidR="00071FD9" w:rsidRPr="00216E6F">
        <w:rPr>
          <w:rFonts w:ascii="Segoe UI" w:hAnsi="Segoe UI" w:cs="Segoe UI"/>
          <w:sz w:val="24"/>
          <w:szCs w:val="24"/>
        </w:rPr>
        <w:t xml:space="preserve">here </w:t>
      </w:r>
      <w:r w:rsidR="00264D57" w:rsidRPr="00216E6F">
        <w:rPr>
          <w:rFonts w:ascii="Segoe UI" w:hAnsi="Segoe UI" w:cs="Segoe UI"/>
          <w:sz w:val="24"/>
          <w:szCs w:val="24"/>
        </w:rPr>
        <w:t>has been</w:t>
      </w:r>
      <w:r w:rsidR="00071FD9" w:rsidRPr="00216E6F">
        <w:rPr>
          <w:rFonts w:ascii="Segoe UI" w:hAnsi="Segoe UI" w:cs="Segoe UI"/>
          <w:sz w:val="24"/>
          <w:szCs w:val="24"/>
        </w:rPr>
        <w:t xml:space="preserve"> pressing</w:t>
      </w:r>
      <w:r w:rsidR="00264D57" w:rsidRPr="00216E6F">
        <w:rPr>
          <w:rFonts w:ascii="Segoe UI" w:hAnsi="Segoe UI" w:cs="Segoe UI"/>
          <w:sz w:val="24"/>
          <w:szCs w:val="24"/>
        </w:rPr>
        <w:t>ly scholarly</w:t>
      </w:r>
      <w:r w:rsidR="00071FD9" w:rsidRPr="00216E6F">
        <w:rPr>
          <w:rFonts w:ascii="Segoe UI" w:hAnsi="Segoe UI" w:cs="Segoe UI"/>
          <w:sz w:val="24"/>
          <w:szCs w:val="24"/>
        </w:rPr>
        <w:t xml:space="preserve"> inquiry surrounding the necessity of </w:t>
      </w:r>
      <w:proofErr w:type="gramStart"/>
      <w:r w:rsidR="00071FD9" w:rsidRPr="00216E6F">
        <w:rPr>
          <w:rFonts w:ascii="Segoe UI" w:hAnsi="Segoe UI" w:cs="Segoe UI"/>
          <w:sz w:val="24"/>
          <w:szCs w:val="24"/>
        </w:rPr>
        <w:t>advancing  ECAs</w:t>
      </w:r>
      <w:proofErr w:type="gramEnd"/>
      <w:r w:rsidR="00071FD9" w:rsidRPr="00216E6F">
        <w:rPr>
          <w:rFonts w:ascii="Segoe UI" w:hAnsi="Segoe UI" w:cs="Segoe UI"/>
          <w:sz w:val="24"/>
          <w:szCs w:val="24"/>
        </w:rPr>
        <w:t xml:space="preserve"> </w:t>
      </w:r>
      <w:r w:rsidR="00264D57" w:rsidRPr="00216E6F">
        <w:rPr>
          <w:rFonts w:ascii="Segoe UI" w:hAnsi="Segoe UI" w:cs="Segoe UI"/>
          <w:sz w:val="24"/>
          <w:szCs w:val="24"/>
        </w:rPr>
        <w:t xml:space="preserve">in Africa </w:t>
      </w:r>
      <w:r w:rsidR="00071FD9" w:rsidRPr="00216E6F">
        <w:rPr>
          <w:rFonts w:ascii="Segoe UI" w:hAnsi="Segoe UI" w:cs="Segoe UI"/>
          <w:sz w:val="24"/>
          <w:szCs w:val="24"/>
        </w:rPr>
        <w:t xml:space="preserve">and incorporating the youth into the academic landscape of the continent. </w:t>
      </w:r>
      <w:r w:rsidR="00264D57" w:rsidRPr="00216E6F">
        <w:rPr>
          <w:rFonts w:ascii="Segoe UI" w:hAnsi="Segoe UI" w:cs="Segoe UI"/>
          <w:sz w:val="24"/>
          <w:szCs w:val="24"/>
        </w:rPr>
        <w:t>Th</w:t>
      </w:r>
      <w:r w:rsidR="004E7778" w:rsidRPr="00216E6F">
        <w:rPr>
          <w:rFonts w:ascii="Segoe UI" w:hAnsi="Segoe UI" w:cs="Segoe UI"/>
          <w:sz w:val="24"/>
          <w:szCs w:val="24"/>
        </w:rPr>
        <w:t>is</w:t>
      </w:r>
      <w:r w:rsidR="00264D57" w:rsidRPr="00216E6F">
        <w:rPr>
          <w:rFonts w:ascii="Segoe UI" w:hAnsi="Segoe UI" w:cs="Segoe UI"/>
          <w:sz w:val="24"/>
          <w:szCs w:val="24"/>
        </w:rPr>
        <w:t xml:space="preserve"> chapter intends to respond to this inquiry by applying the principles prescribed by BRECR</w:t>
      </w:r>
      <w:r w:rsidR="004E7778" w:rsidRPr="00216E6F">
        <w:rPr>
          <w:rFonts w:ascii="Segoe UI" w:hAnsi="Segoe UI" w:cs="Segoe UI"/>
          <w:sz w:val="24"/>
          <w:szCs w:val="24"/>
        </w:rPr>
        <w:t xml:space="preserve"> given that the </w:t>
      </w:r>
      <w:r w:rsidR="00071FD9" w:rsidRPr="00216E6F">
        <w:rPr>
          <w:rFonts w:ascii="Segoe UI" w:hAnsi="Segoe UI" w:cs="Segoe UI"/>
          <w:sz w:val="24"/>
          <w:szCs w:val="24"/>
        </w:rPr>
        <w:t>increasing sense of disempowerment among</w:t>
      </w:r>
      <w:r w:rsidR="004E7778" w:rsidRPr="00216E6F">
        <w:rPr>
          <w:rFonts w:ascii="Segoe UI" w:hAnsi="Segoe UI" w:cs="Segoe UI"/>
          <w:sz w:val="24"/>
          <w:szCs w:val="24"/>
        </w:rPr>
        <w:t>st</w:t>
      </w:r>
      <w:r w:rsidR="00071FD9" w:rsidRPr="00216E6F">
        <w:rPr>
          <w:rFonts w:ascii="Segoe UI" w:hAnsi="Segoe UI" w:cs="Segoe UI"/>
          <w:sz w:val="24"/>
          <w:szCs w:val="24"/>
        </w:rPr>
        <w:t xml:space="preserve"> young individuals in pivotal</w:t>
      </w:r>
      <w:r w:rsidR="004E7778" w:rsidRPr="00216E6F">
        <w:rPr>
          <w:rFonts w:ascii="Segoe UI" w:hAnsi="Segoe UI" w:cs="Segoe UI"/>
          <w:sz w:val="24"/>
          <w:szCs w:val="24"/>
        </w:rPr>
        <w:t xml:space="preserve"> and strategic</w:t>
      </w:r>
      <w:r w:rsidR="00071FD9" w:rsidRPr="00216E6F">
        <w:rPr>
          <w:rFonts w:ascii="Segoe UI" w:hAnsi="Segoe UI" w:cs="Segoe UI"/>
          <w:sz w:val="24"/>
          <w:szCs w:val="24"/>
        </w:rPr>
        <w:t xml:space="preserve"> sectors of the economy amplifies the urgency to explore solutions that can help shape a brighter future for Africa.</w:t>
      </w:r>
    </w:p>
    <w:p w14:paraId="7AE85ADC" w14:textId="26E84C5B" w:rsidR="006C3BA2" w:rsidRPr="00216E6F" w:rsidRDefault="004E7778" w:rsidP="00E00A4B">
      <w:pPr>
        <w:spacing w:after="0" w:line="240" w:lineRule="auto"/>
        <w:jc w:val="both"/>
        <w:rPr>
          <w:rFonts w:ascii="Segoe UI" w:eastAsia="Times New Roman" w:hAnsi="Segoe UI" w:cs="Segoe UI"/>
          <w:spacing w:val="-8"/>
          <w:sz w:val="24"/>
          <w:szCs w:val="24"/>
          <w:lang w:eastAsia="en-GB"/>
        </w:rPr>
      </w:pPr>
      <w:r w:rsidRPr="00216E6F">
        <w:rPr>
          <w:rFonts w:ascii="Segoe UI" w:hAnsi="Segoe UI" w:cs="Segoe UI"/>
          <w:sz w:val="24"/>
          <w:szCs w:val="24"/>
        </w:rPr>
        <w:t xml:space="preserve">Moreover, </w:t>
      </w:r>
      <w:r w:rsidR="00071FD9" w:rsidRPr="00216E6F">
        <w:rPr>
          <w:rFonts w:ascii="Segoe UI" w:hAnsi="Segoe UI" w:cs="Segoe UI"/>
          <w:sz w:val="24"/>
          <w:szCs w:val="24"/>
        </w:rPr>
        <w:t>s</w:t>
      </w:r>
      <w:r w:rsidR="008259DF" w:rsidRPr="00216E6F">
        <w:rPr>
          <w:rFonts w:ascii="Segoe UI" w:hAnsi="Segoe UI" w:cs="Segoe UI"/>
          <w:sz w:val="24"/>
          <w:szCs w:val="24"/>
        </w:rPr>
        <w:t>tudies have shown that ECAs in Africa struggle to access employment</w:t>
      </w:r>
      <w:r w:rsidR="008259DF" w:rsidRPr="00216E6F">
        <w:rPr>
          <w:rFonts w:ascii="Segoe UI" w:eastAsia="Times New Roman" w:hAnsi="Segoe UI" w:cs="Segoe UI"/>
          <w:spacing w:val="-8"/>
          <w:sz w:val="24"/>
          <w:szCs w:val="24"/>
          <w:lang w:eastAsia="en-GB"/>
        </w:rPr>
        <w:t xml:space="preserve"> which seems to insinuate</w:t>
      </w:r>
      <w:r w:rsidR="00A935E8" w:rsidRPr="00216E6F">
        <w:rPr>
          <w:rFonts w:ascii="Segoe UI" w:eastAsia="Times New Roman" w:hAnsi="Segoe UI" w:cs="Segoe UI"/>
          <w:spacing w:val="-8"/>
          <w:sz w:val="24"/>
          <w:szCs w:val="24"/>
          <w:lang w:eastAsia="en-GB"/>
        </w:rPr>
        <w:t xml:space="preserve"> that</w:t>
      </w:r>
      <w:r w:rsidR="008259DF" w:rsidRPr="00216E6F">
        <w:rPr>
          <w:rFonts w:ascii="Segoe UI" w:eastAsia="Times New Roman" w:hAnsi="Segoe UI" w:cs="Segoe UI"/>
          <w:spacing w:val="-8"/>
          <w:sz w:val="24"/>
          <w:szCs w:val="24"/>
          <w:lang w:eastAsia="en-GB"/>
        </w:rPr>
        <w:t xml:space="preserve"> there are limited requisite </w:t>
      </w:r>
      <w:proofErr w:type="spellStart"/>
      <w:r w:rsidR="008259DF" w:rsidRPr="00216E6F">
        <w:rPr>
          <w:rFonts w:ascii="Segoe UI" w:eastAsia="Times New Roman" w:hAnsi="Segoe UI" w:cs="Segoe UI"/>
          <w:spacing w:val="-8"/>
          <w:sz w:val="24"/>
          <w:szCs w:val="24"/>
          <w:lang w:eastAsia="en-GB"/>
        </w:rPr>
        <w:t>program</w:t>
      </w:r>
      <w:r w:rsidR="004A0A0D" w:rsidRPr="00216E6F">
        <w:rPr>
          <w:rFonts w:ascii="Segoe UI" w:eastAsia="Times New Roman" w:hAnsi="Segoe UI" w:cs="Segoe UI"/>
          <w:spacing w:val="-8"/>
          <w:sz w:val="24"/>
          <w:szCs w:val="24"/>
          <w:lang w:eastAsia="en-GB"/>
        </w:rPr>
        <w:t>me</w:t>
      </w:r>
      <w:r w:rsidR="008259DF" w:rsidRPr="00216E6F">
        <w:rPr>
          <w:rFonts w:ascii="Segoe UI" w:eastAsia="Times New Roman" w:hAnsi="Segoe UI" w:cs="Segoe UI"/>
          <w:spacing w:val="-8"/>
          <w:sz w:val="24"/>
          <w:szCs w:val="24"/>
          <w:lang w:eastAsia="en-GB"/>
        </w:rPr>
        <w:t>s</w:t>
      </w:r>
      <w:proofErr w:type="spellEnd"/>
      <w:r w:rsidR="008259DF" w:rsidRPr="00216E6F">
        <w:rPr>
          <w:rFonts w:ascii="Segoe UI" w:eastAsia="Times New Roman" w:hAnsi="Segoe UI" w:cs="Segoe UI"/>
          <w:spacing w:val="-8"/>
          <w:sz w:val="24"/>
          <w:szCs w:val="24"/>
          <w:lang w:eastAsia="en-GB"/>
        </w:rPr>
        <w:t xml:space="preserve"> </w:t>
      </w:r>
      <w:r w:rsidR="00BD3FA1" w:rsidRPr="00216E6F">
        <w:rPr>
          <w:rFonts w:ascii="Segoe UI" w:eastAsia="Times New Roman" w:hAnsi="Segoe UI" w:cs="Segoe UI"/>
          <w:spacing w:val="-8"/>
          <w:sz w:val="24"/>
          <w:szCs w:val="24"/>
          <w:lang w:eastAsia="en-GB"/>
        </w:rPr>
        <w:t>to groom and absorb ECAs into academic work employment properly</w:t>
      </w:r>
      <w:r w:rsidR="009F24C9" w:rsidRPr="00216E6F">
        <w:rPr>
          <w:rFonts w:ascii="Segoe UI" w:eastAsia="Times New Roman" w:hAnsi="Segoe UI" w:cs="Segoe UI"/>
          <w:spacing w:val="-8"/>
          <w:sz w:val="24"/>
          <w:szCs w:val="24"/>
          <w:lang w:eastAsia="en-GB"/>
        </w:rPr>
        <w:t xml:space="preserve"> </w:t>
      </w:r>
      <w:r w:rsidR="009F24C9" w:rsidRPr="00216E6F">
        <w:rPr>
          <w:rFonts w:ascii="Segoe UI" w:hAnsi="Segoe UI" w:cs="Segoe UI"/>
          <w:sz w:val="24"/>
          <w:szCs w:val="24"/>
        </w:rPr>
        <w:t>(</w:t>
      </w:r>
      <w:proofErr w:type="spellStart"/>
      <w:r w:rsidR="009F24C9" w:rsidRPr="00216E6F">
        <w:rPr>
          <w:rFonts w:ascii="Segoe UI" w:hAnsi="Segoe UI" w:cs="Segoe UI"/>
          <w:sz w:val="24"/>
          <w:szCs w:val="24"/>
        </w:rPr>
        <w:t>Hermannsson</w:t>
      </w:r>
      <w:proofErr w:type="spellEnd"/>
      <w:r w:rsidR="009F24C9" w:rsidRPr="00216E6F">
        <w:rPr>
          <w:rFonts w:ascii="Segoe UI" w:hAnsi="Segoe UI" w:cs="Segoe UI"/>
          <w:i/>
          <w:iCs/>
          <w:sz w:val="24"/>
          <w:szCs w:val="24"/>
        </w:rPr>
        <w:t xml:space="preserve"> et al.</w:t>
      </w:r>
      <w:r w:rsidR="009F24C9" w:rsidRPr="00216E6F">
        <w:rPr>
          <w:rFonts w:ascii="Segoe UI" w:hAnsi="Segoe UI" w:cs="Segoe UI"/>
          <w:sz w:val="24"/>
          <w:szCs w:val="24"/>
        </w:rPr>
        <w:t>, 2021; World Bank Group, 2023</w:t>
      </w:r>
      <w:r w:rsidR="00071FD9" w:rsidRPr="00216E6F">
        <w:rPr>
          <w:rFonts w:ascii="Segoe UI" w:hAnsi="Segoe UI" w:cs="Segoe UI"/>
          <w:sz w:val="24"/>
          <w:szCs w:val="24"/>
        </w:rPr>
        <w:t>; Skinner &amp; Doyle, 2021</w:t>
      </w:r>
      <w:r w:rsidR="009F24C9" w:rsidRPr="00216E6F">
        <w:rPr>
          <w:rFonts w:ascii="Segoe UI" w:hAnsi="Segoe UI" w:cs="Segoe UI"/>
          <w:sz w:val="24"/>
          <w:szCs w:val="24"/>
        </w:rPr>
        <w:t>)</w:t>
      </w:r>
      <w:r w:rsidR="008259DF" w:rsidRPr="00216E6F">
        <w:rPr>
          <w:rFonts w:ascii="Segoe UI" w:eastAsia="Times New Roman" w:hAnsi="Segoe UI" w:cs="Segoe UI"/>
          <w:spacing w:val="-8"/>
          <w:sz w:val="24"/>
          <w:szCs w:val="24"/>
          <w:lang w:eastAsia="en-GB"/>
        </w:rPr>
        <w:t>. Th</w:t>
      </w:r>
      <w:r w:rsidR="00BD3FA1" w:rsidRPr="00216E6F">
        <w:rPr>
          <w:rFonts w:ascii="Segoe UI" w:eastAsia="Times New Roman" w:hAnsi="Segoe UI" w:cs="Segoe UI"/>
          <w:spacing w:val="-8"/>
          <w:sz w:val="24"/>
          <w:szCs w:val="24"/>
          <w:lang w:eastAsia="en-GB"/>
        </w:rPr>
        <w:t>e situation in Africa where</w:t>
      </w:r>
      <w:r w:rsidR="00E27B47" w:rsidRPr="00216E6F">
        <w:rPr>
          <w:rFonts w:ascii="Segoe UI" w:eastAsia="Times New Roman" w:hAnsi="Segoe UI" w:cs="Segoe UI"/>
          <w:spacing w:val="-8"/>
          <w:sz w:val="24"/>
          <w:szCs w:val="24"/>
          <w:lang w:eastAsia="en-GB"/>
        </w:rPr>
        <w:t>by</w:t>
      </w:r>
      <w:r w:rsidR="00BD3FA1" w:rsidRPr="00216E6F">
        <w:rPr>
          <w:rFonts w:ascii="Segoe UI" w:eastAsia="Times New Roman" w:hAnsi="Segoe UI" w:cs="Segoe UI"/>
          <w:spacing w:val="-8"/>
          <w:sz w:val="24"/>
          <w:szCs w:val="24"/>
          <w:lang w:eastAsia="en-GB"/>
        </w:rPr>
        <w:t xml:space="preserve"> most ECAs wallow in precarious employment, others are unemployed</w:t>
      </w:r>
      <w:r w:rsidR="008259DF" w:rsidRPr="00216E6F">
        <w:rPr>
          <w:rFonts w:ascii="Segoe UI" w:eastAsia="Times New Roman" w:hAnsi="Segoe UI" w:cs="Segoe UI"/>
          <w:spacing w:val="-8"/>
          <w:sz w:val="24"/>
          <w:szCs w:val="24"/>
          <w:lang w:eastAsia="en-GB"/>
        </w:rPr>
        <w:t xml:space="preserve"> </w:t>
      </w:r>
      <w:r w:rsidR="00BD3FA1" w:rsidRPr="00216E6F">
        <w:rPr>
          <w:rFonts w:ascii="Segoe UI" w:eastAsia="Times New Roman" w:hAnsi="Segoe UI" w:cs="Segoe UI"/>
          <w:spacing w:val="-8"/>
          <w:sz w:val="24"/>
          <w:szCs w:val="24"/>
          <w:lang w:eastAsia="en-GB"/>
        </w:rPr>
        <w:t xml:space="preserve">and </w:t>
      </w:r>
      <w:r w:rsidR="00E27B47" w:rsidRPr="00216E6F">
        <w:rPr>
          <w:rFonts w:ascii="Segoe UI" w:eastAsia="Times New Roman" w:hAnsi="Segoe UI" w:cs="Segoe UI"/>
          <w:spacing w:val="-8"/>
          <w:sz w:val="24"/>
          <w:szCs w:val="24"/>
          <w:lang w:eastAsia="en-GB"/>
        </w:rPr>
        <w:t xml:space="preserve">the </w:t>
      </w:r>
      <w:r w:rsidR="00BD3FA1" w:rsidRPr="00216E6F">
        <w:rPr>
          <w:rFonts w:ascii="Segoe UI" w:eastAsia="Times New Roman" w:hAnsi="Segoe UI" w:cs="Segoe UI"/>
          <w:spacing w:val="-8"/>
          <w:sz w:val="24"/>
          <w:szCs w:val="24"/>
          <w:lang w:eastAsia="en-GB"/>
        </w:rPr>
        <w:t>majority of unemployed ECAs</w:t>
      </w:r>
      <w:r w:rsidR="008259DF" w:rsidRPr="00216E6F">
        <w:rPr>
          <w:rFonts w:ascii="Segoe UI" w:eastAsia="Times New Roman" w:hAnsi="Segoe UI" w:cs="Segoe UI"/>
          <w:spacing w:val="-8"/>
          <w:sz w:val="24"/>
          <w:szCs w:val="24"/>
          <w:lang w:eastAsia="en-GB"/>
        </w:rPr>
        <w:t xml:space="preserve"> </w:t>
      </w:r>
      <w:r w:rsidR="00BD3FA1" w:rsidRPr="00216E6F">
        <w:rPr>
          <w:rFonts w:ascii="Segoe UI" w:eastAsia="Times New Roman" w:hAnsi="Segoe UI" w:cs="Segoe UI"/>
          <w:spacing w:val="-8"/>
          <w:sz w:val="24"/>
          <w:szCs w:val="24"/>
          <w:lang w:eastAsia="en-GB"/>
        </w:rPr>
        <w:t xml:space="preserve">are </w:t>
      </w:r>
      <w:r w:rsidR="008259DF" w:rsidRPr="00216E6F">
        <w:rPr>
          <w:rFonts w:ascii="Segoe UI" w:eastAsia="Times New Roman" w:hAnsi="Segoe UI" w:cs="Segoe UI"/>
          <w:spacing w:val="-8"/>
          <w:sz w:val="24"/>
          <w:szCs w:val="24"/>
          <w:lang w:eastAsia="en-GB"/>
        </w:rPr>
        <w:t>unable to innovatively</w:t>
      </w:r>
      <w:r w:rsidR="00ED0426" w:rsidRPr="00216E6F">
        <w:rPr>
          <w:rFonts w:ascii="Segoe UI" w:eastAsia="Times New Roman" w:hAnsi="Segoe UI" w:cs="Segoe UI"/>
          <w:spacing w:val="-8"/>
          <w:sz w:val="24"/>
          <w:szCs w:val="24"/>
          <w:lang w:eastAsia="en-GB"/>
        </w:rPr>
        <w:t xml:space="preserve"> embark on entrepreneurship engagements that would lead to self-employment</w:t>
      </w:r>
      <w:r w:rsidR="00E27B47" w:rsidRPr="00216E6F">
        <w:rPr>
          <w:rFonts w:ascii="Segoe UI" w:eastAsia="Times New Roman" w:hAnsi="Segoe UI" w:cs="Segoe UI"/>
          <w:spacing w:val="-8"/>
          <w:sz w:val="24"/>
          <w:szCs w:val="24"/>
          <w:lang w:eastAsia="en-GB"/>
        </w:rPr>
        <w:t xml:space="preserve"> requires an immediate fix</w:t>
      </w:r>
      <w:r w:rsidR="00BD3FA1" w:rsidRPr="00216E6F">
        <w:rPr>
          <w:rFonts w:ascii="Segoe UI" w:eastAsia="Times New Roman" w:hAnsi="Segoe UI" w:cs="Segoe UI"/>
          <w:spacing w:val="-8"/>
          <w:sz w:val="24"/>
          <w:szCs w:val="24"/>
          <w:lang w:eastAsia="en-GB"/>
        </w:rPr>
        <w:t xml:space="preserve"> </w:t>
      </w:r>
      <w:r w:rsidR="00FA286B" w:rsidRPr="00216E6F">
        <w:rPr>
          <w:rFonts w:ascii="Segoe UI" w:eastAsia="Times New Roman" w:hAnsi="Segoe UI" w:cs="Segoe UI"/>
          <w:spacing w:val="-8"/>
          <w:sz w:val="24"/>
          <w:szCs w:val="24"/>
          <w:lang w:eastAsia="en-GB"/>
        </w:rPr>
        <w:t>(McMahon, 2021)</w:t>
      </w:r>
      <w:r w:rsidR="00ED0426" w:rsidRPr="00216E6F">
        <w:rPr>
          <w:rFonts w:ascii="Segoe UI" w:eastAsia="Times New Roman" w:hAnsi="Segoe UI" w:cs="Segoe UI"/>
          <w:spacing w:val="-8"/>
          <w:sz w:val="24"/>
          <w:szCs w:val="24"/>
          <w:lang w:eastAsia="en-GB"/>
        </w:rPr>
        <w:t xml:space="preserve">. </w:t>
      </w:r>
      <w:r w:rsidR="00E27B47" w:rsidRPr="00216E6F">
        <w:rPr>
          <w:rFonts w:ascii="Segoe UI" w:eastAsia="Times New Roman" w:hAnsi="Segoe UI" w:cs="Segoe UI"/>
          <w:spacing w:val="-8"/>
          <w:sz w:val="24"/>
          <w:szCs w:val="24"/>
          <w:lang w:eastAsia="en-GB"/>
        </w:rPr>
        <w:t>T</w:t>
      </w:r>
      <w:r w:rsidR="00A575D2" w:rsidRPr="00216E6F">
        <w:rPr>
          <w:rFonts w:ascii="Segoe UI" w:eastAsia="Times New Roman" w:hAnsi="Segoe UI" w:cs="Segoe UI"/>
          <w:spacing w:val="-8"/>
          <w:sz w:val="24"/>
          <w:szCs w:val="24"/>
          <w:lang w:eastAsia="en-GB"/>
        </w:rPr>
        <w:t xml:space="preserve">he situation </w:t>
      </w:r>
      <w:r w:rsidR="00E27B47" w:rsidRPr="00216E6F">
        <w:rPr>
          <w:rFonts w:ascii="Segoe UI" w:eastAsia="Times New Roman" w:hAnsi="Segoe UI" w:cs="Segoe UI"/>
          <w:spacing w:val="-8"/>
          <w:sz w:val="24"/>
          <w:szCs w:val="24"/>
          <w:lang w:eastAsia="en-GB"/>
        </w:rPr>
        <w:t xml:space="preserve">also </w:t>
      </w:r>
      <w:r w:rsidR="008259DF" w:rsidRPr="00216E6F">
        <w:rPr>
          <w:rFonts w:ascii="Segoe UI" w:eastAsia="Times New Roman" w:hAnsi="Segoe UI" w:cs="Segoe UI"/>
          <w:spacing w:val="-8"/>
          <w:sz w:val="24"/>
          <w:szCs w:val="24"/>
          <w:lang w:eastAsia="en-GB"/>
        </w:rPr>
        <w:t>raises an eyebrow regarding the tenacity of the</w:t>
      </w:r>
      <w:r w:rsidR="00A575D2" w:rsidRPr="00216E6F">
        <w:rPr>
          <w:rFonts w:ascii="Segoe UI" w:eastAsia="Times New Roman" w:hAnsi="Segoe UI" w:cs="Segoe UI"/>
          <w:spacing w:val="-8"/>
          <w:sz w:val="24"/>
          <w:szCs w:val="24"/>
          <w:lang w:eastAsia="en-GB"/>
        </w:rPr>
        <w:t xml:space="preserve"> </w:t>
      </w:r>
      <w:r w:rsidR="00597107" w:rsidRPr="00216E6F">
        <w:rPr>
          <w:rFonts w:ascii="Segoe UI" w:eastAsia="Times New Roman" w:hAnsi="Segoe UI" w:cs="Segoe UI"/>
          <w:spacing w:val="-8"/>
          <w:sz w:val="24"/>
          <w:szCs w:val="24"/>
          <w:lang w:eastAsia="en-GB"/>
        </w:rPr>
        <w:t>ECA’s</w:t>
      </w:r>
      <w:r w:rsidR="00A575D2" w:rsidRPr="00216E6F">
        <w:rPr>
          <w:rFonts w:ascii="Segoe UI" w:eastAsia="Times New Roman" w:hAnsi="Segoe UI" w:cs="Segoe UI"/>
          <w:spacing w:val="-8"/>
          <w:sz w:val="24"/>
          <w:szCs w:val="24"/>
          <w:lang w:eastAsia="en-GB"/>
        </w:rPr>
        <w:t xml:space="preserve"> </w:t>
      </w:r>
      <w:r w:rsidR="008259DF" w:rsidRPr="00216E6F">
        <w:rPr>
          <w:rFonts w:ascii="Segoe UI" w:eastAsia="Times New Roman" w:hAnsi="Segoe UI" w:cs="Segoe UI"/>
          <w:spacing w:val="-8"/>
          <w:sz w:val="24"/>
          <w:szCs w:val="24"/>
          <w:lang w:eastAsia="en-GB"/>
        </w:rPr>
        <w:t>training</w:t>
      </w:r>
      <w:r w:rsidR="00A575D2" w:rsidRPr="00216E6F">
        <w:rPr>
          <w:rFonts w:ascii="Segoe UI" w:eastAsia="Times New Roman" w:hAnsi="Segoe UI" w:cs="Segoe UI"/>
          <w:spacing w:val="-8"/>
          <w:sz w:val="24"/>
          <w:szCs w:val="24"/>
          <w:lang w:eastAsia="en-GB"/>
        </w:rPr>
        <w:t xml:space="preserve"> </w:t>
      </w:r>
      <w:r w:rsidR="008259DF" w:rsidRPr="00216E6F">
        <w:rPr>
          <w:rFonts w:ascii="Segoe UI" w:eastAsia="Times New Roman" w:hAnsi="Segoe UI" w:cs="Segoe UI"/>
          <w:spacing w:val="-8"/>
          <w:sz w:val="24"/>
          <w:szCs w:val="24"/>
          <w:lang w:eastAsia="en-GB"/>
        </w:rPr>
        <w:t>in terms of building their entrepreneurship capacity.</w:t>
      </w:r>
      <w:r w:rsidR="004A0A0D" w:rsidRPr="00216E6F">
        <w:rPr>
          <w:rFonts w:ascii="Segoe UI" w:eastAsia="Times New Roman" w:hAnsi="Segoe UI" w:cs="Segoe UI"/>
          <w:spacing w:val="-8"/>
          <w:sz w:val="24"/>
          <w:szCs w:val="24"/>
          <w:lang w:eastAsia="en-GB"/>
        </w:rPr>
        <w:t xml:space="preserve"> </w:t>
      </w:r>
      <w:r w:rsidR="00E01D87" w:rsidRPr="00216E6F">
        <w:rPr>
          <w:rFonts w:ascii="Segoe UI" w:eastAsia="Times New Roman" w:hAnsi="Segoe UI" w:cs="Segoe UI"/>
          <w:spacing w:val="-8"/>
          <w:sz w:val="24"/>
          <w:szCs w:val="24"/>
          <w:lang w:eastAsia="en-GB"/>
        </w:rPr>
        <w:t xml:space="preserve">Apart from </w:t>
      </w:r>
      <w:r w:rsidR="00597107" w:rsidRPr="00216E6F">
        <w:rPr>
          <w:rFonts w:ascii="Segoe UI" w:eastAsia="Times New Roman" w:hAnsi="Segoe UI" w:cs="Segoe UI"/>
          <w:spacing w:val="-8"/>
          <w:sz w:val="24"/>
          <w:szCs w:val="24"/>
          <w:lang w:eastAsia="en-GB"/>
        </w:rPr>
        <w:t xml:space="preserve">the </w:t>
      </w:r>
      <w:r w:rsidR="00E01D87" w:rsidRPr="00216E6F">
        <w:rPr>
          <w:rFonts w:ascii="Segoe UI" w:eastAsia="Times New Roman" w:hAnsi="Segoe UI" w:cs="Segoe UI"/>
          <w:spacing w:val="-8"/>
          <w:sz w:val="24"/>
          <w:szCs w:val="24"/>
          <w:lang w:eastAsia="en-GB"/>
        </w:rPr>
        <w:t>increasing unemployment risk</w:t>
      </w:r>
      <w:r w:rsidR="00A575D2" w:rsidRPr="00216E6F">
        <w:rPr>
          <w:rFonts w:ascii="Segoe UI" w:eastAsia="Times New Roman" w:hAnsi="Segoe UI" w:cs="Segoe UI"/>
          <w:spacing w:val="-8"/>
          <w:sz w:val="24"/>
          <w:szCs w:val="24"/>
          <w:lang w:eastAsia="en-GB"/>
        </w:rPr>
        <w:t xml:space="preserve"> of</w:t>
      </w:r>
      <w:r w:rsidR="00E01D87" w:rsidRPr="00216E6F">
        <w:rPr>
          <w:rFonts w:ascii="Segoe UI" w:eastAsia="Times New Roman" w:hAnsi="Segoe UI" w:cs="Segoe UI"/>
          <w:spacing w:val="-8"/>
          <w:sz w:val="24"/>
          <w:szCs w:val="24"/>
          <w:lang w:eastAsia="en-GB"/>
        </w:rPr>
        <w:t xml:space="preserve"> ECAs</w:t>
      </w:r>
      <w:r w:rsidR="00A575D2" w:rsidRPr="00216E6F">
        <w:rPr>
          <w:rFonts w:ascii="Segoe UI" w:eastAsia="Times New Roman" w:hAnsi="Segoe UI" w:cs="Segoe UI"/>
          <w:spacing w:val="-8"/>
          <w:sz w:val="24"/>
          <w:szCs w:val="24"/>
          <w:lang w:eastAsia="en-GB"/>
        </w:rPr>
        <w:t xml:space="preserve"> in Africa which counts </w:t>
      </w:r>
      <w:r w:rsidR="00ED0426" w:rsidRPr="00216E6F">
        <w:rPr>
          <w:rFonts w:ascii="Segoe UI" w:eastAsia="Times New Roman" w:hAnsi="Segoe UI" w:cs="Segoe UI"/>
          <w:spacing w:val="-8"/>
          <w:sz w:val="24"/>
          <w:szCs w:val="24"/>
          <w:lang w:eastAsia="en-GB"/>
        </w:rPr>
        <w:t>for the</w:t>
      </w:r>
      <w:r w:rsidR="00A575D2" w:rsidRPr="00216E6F">
        <w:rPr>
          <w:rFonts w:ascii="Segoe UI" w:eastAsia="Times New Roman" w:hAnsi="Segoe UI" w:cs="Segoe UI"/>
          <w:spacing w:val="-8"/>
          <w:sz w:val="24"/>
          <w:szCs w:val="24"/>
          <w:lang w:eastAsia="en-GB"/>
        </w:rPr>
        <w:t xml:space="preserve"> massive migration of academics in search of greener </w:t>
      </w:r>
      <w:r w:rsidR="00597107" w:rsidRPr="00216E6F">
        <w:rPr>
          <w:rFonts w:ascii="Segoe UI" w:eastAsia="Times New Roman" w:hAnsi="Segoe UI" w:cs="Segoe UI"/>
          <w:spacing w:val="-8"/>
          <w:sz w:val="24"/>
          <w:szCs w:val="24"/>
          <w:lang w:eastAsia="en-GB"/>
        </w:rPr>
        <w:t>pastures</w:t>
      </w:r>
      <w:r w:rsidR="00E27B47" w:rsidRPr="00216E6F">
        <w:rPr>
          <w:rFonts w:ascii="Segoe UI" w:eastAsia="Times New Roman" w:hAnsi="Segoe UI" w:cs="Segoe UI"/>
          <w:spacing w:val="-8"/>
          <w:sz w:val="24"/>
          <w:szCs w:val="24"/>
          <w:lang w:eastAsia="en-GB"/>
        </w:rPr>
        <w:t xml:space="preserve">, the integration of the youth in strategic sectors receives passive and tacit </w:t>
      </w:r>
      <w:r w:rsidR="00F360FB" w:rsidRPr="00216E6F">
        <w:rPr>
          <w:rFonts w:ascii="Segoe UI" w:eastAsia="Times New Roman" w:hAnsi="Segoe UI" w:cs="Segoe UI"/>
          <w:spacing w:val="-8"/>
          <w:sz w:val="24"/>
          <w:szCs w:val="24"/>
          <w:lang w:eastAsia="en-GB"/>
        </w:rPr>
        <w:t>response</w:t>
      </w:r>
      <w:r w:rsidR="00E27B47" w:rsidRPr="00216E6F">
        <w:rPr>
          <w:rFonts w:ascii="Segoe UI" w:eastAsia="Times New Roman" w:hAnsi="Segoe UI" w:cs="Segoe UI"/>
          <w:spacing w:val="-8"/>
          <w:sz w:val="24"/>
          <w:szCs w:val="24"/>
          <w:lang w:eastAsia="en-GB"/>
        </w:rPr>
        <w:t xml:space="preserve"> from the system</w:t>
      </w:r>
      <w:r w:rsidR="00FA286B" w:rsidRPr="00216E6F">
        <w:rPr>
          <w:rFonts w:ascii="Segoe UI" w:eastAsia="Times New Roman" w:hAnsi="Segoe UI" w:cs="Segoe UI"/>
          <w:spacing w:val="-8"/>
          <w:sz w:val="24"/>
          <w:szCs w:val="24"/>
          <w:lang w:eastAsia="en-GB"/>
        </w:rPr>
        <w:t xml:space="preserve"> (</w:t>
      </w:r>
      <w:proofErr w:type="spellStart"/>
      <w:r w:rsidR="00FA286B" w:rsidRPr="00216E6F">
        <w:rPr>
          <w:rFonts w:ascii="Segoe UI" w:eastAsia="Times New Roman" w:hAnsi="Segoe UI" w:cs="Segoe UI"/>
          <w:spacing w:val="-8"/>
          <w:sz w:val="24"/>
          <w:szCs w:val="24"/>
          <w:lang w:eastAsia="en-GB"/>
        </w:rPr>
        <w:t>Wangenge-Ouma</w:t>
      </w:r>
      <w:proofErr w:type="spellEnd"/>
      <w:r w:rsidR="00FA286B" w:rsidRPr="00216E6F">
        <w:rPr>
          <w:rFonts w:ascii="Segoe UI" w:eastAsia="Times New Roman" w:hAnsi="Segoe UI" w:cs="Segoe UI"/>
          <w:spacing w:val="-8"/>
          <w:sz w:val="24"/>
          <w:szCs w:val="24"/>
          <w:lang w:eastAsia="en-GB"/>
        </w:rPr>
        <w:t xml:space="preserve"> &amp; Kupe, 2020)</w:t>
      </w:r>
      <w:r w:rsidR="00A575D2" w:rsidRPr="00216E6F">
        <w:rPr>
          <w:rFonts w:ascii="Segoe UI" w:eastAsia="Times New Roman" w:hAnsi="Segoe UI" w:cs="Segoe UI"/>
          <w:spacing w:val="-8"/>
          <w:sz w:val="24"/>
          <w:szCs w:val="24"/>
          <w:lang w:eastAsia="en-GB"/>
        </w:rPr>
        <w:t xml:space="preserve">. Thus, </w:t>
      </w:r>
      <w:r w:rsidR="00E27B47" w:rsidRPr="00216E6F">
        <w:rPr>
          <w:rFonts w:ascii="Segoe UI" w:eastAsia="Times New Roman" w:hAnsi="Segoe UI" w:cs="Segoe UI"/>
          <w:spacing w:val="-8"/>
          <w:sz w:val="24"/>
          <w:szCs w:val="24"/>
          <w:lang w:eastAsia="en-GB"/>
        </w:rPr>
        <w:t xml:space="preserve">the </w:t>
      </w:r>
      <w:r w:rsidR="00E01D87" w:rsidRPr="00216E6F">
        <w:rPr>
          <w:rFonts w:ascii="Segoe UI" w:eastAsia="Times New Roman" w:hAnsi="Segoe UI" w:cs="Segoe UI"/>
          <w:spacing w:val="-8"/>
          <w:sz w:val="24"/>
          <w:szCs w:val="24"/>
          <w:lang w:eastAsia="en-GB"/>
        </w:rPr>
        <w:t xml:space="preserve">evidence </w:t>
      </w:r>
      <w:r w:rsidR="00597107" w:rsidRPr="00216E6F">
        <w:rPr>
          <w:rFonts w:ascii="Segoe UI" w:eastAsia="Times New Roman" w:hAnsi="Segoe UI" w:cs="Segoe UI"/>
          <w:spacing w:val="-8"/>
          <w:sz w:val="24"/>
          <w:szCs w:val="24"/>
          <w:lang w:eastAsia="en-GB"/>
        </w:rPr>
        <w:t>has</w:t>
      </w:r>
      <w:r w:rsidR="00E01D87" w:rsidRPr="00216E6F">
        <w:rPr>
          <w:rFonts w:ascii="Segoe UI" w:eastAsia="Times New Roman" w:hAnsi="Segoe UI" w:cs="Segoe UI"/>
          <w:spacing w:val="-8"/>
          <w:sz w:val="24"/>
          <w:szCs w:val="24"/>
          <w:lang w:eastAsia="en-GB"/>
        </w:rPr>
        <w:t xml:space="preserve"> shown that most young academic career seekers </w:t>
      </w:r>
      <w:r w:rsidR="00A575D2" w:rsidRPr="00216E6F">
        <w:rPr>
          <w:rFonts w:ascii="Segoe UI" w:eastAsia="Times New Roman" w:hAnsi="Segoe UI" w:cs="Segoe UI"/>
          <w:spacing w:val="-8"/>
          <w:sz w:val="24"/>
          <w:szCs w:val="24"/>
          <w:lang w:eastAsia="en-GB"/>
        </w:rPr>
        <w:t xml:space="preserve">in Africa </w:t>
      </w:r>
      <w:r w:rsidR="00E01D87" w:rsidRPr="00216E6F">
        <w:rPr>
          <w:rFonts w:ascii="Segoe UI" w:eastAsia="Times New Roman" w:hAnsi="Segoe UI" w:cs="Segoe UI"/>
          <w:spacing w:val="-8"/>
          <w:sz w:val="24"/>
          <w:szCs w:val="24"/>
          <w:lang w:eastAsia="en-GB"/>
        </w:rPr>
        <w:t xml:space="preserve">encounter severe </w:t>
      </w:r>
      <w:r w:rsidR="00ED0426" w:rsidRPr="00216E6F">
        <w:rPr>
          <w:rFonts w:ascii="Segoe UI" w:eastAsia="Times New Roman" w:hAnsi="Segoe UI" w:cs="Segoe UI"/>
          <w:spacing w:val="-8"/>
          <w:sz w:val="24"/>
          <w:szCs w:val="24"/>
          <w:lang w:eastAsia="en-GB"/>
        </w:rPr>
        <w:t>un</w:t>
      </w:r>
      <w:r w:rsidR="00E01D87" w:rsidRPr="00216E6F">
        <w:rPr>
          <w:rFonts w:ascii="Segoe UI" w:eastAsia="Times New Roman" w:hAnsi="Segoe UI" w:cs="Segoe UI"/>
          <w:spacing w:val="-8"/>
          <w:sz w:val="24"/>
          <w:szCs w:val="24"/>
          <w:lang w:eastAsia="en-GB"/>
        </w:rPr>
        <w:t>employment</w:t>
      </w:r>
      <w:r w:rsidR="00A575D2" w:rsidRPr="00216E6F">
        <w:rPr>
          <w:rFonts w:ascii="Segoe UI" w:eastAsia="Times New Roman" w:hAnsi="Segoe UI" w:cs="Segoe UI"/>
          <w:spacing w:val="-8"/>
          <w:sz w:val="24"/>
          <w:szCs w:val="24"/>
          <w:lang w:eastAsia="en-GB"/>
        </w:rPr>
        <w:t>,</w:t>
      </w:r>
      <w:r w:rsidR="00E01D87" w:rsidRPr="00216E6F">
        <w:rPr>
          <w:rFonts w:ascii="Segoe UI" w:eastAsia="Times New Roman" w:hAnsi="Segoe UI" w:cs="Segoe UI"/>
          <w:spacing w:val="-8"/>
          <w:sz w:val="24"/>
          <w:szCs w:val="24"/>
          <w:lang w:eastAsia="en-GB"/>
        </w:rPr>
        <w:t xml:space="preserve"> job precarity</w:t>
      </w:r>
      <w:r w:rsidR="00A575D2" w:rsidRPr="00216E6F">
        <w:rPr>
          <w:rFonts w:ascii="Segoe UI" w:eastAsia="Times New Roman" w:hAnsi="Segoe UI" w:cs="Segoe UI"/>
          <w:spacing w:val="-8"/>
          <w:sz w:val="24"/>
          <w:szCs w:val="24"/>
          <w:lang w:eastAsia="en-GB"/>
        </w:rPr>
        <w:t xml:space="preserve"> and have not been able to secure </w:t>
      </w:r>
      <w:r w:rsidR="00597107" w:rsidRPr="00216E6F">
        <w:rPr>
          <w:rFonts w:ascii="Segoe UI" w:eastAsia="Times New Roman" w:hAnsi="Segoe UI" w:cs="Segoe UI"/>
          <w:spacing w:val="-8"/>
          <w:sz w:val="24"/>
          <w:szCs w:val="24"/>
          <w:lang w:eastAsia="en-GB"/>
        </w:rPr>
        <w:t>decent</w:t>
      </w:r>
      <w:r w:rsidR="00A575D2" w:rsidRPr="00216E6F">
        <w:rPr>
          <w:rFonts w:ascii="Segoe UI" w:eastAsia="Times New Roman" w:hAnsi="Segoe UI" w:cs="Segoe UI"/>
          <w:spacing w:val="-8"/>
          <w:sz w:val="24"/>
          <w:szCs w:val="24"/>
          <w:lang w:eastAsia="en-GB"/>
        </w:rPr>
        <w:t xml:space="preserve"> jobs after their </w:t>
      </w:r>
      <w:r w:rsidR="00597107" w:rsidRPr="00216E6F">
        <w:rPr>
          <w:rFonts w:ascii="Segoe UI" w:eastAsia="Times New Roman" w:hAnsi="Segoe UI" w:cs="Segoe UI"/>
          <w:spacing w:val="-8"/>
          <w:sz w:val="24"/>
          <w:szCs w:val="24"/>
          <w:lang w:eastAsia="en-GB"/>
        </w:rPr>
        <w:t>t</w:t>
      </w:r>
      <w:r w:rsidR="00A575D2" w:rsidRPr="00216E6F">
        <w:rPr>
          <w:rFonts w:ascii="Segoe UI" w:eastAsia="Times New Roman" w:hAnsi="Segoe UI" w:cs="Segoe UI"/>
          <w:spacing w:val="-8"/>
          <w:sz w:val="24"/>
          <w:szCs w:val="24"/>
          <w:lang w:eastAsia="en-GB"/>
        </w:rPr>
        <w:t>raining</w:t>
      </w:r>
      <w:r w:rsidR="00E27B47" w:rsidRPr="00216E6F">
        <w:rPr>
          <w:rFonts w:ascii="Segoe UI" w:hAnsi="Segoe UI" w:cs="Segoe UI"/>
          <w:sz w:val="24"/>
          <w:szCs w:val="24"/>
        </w:rPr>
        <w:t xml:space="preserve"> (World Bank Group, 2023)</w:t>
      </w:r>
      <w:r w:rsidR="00A575D2" w:rsidRPr="00216E6F">
        <w:rPr>
          <w:rFonts w:ascii="Segoe UI" w:eastAsia="Times New Roman" w:hAnsi="Segoe UI" w:cs="Segoe UI"/>
          <w:spacing w:val="-8"/>
          <w:sz w:val="24"/>
          <w:szCs w:val="24"/>
          <w:lang w:eastAsia="en-GB"/>
        </w:rPr>
        <w:t>.  As</w:t>
      </w:r>
      <w:r w:rsidR="00ED0426" w:rsidRPr="00216E6F">
        <w:rPr>
          <w:rFonts w:ascii="Segoe UI" w:eastAsia="Times New Roman" w:hAnsi="Segoe UI" w:cs="Segoe UI"/>
          <w:spacing w:val="-8"/>
          <w:sz w:val="24"/>
          <w:szCs w:val="24"/>
          <w:lang w:eastAsia="en-GB"/>
        </w:rPr>
        <w:t xml:space="preserve"> such,</w:t>
      </w:r>
      <w:r w:rsidR="00A575D2" w:rsidRPr="00216E6F">
        <w:rPr>
          <w:rFonts w:ascii="Segoe UI" w:eastAsia="Times New Roman" w:hAnsi="Segoe UI" w:cs="Segoe UI"/>
          <w:spacing w:val="-8"/>
          <w:sz w:val="24"/>
          <w:szCs w:val="24"/>
          <w:lang w:eastAsia="en-GB"/>
        </w:rPr>
        <w:t xml:space="preserve"> </w:t>
      </w:r>
      <w:r w:rsidR="00845FB0" w:rsidRPr="00216E6F">
        <w:rPr>
          <w:rFonts w:ascii="Segoe UI" w:eastAsia="Times New Roman" w:hAnsi="Segoe UI" w:cs="Segoe UI"/>
          <w:spacing w:val="-8"/>
          <w:sz w:val="24"/>
          <w:szCs w:val="24"/>
          <w:lang w:eastAsia="en-GB"/>
        </w:rPr>
        <w:t>academics</w:t>
      </w:r>
      <w:r w:rsidR="00A575D2" w:rsidRPr="00216E6F">
        <w:rPr>
          <w:rFonts w:ascii="Segoe UI" w:eastAsia="Times New Roman" w:hAnsi="Segoe UI" w:cs="Segoe UI"/>
          <w:spacing w:val="-8"/>
          <w:sz w:val="24"/>
          <w:szCs w:val="24"/>
          <w:lang w:eastAsia="en-GB"/>
        </w:rPr>
        <w:t xml:space="preserve"> as a career</w:t>
      </w:r>
      <w:r w:rsidR="00845FB0" w:rsidRPr="00216E6F">
        <w:rPr>
          <w:rFonts w:ascii="Segoe UI" w:eastAsia="Times New Roman" w:hAnsi="Segoe UI" w:cs="Segoe UI"/>
          <w:spacing w:val="-8"/>
          <w:sz w:val="24"/>
          <w:szCs w:val="24"/>
          <w:lang w:eastAsia="en-GB"/>
        </w:rPr>
        <w:t xml:space="preserve"> option</w:t>
      </w:r>
      <w:r w:rsidR="00ED0426" w:rsidRPr="00216E6F">
        <w:rPr>
          <w:rFonts w:ascii="Segoe UI" w:eastAsia="Times New Roman" w:hAnsi="Segoe UI" w:cs="Segoe UI"/>
          <w:spacing w:val="-8"/>
          <w:sz w:val="24"/>
          <w:szCs w:val="24"/>
          <w:lang w:eastAsia="en-GB"/>
        </w:rPr>
        <w:t xml:space="preserve"> has</w:t>
      </w:r>
      <w:r w:rsidR="00A575D2" w:rsidRPr="00216E6F">
        <w:rPr>
          <w:rFonts w:ascii="Segoe UI" w:eastAsia="Times New Roman" w:hAnsi="Segoe UI" w:cs="Segoe UI"/>
          <w:spacing w:val="-8"/>
          <w:sz w:val="24"/>
          <w:szCs w:val="24"/>
          <w:lang w:eastAsia="en-GB"/>
        </w:rPr>
        <w:t xml:space="preserve"> become</w:t>
      </w:r>
      <w:r w:rsidR="00845FB0" w:rsidRPr="00216E6F">
        <w:rPr>
          <w:rFonts w:ascii="Segoe UI" w:eastAsia="Times New Roman" w:hAnsi="Segoe UI" w:cs="Segoe UI"/>
          <w:spacing w:val="-8"/>
          <w:sz w:val="24"/>
          <w:szCs w:val="24"/>
          <w:lang w:eastAsia="en-GB"/>
        </w:rPr>
        <w:t xml:space="preserve"> (or rather made)</w:t>
      </w:r>
      <w:r w:rsidR="00A575D2" w:rsidRPr="00216E6F">
        <w:rPr>
          <w:rFonts w:ascii="Segoe UI" w:eastAsia="Times New Roman" w:hAnsi="Segoe UI" w:cs="Segoe UI"/>
          <w:spacing w:val="-8"/>
          <w:sz w:val="24"/>
          <w:szCs w:val="24"/>
          <w:lang w:eastAsia="en-GB"/>
        </w:rPr>
        <w:t xml:space="preserve"> unattractive to the youth</w:t>
      </w:r>
      <w:r w:rsidR="00845FB0" w:rsidRPr="00216E6F">
        <w:rPr>
          <w:rFonts w:ascii="Segoe UI" w:eastAsia="Times New Roman" w:hAnsi="Segoe UI" w:cs="Segoe UI"/>
          <w:spacing w:val="-8"/>
          <w:sz w:val="24"/>
          <w:szCs w:val="24"/>
          <w:lang w:eastAsia="en-GB"/>
        </w:rPr>
        <w:t xml:space="preserve"> over the years</w:t>
      </w:r>
      <w:r w:rsidR="00E27B47" w:rsidRPr="00216E6F">
        <w:rPr>
          <w:rFonts w:ascii="Segoe UI" w:eastAsia="Times New Roman" w:hAnsi="Segoe UI" w:cs="Segoe UI"/>
          <w:spacing w:val="-8"/>
          <w:sz w:val="24"/>
          <w:szCs w:val="24"/>
          <w:lang w:eastAsia="en-GB"/>
        </w:rPr>
        <w:t xml:space="preserve"> in developing countries of Africa</w:t>
      </w:r>
      <w:r w:rsidR="00FA286B" w:rsidRPr="00216E6F">
        <w:rPr>
          <w:rFonts w:ascii="Segoe UI" w:eastAsia="Times New Roman" w:hAnsi="Segoe UI" w:cs="Segoe UI"/>
          <w:spacing w:val="-8"/>
          <w:sz w:val="24"/>
          <w:szCs w:val="24"/>
          <w:lang w:eastAsia="en-GB"/>
        </w:rPr>
        <w:t xml:space="preserve"> (United Nations, 2023)</w:t>
      </w:r>
      <w:r w:rsidR="00A575D2" w:rsidRPr="00216E6F">
        <w:rPr>
          <w:rFonts w:ascii="Segoe UI" w:eastAsia="Times New Roman" w:hAnsi="Segoe UI" w:cs="Segoe UI"/>
          <w:spacing w:val="-8"/>
          <w:sz w:val="24"/>
          <w:szCs w:val="24"/>
          <w:lang w:eastAsia="en-GB"/>
        </w:rPr>
        <w:t>.</w:t>
      </w:r>
      <w:r w:rsidR="006C3BA2" w:rsidRPr="00216E6F">
        <w:rPr>
          <w:rFonts w:ascii="Segoe UI" w:eastAsia="Times New Roman" w:hAnsi="Segoe UI" w:cs="Segoe UI"/>
          <w:spacing w:val="-8"/>
          <w:sz w:val="24"/>
          <w:szCs w:val="24"/>
          <w:lang w:eastAsia="en-GB"/>
        </w:rPr>
        <w:t xml:space="preserve"> </w:t>
      </w:r>
    </w:p>
    <w:p w14:paraId="7DBD67A5" w14:textId="77777777" w:rsidR="006C3BA2" w:rsidRPr="00216E6F" w:rsidRDefault="006C3BA2" w:rsidP="00E00A4B">
      <w:pPr>
        <w:spacing w:after="0" w:line="240" w:lineRule="auto"/>
        <w:jc w:val="both"/>
        <w:rPr>
          <w:rFonts w:ascii="Segoe UI" w:eastAsia="Times New Roman" w:hAnsi="Segoe UI" w:cs="Segoe UI"/>
          <w:spacing w:val="-8"/>
          <w:sz w:val="24"/>
          <w:szCs w:val="24"/>
          <w:lang w:eastAsia="en-GB"/>
        </w:rPr>
      </w:pPr>
    </w:p>
    <w:p w14:paraId="126108F2" w14:textId="77777777" w:rsidR="00081288" w:rsidRPr="00216E6F" w:rsidRDefault="00E27B47" w:rsidP="00E00A4B">
      <w:pPr>
        <w:spacing w:after="0" w:line="240" w:lineRule="auto"/>
        <w:jc w:val="both"/>
        <w:rPr>
          <w:rFonts w:ascii="Segoe UI" w:hAnsi="Segoe UI" w:cs="Segoe UI"/>
          <w:sz w:val="24"/>
          <w:szCs w:val="24"/>
        </w:rPr>
      </w:pPr>
      <w:r w:rsidRPr="00216E6F">
        <w:rPr>
          <w:rFonts w:ascii="Segoe UI" w:eastAsia="Times New Roman" w:hAnsi="Segoe UI" w:cs="Segoe UI"/>
          <w:spacing w:val="-8"/>
          <w:sz w:val="24"/>
          <w:szCs w:val="24"/>
          <w:lang w:eastAsia="en-GB"/>
        </w:rPr>
        <w:t>Notwithstanding, t</w:t>
      </w:r>
      <w:r w:rsidR="00BE1682" w:rsidRPr="00216E6F">
        <w:rPr>
          <w:rFonts w:ascii="Segoe UI" w:eastAsia="Times New Roman" w:hAnsi="Segoe UI" w:cs="Segoe UI"/>
          <w:spacing w:val="-8"/>
          <w:sz w:val="24"/>
          <w:szCs w:val="24"/>
          <w:lang w:eastAsia="en-GB"/>
        </w:rPr>
        <w:t>h</w:t>
      </w:r>
      <w:r w:rsidR="00A575D2" w:rsidRPr="00216E6F">
        <w:rPr>
          <w:rFonts w:ascii="Segoe UI" w:eastAsia="Times New Roman" w:hAnsi="Segoe UI" w:cs="Segoe UI"/>
          <w:spacing w:val="-8"/>
          <w:sz w:val="24"/>
          <w:szCs w:val="24"/>
          <w:lang w:eastAsia="en-GB"/>
        </w:rPr>
        <w:t>e</w:t>
      </w:r>
      <w:r w:rsidR="005B1860" w:rsidRPr="00216E6F">
        <w:rPr>
          <w:rFonts w:ascii="Segoe UI" w:eastAsia="Times New Roman" w:hAnsi="Segoe UI" w:cs="Segoe UI"/>
          <w:spacing w:val="-8"/>
          <w:sz w:val="24"/>
          <w:szCs w:val="24"/>
          <w:lang w:eastAsia="en-GB"/>
        </w:rPr>
        <w:t xml:space="preserve"> importance </w:t>
      </w:r>
      <w:r w:rsidR="00E01D87" w:rsidRPr="00216E6F">
        <w:rPr>
          <w:rFonts w:ascii="Segoe UI" w:eastAsia="Times New Roman" w:hAnsi="Segoe UI" w:cs="Segoe UI"/>
          <w:spacing w:val="-8"/>
          <w:sz w:val="24"/>
          <w:szCs w:val="24"/>
          <w:lang w:eastAsia="en-GB"/>
        </w:rPr>
        <w:t>of</w:t>
      </w:r>
      <w:r w:rsidR="005B1860" w:rsidRPr="00216E6F">
        <w:rPr>
          <w:rFonts w:ascii="Segoe UI" w:eastAsia="Times New Roman" w:hAnsi="Segoe UI" w:cs="Segoe UI"/>
          <w:spacing w:val="-8"/>
          <w:sz w:val="24"/>
          <w:szCs w:val="24"/>
          <w:lang w:eastAsia="en-GB"/>
        </w:rPr>
        <w:t xml:space="preserve"> tackling th</w:t>
      </w:r>
      <w:r w:rsidR="006C3BA2" w:rsidRPr="00216E6F">
        <w:rPr>
          <w:rFonts w:ascii="Segoe UI" w:eastAsia="Times New Roman" w:hAnsi="Segoe UI" w:cs="Segoe UI"/>
          <w:spacing w:val="-8"/>
          <w:sz w:val="24"/>
          <w:szCs w:val="24"/>
          <w:lang w:eastAsia="en-GB"/>
        </w:rPr>
        <w:t>e</w:t>
      </w:r>
      <w:r w:rsidR="004A0A0D" w:rsidRPr="00216E6F">
        <w:rPr>
          <w:rFonts w:ascii="Segoe UI" w:eastAsia="Times New Roman" w:hAnsi="Segoe UI" w:cs="Segoe UI"/>
          <w:spacing w:val="-8"/>
          <w:sz w:val="24"/>
          <w:szCs w:val="24"/>
          <w:lang w:eastAsia="en-GB"/>
        </w:rPr>
        <w:t xml:space="preserve"> issues surrounding the</w:t>
      </w:r>
      <w:r w:rsidR="006C3BA2" w:rsidRPr="00216E6F">
        <w:rPr>
          <w:rFonts w:ascii="Segoe UI" w:eastAsia="Times New Roman" w:hAnsi="Segoe UI" w:cs="Segoe UI"/>
          <w:spacing w:val="-8"/>
          <w:sz w:val="24"/>
          <w:szCs w:val="24"/>
          <w:lang w:eastAsia="en-GB"/>
        </w:rPr>
        <w:t xml:space="preserve"> </w:t>
      </w:r>
      <w:r w:rsidR="00845FB0" w:rsidRPr="00216E6F">
        <w:rPr>
          <w:rFonts w:ascii="Segoe UI" w:eastAsia="Times New Roman" w:hAnsi="Segoe UI" w:cs="Segoe UI"/>
          <w:spacing w:val="-8"/>
          <w:sz w:val="24"/>
          <w:szCs w:val="24"/>
          <w:lang w:eastAsia="en-GB"/>
        </w:rPr>
        <w:t>development</w:t>
      </w:r>
      <w:r w:rsidR="004A0A0D" w:rsidRPr="00216E6F">
        <w:rPr>
          <w:rFonts w:ascii="Segoe UI" w:eastAsia="Times New Roman" w:hAnsi="Segoe UI" w:cs="Segoe UI"/>
          <w:spacing w:val="-8"/>
          <w:sz w:val="24"/>
          <w:szCs w:val="24"/>
          <w:lang w:eastAsia="en-GB"/>
        </w:rPr>
        <w:t xml:space="preserve"> and </w:t>
      </w:r>
      <w:r w:rsidR="00E01D87" w:rsidRPr="00216E6F">
        <w:rPr>
          <w:rFonts w:ascii="Segoe UI" w:eastAsia="Times New Roman" w:hAnsi="Segoe UI" w:cs="Segoe UI"/>
          <w:spacing w:val="-8"/>
          <w:sz w:val="24"/>
          <w:szCs w:val="24"/>
          <w:lang w:eastAsia="en-GB"/>
        </w:rPr>
        <w:t xml:space="preserve">grooming </w:t>
      </w:r>
      <w:r w:rsidR="006B5E5F" w:rsidRPr="00216E6F">
        <w:rPr>
          <w:rFonts w:ascii="Segoe UI" w:eastAsia="Times New Roman" w:hAnsi="Segoe UI" w:cs="Segoe UI"/>
          <w:spacing w:val="-8"/>
          <w:sz w:val="24"/>
          <w:szCs w:val="24"/>
          <w:lang w:eastAsia="en-GB"/>
        </w:rPr>
        <w:t xml:space="preserve">of </w:t>
      </w:r>
      <w:r w:rsidR="00845FB0" w:rsidRPr="00216E6F">
        <w:rPr>
          <w:rFonts w:ascii="Segoe UI" w:eastAsia="Times New Roman" w:hAnsi="Segoe UI" w:cs="Segoe UI"/>
          <w:spacing w:val="-8"/>
          <w:sz w:val="24"/>
          <w:szCs w:val="24"/>
          <w:lang w:eastAsia="en-GB"/>
        </w:rPr>
        <w:t>ECA</w:t>
      </w:r>
      <w:r w:rsidR="006B5E5F" w:rsidRPr="00216E6F">
        <w:rPr>
          <w:rFonts w:ascii="Segoe UI" w:eastAsia="Times New Roman" w:hAnsi="Segoe UI" w:cs="Segoe UI"/>
          <w:spacing w:val="-8"/>
          <w:sz w:val="24"/>
          <w:szCs w:val="24"/>
          <w:lang w:eastAsia="en-GB"/>
        </w:rPr>
        <w:t xml:space="preserve"> </w:t>
      </w:r>
      <w:r w:rsidR="004A0A0D" w:rsidRPr="00216E6F">
        <w:rPr>
          <w:rFonts w:ascii="Segoe UI" w:eastAsia="Times New Roman" w:hAnsi="Segoe UI" w:cs="Segoe UI"/>
          <w:spacing w:val="-8"/>
          <w:sz w:val="24"/>
          <w:szCs w:val="24"/>
          <w:lang w:eastAsia="en-GB"/>
        </w:rPr>
        <w:t xml:space="preserve">in Africa </w:t>
      </w:r>
      <w:r w:rsidR="006C3BA2" w:rsidRPr="00216E6F">
        <w:rPr>
          <w:rFonts w:ascii="Segoe UI" w:eastAsia="Times New Roman" w:hAnsi="Segoe UI" w:cs="Segoe UI"/>
          <w:spacing w:val="-8"/>
          <w:sz w:val="24"/>
          <w:szCs w:val="24"/>
          <w:lang w:eastAsia="en-GB"/>
        </w:rPr>
        <w:t xml:space="preserve">requires </w:t>
      </w:r>
      <w:r w:rsidR="006B5E5F" w:rsidRPr="00216E6F">
        <w:rPr>
          <w:rFonts w:ascii="Segoe UI" w:eastAsia="Times New Roman" w:hAnsi="Segoe UI" w:cs="Segoe UI"/>
          <w:spacing w:val="-8"/>
          <w:sz w:val="24"/>
          <w:szCs w:val="24"/>
          <w:lang w:eastAsia="en-GB"/>
        </w:rPr>
        <w:t xml:space="preserve">some </w:t>
      </w:r>
      <w:r w:rsidR="006C3BA2" w:rsidRPr="00216E6F">
        <w:rPr>
          <w:rFonts w:ascii="Segoe UI" w:eastAsia="Times New Roman" w:hAnsi="Segoe UI" w:cs="Segoe UI"/>
          <w:spacing w:val="-8"/>
          <w:sz w:val="24"/>
          <w:szCs w:val="24"/>
          <w:lang w:eastAsia="en-GB"/>
        </w:rPr>
        <w:t>game</w:t>
      </w:r>
      <w:r w:rsidR="006B5E5F" w:rsidRPr="00216E6F">
        <w:rPr>
          <w:rFonts w:ascii="Segoe UI" w:eastAsia="Times New Roman" w:hAnsi="Segoe UI" w:cs="Segoe UI"/>
          <w:spacing w:val="-8"/>
          <w:sz w:val="24"/>
          <w:szCs w:val="24"/>
          <w:lang w:eastAsia="en-GB"/>
        </w:rPr>
        <w:t>-</w:t>
      </w:r>
      <w:r w:rsidR="006C3BA2" w:rsidRPr="00216E6F">
        <w:rPr>
          <w:rFonts w:ascii="Segoe UI" w:eastAsia="Times New Roman" w:hAnsi="Segoe UI" w:cs="Segoe UI"/>
          <w:spacing w:val="-8"/>
          <w:sz w:val="24"/>
          <w:szCs w:val="24"/>
          <w:lang w:eastAsia="en-GB"/>
        </w:rPr>
        <w:t>chang</w:t>
      </w:r>
      <w:r w:rsidR="006B5E5F" w:rsidRPr="00216E6F">
        <w:rPr>
          <w:rFonts w:ascii="Segoe UI" w:eastAsia="Times New Roman" w:hAnsi="Segoe UI" w:cs="Segoe UI"/>
          <w:spacing w:val="-8"/>
          <w:sz w:val="24"/>
          <w:szCs w:val="24"/>
          <w:lang w:eastAsia="en-GB"/>
        </w:rPr>
        <w:t>ing approach</w:t>
      </w:r>
      <w:r w:rsidR="00FA286B" w:rsidRPr="00216E6F">
        <w:rPr>
          <w:rFonts w:ascii="Segoe UI" w:eastAsia="Times New Roman" w:hAnsi="Segoe UI" w:cs="Segoe UI"/>
          <w:spacing w:val="-8"/>
          <w:sz w:val="24"/>
          <w:szCs w:val="24"/>
          <w:lang w:eastAsia="en-GB"/>
        </w:rPr>
        <w:t xml:space="preserve"> (</w:t>
      </w:r>
      <w:proofErr w:type="spellStart"/>
      <w:r w:rsidR="00FA286B" w:rsidRPr="00216E6F">
        <w:rPr>
          <w:rFonts w:ascii="Segoe UI" w:eastAsia="Times New Roman" w:hAnsi="Segoe UI" w:cs="Segoe UI"/>
          <w:spacing w:val="-8"/>
          <w:sz w:val="24"/>
          <w:szCs w:val="24"/>
          <w:lang w:eastAsia="en-GB"/>
        </w:rPr>
        <w:t>Pelser</w:t>
      </w:r>
      <w:proofErr w:type="spellEnd"/>
      <w:r w:rsidR="00FA286B" w:rsidRPr="00216E6F">
        <w:rPr>
          <w:rFonts w:ascii="Segoe UI" w:eastAsia="Times New Roman" w:hAnsi="Segoe UI" w:cs="Segoe UI"/>
          <w:spacing w:val="-8"/>
          <w:sz w:val="24"/>
          <w:szCs w:val="24"/>
          <w:lang w:eastAsia="en-GB"/>
        </w:rPr>
        <w:t>, 2024)</w:t>
      </w:r>
      <w:r w:rsidR="006C3BA2" w:rsidRPr="00216E6F">
        <w:rPr>
          <w:rFonts w:ascii="Segoe UI" w:eastAsia="Times New Roman" w:hAnsi="Segoe UI" w:cs="Segoe UI"/>
          <w:spacing w:val="-8"/>
          <w:sz w:val="24"/>
          <w:szCs w:val="24"/>
          <w:lang w:eastAsia="en-GB"/>
        </w:rPr>
        <w:t xml:space="preserve">. The authors of this piece recommend bringing an </w:t>
      </w:r>
      <w:r w:rsidR="006B5E5F" w:rsidRPr="00216E6F">
        <w:rPr>
          <w:rFonts w:ascii="Segoe UI" w:eastAsia="Times New Roman" w:hAnsi="Segoe UI" w:cs="Segoe UI"/>
          <w:spacing w:val="-8"/>
          <w:sz w:val="24"/>
          <w:szCs w:val="24"/>
          <w:lang w:eastAsia="en-GB"/>
        </w:rPr>
        <w:t>agriculturally developed</w:t>
      </w:r>
      <w:r w:rsidR="006C3BA2" w:rsidRPr="00216E6F">
        <w:rPr>
          <w:rFonts w:ascii="Segoe UI" w:eastAsia="Times New Roman" w:hAnsi="Segoe UI" w:cs="Segoe UI"/>
          <w:spacing w:val="-8"/>
          <w:sz w:val="24"/>
          <w:szCs w:val="24"/>
          <w:lang w:eastAsia="en-GB"/>
        </w:rPr>
        <w:t xml:space="preserve"> concept into the </w:t>
      </w:r>
      <w:r w:rsidR="00845FB0" w:rsidRPr="00216E6F">
        <w:rPr>
          <w:rFonts w:ascii="Segoe UI" w:eastAsia="Times New Roman" w:hAnsi="Segoe UI" w:cs="Segoe UI"/>
          <w:spacing w:val="-8"/>
          <w:sz w:val="24"/>
          <w:szCs w:val="24"/>
          <w:lang w:eastAsia="en-GB"/>
        </w:rPr>
        <w:t>ECAs'</w:t>
      </w:r>
      <w:r w:rsidR="006C3BA2" w:rsidRPr="00216E6F">
        <w:rPr>
          <w:rFonts w:ascii="Segoe UI" w:eastAsia="Times New Roman" w:hAnsi="Segoe UI" w:cs="Segoe UI"/>
          <w:spacing w:val="-8"/>
          <w:sz w:val="24"/>
          <w:szCs w:val="24"/>
          <w:lang w:eastAsia="en-GB"/>
        </w:rPr>
        <w:t xml:space="preserve"> </w:t>
      </w:r>
      <w:r w:rsidR="00805887" w:rsidRPr="00216E6F">
        <w:rPr>
          <w:rFonts w:ascii="Segoe UI" w:eastAsia="Times New Roman" w:hAnsi="Segoe UI" w:cs="Segoe UI"/>
          <w:spacing w:val="-8"/>
          <w:sz w:val="24"/>
          <w:szCs w:val="24"/>
          <w:lang w:eastAsia="en-GB"/>
        </w:rPr>
        <w:t xml:space="preserve">most needed </w:t>
      </w:r>
      <w:r w:rsidR="006C3BA2" w:rsidRPr="00216E6F">
        <w:rPr>
          <w:rFonts w:ascii="Segoe UI" w:eastAsia="Times New Roman" w:hAnsi="Segoe UI" w:cs="Segoe UI"/>
          <w:spacing w:val="-8"/>
          <w:sz w:val="24"/>
          <w:szCs w:val="24"/>
          <w:lang w:eastAsia="en-GB"/>
        </w:rPr>
        <w:t>transformation</w:t>
      </w:r>
      <w:r w:rsidR="00597107" w:rsidRPr="00216E6F">
        <w:rPr>
          <w:rFonts w:ascii="Segoe UI" w:eastAsia="Times New Roman" w:hAnsi="Segoe UI" w:cs="Segoe UI"/>
          <w:spacing w:val="-8"/>
          <w:sz w:val="24"/>
          <w:szCs w:val="24"/>
          <w:lang w:eastAsia="en-GB"/>
        </w:rPr>
        <w:t xml:space="preserve"> </w:t>
      </w:r>
      <w:r w:rsidR="006C3BA2" w:rsidRPr="00216E6F">
        <w:rPr>
          <w:rFonts w:ascii="Segoe UI" w:eastAsia="Times New Roman" w:hAnsi="Segoe UI" w:cs="Segoe UI"/>
          <w:spacing w:val="-8"/>
          <w:sz w:val="24"/>
          <w:szCs w:val="24"/>
          <w:lang w:eastAsia="en-GB"/>
        </w:rPr>
        <w:t xml:space="preserve">to magnify </w:t>
      </w:r>
      <w:r w:rsidR="00E01D87" w:rsidRPr="00216E6F">
        <w:rPr>
          <w:rFonts w:ascii="Segoe UI" w:eastAsia="Times New Roman" w:hAnsi="Segoe UI" w:cs="Segoe UI"/>
          <w:spacing w:val="-8"/>
          <w:sz w:val="24"/>
          <w:szCs w:val="24"/>
          <w:lang w:eastAsia="en-GB"/>
        </w:rPr>
        <w:t>entrepreneurship education</w:t>
      </w:r>
      <w:r w:rsidR="006C3BA2" w:rsidRPr="00216E6F">
        <w:rPr>
          <w:rFonts w:ascii="Segoe UI" w:eastAsia="Times New Roman" w:hAnsi="Segoe UI" w:cs="Segoe UI"/>
          <w:spacing w:val="-8"/>
          <w:sz w:val="24"/>
          <w:szCs w:val="24"/>
          <w:lang w:eastAsia="en-GB"/>
        </w:rPr>
        <w:t xml:space="preserve"> for the ECAs,</w:t>
      </w:r>
      <w:r w:rsidR="00E01D87" w:rsidRPr="00216E6F">
        <w:rPr>
          <w:rFonts w:ascii="Segoe UI" w:eastAsia="Times New Roman" w:hAnsi="Segoe UI" w:cs="Segoe UI"/>
          <w:spacing w:val="-8"/>
          <w:sz w:val="24"/>
          <w:szCs w:val="24"/>
          <w:lang w:eastAsia="en-GB"/>
        </w:rPr>
        <w:t xml:space="preserve"> </w:t>
      </w:r>
      <w:r w:rsidR="00805887" w:rsidRPr="00216E6F">
        <w:rPr>
          <w:rFonts w:ascii="Segoe UI" w:eastAsia="Times New Roman" w:hAnsi="Segoe UI" w:cs="Segoe UI"/>
          <w:spacing w:val="-8"/>
          <w:sz w:val="24"/>
          <w:szCs w:val="24"/>
          <w:lang w:eastAsia="en-GB"/>
        </w:rPr>
        <w:t xml:space="preserve">improve </w:t>
      </w:r>
      <w:r w:rsidR="006C3BA2" w:rsidRPr="00216E6F">
        <w:rPr>
          <w:rFonts w:ascii="Segoe UI" w:eastAsia="Times New Roman" w:hAnsi="Segoe UI" w:cs="Segoe UI"/>
          <w:spacing w:val="-8"/>
          <w:sz w:val="24"/>
          <w:szCs w:val="24"/>
          <w:lang w:eastAsia="en-GB"/>
        </w:rPr>
        <w:t>technological infrastructure and innovation</w:t>
      </w:r>
      <w:r w:rsidR="00805887" w:rsidRPr="00216E6F">
        <w:rPr>
          <w:rFonts w:ascii="Segoe UI" w:eastAsia="Times New Roman" w:hAnsi="Segoe UI" w:cs="Segoe UI"/>
          <w:spacing w:val="-8"/>
          <w:sz w:val="24"/>
          <w:szCs w:val="24"/>
          <w:lang w:eastAsia="en-GB"/>
        </w:rPr>
        <w:t xml:space="preserve"> in the continent</w:t>
      </w:r>
      <w:r w:rsidR="006C3BA2" w:rsidRPr="00216E6F">
        <w:rPr>
          <w:rFonts w:ascii="Segoe UI" w:eastAsia="Times New Roman" w:hAnsi="Segoe UI" w:cs="Segoe UI"/>
          <w:spacing w:val="-8"/>
          <w:sz w:val="24"/>
          <w:szCs w:val="24"/>
          <w:lang w:eastAsia="en-GB"/>
        </w:rPr>
        <w:t>,</w:t>
      </w:r>
      <w:r w:rsidR="00D178DB" w:rsidRPr="00216E6F">
        <w:rPr>
          <w:rFonts w:ascii="Segoe UI" w:eastAsia="Times New Roman" w:hAnsi="Segoe UI" w:cs="Segoe UI"/>
          <w:spacing w:val="-8"/>
          <w:sz w:val="24"/>
          <w:szCs w:val="24"/>
          <w:lang w:eastAsia="en-GB"/>
        </w:rPr>
        <w:t xml:space="preserve"> </w:t>
      </w:r>
      <w:r w:rsidR="00845FB0" w:rsidRPr="00216E6F">
        <w:rPr>
          <w:rFonts w:ascii="Segoe UI" w:eastAsia="Times New Roman" w:hAnsi="Segoe UI" w:cs="Segoe UI"/>
          <w:spacing w:val="-8"/>
          <w:sz w:val="24"/>
          <w:szCs w:val="24"/>
          <w:lang w:eastAsia="en-GB"/>
        </w:rPr>
        <w:t xml:space="preserve">and </w:t>
      </w:r>
      <w:r w:rsidR="006B5E5F" w:rsidRPr="00216E6F">
        <w:rPr>
          <w:rFonts w:ascii="Segoe UI" w:eastAsia="Times New Roman" w:hAnsi="Segoe UI" w:cs="Segoe UI"/>
          <w:spacing w:val="-8"/>
          <w:sz w:val="24"/>
          <w:szCs w:val="24"/>
          <w:lang w:eastAsia="en-GB"/>
        </w:rPr>
        <w:t xml:space="preserve">influence </w:t>
      </w:r>
      <w:r w:rsidR="006C3BA2" w:rsidRPr="00216E6F">
        <w:rPr>
          <w:rFonts w:ascii="Segoe UI" w:eastAsia="Times New Roman" w:hAnsi="Segoe UI" w:cs="Segoe UI"/>
          <w:spacing w:val="-8"/>
          <w:sz w:val="24"/>
          <w:szCs w:val="24"/>
          <w:lang w:eastAsia="en-GB"/>
        </w:rPr>
        <w:t>the youth by changing their</w:t>
      </w:r>
      <w:r w:rsidR="006B5E5F" w:rsidRPr="00216E6F">
        <w:rPr>
          <w:rFonts w:ascii="Segoe UI" w:eastAsia="Times New Roman" w:hAnsi="Segoe UI" w:cs="Segoe UI"/>
          <w:spacing w:val="-8"/>
          <w:sz w:val="24"/>
          <w:szCs w:val="24"/>
          <w:lang w:eastAsia="en-GB"/>
        </w:rPr>
        <w:t xml:space="preserve"> seemingly wrong</w:t>
      </w:r>
      <w:r w:rsidR="006C3BA2" w:rsidRPr="00216E6F">
        <w:rPr>
          <w:rFonts w:ascii="Segoe UI" w:eastAsia="Times New Roman" w:hAnsi="Segoe UI" w:cs="Segoe UI"/>
          <w:spacing w:val="-8"/>
          <w:sz w:val="24"/>
          <w:szCs w:val="24"/>
          <w:lang w:eastAsia="en-GB"/>
        </w:rPr>
        <w:t xml:space="preserve"> </w:t>
      </w:r>
      <w:r w:rsidR="006B5E5F" w:rsidRPr="00216E6F">
        <w:rPr>
          <w:rFonts w:ascii="Segoe UI" w:eastAsia="Times New Roman" w:hAnsi="Segoe UI" w:cs="Segoe UI"/>
          <w:spacing w:val="-8"/>
          <w:sz w:val="24"/>
          <w:szCs w:val="24"/>
          <w:lang w:eastAsia="en-GB"/>
        </w:rPr>
        <w:t xml:space="preserve">mindset or </w:t>
      </w:r>
      <w:r w:rsidR="006C3BA2" w:rsidRPr="00216E6F">
        <w:rPr>
          <w:rFonts w:ascii="Segoe UI" w:eastAsia="Times New Roman" w:hAnsi="Segoe UI" w:cs="Segoe UI"/>
          <w:spacing w:val="-8"/>
          <w:sz w:val="24"/>
          <w:szCs w:val="24"/>
          <w:lang w:eastAsia="en-GB"/>
        </w:rPr>
        <w:t>obsolete perception</w:t>
      </w:r>
      <w:r w:rsidR="00805887" w:rsidRPr="00216E6F">
        <w:rPr>
          <w:rFonts w:ascii="Segoe UI" w:eastAsia="Times New Roman" w:hAnsi="Segoe UI" w:cs="Segoe UI"/>
          <w:spacing w:val="-8"/>
          <w:sz w:val="24"/>
          <w:szCs w:val="24"/>
          <w:lang w:eastAsia="en-GB"/>
        </w:rPr>
        <w:t xml:space="preserve"> of academic</w:t>
      </w:r>
      <w:r w:rsidR="000F0BBC" w:rsidRPr="00216E6F">
        <w:rPr>
          <w:rFonts w:ascii="Segoe UI" w:eastAsia="Times New Roman" w:hAnsi="Segoe UI" w:cs="Segoe UI"/>
          <w:spacing w:val="-8"/>
          <w:sz w:val="24"/>
          <w:szCs w:val="24"/>
          <w:lang w:eastAsia="en-GB"/>
        </w:rPr>
        <w:t xml:space="preserve"> as </w:t>
      </w:r>
      <w:r w:rsidR="000E0B00" w:rsidRPr="00216E6F">
        <w:rPr>
          <w:rFonts w:ascii="Segoe UI" w:eastAsia="Times New Roman" w:hAnsi="Segoe UI" w:cs="Segoe UI"/>
          <w:spacing w:val="-8"/>
          <w:sz w:val="24"/>
          <w:szCs w:val="24"/>
          <w:lang w:eastAsia="en-GB"/>
        </w:rPr>
        <w:t>a</w:t>
      </w:r>
      <w:r w:rsidR="000F0BBC" w:rsidRPr="00216E6F">
        <w:rPr>
          <w:rFonts w:ascii="Segoe UI" w:eastAsia="Times New Roman" w:hAnsi="Segoe UI" w:cs="Segoe UI"/>
          <w:spacing w:val="-8"/>
          <w:sz w:val="24"/>
          <w:szCs w:val="24"/>
          <w:lang w:eastAsia="en-GB"/>
        </w:rPr>
        <w:t xml:space="preserve"> </w:t>
      </w:r>
      <w:r w:rsidR="00805887" w:rsidRPr="00216E6F">
        <w:rPr>
          <w:rFonts w:ascii="Segoe UI" w:eastAsia="Times New Roman" w:hAnsi="Segoe UI" w:cs="Segoe UI"/>
          <w:spacing w:val="-8"/>
          <w:sz w:val="24"/>
          <w:szCs w:val="24"/>
          <w:lang w:eastAsia="en-GB"/>
        </w:rPr>
        <w:t>career path</w:t>
      </w:r>
      <w:r w:rsidR="005B1860" w:rsidRPr="00216E6F">
        <w:rPr>
          <w:rFonts w:ascii="Segoe UI" w:eastAsia="Times New Roman" w:hAnsi="Segoe UI" w:cs="Segoe UI"/>
          <w:spacing w:val="-8"/>
          <w:sz w:val="24"/>
          <w:szCs w:val="24"/>
          <w:lang w:eastAsia="en-GB"/>
        </w:rPr>
        <w:t>.</w:t>
      </w:r>
      <w:r w:rsidR="000F0BBC" w:rsidRPr="00216E6F">
        <w:rPr>
          <w:rFonts w:ascii="Segoe UI" w:eastAsia="Times New Roman" w:hAnsi="Segoe UI" w:cs="Segoe UI"/>
          <w:spacing w:val="-8"/>
          <w:sz w:val="24"/>
          <w:szCs w:val="24"/>
          <w:lang w:eastAsia="en-GB"/>
        </w:rPr>
        <w:t xml:space="preserve"> </w:t>
      </w:r>
      <w:r w:rsidR="000F0BBC" w:rsidRPr="00216E6F">
        <w:rPr>
          <w:rFonts w:ascii="Segoe UI" w:hAnsi="Segoe UI" w:cs="Segoe UI"/>
          <w:sz w:val="24"/>
          <w:szCs w:val="24"/>
        </w:rPr>
        <w:t>B</w:t>
      </w:r>
      <w:r w:rsidR="00E01D87" w:rsidRPr="00216E6F">
        <w:rPr>
          <w:rFonts w:ascii="Segoe UI" w:hAnsi="Segoe UI" w:cs="Segoe UI"/>
          <w:sz w:val="24"/>
          <w:szCs w:val="24"/>
        </w:rPr>
        <w:t>orrow</w:t>
      </w:r>
      <w:r w:rsidR="000F0BBC" w:rsidRPr="00216E6F">
        <w:rPr>
          <w:rFonts w:ascii="Segoe UI" w:hAnsi="Segoe UI" w:cs="Segoe UI"/>
          <w:sz w:val="24"/>
          <w:szCs w:val="24"/>
        </w:rPr>
        <w:t xml:space="preserve">ing </w:t>
      </w:r>
      <w:r w:rsidR="00E01D87" w:rsidRPr="00216E6F">
        <w:rPr>
          <w:rFonts w:ascii="Segoe UI" w:hAnsi="Segoe UI" w:cs="Segoe UI"/>
          <w:sz w:val="24"/>
          <w:szCs w:val="24"/>
        </w:rPr>
        <w:lastRenderedPageBreak/>
        <w:t xml:space="preserve">from </w:t>
      </w:r>
      <w:r w:rsidR="000F0BBC" w:rsidRPr="00216E6F">
        <w:rPr>
          <w:rFonts w:ascii="Segoe UI" w:hAnsi="Segoe UI" w:cs="Segoe UI"/>
          <w:sz w:val="24"/>
          <w:szCs w:val="24"/>
        </w:rPr>
        <w:t xml:space="preserve">the </w:t>
      </w:r>
      <w:r w:rsidR="00E01D87" w:rsidRPr="00216E6F">
        <w:rPr>
          <w:rFonts w:ascii="Segoe UI" w:hAnsi="Segoe UI" w:cs="Segoe UI"/>
          <w:sz w:val="24"/>
          <w:szCs w:val="24"/>
        </w:rPr>
        <w:t xml:space="preserve">Brain Re-Engineering Concept </w:t>
      </w:r>
      <w:r w:rsidR="006B5E5F" w:rsidRPr="00216E6F">
        <w:rPr>
          <w:rFonts w:ascii="Segoe UI" w:hAnsi="Segoe UI" w:cs="Segoe UI"/>
          <w:sz w:val="24"/>
          <w:szCs w:val="24"/>
        </w:rPr>
        <w:t>a</w:t>
      </w:r>
      <w:r w:rsidR="00E01D87" w:rsidRPr="00216E6F">
        <w:rPr>
          <w:rFonts w:ascii="Segoe UI" w:hAnsi="Segoe UI" w:cs="Segoe UI"/>
          <w:sz w:val="24"/>
          <w:szCs w:val="24"/>
        </w:rPr>
        <w:t xml:space="preserve">nd Reimagination </w:t>
      </w:r>
      <w:r w:rsidR="00747FD4" w:rsidRPr="00216E6F">
        <w:rPr>
          <w:rFonts w:ascii="Segoe UI" w:hAnsi="Segoe UI" w:cs="Segoe UI"/>
          <w:sz w:val="24"/>
          <w:szCs w:val="24"/>
        </w:rPr>
        <w:t>(BR</w:t>
      </w:r>
      <w:r w:rsidR="006B5E5F" w:rsidRPr="00216E6F">
        <w:rPr>
          <w:rFonts w:ascii="Segoe UI" w:hAnsi="Segoe UI" w:cs="Segoe UI"/>
          <w:sz w:val="24"/>
          <w:szCs w:val="24"/>
        </w:rPr>
        <w:t>E</w:t>
      </w:r>
      <w:r w:rsidR="00747FD4" w:rsidRPr="00216E6F">
        <w:rPr>
          <w:rFonts w:ascii="Segoe UI" w:hAnsi="Segoe UI" w:cs="Segoe UI"/>
          <w:sz w:val="24"/>
          <w:szCs w:val="24"/>
        </w:rPr>
        <w:t>CR) concept by</w:t>
      </w:r>
      <w:r w:rsidR="00747FD4" w:rsidRPr="00216E6F">
        <w:rPr>
          <w:rFonts w:ascii="Segoe UI" w:hAnsi="Segoe UI" w:cs="Segoe UI"/>
          <w:b/>
          <w:bCs/>
          <w:sz w:val="24"/>
          <w:szCs w:val="24"/>
        </w:rPr>
        <w:t xml:space="preserve"> </w:t>
      </w:r>
      <w:r w:rsidR="007D2132" w:rsidRPr="00216E6F">
        <w:rPr>
          <w:rFonts w:ascii="Segoe UI" w:hAnsi="Segoe UI" w:cs="Segoe UI"/>
          <w:i/>
          <w:iCs/>
          <w:sz w:val="24"/>
          <w:szCs w:val="24"/>
        </w:rPr>
        <w:t xml:space="preserve">Dr </w:t>
      </w:r>
      <w:r w:rsidR="00747FD4" w:rsidRPr="00216E6F">
        <w:rPr>
          <w:rFonts w:ascii="Segoe UI" w:hAnsi="Segoe UI" w:cs="Segoe UI"/>
          <w:i/>
          <w:iCs/>
          <w:sz w:val="24"/>
          <w:szCs w:val="24"/>
        </w:rPr>
        <w:t xml:space="preserve">Ikechi Kelechi </w:t>
      </w:r>
      <w:bookmarkStart w:id="4" w:name="_Hlk137434926"/>
      <w:r w:rsidR="00130638" w:rsidRPr="00216E6F">
        <w:rPr>
          <w:rFonts w:ascii="Segoe UI" w:hAnsi="Segoe UI" w:cs="Segoe UI"/>
          <w:i/>
          <w:iCs/>
          <w:sz w:val="24"/>
          <w:szCs w:val="24"/>
        </w:rPr>
        <w:t>Agbugba</w:t>
      </w:r>
      <w:r w:rsidR="00A669F5" w:rsidRPr="00216E6F">
        <w:rPr>
          <w:rFonts w:ascii="Segoe UI" w:hAnsi="Segoe UI" w:cs="Segoe UI"/>
          <w:i/>
          <w:iCs/>
          <w:sz w:val="24"/>
          <w:szCs w:val="24"/>
        </w:rPr>
        <w:t xml:space="preserve"> </w:t>
      </w:r>
      <w:r w:rsidR="00A669F5" w:rsidRPr="00216E6F">
        <w:rPr>
          <w:rFonts w:ascii="Segoe UI" w:hAnsi="Segoe UI" w:cs="Segoe UI"/>
          <w:sz w:val="24"/>
          <w:szCs w:val="24"/>
        </w:rPr>
        <w:t>in</w:t>
      </w:r>
      <w:r w:rsidR="00A669F5" w:rsidRPr="00216E6F">
        <w:rPr>
          <w:rFonts w:ascii="Segoe UI" w:hAnsi="Segoe UI" w:cs="Segoe UI"/>
          <w:i/>
          <w:iCs/>
          <w:sz w:val="24"/>
          <w:szCs w:val="24"/>
        </w:rPr>
        <w:t xml:space="preserve"> </w:t>
      </w:r>
      <w:r w:rsidR="00A669F5" w:rsidRPr="00216E6F">
        <w:rPr>
          <w:rFonts w:ascii="Segoe UI" w:hAnsi="Segoe UI" w:cs="Segoe UI"/>
          <w:sz w:val="24"/>
          <w:szCs w:val="24"/>
        </w:rPr>
        <w:t>Agbugba</w:t>
      </w:r>
      <w:r w:rsidR="006C3BA2" w:rsidRPr="00216E6F">
        <w:rPr>
          <w:rFonts w:ascii="Segoe UI" w:hAnsi="Segoe UI" w:cs="Segoe UI"/>
          <w:i/>
          <w:iCs/>
          <w:sz w:val="24"/>
          <w:szCs w:val="24"/>
        </w:rPr>
        <w:t xml:space="preserve"> </w:t>
      </w:r>
      <w:r w:rsidR="00A669F5" w:rsidRPr="00216E6F">
        <w:rPr>
          <w:rFonts w:ascii="Segoe UI" w:hAnsi="Segoe UI" w:cs="Segoe UI"/>
          <w:sz w:val="24"/>
          <w:szCs w:val="24"/>
        </w:rPr>
        <w:t>(2</w:t>
      </w:r>
      <w:r w:rsidR="006C3BA2" w:rsidRPr="00216E6F">
        <w:rPr>
          <w:rFonts w:ascii="Segoe UI" w:hAnsi="Segoe UI" w:cs="Segoe UI"/>
          <w:sz w:val="24"/>
          <w:szCs w:val="24"/>
        </w:rPr>
        <w:t>023</w:t>
      </w:r>
      <w:r w:rsidR="00FA286B" w:rsidRPr="00216E6F">
        <w:rPr>
          <w:rFonts w:ascii="Segoe UI" w:hAnsi="Segoe UI" w:cs="Segoe UI"/>
          <w:sz w:val="24"/>
          <w:szCs w:val="24"/>
        </w:rPr>
        <w:t>c)</w:t>
      </w:r>
      <w:r w:rsidR="000F0BBC" w:rsidRPr="00216E6F">
        <w:rPr>
          <w:rFonts w:ascii="Segoe UI" w:hAnsi="Segoe UI" w:cs="Segoe UI"/>
          <w:sz w:val="24"/>
          <w:szCs w:val="24"/>
        </w:rPr>
        <w:t>, this chapter aims</w:t>
      </w:r>
      <w:r w:rsidR="00130638" w:rsidRPr="00216E6F">
        <w:rPr>
          <w:rFonts w:ascii="Segoe UI" w:hAnsi="Segoe UI" w:cs="Segoe UI"/>
          <w:i/>
          <w:iCs/>
          <w:sz w:val="24"/>
          <w:szCs w:val="24"/>
        </w:rPr>
        <w:t xml:space="preserve"> </w:t>
      </w:r>
      <w:bookmarkEnd w:id="4"/>
      <w:r w:rsidR="006C3BA2" w:rsidRPr="00216E6F">
        <w:rPr>
          <w:rFonts w:ascii="Segoe UI" w:eastAsia="Times New Roman" w:hAnsi="Segoe UI" w:cs="Segoe UI"/>
          <w:spacing w:val="-8"/>
          <w:sz w:val="24"/>
          <w:szCs w:val="24"/>
          <w:lang w:eastAsia="en-GB"/>
        </w:rPr>
        <w:t>to</w:t>
      </w:r>
      <w:r w:rsidR="006C3BA2" w:rsidRPr="00216E6F">
        <w:rPr>
          <w:rFonts w:ascii="Segoe UI" w:hAnsi="Segoe UI" w:cs="Segoe UI"/>
          <w:sz w:val="24"/>
          <w:szCs w:val="24"/>
        </w:rPr>
        <w:t xml:space="preserve"> </w:t>
      </w:r>
      <w:r w:rsidR="00594854" w:rsidRPr="00216E6F">
        <w:rPr>
          <w:rFonts w:ascii="Segoe UI" w:hAnsi="Segoe UI" w:cs="Segoe UI"/>
          <w:sz w:val="24"/>
          <w:szCs w:val="24"/>
        </w:rPr>
        <w:t>(1) identify the</w:t>
      </w:r>
      <w:r w:rsidR="000F0BBC" w:rsidRPr="00216E6F">
        <w:rPr>
          <w:rFonts w:ascii="Segoe UI" w:hAnsi="Segoe UI" w:cs="Segoe UI"/>
          <w:sz w:val="24"/>
          <w:szCs w:val="24"/>
        </w:rPr>
        <w:t xml:space="preserve"> </w:t>
      </w:r>
      <w:r w:rsidR="00594854" w:rsidRPr="00216E6F">
        <w:rPr>
          <w:rFonts w:ascii="Segoe UI" w:hAnsi="Segoe UI" w:cs="Segoe UI"/>
          <w:sz w:val="24"/>
          <w:szCs w:val="24"/>
        </w:rPr>
        <w:t xml:space="preserve">perception </w:t>
      </w:r>
      <w:r w:rsidR="000F0BBC" w:rsidRPr="00216E6F">
        <w:rPr>
          <w:rFonts w:ascii="Segoe UI" w:hAnsi="Segoe UI" w:cs="Segoe UI"/>
          <w:sz w:val="24"/>
          <w:szCs w:val="24"/>
        </w:rPr>
        <w:t xml:space="preserve">of </w:t>
      </w:r>
      <w:r w:rsidR="00594854" w:rsidRPr="00216E6F">
        <w:rPr>
          <w:rFonts w:ascii="Segoe UI" w:hAnsi="Segoe UI" w:cs="Segoe UI"/>
          <w:sz w:val="24"/>
          <w:szCs w:val="24"/>
        </w:rPr>
        <w:t>the ECAs</w:t>
      </w:r>
      <w:r w:rsidR="000F0BBC" w:rsidRPr="00216E6F">
        <w:rPr>
          <w:rFonts w:ascii="Segoe UI" w:hAnsi="Segoe UI" w:cs="Segoe UI"/>
          <w:sz w:val="24"/>
          <w:szCs w:val="24"/>
        </w:rPr>
        <w:t xml:space="preserve"> that</w:t>
      </w:r>
      <w:r w:rsidR="00594854" w:rsidRPr="00216E6F">
        <w:rPr>
          <w:rFonts w:ascii="Segoe UI" w:hAnsi="Segoe UI" w:cs="Segoe UI"/>
          <w:sz w:val="24"/>
          <w:szCs w:val="24"/>
        </w:rPr>
        <w:t xml:space="preserve"> </w:t>
      </w:r>
      <w:r w:rsidR="000F0BBC" w:rsidRPr="00216E6F">
        <w:rPr>
          <w:rFonts w:ascii="Segoe UI" w:hAnsi="Segoe UI" w:cs="Segoe UI"/>
          <w:sz w:val="24"/>
          <w:szCs w:val="24"/>
        </w:rPr>
        <w:t xml:space="preserve">hinges on their participation, (2) </w:t>
      </w:r>
      <w:proofErr w:type="spellStart"/>
      <w:r w:rsidR="000E0B00" w:rsidRPr="00216E6F">
        <w:rPr>
          <w:rFonts w:ascii="Segoe UI" w:hAnsi="Segoe UI" w:cs="Segoe UI"/>
          <w:sz w:val="24"/>
          <w:szCs w:val="24"/>
        </w:rPr>
        <w:t>analyse</w:t>
      </w:r>
      <w:proofErr w:type="spellEnd"/>
      <w:r w:rsidR="000E0B00" w:rsidRPr="00216E6F">
        <w:rPr>
          <w:rFonts w:ascii="Segoe UI" w:hAnsi="Segoe UI" w:cs="Segoe UI"/>
          <w:sz w:val="24"/>
          <w:szCs w:val="24"/>
        </w:rPr>
        <w:t xml:space="preserve"> the</w:t>
      </w:r>
      <w:r w:rsidR="000F0BBC" w:rsidRPr="00216E6F">
        <w:rPr>
          <w:rFonts w:ascii="Segoe UI" w:hAnsi="Segoe UI" w:cs="Segoe UI"/>
          <w:sz w:val="24"/>
          <w:szCs w:val="24"/>
        </w:rPr>
        <w:t xml:space="preserve"> </w:t>
      </w:r>
      <w:r w:rsidR="000E0B00" w:rsidRPr="00216E6F">
        <w:rPr>
          <w:rFonts w:ascii="Segoe UI" w:hAnsi="Segoe UI" w:cs="Segoe UI"/>
          <w:sz w:val="24"/>
          <w:szCs w:val="24"/>
        </w:rPr>
        <w:t>effects of low</w:t>
      </w:r>
      <w:r w:rsidR="000F0BBC" w:rsidRPr="00216E6F">
        <w:rPr>
          <w:rFonts w:ascii="Segoe UI" w:hAnsi="Segoe UI" w:cs="Segoe UI"/>
          <w:sz w:val="24"/>
          <w:szCs w:val="24"/>
        </w:rPr>
        <w:t xml:space="preserve"> </w:t>
      </w:r>
      <w:r w:rsidR="00594854" w:rsidRPr="00216E6F">
        <w:rPr>
          <w:rFonts w:ascii="Segoe UI" w:hAnsi="Segoe UI" w:cs="Segoe UI"/>
          <w:sz w:val="24"/>
          <w:szCs w:val="24"/>
        </w:rPr>
        <w:t>technological solutions</w:t>
      </w:r>
      <w:r w:rsidR="00597107" w:rsidRPr="00216E6F">
        <w:rPr>
          <w:rFonts w:ascii="Segoe UI" w:hAnsi="Segoe UI" w:cs="Segoe UI"/>
          <w:sz w:val="24"/>
          <w:szCs w:val="24"/>
        </w:rPr>
        <w:t xml:space="preserve"> </w:t>
      </w:r>
      <w:r w:rsidR="00594854" w:rsidRPr="00216E6F">
        <w:rPr>
          <w:rFonts w:ascii="Segoe UI" w:hAnsi="Segoe UI" w:cs="Segoe UI"/>
          <w:sz w:val="24"/>
          <w:szCs w:val="24"/>
        </w:rPr>
        <w:t>interve</w:t>
      </w:r>
      <w:r w:rsidR="000E0B00" w:rsidRPr="00216E6F">
        <w:rPr>
          <w:rFonts w:ascii="Segoe UI" w:hAnsi="Segoe UI" w:cs="Segoe UI"/>
          <w:sz w:val="24"/>
          <w:szCs w:val="24"/>
        </w:rPr>
        <w:t>ntions</w:t>
      </w:r>
      <w:r w:rsidR="00594854" w:rsidRPr="00216E6F">
        <w:rPr>
          <w:rFonts w:ascii="Segoe UI" w:hAnsi="Segoe UI" w:cs="Segoe UI"/>
          <w:sz w:val="24"/>
          <w:szCs w:val="24"/>
        </w:rPr>
        <w:t xml:space="preserve"> </w:t>
      </w:r>
      <w:r w:rsidR="000E0B00" w:rsidRPr="00216E6F">
        <w:rPr>
          <w:rFonts w:ascii="Segoe UI" w:hAnsi="Segoe UI" w:cs="Segoe UI"/>
          <w:sz w:val="24"/>
          <w:szCs w:val="24"/>
        </w:rPr>
        <w:t>and lack thereof</w:t>
      </w:r>
      <w:r w:rsidR="00594854" w:rsidRPr="00216E6F">
        <w:rPr>
          <w:rFonts w:ascii="Segoe UI" w:hAnsi="Segoe UI" w:cs="Segoe UI"/>
          <w:sz w:val="24"/>
          <w:szCs w:val="24"/>
        </w:rPr>
        <w:t xml:space="preserve"> which spans across</w:t>
      </w:r>
      <w:r w:rsidR="006C3BA2" w:rsidRPr="00216E6F">
        <w:rPr>
          <w:rFonts w:ascii="Segoe UI" w:hAnsi="Segoe UI" w:cs="Segoe UI"/>
          <w:sz w:val="24"/>
          <w:szCs w:val="24"/>
        </w:rPr>
        <w:t xml:space="preserve"> </w:t>
      </w:r>
      <w:r w:rsidR="00594854" w:rsidRPr="00216E6F">
        <w:rPr>
          <w:rFonts w:ascii="Segoe UI" w:hAnsi="Segoe UI" w:cs="Segoe UI"/>
          <w:sz w:val="24"/>
          <w:szCs w:val="24"/>
        </w:rPr>
        <w:t>HEIs</w:t>
      </w:r>
      <w:r w:rsidR="00597107" w:rsidRPr="00216E6F">
        <w:rPr>
          <w:rFonts w:ascii="Segoe UI" w:hAnsi="Segoe UI" w:cs="Segoe UI"/>
          <w:sz w:val="24"/>
          <w:szCs w:val="24"/>
        </w:rPr>
        <w:t xml:space="preserve"> </w:t>
      </w:r>
      <w:r w:rsidR="00594854" w:rsidRPr="00216E6F">
        <w:rPr>
          <w:rFonts w:ascii="Segoe UI" w:hAnsi="Segoe UI" w:cs="Segoe UI"/>
          <w:sz w:val="24"/>
          <w:szCs w:val="24"/>
        </w:rPr>
        <w:t xml:space="preserve">in </w:t>
      </w:r>
      <w:r w:rsidR="006C3BA2" w:rsidRPr="00216E6F">
        <w:rPr>
          <w:rFonts w:ascii="Segoe UI" w:hAnsi="Segoe UI" w:cs="Segoe UI"/>
          <w:sz w:val="24"/>
          <w:szCs w:val="24"/>
        </w:rPr>
        <w:t>Africa</w:t>
      </w:r>
      <w:r w:rsidR="006C5885" w:rsidRPr="00216E6F">
        <w:rPr>
          <w:rFonts w:ascii="Segoe UI" w:hAnsi="Segoe UI" w:cs="Segoe UI"/>
          <w:sz w:val="24"/>
          <w:szCs w:val="24"/>
        </w:rPr>
        <w:t>, and</w:t>
      </w:r>
      <w:r w:rsidR="00594854" w:rsidRPr="00216E6F">
        <w:rPr>
          <w:rFonts w:ascii="Segoe UI" w:hAnsi="Segoe UI" w:cs="Segoe UI"/>
          <w:sz w:val="24"/>
          <w:szCs w:val="24"/>
        </w:rPr>
        <w:t xml:space="preserve"> (</w:t>
      </w:r>
      <w:r w:rsidR="000E0B00" w:rsidRPr="00216E6F">
        <w:rPr>
          <w:rFonts w:ascii="Segoe UI" w:hAnsi="Segoe UI" w:cs="Segoe UI"/>
          <w:sz w:val="24"/>
          <w:szCs w:val="24"/>
        </w:rPr>
        <w:t>3</w:t>
      </w:r>
      <w:r w:rsidR="00594854" w:rsidRPr="00216E6F">
        <w:rPr>
          <w:rFonts w:ascii="Segoe UI" w:hAnsi="Segoe UI" w:cs="Segoe UI"/>
          <w:sz w:val="24"/>
          <w:szCs w:val="24"/>
        </w:rPr>
        <w:t xml:space="preserve">) </w:t>
      </w:r>
      <w:r w:rsidR="00D52D7C" w:rsidRPr="00216E6F">
        <w:rPr>
          <w:rFonts w:ascii="Segoe UI" w:hAnsi="Segoe UI" w:cs="Segoe UI"/>
          <w:sz w:val="24"/>
          <w:szCs w:val="24"/>
        </w:rPr>
        <w:t xml:space="preserve">to </w:t>
      </w:r>
      <w:r w:rsidR="00747FD4" w:rsidRPr="00216E6F">
        <w:rPr>
          <w:rFonts w:ascii="Segoe UI" w:hAnsi="Segoe UI" w:cs="Segoe UI"/>
          <w:sz w:val="24"/>
          <w:szCs w:val="24"/>
        </w:rPr>
        <w:t xml:space="preserve">proffer </w:t>
      </w:r>
      <w:r w:rsidR="00A935E8" w:rsidRPr="00216E6F">
        <w:rPr>
          <w:rFonts w:ascii="Segoe UI" w:hAnsi="Segoe UI" w:cs="Segoe UI"/>
          <w:sz w:val="24"/>
          <w:szCs w:val="24"/>
        </w:rPr>
        <w:t>alternative policy options for</w:t>
      </w:r>
      <w:r w:rsidR="00747FD4" w:rsidRPr="00216E6F">
        <w:rPr>
          <w:rFonts w:ascii="Segoe UI" w:hAnsi="Segoe UI" w:cs="Segoe UI"/>
          <w:sz w:val="24"/>
          <w:szCs w:val="24"/>
        </w:rPr>
        <w:t xml:space="preserve"> Third World HEIs management and governments in their attempts to </w:t>
      </w:r>
      <w:r w:rsidR="006C3BA2" w:rsidRPr="00216E6F">
        <w:rPr>
          <w:rFonts w:ascii="Segoe UI" w:hAnsi="Segoe UI" w:cs="Segoe UI"/>
          <w:sz w:val="24"/>
          <w:szCs w:val="24"/>
        </w:rPr>
        <w:t>reinvigorate</w:t>
      </w:r>
      <w:r w:rsidR="00747FD4" w:rsidRPr="00216E6F">
        <w:rPr>
          <w:rFonts w:ascii="Segoe UI" w:hAnsi="Segoe UI" w:cs="Segoe UI"/>
          <w:sz w:val="24"/>
          <w:szCs w:val="24"/>
        </w:rPr>
        <w:t xml:space="preserve"> an educational system that will be more efficient in serving the needs and aspirations of all their people. </w:t>
      </w:r>
    </w:p>
    <w:p w14:paraId="4C6CD10E" w14:textId="77777777" w:rsidR="00081288" w:rsidRPr="00216E6F" w:rsidRDefault="00081288" w:rsidP="00E00A4B">
      <w:pPr>
        <w:spacing w:after="0" w:line="240" w:lineRule="auto"/>
        <w:jc w:val="both"/>
        <w:rPr>
          <w:rFonts w:ascii="Segoe UI" w:hAnsi="Segoe UI" w:cs="Segoe UI"/>
          <w:sz w:val="24"/>
          <w:szCs w:val="24"/>
        </w:rPr>
      </w:pPr>
    </w:p>
    <w:p w14:paraId="12981457" w14:textId="2FA0F1E6" w:rsidR="00594854" w:rsidRPr="00216E6F" w:rsidRDefault="00B7012B" w:rsidP="00E00A4B">
      <w:pPr>
        <w:spacing w:after="0" w:line="240" w:lineRule="auto"/>
        <w:jc w:val="both"/>
        <w:rPr>
          <w:rFonts w:ascii="Segoe UI" w:eastAsia="Times New Roman" w:hAnsi="Segoe UI" w:cs="Segoe UI"/>
          <w:spacing w:val="-8"/>
          <w:sz w:val="24"/>
          <w:szCs w:val="24"/>
          <w:lang w:eastAsia="en-GB"/>
        </w:rPr>
      </w:pPr>
      <w:r w:rsidRPr="00216E6F">
        <w:rPr>
          <w:rFonts w:ascii="Segoe UI" w:hAnsi="Segoe UI" w:cs="Segoe UI"/>
          <w:sz w:val="24"/>
          <w:szCs w:val="24"/>
        </w:rPr>
        <w:t>According to Agbugba (2023</w:t>
      </w:r>
      <w:r w:rsidR="00A669F5" w:rsidRPr="00216E6F">
        <w:rPr>
          <w:rFonts w:ascii="Segoe UI" w:hAnsi="Segoe UI" w:cs="Segoe UI"/>
          <w:sz w:val="24"/>
          <w:szCs w:val="24"/>
        </w:rPr>
        <w:t>a</w:t>
      </w:r>
      <w:r w:rsidRPr="00216E6F">
        <w:rPr>
          <w:rFonts w:ascii="Segoe UI" w:hAnsi="Segoe UI" w:cs="Segoe UI"/>
          <w:sz w:val="24"/>
          <w:szCs w:val="24"/>
        </w:rPr>
        <w:t>),</w:t>
      </w:r>
      <w:r w:rsidR="00E826EA" w:rsidRPr="00216E6F">
        <w:rPr>
          <w:rFonts w:ascii="Segoe UI" w:hAnsi="Segoe UI" w:cs="Segoe UI"/>
          <w:sz w:val="24"/>
          <w:szCs w:val="24"/>
        </w:rPr>
        <w:t xml:space="preserve"> </w:t>
      </w:r>
      <w:r w:rsidR="00A935E8" w:rsidRPr="00216E6F">
        <w:rPr>
          <w:rFonts w:ascii="Segoe UI" w:hAnsi="Segoe UI" w:cs="Segoe UI"/>
          <w:sz w:val="24"/>
          <w:szCs w:val="24"/>
        </w:rPr>
        <w:t xml:space="preserve">the </w:t>
      </w:r>
      <w:r w:rsidR="00E826EA" w:rsidRPr="00216E6F">
        <w:rPr>
          <w:rFonts w:ascii="Segoe UI" w:hAnsi="Segoe UI" w:cs="Segoe UI"/>
          <w:sz w:val="24"/>
          <w:szCs w:val="24"/>
        </w:rPr>
        <w:t>BR</w:t>
      </w:r>
      <w:r w:rsidR="00805887" w:rsidRPr="00216E6F">
        <w:rPr>
          <w:rFonts w:ascii="Segoe UI" w:hAnsi="Segoe UI" w:cs="Segoe UI"/>
          <w:sz w:val="24"/>
          <w:szCs w:val="24"/>
        </w:rPr>
        <w:t>E</w:t>
      </w:r>
      <w:r w:rsidR="00E826EA" w:rsidRPr="00216E6F">
        <w:rPr>
          <w:rFonts w:ascii="Segoe UI" w:hAnsi="Segoe UI" w:cs="Segoe UI"/>
          <w:sz w:val="24"/>
          <w:szCs w:val="24"/>
        </w:rPr>
        <w:t>CR concept remains a youth</w:t>
      </w:r>
      <w:r w:rsidR="00A935E8" w:rsidRPr="00216E6F">
        <w:rPr>
          <w:rFonts w:ascii="Segoe UI" w:hAnsi="Segoe UI" w:cs="Segoe UI"/>
          <w:sz w:val="24"/>
          <w:szCs w:val="24"/>
        </w:rPr>
        <w:t>-</w:t>
      </w:r>
      <w:r w:rsidR="00E826EA" w:rsidRPr="00216E6F">
        <w:rPr>
          <w:rFonts w:ascii="Segoe UI" w:hAnsi="Segoe UI" w:cs="Segoe UI"/>
          <w:sz w:val="24"/>
          <w:szCs w:val="24"/>
        </w:rPr>
        <w:t>focused</w:t>
      </w:r>
      <w:r w:rsidR="00A935E8" w:rsidRPr="00216E6F">
        <w:rPr>
          <w:rFonts w:ascii="Segoe UI" w:hAnsi="Segoe UI" w:cs="Segoe UI"/>
          <w:sz w:val="24"/>
          <w:szCs w:val="24"/>
        </w:rPr>
        <w:t>,</w:t>
      </w:r>
      <w:r w:rsidR="00E826EA" w:rsidRPr="00216E6F">
        <w:rPr>
          <w:rFonts w:ascii="Segoe UI" w:hAnsi="Segoe UI" w:cs="Segoe UI"/>
          <w:sz w:val="24"/>
          <w:szCs w:val="24"/>
        </w:rPr>
        <w:t xml:space="preserve"> action-based solution with four pillars namely</w:t>
      </w:r>
      <w:r w:rsidR="00CF4254" w:rsidRPr="00216E6F">
        <w:rPr>
          <w:rFonts w:ascii="Segoe UI" w:hAnsi="Segoe UI" w:cs="Segoe UI"/>
          <w:sz w:val="24"/>
          <w:szCs w:val="24"/>
        </w:rPr>
        <w:t>:</w:t>
      </w:r>
    </w:p>
    <w:p w14:paraId="356C420D" w14:textId="7AF70F5A" w:rsidR="00CF4254" w:rsidRPr="00216E6F" w:rsidRDefault="00CF4254" w:rsidP="006B5E5F">
      <w:pPr>
        <w:pStyle w:val="ListParagraph"/>
        <w:numPr>
          <w:ilvl w:val="0"/>
          <w:numId w:val="14"/>
        </w:numPr>
        <w:spacing w:after="0" w:line="240" w:lineRule="auto"/>
        <w:jc w:val="both"/>
        <w:rPr>
          <w:rFonts w:ascii="Segoe UI" w:hAnsi="Segoe UI" w:cs="Segoe UI"/>
          <w:sz w:val="24"/>
          <w:szCs w:val="24"/>
        </w:rPr>
      </w:pPr>
      <w:r w:rsidRPr="00216E6F">
        <w:rPr>
          <w:rFonts w:ascii="Segoe UI" w:hAnsi="Segoe UI" w:cs="Segoe UI"/>
          <w:sz w:val="24"/>
          <w:szCs w:val="24"/>
        </w:rPr>
        <w:t>Perception change</w:t>
      </w:r>
    </w:p>
    <w:p w14:paraId="7314DE10" w14:textId="3177AB6E" w:rsidR="00CF4254" w:rsidRPr="00216E6F" w:rsidRDefault="00CF4254" w:rsidP="006B5E5F">
      <w:pPr>
        <w:pStyle w:val="ListParagraph"/>
        <w:numPr>
          <w:ilvl w:val="0"/>
          <w:numId w:val="14"/>
        </w:numPr>
        <w:spacing w:after="0" w:line="240" w:lineRule="auto"/>
        <w:jc w:val="both"/>
        <w:rPr>
          <w:rFonts w:ascii="Segoe UI" w:hAnsi="Segoe UI" w:cs="Segoe UI"/>
          <w:sz w:val="24"/>
          <w:szCs w:val="24"/>
        </w:rPr>
      </w:pPr>
      <w:r w:rsidRPr="00216E6F">
        <w:rPr>
          <w:rFonts w:ascii="Segoe UI" w:hAnsi="Segoe UI" w:cs="Segoe UI"/>
          <w:sz w:val="24"/>
          <w:szCs w:val="24"/>
        </w:rPr>
        <w:t>Ideation and Enterprising</w:t>
      </w:r>
    </w:p>
    <w:p w14:paraId="56F85867" w14:textId="6301DBF4" w:rsidR="00CF4254" w:rsidRPr="00216E6F" w:rsidRDefault="00CF4254" w:rsidP="006B5E5F">
      <w:pPr>
        <w:pStyle w:val="ListParagraph"/>
        <w:numPr>
          <w:ilvl w:val="0"/>
          <w:numId w:val="14"/>
        </w:numPr>
        <w:spacing w:after="0" w:line="240" w:lineRule="auto"/>
        <w:jc w:val="both"/>
        <w:rPr>
          <w:rFonts w:ascii="Segoe UI" w:hAnsi="Segoe UI" w:cs="Segoe UI"/>
          <w:sz w:val="24"/>
          <w:szCs w:val="24"/>
        </w:rPr>
      </w:pPr>
      <w:r w:rsidRPr="00216E6F">
        <w:rPr>
          <w:rFonts w:ascii="Segoe UI" w:hAnsi="Segoe UI" w:cs="Segoe UI"/>
          <w:sz w:val="24"/>
          <w:szCs w:val="24"/>
        </w:rPr>
        <w:t xml:space="preserve">Technology </w:t>
      </w:r>
    </w:p>
    <w:p w14:paraId="596018CC" w14:textId="3EF9396C" w:rsidR="00CF4254" w:rsidRPr="00216E6F" w:rsidRDefault="00CF4254" w:rsidP="006B5E5F">
      <w:pPr>
        <w:pStyle w:val="ListParagraph"/>
        <w:numPr>
          <w:ilvl w:val="0"/>
          <w:numId w:val="14"/>
        </w:numPr>
        <w:spacing w:after="0" w:line="240" w:lineRule="auto"/>
        <w:jc w:val="both"/>
        <w:rPr>
          <w:rFonts w:ascii="Segoe UI" w:hAnsi="Segoe UI" w:cs="Segoe UI"/>
          <w:sz w:val="24"/>
          <w:szCs w:val="24"/>
        </w:rPr>
      </w:pPr>
      <w:r w:rsidRPr="00216E6F">
        <w:rPr>
          <w:rFonts w:ascii="Segoe UI" w:hAnsi="Segoe UI" w:cs="Segoe UI"/>
          <w:sz w:val="24"/>
          <w:szCs w:val="24"/>
        </w:rPr>
        <w:t>Sustainability</w:t>
      </w:r>
    </w:p>
    <w:p w14:paraId="3CCDB3DC" w14:textId="552ADDEB" w:rsidR="00923A37" w:rsidRPr="00216E6F" w:rsidRDefault="006837A1" w:rsidP="00D02C7B">
      <w:pPr>
        <w:spacing w:after="240" w:line="240" w:lineRule="auto"/>
        <w:jc w:val="both"/>
        <w:rPr>
          <w:rFonts w:ascii="Segoe UI" w:hAnsi="Segoe UI" w:cs="Segoe UI"/>
          <w:sz w:val="16"/>
          <w:szCs w:val="16"/>
        </w:rPr>
      </w:pPr>
      <w:r w:rsidRPr="00216E6F">
        <w:rPr>
          <w:rFonts w:ascii="Segoe UI" w:hAnsi="Segoe UI" w:cs="Segoe UI"/>
          <w:sz w:val="24"/>
          <w:szCs w:val="24"/>
        </w:rPr>
        <w:t xml:space="preserve">There is </w:t>
      </w:r>
      <w:r w:rsidR="00D178DB" w:rsidRPr="00216E6F">
        <w:rPr>
          <w:rFonts w:ascii="Segoe UI" w:hAnsi="Segoe UI" w:cs="Segoe UI"/>
          <w:sz w:val="24"/>
          <w:szCs w:val="24"/>
        </w:rPr>
        <w:t xml:space="preserve">a </w:t>
      </w:r>
      <w:r w:rsidRPr="00216E6F">
        <w:rPr>
          <w:rFonts w:ascii="Segoe UI" w:hAnsi="Segoe UI" w:cs="Segoe UI"/>
          <w:sz w:val="24"/>
          <w:szCs w:val="24"/>
        </w:rPr>
        <w:t>question of why we propagate this innovative idea</w:t>
      </w:r>
      <w:r w:rsidR="006C3BA2" w:rsidRPr="00216E6F">
        <w:rPr>
          <w:rFonts w:ascii="Segoe UI" w:hAnsi="Segoe UI" w:cs="Segoe UI"/>
          <w:sz w:val="24"/>
          <w:szCs w:val="24"/>
        </w:rPr>
        <w:t xml:space="preserve"> </w:t>
      </w:r>
      <w:r w:rsidR="00597107" w:rsidRPr="00216E6F">
        <w:rPr>
          <w:rFonts w:ascii="Segoe UI" w:hAnsi="Segoe UI" w:cs="Segoe UI"/>
          <w:sz w:val="24"/>
          <w:szCs w:val="24"/>
        </w:rPr>
        <w:t xml:space="preserve">that </w:t>
      </w:r>
      <w:r w:rsidR="006C3BA2" w:rsidRPr="00216E6F">
        <w:rPr>
          <w:rFonts w:ascii="Segoe UI" w:hAnsi="Segoe UI" w:cs="Segoe UI"/>
          <w:sz w:val="24"/>
          <w:szCs w:val="24"/>
        </w:rPr>
        <w:t>need</w:t>
      </w:r>
      <w:r w:rsidR="00D178DB" w:rsidRPr="00216E6F">
        <w:rPr>
          <w:rFonts w:ascii="Segoe UI" w:hAnsi="Segoe UI" w:cs="Segoe UI"/>
          <w:sz w:val="24"/>
          <w:szCs w:val="24"/>
        </w:rPr>
        <w:t>s</w:t>
      </w:r>
      <w:r w:rsidR="006C3BA2" w:rsidRPr="00216E6F">
        <w:rPr>
          <w:rFonts w:ascii="Segoe UI" w:hAnsi="Segoe UI" w:cs="Segoe UI"/>
          <w:sz w:val="24"/>
          <w:szCs w:val="24"/>
        </w:rPr>
        <w:t xml:space="preserve"> to be </w:t>
      </w:r>
      <w:proofErr w:type="spellStart"/>
      <w:r w:rsidR="00845FB0" w:rsidRPr="00216E6F">
        <w:rPr>
          <w:rFonts w:ascii="Segoe UI" w:hAnsi="Segoe UI" w:cs="Segoe UI"/>
          <w:sz w:val="24"/>
          <w:szCs w:val="24"/>
        </w:rPr>
        <w:t>unravelled</w:t>
      </w:r>
      <w:proofErr w:type="spellEnd"/>
      <w:r w:rsidRPr="00216E6F">
        <w:rPr>
          <w:rFonts w:ascii="Segoe UI" w:hAnsi="Segoe UI" w:cs="Segoe UI"/>
          <w:sz w:val="24"/>
          <w:szCs w:val="24"/>
        </w:rPr>
        <w:t xml:space="preserve">. </w:t>
      </w:r>
      <w:r w:rsidR="00521EFB" w:rsidRPr="00216E6F">
        <w:rPr>
          <w:rFonts w:ascii="Segoe UI" w:hAnsi="Segoe UI" w:cs="Segoe UI"/>
          <w:sz w:val="24"/>
          <w:szCs w:val="24"/>
        </w:rPr>
        <w:t xml:space="preserve">  </w:t>
      </w:r>
      <w:r w:rsidRPr="00216E6F">
        <w:rPr>
          <w:rFonts w:ascii="Segoe UI" w:hAnsi="Segoe UI" w:cs="Segoe UI"/>
          <w:sz w:val="24"/>
          <w:szCs w:val="24"/>
        </w:rPr>
        <w:t>Africa needs experienced pe</w:t>
      </w:r>
      <w:r w:rsidR="006B5E5F" w:rsidRPr="00216E6F">
        <w:rPr>
          <w:rFonts w:ascii="Segoe UI" w:hAnsi="Segoe UI" w:cs="Segoe UI"/>
          <w:sz w:val="24"/>
          <w:szCs w:val="24"/>
        </w:rPr>
        <w:t>rsons</w:t>
      </w:r>
      <w:r w:rsidRPr="00216E6F">
        <w:rPr>
          <w:rFonts w:ascii="Segoe UI" w:hAnsi="Segoe UI" w:cs="Segoe UI"/>
          <w:sz w:val="24"/>
          <w:szCs w:val="24"/>
        </w:rPr>
        <w:t>, novel ideas and importantly the youth and their enthusias</w:t>
      </w:r>
      <w:r w:rsidR="00521EFB" w:rsidRPr="00216E6F">
        <w:rPr>
          <w:rFonts w:ascii="Segoe UI" w:hAnsi="Segoe UI" w:cs="Segoe UI"/>
          <w:sz w:val="24"/>
          <w:szCs w:val="24"/>
        </w:rPr>
        <w:t>tic involvement</w:t>
      </w:r>
      <w:r w:rsidRPr="00216E6F">
        <w:rPr>
          <w:rFonts w:ascii="Segoe UI" w:hAnsi="Segoe UI" w:cs="Segoe UI"/>
          <w:sz w:val="24"/>
          <w:szCs w:val="24"/>
        </w:rPr>
        <w:t xml:space="preserve"> in every aspect of its developmental spectrum</w:t>
      </w:r>
      <w:r w:rsidR="006C3BA2" w:rsidRPr="00216E6F">
        <w:rPr>
          <w:rFonts w:ascii="Segoe UI" w:hAnsi="Segoe UI" w:cs="Segoe UI"/>
          <w:sz w:val="24"/>
          <w:szCs w:val="24"/>
        </w:rPr>
        <w:t xml:space="preserve"> or transformation</w:t>
      </w:r>
      <w:r w:rsidRPr="00216E6F">
        <w:rPr>
          <w:rFonts w:ascii="Segoe UI" w:hAnsi="Segoe UI" w:cs="Segoe UI"/>
          <w:sz w:val="24"/>
          <w:szCs w:val="24"/>
        </w:rPr>
        <w:t>.</w:t>
      </w:r>
      <w:r w:rsidR="003762FE" w:rsidRPr="00216E6F">
        <w:rPr>
          <w:rFonts w:ascii="Segoe UI" w:hAnsi="Segoe UI" w:cs="Segoe UI"/>
          <w:sz w:val="24"/>
          <w:szCs w:val="24"/>
        </w:rPr>
        <w:t xml:space="preserve"> </w:t>
      </w:r>
      <w:r w:rsidRPr="00216E6F">
        <w:rPr>
          <w:rFonts w:ascii="Segoe UI" w:hAnsi="Segoe UI" w:cs="Segoe UI"/>
          <w:sz w:val="24"/>
          <w:szCs w:val="24"/>
        </w:rPr>
        <w:t xml:space="preserve">The </w:t>
      </w:r>
      <w:r w:rsidR="003762FE" w:rsidRPr="00216E6F">
        <w:rPr>
          <w:rFonts w:ascii="Segoe UI" w:hAnsi="Segoe UI" w:cs="Segoe UI"/>
          <w:sz w:val="24"/>
          <w:szCs w:val="24"/>
        </w:rPr>
        <w:t>authors of this treatise</w:t>
      </w:r>
      <w:r w:rsidRPr="00216E6F">
        <w:rPr>
          <w:rFonts w:ascii="Segoe UI" w:hAnsi="Segoe UI" w:cs="Segoe UI"/>
          <w:sz w:val="24"/>
          <w:szCs w:val="24"/>
        </w:rPr>
        <w:t xml:space="preserve"> ha</w:t>
      </w:r>
      <w:r w:rsidR="003762FE" w:rsidRPr="00216E6F">
        <w:rPr>
          <w:rFonts w:ascii="Segoe UI" w:hAnsi="Segoe UI" w:cs="Segoe UI"/>
          <w:sz w:val="24"/>
          <w:szCs w:val="24"/>
        </w:rPr>
        <w:t>ve</w:t>
      </w:r>
      <w:r w:rsidRPr="00216E6F">
        <w:rPr>
          <w:rFonts w:ascii="Segoe UI" w:hAnsi="Segoe UI" w:cs="Segoe UI"/>
          <w:sz w:val="24"/>
          <w:szCs w:val="24"/>
        </w:rPr>
        <w:t xml:space="preserve"> the mission</w:t>
      </w:r>
      <w:r w:rsidR="003762FE" w:rsidRPr="00216E6F">
        <w:rPr>
          <w:rFonts w:ascii="Segoe UI" w:hAnsi="Segoe UI" w:cs="Segoe UI"/>
          <w:sz w:val="24"/>
          <w:szCs w:val="24"/>
        </w:rPr>
        <w:t xml:space="preserve"> to nurture th</w:t>
      </w:r>
      <w:r w:rsidR="006C3BA2" w:rsidRPr="00216E6F">
        <w:rPr>
          <w:rFonts w:ascii="Segoe UI" w:hAnsi="Segoe UI" w:cs="Segoe UI"/>
          <w:sz w:val="24"/>
          <w:szCs w:val="24"/>
        </w:rPr>
        <w:t>is</w:t>
      </w:r>
      <w:r w:rsidR="003762FE" w:rsidRPr="00216E6F">
        <w:rPr>
          <w:rFonts w:ascii="Segoe UI" w:hAnsi="Segoe UI" w:cs="Segoe UI"/>
          <w:sz w:val="24"/>
          <w:szCs w:val="24"/>
        </w:rPr>
        <w:t xml:space="preserve"> resource exploration drive </w:t>
      </w:r>
      <w:r w:rsidR="006C3BA2" w:rsidRPr="00216E6F">
        <w:rPr>
          <w:rFonts w:ascii="Segoe UI" w:hAnsi="Segoe UI" w:cs="Segoe UI"/>
          <w:sz w:val="24"/>
          <w:szCs w:val="24"/>
        </w:rPr>
        <w:t xml:space="preserve">in Africa </w:t>
      </w:r>
      <w:r w:rsidR="003762FE" w:rsidRPr="00216E6F">
        <w:rPr>
          <w:rFonts w:ascii="Segoe UI" w:hAnsi="Segoe UI" w:cs="Segoe UI"/>
          <w:sz w:val="24"/>
          <w:szCs w:val="24"/>
        </w:rPr>
        <w:t>and contribute to</w:t>
      </w:r>
      <w:r w:rsidR="006C3BA2" w:rsidRPr="00216E6F">
        <w:rPr>
          <w:rFonts w:ascii="Segoe UI" w:hAnsi="Segoe UI" w:cs="Segoe UI"/>
          <w:sz w:val="24"/>
          <w:szCs w:val="24"/>
        </w:rPr>
        <w:t>wards</w:t>
      </w:r>
      <w:r w:rsidR="003762FE" w:rsidRPr="00216E6F">
        <w:rPr>
          <w:rFonts w:ascii="Segoe UI" w:hAnsi="Segoe UI" w:cs="Segoe UI"/>
          <w:sz w:val="24"/>
          <w:szCs w:val="24"/>
        </w:rPr>
        <w:t xml:space="preserve"> solving</w:t>
      </w:r>
      <w:r w:rsidRPr="00216E6F">
        <w:rPr>
          <w:rFonts w:ascii="Segoe UI" w:hAnsi="Segoe UI" w:cs="Segoe UI"/>
          <w:sz w:val="24"/>
          <w:szCs w:val="24"/>
        </w:rPr>
        <w:t xml:space="preserve"> global problems at a time when</w:t>
      </w:r>
      <w:r w:rsidR="00597107" w:rsidRPr="00216E6F">
        <w:rPr>
          <w:rFonts w:ascii="Segoe UI" w:hAnsi="Segoe UI" w:cs="Segoe UI"/>
          <w:sz w:val="24"/>
          <w:szCs w:val="24"/>
        </w:rPr>
        <w:t xml:space="preserve"> </w:t>
      </w:r>
      <w:r w:rsidR="006C3BA2" w:rsidRPr="00216E6F">
        <w:rPr>
          <w:rFonts w:ascii="Segoe UI" w:hAnsi="Segoe UI" w:cs="Segoe UI"/>
          <w:sz w:val="24"/>
          <w:szCs w:val="24"/>
        </w:rPr>
        <w:t>transformation</w:t>
      </w:r>
      <w:r w:rsidRPr="00216E6F">
        <w:rPr>
          <w:rFonts w:ascii="Segoe UI" w:hAnsi="Segoe UI" w:cs="Segoe UI"/>
          <w:sz w:val="24"/>
          <w:szCs w:val="24"/>
        </w:rPr>
        <w:t xml:space="preserve"> is </w:t>
      </w:r>
      <w:r w:rsidR="006C3BA2" w:rsidRPr="00216E6F">
        <w:rPr>
          <w:rFonts w:ascii="Segoe UI" w:hAnsi="Segoe UI" w:cs="Segoe UI"/>
          <w:sz w:val="24"/>
          <w:szCs w:val="24"/>
        </w:rPr>
        <w:t>required.</w:t>
      </w:r>
      <w:r w:rsidR="00C837B1" w:rsidRPr="00216E6F">
        <w:rPr>
          <w:rFonts w:ascii="Segoe UI" w:hAnsi="Segoe UI" w:cs="Segoe UI"/>
          <w:sz w:val="24"/>
          <w:szCs w:val="24"/>
        </w:rPr>
        <w:t xml:space="preserve"> </w:t>
      </w:r>
      <w:r w:rsidR="00845FB0" w:rsidRPr="00216E6F">
        <w:rPr>
          <w:rFonts w:ascii="Segoe UI" w:hAnsi="Segoe UI" w:cs="Segoe UI"/>
          <w:sz w:val="24"/>
          <w:szCs w:val="24"/>
        </w:rPr>
        <w:t>The first</w:t>
      </w:r>
      <w:r w:rsidR="007A1CFB" w:rsidRPr="00216E6F">
        <w:rPr>
          <w:rFonts w:ascii="Segoe UI" w:hAnsi="Segoe UI" w:cs="Segoe UI"/>
          <w:sz w:val="24"/>
          <w:szCs w:val="24"/>
        </w:rPr>
        <w:t xml:space="preserve"> thing needs to happen first of which the four pillars </w:t>
      </w:r>
      <w:r w:rsidR="00845FB0" w:rsidRPr="00216E6F">
        <w:rPr>
          <w:rFonts w:ascii="Segoe UI" w:hAnsi="Segoe UI" w:cs="Segoe UI"/>
          <w:sz w:val="24"/>
          <w:szCs w:val="24"/>
        </w:rPr>
        <w:t>are</w:t>
      </w:r>
      <w:r w:rsidR="007A1CFB" w:rsidRPr="00216E6F">
        <w:rPr>
          <w:rFonts w:ascii="Segoe UI" w:hAnsi="Segoe UI" w:cs="Segoe UI"/>
          <w:sz w:val="24"/>
          <w:szCs w:val="24"/>
        </w:rPr>
        <w:t xml:space="preserve"> designed to deliver to the development architecture of Africa.</w:t>
      </w:r>
      <w:r w:rsidR="007A1CFB" w:rsidRPr="00216E6F">
        <w:rPr>
          <w:rFonts w:ascii="Segoe UI" w:hAnsi="Segoe UI" w:cs="Segoe UI"/>
        </w:rPr>
        <w:t xml:space="preserve"> </w:t>
      </w:r>
      <w:r w:rsidR="005E496F" w:rsidRPr="00216E6F">
        <w:rPr>
          <w:rFonts w:ascii="Segoe UI" w:hAnsi="Segoe UI" w:cs="Segoe UI"/>
        </w:rPr>
        <w:t>Before delving deeper into the pillars, let us first envision the type of Africa we wish to see or achieve.</w:t>
      </w:r>
    </w:p>
    <w:p w14:paraId="76039EE9" w14:textId="789F16FF" w:rsidR="00A22581" w:rsidRPr="005E75B7" w:rsidRDefault="00F41F37" w:rsidP="005E75B7">
      <w:pPr>
        <w:pStyle w:val="ListParagraph"/>
        <w:numPr>
          <w:ilvl w:val="1"/>
          <w:numId w:val="2"/>
        </w:numPr>
        <w:spacing w:after="240" w:line="240" w:lineRule="auto"/>
        <w:jc w:val="both"/>
        <w:rPr>
          <w:rFonts w:ascii="Segoe UI" w:hAnsi="Segoe UI" w:cs="Segoe UI"/>
          <w:b/>
          <w:bCs/>
          <w:sz w:val="24"/>
          <w:szCs w:val="24"/>
        </w:rPr>
      </w:pPr>
      <w:r w:rsidRPr="00216E6F">
        <w:rPr>
          <w:rFonts w:ascii="Segoe UI" w:hAnsi="Segoe UI" w:cs="Segoe UI"/>
          <w:b/>
          <w:bCs/>
          <w:sz w:val="24"/>
          <w:szCs w:val="24"/>
        </w:rPr>
        <w:t xml:space="preserve">Achieving </w:t>
      </w:r>
      <w:r w:rsidR="00CC78D3" w:rsidRPr="00216E6F">
        <w:rPr>
          <w:rFonts w:ascii="Segoe UI" w:hAnsi="Segoe UI" w:cs="Segoe UI"/>
          <w:b/>
          <w:bCs/>
          <w:sz w:val="24"/>
          <w:szCs w:val="24"/>
        </w:rPr>
        <w:t xml:space="preserve">the </w:t>
      </w:r>
      <w:proofErr w:type="gramStart"/>
      <w:r w:rsidRPr="00216E6F">
        <w:rPr>
          <w:rFonts w:ascii="Segoe UI" w:hAnsi="Segoe UI" w:cs="Segoe UI"/>
          <w:b/>
          <w:bCs/>
          <w:sz w:val="24"/>
          <w:szCs w:val="24"/>
        </w:rPr>
        <w:t>Africa</w:t>
      </w:r>
      <w:proofErr w:type="gramEnd"/>
      <w:r w:rsidRPr="00216E6F">
        <w:rPr>
          <w:rFonts w:ascii="Segoe UI" w:hAnsi="Segoe UI" w:cs="Segoe UI"/>
          <w:b/>
          <w:bCs/>
          <w:sz w:val="24"/>
          <w:szCs w:val="24"/>
        </w:rPr>
        <w:t xml:space="preserve"> We Want</w:t>
      </w:r>
      <w:r w:rsidR="00FA0496" w:rsidRPr="00216E6F">
        <w:rPr>
          <w:rFonts w:ascii="Segoe UI" w:hAnsi="Segoe UI" w:cs="Segoe UI"/>
          <w:b/>
          <w:bCs/>
          <w:sz w:val="24"/>
          <w:szCs w:val="24"/>
        </w:rPr>
        <w:t xml:space="preserve"> </w:t>
      </w:r>
    </w:p>
    <w:p w14:paraId="10253469" w14:textId="27E699F5" w:rsidR="004A2CD9" w:rsidRPr="00216E6F" w:rsidRDefault="00F41F37" w:rsidP="00D02C7B">
      <w:pPr>
        <w:spacing w:after="240" w:line="240" w:lineRule="auto"/>
        <w:jc w:val="both"/>
        <w:rPr>
          <w:rFonts w:ascii="Segoe UI" w:hAnsi="Segoe UI" w:cs="Segoe UI"/>
          <w:sz w:val="24"/>
          <w:szCs w:val="24"/>
        </w:rPr>
      </w:pPr>
      <w:r w:rsidRPr="00216E6F">
        <w:rPr>
          <w:rFonts w:ascii="Segoe UI" w:hAnsi="Segoe UI" w:cs="Segoe UI"/>
          <w:sz w:val="24"/>
          <w:szCs w:val="24"/>
        </w:rPr>
        <w:t xml:space="preserve">The 50-year </w:t>
      </w:r>
      <w:bookmarkStart w:id="5" w:name="_Hlk142475488"/>
      <w:r w:rsidRPr="00216E6F">
        <w:rPr>
          <w:rFonts w:ascii="Segoe UI" w:hAnsi="Segoe UI" w:cs="Segoe UI"/>
          <w:sz w:val="24"/>
          <w:szCs w:val="24"/>
        </w:rPr>
        <w:t xml:space="preserve">African Plan of 2013 </w:t>
      </w:r>
      <w:bookmarkEnd w:id="5"/>
      <w:r w:rsidRPr="00216E6F">
        <w:rPr>
          <w:rFonts w:ascii="Segoe UI" w:hAnsi="Segoe UI" w:cs="Segoe UI"/>
          <w:sz w:val="24"/>
          <w:szCs w:val="24"/>
        </w:rPr>
        <w:t xml:space="preserve">as prescribed in </w:t>
      </w:r>
      <w:r w:rsidR="006C5885" w:rsidRPr="00216E6F">
        <w:rPr>
          <w:rFonts w:ascii="Segoe UI" w:hAnsi="Segoe UI" w:cs="Segoe UI"/>
          <w:sz w:val="24"/>
          <w:szCs w:val="24"/>
        </w:rPr>
        <w:t>The African Union’s Agenda 2063</w:t>
      </w:r>
      <w:r w:rsidRPr="00216E6F">
        <w:rPr>
          <w:rFonts w:ascii="Segoe UI" w:hAnsi="Segoe UI" w:cs="Segoe UI"/>
          <w:sz w:val="24"/>
          <w:szCs w:val="24"/>
        </w:rPr>
        <w:t xml:space="preserve"> hinges on elevating youth participation and </w:t>
      </w:r>
      <w:r w:rsidR="007429D7" w:rsidRPr="00216E6F">
        <w:rPr>
          <w:rFonts w:ascii="Segoe UI" w:hAnsi="Segoe UI" w:cs="Segoe UI"/>
          <w:sz w:val="24"/>
          <w:szCs w:val="24"/>
        </w:rPr>
        <w:t>uplifting</w:t>
      </w:r>
      <w:r w:rsidRPr="00216E6F">
        <w:rPr>
          <w:rFonts w:ascii="Segoe UI" w:hAnsi="Segoe UI" w:cs="Segoe UI"/>
          <w:sz w:val="24"/>
          <w:szCs w:val="24"/>
        </w:rPr>
        <w:t xml:space="preserve"> </w:t>
      </w:r>
      <w:r w:rsidR="004A2CD9" w:rsidRPr="00216E6F">
        <w:rPr>
          <w:rFonts w:ascii="Segoe UI" w:hAnsi="Segoe UI" w:cs="Segoe UI"/>
          <w:sz w:val="24"/>
          <w:szCs w:val="24"/>
        </w:rPr>
        <w:t xml:space="preserve">the participation </w:t>
      </w:r>
      <w:r w:rsidRPr="00216E6F">
        <w:rPr>
          <w:rFonts w:ascii="Segoe UI" w:hAnsi="Segoe UI" w:cs="Segoe UI"/>
          <w:sz w:val="24"/>
          <w:szCs w:val="24"/>
        </w:rPr>
        <w:t>of African scientists and researchers</w:t>
      </w:r>
      <w:r w:rsidR="004A2CD9" w:rsidRPr="00216E6F">
        <w:rPr>
          <w:rFonts w:ascii="Segoe UI" w:hAnsi="Segoe UI" w:cs="Segoe UI"/>
          <w:sz w:val="24"/>
          <w:szCs w:val="24"/>
        </w:rPr>
        <w:t xml:space="preserve"> within the continent</w:t>
      </w:r>
      <w:r w:rsidR="00B35BB9" w:rsidRPr="00216E6F">
        <w:rPr>
          <w:rFonts w:ascii="Segoe UI" w:hAnsi="Segoe UI" w:cs="Segoe UI"/>
          <w:sz w:val="24"/>
          <w:szCs w:val="24"/>
        </w:rPr>
        <w:t xml:space="preserve"> (</w:t>
      </w:r>
      <w:proofErr w:type="spellStart"/>
      <w:r w:rsidR="00B35BB9" w:rsidRPr="00216E6F">
        <w:rPr>
          <w:rFonts w:ascii="Segoe UI" w:hAnsi="Segoe UI" w:cs="Segoe UI"/>
          <w:sz w:val="24"/>
          <w:szCs w:val="24"/>
        </w:rPr>
        <w:t>Fredua</w:t>
      </w:r>
      <w:proofErr w:type="spellEnd"/>
      <w:r w:rsidR="00B35BB9" w:rsidRPr="00216E6F">
        <w:rPr>
          <w:rFonts w:ascii="Segoe UI" w:hAnsi="Segoe UI" w:cs="Segoe UI"/>
          <w:sz w:val="24"/>
          <w:szCs w:val="24"/>
        </w:rPr>
        <w:t>-Kwarteng, 2023)</w:t>
      </w:r>
      <w:r w:rsidRPr="00216E6F">
        <w:rPr>
          <w:rFonts w:ascii="Segoe UI" w:hAnsi="Segoe UI" w:cs="Segoe UI"/>
          <w:sz w:val="24"/>
          <w:szCs w:val="24"/>
        </w:rPr>
        <w:t>.</w:t>
      </w:r>
      <w:r w:rsidR="004A2CD9" w:rsidRPr="00216E6F">
        <w:rPr>
          <w:rFonts w:ascii="Segoe UI" w:hAnsi="Segoe UI" w:cs="Segoe UI"/>
          <w:sz w:val="24"/>
          <w:szCs w:val="24"/>
        </w:rPr>
        <w:t xml:space="preserve"> The step-in-the-right direction </w:t>
      </w:r>
      <w:proofErr w:type="spellStart"/>
      <w:r w:rsidR="004A2CD9" w:rsidRPr="00216E6F">
        <w:rPr>
          <w:rFonts w:ascii="Segoe UI" w:hAnsi="Segoe UI" w:cs="Segoe UI"/>
          <w:sz w:val="24"/>
          <w:szCs w:val="24"/>
        </w:rPr>
        <w:t>recognises</w:t>
      </w:r>
      <w:proofErr w:type="spellEnd"/>
      <w:r w:rsidR="004A2CD9" w:rsidRPr="00216E6F">
        <w:rPr>
          <w:rFonts w:ascii="Segoe UI" w:hAnsi="Segoe UI" w:cs="Segoe UI"/>
          <w:sz w:val="24"/>
          <w:szCs w:val="24"/>
        </w:rPr>
        <w:t xml:space="preserve"> </w:t>
      </w:r>
      <w:r w:rsidR="006C5885" w:rsidRPr="00216E6F">
        <w:rPr>
          <w:rFonts w:ascii="Segoe UI" w:hAnsi="Segoe UI" w:cs="Segoe UI"/>
          <w:sz w:val="24"/>
          <w:szCs w:val="24"/>
        </w:rPr>
        <w:t xml:space="preserve">the </w:t>
      </w:r>
      <w:r w:rsidR="004A2CD9" w:rsidRPr="00216E6F">
        <w:rPr>
          <w:rFonts w:ascii="Segoe UI" w:hAnsi="Segoe UI" w:cs="Segoe UI"/>
          <w:sz w:val="24"/>
          <w:szCs w:val="24"/>
        </w:rPr>
        <w:t xml:space="preserve">current </w:t>
      </w:r>
      <w:r w:rsidR="006C5885" w:rsidRPr="00216E6F">
        <w:rPr>
          <w:rFonts w:ascii="Segoe UI" w:hAnsi="Segoe UI" w:cs="Segoe UI"/>
          <w:sz w:val="24"/>
          <w:szCs w:val="24"/>
        </w:rPr>
        <w:t xml:space="preserve">impact </w:t>
      </w:r>
      <w:r w:rsidR="004A2CD9" w:rsidRPr="00216E6F">
        <w:rPr>
          <w:rFonts w:ascii="Segoe UI" w:hAnsi="Segoe UI" w:cs="Segoe UI"/>
          <w:sz w:val="24"/>
          <w:szCs w:val="24"/>
        </w:rPr>
        <w:t xml:space="preserve">of Africa, as well as </w:t>
      </w:r>
      <w:r w:rsidR="00884B15" w:rsidRPr="00216E6F">
        <w:rPr>
          <w:rFonts w:ascii="Segoe UI" w:hAnsi="Segoe UI" w:cs="Segoe UI"/>
          <w:sz w:val="24"/>
          <w:szCs w:val="24"/>
        </w:rPr>
        <w:t>its</w:t>
      </w:r>
      <w:r w:rsidR="006C5885" w:rsidRPr="00216E6F">
        <w:rPr>
          <w:rFonts w:ascii="Segoe UI" w:hAnsi="Segoe UI" w:cs="Segoe UI"/>
          <w:sz w:val="24"/>
          <w:szCs w:val="24"/>
        </w:rPr>
        <w:t xml:space="preserve"> </w:t>
      </w:r>
      <w:r w:rsidR="004A2CD9" w:rsidRPr="00216E6F">
        <w:rPr>
          <w:rFonts w:ascii="Segoe UI" w:hAnsi="Segoe UI" w:cs="Segoe UI"/>
          <w:sz w:val="24"/>
          <w:szCs w:val="24"/>
        </w:rPr>
        <w:t xml:space="preserve">prospective </w:t>
      </w:r>
      <w:r w:rsidR="006C5885" w:rsidRPr="00216E6F">
        <w:rPr>
          <w:rFonts w:ascii="Segoe UI" w:hAnsi="Segoe UI" w:cs="Segoe UI"/>
          <w:sz w:val="24"/>
          <w:szCs w:val="24"/>
        </w:rPr>
        <w:t xml:space="preserve">importance </w:t>
      </w:r>
      <w:r w:rsidR="004A2CD9" w:rsidRPr="00216E6F">
        <w:rPr>
          <w:rFonts w:ascii="Segoe UI" w:hAnsi="Segoe UI" w:cs="Segoe UI"/>
          <w:sz w:val="24"/>
          <w:szCs w:val="24"/>
        </w:rPr>
        <w:t>in mitigating global challenges.</w:t>
      </w:r>
      <w:r w:rsidR="006C5885" w:rsidRPr="00216E6F">
        <w:rPr>
          <w:rFonts w:ascii="Segoe UI" w:hAnsi="Segoe UI" w:cs="Segoe UI"/>
          <w:sz w:val="24"/>
          <w:szCs w:val="24"/>
        </w:rPr>
        <w:t xml:space="preserve"> </w:t>
      </w:r>
      <w:r w:rsidR="004A2CD9" w:rsidRPr="00216E6F">
        <w:rPr>
          <w:rFonts w:ascii="Segoe UI" w:hAnsi="Segoe UI" w:cs="Segoe UI"/>
          <w:sz w:val="24"/>
          <w:szCs w:val="24"/>
        </w:rPr>
        <w:t>The Plan is a</w:t>
      </w:r>
      <w:r w:rsidR="006C5885" w:rsidRPr="00216E6F">
        <w:rPr>
          <w:rFonts w:ascii="Segoe UI" w:hAnsi="Segoe UI" w:cs="Segoe UI"/>
          <w:sz w:val="24"/>
          <w:szCs w:val="24"/>
        </w:rPr>
        <w:t xml:space="preserve"> </w:t>
      </w:r>
      <w:r w:rsidR="00884B15" w:rsidRPr="00216E6F">
        <w:rPr>
          <w:rFonts w:ascii="Segoe UI" w:hAnsi="Segoe UI" w:cs="Segoe UI"/>
          <w:sz w:val="24"/>
          <w:szCs w:val="24"/>
        </w:rPr>
        <w:t>master plan</w:t>
      </w:r>
      <w:r w:rsidR="004A2CD9" w:rsidRPr="00216E6F">
        <w:rPr>
          <w:rFonts w:ascii="Segoe UI" w:hAnsi="Segoe UI" w:cs="Segoe UI"/>
          <w:sz w:val="24"/>
          <w:szCs w:val="24"/>
        </w:rPr>
        <w:t xml:space="preserve"> </w:t>
      </w:r>
      <w:r w:rsidR="006C5885" w:rsidRPr="00216E6F">
        <w:rPr>
          <w:rFonts w:ascii="Segoe UI" w:hAnsi="Segoe UI" w:cs="Segoe UI"/>
          <w:sz w:val="24"/>
          <w:szCs w:val="24"/>
        </w:rPr>
        <w:t>to make</w:t>
      </w:r>
      <w:r w:rsidR="004A2CD9" w:rsidRPr="00216E6F">
        <w:rPr>
          <w:rFonts w:ascii="Segoe UI" w:hAnsi="Segoe UI" w:cs="Segoe UI"/>
          <w:sz w:val="24"/>
          <w:szCs w:val="24"/>
        </w:rPr>
        <w:t xml:space="preserve"> the continent</w:t>
      </w:r>
      <w:r w:rsidR="006C5885" w:rsidRPr="00216E6F">
        <w:rPr>
          <w:rFonts w:ascii="Segoe UI" w:hAnsi="Segoe UI" w:cs="Segoe UI"/>
          <w:sz w:val="24"/>
          <w:szCs w:val="24"/>
        </w:rPr>
        <w:t xml:space="preserve"> an innovation and knowledge powerhouse</w:t>
      </w:r>
      <w:r w:rsidR="004A2CD9" w:rsidRPr="00216E6F">
        <w:rPr>
          <w:rFonts w:ascii="Segoe UI" w:hAnsi="Segoe UI" w:cs="Segoe UI"/>
          <w:sz w:val="24"/>
          <w:szCs w:val="24"/>
        </w:rPr>
        <w:t xml:space="preserve"> to the world, against the extortionist’s ideology or approaches</w:t>
      </w:r>
      <w:r w:rsidR="006C5885" w:rsidRPr="00216E6F">
        <w:rPr>
          <w:rFonts w:ascii="Segoe UI" w:hAnsi="Segoe UI" w:cs="Segoe UI"/>
          <w:sz w:val="24"/>
          <w:szCs w:val="24"/>
        </w:rPr>
        <w:t>.</w:t>
      </w:r>
      <w:r w:rsidR="004A2CD9" w:rsidRPr="00216E6F">
        <w:rPr>
          <w:rFonts w:ascii="Segoe UI" w:hAnsi="Segoe UI" w:cs="Segoe UI"/>
          <w:sz w:val="24"/>
          <w:szCs w:val="24"/>
        </w:rPr>
        <w:t xml:space="preserve"> The African Plan of 2013 resonates as an intervention and </w:t>
      </w:r>
      <w:r w:rsidR="006C5885" w:rsidRPr="00216E6F">
        <w:rPr>
          <w:rFonts w:ascii="Segoe UI" w:hAnsi="Segoe UI" w:cs="Segoe UI"/>
          <w:sz w:val="24"/>
          <w:szCs w:val="24"/>
        </w:rPr>
        <w:t>support towards achieving</w:t>
      </w:r>
      <w:r w:rsidR="004A2CD9" w:rsidRPr="00216E6F">
        <w:rPr>
          <w:rFonts w:ascii="Segoe UI" w:hAnsi="Segoe UI" w:cs="Segoe UI"/>
          <w:sz w:val="24"/>
          <w:szCs w:val="24"/>
        </w:rPr>
        <w:t xml:space="preserve"> UN Sustainable Development Goals</w:t>
      </w:r>
      <w:r w:rsidR="00FA286B" w:rsidRPr="00216E6F">
        <w:rPr>
          <w:rFonts w:ascii="Segoe UI" w:hAnsi="Segoe UI" w:cs="Segoe UI"/>
          <w:sz w:val="24"/>
          <w:szCs w:val="24"/>
        </w:rPr>
        <w:t xml:space="preserve">, </w:t>
      </w:r>
      <w:r w:rsidR="004A2CD9" w:rsidRPr="00216E6F">
        <w:rPr>
          <w:rFonts w:ascii="Segoe UI" w:hAnsi="Segoe UI" w:cs="Segoe UI"/>
          <w:sz w:val="24"/>
          <w:szCs w:val="24"/>
        </w:rPr>
        <w:t>SDGs</w:t>
      </w:r>
      <w:r w:rsidR="00FA286B" w:rsidRPr="00216E6F">
        <w:rPr>
          <w:rFonts w:ascii="Segoe UI" w:hAnsi="Segoe UI" w:cs="Segoe UI"/>
          <w:sz w:val="24"/>
          <w:szCs w:val="24"/>
        </w:rPr>
        <w:t xml:space="preserve"> (</w:t>
      </w:r>
      <w:proofErr w:type="spellStart"/>
      <w:r w:rsidR="00B35BB9" w:rsidRPr="00216E6F">
        <w:rPr>
          <w:rFonts w:ascii="Segoe UI" w:hAnsi="Segoe UI" w:cs="Segoe UI"/>
          <w:sz w:val="24"/>
          <w:szCs w:val="24"/>
        </w:rPr>
        <w:t>Shayan</w:t>
      </w:r>
      <w:proofErr w:type="spellEnd"/>
      <w:r w:rsidR="00B35BB9" w:rsidRPr="00216E6F">
        <w:rPr>
          <w:rFonts w:ascii="Segoe UI" w:hAnsi="Segoe UI" w:cs="Segoe UI"/>
          <w:sz w:val="24"/>
          <w:szCs w:val="24"/>
        </w:rPr>
        <w:t xml:space="preserve"> </w:t>
      </w:r>
      <w:r w:rsidR="00B35BB9" w:rsidRPr="00216E6F">
        <w:rPr>
          <w:rFonts w:ascii="Segoe UI" w:hAnsi="Segoe UI" w:cs="Segoe UI"/>
          <w:i/>
          <w:iCs/>
          <w:sz w:val="24"/>
          <w:szCs w:val="24"/>
        </w:rPr>
        <w:t>et al.</w:t>
      </w:r>
      <w:r w:rsidR="00B35BB9" w:rsidRPr="00216E6F">
        <w:rPr>
          <w:rFonts w:ascii="Segoe UI" w:hAnsi="Segoe UI" w:cs="Segoe UI"/>
          <w:sz w:val="24"/>
          <w:szCs w:val="24"/>
        </w:rPr>
        <w:t>, 2022</w:t>
      </w:r>
      <w:r w:rsidR="004A2CD9" w:rsidRPr="00216E6F">
        <w:rPr>
          <w:rFonts w:ascii="Segoe UI" w:hAnsi="Segoe UI" w:cs="Segoe UI"/>
          <w:sz w:val="24"/>
          <w:szCs w:val="24"/>
        </w:rPr>
        <w:t xml:space="preserve">). It </w:t>
      </w:r>
      <w:r w:rsidR="005E75B7">
        <w:rPr>
          <w:rFonts w:ascii="Segoe UI" w:hAnsi="Segoe UI" w:cs="Segoe UI"/>
          <w:sz w:val="24"/>
          <w:szCs w:val="24"/>
        </w:rPr>
        <w:t>aligns</w:t>
      </w:r>
      <w:r w:rsidR="006C5885" w:rsidRPr="00216E6F">
        <w:rPr>
          <w:rFonts w:ascii="Segoe UI" w:hAnsi="Segoe UI" w:cs="Segoe UI"/>
          <w:sz w:val="24"/>
          <w:szCs w:val="24"/>
        </w:rPr>
        <w:t xml:space="preserve"> with the </w:t>
      </w:r>
      <w:bookmarkStart w:id="6" w:name="_Hlk142475428"/>
      <w:r w:rsidR="006C5885" w:rsidRPr="00216E6F">
        <w:rPr>
          <w:rFonts w:ascii="Segoe UI" w:hAnsi="Segoe UI" w:cs="Segoe UI"/>
          <w:sz w:val="24"/>
          <w:szCs w:val="24"/>
        </w:rPr>
        <w:t>SDGs</w:t>
      </w:r>
      <w:r w:rsidR="004A2CD9" w:rsidRPr="00216E6F">
        <w:rPr>
          <w:rFonts w:ascii="Segoe UI" w:hAnsi="Segoe UI" w:cs="Segoe UI"/>
          <w:sz w:val="24"/>
          <w:szCs w:val="24"/>
        </w:rPr>
        <w:t xml:space="preserve"> and</w:t>
      </w:r>
      <w:r w:rsidR="006C5885" w:rsidRPr="00216E6F">
        <w:rPr>
          <w:rFonts w:ascii="Segoe UI" w:hAnsi="Segoe UI" w:cs="Segoe UI"/>
          <w:sz w:val="24"/>
          <w:szCs w:val="24"/>
        </w:rPr>
        <w:t xml:space="preserve"> </w:t>
      </w:r>
      <w:bookmarkEnd w:id="6"/>
      <w:r w:rsidR="006C5885" w:rsidRPr="00216E6F">
        <w:rPr>
          <w:rFonts w:ascii="Segoe UI" w:hAnsi="Segoe UI" w:cs="Segoe UI"/>
          <w:sz w:val="24"/>
          <w:szCs w:val="24"/>
        </w:rPr>
        <w:t xml:space="preserve">the </w:t>
      </w:r>
      <w:r w:rsidR="004A2CD9" w:rsidRPr="00216E6F">
        <w:rPr>
          <w:rFonts w:ascii="Segoe UI" w:hAnsi="Segoe UI" w:cs="Segoe UI"/>
          <w:sz w:val="24"/>
          <w:szCs w:val="24"/>
        </w:rPr>
        <w:t>Science, Technology</w:t>
      </w:r>
      <w:r w:rsidR="006C5885" w:rsidRPr="00216E6F">
        <w:rPr>
          <w:rFonts w:ascii="Segoe UI" w:hAnsi="Segoe UI" w:cs="Segoe UI"/>
          <w:sz w:val="24"/>
          <w:szCs w:val="24"/>
        </w:rPr>
        <w:t xml:space="preserve">, Innovation Strategy for Africa 2024 </w:t>
      </w:r>
      <w:r w:rsidR="004A2CD9" w:rsidRPr="00216E6F">
        <w:rPr>
          <w:rFonts w:ascii="Segoe UI" w:hAnsi="Segoe UI" w:cs="Segoe UI"/>
          <w:sz w:val="24"/>
          <w:szCs w:val="24"/>
        </w:rPr>
        <w:t>which</w:t>
      </w:r>
      <w:r w:rsidR="006C5885" w:rsidRPr="00216E6F">
        <w:rPr>
          <w:rFonts w:ascii="Segoe UI" w:hAnsi="Segoe UI" w:cs="Segoe UI"/>
          <w:sz w:val="24"/>
          <w:szCs w:val="24"/>
        </w:rPr>
        <w:t xml:space="preserve"> focus</w:t>
      </w:r>
      <w:r w:rsidR="004A2CD9" w:rsidRPr="00216E6F">
        <w:rPr>
          <w:rFonts w:ascii="Segoe UI" w:hAnsi="Segoe UI" w:cs="Segoe UI"/>
          <w:sz w:val="24"/>
          <w:szCs w:val="24"/>
        </w:rPr>
        <w:t>es</w:t>
      </w:r>
      <w:r w:rsidR="006C5885" w:rsidRPr="00216E6F">
        <w:rPr>
          <w:rFonts w:ascii="Segoe UI" w:hAnsi="Segoe UI" w:cs="Segoe UI"/>
          <w:sz w:val="24"/>
          <w:szCs w:val="24"/>
        </w:rPr>
        <w:t xml:space="preserve"> on six</w:t>
      </w:r>
      <w:r w:rsidR="004A2CD9" w:rsidRPr="00216E6F">
        <w:rPr>
          <w:rFonts w:ascii="Segoe UI" w:hAnsi="Segoe UI" w:cs="Segoe UI"/>
          <w:sz w:val="24"/>
          <w:szCs w:val="24"/>
        </w:rPr>
        <w:t xml:space="preserve"> major</w:t>
      </w:r>
      <w:r w:rsidR="006C5885" w:rsidRPr="00216E6F">
        <w:rPr>
          <w:rFonts w:ascii="Segoe UI" w:hAnsi="Segoe UI" w:cs="Segoe UI"/>
          <w:sz w:val="24"/>
          <w:szCs w:val="24"/>
        </w:rPr>
        <w:t xml:space="preserve"> areas</w:t>
      </w:r>
      <w:r w:rsidR="00B35BB9" w:rsidRPr="00216E6F">
        <w:rPr>
          <w:rFonts w:ascii="Segoe UI" w:hAnsi="Segoe UI" w:cs="Segoe UI"/>
          <w:sz w:val="24"/>
          <w:szCs w:val="24"/>
        </w:rPr>
        <w:t xml:space="preserve"> (Mishra, 2021)</w:t>
      </w:r>
      <w:r w:rsidR="004A2CD9" w:rsidRPr="00216E6F">
        <w:rPr>
          <w:rFonts w:ascii="Segoe UI" w:hAnsi="Segoe UI" w:cs="Segoe UI"/>
          <w:sz w:val="24"/>
          <w:szCs w:val="24"/>
        </w:rPr>
        <w:t>. These areas include</w:t>
      </w:r>
      <w:r w:rsidR="006C5885" w:rsidRPr="00216E6F">
        <w:rPr>
          <w:rFonts w:ascii="Segoe UI" w:hAnsi="Segoe UI" w:cs="Segoe UI"/>
          <w:sz w:val="24"/>
          <w:szCs w:val="24"/>
        </w:rPr>
        <w:t xml:space="preserve"> (</w:t>
      </w:r>
      <w:r w:rsidR="004A2CD9" w:rsidRPr="00216E6F">
        <w:rPr>
          <w:rFonts w:ascii="Segoe UI" w:hAnsi="Segoe UI" w:cs="Segoe UI"/>
          <w:sz w:val="24"/>
          <w:szCs w:val="24"/>
        </w:rPr>
        <w:t>1</w:t>
      </w:r>
      <w:r w:rsidR="006C5885" w:rsidRPr="00216E6F">
        <w:rPr>
          <w:rFonts w:ascii="Segoe UI" w:hAnsi="Segoe UI" w:cs="Segoe UI"/>
          <w:sz w:val="24"/>
          <w:szCs w:val="24"/>
        </w:rPr>
        <w:t>)</w:t>
      </w:r>
      <w:r w:rsidR="004A2CD9" w:rsidRPr="00216E6F">
        <w:rPr>
          <w:rFonts w:ascii="Segoe UI" w:hAnsi="Segoe UI" w:cs="Segoe UI"/>
          <w:sz w:val="24"/>
          <w:szCs w:val="24"/>
        </w:rPr>
        <w:t xml:space="preserve"> the </w:t>
      </w:r>
      <w:r w:rsidR="006C5885" w:rsidRPr="00216E6F">
        <w:rPr>
          <w:rFonts w:ascii="Segoe UI" w:hAnsi="Segoe UI" w:cs="Segoe UI"/>
          <w:sz w:val="24"/>
          <w:szCs w:val="24"/>
        </w:rPr>
        <w:t>eradication of hunger and achieving food security</w:t>
      </w:r>
      <w:r w:rsidR="004A2CD9" w:rsidRPr="00216E6F">
        <w:rPr>
          <w:rFonts w:ascii="Segoe UI" w:hAnsi="Segoe UI" w:cs="Segoe UI"/>
          <w:sz w:val="24"/>
          <w:szCs w:val="24"/>
        </w:rPr>
        <w:t>;</w:t>
      </w:r>
      <w:r w:rsidR="006C5885" w:rsidRPr="00216E6F">
        <w:rPr>
          <w:rFonts w:ascii="Segoe UI" w:hAnsi="Segoe UI" w:cs="Segoe UI"/>
          <w:sz w:val="24"/>
          <w:szCs w:val="24"/>
        </w:rPr>
        <w:t xml:space="preserve"> (</w:t>
      </w:r>
      <w:r w:rsidR="004A2CD9" w:rsidRPr="00216E6F">
        <w:rPr>
          <w:rFonts w:ascii="Segoe UI" w:hAnsi="Segoe UI" w:cs="Segoe UI"/>
          <w:sz w:val="24"/>
          <w:szCs w:val="24"/>
        </w:rPr>
        <w:t>2</w:t>
      </w:r>
      <w:r w:rsidR="006C5885" w:rsidRPr="00216E6F">
        <w:rPr>
          <w:rFonts w:ascii="Segoe UI" w:hAnsi="Segoe UI" w:cs="Segoe UI"/>
          <w:sz w:val="24"/>
          <w:szCs w:val="24"/>
        </w:rPr>
        <w:t>) prevention and control of diseases</w:t>
      </w:r>
      <w:r w:rsidR="004A2CD9" w:rsidRPr="00216E6F">
        <w:rPr>
          <w:rFonts w:ascii="Segoe UI" w:hAnsi="Segoe UI" w:cs="Segoe UI"/>
          <w:sz w:val="24"/>
          <w:szCs w:val="24"/>
        </w:rPr>
        <w:t xml:space="preserve"> and </w:t>
      </w:r>
      <w:r w:rsidR="00884B15" w:rsidRPr="00216E6F">
        <w:rPr>
          <w:rFonts w:ascii="Segoe UI" w:hAnsi="Segoe UI" w:cs="Segoe UI"/>
          <w:sz w:val="24"/>
          <w:szCs w:val="24"/>
        </w:rPr>
        <w:t>pests</w:t>
      </w:r>
      <w:r w:rsidR="004A2CD9" w:rsidRPr="00216E6F">
        <w:rPr>
          <w:rFonts w:ascii="Segoe UI" w:hAnsi="Segoe UI" w:cs="Segoe UI"/>
          <w:sz w:val="24"/>
          <w:szCs w:val="24"/>
        </w:rPr>
        <w:t>;</w:t>
      </w:r>
      <w:r w:rsidR="006C5885" w:rsidRPr="00216E6F">
        <w:rPr>
          <w:rFonts w:ascii="Segoe UI" w:hAnsi="Segoe UI" w:cs="Segoe UI"/>
          <w:sz w:val="24"/>
          <w:szCs w:val="24"/>
        </w:rPr>
        <w:t xml:space="preserve"> (</w:t>
      </w:r>
      <w:r w:rsidR="004A2CD9" w:rsidRPr="00216E6F">
        <w:rPr>
          <w:rFonts w:ascii="Segoe UI" w:hAnsi="Segoe UI" w:cs="Segoe UI"/>
          <w:sz w:val="24"/>
          <w:szCs w:val="24"/>
        </w:rPr>
        <w:t>3</w:t>
      </w:r>
      <w:r w:rsidR="006C5885" w:rsidRPr="00216E6F">
        <w:rPr>
          <w:rFonts w:ascii="Segoe UI" w:hAnsi="Segoe UI" w:cs="Segoe UI"/>
          <w:sz w:val="24"/>
          <w:szCs w:val="24"/>
        </w:rPr>
        <w:t>)</w:t>
      </w:r>
      <w:r w:rsidR="004A2CD9" w:rsidRPr="00216E6F">
        <w:rPr>
          <w:rFonts w:ascii="Segoe UI" w:hAnsi="Segoe UI" w:cs="Segoe UI"/>
          <w:sz w:val="24"/>
          <w:szCs w:val="24"/>
        </w:rPr>
        <w:t xml:space="preserve"> building a </w:t>
      </w:r>
      <w:r w:rsidR="00884B15" w:rsidRPr="00216E6F">
        <w:rPr>
          <w:rFonts w:ascii="Segoe UI" w:hAnsi="Segoe UI" w:cs="Segoe UI"/>
          <w:sz w:val="24"/>
          <w:szCs w:val="24"/>
        </w:rPr>
        <w:t>production-intensive</w:t>
      </w:r>
      <w:r w:rsidR="004A2CD9" w:rsidRPr="00216E6F">
        <w:rPr>
          <w:rFonts w:ascii="Segoe UI" w:hAnsi="Segoe UI" w:cs="Segoe UI"/>
          <w:sz w:val="24"/>
          <w:szCs w:val="24"/>
        </w:rPr>
        <w:t xml:space="preserve"> society; (4) intellectual and </w:t>
      </w:r>
      <w:r w:rsidR="006C5885" w:rsidRPr="00216E6F">
        <w:rPr>
          <w:rFonts w:ascii="Segoe UI" w:hAnsi="Segoe UI" w:cs="Segoe UI"/>
          <w:sz w:val="24"/>
          <w:szCs w:val="24"/>
        </w:rPr>
        <w:t>physical mobility</w:t>
      </w:r>
      <w:r w:rsidR="004A2CD9" w:rsidRPr="00216E6F">
        <w:rPr>
          <w:rFonts w:ascii="Segoe UI" w:hAnsi="Segoe UI" w:cs="Segoe UI"/>
          <w:sz w:val="24"/>
          <w:szCs w:val="24"/>
        </w:rPr>
        <w:t>;</w:t>
      </w:r>
      <w:r w:rsidR="006C5885" w:rsidRPr="00216E6F">
        <w:rPr>
          <w:rFonts w:ascii="Segoe UI" w:hAnsi="Segoe UI" w:cs="Segoe UI"/>
          <w:sz w:val="24"/>
          <w:szCs w:val="24"/>
        </w:rPr>
        <w:t xml:space="preserve"> (</w:t>
      </w:r>
      <w:r w:rsidR="004A2CD9" w:rsidRPr="00216E6F">
        <w:rPr>
          <w:rFonts w:ascii="Segoe UI" w:hAnsi="Segoe UI" w:cs="Segoe UI"/>
          <w:sz w:val="24"/>
          <w:szCs w:val="24"/>
        </w:rPr>
        <w:t>5</w:t>
      </w:r>
      <w:r w:rsidR="006C5885" w:rsidRPr="00216E6F">
        <w:rPr>
          <w:rFonts w:ascii="Segoe UI" w:hAnsi="Segoe UI" w:cs="Segoe UI"/>
          <w:sz w:val="24"/>
          <w:szCs w:val="24"/>
        </w:rPr>
        <w:t xml:space="preserve">) </w:t>
      </w:r>
      <w:r w:rsidR="004A2CD9" w:rsidRPr="00216E6F">
        <w:rPr>
          <w:rFonts w:ascii="Segoe UI" w:hAnsi="Segoe UI" w:cs="Segoe UI"/>
          <w:sz w:val="24"/>
          <w:szCs w:val="24"/>
        </w:rPr>
        <w:t xml:space="preserve">environment and space </w:t>
      </w:r>
      <w:r w:rsidR="006C5885" w:rsidRPr="00216E6F">
        <w:rPr>
          <w:rFonts w:ascii="Segoe UI" w:hAnsi="Segoe UI" w:cs="Segoe UI"/>
          <w:sz w:val="24"/>
          <w:szCs w:val="24"/>
        </w:rPr>
        <w:t>protection</w:t>
      </w:r>
      <w:r w:rsidR="004A2CD9" w:rsidRPr="00216E6F">
        <w:rPr>
          <w:rFonts w:ascii="Segoe UI" w:hAnsi="Segoe UI" w:cs="Segoe UI"/>
          <w:sz w:val="24"/>
          <w:szCs w:val="24"/>
        </w:rPr>
        <w:t>; and</w:t>
      </w:r>
      <w:r w:rsidR="006C5885" w:rsidRPr="00216E6F">
        <w:rPr>
          <w:rFonts w:ascii="Segoe UI" w:hAnsi="Segoe UI" w:cs="Segoe UI"/>
          <w:sz w:val="24"/>
          <w:szCs w:val="24"/>
        </w:rPr>
        <w:t xml:space="preserve"> (</w:t>
      </w:r>
      <w:r w:rsidR="004A2CD9" w:rsidRPr="00216E6F">
        <w:rPr>
          <w:rFonts w:ascii="Segoe UI" w:hAnsi="Segoe UI" w:cs="Segoe UI"/>
          <w:sz w:val="24"/>
          <w:szCs w:val="24"/>
        </w:rPr>
        <w:t>6</w:t>
      </w:r>
      <w:r w:rsidR="006C5885" w:rsidRPr="00216E6F">
        <w:rPr>
          <w:rFonts w:ascii="Segoe UI" w:hAnsi="Segoe UI" w:cs="Segoe UI"/>
          <w:sz w:val="24"/>
          <w:szCs w:val="24"/>
        </w:rPr>
        <w:t>)</w:t>
      </w:r>
      <w:r w:rsidR="004A2CD9" w:rsidRPr="00216E6F">
        <w:rPr>
          <w:rFonts w:ascii="Segoe UI" w:hAnsi="Segoe UI" w:cs="Segoe UI"/>
          <w:sz w:val="24"/>
          <w:szCs w:val="24"/>
        </w:rPr>
        <w:t xml:space="preserve"> </w:t>
      </w:r>
      <w:r w:rsidR="006C5885" w:rsidRPr="00216E6F">
        <w:rPr>
          <w:rFonts w:ascii="Segoe UI" w:hAnsi="Segoe UI" w:cs="Segoe UI"/>
          <w:sz w:val="24"/>
          <w:szCs w:val="24"/>
        </w:rPr>
        <w:t xml:space="preserve">wealth creation. </w:t>
      </w:r>
      <w:r w:rsidR="00771BF8" w:rsidRPr="00216E6F">
        <w:rPr>
          <w:rFonts w:ascii="Segoe UI" w:hAnsi="Segoe UI" w:cs="Segoe UI"/>
          <w:sz w:val="24"/>
          <w:szCs w:val="24"/>
        </w:rPr>
        <w:t xml:space="preserve">This chapter relies on intellectual </w:t>
      </w:r>
      <w:proofErr w:type="spellStart"/>
      <w:r w:rsidR="00771BF8" w:rsidRPr="00216E6F">
        <w:rPr>
          <w:rFonts w:ascii="Segoe UI" w:hAnsi="Segoe UI" w:cs="Segoe UI"/>
          <w:sz w:val="24"/>
          <w:szCs w:val="24"/>
        </w:rPr>
        <w:t>mobilisation</w:t>
      </w:r>
      <w:proofErr w:type="spellEnd"/>
      <w:r w:rsidR="00771BF8" w:rsidRPr="00216E6F">
        <w:rPr>
          <w:rFonts w:ascii="Segoe UI" w:hAnsi="Segoe UI" w:cs="Segoe UI"/>
          <w:sz w:val="24"/>
          <w:szCs w:val="24"/>
        </w:rPr>
        <w:t xml:space="preserve"> that involves </w:t>
      </w:r>
      <w:r w:rsidR="005D110E" w:rsidRPr="00216E6F">
        <w:rPr>
          <w:rFonts w:ascii="Segoe UI" w:hAnsi="Segoe UI" w:cs="Segoe UI"/>
          <w:sz w:val="24"/>
          <w:szCs w:val="24"/>
        </w:rPr>
        <w:t xml:space="preserve">engaging and encouraging </w:t>
      </w:r>
      <w:r w:rsidR="00771BF8" w:rsidRPr="00216E6F">
        <w:rPr>
          <w:rFonts w:ascii="Segoe UI" w:hAnsi="Segoe UI" w:cs="Segoe UI"/>
          <w:sz w:val="24"/>
          <w:szCs w:val="24"/>
        </w:rPr>
        <w:t>the youth to participate actively</w:t>
      </w:r>
      <w:r w:rsidR="005D110E" w:rsidRPr="00216E6F">
        <w:rPr>
          <w:rFonts w:ascii="Segoe UI" w:hAnsi="Segoe UI" w:cs="Segoe UI"/>
          <w:sz w:val="24"/>
          <w:szCs w:val="24"/>
        </w:rPr>
        <w:t xml:space="preserve"> which is a critical issue in African development agenda</w:t>
      </w:r>
      <w:r w:rsidR="00771BF8" w:rsidRPr="00216E6F">
        <w:rPr>
          <w:rFonts w:ascii="Segoe UI" w:hAnsi="Segoe UI" w:cs="Segoe UI"/>
          <w:sz w:val="24"/>
          <w:szCs w:val="24"/>
        </w:rPr>
        <w:t>.</w:t>
      </w:r>
    </w:p>
    <w:p w14:paraId="647ED24A" w14:textId="093585A9" w:rsidR="0043363B" w:rsidRPr="00216E6F" w:rsidRDefault="004A2CD9" w:rsidP="00D02C7B">
      <w:pPr>
        <w:spacing w:after="0" w:line="240" w:lineRule="auto"/>
        <w:jc w:val="both"/>
        <w:rPr>
          <w:rFonts w:ascii="Segoe UI" w:hAnsi="Segoe UI" w:cs="Segoe UI"/>
          <w:sz w:val="24"/>
          <w:szCs w:val="24"/>
        </w:rPr>
      </w:pPr>
      <w:r w:rsidRPr="00216E6F">
        <w:rPr>
          <w:rFonts w:ascii="Segoe UI" w:hAnsi="Segoe UI" w:cs="Segoe UI"/>
          <w:sz w:val="24"/>
          <w:szCs w:val="24"/>
        </w:rPr>
        <w:lastRenderedPageBreak/>
        <w:t xml:space="preserve">Nonetheless, </w:t>
      </w:r>
      <w:r w:rsidR="005D110E" w:rsidRPr="00216E6F">
        <w:rPr>
          <w:rFonts w:ascii="Segoe UI" w:hAnsi="Segoe UI" w:cs="Segoe UI"/>
          <w:sz w:val="24"/>
          <w:szCs w:val="24"/>
        </w:rPr>
        <w:t>ano</w:t>
      </w:r>
      <w:r w:rsidRPr="00216E6F">
        <w:rPr>
          <w:rFonts w:ascii="Segoe UI" w:hAnsi="Segoe UI" w:cs="Segoe UI"/>
          <w:sz w:val="24"/>
          <w:szCs w:val="24"/>
        </w:rPr>
        <w:t>the</w:t>
      </w:r>
      <w:r w:rsidR="005D110E" w:rsidRPr="00216E6F">
        <w:rPr>
          <w:rFonts w:ascii="Segoe UI" w:hAnsi="Segoe UI" w:cs="Segoe UI"/>
          <w:sz w:val="24"/>
          <w:szCs w:val="24"/>
        </w:rPr>
        <w:t>r</w:t>
      </w:r>
      <w:r w:rsidRPr="00216E6F">
        <w:rPr>
          <w:rFonts w:ascii="Segoe UI" w:hAnsi="Segoe UI" w:cs="Segoe UI"/>
          <w:sz w:val="24"/>
          <w:szCs w:val="24"/>
        </w:rPr>
        <w:t xml:space="preserve"> major</w:t>
      </w:r>
      <w:r w:rsidR="005D110E" w:rsidRPr="00216E6F">
        <w:rPr>
          <w:rFonts w:ascii="Segoe UI" w:hAnsi="Segoe UI" w:cs="Segoe UI"/>
          <w:sz w:val="24"/>
          <w:szCs w:val="24"/>
        </w:rPr>
        <w:t xml:space="preserve"> set of</w:t>
      </w:r>
      <w:r w:rsidRPr="00216E6F">
        <w:rPr>
          <w:rFonts w:ascii="Segoe UI" w:hAnsi="Segoe UI" w:cs="Segoe UI"/>
          <w:sz w:val="24"/>
          <w:szCs w:val="24"/>
        </w:rPr>
        <w:t xml:space="preserve"> hindrances to the </w:t>
      </w:r>
      <w:r w:rsidR="00BA3E3E">
        <w:rPr>
          <w:rFonts w:ascii="Segoe UI" w:hAnsi="Segoe UI" w:cs="Segoe UI"/>
          <w:sz w:val="24"/>
          <w:szCs w:val="24"/>
        </w:rPr>
        <w:t>achievement</w:t>
      </w:r>
      <w:r w:rsidRPr="00216E6F">
        <w:rPr>
          <w:rFonts w:ascii="Segoe UI" w:hAnsi="Segoe UI" w:cs="Segoe UI"/>
          <w:sz w:val="24"/>
          <w:szCs w:val="24"/>
        </w:rPr>
        <w:t xml:space="preserve"> of these plans, strategies, agendas and agreements</w:t>
      </w:r>
      <w:r w:rsidR="006C5885" w:rsidRPr="00216E6F">
        <w:rPr>
          <w:rFonts w:ascii="Segoe UI" w:hAnsi="Segoe UI" w:cs="Segoe UI"/>
          <w:sz w:val="24"/>
          <w:szCs w:val="24"/>
        </w:rPr>
        <w:t xml:space="preserve"> </w:t>
      </w:r>
      <w:r w:rsidRPr="00216E6F">
        <w:rPr>
          <w:rFonts w:ascii="Segoe UI" w:hAnsi="Segoe UI" w:cs="Segoe UI"/>
          <w:sz w:val="24"/>
          <w:szCs w:val="24"/>
        </w:rPr>
        <w:t xml:space="preserve">are </w:t>
      </w:r>
      <w:r w:rsidR="00884B15" w:rsidRPr="00216E6F">
        <w:rPr>
          <w:rFonts w:ascii="Segoe UI" w:hAnsi="Segoe UI" w:cs="Segoe UI"/>
          <w:sz w:val="24"/>
          <w:szCs w:val="24"/>
        </w:rPr>
        <w:t xml:space="preserve">the </w:t>
      </w:r>
      <w:r w:rsidRPr="00216E6F">
        <w:rPr>
          <w:rFonts w:ascii="Segoe UI" w:hAnsi="Segoe UI" w:cs="Segoe UI"/>
          <w:sz w:val="24"/>
          <w:szCs w:val="24"/>
        </w:rPr>
        <w:t>lack of adequate</w:t>
      </w:r>
      <w:r w:rsidR="006C5885" w:rsidRPr="00216E6F">
        <w:rPr>
          <w:rFonts w:ascii="Segoe UI" w:hAnsi="Segoe UI" w:cs="Segoe UI"/>
          <w:sz w:val="24"/>
          <w:szCs w:val="24"/>
        </w:rPr>
        <w:t xml:space="preserve"> research and innovation </w:t>
      </w:r>
      <w:proofErr w:type="gramStart"/>
      <w:r w:rsidR="00884B15" w:rsidRPr="00216E6F">
        <w:rPr>
          <w:rFonts w:ascii="Segoe UI" w:hAnsi="Segoe UI" w:cs="Segoe UI"/>
          <w:sz w:val="24"/>
          <w:szCs w:val="24"/>
        </w:rPr>
        <w:t>platforms</w:t>
      </w:r>
      <w:r w:rsidR="006C5885" w:rsidRPr="00216E6F">
        <w:rPr>
          <w:rFonts w:ascii="Segoe UI" w:hAnsi="Segoe UI" w:cs="Segoe UI"/>
          <w:sz w:val="24"/>
          <w:szCs w:val="24"/>
        </w:rPr>
        <w:t>,</w:t>
      </w:r>
      <w:r w:rsidRPr="00216E6F">
        <w:rPr>
          <w:rFonts w:ascii="Segoe UI" w:hAnsi="Segoe UI" w:cs="Segoe UI"/>
          <w:sz w:val="24"/>
          <w:szCs w:val="24"/>
        </w:rPr>
        <w:t xml:space="preserve"> </w:t>
      </w:r>
      <w:r w:rsidR="00884B15" w:rsidRPr="00216E6F">
        <w:rPr>
          <w:rFonts w:ascii="Segoe UI" w:hAnsi="Segoe UI" w:cs="Segoe UI"/>
          <w:sz w:val="24"/>
          <w:szCs w:val="24"/>
        </w:rPr>
        <w:t xml:space="preserve"> </w:t>
      </w:r>
      <w:r w:rsidRPr="00216E6F">
        <w:rPr>
          <w:rFonts w:ascii="Segoe UI" w:hAnsi="Segoe UI" w:cs="Segoe UI"/>
          <w:sz w:val="24"/>
          <w:szCs w:val="24"/>
        </w:rPr>
        <w:t>youth</w:t>
      </w:r>
      <w:proofErr w:type="gramEnd"/>
      <w:r w:rsidRPr="00216E6F">
        <w:rPr>
          <w:rFonts w:ascii="Segoe UI" w:hAnsi="Segoe UI" w:cs="Segoe UI"/>
          <w:sz w:val="24"/>
          <w:szCs w:val="24"/>
        </w:rPr>
        <w:t xml:space="preserve"> involvement </w:t>
      </w:r>
      <w:r w:rsidR="005D110E" w:rsidRPr="00216E6F">
        <w:rPr>
          <w:rFonts w:ascii="Segoe UI" w:hAnsi="Segoe UI" w:cs="Segoe UI"/>
          <w:sz w:val="24"/>
          <w:szCs w:val="24"/>
        </w:rPr>
        <w:t>decline which</w:t>
      </w:r>
      <w:r w:rsidR="00884B15" w:rsidRPr="00216E6F">
        <w:rPr>
          <w:rFonts w:ascii="Segoe UI" w:hAnsi="Segoe UI" w:cs="Segoe UI"/>
          <w:sz w:val="24"/>
          <w:szCs w:val="24"/>
        </w:rPr>
        <w:t xml:space="preserve"> </w:t>
      </w:r>
      <w:r w:rsidRPr="00216E6F">
        <w:rPr>
          <w:rFonts w:ascii="Segoe UI" w:hAnsi="Segoe UI" w:cs="Segoe UI"/>
          <w:sz w:val="24"/>
          <w:szCs w:val="24"/>
        </w:rPr>
        <w:t xml:space="preserve">limits creativity </w:t>
      </w:r>
      <w:r w:rsidR="005D110E" w:rsidRPr="00216E6F">
        <w:rPr>
          <w:rFonts w:ascii="Segoe UI" w:hAnsi="Segoe UI" w:cs="Segoe UI"/>
          <w:sz w:val="24"/>
          <w:szCs w:val="24"/>
        </w:rPr>
        <w:t xml:space="preserve">(Ashby &amp; Schoon, 2010). Of course, without the </w:t>
      </w:r>
      <w:r w:rsidR="00BA3E3E">
        <w:rPr>
          <w:rFonts w:ascii="Segoe UI" w:hAnsi="Segoe UI" w:cs="Segoe UI"/>
          <w:sz w:val="24"/>
          <w:szCs w:val="24"/>
        </w:rPr>
        <w:t>youth's</w:t>
      </w:r>
      <w:r w:rsidR="005D110E" w:rsidRPr="00216E6F">
        <w:rPr>
          <w:rFonts w:ascii="Segoe UI" w:hAnsi="Segoe UI" w:cs="Segoe UI"/>
          <w:sz w:val="24"/>
          <w:szCs w:val="24"/>
        </w:rPr>
        <w:t xml:space="preserve"> active participation creativity, </w:t>
      </w:r>
      <w:r w:rsidRPr="00216E6F">
        <w:rPr>
          <w:rFonts w:ascii="Segoe UI" w:hAnsi="Segoe UI" w:cs="Segoe UI"/>
          <w:sz w:val="24"/>
          <w:szCs w:val="24"/>
        </w:rPr>
        <w:t>innovation, production of new knowledge, progressive engagements and development</w:t>
      </w:r>
      <w:r w:rsidR="005D110E" w:rsidRPr="00216E6F">
        <w:rPr>
          <w:rFonts w:ascii="Segoe UI" w:hAnsi="Segoe UI" w:cs="Segoe UI"/>
          <w:sz w:val="24"/>
          <w:szCs w:val="24"/>
        </w:rPr>
        <w:t xml:space="preserve"> are </w:t>
      </w:r>
      <w:proofErr w:type="spellStart"/>
      <w:r w:rsidR="005D110E" w:rsidRPr="00216E6F">
        <w:rPr>
          <w:rFonts w:ascii="Segoe UI" w:hAnsi="Segoe UI" w:cs="Segoe UI"/>
          <w:sz w:val="24"/>
          <w:szCs w:val="24"/>
        </w:rPr>
        <w:t>jeopardised</w:t>
      </w:r>
      <w:proofErr w:type="spellEnd"/>
      <w:r w:rsidRPr="00216E6F">
        <w:rPr>
          <w:rFonts w:ascii="Segoe UI" w:hAnsi="Segoe UI" w:cs="Segoe UI"/>
          <w:sz w:val="24"/>
          <w:szCs w:val="24"/>
        </w:rPr>
        <w:t xml:space="preserve">. The </w:t>
      </w:r>
      <w:r w:rsidR="006C5885" w:rsidRPr="00216E6F">
        <w:rPr>
          <w:rFonts w:ascii="Segoe UI" w:hAnsi="Segoe UI" w:cs="Segoe UI"/>
          <w:sz w:val="24"/>
          <w:szCs w:val="24"/>
        </w:rPr>
        <w:t xml:space="preserve">Higher education institutions (HEIs) in Africa </w:t>
      </w:r>
      <w:r w:rsidRPr="00216E6F">
        <w:rPr>
          <w:rFonts w:ascii="Segoe UI" w:hAnsi="Segoe UI" w:cs="Segoe UI"/>
          <w:sz w:val="24"/>
          <w:szCs w:val="24"/>
        </w:rPr>
        <w:t xml:space="preserve">should be working hand-in-hand with the strategic sectors such as </w:t>
      </w:r>
      <w:r w:rsidR="00884B15" w:rsidRPr="00216E6F">
        <w:rPr>
          <w:rFonts w:ascii="Segoe UI" w:hAnsi="Segoe UI" w:cs="Segoe UI"/>
          <w:sz w:val="24"/>
          <w:szCs w:val="24"/>
        </w:rPr>
        <w:t xml:space="preserve">the </w:t>
      </w:r>
      <w:r w:rsidRPr="00216E6F">
        <w:rPr>
          <w:rFonts w:ascii="Segoe UI" w:hAnsi="Segoe UI" w:cs="Segoe UI"/>
          <w:sz w:val="24"/>
          <w:szCs w:val="24"/>
        </w:rPr>
        <w:t xml:space="preserve">energy sector, </w:t>
      </w:r>
      <w:r w:rsidR="00884B15" w:rsidRPr="00216E6F">
        <w:rPr>
          <w:rFonts w:ascii="Segoe UI" w:hAnsi="Segoe UI" w:cs="Segoe UI"/>
          <w:sz w:val="24"/>
          <w:szCs w:val="24"/>
        </w:rPr>
        <w:t>agriculture</w:t>
      </w:r>
      <w:r w:rsidRPr="00216E6F">
        <w:rPr>
          <w:rFonts w:ascii="Segoe UI" w:hAnsi="Segoe UI" w:cs="Segoe UI"/>
          <w:sz w:val="24"/>
          <w:szCs w:val="24"/>
        </w:rPr>
        <w:t xml:space="preserve"> and environmental conservation</w:t>
      </w:r>
      <w:r w:rsidR="005D110E" w:rsidRPr="00216E6F">
        <w:rPr>
          <w:rFonts w:ascii="Segoe UI" w:hAnsi="Segoe UI" w:cs="Segoe UI"/>
          <w:sz w:val="24"/>
          <w:szCs w:val="24"/>
        </w:rPr>
        <w:t xml:space="preserve"> for this vision to materialize (</w:t>
      </w:r>
      <w:proofErr w:type="spellStart"/>
      <w:r w:rsidR="005D110E" w:rsidRPr="00216E6F">
        <w:rPr>
          <w:rFonts w:ascii="Segoe UI" w:eastAsiaTheme="minorHAnsi" w:hAnsi="Segoe UI" w:cs="Segoe UI"/>
          <w:sz w:val="24"/>
          <w:szCs w:val="24"/>
          <w:shd w:val="clear" w:color="auto" w:fill="FFFFFF"/>
        </w:rPr>
        <w:t>Mayombe</w:t>
      </w:r>
      <w:proofErr w:type="spellEnd"/>
      <w:r w:rsidR="005D110E" w:rsidRPr="00216E6F">
        <w:rPr>
          <w:rFonts w:ascii="Segoe UI" w:eastAsiaTheme="minorHAnsi" w:hAnsi="Segoe UI" w:cs="Segoe UI"/>
          <w:sz w:val="24"/>
          <w:szCs w:val="24"/>
          <w:shd w:val="clear" w:color="auto" w:fill="FFFFFF"/>
        </w:rPr>
        <w:t>, 2021)</w:t>
      </w:r>
      <w:r w:rsidRPr="00216E6F">
        <w:rPr>
          <w:rFonts w:ascii="Segoe UI" w:hAnsi="Segoe UI" w:cs="Segoe UI"/>
          <w:sz w:val="24"/>
          <w:szCs w:val="24"/>
        </w:rPr>
        <w:t xml:space="preserve">. Unfortunately, HEIs in Africa </w:t>
      </w:r>
      <w:r w:rsidR="006C5885" w:rsidRPr="00216E6F">
        <w:rPr>
          <w:rFonts w:ascii="Segoe UI" w:hAnsi="Segoe UI" w:cs="Segoe UI"/>
          <w:sz w:val="24"/>
          <w:szCs w:val="24"/>
        </w:rPr>
        <w:t>are faced with many challenges that make it difficult</w:t>
      </w:r>
      <w:r w:rsidRPr="00216E6F">
        <w:rPr>
          <w:rFonts w:ascii="Segoe UI" w:hAnsi="Segoe UI" w:cs="Segoe UI"/>
          <w:sz w:val="24"/>
          <w:szCs w:val="24"/>
        </w:rPr>
        <w:t xml:space="preserve"> </w:t>
      </w:r>
      <w:r w:rsidR="006C5885" w:rsidRPr="00216E6F">
        <w:rPr>
          <w:rFonts w:ascii="Segoe UI" w:hAnsi="Segoe UI" w:cs="Segoe UI"/>
          <w:sz w:val="24"/>
          <w:szCs w:val="24"/>
        </w:rPr>
        <w:t xml:space="preserve">to achieve </w:t>
      </w:r>
      <w:r w:rsidRPr="00216E6F">
        <w:rPr>
          <w:rFonts w:ascii="Segoe UI" w:hAnsi="Segoe UI" w:cs="Segoe UI"/>
          <w:sz w:val="24"/>
          <w:szCs w:val="24"/>
        </w:rPr>
        <w:t>the set (</w:t>
      </w:r>
      <w:r w:rsidR="006C5885" w:rsidRPr="00216E6F">
        <w:rPr>
          <w:rFonts w:ascii="Segoe UI" w:hAnsi="Segoe UI" w:cs="Segoe UI"/>
          <w:sz w:val="24"/>
          <w:szCs w:val="24"/>
        </w:rPr>
        <w:t>research</w:t>
      </w:r>
      <w:r w:rsidRPr="00216E6F">
        <w:rPr>
          <w:rFonts w:ascii="Segoe UI" w:hAnsi="Segoe UI" w:cs="Segoe UI"/>
          <w:sz w:val="24"/>
          <w:szCs w:val="24"/>
        </w:rPr>
        <w:t>)</w:t>
      </w:r>
      <w:r w:rsidR="006C5885" w:rsidRPr="00216E6F">
        <w:rPr>
          <w:rFonts w:ascii="Segoe UI" w:hAnsi="Segoe UI" w:cs="Segoe UI"/>
          <w:sz w:val="24"/>
          <w:szCs w:val="24"/>
        </w:rPr>
        <w:t xml:space="preserve"> agendas. </w:t>
      </w:r>
      <w:r w:rsidRPr="00216E6F">
        <w:rPr>
          <w:rFonts w:ascii="Segoe UI" w:hAnsi="Segoe UI" w:cs="Segoe UI"/>
          <w:sz w:val="24"/>
          <w:szCs w:val="24"/>
        </w:rPr>
        <w:t xml:space="preserve">The African </w:t>
      </w:r>
      <w:r w:rsidR="006C5885" w:rsidRPr="00216E6F">
        <w:rPr>
          <w:rFonts w:ascii="Segoe UI" w:hAnsi="Segoe UI" w:cs="Segoe UI"/>
          <w:sz w:val="24"/>
          <w:szCs w:val="24"/>
        </w:rPr>
        <w:t>HEIs</w:t>
      </w:r>
      <w:r w:rsidRPr="00216E6F">
        <w:rPr>
          <w:rFonts w:ascii="Segoe UI" w:hAnsi="Segoe UI" w:cs="Segoe UI"/>
          <w:sz w:val="24"/>
          <w:szCs w:val="24"/>
        </w:rPr>
        <w:t xml:space="preserve">, of course, </w:t>
      </w:r>
      <w:r w:rsidR="00FE5A89" w:rsidRPr="00216E6F">
        <w:rPr>
          <w:rFonts w:ascii="Segoe UI" w:hAnsi="Segoe UI" w:cs="Segoe UI"/>
          <w:sz w:val="24"/>
          <w:szCs w:val="24"/>
        </w:rPr>
        <w:t>strive</w:t>
      </w:r>
      <w:r w:rsidR="006C5885" w:rsidRPr="00216E6F">
        <w:rPr>
          <w:rFonts w:ascii="Segoe UI" w:hAnsi="Segoe UI" w:cs="Segoe UI"/>
          <w:sz w:val="24"/>
          <w:szCs w:val="24"/>
        </w:rPr>
        <w:t xml:space="preserve"> to become research-intensive</w:t>
      </w:r>
      <w:r w:rsidRPr="00216E6F">
        <w:rPr>
          <w:rFonts w:ascii="Segoe UI" w:hAnsi="Segoe UI" w:cs="Segoe UI"/>
          <w:sz w:val="24"/>
          <w:szCs w:val="24"/>
        </w:rPr>
        <w:t xml:space="preserve"> just</w:t>
      </w:r>
      <w:r w:rsidR="006C5885" w:rsidRPr="00216E6F">
        <w:rPr>
          <w:rFonts w:ascii="Segoe UI" w:hAnsi="Segoe UI" w:cs="Segoe UI"/>
          <w:sz w:val="24"/>
          <w:szCs w:val="24"/>
        </w:rPr>
        <w:t xml:space="preserve"> to climb the</w:t>
      </w:r>
      <w:r w:rsidRPr="00216E6F">
        <w:rPr>
          <w:rFonts w:ascii="Segoe UI" w:hAnsi="Segoe UI" w:cs="Segoe UI"/>
          <w:sz w:val="24"/>
          <w:szCs w:val="24"/>
        </w:rPr>
        <w:t xml:space="preserve"> international </w:t>
      </w:r>
      <w:r w:rsidR="006C5885" w:rsidRPr="00216E6F">
        <w:rPr>
          <w:rFonts w:ascii="Segoe UI" w:hAnsi="Segoe UI" w:cs="Segoe UI"/>
          <w:sz w:val="24"/>
          <w:szCs w:val="24"/>
        </w:rPr>
        <w:t>rankings</w:t>
      </w:r>
      <w:r w:rsidRPr="00216E6F">
        <w:rPr>
          <w:rFonts w:ascii="Segoe UI" w:hAnsi="Segoe UI" w:cs="Segoe UI"/>
          <w:sz w:val="24"/>
          <w:szCs w:val="24"/>
        </w:rPr>
        <w:t>,</w:t>
      </w:r>
      <w:r w:rsidR="006C5885" w:rsidRPr="00216E6F">
        <w:rPr>
          <w:rFonts w:ascii="Segoe UI" w:hAnsi="Segoe UI" w:cs="Segoe UI"/>
          <w:sz w:val="24"/>
          <w:szCs w:val="24"/>
        </w:rPr>
        <w:t xml:space="preserve"> </w:t>
      </w:r>
      <w:r w:rsidR="00884B15" w:rsidRPr="00216E6F">
        <w:rPr>
          <w:rFonts w:ascii="Segoe UI" w:hAnsi="Segoe UI" w:cs="Segoe UI"/>
          <w:sz w:val="24"/>
          <w:szCs w:val="24"/>
        </w:rPr>
        <w:t xml:space="preserve">and </w:t>
      </w:r>
      <w:r w:rsidR="006C5885" w:rsidRPr="00216E6F">
        <w:rPr>
          <w:rFonts w:ascii="Segoe UI" w:hAnsi="Segoe UI" w:cs="Segoe UI"/>
          <w:sz w:val="24"/>
          <w:szCs w:val="24"/>
        </w:rPr>
        <w:t>contribute to global knowledge production and innovation</w:t>
      </w:r>
      <w:r w:rsidRPr="00216E6F">
        <w:rPr>
          <w:rFonts w:ascii="Segoe UI" w:hAnsi="Segoe UI" w:cs="Segoe UI"/>
          <w:sz w:val="24"/>
          <w:szCs w:val="24"/>
        </w:rPr>
        <w:t xml:space="preserve">, with little or no remarkable impact </w:t>
      </w:r>
      <w:r w:rsidR="00884B15" w:rsidRPr="00216E6F">
        <w:rPr>
          <w:rFonts w:ascii="Segoe UI" w:hAnsi="Segoe UI" w:cs="Segoe UI"/>
          <w:sz w:val="24"/>
          <w:szCs w:val="24"/>
        </w:rPr>
        <w:t>on</w:t>
      </w:r>
      <w:r w:rsidRPr="00216E6F">
        <w:rPr>
          <w:rFonts w:ascii="Segoe UI" w:hAnsi="Segoe UI" w:cs="Segoe UI"/>
          <w:sz w:val="24"/>
          <w:szCs w:val="24"/>
        </w:rPr>
        <w:t xml:space="preserve"> the continent</w:t>
      </w:r>
      <w:r w:rsidR="006C5885" w:rsidRPr="00216E6F">
        <w:rPr>
          <w:rFonts w:ascii="Segoe UI" w:hAnsi="Segoe UI" w:cs="Segoe UI"/>
          <w:sz w:val="24"/>
          <w:szCs w:val="24"/>
        </w:rPr>
        <w:t xml:space="preserve">. </w:t>
      </w:r>
      <w:r w:rsidR="007C4B5D" w:rsidRPr="00216E6F">
        <w:rPr>
          <w:rFonts w:ascii="Segoe UI" w:hAnsi="Segoe UI" w:cs="Segoe UI"/>
          <w:sz w:val="24"/>
          <w:szCs w:val="24"/>
        </w:rPr>
        <w:t>Okoye (2022) affirms the</w:t>
      </w:r>
      <w:r w:rsidR="00884B15" w:rsidRPr="00216E6F">
        <w:rPr>
          <w:rFonts w:ascii="Segoe UI" w:hAnsi="Segoe UI" w:cs="Segoe UI"/>
          <w:sz w:val="24"/>
          <w:szCs w:val="24"/>
        </w:rPr>
        <w:t xml:space="preserve"> existence of disjuncture</w:t>
      </w:r>
      <w:r w:rsidR="007C4B5D" w:rsidRPr="00216E6F">
        <w:rPr>
          <w:rFonts w:ascii="Segoe UI" w:hAnsi="Segoe UI" w:cs="Segoe UI"/>
          <w:sz w:val="24"/>
          <w:szCs w:val="24"/>
        </w:rPr>
        <w:t xml:space="preserve"> in connecting education</w:t>
      </w:r>
      <w:r w:rsidR="00884B15" w:rsidRPr="00216E6F">
        <w:rPr>
          <w:rFonts w:ascii="Segoe UI" w:hAnsi="Segoe UI" w:cs="Segoe UI"/>
          <w:sz w:val="24"/>
          <w:szCs w:val="24"/>
        </w:rPr>
        <w:t xml:space="preserve"> outcomes</w:t>
      </w:r>
      <w:r w:rsidR="007C4B5D" w:rsidRPr="00216E6F">
        <w:rPr>
          <w:rFonts w:ascii="Segoe UI" w:hAnsi="Segoe UI" w:cs="Segoe UI"/>
          <w:sz w:val="24"/>
          <w:szCs w:val="24"/>
        </w:rPr>
        <w:t>, investment and</w:t>
      </w:r>
      <w:r w:rsidR="00884B15" w:rsidRPr="00216E6F">
        <w:rPr>
          <w:rFonts w:ascii="Segoe UI" w:hAnsi="Segoe UI" w:cs="Segoe UI"/>
          <w:sz w:val="24"/>
          <w:szCs w:val="24"/>
        </w:rPr>
        <w:t xml:space="preserve"> research to </w:t>
      </w:r>
      <w:r w:rsidR="007C4B5D" w:rsidRPr="00216E6F">
        <w:rPr>
          <w:rFonts w:ascii="Segoe UI" w:hAnsi="Segoe UI" w:cs="Segoe UI"/>
          <w:sz w:val="24"/>
          <w:szCs w:val="24"/>
        </w:rPr>
        <w:t xml:space="preserve">social development in Africa. In other words, funding </w:t>
      </w:r>
      <w:r w:rsidR="00884B15" w:rsidRPr="00216E6F">
        <w:rPr>
          <w:rFonts w:ascii="Segoe UI" w:hAnsi="Segoe UI" w:cs="Segoe UI"/>
          <w:sz w:val="24"/>
          <w:szCs w:val="24"/>
        </w:rPr>
        <w:t xml:space="preserve">remains </w:t>
      </w:r>
      <w:r w:rsidR="007C4B5D" w:rsidRPr="00216E6F">
        <w:rPr>
          <w:rFonts w:ascii="Segoe UI" w:hAnsi="Segoe UI" w:cs="Segoe UI"/>
          <w:sz w:val="24"/>
          <w:szCs w:val="24"/>
        </w:rPr>
        <w:t>a huge concern</w:t>
      </w:r>
      <w:r w:rsidR="00884B15" w:rsidRPr="00216E6F">
        <w:rPr>
          <w:rFonts w:ascii="Segoe UI" w:hAnsi="Segoe UI" w:cs="Segoe UI"/>
          <w:sz w:val="24"/>
          <w:szCs w:val="24"/>
        </w:rPr>
        <w:t xml:space="preserve"> in</w:t>
      </w:r>
      <w:r w:rsidR="007C4B5D" w:rsidRPr="00216E6F">
        <w:rPr>
          <w:rFonts w:ascii="Segoe UI" w:hAnsi="Segoe UI" w:cs="Segoe UI"/>
          <w:sz w:val="24"/>
          <w:szCs w:val="24"/>
        </w:rPr>
        <w:t xml:space="preserve"> Africa</w:t>
      </w:r>
      <w:r w:rsidR="00884B15" w:rsidRPr="00216E6F">
        <w:rPr>
          <w:rFonts w:ascii="Segoe UI" w:hAnsi="Segoe UI" w:cs="Segoe UI"/>
          <w:sz w:val="24"/>
          <w:szCs w:val="24"/>
        </w:rPr>
        <w:t>n</w:t>
      </w:r>
      <w:r w:rsidR="007C4B5D" w:rsidRPr="00216E6F">
        <w:rPr>
          <w:rFonts w:ascii="Segoe UI" w:hAnsi="Segoe UI" w:cs="Segoe UI"/>
          <w:sz w:val="24"/>
          <w:szCs w:val="24"/>
        </w:rPr>
        <w:t xml:space="preserve"> nations</w:t>
      </w:r>
      <w:r w:rsidR="00884B15" w:rsidRPr="00216E6F">
        <w:rPr>
          <w:rFonts w:ascii="Segoe UI" w:hAnsi="Segoe UI" w:cs="Segoe UI"/>
          <w:sz w:val="24"/>
          <w:szCs w:val="24"/>
        </w:rPr>
        <w:t xml:space="preserve">.  </w:t>
      </w:r>
    </w:p>
    <w:p w14:paraId="67A6CE89" w14:textId="77777777" w:rsidR="00344703" w:rsidRPr="00216E6F" w:rsidRDefault="00344703" w:rsidP="00D02C7B">
      <w:pPr>
        <w:spacing w:after="0" w:line="240" w:lineRule="auto"/>
        <w:jc w:val="both"/>
        <w:rPr>
          <w:rFonts w:ascii="Segoe UI" w:hAnsi="Segoe UI" w:cs="Segoe UI"/>
          <w:sz w:val="24"/>
          <w:szCs w:val="24"/>
        </w:rPr>
      </w:pPr>
    </w:p>
    <w:p w14:paraId="68527D57" w14:textId="06570330" w:rsidR="00884B15" w:rsidRPr="00216E6F" w:rsidRDefault="00344703" w:rsidP="00F22009">
      <w:pPr>
        <w:spacing w:after="0" w:line="240" w:lineRule="auto"/>
        <w:jc w:val="both"/>
        <w:rPr>
          <w:rFonts w:ascii="Segoe UI" w:hAnsi="Segoe UI" w:cs="Segoe UI"/>
          <w:sz w:val="24"/>
          <w:szCs w:val="24"/>
        </w:rPr>
      </w:pPr>
      <w:r w:rsidRPr="00216E6F">
        <w:rPr>
          <w:rFonts w:ascii="Segoe UI" w:hAnsi="Segoe UI" w:cs="Segoe UI"/>
          <w:sz w:val="24"/>
          <w:szCs w:val="24"/>
        </w:rPr>
        <w:t xml:space="preserve">Meanwhile, </w:t>
      </w:r>
      <w:r w:rsidR="00B72179" w:rsidRPr="00216E6F">
        <w:rPr>
          <w:rFonts w:ascii="Segoe UI" w:hAnsi="Segoe UI" w:cs="Segoe UI"/>
          <w:sz w:val="24"/>
          <w:szCs w:val="24"/>
        </w:rPr>
        <w:t>it</w:t>
      </w:r>
      <w:r w:rsidR="00884B15" w:rsidRPr="00216E6F">
        <w:rPr>
          <w:rFonts w:ascii="Segoe UI" w:hAnsi="Segoe UI" w:cs="Segoe UI"/>
          <w:sz w:val="24"/>
          <w:szCs w:val="24"/>
        </w:rPr>
        <w:t xml:space="preserve"> is a </w:t>
      </w:r>
      <w:r w:rsidR="007C4B5D" w:rsidRPr="00216E6F">
        <w:rPr>
          <w:rFonts w:ascii="Segoe UI" w:hAnsi="Segoe UI" w:cs="Segoe UI"/>
          <w:sz w:val="24"/>
          <w:szCs w:val="24"/>
        </w:rPr>
        <w:t xml:space="preserve">very minute quota of funding, grants and allocation </w:t>
      </w:r>
      <w:r w:rsidR="00453F87" w:rsidRPr="00216E6F">
        <w:rPr>
          <w:rFonts w:ascii="Segoe UI" w:hAnsi="Segoe UI" w:cs="Segoe UI"/>
          <w:sz w:val="24"/>
          <w:szCs w:val="24"/>
        </w:rPr>
        <w:t>that targets</w:t>
      </w:r>
      <w:r w:rsidR="007C4B5D" w:rsidRPr="00216E6F">
        <w:rPr>
          <w:rFonts w:ascii="Segoe UI" w:hAnsi="Segoe UI" w:cs="Segoe UI"/>
          <w:sz w:val="24"/>
          <w:szCs w:val="24"/>
        </w:rPr>
        <w:t xml:space="preserve"> the youths, </w:t>
      </w:r>
      <w:r w:rsidR="00884B15" w:rsidRPr="00216E6F">
        <w:rPr>
          <w:rFonts w:ascii="Segoe UI" w:hAnsi="Segoe UI" w:cs="Segoe UI"/>
          <w:sz w:val="24"/>
          <w:szCs w:val="24"/>
        </w:rPr>
        <w:t>Small, Medium and Micro Enterprises</w:t>
      </w:r>
      <w:r w:rsidR="007C4B5D" w:rsidRPr="00216E6F">
        <w:rPr>
          <w:rFonts w:ascii="Segoe UI" w:hAnsi="Segoe UI" w:cs="Segoe UI"/>
          <w:sz w:val="24"/>
          <w:szCs w:val="24"/>
        </w:rPr>
        <w:t xml:space="preserve"> SMMEs</w:t>
      </w:r>
      <w:r w:rsidR="00884B15" w:rsidRPr="00216E6F">
        <w:rPr>
          <w:rFonts w:ascii="Segoe UI" w:hAnsi="Segoe UI" w:cs="Segoe UI"/>
          <w:sz w:val="24"/>
          <w:szCs w:val="24"/>
        </w:rPr>
        <w:t xml:space="preserve"> and entrepreneurship development</w:t>
      </w:r>
      <w:r w:rsidR="00871202" w:rsidRPr="00216E6F">
        <w:rPr>
          <w:rFonts w:ascii="Segoe UI" w:hAnsi="Segoe UI" w:cs="Segoe UI"/>
          <w:sz w:val="24"/>
          <w:szCs w:val="24"/>
          <w:shd w:val="clear" w:color="auto" w:fill="FFFFFF"/>
        </w:rPr>
        <w:t xml:space="preserve"> (</w:t>
      </w:r>
      <w:proofErr w:type="spellStart"/>
      <w:r w:rsidR="00871202" w:rsidRPr="00216E6F">
        <w:rPr>
          <w:rFonts w:ascii="Segoe UI" w:hAnsi="Segoe UI" w:cs="Segoe UI"/>
          <w:sz w:val="24"/>
          <w:szCs w:val="24"/>
          <w:shd w:val="clear" w:color="auto" w:fill="FFFFFF"/>
        </w:rPr>
        <w:t>GloSYS</w:t>
      </w:r>
      <w:proofErr w:type="spellEnd"/>
      <w:r w:rsidR="00871202" w:rsidRPr="00216E6F">
        <w:rPr>
          <w:rFonts w:ascii="Segoe UI" w:hAnsi="Segoe UI" w:cs="Segoe UI"/>
          <w:sz w:val="24"/>
          <w:szCs w:val="24"/>
          <w:shd w:val="clear" w:color="auto" w:fill="FFFFFF"/>
        </w:rPr>
        <w:t xml:space="preserve"> Africa team &amp; the Global Young </w:t>
      </w:r>
      <w:proofErr w:type="gramStart"/>
      <w:r w:rsidR="00871202" w:rsidRPr="00216E6F">
        <w:rPr>
          <w:rFonts w:ascii="Segoe UI" w:hAnsi="Segoe UI" w:cs="Segoe UI"/>
          <w:sz w:val="24"/>
          <w:szCs w:val="24"/>
          <w:shd w:val="clear" w:color="auto" w:fill="FFFFFF"/>
        </w:rPr>
        <w:t>Academy,  2021</w:t>
      </w:r>
      <w:proofErr w:type="gramEnd"/>
      <w:r w:rsidR="00871202" w:rsidRPr="00216E6F">
        <w:rPr>
          <w:rFonts w:ascii="Segoe UI" w:hAnsi="Segoe UI" w:cs="Segoe UI"/>
          <w:sz w:val="24"/>
          <w:szCs w:val="24"/>
          <w:shd w:val="clear" w:color="auto" w:fill="FFFFFF"/>
        </w:rPr>
        <w:t>).</w:t>
      </w:r>
      <w:r w:rsidR="00884B15" w:rsidRPr="00216E6F">
        <w:rPr>
          <w:rFonts w:ascii="Segoe UI" w:hAnsi="Segoe UI" w:cs="Segoe UI"/>
          <w:sz w:val="24"/>
          <w:szCs w:val="24"/>
        </w:rPr>
        <w:t xml:space="preserve"> </w:t>
      </w:r>
      <w:bookmarkStart w:id="7" w:name="_Hlk157430690"/>
      <w:proofErr w:type="spellStart"/>
      <w:r w:rsidR="00884B15" w:rsidRPr="00216E6F">
        <w:rPr>
          <w:rFonts w:ascii="Segoe UI" w:eastAsiaTheme="minorHAnsi" w:hAnsi="Segoe UI" w:cs="Segoe UI"/>
          <w:sz w:val="24"/>
          <w:szCs w:val="24"/>
          <w:shd w:val="clear" w:color="auto" w:fill="FFFFFF"/>
        </w:rPr>
        <w:t>Mayombe</w:t>
      </w:r>
      <w:proofErr w:type="spellEnd"/>
      <w:r w:rsidR="00884B15" w:rsidRPr="00216E6F">
        <w:rPr>
          <w:rFonts w:ascii="Segoe UI" w:eastAsiaTheme="minorHAnsi" w:hAnsi="Segoe UI" w:cs="Segoe UI"/>
          <w:sz w:val="24"/>
          <w:szCs w:val="24"/>
          <w:shd w:val="clear" w:color="auto" w:fill="FFFFFF"/>
        </w:rPr>
        <w:t xml:space="preserve"> (2021</w:t>
      </w:r>
      <w:bookmarkEnd w:id="7"/>
      <w:r w:rsidR="00884B15" w:rsidRPr="00216E6F">
        <w:rPr>
          <w:rFonts w:ascii="Segoe UI" w:eastAsiaTheme="minorHAnsi" w:hAnsi="Segoe UI" w:cs="Segoe UI"/>
          <w:sz w:val="24"/>
          <w:szCs w:val="24"/>
          <w:shd w:val="clear" w:color="auto" w:fill="FFFFFF"/>
        </w:rPr>
        <w:t xml:space="preserve">) opines that the ECAs which include </w:t>
      </w:r>
      <w:r w:rsidR="00884B15" w:rsidRPr="00216E6F">
        <w:rPr>
          <w:rFonts w:ascii="Segoe UI" w:hAnsi="Segoe UI" w:cs="Segoe UI"/>
          <w:sz w:val="24"/>
          <w:szCs w:val="24"/>
        </w:rPr>
        <w:t xml:space="preserve">postdoctoral scholars and research fellows who are relatively young and highly qualified workers </w:t>
      </w:r>
      <w:r w:rsidR="00453F87" w:rsidRPr="00216E6F">
        <w:rPr>
          <w:rFonts w:ascii="Segoe UI" w:hAnsi="Segoe UI" w:cs="Segoe UI"/>
          <w:sz w:val="24"/>
          <w:szCs w:val="24"/>
        </w:rPr>
        <w:t>should take the lead in</w:t>
      </w:r>
      <w:r w:rsidR="00884B15" w:rsidRPr="00216E6F">
        <w:rPr>
          <w:rFonts w:ascii="Segoe UI" w:hAnsi="Segoe UI" w:cs="Segoe UI"/>
          <w:sz w:val="24"/>
          <w:szCs w:val="24"/>
        </w:rPr>
        <w:t xml:space="preserve"> address</w:t>
      </w:r>
      <w:r w:rsidR="00453F87" w:rsidRPr="00216E6F">
        <w:rPr>
          <w:rFonts w:ascii="Segoe UI" w:hAnsi="Segoe UI" w:cs="Segoe UI"/>
          <w:sz w:val="24"/>
          <w:szCs w:val="24"/>
        </w:rPr>
        <w:t>ing</w:t>
      </w:r>
      <w:r w:rsidR="00884B15" w:rsidRPr="00216E6F">
        <w:rPr>
          <w:rFonts w:ascii="Segoe UI" w:hAnsi="Segoe UI" w:cs="Segoe UI"/>
          <w:sz w:val="24"/>
          <w:szCs w:val="24"/>
        </w:rPr>
        <w:t xml:space="preserve"> these shortcomings. The key areas </w:t>
      </w:r>
      <w:r w:rsidR="00FE5A89" w:rsidRPr="00216E6F">
        <w:rPr>
          <w:rFonts w:ascii="Segoe UI" w:hAnsi="Segoe UI" w:cs="Segoe UI"/>
          <w:sz w:val="24"/>
          <w:szCs w:val="24"/>
        </w:rPr>
        <w:t>that</w:t>
      </w:r>
      <w:r w:rsidR="00884B15" w:rsidRPr="00216E6F">
        <w:rPr>
          <w:rFonts w:ascii="Segoe UI" w:hAnsi="Segoe UI" w:cs="Segoe UI"/>
          <w:sz w:val="24"/>
          <w:szCs w:val="24"/>
        </w:rPr>
        <w:t xml:space="preserve"> can be filled by ECAs' efforts and contributions include conducting cutting-edge research that inspires</w:t>
      </w:r>
      <w:r w:rsidR="00884B15" w:rsidRPr="00216E6F">
        <w:rPr>
          <w:rFonts w:ascii="Segoe UI" w:eastAsiaTheme="minorHAnsi" w:hAnsi="Segoe UI" w:cs="Segoe UI"/>
          <w:sz w:val="24"/>
          <w:szCs w:val="24"/>
          <w:shd w:val="clear" w:color="auto" w:fill="FFFFFF"/>
        </w:rPr>
        <w:t xml:space="preserve"> partnership with relevant stakeholders</w:t>
      </w:r>
      <w:r w:rsidR="00884B15" w:rsidRPr="00216E6F">
        <w:rPr>
          <w:rFonts w:ascii="Segoe UI" w:hAnsi="Segoe UI" w:cs="Segoe UI"/>
          <w:sz w:val="24"/>
          <w:szCs w:val="24"/>
        </w:rPr>
        <w:t>, supervising the young generation of</w:t>
      </w:r>
      <w:r w:rsidR="00045489" w:rsidRPr="00216E6F">
        <w:rPr>
          <w:rFonts w:ascii="Segoe UI" w:hAnsi="Segoe UI" w:cs="Segoe UI"/>
          <w:sz w:val="24"/>
          <w:szCs w:val="24"/>
        </w:rPr>
        <w:t xml:space="preserve"> </w:t>
      </w:r>
      <w:r w:rsidR="00884B15" w:rsidRPr="00216E6F">
        <w:rPr>
          <w:rFonts w:ascii="Segoe UI" w:hAnsi="Segoe UI" w:cs="Segoe UI"/>
          <w:sz w:val="24"/>
          <w:szCs w:val="24"/>
        </w:rPr>
        <w:t>aspiring scientists</w:t>
      </w:r>
      <w:r w:rsidR="00045489" w:rsidRPr="00216E6F">
        <w:rPr>
          <w:rFonts w:ascii="Segoe UI" w:hAnsi="Segoe UI" w:cs="Segoe UI"/>
          <w:sz w:val="24"/>
          <w:szCs w:val="24"/>
        </w:rPr>
        <w:t xml:space="preserve"> and researchers</w:t>
      </w:r>
      <w:r w:rsidR="00884B15" w:rsidRPr="00216E6F">
        <w:rPr>
          <w:rFonts w:ascii="Segoe UI" w:hAnsi="Segoe UI" w:cs="Segoe UI"/>
          <w:sz w:val="24"/>
          <w:szCs w:val="24"/>
        </w:rPr>
        <w:t xml:space="preserve">, </w:t>
      </w:r>
      <w:r w:rsidR="00453F87" w:rsidRPr="00216E6F">
        <w:rPr>
          <w:rFonts w:ascii="Segoe UI" w:hAnsi="Segoe UI" w:cs="Segoe UI"/>
          <w:sz w:val="24"/>
          <w:szCs w:val="24"/>
        </w:rPr>
        <w:t xml:space="preserve">and </w:t>
      </w:r>
      <w:r w:rsidR="00884B15" w:rsidRPr="00216E6F">
        <w:rPr>
          <w:rFonts w:ascii="Segoe UI" w:hAnsi="Segoe UI" w:cs="Segoe UI"/>
          <w:sz w:val="24"/>
          <w:szCs w:val="24"/>
        </w:rPr>
        <w:t>creating context-based</w:t>
      </w:r>
      <w:r w:rsidR="00453F87" w:rsidRPr="00216E6F">
        <w:rPr>
          <w:rFonts w:ascii="Segoe UI" w:hAnsi="Segoe UI" w:cs="Segoe UI"/>
          <w:sz w:val="24"/>
          <w:szCs w:val="24"/>
        </w:rPr>
        <w:t xml:space="preserve"> and</w:t>
      </w:r>
      <w:r w:rsidR="00884B15" w:rsidRPr="00216E6F">
        <w:rPr>
          <w:rFonts w:ascii="Segoe UI" w:hAnsi="Segoe UI" w:cs="Segoe UI"/>
          <w:sz w:val="24"/>
          <w:szCs w:val="24"/>
        </w:rPr>
        <w:t xml:space="preserve"> </w:t>
      </w:r>
      <w:r w:rsidR="00884B15" w:rsidRPr="00216E6F">
        <w:rPr>
          <w:rFonts w:ascii="Segoe UI" w:eastAsiaTheme="minorHAnsi" w:hAnsi="Segoe UI" w:cs="Segoe UI"/>
          <w:sz w:val="24"/>
          <w:szCs w:val="24"/>
          <w:shd w:val="clear" w:color="auto" w:fill="FFFFFF"/>
        </w:rPr>
        <w:t>innovative models of work-integrated learning for unemployed youths</w:t>
      </w:r>
      <w:r w:rsidR="00453F87" w:rsidRPr="00216E6F">
        <w:rPr>
          <w:rFonts w:ascii="Segoe UI" w:eastAsiaTheme="minorHAnsi" w:hAnsi="Segoe UI" w:cs="Segoe UI"/>
          <w:sz w:val="24"/>
          <w:szCs w:val="24"/>
          <w:shd w:val="clear" w:color="auto" w:fill="FFFFFF"/>
        </w:rPr>
        <w:t xml:space="preserve">. This can be done </w:t>
      </w:r>
      <w:r w:rsidR="00884B15" w:rsidRPr="00216E6F">
        <w:rPr>
          <w:rFonts w:ascii="Segoe UI" w:eastAsiaTheme="minorHAnsi" w:hAnsi="Segoe UI" w:cs="Segoe UI"/>
          <w:sz w:val="24"/>
          <w:szCs w:val="24"/>
          <w:shd w:val="clear" w:color="auto" w:fill="FFFFFF"/>
        </w:rPr>
        <w:t>through</w:t>
      </w:r>
      <w:r w:rsidR="00884B15" w:rsidRPr="00216E6F">
        <w:rPr>
          <w:rFonts w:ascii="Segoe UI" w:eastAsiaTheme="minorHAnsi" w:hAnsi="Segoe UI" w:cs="Segoe UI"/>
          <w:i/>
          <w:iCs/>
          <w:sz w:val="24"/>
          <w:szCs w:val="24"/>
          <w:shd w:val="clear" w:color="auto" w:fill="FFFFFF"/>
        </w:rPr>
        <w:t xml:space="preserve"> Skills and Work-Based Learning</w:t>
      </w:r>
      <w:r w:rsidR="00884B15" w:rsidRPr="00216E6F">
        <w:rPr>
          <w:rFonts w:ascii="Segoe UI" w:eastAsiaTheme="minorHAnsi" w:hAnsi="Segoe UI" w:cs="Segoe UI"/>
          <w:sz w:val="24"/>
          <w:szCs w:val="24"/>
          <w:shd w:val="clear" w:color="auto" w:fill="FFFFFF"/>
        </w:rPr>
        <w:t xml:space="preserve">, and </w:t>
      </w:r>
      <w:r w:rsidR="00884B15" w:rsidRPr="00216E6F">
        <w:rPr>
          <w:rFonts w:ascii="Segoe UI" w:hAnsi="Segoe UI" w:cs="Segoe UI"/>
          <w:sz w:val="24"/>
          <w:szCs w:val="24"/>
        </w:rPr>
        <w:t>translating knowledge into innovative products (</w:t>
      </w:r>
      <w:proofErr w:type="spellStart"/>
      <w:r w:rsidR="00884B15" w:rsidRPr="00216E6F">
        <w:rPr>
          <w:rFonts w:ascii="Segoe UI" w:eastAsiaTheme="minorHAnsi" w:hAnsi="Segoe UI" w:cs="Segoe UI"/>
          <w:sz w:val="24"/>
          <w:szCs w:val="24"/>
          <w:shd w:val="clear" w:color="auto" w:fill="FFFFFF"/>
        </w:rPr>
        <w:t>Mayombe</w:t>
      </w:r>
      <w:proofErr w:type="spellEnd"/>
      <w:r w:rsidR="00884B15" w:rsidRPr="00216E6F">
        <w:rPr>
          <w:rFonts w:ascii="Segoe UI" w:eastAsiaTheme="minorHAnsi" w:hAnsi="Segoe UI" w:cs="Segoe UI"/>
          <w:sz w:val="24"/>
          <w:szCs w:val="24"/>
          <w:shd w:val="clear" w:color="auto" w:fill="FFFFFF"/>
        </w:rPr>
        <w:t xml:space="preserve">, 2021). </w:t>
      </w:r>
      <w:r w:rsidR="00884B15" w:rsidRPr="00216E6F">
        <w:rPr>
          <w:rFonts w:ascii="Segoe UI" w:hAnsi="Segoe UI" w:cs="Segoe UI"/>
          <w:sz w:val="24"/>
          <w:szCs w:val="24"/>
        </w:rPr>
        <w:t xml:space="preserve">Professor </w:t>
      </w:r>
      <w:r w:rsidR="00884B15" w:rsidRPr="00216E6F">
        <w:rPr>
          <w:rFonts w:ascii="Segoe UI" w:eastAsiaTheme="majorEastAsia" w:hAnsi="Segoe UI" w:cs="Segoe UI"/>
          <w:sz w:val="24"/>
          <w:szCs w:val="24"/>
        </w:rPr>
        <w:t xml:space="preserve">Agbugba (2020), in his interview with Dick </w:t>
      </w:r>
      <w:proofErr w:type="spellStart"/>
      <w:r w:rsidR="00884B15" w:rsidRPr="00216E6F">
        <w:rPr>
          <w:rFonts w:ascii="Segoe UI" w:eastAsiaTheme="majorEastAsia" w:hAnsi="Segoe UI" w:cs="Segoe UI"/>
          <w:sz w:val="24"/>
          <w:szCs w:val="24"/>
        </w:rPr>
        <w:t>Veerman</w:t>
      </w:r>
      <w:proofErr w:type="spellEnd"/>
      <w:r w:rsidR="00884B15" w:rsidRPr="00216E6F">
        <w:rPr>
          <w:rFonts w:ascii="Segoe UI" w:eastAsiaTheme="majorEastAsia" w:hAnsi="Segoe UI" w:cs="Segoe UI"/>
          <w:sz w:val="24"/>
          <w:szCs w:val="24"/>
        </w:rPr>
        <w:t xml:space="preserve"> </w:t>
      </w:r>
      <w:hyperlink r:id="rId6" w:history="1">
        <w:r w:rsidR="00884B15" w:rsidRPr="00216E6F">
          <w:rPr>
            <w:rFonts w:ascii="Segoe UI" w:eastAsia="Times New Roman" w:hAnsi="Segoe UI" w:cs="Segoe UI"/>
            <w:kern w:val="36"/>
            <w:sz w:val="24"/>
            <w:szCs w:val="24"/>
            <w:lang w:eastAsia="en-GB"/>
          </w:rPr>
          <w:t>Africa</w:t>
        </w:r>
      </w:hyperlink>
      <w:r w:rsidR="00884B15" w:rsidRPr="00216E6F">
        <w:rPr>
          <w:rFonts w:ascii="Segoe UI" w:eastAsia="Times New Roman" w:hAnsi="Segoe UI" w:cs="Segoe UI"/>
          <w:kern w:val="36"/>
          <w:sz w:val="24"/>
          <w:szCs w:val="24"/>
          <w:lang w:eastAsia="en-GB"/>
        </w:rPr>
        <w:t xml:space="preserve">, </w:t>
      </w:r>
      <w:r w:rsidR="00884B15" w:rsidRPr="00216E6F">
        <w:rPr>
          <w:rFonts w:ascii="Segoe UI" w:eastAsiaTheme="majorEastAsia" w:hAnsi="Segoe UI" w:cs="Segoe UI"/>
          <w:sz w:val="24"/>
          <w:szCs w:val="24"/>
        </w:rPr>
        <w:t xml:space="preserve">regrets that HEIs in Africa are incapacitated and are unable </w:t>
      </w:r>
      <w:r w:rsidR="006C5885" w:rsidRPr="00216E6F">
        <w:rPr>
          <w:rFonts w:ascii="Segoe UI" w:hAnsi="Segoe UI" w:cs="Segoe UI"/>
          <w:sz w:val="24"/>
          <w:szCs w:val="24"/>
        </w:rPr>
        <w:t xml:space="preserve">to </w:t>
      </w:r>
      <w:proofErr w:type="spellStart"/>
      <w:r w:rsidR="006C5885" w:rsidRPr="00216E6F">
        <w:rPr>
          <w:rFonts w:ascii="Segoe UI" w:hAnsi="Segoe UI" w:cs="Segoe UI"/>
          <w:sz w:val="24"/>
          <w:szCs w:val="24"/>
        </w:rPr>
        <w:t>maximise</w:t>
      </w:r>
      <w:proofErr w:type="spellEnd"/>
      <w:r w:rsidR="006C5885" w:rsidRPr="00216E6F">
        <w:rPr>
          <w:rFonts w:ascii="Segoe UI" w:hAnsi="Segoe UI" w:cs="Segoe UI"/>
          <w:sz w:val="24"/>
          <w:szCs w:val="24"/>
        </w:rPr>
        <w:t xml:space="preserve"> these opportunities </w:t>
      </w:r>
      <w:r w:rsidR="00884B15" w:rsidRPr="00216E6F">
        <w:rPr>
          <w:rFonts w:ascii="Segoe UI" w:hAnsi="Segoe UI" w:cs="Segoe UI"/>
          <w:sz w:val="24"/>
          <w:szCs w:val="24"/>
        </w:rPr>
        <w:t>given</w:t>
      </w:r>
      <w:r w:rsidR="006C5885" w:rsidRPr="00216E6F">
        <w:rPr>
          <w:rFonts w:ascii="Segoe UI" w:hAnsi="Segoe UI" w:cs="Segoe UI"/>
          <w:sz w:val="24"/>
          <w:szCs w:val="24"/>
        </w:rPr>
        <w:t xml:space="preserve"> </w:t>
      </w:r>
      <w:r w:rsidR="00884B15" w:rsidRPr="00216E6F">
        <w:rPr>
          <w:rFonts w:ascii="Segoe UI" w:hAnsi="Segoe UI" w:cs="Segoe UI"/>
          <w:sz w:val="24"/>
          <w:szCs w:val="24"/>
        </w:rPr>
        <w:t xml:space="preserve">the unavailability </w:t>
      </w:r>
      <w:r w:rsidR="006C5885" w:rsidRPr="00216E6F">
        <w:rPr>
          <w:rFonts w:ascii="Segoe UI" w:hAnsi="Segoe UI" w:cs="Segoe UI"/>
          <w:sz w:val="24"/>
          <w:szCs w:val="24"/>
        </w:rPr>
        <w:t>of a strong</w:t>
      </w:r>
      <w:r w:rsidR="00884B15" w:rsidRPr="00216E6F">
        <w:rPr>
          <w:rFonts w:ascii="Segoe UI" w:hAnsi="Segoe UI" w:cs="Segoe UI"/>
          <w:sz w:val="24"/>
          <w:szCs w:val="24"/>
        </w:rPr>
        <w:t xml:space="preserve"> </w:t>
      </w:r>
      <w:r w:rsidR="006C5885" w:rsidRPr="00216E6F">
        <w:rPr>
          <w:rFonts w:ascii="Segoe UI" w:hAnsi="Segoe UI" w:cs="Segoe UI"/>
          <w:sz w:val="24"/>
          <w:szCs w:val="24"/>
        </w:rPr>
        <w:t xml:space="preserve">pool of talented </w:t>
      </w:r>
      <w:r w:rsidR="00884B15" w:rsidRPr="00216E6F">
        <w:rPr>
          <w:rFonts w:ascii="Segoe UI" w:hAnsi="Segoe UI" w:cs="Segoe UI"/>
          <w:sz w:val="24"/>
          <w:szCs w:val="24"/>
        </w:rPr>
        <w:t xml:space="preserve">young scholars, farmers, </w:t>
      </w:r>
      <w:r w:rsidR="00F22009" w:rsidRPr="00216E6F">
        <w:rPr>
          <w:rFonts w:ascii="Segoe UI" w:hAnsi="Segoe UI" w:cs="Segoe UI"/>
          <w:sz w:val="24"/>
          <w:szCs w:val="24"/>
        </w:rPr>
        <w:t xml:space="preserve">and </w:t>
      </w:r>
      <w:r w:rsidR="00884B15" w:rsidRPr="00216E6F">
        <w:rPr>
          <w:rFonts w:ascii="Segoe UI" w:hAnsi="Segoe UI" w:cs="Segoe UI"/>
          <w:sz w:val="24"/>
          <w:szCs w:val="24"/>
        </w:rPr>
        <w:t xml:space="preserve">research </w:t>
      </w:r>
      <w:r w:rsidR="00F22009" w:rsidRPr="00216E6F">
        <w:rPr>
          <w:rFonts w:ascii="Segoe UI" w:hAnsi="Segoe UI" w:cs="Segoe UI"/>
          <w:sz w:val="24"/>
          <w:szCs w:val="24"/>
        </w:rPr>
        <w:t xml:space="preserve">in the key strategic sectors of the economy. Also, establishing </w:t>
      </w:r>
      <w:r w:rsidR="006C5885" w:rsidRPr="00216E6F">
        <w:rPr>
          <w:rFonts w:ascii="Segoe UI" w:hAnsi="Segoe UI" w:cs="Segoe UI"/>
          <w:sz w:val="24"/>
          <w:szCs w:val="24"/>
        </w:rPr>
        <w:t xml:space="preserve">well-resourced facilities to </w:t>
      </w:r>
      <w:r w:rsidR="00884B15" w:rsidRPr="00216E6F">
        <w:rPr>
          <w:rFonts w:ascii="Segoe UI" w:hAnsi="Segoe UI" w:cs="Segoe UI"/>
          <w:sz w:val="24"/>
          <w:szCs w:val="24"/>
        </w:rPr>
        <w:t xml:space="preserve">rekindle the energizing flame of creativity and innovation </w:t>
      </w:r>
      <w:r w:rsidR="00F22009" w:rsidRPr="00216E6F">
        <w:rPr>
          <w:rFonts w:ascii="Segoe UI" w:hAnsi="Segoe UI" w:cs="Segoe UI"/>
          <w:sz w:val="24"/>
          <w:szCs w:val="24"/>
        </w:rPr>
        <w:t xml:space="preserve">that can attract the youth in areas </w:t>
      </w:r>
      <w:r w:rsidR="00884B15" w:rsidRPr="00216E6F">
        <w:rPr>
          <w:rFonts w:ascii="Segoe UI" w:hAnsi="Segoe UI" w:cs="Segoe UI"/>
          <w:sz w:val="24"/>
          <w:szCs w:val="24"/>
        </w:rPr>
        <w:t>such as agriculture</w:t>
      </w:r>
      <w:r w:rsidR="00453F87" w:rsidRPr="00216E6F">
        <w:rPr>
          <w:rFonts w:ascii="Segoe UI" w:hAnsi="Segoe UI" w:cs="Segoe UI"/>
          <w:sz w:val="24"/>
          <w:szCs w:val="24"/>
        </w:rPr>
        <w:t>, energy and human resource development</w:t>
      </w:r>
      <w:r w:rsidR="00F22009" w:rsidRPr="00216E6F">
        <w:rPr>
          <w:rFonts w:ascii="Segoe UI" w:hAnsi="Segoe UI" w:cs="Segoe UI"/>
          <w:sz w:val="24"/>
          <w:szCs w:val="24"/>
        </w:rPr>
        <w:t xml:space="preserve"> </w:t>
      </w:r>
      <w:r w:rsidR="009B092B" w:rsidRPr="00216E6F">
        <w:rPr>
          <w:rFonts w:ascii="Segoe UI" w:hAnsi="Segoe UI" w:cs="Segoe UI"/>
          <w:sz w:val="24"/>
          <w:szCs w:val="24"/>
        </w:rPr>
        <w:t>has</w:t>
      </w:r>
      <w:r w:rsidR="00F22009" w:rsidRPr="00216E6F">
        <w:rPr>
          <w:rFonts w:ascii="Segoe UI" w:hAnsi="Segoe UI" w:cs="Segoe UI"/>
          <w:sz w:val="24"/>
          <w:szCs w:val="24"/>
        </w:rPr>
        <w:t xml:space="preserve"> perpetually become a herculean task in </w:t>
      </w:r>
      <w:proofErr w:type="gramStart"/>
      <w:r w:rsidR="00F22009" w:rsidRPr="00216E6F">
        <w:rPr>
          <w:rFonts w:ascii="Segoe UI" w:hAnsi="Segoe UI" w:cs="Segoe UI"/>
          <w:sz w:val="24"/>
          <w:szCs w:val="24"/>
        </w:rPr>
        <w:t>Africa</w:t>
      </w:r>
      <w:r w:rsidR="009B092B" w:rsidRPr="00216E6F">
        <w:rPr>
          <w:rFonts w:ascii="Segoe UI" w:hAnsi="Segoe UI" w:cs="Segoe UI"/>
          <w:sz w:val="24"/>
          <w:szCs w:val="24"/>
        </w:rPr>
        <w:t xml:space="preserve"> </w:t>
      </w:r>
      <w:r w:rsidR="00B35BB9" w:rsidRPr="00216E6F">
        <w:rPr>
          <w:rFonts w:ascii="Segoe UI" w:hAnsi="Segoe UI" w:cs="Segoe UI"/>
          <w:sz w:val="24"/>
          <w:szCs w:val="24"/>
        </w:rPr>
        <w:t xml:space="preserve"> (</w:t>
      </w:r>
      <w:proofErr w:type="gramEnd"/>
      <w:r w:rsidR="003D717D" w:rsidRPr="00216E6F">
        <w:rPr>
          <w:rFonts w:ascii="Segoe UI" w:hAnsi="Segoe UI" w:cs="Segoe UI"/>
          <w:sz w:val="24"/>
          <w:szCs w:val="24"/>
        </w:rPr>
        <w:t>Rana &amp; Bisht, 2023</w:t>
      </w:r>
      <w:r w:rsidR="00B35BB9" w:rsidRPr="00216E6F">
        <w:rPr>
          <w:rFonts w:ascii="Segoe UI" w:hAnsi="Segoe UI" w:cs="Segoe UI"/>
          <w:sz w:val="24"/>
          <w:szCs w:val="24"/>
        </w:rPr>
        <w:t>)</w:t>
      </w:r>
      <w:r w:rsidR="00884B15" w:rsidRPr="00216E6F">
        <w:rPr>
          <w:rFonts w:ascii="Segoe UI" w:hAnsi="Segoe UI" w:cs="Segoe UI"/>
          <w:sz w:val="24"/>
          <w:szCs w:val="24"/>
        </w:rPr>
        <w:t>.</w:t>
      </w:r>
      <w:r w:rsidR="009B092B" w:rsidRPr="00216E6F">
        <w:rPr>
          <w:rFonts w:ascii="Segoe UI" w:hAnsi="Segoe UI" w:cs="Segoe UI"/>
          <w:sz w:val="24"/>
          <w:szCs w:val="24"/>
        </w:rPr>
        <w:t xml:space="preserve"> Whilst t</w:t>
      </w:r>
      <w:r w:rsidR="00F22009" w:rsidRPr="00216E6F">
        <w:rPr>
          <w:rFonts w:ascii="Segoe UI" w:hAnsi="Segoe UI" w:cs="Segoe UI"/>
          <w:sz w:val="24"/>
          <w:szCs w:val="24"/>
        </w:rPr>
        <w:t xml:space="preserve">he issue of government irresponsiveness and </w:t>
      </w:r>
      <w:r w:rsidR="009B092B" w:rsidRPr="00216E6F">
        <w:rPr>
          <w:rFonts w:ascii="Segoe UI" w:hAnsi="Segoe UI" w:cs="Segoe UI"/>
          <w:sz w:val="24"/>
          <w:szCs w:val="24"/>
        </w:rPr>
        <w:t xml:space="preserve">economic-development </w:t>
      </w:r>
      <w:r w:rsidR="00F22009" w:rsidRPr="00216E6F">
        <w:rPr>
          <w:rFonts w:ascii="Segoe UI" w:hAnsi="Segoe UI" w:cs="Segoe UI"/>
          <w:sz w:val="24"/>
          <w:szCs w:val="24"/>
        </w:rPr>
        <w:t xml:space="preserve">policy handicap in developing nations of Africa. </w:t>
      </w:r>
      <w:r w:rsidR="009B092B" w:rsidRPr="00216E6F">
        <w:rPr>
          <w:rFonts w:ascii="Segoe UI" w:hAnsi="Segoe UI" w:cs="Segoe UI"/>
          <w:sz w:val="24"/>
          <w:szCs w:val="24"/>
        </w:rPr>
        <w:t>Hence,</w:t>
      </w:r>
      <w:r w:rsidR="00F22009" w:rsidRPr="00216E6F">
        <w:rPr>
          <w:rFonts w:ascii="Segoe UI" w:hAnsi="Segoe UI" w:cs="Segoe UI"/>
          <w:sz w:val="24"/>
          <w:szCs w:val="24"/>
        </w:rPr>
        <w:t xml:space="preserve"> the governments in these nations are often led by elderly individuals who distract the electorate with irrelevant social issues as a form of diversion, instead of addressing the pressing matters at hand.</w:t>
      </w:r>
    </w:p>
    <w:p w14:paraId="53220906" w14:textId="77777777" w:rsidR="009B092B" w:rsidRPr="00216E6F" w:rsidRDefault="009B092B" w:rsidP="00F22009">
      <w:pPr>
        <w:spacing w:after="0" w:line="240" w:lineRule="auto"/>
        <w:jc w:val="both"/>
        <w:rPr>
          <w:rFonts w:ascii="Segoe UI" w:hAnsi="Segoe UI" w:cs="Segoe UI"/>
          <w:sz w:val="24"/>
          <w:szCs w:val="24"/>
        </w:rPr>
      </w:pPr>
    </w:p>
    <w:p w14:paraId="03F3273D" w14:textId="77777777" w:rsidR="0028329C" w:rsidRPr="00216E6F" w:rsidRDefault="009B092B" w:rsidP="006C5885">
      <w:pPr>
        <w:spacing w:after="0" w:line="240" w:lineRule="auto"/>
        <w:jc w:val="both"/>
        <w:rPr>
          <w:rFonts w:ascii="Segoe UI" w:hAnsi="Segoe UI" w:cs="Segoe UI"/>
          <w:sz w:val="24"/>
          <w:szCs w:val="24"/>
        </w:rPr>
      </w:pPr>
      <w:r w:rsidRPr="00216E6F">
        <w:rPr>
          <w:rFonts w:ascii="Segoe UI" w:hAnsi="Segoe UI" w:cs="Segoe UI"/>
          <w:sz w:val="24"/>
          <w:szCs w:val="24"/>
        </w:rPr>
        <w:t>Notwithstanding</w:t>
      </w:r>
      <w:r w:rsidR="00871202" w:rsidRPr="00216E6F">
        <w:rPr>
          <w:rFonts w:ascii="Segoe UI" w:hAnsi="Segoe UI" w:cs="Segoe UI"/>
          <w:sz w:val="24"/>
          <w:szCs w:val="24"/>
        </w:rPr>
        <w:t xml:space="preserve">, this treatise does not intend </w:t>
      </w:r>
      <w:r w:rsidR="00344703" w:rsidRPr="00216E6F">
        <w:rPr>
          <w:rFonts w:ascii="Segoe UI" w:hAnsi="Segoe UI" w:cs="Segoe UI"/>
          <w:sz w:val="24"/>
          <w:szCs w:val="24"/>
        </w:rPr>
        <w:t>to undermine</w:t>
      </w:r>
      <w:r w:rsidR="00871202" w:rsidRPr="00216E6F">
        <w:rPr>
          <w:rFonts w:ascii="Segoe UI" w:hAnsi="Segoe UI" w:cs="Segoe UI"/>
          <w:sz w:val="24"/>
          <w:szCs w:val="24"/>
        </w:rPr>
        <w:t xml:space="preserve"> </w:t>
      </w:r>
      <w:r w:rsidRPr="00216E6F">
        <w:rPr>
          <w:rFonts w:ascii="Segoe UI" w:hAnsi="Segoe UI" w:cs="Segoe UI"/>
          <w:sz w:val="24"/>
          <w:szCs w:val="24"/>
        </w:rPr>
        <w:t>several</w:t>
      </w:r>
      <w:r w:rsidR="00871202" w:rsidRPr="00216E6F">
        <w:rPr>
          <w:rFonts w:ascii="Segoe UI" w:hAnsi="Segoe UI" w:cs="Segoe UI"/>
          <w:sz w:val="24"/>
          <w:szCs w:val="24"/>
        </w:rPr>
        <w:t xml:space="preserve"> development initiatives and effort</w:t>
      </w:r>
      <w:r w:rsidR="00344703" w:rsidRPr="00216E6F">
        <w:rPr>
          <w:rFonts w:ascii="Segoe UI" w:hAnsi="Segoe UI" w:cs="Segoe UI"/>
          <w:sz w:val="24"/>
          <w:szCs w:val="24"/>
        </w:rPr>
        <w:t>s</w:t>
      </w:r>
      <w:r w:rsidR="00871202" w:rsidRPr="00216E6F">
        <w:rPr>
          <w:rFonts w:ascii="Segoe UI" w:hAnsi="Segoe UI" w:cs="Segoe UI"/>
          <w:sz w:val="24"/>
          <w:szCs w:val="24"/>
        </w:rPr>
        <w:t xml:space="preserve"> to advance commitment and </w:t>
      </w:r>
      <w:r w:rsidR="006C5885" w:rsidRPr="00216E6F">
        <w:rPr>
          <w:rFonts w:ascii="Segoe UI" w:hAnsi="Segoe UI" w:cs="Segoe UI"/>
          <w:sz w:val="24"/>
          <w:szCs w:val="24"/>
        </w:rPr>
        <w:t>services for the African continent</w:t>
      </w:r>
      <w:r w:rsidRPr="00216E6F">
        <w:rPr>
          <w:rFonts w:ascii="Segoe UI" w:hAnsi="Segoe UI" w:cs="Segoe UI"/>
          <w:sz w:val="24"/>
          <w:szCs w:val="24"/>
        </w:rPr>
        <w:t xml:space="preserve"> (World Bank Group, 2023)</w:t>
      </w:r>
      <w:r w:rsidR="00871202" w:rsidRPr="00216E6F">
        <w:rPr>
          <w:rFonts w:ascii="Segoe UI" w:hAnsi="Segoe UI" w:cs="Segoe UI"/>
          <w:sz w:val="24"/>
          <w:szCs w:val="24"/>
        </w:rPr>
        <w:t xml:space="preserve">. </w:t>
      </w:r>
      <w:r w:rsidR="00344703" w:rsidRPr="00216E6F">
        <w:rPr>
          <w:rFonts w:ascii="Segoe UI" w:hAnsi="Segoe UI" w:cs="Segoe UI"/>
          <w:sz w:val="24"/>
          <w:szCs w:val="24"/>
        </w:rPr>
        <w:t>A lot is</w:t>
      </w:r>
      <w:r w:rsidR="00871202" w:rsidRPr="00216E6F">
        <w:rPr>
          <w:rFonts w:ascii="Segoe UI" w:hAnsi="Segoe UI" w:cs="Segoe UI"/>
          <w:sz w:val="24"/>
          <w:szCs w:val="24"/>
        </w:rPr>
        <w:t xml:space="preserve"> going on in Africa which cannot be proficiently explored </w:t>
      </w:r>
      <w:r w:rsidR="00871202" w:rsidRPr="00216E6F">
        <w:rPr>
          <w:rFonts w:ascii="Segoe UI" w:hAnsi="Segoe UI" w:cs="Segoe UI"/>
          <w:sz w:val="24"/>
          <w:szCs w:val="24"/>
        </w:rPr>
        <w:lastRenderedPageBreak/>
        <w:t>here due to space constraints</w:t>
      </w:r>
      <w:r w:rsidRPr="00216E6F">
        <w:rPr>
          <w:rFonts w:ascii="Segoe UI" w:hAnsi="Segoe UI" w:cs="Segoe UI"/>
          <w:sz w:val="24"/>
          <w:szCs w:val="24"/>
        </w:rPr>
        <w:t>, and the need for precision</w:t>
      </w:r>
      <w:r w:rsidR="00871202" w:rsidRPr="00216E6F">
        <w:rPr>
          <w:rFonts w:ascii="Segoe UI" w:hAnsi="Segoe UI" w:cs="Segoe UI"/>
          <w:sz w:val="24"/>
          <w:szCs w:val="24"/>
        </w:rPr>
        <w:t xml:space="preserve">. For instance, there are </w:t>
      </w:r>
      <w:r w:rsidR="006C5885" w:rsidRPr="00216E6F">
        <w:rPr>
          <w:rFonts w:ascii="Segoe UI" w:hAnsi="Segoe UI" w:cs="Segoe UI"/>
          <w:sz w:val="24"/>
          <w:szCs w:val="24"/>
        </w:rPr>
        <w:t xml:space="preserve">African Research Universities Alliance (ARUA) </w:t>
      </w:r>
      <w:r w:rsidR="00871202" w:rsidRPr="00216E6F">
        <w:rPr>
          <w:rFonts w:ascii="Segoe UI" w:hAnsi="Segoe UI" w:cs="Segoe UI"/>
          <w:sz w:val="24"/>
          <w:szCs w:val="24"/>
        </w:rPr>
        <w:t xml:space="preserve">which </w:t>
      </w:r>
      <w:r w:rsidR="006C5885" w:rsidRPr="00216E6F">
        <w:rPr>
          <w:rFonts w:ascii="Segoe UI" w:hAnsi="Segoe UI" w:cs="Segoe UI"/>
          <w:sz w:val="24"/>
          <w:szCs w:val="24"/>
        </w:rPr>
        <w:t xml:space="preserve">is </w:t>
      </w:r>
      <w:r w:rsidR="00344703" w:rsidRPr="00216E6F">
        <w:rPr>
          <w:rFonts w:ascii="Segoe UI" w:hAnsi="Segoe UI" w:cs="Segoe UI"/>
          <w:sz w:val="24"/>
          <w:szCs w:val="24"/>
        </w:rPr>
        <w:t>a</w:t>
      </w:r>
      <w:r w:rsidR="006C5885" w:rsidRPr="00216E6F">
        <w:rPr>
          <w:rFonts w:ascii="Segoe UI" w:hAnsi="Segoe UI" w:cs="Segoe UI"/>
          <w:sz w:val="24"/>
          <w:szCs w:val="24"/>
        </w:rPr>
        <w:t xml:space="preserve"> network of research-led </w:t>
      </w:r>
      <w:r w:rsidR="00871202" w:rsidRPr="00216E6F">
        <w:rPr>
          <w:rFonts w:ascii="Segoe UI" w:hAnsi="Segoe UI" w:cs="Segoe UI"/>
          <w:sz w:val="24"/>
          <w:szCs w:val="24"/>
        </w:rPr>
        <w:t>institutions in Africa</w:t>
      </w:r>
      <w:r w:rsidRPr="00216E6F">
        <w:rPr>
          <w:rFonts w:ascii="Segoe UI" w:hAnsi="Segoe UI" w:cs="Segoe UI"/>
          <w:sz w:val="24"/>
          <w:szCs w:val="24"/>
        </w:rPr>
        <w:t xml:space="preserve">. ARUA aimed at </w:t>
      </w:r>
      <w:r w:rsidR="006C5885" w:rsidRPr="00216E6F">
        <w:rPr>
          <w:rFonts w:ascii="Segoe UI" w:hAnsi="Segoe UI" w:cs="Segoe UI"/>
          <w:sz w:val="24"/>
          <w:szCs w:val="24"/>
        </w:rPr>
        <w:t>improv</w:t>
      </w:r>
      <w:r w:rsidRPr="00216E6F">
        <w:rPr>
          <w:rFonts w:ascii="Segoe UI" w:hAnsi="Segoe UI" w:cs="Segoe UI"/>
          <w:sz w:val="24"/>
          <w:szCs w:val="24"/>
        </w:rPr>
        <w:t>ing</w:t>
      </w:r>
      <w:r w:rsidR="006C5885" w:rsidRPr="00216E6F">
        <w:rPr>
          <w:rFonts w:ascii="Segoe UI" w:hAnsi="Segoe UI" w:cs="Segoe UI"/>
          <w:sz w:val="24"/>
          <w:szCs w:val="24"/>
        </w:rPr>
        <w:t xml:space="preserve"> research</w:t>
      </w:r>
      <w:r w:rsidR="00871202" w:rsidRPr="00216E6F">
        <w:rPr>
          <w:rFonts w:ascii="Segoe UI" w:hAnsi="Segoe UI" w:cs="Segoe UI"/>
          <w:sz w:val="24"/>
          <w:szCs w:val="24"/>
        </w:rPr>
        <w:t xml:space="preserve"> </w:t>
      </w:r>
      <w:r w:rsidR="006C5885" w:rsidRPr="00216E6F">
        <w:rPr>
          <w:rFonts w:ascii="Segoe UI" w:hAnsi="Segoe UI" w:cs="Segoe UI"/>
          <w:sz w:val="24"/>
          <w:szCs w:val="24"/>
        </w:rPr>
        <w:t>and graduate outputs through collaboration</w:t>
      </w:r>
      <w:r w:rsidR="00871202" w:rsidRPr="00216E6F">
        <w:rPr>
          <w:rFonts w:ascii="Segoe UI" w:hAnsi="Segoe UI" w:cs="Segoe UI"/>
          <w:sz w:val="24"/>
          <w:szCs w:val="24"/>
        </w:rPr>
        <w:t xml:space="preserve"> and</w:t>
      </w:r>
      <w:r w:rsidR="006C5885" w:rsidRPr="00216E6F">
        <w:rPr>
          <w:rFonts w:ascii="Segoe UI" w:hAnsi="Segoe UI" w:cs="Segoe UI"/>
          <w:sz w:val="24"/>
          <w:szCs w:val="24"/>
        </w:rPr>
        <w:t xml:space="preserve"> partnerships with funders</w:t>
      </w:r>
      <w:r w:rsidR="00871202" w:rsidRPr="00216E6F">
        <w:rPr>
          <w:rFonts w:ascii="Segoe UI" w:hAnsi="Segoe UI" w:cs="Segoe UI"/>
          <w:sz w:val="24"/>
          <w:szCs w:val="24"/>
        </w:rPr>
        <w:t xml:space="preserve">. </w:t>
      </w:r>
      <w:r w:rsidR="006C5885" w:rsidRPr="00216E6F">
        <w:rPr>
          <w:rFonts w:ascii="Segoe UI" w:hAnsi="Segoe UI" w:cs="Segoe UI"/>
          <w:sz w:val="24"/>
          <w:szCs w:val="24"/>
        </w:rPr>
        <w:t>ARUA</w:t>
      </w:r>
      <w:r w:rsidR="0028329C" w:rsidRPr="00216E6F">
        <w:rPr>
          <w:rFonts w:ascii="Segoe UI" w:hAnsi="Segoe UI" w:cs="Segoe UI"/>
          <w:sz w:val="24"/>
          <w:szCs w:val="24"/>
        </w:rPr>
        <w:t xml:space="preserve"> also</w:t>
      </w:r>
      <w:r w:rsidR="006C5885" w:rsidRPr="00216E6F">
        <w:rPr>
          <w:rFonts w:ascii="Segoe UI" w:hAnsi="Segoe UI" w:cs="Segoe UI"/>
          <w:sz w:val="24"/>
          <w:szCs w:val="24"/>
        </w:rPr>
        <w:t xml:space="preserve"> </w:t>
      </w:r>
      <w:r w:rsidR="00871202" w:rsidRPr="00216E6F">
        <w:rPr>
          <w:rFonts w:ascii="Segoe UI" w:hAnsi="Segoe UI" w:cs="Segoe UI"/>
          <w:sz w:val="24"/>
          <w:szCs w:val="24"/>
        </w:rPr>
        <w:t>targets</w:t>
      </w:r>
      <w:r w:rsidR="006C5885" w:rsidRPr="00216E6F">
        <w:rPr>
          <w:rFonts w:ascii="Segoe UI" w:hAnsi="Segoe UI" w:cs="Segoe UI"/>
          <w:sz w:val="24"/>
          <w:szCs w:val="24"/>
        </w:rPr>
        <w:t xml:space="preserve"> </w:t>
      </w:r>
      <w:r w:rsidR="00344703" w:rsidRPr="00216E6F">
        <w:rPr>
          <w:rFonts w:ascii="Segoe UI" w:hAnsi="Segoe UI" w:cs="Segoe UI"/>
          <w:sz w:val="24"/>
          <w:szCs w:val="24"/>
        </w:rPr>
        <w:t xml:space="preserve">a </w:t>
      </w:r>
      <w:r w:rsidR="006C5885" w:rsidRPr="00216E6F">
        <w:rPr>
          <w:rFonts w:ascii="Segoe UI" w:hAnsi="Segoe UI" w:cs="Segoe UI"/>
          <w:sz w:val="24"/>
          <w:szCs w:val="24"/>
        </w:rPr>
        <w:t>strong research ecosystem</w:t>
      </w:r>
      <w:r w:rsidR="00871202" w:rsidRPr="00216E6F">
        <w:rPr>
          <w:rFonts w:ascii="Segoe UI" w:hAnsi="Segoe UI" w:cs="Segoe UI"/>
          <w:sz w:val="24"/>
          <w:szCs w:val="24"/>
        </w:rPr>
        <w:t xml:space="preserve">, optimization of </w:t>
      </w:r>
      <w:r w:rsidR="00FE5A89" w:rsidRPr="00216E6F">
        <w:rPr>
          <w:rFonts w:ascii="Segoe UI" w:hAnsi="Segoe UI" w:cs="Segoe UI"/>
          <w:sz w:val="24"/>
          <w:szCs w:val="24"/>
        </w:rPr>
        <w:t>ECA</w:t>
      </w:r>
      <w:r w:rsidR="00871202" w:rsidRPr="00216E6F">
        <w:rPr>
          <w:rFonts w:ascii="Segoe UI" w:hAnsi="Segoe UI" w:cs="Segoe UI"/>
          <w:sz w:val="24"/>
          <w:szCs w:val="24"/>
        </w:rPr>
        <w:t xml:space="preserve"> development and </w:t>
      </w:r>
      <w:r w:rsidR="006C5885" w:rsidRPr="00216E6F">
        <w:rPr>
          <w:rFonts w:ascii="Segoe UI" w:hAnsi="Segoe UI" w:cs="Segoe UI"/>
          <w:sz w:val="24"/>
          <w:szCs w:val="24"/>
        </w:rPr>
        <w:t>address</w:t>
      </w:r>
      <w:r w:rsidR="00871202" w:rsidRPr="00216E6F">
        <w:rPr>
          <w:rFonts w:ascii="Segoe UI" w:hAnsi="Segoe UI" w:cs="Segoe UI"/>
          <w:sz w:val="24"/>
          <w:szCs w:val="24"/>
        </w:rPr>
        <w:t>ing</w:t>
      </w:r>
      <w:r w:rsidR="006C5885" w:rsidRPr="00216E6F">
        <w:rPr>
          <w:rFonts w:ascii="Segoe UI" w:hAnsi="Segoe UI" w:cs="Segoe UI"/>
          <w:sz w:val="24"/>
          <w:szCs w:val="24"/>
        </w:rPr>
        <w:t xml:space="preserve"> socio-ecological challenges specific to our continent.</w:t>
      </w:r>
      <w:r w:rsidR="00871202" w:rsidRPr="00216E6F">
        <w:rPr>
          <w:rFonts w:ascii="Segoe UI" w:hAnsi="Segoe UI" w:cs="Segoe UI"/>
          <w:sz w:val="24"/>
          <w:szCs w:val="24"/>
        </w:rPr>
        <w:t xml:space="preserve"> </w:t>
      </w:r>
      <w:r w:rsidR="0028329C" w:rsidRPr="00216E6F">
        <w:rPr>
          <w:rFonts w:ascii="Segoe UI" w:hAnsi="Segoe UI" w:cs="Segoe UI"/>
          <w:sz w:val="24"/>
          <w:szCs w:val="24"/>
        </w:rPr>
        <w:t>There are so many other structures and institutions determined to move Africa forward but are continually being frustrated by the same agelessness of old ideas of old people’s disease.  As such, irrespective of</w:t>
      </w:r>
      <w:r w:rsidR="00871202" w:rsidRPr="00216E6F">
        <w:rPr>
          <w:rFonts w:ascii="Segoe UI" w:hAnsi="Segoe UI" w:cs="Segoe UI"/>
          <w:sz w:val="24"/>
          <w:szCs w:val="24"/>
        </w:rPr>
        <w:t xml:space="preserve"> all the effort</w:t>
      </w:r>
      <w:r w:rsidR="00344703" w:rsidRPr="00216E6F">
        <w:rPr>
          <w:rFonts w:ascii="Segoe UI" w:hAnsi="Segoe UI" w:cs="Segoe UI"/>
          <w:sz w:val="24"/>
          <w:szCs w:val="24"/>
        </w:rPr>
        <w:t>s,</w:t>
      </w:r>
      <w:r w:rsidR="00871202" w:rsidRPr="00216E6F">
        <w:rPr>
          <w:rFonts w:ascii="Segoe UI" w:hAnsi="Segoe UI" w:cs="Segoe UI"/>
          <w:sz w:val="24"/>
          <w:szCs w:val="24"/>
        </w:rPr>
        <w:t xml:space="preserve"> the key challenges faced by HEIs on the continents persist. </w:t>
      </w:r>
    </w:p>
    <w:p w14:paraId="66375E72" w14:textId="77777777" w:rsidR="0028329C" w:rsidRPr="00216E6F" w:rsidRDefault="0028329C" w:rsidP="006C5885">
      <w:pPr>
        <w:spacing w:after="0" w:line="240" w:lineRule="auto"/>
        <w:jc w:val="both"/>
        <w:rPr>
          <w:rFonts w:ascii="Segoe UI" w:hAnsi="Segoe UI" w:cs="Segoe UI"/>
          <w:sz w:val="24"/>
          <w:szCs w:val="24"/>
        </w:rPr>
      </w:pPr>
    </w:p>
    <w:p w14:paraId="37EAB206" w14:textId="521786FE" w:rsidR="006C5885" w:rsidRPr="00216E6F" w:rsidRDefault="00C071AD" w:rsidP="006C5885">
      <w:pPr>
        <w:spacing w:after="0" w:line="240" w:lineRule="auto"/>
        <w:jc w:val="both"/>
        <w:rPr>
          <w:rFonts w:ascii="Segoe UI" w:hAnsi="Segoe UI" w:cs="Segoe UI"/>
          <w:sz w:val="24"/>
          <w:szCs w:val="24"/>
        </w:rPr>
      </w:pPr>
      <w:r w:rsidRPr="00216E6F">
        <w:rPr>
          <w:rFonts w:ascii="Segoe UI" w:hAnsi="Segoe UI" w:cs="Segoe UI"/>
          <w:sz w:val="24"/>
          <w:szCs w:val="24"/>
        </w:rPr>
        <w:t>Additionally, t</w:t>
      </w:r>
      <w:r w:rsidR="006C5885" w:rsidRPr="00216E6F">
        <w:rPr>
          <w:rFonts w:ascii="Segoe UI" w:hAnsi="Segoe UI" w:cs="Segoe UI"/>
          <w:sz w:val="24"/>
          <w:szCs w:val="24"/>
        </w:rPr>
        <w:t>he</w:t>
      </w:r>
      <w:r w:rsidRPr="00216E6F">
        <w:rPr>
          <w:rFonts w:ascii="Segoe UI" w:hAnsi="Segoe UI" w:cs="Segoe UI"/>
          <w:sz w:val="24"/>
          <w:szCs w:val="24"/>
        </w:rPr>
        <w:t>re are the</w:t>
      </w:r>
      <w:r w:rsidR="006C5885" w:rsidRPr="00216E6F">
        <w:rPr>
          <w:rFonts w:ascii="Segoe UI" w:hAnsi="Segoe UI" w:cs="Segoe UI"/>
          <w:sz w:val="24"/>
          <w:szCs w:val="24"/>
        </w:rPr>
        <w:t xml:space="preserve"> problem</w:t>
      </w:r>
      <w:r w:rsidRPr="00216E6F">
        <w:rPr>
          <w:rFonts w:ascii="Segoe UI" w:hAnsi="Segoe UI" w:cs="Segoe UI"/>
          <w:sz w:val="24"/>
          <w:szCs w:val="24"/>
        </w:rPr>
        <w:t>s</w:t>
      </w:r>
      <w:r w:rsidR="006C5885" w:rsidRPr="00216E6F">
        <w:rPr>
          <w:rFonts w:ascii="Segoe UI" w:hAnsi="Segoe UI" w:cs="Segoe UI"/>
          <w:sz w:val="24"/>
          <w:szCs w:val="24"/>
        </w:rPr>
        <w:t xml:space="preserve"> of </w:t>
      </w:r>
      <w:r w:rsidR="00871202" w:rsidRPr="00216E6F">
        <w:rPr>
          <w:rFonts w:ascii="Segoe UI" w:hAnsi="Segoe UI" w:cs="Segoe UI"/>
          <w:sz w:val="24"/>
          <w:szCs w:val="24"/>
        </w:rPr>
        <w:t xml:space="preserve">limited </w:t>
      </w:r>
      <w:r w:rsidR="006C5885" w:rsidRPr="00216E6F">
        <w:rPr>
          <w:rFonts w:ascii="Segoe UI" w:hAnsi="Segoe UI" w:cs="Segoe UI"/>
          <w:sz w:val="24"/>
          <w:szCs w:val="24"/>
        </w:rPr>
        <w:t xml:space="preserve">academic staff </w:t>
      </w:r>
      <w:r w:rsidR="00871202" w:rsidRPr="00216E6F">
        <w:rPr>
          <w:rFonts w:ascii="Segoe UI" w:hAnsi="Segoe UI" w:cs="Segoe UI"/>
          <w:sz w:val="24"/>
          <w:szCs w:val="24"/>
        </w:rPr>
        <w:t>with</w:t>
      </w:r>
      <w:r w:rsidR="006C5885" w:rsidRPr="00216E6F">
        <w:rPr>
          <w:rFonts w:ascii="Segoe UI" w:hAnsi="Segoe UI" w:cs="Segoe UI"/>
          <w:sz w:val="24"/>
          <w:szCs w:val="24"/>
        </w:rPr>
        <w:t xml:space="preserve"> </w:t>
      </w:r>
      <w:r w:rsidR="00FE5A89" w:rsidRPr="00216E6F">
        <w:rPr>
          <w:rFonts w:ascii="Segoe UI" w:hAnsi="Segoe UI" w:cs="Segoe UI"/>
          <w:sz w:val="24"/>
          <w:szCs w:val="24"/>
        </w:rPr>
        <w:t>PhDs</w:t>
      </w:r>
      <w:r w:rsidR="006C5885" w:rsidRPr="00216E6F">
        <w:rPr>
          <w:rFonts w:ascii="Segoe UI" w:hAnsi="Segoe UI" w:cs="Segoe UI"/>
          <w:sz w:val="24"/>
          <w:szCs w:val="24"/>
        </w:rPr>
        <w:t>,</w:t>
      </w:r>
      <w:r w:rsidR="00B72179" w:rsidRPr="00216E6F">
        <w:rPr>
          <w:rFonts w:ascii="Segoe UI" w:hAnsi="Segoe UI" w:cs="Segoe UI"/>
          <w:sz w:val="24"/>
          <w:szCs w:val="24"/>
        </w:rPr>
        <w:t xml:space="preserve"> </w:t>
      </w:r>
      <w:r w:rsidR="00CA5979" w:rsidRPr="00216E6F">
        <w:rPr>
          <w:rFonts w:ascii="Segoe UI" w:hAnsi="Segoe UI" w:cs="Segoe UI"/>
          <w:sz w:val="24"/>
          <w:szCs w:val="24"/>
        </w:rPr>
        <w:t xml:space="preserve">the </w:t>
      </w:r>
      <w:r w:rsidR="00F01264" w:rsidRPr="00216E6F">
        <w:rPr>
          <w:rFonts w:ascii="Segoe UI" w:hAnsi="Segoe UI" w:cs="Segoe UI"/>
          <w:sz w:val="24"/>
          <w:szCs w:val="24"/>
        </w:rPr>
        <w:t xml:space="preserve">number of </w:t>
      </w:r>
      <w:proofErr w:type="gramStart"/>
      <w:r w:rsidR="00B72179" w:rsidRPr="00216E6F">
        <w:rPr>
          <w:rFonts w:ascii="Segoe UI" w:hAnsi="Segoe UI" w:cs="Segoe UI"/>
          <w:sz w:val="24"/>
          <w:szCs w:val="24"/>
        </w:rPr>
        <w:t>youth</w:t>
      </w:r>
      <w:proofErr w:type="gramEnd"/>
      <w:r w:rsidR="00B72179" w:rsidRPr="00216E6F">
        <w:rPr>
          <w:rFonts w:ascii="Segoe UI" w:hAnsi="Segoe UI" w:cs="Segoe UI"/>
          <w:sz w:val="24"/>
          <w:szCs w:val="24"/>
        </w:rPr>
        <w:t xml:space="preserve"> with </w:t>
      </w:r>
      <w:r w:rsidR="00FE5A89" w:rsidRPr="00216E6F">
        <w:rPr>
          <w:rFonts w:ascii="Segoe UI" w:hAnsi="Segoe UI" w:cs="Segoe UI"/>
          <w:sz w:val="24"/>
          <w:szCs w:val="24"/>
        </w:rPr>
        <w:t>PhDs</w:t>
      </w:r>
      <w:r w:rsidR="00B72179" w:rsidRPr="00216E6F">
        <w:rPr>
          <w:rFonts w:ascii="Segoe UI" w:hAnsi="Segoe UI" w:cs="Segoe UI"/>
          <w:sz w:val="24"/>
          <w:szCs w:val="24"/>
        </w:rPr>
        <w:t xml:space="preserve"> who are </w:t>
      </w:r>
      <w:r w:rsidR="00871202" w:rsidRPr="00216E6F">
        <w:rPr>
          <w:rFonts w:ascii="Segoe UI" w:hAnsi="Segoe UI" w:cs="Segoe UI"/>
          <w:sz w:val="24"/>
          <w:szCs w:val="24"/>
        </w:rPr>
        <w:t>employed in the HEIs, elderly PhD holders who are unable</w:t>
      </w:r>
      <w:r w:rsidR="006C5885" w:rsidRPr="00216E6F">
        <w:rPr>
          <w:rFonts w:ascii="Segoe UI" w:hAnsi="Segoe UI" w:cs="Segoe UI"/>
          <w:sz w:val="24"/>
          <w:szCs w:val="24"/>
        </w:rPr>
        <w:t xml:space="preserve"> to do research or supervise </w:t>
      </w:r>
      <w:r w:rsidR="00FE5A89" w:rsidRPr="00216E6F">
        <w:rPr>
          <w:rFonts w:ascii="Segoe UI" w:hAnsi="Segoe UI" w:cs="Segoe UI"/>
          <w:sz w:val="24"/>
          <w:szCs w:val="24"/>
        </w:rPr>
        <w:t>PhD candidates</w:t>
      </w:r>
      <w:r w:rsidR="00871202" w:rsidRPr="00216E6F">
        <w:rPr>
          <w:rFonts w:ascii="Segoe UI" w:hAnsi="Segoe UI" w:cs="Segoe UI"/>
          <w:sz w:val="24"/>
          <w:szCs w:val="24"/>
        </w:rPr>
        <w:t xml:space="preserve"> given to issues such as workload, their skills obsolesce towards new technologies,</w:t>
      </w:r>
      <w:r w:rsidRPr="00216E6F">
        <w:rPr>
          <w:rFonts w:ascii="Segoe UI" w:hAnsi="Segoe UI" w:cs="Segoe UI"/>
          <w:sz w:val="24"/>
          <w:szCs w:val="24"/>
        </w:rPr>
        <w:t xml:space="preserve"> </w:t>
      </w:r>
      <w:r w:rsidR="00871202" w:rsidRPr="00216E6F">
        <w:rPr>
          <w:rFonts w:ascii="Segoe UI" w:hAnsi="Segoe UI" w:cs="Segoe UI"/>
          <w:sz w:val="24"/>
          <w:szCs w:val="24"/>
        </w:rPr>
        <w:t>lack of motivation and</w:t>
      </w:r>
      <w:r w:rsidR="006C5885" w:rsidRPr="00216E6F">
        <w:rPr>
          <w:rFonts w:ascii="Segoe UI" w:hAnsi="Segoe UI" w:cs="Segoe UI"/>
          <w:sz w:val="24"/>
          <w:szCs w:val="24"/>
        </w:rPr>
        <w:t xml:space="preserve"> infrastructure </w:t>
      </w:r>
      <w:r w:rsidR="00871202" w:rsidRPr="00216E6F">
        <w:rPr>
          <w:rFonts w:ascii="Segoe UI" w:hAnsi="Segoe UI" w:cs="Segoe UI"/>
          <w:sz w:val="24"/>
          <w:szCs w:val="24"/>
        </w:rPr>
        <w:t xml:space="preserve">challenges. In most African HEIs, ECAs receive very daunting treatment from more established academics and are regarded as armatures </w:t>
      </w:r>
      <w:r w:rsidR="00045489" w:rsidRPr="00216E6F">
        <w:rPr>
          <w:rFonts w:ascii="Segoe UI" w:hAnsi="Segoe UI" w:cs="Segoe UI"/>
          <w:sz w:val="24"/>
          <w:szCs w:val="24"/>
        </w:rPr>
        <w:t>(</w:t>
      </w:r>
      <w:proofErr w:type="spellStart"/>
      <w:r w:rsidR="00045489" w:rsidRPr="00216E6F">
        <w:rPr>
          <w:rFonts w:ascii="Segoe UI" w:hAnsi="Segoe UI" w:cs="Segoe UI"/>
          <w:sz w:val="24"/>
          <w:szCs w:val="24"/>
          <w:shd w:val="clear" w:color="auto" w:fill="FFFFFF"/>
        </w:rPr>
        <w:t>GloSYS</w:t>
      </w:r>
      <w:proofErr w:type="spellEnd"/>
      <w:r w:rsidR="00045489" w:rsidRPr="00216E6F">
        <w:rPr>
          <w:rFonts w:ascii="Segoe UI" w:hAnsi="Segoe UI" w:cs="Segoe UI"/>
          <w:sz w:val="24"/>
          <w:szCs w:val="24"/>
          <w:shd w:val="clear" w:color="auto" w:fill="FFFFFF"/>
        </w:rPr>
        <w:t xml:space="preserve"> Africa team &amp; the Global Young Academy, 2021; </w:t>
      </w:r>
      <w:proofErr w:type="spellStart"/>
      <w:r w:rsidR="00045489" w:rsidRPr="00216E6F">
        <w:rPr>
          <w:rFonts w:ascii="Segoe UI" w:eastAsia="Times New Roman" w:hAnsi="Segoe UI" w:cs="Segoe UI"/>
          <w:kern w:val="36"/>
          <w:sz w:val="24"/>
          <w:szCs w:val="24"/>
        </w:rPr>
        <w:t>Coussens</w:t>
      </w:r>
      <w:proofErr w:type="spellEnd"/>
      <w:r w:rsidR="00045489" w:rsidRPr="00216E6F">
        <w:rPr>
          <w:rFonts w:ascii="Segoe UI" w:eastAsia="Times New Roman" w:hAnsi="Segoe UI" w:cs="Segoe UI"/>
          <w:kern w:val="36"/>
          <w:sz w:val="24"/>
          <w:szCs w:val="24"/>
        </w:rPr>
        <w:t>, 2021).</w:t>
      </w:r>
      <w:r w:rsidR="00045489" w:rsidRPr="00216E6F">
        <w:rPr>
          <w:rFonts w:ascii="Segoe UI" w:hAnsi="Segoe UI" w:cs="Segoe UI"/>
          <w:sz w:val="24"/>
          <w:szCs w:val="24"/>
        </w:rPr>
        <w:t xml:space="preserve"> The critical question to ask is how the </w:t>
      </w:r>
      <w:r w:rsidR="006C5885" w:rsidRPr="00216E6F">
        <w:rPr>
          <w:rFonts w:ascii="Segoe UI" w:hAnsi="Segoe UI" w:cs="Segoe UI"/>
          <w:sz w:val="24"/>
          <w:szCs w:val="24"/>
        </w:rPr>
        <w:t>development and transformation of research</w:t>
      </w:r>
      <w:r w:rsidR="00045489" w:rsidRPr="00216E6F">
        <w:rPr>
          <w:rFonts w:ascii="Segoe UI" w:hAnsi="Segoe UI" w:cs="Segoe UI"/>
          <w:sz w:val="24"/>
          <w:szCs w:val="24"/>
        </w:rPr>
        <w:t>, productivity, innovation and creativity are affected by the highlighted challenges within the continent</w:t>
      </w:r>
      <w:r w:rsidR="006C5885" w:rsidRPr="00216E6F">
        <w:rPr>
          <w:rFonts w:ascii="Segoe UI" w:hAnsi="Segoe UI" w:cs="Segoe UI"/>
          <w:sz w:val="24"/>
          <w:szCs w:val="24"/>
        </w:rPr>
        <w:t xml:space="preserve"> and beyond. </w:t>
      </w:r>
      <w:r w:rsidR="00045489" w:rsidRPr="00216E6F">
        <w:rPr>
          <w:rFonts w:ascii="Segoe UI" w:hAnsi="Segoe UI" w:cs="Segoe UI"/>
          <w:sz w:val="24"/>
          <w:szCs w:val="24"/>
        </w:rPr>
        <w:t xml:space="preserve">How does the lacuna contribute to the </w:t>
      </w:r>
      <w:r w:rsidRPr="00216E6F">
        <w:rPr>
          <w:rFonts w:ascii="Segoe UI" w:hAnsi="Segoe UI" w:cs="Segoe UI"/>
          <w:sz w:val="24"/>
          <w:szCs w:val="24"/>
        </w:rPr>
        <w:t xml:space="preserve">social development </w:t>
      </w:r>
      <w:r w:rsidR="00045489" w:rsidRPr="00216E6F">
        <w:rPr>
          <w:rFonts w:ascii="Segoe UI" w:hAnsi="Segoe UI" w:cs="Segoe UI"/>
          <w:sz w:val="24"/>
          <w:szCs w:val="24"/>
        </w:rPr>
        <w:t xml:space="preserve">punchline </w:t>
      </w:r>
      <w:r w:rsidRPr="00216E6F">
        <w:rPr>
          <w:rFonts w:ascii="Segoe UI" w:hAnsi="Segoe UI" w:cs="Segoe UI"/>
          <w:sz w:val="24"/>
          <w:szCs w:val="24"/>
        </w:rPr>
        <w:t>and</w:t>
      </w:r>
      <w:r w:rsidR="00344703" w:rsidRPr="00216E6F">
        <w:rPr>
          <w:rFonts w:ascii="Segoe UI" w:hAnsi="Segoe UI" w:cs="Segoe UI"/>
          <w:sz w:val="24"/>
          <w:szCs w:val="24"/>
        </w:rPr>
        <w:t xml:space="preserve"> </w:t>
      </w:r>
      <w:r w:rsidR="00045489" w:rsidRPr="00216E6F">
        <w:rPr>
          <w:rFonts w:ascii="Segoe UI" w:hAnsi="Segoe UI" w:cs="Segoe UI"/>
          <w:sz w:val="24"/>
          <w:szCs w:val="24"/>
        </w:rPr>
        <w:t xml:space="preserve">economic </w:t>
      </w:r>
      <w:r w:rsidRPr="00216E6F">
        <w:rPr>
          <w:rFonts w:ascii="Segoe UI" w:hAnsi="Segoe UI" w:cs="Segoe UI"/>
          <w:sz w:val="24"/>
          <w:szCs w:val="24"/>
        </w:rPr>
        <w:t xml:space="preserve">trajectory of the African </w:t>
      </w:r>
      <w:r w:rsidR="00045489" w:rsidRPr="00216E6F">
        <w:rPr>
          <w:rFonts w:ascii="Segoe UI" w:hAnsi="Segoe UI" w:cs="Segoe UI"/>
          <w:sz w:val="24"/>
          <w:szCs w:val="24"/>
        </w:rPr>
        <w:t xml:space="preserve">derailing </w:t>
      </w:r>
      <w:r w:rsidRPr="00216E6F">
        <w:rPr>
          <w:rFonts w:ascii="Segoe UI" w:hAnsi="Segoe UI" w:cs="Segoe UI"/>
          <w:sz w:val="24"/>
          <w:szCs w:val="24"/>
        </w:rPr>
        <w:t>economy</w:t>
      </w:r>
      <w:r w:rsidR="00045489" w:rsidRPr="00216E6F">
        <w:rPr>
          <w:rFonts w:ascii="Segoe UI" w:hAnsi="Segoe UI" w:cs="Segoe UI"/>
          <w:sz w:val="24"/>
          <w:szCs w:val="24"/>
        </w:rPr>
        <w:t>? How has the ECAs</w:t>
      </w:r>
      <w:r w:rsidR="00344703" w:rsidRPr="00216E6F">
        <w:rPr>
          <w:rFonts w:ascii="Segoe UI" w:hAnsi="Segoe UI" w:cs="Segoe UI"/>
          <w:sz w:val="24"/>
          <w:szCs w:val="24"/>
        </w:rPr>
        <w:t>'</w:t>
      </w:r>
      <w:r w:rsidR="00045489" w:rsidRPr="00216E6F">
        <w:rPr>
          <w:rFonts w:ascii="Segoe UI" w:hAnsi="Segoe UI" w:cs="Segoe UI"/>
          <w:sz w:val="24"/>
          <w:szCs w:val="24"/>
        </w:rPr>
        <w:t xml:space="preserve"> perception be</w:t>
      </w:r>
      <w:r w:rsidR="00344703" w:rsidRPr="00216E6F">
        <w:rPr>
          <w:rFonts w:ascii="Segoe UI" w:hAnsi="Segoe UI" w:cs="Segoe UI"/>
          <w:sz w:val="24"/>
          <w:szCs w:val="24"/>
        </w:rPr>
        <w:t>en</w:t>
      </w:r>
      <w:r w:rsidR="00045489" w:rsidRPr="00216E6F">
        <w:rPr>
          <w:rFonts w:ascii="Segoe UI" w:hAnsi="Segoe UI" w:cs="Segoe UI"/>
          <w:sz w:val="24"/>
          <w:szCs w:val="24"/>
        </w:rPr>
        <w:t xml:space="preserve"> affected by this? This paper and its authors</w:t>
      </w:r>
      <w:r w:rsidR="00E91FDC" w:rsidRPr="00216E6F">
        <w:rPr>
          <w:rFonts w:ascii="Segoe UI" w:hAnsi="Segoe UI" w:cs="Segoe UI"/>
          <w:sz w:val="24"/>
          <w:szCs w:val="24"/>
        </w:rPr>
        <w:t xml:space="preserve"> assert </w:t>
      </w:r>
      <w:r w:rsidR="00045489" w:rsidRPr="00216E6F">
        <w:rPr>
          <w:rFonts w:ascii="Segoe UI" w:hAnsi="Segoe UI" w:cs="Segoe UI"/>
          <w:sz w:val="24"/>
          <w:szCs w:val="24"/>
        </w:rPr>
        <w:t xml:space="preserve">that the precarious situation of the ECAs in Africa should not </w:t>
      </w:r>
      <w:r w:rsidR="00FE5A89" w:rsidRPr="00216E6F">
        <w:rPr>
          <w:rFonts w:ascii="Segoe UI" w:hAnsi="Segoe UI" w:cs="Segoe UI"/>
          <w:sz w:val="24"/>
          <w:szCs w:val="24"/>
        </w:rPr>
        <w:t xml:space="preserve">be </w:t>
      </w:r>
      <w:r w:rsidR="00045489" w:rsidRPr="00216E6F">
        <w:rPr>
          <w:rFonts w:ascii="Segoe UI" w:hAnsi="Segoe UI" w:cs="Segoe UI"/>
          <w:sz w:val="24"/>
          <w:szCs w:val="24"/>
        </w:rPr>
        <w:t xml:space="preserve">the only concern but also the corresponding effect or damage it has caused </w:t>
      </w:r>
      <w:r w:rsidR="00E91FDC" w:rsidRPr="00216E6F">
        <w:rPr>
          <w:rFonts w:ascii="Segoe UI" w:hAnsi="Segoe UI" w:cs="Segoe UI"/>
          <w:sz w:val="24"/>
          <w:szCs w:val="24"/>
        </w:rPr>
        <w:t>to</w:t>
      </w:r>
      <w:r w:rsidR="00045489" w:rsidRPr="00216E6F">
        <w:rPr>
          <w:rFonts w:ascii="Segoe UI" w:hAnsi="Segoe UI" w:cs="Segoe UI"/>
          <w:sz w:val="24"/>
          <w:szCs w:val="24"/>
        </w:rPr>
        <w:t xml:space="preserve"> their perception.</w:t>
      </w:r>
      <w:r w:rsidR="00E91FDC" w:rsidRPr="00216E6F">
        <w:rPr>
          <w:rFonts w:ascii="Segoe UI" w:hAnsi="Segoe UI" w:cs="Segoe UI"/>
          <w:sz w:val="24"/>
          <w:szCs w:val="24"/>
        </w:rPr>
        <w:t xml:space="preserve"> The youth consider leadership figuratively speaking as a retirement home. Similarly, the youth are convinced that it is not necessary to actively participate </w:t>
      </w:r>
      <w:r w:rsidR="00254445" w:rsidRPr="00216E6F">
        <w:rPr>
          <w:rFonts w:ascii="Segoe UI" w:hAnsi="Segoe UI" w:cs="Segoe UI"/>
          <w:sz w:val="24"/>
          <w:szCs w:val="24"/>
        </w:rPr>
        <w:t>and that contributing to technologically deficient sectors like agriculture is boring.</w:t>
      </w:r>
      <w:r w:rsidR="00E91FDC" w:rsidRPr="00216E6F">
        <w:rPr>
          <w:rFonts w:ascii="Segoe UI" w:hAnsi="Segoe UI" w:cs="Segoe UI"/>
          <w:sz w:val="24"/>
          <w:szCs w:val="24"/>
        </w:rPr>
        <w:t xml:space="preserve"> According to Agbugba (2023), this form of</w:t>
      </w:r>
      <w:r w:rsidR="007D7212" w:rsidRPr="00216E6F">
        <w:rPr>
          <w:rFonts w:ascii="Segoe UI" w:hAnsi="Segoe UI" w:cs="Segoe UI"/>
          <w:sz w:val="24"/>
          <w:szCs w:val="24"/>
        </w:rPr>
        <w:t xml:space="preserve"> u</w:t>
      </w:r>
      <w:r w:rsidR="00045489" w:rsidRPr="00216E6F">
        <w:rPr>
          <w:rFonts w:ascii="Segoe UI" w:hAnsi="Segoe UI" w:cs="Segoe UI"/>
          <w:sz w:val="24"/>
          <w:szCs w:val="24"/>
        </w:rPr>
        <w:t xml:space="preserve">nderstanding </w:t>
      </w:r>
      <w:r w:rsidR="007D7212" w:rsidRPr="00216E6F">
        <w:rPr>
          <w:rFonts w:ascii="Segoe UI" w:hAnsi="Segoe UI" w:cs="Segoe UI"/>
          <w:sz w:val="24"/>
          <w:szCs w:val="24"/>
        </w:rPr>
        <w:t>of</w:t>
      </w:r>
      <w:r w:rsidR="00045489" w:rsidRPr="00216E6F">
        <w:rPr>
          <w:rFonts w:ascii="Segoe UI" w:hAnsi="Segoe UI" w:cs="Segoe UI"/>
          <w:sz w:val="24"/>
          <w:szCs w:val="24"/>
        </w:rPr>
        <w:t xml:space="preserve"> the ECAs</w:t>
      </w:r>
      <w:r w:rsidR="00E91FDC" w:rsidRPr="00216E6F">
        <w:rPr>
          <w:rFonts w:ascii="Segoe UI" w:hAnsi="Segoe UI" w:cs="Segoe UI"/>
          <w:sz w:val="24"/>
          <w:szCs w:val="24"/>
        </w:rPr>
        <w:t xml:space="preserve"> constitutes</w:t>
      </w:r>
      <w:r w:rsidR="00045489" w:rsidRPr="00216E6F">
        <w:rPr>
          <w:rFonts w:ascii="Segoe UI" w:hAnsi="Segoe UI" w:cs="Segoe UI"/>
          <w:sz w:val="24"/>
          <w:szCs w:val="24"/>
        </w:rPr>
        <w:t xml:space="preserve"> </w:t>
      </w:r>
      <w:r w:rsidR="003260C2" w:rsidRPr="00216E6F">
        <w:rPr>
          <w:rFonts w:ascii="Segoe UI" w:hAnsi="Segoe UI" w:cs="Segoe UI"/>
          <w:sz w:val="24"/>
          <w:szCs w:val="24"/>
        </w:rPr>
        <w:t>a “</w:t>
      </w:r>
      <w:r w:rsidR="00045489" w:rsidRPr="00216E6F">
        <w:rPr>
          <w:rFonts w:ascii="Segoe UI" w:hAnsi="Segoe UI" w:cs="Segoe UI"/>
          <w:sz w:val="24"/>
          <w:szCs w:val="24"/>
        </w:rPr>
        <w:t>wrong</w:t>
      </w:r>
      <w:r w:rsidR="003260C2" w:rsidRPr="00216E6F">
        <w:rPr>
          <w:rFonts w:ascii="Segoe UI" w:hAnsi="Segoe UI" w:cs="Segoe UI"/>
          <w:sz w:val="24"/>
          <w:szCs w:val="24"/>
        </w:rPr>
        <w:t>”</w:t>
      </w:r>
      <w:r w:rsidR="00045489" w:rsidRPr="00216E6F">
        <w:rPr>
          <w:rFonts w:ascii="Segoe UI" w:hAnsi="Segoe UI" w:cs="Segoe UI"/>
          <w:sz w:val="24"/>
          <w:szCs w:val="24"/>
        </w:rPr>
        <w:t xml:space="preserve"> perception</w:t>
      </w:r>
      <w:r w:rsidR="007D7212" w:rsidRPr="00216E6F">
        <w:rPr>
          <w:rFonts w:ascii="Segoe UI" w:hAnsi="Segoe UI" w:cs="Segoe UI"/>
          <w:sz w:val="24"/>
          <w:szCs w:val="24"/>
        </w:rPr>
        <w:t xml:space="preserve"> </w:t>
      </w:r>
      <w:r w:rsidR="00E91FDC" w:rsidRPr="00216E6F">
        <w:rPr>
          <w:rFonts w:ascii="Segoe UI" w:hAnsi="Segoe UI" w:cs="Segoe UI"/>
          <w:sz w:val="24"/>
          <w:szCs w:val="24"/>
        </w:rPr>
        <w:t xml:space="preserve">and </w:t>
      </w:r>
      <w:r w:rsidR="00045489" w:rsidRPr="00216E6F">
        <w:rPr>
          <w:rFonts w:ascii="Segoe UI" w:hAnsi="Segoe UI" w:cs="Segoe UI"/>
          <w:sz w:val="24"/>
          <w:szCs w:val="24"/>
        </w:rPr>
        <w:t>remains the key to changing the situation.</w:t>
      </w:r>
      <w:r w:rsidR="00254445" w:rsidRPr="00216E6F">
        <w:rPr>
          <w:rFonts w:ascii="Segoe UI" w:hAnsi="Segoe UI" w:cs="Segoe UI"/>
          <w:sz w:val="24"/>
          <w:szCs w:val="24"/>
        </w:rPr>
        <w:t xml:space="preserve"> </w:t>
      </w:r>
      <w:r w:rsidR="003260C2" w:rsidRPr="00216E6F">
        <w:rPr>
          <w:rFonts w:ascii="Segoe UI" w:hAnsi="Segoe UI" w:cs="Segoe UI"/>
          <w:sz w:val="24"/>
          <w:szCs w:val="24"/>
        </w:rPr>
        <w:t>It is crucial to raise awareness and educate young people to eliminate absurd and incorrect perceptions.</w:t>
      </w:r>
    </w:p>
    <w:p w14:paraId="439A1DDD" w14:textId="7AA5A9C7" w:rsidR="00AA0547" w:rsidRPr="00216E6F" w:rsidRDefault="00045489" w:rsidP="00344703">
      <w:pPr>
        <w:spacing w:after="0" w:line="240" w:lineRule="auto"/>
        <w:jc w:val="both"/>
        <w:rPr>
          <w:rFonts w:ascii="Segoe UI" w:hAnsi="Segoe UI" w:cs="Segoe UI"/>
          <w:sz w:val="24"/>
          <w:szCs w:val="24"/>
        </w:rPr>
      </w:pPr>
      <w:r w:rsidRPr="00216E6F">
        <w:rPr>
          <w:rFonts w:ascii="Segoe UI" w:hAnsi="Segoe UI" w:cs="Segoe UI"/>
          <w:sz w:val="24"/>
          <w:szCs w:val="24"/>
        </w:rPr>
        <w:t xml:space="preserve"> </w:t>
      </w:r>
    </w:p>
    <w:p w14:paraId="6912FF3D" w14:textId="46C3462E" w:rsidR="00E00A4B" w:rsidRPr="00216E6F" w:rsidRDefault="003260C2" w:rsidP="00D02C7B">
      <w:pPr>
        <w:spacing w:after="120" w:line="240" w:lineRule="auto"/>
        <w:jc w:val="both"/>
        <w:rPr>
          <w:rFonts w:ascii="Segoe UI" w:eastAsia="Times New Roman" w:hAnsi="Segoe UI" w:cs="Segoe UI"/>
          <w:spacing w:val="-8"/>
          <w:sz w:val="24"/>
          <w:szCs w:val="24"/>
          <w:lang w:eastAsia="en-GB"/>
        </w:rPr>
      </w:pPr>
      <w:r w:rsidRPr="00216E6F">
        <w:rPr>
          <w:rFonts w:ascii="Segoe UI" w:hAnsi="Segoe UI" w:cs="Segoe UI"/>
          <w:sz w:val="24"/>
          <w:szCs w:val="24"/>
        </w:rPr>
        <w:t>Nonetheless, t</w:t>
      </w:r>
      <w:r w:rsidR="00254445" w:rsidRPr="00216E6F">
        <w:rPr>
          <w:rFonts w:ascii="Segoe UI" w:hAnsi="Segoe UI" w:cs="Segoe UI"/>
          <w:sz w:val="24"/>
          <w:szCs w:val="24"/>
        </w:rPr>
        <w:t>he authors of this chapter</w:t>
      </w:r>
      <w:r w:rsidR="00AC18D0" w:rsidRPr="00216E6F">
        <w:rPr>
          <w:rFonts w:ascii="Segoe UI" w:hAnsi="Segoe UI" w:cs="Segoe UI"/>
          <w:sz w:val="24"/>
          <w:szCs w:val="24"/>
        </w:rPr>
        <w:t xml:space="preserve"> </w:t>
      </w:r>
      <w:r w:rsidRPr="00216E6F">
        <w:rPr>
          <w:rFonts w:ascii="Segoe UI" w:hAnsi="Segoe UI" w:cs="Segoe UI"/>
          <w:sz w:val="24"/>
          <w:szCs w:val="24"/>
        </w:rPr>
        <w:t>intend</w:t>
      </w:r>
      <w:r w:rsidR="00AC18D0" w:rsidRPr="00216E6F">
        <w:rPr>
          <w:rFonts w:ascii="Segoe UI" w:hAnsi="Segoe UI" w:cs="Segoe UI"/>
          <w:sz w:val="24"/>
          <w:szCs w:val="24"/>
        </w:rPr>
        <w:t xml:space="preserve"> (1) to </w:t>
      </w:r>
      <w:r w:rsidR="00AA0547" w:rsidRPr="00216E6F">
        <w:rPr>
          <w:rFonts w:ascii="Segoe UI" w:hAnsi="Segoe UI" w:cs="Segoe UI"/>
          <w:sz w:val="24"/>
          <w:szCs w:val="24"/>
        </w:rPr>
        <w:t xml:space="preserve">evoke the need to identify wrong </w:t>
      </w:r>
      <w:r w:rsidR="006837A1" w:rsidRPr="00216E6F">
        <w:rPr>
          <w:rFonts w:ascii="Segoe UI" w:hAnsi="Segoe UI" w:cs="Segoe UI"/>
          <w:sz w:val="24"/>
          <w:szCs w:val="24"/>
        </w:rPr>
        <w:t>perceptions</w:t>
      </w:r>
      <w:r w:rsidR="00AA0547" w:rsidRPr="00216E6F">
        <w:rPr>
          <w:rFonts w:ascii="Segoe UI" w:hAnsi="Segoe UI" w:cs="Segoe UI"/>
          <w:sz w:val="24"/>
          <w:szCs w:val="24"/>
        </w:rPr>
        <w:t xml:space="preserve"> the ECAs may have with the recent advanced scientific and technolog</w:t>
      </w:r>
      <w:r w:rsidR="00344703" w:rsidRPr="00216E6F">
        <w:rPr>
          <w:rFonts w:ascii="Segoe UI" w:hAnsi="Segoe UI" w:cs="Segoe UI"/>
          <w:sz w:val="24"/>
          <w:szCs w:val="24"/>
        </w:rPr>
        <w:t>ical</w:t>
      </w:r>
      <w:r w:rsidR="00AA0547" w:rsidRPr="00216E6F">
        <w:rPr>
          <w:rFonts w:ascii="Segoe UI" w:hAnsi="Segoe UI" w:cs="Segoe UI"/>
          <w:sz w:val="24"/>
          <w:szCs w:val="24"/>
        </w:rPr>
        <w:t xml:space="preserve"> solutions </w:t>
      </w:r>
      <w:r w:rsidR="00AC18D0" w:rsidRPr="00216E6F">
        <w:rPr>
          <w:rFonts w:ascii="Segoe UI" w:hAnsi="Segoe UI" w:cs="Segoe UI"/>
          <w:sz w:val="24"/>
          <w:szCs w:val="24"/>
        </w:rPr>
        <w:t xml:space="preserve">in education development </w:t>
      </w:r>
      <w:r w:rsidR="005A696C" w:rsidRPr="00216E6F">
        <w:rPr>
          <w:rFonts w:ascii="Segoe UI" w:hAnsi="Segoe UI" w:cs="Segoe UI"/>
          <w:sz w:val="24"/>
          <w:szCs w:val="24"/>
        </w:rPr>
        <w:t>and to</w:t>
      </w:r>
      <w:r w:rsidR="00AC18D0" w:rsidRPr="00216E6F">
        <w:rPr>
          <w:rFonts w:ascii="Segoe UI" w:hAnsi="Segoe UI" w:cs="Segoe UI"/>
          <w:sz w:val="24"/>
          <w:szCs w:val="24"/>
        </w:rPr>
        <w:t xml:space="preserve"> suggest</w:t>
      </w:r>
      <w:r w:rsidR="005A696C" w:rsidRPr="00216E6F">
        <w:rPr>
          <w:rFonts w:ascii="Segoe UI" w:hAnsi="Segoe UI" w:cs="Segoe UI"/>
          <w:sz w:val="24"/>
          <w:szCs w:val="24"/>
        </w:rPr>
        <w:t xml:space="preserve"> the</w:t>
      </w:r>
      <w:r w:rsidR="00B1488B" w:rsidRPr="00216E6F">
        <w:rPr>
          <w:rFonts w:ascii="Segoe UI" w:hAnsi="Segoe UI" w:cs="Segoe UI"/>
          <w:sz w:val="24"/>
          <w:szCs w:val="24"/>
        </w:rPr>
        <w:t xml:space="preserve"> </w:t>
      </w:r>
      <w:r w:rsidR="00597107" w:rsidRPr="00216E6F">
        <w:rPr>
          <w:rFonts w:ascii="Segoe UI" w:hAnsi="Segoe UI" w:cs="Segoe UI"/>
          <w:sz w:val="24"/>
          <w:szCs w:val="24"/>
        </w:rPr>
        <w:t>way forward</w:t>
      </w:r>
      <w:r w:rsidR="00AA0547" w:rsidRPr="00216E6F">
        <w:rPr>
          <w:rFonts w:ascii="Segoe UI" w:hAnsi="Segoe UI" w:cs="Segoe UI"/>
          <w:sz w:val="24"/>
          <w:szCs w:val="24"/>
        </w:rPr>
        <w:t>; (2)</w:t>
      </w:r>
      <w:r w:rsidR="00AC18D0" w:rsidRPr="00216E6F">
        <w:rPr>
          <w:rFonts w:ascii="Segoe UI" w:hAnsi="Segoe UI" w:cs="Segoe UI"/>
          <w:sz w:val="24"/>
          <w:szCs w:val="24"/>
        </w:rPr>
        <w:t xml:space="preserve"> to</w:t>
      </w:r>
      <w:r w:rsidR="00AA0547" w:rsidRPr="00216E6F">
        <w:rPr>
          <w:rFonts w:ascii="Segoe UI" w:eastAsia="Times New Roman" w:hAnsi="Segoe UI" w:cs="Segoe UI"/>
          <w:spacing w:val="-8"/>
          <w:sz w:val="24"/>
          <w:szCs w:val="24"/>
          <w:lang w:eastAsia="en-GB"/>
        </w:rPr>
        <w:t xml:space="preserve"> spur discussion </w:t>
      </w:r>
      <w:r w:rsidR="00AC18D0" w:rsidRPr="00216E6F">
        <w:rPr>
          <w:rFonts w:ascii="Segoe UI" w:eastAsia="Times New Roman" w:hAnsi="Segoe UI" w:cs="Segoe UI"/>
          <w:spacing w:val="-8"/>
          <w:sz w:val="24"/>
          <w:szCs w:val="24"/>
          <w:lang w:eastAsia="en-GB"/>
        </w:rPr>
        <w:t>amongst academics regarding</w:t>
      </w:r>
      <w:r w:rsidR="00AA0547" w:rsidRPr="00216E6F">
        <w:rPr>
          <w:rFonts w:ascii="Segoe UI" w:eastAsia="Times New Roman" w:hAnsi="Segoe UI" w:cs="Segoe UI"/>
          <w:spacing w:val="-8"/>
          <w:sz w:val="24"/>
          <w:szCs w:val="24"/>
          <w:lang w:eastAsia="en-GB"/>
        </w:rPr>
        <w:t xml:space="preserve"> the topic; and (3) </w:t>
      </w:r>
      <w:r w:rsidR="00AC18D0" w:rsidRPr="00216E6F">
        <w:rPr>
          <w:rFonts w:ascii="Segoe UI" w:eastAsia="Times New Roman" w:hAnsi="Segoe UI" w:cs="Segoe UI"/>
          <w:spacing w:val="-8"/>
          <w:sz w:val="24"/>
          <w:szCs w:val="24"/>
          <w:lang w:eastAsia="en-GB"/>
        </w:rPr>
        <w:t xml:space="preserve">to propose a </w:t>
      </w:r>
      <w:r w:rsidR="00AA0547" w:rsidRPr="00216E6F">
        <w:rPr>
          <w:rFonts w:ascii="Segoe UI" w:eastAsia="Times New Roman" w:hAnsi="Segoe UI" w:cs="Segoe UI"/>
          <w:spacing w:val="-8"/>
          <w:sz w:val="24"/>
          <w:szCs w:val="24"/>
          <w:lang w:eastAsia="en-GB"/>
        </w:rPr>
        <w:t>rethink of the current ECAs grooming strategy</w:t>
      </w:r>
      <w:r w:rsidR="0082723B" w:rsidRPr="00216E6F">
        <w:rPr>
          <w:rFonts w:ascii="Segoe UI" w:eastAsia="Times New Roman" w:hAnsi="Segoe UI" w:cs="Segoe UI"/>
          <w:spacing w:val="-8"/>
          <w:sz w:val="24"/>
          <w:szCs w:val="24"/>
          <w:lang w:eastAsia="en-GB"/>
        </w:rPr>
        <w:t xml:space="preserve"> in Africa</w:t>
      </w:r>
      <w:r w:rsidR="00AA0547" w:rsidRPr="00216E6F">
        <w:rPr>
          <w:rFonts w:ascii="Segoe UI" w:eastAsia="Times New Roman" w:hAnsi="Segoe UI" w:cs="Segoe UI"/>
          <w:spacing w:val="-8"/>
          <w:sz w:val="24"/>
          <w:szCs w:val="24"/>
          <w:lang w:eastAsia="en-GB"/>
        </w:rPr>
        <w:t>,</w:t>
      </w:r>
      <w:r w:rsidR="0082723B" w:rsidRPr="00216E6F">
        <w:rPr>
          <w:rFonts w:ascii="Segoe UI" w:eastAsia="Times New Roman" w:hAnsi="Segoe UI" w:cs="Segoe UI"/>
          <w:spacing w:val="-8"/>
          <w:sz w:val="24"/>
          <w:szCs w:val="24"/>
          <w:lang w:eastAsia="en-GB"/>
        </w:rPr>
        <w:t xml:space="preserve"> vis-à-vis their </w:t>
      </w:r>
      <w:r w:rsidR="005A696C" w:rsidRPr="00216E6F">
        <w:rPr>
          <w:rFonts w:ascii="Segoe UI" w:eastAsia="Times New Roman" w:hAnsi="Segoe UI" w:cs="Segoe UI"/>
          <w:spacing w:val="-8"/>
          <w:sz w:val="24"/>
          <w:szCs w:val="24"/>
          <w:lang w:eastAsia="en-GB"/>
        </w:rPr>
        <w:t>mode of</w:t>
      </w:r>
      <w:r w:rsidR="00AA0547" w:rsidRPr="00216E6F">
        <w:rPr>
          <w:rFonts w:ascii="Segoe UI" w:eastAsia="Times New Roman" w:hAnsi="Segoe UI" w:cs="Segoe UI"/>
          <w:spacing w:val="-8"/>
          <w:sz w:val="24"/>
          <w:szCs w:val="24"/>
          <w:lang w:eastAsia="en-GB"/>
        </w:rPr>
        <w:t xml:space="preserve"> engagement and</w:t>
      </w:r>
      <w:r w:rsidR="00A935E8" w:rsidRPr="00216E6F">
        <w:rPr>
          <w:rFonts w:ascii="Segoe UI" w:eastAsia="Times New Roman" w:hAnsi="Segoe UI" w:cs="Segoe UI"/>
          <w:spacing w:val="-8"/>
          <w:sz w:val="24"/>
          <w:szCs w:val="24"/>
          <w:lang w:eastAsia="en-GB"/>
        </w:rPr>
        <w:t xml:space="preserve"> </w:t>
      </w:r>
      <w:r w:rsidR="00AA0547" w:rsidRPr="00216E6F">
        <w:rPr>
          <w:rFonts w:ascii="Segoe UI" w:eastAsia="Times New Roman" w:hAnsi="Segoe UI" w:cs="Segoe UI"/>
          <w:spacing w:val="-8"/>
          <w:sz w:val="24"/>
          <w:szCs w:val="24"/>
          <w:lang w:eastAsia="en-GB"/>
        </w:rPr>
        <w:t>development.</w:t>
      </w:r>
      <w:r w:rsidR="00AA0547" w:rsidRPr="00216E6F">
        <w:rPr>
          <w:rFonts w:ascii="Segoe UI" w:hAnsi="Segoe UI" w:cs="Segoe UI"/>
          <w:sz w:val="24"/>
          <w:szCs w:val="24"/>
        </w:rPr>
        <w:t xml:space="preserve"> </w:t>
      </w:r>
      <w:r w:rsidR="00130638" w:rsidRPr="00216E6F">
        <w:rPr>
          <w:rFonts w:ascii="Segoe UI" w:hAnsi="Segoe UI" w:cs="Segoe UI"/>
          <w:sz w:val="24"/>
          <w:szCs w:val="24"/>
        </w:rPr>
        <w:t xml:space="preserve">Agbugba (2023) </w:t>
      </w:r>
      <w:r w:rsidR="00B1488B" w:rsidRPr="00216E6F">
        <w:rPr>
          <w:rFonts w:ascii="Segoe UI" w:hAnsi="Segoe UI" w:cs="Segoe UI"/>
          <w:sz w:val="24"/>
          <w:szCs w:val="24"/>
        </w:rPr>
        <w:t>considers</w:t>
      </w:r>
      <w:r w:rsidR="00130638" w:rsidRPr="00216E6F">
        <w:rPr>
          <w:rFonts w:ascii="Segoe UI" w:hAnsi="Segoe UI" w:cs="Segoe UI"/>
          <w:sz w:val="24"/>
          <w:szCs w:val="24"/>
        </w:rPr>
        <w:t xml:space="preserve"> </w:t>
      </w:r>
      <w:r w:rsidR="00A935E8" w:rsidRPr="00216E6F">
        <w:rPr>
          <w:rFonts w:ascii="Segoe UI" w:hAnsi="Segoe UI" w:cs="Segoe UI"/>
          <w:sz w:val="24"/>
          <w:szCs w:val="24"/>
        </w:rPr>
        <w:t xml:space="preserve">the </w:t>
      </w:r>
      <w:r w:rsidR="006F1382" w:rsidRPr="00216E6F">
        <w:rPr>
          <w:rFonts w:ascii="Segoe UI" w:hAnsi="Segoe UI" w:cs="Segoe UI"/>
          <w:sz w:val="24"/>
          <w:szCs w:val="24"/>
        </w:rPr>
        <w:t xml:space="preserve">African </w:t>
      </w:r>
      <w:r w:rsidR="00A935E8" w:rsidRPr="00216E6F">
        <w:rPr>
          <w:rFonts w:ascii="Segoe UI" w:hAnsi="Segoe UI" w:cs="Segoe UI"/>
          <w:sz w:val="24"/>
          <w:szCs w:val="24"/>
        </w:rPr>
        <w:t>youth’s perception</w:t>
      </w:r>
      <w:r w:rsidR="00130638" w:rsidRPr="00216E6F">
        <w:rPr>
          <w:rFonts w:ascii="Segoe UI" w:hAnsi="Segoe UI" w:cs="Segoe UI"/>
          <w:sz w:val="24"/>
          <w:szCs w:val="24"/>
        </w:rPr>
        <w:t xml:space="preserve"> of agriculture </w:t>
      </w:r>
      <w:r w:rsidR="006F1382" w:rsidRPr="00216E6F">
        <w:rPr>
          <w:rFonts w:ascii="Segoe UI" w:hAnsi="Segoe UI" w:cs="Segoe UI"/>
          <w:sz w:val="24"/>
          <w:szCs w:val="24"/>
        </w:rPr>
        <w:t xml:space="preserve">to be </w:t>
      </w:r>
      <w:r w:rsidR="00130638" w:rsidRPr="00216E6F">
        <w:rPr>
          <w:rFonts w:ascii="Segoe UI" w:hAnsi="Segoe UI" w:cs="Segoe UI"/>
          <w:sz w:val="24"/>
          <w:szCs w:val="24"/>
        </w:rPr>
        <w:t>obsolete</w:t>
      </w:r>
      <w:r w:rsidR="006F1382" w:rsidRPr="00216E6F">
        <w:rPr>
          <w:rFonts w:ascii="Segoe UI" w:hAnsi="Segoe UI" w:cs="Segoe UI"/>
          <w:sz w:val="24"/>
          <w:szCs w:val="24"/>
        </w:rPr>
        <w:t xml:space="preserve"> </w:t>
      </w:r>
      <w:r w:rsidRPr="00216E6F">
        <w:rPr>
          <w:rFonts w:ascii="Segoe UI" w:hAnsi="Segoe UI" w:cs="Segoe UI"/>
          <w:sz w:val="24"/>
          <w:szCs w:val="24"/>
        </w:rPr>
        <w:t>or</w:t>
      </w:r>
      <w:r w:rsidR="006F1382" w:rsidRPr="00216E6F">
        <w:rPr>
          <w:rFonts w:ascii="Segoe UI" w:hAnsi="Segoe UI" w:cs="Segoe UI"/>
          <w:sz w:val="24"/>
          <w:szCs w:val="24"/>
        </w:rPr>
        <w:t xml:space="preserve"> wrong which</w:t>
      </w:r>
      <w:r w:rsidR="00130638" w:rsidRPr="00216E6F">
        <w:rPr>
          <w:rFonts w:ascii="Segoe UI" w:hAnsi="Segoe UI" w:cs="Segoe UI"/>
          <w:sz w:val="24"/>
          <w:szCs w:val="24"/>
        </w:rPr>
        <w:t xml:space="preserve"> is </w:t>
      </w:r>
      <w:r w:rsidR="0039664C" w:rsidRPr="00216E6F">
        <w:rPr>
          <w:rFonts w:ascii="Segoe UI" w:hAnsi="Segoe UI" w:cs="Segoe UI"/>
          <w:sz w:val="24"/>
          <w:szCs w:val="24"/>
        </w:rPr>
        <w:t xml:space="preserve">central to </w:t>
      </w:r>
      <w:r w:rsidR="00A935E8" w:rsidRPr="00216E6F">
        <w:rPr>
          <w:rFonts w:ascii="Segoe UI" w:hAnsi="Segoe UI" w:cs="Segoe UI"/>
          <w:sz w:val="24"/>
          <w:szCs w:val="24"/>
        </w:rPr>
        <w:t xml:space="preserve">the </w:t>
      </w:r>
      <w:r w:rsidR="0039664C" w:rsidRPr="00216E6F">
        <w:rPr>
          <w:rFonts w:ascii="Segoe UI" w:hAnsi="Segoe UI" w:cs="Segoe UI"/>
          <w:sz w:val="24"/>
          <w:szCs w:val="24"/>
        </w:rPr>
        <w:t>BR</w:t>
      </w:r>
      <w:r w:rsidR="000F2459" w:rsidRPr="00216E6F">
        <w:rPr>
          <w:rFonts w:ascii="Segoe UI" w:hAnsi="Segoe UI" w:cs="Segoe UI"/>
          <w:sz w:val="24"/>
          <w:szCs w:val="24"/>
        </w:rPr>
        <w:t>E</w:t>
      </w:r>
      <w:r w:rsidR="0039664C" w:rsidRPr="00216E6F">
        <w:rPr>
          <w:rFonts w:ascii="Segoe UI" w:hAnsi="Segoe UI" w:cs="Segoe UI"/>
          <w:sz w:val="24"/>
          <w:szCs w:val="24"/>
        </w:rPr>
        <w:t xml:space="preserve">CR concept. </w:t>
      </w:r>
      <w:r w:rsidR="00C76CCE" w:rsidRPr="00216E6F">
        <w:rPr>
          <w:rFonts w:ascii="Segoe UI" w:hAnsi="Segoe UI" w:cs="Segoe UI"/>
          <w:sz w:val="24"/>
          <w:szCs w:val="24"/>
        </w:rPr>
        <w:t>Both t</w:t>
      </w:r>
      <w:r w:rsidR="00A935E8" w:rsidRPr="00216E6F">
        <w:rPr>
          <w:rFonts w:ascii="Segoe UI" w:hAnsi="Segoe UI" w:cs="Segoe UI"/>
          <w:sz w:val="24"/>
          <w:szCs w:val="24"/>
        </w:rPr>
        <w:t>he</w:t>
      </w:r>
      <w:r w:rsidR="0039664C" w:rsidRPr="00216E6F">
        <w:rPr>
          <w:rFonts w:ascii="Segoe UI" w:hAnsi="Segoe UI" w:cs="Segoe UI"/>
          <w:sz w:val="24"/>
          <w:szCs w:val="24"/>
        </w:rPr>
        <w:t xml:space="preserve"> wrong perception </w:t>
      </w:r>
      <w:r w:rsidR="00C76CCE" w:rsidRPr="00216E6F">
        <w:rPr>
          <w:rFonts w:ascii="Segoe UI" w:hAnsi="Segoe UI" w:cs="Segoe UI"/>
          <w:sz w:val="24"/>
          <w:szCs w:val="24"/>
        </w:rPr>
        <w:t xml:space="preserve">that </w:t>
      </w:r>
      <w:r w:rsidR="0039664C" w:rsidRPr="00216E6F">
        <w:rPr>
          <w:rFonts w:ascii="Segoe UI" w:hAnsi="Segoe UI" w:cs="Segoe UI"/>
          <w:sz w:val="24"/>
          <w:szCs w:val="24"/>
        </w:rPr>
        <w:t>the ECAs</w:t>
      </w:r>
      <w:r w:rsidR="00C76CCE" w:rsidRPr="00216E6F">
        <w:rPr>
          <w:rFonts w:ascii="Segoe UI" w:hAnsi="Segoe UI" w:cs="Segoe UI"/>
          <w:sz w:val="24"/>
          <w:szCs w:val="24"/>
        </w:rPr>
        <w:t xml:space="preserve"> may</w:t>
      </w:r>
      <w:r w:rsidR="0039664C" w:rsidRPr="00216E6F">
        <w:rPr>
          <w:rFonts w:ascii="Segoe UI" w:hAnsi="Segoe UI" w:cs="Segoe UI"/>
          <w:sz w:val="24"/>
          <w:szCs w:val="24"/>
        </w:rPr>
        <w:t xml:space="preserve"> have with the recent advanced scientific and technological solutions</w:t>
      </w:r>
      <w:r w:rsidR="005A696C" w:rsidRPr="00216E6F">
        <w:rPr>
          <w:rFonts w:ascii="Segoe UI" w:hAnsi="Segoe UI" w:cs="Segoe UI"/>
          <w:sz w:val="24"/>
          <w:szCs w:val="24"/>
        </w:rPr>
        <w:t xml:space="preserve">, </w:t>
      </w:r>
      <w:r w:rsidR="00C64854" w:rsidRPr="00216E6F">
        <w:rPr>
          <w:rFonts w:ascii="Segoe UI" w:hAnsi="Segoe UI" w:cs="Segoe UI"/>
          <w:sz w:val="24"/>
          <w:szCs w:val="24"/>
        </w:rPr>
        <w:t xml:space="preserve">and </w:t>
      </w:r>
      <w:r w:rsidR="005A696C" w:rsidRPr="00216E6F">
        <w:rPr>
          <w:rFonts w:ascii="Segoe UI" w:hAnsi="Segoe UI" w:cs="Segoe UI"/>
          <w:sz w:val="24"/>
          <w:szCs w:val="24"/>
        </w:rPr>
        <w:t>the</w:t>
      </w:r>
      <w:r w:rsidR="0039664C" w:rsidRPr="00216E6F">
        <w:rPr>
          <w:rFonts w:ascii="Segoe UI" w:hAnsi="Segoe UI" w:cs="Segoe UI"/>
          <w:sz w:val="24"/>
          <w:szCs w:val="24"/>
        </w:rPr>
        <w:t xml:space="preserve"> ECAs</w:t>
      </w:r>
      <w:r w:rsidR="005A696C" w:rsidRPr="00216E6F">
        <w:rPr>
          <w:rFonts w:ascii="Segoe UI" w:hAnsi="Segoe UI" w:cs="Segoe UI"/>
          <w:sz w:val="24"/>
          <w:szCs w:val="24"/>
        </w:rPr>
        <w:t>’</w:t>
      </w:r>
      <w:r w:rsidR="0039664C" w:rsidRPr="00216E6F">
        <w:rPr>
          <w:rFonts w:ascii="Segoe UI" w:hAnsi="Segoe UI" w:cs="Segoe UI"/>
          <w:sz w:val="24"/>
          <w:szCs w:val="24"/>
        </w:rPr>
        <w:t xml:space="preserve"> perception of the</w:t>
      </w:r>
      <w:r w:rsidR="00395870" w:rsidRPr="00216E6F">
        <w:rPr>
          <w:rFonts w:ascii="Segoe UI" w:hAnsi="Segoe UI" w:cs="Segoe UI"/>
          <w:sz w:val="24"/>
          <w:szCs w:val="24"/>
        </w:rPr>
        <w:t>ir</w:t>
      </w:r>
      <w:r w:rsidR="0039664C" w:rsidRPr="00216E6F">
        <w:rPr>
          <w:rFonts w:ascii="Segoe UI" w:hAnsi="Segoe UI" w:cs="Segoe UI"/>
          <w:sz w:val="24"/>
          <w:szCs w:val="24"/>
        </w:rPr>
        <w:t xml:space="preserve"> </w:t>
      </w:r>
      <w:r w:rsidR="005A696C" w:rsidRPr="00216E6F">
        <w:rPr>
          <w:rFonts w:ascii="Segoe UI" w:hAnsi="Segoe UI" w:cs="Segoe UI"/>
          <w:sz w:val="24"/>
          <w:szCs w:val="24"/>
        </w:rPr>
        <w:t xml:space="preserve">training </w:t>
      </w:r>
      <w:proofErr w:type="spellStart"/>
      <w:r w:rsidR="005A696C" w:rsidRPr="00216E6F">
        <w:rPr>
          <w:rFonts w:ascii="Segoe UI" w:hAnsi="Segoe UI" w:cs="Segoe UI"/>
          <w:sz w:val="24"/>
          <w:szCs w:val="24"/>
        </w:rPr>
        <w:t>programme</w:t>
      </w:r>
      <w:proofErr w:type="spellEnd"/>
      <w:r w:rsidR="005A696C" w:rsidRPr="00216E6F">
        <w:rPr>
          <w:rFonts w:ascii="Segoe UI" w:hAnsi="Segoe UI" w:cs="Segoe UI"/>
          <w:sz w:val="24"/>
          <w:szCs w:val="24"/>
        </w:rPr>
        <w:t xml:space="preserve"> </w:t>
      </w:r>
      <w:r w:rsidR="00C64854" w:rsidRPr="00216E6F">
        <w:rPr>
          <w:rFonts w:ascii="Segoe UI" w:hAnsi="Segoe UI" w:cs="Segoe UI"/>
          <w:sz w:val="24"/>
          <w:szCs w:val="24"/>
        </w:rPr>
        <w:t>requirements</w:t>
      </w:r>
      <w:r w:rsidR="0039664C" w:rsidRPr="00216E6F">
        <w:rPr>
          <w:rFonts w:ascii="Segoe UI" w:hAnsi="Segoe UI" w:cs="Segoe UI"/>
          <w:sz w:val="24"/>
          <w:szCs w:val="24"/>
        </w:rPr>
        <w:t xml:space="preserve"> </w:t>
      </w:r>
      <w:r w:rsidR="00C64854" w:rsidRPr="00216E6F">
        <w:rPr>
          <w:rFonts w:ascii="Segoe UI" w:hAnsi="Segoe UI" w:cs="Segoe UI"/>
          <w:sz w:val="24"/>
          <w:szCs w:val="24"/>
        </w:rPr>
        <w:t>remain a concern. Without</w:t>
      </w:r>
      <w:r w:rsidR="0039664C" w:rsidRPr="00216E6F">
        <w:rPr>
          <w:rFonts w:ascii="Segoe UI" w:hAnsi="Segoe UI" w:cs="Segoe UI"/>
          <w:sz w:val="24"/>
          <w:szCs w:val="24"/>
        </w:rPr>
        <w:t xml:space="preserve"> active incorporation of the youth and technology</w:t>
      </w:r>
      <w:r w:rsidR="006F1382" w:rsidRPr="00216E6F">
        <w:rPr>
          <w:rFonts w:ascii="Segoe UI" w:hAnsi="Segoe UI" w:cs="Segoe UI"/>
          <w:sz w:val="24"/>
          <w:szCs w:val="24"/>
        </w:rPr>
        <w:t xml:space="preserve"> in developing nation</w:t>
      </w:r>
      <w:r w:rsidR="00C64854" w:rsidRPr="00216E6F">
        <w:rPr>
          <w:rFonts w:ascii="Segoe UI" w:hAnsi="Segoe UI" w:cs="Segoe UI"/>
          <w:sz w:val="24"/>
          <w:szCs w:val="24"/>
        </w:rPr>
        <w:t xml:space="preserve">s, the vision to liberate Africa would </w:t>
      </w:r>
      <w:r w:rsidR="00C64854" w:rsidRPr="00216E6F">
        <w:rPr>
          <w:rFonts w:ascii="Segoe UI" w:hAnsi="Segoe UI" w:cs="Segoe UI"/>
          <w:sz w:val="24"/>
          <w:szCs w:val="24"/>
        </w:rPr>
        <w:lastRenderedPageBreak/>
        <w:t>continue to elude Africans</w:t>
      </w:r>
      <w:r w:rsidR="0039664C" w:rsidRPr="00216E6F">
        <w:rPr>
          <w:rFonts w:ascii="Segoe UI" w:hAnsi="Segoe UI" w:cs="Segoe UI"/>
          <w:sz w:val="24"/>
          <w:szCs w:val="24"/>
        </w:rPr>
        <w:t xml:space="preserve">. </w:t>
      </w:r>
      <w:r w:rsidR="00C64854" w:rsidRPr="00216E6F">
        <w:rPr>
          <w:rFonts w:ascii="Segoe UI" w:hAnsi="Segoe UI" w:cs="Segoe UI"/>
          <w:sz w:val="24"/>
          <w:szCs w:val="24"/>
        </w:rPr>
        <w:t>Developing ECAs in Africa requires a strong perception of academic entrepreneurship among the youth.</w:t>
      </w:r>
      <w:r w:rsidR="006335C5" w:rsidRPr="00216E6F">
        <w:rPr>
          <w:rFonts w:ascii="Segoe UI" w:eastAsia="Times New Roman" w:hAnsi="Segoe UI" w:cs="Segoe UI"/>
          <w:spacing w:val="-8"/>
          <w:sz w:val="24"/>
          <w:szCs w:val="24"/>
          <w:lang w:eastAsia="en-GB"/>
        </w:rPr>
        <w:t xml:space="preserve"> </w:t>
      </w:r>
      <w:r w:rsidR="00C64854" w:rsidRPr="00216E6F">
        <w:rPr>
          <w:rFonts w:ascii="Segoe UI" w:eastAsia="Times New Roman" w:hAnsi="Segoe UI" w:cs="Segoe UI"/>
          <w:spacing w:val="-8"/>
          <w:sz w:val="24"/>
          <w:szCs w:val="24"/>
          <w:lang w:eastAsia="en-GB"/>
        </w:rPr>
        <w:t>Pursuance of academics</w:t>
      </w:r>
      <w:r w:rsidR="006335C5" w:rsidRPr="00216E6F">
        <w:rPr>
          <w:rFonts w:ascii="Segoe UI" w:eastAsia="Times New Roman" w:hAnsi="Segoe UI" w:cs="Segoe UI"/>
          <w:spacing w:val="-8"/>
          <w:sz w:val="24"/>
          <w:szCs w:val="24"/>
          <w:lang w:eastAsia="en-GB"/>
        </w:rPr>
        <w:t xml:space="preserve"> as a career</w:t>
      </w:r>
      <w:r w:rsidR="00CA5979" w:rsidRPr="00216E6F">
        <w:rPr>
          <w:rFonts w:ascii="Segoe UI" w:eastAsia="Times New Roman" w:hAnsi="Segoe UI" w:cs="Segoe UI"/>
          <w:spacing w:val="-8"/>
          <w:sz w:val="24"/>
          <w:szCs w:val="24"/>
          <w:lang w:eastAsia="en-GB"/>
        </w:rPr>
        <w:t xml:space="preserve"> option</w:t>
      </w:r>
      <w:r w:rsidR="006335C5" w:rsidRPr="00216E6F">
        <w:rPr>
          <w:rFonts w:ascii="Segoe UI" w:eastAsia="Times New Roman" w:hAnsi="Segoe UI" w:cs="Segoe UI"/>
          <w:spacing w:val="-8"/>
          <w:sz w:val="24"/>
          <w:szCs w:val="24"/>
          <w:lang w:eastAsia="en-GB"/>
        </w:rPr>
        <w:t xml:space="preserve"> </w:t>
      </w:r>
      <w:r w:rsidR="006F1382" w:rsidRPr="00216E6F">
        <w:rPr>
          <w:rFonts w:ascii="Segoe UI" w:eastAsia="Times New Roman" w:hAnsi="Segoe UI" w:cs="Segoe UI"/>
          <w:spacing w:val="-8"/>
          <w:sz w:val="24"/>
          <w:szCs w:val="24"/>
          <w:lang w:eastAsia="en-GB"/>
        </w:rPr>
        <w:t>should</w:t>
      </w:r>
      <w:r w:rsidR="006335C5" w:rsidRPr="00216E6F">
        <w:rPr>
          <w:rFonts w:ascii="Segoe UI" w:eastAsia="Times New Roman" w:hAnsi="Segoe UI" w:cs="Segoe UI"/>
          <w:spacing w:val="-8"/>
          <w:sz w:val="24"/>
          <w:szCs w:val="24"/>
          <w:lang w:eastAsia="en-GB"/>
        </w:rPr>
        <w:t xml:space="preserve"> </w:t>
      </w:r>
      <w:r w:rsidR="006F1382" w:rsidRPr="00216E6F">
        <w:rPr>
          <w:rFonts w:ascii="Segoe UI" w:eastAsia="Times New Roman" w:hAnsi="Segoe UI" w:cs="Segoe UI"/>
          <w:spacing w:val="-8"/>
          <w:sz w:val="24"/>
          <w:szCs w:val="24"/>
          <w:lang w:eastAsia="en-GB"/>
        </w:rPr>
        <w:t xml:space="preserve">advertently be </w:t>
      </w:r>
      <w:r w:rsidR="006335C5" w:rsidRPr="00216E6F">
        <w:rPr>
          <w:rFonts w:ascii="Segoe UI" w:eastAsia="Times New Roman" w:hAnsi="Segoe UI" w:cs="Segoe UI"/>
          <w:spacing w:val="-8"/>
          <w:sz w:val="24"/>
          <w:szCs w:val="24"/>
          <w:lang w:eastAsia="en-GB"/>
        </w:rPr>
        <w:t xml:space="preserve">made attractive to the </w:t>
      </w:r>
      <w:r w:rsidR="00395870" w:rsidRPr="00216E6F">
        <w:rPr>
          <w:rFonts w:ascii="Segoe UI" w:eastAsia="Times New Roman" w:hAnsi="Segoe UI" w:cs="Segoe UI"/>
          <w:spacing w:val="-8"/>
          <w:sz w:val="24"/>
          <w:szCs w:val="24"/>
          <w:lang w:eastAsia="en-GB"/>
        </w:rPr>
        <w:t>youth</w:t>
      </w:r>
      <w:r w:rsidR="006F1382" w:rsidRPr="00216E6F">
        <w:rPr>
          <w:rFonts w:ascii="Segoe UI" w:eastAsia="Times New Roman" w:hAnsi="Segoe UI" w:cs="Segoe UI"/>
          <w:spacing w:val="-8"/>
          <w:sz w:val="24"/>
          <w:szCs w:val="24"/>
          <w:lang w:eastAsia="en-GB"/>
        </w:rPr>
        <w:t xml:space="preserve"> in Africa</w:t>
      </w:r>
      <w:r w:rsidR="00706BFA" w:rsidRPr="00216E6F">
        <w:rPr>
          <w:rFonts w:ascii="Segoe UI" w:eastAsia="Times New Roman" w:hAnsi="Segoe UI" w:cs="Segoe UI"/>
          <w:spacing w:val="-8"/>
          <w:sz w:val="24"/>
          <w:szCs w:val="24"/>
          <w:lang w:eastAsia="en-GB"/>
        </w:rPr>
        <w:t xml:space="preserve"> through</w:t>
      </w:r>
      <w:r w:rsidR="006F1382" w:rsidRPr="00216E6F">
        <w:rPr>
          <w:rFonts w:ascii="Segoe UI" w:eastAsia="Times New Roman" w:hAnsi="Segoe UI" w:cs="Segoe UI"/>
          <w:spacing w:val="-8"/>
          <w:sz w:val="24"/>
          <w:szCs w:val="24"/>
          <w:lang w:eastAsia="en-GB"/>
        </w:rPr>
        <w:t xml:space="preserve"> policy and </w:t>
      </w:r>
      <w:r w:rsidR="008A1F4D" w:rsidRPr="00216E6F">
        <w:rPr>
          <w:rFonts w:ascii="Segoe UI" w:eastAsia="Times New Roman" w:hAnsi="Segoe UI" w:cs="Segoe UI"/>
          <w:spacing w:val="-8"/>
          <w:sz w:val="24"/>
          <w:szCs w:val="24"/>
          <w:lang w:eastAsia="en-GB"/>
        </w:rPr>
        <w:t>development.</w:t>
      </w:r>
      <w:r w:rsidR="00E00A4B" w:rsidRPr="00216E6F">
        <w:rPr>
          <w:rFonts w:ascii="Segoe UI" w:eastAsia="Times New Roman" w:hAnsi="Segoe UI" w:cs="Segoe UI"/>
          <w:b/>
          <w:bCs/>
          <w:spacing w:val="-8"/>
          <w:sz w:val="24"/>
          <w:szCs w:val="24"/>
          <w:lang w:eastAsia="en-GB"/>
        </w:rPr>
        <w:t xml:space="preserve"> </w:t>
      </w:r>
    </w:p>
    <w:p w14:paraId="414F9495" w14:textId="4CB67391" w:rsidR="009F60B3" w:rsidRPr="00216E6F" w:rsidRDefault="00C64854" w:rsidP="00D02C7B">
      <w:pPr>
        <w:spacing w:after="120" w:line="240" w:lineRule="auto"/>
        <w:jc w:val="both"/>
        <w:rPr>
          <w:rFonts w:ascii="Segoe UI" w:hAnsi="Segoe UI" w:cs="Segoe UI"/>
          <w:b/>
          <w:bCs/>
          <w:sz w:val="24"/>
          <w:szCs w:val="24"/>
        </w:rPr>
      </w:pPr>
      <w:r w:rsidRPr="00216E6F">
        <w:rPr>
          <w:rFonts w:ascii="Segoe UI" w:hAnsi="Segoe UI" w:cs="Segoe UI"/>
          <w:b/>
          <w:bCs/>
          <w:sz w:val="24"/>
          <w:szCs w:val="24"/>
        </w:rPr>
        <w:t>Methodology:</w:t>
      </w:r>
      <w:r w:rsidRPr="00216E6F">
        <w:rPr>
          <w:rFonts w:ascii="Segoe UI" w:hAnsi="Segoe UI" w:cs="Segoe UI"/>
          <w:sz w:val="24"/>
          <w:szCs w:val="24"/>
        </w:rPr>
        <w:t xml:space="preserve"> </w:t>
      </w:r>
      <w:r w:rsidR="00F67368" w:rsidRPr="00216E6F">
        <w:rPr>
          <w:rFonts w:ascii="Segoe UI" w:hAnsi="Segoe UI" w:cs="Segoe UI"/>
          <w:sz w:val="24"/>
          <w:szCs w:val="24"/>
        </w:rPr>
        <w:t>It is important to note that this chapter follows a specific methodology. Firstly, relevant literature was reviewed by using a search engine to gather information. The gathered information was then analyzed and synthesized to address the topic. The four (4) Pillars of The BRECR were used to conceptualize the way forward in developing ECAs (Economic Community of Africa) in Africa. This was done to brainstorm the improvement strategies using the BRECR concept as a framework for conceptualizing ECA's trajectory remedy in Africa. In writing up the chapter, the principles of a systematic review were followed with minimal stringent standards. Four distinct steps were taken as follows:</w:t>
      </w:r>
    </w:p>
    <w:p w14:paraId="2503F857" w14:textId="71CE58B1" w:rsidR="009F60B3" w:rsidRPr="00216E6F" w:rsidRDefault="009F60B3" w:rsidP="00035681">
      <w:pPr>
        <w:numPr>
          <w:ilvl w:val="0"/>
          <w:numId w:val="6"/>
        </w:numPr>
        <w:spacing w:after="0" w:line="240" w:lineRule="auto"/>
        <w:jc w:val="both"/>
        <w:rPr>
          <w:rFonts w:ascii="Segoe UI" w:eastAsia="Calibri" w:hAnsi="Segoe UI" w:cs="Segoe UI"/>
          <w:sz w:val="24"/>
          <w:szCs w:val="24"/>
          <w:lang w:eastAsia="en-GB"/>
        </w:rPr>
      </w:pPr>
      <w:r w:rsidRPr="00216E6F">
        <w:rPr>
          <w:rFonts w:ascii="Segoe UI" w:eastAsia="Calibri" w:hAnsi="Segoe UI" w:cs="Segoe UI"/>
          <w:sz w:val="24"/>
          <w:szCs w:val="24"/>
          <w:lang w:eastAsia="en-GB"/>
        </w:rPr>
        <w:t xml:space="preserve">Identification of </w:t>
      </w:r>
      <w:bookmarkStart w:id="8" w:name="_Hlk137471230"/>
      <w:r w:rsidRPr="00216E6F">
        <w:rPr>
          <w:rFonts w:ascii="Segoe UI" w:eastAsia="Calibri" w:hAnsi="Segoe UI" w:cs="Segoe UI"/>
          <w:sz w:val="24"/>
          <w:szCs w:val="24"/>
          <w:lang w:eastAsia="en-GB"/>
        </w:rPr>
        <w:t>search keywords</w:t>
      </w:r>
      <w:r w:rsidR="00035681" w:rsidRPr="00216E6F">
        <w:rPr>
          <w:rFonts w:ascii="Segoe UI" w:eastAsia="Calibri" w:hAnsi="Segoe UI" w:cs="Segoe UI"/>
          <w:sz w:val="24"/>
          <w:szCs w:val="24"/>
          <w:lang w:eastAsia="en-GB"/>
        </w:rPr>
        <w:t xml:space="preserve"> </w:t>
      </w:r>
      <w:bookmarkEnd w:id="8"/>
      <w:r w:rsidRPr="00216E6F">
        <w:rPr>
          <w:rFonts w:ascii="Segoe UI" w:eastAsia="Calibri" w:hAnsi="Segoe UI" w:cs="Segoe UI"/>
          <w:sz w:val="24"/>
          <w:szCs w:val="24"/>
          <w:lang w:eastAsia="en-GB"/>
        </w:rPr>
        <w:t>terms and databases</w:t>
      </w:r>
      <w:r w:rsidR="00035681" w:rsidRPr="00216E6F">
        <w:rPr>
          <w:rFonts w:ascii="Segoe UI" w:eastAsia="Calibri" w:hAnsi="Segoe UI" w:cs="Segoe UI"/>
          <w:sz w:val="24"/>
          <w:szCs w:val="24"/>
          <w:lang w:eastAsia="en-GB"/>
        </w:rPr>
        <w:t>.</w:t>
      </w:r>
    </w:p>
    <w:p w14:paraId="245ADDC6" w14:textId="6A588618" w:rsidR="009F60B3" w:rsidRPr="00216E6F" w:rsidRDefault="009F60B3" w:rsidP="00035681">
      <w:pPr>
        <w:numPr>
          <w:ilvl w:val="0"/>
          <w:numId w:val="6"/>
        </w:numPr>
        <w:spacing w:after="0" w:line="240" w:lineRule="auto"/>
        <w:jc w:val="both"/>
        <w:rPr>
          <w:rFonts w:ascii="Segoe UI" w:eastAsia="Calibri" w:hAnsi="Segoe UI" w:cs="Segoe UI"/>
          <w:sz w:val="24"/>
          <w:szCs w:val="24"/>
          <w:lang w:eastAsia="en-GB"/>
        </w:rPr>
      </w:pPr>
      <w:r w:rsidRPr="00216E6F">
        <w:rPr>
          <w:rFonts w:ascii="Segoe UI" w:eastAsia="Calibri" w:hAnsi="Segoe UI" w:cs="Segoe UI"/>
          <w:sz w:val="24"/>
          <w:szCs w:val="24"/>
          <w:lang w:eastAsia="en-GB"/>
        </w:rPr>
        <w:t xml:space="preserve">Identification of relevant literature </w:t>
      </w:r>
      <w:r w:rsidR="00035681" w:rsidRPr="00216E6F">
        <w:rPr>
          <w:rFonts w:ascii="Segoe UI" w:eastAsia="Calibri" w:hAnsi="Segoe UI" w:cs="Segoe UI"/>
          <w:sz w:val="24"/>
          <w:szCs w:val="24"/>
          <w:lang w:eastAsia="en-GB"/>
        </w:rPr>
        <w:t>using the search engine (searching).</w:t>
      </w:r>
    </w:p>
    <w:p w14:paraId="33595108" w14:textId="6AEF3D33" w:rsidR="001B1FDD" w:rsidRPr="00216E6F" w:rsidRDefault="009F60B3" w:rsidP="00035681">
      <w:pPr>
        <w:numPr>
          <w:ilvl w:val="0"/>
          <w:numId w:val="6"/>
        </w:numPr>
        <w:spacing w:after="0" w:line="240" w:lineRule="auto"/>
        <w:jc w:val="both"/>
        <w:rPr>
          <w:rFonts w:ascii="Segoe UI" w:eastAsia="Calibri" w:hAnsi="Segoe UI" w:cs="Segoe UI"/>
          <w:sz w:val="24"/>
          <w:szCs w:val="24"/>
          <w:lang w:eastAsia="en-GB"/>
        </w:rPr>
      </w:pPr>
      <w:r w:rsidRPr="00216E6F">
        <w:rPr>
          <w:rFonts w:ascii="Segoe UI" w:eastAsia="Calibri" w:hAnsi="Segoe UI" w:cs="Segoe UI"/>
          <w:sz w:val="24"/>
          <w:szCs w:val="24"/>
          <w:lang w:eastAsia="en-GB"/>
        </w:rPr>
        <w:t xml:space="preserve">Investigation of the scope and relevance of identified literature, resulting in a reduced </w:t>
      </w:r>
      <w:r w:rsidR="00035681" w:rsidRPr="00216E6F">
        <w:rPr>
          <w:rFonts w:ascii="Segoe UI" w:eastAsia="Calibri" w:hAnsi="Segoe UI" w:cs="Segoe UI"/>
          <w:sz w:val="24"/>
          <w:szCs w:val="24"/>
          <w:lang w:eastAsia="en-GB"/>
        </w:rPr>
        <w:t xml:space="preserve">bulk </w:t>
      </w:r>
      <w:r w:rsidRPr="00216E6F">
        <w:rPr>
          <w:rFonts w:ascii="Segoe UI" w:eastAsia="Calibri" w:hAnsi="Segoe UI" w:cs="Segoe UI"/>
          <w:sz w:val="24"/>
          <w:szCs w:val="24"/>
          <w:lang w:eastAsia="en-GB"/>
        </w:rPr>
        <w:t xml:space="preserve">of </w:t>
      </w:r>
      <w:r w:rsidR="00035681" w:rsidRPr="00216E6F">
        <w:rPr>
          <w:rFonts w:ascii="Segoe UI" w:eastAsia="Calibri" w:hAnsi="Segoe UI" w:cs="Segoe UI"/>
          <w:sz w:val="24"/>
          <w:szCs w:val="24"/>
          <w:lang w:eastAsia="en-GB"/>
        </w:rPr>
        <w:t>literature (</w:t>
      </w:r>
      <w:r w:rsidR="007F391C" w:rsidRPr="00216E6F">
        <w:rPr>
          <w:rFonts w:ascii="Segoe UI" w:eastAsia="Calibri" w:hAnsi="Segoe UI" w:cs="Segoe UI"/>
          <w:sz w:val="24"/>
          <w:szCs w:val="24"/>
          <w:lang w:eastAsia="en-GB"/>
        </w:rPr>
        <w:t xml:space="preserve">i.e., </w:t>
      </w:r>
      <w:r w:rsidR="00035681" w:rsidRPr="00216E6F">
        <w:rPr>
          <w:rFonts w:ascii="Segoe UI" w:eastAsia="Calibri" w:hAnsi="Segoe UI" w:cs="Segoe UI"/>
          <w:sz w:val="24"/>
          <w:szCs w:val="24"/>
          <w:lang w:eastAsia="en-GB"/>
        </w:rPr>
        <w:t>screening and coding).</w:t>
      </w:r>
    </w:p>
    <w:p w14:paraId="0D21A6A3" w14:textId="4DC5832D" w:rsidR="001B1FDD" w:rsidRPr="00216E6F" w:rsidRDefault="00FE5A89" w:rsidP="00035681">
      <w:pPr>
        <w:numPr>
          <w:ilvl w:val="0"/>
          <w:numId w:val="6"/>
        </w:numPr>
        <w:spacing w:after="0" w:line="240" w:lineRule="auto"/>
        <w:jc w:val="both"/>
        <w:rPr>
          <w:rFonts w:ascii="Segoe UI" w:eastAsia="Calibri" w:hAnsi="Segoe UI" w:cs="Segoe UI"/>
          <w:sz w:val="24"/>
          <w:szCs w:val="24"/>
          <w:lang w:eastAsia="en-GB"/>
        </w:rPr>
      </w:pPr>
      <w:r w:rsidRPr="00216E6F">
        <w:rPr>
          <w:rFonts w:ascii="Segoe UI" w:eastAsia="Calibri" w:hAnsi="Segoe UI" w:cs="Segoe UI"/>
          <w:sz w:val="24"/>
          <w:szCs w:val="24"/>
          <w:lang w:eastAsia="en-GB"/>
        </w:rPr>
        <w:t>The</w:t>
      </w:r>
      <w:r w:rsidR="00035681" w:rsidRPr="00216E6F">
        <w:rPr>
          <w:rFonts w:ascii="Segoe UI" w:eastAsia="Calibri" w:hAnsi="Segoe UI" w:cs="Segoe UI"/>
          <w:sz w:val="24"/>
          <w:szCs w:val="24"/>
          <w:lang w:eastAsia="en-GB"/>
        </w:rPr>
        <w:t xml:space="preserve"> literature</w:t>
      </w:r>
      <w:r w:rsidR="001B1FDD" w:rsidRPr="00216E6F">
        <w:rPr>
          <w:rFonts w:ascii="Segoe UI" w:eastAsia="Calibri" w:hAnsi="Segoe UI" w:cs="Segoe UI"/>
          <w:sz w:val="24"/>
          <w:szCs w:val="24"/>
          <w:lang w:eastAsia="en-GB"/>
        </w:rPr>
        <w:t xml:space="preserve"> </w:t>
      </w:r>
      <w:r w:rsidR="007F391C" w:rsidRPr="00216E6F">
        <w:rPr>
          <w:rFonts w:ascii="Segoe UI" w:eastAsia="Calibri" w:hAnsi="Segoe UI" w:cs="Segoe UI"/>
          <w:sz w:val="24"/>
          <w:szCs w:val="24"/>
          <w:lang w:eastAsia="en-GB"/>
        </w:rPr>
        <w:t>was</w:t>
      </w:r>
      <w:r w:rsidR="0023437F" w:rsidRPr="00216E6F">
        <w:rPr>
          <w:rFonts w:ascii="Segoe UI" w:eastAsia="Calibri" w:hAnsi="Segoe UI" w:cs="Segoe UI"/>
          <w:sz w:val="24"/>
          <w:szCs w:val="24"/>
          <w:lang w:eastAsia="en-GB"/>
        </w:rPr>
        <w:t xml:space="preserve"> further narrowed</w:t>
      </w:r>
      <w:r w:rsidR="00035681" w:rsidRPr="00216E6F">
        <w:rPr>
          <w:rFonts w:ascii="Segoe UI" w:eastAsia="Calibri" w:hAnsi="Segoe UI" w:cs="Segoe UI"/>
          <w:sz w:val="24"/>
          <w:szCs w:val="24"/>
          <w:lang w:eastAsia="en-GB"/>
        </w:rPr>
        <w:t xml:space="preserve"> </w:t>
      </w:r>
      <w:r w:rsidRPr="00216E6F">
        <w:rPr>
          <w:rFonts w:ascii="Segoe UI" w:eastAsia="Calibri" w:hAnsi="Segoe UI" w:cs="Segoe UI"/>
          <w:sz w:val="24"/>
          <w:szCs w:val="24"/>
          <w:lang w:eastAsia="en-GB"/>
        </w:rPr>
        <w:t>to</w:t>
      </w:r>
      <w:r w:rsidR="00035681" w:rsidRPr="00216E6F">
        <w:rPr>
          <w:rFonts w:ascii="Segoe UI" w:eastAsia="Calibri" w:hAnsi="Segoe UI" w:cs="Segoe UI"/>
          <w:sz w:val="24"/>
          <w:szCs w:val="24"/>
          <w:lang w:eastAsia="en-GB"/>
        </w:rPr>
        <w:t xml:space="preserve"> craft recommendations emerging from the</w:t>
      </w:r>
      <w:r w:rsidR="009F60B3" w:rsidRPr="00216E6F">
        <w:rPr>
          <w:rFonts w:ascii="Segoe UI" w:eastAsia="Calibri" w:hAnsi="Segoe UI" w:cs="Segoe UI"/>
          <w:sz w:val="24"/>
          <w:szCs w:val="24"/>
          <w:lang w:eastAsia="en-GB"/>
        </w:rPr>
        <w:t xml:space="preserve"> literature </w:t>
      </w:r>
      <w:r w:rsidR="00035681" w:rsidRPr="00216E6F">
        <w:rPr>
          <w:rFonts w:ascii="Segoe UI" w:eastAsia="Calibri" w:hAnsi="Segoe UI" w:cs="Segoe UI"/>
          <w:sz w:val="24"/>
          <w:szCs w:val="24"/>
          <w:lang w:eastAsia="en-GB"/>
        </w:rPr>
        <w:t xml:space="preserve">following the </w:t>
      </w:r>
      <w:r w:rsidRPr="00216E6F">
        <w:rPr>
          <w:rFonts w:ascii="Segoe UI" w:eastAsia="Calibri" w:hAnsi="Segoe UI" w:cs="Segoe UI"/>
          <w:sz w:val="24"/>
          <w:szCs w:val="24"/>
          <w:lang w:eastAsia="en-GB"/>
        </w:rPr>
        <w:t>promptings</w:t>
      </w:r>
      <w:r w:rsidR="007F391C" w:rsidRPr="00216E6F">
        <w:rPr>
          <w:rFonts w:ascii="Segoe UI" w:eastAsia="Calibri" w:hAnsi="Segoe UI" w:cs="Segoe UI"/>
          <w:sz w:val="24"/>
          <w:szCs w:val="24"/>
          <w:lang w:eastAsia="en-GB"/>
        </w:rPr>
        <w:t xml:space="preserve"> of </w:t>
      </w:r>
      <w:r w:rsidRPr="00216E6F">
        <w:rPr>
          <w:rFonts w:ascii="Segoe UI" w:eastAsia="Calibri" w:hAnsi="Segoe UI" w:cs="Segoe UI"/>
          <w:sz w:val="24"/>
          <w:szCs w:val="24"/>
          <w:lang w:eastAsia="en-GB"/>
        </w:rPr>
        <w:t xml:space="preserve">the </w:t>
      </w:r>
      <w:r w:rsidR="00035681" w:rsidRPr="00216E6F">
        <w:rPr>
          <w:rFonts w:ascii="Segoe UI" w:eastAsia="Calibri" w:hAnsi="Segoe UI" w:cs="Segoe UI"/>
          <w:sz w:val="24"/>
          <w:szCs w:val="24"/>
          <w:lang w:eastAsia="en-GB"/>
        </w:rPr>
        <w:t>BR</w:t>
      </w:r>
      <w:r w:rsidR="000F2459" w:rsidRPr="00216E6F">
        <w:rPr>
          <w:rFonts w:ascii="Segoe UI" w:eastAsia="Calibri" w:hAnsi="Segoe UI" w:cs="Segoe UI"/>
          <w:sz w:val="24"/>
          <w:szCs w:val="24"/>
          <w:lang w:eastAsia="en-GB"/>
        </w:rPr>
        <w:t>E</w:t>
      </w:r>
      <w:r w:rsidR="00035681" w:rsidRPr="00216E6F">
        <w:rPr>
          <w:rFonts w:ascii="Segoe UI" w:eastAsia="Calibri" w:hAnsi="Segoe UI" w:cs="Segoe UI"/>
          <w:sz w:val="24"/>
          <w:szCs w:val="24"/>
          <w:lang w:eastAsia="en-GB"/>
        </w:rPr>
        <w:t>CR</w:t>
      </w:r>
      <w:r w:rsidR="007F391C" w:rsidRPr="00216E6F">
        <w:rPr>
          <w:rFonts w:ascii="Segoe UI" w:eastAsia="Calibri" w:hAnsi="Segoe UI" w:cs="Segoe UI"/>
          <w:sz w:val="24"/>
          <w:szCs w:val="24"/>
          <w:lang w:eastAsia="en-GB"/>
        </w:rPr>
        <w:t xml:space="preserve"> </w:t>
      </w:r>
      <w:r w:rsidRPr="00216E6F">
        <w:rPr>
          <w:rFonts w:ascii="Segoe UI" w:eastAsia="Calibri" w:hAnsi="Segoe UI" w:cs="Segoe UI"/>
          <w:sz w:val="24"/>
          <w:szCs w:val="24"/>
          <w:lang w:eastAsia="en-GB"/>
        </w:rPr>
        <w:t>concept</w:t>
      </w:r>
      <w:r w:rsidR="00035681" w:rsidRPr="00216E6F">
        <w:rPr>
          <w:rFonts w:ascii="Segoe UI" w:eastAsia="Calibri" w:hAnsi="Segoe UI" w:cs="Segoe UI"/>
          <w:sz w:val="24"/>
          <w:szCs w:val="24"/>
          <w:lang w:eastAsia="en-GB"/>
        </w:rPr>
        <w:t>.</w:t>
      </w:r>
    </w:p>
    <w:p w14:paraId="45B1BE4E" w14:textId="34E4F479" w:rsidR="00035681" w:rsidRPr="00216E6F" w:rsidRDefault="009F60B3" w:rsidP="001B1FDD">
      <w:pPr>
        <w:spacing w:after="0" w:line="240" w:lineRule="auto"/>
        <w:jc w:val="both"/>
        <w:rPr>
          <w:rFonts w:ascii="Segoe UI" w:eastAsia="Calibri" w:hAnsi="Segoe UI" w:cs="Segoe UI"/>
          <w:sz w:val="24"/>
          <w:szCs w:val="24"/>
        </w:rPr>
      </w:pPr>
      <w:r w:rsidRPr="00216E6F">
        <w:rPr>
          <w:rFonts w:ascii="Segoe UI" w:eastAsia="Calibri" w:hAnsi="Segoe UI" w:cs="Segoe UI"/>
          <w:sz w:val="24"/>
          <w:szCs w:val="24"/>
          <w:lang w:eastAsia="en-GB"/>
        </w:rPr>
        <w:t>The</w:t>
      </w:r>
      <w:r w:rsidR="00035681" w:rsidRPr="00216E6F">
        <w:rPr>
          <w:rFonts w:ascii="Segoe UI" w:eastAsia="Calibri" w:hAnsi="Segoe UI" w:cs="Segoe UI"/>
          <w:sz w:val="24"/>
          <w:szCs w:val="24"/>
          <w:lang w:eastAsia="en-GB"/>
        </w:rPr>
        <w:t xml:space="preserve"> search keywords used include</w:t>
      </w:r>
      <w:r w:rsidRPr="00216E6F">
        <w:rPr>
          <w:rFonts w:ascii="Segoe UI" w:eastAsia="Calibri" w:hAnsi="Segoe UI" w:cs="Segoe UI"/>
          <w:sz w:val="24"/>
          <w:szCs w:val="24"/>
          <w:lang w:eastAsia="en-GB"/>
        </w:rPr>
        <w:t xml:space="preserve"> </w:t>
      </w:r>
      <w:r w:rsidR="00035681" w:rsidRPr="00216E6F">
        <w:rPr>
          <w:rFonts w:ascii="Segoe UI" w:eastAsia="Calibri" w:hAnsi="Segoe UI" w:cs="Segoe UI"/>
          <w:sz w:val="24"/>
          <w:szCs w:val="24"/>
        </w:rPr>
        <w:t xml:space="preserve">ECAs, HEIs, </w:t>
      </w:r>
      <w:r w:rsidR="00A16541" w:rsidRPr="00216E6F">
        <w:rPr>
          <w:rFonts w:ascii="Segoe UI" w:eastAsia="Calibri" w:hAnsi="Segoe UI" w:cs="Segoe UI"/>
          <w:sz w:val="24"/>
          <w:szCs w:val="24"/>
        </w:rPr>
        <w:t>BR</w:t>
      </w:r>
      <w:r w:rsidR="000F2459" w:rsidRPr="00216E6F">
        <w:rPr>
          <w:rFonts w:ascii="Segoe UI" w:eastAsia="Calibri" w:hAnsi="Segoe UI" w:cs="Segoe UI"/>
          <w:sz w:val="24"/>
          <w:szCs w:val="24"/>
        </w:rPr>
        <w:t>E</w:t>
      </w:r>
      <w:r w:rsidR="00A16541" w:rsidRPr="00216E6F">
        <w:rPr>
          <w:rFonts w:ascii="Segoe UI" w:eastAsia="Calibri" w:hAnsi="Segoe UI" w:cs="Segoe UI"/>
          <w:sz w:val="24"/>
          <w:szCs w:val="24"/>
        </w:rPr>
        <w:t>CR</w:t>
      </w:r>
      <w:r w:rsidR="00035681" w:rsidRPr="00216E6F">
        <w:rPr>
          <w:rFonts w:ascii="Segoe UI" w:eastAsia="Calibri" w:hAnsi="Segoe UI" w:cs="Segoe UI"/>
          <w:sz w:val="24"/>
          <w:szCs w:val="24"/>
        </w:rPr>
        <w:t xml:space="preserve">, development, mentoring, </w:t>
      </w:r>
      <w:r w:rsidR="00395870" w:rsidRPr="00216E6F">
        <w:rPr>
          <w:rFonts w:ascii="Segoe UI" w:eastAsia="Calibri" w:hAnsi="Segoe UI" w:cs="Segoe UI"/>
          <w:sz w:val="24"/>
          <w:szCs w:val="24"/>
        </w:rPr>
        <w:t xml:space="preserve">and </w:t>
      </w:r>
      <w:r w:rsidR="00035681" w:rsidRPr="00216E6F">
        <w:rPr>
          <w:rFonts w:ascii="Segoe UI" w:eastAsia="Calibri" w:hAnsi="Segoe UI" w:cs="Segoe UI"/>
          <w:sz w:val="24"/>
          <w:szCs w:val="24"/>
        </w:rPr>
        <w:t>young academic career seekers.</w:t>
      </w:r>
    </w:p>
    <w:p w14:paraId="4E838CC4" w14:textId="27BC07A2" w:rsidR="00CF5996" w:rsidRPr="00216E6F" w:rsidRDefault="00CF5996" w:rsidP="001B1FDD">
      <w:pPr>
        <w:spacing w:after="0" w:line="240" w:lineRule="auto"/>
        <w:jc w:val="both"/>
        <w:rPr>
          <w:rFonts w:ascii="Segoe UI" w:eastAsia="Calibri" w:hAnsi="Segoe UI" w:cs="Segoe UI"/>
          <w:sz w:val="24"/>
          <w:szCs w:val="24"/>
        </w:rPr>
      </w:pPr>
    </w:p>
    <w:p w14:paraId="178D6AFC" w14:textId="569A57CE" w:rsidR="00594854" w:rsidRPr="00216E6F" w:rsidRDefault="00594854" w:rsidP="00F41F37">
      <w:pPr>
        <w:pStyle w:val="ListParagraph"/>
        <w:numPr>
          <w:ilvl w:val="0"/>
          <w:numId w:val="2"/>
        </w:numPr>
        <w:spacing w:after="0" w:line="240" w:lineRule="auto"/>
        <w:jc w:val="both"/>
        <w:rPr>
          <w:rFonts w:ascii="Segoe UI" w:hAnsi="Segoe UI" w:cs="Segoe UI"/>
          <w:sz w:val="24"/>
          <w:szCs w:val="24"/>
        </w:rPr>
      </w:pPr>
      <w:r w:rsidRPr="00216E6F">
        <w:rPr>
          <w:rFonts w:ascii="Segoe UI" w:eastAsia="Times New Roman" w:hAnsi="Segoe UI" w:cs="Segoe UI"/>
          <w:b/>
          <w:bCs/>
          <w:spacing w:val="-8"/>
          <w:sz w:val="24"/>
          <w:szCs w:val="24"/>
          <w:lang w:eastAsia="en-GB"/>
        </w:rPr>
        <w:t>What is</w:t>
      </w:r>
      <w:r w:rsidRPr="00216E6F">
        <w:rPr>
          <w:rFonts w:ascii="Segoe UI" w:hAnsi="Segoe UI" w:cs="Segoe UI"/>
          <w:b/>
          <w:bCs/>
          <w:sz w:val="24"/>
          <w:szCs w:val="24"/>
        </w:rPr>
        <w:t xml:space="preserve"> </w:t>
      </w:r>
      <w:r w:rsidRPr="00216E6F">
        <w:rPr>
          <w:rFonts w:ascii="Segoe UI" w:eastAsia="Times New Roman" w:hAnsi="Segoe UI" w:cs="Segoe UI"/>
          <w:b/>
          <w:bCs/>
          <w:spacing w:val="-8"/>
          <w:sz w:val="24"/>
          <w:szCs w:val="24"/>
          <w:lang w:eastAsia="en-GB"/>
        </w:rPr>
        <w:t>BR</w:t>
      </w:r>
      <w:r w:rsidR="000F2459" w:rsidRPr="00216E6F">
        <w:rPr>
          <w:rFonts w:ascii="Segoe UI" w:eastAsia="Times New Roman" w:hAnsi="Segoe UI" w:cs="Segoe UI"/>
          <w:b/>
          <w:bCs/>
          <w:spacing w:val="-8"/>
          <w:sz w:val="24"/>
          <w:szCs w:val="24"/>
          <w:lang w:eastAsia="en-GB"/>
        </w:rPr>
        <w:t>E</w:t>
      </w:r>
      <w:r w:rsidRPr="00216E6F">
        <w:rPr>
          <w:rFonts w:ascii="Segoe UI" w:eastAsia="Times New Roman" w:hAnsi="Segoe UI" w:cs="Segoe UI"/>
          <w:b/>
          <w:bCs/>
          <w:spacing w:val="-8"/>
          <w:sz w:val="24"/>
          <w:szCs w:val="24"/>
          <w:lang w:eastAsia="en-GB"/>
        </w:rPr>
        <w:t xml:space="preserve">CR? </w:t>
      </w:r>
    </w:p>
    <w:p w14:paraId="281DD4B5" w14:textId="2A91E17A" w:rsidR="00594854" w:rsidRPr="00216E6F" w:rsidRDefault="00F67368" w:rsidP="00E00A4B">
      <w:pPr>
        <w:spacing w:after="0" w:line="240" w:lineRule="auto"/>
        <w:jc w:val="both"/>
        <w:rPr>
          <w:rFonts w:ascii="Segoe UI" w:eastAsia="Times New Roman" w:hAnsi="Segoe UI" w:cs="Segoe UI"/>
          <w:spacing w:val="-8"/>
          <w:sz w:val="24"/>
          <w:szCs w:val="24"/>
          <w:lang w:eastAsia="en-GB"/>
        </w:rPr>
      </w:pPr>
      <w:r w:rsidRPr="00216E6F">
        <w:rPr>
          <w:rFonts w:ascii="Segoe UI" w:hAnsi="Segoe UI" w:cs="Segoe UI"/>
          <w:sz w:val="24"/>
          <w:szCs w:val="24"/>
        </w:rPr>
        <w:t xml:space="preserve">BRECR is an </w:t>
      </w:r>
      <w:proofErr w:type="spellStart"/>
      <w:r w:rsidRPr="00216E6F">
        <w:rPr>
          <w:rFonts w:ascii="Segoe UI" w:hAnsi="Segoe UI" w:cs="Segoe UI"/>
          <w:sz w:val="24"/>
          <w:szCs w:val="24"/>
        </w:rPr>
        <w:t>agro</w:t>
      </w:r>
      <w:proofErr w:type="spellEnd"/>
      <w:r w:rsidRPr="00216E6F">
        <w:rPr>
          <w:rFonts w:ascii="Segoe UI" w:hAnsi="Segoe UI" w:cs="Segoe UI"/>
          <w:sz w:val="24"/>
          <w:szCs w:val="24"/>
        </w:rPr>
        <w:t xml:space="preserve">-based concept. It </w:t>
      </w:r>
      <w:r w:rsidR="00594854" w:rsidRPr="00216E6F">
        <w:rPr>
          <w:rFonts w:ascii="Segoe UI" w:hAnsi="Segoe UI" w:cs="Segoe UI"/>
          <w:sz w:val="24"/>
          <w:szCs w:val="24"/>
        </w:rPr>
        <w:t>focus</w:t>
      </w:r>
      <w:r w:rsidRPr="00216E6F">
        <w:rPr>
          <w:rFonts w:ascii="Segoe UI" w:hAnsi="Segoe UI" w:cs="Segoe UI"/>
          <w:sz w:val="24"/>
          <w:szCs w:val="24"/>
        </w:rPr>
        <w:t>es</w:t>
      </w:r>
      <w:r w:rsidR="00594854" w:rsidRPr="00216E6F">
        <w:rPr>
          <w:rFonts w:ascii="Segoe UI" w:hAnsi="Segoe UI" w:cs="Segoe UI"/>
          <w:sz w:val="24"/>
          <w:szCs w:val="24"/>
        </w:rPr>
        <w:t xml:space="preserve"> on changing th</w:t>
      </w:r>
      <w:r w:rsidR="007361D7" w:rsidRPr="00216E6F">
        <w:rPr>
          <w:rFonts w:ascii="Segoe UI" w:hAnsi="Segoe UI" w:cs="Segoe UI"/>
          <w:sz w:val="24"/>
          <w:szCs w:val="24"/>
        </w:rPr>
        <w:t>e</w:t>
      </w:r>
      <w:r w:rsidR="00594854" w:rsidRPr="00216E6F">
        <w:rPr>
          <w:rFonts w:ascii="Segoe UI" w:hAnsi="Segoe UI" w:cs="Segoe UI"/>
          <w:sz w:val="24"/>
          <w:szCs w:val="24"/>
        </w:rPr>
        <w:t xml:space="preserve"> perception problem of African youths</w:t>
      </w:r>
      <w:r w:rsidRPr="00216E6F">
        <w:rPr>
          <w:rFonts w:ascii="Segoe UI" w:hAnsi="Segoe UI" w:cs="Segoe UI"/>
          <w:sz w:val="24"/>
          <w:szCs w:val="24"/>
        </w:rPr>
        <w:t>.</w:t>
      </w:r>
      <w:r w:rsidR="00594854" w:rsidRPr="00216E6F">
        <w:rPr>
          <w:rFonts w:ascii="Segoe UI" w:hAnsi="Segoe UI" w:cs="Segoe UI"/>
          <w:sz w:val="24"/>
          <w:szCs w:val="24"/>
        </w:rPr>
        <w:t xml:space="preserve"> </w:t>
      </w:r>
      <w:r w:rsidRPr="00216E6F">
        <w:rPr>
          <w:rFonts w:ascii="Segoe UI" w:hAnsi="Segoe UI" w:cs="Segoe UI"/>
          <w:sz w:val="24"/>
          <w:szCs w:val="24"/>
        </w:rPr>
        <w:t>BRECR</w:t>
      </w:r>
      <w:r w:rsidR="00116F9C" w:rsidRPr="00216E6F">
        <w:rPr>
          <w:rFonts w:ascii="Segoe UI" w:hAnsi="Segoe UI" w:cs="Segoe UI"/>
          <w:sz w:val="24"/>
          <w:szCs w:val="24"/>
        </w:rPr>
        <w:t xml:space="preserve"> provides</w:t>
      </w:r>
      <w:r w:rsidR="00594854" w:rsidRPr="00216E6F">
        <w:rPr>
          <w:rFonts w:ascii="Segoe UI" w:hAnsi="Segoe UI" w:cs="Segoe UI"/>
          <w:sz w:val="24"/>
          <w:szCs w:val="24"/>
        </w:rPr>
        <w:t xml:space="preserve"> </w:t>
      </w:r>
      <w:r w:rsidR="00FE5A89" w:rsidRPr="00216E6F">
        <w:rPr>
          <w:rFonts w:ascii="Segoe UI" w:hAnsi="Segoe UI" w:cs="Segoe UI"/>
          <w:sz w:val="24"/>
          <w:szCs w:val="24"/>
        </w:rPr>
        <w:t xml:space="preserve">a </w:t>
      </w:r>
      <w:r w:rsidR="00594854" w:rsidRPr="00216E6F">
        <w:rPr>
          <w:rFonts w:ascii="Segoe UI" w:hAnsi="Segoe UI" w:cs="Segoe UI"/>
          <w:sz w:val="24"/>
          <w:szCs w:val="24"/>
        </w:rPr>
        <w:t xml:space="preserve">veritable strategy </w:t>
      </w:r>
      <w:r w:rsidR="00116F9C" w:rsidRPr="00216E6F">
        <w:rPr>
          <w:rFonts w:ascii="Segoe UI" w:hAnsi="Segoe UI" w:cs="Segoe UI"/>
          <w:sz w:val="24"/>
          <w:szCs w:val="24"/>
        </w:rPr>
        <w:t>to</w:t>
      </w:r>
      <w:r w:rsidR="00594854" w:rsidRPr="00216E6F">
        <w:rPr>
          <w:rFonts w:ascii="Segoe UI" w:hAnsi="Segoe UI" w:cs="Segoe UI"/>
          <w:sz w:val="24"/>
          <w:szCs w:val="24"/>
        </w:rPr>
        <w:t xml:space="preserve"> transform</w:t>
      </w:r>
      <w:r w:rsidR="00A93172" w:rsidRPr="00216E6F">
        <w:rPr>
          <w:rFonts w:ascii="Segoe UI" w:hAnsi="Segoe UI" w:cs="Segoe UI"/>
          <w:sz w:val="24"/>
          <w:szCs w:val="24"/>
        </w:rPr>
        <w:t>,</w:t>
      </w:r>
      <w:r w:rsidR="00116F9C" w:rsidRPr="00216E6F">
        <w:rPr>
          <w:rFonts w:ascii="Segoe UI" w:hAnsi="Segoe UI" w:cs="Segoe UI"/>
          <w:sz w:val="24"/>
          <w:szCs w:val="24"/>
        </w:rPr>
        <w:t xml:space="preserve"> expand</w:t>
      </w:r>
      <w:r w:rsidR="00594854" w:rsidRPr="00216E6F">
        <w:rPr>
          <w:rFonts w:ascii="Segoe UI" w:hAnsi="Segoe UI" w:cs="Segoe UI"/>
          <w:sz w:val="24"/>
          <w:szCs w:val="24"/>
        </w:rPr>
        <w:t xml:space="preserve"> </w:t>
      </w:r>
      <w:r w:rsidR="00A93172" w:rsidRPr="00216E6F">
        <w:rPr>
          <w:rFonts w:ascii="Segoe UI" w:hAnsi="Segoe UI" w:cs="Segoe UI"/>
          <w:sz w:val="24"/>
          <w:szCs w:val="24"/>
        </w:rPr>
        <w:t xml:space="preserve">and </w:t>
      </w:r>
      <w:proofErr w:type="spellStart"/>
      <w:r w:rsidRPr="00216E6F">
        <w:rPr>
          <w:rFonts w:ascii="Segoe UI" w:hAnsi="Segoe UI" w:cs="Segoe UI"/>
          <w:sz w:val="24"/>
          <w:szCs w:val="24"/>
        </w:rPr>
        <w:t>revolutionise</w:t>
      </w:r>
      <w:proofErr w:type="spellEnd"/>
      <w:r w:rsidR="00A93172" w:rsidRPr="00216E6F">
        <w:rPr>
          <w:rFonts w:ascii="Segoe UI" w:hAnsi="Segoe UI" w:cs="Segoe UI"/>
          <w:sz w:val="24"/>
          <w:szCs w:val="24"/>
        </w:rPr>
        <w:t xml:space="preserve"> </w:t>
      </w:r>
      <w:r w:rsidR="00594854" w:rsidRPr="00216E6F">
        <w:rPr>
          <w:rFonts w:ascii="Segoe UI" w:hAnsi="Segoe UI" w:cs="Segoe UI"/>
          <w:sz w:val="24"/>
          <w:szCs w:val="24"/>
        </w:rPr>
        <w:t>Africa’s economy through agriculture</w:t>
      </w:r>
      <w:r w:rsidR="00A93172" w:rsidRPr="00216E6F">
        <w:rPr>
          <w:rFonts w:ascii="Segoe UI" w:hAnsi="Segoe UI" w:cs="Segoe UI"/>
          <w:sz w:val="24"/>
          <w:szCs w:val="24"/>
        </w:rPr>
        <w:t xml:space="preserve"> and</w:t>
      </w:r>
      <w:r w:rsidR="00594854" w:rsidRPr="00216E6F">
        <w:rPr>
          <w:rFonts w:ascii="Segoe UI" w:hAnsi="Segoe UI" w:cs="Segoe UI"/>
          <w:sz w:val="24"/>
          <w:szCs w:val="24"/>
        </w:rPr>
        <w:t xml:space="preserve"> agribusiness </w:t>
      </w:r>
      <w:r w:rsidRPr="00216E6F">
        <w:rPr>
          <w:rFonts w:ascii="Segoe UI" w:hAnsi="Segoe UI" w:cs="Segoe UI"/>
          <w:sz w:val="24"/>
          <w:szCs w:val="24"/>
        </w:rPr>
        <w:t>by integrating youth and technology into the sector. This is engendered by increasing human population, food consumption,</w:t>
      </w:r>
      <w:r w:rsidR="00594854" w:rsidRPr="00216E6F">
        <w:rPr>
          <w:rFonts w:ascii="Segoe UI" w:hAnsi="Segoe UI" w:cs="Segoe UI"/>
          <w:spacing w:val="-8"/>
          <w:sz w:val="24"/>
          <w:szCs w:val="24"/>
          <w:shd w:val="clear" w:color="auto" w:fill="FFFFFF"/>
        </w:rPr>
        <w:t xml:space="preserve"> environmental concerns</w:t>
      </w:r>
      <w:r w:rsidR="00A93172" w:rsidRPr="00216E6F">
        <w:rPr>
          <w:rFonts w:ascii="Segoe UI" w:hAnsi="Segoe UI" w:cs="Segoe UI"/>
          <w:spacing w:val="-8"/>
          <w:sz w:val="24"/>
          <w:szCs w:val="24"/>
          <w:shd w:val="clear" w:color="auto" w:fill="FFFFFF"/>
        </w:rPr>
        <w:t>,</w:t>
      </w:r>
      <w:r w:rsidR="00594854" w:rsidRPr="00216E6F">
        <w:rPr>
          <w:rFonts w:ascii="Segoe UI" w:hAnsi="Segoe UI" w:cs="Segoe UI"/>
          <w:spacing w:val="-8"/>
          <w:sz w:val="24"/>
          <w:szCs w:val="24"/>
          <w:shd w:val="clear" w:color="auto" w:fill="FFFFFF"/>
        </w:rPr>
        <w:t xml:space="preserve"> climate change</w:t>
      </w:r>
      <w:r w:rsidR="00A93172" w:rsidRPr="00216E6F">
        <w:rPr>
          <w:rFonts w:ascii="Segoe UI" w:hAnsi="Segoe UI" w:cs="Segoe UI"/>
          <w:spacing w:val="-8"/>
          <w:sz w:val="24"/>
          <w:szCs w:val="24"/>
          <w:shd w:val="clear" w:color="auto" w:fill="FFFFFF"/>
        </w:rPr>
        <w:t xml:space="preserve">, </w:t>
      </w:r>
      <w:r w:rsidR="00594854" w:rsidRPr="00216E6F">
        <w:rPr>
          <w:rFonts w:ascii="Segoe UI" w:hAnsi="Segoe UI" w:cs="Segoe UI"/>
          <w:spacing w:val="-8"/>
          <w:sz w:val="24"/>
          <w:szCs w:val="24"/>
          <w:shd w:val="clear" w:color="auto" w:fill="FFFFFF"/>
        </w:rPr>
        <w:t>global warming</w:t>
      </w:r>
      <w:r w:rsidR="00A93172" w:rsidRPr="00216E6F">
        <w:rPr>
          <w:rFonts w:ascii="Segoe UI" w:hAnsi="Segoe UI" w:cs="Segoe UI"/>
          <w:spacing w:val="-8"/>
          <w:sz w:val="24"/>
          <w:szCs w:val="24"/>
          <w:shd w:val="clear" w:color="auto" w:fill="FFFFFF"/>
        </w:rPr>
        <w:t xml:space="preserve"> and possibly future anticipated food shortages</w:t>
      </w:r>
      <w:r w:rsidR="00A669F5" w:rsidRPr="00216E6F">
        <w:rPr>
          <w:rFonts w:ascii="Segoe UI" w:hAnsi="Segoe UI" w:cs="Segoe UI"/>
          <w:spacing w:val="-8"/>
          <w:sz w:val="24"/>
          <w:szCs w:val="24"/>
          <w:shd w:val="clear" w:color="auto" w:fill="FFFFFF"/>
        </w:rPr>
        <w:t xml:space="preserve"> (</w:t>
      </w:r>
      <w:proofErr w:type="spellStart"/>
      <w:r w:rsidR="00A669F5" w:rsidRPr="00216E6F">
        <w:rPr>
          <w:rFonts w:ascii="Segoe UI" w:hAnsi="Segoe UI" w:cs="Segoe UI"/>
          <w:spacing w:val="-8"/>
          <w:sz w:val="24"/>
          <w:szCs w:val="24"/>
          <w:shd w:val="clear" w:color="auto" w:fill="FFFFFF"/>
        </w:rPr>
        <w:t>Apeh</w:t>
      </w:r>
      <w:proofErr w:type="spellEnd"/>
      <w:r w:rsidR="00A669F5" w:rsidRPr="00216E6F">
        <w:rPr>
          <w:rFonts w:ascii="Segoe UI" w:hAnsi="Segoe UI" w:cs="Segoe UI"/>
          <w:spacing w:val="-8"/>
          <w:sz w:val="24"/>
          <w:szCs w:val="24"/>
          <w:shd w:val="clear" w:color="auto" w:fill="FFFFFF"/>
        </w:rPr>
        <w:t xml:space="preserve"> </w:t>
      </w:r>
      <w:r w:rsidR="00A669F5" w:rsidRPr="00216E6F">
        <w:rPr>
          <w:rFonts w:ascii="Segoe UI" w:hAnsi="Segoe UI" w:cs="Segoe UI"/>
          <w:i/>
          <w:iCs/>
          <w:spacing w:val="-8"/>
          <w:sz w:val="24"/>
          <w:szCs w:val="24"/>
          <w:shd w:val="clear" w:color="auto" w:fill="FFFFFF"/>
        </w:rPr>
        <w:t>et al.,</w:t>
      </w:r>
      <w:r w:rsidR="00A669F5" w:rsidRPr="00216E6F">
        <w:rPr>
          <w:rFonts w:ascii="Segoe UI" w:hAnsi="Segoe UI" w:cs="Segoe UI"/>
          <w:spacing w:val="-8"/>
          <w:sz w:val="24"/>
          <w:szCs w:val="24"/>
          <w:shd w:val="clear" w:color="auto" w:fill="FFFFFF"/>
        </w:rPr>
        <w:t xml:space="preserve"> 2023</w:t>
      </w:r>
      <w:r w:rsidR="00FA286B" w:rsidRPr="00216E6F">
        <w:rPr>
          <w:rFonts w:ascii="Segoe UI" w:hAnsi="Segoe UI" w:cs="Segoe UI"/>
          <w:spacing w:val="-8"/>
          <w:sz w:val="24"/>
          <w:szCs w:val="24"/>
          <w:shd w:val="clear" w:color="auto" w:fill="FFFFFF"/>
        </w:rPr>
        <w:t>; World Bank Group, 2023</w:t>
      </w:r>
      <w:r w:rsidR="00A669F5" w:rsidRPr="00216E6F">
        <w:rPr>
          <w:rFonts w:ascii="Segoe UI" w:hAnsi="Segoe UI" w:cs="Segoe UI"/>
          <w:spacing w:val="-8"/>
          <w:sz w:val="24"/>
          <w:szCs w:val="24"/>
          <w:shd w:val="clear" w:color="auto" w:fill="FFFFFF"/>
        </w:rPr>
        <w:t>)</w:t>
      </w:r>
      <w:r w:rsidR="00594854" w:rsidRPr="00216E6F">
        <w:rPr>
          <w:rFonts w:ascii="Segoe UI" w:hAnsi="Segoe UI" w:cs="Segoe UI"/>
          <w:spacing w:val="-8"/>
          <w:sz w:val="24"/>
          <w:szCs w:val="24"/>
          <w:shd w:val="clear" w:color="auto" w:fill="FFFFFF"/>
        </w:rPr>
        <w:t xml:space="preserve">. </w:t>
      </w:r>
      <w:r w:rsidR="00A93172" w:rsidRPr="00216E6F">
        <w:rPr>
          <w:rFonts w:ascii="Segoe UI" w:hAnsi="Segoe UI" w:cs="Segoe UI"/>
          <w:spacing w:val="-8"/>
          <w:sz w:val="24"/>
          <w:szCs w:val="24"/>
          <w:shd w:val="clear" w:color="auto" w:fill="FFFFFF"/>
        </w:rPr>
        <w:t>Henc</w:t>
      </w:r>
      <w:r w:rsidR="00594854" w:rsidRPr="00216E6F">
        <w:rPr>
          <w:rFonts w:ascii="Segoe UI" w:hAnsi="Segoe UI" w:cs="Segoe UI"/>
          <w:spacing w:val="-8"/>
          <w:sz w:val="24"/>
          <w:szCs w:val="24"/>
          <w:shd w:val="clear" w:color="auto" w:fill="FFFFFF"/>
        </w:rPr>
        <w:t>e</w:t>
      </w:r>
      <w:r w:rsidR="00A93172" w:rsidRPr="00216E6F">
        <w:rPr>
          <w:rFonts w:ascii="Segoe UI" w:hAnsi="Segoe UI" w:cs="Segoe UI"/>
          <w:spacing w:val="-8"/>
          <w:sz w:val="24"/>
          <w:szCs w:val="24"/>
          <w:shd w:val="clear" w:color="auto" w:fill="FFFFFF"/>
        </w:rPr>
        <w:t>, the</w:t>
      </w:r>
      <w:r w:rsidR="00594854" w:rsidRPr="00216E6F">
        <w:rPr>
          <w:rFonts w:ascii="Segoe UI" w:hAnsi="Segoe UI" w:cs="Segoe UI"/>
          <w:spacing w:val="-8"/>
          <w:sz w:val="24"/>
          <w:szCs w:val="24"/>
          <w:shd w:val="clear" w:color="auto" w:fill="FFFFFF"/>
        </w:rPr>
        <w:t xml:space="preserve"> era when sustainable farming is a hotbed subject </w:t>
      </w:r>
      <w:r w:rsidRPr="00216E6F">
        <w:rPr>
          <w:rFonts w:ascii="Segoe UI" w:hAnsi="Segoe UI" w:cs="Segoe UI"/>
          <w:spacing w:val="-8"/>
          <w:sz w:val="24"/>
          <w:szCs w:val="24"/>
          <w:shd w:val="clear" w:color="auto" w:fill="FFFFFF"/>
        </w:rPr>
        <w:t>due to</w:t>
      </w:r>
      <w:r w:rsidR="00594854" w:rsidRPr="00216E6F">
        <w:rPr>
          <w:rFonts w:ascii="Segoe UI" w:hAnsi="Segoe UI" w:cs="Segoe UI"/>
          <w:spacing w:val="-8"/>
          <w:sz w:val="24"/>
          <w:szCs w:val="24"/>
          <w:shd w:val="clear" w:color="auto" w:fill="FFFFFF"/>
        </w:rPr>
        <w:t xml:space="preserve"> population increas</w:t>
      </w:r>
      <w:r w:rsidRPr="00216E6F">
        <w:rPr>
          <w:rFonts w:ascii="Segoe UI" w:hAnsi="Segoe UI" w:cs="Segoe UI"/>
          <w:spacing w:val="-8"/>
          <w:sz w:val="24"/>
          <w:szCs w:val="24"/>
          <w:shd w:val="clear" w:color="auto" w:fill="FFFFFF"/>
        </w:rPr>
        <w:t xml:space="preserve">e, </w:t>
      </w:r>
      <w:r w:rsidR="00594854" w:rsidRPr="00216E6F">
        <w:rPr>
          <w:rFonts w:ascii="Segoe UI" w:hAnsi="Segoe UI" w:cs="Segoe UI"/>
          <w:spacing w:val="-8"/>
          <w:sz w:val="24"/>
          <w:szCs w:val="24"/>
          <w:shd w:val="clear" w:color="auto" w:fill="FFFFFF"/>
        </w:rPr>
        <w:t xml:space="preserve">shortages of land and water, </w:t>
      </w:r>
      <w:r w:rsidR="00A93172" w:rsidRPr="00216E6F">
        <w:rPr>
          <w:rFonts w:ascii="Segoe UI" w:hAnsi="Segoe UI" w:cs="Segoe UI"/>
          <w:spacing w:val="-8"/>
          <w:sz w:val="24"/>
          <w:szCs w:val="24"/>
          <w:shd w:val="clear" w:color="auto" w:fill="FFFFFF"/>
        </w:rPr>
        <w:t>reduced youth interest</w:t>
      </w:r>
      <w:r w:rsidR="00594854" w:rsidRPr="00216E6F">
        <w:rPr>
          <w:rFonts w:ascii="Segoe UI" w:hAnsi="Segoe UI" w:cs="Segoe UI"/>
          <w:spacing w:val="-8"/>
          <w:sz w:val="24"/>
          <w:szCs w:val="24"/>
          <w:shd w:val="clear" w:color="auto" w:fill="FFFFFF"/>
        </w:rPr>
        <w:t xml:space="preserve"> and government </w:t>
      </w:r>
      <w:r w:rsidRPr="00216E6F">
        <w:rPr>
          <w:rFonts w:ascii="Segoe UI" w:hAnsi="Segoe UI" w:cs="Segoe UI"/>
          <w:spacing w:val="-8"/>
          <w:sz w:val="24"/>
          <w:szCs w:val="24"/>
          <w:shd w:val="clear" w:color="auto" w:fill="FFFFFF"/>
        </w:rPr>
        <w:t xml:space="preserve">irresponsiveness to the social development needs of </w:t>
      </w:r>
      <w:r w:rsidR="00594854" w:rsidRPr="00216E6F">
        <w:rPr>
          <w:rFonts w:ascii="Segoe UI" w:hAnsi="Segoe UI" w:cs="Segoe UI"/>
          <w:spacing w:val="-8"/>
          <w:sz w:val="24"/>
          <w:szCs w:val="24"/>
          <w:shd w:val="clear" w:color="auto" w:fill="FFFFFF"/>
        </w:rPr>
        <w:t>developing nations</w:t>
      </w:r>
      <w:r w:rsidRPr="00216E6F">
        <w:rPr>
          <w:rFonts w:ascii="Segoe UI" w:hAnsi="Segoe UI" w:cs="Segoe UI"/>
          <w:spacing w:val="-8"/>
          <w:sz w:val="24"/>
          <w:szCs w:val="24"/>
          <w:shd w:val="clear" w:color="auto" w:fill="FFFFFF"/>
        </w:rPr>
        <w:t>. This situation</w:t>
      </w:r>
      <w:r w:rsidR="00594854" w:rsidRPr="00216E6F">
        <w:rPr>
          <w:rFonts w:ascii="Segoe UI" w:hAnsi="Segoe UI" w:cs="Segoe UI"/>
          <w:spacing w:val="-8"/>
          <w:sz w:val="24"/>
          <w:szCs w:val="24"/>
          <w:shd w:val="clear" w:color="auto" w:fill="FFFFFF"/>
        </w:rPr>
        <w:t xml:space="preserve"> </w:t>
      </w:r>
      <w:r w:rsidRPr="00216E6F">
        <w:rPr>
          <w:rFonts w:ascii="Segoe UI" w:hAnsi="Segoe UI" w:cs="Segoe UI"/>
          <w:spacing w:val="-8"/>
          <w:sz w:val="24"/>
          <w:szCs w:val="24"/>
          <w:shd w:val="clear" w:color="auto" w:fill="FFFFFF"/>
        </w:rPr>
        <w:t>poses</w:t>
      </w:r>
      <w:r w:rsidR="00594854" w:rsidRPr="00216E6F">
        <w:rPr>
          <w:rFonts w:ascii="Segoe UI" w:hAnsi="Segoe UI" w:cs="Segoe UI"/>
          <w:spacing w:val="-8"/>
          <w:sz w:val="24"/>
          <w:szCs w:val="24"/>
          <w:shd w:val="clear" w:color="auto" w:fill="FFFFFF"/>
        </w:rPr>
        <w:t xml:space="preserve"> a noteworthy threat to the longevity of human survival </w:t>
      </w:r>
      <w:r w:rsidRPr="00216E6F">
        <w:rPr>
          <w:rFonts w:ascii="Segoe UI" w:hAnsi="Segoe UI" w:cs="Segoe UI"/>
          <w:spacing w:val="-8"/>
          <w:sz w:val="24"/>
          <w:szCs w:val="24"/>
          <w:shd w:val="clear" w:color="auto" w:fill="FFFFFF"/>
        </w:rPr>
        <w:t xml:space="preserve">or sustainability </w:t>
      </w:r>
      <w:r w:rsidR="00594854" w:rsidRPr="00216E6F">
        <w:rPr>
          <w:rFonts w:ascii="Segoe UI" w:hAnsi="Segoe UI" w:cs="Segoe UI"/>
          <w:spacing w:val="-8"/>
          <w:sz w:val="24"/>
          <w:szCs w:val="24"/>
          <w:shd w:val="clear" w:color="auto" w:fill="FFFFFF"/>
        </w:rPr>
        <w:t>(</w:t>
      </w:r>
      <w:r w:rsidR="00594854" w:rsidRPr="00216E6F">
        <w:rPr>
          <w:rFonts w:ascii="Segoe UI" w:hAnsi="Segoe UI" w:cs="Segoe UI"/>
          <w:sz w:val="24"/>
          <w:szCs w:val="24"/>
        </w:rPr>
        <w:t>Agbugba</w:t>
      </w:r>
      <w:r w:rsidR="00A669F5" w:rsidRPr="00216E6F">
        <w:rPr>
          <w:rFonts w:ascii="Segoe UI" w:hAnsi="Segoe UI" w:cs="Segoe UI"/>
          <w:sz w:val="24"/>
          <w:szCs w:val="24"/>
        </w:rPr>
        <w:t xml:space="preserve"> </w:t>
      </w:r>
      <w:r w:rsidR="003D717D" w:rsidRPr="00216E6F">
        <w:rPr>
          <w:rFonts w:ascii="Segoe UI" w:hAnsi="Segoe UI" w:cs="Segoe UI"/>
          <w:sz w:val="24"/>
          <w:szCs w:val="24"/>
        </w:rPr>
        <w:t>&amp;</w:t>
      </w:r>
      <w:r w:rsidR="00A669F5" w:rsidRPr="00216E6F">
        <w:rPr>
          <w:rFonts w:ascii="Segoe UI" w:hAnsi="Segoe UI" w:cs="Segoe UI"/>
          <w:sz w:val="24"/>
          <w:szCs w:val="24"/>
        </w:rPr>
        <w:t xml:space="preserve"> </w:t>
      </w:r>
      <w:proofErr w:type="spellStart"/>
      <w:r w:rsidR="00A669F5" w:rsidRPr="00216E6F">
        <w:rPr>
          <w:rFonts w:ascii="Segoe UI" w:hAnsi="Segoe UI" w:cs="Segoe UI"/>
          <w:sz w:val="24"/>
          <w:szCs w:val="24"/>
        </w:rPr>
        <w:t>Isukul</w:t>
      </w:r>
      <w:proofErr w:type="spellEnd"/>
      <w:r w:rsidR="00594854" w:rsidRPr="00216E6F">
        <w:rPr>
          <w:rFonts w:ascii="Segoe UI" w:hAnsi="Segoe UI" w:cs="Segoe UI"/>
          <w:spacing w:val="-8"/>
          <w:sz w:val="24"/>
          <w:szCs w:val="24"/>
          <w:shd w:val="clear" w:color="auto" w:fill="FFFFFF"/>
        </w:rPr>
        <w:t>, 20</w:t>
      </w:r>
      <w:r w:rsidR="00CD40CB" w:rsidRPr="00216E6F">
        <w:rPr>
          <w:rFonts w:ascii="Segoe UI" w:hAnsi="Segoe UI" w:cs="Segoe UI"/>
          <w:spacing w:val="-8"/>
          <w:sz w:val="24"/>
          <w:szCs w:val="24"/>
          <w:shd w:val="clear" w:color="auto" w:fill="FFFFFF"/>
        </w:rPr>
        <w:t>2</w:t>
      </w:r>
      <w:r w:rsidR="00A669F5" w:rsidRPr="00216E6F">
        <w:rPr>
          <w:rFonts w:ascii="Segoe UI" w:hAnsi="Segoe UI" w:cs="Segoe UI"/>
          <w:spacing w:val="-8"/>
          <w:sz w:val="24"/>
          <w:szCs w:val="24"/>
          <w:shd w:val="clear" w:color="auto" w:fill="FFFFFF"/>
        </w:rPr>
        <w:t>0</w:t>
      </w:r>
      <w:r w:rsidR="00594854" w:rsidRPr="00216E6F">
        <w:rPr>
          <w:rFonts w:ascii="Segoe UI" w:hAnsi="Segoe UI" w:cs="Segoe UI"/>
          <w:spacing w:val="-8"/>
          <w:sz w:val="24"/>
          <w:szCs w:val="24"/>
          <w:shd w:val="clear" w:color="auto" w:fill="FFFFFF"/>
        </w:rPr>
        <w:t xml:space="preserve">). While there is still </w:t>
      </w:r>
      <w:r w:rsidR="00395870" w:rsidRPr="00216E6F">
        <w:rPr>
          <w:rFonts w:ascii="Segoe UI" w:hAnsi="Segoe UI" w:cs="Segoe UI"/>
          <w:spacing w:val="-8"/>
          <w:sz w:val="24"/>
          <w:szCs w:val="24"/>
          <w:shd w:val="clear" w:color="auto" w:fill="FFFFFF"/>
        </w:rPr>
        <w:t xml:space="preserve">a </w:t>
      </w:r>
      <w:r w:rsidR="00594854" w:rsidRPr="00216E6F">
        <w:rPr>
          <w:rFonts w:ascii="Segoe UI" w:hAnsi="Segoe UI" w:cs="Segoe UI"/>
          <w:spacing w:val="-8"/>
          <w:sz w:val="24"/>
          <w:szCs w:val="24"/>
          <w:shd w:val="clear" w:color="auto" w:fill="FFFFFF"/>
        </w:rPr>
        <w:t xml:space="preserve">massive technological gap between developed and developing nations, most politicians from Africa seem clueless as to </w:t>
      </w:r>
      <w:r w:rsidR="00395870" w:rsidRPr="00216E6F">
        <w:rPr>
          <w:rFonts w:ascii="Segoe UI" w:hAnsi="Segoe UI" w:cs="Segoe UI"/>
          <w:spacing w:val="-8"/>
          <w:sz w:val="24"/>
          <w:szCs w:val="24"/>
          <w:shd w:val="clear" w:color="auto" w:fill="FFFFFF"/>
        </w:rPr>
        <w:t xml:space="preserve">the </w:t>
      </w:r>
      <w:r w:rsidR="00594854" w:rsidRPr="00216E6F">
        <w:rPr>
          <w:rFonts w:ascii="Segoe UI" w:hAnsi="Segoe UI" w:cs="Segoe UI"/>
          <w:spacing w:val="-8"/>
          <w:sz w:val="24"/>
          <w:szCs w:val="24"/>
          <w:shd w:val="clear" w:color="auto" w:fill="FFFFFF"/>
        </w:rPr>
        <w:t xml:space="preserve">way forward in terms of </w:t>
      </w:r>
      <w:proofErr w:type="spellStart"/>
      <w:r w:rsidR="00594854" w:rsidRPr="00216E6F">
        <w:rPr>
          <w:rFonts w:ascii="Segoe UI" w:hAnsi="Segoe UI" w:cs="Segoe UI"/>
          <w:spacing w:val="-8"/>
          <w:sz w:val="24"/>
          <w:szCs w:val="24"/>
          <w:shd w:val="clear" w:color="auto" w:fill="FFFFFF"/>
        </w:rPr>
        <w:t>revolutionising</w:t>
      </w:r>
      <w:proofErr w:type="spellEnd"/>
      <w:r w:rsidR="00594854" w:rsidRPr="00216E6F">
        <w:rPr>
          <w:rFonts w:ascii="Segoe UI" w:hAnsi="Segoe UI" w:cs="Segoe UI"/>
          <w:spacing w:val="-8"/>
          <w:sz w:val="24"/>
          <w:szCs w:val="24"/>
          <w:shd w:val="clear" w:color="auto" w:fill="FFFFFF"/>
        </w:rPr>
        <w:t xml:space="preserve"> agriculture</w:t>
      </w:r>
      <w:r w:rsidR="00C033EC" w:rsidRPr="00216E6F">
        <w:rPr>
          <w:rFonts w:ascii="Segoe UI" w:hAnsi="Segoe UI" w:cs="Segoe UI"/>
          <w:spacing w:val="-8"/>
          <w:sz w:val="24"/>
          <w:szCs w:val="24"/>
          <w:shd w:val="clear" w:color="auto" w:fill="FFFFFF"/>
        </w:rPr>
        <w:t>. This concept is a response to African technological deficiency, low</w:t>
      </w:r>
      <w:r w:rsidR="00594854" w:rsidRPr="00216E6F">
        <w:rPr>
          <w:rFonts w:ascii="Segoe UI" w:hAnsi="Segoe UI" w:cs="Segoe UI"/>
          <w:spacing w:val="-8"/>
          <w:sz w:val="24"/>
          <w:szCs w:val="24"/>
          <w:shd w:val="clear" w:color="auto" w:fill="FFFFFF"/>
        </w:rPr>
        <w:t xml:space="preserve"> economic growth and </w:t>
      </w:r>
      <w:r w:rsidR="00C033EC" w:rsidRPr="00216E6F">
        <w:rPr>
          <w:rFonts w:ascii="Segoe UI" w:hAnsi="Segoe UI" w:cs="Segoe UI"/>
          <w:spacing w:val="-8"/>
          <w:sz w:val="24"/>
          <w:szCs w:val="24"/>
          <w:shd w:val="clear" w:color="auto" w:fill="FFFFFF"/>
        </w:rPr>
        <w:t xml:space="preserve">social </w:t>
      </w:r>
      <w:r w:rsidR="00594854" w:rsidRPr="00216E6F">
        <w:rPr>
          <w:rFonts w:ascii="Segoe UI" w:hAnsi="Segoe UI" w:cs="Segoe UI"/>
          <w:spacing w:val="-8"/>
          <w:sz w:val="24"/>
          <w:szCs w:val="24"/>
          <w:shd w:val="clear" w:color="auto" w:fill="FFFFFF"/>
        </w:rPr>
        <w:t>development</w:t>
      </w:r>
      <w:r w:rsidR="009256AB" w:rsidRPr="00216E6F">
        <w:rPr>
          <w:rFonts w:ascii="Segoe UI" w:hAnsi="Segoe UI" w:cs="Segoe UI"/>
          <w:spacing w:val="-8"/>
          <w:sz w:val="24"/>
          <w:szCs w:val="24"/>
          <w:shd w:val="clear" w:color="auto" w:fill="FFFFFF"/>
        </w:rPr>
        <w:t xml:space="preserve"> </w:t>
      </w:r>
      <w:r w:rsidR="00C033EC" w:rsidRPr="00216E6F">
        <w:rPr>
          <w:rFonts w:ascii="Segoe UI" w:hAnsi="Segoe UI" w:cs="Segoe UI"/>
          <w:spacing w:val="-8"/>
          <w:sz w:val="24"/>
          <w:szCs w:val="24"/>
          <w:shd w:val="clear" w:color="auto" w:fill="FFFFFF"/>
        </w:rPr>
        <w:t>lacuna.</w:t>
      </w:r>
      <w:r w:rsidR="00594854" w:rsidRPr="00216E6F">
        <w:rPr>
          <w:rFonts w:ascii="Segoe UI" w:hAnsi="Segoe UI" w:cs="Segoe UI"/>
          <w:spacing w:val="-8"/>
          <w:sz w:val="24"/>
          <w:szCs w:val="24"/>
          <w:shd w:val="clear" w:color="auto" w:fill="FFFFFF"/>
        </w:rPr>
        <w:t xml:space="preserve"> </w:t>
      </w:r>
      <w:r w:rsidR="003D717D" w:rsidRPr="00216E6F">
        <w:rPr>
          <w:rFonts w:ascii="Segoe UI" w:hAnsi="Segoe UI" w:cs="Segoe UI"/>
          <w:spacing w:val="-8"/>
          <w:sz w:val="24"/>
          <w:szCs w:val="24"/>
          <w:shd w:val="clear" w:color="auto" w:fill="FFFFFF"/>
        </w:rPr>
        <w:t>D</w:t>
      </w:r>
      <w:r w:rsidR="00594854" w:rsidRPr="00216E6F">
        <w:rPr>
          <w:rFonts w:ascii="Segoe UI" w:hAnsi="Segoe UI" w:cs="Segoe UI"/>
          <w:spacing w:val="-8"/>
          <w:sz w:val="24"/>
          <w:szCs w:val="24"/>
          <w:shd w:val="clear" w:color="auto" w:fill="FFFFFF"/>
        </w:rPr>
        <w:t>r Agbugba (</w:t>
      </w:r>
      <w:r w:rsidR="00CD40CB" w:rsidRPr="00216E6F">
        <w:rPr>
          <w:rFonts w:ascii="Segoe UI" w:hAnsi="Segoe UI" w:cs="Segoe UI"/>
          <w:spacing w:val="-8"/>
          <w:sz w:val="24"/>
          <w:szCs w:val="24"/>
          <w:shd w:val="clear" w:color="auto" w:fill="FFFFFF"/>
        </w:rPr>
        <w:t>202</w:t>
      </w:r>
      <w:r w:rsidR="003A312C" w:rsidRPr="00216E6F">
        <w:rPr>
          <w:rFonts w:ascii="Segoe UI" w:hAnsi="Segoe UI" w:cs="Segoe UI"/>
          <w:spacing w:val="-8"/>
          <w:sz w:val="24"/>
          <w:szCs w:val="24"/>
          <w:shd w:val="clear" w:color="auto" w:fill="FFFFFF"/>
        </w:rPr>
        <w:t>3</w:t>
      </w:r>
      <w:r w:rsidR="00A669F5" w:rsidRPr="00216E6F">
        <w:rPr>
          <w:rFonts w:ascii="Segoe UI" w:hAnsi="Segoe UI" w:cs="Segoe UI"/>
          <w:spacing w:val="-8"/>
          <w:sz w:val="24"/>
          <w:szCs w:val="24"/>
          <w:shd w:val="clear" w:color="auto" w:fill="FFFFFF"/>
        </w:rPr>
        <w:t>a</w:t>
      </w:r>
      <w:r w:rsidR="00594854" w:rsidRPr="00216E6F">
        <w:rPr>
          <w:rFonts w:ascii="Segoe UI" w:hAnsi="Segoe UI" w:cs="Segoe UI"/>
          <w:spacing w:val="-8"/>
          <w:sz w:val="24"/>
          <w:szCs w:val="24"/>
          <w:shd w:val="clear" w:color="auto" w:fill="FFFFFF"/>
        </w:rPr>
        <w:t xml:space="preserve">) in his </w:t>
      </w:r>
      <w:r w:rsidR="00594854" w:rsidRPr="00216E6F">
        <w:rPr>
          <w:rFonts w:ascii="Segoe UI" w:eastAsia="Times New Roman" w:hAnsi="Segoe UI" w:cs="Segoe UI"/>
          <w:spacing w:val="-8"/>
          <w:sz w:val="24"/>
          <w:szCs w:val="24"/>
          <w:lang w:eastAsia="en-GB"/>
        </w:rPr>
        <w:t>BR</w:t>
      </w:r>
      <w:r w:rsidR="000F2459" w:rsidRPr="00216E6F">
        <w:rPr>
          <w:rFonts w:ascii="Segoe UI" w:eastAsia="Times New Roman" w:hAnsi="Segoe UI" w:cs="Segoe UI"/>
          <w:spacing w:val="-8"/>
          <w:sz w:val="24"/>
          <w:szCs w:val="24"/>
          <w:lang w:eastAsia="en-GB"/>
        </w:rPr>
        <w:t>E</w:t>
      </w:r>
      <w:r w:rsidR="00594854" w:rsidRPr="00216E6F">
        <w:rPr>
          <w:rFonts w:ascii="Segoe UI" w:eastAsia="Times New Roman" w:hAnsi="Segoe UI" w:cs="Segoe UI"/>
          <w:spacing w:val="-8"/>
          <w:sz w:val="24"/>
          <w:szCs w:val="24"/>
          <w:lang w:eastAsia="en-GB"/>
        </w:rPr>
        <w:t>CR</w:t>
      </w:r>
      <w:r w:rsidR="00594854" w:rsidRPr="00216E6F">
        <w:rPr>
          <w:rFonts w:ascii="Segoe UI" w:hAnsi="Segoe UI" w:cs="Segoe UI"/>
          <w:spacing w:val="-8"/>
          <w:sz w:val="24"/>
          <w:szCs w:val="24"/>
          <w:shd w:val="clear" w:color="auto" w:fill="FFFFFF"/>
        </w:rPr>
        <w:t xml:space="preserve"> concept suggests luring and </w:t>
      </w:r>
      <w:r w:rsidR="00594854" w:rsidRPr="00216E6F">
        <w:rPr>
          <w:rFonts w:ascii="Segoe UI" w:eastAsia="Times New Roman" w:hAnsi="Segoe UI" w:cs="Segoe UI"/>
          <w:spacing w:val="-8"/>
          <w:sz w:val="24"/>
          <w:szCs w:val="24"/>
          <w:lang w:eastAsia="en-GB"/>
        </w:rPr>
        <w:t>enhancing youth engagement in agriculture</w:t>
      </w:r>
      <w:r w:rsidR="003A312C" w:rsidRPr="00216E6F">
        <w:rPr>
          <w:rFonts w:ascii="Segoe UI" w:eastAsia="Times New Roman" w:hAnsi="Segoe UI" w:cs="Segoe UI"/>
          <w:spacing w:val="-8"/>
          <w:sz w:val="24"/>
          <w:szCs w:val="24"/>
          <w:lang w:eastAsia="en-GB"/>
        </w:rPr>
        <w:t xml:space="preserve"> by mainstream use of modern technological devices or </w:t>
      </w:r>
      <w:r w:rsidR="0023437F" w:rsidRPr="00216E6F">
        <w:rPr>
          <w:rFonts w:ascii="Segoe UI" w:eastAsia="Times New Roman" w:hAnsi="Segoe UI" w:cs="Segoe UI"/>
          <w:spacing w:val="-8"/>
          <w:sz w:val="24"/>
          <w:szCs w:val="24"/>
          <w:lang w:eastAsia="en-GB"/>
        </w:rPr>
        <w:t>gadgets</w:t>
      </w:r>
      <w:r w:rsidR="00594854" w:rsidRPr="00216E6F">
        <w:rPr>
          <w:rFonts w:ascii="Segoe UI" w:eastAsia="Times New Roman" w:hAnsi="Segoe UI" w:cs="Segoe UI"/>
          <w:spacing w:val="-8"/>
          <w:sz w:val="24"/>
          <w:szCs w:val="24"/>
          <w:lang w:eastAsia="en-GB"/>
        </w:rPr>
        <w:t>. According to Agbugba (</w:t>
      </w:r>
      <w:r w:rsidR="00CD40CB" w:rsidRPr="00216E6F">
        <w:rPr>
          <w:rFonts w:ascii="Segoe UI" w:eastAsia="Times New Roman" w:hAnsi="Segoe UI" w:cs="Segoe UI"/>
          <w:spacing w:val="-8"/>
          <w:sz w:val="24"/>
          <w:szCs w:val="24"/>
          <w:lang w:eastAsia="en-GB"/>
        </w:rPr>
        <w:t>2020</w:t>
      </w:r>
      <w:r w:rsidR="00594854" w:rsidRPr="00216E6F">
        <w:rPr>
          <w:rFonts w:ascii="Segoe UI" w:eastAsia="Times New Roman" w:hAnsi="Segoe UI" w:cs="Segoe UI"/>
          <w:spacing w:val="-8"/>
          <w:sz w:val="24"/>
          <w:szCs w:val="24"/>
          <w:lang w:eastAsia="en-GB"/>
        </w:rPr>
        <w:t xml:space="preserve">), </w:t>
      </w:r>
      <w:r w:rsidR="008120BF" w:rsidRPr="00216E6F">
        <w:rPr>
          <w:rFonts w:ascii="Segoe UI" w:eastAsia="Times New Roman" w:hAnsi="Segoe UI" w:cs="Segoe UI"/>
          <w:spacing w:val="-8"/>
          <w:sz w:val="24"/>
          <w:szCs w:val="24"/>
          <w:lang w:eastAsia="en-GB"/>
        </w:rPr>
        <w:t xml:space="preserve">intensifying </w:t>
      </w:r>
      <w:r w:rsidR="00594854" w:rsidRPr="00216E6F">
        <w:rPr>
          <w:rFonts w:ascii="Segoe UI" w:eastAsia="Times New Roman" w:hAnsi="Segoe UI" w:cs="Segoe UI"/>
          <w:spacing w:val="-8"/>
          <w:sz w:val="24"/>
          <w:szCs w:val="24"/>
          <w:lang w:eastAsia="en-GB"/>
        </w:rPr>
        <w:t xml:space="preserve">youth interest and engagement in </w:t>
      </w:r>
      <w:r w:rsidR="00C033EC" w:rsidRPr="00216E6F">
        <w:rPr>
          <w:rFonts w:ascii="Segoe UI" w:eastAsia="Times New Roman" w:hAnsi="Segoe UI" w:cs="Segoe UI"/>
          <w:spacing w:val="-8"/>
          <w:sz w:val="24"/>
          <w:szCs w:val="24"/>
          <w:lang w:eastAsia="en-GB"/>
        </w:rPr>
        <w:t xml:space="preserve">the </w:t>
      </w:r>
      <w:r w:rsidR="00594854" w:rsidRPr="00216E6F">
        <w:rPr>
          <w:rFonts w:ascii="Segoe UI" w:eastAsia="Times New Roman" w:hAnsi="Segoe UI" w:cs="Segoe UI"/>
          <w:spacing w:val="-8"/>
          <w:sz w:val="24"/>
          <w:szCs w:val="24"/>
          <w:lang w:eastAsia="en-GB"/>
        </w:rPr>
        <w:t xml:space="preserve">agricultural enterprise </w:t>
      </w:r>
      <w:r w:rsidR="00FE5A89" w:rsidRPr="00216E6F">
        <w:rPr>
          <w:rFonts w:ascii="Segoe UI" w:eastAsia="Times New Roman" w:hAnsi="Segoe UI" w:cs="Segoe UI"/>
          <w:spacing w:val="-8"/>
          <w:sz w:val="24"/>
          <w:szCs w:val="24"/>
          <w:lang w:val="en" w:eastAsia="en-GB"/>
        </w:rPr>
        <w:t>requires</w:t>
      </w:r>
      <w:r w:rsidR="00594854" w:rsidRPr="00216E6F">
        <w:rPr>
          <w:rFonts w:ascii="Segoe UI" w:eastAsia="Times New Roman" w:hAnsi="Segoe UI" w:cs="Segoe UI"/>
          <w:spacing w:val="-8"/>
          <w:sz w:val="24"/>
          <w:szCs w:val="24"/>
          <w:lang w:eastAsia="en-GB"/>
        </w:rPr>
        <w:t xml:space="preserve"> changing their wrong perception about agriculture, building their entrepreneurship capacity, and </w:t>
      </w:r>
      <w:proofErr w:type="spellStart"/>
      <w:r w:rsidR="00594854" w:rsidRPr="00216E6F">
        <w:rPr>
          <w:rFonts w:ascii="Segoe UI" w:eastAsia="Times New Roman" w:hAnsi="Segoe UI" w:cs="Segoe UI"/>
          <w:spacing w:val="-8"/>
          <w:sz w:val="24"/>
          <w:szCs w:val="24"/>
          <w:lang w:val="en" w:eastAsia="en-GB"/>
        </w:rPr>
        <w:lastRenderedPageBreak/>
        <w:t>revolutionalising</w:t>
      </w:r>
      <w:proofErr w:type="spellEnd"/>
      <w:r w:rsidR="00594854" w:rsidRPr="00216E6F">
        <w:rPr>
          <w:rFonts w:ascii="Segoe UI" w:eastAsia="Times New Roman" w:hAnsi="Segoe UI" w:cs="Segoe UI"/>
          <w:spacing w:val="-8"/>
          <w:sz w:val="24"/>
          <w:szCs w:val="24"/>
          <w:lang w:eastAsia="en-GB"/>
        </w:rPr>
        <w:t xml:space="preserve"> the</w:t>
      </w:r>
      <w:r w:rsidR="00594854" w:rsidRPr="00216E6F">
        <w:rPr>
          <w:rFonts w:ascii="Segoe UI" w:eastAsia="Times New Roman" w:hAnsi="Segoe UI" w:cs="Segoe UI"/>
          <w:spacing w:val="-8"/>
          <w:sz w:val="24"/>
          <w:szCs w:val="24"/>
          <w:lang w:val="en" w:eastAsia="en-GB"/>
        </w:rPr>
        <w:t xml:space="preserve"> </w:t>
      </w:r>
      <w:r w:rsidR="00594854" w:rsidRPr="00216E6F">
        <w:rPr>
          <w:rFonts w:ascii="Segoe UI" w:eastAsia="Times New Roman" w:hAnsi="Segoe UI" w:cs="Segoe UI"/>
          <w:spacing w:val="-8"/>
          <w:sz w:val="24"/>
          <w:szCs w:val="24"/>
          <w:lang w:eastAsia="en-GB"/>
        </w:rPr>
        <w:t xml:space="preserve">agriculture space </w:t>
      </w:r>
      <w:r w:rsidR="00594854" w:rsidRPr="00216E6F">
        <w:rPr>
          <w:rFonts w:ascii="Segoe UI" w:eastAsia="Times New Roman" w:hAnsi="Segoe UI" w:cs="Segoe UI"/>
          <w:spacing w:val="-8"/>
          <w:sz w:val="24"/>
          <w:szCs w:val="24"/>
          <w:lang w:val="en" w:eastAsia="en-GB"/>
        </w:rPr>
        <w:t xml:space="preserve">through technology to </w:t>
      </w:r>
      <w:r w:rsidR="00594854" w:rsidRPr="00216E6F">
        <w:rPr>
          <w:rFonts w:ascii="Segoe UI" w:eastAsia="Times New Roman" w:hAnsi="Segoe UI" w:cs="Segoe UI"/>
          <w:spacing w:val="-8"/>
          <w:sz w:val="24"/>
          <w:szCs w:val="24"/>
          <w:lang w:eastAsia="en-GB"/>
        </w:rPr>
        <w:t>lessen</w:t>
      </w:r>
      <w:r w:rsidR="00594854" w:rsidRPr="00216E6F">
        <w:rPr>
          <w:rFonts w:ascii="Segoe UI" w:eastAsia="Times New Roman" w:hAnsi="Segoe UI" w:cs="Segoe UI"/>
          <w:spacing w:val="-8"/>
          <w:sz w:val="24"/>
          <w:szCs w:val="24"/>
          <w:lang w:val="en" w:eastAsia="en-GB"/>
        </w:rPr>
        <w:t xml:space="preserve"> the amount of </w:t>
      </w:r>
      <w:proofErr w:type="spellStart"/>
      <w:r w:rsidR="00594854" w:rsidRPr="00216E6F">
        <w:rPr>
          <w:rFonts w:ascii="Segoe UI" w:eastAsia="Times New Roman" w:hAnsi="Segoe UI" w:cs="Segoe UI"/>
          <w:spacing w:val="-8"/>
          <w:sz w:val="24"/>
          <w:szCs w:val="24"/>
          <w:lang w:val="en" w:eastAsia="en-GB"/>
        </w:rPr>
        <w:t>labour</w:t>
      </w:r>
      <w:proofErr w:type="spellEnd"/>
      <w:r w:rsidR="008120BF" w:rsidRPr="00216E6F">
        <w:rPr>
          <w:rFonts w:ascii="Segoe UI" w:eastAsia="Times New Roman" w:hAnsi="Segoe UI" w:cs="Segoe UI"/>
          <w:spacing w:val="-8"/>
          <w:sz w:val="24"/>
          <w:szCs w:val="24"/>
          <w:lang w:val="en" w:eastAsia="en-GB"/>
        </w:rPr>
        <w:t xml:space="preserve"> input</w:t>
      </w:r>
      <w:r w:rsidR="00594854" w:rsidRPr="00216E6F">
        <w:rPr>
          <w:rFonts w:ascii="Segoe UI" w:eastAsia="Times New Roman" w:hAnsi="Segoe UI" w:cs="Segoe UI"/>
          <w:spacing w:val="-8"/>
          <w:sz w:val="24"/>
          <w:szCs w:val="24"/>
          <w:lang w:val="en" w:eastAsia="en-GB"/>
        </w:rPr>
        <w:t xml:space="preserve">, </w:t>
      </w:r>
      <w:r w:rsidR="003A312C" w:rsidRPr="00216E6F">
        <w:rPr>
          <w:rFonts w:ascii="Segoe UI" w:eastAsia="Times New Roman" w:hAnsi="Segoe UI" w:cs="Segoe UI"/>
          <w:spacing w:val="-8"/>
          <w:sz w:val="24"/>
          <w:szCs w:val="24"/>
          <w:lang w:eastAsia="en-GB"/>
        </w:rPr>
        <w:t xml:space="preserve">propagate </w:t>
      </w:r>
      <w:r w:rsidR="00793F82" w:rsidRPr="00216E6F">
        <w:rPr>
          <w:rFonts w:ascii="Segoe UI" w:eastAsia="Times New Roman" w:hAnsi="Segoe UI" w:cs="Segoe UI"/>
          <w:spacing w:val="-8"/>
          <w:sz w:val="24"/>
          <w:szCs w:val="24"/>
          <w:lang w:val="en" w:eastAsia="en-GB"/>
        </w:rPr>
        <w:t>crops</w:t>
      </w:r>
      <w:r w:rsidR="008120BF" w:rsidRPr="00216E6F">
        <w:rPr>
          <w:rFonts w:ascii="Segoe UI" w:eastAsia="Times New Roman" w:hAnsi="Segoe UI" w:cs="Segoe UI"/>
          <w:spacing w:val="-8"/>
          <w:sz w:val="24"/>
          <w:szCs w:val="24"/>
          <w:lang w:val="en" w:eastAsia="en-GB"/>
        </w:rPr>
        <w:t>, increase profitability,</w:t>
      </w:r>
      <w:r w:rsidR="00154331" w:rsidRPr="00216E6F">
        <w:rPr>
          <w:rFonts w:ascii="Segoe UI" w:eastAsia="Times New Roman" w:hAnsi="Segoe UI" w:cs="Segoe UI"/>
          <w:spacing w:val="-8"/>
          <w:sz w:val="24"/>
          <w:szCs w:val="24"/>
          <w:lang w:val="en" w:eastAsia="en-GB"/>
        </w:rPr>
        <w:t xml:space="preserve"> </w:t>
      </w:r>
      <w:r w:rsidR="008120BF" w:rsidRPr="00216E6F">
        <w:rPr>
          <w:rFonts w:ascii="Segoe UI" w:eastAsia="Times New Roman" w:hAnsi="Segoe UI" w:cs="Segoe UI"/>
          <w:spacing w:val="-8"/>
          <w:sz w:val="24"/>
          <w:szCs w:val="24"/>
          <w:lang w:val="en" w:eastAsia="en-GB"/>
        </w:rPr>
        <w:t>food productivity</w:t>
      </w:r>
      <w:r w:rsidR="00154331" w:rsidRPr="00216E6F">
        <w:rPr>
          <w:rFonts w:ascii="Segoe UI" w:eastAsia="Times New Roman" w:hAnsi="Segoe UI" w:cs="Segoe UI"/>
          <w:spacing w:val="-8"/>
          <w:sz w:val="24"/>
          <w:szCs w:val="24"/>
          <w:lang w:val="en" w:eastAsia="en-GB"/>
        </w:rPr>
        <w:t xml:space="preserve"> and scientific innovation</w:t>
      </w:r>
      <w:r w:rsidR="00154331" w:rsidRPr="00216E6F">
        <w:rPr>
          <w:rFonts w:ascii="Segoe UI" w:eastAsia="Times New Roman" w:hAnsi="Segoe UI" w:cs="Segoe UI"/>
          <w:i/>
          <w:iCs/>
          <w:spacing w:val="-8"/>
          <w:sz w:val="24"/>
          <w:szCs w:val="24"/>
          <w:lang w:val="en" w:eastAsia="en-GB"/>
        </w:rPr>
        <w:t xml:space="preserve"> </w:t>
      </w:r>
      <w:r w:rsidR="00C033EC" w:rsidRPr="00216E6F">
        <w:rPr>
          <w:rFonts w:ascii="Segoe UI" w:eastAsia="Times New Roman" w:hAnsi="Segoe UI" w:cs="Segoe UI"/>
          <w:i/>
          <w:iCs/>
          <w:spacing w:val="-8"/>
          <w:sz w:val="24"/>
          <w:szCs w:val="24"/>
          <w:lang w:val="en" w:eastAsia="en-GB"/>
        </w:rPr>
        <w:t>(</w:t>
      </w:r>
      <w:r w:rsidR="003D717D" w:rsidRPr="00216E6F">
        <w:rPr>
          <w:rFonts w:ascii="Segoe UI" w:eastAsia="Times New Roman" w:hAnsi="Segoe UI" w:cs="Segoe UI"/>
          <w:spacing w:val="-8"/>
          <w:sz w:val="24"/>
          <w:szCs w:val="24"/>
          <w:lang w:val="en" w:eastAsia="en-GB"/>
        </w:rPr>
        <w:t>Rana &amp; Bisht</w:t>
      </w:r>
      <w:r w:rsidR="00C033EC" w:rsidRPr="00216E6F">
        <w:rPr>
          <w:rFonts w:ascii="Segoe UI" w:eastAsia="Times New Roman" w:hAnsi="Segoe UI" w:cs="Segoe UI"/>
          <w:spacing w:val="-8"/>
          <w:sz w:val="24"/>
          <w:szCs w:val="24"/>
          <w:lang w:val="en" w:eastAsia="en-GB"/>
        </w:rPr>
        <w:t xml:space="preserve">, </w:t>
      </w:r>
      <w:r w:rsidR="003D717D" w:rsidRPr="00216E6F">
        <w:rPr>
          <w:rFonts w:ascii="Segoe UI" w:eastAsia="Times New Roman" w:hAnsi="Segoe UI" w:cs="Segoe UI"/>
          <w:spacing w:val="-8"/>
          <w:sz w:val="24"/>
          <w:szCs w:val="24"/>
          <w:lang w:val="en" w:eastAsia="en-GB"/>
        </w:rPr>
        <w:t>2023)</w:t>
      </w:r>
      <w:r w:rsidR="00793F82" w:rsidRPr="00216E6F">
        <w:rPr>
          <w:rFonts w:ascii="Segoe UI" w:eastAsia="Times New Roman" w:hAnsi="Segoe UI" w:cs="Segoe UI"/>
          <w:spacing w:val="-8"/>
          <w:sz w:val="24"/>
          <w:szCs w:val="24"/>
          <w:lang w:val="en" w:eastAsia="en-GB"/>
        </w:rPr>
        <w:t>.</w:t>
      </w:r>
      <w:r w:rsidR="00C033EC" w:rsidRPr="00216E6F">
        <w:rPr>
          <w:rFonts w:ascii="Segoe UI" w:eastAsia="Times New Roman" w:hAnsi="Segoe UI" w:cs="Segoe UI"/>
          <w:spacing w:val="-8"/>
          <w:sz w:val="24"/>
          <w:szCs w:val="24"/>
          <w:lang w:val="en" w:eastAsia="en-GB"/>
        </w:rPr>
        <w:t xml:space="preserve"> </w:t>
      </w:r>
      <w:r w:rsidR="00793F82" w:rsidRPr="00216E6F">
        <w:rPr>
          <w:rFonts w:ascii="Segoe UI" w:hAnsi="Segoe UI" w:cs="Segoe UI"/>
          <w:sz w:val="24"/>
          <w:szCs w:val="24"/>
        </w:rPr>
        <w:t>Luring the youth through technological improvement would increase economic development by reducing inequality and poverty across diverse global contexts.</w:t>
      </w:r>
    </w:p>
    <w:p w14:paraId="65E9AE10" w14:textId="133A8E95" w:rsidR="00594854" w:rsidRPr="00216E6F" w:rsidRDefault="00594854" w:rsidP="00E00A4B">
      <w:pPr>
        <w:spacing w:after="0" w:line="240" w:lineRule="auto"/>
        <w:jc w:val="both"/>
        <w:rPr>
          <w:rFonts w:ascii="Segoe UI" w:eastAsia="Times New Roman" w:hAnsi="Segoe UI" w:cs="Segoe UI"/>
          <w:spacing w:val="-8"/>
          <w:lang w:eastAsia="en-GB"/>
        </w:rPr>
      </w:pPr>
    </w:p>
    <w:p w14:paraId="32871FD7" w14:textId="57E5C35C" w:rsidR="00B47B09" w:rsidRPr="00216E6F" w:rsidRDefault="00793F82" w:rsidP="00E00A4B">
      <w:pPr>
        <w:spacing w:after="0" w:line="240" w:lineRule="auto"/>
        <w:jc w:val="both"/>
        <w:rPr>
          <w:rFonts w:ascii="Segoe UI" w:hAnsi="Segoe UI" w:cs="Segoe UI"/>
          <w:sz w:val="24"/>
          <w:szCs w:val="24"/>
        </w:rPr>
      </w:pPr>
      <w:r w:rsidRPr="00216E6F">
        <w:rPr>
          <w:rFonts w:ascii="Segoe UI" w:hAnsi="Segoe UI" w:cs="Segoe UI"/>
          <w:sz w:val="24"/>
          <w:szCs w:val="24"/>
        </w:rPr>
        <w:t xml:space="preserve">Advertently, </w:t>
      </w:r>
      <w:r w:rsidR="00154331" w:rsidRPr="00216E6F">
        <w:rPr>
          <w:rFonts w:ascii="Segoe UI" w:eastAsia="Times New Roman" w:hAnsi="Segoe UI" w:cs="Segoe UI"/>
          <w:spacing w:val="-8"/>
          <w:sz w:val="24"/>
          <w:szCs w:val="24"/>
          <w:lang w:eastAsia="en-GB"/>
        </w:rPr>
        <w:t>Agbugba</w:t>
      </w:r>
      <w:r w:rsidR="00CD40CB" w:rsidRPr="00216E6F">
        <w:rPr>
          <w:rFonts w:ascii="Segoe UI" w:eastAsia="Times New Roman" w:hAnsi="Segoe UI" w:cs="Segoe UI"/>
          <w:spacing w:val="-8"/>
          <w:sz w:val="24"/>
          <w:szCs w:val="24"/>
          <w:lang w:eastAsia="en-GB"/>
        </w:rPr>
        <w:t xml:space="preserve"> (2023</w:t>
      </w:r>
      <w:r w:rsidR="00A669F5" w:rsidRPr="00216E6F">
        <w:rPr>
          <w:rFonts w:ascii="Segoe UI" w:eastAsia="Times New Roman" w:hAnsi="Segoe UI" w:cs="Segoe UI"/>
          <w:spacing w:val="-8"/>
          <w:sz w:val="24"/>
          <w:szCs w:val="24"/>
          <w:lang w:eastAsia="en-GB"/>
        </w:rPr>
        <w:t>a</w:t>
      </w:r>
      <w:r w:rsidR="00CD40CB" w:rsidRPr="00216E6F">
        <w:rPr>
          <w:rFonts w:ascii="Segoe UI" w:eastAsia="Times New Roman" w:hAnsi="Segoe UI" w:cs="Segoe UI"/>
          <w:spacing w:val="-8"/>
          <w:sz w:val="24"/>
          <w:szCs w:val="24"/>
          <w:lang w:eastAsia="en-GB"/>
        </w:rPr>
        <w:t>)</w:t>
      </w:r>
      <w:r w:rsidR="00154331" w:rsidRPr="00216E6F">
        <w:rPr>
          <w:rFonts w:ascii="Segoe UI" w:eastAsia="Times New Roman" w:hAnsi="Segoe UI" w:cs="Segoe UI"/>
          <w:spacing w:val="-8"/>
          <w:sz w:val="24"/>
          <w:szCs w:val="24"/>
          <w:lang w:eastAsia="en-GB"/>
        </w:rPr>
        <w:t xml:space="preserve"> </w:t>
      </w:r>
      <w:r w:rsidR="00B23007" w:rsidRPr="00216E6F">
        <w:rPr>
          <w:rFonts w:ascii="Segoe UI" w:eastAsia="Times New Roman" w:hAnsi="Segoe UI" w:cs="Segoe UI"/>
          <w:spacing w:val="-8"/>
          <w:sz w:val="24"/>
          <w:szCs w:val="24"/>
          <w:lang w:eastAsia="en-GB"/>
        </w:rPr>
        <w:t>affirms</w:t>
      </w:r>
      <w:r w:rsidR="00CD40CB" w:rsidRPr="00216E6F">
        <w:rPr>
          <w:rFonts w:ascii="Segoe UI" w:eastAsia="Times New Roman" w:hAnsi="Segoe UI" w:cs="Segoe UI"/>
          <w:spacing w:val="-8"/>
          <w:sz w:val="24"/>
          <w:szCs w:val="24"/>
          <w:lang w:eastAsia="en-GB"/>
        </w:rPr>
        <w:t xml:space="preserve"> that</w:t>
      </w:r>
      <w:r w:rsidR="00154331" w:rsidRPr="00216E6F">
        <w:rPr>
          <w:rFonts w:ascii="Segoe UI" w:eastAsia="Times New Roman" w:hAnsi="Segoe UI" w:cs="Segoe UI"/>
          <w:spacing w:val="-8"/>
          <w:sz w:val="24"/>
          <w:szCs w:val="24"/>
          <w:lang w:eastAsia="en-GB"/>
        </w:rPr>
        <w:t xml:space="preserve"> </w:t>
      </w:r>
      <w:r w:rsidR="00B23007" w:rsidRPr="00216E6F">
        <w:rPr>
          <w:rFonts w:ascii="Segoe UI" w:eastAsia="Times New Roman" w:hAnsi="Segoe UI" w:cs="Segoe UI"/>
          <w:spacing w:val="-8"/>
          <w:sz w:val="24"/>
          <w:szCs w:val="24"/>
          <w:lang w:eastAsia="en-GB"/>
        </w:rPr>
        <w:t xml:space="preserve">the </w:t>
      </w:r>
      <w:r w:rsidR="00154331" w:rsidRPr="00216E6F">
        <w:rPr>
          <w:rFonts w:ascii="Segoe UI" w:eastAsia="Times New Roman" w:hAnsi="Segoe UI" w:cs="Segoe UI"/>
          <w:spacing w:val="-8"/>
          <w:sz w:val="24"/>
          <w:szCs w:val="24"/>
          <w:lang w:eastAsia="en-GB"/>
        </w:rPr>
        <w:t xml:space="preserve">youth </w:t>
      </w:r>
      <w:r w:rsidR="00B23007" w:rsidRPr="00216E6F">
        <w:rPr>
          <w:rFonts w:ascii="Segoe UI" w:eastAsia="Times New Roman" w:hAnsi="Segoe UI" w:cs="Segoe UI"/>
          <w:spacing w:val="-8"/>
          <w:sz w:val="24"/>
          <w:szCs w:val="24"/>
          <w:lang w:eastAsia="en-GB"/>
        </w:rPr>
        <w:t>and</w:t>
      </w:r>
      <w:r w:rsidR="00154331" w:rsidRPr="00216E6F">
        <w:rPr>
          <w:rFonts w:ascii="Segoe UI" w:eastAsia="Times New Roman" w:hAnsi="Segoe UI" w:cs="Segoe UI"/>
          <w:spacing w:val="-8"/>
          <w:sz w:val="24"/>
          <w:szCs w:val="24"/>
          <w:lang w:eastAsia="en-GB"/>
        </w:rPr>
        <w:t xml:space="preserve"> young professionals </w:t>
      </w:r>
      <w:r w:rsidRPr="00216E6F">
        <w:rPr>
          <w:rFonts w:ascii="Segoe UI" w:eastAsia="Times New Roman" w:hAnsi="Segoe UI" w:cs="Segoe UI"/>
          <w:spacing w:val="-8"/>
          <w:sz w:val="24"/>
          <w:szCs w:val="24"/>
          <w:lang w:eastAsia="en-GB"/>
        </w:rPr>
        <w:t xml:space="preserve">possess </w:t>
      </w:r>
      <w:r w:rsidR="00154331" w:rsidRPr="00216E6F">
        <w:rPr>
          <w:rFonts w:ascii="Segoe UI" w:eastAsia="Times New Roman" w:hAnsi="Segoe UI" w:cs="Segoe UI"/>
          <w:spacing w:val="-8"/>
          <w:sz w:val="24"/>
          <w:szCs w:val="24"/>
          <w:lang w:eastAsia="en-GB"/>
        </w:rPr>
        <w:t xml:space="preserve">fresh ideas, </w:t>
      </w:r>
      <w:r w:rsidR="00395870" w:rsidRPr="00216E6F">
        <w:rPr>
          <w:rFonts w:ascii="Segoe UI" w:eastAsia="Times New Roman" w:hAnsi="Segoe UI" w:cs="Segoe UI"/>
          <w:spacing w:val="-8"/>
          <w:sz w:val="24"/>
          <w:szCs w:val="24"/>
          <w:lang w:eastAsia="en-GB"/>
        </w:rPr>
        <w:t xml:space="preserve">a </w:t>
      </w:r>
      <w:r w:rsidR="00154331" w:rsidRPr="00216E6F">
        <w:rPr>
          <w:rFonts w:ascii="Segoe UI" w:eastAsia="Times New Roman" w:hAnsi="Segoe UI" w:cs="Segoe UI"/>
          <w:spacing w:val="-8"/>
          <w:sz w:val="24"/>
          <w:szCs w:val="24"/>
          <w:lang w:eastAsia="en-GB"/>
        </w:rPr>
        <w:t>strong grasp of</w:t>
      </w:r>
      <w:r w:rsidR="00A93172" w:rsidRPr="00216E6F">
        <w:rPr>
          <w:rFonts w:ascii="Segoe UI" w:eastAsia="Times New Roman" w:hAnsi="Segoe UI" w:cs="Segoe UI"/>
          <w:spacing w:val="-8"/>
          <w:sz w:val="24"/>
          <w:szCs w:val="24"/>
          <w:lang w:eastAsia="en-GB"/>
        </w:rPr>
        <w:t xml:space="preserve"> </w:t>
      </w:r>
      <w:r w:rsidR="00154331" w:rsidRPr="00216E6F">
        <w:rPr>
          <w:rFonts w:ascii="Segoe UI" w:eastAsia="Times New Roman" w:hAnsi="Segoe UI" w:cs="Segoe UI"/>
          <w:spacing w:val="-8"/>
          <w:sz w:val="24"/>
          <w:szCs w:val="24"/>
          <w:lang w:eastAsia="en-GB"/>
        </w:rPr>
        <w:t>emerging trends, and are up for the challenge of trying new approaches.</w:t>
      </w:r>
      <w:r w:rsidR="00035681" w:rsidRPr="00216E6F">
        <w:rPr>
          <w:rFonts w:ascii="Segoe UI" w:eastAsia="Times New Roman" w:hAnsi="Segoe UI" w:cs="Segoe UI"/>
          <w:spacing w:val="-8"/>
          <w:sz w:val="24"/>
          <w:szCs w:val="24"/>
          <w:lang w:eastAsia="en-GB"/>
        </w:rPr>
        <w:t xml:space="preserve"> Hence, c</w:t>
      </w:r>
      <w:r w:rsidR="00154331" w:rsidRPr="00216E6F">
        <w:rPr>
          <w:rFonts w:ascii="Segoe UI" w:eastAsia="Times New Roman" w:hAnsi="Segoe UI" w:cs="Segoe UI"/>
          <w:spacing w:val="-8"/>
          <w:sz w:val="24"/>
          <w:szCs w:val="24"/>
          <w:lang w:eastAsia="en-GB"/>
        </w:rPr>
        <w:t xml:space="preserve">reativity decreases with </w:t>
      </w:r>
      <w:r w:rsidR="00035681" w:rsidRPr="00216E6F">
        <w:rPr>
          <w:rFonts w:ascii="Segoe UI" w:eastAsia="Times New Roman" w:hAnsi="Segoe UI" w:cs="Segoe UI"/>
          <w:spacing w:val="-8"/>
          <w:sz w:val="24"/>
          <w:szCs w:val="24"/>
          <w:lang w:eastAsia="en-GB"/>
        </w:rPr>
        <w:t>age</w:t>
      </w:r>
      <w:r w:rsidR="00A725F9" w:rsidRPr="00216E6F">
        <w:rPr>
          <w:rFonts w:ascii="Segoe UI" w:eastAsia="Times New Roman" w:hAnsi="Segoe UI" w:cs="Segoe UI"/>
          <w:spacing w:val="-8"/>
          <w:sz w:val="24"/>
          <w:szCs w:val="24"/>
          <w:lang w:eastAsia="en-GB"/>
        </w:rPr>
        <w:t xml:space="preserve"> as such</w:t>
      </w:r>
      <w:r w:rsidR="00154331" w:rsidRPr="00216E6F">
        <w:rPr>
          <w:rFonts w:ascii="Segoe UI" w:eastAsia="Times New Roman" w:hAnsi="Segoe UI" w:cs="Segoe UI"/>
          <w:spacing w:val="-8"/>
          <w:sz w:val="24"/>
          <w:szCs w:val="24"/>
          <w:lang w:eastAsia="en-GB"/>
        </w:rPr>
        <w:t xml:space="preserve"> </w:t>
      </w:r>
      <w:r w:rsidR="00A725F9" w:rsidRPr="00216E6F">
        <w:rPr>
          <w:rFonts w:ascii="Segoe UI" w:eastAsia="Times New Roman" w:hAnsi="Segoe UI" w:cs="Segoe UI"/>
          <w:spacing w:val="-8"/>
          <w:sz w:val="24"/>
          <w:szCs w:val="24"/>
          <w:lang w:eastAsia="en-GB"/>
        </w:rPr>
        <w:t>t</w:t>
      </w:r>
      <w:r w:rsidR="0023437F" w:rsidRPr="00216E6F">
        <w:rPr>
          <w:rFonts w:ascii="Segoe UI" w:eastAsia="Times New Roman" w:hAnsi="Segoe UI" w:cs="Segoe UI"/>
          <w:spacing w:val="-8"/>
          <w:sz w:val="24"/>
          <w:szCs w:val="24"/>
          <w:lang w:eastAsia="en-GB"/>
        </w:rPr>
        <w:t>o</w:t>
      </w:r>
      <w:r w:rsidR="00154331" w:rsidRPr="00216E6F">
        <w:rPr>
          <w:rFonts w:ascii="Segoe UI" w:eastAsia="Times New Roman" w:hAnsi="Segoe UI" w:cs="Segoe UI"/>
          <w:spacing w:val="-8"/>
          <w:sz w:val="24"/>
          <w:szCs w:val="24"/>
          <w:lang w:eastAsia="en-GB"/>
        </w:rPr>
        <w:t xml:space="preserve"> </w:t>
      </w:r>
      <w:proofErr w:type="spellStart"/>
      <w:r w:rsidR="00154331" w:rsidRPr="00216E6F">
        <w:rPr>
          <w:rFonts w:ascii="Segoe UI" w:eastAsia="Times New Roman" w:hAnsi="Segoe UI" w:cs="Segoe UI"/>
          <w:spacing w:val="-8"/>
          <w:sz w:val="24"/>
          <w:szCs w:val="24"/>
          <w:lang w:eastAsia="en-GB"/>
        </w:rPr>
        <w:t>mobilise</w:t>
      </w:r>
      <w:proofErr w:type="spellEnd"/>
      <w:r w:rsidR="00154331" w:rsidRPr="00216E6F">
        <w:rPr>
          <w:rFonts w:ascii="Segoe UI" w:eastAsia="Times New Roman" w:hAnsi="Segoe UI" w:cs="Segoe UI"/>
          <w:spacing w:val="-8"/>
          <w:sz w:val="24"/>
          <w:szCs w:val="24"/>
          <w:lang w:eastAsia="en-GB"/>
        </w:rPr>
        <w:t xml:space="preserve"> greater innovation youth engagement is inevitable. The significance of </w:t>
      </w:r>
      <w:r w:rsidR="00E00A4B" w:rsidRPr="00216E6F">
        <w:rPr>
          <w:rFonts w:ascii="Segoe UI" w:eastAsia="Times New Roman" w:hAnsi="Segoe UI" w:cs="Segoe UI"/>
          <w:spacing w:val="-8"/>
          <w:sz w:val="24"/>
          <w:szCs w:val="24"/>
          <w:lang w:eastAsia="en-GB"/>
        </w:rPr>
        <w:t>youth’</w:t>
      </w:r>
      <w:r w:rsidR="00B23007" w:rsidRPr="00216E6F">
        <w:rPr>
          <w:rFonts w:ascii="Segoe UI" w:eastAsia="Times New Roman" w:hAnsi="Segoe UI" w:cs="Segoe UI"/>
          <w:spacing w:val="-8"/>
          <w:sz w:val="24"/>
          <w:szCs w:val="24"/>
          <w:lang w:eastAsia="en-GB"/>
        </w:rPr>
        <w:t>s</w:t>
      </w:r>
      <w:r w:rsidR="00154331" w:rsidRPr="00216E6F">
        <w:rPr>
          <w:rFonts w:ascii="Segoe UI" w:eastAsia="Times New Roman" w:hAnsi="Segoe UI" w:cs="Segoe UI"/>
          <w:spacing w:val="-8"/>
          <w:sz w:val="24"/>
          <w:szCs w:val="24"/>
          <w:lang w:eastAsia="en-GB"/>
        </w:rPr>
        <w:t xml:space="preserve"> involvement, role and empowerment in all sectors </w:t>
      </w:r>
      <w:r w:rsidR="00B23007" w:rsidRPr="00216E6F">
        <w:rPr>
          <w:rFonts w:ascii="Segoe UI" w:eastAsia="Times New Roman" w:hAnsi="Segoe UI" w:cs="Segoe UI"/>
          <w:spacing w:val="-8"/>
          <w:sz w:val="24"/>
          <w:szCs w:val="24"/>
          <w:lang w:eastAsia="en-GB"/>
        </w:rPr>
        <w:t xml:space="preserve">of the </w:t>
      </w:r>
      <w:r w:rsidR="0023437F" w:rsidRPr="00216E6F">
        <w:rPr>
          <w:rFonts w:ascii="Segoe UI" w:eastAsia="Times New Roman" w:hAnsi="Segoe UI" w:cs="Segoe UI"/>
          <w:spacing w:val="-8"/>
          <w:sz w:val="24"/>
          <w:szCs w:val="24"/>
          <w:lang w:eastAsia="en-GB"/>
        </w:rPr>
        <w:t>economy</w:t>
      </w:r>
      <w:r w:rsidR="00B23007" w:rsidRPr="00216E6F">
        <w:rPr>
          <w:rFonts w:ascii="Segoe UI" w:eastAsia="Times New Roman" w:hAnsi="Segoe UI" w:cs="Segoe UI"/>
          <w:spacing w:val="-8"/>
          <w:sz w:val="24"/>
          <w:szCs w:val="24"/>
          <w:lang w:eastAsia="en-GB"/>
        </w:rPr>
        <w:t xml:space="preserve"> remains a</w:t>
      </w:r>
      <w:r w:rsidR="00154331" w:rsidRPr="00216E6F">
        <w:rPr>
          <w:rFonts w:ascii="Segoe UI" w:eastAsia="Times New Roman" w:hAnsi="Segoe UI" w:cs="Segoe UI"/>
          <w:spacing w:val="-8"/>
          <w:sz w:val="24"/>
          <w:szCs w:val="24"/>
          <w:lang w:eastAsia="en-GB"/>
        </w:rPr>
        <w:t xml:space="preserve"> concern of research and </w:t>
      </w:r>
      <w:r w:rsidR="00975DFD" w:rsidRPr="00216E6F">
        <w:rPr>
          <w:rFonts w:ascii="Segoe UI" w:eastAsia="Times New Roman" w:hAnsi="Segoe UI" w:cs="Segoe UI"/>
          <w:spacing w:val="-8"/>
          <w:sz w:val="24"/>
          <w:szCs w:val="24"/>
          <w:lang w:eastAsia="en-GB"/>
        </w:rPr>
        <w:t>academics</w:t>
      </w:r>
      <w:r w:rsidR="00154331" w:rsidRPr="00216E6F">
        <w:rPr>
          <w:rFonts w:ascii="Segoe UI" w:eastAsia="Times New Roman" w:hAnsi="Segoe UI" w:cs="Segoe UI"/>
          <w:spacing w:val="-8"/>
          <w:sz w:val="24"/>
          <w:szCs w:val="24"/>
          <w:lang w:eastAsia="en-GB"/>
        </w:rPr>
        <w:t xml:space="preserve"> for sustainable economic growth and development to ensue in Africa (</w:t>
      </w:r>
      <w:r w:rsidR="00CD40CB" w:rsidRPr="00216E6F">
        <w:rPr>
          <w:rFonts w:ascii="Segoe UI" w:hAnsi="Segoe UI" w:cs="Segoe UI"/>
          <w:sz w:val="24"/>
          <w:szCs w:val="24"/>
        </w:rPr>
        <w:t>HLPE, 2021; Agbugba, 2023</w:t>
      </w:r>
      <w:r w:rsidR="00A669F5" w:rsidRPr="00216E6F">
        <w:rPr>
          <w:rFonts w:ascii="Segoe UI" w:hAnsi="Segoe UI" w:cs="Segoe UI"/>
          <w:sz w:val="24"/>
          <w:szCs w:val="24"/>
        </w:rPr>
        <w:t>b</w:t>
      </w:r>
      <w:r w:rsidR="00CD40CB" w:rsidRPr="00216E6F">
        <w:rPr>
          <w:rFonts w:ascii="Segoe UI" w:hAnsi="Segoe UI" w:cs="Segoe UI"/>
          <w:sz w:val="24"/>
          <w:szCs w:val="24"/>
        </w:rPr>
        <w:t xml:space="preserve">). </w:t>
      </w:r>
      <w:r w:rsidR="00B23007" w:rsidRPr="00216E6F">
        <w:rPr>
          <w:rFonts w:ascii="Segoe UI" w:hAnsi="Segoe UI" w:cs="Segoe UI"/>
          <w:sz w:val="24"/>
          <w:szCs w:val="24"/>
        </w:rPr>
        <w:t>The</w:t>
      </w:r>
      <w:r w:rsidR="00B23007" w:rsidRPr="00216E6F">
        <w:rPr>
          <w:rFonts w:ascii="Segoe UI" w:eastAsia="Times New Roman" w:hAnsi="Segoe UI" w:cs="Segoe UI"/>
          <w:spacing w:val="-8"/>
          <w:sz w:val="24"/>
          <w:szCs w:val="24"/>
          <w:lang w:eastAsia="en-GB"/>
        </w:rPr>
        <w:t xml:space="preserve"> </w:t>
      </w:r>
      <w:r w:rsidR="00B23007" w:rsidRPr="00216E6F">
        <w:rPr>
          <w:rFonts w:ascii="Segoe UI" w:hAnsi="Segoe UI" w:cs="Segoe UI"/>
          <w:sz w:val="24"/>
          <w:szCs w:val="24"/>
        </w:rPr>
        <w:t>BR</w:t>
      </w:r>
      <w:r w:rsidR="000F2459" w:rsidRPr="00216E6F">
        <w:rPr>
          <w:rFonts w:ascii="Segoe UI" w:hAnsi="Segoe UI" w:cs="Segoe UI"/>
          <w:sz w:val="24"/>
          <w:szCs w:val="24"/>
        </w:rPr>
        <w:t>E</w:t>
      </w:r>
      <w:r w:rsidR="00B23007" w:rsidRPr="00216E6F">
        <w:rPr>
          <w:rFonts w:ascii="Segoe UI" w:hAnsi="Segoe UI" w:cs="Segoe UI"/>
          <w:sz w:val="24"/>
          <w:szCs w:val="24"/>
        </w:rPr>
        <w:t>CR concept recommends that</w:t>
      </w:r>
      <w:r w:rsidR="00154331" w:rsidRPr="00216E6F">
        <w:rPr>
          <w:rFonts w:ascii="Segoe UI" w:eastAsia="Times New Roman" w:hAnsi="Segoe UI" w:cs="Segoe UI"/>
          <w:spacing w:val="-8"/>
          <w:sz w:val="24"/>
          <w:szCs w:val="24"/>
          <w:lang w:eastAsia="en-GB"/>
        </w:rPr>
        <w:t xml:space="preserve"> </w:t>
      </w:r>
      <w:r w:rsidR="00A725F9" w:rsidRPr="00216E6F">
        <w:rPr>
          <w:rFonts w:ascii="Segoe UI" w:eastAsia="Times New Roman" w:hAnsi="Segoe UI" w:cs="Segoe UI"/>
          <w:spacing w:val="-8"/>
          <w:sz w:val="24"/>
          <w:szCs w:val="24"/>
          <w:lang w:eastAsia="en-GB"/>
        </w:rPr>
        <w:t xml:space="preserve">more </w:t>
      </w:r>
      <w:r w:rsidR="00FE5A89" w:rsidRPr="00216E6F">
        <w:rPr>
          <w:rFonts w:ascii="Segoe UI" w:eastAsia="Times New Roman" w:hAnsi="Segoe UI" w:cs="Segoe UI"/>
          <w:spacing w:val="-8"/>
          <w:sz w:val="24"/>
          <w:szCs w:val="24"/>
          <w:lang w:eastAsia="en-GB"/>
        </w:rPr>
        <w:t>grants</w:t>
      </w:r>
      <w:r w:rsidR="00A725F9" w:rsidRPr="00216E6F">
        <w:rPr>
          <w:rFonts w:ascii="Segoe UI" w:eastAsia="Times New Roman" w:hAnsi="Segoe UI" w:cs="Segoe UI"/>
          <w:spacing w:val="-8"/>
          <w:sz w:val="24"/>
          <w:szCs w:val="24"/>
          <w:lang w:eastAsia="en-GB"/>
        </w:rPr>
        <w:t xml:space="preserve">, </w:t>
      </w:r>
      <w:r w:rsidR="00154331" w:rsidRPr="00216E6F">
        <w:rPr>
          <w:rFonts w:ascii="Segoe UI" w:eastAsia="Times New Roman" w:hAnsi="Segoe UI" w:cs="Segoe UI"/>
          <w:spacing w:val="-8"/>
          <w:sz w:val="24"/>
          <w:szCs w:val="24"/>
          <w:lang w:eastAsia="en-GB"/>
        </w:rPr>
        <w:t>sponsorships and scholarships be dedicated to research</w:t>
      </w:r>
      <w:r w:rsidR="0016022C" w:rsidRPr="00216E6F">
        <w:rPr>
          <w:rFonts w:ascii="Segoe UI" w:eastAsia="Times New Roman" w:hAnsi="Segoe UI" w:cs="Segoe UI"/>
          <w:spacing w:val="-8"/>
          <w:sz w:val="24"/>
          <w:szCs w:val="24"/>
          <w:lang w:eastAsia="en-GB"/>
        </w:rPr>
        <w:t xml:space="preserve"> </w:t>
      </w:r>
      <w:r w:rsidR="00B23007" w:rsidRPr="00216E6F">
        <w:rPr>
          <w:rFonts w:ascii="Segoe UI" w:eastAsia="Times New Roman" w:hAnsi="Segoe UI" w:cs="Segoe UI"/>
          <w:spacing w:val="-8"/>
          <w:sz w:val="24"/>
          <w:szCs w:val="24"/>
          <w:lang w:eastAsia="en-GB"/>
        </w:rPr>
        <w:t>and</w:t>
      </w:r>
      <w:r w:rsidR="00154331" w:rsidRPr="00216E6F">
        <w:rPr>
          <w:rFonts w:ascii="Segoe UI" w:eastAsia="Times New Roman" w:hAnsi="Segoe UI" w:cs="Segoe UI"/>
          <w:spacing w:val="-8"/>
          <w:sz w:val="24"/>
          <w:szCs w:val="24"/>
          <w:lang w:eastAsia="en-GB"/>
        </w:rPr>
        <w:t xml:space="preserve"> studies about youth</w:t>
      </w:r>
      <w:r w:rsidR="00594854" w:rsidRPr="00216E6F">
        <w:rPr>
          <w:rFonts w:ascii="Segoe UI" w:hAnsi="Segoe UI" w:cs="Segoe UI"/>
          <w:sz w:val="24"/>
          <w:szCs w:val="24"/>
        </w:rPr>
        <w:t xml:space="preserve"> driv</w:t>
      </w:r>
      <w:r w:rsidR="00A725F9" w:rsidRPr="00216E6F">
        <w:rPr>
          <w:rFonts w:ascii="Segoe UI" w:hAnsi="Segoe UI" w:cs="Segoe UI"/>
          <w:sz w:val="24"/>
          <w:szCs w:val="24"/>
        </w:rPr>
        <w:t>ing</w:t>
      </w:r>
      <w:r w:rsidR="00594854" w:rsidRPr="00216E6F">
        <w:rPr>
          <w:rFonts w:ascii="Segoe UI" w:hAnsi="Segoe UI" w:cs="Segoe UI"/>
          <w:sz w:val="24"/>
          <w:szCs w:val="24"/>
        </w:rPr>
        <w:t xml:space="preserve"> transformation </w:t>
      </w:r>
      <w:r w:rsidR="0016022C" w:rsidRPr="00216E6F">
        <w:rPr>
          <w:rFonts w:ascii="Segoe UI" w:hAnsi="Segoe UI" w:cs="Segoe UI"/>
          <w:sz w:val="24"/>
          <w:szCs w:val="24"/>
        </w:rPr>
        <w:t>through empowerment.</w:t>
      </w:r>
      <w:r w:rsidR="00594854" w:rsidRPr="00216E6F">
        <w:rPr>
          <w:rFonts w:ascii="Segoe UI" w:hAnsi="Segoe UI" w:cs="Segoe UI"/>
          <w:sz w:val="24"/>
          <w:szCs w:val="24"/>
        </w:rPr>
        <w:t xml:space="preserve"> </w:t>
      </w:r>
      <w:r w:rsidR="0016022C" w:rsidRPr="00216E6F">
        <w:rPr>
          <w:rFonts w:ascii="Segoe UI" w:hAnsi="Segoe UI" w:cs="Segoe UI"/>
          <w:sz w:val="24"/>
          <w:szCs w:val="24"/>
        </w:rPr>
        <w:t xml:space="preserve">Agbugba </w:t>
      </w:r>
      <w:r w:rsidR="003D717D" w:rsidRPr="00216E6F">
        <w:rPr>
          <w:rFonts w:ascii="Segoe UI" w:hAnsi="Segoe UI" w:cs="Segoe UI"/>
          <w:sz w:val="24"/>
          <w:szCs w:val="24"/>
        </w:rPr>
        <w:t>&amp;</w:t>
      </w:r>
      <w:r w:rsidR="00A669F5" w:rsidRPr="00216E6F">
        <w:rPr>
          <w:rFonts w:ascii="Segoe UI" w:hAnsi="Segoe UI" w:cs="Segoe UI"/>
          <w:sz w:val="24"/>
          <w:szCs w:val="24"/>
        </w:rPr>
        <w:t xml:space="preserve"> </w:t>
      </w:r>
      <w:proofErr w:type="spellStart"/>
      <w:r w:rsidR="00A669F5" w:rsidRPr="00216E6F">
        <w:rPr>
          <w:rFonts w:ascii="Segoe UI" w:hAnsi="Segoe UI" w:cs="Segoe UI"/>
          <w:sz w:val="24"/>
          <w:szCs w:val="24"/>
        </w:rPr>
        <w:t>Isukul</w:t>
      </w:r>
      <w:proofErr w:type="spellEnd"/>
      <w:r w:rsidR="00A669F5" w:rsidRPr="00216E6F">
        <w:rPr>
          <w:rFonts w:ascii="Segoe UI" w:hAnsi="Segoe UI" w:cs="Segoe UI"/>
          <w:sz w:val="24"/>
          <w:szCs w:val="24"/>
        </w:rPr>
        <w:t xml:space="preserve"> </w:t>
      </w:r>
      <w:r w:rsidR="0016022C" w:rsidRPr="00216E6F">
        <w:rPr>
          <w:rFonts w:ascii="Segoe UI" w:hAnsi="Segoe UI" w:cs="Segoe UI"/>
          <w:sz w:val="24"/>
          <w:szCs w:val="24"/>
        </w:rPr>
        <w:t>(20</w:t>
      </w:r>
      <w:r w:rsidR="00140D58" w:rsidRPr="00216E6F">
        <w:rPr>
          <w:rFonts w:ascii="Segoe UI" w:hAnsi="Segoe UI" w:cs="Segoe UI"/>
          <w:sz w:val="24"/>
          <w:szCs w:val="24"/>
        </w:rPr>
        <w:t>2</w:t>
      </w:r>
      <w:r w:rsidR="00A669F5" w:rsidRPr="00216E6F">
        <w:rPr>
          <w:rFonts w:ascii="Segoe UI" w:hAnsi="Segoe UI" w:cs="Segoe UI"/>
          <w:sz w:val="24"/>
          <w:szCs w:val="24"/>
        </w:rPr>
        <w:t>0</w:t>
      </w:r>
      <w:r w:rsidR="0016022C" w:rsidRPr="00216E6F">
        <w:rPr>
          <w:rFonts w:ascii="Segoe UI" w:hAnsi="Segoe UI" w:cs="Segoe UI"/>
          <w:sz w:val="24"/>
          <w:szCs w:val="24"/>
        </w:rPr>
        <w:t xml:space="preserve">) also </w:t>
      </w:r>
      <w:r w:rsidR="00140D58" w:rsidRPr="00216E6F">
        <w:rPr>
          <w:rFonts w:ascii="Segoe UI" w:hAnsi="Segoe UI" w:cs="Segoe UI"/>
          <w:sz w:val="24"/>
          <w:szCs w:val="24"/>
        </w:rPr>
        <w:t>asserts</w:t>
      </w:r>
      <w:r w:rsidR="0016022C" w:rsidRPr="00216E6F">
        <w:rPr>
          <w:rFonts w:ascii="Segoe UI" w:hAnsi="Segoe UI" w:cs="Segoe UI"/>
          <w:sz w:val="24"/>
          <w:szCs w:val="24"/>
        </w:rPr>
        <w:t xml:space="preserve"> that </w:t>
      </w:r>
      <w:proofErr w:type="spellStart"/>
      <w:r w:rsidR="0016022C" w:rsidRPr="00216E6F">
        <w:rPr>
          <w:rFonts w:ascii="Segoe UI" w:hAnsi="Segoe UI" w:cs="Segoe UI"/>
          <w:sz w:val="24"/>
          <w:szCs w:val="24"/>
        </w:rPr>
        <w:t>prioritising</w:t>
      </w:r>
      <w:proofErr w:type="spellEnd"/>
      <w:r w:rsidR="0016022C" w:rsidRPr="00216E6F">
        <w:rPr>
          <w:rFonts w:ascii="Segoe UI" w:hAnsi="Segoe UI" w:cs="Segoe UI"/>
          <w:sz w:val="24"/>
          <w:szCs w:val="24"/>
        </w:rPr>
        <w:t xml:space="preserve"> youth engagement </w:t>
      </w:r>
      <w:r w:rsidR="00B23007" w:rsidRPr="00216E6F">
        <w:rPr>
          <w:rFonts w:ascii="Segoe UI" w:hAnsi="Segoe UI" w:cs="Segoe UI"/>
          <w:sz w:val="24"/>
          <w:szCs w:val="24"/>
        </w:rPr>
        <w:t>is achievable through</w:t>
      </w:r>
      <w:r w:rsidR="0016022C" w:rsidRPr="00216E6F">
        <w:rPr>
          <w:rFonts w:ascii="Segoe UI" w:hAnsi="Segoe UI" w:cs="Segoe UI"/>
          <w:sz w:val="24"/>
          <w:szCs w:val="24"/>
        </w:rPr>
        <w:t xml:space="preserve"> technology</w:t>
      </w:r>
      <w:r w:rsidR="00B23007" w:rsidRPr="00216E6F">
        <w:rPr>
          <w:rFonts w:ascii="Segoe UI" w:hAnsi="Segoe UI" w:cs="Segoe UI"/>
          <w:sz w:val="24"/>
          <w:szCs w:val="24"/>
        </w:rPr>
        <w:t xml:space="preserve"> mainstreaming</w:t>
      </w:r>
      <w:r w:rsidR="0016022C" w:rsidRPr="00216E6F">
        <w:rPr>
          <w:rFonts w:ascii="Segoe UI" w:hAnsi="Segoe UI" w:cs="Segoe UI"/>
          <w:sz w:val="24"/>
          <w:szCs w:val="24"/>
        </w:rPr>
        <w:t xml:space="preserve">, perception </w:t>
      </w:r>
      <w:r w:rsidR="00B23007" w:rsidRPr="00216E6F">
        <w:rPr>
          <w:rFonts w:ascii="Segoe UI" w:hAnsi="Segoe UI" w:cs="Segoe UI"/>
          <w:sz w:val="24"/>
          <w:szCs w:val="24"/>
        </w:rPr>
        <w:t>re-engineering</w:t>
      </w:r>
      <w:r w:rsidR="004D3DE6" w:rsidRPr="00216E6F">
        <w:rPr>
          <w:rFonts w:ascii="Segoe UI" w:hAnsi="Segoe UI" w:cs="Segoe UI"/>
          <w:sz w:val="24"/>
          <w:szCs w:val="24"/>
        </w:rPr>
        <w:t xml:space="preserve">, </w:t>
      </w:r>
      <w:r w:rsidR="0009235E" w:rsidRPr="00216E6F">
        <w:rPr>
          <w:rFonts w:ascii="Segoe UI" w:hAnsi="Segoe UI" w:cs="Segoe UI"/>
          <w:sz w:val="24"/>
          <w:szCs w:val="24"/>
        </w:rPr>
        <w:t xml:space="preserve">and </w:t>
      </w:r>
      <w:r w:rsidR="004D3DE6" w:rsidRPr="00216E6F">
        <w:rPr>
          <w:rFonts w:ascii="Segoe UI" w:hAnsi="Segoe UI" w:cs="Segoe UI"/>
          <w:sz w:val="24"/>
          <w:szCs w:val="24"/>
        </w:rPr>
        <w:t>entrepreneur capacity building</w:t>
      </w:r>
      <w:r w:rsidR="0009235E" w:rsidRPr="00216E6F">
        <w:rPr>
          <w:rFonts w:ascii="Segoe UI" w:hAnsi="Segoe UI" w:cs="Segoe UI"/>
          <w:sz w:val="24"/>
          <w:szCs w:val="24"/>
        </w:rPr>
        <w:t xml:space="preserve"> through mentoring and</w:t>
      </w:r>
      <w:r w:rsidR="0016022C" w:rsidRPr="00216E6F">
        <w:rPr>
          <w:rFonts w:ascii="Segoe UI" w:hAnsi="Segoe UI" w:cs="Segoe UI"/>
          <w:sz w:val="24"/>
          <w:szCs w:val="24"/>
        </w:rPr>
        <w:t xml:space="preserve"> </w:t>
      </w:r>
      <w:r w:rsidR="004D3DE6" w:rsidRPr="00216E6F">
        <w:rPr>
          <w:rFonts w:ascii="Segoe UI" w:hAnsi="Segoe UI" w:cs="Segoe UI"/>
          <w:sz w:val="24"/>
          <w:szCs w:val="24"/>
        </w:rPr>
        <w:t xml:space="preserve">implementing </w:t>
      </w:r>
      <w:r w:rsidR="0016022C" w:rsidRPr="00216E6F">
        <w:rPr>
          <w:rFonts w:ascii="Segoe UI" w:hAnsi="Segoe UI" w:cs="Segoe UI"/>
          <w:sz w:val="24"/>
          <w:szCs w:val="24"/>
        </w:rPr>
        <w:t>development policies</w:t>
      </w:r>
      <w:r w:rsidR="004D3DE6" w:rsidRPr="00216E6F">
        <w:rPr>
          <w:rFonts w:ascii="Segoe UI" w:hAnsi="Segoe UI" w:cs="Segoe UI"/>
          <w:sz w:val="24"/>
          <w:szCs w:val="24"/>
        </w:rPr>
        <w:t xml:space="preserve">. This </w:t>
      </w:r>
      <w:r w:rsidR="0016022C" w:rsidRPr="00216E6F">
        <w:rPr>
          <w:rFonts w:ascii="Segoe UI" w:hAnsi="Segoe UI" w:cs="Segoe UI"/>
          <w:sz w:val="24"/>
          <w:szCs w:val="24"/>
        </w:rPr>
        <w:t>would not only</w:t>
      </w:r>
      <w:r w:rsidR="004D3DE6" w:rsidRPr="00216E6F">
        <w:rPr>
          <w:rFonts w:ascii="Segoe UI" w:hAnsi="Segoe UI" w:cs="Segoe UI"/>
          <w:sz w:val="24"/>
          <w:szCs w:val="24"/>
        </w:rPr>
        <w:t xml:space="preserve"> make academic career </w:t>
      </w:r>
      <w:r w:rsidR="0023437F" w:rsidRPr="00216E6F">
        <w:rPr>
          <w:rFonts w:ascii="Segoe UI" w:hAnsi="Segoe UI" w:cs="Segoe UI"/>
          <w:sz w:val="24"/>
          <w:szCs w:val="24"/>
        </w:rPr>
        <w:t>options</w:t>
      </w:r>
      <w:r w:rsidR="004D3DE6" w:rsidRPr="00216E6F">
        <w:rPr>
          <w:rFonts w:ascii="Segoe UI" w:hAnsi="Segoe UI" w:cs="Segoe UI"/>
          <w:sz w:val="24"/>
          <w:szCs w:val="24"/>
        </w:rPr>
        <w:t xml:space="preserve"> enticing to the youth</w:t>
      </w:r>
      <w:r w:rsidR="0016022C" w:rsidRPr="00216E6F">
        <w:rPr>
          <w:rFonts w:ascii="Segoe UI" w:hAnsi="Segoe UI" w:cs="Segoe UI"/>
          <w:sz w:val="24"/>
          <w:szCs w:val="24"/>
        </w:rPr>
        <w:t xml:space="preserve"> but also provide </w:t>
      </w:r>
      <w:r w:rsidR="00395870" w:rsidRPr="00216E6F">
        <w:rPr>
          <w:rFonts w:ascii="Segoe UI" w:hAnsi="Segoe UI" w:cs="Segoe UI"/>
          <w:sz w:val="24"/>
          <w:szCs w:val="24"/>
        </w:rPr>
        <w:t xml:space="preserve">a </w:t>
      </w:r>
      <w:r w:rsidR="0016022C" w:rsidRPr="00216E6F">
        <w:rPr>
          <w:rFonts w:ascii="Segoe UI" w:hAnsi="Segoe UI" w:cs="Segoe UI"/>
          <w:sz w:val="24"/>
          <w:szCs w:val="24"/>
        </w:rPr>
        <w:t>wide employment spectrum for young people</w:t>
      </w:r>
      <w:r w:rsidR="004D3DE6" w:rsidRPr="00216E6F">
        <w:rPr>
          <w:rFonts w:ascii="Segoe UI" w:hAnsi="Segoe UI" w:cs="Segoe UI"/>
          <w:sz w:val="24"/>
          <w:szCs w:val="24"/>
        </w:rPr>
        <w:t xml:space="preserve"> seeking</w:t>
      </w:r>
      <w:r w:rsidR="0016022C" w:rsidRPr="00216E6F">
        <w:rPr>
          <w:rFonts w:ascii="Segoe UI" w:hAnsi="Segoe UI" w:cs="Segoe UI"/>
          <w:sz w:val="24"/>
          <w:szCs w:val="24"/>
        </w:rPr>
        <w:t xml:space="preserve"> decent and meaningful </w:t>
      </w:r>
      <w:r w:rsidR="00B47B09" w:rsidRPr="00216E6F">
        <w:rPr>
          <w:rFonts w:ascii="Segoe UI" w:hAnsi="Segoe UI" w:cs="Segoe UI"/>
          <w:sz w:val="24"/>
          <w:szCs w:val="24"/>
        </w:rPr>
        <w:t>employment</w:t>
      </w:r>
      <w:r w:rsidR="004D3DE6" w:rsidRPr="00216E6F">
        <w:rPr>
          <w:rFonts w:ascii="Segoe UI" w:hAnsi="Segoe UI" w:cs="Segoe UI"/>
          <w:sz w:val="24"/>
          <w:szCs w:val="24"/>
        </w:rPr>
        <w:t xml:space="preserve"> </w:t>
      </w:r>
      <w:r w:rsidR="00BB0876" w:rsidRPr="00216E6F">
        <w:rPr>
          <w:rFonts w:ascii="Segoe UI" w:hAnsi="Segoe UI" w:cs="Segoe UI"/>
          <w:sz w:val="24"/>
          <w:szCs w:val="24"/>
        </w:rPr>
        <w:t>in</w:t>
      </w:r>
      <w:r w:rsidR="004D3DE6" w:rsidRPr="00216E6F">
        <w:rPr>
          <w:rFonts w:ascii="Segoe UI" w:hAnsi="Segoe UI" w:cs="Segoe UI"/>
          <w:sz w:val="24"/>
          <w:szCs w:val="24"/>
        </w:rPr>
        <w:t xml:space="preserve"> academics</w:t>
      </w:r>
      <w:r w:rsidR="00307884" w:rsidRPr="00216E6F">
        <w:rPr>
          <w:rFonts w:ascii="Segoe UI" w:hAnsi="Segoe UI" w:cs="Segoe UI"/>
          <w:sz w:val="24"/>
          <w:szCs w:val="24"/>
        </w:rPr>
        <w:t xml:space="preserve"> (UNESCO, 2019)</w:t>
      </w:r>
      <w:r w:rsidR="004D3DE6" w:rsidRPr="00216E6F">
        <w:rPr>
          <w:rFonts w:ascii="Segoe UI" w:hAnsi="Segoe UI" w:cs="Segoe UI"/>
          <w:sz w:val="24"/>
          <w:szCs w:val="24"/>
        </w:rPr>
        <w:t xml:space="preserve">. </w:t>
      </w:r>
    </w:p>
    <w:p w14:paraId="0AC5AED3" w14:textId="5FC9A73C" w:rsidR="00747FD4" w:rsidRPr="00216E6F" w:rsidRDefault="00747FD4" w:rsidP="003546B2">
      <w:pPr>
        <w:spacing w:after="0" w:line="240" w:lineRule="auto"/>
        <w:jc w:val="both"/>
        <w:rPr>
          <w:rFonts w:ascii="Segoe UI" w:eastAsia="Times New Roman" w:hAnsi="Segoe UI" w:cs="Segoe UI"/>
          <w:spacing w:val="-8"/>
          <w:sz w:val="24"/>
          <w:szCs w:val="24"/>
          <w:lang w:eastAsia="en-GB"/>
        </w:rPr>
      </w:pPr>
    </w:p>
    <w:p w14:paraId="14557636" w14:textId="43BEC806" w:rsidR="000F4C66" w:rsidRPr="00216E6F" w:rsidRDefault="00ED4E20" w:rsidP="00F41F37">
      <w:pPr>
        <w:pStyle w:val="ListParagraph"/>
        <w:numPr>
          <w:ilvl w:val="1"/>
          <w:numId w:val="2"/>
        </w:numPr>
        <w:spacing w:after="0" w:line="240" w:lineRule="auto"/>
        <w:jc w:val="both"/>
        <w:rPr>
          <w:rFonts w:ascii="Segoe UI" w:hAnsi="Segoe UI" w:cs="Segoe UI"/>
          <w:b/>
          <w:bCs/>
          <w:sz w:val="24"/>
          <w:szCs w:val="24"/>
        </w:rPr>
      </w:pPr>
      <w:r w:rsidRPr="00216E6F">
        <w:rPr>
          <w:rFonts w:ascii="Segoe UI" w:hAnsi="Segoe UI" w:cs="Segoe UI"/>
          <w:b/>
          <w:bCs/>
        </w:rPr>
        <w:t xml:space="preserve">  </w:t>
      </w:r>
      <w:proofErr w:type="gramStart"/>
      <w:r w:rsidR="007066D3" w:rsidRPr="00216E6F">
        <w:rPr>
          <w:rFonts w:ascii="Segoe UI" w:eastAsia="Times New Roman" w:hAnsi="Segoe UI" w:cs="Segoe UI"/>
          <w:b/>
          <w:bCs/>
          <w:spacing w:val="-8"/>
          <w:sz w:val="24"/>
          <w:szCs w:val="24"/>
          <w:lang w:eastAsia="en-GB"/>
        </w:rPr>
        <w:t>BR</w:t>
      </w:r>
      <w:r w:rsidR="006B5E5F" w:rsidRPr="00216E6F">
        <w:rPr>
          <w:rFonts w:ascii="Segoe UI" w:eastAsia="Times New Roman" w:hAnsi="Segoe UI" w:cs="Segoe UI"/>
          <w:b/>
          <w:bCs/>
          <w:spacing w:val="-8"/>
          <w:sz w:val="24"/>
          <w:szCs w:val="24"/>
          <w:lang w:eastAsia="en-GB"/>
        </w:rPr>
        <w:t>E</w:t>
      </w:r>
      <w:r w:rsidR="007066D3" w:rsidRPr="00216E6F">
        <w:rPr>
          <w:rFonts w:ascii="Segoe UI" w:eastAsia="Times New Roman" w:hAnsi="Segoe UI" w:cs="Segoe UI"/>
          <w:b/>
          <w:bCs/>
          <w:spacing w:val="-8"/>
          <w:sz w:val="24"/>
          <w:szCs w:val="24"/>
          <w:lang w:eastAsia="en-GB"/>
        </w:rPr>
        <w:t>CR</w:t>
      </w:r>
      <w:r w:rsidR="007066D3" w:rsidRPr="00216E6F">
        <w:rPr>
          <w:rFonts w:ascii="Segoe UI" w:hAnsi="Segoe UI" w:cs="Segoe UI"/>
          <w:b/>
          <w:bCs/>
          <w:sz w:val="24"/>
          <w:szCs w:val="24"/>
        </w:rPr>
        <w:t xml:space="preserve">  Four</w:t>
      </w:r>
      <w:proofErr w:type="gramEnd"/>
      <w:r w:rsidR="00A16541" w:rsidRPr="00216E6F">
        <w:rPr>
          <w:rFonts w:ascii="Segoe UI" w:hAnsi="Segoe UI" w:cs="Segoe UI"/>
          <w:b/>
          <w:bCs/>
          <w:sz w:val="24"/>
          <w:szCs w:val="24"/>
        </w:rPr>
        <w:t xml:space="preserve"> </w:t>
      </w:r>
      <w:r w:rsidR="007066D3" w:rsidRPr="00216E6F">
        <w:rPr>
          <w:rFonts w:ascii="Segoe UI" w:hAnsi="Segoe UI" w:cs="Segoe UI"/>
          <w:b/>
          <w:bCs/>
          <w:sz w:val="24"/>
          <w:szCs w:val="24"/>
        </w:rPr>
        <w:t>P</w:t>
      </w:r>
      <w:r w:rsidR="00A16541" w:rsidRPr="00216E6F">
        <w:rPr>
          <w:rFonts w:ascii="Segoe UI" w:hAnsi="Segoe UI" w:cs="Segoe UI"/>
          <w:b/>
          <w:bCs/>
          <w:sz w:val="24"/>
          <w:szCs w:val="24"/>
        </w:rPr>
        <w:t>illars</w:t>
      </w:r>
      <w:r w:rsidR="007066D3" w:rsidRPr="00216E6F">
        <w:rPr>
          <w:rFonts w:ascii="Segoe UI" w:hAnsi="Segoe UI" w:cs="Segoe UI"/>
          <w:b/>
          <w:bCs/>
          <w:sz w:val="24"/>
          <w:szCs w:val="24"/>
        </w:rPr>
        <w:t xml:space="preserve"> </w:t>
      </w:r>
      <w:r w:rsidR="00A870C4" w:rsidRPr="00216E6F">
        <w:rPr>
          <w:rFonts w:ascii="Segoe UI" w:hAnsi="Segoe UI" w:cs="Segoe UI"/>
          <w:b/>
          <w:bCs/>
          <w:sz w:val="24"/>
          <w:szCs w:val="24"/>
        </w:rPr>
        <w:t xml:space="preserve"> </w:t>
      </w:r>
      <w:r w:rsidR="007066D3" w:rsidRPr="00216E6F">
        <w:rPr>
          <w:rFonts w:ascii="Segoe UI" w:hAnsi="Segoe UI" w:cs="Segoe UI"/>
          <w:b/>
          <w:bCs/>
          <w:sz w:val="24"/>
          <w:szCs w:val="24"/>
        </w:rPr>
        <w:t xml:space="preserve">  </w:t>
      </w:r>
    </w:p>
    <w:p w14:paraId="457B4099" w14:textId="310F067F" w:rsidR="00A14D2C" w:rsidRPr="00216E6F" w:rsidRDefault="005069F5" w:rsidP="005069F5">
      <w:pPr>
        <w:spacing w:after="0" w:line="240" w:lineRule="auto"/>
        <w:jc w:val="both"/>
        <w:rPr>
          <w:rFonts w:ascii="Segoe UI" w:hAnsi="Segoe UI" w:cs="Segoe UI"/>
          <w:sz w:val="24"/>
          <w:szCs w:val="24"/>
        </w:rPr>
      </w:pPr>
      <w:r w:rsidRPr="00216E6F">
        <w:rPr>
          <w:rFonts w:ascii="Segoe UI" w:hAnsi="Segoe UI" w:cs="Segoe UI"/>
          <w:sz w:val="24"/>
          <w:szCs w:val="24"/>
        </w:rPr>
        <w:t>The proponent</w:t>
      </w:r>
      <w:r w:rsidR="00D819A2" w:rsidRPr="00216E6F">
        <w:rPr>
          <w:rFonts w:ascii="Segoe UI" w:hAnsi="Segoe UI" w:cs="Segoe UI"/>
          <w:sz w:val="24"/>
          <w:szCs w:val="24"/>
        </w:rPr>
        <w:t xml:space="preserve"> describes </w:t>
      </w:r>
      <w:r w:rsidRPr="00216E6F">
        <w:rPr>
          <w:rFonts w:ascii="Segoe UI" w:hAnsi="Segoe UI" w:cs="Segoe UI"/>
          <w:sz w:val="24"/>
          <w:szCs w:val="24"/>
        </w:rPr>
        <w:t xml:space="preserve">the </w:t>
      </w:r>
      <w:r w:rsidR="00D819A2" w:rsidRPr="00216E6F">
        <w:rPr>
          <w:rFonts w:ascii="Segoe UI" w:eastAsia="Times New Roman" w:hAnsi="Segoe UI" w:cs="Segoe UI"/>
          <w:spacing w:val="-8"/>
          <w:sz w:val="24"/>
          <w:szCs w:val="24"/>
          <w:lang w:eastAsia="en-GB"/>
        </w:rPr>
        <w:t>BR</w:t>
      </w:r>
      <w:r w:rsidR="006B5E5F" w:rsidRPr="00216E6F">
        <w:rPr>
          <w:rFonts w:ascii="Segoe UI" w:eastAsia="Times New Roman" w:hAnsi="Segoe UI" w:cs="Segoe UI"/>
          <w:spacing w:val="-8"/>
          <w:sz w:val="24"/>
          <w:szCs w:val="24"/>
          <w:lang w:eastAsia="en-GB"/>
        </w:rPr>
        <w:t>E</w:t>
      </w:r>
      <w:r w:rsidR="00D819A2" w:rsidRPr="00216E6F">
        <w:rPr>
          <w:rFonts w:ascii="Segoe UI" w:eastAsia="Times New Roman" w:hAnsi="Segoe UI" w:cs="Segoe UI"/>
          <w:spacing w:val="-8"/>
          <w:sz w:val="24"/>
          <w:szCs w:val="24"/>
          <w:lang w:eastAsia="en-GB"/>
        </w:rPr>
        <w:t>CR</w:t>
      </w:r>
      <w:r w:rsidR="00D819A2" w:rsidRPr="00216E6F">
        <w:rPr>
          <w:rFonts w:ascii="Segoe UI" w:hAnsi="Segoe UI" w:cs="Segoe UI"/>
          <w:sz w:val="24"/>
          <w:szCs w:val="24"/>
        </w:rPr>
        <w:t xml:space="preserve"> </w:t>
      </w:r>
      <w:r w:rsidR="001758F2" w:rsidRPr="00216E6F">
        <w:rPr>
          <w:rFonts w:ascii="Segoe UI" w:hAnsi="Segoe UI" w:cs="Segoe UI"/>
          <w:sz w:val="24"/>
          <w:szCs w:val="24"/>
        </w:rPr>
        <w:t xml:space="preserve">or brain re-engineering concept (as interchangeably </w:t>
      </w:r>
      <w:proofErr w:type="spellStart"/>
      <w:r w:rsidR="001758F2" w:rsidRPr="00216E6F">
        <w:rPr>
          <w:rFonts w:ascii="Segoe UI" w:hAnsi="Segoe UI" w:cs="Segoe UI"/>
          <w:sz w:val="24"/>
          <w:szCs w:val="24"/>
        </w:rPr>
        <w:t>utilised</w:t>
      </w:r>
      <w:proofErr w:type="spellEnd"/>
      <w:r w:rsidR="001758F2" w:rsidRPr="00216E6F">
        <w:rPr>
          <w:rFonts w:ascii="Segoe UI" w:hAnsi="Segoe UI" w:cs="Segoe UI"/>
          <w:sz w:val="24"/>
          <w:szCs w:val="24"/>
        </w:rPr>
        <w:t xml:space="preserve"> in this </w:t>
      </w:r>
      <w:r w:rsidR="00FE5A89" w:rsidRPr="00216E6F">
        <w:rPr>
          <w:rFonts w:ascii="Segoe UI" w:hAnsi="Segoe UI" w:cs="Segoe UI"/>
          <w:sz w:val="24"/>
          <w:szCs w:val="24"/>
        </w:rPr>
        <w:t>treatise</w:t>
      </w:r>
      <w:r w:rsidR="001758F2" w:rsidRPr="00216E6F">
        <w:rPr>
          <w:rFonts w:ascii="Segoe UI" w:hAnsi="Segoe UI" w:cs="Segoe UI"/>
          <w:sz w:val="24"/>
          <w:szCs w:val="24"/>
        </w:rPr>
        <w:t>)</w:t>
      </w:r>
      <w:r w:rsidRPr="00216E6F">
        <w:rPr>
          <w:rFonts w:ascii="Segoe UI" w:hAnsi="Segoe UI" w:cs="Segoe UI"/>
          <w:sz w:val="24"/>
          <w:szCs w:val="24"/>
        </w:rPr>
        <w:t xml:space="preserve"> with </w:t>
      </w:r>
      <w:r w:rsidR="0023437F" w:rsidRPr="00216E6F">
        <w:rPr>
          <w:rFonts w:ascii="Segoe UI" w:hAnsi="Segoe UI" w:cs="Segoe UI"/>
          <w:sz w:val="24"/>
          <w:szCs w:val="24"/>
        </w:rPr>
        <w:t>the</w:t>
      </w:r>
      <w:r w:rsidRPr="00216E6F">
        <w:rPr>
          <w:rFonts w:ascii="Segoe UI" w:hAnsi="Segoe UI" w:cs="Segoe UI"/>
          <w:sz w:val="24"/>
          <w:szCs w:val="24"/>
        </w:rPr>
        <w:t xml:space="preserve"> caption “making agriculture sexy for the youth through technology” (</w:t>
      </w:r>
      <w:r w:rsidR="00140D58" w:rsidRPr="00216E6F">
        <w:rPr>
          <w:rFonts w:ascii="Segoe UI" w:hAnsi="Segoe UI" w:cs="Segoe UI"/>
          <w:sz w:val="24"/>
          <w:szCs w:val="24"/>
        </w:rPr>
        <w:t>Agbugba, 202</w:t>
      </w:r>
      <w:r w:rsidR="00D819A2" w:rsidRPr="00216E6F">
        <w:rPr>
          <w:rFonts w:ascii="Segoe UI" w:hAnsi="Segoe UI" w:cs="Segoe UI"/>
          <w:sz w:val="24"/>
          <w:szCs w:val="24"/>
        </w:rPr>
        <w:t>0</w:t>
      </w:r>
      <w:r w:rsidRPr="00216E6F">
        <w:rPr>
          <w:rFonts w:ascii="Segoe UI" w:hAnsi="Segoe UI" w:cs="Segoe UI"/>
          <w:sz w:val="24"/>
          <w:szCs w:val="24"/>
        </w:rPr>
        <w:t>)</w:t>
      </w:r>
      <w:r w:rsidR="00D819A2" w:rsidRPr="00216E6F">
        <w:rPr>
          <w:rFonts w:ascii="Segoe UI" w:hAnsi="Segoe UI" w:cs="Segoe UI"/>
          <w:sz w:val="24"/>
          <w:szCs w:val="24"/>
        </w:rPr>
        <w:t>.</w:t>
      </w:r>
      <w:r w:rsidRPr="00216E6F">
        <w:rPr>
          <w:rFonts w:ascii="Segoe UI" w:hAnsi="Segoe UI" w:cs="Segoe UI"/>
          <w:sz w:val="24"/>
          <w:szCs w:val="24"/>
        </w:rPr>
        <w:t xml:space="preserve"> </w:t>
      </w:r>
      <w:r w:rsidR="001F1DB4" w:rsidRPr="00216E6F">
        <w:rPr>
          <w:rFonts w:ascii="Segoe UI" w:hAnsi="Segoe UI" w:cs="Segoe UI"/>
          <w:sz w:val="24"/>
          <w:szCs w:val="24"/>
        </w:rPr>
        <w:t>This process is tied to the four pillars</w:t>
      </w:r>
      <w:r w:rsidRPr="00216E6F">
        <w:rPr>
          <w:rFonts w:ascii="Segoe UI" w:hAnsi="Segoe UI" w:cs="Segoe UI"/>
          <w:sz w:val="24"/>
          <w:szCs w:val="24"/>
        </w:rPr>
        <w:t xml:space="preserve"> of BR</w:t>
      </w:r>
      <w:r w:rsidR="006B5E5F" w:rsidRPr="00216E6F">
        <w:rPr>
          <w:rFonts w:ascii="Segoe UI" w:hAnsi="Segoe UI" w:cs="Segoe UI"/>
          <w:sz w:val="24"/>
          <w:szCs w:val="24"/>
        </w:rPr>
        <w:t>E</w:t>
      </w:r>
      <w:r w:rsidRPr="00216E6F">
        <w:rPr>
          <w:rFonts w:ascii="Segoe UI" w:hAnsi="Segoe UI" w:cs="Segoe UI"/>
          <w:sz w:val="24"/>
          <w:szCs w:val="24"/>
        </w:rPr>
        <w:t xml:space="preserve">CR </w:t>
      </w:r>
      <w:r w:rsidR="001F1DB4" w:rsidRPr="00216E6F">
        <w:rPr>
          <w:rFonts w:ascii="Segoe UI" w:hAnsi="Segoe UI" w:cs="Segoe UI"/>
          <w:sz w:val="24"/>
          <w:szCs w:val="24"/>
        </w:rPr>
        <w:t xml:space="preserve">which </w:t>
      </w:r>
      <w:r w:rsidRPr="00216E6F">
        <w:rPr>
          <w:rFonts w:ascii="Segoe UI" w:hAnsi="Segoe UI" w:cs="Segoe UI"/>
          <w:sz w:val="24"/>
          <w:szCs w:val="24"/>
        </w:rPr>
        <w:t xml:space="preserve">suggest the policy initiatives and patterns towards protecting, </w:t>
      </w:r>
      <w:r w:rsidR="00A935E8" w:rsidRPr="00216E6F">
        <w:rPr>
          <w:rFonts w:ascii="Segoe UI" w:hAnsi="Segoe UI" w:cs="Segoe UI"/>
          <w:sz w:val="24"/>
          <w:szCs w:val="24"/>
        </w:rPr>
        <w:t>strengthening</w:t>
      </w:r>
      <w:r w:rsidRPr="00216E6F">
        <w:rPr>
          <w:rFonts w:ascii="Segoe UI" w:hAnsi="Segoe UI" w:cs="Segoe UI"/>
          <w:sz w:val="24"/>
          <w:szCs w:val="24"/>
        </w:rPr>
        <w:t xml:space="preserve"> </w:t>
      </w:r>
      <w:r w:rsidR="00D819A2" w:rsidRPr="00216E6F">
        <w:rPr>
          <w:rFonts w:ascii="Segoe UI" w:hAnsi="Segoe UI" w:cs="Segoe UI"/>
          <w:sz w:val="24"/>
          <w:szCs w:val="24"/>
        </w:rPr>
        <w:t xml:space="preserve">and </w:t>
      </w:r>
      <w:proofErr w:type="spellStart"/>
      <w:r w:rsidR="00D819A2" w:rsidRPr="00216E6F">
        <w:rPr>
          <w:rFonts w:ascii="Segoe UI" w:hAnsi="Segoe UI" w:cs="Segoe UI"/>
          <w:sz w:val="24"/>
          <w:szCs w:val="24"/>
        </w:rPr>
        <w:t>revolutionalising</w:t>
      </w:r>
      <w:proofErr w:type="spellEnd"/>
      <w:r w:rsidR="00D819A2" w:rsidRPr="00216E6F">
        <w:rPr>
          <w:rFonts w:ascii="Segoe UI" w:hAnsi="Segoe UI" w:cs="Segoe UI"/>
          <w:sz w:val="24"/>
          <w:szCs w:val="24"/>
        </w:rPr>
        <w:t xml:space="preserve"> </w:t>
      </w:r>
      <w:r w:rsidRPr="00216E6F">
        <w:rPr>
          <w:rFonts w:ascii="Segoe UI" w:hAnsi="Segoe UI" w:cs="Segoe UI"/>
          <w:sz w:val="24"/>
          <w:szCs w:val="24"/>
        </w:rPr>
        <w:t>youth engagement</w:t>
      </w:r>
      <w:r w:rsidR="001F1DB4" w:rsidRPr="00216E6F">
        <w:rPr>
          <w:rFonts w:ascii="Segoe UI" w:hAnsi="Segoe UI" w:cs="Segoe UI"/>
          <w:sz w:val="24"/>
          <w:szCs w:val="24"/>
        </w:rPr>
        <w:t>. Youth</w:t>
      </w:r>
      <w:r w:rsidRPr="00216E6F">
        <w:rPr>
          <w:rFonts w:ascii="Segoe UI" w:hAnsi="Segoe UI" w:cs="Segoe UI"/>
          <w:sz w:val="24"/>
          <w:szCs w:val="24"/>
        </w:rPr>
        <w:t xml:space="preserve"> employment in the </w:t>
      </w:r>
      <w:r w:rsidR="00D819A2" w:rsidRPr="00216E6F">
        <w:rPr>
          <w:rFonts w:ascii="Segoe UI" w:hAnsi="Segoe UI" w:cs="Segoe UI"/>
          <w:sz w:val="24"/>
          <w:szCs w:val="24"/>
        </w:rPr>
        <w:t xml:space="preserve">agricultural </w:t>
      </w:r>
      <w:r w:rsidRPr="00216E6F">
        <w:rPr>
          <w:rFonts w:ascii="Segoe UI" w:hAnsi="Segoe UI" w:cs="Segoe UI"/>
          <w:sz w:val="24"/>
          <w:szCs w:val="24"/>
        </w:rPr>
        <w:t>sector</w:t>
      </w:r>
      <w:r w:rsidR="001F1DB4" w:rsidRPr="00216E6F">
        <w:rPr>
          <w:rFonts w:ascii="Segoe UI" w:hAnsi="Segoe UI" w:cs="Segoe UI"/>
          <w:sz w:val="24"/>
          <w:szCs w:val="24"/>
        </w:rPr>
        <w:t xml:space="preserve"> creates</w:t>
      </w:r>
      <w:r w:rsidRPr="00216E6F">
        <w:rPr>
          <w:rFonts w:ascii="Segoe UI" w:hAnsi="Segoe UI" w:cs="Segoe UI"/>
          <w:sz w:val="24"/>
          <w:szCs w:val="24"/>
        </w:rPr>
        <w:t xml:space="preserve"> equity, agency, innovation, efficiency, profitability, environmental friendliness, </w:t>
      </w:r>
      <w:r w:rsidR="00395870" w:rsidRPr="00216E6F">
        <w:rPr>
          <w:rFonts w:ascii="Segoe UI" w:hAnsi="Segoe UI" w:cs="Segoe UI"/>
          <w:sz w:val="24"/>
          <w:szCs w:val="24"/>
        </w:rPr>
        <w:t>decent</w:t>
      </w:r>
      <w:r w:rsidRPr="00216E6F">
        <w:rPr>
          <w:rFonts w:ascii="Segoe UI" w:hAnsi="Segoe UI" w:cs="Segoe UI"/>
          <w:sz w:val="24"/>
          <w:szCs w:val="24"/>
        </w:rPr>
        <w:t xml:space="preserve"> employment, increased productivity and transformation (</w:t>
      </w:r>
      <w:r w:rsidR="00D819A2" w:rsidRPr="00216E6F">
        <w:rPr>
          <w:rFonts w:ascii="Segoe UI" w:hAnsi="Segoe UI" w:cs="Segoe UI"/>
          <w:sz w:val="24"/>
          <w:szCs w:val="24"/>
        </w:rPr>
        <w:t>Agbugba, 2023</w:t>
      </w:r>
      <w:r w:rsidR="00A669F5" w:rsidRPr="00216E6F">
        <w:rPr>
          <w:rFonts w:ascii="Segoe UI" w:hAnsi="Segoe UI" w:cs="Segoe UI"/>
          <w:sz w:val="24"/>
          <w:szCs w:val="24"/>
        </w:rPr>
        <w:t>a</w:t>
      </w:r>
      <w:r w:rsidRPr="00216E6F">
        <w:rPr>
          <w:rFonts w:ascii="Segoe UI" w:hAnsi="Segoe UI" w:cs="Segoe UI"/>
          <w:sz w:val="24"/>
          <w:szCs w:val="24"/>
        </w:rPr>
        <w:t>).</w:t>
      </w:r>
      <w:r w:rsidR="00A14D2C" w:rsidRPr="00216E6F">
        <w:rPr>
          <w:rFonts w:ascii="Segoe UI" w:hAnsi="Segoe UI" w:cs="Segoe UI"/>
          <w:sz w:val="24"/>
          <w:szCs w:val="24"/>
        </w:rPr>
        <w:t xml:space="preserve"> Below is a diagrammatic presentation of </w:t>
      </w:r>
      <w:r w:rsidR="001758F2" w:rsidRPr="00216E6F">
        <w:rPr>
          <w:rFonts w:ascii="Segoe UI" w:hAnsi="Segoe UI" w:cs="Segoe UI"/>
          <w:sz w:val="24"/>
          <w:szCs w:val="24"/>
        </w:rPr>
        <w:t xml:space="preserve">the </w:t>
      </w:r>
      <w:r w:rsidR="00A14D2C" w:rsidRPr="00216E6F">
        <w:rPr>
          <w:rFonts w:ascii="Segoe UI" w:hAnsi="Segoe UI" w:cs="Segoe UI"/>
          <w:sz w:val="24"/>
          <w:szCs w:val="24"/>
        </w:rPr>
        <w:t xml:space="preserve">four (4) pillars of </w:t>
      </w:r>
      <w:r w:rsidR="00FE5A89" w:rsidRPr="00216E6F">
        <w:rPr>
          <w:rFonts w:ascii="Segoe UI" w:hAnsi="Segoe UI" w:cs="Segoe UI"/>
          <w:sz w:val="24"/>
          <w:szCs w:val="24"/>
        </w:rPr>
        <w:t xml:space="preserve">the </w:t>
      </w:r>
      <w:r w:rsidR="00A14D2C" w:rsidRPr="00216E6F">
        <w:rPr>
          <w:rFonts w:ascii="Segoe UI" w:hAnsi="Segoe UI" w:cs="Segoe UI"/>
          <w:sz w:val="24"/>
          <w:szCs w:val="24"/>
        </w:rPr>
        <w:t>brain re-engineering concept.</w:t>
      </w:r>
    </w:p>
    <w:p w14:paraId="19FD9C13" w14:textId="77777777" w:rsidR="005069F5" w:rsidRPr="00216E6F" w:rsidRDefault="005069F5" w:rsidP="005069F5">
      <w:pPr>
        <w:pStyle w:val="ListParagraph"/>
        <w:spacing w:after="0" w:line="240" w:lineRule="auto"/>
        <w:ind w:left="1080"/>
        <w:jc w:val="both"/>
        <w:rPr>
          <w:rFonts w:ascii="Segoe UI" w:hAnsi="Segoe UI" w:cs="Segoe UI"/>
          <w:b/>
          <w:bCs/>
          <w:sz w:val="24"/>
          <w:szCs w:val="24"/>
        </w:rPr>
      </w:pPr>
    </w:p>
    <w:p w14:paraId="6860199D" w14:textId="77777777" w:rsidR="00035681" w:rsidRPr="00216E6F" w:rsidRDefault="00035681" w:rsidP="00CC7037">
      <w:pPr>
        <w:spacing w:after="120" w:line="240" w:lineRule="auto"/>
        <w:jc w:val="both"/>
        <w:rPr>
          <w:rFonts w:ascii="Segoe UI" w:hAnsi="Segoe UI" w:cs="Segoe UI"/>
          <w:sz w:val="32"/>
          <w:szCs w:val="32"/>
        </w:rPr>
      </w:pPr>
      <w:r w:rsidRPr="00216E6F">
        <w:rPr>
          <w:rFonts w:ascii="Segoe UI" w:hAnsi="Segoe UI" w:cs="Segoe UI"/>
          <w:noProof/>
        </w:rPr>
        <w:lastRenderedPageBreak/>
        <w:drawing>
          <wp:inline distT="0" distB="0" distL="0" distR="0" wp14:anchorId="761FFE8C" wp14:editId="406764AA">
            <wp:extent cx="5819775" cy="2941320"/>
            <wp:effectExtent l="0" t="0" r="9525" b="0"/>
            <wp:docPr id="1" name="Graphic 1" descr="BRC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852323" cy="2957770"/>
                    </a:xfrm>
                    <a:prstGeom prst="rect">
                      <a:avLst/>
                    </a:prstGeom>
                  </pic:spPr>
                </pic:pic>
              </a:graphicData>
            </a:graphic>
          </wp:inline>
        </w:drawing>
      </w:r>
    </w:p>
    <w:p w14:paraId="0C183F4B" w14:textId="1940D06D" w:rsidR="003546B2" w:rsidRPr="00216E6F" w:rsidRDefault="003546B2" w:rsidP="004A0A0D">
      <w:pPr>
        <w:spacing w:after="0" w:line="240" w:lineRule="auto"/>
        <w:jc w:val="both"/>
        <w:rPr>
          <w:rFonts w:ascii="Segoe UI" w:hAnsi="Segoe UI" w:cs="Segoe UI"/>
          <w:sz w:val="24"/>
          <w:szCs w:val="24"/>
        </w:rPr>
      </w:pPr>
    </w:p>
    <w:p w14:paraId="1C6C2973" w14:textId="404DDA58" w:rsidR="0088146F" w:rsidRPr="00216E6F" w:rsidRDefault="0069458F" w:rsidP="004A0A0D">
      <w:pPr>
        <w:spacing w:after="0" w:line="240" w:lineRule="auto"/>
        <w:jc w:val="both"/>
        <w:rPr>
          <w:rFonts w:ascii="Segoe UI" w:hAnsi="Segoe UI" w:cs="Segoe UI"/>
          <w:sz w:val="24"/>
          <w:szCs w:val="24"/>
        </w:rPr>
      </w:pPr>
      <w:r w:rsidRPr="00216E6F">
        <w:rPr>
          <w:rFonts w:ascii="Segoe UI" w:hAnsi="Segoe UI" w:cs="Segoe UI"/>
          <w:sz w:val="24"/>
          <w:szCs w:val="24"/>
        </w:rPr>
        <w:t xml:space="preserve">The pillars of the brain re-engineering concept and reimagination </w:t>
      </w:r>
      <w:r w:rsidR="00395870" w:rsidRPr="00216E6F">
        <w:rPr>
          <w:rFonts w:ascii="Segoe UI" w:hAnsi="Segoe UI" w:cs="Segoe UI"/>
          <w:sz w:val="24"/>
          <w:szCs w:val="24"/>
        </w:rPr>
        <w:t>hinge</w:t>
      </w:r>
      <w:r w:rsidRPr="00216E6F">
        <w:rPr>
          <w:rFonts w:ascii="Segoe UI" w:hAnsi="Segoe UI" w:cs="Segoe UI"/>
          <w:sz w:val="24"/>
          <w:szCs w:val="24"/>
        </w:rPr>
        <w:t xml:space="preserve"> on awareness creation</w:t>
      </w:r>
      <w:r w:rsidR="003F7610" w:rsidRPr="00216E6F">
        <w:rPr>
          <w:rFonts w:ascii="Segoe UI" w:hAnsi="Segoe UI" w:cs="Segoe UI"/>
          <w:sz w:val="24"/>
          <w:szCs w:val="24"/>
        </w:rPr>
        <w:t xml:space="preserve">, entrepreneurship awareness creation or entrepreneur </w:t>
      </w:r>
      <w:r w:rsidRPr="00216E6F">
        <w:rPr>
          <w:rFonts w:ascii="Segoe UI" w:hAnsi="Segoe UI" w:cs="Segoe UI"/>
          <w:sz w:val="24"/>
          <w:szCs w:val="24"/>
        </w:rPr>
        <w:t>education of youngsters</w:t>
      </w:r>
      <w:r w:rsidR="003F7610" w:rsidRPr="00216E6F">
        <w:rPr>
          <w:rFonts w:ascii="Segoe UI" w:hAnsi="Segoe UI" w:cs="Segoe UI"/>
          <w:sz w:val="24"/>
          <w:szCs w:val="24"/>
        </w:rPr>
        <w:t xml:space="preserve"> (Agbugba, </w:t>
      </w:r>
      <w:r w:rsidR="00FA286B" w:rsidRPr="00216E6F">
        <w:rPr>
          <w:rFonts w:ascii="Segoe UI" w:hAnsi="Segoe UI" w:cs="Segoe UI"/>
          <w:sz w:val="24"/>
          <w:szCs w:val="24"/>
        </w:rPr>
        <w:t>2023a</w:t>
      </w:r>
      <w:r w:rsidR="0060227E" w:rsidRPr="00216E6F">
        <w:rPr>
          <w:rFonts w:ascii="Segoe UI" w:hAnsi="Segoe UI" w:cs="Segoe UI"/>
          <w:sz w:val="24"/>
          <w:szCs w:val="24"/>
        </w:rPr>
        <w:t>; ILO, 2022</w:t>
      </w:r>
      <w:r w:rsidR="003F7610" w:rsidRPr="00216E6F">
        <w:rPr>
          <w:rFonts w:ascii="Segoe UI" w:hAnsi="Segoe UI" w:cs="Segoe UI"/>
          <w:sz w:val="24"/>
          <w:szCs w:val="24"/>
        </w:rPr>
        <w:t>)</w:t>
      </w:r>
      <w:r w:rsidRPr="00216E6F">
        <w:rPr>
          <w:rFonts w:ascii="Segoe UI" w:hAnsi="Segoe UI" w:cs="Segoe UI"/>
          <w:sz w:val="24"/>
          <w:szCs w:val="24"/>
        </w:rPr>
        <w:t xml:space="preserve">. </w:t>
      </w:r>
      <w:r w:rsidR="00B21FF0" w:rsidRPr="00216E6F">
        <w:rPr>
          <w:rFonts w:ascii="Segoe UI" w:hAnsi="Segoe UI" w:cs="Segoe UI"/>
          <w:sz w:val="24"/>
          <w:szCs w:val="24"/>
        </w:rPr>
        <w:t xml:space="preserve">This entails </w:t>
      </w:r>
      <w:r w:rsidR="001D098A" w:rsidRPr="00216E6F">
        <w:rPr>
          <w:rFonts w:ascii="Segoe UI" w:hAnsi="Segoe UI" w:cs="Segoe UI"/>
          <w:sz w:val="24"/>
          <w:szCs w:val="24"/>
        </w:rPr>
        <w:t xml:space="preserve">building the youth's ideas and knowledge awareness </w:t>
      </w:r>
      <w:r w:rsidR="00B21FF0" w:rsidRPr="00216E6F">
        <w:rPr>
          <w:rFonts w:ascii="Segoe UI" w:hAnsi="Segoe UI" w:cs="Segoe UI"/>
          <w:sz w:val="24"/>
          <w:szCs w:val="24"/>
        </w:rPr>
        <w:t>to boost their willingness</w:t>
      </w:r>
      <w:r w:rsidR="0009235E" w:rsidRPr="00216E6F">
        <w:rPr>
          <w:rFonts w:ascii="Segoe UI" w:hAnsi="Segoe UI" w:cs="Segoe UI"/>
          <w:sz w:val="24"/>
          <w:szCs w:val="24"/>
        </w:rPr>
        <w:t>,</w:t>
      </w:r>
      <w:r w:rsidR="00B21FF0" w:rsidRPr="00216E6F">
        <w:rPr>
          <w:rFonts w:ascii="Segoe UI" w:hAnsi="Segoe UI" w:cs="Segoe UI"/>
          <w:sz w:val="24"/>
          <w:szCs w:val="24"/>
        </w:rPr>
        <w:t xml:space="preserve"> unlearn negative or wrong ideologies</w:t>
      </w:r>
      <w:r w:rsidR="0009235E" w:rsidRPr="00216E6F">
        <w:rPr>
          <w:rFonts w:ascii="Segoe UI" w:hAnsi="Segoe UI" w:cs="Segoe UI"/>
          <w:sz w:val="24"/>
          <w:szCs w:val="24"/>
        </w:rPr>
        <w:t>,</w:t>
      </w:r>
      <w:r w:rsidR="003F7610" w:rsidRPr="00216E6F">
        <w:rPr>
          <w:rFonts w:ascii="Segoe UI" w:hAnsi="Segoe UI" w:cs="Segoe UI"/>
          <w:sz w:val="24"/>
          <w:szCs w:val="24"/>
        </w:rPr>
        <w:t xml:space="preserve"> </w:t>
      </w:r>
      <w:r w:rsidR="00B21FF0" w:rsidRPr="00216E6F">
        <w:rPr>
          <w:rFonts w:ascii="Segoe UI" w:hAnsi="Segoe UI" w:cs="Segoe UI"/>
          <w:sz w:val="24"/>
          <w:szCs w:val="24"/>
        </w:rPr>
        <w:t>imbibe and appropriate the correct mindset</w:t>
      </w:r>
      <w:r w:rsidR="003F7610" w:rsidRPr="00216E6F">
        <w:rPr>
          <w:rFonts w:ascii="Segoe UI" w:hAnsi="Segoe UI" w:cs="Segoe UI"/>
          <w:sz w:val="24"/>
          <w:szCs w:val="24"/>
        </w:rPr>
        <w:t xml:space="preserve"> </w:t>
      </w:r>
      <w:r w:rsidR="0009235E" w:rsidRPr="00216E6F">
        <w:rPr>
          <w:rFonts w:ascii="Segoe UI" w:hAnsi="Segoe UI" w:cs="Segoe UI"/>
          <w:sz w:val="24"/>
          <w:szCs w:val="24"/>
        </w:rPr>
        <w:t xml:space="preserve">and be motivated to participate </w:t>
      </w:r>
      <w:r w:rsidR="003F7610" w:rsidRPr="00216E6F">
        <w:rPr>
          <w:rFonts w:ascii="Segoe UI" w:hAnsi="Segoe UI" w:cs="Segoe UI"/>
          <w:sz w:val="24"/>
          <w:szCs w:val="24"/>
        </w:rPr>
        <w:t>(Agbugba, 2023</w:t>
      </w:r>
      <w:r w:rsidR="0060227E" w:rsidRPr="00216E6F">
        <w:rPr>
          <w:rFonts w:ascii="Segoe UI" w:hAnsi="Segoe UI" w:cs="Segoe UI"/>
          <w:sz w:val="24"/>
          <w:szCs w:val="24"/>
        </w:rPr>
        <w:t>b</w:t>
      </w:r>
      <w:r w:rsidR="003F7610" w:rsidRPr="00216E6F">
        <w:rPr>
          <w:rFonts w:ascii="Segoe UI" w:hAnsi="Segoe UI" w:cs="Segoe UI"/>
          <w:sz w:val="24"/>
          <w:szCs w:val="24"/>
        </w:rPr>
        <w:t>)</w:t>
      </w:r>
      <w:r w:rsidR="00B21FF0" w:rsidRPr="00216E6F">
        <w:rPr>
          <w:rFonts w:ascii="Segoe UI" w:hAnsi="Segoe UI" w:cs="Segoe UI"/>
          <w:sz w:val="24"/>
          <w:szCs w:val="24"/>
        </w:rPr>
        <w:t>. Th</w:t>
      </w:r>
      <w:r w:rsidR="0038326B" w:rsidRPr="00216E6F">
        <w:rPr>
          <w:rFonts w:ascii="Segoe UI" w:hAnsi="Segoe UI" w:cs="Segoe UI"/>
          <w:sz w:val="24"/>
          <w:szCs w:val="24"/>
        </w:rPr>
        <w:t>ese changes are</w:t>
      </w:r>
      <w:r w:rsidR="00B21FF0" w:rsidRPr="00216E6F">
        <w:rPr>
          <w:rFonts w:ascii="Segoe UI" w:hAnsi="Segoe UI" w:cs="Segoe UI"/>
          <w:sz w:val="24"/>
          <w:szCs w:val="24"/>
        </w:rPr>
        <w:t xml:space="preserve"> viabl</w:t>
      </w:r>
      <w:r w:rsidR="003F7610" w:rsidRPr="00216E6F">
        <w:rPr>
          <w:rFonts w:ascii="Segoe UI" w:hAnsi="Segoe UI" w:cs="Segoe UI"/>
          <w:sz w:val="24"/>
          <w:szCs w:val="24"/>
        </w:rPr>
        <w:t>y achievable</w:t>
      </w:r>
      <w:r w:rsidR="00B21FF0" w:rsidRPr="00216E6F">
        <w:rPr>
          <w:rFonts w:ascii="Segoe UI" w:hAnsi="Segoe UI" w:cs="Segoe UI"/>
          <w:sz w:val="24"/>
          <w:szCs w:val="24"/>
        </w:rPr>
        <w:t xml:space="preserve"> </w:t>
      </w:r>
      <w:r w:rsidR="003F7610" w:rsidRPr="00216E6F">
        <w:rPr>
          <w:rFonts w:ascii="Segoe UI" w:hAnsi="Segoe UI" w:cs="Segoe UI"/>
          <w:sz w:val="24"/>
          <w:szCs w:val="24"/>
        </w:rPr>
        <w:t>through learning</w:t>
      </w:r>
      <w:r w:rsidR="00B21FF0" w:rsidRPr="00216E6F">
        <w:rPr>
          <w:rFonts w:ascii="Segoe UI" w:hAnsi="Segoe UI" w:cs="Segoe UI"/>
          <w:sz w:val="24"/>
          <w:szCs w:val="24"/>
        </w:rPr>
        <w:t xml:space="preserve"> institutions such as educational </w:t>
      </w:r>
      <w:r w:rsidR="00EE48EF" w:rsidRPr="00216E6F">
        <w:rPr>
          <w:rFonts w:ascii="Segoe UI" w:hAnsi="Segoe UI" w:cs="Segoe UI"/>
          <w:sz w:val="24"/>
          <w:szCs w:val="24"/>
        </w:rPr>
        <w:t>institutions</w:t>
      </w:r>
      <w:r w:rsidR="0038326B" w:rsidRPr="00216E6F">
        <w:rPr>
          <w:rFonts w:ascii="Segoe UI" w:hAnsi="Segoe UI" w:cs="Segoe UI"/>
          <w:sz w:val="24"/>
          <w:szCs w:val="24"/>
        </w:rPr>
        <w:t xml:space="preserve"> (</w:t>
      </w:r>
      <w:proofErr w:type="spellStart"/>
      <w:r w:rsidR="0038326B" w:rsidRPr="00216E6F">
        <w:rPr>
          <w:rFonts w:ascii="Segoe UI" w:hAnsi="Segoe UI" w:cs="Segoe UI"/>
          <w:sz w:val="24"/>
          <w:szCs w:val="24"/>
        </w:rPr>
        <w:t>formalised</w:t>
      </w:r>
      <w:proofErr w:type="spellEnd"/>
      <w:r w:rsidR="0038326B" w:rsidRPr="00216E6F">
        <w:rPr>
          <w:rFonts w:ascii="Segoe UI" w:hAnsi="Segoe UI" w:cs="Segoe UI"/>
          <w:sz w:val="24"/>
          <w:szCs w:val="24"/>
        </w:rPr>
        <w:t xml:space="preserve"> and non-</w:t>
      </w:r>
      <w:proofErr w:type="spellStart"/>
      <w:r w:rsidR="0038326B" w:rsidRPr="00216E6F">
        <w:rPr>
          <w:rFonts w:ascii="Segoe UI" w:hAnsi="Segoe UI" w:cs="Segoe UI"/>
          <w:sz w:val="24"/>
          <w:szCs w:val="24"/>
        </w:rPr>
        <w:t>formalised</w:t>
      </w:r>
      <w:proofErr w:type="spellEnd"/>
      <w:r w:rsidR="0038326B" w:rsidRPr="00216E6F">
        <w:rPr>
          <w:rFonts w:ascii="Segoe UI" w:hAnsi="Segoe UI" w:cs="Segoe UI"/>
          <w:sz w:val="24"/>
          <w:szCs w:val="24"/>
        </w:rPr>
        <w:t>)</w:t>
      </w:r>
      <w:r w:rsidR="0009235E" w:rsidRPr="00216E6F">
        <w:rPr>
          <w:rFonts w:ascii="Segoe UI" w:hAnsi="Segoe UI" w:cs="Segoe UI"/>
          <w:sz w:val="24"/>
          <w:szCs w:val="24"/>
        </w:rPr>
        <w:t xml:space="preserve">, other mentoring platforms </w:t>
      </w:r>
      <w:r w:rsidR="00B21FF0" w:rsidRPr="00216E6F">
        <w:rPr>
          <w:rFonts w:ascii="Segoe UI" w:hAnsi="Segoe UI" w:cs="Segoe UI"/>
          <w:sz w:val="24"/>
          <w:szCs w:val="24"/>
        </w:rPr>
        <w:t>and social media (</w:t>
      </w:r>
      <w:proofErr w:type="spellStart"/>
      <w:r w:rsidR="00FA286B" w:rsidRPr="00216E6F">
        <w:rPr>
          <w:rFonts w:ascii="Segoe UI" w:hAnsi="Segoe UI" w:cs="Segoe UI"/>
          <w:sz w:val="24"/>
          <w:szCs w:val="24"/>
        </w:rPr>
        <w:t>Pelser</w:t>
      </w:r>
      <w:proofErr w:type="spellEnd"/>
      <w:r w:rsidR="00FA286B" w:rsidRPr="00216E6F">
        <w:rPr>
          <w:rFonts w:ascii="Segoe UI" w:hAnsi="Segoe UI" w:cs="Segoe UI"/>
          <w:sz w:val="24"/>
          <w:szCs w:val="24"/>
        </w:rPr>
        <w:t>, 2024</w:t>
      </w:r>
      <w:r w:rsidR="00B21FF0" w:rsidRPr="00216E6F">
        <w:rPr>
          <w:rFonts w:ascii="Segoe UI" w:hAnsi="Segoe UI" w:cs="Segoe UI"/>
          <w:sz w:val="24"/>
          <w:szCs w:val="24"/>
        </w:rPr>
        <w:t>)</w:t>
      </w:r>
      <w:r w:rsidR="006B5E5F" w:rsidRPr="00216E6F">
        <w:rPr>
          <w:rFonts w:ascii="Segoe UI" w:hAnsi="Segoe UI" w:cs="Segoe UI"/>
          <w:sz w:val="24"/>
          <w:szCs w:val="24"/>
        </w:rPr>
        <w:t>.</w:t>
      </w:r>
      <w:r w:rsidR="003F7610" w:rsidRPr="00216E6F">
        <w:rPr>
          <w:rFonts w:ascii="Segoe UI" w:hAnsi="Segoe UI" w:cs="Segoe UI"/>
          <w:sz w:val="24"/>
          <w:szCs w:val="24"/>
        </w:rPr>
        <w:t xml:space="preserve"> </w:t>
      </w:r>
      <w:r w:rsidR="0009235E" w:rsidRPr="00216E6F">
        <w:rPr>
          <w:rFonts w:ascii="Segoe UI" w:hAnsi="Segoe UI" w:cs="Segoe UI"/>
          <w:sz w:val="24"/>
          <w:szCs w:val="24"/>
        </w:rPr>
        <w:t>The pillars are as follows:</w:t>
      </w:r>
    </w:p>
    <w:p w14:paraId="39C86892" w14:textId="586074A4" w:rsidR="00A16541" w:rsidRPr="00216E6F" w:rsidRDefault="00A16541" w:rsidP="004A0A0D">
      <w:pPr>
        <w:spacing w:after="0" w:line="240" w:lineRule="auto"/>
        <w:jc w:val="both"/>
        <w:rPr>
          <w:rFonts w:ascii="Segoe UI" w:hAnsi="Segoe UI" w:cs="Segoe UI"/>
          <w:b/>
          <w:bCs/>
          <w:sz w:val="24"/>
          <w:szCs w:val="24"/>
        </w:rPr>
      </w:pPr>
    </w:p>
    <w:p w14:paraId="531993E8" w14:textId="1B5D6AF9" w:rsidR="00B21FF0" w:rsidRPr="00216E6F" w:rsidRDefault="00B21FF0" w:rsidP="003F7610">
      <w:pPr>
        <w:numPr>
          <w:ilvl w:val="0"/>
          <w:numId w:val="7"/>
        </w:numPr>
        <w:spacing w:after="120"/>
        <w:jc w:val="both"/>
        <w:rPr>
          <w:rFonts w:ascii="Segoe UI" w:eastAsiaTheme="minorHAnsi" w:hAnsi="Segoe UI" w:cs="Segoe UI"/>
          <w:sz w:val="24"/>
          <w:szCs w:val="24"/>
          <w:lang w:val="en-GB"/>
        </w:rPr>
      </w:pPr>
      <w:bookmarkStart w:id="9" w:name="_Hlk156955734"/>
      <w:r w:rsidRPr="00216E6F">
        <w:rPr>
          <w:rFonts w:ascii="Segoe UI" w:eastAsiaTheme="minorHAnsi" w:hAnsi="Segoe UI" w:cs="Segoe UI"/>
          <w:b/>
          <w:bCs/>
          <w:sz w:val="24"/>
          <w:szCs w:val="24"/>
          <w:u w:val="single"/>
          <w:lang w:val="en-GB"/>
        </w:rPr>
        <w:t xml:space="preserve">Perception </w:t>
      </w:r>
      <w:r w:rsidR="0088146F" w:rsidRPr="00216E6F">
        <w:rPr>
          <w:rFonts w:ascii="Segoe UI" w:eastAsiaTheme="minorHAnsi" w:hAnsi="Segoe UI" w:cs="Segoe UI"/>
          <w:b/>
          <w:bCs/>
          <w:sz w:val="24"/>
          <w:szCs w:val="24"/>
          <w:u w:val="single"/>
          <w:lang w:val="en-GB"/>
        </w:rPr>
        <w:t>Change</w:t>
      </w:r>
      <w:r w:rsidR="0009235E" w:rsidRPr="00216E6F">
        <w:rPr>
          <w:rFonts w:ascii="Segoe UI" w:eastAsiaTheme="minorHAnsi" w:hAnsi="Segoe UI" w:cs="Segoe UI"/>
          <w:sz w:val="24"/>
          <w:szCs w:val="24"/>
          <w:lang w:val="en-GB"/>
        </w:rPr>
        <w:t xml:space="preserve"> which </w:t>
      </w:r>
      <w:r w:rsidR="0088146F" w:rsidRPr="00216E6F">
        <w:rPr>
          <w:rFonts w:ascii="Segoe UI" w:eastAsiaTheme="minorHAnsi" w:hAnsi="Segoe UI" w:cs="Segoe UI"/>
          <w:sz w:val="24"/>
          <w:szCs w:val="24"/>
          <w:lang w:val="en-GB"/>
        </w:rPr>
        <w:t xml:space="preserve">involves the </w:t>
      </w:r>
      <w:r w:rsidR="00EE48EF" w:rsidRPr="00216E6F">
        <w:rPr>
          <w:rFonts w:ascii="Segoe UI" w:eastAsiaTheme="minorHAnsi" w:hAnsi="Segoe UI" w:cs="Segoe UI"/>
          <w:sz w:val="24"/>
          <w:szCs w:val="24"/>
          <w:lang w:val="en-GB"/>
        </w:rPr>
        <w:t>identification</w:t>
      </w:r>
      <w:r w:rsidR="0088146F" w:rsidRPr="00216E6F">
        <w:rPr>
          <w:rFonts w:ascii="Segoe UI" w:eastAsiaTheme="minorHAnsi" w:hAnsi="Segoe UI" w:cs="Segoe UI"/>
          <w:sz w:val="24"/>
          <w:szCs w:val="24"/>
          <w:lang w:val="en-GB"/>
        </w:rPr>
        <w:t xml:space="preserve"> of</w:t>
      </w:r>
      <w:r w:rsidRPr="00216E6F">
        <w:rPr>
          <w:rFonts w:ascii="Segoe UI" w:eastAsiaTheme="minorHAnsi" w:hAnsi="Segoe UI" w:cs="Segoe UI"/>
          <w:sz w:val="24"/>
          <w:szCs w:val="24"/>
          <w:lang w:val="en-GB"/>
        </w:rPr>
        <w:t xml:space="preserve"> wrong ideologies and </w:t>
      </w:r>
      <w:r w:rsidR="00EE48EF" w:rsidRPr="00216E6F">
        <w:rPr>
          <w:rFonts w:ascii="Segoe UI" w:eastAsiaTheme="minorHAnsi" w:hAnsi="Segoe UI" w:cs="Segoe UI"/>
          <w:sz w:val="24"/>
          <w:szCs w:val="24"/>
          <w:lang w:val="en-GB"/>
        </w:rPr>
        <w:t>mindsets</w:t>
      </w:r>
      <w:r w:rsidR="0088146F" w:rsidRPr="00216E6F">
        <w:rPr>
          <w:rFonts w:ascii="Segoe UI" w:eastAsiaTheme="minorHAnsi" w:hAnsi="Segoe UI" w:cs="Segoe UI"/>
          <w:sz w:val="24"/>
          <w:szCs w:val="24"/>
          <w:lang w:val="en-GB"/>
        </w:rPr>
        <w:t xml:space="preserve"> and must </w:t>
      </w:r>
      <w:r w:rsidR="00EE48EF" w:rsidRPr="00216E6F">
        <w:rPr>
          <w:rFonts w:ascii="Segoe UI" w:eastAsiaTheme="minorHAnsi" w:hAnsi="Segoe UI" w:cs="Segoe UI"/>
          <w:sz w:val="24"/>
          <w:szCs w:val="24"/>
          <w:lang w:val="en-GB"/>
        </w:rPr>
        <w:t xml:space="preserve">be </w:t>
      </w:r>
      <w:r w:rsidR="0088146F" w:rsidRPr="00216E6F">
        <w:rPr>
          <w:rFonts w:ascii="Segoe UI" w:eastAsiaTheme="minorHAnsi" w:hAnsi="Segoe UI" w:cs="Segoe UI"/>
          <w:sz w:val="24"/>
          <w:szCs w:val="24"/>
          <w:lang w:val="en-GB"/>
        </w:rPr>
        <w:t xml:space="preserve">intentionally geared towards replacing the wrong mindset. </w:t>
      </w:r>
    </w:p>
    <w:p w14:paraId="174BFD2E" w14:textId="020173CA" w:rsidR="00B21FF0" w:rsidRPr="00216E6F" w:rsidRDefault="00B21FF0" w:rsidP="003F7610">
      <w:pPr>
        <w:numPr>
          <w:ilvl w:val="0"/>
          <w:numId w:val="7"/>
        </w:numPr>
        <w:spacing w:after="120"/>
        <w:jc w:val="both"/>
        <w:rPr>
          <w:rFonts w:ascii="Segoe UI" w:eastAsiaTheme="minorHAnsi" w:hAnsi="Segoe UI" w:cs="Segoe UI"/>
          <w:sz w:val="24"/>
          <w:szCs w:val="24"/>
          <w:lang w:val="en-GB"/>
        </w:rPr>
      </w:pPr>
      <w:r w:rsidRPr="00216E6F">
        <w:rPr>
          <w:rFonts w:ascii="Segoe UI" w:eastAsiaTheme="minorHAnsi" w:hAnsi="Segoe UI" w:cs="Segoe UI"/>
          <w:b/>
          <w:bCs/>
          <w:sz w:val="24"/>
          <w:szCs w:val="24"/>
          <w:u w:val="single"/>
          <w:lang w:val="en-GB"/>
        </w:rPr>
        <w:t>Ideation and Enterprising</w:t>
      </w:r>
      <w:r w:rsidR="0009235E" w:rsidRPr="00216E6F">
        <w:rPr>
          <w:rFonts w:ascii="Segoe UI" w:eastAsiaTheme="minorHAnsi" w:hAnsi="Segoe UI" w:cs="Segoe UI"/>
          <w:sz w:val="24"/>
          <w:szCs w:val="24"/>
          <w:lang w:val="en-GB"/>
        </w:rPr>
        <w:t xml:space="preserve"> </w:t>
      </w:r>
      <w:bookmarkEnd w:id="9"/>
      <w:r w:rsidR="0009235E" w:rsidRPr="00216E6F">
        <w:rPr>
          <w:rFonts w:ascii="Segoe UI" w:eastAsiaTheme="minorHAnsi" w:hAnsi="Segoe UI" w:cs="Segoe UI"/>
          <w:sz w:val="24"/>
          <w:szCs w:val="24"/>
          <w:lang w:val="en-GB"/>
        </w:rPr>
        <w:t xml:space="preserve">thus </w:t>
      </w:r>
      <w:r w:rsidR="00FE5A89" w:rsidRPr="00216E6F">
        <w:rPr>
          <w:rFonts w:ascii="Segoe UI" w:eastAsiaTheme="minorHAnsi" w:hAnsi="Segoe UI" w:cs="Segoe UI"/>
          <w:sz w:val="24"/>
          <w:szCs w:val="24"/>
          <w:lang w:val="en-GB"/>
        </w:rPr>
        <w:t>highlight</w:t>
      </w:r>
      <w:r w:rsidR="00A935E8" w:rsidRPr="00216E6F">
        <w:rPr>
          <w:rFonts w:ascii="Segoe UI" w:eastAsiaTheme="minorHAnsi" w:hAnsi="Segoe UI" w:cs="Segoe UI"/>
          <w:sz w:val="24"/>
          <w:szCs w:val="24"/>
          <w:lang w:val="en-GB"/>
        </w:rPr>
        <w:t xml:space="preserve"> the</w:t>
      </w:r>
      <w:r w:rsidRPr="00216E6F">
        <w:rPr>
          <w:rFonts w:ascii="Segoe UI" w:eastAsiaTheme="minorHAnsi" w:hAnsi="Segoe UI" w:cs="Segoe UI"/>
          <w:sz w:val="24"/>
          <w:szCs w:val="24"/>
          <w:lang w:val="en-GB"/>
        </w:rPr>
        <w:t xml:space="preserve"> formation of new ideas or concepts, as well as building or developing their entrepreneurship capacity</w:t>
      </w:r>
      <w:r w:rsidR="0088146F" w:rsidRPr="00216E6F">
        <w:rPr>
          <w:rFonts w:ascii="Segoe UI" w:eastAsiaTheme="minorHAnsi" w:hAnsi="Segoe UI" w:cs="Segoe UI"/>
          <w:sz w:val="24"/>
          <w:szCs w:val="24"/>
          <w:lang w:val="en-GB"/>
        </w:rPr>
        <w:t xml:space="preserve"> and</w:t>
      </w:r>
      <w:r w:rsidRPr="00216E6F">
        <w:rPr>
          <w:rFonts w:ascii="Segoe UI" w:eastAsiaTheme="minorHAnsi" w:hAnsi="Segoe UI" w:cs="Segoe UI"/>
          <w:sz w:val="24"/>
          <w:szCs w:val="24"/>
          <w:lang w:val="en-GB"/>
        </w:rPr>
        <w:t xml:space="preserve"> business ideas.</w:t>
      </w:r>
    </w:p>
    <w:p w14:paraId="593C95A4" w14:textId="3ACB7764" w:rsidR="00B21FF0" w:rsidRPr="00216E6F" w:rsidRDefault="00B21FF0" w:rsidP="003F7610">
      <w:pPr>
        <w:numPr>
          <w:ilvl w:val="0"/>
          <w:numId w:val="7"/>
        </w:numPr>
        <w:spacing w:after="120"/>
        <w:jc w:val="both"/>
        <w:rPr>
          <w:rFonts w:ascii="Segoe UI" w:eastAsiaTheme="minorHAnsi" w:hAnsi="Segoe UI" w:cs="Segoe UI"/>
          <w:sz w:val="24"/>
          <w:szCs w:val="24"/>
          <w:lang w:val="en-GB"/>
        </w:rPr>
      </w:pPr>
      <w:r w:rsidRPr="00216E6F">
        <w:rPr>
          <w:rFonts w:ascii="Segoe UI" w:eastAsiaTheme="minorHAnsi" w:hAnsi="Segoe UI" w:cs="Segoe UI"/>
          <w:b/>
          <w:bCs/>
          <w:sz w:val="24"/>
          <w:szCs w:val="24"/>
          <w:u w:val="single"/>
          <w:lang w:val="en-GB"/>
        </w:rPr>
        <w:t>Technology</w:t>
      </w:r>
      <w:r w:rsidRPr="00216E6F">
        <w:rPr>
          <w:rFonts w:ascii="Segoe UI" w:eastAsiaTheme="minorHAnsi" w:hAnsi="Segoe UI" w:cs="Segoe UI"/>
          <w:b/>
          <w:bCs/>
          <w:sz w:val="24"/>
          <w:szCs w:val="24"/>
          <w:lang w:val="en-GB"/>
        </w:rPr>
        <w:t xml:space="preserve"> </w:t>
      </w:r>
      <w:r w:rsidRPr="00216E6F">
        <w:rPr>
          <w:rFonts w:ascii="Segoe UI" w:eastAsiaTheme="minorHAnsi" w:hAnsi="Segoe UI" w:cs="Segoe UI"/>
          <w:sz w:val="24"/>
          <w:szCs w:val="24"/>
          <w:lang w:val="en-GB"/>
        </w:rPr>
        <w:t xml:space="preserve">involves </w:t>
      </w:r>
      <w:r w:rsidR="00A935E8" w:rsidRPr="00216E6F">
        <w:rPr>
          <w:rFonts w:ascii="Segoe UI" w:eastAsiaTheme="minorHAnsi" w:hAnsi="Segoe UI" w:cs="Segoe UI"/>
          <w:sz w:val="24"/>
          <w:szCs w:val="24"/>
          <w:lang w:val="en-GB"/>
        </w:rPr>
        <w:t xml:space="preserve">the </w:t>
      </w:r>
      <w:r w:rsidRPr="00216E6F">
        <w:rPr>
          <w:rFonts w:ascii="Segoe UI" w:eastAsiaTheme="minorHAnsi" w:hAnsi="Segoe UI" w:cs="Segoe UI"/>
          <w:sz w:val="24"/>
          <w:szCs w:val="24"/>
          <w:lang w:val="en-GB"/>
        </w:rPr>
        <w:t>application of the knowledge of science to practical</w:t>
      </w:r>
      <w:r w:rsidR="0088146F" w:rsidRPr="00216E6F">
        <w:rPr>
          <w:rFonts w:ascii="Segoe UI" w:eastAsiaTheme="minorHAnsi" w:hAnsi="Segoe UI" w:cs="Segoe UI"/>
          <w:sz w:val="24"/>
          <w:szCs w:val="24"/>
          <w:lang w:val="en-GB"/>
        </w:rPr>
        <w:t>ly</w:t>
      </w:r>
      <w:r w:rsidRPr="00216E6F">
        <w:rPr>
          <w:rFonts w:ascii="Segoe UI" w:eastAsiaTheme="minorHAnsi" w:hAnsi="Segoe UI" w:cs="Segoe UI"/>
          <w:sz w:val="24"/>
          <w:szCs w:val="24"/>
          <w:lang w:val="en-GB"/>
        </w:rPr>
        <w:t xml:space="preserve"> </w:t>
      </w:r>
      <w:r w:rsidR="0088146F" w:rsidRPr="00216E6F">
        <w:rPr>
          <w:rFonts w:ascii="Segoe UI" w:eastAsiaTheme="minorHAnsi" w:hAnsi="Segoe UI" w:cs="Segoe UI"/>
          <w:sz w:val="24"/>
          <w:szCs w:val="24"/>
          <w:lang w:val="en-GB"/>
        </w:rPr>
        <w:t>resolve</w:t>
      </w:r>
      <w:r w:rsidRPr="00216E6F">
        <w:rPr>
          <w:rFonts w:ascii="Segoe UI" w:eastAsiaTheme="minorHAnsi" w:hAnsi="Segoe UI" w:cs="Segoe UI"/>
          <w:sz w:val="24"/>
          <w:szCs w:val="24"/>
          <w:lang w:val="en-GB"/>
        </w:rPr>
        <w:t xml:space="preserve"> human life </w:t>
      </w:r>
      <w:r w:rsidR="00F567A0" w:rsidRPr="00216E6F">
        <w:rPr>
          <w:rFonts w:ascii="Segoe UI" w:eastAsiaTheme="minorHAnsi" w:hAnsi="Segoe UI" w:cs="Segoe UI"/>
          <w:sz w:val="24"/>
          <w:szCs w:val="24"/>
          <w:lang w:val="en-GB"/>
        </w:rPr>
        <w:t>and the system such as making the</w:t>
      </w:r>
      <w:r w:rsidRPr="00216E6F">
        <w:rPr>
          <w:rFonts w:ascii="Segoe UI" w:eastAsiaTheme="minorHAnsi" w:hAnsi="Segoe UI" w:cs="Segoe UI"/>
          <w:sz w:val="24"/>
          <w:szCs w:val="24"/>
          <w:lang w:val="en-GB"/>
        </w:rPr>
        <w:t xml:space="preserve"> business</w:t>
      </w:r>
      <w:r w:rsidR="00F567A0" w:rsidRPr="00216E6F">
        <w:rPr>
          <w:rFonts w:ascii="Segoe UI" w:eastAsiaTheme="minorHAnsi" w:hAnsi="Segoe UI" w:cs="Segoe UI"/>
          <w:sz w:val="24"/>
          <w:szCs w:val="24"/>
          <w:lang w:val="en-GB"/>
        </w:rPr>
        <w:t xml:space="preserve"> more</w:t>
      </w:r>
      <w:r w:rsidRPr="00216E6F">
        <w:rPr>
          <w:rFonts w:ascii="Segoe UI" w:eastAsiaTheme="minorHAnsi" w:hAnsi="Segoe UI" w:cs="Segoe UI"/>
          <w:sz w:val="24"/>
          <w:szCs w:val="24"/>
          <w:lang w:val="en-GB"/>
        </w:rPr>
        <w:t xml:space="preserve"> profitable, efficient, safer, and environmentally friendly</w:t>
      </w:r>
      <w:r w:rsidR="00F567A0" w:rsidRPr="00216E6F">
        <w:rPr>
          <w:rFonts w:ascii="Segoe UI" w:eastAsiaTheme="minorHAnsi" w:hAnsi="Segoe UI" w:cs="Segoe UI"/>
          <w:sz w:val="24"/>
          <w:szCs w:val="24"/>
          <w:lang w:val="en-GB"/>
        </w:rPr>
        <w:t>.</w:t>
      </w:r>
    </w:p>
    <w:p w14:paraId="30E119B4" w14:textId="2683C1DA" w:rsidR="000F4C66" w:rsidRPr="00216E6F" w:rsidRDefault="00B21FF0" w:rsidP="00903439">
      <w:pPr>
        <w:numPr>
          <w:ilvl w:val="0"/>
          <w:numId w:val="7"/>
        </w:numPr>
        <w:spacing w:after="120"/>
        <w:jc w:val="both"/>
        <w:rPr>
          <w:rFonts w:ascii="Segoe UI" w:eastAsiaTheme="minorHAnsi" w:hAnsi="Segoe UI" w:cs="Segoe UI"/>
          <w:sz w:val="24"/>
          <w:szCs w:val="24"/>
          <w:lang w:val="en-GB"/>
        </w:rPr>
      </w:pPr>
      <w:r w:rsidRPr="00216E6F">
        <w:rPr>
          <w:rFonts w:ascii="Segoe UI" w:eastAsiaTheme="minorHAnsi" w:hAnsi="Segoe UI" w:cs="Segoe UI"/>
          <w:b/>
          <w:bCs/>
          <w:sz w:val="24"/>
          <w:szCs w:val="24"/>
          <w:u w:val="single"/>
          <w:lang w:val="en-GB"/>
        </w:rPr>
        <w:t>Sustainability</w:t>
      </w:r>
      <w:r w:rsidR="00F567A0" w:rsidRPr="00216E6F">
        <w:rPr>
          <w:rFonts w:ascii="Segoe UI" w:eastAsiaTheme="minorHAnsi" w:hAnsi="Segoe UI" w:cs="Segoe UI"/>
          <w:sz w:val="24"/>
          <w:szCs w:val="24"/>
          <w:lang w:val="en-GB"/>
        </w:rPr>
        <w:t xml:space="preserve"> encompasses the</w:t>
      </w:r>
      <w:r w:rsidRPr="00216E6F">
        <w:rPr>
          <w:rFonts w:ascii="Segoe UI" w:eastAsiaTheme="minorHAnsi" w:hAnsi="Segoe UI" w:cs="Segoe UI"/>
          <w:sz w:val="24"/>
          <w:szCs w:val="24"/>
          <w:lang w:val="en-GB"/>
        </w:rPr>
        <w:t xml:space="preserve"> </w:t>
      </w:r>
      <w:r w:rsidR="00F567A0" w:rsidRPr="00216E6F">
        <w:rPr>
          <w:rFonts w:ascii="Segoe UI" w:eastAsiaTheme="minorHAnsi" w:hAnsi="Segoe UI" w:cs="Segoe UI"/>
          <w:sz w:val="24"/>
          <w:szCs w:val="24"/>
          <w:lang w:val="en-GB"/>
        </w:rPr>
        <w:t xml:space="preserve">process of efficient management, networking, cross-sectional collaboration, education and training, </w:t>
      </w:r>
      <w:r w:rsidRPr="00216E6F">
        <w:rPr>
          <w:rFonts w:ascii="Segoe UI" w:eastAsiaTheme="minorHAnsi" w:hAnsi="Segoe UI" w:cs="Segoe UI"/>
          <w:sz w:val="24"/>
          <w:szCs w:val="24"/>
          <w:lang w:val="en-GB"/>
        </w:rPr>
        <w:t>research and innovation</w:t>
      </w:r>
      <w:r w:rsidR="00F567A0" w:rsidRPr="00216E6F">
        <w:rPr>
          <w:rFonts w:ascii="Segoe UI" w:eastAsiaTheme="minorHAnsi" w:hAnsi="Segoe UI" w:cs="Segoe UI"/>
          <w:sz w:val="24"/>
          <w:szCs w:val="24"/>
          <w:lang w:val="en-GB"/>
        </w:rPr>
        <w:t xml:space="preserve"> and</w:t>
      </w:r>
      <w:r w:rsidRPr="00216E6F">
        <w:rPr>
          <w:rFonts w:ascii="Segoe UI" w:eastAsiaTheme="minorHAnsi" w:hAnsi="Segoe UI" w:cs="Segoe UI"/>
          <w:sz w:val="24"/>
          <w:szCs w:val="24"/>
          <w:lang w:val="en-GB"/>
        </w:rPr>
        <w:t xml:space="preserve"> </w:t>
      </w:r>
      <w:r w:rsidR="00F567A0" w:rsidRPr="00216E6F">
        <w:rPr>
          <w:rFonts w:ascii="Segoe UI" w:eastAsiaTheme="minorHAnsi" w:hAnsi="Segoe UI" w:cs="Segoe UI"/>
          <w:sz w:val="24"/>
          <w:szCs w:val="24"/>
          <w:lang w:val="en-GB"/>
        </w:rPr>
        <w:t>quality continuity.</w:t>
      </w:r>
      <w:r w:rsidR="008F0D19" w:rsidRPr="00216E6F">
        <w:rPr>
          <w:rFonts w:ascii="Segoe UI" w:eastAsiaTheme="minorHAnsi" w:hAnsi="Segoe UI" w:cs="Segoe UI"/>
          <w:sz w:val="24"/>
          <w:szCs w:val="24"/>
          <w:lang w:val="en-GB"/>
        </w:rPr>
        <w:t xml:space="preserve"> Beyond the four pillars is also the issue of ensuring social equity through public policy. </w:t>
      </w:r>
    </w:p>
    <w:p w14:paraId="50A4BAF1" w14:textId="54EC19C2" w:rsidR="00F95885" w:rsidRPr="00216E6F" w:rsidRDefault="008044F1" w:rsidP="00A22581">
      <w:pPr>
        <w:spacing w:after="0"/>
        <w:jc w:val="both"/>
        <w:rPr>
          <w:rFonts w:ascii="Segoe UI" w:eastAsia="Times New Roman" w:hAnsi="Segoe UI" w:cs="Segoe UI"/>
          <w:sz w:val="24"/>
          <w:szCs w:val="24"/>
        </w:rPr>
      </w:pPr>
      <w:r w:rsidRPr="00216E6F">
        <w:rPr>
          <w:rFonts w:ascii="Segoe UI" w:eastAsia="Times New Roman" w:hAnsi="Segoe UI" w:cs="Segoe UI"/>
          <w:b/>
          <w:bCs/>
          <w:i/>
          <w:iCs/>
          <w:sz w:val="24"/>
          <w:szCs w:val="24"/>
          <w:u w:val="single"/>
        </w:rPr>
        <w:lastRenderedPageBreak/>
        <w:t>Social equity in public policy</w:t>
      </w:r>
      <w:r w:rsidRPr="00216E6F">
        <w:rPr>
          <w:rFonts w:ascii="Segoe UI" w:eastAsia="Times New Roman" w:hAnsi="Segoe UI" w:cs="Segoe UI"/>
          <w:sz w:val="24"/>
          <w:szCs w:val="24"/>
        </w:rPr>
        <w:t xml:space="preserve"> </w:t>
      </w:r>
      <w:r w:rsidR="008F0D19" w:rsidRPr="00216E6F">
        <w:rPr>
          <w:rFonts w:ascii="Segoe UI" w:eastAsia="Times New Roman" w:hAnsi="Segoe UI" w:cs="Segoe UI"/>
          <w:sz w:val="24"/>
          <w:szCs w:val="24"/>
        </w:rPr>
        <w:t>t</w:t>
      </w:r>
      <w:r w:rsidRPr="00216E6F">
        <w:rPr>
          <w:rFonts w:ascii="Segoe UI" w:eastAsia="Times New Roman" w:hAnsi="Segoe UI" w:cs="Segoe UI"/>
          <w:sz w:val="24"/>
          <w:szCs w:val="24"/>
        </w:rPr>
        <w:t xml:space="preserve">he authors </w:t>
      </w:r>
      <w:r w:rsidR="008F0D19" w:rsidRPr="00216E6F">
        <w:rPr>
          <w:rFonts w:ascii="Segoe UI" w:eastAsia="Times New Roman" w:hAnsi="Segoe UI" w:cs="Segoe UI"/>
          <w:sz w:val="24"/>
          <w:szCs w:val="24"/>
        </w:rPr>
        <w:t>further</w:t>
      </w:r>
      <w:r w:rsidRPr="00216E6F">
        <w:rPr>
          <w:rFonts w:ascii="Segoe UI" w:eastAsia="Times New Roman" w:hAnsi="Segoe UI" w:cs="Segoe UI"/>
          <w:sz w:val="24"/>
          <w:szCs w:val="24"/>
        </w:rPr>
        <w:t xml:space="preserve"> propose</w:t>
      </w:r>
      <w:r w:rsidR="008F0D19" w:rsidRPr="00216E6F">
        <w:rPr>
          <w:rFonts w:ascii="Segoe UI" w:eastAsia="Times New Roman" w:hAnsi="Segoe UI" w:cs="Segoe UI"/>
          <w:sz w:val="24"/>
          <w:szCs w:val="24"/>
        </w:rPr>
        <w:t>d</w:t>
      </w:r>
      <w:r w:rsidRPr="00216E6F">
        <w:rPr>
          <w:rFonts w:ascii="Segoe UI" w:eastAsia="Times New Roman" w:hAnsi="Segoe UI" w:cs="Segoe UI"/>
          <w:sz w:val="24"/>
          <w:szCs w:val="24"/>
        </w:rPr>
        <w:t xml:space="preserve"> </w:t>
      </w:r>
      <w:r w:rsidR="00F95885" w:rsidRPr="00216E6F">
        <w:rPr>
          <w:rFonts w:ascii="Segoe UI" w:eastAsia="Times New Roman" w:hAnsi="Segoe UI" w:cs="Segoe UI"/>
          <w:sz w:val="24"/>
          <w:szCs w:val="24"/>
        </w:rPr>
        <w:t xml:space="preserve">a fifth pillar </w:t>
      </w:r>
      <w:bookmarkStart w:id="10" w:name="_Hlk156955438"/>
      <w:r w:rsidRPr="00216E6F">
        <w:rPr>
          <w:rFonts w:ascii="Segoe UI" w:eastAsia="Times New Roman" w:hAnsi="Segoe UI" w:cs="Segoe UI"/>
          <w:sz w:val="24"/>
          <w:szCs w:val="24"/>
        </w:rPr>
        <w:t>should be</w:t>
      </w:r>
      <w:r w:rsidR="00F95885" w:rsidRPr="00216E6F">
        <w:rPr>
          <w:rFonts w:ascii="Segoe UI" w:eastAsia="Times New Roman" w:hAnsi="Segoe UI" w:cs="Segoe UI"/>
          <w:b/>
          <w:bCs/>
          <w:i/>
          <w:iCs/>
          <w:sz w:val="24"/>
          <w:szCs w:val="24"/>
        </w:rPr>
        <w:t xml:space="preserve"> </w:t>
      </w:r>
      <w:bookmarkEnd w:id="10"/>
      <w:r w:rsidR="00F95885" w:rsidRPr="00216E6F">
        <w:rPr>
          <w:rFonts w:ascii="Segoe UI" w:eastAsia="Times New Roman" w:hAnsi="Segoe UI" w:cs="Segoe UI"/>
          <w:sz w:val="24"/>
          <w:szCs w:val="24"/>
        </w:rPr>
        <w:t xml:space="preserve">to combat systemic inequalities in African communities and provide equal opportunities for empowerment and integration. This </w:t>
      </w:r>
      <w:r w:rsidRPr="00216E6F">
        <w:rPr>
          <w:rFonts w:ascii="Segoe UI" w:eastAsia="Times New Roman" w:hAnsi="Segoe UI" w:cs="Segoe UI"/>
          <w:sz w:val="24"/>
          <w:szCs w:val="24"/>
        </w:rPr>
        <w:t>additional</w:t>
      </w:r>
      <w:r w:rsidR="00F95885" w:rsidRPr="00216E6F">
        <w:rPr>
          <w:rFonts w:ascii="Segoe UI" w:eastAsia="Times New Roman" w:hAnsi="Segoe UI" w:cs="Segoe UI"/>
          <w:sz w:val="24"/>
          <w:szCs w:val="24"/>
        </w:rPr>
        <w:t xml:space="preserve"> pillar should </w:t>
      </w:r>
      <w:proofErr w:type="spellStart"/>
      <w:r w:rsidR="00F95885" w:rsidRPr="00216E6F">
        <w:rPr>
          <w:rFonts w:ascii="Segoe UI" w:eastAsia="Times New Roman" w:hAnsi="Segoe UI" w:cs="Segoe UI"/>
          <w:sz w:val="24"/>
          <w:szCs w:val="24"/>
        </w:rPr>
        <w:t>prioriti</w:t>
      </w:r>
      <w:r w:rsidRPr="00216E6F">
        <w:rPr>
          <w:rFonts w:ascii="Segoe UI" w:eastAsia="Times New Roman" w:hAnsi="Segoe UI" w:cs="Segoe UI"/>
          <w:sz w:val="24"/>
          <w:szCs w:val="24"/>
        </w:rPr>
        <w:t>s</w:t>
      </w:r>
      <w:r w:rsidR="00F95885" w:rsidRPr="00216E6F">
        <w:rPr>
          <w:rFonts w:ascii="Segoe UI" w:eastAsia="Times New Roman" w:hAnsi="Segoe UI" w:cs="Segoe UI"/>
          <w:sz w:val="24"/>
          <w:szCs w:val="24"/>
        </w:rPr>
        <w:t>e</w:t>
      </w:r>
      <w:proofErr w:type="spellEnd"/>
      <w:r w:rsidR="00F95885" w:rsidRPr="00216E6F">
        <w:rPr>
          <w:rFonts w:ascii="Segoe UI" w:eastAsia="Times New Roman" w:hAnsi="Segoe UI" w:cs="Segoe UI"/>
          <w:sz w:val="24"/>
          <w:szCs w:val="24"/>
        </w:rPr>
        <w:t xml:space="preserve"> impartiality, lack of</w:t>
      </w:r>
      <w:r w:rsidR="008F0D19" w:rsidRPr="00216E6F">
        <w:rPr>
          <w:rFonts w:ascii="Segoe UI" w:eastAsia="Times New Roman" w:hAnsi="Segoe UI" w:cs="Segoe UI"/>
          <w:sz w:val="24"/>
          <w:szCs w:val="24"/>
        </w:rPr>
        <w:t xml:space="preserve"> </w:t>
      </w:r>
      <w:r w:rsidR="00F95885" w:rsidRPr="00216E6F">
        <w:rPr>
          <w:rFonts w:ascii="Segoe UI" w:eastAsia="Times New Roman" w:hAnsi="Segoe UI" w:cs="Segoe UI"/>
          <w:sz w:val="24"/>
          <w:szCs w:val="24"/>
        </w:rPr>
        <w:t>justice for all, and fairness.</w:t>
      </w:r>
      <w:r w:rsidR="007223FD" w:rsidRPr="00216E6F">
        <w:rPr>
          <w:rFonts w:ascii="Segoe UI" w:eastAsia="Times New Roman" w:hAnsi="Segoe UI" w:cs="Segoe UI"/>
          <w:sz w:val="24"/>
          <w:szCs w:val="24"/>
        </w:rPr>
        <w:t xml:space="preserve"> </w:t>
      </w:r>
      <w:r w:rsidR="00F95885" w:rsidRPr="00216E6F">
        <w:rPr>
          <w:rFonts w:ascii="Segoe UI" w:eastAsia="Times New Roman" w:hAnsi="Segoe UI" w:cs="Segoe UI"/>
          <w:sz w:val="24"/>
          <w:szCs w:val="24"/>
        </w:rPr>
        <w:t xml:space="preserve">The BRECR pillars, as discussed in this chapter, </w:t>
      </w:r>
      <w:proofErr w:type="spellStart"/>
      <w:r w:rsidR="00F95885" w:rsidRPr="00216E6F">
        <w:rPr>
          <w:rFonts w:ascii="Segoe UI" w:eastAsia="Times New Roman" w:hAnsi="Segoe UI" w:cs="Segoe UI"/>
          <w:sz w:val="24"/>
          <w:szCs w:val="24"/>
        </w:rPr>
        <w:t>emphasise</w:t>
      </w:r>
      <w:proofErr w:type="spellEnd"/>
      <w:r w:rsidR="00F95885" w:rsidRPr="00216E6F">
        <w:rPr>
          <w:rFonts w:ascii="Segoe UI" w:eastAsia="Times New Roman" w:hAnsi="Segoe UI" w:cs="Segoe UI"/>
          <w:sz w:val="24"/>
          <w:szCs w:val="24"/>
        </w:rPr>
        <w:t xml:space="preserve"> the importance of increasing awareness and providing entrepreneurship education to empower young people and support development initiatives that align with technological advancement.</w:t>
      </w:r>
      <w:r w:rsidR="008F0D19" w:rsidRPr="00216E6F">
        <w:rPr>
          <w:rFonts w:ascii="Segoe UI" w:eastAsia="Times New Roman" w:hAnsi="Segoe UI" w:cs="Segoe UI"/>
          <w:sz w:val="24"/>
          <w:szCs w:val="24"/>
        </w:rPr>
        <w:t xml:space="preserve"> </w:t>
      </w:r>
    </w:p>
    <w:p w14:paraId="5AA49DEB" w14:textId="77777777" w:rsidR="00F95885" w:rsidRPr="00216E6F" w:rsidRDefault="00F95885" w:rsidP="00A22581">
      <w:pPr>
        <w:spacing w:after="0"/>
        <w:ind w:left="720"/>
        <w:jc w:val="both"/>
        <w:rPr>
          <w:rFonts w:ascii="Segoe UI" w:eastAsia="Times New Roman" w:hAnsi="Segoe UI" w:cs="Segoe UI"/>
          <w:sz w:val="24"/>
          <w:szCs w:val="24"/>
        </w:rPr>
      </w:pPr>
    </w:p>
    <w:p w14:paraId="3EABFC88" w14:textId="77777777" w:rsidR="007F53C0" w:rsidRPr="00216E6F" w:rsidRDefault="00F95885" w:rsidP="007F53C0">
      <w:pPr>
        <w:spacing w:after="0"/>
        <w:jc w:val="both"/>
        <w:rPr>
          <w:rFonts w:ascii="Segoe UI" w:eastAsia="Times New Roman" w:hAnsi="Segoe UI" w:cs="Segoe UI"/>
          <w:sz w:val="24"/>
          <w:szCs w:val="24"/>
        </w:rPr>
      </w:pPr>
      <w:r w:rsidRPr="00216E6F">
        <w:rPr>
          <w:rFonts w:ascii="Segoe UI" w:eastAsia="Times New Roman" w:hAnsi="Segoe UI" w:cs="Segoe UI"/>
          <w:sz w:val="24"/>
          <w:szCs w:val="24"/>
        </w:rPr>
        <w:t xml:space="preserve">The BRECR pillars suggest that government policies and initiatives should </w:t>
      </w:r>
      <w:proofErr w:type="spellStart"/>
      <w:r w:rsidRPr="00216E6F">
        <w:rPr>
          <w:rFonts w:ascii="Segoe UI" w:eastAsia="Times New Roman" w:hAnsi="Segoe UI" w:cs="Segoe UI"/>
          <w:sz w:val="24"/>
          <w:szCs w:val="24"/>
        </w:rPr>
        <w:t>prioritise</w:t>
      </w:r>
      <w:proofErr w:type="spellEnd"/>
      <w:r w:rsidRPr="00216E6F">
        <w:rPr>
          <w:rFonts w:ascii="Segoe UI" w:eastAsia="Times New Roman" w:hAnsi="Segoe UI" w:cs="Segoe UI"/>
          <w:sz w:val="24"/>
          <w:szCs w:val="24"/>
        </w:rPr>
        <w:t xml:space="preserve"> protecting, strengthening, and </w:t>
      </w:r>
      <w:proofErr w:type="spellStart"/>
      <w:r w:rsidRPr="00216E6F">
        <w:rPr>
          <w:rFonts w:ascii="Segoe UI" w:eastAsia="Times New Roman" w:hAnsi="Segoe UI" w:cs="Segoe UI"/>
          <w:sz w:val="24"/>
          <w:szCs w:val="24"/>
        </w:rPr>
        <w:t>revolutionising</w:t>
      </w:r>
      <w:proofErr w:type="spellEnd"/>
      <w:r w:rsidRPr="00216E6F">
        <w:rPr>
          <w:rFonts w:ascii="Segoe UI" w:eastAsia="Times New Roman" w:hAnsi="Segoe UI" w:cs="Segoe UI"/>
          <w:sz w:val="24"/>
          <w:szCs w:val="24"/>
        </w:rPr>
        <w:t xml:space="preserve"> youth engagement and participation to promote equity, agency, innovation, efficiency, profitability, environmental friendliness, decent employment, increased productivity, and</w:t>
      </w:r>
      <w:r w:rsidR="007223FD" w:rsidRPr="00216E6F">
        <w:rPr>
          <w:rFonts w:ascii="Segoe UI" w:eastAsia="Times New Roman" w:hAnsi="Segoe UI" w:cs="Segoe UI"/>
          <w:sz w:val="24"/>
          <w:szCs w:val="24"/>
        </w:rPr>
        <w:t xml:space="preserve"> </w:t>
      </w:r>
      <w:r w:rsidRPr="00216E6F">
        <w:rPr>
          <w:rFonts w:ascii="Segoe UI" w:eastAsia="Times New Roman" w:hAnsi="Segoe UI" w:cs="Segoe UI"/>
          <w:sz w:val="24"/>
          <w:szCs w:val="24"/>
        </w:rPr>
        <w:t xml:space="preserve">socio-economic transformation. </w:t>
      </w:r>
      <w:r w:rsidR="00572AC8" w:rsidRPr="00216E6F">
        <w:rPr>
          <w:rFonts w:ascii="Segoe UI" w:eastAsia="Times New Roman" w:hAnsi="Segoe UI" w:cs="Segoe UI"/>
          <w:sz w:val="24"/>
          <w:szCs w:val="24"/>
        </w:rPr>
        <w:t xml:space="preserve">This </w:t>
      </w:r>
      <w:r w:rsidRPr="00216E6F">
        <w:rPr>
          <w:rFonts w:ascii="Segoe UI" w:eastAsia="Times New Roman" w:hAnsi="Segoe UI" w:cs="Segoe UI"/>
          <w:sz w:val="24"/>
          <w:szCs w:val="24"/>
        </w:rPr>
        <w:t>chapter recommend</w:t>
      </w:r>
      <w:r w:rsidR="00572AC8" w:rsidRPr="00216E6F">
        <w:rPr>
          <w:rFonts w:ascii="Segoe UI" w:eastAsia="Times New Roman" w:hAnsi="Segoe UI" w:cs="Segoe UI"/>
          <w:sz w:val="24"/>
          <w:szCs w:val="24"/>
        </w:rPr>
        <w:t>s</w:t>
      </w:r>
      <w:r w:rsidRPr="00216E6F">
        <w:rPr>
          <w:rFonts w:ascii="Segoe UI" w:eastAsia="Times New Roman" w:hAnsi="Segoe UI" w:cs="Segoe UI"/>
          <w:sz w:val="24"/>
          <w:szCs w:val="24"/>
        </w:rPr>
        <w:t xml:space="preserve"> that BRECR objectives become a general trend in African democracy, public policy engagements, and academic citizenship. </w:t>
      </w:r>
      <w:r w:rsidR="007223FD" w:rsidRPr="00216E6F">
        <w:rPr>
          <w:rFonts w:ascii="Segoe UI" w:eastAsia="Times New Roman" w:hAnsi="Segoe UI" w:cs="Segoe UI"/>
          <w:sz w:val="24"/>
          <w:szCs w:val="24"/>
        </w:rPr>
        <w:t xml:space="preserve">It is therefore necessary to </w:t>
      </w:r>
      <w:proofErr w:type="spellStart"/>
      <w:r w:rsidR="007223FD" w:rsidRPr="00216E6F">
        <w:rPr>
          <w:rFonts w:ascii="Segoe UI" w:eastAsia="Times New Roman" w:hAnsi="Segoe UI" w:cs="Segoe UI"/>
          <w:sz w:val="24"/>
          <w:szCs w:val="24"/>
        </w:rPr>
        <w:t>utilise</w:t>
      </w:r>
      <w:proofErr w:type="spellEnd"/>
      <w:r w:rsidR="007223FD" w:rsidRPr="00216E6F">
        <w:rPr>
          <w:rFonts w:ascii="Segoe UI" w:eastAsia="Times New Roman" w:hAnsi="Segoe UI" w:cs="Segoe UI"/>
          <w:sz w:val="24"/>
          <w:szCs w:val="24"/>
        </w:rPr>
        <w:t xml:space="preserve"> the innovative solutions offered by BRECR to improve the African economy and its strategic sector</w:t>
      </w:r>
      <w:r w:rsidR="00572AC8" w:rsidRPr="00216E6F">
        <w:rPr>
          <w:rFonts w:ascii="Segoe UI" w:eastAsia="Times New Roman" w:hAnsi="Segoe UI" w:cs="Segoe UI"/>
          <w:sz w:val="24"/>
          <w:szCs w:val="24"/>
        </w:rPr>
        <w:t>s</w:t>
      </w:r>
      <w:r w:rsidR="007223FD" w:rsidRPr="00216E6F">
        <w:rPr>
          <w:rFonts w:ascii="Segoe UI" w:eastAsia="Times New Roman" w:hAnsi="Segoe UI" w:cs="Segoe UI"/>
          <w:sz w:val="24"/>
          <w:szCs w:val="24"/>
        </w:rPr>
        <w:t xml:space="preserve">. Agriculture being a strategic sector in the African economy suffers similar </w:t>
      </w:r>
      <w:r w:rsidR="00572AC8" w:rsidRPr="00216E6F">
        <w:rPr>
          <w:rFonts w:ascii="Segoe UI" w:eastAsia="Times New Roman" w:hAnsi="Segoe UI" w:cs="Segoe UI"/>
          <w:sz w:val="24"/>
          <w:szCs w:val="24"/>
        </w:rPr>
        <w:t xml:space="preserve">challenges </w:t>
      </w:r>
      <w:r w:rsidR="007223FD" w:rsidRPr="00216E6F">
        <w:rPr>
          <w:rFonts w:ascii="Segoe UI" w:eastAsia="Times New Roman" w:hAnsi="Segoe UI" w:cs="Segoe UI"/>
          <w:sz w:val="24"/>
          <w:szCs w:val="24"/>
        </w:rPr>
        <w:t xml:space="preserve">as </w:t>
      </w:r>
      <w:r w:rsidR="00572AC8" w:rsidRPr="00216E6F">
        <w:rPr>
          <w:rFonts w:ascii="Segoe UI" w:eastAsia="Times New Roman" w:hAnsi="Segoe UI" w:cs="Segoe UI"/>
          <w:sz w:val="24"/>
          <w:szCs w:val="24"/>
        </w:rPr>
        <w:t>the</w:t>
      </w:r>
      <w:r w:rsidR="007223FD" w:rsidRPr="00216E6F">
        <w:rPr>
          <w:rFonts w:ascii="Segoe UI" w:eastAsia="Times New Roman" w:hAnsi="Segoe UI" w:cs="Segoe UI"/>
          <w:sz w:val="24"/>
          <w:szCs w:val="24"/>
        </w:rPr>
        <w:t xml:space="preserve"> other strategic sectors</w:t>
      </w:r>
      <w:r w:rsidR="00572AC8" w:rsidRPr="00216E6F">
        <w:rPr>
          <w:rFonts w:ascii="Segoe UI" w:eastAsia="Times New Roman" w:hAnsi="Segoe UI" w:cs="Segoe UI"/>
          <w:sz w:val="24"/>
          <w:szCs w:val="24"/>
        </w:rPr>
        <w:t xml:space="preserve"> such as education</w:t>
      </w:r>
      <w:r w:rsidR="007223FD" w:rsidRPr="00216E6F">
        <w:rPr>
          <w:rFonts w:ascii="Segoe UI" w:eastAsia="Times New Roman" w:hAnsi="Segoe UI" w:cs="Segoe UI"/>
          <w:sz w:val="24"/>
          <w:szCs w:val="24"/>
        </w:rPr>
        <w:t>. Th</w:t>
      </w:r>
      <w:r w:rsidR="00572AC8" w:rsidRPr="00216E6F">
        <w:rPr>
          <w:rFonts w:ascii="Segoe UI" w:eastAsia="Times New Roman" w:hAnsi="Segoe UI" w:cs="Segoe UI"/>
          <w:sz w:val="24"/>
          <w:szCs w:val="24"/>
        </w:rPr>
        <w:t>e concept and its pillars do not portray</w:t>
      </w:r>
      <w:r w:rsidR="007223FD" w:rsidRPr="00216E6F">
        <w:rPr>
          <w:rFonts w:ascii="Segoe UI" w:eastAsia="Times New Roman" w:hAnsi="Segoe UI" w:cs="Segoe UI"/>
          <w:sz w:val="24"/>
          <w:szCs w:val="24"/>
        </w:rPr>
        <w:t xml:space="preserve"> </w:t>
      </w:r>
      <w:r w:rsidR="00572AC8" w:rsidRPr="00216E6F">
        <w:rPr>
          <w:rFonts w:ascii="Segoe UI" w:eastAsia="Times New Roman" w:hAnsi="Segoe UI" w:cs="Segoe UI"/>
          <w:sz w:val="24"/>
          <w:szCs w:val="24"/>
        </w:rPr>
        <w:t xml:space="preserve">a </w:t>
      </w:r>
      <w:r w:rsidR="007223FD" w:rsidRPr="00216E6F">
        <w:rPr>
          <w:rFonts w:ascii="Segoe UI" w:eastAsia="Times New Roman" w:hAnsi="Segoe UI" w:cs="Segoe UI"/>
          <w:sz w:val="24"/>
          <w:szCs w:val="24"/>
        </w:rPr>
        <w:t xml:space="preserve">one-size-fits-all approach, </w:t>
      </w:r>
      <w:r w:rsidR="00572AC8" w:rsidRPr="00216E6F">
        <w:rPr>
          <w:rFonts w:ascii="Segoe UI" w:eastAsia="Times New Roman" w:hAnsi="Segoe UI" w:cs="Segoe UI"/>
          <w:sz w:val="24"/>
          <w:szCs w:val="24"/>
        </w:rPr>
        <w:t xml:space="preserve">rather it portrays </w:t>
      </w:r>
      <w:r w:rsidR="007223FD" w:rsidRPr="00216E6F">
        <w:rPr>
          <w:rFonts w:ascii="Segoe UI" w:eastAsia="Times New Roman" w:hAnsi="Segoe UI" w:cs="Segoe UI"/>
          <w:sz w:val="24"/>
          <w:szCs w:val="24"/>
        </w:rPr>
        <w:t>a framework for</w:t>
      </w:r>
      <w:r w:rsidR="008463F9" w:rsidRPr="00216E6F">
        <w:rPr>
          <w:rFonts w:ascii="Segoe UI" w:eastAsia="Times New Roman" w:hAnsi="Segoe UI" w:cs="Segoe UI"/>
          <w:sz w:val="24"/>
          <w:szCs w:val="24"/>
        </w:rPr>
        <w:t xml:space="preserve"> visualizing needed</w:t>
      </w:r>
      <w:r w:rsidR="007223FD" w:rsidRPr="00216E6F">
        <w:rPr>
          <w:rFonts w:ascii="Segoe UI" w:eastAsia="Times New Roman" w:hAnsi="Segoe UI" w:cs="Segoe UI"/>
          <w:sz w:val="24"/>
          <w:szCs w:val="24"/>
        </w:rPr>
        <w:t xml:space="preserve"> transformation in </w:t>
      </w:r>
      <w:r w:rsidR="008463F9" w:rsidRPr="00216E6F">
        <w:rPr>
          <w:rFonts w:ascii="Segoe UI" w:eastAsia="Times New Roman" w:hAnsi="Segoe UI" w:cs="Segoe UI"/>
          <w:sz w:val="24"/>
          <w:szCs w:val="24"/>
        </w:rPr>
        <w:t>the continent</w:t>
      </w:r>
      <w:r w:rsidR="007223FD" w:rsidRPr="00216E6F">
        <w:rPr>
          <w:rFonts w:ascii="Segoe UI" w:eastAsia="Times New Roman" w:hAnsi="Segoe UI" w:cs="Segoe UI"/>
          <w:sz w:val="24"/>
          <w:szCs w:val="24"/>
        </w:rPr>
        <w:t xml:space="preserve">. </w:t>
      </w:r>
    </w:p>
    <w:p w14:paraId="1627F743" w14:textId="77777777" w:rsidR="007F53C0" w:rsidRPr="00216E6F" w:rsidRDefault="007F53C0" w:rsidP="007F53C0">
      <w:pPr>
        <w:spacing w:after="0"/>
        <w:jc w:val="both"/>
        <w:rPr>
          <w:rFonts w:ascii="Segoe UI" w:eastAsia="Times New Roman" w:hAnsi="Segoe UI" w:cs="Segoe UI"/>
          <w:sz w:val="24"/>
          <w:szCs w:val="24"/>
        </w:rPr>
      </w:pPr>
    </w:p>
    <w:p w14:paraId="380A1459" w14:textId="18283DEA" w:rsidR="007F53C0" w:rsidRPr="00216E6F" w:rsidRDefault="007F53C0" w:rsidP="007223FD">
      <w:pPr>
        <w:spacing w:after="120"/>
        <w:jc w:val="both"/>
        <w:rPr>
          <w:rFonts w:ascii="Segoe UI" w:eastAsiaTheme="minorHAnsi" w:hAnsi="Segoe UI" w:cs="Segoe UI"/>
          <w:b/>
          <w:bCs/>
          <w:sz w:val="24"/>
          <w:szCs w:val="24"/>
          <w:lang w:val="en-GB"/>
        </w:rPr>
      </w:pPr>
      <w:r w:rsidRPr="00216E6F">
        <w:rPr>
          <w:rFonts w:ascii="Segoe UI" w:eastAsia="Times New Roman" w:hAnsi="Segoe UI" w:cs="Segoe UI"/>
          <w:sz w:val="24"/>
          <w:szCs w:val="24"/>
        </w:rPr>
        <w:t>In addition, a proposal has been put forward to introduce mentoring as an additional component to the current pillars that aim to transform perceptions, ideation, and entrepreneurship. Mentoring can either complement these pillars or be viewed as a distinct concept on its own</w:t>
      </w:r>
      <w:r w:rsidR="00565E94" w:rsidRPr="00216E6F">
        <w:rPr>
          <w:rFonts w:ascii="Segoe UI" w:hAnsi="Segoe UI" w:cs="Segoe UI"/>
          <w:sz w:val="24"/>
          <w:szCs w:val="24"/>
          <w:lang w:val="en-GB"/>
        </w:rPr>
        <w:t xml:space="preserve"> (</w:t>
      </w:r>
      <w:r w:rsidR="00565E94" w:rsidRPr="00216E6F">
        <w:rPr>
          <w:rFonts w:ascii="Segoe UI" w:hAnsi="Segoe UI" w:cs="Segoe UI"/>
          <w:lang w:val="en-GB"/>
        </w:rPr>
        <w:t>UNESCO, 2019)</w:t>
      </w:r>
      <w:r w:rsidRPr="00216E6F">
        <w:rPr>
          <w:rFonts w:ascii="Segoe UI" w:eastAsia="Times New Roman" w:hAnsi="Segoe UI" w:cs="Segoe UI"/>
        </w:rPr>
        <w:t>.</w:t>
      </w:r>
      <w:r w:rsidRPr="00216E6F">
        <w:rPr>
          <w:rFonts w:ascii="Segoe UI" w:eastAsia="Times New Roman" w:hAnsi="Segoe UI" w:cs="Segoe UI"/>
          <w:sz w:val="24"/>
          <w:szCs w:val="24"/>
        </w:rPr>
        <w:t xml:space="preserve"> The following section will explore the concept of mentoring and its significance in this context. Therefore, it is crucial to establish how understanding mentoring can act as a catalyst in actualizing the vision towards mainstream youth involvement and integration.</w:t>
      </w:r>
    </w:p>
    <w:p w14:paraId="2FE305F1" w14:textId="77777777" w:rsidR="007F53C0" w:rsidRPr="00216E6F" w:rsidRDefault="007F53C0" w:rsidP="007223FD">
      <w:pPr>
        <w:spacing w:after="120"/>
        <w:jc w:val="both"/>
        <w:rPr>
          <w:rFonts w:ascii="Segoe UI" w:eastAsiaTheme="minorHAnsi" w:hAnsi="Segoe UI" w:cs="Segoe UI"/>
          <w:b/>
          <w:bCs/>
          <w:sz w:val="24"/>
          <w:szCs w:val="24"/>
          <w:lang w:val="en-GB"/>
        </w:rPr>
      </w:pPr>
    </w:p>
    <w:p w14:paraId="474A79B2" w14:textId="00900380" w:rsidR="00903439" w:rsidRPr="00216E6F" w:rsidRDefault="00903439" w:rsidP="007223FD">
      <w:pPr>
        <w:spacing w:after="120"/>
        <w:jc w:val="both"/>
        <w:rPr>
          <w:rFonts w:ascii="Segoe UI" w:eastAsiaTheme="minorHAnsi" w:hAnsi="Segoe UI" w:cs="Segoe UI"/>
          <w:b/>
          <w:bCs/>
          <w:sz w:val="24"/>
          <w:szCs w:val="24"/>
          <w:lang w:val="en-GB"/>
        </w:rPr>
      </w:pPr>
      <w:r w:rsidRPr="00216E6F">
        <w:rPr>
          <w:rFonts w:ascii="Segoe UI" w:eastAsiaTheme="minorHAnsi" w:hAnsi="Segoe UI" w:cs="Segoe UI"/>
          <w:b/>
          <w:bCs/>
          <w:sz w:val="24"/>
          <w:szCs w:val="24"/>
          <w:lang w:val="en-GB"/>
        </w:rPr>
        <w:t xml:space="preserve">Mentoring </w:t>
      </w:r>
    </w:p>
    <w:p w14:paraId="3D8561D5" w14:textId="5C66207C" w:rsidR="00FA286B" w:rsidRPr="00216E6F" w:rsidRDefault="00903439" w:rsidP="00310CD0">
      <w:pPr>
        <w:spacing w:after="0"/>
        <w:jc w:val="both"/>
        <w:rPr>
          <w:rFonts w:ascii="Segoe UI" w:hAnsi="Segoe UI" w:cs="Segoe UI"/>
          <w:sz w:val="24"/>
          <w:szCs w:val="24"/>
        </w:rPr>
      </w:pPr>
      <w:r w:rsidRPr="00216E6F">
        <w:rPr>
          <w:rFonts w:ascii="Segoe UI" w:eastAsiaTheme="minorHAnsi" w:hAnsi="Segoe UI" w:cs="Segoe UI"/>
          <w:sz w:val="24"/>
          <w:szCs w:val="24"/>
          <w:lang w:val="en-GB"/>
        </w:rPr>
        <w:t>Mentoring</w:t>
      </w:r>
      <w:r w:rsidR="00BF64DD" w:rsidRPr="00216E6F">
        <w:rPr>
          <w:rFonts w:ascii="Segoe UI" w:eastAsiaTheme="minorHAnsi" w:hAnsi="Segoe UI" w:cs="Segoe UI"/>
          <w:sz w:val="24"/>
          <w:szCs w:val="24"/>
          <w:lang w:val="en-GB"/>
        </w:rPr>
        <w:t xml:space="preserve"> as a highly contested concept</w:t>
      </w:r>
      <w:r w:rsidR="00B70410" w:rsidRPr="00216E6F">
        <w:rPr>
          <w:rFonts w:ascii="Segoe UI" w:hAnsi="Segoe UI" w:cs="Segoe UI"/>
          <w:sz w:val="24"/>
          <w:szCs w:val="24"/>
        </w:rPr>
        <w:t xml:space="preserve"> </w:t>
      </w:r>
      <w:r w:rsidR="008C7283">
        <w:rPr>
          <w:rFonts w:ascii="Segoe UI" w:hAnsi="Segoe UI" w:cs="Segoe UI"/>
          <w:sz w:val="24"/>
          <w:szCs w:val="24"/>
        </w:rPr>
        <w:t xml:space="preserve">which </w:t>
      </w:r>
      <w:r w:rsidR="00B70410" w:rsidRPr="00216E6F">
        <w:rPr>
          <w:rFonts w:ascii="Segoe UI" w:hAnsi="Segoe UI" w:cs="Segoe UI"/>
          <w:sz w:val="24"/>
          <w:szCs w:val="24"/>
        </w:rPr>
        <w:t xml:space="preserve">constitutes the </w:t>
      </w:r>
      <w:r w:rsidR="000A2BE2" w:rsidRPr="00216E6F">
        <w:rPr>
          <w:rFonts w:ascii="Segoe UI" w:hAnsi="Segoe UI" w:cs="Segoe UI"/>
          <w:sz w:val="24"/>
          <w:szCs w:val="24"/>
        </w:rPr>
        <w:t>process</w:t>
      </w:r>
      <w:r w:rsidR="00B70410" w:rsidRPr="00216E6F">
        <w:rPr>
          <w:rFonts w:ascii="Segoe UI" w:hAnsi="Segoe UI" w:cs="Segoe UI"/>
          <w:sz w:val="24"/>
          <w:szCs w:val="24"/>
        </w:rPr>
        <w:t xml:space="preserve"> of providing support</w:t>
      </w:r>
      <w:r w:rsidR="00A3051F" w:rsidRPr="00216E6F">
        <w:rPr>
          <w:rFonts w:ascii="Segoe UI" w:hAnsi="Segoe UI" w:cs="Segoe UI"/>
          <w:sz w:val="24"/>
          <w:szCs w:val="24"/>
        </w:rPr>
        <w:t xml:space="preserve">, guidance and instruction to the mentee </w:t>
      </w:r>
      <w:r w:rsidR="0023437F" w:rsidRPr="00216E6F">
        <w:rPr>
          <w:rFonts w:ascii="Segoe UI" w:hAnsi="Segoe UI" w:cs="Segoe UI"/>
          <w:sz w:val="24"/>
          <w:szCs w:val="24"/>
        </w:rPr>
        <w:t>to nurture and groom</w:t>
      </w:r>
      <w:r w:rsidR="00A3051F" w:rsidRPr="00216E6F">
        <w:rPr>
          <w:rFonts w:ascii="Segoe UI" w:hAnsi="Segoe UI" w:cs="Segoe UI"/>
          <w:sz w:val="24"/>
          <w:szCs w:val="24"/>
        </w:rPr>
        <w:t xml:space="preserve"> </w:t>
      </w:r>
      <w:r w:rsidR="000A2BE2" w:rsidRPr="00216E6F">
        <w:rPr>
          <w:rFonts w:ascii="Segoe UI" w:hAnsi="Segoe UI" w:cs="Segoe UI"/>
          <w:sz w:val="24"/>
          <w:szCs w:val="24"/>
        </w:rPr>
        <w:t>potential</w:t>
      </w:r>
      <w:r w:rsidR="00A3051F" w:rsidRPr="00216E6F">
        <w:rPr>
          <w:rFonts w:ascii="Segoe UI" w:hAnsi="Segoe UI" w:cs="Segoe UI"/>
          <w:sz w:val="24"/>
          <w:szCs w:val="24"/>
        </w:rPr>
        <w:t xml:space="preserve"> (</w:t>
      </w:r>
      <w:bookmarkStart w:id="11" w:name="_Hlk138448510"/>
      <w:r w:rsidR="00A3051F" w:rsidRPr="00216E6F">
        <w:rPr>
          <w:rFonts w:ascii="Segoe UI" w:hAnsi="Segoe UI" w:cs="Segoe UI"/>
          <w:sz w:val="24"/>
          <w:szCs w:val="24"/>
        </w:rPr>
        <w:t>Barack, 2014</w:t>
      </w:r>
      <w:bookmarkEnd w:id="11"/>
      <w:r w:rsidR="00A3051F" w:rsidRPr="00216E6F">
        <w:rPr>
          <w:rFonts w:ascii="Segoe UI" w:hAnsi="Segoe UI" w:cs="Segoe UI"/>
          <w:sz w:val="24"/>
          <w:szCs w:val="24"/>
        </w:rPr>
        <w:t>).</w:t>
      </w:r>
      <w:r w:rsidR="00767C70" w:rsidRPr="00216E6F">
        <w:rPr>
          <w:rFonts w:ascii="Segoe UI" w:hAnsi="Segoe UI" w:cs="Segoe UI"/>
          <w:sz w:val="24"/>
          <w:szCs w:val="24"/>
        </w:rPr>
        <w:t xml:space="preserve"> </w:t>
      </w:r>
      <w:r w:rsidR="00CD78D6" w:rsidRPr="00216E6F">
        <w:rPr>
          <w:rFonts w:ascii="Segoe UI" w:hAnsi="Segoe UI" w:cs="Segoe UI"/>
          <w:sz w:val="24"/>
          <w:szCs w:val="24"/>
        </w:rPr>
        <w:t>According to Owusu-</w:t>
      </w:r>
      <w:proofErr w:type="spellStart"/>
      <w:r w:rsidR="00CD78D6" w:rsidRPr="00216E6F">
        <w:rPr>
          <w:rFonts w:ascii="Segoe UI" w:hAnsi="Segoe UI" w:cs="Segoe UI"/>
          <w:sz w:val="24"/>
          <w:szCs w:val="24"/>
        </w:rPr>
        <w:t>Agesman</w:t>
      </w:r>
      <w:proofErr w:type="spellEnd"/>
      <w:r w:rsidR="00CD78D6" w:rsidRPr="00216E6F">
        <w:rPr>
          <w:rFonts w:ascii="Segoe UI" w:hAnsi="Segoe UI" w:cs="Segoe UI"/>
          <w:sz w:val="24"/>
          <w:szCs w:val="24"/>
        </w:rPr>
        <w:t xml:space="preserve"> (2022), t</w:t>
      </w:r>
      <w:r w:rsidR="00005B30" w:rsidRPr="00216E6F">
        <w:rPr>
          <w:rFonts w:ascii="Segoe UI" w:hAnsi="Segoe UI" w:cs="Segoe UI"/>
          <w:sz w:val="24"/>
          <w:szCs w:val="24"/>
        </w:rPr>
        <w:t>here are formal and informal mentoring</w:t>
      </w:r>
      <w:r w:rsidR="00CD78D6" w:rsidRPr="00216E6F">
        <w:rPr>
          <w:rFonts w:ascii="Segoe UI" w:hAnsi="Segoe UI" w:cs="Segoe UI"/>
          <w:sz w:val="24"/>
          <w:szCs w:val="24"/>
        </w:rPr>
        <w:t xml:space="preserve"> functions</w:t>
      </w:r>
      <w:r w:rsidR="00005B30" w:rsidRPr="00216E6F">
        <w:rPr>
          <w:rFonts w:ascii="Segoe UI" w:hAnsi="Segoe UI" w:cs="Segoe UI"/>
          <w:sz w:val="24"/>
          <w:szCs w:val="24"/>
        </w:rPr>
        <w:t xml:space="preserve">. </w:t>
      </w:r>
      <w:r w:rsidR="00F600CF" w:rsidRPr="00216E6F">
        <w:rPr>
          <w:rFonts w:ascii="Segoe UI" w:hAnsi="Segoe UI" w:cs="Segoe UI"/>
          <w:sz w:val="24"/>
          <w:szCs w:val="24"/>
        </w:rPr>
        <w:t xml:space="preserve">The </w:t>
      </w:r>
      <w:r w:rsidR="00565E94" w:rsidRPr="00216E6F">
        <w:rPr>
          <w:rFonts w:ascii="Segoe UI" w:hAnsi="Segoe UI" w:cs="Segoe UI"/>
          <w:sz w:val="24"/>
          <w:szCs w:val="24"/>
        </w:rPr>
        <w:t>Formal</w:t>
      </w:r>
      <w:r w:rsidR="00F600CF" w:rsidRPr="00216E6F">
        <w:rPr>
          <w:rFonts w:ascii="Segoe UI" w:hAnsi="Segoe UI" w:cs="Segoe UI"/>
          <w:sz w:val="24"/>
          <w:szCs w:val="24"/>
        </w:rPr>
        <w:t xml:space="preserve"> which is also regarded as</w:t>
      </w:r>
      <w:r w:rsidR="00005B30" w:rsidRPr="00216E6F">
        <w:rPr>
          <w:rFonts w:ascii="Segoe UI" w:hAnsi="Segoe UI" w:cs="Segoe UI"/>
          <w:sz w:val="24"/>
          <w:szCs w:val="24"/>
        </w:rPr>
        <w:t xml:space="preserve"> </w:t>
      </w:r>
      <w:r w:rsidR="00A760E3" w:rsidRPr="00216E6F">
        <w:rPr>
          <w:rFonts w:ascii="Segoe UI" w:hAnsi="Segoe UI" w:cs="Segoe UI"/>
          <w:i/>
          <w:iCs/>
          <w:sz w:val="24"/>
          <w:szCs w:val="24"/>
        </w:rPr>
        <w:t xml:space="preserve">patriarchal </w:t>
      </w:r>
      <w:r w:rsidR="00CD78D6" w:rsidRPr="00216E6F">
        <w:rPr>
          <w:rFonts w:ascii="Segoe UI" w:hAnsi="Segoe UI" w:cs="Segoe UI"/>
          <w:i/>
          <w:iCs/>
          <w:sz w:val="24"/>
          <w:szCs w:val="24"/>
        </w:rPr>
        <w:t>mentoring</w:t>
      </w:r>
      <w:r w:rsidR="00CD78D6" w:rsidRPr="00216E6F">
        <w:rPr>
          <w:rFonts w:ascii="Segoe UI" w:hAnsi="Segoe UI" w:cs="Segoe UI"/>
          <w:sz w:val="24"/>
          <w:szCs w:val="24"/>
        </w:rPr>
        <w:t xml:space="preserve"> </w:t>
      </w:r>
      <w:r w:rsidR="00005B30" w:rsidRPr="00216E6F">
        <w:rPr>
          <w:rFonts w:ascii="Segoe UI" w:hAnsi="Segoe UI" w:cs="Segoe UI"/>
          <w:sz w:val="24"/>
          <w:szCs w:val="24"/>
        </w:rPr>
        <w:t>is</w:t>
      </w:r>
      <w:r w:rsidR="00A760E3" w:rsidRPr="00216E6F">
        <w:rPr>
          <w:rFonts w:ascii="Segoe UI" w:hAnsi="Segoe UI" w:cs="Segoe UI"/>
          <w:sz w:val="24"/>
          <w:szCs w:val="24"/>
        </w:rPr>
        <w:t xml:space="preserve"> </w:t>
      </w:r>
      <w:r w:rsidR="00005B30" w:rsidRPr="00216E6F">
        <w:rPr>
          <w:rFonts w:ascii="Segoe UI" w:hAnsi="Segoe UI" w:cs="Segoe UI"/>
          <w:sz w:val="24"/>
          <w:szCs w:val="24"/>
        </w:rPr>
        <w:t>where</w:t>
      </w:r>
      <w:r w:rsidR="00A760E3" w:rsidRPr="00216E6F">
        <w:rPr>
          <w:rFonts w:ascii="Segoe UI" w:hAnsi="Segoe UI" w:cs="Segoe UI"/>
          <w:sz w:val="24"/>
          <w:szCs w:val="24"/>
        </w:rPr>
        <w:t xml:space="preserve"> </w:t>
      </w:r>
      <w:r w:rsidR="00005B30" w:rsidRPr="00216E6F">
        <w:rPr>
          <w:rFonts w:ascii="Segoe UI" w:hAnsi="Segoe UI" w:cs="Segoe UI"/>
          <w:sz w:val="24"/>
          <w:szCs w:val="24"/>
        </w:rPr>
        <w:t xml:space="preserve">the mentor </w:t>
      </w:r>
      <w:r w:rsidR="00463191" w:rsidRPr="00216E6F">
        <w:rPr>
          <w:rFonts w:ascii="Segoe UI" w:hAnsi="Segoe UI" w:cs="Segoe UI"/>
          <w:sz w:val="24"/>
          <w:szCs w:val="24"/>
        </w:rPr>
        <w:t>implements</w:t>
      </w:r>
      <w:r w:rsidR="00901D03" w:rsidRPr="00216E6F">
        <w:rPr>
          <w:rFonts w:ascii="Segoe UI" w:hAnsi="Segoe UI" w:cs="Segoe UI"/>
          <w:sz w:val="24"/>
          <w:szCs w:val="24"/>
        </w:rPr>
        <w:t xml:space="preserve"> specified</w:t>
      </w:r>
      <w:r w:rsidR="00463191" w:rsidRPr="00216E6F">
        <w:rPr>
          <w:rFonts w:ascii="Segoe UI" w:hAnsi="Segoe UI" w:cs="Segoe UI"/>
          <w:sz w:val="24"/>
          <w:szCs w:val="24"/>
        </w:rPr>
        <w:t xml:space="preserve"> practices designed to guide the mentees </w:t>
      </w:r>
      <w:r w:rsidR="00A760E3" w:rsidRPr="00216E6F">
        <w:rPr>
          <w:rFonts w:ascii="Segoe UI" w:hAnsi="Segoe UI" w:cs="Segoe UI"/>
          <w:sz w:val="24"/>
          <w:szCs w:val="24"/>
        </w:rPr>
        <w:t xml:space="preserve">to </w:t>
      </w:r>
      <w:r w:rsidR="00463191" w:rsidRPr="00216E6F">
        <w:rPr>
          <w:rFonts w:ascii="Segoe UI" w:hAnsi="Segoe UI" w:cs="Segoe UI"/>
          <w:sz w:val="24"/>
          <w:szCs w:val="24"/>
        </w:rPr>
        <w:t xml:space="preserve">meet the demands </w:t>
      </w:r>
      <w:r w:rsidR="00A760E3" w:rsidRPr="00216E6F">
        <w:rPr>
          <w:rFonts w:ascii="Segoe UI" w:hAnsi="Segoe UI" w:cs="Segoe UI"/>
          <w:sz w:val="24"/>
          <w:szCs w:val="24"/>
        </w:rPr>
        <w:t xml:space="preserve">of their professional </w:t>
      </w:r>
      <w:r w:rsidR="00FE5A89" w:rsidRPr="00216E6F">
        <w:rPr>
          <w:rFonts w:ascii="Segoe UI" w:hAnsi="Segoe UI" w:cs="Segoe UI"/>
          <w:sz w:val="24"/>
          <w:szCs w:val="24"/>
        </w:rPr>
        <w:t>career</w:t>
      </w:r>
      <w:r w:rsidR="00CD78D6" w:rsidRPr="00216E6F">
        <w:rPr>
          <w:rFonts w:ascii="Segoe UI" w:hAnsi="Segoe UI" w:cs="Segoe UI"/>
          <w:sz w:val="24"/>
          <w:szCs w:val="24"/>
        </w:rPr>
        <w:t xml:space="preserve"> (Manuel &amp; </w:t>
      </w:r>
      <w:proofErr w:type="spellStart"/>
      <w:r w:rsidR="00CD78D6" w:rsidRPr="00216E6F">
        <w:rPr>
          <w:rFonts w:ascii="Segoe UI" w:hAnsi="Segoe UI" w:cs="Segoe UI"/>
          <w:sz w:val="24"/>
          <w:szCs w:val="24"/>
        </w:rPr>
        <w:t>Poorsatter</w:t>
      </w:r>
      <w:proofErr w:type="spellEnd"/>
      <w:r w:rsidR="00CD78D6" w:rsidRPr="00216E6F">
        <w:rPr>
          <w:rFonts w:ascii="Segoe UI" w:hAnsi="Segoe UI" w:cs="Segoe UI"/>
          <w:sz w:val="24"/>
          <w:szCs w:val="24"/>
        </w:rPr>
        <w:t>, 2020)</w:t>
      </w:r>
      <w:r w:rsidR="00A760E3" w:rsidRPr="00216E6F">
        <w:rPr>
          <w:rFonts w:ascii="Segoe UI" w:hAnsi="Segoe UI" w:cs="Segoe UI"/>
          <w:sz w:val="24"/>
          <w:szCs w:val="24"/>
        </w:rPr>
        <w:t>. Informal or matriarchal function focuses on emotional support, personal caring and nurturing</w:t>
      </w:r>
      <w:r w:rsidR="00F600CF" w:rsidRPr="00216E6F">
        <w:rPr>
          <w:rFonts w:ascii="Segoe UI" w:hAnsi="Segoe UI" w:cs="Segoe UI"/>
          <w:sz w:val="24"/>
          <w:szCs w:val="24"/>
        </w:rPr>
        <w:t xml:space="preserve"> the mentor </w:t>
      </w:r>
      <w:r w:rsidR="00EA6C1B">
        <w:rPr>
          <w:rFonts w:ascii="Segoe UI" w:hAnsi="Segoe UI" w:cs="Segoe UI"/>
          <w:sz w:val="24"/>
          <w:szCs w:val="24"/>
        </w:rPr>
        <w:t>exactly</w:t>
      </w:r>
      <w:r w:rsidR="00F600CF" w:rsidRPr="00216E6F">
        <w:rPr>
          <w:rFonts w:ascii="Segoe UI" w:hAnsi="Segoe UI" w:cs="Segoe UI"/>
          <w:sz w:val="24"/>
          <w:szCs w:val="24"/>
        </w:rPr>
        <w:t xml:space="preserve"> in the </w:t>
      </w:r>
      <w:r w:rsidR="00F600CF" w:rsidRPr="00216E6F">
        <w:rPr>
          <w:rFonts w:ascii="Segoe UI" w:hAnsi="Segoe UI" w:cs="Segoe UI"/>
          <w:sz w:val="24"/>
          <w:szCs w:val="24"/>
        </w:rPr>
        <w:lastRenderedPageBreak/>
        <w:t>mentoring process</w:t>
      </w:r>
      <w:r w:rsidR="00A760E3" w:rsidRPr="00216E6F">
        <w:rPr>
          <w:rFonts w:ascii="Segoe UI" w:hAnsi="Segoe UI" w:cs="Segoe UI"/>
          <w:sz w:val="24"/>
          <w:szCs w:val="24"/>
        </w:rPr>
        <w:t xml:space="preserve"> (Barack, 2014). </w:t>
      </w:r>
      <w:r w:rsidR="00F600CF" w:rsidRPr="00216E6F">
        <w:rPr>
          <w:rFonts w:ascii="Segoe UI" w:hAnsi="Segoe UI" w:cs="Segoe UI"/>
          <w:sz w:val="24"/>
          <w:szCs w:val="24"/>
        </w:rPr>
        <w:t>In other words, m</w:t>
      </w:r>
      <w:r w:rsidR="00A760E3" w:rsidRPr="00216E6F">
        <w:rPr>
          <w:rFonts w:ascii="Segoe UI" w:hAnsi="Segoe UI" w:cs="Segoe UI"/>
          <w:sz w:val="24"/>
          <w:szCs w:val="24"/>
        </w:rPr>
        <w:t xml:space="preserve">entoring thrives in relationships in which the mentor has the anus to create </w:t>
      </w:r>
      <w:r w:rsidR="008D11D1" w:rsidRPr="00216E6F">
        <w:rPr>
          <w:rFonts w:ascii="Segoe UI" w:hAnsi="Segoe UI" w:cs="Segoe UI"/>
          <w:sz w:val="24"/>
          <w:szCs w:val="24"/>
        </w:rPr>
        <w:t xml:space="preserve">a </w:t>
      </w:r>
      <w:r w:rsidR="00A760E3" w:rsidRPr="00216E6F">
        <w:rPr>
          <w:rFonts w:ascii="Segoe UI" w:hAnsi="Segoe UI" w:cs="Segoe UI"/>
          <w:sz w:val="24"/>
          <w:szCs w:val="24"/>
        </w:rPr>
        <w:t>welcoming environment for the mentee</w:t>
      </w:r>
      <w:r w:rsidR="008D11D1" w:rsidRPr="00216E6F">
        <w:rPr>
          <w:rFonts w:ascii="Segoe UI" w:hAnsi="Segoe UI" w:cs="Segoe UI"/>
          <w:sz w:val="24"/>
          <w:szCs w:val="24"/>
        </w:rPr>
        <w:t xml:space="preserve"> </w:t>
      </w:r>
      <w:bookmarkStart w:id="12" w:name="_Hlk138884384"/>
      <w:r w:rsidR="008D11D1" w:rsidRPr="00216E6F">
        <w:rPr>
          <w:rFonts w:ascii="Segoe UI" w:hAnsi="Segoe UI" w:cs="Segoe UI"/>
          <w:sz w:val="24"/>
          <w:szCs w:val="24"/>
        </w:rPr>
        <w:t>(Owusu-</w:t>
      </w:r>
      <w:proofErr w:type="spellStart"/>
      <w:r w:rsidR="008D11D1" w:rsidRPr="00216E6F">
        <w:rPr>
          <w:rFonts w:ascii="Segoe UI" w:hAnsi="Segoe UI" w:cs="Segoe UI"/>
          <w:sz w:val="24"/>
          <w:szCs w:val="24"/>
        </w:rPr>
        <w:t>Agesman</w:t>
      </w:r>
      <w:proofErr w:type="spellEnd"/>
      <w:r w:rsidR="008D11D1" w:rsidRPr="00216E6F">
        <w:rPr>
          <w:rFonts w:ascii="Segoe UI" w:hAnsi="Segoe UI" w:cs="Segoe UI"/>
          <w:sz w:val="24"/>
          <w:szCs w:val="24"/>
        </w:rPr>
        <w:t>, 2022)</w:t>
      </w:r>
      <w:bookmarkEnd w:id="12"/>
      <w:r w:rsidR="00A760E3" w:rsidRPr="00216E6F">
        <w:rPr>
          <w:rFonts w:ascii="Segoe UI" w:hAnsi="Segoe UI" w:cs="Segoe UI"/>
          <w:sz w:val="24"/>
          <w:szCs w:val="24"/>
        </w:rPr>
        <w:t xml:space="preserve">. </w:t>
      </w:r>
      <w:r w:rsidR="007902FB" w:rsidRPr="00216E6F">
        <w:rPr>
          <w:rFonts w:ascii="Segoe UI" w:hAnsi="Segoe UI" w:cs="Segoe UI"/>
          <w:sz w:val="24"/>
          <w:szCs w:val="24"/>
        </w:rPr>
        <w:t>Other concepts and theories</w:t>
      </w:r>
      <w:r w:rsidR="00CD78D6" w:rsidRPr="00216E6F">
        <w:rPr>
          <w:rFonts w:ascii="Segoe UI" w:hAnsi="Segoe UI" w:cs="Segoe UI"/>
          <w:sz w:val="24"/>
          <w:szCs w:val="24"/>
        </w:rPr>
        <w:t xml:space="preserve"> about mentoring</w:t>
      </w:r>
      <w:r w:rsidR="007902FB" w:rsidRPr="00216E6F">
        <w:rPr>
          <w:rFonts w:ascii="Segoe UI" w:hAnsi="Segoe UI" w:cs="Segoe UI"/>
          <w:sz w:val="24"/>
          <w:szCs w:val="24"/>
        </w:rPr>
        <w:t xml:space="preserve"> hone into describing the relationship between the mentor and mentee, support and methodology (</w:t>
      </w:r>
      <w:bookmarkStart w:id="13" w:name="_Hlk138884548"/>
      <w:r w:rsidR="003D717D" w:rsidRPr="00216E6F">
        <w:rPr>
          <w:rFonts w:ascii="Segoe UI" w:hAnsi="Segoe UI" w:cs="Segoe UI"/>
          <w:sz w:val="24"/>
          <w:szCs w:val="24"/>
        </w:rPr>
        <w:t xml:space="preserve">Manuel &amp; </w:t>
      </w:r>
      <w:proofErr w:type="spellStart"/>
      <w:r w:rsidR="003D717D" w:rsidRPr="00216E6F">
        <w:rPr>
          <w:rFonts w:ascii="Segoe UI" w:hAnsi="Segoe UI" w:cs="Segoe UI"/>
          <w:sz w:val="24"/>
          <w:szCs w:val="24"/>
        </w:rPr>
        <w:t>Poorsatter</w:t>
      </w:r>
      <w:proofErr w:type="spellEnd"/>
      <w:r w:rsidR="003D717D" w:rsidRPr="00216E6F">
        <w:rPr>
          <w:rFonts w:ascii="Segoe UI" w:hAnsi="Segoe UI" w:cs="Segoe UI"/>
          <w:sz w:val="24"/>
          <w:szCs w:val="24"/>
        </w:rPr>
        <w:t>, 2020</w:t>
      </w:r>
      <w:bookmarkEnd w:id="13"/>
      <w:r w:rsidR="003D717D" w:rsidRPr="00216E6F">
        <w:rPr>
          <w:rFonts w:ascii="Segoe UI" w:hAnsi="Segoe UI" w:cs="Segoe UI"/>
          <w:sz w:val="24"/>
          <w:szCs w:val="24"/>
        </w:rPr>
        <w:t xml:space="preserve">; </w:t>
      </w:r>
      <w:proofErr w:type="spellStart"/>
      <w:r w:rsidR="007902FB" w:rsidRPr="00216E6F">
        <w:rPr>
          <w:rFonts w:ascii="Segoe UI" w:hAnsi="Segoe UI" w:cs="Segoe UI"/>
          <w:sz w:val="24"/>
          <w:szCs w:val="24"/>
        </w:rPr>
        <w:t>Izadinia</w:t>
      </w:r>
      <w:proofErr w:type="spellEnd"/>
      <w:r w:rsidR="007902FB" w:rsidRPr="00216E6F">
        <w:rPr>
          <w:rFonts w:ascii="Segoe UI" w:hAnsi="Segoe UI" w:cs="Segoe UI"/>
          <w:sz w:val="24"/>
          <w:szCs w:val="24"/>
        </w:rPr>
        <w:t xml:space="preserve">, 2015; </w:t>
      </w:r>
      <w:proofErr w:type="spellStart"/>
      <w:r w:rsidR="007902FB" w:rsidRPr="00216E6F">
        <w:rPr>
          <w:rFonts w:ascii="Segoe UI" w:hAnsi="Segoe UI" w:cs="Segoe UI"/>
          <w:sz w:val="24"/>
          <w:szCs w:val="24"/>
        </w:rPr>
        <w:t>Aspfors</w:t>
      </w:r>
      <w:proofErr w:type="spellEnd"/>
      <w:r w:rsidR="007902FB" w:rsidRPr="00216E6F">
        <w:rPr>
          <w:rFonts w:ascii="Segoe UI" w:hAnsi="Segoe UI" w:cs="Segoe UI"/>
          <w:sz w:val="24"/>
          <w:szCs w:val="24"/>
        </w:rPr>
        <w:t xml:space="preserve"> &amp; </w:t>
      </w:r>
      <w:proofErr w:type="spellStart"/>
      <w:r w:rsidR="007902FB" w:rsidRPr="00216E6F">
        <w:rPr>
          <w:rFonts w:ascii="Segoe UI" w:hAnsi="Segoe UI" w:cs="Segoe UI"/>
          <w:sz w:val="24"/>
          <w:szCs w:val="24"/>
        </w:rPr>
        <w:t>Fransson</w:t>
      </w:r>
      <w:proofErr w:type="spellEnd"/>
      <w:r w:rsidR="007902FB" w:rsidRPr="00216E6F">
        <w:rPr>
          <w:rFonts w:ascii="Segoe UI" w:hAnsi="Segoe UI" w:cs="Segoe UI"/>
          <w:sz w:val="24"/>
          <w:szCs w:val="24"/>
        </w:rPr>
        <w:t>, 2015).</w:t>
      </w:r>
    </w:p>
    <w:p w14:paraId="42354F50" w14:textId="77777777" w:rsidR="00FA286B" w:rsidRPr="00216E6F" w:rsidRDefault="00FA286B" w:rsidP="00310CD0">
      <w:pPr>
        <w:spacing w:after="0"/>
        <w:jc w:val="both"/>
        <w:rPr>
          <w:rFonts w:ascii="Segoe UI" w:hAnsi="Segoe UI" w:cs="Segoe UI"/>
          <w:sz w:val="24"/>
          <w:szCs w:val="24"/>
        </w:rPr>
      </w:pPr>
    </w:p>
    <w:p w14:paraId="49629F06" w14:textId="3FEBB465" w:rsidR="00903439" w:rsidRPr="00216E6F" w:rsidRDefault="00B52C28" w:rsidP="00310CD0">
      <w:pPr>
        <w:spacing w:after="0"/>
        <w:jc w:val="both"/>
        <w:rPr>
          <w:rFonts w:ascii="Segoe UI" w:hAnsi="Segoe UI" w:cs="Segoe UI"/>
          <w:sz w:val="24"/>
          <w:szCs w:val="24"/>
        </w:rPr>
      </w:pPr>
      <w:r w:rsidRPr="00216E6F">
        <w:rPr>
          <w:rFonts w:ascii="Segoe UI" w:hAnsi="Segoe UI" w:cs="Segoe UI"/>
          <w:sz w:val="24"/>
          <w:szCs w:val="24"/>
        </w:rPr>
        <w:t>The significance of mentor</w:t>
      </w:r>
      <w:r w:rsidR="00E03A2E" w:rsidRPr="00216E6F">
        <w:rPr>
          <w:rFonts w:ascii="Segoe UI" w:hAnsi="Segoe UI" w:cs="Segoe UI"/>
          <w:sz w:val="24"/>
          <w:szCs w:val="24"/>
        </w:rPr>
        <w:t xml:space="preserve">ing ECAs </w:t>
      </w:r>
      <w:r w:rsidR="0023437F" w:rsidRPr="00216E6F">
        <w:rPr>
          <w:rFonts w:ascii="Segoe UI" w:hAnsi="Segoe UI" w:cs="Segoe UI"/>
          <w:sz w:val="24"/>
          <w:szCs w:val="24"/>
        </w:rPr>
        <w:t>includes</w:t>
      </w:r>
      <w:r w:rsidR="00E03A2E" w:rsidRPr="00216E6F">
        <w:rPr>
          <w:rFonts w:ascii="Segoe UI" w:hAnsi="Segoe UI" w:cs="Segoe UI"/>
          <w:sz w:val="24"/>
          <w:szCs w:val="24"/>
        </w:rPr>
        <w:t xml:space="preserve"> enriching the institutional objectives and vision, </w:t>
      </w:r>
      <w:r w:rsidR="00CD78D6" w:rsidRPr="00216E6F">
        <w:rPr>
          <w:rFonts w:ascii="Segoe UI" w:hAnsi="Segoe UI" w:cs="Segoe UI"/>
          <w:sz w:val="24"/>
          <w:szCs w:val="24"/>
        </w:rPr>
        <w:t xml:space="preserve">as well as providing </w:t>
      </w:r>
      <w:r w:rsidR="0023437F" w:rsidRPr="00216E6F">
        <w:rPr>
          <w:rFonts w:ascii="Segoe UI" w:hAnsi="Segoe UI" w:cs="Segoe UI"/>
          <w:sz w:val="24"/>
          <w:szCs w:val="24"/>
        </w:rPr>
        <w:t>mentees</w:t>
      </w:r>
      <w:r w:rsidR="00E03A2E" w:rsidRPr="00216E6F">
        <w:rPr>
          <w:rFonts w:ascii="Segoe UI" w:hAnsi="Segoe UI" w:cs="Segoe UI"/>
          <w:sz w:val="24"/>
          <w:szCs w:val="24"/>
        </w:rPr>
        <w:t xml:space="preserve"> </w:t>
      </w:r>
      <w:r w:rsidR="00D178DB" w:rsidRPr="00216E6F">
        <w:rPr>
          <w:rFonts w:ascii="Segoe UI" w:hAnsi="Segoe UI" w:cs="Segoe UI"/>
          <w:sz w:val="24"/>
          <w:szCs w:val="24"/>
        </w:rPr>
        <w:t xml:space="preserve">with </w:t>
      </w:r>
      <w:r w:rsidR="00E03A2E" w:rsidRPr="00216E6F">
        <w:rPr>
          <w:rFonts w:ascii="Segoe UI" w:hAnsi="Segoe UI" w:cs="Segoe UI"/>
          <w:sz w:val="24"/>
          <w:szCs w:val="24"/>
        </w:rPr>
        <w:t xml:space="preserve">professional development (Manuel &amp; </w:t>
      </w:r>
      <w:proofErr w:type="spellStart"/>
      <w:r w:rsidR="00E03A2E" w:rsidRPr="00216E6F">
        <w:rPr>
          <w:rFonts w:ascii="Segoe UI" w:hAnsi="Segoe UI" w:cs="Segoe UI"/>
          <w:sz w:val="24"/>
          <w:szCs w:val="24"/>
        </w:rPr>
        <w:t>Poorsatter</w:t>
      </w:r>
      <w:proofErr w:type="spellEnd"/>
      <w:r w:rsidR="00E03A2E" w:rsidRPr="00216E6F">
        <w:rPr>
          <w:rFonts w:ascii="Segoe UI" w:hAnsi="Segoe UI" w:cs="Segoe UI"/>
          <w:sz w:val="24"/>
          <w:szCs w:val="24"/>
        </w:rPr>
        <w:t>, 2020). ECAs mentoring also magnifies independent research skills and</w:t>
      </w:r>
      <w:r w:rsidR="00081169" w:rsidRPr="00216E6F">
        <w:rPr>
          <w:rFonts w:ascii="Segoe UI" w:hAnsi="Segoe UI" w:cs="Segoe UI"/>
          <w:sz w:val="24"/>
          <w:szCs w:val="24"/>
        </w:rPr>
        <w:t xml:space="preserve"> </w:t>
      </w:r>
      <w:r w:rsidR="00CD78D6" w:rsidRPr="00216E6F">
        <w:rPr>
          <w:rFonts w:ascii="Segoe UI" w:hAnsi="Segoe UI" w:cs="Segoe UI"/>
          <w:sz w:val="24"/>
          <w:szCs w:val="24"/>
        </w:rPr>
        <w:t>relevant</w:t>
      </w:r>
      <w:r w:rsidR="0030349A" w:rsidRPr="00216E6F">
        <w:rPr>
          <w:rFonts w:ascii="Segoe UI" w:hAnsi="Segoe UI" w:cs="Segoe UI"/>
          <w:sz w:val="24"/>
          <w:szCs w:val="24"/>
        </w:rPr>
        <w:t xml:space="preserve"> </w:t>
      </w:r>
      <w:r w:rsidR="00CD78D6" w:rsidRPr="00216E6F">
        <w:rPr>
          <w:rFonts w:ascii="Segoe UI" w:hAnsi="Segoe UI" w:cs="Segoe UI"/>
          <w:sz w:val="24"/>
          <w:szCs w:val="24"/>
        </w:rPr>
        <w:t xml:space="preserve">competencies required to deliver as an academic </w:t>
      </w:r>
      <w:r w:rsidR="00E03A2E" w:rsidRPr="00216E6F">
        <w:rPr>
          <w:rFonts w:ascii="Segoe UI" w:hAnsi="Segoe UI" w:cs="Segoe UI"/>
          <w:sz w:val="24"/>
          <w:szCs w:val="24"/>
        </w:rPr>
        <w:t>(</w:t>
      </w:r>
      <w:r w:rsidR="00E03A2E" w:rsidRPr="00216E6F">
        <w:rPr>
          <w:rFonts w:ascii="Segoe UI" w:eastAsia="Calibri" w:hAnsi="Segoe UI" w:cs="Segoe UI"/>
          <w:sz w:val="24"/>
          <w:szCs w:val="24"/>
          <w:shd w:val="clear" w:color="auto" w:fill="FFFFFF"/>
          <w:lang w:val="en-GB" w:eastAsia="en-GB"/>
        </w:rPr>
        <w:t xml:space="preserve">Sandi &amp; </w:t>
      </w:r>
      <w:proofErr w:type="spellStart"/>
      <w:r w:rsidR="00E03A2E" w:rsidRPr="00216E6F">
        <w:rPr>
          <w:rFonts w:ascii="Segoe UI" w:eastAsia="Calibri" w:hAnsi="Segoe UI" w:cs="Segoe UI"/>
          <w:sz w:val="24"/>
          <w:szCs w:val="24"/>
          <w:shd w:val="clear" w:color="auto" w:fill="FFFFFF"/>
          <w:lang w:val="en-GB" w:eastAsia="en-GB"/>
        </w:rPr>
        <w:t>Chubinskaya</w:t>
      </w:r>
      <w:proofErr w:type="spellEnd"/>
      <w:r w:rsidR="00E03A2E" w:rsidRPr="00216E6F">
        <w:rPr>
          <w:rFonts w:ascii="Segoe UI" w:eastAsia="Calibri" w:hAnsi="Segoe UI" w:cs="Segoe UI"/>
          <w:sz w:val="24"/>
          <w:szCs w:val="24"/>
          <w:shd w:val="clear" w:color="auto" w:fill="FFFFFF"/>
          <w:lang w:val="en-GB" w:eastAsia="en-GB"/>
        </w:rPr>
        <w:t>, 2020).</w:t>
      </w:r>
      <w:r w:rsidR="007A249E" w:rsidRPr="00216E6F">
        <w:rPr>
          <w:rFonts w:ascii="Segoe UI" w:eastAsia="Calibri" w:hAnsi="Segoe UI" w:cs="Segoe UI"/>
          <w:sz w:val="24"/>
          <w:szCs w:val="24"/>
          <w:shd w:val="clear" w:color="auto" w:fill="FFFFFF"/>
          <w:lang w:val="en-GB" w:eastAsia="en-GB"/>
        </w:rPr>
        <w:t xml:space="preserve"> </w:t>
      </w:r>
      <w:r w:rsidR="00310CD0" w:rsidRPr="00216E6F">
        <w:rPr>
          <w:rFonts w:ascii="Segoe UI" w:eastAsia="Calibri" w:hAnsi="Segoe UI" w:cs="Segoe UI"/>
          <w:sz w:val="24"/>
          <w:szCs w:val="24"/>
          <w:shd w:val="clear" w:color="auto" w:fill="FFFFFF"/>
          <w:lang w:val="en-GB" w:eastAsia="en-GB"/>
        </w:rPr>
        <w:t xml:space="preserve">Hence, the </w:t>
      </w:r>
      <w:r w:rsidR="007A249E" w:rsidRPr="00216E6F">
        <w:rPr>
          <w:rFonts w:ascii="Segoe UI" w:eastAsia="Calibri" w:hAnsi="Segoe UI" w:cs="Segoe UI"/>
          <w:sz w:val="24"/>
          <w:szCs w:val="24"/>
          <w:shd w:val="clear" w:color="auto" w:fill="FFFFFF"/>
          <w:lang w:val="en-GB" w:eastAsia="en-GB"/>
        </w:rPr>
        <w:t xml:space="preserve">ECAs mentorship programme </w:t>
      </w:r>
      <w:r w:rsidR="00CD78D6" w:rsidRPr="00216E6F">
        <w:rPr>
          <w:rFonts w:ascii="Segoe UI" w:eastAsia="Calibri" w:hAnsi="Segoe UI" w:cs="Segoe UI"/>
          <w:sz w:val="24"/>
          <w:szCs w:val="24"/>
          <w:shd w:val="clear" w:color="auto" w:fill="FFFFFF"/>
          <w:lang w:val="en-GB" w:eastAsia="en-GB"/>
        </w:rPr>
        <w:t xml:space="preserve">also </w:t>
      </w:r>
      <w:r w:rsidR="007A249E" w:rsidRPr="00216E6F">
        <w:rPr>
          <w:rFonts w:ascii="Segoe UI" w:eastAsia="Calibri" w:hAnsi="Segoe UI" w:cs="Segoe UI"/>
          <w:sz w:val="24"/>
          <w:szCs w:val="24"/>
          <w:shd w:val="clear" w:color="auto" w:fill="FFFFFF"/>
          <w:lang w:val="en-GB" w:eastAsia="en-GB"/>
        </w:rPr>
        <w:t xml:space="preserve">aims </w:t>
      </w:r>
      <w:r w:rsidR="00081169" w:rsidRPr="00216E6F">
        <w:rPr>
          <w:rFonts w:ascii="Segoe UI" w:eastAsia="Calibri" w:hAnsi="Segoe UI" w:cs="Segoe UI"/>
          <w:sz w:val="24"/>
          <w:szCs w:val="24"/>
          <w:shd w:val="clear" w:color="auto" w:fill="FFFFFF"/>
          <w:lang w:val="en-GB" w:eastAsia="en-GB"/>
        </w:rPr>
        <w:t>at</w:t>
      </w:r>
      <w:r w:rsidR="007A249E" w:rsidRPr="00216E6F">
        <w:rPr>
          <w:rFonts w:ascii="Segoe UI" w:eastAsia="Calibri" w:hAnsi="Segoe UI" w:cs="Segoe UI"/>
          <w:sz w:val="24"/>
          <w:szCs w:val="24"/>
          <w:shd w:val="clear" w:color="auto" w:fill="FFFFFF"/>
          <w:lang w:val="en-GB" w:eastAsia="en-GB"/>
        </w:rPr>
        <w:t xml:space="preserve"> boost</w:t>
      </w:r>
      <w:r w:rsidR="00081169" w:rsidRPr="00216E6F">
        <w:rPr>
          <w:rFonts w:ascii="Segoe UI" w:eastAsia="Calibri" w:hAnsi="Segoe UI" w:cs="Segoe UI"/>
          <w:sz w:val="24"/>
          <w:szCs w:val="24"/>
          <w:shd w:val="clear" w:color="auto" w:fill="FFFFFF"/>
          <w:lang w:val="en-GB" w:eastAsia="en-GB"/>
        </w:rPr>
        <w:t>ing</w:t>
      </w:r>
      <w:r w:rsidR="007A249E" w:rsidRPr="00216E6F">
        <w:rPr>
          <w:rFonts w:ascii="Segoe UI" w:eastAsia="Calibri" w:hAnsi="Segoe UI" w:cs="Segoe UI"/>
          <w:sz w:val="24"/>
          <w:szCs w:val="24"/>
          <w:shd w:val="clear" w:color="auto" w:fill="FFFFFF"/>
          <w:lang w:val="en-GB" w:eastAsia="en-GB"/>
        </w:rPr>
        <w:t xml:space="preserve"> self-confidence, performance, </w:t>
      </w:r>
      <w:r w:rsidR="0023437F" w:rsidRPr="00216E6F">
        <w:rPr>
          <w:rFonts w:ascii="Segoe UI" w:eastAsia="Calibri" w:hAnsi="Segoe UI" w:cs="Segoe UI"/>
          <w:sz w:val="24"/>
          <w:szCs w:val="24"/>
          <w:shd w:val="clear" w:color="auto" w:fill="FFFFFF"/>
          <w:lang w:val="en-GB" w:eastAsia="en-GB"/>
        </w:rPr>
        <w:t xml:space="preserve">a </w:t>
      </w:r>
      <w:r w:rsidR="007A249E" w:rsidRPr="00216E6F">
        <w:rPr>
          <w:rFonts w:ascii="Segoe UI" w:eastAsia="Calibri" w:hAnsi="Segoe UI" w:cs="Segoe UI"/>
          <w:sz w:val="24"/>
          <w:szCs w:val="24"/>
          <w:shd w:val="clear" w:color="auto" w:fill="FFFFFF"/>
          <w:lang w:val="en-GB" w:eastAsia="en-GB"/>
        </w:rPr>
        <w:t>sense of responsibility</w:t>
      </w:r>
      <w:r w:rsidR="00081169" w:rsidRPr="00216E6F">
        <w:rPr>
          <w:rFonts w:ascii="Segoe UI" w:eastAsia="Calibri" w:hAnsi="Segoe UI" w:cs="Segoe UI"/>
          <w:sz w:val="24"/>
          <w:szCs w:val="24"/>
          <w:shd w:val="clear" w:color="auto" w:fill="FFFFFF"/>
          <w:lang w:val="en-GB" w:eastAsia="en-GB"/>
        </w:rPr>
        <w:t>,</w:t>
      </w:r>
      <w:r w:rsidR="007A249E" w:rsidRPr="00216E6F">
        <w:rPr>
          <w:rFonts w:ascii="Segoe UI" w:eastAsia="Calibri" w:hAnsi="Segoe UI" w:cs="Segoe UI"/>
          <w:sz w:val="24"/>
          <w:szCs w:val="24"/>
          <w:shd w:val="clear" w:color="auto" w:fill="FFFFFF"/>
          <w:lang w:val="en-GB" w:eastAsia="en-GB"/>
        </w:rPr>
        <w:t xml:space="preserve"> commitment, community development and fulfilment of </w:t>
      </w:r>
      <w:r w:rsidR="00310CD0" w:rsidRPr="00216E6F">
        <w:rPr>
          <w:rFonts w:ascii="Segoe UI" w:eastAsia="Calibri" w:hAnsi="Segoe UI" w:cs="Segoe UI"/>
          <w:sz w:val="24"/>
          <w:szCs w:val="24"/>
          <w:shd w:val="clear" w:color="auto" w:fill="FFFFFF"/>
          <w:lang w:val="en-GB" w:eastAsia="en-GB"/>
        </w:rPr>
        <w:t>organisational</w:t>
      </w:r>
      <w:r w:rsidR="007A249E" w:rsidRPr="00216E6F">
        <w:rPr>
          <w:rFonts w:ascii="Segoe UI" w:eastAsia="Calibri" w:hAnsi="Segoe UI" w:cs="Segoe UI"/>
          <w:sz w:val="24"/>
          <w:szCs w:val="24"/>
          <w:shd w:val="clear" w:color="auto" w:fill="FFFFFF"/>
          <w:lang w:val="en-GB" w:eastAsia="en-GB"/>
        </w:rPr>
        <w:t xml:space="preserve"> goals</w:t>
      </w:r>
      <w:r w:rsidR="00CD78D6" w:rsidRPr="00216E6F">
        <w:rPr>
          <w:rFonts w:ascii="Segoe UI" w:eastAsia="Calibri" w:hAnsi="Segoe UI" w:cs="Segoe UI"/>
          <w:sz w:val="24"/>
          <w:szCs w:val="24"/>
          <w:shd w:val="clear" w:color="auto" w:fill="FFFFFF"/>
          <w:lang w:val="en-GB" w:eastAsia="en-GB"/>
        </w:rPr>
        <w:t xml:space="preserve"> (</w:t>
      </w:r>
      <w:r w:rsidR="00CD78D6" w:rsidRPr="00216E6F">
        <w:rPr>
          <w:rFonts w:ascii="Segoe UI" w:hAnsi="Segoe UI" w:cs="Segoe UI"/>
          <w:sz w:val="24"/>
          <w:szCs w:val="24"/>
        </w:rPr>
        <w:t xml:space="preserve">Manuel &amp; </w:t>
      </w:r>
      <w:proofErr w:type="spellStart"/>
      <w:r w:rsidR="00CD78D6" w:rsidRPr="00216E6F">
        <w:rPr>
          <w:rFonts w:ascii="Segoe UI" w:hAnsi="Segoe UI" w:cs="Segoe UI"/>
          <w:sz w:val="24"/>
          <w:szCs w:val="24"/>
        </w:rPr>
        <w:t>Poorsatter</w:t>
      </w:r>
      <w:proofErr w:type="spellEnd"/>
      <w:r w:rsidR="00CD78D6" w:rsidRPr="00216E6F">
        <w:rPr>
          <w:rFonts w:ascii="Segoe UI" w:hAnsi="Segoe UI" w:cs="Segoe UI"/>
          <w:sz w:val="24"/>
          <w:szCs w:val="24"/>
        </w:rPr>
        <w:t>, 2020)</w:t>
      </w:r>
      <w:r w:rsidR="007A249E" w:rsidRPr="00216E6F">
        <w:rPr>
          <w:rFonts w:ascii="Segoe UI" w:eastAsia="Calibri" w:hAnsi="Segoe UI" w:cs="Segoe UI"/>
          <w:sz w:val="24"/>
          <w:szCs w:val="24"/>
          <w:shd w:val="clear" w:color="auto" w:fill="FFFFFF"/>
          <w:lang w:val="en-GB" w:eastAsia="en-GB"/>
        </w:rPr>
        <w:t xml:space="preserve">. </w:t>
      </w:r>
      <w:r w:rsidR="00310CD0" w:rsidRPr="00216E6F">
        <w:rPr>
          <w:rFonts w:ascii="Segoe UI" w:eastAsia="Calibri" w:hAnsi="Segoe UI" w:cs="Segoe UI"/>
          <w:sz w:val="24"/>
          <w:szCs w:val="24"/>
          <w:shd w:val="clear" w:color="auto" w:fill="FFFFFF"/>
          <w:lang w:val="en-GB" w:eastAsia="en-GB"/>
        </w:rPr>
        <w:t>The concern remains that</w:t>
      </w:r>
      <w:r w:rsidR="0023437F" w:rsidRPr="00216E6F">
        <w:rPr>
          <w:rFonts w:ascii="Segoe UI" w:eastAsia="Calibri" w:hAnsi="Segoe UI" w:cs="Segoe UI"/>
          <w:sz w:val="24"/>
          <w:szCs w:val="24"/>
          <w:shd w:val="clear" w:color="auto" w:fill="FFFFFF"/>
          <w:lang w:val="en-GB" w:eastAsia="en-GB"/>
        </w:rPr>
        <w:t xml:space="preserve"> </w:t>
      </w:r>
      <w:r w:rsidR="007A249E" w:rsidRPr="00216E6F">
        <w:rPr>
          <w:rFonts w:ascii="Segoe UI" w:eastAsia="Calibri" w:hAnsi="Segoe UI" w:cs="Segoe UI"/>
          <w:sz w:val="24"/>
          <w:szCs w:val="24"/>
          <w:shd w:val="clear" w:color="auto" w:fill="FFFFFF"/>
          <w:lang w:val="en-GB" w:eastAsia="en-GB"/>
        </w:rPr>
        <w:t xml:space="preserve">little or nothing </w:t>
      </w:r>
      <w:r w:rsidR="00310CD0" w:rsidRPr="00216E6F">
        <w:rPr>
          <w:rFonts w:ascii="Segoe UI" w:eastAsia="Calibri" w:hAnsi="Segoe UI" w:cs="Segoe UI"/>
          <w:sz w:val="24"/>
          <w:szCs w:val="24"/>
          <w:shd w:val="clear" w:color="auto" w:fill="FFFFFF"/>
          <w:lang w:val="en-GB" w:eastAsia="en-GB"/>
        </w:rPr>
        <w:t>is done to</w:t>
      </w:r>
      <w:r w:rsidR="007A249E" w:rsidRPr="00216E6F">
        <w:rPr>
          <w:rFonts w:ascii="Segoe UI" w:eastAsia="Calibri" w:hAnsi="Segoe UI" w:cs="Segoe UI"/>
          <w:sz w:val="24"/>
          <w:szCs w:val="24"/>
          <w:shd w:val="clear" w:color="auto" w:fill="FFFFFF"/>
          <w:lang w:val="en-GB" w:eastAsia="en-GB"/>
        </w:rPr>
        <w:t xml:space="preserve"> entic</w:t>
      </w:r>
      <w:r w:rsidR="00310CD0" w:rsidRPr="00216E6F">
        <w:rPr>
          <w:rFonts w:ascii="Segoe UI" w:eastAsia="Calibri" w:hAnsi="Segoe UI" w:cs="Segoe UI"/>
          <w:sz w:val="24"/>
          <w:szCs w:val="24"/>
          <w:shd w:val="clear" w:color="auto" w:fill="FFFFFF"/>
          <w:lang w:val="en-GB" w:eastAsia="en-GB"/>
        </w:rPr>
        <w:t>e</w:t>
      </w:r>
      <w:r w:rsidR="007A249E" w:rsidRPr="00216E6F">
        <w:rPr>
          <w:rFonts w:ascii="Segoe UI" w:eastAsia="Calibri" w:hAnsi="Segoe UI" w:cs="Segoe UI"/>
          <w:sz w:val="24"/>
          <w:szCs w:val="24"/>
          <w:shd w:val="clear" w:color="auto" w:fill="FFFFFF"/>
          <w:lang w:val="en-GB" w:eastAsia="en-GB"/>
        </w:rPr>
        <w:t xml:space="preserve"> the youth towards academic career options</w:t>
      </w:r>
      <w:r w:rsidR="00310CD0" w:rsidRPr="00216E6F">
        <w:rPr>
          <w:rFonts w:ascii="Segoe UI" w:eastAsia="Calibri" w:hAnsi="Segoe UI" w:cs="Segoe UI"/>
          <w:sz w:val="24"/>
          <w:szCs w:val="24"/>
          <w:shd w:val="clear" w:color="auto" w:fill="FFFFFF"/>
          <w:lang w:val="en-GB" w:eastAsia="en-GB"/>
        </w:rPr>
        <w:t xml:space="preserve"> in </w:t>
      </w:r>
      <w:r w:rsidR="0023437F" w:rsidRPr="00216E6F">
        <w:rPr>
          <w:rFonts w:ascii="Segoe UI" w:eastAsia="Calibri" w:hAnsi="Segoe UI" w:cs="Segoe UI"/>
          <w:sz w:val="24"/>
          <w:szCs w:val="24"/>
          <w:shd w:val="clear" w:color="auto" w:fill="FFFFFF"/>
          <w:lang w:val="en-GB" w:eastAsia="en-GB"/>
        </w:rPr>
        <w:t xml:space="preserve">the </w:t>
      </w:r>
      <w:r w:rsidR="00310CD0" w:rsidRPr="00216E6F">
        <w:rPr>
          <w:rFonts w:ascii="Segoe UI" w:eastAsia="Calibri" w:hAnsi="Segoe UI" w:cs="Segoe UI"/>
          <w:sz w:val="24"/>
          <w:szCs w:val="24"/>
          <w:shd w:val="clear" w:color="auto" w:fill="FFFFFF"/>
          <w:lang w:val="en-GB" w:eastAsia="en-GB"/>
        </w:rPr>
        <w:t>African context (</w:t>
      </w:r>
      <w:r w:rsidR="00CC78D3" w:rsidRPr="00216E6F">
        <w:rPr>
          <w:rFonts w:ascii="Segoe UI" w:eastAsia="Calibri" w:hAnsi="Segoe UI" w:cs="Segoe UI"/>
          <w:sz w:val="24"/>
          <w:szCs w:val="24"/>
          <w:shd w:val="clear" w:color="auto" w:fill="FFFFFF"/>
          <w:lang w:val="en-GB" w:eastAsia="en-GB"/>
        </w:rPr>
        <w:t>European Commission, 2023</w:t>
      </w:r>
      <w:r w:rsidR="00310CD0" w:rsidRPr="00216E6F">
        <w:rPr>
          <w:rFonts w:ascii="Segoe UI" w:eastAsia="Calibri" w:hAnsi="Segoe UI" w:cs="Segoe UI"/>
          <w:sz w:val="24"/>
          <w:szCs w:val="24"/>
          <w:shd w:val="clear" w:color="auto" w:fill="FFFFFF"/>
          <w:lang w:val="en-GB" w:eastAsia="en-GB"/>
        </w:rPr>
        <w:t>).</w:t>
      </w:r>
      <w:r w:rsidR="007A249E" w:rsidRPr="00216E6F">
        <w:rPr>
          <w:rFonts w:ascii="Segoe UI" w:eastAsia="Calibri" w:hAnsi="Segoe UI" w:cs="Segoe UI"/>
          <w:sz w:val="24"/>
          <w:szCs w:val="24"/>
          <w:shd w:val="clear" w:color="auto" w:fill="FFFFFF"/>
          <w:lang w:val="en-GB" w:eastAsia="en-GB"/>
        </w:rPr>
        <w:t xml:space="preserve"> </w:t>
      </w:r>
      <w:r w:rsidR="00310CD0" w:rsidRPr="00216E6F">
        <w:rPr>
          <w:rFonts w:ascii="Segoe UI" w:eastAsia="Calibri" w:hAnsi="Segoe UI" w:cs="Segoe UI"/>
          <w:sz w:val="24"/>
          <w:szCs w:val="24"/>
          <w:shd w:val="clear" w:color="auto" w:fill="FFFFFF"/>
          <w:lang w:val="en-GB" w:eastAsia="en-GB"/>
        </w:rPr>
        <w:t>E</w:t>
      </w:r>
      <w:r w:rsidR="007A249E" w:rsidRPr="00216E6F">
        <w:rPr>
          <w:rFonts w:ascii="Segoe UI" w:eastAsia="Calibri" w:hAnsi="Segoe UI" w:cs="Segoe UI"/>
          <w:sz w:val="24"/>
          <w:szCs w:val="24"/>
          <w:shd w:val="clear" w:color="auto" w:fill="FFFFFF"/>
          <w:lang w:val="en-GB" w:eastAsia="en-GB"/>
        </w:rPr>
        <w:t>mpowering</w:t>
      </w:r>
      <w:r w:rsidR="007378B5" w:rsidRPr="00216E6F">
        <w:rPr>
          <w:rFonts w:ascii="Segoe UI" w:eastAsia="Calibri" w:hAnsi="Segoe UI" w:cs="Segoe UI"/>
          <w:sz w:val="24"/>
          <w:szCs w:val="24"/>
          <w:shd w:val="clear" w:color="auto" w:fill="FFFFFF"/>
          <w:lang w:val="en-GB" w:eastAsia="en-GB"/>
        </w:rPr>
        <w:t xml:space="preserve"> ECAs </w:t>
      </w:r>
      <w:r w:rsidR="00FE5A89" w:rsidRPr="00216E6F">
        <w:rPr>
          <w:rFonts w:ascii="Segoe UI" w:eastAsia="Calibri" w:hAnsi="Segoe UI" w:cs="Segoe UI"/>
          <w:sz w:val="24"/>
          <w:szCs w:val="24"/>
          <w:shd w:val="clear" w:color="auto" w:fill="FFFFFF"/>
          <w:lang w:val="en-GB" w:eastAsia="en-GB"/>
        </w:rPr>
        <w:t>to develop</w:t>
      </w:r>
      <w:r w:rsidR="007378B5" w:rsidRPr="00216E6F">
        <w:rPr>
          <w:rFonts w:ascii="Segoe UI" w:eastAsia="Calibri" w:hAnsi="Segoe UI" w:cs="Segoe UI"/>
          <w:sz w:val="24"/>
          <w:szCs w:val="24"/>
          <w:shd w:val="clear" w:color="auto" w:fill="FFFFFF"/>
          <w:lang w:val="en-GB" w:eastAsia="en-GB"/>
        </w:rPr>
        <w:t xml:space="preserve"> </w:t>
      </w:r>
      <w:r w:rsidR="0023437F" w:rsidRPr="00216E6F">
        <w:rPr>
          <w:rFonts w:ascii="Segoe UI" w:eastAsia="Calibri" w:hAnsi="Segoe UI" w:cs="Segoe UI"/>
          <w:sz w:val="24"/>
          <w:szCs w:val="24"/>
          <w:shd w:val="clear" w:color="auto" w:fill="FFFFFF"/>
          <w:lang w:val="en-GB" w:eastAsia="en-GB"/>
        </w:rPr>
        <w:t>entrepreneurial</w:t>
      </w:r>
      <w:r w:rsidR="007378B5" w:rsidRPr="00216E6F">
        <w:rPr>
          <w:rFonts w:ascii="Segoe UI" w:eastAsia="Calibri" w:hAnsi="Segoe UI" w:cs="Segoe UI"/>
          <w:sz w:val="24"/>
          <w:szCs w:val="24"/>
          <w:shd w:val="clear" w:color="auto" w:fill="FFFFFF"/>
          <w:lang w:val="en-GB" w:eastAsia="en-GB"/>
        </w:rPr>
        <w:t xml:space="preserve"> abilities, increasing employment</w:t>
      </w:r>
      <w:r w:rsidR="007A249E" w:rsidRPr="00216E6F">
        <w:rPr>
          <w:rFonts w:ascii="Segoe UI" w:eastAsia="Calibri" w:hAnsi="Segoe UI" w:cs="Segoe UI"/>
          <w:sz w:val="24"/>
          <w:szCs w:val="24"/>
          <w:shd w:val="clear" w:color="auto" w:fill="FFFFFF"/>
          <w:lang w:val="en-GB" w:eastAsia="en-GB"/>
        </w:rPr>
        <w:t xml:space="preserve"> </w:t>
      </w:r>
      <w:r w:rsidR="0023437F" w:rsidRPr="00216E6F">
        <w:rPr>
          <w:rFonts w:ascii="Segoe UI" w:eastAsia="Calibri" w:hAnsi="Segoe UI" w:cs="Segoe UI"/>
          <w:sz w:val="24"/>
          <w:szCs w:val="24"/>
          <w:shd w:val="clear" w:color="auto" w:fill="FFFFFF"/>
          <w:lang w:val="en-GB" w:eastAsia="en-GB"/>
        </w:rPr>
        <w:t>opportunities</w:t>
      </w:r>
      <w:r w:rsidR="007378B5" w:rsidRPr="00216E6F">
        <w:rPr>
          <w:rFonts w:ascii="Segoe UI" w:eastAsia="Calibri" w:hAnsi="Segoe UI" w:cs="Segoe UI"/>
          <w:sz w:val="24"/>
          <w:szCs w:val="24"/>
          <w:shd w:val="clear" w:color="auto" w:fill="FFFFFF"/>
          <w:lang w:val="en-GB" w:eastAsia="en-GB"/>
        </w:rPr>
        <w:t>, guaranteeing decent employment and reinvigorat</w:t>
      </w:r>
      <w:r w:rsidR="00310CD0" w:rsidRPr="00216E6F">
        <w:rPr>
          <w:rFonts w:ascii="Segoe UI" w:eastAsia="Calibri" w:hAnsi="Segoe UI" w:cs="Segoe UI"/>
          <w:sz w:val="24"/>
          <w:szCs w:val="24"/>
          <w:shd w:val="clear" w:color="auto" w:fill="FFFFFF"/>
          <w:lang w:val="en-GB" w:eastAsia="en-GB"/>
        </w:rPr>
        <w:t>ing</w:t>
      </w:r>
      <w:r w:rsidR="007378B5" w:rsidRPr="00216E6F">
        <w:rPr>
          <w:rFonts w:ascii="Segoe UI" w:eastAsia="Calibri" w:hAnsi="Segoe UI" w:cs="Segoe UI"/>
          <w:sz w:val="24"/>
          <w:szCs w:val="24"/>
          <w:shd w:val="clear" w:color="auto" w:fill="FFFFFF"/>
          <w:lang w:val="en-GB" w:eastAsia="en-GB"/>
        </w:rPr>
        <w:t xml:space="preserve"> the way the </w:t>
      </w:r>
      <w:r w:rsidR="00310CD0" w:rsidRPr="00216E6F">
        <w:rPr>
          <w:rFonts w:ascii="Segoe UI" w:eastAsia="Calibri" w:hAnsi="Segoe UI" w:cs="Segoe UI"/>
          <w:sz w:val="24"/>
          <w:szCs w:val="24"/>
          <w:shd w:val="clear" w:color="auto" w:fill="FFFFFF"/>
          <w:lang w:val="en-GB" w:eastAsia="en-GB"/>
        </w:rPr>
        <w:t xml:space="preserve">ECAs </w:t>
      </w:r>
      <w:r w:rsidR="00562794" w:rsidRPr="00216E6F">
        <w:rPr>
          <w:rFonts w:ascii="Segoe UI" w:eastAsia="Calibri" w:hAnsi="Segoe UI" w:cs="Segoe UI"/>
          <w:sz w:val="24"/>
          <w:szCs w:val="24"/>
          <w:shd w:val="clear" w:color="auto" w:fill="FFFFFF"/>
          <w:lang w:val="en-GB" w:eastAsia="en-GB"/>
        </w:rPr>
        <w:t xml:space="preserve">participate </w:t>
      </w:r>
      <w:r w:rsidR="000C3591" w:rsidRPr="00216E6F">
        <w:rPr>
          <w:rFonts w:ascii="Segoe UI" w:eastAsia="Calibri" w:hAnsi="Segoe UI" w:cs="Segoe UI"/>
          <w:sz w:val="24"/>
          <w:szCs w:val="24"/>
          <w:shd w:val="clear" w:color="auto" w:fill="FFFFFF"/>
          <w:lang w:val="en-GB" w:eastAsia="en-GB"/>
        </w:rPr>
        <w:t>(</w:t>
      </w:r>
      <w:proofErr w:type="spellStart"/>
      <w:r w:rsidR="000C3591" w:rsidRPr="00216E6F">
        <w:rPr>
          <w:rFonts w:ascii="Segoe UI" w:eastAsia="Calibri" w:hAnsi="Segoe UI" w:cs="Segoe UI"/>
          <w:sz w:val="24"/>
          <w:szCs w:val="24"/>
          <w:shd w:val="clear" w:color="auto" w:fill="FFFFFF"/>
          <w:lang w:val="en-GB" w:eastAsia="en-GB"/>
        </w:rPr>
        <w:t>Kemmis</w:t>
      </w:r>
      <w:proofErr w:type="spellEnd"/>
      <w:r w:rsidR="00DC7391" w:rsidRPr="00216E6F">
        <w:rPr>
          <w:rFonts w:ascii="Segoe UI" w:eastAsia="Calibri" w:hAnsi="Segoe UI" w:cs="Segoe UI"/>
          <w:sz w:val="24"/>
          <w:szCs w:val="24"/>
          <w:shd w:val="clear" w:color="auto" w:fill="FFFFFF"/>
          <w:lang w:val="en-GB" w:eastAsia="en-GB"/>
        </w:rPr>
        <w:t xml:space="preserve"> </w:t>
      </w:r>
      <w:r w:rsidR="00DC7391" w:rsidRPr="00216E6F">
        <w:rPr>
          <w:rFonts w:ascii="Segoe UI" w:eastAsia="Calibri" w:hAnsi="Segoe UI" w:cs="Segoe UI"/>
          <w:i/>
          <w:iCs/>
          <w:sz w:val="24"/>
          <w:szCs w:val="24"/>
          <w:shd w:val="clear" w:color="auto" w:fill="FFFFFF"/>
          <w:lang w:val="en-GB" w:eastAsia="en-GB"/>
        </w:rPr>
        <w:t>et al.,</w:t>
      </w:r>
      <w:r w:rsidR="000C3591" w:rsidRPr="00216E6F">
        <w:rPr>
          <w:rFonts w:ascii="Segoe UI" w:eastAsia="Calibri" w:hAnsi="Segoe UI" w:cs="Segoe UI"/>
          <w:sz w:val="24"/>
          <w:szCs w:val="24"/>
          <w:shd w:val="clear" w:color="auto" w:fill="FFFFFF"/>
          <w:lang w:val="en-GB" w:eastAsia="en-GB"/>
        </w:rPr>
        <w:t xml:space="preserve"> 2014)</w:t>
      </w:r>
      <w:r w:rsidR="007378B5" w:rsidRPr="00216E6F">
        <w:rPr>
          <w:rFonts w:ascii="Segoe UI" w:eastAsia="Calibri" w:hAnsi="Segoe UI" w:cs="Segoe UI"/>
          <w:sz w:val="24"/>
          <w:szCs w:val="24"/>
          <w:shd w:val="clear" w:color="auto" w:fill="FFFFFF"/>
          <w:lang w:val="en-GB" w:eastAsia="en-GB"/>
        </w:rPr>
        <w:t>.</w:t>
      </w:r>
      <w:r w:rsidR="008D22A6" w:rsidRPr="00216E6F">
        <w:rPr>
          <w:rFonts w:ascii="Segoe UI" w:eastAsia="Calibri" w:hAnsi="Segoe UI" w:cs="Segoe UI"/>
          <w:sz w:val="24"/>
          <w:szCs w:val="24"/>
          <w:shd w:val="clear" w:color="auto" w:fill="FFFFFF"/>
          <w:lang w:val="en-GB" w:eastAsia="en-GB"/>
        </w:rPr>
        <w:t xml:space="preserve"> </w:t>
      </w:r>
      <w:r w:rsidR="00562794" w:rsidRPr="00216E6F">
        <w:rPr>
          <w:rFonts w:ascii="Segoe UI" w:eastAsia="Calibri" w:hAnsi="Segoe UI" w:cs="Segoe UI"/>
          <w:sz w:val="24"/>
          <w:szCs w:val="24"/>
          <w:shd w:val="clear" w:color="auto" w:fill="FFFFFF"/>
          <w:lang w:val="en-GB" w:eastAsia="en-GB"/>
        </w:rPr>
        <w:t>The</w:t>
      </w:r>
      <w:r w:rsidR="007378B5" w:rsidRPr="00216E6F">
        <w:rPr>
          <w:rFonts w:ascii="Segoe UI" w:eastAsia="Calibri" w:hAnsi="Segoe UI" w:cs="Segoe UI"/>
          <w:sz w:val="24"/>
          <w:szCs w:val="24"/>
          <w:shd w:val="clear" w:color="auto" w:fill="FFFFFF"/>
          <w:lang w:val="en-GB" w:eastAsia="en-GB"/>
        </w:rPr>
        <w:t xml:space="preserve"> technological deficiency</w:t>
      </w:r>
      <w:r w:rsidR="00562794" w:rsidRPr="00216E6F">
        <w:rPr>
          <w:rFonts w:ascii="Segoe UI" w:eastAsia="Calibri" w:hAnsi="Segoe UI" w:cs="Segoe UI"/>
          <w:sz w:val="24"/>
          <w:szCs w:val="24"/>
          <w:shd w:val="clear" w:color="auto" w:fill="FFFFFF"/>
          <w:lang w:val="en-GB" w:eastAsia="en-GB"/>
        </w:rPr>
        <w:t xml:space="preserve"> in </w:t>
      </w:r>
      <w:r w:rsidR="0023437F" w:rsidRPr="00216E6F">
        <w:rPr>
          <w:rFonts w:ascii="Segoe UI" w:eastAsia="Calibri" w:hAnsi="Segoe UI" w:cs="Segoe UI"/>
          <w:sz w:val="24"/>
          <w:szCs w:val="24"/>
          <w:shd w:val="clear" w:color="auto" w:fill="FFFFFF"/>
          <w:lang w:val="en-GB" w:eastAsia="en-GB"/>
        </w:rPr>
        <w:t>African</w:t>
      </w:r>
      <w:r w:rsidR="00F638C6" w:rsidRPr="00216E6F">
        <w:rPr>
          <w:rFonts w:ascii="Segoe UI" w:eastAsia="Calibri" w:hAnsi="Segoe UI" w:cs="Segoe UI"/>
          <w:sz w:val="24"/>
          <w:szCs w:val="24"/>
          <w:shd w:val="clear" w:color="auto" w:fill="FFFFFF"/>
          <w:lang w:val="en-GB" w:eastAsia="en-GB"/>
        </w:rPr>
        <w:t xml:space="preserve"> </w:t>
      </w:r>
      <w:r w:rsidR="00310CD0" w:rsidRPr="00216E6F">
        <w:rPr>
          <w:rFonts w:ascii="Segoe UI" w:eastAsia="Calibri" w:hAnsi="Segoe UI" w:cs="Segoe UI"/>
          <w:sz w:val="24"/>
          <w:szCs w:val="24"/>
          <w:shd w:val="clear" w:color="auto" w:fill="FFFFFF"/>
          <w:lang w:val="en-GB" w:eastAsia="en-GB"/>
        </w:rPr>
        <w:t>HEIs and</w:t>
      </w:r>
      <w:r w:rsidR="00F638C6" w:rsidRPr="00216E6F">
        <w:rPr>
          <w:rFonts w:ascii="Segoe UI" w:eastAsia="Calibri" w:hAnsi="Segoe UI" w:cs="Segoe UI"/>
          <w:sz w:val="24"/>
          <w:szCs w:val="24"/>
          <w:shd w:val="clear" w:color="auto" w:fill="FFFFFF"/>
          <w:lang w:val="en-GB" w:eastAsia="en-GB"/>
        </w:rPr>
        <w:t xml:space="preserve"> </w:t>
      </w:r>
      <w:r w:rsidR="0023437F" w:rsidRPr="00216E6F">
        <w:rPr>
          <w:rFonts w:ascii="Segoe UI" w:eastAsia="Calibri" w:hAnsi="Segoe UI" w:cs="Segoe UI"/>
          <w:sz w:val="24"/>
          <w:szCs w:val="24"/>
          <w:shd w:val="clear" w:color="auto" w:fill="FFFFFF"/>
          <w:lang w:val="en-GB" w:eastAsia="en-GB"/>
        </w:rPr>
        <w:t xml:space="preserve">the </w:t>
      </w:r>
      <w:r w:rsidR="00F638C6" w:rsidRPr="00216E6F">
        <w:rPr>
          <w:rFonts w:ascii="Segoe UI" w:eastAsia="Calibri" w:hAnsi="Segoe UI" w:cs="Segoe UI"/>
          <w:sz w:val="24"/>
          <w:szCs w:val="24"/>
          <w:shd w:val="clear" w:color="auto" w:fill="FFFFFF"/>
          <w:lang w:val="en-GB" w:eastAsia="en-GB"/>
        </w:rPr>
        <w:t xml:space="preserve">increase </w:t>
      </w:r>
      <w:r w:rsidR="00FE5A89" w:rsidRPr="00216E6F">
        <w:rPr>
          <w:rFonts w:ascii="Segoe UI" w:eastAsia="Calibri" w:hAnsi="Segoe UI" w:cs="Segoe UI"/>
          <w:sz w:val="24"/>
          <w:szCs w:val="24"/>
          <w:shd w:val="clear" w:color="auto" w:fill="FFFFFF"/>
          <w:lang w:val="en-GB" w:eastAsia="en-GB"/>
        </w:rPr>
        <w:t xml:space="preserve">in </w:t>
      </w:r>
      <w:r w:rsidR="00310CD0" w:rsidRPr="00216E6F">
        <w:rPr>
          <w:rFonts w:ascii="Segoe UI" w:eastAsia="Calibri" w:hAnsi="Segoe UI" w:cs="Segoe UI"/>
          <w:sz w:val="24"/>
          <w:szCs w:val="24"/>
          <w:shd w:val="clear" w:color="auto" w:fill="FFFFFF"/>
          <w:lang w:val="en-GB" w:eastAsia="en-GB"/>
        </w:rPr>
        <w:t xml:space="preserve">ECAs </w:t>
      </w:r>
      <w:r w:rsidR="00F638C6" w:rsidRPr="00216E6F">
        <w:rPr>
          <w:rFonts w:ascii="Segoe UI" w:eastAsia="Calibri" w:hAnsi="Segoe UI" w:cs="Segoe UI"/>
          <w:sz w:val="24"/>
          <w:szCs w:val="24"/>
          <w:shd w:val="clear" w:color="auto" w:fill="FFFFFF"/>
          <w:lang w:val="en-GB" w:eastAsia="en-GB"/>
        </w:rPr>
        <w:t>unemployment</w:t>
      </w:r>
      <w:r w:rsidR="00A14BD0" w:rsidRPr="00216E6F">
        <w:rPr>
          <w:rFonts w:ascii="Segoe UI" w:eastAsia="Calibri" w:hAnsi="Segoe UI" w:cs="Segoe UI"/>
          <w:sz w:val="24"/>
          <w:szCs w:val="24"/>
          <w:shd w:val="clear" w:color="auto" w:fill="FFFFFF"/>
          <w:lang w:val="en-GB" w:eastAsia="en-GB"/>
        </w:rPr>
        <w:t xml:space="preserve"> </w:t>
      </w:r>
      <w:r w:rsidR="008044F1" w:rsidRPr="00216E6F">
        <w:rPr>
          <w:rFonts w:ascii="Segoe UI" w:eastAsia="Calibri" w:hAnsi="Segoe UI" w:cs="Segoe UI"/>
          <w:sz w:val="24"/>
          <w:szCs w:val="24"/>
          <w:shd w:val="clear" w:color="auto" w:fill="FFFFFF"/>
          <w:lang w:val="en-GB" w:eastAsia="en-GB"/>
        </w:rPr>
        <w:t>remain</w:t>
      </w:r>
      <w:r w:rsidR="008D22A6" w:rsidRPr="00216E6F">
        <w:rPr>
          <w:rFonts w:ascii="Segoe UI" w:eastAsia="Calibri" w:hAnsi="Segoe UI" w:cs="Segoe UI"/>
          <w:sz w:val="24"/>
          <w:szCs w:val="24"/>
          <w:shd w:val="clear" w:color="auto" w:fill="FFFFFF"/>
          <w:lang w:val="en-GB" w:eastAsia="en-GB"/>
        </w:rPr>
        <w:t xml:space="preserve"> a concern</w:t>
      </w:r>
      <w:r w:rsidR="00A45F63" w:rsidRPr="00216E6F">
        <w:rPr>
          <w:rFonts w:ascii="Segoe UI" w:eastAsia="Calibri" w:hAnsi="Segoe UI" w:cs="Segoe UI"/>
          <w:sz w:val="24"/>
          <w:szCs w:val="24"/>
          <w:shd w:val="clear" w:color="auto" w:fill="FFFFFF"/>
          <w:lang w:val="en-GB" w:eastAsia="en-GB"/>
        </w:rPr>
        <w:t xml:space="preserve"> (</w:t>
      </w:r>
      <w:r w:rsidR="00CC78D3" w:rsidRPr="00216E6F">
        <w:rPr>
          <w:rFonts w:ascii="Segoe UI" w:hAnsi="Segoe UI" w:cs="Segoe UI"/>
          <w:sz w:val="24"/>
          <w:szCs w:val="24"/>
          <w:shd w:val="clear" w:color="auto" w:fill="FFFFFF"/>
        </w:rPr>
        <w:t xml:space="preserve">Acheampong &amp; Gyasi, 2019; </w:t>
      </w:r>
      <w:proofErr w:type="spellStart"/>
      <w:r w:rsidR="00CC78D3" w:rsidRPr="00216E6F">
        <w:rPr>
          <w:rFonts w:ascii="Segoe UI" w:hAnsi="Segoe UI" w:cs="Segoe UI"/>
          <w:sz w:val="24"/>
          <w:szCs w:val="24"/>
          <w:shd w:val="clear" w:color="auto" w:fill="FFFFFF"/>
        </w:rPr>
        <w:t>Coussens</w:t>
      </w:r>
      <w:proofErr w:type="spellEnd"/>
      <w:r w:rsidR="00CC78D3" w:rsidRPr="00216E6F">
        <w:rPr>
          <w:rFonts w:ascii="Segoe UI" w:hAnsi="Segoe UI" w:cs="Segoe UI"/>
          <w:sz w:val="24"/>
          <w:szCs w:val="24"/>
          <w:shd w:val="clear" w:color="auto" w:fill="FFFFFF"/>
        </w:rPr>
        <w:t>, 2021</w:t>
      </w:r>
      <w:r w:rsidR="00A45F63" w:rsidRPr="00216E6F">
        <w:rPr>
          <w:rFonts w:ascii="Segoe UI" w:eastAsia="Calibri" w:hAnsi="Segoe UI" w:cs="Segoe UI"/>
          <w:sz w:val="24"/>
          <w:szCs w:val="24"/>
          <w:shd w:val="clear" w:color="auto" w:fill="FFFFFF"/>
          <w:lang w:val="en-GB" w:eastAsia="en-GB"/>
        </w:rPr>
        <w:t>).</w:t>
      </w:r>
    </w:p>
    <w:p w14:paraId="48BC146B" w14:textId="5EF1463D" w:rsidR="001B1B67" w:rsidRPr="00216E6F" w:rsidRDefault="001B1B67" w:rsidP="00310CD0">
      <w:pPr>
        <w:spacing w:after="0"/>
        <w:jc w:val="both"/>
        <w:rPr>
          <w:rFonts w:ascii="Segoe UI" w:hAnsi="Segoe UI" w:cs="Segoe UI"/>
          <w:sz w:val="24"/>
          <w:szCs w:val="24"/>
        </w:rPr>
      </w:pPr>
      <w:r w:rsidRPr="00216E6F">
        <w:rPr>
          <w:rFonts w:ascii="Segoe UI" w:hAnsi="Segoe UI" w:cs="Segoe UI"/>
          <w:sz w:val="24"/>
          <w:szCs w:val="24"/>
        </w:rPr>
        <w:tab/>
      </w:r>
    </w:p>
    <w:p w14:paraId="5A4D8A34" w14:textId="7C81CDD0" w:rsidR="00A41B61" w:rsidRPr="00216E6F" w:rsidRDefault="00511F48" w:rsidP="00DA2688">
      <w:pPr>
        <w:spacing w:after="0"/>
        <w:jc w:val="both"/>
        <w:rPr>
          <w:rFonts w:ascii="Segoe UI" w:hAnsi="Segoe UI" w:cs="Segoe UI"/>
          <w:sz w:val="24"/>
          <w:szCs w:val="24"/>
          <w:lang w:val="en-GB"/>
        </w:rPr>
      </w:pPr>
      <w:r w:rsidRPr="00216E6F">
        <w:rPr>
          <w:rFonts w:ascii="Segoe UI" w:hAnsi="Segoe UI" w:cs="Segoe UI"/>
          <w:sz w:val="24"/>
          <w:szCs w:val="24"/>
          <w:lang w:val="en-GB"/>
        </w:rPr>
        <w:t xml:space="preserve">Although mentoring as a concept has been criticised for different reasons despite its significance in the development of the mentee in terms of professional knowledge and skills (Manuel &amp; </w:t>
      </w:r>
      <w:proofErr w:type="spellStart"/>
      <w:r w:rsidRPr="00216E6F">
        <w:rPr>
          <w:rFonts w:ascii="Segoe UI" w:hAnsi="Segoe UI" w:cs="Segoe UI"/>
          <w:sz w:val="24"/>
          <w:szCs w:val="24"/>
          <w:lang w:val="en-GB"/>
        </w:rPr>
        <w:t>Poorsattar</w:t>
      </w:r>
      <w:proofErr w:type="spellEnd"/>
      <w:r w:rsidRPr="00216E6F">
        <w:rPr>
          <w:rFonts w:ascii="Segoe UI" w:hAnsi="Segoe UI" w:cs="Segoe UI"/>
          <w:sz w:val="24"/>
          <w:szCs w:val="24"/>
          <w:lang w:val="en-GB"/>
        </w:rPr>
        <w:t>, 2020).</w:t>
      </w:r>
      <w:r w:rsidR="00005B30" w:rsidRPr="00216E6F">
        <w:rPr>
          <w:rFonts w:ascii="Segoe UI" w:hAnsi="Segoe UI" w:cs="Segoe UI"/>
          <w:sz w:val="24"/>
          <w:szCs w:val="24"/>
          <w:lang w:val="en-GB"/>
        </w:rPr>
        <w:t xml:space="preserve"> </w:t>
      </w:r>
      <w:r w:rsidRPr="00216E6F">
        <w:rPr>
          <w:rFonts w:ascii="Segoe UI" w:hAnsi="Segoe UI" w:cs="Segoe UI"/>
          <w:sz w:val="24"/>
          <w:szCs w:val="24"/>
          <w:lang w:val="en-GB"/>
        </w:rPr>
        <w:t xml:space="preserve">It is not only weakly theorised, </w:t>
      </w:r>
      <w:r w:rsidR="000A2BE2" w:rsidRPr="00216E6F">
        <w:rPr>
          <w:rFonts w:ascii="Segoe UI" w:hAnsi="Segoe UI" w:cs="Segoe UI"/>
          <w:sz w:val="24"/>
          <w:szCs w:val="24"/>
          <w:lang w:val="en-GB"/>
        </w:rPr>
        <w:t xml:space="preserve">and </w:t>
      </w:r>
      <w:r w:rsidRPr="00216E6F">
        <w:rPr>
          <w:rFonts w:ascii="Segoe UI" w:hAnsi="Segoe UI" w:cs="Segoe UI"/>
          <w:sz w:val="24"/>
          <w:szCs w:val="24"/>
          <w:lang w:val="en-GB"/>
        </w:rPr>
        <w:t xml:space="preserve">poorly conceptualised but also vaguely defined (Colley, 2003; </w:t>
      </w:r>
      <w:r w:rsidRPr="00216E6F">
        <w:rPr>
          <w:rFonts w:ascii="Segoe UI" w:hAnsi="Segoe UI" w:cs="Segoe UI"/>
          <w:sz w:val="24"/>
          <w:szCs w:val="24"/>
        </w:rPr>
        <w:t>Owusu-</w:t>
      </w:r>
      <w:proofErr w:type="spellStart"/>
      <w:r w:rsidRPr="00216E6F">
        <w:rPr>
          <w:rFonts w:ascii="Segoe UI" w:hAnsi="Segoe UI" w:cs="Segoe UI"/>
          <w:sz w:val="24"/>
          <w:szCs w:val="24"/>
        </w:rPr>
        <w:t>Agesman</w:t>
      </w:r>
      <w:proofErr w:type="spellEnd"/>
      <w:r w:rsidRPr="00216E6F">
        <w:rPr>
          <w:rFonts w:ascii="Segoe UI" w:hAnsi="Segoe UI" w:cs="Segoe UI"/>
          <w:sz w:val="24"/>
          <w:szCs w:val="24"/>
        </w:rPr>
        <w:t>, 2022).</w:t>
      </w:r>
      <w:r w:rsidRPr="00216E6F">
        <w:rPr>
          <w:rFonts w:ascii="Segoe UI" w:hAnsi="Segoe UI" w:cs="Segoe UI"/>
          <w:sz w:val="24"/>
          <w:szCs w:val="24"/>
          <w:lang w:val="en-GB"/>
        </w:rPr>
        <w:t xml:space="preserve"> Hence, despite several studies being conducted in terms of mentoring, gaps exist </w:t>
      </w:r>
      <w:r w:rsidR="0018705E" w:rsidRPr="00216E6F">
        <w:rPr>
          <w:rFonts w:ascii="Segoe UI" w:hAnsi="Segoe UI" w:cs="Segoe UI"/>
          <w:sz w:val="24"/>
          <w:szCs w:val="24"/>
          <w:lang w:val="en-GB"/>
        </w:rPr>
        <w:t>in terms of</w:t>
      </w:r>
      <w:r w:rsidRPr="00216E6F">
        <w:rPr>
          <w:rFonts w:ascii="Segoe UI" w:hAnsi="Segoe UI" w:cs="Segoe UI"/>
          <w:sz w:val="24"/>
          <w:szCs w:val="24"/>
          <w:lang w:val="en-GB"/>
        </w:rPr>
        <w:t xml:space="preserve"> the theories used and the strength of the theories </w:t>
      </w:r>
      <w:r w:rsidR="005D70EA" w:rsidRPr="00216E6F">
        <w:rPr>
          <w:rFonts w:ascii="Segoe UI" w:hAnsi="Segoe UI" w:cs="Segoe UI"/>
          <w:sz w:val="24"/>
          <w:szCs w:val="24"/>
          <w:lang w:val="en-GB"/>
        </w:rPr>
        <w:t xml:space="preserve">in </w:t>
      </w:r>
      <w:r w:rsidRPr="00216E6F">
        <w:rPr>
          <w:rFonts w:ascii="Segoe UI" w:hAnsi="Segoe UI" w:cs="Segoe UI"/>
          <w:sz w:val="24"/>
          <w:szCs w:val="24"/>
          <w:lang w:val="en-GB"/>
        </w:rPr>
        <w:t xml:space="preserve">explaining mentoring relationships. </w:t>
      </w:r>
      <w:r w:rsidR="005D70EA" w:rsidRPr="00216E6F">
        <w:rPr>
          <w:rFonts w:ascii="Segoe UI" w:hAnsi="Segoe UI" w:cs="Segoe UI"/>
          <w:sz w:val="24"/>
          <w:szCs w:val="24"/>
          <w:lang w:val="en-GB"/>
        </w:rPr>
        <w:t xml:space="preserve">As such the concept </w:t>
      </w:r>
      <w:r w:rsidR="00C472EA" w:rsidRPr="00216E6F">
        <w:rPr>
          <w:rFonts w:ascii="Segoe UI" w:hAnsi="Segoe UI" w:cs="Segoe UI"/>
          <w:sz w:val="24"/>
          <w:szCs w:val="24"/>
          <w:lang w:val="en-GB"/>
        </w:rPr>
        <w:t>remains</w:t>
      </w:r>
      <w:r w:rsidR="005D70EA" w:rsidRPr="00216E6F">
        <w:rPr>
          <w:rFonts w:ascii="Segoe UI" w:hAnsi="Segoe UI" w:cs="Segoe UI"/>
          <w:sz w:val="24"/>
          <w:szCs w:val="24"/>
          <w:lang w:val="en-GB"/>
        </w:rPr>
        <w:t xml:space="preserve"> highly</w:t>
      </w:r>
      <w:r w:rsidRPr="00216E6F">
        <w:rPr>
          <w:rFonts w:ascii="Segoe UI" w:hAnsi="Segoe UI" w:cs="Segoe UI"/>
          <w:sz w:val="24"/>
          <w:szCs w:val="24"/>
          <w:lang w:val="en-GB"/>
        </w:rPr>
        <w:t xml:space="preserve"> contested</w:t>
      </w:r>
      <w:r w:rsidR="00FE5A89" w:rsidRPr="00216E6F">
        <w:rPr>
          <w:rFonts w:ascii="Segoe UI" w:hAnsi="Segoe UI" w:cs="Segoe UI"/>
          <w:sz w:val="24"/>
          <w:szCs w:val="24"/>
          <w:lang w:val="en-GB"/>
        </w:rPr>
        <w:t>,</w:t>
      </w:r>
      <w:r w:rsidRPr="00216E6F">
        <w:rPr>
          <w:rFonts w:ascii="Segoe UI" w:hAnsi="Segoe UI" w:cs="Segoe UI"/>
          <w:sz w:val="24"/>
          <w:szCs w:val="24"/>
          <w:lang w:val="en-GB"/>
        </w:rPr>
        <w:t xml:space="preserve"> </w:t>
      </w:r>
      <w:r w:rsidR="005D70EA" w:rsidRPr="00216E6F">
        <w:rPr>
          <w:rFonts w:ascii="Segoe UI" w:hAnsi="Segoe UI" w:cs="Segoe UI"/>
          <w:sz w:val="24"/>
          <w:szCs w:val="24"/>
          <w:lang w:val="en-GB"/>
        </w:rPr>
        <w:t>especially in the ways it</w:t>
      </w:r>
      <w:r w:rsidRPr="00216E6F">
        <w:rPr>
          <w:rFonts w:ascii="Segoe UI" w:hAnsi="Segoe UI" w:cs="Segoe UI"/>
          <w:sz w:val="24"/>
          <w:szCs w:val="24"/>
          <w:lang w:val="en-GB"/>
        </w:rPr>
        <w:t xml:space="preserve"> is positioned within different categories of practice</w:t>
      </w:r>
      <w:r w:rsidR="005D70EA" w:rsidRPr="00216E6F">
        <w:rPr>
          <w:rFonts w:ascii="Segoe UI" w:hAnsi="Segoe UI" w:cs="Segoe UI"/>
          <w:sz w:val="24"/>
          <w:szCs w:val="24"/>
          <w:lang w:val="en-GB"/>
        </w:rPr>
        <w:t>, discipline, discourses, contexts, social-economic,</w:t>
      </w:r>
      <w:r w:rsidRPr="00216E6F">
        <w:rPr>
          <w:rFonts w:ascii="Segoe UI" w:hAnsi="Segoe UI" w:cs="Segoe UI"/>
          <w:sz w:val="24"/>
          <w:szCs w:val="24"/>
          <w:lang w:val="en-GB"/>
        </w:rPr>
        <w:t xml:space="preserve"> </w:t>
      </w:r>
      <w:r w:rsidR="005D70EA" w:rsidRPr="00216E6F">
        <w:rPr>
          <w:rFonts w:ascii="Segoe UI" w:hAnsi="Segoe UI" w:cs="Segoe UI"/>
          <w:sz w:val="24"/>
          <w:szCs w:val="24"/>
          <w:lang w:val="en-GB"/>
        </w:rPr>
        <w:t xml:space="preserve">cultural-discursive and political, arrangements </w:t>
      </w:r>
      <w:r w:rsidRPr="00216E6F">
        <w:rPr>
          <w:rFonts w:ascii="Segoe UI" w:hAnsi="Segoe UI" w:cs="Segoe UI"/>
          <w:sz w:val="24"/>
          <w:szCs w:val="24"/>
          <w:lang w:val="en-GB"/>
        </w:rPr>
        <w:t>(</w:t>
      </w:r>
      <w:proofErr w:type="spellStart"/>
      <w:r w:rsidRPr="00216E6F">
        <w:rPr>
          <w:rFonts w:ascii="Segoe UI" w:hAnsi="Segoe UI" w:cs="Segoe UI"/>
          <w:sz w:val="24"/>
          <w:szCs w:val="24"/>
          <w:lang w:val="en-GB"/>
        </w:rPr>
        <w:t>Kemmis</w:t>
      </w:r>
      <w:proofErr w:type="spellEnd"/>
      <w:r w:rsidRPr="00216E6F">
        <w:rPr>
          <w:rFonts w:ascii="Segoe UI" w:hAnsi="Segoe UI" w:cs="Segoe UI"/>
          <w:sz w:val="24"/>
          <w:szCs w:val="24"/>
          <w:lang w:val="en-GB"/>
        </w:rPr>
        <w:t xml:space="preserve"> </w:t>
      </w:r>
      <w:r w:rsidRPr="00216E6F">
        <w:rPr>
          <w:rFonts w:ascii="Segoe UI" w:hAnsi="Segoe UI" w:cs="Segoe UI"/>
          <w:i/>
          <w:iCs/>
          <w:sz w:val="24"/>
          <w:szCs w:val="24"/>
          <w:lang w:val="en-GB"/>
        </w:rPr>
        <w:t>et al.,</w:t>
      </w:r>
      <w:r w:rsidRPr="00216E6F">
        <w:rPr>
          <w:rFonts w:ascii="Segoe UI" w:hAnsi="Segoe UI" w:cs="Segoe UI"/>
          <w:sz w:val="24"/>
          <w:szCs w:val="24"/>
          <w:lang w:val="en-GB"/>
        </w:rPr>
        <w:t xml:space="preserve"> 2014).</w:t>
      </w:r>
      <w:r w:rsidR="00DA2688" w:rsidRPr="00216E6F">
        <w:rPr>
          <w:rFonts w:ascii="Segoe UI" w:hAnsi="Segoe UI" w:cs="Segoe UI"/>
          <w:sz w:val="24"/>
          <w:szCs w:val="24"/>
          <w:lang w:val="en-GB"/>
        </w:rPr>
        <w:t xml:space="preserve"> </w:t>
      </w:r>
      <w:r w:rsidR="0023437F" w:rsidRPr="00216E6F">
        <w:rPr>
          <w:rFonts w:ascii="Segoe UI" w:hAnsi="Segoe UI" w:cs="Segoe UI"/>
          <w:sz w:val="24"/>
          <w:szCs w:val="24"/>
          <w:lang w:val="en-GB"/>
        </w:rPr>
        <w:t>To</w:t>
      </w:r>
      <w:r w:rsidR="001C2634" w:rsidRPr="00216E6F">
        <w:rPr>
          <w:rFonts w:ascii="Segoe UI" w:hAnsi="Segoe UI" w:cs="Segoe UI"/>
          <w:sz w:val="24"/>
          <w:szCs w:val="24"/>
          <w:lang w:val="en-GB"/>
        </w:rPr>
        <w:t xml:space="preserve"> </w:t>
      </w:r>
      <w:r w:rsidRPr="00216E6F">
        <w:rPr>
          <w:rFonts w:ascii="Segoe UI" w:hAnsi="Segoe UI" w:cs="Segoe UI"/>
          <w:sz w:val="24"/>
          <w:szCs w:val="24"/>
          <w:lang w:val="en-GB"/>
        </w:rPr>
        <w:t>address the</w:t>
      </w:r>
      <w:r w:rsidR="005D70EA" w:rsidRPr="00216E6F">
        <w:rPr>
          <w:rFonts w:ascii="Segoe UI" w:hAnsi="Segoe UI" w:cs="Segoe UI"/>
          <w:sz w:val="24"/>
          <w:szCs w:val="24"/>
          <w:lang w:val="en-GB"/>
        </w:rPr>
        <w:t xml:space="preserve"> gaps </w:t>
      </w:r>
      <w:r w:rsidRPr="00216E6F">
        <w:rPr>
          <w:rFonts w:ascii="Segoe UI" w:hAnsi="Segoe UI" w:cs="Segoe UI"/>
          <w:sz w:val="24"/>
          <w:szCs w:val="24"/>
          <w:lang w:val="en-GB"/>
        </w:rPr>
        <w:t>in the mentoring</w:t>
      </w:r>
      <w:r w:rsidR="001C2634" w:rsidRPr="00216E6F">
        <w:rPr>
          <w:rFonts w:ascii="Segoe UI" w:hAnsi="Segoe UI" w:cs="Segoe UI"/>
          <w:sz w:val="24"/>
          <w:szCs w:val="24"/>
          <w:lang w:val="en-GB"/>
        </w:rPr>
        <w:t xml:space="preserve"> approaches according to relevant theories</w:t>
      </w:r>
      <w:r w:rsidR="00FE5A89" w:rsidRPr="00216E6F">
        <w:rPr>
          <w:rFonts w:ascii="Segoe UI" w:hAnsi="Segoe UI" w:cs="Segoe UI"/>
          <w:sz w:val="24"/>
          <w:szCs w:val="24"/>
          <w:lang w:val="en-GB"/>
        </w:rPr>
        <w:t xml:space="preserve"> </w:t>
      </w:r>
      <w:r w:rsidR="00C472EA" w:rsidRPr="00216E6F">
        <w:rPr>
          <w:rFonts w:ascii="Segoe UI" w:hAnsi="Segoe UI" w:cs="Segoe UI"/>
          <w:sz w:val="24"/>
          <w:szCs w:val="24"/>
          <w:lang w:val="en-GB"/>
        </w:rPr>
        <w:t xml:space="preserve">requires an encompassing framework that matches the </w:t>
      </w:r>
      <w:r w:rsidR="00FE5A89" w:rsidRPr="00216E6F">
        <w:rPr>
          <w:rFonts w:ascii="Segoe UI" w:hAnsi="Segoe UI" w:cs="Segoe UI"/>
          <w:sz w:val="24"/>
          <w:szCs w:val="24"/>
          <w:lang w:val="en-GB"/>
        </w:rPr>
        <w:t>predominant</w:t>
      </w:r>
      <w:r w:rsidR="00C472EA" w:rsidRPr="00216E6F">
        <w:rPr>
          <w:rFonts w:ascii="Segoe UI" w:hAnsi="Segoe UI" w:cs="Segoe UI"/>
          <w:sz w:val="24"/>
          <w:szCs w:val="24"/>
          <w:lang w:val="en-GB"/>
        </w:rPr>
        <w:t xml:space="preserve"> need of </w:t>
      </w:r>
      <w:r w:rsidR="00FE5A89" w:rsidRPr="00216E6F">
        <w:rPr>
          <w:rFonts w:ascii="Segoe UI" w:hAnsi="Segoe UI" w:cs="Segoe UI"/>
          <w:sz w:val="24"/>
          <w:szCs w:val="24"/>
          <w:lang w:val="en-GB"/>
        </w:rPr>
        <w:t xml:space="preserve">a </w:t>
      </w:r>
      <w:r w:rsidR="00C472EA" w:rsidRPr="00216E6F">
        <w:rPr>
          <w:rFonts w:ascii="Segoe UI" w:hAnsi="Segoe UI" w:cs="Segoe UI"/>
          <w:sz w:val="24"/>
          <w:szCs w:val="24"/>
          <w:lang w:val="en-GB"/>
        </w:rPr>
        <w:t xml:space="preserve">particular context </w:t>
      </w:r>
      <w:r w:rsidR="00003C12" w:rsidRPr="00216E6F">
        <w:rPr>
          <w:rFonts w:ascii="Segoe UI" w:hAnsi="Segoe UI" w:cs="Segoe UI"/>
          <w:sz w:val="24"/>
          <w:szCs w:val="24"/>
          <w:lang w:val="en-GB"/>
        </w:rPr>
        <w:t>(</w:t>
      </w:r>
      <w:r w:rsidR="00003C12" w:rsidRPr="00216E6F">
        <w:rPr>
          <w:rFonts w:ascii="Segoe UI" w:eastAsia="Calibri" w:hAnsi="Segoe UI" w:cs="Segoe UI"/>
          <w:sz w:val="24"/>
          <w:szCs w:val="24"/>
          <w:shd w:val="clear" w:color="auto" w:fill="FFFFFF"/>
          <w:lang w:eastAsia="en-GB"/>
        </w:rPr>
        <w:t>Osman &amp; Hornsby, 2016</w:t>
      </w:r>
      <w:r w:rsidR="00003C12" w:rsidRPr="00216E6F">
        <w:rPr>
          <w:rFonts w:ascii="Segoe UI" w:hAnsi="Segoe UI" w:cs="Segoe UI"/>
          <w:sz w:val="24"/>
          <w:szCs w:val="24"/>
        </w:rPr>
        <w:t>).</w:t>
      </w:r>
      <w:r w:rsidRPr="00216E6F">
        <w:rPr>
          <w:rFonts w:ascii="Segoe UI" w:hAnsi="Segoe UI" w:cs="Segoe UI"/>
          <w:sz w:val="24"/>
          <w:szCs w:val="24"/>
          <w:lang w:val="en-GB"/>
        </w:rPr>
        <w:t xml:space="preserve"> </w:t>
      </w:r>
      <w:r w:rsidR="0030349A" w:rsidRPr="00216E6F">
        <w:rPr>
          <w:rFonts w:ascii="Segoe UI" w:hAnsi="Segoe UI" w:cs="Segoe UI"/>
          <w:sz w:val="24"/>
          <w:szCs w:val="24"/>
          <w:lang w:val="en-GB"/>
        </w:rPr>
        <w:t xml:space="preserve">Dominguez and Hager (2013) suggest combining three frameworks for the mentee: </w:t>
      </w:r>
      <w:proofErr w:type="spellStart"/>
      <w:r w:rsidR="0030349A" w:rsidRPr="00216E6F">
        <w:rPr>
          <w:rFonts w:ascii="Segoe UI" w:hAnsi="Segoe UI" w:cs="Segoe UI"/>
          <w:sz w:val="24"/>
          <w:szCs w:val="24"/>
          <w:lang w:val="en-GB"/>
        </w:rPr>
        <w:t>lear</w:t>
      </w:r>
      <w:proofErr w:type="spellEnd"/>
      <w:r w:rsidR="0030349A" w:rsidRPr="00216E6F">
        <w:t xml:space="preserve"> </w:t>
      </w:r>
      <w:r w:rsidR="0030349A" w:rsidRPr="00216E6F">
        <w:rPr>
          <w:rFonts w:ascii="Segoe UI" w:hAnsi="Segoe UI" w:cs="Segoe UI"/>
          <w:sz w:val="24"/>
          <w:szCs w:val="24"/>
          <w:lang w:val="en-GB"/>
        </w:rPr>
        <w:t>Dominguez and Hager (2013) suggest combining three frameworks for the mentee: learning, developmental, social aspects</w:t>
      </w:r>
      <w:r w:rsidR="00E03CD7" w:rsidRPr="00216E6F">
        <w:rPr>
          <w:rFonts w:ascii="Segoe UI" w:hAnsi="Segoe UI" w:cs="Segoe UI"/>
          <w:sz w:val="24"/>
          <w:szCs w:val="24"/>
          <w:lang w:val="en-GB"/>
        </w:rPr>
        <w:t xml:space="preserve"> </w:t>
      </w:r>
      <w:r w:rsidR="0030349A" w:rsidRPr="00216E6F">
        <w:rPr>
          <w:rFonts w:ascii="Segoe UI" w:hAnsi="Segoe UI" w:cs="Segoe UI"/>
          <w:sz w:val="24"/>
          <w:szCs w:val="24"/>
          <w:lang w:val="en-GB"/>
        </w:rPr>
        <w:t xml:space="preserve">and developmental, and social aspects. </w:t>
      </w:r>
      <w:r w:rsidR="000F6E69" w:rsidRPr="00216E6F">
        <w:rPr>
          <w:rFonts w:ascii="Segoe UI" w:hAnsi="Segoe UI" w:cs="Segoe UI"/>
          <w:sz w:val="24"/>
          <w:szCs w:val="24"/>
          <w:lang w:val="en-GB"/>
        </w:rPr>
        <w:t>Th</w:t>
      </w:r>
      <w:r w:rsidR="0030349A" w:rsidRPr="00216E6F">
        <w:rPr>
          <w:rFonts w:ascii="Segoe UI" w:hAnsi="Segoe UI" w:cs="Segoe UI"/>
          <w:sz w:val="24"/>
          <w:szCs w:val="24"/>
          <w:lang w:val="en-GB"/>
        </w:rPr>
        <w:t>is chapter</w:t>
      </w:r>
      <w:r w:rsidR="000F6E69" w:rsidRPr="00216E6F">
        <w:rPr>
          <w:rFonts w:ascii="Segoe UI" w:hAnsi="Segoe UI" w:cs="Segoe UI"/>
          <w:sz w:val="24"/>
          <w:szCs w:val="24"/>
          <w:lang w:val="en-GB"/>
        </w:rPr>
        <w:t xml:space="preserve"> </w:t>
      </w:r>
      <w:r w:rsidR="0030349A" w:rsidRPr="00216E6F">
        <w:rPr>
          <w:rFonts w:ascii="Segoe UI" w:hAnsi="Segoe UI" w:cs="Segoe UI"/>
          <w:sz w:val="24"/>
          <w:szCs w:val="24"/>
          <w:lang w:val="en-GB"/>
        </w:rPr>
        <w:t>proffers</w:t>
      </w:r>
      <w:r w:rsidR="000F6E69" w:rsidRPr="00216E6F">
        <w:rPr>
          <w:rFonts w:ascii="Segoe UI" w:hAnsi="Segoe UI" w:cs="Segoe UI"/>
          <w:sz w:val="24"/>
          <w:szCs w:val="24"/>
          <w:lang w:val="en-GB"/>
        </w:rPr>
        <w:t xml:space="preserve"> a more </w:t>
      </w:r>
      <w:r w:rsidR="001C2634" w:rsidRPr="00216E6F">
        <w:rPr>
          <w:rFonts w:ascii="Segoe UI" w:hAnsi="Segoe UI" w:cs="Segoe UI"/>
          <w:sz w:val="24"/>
          <w:szCs w:val="24"/>
          <w:lang w:val="en-GB"/>
        </w:rPr>
        <w:t>unique solution</w:t>
      </w:r>
      <w:r w:rsidR="00C472EA" w:rsidRPr="00216E6F">
        <w:rPr>
          <w:rFonts w:ascii="Segoe UI" w:hAnsi="Segoe UI" w:cs="Segoe UI"/>
          <w:sz w:val="24"/>
          <w:szCs w:val="24"/>
          <w:lang w:val="en-GB"/>
        </w:rPr>
        <w:t>-oriented framework</w:t>
      </w:r>
      <w:r w:rsidR="001C2634" w:rsidRPr="00216E6F">
        <w:rPr>
          <w:rFonts w:ascii="Segoe UI" w:hAnsi="Segoe UI" w:cs="Segoe UI"/>
          <w:sz w:val="24"/>
          <w:szCs w:val="24"/>
          <w:lang w:val="en-GB"/>
        </w:rPr>
        <w:t xml:space="preserve"> that is </w:t>
      </w:r>
      <w:r w:rsidR="00FE5A89" w:rsidRPr="00216E6F">
        <w:rPr>
          <w:rFonts w:ascii="Segoe UI" w:hAnsi="Segoe UI" w:cs="Segoe UI"/>
          <w:sz w:val="24"/>
          <w:szCs w:val="24"/>
          <w:lang w:val="en-GB"/>
        </w:rPr>
        <w:t>context-specific</w:t>
      </w:r>
      <w:r w:rsidR="001C2634" w:rsidRPr="00216E6F">
        <w:rPr>
          <w:rFonts w:ascii="Segoe UI" w:hAnsi="Segoe UI" w:cs="Segoe UI"/>
          <w:sz w:val="24"/>
          <w:szCs w:val="24"/>
          <w:lang w:val="en-GB"/>
        </w:rPr>
        <w:t xml:space="preserve"> </w:t>
      </w:r>
      <w:r w:rsidR="001C7B87" w:rsidRPr="00216E6F">
        <w:rPr>
          <w:rFonts w:ascii="Segoe UI" w:hAnsi="Segoe UI" w:cs="Segoe UI"/>
          <w:sz w:val="24"/>
          <w:szCs w:val="24"/>
          <w:lang w:val="en-GB"/>
        </w:rPr>
        <w:t xml:space="preserve">(i.e., the </w:t>
      </w:r>
      <w:r w:rsidR="001C7B87" w:rsidRPr="00216E6F">
        <w:rPr>
          <w:rFonts w:ascii="Segoe UI" w:eastAsia="Times New Roman" w:hAnsi="Segoe UI" w:cs="Segoe UI"/>
          <w:spacing w:val="-8"/>
          <w:sz w:val="24"/>
          <w:szCs w:val="24"/>
          <w:lang w:eastAsia="en-GB"/>
        </w:rPr>
        <w:t>BR</w:t>
      </w:r>
      <w:r w:rsidR="000F2459" w:rsidRPr="00216E6F">
        <w:rPr>
          <w:rFonts w:ascii="Segoe UI" w:eastAsia="Times New Roman" w:hAnsi="Segoe UI" w:cs="Segoe UI"/>
          <w:spacing w:val="-8"/>
          <w:sz w:val="24"/>
          <w:szCs w:val="24"/>
          <w:lang w:eastAsia="en-GB"/>
        </w:rPr>
        <w:t>E</w:t>
      </w:r>
      <w:r w:rsidR="001C7B87" w:rsidRPr="00216E6F">
        <w:rPr>
          <w:rFonts w:ascii="Segoe UI" w:eastAsia="Times New Roman" w:hAnsi="Segoe UI" w:cs="Segoe UI"/>
          <w:spacing w:val="-8"/>
          <w:sz w:val="24"/>
          <w:szCs w:val="24"/>
          <w:lang w:eastAsia="en-GB"/>
        </w:rPr>
        <w:t>CR</w:t>
      </w:r>
      <w:r w:rsidR="001C7B87" w:rsidRPr="00216E6F">
        <w:rPr>
          <w:rFonts w:ascii="Segoe UI" w:hAnsi="Segoe UI" w:cs="Segoe UI"/>
          <w:sz w:val="24"/>
          <w:szCs w:val="24"/>
          <w:lang w:val="en-GB"/>
        </w:rPr>
        <w:t xml:space="preserve">) </w:t>
      </w:r>
      <w:r w:rsidR="000F6E69" w:rsidRPr="00216E6F">
        <w:rPr>
          <w:rFonts w:ascii="Segoe UI" w:hAnsi="Segoe UI" w:cs="Segoe UI"/>
          <w:sz w:val="24"/>
          <w:szCs w:val="24"/>
          <w:lang w:val="en-GB"/>
        </w:rPr>
        <w:t>to</w:t>
      </w:r>
      <w:r w:rsidR="001C2634" w:rsidRPr="00216E6F">
        <w:rPr>
          <w:rFonts w:ascii="Segoe UI" w:hAnsi="Segoe UI" w:cs="Segoe UI"/>
          <w:sz w:val="24"/>
          <w:szCs w:val="24"/>
          <w:lang w:val="en-GB"/>
        </w:rPr>
        <w:t>wards</w:t>
      </w:r>
      <w:r w:rsidR="000F6E69" w:rsidRPr="00216E6F">
        <w:rPr>
          <w:rFonts w:ascii="Segoe UI" w:hAnsi="Segoe UI" w:cs="Segoe UI"/>
          <w:sz w:val="24"/>
          <w:szCs w:val="24"/>
          <w:lang w:val="en-GB"/>
        </w:rPr>
        <w:t xml:space="preserve"> address</w:t>
      </w:r>
      <w:r w:rsidR="001C2634" w:rsidRPr="00216E6F">
        <w:rPr>
          <w:rFonts w:ascii="Segoe UI" w:hAnsi="Segoe UI" w:cs="Segoe UI"/>
          <w:sz w:val="24"/>
          <w:szCs w:val="24"/>
          <w:lang w:val="en-GB"/>
        </w:rPr>
        <w:t>ing</w:t>
      </w:r>
      <w:r w:rsidR="000F6E69" w:rsidRPr="00216E6F">
        <w:rPr>
          <w:rFonts w:ascii="Segoe UI" w:hAnsi="Segoe UI" w:cs="Segoe UI"/>
          <w:sz w:val="24"/>
          <w:szCs w:val="24"/>
          <w:lang w:val="en-GB"/>
        </w:rPr>
        <w:t xml:space="preserve"> the challenges facing ECAs in Africa.</w:t>
      </w:r>
      <w:r w:rsidR="001C7B87" w:rsidRPr="00216E6F">
        <w:rPr>
          <w:rFonts w:ascii="Segoe UI" w:hAnsi="Segoe UI" w:cs="Segoe UI"/>
          <w:sz w:val="24"/>
          <w:szCs w:val="24"/>
          <w:lang w:val="en-GB"/>
        </w:rPr>
        <w:t xml:space="preserve"> </w:t>
      </w:r>
      <w:r w:rsidR="00FE5A89" w:rsidRPr="00216E6F">
        <w:rPr>
          <w:rFonts w:ascii="Segoe UI" w:hAnsi="Segoe UI" w:cs="Segoe UI"/>
          <w:sz w:val="24"/>
          <w:szCs w:val="24"/>
          <w:lang w:val="en-GB"/>
        </w:rPr>
        <w:t>A</w:t>
      </w:r>
      <w:r w:rsidR="000F6E69" w:rsidRPr="00216E6F">
        <w:rPr>
          <w:rFonts w:ascii="Segoe UI" w:hAnsi="Segoe UI" w:cs="Segoe UI"/>
          <w:sz w:val="24"/>
          <w:szCs w:val="24"/>
          <w:lang w:val="en-GB"/>
        </w:rPr>
        <w:t xml:space="preserve"> working definition of mentoring </w:t>
      </w:r>
      <w:r w:rsidR="00FE5A89" w:rsidRPr="00216E6F">
        <w:rPr>
          <w:rFonts w:ascii="Segoe UI" w:hAnsi="Segoe UI" w:cs="Segoe UI"/>
          <w:sz w:val="24"/>
          <w:szCs w:val="24"/>
          <w:lang w:val="en-GB"/>
        </w:rPr>
        <w:t>is</w:t>
      </w:r>
      <w:r w:rsidR="001C7B87" w:rsidRPr="00216E6F">
        <w:rPr>
          <w:rFonts w:ascii="Segoe UI" w:hAnsi="Segoe UI" w:cs="Segoe UI"/>
          <w:sz w:val="24"/>
          <w:szCs w:val="24"/>
          <w:lang w:val="en-GB"/>
        </w:rPr>
        <w:t xml:space="preserve"> “</w:t>
      </w:r>
      <w:r w:rsidRPr="00216E6F">
        <w:rPr>
          <w:rFonts w:ascii="Segoe UI" w:hAnsi="Segoe UI" w:cs="Segoe UI"/>
          <w:sz w:val="24"/>
          <w:szCs w:val="24"/>
          <w:lang w:val="en-GB"/>
        </w:rPr>
        <w:t xml:space="preserve">the mediation of professional learning, where mentors constantly engage </w:t>
      </w:r>
      <w:r w:rsidRPr="00216E6F">
        <w:rPr>
          <w:rFonts w:ascii="Segoe UI" w:hAnsi="Segoe UI" w:cs="Segoe UI"/>
          <w:sz w:val="24"/>
          <w:szCs w:val="24"/>
          <w:lang w:val="en-GB"/>
        </w:rPr>
        <w:lastRenderedPageBreak/>
        <w:t>in mediation between persons and content in value-laden contexts of practice”</w:t>
      </w:r>
      <w:r w:rsidR="001C7B87" w:rsidRPr="00216E6F">
        <w:rPr>
          <w:rFonts w:ascii="Segoe UI" w:hAnsi="Segoe UI" w:cs="Segoe UI"/>
          <w:sz w:val="24"/>
          <w:szCs w:val="24"/>
          <w:lang w:val="en-GB"/>
        </w:rPr>
        <w:t xml:space="preserve"> </w:t>
      </w:r>
      <w:r w:rsidR="002D696C" w:rsidRPr="00216E6F">
        <w:rPr>
          <w:rFonts w:ascii="Segoe UI" w:hAnsi="Segoe UI" w:cs="Segoe UI"/>
          <w:sz w:val="24"/>
          <w:szCs w:val="24"/>
          <w:lang w:val="en-GB"/>
        </w:rPr>
        <w:t>(</w:t>
      </w:r>
      <w:r w:rsidR="002D696C" w:rsidRPr="00216E6F">
        <w:rPr>
          <w:rFonts w:ascii="Segoe UI" w:hAnsi="Segoe UI" w:cs="Segoe UI"/>
          <w:sz w:val="24"/>
          <w:szCs w:val="24"/>
        </w:rPr>
        <w:t>Dominguez &amp; Hager, 2013).</w:t>
      </w:r>
      <w:r w:rsidR="00ED57FD" w:rsidRPr="00216E6F">
        <w:rPr>
          <w:rFonts w:ascii="Segoe UI" w:hAnsi="Segoe UI" w:cs="Segoe UI"/>
          <w:sz w:val="24"/>
          <w:szCs w:val="24"/>
          <w:lang w:val="en-GB"/>
        </w:rPr>
        <w:t xml:space="preserve"> </w:t>
      </w:r>
      <w:r w:rsidR="00E03CD7" w:rsidRPr="00216E6F">
        <w:rPr>
          <w:rFonts w:ascii="Segoe UI" w:hAnsi="Segoe UI" w:cs="Segoe UI"/>
          <w:sz w:val="24"/>
          <w:szCs w:val="24"/>
          <w:lang w:val="en-GB"/>
        </w:rPr>
        <w:t>Strengthening the ECA's entrepreneurship education and optimizing technology would lead to capacity-building and a youth-enticing framework.</w:t>
      </w:r>
      <w:r w:rsidR="00A41B61" w:rsidRPr="00216E6F">
        <w:rPr>
          <w:rFonts w:ascii="Segoe UI" w:hAnsi="Segoe UI" w:cs="Segoe UI"/>
          <w:sz w:val="24"/>
          <w:szCs w:val="24"/>
          <w:lang w:val="en-GB"/>
        </w:rPr>
        <w:t xml:space="preserve"> </w:t>
      </w:r>
    </w:p>
    <w:p w14:paraId="4D5DF69D" w14:textId="5493F235" w:rsidR="00191F26" w:rsidRPr="00216E6F" w:rsidRDefault="00DA2688" w:rsidP="00AC2EE0">
      <w:pPr>
        <w:jc w:val="both"/>
        <w:rPr>
          <w:rFonts w:ascii="Segoe UI" w:hAnsi="Segoe UI" w:cs="Segoe UI"/>
          <w:sz w:val="24"/>
          <w:szCs w:val="24"/>
          <w:lang w:val="en-GB"/>
        </w:rPr>
      </w:pPr>
      <w:r w:rsidRPr="00216E6F">
        <w:rPr>
          <w:rFonts w:ascii="Segoe UI" w:hAnsi="Segoe UI" w:cs="Segoe UI"/>
          <w:sz w:val="24"/>
          <w:szCs w:val="24"/>
          <w:shd w:val="clear" w:color="auto" w:fill="FFFFFF"/>
        </w:rPr>
        <w:t xml:space="preserve">The catch thus is that we are infusing more technology, increasing the technological impact on the academic components of university products. Not only does this create opportunities for youth to participate, but it also sparks and sustains youth interest in participating. To change the perception of youth towards a career in ECA, we need to reshape their consciousness and actively integrate them into all strategic sectors of the economy through developmental policies. It would even be good to go for quotas in the allocation and distribution of academics in their various ventures, while the whole process is supported by on-the-job empowerment and capacity building, where active mentorship becomes inevitable. </w:t>
      </w:r>
    </w:p>
    <w:p w14:paraId="1D3731D9" w14:textId="77CF4C32" w:rsidR="00511F48" w:rsidRPr="00216E6F" w:rsidRDefault="00B85843" w:rsidP="00191F26">
      <w:pPr>
        <w:spacing w:after="360"/>
        <w:jc w:val="both"/>
        <w:rPr>
          <w:rFonts w:ascii="Segoe UI" w:hAnsi="Segoe UI" w:cs="Segoe UI"/>
          <w:sz w:val="24"/>
          <w:szCs w:val="24"/>
          <w:lang w:val="en-GB"/>
        </w:rPr>
      </w:pPr>
      <w:r w:rsidRPr="00216E6F">
        <w:rPr>
          <w:rFonts w:ascii="Segoe UI" w:hAnsi="Segoe UI" w:cs="Segoe UI"/>
          <w:sz w:val="24"/>
          <w:szCs w:val="24"/>
          <w:lang w:val="en-GB"/>
        </w:rPr>
        <w:t xml:space="preserve">The </w:t>
      </w:r>
      <w:r w:rsidR="00191F26" w:rsidRPr="00216E6F">
        <w:rPr>
          <w:rFonts w:ascii="Segoe UI" w:hAnsi="Segoe UI" w:cs="Segoe UI"/>
          <w:sz w:val="24"/>
          <w:szCs w:val="24"/>
          <w:lang w:val="en-GB"/>
        </w:rPr>
        <w:t>BRECR concept represents a major shift in the training process for ECAs in Africa</w:t>
      </w:r>
      <w:r w:rsidRPr="00216E6F">
        <w:rPr>
          <w:rFonts w:ascii="Segoe UI" w:hAnsi="Segoe UI" w:cs="Segoe UI"/>
          <w:sz w:val="24"/>
          <w:szCs w:val="24"/>
          <w:lang w:val="en-GB"/>
        </w:rPr>
        <w:t xml:space="preserve"> such that the incorporation</w:t>
      </w:r>
      <w:r w:rsidR="00191F26" w:rsidRPr="00216E6F">
        <w:rPr>
          <w:rFonts w:ascii="Segoe UI" w:hAnsi="Segoe UI" w:cs="Segoe UI"/>
          <w:sz w:val="24"/>
          <w:szCs w:val="24"/>
          <w:lang w:val="en-GB"/>
        </w:rPr>
        <w:t xml:space="preserve"> </w:t>
      </w:r>
      <w:r w:rsidRPr="00216E6F">
        <w:rPr>
          <w:rFonts w:ascii="Segoe UI" w:hAnsi="Segoe UI" w:cs="Segoe UI"/>
          <w:sz w:val="24"/>
          <w:szCs w:val="24"/>
          <w:lang w:val="en-GB"/>
        </w:rPr>
        <w:t xml:space="preserve">of </w:t>
      </w:r>
      <w:r w:rsidR="00191F26" w:rsidRPr="00216E6F">
        <w:rPr>
          <w:rFonts w:ascii="Segoe UI" w:hAnsi="Segoe UI" w:cs="Segoe UI"/>
          <w:sz w:val="24"/>
          <w:szCs w:val="24"/>
          <w:lang w:val="en-GB"/>
        </w:rPr>
        <w:t xml:space="preserve">emerging </w:t>
      </w:r>
      <w:r w:rsidR="00A41B61" w:rsidRPr="00216E6F">
        <w:rPr>
          <w:rFonts w:ascii="Segoe UI" w:hAnsi="Segoe UI" w:cs="Segoe UI"/>
          <w:sz w:val="24"/>
          <w:szCs w:val="24"/>
          <w:lang w:val="en-GB"/>
        </w:rPr>
        <w:t>technologies</w:t>
      </w:r>
      <w:r w:rsidR="00191F26" w:rsidRPr="00216E6F">
        <w:rPr>
          <w:rFonts w:ascii="Segoe UI" w:hAnsi="Segoe UI" w:cs="Segoe UI"/>
          <w:sz w:val="24"/>
          <w:szCs w:val="24"/>
          <w:lang w:val="en-GB"/>
        </w:rPr>
        <w:t xml:space="preserve"> and AI can </w:t>
      </w:r>
      <w:r w:rsidR="00A41B61" w:rsidRPr="00216E6F">
        <w:rPr>
          <w:rFonts w:ascii="Segoe UI" w:hAnsi="Segoe UI" w:cs="Segoe UI"/>
          <w:sz w:val="24"/>
          <w:szCs w:val="24"/>
          <w:lang w:val="en-GB"/>
        </w:rPr>
        <w:t>provide</w:t>
      </w:r>
      <w:r w:rsidR="00191F26" w:rsidRPr="00216E6F">
        <w:rPr>
          <w:rFonts w:ascii="Segoe UI" w:hAnsi="Segoe UI" w:cs="Segoe UI"/>
          <w:sz w:val="24"/>
          <w:szCs w:val="24"/>
          <w:lang w:val="en-GB"/>
        </w:rPr>
        <w:t xml:space="preserve"> sustainable support (Agbugba, 2023a). </w:t>
      </w:r>
      <w:r w:rsidR="005D6AB9" w:rsidRPr="00216E6F">
        <w:rPr>
          <w:rFonts w:ascii="Segoe UI" w:hAnsi="Segoe UI" w:cs="Segoe UI"/>
          <w:sz w:val="24"/>
          <w:szCs w:val="24"/>
          <w:lang w:val="en-GB"/>
        </w:rPr>
        <w:t>In Europe, t</w:t>
      </w:r>
      <w:r w:rsidR="00E350FF" w:rsidRPr="00216E6F">
        <w:rPr>
          <w:rFonts w:ascii="Segoe UI" w:hAnsi="Segoe UI" w:cs="Segoe UI"/>
          <w:sz w:val="24"/>
          <w:szCs w:val="24"/>
          <w:lang w:val="en-GB"/>
        </w:rPr>
        <w:t>echnology</w:t>
      </w:r>
      <w:r w:rsidR="000A2BE2" w:rsidRPr="00216E6F">
        <w:rPr>
          <w:rFonts w:ascii="Segoe UI" w:hAnsi="Segoe UI" w:cs="Segoe UI"/>
          <w:sz w:val="24"/>
          <w:szCs w:val="24"/>
          <w:lang w:val="en-GB"/>
        </w:rPr>
        <w:t xml:space="preserve"> </w:t>
      </w:r>
      <w:r w:rsidR="005D6AB9" w:rsidRPr="00216E6F">
        <w:rPr>
          <w:rFonts w:ascii="Segoe UI" w:hAnsi="Segoe UI" w:cs="Segoe UI"/>
          <w:sz w:val="24"/>
          <w:szCs w:val="24"/>
          <w:lang w:val="en-GB"/>
        </w:rPr>
        <w:t>has proven to</w:t>
      </w:r>
      <w:r w:rsidR="0060554A" w:rsidRPr="00216E6F">
        <w:rPr>
          <w:rFonts w:ascii="Segoe UI" w:hAnsi="Segoe UI" w:cs="Segoe UI"/>
          <w:sz w:val="24"/>
          <w:szCs w:val="24"/>
          <w:lang w:val="en-GB"/>
        </w:rPr>
        <w:t xml:space="preserve"> provide </w:t>
      </w:r>
      <w:r w:rsidR="00E350FF" w:rsidRPr="00216E6F">
        <w:rPr>
          <w:rFonts w:ascii="Segoe UI" w:hAnsi="Segoe UI" w:cs="Segoe UI"/>
          <w:sz w:val="24"/>
          <w:szCs w:val="24"/>
          <w:lang w:val="en-GB"/>
        </w:rPr>
        <w:t>novel</w:t>
      </w:r>
      <w:r w:rsidR="00511F48" w:rsidRPr="00216E6F">
        <w:rPr>
          <w:rFonts w:ascii="Segoe UI" w:hAnsi="Segoe UI" w:cs="Segoe UI"/>
          <w:sz w:val="24"/>
          <w:szCs w:val="24"/>
          <w:lang w:val="en-GB"/>
        </w:rPr>
        <w:t xml:space="preserve"> </w:t>
      </w:r>
      <w:r w:rsidR="000A2BE2" w:rsidRPr="00216E6F">
        <w:rPr>
          <w:rFonts w:ascii="Segoe UI" w:hAnsi="Segoe UI" w:cs="Segoe UI"/>
          <w:sz w:val="24"/>
          <w:szCs w:val="24"/>
          <w:lang w:val="en-GB"/>
        </w:rPr>
        <w:t>meanings</w:t>
      </w:r>
      <w:r w:rsidR="00511F48" w:rsidRPr="00216E6F">
        <w:rPr>
          <w:rFonts w:ascii="Segoe UI" w:hAnsi="Segoe UI" w:cs="Segoe UI"/>
          <w:sz w:val="24"/>
          <w:szCs w:val="24"/>
          <w:lang w:val="en-GB"/>
        </w:rPr>
        <w:t xml:space="preserve"> and structures to the </w:t>
      </w:r>
      <w:r w:rsidR="0060554A" w:rsidRPr="00216E6F">
        <w:rPr>
          <w:rFonts w:ascii="Segoe UI" w:hAnsi="Segoe UI" w:cs="Segoe UI"/>
          <w:sz w:val="24"/>
          <w:szCs w:val="24"/>
          <w:lang w:val="en-GB"/>
        </w:rPr>
        <w:t>ECA</w:t>
      </w:r>
      <w:r w:rsidR="00D178DB" w:rsidRPr="00216E6F">
        <w:rPr>
          <w:rFonts w:ascii="Segoe UI" w:hAnsi="Segoe UI" w:cs="Segoe UI"/>
          <w:sz w:val="24"/>
          <w:szCs w:val="24"/>
          <w:lang w:val="en-GB"/>
        </w:rPr>
        <w:t>'</w:t>
      </w:r>
      <w:r w:rsidR="0060554A" w:rsidRPr="00216E6F">
        <w:rPr>
          <w:rFonts w:ascii="Segoe UI" w:hAnsi="Segoe UI" w:cs="Segoe UI"/>
          <w:sz w:val="24"/>
          <w:szCs w:val="24"/>
          <w:lang w:val="en-GB"/>
        </w:rPr>
        <w:t>s mentorship</w:t>
      </w:r>
      <w:r w:rsidR="00054FEA" w:rsidRPr="00216E6F">
        <w:rPr>
          <w:rFonts w:ascii="Segoe UI" w:hAnsi="Segoe UI" w:cs="Segoe UI"/>
          <w:sz w:val="24"/>
          <w:szCs w:val="24"/>
          <w:lang w:val="en-GB"/>
        </w:rPr>
        <w:t xml:space="preserve"> and participation drive</w:t>
      </w:r>
      <w:r w:rsidR="0060227E" w:rsidRPr="00216E6F">
        <w:rPr>
          <w:rFonts w:ascii="Segoe UI" w:hAnsi="Segoe UI" w:cs="Segoe UI"/>
          <w:sz w:val="24"/>
          <w:szCs w:val="24"/>
          <w:lang w:val="en-GB"/>
        </w:rPr>
        <w:t xml:space="preserve"> (European Commission, 2014)</w:t>
      </w:r>
      <w:r w:rsidR="00511F48" w:rsidRPr="00216E6F">
        <w:rPr>
          <w:rFonts w:ascii="Segoe UI" w:hAnsi="Segoe UI" w:cs="Segoe UI"/>
          <w:sz w:val="24"/>
          <w:szCs w:val="24"/>
          <w:lang w:val="en-GB"/>
        </w:rPr>
        <w:t>.</w:t>
      </w:r>
      <w:r w:rsidR="0099204A" w:rsidRPr="00216E6F">
        <w:rPr>
          <w:rFonts w:ascii="Segoe UI" w:hAnsi="Segoe UI" w:cs="Segoe UI"/>
          <w:sz w:val="24"/>
          <w:szCs w:val="24"/>
          <w:lang w:val="en-GB"/>
        </w:rPr>
        <w:t xml:space="preserve"> Hence,</w:t>
      </w:r>
      <w:r w:rsidR="00054FEA" w:rsidRPr="00216E6F">
        <w:rPr>
          <w:rFonts w:ascii="Segoe UI" w:hAnsi="Segoe UI" w:cs="Segoe UI"/>
          <w:sz w:val="24"/>
          <w:szCs w:val="24"/>
          <w:lang w:val="en-GB"/>
        </w:rPr>
        <w:t xml:space="preserve"> in Africa, the</w:t>
      </w:r>
      <w:r w:rsidR="005D6AB9" w:rsidRPr="00216E6F">
        <w:rPr>
          <w:rFonts w:ascii="Segoe UI" w:hAnsi="Segoe UI" w:cs="Segoe UI"/>
          <w:sz w:val="24"/>
          <w:szCs w:val="24"/>
          <w:lang w:val="en-GB"/>
        </w:rPr>
        <w:t xml:space="preserve"> </w:t>
      </w:r>
      <w:r w:rsidR="00054FEA" w:rsidRPr="00216E6F">
        <w:rPr>
          <w:rFonts w:ascii="Segoe UI" w:hAnsi="Segoe UI" w:cs="Segoe UI"/>
          <w:sz w:val="24"/>
          <w:szCs w:val="24"/>
          <w:lang w:val="en-GB"/>
        </w:rPr>
        <w:t xml:space="preserve">drive towards </w:t>
      </w:r>
      <w:r w:rsidR="005D6AB9" w:rsidRPr="00216E6F">
        <w:rPr>
          <w:rFonts w:ascii="Segoe UI" w:hAnsi="Segoe UI" w:cs="Segoe UI"/>
          <w:sz w:val="24"/>
          <w:szCs w:val="24"/>
          <w:lang w:val="en-GB"/>
        </w:rPr>
        <w:t>technology</w:t>
      </w:r>
      <w:r w:rsidR="00054FEA" w:rsidRPr="00216E6F">
        <w:rPr>
          <w:rFonts w:ascii="Segoe UI" w:hAnsi="Segoe UI" w:cs="Segoe UI"/>
          <w:sz w:val="24"/>
          <w:szCs w:val="24"/>
          <w:lang w:val="en-GB"/>
        </w:rPr>
        <w:t xml:space="preserve"> upgrade is expected to </w:t>
      </w:r>
      <w:proofErr w:type="spellStart"/>
      <w:r w:rsidR="000A2BE2" w:rsidRPr="00216E6F">
        <w:rPr>
          <w:rFonts w:ascii="Segoe UI" w:hAnsi="Segoe UI" w:cs="Segoe UI"/>
          <w:sz w:val="24"/>
          <w:szCs w:val="24"/>
          <w:lang w:val="en-GB"/>
        </w:rPr>
        <w:t>revolutionalise</w:t>
      </w:r>
      <w:proofErr w:type="spellEnd"/>
      <w:r w:rsidR="0099204A" w:rsidRPr="00216E6F">
        <w:rPr>
          <w:rFonts w:ascii="Segoe UI" w:hAnsi="Segoe UI" w:cs="Segoe UI"/>
          <w:sz w:val="24"/>
          <w:szCs w:val="24"/>
          <w:lang w:val="en-GB"/>
        </w:rPr>
        <w:t xml:space="preserve"> the nomenclature of </w:t>
      </w:r>
      <w:r w:rsidR="000A2BE2" w:rsidRPr="00216E6F">
        <w:rPr>
          <w:rFonts w:ascii="Segoe UI" w:hAnsi="Segoe UI" w:cs="Segoe UI"/>
          <w:sz w:val="24"/>
          <w:szCs w:val="24"/>
          <w:lang w:val="en-GB"/>
        </w:rPr>
        <w:t xml:space="preserve">the </w:t>
      </w:r>
      <w:r w:rsidR="0099204A" w:rsidRPr="00216E6F">
        <w:rPr>
          <w:rFonts w:ascii="Segoe UI" w:hAnsi="Segoe UI" w:cs="Segoe UI"/>
          <w:sz w:val="24"/>
          <w:szCs w:val="24"/>
          <w:lang w:val="en-GB"/>
        </w:rPr>
        <w:t>agency in terms of</w:t>
      </w:r>
      <w:r w:rsidR="00511F48" w:rsidRPr="00216E6F">
        <w:rPr>
          <w:rFonts w:ascii="Segoe UI" w:hAnsi="Segoe UI" w:cs="Segoe UI"/>
          <w:sz w:val="24"/>
          <w:szCs w:val="24"/>
          <w:lang w:val="en-GB"/>
        </w:rPr>
        <w:t xml:space="preserve"> support</w:t>
      </w:r>
      <w:r w:rsidR="0099204A" w:rsidRPr="00216E6F">
        <w:rPr>
          <w:rFonts w:ascii="Segoe UI" w:hAnsi="Segoe UI" w:cs="Segoe UI"/>
          <w:sz w:val="24"/>
          <w:szCs w:val="24"/>
          <w:lang w:val="en-GB"/>
        </w:rPr>
        <w:t>ing</w:t>
      </w:r>
      <w:r w:rsidR="00511F48" w:rsidRPr="00216E6F">
        <w:rPr>
          <w:rFonts w:ascii="Segoe UI" w:hAnsi="Segoe UI" w:cs="Segoe UI"/>
          <w:sz w:val="24"/>
          <w:szCs w:val="24"/>
          <w:lang w:val="en-GB"/>
        </w:rPr>
        <w:t xml:space="preserve"> the next generation of academics</w:t>
      </w:r>
      <w:r w:rsidR="0099204A" w:rsidRPr="00216E6F">
        <w:rPr>
          <w:rFonts w:ascii="Segoe UI" w:hAnsi="Segoe UI" w:cs="Segoe UI"/>
          <w:sz w:val="24"/>
          <w:szCs w:val="24"/>
          <w:lang w:val="en-GB"/>
        </w:rPr>
        <w:t xml:space="preserve">, </w:t>
      </w:r>
      <w:r w:rsidR="00E350FF" w:rsidRPr="00216E6F">
        <w:rPr>
          <w:rFonts w:ascii="Segoe UI" w:hAnsi="Segoe UI" w:cs="Segoe UI"/>
          <w:sz w:val="24"/>
          <w:szCs w:val="24"/>
          <w:lang w:val="en-GB"/>
        </w:rPr>
        <w:t>induce the modification</w:t>
      </w:r>
      <w:r w:rsidR="0099204A" w:rsidRPr="00216E6F">
        <w:rPr>
          <w:rFonts w:ascii="Segoe UI" w:hAnsi="Segoe UI" w:cs="Segoe UI"/>
          <w:sz w:val="24"/>
          <w:szCs w:val="24"/>
          <w:lang w:val="en-GB"/>
        </w:rPr>
        <w:t xml:space="preserve"> </w:t>
      </w:r>
      <w:r w:rsidR="00E350FF" w:rsidRPr="00216E6F">
        <w:rPr>
          <w:rFonts w:ascii="Segoe UI" w:hAnsi="Segoe UI" w:cs="Segoe UI"/>
          <w:sz w:val="24"/>
          <w:szCs w:val="24"/>
          <w:lang w:val="en-GB"/>
        </w:rPr>
        <w:t xml:space="preserve">of </w:t>
      </w:r>
      <w:r w:rsidR="0023437F" w:rsidRPr="00216E6F">
        <w:rPr>
          <w:rFonts w:ascii="Segoe UI" w:hAnsi="Segoe UI" w:cs="Segoe UI"/>
          <w:sz w:val="24"/>
          <w:szCs w:val="24"/>
          <w:lang w:val="en-GB"/>
        </w:rPr>
        <w:t xml:space="preserve">the </w:t>
      </w:r>
      <w:r w:rsidR="00E350FF" w:rsidRPr="00216E6F">
        <w:rPr>
          <w:rFonts w:ascii="Segoe UI" w:hAnsi="Segoe UI" w:cs="Segoe UI"/>
          <w:sz w:val="24"/>
          <w:szCs w:val="24"/>
          <w:lang w:val="en-GB"/>
        </w:rPr>
        <w:t xml:space="preserve">engagement pattern of </w:t>
      </w:r>
      <w:r w:rsidR="0099204A" w:rsidRPr="00216E6F">
        <w:rPr>
          <w:rFonts w:ascii="Segoe UI" w:hAnsi="Segoe UI" w:cs="Segoe UI"/>
          <w:sz w:val="24"/>
          <w:szCs w:val="24"/>
          <w:lang w:val="en-GB"/>
        </w:rPr>
        <w:t>ECA</w:t>
      </w:r>
      <w:r w:rsidR="00E350FF" w:rsidRPr="00216E6F">
        <w:rPr>
          <w:rFonts w:ascii="Segoe UI" w:hAnsi="Segoe UI" w:cs="Segoe UI"/>
          <w:sz w:val="24"/>
          <w:szCs w:val="24"/>
          <w:lang w:val="en-GB"/>
        </w:rPr>
        <w:t>s,</w:t>
      </w:r>
      <w:r w:rsidR="0099204A" w:rsidRPr="00216E6F">
        <w:rPr>
          <w:rFonts w:ascii="Segoe UI" w:hAnsi="Segoe UI" w:cs="Segoe UI"/>
          <w:sz w:val="24"/>
          <w:szCs w:val="24"/>
          <w:lang w:val="en-GB"/>
        </w:rPr>
        <w:t xml:space="preserve"> </w:t>
      </w:r>
      <w:r w:rsidR="00AE12FB" w:rsidRPr="00216E6F">
        <w:rPr>
          <w:rFonts w:ascii="Segoe UI" w:hAnsi="Segoe UI" w:cs="Segoe UI"/>
          <w:sz w:val="24"/>
          <w:szCs w:val="24"/>
          <w:lang w:val="en-GB"/>
        </w:rPr>
        <w:t>increase</w:t>
      </w:r>
      <w:r w:rsidR="0099204A" w:rsidRPr="00216E6F">
        <w:rPr>
          <w:rFonts w:ascii="Segoe UI" w:hAnsi="Segoe UI" w:cs="Segoe UI"/>
          <w:sz w:val="24"/>
          <w:szCs w:val="24"/>
          <w:lang w:val="en-GB"/>
        </w:rPr>
        <w:t xml:space="preserve"> </w:t>
      </w:r>
      <w:r w:rsidR="000A2BE2" w:rsidRPr="00216E6F">
        <w:rPr>
          <w:rFonts w:ascii="Segoe UI" w:hAnsi="Segoe UI" w:cs="Segoe UI"/>
          <w:sz w:val="24"/>
          <w:szCs w:val="24"/>
          <w:lang w:val="en-GB"/>
        </w:rPr>
        <w:t>the</w:t>
      </w:r>
      <w:r w:rsidR="00AE12FB" w:rsidRPr="00216E6F">
        <w:rPr>
          <w:rFonts w:ascii="Segoe UI" w:hAnsi="Segoe UI" w:cs="Segoe UI"/>
          <w:sz w:val="24"/>
          <w:szCs w:val="24"/>
          <w:lang w:val="en-GB"/>
        </w:rPr>
        <w:t>ir</w:t>
      </w:r>
      <w:r w:rsidR="000A2BE2" w:rsidRPr="00216E6F">
        <w:rPr>
          <w:rFonts w:ascii="Segoe UI" w:hAnsi="Segoe UI" w:cs="Segoe UI"/>
          <w:sz w:val="24"/>
          <w:szCs w:val="24"/>
          <w:lang w:val="en-GB"/>
        </w:rPr>
        <w:t xml:space="preserve"> </w:t>
      </w:r>
      <w:r w:rsidR="0099204A" w:rsidRPr="00216E6F">
        <w:rPr>
          <w:rFonts w:ascii="Segoe UI" w:hAnsi="Segoe UI" w:cs="Segoe UI"/>
          <w:sz w:val="24"/>
          <w:szCs w:val="24"/>
          <w:lang w:val="en-GB"/>
        </w:rPr>
        <w:t xml:space="preserve">mode of participation, </w:t>
      </w:r>
      <w:r w:rsidR="000A2BE2" w:rsidRPr="00216E6F">
        <w:rPr>
          <w:rFonts w:ascii="Segoe UI" w:hAnsi="Segoe UI" w:cs="Segoe UI"/>
          <w:sz w:val="24"/>
          <w:szCs w:val="24"/>
          <w:lang w:val="en-GB"/>
        </w:rPr>
        <w:t>lessen</w:t>
      </w:r>
      <w:r w:rsidR="0099204A" w:rsidRPr="00216E6F">
        <w:rPr>
          <w:rFonts w:ascii="Segoe UI" w:hAnsi="Segoe UI" w:cs="Segoe UI"/>
          <w:sz w:val="24"/>
          <w:szCs w:val="24"/>
          <w:lang w:val="en-GB"/>
        </w:rPr>
        <w:t xml:space="preserve"> the work</w:t>
      </w:r>
      <w:r w:rsidR="00E350FF" w:rsidRPr="00216E6F">
        <w:rPr>
          <w:rFonts w:ascii="Segoe UI" w:hAnsi="Segoe UI" w:cs="Segoe UI"/>
          <w:sz w:val="24"/>
          <w:szCs w:val="24"/>
          <w:lang w:val="en-GB"/>
        </w:rPr>
        <w:t>load</w:t>
      </w:r>
      <w:r w:rsidR="0099204A" w:rsidRPr="00216E6F">
        <w:rPr>
          <w:rFonts w:ascii="Segoe UI" w:hAnsi="Segoe UI" w:cs="Segoe UI"/>
          <w:sz w:val="24"/>
          <w:szCs w:val="24"/>
          <w:lang w:val="en-GB"/>
        </w:rPr>
        <w:t xml:space="preserve"> of the academic, </w:t>
      </w:r>
      <w:r w:rsidR="00AE12FB" w:rsidRPr="00216E6F">
        <w:rPr>
          <w:rFonts w:ascii="Segoe UI" w:hAnsi="Segoe UI" w:cs="Segoe UI"/>
          <w:sz w:val="24"/>
          <w:szCs w:val="24"/>
          <w:lang w:val="en-GB"/>
        </w:rPr>
        <w:t>increase</w:t>
      </w:r>
      <w:r w:rsidR="0099204A" w:rsidRPr="00216E6F">
        <w:rPr>
          <w:rFonts w:ascii="Segoe UI" w:hAnsi="Segoe UI" w:cs="Segoe UI"/>
          <w:sz w:val="24"/>
          <w:szCs w:val="24"/>
          <w:lang w:val="en-GB"/>
        </w:rPr>
        <w:t xml:space="preserve"> </w:t>
      </w:r>
      <w:r w:rsidR="00AE12FB" w:rsidRPr="00216E6F">
        <w:rPr>
          <w:rFonts w:ascii="Segoe UI" w:hAnsi="Segoe UI" w:cs="Segoe UI"/>
          <w:sz w:val="24"/>
          <w:szCs w:val="24"/>
          <w:lang w:val="en-GB"/>
        </w:rPr>
        <w:t xml:space="preserve">the </w:t>
      </w:r>
      <w:r w:rsidR="0099204A" w:rsidRPr="00216E6F">
        <w:rPr>
          <w:rFonts w:ascii="Segoe UI" w:hAnsi="Segoe UI" w:cs="Segoe UI"/>
          <w:sz w:val="24"/>
          <w:szCs w:val="24"/>
          <w:lang w:val="en-GB"/>
        </w:rPr>
        <w:t>flexibility</w:t>
      </w:r>
      <w:r w:rsidR="00AE12FB" w:rsidRPr="00216E6F">
        <w:rPr>
          <w:rFonts w:ascii="Segoe UI" w:hAnsi="Segoe UI" w:cs="Segoe UI"/>
          <w:sz w:val="24"/>
          <w:szCs w:val="24"/>
          <w:lang w:val="en-GB"/>
        </w:rPr>
        <w:t xml:space="preserve"> of </w:t>
      </w:r>
      <w:r w:rsidR="00E350FF" w:rsidRPr="00216E6F">
        <w:rPr>
          <w:rFonts w:ascii="Segoe UI" w:hAnsi="Segoe UI" w:cs="Segoe UI"/>
          <w:sz w:val="24"/>
          <w:szCs w:val="24"/>
          <w:lang w:val="en-GB"/>
        </w:rPr>
        <w:t xml:space="preserve">the </w:t>
      </w:r>
      <w:r w:rsidR="00AE12FB" w:rsidRPr="00216E6F">
        <w:rPr>
          <w:rFonts w:ascii="Segoe UI" w:hAnsi="Segoe UI" w:cs="Segoe UI"/>
          <w:sz w:val="24"/>
          <w:szCs w:val="24"/>
          <w:lang w:val="en-GB"/>
        </w:rPr>
        <w:t>work engagement</w:t>
      </w:r>
      <w:r w:rsidR="0099204A" w:rsidRPr="00216E6F">
        <w:rPr>
          <w:rFonts w:ascii="Segoe UI" w:hAnsi="Segoe UI" w:cs="Segoe UI"/>
          <w:sz w:val="24"/>
          <w:szCs w:val="24"/>
          <w:lang w:val="en-GB"/>
        </w:rPr>
        <w:t xml:space="preserve"> and </w:t>
      </w:r>
      <w:r w:rsidR="00E350FF" w:rsidRPr="00216E6F">
        <w:rPr>
          <w:rFonts w:ascii="Segoe UI" w:hAnsi="Segoe UI" w:cs="Segoe UI"/>
          <w:sz w:val="24"/>
          <w:szCs w:val="24"/>
          <w:lang w:val="en-GB"/>
        </w:rPr>
        <w:t xml:space="preserve">amplify </w:t>
      </w:r>
      <w:r w:rsidR="0099204A" w:rsidRPr="00216E6F">
        <w:rPr>
          <w:rFonts w:ascii="Segoe UI" w:hAnsi="Segoe UI" w:cs="Segoe UI"/>
          <w:sz w:val="24"/>
          <w:szCs w:val="24"/>
          <w:lang w:val="en-GB"/>
        </w:rPr>
        <w:t xml:space="preserve">attractiveness </w:t>
      </w:r>
      <w:r w:rsidR="00AE12FB" w:rsidRPr="00216E6F">
        <w:rPr>
          <w:rFonts w:ascii="Segoe UI" w:hAnsi="Segoe UI" w:cs="Segoe UI"/>
          <w:sz w:val="24"/>
          <w:szCs w:val="24"/>
          <w:lang w:val="en-GB"/>
        </w:rPr>
        <w:t xml:space="preserve">of academic career </w:t>
      </w:r>
      <w:r w:rsidR="00E350FF" w:rsidRPr="00216E6F">
        <w:rPr>
          <w:rFonts w:ascii="Segoe UI" w:hAnsi="Segoe UI" w:cs="Segoe UI"/>
          <w:sz w:val="24"/>
          <w:szCs w:val="24"/>
          <w:lang w:val="en-GB"/>
        </w:rPr>
        <w:t xml:space="preserve">options </w:t>
      </w:r>
      <w:r w:rsidR="0099204A" w:rsidRPr="00216E6F">
        <w:rPr>
          <w:rFonts w:ascii="Segoe UI" w:hAnsi="Segoe UI" w:cs="Segoe UI"/>
          <w:sz w:val="24"/>
          <w:szCs w:val="24"/>
          <w:lang w:val="en-GB"/>
        </w:rPr>
        <w:t>to the future generation</w:t>
      </w:r>
      <w:r w:rsidR="0060227E" w:rsidRPr="00216E6F">
        <w:rPr>
          <w:rFonts w:ascii="Segoe UI" w:hAnsi="Segoe UI" w:cs="Segoe UI"/>
          <w:sz w:val="24"/>
          <w:szCs w:val="24"/>
          <w:lang w:val="en-GB"/>
        </w:rPr>
        <w:t xml:space="preserve"> (Mann </w:t>
      </w:r>
      <w:r w:rsidR="0060227E" w:rsidRPr="00216E6F">
        <w:rPr>
          <w:rFonts w:ascii="Segoe UI" w:hAnsi="Segoe UI" w:cs="Segoe UI"/>
          <w:i/>
          <w:iCs/>
          <w:sz w:val="24"/>
          <w:szCs w:val="24"/>
          <w:lang w:val="en-GB"/>
        </w:rPr>
        <w:t>et al.</w:t>
      </w:r>
      <w:r w:rsidR="0060227E" w:rsidRPr="00216E6F">
        <w:rPr>
          <w:rFonts w:ascii="Segoe UI" w:hAnsi="Segoe UI" w:cs="Segoe UI"/>
          <w:sz w:val="24"/>
          <w:szCs w:val="24"/>
          <w:lang w:val="en-GB"/>
        </w:rPr>
        <w:t>, 2020)</w:t>
      </w:r>
      <w:r w:rsidR="0099204A" w:rsidRPr="00216E6F">
        <w:rPr>
          <w:rFonts w:ascii="Segoe UI" w:hAnsi="Segoe UI" w:cs="Segoe UI"/>
          <w:sz w:val="24"/>
          <w:szCs w:val="24"/>
          <w:lang w:val="en-GB"/>
        </w:rPr>
        <w:t xml:space="preserve">. </w:t>
      </w:r>
      <w:r w:rsidR="00054FEA" w:rsidRPr="00216E6F">
        <w:rPr>
          <w:rFonts w:ascii="Segoe UI" w:hAnsi="Segoe UI" w:cs="Segoe UI"/>
          <w:sz w:val="24"/>
          <w:szCs w:val="24"/>
          <w:lang w:val="en-GB"/>
        </w:rPr>
        <w:t>In other words, b</w:t>
      </w:r>
      <w:r w:rsidR="00E350FF" w:rsidRPr="00216E6F">
        <w:rPr>
          <w:rFonts w:ascii="Segoe UI" w:hAnsi="Segoe UI" w:cs="Segoe UI"/>
          <w:sz w:val="24"/>
          <w:szCs w:val="24"/>
          <w:lang w:val="en-GB"/>
        </w:rPr>
        <w:t>orrowing from, the four Pillars of brain-reengineering or BR</w:t>
      </w:r>
      <w:r w:rsidR="006B5E5F" w:rsidRPr="00216E6F">
        <w:rPr>
          <w:rFonts w:ascii="Segoe UI" w:hAnsi="Segoe UI" w:cs="Segoe UI"/>
          <w:sz w:val="24"/>
          <w:szCs w:val="24"/>
          <w:lang w:val="en-GB"/>
        </w:rPr>
        <w:t>E</w:t>
      </w:r>
      <w:r w:rsidR="00E350FF" w:rsidRPr="00216E6F">
        <w:rPr>
          <w:rFonts w:ascii="Segoe UI" w:hAnsi="Segoe UI" w:cs="Segoe UI"/>
          <w:sz w:val="24"/>
          <w:szCs w:val="24"/>
          <w:lang w:val="en-GB"/>
        </w:rPr>
        <w:t>CR concept</w:t>
      </w:r>
      <w:r w:rsidR="000817D7" w:rsidRPr="00216E6F">
        <w:rPr>
          <w:rFonts w:ascii="Segoe UI" w:hAnsi="Segoe UI" w:cs="Segoe UI"/>
          <w:sz w:val="24"/>
          <w:szCs w:val="24"/>
          <w:lang w:val="en-GB"/>
        </w:rPr>
        <w:t>,</w:t>
      </w:r>
      <w:r w:rsidR="00513CF6" w:rsidRPr="00216E6F">
        <w:rPr>
          <w:rFonts w:ascii="Segoe UI" w:hAnsi="Segoe UI" w:cs="Segoe UI"/>
          <w:sz w:val="24"/>
          <w:szCs w:val="24"/>
          <w:lang w:val="en-GB"/>
        </w:rPr>
        <w:t xml:space="preserve"> attract</w:t>
      </w:r>
      <w:r w:rsidR="00E350FF" w:rsidRPr="00216E6F">
        <w:rPr>
          <w:rFonts w:ascii="Segoe UI" w:hAnsi="Segoe UI" w:cs="Segoe UI"/>
          <w:sz w:val="24"/>
          <w:szCs w:val="24"/>
          <w:lang w:val="en-GB"/>
        </w:rPr>
        <w:t>ing</w:t>
      </w:r>
      <w:r w:rsidR="00513CF6" w:rsidRPr="00216E6F">
        <w:rPr>
          <w:rFonts w:ascii="Segoe UI" w:hAnsi="Segoe UI" w:cs="Segoe UI"/>
          <w:sz w:val="24"/>
          <w:szCs w:val="24"/>
          <w:lang w:val="en-GB"/>
        </w:rPr>
        <w:t xml:space="preserve"> the </w:t>
      </w:r>
      <w:r w:rsidR="00E350FF" w:rsidRPr="00216E6F">
        <w:rPr>
          <w:rFonts w:ascii="Segoe UI" w:hAnsi="Segoe UI" w:cs="Segoe UI"/>
          <w:sz w:val="24"/>
          <w:szCs w:val="24"/>
          <w:lang w:val="en-GB"/>
        </w:rPr>
        <w:t>youth and</w:t>
      </w:r>
      <w:r w:rsidR="00513CF6" w:rsidRPr="00216E6F">
        <w:rPr>
          <w:rFonts w:ascii="Segoe UI" w:hAnsi="Segoe UI" w:cs="Segoe UI"/>
          <w:sz w:val="24"/>
          <w:szCs w:val="24"/>
          <w:lang w:val="en-GB"/>
        </w:rPr>
        <w:t xml:space="preserve"> chang</w:t>
      </w:r>
      <w:r w:rsidR="00E350FF" w:rsidRPr="00216E6F">
        <w:rPr>
          <w:rFonts w:ascii="Segoe UI" w:hAnsi="Segoe UI" w:cs="Segoe UI"/>
          <w:sz w:val="24"/>
          <w:szCs w:val="24"/>
          <w:lang w:val="en-GB"/>
        </w:rPr>
        <w:t>ing</w:t>
      </w:r>
      <w:r w:rsidR="00513CF6" w:rsidRPr="00216E6F">
        <w:rPr>
          <w:rFonts w:ascii="Segoe UI" w:hAnsi="Segoe UI" w:cs="Segoe UI"/>
          <w:sz w:val="24"/>
          <w:szCs w:val="24"/>
          <w:lang w:val="en-GB"/>
        </w:rPr>
        <w:t xml:space="preserve"> their ideology </w:t>
      </w:r>
      <w:r w:rsidR="00E350FF" w:rsidRPr="00216E6F">
        <w:rPr>
          <w:rFonts w:ascii="Segoe UI" w:hAnsi="Segoe UI" w:cs="Segoe UI"/>
          <w:sz w:val="24"/>
          <w:szCs w:val="24"/>
          <w:lang w:val="en-GB"/>
        </w:rPr>
        <w:t>or</w:t>
      </w:r>
      <w:r w:rsidR="00513CF6" w:rsidRPr="00216E6F">
        <w:rPr>
          <w:rFonts w:ascii="Segoe UI" w:hAnsi="Segoe UI" w:cs="Segoe UI"/>
          <w:sz w:val="24"/>
          <w:szCs w:val="24"/>
          <w:lang w:val="en-GB"/>
        </w:rPr>
        <w:t xml:space="preserve"> perception of academic career options </w:t>
      </w:r>
      <w:r w:rsidR="00E350FF" w:rsidRPr="00216E6F">
        <w:rPr>
          <w:rFonts w:ascii="Segoe UI" w:hAnsi="Segoe UI" w:cs="Segoe UI"/>
          <w:sz w:val="24"/>
          <w:szCs w:val="24"/>
          <w:lang w:val="en-GB"/>
        </w:rPr>
        <w:t>remains the core target</w:t>
      </w:r>
      <w:r w:rsidR="00307884" w:rsidRPr="00216E6F">
        <w:rPr>
          <w:rFonts w:ascii="Segoe UI" w:hAnsi="Segoe UI" w:cs="Segoe UI"/>
          <w:sz w:val="24"/>
          <w:szCs w:val="24"/>
          <w:lang w:val="en-GB"/>
        </w:rPr>
        <w:t xml:space="preserve"> (</w:t>
      </w:r>
      <w:r w:rsidR="0060227E" w:rsidRPr="00216E6F">
        <w:rPr>
          <w:rFonts w:ascii="Segoe UI" w:hAnsi="Segoe UI" w:cs="Segoe UI"/>
          <w:sz w:val="24"/>
          <w:szCs w:val="24"/>
          <w:lang w:val="en-GB"/>
        </w:rPr>
        <w:t>ILO, 2022</w:t>
      </w:r>
      <w:r w:rsidR="00307884" w:rsidRPr="00216E6F">
        <w:rPr>
          <w:rFonts w:ascii="Segoe UI" w:hAnsi="Segoe UI" w:cs="Segoe UI"/>
          <w:sz w:val="24"/>
          <w:szCs w:val="24"/>
          <w:lang w:val="en-GB"/>
        </w:rPr>
        <w:t>)</w:t>
      </w:r>
      <w:r w:rsidR="00513CF6" w:rsidRPr="00216E6F">
        <w:rPr>
          <w:rFonts w:ascii="Segoe UI" w:hAnsi="Segoe UI" w:cs="Segoe UI"/>
          <w:sz w:val="24"/>
          <w:szCs w:val="24"/>
          <w:lang w:val="en-GB"/>
        </w:rPr>
        <w:t>. The BR</w:t>
      </w:r>
      <w:r w:rsidR="006B5E5F" w:rsidRPr="00216E6F">
        <w:rPr>
          <w:rFonts w:ascii="Segoe UI" w:hAnsi="Segoe UI" w:cs="Segoe UI"/>
          <w:sz w:val="24"/>
          <w:szCs w:val="24"/>
          <w:lang w:val="en-GB"/>
        </w:rPr>
        <w:t>E</w:t>
      </w:r>
      <w:r w:rsidR="00513CF6" w:rsidRPr="00216E6F">
        <w:rPr>
          <w:rFonts w:ascii="Segoe UI" w:hAnsi="Segoe UI" w:cs="Segoe UI"/>
          <w:sz w:val="24"/>
          <w:szCs w:val="24"/>
          <w:lang w:val="en-GB"/>
        </w:rPr>
        <w:t xml:space="preserve">CR concept is the way forward, we have seen the ongoing impact and transformation the concept is spurring </w:t>
      </w:r>
      <w:r w:rsidR="000A2BE2" w:rsidRPr="00216E6F">
        <w:rPr>
          <w:rFonts w:ascii="Segoe UI" w:hAnsi="Segoe UI" w:cs="Segoe UI"/>
          <w:sz w:val="24"/>
          <w:szCs w:val="24"/>
          <w:lang w:val="en-GB"/>
        </w:rPr>
        <w:t xml:space="preserve">the </w:t>
      </w:r>
      <w:r w:rsidR="00513CF6" w:rsidRPr="00216E6F">
        <w:rPr>
          <w:rFonts w:ascii="Segoe UI" w:hAnsi="Segoe UI" w:cs="Segoe UI"/>
          <w:sz w:val="24"/>
          <w:szCs w:val="24"/>
          <w:lang w:val="en-GB"/>
        </w:rPr>
        <w:t xml:space="preserve">agricultural sector </w:t>
      </w:r>
      <w:r w:rsidR="00054FEA" w:rsidRPr="00216E6F">
        <w:rPr>
          <w:rFonts w:ascii="Segoe UI" w:hAnsi="Segoe UI" w:cs="Segoe UI"/>
          <w:sz w:val="24"/>
          <w:szCs w:val="24"/>
          <w:lang w:val="en-GB"/>
        </w:rPr>
        <w:t>in Europe, as well as</w:t>
      </w:r>
      <w:r w:rsidR="00513CF6" w:rsidRPr="00216E6F">
        <w:rPr>
          <w:rFonts w:ascii="Segoe UI" w:hAnsi="Segoe UI" w:cs="Segoe UI"/>
          <w:sz w:val="24"/>
          <w:szCs w:val="24"/>
          <w:lang w:val="en-GB"/>
        </w:rPr>
        <w:t xml:space="preserve"> developing nations</w:t>
      </w:r>
      <w:r w:rsidR="00054FEA" w:rsidRPr="00216E6F">
        <w:rPr>
          <w:rFonts w:ascii="Segoe UI" w:hAnsi="Segoe UI" w:cs="Segoe UI"/>
          <w:sz w:val="24"/>
          <w:szCs w:val="24"/>
          <w:lang w:val="en-GB"/>
        </w:rPr>
        <w:t xml:space="preserve"> such as India, Qatar and others</w:t>
      </w:r>
      <w:r w:rsidR="00513CF6" w:rsidRPr="00216E6F">
        <w:rPr>
          <w:rFonts w:ascii="Segoe UI" w:hAnsi="Segoe UI" w:cs="Segoe UI"/>
          <w:sz w:val="24"/>
          <w:szCs w:val="24"/>
          <w:lang w:val="en-GB"/>
        </w:rPr>
        <w:t xml:space="preserve">. </w:t>
      </w:r>
      <w:r w:rsidR="00901910" w:rsidRPr="00216E6F">
        <w:rPr>
          <w:rFonts w:ascii="Segoe UI" w:hAnsi="Segoe UI" w:cs="Segoe UI"/>
          <w:sz w:val="24"/>
          <w:szCs w:val="24"/>
          <w:lang w:val="en-GB"/>
        </w:rPr>
        <w:t xml:space="preserve">The </w:t>
      </w:r>
      <w:r w:rsidR="00E350FF" w:rsidRPr="00216E6F">
        <w:rPr>
          <w:rFonts w:ascii="Segoe UI" w:hAnsi="Segoe UI" w:cs="Segoe UI"/>
          <w:sz w:val="24"/>
          <w:szCs w:val="24"/>
          <w:lang w:val="en-GB"/>
        </w:rPr>
        <w:t xml:space="preserve">proponent of </w:t>
      </w:r>
      <w:r w:rsidR="0023437F" w:rsidRPr="00216E6F">
        <w:rPr>
          <w:rFonts w:ascii="Segoe UI" w:hAnsi="Segoe UI" w:cs="Segoe UI"/>
          <w:sz w:val="24"/>
          <w:szCs w:val="24"/>
          <w:lang w:val="en-GB"/>
        </w:rPr>
        <w:t xml:space="preserve">the </w:t>
      </w:r>
      <w:r w:rsidR="000A2BE2" w:rsidRPr="00216E6F">
        <w:rPr>
          <w:rFonts w:ascii="Segoe UI" w:hAnsi="Segoe UI" w:cs="Segoe UI"/>
          <w:sz w:val="24"/>
          <w:szCs w:val="24"/>
          <w:lang w:val="en-GB"/>
        </w:rPr>
        <w:t>BR</w:t>
      </w:r>
      <w:r w:rsidR="006B5E5F" w:rsidRPr="00216E6F">
        <w:rPr>
          <w:rFonts w:ascii="Segoe UI" w:hAnsi="Segoe UI" w:cs="Segoe UI"/>
          <w:sz w:val="24"/>
          <w:szCs w:val="24"/>
          <w:lang w:val="en-GB"/>
        </w:rPr>
        <w:t>E</w:t>
      </w:r>
      <w:r w:rsidR="000A2BE2" w:rsidRPr="00216E6F">
        <w:rPr>
          <w:rFonts w:ascii="Segoe UI" w:hAnsi="Segoe UI" w:cs="Segoe UI"/>
          <w:sz w:val="24"/>
          <w:szCs w:val="24"/>
          <w:lang w:val="en-GB"/>
        </w:rPr>
        <w:t xml:space="preserve">CR concept asserts that </w:t>
      </w:r>
      <w:r w:rsidR="00E350FF" w:rsidRPr="00216E6F">
        <w:rPr>
          <w:rFonts w:ascii="Segoe UI" w:hAnsi="Segoe UI" w:cs="Segoe UI"/>
          <w:sz w:val="24"/>
          <w:szCs w:val="24"/>
          <w:lang w:val="en-GB"/>
        </w:rPr>
        <w:t>this concept</w:t>
      </w:r>
      <w:r w:rsidR="000A2BE2" w:rsidRPr="00216E6F">
        <w:rPr>
          <w:rFonts w:ascii="Segoe UI" w:hAnsi="Segoe UI" w:cs="Segoe UI"/>
          <w:sz w:val="24"/>
          <w:szCs w:val="24"/>
          <w:lang w:val="en-GB"/>
        </w:rPr>
        <w:t xml:space="preserve"> applies</w:t>
      </w:r>
      <w:r w:rsidR="00901910" w:rsidRPr="00216E6F">
        <w:rPr>
          <w:rFonts w:ascii="Segoe UI" w:hAnsi="Segoe UI" w:cs="Segoe UI"/>
          <w:sz w:val="24"/>
          <w:szCs w:val="24"/>
          <w:lang w:val="en-GB"/>
        </w:rPr>
        <w:t xml:space="preserve"> to other sectors of the economy and would be best achieved through</w:t>
      </w:r>
      <w:r w:rsidR="00E350FF" w:rsidRPr="00216E6F">
        <w:rPr>
          <w:rFonts w:ascii="Segoe UI" w:hAnsi="Segoe UI" w:cs="Segoe UI"/>
          <w:sz w:val="24"/>
          <w:szCs w:val="24"/>
          <w:lang w:val="en-GB"/>
        </w:rPr>
        <w:t xml:space="preserve"> educational institutions</w:t>
      </w:r>
      <w:r w:rsidR="00901910" w:rsidRPr="00216E6F">
        <w:rPr>
          <w:rFonts w:ascii="Segoe UI" w:hAnsi="Segoe UI" w:cs="Segoe UI"/>
          <w:sz w:val="24"/>
          <w:szCs w:val="24"/>
          <w:lang w:val="en-GB"/>
        </w:rPr>
        <w:t xml:space="preserve"> (Agbugba, 2023</w:t>
      </w:r>
      <w:r w:rsidR="00307884" w:rsidRPr="00216E6F">
        <w:rPr>
          <w:rFonts w:ascii="Segoe UI" w:hAnsi="Segoe UI" w:cs="Segoe UI"/>
          <w:sz w:val="24"/>
          <w:szCs w:val="24"/>
          <w:lang w:val="en-GB"/>
        </w:rPr>
        <w:t>a</w:t>
      </w:r>
      <w:r w:rsidR="00CC78D3" w:rsidRPr="00216E6F">
        <w:rPr>
          <w:rFonts w:ascii="Segoe UI" w:hAnsi="Segoe UI" w:cs="Segoe UI"/>
          <w:sz w:val="24"/>
          <w:szCs w:val="24"/>
          <w:lang w:val="en-GB"/>
        </w:rPr>
        <w:t>; European Commission, 2023</w:t>
      </w:r>
      <w:r w:rsidR="00901910" w:rsidRPr="00216E6F">
        <w:rPr>
          <w:rFonts w:ascii="Segoe UI" w:hAnsi="Segoe UI" w:cs="Segoe UI"/>
          <w:sz w:val="24"/>
          <w:szCs w:val="24"/>
          <w:lang w:val="en-GB"/>
        </w:rPr>
        <w:t>).</w:t>
      </w:r>
      <w:r w:rsidR="00513CF6" w:rsidRPr="00216E6F">
        <w:rPr>
          <w:rFonts w:ascii="Segoe UI" w:hAnsi="Segoe UI" w:cs="Segoe UI"/>
          <w:sz w:val="24"/>
          <w:szCs w:val="24"/>
          <w:lang w:val="en-GB"/>
        </w:rPr>
        <w:t xml:space="preserve"> </w:t>
      </w:r>
    </w:p>
    <w:p w14:paraId="540C6ECA" w14:textId="21BFF1A0" w:rsidR="001B1B67" w:rsidRPr="00216E6F" w:rsidRDefault="008400D8" w:rsidP="00A8433C">
      <w:pPr>
        <w:spacing w:after="360" w:line="240" w:lineRule="auto"/>
        <w:jc w:val="both"/>
        <w:rPr>
          <w:rFonts w:ascii="Segoe UI" w:hAnsi="Segoe UI" w:cs="Segoe UI"/>
          <w:sz w:val="24"/>
          <w:szCs w:val="24"/>
        </w:rPr>
      </w:pPr>
      <w:r w:rsidRPr="00216E6F">
        <w:rPr>
          <w:rFonts w:ascii="Segoe UI" w:hAnsi="Segoe UI" w:cs="Segoe UI"/>
          <w:sz w:val="24"/>
          <w:szCs w:val="24"/>
        </w:rPr>
        <w:t xml:space="preserve">The question of how </w:t>
      </w:r>
      <w:r w:rsidR="00E350FF" w:rsidRPr="00216E6F">
        <w:rPr>
          <w:rFonts w:ascii="Segoe UI" w:hAnsi="Segoe UI" w:cs="Segoe UI"/>
          <w:sz w:val="24"/>
          <w:szCs w:val="24"/>
        </w:rPr>
        <w:t>the use of t</w:t>
      </w:r>
      <w:r w:rsidR="00C632D1" w:rsidRPr="00216E6F">
        <w:rPr>
          <w:rFonts w:ascii="Segoe UI" w:hAnsi="Segoe UI" w:cs="Segoe UI"/>
          <w:sz w:val="24"/>
          <w:szCs w:val="24"/>
        </w:rPr>
        <w:t xml:space="preserve">echnology can </w:t>
      </w:r>
      <w:r w:rsidR="00FE4BDE" w:rsidRPr="00216E6F">
        <w:rPr>
          <w:rFonts w:ascii="Segoe UI" w:hAnsi="Segoe UI" w:cs="Segoe UI"/>
          <w:sz w:val="24"/>
          <w:szCs w:val="24"/>
        </w:rPr>
        <w:t xml:space="preserve">amplify </w:t>
      </w:r>
      <w:r w:rsidR="00C632D1" w:rsidRPr="00216E6F">
        <w:rPr>
          <w:rFonts w:ascii="Segoe UI" w:hAnsi="Segoe UI" w:cs="Segoe UI"/>
          <w:sz w:val="24"/>
          <w:szCs w:val="24"/>
        </w:rPr>
        <w:t>the E</w:t>
      </w:r>
      <w:r w:rsidR="00B11344" w:rsidRPr="00216E6F">
        <w:rPr>
          <w:rFonts w:ascii="Segoe UI" w:hAnsi="Segoe UI" w:cs="Segoe UI"/>
          <w:sz w:val="24"/>
          <w:szCs w:val="24"/>
        </w:rPr>
        <w:t>CA</w:t>
      </w:r>
      <w:r w:rsidR="00FE4BDE" w:rsidRPr="00216E6F">
        <w:rPr>
          <w:rFonts w:ascii="Segoe UI" w:hAnsi="Segoe UI" w:cs="Segoe UI"/>
          <w:sz w:val="24"/>
          <w:szCs w:val="24"/>
        </w:rPr>
        <w:t>s’ needed skills</w:t>
      </w:r>
      <w:r w:rsidRPr="00216E6F">
        <w:rPr>
          <w:rFonts w:ascii="Segoe UI" w:hAnsi="Segoe UI" w:cs="Segoe UI"/>
          <w:sz w:val="24"/>
          <w:szCs w:val="24"/>
        </w:rPr>
        <w:t xml:space="preserve"> needs to be answered.</w:t>
      </w:r>
      <w:r w:rsidR="00FE4BDE" w:rsidRPr="00216E6F">
        <w:rPr>
          <w:rFonts w:ascii="Segoe UI" w:hAnsi="Segoe UI" w:cs="Segoe UI"/>
          <w:sz w:val="24"/>
          <w:szCs w:val="24"/>
        </w:rPr>
        <w:t xml:space="preserve"> </w:t>
      </w:r>
      <w:r w:rsidRPr="00216E6F">
        <w:rPr>
          <w:rFonts w:ascii="Segoe UI" w:hAnsi="Segoe UI" w:cs="Segoe UI"/>
          <w:sz w:val="24"/>
          <w:szCs w:val="24"/>
        </w:rPr>
        <w:t>Technology upgrades would</w:t>
      </w:r>
      <w:r w:rsidR="00FE4BDE" w:rsidRPr="00216E6F">
        <w:rPr>
          <w:rFonts w:ascii="Segoe UI" w:hAnsi="Segoe UI" w:cs="Segoe UI"/>
          <w:sz w:val="24"/>
          <w:szCs w:val="24"/>
        </w:rPr>
        <w:t xml:space="preserve"> drastically </w:t>
      </w:r>
      <w:r w:rsidRPr="00216E6F">
        <w:rPr>
          <w:rFonts w:ascii="Segoe UI" w:hAnsi="Segoe UI" w:cs="Segoe UI"/>
          <w:sz w:val="24"/>
          <w:szCs w:val="24"/>
        </w:rPr>
        <w:t>reduce</w:t>
      </w:r>
      <w:r w:rsidR="00FE4BDE" w:rsidRPr="00216E6F">
        <w:rPr>
          <w:rFonts w:ascii="Segoe UI" w:hAnsi="Segoe UI" w:cs="Segoe UI"/>
          <w:sz w:val="24"/>
          <w:szCs w:val="24"/>
        </w:rPr>
        <w:t xml:space="preserve"> the</w:t>
      </w:r>
      <w:r w:rsidRPr="00216E6F">
        <w:rPr>
          <w:rFonts w:ascii="Segoe UI" w:hAnsi="Segoe UI" w:cs="Segoe UI"/>
          <w:sz w:val="24"/>
          <w:szCs w:val="24"/>
        </w:rPr>
        <w:t xml:space="preserve"> ECAs’</w:t>
      </w:r>
      <w:r w:rsidR="00FE4BDE" w:rsidRPr="00216E6F">
        <w:rPr>
          <w:rFonts w:ascii="Segoe UI" w:hAnsi="Segoe UI" w:cs="Segoe UI"/>
          <w:sz w:val="24"/>
          <w:szCs w:val="24"/>
        </w:rPr>
        <w:t xml:space="preserve"> training </w:t>
      </w:r>
      <w:r w:rsidR="001D098A" w:rsidRPr="00216E6F">
        <w:rPr>
          <w:rFonts w:ascii="Segoe UI" w:hAnsi="Segoe UI" w:cs="Segoe UI"/>
          <w:sz w:val="24"/>
          <w:szCs w:val="24"/>
        </w:rPr>
        <w:t>qualms and</w:t>
      </w:r>
      <w:r w:rsidR="00D178DB" w:rsidRPr="00216E6F">
        <w:rPr>
          <w:rFonts w:ascii="Segoe UI" w:hAnsi="Segoe UI" w:cs="Segoe UI"/>
          <w:sz w:val="24"/>
          <w:szCs w:val="24"/>
        </w:rPr>
        <w:t xml:space="preserve"> </w:t>
      </w:r>
      <w:r w:rsidRPr="00216E6F">
        <w:rPr>
          <w:rFonts w:ascii="Segoe UI" w:hAnsi="Segoe UI" w:cs="Segoe UI"/>
          <w:sz w:val="24"/>
          <w:szCs w:val="24"/>
        </w:rPr>
        <w:t>equip</w:t>
      </w:r>
      <w:r w:rsidR="00FE4BDE" w:rsidRPr="00216E6F">
        <w:rPr>
          <w:rFonts w:ascii="Segoe UI" w:hAnsi="Segoe UI" w:cs="Segoe UI"/>
          <w:sz w:val="24"/>
          <w:szCs w:val="24"/>
        </w:rPr>
        <w:t xml:space="preserve"> them </w:t>
      </w:r>
      <w:r w:rsidR="00C632D1" w:rsidRPr="00216E6F">
        <w:rPr>
          <w:rFonts w:ascii="Segoe UI" w:hAnsi="Segoe UI" w:cs="Segoe UI"/>
          <w:sz w:val="24"/>
          <w:szCs w:val="24"/>
        </w:rPr>
        <w:t>with</w:t>
      </w:r>
      <w:r w:rsidR="00B11344" w:rsidRPr="00216E6F">
        <w:rPr>
          <w:rFonts w:ascii="Segoe UI" w:hAnsi="Segoe UI" w:cs="Segoe UI"/>
          <w:sz w:val="24"/>
          <w:szCs w:val="24"/>
        </w:rPr>
        <w:t xml:space="preserve"> </w:t>
      </w:r>
      <w:r w:rsidR="000A2BE2" w:rsidRPr="00216E6F">
        <w:rPr>
          <w:rFonts w:ascii="Segoe UI" w:hAnsi="Segoe UI" w:cs="Segoe UI"/>
          <w:sz w:val="24"/>
          <w:szCs w:val="24"/>
        </w:rPr>
        <w:t xml:space="preserve">a </w:t>
      </w:r>
      <w:r w:rsidR="00B11344" w:rsidRPr="00216E6F">
        <w:rPr>
          <w:rFonts w:ascii="Segoe UI" w:hAnsi="Segoe UI" w:cs="Segoe UI"/>
          <w:sz w:val="24"/>
          <w:szCs w:val="24"/>
        </w:rPr>
        <w:t xml:space="preserve">creative edge </w:t>
      </w:r>
      <w:r w:rsidR="00C632D1" w:rsidRPr="00216E6F">
        <w:rPr>
          <w:rFonts w:ascii="Segoe UI" w:hAnsi="Segoe UI" w:cs="Segoe UI"/>
          <w:sz w:val="24"/>
          <w:szCs w:val="24"/>
        </w:rPr>
        <w:t xml:space="preserve">and </w:t>
      </w:r>
      <w:r w:rsidR="00FE4BDE" w:rsidRPr="00216E6F">
        <w:rPr>
          <w:rFonts w:ascii="Segoe UI" w:hAnsi="Segoe UI" w:cs="Segoe UI"/>
          <w:sz w:val="24"/>
          <w:szCs w:val="24"/>
        </w:rPr>
        <w:t>curiosity</w:t>
      </w:r>
      <w:r w:rsidR="000A2BE2" w:rsidRPr="00216E6F">
        <w:rPr>
          <w:rFonts w:ascii="Segoe UI" w:hAnsi="Segoe UI" w:cs="Segoe UI"/>
          <w:sz w:val="24"/>
          <w:szCs w:val="24"/>
        </w:rPr>
        <w:t xml:space="preserve"> </w:t>
      </w:r>
      <w:r w:rsidR="00FE4BDE" w:rsidRPr="00216E6F">
        <w:rPr>
          <w:rFonts w:ascii="Segoe UI" w:hAnsi="Segoe UI" w:cs="Segoe UI"/>
          <w:sz w:val="24"/>
          <w:szCs w:val="24"/>
        </w:rPr>
        <w:t>towards entrepreneurship awareness.</w:t>
      </w:r>
      <w:r w:rsidR="00B11344" w:rsidRPr="00216E6F">
        <w:rPr>
          <w:rFonts w:ascii="Segoe UI" w:hAnsi="Segoe UI" w:cs="Segoe UI"/>
          <w:sz w:val="24"/>
          <w:szCs w:val="24"/>
        </w:rPr>
        <w:t xml:space="preserve"> </w:t>
      </w:r>
      <w:r w:rsidRPr="00216E6F">
        <w:rPr>
          <w:rFonts w:ascii="Segoe UI" w:hAnsi="Segoe UI" w:cs="Segoe UI"/>
          <w:sz w:val="24"/>
          <w:szCs w:val="24"/>
        </w:rPr>
        <w:t>These</w:t>
      </w:r>
      <w:r w:rsidR="00B11344" w:rsidRPr="00216E6F">
        <w:rPr>
          <w:rFonts w:ascii="Segoe UI" w:hAnsi="Segoe UI" w:cs="Segoe UI"/>
          <w:sz w:val="24"/>
          <w:szCs w:val="24"/>
        </w:rPr>
        <w:t xml:space="preserve"> </w:t>
      </w:r>
      <w:r w:rsidR="00FE4BDE" w:rsidRPr="00216E6F">
        <w:rPr>
          <w:rFonts w:ascii="Segoe UI" w:hAnsi="Segoe UI" w:cs="Segoe UI"/>
          <w:sz w:val="24"/>
          <w:szCs w:val="24"/>
        </w:rPr>
        <w:t xml:space="preserve">are the </w:t>
      </w:r>
      <w:hyperlink r:id="rId9" w:tgtFrame="_blank" w:history="1">
        <w:r w:rsidR="00C632D1" w:rsidRPr="00216E6F">
          <w:rPr>
            <w:rStyle w:val="Hyperlink"/>
            <w:rFonts w:ascii="Segoe UI" w:hAnsi="Segoe UI" w:cs="Segoe UI"/>
            <w:color w:val="auto"/>
            <w:sz w:val="24"/>
            <w:szCs w:val="24"/>
            <w:u w:val="none"/>
          </w:rPr>
          <w:t>key traits</w:t>
        </w:r>
      </w:hyperlink>
      <w:r w:rsidR="00C632D1" w:rsidRPr="00216E6F">
        <w:rPr>
          <w:rFonts w:ascii="Segoe UI" w:hAnsi="Segoe UI" w:cs="Segoe UI"/>
          <w:sz w:val="24"/>
          <w:szCs w:val="24"/>
        </w:rPr>
        <w:t xml:space="preserve"> that </w:t>
      </w:r>
      <w:r w:rsidR="00B11344" w:rsidRPr="00216E6F">
        <w:rPr>
          <w:rFonts w:ascii="Segoe UI" w:hAnsi="Segoe UI" w:cs="Segoe UI"/>
          <w:sz w:val="24"/>
          <w:szCs w:val="24"/>
        </w:rPr>
        <w:t>enable</w:t>
      </w:r>
      <w:r w:rsidR="00C632D1" w:rsidRPr="00216E6F">
        <w:rPr>
          <w:rFonts w:ascii="Segoe UI" w:hAnsi="Segoe UI" w:cs="Segoe UI"/>
          <w:sz w:val="24"/>
          <w:szCs w:val="24"/>
        </w:rPr>
        <w:t xml:space="preserve"> </w:t>
      </w:r>
      <w:r w:rsidR="000A2BE2" w:rsidRPr="00216E6F">
        <w:rPr>
          <w:rFonts w:ascii="Segoe UI" w:hAnsi="Segoe UI" w:cs="Segoe UI"/>
          <w:sz w:val="24"/>
          <w:szCs w:val="24"/>
        </w:rPr>
        <w:t>employees</w:t>
      </w:r>
      <w:r w:rsidR="00FE4BDE" w:rsidRPr="00216E6F">
        <w:rPr>
          <w:rFonts w:ascii="Segoe UI" w:hAnsi="Segoe UI" w:cs="Segoe UI"/>
          <w:sz w:val="24"/>
          <w:szCs w:val="24"/>
        </w:rPr>
        <w:t>’</w:t>
      </w:r>
      <w:r w:rsidR="00C632D1" w:rsidRPr="00216E6F">
        <w:rPr>
          <w:rFonts w:ascii="Segoe UI" w:hAnsi="Segoe UI" w:cs="Segoe UI"/>
          <w:sz w:val="24"/>
          <w:szCs w:val="24"/>
        </w:rPr>
        <w:t xml:space="preserve"> read</w:t>
      </w:r>
      <w:r w:rsidR="00FE4BDE" w:rsidRPr="00216E6F">
        <w:rPr>
          <w:rFonts w:ascii="Segoe UI" w:hAnsi="Segoe UI" w:cs="Segoe UI"/>
          <w:sz w:val="24"/>
          <w:szCs w:val="24"/>
        </w:rPr>
        <w:t>iness</w:t>
      </w:r>
      <w:r w:rsidR="00C632D1" w:rsidRPr="00216E6F">
        <w:rPr>
          <w:rFonts w:ascii="Segoe UI" w:hAnsi="Segoe UI" w:cs="Segoe UI"/>
          <w:sz w:val="24"/>
          <w:szCs w:val="24"/>
        </w:rPr>
        <w:t xml:space="preserve"> to</w:t>
      </w:r>
      <w:r w:rsidR="00FE4BDE" w:rsidRPr="00216E6F">
        <w:rPr>
          <w:rFonts w:ascii="Segoe UI" w:hAnsi="Segoe UI" w:cs="Segoe UI"/>
          <w:sz w:val="24"/>
          <w:szCs w:val="24"/>
        </w:rPr>
        <w:t>wards</w:t>
      </w:r>
      <w:r w:rsidR="00C632D1" w:rsidRPr="00216E6F">
        <w:rPr>
          <w:rFonts w:ascii="Segoe UI" w:hAnsi="Segoe UI" w:cs="Segoe UI"/>
          <w:sz w:val="24"/>
          <w:szCs w:val="24"/>
        </w:rPr>
        <w:t xml:space="preserve"> contribut</w:t>
      </w:r>
      <w:r w:rsidR="00FE4BDE" w:rsidRPr="00216E6F">
        <w:rPr>
          <w:rFonts w:ascii="Segoe UI" w:hAnsi="Segoe UI" w:cs="Segoe UI"/>
          <w:sz w:val="24"/>
          <w:szCs w:val="24"/>
        </w:rPr>
        <w:t>ing</w:t>
      </w:r>
      <w:r w:rsidR="00C632D1" w:rsidRPr="00216E6F">
        <w:rPr>
          <w:rFonts w:ascii="Segoe UI" w:hAnsi="Segoe UI" w:cs="Segoe UI"/>
          <w:sz w:val="24"/>
          <w:szCs w:val="24"/>
        </w:rPr>
        <w:t xml:space="preserve"> to</w:t>
      </w:r>
      <w:r w:rsidRPr="00216E6F">
        <w:rPr>
          <w:rFonts w:ascii="Segoe UI" w:hAnsi="Segoe UI" w:cs="Segoe UI"/>
          <w:sz w:val="24"/>
          <w:szCs w:val="24"/>
        </w:rPr>
        <w:t xml:space="preserve"> the</w:t>
      </w:r>
      <w:r w:rsidR="00104D3F" w:rsidRPr="00216E6F">
        <w:rPr>
          <w:rFonts w:ascii="Segoe UI" w:hAnsi="Segoe UI" w:cs="Segoe UI"/>
          <w:sz w:val="24"/>
          <w:szCs w:val="24"/>
        </w:rPr>
        <w:t xml:space="preserve"> institution</w:t>
      </w:r>
      <w:r w:rsidR="000A7104" w:rsidRPr="00216E6F">
        <w:rPr>
          <w:rFonts w:ascii="Segoe UI" w:hAnsi="Segoe UI" w:cs="Segoe UI"/>
          <w:sz w:val="24"/>
          <w:szCs w:val="24"/>
        </w:rPr>
        <w:t>s</w:t>
      </w:r>
      <w:r w:rsidR="00C632D1" w:rsidRPr="00216E6F">
        <w:rPr>
          <w:rFonts w:ascii="Segoe UI" w:hAnsi="Segoe UI" w:cs="Segoe UI"/>
          <w:sz w:val="24"/>
          <w:szCs w:val="24"/>
        </w:rPr>
        <w:t xml:space="preserve"> looking to stand out in an ever-changing competitive </w:t>
      </w:r>
      <w:r w:rsidR="00B11344" w:rsidRPr="00216E6F">
        <w:rPr>
          <w:rFonts w:ascii="Segoe UI" w:hAnsi="Segoe UI" w:cs="Segoe UI"/>
          <w:sz w:val="24"/>
          <w:szCs w:val="24"/>
        </w:rPr>
        <w:t>customer</w:t>
      </w:r>
      <w:r w:rsidR="00C632D1" w:rsidRPr="00216E6F">
        <w:rPr>
          <w:rFonts w:ascii="Segoe UI" w:hAnsi="Segoe UI" w:cs="Segoe UI"/>
          <w:sz w:val="24"/>
          <w:szCs w:val="24"/>
        </w:rPr>
        <w:t xml:space="preserve"> landscape</w:t>
      </w:r>
      <w:r w:rsidR="00003C12" w:rsidRPr="00216E6F">
        <w:rPr>
          <w:rFonts w:ascii="Segoe UI" w:hAnsi="Segoe UI" w:cs="Segoe UI"/>
          <w:sz w:val="24"/>
          <w:szCs w:val="24"/>
        </w:rPr>
        <w:t xml:space="preserve"> (Bezuidenhout &amp; </w:t>
      </w:r>
      <w:proofErr w:type="spellStart"/>
      <w:r w:rsidR="00003C12" w:rsidRPr="00216E6F">
        <w:rPr>
          <w:rFonts w:ascii="Segoe UI" w:hAnsi="Segoe UI" w:cs="Segoe UI"/>
          <w:sz w:val="24"/>
          <w:szCs w:val="24"/>
        </w:rPr>
        <w:t>Cilliers</w:t>
      </w:r>
      <w:proofErr w:type="spellEnd"/>
      <w:r w:rsidR="00003C12" w:rsidRPr="00216E6F">
        <w:rPr>
          <w:rFonts w:ascii="Segoe UI" w:hAnsi="Segoe UI" w:cs="Segoe UI"/>
          <w:sz w:val="24"/>
          <w:szCs w:val="24"/>
        </w:rPr>
        <w:t>,  2010).</w:t>
      </w:r>
      <w:r w:rsidR="000A7104" w:rsidRPr="00216E6F">
        <w:rPr>
          <w:rFonts w:ascii="Segoe UI" w:hAnsi="Segoe UI" w:cs="Segoe UI"/>
          <w:sz w:val="24"/>
          <w:szCs w:val="24"/>
        </w:rPr>
        <w:t xml:space="preserve"> Given the technological deficiency in</w:t>
      </w:r>
      <w:r w:rsidR="00132D05" w:rsidRPr="00216E6F">
        <w:rPr>
          <w:rFonts w:ascii="Segoe UI" w:hAnsi="Segoe UI" w:cs="Segoe UI"/>
          <w:sz w:val="24"/>
          <w:szCs w:val="24"/>
        </w:rPr>
        <w:t xml:space="preserve"> </w:t>
      </w:r>
      <w:r w:rsidR="000A7104" w:rsidRPr="00216E6F">
        <w:rPr>
          <w:rFonts w:ascii="Segoe UI" w:hAnsi="Segoe UI" w:cs="Segoe UI"/>
          <w:sz w:val="24"/>
          <w:szCs w:val="24"/>
        </w:rPr>
        <w:t xml:space="preserve">Africa, </w:t>
      </w:r>
      <w:r w:rsidR="00AE12FB" w:rsidRPr="00216E6F">
        <w:rPr>
          <w:rFonts w:ascii="Segoe UI" w:hAnsi="Segoe UI" w:cs="Segoe UI"/>
          <w:sz w:val="24"/>
          <w:szCs w:val="24"/>
        </w:rPr>
        <w:t xml:space="preserve">young </w:t>
      </w:r>
      <w:r w:rsidR="000A7104" w:rsidRPr="00216E6F">
        <w:rPr>
          <w:rFonts w:ascii="Segoe UI" w:hAnsi="Segoe UI" w:cs="Segoe UI"/>
          <w:sz w:val="24"/>
          <w:szCs w:val="24"/>
        </w:rPr>
        <w:t>academics</w:t>
      </w:r>
      <w:r w:rsidR="00AE12FB" w:rsidRPr="00216E6F">
        <w:rPr>
          <w:rFonts w:ascii="Segoe UI" w:hAnsi="Segoe UI" w:cs="Segoe UI"/>
          <w:sz w:val="24"/>
          <w:szCs w:val="24"/>
        </w:rPr>
        <w:t xml:space="preserve"> n</w:t>
      </w:r>
      <w:r w:rsidR="000A7104" w:rsidRPr="00216E6F">
        <w:rPr>
          <w:rFonts w:ascii="Segoe UI" w:hAnsi="Segoe UI" w:cs="Segoe UI"/>
          <w:sz w:val="24"/>
          <w:szCs w:val="24"/>
        </w:rPr>
        <w:t>eed c</w:t>
      </w:r>
      <w:r w:rsidR="00C632D1" w:rsidRPr="00216E6F">
        <w:rPr>
          <w:rFonts w:ascii="Segoe UI" w:hAnsi="Segoe UI" w:cs="Segoe UI"/>
          <w:sz w:val="24"/>
          <w:szCs w:val="24"/>
        </w:rPr>
        <w:t>reative thinking</w:t>
      </w:r>
      <w:r w:rsidR="000A7104" w:rsidRPr="00216E6F">
        <w:rPr>
          <w:rFonts w:ascii="Segoe UI" w:hAnsi="Segoe UI" w:cs="Segoe UI"/>
          <w:sz w:val="24"/>
          <w:szCs w:val="24"/>
        </w:rPr>
        <w:t xml:space="preserve"> that would</w:t>
      </w:r>
      <w:r w:rsidR="00C632D1" w:rsidRPr="00216E6F">
        <w:rPr>
          <w:rFonts w:ascii="Segoe UI" w:hAnsi="Segoe UI" w:cs="Segoe UI"/>
          <w:sz w:val="24"/>
          <w:szCs w:val="24"/>
        </w:rPr>
        <w:t xml:space="preserve"> </w:t>
      </w:r>
      <w:r w:rsidR="00FE5A89" w:rsidRPr="00216E6F">
        <w:rPr>
          <w:rFonts w:ascii="Segoe UI" w:hAnsi="Segoe UI" w:cs="Segoe UI"/>
          <w:sz w:val="24"/>
          <w:szCs w:val="24"/>
        </w:rPr>
        <w:t>catalyze</w:t>
      </w:r>
      <w:r w:rsidR="000817D7" w:rsidRPr="00216E6F">
        <w:rPr>
          <w:rFonts w:ascii="Segoe UI" w:hAnsi="Segoe UI" w:cs="Segoe UI"/>
          <w:sz w:val="24"/>
          <w:szCs w:val="24"/>
        </w:rPr>
        <w:t xml:space="preserve"> the breakthrough agenda </w:t>
      </w:r>
      <w:r w:rsidR="00BB0876" w:rsidRPr="00216E6F">
        <w:rPr>
          <w:rFonts w:ascii="Segoe UI" w:hAnsi="Segoe UI" w:cs="Segoe UI"/>
          <w:sz w:val="24"/>
          <w:szCs w:val="24"/>
        </w:rPr>
        <w:t xml:space="preserve">that </w:t>
      </w:r>
      <w:r w:rsidR="00BB0876" w:rsidRPr="00216E6F">
        <w:rPr>
          <w:rFonts w:ascii="Segoe UI" w:hAnsi="Segoe UI" w:cs="Segoe UI"/>
          <w:sz w:val="24"/>
          <w:szCs w:val="24"/>
        </w:rPr>
        <w:lastRenderedPageBreak/>
        <w:t>inspires us to engage in conversation</w:t>
      </w:r>
      <w:r w:rsidRPr="00216E6F">
        <w:rPr>
          <w:rFonts w:ascii="Segoe UI" w:hAnsi="Segoe UI" w:cs="Segoe UI"/>
          <w:sz w:val="24"/>
          <w:szCs w:val="24"/>
        </w:rPr>
        <w:t>s</w:t>
      </w:r>
      <w:r w:rsidR="00BB0876" w:rsidRPr="00216E6F">
        <w:rPr>
          <w:rFonts w:ascii="Segoe UI" w:hAnsi="Segoe UI" w:cs="Segoe UI"/>
          <w:sz w:val="24"/>
          <w:szCs w:val="24"/>
        </w:rPr>
        <w:t xml:space="preserve"> and context-based analysis </w:t>
      </w:r>
      <w:r w:rsidRPr="00216E6F">
        <w:rPr>
          <w:rFonts w:ascii="Segoe UI" w:hAnsi="Segoe UI" w:cs="Segoe UI"/>
          <w:sz w:val="24"/>
          <w:szCs w:val="24"/>
        </w:rPr>
        <w:t>geared towards</w:t>
      </w:r>
      <w:r w:rsidR="00BB0876" w:rsidRPr="00216E6F">
        <w:rPr>
          <w:rFonts w:ascii="Segoe UI" w:hAnsi="Segoe UI" w:cs="Segoe UI"/>
          <w:sz w:val="24"/>
          <w:szCs w:val="24"/>
        </w:rPr>
        <w:t xml:space="preserve"> </w:t>
      </w:r>
      <w:r w:rsidRPr="00216E6F">
        <w:rPr>
          <w:rFonts w:ascii="Segoe UI" w:hAnsi="Segoe UI" w:cs="Segoe UI"/>
          <w:sz w:val="24"/>
          <w:szCs w:val="24"/>
        </w:rPr>
        <w:t>assessing</w:t>
      </w:r>
      <w:r w:rsidR="00BB0876" w:rsidRPr="00216E6F">
        <w:rPr>
          <w:rFonts w:ascii="Segoe UI" w:hAnsi="Segoe UI" w:cs="Segoe UI"/>
          <w:sz w:val="24"/>
          <w:szCs w:val="24"/>
        </w:rPr>
        <w:t xml:space="preserve"> all possible </w:t>
      </w:r>
      <w:r w:rsidRPr="00216E6F">
        <w:rPr>
          <w:rFonts w:ascii="Segoe UI" w:hAnsi="Segoe UI" w:cs="Segoe UI"/>
          <w:sz w:val="24"/>
          <w:szCs w:val="24"/>
        </w:rPr>
        <w:t xml:space="preserve">options and </w:t>
      </w:r>
      <w:r w:rsidR="00BB0876" w:rsidRPr="00216E6F">
        <w:rPr>
          <w:rFonts w:ascii="Segoe UI" w:hAnsi="Segoe UI" w:cs="Segoe UI"/>
          <w:sz w:val="24"/>
          <w:szCs w:val="24"/>
        </w:rPr>
        <w:t>possibilities</w:t>
      </w:r>
      <w:r w:rsidR="00132D05" w:rsidRPr="00216E6F">
        <w:rPr>
          <w:rFonts w:ascii="Segoe UI" w:hAnsi="Segoe UI" w:cs="Segoe UI"/>
          <w:sz w:val="24"/>
          <w:szCs w:val="24"/>
        </w:rPr>
        <w:t xml:space="preserve"> (</w:t>
      </w:r>
      <w:proofErr w:type="spellStart"/>
      <w:r w:rsidR="00132D05" w:rsidRPr="00216E6F">
        <w:rPr>
          <w:rFonts w:ascii="Segoe UI" w:hAnsi="Segoe UI" w:cs="Segoe UI"/>
          <w:sz w:val="24"/>
          <w:szCs w:val="24"/>
        </w:rPr>
        <w:t>Coussens</w:t>
      </w:r>
      <w:proofErr w:type="spellEnd"/>
      <w:r w:rsidR="00132D05" w:rsidRPr="00216E6F">
        <w:rPr>
          <w:rFonts w:ascii="Segoe UI" w:hAnsi="Segoe UI" w:cs="Segoe UI"/>
          <w:sz w:val="24"/>
          <w:szCs w:val="24"/>
        </w:rPr>
        <w:t>, 2021)</w:t>
      </w:r>
      <w:r w:rsidR="00C632D1" w:rsidRPr="00216E6F">
        <w:rPr>
          <w:rFonts w:ascii="Segoe UI" w:hAnsi="Segoe UI" w:cs="Segoe UI"/>
          <w:sz w:val="24"/>
          <w:szCs w:val="24"/>
        </w:rPr>
        <w:t>.</w:t>
      </w:r>
      <w:r w:rsidR="008177DF" w:rsidRPr="00216E6F">
        <w:rPr>
          <w:rFonts w:ascii="Segoe UI" w:hAnsi="Segoe UI" w:cs="Segoe UI"/>
          <w:sz w:val="24"/>
          <w:szCs w:val="24"/>
        </w:rPr>
        <w:t xml:space="preserve"> </w:t>
      </w:r>
      <w:r w:rsidRPr="00216E6F">
        <w:rPr>
          <w:rFonts w:ascii="Segoe UI" w:hAnsi="Segoe UI" w:cs="Segoe UI"/>
          <w:sz w:val="24"/>
          <w:szCs w:val="24"/>
        </w:rPr>
        <w:t>T</w:t>
      </w:r>
      <w:r w:rsidR="005E49D9" w:rsidRPr="00216E6F">
        <w:rPr>
          <w:rFonts w:ascii="Segoe UI" w:hAnsi="Segoe UI" w:cs="Segoe UI"/>
          <w:sz w:val="24"/>
          <w:szCs w:val="24"/>
        </w:rPr>
        <w:t xml:space="preserve">he </w:t>
      </w:r>
      <w:r w:rsidR="00AE12FB" w:rsidRPr="00216E6F">
        <w:rPr>
          <w:rFonts w:ascii="Segoe UI" w:hAnsi="Segoe UI" w:cs="Segoe UI"/>
          <w:sz w:val="24"/>
          <w:szCs w:val="24"/>
        </w:rPr>
        <w:t>ECAs must be groomed to have entrepreneurial abilities that can enable them to break the circle of traditional modes of engagement and participation</w:t>
      </w:r>
      <w:r w:rsidR="005E49D9" w:rsidRPr="00216E6F">
        <w:rPr>
          <w:rFonts w:ascii="Segoe UI" w:hAnsi="Segoe UI" w:cs="Segoe UI"/>
          <w:sz w:val="24"/>
          <w:szCs w:val="24"/>
        </w:rPr>
        <w:t xml:space="preserve"> (</w:t>
      </w:r>
      <w:r w:rsidR="003D717D" w:rsidRPr="00216E6F">
        <w:rPr>
          <w:rFonts w:ascii="Segoe UI" w:hAnsi="Segoe UI" w:cs="Segoe UI"/>
          <w:sz w:val="24"/>
          <w:szCs w:val="24"/>
        </w:rPr>
        <w:t>Cooney, 2012)</w:t>
      </w:r>
      <w:r w:rsidR="00AE12FB" w:rsidRPr="00216E6F">
        <w:rPr>
          <w:rFonts w:ascii="Segoe UI" w:hAnsi="Segoe UI" w:cs="Segoe UI"/>
          <w:sz w:val="24"/>
          <w:szCs w:val="24"/>
        </w:rPr>
        <w:t>.</w:t>
      </w:r>
      <w:r w:rsidR="005E49D9" w:rsidRPr="00216E6F">
        <w:rPr>
          <w:rFonts w:ascii="Segoe UI" w:hAnsi="Segoe UI" w:cs="Segoe UI"/>
          <w:sz w:val="24"/>
          <w:szCs w:val="24"/>
        </w:rPr>
        <w:t xml:space="preserve"> </w:t>
      </w:r>
      <w:r w:rsidRPr="00216E6F">
        <w:rPr>
          <w:rFonts w:ascii="Segoe UI" w:hAnsi="Segoe UI" w:cs="Segoe UI"/>
          <w:sz w:val="24"/>
          <w:szCs w:val="24"/>
        </w:rPr>
        <w:t>Ultimately, true wealth does not come from possessing physical resources, but from cultivating a wealthy mindset (</w:t>
      </w:r>
      <w:proofErr w:type="spellStart"/>
      <w:r w:rsidRPr="00216E6F">
        <w:rPr>
          <w:rFonts w:ascii="Segoe UI" w:hAnsi="Segoe UI" w:cs="Segoe UI"/>
          <w:sz w:val="24"/>
          <w:szCs w:val="24"/>
        </w:rPr>
        <w:t>Mapesela</w:t>
      </w:r>
      <w:proofErr w:type="spellEnd"/>
      <w:r w:rsidRPr="00216E6F">
        <w:rPr>
          <w:rFonts w:ascii="Segoe UI" w:hAnsi="Segoe UI" w:cs="Segoe UI"/>
          <w:sz w:val="24"/>
          <w:szCs w:val="24"/>
        </w:rPr>
        <w:t xml:space="preserve"> &amp; Hay, 2006). </w:t>
      </w:r>
      <w:r w:rsidR="005E49D9" w:rsidRPr="00216E6F">
        <w:rPr>
          <w:rFonts w:ascii="Segoe UI" w:hAnsi="Segoe UI" w:cs="Segoe UI"/>
          <w:sz w:val="24"/>
          <w:szCs w:val="24"/>
        </w:rPr>
        <w:t>Africa is endowed with enormous resources</w:t>
      </w:r>
      <w:r w:rsidR="001C08C1" w:rsidRPr="00216E6F">
        <w:rPr>
          <w:rFonts w:ascii="Segoe UI" w:hAnsi="Segoe UI" w:cs="Segoe UI"/>
          <w:sz w:val="24"/>
          <w:szCs w:val="24"/>
        </w:rPr>
        <w:t xml:space="preserve">, but there is still </w:t>
      </w:r>
      <w:r w:rsidR="00FE5A89" w:rsidRPr="00216E6F">
        <w:rPr>
          <w:rFonts w:ascii="Segoe UI" w:hAnsi="Segoe UI" w:cs="Segoe UI"/>
          <w:sz w:val="24"/>
          <w:szCs w:val="24"/>
        </w:rPr>
        <w:t xml:space="preserve">a </w:t>
      </w:r>
      <w:r w:rsidR="001C08C1" w:rsidRPr="00216E6F">
        <w:rPr>
          <w:rFonts w:ascii="Segoe UI" w:hAnsi="Segoe UI" w:cs="Segoe UI"/>
          <w:sz w:val="24"/>
          <w:szCs w:val="24"/>
        </w:rPr>
        <w:t xml:space="preserve">need to convert these resources </w:t>
      </w:r>
      <w:r w:rsidR="00107BA2" w:rsidRPr="00216E6F">
        <w:rPr>
          <w:rFonts w:ascii="Segoe UI" w:hAnsi="Segoe UI" w:cs="Segoe UI"/>
          <w:sz w:val="24"/>
          <w:szCs w:val="24"/>
        </w:rPr>
        <w:t>into</w:t>
      </w:r>
      <w:r w:rsidR="001C08C1" w:rsidRPr="00216E6F">
        <w:rPr>
          <w:rFonts w:ascii="Segoe UI" w:hAnsi="Segoe UI" w:cs="Segoe UI"/>
          <w:sz w:val="24"/>
          <w:szCs w:val="24"/>
        </w:rPr>
        <w:t xml:space="preserve"> wealth</w:t>
      </w:r>
      <w:r w:rsidR="00107BA2" w:rsidRPr="00216E6F">
        <w:rPr>
          <w:rFonts w:ascii="Segoe UI" w:hAnsi="Segoe UI" w:cs="Segoe UI"/>
          <w:sz w:val="24"/>
          <w:szCs w:val="24"/>
        </w:rPr>
        <w:t xml:space="preserve"> (HLPE, 2021)</w:t>
      </w:r>
      <w:r w:rsidR="005E49D9" w:rsidRPr="00216E6F">
        <w:rPr>
          <w:rFonts w:ascii="Segoe UI" w:hAnsi="Segoe UI" w:cs="Segoe UI"/>
          <w:sz w:val="24"/>
          <w:szCs w:val="24"/>
        </w:rPr>
        <w:t>.</w:t>
      </w:r>
      <w:r w:rsidR="001C08C1" w:rsidRPr="00216E6F">
        <w:rPr>
          <w:rFonts w:ascii="Segoe UI" w:hAnsi="Segoe UI" w:cs="Segoe UI"/>
          <w:sz w:val="24"/>
          <w:szCs w:val="24"/>
        </w:rPr>
        <w:t xml:space="preserve"> </w:t>
      </w:r>
      <w:r w:rsidR="00107BA2" w:rsidRPr="00216E6F">
        <w:rPr>
          <w:rFonts w:ascii="Segoe UI" w:hAnsi="Segoe UI" w:cs="Segoe UI"/>
          <w:sz w:val="24"/>
          <w:szCs w:val="24"/>
        </w:rPr>
        <w:t>Hence, t</w:t>
      </w:r>
      <w:r w:rsidR="001C08C1" w:rsidRPr="00216E6F">
        <w:rPr>
          <w:rFonts w:ascii="Segoe UI" w:hAnsi="Segoe UI" w:cs="Segoe UI"/>
          <w:sz w:val="24"/>
          <w:szCs w:val="24"/>
        </w:rPr>
        <w:t xml:space="preserve">he change-of-the-mindset agenda remains a </w:t>
      </w:r>
      <w:proofErr w:type="spellStart"/>
      <w:r w:rsidR="001C08C1" w:rsidRPr="00216E6F">
        <w:rPr>
          <w:rFonts w:ascii="Segoe UI" w:hAnsi="Segoe UI" w:cs="Segoe UI"/>
          <w:sz w:val="24"/>
          <w:szCs w:val="24"/>
        </w:rPr>
        <w:t>sineqanaon</w:t>
      </w:r>
      <w:proofErr w:type="spellEnd"/>
      <w:r w:rsidR="001C08C1" w:rsidRPr="00216E6F">
        <w:rPr>
          <w:rFonts w:ascii="Segoe UI" w:hAnsi="Segoe UI" w:cs="Segoe UI"/>
          <w:sz w:val="24"/>
          <w:szCs w:val="24"/>
        </w:rPr>
        <w:t xml:space="preserve"> in Africa.</w:t>
      </w:r>
      <w:r w:rsidR="005E49D9" w:rsidRPr="00216E6F">
        <w:rPr>
          <w:rFonts w:ascii="Segoe UI" w:hAnsi="Segoe UI" w:cs="Segoe UI"/>
          <w:sz w:val="24"/>
          <w:szCs w:val="24"/>
        </w:rPr>
        <w:t xml:space="preserve"> </w:t>
      </w:r>
      <w:r w:rsidR="00107BA2" w:rsidRPr="00216E6F">
        <w:rPr>
          <w:rFonts w:ascii="Segoe UI" w:hAnsi="Segoe UI" w:cs="Segoe UI"/>
          <w:sz w:val="24"/>
          <w:szCs w:val="24"/>
        </w:rPr>
        <w:t>The process of</w:t>
      </w:r>
      <w:r w:rsidR="005E49D9" w:rsidRPr="00216E6F">
        <w:rPr>
          <w:rFonts w:ascii="Segoe UI" w:hAnsi="Segoe UI" w:cs="Segoe UI"/>
          <w:sz w:val="24"/>
          <w:szCs w:val="24"/>
        </w:rPr>
        <w:t xml:space="preserve"> re-engineering the general mindset is important in all socio-economic and political </w:t>
      </w:r>
      <w:r w:rsidR="0023437F" w:rsidRPr="00216E6F">
        <w:rPr>
          <w:rFonts w:ascii="Segoe UI" w:hAnsi="Segoe UI" w:cs="Segoe UI"/>
          <w:sz w:val="24"/>
          <w:szCs w:val="24"/>
        </w:rPr>
        <w:t>spectrums</w:t>
      </w:r>
      <w:r w:rsidR="005E49D9" w:rsidRPr="00216E6F">
        <w:rPr>
          <w:rFonts w:ascii="Segoe UI" w:hAnsi="Segoe UI" w:cs="Segoe UI"/>
          <w:sz w:val="24"/>
          <w:szCs w:val="24"/>
        </w:rPr>
        <w:t xml:space="preserve"> </w:t>
      </w:r>
      <w:r w:rsidR="00BB0876" w:rsidRPr="00216E6F">
        <w:rPr>
          <w:rFonts w:ascii="Segoe UI" w:hAnsi="Segoe UI" w:cs="Segoe UI"/>
          <w:sz w:val="24"/>
          <w:szCs w:val="24"/>
        </w:rPr>
        <w:t xml:space="preserve">and </w:t>
      </w:r>
      <w:r w:rsidR="005E49D9" w:rsidRPr="00216E6F">
        <w:rPr>
          <w:rFonts w:ascii="Segoe UI" w:hAnsi="Segoe UI" w:cs="Segoe UI"/>
          <w:sz w:val="24"/>
          <w:szCs w:val="24"/>
        </w:rPr>
        <w:t xml:space="preserve">is </w:t>
      </w:r>
      <w:r w:rsidR="00107BA2" w:rsidRPr="00216E6F">
        <w:rPr>
          <w:rFonts w:ascii="Segoe UI" w:hAnsi="Segoe UI" w:cs="Segoe UI"/>
          <w:sz w:val="24"/>
          <w:szCs w:val="24"/>
        </w:rPr>
        <w:t>possible</w:t>
      </w:r>
      <w:r w:rsidR="005E49D9" w:rsidRPr="00216E6F">
        <w:rPr>
          <w:rFonts w:ascii="Segoe UI" w:hAnsi="Segoe UI" w:cs="Segoe UI"/>
          <w:sz w:val="24"/>
          <w:szCs w:val="24"/>
        </w:rPr>
        <w:t xml:space="preserve"> through technology and youth empowerment</w:t>
      </w:r>
      <w:r w:rsidR="00B022A1" w:rsidRPr="00216E6F">
        <w:rPr>
          <w:rFonts w:ascii="Segoe UI" w:hAnsi="Segoe UI" w:cs="Segoe UI"/>
          <w:sz w:val="24"/>
          <w:szCs w:val="24"/>
        </w:rPr>
        <w:t xml:space="preserve"> (</w:t>
      </w:r>
      <w:r w:rsidR="005E49D9" w:rsidRPr="00216E6F">
        <w:rPr>
          <w:rFonts w:ascii="Segoe UI" w:hAnsi="Segoe UI" w:cs="Segoe UI"/>
          <w:sz w:val="24"/>
          <w:szCs w:val="24"/>
        </w:rPr>
        <w:t>Dominguez &amp; Hager</w:t>
      </w:r>
      <w:r w:rsidR="00DF683C" w:rsidRPr="00216E6F">
        <w:rPr>
          <w:rFonts w:ascii="Segoe UI" w:hAnsi="Segoe UI" w:cs="Segoe UI"/>
          <w:sz w:val="24"/>
          <w:szCs w:val="24"/>
        </w:rPr>
        <w:t xml:space="preserve">, </w:t>
      </w:r>
      <w:r w:rsidR="005E49D9" w:rsidRPr="00216E6F">
        <w:rPr>
          <w:rFonts w:ascii="Segoe UI" w:hAnsi="Segoe UI" w:cs="Segoe UI"/>
          <w:sz w:val="24"/>
          <w:szCs w:val="24"/>
        </w:rPr>
        <w:t>2013)</w:t>
      </w:r>
      <w:r w:rsidR="00DF683C" w:rsidRPr="00216E6F">
        <w:rPr>
          <w:rFonts w:ascii="Segoe UI" w:hAnsi="Segoe UI" w:cs="Segoe UI"/>
          <w:sz w:val="24"/>
          <w:szCs w:val="24"/>
        </w:rPr>
        <w:t>.</w:t>
      </w:r>
      <w:r w:rsidR="00132D05" w:rsidRPr="00216E6F">
        <w:rPr>
          <w:rFonts w:ascii="Segoe UI" w:hAnsi="Segoe UI" w:cs="Segoe UI"/>
          <w:sz w:val="24"/>
          <w:szCs w:val="24"/>
        </w:rPr>
        <w:t xml:space="preserve"> </w:t>
      </w:r>
      <w:r w:rsidR="00107BA2" w:rsidRPr="00216E6F">
        <w:rPr>
          <w:rFonts w:ascii="Segoe UI" w:hAnsi="Segoe UI" w:cs="Segoe UI"/>
          <w:sz w:val="24"/>
          <w:szCs w:val="24"/>
        </w:rPr>
        <w:t>The</w:t>
      </w:r>
      <w:r w:rsidR="006B5E5F" w:rsidRPr="00216E6F">
        <w:rPr>
          <w:rFonts w:ascii="Segoe UI" w:hAnsi="Segoe UI" w:cs="Segoe UI"/>
          <w:sz w:val="24"/>
          <w:szCs w:val="24"/>
        </w:rPr>
        <w:t xml:space="preserve"> </w:t>
      </w:r>
      <w:r w:rsidR="00AE12FB" w:rsidRPr="00216E6F">
        <w:rPr>
          <w:rFonts w:ascii="Segoe UI" w:hAnsi="Segoe UI" w:cs="Segoe UI"/>
          <w:sz w:val="24"/>
          <w:szCs w:val="24"/>
        </w:rPr>
        <w:t>youth</w:t>
      </w:r>
      <w:r w:rsidR="006B5E5F" w:rsidRPr="00216E6F">
        <w:rPr>
          <w:rFonts w:ascii="Segoe UI" w:hAnsi="Segoe UI" w:cs="Segoe UI"/>
          <w:sz w:val="24"/>
          <w:szCs w:val="24"/>
        </w:rPr>
        <w:t xml:space="preserve">s are regarded </w:t>
      </w:r>
      <w:r w:rsidR="001C08C1" w:rsidRPr="00216E6F">
        <w:rPr>
          <w:rFonts w:ascii="Segoe UI" w:hAnsi="Segoe UI" w:cs="Segoe UI"/>
          <w:sz w:val="24"/>
          <w:szCs w:val="24"/>
        </w:rPr>
        <w:t xml:space="preserve">as the </w:t>
      </w:r>
      <w:r w:rsidR="00FE5A89" w:rsidRPr="00216E6F">
        <w:rPr>
          <w:rFonts w:ascii="Segoe UI" w:hAnsi="Segoe UI" w:cs="Segoe UI"/>
          <w:sz w:val="24"/>
          <w:szCs w:val="24"/>
        </w:rPr>
        <w:t>key holders</w:t>
      </w:r>
      <w:r w:rsidR="006B5E5F" w:rsidRPr="00216E6F">
        <w:rPr>
          <w:rFonts w:ascii="Segoe UI" w:hAnsi="Segoe UI" w:cs="Segoe UI"/>
          <w:sz w:val="24"/>
          <w:szCs w:val="24"/>
        </w:rPr>
        <w:t xml:space="preserve"> </w:t>
      </w:r>
      <w:r w:rsidR="00CA5979" w:rsidRPr="00216E6F">
        <w:rPr>
          <w:rFonts w:ascii="Segoe UI" w:hAnsi="Segoe UI" w:cs="Segoe UI"/>
          <w:sz w:val="24"/>
          <w:szCs w:val="24"/>
        </w:rPr>
        <w:t>of</w:t>
      </w:r>
      <w:r w:rsidR="00AE12FB" w:rsidRPr="00216E6F">
        <w:rPr>
          <w:rFonts w:ascii="Segoe UI" w:hAnsi="Segoe UI" w:cs="Segoe UI"/>
          <w:sz w:val="24"/>
          <w:szCs w:val="24"/>
        </w:rPr>
        <w:t xml:space="preserve"> </w:t>
      </w:r>
      <w:r w:rsidR="001C08C1" w:rsidRPr="00216E6F">
        <w:rPr>
          <w:rFonts w:ascii="Segoe UI" w:hAnsi="Segoe UI" w:cs="Segoe UI"/>
          <w:sz w:val="24"/>
          <w:szCs w:val="24"/>
        </w:rPr>
        <w:t xml:space="preserve">every intended </w:t>
      </w:r>
      <w:r w:rsidR="00AE12FB" w:rsidRPr="00216E6F">
        <w:rPr>
          <w:rFonts w:ascii="Segoe UI" w:hAnsi="Segoe UI" w:cs="Segoe UI"/>
          <w:sz w:val="24"/>
          <w:szCs w:val="24"/>
        </w:rPr>
        <w:t>transformation</w:t>
      </w:r>
      <w:r w:rsidR="00B022A1" w:rsidRPr="00216E6F">
        <w:rPr>
          <w:rFonts w:ascii="Segoe UI" w:hAnsi="Segoe UI" w:cs="Segoe UI"/>
          <w:sz w:val="24"/>
          <w:szCs w:val="24"/>
        </w:rPr>
        <w:t>,</w:t>
      </w:r>
      <w:r w:rsidR="00C0468C" w:rsidRPr="00216E6F">
        <w:rPr>
          <w:rFonts w:ascii="Segoe UI" w:hAnsi="Segoe UI" w:cs="Segoe UI"/>
          <w:sz w:val="24"/>
          <w:szCs w:val="24"/>
        </w:rPr>
        <w:t xml:space="preserve"> </w:t>
      </w:r>
      <w:r w:rsidR="00B022A1" w:rsidRPr="00216E6F">
        <w:rPr>
          <w:rFonts w:ascii="Segoe UI" w:hAnsi="Segoe UI" w:cs="Segoe UI"/>
          <w:sz w:val="24"/>
          <w:szCs w:val="24"/>
        </w:rPr>
        <w:t>innovation and creativity</w:t>
      </w:r>
      <w:r w:rsidR="001C08C1" w:rsidRPr="00216E6F">
        <w:rPr>
          <w:rFonts w:ascii="Segoe UI" w:hAnsi="Segoe UI" w:cs="Segoe UI"/>
          <w:sz w:val="24"/>
          <w:szCs w:val="24"/>
        </w:rPr>
        <w:t xml:space="preserve"> </w:t>
      </w:r>
      <w:r w:rsidR="00107BA2" w:rsidRPr="00216E6F">
        <w:rPr>
          <w:rFonts w:ascii="Segoe UI" w:hAnsi="Segoe UI" w:cs="Segoe UI"/>
          <w:sz w:val="24"/>
          <w:szCs w:val="24"/>
        </w:rPr>
        <w:t xml:space="preserve">which </w:t>
      </w:r>
      <w:r w:rsidR="006B5E5F" w:rsidRPr="00216E6F">
        <w:rPr>
          <w:rFonts w:ascii="Segoe UI" w:hAnsi="Segoe UI" w:cs="Segoe UI"/>
          <w:sz w:val="24"/>
          <w:szCs w:val="24"/>
        </w:rPr>
        <w:t xml:space="preserve">the world is yearning </w:t>
      </w:r>
      <w:r w:rsidR="00C0468C" w:rsidRPr="00216E6F">
        <w:rPr>
          <w:rFonts w:ascii="Segoe UI" w:hAnsi="Segoe UI" w:cs="Segoe UI"/>
          <w:sz w:val="24"/>
          <w:szCs w:val="24"/>
        </w:rPr>
        <w:t>to witness</w:t>
      </w:r>
      <w:r w:rsidR="00132D05" w:rsidRPr="00216E6F">
        <w:rPr>
          <w:rFonts w:ascii="Segoe UI" w:hAnsi="Segoe UI" w:cs="Segoe UI"/>
          <w:sz w:val="24"/>
          <w:szCs w:val="24"/>
        </w:rPr>
        <w:t xml:space="preserve"> (</w:t>
      </w:r>
      <w:r w:rsidR="00B022A1" w:rsidRPr="00216E6F">
        <w:rPr>
          <w:rFonts w:ascii="Segoe UI" w:hAnsi="Segoe UI" w:cs="Segoe UI"/>
          <w:sz w:val="24"/>
          <w:szCs w:val="24"/>
        </w:rPr>
        <w:t>Agbugba, 2023</w:t>
      </w:r>
      <w:r w:rsidR="00132D05" w:rsidRPr="00216E6F">
        <w:rPr>
          <w:rFonts w:ascii="Segoe UI" w:hAnsi="Segoe UI" w:cs="Segoe UI"/>
          <w:sz w:val="24"/>
          <w:szCs w:val="24"/>
        </w:rPr>
        <w:t>)</w:t>
      </w:r>
      <w:r w:rsidR="00107BA2" w:rsidRPr="00216E6F">
        <w:rPr>
          <w:rFonts w:ascii="Segoe UI" w:hAnsi="Segoe UI" w:cs="Segoe UI"/>
          <w:sz w:val="24"/>
          <w:szCs w:val="24"/>
        </w:rPr>
        <w:t>.</w:t>
      </w:r>
      <w:r w:rsidR="001C08C1" w:rsidRPr="00216E6F">
        <w:rPr>
          <w:rFonts w:ascii="Segoe UI" w:hAnsi="Segoe UI" w:cs="Segoe UI"/>
          <w:sz w:val="24"/>
          <w:szCs w:val="24"/>
        </w:rPr>
        <w:t xml:space="preserve"> </w:t>
      </w:r>
      <w:r w:rsidR="00107BA2" w:rsidRPr="00216E6F">
        <w:rPr>
          <w:rFonts w:ascii="Segoe UI" w:hAnsi="Segoe UI" w:cs="Segoe UI"/>
          <w:sz w:val="24"/>
          <w:szCs w:val="24"/>
        </w:rPr>
        <w:t>B</w:t>
      </w:r>
      <w:r w:rsidR="001C08C1" w:rsidRPr="00216E6F">
        <w:rPr>
          <w:rFonts w:ascii="Segoe UI" w:hAnsi="Segoe UI" w:cs="Segoe UI"/>
          <w:sz w:val="24"/>
          <w:szCs w:val="24"/>
        </w:rPr>
        <w:t>earing in mind that first thing must happen first</w:t>
      </w:r>
      <w:r w:rsidR="00107BA2" w:rsidRPr="00216E6F">
        <w:rPr>
          <w:rFonts w:ascii="Segoe UI" w:hAnsi="Segoe UI" w:cs="Segoe UI"/>
          <w:sz w:val="24"/>
          <w:szCs w:val="24"/>
        </w:rPr>
        <w:t xml:space="preserve">, African development structures and resources must be refocused in getting the youths actively involved or on board </w:t>
      </w:r>
      <w:r w:rsidR="001C08C1" w:rsidRPr="00216E6F">
        <w:rPr>
          <w:rFonts w:ascii="Segoe UI" w:hAnsi="Segoe UI" w:cs="Segoe UI"/>
          <w:sz w:val="24"/>
          <w:szCs w:val="24"/>
        </w:rPr>
        <w:t>(Bart Perkins, 2022). The youth must have the capacity and the competence needed to land the plane</w:t>
      </w:r>
      <w:r w:rsidR="00107BA2" w:rsidRPr="00216E6F">
        <w:rPr>
          <w:rFonts w:ascii="Segoe UI" w:hAnsi="Segoe UI" w:cs="Segoe UI"/>
          <w:sz w:val="24"/>
          <w:szCs w:val="24"/>
        </w:rPr>
        <w:t>;</w:t>
      </w:r>
      <w:r w:rsidR="001C08C1" w:rsidRPr="00216E6F">
        <w:rPr>
          <w:rFonts w:ascii="Segoe UI" w:hAnsi="Segoe UI" w:cs="Segoe UI"/>
          <w:sz w:val="24"/>
          <w:szCs w:val="24"/>
        </w:rPr>
        <w:t xml:space="preserve"> thus</w:t>
      </w:r>
      <w:r w:rsidR="00107BA2" w:rsidRPr="00216E6F">
        <w:rPr>
          <w:rFonts w:ascii="Segoe UI" w:hAnsi="Segoe UI" w:cs="Segoe UI"/>
          <w:sz w:val="24"/>
          <w:szCs w:val="24"/>
        </w:rPr>
        <w:t>,</w:t>
      </w:r>
      <w:r w:rsidR="001C08C1" w:rsidRPr="00216E6F">
        <w:rPr>
          <w:rFonts w:ascii="Segoe UI" w:hAnsi="Segoe UI" w:cs="Segoe UI"/>
          <w:sz w:val="24"/>
          <w:szCs w:val="24"/>
        </w:rPr>
        <w:t xml:space="preserve"> </w:t>
      </w:r>
      <w:r w:rsidR="00FE5A89" w:rsidRPr="00216E6F">
        <w:rPr>
          <w:rFonts w:ascii="Segoe UI" w:hAnsi="Segoe UI" w:cs="Segoe UI"/>
          <w:sz w:val="24"/>
          <w:szCs w:val="24"/>
        </w:rPr>
        <w:t>bringing</w:t>
      </w:r>
      <w:r w:rsidR="001C08C1" w:rsidRPr="00216E6F">
        <w:rPr>
          <w:rFonts w:ascii="Segoe UI" w:hAnsi="Segoe UI" w:cs="Segoe UI"/>
          <w:sz w:val="24"/>
          <w:szCs w:val="24"/>
        </w:rPr>
        <w:t xml:space="preserve"> forth transformational changes. </w:t>
      </w:r>
      <w:r w:rsidR="001B7440" w:rsidRPr="00216E6F">
        <w:rPr>
          <w:rFonts w:ascii="Segoe UI" w:hAnsi="Segoe UI" w:cs="Segoe UI"/>
          <w:sz w:val="24"/>
          <w:szCs w:val="24"/>
        </w:rPr>
        <w:t>What do we mean by competencies? At this point</w:t>
      </w:r>
      <w:r w:rsidR="00FE5A89" w:rsidRPr="00216E6F">
        <w:rPr>
          <w:rFonts w:ascii="Segoe UI" w:hAnsi="Segoe UI" w:cs="Segoe UI"/>
          <w:sz w:val="24"/>
          <w:szCs w:val="24"/>
        </w:rPr>
        <w:t>,</w:t>
      </w:r>
      <w:r w:rsidR="001B7440" w:rsidRPr="00216E6F">
        <w:rPr>
          <w:rFonts w:ascii="Segoe UI" w:hAnsi="Segoe UI" w:cs="Segoe UI"/>
          <w:sz w:val="24"/>
          <w:szCs w:val="24"/>
        </w:rPr>
        <w:t xml:space="preserve"> proper mentorship </w:t>
      </w:r>
      <w:r w:rsidR="00107BA2" w:rsidRPr="00216E6F">
        <w:rPr>
          <w:rFonts w:ascii="Segoe UI" w:hAnsi="Segoe UI" w:cs="Segoe UI"/>
          <w:sz w:val="24"/>
          <w:szCs w:val="24"/>
        </w:rPr>
        <w:t>remains</w:t>
      </w:r>
      <w:r w:rsidR="001B7440" w:rsidRPr="00216E6F">
        <w:rPr>
          <w:rFonts w:ascii="Segoe UI" w:hAnsi="Segoe UI" w:cs="Segoe UI"/>
          <w:sz w:val="24"/>
          <w:szCs w:val="24"/>
        </w:rPr>
        <w:t xml:space="preserve"> the highlight.</w:t>
      </w:r>
    </w:p>
    <w:p w14:paraId="7C0319F1" w14:textId="69877808" w:rsidR="001B1B67" w:rsidRPr="00216E6F" w:rsidRDefault="001B1B67" w:rsidP="001B1B67">
      <w:pPr>
        <w:ind w:firstLine="720"/>
        <w:jc w:val="both"/>
        <w:rPr>
          <w:rFonts w:ascii="Segoe UI" w:hAnsi="Segoe UI" w:cs="Segoe UI"/>
          <w:sz w:val="24"/>
          <w:szCs w:val="24"/>
        </w:rPr>
      </w:pPr>
      <w:r w:rsidRPr="00216E6F">
        <w:rPr>
          <w:rFonts w:ascii="Segoe UI" w:hAnsi="Segoe UI" w:cs="Segoe UI"/>
          <w:b/>
          <w:bCs/>
          <w:sz w:val="24"/>
          <w:szCs w:val="24"/>
        </w:rPr>
        <w:t>2.1.2</w:t>
      </w:r>
      <w:r w:rsidRPr="00216E6F">
        <w:rPr>
          <w:rFonts w:ascii="Segoe UI" w:hAnsi="Segoe UI" w:cs="Segoe UI"/>
          <w:sz w:val="24"/>
          <w:szCs w:val="24"/>
        </w:rPr>
        <w:t xml:space="preserve"> </w:t>
      </w:r>
      <w:r w:rsidRPr="00216E6F">
        <w:rPr>
          <w:rFonts w:ascii="Segoe UI" w:hAnsi="Segoe UI" w:cs="Segoe UI"/>
          <w:b/>
          <w:bCs/>
          <w:sz w:val="24"/>
          <w:szCs w:val="24"/>
        </w:rPr>
        <w:t xml:space="preserve">Competencies </w:t>
      </w:r>
      <w:r w:rsidR="00536F5A" w:rsidRPr="00216E6F">
        <w:rPr>
          <w:rFonts w:ascii="Segoe UI" w:hAnsi="Segoe UI" w:cs="Segoe UI"/>
          <w:b/>
          <w:bCs/>
          <w:sz w:val="24"/>
          <w:szCs w:val="24"/>
        </w:rPr>
        <w:t xml:space="preserve"> </w:t>
      </w:r>
    </w:p>
    <w:p w14:paraId="1E072C3D" w14:textId="091B70FB" w:rsidR="001B1B67" w:rsidRPr="00216E6F" w:rsidRDefault="001B1B67" w:rsidP="001B1B67">
      <w:pPr>
        <w:jc w:val="both"/>
        <w:rPr>
          <w:rFonts w:ascii="Segoe UI" w:hAnsi="Segoe UI" w:cs="Segoe UI"/>
          <w:sz w:val="24"/>
          <w:szCs w:val="24"/>
        </w:rPr>
      </w:pPr>
      <w:r w:rsidRPr="00216E6F">
        <w:rPr>
          <w:rFonts w:ascii="Segoe UI" w:hAnsi="Segoe UI" w:cs="Segoe UI"/>
          <w:sz w:val="24"/>
          <w:szCs w:val="24"/>
        </w:rPr>
        <w:t>The implementation of</w:t>
      </w:r>
      <w:r w:rsidR="00232B42" w:rsidRPr="00216E6F">
        <w:rPr>
          <w:rFonts w:ascii="Segoe UI" w:hAnsi="Segoe UI" w:cs="Segoe UI"/>
          <w:sz w:val="24"/>
          <w:szCs w:val="24"/>
        </w:rPr>
        <w:t xml:space="preserve"> sufficient</w:t>
      </w:r>
      <w:r w:rsidRPr="00216E6F">
        <w:rPr>
          <w:rFonts w:ascii="Segoe UI" w:hAnsi="Segoe UI" w:cs="Segoe UI"/>
          <w:sz w:val="24"/>
          <w:szCs w:val="24"/>
        </w:rPr>
        <w:t xml:space="preserve"> academic mentoring </w:t>
      </w:r>
      <w:proofErr w:type="spellStart"/>
      <w:r w:rsidRPr="00216E6F">
        <w:rPr>
          <w:rFonts w:ascii="Segoe UI" w:hAnsi="Segoe UI" w:cs="Segoe UI"/>
          <w:sz w:val="24"/>
          <w:szCs w:val="24"/>
        </w:rPr>
        <w:t>programme</w:t>
      </w:r>
      <w:proofErr w:type="spellEnd"/>
      <w:r w:rsidRPr="00216E6F">
        <w:rPr>
          <w:rFonts w:ascii="Segoe UI" w:hAnsi="Segoe UI" w:cs="Segoe UI"/>
          <w:sz w:val="24"/>
          <w:szCs w:val="24"/>
        </w:rPr>
        <w:t xml:space="preserve"> and support should aim at </w:t>
      </w:r>
      <w:r w:rsidR="003F0159" w:rsidRPr="00216E6F">
        <w:rPr>
          <w:rFonts w:ascii="Segoe UI" w:hAnsi="Segoe UI" w:cs="Segoe UI"/>
          <w:sz w:val="24"/>
          <w:szCs w:val="24"/>
        </w:rPr>
        <w:t>providing the</w:t>
      </w:r>
      <w:r w:rsidRPr="00216E6F">
        <w:rPr>
          <w:rFonts w:ascii="Segoe UI" w:hAnsi="Segoe UI" w:cs="Segoe UI"/>
          <w:sz w:val="24"/>
          <w:szCs w:val="24"/>
        </w:rPr>
        <w:t xml:space="preserve"> ECAs </w:t>
      </w:r>
      <w:r w:rsidR="0023437F" w:rsidRPr="00216E6F">
        <w:rPr>
          <w:rFonts w:ascii="Segoe UI" w:hAnsi="Segoe UI" w:cs="Segoe UI"/>
          <w:sz w:val="24"/>
          <w:szCs w:val="24"/>
        </w:rPr>
        <w:t xml:space="preserve">with </w:t>
      </w:r>
      <w:r w:rsidRPr="00216E6F">
        <w:rPr>
          <w:rFonts w:ascii="Segoe UI" w:hAnsi="Segoe UI" w:cs="Segoe UI"/>
          <w:sz w:val="24"/>
          <w:szCs w:val="24"/>
        </w:rPr>
        <w:t>the following competencies:</w:t>
      </w:r>
    </w:p>
    <w:p w14:paraId="1438D30A" w14:textId="27F4AED0" w:rsidR="001B1B67" w:rsidRPr="00216E6F" w:rsidRDefault="001B1B67" w:rsidP="006B5E5F">
      <w:pPr>
        <w:numPr>
          <w:ilvl w:val="0"/>
          <w:numId w:val="15"/>
        </w:numPr>
        <w:jc w:val="both"/>
        <w:rPr>
          <w:rFonts w:ascii="Segoe UI" w:hAnsi="Segoe UI" w:cs="Segoe UI"/>
          <w:sz w:val="24"/>
          <w:szCs w:val="24"/>
        </w:rPr>
      </w:pPr>
      <w:r w:rsidRPr="00216E6F">
        <w:rPr>
          <w:rFonts w:ascii="Segoe UI" w:hAnsi="Segoe UI" w:cs="Segoe UI"/>
          <w:sz w:val="24"/>
          <w:szCs w:val="24"/>
        </w:rPr>
        <w:t xml:space="preserve">Superior communication and </w:t>
      </w:r>
      <w:proofErr w:type="spellStart"/>
      <w:r w:rsidRPr="00216E6F">
        <w:rPr>
          <w:rFonts w:ascii="Segoe UI" w:hAnsi="Segoe UI" w:cs="Segoe UI"/>
          <w:sz w:val="24"/>
          <w:szCs w:val="24"/>
        </w:rPr>
        <w:t>organisational</w:t>
      </w:r>
      <w:proofErr w:type="spellEnd"/>
      <w:r w:rsidRPr="00216E6F">
        <w:rPr>
          <w:rFonts w:ascii="Segoe UI" w:hAnsi="Segoe UI" w:cs="Segoe UI"/>
          <w:sz w:val="24"/>
          <w:szCs w:val="24"/>
        </w:rPr>
        <w:t xml:space="preserve"> skills</w:t>
      </w:r>
      <w:r w:rsidR="00E80D02" w:rsidRPr="00216E6F">
        <w:rPr>
          <w:rFonts w:ascii="Segoe UI" w:hAnsi="Segoe UI" w:cs="Segoe UI"/>
          <w:sz w:val="24"/>
          <w:szCs w:val="24"/>
        </w:rPr>
        <w:t xml:space="preserve"> (written and verbally efficient).</w:t>
      </w:r>
    </w:p>
    <w:p w14:paraId="6304E6EB" w14:textId="3DFD9AB7" w:rsidR="001B1B67" w:rsidRPr="00216E6F" w:rsidRDefault="00E80D02" w:rsidP="006B5E5F">
      <w:pPr>
        <w:numPr>
          <w:ilvl w:val="0"/>
          <w:numId w:val="15"/>
        </w:numPr>
        <w:jc w:val="both"/>
        <w:rPr>
          <w:rFonts w:ascii="Segoe UI" w:hAnsi="Segoe UI" w:cs="Segoe UI"/>
          <w:sz w:val="24"/>
          <w:szCs w:val="24"/>
        </w:rPr>
      </w:pPr>
      <w:r w:rsidRPr="00216E6F">
        <w:rPr>
          <w:rFonts w:ascii="Segoe UI" w:hAnsi="Segoe UI" w:cs="Segoe UI"/>
          <w:sz w:val="24"/>
          <w:szCs w:val="24"/>
        </w:rPr>
        <w:t>Proactive ability</w:t>
      </w:r>
      <w:r w:rsidR="001B1B67" w:rsidRPr="00216E6F">
        <w:rPr>
          <w:rFonts w:ascii="Segoe UI" w:hAnsi="Segoe UI" w:cs="Segoe UI"/>
          <w:sz w:val="24"/>
          <w:szCs w:val="24"/>
        </w:rPr>
        <w:t xml:space="preserve"> to </w:t>
      </w:r>
      <w:r w:rsidRPr="00216E6F">
        <w:rPr>
          <w:rFonts w:ascii="Segoe UI" w:hAnsi="Segoe UI" w:cs="Segoe UI"/>
          <w:sz w:val="24"/>
          <w:szCs w:val="24"/>
        </w:rPr>
        <w:t xml:space="preserve">manage </w:t>
      </w:r>
      <w:r w:rsidR="001B1B67" w:rsidRPr="00216E6F">
        <w:rPr>
          <w:rFonts w:ascii="Segoe UI" w:hAnsi="Segoe UI" w:cs="Segoe UI"/>
          <w:sz w:val="24"/>
          <w:szCs w:val="24"/>
        </w:rPr>
        <w:t xml:space="preserve">work and </w:t>
      </w:r>
      <w:r w:rsidR="003F0159" w:rsidRPr="00216E6F">
        <w:rPr>
          <w:rFonts w:ascii="Segoe UI" w:hAnsi="Segoe UI" w:cs="Segoe UI"/>
          <w:sz w:val="24"/>
          <w:szCs w:val="24"/>
        </w:rPr>
        <w:t>self-effectiveness</w:t>
      </w:r>
      <w:r w:rsidR="001B1B67" w:rsidRPr="00216E6F">
        <w:rPr>
          <w:rFonts w:ascii="Segoe UI" w:hAnsi="Segoe UI" w:cs="Segoe UI"/>
          <w:sz w:val="24"/>
          <w:szCs w:val="24"/>
        </w:rPr>
        <w:t>.</w:t>
      </w:r>
    </w:p>
    <w:p w14:paraId="4E1BBFBA" w14:textId="77144209" w:rsidR="001B1B67" w:rsidRPr="00216E6F" w:rsidRDefault="00E80D02" w:rsidP="006B5E5F">
      <w:pPr>
        <w:numPr>
          <w:ilvl w:val="0"/>
          <w:numId w:val="15"/>
        </w:numPr>
        <w:jc w:val="both"/>
        <w:rPr>
          <w:rFonts w:ascii="Segoe UI" w:hAnsi="Segoe UI" w:cs="Segoe UI"/>
          <w:sz w:val="24"/>
          <w:szCs w:val="24"/>
        </w:rPr>
      </w:pPr>
      <w:r w:rsidRPr="00216E6F">
        <w:rPr>
          <w:rFonts w:ascii="Segoe UI" w:hAnsi="Segoe UI" w:cs="Segoe UI"/>
          <w:sz w:val="24"/>
          <w:szCs w:val="24"/>
        </w:rPr>
        <w:t>P</w:t>
      </w:r>
      <w:r w:rsidR="001B1B67" w:rsidRPr="00216E6F">
        <w:rPr>
          <w:rFonts w:ascii="Segoe UI" w:hAnsi="Segoe UI" w:cs="Segoe UI"/>
          <w:sz w:val="24"/>
          <w:szCs w:val="24"/>
        </w:rPr>
        <w:t xml:space="preserve">roven track record of effective teaching </w:t>
      </w:r>
      <w:r w:rsidRPr="00216E6F">
        <w:rPr>
          <w:rFonts w:ascii="Segoe UI" w:hAnsi="Segoe UI" w:cs="Segoe UI"/>
          <w:sz w:val="24"/>
          <w:szCs w:val="24"/>
        </w:rPr>
        <w:t xml:space="preserve">skills </w:t>
      </w:r>
      <w:r w:rsidR="003F0159" w:rsidRPr="00216E6F">
        <w:rPr>
          <w:rFonts w:ascii="Segoe UI" w:hAnsi="Segoe UI" w:cs="Segoe UI"/>
          <w:sz w:val="24"/>
          <w:szCs w:val="24"/>
        </w:rPr>
        <w:t xml:space="preserve">and publication </w:t>
      </w:r>
      <w:r w:rsidR="001B1B67" w:rsidRPr="00216E6F">
        <w:rPr>
          <w:rFonts w:ascii="Segoe UI" w:hAnsi="Segoe UI" w:cs="Segoe UI"/>
          <w:sz w:val="24"/>
          <w:szCs w:val="24"/>
        </w:rPr>
        <w:t xml:space="preserve">in </w:t>
      </w:r>
      <w:r w:rsidR="0023437F" w:rsidRPr="00216E6F">
        <w:rPr>
          <w:rFonts w:ascii="Segoe UI" w:hAnsi="Segoe UI" w:cs="Segoe UI"/>
          <w:sz w:val="24"/>
          <w:szCs w:val="24"/>
        </w:rPr>
        <w:t xml:space="preserve">the </w:t>
      </w:r>
      <w:r w:rsidR="001B1B67" w:rsidRPr="00216E6F">
        <w:rPr>
          <w:rFonts w:ascii="Segoe UI" w:hAnsi="Segoe UI" w:cs="Segoe UI"/>
          <w:sz w:val="24"/>
          <w:szCs w:val="24"/>
        </w:rPr>
        <w:t>subject area based on reflective practice.</w:t>
      </w:r>
    </w:p>
    <w:p w14:paraId="1997342A" w14:textId="60E344EA" w:rsidR="001B1B67" w:rsidRPr="00216E6F" w:rsidRDefault="00E80D02" w:rsidP="006B5E5F">
      <w:pPr>
        <w:numPr>
          <w:ilvl w:val="0"/>
          <w:numId w:val="15"/>
        </w:numPr>
        <w:jc w:val="both"/>
        <w:rPr>
          <w:rFonts w:ascii="Segoe UI" w:hAnsi="Segoe UI" w:cs="Segoe UI"/>
          <w:sz w:val="24"/>
          <w:szCs w:val="24"/>
        </w:rPr>
      </w:pPr>
      <w:r w:rsidRPr="00216E6F">
        <w:rPr>
          <w:rFonts w:ascii="Segoe UI" w:hAnsi="Segoe UI" w:cs="Segoe UI"/>
          <w:sz w:val="24"/>
          <w:szCs w:val="24"/>
        </w:rPr>
        <w:t>T</w:t>
      </w:r>
      <w:r w:rsidR="001B1B67" w:rsidRPr="00216E6F">
        <w:rPr>
          <w:rFonts w:ascii="Segoe UI" w:hAnsi="Segoe UI" w:cs="Segoe UI"/>
          <w:sz w:val="24"/>
          <w:szCs w:val="24"/>
        </w:rPr>
        <w:t xml:space="preserve">he ability to </w:t>
      </w:r>
      <w:r w:rsidRPr="00216E6F">
        <w:rPr>
          <w:rFonts w:ascii="Segoe UI" w:hAnsi="Segoe UI" w:cs="Segoe UI"/>
          <w:sz w:val="24"/>
          <w:szCs w:val="24"/>
        </w:rPr>
        <w:t xml:space="preserve">effectively </w:t>
      </w:r>
      <w:r w:rsidR="001B1B67" w:rsidRPr="00216E6F">
        <w:rPr>
          <w:rFonts w:ascii="Segoe UI" w:hAnsi="Segoe UI" w:cs="Segoe UI"/>
          <w:sz w:val="24"/>
          <w:szCs w:val="24"/>
        </w:rPr>
        <w:t xml:space="preserve">manage relationships with </w:t>
      </w:r>
      <w:r w:rsidRPr="00216E6F">
        <w:rPr>
          <w:rFonts w:ascii="Segoe UI" w:hAnsi="Segoe UI" w:cs="Segoe UI"/>
          <w:sz w:val="24"/>
          <w:szCs w:val="24"/>
        </w:rPr>
        <w:t>managers,</w:t>
      </w:r>
      <w:r w:rsidR="001B1B67" w:rsidRPr="00216E6F">
        <w:rPr>
          <w:rFonts w:ascii="Segoe UI" w:hAnsi="Segoe UI" w:cs="Segoe UI"/>
          <w:sz w:val="24"/>
          <w:szCs w:val="24"/>
        </w:rPr>
        <w:t xml:space="preserve"> staff </w:t>
      </w:r>
      <w:r w:rsidRPr="00216E6F">
        <w:rPr>
          <w:rFonts w:ascii="Segoe UI" w:hAnsi="Segoe UI" w:cs="Segoe UI"/>
          <w:sz w:val="24"/>
          <w:szCs w:val="24"/>
        </w:rPr>
        <w:t xml:space="preserve">and students </w:t>
      </w:r>
      <w:r w:rsidR="001B1B67" w:rsidRPr="00216E6F">
        <w:rPr>
          <w:rFonts w:ascii="Segoe UI" w:hAnsi="Segoe UI" w:cs="Segoe UI"/>
          <w:sz w:val="24"/>
          <w:szCs w:val="24"/>
        </w:rPr>
        <w:t>in terms of motivation, quality and performance.</w:t>
      </w:r>
    </w:p>
    <w:p w14:paraId="58B8F0D2" w14:textId="7F1138FA" w:rsidR="001B1B67" w:rsidRPr="00216E6F" w:rsidRDefault="001B1B67" w:rsidP="006B5E5F">
      <w:pPr>
        <w:numPr>
          <w:ilvl w:val="0"/>
          <w:numId w:val="15"/>
        </w:numPr>
        <w:jc w:val="both"/>
        <w:rPr>
          <w:rFonts w:ascii="Segoe UI" w:hAnsi="Segoe UI" w:cs="Segoe UI"/>
          <w:sz w:val="24"/>
          <w:szCs w:val="24"/>
        </w:rPr>
      </w:pPr>
      <w:r w:rsidRPr="00216E6F">
        <w:rPr>
          <w:rFonts w:ascii="Segoe UI" w:hAnsi="Segoe UI" w:cs="Segoe UI"/>
          <w:sz w:val="24"/>
          <w:szCs w:val="24"/>
        </w:rPr>
        <w:t xml:space="preserve">Passion for </w:t>
      </w:r>
      <w:r w:rsidR="00E80D02" w:rsidRPr="00216E6F">
        <w:rPr>
          <w:rFonts w:ascii="Segoe UI" w:hAnsi="Segoe UI" w:cs="Segoe UI"/>
          <w:sz w:val="24"/>
          <w:szCs w:val="24"/>
        </w:rPr>
        <w:t>c</w:t>
      </w:r>
      <w:r w:rsidRPr="00216E6F">
        <w:rPr>
          <w:rFonts w:ascii="Segoe UI" w:hAnsi="Segoe UI" w:cs="Segoe UI"/>
          <w:sz w:val="24"/>
          <w:szCs w:val="24"/>
        </w:rPr>
        <w:t xml:space="preserve">ustomer </w:t>
      </w:r>
      <w:r w:rsidR="00E80D02" w:rsidRPr="00216E6F">
        <w:rPr>
          <w:rFonts w:ascii="Segoe UI" w:hAnsi="Segoe UI" w:cs="Segoe UI"/>
          <w:sz w:val="24"/>
          <w:szCs w:val="24"/>
        </w:rPr>
        <w:t>care s</w:t>
      </w:r>
      <w:r w:rsidRPr="00216E6F">
        <w:rPr>
          <w:rFonts w:ascii="Segoe UI" w:hAnsi="Segoe UI" w:cs="Segoe UI"/>
          <w:sz w:val="24"/>
          <w:szCs w:val="24"/>
        </w:rPr>
        <w:t>ervice</w:t>
      </w:r>
      <w:r w:rsidR="00E80D02" w:rsidRPr="00216E6F">
        <w:rPr>
          <w:rFonts w:ascii="Segoe UI" w:hAnsi="Segoe UI" w:cs="Segoe UI"/>
          <w:sz w:val="24"/>
          <w:szCs w:val="24"/>
        </w:rPr>
        <w:t xml:space="preserve"> (approachability</w:t>
      </w:r>
      <w:r w:rsidR="0023437F" w:rsidRPr="00216E6F">
        <w:rPr>
          <w:rFonts w:ascii="Segoe UI" w:hAnsi="Segoe UI" w:cs="Segoe UI"/>
          <w:sz w:val="24"/>
          <w:szCs w:val="24"/>
        </w:rPr>
        <w:t xml:space="preserve"> </w:t>
      </w:r>
      <w:r w:rsidR="00E80D02" w:rsidRPr="00216E6F">
        <w:rPr>
          <w:rFonts w:ascii="Segoe UI" w:hAnsi="Segoe UI" w:cs="Segoe UI"/>
          <w:sz w:val="24"/>
          <w:szCs w:val="24"/>
        </w:rPr>
        <w:t xml:space="preserve">and </w:t>
      </w:r>
      <w:r w:rsidR="00FE5A89" w:rsidRPr="00216E6F">
        <w:rPr>
          <w:rFonts w:ascii="Segoe UI" w:hAnsi="Segoe UI" w:cs="Segoe UI"/>
          <w:sz w:val="24"/>
          <w:szCs w:val="24"/>
        </w:rPr>
        <w:t>confidence</w:t>
      </w:r>
      <w:r w:rsidR="00E80D02" w:rsidRPr="00216E6F">
        <w:rPr>
          <w:rFonts w:ascii="Segoe UI" w:hAnsi="Segoe UI" w:cs="Segoe UI"/>
          <w:sz w:val="24"/>
          <w:szCs w:val="24"/>
        </w:rPr>
        <w:t>)</w:t>
      </w:r>
      <w:r w:rsidR="00752BA0" w:rsidRPr="00216E6F">
        <w:rPr>
          <w:rFonts w:ascii="Segoe UI" w:hAnsi="Segoe UI" w:cs="Segoe UI"/>
          <w:sz w:val="24"/>
          <w:szCs w:val="24"/>
        </w:rPr>
        <w:t>.</w:t>
      </w:r>
    </w:p>
    <w:p w14:paraId="49FB7FA8" w14:textId="7E82592A" w:rsidR="001B1B67" w:rsidRPr="00216E6F" w:rsidRDefault="001B1B67" w:rsidP="006B5E5F">
      <w:pPr>
        <w:numPr>
          <w:ilvl w:val="0"/>
          <w:numId w:val="15"/>
        </w:numPr>
        <w:jc w:val="both"/>
        <w:rPr>
          <w:rFonts w:ascii="Segoe UI" w:hAnsi="Segoe UI" w:cs="Segoe UI"/>
          <w:sz w:val="24"/>
          <w:szCs w:val="24"/>
        </w:rPr>
      </w:pPr>
      <w:r w:rsidRPr="00216E6F">
        <w:rPr>
          <w:rFonts w:ascii="Segoe UI" w:hAnsi="Segoe UI" w:cs="Segoe UI"/>
          <w:sz w:val="24"/>
          <w:szCs w:val="24"/>
        </w:rPr>
        <w:t xml:space="preserve">Ability </w:t>
      </w:r>
      <w:r w:rsidR="00752BA0" w:rsidRPr="00216E6F">
        <w:rPr>
          <w:rFonts w:ascii="Segoe UI" w:hAnsi="Segoe UI" w:cs="Segoe UI"/>
          <w:sz w:val="24"/>
          <w:szCs w:val="24"/>
        </w:rPr>
        <w:t xml:space="preserve">and eagerness </w:t>
      </w:r>
      <w:r w:rsidRPr="00216E6F">
        <w:rPr>
          <w:rFonts w:ascii="Segoe UI" w:hAnsi="Segoe UI" w:cs="Segoe UI"/>
          <w:sz w:val="24"/>
          <w:szCs w:val="24"/>
        </w:rPr>
        <w:t xml:space="preserve">to </w:t>
      </w:r>
      <w:r w:rsidR="00752BA0" w:rsidRPr="00216E6F">
        <w:rPr>
          <w:rFonts w:ascii="Segoe UI" w:hAnsi="Segoe UI" w:cs="Segoe UI"/>
          <w:sz w:val="24"/>
          <w:szCs w:val="24"/>
        </w:rPr>
        <w:t>acquaint with</w:t>
      </w:r>
      <w:r w:rsidRPr="00216E6F">
        <w:rPr>
          <w:rFonts w:ascii="Segoe UI" w:hAnsi="Segoe UI" w:cs="Segoe UI"/>
          <w:sz w:val="24"/>
          <w:szCs w:val="24"/>
        </w:rPr>
        <w:t xml:space="preserve"> modern</w:t>
      </w:r>
      <w:r w:rsidR="003F0159" w:rsidRPr="00216E6F">
        <w:rPr>
          <w:rFonts w:ascii="Segoe UI" w:hAnsi="Segoe UI" w:cs="Segoe UI"/>
          <w:sz w:val="24"/>
          <w:szCs w:val="24"/>
        </w:rPr>
        <w:t xml:space="preserve"> or </w:t>
      </w:r>
      <w:r w:rsidR="00752BA0" w:rsidRPr="00216E6F">
        <w:rPr>
          <w:rFonts w:ascii="Segoe UI" w:hAnsi="Segoe UI" w:cs="Segoe UI"/>
          <w:sz w:val="24"/>
          <w:szCs w:val="24"/>
        </w:rPr>
        <w:t>new</w:t>
      </w:r>
      <w:r w:rsidRPr="00216E6F">
        <w:rPr>
          <w:rFonts w:ascii="Segoe UI" w:hAnsi="Segoe UI" w:cs="Segoe UI"/>
          <w:sz w:val="24"/>
          <w:szCs w:val="24"/>
        </w:rPr>
        <w:t xml:space="preserve"> methodologies</w:t>
      </w:r>
      <w:r w:rsidR="00752BA0" w:rsidRPr="00216E6F">
        <w:rPr>
          <w:rFonts w:ascii="Segoe UI" w:hAnsi="Segoe UI" w:cs="Segoe UI"/>
          <w:sz w:val="24"/>
          <w:szCs w:val="24"/>
        </w:rPr>
        <w:t xml:space="preserve"> (for teaching, administration and academic work)</w:t>
      </w:r>
      <w:r w:rsidRPr="00216E6F">
        <w:rPr>
          <w:rFonts w:ascii="Segoe UI" w:hAnsi="Segoe UI" w:cs="Segoe UI"/>
          <w:sz w:val="24"/>
          <w:szCs w:val="24"/>
        </w:rPr>
        <w:t>.</w:t>
      </w:r>
    </w:p>
    <w:p w14:paraId="505D21ED" w14:textId="3B62FC84" w:rsidR="001B1B67" w:rsidRPr="00216E6F" w:rsidRDefault="001B7440" w:rsidP="006B5E5F">
      <w:pPr>
        <w:numPr>
          <w:ilvl w:val="0"/>
          <w:numId w:val="15"/>
        </w:numPr>
        <w:jc w:val="both"/>
        <w:rPr>
          <w:rFonts w:ascii="Segoe UI" w:hAnsi="Segoe UI" w:cs="Segoe UI"/>
          <w:sz w:val="24"/>
          <w:szCs w:val="24"/>
        </w:rPr>
      </w:pPr>
      <w:r w:rsidRPr="00216E6F">
        <w:rPr>
          <w:rFonts w:ascii="Segoe UI" w:hAnsi="Segoe UI" w:cs="Segoe UI"/>
          <w:sz w:val="24"/>
          <w:szCs w:val="24"/>
        </w:rPr>
        <w:t xml:space="preserve">Technological </w:t>
      </w:r>
      <w:r w:rsidR="00FE5A89" w:rsidRPr="00216E6F">
        <w:rPr>
          <w:rFonts w:ascii="Segoe UI" w:hAnsi="Segoe UI" w:cs="Segoe UI"/>
          <w:sz w:val="24"/>
          <w:szCs w:val="24"/>
        </w:rPr>
        <w:t>know-how</w:t>
      </w:r>
      <w:r w:rsidRPr="00216E6F">
        <w:rPr>
          <w:rFonts w:ascii="Segoe UI" w:hAnsi="Segoe UI" w:cs="Segoe UI"/>
          <w:sz w:val="24"/>
          <w:szCs w:val="24"/>
        </w:rPr>
        <w:t xml:space="preserve">, abilities and </w:t>
      </w:r>
      <w:r w:rsidR="00752BA0" w:rsidRPr="00216E6F">
        <w:rPr>
          <w:rFonts w:ascii="Segoe UI" w:hAnsi="Segoe UI" w:cs="Segoe UI"/>
          <w:sz w:val="24"/>
          <w:szCs w:val="24"/>
        </w:rPr>
        <w:t>e</w:t>
      </w:r>
      <w:r w:rsidR="001B1B67" w:rsidRPr="00216E6F">
        <w:rPr>
          <w:rFonts w:ascii="Segoe UI" w:hAnsi="Segoe UI" w:cs="Segoe UI"/>
          <w:sz w:val="24"/>
          <w:szCs w:val="24"/>
        </w:rPr>
        <w:t>xperience</w:t>
      </w:r>
      <w:r w:rsidRPr="00216E6F">
        <w:rPr>
          <w:rFonts w:ascii="Segoe UI" w:hAnsi="Segoe UI" w:cs="Segoe UI"/>
          <w:sz w:val="24"/>
          <w:szCs w:val="24"/>
        </w:rPr>
        <w:t xml:space="preserve"> hence</w:t>
      </w:r>
      <w:r w:rsidR="001B1B67" w:rsidRPr="00216E6F">
        <w:rPr>
          <w:rFonts w:ascii="Segoe UI" w:hAnsi="Segoe UI" w:cs="Segoe UI"/>
          <w:sz w:val="24"/>
          <w:szCs w:val="24"/>
        </w:rPr>
        <w:t xml:space="preserve"> the use of technology to enhance learning</w:t>
      </w:r>
      <w:r w:rsidR="003F0159" w:rsidRPr="00216E6F">
        <w:rPr>
          <w:rFonts w:ascii="Segoe UI" w:hAnsi="Segoe UI" w:cs="Segoe UI"/>
          <w:sz w:val="24"/>
          <w:szCs w:val="24"/>
        </w:rPr>
        <w:t xml:space="preserve"> and work deliverables</w:t>
      </w:r>
      <w:r w:rsidR="00752BA0" w:rsidRPr="00216E6F">
        <w:rPr>
          <w:rFonts w:ascii="Segoe UI" w:hAnsi="Segoe UI" w:cs="Segoe UI"/>
          <w:sz w:val="24"/>
          <w:szCs w:val="24"/>
        </w:rPr>
        <w:t>.</w:t>
      </w:r>
      <w:r w:rsidR="001B1B67" w:rsidRPr="00216E6F">
        <w:rPr>
          <w:rFonts w:ascii="Segoe UI" w:hAnsi="Segoe UI" w:cs="Segoe UI"/>
          <w:sz w:val="24"/>
          <w:szCs w:val="24"/>
        </w:rPr>
        <w:t xml:space="preserve"> </w:t>
      </w:r>
      <w:r w:rsidR="00752BA0" w:rsidRPr="00216E6F">
        <w:rPr>
          <w:rFonts w:ascii="Segoe UI" w:hAnsi="Segoe UI" w:cs="Segoe UI"/>
          <w:sz w:val="24"/>
          <w:szCs w:val="24"/>
        </w:rPr>
        <w:t xml:space="preserve"> </w:t>
      </w:r>
    </w:p>
    <w:p w14:paraId="79A6E007" w14:textId="09CCF4FF" w:rsidR="003F0159" w:rsidRPr="00216E6F" w:rsidRDefault="00386BDB" w:rsidP="006B5E5F">
      <w:pPr>
        <w:numPr>
          <w:ilvl w:val="0"/>
          <w:numId w:val="15"/>
        </w:numPr>
        <w:jc w:val="both"/>
        <w:rPr>
          <w:rFonts w:ascii="Segoe UI" w:hAnsi="Segoe UI" w:cs="Segoe UI"/>
          <w:sz w:val="24"/>
          <w:szCs w:val="24"/>
        </w:rPr>
      </w:pPr>
      <w:r w:rsidRPr="00216E6F">
        <w:rPr>
          <w:rFonts w:ascii="Segoe UI" w:hAnsi="Segoe UI" w:cs="Segoe UI"/>
          <w:sz w:val="24"/>
          <w:szCs w:val="24"/>
        </w:rPr>
        <w:t>Ability</w:t>
      </w:r>
      <w:r w:rsidR="003F0159" w:rsidRPr="00216E6F">
        <w:rPr>
          <w:rFonts w:ascii="Segoe UI" w:hAnsi="Segoe UI" w:cs="Segoe UI"/>
          <w:sz w:val="24"/>
          <w:szCs w:val="24"/>
        </w:rPr>
        <w:t xml:space="preserve"> to learn </w:t>
      </w:r>
      <w:r w:rsidR="00C70C9A" w:rsidRPr="00216E6F">
        <w:rPr>
          <w:rFonts w:ascii="Segoe UI" w:hAnsi="Segoe UI" w:cs="Segoe UI"/>
          <w:sz w:val="24"/>
          <w:szCs w:val="24"/>
        </w:rPr>
        <w:t xml:space="preserve">and </w:t>
      </w:r>
      <w:r w:rsidRPr="00216E6F">
        <w:rPr>
          <w:rFonts w:ascii="Segoe UI" w:hAnsi="Segoe UI" w:cs="Segoe UI"/>
          <w:sz w:val="24"/>
          <w:szCs w:val="24"/>
        </w:rPr>
        <w:t xml:space="preserve">familiarize </w:t>
      </w:r>
      <w:r w:rsidR="001B7440" w:rsidRPr="00216E6F">
        <w:rPr>
          <w:rFonts w:ascii="Segoe UI" w:hAnsi="Segoe UI" w:cs="Segoe UI"/>
          <w:sz w:val="24"/>
          <w:szCs w:val="24"/>
        </w:rPr>
        <w:t>one</w:t>
      </w:r>
      <w:r w:rsidR="00D178DB" w:rsidRPr="00216E6F">
        <w:rPr>
          <w:rFonts w:ascii="Segoe UI" w:hAnsi="Segoe UI" w:cs="Segoe UI"/>
          <w:sz w:val="24"/>
          <w:szCs w:val="24"/>
        </w:rPr>
        <w:t xml:space="preserve">self </w:t>
      </w:r>
      <w:r w:rsidR="003F0159" w:rsidRPr="00216E6F">
        <w:rPr>
          <w:rFonts w:ascii="Segoe UI" w:hAnsi="Segoe UI" w:cs="Segoe UI"/>
          <w:sz w:val="24"/>
          <w:szCs w:val="24"/>
        </w:rPr>
        <w:t>with new technolog</w:t>
      </w:r>
      <w:r w:rsidRPr="00216E6F">
        <w:rPr>
          <w:rFonts w:ascii="Segoe UI" w:hAnsi="Segoe UI" w:cs="Segoe UI"/>
          <w:sz w:val="24"/>
          <w:szCs w:val="24"/>
        </w:rPr>
        <w:t>y</w:t>
      </w:r>
      <w:r w:rsidR="003F0159" w:rsidRPr="00216E6F">
        <w:rPr>
          <w:rFonts w:ascii="Segoe UI" w:hAnsi="Segoe UI" w:cs="Segoe UI"/>
          <w:sz w:val="24"/>
          <w:szCs w:val="24"/>
        </w:rPr>
        <w:t xml:space="preserve">. </w:t>
      </w:r>
    </w:p>
    <w:p w14:paraId="16DF8D24" w14:textId="25C9A491" w:rsidR="00A8074B" w:rsidRPr="00216E6F" w:rsidRDefault="00A8074B" w:rsidP="006B5E5F">
      <w:pPr>
        <w:numPr>
          <w:ilvl w:val="0"/>
          <w:numId w:val="15"/>
        </w:numPr>
        <w:jc w:val="both"/>
        <w:rPr>
          <w:rFonts w:ascii="Segoe UI" w:hAnsi="Segoe UI" w:cs="Segoe UI"/>
          <w:sz w:val="24"/>
          <w:szCs w:val="24"/>
        </w:rPr>
      </w:pPr>
      <w:r w:rsidRPr="00216E6F">
        <w:rPr>
          <w:rFonts w:ascii="Segoe UI" w:hAnsi="Segoe UI" w:cs="Segoe UI"/>
          <w:sz w:val="24"/>
          <w:szCs w:val="24"/>
        </w:rPr>
        <w:lastRenderedPageBreak/>
        <w:t xml:space="preserve">Creating new </w:t>
      </w:r>
      <w:proofErr w:type="spellStart"/>
      <w:r w:rsidRPr="00216E6F">
        <w:rPr>
          <w:rFonts w:ascii="Segoe UI" w:hAnsi="Segoe UI" w:cs="Segoe UI"/>
          <w:sz w:val="24"/>
          <w:szCs w:val="24"/>
        </w:rPr>
        <w:t>programmes</w:t>
      </w:r>
      <w:proofErr w:type="spellEnd"/>
      <w:r w:rsidRPr="00216E6F">
        <w:rPr>
          <w:rFonts w:ascii="Segoe UI" w:hAnsi="Segoe UI" w:cs="Segoe UI"/>
          <w:sz w:val="24"/>
          <w:szCs w:val="24"/>
        </w:rPr>
        <w:t xml:space="preserve"> through </w:t>
      </w:r>
      <w:r w:rsidR="000635CC" w:rsidRPr="00216E6F">
        <w:rPr>
          <w:rFonts w:ascii="Segoe UI" w:hAnsi="Segoe UI" w:cs="Segoe UI"/>
          <w:sz w:val="24"/>
          <w:szCs w:val="24"/>
        </w:rPr>
        <w:t xml:space="preserve">a proper benchmark and executing these </w:t>
      </w:r>
      <w:proofErr w:type="spellStart"/>
      <w:r w:rsidR="000635CC" w:rsidRPr="00216E6F">
        <w:rPr>
          <w:rFonts w:ascii="Segoe UI" w:hAnsi="Segoe UI" w:cs="Segoe UI"/>
          <w:sz w:val="24"/>
          <w:szCs w:val="24"/>
        </w:rPr>
        <w:t>programmes</w:t>
      </w:r>
      <w:proofErr w:type="spellEnd"/>
      <w:r w:rsidR="000635CC" w:rsidRPr="00216E6F">
        <w:rPr>
          <w:rFonts w:ascii="Segoe UI" w:hAnsi="Segoe UI" w:cs="Segoe UI"/>
          <w:sz w:val="24"/>
          <w:szCs w:val="24"/>
        </w:rPr>
        <w:t xml:space="preserve"> creatively through proper contextual adaptation.</w:t>
      </w:r>
    </w:p>
    <w:p w14:paraId="3C83E14D" w14:textId="1F23CBBE" w:rsidR="00C70C9A" w:rsidRPr="00216E6F" w:rsidRDefault="00C70C9A" w:rsidP="00C70C9A">
      <w:pPr>
        <w:jc w:val="both"/>
        <w:rPr>
          <w:rFonts w:ascii="Segoe UI" w:hAnsi="Segoe UI" w:cs="Segoe UI"/>
          <w:sz w:val="24"/>
          <w:szCs w:val="24"/>
        </w:rPr>
      </w:pPr>
      <w:r w:rsidRPr="00216E6F">
        <w:rPr>
          <w:rFonts w:ascii="Segoe UI" w:hAnsi="Segoe UI" w:cs="Segoe UI"/>
          <w:sz w:val="24"/>
          <w:szCs w:val="24"/>
        </w:rPr>
        <w:t xml:space="preserve">NB: </w:t>
      </w:r>
      <w:r w:rsidR="00662922" w:rsidRPr="00216E6F">
        <w:rPr>
          <w:rFonts w:ascii="Segoe UI" w:hAnsi="Segoe UI" w:cs="Segoe UI"/>
          <w:sz w:val="24"/>
          <w:szCs w:val="24"/>
        </w:rPr>
        <w:t>Also, t</w:t>
      </w:r>
      <w:r w:rsidRPr="00216E6F">
        <w:rPr>
          <w:rFonts w:ascii="Segoe UI" w:hAnsi="Segoe UI" w:cs="Segoe UI"/>
          <w:sz w:val="24"/>
          <w:szCs w:val="24"/>
        </w:rPr>
        <w:t xml:space="preserve">his article </w:t>
      </w:r>
      <w:proofErr w:type="spellStart"/>
      <w:r w:rsidR="0023437F" w:rsidRPr="00216E6F">
        <w:rPr>
          <w:rFonts w:ascii="Segoe UI" w:hAnsi="Segoe UI" w:cs="Segoe UI"/>
          <w:sz w:val="24"/>
          <w:szCs w:val="24"/>
        </w:rPr>
        <w:t>emphasises</w:t>
      </w:r>
      <w:proofErr w:type="spellEnd"/>
      <w:r w:rsidRPr="00216E6F">
        <w:rPr>
          <w:rFonts w:ascii="Segoe UI" w:hAnsi="Segoe UI" w:cs="Segoe UI"/>
          <w:sz w:val="24"/>
          <w:szCs w:val="24"/>
        </w:rPr>
        <w:t xml:space="preserve"> adding entrepreneurship education that can enable ECAs the capability and flexibility to navigate possible employment issues. Hence, </w:t>
      </w:r>
      <w:r w:rsidR="0023437F" w:rsidRPr="00216E6F">
        <w:rPr>
          <w:rFonts w:ascii="Segoe UI" w:hAnsi="Segoe UI" w:cs="Segoe UI"/>
          <w:sz w:val="24"/>
          <w:szCs w:val="24"/>
        </w:rPr>
        <w:t xml:space="preserve">an </w:t>
      </w:r>
      <w:r w:rsidRPr="00216E6F">
        <w:rPr>
          <w:rFonts w:ascii="Segoe UI" w:hAnsi="Segoe UI" w:cs="Segoe UI"/>
          <w:sz w:val="24"/>
          <w:szCs w:val="24"/>
        </w:rPr>
        <w:t xml:space="preserve">ability that opens </w:t>
      </w:r>
      <w:r w:rsidR="0023437F" w:rsidRPr="00216E6F">
        <w:rPr>
          <w:rFonts w:ascii="Segoe UI" w:hAnsi="Segoe UI" w:cs="Segoe UI"/>
          <w:sz w:val="24"/>
          <w:szCs w:val="24"/>
        </w:rPr>
        <w:t xml:space="preserve">the </w:t>
      </w:r>
      <w:r w:rsidRPr="00216E6F">
        <w:rPr>
          <w:rFonts w:ascii="Segoe UI" w:hAnsi="Segoe UI" w:cs="Segoe UI"/>
          <w:sz w:val="24"/>
          <w:szCs w:val="24"/>
        </w:rPr>
        <w:t>door to varied modes of ECAs’ participation</w:t>
      </w:r>
      <w:r w:rsidR="00662922" w:rsidRPr="00216E6F">
        <w:rPr>
          <w:rFonts w:ascii="Segoe UI" w:hAnsi="Segoe UI" w:cs="Segoe UI"/>
          <w:sz w:val="24"/>
          <w:szCs w:val="24"/>
        </w:rPr>
        <w:t>, creativity and self-employment</w:t>
      </w:r>
      <w:r w:rsidRPr="00216E6F">
        <w:rPr>
          <w:rFonts w:ascii="Segoe UI" w:hAnsi="Segoe UI" w:cs="Segoe UI"/>
          <w:sz w:val="24"/>
          <w:szCs w:val="24"/>
        </w:rPr>
        <w:t>.</w:t>
      </w:r>
    </w:p>
    <w:p w14:paraId="154DFC6F" w14:textId="6BD9E0D3" w:rsidR="000F4C66" w:rsidRPr="00216E6F" w:rsidRDefault="000F4C66" w:rsidP="004A0A0D">
      <w:pPr>
        <w:spacing w:after="0" w:line="240" w:lineRule="auto"/>
        <w:jc w:val="both"/>
        <w:rPr>
          <w:rFonts w:ascii="Segoe UI" w:hAnsi="Segoe UI" w:cs="Segoe UI"/>
          <w:sz w:val="16"/>
          <w:szCs w:val="16"/>
        </w:rPr>
      </w:pPr>
    </w:p>
    <w:p w14:paraId="29491AA4" w14:textId="7DE5AD81" w:rsidR="001C31A1" w:rsidRPr="00216E6F" w:rsidRDefault="00ED4E20" w:rsidP="00C02B64">
      <w:pPr>
        <w:spacing w:after="120" w:line="240" w:lineRule="auto"/>
        <w:jc w:val="both"/>
        <w:rPr>
          <w:rFonts w:ascii="Segoe UI" w:eastAsiaTheme="minorHAnsi" w:hAnsi="Segoe UI" w:cs="Segoe UI"/>
          <w:b/>
          <w:bCs/>
          <w:sz w:val="24"/>
          <w:szCs w:val="24"/>
          <w:lang w:val="en-GB"/>
        </w:rPr>
      </w:pPr>
      <w:r w:rsidRPr="00216E6F">
        <w:rPr>
          <w:rFonts w:ascii="Segoe UI" w:eastAsiaTheme="minorHAnsi" w:hAnsi="Segoe UI" w:cs="Segoe UI"/>
          <w:b/>
          <w:bCs/>
          <w:sz w:val="24"/>
          <w:szCs w:val="24"/>
          <w:lang w:val="en-GB"/>
        </w:rPr>
        <w:t xml:space="preserve">2.2   </w:t>
      </w:r>
      <w:r w:rsidR="001C31A1" w:rsidRPr="00216E6F">
        <w:rPr>
          <w:rFonts w:ascii="Segoe UI" w:eastAsiaTheme="minorHAnsi" w:hAnsi="Segoe UI" w:cs="Segoe UI"/>
          <w:b/>
          <w:bCs/>
          <w:sz w:val="24"/>
          <w:szCs w:val="24"/>
          <w:lang w:val="en-GB"/>
        </w:rPr>
        <w:t>BR</w:t>
      </w:r>
      <w:r w:rsidR="006B5E5F" w:rsidRPr="00216E6F">
        <w:rPr>
          <w:rFonts w:ascii="Segoe UI" w:eastAsiaTheme="minorHAnsi" w:hAnsi="Segoe UI" w:cs="Segoe UI"/>
          <w:b/>
          <w:bCs/>
          <w:sz w:val="24"/>
          <w:szCs w:val="24"/>
          <w:lang w:val="en-GB"/>
        </w:rPr>
        <w:t>E</w:t>
      </w:r>
      <w:r w:rsidR="001C31A1" w:rsidRPr="00216E6F">
        <w:rPr>
          <w:rFonts w:ascii="Segoe UI" w:eastAsiaTheme="minorHAnsi" w:hAnsi="Segoe UI" w:cs="Segoe UI"/>
          <w:b/>
          <w:bCs/>
          <w:sz w:val="24"/>
          <w:szCs w:val="24"/>
          <w:lang w:val="en-GB"/>
        </w:rPr>
        <w:t xml:space="preserve">CR and </w:t>
      </w:r>
      <w:r w:rsidR="00D55D63" w:rsidRPr="00216E6F">
        <w:rPr>
          <w:rFonts w:ascii="Segoe UI" w:eastAsiaTheme="minorHAnsi" w:hAnsi="Segoe UI" w:cs="Segoe UI"/>
          <w:b/>
          <w:bCs/>
          <w:sz w:val="24"/>
          <w:szCs w:val="24"/>
          <w:lang w:val="en-GB"/>
        </w:rPr>
        <w:t xml:space="preserve">ECAs </w:t>
      </w:r>
      <w:r w:rsidR="00D178DB" w:rsidRPr="00216E6F">
        <w:rPr>
          <w:rFonts w:ascii="Segoe UI" w:eastAsiaTheme="minorHAnsi" w:hAnsi="Segoe UI" w:cs="Segoe UI"/>
          <w:b/>
          <w:bCs/>
          <w:sz w:val="24"/>
          <w:szCs w:val="24"/>
          <w:lang w:val="en-GB"/>
        </w:rPr>
        <w:t>I</w:t>
      </w:r>
      <w:r w:rsidR="001C31A1" w:rsidRPr="00216E6F">
        <w:rPr>
          <w:rFonts w:ascii="Segoe UI" w:eastAsiaTheme="minorHAnsi" w:hAnsi="Segoe UI" w:cs="Segoe UI"/>
          <w:b/>
          <w:bCs/>
          <w:sz w:val="24"/>
          <w:szCs w:val="24"/>
          <w:lang w:val="en-GB"/>
        </w:rPr>
        <w:t>mpro</w:t>
      </w:r>
      <w:bookmarkStart w:id="14" w:name="_Hlk137605256"/>
      <w:r w:rsidR="001B7440" w:rsidRPr="00216E6F">
        <w:rPr>
          <w:rFonts w:ascii="Segoe UI" w:eastAsiaTheme="minorHAnsi" w:hAnsi="Segoe UI" w:cs="Segoe UI"/>
          <w:b/>
          <w:bCs/>
          <w:sz w:val="24"/>
          <w:szCs w:val="24"/>
          <w:lang w:val="en-GB"/>
        </w:rPr>
        <w:t>vement</w:t>
      </w:r>
      <w:r w:rsidR="001C31A1" w:rsidRPr="00216E6F">
        <w:rPr>
          <w:rFonts w:ascii="Segoe UI" w:eastAsiaTheme="minorHAnsi" w:hAnsi="Segoe UI" w:cs="Segoe UI"/>
          <w:b/>
          <w:bCs/>
          <w:sz w:val="24"/>
          <w:szCs w:val="24"/>
          <w:lang w:val="en-GB"/>
        </w:rPr>
        <w:t xml:space="preserve"> </w:t>
      </w:r>
      <w:bookmarkEnd w:id="14"/>
      <w:r w:rsidR="001C31A1" w:rsidRPr="00216E6F">
        <w:rPr>
          <w:rFonts w:ascii="Segoe UI" w:eastAsiaTheme="minorHAnsi" w:hAnsi="Segoe UI" w:cs="Segoe UI"/>
          <w:b/>
          <w:bCs/>
          <w:sz w:val="24"/>
          <w:szCs w:val="24"/>
          <w:lang w:val="en-GB"/>
        </w:rPr>
        <w:t>in Africa: Focus on</w:t>
      </w:r>
      <w:r w:rsidR="00D55D63" w:rsidRPr="00216E6F">
        <w:rPr>
          <w:rFonts w:ascii="Segoe UI" w:eastAsiaTheme="minorHAnsi" w:hAnsi="Segoe UI" w:cs="Segoe UI"/>
          <w:b/>
          <w:bCs/>
          <w:sz w:val="24"/>
          <w:szCs w:val="24"/>
          <w:lang w:val="en-GB"/>
        </w:rPr>
        <w:t xml:space="preserve"> </w:t>
      </w:r>
      <w:r w:rsidR="00D178DB" w:rsidRPr="00216E6F">
        <w:rPr>
          <w:rFonts w:ascii="Segoe UI" w:eastAsiaTheme="minorHAnsi" w:hAnsi="Segoe UI" w:cs="Segoe UI"/>
          <w:b/>
          <w:bCs/>
          <w:sz w:val="24"/>
          <w:szCs w:val="24"/>
          <w:lang w:val="en-GB"/>
        </w:rPr>
        <w:t>I</w:t>
      </w:r>
      <w:r w:rsidR="001C31A1" w:rsidRPr="00216E6F">
        <w:rPr>
          <w:rFonts w:ascii="Segoe UI" w:eastAsiaTheme="minorHAnsi" w:hAnsi="Segoe UI" w:cs="Segoe UI"/>
          <w:b/>
          <w:bCs/>
          <w:sz w:val="24"/>
          <w:szCs w:val="24"/>
          <w:lang w:val="en-GB"/>
        </w:rPr>
        <w:t xml:space="preserve">deation </w:t>
      </w:r>
      <w:r w:rsidR="00903439" w:rsidRPr="00216E6F">
        <w:rPr>
          <w:rFonts w:ascii="Segoe UI" w:eastAsiaTheme="minorHAnsi" w:hAnsi="Segoe UI" w:cs="Segoe UI"/>
          <w:b/>
          <w:bCs/>
          <w:sz w:val="24"/>
          <w:szCs w:val="24"/>
          <w:lang w:val="en-GB"/>
        </w:rPr>
        <w:t xml:space="preserve">and </w:t>
      </w:r>
      <w:r w:rsidR="00C02B64" w:rsidRPr="00216E6F">
        <w:rPr>
          <w:rFonts w:ascii="Segoe UI" w:eastAsiaTheme="minorHAnsi" w:hAnsi="Segoe UI" w:cs="Segoe UI"/>
          <w:b/>
          <w:bCs/>
          <w:sz w:val="24"/>
          <w:szCs w:val="24"/>
          <w:lang w:val="en-GB"/>
        </w:rPr>
        <w:t>Perception</w:t>
      </w:r>
      <w:r w:rsidR="0099204A" w:rsidRPr="00216E6F">
        <w:rPr>
          <w:rFonts w:ascii="Segoe UI" w:eastAsiaTheme="minorHAnsi" w:hAnsi="Segoe UI" w:cs="Segoe UI"/>
          <w:b/>
          <w:bCs/>
          <w:sz w:val="24"/>
          <w:szCs w:val="24"/>
          <w:lang w:val="en-GB"/>
        </w:rPr>
        <w:t xml:space="preserve"> </w:t>
      </w:r>
      <w:r w:rsidR="00C02B64" w:rsidRPr="00216E6F">
        <w:rPr>
          <w:rFonts w:ascii="Segoe UI" w:eastAsiaTheme="minorHAnsi" w:hAnsi="Segoe UI" w:cs="Segoe UI"/>
          <w:b/>
          <w:bCs/>
          <w:sz w:val="24"/>
          <w:szCs w:val="24"/>
          <w:lang w:val="en-GB"/>
        </w:rPr>
        <w:t xml:space="preserve"> </w:t>
      </w:r>
    </w:p>
    <w:p w14:paraId="1F868605" w14:textId="38127B2E" w:rsidR="002F77AF" w:rsidRPr="00216E6F" w:rsidRDefault="00972D25" w:rsidP="00C02B64">
      <w:pPr>
        <w:spacing w:after="120" w:line="240" w:lineRule="auto"/>
        <w:jc w:val="both"/>
        <w:rPr>
          <w:rFonts w:ascii="Segoe UI" w:hAnsi="Segoe UI" w:cs="Segoe UI"/>
          <w:sz w:val="24"/>
          <w:szCs w:val="24"/>
          <w:lang w:val="en" w:eastAsia="en-GB"/>
        </w:rPr>
      </w:pPr>
      <w:r w:rsidRPr="00216E6F">
        <w:rPr>
          <w:rFonts w:ascii="Segoe UI" w:hAnsi="Segoe UI" w:cs="Segoe UI"/>
          <w:sz w:val="24"/>
          <w:szCs w:val="24"/>
        </w:rPr>
        <w:t>T</w:t>
      </w:r>
      <w:r w:rsidR="001A505C" w:rsidRPr="00216E6F">
        <w:rPr>
          <w:rFonts w:ascii="Segoe UI" w:hAnsi="Segoe UI" w:cs="Segoe UI"/>
          <w:sz w:val="24"/>
          <w:szCs w:val="24"/>
        </w:rPr>
        <w:t>he potential level of producti</w:t>
      </w:r>
      <w:r w:rsidR="006B5E5F" w:rsidRPr="00216E6F">
        <w:rPr>
          <w:rFonts w:ascii="Segoe UI" w:hAnsi="Segoe UI" w:cs="Segoe UI"/>
          <w:sz w:val="24"/>
          <w:szCs w:val="24"/>
        </w:rPr>
        <w:t>vity</w:t>
      </w:r>
      <w:r w:rsidR="001A505C" w:rsidRPr="00216E6F">
        <w:rPr>
          <w:rFonts w:ascii="Segoe UI" w:hAnsi="Segoe UI" w:cs="Segoe UI"/>
          <w:sz w:val="24"/>
          <w:szCs w:val="24"/>
        </w:rPr>
        <w:t xml:space="preserve"> in Africa</w:t>
      </w:r>
      <w:r w:rsidR="006B5E5F" w:rsidRPr="00216E6F">
        <w:rPr>
          <w:rFonts w:ascii="Segoe UI" w:hAnsi="Segoe UI" w:cs="Segoe UI"/>
          <w:sz w:val="24"/>
          <w:szCs w:val="24"/>
        </w:rPr>
        <w:t>’s agriculture</w:t>
      </w:r>
      <w:r w:rsidR="00C02B64" w:rsidRPr="00216E6F">
        <w:rPr>
          <w:rFonts w:ascii="Segoe UI" w:hAnsi="Segoe UI" w:cs="Segoe UI"/>
          <w:sz w:val="24"/>
          <w:szCs w:val="24"/>
        </w:rPr>
        <w:t xml:space="preserve"> </w:t>
      </w:r>
      <w:r w:rsidR="001A505C" w:rsidRPr="00216E6F">
        <w:rPr>
          <w:rFonts w:ascii="Segoe UI" w:hAnsi="Segoe UI" w:cs="Segoe UI"/>
          <w:sz w:val="24"/>
          <w:szCs w:val="24"/>
        </w:rPr>
        <w:t xml:space="preserve">is considered to be determined by physical factors such as soil </w:t>
      </w:r>
      <w:r w:rsidR="001A505C" w:rsidRPr="00216E6F">
        <w:rPr>
          <w:rFonts w:ascii="Segoe UI" w:hAnsi="Segoe UI" w:cs="Segoe UI"/>
          <w:sz w:val="24"/>
          <w:szCs w:val="24"/>
          <w:lang w:val="en" w:eastAsia="en-GB"/>
        </w:rPr>
        <w:t>quality, quality and availability of water and the prevailing climate</w:t>
      </w:r>
      <w:r w:rsidR="00C02B64" w:rsidRPr="00216E6F">
        <w:rPr>
          <w:rFonts w:ascii="Segoe UI" w:hAnsi="Segoe UI" w:cs="Segoe UI"/>
          <w:sz w:val="24"/>
          <w:szCs w:val="24"/>
          <w:lang w:val="en" w:eastAsia="en-GB"/>
        </w:rPr>
        <w:t xml:space="preserve"> (Agbugba, 2023). Instantly, the question that comes to mind is whether other strategic sectors of the economy could </w:t>
      </w:r>
      <w:proofErr w:type="gramStart"/>
      <w:r w:rsidR="00C02B64" w:rsidRPr="00216E6F">
        <w:rPr>
          <w:rFonts w:ascii="Segoe UI" w:hAnsi="Segoe UI" w:cs="Segoe UI"/>
          <w:sz w:val="24"/>
          <w:szCs w:val="24"/>
          <w:lang w:val="en" w:eastAsia="en-GB"/>
        </w:rPr>
        <w:t>said</w:t>
      </w:r>
      <w:proofErr w:type="gramEnd"/>
      <w:r w:rsidR="00C02B64" w:rsidRPr="00216E6F">
        <w:rPr>
          <w:rFonts w:ascii="Segoe UI" w:hAnsi="Segoe UI" w:cs="Segoe UI"/>
          <w:sz w:val="24"/>
          <w:szCs w:val="24"/>
          <w:lang w:val="en" w:eastAsia="en-GB"/>
        </w:rPr>
        <w:t xml:space="preserve"> to have been equipped with these qualities. Rather</w:t>
      </w:r>
      <w:r w:rsidRPr="00216E6F">
        <w:rPr>
          <w:rFonts w:ascii="Segoe UI" w:hAnsi="Segoe UI" w:cs="Segoe UI"/>
          <w:sz w:val="24"/>
          <w:szCs w:val="24"/>
          <w:lang w:val="en" w:eastAsia="en-GB"/>
        </w:rPr>
        <w:t xml:space="preserve"> </w:t>
      </w:r>
      <w:r w:rsidR="000A2BE2" w:rsidRPr="00216E6F">
        <w:rPr>
          <w:rFonts w:ascii="Segoe UI" w:hAnsi="Segoe UI" w:cs="Segoe UI"/>
          <w:sz w:val="24"/>
          <w:szCs w:val="24"/>
          <w:lang w:val="en" w:eastAsia="en-GB"/>
        </w:rPr>
        <w:t>little</w:t>
      </w:r>
      <w:r w:rsidR="006B616B" w:rsidRPr="00216E6F">
        <w:rPr>
          <w:rFonts w:ascii="Segoe UI" w:hAnsi="Segoe UI" w:cs="Segoe UI"/>
          <w:sz w:val="24"/>
          <w:szCs w:val="24"/>
          <w:lang w:val="en" w:eastAsia="en-GB"/>
        </w:rPr>
        <w:t xml:space="preserve"> attention is given to youth involvement</w:t>
      </w:r>
      <w:r w:rsidRPr="00216E6F">
        <w:rPr>
          <w:rFonts w:ascii="Segoe UI" w:hAnsi="Segoe UI" w:cs="Segoe UI"/>
          <w:sz w:val="24"/>
          <w:szCs w:val="24"/>
          <w:lang w:val="en" w:eastAsia="en-GB"/>
        </w:rPr>
        <w:t xml:space="preserve"> </w:t>
      </w:r>
      <w:r w:rsidR="0023437F" w:rsidRPr="00216E6F">
        <w:rPr>
          <w:rFonts w:ascii="Segoe UI" w:hAnsi="Segoe UI" w:cs="Segoe UI"/>
          <w:sz w:val="24"/>
          <w:szCs w:val="24"/>
          <w:lang w:val="en" w:eastAsia="en-GB"/>
        </w:rPr>
        <w:t>coupled</w:t>
      </w:r>
      <w:r w:rsidRPr="00216E6F">
        <w:rPr>
          <w:rFonts w:ascii="Segoe UI" w:hAnsi="Segoe UI" w:cs="Segoe UI"/>
          <w:sz w:val="24"/>
          <w:szCs w:val="24"/>
          <w:lang w:val="en" w:eastAsia="en-GB"/>
        </w:rPr>
        <w:t xml:space="preserve"> with</w:t>
      </w:r>
      <w:r w:rsidR="002F77AF" w:rsidRPr="00216E6F">
        <w:rPr>
          <w:rFonts w:ascii="Segoe UI" w:hAnsi="Segoe UI" w:cs="Segoe UI"/>
          <w:sz w:val="24"/>
          <w:szCs w:val="24"/>
          <w:lang w:val="en" w:eastAsia="en-GB"/>
        </w:rPr>
        <w:t xml:space="preserve"> a high level of corruption and indignant of the policy towards youth empowerment. In agriculture, there is an</w:t>
      </w:r>
      <w:r w:rsidRPr="00216E6F">
        <w:rPr>
          <w:rFonts w:ascii="Segoe UI" w:hAnsi="Segoe UI" w:cs="Segoe UI"/>
          <w:sz w:val="24"/>
          <w:szCs w:val="24"/>
          <w:lang w:val="en" w:eastAsia="en-GB"/>
        </w:rPr>
        <w:t xml:space="preserve"> imitated use of modern farming equipment</w:t>
      </w:r>
      <w:r w:rsidR="002F77AF" w:rsidRPr="00216E6F">
        <w:rPr>
          <w:rFonts w:ascii="Segoe UI" w:hAnsi="Segoe UI" w:cs="Segoe UI"/>
          <w:sz w:val="24"/>
          <w:szCs w:val="24"/>
          <w:lang w:val="en" w:eastAsia="en-GB"/>
        </w:rPr>
        <w:t xml:space="preserve"> without the vibrancy and creativity the youths could add to the system’s innovation proclivity</w:t>
      </w:r>
      <w:r w:rsidRPr="00216E6F">
        <w:rPr>
          <w:rFonts w:ascii="Segoe UI" w:hAnsi="Segoe UI" w:cs="Segoe UI"/>
          <w:sz w:val="24"/>
          <w:szCs w:val="24"/>
          <w:lang w:val="en" w:eastAsia="en-GB"/>
        </w:rPr>
        <w:t>.</w:t>
      </w:r>
      <w:r w:rsidR="006B616B" w:rsidRPr="00216E6F">
        <w:rPr>
          <w:rFonts w:ascii="Segoe UI" w:hAnsi="Segoe UI" w:cs="Segoe UI"/>
          <w:sz w:val="24"/>
          <w:szCs w:val="24"/>
          <w:lang w:val="en" w:eastAsia="en-GB"/>
        </w:rPr>
        <w:t xml:space="preserve"> </w:t>
      </w:r>
      <w:r w:rsidRPr="00216E6F">
        <w:rPr>
          <w:rFonts w:ascii="Segoe UI" w:hAnsi="Segoe UI" w:cs="Segoe UI"/>
          <w:sz w:val="24"/>
          <w:szCs w:val="24"/>
          <w:lang w:val="en" w:eastAsia="en-GB"/>
        </w:rPr>
        <w:t>This consequently</w:t>
      </w:r>
      <w:r w:rsidR="00625180" w:rsidRPr="00216E6F">
        <w:rPr>
          <w:rFonts w:ascii="Segoe UI" w:hAnsi="Segoe UI" w:cs="Segoe UI"/>
          <w:sz w:val="24"/>
          <w:szCs w:val="24"/>
          <w:lang w:val="en" w:eastAsia="en-GB"/>
        </w:rPr>
        <w:t xml:space="preserve"> leads to</w:t>
      </w:r>
      <w:r w:rsidR="002F77AF" w:rsidRPr="00216E6F">
        <w:rPr>
          <w:rFonts w:ascii="Segoe UI" w:hAnsi="Segoe UI" w:cs="Segoe UI"/>
          <w:sz w:val="24"/>
          <w:szCs w:val="24"/>
          <w:lang w:val="en" w:eastAsia="en-GB"/>
        </w:rPr>
        <w:t xml:space="preserve"> a very low </w:t>
      </w:r>
      <w:proofErr w:type="gramStart"/>
      <w:r w:rsidR="002F77AF" w:rsidRPr="00216E6F">
        <w:rPr>
          <w:rFonts w:ascii="Segoe UI" w:hAnsi="Segoe UI" w:cs="Segoe UI"/>
          <w:sz w:val="24"/>
          <w:szCs w:val="24"/>
          <w:lang w:val="en" w:eastAsia="en-GB"/>
        </w:rPr>
        <w:t>drive in</w:t>
      </w:r>
      <w:proofErr w:type="gramEnd"/>
      <w:r w:rsidR="002F77AF" w:rsidRPr="00216E6F">
        <w:rPr>
          <w:rFonts w:ascii="Segoe UI" w:hAnsi="Segoe UI" w:cs="Segoe UI"/>
          <w:sz w:val="24"/>
          <w:szCs w:val="24"/>
          <w:lang w:val="en" w:eastAsia="en-GB"/>
        </w:rPr>
        <w:t xml:space="preserve"> technological upgrades,</w:t>
      </w:r>
      <w:r w:rsidR="00625180" w:rsidRPr="00216E6F">
        <w:rPr>
          <w:rFonts w:ascii="Segoe UI" w:hAnsi="Segoe UI" w:cs="Segoe UI"/>
          <w:sz w:val="24"/>
          <w:szCs w:val="24"/>
          <w:lang w:val="en" w:eastAsia="en-GB"/>
        </w:rPr>
        <w:t xml:space="preserve"> increased manual work and time invested in agricultural production</w:t>
      </w:r>
      <w:r w:rsidR="002F77AF" w:rsidRPr="00216E6F">
        <w:rPr>
          <w:rFonts w:ascii="Segoe UI" w:hAnsi="Segoe UI" w:cs="Segoe UI"/>
          <w:sz w:val="24"/>
          <w:szCs w:val="24"/>
          <w:lang w:val="en" w:eastAsia="en-GB"/>
        </w:rPr>
        <w:t xml:space="preserve"> in the African context</w:t>
      </w:r>
      <w:r w:rsidRPr="00216E6F">
        <w:rPr>
          <w:rFonts w:ascii="Segoe UI" w:hAnsi="Segoe UI" w:cs="Segoe UI"/>
          <w:sz w:val="24"/>
          <w:szCs w:val="24"/>
          <w:lang w:val="en" w:eastAsia="en-GB"/>
        </w:rPr>
        <w:t xml:space="preserve">. </w:t>
      </w:r>
      <w:bookmarkStart w:id="15" w:name="_Hlk138486494"/>
      <w:r w:rsidR="001B7440" w:rsidRPr="00216E6F">
        <w:rPr>
          <w:rFonts w:ascii="Segoe UI" w:hAnsi="Segoe UI" w:cs="Segoe UI"/>
          <w:sz w:val="24"/>
          <w:szCs w:val="24"/>
          <w:lang w:val="en" w:eastAsia="en-GB"/>
        </w:rPr>
        <w:t xml:space="preserve">According to </w:t>
      </w:r>
      <w:bookmarkStart w:id="16" w:name="_Hlk143182839"/>
      <w:r w:rsidR="001B7440" w:rsidRPr="00216E6F">
        <w:rPr>
          <w:rFonts w:ascii="Segoe UI" w:hAnsi="Segoe UI" w:cs="Segoe UI"/>
          <w:sz w:val="24"/>
          <w:szCs w:val="24"/>
        </w:rPr>
        <w:t>HLPE (2021</w:t>
      </w:r>
      <w:bookmarkEnd w:id="16"/>
      <w:r w:rsidR="001B7440" w:rsidRPr="00216E6F">
        <w:rPr>
          <w:rFonts w:ascii="Segoe UI" w:hAnsi="Segoe UI" w:cs="Segoe UI"/>
          <w:sz w:val="24"/>
          <w:szCs w:val="24"/>
        </w:rPr>
        <w:t xml:space="preserve">), </w:t>
      </w:r>
      <w:bookmarkEnd w:id="15"/>
      <w:r w:rsidR="001B7440" w:rsidRPr="00216E6F">
        <w:rPr>
          <w:rFonts w:ascii="Segoe UI" w:hAnsi="Segoe UI" w:cs="Segoe UI"/>
          <w:sz w:val="24"/>
          <w:szCs w:val="24"/>
          <w:lang w:val="en" w:eastAsia="en-GB"/>
        </w:rPr>
        <w:t>t</w:t>
      </w:r>
      <w:r w:rsidR="003E1C0C" w:rsidRPr="00216E6F">
        <w:rPr>
          <w:rFonts w:ascii="Segoe UI" w:hAnsi="Segoe UI" w:cs="Segoe UI"/>
          <w:sz w:val="24"/>
          <w:szCs w:val="24"/>
          <w:lang w:val="en" w:eastAsia="en-GB"/>
        </w:rPr>
        <w:t>h</w:t>
      </w:r>
      <w:r w:rsidR="002F77AF" w:rsidRPr="00216E6F">
        <w:rPr>
          <w:rFonts w:ascii="Segoe UI" w:hAnsi="Segoe UI" w:cs="Segoe UI"/>
          <w:sz w:val="24"/>
          <w:szCs w:val="24"/>
          <w:lang w:val="en" w:eastAsia="en-GB"/>
        </w:rPr>
        <w:t>is</w:t>
      </w:r>
      <w:r w:rsidR="003E1C0C" w:rsidRPr="00216E6F">
        <w:rPr>
          <w:rFonts w:ascii="Segoe UI" w:hAnsi="Segoe UI" w:cs="Segoe UI"/>
          <w:sz w:val="24"/>
          <w:szCs w:val="24"/>
          <w:lang w:val="en" w:eastAsia="en-GB"/>
        </w:rPr>
        <w:t xml:space="preserve"> situation does not appease the youth </w:t>
      </w:r>
      <w:r w:rsidR="000A2BE2" w:rsidRPr="00216E6F">
        <w:rPr>
          <w:rFonts w:ascii="Segoe UI" w:hAnsi="Segoe UI" w:cs="Segoe UI"/>
          <w:sz w:val="24"/>
          <w:szCs w:val="24"/>
          <w:lang w:val="en" w:eastAsia="en-GB"/>
        </w:rPr>
        <w:t>coupled</w:t>
      </w:r>
      <w:r w:rsidR="003E1C0C" w:rsidRPr="00216E6F">
        <w:rPr>
          <w:rFonts w:ascii="Segoe UI" w:hAnsi="Segoe UI" w:cs="Segoe UI"/>
          <w:sz w:val="24"/>
          <w:szCs w:val="24"/>
          <w:lang w:val="en" w:eastAsia="en-GB"/>
        </w:rPr>
        <w:t xml:space="preserve"> with </w:t>
      </w:r>
      <w:r w:rsidR="005616DD" w:rsidRPr="00216E6F">
        <w:rPr>
          <w:rFonts w:ascii="Segoe UI" w:hAnsi="Segoe UI" w:cs="Segoe UI"/>
          <w:sz w:val="24"/>
          <w:szCs w:val="24"/>
          <w:lang w:val="en" w:eastAsia="en-GB"/>
        </w:rPr>
        <w:t xml:space="preserve">the </w:t>
      </w:r>
      <w:r w:rsidR="003E1C0C" w:rsidRPr="00216E6F">
        <w:rPr>
          <w:rFonts w:ascii="Segoe UI" w:hAnsi="Segoe UI" w:cs="Segoe UI"/>
          <w:sz w:val="24"/>
          <w:szCs w:val="24"/>
          <w:lang w:val="en" w:eastAsia="en-GB"/>
        </w:rPr>
        <w:t>criticisms</w:t>
      </w:r>
      <w:r w:rsidRPr="00216E6F">
        <w:rPr>
          <w:rFonts w:ascii="Segoe UI" w:hAnsi="Segoe UI" w:cs="Segoe UI"/>
          <w:sz w:val="24"/>
          <w:szCs w:val="24"/>
          <w:lang w:val="en" w:eastAsia="en-GB"/>
        </w:rPr>
        <w:t xml:space="preserve"> </w:t>
      </w:r>
      <w:r w:rsidR="005616DD" w:rsidRPr="00216E6F">
        <w:rPr>
          <w:rFonts w:ascii="Segoe UI" w:hAnsi="Segoe UI" w:cs="Segoe UI"/>
          <w:sz w:val="24"/>
          <w:szCs w:val="24"/>
          <w:lang w:val="en" w:eastAsia="en-GB"/>
        </w:rPr>
        <w:t>that</w:t>
      </w:r>
      <w:r w:rsidR="003E1C0C" w:rsidRPr="00216E6F">
        <w:rPr>
          <w:rFonts w:ascii="Segoe UI" w:hAnsi="Segoe UI" w:cs="Segoe UI"/>
          <w:sz w:val="24"/>
          <w:szCs w:val="24"/>
          <w:lang w:val="en" w:eastAsia="en-GB"/>
        </w:rPr>
        <w:t xml:space="preserve"> </w:t>
      </w:r>
      <w:r w:rsidRPr="00216E6F">
        <w:rPr>
          <w:rFonts w:ascii="Segoe UI" w:hAnsi="Segoe UI" w:cs="Segoe UI"/>
          <w:sz w:val="24"/>
          <w:szCs w:val="24"/>
          <w:lang w:val="en" w:eastAsia="en-GB"/>
        </w:rPr>
        <w:t>the sector</w:t>
      </w:r>
      <w:r w:rsidR="005616DD" w:rsidRPr="00216E6F">
        <w:rPr>
          <w:rFonts w:ascii="Segoe UI" w:hAnsi="Segoe UI" w:cs="Segoe UI"/>
          <w:sz w:val="24"/>
          <w:szCs w:val="24"/>
          <w:lang w:val="en" w:eastAsia="en-GB"/>
        </w:rPr>
        <w:t xml:space="preserve"> is</w:t>
      </w:r>
      <w:r w:rsidR="003E1C0C" w:rsidRPr="00216E6F">
        <w:rPr>
          <w:rFonts w:ascii="Segoe UI" w:hAnsi="Segoe UI" w:cs="Segoe UI"/>
          <w:sz w:val="24"/>
          <w:szCs w:val="24"/>
          <w:lang w:val="en" w:eastAsia="en-GB"/>
        </w:rPr>
        <w:t xml:space="preserve"> capital intensive</w:t>
      </w:r>
      <w:r w:rsidR="001B7440" w:rsidRPr="00216E6F">
        <w:rPr>
          <w:rFonts w:ascii="Segoe UI" w:hAnsi="Segoe UI" w:cs="Segoe UI"/>
          <w:sz w:val="24"/>
          <w:szCs w:val="24"/>
          <w:lang w:val="en" w:eastAsia="en-GB"/>
        </w:rPr>
        <w:t xml:space="preserve"> </w:t>
      </w:r>
      <w:r w:rsidR="002F77AF" w:rsidRPr="00216E6F">
        <w:rPr>
          <w:rFonts w:ascii="Segoe UI" w:hAnsi="Segoe UI" w:cs="Segoe UI"/>
          <w:sz w:val="24"/>
          <w:szCs w:val="24"/>
          <w:lang w:val="en" w:eastAsia="en-GB"/>
        </w:rPr>
        <w:t xml:space="preserve">and thus unaffordable to the youths due to lack of funding </w:t>
      </w:r>
      <w:r w:rsidR="001B7440" w:rsidRPr="00216E6F">
        <w:rPr>
          <w:rFonts w:ascii="Segoe UI" w:hAnsi="Segoe UI" w:cs="Segoe UI"/>
          <w:sz w:val="24"/>
          <w:szCs w:val="24"/>
          <w:lang w:val="en" w:eastAsia="en-GB"/>
        </w:rPr>
        <w:t>(</w:t>
      </w:r>
      <w:r w:rsidR="002F77AF" w:rsidRPr="00216E6F">
        <w:rPr>
          <w:rFonts w:ascii="Segoe UI" w:hAnsi="Segoe UI" w:cs="Segoe UI"/>
          <w:sz w:val="24"/>
          <w:szCs w:val="24"/>
          <w:lang w:val="en" w:eastAsia="en-GB"/>
        </w:rPr>
        <w:t xml:space="preserve">and </w:t>
      </w:r>
      <w:r w:rsidR="001B7440" w:rsidRPr="00216E6F">
        <w:rPr>
          <w:rFonts w:ascii="Segoe UI" w:hAnsi="Segoe UI" w:cs="Segoe UI"/>
          <w:sz w:val="24"/>
          <w:szCs w:val="24"/>
          <w:lang w:val="en" w:eastAsia="en-GB"/>
        </w:rPr>
        <w:t>with development policy</w:t>
      </w:r>
      <w:r w:rsidR="009B477A">
        <w:rPr>
          <w:rFonts w:ascii="Segoe UI" w:hAnsi="Segoe UI" w:cs="Segoe UI"/>
          <w:sz w:val="24"/>
          <w:szCs w:val="24"/>
          <w:lang w:val="en" w:eastAsia="en-GB"/>
        </w:rPr>
        <w:t>makers</w:t>
      </w:r>
      <w:r w:rsidR="001B7440" w:rsidRPr="00216E6F">
        <w:rPr>
          <w:rFonts w:ascii="Segoe UI" w:hAnsi="Segoe UI" w:cs="Segoe UI"/>
          <w:sz w:val="24"/>
          <w:szCs w:val="24"/>
          <w:lang w:val="en" w:eastAsia="en-GB"/>
        </w:rPr>
        <w:t xml:space="preserve"> being tacit to the</w:t>
      </w:r>
      <w:r w:rsidR="002F77AF" w:rsidRPr="00216E6F">
        <w:rPr>
          <w:rFonts w:ascii="Segoe UI" w:hAnsi="Segoe UI" w:cs="Segoe UI"/>
          <w:sz w:val="24"/>
          <w:szCs w:val="24"/>
          <w:lang w:val="en" w:eastAsia="en-GB"/>
        </w:rPr>
        <w:t xml:space="preserve"> </w:t>
      </w:r>
      <w:r w:rsidR="001B7440" w:rsidRPr="00216E6F">
        <w:rPr>
          <w:rFonts w:ascii="Segoe UI" w:hAnsi="Segoe UI" w:cs="Segoe UI"/>
          <w:sz w:val="24"/>
          <w:szCs w:val="24"/>
          <w:lang w:val="en" w:eastAsia="en-GB"/>
        </w:rPr>
        <w:t>situation</w:t>
      </w:r>
      <w:r w:rsidR="009B477A">
        <w:rPr>
          <w:rFonts w:ascii="Segoe UI" w:hAnsi="Segoe UI" w:cs="Segoe UI"/>
          <w:sz w:val="24"/>
          <w:szCs w:val="24"/>
          <w:lang w:val="en" w:eastAsia="en-GB"/>
        </w:rPr>
        <w:t xml:space="preserve"> in most African nations</w:t>
      </w:r>
      <w:r w:rsidR="001B7440" w:rsidRPr="00216E6F">
        <w:rPr>
          <w:rFonts w:ascii="Segoe UI" w:hAnsi="Segoe UI" w:cs="Segoe UI"/>
          <w:sz w:val="24"/>
          <w:szCs w:val="24"/>
          <w:lang w:val="en" w:eastAsia="en-GB"/>
        </w:rPr>
        <w:t>).</w:t>
      </w:r>
      <w:r w:rsidR="003E1C0C" w:rsidRPr="00216E6F">
        <w:rPr>
          <w:rFonts w:ascii="Segoe UI" w:hAnsi="Segoe UI" w:cs="Segoe UI"/>
          <w:sz w:val="24"/>
          <w:szCs w:val="24"/>
          <w:lang w:val="en" w:eastAsia="en-GB"/>
        </w:rPr>
        <w:t xml:space="preserve"> </w:t>
      </w:r>
      <w:r w:rsidR="001B7440" w:rsidRPr="00216E6F">
        <w:rPr>
          <w:rFonts w:ascii="Segoe UI" w:hAnsi="Segoe UI" w:cs="Segoe UI"/>
          <w:sz w:val="24"/>
          <w:szCs w:val="24"/>
          <w:lang w:val="en" w:eastAsia="en-GB"/>
        </w:rPr>
        <w:t xml:space="preserve">There </w:t>
      </w:r>
      <w:r w:rsidR="00FE5A89" w:rsidRPr="00216E6F">
        <w:rPr>
          <w:rFonts w:ascii="Segoe UI" w:hAnsi="Segoe UI" w:cs="Segoe UI"/>
          <w:sz w:val="24"/>
          <w:szCs w:val="24"/>
          <w:lang w:val="en" w:eastAsia="en-GB"/>
        </w:rPr>
        <w:t>is</w:t>
      </w:r>
      <w:r w:rsidR="001B7440" w:rsidRPr="00216E6F">
        <w:rPr>
          <w:rFonts w:ascii="Segoe UI" w:hAnsi="Segoe UI" w:cs="Segoe UI"/>
          <w:sz w:val="24"/>
          <w:szCs w:val="24"/>
          <w:lang w:val="en" w:eastAsia="en-GB"/>
        </w:rPr>
        <w:t xml:space="preserve"> also </w:t>
      </w:r>
      <w:r w:rsidR="00FE5A89" w:rsidRPr="00216E6F">
        <w:rPr>
          <w:rFonts w:ascii="Segoe UI" w:hAnsi="Segoe UI" w:cs="Segoe UI"/>
          <w:sz w:val="24"/>
          <w:szCs w:val="24"/>
          <w:lang w:val="en" w:eastAsia="en-GB"/>
        </w:rPr>
        <w:t xml:space="preserve">a </w:t>
      </w:r>
      <w:r w:rsidR="003E1C0C" w:rsidRPr="00216E6F">
        <w:rPr>
          <w:rFonts w:ascii="Segoe UI" w:hAnsi="Segoe UI" w:cs="Segoe UI"/>
          <w:sz w:val="24"/>
          <w:szCs w:val="24"/>
          <w:lang w:val="en" w:eastAsia="en-GB"/>
        </w:rPr>
        <w:t xml:space="preserve">lack of information and awareness of opportunities, </w:t>
      </w:r>
      <w:r w:rsidR="00F154C1" w:rsidRPr="00216E6F">
        <w:rPr>
          <w:rFonts w:ascii="Segoe UI" w:hAnsi="Segoe UI" w:cs="Segoe UI"/>
          <w:sz w:val="24"/>
          <w:szCs w:val="24"/>
          <w:lang w:val="en" w:eastAsia="en-GB"/>
        </w:rPr>
        <w:t>getting your hands dirty</w:t>
      </w:r>
      <w:r w:rsidR="001B7440" w:rsidRPr="00216E6F">
        <w:rPr>
          <w:rFonts w:ascii="Segoe UI" w:hAnsi="Segoe UI" w:cs="Segoe UI"/>
          <w:sz w:val="24"/>
          <w:szCs w:val="24"/>
          <w:lang w:val="en" w:eastAsia="en-GB"/>
        </w:rPr>
        <w:t xml:space="preserve"> </w:t>
      </w:r>
      <w:r w:rsidR="00FE5A89" w:rsidRPr="00216E6F">
        <w:rPr>
          <w:rFonts w:ascii="Segoe UI" w:hAnsi="Segoe UI" w:cs="Segoe UI"/>
          <w:sz w:val="24"/>
          <w:szCs w:val="24"/>
          <w:lang w:val="en" w:eastAsia="en-GB"/>
        </w:rPr>
        <w:t>stereotypes</w:t>
      </w:r>
      <w:r w:rsidR="00F154C1" w:rsidRPr="00216E6F">
        <w:rPr>
          <w:rFonts w:ascii="Segoe UI" w:hAnsi="Segoe UI" w:cs="Segoe UI"/>
          <w:sz w:val="24"/>
          <w:szCs w:val="24"/>
          <w:lang w:val="en" w:eastAsia="en-GB"/>
        </w:rPr>
        <w:t xml:space="preserve">, </w:t>
      </w:r>
      <w:r w:rsidR="003E1C0C" w:rsidRPr="00216E6F">
        <w:rPr>
          <w:rFonts w:ascii="Segoe UI" w:hAnsi="Segoe UI" w:cs="Segoe UI"/>
          <w:sz w:val="24"/>
          <w:szCs w:val="24"/>
          <w:lang w:val="en" w:eastAsia="en-GB"/>
        </w:rPr>
        <w:t>access to loan limitations</w:t>
      </w:r>
      <w:r w:rsidR="002F77AF" w:rsidRPr="00216E6F">
        <w:rPr>
          <w:rFonts w:ascii="Segoe UI" w:hAnsi="Segoe UI" w:cs="Segoe UI"/>
          <w:sz w:val="24"/>
          <w:szCs w:val="24"/>
          <w:lang w:val="en" w:eastAsia="en-GB"/>
        </w:rPr>
        <w:t xml:space="preserve"> by the youths</w:t>
      </w:r>
      <w:r w:rsidR="003E1C0C" w:rsidRPr="00216E6F">
        <w:rPr>
          <w:rFonts w:ascii="Segoe UI" w:hAnsi="Segoe UI" w:cs="Segoe UI"/>
          <w:sz w:val="24"/>
          <w:szCs w:val="24"/>
          <w:lang w:val="en" w:eastAsia="en-GB"/>
        </w:rPr>
        <w:t xml:space="preserve">, </w:t>
      </w:r>
      <w:r w:rsidR="00FE5A89" w:rsidRPr="00216E6F">
        <w:rPr>
          <w:rFonts w:ascii="Segoe UI" w:hAnsi="Segoe UI" w:cs="Segoe UI"/>
          <w:sz w:val="24"/>
          <w:szCs w:val="24"/>
          <w:lang w:val="en" w:eastAsia="en-GB"/>
        </w:rPr>
        <w:t xml:space="preserve">and </w:t>
      </w:r>
      <w:r w:rsidR="003F0E79" w:rsidRPr="00216E6F">
        <w:rPr>
          <w:rFonts w:ascii="Segoe UI" w:hAnsi="Segoe UI" w:cs="Segoe UI"/>
          <w:sz w:val="24"/>
          <w:szCs w:val="24"/>
          <w:lang w:val="en" w:eastAsia="en-GB"/>
        </w:rPr>
        <w:t xml:space="preserve">issues relating </w:t>
      </w:r>
      <w:r w:rsidR="000A2BE2" w:rsidRPr="00216E6F">
        <w:rPr>
          <w:rFonts w:ascii="Segoe UI" w:hAnsi="Segoe UI" w:cs="Segoe UI"/>
          <w:sz w:val="24"/>
          <w:szCs w:val="24"/>
          <w:lang w:val="en" w:eastAsia="en-GB"/>
        </w:rPr>
        <w:t xml:space="preserve">to </w:t>
      </w:r>
      <w:r w:rsidR="003E1C0C" w:rsidRPr="00216E6F">
        <w:rPr>
          <w:rFonts w:ascii="Segoe UI" w:hAnsi="Segoe UI" w:cs="Segoe UI"/>
          <w:sz w:val="24"/>
          <w:szCs w:val="24"/>
          <w:lang w:val="en" w:eastAsia="en-GB"/>
        </w:rPr>
        <w:t xml:space="preserve">risk management </w:t>
      </w:r>
      <w:r w:rsidR="003F0E79" w:rsidRPr="00216E6F">
        <w:rPr>
          <w:rFonts w:ascii="Segoe UI" w:hAnsi="Segoe UI" w:cs="Segoe UI"/>
          <w:sz w:val="24"/>
          <w:szCs w:val="24"/>
          <w:lang w:val="en" w:eastAsia="en-GB"/>
        </w:rPr>
        <w:t>and technical know-how</w:t>
      </w:r>
      <w:r w:rsidR="003E1C0C" w:rsidRPr="00216E6F">
        <w:rPr>
          <w:rFonts w:ascii="Segoe UI" w:hAnsi="Segoe UI" w:cs="Segoe UI"/>
          <w:sz w:val="24"/>
          <w:szCs w:val="24"/>
          <w:lang w:val="en" w:eastAsia="en-GB"/>
        </w:rPr>
        <w:t xml:space="preserve"> (</w:t>
      </w:r>
      <w:proofErr w:type="spellStart"/>
      <w:r w:rsidR="00A723E3" w:rsidRPr="00216E6F">
        <w:rPr>
          <w:rFonts w:ascii="Segoe UI" w:hAnsi="Segoe UI" w:cs="Segoe UI"/>
          <w:sz w:val="24"/>
          <w:szCs w:val="24"/>
        </w:rPr>
        <w:t>Isukul</w:t>
      </w:r>
      <w:proofErr w:type="spellEnd"/>
      <w:r w:rsidR="00A723E3" w:rsidRPr="00216E6F">
        <w:rPr>
          <w:rFonts w:ascii="Segoe UI" w:hAnsi="Segoe UI" w:cs="Segoe UI"/>
          <w:sz w:val="24"/>
          <w:szCs w:val="24"/>
        </w:rPr>
        <w:t xml:space="preserve"> </w:t>
      </w:r>
      <w:r w:rsidR="00A723E3" w:rsidRPr="00216E6F">
        <w:rPr>
          <w:rFonts w:ascii="Segoe UI" w:hAnsi="Segoe UI" w:cs="Segoe UI"/>
          <w:i/>
          <w:iCs/>
          <w:sz w:val="24"/>
          <w:szCs w:val="24"/>
        </w:rPr>
        <w:t>et al.</w:t>
      </w:r>
      <w:r w:rsidR="00961F84" w:rsidRPr="00216E6F">
        <w:rPr>
          <w:rFonts w:ascii="Segoe UI" w:hAnsi="Segoe UI" w:cs="Segoe UI"/>
          <w:sz w:val="24"/>
          <w:szCs w:val="24"/>
        </w:rPr>
        <w:t>, 201</w:t>
      </w:r>
      <w:r w:rsidR="00A723E3" w:rsidRPr="00216E6F">
        <w:rPr>
          <w:rFonts w:ascii="Segoe UI" w:hAnsi="Segoe UI" w:cs="Segoe UI"/>
          <w:sz w:val="24"/>
          <w:szCs w:val="24"/>
        </w:rPr>
        <w:t>9</w:t>
      </w:r>
      <w:r w:rsidR="003E1C0C" w:rsidRPr="00216E6F">
        <w:rPr>
          <w:rFonts w:ascii="Segoe UI" w:hAnsi="Segoe UI" w:cs="Segoe UI"/>
          <w:sz w:val="24"/>
          <w:szCs w:val="24"/>
          <w:lang w:val="en" w:eastAsia="en-GB"/>
        </w:rPr>
        <w:t>).</w:t>
      </w:r>
      <w:r w:rsidR="00625180" w:rsidRPr="00216E6F">
        <w:rPr>
          <w:rFonts w:ascii="Segoe UI" w:hAnsi="Segoe UI" w:cs="Segoe UI"/>
          <w:sz w:val="24"/>
          <w:szCs w:val="24"/>
          <w:lang w:val="en" w:eastAsia="en-GB"/>
        </w:rPr>
        <w:t xml:space="preserve"> </w:t>
      </w:r>
      <w:r w:rsidR="000A7238" w:rsidRPr="00216E6F">
        <w:rPr>
          <w:rFonts w:ascii="Segoe UI" w:hAnsi="Segoe UI" w:cs="Segoe UI"/>
          <w:sz w:val="24"/>
          <w:szCs w:val="24"/>
          <w:lang w:val="en" w:eastAsia="en-GB"/>
        </w:rPr>
        <w:t>It seems as though the governments of African countries lack direction or have exhausted their ideas.</w:t>
      </w:r>
      <w:r w:rsidR="009B477A">
        <w:rPr>
          <w:rFonts w:ascii="Segoe UI" w:hAnsi="Segoe UI" w:cs="Segoe UI"/>
          <w:sz w:val="24"/>
          <w:szCs w:val="24"/>
          <w:lang w:val="en" w:eastAsia="en-GB"/>
        </w:rPr>
        <w:t xml:space="preserve"> </w:t>
      </w:r>
    </w:p>
    <w:p w14:paraId="7A0D06BE" w14:textId="77777777" w:rsidR="002F77AF" w:rsidRPr="00216E6F" w:rsidRDefault="002F77AF" w:rsidP="00C02B64">
      <w:pPr>
        <w:spacing w:after="120" w:line="240" w:lineRule="auto"/>
        <w:jc w:val="both"/>
        <w:rPr>
          <w:rFonts w:ascii="Segoe UI" w:hAnsi="Segoe UI" w:cs="Segoe UI"/>
          <w:sz w:val="24"/>
          <w:szCs w:val="24"/>
          <w:lang w:val="en" w:eastAsia="en-GB"/>
        </w:rPr>
      </w:pPr>
    </w:p>
    <w:p w14:paraId="1C348BEC" w14:textId="769ED9BB" w:rsidR="00750E9D" w:rsidRPr="00216E6F" w:rsidRDefault="007501E4" w:rsidP="00750E9D">
      <w:pPr>
        <w:spacing w:after="120" w:line="240" w:lineRule="auto"/>
        <w:jc w:val="both"/>
        <w:rPr>
          <w:rFonts w:ascii="Segoe UI" w:eastAsiaTheme="minorHAnsi" w:hAnsi="Segoe UI" w:cs="Segoe UI"/>
          <w:sz w:val="24"/>
          <w:szCs w:val="24"/>
          <w:lang w:val="en-GB"/>
        </w:rPr>
      </w:pPr>
      <w:r>
        <w:rPr>
          <w:rFonts w:ascii="Segoe UI" w:hAnsi="Segoe UI" w:cs="Segoe UI"/>
          <w:sz w:val="24"/>
          <w:szCs w:val="24"/>
          <w:lang w:val="en" w:eastAsia="en-GB"/>
        </w:rPr>
        <w:t>Moreover, t</w:t>
      </w:r>
      <w:r w:rsidR="005616DD" w:rsidRPr="00216E6F">
        <w:rPr>
          <w:rFonts w:ascii="Segoe UI" w:hAnsi="Segoe UI" w:cs="Segoe UI"/>
          <w:sz w:val="24"/>
          <w:szCs w:val="24"/>
          <w:lang w:val="en" w:eastAsia="en-GB"/>
        </w:rPr>
        <w:t>h</w:t>
      </w:r>
      <w:r>
        <w:rPr>
          <w:rFonts w:ascii="Segoe UI" w:hAnsi="Segoe UI" w:cs="Segoe UI"/>
          <w:sz w:val="24"/>
          <w:szCs w:val="24"/>
          <w:lang w:val="en" w:eastAsia="en-GB"/>
        </w:rPr>
        <w:t>is chapter borrows the</w:t>
      </w:r>
      <w:r w:rsidR="005616DD" w:rsidRPr="00216E6F">
        <w:rPr>
          <w:rFonts w:ascii="Segoe UI" w:hAnsi="Segoe UI" w:cs="Segoe UI"/>
          <w:sz w:val="24"/>
          <w:szCs w:val="24"/>
          <w:lang w:val="en" w:eastAsia="en-GB"/>
        </w:rPr>
        <w:t xml:space="preserve"> </w:t>
      </w:r>
      <w:r w:rsidR="003E1C0C" w:rsidRPr="00216E6F">
        <w:rPr>
          <w:rFonts w:ascii="Segoe UI" w:hAnsi="Segoe UI" w:cs="Segoe UI"/>
          <w:sz w:val="24"/>
          <w:szCs w:val="24"/>
          <w:lang w:val="en" w:eastAsia="en-GB"/>
        </w:rPr>
        <w:t>BR</w:t>
      </w:r>
      <w:r w:rsidR="006B5E5F" w:rsidRPr="00216E6F">
        <w:rPr>
          <w:rFonts w:ascii="Segoe UI" w:hAnsi="Segoe UI" w:cs="Segoe UI"/>
          <w:sz w:val="24"/>
          <w:szCs w:val="24"/>
          <w:lang w:val="en" w:eastAsia="en-GB"/>
        </w:rPr>
        <w:t>E</w:t>
      </w:r>
      <w:r w:rsidR="003E1C0C" w:rsidRPr="00216E6F">
        <w:rPr>
          <w:rFonts w:ascii="Segoe UI" w:hAnsi="Segoe UI" w:cs="Segoe UI"/>
          <w:sz w:val="24"/>
          <w:szCs w:val="24"/>
          <w:lang w:val="en" w:eastAsia="en-GB"/>
        </w:rPr>
        <w:t>CR</w:t>
      </w:r>
      <w:r w:rsidR="005616DD" w:rsidRPr="00216E6F">
        <w:rPr>
          <w:rFonts w:ascii="Segoe UI" w:hAnsi="Segoe UI" w:cs="Segoe UI"/>
          <w:sz w:val="24"/>
          <w:szCs w:val="24"/>
          <w:lang w:val="en" w:eastAsia="en-GB"/>
        </w:rPr>
        <w:t xml:space="preserve"> </w:t>
      </w:r>
      <w:r>
        <w:rPr>
          <w:rFonts w:ascii="Segoe UI" w:hAnsi="Segoe UI" w:cs="Segoe UI"/>
          <w:sz w:val="24"/>
          <w:szCs w:val="24"/>
          <w:lang w:val="en" w:eastAsia="en-GB"/>
        </w:rPr>
        <w:t xml:space="preserve">agricultural </w:t>
      </w:r>
      <w:r w:rsidR="005616DD" w:rsidRPr="00216E6F">
        <w:rPr>
          <w:rFonts w:ascii="Segoe UI" w:hAnsi="Segoe UI" w:cs="Segoe UI"/>
          <w:sz w:val="24"/>
          <w:szCs w:val="24"/>
          <w:lang w:val="en" w:eastAsia="en-GB"/>
        </w:rPr>
        <w:t>concept</w:t>
      </w:r>
      <w:r>
        <w:rPr>
          <w:rFonts w:ascii="Segoe UI" w:hAnsi="Segoe UI" w:cs="Segoe UI"/>
          <w:sz w:val="24"/>
          <w:szCs w:val="24"/>
          <w:lang w:val="en" w:eastAsia="en-GB"/>
        </w:rPr>
        <w:t xml:space="preserve"> and super-imposed it on the ECA development</w:t>
      </w:r>
      <w:r w:rsidR="003E1C0C" w:rsidRPr="00216E6F">
        <w:rPr>
          <w:rFonts w:ascii="Segoe UI" w:hAnsi="Segoe UI" w:cs="Segoe UI"/>
          <w:sz w:val="24"/>
          <w:szCs w:val="24"/>
          <w:lang w:val="en" w:eastAsia="en-GB"/>
        </w:rPr>
        <w:t xml:space="preserve"> </w:t>
      </w:r>
      <w:r w:rsidR="008C7283">
        <w:rPr>
          <w:rFonts w:ascii="Segoe UI" w:hAnsi="Segoe UI" w:cs="Segoe UI"/>
          <w:sz w:val="24"/>
          <w:szCs w:val="24"/>
          <w:lang w:val="en" w:eastAsia="en-GB"/>
        </w:rPr>
        <w:t xml:space="preserve">to </w:t>
      </w:r>
      <w:r>
        <w:rPr>
          <w:rFonts w:ascii="Segoe UI" w:hAnsi="Segoe UI" w:cs="Segoe UI"/>
          <w:sz w:val="24"/>
          <w:szCs w:val="24"/>
          <w:lang w:val="en" w:eastAsia="en-GB"/>
        </w:rPr>
        <w:t>introduc</w:t>
      </w:r>
      <w:r w:rsidR="008C7283">
        <w:rPr>
          <w:rFonts w:ascii="Segoe UI" w:hAnsi="Segoe UI" w:cs="Segoe UI"/>
          <w:sz w:val="24"/>
          <w:szCs w:val="24"/>
          <w:lang w:val="en" w:eastAsia="en-GB"/>
        </w:rPr>
        <w:t>e</w:t>
      </w:r>
      <w:r w:rsidR="00BB0876" w:rsidRPr="00216E6F">
        <w:rPr>
          <w:rFonts w:ascii="Segoe UI" w:hAnsi="Segoe UI" w:cs="Segoe UI"/>
          <w:sz w:val="24"/>
          <w:szCs w:val="24"/>
          <w:lang w:val="en" w:eastAsia="en-GB"/>
        </w:rPr>
        <w:t xml:space="preserve"> fresh ideas and</w:t>
      </w:r>
      <w:r w:rsidR="005616DD" w:rsidRPr="00216E6F">
        <w:rPr>
          <w:rFonts w:ascii="Segoe UI" w:hAnsi="Segoe UI" w:cs="Segoe UI"/>
          <w:sz w:val="24"/>
          <w:szCs w:val="24"/>
          <w:lang w:val="en" w:eastAsia="en-GB"/>
        </w:rPr>
        <w:t xml:space="preserve"> a</w:t>
      </w:r>
      <w:r w:rsidR="003E1C0C" w:rsidRPr="00216E6F">
        <w:rPr>
          <w:rFonts w:ascii="Segoe UI" w:hAnsi="Segoe UI" w:cs="Segoe UI"/>
          <w:sz w:val="24"/>
          <w:szCs w:val="24"/>
          <w:lang w:val="en" w:eastAsia="en-GB"/>
        </w:rPr>
        <w:t xml:space="preserve"> turnaround</w:t>
      </w:r>
      <w:r w:rsidR="000033D7" w:rsidRPr="00216E6F">
        <w:rPr>
          <w:rFonts w:ascii="Segoe UI" w:hAnsi="Segoe UI" w:cs="Segoe UI"/>
          <w:sz w:val="24"/>
          <w:szCs w:val="24"/>
          <w:lang w:val="en" w:eastAsia="en-GB"/>
        </w:rPr>
        <w:t xml:space="preserve"> </w:t>
      </w:r>
      <w:r w:rsidR="005616DD" w:rsidRPr="00216E6F">
        <w:rPr>
          <w:rFonts w:ascii="Segoe UI" w:hAnsi="Segoe UI" w:cs="Segoe UI"/>
          <w:sz w:val="24"/>
          <w:szCs w:val="24"/>
          <w:lang w:val="en" w:eastAsia="en-GB"/>
        </w:rPr>
        <w:t xml:space="preserve">strategy </w:t>
      </w:r>
      <w:r w:rsidR="008C7283">
        <w:rPr>
          <w:rFonts w:ascii="Segoe UI" w:hAnsi="Segoe UI" w:cs="Segoe UI"/>
          <w:sz w:val="24"/>
          <w:szCs w:val="24"/>
          <w:lang w:val="en" w:eastAsia="en-GB"/>
        </w:rPr>
        <w:t>to</w:t>
      </w:r>
      <w:r w:rsidR="000033D7" w:rsidRPr="00216E6F">
        <w:rPr>
          <w:rFonts w:ascii="Segoe UI" w:hAnsi="Segoe UI" w:cs="Segoe UI"/>
          <w:sz w:val="24"/>
          <w:szCs w:val="24"/>
          <w:lang w:val="en" w:eastAsia="en-GB"/>
        </w:rPr>
        <w:t xml:space="preserve"> </w:t>
      </w:r>
      <w:proofErr w:type="spellStart"/>
      <w:r w:rsidR="008C7283">
        <w:rPr>
          <w:rFonts w:ascii="Segoe UI" w:hAnsi="Segoe UI" w:cs="Segoe UI"/>
          <w:sz w:val="24"/>
          <w:szCs w:val="24"/>
          <w:lang w:val="en" w:eastAsia="en-GB"/>
        </w:rPr>
        <w:t>re-emphasise</w:t>
      </w:r>
      <w:proofErr w:type="spellEnd"/>
      <w:r w:rsidR="000033D7" w:rsidRPr="00216E6F">
        <w:rPr>
          <w:rFonts w:ascii="Segoe UI" w:hAnsi="Segoe UI" w:cs="Segoe UI"/>
          <w:sz w:val="24"/>
          <w:szCs w:val="24"/>
          <w:lang w:val="en" w:eastAsia="en-GB"/>
        </w:rPr>
        <w:t xml:space="preserve"> that</w:t>
      </w:r>
      <w:r w:rsidR="003E1C0C" w:rsidRPr="00216E6F">
        <w:rPr>
          <w:rFonts w:ascii="Segoe UI" w:hAnsi="Segoe UI" w:cs="Segoe UI"/>
          <w:sz w:val="24"/>
          <w:szCs w:val="24"/>
          <w:lang w:val="en" w:eastAsia="en-GB"/>
        </w:rPr>
        <w:t xml:space="preserve"> </w:t>
      </w:r>
      <w:r w:rsidR="000A2BE2" w:rsidRPr="00216E6F">
        <w:rPr>
          <w:rFonts w:ascii="Segoe UI" w:hAnsi="Segoe UI" w:cs="Segoe UI"/>
          <w:sz w:val="24"/>
          <w:szCs w:val="24"/>
          <w:lang w:val="en" w:eastAsia="en-GB"/>
        </w:rPr>
        <w:t xml:space="preserve">the </w:t>
      </w:r>
      <w:r w:rsidR="000033D7" w:rsidRPr="00216E6F">
        <w:rPr>
          <w:rFonts w:ascii="Segoe UI" w:hAnsi="Segoe UI" w:cs="Segoe UI"/>
          <w:sz w:val="24"/>
          <w:szCs w:val="24"/>
          <w:lang w:val="en" w:eastAsia="en-GB"/>
        </w:rPr>
        <w:t xml:space="preserve">young generation remains the society’s future, vested with the energy, invigorating </w:t>
      </w:r>
      <w:r w:rsidR="00FE5A89" w:rsidRPr="00216E6F">
        <w:rPr>
          <w:rFonts w:ascii="Segoe UI" w:hAnsi="Segoe UI" w:cs="Segoe UI"/>
          <w:sz w:val="24"/>
          <w:szCs w:val="24"/>
          <w:lang w:val="en" w:eastAsia="en-GB"/>
        </w:rPr>
        <w:t>ideas</w:t>
      </w:r>
      <w:r w:rsidR="000033D7" w:rsidRPr="00216E6F">
        <w:rPr>
          <w:rFonts w:ascii="Segoe UI" w:hAnsi="Segoe UI" w:cs="Segoe UI"/>
          <w:sz w:val="24"/>
          <w:szCs w:val="24"/>
          <w:lang w:val="en" w:eastAsia="en-GB"/>
        </w:rPr>
        <w:t xml:space="preserve"> and drive to advance </w:t>
      </w:r>
      <w:r w:rsidR="008C7283">
        <w:rPr>
          <w:rFonts w:ascii="Segoe UI" w:hAnsi="Segoe UI" w:cs="Segoe UI"/>
          <w:sz w:val="24"/>
          <w:szCs w:val="24"/>
          <w:lang w:val="en" w:eastAsia="en-GB"/>
        </w:rPr>
        <w:t>research and</w:t>
      </w:r>
      <w:r w:rsidR="000033D7" w:rsidRPr="00216E6F">
        <w:rPr>
          <w:rFonts w:ascii="Segoe UI" w:hAnsi="Segoe UI" w:cs="Segoe UI"/>
          <w:sz w:val="24"/>
          <w:szCs w:val="24"/>
          <w:lang w:val="en" w:eastAsia="en-GB"/>
        </w:rPr>
        <w:t xml:space="preserve"> development</w:t>
      </w:r>
      <w:r>
        <w:rPr>
          <w:rFonts w:ascii="Segoe UI" w:hAnsi="Segoe UI" w:cs="Segoe UI"/>
          <w:sz w:val="24"/>
          <w:szCs w:val="24"/>
          <w:lang w:val="en" w:eastAsia="en-GB"/>
        </w:rPr>
        <w:t xml:space="preserve"> in Africa</w:t>
      </w:r>
      <w:r w:rsidR="000033D7" w:rsidRPr="00216E6F">
        <w:rPr>
          <w:rFonts w:ascii="Segoe UI" w:hAnsi="Segoe UI" w:cs="Segoe UI"/>
          <w:sz w:val="24"/>
          <w:szCs w:val="24"/>
          <w:lang w:val="en" w:eastAsia="en-GB"/>
        </w:rPr>
        <w:t xml:space="preserve">. </w:t>
      </w:r>
      <w:r w:rsidR="008C7283">
        <w:rPr>
          <w:rFonts w:ascii="Segoe UI" w:hAnsi="Segoe UI" w:cs="Segoe UI"/>
          <w:sz w:val="24"/>
          <w:szCs w:val="24"/>
          <w:lang w:val="en" w:eastAsia="en-GB"/>
        </w:rPr>
        <w:t xml:space="preserve">Against what could be described as an obsolete perception, African youths need to be </w:t>
      </w:r>
      <w:proofErr w:type="spellStart"/>
      <w:r w:rsidR="008C7283">
        <w:rPr>
          <w:rFonts w:ascii="Segoe UI" w:hAnsi="Segoe UI" w:cs="Segoe UI"/>
          <w:sz w:val="24"/>
          <w:szCs w:val="24"/>
          <w:lang w:val="en" w:eastAsia="en-GB"/>
        </w:rPr>
        <w:t>sensitised</w:t>
      </w:r>
      <w:proofErr w:type="spellEnd"/>
      <w:r w:rsidR="008C7283">
        <w:rPr>
          <w:rFonts w:ascii="Segoe UI" w:hAnsi="Segoe UI" w:cs="Segoe UI"/>
          <w:sz w:val="24"/>
          <w:szCs w:val="24"/>
          <w:lang w:val="en" w:eastAsia="en-GB"/>
        </w:rPr>
        <w:t xml:space="preserve"> and their involvement encouraged for more sustainable development or change to ensue in the continent. </w:t>
      </w:r>
      <w:r w:rsidR="005616DD" w:rsidRPr="00216E6F">
        <w:rPr>
          <w:rFonts w:ascii="Segoe UI" w:hAnsi="Segoe UI" w:cs="Segoe UI"/>
          <w:sz w:val="24"/>
          <w:szCs w:val="24"/>
          <w:lang w:val="en" w:eastAsia="en-GB"/>
        </w:rPr>
        <w:t xml:space="preserve">According to Agbugba (2023), </w:t>
      </w:r>
      <w:r w:rsidR="00C84E98" w:rsidRPr="00216E6F">
        <w:rPr>
          <w:rFonts w:ascii="Segoe UI" w:hAnsi="Segoe UI" w:cs="Segoe UI"/>
          <w:sz w:val="24"/>
          <w:szCs w:val="24"/>
          <w:lang w:val="en" w:eastAsia="en-GB"/>
        </w:rPr>
        <w:t>BR</w:t>
      </w:r>
      <w:r w:rsidR="006B5E5F" w:rsidRPr="00216E6F">
        <w:rPr>
          <w:rFonts w:ascii="Segoe UI" w:hAnsi="Segoe UI" w:cs="Segoe UI"/>
          <w:sz w:val="24"/>
          <w:szCs w:val="24"/>
          <w:lang w:val="en" w:eastAsia="en-GB"/>
        </w:rPr>
        <w:t>E</w:t>
      </w:r>
      <w:r w:rsidR="00C84E98" w:rsidRPr="00216E6F">
        <w:rPr>
          <w:rFonts w:ascii="Segoe UI" w:hAnsi="Segoe UI" w:cs="Segoe UI"/>
          <w:sz w:val="24"/>
          <w:szCs w:val="24"/>
          <w:lang w:val="en" w:eastAsia="en-GB"/>
        </w:rPr>
        <w:t xml:space="preserve">CR </w:t>
      </w:r>
      <w:r w:rsidR="009E0F0C" w:rsidRPr="00216E6F">
        <w:rPr>
          <w:rFonts w:ascii="Segoe UI" w:hAnsi="Segoe UI" w:cs="Segoe UI"/>
          <w:sz w:val="24"/>
          <w:szCs w:val="24"/>
          <w:lang w:val="en" w:eastAsia="en-GB"/>
        </w:rPr>
        <w:t>purports</w:t>
      </w:r>
      <w:r w:rsidR="00C84E98" w:rsidRPr="00216E6F">
        <w:rPr>
          <w:rFonts w:ascii="Segoe UI" w:hAnsi="Segoe UI" w:cs="Segoe UI"/>
          <w:sz w:val="24"/>
          <w:szCs w:val="24"/>
          <w:lang w:val="en" w:eastAsia="en-GB"/>
        </w:rPr>
        <w:t xml:space="preserve"> that </w:t>
      </w:r>
      <w:r w:rsidR="000A2BE2" w:rsidRPr="00216E6F">
        <w:rPr>
          <w:rFonts w:ascii="Segoe UI" w:hAnsi="Segoe UI" w:cs="Segoe UI"/>
          <w:sz w:val="24"/>
          <w:szCs w:val="24"/>
          <w:lang w:val="en" w:eastAsia="en-GB"/>
        </w:rPr>
        <w:t xml:space="preserve">the </w:t>
      </w:r>
      <w:r w:rsidR="00C84E98" w:rsidRPr="00216E6F">
        <w:rPr>
          <w:rFonts w:ascii="Segoe UI" w:hAnsi="Segoe UI" w:cs="Segoe UI"/>
          <w:sz w:val="24"/>
          <w:szCs w:val="24"/>
          <w:lang w:val="en" w:eastAsia="en-GB"/>
        </w:rPr>
        <w:t>youth’s</w:t>
      </w:r>
      <w:r w:rsidR="009E0F0C" w:rsidRPr="00216E6F">
        <w:rPr>
          <w:rFonts w:ascii="Segoe UI" w:hAnsi="Segoe UI" w:cs="Segoe UI"/>
          <w:sz w:val="24"/>
          <w:szCs w:val="24"/>
          <w:lang w:val="en" w:eastAsia="en-GB"/>
        </w:rPr>
        <w:t xml:space="preserve"> perception of </w:t>
      </w:r>
      <w:r w:rsidR="000A7238" w:rsidRPr="00216E6F">
        <w:rPr>
          <w:rFonts w:ascii="Segoe UI" w:hAnsi="Segoe UI" w:cs="Segoe UI"/>
          <w:sz w:val="24"/>
          <w:szCs w:val="24"/>
          <w:lang w:val="en" w:eastAsia="en-GB"/>
        </w:rPr>
        <w:t xml:space="preserve">their involvement in </w:t>
      </w:r>
      <w:r w:rsidR="009E0F0C" w:rsidRPr="00216E6F">
        <w:rPr>
          <w:rFonts w:ascii="Segoe UI" w:hAnsi="Segoe UI" w:cs="Segoe UI"/>
          <w:sz w:val="24"/>
          <w:szCs w:val="24"/>
          <w:lang w:val="en" w:eastAsia="en-GB"/>
        </w:rPr>
        <w:t>agriculture</w:t>
      </w:r>
      <w:r w:rsidR="000A7238" w:rsidRPr="00216E6F">
        <w:rPr>
          <w:rFonts w:ascii="Segoe UI" w:hAnsi="Segoe UI" w:cs="Segoe UI"/>
          <w:sz w:val="24"/>
          <w:szCs w:val="24"/>
          <w:lang w:val="en" w:eastAsia="en-GB"/>
        </w:rPr>
        <w:t xml:space="preserve"> </w:t>
      </w:r>
      <w:r w:rsidR="005616DD" w:rsidRPr="00216E6F">
        <w:rPr>
          <w:rFonts w:ascii="Segoe UI" w:hAnsi="Segoe UI" w:cs="Segoe UI"/>
          <w:sz w:val="24"/>
          <w:szCs w:val="24"/>
          <w:lang w:val="en" w:eastAsia="en-GB"/>
        </w:rPr>
        <w:t>ha</w:t>
      </w:r>
      <w:r w:rsidR="00D178DB" w:rsidRPr="00216E6F">
        <w:rPr>
          <w:rFonts w:ascii="Segoe UI" w:hAnsi="Segoe UI" w:cs="Segoe UI"/>
          <w:sz w:val="24"/>
          <w:szCs w:val="24"/>
          <w:lang w:val="en" w:eastAsia="en-GB"/>
        </w:rPr>
        <w:t>s</w:t>
      </w:r>
      <w:r w:rsidR="005616DD" w:rsidRPr="00216E6F">
        <w:rPr>
          <w:rFonts w:ascii="Segoe UI" w:hAnsi="Segoe UI" w:cs="Segoe UI"/>
          <w:sz w:val="24"/>
          <w:szCs w:val="24"/>
          <w:lang w:val="en" w:eastAsia="en-GB"/>
        </w:rPr>
        <w:t xml:space="preserve"> become</w:t>
      </w:r>
      <w:r w:rsidR="009E0F0C" w:rsidRPr="00216E6F">
        <w:rPr>
          <w:rFonts w:ascii="Segoe UI" w:hAnsi="Segoe UI" w:cs="Segoe UI"/>
          <w:sz w:val="24"/>
          <w:szCs w:val="24"/>
          <w:lang w:val="en" w:eastAsia="en-GB"/>
        </w:rPr>
        <w:t xml:space="preserve"> obsolete</w:t>
      </w:r>
      <w:r w:rsidR="005616DD" w:rsidRPr="00216E6F">
        <w:rPr>
          <w:rFonts w:ascii="Segoe UI" w:hAnsi="Segoe UI" w:cs="Segoe UI"/>
          <w:sz w:val="24"/>
          <w:szCs w:val="24"/>
          <w:lang w:val="en" w:eastAsia="en-GB"/>
        </w:rPr>
        <w:t xml:space="preserve"> and needs to be rejuvenated through the help of Brain re-engineering pillars</w:t>
      </w:r>
      <w:r w:rsidR="009E0F0C" w:rsidRPr="00216E6F">
        <w:rPr>
          <w:rFonts w:ascii="Segoe UI" w:hAnsi="Segoe UI" w:cs="Segoe UI"/>
          <w:sz w:val="24"/>
          <w:szCs w:val="24"/>
          <w:lang w:val="en" w:eastAsia="en-GB"/>
        </w:rPr>
        <w:t xml:space="preserve">. </w:t>
      </w:r>
      <w:r>
        <w:rPr>
          <w:rFonts w:ascii="Segoe UI" w:hAnsi="Segoe UI" w:cs="Segoe UI"/>
          <w:sz w:val="24"/>
          <w:szCs w:val="24"/>
          <w:lang w:val="en" w:eastAsia="en-GB"/>
        </w:rPr>
        <w:t xml:space="preserve">According to the proponent of BRECR, </w:t>
      </w:r>
      <w:proofErr w:type="spellStart"/>
      <w:r>
        <w:rPr>
          <w:rFonts w:ascii="Segoe UI" w:hAnsi="Segoe UI" w:cs="Segoe UI"/>
          <w:sz w:val="24"/>
          <w:szCs w:val="24"/>
          <w:lang w:val="en" w:eastAsia="en-GB"/>
        </w:rPr>
        <w:t>t</w:t>
      </w:r>
      <w:r w:rsidR="005616DD" w:rsidRPr="00216E6F">
        <w:rPr>
          <w:rFonts w:ascii="Segoe UI" w:hAnsi="Segoe UI" w:cs="Segoe UI"/>
          <w:sz w:val="24"/>
          <w:szCs w:val="24"/>
          <w:lang w:val="en" w:eastAsia="en-GB"/>
        </w:rPr>
        <w:t>aping</w:t>
      </w:r>
      <w:proofErr w:type="spellEnd"/>
      <w:r w:rsidR="005616DD" w:rsidRPr="00216E6F">
        <w:rPr>
          <w:rFonts w:ascii="Segoe UI" w:hAnsi="Segoe UI" w:cs="Segoe UI"/>
          <w:sz w:val="24"/>
          <w:szCs w:val="24"/>
          <w:lang w:val="en" w:eastAsia="en-GB"/>
        </w:rPr>
        <w:t xml:space="preserve"> </w:t>
      </w:r>
      <w:r w:rsidR="009E0F0C" w:rsidRPr="00216E6F">
        <w:rPr>
          <w:rFonts w:ascii="Segoe UI" w:hAnsi="Segoe UI" w:cs="Segoe UI"/>
          <w:sz w:val="24"/>
          <w:szCs w:val="24"/>
          <w:lang w:val="en" w:eastAsia="en-GB"/>
        </w:rPr>
        <w:t xml:space="preserve">into this magnificent opportunity would not only </w:t>
      </w:r>
      <w:proofErr w:type="spellStart"/>
      <w:r w:rsidR="009E0F0C" w:rsidRPr="00216E6F">
        <w:rPr>
          <w:rFonts w:ascii="Segoe UI" w:hAnsi="Segoe UI" w:cs="Segoe UI"/>
          <w:sz w:val="24"/>
          <w:szCs w:val="24"/>
          <w:lang w:val="en" w:eastAsia="en-GB"/>
        </w:rPr>
        <w:t>optimise</w:t>
      </w:r>
      <w:proofErr w:type="spellEnd"/>
      <w:r w:rsidR="009E0F0C" w:rsidRPr="00216E6F">
        <w:rPr>
          <w:rFonts w:ascii="Segoe UI" w:hAnsi="Segoe UI" w:cs="Segoe UI"/>
          <w:sz w:val="24"/>
          <w:szCs w:val="24"/>
          <w:lang w:val="en" w:eastAsia="en-GB"/>
        </w:rPr>
        <w:t xml:space="preserve"> agricultural produce but also create attractive career options in the sector</w:t>
      </w:r>
      <w:r w:rsidR="00F154C1" w:rsidRPr="00216E6F">
        <w:rPr>
          <w:rFonts w:ascii="Segoe UI" w:hAnsi="Segoe UI" w:cs="Segoe UI"/>
          <w:sz w:val="24"/>
          <w:szCs w:val="24"/>
          <w:lang w:val="en" w:eastAsia="en-GB"/>
        </w:rPr>
        <w:t xml:space="preserve"> thereby </w:t>
      </w:r>
      <w:r w:rsidR="00975DFD" w:rsidRPr="00216E6F">
        <w:rPr>
          <w:rFonts w:ascii="Segoe UI" w:hAnsi="Segoe UI" w:cs="Segoe UI"/>
          <w:sz w:val="24"/>
          <w:szCs w:val="24"/>
          <w:lang w:val="en" w:eastAsia="en-GB"/>
        </w:rPr>
        <w:t>encouraging</w:t>
      </w:r>
      <w:r w:rsidR="00F154C1" w:rsidRPr="00216E6F">
        <w:rPr>
          <w:rFonts w:ascii="Segoe UI" w:hAnsi="Segoe UI" w:cs="Segoe UI"/>
          <w:sz w:val="24"/>
          <w:szCs w:val="24"/>
          <w:lang w:val="en" w:eastAsia="en-GB"/>
        </w:rPr>
        <w:t xml:space="preserve"> the youth</w:t>
      </w:r>
      <w:r w:rsidR="00116FFB" w:rsidRPr="00216E6F">
        <w:rPr>
          <w:rFonts w:ascii="Segoe UI" w:hAnsi="Segoe UI" w:cs="Segoe UI"/>
          <w:sz w:val="24"/>
          <w:szCs w:val="24"/>
          <w:lang w:val="en" w:eastAsia="en-GB"/>
        </w:rPr>
        <w:t xml:space="preserve"> to take up entrepreneurship</w:t>
      </w:r>
      <w:r w:rsidR="009E0F0C" w:rsidRPr="00216E6F">
        <w:rPr>
          <w:rFonts w:ascii="Segoe UI" w:hAnsi="Segoe UI" w:cs="Segoe UI"/>
          <w:sz w:val="24"/>
          <w:szCs w:val="24"/>
          <w:lang w:val="en" w:eastAsia="en-GB"/>
        </w:rPr>
        <w:t xml:space="preserve"> </w:t>
      </w:r>
      <w:r w:rsidR="00116FFB" w:rsidRPr="00216E6F">
        <w:rPr>
          <w:rFonts w:ascii="Segoe UI" w:hAnsi="Segoe UI" w:cs="Segoe UI"/>
          <w:sz w:val="24"/>
          <w:szCs w:val="24"/>
          <w:lang w:val="en" w:eastAsia="en-GB"/>
        </w:rPr>
        <w:t>in agribusiness</w:t>
      </w:r>
      <w:r w:rsidR="009E0F0C" w:rsidRPr="00216E6F">
        <w:rPr>
          <w:rFonts w:ascii="Segoe UI" w:hAnsi="Segoe UI" w:cs="Segoe UI"/>
          <w:sz w:val="24"/>
          <w:szCs w:val="24"/>
          <w:lang w:val="en" w:eastAsia="en-GB"/>
        </w:rPr>
        <w:t xml:space="preserve">. </w:t>
      </w:r>
      <w:r w:rsidR="004C58A1" w:rsidRPr="00216E6F">
        <w:rPr>
          <w:rFonts w:ascii="Segoe UI" w:hAnsi="Segoe UI" w:cs="Segoe UI"/>
          <w:sz w:val="24"/>
          <w:szCs w:val="24"/>
          <w:lang w:val="en" w:eastAsia="en-GB"/>
        </w:rPr>
        <w:t>Similarly,</w:t>
      </w:r>
      <w:r w:rsidR="00C84E98" w:rsidRPr="00216E6F">
        <w:rPr>
          <w:rFonts w:ascii="Segoe UI" w:eastAsiaTheme="minorHAnsi" w:hAnsi="Segoe UI" w:cs="Segoe UI"/>
          <w:sz w:val="24"/>
          <w:szCs w:val="24"/>
          <w:lang w:val="en-GB"/>
        </w:rPr>
        <w:t xml:space="preserve"> the young academic career seekers also </w:t>
      </w:r>
      <w:r w:rsidR="00FE5A89" w:rsidRPr="00216E6F">
        <w:rPr>
          <w:rFonts w:ascii="Segoe UI" w:eastAsiaTheme="minorHAnsi" w:hAnsi="Segoe UI" w:cs="Segoe UI"/>
          <w:sz w:val="24"/>
          <w:szCs w:val="24"/>
          <w:lang w:val="en-GB"/>
        </w:rPr>
        <w:t>referred</w:t>
      </w:r>
      <w:r w:rsidR="00C84E98" w:rsidRPr="00216E6F">
        <w:rPr>
          <w:rFonts w:ascii="Segoe UI" w:eastAsiaTheme="minorHAnsi" w:hAnsi="Segoe UI" w:cs="Segoe UI"/>
          <w:sz w:val="24"/>
          <w:szCs w:val="24"/>
          <w:lang w:val="en-GB"/>
        </w:rPr>
        <w:t xml:space="preserve"> </w:t>
      </w:r>
      <w:r w:rsidR="005616DD" w:rsidRPr="00216E6F">
        <w:rPr>
          <w:rFonts w:ascii="Segoe UI" w:eastAsiaTheme="minorHAnsi" w:hAnsi="Segoe UI" w:cs="Segoe UI"/>
          <w:sz w:val="24"/>
          <w:szCs w:val="24"/>
          <w:lang w:val="en-GB"/>
        </w:rPr>
        <w:t xml:space="preserve">to </w:t>
      </w:r>
      <w:r w:rsidR="00C84E98" w:rsidRPr="00216E6F">
        <w:rPr>
          <w:rFonts w:ascii="Segoe UI" w:eastAsiaTheme="minorHAnsi" w:hAnsi="Segoe UI" w:cs="Segoe UI"/>
          <w:sz w:val="24"/>
          <w:szCs w:val="24"/>
          <w:lang w:val="en-GB"/>
        </w:rPr>
        <w:t>as ECAs</w:t>
      </w:r>
      <w:r w:rsidR="00DD328B" w:rsidRPr="00216E6F">
        <w:rPr>
          <w:rFonts w:ascii="Segoe UI" w:eastAsiaTheme="minorHAnsi" w:hAnsi="Segoe UI" w:cs="Segoe UI"/>
          <w:sz w:val="24"/>
          <w:szCs w:val="24"/>
          <w:lang w:val="en-GB"/>
        </w:rPr>
        <w:t xml:space="preserve"> may</w:t>
      </w:r>
      <w:r w:rsidR="00C84E98" w:rsidRPr="00216E6F">
        <w:rPr>
          <w:rFonts w:ascii="Segoe UI" w:eastAsiaTheme="minorHAnsi" w:hAnsi="Segoe UI" w:cs="Segoe UI"/>
          <w:sz w:val="24"/>
          <w:szCs w:val="24"/>
          <w:lang w:val="en-GB"/>
        </w:rPr>
        <w:t xml:space="preserve"> </w:t>
      </w:r>
      <w:r w:rsidR="00F154C1" w:rsidRPr="00216E6F">
        <w:rPr>
          <w:rFonts w:ascii="Segoe UI" w:eastAsiaTheme="minorHAnsi" w:hAnsi="Segoe UI" w:cs="Segoe UI"/>
          <w:sz w:val="24"/>
          <w:szCs w:val="24"/>
          <w:lang w:val="en-GB"/>
        </w:rPr>
        <w:t>have</w:t>
      </w:r>
      <w:r w:rsidR="000A2BE2" w:rsidRPr="00216E6F">
        <w:rPr>
          <w:rFonts w:ascii="Segoe UI" w:eastAsiaTheme="minorHAnsi" w:hAnsi="Segoe UI" w:cs="Segoe UI"/>
          <w:sz w:val="24"/>
          <w:szCs w:val="24"/>
          <w:lang w:val="en-GB"/>
        </w:rPr>
        <w:t xml:space="preserve"> </w:t>
      </w:r>
      <w:r w:rsidR="00D178DB" w:rsidRPr="00216E6F">
        <w:rPr>
          <w:rFonts w:ascii="Segoe UI" w:eastAsiaTheme="minorHAnsi" w:hAnsi="Segoe UI" w:cs="Segoe UI"/>
          <w:sz w:val="24"/>
          <w:szCs w:val="24"/>
          <w:lang w:val="en-GB"/>
        </w:rPr>
        <w:t xml:space="preserve">a </w:t>
      </w:r>
      <w:r w:rsidR="00F154C1" w:rsidRPr="00216E6F">
        <w:rPr>
          <w:rFonts w:ascii="Segoe UI" w:eastAsiaTheme="minorHAnsi" w:hAnsi="Segoe UI" w:cs="Segoe UI"/>
          <w:sz w:val="24"/>
          <w:szCs w:val="24"/>
          <w:lang w:val="en-GB"/>
        </w:rPr>
        <w:t>wrong</w:t>
      </w:r>
      <w:r w:rsidR="005616DD" w:rsidRPr="00216E6F">
        <w:rPr>
          <w:rFonts w:ascii="Segoe UI" w:eastAsiaTheme="minorHAnsi" w:hAnsi="Segoe UI" w:cs="Segoe UI"/>
          <w:sz w:val="24"/>
          <w:szCs w:val="24"/>
          <w:lang w:val="en-GB"/>
        </w:rPr>
        <w:t xml:space="preserve"> and</w:t>
      </w:r>
      <w:r w:rsidR="00116FFB" w:rsidRPr="00216E6F">
        <w:rPr>
          <w:rFonts w:ascii="Segoe UI" w:eastAsiaTheme="minorHAnsi" w:hAnsi="Segoe UI" w:cs="Segoe UI"/>
          <w:sz w:val="24"/>
          <w:szCs w:val="24"/>
          <w:lang w:val="en-GB"/>
        </w:rPr>
        <w:t xml:space="preserve"> obsolete</w:t>
      </w:r>
      <w:r w:rsidR="00F154C1" w:rsidRPr="00216E6F">
        <w:rPr>
          <w:rFonts w:ascii="Segoe UI" w:eastAsiaTheme="minorHAnsi" w:hAnsi="Segoe UI" w:cs="Segoe UI"/>
          <w:sz w:val="24"/>
          <w:szCs w:val="24"/>
          <w:lang w:val="en-GB"/>
        </w:rPr>
        <w:t xml:space="preserve"> perception of the process that groom</w:t>
      </w:r>
      <w:r w:rsidR="00D178DB" w:rsidRPr="00216E6F">
        <w:rPr>
          <w:rFonts w:ascii="Segoe UI" w:eastAsiaTheme="minorHAnsi" w:hAnsi="Segoe UI" w:cs="Segoe UI"/>
          <w:sz w:val="24"/>
          <w:szCs w:val="24"/>
          <w:lang w:val="en-GB"/>
        </w:rPr>
        <w:t>s</w:t>
      </w:r>
      <w:r w:rsidR="00F154C1" w:rsidRPr="00216E6F">
        <w:rPr>
          <w:rFonts w:ascii="Segoe UI" w:eastAsiaTheme="minorHAnsi" w:hAnsi="Segoe UI" w:cs="Segoe UI"/>
          <w:sz w:val="24"/>
          <w:szCs w:val="24"/>
          <w:lang w:val="en-GB"/>
        </w:rPr>
        <w:t xml:space="preserve"> </w:t>
      </w:r>
      <w:r w:rsidR="00F154C1" w:rsidRPr="00216E6F">
        <w:rPr>
          <w:rFonts w:ascii="Segoe UI" w:eastAsiaTheme="minorHAnsi" w:hAnsi="Segoe UI" w:cs="Segoe UI"/>
          <w:sz w:val="24"/>
          <w:szCs w:val="24"/>
          <w:lang w:val="en-GB"/>
        </w:rPr>
        <w:lastRenderedPageBreak/>
        <w:t xml:space="preserve">them into </w:t>
      </w:r>
      <w:r w:rsidR="00D178DB" w:rsidRPr="00216E6F">
        <w:rPr>
          <w:rFonts w:ascii="Segoe UI" w:eastAsiaTheme="minorHAnsi" w:hAnsi="Segoe UI" w:cs="Segoe UI"/>
          <w:sz w:val="24"/>
          <w:szCs w:val="24"/>
          <w:lang w:val="en-GB"/>
        </w:rPr>
        <w:t xml:space="preserve">an </w:t>
      </w:r>
      <w:r w:rsidR="00F154C1" w:rsidRPr="00216E6F">
        <w:rPr>
          <w:rFonts w:ascii="Segoe UI" w:eastAsiaTheme="minorHAnsi" w:hAnsi="Segoe UI" w:cs="Segoe UI"/>
          <w:sz w:val="24"/>
          <w:szCs w:val="24"/>
          <w:lang w:val="en-GB"/>
        </w:rPr>
        <w:t>academic career</w:t>
      </w:r>
      <w:r w:rsidR="005616DD" w:rsidRPr="00216E6F">
        <w:rPr>
          <w:rFonts w:ascii="Segoe UI" w:eastAsiaTheme="minorHAnsi" w:hAnsi="Segoe UI" w:cs="Segoe UI"/>
          <w:sz w:val="24"/>
          <w:szCs w:val="24"/>
          <w:lang w:val="en-GB"/>
        </w:rPr>
        <w:t>,</w:t>
      </w:r>
      <w:r w:rsidR="00DD328B" w:rsidRPr="00216E6F">
        <w:rPr>
          <w:rFonts w:ascii="Segoe UI" w:eastAsiaTheme="minorHAnsi" w:hAnsi="Segoe UI" w:cs="Segoe UI"/>
          <w:sz w:val="24"/>
          <w:szCs w:val="24"/>
          <w:lang w:val="en-GB"/>
        </w:rPr>
        <w:t xml:space="preserve"> given</w:t>
      </w:r>
      <w:r w:rsidR="00D42087" w:rsidRPr="00216E6F">
        <w:rPr>
          <w:rFonts w:ascii="Segoe UI" w:hAnsi="Segoe UI" w:cs="Segoe UI"/>
          <w:sz w:val="24"/>
          <w:szCs w:val="24"/>
        </w:rPr>
        <w:t xml:space="preserve"> </w:t>
      </w:r>
      <w:r w:rsidR="00D178DB" w:rsidRPr="00216E6F">
        <w:rPr>
          <w:rFonts w:ascii="Segoe UI" w:hAnsi="Segoe UI" w:cs="Segoe UI"/>
          <w:sz w:val="24"/>
          <w:szCs w:val="24"/>
        </w:rPr>
        <w:t xml:space="preserve">the </w:t>
      </w:r>
      <w:r w:rsidR="00D42087" w:rsidRPr="00216E6F">
        <w:rPr>
          <w:rFonts w:ascii="Segoe UI" w:hAnsi="Segoe UI" w:cs="Segoe UI"/>
          <w:sz w:val="24"/>
          <w:szCs w:val="24"/>
        </w:rPr>
        <w:t>(</w:t>
      </w:r>
      <w:r w:rsidR="005616DD" w:rsidRPr="00216E6F">
        <w:rPr>
          <w:rFonts w:ascii="Segoe UI" w:hAnsi="Segoe UI" w:cs="Segoe UI"/>
          <w:sz w:val="24"/>
          <w:szCs w:val="24"/>
        </w:rPr>
        <w:t>s</w:t>
      </w:r>
      <w:r w:rsidR="00D42087" w:rsidRPr="00216E6F">
        <w:rPr>
          <w:rFonts w:ascii="Segoe UI" w:hAnsi="Segoe UI" w:cs="Segoe UI"/>
          <w:sz w:val="24"/>
          <w:szCs w:val="24"/>
        </w:rPr>
        <w:t>)</w:t>
      </w:r>
      <w:r w:rsidR="005616DD" w:rsidRPr="00216E6F">
        <w:rPr>
          <w:rFonts w:ascii="Segoe UI" w:hAnsi="Segoe UI" w:cs="Segoe UI"/>
          <w:sz w:val="24"/>
          <w:szCs w:val="24"/>
        </w:rPr>
        <w:t xml:space="preserve">low </w:t>
      </w:r>
      <w:r w:rsidR="00DD328B" w:rsidRPr="00216E6F">
        <w:rPr>
          <w:rFonts w:ascii="Segoe UI" w:hAnsi="Segoe UI" w:cs="Segoe UI"/>
          <w:sz w:val="24"/>
          <w:szCs w:val="24"/>
        </w:rPr>
        <w:t xml:space="preserve">scientific </w:t>
      </w:r>
      <w:r w:rsidR="005616DD" w:rsidRPr="00216E6F">
        <w:rPr>
          <w:rFonts w:ascii="Segoe UI" w:hAnsi="Segoe UI" w:cs="Segoe UI"/>
          <w:sz w:val="24"/>
          <w:szCs w:val="24"/>
        </w:rPr>
        <w:t>advancement in the continent</w:t>
      </w:r>
      <w:r w:rsidR="005B7A9B" w:rsidRPr="00216E6F">
        <w:rPr>
          <w:rFonts w:ascii="Segoe UI" w:hAnsi="Segoe UI" w:cs="Segoe UI"/>
          <w:sz w:val="24"/>
          <w:szCs w:val="24"/>
        </w:rPr>
        <w:t xml:space="preserve"> and</w:t>
      </w:r>
      <w:r w:rsidR="00DD328B" w:rsidRPr="00216E6F">
        <w:rPr>
          <w:rFonts w:ascii="Segoe UI" w:hAnsi="Segoe UI" w:cs="Segoe UI"/>
          <w:sz w:val="24"/>
          <w:szCs w:val="24"/>
        </w:rPr>
        <w:t xml:space="preserve"> </w:t>
      </w:r>
      <w:r w:rsidR="00D42087" w:rsidRPr="00216E6F">
        <w:rPr>
          <w:rFonts w:ascii="Segoe UI" w:hAnsi="Segoe UI" w:cs="Segoe UI"/>
          <w:sz w:val="24"/>
          <w:szCs w:val="24"/>
        </w:rPr>
        <w:t xml:space="preserve">constrained </w:t>
      </w:r>
      <w:r w:rsidR="00DD328B" w:rsidRPr="00216E6F">
        <w:rPr>
          <w:rFonts w:ascii="Segoe UI" w:hAnsi="Segoe UI" w:cs="Segoe UI"/>
          <w:sz w:val="24"/>
          <w:szCs w:val="24"/>
        </w:rPr>
        <w:t xml:space="preserve">technological solution </w:t>
      </w:r>
      <w:r w:rsidR="005B7A9B" w:rsidRPr="00216E6F">
        <w:rPr>
          <w:rFonts w:ascii="Segoe UI" w:hAnsi="Segoe UI" w:cs="Segoe UI"/>
          <w:sz w:val="24"/>
          <w:szCs w:val="24"/>
        </w:rPr>
        <w:t>or</w:t>
      </w:r>
      <w:r w:rsidR="00DD328B" w:rsidRPr="00216E6F">
        <w:rPr>
          <w:rFonts w:ascii="Segoe UI" w:hAnsi="Segoe UI" w:cs="Segoe UI"/>
          <w:sz w:val="24"/>
          <w:szCs w:val="24"/>
        </w:rPr>
        <w:t xml:space="preserve"> intervention in education</w:t>
      </w:r>
      <w:r w:rsidR="000A7238" w:rsidRPr="00216E6F">
        <w:rPr>
          <w:rFonts w:ascii="Segoe UI" w:hAnsi="Segoe UI" w:cs="Segoe UI"/>
          <w:sz w:val="24"/>
          <w:szCs w:val="24"/>
        </w:rPr>
        <w:t xml:space="preserve"> processes</w:t>
      </w:r>
      <w:r w:rsidR="005616DD" w:rsidRPr="00216E6F">
        <w:rPr>
          <w:rFonts w:ascii="Segoe UI" w:hAnsi="Segoe UI" w:cs="Segoe UI"/>
          <w:sz w:val="24"/>
          <w:szCs w:val="24"/>
        </w:rPr>
        <w:t>.</w:t>
      </w:r>
      <w:r w:rsidR="00F154C1" w:rsidRPr="00216E6F">
        <w:rPr>
          <w:rFonts w:ascii="Segoe UI" w:eastAsiaTheme="minorHAnsi" w:hAnsi="Segoe UI" w:cs="Segoe UI"/>
          <w:sz w:val="24"/>
          <w:szCs w:val="24"/>
          <w:lang w:val="en-GB"/>
        </w:rPr>
        <w:t xml:space="preserve"> Some </w:t>
      </w:r>
      <w:r w:rsidR="005B7A9B" w:rsidRPr="00216E6F">
        <w:rPr>
          <w:rFonts w:ascii="Segoe UI" w:eastAsiaTheme="minorHAnsi" w:hAnsi="Segoe UI" w:cs="Segoe UI"/>
          <w:sz w:val="24"/>
          <w:szCs w:val="24"/>
          <w:lang w:val="en-GB"/>
        </w:rPr>
        <w:t>ECAs ignore this realit</w:t>
      </w:r>
      <w:r w:rsidR="00D178DB" w:rsidRPr="00216E6F">
        <w:rPr>
          <w:rFonts w:ascii="Segoe UI" w:eastAsiaTheme="minorHAnsi" w:hAnsi="Segoe UI" w:cs="Segoe UI"/>
          <w:sz w:val="24"/>
          <w:szCs w:val="24"/>
          <w:lang w:val="en-GB"/>
        </w:rPr>
        <w:t>y</w:t>
      </w:r>
      <w:r w:rsidR="005B7A9B" w:rsidRPr="00216E6F">
        <w:rPr>
          <w:rFonts w:ascii="Segoe UI" w:eastAsiaTheme="minorHAnsi" w:hAnsi="Segoe UI" w:cs="Segoe UI"/>
          <w:sz w:val="24"/>
          <w:szCs w:val="24"/>
          <w:lang w:val="en-GB"/>
        </w:rPr>
        <w:t xml:space="preserve"> </w:t>
      </w:r>
      <w:r w:rsidR="00F154C1" w:rsidRPr="00216E6F">
        <w:rPr>
          <w:rFonts w:ascii="Segoe UI" w:eastAsiaTheme="minorHAnsi" w:hAnsi="Segoe UI" w:cs="Segoe UI"/>
          <w:sz w:val="24"/>
          <w:szCs w:val="24"/>
          <w:lang w:val="en-GB"/>
        </w:rPr>
        <w:t>until unemployment derails their ambition or access to their career choice</w:t>
      </w:r>
      <w:r w:rsidR="000A7238" w:rsidRPr="00216E6F">
        <w:rPr>
          <w:rFonts w:ascii="Segoe UI" w:eastAsiaTheme="minorHAnsi" w:hAnsi="Segoe UI" w:cs="Segoe UI"/>
          <w:sz w:val="24"/>
          <w:szCs w:val="24"/>
          <w:lang w:val="en-GB"/>
        </w:rPr>
        <w:t>s</w:t>
      </w:r>
      <w:r w:rsidR="005B7A9B" w:rsidRPr="00216E6F">
        <w:rPr>
          <w:rFonts w:ascii="Segoe UI" w:hAnsi="Segoe UI" w:cs="Segoe UI"/>
          <w:sz w:val="24"/>
          <w:szCs w:val="24"/>
        </w:rPr>
        <w:t xml:space="preserve"> (</w:t>
      </w:r>
      <w:proofErr w:type="spellStart"/>
      <w:r w:rsidR="005B7A9B" w:rsidRPr="00216E6F">
        <w:rPr>
          <w:rFonts w:ascii="Segoe UI" w:hAnsi="Segoe UI" w:cs="Segoe UI"/>
          <w:sz w:val="24"/>
          <w:szCs w:val="24"/>
        </w:rPr>
        <w:t>Mapesela</w:t>
      </w:r>
      <w:proofErr w:type="spellEnd"/>
      <w:r w:rsidR="005B7A9B" w:rsidRPr="00216E6F">
        <w:rPr>
          <w:rFonts w:ascii="Segoe UI" w:hAnsi="Segoe UI" w:cs="Segoe UI"/>
          <w:sz w:val="24"/>
          <w:szCs w:val="24"/>
        </w:rPr>
        <w:t xml:space="preserve"> &amp; Hay, 2006).</w:t>
      </w:r>
      <w:r w:rsidR="005B7A9B" w:rsidRPr="00216E6F">
        <w:rPr>
          <w:rFonts w:ascii="Segoe UI" w:eastAsiaTheme="minorHAnsi" w:hAnsi="Segoe UI" w:cs="Segoe UI"/>
          <w:sz w:val="24"/>
          <w:szCs w:val="24"/>
          <w:lang w:val="en-GB"/>
        </w:rPr>
        <w:t xml:space="preserve"> Whereas some fortunate others would migrate</w:t>
      </w:r>
      <w:r w:rsidR="000A7238" w:rsidRPr="00216E6F">
        <w:rPr>
          <w:rFonts w:ascii="Segoe UI" w:eastAsiaTheme="minorHAnsi" w:hAnsi="Segoe UI" w:cs="Segoe UI"/>
          <w:sz w:val="24"/>
          <w:szCs w:val="24"/>
          <w:lang w:val="en-GB"/>
        </w:rPr>
        <w:t xml:space="preserve"> to more advanced countries</w:t>
      </w:r>
      <w:r w:rsidR="005B7A9B" w:rsidRPr="00216E6F">
        <w:rPr>
          <w:rFonts w:ascii="Segoe UI" w:eastAsiaTheme="minorHAnsi" w:hAnsi="Segoe UI" w:cs="Segoe UI"/>
          <w:sz w:val="24"/>
          <w:szCs w:val="24"/>
          <w:lang w:val="en-GB"/>
        </w:rPr>
        <w:t xml:space="preserve"> in search of greener pasture</w:t>
      </w:r>
      <w:r w:rsidR="00D178DB" w:rsidRPr="00216E6F">
        <w:rPr>
          <w:rFonts w:ascii="Segoe UI" w:eastAsiaTheme="minorHAnsi" w:hAnsi="Segoe UI" w:cs="Segoe UI"/>
          <w:sz w:val="24"/>
          <w:szCs w:val="24"/>
          <w:lang w:val="en-GB"/>
        </w:rPr>
        <w:t>s</w:t>
      </w:r>
      <w:r w:rsidR="005B7A9B" w:rsidRPr="00216E6F">
        <w:rPr>
          <w:rFonts w:ascii="Segoe UI" w:eastAsia="Times New Roman" w:hAnsi="Segoe UI" w:cs="Segoe UI"/>
          <w:b/>
          <w:bCs/>
          <w:kern w:val="36"/>
          <w:sz w:val="24"/>
          <w:szCs w:val="24"/>
        </w:rPr>
        <w:t xml:space="preserve"> </w:t>
      </w:r>
      <w:r w:rsidR="005B7A9B" w:rsidRPr="00216E6F">
        <w:rPr>
          <w:rFonts w:ascii="Segoe UI" w:eastAsia="Times New Roman" w:hAnsi="Segoe UI" w:cs="Segoe UI"/>
          <w:kern w:val="36"/>
          <w:sz w:val="24"/>
          <w:szCs w:val="24"/>
        </w:rPr>
        <w:t>(</w:t>
      </w:r>
      <w:proofErr w:type="spellStart"/>
      <w:r w:rsidR="005B7A9B" w:rsidRPr="00216E6F">
        <w:rPr>
          <w:rFonts w:ascii="Segoe UI" w:eastAsia="Times New Roman" w:hAnsi="Segoe UI" w:cs="Segoe UI"/>
          <w:kern w:val="36"/>
          <w:sz w:val="24"/>
          <w:szCs w:val="24"/>
        </w:rPr>
        <w:t>Coussens</w:t>
      </w:r>
      <w:proofErr w:type="spellEnd"/>
      <w:r w:rsidR="005B7A9B" w:rsidRPr="00216E6F">
        <w:rPr>
          <w:rFonts w:ascii="Segoe UI" w:eastAsia="Times New Roman" w:hAnsi="Segoe UI" w:cs="Segoe UI"/>
          <w:kern w:val="36"/>
          <w:sz w:val="24"/>
          <w:szCs w:val="24"/>
        </w:rPr>
        <w:t>, 2021).</w:t>
      </w:r>
      <w:r w:rsidR="005B7A9B" w:rsidRPr="00216E6F">
        <w:rPr>
          <w:rFonts w:ascii="Segoe UI" w:eastAsia="Times New Roman" w:hAnsi="Segoe UI" w:cs="Segoe UI"/>
          <w:b/>
          <w:bCs/>
          <w:kern w:val="36"/>
          <w:sz w:val="24"/>
          <w:szCs w:val="24"/>
        </w:rPr>
        <w:t xml:space="preserve"> </w:t>
      </w:r>
      <w:r w:rsidR="00F154C1" w:rsidRPr="00216E6F">
        <w:rPr>
          <w:rFonts w:ascii="Segoe UI" w:eastAsiaTheme="minorHAnsi" w:hAnsi="Segoe UI" w:cs="Segoe UI"/>
          <w:sz w:val="24"/>
          <w:szCs w:val="24"/>
          <w:lang w:val="en-GB"/>
        </w:rPr>
        <w:t xml:space="preserve">The outcome of this wrong perception </w:t>
      </w:r>
      <w:r w:rsidR="00116FFB" w:rsidRPr="00216E6F">
        <w:rPr>
          <w:rFonts w:ascii="Segoe UI" w:eastAsiaTheme="minorHAnsi" w:hAnsi="Segoe UI" w:cs="Segoe UI"/>
          <w:sz w:val="24"/>
          <w:szCs w:val="24"/>
          <w:lang w:val="en-GB"/>
        </w:rPr>
        <w:t xml:space="preserve">makes academic career </w:t>
      </w:r>
      <w:r w:rsidR="000A2BE2" w:rsidRPr="00216E6F">
        <w:rPr>
          <w:rFonts w:ascii="Segoe UI" w:eastAsiaTheme="minorHAnsi" w:hAnsi="Segoe UI" w:cs="Segoe UI"/>
          <w:sz w:val="24"/>
          <w:szCs w:val="24"/>
          <w:lang w:val="en-GB"/>
        </w:rPr>
        <w:t>options</w:t>
      </w:r>
      <w:r w:rsidR="00116FFB" w:rsidRPr="00216E6F">
        <w:rPr>
          <w:rFonts w:ascii="Segoe UI" w:eastAsiaTheme="minorHAnsi" w:hAnsi="Segoe UI" w:cs="Segoe UI"/>
          <w:sz w:val="24"/>
          <w:szCs w:val="24"/>
          <w:lang w:val="en-GB"/>
        </w:rPr>
        <w:t xml:space="preserve"> scary for the</w:t>
      </w:r>
      <w:r w:rsidR="00F154C1" w:rsidRPr="00216E6F">
        <w:rPr>
          <w:rFonts w:ascii="Segoe UI" w:eastAsiaTheme="minorHAnsi" w:hAnsi="Segoe UI" w:cs="Segoe UI"/>
          <w:sz w:val="24"/>
          <w:szCs w:val="24"/>
          <w:lang w:val="en-GB"/>
        </w:rPr>
        <w:t xml:space="preserve"> ECAs</w:t>
      </w:r>
      <w:r w:rsidR="00D42087" w:rsidRPr="00216E6F">
        <w:rPr>
          <w:rFonts w:ascii="Segoe UI" w:eastAsiaTheme="minorHAnsi" w:hAnsi="Segoe UI" w:cs="Segoe UI"/>
          <w:sz w:val="24"/>
          <w:szCs w:val="24"/>
          <w:lang w:val="en-GB"/>
        </w:rPr>
        <w:t xml:space="preserve"> such that some end up </w:t>
      </w:r>
      <w:r w:rsidR="00FE5A89" w:rsidRPr="00216E6F">
        <w:rPr>
          <w:rFonts w:ascii="Segoe UI" w:eastAsiaTheme="minorHAnsi" w:hAnsi="Segoe UI" w:cs="Segoe UI"/>
          <w:sz w:val="24"/>
          <w:szCs w:val="24"/>
          <w:lang w:val="en-GB"/>
        </w:rPr>
        <w:t>wallowing</w:t>
      </w:r>
      <w:r w:rsidR="00D42087" w:rsidRPr="00216E6F">
        <w:rPr>
          <w:rFonts w:ascii="Segoe UI" w:eastAsiaTheme="minorHAnsi" w:hAnsi="Segoe UI" w:cs="Segoe UI"/>
          <w:sz w:val="24"/>
          <w:szCs w:val="24"/>
          <w:lang w:val="en-GB"/>
        </w:rPr>
        <w:t xml:space="preserve"> in precarious employment</w:t>
      </w:r>
      <w:r w:rsidR="00116FFB" w:rsidRPr="00216E6F">
        <w:rPr>
          <w:rFonts w:ascii="Segoe UI" w:eastAsiaTheme="minorHAnsi" w:hAnsi="Segoe UI" w:cs="Segoe UI"/>
          <w:sz w:val="24"/>
          <w:szCs w:val="24"/>
          <w:lang w:val="en-GB"/>
        </w:rPr>
        <w:t xml:space="preserve">. </w:t>
      </w:r>
      <w:r w:rsidR="00D42087" w:rsidRPr="00216E6F">
        <w:rPr>
          <w:rFonts w:ascii="Segoe UI" w:eastAsiaTheme="minorHAnsi" w:hAnsi="Segoe UI" w:cs="Segoe UI"/>
          <w:sz w:val="24"/>
          <w:szCs w:val="24"/>
          <w:lang w:val="en-GB"/>
        </w:rPr>
        <w:t>T</w:t>
      </w:r>
      <w:r w:rsidR="00961EDE" w:rsidRPr="00216E6F">
        <w:rPr>
          <w:rFonts w:ascii="Segoe UI" w:eastAsiaTheme="minorHAnsi" w:hAnsi="Segoe UI" w:cs="Segoe UI"/>
          <w:sz w:val="24"/>
          <w:szCs w:val="24"/>
          <w:lang w:val="en-GB"/>
        </w:rPr>
        <w:t xml:space="preserve">he authors of this treatise believe that </w:t>
      </w:r>
      <w:r w:rsidR="000A2BE2" w:rsidRPr="00216E6F">
        <w:rPr>
          <w:rFonts w:ascii="Segoe UI" w:eastAsiaTheme="minorHAnsi" w:hAnsi="Segoe UI" w:cs="Segoe UI"/>
          <w:sz w:val="24"/>
          <w:szCs w:val="24"/>
          <w:lang w:val="en-GB"/>
        </w:rPr>
        <w:t xml:space="preserve">the </w:t>
      </w:r>
      <w:r w:rsidR="00961EDE" w:rsidRPr="00216E6F">
        <w:rPr>
          <w:rFonts w:ascii="Segoe UI" w:eastAsiaTheme="minorHAnsi" w:hAnsi="Segoe UI" w:cs="Segoe UI"/>
          <w:sz w:val="24"/>
          <w:szCs w:val="24"/>
          <w:lang w:val="en-GB"/>
        </w:rPr>
        <w:t>BR</w:t>
      </w:r>
      <w:r w:rsidR="006B5E5F" w:rsidRPr="00216E6F">
        <w:rPr>
          <w:rFonts w:ascii="Segoe UI" w:eastAsiaTheme="minorHAnsi" w:hAnsi="Segoe UI" w:cs="Segoe UI"/>
          <w:sz w:val="24"/>
          <w:szCs w:val="24"/>
          <w:lang w:val="en-GB"/>
        </w:rPr>
        <w:t>E</w:t>
      </w:r>
      <w:r w:rsidR="00961EDE" w:rsidRPr="00216E6F">
        <w:rPr>
          <w:rFonts w:ascii="Segoe UI" w:eastAsiaTheme="minorHAnsi" w:hAnsi="Segoe UI" w:cs="Segoe UI"/>
          <w:sz w:val="24"/>
          <w:szCs w:val="24"/>
          <w:lang w:val="en-GB"/>
        </w:rPr>
        <w:t xml:space="preserve">CR concept would be effective in transforming the experiences and perception of the ECAs in </w:t>
      </w:r>
      <w:r w:rsidR="000A2BE2" w:rsidRPr="00216E6F">
        <w:rPr>
          <w:rFonts w:ascii="Segoe UI" w:eastAsiaTheme="minorHAnsi" w:hAnsi="Segoe UI" w:cs="Segoe UI"/>
          <w:sz w:val="24"/>
          <w:szCs w:val="24"/>
          <w:lang w:val="en-GB"/>
        </w:rPr>
        <w:t xml:space="preserve">the </w:t>
      </w:r>
      <w:r w:rsidR="00961EDE" w:rsidRPr="00216E6F">
        <w:rPr>
          <w:rFonts w:ascii="Segoe UI" w:eastAsiaTheme="minorHAnsi" w:hAnsi="Segoe UI" w:cs="Segoe UI"/>
          <w:sz w:val="24"/>
          <w:szCs w:val="24"/>
          <w:lang w:val="en-GB"/>
        </w:rPr>
        <w:t xml:space="preserve">African context. </w:t>
      </w:r>
      <w:r w:rsidR="00D178DB" w:rsidRPr="00216E6F">
        <w:rPr>
          <w:rFonts w:ascii="Segoe UI" w:eastAsiaTheme="minorHAnsi" w:hAnsi="Segoe UI" w:cs="Segoe UI"/>
          <w:sz w:val="24"/>
          <w:szCs w:val="24"/>
          <w:lang w:val="en-GB"/>
        </w:rPr>
        <w:t>The f</w:t>
      </w:r>
      <w:r w:rsidR="00B23ED8" w:rsidRPr="00216E6F">
        <w:rPr>
          <w:rFonts w:ascii="Segoe UI" w:eastAsiaTheme="minorHAnsi" w:hAnsi="Segoe UI" w:cs="Segoe UI"/>
          <w:sz w:val="24"/>
          <w:szCs w:val="24"/>
          <w:lang w:val="en-GB"/>
        </w:rPr>
        <w:t>irst thing must happen first; the ECA mentorship programme need</w:t>
      </w:r>
      <w:r w:rsidR="00D178DB" w:rsidRPr="00216E6F">
        <w:rPr>
          <w:rFonts w:ascii="Segoe UI" w:eastAsiaTheme="minorHAnsi" w:hAnsi="Segoe UI" w:cs="Segoe UI"/>
          <w:sz w:val="24"/>
          <w:szCs w:val="24"/>
          <w:lang w:val="en-GB"/>
        </w:rPr>
        <w:t>s</w:t>
      </w:r>
      <w:r w:rsidR="00B23ED8" w:rsidRPr="00216E6F">
        <w:rPr>
          <w:rFonts w:ascii="Segoe UI" w:eastAsiaTheme="minorHAnsi" w:hAnsi="Segoe UI" w:cs="Segoe UI"/>
          <w:sz w:val="24"/>
          <w:szCs w:val="24"/>
          <w:lang w:val="en-GB"/>
        </w:rPr>
        <w:t xml:space="preserve"> must be reviewed </w:t>
      </w:r>
      <w:r w:rsidR="00D178DB" w:rsidRPr="00216E6F">
        <w:rPr>
          <w:rFonts w:ascii="Segoe UI" w:eastAsiaTheme="minorHAnsi" w:hAnsi="Segoe UI" w:cs="Segoe UI"/>
          <w:sz w:val="24"/>
          <w:szCs w:val="24"/>
          <w:lang w:val="en-GB"/>
        </w:rPr>
        <w:t xml:space="preserve">and </w:t>
      </w:r>
      <w:r w:rsidR="00B23ED8" w:rsidRPr="00216E6F">
        <w:rPr>
          <w:rFonts w:ascii="Segoe UI" w:eastAsiaTheme="minorHAnsi" w:hAnsi="Segoe UI" w:cs="Segoe UI"/>
          <w:sz w:val="24"/>
          <w:szCs w:val="24"/>
          <w:lang w:val="en-GB"/>
        </w:rPr>
        <w:t>transformed, the wrong perception held by the youths regarding academic career option</w:t>
      </w:r>
      <w:r w:rsidR="00D178DB" w:rsidRPr="00216E6F">
        <w:rPr>
          <w:rFonts w:ascii="Segoe UI" w:eastAsiaTheme="minorHAnsi" w:hAnsi="Segoe UI" w:cs="Segoe UI"/>
          <w:sz w:val="24"/>
          <w:szCs w:val="24"/>
          <w:lang w:val="en-GB"/>
        </w:rPr>
        <w:t>s</w:t>
      </w:r>
      <w:r w:rsidR="00B23ED8" w:rsidRPr="00216E6F">
        <w:rPr>
          <w:rFonts w:ascii="Segoe UI" w:eastAsiaTheme="minorHAnsi" w:hAnsi="Segoe UI" w:cs="Segoe UI"/>
          <w:sz w:val="24"/>
          <w:szCs w:val="24"/>
          <w:lang w:val="en-GB"/>
        </w:rPr>
        <w:t xml:space="preserve"> must be identified</w:t>
      </w:r>
      <w:r w:rsidR="000A7238" w:rsidRPr="00216E6F">
        <w:rPr>
          <w:rFonts w:ascii="Segoe UI" w:eastAsiaTheme="minorHAnsi" w:hAnsi="Segoe UI" w:cs="Segoe UI"/>
          <w:sz w:val="24"/>
          <w:szCs w:val="24"/>
          <w:lang w:val="en-GB"/>
        </w:rPr>
        <w:t xml:space="preserve"> through research</w:t>
      </w:r>
      <w:r w:rsidR="00B23ED8" w:rsidRPr="00216E6F">
        <w:rPr>
          <w:rFonts w:ascii="Segoe UI" w:eastAsiaTheme="minorHAnsi" w:hAnsi="Segoe UI" w:cs="Segoe UI"/>
          <w:sz w:val="24"/>
          <w:szCs w:val="24"/>
          <w:lang w:val="en-GB"/>
        </w:rPr>
        <w:t xml:space="preserve">, and </w:t>
      </w:r>
      <w:r w:rsidR="00D178DB" w:rsidRPr="00216E6F">
        <w:rPr>
          <w:rFonts w:ascii="Segoe UI" w:eastAsiaTheme="minorHAnsi" w:hAnsi="Segoe UI" w:cs="Segoe UI"/>
          <w:sz w:val="24"/>
          <w:szCs w:val="24"/>
          <w:lang w:val="en-GB"/>
        </w:rPr>
        <w:t xml:space="preserve">the </w:t>
      </w:r>
      <w:r w:rsidR="00703DBF" w:rsidRPr="00216E6F">
        <w:rPr>
          <w:rFonts w:ascii="Segoe UI" w:eastAsiaTheme="minorHAnsi" w:hAnsi="Segoe UI" w:cs="Segoe UI"/>
          <w:sz w:val="24"/>
          <w:szCs w:val="24"/>
          <w:lang w:val="en-GB"/>
        </w:rPr>
        <w:t>ECAs</w:t>
      </w:r>
      <w:r w:rsidR="000A7238" w:rsidRPr="00216E6F">
        <w:rPr>
          <w:rFonts w:ascii="Segoe UI" w:eastAsiaTheme="minorHAnsi" w:hAnsi="Segoe UI" w:cs="Segoe UI"/>
          <w:sz w:val="24"/>
          <w:szCs w:val="24"/>
          <w:lang w:val="en-GB"/>
        </w:rPr>
        <w:t>’</w:t>
      </w:r>
      <w:r w:rsidR="00703DBF" w:rsidRPr="00216E6F">
        <w:rPr>
          <w:rFonts w:ascii="Segoe UI" w:eastAsiaTheme="minorHAnsi" w:hAnsi="Segoe UI" w:cs="Segoe UI"/>
          <w:sz w:val="24"/>
          <w:szCs w:val="24"/>
          <w:lang w:val="en-GB"/>
        </w:rPr>
        <w:t xml:space="preserve"> </w:t>
      </w:r>
      <w:r w:rsidR="000A7238" w:rsidRPr="00216E6F">
        <w:rPr>
          <w:rFonts w:ascii="Segoe UI" w:eastAsiaTheme="minorHAnsi" w:hAnsi="Segoe UI" w:cs="Segoe UI"/>
          <w:sz w:val="24"/>
          <w:szCs w:val="24"/>
          <w:lang w:val="en-GB"/>
        </w:rPr>
        <w:t>mode of participation must be</w:t>
      </w:r>
      <w:r w:rsidR="00703DBF" w:rsidRPr="00216E6F">
        <w:rPr>
          <w:rFonts w:ascii="Segoe UI" w:eastAsiaTheme="minorHAnsi" w:hAnsi="Segoe UI" w:cs="Segoe UI"/>
          <w:sz w:val="24"/>
          <w:szCs w:val="24"/>
          <w:lang w:val="en-GB"/>
        </w:rPr>
        <w:t xml:space="preserve"> diversif</w:t>
      </w:r>
      <w:r w:rsidR="000A7238" w:rsidRPr="00216E6F">
        <w:rPr>
          <w:rFonts w:ascii="Segoe UI" w:eastAsiaTheme="minorHAnsi" w:hAnsi="Segoe UI" w:cs="Segoe UI"/>
          <w:sz w:val="24"/>
          <w:szCs w:val="24"/>
          <w:lang w:val="en-GB"/>
        </w:rPr>
        <w:t>ied</w:t>
      </w:r>
      <w:r w:rsidR="00703DBF" w:rsidRPr="00216E6F">
        <w:rPr>
          <w:rFonts w:ascii="Segoe UI" w:eastAsiaTheme="minorHAnsi" w:hAnsi="Segoe UI" w:cs="Segoe UI"/>
          <w:sz w:val="24"/>
          <w:szCs w:val="24"/>
          <w:lang w:val="en-GB"/>
        </w:rPr>
        <w:t xml:space="preserve"> through the integration of</w:t>
      </w:r>
      <w:r w:rsidR="000A7238" w:rsidRPr="00216E6F">
        <w:rPr>
          <w:rFonts w:ascii="Segoe UI" w:eastAsiaTheme="minorHAnsi" w:hAnsi="Segoe UI" w:cs="Segoe UI"/>
          <w:sz w:val="24"/>
          <w:szCs w:val="24"/>
          <w:lang w:val="en-GB"/>
        </w:rPr>
        <w:t xml:space="preserve"> newest</w:t>
      </w:r>
      <w:r w:rsidR="00703DBF" w:rsidRPr="00216E6F">
        <w:rPr>
          <w:rFonts w:ascii="Segoe UI" w:eastAsiaTheme="minorHAnsi" w:hAnsi="Segoe UI" w:cs="Segoe UI"/>
          <w:sz w:val="24"/>
          <w:szCs w:val="24"/>
          <w:lang w:val="en-GB"/>
        </w:rPr>
        <w:t xml:space="preserve"> technology </w:t>
      </w:r>
      <w:r w:rsidR="00B23ED8" w:rsidRPr="00216E6F">
        <w:rPr>
          <w:rFonts w:ascii="Segoe UI" w:eastAsiaTheme="minorHAnsi" w:hAnsi="Segoe UI" w:cs="Segoe UI"/>
          <w:sz w:val="24"/>
          <w:szCs w:val="24"/>
          <w:lang w:val="en-GB"/>
        </w:rPr>
        <w:t xml:space="preserve">and entrepreneur education or awareness. </w:t>
      </w:r>
    </w:p>
    <w:p w14:paraId="0FD1258B" w14:textId="4A974CB8" w:rsidR="00100A79" w:rsidRPr="00216E6F" w:rsidRDefault="00750E9D" w:rsidP="00100A79">
      <w:pPr>
        <w:spacing w:after="120" w:line="240" w:lineRule="auto"/>
        <w:jc w:val="both"/>
        <w:rPr>
          <w:rFonts w:ascii="Segoe UI" w:eastAsiaTheme="minorHAnsi" w:hAnsi="Segoe UI" w:cs="Segoe UI"/>
          <w:sz w:val="24"/>
          <w:szCs w:val="24"/>
          <w:lang w:val="en-GB"/>
        </w:rPr>
      </w:pPr>
      <w:r w:rsidRPr="00216E6F">
        <w:rPr>
          <w:rFonts w:ascii="Segoe UI" w:eastAsiaTheme="minorHAnsi" w:hAnsi="Segoe UI" w:cs="Segoe UI"/>
          <w:sz w:val="24"/>
          <w:szCs w:val="24"/>
          <w:lang w:val="en-GB"/>
        </w:rPr>
        <w:t xml:space="preserve">However, this chapter </w:t>
      </w:r>
      <w:proofErr w:type="spellStart"/>
      <w:r w:rsidRPr="00216E6F">
        <w:rPr>
          <w:rFonts w:ascii="Segoe UI" w:eastAsiaTheme="minorHAnsi" w:hAnsi="Segoe UI" w:cs="Segoe UI"/>
          <w:sz w:val="24"/>
          <w:szCs w:val="24"/>
          <w:lang w:val="en-GB"/>
        </w:rPr>
        <w:t>analyzes</w:t>
      </w:r>
      <w:proofErr w:type="spellEnd"/>
      <w:r w:rsidRPr="00216E6F">
        <w:rPr>
          <w:rFonts w:ascii="Segoe UI" w:eastAsiaTheme="minorHAnsi" w:hAnsi="Segoe UI" w:cs="Segoe UI"/>
          <w:sz w:val="24"/>
          <w:szCs w:val="24"/>
          <w:lang w:val="en-GB"/>
        </w:rPr>
        <w:t xml:space="preserve"> three studies conducted in African countries, including South Africa, to highlight trending discussions surrounding academic mentorship in Africa. </w:t>
      </w:r>
      <w:r w:rsidR="00100A79" w:rsidRPr="00216E6F">
        <w:rPr>
          <w:rFonts w:ascii="Segoe UI" w:eastAsiaTheme="minorHAnsi" w:hAnsi="Segoe UI" w:cs="Segoe UI"/>
          <w:sz w:val="24"/>
          <w:szCs w:val="24"/>
          <w:lang w:val="en-GB"/>
        </w:rPr>
        <w:t xml:space="preserve">The purpose is to delve further into the matter and comprehend the challenges associated with academic mentorship in Africa. Additionally, to gain a broad understanding of the </w:t>
      </w:r>
      <w:r w:rsidR="001715B8" w:rsidRPr="00216E6F">
        <w:rPr>
          <w:rFonts w:ascii="Segoe UI" w:eastAsiaTheme="minorHAnsi" w:hAnsi="Segoe UI" w:cs="Segoe UI"/>
          <w:sz w:val="24"/>
          <w:szCs w:val="24"/>
          <w:lang w:val="en-GB"/>
        </w:rPr>
        <w:t xml:space="preserve">challenges, as well as </w:t>
      </w:r>
      <w:r w:rsidR="00100A79" w:rsidRPr="00216E6F">
        <w:rPr>
          <w:rFonts w:ascii="Segoe UI" w:eastAsiaTheme="minorHAnsi" w:hAnsi="Segoe UI" w:cs="Segoe UI"/>
          <w:sz w:val="24"/>
          <w:szCs w:val="24"/>
          <w:lang w:val="en-GB"/>
        </w:rPr>
        <w:t xml:space="preserve">factors that influence the youth's perception of pursuing academics as a career option in Africa. </w:t>
      </w:r>
    </w:p>
    <w:p w14:paraId="659A0B07" w14:textId="77777777" w:rsidR="00100A79" w:rsidRPr="00216E6F" w:rsidRDefault="00100A79" w:rsidP="00100A79">
      <w:pPr>
        <w:spacing w:after="120" w:line="240" w:lineRule="auto"/>
        <w:jc w:val="both"/>
        <w:rPr>
          <w:rFonts w:ascii="Segoe UI" w:eastAsiaTheme="minorHAnsi" w:hAnsi="Segoe UI" w:cs="Segoe UI"/>
          <w:sz w:val="16"/>
          <w:szCs w:val="16"/>
          <w:lang w:val="en-GB"/>
        </w:rPr>
      </w:pPr>
    </w:p>
    <w:p w14:paraId="6B1C2422" w14:textId="25998F6D" w:rsidR="00F935C2" w:rsidRPr="00216E6F" w:rsidRDefault="003F1A41" w:rsidP="003F1A41">
      <w:pPr>
        <w:spacing w:after="120" w:line="240" w:lineRule="auto"/>
        <w:jc w:val="both"/>
        <w:rPr>
          <w:rFonts w:ascii="Segoe UI" w:eastAsiaTheme="minorHAnsi" w:hAnsi="Segoe UI" w:cs="Segoe UI"/>
          <w:b/>
          <w:bCs/>
          <w:lang w:val="en-GB"/>
        </w:rPr>
      </w:pPr>
      <w:proofErr w:type="gramStart"/>
      <w:r w:rsidRPr="00216E6F">
        <w:rPr>
          <w:rFonts w:ascii="Segoe UI" w:eastAsiaTheme="minorHAnsi" w:hAnsi="Segoe UI" w:cs="Segoe UI"/>
          <w:b/>
          <w:bCs/>
          <w:sz w:val="24"/>
          <w:szCs w:val="24"/>
          <w:lang w:val="en-GB"/>
        </w:rPr>
        <w:t>2.3</w:t>
      </w:r>
      <w:r w:rsidR="009054D1" w:rsidRPr="00216E6F">
        <w:rPr>
          <w:rFonts w:ascii="Segoe UI" w:eastAsiaTheme="minorHAnsi" w:hAnsi="Segoe UI" w:cs="Segoe UI"/>
          <w:b/>
          <w:bCs/>
          <w:lang w:val="en-GB"/>
        </w:rPr>
        <w:t xml:space="preserve"> </w:t>
      </w:r>
      <w:r w:rsidR="00B23ED8" w:rsidRPr="00216E6F">
        <w:rPr>
          <w:rFonts w:ascii="Segoe UI" w:eastAsiaTheme="minorHAnsi" w:hAnsi="Segoe UI" w:cs="Segoe UI"/>
          <w:b/>
          <w:bCs/>
          <w:lang w:val="en-GB"/>
        </w:rPr>
        <w:t xml:space="preserve"> Review</w:t>
      </w:r>
      <w:proofErr w:type="gramEnd"/>
      <w:r w:rsidR="00B23ED8" w:rsidRPr="00216E6F">
        <w:rPr>
          <w:rFonts w:ascii="Segoe UI" w:hAnsi="Segoe UI" w:cs="Segoe UI"/>
          <w:b/>
          <w:bCs/>
          <w:sz w:val="24"/>
          <w:szCs w:val="24"/>
        </w:rPr>
        <w:t xml:space="preserve"> of Relevant </w:t>
      </w:r>
      <w:r w:rsidR="009054D1" w:rsidRPr="00216E6F">
        <w:rPr>
          <w:rFonts w:ascii="Segoe UI" w:hAnsi="Segoe UI" w:cs="Segoe UI"/>
          <w:b/>
          <w:bCs/>
          <w:sz w:val="24"/>
          <w:szCs w:val="24"/>
        </w:rPr>
        <w:t>Studies</w:t>
      </w:r>
      <w:r w:rsidR="00B23ED8" w:rsidRPr="00216E6F">
        <w:rPr>
          <w:rFonts w:ascii="Segoe UI" w:hAnsi="Segoe UI" w:cs="Segoe UI"/>
          <w:b/>
          <w:bCs/>
          <w:sz w:val="24"/>
          <w:szCs w:val="24"/>
        </w:rPr>
        <w:t xml:space="preserve"> </w:t>
      </w:r>
    </w:p>
    <w:p w14:paraId="4CCA4932" w14:textId="6D9F0220" w:rsidR="00F935C2" w:rsidRPr="00216E6F" w:rsidRDefault="00F935C2" w:rsidP="00DF018F">
      <w:pPr>
        <w:spacing w:after="0" w:line="240" w:lineRule="auto"/>
        <w:jc w:val="both"/>
        <w:rPr>
          <w:rFonts w:ascii="Segoe UI" w:hAnsi="Segoe UI" w:cs="Segoe UI"/>
          <w:sz w:val="24"/>
          <w:szCs w:val="24"/>
        </w:rPr>
      </w:pPr>
      <w:r w:rsidRPr="00216E6F">
        <w:rPr>
          <w:rFonts w:ascii="Segoe UI" w:hAnsi="Segoe UI" w:cs="Segoe UI"/>
          <w:sz w:val="24"/>
          <w:szCs w:val="24"/>
        </w:rPr>
        <w:t>T</w:t>
      </w:r>
      <w:r w:rsidR="00A709CE" w:rsidRPr="00216E6F">
        <w:rPr>
          <w:rFonts w:ascii="Segoe UI" w:hAnsi="Segoe UI" w:cs="Segoe UI"/>
          <w:sz w:val="24"/>
          <w:szCs w:val="24"/>
        </w:rPr>
        <w:t xml:space="preserve">he study by </w:t>
      </w:r>
      <w:r w:rsidR="00E900C7" w:rsidRPr="00216E6F">
        <w:rPr>
          <w:rFonts w:ascii="Segoe UI" w:hAnsi="Segoe UI" w:cs="Segoe UI"/>
          <w:sz w:val="24"/>
          <w:szCs w:val="24"/>
        </w:rPr>
        <w:t>Owusu-</w:t>
      </w:r>
      <w:proofErr w:type="spellStart"/>
      <w:r w:rsidR="00E900C7" w:rsidRPr="00216E6F">
        <w:rPr>
          <w:rFonts w:ascii="Segoe UI" w:hAnsi="Segoe UI" w:cs="Segoe UI"/>
          <w:sz w:val="24"/>
          <w:szCs w:val="24"/>
        </w:rPr>
        <w:t>Agesman</w:t>
      </w:r>
      <w:proofErr w:type="spellEnd"/>
      <w:r w:rsidR="00E900C7" w:rsidRPr="00216E6F">
        <w:rPr>
          <w:rFonts w:ascii="Segoe UI" w:hAnsi="Segoe UI" w:cs="Segoe UI"/>
          <w:sz w:val="24"/>
          <w:szCs w:val="24"/>
        </w:rPr>
        <w:t xml:space="preserve"> (2022)</w:t>
      </w:r>
      <w:r w:rsidR="00A709CE" w:rsidRPr="00216E6F">
        <w:rPr>
          <w:rFonts w:ascii="Segoe UI" w:hAnsi="Segoe UI" w:cs="Segoe UI"/>
          <w:sz w:val="24"/>
          <w:szCs w:val="24"/>
        </w:rPr>
        <w:t xml:space="preserve"> titled </w:t>
      </w:r>
      <w:r w:rsidR="00E900C7" w:rsidRPr="00216E6F">
        <w:rPr>
          <w:rFonts w:ascii="Segoe UI" w:hAnsi="Segoe UI" w:cs="Segoe UI"/>
          <w:i/>
          <w:iCs/>
          <w:sz w:val="24"/>
          <w:szCs w:val="24"/>
        </w:rPr>
        <w:t xml:space="preserve">Examining the mentoring experiences of </w:t>
      </w:r>
      <w:r w:rsidR="00D178DB" w:rsidRPr="00216E6F">
        <w:rPr>
          <w:rFonts w:ascii="Segoe UI" w:hAnsi="Segoe UI" w:cs="Segoe UI"/>
          <w:i/>
          <w:iCs/>
          <w:sz w:val="24"/>
          <w:szCs w:val="24"/>
        </w:rPr>
        <w:t>M</w:t>
      </w:r>
      <w:r w:rsidR="00E900C7" w:rsidRPr="00216E6F">
        <w:rPr>
          <w:rFonts w:ascii="Segoe UI" w:hAnsi="Segoe UI" w:cs="Segoe UI"/>
          <w:i/>
          <w:iCs/>
          <w:sz w:val="24"/>
          <w:szCs w:val="24"/>
        </w:rPr>
        <w:t xml:space="preserve">entees on the </w:t>
      </w:r>
      <w:r w:rsidR="000A2BE2" w:rsidRPr="00216E6F">
        <w:rPr>
          <w:rFonts w:ascii="Segoe UI" w:hAnsi="Segoe UI" w:cs="Segoe UI"/>
          <w:i/>
          <w:iCs/>
          <w:sz w:val="24"/>
          <w:szCs w:val="24"/>
        </w:rPr>
        <w:t>Transformation</w:t>
      </w:r>
      <w:r w:rsidR="00E900C7" w:rsidRPr="00216E6F">
        <w:rPr>
          <w:rFonts w:ascii="Segoe UI" w:hAnsi="Segoe UI" w:cs="Segoe UI"/>
          <w:i/>
          <w:iCs/>
          <w:sz w:val="24"/>
          <w:szCs w:val="24"/>
        </w:rPr>
        <w:t xml:space="preserve"> of the professoriate-mentoring </w:t>
      </w:r>
      <w:proofErr w:type="spellStart"/>
      <w:r w:rsidR="000A2BE2" w:rsidRPr="00216E6F">
        <w:rPr>
          <w:rFonts w:ascii="Segoe UI" w:hAnsi="Segoe UI" w:cs="Segoe UI"/>
          <w:i/>
          <w:iCs/>
          <w:sz w:val="24"/>
          <w:szCs w:val="24"/>
        </w:rPr>
        <w:t>Programme</w:t>
      </w:r>
      <w:proofErr w:type="spellEnd"/>
      <w:r w:rsidR="00E900C7" w:rsidRPr="00216E6F">
        <w:rPr>
          <w:rFonts w:ascii="Segoe UI" w:hAnsi="Segoe UI" w:cs="Segoe UI"/>
          <w:i/>
          <w:iCs/>
          <w:sz w:val="24"/>
          <w:szCs w:val="24"/>
        </w:rPr>
        <w:t xml:space="preserve"> (TPMP)</w:t>
      </w:r>
      <w:r w:rsidR="00D51B40" w:rsidRPr="00216E6F">
        <w:rPr>
          <w:rFonts w:ascii="Segoe UI" w:hAnsi="Segoe UI" w:cs="Segoe UI"/>
          <w:i/>
          <w:iCs/>
          <w:sz w:val="24"/>
          <w:szCs w:val="24"/>
        </w:rPr>
        <w:t xml:space="preserve">, </w:t>
      </w:r>
      <w:r w:rsidR="00D51B40" w:rsidRPr="00216E6F">
        <w:rPr>
          <w:rFonts w:ascii="Segoe UI" w:hAnsi="Segoe UI" w:cs="Segoe UI"/>
          <w:sz w:val="24"/>
          <w:szCs w:val="24"/>
        </w:rPr>
        <w:t>reveals certain ECAs’ training challenges. The study was</w:t>
      </w:r>
      <w:r w:rsidR="00D51B40" w:rsidRPr="00216E6F">
        <w:rPr>
          <w:rFonts w:ascii="Segoe UI" w:hAnsi="Segoe UI" w:cs="Segoe UI"/>
          <w:i/>
          <w:iCs/>
          <w:sz w:val="24"/>
          <w:szCs w:val="24"/>
        </w:rPr>
        <w:t xml:space="preserve"> </w:t>
      </w:r>
      <w:r w:rsidR="00D51B40" w:rsidRPr="00216E6F">
        <w:rPr>
          <w:rFonts w:ascii="Segoe UI" w:hAnsi="Segoe UI" w:cs="Segoe UI"/>
          <w:sz w:val="24"/>
          <w:szCs w:val="24"/>
        </w:rPr>
        <w:t>conducted</w:t>
      </w:r>
      <w:r w:rsidR="00E900C7" w:rsidRPr="00216E6F">
        <w:rPr>
          <w:rFonts w:ascii="Segoe UI" w:hAnsi="Segoe UI" w:cs="Segoe UI"/>
          <w:sz w:val="24"/>
          <w:szCs w:val="24"/>
        </w:rPr>
        <w:t xml:space="preserve"> at the U</w:t>
      </w:r>
      <w:r w:rsidR="00A709CE" w:rsidRPr="00216E6F">
        <w:rPr>
          <w:rFonts w:ascii="Segoe UI" w:hAnsi="Segoe UI" w:cs="Segoe UI"/>
          <w:sz w:val="24"/>
          <w:szCs w:val="24"/>
        </w:rPr>
        <w:t xml:space="preserve">niversity of The </w:t>
      </w:r>
      <w:r w:rsidR="00E900C7" w:rsidRPr="00216E6F">
        <w:rPr>
          <w:rFonts w:ascii="Segoe UI" w:hAnsi="Segoe UI" w:cs="Segoe UI"/>
          <w:sz w:val="24"/>
          <w:szCs w:val="24"/>
        </w:rPr>
        <w:t>F</w:t>
      </w:r>
      <w:r w:rsidR="00A709CE" w:rsidRPr="00216E6F">
        <w:rPr>
          <w:rFonts w:ascii="Segoe UI" w:hAnsi="Segoe UI" w:cs="Segoe UI"/>
          <w:sz w:val="24"/>
          <w:szCs w:val="24"/>
        </w:rPr>
        <w:t xml:space="preserve">ree </w:t>
      </w:r>
      <w:r w:rsidR="00E900C7" w:rsidRPr="00216E6F">
        <w:rPr>
          <w:rFonts w:ascii="Segoe UI" w:hAnsi="Segoe UI" w:cs="Segoe UI"/>
          <w:sz w:val="24"/>
          <w:szCs w:val="24"/>
        </w:rPr>
        <w:t>S</w:t>
      </w:r>
      <w:r w:rsidR="00A709CE" w:rsidRPr="00216E6F">
        <w:rPr>
          <w:rFonts w:ascii="Segoe UI" w:hAnsi="Segoe UI" w:cs="Segoe UI"/>
          <w:sz w:val="24"/>
          <w:szCs w:val="24"/>
        </w:rPr>
        <w:t>tate</w:t>
      </w:r>
      <w:r w:rsidR="00451E10" w:rsidRPr="00216E6F">
        <w:rPr>
          <w:rFonts w:ascii="Segoe UI" w:hAnsi="Segoe UI" w:cs="Segoe UI"/>
          <w:sz w:val="24"/>
          <w:szCs w:val="24"/>
        </w:rPr>
        <w:t xml:space="preserve"> in South Africa</w:t>
      </w:r>
      <w:r w:rsidR="00D51B40" w:rsidRPr="00216E6F">
        <w:rPr>
          <w:rFonts w:ascii="Segoe UI" w:hAnsi="Segoe UI" w:cs="Segoe UI"/>
          <w:sz w:val="24"/>
          <w:szCs w:val="24"/>
        </w:rPr>
        <w:t xml:space="preserve"> as</w:t>
      </w:r>
      <w:r w:rsidR="00451E10" w:rsidRPr="00216E6F">
        <w:rPr>
          <w:rFonts w:ascii="Segoe UI" w:hAnsi="Segoe UI" w:cs="Segoe UI"/>
          <w:sz w:val="24"/>
          <w:szCs w:val="24"/>
        </w:rPr>
        <w:t xml:space="preserve"> part of the institutional culture study. It</w:t>
      </w:r>
      <w:r w:rsidR="00F1601F" w:rsidRPr="00216E6F">
        <w:rPr>
          <w:rFonts w:ascii="Segoe UI" w:hAnsi="Segoe UI" w:cs="Segoe UI"/>
          <w:sz w:val="24"/>
          <w:szCs w:val="24"/>
        </w:rPr>
        <w:t xml:space="preserve"> </w:t>
      </w:r>
      <w:r w:rsidR="00451E10" w:rsidRPr="00216E6F">
        <w:rPr>
          <w:rFonts w:ascii="Segoe UI" w:hAnsi="Segoe UI" w:cs="Segoe UI"/>
          <w:sz w:val="24"/>
          <w:szCs w:val="24"/>
        </w:rPr>
        <w:t>examine</w:t>
      </w:r>
      <w:r w:rsidR="00F1601F" w:rsidRPr="00216E6F">
        <w:rPr>
          <w:rFonts w:ascii="Segoe UI" w:hAnsi="Segoe UI" w:cs="Segoe UI"/>
          <w:sz w:val="24"/>
          <w:szCs w:val="24"/>
        </w:rPr>
        <w:t>s</w:t>
      </w:r>
      <w:r w:rsidR="00451E10" w:rsidRPr="00216E6F">
        <w:rPr>
          <w:rFonts w:ascii="Segoe UI" w:hAnsi="Segoe UI" w:cs="Segoe UI"/>
          <w:sz w:val="24"/>
          <w:szCs w:val="24"/>
        </w:rPr>
        <w:t xml:space="preserve"> the experiences of mentees on the transformation of the professoriate-mentoring </w:t>
      </w:r>
      <w:proofErr w:type="spellStart"/>
      <w:r w:rsidR="00451E10" w:rsidRPr="00216E6F">
        <w:rPr>
          <w:rFonts w:ascii="Segoe UI" w:hAnsi="Segoe UI" w:cs="Segoe UI"/>
          <w:sz w:val="24"/>
          <w:szCs w:val="24"/>
        </w:rPr>
        <w:t>programme</w:t>
      </w:r>
      <w:proofErr w:type="spellEnd"/>
      <w:r w:rsidR="00451E10" w:rsidRPr="00216E6F">
        <w:rPr>
          <w:rFonts w:ascii="Segoe UI" w:hAnsi="Segoe UI" w:cs="Segoe UI"/>
          <w:sz w:val="24"/>
          <w:szCs w:val="24"/>
        </w:rPr>
        <w:t xml:space="preserve"> (TPMP) and provide</w:t>
      </w:r>
      <w:r w:rsidR="00D178DB" w:rsidRPr="00216E6F">
        <w:rPr>
          <w:rFonts w:ascii="Segoe UI" w:hAnsi="Segoe UI" w:cs="Segoe UI"/>
          <w:sz w:val="24"/>
          <w:szCs w:val="24"/>
        </w:rPr>
        <w:t>s</w:t>
      </w:r>
      <w:r w:rsidR="00451E10" w:rsidRPr="00216E6F">
        <w:rPr>
          <w:rFonts w:ascii="Segoe UI" w:hAnsi="Segoe UI" w:cs="Segoe UI"/>
          <w:sz w:val="24"/>
          <w:szCs w:val="24"/>
        </w:rPr>
        <w:t xml:space="preserve"> recommendations on how the </w:t>
      </w:r>
      <w:proofErr w:type="spellStart"/>
      <w:r w:rsidR="00451E10" w:rsidRPr="00216E6F">
        <w:rPr>
          <w:rFonts w:ascii="Segoe UI" w:hAnsi="Segoe UI" w:cs="Segoe UI"/>
          <w:sz w:val="24"/>
          <w:szCs w:val="24"/>
        </w:rPr>
        <w:t>programme</w:t>
      </w:r>
      <w:proofErr w:type="spellEnd"/>
      <w:r w:rsidR="00451E10" w:rsidRPr="00216E6F">
        <w:rPr>
          <w:rFonts w:ascii="Segoe UI" w:hAnsi="Segoe UI" w:cs="Segoe UI"/>
          <w:sz w:val="24"/>
          <w:szCs w:val="24"/>
        </w:rPr>
        <w:t xml:space="preserve"> could be enhanced to support the career development of ECAs </w:t>
      </w:r>
      <w:r w:rsidR="00F1601F" w:rsidRPr="00216E6F">
        <w:rPr>
          <w:rFonts w:ascii="Segoe UI" w:hAnsi="Segoe UI" w:cs="Segoe UI"/>
          <w:sz w:val="24"/>
          <w:szCs w:val="24"/>
        </w:rPr>
        <w:t xml:space="preserve">in Africa </w:t>
      </w:r>
      <w:r w:rsidR="00451E10" w:rsidRPr="00216E6F">
        <w:rPr>
          <w:rFonts w:ascii="Segoe UI" w:hAnsi="Segoe UI" w:cs="Segoe UI"/>
          <w:sz w:val="24"/>
          <w:szCs w:val="24"/>
        </w:rPr>
        <w:t>(Owusu-</w:t>
      </w:r>
      <w:proofErr w:type="spellStart"/>
      <w:r w:rsidR="00451E10" w:rsidRPr="00216E6F">
        <w:rPr>
          <w:rFonts w:ascii="Segoe UI" w:hAnsi="Segoe UI" w:cs="Segoe UI"/>
          <w:sz w:val="24"/>
          <w:szCs w:val="24"/>
        </w:rPr>
        <w:t>Agesman</w:t>
      </w:r>
      <w:proofErr w:type="spellEnd"/>
      <w:r w:rsidR="00451E10" w:rsidRPr="00216E6F">
        <w:rPr>
          <w:rFonts w:ascii="Segoe UI" w:hAnsi="Segoe UI" w:cs="Segoe UI"/>
          <w:sz w:val="24"/>
          <w:szCs w:val="24"/>
        </w:rPr>
        <w:t>, 2022).</w:t>
      </w:r>
      <w:r w:rsidR="001873F7" w:rsidRPr="00216E6F">
        <w:rPr>
          <w:rFonts w:ascii="Segoe UI" w:hAnsi="Segoe UI" w:cs="Segoe UI"/>
          <w:sz w:val="24"/>
          <w:szCs w:val="24"/>
        </w:rPr>
        <w:t xml:space="preserve"> </w:t>
      </w:r>
      <w:r w:rsidR="00451E10" w:rsidRPr="00216E6F">
        <w:rPr>
          <w:rFonts w:ascii="Segoe UI" w:hAnsi="Segoe UI" w:cs="Segoe UI"/>
          <w:sz w:val="24"/>
          <w:szCs w:val="24"/>
        </w:rPr>
        <w:t xml:space="preserve">The study focuses on examining how </w:t>
      </w:r>
      <w:proofErr w:type="spellStart"/>
      <w:r w:rsidR="00451E10" w:rsidRPr="00216E6F">
        <w:rPr>
          <w:rFonts w:ascii="Segoe UI" w:hAnsi="Segoe UI" w:cs="Segoe UI"/>
          <w:sz w:val="24"/>
          <w:szCs w:val="24"/>
        </w:rPr>
        <w:t>institutionalised</w:t>
      </w:r>
      <w:proofErr w:type="spellEnd"/>
      <w:r w:rsidR="00451E10" w:rsidRPr="00216E6F">
        <w:rPr>
          <w:rFonts w:ascii="Segoe UI" w:hAnsi="Segoe UI" w:cs="Segoe UI"/>
          <w:sz w:val="24"/>
          <w:szCs w:val="24"/>
        </w:rPr>
        <w:t xml:space="preserve"> formal mentoring structures could enhance the</w:t>
      </w:r>
      <w:r w:rsidR="00FB12B6" w:rsidRPr="00216E6F">
        <w:rPr>
          <w:rFonts w:ascii="Segoe UI" w:hAnsi="Segoe UI" w:cs="Segoe UI"/>
          <w:sz w:val="24"/>
          <w:szCs w:val="24"/>
        </w:rPr>
        <w:t xml:space="preserve"> </w:t>
      </w:r>
      <w:r w:rsidR="00451E10" w:rsidRPr="00216E6F">
        <w:rPr>
          <w:rFonts w:ascii="Segoe UI" w:hAnsi="Segoe UI" w:cs="Segoe UI"/>
          <w:sz w:val="24"/>
          <w:szCs w:val="24"/>
        </w:rPr>
        <w:t>career development of early career academics (ECAs). T</w:t>
      </w:r>
      <w:r w:rsidR="009A2D7E" w:rsidRPr="00216E6F">
        <w:rPr>
          <w:rFonts w:ascii="Segoe UI" w:hAnsi="Segoe UI" w:cs="Segoe UI"/>
          <w:sz w:val="24"/>
          <w:szCs w:val="24"/>
        </w:rPr>
        <w:t>h</w:t>
      </w:r>
      <w:r w:rsidR="00F1601F" w:rsidRPr="00216E6F">
        <w:rPr>
          <w:rFonts w:ascii="Segoe UI" w:hAnsi="Segoe UI" w:cs="Segoe UI"/>
          <w:sz w:val="24"/>
          <w:szCs w:val="24"/>
        </w:rPr>
        <w:t>e</w:t>
      </w:r>
      <w:r w:rsidR="009A2D7E" w:rsidRPr="00216E6F">
        <w:rPr>
          <w:rFonts w:ascii="Segoe UI" w:hAnsi="Segoe UI" w:cs="Segoe UI"/>
          <w:sz w:val="24"/>
          <w:szCs w:val="24"/>
        </w:rPr>
        <w:t xml:space="preserve"> findings </w:t>
      </w:r>
      <w:r w:rsidR="00451E10" w:rsidRPr="00216E6F">
        <w:rPr>
          <w:rFonts w:ascii="Segoe UI" w:hAnsi="Segoe UI" w:cs="Segoe UI"/>
          <w:sz w:val="24"/>
          <w:szCs w:val="24"/>
        </w:rPr>
        <w:t xml:space="preserve">revealed that </w:t>
      </w:r>
      <w:r w:rsidR="009A2D7E" w:rsidRPr="00216E6F">
        <w:rPr>
          <w:rFonts w:ascii="Segoe UI" w:hAnsi="Segoe UI" w:cs="Segoe UI"/>
          <w:sz w:val="24"/>
          <w:szCs w:val="24"/>
        </w:rPr>
        <w:t xml:space="preserve">ECA </w:t>
      </w:r>
      <w:r w:rsidR="00451E10" w:rsidRPr="00216E6F">
        <w:rPr>
          <w:rFonts w:ascii="Segoe UI" w:hAnsi="Segoe UI" w:cs="Segoe UI"/>
          <w:sz w:val="24"/>
          <w:szCs w:val="24"/>
        </w:rPr>
        <w:t>mentees on the TPMP are well</w:t>
      </w:r>
      <w:r w:rsidR="009A2D7E" w:rsidRPr="00216E6F">
        <w:rPr>
          <w:rFonts w:ascii="Segoe UI" w:hAnsi="Segoe UI" w:cs="Segoe UI"/>
          <w:sz w:val="24"/>
          <w:szCs w:val="24"/>
        </w:rPr>
        <w:t>-</w:t>
      </w:r>
      <w:r w:rsidR="00451E10" w:rsidRPr="00216E6F">
        <w:rPr>
          <w:rFonts w:ascii="Segoe UI" w:hAnsi="Segoe UI" w:cs="Segoe UI"/>
          <w:sz w:val="24"/>
          <w:szCs w:val="24"/>
        </w:rPr>
        <w:t>resourced and provided with adequate funding for their research and conferences</w:t>
      </w:r>
      <w:r w:rsidR="00F1601F" w:rsidRPr="00216E6F">
        <w:rPr>
          <w:rFonts w:ascii="Segoe UI" w:hAnsi="Segoe UI" w:cs="Segoe UI"/>
          <w:sz w:val="24"/>
          <w:szCs w:val="24"/>
        </w:rPr>
        <w:t xml:space="preserve"> at the Institution but acknowledge other limitations</w:t>
      </w:r>
      <w:r w:rsidR="00451E10" w:rsidRPr="00216E6F">
        <w:rPr>
          <w:rFonts w:ascii="Segoe UI" w:hAnsi="Segoe UI" w:cs="Segoe UI"/>
          <w:sz w:val="24"/>
          <w:szCs w:val="24"/>
        </w:rPr>
        <w:t>.</w:t>
      </w:r>
      <w:r w:rsidR="00F1601F" w:rsidRPr="00216E6F">
        <w:rPr>
          <w:rFonts w:ascii="Segoe UI" w:hAnsi="Segoe UI" w:cs="Segoe UI"/>
          <w:sz w:val="24"/>
          <w:szCs w:val="24"/>
        </w:rPr>
        <w:t xml:space="preserve"> </w:t>
      </w:r>
      <w:r w:rsidR="009A7362" w:rsidRPr="00216E6F">
        <w:rPr>
          <w:rFonts w:ascii="Segoe UI" w:hAnsi="Segoe UI" w:cs="Segoe UI"/>
          <w:sz w:val="24"/>
          <w:szCs w:val="24"/>
        </w:rPr>
        <w:t>The young academic</w:t>
      </w:r>
      <w:r w:rsidR="00451E10" w:rsidRPr="00216E6F">
        <w:rPr>
          <w:rFonts w:ascii="Segoe UI" w:hAnsi="Segoe UI" w:cs="Segoe UI"/>
          <w:sz w:val="24"/>
          <w:szCs w:val="24"/>
        </w:rPr>
        <w:t xml:space="preserve"> participants </w:t>
      </w:r>
      <w:r w:rsidR="00975DFD" w:rsidRPr="00216E6F">
        <w:rPr>
          <w:rFonts w:ascii="Segoe UI" w:hAnsi="Segoe UI" w:cs="Segoe UI"/>
          <w:sz w:val="24"/>
          <w:szCs w:val="24"/>
        </w:rPr>
        <w:t>in</w:t>
      </w:r>
      <w:r w:rsidR="009A7362" w:rsidRPr="00216E6F">
        <w:rPr>
          <w:rFonts w:ascii="Segoe UI" w:hAnsi="Segoe UI" w:cs="Segoe UI"/>
          <w:sz w:val="24"/>
          <w:szCs w:val="24"/>
        </w:rPr>
        <w:t xml:space="preserve"> the study affirm</w:t>
      </w:r>
      <w:r w:rsidR="00451E10" w:rsidRPr="00216E6F">
        <w:rPr>
          <w:rFonts w:ascii="Segoe UI" w:hAnsi="Segoe UI" w:cs="Segoe UI"/>
          <w:sz w:val="24"/>
          <w:szCs w:val="24"/>
        </w:rPr>
        <w:t xml:space="preserve"> that although the university had put in place measures to ensure their accelerated promotion to the professorial ranks there were </w:t>
      </w:r>
      <w:r w:rsidR="00F1601F" w:rsidRPr="00216E6F">
        <w:rPr>
          <w:rFonts w:ascii="Segoe UI" w:hAnsi="Segoe UI" w:cs="Segoe UI"/>
          <w:sz w:val="24"/>
          <w:szCs w:val="24"/>
        </w:rPr>
        <w:t xml:space="preserve">several training-related </w:t>
      </w:r>
      <w:r w:rsidR="00451E10" w:rsidRPr="00216E6F">
        <w:rPr>
          <w:rFonts w:ascii="Segoe UI" w:hAnsi="Segoe UI" w:cs="Segoe UI"/>
          <w:sz w:val="24"/>
          <w:szCs w:val="24"/>
        </w:rPr>
        <w:t>challenges</w:t>
      </w:r>
      <w:r w:rsidR="00C666A7" w:rsidRPr="00216E6F">
        <w:rPr>
          <w:rFonts w:ascii="Segoe UI" w:hAnsi="Segoe UI" w:cs="Segoe UI"/>
          <w:sz w:val="24"/>
          <w:szCs w:val="24"/>
        </w:rPr>
        <w:t xml:space="preserve"> (Powell, 2022)</w:t>
      </w:r>
      <w:r w:rsidR="0015750B" w:rsidRPr="00216E6F">
        <w:rPr>
          <w:rFonts w:ascii="Segoe UI" w:hAnsi="Segoe UI" w:cs="Segoe UI"/>
          <w:sz w:val="24"/>
          <w:szCs w:val="24"/>
        </w:rPr>
        <w:t>. These</w:t>
      </w:r>
      <w:r w:rsidR="001715B8" w:rsidRPr="00216E6F">
        <w:rPr>
          <w:rFonts w:ascii="Segoe UI" w:hAnsi="Segoe UI" w:cs="Segoe UI"/>
          <w:sz w:val="24"/>
          <w:szCs w:val="24"/>
        </w:rPr>
        <w:t xml:space="preserve"> challenges</w:t>
      </w:r>
      <w:r w:rsidR="0015750B" w:rsidRPr="00216E6F">
        <w:rPr>
          <w:rFonts w:ascii="Segoe UI" w:hAnsi="Segoe UI" w:cs="Segoe UI"/>
          <w:sz w:val="24"/>
          <w:szCs w:val="24"/>
        </w:rPr>
        <w:t xml:space="preserve"> include</w:t>
      </w:r>
      <w:r w:rsidR="00451E10" w:rsidRPr="00216E6F">
        <w:rPr>
          <w:rFonts w:ascii="Segoe UI" w:hAnsi="Segoe UI" w:cs="Segoe UI"/>
          <w:sz w:val="24"/>
          <w:szCs w:val="24"/>
        </w:rPr>
        <w:t xml:space="preserve"> huge administrative and teaching </w:t>
      </w:r>
      <w:r w:rsidR="000A2BE2" w:rsidRPr="00216E6F">
        <w:rPr>
          <w:rFonts w:ascii="Segoe UI" w:hAnsi="Segoe UI" w:cs="Segoe UI"/>
          <w:sz w:val="24"/>
          <w:szCs w:val="24"/>
        </w:rPr>
        <w:t>workload</w:t>
      </w:r>
      <w:r w:rsidR="00D178DB" w:rsidRPr="00216E6F">
        <w:rPr>
          <w:rFonts w:ascii="Segoe UI" w:hAnsi="Segoe UI" w:cs="Segoe UI"/>
          <w:sz w:val="24"/>
          <w:szCs w:val="24"/>
        </w:rPr>
        <w:t>s</w:t>
      </w:r>
      <w:r w:rsidR="00451E10" w:rsidRPr="00216E6F">
        <w:rPr>
          <w:rFonts w:ascii="Segoe UI" w:hAnsi="Segoe UI" w:cs="Segoe UI"/>
          <w:sz w:val="24"/>
          <w:szCs w:val="24"/>
        </w:rPr>
        <w:t xml:space="preserve"> </w:t>
      </w:r>
      <w:r w:rsidR="0015750B" w:rsidRPr="00216E6F">
        <w:rPr>
          <w:rFonts w:ascii="Segoe UI" w:hAnsi="Segoe UI" w:cs="Segoe UI"/>
          <w:sz w:val="24"/>
          <w:szCs w:val="24"/>
        </w:rPr>
        <w:t xml:space="preserve">that </w:t>
      </w:r>
      <w:r w:rsidR="00451E10" w:rsidRPr="00216E6F">
        <w:rPr>
          <w:rFonts w:ascii="Segoe UI" w:hAnsi="Segoe UI" w:cs="Segoe UI"/>
          <w:sz w:val="24"/>
          <w:szCs w:val="24"/>
        </w:rPr>
        <w:t xml:space="preserve">adversely affect </w:t>
      </w:r>
      <w:r w:rsidR="0015750B" w:rsidRPr="00216E6F">
        <w:rPr>
          <w:rFonts w:ascii="Segoe UI" w:hAnsi="Segoe UI" w:cs="Segoe UI"/>
          <w:sz w:val="24"/>
          <w:szCs w:val="24"/>
        </w:rPr>
        <w:t>ECA</w:t>
      </w:r>
      <w:r w:rsidR="00D178DB" w:rsidRPr="00216E6F">
        <w:rPr>
          <w:rFonts w:ascii="Segoe UI" w:hAnsi="Segoe UI" w:cs="Segoe UI"/>
          <w:sz w:val="24"/>
          <w:szCs w:val="24"/>
        </w:rPr>
        <w:t>'</w:t>
      </w:r>
      <w:r w:rsidR="0015750B" w:rsidRPr="00216E6F">
        <w:rPr>
          <w:rFonts w:ascii="Segoe UI" w:hAnsi="Segoe UI" w:cs="Segoe UI"/>
          <w:sz w:val="24"/>
          <w:szCs w:val="24"/>
        </w:rPr>
        <w:t>s</w:t>
      </w:r>
      <w:r w:rsidR="00451E10" w:rsidRPr="00216E6F">
        <w:rPr>
          <w:rFonts w:ascii="Segoe UI" w:hAnsi="Segoe UI" w:cs="Segoe UI"/>
          <w:sz w:val="24"/>
          <w:szCs w:val="24"/>
        </w:rPr>
        <w:t xml:space="preserve"> research output</w:t>
      </w:r>
      <w:r w:rsidR="0015750B" w:rsidRPr="00216E6F">
        <w:rPr>
          <w:rFonts w:ascii="Segoe UI" w:hAnsi="Segoe UI" w:cs="Segoe UI"/>
          <w:sz w:val="24"/>
          <w:szCs w:val="24"/>
        </w:rPr>
        <w:t xml:space="preserve"> </w:t>
      </w:r>
      <w:r w:rsidR="00F1601F" w:rsidRPr="00216E6F">
        <w:rPr>
          <w:rFonts w:ascii="Segoe UI" w:hAnsi="Segoe UI" w:cs="Segoe UI"/>
          <w:sz w:val="24"/>
          <w:szCs w:val="24"/>
        </w:rPr>
        <w:t>and training</w:t>
      </w:r>
      <w:r w:rsidR="00D178DB" w:rsidRPr="00216E6F">
        <w:rPr>
          <w:rFonts w:ascii="Segoe UI" w:hAnsi="Segoe UI" w:cs="Segoe UI"/>
          <w:sz w:val="24"/>
          <w:szCs w:val="24"/>
        </w:rPr>
        <w:t>,</w:t>
      </w:r>
      <w:r w:rsidR="00F1601F" w:rsidRPr="00216E6F">
        <w:rPr>
          <w:rFonts w:ascii="Segoe UI" w:hAnsi="Segoe UI" w:cs="Segoe UI"/>
          <w:sz w:val="24"/>
          <w:szCs w:val="24"/>
        </w:rPr>
        <w:t xml:space="preserve"> </w:t>
      </w:r>
      <w:r w:rsidR="0015750B" w:rsidRPr="00216E6F">
        <w:rPr>
          <w:rFonts w:ascii="Segoe UI" w:hAnsi="Segoe UI" w:cs="Segoe UI"/>
          <w:sz w:val="24"/>
          <w:szCs w:val="24"/>
        </w:rPr>
        <w:t>especially at the department level</w:t>
      </w:r>
      <w:r w:rsidR="00451E10" w:rsidRPr="00216E6F">
        <w:rPr>
          <w:rFonts w:ascii="Segoe UI" w:hAnsi="Segoe UI" w:cs="Segoe UI"/>
          <w:sz w:val="24"/>
          <w:szCs w:val="24"/>
        </w:rPr>
        <w:t xml:space="preserve">. </w:t>
      </w:r>
      <w:r w:rsidR="0015750B" w:rsidRPr="00216E6F">
        <w:rPr>
          <w:rFonts w:ascii="Segoe UI" w:hAnsi="Segoe UI" w:cs="Segoe UI"/>
          <w:sz w:val="24"/>
          <w:szCs w:val="24"/>
        </w:rPr>
        <w:t>The</w:t>
      </w:r>
      <w:r w:rsidR="001715B8" w:rsidRPr="00216E6F">
        <w:rPr>
          <w:rFonts w:ascii="Segoe UI" w:hAnsi="Segoe UI" w:cs="Segoe UI"/>
          <w:sz w:val="24"/>
          <w:szCs w:val="24"/>
        </w:rPr>
        <w:t>re is also an</w:t>
      </w:r>
      <w:r w:rsidR="00F1601F" w:rsidRPr="00216E6F">
        <w:rPr>
          <w:rFonts w:ascii="Segoe UI" w:hAnsi="Segoe UI" w:cs="Segoe UI"/>
          <w:sz w:val="24"/>
          <w:szCs w:val="24"/>
        </w:rPr>
        <w:t xml:space="preserve"> issue</w:t>
      </w:r>
      <w:r w:rsidR="001715B8" w:rsidRPr="00216E6F">
        <w:rPr>
          <w:rFonts w:ascii="Segoe UI" w:hAnsi="Segoe UI" w:cs="Segoe UI"/>
          <w:sz w:val="24"/>
          <w:szCs w:val="24"/>
        </w:rPr>
        <w:t xml:space="preserve"> </w:t>
      </w:r>
      <w:r w:rsidR="00F1601F" w:rsidRPr="00216E6F">
        <w:rPr>
          <w:rFonts w:ascii="Segoe UI" w:hAnsi="Segoe UI" w:cs="Segoe UI"/>
          <w:sz w:val="24"/>
          <w:szCs w:val="24"/>
        </w:rPr>
        <w:t>relating to</w:t>
      </w:r>
      <w:r w:rsidR="00451E10" w:rsidRPr="00216E6F">
        <w:rPr>
          <w:rFonts w:ascii="Segoe UI" w:hAnsi="Segoe UI" w:cs="Segoe UI"/>
          <w:sz w:val="24"/>
          <w:szCs w:val="24"/>
        </w:rPr>
        <w:t xml:space="preserve"> </w:t>
      </w:r>
      <w:r w:rsidR="00D178DB" w:rsidRPr="00216E6F">
        <w:rPr>
          <w:rFonts w:ascii="Segoe UI" w:hAnsi="Segoe UI" w:cs="Segoe UI"/>
          <w:sz w:val="24"/>
          <w:szCs w:val="24"/>
        </w:rPr>
        <w:t xml:space="preserve">the </w:t>
      </w:r>
      <w:r w:rsidR="00451E10" w:rsidRPr="00216E6F">
        <w:rPr>
          <w:rFonts w:ascii="Segoe UI" w:hAnsi="Segoe UI" w:cs="Segoe UI"/>
          <w:sz w:val="24"/>
          <w:szCs w:val="24"/>
        </w:rPr>
        <w:t>difficulty</w:t>
      </w:r>
      <w:r w:rsidR="0015750B" w:rsidRPr="00216E6F">
        <w:rPr>
          <w:rFonts w:ascii="Segoe UI" w:hAnsi="Segoe UI" w:cs="Segoe UI"/>
          <w:sz w:val="24"/>
          <w:szCs w:val="24"/>
        </w:rPr>
        <w:t xml:space="preserve"> </w:t>
      </w:r>
      <w:r w:rsidR="00F1601F" w:rsidRPr="00216E6F">
        <w:rPr>
          <w:rFonts w:ascii="Segoe UI" w:hAnsi="Segoe UI" w:cs="Segoe UI"/>
          <w:sz w:val="24"/>
          <w:szCs w:val="24"/>
        </w:rPr>
        <w:t>of</w:t>
      </w:r>
      <w:r w:rsidR="00451E10" w:rsidRPr="00216E6F">
        <w:rPr>
          <w:rFonts w:ascii="Segoe UI" w:hAnsi="Segoe UI" w:cs="Segoe UI"/>
          <w:sz w:val="24"/>
          <w:szCs w:val="24"/>
        </w:rPr>
        <w:t xml:space="preserve"> getting a mentor to support </w:t>
      </w:r>
      <w:r w:rsidR="00E671A8" w:rsidRPr="00216E6F">
        <w:rPr>
          <w:rFonts w:ascii="Segoe UI" w:hAnsi="Segoe UI" w:cs="Segoe UI"/>
          <w:sz w:val="24"/>
          <w:szCs w:val="24"/>
        </w:rPr>
        <w:t>ECAs</w:t>
      </w:r>
      <w:r w:rsidR="00451E10" w:rsidRPr="00216E6F">
        <w:rPr>
          <w:rFonts w:ascii="Segoe UI" w:hAnsi="Segoe UI" w:cs="Segoe UI"/>
          <w:sz w:val="24"/>
          <w:szCs w:val="24"/>
        </w:rPr>
        <w:t xml:space="preserve"> in the</w:t>
      </w:r>
      <w:r w:rsidR="00E671A8" w:rsidRPr="00216E6F">
        <w:rPr>
          <w:rFonts w:ascii="Segoe UI" w:hAnsi="Segoe UI" w:cs="Segoe UI"/>
          <w:sz w:val="24"/>
          <w:szCs w:val="24"/>
        </w:rPr>
        <w:t>ir various mentorship</w:t>
      </w:r>
      <w:r w:rsidR="00451E10" w:rsidRPr="00216E6F">
        <w:rPr>
          <w:rFonts w:ascii="Segoe UI" w:hAnsi="Segoe UI" w:cs="Segoe UI"/>
          <w:sz w:val="24"/>
          <w:szCs w:val="24"/>
        </w:rPr>
        <w:t xml:space="preserve"> </w:t>
      </w:r>
      <w:proofErr w:type="spellStart"/>
      <w:r w:rsidR="00451E10" w:rsidRPr="00216E6F">
        <w:rPr>
          <w:rFonts w:ascii="Segoe UI" w:hAnsi="Segoe UI" w:cs="Segoe UI"/>
          <w:sz w:val="24"/>
          <w:szCs w:val="24"/>
        </w:rPr>
        <w:t>programme</w:t>
      </w:r>
      <w:r w:rsidR="00E671A8" w:rsidRPr="00216E6F">
        <w:rPr>
          <w:rFonts w:ascii="Segoe UI" w:hAnsi="Segoe UI" w:cs="Segoe UI"/>
          <w:sz w:val="24"/>
          <w:szCs w:val="24"/>
        </w:rPr>
        <w:t>s</w:t>
      </w:r>
      <w:proofErr w:type="spellEnd"/>
      <w:r w:rsidR="00451E10" w:rsidRPr="00216E6F">
        <w:rPr>
          <w:rFonts w:ascii="Segoe UI" w:hAnsi="Segoe UI" w:cs="Segoe UI"/>
          <w:sz w:val="24"/>
          <w:szCs w:val="24"/>
        </w:rPr>
        <w:t>. The</w:t>
      </w:r>
      <w:r w:rsidR="0006725F" w:rsidRPr="00216E6F">
        <w:rPr>
          <w:rFonts w:ascii="Segoe UI" w:hAnsi="Segoe UI" w:cs="Segoe UI"/>
          <w:sz w:val="24"/>
          <w:szCs w:val="24"/>
        </w:rPr>
        <w:t>re are other context-based</w:t>
      </w:r>
      <w:r w:rsidR="000A2BE2" w:rsidRPr="00216E6F">
        <w:rPr>
          <w:rFonts w:ascii="Segoe UI" w:hAnsi="Segoe UI" w:cs="Segoe UI"/>
          <w:sz w:val="24"/>
          <w:szCs w:val="24"/>
        </w:rPr>
        <w:t xml:space="preserve"> </w:t>
      </w:r>
      <w:r w:rsidR="00451E10" w:rsidRPr="00216E6F">
        <w:rPr>
          <w:rFonts w:ascii="Segoe UI" w:hAnsi="Segoe UI" w:cs="Segoe UI"/>
          <w:sz w:val="24"/>
          <w:szCs w:val="24"/>
        </w:rPr>
        <w:t>factors</w:t>
      </w:r>
      <w:r w:rsidR="0006725F" w:rsidRPr="00216E6F">
        <w:rPr>
          <w:rFonts w:ascii="Segoe UI" w:hAnsi="Segoe UI" w:cs="Segoe UI"/>
          <w:sz w:val="24"/>
          <w:szCs w:val="24"/>
        </w:rPr>
        <w:t xml:space="preserve"> or issues</w:t>
      </w:r>
      <w:r w:rsidR="00451E10" w:rsidRPr="00216E6F">
        <w:rPr>
          <w:rFonts w:ascii="Segoe UI" w:hAnsi="Segoe UI" w:cs="Segoe UI"/>
          <w:sz w:val="24"/>
          <w:szCs w:val="24"/>
        </w:rPr>
        <w:t xml:space="preserve"> that the universit</w:t>
      </w:r>
      <w:r w:rsidR="0006725F" w:rsidRPr="00216E6F">
        <w:rPr>
          <w:rFonts w:ascii="Segoe UI" w:hAnsi="Segoe UI" w:cs="Segoe UI"/>
          <w:sz w:val="24"/>
          <w:szCs w:val="24"/>
        </w:rPr>
        <w:t>ies</w:t>
      </w:r>
      <w:r w:rsidR="00451E10" w:rsidRPr="00216E6F">
        <w:rPr>
          <w:rFonts w:ascii="Segoe UI" w:hAnsi="Segoe UI" w:cs="Segoe UI"/>
          <w:sz w:val="24"/>
          <w:szCs w:val="24"/>
        </w:rPr>
        <w:t xml:space="preserve"> could address </w:t>
      </w:r>
      <w:r w:rsidR="00F1601F" w:rsidRPr="00216E6F">
        <w:rPr>
          <w:rFonts w:ascii="Segoe UI" w:hAnsi="Segoe UI" w:cs="Segoe UI"/>
          <w:sz w:val="24"/>
          <w:szCs w:val="24"/>
        </w:rPr>
        <w:t>to</w:t>
      </w:r>
      <w:r w:rsidR="00451E10" w:rsidRPr="00216E6F">
        <w:rPr>
          <w:rFonts w:ascii="Segoe UI" w:hAnsi="Segoe UI" w:cs="Segoe UI"/>
          <w:sz w:val="24"/>
          <w:szCs w:val="24"/>
        </w:rPr>
        <w:t xml:space="preserve"> make the </w:t>
      </w:r>
      <w:r w:rsidR="00F1601F" w:rsidRPr="00216E6F">
        <w:rPr>
          <w:rFonts w:ascii="Segoe UI" w:hAnsi="Segoe UI" w:cs="Segoe UI"/>
          <w:sz w:val="24"/>
          <w:szCs w:val="24"/>
        </w:rPr>
        <w:t xml:space="preserve">ECA </w:t>
      </w:r>
      <w:r w:rsidR="00F1601F" w:rsidRPr="00216E6F">
        <w:rPr>
          <w:rFonts w:ascii="Segoe UI" w:hAnsi="Segoe UI" w:cs="Segoe UI"/>
          <w:sz w:val="24"/>
          <w:szCs w:val="24"/>
        </w:rPr>
        <w:lastRenderedPageBreak/>
        <w:t xml:space="preserve">mentoring and development </w:t>
      </w:r>
      <w:proofErr w:type="spellStart"/>
      <w:r w:rsidR="00451E10" w:rsidRPr="00216E6F">
        <w:rPr>
          <w:rFonts w:ascii="Segoe UI" w:hAnsi="Segoe UI" w:cs="Segoe UI"/>
          <w:sz w:val="24"/>
          <w:szCs w:val="24"/>
        </w:rPr>
        <w:t>programme</w:t>
      </w:r>
      <w:r w:rsidR="00F1601F" w:rsidRPr="00216E6F">
        <w:rPr>
          <w:rFonts w:ascii="Segoe UI" w:hAnsi="Segoe UI" w:cs="Segoe UI"/>
          <w:sz w:val="24"/>
          <w:szCs w:val="24"/>
        </w:rPr>
        <w:t>s</w:t>
      </w:r>
      <w:proofErr w:type="spellEnd"/>
      <w:r w:rsidR="00451E10" w:rsidRPr="00216E6F">
        <w:rPr>
          <w:rFonts w:ascii="Segoe UI" w:hAnsi="Segoe UI" w:cs="Segoe UI"/>
          <w:sz w:val="24"/>
          <w:szCs w:val="24"/>
        </w:rPr>
        <w:t xml:space="preserve"> </w:t>
      </w:r>
      <w:r w:rsidR="006B5E5F" w:rsidRPr="00216E6F">
        <w:rPr>
          <w:rFonts w:ascii="Segoe UI" w:hAnsi="Segoe UI" w:cs="Segoe UI"/>
          <w:sz w:val="24"/>
          <w:szCs w:val="24"/>
        </w:rPr>
        <w:t xml:space="preserve">somewhat </w:t>
      </w:r>
      <w:r w:rsidR="00451E10" w:rsidRPr="00216E6F">
        <w:rPr>
          <w:rFonts w:ascii="Segoe UI" w:hAnsi="Segoe UI" w:cs="Segoe UI"/>
          <w:sz w:val="24"/>
          <w:szCs w:val="24"/>
        </w:rPr>
        <w:t>effective</w:t>
      </w:r>
      <w:r w:rsidR="00F1601F" w:rsidRPr="00216E6F">
        <w:rPr>
          <w:rFonts w:ascii="Segoe UI" w:hAnsi="Segoe UI" w:cs="Segoe UI"/>
          <w:sz w:val="24"/>
          <w:szCs w:val="24"/>
        </w:rPr>
        <w:t xml:space="preserve"> (Owusu-</w:t>
      </w:r>
      <w:proofErr w:type="spellStart"/>
      <w:r w:rsidR="00F1601F" w:rsidRPr="00216E6F">
        <w:rPr>
          <w:rFonts w:ascii="Segoe UI" w:hAnsi="Segoe UI" w:cs="Segoe UI"/>
          <w:sz w:val="24"/>
          <w:szCs w:val="24"/>
        </w:rPr>
        <w:t>Agesman</w:t>
      </w:r>
      <w:proofErr w:type="spellEnd"/>
      <w:r w:rsidR="00F1601F" w:rsidRPr="00216E6F">
        <w:rPr>
          <w:rFonts w:ascii="Segoe UI" w:hAnsi="Segoe UI" w:cs="Segoe UI"/>
          <w:sz w:val="24"/>
          <w:szCs w:val="24"/>
        </w:rPr>
        <w:t>, 2022)</w:t>
      </w:r>
      <w:r w:rsidR="00451E10" w:rsidRPr="00216E6F">
        <w:rPr>
          <w:rFonts w:ascii="Segoe UI" w:hAnsi="Segoe UI" w:cs="Segoe UI"/>
          <w:sz w:val="24"/>
          <w:szCs w:val="24"/>
        </w:rPr>
        <w:t xml:space="preserve">. The study </w:t>
      </w:r>
      <w:r w:rsidR="00D64470" w:rsidRPr="00216E6F">
        <w:rPr>
          <w:rFonts w:ascii="Segoe UI" w:hAnsi="Segoe UI" w:cs="Segoe UI"/>
          <w:sz w:val="24"/>
          <w:szCs w:val="24"/>
        </w:rPr>
        <w:t>proffers</w:t>
      </w:r>
      <w:r w:rsidR="00451E10" w:rsidRPr="00216E6F">
        <w:rPr>
          <w:rFonts w:ascii="Segoe UI" w:hAnsi="Segoe UI" w:cs="Segoe UI"/>
          <w:sz w:val="24"/>
          <w:szCs w:val="24"/>
        </w:rPr>
        <w:t xml:space="preserve"> recommendation</w:t>
      </w:r>
      <w:r w:rsidR="00D64470" w:rsidRPr="00216E6F">
        <w:rPr>
          <w:rFonts w:ascii="Segoe UI" w:hAnsi="Segoe UI" w:cs="Segoe UI"/>
          <w:sz w:val="24"/>
          <w:szCs w:val="24"/>
        </w:rPr>
        <w:t>s</w:t>
      </w:r>
      <w:r w:rsidR="00451E10" w:rsidRPr="00216E6F">
        <w:rPr>
          <w:rFonts w:ascii="Segoe UI" w:hAnsi="Segoe UI" w:cs="Segoe UI"/>
          <w:sz w:val="24"/>
          <w:szCs w:val="24"/>
        </w:rPr>
        <w:t xml:space="preserve"> </w:t>
      </w:r>
      <w:r w:rsidR="00F1601F" w:rsidRPr="00216E6F">
        <w:rPr>
          <w:rFonts w:ascii="Segoe UI" w:hAnsi="Segoe UI" w:cs="Segoe UI"/>
          <w:sz w:val="24"/>
          <w:szCs w:val="24"/>
        </w:rPr>
        <w:t>that</w:t>
      </w:r>
      <w:r w:rsidR="00E671A8" w:rsidRPr="00216E6F">
        <w:rPr>
          <w:rFonts w:ascii="Segoe UI" w:hAnsi="Segoe UI" w:cs="Segoe UI"/>
          <w:sz w:val="24"/>
          <w:szCs w:val="24"/>
        </w:rPr>
        <w:t xml:space="preserve"> include </w:t>
      </w:r>
      <w:r w:rsidR="00451E10" w:rsidRPr="00216E6F">
        <w:rPr>
          <w:rFonts w:ascii="Segoe UI" w:hAnsi="Segoe UI" w:cs="Segoe UI"/>
          <w:sz w:val="24"/>
          <w:szCs w:val="24"/>
        </w:rPr>
        <w:t>the</w:t>
      </w:r>
      <w:r w:rsidR="00E671A8" w:rsidRPr="00216E6F">
        <w:rPr>
          <w:rFonts w:ascii="Segoe UI" w:hAnsi="Segoe UI" w:cs="Segoe UI"/>
          <w:sz w:val="24"/>
          <w:szCs w:val="24"/>
        </w:rPr>
        <w:t xml:space="preserve"> </w:t>
      </w:r>
      <w:r w:rsidR="00451E10" w:rsidRPr="00216E6F">
        <w:rPr>
          <w:rFonts w:ascii="Segoe UI" w:hAnsi="Segoe UI" w:cs="Segoe UI"/>
          <w:sz w:val="24"/>
          <w:szCs w:val="24"/>
        </w:rPr>
        <w:t xml:space="preserve">need to expand the </w:t>
      </w:r>
      <w:r w:rsidR="00E671A8" w:rsidRPr="00216E6F">
        <w:rPr>
          <w:rFonts w:ascii="Segoe UI" w:hAnsi="Segoe UI" w:cs="Segoe UI"/>
          <w:sz w:val="24"/>
          <w:szCs w:val="24"/>
        </w:rPr>
        <w:t xml:space="preserve">scope of the ECAs’ mentoring </w:t>
      </w:r>
      <w:proofErr w:type="spellStart"/>
      <w:r w:rsidR="00451E10" w:rsidRPr="00216E6F">
        <w:rPr>
          <w:rFonts w:ascii="Segoe UI" w:hAnsi="Segoe UI" w:cs="Segoe UI"/>
          <w:sz w:val="24"/>
          <w:szCs w:val="24"/>
        </w:rPr>
        <w:t>programme</w:t>
      </w:r>
      <w:r w:rsidR="00E671A8" w:rsidRPr="00216E6F">
        <w:rPr>
          <w:rFonts w:ascii="Segoe UI" w:hAnsi="Segoe UI" w:cs="Segoe UI"/>
          <w:sz w:val="24"/>
          <w:szCs w:val="24"/>
        </w:rPr>
        <w:t>s</w:t>
      </w:r>
      <w:proofErr w:type="spellEnd"/>
      <w:r w:rsidR="00D64470" w:rsidRPr="00216E6F">
        <w:rPr>
          <w:rFonts w:ascii="Segoe UI" w:hAnsi="Segoe UI" w:cs="Segoe UI"/>
          <w:sz w:val="24"/>
          <w:szCs w:val="24"/>
        </w:rPr>
        <w:t>,</w:t>
      </w:r>
      <w:r w:rsidR="00E671A8" w:rsidRPr="00216E6F">
        <w:rPr>
          <w:rFonts w:ascii="Segoe UI" w:hAnsi="Segoe UI" w:cs="Segoe UI"/>
          <w:sz w:val="24"/>
          <w:szCs w:val="24"/>
        </w:rPr>
        <w:t xml:space="preserve"> the number of </w:t>
      </w:r>
      <w:r w:rsidR="00451E10" w:rsidRPr="00216E6F">
        <w:rPr>
          <w:rFonts w:ascii="Segoe UI" w:hAnsi="Segoe UI" w:cs="Segoe UI"/>
          <w:sz w:val="24"/>
          <w:szCs w:val="24"/>
        </w:rPr>
        <w:t xml:space="preserve">ECAs </w:t>
      </w:r>
      <w:r w:rsidR="00E671A8" w:rsidRPr="00216E6F">
        <w:rPr>
          <w:rFonts w:ascii="Segoe UI" w:hAnsi="Segoe UI" w:cs="Segoe UI"/>
          <w:sz w:val="24"/>
          <w:szCs w:val="24"/>
        </w:rPr>
        <w:t xml:space="preserve">admitted </w:t>
      </w:r>
      <w:r w:rsidR="00D178DB" w:rsidRPr="00216E6F">
        <w:rPr>
          <w:rFonts w:ascii="Segoe UI" w:hAnsi="Segoe UI" w:cs="Segoe UI"/>
          <w:sz w:val="24"/>
          <w:szCs w:val="24"/>
        </w:rPr>
        <w:t>to</w:t>
      </w:r>
      <w:r w:rsidR="00451E10" w:rsidRPr="00216E6F">
        <w:rPr>
          <w:rFonts w:ascii="Segoe UI" w:hAnsi="Segoe UI" w:cs="Segoe UI"/>
          <w:sz w:val="24"/>
          <w:szCs w:val="24"/>
        </w:rPr>
        <w:t xml:space="preserve"> the university and </w:t>
      </w:r>
      <w:proofErr w:type="spellStart"/>
      <w:r w:rsidR="00F1601F" w:rsidRPr="00216E6F">
        <w:rPr>
          <w:rFonts w:ascii="Segoe UI" w:hAnsi="Segoe UI" w:cs="Segoe UI"/>
          <w:sz w:val="24"/>
          <w:szCs w:val="24"/>
        </w:rPr>
        <w:t>programmes</w:t>
      </w:r>
      <w:proofErr w:type="spellEnd"/>
      <w:r w:rsidR="00F1601F" w:rsidRPr="00216E6F">
        <w:rPr>
          <w:rFonts w:ascii="Segoe UI" w:hAnsi="Segoe UI" w:cs="Segoe UI"/>
          <w:sz w:val="24"/>
          <w:szCs w:val="24"/>
        </w:rPr>
        <w:t xml:space="preserve">, </w:t>
      </w:r>
      <w:r w:rsidR="00BB0876" w:rsidRPr="00216E6F">
        <w:rPr>
          <w:rFonts w:ascii="Segoe UI" w:hAnsi="Segoe UI" w:cs="Segoe UI"/>
          <w:sz w:val="24"/>
          <w:szCs w:val="24"/>
        </w:rPr>
        <w:t xml:space="preserve">and </w:t>
      </w:r>
      <w:r w:rsidR="00451E10" w:rsidRPr="00216E6F">
        <w:rPr>
          <w:rFonts w:ascii="Segoe UI" w:hAnsi="Segoe UI" w:cs="Segoe UI"/>
          <w:sz w:val="24"/>
          <w:szCs w:val="24"/>
        </w:rPr>
        <w:t>the need to develop strong collaboration between the departments and the office</w:t>
      </w:r>
      <w:r w:rsidR="00E671A8" w:rsidRPr="00216E6F">
        <w:rPr>
          <w:rFonts w:ascii="Segoe UI" w:hAnsi="Segoe UI" w:cs="Segoe UI"/>
          <w:sz w:val="24"/>
          <w:szCs w:val="24"/>
        </w:rPr>
        <w:t>s</w:t>
      </w:r>
      <w:r w:rsidR="00451E10" w:rsidRPr="00216E6F">
        <w:rPr>
          <w:rFonts w:ascii="Segoe UI" w:hAnsi="Segoe UI" w:cs="Segoe UI"/>
          <w:sz w:val="24"/>
          <w:szCs w:val="24"/>
        </w:rPr>
        <w:t xml:space="preserve"> responsible for the TPMP</w:t>
      </w:r>
      <w:r w:rsidR="00A723E3" w:rsidRPr="00216E6F">
        <w:rPr>
          <w:rFonts w:ascii="Segoe UI" w:hAnsi="Segoe UI" w:cs="Segoe UI"/>
          <w:sz w:val="24"/>
          <w:szCs w:val="24"/>
        </w:rPr>
        <w:t xml:space="preserve"> (</w:t>
      </w:r>
      <w:proofErr w:type="spellStart"/>
      <w:r w:rsidR="00A723E3" w:rsidRPr="00216E6F">
        <w:rPr>
          <w:rFonts w:ascii="Segoe UI" w:hAnsi="Segoe UI" w:cs="Segoe UI"/>
          <w:sz w:val="24"/>
          <w:szCs w:val="24"/>
        </w:rPr>
        <w:t>Bandiera</w:t>
      </w:r>
      <w:proofErr w:type="spellEnd"/>
      <w:r w:rsidR="00A723E3" w:rsidRPr="00216E6F">
        <w:rPr>
          <w:rFonts w:ascii="Segoe UI" w:hAnsi="Segoe UI" w:cs="Segoe UI"/>
          <w:sz w:val="24"/>
          <w:szCs w:val="24"/>
        </w:rPr>
        <w:t xml:space="preserve"> </w:t>
      </w:r>
      <w:r w:rsidR="00A723E3" w:rsidRPr="00216E6F">
        <w:rPr>
          <w:rFonts w:ascii="Segoe UI" w:hAnsi="Segoe UI" w:cs="Segoe UI"/>
          <w:i/>
          <w:iCs/>
          <w:sz w:val="24"/>
          <w:szCs w:val="24"/>
        </w:rPr>
        <w:t>et al.,</w:t>
      </w:r>
      <w:r w:rsidR="00A723E3" w:rsidRPr="00216E6F">
        <w:rPr>
          <w:rFonts w:ascii="Segoe UI" w:hAnsi="Segoe UI" w:cs="Segoe UI"/>
          <w:sz w:val="24"/>
          <w:szCs w:val="24"/>
        </w:rPr>
        <w:t xml:space="preserve"> 2022)</w:t>
      </w:r>
      <w:r w:rsidR="00451E10" w:rsidRPr="00216E6F">
        <w:rPr>
          <w:rFonts w:ascii="Segoe UI" w:hAnsi="Segoe UI" w:cs="Segoe UI"/>
          <w:sz w:val="24"/>
          <w:szCs w:val="24"/>
        </w:rPr>
        <w:t xml:space="preserve">. </w:t>
      </w:r>
      <w:r w:rsidR="009A2D7E" w:rsidRPr="00216E6F">
        <w:rPr>
          <w:rFonts w:ascii="Segoe UI" w:hAnsi="Segoe UI" w:cs="Segoe UI"/>
          <w:sz w:val="24"/>
          <w:szCs w:val="24"/>
        </w:rPr>
        <w:t xml:space="preserve">This study seems to assume that providing ECAs with adequate resources for </w:t>
      </w:r>
      <w:r w:rsidR="00FB12B6" w:rsidRPr="00216E6F">
        <w:rPr>
          <w:rFonts w:ascii="Segoe UI" w:hAnsi="Segoe UI" w:cs="Segoe UI"/>
          <w:sz w:val="24"/>
          <w:szCs w:val="24"/>
        </w:rPr>
        <w:t xml:space="preserve">their research and conferences </w:t>
      </w:r>
      <w:r w:rsidR="002F5159" w:rsidRPr="00216E6F">
        <w:rPr>
          <w:rFonts w:ascii="Segoe UI" w:hAnsi="Segoe UI" w:cs="Segoe UI"/>
          <w:sz w:val="24"/>
          <w:szCs w:val="24"/>
        </w:rPr>
        <w:t xml:space="preserve">prevents the risk </w:t>
      </w:r>
      <w:r w:rsidR="0006725F" w:rsidRPr="00216E6F">
        <w:rPr>
          <w:rFonts w:ascii="Segoe UI" w:hAnsi="Segoe UI" w:cs="Segoe UI"/>
          <w:sz w:val="24"/>
          <w:szCs w:val="24"/>
        </w:rPr>
        <w:t xml:space="preserve">of unemployment, youth disinterest, and </w:t>
      </w:r>
      <w:r w:rsidR="008B4F9A" w:rsidRPr="00216E6F">
        <w:rPr>
          <w:rFonts w:ascii="Segoe UI" w:hAnsi="Segoe UI" w:cs="Segoe UI"/>
          <w:sz w:val="24"/>
          <w:szCs w:val="24"/>
        </w:rPr>
        <w:t>training gaps</w:t>
      </w:r>
      <w:r w:rsidR="001715B8" w:rsidRPr="00216E6F">
        <w:rPr>
          <w:rFonts w:ascii="Segoe UI" w:hAnsi="Segoe UI" w:cs="Segoe UI"/>
          <w:sz w:val="24"/>
          <w:szCs w:val="24"/>
        </w:rPr>
        <w:t>.</w:t>
      </w:r>
      <w:r w:rsidR="008B4F9A" w:rsidRPr="00216E6F">
        <w:rPr>
          <w:rFonts w:ascii="Segoe UI" w:hAnsi="Segoe UI" w:cs="Segoe UI"/>
          <w:sz w:val="24"/>
          <w:szCs w:val="24"/>
        </w:rPr>
        <w:t xml:space="preserve"> </w:t>
      </w:r>
      <w:r w:rsidR="001715B8" w:rsidRPr="00216E6F">
        <w:rPr>
          <w:rFonts w:ascii="Segoe UI" w:hAnsi="Segoe UI" w:cs="Segoe UI"/>
          <w:sz w:val="24"/>
          <w:szCs w:val="24"/>
        </w:rPr>
        <w:t>The</w:t>
      </w:r>
      <w:r w:rsidR="009054D1" w:rsidRPr="00216E6F">
        <w:rPr>
          <w:rFonts w:ascii="Segoe UI" w:hAnsi="Segoe UI" w:cs="Segoe UI"/>
          <w:sz w:val="24"/>
          <w:szCs w:val="24"/>
        </w:rPr>
        <w:t xml:space="preserve"> </w:t>
      </w:r>
      <w:r w:rsidR="0006725F" w:rsidRPr="00216E6F">
        <w:rPr>
          <w:rFonts w:ascii="Segoe UI" w:hAnsi="Segoe UI" w:cs="Segoe UI"/>
          <w:sz w:val="24"/>
          <w:szCs w:val="24"/>
        </w:rPr>
        <w:t xml:space="preserve">ECAs </w:t>
      </w:r>
      <w:r w:rsidR="00FE5A89" w:rsidRPr="00216E6F">
        <w:rPr>
          <w:rFonts w:ascii="Segoe UI" w:hAnsi="Segoe UI" w:cs="Segoe UI"/>
          <w:sz w:val="24"/>
          <w:szCs w:val="24"/>
        </w:rPr>
        <w:t>need</w:t>
      </w:r>
      <w:r w:rsidR="001715B8" w:rsidRPr="00216E6F">
        <w:rPr>
          <w:rFonts w:ascii="Segoe UI" w:hAnsi="Segoe UI" w:cs="Segoe UI"/>
          <w:sz w:val="24"/>
          <w:szCs w:val="24"/>
        </w:rPr>
        <w:t>ed</w:t>
      </w:r>
      <w:r w:rsidR="00FB12B6" w:rsidRPr="00216E6F">
        <w:rPr>
          <w:rFonts w:ascii="Segoe UI" w:hAnsi="Segoe UI" w:cs="Segoe UI"/>
          <w:sz w:val="24"/>
          <w:szCs w:val="24"/>
        </w:rPr>
        <w:t xml:space="preserve"> </w:t>
      </w:r>
      <w:r w:rsidR="0006725F" w:rsidRPr="00216E6F">
        <w:rPr>
          <w:rFonts w:ascii="Segoe UI" w:hAnsi="Segoe UI" w:cs="Segoe UI"/>
          <w:sz w:val="24"/>
          <w:szCs w:val="24"/>
        </w:rPr>
        <w:t>skills upgrade</w:t>
      </w:r>
      <w:r w:rsidR="00C05F81" w:rsidRPr="00216E6F">
        <w:rPr>
          <w:rFonts w:ascii="Segoe UI" w:hAnsi="Segoe UI" w:cs="Segoe UI"/>
          <w:sz w:val="24"/>
          <w:szCs w:val="24"/>
        </w:rPr>
        <w:t>s which should happen</w:t>
      </w:r>
      <w:r w:rsidR="0006725F" w:rsidRPr="00216E6F">
        <w:rPr>
          <w:rFonts w:ascii="Segoe UI" w:hAnsi="Segoe UI" w:cs="Segoe UI"/>
          <w:sz w:val="24"/>
          <w:szCs w:val="24"/>
        </w:rPr>
        <w:t xml:space="preserve"> during and after their</w:t>
      </w:r>
      <w:r w:rsidR="00FB12B6" w:rsidRPr="00216E6F">
        <w:rPr>
          <w:rFonts w:ascii="Segoe UI" w:hAnsi="Segoe UI" w:cs="Segoe UI"/>
          <w:sz w:val="24"/>
          <w:szCs w:val="24"/>
        </w:rPr>
        <w:t xml:space="preserve"> </w:t>
      </w:r>
      <w:r w:rsidR="008B4F9A" w:rsidRPr="00216E6F">
        <w:rPr>
          <w:rFonts w:ascii="Segoe UI" w:hAnsi="Segoe UI" w:cs="Segoe UI"/>
          <w:sz w:val="24"/>
          <w:szCs w:val="24"/>
        </w:rPr>
        <w:t>mentorship</w:t>
      </w:r>
      <w:r w:rsidR="00FB12B6" w:rsidRPr="00216E6F">
        <w:rPr>
          <w:rFonts w:ascii="Segoe UI" w:hAnsi="Segoe UI" w:cs="Segoe UI"/>
          <w:sz w:val="24"/>
          <w:szCs w:val="24"/>
        </w:rPr>
        <w:t xml:space="preserve"> and training </w:t>
      </w:r>
      <w:proofErr w:type="spellStart"/>
      <w:r w:rsidR="00FB12B6" w:rsidRPr="00216E6F">
        <w:rPr>
          <w:rFonts w:ascii="Segoe UI" w:hAnsi="Segoe UI" w:cs="Segoe UI"/>
          <w:sz w:val="24"/>
          <w:szCs w:val="24"/>
        </w:rPr>
        <w:t>programmes</w:t>
      </w:r>
      <w:proofErr w:type="spellEnd"/>
      <w:r w:rsidR="001715B8" w:rsidRPr="00216E6F">
        <w:rPr>
          <w:rFonts w:ascii="Segoe UI" w:hAnsi="Segoe UI" w:cs="Segoe UI"/>
          <w:sz w:val="24"/>
          <w:szCs w:val="24"/>
        </w:rPr>
        <w:t xml:space="preserve"> </w:t>
      </w:r>
      <w:r w:rsidR="00C05F81" w:rsidRPr="00216E6F">
        <w:rPr>
          <w:rFonts w:ascii="Segoe UI" w:hAnsi="Segoe UI" w:cs="Segoe UI"/>
          <w:sz w:val="24"/>
          <w:szCs w:val="24"/>
        </w:rPr>
        <w:t>seldom</w:t>
      </w:r>
      <w:r w:rsidR="001715B8" w:rsidRPr="00216E6F">
        <w:rPr>
          <w:rFonts w:ascii="Segoe UI" w:hAnsi="Segoe UI" w:cs="Segoe UI"/>
          <w:sz w:val="24"/>
          <w:szCs w:val="24"/>
        </w:rPr>
        <w:t xml:space="preserve"> happen due to </w:t>
      </w:r>
      <w:r w:rsidR="00C05F81" w:rsidRPr="00216E6F">
        <w:rPr>
          <w:rFonts w:ascii="Segoe UI" w:hAnsi="Segoe UI" w:cs="Segoe UI"/>
          <w:sz w:val="24"/>
          <w:szCs w:val="24"/>
        </w:rPr>
        <w:t xml:space="preserve">the </w:t>
      </w:r>
      <w:r w:rsidR="001715B8" w:rsidRPr="00216E6F">
        <w:rPr>
          <w:rFonts w:ascii="Segoe UI" w:hAnsi="Segoe UI" w:cs="Segoe UI"/>
          <w:sz w:val="24"/>
          <w:szCs w:val="24"/>
        </w:rPr>
        <w:t xml:space="preserve">huge workload. </w:t>
      </w:r>
      <w:r w:rsidR="00FB12B6" w:rsidRPr="00216E6F">
        <w:rPr>
          <w:rFonts w:ascii="Segoe UI" w:hAnsi="Segoe UI" w:cs="Segoe UI"/>
          <w:sz w:val="24"/>
          <w:szCs w:val="24"/>
        </w:rPr>
        <w:t xml:space="preserve"> </w:t>
      </w:r>
      <w:r w:rsidR="0006725F" w:rsidRPr="00216E6F">
        <w:rPr>
          <w:rFonts w:ascii="Segoe UI" w:hAnsi="Segoe UI" w:cs="Segoe UI"/>
          <w:sz w:val="24"/>
          <w:szCs w:val="24"/>
        </w:rPr>
        <w:t xml:space="preserve"> </w:t>
      </w:r>
    </w:p>
    <w:p w14:paraId="10504001" w14:textId="71B41EC8" w:rsidR="00F935C2" w:rsidRPr="00216E6F" w:rsidRDefault="00F935C2" w:rsidP="004A0A0D">
      <w:pPr>
        <w:spacing w:after="0" w:line="240" w:lineRule="auto"/>
        <w:jc w:val="both"/>
        <w:rPr>
          <w:rFonts w:ascii="Segoe UI" w:hAnsi="Segoe UI" w:cs="Segoe UI"/>
        </w:rPr>
      </w:pPr>
    </w:p>
    <w:p w14:paraId="7530665D" w14:textId="6F460F1C" w:rsidR="002D5DAD" w:rsidRPr="00216E6F" w:rsidRDefault="00597B2F" w:rsidP="00DF018F">
      <w:pPr>
        <w:spacing w:after="0" w:line="240" w:lineRule="auto"/>
        <w:jc w:val="both"/>
        <w:rPr>
          <w:rFonts w:ascii="Segoe UI" w:hAnsi="Segoe UI" w:cs="Segoe UI"/>
          <w:sz w:val="24"/>
          <w:szCs w:val="24"/>
        </w:rPr>
      </w:pPr>
      <w:r w:rsidRPr="00216E6F">
        <w:rPr>
          <w:rFonts w:ascii="Segoe UI" w:hAnsi="Segoe UI" w:cs="Segoe UI"/>
          <w:sz w:val="24"/>
          <w:szCs w:val="24"/>
        </w:rPr>
        <w:t>Furthermore, a</w:t>
      </w:r>
      <w:r w:rsidR="00F935C2" w:rsidRPr="00216E6F">
        <w:rPr>
          <w:rFonts w:ascii="Segoe UI" w:hAnsi="Segoe UI" w:cs="Segoe UI"/>
          <w:sz w:val="24"/>
          <w:szCs w:val="24"/>
        </w:rPr>
        <w:t xml:space="preserve">nother study by </w:t>
      </w:r>
      <w:bookmarkStart w:id="17" w:name="_Hlk138066951"/>
      <w:r w:rsidR="00F935C2" w:rsidRPr="00216E6F">
        <w:rPr>
          <w:rFonts w:ascii="Segoe UI" w:hAnsi="Segoe UI" w:cs="Segoe UI"/>
          <w:sz w:val="24"/>
          <w:szCs w:val="24"/>
        </w:rPr>
        <w:t>Osman and Hornsby (2016</w:t>
      </w:r>
      <w:bookmarkEnd w:id="17"/>
      <w:r w:rsidR="00F935C2" w:rsidRPr="00216E6F">
        <w:rPr>
          <w:rFonts w:ascii="Segoe UI" w:hAnsi="Segoe UI" w:cs="Segoe UI"/>
          <w:sz w:val="24"/>
          <w:szCs w:val="24"/>
        </w:rPr>
        <w:t>) conducted on mentoring ECAs in higher education</w:t>
      </w:r>
      <w:r w:rsidR="000A2BE2" w:rsidRPr="00216E6F">
        <w:rPr>
          <w:rFonts w:ascii="Segoe UI" w:hAnsi="Segoe UI" w:cs="Segoe UI"/>
          <w:sz w:val="24"/>
          <w:szCs w:val="24"/>
        </w:rPr>
        <w:t xml:space="preserve"> reveals</w:t>
      </w:r>
      <w:r w:rsidR="00F935C2" w:rsidRPr="00216E6F">
        <w:rPr>
          <w:rFonts w:ascii="Segoe UI" w:hAnsi="Segoe UI" w:cs="Segoe UI"/>
          <w:sz w:val="24"/>
          <w:szCs w:val="24"/>
        </w:rPr>
        <w:t xml:space="preserve"> that most ECAs do not receive mentoring support during mentorship </w:t>
      </w:r>
      <w:proofErr w:type="spellStart"/>
      <w:r w:rsidR="00F935C2" w:rsidRPr="00216E6F">
        <w:rPr>
          <w:rFonts w:ascii="Segoe UI" w:hAnsi="Segoe UI" w:cs="Segoe UI"/>
          <w:sz w:val="24"/>
          <w:szCs w:val="24"/>
        </w:rPr>
        <w:t>programmes</w:t>
      </w:r>
      <w:proofErr w:type="spellEnd"/>
      <w:r w:rsidR="006E6519" w:rsidRPr="00216E6F">
        <w:rPr>
          <w:rFonts w:ascii="Segoe UI" w:hAnsi="Segoe UI" w:cs="Segoe UI"/>
          <w:sz w:val="24"/>
          <w:szCs w:val="24"/>
        </w:rPr>
        <w:t>, as well as</w:t>
      </w:r>
      <w:r w:rsidR="00F935C2" w:rsidRPr="00216E6F">
        <w:rPr>
          <w:rFonts w:ascii="Segoe UI" w:hAnsi="Segoe UI" w:cs="Segoe UI"/>
          <w:sz w:val="24"/>
          <w:szCs w:val="24"/>
        </w:rPr>
        <w:t xml:space="preserve"> when</w:t>
      </w:r>
      <w:r w:rsidR="006E6519" w:rsidRPr="00216E6F">
        <w:rPr>
          <w:rFonts w:ascii="Segoe UI" w:hAnsi="Segoe UI" w:cs="Segoe UI"/>
          <w:sz w:val="24"/>
          <w:szCs w:val="24"/>
        </w:rPr>
        <w:t xml:space="preserve"> </w:t>
      </w:r>
      <w:r w:rsidR="00F935C2" w:rsidRPr="00216E6F">
        <w:rPr>
          <w:rFonts w:ascii="Segoe UI" w:hAnsi="Segoe UI" w:cs="Segoe UI"/>
          <w:sz w:val="24"/>
          <w:szCs w:val="24"/>
        </w:rPr>
        <w:t xml:space="preserve">employed. </w:t>
      </w:r>
      <w:r w:rsidR="00C05F81" w:rsidRPr="00216E6F">
        <w:rPr>
          <w:rFonts w:ascii="Segoe UI" w:hAnsi="Segoe UI" w:cs="Segoe UI"/>
          <w:sz w:val="24"/>
          <w:szCs w:val="24"/>
        </w:rPr>
        <w:t>When</w:t>
      </w:r>
      <w:r w:rsidR="00F935C2" w:rsidRPr="00216E6F">
        <w:rPr>
          <w:rFonts w:ascii="Segoe UI" w:hAnsi="Segoe UI" w:cs="Segoe UI"/>
          <w:sz w:val="24"/>
          <w:szCs w:val="24"/>
        </w:rPr>
        <w:t xml:space="preserve"> ECAs are given adequate training and mentoring, it ultimately improves their academic output and </w:t>
      </w:r>
      <w:r w:rsidR="000A2BE2" w:rsidRPr="00216E6F">
        <w:rPr>
          <w:rFonts w:ascii="Segoe UI" w:hAnsi="Segoe UI" w:cs="Segoe UI"/>
          <w:sz w:val="24"/>
          <w:szCs w:val="24"/>
        </w:rPr>
        <w:t>prepares</w:t>
      </w:r>
      <w:r w:rsidR="00F935C2" w:rsidRPr="00216E6F">
        <w:rPr>
          <w:rFonts w:ascii="Segoe UI" w:hAnsi="Segoe UI" w:cs="Segoe UI"/>
          <w:sz w:val="24"/>
          <w:szCs w:val="24"/>
        </w:rPr>
        <w:t xml:space="preserve"> them for the challenging roles they assume</w:t>
      </w:r>
      <w:r w:rsidR="00FA286B" w:rsidRPr="00216E6F">
        <w:rPr>
          <w:rFonts w:ascii="Segoe UI" w:hAnsi="Segoe UI" w:cs="Segoe UI"/>
          <w:sz w:val="24"/>
          <w:szCs w:val="24"/>
        </w:rPr>
        <w:t xml:space="preserve"> (</w:t>
      </w:r>
      <w:proofErr w:type="spellStart"/>
      <w:r w:rsidR="00210E0A" w:rsidRPr="00210E0A">
        <w:rPr>
          <w:rFonts w:cstheme="minorHAnsi"/>
          <w:sz w:val="24"/>
          <w:szCs w:val="24"/>
          <w:shd w:val="clear" w:color="auto" w:fill="FFFFFF"/>
        </w:rPr>
        <w:t>GloSYS</w:t>
      </w:r>
      <w:proofErr w:type="spellEnd"/>
      <w:r w:rsidR="00210E0A" w:rsidRPr="00210E0A">
        <w:rPr>
          <w:rFonts w:cstheme="minorHAnsi"/>
          <w:sz w:val="24"/>
          <w:szCs w:val="24"/>
          <w:shd w:val="clear" w:color="auto" w:fill="FFFFFF"/>
        </w:rPr>
        <w:t xml:space="preserve"> Africa Team</w:t>
      </w:r>
      <w:r w:rsidR="00210E0A" w:rsidRPr="00216E6F">
        <w:rPr>
          <w:rFonts w:cstheme="minorHAnsi"/>
          <w:sz w:val="20"/>
          <w:szCs w:val="20"/>
          <w:shd w:val="clear" w:color="auto" w:fill="FFFFFF"/>
        </w:rPr>
        <w:t xml:space="preserve"> &amp; </w:t>
      </w:r>
      <w:r w:rsidR="00FA286B" w:rsidRPr="00216E6F">
        <w:rPr>
          <w:rFonts w:ascii="Segoe UI" w:hAnsi="Segoe UI" w:cs="Segoe UI"/>
          <w:sz w:val="24"/>
          <w:szCs w:val="24"/>
        </w:rPr>
        <w:t>Global Young Academy, 2021)</w:t>
      </w:r>
      <w:r w:rsidR="00F935C2" w:rsidRPr="00216E6F">
        <w:rPr>
          <w:rFonts w:ascii="Segoe UI" w:hAnsi="Segoe UI" w:cs="Segoe UI"/>
          <w:sz w:val="24"/>
          <w:szCs w:val="24"/>
        </w:rPr>
        <w:t xml:space="preserve">. For instance, the ECAs need </w:t>
      </w:r>
      <w:r w:rsidRPr="00216E6F">
        <w:rPr>
          <w:rFonts w:ascii="Segoe UI" w:hAnsi="Segoe UI" w:cs="Segoe UI"/>
          <w:sz w:val="24"/>
          <w:szCs w:val="24"/>
        </w:rPr>
        <w:t xml:space="preserve">to be </w:t>
      </w:r>
      <w:r w:rsidR="00F935C2" w:rsidRPr="00216E6F">
        <w:rPr>
          <w:rFonts w:ascii="Segoe UI" w:hAnsi="Segoe UI" w:cs="Segoe UI"/>
          <w:sz w:val="24"/>
          <w:szCs w:val="24"/>
        </w:rPr>
        <w:t>support</w:t>
      </w:r>
      <w:r w:rsidRPr="00216E6F">
        <w:rPr>
          <w:rFonts w:ascii="Segoe UI" w:hAnsi="Segoe UI" w:cs="Segoe UI"/>
          <w:sz w:val="24"/>
          <w:szCs w:val="24"/>
        </w:rPr>
        <w:t>ed</w:t>
      </w:r>
      <w:r w:rsidR="00F935C2" w:rsidRPr="00216E6F">
        <w:rPr>
          <w:rFonts w:ascii="Segoe UI" w:hAnsi="Segoe UI" w:cs="Segoe UI"/>
          <w:sz w:val="24"/>
          <w:szCs w:val="24"/>
        </w:rPr>
        <w:t xml:space="preserve"> in the area</w:t>
      </w:r>
      <w:r w:rsidRPr="00216E6F">
        <w:rPr>
          <w:rFonts w:ascii="Segoe UI" w:hAnsi="Segoe UI" w:cs="Segoe UI"/>
          <w:sz w:val="24"/>
          <w:szCs w:val="24"/>
        </w:rPr>
        <w:t>s</w:t>
      </w:r>
      <w:r w:rsidR="00F935C2" w:rsidRPr="00216E6F">
        <w:rPr>
          <w:rFonts w:ascii="Segoe UI" w:hAnsi="Segoe UI" w:cs="Segoe UI"/>
          <w:sz w:val="24"/>
          <w:szCs w:val="24"/>
        </w:rPr>
        <w:t xml:space="preserve"> of teaching, research and community service</w:t>
      </w:r>
      <w:r w:rsidRPr="00216E6F">
        <w:rPr>
          <w:rFonts w:ascii="Segoe UI" w:hAnsi="Segoe UI" w:cs="Segoe UI"/>
          <w:sz w:val="24"/>
          <w:szCs w:val="24"/>
        </w:rPr>
        <w:t xml:space="preserve"> through </w:t>
      </w:r>
      <w:r w:rsidR="00F935C2" w:rsidRPr="00216E6F">
        <w:rPr>
          <w:rFonts w:ascii="Segoe UI" w:hAnsi="Segoe UI" w:cs="Segoe UI"/>
          <w:sz w:val="24"/>
          <w:szCs w:val="24"/>
        </w:rPr>
        <w:t>frequent training opportunities, regular feedback and mentorships in their specific disciplines</w:t>
      </w:r>
      <w:r w:rsidR="003C170B" w:rsidRPr="00216E6F">
        <w:rPr>
          <w:rFonts w:ascii="Segoe UI" w:hAnsi="Segoe UI" w:cs="Segoe UI"/>
          <w:sz w:val="24"/>
          <w:szCs w:val="24"/>
        </w:rPr>
        <w:t xml:space="preserve"> </w:t>
      </w:r>
      <w:r w:rsidRPr="00216E6F">
        <w:rPr>
          <w:rFonts w:ascii="Segoe UI" w:hAnsi="Segoe UI" w:cs="Segoe UI"/>
          <w:sz w:val="24"/>
          <w:szCs w:val="24"/>
        </w:rPr>
        <w:t>(Osman &amp; Hornsby, 2016</w:t>
      </w:r>
      <w:r w:rsidR="00F935C2" w:rsidRPr="00216E6F">
        <w:rPr>
          <w:rFonts w:ascii="Segoe UI" w:hAnsi="Segoe UI" w:cs="Segoe UI"/>
          <w:sz w:val="24"/>
          <w:szCs w:val="24"/>
        </w:rPr>
        <w:t>)</w:t>
      </w:r>
      <w:r w:rsidRPr="00216E6F">
        <w:rPr>
          <w:rFonts w:ascii="Segoe UI" w:hAnsi="Segoe UI" w:cs="Segoe UI"/>
          <w:sz w:val="24"/>
          <w:szCs w:val="24"/>
        </w:rPr>
        <w:t>.</w:t>
      </w:r>
      <w:r w:rsidR="00F935C2" w:rsidRPr="00216E6F">
        <w:rPr>
          <w:rFonts w:ascii="Segoe UI" w:hAnsi="Segoe UI" w:cs="Segoe UI"/>
          <w:sz w:val="24"/>
          <w:szCs w:val="24"/>
        </w:rPr>
        <w:t xml:space="preserve"> </w:t>
      </w:r>
      <w:r w:rsidR="006E6519" w:rsidRPr="00216E6F">
        <w:rPr>
          <w:rFonts w:ascii="Segoe UI" w:hAnsi="Segoe UI" w:cs="Segoe UI"/>
          <w:sz w:val="24"/>
          <w:szCs w:val="24"/>
        </w:rPr>
        <w:t xml:space="preserve">According to SAHRC (2016), these necessary skills are hardly acquired by ECAs in most institutions in Africa due to limited funding, time to secure the funding and academic workload entrusted to academics. </w:t>
      </w:r>
      <w:r w:rsidR="00F935C2" w:rsidRPr="00216E6F">
        <w:rPr>
          <w:rFonts w:ascii="Segoe UI" w:hAnsi="Segoe UI" w:cs="Segoe UI"/>
          <w:sz w:val="24"/>
          <w:szCs w:val="24"/>
        </w:rPr>
        <w:t>The</w:t>
      </w:r>
      <w:r w:rsidRPr="00216E6F">
        <w:rPr>
          <w:rFonts w:ascii="Segoe UI" w:hAnsi="Segoe UI" w:cs="Segoe UI"/>
          <w:sz w:val="24"/>
          <w:szCs w:val="24"/>
        </w:rPr>
        <w:t xml:space="preserve"> study </w:t>
      </w:r>
      <w:r w:rsidR="00F935C2" w:rsidRPr="00216E6F">
        <w:rPr>
          <w:rFonts w:ascii="Segoe UI" w:hAnsi="Segoe UI" w:cs="Segoe UI"/>
          <w:sz w:val="24"/>
          <w:szCs w:val="24"/>
        </w:rPr>
        <w:t>suggests that</w:t>
      </w:r>
      <w:r w:rsidRPr="00216E6F">
        <w:rPr>
          <w:rFonts w:ascii="Segoe UI" w:hAnsi="Segoe UI" w:cs="Segoe UI"/>
          <w:sz w:val="24"/>
          <w:szCs w:val="24"/>
        </w:rPr>
        <w:t xml:space="preserve"> African u</w:t>
      </w:r>
      <w:r w:rsidR="00F935C2" w:rsidRPr="00216E6F">
        <w:rPr>
          <w:rFonts w:ascii="Segoe UI" w:hAnsi="Segoe UI" w:cs="Segoe UI"/>
          <w:sz w:val="24"/>
          <w:szCs w:val="24"/>
        </w:rPr>
        <w:t xml:space="preserve">niversities should </w:t>
      </w:r>
      <w:r w:rsidR="006E6519" w:rsidRPr="00216E6F">
        <w:rPr>
          <w:rFonts w:ascii="Segoe UI" w:hAnsi="Segoe UI" w:cs="Segoe UI"/>
          <w:sz w:val="24"/>
          <w:szCs w:val="24"/>
        </w:rPr>
        <w:t>extend</w:t>
      </w:r>
      <w:r w:rsidR="00F935C2" w:rsidRPr="00216E6F">
        <w:rPr>
          <w:rFonts w:ascii="Segoe UI" w:hAnsi="Segoe UI" w:cs="Segoe UI"/>
          <w:sz w:val="24"/>
          <w:szCs w:val="24"/>
        </w:rPr>
        <w:t xml:space="preserve"> the </w:t>
      </w:r>
      <w:r w:rsidR="006E6519" w:rsidRPr="00216E6F">
        <w:rPr>
          <w:rFonts w:ascii="Segoe UI" w:hAnsi="Segoe UI" w:cs="Segoe UI"/>
          <w:sz w:val="24"/>
          <w:szCs w:val="24"/>
        </w:rPr>
        <w:t xml:space="preserve">duration </w:t>
      </w:r>
      <w:r w:rsidR="00F935C2" w:rsidRPr="00216E6F">
        <w:rPr>
          <w:rFonts w:ascii="Segoe UI" w:hAnsi="Segoe UI" w:cs="Segoe UI"/>
          <w:sz w:val="24"/>
          <w:szCs w:val="24"/>
        </w:rPr>
        <w:t xml:space="preserve">of </w:t>
      </w:r>
      <w:r w:rsidR="00D178DB" w:rsidRPr="00216E6F">
        <w:rPr>
          <w:rFonts w:ascii="Segoe UI" w:hAnsi="Segoe UI" w:cs="Segoe UI"/>
          <w:sz w:val="24"/>
          <w:szCs w:val="24"/>
        </w:rPr>
        <w:t xml:space="preserve">the </w:t>
      </w:r>
      <w:r w:rsidR="00F935C2" w:rsidRPr="00216E6F">
        <w:rPr>
          <w:rFonts w:ascii="Segoe UI" w:hAnsi="Segoe UI" w:cs="Segoe UI"/>
          <w:sz w:val="24"/>
          <w:szCs w:val="24"/>
        </w:rPr>
        <w:t xml:space="preserve">training, </w:t>
      </w:r>
      <w:r w:rsidR="006E6519" w:rsidRPr="00216E6F">
        <w:rPr>
          <w:rFonts w:ascii="Segoe UI" w:hAnsi="Segoe UI" w:cs="Segoe UI"/>
          <w:sz w:val="24"/>
          <w:szCs w:val="24"/>
        </w:rPr>
        <w:t xml:space="preserve">the process of </w:t>
      </w:r>
      <w:r w:rsidR="00F935C2" w:rsidRPr="00216E6F">
        <w:rPr>
          <w:rFonts w:ascii="Segoe UI" w:hAnsi="Segoe UI" w:cs="Segoe UI"/>
          <w:sz w:val="24"/>
          <w:szCs w:val="24"/>
        </w:rPr>
        <w:t>developing and capacitating young academics to enable them to qualify for more senior positions, with emphasis on previously disadvantaged professionals (</w:t>
      </w:r>
      <w:bookmarkStart w:id="18" w:name="_Hlk139050198"/>
      <w:r w:rsidR="00C666A7" w:rsidRPr="00216E6F">
        <w:rPr>
          <w:rFonts w:ascii="Segoe UI" w:hAnsi="Segoe UI" w:cs="Segoe UI"/>
          <w:sz w:val="24"/>
          <w:szCs w:val="24"/>
        </w:rPr>
        <w:t>UNESCO, 2014</w:t>
      </w:r>
      <w:bookmarkEnd w:id="18"/>
      <w:r w:rsidR="00F935C2" w:rsidRPr="00216E6F">
        <w:rPr>
          <w:rFonts w:ascii="Segoe UI" w:hAnsi="Segoe UI" w:cs="Segoe UI"/>
          <w:sz w:val="24"/>
          <w:szCs w:val="24"/>
        </w:rPr>
        <w:t xml:space="preserve">). </w:t>
      </w:r>
      <w:r w:rsidRPr="00216E6F">
        <w:rPr>
          <w:rFonts w:ascii="Segoe UI" w:hAnsi="Segoe UI" w:cs="Segoe UI"/>
          <w:sz w:val="24"/>
          <w:szCs w:val="24"/>
        </w:rPr>
        <w:t>Second</w:t>
      </w:r>
      <w:r w:rsidR="00D178DB" w:rsidRPr="00216E6F">
        <w:rPr>
          <w:rFonts w:ascii="Segoe UI" w:hAnsi="Segoe UI" w:cs="Segoe UI"/>
          <w:sz w:val="24"/>
          <w:szCs w:val="24"/>
        </w:rPr>
        <w:t>,</w:t>
      </w:r>
      <w:r w:rsidR="006E6519" w:rsidRPr="00216E6F">
        <w:rPr>
          <w:rFonts w:ascii="Segoe UI" w:hAnsi="Segoe UI" w:cs="Segoe UI"/>
          <w:sz w:val="24"/>
          <w:szCs w:val="24"/>
        </w:rPr>
        <w:t xml:space="preserve"> </w:t>
      </w:r>
      <w:r w:rsidRPr="00216E6F">
        <w:rPr>
          <w:rFonts w:ascii="Segoe UI" w:hAnsi="Segoe UI" w:cs="Segoe UI"/>
          <w:sz w:val="24"/>
          <w:szCs w:val="24"/>
        </w:rPr>
        <w:t>the</w:t>
      </w:r>
      <w:r w:rsidR="006E6519" w:rsidRPr="00216E6F">
        <w:rPr>
          <w:rFonts w:ascii="Segoe UI" w:hAnsi="Segoe UI" w:cs="Segoe UI"/>
          <w:sz w:val="24"/>
          <w:szCs w:val="24"/>
        </w:rPr>
        <w:t xml:space="preserve"> </w:t>
      </w:r>
      <w:r w:rsidR="00F935C2" w:rsidRPr="00216E6F">
        <w:rPr>
          <w:rFonts w:ascii="Segoe UI" w:hAnsi="Segoe UI" w:cs="Segoe UI"/>
          <w:sz w:val="24"/>
          <w:szCs w:val="24"/>
        </w:rPr>
        <w:t xml:space="preserve">universities </w:t>
      </w:r>
      <w:r w:rsidRPr="00216E6F">
        <w:rPr>
          <w:rFonts w:ascii="Segoe UI" w:hAnsi="Segoe UI" w:cs="Segoe UI"/>
          <w:sz w:val="24"/>
          <w:szCs w:val="24"/>
        </w:rPr>
        <w:t xml:space="preserve">should </w:t>
      </w:r>
      <w:r w:rsidR="00F935C2" w:rsidRPr="00216E6F">
        <w:rPr>
          <w:rFonts w:ascii="Segoe UI" w:hAnsi="Segoe UI" w:cs="Segoe UI"/>
          <w:sz w:val="24"/>
          <w:szCs w:val="24"/>
        </w:rPr>
        <w:t xml:space="preserve">develop structures and </w:t>
      </w:r>
      <w:proofErr w:type="spellStart"/>
      <w:r w:rsidR="00F935C2" w:rsidRPr="00216E6F">
        <w:rPr>
          <w:rFonts w:ascii="Segoe UI" w:hAnsi="Segoe UI" w:cs="Segoe UI"/>
          <w:sz w:val="24"/>
          <w:szCs w:val="24"/>
        </w:rPr>
        <w:t>programmes</w:t>
      </w:r>
      <w:proofErr w:type="spellEnd"/>
      <w:r w:rsidR="00F935C2" w:rsidRPr="00216E6F">
        <w:rPr>
          <w:rFonts w:ascii="Segoe UI" w:hAnsi="Segoe UI" w:cs="Segoe UI"/>
          <w:sz w:val="24"/>
          <w:szCs w:val="24"/>
        </w:rPr>
        <w:t xml:space="preserve"> that</w:t>
      </w:r>
      <w:r w:rsidR="008D2B88" w:rsidRPr="00216E6F">
        <w:rPr>
          <w:rFonts w:ascii="Segoe UI" w:hAnsi="Segoe UI" w:cs="Segoe UI"/>
          <w:sz w:val="24"/>
          <w:szCs w:val="24"/>
        </w:rPr>
        <w:t xml:space="preserve"> </w:t>
      </w:r>
      <w:r w:rsidR="006E6519" w:rsidRPr="00216E6F">
        <w:rPr>
          <w:rFonts w:ascii="Segoe UI" w:hAnsi="Segoe UI" w:cs="Segoe UI"/>
          <w:sz w:val="24"/>
          <w:szCs w:val="24"/>
        </w:rPr>
        <w:t xml:space="preserve">would </w:t>
      </w:r>
      <w:r w:rsidRPr="00216E6F">
        <w:rPr>
          <w:rFonts w:ascii="Segoe UI" w:hAnsi="Segoe UI" w:cs="Segoe UI"/>
          <w:sz w:val="24"/>
          <w:szCs w:val="24"/>
        </w:rPr>
        <w:t>efficientl</w:t>
      </w:r>
      <w:r w:rsidR="002D5DAD" w:rsidRPr="00216E6F">
        <w:rPr>
          <w:rFonts w:ascii="Segoe UI" w:hAnsi="Segoe UI" w:cs="Segoe UI"/>
          <w:sz w:val="24"/>
          <w:szCs w:val="24"/>
        </w:rPr>
        <w:t>y ensure</w:t>
      </w:r>
      <w:r w:rsidR="00F935C2" w:rsidRPr="00216E6F">
        <w:rPr>
          <w:rFonts w:ascii="Segoe UI" w:hAnsi="Segoe UI" w:cs="Segoe UI"/>
          <w:sz w:val="24"/>
          <w:szCs w:val="24"/>
        </w:rPr>
        <w:t xml:space="preserve"> the smooth transitioning of ECAs from other </w:t>
      </w:r>
      <w:r w:rsidR="000D3257" w:rsidRPr="00216E6F">
        <w:rPr>
          <w:rFonts w:ascii="Segoe UI" w:hAnsi="Segoe UI" w:cs="Segoe UI"/>
          <w:sz w:val="24"/>
          <w:szCs w:val="24"/>
        </w:rPr>
        <w:t xml:space="preserve">mentoring </w:t>
      </w:r>
      <w:r w:rsidR="002D5DAD" w:rsidRPr="00216E6F">
        <w:rPr>
          <w:rFonts w:ascii="Segoe UI" w:hAnsi="Segoe UI" w:cs="Segoe UI"/>
          <w:sz w:val="24"/>
          <w:szCs w:val="24"/>
        </w:rPr>
        <w:t>offices</w:t>
      </w:r>
      <w:r w:rsidR="000D3257" w:rsidRPr="00216E6F">
        <w:rPr>
          <w:rFonts w:ascii="Segoe UI" w:hAnsi="Segoe UI" w:cs="Segoe UI"/>
          <w:sz w:val="24"/>
          <w:szCs w:val="24"/>
        </w:rPr>
        <w:t>,</w:t>
      </w:r>
      <w:r w:rsidR="00F935C2" w:rsidRPr="00216E6F">
        <w:rPr>
          <w:rFonts w:ascii="Segoe UI" w:hAnsi="Segoe UI" w:cs="Segoe UI"/>
          <w:sz w:val="24"/>
          <w:szCs w:val="24"/>
        </w:rPr>
        <w:t xml:space="preserve"> institution</w:t>
      </w:r>
      <w:r w:rsidR="00D178DB" w:rsidRPr="00216E6F">
        <w:rPr>
          <w:rFonts w:ascii="Segoe UI" w:hAnsi="Segoe UI" w:cs="Segoe UI"/>
          <w:sz w:val="24"/>
          <w:szCs w:val="24"/>
        </w:rPr>
        <w:t>s</w:t>
      </w:r>
      <w:r w:rsidR="000D3257" w:rsidRPr="00216E6F">
        <w:rPr>
          <w:rFonts w:ascii="Segoe UI" w:hAnsi="Segoe UI" w:cs="Segoe UI"/>
          <w:sz w:val="24"/>
          <w:szCs w:val="24"/>
        </w:rPr>
        <w:t xml:space="preserve"> and </w:t>
      </w:r>
      <w:proofErr w:type="spellStart"/>
      <w:r w:rsidR="000D3257" w:rsidRPr="00216E6F">
        <w:rPr>
          <w:rFonts w:ascii="Segoe UI" w:hAnsi="Segoe UI" w:cs="Segoe UI"/>
          <w:sz w:val="24"/>
          <w:szCs w:val="24"/>
        </w:rPr>
        <w:t>programmes</w:t>
      </w:r>
      <w:proofErr w:type="spellEnd"/>
      <w:r w:rsidR="00F935C2" w:rsidRPr="00216E6F">
        <w:rPr>
          <w:rFonts w:ascii="Segoe UI" w:hAnsi="Segoe UI" w:cs="Segoe UI"/>
          <w:sz w:val="24"/>
          <w:szCs w:val="24"/>
        </w:rPr>
        <w:t xml:space="preserve"> into </w:t>
      </w:r>
      <w:r w:rsidR="000D3257" w:rsidRPr="00216E6F">
        <w:rPr>
          <w:rFonts w:ascii="Segoe UI" w:hAnsi="Segoe UI" w:cs="Segoe UI"/>
          <w:sz w:val="24"/>
          <w:szCs w:val="24"/>
        </w:rPr>
        <w:t>full</w:t>
      </w:r>
      <w:r w:rsidR="00F935C2" w:rsidRPr="00216E6F">
        <w:rPr>
          <w:rFonts w:ascii="Segoe UI" w:hAnsi="Segoe UI" w:cs="Segoe UI"/>
          <w:sz w:val="24"/>
          <w:szCs w:val="24"/>
        </w:rPr>
        <w:t xml:space="preserve"> profession</w:t>
      </w:r>
      <w:r w:rsidR="000D3257" w:rsidRPr="00216E6F">
        <w:rPr>
          <w:rFonts w:ascii="Segoe UI" w:hAnsi="Segoe UI" w:cs="Segoe UI"/>
          <w:sz w:val="24"/>
          <w:szCs w:val="24"/>
        </w:rPr>
        <w:t>al employment as academics</w:t>
      </w:r>
      <w:r w:rsidR="00486A75" w:rsidRPr="00216E6F">
        <w:rPr>
          <w:rFonts w:ascii="Segoe UI" w:eastAsia="Calibri" w:hAnsi="Segoe UI" w:cs="Segoe UI"/>
          <w:sz w:val="24"/>
          <w:szCs w:val="24"/>
          <w:shd w:val="clear" w:color="auto" w:fill="FFFFFF"/>
          <w:lang w:eastAsia="en-GB"/>
        </w:rPr>
        <w:t xml:space="preserve"> </w:t>
      </w:r>
      <w:r w:rsidR="000D3257" w:rsidRPr="00216E6F">
        <w:rPr>
          <w:rFonts w:ascii="Segoe UI" w:eastAsia="Calibri" w:hAnsi="Segoe UI" w:cs="Segoe UI"/>
          <w:sz w:val="24"/>
          <w:szCs w:val="24"/>
          <w:shd w:val="clear" w:color="auto" w:fill="FFFFFF"/>
          <w:lang w:eastAsia="en-GB"/>
        </w:rPr>
        <w:t>(</w:t>
      </w:r>
      <w:r w:rsidR="00C666A7" w:rsidRPr="00216E6F">
        <w:rPr>
          <w:rFonts w:ascii="Segoe UI" w:eastAsia="Calibri" w:hAnsi="Segoe UI" w:cs="Segoe UI"/>
          <w:sz w:val="24"/>
          <w:szCs w:val="24"/>
          <w:shd w:val="clear" w:color="auto" w:fill="FFFFFF"/>
          <w:lang w:eastAsia="en-GB"/>
        </w:rPr>
        <w:t xml:space="preserve">Rinne </w:t>
      </w:r>
      <w:r w:rsidR="00C666A7" w:rsidRPr="00216E6F">
        <w:rPr>
          <w:rFonts w:ascii="Segoe UI" w:eastAsia="Calibri" w:hAnsi="Segoe UI" w:cs="Segoe UI"/>
          <w:i/>
          <w:iCs/>
          <w:sz w:val="24"/>
          <w:szCs w:val="24"/>
          <w:shd w:val="clear" w:color="auto" w:fill="FFFFFF"/>
          <w:lang w:eastAsia="en-GB"/>
        </w:rPr>
        <w:t>et al.,</w:t>
      </w:r>
      <w:r w:rsidR="00C666A7" w:rsidRPr="00216E6F">
        <w:rPr>
          <w:rFonts w:ascii="Segoe UI" w:eastAsia="Calibri" w:hAnsi="Segoe UI" w:cs="Segoe UI"/>
          <w:sz w:val="24"/>
          <w:szCs w:val="24"/>
          <w:shd w:val="clear" w:color="auto" w:fill="FFFFFF"/>
          <w:lang w:eastAsia="en-GB"/>
        </w:rPr>
        <w:t xml:space="preserve"> 2022</w:t>
      </w:r>
      <w:r w:rsidR="00486A75" w:rsidRPr="00216E6F">
        <w:rPr>
          <w:rFonts w:ascii="Segoe UI" w:eastAsia="Calibri" w:hAnsi="Segoe UI" w:cs="Segoe UI"/>
          <w:sz w:val="24"/>
          <w:szCs w:val="24"/>
          <w:shd w:val="clear" w:color="auto" w:fill="FFFFFF"/>
          <w:lang w:eastAsia="en-GB"/>
        </w:rPr>
        <w:t>).</w:t>
      </w:r>
      <w:r w:rsidR="002D5DAD" w:rsidRPr="00216E6F">
        <w:rPr>
          <w:rFonts w:ascii="Segoe UI" w:hAnsi="Segoe UI" w:cs="Segoe UI"/>
          <w:sz w:val="24"/>
          <w:szCs w:val="24"/>
        </w:rPr>
        <w:t xml:space="preserve"> </w:t>
      </w:r>
    </w:p>
    <w:p w14:paraId="33ECC6F0" w14:textId="77777777" w:rsidR="00DF018F" w:rsidRPr="00216E6F" w:rsidRDefault="00DF018F" w:rsidP="00DF018F">
      <w:pPr>
        <w:spacing w:after="0" w:line="240" w:lineRule="auto"/>
        <w:jc w:val="both"/>
        <w:rPr>
          <w:rFonts w:ascii="Segoe UI" w:hAnsi="Segoe UI" w:cs="Segoe UI"/>
          <w:sz w:val="24"/>
          <w:szCs w:val="24"/>
        </w:rPr>
      </w:pPr>
    </w:p>
    <w:p w14:paraId="15F48D47" w14:textId="31876949" w:rsidR="00F935C2" w:rsidRPr="00216E6F" w:rsidRDefault="00F342DA" w:rsidP="00DF018F">
      <w:pPr>
        <w:spacing w:after="0" w:line="240" w:lineRule="auto"/>
        <w:jc w:val="both"/>
        <w:rPr>
          <w:rFonts w:ascii="Segoe UI" w:hAnsi="Segoe UI" w:cs="Segoe UI"/>
          <w:sz w:val="24"/>
          <w:szCs w:val="24"/>
        </w:rPr>
      </w:pPr>
      <w:r w:rsidRPr="00216E6F">
        <w:rPr>
          <w:rFonts w:ascii="Segoe UI" w:hAnsi="Segoe UI" w:cs="Segoe UI"/>
          <w:sz w:val="24"/>
          <w:szCs w:val="24"/>
        </w:rPr>
        <w:t>Again</w:t>
      </w:r>
      <w:r w:rsidR="002F14B5" w:rsidRPr="00216E6F">
        <w:rPr>
          <w:rFonts w:ascii="Segoe UI" w:hAnsi="Segoe UI" w:cs="Segoe UI"/>
          <w:sz w:val="24"/>
          <w:szCs w:val="24"/>
        </w:rPr>
        <w:t>, t</w:t>
      </w:r>
      <w:r w:rsidR="002D5DAD" w:rsidRPr="00216E6F">
        <w:rPr>
          <w:rFonts w:ascii="Segoe UI" w:hAnsi="Segoe UI" w:cs="Segoe UI"/>
          <w:sz w:val="24"/>
          <w:szCs w:val="24"/>
        </w:rPr>
        <w:t>he</w:t>
      </w:r>
      <w:r w:rsidR="00F935C2" w:rsidRPr="00216E6F">
        <w:rPr>
          <w:rFonts w:ascii="Segoe UI" w:hAnsi="Segoe UI" w:cs="Segoe UI"/>
          <w:sz w:val="24"/>
          <w:szCs w:val="24"/>
        </w:rPr>
        <w:t xml:space="preserve"> study</w:t>
      </w:r>
      <w:r w:rsidR="002D5DAD" w:rsidRPr="00216E6F">
        <w:rPr>
          <w:rFonts w:ascii="Segoe UI" w:hAnsi="Segoe UI" w:cs="Segoe UI"/>
          <w:sz w:val="24"/>
          <w:szCs w:val="24"/>
        </w:rPr>
        <w:t xml:space="preserve"> failed to suggest how to implement the recommendations provided in terms of designing appropriate </w:t>
      </w:r>
      <w:proofErr w:type="spellStart"/>
      <w:r w:rsidR="00F935C2" w:rsidRPr="00216E6F">
        <w:rPr>
          <w:rFonts w:ascii="Segoe UI" w:hAnsi="Segoe UI" w:cs="Segoe UI"/>
          <w:sz w:val="24"/>
          <w:szCs w:val="24"/>
        </w:rPr>
        <w:t>institutionalised</w:t>
      </w:r>
      <w:proofErr w:type="spellEnd"/>
      <w:r w:rsidR="00F935C2" w:rsidRPr="00216E6F">
        <w:rPr>
          <w:rFonts w:ascii="Segoe UI" w:hAnsi="Segoe UI" w:cs="Segoe UI"/>
          <w:sz w:val="24"/>
          <w:szCs w:val="24"/>
        </w:rPr>
        <w:t xml:space="preserve"> mentoring systems </w:t>
      </w:r>
      <w:r w:rsidR="000A2BE2" w:rsidRPr="00216E6F">
        <w:rPr>
          <w:rFonts w:ascii="Segoe UI" w:hAnsi="Segoe UI" w:cs="Segoe UI"/>
          <w:sz w:val="24"/>
          <w:szCs w:val="24"/>
        </w:rPr>
        <w:t xml:space="preserve">that </w:t>
      </w:r>
      <w:r w:rsidR="002F14B5" w:rsidRPr="00216E6F">
        <w:rPr>
          <w:rFonts w:ascii="Segoe UI" w:hAnsi="Segoe UI" w:cs="Segoe UI"/>
          <w:sz w:val="24"/>
          <w:szCs w:val="24"/>
        </w:rPr>
        <w:t>are</w:t>
      </w:r>
      <w:r w:rsidR="002D5DAD" w:rsidRPr="00216E6F">
        <w:rPr>
          <w:rFonts w:ascii="Segoe UI" w:hAnsi="Segoe UI" w:cs="Segoe UI"/>
          <w:sz w:val="24"/>
          <w:szCs w:val="24"/>
        </w:rPr>
        <w:t xml:space="preserve"> specific</w:t>
      </w:r>
      <w:r w:rsidR="002F14B5" w:rsidRPr="00216E6F">
        <w:rPr>
          <w:rFonts w:ascii="Segoe UI" w:hAnsi="Segoe UI" w:cs="Segoe UI"/>
          <w:sz w:val="24"/>
          <w:szCs w:val="24"/>
        </w:rPr>
        <w:t xml:space="preserve"> to</w:t>
      </w:r>
      <w:r w:rsidR="00F935C2" w:rsidRPr="00216E6F">
        <w:rPr>
          <w:rFonts w:ascii="Segoe UI" w:hAnsi="Segoe UI" w:cs="Segoe UI"/>
          <w:sz w:val="24"/>
          <w:szCs w:val="24"/>
        </w:rPr>
        <w:t xml:space="preserve"> address</w:t>
      </w:r>
      <w:r w:rsidR="002F14B5" w:rsidRPr="00216E6F">
        <w:rPr>
          <w:rFonts w:ascii="Segoe UI" w:hAnsi="Segoe UI" w:cs="Segoe UI"/>
          <w:sz w:val="24"/>
          <w:szCs w:val="24"/>
        </w:rPr>
        <w:t>ing</w:t>
      </w:r>
      <w:r w:rsidR="002D5DAD" w:rsidRPr="00216E6F">
        <w:rPr>
          <w:rFonts w:ascii="Segoe UI" w:hAnsi="Segoe UI" w:cs="Segoe UI"/>
          <w:sz w:val="24"/>
          <w:szCs w:val="24"/>
        </w:rPr>
        <w:t xml:space="preserve"> the lacuna of</w:t>
      </w:r>
      <w:r w:rsidR="001F2781" w:rsidRPr="00216E6F">
        <w:rPr>
          <w:rFonts w:ascii="Segoe UI" w:hAnsi="Segoe UI" w:cs="Segoe UI"/>
          <w:sz w:val="24"/>
          <w:szCs w:val="24"/>
        </w:rPr>
        <w:t xml:space="preserve"> </w:t>
      </w:r>
      <w:r w:rsidR="00F935C2" w:rsidRPr="00216E6F">
        <w:rPr>
          <w:rFonts w:ascii="Segoe UI" w:hAnsi="Segoe UI" w:cs="Segoe UI"/>
          <w:sz w:val="24"/>
          <w:szCs w:val="24"/>
        </w:rPr>
        <w:t>ECAs</w:t>
      </w:r>
      <w:r w:rsidR="002D5DAD" w:rsidRPr="00216E6F">
        <w:rPr>
          <w:rFonts w:ascii="Segoe UI" w:hAnsi="Segoe UI" w:cs="Segoe UI"/>
          <w:sz w:val="24"/>
          <w:szCs w:val="24"/>
        </w:rPr>
        <w:t>’</w:t>
      </w:r>
      <w:r w:rsidR="00F935C2" w:rsidRPr="00216E6F">
        <w:rPr>
          <w:rFonts w:ascii="Segoe UI" w:hAnsi="Segoe UI" w:cs="Segoe UI"/>
          <w:sz w:val="24"/>
          <w:szCs w:val="24"/>
        </w:rPr>
        <w:t xml:space="preserve"> </w:t>
      </w:r>
      <w:r w:rsidR="002D5DAD" w:rsidRPr="00216E6F">
        <w:rPr>
          <w:rFonts w:ascii="Segoe UI" w:hAnsi="Segoe UI" w:cs="Segoe UI"/>
          <w:sz w:val="24"/>
          <w:szCs w:val="24"/>
        </w:rPr>
        <w:t xml:space="preserve">transformation </w:t>
      </w:r>
      <w:r w:rsidR="00F935C2" w:rsidRPr="00216E6F">
        <w:rPr>
          <w:rFonts w:ascii="Segoe UI" w:hAnsi="Segoe UI" w:cs="Segoe UI"/>
          <w:sz w:val="24"/>
          <w:szCs w:val="24"/>
        </w:rPr>
        <w:t xml:space="preserve">from novice </w:t>
      </w:r>
      <w:r w:rsidR="002D5DAD" w:rsidRPr="00216E6F">
        <w:rPr>
          <w:rFonts w:ascii="Segoe UI" w:hAnsi="Segoe UI" w:cs="Segoe UI"/>
          <w:sz w:val="24"/>
          <w:szCs w:val="24"/>
        </w:rPr>
        <w:t>academics to researchers,</w:t>
      </w:r>
      <w:r w:rsidR="002F14B5" w:rsidRPr="00216E6F">
        <w:rPr>
          <w:rFonts w:ascii="Segoe UI" w:hAnsi="Segoe UI" w:cs="Segoe UI"/>
          <w:sz w:val="24"/>
          <w:szCs w:val="24"/>
        </w:rPr>
        <w:t xml:space="preserve"> teaching professionals,</w:t>
      </w:r>
      <w:r w:rsidR="00F935C2" w:rsidRPr="00216E6F">
        <w:rPr>
          <w:rFonts w:ascii="Segoe UI" w:hAnsi="Segoe UI" w:cs="Segoe UI"/>
          <w:sz w:val="24"/>
          <w:szCs w:val="24"/>
        </w:rPr>
        <w:t xml:space="preserve"> </w:t>
      </w:r>
      <w:r w:rsidR="002D5DAD" w:rsidRPr="00216E6F">
        <w:rPr>
          <w:rFonts w:ascii="Segoe UI" w:hAnsi="Segoe UI" w:cs="Segoe UI"/>
          <w:sz w:val="24"/>
          <w:szCs w:val="24"/>
        </w:rPr>
        <w:t>lecturers and</w:t>
      </w:r>
      <w:r w:rsidR="00F935C2" w:rsidRPr="00216E6F">
        <w:rPr>
          <w:rFonts w:ascii="Segoe UI" w:hAnsi="Segoe UI" w:cs="Segoe UI"/>
          <w:sz w:val="24"/>
          <w:szCs w:val="24"/>
        </w:rPr>
        <w:t xml:space="preserve"> professors. </w:t>
      </w:r>
      <w:r w:rsidRPr="00216E6F">
        <w:rPr>
          <w:rFonts w:ascii="Segoe UI" w:hAnsi="Segoe UI" w:cs="Segoe UI"/>
          <w:sz w:val="24"/>
          <w:szCs w:val="24"/>
        </w:rPr>
        <w:t>T</w:t>
      </w:r>
      <w:r w:rsidR="005E3CA9" w:rsidRPr="00216E6F">
        <w:rPr>
          <w:rFonts w:ascii="Segoe UI" w:hAnsi="Segoe UI" w:cs="Segoe UI"/>
          <w:sz w:val="24"/>
          <w:szCs w:val="24"/>
        </w:rPr>
        <w:t xml:space="preserve">he areas of empowering the ECAs often championed by HEIs of Africa </w:t>
      </w:r>
      <w:r w:rsidR="000A2BE2" w:rsidRPr="00216E6F">
        <w:rPr>
          <w:rFonts w:ascii="Segoe UI" w:hAnsi="Segoe UI" w:cs="Segoe UI"/>
          <w:sz w:val="24"/>
          <w:szCs w:val="24"/>
        </w:rPr>
        <w:t>serve</w:t>
      </w:r>
      <w:r w:rsidR="005E3CA9" w:rsidRPr="00216E6F">
        <w:rPr>
          <w:rFonts w:ascii="Segoe UI" w:hAnsi="Segoe UI" w:cs="Segoe UI"/>
          <w:sz w:val="24"/>
          <w:szCs w:val="24"/>
        </w:rPr>
        <w:t xml:space="preserve"> the </w:t>
      </w:r>
      <w:r w:rsidR="00FE5A89" w:rsidRPr="00216E6F">
        <w:rPr>
          <w:rFonts w:ascii="Segoe UI" w:hAnsi="Segoe UI" w:cs="Segoe UI"/>
          <w:sz w:val="24"/>
          <w:szCs w:val="24"/>
        </w:rPr>
        <w:t>interests</w:t>
      </w:r>
      <w:r w:rsidR="005E3CA9" w:rsidRPr="00216E6F">
        <w:rPr>
          <w:rFonts w:ascii="Segoe UI" w:hAnsi="Segoe UI" w:cs="Segoe UI"/>
          <w:sz w:val="24"/>
          <w:szCs w:val="24"/>
        </w:rPr>
        <w:t xml:space="preserve"> and </w:t>
      </w:r>
      <w:r w:rsidR="000A2BE2" w:rsidRPr="00216E6F">
        <w:rPr>
          <w:rFonts w:ascii="Segoe UI" w:hAnsi="Segoe UI" w:cs="Segoe UI"/>
          <w:sz w:val="24"/>
          <w:szCs w:val="24"/>
        </w:rPr>
        <w:t>needs</w:t>
      </w:r>
      <w:r w:rsidR="005E3CA9" w:rsidRPr="00216E6F">
        <w:rPr>
          <w:rFonts w:ascii="Segoe UI" w:hAnsi="Segoe UI" w:cs="Segoe UI"/>
          <w:sz w:val="24"/>
          <w:szCs w:val="24"/>
        </w:rPr>
        <w:t xml:space="preserve"> of the educational institutions</w:t>
      </w:r>
      <w:r w:rsidR="00A723E3" w:rsidRPr="00216E6F">
        <w:rPr>
          <w:rFonts w:ascii="Segoe UI" w:hAnsi="Segoe UI" w:cs="Segoe UI"/>
          <w:sz w:val="24"/>
          <w:szCs w:val="24"/>
        </w:rPr>
        <w:t xml:space="preserve"> (</w:t>
      </w:r>
      <w:proofErr w:type="spellStart"/>
      <w:r w:rsidR="00A723E3" w:rsidRPr="00216E6F">
        <w:rPr>
          <w:rFonts w:ascii="Segoe UI" w:hAnsi="Segoe UI" w:cs="Segoe UI"/>
          <w:sz w:val="24"/>
          <w:szCs w:val="24"/>
        </w:rPr>
        <w:t>Mapesela</w:t>
      </w:r>
      <w:proofErr w:type="spellEnd"/>
      <w:r w:rsidR="00A723E3" w:rsidRPr="00216E6F">
        <w:rPr>
          <w:rFonts w:ascii="Segoe UI" w:hAnsi="Segoe UI" w:cs="Segoe UI"/>
          <w:sz w:val="24"/>
          <w:szCs w:val="24"/>
        </w:rPr>
        <w:t xml:space="preserve"> &amp; Hay, 2006)</w:t>
      </w:r>
      <w:r w:rsidR="005E3CA9" w:rsidRPr="00216E6F">
        <w:rPr>
          <w:rFonts w:ascii="Segoe UI" w:hAnsi="Segoe UI" w:cs="Segoe UI"/>
          <w:sz w:val="24"/>
          <w:szCs w:val="24"/>
        </w:rPr>
        <w:t xml:space="preserve">. Nothing links these </w:t>
      </w:r>
      <w:r w:rsidR="000A2BE2" w:rsidRPr="00216E6F">
        <w:rPr>
          <w:rFonts w:ascii="Segoe UI" w:hAnsi="Segoe UI" w:cs="Segoe UI"/>
          <w:sz w:val="24"/>
          <w:szCs w:val="24"/>
        </w:rPr>
        <w:t>training</w:t>
      </w:r>
      <w:r w:rsidR="005E3CA9" w:rsidRPr="00216E6F">
        <w:rPr>
          <w:rFonts w:ascii="Segoe UI" w:hAnsi="Segoe UI" w:cs="Segoe UI"/>
          <w:sz w:val="24"/>
          <w:szCs w:val="24"/>
        </w:rPr>
        <w:t xml:space="preserve"> </w:t>
      </w:r>
      <w:proofErr w:type="spellStart"/>
      <w:r w:rsidR="005E3CA9" w:rsidRPr="00216E6F">
        <w:rPr>
          <w:rFonts w:ascii="Segoe UI" w:hAnsi="Segoe UI" w:cs="Segoe UI"/>
          <w:sz w:val="24"/>
          <w:szCs w:val="24"/>
        </w:rPr>
        <w:t>programmes</w:t>
      </w:r>
      <w:proofErr w:type="spellEnd"/>
      <w:r w:rsidR="005E3CA9" w:rsidRPr="00216E6F">
        <w:rPr>
          <w:rFonts w:ascii="Segoe UI" w:hAnsi="Segoe UI" w:cs="Segoe UI"/>
          <w:sz w:val="24"/>
          <w:szCs w:val="24"/>
        </w:rPr>
        <w:t xml:space="preserve"> to the development of the </w:t>
      </w:r>
      <w:r w:rsidR="002F14B5" w:rsidRPr="00216E6F">
        <w:rPr>
          <w:rFonts w:ascii="Segoe UI" w:hAnsi="Segoe UI" w:cs="Segoe UI"/>
          <w:sz w:val="24"/>
          <w:szCs w:val="24"/>
        </w:rPr>
        <w:t xml:space="preserve">ECAs and </w:t>
      </w:r>
      <w:r w:rsidR="005E3CA9" w:rsidRPr="00216E6F">
        <w:rPr>
          <w:rFonts w:ascii="Segoe UI" w:hAnsi="Segoe UI" w:cs="Segoe UI"/>
          <w:sz w:val="24"/>
          <w:szCs w:val="24"/>
        </w:rPr>
        <w:t xml:space="preserve">individual </w:t>
      </w:r>
      <w:r w:rsidR="002F14B5" w:rsidRPr="00216E6F">
        <w:rPr>
          <w:rFonts w:ascii="Segoe UI" w:hAnsi="Segoe UI" w:cs="Segoe UI"/>
          <w:sz w:val="24"/>
          <w:szCs w:val="24"/>
        </w:rPr>
        <w:t>academics</w:t>
      </w:r>
      <w:r w:rsidR="005E3CA9" w:rsidRPr="00216E6F">
        <w:rPr>
          <w:rFonts w:ascii="Segoe UI" w:hAnsi="Segoe UI" w:cs="Segoe UI"/>
          <w:sz w:val="24"/>
          <w:szCs w:val="24"/>
        </w:rPr>
        <w:t xml:space="preserve"> in </w:t>
      </w:r>
      <w:r w:rsidR="002F14B5" w:rsidRPr="00216E6F">
        <w:rPr>
          <w:rFonts w:ascii="Segoe UI" w:hAnsi="Segoe UI" w:cs="Segoe UI"/>
          <w:sz w:val="24"/>
          <w:szCs w:val="24"/>
        </w:rPr>
        <w:t>terms of ensuring access to decent job</w:t>
      </w:r>
      <w:r w:rsidR="00D178DB" w:rsidRPr="00216E6F">
        <w:rPr>
          <w:rFonts w:ascii="Segoe UI" w:hAnsi="Segoe UI" w:cs="Segoe UI"/>
          <w:sz w:val="24"/>
          <w:szCs w:val="24"/>
        </w:rPr>
        <w:t>s</w:t>
      </w:r>
      <w:r w:rsidR="002F14B5" w:rsidRPr="00216E6F">
        <w:rPr>
          <w:rFonts w:ascii="Segoe UI" w:hAnsi="Segoe UI" w:cs="Segoe UI"/>
          <w:sz w:val="24"/>
          <w:szCs w:val="24"/>
        </w:rPr>
        <w:t>, proper employment</w:t>
      </w:r>
      <w:r w:rsidR="005E3CA9" w:rsidRPr="00216E6F">
        <w:rPr>
          <w:rFonts w:ascii="Segoe UI" w:hAnsi="Segoe UI" w:cs="Segoe UI"/>
          <w:sz w:val="24"/>
          <w:szCs w:val="24"/>
        </w:rPr>
        <w:t>,</w:t>
      </w:r>
      <w:r w:rsidR="002F14B5" w:rsidRPr="00216E6F">
        <w:rPr>
          <w:rFonts w:ascii="Segoe UI" w:hAnsi="Segoe UI" w:cs="Segoe UI"/>
          <w:sz w:val="24"/>
          <w:szCs w:val="24"/>
        </w:rPr>
        <w:t xml:space="preserve"> or self-employed </w:t>
      </w:r>
      <w:r w:rsidR="00FE5A89" w:rsidRPr="00216E6F">
        <w:rPr>
          <w:rFonts w:ascii="Segoe UI" w:hAnsi="Segoe UI" w:cs="Segoe UI"/>
          <w:sz w:val="24"/>
          <w:szCs w:val="24"/>
        </w:rPr>
        <w:t>initiatives</w:t>
      </w:r>
      <w:r w:rsidR="002F14B5" w:rsidRPr="00216E6F">
        <w:rPr>
          <w:rFonts w:ascii="Segoe UI" w:hAnsi="Segoe UI" w:cs="Segoe UI"/>
          <w:sz w:val="24"/>
          <w:szCs w:val="24"/>
        </w:rPr>
        <w:t>.</w:t>
      </w:r>
      <w:r w:rsidR="005E3CA9" w:rsidRPr="00216E6F">
        <w:rPr>
          <w:rFonts w:ascii="Segoe UI" w:hAnsi="Segoe UI" w:cs="Segoe UI"/>
          <w:sz w:val="24"/>
          <w:szCs w:val="24"/>
        </w:rPr>
        <w:t xml:space="preserve"> </w:t>
      </w:r>
      <w:r w:rsidR="002F14B5" w:rsidRPr="00216E6F">
        <w:rPr>
          <w:rFonts w:ascii="Segoe UI" w:hAnsi="Segoe UI" w:cs="Segoe UI"/>
          <w:sz w:val="24"/>
          <w:szCs w:val="24"/>
        </w:rPr>
        <w:t xml:space="preserve">The </w:t>
      </w:r>
      <w:r w:rsidR="005E3CA9" w:rsidRPr="00216E6F">
        <w:rPr>
          <w:rFonts w:ascii="Segoe UI" w:hAnsi="Segoe UI" w:cs="Segoe UI"/>
          <w:sz w:val="24"/>
          <w:szCs w:val="24"/>
        </w:rPr>
        <w:t>ECA</w:t>
      </w:r>
      <w:r w:rsidR="002F14B5" w:rsidRPr="00216E6F">
        <w:rPr>
          <w:rFonts w:ascii="Segoe UI" w:hAnsi="Segoe UI" w:cs="Segoe UI"/>
          <w:sz w:val="24"/>
          <w:szCs w:val="24"/>
        </w:rPr>
        <w:t xml:space="preserve"> mentorship </w:t>
      </w:r>
      <w:proofErr w:type="spellStart"/>
      <w:r w:rsidR="002F14B5" w:rsidRPr="00216E6F">
        <w:rPr>
          <w:rFonts w:ascii="Segoe UI" w:hAnsi="Segoe UI" w:cs="Segoe UI"/>
          <w:sz w:val="24"/>
          <w:szCs w:val="24"/>
        </w:rPr>
        <w:t>programme</w:t>
      </w:r>
      <w:proofErr w:type="spellEnd"/>
      <w:r w:rsidR="002F14B5" w:rsidRPr="00216E6F">
        <w:rPr>
          <w:rFonts w:ascii="Segoe UI" w:hAnsi="Segoe UI" w:cs="Segoe UI"/>
          <w:sz w:val="24"/>
          <w:szCs w:val="24"/>
        </w:rPr>
        <w:t xml:space="preserve"> should empower or enable</w:t>
      </w:r>
      <w:r w:rsidR="005E3CA9" w:rsidRPr="00216E6F">
        <w:rPr>
          <w:rFonts w:ascii="Segoe UI" w:hAnsi="Segoe UI" w:cs="Segoe UI"/>
          <w:sz w:val="24"/>
          <w:szCs w:val="24"/>
        </w:rPr>
        <w:t xml:space="preserve"> </w:t>
      </w:r>
      <w:r w:rsidR="002F14B5" w:rsidRPr="00216E6F">
        <w:rPr>
          <w:rFonts w:ascii="Segoe UI" w:hAnsi="Segoe UI" w:cs="Segoe UI"/>
          <w:sz w:val="24"/>
          <w:szCs w:val="24"/>
        </w:rPr>
        <w:t>them to</w:t>
      </w:r>
      <w:r w:rsidR="005E3CA9" w:rsidRPr="00216E6F">
        <w:rPr>
          <w:rFonts w:ascii="Segoe UI" w:hAnsi="Segoe UI" w:cs="Segoe UI"/>
          <w:sz w:val="24"/>
          <w:szCs w:val="24"/>
        </w:rPr>
        <w:t xml:space="preserve"> mak</w:t>
      </w:r>
      <w:r w:rsidR="002F14B5" w:rsidRPr="00216E6F">
        <w:rPr>
          <w:rFonts w:ascii="Segoe UI" w:hAnsi="Segoe UI" w:cs="Segoe UI"/>
          <w:sz w:val="24"/>
          <w:szCs w:val="24"/>
        </w:rPr>
        <w:t>e</w:t>
      </w:r>
      <w:r w:rsidR="005E3CA9" w:rsidRPr="00216E6F">
        <w:rPr>
          <w:rFonts w:ascii="Segoe UI" w:hAnsi="Segoe UI" w:cs="Segoe UI"/>
          <w:sz w:val="24"/>
          <w:szCs w:val="24"/>
        </w:rPr>
        <w:t xml:space="preserve"> </w:t>
      </w:r>
      <w:r w:rsidR="00E527F7" w:rsidRPr="00216E6F">
        <w:rPr>
          <w:rFonts w:ascii="Segoe UI" w:hAnsi="Segoe UI" w:cs="Segoe UI"/>
          <w:sz w:val="24"/>
          <w:szCs w:val="24"/>
        </w:rPr>
        <w:t>entrepreneurial</w:t>
      </w:r>
      <w:r w:rsidR="005E3CA9" w:rsidRPr="00216E6F">
        <w:rPr>
          <w:rFonts w:ascii="Segoe UI" w:hAnsi="Segoe UI" w:cs="Segoe UI"/>
          <w:sz w:val="24"/>
          <w:szCs w:val="24"/>
        </w:rPr>
        <w:t xml:space="preserve"> decisions. </w:t>
      </w:r>
      <w:r w:rsidR="00E64549" w:rsidRPr="00216E6F">
        <w:rPr>
          <w:rFonts w:ascii="Segoe UI" w:hAnsi="Segoe UI" w:cs="Segoe UI"/>
          <w:sz w:val="24"/>
          <w:szCs w:val="24"/>
        </w:rPr>
        <w:t xml:space="preserve">The system seems to take for granted the unemployment risk ECAs face in Africa due to the limited job opportunities </w:t>
      </w:r>
      <w:r w:rsidR="002F14B5" w:rsidRPr="00216E6F">
        <w:rPr>
          <w:rFonts w:ascii="Segoe UI" w:hAnsi="Segoe UI" w:cs="Segoe UI"/>
          <w:sz w:val="24"/>
          <w:szCs w:val="24"/>
        </w:rPr>
        <w:t>and dissatisfaction</w:t>
      </w:r>
      <w:r w:rsidR="000654A3" w:rsidRPr="00216E6F">
        <w:rPr>
          <w:rFonts w:ascii="Segoe UI" w:hAnsi="Segoe UI" w:cs="Segoe UI"/>
          <w:sz w:val="24"/>
          <w:szCs w:val="24"/>
        </w:rPr>
        <w:t xml:space="preserve"> </w:t>
      </w:r>
      <w:r w:rsidR="00E64549" w:rsidRPr="00216E6F">
        <w:rPr>
          <w:rFonts w:ascii="Segoe UI" w:hAnsi="Segoe UI" w:cs="Segoe UI"/>
          <w:sz w:val="24"/>
          <w:szCs w:val="24"/>
        </w:rPr>
        <w:t>in the sector</w:t>
      </w:r>
      <w:bookmarkStart w:id="19" w:name="_Hlk139031296"/>
      <w:r w:rsidR="000654A3" w:rsidRPr="00216E6F">
        <w:rPr>
          <w:rFonts w:ascii="Segoe UI" w:hAnsi="Segoe UI" w:cs="Segoe UI"/>
          <w:sz w:val="24"/>
          <w:szCs w:val="24"/>
        </w:rPr>
        <w:t xml:space="preserve"> (</w:t>
      </w:r>
      <w:r w:rsidR="00A723E3" w:rsidRPr="00216E6F">
        <w:rPr>
          <w:rFonts w:ascii="Segoe UI" w:hAnsi="Segoe UI" w:cs="Segoe UI"/>
          <w:sz w:val="24"/>
          <w:szCs w:val="24"/>
        </w:rPr>
        <w:t>ILO,</w:t>
      </w:r>
      <w:r w:rsidR="00210E0A">
        <w:rPr>
          <w:rFonts w:ascii="Segoe UI" w:hAnsi="Segoe UI" w:cs="Segoe UI"/>
          <w:sz w:val="24"/>
          <w:szCs w:val="24"/>
        </w:rPr>
        <w:t xml:space="preserve"> 2022;</w:t>
      </w:r>
      <w:r w:rsidR="00A723E3" w:rsidRPr="00216E6F">
        <w:rPr>
          <w:rFonts w:ascii="Segoe UI" w:hAnsi="Segoe UI" w:cs="Segoe UI"/>
          <w:sz w:val="24"/>
          <w:szCs w:val="24"/>
        </w:rPr>
        <w:t xml:space="preserve"> UNESCO, 20</w:t>
      </w:r>
      <w:r w:rsidR="00210E0A">
        <w:rPr>
          <w:rFonts w:ascii="Segoe UI" w:hAnsi="Segoe UI" w:cs="Segoe UI"/>
          <w:sz w:val="24"/>
          <w:szCs w:val="24"/>
        </w:rPr>
        <w:t>19</w:t>
      </w:r>
      <w:r w:rsidR="00A723E3" w:rsidRPr="00216E6F">
        <w:rPr>
          <w:rFonts w:ascii="Segoe UI" w:hAnsi="Segoe UI" w:cs="Segoe UI"/>
          <w:sz w:val="24"/>
          <w:szCs w:val="24"/>
        </w:rPr>
        <w:t xml:space="preserve">). </w:t>
      </w:r>
      <w:bookmarkEnd w:id="19"/>
    </w:p>
    <w:p w14:paraId="11A46D29" w14:textId="6BFC68FA" w:rsidR="009C4DD8" w:rsidRPr="00216E6F" w:rsidRDefault="009C4DD8" w:rsidP="00DF018F">
      <w:pPr>
        <w:spacing w:after="0" w:line="240" w:lineRule="auto"/>
        <w:jc w:val="both"/>
        <w:rPr>
          <w:rFonts w:ascii="Segoe UI" w:hAnsi="Segoe UI" w:cs="Segoe UI"/>
          <w:sz w:val="24"/>
          <w:szCs w:val="24"/>
        </w:rPr>
      </w:pPr>
    </w:p>
    <w:p w14:paraId="529FAD95" w14:textId="360A575E" w:rsidR="00D21C3E" w:rsidRPr="00216E6F" w:rsidRDefault="000654A3" w:rsidP="004A0A0D">
      <w:pPr>
        <w:spacing w:after="0" w:line="240" w:lineRule="auto"/>
        <w:jc w:val="both"/>
        <w:rPr>
          <w:rFonts w:ascii="Segoe UI" w:hAnsi="Segoe UI" w:cs="Segoe UI"/>
          <w:sz w:val="24"/>
          <w:szCs w:val="24"/>
        </w:rPr>
      </w:pPr>
      <w:r w:rsidRPr="00216E6F">
        <w:rPr>
          <w:rFonts w:ascii="Segoe UI" w:hAnsi="Segoe UI" w:cs="Segoe UI"/>
          <w:sz w:val="24"/>
          <w:szCs w:val="24"/>
        </w:rPr>
        <w:lastRenderedPageBreak/>
        <w:t>A</w:t>
      </w:r>
      <w:r w:rsidR="009C4DD8" w:rsidRPr="00216E6F">
        <w:rPr>
          <w:rFonts w:ascii="Segoe UI" w:hAnsi="Segoe UI" w:cs="Segoe UI"/>
          <w:sz w:val="24"/>
          <w:szCs w:val="24"/>
        </w:rPr>
        <w:t xml:space="preserve">nother study </w:t>
      </w:r>
      <w:r w:rsidRPr="00216E6F">
        <w:rPr>
          <w:rFonts w:ascii="Segoe UI" w:hAnsi="Segoe UI" w:cs="Segoe UI"/>
          <w:sz w:val="24"/>
          <w:szCs w:val="24"/>
        </w:rPr>
        <w:t>conducted</w:t>
      </w:r>
      <w:r w:rsidR="00893B15" w:rsidRPr="00216E6F">
        <w:rPr>
          <w:rFonts w:ascii="Segoe UI" w:hAnsi="Segoe UI" w:cs="Segoe UI"/>
          <w:sz w:val="24"/>
          <w:szCs w:val="24"/>
        </w:rPr>
        <w:t xml:space="preserve"> by </w:t>
      </w:r>
      <w:proofErr w:type="spellStart"/>
      <w:r w:rsidR="00893B15" w:rsidRPr="00216E6F">
        <w:rPr>
          <w:rFonts w:ascii="Segoe UI" w:hAnsi="Segoe UI" w:cs="Segoe UI"/>
          <w:sz w:val="24"/>
          <w:szCs w:val="24"/>
        </w:rPr>
        <w:t>GloSYS</w:t>
      </w:r>
      <w:proofErr w:type="spellEnd"/>
      <w:r w:rsidR="00893B15" w:rsidRPr="00216E6F">
        <w:rPr>
          <w:rFonts w:ascii="Segoe UI" w:hAnsi="Segoe UI" w:cs="Segoe UI"/>
          <w:sz w:val="24"/>
          <w:szCs w:val="24"/>
        </w:rPr>
        <w:t xml:space="preserve"> Africa </w:t>
      </w:r>
      <w:r w:rsidR="00210E0A">
        <w:rPr>
          <w:rFonts w:ascii="Segoe UI" w:hAnsi="Segoe UI" w:cs="Segoe UI"/>
          <w:sz w:val="24"/>
          <w:szCs w:val="24"/>
        </w:rPr>
        <w:t xml:space="preserve">Team </w:t>
      </w:r>
      <w:r w:rsidR="00893B15" w:rsidRPr="00216E6F">
        <w:rPr>
          <w:rFonts w:ascii="Segoe UI" w:hAnsi="Segoe UI" w:cs="Segoe UI"/>
          <w:sz w:val="24"/>
          <w:szCs w:val="24"/>
        </w:rPr>
        <w:t xml:space="preserve">and the </w:t>
      </w:r>
      <w:bookmarkStart w:id="20" w:name="_Hlk143197161"/>
      <w:r w:rsidR="00893B15" w:rsidRPr="00216E6F">
        <w:rPr>
          <w:rFonts w:ascii="Segoe UI" w:hAnsi="Segoe UI" w:cs="Segoe UI"/>
          <w:sz w:val="24"/>
          <w:szCs w:val="24"/>
        </w:rPr>
        <w:t>Global Young Academy</w:t>
      </w:r>
      <w:r w:rsidRPr="00216E6F">
        <w:rPr>
          <w:rFonts w:ascii="Segoe UI" w:hAnsi="Segoe UI" w:cs="Segoe UI"/>
          <w:sz w:val="24"/>
          <w:szCs w:val="24"/>
        </w:rPr>
        <w:t xml:space="preserve"> (2021)</w:t>
      </w:r>
      <w:r w:rsidR="00893B15" w:rsidRPr="00216E6F">
        <w:rPr>
          <w:rFonts w:ascii="Segoe UI" w:hAnsi="Segoe UI" w:cs="Segoe UI"/>
          <w:sz w:val="24"/>
          <w:szCs w:val="24"/>
        </w:rPr>
        <w:t xml:space="preserve"> </w:t>
      </w:r>
      <w:bookmarkEnd w:id="20"/>
      <w:r w:rsidR="00893B15" w:rsidRPr="00216E6F">
        <w:rPr>
          <w:rFonts w:ascii="Segoe UI" w:hAnsi="Segoe UI" w:cs="Segoe UI"/>
          <w:sz w:val="24"/>
          <w:szCs w:val="24"/>
        </w:rPr>
        <w:t xml:space="preserve">on why </w:t>
      </w:r>
      <w:r w:rsidR="00893B15" w:rsidRPr="00216E6F">
        <w:rPr>
          <w:rStyle w:val="mr10"/>
          <w:rFonts w:ascii="Segoe UI" w:hAnsi="Segoe UI" w:cs="Segoe UI"/>
          <w:sz w:val="24"/>
          <w:szCs w:val="24"/>
          <w:shd w:val="clear" w:color="auto" w:fill="FFFFFF"/>
        </w:rPr>
        <w:t>African early academic researchers ECR are motivated to leave or</w:t>
      </w:r>
      <w:r w:rsidR="006529E8" w:rsidRPr="00216E6F">
        <w:rPr>
          <w:rStyle w:val="mr10"/>
          <w:rFonts w:ascii="Segoe UI" w:hAnsi="Segoe UI" w:cs="Segoe UI"/>
          <w:sz w:val="24"/>
          <w:szCs w:val="24"/>
          <w:shd w:val="clear" w:color="auto" w:fill="FFFFFF"/>
        </w:rPr>
        <w:t xml:space="preserve"> stay in the </w:t>
      </w:r>
      <w:r w:rsidR="00893B15" w:rsidRPr="00216E6F">
        <w:rPr>
          <w:rStyle w:val="mr10"/>
          <w:rFonts w:ascii="Segoe UI" w:hAnsi="Segoe UI" w:cs="Segoe UI"/>
          <w:sz w:val="24"/>
          <w:szCs w:val="24"/>
          <w:shd w:val="clear" w:color="auto" w:fill="FFFFFF"/>
        </w:rPr>
        <w:t xml:space="preserve">continent where </w:t>
      </w:r>
      <w:r w:rsidRPr="00216E6F">
        <w:rPr>
          <w:rStyle w:val="mr10"/>
          <w:rFonts w:ascii="Segoe UI" w:hAnsi="Segoe UI" w:cs="Segoe UI"/>
          <w:sz w:val="24"/>
          <w:szCs w:val="24"/>
          <w:shd w:val="clear" w:color="auto" w:fill="FFFFFF"/>
        </w:rPr>
        <w:t xml:space="preserve">they </w:t>
      </w:r>
      <w:r w:rsidR="00D178DB" w:rsidRPr="00216E6F">
        <w:rPr>
          <w:rStyle w:val="mr10"/>
          <w:rFonts w:ascii="Segoe UI" w:hAnsi="Segoe UI" w:cs="Segoe UI"/>
          <w:sz w:val="24"/>
          <w:szCs w:val="24"/>
          <w:shd w:val="clear" w:color="auto" w:fill="FFFFFF"/>
        </w:rPr>
        <w:t xml:space="preserve">are </w:t>
      </w:r>
      <w:r w:rsidR="00893B15" w:rsidRPr="00216E6F">
        <w:rPr>
          <w:rStyle w:val="mr10"/>
          <w:rFonts w:ascii="Segoe UI" w:hAnsi="Segoe UI" w:cs="Segoe UI"/>
          <w:sz w:val="24"/>
          <w:szCs w:val="24"/>
          <w:shd w:val="clear" w:color="auto" w:fill="FFFFFF"/>
        </w:rPr>
        <w:t>currently based</w:t>
      </w:r>
      <w:r w:rsidR="00E8267E" w:rsidRPr="00216E6F">
        <w:rPr>
          <w:rStyle w:val="mr10"/>
          <w:rFonts w:ascii="Segoe UI" w:hAnsi="Segoe UI" w:cs="Segoe UI"/>
          <w:sz w:val="24"/>
          <w:szCs w:val="24"/>
          <w:shd w:val="clear" w:color="auto" w:fill="FFFFFF"/>
        </w:rPr>
        <w:t xml:space="preserve"> (</w:t>
      </w:r>
      <w:proofErr w:type="spellStart"/>
      <w:r w:rsidR="00E8267E" w:rsidRPr="00216E6F">
        <w:rPr>
          <w:rStyle w:val="mr10"/>
          <w:rFonts w:ascii="Segoe UI" w:hAnsi="Segoe UI" w:cs="Segoe UI"/>
          <w:sz w:val="24"/>
          <w:szCs w:val="24"/>
          <w:shd w:val="clear" w:color="auto" w:fill="FFFFFF"/>
        </w:rPr>
        <w:t>Coussens</w:t>
      </w:r>
      <w:proofErr w:type="spellEnd"/>
      <w:r w:rsidR="00E8267E" w:rsidRPr="00216E6F">
        <w:rPr>
          <w:rStyle w:val="mr10"/>
          <w:rFonts w:ascii="Segoe UI" w:hAnsi="Segoe UI" w:cs="Segoe UI"/>
          <w:sz w:val="24"/>
          <w:szCs w:val="24"/>
          <w:shd w:val="clear" w:color="auto" w:fill="FFFFFF"/>
        </w:rPr>
        <w:t>, 2021)</w:t>
      </w:r>
      <w:r w:rsidR="006529E8" w:rsidRPr="00216E6F">
        <w:rPr>
          <w:rStyle w:val="mr10"/>
          <w:rFonts w:ascii="Segoe UI" w:hAnsi="Segoe UI" w:cs="Segoe UI"/>
          <w:sz w:val="24"/>
          <w:szCs w:val="24"/>
          <w:shd w:val="clear" w:color="auto" w:fill="FFFFFF"/>
        </w:rPr>
        <w:t xml:space="preserve">. </w:t>
      </w:r>
      <w:r w:rsidR="00392FE2" w:rsidRPr="00216E6F">
        <w:rPr>
          <w:rFonts w:ascii="Segoe UI" w:hAnsi="Segoe UI" w:cs="Segoe UI"/>
          <w:sz w:val="24"/>
          <w:szCs w:val="24"/>
          <w:shd w:val="clear" w:color="auto" w:fill="FFFFFF"/>
        </w:rPr>
        <w:t xml:space="preserve">The </w:t>
      </w:r>
      <w:r w:rsidR="00E8267E" w:rsidRPr="00216E6F">
        <w:rPr>
          <w:rFonts w:ascii="Segoe UI" w:hAnsi="Segoe UI" w:cs="Segoe UI"/>
          <w:sz w:val="24"/>
          <w:szCs w:val="24"/>
          <w:shd w:val="clear" w:color="auto" w:fill="FFFFFF"/>
        </w:rPr>
        <w:t xml:space="preserve">study finding </w:t>
      </w:r>
      <w:r w:rsidR="004D7BD8" w:rsidRPr="00216E6F">
        <w:rPr>
          <w:rFonts w:ascii="Segoe UI" w:hAnsi="Segoe UI" w:cs="Segoe UI"/>
          <w:sz w:val="24"/>
          <w:szCs w:val="24"/>
          <w:shd w:val="clear" w:color="auto" w:fill="FFFFFF"/>
        </w:rPr>
        <w:t xml:space="preserve">trickle </w:t>
      </w:r>
      <w:r w:rsidR="00E8267E" w:rsidRPr="00216E6F">
        <w:rPr>
          <w:rFonts w:ascii="Segoe UI" w:hAnsi="Segoe UI" w:cs="Segoe UI"/>
          <w:sz w:val="24"/>
          <w:szCs w:val="24"/>
          <w:shd w:val="clear" w:color="auto" w:fill="FFFFFF"/>
        </w:rPr>
        <w:t>down to the</w:t>
      </w:r>
      <w:r w:rsidR="00392FE2" w:rsidRPr="00216E6F">
        <w:rPr>
          <w:rFonts w:ascii="Segoe UI" w:hAnsi="Segoe UI" w:cs="Segoe UI"/>
          <w:sz w:val="24"/>
          <w:szCs w:val="24"/>
          <w:shd w:val="clear" w:color="auto" w:fill="FFFFFF"/>
        </w:rPr>
        <w:t xml:space="preserve"> effects of limited infrastructure</w:t>
      </w:r>
      <w:r w:rsidRPr="00216E6F">
        <w:rPr>
          <w:rFonts w:ascii="Segoe UI" w:hAnsi="Segoe UI" w:cs="Segoe UI"/>
          <w:sz w:val="24"/>
          <w:szCs w:val="24"/>
          <w:shd w:val="clear" w:color="auto" w:fill="FFFFFF"/>
        </w:rPr>
        <w:t>,</w:t>
      </w:r>
      <w:r w:rsidR="00392FE2" w:rsidRPr="00216E6F">
        <w:rPr>
          <w:rFonts w:ascii="Segoe UI" w:hAnsi="Segoe UI" w:cs="Segoe UI"/>
          <w:sz w:val="24"/>
          <w:szCs w:val="24"/>
          <w:shd w:val="clear" w:color="auto" w:fill="FFFFFF"/>
        </w:rPr>
        <w:t xml:space="preserve"> resources </w:t>
      </w:r>
      <w:r w:rsidRPr="00216E6F">
        <w:rPr>
          <w:rFonts w:ascii="Segoe UI" w:hAnsi="Segoe UI" w:cs="Segoe UI"/>
          <w:sz w:val="24"/>
          <w:szCs w:val="24"/>
          <w:shd w:val="clear" w:color="auto" w:fill="FFFFFF"/>
        </w:rPr>
        <w:t>and environment that</w:t>
      </w:r>
      <w:r w:rsidR="00392FE2" w:rsidRPr="00216E6F">
        <w:rPr>
          <w:rFonts w:ascii="Segoe UI" w:hAnsi="Segoe UI" w:cs="Segoe UI"/>
          <w:sz w:val="24"/>
          <w:szCs w:val="24"/>
          <w:shd w:val="clear" w:color="auto" w:fill="FFFFFF"/>
        </w:rPr>
        <w:t xml:space="preserve"> enable </w:t>
      </w:r>
      <w:r w:rsidR="00E8267E" w:rsidRPr="00216E6F">
        <w:rPr>
          <w:rFonts w:ascii="Segoe UI" w:hAnsi="Segoe UI" w:cs="Segoe UI"/>
          <w:sz w:val="24"/>
          <w:szCs w:val="24"/>
          <w:shd w:val="clear" w:color="auto" w:fill="FFFFFF"/>
        </w:rPr>
        <w:t>ECAs</w:t>
      </w:r>
      <w:r w:rsidR="004D7BD8" w:rsidRPr="00216E6F">
        <w:rPr>
          <w:rFonts w:ascii="Segoe UI" w:hAnsi="Segoe UI" w:cs="Segoe UI"/>
          <w:sz w:val="24"/>
          <w:szCs w:val="24"/>
          <w:shd w:val="clear" w:color="auto" w:fill="FFFFFF"/>
        </w:rPr>
        <w:t xml:space="preserve"> thrive in terms of </w:t>
      </w:r>
      <w:r w:rsidR="00392FE2" w:rsidRPr="00216E6F">
        <w:rPr>
          <w:rFonts w:ascii="Segoe UI" w:hAnsi="Segoe UI" w:cs="Segoe UI"/>
          <w:sz w:val="24"/>
          <w:szCs w:val="24"/>
          <w:shd w:val="clear" w:color="auto" w:fill="FFFFFF"/>
        </w:rPr>
        <w:t>research excellence,</w:t>
      </w:r>
      <w:r w:rsidRPr="00216E6F">
        <w:rPr>
          <w:rFonts w:ascii="Segoe UI" w:hAnsi="Segoe UI" w:cs="Segoe UI"/>
          <w:sz w:val="24"/>
          <w:szCs w:val="24"/>
          <w:shd w:val="clear" w:color="auto" w:fill="FFFFFF"/>
        </w:rPr>
        <w:t xml:space="preserve"> high</w:t>
      </w:r>
      <w:r w:rsidR="00392FE2" w:rsidRPr="00216E6F">
        <w:rPr>
          <w:rFonts w:ascii="Segoe UI" w:hAnsi="Segoe UI" w:cs="Segoe UI"/>
          <w:sz w:val="24"/>
          <w:szCs w:val="24"/>
          <w:shd w:val="clear" w:color="auto" w:fill="FFFFFF"/>
        </w:rPr>
        <w:t xml:space="preserve"> teaching loads, inefficient support structures</w:t>
      </w:r>
      <w:r w:rsidR="004D7BD8" w:rsidRPr="00216E6F">
        <w:rPr>
          <w:rFonts w:ascii="Segoe UI" w:hAnsi="Segoe UI" w:cs="Segoe UI"/>
          <w:sz w:val="24"/>
          <w:szCs w:val="24"/>
          <w:shd w:val="clear" w:color="auto" w:fill="FFFFFF"/>
        </w:rPr>
        <w:t xml:space="preserve">, early academic training </w:t>
      </w:r>
      <w:proofErr w:type="spellStart"/>
      <w:r w:rsidR="004D7BD8" w:rsidRPr="00216E6F">
        <w:rPr>
          <w:rFonts w:ascii="Segoe UI" w:hAnsi="Segoe UI" w:cs="Segoe UI"/>
          <w:sz w:val="24"/>
          <w:szCs w:val="24"/>
          <w:shd w:val="clear" w:color="auto" w:fill="FFFFFF"/>
        </w:rPr>
        <w:t>programmes</w:t>
      </w:r>
      <w:proofErr w:type="spellEnd"/>
      <w:r w:rsidR="004D7BD8" w:rsidRPr="00216E6F">
        <w:rPr>
          <w:rFonts w:ascii="Segoe UI" w:hAnsi="Segoe UI" w:cs="Segoe UI"/>
          <w:sz w:val="24"/>
          <w:szCs w:val="24"/>
          <w:shd w:val="clear" w:color="auto" w:fill="FFFFFF"/>
        </w:rPr>
        <w:t xml:space="preserve"> </w:t>
      </w:r>
      <w:r w:rsidRPr="00216E6F">
        <w:rPr>
          <w:rFonts w:ascii="Segoe UI" w:hAnsi="Segoe UI" w:cs="Segoe UI"/>
          <w:sz w:val="24"/>
          <w:szCs w:val="24"/>
          <w:shd w:val="clear" w:color="auto" w:fill="FFFFFF"/>
        </w:rPr>
        <w:t xml:space="preserve">not </w:t>
      </w:r>
      <w:r w:rsidR="004D7BD8" w:rsidRPr="00216E6F">
        <w:rPr>
          <w:rFonts w:ascii="Segoe UI" w:hAnsi="Segoe UI" w:cs="Segoe UI"/>
          <w:sz w:val="24"/>
          <w:szCs w:val="24"/>
          <w:shd w:val="clear" w:color="auto" w:fill="FFFFFF"/>
        </w:rPr>
        <w:t xml:space="preserve">linked to job accessibility, increased workload, </w:t>
      </w:r>
      <w:proofErr w:type="spellStart"/>
      <w:r w:rsidR="004D7BD8" w:rsidRPr="00216E6F">
        <w:rPr>
          <w:rFonts w:ascii="Segoe UI" w:hAnsi="Segoe UI" w:cs="Segoe UI"/>
          <w:sz w:val="24"/>
          <w:szCs w:val="24"/>
          <w:shd w:val="clear" w:color="auto" w:fill="FFFFFF"/>
        </w:rPr>
        <w:t>program</w:t>
      </w:r>
      <w:r w:rsidRPr="00216E6F">
        <w:rPr>
          <w:rFonts w:ascii="Segoe UI" w:hAnsi="Segoe UI" w:cs="Segoe UI"/>
          <w:sz w:val="24"/>
          <w:szCs w:val="24"/>
          <w:shd w:val="clear" w:color="auto" w:fill="FFFFFF"/>
        </w:rPr>
        <w:t>me</w:t>
      </w:r>
      <w:proofErr w:type="spellEnd"/>
      <w:r w:rsidR="004D7BD8" w:rsidRPr="00216E6F">
        <w:rPr>
          <w:rFonts w:ascii="Segoe UI" w:hAnsi="Segoe UI" w:cs="Segoe UI"/>
          <w:sz w:val="24"/>
          <w:szCs w:val="24"/>
          <w:shd w:val="clear" w:color="auto" w:fill="FFFFFF"/>
        </w:rPr>
        <w:t xml:space="preserve"> being research-intensive and little of other </w:t>
      </w:r>
      <w:r w:rsidRPr="00216E6F">
        <w:rPr>
          <w:rFonts w:ascii="Segoe UI" w:hAnsi="Segoe UI" w:cs="Segoe UI"/>
          <w:sz w:val="24"/>
          <w:szCs w:val="24"/>
          <w:shd w:val="clear" w:color="auto" w:fill="FFFFFF"/>
        </w:rPr>
        <w:t xml:space="preserve">ECA’s </w:t>
      </w:r>
      <w:r w:rsidR="004D7BD8" w:rsidRPr="00216E6F">
        <w:rPr>
          <w:rFonts w:ascii="Segoe UI" w:hAnsi="Segoe UI" w:cs="Segoe UI"/>
          <w:sz w:val="24"/>
          <w:szCs w:val="24"/>
          <w:shd w:val="clear" w:color="auto" w:fill="FFFFFF"/>
        </w:rPr>
        <w:t xml:space="preserve">needed skills, limited </w:t>
      </w:r>
      <w:r w:rsidR="00DB22A8" w:rsidRPr="00216E6F">
        <w:rPr>
          <w:rFonts w:ascii="Segoe UI" w:hAnsi="Segoe UI" w:cs="Segoe UI"/>
          <w:sz w:val="24"/>
          <w:szCs w:val="24"/>
          <w:shd w:val="clear" w:color="auto" w:fill="FFFFFF"/>
        </w:rPr>
        <w:t>time for applying for funding</w:t>
      </w:r>
      <w:r w:rsidR="004D7BD8" w:rsidRPr="00216E6F">
        <w:rPr>
          <w:rFonts w:ascii="Segoe UI" w:hAnsi="Segoe UI" w:cs="Segoe UI"/>
          <w:sz w:val="24"/>
          <w:szCs w:val="24"/>
          <w:shd w:val="clear" w:color="auto" w:fill="FFFFFF"/>
        </w:rPr>
        <w:t xml:space="preserve"> within three years of the </w:t>
      </w:r>
      <w:proofErr w:type="spellStart"/>
      <w:r w:rsidR="004D7BD8" w:rsidRPr="00216E6F">
        <w:rPr>
          <w:rFonts w:ascii="Segoe UI" w:hAnsi="Segoe UI" w:cs="Segoe UI"/>
          <w:sz w:val="24"/>
          <w:szCs w:val="24"/>
          <w:shd w:val="clear" w:color="auto" w:fill="FFFFFF"/>
        </w:rPr>
        <w:t>programme</w:t>
      </w:r>
      <w:proofErr w:type="spellEnd"/>
      <w:r w:rsidR="004D7BD8" w:rsidRPr="00216E6F">
        <w:rPr>
          <w:rFonts w:ascii="Segoe UI" w:hAnsi="Segoe UI" w:cs="Segoe UI"/>
          <w:sz w:val="24"/>
          <w:szCs w:val="24"/>
          <w:shd w:val="clear" w:color="auto" w:fill="FFFFFF"/>
        </w:rPr>
        <w:t xml:space="preserve">, daunting </w:t>
      </w:r>
      <w:r w:rsidR="006121EF" w:rsidRPr="00216E6F">
        <w:rPr>
          <w:rFonts w:ascii="Segoe UI" w:hAnsi="Segoe UI" w:cs="Segoe UI"/>
          <w:sz w:val="24"/>
          <w:szCs w:val="24"/>
          <w:shd w:val="clear" w:color="auto" w:fill="FFFFFF"/>
        </w:rPr>
        <w:t xml:space="preserve">                                                                                                                                                                                                        </w:t>
      </w:r>
      <w:r w:rsidR="004D7BD8" w:rsidRPr="00216E6F">
        <w:rPr>
          <w:rFonts w:ascii="Segoe UI" w:hAnsi="Segoe UI" w:cs="Segoe UI"/>
          <w:sz w:val="24"/>
          <w:szCs w:val="24"/>
          <w:shd w:val="clear" w:color="auto" w:fill="FFFFFF"/>
        </w:rPr>
        <w:t>attitude from more established academic</w:t>
      </w:r>
      <w:r w:rsidRPr="00216E6F">
        <w:rPr>
          <w:rFonts w:ascii="Segoe UI" w:hAnsi="Segoe UI" w:cs="Segoe UI"/>
          <w:sz w:val="24"/>
          <w:szCs w:val="24"/>
          <w:shd w:val="clear" w:color="auto" w:fill="FFFFFF"/>
        </w:rPr>
        <w:t>s</w:t>
      </w:r>
      <w:r w:rsidR="00DB22A8" w:rsidRPr="00216E6F">
        <w:rPr>
          <w:rFonts w:ascii="Segoe UI" w:hAnsi="Segoe UI" w:cs="Segoe UI"/>
          <w:sz w:val="24"/>
          <w:szCs w:val="24"/>
          <w:shd w:val="clear" w:color="auto" w:fill="FFFFFF"/>
        </w:rPr>
        <w:t>,</w:t>
      </w:r>
      <w:r w:rsidR="00D178DB" w:rsidRPr="00216E6F">
        <w:rPr>
          <w:rFonts w:ascii="Segoe UI" w:hAnsi="Segoe UI" w:cs="Segoe UI"/>
          <w:sz w:val="24"/>
          <w:szCs w:val="24"/>
          <w:shd w:val="clear" w:color="auto" w:fill="FFFFFF"/>
        </w:rPr>
        <w:t xml:space="preserve"> </w:t>
      </w:r>
      <w:r w:rsidR="00392FE2" w:rsidRPr="00216E6F">
        <w:rPr>
          <w:rFonts w:ascii="Segoe UI" w:hAnsi="Segoe UI" w:cs="Segoe UI"/>
          <w:sz w:val="24"/>
          <w:szCs w:val="24"/>
          <w:shd w:val="clear" w:color="auto" w:fill="FFFFFF"/>
        </w:rPr>
        <w:t>African EC</w:t>
      </w:r>
      <w:r w:rsidR="004D7BD8" w:rsidRPr="00216E6F">
        <w:rPr>
          <w:rFonts w:ascii="Segoe UI" w:hAnsi="Segoe UI" w:cs="Segoe UI"/>
          <w:sz w:val="24"/>
          <w:szCs w:val="24"/>
          <w:shd w:val="clear" w:color="auto" w:fill="FFFFFF"/>
        </w:rPr>
        <w:t>A</w:t>
      </w:r>
      <w:r w:rsidR="00392FE2" w:rsidRPr="00216E6F">
        <w:rPr>
          <w:rFonts w:ascii="Segoe UI" w:hAnsi="Segoe UI" w:cs="Segoe UI"/>
          <w:sz w:val="24"/>
          <w:szCs w:val="24"/>
          <w:shd w:val="clear" w:color="auto" w:fill="FFFFFF"/>
        </w:rPr>
        <w:t>s</w:t>
      </w:r>
      <w:r w:rsidR="004D7BD8" w:rsidRPr="00216E6F">
        <w:rPr>
          <w:rFonts w:ascii="Segoe UI" w:hAnsi="Segoe UI" w:cs="Segoe UI"/>
          <w:sz w:val="24"/>
          <w:szCs w:val="24"/>
          <w:shd w:val="clear" w:color="auto" w:fill="FFFFFF"/>
        </w:rPr>
        <w:t xml:space="preserve"> being compelled</w:t>
      </w:r>
      <w:r w:rsidR="00392FE2" w:rsidRPr="00216E6F">
        <w:rPr>
          <w:rFonts w:ascii="Segoe UI" w:hAnsi="Segoe UI" w:cs="Segoe UI"/>
          <w:sz w:val="24"/>
          <w:szCs w:val="24"/>
          <w:shd w:val="clear" w:color="auto" w:fill="FFFFFF"/>
        </w:rPr>
        <w:t xml:space="preserve"> to spend more time on research-related tasks and less time on administration and teaching</w:t>
      </w:r>
      <w:r w:rsidRPr="00216E6F">
        <w:rPr>
          <w:rFonts w:ascii="Segoe UI" w:hAnsi="Segoe UI" w:cs="Segoe UI"/>
          <w:sz w:val="24"/>
          <w:szCs w:val="24"/>
          <w:shd w:val="clear" w:color="auto" w:fill="FFFFFF"/>
        </w:rPr>
        <w:t xml:space="preserve"> </w:t>
      </w:r>
      <w:r w:rsidR="004D7BD8" w:rsidRPr="00216E6F">
        <w:rPr>
          <w:rFonts w:ascii="Segoe UI" w:hAnsi="Segoe UI" w:cs="Segoe UI"/>
          <w:sz w:val="24"/>
          <w:szCs w:val="24"/>
          <w:shd w:val="clear" w:color="auto" w:fill="FFFFFF"/>
        </w:rPr>
        <w:t>given the amount of publication required</w:t>
      </w:r>
      <w:r w:rsidRPr="00216E6F">
        <w:rPr>
          <w:rFonts w:ascii="Segoe UI" w:hAnsi="Segoe UI" w:cs="Segoe UI"/>
          <w:sz w:val="24"/>
          <w:szCs w:val="24"/>
          <w:shd w:val="clear" w:color="auto" w:fill="FFFFFF"/>
        </w:rPr>
        <w:t xml:space="preserve"> for employment and</w:t>
      </w:r>
      <w:r w:rsidR="004D7BD8" w:rsidRPr="00216E6F">
        <w:rPr>
          <w:rFonts w:ascii="Segoe UI" w:hAnsi="Segoe UI" w:cs="Segoe UI"/>
          <w:sz w:val="24"/>
          <w:szCs w:val="24"/>
          <w:shd w:val="clear" w:color="auto" w:fill="FFFFFF"/>
        </w:rPr>
        <w:t xml:space="preserve"> </w:t>
      </w:r>
      <w:r w:rsidR="00DB22A8" w:rsidRPr="00216E6F">
        <w:rPr>
          <w:rFonts w:ascii="Segoe UI" w:hAnsi="Segoe UI" w:cs="Segoe UI"/>
          <w:sz w:val="24"/>
          <w:szCs w:val="24"/>
          <w:shd w:val="clear" w:color="auto" w:fill="FFFFFF"/>
        </w:rPr>
        <w:t>from initial grade academics, a lack of training opportunities to develop professional skills, and job insecurity</w:t>
      </w:r>
      <w:r w:rsidR="00DB22A8" w:rsidRPr="00216E6F">
        <w:rPr>
          <w:rStyle w:val="mr10"/>
          <w:rFonts w:ascii="Segoe UI" w:hAnsi="Segoe UI" w:cs="Segoe UI"/>
          <w:sz w:val="24"/>
          <w:szCs w:val="24"/>
          <w:shd w:val="clear" w:color="auto" w:fill="FFFFFF"/>
        </w:rPr>
        <w:t xml:space="preserve"> (</w:t>
      </w:r>
      <w:proofErr w:type="spellStart"/>
      <w:r w:rsidR="00A723E3" w:rsidRPr="00216E6F">
        <w:rPr>
          <w:rStyle w:val="mr10"/>
          <w:rFonts w:ascii="Segoe UI" w:hAnsi="Segoe UI" w:cs="Segoe UI"/>
          <w:sz w:val="24"/>
          <w:szCs w:val="24"/>
          <w:shd w:val="clear" w:color="auto" w:fill="FFFFFF"/>
        </w:rPr>
        <w:t>Abisoye</w:t>
      </w:r>
      <w:proofErr w:type="spellEnd"/>
      <w:r w:rsidR="00DB22A8" w:rsidRPr="00216E6F">
        <w:rPr>
          <w:rStyle w:val="mr10"/>
          <w:rFonts w:ascii="Segoe UI" w:hAnsi="Segoe UI" w:cs="Segoe UI"/>
          <w:sz w:val="24"/>
          <w:szCs w:val="24"/>
          <w:shd w:val="clear" w:color="auto" w:fill="FFFFFF"/>
        </w:rPr>
        <w:t>, 2021)</w:t>
      </w:r>
      <w:r w:rsidR="00392FE2" w:rsidRPr="00216E6F">
        <w:rPr>
          <w:rFonts w:ascii="Segoe UI" w:hAnsi="Segoe UI" w:cs="Segoe UI"/>
          <w:sz w:val="24"/>
          <w:szCs w:val="24"/>
          <w:shd w:val="clear" w:color="auto" w:fill="FFFFFF"/>
        </w:rPr>
        <w:t>. </w:t>
      </w:r>
      <w:r w:rsidR="00901D03" w:rsidRPr="00216E6F">
        <w:rPr>
          <w:rFonts w:ascii="Segoe UI" w:hAnsi="Segoe UI" w:cs="Segoe UI"/>
          <w:sz w:val="24"/>
          <w:szCs w:val="24"/>
          <w:shd w:val="clear" w:color="auto" w:fill="FFFFFF"/>
        </w:rPr>
        <w:t>The study concludes that having gotten used to technology</w:t>
      </w:r>
      <w:r w:rsidR="0021001C" w:rsidRPr="00216E6F">
        <w:rPr>
          <w:rFonts w:ascii="Segoe UI" w:hAnsi="Segoe UI" w:cs="Segoe UI"/>
          <w:sz w:val="24"/>
          <w:szCs w:val="24"/>
          <w:shd w:val="clear" w:color="auto" w:fill="FFFFFF"/>
        </w:rPr>
        <w:t xml:space="preserve"> </w:t>
      </w:r>
      <w:r w:rsidR="00901D03" w:rsidRPr="00216E6F">
        <w:rPr>
          <w:rFonts w:ascii="Segoe UI" w:hAnsi="Segoe UI" w:cs="Segoe UI"/>
          <w:sz w:val="24"/>
          <w:szCs w:val="24"/>
          <w:shd w:val="clear" w:color="auto" w:fill="FFFFFF"/>
        </w:rPr>
        <w:t>the ECAs evade going back to their continent due to a lack of job opportunities.</w:t>
      </w:r>
      <w:r w:rsidR="0021001C" w:rsidRPr="00216E6F">
        <w:rPr>
          <w:rFonts w:ascii="Segoe UI" w:hAnsi="Segoe UI" w:cs="Segoe UI"/>
          <w:sz w:val="24"/>
          <w:szCs w:val="24"/>
          <w:shd w:val="clear" w:color="auto" w:fill="FFFFFF"/>
        </w:rPr>
        <w:t xml:space="preserve"> The interesting </w:t>
      </w:r>
      <w:r w:rsidRPr="00216E6F">
        <w:rPr>
          <w:rFonts w:ascii="Segoe UI" w:hAnsi="Segoe UI" w:cs="Segoe UI"/>
          <w:sz w:val="24"/>
          <w:szCs w:val="24"/>
          <w:shd w:val="clear" w:color="auto" w:fill="FFFFFF"/>
        </w:rPr>
        <w:t>part</w:t>
      </w:r>
      <w:r w:rsidR="0021001C" w:rsidRPr="00216E6F">
        <w:rPr>
          <w:rFonts w:ascii="Segoe UI" w:hAnsi="Segoe UI" w:cs="Segoe UI"/>
          <w:sz w:val="24"/>
          <w:szCs w:val="24"/>
          <w:shd w:val="clear" w:color="auto" w:fill="FFFFFF"/>
        </w:rPr>
        <w:t xml:space="preserve"> is that the general tacit response of the</w:t>
      </w:r>
      <w:r w:rsidR="00A95FA0" w:rsidRPr="00216E6F">
        <w:rPr>
          <w:rFonts w:ascii="Segoe UI" w:hAnsi="Segoe UI" w:cs="Segoe UI"/>
          <w:sz w:val="24"/>
          <w:szCs w:val="24"/>
          <w:shd w:val="clear" w:color="auto" w:fill="FFFFFF"/>
        </w:rPr>
        <w:t xml:space="preserve"> developing </w:t>
      </w:r>
      <w:r w:rsidR="0021001C" w:rsidRPr="00216E6F">
        <w:rPr>
          <w:rFonts w:ascii="Segoe UI" w:hAnsi="Segoe UI" w:cs="Segoe UI"/>
          <w:sz w:val="24"/>
          <w:szCs w:val="24"/>
          <w:shd w:val="clear" w:color="auto" w:fill="FFFFFF"/>
        </w:rPr>
        <w:t>countries</w:t>
      </w:r>
      <w:r w:rsidR="009E0CE6" w:rsidRPr="00216E6F">
        <w:rPr>
          <w:rFonts w:ascii="Segoe UI" w:hAnsi="Segoe UI" w:cs="Segoe UI"/>
          <w:sz w:val="24"/>
          <w:szCs w:val="24"/>
          <w:shd w:val="clear" w:color="auto" w:fill="FFFFFF"/>
        </w:rPr>
        <w:t xml:space="preserve"> </w:t>
      </w:r>
      <w:r w:rsidR="00FE5A89" w:rsidRPr="00216E6F">
        <w:rPr>
          <w:rFonts w:ascii="Segoe UI" w:hAnsi="Segoe UI" w:cs="Segoe UI"/>
          <w:sz w:val="24"/>
          <w:szCs w:val="24"/>
          <w:shd w:val="clear" w:color="auto" w:fill="FFFFFF"/>
        </w:rPr>
        <w:t xml:space="preserve">to </w:t>
      </w:r>
      <w:r w:rsidR="00A95FA0" w:rsidRPr="00216E6F">
        <w:rPr>
          <w:rFonts w:ascii="Segoe UI" w:hAnsi="Segoe UI" w:cs="Segoe UI"/>
          <w:sz w:val="24"/>
          <w:szCs w:val="24"/>
          <w:shd w:val="clear" w:color="auto" w:fill="FFFFFF"/>
        </w:rPr>
        <w:t xml:space="preserve">the issue </w:t>
      </w:r>
      <w:r w:rsidR="00D178DB" w:rsidRPr="00216E6F">
        <w:rPr>
          <w:rFonts w:ascii="Segoe UI" w:hAnsi="Segoe UI" w:cs="Segoe UI"/>
          <w:sz w:val="24"/>
          <w:szCs w:val="24"/>
          <w:shd w:val="clear" w:color="auto" w:fill="FFFFFF"/>
        </w:rPr>
        <w:t xml:space="preserve">is </w:t>
      </w:r>
      <w:r w:rsidR="0021001C" w:rsidRPr="00216E6F">
        <w:rPr>
          <w:rFonts w:ascii="Segoe UI" w:hAnsi="Segoe UI" w:cs="Segoe UI"/>
          <w:sz w:val="24"/>
          <w:szCs w:val="24"/>
          <w:shd w:val="clear" w:color="auto" w:fill="FFFFFF"/>
        </w:rPr>
        <w:t xml:space="preserve">as if </w:t>
      </w:r>
      <w:r w:rsidR="00A95FA0" w:rsidRPr="00216E6F">
        <w:rPr>
          <w:rFonts w:ascii="Segoe UI" w:hAnsi="Segoe UI" w:cs="Segoe UI"/>
          <w:sz w:val="24"/>
          <w:szCs w:val="24"/>
          <w:shd w:val="clear" w:color="auto" w:fill="FFFFFF"/>
        </w:rPr>
        <w:t xml:space="preserve">the policymakers </w:t>
      </w:r>
      <w:r w:rsidR="0021001C" w:rsidRPr="00216E6F">
        <w:rPr>
          <w:rFonts w:ascii="Segoe UI" w:hAnsi="Segoe UI" w:cs="Segoe UI"/>
          <w:sz w:val="24"/>
          <w:szCs w:val="24"/>
          <w:shd w:val="clear" w:color="auto" w:fill="FFFFFF"/>
        </w:rPr>
        <w:t>have run out of ideas</w:t>
      </w:r>
      <w:r w:rsidR="00FA286B" w:rsidRPr="00216E6F">
        <w:rPr>
          <w:rFonts w:ascii="Segoe UI" w:hAnsi="Segoe UI" w:cs="Segoe UI"/>
          <w:sz w:val="24"/>
          <w:szCs w:val="24"/>
          <w:shd w:val="clear" w:color="auto" w:fill="FFFFFF"/>
        </w:rPr>
        <w:t xml:space="preserve"> (</w:t>
      </w:r>
      <w:proofErr w:type="spellStart"/>
      <w:r w:rsidR="00FA286B" w:rsidRPr="00216E6F">
        <w:rPr>
          <w:rFonts w:ascii="Segoe UI" w:hAnsi="Segoe UI" w:cs="Segoe UI"/>
          <w:sz w:val="24"/>
          <w:szCs w:val="24"/>
          <w:shd w:val="clear" w:color="auto" w:fill="FFFFFF"/>
        </w:rPr>
        <w:t>Pelser</w:t>
      </w:r>
      <w:proofErr w:type="spellEnd"/>
      <w:r w:rsidR="00FA286B" w:rsidRPr="00216E6F">
        <w:rPr>
          <w:rFonts w:ascii="Segoe UI" w:hAnsi="Segoe UI" w:cs="Segoe UI"/>
          <w:sz w:val="24"/>
          <w:szCs w:val="24"/>
          <w:shd w:val="clear" w:color="auto" w:fill="FFFFFF"/>
        </w:rPr>
        <w:t>, 2024).</w:t>
      </w:r>
      <w:r w:rsidR="009E0CE6" w:rsidRPr="00216E6F">
        <w:rPr>
          <w:rFonts w:ascii="Segoe UI" w:hAnsi="Segoe UI" w:cs="Segoe UI"/>
          <w:sz w:val="24"/>
          <w:szCs w:val="24"/>
        </w:rPr>
        <w:t xml:space="preserve"> </w:t>
      </w:r>
      <w:r w:rsidR="006121EF" w:rsidRPr="00216E6F">
        <w:rPr>
          <w:rFonts w:ascii="Segoe UI" w:hAnsi="Segoe UI" w:cs="Segoe UI"/>
          <w:sz w:val="24"/>
          <w:szCs w:val="24"/>
        </w:rPr>
        <w:t>In most cases,</w:t>
      </w:r>
      <w:r w:rsidR="00623732" w:rsidRPr="00216E6F">
        <w:rPr>
          <w:rFonts w:ascii="Segoe UI" w:hAnsi="Segoe UI" w:cs="Segoe UI"/>
          <w:sz w:val="24"/>
          <w:szCs w:val="24"/>
          <w:shd w:val="clear" w:color="auto" w:fill="FFFFFF"/>
        </w:rPr>
        <w:t xml:space="preserve"> some ECAs who migrated to more developed nations in search of employment only </w:t>
      </w:r>
      <w:proofErr w:type="spellStart"/>
      <w:r w:rsidR="00623732" w:rsidRPr="00216E6F">
        <w:rPr>
          <w:rFonts w:ascii="Segoe UI" w:hAnsi="Segoe UI" w:cs="Segoe UI"/>
          <w:sz w:val="24"/>
          <w:szCs w:val="24"/>
          <w:shd w:val="clear" w:color="auto" w:fill="FFFFFF"/>
        </w:rPr>
        <w:t>realised</w:t>
      </w:r>
      <w:proofErr w:type="spellEnd"/>
      <w:r w:rsidR="00623732" w:rsidRPr="00216E6F">
        <w:rPr>
          <w:rFonts w:ascii="Segoe UI" w:hAnsi="Segoe UI" w:cs="Segoe UI"/>
          <w:sz w:val="24"/>
          <w:szCs w:val="24"/>
          <w:shd w:val="clear" w:color="auto" w:fill="FFFFFF"/>
        </w:rPr>
        <w:t xml:space="preserve"> how much their mentorship </w:t>
      </w:r>
      <w:proofErr w:type="spellStart"/>
      <w:r w:rsidR="00623732" w:rsidRPr="00216E6F">
        <w:rPr>
          <w:rFonts w:ascii="Segoe UI" w:hAnsi="Segoe UI" w:cs="Segoe UI"/>
          <w:sz w:val="24"/>
          <w:szCs w:val="24"/>
          <w:shd w:val="clear" w:color="auto" w:fill="FFFFFF"/>
        </w:rPr>
        <w:t>programmes</w:t>
      </w:r>
      <w:proofErr w:type="spellEnd"/>
      <w:r w:rsidR="00623732" w:rsidRPr="00216E6F">
        <w:rPr>
          <w:rFonts w:ascii="Segoe UI" w:hAnsi="Segoe UI" w:cs="Segoe UI"/>
          <w:sz w:val="24"/>
          <w:szCs w:val="24"/>
          <w:shd w:val="clear" w:color="auto" w:fill="FFFFFF"/>
        </w:rPr>
        <w:t xml:space="preserve"> in Africa ha</w:t>
      </w:r>
      <w:r w:rsidR="00D178DB" w:rsidRPr="00216E6F">
        <w:rPr>
          <w:rFonts w:ascii="Segoe UI" w:hAnsi="Segoe UI" w:cs="Segoe UI"/>
          <w:sz w:val="24"/>
          <w:szCs w:val="24"/>
          <w:shd w:val="clear" w:color="auto" w:fill="FFFFFF"/>
        </w:rPr>
        <w:t>ve</w:t>
      </w:r>
      <w:r w:rsidR="00623732" w:rsidRPr="00216E6F">
        <w:rPr>
          <w:rFonts w:ascii="Segoe UI" w:hAnsi="Segoe UI" w:cs="Segoe UI"/>
          <w:sz w:val="24"/>
          <w:szCs w:val="24"/>
          <w:shd w:val="clear" w:color="auto" w:fill="FFFFFF"/>
        </w:rPr>
        <w:t xml:space="preserve"> limited their capacity (</w:t>
      </w:r>
      <w:proofErr w:type="spellStart"/>
      <w:r w:rsidR="00623732" w:rsidRPr="00216E6F">
        <w:rPr>
          <w:rFonts w:ascii="Segoe UI" w:hAnsi="Segoe UI" w:cs="Segoe UI"/>
          <w:sz w:val="24"/>
          <w:szCs w:val="24"/>
          <w:shd w:val="clear" w:color="auto" w:fill="FFFFFF"/>
        </w:rPr>
        <w:t>GloSYS</w:t>
      </w:r>
      <w:proofErr w:type="spellEnd"/>
      <w:r w:rsidR="00623732" w:rsidRPr="00216E6F">
        <w:rPr>
          <w:rFonts w:ascii="Segoe UI" w:hAnsi="Segoe UI" w:cs="Segoe UI"/>
          <w:sz w:val="24"/>
          <w:szCs w:val="24"/>
          <w:shd w:val="clear" w:color="auto" w:fill="FFFFFF"/>
        </w:rPr>
        <w:t xml:space="preserve"> Africa team &amp; the Global Young Academy, 2021</w:t>
      </w:r>
      <w:r w:rsidR="00CC78D3" w:rsidRPr="00216E6F">
        <w:rPr>
          <w:rFonts w:ascii="Segoe UI" w:hAnsi="Segoe UI" w:cs="Segoe UI"/>
          <w:sz w:val="24"/>
          <w:szCs w:val="24"/>
          <w:shd w:val="clear" w:color="auto" w:fill="FFFFFF"/>
        </w:rPr>
        <w:t>; European Commission, 2023</w:t>
      </w:r>
      <w:r w:rsidR="00623732" w:rsidRPr="00216E6F">
        <w:rPr>
          <w:rFonts w:ascii="Segoe UI" w:hAnsi="Segoe UI" w:cs="Segoe UI"/>
          <w:sz w:val="24"/>
          <w:szCs w:val="24"/>
          <w:shd w:val="clear" w:color="auto" w:fill="FFFFFF"/>
        </w:rPr>
        <w:t xml:space="preserve">). </w:t>
      </w:r>
      <w:r w:rsidR="006338B9" w:rsidRPr="00216E6F">
        <w:rPr>
          <w:rFonts w:ascii="Segoe UI" w:hAnsi="Segoe UI" w:cs="Segoe UI"/>
          <w:sz w:val="24"/>
          <w:szCs w:val="24"/>
          <w:shd w:val="clear" w:color="auto" w:fill="FFFFFF"/>
        </w:rPr>
        <w:t xml:space="preserve">It all points to the inadequacies of the mentoring </w:t>
      </w:r>
      <w:proofErr w:type="spellStart"/>
      <w:r w:rsidR="006338B9" w:rsidRPr="00216E6F">
        <w:rPr>
          <w:rFonts w:ascii="Segoe UI" w:hAnsi="Segoe UI" w:cs="Segoe UI"/>
          <w:sz w:val="24"/>
          <w:szCs w:val="24"/>
          <w:shd w:val="clear" w:color="auto" w:fill="FFFFFF"/>
        </w:rPr>
        <w:t>programmes</w:t>
      </w:r>
      <w:proofErr w:type="spellEnd"/>
      <w:r w:rsidR="006338B9" w:rsidRPr="00216E6F">
        <w:rPr>
          <w:rFonts w:ascii="Segoe UI" w:hAnsi="Segoe UI" w:cs="Segoe UI"/>
          <w:sz w:val="24"/>
          <w:szCs w:val="24"/>
          <w:shd w:val="clear" w:color="auto" w:fill="FFFFFF"/>
        </w:rPr>
        <w:t xml:space="preserve">, lack of adequate mentorship </w:t>
      </w:r>
      <w:proofErr w:type="spellStart"/>
      <w:r w:rsidR="006338B9" w:rsidRPr="00216E6F">
        <w:rPr>
          <w:rFonts w:ascii="Segoe UI" w:hAnsi="Segoe UI" w:cs="Segoe UI"/>
          <w:sz w:val="24"/>
          <w:szCs w:val="24"/>
          <w:shd w:val="clear" w:color="auto" w:fill="FFFFFF"/>
        </w:rPr>
        <w:t>programme</w:t>
      </w:r>
      <w:r w:rsidR="00D178DB" w:rsidRPr="00216E6F">
        <w:rPr>
          <w:rFonts w:ascii="Segoe UI" w:hAnsi="Segoe UI" w:cs="Segoe UI"/>
          <w:sz w:val="24"/>
          <w:szCs w:val="24"/>
          <w:shd w:val="clear" w:color="auto" w:fill="FFFFFF"/>
        </w:rPr>
        <w:t>s</w:t>
      </w:r>
      <w:proofErr w:type="spellEnd"/>
      <w:r w:rsidR="006338B9" w:rsidRPr="00216E6F">
        <w:rPr>
          <w:rFonts w:ascii="Segoe UI" w:hAnsi="Segoe UI" w:cs="Segoe UI"/>
          <w:sz w:val="24"/>
          <w:szCs w:val="24"/>
          <w:shd w:val="clear" w:color="auto" w:fill="FFFFFF"/>
        </w:rPr>
        <w:t xml:space="preserve">, and technological deficiency to mention but </w:t>
      </w:r>
      <w:r w:rsidR="00D178DB" w:rsidRPr="00216E6F">
        <w:rPr>
          <w:rFonts w:ascii="Segoe UI" w:hAnsi="Segoe UI" w:cs="Segoe UI"/>
          <w:sz w:val="24"/>
          <w:szCs w:val="24"/>
          <w:shd w:val="clear" w:color="auto" w:fill="FFFFFF"/>
        </w:rPr>
        <w:t xml:space="preserve">a </w:t>
      </w:r>
      <w:r w:rsidR="006338B9" w:rsidRPr="00216E6F">
        <w:rPr>
          <w:rFonts w:ascii="Segoe UI" w:hAnsi="Segoe UI" w:cs="Segoe UI"/>
          <w:sz w:val="24"/>
          <w:szCs w:val="24"/>
          <w:shd w:val="clear" w:color="auto" w:fill="FFFFFF"/>
        </w:rPr>
        <w:t xml:space="preserve">few. </w:t>
      </w:r>
      <w:r w:rsidR="006121EF" w:rsidRPr="00216E6F">
        <w:rPr>
          <w:rFonts w:ascii="Segoe UI" w:hAnsi="Segoe UI" w:cs="Segoe UI"/>
          <w:sz w:val="24"/>
          <w:szCs w:val="24"/>
          <w:shd w:val="clear" w:color="auto" w:fill="FFFFFF"/>
        </w:rPr>
        <w:t>The question is how would this impact on youth’s perspective regarding academics as a career option.</w:t>
      </w:r>
    </w:p>
    <w:p w14:paraId="435823F1" w14:textId="77777777" w:rsidR="00623732" w:rsidRPr="00216E6F" w:rsidRDefault="00623732" w:rsidP="004A0A0D">
      <w:pPr>
        <w:spacing w:after="0" w:line="240" w:lineRule="auto"/>
        <w:jc w:val="both"/>
        <w:rPr>
          <w:rFonts w:ascii="Segoe UI" w:hAnsi="Segoe UI" w:cs="Segoe UI"/>
          <w:sz w:val="24"/>
          <w:szCs w:val="24"/>
          <w:shd w:val="clear" w:color="auto" w:fill="FFFFFF"/>
        </w:rPr>
      </w:pPr>
    </w:p>
    <w:p w14:paraId="7E53B5F9" w14:textId="4EF5BE20" w:rsidR="009E0CE6" w:rsidRPr="00216E6F" w:rsidRDefault="00975DFD" w:rsidP="009E0CE6">
      <w:pPr>
        <w:spacing w:after="0" w:line="240" w:lineRule="auto"/>
        <w:jc w:val="both"/>
        <w:rPr>
          <w:rFonts w:ascii="Segoe UI" w:hAnsi="Segoe UI" w:cs="Segoe UI"/>
          <w:b/>
          <w:bCs/>
          <w:sz w:val="24"/>
          <w:szCs w:val="24"/>
        </w:rPr>
      </w:pPr>
      <w:r w:rsidRPr="00216E6F">
        <w:rPr>
          <w:rFonts w:ascii="Segoe UI" w:hAnsi="Segoe UI" w:cs="Segoe UI"/>
          <w:b/>
          <w:bCs/>
          <w:sz w:val="24"/>
          <w:szCs w:val="24"/>
        </w:rPr>
        <w:t>2.4</w:t>
      </w:r>
      <w:r w:rsidR="004D67B1" w:rsidRPr="00216E6F">
        <w:rPr>
          <w:rFonts w:ascii="Segoe UI" w:hAnsi="Segoe UI" w:cs="Segoe UI"/>
          <w:b/>
          <w:bCs/>
          <w:sz w:val="24"/>
          <w:szCs w:val="24"/>
        </w:rPr>
        <w:t xml:space="preserve"> </w:t>
      </w:r>
      <w:r w:rsidR="004D67B1" w:rsidRPr="00216E6F">
        <w:rPr>
          <w:rFonts w:ascii="Segoe UI" w:hAnsi="Segoe UI" w:cs="Segoe UI"/>
          <w:b/>
          <w:bCs/>
          <w:sz w:val="24"/>
          <w:szCs w:val="24"/>
        </w:rPr>
        <w:tab/>
        <w:t>Possible</w:t>
      </w:r>
      <w:r w:rsidR="005122C7" w:rsidRPr="00216E6F">
        <w:rPr>
          <w:rFonts w:ascii="Segoe UI" w:hAnsi="Segoe UI" w:cs="Segoe UI"/>
          <w:b/>
          <w:bCs/>
          <w:sz w:val="24"/>
          <w:szCs w:val="24"/>
        </w:rPr>
        <w:t xml:space="preserve"> </w:t>
      </w:r>
      <w:r w:rsidR="00D85D91" w:rsidRPr="00216E6F">
        <w:rPr>
          <w:rFonts w:ascii="Segoe UI" w:hAnsi="Segoe UI" w:cs="Segoe UI"/>
          <w:b/>
          <w:bCs/>
          <w:sz w:val="24"/>
          <w:szCs w:val="24"/>
        </w:rPr>
        <w:t xml:space="preserve">Wrong </w:t>
      </w:r>
      <w:r w:rsidR="000A2BE2" w:rsidRPr="00216E6F">
        <w:rPr>
          <w:rFonts w:ascii="Segoe UI" w:hAnsi="Segoe UI" w:cs="Segoe UI"/>
          <w:b/>
          <w:bCs/>
          <w:sz w:val="24"/>
          <w:szCs w:val="24"/>
        </w:rPr>
        <w:t>Perceptions</w:t>
      </w:r>
      <w:r w:rsidR="00D85D91" w:rsidRPr="00216E6F">
        <w:rPr>
          <w:rFonts w:ascii="Segoe UI" w:hAnsi="Segoe UI" w:cs="Segoe UI"/>
          <w:b/>
          <w:bCs/>
          <w:sz w:val="24"/>
          <w:szCs w:val="24"/>
        </w:rPr>
        <w:t xml:space="preserve"> </w:t>
      </w:r>
    </w:p>
    <w:p w14:paraId="3226B52B" w14:textId="7382D991" w:rsidR="009E0CE6" w:rsidRPr="00216E6F" w:rsidRDefault="009E0CE6" w:rsidP="009E0CE6">
      <w:pPr>
        <w:spacing w:after="0" w:line="240" w:lineRule="auto"/>
        <w:jc w:val="both"/>
        <w:rPr>
          <w:rFonts w:ascii="Segoe UI" w:hAnsi="Segoe UI" w:cs="Segoe UI"/>
          <w:sz w:val="24"/>
          <w:szCs w:val="24"/>
          <w:shd w:val="clear" w:color="auto" w:fill="FFFFFF"/>
        </w:rPr>
      </w:pPr>
      <w:r w:rsidRPr="00216E6F">
        <w:rPr>
          <w:rFonts w:ascii="Segoe UI" w:hAnsi="Segoe UI" w:cs="Segoe UI"/>
          <w:sz w:val="24"/>
          <w:szCs w:val="24"/>
          <w:shd w:val="clear" w:color="auto" w:fill="FFFFFF"/>
        </w:rPr>
        <w:t xml:space="preserve">Among others, a possible wrong perception is </w:t>
      </w:r>
      <w:r w:rsidR="006121EF" w:rsidRPr="00216E6F">
        <w:rPr>
          <w:rFonts w:ascii="Segoe UI" w:hAnsi="Segoe UI" w:cs="Segoe UI"/>
          <w:sz w:val="24"/>
          <w:szCs w:val="24"/>
          <w:shd w:val="clear" w:color="auto" w:fill="FFFFFF"/>
        </w:rPr>
        <w:t xml:space="preserve">that </w:t>
      </w:r>
      <w:r w:rsidRPr="00216E6F">
        <w:rPr>
          <w:rFonts w:ascii="Segoe UI" w:hAnsi="Segoe UI" w:cs="Segoe UI"/>
          <w:sz w:val="24"/>
          <w:szCs w:val="24"/>
          <w:shd w:val="clear" w:color="auto" w:fill="FFFFFF"/>
        </w:rPr>
        <w:t xml:space="preserve">ECAs seem to have </w:t>
      </w:r>
      <w:proofErr w:type="spellStart"/>
      <w:r w:rsidRPr="00216E6F">
        <w:rPr>
          <w:rFonts w:ascii="Segoe UI" w:hAnsi="Segoe UI" w:cs="Segoe UI"/>
          <w:sz w:val="24"/>
          <w:szCs w:val="24"/>
          <w:shd w:val="clear" w:color="auto" w:fill="FFFFFF"/>
        </w:rPr>
        <w:t>internalised</w:t>
      </w:r>
      <w:proofErr w:type="spellEnd"/>
      <w:r w:rsidRPr="00216E6F">
        <w:rPr>
          <w:rFonts w:ascii="Segoe UI" w:hAnsi="Segoe UI" w:cs="Segoe UI"/>
          <w:sz w:val="24"/>
          <w:szCs w:val="24"/>
          <w:shd w:val="clear" w:color="auto" w:fill="FFFFFF"/>
        </w:rPr>
        <w:t xml:space="preserve"> the general impression that things are what they are supposed to be. The youth </w:t>
      </w:r>
      <w:proofErr w:type="gramStart"/>
      <w:r w:rsidRPr="00216E6F">
        <w:rPr>
          <w:rFonts w:ascii="Segoe UI" w:hAnsi="Segoe UI" w:cs="Segoe UI"/>
          <w:sz w:val="24"/>
          <w:szCs w:val="24"/>
          <w:shd w:val="clear" w:color="auto" w:fill="FFFFFF"/>
        </w:rPr>
        <w:t>seems</w:t>
      </w:r>
      <w:proofErr w:type="gramEnd"/>
      <w:r w:rsidRPr="00216E6F">
        <w:rPr>
          <w:rFonts w:ascii="Segoe UI" w:hAnsi="Segoe UI" w:cs="Segoe UI"/>
          <w:sz w:val="24"/>
          <w:szCs w:val="24"/>
          <w:shd w:val="clear" w:color="auto" w:fill="FFFFFF"/>
        </w:rPr>
        <w:t xml:space="preserve"> to believe that one needs a job</w:t>
      </w:r>
      <w:r w:rsidR="006121EF" w:rsidRPr="00216E6F">
        <w:rPr>
          <w:rFonts w:ascii="Segoe UI" w:hAnsi="Segoe UI" w:cs="Segoe UI"/>
          <w:sz w:val="24"/>
          <w:szCs w:val="24"/>
          <w:shd w:val="clear" w:color="auto" w:fill="FFFFFF"/>
        </w:rPr>
        <w:t xml:space="preserve"> first, gain experience, and afterwards</w:t>
      </w:r>
      <w:r w:rsidRPr="00216E6F">
        <w:rPr>
          <w:rFonts w:ascii="Segoe UI" w:hAnsi="Segoe UI" w:cs="Segoe UI"/>
          <w:sz w:val="24"/>
          <w:szCs w:val="24"/>
          <w:shd w:val="clear" w:color="auto" w:fill="FFFFFF"/>
        </w:rPr>
        <w:t xml:space="preserve"> advance academically</w:t>
      </w:r>
      <w:r w:rsidR="006121EF" w:rsidRPr="00216E6F">
        <w:rPr>
          <w:rFonts w:ascii="Segoe UI" w:hAnsi="Segoe UI" w:cs="Segoe UI"/>
          <w:sz w:val="24"/>
          <w:szCs w:val="24"/>
          <w:shd w:val="clear" w:color="auto" w:fill="FFFFFF"/>
        </w:rPr>
        <w:t xml:space="preserve"> for promotion reasons or fame</w:t>
      </w:r>
      <w:r w:rsidRPr="00216E6F">
        <w:rPr>
          <w:rFonts w:ascii="Segoe UI" w:hAnsi="Segoe UI" w:cs="Segoe UI"/>
          <w:sz w:val="24"/>
          <w:szCs w:val="24"/>
          <w:shd w:val="clear" w:color="auto" w:fill="FFFFFF"/>
        </w:rPr>
        <w:t>.</w:t>
      </w:r>
      <w:r w:rsidR="006121EF" w:rsidRPr="00216E6F">
        <w:rPr>
          <w:rFonts w:ascii="Segoe UI" w:hAnsi="Segoe UI" w:cs="Segoe UI"/>
          <w:sz w:val="24"/>
          <w:szCs w:val="24"/>
          <w:shd w:val="clear" w:color="auto" w:fill="FFFFFF"/>
        </w:rPr>
        <w:t xml:space="preserve"> In other words, for most </w:t>
      </w:r>
      <w:proofErr w:type="gramStart"/>
      <w:r w:rsidR="006121EF" w:rsidRPr="00216E6F">
        <w:rPr>
          <w:rFonts w:ascii="Segoe UI" w:hAnsi="Segoe UI" w:cs="Segoe UI"/>
          <w:sz w:val="24"/>
          <w:szCs w:val="24"/>
          <w:shd w:val="clear" w:color="auto" w:fill="FFFFFF"/>
        </w:rPr>
        <w:t>youths</w:t>
      </w:r>
      <w:proofErr w:type="gramEnd"/>
      <w:r w:rsidRPr="00216E6F">
        <w:rPr>
          <w:rFonts w:ascii="Segoe UI" w:hAnsi="Segoe UI" w:cs="Segoe UI"/>
          <w:sz w:val="24"/>
          <w:szCs w:val="24"/>
          <w:shd w:val="clear" w:color="auto" w:fill="FFFFFF"/>
        </w:rPr>
        <w:t xml:space="preserve"> </w:t>
      </w:r>
      <w:r w:rsidR="006121EF" w:rsidRPr="00216E6F">
        <w:rPr>
          <w:rFonts w:ascii="Segoe UI" w:hAnsi="Segoe UI" w:cs="Segoe UI"/>
          <w:sz w:val="24"/>
          <w:szCs w:val="24"/>
          <w:shd w:val="clear" w:color="auto" w:fill="FFFFFF"/>
        </w:rPr>
        <w:t>h</w:t>
      </w:r>
      <w:r w:rsidRPr="00216E6F">
        <w:rPr>
          <w:rFonts w:ascii="Segoe UI" w:hAnsi="Segoe UI" w:cs="Segoe UI"/>
          <w:sz w:val="24"/>
          <w:szCs w:val="24"/>
          <w:shd w:val="clear" w:color="auto" w:fill="FFFFFF"/>
        </w:rPr>
        <w:t>igher academic levels are most appropriate when it is for job promotion reasons (</w:t>
      </w:r>
      <w:r w:rsidRPr="00216E6F">
        <w:rPr>
          <w:rFonts w:ascii="Segoe UI" w:hAnsi="Segoe UI" w:cs="Segoe UI"/>
          <w:sz w:val="24"/>
          <w:szCs w:val="24"/>
        </w:rPr>
        <w:t>Osman &amp; Hornsby, 2016)</w:t>
      </w:r>
      <w:r w:rsidRPr="00216E6F">
        <w:rPr>
          <w:rFonts w:ascii="Segoe UI" w:hAnsi="Segoe UI" w:cs="Segoe UI"/>
          <w:sz w:val="24"/>
          <w:szCs w:val="24"/>
          <w:shd w:val="clear" w:color="auto" w:fill="FFFFFF"/>
        </w:rPr>
        <w:t xml:space="preserve">. </w:t>
      </w:r>
      <w:r w:rsidR="006121EF" w:rsidRPr="00216E6F">
        <w:rPr>
          <w:rFonts w:ascii="Segoe UI" w:hAnsi="Segoe UI" w:cs="Segoe UI"/>
          <w:sz w:val="24"/>
          <w:szCs w:val="24"/>
          <w:shd w:val="clear" w:color="auto" w:fill="FFFFFF"/>
        </w:rPr>
        <w:t>This perception gives the impression that</w:t>
      </w:r>
      <w:r w:rsidRPr="00216E6F">
        <w:rPr>
          <w:rFonts w:ascii="Segoe UI" w:hAnsi="Segoe UI" w:cs="Segoe UI"/>
          <w:sz w:val="24"/>
          <w:szCs w:val="24"/>
          <w:shd w:val="clear" w:color="auto" w:fill="FFFFFF"/>
        </w:rPr>
        <w:t xml:space="preserve"> an academic career would not be the best career option for younger or less experienced people. </w:t>
      </w:r>
      <w:r w:rsidR="006121EF" w:rsidRPr="00216E6F">
        <w:rPr>
          <w:rFonts w:ascii="Segoe UI" w:hAnsi="Segoe UI" w:cs="Segoe UI"/>
          <w:sz w:val="24"/>
          <w:szCs w:val="24"/>
          <w:shd w:val="clear" w:color="auto" w:fill="FFFFFF"/>
        </w:rPr>
        <w:t>Also, t</w:t>
      </w:r>
      <w:r w:rsidRPr="00216E6F">
        <w:rPr>
          <w:rFonts w:ascii="Segoe UI" w:hAnsi="Segoe UI" w:cs="Segoe UI"/>
          <w:sz w:val="24"/>
          <w:szCs w:val="24"/>
          <w:shd w:val="clear" w:color="auto" w:fill="FFFFFF"/>
        </w:rPr>
        <w:t>here is the cliché that technology mainstreaming in education would cut job opportunities rather than increase them (</w:t>
      </w:r>
      <w:proofErr w:type="spellStart"/>
      <w:r w:rsidRPr="00216E6F">
        <w:rPr>
          <w:rFonts w:ascii="Segoe UI" w:hAnsi="Segoe UI" w:cs="Segoe UI"/>
          <w:sz w:val="24"/>
          <w:szCs w:val="24"/>
        </w:rPr>
        <w:t>Mapesela</w:t>
      </w:r>
      <w:proofErr w:type="spellEnd"/>
      <w:r w:rsidRPr="00216E6F">
        <w:rPr>
          <w:rFonts w:ascii="Segoe UI" w:hAnsi="Segoe UI" w:cs="Segoe UI"/>
          <w:sz w:val="24"/>
          <w:szCs w:val="24"/>
        </w:rPr>
        <w:t xml:space="preserve"> &amp; Hay, 2006)</w:t>
      </w:r>
      <w:r w:rsidRPr="00216E6F">
        <w:rPr>
          <w:rFonts w:ascii="Segoe UI" w:hAnsi="Segoe UI" w:cs="Segoe UI"/>
          <w:sz w:val="24"/>
          <w:szCs w:val="24"/>
          <w:shd w:val="clear" w:color="auto" w:fill="FFFFFF"/>
        </w:rPr>
        <w:t>.</w:t>
      </w:r>
    </w:p>
    <w:p w14:paraId="777B4318" w14:textId="77777777" w:rsidR="006B5E5F" w:rsidRPr="00216E6F" w:rsidRDefault="006B5E5F" w:rsidP="000F2459">
      <w:pPr>
        <w:spacing w:after="120" w:line="240" w:lineRule="auto"/>
        <w:jc w:val="both"/>
        <w:rPr>
          <w:rFonts w:ascii="Segoe UI" w:hAnsi="Segoe UI" w:cs="Segoe UI"/>
          <w:b/>
          <w:bCs/>
          <w:sz w:val="24"/>
          <w:szCs w:val="24"/>
        </w:rPr>
      </w:pPr>
    </w:p>
    <w:p w14:paraId="2646CECE" w14:textId="56956975" w:rsidR="0046260F" w:rsidRPr="00216E6F" w:rsidRDefault="00AA0145" w:rsidP="00AA0145">
      <w:pPr>
        <w:pStyle w:val="Heading1"/>
        <w:spacing w:before="0" w:after="120"/>
        <w:jc w:val="both"/>
        <w:rPr>
          <w:rFonts w:ascii="Segoe UI" w:hAnsi="Segoe UI" w:cs="Segoe UI"/>
          <w:color w:val="auto"/>
          <w:sz w:val="24"/>
          <w:szCs w:val="24"/>
        </w:rPr>
      </w:pPr>
      <w:r w:rsidRPr="00216E6F">
        <w:rPr>
          <w:rFonts w:ascii="Segoe UI" w:eastAsia="Times New Roman" w:hAnsi="Segoe UI" w:cs="Segoe UI"/>
          <w:color w:val="auto"/>
          <w:sz w:val="24"/>
          <w:szCs w:val="24"/>
          <w:lang w:val="en" w:eastAsia="en-GB"/>
        </w:rPr>
        <w:lastRenderedPageBreak/>
        <w:t>Meanwhile, t</w:t>
      </w:r>
      <w:r w:rsidR="006B5E5F" w:rsidRPr="00216E6F">
        <w:rPr>
          <w:rFonts w:ascii="Segoe UI" w:eastAsia="Times New Roman" w:hAnsi="Segoe UI" w:cs="Segoe UI"/>
          <w:color w:val="auto"/>
          <w:sz w:val="24"/>
          <w:szCs w:val="24"/>
          <w:lang w:val="en" w:eastAsia="en-GB"/>
        </w:rPr>
        <w:t>he problem of wrong perception is that the lenses through which it is viewed or p</w:t>
      </w:r>
      <w:r w:rsidRPr="00216E6F">
        <w:rPr>
          <w:rFonts w:ascii="Segoe UI" w:eastAsia="Times New Roman" w:hAnsi="Segoe UI" w:cs="Segoe UI"/>
          <w:color w:val="auto"/>
          <w:sz w:val="24"/>
          <w:szCs w:val="24"/>
          <w:lang w:val="en" w:eastAsia="en-GB"/>
        </w:rPr>
        <w:t>e</w:t>
      </w:r>
      <w:r w:rsidR="006B5E5F" w:rsidRPr="00216E6F">
        <w:rPr>
          <w:rFonts w:ascii="Segoe UI" w:eastAsia="Times New Roman" w:hAnsi="Segoe UI" w:cs="Segoe UI"/>
          <w:color w:val="auto"/>
          <w:sz w:val="24"/>
          <w:szCs w:val="24"/>
          <w:lang w:val="en" w:eastAsia="en-GB"/>
        </w:rPr>
        <w:t xml:space="preserve">rceived </w:t>
      </w:r>
      <w:r w:rsidR="000C44B8" w:rsidRPr="00216E6F">
        <w:rPr>
          <w:rFonts w:ascii="Segoe UI" w:eastAsia="Times New Roman" w:hAnsi="Segoe UI" w:cs="Segoe UI"/>
          <w:color w:val="auto"/>
          <w:sz w:val="24"/>
          <w:szCs w:val="24"/>
          <w:lang w:val="en" w:eastAsia="en-GB"/>
        </w:rPr>
        <w:t>are</w:t>
      </w:r>
      <w:r w:rsidR="006B5E5F" w:rsidRPr="00216E6F">
        <w:rPr>
          <w:rFonts w:ascii="Segoe UI" w:eastAsia="Times New Roman" w:hAnsi="Segoe UI" w:cs="Segoe UI"/>
          <w:color w:val="auto"/>
          <w:sz w:val="24"/>
          <w:szCs w:val="24"/>
          <w:lang w:val="en" w:eastAsia="en-GB"/>
        </w:rPr>
        <w:t xml:space="preserve"> firstly, somewhat twisted or distorted by a warped mindset, previous knowledge, emotions, prior notions, selfish interest and cognitive contortions and </w:t>
      </w:r>
      <w:r w:rsidR="00EA6C1B">
        <w:rPr>
          <w:rFonts w:ascii="Segoe UI" w:eastAsia="Times New Roman" w:hAnsi="Segoe UI" w:cs="Segoe UI"/>
          <w:color w:val="auto"/>
          <w:sz w:val="24"/>
          <w:szCs w:val="24"/>
          <w:lang w:val="en" w:eastAsia="en-GB"/>
        </w:rPr>
        <w:t>may be</w:t>
      </w:r>
      <w:r w:rsidRPr="00216E6F">
        <w:rPr>
          <w:rFonts w:ascii="Segoe UI" w:eastAsia="Times New Roman" w:hAnsi="Segoe UI" w:cs="Segoe UI"/>
          <w:color w:val="auto"/>
          <w:sz w:val="24"/>
          <w:szCs w:val="24"/>
          <w:lang w:val="en" w:eastAsia="en-GB"/>
        </w:rPr>
        <w:t xml:space="preserve"> due to </w:t>
      </w:r>
      <w:r w:rsidR="006B5E5F" w:rsidRPr="00216E6F">
        <w:rPr>
          <w:rFonts w:ascii="Segoe UI" w:eastAsia="Times New Roman" w:hAnsi="Segoe UI" w:cs="Segoe UI"/>
          <w:color w:val="auto"/>
          <w:sz w:val="24"/>
          <w:szCs w:val="24"/>
          <w:lang w:val="en" w:eastAsia="en-GB"/>
        </w:rPr>
        <w:t xml:space="preserve">some genetic tendencies. </w:t>
      </w:r>
      <w:proofErr w:type="spellStart"/>
      <w:r w:rsidRPr="00216E6F">
        <w:rPr>
          <w:rFonts w:ascii="Segoe UI" w:eastAsia="Times New Roman" w:hAnsi="Segoe UI" w:cs="Segoe UI"/>
          <w:color w:val="auto"/>
          <w:sz w:val="24"/>
          <w:szCs w:val="24"/>
          <w:lang w:val="en" w:eastAsia="en-GB"/>
        </w:rPr>
        <w:t>Generalisations</w:t>
      </w:r>
      <w:proofErr w:type="spellEnd"/>
      <w:r w:rsidRPr="00216E6F">
        <w:rPr>
          <w:rFonts w:ascii="Segoe UI" w:eastAsia="Times New Roman" w:hAnsi="Segoe UI" w:cs="Segoe UI"/>
          <w:color w:val="auto"/>
          <w:sz w:val="24"/>
          <w:szCs w:val="24"/>
          <w:lang w:val="en" w:eastAsia="en-GB"/>
        </w:rPr>
        <w:t xml:space="preserve"> often lead to wrong perceptions. Table 1.0 below presents possible examples of such perceptions.</w:t>
      </w:r>
    </w:p>
    <w:p w14:paraId="256F7A57" w14:textId="79735456" w:rsidR="006B5E5F" w:rsidRPr="00216E6F" w:rsidRDefault="006B5E5F" w:rsidP="004A0A0D">
      <w:pPr>
        <w:spacing w:after="0" w:line="240" w:lineRule="auto"/>
        <w:jc w:val="both"/>
        <w:rPr>
          <w:rFonts w:ascii="Segoe UI" w:hAnsi="Segoe UI" w:cs="Segoe UI"/>
          <w:b/>
          <w:bCs/>
          <w:sz w:val="24"/>
          <w:szCs w:val="24"/>
        </w:rPr>
      </w:pPr>
      <w:r w:rsidRPr="00216E6F">
        <w:rPr>
          <w:rFonts w:ascii="Segoe UI" w:hAnsi="Segoe UI" w:cs="Segoe UI"/>
          <w:b/>
          <w:bCs/>
          <w:sz w:val="24"/>
          <w:szCs w:val="24"/>
        </w:rPr>
        <w:t>Table 1.0: Possible Wrong Perceptions</w:t>
      </w:r>
    </w:p>
    <w:tbl>
      <w:tblPr>
        <w:tblStyle w:val="GridTable5Dark-Accent1"/>
        <w:tblW w:w="0" w:type="auto"/>
        <w:tblLayout w:type="fixed"/>
        <w:tblLook w:val="04A0" w:firstRow="1" w:lastRow="0" w:firstColumn="1" w:lastColumn="0" w:noHBand="0" w:noVBand="1"/>
      </w:tblPr>
      <w:tblGrid>
        <w:gridCol w:w="445"/>
        <w:gridCol w:w="4500"/>
        <w:gridCol w:w="4405"/>
      </w:tblGrid>
      <w:tr w:rsidR="004A36F7" w:rsidRPr="00216E6F" w14:paraId="1890B9C4" w14:textId="77777777" w:rsidTr="00070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EBEA991" w14:textId="30CB3A7C" w:rsidR="0046260F" w:rsidRPr="00216E6F" w:rsidRDefault="00FB12B6" w:rsidP="004A0A0D">
            <w:pPr>
              <w:jc w:val="both"/>
              <w:rPr>
                <w:rFonts w:ascii="Segoe UI" w:hAnsi="Segoe UI" w:cs="Segoe UI"/>
                <w:b w:val="0"/>
                <w:bCs w:val="0"/>
                <w:color w:val="auto"/>
                <w:sz w:val="24"/>
                <w:szCs w:val="24"/>
              </w:rPr>
            </w:pPr>
            <w:r w:rsidRPr="00216E6F">
              <w:rPr>
                <w:rFonts w:ascii="Segoe UI" w:hAnsi="Segoe UI" w:cs="Segoe UI"/>
                <w:b w:val="0"/>
                <w:bCs w:val="0"/>
                <w:color w:val="auto"/>
                <w:sz w:val="24"/>
                <w:szCs w:val="24"/>
              </w:rPr>
              <w:t xml:space="preserve"> </w:t>
            </w:r>
          </w:p>
        </w:tc>
        <w:tc>
          <w:tcPr>
            <w:tcW w:w="4500" w:type="dxa"/>
          </w:tcPr>
          <w:p w14:paraId="3A51D11C" w14:textId="49B48E29" w:rsidR="0046260F" w:rsidRPr="00216E6F" w:rsidRDefault="0046260F" w:rsidP="004A0A0D">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24"/>
                <w:szCs w:val="24"/>
              </w:rPr>
            </w:pPr>
            <w:r w:rsidRPr="00216E6F">
              <w:rPr>
                <w:rFonts w:ascii="Segoe UI" w:hAnsi="Segoe UI" w:cs="Segoe UI"/>
                <w:color w:val="auto"/>
                <w:sz w:val="24"/>
                <w:szCs w:val="24"/>
              </w:rPr>
              <w:t xml:space="preserve">Scenario </w:t>
            </w:r>
          </w:p>
        </w:tc>
        <w:tc>
          <w:tcPr>
            <w:tcW w:w="4405" w:type="dxa"/>
          </w:tcPr>
          <w:p w14:paraId="6FCFF902" w14:textId="3016D8E4" w:rsidR="0046260F" w:rsidRPr="00216E6F" w:rsidRDefault="00A8433C" w:rsidP="004A0A0D">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24"/>
                <w:szCs w:val="24"/>
              </w:rPr>
            </w:pPr>
            <w:r w:rsidRPr="00216E6F">
              <w:rPr>
                <w:rFonts w:ascii="Segoe UI" w:hAnsi="Segoe UI" w:cs="Segoe UI"/>
                <w:color w:val="auto"/>
                <w:sz w:val="24"/>
                <w:szCs w:val="24"/>
              </w:rPr>
              <w:t xml:space="preserve"> </w:t>
            </w:r>
            <w:r w:rsidR="00E671A8" w:rsidRPr="00216E6F">
              <w:rPr>
                <w:rFonts w:ascii="Segoe UI" w:hAnsi="Segoe UI" w:cs="Segoe UI"/>
                <w:color w:val="auto"/>
                <w:sz w:val="24"/>
                <w:szCs w:val="24"/>
              </w:rPr>
              <w:t xml:space="preserve">Wrong </w:t>
            </w:r>
            <w:r w:rsidR="001873F7" w:rsidRPr="00216E6F">
              <w:rPr>
                <w:rFonts w:ascii="Segoe UI" w:hAnsi="Segoe UI" w:cs="Segoe UI"/>
                <w:color w:val="auto"/>
                <w:sz w:val="24"/>
                <w:szCs w:val="24"/>
              </w:rPr>
              <w:t>P</w:t>
            </w:r>
            <w:r w:rsidR="0046260F" w:rsidRPr="00216E6F">
              <w:rPr>
                <w:rFonts w:ascii="Segoe UI" w:hAnsi="Segoe UI" w:cs="Segoe UI"/>
                <w:color w:val="auto"/>
                <w:sz w:val="24"/>
                <w:szCs w:val="24"/>
              </w:rPr>
              <w:t>erception</w:t>
            </w:r>
          </w:p>
        </w:tc>
      </w:tr>
      <w:tr w:rsidR="004A36F7" w:rsidRPr="00216E6F" w14:paraId="5CBBA2EE" w14:textId="77777777" w:rsidTr="0007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2011E17" w14:textId="6A355952" w:rsidR="0046260F" w:rsidRPr="00216E6F" w:rsidRDefault="00A709CE" w:rsidP="004A0A0D">
            <w:pPr>
              <w:jc w:val="both"/>
              <w:rPr>
                <w:rFonts w:ascii="Segoe UI" w:hAnsi="Segoe UI" w:cs="Segoe UI"/>
                <w:color w:val="auto"/>
                <w:sz w:val="24"/>
                <w:szCs w:val="24"/>
              </w:rPr>
            </w:pPr>
            <w:r w:rsidRPr="00216E6F">
              <w:rPr>
                <w:rFonts w:ascii="Segoe UI" w:hAnsi="Segoe UI" w:cs="Segoe UI"/>
                <w:color w:val="auto"/>
                <w:sz w:val="24"/>
                <w:szCs w:val="24"/>
              </w:rPr>
              <w:t xml:space="preserve"> </w:t>
            </w:r>
            <w:r w:rsidR="0046260F" w:rsidRPr="00216E6F">
              <w:rPr>
                <w:rFonts w:ascii="Segoe UI" w:hAnsi="Segoe UI" w:cs="Segoe UI"/>
                <w:color w:val="auto"/>
                <w:sz w:val="24"/>
                <w:szCs w:val="24"/>
              </w:rPr>
              <w:t xml:space="preserve"> </w:t>
            </w:r>
          </w:p>
        </w:tc>
        <w:tc>
          <w:tcPr>
            <w:tcW w:w="4500" w:type="dxa"/>
          </w:tcPr>
          <w:p w14:paraId="2E6690F2" w14:textId="499AB70F" w:rsidR="00C03468" w:rsidRPr="00216E6F" w:rsidRDefault="001873F7"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Adequate resources are</w:t>
            </w:r>
            <w:r w:rsidR="009E0CE6" w:rsidRPr="00216E6F">
              <w:rPr>
                <w:rFonts w:ascii="Segoe UI" w:hAnsi="Segoe UI" w:cs="Segoe UI"/>
                <w:b/>
                <w:bCs/>
                <w:sz w:val="24"/>
                <w:szCs w:val="24"/>
              </w:rPr>
              <w:t xml:space="preserve"> seldom </w:t>
            </w:r>
            <w:r w:rsidRPr="00216E6F">
              <w:rPr>
                <w:rFonts w:ascii="Segoe UI" w:hAnsi="Segoe UI" w:cs="Segoe UI"/>
                <w:b/>
                <w:bCs/>
                <w:sz w:val="24"/>
                <w:szCs w:val="24"/>
              </w:rPr>
              <w:t>provided to ECAs</w:t>
            </w:r>
            <w:r w:rsidR="00FB12B6" w:rsidRPr="00216E6F">
              <w:rPr>
                <w:rFonts w:ascii="Segoe UI" w:hAnsi="Segoe UI" w:cs="Segoe UI"/>
                <w:b/>
                <w:bCs/>
                <w:sz w:val="24"/>
                <w:szCs w:val="24"/>
              </w:rPr>
              <w:t>.</w:t>
            </w:r>
            <w:r w:rsidR="00C03468" w:rsidRPr="00216E6F">
              <w:rPr>
                <w:rFonts w:ascii="Segoe UI" w:hAnsi="Segoe UI" w:cs="Segoe UI"/>
                <w:b/>
                <w:bCs/>
                <w:sz w:val="24"/>
                <w:szCs w:val="24"/>
              </w:rPr>
              <w:t xml:space="preserve"> </w:t>
            </w:r>
          </w:p>
          <w:p w14:paraId="5CCA5AEC" w14:textId="77777777" w:rsidR="00C03468" w:rsidRPr="00216E6F" w:rsidRDefault="00C03468"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p>
          <w:p w14:paraId="03334762" w14:textId="1B282A23" w:rsidR="0046260F" w:rsidRPr="00216E6F" w:rsidRDefault="00C03468"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The challenges of getting a mentor and adequate support.</w:t>
            </w:r>
          </w:p>
        </w:tc>
        <w:tc>
          <w:tcPr>
            <w:tcW w:w="4405" w:type="dxa"/>
          </w:tcPr>
          <w:p w14:paraId="3A85BA32" w14:textId="41D05126" w:rsidR="0046260F" w:rsidRPr="00216E6F" w:rsidRDefault="00FB12B6"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 xml:space="preserve">ECAs hope to catch up with skills and </w:t>
            </w:r>
            <w:r w:rsidR="00975DFD" w:rsidRPr="00216E6F">
              <w:rPr>
                <w:rFonts w:ascii="Segoe UI" w:hAnsi="Segoe UI" w:cs="Segoe UI"/>
                <w:b/>
                <w:bCs/>
                <w:sz w:val="24"/>
                <w:szCs w:val="24"/>
              </w:rPr>
              <w:t>training</w:t>
            </w:r>
            <w:r w:rsidRPr="00216E6F">
              <w:rPr>
                <w:rFonts w:ascii="Segoe UI" w:hAnsi="Segoe UI" w:cs="Segoe UI"/>
                <w:b/>
                <w:bCs/>
                <w:sz w:val="24"/>
                <w:szCs w:val="24"/>
              </w:rPr>
              <w:t xml:space="preserve"> after the training and mentorship </w:t>
            </w:r>
            <w:proofErr w:type="spellStart"/>
            <w:r w:rsidRPr="00216E6F">
              <w:rPr>
                <w:rFonts w:ascii="Segoe UI" w:hAnsi="Segoe UI" w:cs="Segoe UI"/>
                <w:b/>
                <w:bCs/>
                <w:sz w:val="24"/>
                <w:szCs w:val="24"/>
              </w:rPr>
              <w:t>programmes</w:t>
            </w:r>
            <w:proofErr w:type="spellEnd"/>
            <w:r w:rsidRPr="00216E6F">
              <w:rPr>
                <w:rFonts w:ascii="Segoe UI" w:hAnsi="Segoe UI" w:cs="Segoe UI"/>
                <w:b/>
                <w:bCs/>
                <w:sz w:val="24"/>
                <w:szCs w:val="24"/>
              </w:rPr>
              <w:t xml:space="preserve"> which never happens.</w:t>
            </w:r>
          </w:p>
          <w:p w14:paraId="6A2DF5E5" w14:textId="77777777" w:rsidR="00FB12B6" w:rsidRPr="00216E6F" w:rsidRDefault="00FB12B6"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p>
          <w:p w14:paraId="61463066" w14:textId="0D0FC97C" w:rsidR="00FB12B6" w:rsidRPr="00216E6F" w:rsidRDefault="00FB12B6"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p>
        </w:tc>
      </w:tr>
      <w:tr w:rsidR="004A36F7" w:rsidRPr="00216E6F" w14:paraId="7F9509E5" w14:textId="77777777" w:rsidTr="00070EEE">
        <w:tc>
          <w:tcPr>
            <w:cnfStyle w:val="001000000000" w:firstRow="0" w:lastRow="0" w:firstColumn="1" w:lastColumn="0" w:oddVBand="0" w:evenVBand="0" w:oddHBand="0" w:evenHBand="0" w:firstRowFirstColumn="0" w:firstRowLastColumn="0" w:lastRowFirstColumn="0" w:lastRowLastColumn="0"/>
            <w:tcW w:w="445" w:type="dxa"/>
          </w:tcPr>
          <w:p w14:paraId="3FED40C3" w14:textId="77777777" w:rsidR="0046260F" w:rsidRPr="00216E6F" w:rsidRDefault="0046260F" w:rsidP="004A0A0D">
            <w:pPr>
              <w:jc w:val="both"/>
              <w:rPr>
                <w:rFonts w:ascii="Segoe UI" w:hAnsi="Segoe UI" w:cs="Segoe UI"/>
                <w:color w:val="auto"/>
                <w:sz w:val="24"/>
                <w:szCs w:val="24"/>
              </w:rPr>
            </w:pPr>
          </w:p>
        </w:tc>
        <w:tc>
          <w:tcPr>
            <w:tcW w:w="4500" w:type="dxa"/>
          </w:tcPr>
          <w:p w14:paraId="25666831" w14:textId="16C12FD6" w:rsidR="0046260F" w:rsidRPr="00216E6F" w:rsidRDefault="009A7362"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Huge administrative and teaching workload adversely affect their research output and limit their chances to upgrade their skills.</w:t>
            </w:r>
          </w:p>
        </w:tc>
        <w:tc>
          <w:tcPr>
            <w:tcW w:w="4405" w:type="dxa"/>
          </w:tcPr>
          <w:p w14:paraId="64B7F092" w14:textId="28414A3A" w:rsidR="0046260F" w:rsidRPr="00216E6F" w:rsidRDefault="00D85D91"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ECAs often think they would not be ambushed by the duty load when they are employed.</w:t>
            </w:r>
          </w:p>
        </w:tc>
      </w:tr>
      <w:tr w:rsidR="004A36F7" w:rsidRPr="00216E6F" w14:paraId="29672A84" w14:textId="77777777" w:rsidTr="0007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1C1A79F" w14:textId="77777777" w:rsidR="00DF1D0B" w:rsidRPr="00216E6F" w:rsidRDefault="00DF1D0B" w:rsidP="004A0A0D">
            <w:pPr>
              <w:jc w:val="both"/>
              <w:rPr>
                <w:rFonts w:ascii="Segoe UI" w:hAnsi="Segoe UI" w:cs="Segoe UI"/>
                <w:color w:val="auto"/>
                <w:sz w:val="24"/>
                <w:szCs w:val="24"/>
              </w:rPr>
            </w:pPr>
          </w:p>
        </w:tc>
        <w:tc>
          <w:tcPr>
            <w:tcW w:w="4500" w:type="dxa"/>
          </w:tcPr>
          <w:p w14:paraId="5D486470" w14:textId="07785C45" w:rsidR="00DF1D0B" w:rsidRPr="00216E6F" w:rsidRDefault="00DF1D0B"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Available mentors are often preoccupied with their other responsibilities</w:t>
            </w:r>
            <w:r w:rsidR="00C03468" w:rsidRPr="00216E6F">
              <w:rPr>
                <w:rFonts w:ascii="Segoe UI" w:hAnsi="Segoe UI" w:cs="Segoe UI"/>
                <w:b/>
                <w:bCs/>
                <w:sz w:val="24"/>
                <w:szCs w:val="24"/>
              </w:rPr>
              <w:t xml:space="preserve"> or workload.</w:t>
            </w:r>
          </w:p>
        </w:tc>
        <w:tc>
          <w:tcPr>
            <w:tcW w:w="4405" w:type="dxa"/>
          </w:tcPr>
          <w:p w14:paraId="3D42092F" w14:textId="69E20649" w:rsidR="00DF1D0B" w:rsidRPr="00216E6F" w:rsidRDefault="003D3C8F"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 xml:space="preserve">ECAs </w:t>
            </w:r>
            <w:r w:rsidR="00C03468" w:rsidRPr="00216E6F">
              <w:rPr>
                <w:rFonts w:ascii="Segoe UI" w:hAnsi="Segoe UI" w:cs="Segoe UI"/>
                <w:b/>
                <w:bCs/>
                <w:sz w:val="24"/>
                <w:szCs w:val="24"/>
              </w:rPr>
              <w:t xml:space="preserve">often </w:t>
            </w:r>
            <w:r w:rsidRPr="00216E6F">
              <w:rPr>
                <w:rFonts w:ascii="Segoe UI" w:hAnsi="Segoe UI" w:cs="Segoe UI"/>
                <w:b/>
                <w:bCs/>
                <w:sz w:val="24"/>
                <w:szCs w:val="24"/>
              </w:rPr>
              <w:t>focus on opportunities that help</w:t>
            </w:r>
            <w:r w:rsidR="00975DFD" w:rsidRPr="00216E6F">
              <w:rPr>
                <w:rFonts w:ascii="Segoe UI" w:hAnsi="Segoe UI" w:cs="Segoe UI"/>
                <w:b/>
                <w:bCs/>
                <w:sz w:val="24"/>
                <w:szCs w:val="24"/>
              </w:rPr>
              <w:t xml:space="preserve"> </w:t>
            </w:r>
            <w:r w:rsidRPr="00216E6F">
              <w:rPr>
                <w:rFonts w:ascii="Segoe UI" w:hAnsi="Segoe UI" w:cs="Segoe UI"/>
                <w:b/>
                <w:bCs/>
                <w:sz w:val="24"/>
                <w:szCs w:val="24"/>
              </w:rPr>
              <w:t>them while hitting on those skills that have ultimately allowed them to achieve their employment successes.</w:t>
            </w:r>
          </w:p>
        </w:tc>
      </w:tr>
      <w:tr w:rsidR="004A36F7" w:rsidRPr="00216E6F" w14:paraId="55968B08" w14:textId="77777777" w:rsidTr="00070EEE">
        <w:tc>
          <w:tcPr>
            <w:cnfStyle w:val="001000000000" w:firstRow="0" w:lastRow="0" w:firstColumn="1" w:lastColumn="0" w:oddVBand="0" w:evenVBand="0" w:oddHBand="0" w:evenHBand="0" w:firstRowFirstColumn="0" w:firstRowLastColumn="0" w:lastRowFirstColumn="0" w:lastRowLastColumn="0"/>
            <w:tcW w:w="445" w:type="dxa"/>
          </w:tcPr>
          <w:p w14:paraId="326F1F37" w14:textId="77777777" w:rsidR="00E671A8" w:rsidRPr="00216E6F" w:rsidRDefault="00E671A8" w:rsidP="004A0A0D">
            <w:pPr>
              <w:jc w:val="both"/>
              <w:rPr>
                <w:rFonts w:ascii="Segoe UI" w:hAnsi="Segoe UI" w:cs="Segoe UI"/>
                <w:color w:val="auto"/>
                <w:sz w:val="24"/>
                <w:szCs w:val="24"/>
              </w:rPr>
            </w:pPr>
          </w:p>
        </w:tc>
        <w:tc>
          <w:tcPr>
            <w:tcW w:w="4500" w:type="dxa"/>
          </w:tcPr>
          <w:p w14:paraId="6C0D4EFA" w14:textId="6CBF0E90" w:rsidR="00E671A8" w:rsidRPr="00216E6F" w:rsidRDefault="00C03468"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Universities and HEIs</w:t>
            </w:r>
            <w:r w:rsidR="00E671A8" w:rsidRPr="00216E6F">
              <w:rPr>
                <w:rFonts w:ascii="Segoe UI" w:hAnsi="Segoe UI" w:cs="Segoe UI"/>
                <w:b/>
                <w:bCs/>
                <w:sz w:val="24"/>
                <w:szCs w:val="24"/>
              </w:rPr>
              <w:t xml:space="preserve"> admit</w:t>
            </w:r>
            <w:r w:rsidRPr="00216E6F">
              <w:rPr>
                <w:rFonts w:ascii="Segoe UI" w:hAnsi="Segoe UI" w:cs="Segoe UI"/>
                <w:b/>
                <w:bCs/>
                <w:sz w:val="24"/>
                <w:szCs w:val="24"/>
              </w:rPr>
              <w:t xml:space="preserve"> </w:t>
            </w:r>
            <w:r w:rsidR="00D178DB" w:rsidRPr="00216E6F">
              <w:rPr>
                <w:rFonts w:ascii="Segoe UI" w:hAnsi="Segoe UI" w:cs="Segoe UI"/>
                <w:b/>
                <w:bCs/>
                <w:sz w:val="24"/>
                <w:szCs w:val="24"/>
              </w:rPr>
              <w:t xml:space="preserve">a </w:t>
            </w:r>
            <w:r w:rsidRPr="00216E6F">
              <w:rPr>
                <w:rFonts w:ascii="Segoe UI" w:hAnsi="Segoe UI" w:cs="Segoe UI"/>
                <w:b/>
                <w:bCs/>
                <w:sz w:val="24"/>
                <w:szCs w:val="24"/>
              </w:rPr>
              <w:t>minimum number of</w:t>
            </w:r>
            <w:r w:rsidR="00E671A8" w:rsidRPr="00216E6F">
              <w:rPr>
                <w:rFonts w:ascii="Segoe UI" w:hAnsi="Segoe UI" w:cs="Segoe UI"/>
                <w:b/>
                <w:bCs/>
                <w:sz w:val="24"/>
                <w:szCs w:val="24"/>
              </w:rPr>
              <w:t xml:space="preserve"> ECAs in the training</w:t>
            </w:r>
            <w:r w:rsidR="00955030" w:rsidRPr="00216E6F">
              <w:rPr>
                <w:rFonts w:ascii="Segoe UI" w:hAnsi="Segoe UI" w:cs="Segoe UI"/>
                <w:b/>
                <w:bCs/>
                <w:sz w:val="24"/>
                <w:szCs w:val="24"/>
              </w:rPr>
              <w:t>,</w:t>
            </w:r>
            <w:r w:rsidR="00E671A8" w:rsidRPr="00216E6F">
              <w:rPr>
                <w:rFonts w:ascii="Segoe UI" w:hAnsi="Segoe UI" w:cs="Segoe UI"/>
                <w:b/>
                <w:bCs/>
                <w:sz w:val="24"/>
                <w:szCs w:val="24"/>
              </w:rPr>
              <w:t xml:space="preserve"> internship </w:t>
            </w:r>
            <w:r w:rsidR="00955030" w:rsidRPr="00216E6F">
              <w:rPr>
                <w:rFonts w:ascii="Segoe UI" w:hAnsi="Segoe UI" w:cs="Segoe UI"/>
                <w:b/>
                <w:bCs/>
                <w:sz w:val="24"/>
                <w:szCs w:val="24"/>
              </w:rPr>
              <w:t xml:space="preserve">or mentoring </w:t>
            </w:r>
            <w:proofErr w:type="spellStart"/>
            <w:r w:rsidR="00E671A8" w:rsidRPr="00216E6F">
              <w:rPr>
                <w:rFonts w:ascii="Segoe UI" w:hAnsi="Segoe UI" w:cs="Segoe UI"/>
                <w:b/>
                <w:bCs/>
                <w:sz w:val="24"/>
                <w:szCs w:val="24"/>
              </w:rPr>
              <w:t>programmes</w:t>
            </w:r>
            <w:proofErr w:type="spellEnd"/>
            <w:r w:rsidR="00E671A8" w:rsidRPr="00216E6F">
              <w:rPr>
                <w:rFonts w:ascii="Segoe UI" w:hAnsi="Segoe UI" w:cs="Segoe UI"/>
                <w:b/>
                <w:bCs/>
                <w:sz w:val="24"/>
                <w:szCs w:val="24"/>
              </w:rPr>
              <w:t>.</w:t>
            </w:r>
          </w:p>
        </w:tc>
        <w:tc>
          <w:tcPr>
            <w:tcW w:w="4405" w:type="dxa"/>
          </w:tcPr>
          <w:p w14:paraId="6D307E55" w14:textId="3589BDC6" w:rsidR="00E671A8" w:rsidRPr="00216E6F" w:rsidRDefault="00E671A8"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 xml:space="preserve">ECAs </w:t>
            </w:r>
            <w:r w:rsidR="00975DFD" w:rsidRPr="00216E6F">
              <w:rPr>
                <w:rFonts w:ascii="Segoe UI" w:hAnsi="Segoe UI" w:cs="Segoe UI"/>
                <w:b/>
                <w:bCs/>
                <w:sz w:val="24"/>
                <w:szCs w:val="24"/>
              </w:rPr>
              <w:t>hope</w:t>
            </w:r>
            <w:r w:rsidRPr="00216E6F">
              <w:rPr>
                <w:rFonts w:ascii="Segoe UI" w:hAnsi="Segoe UI" w:cs="Segoe UI"/>
                <w:b/>
                <w:bCs/>
                <w:sz w:val="24"/>
                <w:szCs w:val="24"/>
              </w:rPr>
              <w:t xml:space="preserve"> hopelessly that they </w:t>
            </w:r>
            <w:r w:rsidR="00FE5A89" w:rsidRPr="00216E6F">
              <w:rPr>
                <w:rFonts w:ascii="Segoe UI" w:hAnsi="Segoe UI" w:cs="Segoe UI"/>
                <w:b/>
                <w:bCs/>
                <w:sz w:val="24"/>
                <w:szCs w:val="24"/>
              </w:rPr>
              <w:t>will</w:t>
            </w:r>
            <w:r w:rsidRPr="00216E6F">
              <w:rPr>
                <w:rFonts w:ascii="Segoe UI" w:hAnsi="Segoe UI" w:cs="Segoe UI"/>
                <w:b/>
                <w:bCs/>
                <w:sz w:val="24"/>
                <w:szCs w:val="24"/>
              </w:rPr>
              <w:t xml:space="preserve"> be lucky after</w:t>
            </w:r>
            <w:r w:rsidR="00975DFD" w:rsidRPr="00216E6F">
              <w:rPr>
                <w:rFonts w:ascii="Segoe UI" w:hAnsi="Segoe UI" w:cs="Segoe UI"/>
                <w:b/>
                <w:bCs/>
                <w:sz w:val="24"/>
                <w:szCs w:val="24"/>
              </w:rPr>
              <w:t xml:space="preserve"> </w:t>
            </w:r>
            <w:r w:rsidRPr="00216E6F">
              <w:rPr>
                <w:rFonts w:ascii="Segoe UI" w:hAnsi="Segoe UI" w:cs="Segoe UI"/>
                <w:b/>
                <w:bCs/>
                <w:sz w:val="24"/>
                <w:szCs w:val="24"/>
              </w:rPr>
              <w:t>graduation</w:t>
            </w:r>
            <w:r w:rsidR="00955030" w:rsidRPr="00216E6F">
              <w:rPr>
                <w:rFonts w:ascii="Segoe UI" w:hAnsi="Segoe UI" w:cs="Segoe UI"/>
                <w:b/>
                <w:bCs/>
                <w:sz w:val="24"/>
                <w:szCs w:val="24"/>
              </w:rPr>
              <w:t xml:space="preserve"> </w:t>
            </w:r>
            <w:r w:rsidRPr="00216E6F">
              <w:rPr>
                <w:rFonts w:ascii="Segoe UI" w:hAnsi="Segoe UI" w:cs="Segoe UI"/>
                <w:b/>
                <w:bCs/>
                <w:sz w:val="24"/>
                <w:szCs w:val="24"/>
              </w:rPr>
              <w:t xml:space="preserve">to get into the mentorship </w:t>
            </w:r>
            <w:proofErr w:type="spellStart"/>
            <w:r w:rsidRPr="00216E6F">
              <w:rPr>
                <w:rFonts w:ascii="Segoe UI" w:hAnsi="Segoe UI" w:cs="Segoe UI"/>
                <w:b/>
                <w:bCs/>
                <w:sz w:val="24"/>
                <w:szCs w:val="24"/>
              </w:rPr>
              <w:t>programmes</w:t>
            </w:r>
            <w:proofErr w:type="spellEnd"/>
            <w:r w:rsidR="00955030" w:rsidRPr="00216E6F">
              <w:rPr>
                <w:rFonts w:ascii="Segoe UI" w:hAnsi="Segoe UI" w:cs="Segoe UI"/>
                <w:b/>
                <w:bCs/>
                <w:sz w:val="24"/>
                <w:szCs w:val="24"/>
              </w:rPr>
              <w:t xml:space="preserve"> and full academic employment after the mentoring </w:t>
            </w:r>
            <w:proofErr w:type="spellStart"/>
            <w:r w:rsidR="00955030" w:rsidRPr="00216E6F">
              <w:rPr>
                <w:rFonts w:ascii="Segoe UI" w:hAnsi="Segoe UI" w:cs="Segoe UI"/>
                <w:b/>
                <w:bCs/>
                <w:sz w:val="24"/>
                <w:szCs w:val="24"/>
              </w:rPr>
              <w:t>programme</w:t>
            </w:r>
            <w:proofErr w:type="spellEnd"/>
            <w:r w:rsidRPr="00216E6F">
              <w:rPr>
                <w:rFonts w:ascii="Segoe UI" w:hAnsi="Segoe UI" w:cs="Segoe UI"/>
                <w:b/>
                <w:bCs/>
                <w:sz w:val="24"/>
                <w:szCs w:val="24"/>
              </w:rPr>
              <w:t xml:space="preserve">—which never happens given diminishing funding for such </w:t>
            </w:r>
            <w:proofErr w:type="spellStart"/>
            <w:r w:rsidRPr="00216E6F">
              <w:rPr>
                <w:rFonts w:ascii="Segoe UI" w:hAnsi="Segoe UI" w:cs="Segoe UI"/>
                <w:b/>
                <w:bCs/>
                <w:sz w:val="24"/>
                <w:szCs w:val="24"/>
              </w:rPr>
              <w:t>programmes</w:t>
            </w:r>
            <w:proofErr w:type="spellEnd"/>
            <w:r w:rsidR="00955030" w:rsidRPr="00216E6F">
              <w:rPr>
                <w:rFonts w:ascii="Segoe UI" w:hAnsi="Segoe UI" w:cs="Segoe UI"/>
                <w:b/>
                <w:bCs/>
                <w:sz w:val="24"/>
                <w:szCs w:val="24"/>
              </w:rPr>
              <w:t xml:space="preserve"> </w:t>
            </w:r>
            <w:r w:rsidRPr="00216E6F">
              <w:rPr>
                <w:rFonts w:ascii="Segoe UI" w:hAnsi="Segoe UI" w:cs="Segoe UI"/>
                <w:b/>
                <w:bCs/>
                <w:sz w:val="24"/>
                <w:szCs w:val="24"/>
              </w:rPr>
              <w:t>in Africa</w:t>
            </w:r>
            <w:r w:rsidR="00955030" w:rsidRPr="00216E6F">
              <w:rPr>
                <w:rFonts w:ascii="Segoe UI" w:hAnsi="Segoe UI" w:cs="Segoe UI"/>
                <w:b/>
                <w:bCs/>
                <w:sz w:val="24"/>
                <w:szCs w:val="24"/>
              </w:rPr>
              <w:t>n HEIs</w:t>
            </w:r>
            <w:r w:rsidRPr="00216E6F">
              <w:rPr>
                <w:rFonts w:ascii="Segoe UI" w:hAnsi="Segoe UI" w:cs="Segoe UI"/>
                <w:b/>
                <w:bCs/>
                <w:sz w:val="24"/>
                <w:szCs w:val="24"/>
              </w:rPr>
              <w:t>.</w:t>
            </w:r>
          </w:p>
          <w:p w14:paraId="559BD065" w14:textId="457323C8" w:rsidR="007A5627" w:rsidRPr="00216E6F" w:rsidRDefault="007A5627"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p>
        </w:tc>
      </w:tr>
      <w:tr w:rsidR="004A36F7" w:rsidRPr="00216E6F" w14:paraId="118DBE94" w14:textId="77777777" w:rsidTr="00070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074E81F" w14:textId="77777777" w:rsidR="003D3C8F" w:rsidRPr="00216E6F" w:rsidRDefault="003D3C8F" w:rsidP="004A0A0D">
            <w:pPr>
              <w:jc w:val="both"/>
              <w:rPr>
                <w:rFonts w:ascii="Segoe UI" w:hAnsi="Segoe UI" w:cs="Segoe UI"/>
                <w:color w:val="auto"/>
                <w:sz w:val="24"/>
                <w:szCs w:val="24"/>
              </w:rPr>
            </w:pPr>
          </w:p>
        </w:tc>
        <w:tc>
          <w:tcPr>
            <w:tcW w:w="4500" w:type="dxa"/>
          </w:tcPr>
          <w:p w14:paraId="7FF9DFAC" w14:textId="72597BE0" w:rsidR="003D3C8F" w:rsidRPr="00216E6F" w:rsidRDefault="003D3C8F"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ECAs undergo unprofessionally</w:t>
            </w:r>
            <w:r w:rsidR="00EA7C13" w:rsidRPr="00216E6F">
              <w:rPr>
                <w:rFonts w:ascii="Segoe UI" w:hAnsi="Segoe UI" w:cs="Segoe UI"/>
                <w:b/>
                <w:bCs/>
                <w:sz w:val="24"/>
                <w:szCs w:val="24"/>
              </w:rPr>
              <w:t xml:space="preserve"> </w:t>
            </w:r>
            <w:r w:rsidR="00EA6C1B">
              <w:rPr>
                <w:rFonts w:ascii="Segoe UI" w:hAnsi="Segoe UI" w:cs="Segoe UI"/>
                <w:b/>
                <w:bCs/>
                <w:sz w:val="24"/>
                <w:szCs w:val="24"/>
              </w:rPr>
              <w:t>encounters</w:t>
            </w:r>
            <w:r w:rsidRPr="00216E6F">
              <w:rPr>
                <w:rFonts w:ascii="Segoe UI" w:hAnsi="Segoe UI" w:cs="Segoe UI"/>
                <w:b/>
                <w:bCs/>
                <w:sz w:val="24"/>
                <w:szCs w:val="24"/>
              </w:rPr>
              <w:t xml:space="preserve"> </w:t>
            </w:r>
            <w:r w:rsidR="00EA7C13" w:rsidRPr="00216E6F">
              <w:rPr>
                <w:rFonts w:ascii="Segoe UI" w:hAnsi="Segoe UI" w:cs="Segoe UI"/>
                <w:b/>
                <w:bCs/>
                <w:sz w:val="24"/>
                <w:szCs w:val="24"/>
              </w:rPr>
              <w:t xml:space="preserve">or </w:t>
            </w:r>
            <w:r w:rsidR="00DB22A8" w:rsidRPr="00216E6F">
              <w:rPr>
                <w:rFonts w:ascii="Segoe UI" w:hAnsi="Segoe UI" w:cs="Segoe UI"/>
                <w:b/>
                <w:bCs/>
                <w:sz w:val="24"/>
                <w:szCs w:val="24"/>
              </w:rPr>
              <w:t xml:space="preserve">daunting </w:t>
            </w:r>
            <w:r w:rsidR="00EA6C1B">
              <w:rPr>
                <w:rFonts w:ascii="Segoe UI" w:hAnsi="Segoe UI" w:cs="Segoe UI"/>
                <w:b/>
                <w:bCs/>
                <w:sz w:val="24"/>
                <w:szCs w:val="24"/>
              </w:rPr>
              <w:t>attitudes</w:t>
            </w:r>
            <w:r w:rsidR="00DB22A8" w:rsidRPr="00216E6F">
              <w:rPr>
                <w:rFonts w:ascii="Segoe UI" w:hAnsi="Segoe UI" w:cs="Segoe UI"/>
                <w:b/>
                <w:bCs/>
                <w:sz w:val="24"/>
                <w:szCs w:val="24"/>
              </w:rPr>
              <w:t xml:space="preserve"> or</w:t>
            </w:r>
            <w:r w:rsidRPr="00216E6F">
              <w:rPr>
                <w:rFonts w:ascii="Segoe UI" w:hAnsi="Segoe UI" w:cs="Segoe UI"/>
                <w:b/>
                <w:bCs/>
                <w:sz w:val="24"/>
                <w:szCs w:val="24"/>
              </w:rPr>
              <w:t xml:space="preserve"> </w:t>
            </w:r>
            <w:r w:rsidR="00DB22A8" w:rsidRPr="00216E6F">
              <w:rPr>
                <w:rFonts w:ascii="Segoe UI" w:hAnsi="Segoe UI" w:cs="Segoe UI"/>
                <w:b/>
                <w:bCs/>
                <w:sz w:val="24"/>
                <w:szCs w:val="24"/>
              </w:rPr>
              <w:t>treatment</w:t>
            </w:r>
            <w:r w:rsidRPr="00216E6F">
              <w:rPr>
                <w:rFonts w:ascii="Segoe UI" w:hAnsi="Segoe UI" w:cs="Segoe UI"/>
                <w:b/>
                <w:bCs/>
                <w:sz w:val="24"/>
                <w:szCs w:val="24"/>
              </w:rPr>
              <w:t xml:space="preserve"> from more established academics in their various </w:t>
            </w:r>
            <w:r w:rsidR="00EA7C13" w:rsidRPr="00216E6F">
              <w:rPr>
                <w:rFonts w:ascii="Segoe UI" w:hAnsi="Segoe UI" w:cs="Segoe UI"/>
                <w:b/>
                <w:bCs/>
                <w:sz w:val="24"/>
                <w:szCs w:val="24"/>
              </w:rPr>
              <w:t xml:space="preserve">work or training </w:t>
            </w:r>
            <w:r w:rsidRPr="00216E6F">
              <w:rPr>
                <w:rFonts w:ascii="Segoe UI" w:hAnsi="Segoe UI" w:cs="Segoe UI"/>
                <w:b/>
                <w:bCs/>
                <w:sz w:val="24"/>
                <w:szCs w:val="24"/>
              </w:rPr>
              <w:t>departments</w:t>
            </w:r>
            <w:r w:rsidR="00EA7C13" w:rsidRPr="00216E6F">
              <w:rPr>
                <w:rFonts w:ascii="Segoe UI" w:hAnsi="Segoe UI" w:cs="Segoe UI"/>
                <w:b/>
                <w:bCs/>
                <w:sz w:val="24"/>
                <w:szCs w:val="24"/>
              </w:rPr>
              <w:t>.</w:t>
            </w:r>
          </w:p>
        </w:tc>
        <w:tc>
          <w:tcPr>
            <w:tcW w:w="4405" w:type="dxa"/>
          </w:tcPr>
          <w:p w14:paraId="3006D7B3" w14:textId="44A7C747" w:rsidR="003D3C8F" w:rsidRPr="00216E6F" w:rsidRDefault="00DB22A8" w:rsidP="004A0A0D">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Creates the impression that the profession belongs to</w:t>
            </w:r>
            <w:r w:rsidR="00EA7C13" w:rsidRPr="00216E6F">
              <w:rPr>
                <w:rFonts w:ascii="Segoe UI" w:hAnsi="Segoe UI" w:cs="Segoe UI"/>
                <w:b/>
                <w:bCs/>
                <w:sz w:val="24"/>
                <w:szCs w:val="24"/>
              </w:rPr>
              <w:t xml:space="preserve"> </w:t>
            </w:r>
            <w:r w:rsidRPr="00216E6F">
              <w:rPr>
                <w:rFonts w:ascii="Segoe UI" w:hAnsi="Segoe UI" w:cs="Segoe UI"/>
                <w:b/>
                <w:bCs/>
                <w:sz w:val="24"/>
                <w:szCs w:val="24"/>
              </w:rPr>
              <w:t>experienced, already</w:t>
            </w:r>
            <w:r w:rsidR="00D178DB" w:rsidRPr="00216E6F">
              <w:rPr>
                <w:rFonts w:ascii="Segoe UI" w:hAnsi="Segoe UI" w:cs="Segoe UI"/>
                <w:b/>
                <w:bCs/>
                <w:sz w:val="24"/>
                <w:szCs w:val="24"/>
              </w:rPr>
              <w:t>-established</w:t>
            </w:r>
            <w:r w:rsidRPr="00216E6F">
              <w:rPr>
                <w:rFonts w:ascii="Segoe UI" w:hAnsi="Segoe UI" w:cs="Segoe UI"/>
                <w:b/>
                <w:bCs/>
                <w:sz w:val="24"/>
                <w:szCs w:val="24"/>
              </w:rPr>
              <w:t xml:space="preserve"> elderly</w:t>
            </w:r>
            <w:r w:rsidR="00EA7C13" w:rsidRPr="00216E6F">
              <w:rPr>
                <w:rFonts w:ascii="Segoe UI" w:hAnsi="Segoe UI" w:cs="Segoe UI"/>
                <w:b/>
                <w:bCs/>
                <w:sz w:val="24"/>
                <w:szCs w:val="24"/>
              </w:rPr>
              <w:t xml:space="preserve"> persons</w:t>
            </w:r>
            <w:r w:rsidRPr="00216E6F">
              <w:rPr>
                <w:rFonts w:ascii="Segoe UI" w:hAnsi="Segoe UI" w:cs="Segoe UI"/>
                <w:b/>
                <w:bCs/>
                <w:sz w:val="24"/>
                <w:szCs w:val="24"/>
              </w:rPr>
              <w:t>.</w:t>
            </w:r>
          </w:p>
        </w:tc>
      </w:tr>
      <w:tr w:rsidR="004A36F7" w:rsidRPr="00216E6F" w14:paraId="40F45F7D" w14:textId="77777777" w:rsidTr="00070EEE">
        <w:tc>
          <w:tcPr>
            <w:cnfStyle w:val="001000000000" w:firstRow="0" w:lastRow="0" w:firstColumn="1" w:lastColumn="0" w:oddVBand="0" w:evenVBand="0" w:oddHBand="0" w:evenHBand="0" w:firstRowFirstColumn="0" w:firstRowLastColumn="0" w:lastRowFirstColumn="0" w:lastRowLastColumn="0"/>
            <w:tcW w:w="445" w:type="dxa"/>
          </w:tcPr>
          <w:p w14:paraId="507A66B3" w14:textId="77777777" w:rsidR="00E06C8C" w:rsidRPr="00216E6F" w:rsidRDefault="00E06C8C" w:rsidP="004A0A0D">
            <w:pPr>
              <w:jc w:val="both"/>
              <w:rPr>
                <w:rFonts w:ascii="Segoe UI" w:hAnsi="Segoe UI" w:cs="Segoe UI"/>
                <w:color w:val="auto"/>
                <w:sz w:val="24"/>
                <w:szCs w:val="24"/>
              </w:rPr>
            </w:pPr>
          </w:p>
        </w:tc>
        <w:tc>
          <w:tcPr>
            <w:tcW w:w="4500" w:type="dxa"/>
          </w:tcPr>
          <w:p w14:paraId="02C2CC7B" w14:textId="3005CB64" w:rsidR="00E06C8C" w:rsidRPr="00216E6F" w:rsidRDefault="00E06C8C"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t xml:space="preserve">Both the ECAs and academics are apprehensive about the ongoing </w:t>
            </w:r>
            <w:r w:rsidR="008B1361" w:rsidRPr="00216E6F">
              <w:rPr>
                <w:rFonts w:ascii="Segoe UI" w:hAnsi="Segoe UI" w:cs="Segoe UI"/>
                <w:b/>
                <w:bCs/>
                <w:sz w:val="24"/>
                <w:szCs w:val="24"/>
              </w:rPr>
              <w:t>invitation for subscription</w:t>
            </w:r>
            <w:r w:rsidRPr="00216E6F">
              <w:rPr>
                <w:rFonts w:ascii="Segoe UI" w:hAnsi="Segoe UI" w:cs="Segoe UI"/>
                <w:b/>
                <w:bCs/>
                <w:sz w:val="24"/>
                <w:szCs w:val="24"/>
              </w:rPr>
              <w:t xml:space="preserve"> </w:t>
            </w:r>
            <w:r w:rsidR="008B1361" w:rsidRPr="00216E6F">
              <w:rPr>
                <w:rFonts w:ascii="Segoe UI" w:hAnsi="Segoe UI" w:cs="Segoe UI"/>
                <w:b/>
                <w:bCs/>
                <w:sz w:val="24"/>
                <w:szCs w:val="24"/>
              </w:rPr>
              <w:t>to</w:t>
            </w:r>
            <w:r w:rsidRPr="00216E6F">
              <w:rPr>
                <w:rFonts w:ascii="Segoe UI" w:hAnsi="Segoe UI" w:cs="Segoe UI"/>
                <w:b/>
                <w:bCs/>
                <w:sz w:val="24"/>
                <w:szCs w:val="24"/>
              </w:rPr>
              <w:t xml:space="preserve"> </w:t>
            </w:r>
            <w:hyperlink r:id="rId10" w:history="1">
              <w:r w:rsidRPr="00216E6F">
                <w:rPr>
                  <w:rStyle w:val="Hyperlink"/>
                  <w:rFonts w:ascii="Segoe UI" w:hAnsi="Segoe UI" w:cs="Segoe UI"/>
                  <w:b/>
                  <w:bCs/>
                  <w:color w:val="auto"/>
                  <w:sz w:val="24"/>
                  <w:szCs w:val="24"/>
                  <w:u w:val="none"/>
                </w:rPr>
                <w:t>Digital Transformation Trends</w:t>
              </w:r>
            </w:hyperlink>
            <w:r w:rsidRPr="00216E6F">
              <w:rPr>
                <w:rFonts w:ascii="Segoe UI" w:hAnsi="Segoe UI" w:cs="Segoe UI"/>
                <w:b/>
                <w:bCs/>
                <w:sz w:val="24"/>
                <w:szCs w:val="24"/>
              </w:rPr>
              <w:t xml:space="preserve"> (DTT) in </w:t>
            </w:r>
            <w:r w:rsidRPr="00216E6F">
              <w:rPr>
                <w:rFonts w:ascii="Segoe UI" w:hAnsi="Segoe UI" w:cs="Segoe UI"/>
                <w:b/>
                <w:bCs/>
                <w:sz w:val="24"/>
                <w:szCs w:val="24"/>
              </w:rPr>
              <w:lastRenderedPageBreak/>
              <w:t>African HEIs</w:t>
            </w:r>
            <w:r w:rsidR="00EA7C13" w:rsidRPr="00216E6F">
              <w:rPr>
                <w:rFonts w:ascii="Segoe UI" w:hAnsi="Segoe UI" w:cs="Segoe UI"/>
                <w:b/>
                <w:bCs/>
                <w:sz w:val="24"/>
                <w:szCs w:val="24"/>
              </w:rPr>
              <w:t xml:space="preserve"> sometimes unsure why they do so.</w:t>
            </w:r>
          </w:p>
        </w:tc>
        <w:tc>
          <w:tcPr>
            <w:tcW w:w="4405" w:type="dxa"/>
          </w:tcPr>
          <w:p w14:paraId="7378BA0D" w14:textId="7394D96A" w:rsidR="00E06C8C" w:rsidRPr="00216E6F" w:rsidRDefault="00E06C8C"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lastRenderedPageBreak/>
              <w:t xml:space="preserve">The fear of technology taking over human </w:t>
            </w:r>
            <w:r w:rsidR="00DB22A8" w:rsidRPr="00216E6F">
              <w:rPr>
                <w:rFonts w:ascii="Segoe UI" w:hAnsi="Segoe UI" w:cs="Segoe UI"/>
                <w:b/>
                <w:bCs/>
                <w:sz w:val="24"/>
                <w:szCs w:val="24"/>
              </w:rPr>
              <w:t>jobs</w:t>
            </w:r>
            <w:r w:rsidR="00262337" w:rsidRPr="00216E6F">
              <w:rPr>
                <w:rFonts w:ascii="Segoe UI" w:hAnsi="Segoe UI" w:cs="Segoe UI"/>
                <w:b/>
                <w:bCs/>
                <w:sz w:val="24"/>
                <w:szCs w:val="24"/>
              </w:rPr>
              <w:t xml:space="preserve"> </w:t>
            </w:r>
            <w:r w:rsidR="00722CC5" w:rsidRPr="00216E6F">
              <w:rPr>
                <w:rFonts w:ascii="Segoe UI" w:hAnsi="Segoe UI" w:cs="Segoe UI"/>
                <w:b/>
                <w:bCs/>
                <w:sz w:val="24"/>
                <w:szCs w:val="24"/>
              </w:rPr>
              <w:t xml:space="preserve">is </w:t>
            </w:r>
            <w:proofErr w:type="spellStart"/>
            <w:r w:rsidR="00262337" w:rsidRPr="00216E6F">
              <w:rPr>
                <w:rFonts w:ascii="Segoe UI" w:hAnsi="Segoe UI" w:cs="Segoe UI"/>
                <w:b/>
                <w:bCs/>
                <w:sz w:val="24"/>
                <w:szCs w:val="24"/>
              </w:rPr>
              <w:t>internalised</w:t>
            </w:r>
            <w:proofErr w:type="spellEnd"/>
            <w:r w:rsidRPr="00216E6F">
              <w:rPr>
                <w:rFonts w:ascii="Segoe UI" w:hAnsi="Segoe UI" w:cs="Segoe UI"/>
                <w:b/>
                <w:bCs/>
                <w:sz w:val="24"/>
                <w:szCs w:val="24"/>
              </w:rPr>
              <w:t>.</w:t>
            </w:r>
          </w:p>
          <w:p w14:paraId="3172B05B" w14:textId="77777777" w:rsidR="007941AA" w:rsidRPr="00216E6F" w:rsidRDefault="007941AA"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p>
          <w:p w14:paraId="062B29EF" w14:textId="3ED27CC2" w:rsidR="00A603B3" w:rsidRPr="00216E6F" w:rsidRDefault="007941AA" w:rsidP="004A0A0D">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4"/>
                <w:szCs w:val="24"/>
              </w:rPr>
            </w:pPr>
            <w:r w:rsidRPr="00216E6F">
              <w:rPr>
                <w:rFonts w:ascii="Segoe UI" w:hAnsi="Segoe UI" w:cs="Segoe UI"/>
                <w:b/>
                <w:bCs/>
                <w:sz w:val="24"/>
                <w:szCs w:val="24"/>
              </w:rPr>
              <w:lastRenderedPageBreak/>
              <w:t xml:space="preserve">Hence, </w:t>
            </w:r>
            <w:r w:rsidR="00B27313" w:rsidRPr="00216E6F">
              <w:rPr>
                <w:rFonts w:ascii="Segoe UI" w:hAnsi="Segoe UI" w:cs="Segoe UI"/>
                <w:b/>
                <w:bCs/>
                <w:sz w:val="24"/>
                <w:szCs w:val="24"/>
              </w:rPr>
              <w:t>improving performance and reliability through technology without losing jobs is impossible</w:t>
            </w:r>
            <w:r w:rsidR="00A603B3" w:rsidRPr="00216E6F">
              <w:rPr>
                <w:rFonts w:ascii="Segoe UI" w:hAnsi="Segoe UI" w:cs="Segoe UI"/>
                <w:b/>
                <w:bCs/>
                <w:sz w:val="24"/>
                <w:szCs w:val="24"/>
              </w:rPr>
              <w:t>.</w:t>
            </w:r>
          </w:p>
        </w:tc>
      </w:tr>
    </w:tbl>
    <w:p w14:paraId="48149D44" w14:textId="239F22A2" w:rsidR="00932278" w:rsidRPr="00216E6F" w:rsidRDefault="006B5E5F" w:rsidP="00C632D1">
      <w:pPr>
        <w:spacing w:after="0" w:line="240" w:lineRule="auto"/>
        <w:jc w:val="both"/>
        <w:rPr>
          <w:rFonts w:ascii="Segoe UI" w:hAnsi="Segoe UI" w:cs="Segoe UI"/>
          <w:b/>
          <w:bCs/>
          <w:sz w:val="24"/>
          <w:szCs w:val="24"/>
        </w:rPr>
      </w:pPr>
      <w:r w:rsidRPr="00216E6F">
        <w:rPr>
          <w:rFonts w:ascii="Segoe UI" w:hAnsi="Segoe UI" w:cs="Segoe UI"/>
          <w:b/>
          <w:bCs/>
          <w:sz w:val="24"/>
          <w:szCs w:val="24"/>
        </w:rPr>
        <w:lastRenderedPageBreak/>
        <w:t>Source: Author’s Initiative</w:t>
      </w:r>
    </w:p>
    <w:p w14:paraId="5A6C7ABF" w14:textId="77777777" w:rsidR="006B5E5F" w:rsidRPr="00216E6F" w:rsidRDefault="006B5E5F" w:rsidP="00C632D1">
      <w:pPr>
        <w:spacing w:after="0" w:line="240" w:lineRule="auto"/>
        <w:jc w:val="both"/>
        <w:rPr>
          <w:rFonts w:ascii="Segoe UI" w:hAnsi="Segoe UI" w:cs="Segoe UI"/>
          <w:b/>
          <w:bCs/>
          <w:sz w:val="24"/>
          <w:szCs w:val="24"/>
        </w:rPr>
      </w:pPr>
    </w:p>
    <w:p w14:paraId="6B4EFFB7" w14:textId="2E8FDE07" w:rsidR="0095124B" w:rsidRPr="00216E6F" w:rsidRDefault="0095124B" w:rsidP="00930E2F">
      <w:pPr>
        <w:spacing w:after="0" w:line="240" w:lineRule="auto"/>
        <w:jc w:val="both"/>
        <w:rPr>
          <w:rFonts w:ascii="Segoe UI" w:hAnsi="Segoe UI" w:cs="Segoe UI"/>
          <w:sz w:val="24"/>
          <w:szCs w:val="24"/>
        </w:rPr>
      </w:pPr>
      <w:r w:rsidRPr="00216E6F">
        <w:rPr>
          <w:rFonts w:ascii="Segoe UI" w:hAnsi="Segoe UI" w:cs="Segoe UI"/>
          <w:sz w:val="24"/>
          <w:szCs w:val="24"/>
        </w:rPr>
        <w:t xml:space="preserve">The corollary question would be why </w:t>
      </w:r>
      <w:r w:rsidR="00B27313" w:rsidRPr="00216E6F">
        <w:rPr>
          <w:rFonts w:ascii="Segoe UI" w:hAnsi="Segoe UI" w:cs="Segoe UI"/>
          <w:sz w:val="24"/>
          <w:szCs w:val="24"/>
        </w:rPr>
        <w:t>ECAs migrate to developed nations in search of employment if technology disadvantages</w:t>
      </w:r>
      <w:r w:rsidRPr="00216E6F">
        <w:rPr>
          <w:rFonts w:ascii="Segoe UI" w:hAnsi="Segoe UI" w:cs="Segoe UI"/>
          <w:sz w:val="24"/>
          <w:szCs w:val="24"/>
        </w:rPr>
        <w:t xml:space="preserve"> job creation.   </w:t>
      </w:r>
    </w:p>
    <w:p w14:paraId="4C10AAF1" w14:textId="77777777" w:rsidR="0095124B" w:rsidRPr="00216E6F" w:rsidRDefault="0095124B" w:rsidP="00930E2F">
      <w:pPr>
        <w:spacing w:after="0" w:line="240" w:lineRule="auto"/>
        <w:jc w:val="both"/>
        <w:rPr>
          <w:rFonts w:ascii="Segoe UI" w:hAnsi="Segoe UI" w:cs="Segoe UI"/>
          <w:sz w:val="24"/>
          <w:szCs w:val="24"/>
        </w:rPr>
      </w:pPr>
    </w:p>
    <w:p w14:paraId="65D5D065" w14:textId="6D19779A" w:rsidR="0092774F" w:rsidRPr="00216E6F" w:rsidRDefault="00932278" w:rsidP="00930E2F">
      <w:pPr>
        <w:spacing w:after="0" w:line="240" w:lineRule="auto"/>
        <w:jc w:val="both"/>
        <w:rPr>
          <w:rFonts w:ascii="Segoe UI" w:hAnsi="Segoe UI" w:cs="Segoe UI"/>
          <w:sz w:val="24"/>
          <w:szCs w:val="24"/>
        </w:rPr>
      </w:pPr>
      <w:r w:rsidRPr="00216E6F">
        <w:rPr>
          <w:rFonts w:ascii="Segoe UI" w:hAnsi="Segoe UI" w:cs="Segoe UI"/>
          <w:sz w:val="24"/>
          <w:szCs w:val="24"/>
        </w:rPr>
        <w:t>The</w:t>
      </w:r>
      <w:r w:rsidR="00EF575B" w:rsidRPr="00216E6F">
        <w:rPr>
          <w:rFonts w:ascii="Segoe UI" w:hAnsi="Segoe UI" w:cs="Segoe UI"/>
          <w:sz w:val="24"/>
          <w:szCs w:val="24"/>
        </w:rPr>
        <w:t xml:space="preserve"> </w:t>
      </w:r>
      <w:r w:rsidR="007C689C" w:rsidRPr="00216E6F">
        <w:rPr>
          <w:rFonts w:ascii="Segoe UI" w:hAnsi="Segoe UI" w:cs="Segoe UI"/>
          <w:sz w:val="24"/>
          <w:szCs w:val="24"/>
        </w:rPr>
        <w:t>three</w:t>
      </w:r>
      <w:r w:rsidR="00EF575B" w:rsidRPr="00216E6F">
        <w:rPr>
          <w:rFonts w:ascii="Segoe UI" w:hAnsi="Segoe UI" w:cs="Segoe UI"/>
          <w:sz w:val="24"/>
          <w:szCs w:val="24"/>
        </w:rPr>
        <w:t xml:space="preserve"> </w:t>
      </w:r>
      <w:r w:rsidR="005B1F26" w:rsidRPr="00216E6F">
        <w:rPr>
          <w:rFonts w:ascii="Segoe UI" w:hAnsi="Segoe UI" w:cs="Segoe UI"/>
          <w:sz w:val="24"/>
          <w:szCs w:val="24"/>
        </w:rPr>
        <w:t xml:space="preserve">major </w:t>
      </w:r>
      <w:r w:rsidR="00EF575B" w:rsidRPr="00216E6F">
        <w:rPr>
          <w:rFonts w:ascii="Segoe UI" w:hAnsi="Segoe UI" w:cs="Segoe UI"/>
          <w:sz w:val="24"/>
          <w:szCs w:val="24"/>
        </w:rPr>
        <w:t>wrong</w:t>
      </w:r>
      <w:r w:rsidRPr="00216E6F">
        <w:rPr>
          <w:rFonts w:ascii="Segoe UI" w:hAnsi="Segoe UI" w:cs="Segoe UI"/>
          <w:sz w:val="24"/>
          <w:szCs w:val="24"/>
        </w:rPr>
        <w:t xml:space="preserve"> </w:t>
      </w:r>
      <w:r w:rsidR="00EF575B" w:rsidRPr="00216E6F">
        <w:rPr>
          <w:rFonts w:ascii="Segoe UI" w:hAnsi="Segoe UI" w:cs="Segoe UI"/>
          <w:sz w:val="24"/>
          <w:szCs w:val="24"/>
        </w:rPr>
        <w:t>perceptions</w:t>
      </w:r>
      <w:r w:rsidRPr="00216E6F">
        <w:rPr>
          <w:rFonts w:ascii="Segoe UI" w:hAnsi="Segoe UI" w:cs="Segoe UI"/>
          <w:sz w:val="24"/>
          <w:szCs w:val="24"/>
        </w:rPr>
        <w:t xml:space="preserve"> that make younger people uneager or </w:t>
      </w:r>
      <w:r w:rsidR="00983C86" w:rsidRPr="00216E6F">
        <w:rPr>
          <w:rFonts w:ascii="Segoe UI" w:hAnsi="Segoe UI" w:cs="Segoe UI"/>
          <w:sz w:val="24"/>
          <w:szCs w:val="24"/>
        </w:rPr>
        <w:t>unwilling</w:t>
      </w:r>
      <w:r w:rsidRPr="00216E6F">
        <w:rPr>
          <w:rFonts w:ascii="Segoe UI" w:hAnsi="Segoe UI" w:cs="Segoe UI"/>
          <w:sz w:val="24"/>
          <w:szCs w:val="24"/>
        </w:rPr>
        <w:t xml:space="preserve"> to seek </w:t>
      </w:r>
      <w:r w:rsidR="000A2BE2" w:rsidRPr="00216E6F">
        <w:rPr>
          <w:rFonts w:ascii="Segoe UI" w:hAnsi="Segoe UI" w:cs="Segoe UI"/>
          <w:sz w:val="24"/>
          <w:szCs w:val="24"/>
        </w:rPr>
        <w:t xml:space="preserve">a </w:t>
      </w:r>
      <w:r w:rsidRPr="00216E6F">
        <w:rPr>
          <w:rFonts w:ascii="Segoe UI" w:hAnsi="Segoe UI" w:cs="Segoe UI"/>
          <w:sz w:val="24"/>
          <w:szCs w:val="24"/>
        </w:rPr>
        <w:t xml:space="preserve">career in the ever-changing, competitive </w:t>
      </w:r>
      <w:r w:rsidR="00FE5A89" w:rsidRPr="00216E6F">
        <w:rPr>
          <w:rFonts w:ascii="Segoe UI" w:hAnsi="Segoe UI" w:cs="Segoe UI"/>
          <w:sz w:val="24"/>
          <w:szCs w:val="24"/>
        </w:rPr>
        <w:t>academic</w:t>
      </w:r>
      <w:r w:rsidRPr="00216E6F">
        <w:rPr>
          <w:rFonts w:ascii="Segoe UI" w:hAnsi="Segoe UI" w:cs="Segoe UI"/>
          <w:sz w:val="24"/>
          <w:szCs w:val="24"/>
        </w:rPr>
        <w:t xml:space="preserve"> landscape </w:t>
      </w:r>
      <w:r w:rsidR="00EF575B" w:rsidRPr="00216E6F">
        <w:rPr>
          <w:rFonts w:ascii="Segoe UI" w:hAnsi="Segoe UI" w:cs="Segoe UI"/>
          <w:sz w:val="24"/>
          <w:szCs w:val="24"/>
        </w:rPr>
        <w:t>are</w:t>
      </w:r>
      <w:r w:rsidRPr="00216E6F">
        <w:rPr>
          <w:rFonts w:ascii="Segoe UI" w:hAnsi="Segoe UI" w:cs="Segoe UI"/>
          <w:sz w:val="24"/>
          <w:szCs w:val="24"/>
        </w:rPr>
        <w:t xml:space="preserve"> (1) fear </w:t>
      </w:r>
      <w:r w:rsidR="000A2BE2" w:rsidRPr="00216E6F">
        <w:rPr>
          <w:rFonts w:ascii="Segoe UI" w:hAnsi="Segoe UI" w:cs="Segoe UI"/>
          <w:sz w:val="24"/>
          <w:szCs w:val="24"/>
        </w:rPr>
        <w:t>of</w:t>
      </w:r>
      <w:r w:rsidRPr="00216E6F">
        <w:rPr>
          <w:rFonts w:ascii="Segoe UI" w:hAnsi="Segoe UI" w:cs="Segoe UI"/>
          <w:sz w:val="24"/>
          <w:szCs w:val="24"/>
        </w:rPr>
        <w:t xml:space="preserve"> job inaccessibility after advancement of their studies;</w:t>
      </w:r>
      <w:r w:rsidR="007C689C" w:rsidRPr="00216E6F">
        <w:rPr>
          <w:rFonts w:ascii="Segoe UI" w:hAnsi="Segoe UI" w:cs="Segoe UI"/>
          <w:sz w:val="24"/>
          <w:szCs w:val="24"/>
        </w:rPr>
        <w:t xml:space="preserve"> (2) lack of needed support;</w:t>
      </w:r>
      <w:r w:rsidRPr="00216E6F">
        <w:rPr>
          <w:rFonts w:ascii="Segoe UI" w:hAnsi="Segoe UI" w:cs="Segoe UI"/>
          <w:sz w:val="24"/>
          <w:szCs w:val="24"/>
        </w:rPr>
        <w:t xml:space="preserve"> and (</w:t>
      </w:r>
      <w:r w:rsidR="007C689C" w:rsidRPr="00216E6F">
        <w:rPr>
          <w:rFonts w:ascii="Segoe UI" w:hAnsi="Segoe UI" w:cs="Segoe UI"/>
          <w:sz w:val="24"/>
          <w:szCs w:val="24"/>
        </w:rPr>
        <w:t>3</w:t>
      </w:r>
      <w:r w:rsidRPr="00216E6F">
        <w:rPr>
          <w:rFonts w:ascii="Segoe UI" w:hAnsi="Segoe UI" w:cs="Segoe UI"/>
          <w:sz w:val="24"/>
          <w:szCs w:val="24"/>
        </w:rPr>
        <w:t>)</w:t>
      </w:r>
      <w:r w:rsidR="00903439" w:rsidRPr="00216E6F">
        <w:rPr>
          <w:rFonts w:ascii="Segoe UI" w:hAnsi="Segoe UI" w:cs="Segoe UI"/>
          <w:sz w:val="24"/>
          <w:szCs w:val="24"/>
        </w:rPr>
        <w:t xml:space="preserve"> huge expectations and challenges of continuous skills upgrade. Bezuidenhout and </w:t>
      </w:r>
      <w:proofErr w:type="spellStart"/>
      <w:r w:rsidR="00903439" w:rsidRPr="00216E6F">
        <w:rPr>
          <w:rFonts w:ascii="Segoe UI" w:hAnsi="Segoe UI" w:cs="Segoe UI"/>
          <w:sz w:val="24"/>
          <w:szCs w:val="24"/>
        </w:rPr>
        <w:t>Cilliers</w:t>
      </w:r>
      <w:proofErr w:type="spellEnd"/>
      <w:r w:rsidR="00903439" w:rsidRPr="00216E6F">
        <w:rPr>
          <w:rFonts w:ascii="Segoe UI" w:hAnsi="Segoe UI" w:cs="Segoe UI"/>
          <w:sz w:val="24"/>
          <w:szCs w:val="24"/>
        </w:rPr>
        <w:t xml:space="preserve"> (2010)</w:t>
      </w:r>
      <w:r w:rsidR="007C689C" w:rsidRPr="00216E6F">
        <w:rPr>
          <w:rFonts w:ascii="Segoe UI" w:hAnsi="Segoe UI" w:cs="Segoe UI"/>
          <w:sz w:val="24"/>
          <w:szCs w:val="24"/>
        </w:rPr>
        <w:t xml:space="preserve"> </w:t>
      </w:r>
      <w:r w:rsidR="000A2BE2" w:rsidRPr="00216E6F">
        <w:rPr>
          <w:rFonts w:ascii="Segoe UI" w:hAnsi="Segoe UI" w:cs="Segoe UI"/>
          <w:sz w:val="24"/>
          <w:szCs w:val="24"/>
        </w:rPr>
        <w:t>affirm</w:t>
      </w:r>
      <w:r w:rsidR="00903439" w:rsidRPr="00216E6F">
        <w:rPr>
          <w:rFonts w:ascii="Segoe UI" w:hAnsi="Segoe UI" w:cs="Segoe UI"/>
          <w:sz w:val="24"/>
          <w:szCs w:val="24"/>
        </w:rPr>
        <w:t xml:space="preserve"> that in Africa academics </w:t>
      </w:r>
      <w:r w:rsidR="007C689C" w:rsidRPr="00216E6F">
        <w:rPr>
          <w:rFonts w:ascii="Segoe UI" w:hAnsi="Segoe UI" w:cs="Segoe UI"/>
          <w:sz w:val="24"/>
          <w:szCs w:val="24"/>
        </w:rPr>
        <w:t>continuously</w:t>
      </w:r>
      <w:r w:rsidR="00903439" w:rsidRPr="00216E6F">
        <w:rPr>
          <w:rFonts w:ascii="Segoe UI" w:hAnsi="Segoe UI" w:cs="Segoe UI"/>
          <w:sz w:val="24"/>
          <w:szCs w:val="24"/>
        </w:rPr>
        <w:t xml:space="preserve"> experience huge expectations from </w:t>
      </w:r>
      <w:r w:rsidR="000A2BE2" w:rsidRPr="00216E6F">
        <w:rPr>
          <w:rFonts w:ascii="Segoe UI" w:hAnsi="Segoe UI" w:cs="Segoe UI"/>
          <w:sz w:val="24"/>
          <w:szCs w:val="24"/>
        </w:rPr>
        <w:t xml:space="preserve">the </w:t>
      </w:r>
      <w:r w:rsidR="00903439" w:rsidRPr="00216E6F">
        <w:rPr>
          <w:rFonts w:ascii="Segoe UI" w:hAnsi="Segoe UI" w:cs="Segoe UI"/>
          <w:sz w:val="24"/>
          <w:szCs w:val="24"/>
        </w:rPr>
        <w:t xml:space="preserve">management of </w:t>
      </w:r>
      <w:r w:rsidR="007C689C" w:rsidRPr="00216E6F">
        <w:rPr>
          <w:rFonts w:ascii="Segoe UI" w:hAnsi="Segoe UI" w:cs="Segoe UI"/>
          <w:sz w:val="24"/>
          <w:szCs w:val="24"/>
        </w:rPr>
        <w:t>HEIs</w:t>
      </w:r>
      <w:r w:rsidR="00903439" w:rsidRPr="00216E6F">
        <w:rPr>
          <w:rFonts w:ascii="Segoe UI" w:hAnsi="Segoe UI" w:cs="Segoe UI"/>
          <w:sz w:val="24"/>
          <w:szCs w:val="24"/>
        </w:rPr>
        <w:t xml:space="preserve"> </w:t>
      </w:r>
      <w:r w:rsidR="00D178DB" w:rsidRPr="00216E6F">
        <w:rPr>
          <w:rFonts w:ascii="Segoe UI" w:hAnsi="Segoe UI" w:cs="Segoe UI"/>
          <w:sz w:val="24"/>
          <w:szCs w:val="24"/>
        </w:rPr>
        <w:t>concerning</w:t>
      </w:r>
      <w:r w:rsidR="00903439" w:rsidRPr="00216E6F">
        <w:rPr>
          <w:rFonts w:ascii="Segoe UI" w:hAnsi="Segoe UI" w:cs="Segoe UI"/>
          <w:sz w:val="24"/>
          <w:szCs w:val="24"/>
        </w:rPr>
        <w:t xml:space="preserve"> increased research output, teaching large class sizes, </w:t>
      </w:r>
      <w:r w:rsidR="007C689C" w:rsidRPr="00216E6F">
        <w:rPr>
          <w:rFonts w:ascii="Segoe UI" w:hAnsi="Segoe UI" w:cs="Segoe UI"/>
          <w:sz w:val="24"/>
          <w:szCs w:val="24"/>
        </w:rPr>
        <w:t xml:space="preserve">research and academic </w:t>
      </w:r>
      <w:r w:rsidR="000A2BE2" w:rsidRPr="00216E6F">
        <w:rPr>
          <w:rFonts w:ascii="Segoe UI" w:hAnsi="Segoe UI" w:cs="Segoe UI"/>
          <w:sz w:val="24"/>
          <w:szCs w:val="24"/>
        </w:rPr>
        <w:t>supervision</w:t>
      </w:r>
      <w:r w:rsidR="00903439" w:rsidRPr="00216E6F">
        <w:rPr>
          <w:rFonts w:ascii="Segoe UI" w:hAnsi="Segoe UI" w:cs="Segoe UI"/>
          <w:sz w:val="24"/>
          <w:szCs w:val="24"/>
        </w:rPr>
        <w:t xml:space="preserve"> and are often not given the needed support.</w:t>
      </w:r>
      <w:r w:rsidRPr="00216E6F">
        <w:rPr>
          <w:rFonts w:ascii="Segoe UI" w:hAnsi="Segoe UI" w:cs="Segoe UI"/>
          <w:sz w:val="24"/>
          <w:szCs w:val="24"/>
        </w:rPr>
        <w:t xml:space="preserve"> </w:t>
      </w:r>
      <w:r w:rsidR="007C689C" w:rsidRPr="00216E6F">
        <w:rPr>
          <w:rFonts w:ascii="Segoe UI" w:hAnsi="Segoe UI" w:cs="Segoe UI"/>
          <w:sz w:val="24"/>
          <w:szCs w:val="24"/>
        </w:rPr>
        <w:t>The implication of th</w:t>
      </w:r>
      <w:r w:rsidR="0095124B" w:rsidRPr="00216E6F">
        <w:rPr>
          <w:rFonts w:ascii="Segoe UI" w:hAnsi="Segoe UI" w:cs="Segoe UI"/>
          <w:sz w:val="24"/>
          <w:szCs w:val="24"/>
        </w:rPr>
        <w:t xml:space="preserve">is </w:t>
      </w:r>
      <w:r w:rsidR="007C689C" w:rsidRPr="00216E6F">
        <w:rPr>
          <w:rFonts w:ascii="Segoe UI" w:hAnsi="Segoe UI" w:cs="Segoe UI"/>
          <w:sz w:val="24"/>
          <w:szCs w:val="24"/>
        </w:rPr>
        <w:t xml:space="preserve">results in academics being career </w:t>
      </w:r>
      <w:r w:rsidR="00AA0145" w:rsidRPr="00216E6F">
        <w:rPr>
          <w:rFonts w:ascii="Segoe UI" w:hAnsi="Segoe UI" w:cs="Segoe UI"/>
          <w:sz w:val="24"/>
          <w:szCs w:val="24"/>
        </w:rPr>
        <w:t>unattractive</w:t>
      </w:r>
      <w:r w:rsidR="007C689C" w:rsidRPr="00216E6F">
        <w:rPr>
          <w:rFonts w:ascii="Segoe UI" w:hAnsi="Segoe UI" w:cs="Segoe UI"/>
          <w:sz w:val="24"/>
          <w:szCs w:val="24"/>
        </w:rPr>
        <w:t xml:space="preserve"> to the youths</w:t>
      </w:r>
      <w:r w:rsidR="0095124B" w:rsidRPr="00216E6F">
        <w:rPr>
          <w:rFonts w:ascii="Segoe UI" w:hAnsi="Segoe UI" w:cs="Segoe UI"/>
          <w:sz w:val="24"/>
          <w:szCs w:val="24"/>
        </w:rPr>
        <w:t>, as</w:t>
      </w:r>
      <w:r w:rsidR="007C689C" w:rsidRPr="00216E6F">
        <w:rPr>
          <w:rFonts w:ascii="Segoe UI" w:hAnsi="Segoe UI" w:cs="Segoe UI"/>
          <w:sz w:val="24"/>
          <w:szCs w:val="24"/>
        </w:rPr>
        <w:t xml:space="preserve"> </w:t>
      </w:r>
      <w:r w:rsidR="0095124B" w:rsidRPr="00216E6F">
        <w:rPr>
          <w:rFonts w:ascii="Segoe UI" w:hAnsi="Segoe UI" w:cs="Segoe UI"/>
          <w:sz w:val="24"/>
          <w:szCs w:val="24"/>
        </w:rPr>
        <w:t>i</w:t>
      </w:r>
      <w:r w:rsidR="007C689C" w:rsidRPr="00216E6F">
        <w:rPr>
          <w:rFonts w:ascii="Segoe UI" w:hAnsi="Segoe UI" w:cs="Segoe UI"/>
          <w:sz w:val="24"/>
          <w:szCs w:val="24"/>
        </w:rPr>
        <w:t>t creates in them the impression and fear that academic</w:t>
      </w:r>
      <w:r w:rsidR="00D178DB" w:rsidRPr="00216E6F">
        <w:rPr>
          <w:rFonts w:ascii="Segoe UI" w:hAnsi="Segoe UI" w:cs="Segoe UI"/>
          <w:sz w:val="24"/>
          <w:szCs w:val="24"/>
        </w:rPr>
        <w:t>s</w:t>
      </w:r>
      <w:r w:rsidR="007C689C" w:rsidRPr="00216E6F">
        <w:rPr>
          <w:rFonts w:ascii="Segoe UI" w:hAnsi="Segoe UI" w:cs="Segoe UI"/>
          <w:sz w:val="24"/>
          <w:szCs w:val="24"/>
        </w:rPr>
        <w:t xml:space="preserve"> as a career option</w:t>
      </w:r>
      <w:r w:rsidR="0095124B" w:rsidRPr="00216E6F">
        <w:rPr>
          <w:rFonts w:ascii="Segoe UI" w:hAnsi="Segoe UI" w:cs="Segoe UI"/>
          <w:sz w:val="24"/>
          <w:szCs w:val="24"/>
        </w:rPr>
        <w:t xml:space="preserve"> </w:t>
      </w:r>
      <w:r w:rsidR="007C689C" w:rsidRPr="00216E6F">
        <w:rPr>
          <w:rFonts w:ascii="Segoe UI" w:hAnsi="Segoe UI" w:cs="Segoe UI"/>
          <w:sz w:val="24"/>
          <w:szCs w:val="24"/>
        </w:rPr>
        <w:t>requires one to be already employed</w:t>
      </w:r>
      <w:r w:rsidR="00AA0145" w:rsidRPr="00216E6F">
        <w:rPr>
          <w:rFonts w:ascii="Segoe UI" w:hAnsi="Segoe UI" w:cs="Segoe UI"/>
          <w:sz w:val="24"/>
          <w:szCs w:val="24"/>
        </w:rPr>
        <w:t xml:space="preserve"> or self-employed</w:t>
      </w:r>
      <w:r w:rsidR="007C689C" w:rsidRPr="00216E6F">
        <w:rPr>
          <w:rFonts w:ascii="Segoe UI" w:hAnsi="Segoe UI" w:cs="Segoe UI"/>
          <w:sz w:val="24"/>
          <w:szCs w:val="24"/>
        </w:rPr>
        <w:t xml:space="preserve">, as well as advanced </w:t>
      </w:r>
      <w:r w:rsidR="0092774F" w:rsidRPr="00216E6F">
        <w:rPr>
          <w:rFonts w:ascii="Segoe UI" w:hAnsi="Segoe UI" w:cs="Segoe UI"/>
          <w:sz w:val="24"/>
          <w:szCs w:val="24"/>
        </w:rPr>
        <w:t xml:space="preserve">in life </w:t>
      </w:r>
      <w:r w:rsidR="007C689C" w:rsidRPr="00216E6F">
        <w:rPr>
          <w:rFonts w:ascii="Segoe UI" w:hAnsi="Segoe UI" w:cs="Segoe UI"/>
          <w:sz w:val="24"/>
          <w:szCs w:val="24"/>
        </w:rPr>
        <w:t>or established before venturing into</w:t>
      </w:r>
      <w:r w:rsidR="00DB182D" w:rsidRPr="00216E6F">
        <w:rPr>
          <w:rFonts w:ascii="Segoe UI" w:hAnsi="Segoe UI" w:cs="Segoe UI"/>
          <w:sz w:val="24"/>
          <w:szCs w:val="24"/>
        </w:rPr>
        <w:t xml:space="preserve"> (</w:t>
      </w:r>
      <w:proofErr w:type="spellStart"/>
      <w:r w:rsidR="00DB182D" w:rsidRPr="00216E6F">
        <w:rPr>
          <w:rFonts w:ascii="Segoe UI" w:hAnsi="Segoe UI" w:cs="Segoe UI"/>
          <w:sz w:val="24"/>
          <w:szCs w:val="24"/>
        </w:rPr>
        <w:t>Ulvik</w:t>
      </w:r>
      <w:proofErr w:type="spellEnd"/>
      <w:r w:rsidR="00DB182D" w:rsidRPr="00216E6F">
        <w:rPr>
          <w:rFonts w:ascii="Segoe UI" w:hAnsi="Segoe UI" w:cs="Segoe UI"/>
          <w:sz w:val="24"/>
          <w:szCs w:val="24"/>
        </w:rPr>
        <w:t xml:space="preserve"> &amp;</w:t>
      </w:r>
      <w:r w:rsidR="006B5E5F" w:rsidRPr="00216E6F">
        <w:rPr>
          <w:rFonts w:ascii="Segoe UI" w:hAnsi="Segoe UI" w:cs="Segoe UI"/>
          <w:sz w:val="24"/>
          <w:szCs w:val="24"/>
        </w:rPr>
        <w:t xml:space="preserve"> </w:t>
      </w:r>
      <w:proofErr w:type="spellStart"/>
      <w:r w:rsidR="00DB182D" w:rsidRPr="00216E6F">
        <w:rPr>
          <w:rFonts w:ascii="Segoe UI" w:hAnsi="Segoe UI" w:cs="Segoe UI"/>
          <w:sz w:val="24"/>
          <w:szCs w:val="24"/>
        </w:rPr>
        <w:t>Sunde</w:t>
      </w:r>
      <w:proofErr w:type="spellEnd"/>
      <w:r w:rsidR="00DB182D" w:rsidRPr="00216E6F">
        <w:rPr>
          <w:rFonts w:ascii="Segoe UI" w:hAnsi="Segoe UI" w:cs="Segoe UI"/>
          <w:sz w:val="24"/>
          <w:szCs w:val="24"/>
        </w:rPr>
        <w:t>, 2013).</w:t>
      </w:r>
      <w:r w:rsidR="00186746" w:rsidRPr="00216E6F">
        <w:rPr>
          <w:rFonts w:ascii="Segoe UI" w:hAnsi="Segoe UI" w:cs="Segoe UI"/>
          <w:sz w:val="24"/>
          <w:szCs w:val="24"/>
        </w:rPr>
        <w:t xml:space="preserve"> </w:t>
      </w:r>
      <w:r w:rsidR="00BA1552" w:rsidRPr="00216E6F">
        <w:rPr>
          <w:rFonts w:ascii="Segoe UI" w:hAnsi="Segoe UI" w:cs="Segoe UI"/>
          <w:sz w:val="24"/>
          <w:szCs w:val="24"/>
        </w:rPr>
        <w:t xml:space="preserve">In other words, </w:t>
      </w:r>
      <w:r w:rsidR="00D178DB" w:rsidRPr="00216E6F">
        <w:rPr>
          <w:rFonts w:ascii="Segoe UI" w:hAnsi="Segoe UI" w:cs="Segoe UI"/>
          <w:sz w:val="24"/>
          <w:szCs w:val="24"/>
        </w:rPr>
        <w:t xml:space="preserve">the </w:t>
      </w:r>
      <w:r w:rsidR="00BA1552" w:rsidRPr="00216E6F">
        <w:rPr>
          <w:rFonts w:ascii="Segoe UI" w:hAnsi="Segoe UI" w:cs="Segoe UI"/>
          <w:sz w:val="24"/>
          <w:szCs w:val="24"/>
        </w:rPr>
        <w:t>academic career option</w:t>
      </w:r>
      <w:r w:rsidR="0092774F" w:rsidRPr="00216E6F">
        <w:rPr>
          <w:rFonts w:ascii="Segoe UI" w:hAnsi="Segoe UI" w:cs="Segoe UI"/>
          <w:sz w:val="24"/>
          <w:szCs w:val="24"/>
        </w:rPr>
        <w:t xml:space="preserve"> becomes just a</w:t>
      </w:r>
      <w:r w:rsidR="00BA1552" w:rsidRPr="00216E6F">
        <w:rPr>
          <w:rFonts w:ascii="Segoe UI" w:hAnsi="Segoe UI" w:cs="Segoe UI"/>
          <w:sz w:val="24"/>
          <w:szCs w:val="24"/>
        </w:rPr>
        <w:t xml:space="preserve"> </w:t>
      </w:r>
      <w:r w:rsidR="00186746" w:rsidRPr="00216E6F">
        <w:rPr>
          <w:rFonts w:ascii="Segoe UI" w:hAnsi="Segoe UI" w:cs="Segoe UI"/>
          <w:sz w:val="24"/>
          <w:szCs w:val="24"/>
        </w:rPr>
        <w:t xml:space="preserve">title that </w:t>
      </w:r>
      <w:r w:rsidR="0092774F" w:rsidRPr="00216E6F">
        <w:rPr>
          <w:rFonts w:ascii="Segoe UI" w:hAnsi="Segoe UI" w:cs="Segoe UI"/>
          <w:sz w:val="24"/>
          <w:szCs w:val="24"/>
        </w:rPr>
        <w:t>comes</w:t>
      </w:r>
      <w:r w:rsidR="00186746" w:rsidRPr="00216E6F">
        <w:rPr>
          <w:rFonts w:ascii="Segoe UI" w:hAnsi="Segoe UI" w:cs="Segoe UI"/>
          <w:sz w:val="24"/>
          <w:szCs w:val="24"/>
        </w:rPr>
        <w:t xml:space="preserve"> with highly professional career </w:t>
      </w:r>
      <w:r w:rsidR="00BA1552" w:rsidRPr="00216E6F">
        <w:rPr>
          <w:rFonts w:ascii="Segoe UI" w:hAnsi="Segoe UI" w:cs="Segoe UI"/>
          <w:sz w:val="24"/>
          <w:szCs w:val="24"/>
        </w:rPr>
        <w:t>qualifications</w:t>
      </w:r>
      <w:r w:rsidR="00186746" w:rsidRPr="00216E6F">
        <w:rPr>
          <w:rFonts w:ascii="Segoe UI" w:hAnsi="Segoe UI" w:cs="Segoe UI"/>
          <w:sz w:val="24"/>
          <w:szCs w:val="24"/>
        </w:rPr>
        <w:t xml:space="preserve"> such as </w:t>
      </w:r>
      <w:r w:rsidR="00FE5A89" w:rsidRPr="00216E6F">
        <w:rPr>
          <w:rFonts w:ascii="Segoe UI" w:hAnsi="Segoe UI" w:cs="Segoe UI"/>
          <w:sz w:val="24"/>
          <w:szCs w:val="24"/>
        </w:rPr>
        <w:t>Ph.D.</w:t>
      </w:r>
      <w:r w:rsidR="00186746" w:rsidRPr="00216E6F">
        <w:rPr>
          <w:rFonts w:ascii="Segoe UI" w:hAnsi="Segoe UI" w:cs="Segoe UI"/>
          <w:sz w:val="24"/>
          <w:szCs w:val="24"/>
        </w:rPr>
        <w:t>, professors and others.</w:t>
      </w:r>
      <w:r w:rsidR="007C689C" w:rsidRPr="00216E6F">
        <w:rPr>
          <w:rFonts w:ascii="Segoe UI" w:hAnsi="Segoe UI" w:cs="Segoe UI"/>
          <w:sz w:val="24"/>
          <w:szCs w:val="24"/>
        </w:rPr>
        <w:t xml:space="preserve"> </w:t>
      </w:r>
      <w:r w:rsidR="0092774F" w:rsidRPr="00216E6F">
        <w:rPr>
          <w:rFonts w:ascii="Segoe UI" w:hAnsi="Segoe UI" w:cs="Segoe UI"/>
          <w:sz w:val="24"/>
          <w:szCs w:val="24"/>
        </w:rPr>
        <w:t>The desire for creativity and changing the world fades with age, so today's youth must take up the torch (</w:t>
      </w:r>
      <w:proofErr w:type="spellStart"/>
      <w:r w:rsidR="0092774F" w:rsidRPr="00216E6F">
        <w:rPr>
          <w:rFonts w:ascii="Segoe UI" w:hAnsi="Segoe UI" w:cs="Segoe UI"/>
          <w:sz w:val="24"/>
          <w:szCs w:val="24"/>
        </w:rPr>
        <w:t>Favara</w:t>
      </w:r>
      <w:proofErr w:type="spellEnd"/>
      <w:r w:rsidR="0092774F" w:rsidRPr="00216E6F">
        <w:rPr>
          <w:rFonts w:ascii="Segoe UI" w:hAnsi="Segoe UI" w:cs="Segoe UI"/>
          <w:sz w:val="24"/>
          <w:szCs w:val="24"/>
        </w:rPr>
        <w:t>, 2021).</w:t>
      </w:r>
    </w:p>
    <w:p w14:paraId="1D4BF640" w14:textId="77777777" w:rsidR="0092774F" w:rsidRPr="00216E6F" w:rsidRDefault="0092774F" w:rsidP="00930E2F">
      <w:pPr>
        <w:spacing w:after="0" w:line="240" w:lineRule="auto"/>
        <w:jc w:val="both"/>
        <w:rPr>
          <w:rFonts w:ascii="Segoe UI" w:hAnsi="Segoe UI" w:cs="Segoe UI"/>
          <w:sz w:val="24"/>
          <w:szCs w:val="24"/>
        </w:rPr>
      </w:pPr>
    </w:p>
    <w:p w14:paraId="6970E952" w14:textId="40CBB4FC" w:rsidR="00930E2F" w:rsidRPr="00216E6F" w:rsidRDefault="0092774F" w:rsidP="00930E2F">
      <w:pPr>
        <w:spacing w:after="0" w:line="240" w:lineRule="auto"/>
        <w:jc w:val="both"/>
        <w:rPr>
          <w:rFonts w:ascii="Segoe UI" w:hAnsi="Segoe UI" w:cs="Segoe UI"/>
          <w:sz w:val="24"/>
          <w:szCs w:val="24"/>
        </w:rPr>
      </w:pPr>
      <w:r w:rsidRPr="00216E6F">
        <w:rPr>
          <w:rFonts w:ascii="Segoe UI" w:hAnsi="Segoe UI" w:cs="Segoe UI"/>
          <w:sz w:val="24"/>
          <w:szCs w:val="24"/>
        </w:rPr>
        <w:t>Furthermore, experience has shown that t</w:t>
      </w:r>
      <w:r w:rsidR="00161C31" w:rsidRPr="00216E6F">
        <w:rPr>
          <w:rFonts w:ascii="Segoe UI" w:hAnsi="Segoe UI" w:cs="Segoe UI"/>
          <w:sz w:val="24"/>
          <w:szCs w:val="24"/>
        </w:rPr>
        <w:t>he value of education in Africa is linked to economic empowerment (</w:t>
      </w:r>
      <w:r w:rsidR="006B512B" w:rsidRPr="00216E6F">
        <w:rPr>
          <w:rFonts w:ascii="Segoe UI" w:hAnsi="Segoe UI" w:cs="Segoe UI"/>
          <w:sz w:val="24"/>
          <w:szCs w:val="24"/>
        </w:rPr>
        <w:t>Agbugba, 2020</w:t>
      </w:r>
      <w:r w:rsidR="00161C31" w:rsidRPr="00216E6F">
        <w:rPr>
          <w:rFonts w:ascii="Segoe UI" w:hAnsi="Segoe UI" w:cs="Segoe UI"/>
          <w:sz w:val="24"/>
          <w:szCs w:val="24"/>
        </w:rPr>
        <w:t xml:space="preserve">). </w:t>
      </w:r>
      <w:r w:rsidRPr="00216E6F">
        <w:rPr>
          <w:rFonts w:ascii="Segoe UI" w:hAnsi="Segoe UI" w:cs="Segoe UI"/>
          <w:sz w:val="24"/>
          <w:szCs w:val="24"/>
        </w:rPr>
        <w:t>In other words, many Africans pursue education to break the cycle of poverty in their families and achieve empowerment. Once they accomplish this goal, they consider their mission complete.</w:t>
      </w:r>
      <w:r w:rsidR="00161C31" w:rsidRPr="00216E6F">
        <w:rPr>
          <w:rFonts w:ascii="Segoe UI" w:hAnsi="Segoe UI" w:cs="Segoe UI"/>
          <w:sz w:val="24"/>
          <w:szCs w:val="24"/>
        </w:rPr>
        <w:t xml:space="preserve"> </w:t>
      </w:r>
      <w:r w:rsidR="007E5AC4" w:rsidRPr="00216E6F">
        <w:rPr>
          <w:rFonts w:ascii="Segoe UI" w:hAnsi="Segoe UI" w:cs="Segoe UI"/>
          <w:sz w:val="24"/>
          <w:szCs w:val="24"/>
        </w:rPr>
        <w:t xml:space="preserve">According to Bezuidenhout &amp; </w:t>
      </w:r>
      <w:proofErr w:type="spellStart"/>
      <w:r w:rsidR="007E5AC4" w:rsidRPr="00216E6F">
        <w:rPr>
          <w:rFonts w:ascii="Segoe UI" w:hAnsi="Segoe UI" w:cs="Segoe UI"/>
          <w:sz w:val="24"/>
          <w:szCs w:val="24"/>
        </w:rPr>
        <w:t>Cilliers</w:t>
      </w:r>
      <w:proofErr w:type="spellEnd"/>
      <w:r w:rsidR="007E5AC4" w:rsidRPr="00216E6F">
        <w:rPr>
          <w:rFonts w:ascii="Segoe UI" w:hAnsi="Segoe UI" w:cs="Segoe UI"/>
          <w:sz w:val="24"/>
          <w:szCs w:val="24"/>
        </w:rPr>
        <w:t>, 2010)</w:t>
      </w:r>
      <w:r w:rsidR="00BB6B16" w:rsidRPr="00216E6F">
        <w:rPr>
          <w:rFonts w:ascii="Segoe UI" w:hAnsi="Segoe UI" w:cs="Segoe UI"/>
          <w:sz w:val="24"/>
          <w:szCs w:val="24"/>
        </w:rPr>
        <w:t xml:space="preserve">, it </w:t>
      </w:r>
      <w:r w:rsidR="00D178DB" w:rsidRPr="00216E6F">
        <w:rPr>
          <w:rFonts w:ascii="Segoe UI" w:hAnsi="Segoe UI" w:cs="Segoe UI"/>
          <w:sz w:val="24"/>
          <w:szCs w:val="24"/>
        </w:rPr>
        <w:t xml:space="preserve">is </w:t>
      </w:r>
      <w:r w:rsidR="00BB6B16" w:rsidRPr="00216E6F">
        <w:rPr>
          <w:rFonts w:ascii="Segoe UI" w:hAnsi="Segoe UI" w:cs="Segoe UI"/>
          <w:sz w:val="24"/>
          <w:szCs w:val="24"/>
        </w:rPr>
        <w:t xml:space="preserve">appalling that young </w:t>
      </w:r>
      <w:r w:rsidRPr="00216E6F">
        <w:rPr>
          <w:rFonts w:ascii="Segoe UI" w:hAnsi="Segoe UI" w:cs="Segoe UI"/>
          <w:sz w:val="24"/>
          <w:szCs w:val="24"/>
        </w:rPr>
        <w:t>people</w:t>
      </w:r>
      <w:r w:rsidR="00BB6B16" w:rsidRPr="00216E6F">
        <w:rPr>
          <w:rFonts w:ascii="Segoe UI" w:hAnsi="Segoe UI" w:cs="Segoe UI"/>
          <w:sz w:val="24"/>
          <w:szCs w:val="24"/>
        </w:rPr>
        <w:t xml:space="preserve"> are found exhausted a</w:t>
      </w:r>
      <w:r w:rsidR="00AC6216" w:rsidRPr="00216E6F">
        <w:rPr>
          <w:rFonts w:ascii="Segoe UI" w:hAnsi="Segoe UI" w:cs="Segoe UI"/>
          <w:sz w:val="24"/>
          <w:szCs w:val="24"/>
        </w:rPr>
        <w:t>s well as</w:t>
      </w:r>
      <w:r w:rsidR="00BB6B16" w:rsidRPr="00216E6F">
        <w:rPr>
          <w:rFonts w:ascii="Segoe UI" w:hAnsi="Segoe UI" w:cs="Segoe UI"/>
          <w:sz w:val="24"/>
          <w:szCs w:val="24"/>
        </w:rPr>
        <w:t xml:space="preserve"> tired to further their academics after a diploma or first-degree qualification. </w:t>
      </w:r>
      <w:r w:rsidRPr="00216E6F">
        <w:rPr>
          <w:rFonts w:ascii="Segoe UI" w:hAnsi="Segoe UI" w:cs="Segoe UI"/>
          <w:sz w:val="24"/>
          <w:szCs w:val="24"/>
        </w:rPr>
        <w:t>As researchers, policymakers, and academics, we need to ask the right questions and take action to achieve the desired change (Little, 2014).</w:t>
      </w:r>
    </w:p>
    <w:p w14:paraId="1B2A3572" w14:textId="77777777" w:rsidR="0092774F" w:rsidRPr="00216E6F" w:rsidRDefault="0092774F" w:rsidP="00930E2F">
      <w:pPr>
        <w:spacing w:after="0" w:line="240" w:lineRule="auto"/>
        <w:jc w:val="both"/>
        <w:rPr>
          <w:rFonts w:ascii="Segoe UI" w:hAnsi="Segoe UI" w:cs="Segoe UI"/>
          <w:sz w:val="24"/>
          <w:szCs w:val="24"/>
        </w:rPr>
      </w:pPr>
    </w:p>
    <w:p w14:paraId="747076B6" w14:textId="5687B1EC" w:rsidR="00C619CC" w:rsidRPr="00216E6F" w:rsidRDefault="00C01827" w:rsidP="00F41F37">
      <w:pPr>
        <w:pStyle w:val="ListParagraph"/>
        <w:numPr>
          <w:ilvl w:val="0"/>
          <w:numId w:val="2"/>
        </w:numPr>
        <w:rPr>
          <w:rFonts w:ascii="Segoe UI" w:eastAsia="Times New Roman" w:hAnsi="Segoe UI" w:cs="Segoe UI"/>
          <w:b/>
          <w:bCs/>
          <w:sz w:val="24"/>
          <w:szCs w:val="24"/>
        </w:rPr>
      </w:pPr>
      <w:r w:rsidRPr="00216E6F">
        <w:rPr>
          <w:rFonts w:ascii="Segoe UI" w:eastAsia="Times New Roman" w:hAnsi="Segoe UI" w:cs="Segoe UI"/>
          <w:b/>
          <w:bCs/>
          <w:sz w:val="24"/>
          <w:szCs w:val="24"/>
        </w:rPr>
        <w:t xml:space="preserve"> Way-forward </w:t>
      </w:r>
    </w:p>
    <w:p w14:paraId="17C7C940" w14:textId="58E5942D" w:rsidR="00C01827" w:rsidRPr="00216E6F" w:rsidRDefault="007A7EC4" w:rsidP="007A7EC4">
      <w:pPr>
        <w:rPr>
          <w:rFonts w:ascii="Segoe UI" w:hAnsi="Segoe UI" w:cs="Segoe UI"/>
          <w:sz w:val="24"/>
          <w:szCs w:val="24"/>
        </w:rPr>
      </w:pPr>
      <w:r w:rsidRPr="00216E6F">
        <w:rPr>
          <w:rFonts w:ascii="Segoe UI" w:eastAsia="Times New Roman" w:hAnsi="Segoe UI" w:cs="Segoe UI"/>
          <w:sz w:val="24"/>
          <w:szCs w:val="24"/>
        </w:rPr>
        <w:t xml:space="preserve">The recommendations </w:t>
      </w:r>
      <w:r w:rsidR="00C01827" w:rsidRPr="00216E6F">
        <w:rPr>
          <w:rFonts w:ascii="Segoe UI" w:eastAsia="Times New Roman" w:hAnsi="Segoe UI" w:cs="Segoe UI"/>
          <w:sz w:val="24"/>
          <w:szCs w:val="24"/>
        </w:rPr>
        <w:t xml:space="preserve">and suggested </w:t>
      </w:r>
      <w:r w:rsidR="00922C1F" w:rsidRPr="00216E6F">
        <w:rPr>
          <w:rFonts w:ascii="Segoe UI" w:eastAsia="Times New Roman" w:hAnsi="Segoe UI" w:cs="Segoe UI"/>
          <w:sz w:val="24"/>
          <w:szCs w:val="24"/>
        </w:rPr>
        <w:t>way forward</w:t>
      </w:r>
      <w:r w:rsidR="00C01827" w:rsidRPr="00216E6F">
        <w:rPr>
          <w:rFonts w:ascii="Segoe UI" w:eastAsia="Times New Roman" w:hAnsi="Segoe UI" w:cs="Segoe UI"/>
          <w:sz w:val="24"/>
          <w:szCs w:val="24"/>
        </w:rPr>
        <w:t xml:space="preserve"> </w:t>
      </w:r>
      <w:r w:rsidRPr="00216E6F">
        <w:rPr>
          <w:rFonts w:ascii="Segoe UI" w:eastAsia="Times New Roman" w:hAnsi="Segoe UI" w:cs="Segoe UI"/>
          <w:sz w:val="24"/>
          <w:szCs w:val="24"/>
        </w:rPr>
        <w:t>are</w:t>
      </w:r>
      <w:r w:rsidR="00C01827" w:rsidRPr="00216E6F">
        <w:rPr>
          <w:rFonts w:ascii="Segoe UI" w:eastAsia="Times New Roman" w:hAnsi="Segoe UI" w:cs="Segoe UI"/>
          <w:sz w:val="24"/>
          <w:szCs w:val="24"/>
        </w:rPr>
        <w:t xml:space="preserve"> motivated by the</w:t>
      </w:r>
      <w:r w:rsidRPr="00216E6F">
        <w:rPr>
          <w:rFonts w:ascii="Segoe UI" w:eastAsia="Times New Roman" w:hAnsi="Segoe UI" w:cs="Segoe UI"/>
          <w:sz w:val="24"/>
          <w:szCs w:val="24"/>
        </w:rPr>
        <w:t xml:space="preserve"> promptings and ideas </w:t>
      </w:r>
      <w:r w:rsidR="00C01827" w:rsidRPr="00216E6F">
        <w:rPr>
          <w:rFonts w:ascii="Segoe UI" w:eastAsia="Times New Roman" w:hAnsi="Segoe UI" w:cs="Segoe UI"/>
          <w:sz w:val="24"/>
          <w:szCs w:val="24"/>
        </w:rPr>
        <w:t>portrayed by</w:t>
      </w:r>
      <w:r w:rsidRPr="00216E6F">
        <w:rPr>
          <w:rFonts w:ascii="Segoe UI" w:eastAsia="Times New Roman" w:hAnsi="Segoe UI" w:cs="Segoe UI"/>
          <w:sz w:val="24"/>
          <w:szCs w:val="24"/>
        </w:rPr>
        <w:t xml:space="preserve"> the </w:t>
      </w:r>
      <w:r w:rsidRPr="00216E6F">
        <w:rPr>
          <w:rFonts w:ascii="Segoe UI" w:hAnsi="Segoe UI" w:cs="Segoe UI"/>
          <w:sz w:val="24"/>
          <w:szCs w:val="24"/>
        </w:rPr>
        <w:t>BR</w:t>
      </w:r>
      <w:r w:rsidR="006B5E5F" w:rsidRPr="00216E6F">
        <w:rPr>
          <w:rFonts w:ascii="Segoe UI" w:hAnsi="Segoe UI" w:cs="Segoe UI"/>
          <w:sz w:val="24"/>
          <w:szCs w:val="24"/>
        </w:rPr>
        <w:t>E</w:t>
      </w:r>
      <w:r w:rsidRPr="00216E6F">
        <w:rPr>
          <w:rFonts w:ascii="Segoe UI" w:hAnsi="Segoe UI" w:cs="Segoe UI"/>
          <w:sz w:val="24"/>
          <w:szCs w:val="24"/>
        </w:rPr>
        <w:t>CR concept</w:t>
      </w:r>
      <w:r w:rsidR="00922C1F" w:rsidRPr="00216E6F">
        <w:rPr>
          <w:rFonts w:ascii="Segoe UI" w:hAnsi="Segoe UI" w:cs="Segoe UI"/>
          <w:sz w:val="24"/>
          <w:szCs w:val="24"/>
        </w:rPr>
        <w:t>:</w:t>
      </w:r>
      <w:r w:rsidR="00C83C5B" w:rsidRPr="00216E6F">
        <w:rPr>
          <w:rFonts w:ascii="Segoe UI" w:hAnsi="Segoe UI" w:cs="Segoe UI"/>
          <w:sz w:val="24"/>
          <w:szCs w:val="24"/>
        </w:rPr>
        <w:t xml:space="preserve"> </w:t>
      </w:r>
    </w:p>
    <w:p w14:paraId="5E11F270" w14:textId="7FADD8F1" w:rsidR="007A7EC4" w:rsidRPr="00216E6F" w:rsidRDefault="00C619CC" w:rsidP="00C428EF">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 xml:space="preserve">Identification of the </w:t>
      </w:r>
      <w:bookmarkStart w:id="21" w:name="_Hlk137275165"/>
      <w:r w:rsidRPr="00216E6F">
        <w:rPr>
          <w:rFonts w:ascii="Segoe UI" w:hAnsi="Segoe UI" w:cs="Segoe UI"/>
          <w:sz w:val="24"/>
          <w:szCs w:val="24"/>
        </w:rPr>
        <w:t xml:space="preserve">ECAs’ context-based wrong perception about </w:t>
      </w:r>
      <w:bookmarkStart w:id="22" w:name="_Hlk137607421"/>
      <w:r w:rsidRPr="00216E6F">
        <w:rPr>
          <w:rFonts w:ascii="Segoe UI" w:hAnsi="Segoe UI" w:cs="Segoe UI"/>
          <w:sz w:val="24"/>
          <w:szCs w:val="24"/>
        </w:rPr>
        <w:t>the recent advanced scientific and technolog</w:t>
      </w:r>
      <w:r w:rsidR="006B5E5F" w:rsidRPr="00216E6F">
        <w:rPr>
          <w:rFonts w:ascii="Segoe UI" w:hAnsi="Segoe UI" w:cs="Segoe UI"/>
          <w:sz w:val="24"/>
          <w:szCs w:val="24"/>
        </w:rPr>
        <w:t>y</w:t>
      </w:r>
      <w:r w:rsidRPr="00216E6F">
        <w:rPr>
          <w:rFonts w:ascii="Segoe UI" w:hAnsi="Segoe UI" w:cs="Segoe UI"/>
          <w:sz w:val="24"/>
          <w:szCs w:val="24"/>
        </w:rPr>
        <w:t xml:space="preserve"> solutions and interventions in education,</w:t>
      </w:r>
      <w:bookmarkEnd w:id="21"/>
      <w:bookmarkEnd w:id="22"/>
      <w:r w:rsidR="00C01827" w:rsidRPr="00216E6F">
        <w:rPr>
          <w:rFonts w:ascii="Segoe UI" w:hAnsi="Segoe UI" w:cs="Segoe UI"/>
          <w:sz w:val="24"/>
          <w:szCs w:val="24"/>
        </w:rPr>
        <w:t xml:space="preserve"> vis-à-vis </w:t>
      </w:r>
      <w:r w:rsidRPr="00216E6F">
        <w:rPr>
          <w:rFonts w:ascii="Segoe UI" w:hAnsi="Segoe UI" w:cs="Segoe UI"/>
          <w:sz w:val="24"/>
          <w:szCs w:val="24"/>
        </w:rPr>
        <w:t xml:space="preserve">ECAs’ </w:t>
      </w:r>
      <w:r w:rsidR="00C01827" w:rsidRPr="00216E6F">
        <w:rPr>
          <w:rFonts w:ascii="Segoe UI" w:hAnsi="Segoe UI" w:cs="Segoe UI"/>
          <w:sz w:val="24"/>
          <w:szCs w:val="24"/>
        </w:rPr>
        <w:t>mentorship</w:t>
      </w:r>
      <w:r w:rsidRPr="00216E6F">
        <w:rPr>
          <w:rFonts w:ascii="Segoe UI" w:hAnsi="Segoe UI" w:cs="Segoe UI"/>
          <w:sz w:val="24"/>
          <w:szCs w:val="24"/>
        </w:rPr>
        <w:t>, employability, and entrepreneurship development</w:t>
      </w:r>
      <w:r w:rsidR="00922C1F" w:rsidRPr="00216E6F">
        <w:rPr>
          <w:rFonts w:ascii="Segoe UI" w:hAnsi="Segoe UI" w:cs="Segoe UI"/>
          <w:sz w:val="24"/>
          <w:szCs w:val="24"/>
        </w:rPr>
        <w:t xml:space="preserve"> needs to be done through research.</w:t>
      </w:r>
    </w:p>
    <w:p w14:paraId="144270F1" w14:textId="0082EEFF" w:rsidR="007A7EC4" w:rsidRPr="00216E6F" w:rsidRDefault="007A7EC4" w:rsidP="00AC6216">
      <w:pPr>
        <w:pStyle w:val="ListParagraph"/>
        <w:numPr>
          <w:ilvl w:val="0"/>
          <w:numId w:val="9"/>
        </w:numPr>
        <w:spacing w:after="120"/>
        <w:contextualSpacing w:val="0"/>
        <w:jc w:val="both"/>
        <w:rPr>
          <w:rFonts w:ascii="Segoe UI" w:hAnsi="Segoe UI" w:cs="Segoe UI"/>
          <w:sz w:val="24"/>
          <w:szCs w:val="24"/>
        </w:rPr>
      </w:pPr>
      <w:r w:rsidRPr="00216E6F">
        <w:rPr>
          <w:rFonts w:ascii="Segoe UI" w:eastAsia="Times New Roman" w:hAnsi="Segoe UI" w:cs="Segoe UI"/>
          <w:sz w:val="24"/>
          <w:szCs w:val="24"/>
        </w:rPr>
        <w:lastRenderedPageBreak/>
        <w:t>I</w:t>
      </w:r>
      <w:r w:rsidR="00930E2F" w:rsidRPr="00216E6F">
        <w:rPr>
          <w:rFonts w:ascii="Segoe UI" w:eastAsia="Times New Roman" w:hAnsi="Segoe UI" w:cs="Segoe UI"/>
          <w:sz w:val="24"/>
          <w:szCs w:val="24"/>
        </w:rPr>
        <w:t>n the face of th</w:t>
      </w:r>
      <w:r w:rsidRPr="00216E6F">
        <w:rPr>
          <w:rFonts w:ascii="Segoe UI" w:eastAsia="Times New Roman" w:hAnsi="Segoe UI" w:cs="Segoe UI"/>
          <w:sz w:val="24"/>
          <w:szCs w:val="24"/>
        </w:rPr>
        <w:t>e ECAs’</w:t>
      </w:r>
      <w:r w:rsidR="00930E2F" w:rsidRPr="00216E6F">
        <w:rPr>
          <w:rFonts w:ascii="Segoe UI" w:eastAsia="Times New Roman" w:hAnsi="Segoe UI" w:cs="Segoe UI"/>
          <w:sz w:val="24"/>
          <w:szCs w:val="24"/>
        </w:rPr>
        <w:t xml:space="preserve"> work and life uncertainties</w:t>
      </w:r>
      <w:r w:rsidRPr="00216E6F">
        <w:rPr>
          <w:rFonts w:ascii="Segoe UI" w:eastAsia="Times New Roman" w:hAnsi="Segoe UI" w:cs="Segoe UI"/>
          <w:sz w:val="24"/>
          <w:szCs w:val="24"/>
        </w:rPr>
        <w:t>, t</w:t>
      </w:r>
      <w:r w:rsidR="00930E2F" w:rsidRPr="00216E6F">
        <w:rPr>
          <w:rFonts w:ascii="Segoe UI" w:eastAsia="Times New Roman" w:hAnsi="Segoe UI" w:cs="Segoe UI"/>
          <w:sz w:val="24"/>
          <w:szCs w:val="24"/>
        </w:rPr>
        <w:t xml:space="preserve">he authors of this </w:t>
      </w:r>
      <w:r w:rsidR="00922C1F" w:rsidRPr="00216E6F">
        <w:rPr>
          <w:rFonts w:ascii="Segoe UI" w:eastAsia="Times New Roman" w:hAnsi="Segoe UI" w:cs="Segoe UI"/>
          <w:sz w:val="24"/>
          <w:szCs w:val="24"/>
        </w:rPr>
        <w:t>chapter</w:t>
      </w:r>
      <w:r w:rsidR="00930E2F" w:rsidRPr="00216E6F">
        <w:rPr>
          <w:rFonts w:ascii="Segoe UI" w:eastAsia="Times New Roman" w:hAnsi="Segoe UI" w:cs="Segoe UI"/>
          <w:sz w:val="24"/>
          <w:szCs w:val="24"/>
        </w:rPr>
        <w:t xml:space="preserve"> suggest</w:t>
      </w:r>
      <w:r w:rsidRPr="00216E6F">
        <w:rPr>
          <w:rFonts w:ascii="Segoe UI" w:eastAsia="Times New Roman" w:hAnsi="Segoe UI" w:cs="Segoe UI"/>
          <w:sz w:val="24"/>
          <w:szCs w:val="24"/>
        </w:rPr>
        <w:t xml:space="preserve"> mainstream technology </w:t>
      </w:r>
      <w:r w:rsidR="00C01827" w:rsidRPr="00216E6F">
        <w:rPr>
          <w:rFonts w:ascii="Segoe UI" w:eastAsia="Times New Roman" w:hAnsi="Segoe UI" w:cs="Segoe UI"/>
          <w:sz w:val="24"/>
          <w:szCs w:val="24"/>
        </w:rPr>
        <w:t>usage</w:t>
      </w:r>
      <w:r w:rsidR="00930E2F" w:rsidRPr="00216E6F">
        <w:rPr>
          <w:rFonts w:ascii="Segoe UI" w:eastAsia="Times New Roman" w:hAnsi="Segoe UI" w:cs="Segoe UI"/>
          <w:sz w:val="24"/>
          <w:szCs w:val="24"/>
        </w:rPr>
        <w:t xml:space="preserve"> in grooming young academics. </w:t>
      </w:r>
      <w:r w:rsidR="00930E2F" w:rsidRPr="00216E6F">
        <w:rPr>
          <w:rFonts w:ascii="Segoe UI" w:hAnsi="Segoe UI" w:cs="Segoe UI"/>
          <w:sz w:val="24"/>
          <w:szCs w:val="24"/>
        </w:rPr>
        <w:t>Modern education and training</w:t>
      </w:r>
      <w:r w:rsidR="00AC6216" w:rsidRPr="00216E6F">
        <w:rPr>
          <w:rFonts w:ascii="Segoe UI" w:hAnsi="Segoe UI" w:cs="Segoe UI"/>
          <w:sz w:val="24"/>
          <w:szCs w:val="24"/>
        </w:rPr>
        <w:t xml:space="preserve"> </w:t>
      </w:r>
      <w:r w:rsidR="00922C1F" w:rsidRPr="00216E6F">
        <w:rPr>
          <w:rFonts w:ascii="Segoe UI" w:hAnsi="Segoe UI" w:cs="Segoe UI"/>
          <w:sz w:val="24"/>
          <w:szCs w:val="24"/>
        </w:rPr>
        <w:t xml:space="preserve">should </w:t>
      </w:r>
      <w:r w:rsidR="00AC6216" w:rsidRPr="00216E6F">
        <w:rPr>
          <w:rFonts w:ascii="Segoe UI" w:hAnsi="Segoe UI" w:cs="Segoe UI"/>
          <w:sz w:val="24"/>
          <w:szCs w:val="24"/>
        </w:rPr>
        <w:t>increasingly</w:t>
      </w:r>
      <w:r w:rsidR="00930E2F" w:rsidRPr="00216E6F">
        <w:rPr>
          <w:rFonts w:ascii="Segoe UI" w:hAnsi="Segoe UI" w:cs="Segoe UI"/>
          <w:sz w:val="24"/>
          <w:szCs w:val="24"/>
        </w:rPr>
        <w:t xml:space="preserve"> depend on smart communication and collaboration technology</w:t>
      </w:r>
      <w:r w:rsidR="00922C1F" w:rsidRPr="00216E6F">
        <w:rPr>
          <w:rFonts w:ascii="Segoe UI" w:hAnsi="Segoe UI" w:cs="Segoe UI"/>
          <w:sz w:val="24"/>
          <w:szCs w:val="24"/>
        </w:rPr>
        <w:t>. This would appease and attract the youth</w:t>
      </w:r>
      <w:r w:rsidR="00930E2F" w:rsidRPr="00216E6F">
        <w:rPr>
          <w:rFonts w:ascii="Segoe UI" w:hAnsi="Segoe UI" w:cs="Segoe UI"/>
          <w:sz w:val="24"/>
          <w:szCs w:val="24"/>
        </w:rPr>
        <w:t xml:space="preserve"> to bridge the gap </w:t>
      </w:r>
      <w:r w:rsidR="00922C1F" w:rsidRPr="00216E6F">
        <w:rPr>
          <w:rFonts w:ascii="Segoe UI" w:hAnsi="Segoe UI" w:cs="Segoe UI"/>
          <w:sz w:val="24"/>
          <w:szCs w:val="24"/>
        </w:rPr>
        <w:t>and create more participatory opportunities for employment to ensue</w:t>
      </w:r>
      <w:r w:rsidRPr="00216E6F">
        <w:rPr>
          <w:rFonts w:ascii="Segoe UI" w:hAnsi="Segoe UI" w:cs="Segoe UI"/>
          <w:sz w:val="24"/>
          <w:szCs w:val="24"/>
        </w:rPr>
        <w:t>.</w:t>
      </w:r>
    </w:p>
    <w:p w14:paraId="75519453" w14:textId="3D361BAB" w:rsidR="008B5CA6" w:rsidRPr="00216E6F" w:rsidRDefault="00930E2F" w:rsidP="008B5CA6">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 xml:space="preserve">To thrive in </w:t>
      </w:r>
      <w:r w:rsidR="00D178DB" w:rsidRPr="00216E6F">
        <w:rPr>
          <w:rFonts w:ascii="Segoe UI" w:hAnsi="Segoe UI" w:cs="Segoe UI"/>
          <w:sz w:val="24"/>
          <w:szCs w:val="24"/>
        </w:rPr>
        <w:t xml:space="preserve">the </w:t>
      </w:r>
      <w:r w:rsidRPr="00216E6F">
        <w:rPr>
          <w:rFonts w:ascii="Segoe UI" w:hAnsi="Segoe UI" w:cs="Segoe UI"/>
          <w:sz w:val="24"/>
          <w:szCs w:val="24"/>
        </w:rPr>
        <w:t>new</w:t>
      </w:r>
      <w:r w:rsidR="00AC6216" w:rsidRPr="00216E6F">
        <w:rPr>
          <w:rFonts w:ascii="Segoe UI" w:hAnsi="Segoe UI" w:cs="Segoe UI"/>
          <w:sz w:val="24"/>
          <w:szCs w:val="24"/>
        </w:rPr>
        <w:t xml:space="preserve"> improved</w:t>
      </w:r>
      <w:r w:rsidRPr="00216E6F">
        <w:rPr>
          <w:rFonts w:ascii="Segoe UI" w:hAnsi="Segoe UI" w:cs="Segoe UI"/>
          <w:sz w:val="24"/>
          <w:szCs w:val="24"/>
        </w:rPr>
        <w:t xml:space="preserve"> </w:t>
      </w:r>
      <w:r w:rsidR="00AC6216" w:rsidRPr="00216E6F">
        <w:rPr>
          <w:rFonts w:ascii="Segoe UI" w:hAnsi="Segoe UI" w:cs="Segoe UI"/>
          <w:sz w:val="24"/>
          <w:szCs w:val="24"/>
        </w:rPr>
        <w:t xml:space="preserve">ECAs mentorship </w:t>
      </w:r>
      <w:r w:rsidRPr="00216E6F">
        <w:rPr>
          <w:rFonts w:ascii="Segoe UI" w:hAnsi="Segoe UI" w:cs="Segoe UI"/>
          <w:sz w:val="24"/>
          <w:szCs w:val="24"/>
        </w:rPr>
        <w:t xml:space="preserve">environment, universities and </w:t>
      </w:r>
      <w:r w:rsidR="00AC6216" w:rsidRPr="00216E6F">
        <w:rPr>
          <w:rFonts w:ascii="Segoe UI" w:hAnsi="Segoe UI" w:cs="Segoe UI"/>
          <w:sz w:val="24"/>
          <w:szCs w:val="24"/>
        </w:rPr>
        <w:t>HEIs</w:t>
      </w:r>
      <w:r w:rsidRPr="00216E6F">
        <w:rPr>
          <w:rFonts w:ascii="Segoe UI" w:hAnsi="Segoe UI" w:cs="Segoe UI"/>
          <w:sz w:val="24"/>
          <w:szCs w:val="24"/>
        </w:rPr>
        <w:t xml:space="preserve"> must put the right technology in the hands of every student </w:t>
      </w:r>
      <w:r w:rsidR="00FE5A89" w:rsidRPr="00216E6F">
        <w:rPr>
          <w:rFonts w:ascii="Segoe UI" w:hAnsi="Segoe UI" w:cs="Segoe UI"/>
          <w:sz w:val="24"/>
          <w:szCs w:val="24"/>
        </w:rPr>
        <w:t>to deliver</w:t>
      </w:r>
      <w:r w:rsidRPr="00216E6F">
        <w:rPr>
          <w:rFonts w:ascii="Segoe UI" w:hAnsi="Segoe UI" w:cs="Segoe UI"/>
          <w:sz w:val="24"/>
          <w:szCs w:val="24"/>
        </w:rPr>
        <w:t xml:space="preserve"> consistent and engaging experiences</w:t>
      </w:r>
      <w:r w:rsidR="009F3303" w:rsidRPr="00216E6F">
        <w:rPr>
          <w:rFonts w:ascii="Segoe UI" w:hAnsi="Segoe UI" w:cs="Segoe UI"/>
          <w:sz w:val="24"/>
          <w:szCs w:val="24"/>
        </w:rPr>
        <w:t xml:space="preserve"> </w:t>
      </w:r>
      <w:r w:rsidR="008B5CA6" w:rsidRPr="00216E6F">
        <w:rPr>
          <w:rFonts w:ascii="Segoe UI" w:hAnsi="Segoe UI" w:cs="Segoe UI"/>
          <w:sz w:val="24"/>
          <w:szCs w:val="24"/>
        </w:rPr>
        <w:t>that they</w:t>
      </w:r>
      <w:r w:rsidRPr="00216E6F">
        <w:rPr>
          <w:rFonts w:ascii="Segoe UI" w:hAnsi="Segoe UI" w:cs="Segoe UI"/>
          <w:sz w:val="24"/>
          <w:szCs w:val="24"/>
        </w:rPr>
        <w:t xml:space="preserve"> </w:t>
      </w:r>
      <w:r w:rsidR="008B5CA6" w:rsidRPr="00216E6F">
        <w:rPr>
          <w:rFonts w:ascii="Segoe UI" w:hAnsi="Segoe UI" w:cs="Segoe UI"/>
          <w:sz w:val="24"/>
          <w:szCs w:val="24"/>
        </w:rPr>
        <w:t>are learning</w:t>
      </w:r>
      <w:r w:rsidRPr="00216E6F">
        <w:rPr>
          <w:rFonts w:ascii="Segoe UI" w:hAnsi="Segoe UI" w:cs="Segoe UI"/>
          <w:sz w:val="24"/>
          <w:szCs w:val="24"/>
        </w:rPr>
        <w:t xml:space="preserve"> from.</w:t>
      </w:r>
      <w:r w:rsidR="008B5CA6" w:rsidRPr="00216E6F">
        <w:rPr>
          <w:rFonts w:ascii="Segoe UI" w:hAnsi="Segoe UI" w:cs="Segoe UI"/>
          <w:sz w:val="24"/>
          <w:szCs w:val="24"/>
        </w:rPr>
        <w:t xml:space="preserve"> Technology can help higher education hybrid learning solutions if we allow it</w:t>
      </w:r>
      <w:r w:rsidR="00922C1F" w:rsidRPr="00216E6F">
        <w:rPr>
          <w:rFonts w:ascii="Segoe UI" w:hAnsi="Segoe UI" w:cs="Segoe UI"/>
          <w:sz w:val="24"/>
          <w:szCs w:val="24"/>
        </w:rPr>
        <w:t>, as well as</w:t>
      </w:r>
      <w:r w:rsidR="008B5CA6" w:rsidRPr="00216E6F">
        <w:rPr>
          <w:rFonts w:ascii="Segoe UI" w:hAnsi="Segoe UI" w:cs="Segoe UI"/>
          <w:sz w:val="24"/>
          <w:szCs w:val="24"/>
        </w:rPr>
        <w:t xml:space="preserve"> the youth to participate. </w:t>
      </w:r>
    </w:p>
    <w:p w14:paraId="5E571ECC" w14:textId="2451D9BE" w:rsidR="00F5093A" w:rsidRPr="00216E6F" w:rsidRDefault="00D178DB" w:rsidP="00F5093A">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 xml:space="preserve">The </w:t>
      </w:r>
      <w:proofErr w:type="spellStart"/>
      <w:r w:rsidRPr="00216E6F">
        <w:rPr>
          <w:rFonts w:ascii="Segoe UI" w:hAnsi="Segoe UI" w:cs="Segoe UI"/>
          <w:sz w:val="24"/>
          <w:szCs w:val="24"/>
        </w:rPr>
        <w:t>d</w:t>
      </w:r>
      <w:r w:rsidR="008B5CA6" w:rsidRPr="00216E6F">
        <w:rPr>
          <w:rFonts w:ascii="Segoe UI" w:hAnsi="Segoe UI" w:cs="Segoe UI"/>
          <w:sz w:val="24"/>
          <w:szCs w:val="24"/>
        </w:rPr>
        <w:t>igitalisation</w:t>
      </w:r>
      <w:proofErr w:type="spellEnd"/>
      <w:r w:rsidR="008B5CA6" w:rsidRPr="00216E6F">
        <w:rPr>
          <w:rFonts w:ascii="Segoe UI" w:hAnsi="Segoe UI" w:cs="Segoe UI"/>
          <w:sz w:val="24"/>
          <w:szCs w:val="24"/>
        </w:rPr>
        <w:t xml:space="preserve"> drive must be consistently pursued by African HEIs. Technology </w:t>
      </w:r>
      <w:r w:rsidR="008B274D" w:rsidRPr="00216E6F">
        <w:rPr>
          <w:rFonts w:ascii="Segoe UI" w:hAnsi="Segoe UI" w:cs="Segoe UI"/>
          <w:sz w:val="24"/>
          <w:szCs w:val="24"/>
        </w:rPr>
        <w:t>offers</w:t>
      </w:r>
      <w:r w:rsidR="008B5CA6" w:rsidRPr="00216E6F">
        <w:rPr>
          <w:rFonts w:ascii="Segoe UI" w:hAnsi="Segoe UI" w:cs="Segoe UI"/>
          <w:sz w:val="24"/>
          <w:szCs w:val="24"/>
        </w:rPr>
        <w:t xml:space="preserve"> every student</w:t>
      </w:r>
      <w:r w:rsidR="00AC6216" w:rsidRPr="00216E6F">
        <w:rPr>
          <w:rFonts w:ascii="Segoe UI" w:hAnsi="Segoe UI" w:cs="Segoe UI"/>
          <w:sz w:val="24"/>
          <w:szCs w:val="24"/>
        </w:rPr>
        <w:t>,</w:t>
      </w:r>
      <w:r w:rsidR="008B5CA6" w:rsidRPr="00216E6F">
        <w:rPr>
          <w:rFonts w:ascii="Segoe UI" w:hAnsi="Segoe UI" w:cs="Segoe UI"/>
          <w:sz w:val="24"/>
          <w:szCs w:val="24"/>
        </w:rPr>
        <w:t xml:space="preserve"> ECAs </w:t>
      </w:r>
      <w:r w:rsidR="00AC6216" w:rsidRPr="00216E6F">
        <w:rPr>
          <w:rFonts w:ascii="Segoe UI" w:hAnsi="Segoe UI" w:cs="Segoe UI"/>
          <w:sz w:val="24"/>
          <w:szCs w:val="24"/>
        </w:rPr>
        <w:t xml:space="preserve">and </w:t>
      </w:r>
      <w:r w:rsidR="00FE5A89" w:rsidRPr="00216E6F">
        <w:rPr>
          <w:rFonts w:ascii="Segoe UI" w:hAnsi="Segoe UI" w:cs="Segoe UI"/>
          <w:sz w:val="24"/>
          <w:szCs w:val="24"/>
        </w:rPr>
        <w:t>academic</w:t>
      </w:r>
      <w:r w:rsidR="00AC6216" w:rsidRPr="00216E6F">
        <w:rPr>
          <w:rFonts w:ascii="Segoe UI" w:hAnsi="Segoe UI" w:cs="Segoe UI"/>
          <w:sz w:val="24"/>
          <w:szCs w:val="24"/>
        </w:rPr>
        <w:t xml:space="preserve"> </w:t>
      </w:r>
      <w:r w:rsidR="008B5CA6" w:rsidRPr="00216E6F">
        <w:rPr>
          <w:rFonts w:ascii="Segoe UI" w:hAnsi="Segoe UI" w:cs="Segoe UI"/>
          <w:sz w:val="24"/>
          <w:szCs w:val="24"/>
        </w:rPr>
        <w:t>the same, innovative flexible experience</w:t>
      </w:r>
      <w:r w:rsidR="00AC6216" w:rsidRPr="00216E6F">
        <w:rPr>
          <w:rFonts w:ascii="Segoe UI" w:hAnsi="Segoe UI" w:cs="Segoe UI"/>
          <w:sz w:val="24"/>
          <w:szCs w:val="24"/>
        </w:rPr>
        <w:t>.</w:t>
      </w:r>
      <w:r w:rsidR="008B5CA6" w:rsidRPr="00216E6F">
        <w:rPr>
          <w:rFonts w:ascii="Segoe UI" w:hAnsi="Segoe UI" w:cs="Segoe UI"/>
          <w:sz w:val="24"/>
          <w:szCs w:val="24"/>
        </w:rPr>
        <w:t xml:space="preserve"> </w:t>
      </w:r>
      <w:r w:rsidR="00AC6216" w:rsidRPr="00216E6F">
        <w:rPr>
          <w:rFonts w:ascii="Segoe UI" w:hAnsi="Segoe UI" w:cs="Segoe UI"/>
          <w:sz w:val="24"/>
          <w:szCs w:val="24"/>
        </w:rPr>
        <w:t>I</w:t>
      </w:r>
      <w:r w:rsidR="008B5CA6" w:rsidRPr="00216E6F">
        <w:rPr>
          <w:rFonts w:ascii="Segoe UI" w:hAnsi="Segoe UI" w:cs="Segoe UI"/>
          <w:sz w:val="24"/>
          <w:szCs w:val="24"/>
        </w:rPr>
        <w:t>t provides more personalized learning experiences, tailored to individual success</w:t>
      </w:r>
      <w:r w:rsidR="00AC6216" w:rsidRPr="00216E6F">
        <w:rPr>
          <w:rFonts w:ascii="Segoe UI" w:hAnsi="Segoe UI" w:cs="Segoe UI"/>
          <w:sz w:val="24"/>
          <w:szCs w:val="24"/>
        </w:rPr>
        <w:t xml:space="preserve"> and empowerment</w:t>
      </w:r>
      <w:r w:rsidR="008B5CA6" w:rsidRPr="00216E6F">
        <w:rPr>
          <w:rFonts w:ascii="Segoe UI" w:hAnsi="Segoe UI" w:cs="Segoe UI"/>
          <w:sz w:val="24"/>
          <w:szCs w:val="24"/>
        </w:rPr>
        <w:t xml:space="preserve">. </w:t>
      </w:r>
      <w:r w:rsidRPr="00216E6F">
        <w:rPr>
          <w:rFonts w:ascii="Segoe UI" w:hAnsi="Segoe UI" w:cs="Segoe UI"/>
          <w:sz w:val="24"/>
          <w:szCs w:val="24"/>
        </w:rPr>
        <w:t>T</w:t>
      </w:r>
      <w:r w:rsidR="008B5CA6" w:rsidRPr="00216E6F">
        <w:rPr>
          <w:rFonts w:ascii="Segoe UI" w:hAnsi="Segoe UI" w:cs="Segoe UI"/>
          <w:sz w:val="24"/>
          <w:szCs w:val="24"/>
        </w:rPr>
        <w:t>he trend</w:t>
      </w:r>
      <w:r w:rsidR="009D304A" w:rsidRPr="00216E6F">
        <w:rPr>
          <w:rFonts w:ascii="Segoe UI" w:hAnsi="Segoe UI" w:cs="Segoe UI"/>
          <w:sz w:val="24"/>
          <w:szCs w:val="24"/>
        </w:rPr>
        <w:t xml:space="preserve"> in strategic management</w:t>
      </w:r>
      <w:r w:rsidR="008B5CA6" w:rsidRPr="00216E6F">
        <w:rPr>
          <w:rFonts w:ascii="Segoe UI" w:hAnsi="Segoe UI" w:cs="Segoe UI"/>
          <w:sz w:val="24"/>
          <w:szCs w:val="24"/>
        </w:rPr>
        <w:t xml:space="preserve"> </w:t>
      </w:r>
      <w:r w:rsidR="009D304A" w:rsidRPr="00216E6F">
        <w:rPr>
          <w:rFonts w:ascii="Segoe UI" w:hAnsi="Segoe UI" w:cs="Segoe UI"/>
          <w:sz w:val="24"/>
          <w:szCs w:val="24"/>
        </w:rPr>
        <w:t xml:space="preserve">and </w:t>
      </w:r>
      <w:r w:rsidR="003C73DF" w:rsidRPr="00216E6F">
        <w:rPr>
          <w:rFonts w:ascii="Segoe UI" w:hAnsi="Segoe UI" w:cs="Segoe UI"/>
          <w:sz w:val="24"/>
          <w:szCs w:val="24"/>
        </w:rPr>
        <w:t>institutional</w:t>
      </w:r>
      <w:r w:rsidR="009D304A" w:rsidRPr="00216E6F">
        <w:rPr>
          <w:rFonts w:ascii="Segoe UI" w:hAnsi="Segoe UI" w:cs="Segoe UI"/>
          <w:sz w:val="24"/>
          <w:szCs w:val="24"/>
        </w:rPr>
        <w:t xml:space="preserve"> </w:t>
      </w:r>
      <w:r w:rsidR="00AC6216" w:rsidRPr="00216E6F">
        <w:rPr>
          <w:rFonts w:ascii="Segoe UI" w:hAnsi="Segoe UI" w:cs="Segoe UI"/>
          <w:sz w:val="24"/>
          <w:szCs w:val="24"/>
        </w:rPr>
        <w:t>governance</w:t>
      </w:r>
      <w:r w:rsidR="009D304A" w:rsidRPr="00216E6F">
        <w:rPr>
          <w:rFonts w:ascii="Segoe UI" w:hAnsi="Segoe UI" w:cs="Segoe UI"/>
          <w:sz w:val="24"/>
          <w:szCs w:val="24"/>
        </w:rPr>
        <w:t xml:space="preserve"> </w:t>
      </w:r>
      <w:r w:rsidR="00FE5A89" w:rsidRPr="00216E6F">
        <w:rPr>
          <w:rFonts w:ascii="Segoe UI" w:hAnsi="Segoe UI" w:cs="Segoe UI"/>
          <w:sz w:val="24"/>
          <w:szCs w:val="24"/>
        </w:rPr>
        <w:t>is geared</w:t>
      </w:r>
      <w:r w:rsidR="008B5CA6" w:rsidRPr="00216E6F">
        <w:rPr>
          <w:rFonts w:ascii="Segoe UI" w:hAnsi="Segoe UI" w:cs="Segoe UI"/>
          <w:sz w:val="24"/>
          <w:szCs w:val="24"/>
        </w:rPr>
        <w:t xml:space="preserve"> towards employee </w:t>
      </w:r>
      <w:r w:rsidR="00AC6216" w:rsidRPr="00216E6F">
        <w:rPr>
          <w:rFonts w:ascii="Segoe UI" w:hAnsi="Segoe UI" w:cs="Segoe UI"/>
          <w:sz w:val="24"/>
          <w:szCs w:val="24"/>
        </w:rPr>
        <w:t xml:space="preserve">empowerment </w:t>
      </w:r>
      <w:r w:rsidR="008B5CA6" w:rsidRPr="00216E6F">
        <w:rPr>
          <w:rFonts w:ascii="Segoe UI" w:hAnsi="Segoe UI" w:cs="Segoe UI"/>
          <w:sz w:val="24"/>
          <w:szCs w:val="24"/>
        </w:rPr>
        <w:t xml:space="preserve">because that is the only way the institutions truly and holistically thrive. </w:t>
      </w:r>
    </w:p>
    <w:p w14:paraId="5550B30A" w14:textId="6BAECF44" w:rsidR="00F5093A" w:rsidRPr="00216E6F" w:rsidRDefault="00DB182D" w:rsidP="00F5093A">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Mentor education impact should be pursued by HEIs (</w:t>
      </w:r>
      <w:proofErr w:type="spellStart"/>
      <w:r w:rsidRPr="00216E6F">
        <w:rPr>
          <w:rFonts w:ascii="Segoe UI" w:hAnsi="Segoe UI" w:cs="Segoe UI"/>
          <w:sz w:val="24"/>
          <w:szCs w:val="24"/>
        </w:rPr>
        <w:t>Ulvik</w:t>
      </w:r>
      <w:proofErr w:type="spellEnd"/>
      <w:r w:rsidRPr="00216E6F">
        <w:rPr>
          <w:rFonts w:ascii="Segoe UI" w:hAnsi="Segoe UI" w:cs="Segoe UI"/>
          <w:sz w:val="24"/>
          <w:szCs w:val="24"/>
        </w:rPr>
        <w:t xml:space="preserve"> &amp; </w:t>
      </w:r>
      <w:proofErr w:type="spellStart"/>
      <w:r w:rsidRPr="00216E6F">
        <w:rPr>
          <w:rFonts w:ascii="Segoe UI" w:hAnsi="Segoe UI" w:cs="Segoe UI"/>
          <w:sz w:val="24"/>
          <w:szCs w:val="24"/>
        </w:rPr>
        <w:t>Sunde</w:t>
      </w:r>
      <w:proofErr w:type="spellEnd"/>
      <w:r w:rsidRPr="00216E6F">
        <w:rPr>
          <w:rFonts w:ascii="Segoe UI" w:hAnsi="Segoe UI" w:cs="Segoe UI"/>
          <w:sz w:val="24"/>
          <w:szCs w:val="24"/>
        </w:rPr>
        <w:t>, 2013).</w:t>
      </w:r>
    </w:p>
    <w:p w14:paraId="7E2E2612" w14:textId="464BC1B2" w:rsidR="00F5093A" w:rsidRPr="00216E6F" w:rsidRDefault="006B5E5F" w:rsidP="00F5093A">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 xml:space="preserve">Since </w:t>
      </w:r>
      <w:proofErr w:type="spellStart"/>
      <w:r w:rsidRPr="00216E6F">
        <w:rPr>
          <w:rFonts w:ascii="Segoe UI" w:hAnsi="Segoe UI" w:cs="Segoe UI"/>
          <w:sz w:val="24"/>
          <w:szCs w:val="24"/>
        </w:rPr>
        <w:t>digitalisation</w:t>
      </w:r>
      <w:proofErr w:type="spellEnd"/>
      <w:r w:rsidRPr="00216E6F">
        <w:rPr>
          <w:rFonts w:ascii="Segoe UI" w:hAnsi="Segoe UI" w:cs="Segoe UI"/>
          <w:sz w:val="24"/>
          <w:szCs w:val="24"/>
        </w:rPr>
        <w:t xml:space="preserve"> is the </w:t>
      </w:r>
      <w:proofErr w:type="spellStart"/>
      <w:r w:rsidRPr="00216E6F">
        <w:rPr>
          <w:rFonts w:ascii="Segoe UI" w:hAnsi="Segoe UI" w:cs="Segoe UI"/>
          <w:sz w:val="24"/>
          <w:szCs w:val="24"/>
        </w:rPr>
        <w:t>epicentre</w:t>
      </w:r>
      <w:proofErr w:type="spellEnd"/>
      <w:r w:rsidRPr="00216E6F">
        <w:rPr>
          <w:rFonts w:ascii="Segoe UI" w:hAnsi="Segoe UI" w:cs="Segoe UI"/>
          <w:sz w:val="24"/>
          <w:szCs w:val="24"/>
        </w:rPr>
        <w:t xml:space="preserve"> of the BRECR model, it is recommended that social media platforms such as </w:t>
      </w:r>
      <w:r w:rsidR="007878DE" w:rsidRPr="00216E6F">
        <w:rPr>
          <w:rFonts w:ascii="Segoe UI" w:hAnsi="Segoe UI" w:cs="Segoe UI"/>
          <w:sz w:val="24"/>
          <w:szCs w:val="24"/>
        </w:rPr>
        <w:t>Twitter</w:t>
      </w:r>
      <w:r w:rsidRPr="00216E6F">
        <w:rPr>
          <w:rFonts w:ascii="Segoe UI" w:hAnsi="Segoe UI" w:cs="Segoe UI"/>
          <w:sz w:val="24"/>
          <w:szCs w:val="24"/>
        </w:rPr>
        <w:t xml:space="preserve">, Facebook, Instagram and </w:t>
      </w:r>
      <w:proofErr w:type="spellStart"/>
      <w:r w:rsidRPr="00216E6F">
        <w:rPr>
          <w:rFonts w:ascii="Segoe UI" w:hAnsi="Segoe UI" w:cs="Segoe UI"/>
          <w:sz w:val="24"/>
          <w:szCs w:val="24"/>
        </w:rPr>
        <w:t>Tiktok</w:t>
      </w:r>
      <w:proofErr w:type="spellEnd"/>
      <w:r w:rsidRPr="00216E6F">
        <w:rPr>
          <w:rFonts w:ascii="Segoe UI" w:hAnsi="Segoe UI" w:cs="Segoe UI"/>
          <w:sz w:val="24"/>
          <w:szCs w:val="24"/>
        </w:rPr>
        <w:t xml:space="preserve"> be developed by injecting them with solutions to create more awareness, as well as enabling </w:t>
      </w:r>
      <w:r w:rsidR="00F01264" w:rsidRPr="00216E6F">
        <w:rPr>
          <w:rFonts w:ascii="Segoe UI" w:hAnsi="Segoe UI" w:cs="Segoe UI"/>
          <w:sz w:val="24"/>
          <w:szCs w:val="24"/>
        </w:rPr>
        <w:t xml:space="preserve">an </w:t>
      </w:r>
      <w:r w:rsidRPr="00216E6F">
        <w:rPr>
          <w:rFonts w:ascii="Segoe UI" w:hAnsi="Segoe UI" w:cs="Segoe UI"/>
          <w:sz w:val="24"/>
          <w:szCs w:val="24"/>
        </w:rPr>
        <w:t>environment for ECAs.</w:t>
      </w:r>
    </w:p>
    <w:p w14:paraId="689763C2" w14:textId="38C4DEC8" w:rsidR="00E55165" w:rsidRPr="00216E6F" w:rsidRDefault="00922C1F" w:rsidP="00E55165">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T</w:t>
      </w:r>
      <w:r w:rsidR="006B5E5F" w:rsidRPr="00216E6F">
        <w:rPr>
          <w:rFonts w:ascii="Segoe UI" w:hAnsi="Segoe UI" w:cs="Segoe UI"/>
          <w:sz w:val="24"/>
          <w:szCs w:val="24"/>
        </w:rPr>
        <w:t xml:space="preserve">he climax of the BRECR model rises and falls on technology and sustainability. To a great extent, employing technology solutions such as artificial intelligence (AI), blockchain technology and </w:t>
      </w:r>
      <w:r w:rsidR="007878DE" w:rsidRPr="00216E6F">
        <w:rPr>
          <w:rFonts w:ascii="Segoe UI" w:hAnsi="Segoe UI" w:cs="Segoe UI"/>
          <w:sz w:val="24"/>
          <w:szCs w:val="24"/>
        </w:rPr>
        <w:t>the Internet</w:t>
      </w:r>
      <w:r w:rsidR="006B5E5F" w:rsidRPr="00216E6F">
        <w:rPr>
          <w:rFonts w:ascii="Segoe UI" w:hAnsi="Segoe UI" w:cs="Segoe UI"/>
          <w:sz w:val="24"/>
          <w:szCs w:val="24"/>
        </w:rPr>
        <w:t xml:space="preserve"> of things (IOTs) can enhance as well as equip ECAs especially those who deal </w:t>
      </w:r>
      <w:r w:rsidR="007878DE" w:rsidRPr="00216E6F">
        <w:rPr>
          <w:rFonts w:ascii="Segoe UI" w:hAnsi="Segoe UI" w:cs="Segoe UI"/>
          <w:sz w:val="24"/>
          <w:szCs w:val="24"/>
        </w:rPr>
        <w:t>with</w:t>
      </w:r>
      <w:r w:rsidR="006B5E5F" w:rsidRPr="00216E6F">
        <w:rPr>
          <w:rFonts w:ascii="Segoe UI" w:hAnsi="Segoe UI" w:cs="Segoe UI"/>
          <w:sz w:val="24"/>
          <w:szCs w:val="24"/>
        </w:rPr>
        <w:t xml:space="preserve"> monitoring and evaluations of emissions, integrating clean and renewable energy solutions, carbon capture and storage and smart transportation.</w:t>
      </w:r>
    </w:p>
    <w:p w14:paraId="291B760E" w14:textId="380C5C51" w:rsidR="003F1C19" w:rsidRDefault="003F1C19" w:rsidP="003F1C19">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 xml:space="preserve">Entrepreneur </w:t>
      </w:r>
      <w:r w:rsidR="007878DE" w:rsidRPr="00216E6F">
        <w:rPr>
          <w:rFonts w:ascii="Segoe UI" w:hAnsi="Segoe UI" w:cs="Segoe UI"/>
          <w:sz w:val="24"/>
          <w:szCs w:val="24"/>
        </w:rPr>
        <w:t xml:space="preserve">Africa Network need to raise </w:t>
      </w:r>
      <w:r w:rsidRPr="00216E6F">
        <w:rPr>
          <w:rFonts w:ascii="Segoe UI" w:hAnsi="Segoe UI" w:cs="Segoe UI"/>
          <w:sz w:val="24"/>
          <w:szCs w:val="24"/>
        </w:rPr>
        <w:t>youth participation and</w:t>
      </w:r>
      <w:r w:rsidR="007878DE" w:rsidRPr="00216E6F">
        <w:rPr>
          <w:rFonts w:ascii="Segoe UI" w:hAnsi="Segoe UI" w:cs="Segoe UI"/>
          <w:sz w:val="24"/>
          <w:szCs w:val="24"/>
        </w:rPr>
        <w:t xml:space="preserve"> development funding sources which could include </w:t>
      </w:r>
      <w:r w:rsidRPr="00216E6F">
        <w:rPr>
          <w:rFonts w:ascii="Segoe UI" w:hAnsi="Segoe UI" w:cs="Segoe UI"/>
          <w:sz w:val="24"/>
          <w:szCs w:val="24"/>
        </w:rPr>
        <w:t>banks</w:t>
      </w:r>
      <w:r w:rsidR="007878DE" w:rsidRPr="00216E6F">
        <w:rPr>
          <w:rFonts w:ascii="Segoe UI" w:hAnsi="Segoe UI" w:cs="Segoe UI"/>
          <w:sz w:val="24"/>
          <w:szCs w:val="24"/>
        </w:rPr>
        <w:t xml:space="preserve">, NGOs, private </w:t>
      </w:r>
      <w:r w:rsidRPr="00216E6F">
        <w:rPr>
          <w:rFonts w:ascii="Segoe UI" w:hAnsi="Segoe UI" w:cs="Segoe UI"/>
          <w:sz w:val="24"/>
          <w:szCs w:val="24"/>
        </w:rPr>
        <w:t xml:space="preserve">and </w:t>
      </w:r>
      <w:r w:rsidR="007878DE" w:rsidRPr="00216E6F">
        <w:rPr>
          <w:rFonts w:ascii="Segoe UI" w:hAnsi="Segoe UI" w:cs="Segoe UI"/>
          <w:sz w:val="24"/>
          <w:szCs w:val="24"/>
        </w:rPr>
        <w:t>companies</w:t>
      </w:r>
      <w:r w:rsidRPr="00216E6F">
        <w:rPr>
          <w:rFonts w:ascii="Segoe UI" w:hAnsi="Segoe UI" w:cs="Segoe UI"/>
          <w:sz w:val="24"/>
          <w:szCs w:val="24"/>
        </w:rPr>
        <w:t>.</w:t>
      </w:r>
    </w:p>
    <w:p w14:paraId="36390446" w14:textId="77777777" w:rsidR="009B477A" w:rsidRPr="009B477A" w:rsidRDefault="009B477A" w:rsidP="00997168">
      <w:pPr>
        <w:pStyle w:val="ListParagraph"/>
        <w:numPr>
          <w:ilvl w:val="0"/>
          <w:numId w:val="9"/>
        </w:numPr>
        <w:spacing w:after="120"/>
        <w:contextualSpacing w:val="0"/>
        <w:jc w:val="both"/>
        <w:rPr>
          <w:rFonts w:ascii="Segoe UI" w:hAnsi="Segoe UI" w:cs="Segoe UI"/>
          <w:sz w:val="24"/>
          <w:szCs w:val="24"/>
        </w:rPr>
      </w:pPr>
      <w:r>
        <w:rPr>
          <w:rFonts w:ascii="Segoe UI" w:hAnsi="Segoe UI" w:cs="Segoe UI"/>
          <w:sz w:val="24"/>
          <w:szCs w:val="24"/>
          <w:lang w:val="en" w:eastAsia="en-GB"/>
        </w:rPr>
        <w:t xml:space="preserve"> The youth and small, micro, and medium-sized enterprises (SMMEs) in Africa should have a substantial quota for loans from all levels of banks. </w:t>
      </w:r>
    </w:p>
    <w:p w14:paraId="23C2AF79" w14:textId="703ED9DE" w:rsidR="00997168" w:rsidRPr="00216E6F" w:rsidRDefault="003F1C19" w:rsidP="00997168">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lastRenderedPageBreak/>
        <w:t>Developing countries should prioritize the creation of programs aimed at funding youth entrepreneurship and education in Africa. Such programs should focus on supporting young people with innovative business ideas in strategic sectors of the economy. Additionally, there is a pressing need for financial services and value chains that benefit rural communities in Sub-Saharan Africa.</w:t>
      </w:r>
    </w:p>
    <w:p w14:paraId="7F62064C" w14:textId="0D318A67" w:rsidR="003F1C19" w:rsidRPr="00216E6F" w:rsidRDefault="00997168" w:rsidP="00997168">
      <w:pPr>
        <w:pStyle w:val="ListParagraph"/>
        <w:numPr>
          <w:ilvl w:val="0"/>
          <w:numId w:val="9"/>
        </w:numPr>
        <w:spacing w:after="120"/>
        <w:contextualSpacing w:val="0"/>
        <w:jc w:val="both"/>
        <w:rPr>
          <w:rFonts w:ascii="Segoe UI" w:hAnsi="Segoe UI" w:cs="Segoe UI"/>
          <w:sz w:val="24"/>
          <w:szCs w:val="24"/>
        </w:rPr>
      </w:pPr>
      <w:r w:rsidRPr="00216E6F">
        <w:rPr>
          <w:rFonts w:ascii="Segoe UI" w:hAnsi="Segoe UI" w:cs="Segoe UI"/>
          <w:sz w:val="24"/>
          <w:szCs w:val="24"/>
        </w:rPr>
        <w:t>The African Union (AU) should establish age limits for political and management positions and promote programs</w:t>
      </w:r>
      <w:r w:rsidR="005B1F26">
        <w:rPr>
          <w:rFonts w:ascii="Segoe UI" w:hAnsi="Segoe UI" w:cs="Segoe UI"/>
          <w:sz w:val="24"/>
          <w:szCs w:val="24"/>
        </w:rPr>
        <w:t xml:space="preserve"> and policies</w:t>
      </w:r>
      <w:r w:rsidRPr="00216E6F">
        <w:rPr>
          <w:rFonts w:ascii="Segoe UI" w:hAnsi="Segoe UI" w:cs="Segoe UI"/>
          <w:sz w:val="24"/>
          <w:szCs w:val="24"/>
        </w:rPr>
        <w:t xml:space="preserve"> that support youth</w:t>
      </w:r>
      <w:r w:rsidR="009B477A">
        <w:rPr>
          <w:rFonts w:ascii="Segoe UI" w:hAnsi="Segoe UI" w:cs="Segoe UI"/>
          <w:sz w:val="24"/>
          <w:szCs w:val="24"/>
        </w:rPr>
        <w:t xml:space="preserve"> </w:t>
      </w:r>
      <w:r w:rsidR="005B1F26">
        <w:rPr>
          <w:rFonts w:ascii="Segoe UI" w:hAnsi="Segoe UI" w:cs="Segoe UI"/>
          <w:sz w:val="24"/>
          <w:szCs w:val="24"/>
        </w:rPr>
        <w:t>involvement</w:t>
      </w:r>
      <w:r w:rsidRPr="00216E6F">
        <w:rPr>
          <w:rFonts w:ascii="Segoe UI" w:hAnsi="Segoe UI" w:cs="Segoe UI"/>
          <w:sz w:val="24"/>
          <w:szCs w:val="24"/>
        </w:rPr>
        <w:t>.</w:t>
      </w:r>
    </w:p>
    <w:p w14:paraId="45D96FF1" w14:textId="53B7C4F5" w:rsidR="00A01D00" w:rsidRPr="009B477A" w:rsidRDefault="00A01D00" w:rsidP="009B477A">
      <w:pPr>
        <w:pStyle w:val="ListParagraph"/>
        <w:numPr>
          <w:ilvl w:val="0"/>
          <w:numId w:val="2"/>
        </w:numPr>
        <w:spacing w:after="120"/>
        <w:jc w:val="both"/>
        <w:rPr>
          <w:rFonts w:ascii="Segoe UI" w:hAnsi="Segoe UI" w:cs="Segoe UI"/>
          <w:sz w:val="24"/>
          <w:szCs w:val="24"/>
        </w:rPr>
      </w:pPr>
      <w:r w:rsidRPr="009B477A">
        <w:rPr>
          <w:rFonts w:ascii="Segoe UI" w:eastAsia="Times New Roman" w:hAnsi="Segoe UI" w:cs="Segoe UI"/>
          <w:b/>
          <w:bCs/>
          <w:sz w:val="24"/>
          <w:szCs w:val="24"/>
        </w:rPr>
        <w:t>Conclusion</w:t>
      </w:r>
    </w:p>
    <w:p w14:paraId="7A68992D" w14:textId="77777777" w:rsidR="003370EC" w:rsidRPr="005B1F26" w:rsidRDefault="003370EC" w:rsidP="003370EC">
      <w:pPr>
        <w:spacing w:after="120"/>
        <w:jc w:val="both"/>
        <w:rPr>
          <w:rFonts w:ascii="Segoe UI" w:hAnsi="Segoe UI" w:cs="Segoe UI"/>
          <w:sz w:val="24"/>
          <w:szCs w:val="24"/>
        </w:rPr>
      </w:pPr>
      <w:r w:rsidRPr="005B1F26">
        <w:rPr>
          <w:rFonts w:ascii="Segoe UI" w:hAnsi="Segoe UI" w:cs="Segoe UI"/>
          <w:sz w:val="24"/>
          <w:szCs w:val="24"/>
          <w:shd w:val="clear" w:color="auto" w:fill="FFFFFF"/>
        </w:rPr>
        <w:t xml:space="preserve">The central point made in this chapter is that by inserting the principles of BRECR as a remedy to improve ECAs' participation; we are committed to integrating more technology into HEIs modus operandi, which will have a greater impact on academic components of their products. This would not only create opportunities for young people to participate but also ignite and maintain their interest in participating. To change the perception of young people towards a career in ECA, we need to reshape their consciousness and actively involve them in all strategic sectors of the economy through developmental policies. It would be beneficial to implement quotas in the allocation and distribution of academics in various ventures to ensure youth involvement. This process should be supported with on-the-job training and capacity and training in which mentorship becomes inevitable. To achieve this vision in the African education system and ECAs’ upliftment, this chapter recommends or superimposes the BRECR concept as a framework. </w:t>
      </w:r>
    </w:p>
    <w:p w14:paraId="73BDDAFE" w14:textId="016729EB" w:rsidR="003D717D" w:rsidRPr="00216E6F" w:rsidRDefault="00983C86" w:rsidP="00FA0800">
      <w:pPr>
        <w:spacing w:after="120"/>
        <w:jc w:val="both"/>
        <w:rPr>
          <w:rFonts w:ascii="Segoe UI" w:hAnsi="Segoe UI" w:cs="Segoe UI"/>
          <w:sz w:val="24"/>
          <w:szCs w:val="24"/>
        </w:rPr>
      </w:pPr>
      <w:r w:rsidRPr="00216E6F">
        <w:rPr>
          <w:rFonts w:ascii="Segoe UI" w:eastAsia="Times New Roman" w:hAnsi="Segoe UI" w:cs="Segoe UI"/>
          <w:sz w:val="24"/>
          <w:szCs w:val="24"/>
        </w:rPr>
        <w:t>The</w:t>
      </w:r>
      <w:r w:rsidR="00A01D00" w:rsidRPr="00216E6F">
        <w:rPr>
          <w:rFonts w:ascii="Segoe UI" w:eastAsia="Times New Roman" w:hAnsi="Segoe UI" w:cs="Segoe UI"/>
          <w:sz w:val="24"/>
          <w:szCs w:val="24"/>
        </w:rPr>
        <w:t xml:space="preserve"> process of grooming</w:t>
      </w:r>
      <w:r w:rsidRPr="00216E6F">
        <w:rPr>
          <w:rFonts w:ascii="Segoe UI" w:eastAsia="Times New Roman" w:hAnsi="Segoe UI" w:cs="Segoe UI"/>
          <w:sz w:val="24"/>
          <w:szCs w:val="24"/>
        </w:rPr>
        <w:t xml:space="preserve"> </w:t>
      </w:r>
      <w:r w:rsidR="00A01D00" w:rsidRPr="00216E6F">
        <w:rPr>
          <w:rFonts w:ascii="Segoe UI" w:eastAsia="Times New Roman" w:hAnsi="Segoe UI" w:cs="Segoe UI"/>
          <w:sz w:val="24"/>
          <w:szCs w:val="24"/>
        </w:rPr>
        <w:t>ECAs,</w:t>
      </w:r>
      <w:r w:rsidRPr="00216E6F">
        <w:rPr>
          <w:rFonts w:ascii="Segoe UI" w:eastAsia="Times New Roman" w:hAnsi="Segoe UI" w:cs="Segoe UI"/>
          <w:sz w:val="24"/>
          <w:szCs w:val="24"/>
        </w:rPr>
        <w:t xml:space="preserve"> work </w:t>
      </w:r>
      <w:r w:rsidR="003C73DF" w:rsidRPr="00216E6F">
        <w:rPr>
          <w:rFonts w:ascii="Segoe UI" w:eastAsia="Times New Roman" w:hAnsi="Segoe UI" w:cs="Segoe UI"/>
          <w:sz w:val="24"/>
          <w:szCs w:val="24"/>
        </w:rPr>
        <w:t>situations</w:t>
      </w:r>
      <w:r w:rsidRPr="00216E6F">
        <w:rPr>
          <w:rFonts w:ascii="Segoe UI" w:eastAsia="Times New Roman" w:hAnsi="Segoe UI" w:cs="Segoe UI"/>
          <w:sz w:val="24"/>
          <w:szCs w:val="24"/>
        </w:rPr>
        <w:t xml:space="preserve">, environment and experiences in Africa can be intimidating </w:t>
      </w:r>
      <w:r w:rsidR="004670B4" w:rsidRPr="00216E6F">
        <w:rPr>
          <w:rFonts w:ascii="Segoe UI" w:eastAsia="Times New Roman" w:hAnsi="Segoe UI" w:cs="Segoe UI"/>
          <w:sz w:val="24"/>
          <w:szCs w:val="24"/>
        </w:rPr>
        <w:t>and</w:t>
      </w:r>
      <w:r w:rsidR="005122C7" w:rsidRPr="00216E6F">
        <w:rPr>
          <w:rFonts w:ascii="Segoe UI" w:eastAsia="Times New Roman" w:hAnsi="Segoe UI" w:cs="Segoe UI"/>
          <w:sz w:val="24"/>
          <w:szCs w:val="24"/>
        </w:rPr>
        <w:t xml:space="preserve"> </w:t>
      </w:r>
      <w:proofErr w:type="spellStart"/>
      <w:r w:rsidR="005122C7" w:rsidRPr="00216E6F">
        <w:rPr>
          <w:rFonts w:ascii="Segoe UI" w:eastAsia="Times New Roman" w:hAnsi="Segoe UI" w:cs="Segoe UI"/>
          <w:sz w:val="24"/>
          <w:szCs w:val="24"/>
        </w:rPr>
        <w:t>traumatising</w:t>
      </w:r>
      <w:proofErr w:type="spellEnd"/>
      <w:r w:rsidR="005122C7" w:rsidRPr="00216E6F">
        <w:rPr>
          <w:rFonts w:ascii="Segoe UI" w:eastAsia="Times New Roman" w:hAnsi="Segoe UI" w:cs="Segoe UI"/>
          <w:sz w:val="24"/>
          <w:szCs w:val="24"/>
        </w:rPr>
        <w:t xml:space="preserve"> </w:t>
      </w:r>
      <w:r w:rsidRPr="00216E6F">
        <w:rPr>
          <w:rFonts w:ascii="Segoe UI" w:eastAsia="Times New Roman" w:hAnsi="Segoe UI" w:cs="Segoe UI"/>
          <w:sz w:val="24"/>
          <w:szCs w:val="24"/>
        </w:rPr>
        <w:t>to the young generation</w:t>
      </w:r>
      <w:r w:rsidR="005122C7" w:rsidRPr="00216E6F">
        <w:rPr>
          <w:rFonts w:ascii="Segoe UI" w:eastAsia="Times New Roman" w:hAnsi="Segoe UI" w:cs="Segoe UI"/>
          <w:sz w:val="24"/>
          <w:szCs w:val="24"/>
        </w:rPr>
        <w:t xml:space="preserve">. </w:t>
      </w:r>
      <w:r w:rsidR="00192401" w:rsidRPr="00216E6F">
        <w:rPr>
          <w:rFonts w:ascii="Segoe UI" w:eastAsia="Times New Roman" w:hAnsi="Segoe UI" w:cs="Segoe UI"/>
          <w:sz w:val="24"/>
          <w:szCs w:val="24"/>
        </w:rPr>
        <w:t xml:space="preserve">The </w:t>
      </w:r>
      <w:r w:rsidR="00A01D00" w:rsidRPr="00216E6F">
        <w:rPr>
          <w:rFonts w:ascii="Segoe UI" w:eastAsia="Times New Roman" w:hAnsi="Segoe UI" w:cs="Segoe UI"/>
          <w:sz w:val="24"/>
          <w:szCs w:val="24"/>
        </w:rPr>
        <w:t xml:space="preserve">industry and </w:t>
      </w:r>
      <w:r w:rsidR="00192401" w:rsidRPr="00216E6F">
        <w:rPr>
          <w:rFonts w:ascii="Segoe UI" w:eastAsia="Times New Roman" w:hAnsi="Segoe UI" w:cs="Segoe UI"/>
          <w:sz w:val="24"/>
          <w:szCs w:val="24"/>
        </w:rPr>
        <w:t xml:space="preserve">HEIs management </w:t>
      </w:r>
      <w:r w:rsidR="003C73DF" w:rsidRPr="00216E6F">
        <w:rPr>
          <w:rFonts w:ascii="Segoe UI" w:eastAsia="Times New Roman" w:hAnsi="Segoe UI" w:cs="Segoe UI"/>
          <w:sz w:val="24"/>
          <w:szCs w:val="24"/>
        </w:rPr>
        <w:t>expect</w:t>
      </w:r>
      <w:r w:rsidR="00192401" w:rsidRPr="00216E6F">
        <w:rPr>
          <w:rFonts w:ascii="Segoe UI" w:eastAsia="Times New Roman" w:hAnsi="Segoe UI" w:cs="Segoe UI"/>
          <w:sz w:val="24"/>
          <w:szCs w:val="24"/>
        </w:rPr>
        <w:t xml:space="preserve"> academics to have a</w:t>
      </w:r>
      <w:r w:rsidRPr="00216E6F">
        <w:rPr>
          <w:rFonts w:ascii="Segoe UI" w:eastAsia="Times New Roman" w:hAnsi="Segoe UI" w:cs="Segoe UI"/>
          <w:sz w:val="24"/>
          <w:szCs w:val="24"/>
        </w:rPr>
        <w:t xml:space="preserve"> comprehensive knowledge of their industry, foresight, and creativity to brainstorm ways to approach shifts in the </w:t>
      </w:r>
      <w:r w:rsidR="00192401" w:rsidRPr="00216E6F">
        <w:rPr>
          <w:rFonts w:ascii="Segoe UI" w:eastAsia="Times New Roman" w:hAnsi="Segoe UI" w:cs="Segoe UI"/>
          <w:sz w:val="24"/>
          <w:szCs w:val="24"/>
        </w:rPr>
        <w:t>competitive educational</w:t>
      </w:r>
      <w:r w:rsidRPr="00216E6F">
        <w:rPr>
          <w:rFonts w:ascii="Segoe UI" w:eastAsia="Times New Roman" w:hAnsi="Segoe UI" w:cs="Segoe UI"/>
          <w:sz w:val="24"/>
          <w:szCs w:val="24"/>
        </w:rPr>
        <w:t xml:space="preserve"> landscape</w:t>
      </w:r>
      <w:r w:rsidR="00192401" w:rsidRPr="00216E6F">
        <w:rPr>
          <w:rFonts w:ascii="Segoe UI" w:eastAsia="Times New Roman" w:hAnsi="Segoe UI" w:cs="Segoe UI"/>
          <w:sz w:val="24"/>
          <w:szCs w:val="24"/>
        </w:rPr>
        <w:t>.</w:t>
      </w:r>
      <w:r w:rsidR="00A01D00" w:rsidRPr="00216E6F">
        <w:rPr>
          <w:rFonts w:ascii="Segoe UI" w:eastAsia="Times New Roman" w:hAnsi="Segoe UI" w:cs="Segoe UI"/>
          <w:sz w:val="24"/>
          <w:szCs w:val="24"/>
        </w:rPr>
        <w:t xml:space="preserve"> Young people are turned away from engaging </w:t>
      </w:r>
      <w:r w:rsidR="00930E2F" w:rsidRPr="00216E6F">
        <w:rPr>
          <w:rFonts w:ascii="Segoe UI" w:eastAsia="Times New Roman" w:hAnsi="Segoe UI" w:cs="Segoe UI"/>
          <w:sz w:val="24"/>
          <w:szCs w:val="24"/>
        </w:rPr>
        <w:t xml:space="preserve">and participating due to high unemployment risk, lack of support, ruthlessness and </w:t>
      </w:r>
      <w:r w:rsidR="003C73DF" w:rsidRPr="00216E6F">
        <w:rPr>
          <w:rFonts w:ascii="Segoe UI" w:eastAsia="Times New Roman" w:hAnsi="Segoe UI" w:cs="Segoe UI"/>
          <w:sz w:val="24"/>
          <w:szCs w:val="24"/>
        </w:rPr>
        <w:t>bullying</w:t>
      </w:r>
      <w:r w:rsidR="004670B4" w:rsidRPr="00216E6F">
        <w:rPr>
          <w:rFonts w:ascii="Segoe UI" w:eastAsia="Times New Roman" w:hAnsi="Segoe UI" w:cs="Segoe UI"/>
          <w:sz w:val="24"/>
          <w:szCs w:val="24"/>
        </w:rPr>
        <w:t xml:space="preserve"> from</w:t>
      </w:r>
      <w:r w:rsidR="00930E2F" w:rsidRPr="00216E6F">
        <w:rPr>
          <w:rFonts w:ascii="Segoe UI" w:eastAsia="Times New Roman" w:hAnsi="Segoe UI" w:cs="Segoe UI"/>
          <w:sz w:val="24"/>
          <w:szCs w:val="24"/>
        </w:rPr>
        <w:t xml:space="preserve"> more established academics, </w:t>
      </w:r>
      <w:r w:rsidR="005B1F26">
        <w:rPr>
          <w:rFonts w:ascii="Segoe UI" w:eastAsia="Times New Roman" w:hAnsi="Segoe UI" w:cs="Segoe UI"/>
          <w:sz w:val="24"/>
          <w:szCs w:val="24"/>
        </w:rPr>
        <w:t xml:space="preserve">and politics </w:t>
      </w:r>
      <w:r w:rsidR="00997168" w:rsidRPr="00216E6F">
        <w:rPr>
          <w:rFonts w:ascii="Segoe UI" w:eastAsia="Times New Roman" w:hAnsi="Segoe UI" w:cs="Segoe UI"/>
          <w:sz w:val="24"/>
          <w:szCs w:val="24"/>
        </w:rPr>
        <w:t>among others</w:t>
      </w:r>
      <w:r w:rsidR="00930E2F" w:rsidRPr="00216E6F">
        <w:rPr>
          <w:rFonts w:ascii="Segoe UI" w:eastAsia="Times New Roman" w:hAnsi="Segoe UI" w:cs="Segoe UI"/>
          <w:sz w:val="24"/>
          <w:szCs w:val="24"/>
        </w:rPr>
        <w:t xml:space="preserve">. </w:t>
      </w:r>
      <w:r w:rsidR="004670B4" w:rsidRPr="00216E6F">
        <w:rPr>
          <w:rFonts w:ascii="Segoe UI" w:eastAsia="Times New Roman" w:hAnsi="Segoe UI" w:cs="Segoe UI"/>
          <w:sz w:val="24"/>
          <w:szCs w:val="24"/>
        </w:rPr>
        <w:t>For these reasons, t</w:t>
      </w:r>
      <w:r w:rsidR="00D13E17" w:rsidRPr="00216E6F">
        <w:rPr>
          <w:rFonts w:ascii="Segoe UI" w:eastAsia="Times New Roman" w:hAnsi="Segoe UI" w:cs="Segoe UI"/>
          <w:sz w:val="24"/>
          <w:szCs w:val="24"/>
        </w:rPr>
        <w:t>he</w:t>
      </w:r>
      <w:r w:rsidR="00930E2F" w:rsidRPr="00216E6F">
        <w:rPr>
          <w:rFonts w:ascii="Segoe UI" w:eastAsia="Times New Roman" w:hAnsi="Segoe UI" w:cs="Segoe UI"/>
          <w:sz w:val="24"/>
          <w:szCs w:val="24"/>
        </w:rPr>
        <w:t xml:space="preserve"> </w:t>
      </w:r>
      <w:r w:rsidR="00A01D00" w:rsidRPr="00216E6F">
        <w:rPr>
          <w:rFonts w:ascii="Segoe UI" w:eastAsia="Times New Roman" w:hAnsi="Segoe UI" w:cs="Segoe UI"/>
          <w:sz w:val="24"/>
          <w:szCs w:val="24"/>
        </w:rPr>
        <w:t>ECAs</w:t>
      </w:r>
      <w:r w:rsidR="004670B4" w:rsidRPr="00216E6F">
        <w:rPr>
          <w:rFonts w:ascii="Segoe UI" w:eastAsia="Times New Roman" w:hAnsi="Segoe UI" w:cs="Segoe UI"/>
          <w:sz w:val="24"/>
          <w:szCs w:val="24"/>
        </w:rPr>
        <w:t>’</w:t>
      </w:r>
      <w:r w:rsidR="00D13E17" w:rsidRPr="00216E6F">
        <w:rPr>
          <w:rFonts w:ascii="Segoe UI" w:eastAsia="Times New Roman" w:hAnsi="Segoe UI" w:cs="Segoe UI"/>
          <w:sz w:val="24"/>
          <w:szCs w:val="24"/>
        </w:rPr>
        <w:t xml:space="preserve"> enthusiasm and experience</w:t>
      </w:r>
      <w:r w:rsidR="004670B4" w:rsidRPr="00216E6F">
        <w:rPr>
          <w:rFonts w:ascii="Segoe UI" w:eastAsia="Times New Roman" w:hAnsi="Segoe UI" w:cs="Segoe UI"/>
          <w:sz w:val="24"/>
          <w:szCs w:val="24"/>
        </w:rPr>
        <w:t>s</w:t>
      </w:r>
      <w:r w:rsidR="00D13E17" w:rsidRPr="00216E6F">
        <w:rPr>
          <w:rFonts w:ascii="Segoe UI" w:eastAsia="Times New Roman" w:hAnsi="Segoe UI" w:cs="Segoe UI"/>
          <w:sz w:val="24"/>
          <w:szCs w:val="24"/>
        </w:rPr>
        <w:t xml:space="preserve"> in Africa </w:t>
      </w:r>
      <w:r w:rsidR="00A01D00" w:rsidRPr="00216E6F">
        <w:rPr>
          <w:rFonts w:ascii="Segoe UI" w:eastAsia="Times New Roman" w:hAnsi="Segoe UI" w:cs="Segoe UI"/>
          <w:sz w:val="24"/>
          <w:szCs w:val="24"/>
        </w:rPr>
        <w:t xml:space="preserve">are </w:t>
      </w:r>
      <w:r w:rsidR="00D13E17" w:rsidRPr="00216E6F">
        <w:rPr>
          <w:rFonts w:ascii="Segoe UI" w:eastAsia="Times New Roman" w:hAnsi="Segoe UI" w:cs="Segoe UI"/>
          <w:sz w:val="24"/>
          <w:szCs w:val="24"/>
        </w:rPr>
        <w:t>instead</w:t>
      </w:r>
      <w:r w:rsidR="00A01D00" w:rsidRPr="00216E6F">
        <w:rPr>
          <w:rFonts w:ascii="Segoe UI" w:eastAsia="Times New Roman" w:hAnsi="Segoe UI" w:cs="Segoe UI"/>
          <w:sz w:val="24"/>
          <w:szCs w:val="24"/>
        </w:rPr>
        <w:t xml:space="preserve"> not revved up</w:t>
      </w:r>
      <w:r w:rsidR="00D13E17" w:rsidRPr="00216E6F">
        <w:rPr>
          <w:rFonts w:ascii="Segoe UI" w:eastAsia="Times New Roman" w:hAnsi="Segoe UI" w:cs="Segoe UI"/>
          <w:sz w:val="24"/>
          <w:szCs w:val="24"/>
        </w:rPr>
        <w:t xml:space="preserve">. </w:t>
      </w:r>
      <w:r w:rsidR="004670B4" w:rsidRPr="00216E6F">
        <w:rPr>
          <w:rFonts w:ascii="Segoe UI" w:eastAsia="Times New Roman" w:hAnsi="Segoe UI" w:cs="Segoe UI"/>
          <w:sz w:val="24"/>
          <w:szCs w:val="24"/>
        </w:rPr>
        <w:t>G</w:t>
      </w:r>
      <w:r w:rsidR="00D13E17" w:rsidRPr="00216E6F">
        <w:rPr>
          <w:rFonts w:ascii="Segoe UI" w:eastAsia="Times New Roman" w:hAnsi="Segoe UI" w:cs="Segoe UI"/>
          <w:sz w:val="24"/>
          <w:szCs w:val="24"/>
        </w:rPr>
        <w:t>et</w:t>
      </w:r>
      <w:r w:rsidR="004670B4" w:rsidRPr="00216E6F">
        <w:rPr>
          <w:rFonts w:ascii="Segoe UI" w:eastAsia="Times New Roman" w:hAnsi="Segoe UI" w:cs="Segoe UI"/>
          <w:sz w:val="24"/>
          <w:szCs w:val="24"/>
        </w:rPr>
        <w:t>ting the</w:t>
      </w:r>
      <w:r w:rsidR="00D13E17" w:rsidRPr="00216E6F">
        <w:rPr>
          <w:rFonts w:ascii="Segoe UI" w:eastAsia="Times New Roman" w:hAnsi="Segoe UI" w:cs="Segoe UI"/>
          <w:sz w:val="24"/>
          <w:szCs w:val="24"/>
        </w:rPr>
        <w:t xml:space="preserve"> youth more interested in academic </w:t>
      </w:r>
      <w:r w:rsidR="003C73DF" w:rsidRPr="00216E6F">
        <w:rPr>
          <w:rFonts w:ascii="Segoe UI" w:eastAsia="Times New Roman" w:hAnsi="Segoe UI" w:cs="Segoe UI"/>
          <w:sz w:val="24"/>
          <w:szCs w:val="24"/>
        </w:rPr>
        <w:t>career</w:t>
      </w:r>
      <w:r w:rsidR="00D178DB" w:rsidRPr="00216E6F">
        <w:rPr>
          <w:rFonts w:ascii="Segoe UI" w:eastAsia="Times New Roman" w:hAnsi="Segoe UI" w:cs="Segoe UI"/>
          <w:sz w:val="24"/>
          <w:szCs w:val="24"/>
        </w:rPr>
        <w:t>s</w:t>
      </w:r>
      <w:r w:rsidR="00D13E17" w:rsidRPr="00216E6F">
        <w:rPr>
          <w:rFonts w:ascii="Segoe UI" w:eastAsia="Times New Roman" w:hAnsi="Segoe UI" w:cs="Segoe UI"/>
          <w:sz w:val="24"/>
          <w:szCs w:val="24"/>
        </w:rPr>
        <w:t xml:space="preserve"> </w:t>
      </w:r>
      <w:r w:rsidR="004670B4" w:rsidRPr="00216E6F">
        <w:rPr>
          <w:rFonts w:ascii="Segoe UI" w:eastAsia="Times New Roman" w:hAnsi="Segoe UI" w:cs="Segoe UI"/>
          <w:sz w:val="24"/>
          <w:szCs w:val="24"/>
        </w:rPr>
        <w:t>is tantamount to</w:t>
      </w:r>
      <w:r w:rsidR="00D13E17" w:rsidRPr="00216E6F">
        <w:rPr>
          <w:rFonts w:ascii="Segoe UI" w:eastAsia="Times New Roman" w:hAnsi="Segoe UI" w:cs="Segoe UI"/>
          <w:sz w:val="24"/>
          <w:szCs w:val="24"/>
        </w:rPr>
        <w:t xml:space="preserve"> grow</w:t>
      </w:r>
      <w:r w:rsidR="004670B4" w:rsidRPr="00216E6F">
        <w:rPr>
          <w:rFonts w:ascii="Segoe UI" w:eastAsia="Times New Roman" w:hAnsi="Segoe UI" w:cs="Segoe UI"/>
          <w:sz w:val="24"/>
          <w:szCs w:val="24"/>
        </w:rPr>
        <w:t>ing</w:t>
      </w:r>
      <w:r w:rsidR="00D13E17" w:rsidRPr="00216E6F">
        <w:rPr>
          <w:rFonts w:ascii="Segoe UI" w:eastAsia="Times New Roman" w:hAnsi="Segoe UI" w:cs="Segoe UI"/>
          <w:sz w:val="24"/>
          <w:szCs w:val="24"/>
        </w:rPr>
        <w:t xml:space="preserve"> innovation as creativity</w:t>
      </w:r>
      <w:r w:rsidR="00760E89" w:rsidRPr="00216E6F">
        <w:rPr>
          <w:rFonts w:ascii="Segoe UI" w:eastAsia="Times New Roman" w:hAnsi="Segoe UI" w:cs="Segoe UI"/>
          <w:sz w:val="24"/>
          <w:szCs w:val="24"/>
        </w:rPr>
        <w:t xml:space="preserve"> goes with age</w:t>
      </w:r>
      <w:r w:rsidR="00D13E17" w:rsidRPr="00216E6F">
        <w:rPr>
          <w:rFonts w:ascii="Segoe UI" w:eastAsia="Times New Roman" w:hAnsi="Segoe UI" w:cs="Segoe UI"/>
          <w:sz w:val="24"/>
          <w:szCs w:val="24"/>
        </w:rPr>
        <w:t>. The youth have what i</w:t>
      </w:r>
      <w:r w:rsidR="00760E89" w:rsidRPr="00216E6F">
        <w:rPr>
          <w:rFonts w:ascii="Segoe UI" w:eastAsia="Times New Roman" w:hAnsi="Segoe UI" w:cs="Segoe UI"/>
          <w:sz w:val="24"/>
          <w:szCs w:val="24"/>
        </w:rPr>
        <w:t>t takes</w:t>
      </w:r>
      <w:r w:rsidR="00D13E17" w:rsidRPr="00216E6F">
        <w:rPr>
          <w:rFonts w:ascii="Segoe UI" w:eastAsia="Times New Roman" w:hAnsi="Segoe UI" w:cs="Segoe UI"/>
          <w:sz w:val="24"/>
          <w:szCs w:val="24"/>
        </w:rPr>
        <w:t xml:space="preserve"> </w:t>
      </w:r>
      <w:r w:rsidR="001B1B67" w:rsidRPr="00216E6F">
        <w:rPr>
          <w:rFonts w:ascii="Segoe UI" w:eastAsia="Times New Roman" w:hAnsi="Segoe UI" w:cs="Segoe UI"/>
          <w:sz w:val="24"/>
          <w:szCs w:val="24"/>
        </w:rPr>
        <w:t xml:space="preserve">to introduce and creatively manipulate modern </w:t>
      </w:r>
      <w:r w:rsidR="003C73DF" w:rsidRPr="00216E6F">
        <w:rPr>
          <w:rFonts w:ascii="Segoe UI" w:eastAsia="Times New Roman" w:hAnsi="Segoe UI" w:cs="Segoe UI"/>
          <w:sz w:val="24"/>
          <w:szCs w:val="24"/>
        </w:rPr>
        <w:t>technology</w:t>
      </w:r>
      <w:r w:rsidR="00997168" w:rsidRPr="00216E6F">
        <w:rPr>
          <w:rFonts w:ascii="Segoe UI" w:eastAsia="Times New Roman" w:hAnsi="Segoe UI" w:cs="Segoe UI"/>
          <w:sz w:val="24"/>
          <w:szCs w:val="24"/>
        </w:rPr>
        <w:t xml:space="preserve"> which is something fresh</w:t>
      </w:r>
      <w:r w:rsidR="00D13E17" w:rsidRPr="00216E6F">
        <w:rPr>
          <w:rFonts w:ascii="Segoe UI" w:eastAsia="Times New Roman" w:hAnsi="Segoe UI" w:cs="Segoe UI"/>
          <w:sz w:val="24"/>
          <w:szCs w:val="24"/>
        </w:rPr>
        <w:t xml:space="preserve">. </w:t>
      </w:r>
      <w:r w:rsidR="00997168" w:rsidRPr="00216E6F">
        <w:rPr>
          <w:rFonts w:ascii="Segoe UI" w:eastAsia="Times New Roman" w:hAnsi="Segoe UI" w:cs="Segoe UI"/>
          <w:sz w:val="24"/>
          <w:szCs w:val="24"/>
        </w:rPr>
        <w:t xml:space="preserve"> Africa</w:t>
      </w:r>
      <w:r w:rsidR="00811EED" w:rsidRPr="00216E6F">
        <w:rPr>
          <w:rFonts w:ascii="Segoe UI" w:eastAsia="Times New Roman" w:hAnsi="Segoe UI" w:cs="Segoe UI"/>
          <w:sz w:val="24"/>
          <w:szCs w:val="24"/>
        </w:rPr>
        <w:t xml:space="preserve"> </w:t>
      </w:r>
      <w:r w:rsidR="00997168" w:rsidRPr="00216E6F">
        <w:rPr>
          <w:rFonts w:ascii="Segoe UI" w:eastAsia="Times New Roman" w:hAnsi="Segoe UI" w:cs="Segoe UI"/>
          <w:sz w:val="24"/>
          <w:szCs w:val="24"/>
        </w:rPr>
        <w:t>needs</w:t>
      </w:r>
      <w:r w:rsidR="00811EED" w:rsidRPr="00216E6F">
        <w:rPr>
          <w:rFonts w:ascii="Segoe UI" w:eastAsia="Times New Roman" w:hAnsi="Segoe UI" w:cs="Segoe UI"/>
          <w:sz w:val="24"/>
          <w:szCs w:val="24"/>
        </w:rPr>
        <w:t xml:space="preserve"> something fresh</w:t>
      </w:r>
      <w:r w:rsidR="00760E89" w:rsidRPr="00216E6F">
        <w:rPr>
          <w:rFonts w:ascii="Segoe UI" w:eastAsia="Times New Roman" w:hAnsi="Segoe UI" w:cs="Segoe UI"/>
          <w:sz w:val="24"/>
          <w:szCs w:val="24"/>
        </w:rPr>
        <w:t>, innovative and</w:t>
      </w:r>
      <w:r w:rsidR="00811EED" w:rsidRPr="00216E6F">
        <w:rPr>
          <w:rFonts w:ascii="Segoe UI" w:eastAsia="Times New Roman" w:hAnsi="Segoe UI" w:cs="Segoe UI"/>
          <w:sz w:val="24"/>
          <w:szCs w:val="24"/>
        </w:rPr>
        <w:t xml:space="preserve"> original </w:t>
      </w:r>
      <w:r w:rsidR="003C73DF" w:rsidRPr="00216E6F">
        <w:rPr>
          <w:rFonts w:ascii="Segoe UI" w:eastAsia="Times New Roman" w:hAnsi="Segoe UI" w:cs="Segoe UI"/>
          <w:sz w:val="24"/>
          <w:szCs w:val="24"/>
        </w:rPr>
        <w:t>idea</w:t>
      </w:r>
      <w:r w:rsidR="00997168" w:rsidRPr="00216E6F">
        <w:rPr>
          <w:rFonts w:ascii="Segoe UI" w:eastAsia="Times New Roman" w:hAnsi="Segoe UI" w:cs="Segoe UI"/>
          <w:sz w:val="24"/>
          <w:szCs w:val="24"/>
        </w:rPr>
        <w:t>s</w:t>
      </w:r>
      <w:r w:rsidR="00760E89" w:rsidRPr="00216E6F">
        <w:rPr>
          <w:rFonts w:ascii="Segoe UI" w:eastAsia="Times New Roman" w:hAnsi="Segoe UI" w:cs="Segoe UI"/>
          <w:sz w:val="24"/>
          <w:szCs w:val="24"/>
        </w:rPr>
        <w:t>,</w:t>
      </w:r>
      <w:r w:rsidR="00EF7597" w:rsidRPr="00216E6F">
        <w:rPr>
          <w:rFonts w:ascii="Segoe UI" w:eastAsia="Times New Roman" w:hAnsi="Segoe UI" w:cs="Segoe UI"/>
          <w:sz w:val="24"/>
          <w:szCs w:val="24"/>
        </w:rPr>
        <w:t xml:space="preserve"> </w:t>
      </w:r>
      <w:r w:rsidR="00811EED" w:rsidRPr="00216E6F">
        <w:rPr>
          <w:rFonts w:ascii="Segoe UI" w:eastAsia="Times New Roman" w:hAnsi="Segoe UI" w:cs="Segoe UI"/>
          <w:sz w:val="24"/>
          <w:szCs w:val="24"/>
        </w:rPr>
        <w:t xml:space="preserve">not </w:t>
      </w:r>
      <w:r w:rsidR="00AA693D" w:rsidRPr="00216E6F">
        <w:rPr>
          <w:rFonts w:ascii="Segoe UI" w:eastAsia="Times New Roman" w:hAnsi="Segoe UI" w:cs="Segoe UI"/>
          <w:sz w:val="24"/>
          <w:szCs w:val="24"/>
        </w:rPr>
        <w:t>old-fashioned</w:t>
      </w:r>
      <w:r w:rsidR="00EF7597" w:rsidRPr="00216E6F">
        <w:rPr>
          <w:rFonts w:ascii="Segoe UI" w:eastAsia="Times New Roman" w:hAnsi="Segoe UI" w:cs="Segoe UI"/>
          <w:sz w:val="24"/>
          <w:szCs w:val="24"/>
        </w:rPr>
        <w:t xml:space="preserve"> exciting</w:t>
      </w:r>
      <w:r w:rsidR="00760E89" w:rsidRPr="00216E6F">
        <w:rPr>
          <w:rFonts w:ascii="Segoe UI" w:eastAsia="Times New Roman" w:hAnsi="Segoe UI" w:cs="Segoe UI"/>
          <w:sz w:val="24"/>
          <w:szCs w:val="24"/>
        </w:rPr>
        <w:t xml:space="preserve"> </w:t>
      </w:r>
      <w:r w:rsidR="00EF7597" w:rsidRPr="00216E6F">
        <w:rPr>
          <w:rFonts w:ascii="Segoe UI" w:eastAsia="Times New Roman" w:hAnsi="Segoe UI" w:cs="Segoe UI"/>
          <w:sz w:val="24"/>
          <w:szCs w:val="24"/>
        </w:rPr>
        <w:t>concept</w:t>
      </w:r>
      <w:r w:rsidR="00D178DB" w:rsidRPr="00216E6F">
        <w:rPr>
          <w:rFonts w:ascii="Segoe UI" w:eastAsia="Times New Roman" w:hAnsi="Segoe UI" w:cs="Segoe UI"/>
          <w:sz w:val="24"/>
          <w:szCs w:val="24"/>
        </w:rPr>
        <w:t>s</w:t>
      </w:r>
      <w:r w:rsidR="00997168" w:rsidRPr="00216E6F">
        <w:rPr>
          <w:rFonts w:ascii="Segoe UI" w:eastAsia="Times New Roman" w:hAnsi="Segoe UI" w:cs="Segoe UI"/>
          <w:sz w:val="24"/>
          <w:szCs w:val="24"/>
        </w:rPr>
        <w:t xml:space="preserve"> by elderly groups of individuals who refuse to give way to the younger generation</w:t>
      </w:r>
      <w:r w:rsidR="00EF7597" w:rsidRPr="00216E6F">
        <w:rPr>
          <w:rFonts w:ascii="Segoe UI" w:eastAsia="Times New Roman" w:hAnsi="Segoe UI" w:cs="Segoe UI"/>
          <w:sz w:val="24"/>
          <w:szCs w:val="24"/>
        </w:rPr>
        <w:t>.</w:t>
      </w:r>
      <w:r w:rsidR="00997168" w:rsidRPr="00216E6F">
        <w:rPr>
          <w:rFonts w:ascii="Segoe UI" w:eastAsia="Times New Roman" w:hAnsi="Segoe UI" w:cs="Segoe UI"/>
          <w:sz w:val="24"/>
          <w:szCs w:val="24"/>
        </w:rPr>
        <w:t xml:space="preserve"> </w:t>
      </w:r>
      <w:r w:rsidR="00997168" w:rsidRPr="00216E6F">
        <w:rPr>
          <w:rFonts w:ascii="Segoe UI" w:hAnsi="Segoe UI" w:cs="Segoe UI"/>
          <w:sz w:val="24"/>
          <w:szCs w:val="24"/>
        </w:rPr>
        <w:t>I</w:t>
      </w:r>
      <w:r w:rsidR="003C73DF" w:rsidRPr="00216E6F">
        <w:rPr>
          <w:rFonts w:ascii="Segoe UI" w:hAnsi="Segoe UI" w:cs="Segoe UI"/>
          <w:sz w:val="24"/>
          <w:szCs w:val="24"/>
        </w:rPr>
        <w:t>ntroduc</w:t>
      </w:r>
      <w:r w:rsidR="00997168" w:rsidRPr="00216E6F">
        <w:rPr>
          <w:rFonts w:ascii="Segoe UI" w:hAnsi="Segoe UI" w:cs="Segoe UI"/>
          <w:sz w:val="24"/>
          <w:szCs w:val="24"/>
        </w:rPr>
        <w:t>ing</w:t>
      </w:r>
      <w:r w:rsidR="003C73DF" w:rsidRPr="00216E6F">
        <w:rPr>
          <w:rFonts w:ascii="Segoe UI" w:hAnsi="Segoe UI" w:cs="Segoe UI"/>
          <w:sz w:val="24"/>
          <w:szCs w:val="24"/>
        </w:rPr>
        <w:t xml:space="preserve"> </w:t>
      </w:r>
      <w:r w:rsidR="00997168" w:rsidRPr="00216E6F">
        <w:rPr>
          <w:rFonts w:ascii="Segoe UI" w:hAnsi="Segoe UI" w:cs="Segoe UI"/>
          <w:sz w:val="24"/>
          <w:szCs w:val="24"/>
        </w:rPr>
        <w:t xml:space="preserve">the </w:t>
      </w:r>
      <w:r w:rsidR="003C73DF" w:rsidRPr="00216E6F">
        <w:rPr>
          <w:rFonts w:ascii="Segoe UI" w:hAnsi="Segoe UI" w:cs="Segoe UI"/>
          <w:sz w:val="24"/>
          <w:szCs w:val="24"/>
        </w:rPr>
        <w:t xml:space="preserve">youth and technology </w:t>
      </w:r>
      <w:r w:rsidR="00760E89" w:rsidRPr="00216E6F">
        <w:rPr>
          <w:rFonts w:ascii="Segoe UI" w:hAnsi="Segoe UI" w:cs="Segoe UI"/>
          <w:sz w:val="24"/>
          <w:szCs w:val="24"/>
        </w:rPr>
        <w:t xml:space="preserve">would </w:t>
      </w:r>
      <w:r w:rsidR="00997168" w:rsidRPr="00216E6F">
        <w:rPr>
          <w:rFonts w:ascii="Segoe UI" w:hAnsi="Segoe UI" w:cs="Segoe UI"/>
          <w:sz w:val="24"/>
          <w:szCs w:val="24"/>
        </w:rPr>
        <w:t xml:space="preserve">create </w:t>
      </w:r>
      <w:r w:rsidR="003C73DF" w:rsidRPr="00216E6F">
        <w:rPr>
          <w:rFonts w:ascii="Segoe UI" w:hAnsi="Segoe UI" w:cs="Segoe UI"/>
          <w:sz w:val="24"/>
          <w:szCs w:val="24"/>
        </w:rPr>
        <w:t>better</w:t>
      </w:r>
      <w:r w:rsidR="00760E89" w:rsidRPr="00216E6F">
        <w:rPr>
          <w:rFonts w:ascii="Segoe UI" w:hAnsi="Segoe UI" w:cs="Segoe UI"/>
          <w:sz w:val="24"/>
          <w:szCs w:val="24"/>
        </w:rPr>
        <w:t xml:space="preserve"> </w:t>
      </w:r>
      <w:proofErr w:type="spellStart"/>
      <w:r w:rsidR="00FA0800" w:rsidRPr="00216E6F">
        <w:rPr>
          <w:rFonts w:ascii="Segoe UI" w:hAnsi="Segoe UI" w:cs="Segoe UI"/>
          <w:sz w:val="24"/>
          <w:szCs w:val="24"/>
        </w:rPr>
        <w:t>institutionalised</w:t>
      </w:r>
      <w:proofErr w:type="spellEnd"/>
      <w:r w:rsidR="003C73DF" w:rsidRPr="00216E6F">
        <w:rPr>
          <w:rFonts w:ascii="Segoe UI" w:hAnsi="Segoe UI" w:cs="Segoe UI"/>
          <w:sz w:val="24"/>
          <w:szCs w:val="24"/>
        </w:rPr>
        <w:t xml:space="preserve"> time management</w:t>
      </w:r>
      <w:r w:rsidR="00760E89" w:rsidRPr="00216E6F">
        <w:rPr>
          <w:rFonts w:ascii="Segoe UI" w:hAnsi="Segoe UI" w:cs="Segoe UI"/>
          <w:sz w:val="24"/>
          <w:szCs w:val="24"/>
        </w:rPr>
        <w:t>,</w:t>
      </w:r>
      <w:r w:rsidR="000F3FC5" w:rsidRPr="00216E6F">
        <w:rPr>
          <w:rFonts w:ascii="Segoe UI" w:hAnsi="Segoe UI" w:cs="Segoe UI"/>
          <w:sz w:val="24"/>
          <w:szCs w:val="24"/>
        </w:rPr>
        <w:t xml:space="preserve"> a learning environment more convenient for everyone involved</w:t>
      </w:r>
      <w:r w:rsidR="00760E89" w:rsidRPr="00216E6F">
        <w:rPr>
          <w:rFonts w:ascii="Segoe UI" w:hAnsi="Segoe UI" w:cs="Segoe UI"/>
          <w:sz w:val="24"/>
          <w:szCs w:val="24"/>
        </w:rPr>
        <w:t>,</w:t>
      </w:r>
      <w:r w:rsidR="000F3FC5" w:rsidRPr="00216E6F">
        <w:rPr>
          <w:rFonts w:ascii="Segoe UI" w:hAnsi="Segoe UI" w:cs="Segoe UI"/>
          <w:sz w:val="24"/>
          <w:szCs w:val="24"/>
        </w:rPr>
        <w:t xml:space="preserve"> </w:t>
      </w:r>
      <w:r w:rsidR="003C73DF" w:rsidRPr="00216E6F">
        <w:rPr>
          <w:rFonts w:ascii="Segoe UI" w:hAnsi="Segoe UI" w:cs="Segoe UI"/>
          <w:sz w:val="24"/>
          <w:szCs w:val="24"/>
        </w:rPr>
        <w:t>multiple</w:t>
      </w:r>
      <w:r w:rsidR="000F3FC5" w:rsidRPr="00216E6F">
        <w:rPr>
          <w:rFonts w:ascii="Segoe UI" w:hAnsi="Segoe UI" w:cs="Segoe UI"/>
          <w:sz w:val="24"/>
          <w:szCs w:val="24"/>
        </w:rPr>
        <w:t xml:space="preserve"> </w:t>
      </w:r>
      <w:r w:rsidR="003C73DF" w:rsidRPr="00216E6F">
        <w:rPr>
          <w:rFonts w:ascii="Segoe UI" w:hAnsi="Segoe UI" w:cs="Segoe UI"/>
          <w:sz w:val="24"/>
          <w:szCs w:val="24"/>
        </w:rPr>
        <w:t>modes</w:t>
      </w:r>
      <w:r w:rsidR="000F3FC5" w:rsidRPr="00216E6F">
        <w:rPr>
          <w:rFonts w:ascii="Segoe UI" w:hAnsi="Segoe UI" w:cs="Segoe UI"/>
          <w:sz w:val="24"/>
          <w:szCs w:val="24"/>
        </w:rPr>
        <w:t xml:space="preserve"> </w:t>
      </w:r>
      <w:r w:rsidR="00760E89" w:rsidRPr="00216E6F">
        <w:rPr>
          <w:rFonts w:ascii="Segoe UI" w:hAnsi="Segoe UI" w:cs="Segoe UI"/>
          <w:sz w:val="24"/>
          <w:szCs w:val="24"/>
        </w:rPr>
        <w:t xml:space="preserve">for academic training, mentoring and </w:t>
      </w:r>
      <w:r w:rsidR="00760E89" w:rsidRPr="00216E6F">
        <w:rPr>
          <w:rFonts w:ascii="Segoe UI" w:hAnsi="Segoe UI" w:cs="Segoe UI"/>
          <w:sz w:val="24"/>
          <w:szCs w:val="24"/>
        </w:rPr>
        <w:lastRenderedPageBreak/>
        <w:t>participation</w:t>
      </w:r>
      <w:r w:rsidR="00997168" w:rsidRPr="00216E6F">
        <w:rPr>
          <w:rFonts w:ascii="Segoe UI" w:hAnsi="Segoe UI" w:cs="Segoe UI"/>
          <w:sz w:val="24"/>
          <w:szCs w:val="24"/>
        </w:rPr>
        <w:t>, and</w:t>
      </w:r>
      <w:r w:rsidR="00760E89" w:rsidRPr="00216E6F">
        <w:rPr>
          <w:rFonts w:ascii="Segoe UI" w:hAnsi="Segoe UI" w:cs="Segoe UI"/>
          <w:sz w:val="24"/>
          <w:szCs w:val="24"/>
        </w:rPr>
        <w:t xml:space="preserve"> a</w:t>
      </w:r>
      <w:r w:rsidR="009D304A" w:rsidRPr="00216E6F">
        <w:rPr>
          <w:rFonts w:ascii="Segoe UI" w:hAnsi="Segoe UI" w:cs="Segoe UI"/>
          <w:sz w:val="24"/>
          <w:szCs w:val="24"/>
        </w:rPr>
        <w:t>n intriguing</w:t>
      </w:r>
      <w:r w:rsidR="000F3FC5" w:rsidRPr="00216E6F">
        <w:rPr>
          <w:rFonts w:ascii="Segoe UI" w:hAnsi="Segoe UI" w:cs="Segoe UI"/>
          <w:sz w:val="24"/>
          <w:szCs w:val="24"/>
        </w:rPr>
        <w:t xml:space="preserve"> system</w:t>
      </w:r>
      <w:r w:rsidR="00997168" w:rsidRPr="00216E6F">
        <w:rPr>
          <w:rFonts w:ascii="Segoe UI" w:hAnsi="Segoe UI" w:cs="Segoe UI"/>
          <w:sz w:val="24"/>
          <w:szCs w:val="24"/>
        </w:rPr>
        <w:t xml:space="preserve"> that is</w:t>
      </w:r>
      <w:r w:rsidR="000F3FC5" w:rsidRPr="00216E6F">
        <w:rPr>
          <w:rFonts w:ascii="Segoe UI" w:hAnsi="Segoe UI" w:cs="Segoe UI"/>
          <w:sz w:val="24"/>
          <w:szCs w:val="24"/>
        </w:rPr>
        <w:t xml:space="preserve"> prepared and resilient to </w:t>
      </w:r>
      <w:r w:rsidR="00760E89" w:rsidRPr="00216E6F">
        <w:rPr>
          <w:rFonts w:ascii="Segoe UI" w:hAnsi="Segoe UI" w:cs="Segoe UI"/>
          <w:sz w:val="24"/>
          <w:szCs w:val="24"/>
        </w:rPr>
        <w:t>possible</w:t>
      </w:r>
      <w:r w:rsidR="000F3FC5" w:rsidRPr="00216E6F">
        <w:rPr>
          <w:rFonts w:ascii="Segoe UI" w:hAnsi="Segoe UI" w:cs="Segoe UI"/>
          <w:sz w:val="24"/>
          <w:szCs w:val="24"/>
        </w:rPr>
        <w:t xml:space="preserve"> disruptions</w:t>
      </w:r>
      <w:r w:rsidR="00760E89" w:rsidRPr="00216E6F">
        <w:rPr>
          <w:rFonts w:ascii="Segoe UI" w:hAnsi="Segoe UI" w:cs="Segoe UI"/>
          <w:sz w:val="24"/>
          <w:szCs w:val="24"/>
        </w:rPr>
        <w:t xml:space="preserve"> and limitations</w:t>
      </w:r>
      <w:r w:rsidR="00F5093A" w:rsidRPr="00216E6F">
        <w:rPr>
          <w:rFonts w:ascii="Segoe UI" w:hAnsi="Segoe UI" w:cs="Segoe UI"/>
          <w:sz w:val="24"/>
          <w:szCs w:val="24"/>
        </w:rPr>
        <w:t>.</w:t>
      </w:r>
      <w:r w:rsidR="005B1F26">
        <w:rPr>
          <w:rFonts w:ascii="Segoe UI" w:eastAsia="Times New Roman" w:hAnsi="Segoe UI" w:cs="Segoe UI"/>
          <w:sz w:val="24"/>
          <w:szCs w:val="24"/>
        </w:rPr>
        <w:t xml:space="preserve"> </w:t>
      </w:r>
      <w:r w:rsidR="00FA0800" w:rsidRPr="00216E6F">
        <w:rPr>
          <w:rFonts w:ascii="Segoe UI" w:hAnsi="Segoe UI" w:cs="Segoe UI"/>
          <w:sz w:val="24"/>
          <w:szCs w:val="24"/>
        </w:rPr>
        <w:t>W</w:t>
      </w:r>
      <w:r w:rsidR="00F5093A" w:rsidRPr="00216E6F">
        <w:rPr>
          <w:rFonts w:ascii="Segoe UI" w:hAnsi="Segoe UI" w:cs="Segoe UI"/>
          <w:sz w:val="24"/>
          <w:szCs w:val="24"/>
        </w:rPr>
        <w:t xml:space="preserve">hat </w:t>
      </w:r>
      <w:r w:rsidR="003C73DF" w:rsidRPr="00216E6F">
        <w:rPr>
          <w:rFonts w:ascii="Segoe UI" w:hAnsi="Segoe UI" w:cs="Segoe UI"/>
          <w:sz w:val="24"/>
          <w:szCs w:val="24"/>
        </w:rPr>
        <w:t>disrupts</w:t>
      </w:r>
      <w:r w:rsidR="00F5093A" w:rsidRPr="00216E6F">
        <w:rPr>
          <w:rFonts w:ascii="Segoe UI" w:hAnsi="Segoe UI" w:cs="Segoe UI"/>
          <w:sz w:val="24"/>
          <w:szCs w:val="24"/>
        </w:rPr>
        <w:t xml:space="preserve"> the ECAs</w:t>
      </w:r>
      <w:r w:rsidR="00D178DB" w:rsidRPr="00216E6F">
        <w:rPr>
          <w:rFonts w:ascii="Segoe UI" w:hAnsi="Segoe UI" w:cs="Segoe UI"/>
          <w:sz w:val="24"/>
          <w:szCs w:val="24"/>
        </w:rPr>
        <w:t>'</w:t>
      </w:r>
      <w:r w:rsidR="00F5093A" w:rsidRPr="00216E6F">
        <w:rPr>
          <w:rFonts w:ascii="Segoe UI" w:hAnsi="Segoe UI" w:cs="Segoe UI"/>
          <w:sz w:val="24"/>
          <w:szCs w:val="24"/>
        </w:rPr>
        <w:t xml:space="preserve"> </w:t>
      </w:r>
      <w:r w:rsidR="00FA0800" w:rsidRPr="00216E6F">
        <w:rPr>
          <w:rFonts w:ascii="Segoe UI" w:hAnsi="Segoe UI" w:cs="Segoe UI"/>
          <w:sz w:val="24"/>
          <w:szCs w:val="24"/>
        </w:rPr>
        <w:t xml:space="preserve">proper </w:t>
      </w:r>
      <w:r w:rsidR="00F5093A" w:rsidRPr="00216E6F">
        <w:rPr>
          <w:rFonts w:ascii="Segoe UI" w:hAnsi="Segoe UI" w:cs="Segoe UI"/>
          <w:sz w:val="24"/>
          <w:szCs w:val="24"/>
        </w:rPr>
        <w:t>grooming</w:t>
      </w:r>
      <w:r w:rsidR="00FA0800" w:rsidRPr="00216E6F">
        <w:rPr>
          <w:rFonts w:ascii="Segoe UI" w:hAnsi="Segoe UI" w:cs="Segoe UI"/>
          <w:sz w:val="24"/>
          <w:szCs w:val="24"/>
        </w:rPr>
        <w:t xml:space="preserve"> processes</w:t>
      </w:r>
      <w:r w:rsidR="00C901C7" w:rsidRPr="00216E6F">
        <w:rPr>
          <w:rFonts w:ascii="Segoe UI" w:hAnsi="Segoe UI" w:cs="Segoe UI"/>
          <w:sz w:val="24"/>
          <w:szCs w:val="24"/>
        </w:rPr>
        <w:t xml:space="preserve">, </w:t>
      </w:r>
      <w:r w:rsidR="00F5093A" w:rsidRPr="00216E6F">
        <w:rPr>
          <w:rFonts w:ascii="Segoe UI" w:hAnsi="Segoe UI" w:cs="Segoe UI"/>
          <w:sz w:val="24"/>
          <w:szCs w:val="24"/>
        </w:rPr>
        <w:t>participation, and</w:t>
      </w:r>
      <w:r w:rsidR="00C901C7" w:rsidRPr="00216E6F">
        <w:rPr>
          <w:rFonts w:ascii="Segoe UI" w:hAnsi="Segoe UI" w:cs="Segoe UI"/>
          <w:sz w:val="24"/>
          <w:szCs w:val="24"/>
        </w:rPr>
        <w:t xml:space="preserve"> mentorship can</w:t>
      </w:r>
      <w:r w:rsidR="00FA0800" w:rsidRPr="00216E6F">
        <w:rPr>
          <w:rFonts w:ascii="Segoe UI" w:hAnsi="Segoe UI" w:cs="Segoe UI"/>
          <w:sz w:val="24"/>
          <w:szCs w:val="24"/>
        </w:rPr>
        <w:t xml:space="preserve"> </w:t>
      </w:r>
      <w:r w:rsidR="00C901C7" w:rsidRPr="00216E6F">
        <w:rPr>
          <w:rFonts w:ascii="Segoe UI" w:hAnsi="Segoe UI" w:cs="Segoe UI"/>
          <w:sz w:val="24"/>
          <w:szCs w:val="24"/>
        </w:rPr>
        <w:t xml:space="preserve">be </w:t>
      </w:r>
      <w:r w:rsidR="00FA0800" w:rsidRPr="00216E6F">
        <w:rPr>
          <w:rFonts w:ascii="Segoe UI" w:hAnsi="Segoe UI" w:cs="Segoe UI"/>
          <w:sz w:val="24"/>
          <w:szCs w:val="24"/>
        </w:rPr>
        <w:t xml:space="preserve">effectively </w:t>
      </w:r>
      <w:r w:rsidR="000A10DC" w:rsidRPr="00216E6F">
        <w:rPr>
          <w:rFonts w:ascii="Segoe UI" w:hAnsi="Segoe UI" w:cs="Segoe UI"/>
          <w:sz w:val="24"/>
          <w:szCs w:val="24"/>
        </w:rPr>
        <w:t>remed</w:t>
      </w:r>
      <w:r w:rsidR="00C901C7" w:rsidRPr="00216E6F">
        <w:rPr>
          <w:rFonts w:ascii="Segoe UI" w:hAnsi="Segoe UI" w:cs="Segoe UI"/>
          <w:sz w:val="24"/>
          <w:szCs w:val="24"/>
        </w:rPr>
        <w:t>ied</w:t>
      </w:r>
      <w:r w:rsidR="000A10DC" w:rsidRPr="00216E6F">
        <w:rPr>
          <w:rFonts w:ascii="Segoe UI" w:hAnsi="Segoe UI" w:cs="Segoe UI"/>
          <w:sz w:val="24"/>
          <w:szCs w:val="24"/>
        </w:rPr>
        <w:t xml:space="preserve"> </w:t>
      </w:r>
      <w:r w:rsidR="00C901C7" w:rsidRPr="00216E6F">
        <w:rPr>
          <w:rFonts w:ascii="Segoe UI" w:hAnsi="Segoe UI" w:cs="Segoe UI"/>
          <w:sz w:val="24"/>
          <w:szCs w:val="24"/>
        </w:rPr>
        <w:t>through</w:t>
      </w:r>
      <w:r w:rsidR="000A10DC" w:rsidRPr="00216E6F">
        <w:rPr>
          <w:rFonts w:ascii="Segoe UI" w:hAnsi="Segoe UI" w:cs="Segoe UI"/>
          <w:sz w:val="24"/>
          <w:szCs w:val="24"/>
        </w:rPr>
        <w:t xml:space="preserve"> </w:t>
      </w:r>
      <w:r w:rsidR="000A3447" w:rsidRPr="00216E6F">
        <w:rPr>
          <w:rFonts w:ascii="Segoe UI" w:hAnsi="Segoe UI" w:cs="Segoe UI"/>
          <w:sz w:val="24"/>
          <w:szCs w:val="24"/>
        </w:rPr>
        <w:t>perception</w:t>
      </w:r>
      <w:r w:rsidR="00C901C7" w:rsidRPr="00216E6F">
        <w:rPr>
          <w:rFonts w:ascii="Segoe UI" w:hAnsi="Segoe UI" w:cs="Segoe UI"/>
          <w:sz w:val="24"/>
          <w:szCs w:val="24"/>
        </w:rPr>
        <w:t xml:space="preserve"> change</w:t>
      </w:r>
      <w:r w:rsidR="00936C67" w:rsidRPr="00216E6F">
        <w:rPr>
          <w:rFonts w:ascii="Segoe UI" w:hAnsi="Segoe UI" w:cs="Segoe UI"/>
          <w:sz w:val="24"/>
          <w:szCs w:val="24"/>
        </w:rPr>
        <w:t>.</w:t>
      </w:r>
      <w:r w:rsidR="00C10A73" w:rsidRPr="00216E6F">
        <w:rPr>
          <w:rFonts w:ascii="Segoe UI" w:hAnsi="Segoe UI" w:cs="Segoe UI"/>
          <w:sz w:val="24"/>
          <w:szCs w:val="24"/>
        </w:rPr>
        <w:t xml:space="preserve"> Of course, there are opportunities for African </w:t>
      </w:r>
      <w:r w:rsidR="00FA0800" w:rsidRPr="00216E6F">
        <w:rPr>
          <w:rFonts w:ascii="Segoe UI" w:hAnsi="Segoe UI" w:cs="Segoe UI"/>
          <w:sz w:val="24"/>
          <w:szCs w:val="24"/>
        </w:rPr>
        <w:t xml:space="preserve">young </w:t>
      </w:r>
      <w:r w:rsidR="00C10A73" w:rsidRPr="00216E6F">
        <w:rPr>
          <w:rFonts w:ascii="Segoe UI" w:hAnsi="Segoe UI" w:cs="Segoe UI"/>
          <w:sz w:val="24"/>
          <w:szCs w:val="24"/>
        </w:rPr>
        <w:t>entrepreneurs</w:t>
      </w:r>
      <w:r w:rsidR="00FA0800" w:rsidRPr="00216E6F">
        <w:rPr>
          <w:rFonts w:ascii="Segoe UI" w:hAnsi="Segoe UI" w:cs="Segoe UI"/>
          <w:sz w:val="24"/>
          <w:szCs w:val="24"/>
        </w:rPr>
        <w:t xml:space="preserve"> but these opportunities need to be replicated and blown up through financial</w:t>
      </w:r>
      <w:r w:rsidR="005B1F26">
        <w:rPr>
          <w:rFonts w:ascii="Segoe UI" w:hAnsi="Segoe UI" w:cs="Segoe UI"/>
          <w:sz w:val="24"/>
          <w:szCs w:val="24"/>
        </w:rPr>
        <w:t>, technological and “quota”</w:t>
      </w:r>
      <w:r w:rsidR="00FA0800" w:rsidRPr="00216E6F">
        <w:rPr>
          <w:rFonts w:ascii="Segoe UI" w:hAnsi="Segoe UI" w:cs="Segoe UI"/>
          <w:sz w:val="24"/>
          <w:szCs w:val="24"/>
        </w:rPr>
        <w:t xml:space="preserve"> policies</w:t>
      </w:r>
      <w:r w:rsidR="00C10A73" w:rsidRPr="00216E6F">
        <w:rPr>
          <w:rFonts w:ascii="Segoe UI" w:hAnsi="Segoe UI" w:cs="Segoe UI"/>
          <w:sz w:val="24"/>
          <w:szCs w:val="24"/>
        </w:rPr>
        <w:t>.</w:t>
      </w:r>
    </w:p>
    <w:p w14:paraId="28A46A7C" w14:textId="4ECEEF44" w:rsidR="00D178DB" w:rsidRPr="00216E6F" w:rsidRDefault="005B1860" w:rsidP="003D717D">
      <w:pPr>
        <w:spacing w:after="0" w:line="240" w:lineRule="auto"/>
        <w:jc w:val="both"/>
        <w:rPr>
          <w:rFonts w:ascii="Segoe UI" w:hAnsi="Segoe UI" w:cs="Segoe UI"/>
          <w:b/>
          <w:bCs/>
          <w:sz w:val="24"/>
          <w:szCs w:val="24"/>
        </w:rPr>
      </w:pPr>
      <w:bookmarkStart w:id="23" w:name="_Hlk168240321"/>
      <w:r w:rsidRPr="00216E6F">
        <w:rPr>
          <w:rFonts w:ascii="Segoe UI" w:hAnsi="Segoe UI" w:cs="Segoe UI"/>
          <w:b/>
          <w:bCs/>
          <w:sz w:val="24"/>
          <w:szCs w:val="24"/>
        </w:rPr>
        <w:t>REFERENCE</w:t>
      </w:r>
      <w:r w:rsidR="00D178DB" w:rsidRPr="00216E6F">
        <w:rPr>
          <w:rFonts w:ascii="Segoe UI" w:hAnsi="Segoe UI" w:cs="Segoe UI"/>
          <w:b/>
          <w:bCs/>
          <w:sz w:val="24"/>
          <w:szCs w:val="24"/>
        </w:rPr>
        <w:t>S</w:t>
      </w:r>
    </w:p>
    <w:p w14:paraId="0E543055" w14:textId="77777777" w:rsidR="003D717D" w:rsidRPr="00216E6F" w:rsidRDefault="003D717D" w:rsidP="003D717D">
      <w:pPr>
        <w:spacing w:after="0" w:line="240" w:lineRule="auto"/>
        <w:ind w:left="720" w:hanging="720"/>
        <w:jc w:val="both"/>
        <w:rPr>
          <w:rFonts w:ascii="Segoe UI" w:hAnsi="Segoe UI" w:cs="Segoe UI"/>
          <w:sz w:val="24"/>
          <w:szCs w:val="24"/>
        </w:rPr>
      </w:pPr>
      <w:bookmarkStart w:id="24" w:name="_Hlk142486861"/>
      <w:bookmarkStart w:id="25" w:name="_Hlk142767174"/>
    </w:p>
    <w:p w14:paraId="1DC05B8F" w14:textId="065943A3" w:rsidR="00A723E3" w:rsidRPr="00216E6F" w:rsidRDefault="00A723E3" w:rsidP="00F636C0">
      <w:pPr>
        <w:spacing w:after="0" w:line="240" w:lineRule="auto"/>
        <w:ind w:hanging="720"/>
        <w:jc w:val="both"/>
        <w:rPr>
          <w:rFonts w:cstheme="minorHAnsi"/>
          <w:sz w:val="20"/>
          <w:szCs w:val="20"/>
        </w:rPr>
      </w:pPr>
      <w:proofErr w:type="spellStart"/>
      <w:r w:rsidRPr="00216E6F">
        <w:rPr>
          <w:rFonts w:cstheme="minorHAnsi"/>
          <w:sz w:val="20"/>
          <w:szCs w:val="20"/>
        </w:rPr>
        <w:t>Abisoye</w:t>
      </w:r>
      <w:proofErr w:type="spellEnd"/>
      <w:r w:rsidRPr="00216E6F">
        <w:rPr>
          <w:rFonts w:cstheme="minorHAnsi"/>
          <w:sz w:val="20"/>
          <w:szCs w:val="20"/>
        </w:rPr>
        <w:t>, T. (2021). “The Case for Job Creation Hubs to Reduce Youth Unemployment in Africa”. Brookings Institution. Africa in Focus (blog). 8 December 2021. https://www.brookings.edu/blog/ africa-in-focus/2021/12/08/the-case-for-job-creation-hubs-to-reduce-youth-unemployment-inafrica/.</w:t>
      </w:r>
    </w:p>
    <w:p w14:paraId="29848807" w14:textId="77777777" w:rsidR="00F636C0" w:rsidRPr="00216E6F" w:rsidRDefault="00F636C0" w:rsidP="00F636C0">
      <w:pPr>
        <w:spacing w:after="0" w:line="240" w:lineRule="auto"/>
        <w:ind w:hanging="720"/>
        <w:jc w:val="both"/>
        <w:rPr>
          <w:rFonts w:cstheme="minorHAnsi"/>
          <w:sz w:val="20"/>
          <w:szCs w:val="20"/>
        </w:rPr>
      </w:pPr>
    </w:p>
    <w:p w14:paraId="18D81D6C" w14:textId="1841A722" w:rsidR="00CC78D3" w:rsidRPr="00216E6F" w:rsidRDefault="00CC78D3" w:rsidP="00F636C0">
      <w:pPr>
        <w:spacing w:after="0" w:line="240" w:lineRule="auto"/>
        <w:ind w:hanging="720"/>
        <w:jc w:val="both"/>
        <w:rPr>
          <w:rFonts w:eastAsiaTheme="majorEastAsia" w:cstheme="minorHAnsi"/>
          <w:sz w:val="20"/>
          <w:szCs w:val="20"/>
        </w:rPr>
      </w:pPr>
      <w:r w:rsidRPr="00216E6F">
        <w:rPr>
          <w:rFonts w:cstheme="minorHAnsi"/>
          <w:sz w:val="20"/>
          <w:szCs w:val="20"/>
        </w:rPr>
        <w:t xml:space="preserve">Acheampong, P. &amp; Gyasi, J.F. (2019). “Teacher Retention: A Review of Policies for Motivating Rural Basic School Teachers in </w:t>
      </w:r>
      <w:proofErr w:type="spellStart"/>
      <w:r w:rsidRPr="00216E6F">
        <w:rPr>
          <w:rFonts w:cstheme="minorHAnsi"/>
          <w:sz w:val="20"/>
          <w:szCs w:val="20"/>
        </w:rPr>
        <w:t>Ghana</w:t>
      </w:r>
      <w:proofErr w:type="gramStart"/>
      <w:r w:rsidRPr="00216E6F">
        <w:rPr>
          <w:rFonts w:cstheme="minorHAnsi"/>
          <w:sz w:val="20"/>
          <w:szCs w:val="20"/>
        </w:rPr>
        <w:t>.”</w:t>
      </w:r>
      <w:r w:rsidRPr="00216E6F">
        <w:rPr>
          <w:rFonts w:cstheme="minorHAnsi"/>
          <w:i/>
          <w:iCs/>
          <w:sz w:val="20"/>
          <w:szCs w:val="20"/>
        </w:rPr>
        <w:t>Asian</w:t>
      </w:r>
      <w:proofErr w:type="spellEnd"/>
      <w:proofErr w:type="gramEnd"/>
      <w:r w:rsidRPr="00216E6F">
        <w:rPr>
          <w:rFonts w:cstheme="minorHAnsi"/>
          <w:i/>
          <w:iCs/>
          <w:sz w:val="20"/>
          <w:szCs w:val="20"/>
        </w:rPr>
        <w:t xml:space="preserve"> Journal of Education and Training</w:t>
      </w:r>
      <w:r w:rsidRPr="00216E6F">
        <w:rPr>
          <w:rFonts w:cstheme="minorHAnsi"/>
          <w:sz w:val="20"/>
          <w:szCs w:val="20"/>
        </w:rPr>
        <w:t xml:space="preserve"> 5 (1), 86–92.</w:t>
      </w:r>
      <w:r w:rsidRPr="00216E6F">
        <w:rPr>
          <w:rFonts w:eastAsiaTheme="majorEastAsia" w:cstheme="minorHAnsi"/>
          <w:sz w:val="20"/>
          <w:szCs w:val="20"/>
        </w:rPr>
        <w:t xml:space="preserve"> </w:t>
      </w:r>
    </w:p>
    <w:p w14:paraId="5E74CF53" w14:textId="77777777" w:rsidR="003D717D" w:rsidRPr="00216E6F" w:rsidRDefault="003D717D" w:rsidP="00F636C0">
      <w:pPr>
        <w:spacing w:after="0" w:line="240" w:lineRule="auto"/>
        <w:ind w:hanging="720"/>
        <w:jc w:val="both"/>
        <w:rPr>
          <w:rFonts w:eastAsiaTheme="majorEastAsia" w:cstheme="minorHAnsi"/>
          <w:sz w:val="20"/>
          <w:szCs w:val="20"/>
        </w:rPr>
      </w:pPr>
    </w:p>
    <w:p w14:paraId="11A0DE6D" w14:textId="24C61733" w:rsidR="00D178DB" w:rsidRPr="00216E6F" w:rsidRDefault="001510DE" w:rsidP="00F636C0">
      <w:pPr>
        <w:spacing w:after="0" w:line="240" w:lineRule="auto"/>
        <w:ind w:hanging="720"/>
        <w:jc w:val="both"/>
        <w:rPr>
          <w:rFonts w:cstheme="minorHAnsi"/>
          <w:sz w:val="20"/>
          <w:szCs w:val="20"/>
        </w:rPr>
      </w:pPr>
      <w:r w:rsidRPr="00216E6F">
        <w:rPr>
          <w:rFonts w:eastAsiaTheme="majorEastAsia" w:cstheme="minorHAnsi"/>
          <w:sz w:val="20"/>
          <w:szCs w:val="20"/>
        </w:rPr>
        <w:t xml:space="preserve">Agbugba, I. K. (2020). </w:t>
      </w:r>
      <w:r w:rsidR="00D178DB" w:rsidRPr="00216E6F">
        <w:rPr>
          <w:rFonts w:eastAsiaTheme="majorEastAsia" w:cstheme="minorHAnsi"/>
          <w:sz w:val="20"/>
          <w:szCs w:val="20"/>
        </w:rPr>
        <w:t>B</w:t>
      </w:r>
      <w:r w:rsidRPr="00216E6F">
        <w:rPr>
          <w:rFonts w:eastAsiaTheme="majorEastAsia" w:cstheme="minorHAnsi"/>
          <w:sz w:val="20"/>
          <w:szCs w:val="20"/>
        </w:rPr>
        <w:t xml:space="preserve">eing interviewed by Dick </w:t>
      </w:r>
      <w:proofErr w:type="spellStart"/>
      <w:r w:rsidRPr="00216E6F">
        <w:rPr>
          <w:rFonts w:eastAsiaTheme="majorEastAsia" w:cstheme="minorHAnsi"/>
          <w:sz w:val="20"/>
          <w:szCs w:val="20"/>
        </w:rPr>
        <w:t>Veerman</w:t>
      </w:r>
      <w:proofErr w:type="spellEnd"/>
      <w:r w:rsidRPr="00216E6F">
        <w:rPr>
          <w:rFonts w:eastAsiaTheme="majorEastAsia" w:cstheme="minorHAnsi"/>
          <w:sz w:val="20"/>
          <w:szCs w:val="20"/>
        </w:rPr>
        <w:t xml:space="preserve"> </w:t>
      </w:r>
      <w:hyperlink r:id="rId11" w:history="1">
        <w:r w:rsidRPr="00216E6F">
          <w:rPr>
            <w:rFonts w:eastAsia="Times New Roman" w:cstheme="minorHAnsi"/>
            <w:kern w:val="36"/>
            <w:sz w:val="20"/>
            <w:szCs w:val="20"/>
            <w:lang w:eastAsia="en-GB"/>
          </w:rPr>
          <w:t>Africa</w:t>
        </w:r>
      </w:hyperlink>
      <w:r w:rsidRPr="00216E6F">
        <w:rPr>
          <w:rFonts w:eastAsia="Times New Roman" w:cstheme="minorHAnsi"/>
          <w:kern w:val="36"/>
          <w:sz w:val="20"/>
          <w:szCs w:val="20"/>
          <w:lang w:eastAsia="en-GB"/>
        </w:rPr>
        <w:t>: </w:t>
      </w:r>
      <w:bookmarkEnd w:id="24"/>
      <w:r w:rsidRPr="00216E6F">
        <w:rPr>
          <w:rFonts w:eastAsia="Times New Roman" w:cstheme="minorHAnsi"/>
          <w:kern w:val="36"/>
          <w:sz w:val="20"/>
          <w:szCs w:val="20"/>
          <w:lang w:eastAsia="en-GB"/>
        </w:rPr>
        <w:t>‘Africa needs to develop both its agriculture and food processing industry.’ 15-08-2020.</w:t>
      </w:r>
      <w:r w:rsidRPr="00216E6F">
        <w:rPr>
          <w:rFonts w:eastAsiaTheme="majorEastAsia" w:cstheme="minorHAnsi"/>
          <w:sz w:val="20"/>
          <w:szCs w:val="20"/>
        </w:rPr>
        <w:t xml:space="preserve"> </w:t>
      </w:r>
      <w:hyperlink r:id="rId12" w:history="1">
        <w:r w:rsidRPr="00216E6F">
          <w:rPr>
            <w:rFonts w:eastAsiaTheme="majorEastAsia" w:cstheme="minorHAnsi"/>
            <w:sz w:val="20"/>
            <w:szCs w:val="20"/>
          </w:rPr>
          <w:t>https://agrifoodnetworks.org/article/africa-needs-to-develop-both-its-agriculture-and-food-processing-industry</w:t>
        </w:r>
      </w:hyperlink>
      <w:r w:rsidRPr="00216E6F">
        <w:rPr>
          <w:rFonts w:eastAsiaTheme="majorEastAsia" w:cstheme="minorHAnsi"/>
          <w:sz w:val="20"/>
          <w:szCs w:val="20"/>
        </w:rPr>
        <w:t>.</w:t>
      </w:r>
    </w:p>
    <w:p w14:paraId="0B039DB6" w14:textId="77777777" w:rsidR="003D717D" w:rsidRPr="00216E6F" w:rsidRDefault="003D717D" w:rsidP="00F636C0">
      <w:pPr>
        <w:pStyle w:val="NoSpacing"/>
        <w:ind w:hanging="720"/>
        <w:jc w:val="both"/>
        <w:rPr>
          <w:rFonts w:cstheme="minorHAnsi"/>
          <w:sz w:val="20"/>
          <w:szCs w:val="20"/>
        </w:rPr>
      </w:pPr>
    </w:p>
    <w:p w14:paraId="4E2E3EA6" w14:textId="4B455E72" w:rsidR="00A669F5" w:rsidRPr="00216E6F" w:rsidRDefault="00A669F5" w:rsidP="00F636C0">
      <w:pPr>
        <w:pStyle w:val="NoSpacing"/>
        <w:ind w:hanging="720"/>
        <w:jc w:val="both"/>
        <w:rPr>
          <w:rFonts w:cstheme="minorHAnsi"/>
          <w:sz w:val="20"/>
          <w:szCs w:val="20"/>
        </w:rPr>
      </w:pPr>
      <w:r w:rsidRPr="00216E6F">
        <w:rPr>
          <w:rFonts w:cstheme="minorHAnsi"/>
          <w:sz w:val="20"/>
          <w:szCs w:val="20"/>
        </w:rPr>
        <w:t xml:space="preserve">Agbugba, I.K. (2023a). Brain Re-engineering Concept and Reimagination: Strategy </w:t>
      </w:r>
      <w:r w:rsidR="00F636C0" w:rsidRPr="00216E6F">
        <w:rPr>
          <w:rFonts w:cstheme="minorHAnsi"/>
          <w:sz w:val="20"/>
          <w:szCs w:val="20"/>
        </w:rPr>
        <w:t>from</w:t>
      </w:r>
      <w:r w:rsidRPr="00216E6F">
        <w:rPr>
          <w:rFonts w:cstheme="minorHAnsi"/>
          <w:sz w:val="20"/>
          <w:szCs w:val="20"/>
        </w:rPr>
        <w:t xml:space="preserve"> Rebranding Agriculture and Youth Engagement in Promoting Food Production. </w:t>
      </w:r>
      <w:r w:rsidRPr="00216E6F">
        <w:rPr>
          <w:rFonts w:cstheme="minorHAnsi"/>
          <w:i/>
          <w:iCs/>
          <w:sz w:val="20"/>
          <w:szCs w:val="20"/>
        </w:rPr>
        <w:t>European Modern Studies Journal,</w:t>
      </w:r>
      <w:r w:rsidRPr="00216E6F">
        <w:rPr>
          <w:rFonts w:cstheme="minorHAnsi"/>
          <w:sz w:val="20"/>
          <w:szCs w:val="20"/>
        </w:rPr>
        <w:t xml:space="preserve"> 7(5), 213 </w:t>
      </w:r>
      <w:proofErr w:type="gramStart"/>
      <w:r w:rsidRPr="00216E6F">
        <w:rPr>
          <w:rFonts w:cstheme="minorHAnsi"/>
          <w:sz w:val="20"/>
          <w:szCs w:val="20"/>
        </w:rPr>
        <w:t>–  223</w:t>
      </w:r>
      <w:proofErr w:type="gramEnd"/>
      <w:r w:rsidRPr="00216E6F">
        <w:rPr>
          <w:rFonts w:cstheme="minorHAnsi"/>
          <w:sz w:val="20"/>
          <w:szCs w:val="20"/>
        </w:rPr>
        <w:t xml:space="preserve">. </w:t>
      </w:r>
    </w:p>
    <w:p w14:paraId="5F2657AB" w14:textId="77777777" w:rsidR="00A669F5" w:rsidRPr="00216E6F" w:rsidRDefault="00A669F5" w:rsidP="00F636C0">
      <w:pPr>
        <w:pStyle w:val="NoSpacing"/>
        <w:ind w:hanging="720"/>
        <w:jc w:val="both"/>
        <w:rPr>
          <w:rFonts w:cstheme="minorHAnsi"/>
          <w:sz w:val="20"/>
          <w:szCs w:val="20"/>
        </w:rPr>
      </w:pPr>
    </w:p>
    <w:p w14:paraId="3A304FC7" w14:textId="3F451ACC" w:rsidR="001510DE" w:rsidRPr="00216E6F" w:rsidRDefault="001510DE" w:rsidP="00F636C0">
      <w:pPr>
        <w:spacing w:after="0" w:line="240" w:lineRule="auto"/>
        <w:ind w:hanging="720"/>
        <w:jc w:val="both"/>
        <w:rPr>
          <w:rFonts w:eastAsiaTheme="majorEastAsia" w:cstheme="minorHAnsi"/>
          <w:sz w:val="20"/>
          <w:szCs w:val="20"/>
        </w:rPr>
      </w:pPr>
      <w:r w:rsidRPr="00216E6F">
        <w:rPr>
          <w:rFonts w:eastAsiaTheme="majorEastAsia" w:cstheme="minorHAnsi"/>
          <w:sz w:val="20"/>
          <w:szCs w:val="20"/>
        </w:rPr>
        <w:t>Agbugba, I. K. (2023</w:t>
      </w:r>
      <w:r w:rsidR="00A669F5" w:rsidRPr="00216E6F">
        <w:rPr>
          <w:rFonts w:eastAsiaTheme="majorEastAsia" w:cstheme="minorHAnsi"/>
          <w:sz w:val="20"/>
          <w:szCs w:val="20"/>
        </w:rPr>
        <w:t>b</w:t>
      </w:r>
      <w:r w:rsidRPr="00216E6F">
        <w:rPr>
          <w:rFonts w:eastAsiaTheme="majorEastAsia" w:cstheme="minorHAnsi"/>
          <w:sz w:val="20"/>
          <w:szCs w:val="20"/>
        </w:rPr>
        <w:t xml:space="preserve">). Agbugba speaks </w:t>
      </w:r>
      <w:r w:rsidR="00421E73" w:rsidRPr="00216E6F">
        <w:rPr>
          <w:rFonts w:eastAsiaTheme="majorEastAsia" w:cstheme="minorHAnsi"/>
          <w:sz w:val="20"/>
          <w:szCs w:val="20"/>
        </w:rPr>
        <w:t>o</w:t>
      </w:r>
      <w:r w:rsidR="0034480F" w:rsidRPr="00216E6F">
        <w:rPr>
          <w:rFonts w:eastAsiaTheme="majorEastAsia" w:cstheme="minorHAnsi"/>
          <w:sz w:val="20"/>
          <w:szCs w:val="20"/>
        </w:rPr>
        <w:t xml:space="preserve">n </w:t>
      </w:r>
      <w:r w:rsidRPr="00216E6F">
        <w:rPr>
          <w:rFonts w:eastAsiaTheme="majorEastAsia" w:cstheme="minorHAnsi"/>
          <w:sz w:val="20"/>
          <w:szCs w:val="20"/>
        </w:rPr>
        <w:t xml:space="preserve">‘Brain Re-Engineering Concept &amp; Reimagination: A Veritable Strategy for Entrepreneurship Development &amp; Youth Engagement in Agriculture.’ Speaking and Advocating at the GSFN Friday Idea Exchange, 17 June 2023.  </w:t>
      </w:r>
      <w:hyperlink r:id="rId13" w:history="1">
        <w:r w:rsidRPr="00216E6F">
          <w:rPr>
            <w:rFonts w:eastAsiaTheme="majorEastAsia" w:cstheme="minorHAnsi"/>
            <w:sz w:val="20"/>
            <w:szCs w:val="20"/>
          </w:rPr>
          <w:t>https://www.youtube.com/watch?v=D3gYQRKiCek</w:t>
        </w:r>
      </w:hyperlink>
      <w:r w:rsidRPr="00216E6F">
        <w:rPr>
          <w:rFonts w:eastAsiaTheme="majorEastAsia" w:cstheme="minorHAnsi"/>
          <w:sz w:val="20"/>
          <w:szCs w:val="20"/>
        </w:rPr>
        <w:t>.</w:t>
      </w:r>
    </w:p>
    <w:p w14:paraId="5921E6B7" w14:textId="77777777" w:rsidR="00F636C0" w:rsidRPr="00216E6F" w:rsidRDefault="00F636C0" w:rsidP="00F636C0">
      <w:pPr>
        <w:spacing w:after="0" w:line="240" w:lineRule="auto"/>
        <w:ind w:hanging="720"/>
        <w:jc w:val="both"/>
        <w:rPr>
          <w:rFonts w:cstheme="minorHAnsi"/>
          <w:b/>
          <w:bCs/>
          <w:sz w:val="20"/>
          <w:szCs w:val="20"/>
        </w:rPr>
      </w:pPr>
    </w:p>
    <w:bookmarkEnd w:id="25"/>
    <w:p w14:paraId="6A7147D4" w14:textId="13AC8D72" w:rsidR="001510DE" w:rsidRPr="00216E6F" w:rsidRDefault="001510DE" w:rsidP="00F636C0">
      <w:pPr>
        <w:keepNext/>
        <w:keepLines/>
        <w:shd w:val="clear" w:color="auto" w:fill="FFFFFF"/>
        <w:spacing w:after="0" w:line="240" w:lineRule="auto"/>
        <w:ind w:hanging="720"/>
        <w:jc w:val="both"/>
        <w:outlineLvl w:val="0"/>
        <w:rPr>
          <w:rFonts w:eastAsiaTheme="majorEastAsia" w:cstheme="minorHAnsi"/>
          <w:sz w:val="20"/>
          <w:szCs w:val="20"/>
        </w:rPr>
      </w:pPr>
      <w:r w:rsidRPr="00216E6F">
        <w:rPr>
          <w:rFonts w:eastAsiaTheme="majorEastAsia" w:cstheme="minorHAnsi"/>
          <w:sz w:val="20"/>
          <w:szCs w:val="20"/>
        </w:rPr>
        <w:t>Agbugba, I. K. (2023</w:t>
      </w:r>
      <w:r w:rsidR="00A669F5" w:rsidRPr="00216E6F">
        <w:rPr>
          <w:rFonts w:eastAsiaTheme="majorEastAsia" w:cstheme="minorHAnsi"/>
          <w:sz w:val="20"/>
          <w:szCs w:val="20"/>
        </w:rPr>
        <w:t>c</w:t>
      </w:r>
      <w:r w:rsidRPr="00216E6F">
        <w:rPr>
          <w:rFonts w:eastAsiaTheme="majorEastAsia" w:cstheme="minorHAnsi"/>
          <w:sz w:val="20"/>
          <w:szCs w:val="20"/>
        </w:rPr>
        <w:t>). Youth Brain Re-engineering: Developing Agricultural Entrepreneurship in Africa. Available at: https://agrifoodnetworks.org/article/youth-brain-re-engineering-developing-agricultural-entrepreneurship-in-afri.</w:t>
      </w:r>
    </w:p>
    <w:p w14:paraId="5B8285C7" w14:textId="77777777" w:rsidR="00A669F5" w:rsidRPr="00216E6F" w:rsidRDefault="00A669F5" w:rsidP="00F636C0">
      <w:pPr>
        <w:spacing w:after="0" w:line="240" w:lineRule="auto"/>
        <w:ind w:hanging="720"/>
        <w:jc w:val="both"/>
        <w:rPr>
          <w:rFonts w:cstheme="minorHAnsi"/>
          <w:sz w:val="20"/>
          <w:szCs w:val="20"/>
        </w:rPr>
      </w:pPr>
    </w:p>
    <w:p w14:paraId="16DD753F" w14:textId="7F8CE6E3" w:rsidR="001510DE" w:rsidRPr="00216E6F" w:rsidRDefault="001510DE" w:rsidP="00F636C0">
      <w:pPr>
        <w:spacing w:after="0" w:line="240" w:lineRule="auto"/>
        <w:ind w:hanging="720"/>
        <w:jc w:val="both"/>
        <w:rPr>
          <w:rFonts w:cstheme="minorHAnsi"/>
          <w:sz w:val="20"/>
          <w:szCs w:val="20"/>
        </w:rPr>
      </w:pPr>
      <w:proofErr w:type="spellStart"/>
      <w:r w:rsidRPr="00216E6F">
        <w:rPr>
          <w:rFonts w:cstheme="minorHAnsi"/>
          <w:sz w:val="20"/>
          <w:szCs w:val="20"/>
        </w:rPr>
        <w:t>Amunden</w:t>
      </w:r>
      <w:proofErr w:type="spellEnd"/>
      <w:r w:rsidRPr="00216E6F">
        <w:rPr>
          <w:rFonts w:cstheme="minorHAnsi"/>
          <w:sz w:val="20"/>
          <w:szCs w:val="20"/>
        </w:rPr>
        <w:t>, C., &amp; Wilson, M. (2012). Are we asking the right questions? A conceptual review of the educational development literature in higher education. </w:t>
      </w:r>
      <w:r w:rsidRPr="00216E6F">
        <w:rPr>
          <w:rFonts w:cstheme="minorHAnsi"/>
          <w:i/>
          <w:iCs/>
          <w:sz w:val="20"/>
          <w:szCs w:val="20"/>
        </w:rPr>
        <w:t>Review of Educational Research,</w:t>
      </w:r>
      <w:r w:rsidRPr="00216E6F">
        <w:rPr>
          <w:rFonts w:cstheme="minorHAnsi"/>
          <w:sz w:val="20"/>
          <w:szCs w:val="20"/>
        </w:rPr>
        <w:t> 82(1): 90–126.</w:t>
      </w:r>
    </w:p>
    <w:p w14:paraId="42EAAED0" w14:textId="77777777" w:rsidR="00A669F5" w:rsidRPr="00216E6F" w:rsidRDefault="00A669F5" w:rsidP="00F636C0">
      <w:pPr>
        <w:autoSpaceDE w:val="0"/>
        <w:autoSpaceDN w:val="0"/>
        <w:adjustRightInd w:val="0"/>
        <w:spacing w:after="0" w:line="240" w:lineRule="auto"/>
        <w:ind w:hanging="720"/>
        <w:jc w:val="both"/>
        <w:rPr>
          <w:rFonts w:cstheme="minorHAnsi"/>
          <w:sz w:val="20"/>
          <w:szCs w:val="20"/>
        </w:rPr>
      </w:pPr>
      <w:bookmarkStart w:id="26" w:name="_Hlk149795608"/>
    </w:p>
    <w:p w14:paraId="7BCBBCA6" w14:textId="4D956FF3" w:rsidR="00A669F5" w:rsidRPr="00216E6F" w:rsidRDefault="00A669F5" w:rsidP="00F636C0">
      <w:pPr>
        <w:autoSpaceDE w:val="0"/>
        <w:autoSpaceDN w:val="0"/>
        <w:adjustRightInd w:val="0"/>
        <w:spacing w:after="0" w:line="240" w:lineRule="auto"/>
        <w:ind w:hanging="720"/>
        <w:jc w:val="both"/>
        <w:rPr>
          <w:rFonts w:cstheme="minorHAnsi"/>
          <w:sz w:val="20"/>
          <w:szCs w:val="20"/>
        </w:rPr>
      </w:pPr>
      <w:proofErr w:type="spellStart"/>
      <w:r w:rsidRPr="00216E6F">
        <w:rPr>
          <w:rFonts w:cstheme="minorHAnsi"/>
          <w:sz w:val="20"/>
          <w:szCs w:val="20"/>
        </w:rPr>
        <w:t>Apeh</w:t>
      </w:r>
      <w:proofErr w:type="spellEnd"/>
      <w:r w:rsidRPr="00216E6F">
        <w:rPr>
          <w:rFonts w:cstheme="minorHAnsi"/>
          <w:sz w:val="20"/>
          <w:szCs w:val="20"/>
        </w:rPr>
        <w:t xml:space="preserve">, C.C., Agbugba, I.K. &amp; </w:t>
      </w:r>
      <w:proofErr w:type="spellStart"/>
      <w:r w:rsidRPr="00216E6F">
        <w:rPr>
          <w:rFonts w:cstheme="minorHAnsi"/>
          <w:sz w:val="20"/>
          <w:szCs w:val="20"/>
        </w:rPr>
        <w:t>Mdoda</w:t>
      </w:r>
      <w:proofErr w:type="spellEnd"/>
      <w:r w:rsidRPr="00216E6F">
        <w:rPr>
          <w:rFonts w:cstheme="minorHAnsi"/>
          <w:sz w:val="20"/>
          <w:szCs w:val="20"/>
        </w:rPr>
        <w:t xml:space="preserve"> L. (2023). Assessing the Determinants of Adopting Urban Tree Planting as Climate Change Mitigation Strategy in Enugu Metropolis, Nigeria, </w:t>
      </w:r>
      <w:r w:rsidRPr="00216E6F">
        <w:rPr>
          <w:rFonts w:cstheme="minorHAnsi"/>
          <w:i/>
          <w:iCs/>
          <w:sz w:val="20"/>
          <w:szCs w:val="20"/>
        </w:rPr>
        <w:t>Sustainability</w:t>
      </w:r>
      <w:r w:rsidRPr="00216E6F">
        <w:rPr>
          <w:rFonts w:cstheme="minorHAnsi"/>
          <w:sz w:val="20"/>
          <w:szCs w:val="20"/>
        </w:rPr>
        <w:t xml:space="preserve"> 15, 12224, 1-16.</w:t>
      </w:r>
    </w:p>
    <w:bookmarkEnd w:id="26"/>
    <w:p w14:paraId="4DBA368E" w14:textId="77777777" w:rsidR="00A669F5" w:rsidRPr="00216E6F" w:rsidRDefault="00A669F5" w:rsidP="00F636C0">
      <w:pPr>
        <w:spacing w:after="0" w:line="240" w:lineRule="auto"/>
        <w:ind w:hanging="720"/>
        <w:jc w:val="both"/>
        <w:rPr>
          <w:rFonts w:cstheme="minorHAnsi"/>
          <w:b/>
          <w:bCs/>
          <w:sz w:val="20"/>
          <w:szCs w:val="20"/>
        </w:rPr>
      </w:pPr>
    </w:p>
    <w:p w14:paraId="3E033016" w14:textId="488C6898" w:rsidR="003D717D" w:rsidRPr="00216E6F" w:rsidRDefault="003D717D" w:rsidP="00F636C0">
      <w:pPr>
        <w:spacing w:after="0" w:line="240" w:lineRule="auto"/>
        <w:ind w:hanging="720"/>
        <w:jc w:val="both"/>
        <w:rPr>
          <w:rFonts w:cstheme="minorHAnsi"/>
          <w:sz w:val="20"/>
          <w:szCs w:val="20"/>
        </w:rPr>
      </w:pPr>
      <w:r w:rsidRPr="00216E6F">
        <w:rPr>
          <w:rFonts w:cstheme="minorHAnsi"/>
          <w:sz w:val="20"/>
          <w:szCs w:val="20"/>
        </w:rPr>
        <w:t xml:space="preserve">Ashby, J. &amp; Schoon, I. (2010). “Career success: The role of teenage career aspirations, ambition value and gender in predicting adult social status and earnings,” </w:t>
      </w:r>
      <w:r w:rsidRPr="00216E6F">
        <w:rPr>
          <w:rFonts w:cstheme="minorHAnsi"/>
          <w:i/>
          <w:iCs/>
          <w:sz w:val="20"/>
          <w:szCs w:val="20"/>
        </w:rPr>
        <w:t xml:space="preserve">Journal of Vocational Behavior, </w:t>
      </w:r>
      <w:r w:rsidRPr="00216E6F">
        <w:rPr>
          <w:rFonts w:cstheme="minorHAnsi"/>
          <w:sz w:val="20"/>
          <w:szCs w:val="20"/>
        </w:rPr>
        <w:t>77(3), 350-360.</w:t>
      </w:r>
    </w:p>
    <w:p w14:paraId="3724263B" w14:textId="77777777" w:rsidR="003D717D" w:rsidRPr="00216E6F" w:rsidRDefault="003D717D" w:rsidP="00F636C0">
      <w:pPr>
        <w:spacing w:after="0" w:line="240" w:lineRule="auto"/>
        <w:ind w:hanging="720"/>
        <w:jc w:val="both"/>
        <w:rPr>
          <w:rFonts w:cstheme="minorHAnsi"/>
          <w:sz w:val="20"/>
          <w:szCs w:val="20"/>
        </w:rPr>
      </w:pPr>
    </w:p>
    <w:p w14:paraId="48E7B493" w14:textId="070AA25B" w:rsidR="001510DE" w:rsidRPr="00216E6F" w:rsidRDefault="001510DE" w:rsidP="00F636C0">
      <w:pPr>
        <w:spacing w:after="0" w:line="240" w:lineRule="auto"/>
        <w:ind w:hanging="720"/>
        <w:jc w:val="both"/>
        <w:rPr>
          <w:rFonts w:cstheme="minorHAnsi"/>
          <w:sz w:val="20"/>
          <w:szCs w:val="20"/>
        </w:rPr>
      </w:pPr>
      <w:proofErr w:type="spellStart"/>
      <w:r w:rsidRPr="00216E6F">
        <w:rPr>
          <w:rFonts w:cstheme="minorHAnsi"/>
          <w:sz w:val="20"/>
          <w:szCs w:val="20"/>
        </w:rPr>
        <w:t>Aspfors</w:t>
      </w:r>
      <w:proofErr w:type="spellEnd"/>
      <w:r w:rsidRPr="00216E6F">
        <w:rPr>
          <w:rFonts w:cstheme="minorHAnsi"/>
          <w:sz w:val="20"/>
          <w:szCs w:val="20"/>
        </w:rPr>
        <w:t xml:space="preserve">, J., &amp; </w:t>
      </w:r>
      <w:proofErr w:type="spellStart"/>
      <w:r w:rsidRPr="00216E6F">
        <w:rPr>
          <w:rFonts w:cstheme="minorHAnsi"/>
          <w:sz w:val="20"/>
          <w:szCs w:val="20"/>
        </w:rPr>
        <w:t>Fransson</w:t>
      </w:r>
      <w:proofErr w:type="spellEnd"/>
      <w:r w:rsidRPr="00216E6F">
        <w:rPr>
          <w:rFonts w:cstheme="minorHAnsi"/>
          <w:sz w:val="20"/>
          <w:szCs w:val="20"/>
        </w:rPr>
        <w:t xml:space="preserve">, G. (2015). Research on mentor education for mentors of newly qualified teachers: A qualitative meta-synthesis. </w:t>
      </w:r>
      <w:r w:rsidRPr="00216E6F">
        <w:rPr>
          <w:rFonts w:cstheme="minorHAnsi"/>
          <w:i/>
          <w:sz w:val="20"/>
          <w:szCs w:val="20"/>
        </w:rPr>
        <w:t>Teaching and teacher education</w:t>
      </w:r>
      <w:r w:rsidRPr="00216E6F">
        <w:rPr>
          <w:rFonts w:cstheme="minorHAnsi"/>
          <w:sz w:val="20"/>
          <w:szCs w:val="20"/>
        </w:rPr>
        <w:t>, 48, 75-86.</w:t>
      </w:r>
    </w:p>
    <w:p w14:paraId="7F016065" w14:textId="77777777" w:rsidR="00A669F5" w:rsidRPr="00216E6F" w:rsidRDefault="00A669F5" w:rsidP="00F636C0">
      <w:pPr>
        <w:keepNext/>
        <w:keepLines/>
        <w:spacing w:after="0" w:line="240" w:lineRule="auto"/>
        <w:ind w:hanging="720"/>
        <w:jc w:val="both"/>
        <w:outlineLvl w:val="1"/>
        <w:rPr>
          <w:rFonts w:eastAsiaTheme="majorEastAsia" w:cstheme="minorHAnsi"/>
          <w:sz w:val="20"/>
          <w:szCs w:val="20"/>
        </w:rPr>
      </w:pPr>
    </w:p>
    <w:p w14:paraId="50F02042" w14:textId="03EBE4E1" w:rsidR="00A723E3" w:rsidRPr="00216E6F" w:rsidRDefault="00A723E3" w:rsidP="00F636C0">
      <w:pPr>
        <w:keepNext/>
        <w:keepLines/>
        <w:spacing w:after="0" w:line="240" w:lineRule="auto"/>
        <w:ind w:hanging="720"/>
        <w:jc w:val="both"/>
        <w:outlineLvl w:val="1"/>
        <w:rPr>
          <w:rFonts w:cstheme="minorHAnsi"/>
          <w:sz w:val="20"/>
          <w:szCs w:val="20"/>
        </w:rPr>
      </w:pPr>
      <w:proofErr w:type="spellStart"/>
      <w:r w:rsidRPr="00216E6F">
        <w:rPr>
          <w:rFonts w:cstheme="minorHAnsi"/>
          <w:sz w:val="20"/>
          <w:szCs w:val="20"/>
        </w:rPr>
        <w:t>Bandiera</w:t>
      </w:r>
      <w:proofErr w:type="spellEnd"/>
      <w:r w:rsidRPr="00216E6F">
        <w:rPr>
          <w:rFonts w:cstheme="minorHAnsi"/>
          <w:sz w:val="20"/>
          <w:szCs w:val="20"/>
        </w:rPr>
        <w:t xml:space="preserve">, O., </w:t>
      </w:r>
      <w:proofErr w:type="spellStart"/>
      <w:r w:rsidRPr="00216E6F">
        <w:rPr>
          <w:rFonts w:cstheme="minorHAnsi"/>
          <w:sz w:val="20"/>
          <w:szCs w:val="20"/>
        </w:rPr>
        <w:t>Elsayed</w:t>
      </w:r>
      <w:proofErr w:type="spellEnd"/>
      <w:r w:rsidRPr="00216E6F">
        <w:rPr>
          <w:rFonts w:cstheme="minorHAnsi"/>
          <w:sz w:val="20"/>
          <w:szCs w:val="20"/>
        </w:rPr>
        <w:t xml:space="preserve">, A., </w:t>
      </w:r>
      <w:proofErr w:type="spellStart"/>
      <w:r w:rsidRPr="00216E6F">
        <w:rPr>
          <w:rFonts w:cstheme="minorHAnsi"/>
          <w:sz w:val="20"/>
          <w:szCs w:val="20"/>
        </w:rPr>
        <w:t>Smurra</w:t>
      </w:r>
      <w:proofErr w:type="spellEnd"/>
      <w:r w:rsidRPr="00216E6F">
        <w:rPr>
          <w:rFonts w:cstheme="minorHAnsi"/>
          <w:sz w:val="20"/>
          <w:szCs w:val="20"/>
        </w:rPr>
        <w:t xml:space="preserve">, A., &amp; Zipfel, C. (2022). “Young Adults and Labor Markets in </w:t>
      </w:r>
      <w:proofErr w:type="spellStart"/>
      <w:r w:rsidRPr="00216E6F">
        <w:rPr>
          <w:rFonts w:cstheme="minorHAnsi"/>
          <w:sz w:val="20"/>
          <w:szCs w:val="20"/>
        </w:rPr>
        <w:t>Africa</w:t>
      </w:r>
      <w:proofErr w:type="gramStart"/>
      <w:r w:rsidRPr="00216E6F">
        <w:rPr>
          <w:rFonts w:cstheme="minorHAnsi"/>
          <w:sz w:val="20"/>
          <w:szCs w:val="20"/>
        </w:rPr>
        <w:t>.”</w:t>
      </w:r>
      <w:r w:rsidRPr="00216E6F">
        <w:rPr>
          <w:rFonts w:cstheme="minorHAnsi"/>
          <w:i/>
          <w:iCs/>
          <w:sz w:val="20"/>
          <w:szCs w:val="20"/>
        </w:rPr>
        <w:t>Journal</w:t>
      </w:r>
      <w:proofErr w:type="spellEnd"/>
      <w:proofErr w:type="gramEnd"/>
      <w:r w:rsidRPr="00216E6F">
        <w:rPr>
          <w:rFonts w:cstheme="minorHAnsi"/>
          <w:i/>
          <w:iCs/>
          <w:sz w:val="20"/>
          <w:szCs w:val="20"/>
        </w:rPr>
        <w:t xml:space="preserve"> of Economic Perspectives</w:t>
      </w:r>
      <w:r w:rsidRPr="00216E6F">
        <w:rPr>
          <w:rFonts w:cstheme="minorHAnsi"/>
          <w:sz w:val="20"/>
          <w:szCs w:val="20"/>
        </w:rPr>
        <w:t xml:space="preserve"> 36 (1), 81–100.</w:t>
      </w:r>
    </w:p>
    <w:p w14:paraId="6B6CEB8B" w14:textId="77777777" w:rsidR="00A723E3" w:rsidRPr="00216E6F" w:rsidRDefault="00A723E3" w:rsidP="00F636C0">
      <w:pPr>
        <w:keepNext/>
        <w:keepLines/>
        <w:spacing w:after="0" w:line="240" w:lineRule="auto"/>
        <w:ind w:hanging="720"/>
        <w:jc w:val="both"/>
        <w:outlineLvl w:val="1"/>
        <w:rPr>
          <w:rFonts w:eastAsiaTheme="majorEastAsia" w:cstheme="minorHAnsi"/>
          <w:sz w:val="20"/>
          <w:szCs w:val="20"/>
        </w:rPr>
      </w:pPr>
    </w:p>
    <w:p w14:paraId="7C073833" w14:textId="710C46B4" w:rsidR="001510DE" w:rsidRPr="00216E6F" w:rsidRDefault="001510DE" w:rsidP="00F636C0">
      <w:pPr>
        <w:keepNext/>
        <w:keepLines/>
        <w:spacing w:after="0" w:line="240" w:lineRule="auto"/>
        <w:ind w:hanging="720"/>
        <w:jc w:val="both"/>
        <w:outlineLvl w:val="1"/>
        <w:rPr>
          <w:rFonts w:eastAsiaTheme="majorEastAsia" w:cstheme="minorHAnsi"/>
          <w:spacing w:val="-10"/>
          <w:sz w:val="20"/>
          <w:szCs w:val="20"/>
        </w:rPr>
      </w:pPr>
      <w:r w:rsidRPr="00216E6F">
        <w:rPr>
          <w:rFonts w:eastAsiaTheme="majorEastAsia" w:cstheme="minorHAnsi"/>
          <w:sz w:val="20"/>
          <w:szCs w:val="20"/>
        </w:rPr>
        <w:t xml:space="preserve">Bart Perkins (2022). </w:t>
      </w:r>
      <w:r w:rsidRPr="00216E6F">
        <w:rPr>
          <w:rFonts w:eastAsiaTheme="majorEastAsia" w:cstheme="minorHAnsi"/>
          <w:spacing w:val="-10"/>
          <w:sz w:val="20"/>
          <w:szCs w:val="20"/>
        </w:rPr>
        <w:t xml:space="preserve">What is ERP? Enterprise resource planning systems explained. </w:t>
      </w:r>
      <w:r w:rsidRPr="00216E6F">
        <w:rPr>
          <w:rFonts w:eastAsiaTheme="majorEastAsia" w:cstheme="minorHAnsi"/>
          <w:sz w:val="20"/>
          <w:szCs w:val="20"/>
        </w:rPr>
        <w:t>Available at: https://www.cio.com/article/272362/what-is-erp-key-features-of-top-enterprise-resource-planning-systems.html</w:t>
      </w:r>
    </w:p>
    <w:p w14:paraId="7F6D45A8" w14:textId="77777777" w:rsidR="00A669F5" w:rsidRPr="00216E6F" w:rsidRDefault="00A669F5" w:rsidP="00F636C0">
      <w:pPr>
        <w:spacing w:after="0" w:line="240" w:lineRule="auto"/>
        <w:ind w:hanging="720"/>
        <w:jc w:val="both"/>
        <w:rPr>
          <w:rFonts w:cstheme="minorHAnsi"/>
          <w:sz w:val="20"/>
          <w:szCs w:val="20"/>
          <w:lang w:val="nl-NL"/>
        </w:rPr>
      </w:pPr>
    </w:p>
    <w:p w14:paraId="010EB795" w14:textId="72DC1061" w:rsidR="001510DE" w:rsidRPr="00216E6F" w:rsidRDefault="001510DE" w:rsidP="00F636C0">
      <w:pPr>
        <w:spacing w:after="0" w:line="240" w:lineRule="auto"/>
        <w:ind w:hanging="720"/>
        <w:jc w:val="both"/>
        <w:rPr>
          <w:rFonts w:cstheme="minorHAnsi"/>
          <w:sz w:val="20"/>
          <w:szCs w:val="20"/>
        </w:rPr>
      </w:pPr>
      <w:r w:rsidRPr="00216E6F">
        <w:rPr>
          <w:rFonts w:cstheme="minorHAnsi"/>
          <w:sz w:val="20"/>
          <w:szCs w:val="20"/>
          <w:lang w:val="nl-NL"/>
        </w:rPr>
        <w:t xml:space="preserve">Bezuidenhout, A., &amp; Cilliers, F. V. (2010). </w:t>
      </w:r>
      <w:r w:rsidRPr="00216E6F">
        <w:rPr>
          <w:rFonts w:cstheme="minorHAnsi"/>
          <w:sz w:val="20"/>
          <w:szCs w:val="20"/>
        </w:rPr>
        <w:t xml:space="preserve">Burnout, work engagement and sense of coherence in female academics in higher-education institutions in South Africa. </w:t>
      </w:r>
      <w:r w:rsidRPr="00216E6F">
        <w:rPr>
          <w:rFonts w:cstheme="minorHAnsi"/>
          <w:i/>
          <w:sz w:val="20"/>
          <w:szCs w:val="20"/>
        </w:rPr>
        <w:t>SA Journal of Industrial Psychology</w:t>
      </w:r>
      <w:r w:rsidRPr="00216E6F">
        <w:rPr>
          <w:rFonts w:cstheme="minorHAnsi"/>
          <w:sz w:val="20"/>
          <w:szCs w:val="20"/>
        </w:rPr>
        <w:t>, 36(1), 1-10.</w:t>
      </w:r>
    </w:p>
    <w:p w14:paraId="556CE068" w14:textId="77777777" w:rsidR="00A669F5" w:rsidRPr="00216E6F" w:rsidRDefault="00A669F5" w:rsidP="00F636C0">
      <w:pPr>
        <w:shd w:val="clear" w:color="auto" w:fill="FFFFFF"/>
        <w:spacing w:after="0" w:line="240" w:lineRule="auto"/>
        <w:ind w:hanging="720"/>
        <w:jc w:val="both"/>
        <w:outlineLvl w:val="0"/>
        <w:rPr>
          <w:rFonts w:eastAsia="Times New Roman" w:cstheme="minorHAnsi"/>
          <w:kern w:val="36"/>
          <w:sz w:val="20"/>
          <w:szCs w:val="20"/>
        </w:rPr>
      </w:pPr>
      <w:bookmarkStart w:id="27" w:name="_Hlk142490006"/>
    </w:p>
    <w:p w14:paraId="00DB8918" w14:textId="0EE39736" w:rsidR="003D717D" w:rsidRPr="00216E6F" w:rsidRDefault="003D717D" w:rsidP="00F636C0">
      <w:pPr>
        <w:spacing w:after="0" w:line="240" w:lineRule="auto"/>
        <w:ind w:hanging="720"/>
        <w:jc w:val="both"/>
        <w:rPr>
          <w:rStyle w:val="SubtleEmphasis"/>
          <w:rFonts w:cstheme="minorHAnsi"/>
          <w:color w:val="auto"/>
        </w:rPr>
      </w:pPr>
      <w:r w:rsidRPr="00216E6F">
        <w:rPr>
          <w:rStyle w:val="SubtleEmphasis"/>
          <w:rFonts w:cstheme="minorHAnsi"/>
          <w:color w:val="auto"/>
        </w:rPr>
        <w:lastRenderedPageBreak/>
        <w:t xml:space="preserve">Cooney, T.M. (2012). Entrepreneurship Skills for Growth-Orientated Businesses, Dublin Institute of Technology Report for the Workshop on ‘Skills Development for SMEs and Entrepreneurship’, delivered at Copenhagen, 28th November 2012, Danish Business Authority, OECD. Available at: </w:t>
      </w:r>
      <w:hyperlink r:id="rId14" w:history="1">
        <w:r w:rsidRPr="00216E6F">
          <w:rPr>
            <w:rStyle w:val="SubtleEmphasis"/>
            <w:rFonts w:cstheme="minorHAnsi"/>
            <w:color w:val="auto"/>
          </w:rPr>
          <w:t>https://www.oecd.org/cfe/leed/Cooney_entrepreneurship_skills_HGF.pdf</w:t>
        </w:r>
      </w:hyperlink>
      <w:r w:rsidR="00776F2B" w:rsidRPr="00216E6F">
        <w:rPr>
          <w:rStyle w:val="SubtleEmphasis"/>
          <w:rFonts w:cstheme="minorHAnsi"/>
          <w:color w:val="auto"/>
        </w:rPr>
        <w:t>.</w:t>
      </w:r>
    </w:p>
    <w:p w14:paraId="11442C54" w14:textId="77777777" w:rsidR="00776F2B" w:rsidRPr="00216E6F" w:rsidRDefault="00776F2B" w:rsidP="00F636C0">
      <w:pPr>
        <w:spacing w:after="0" w:line="240" w:lineRule="auto"/>
        <w:ind w:hanging="720"/>
        <w:jc w:val="both"/>
        <w:rPr>
          <w:rFonts w:cstheme="minorHAnsi"/>
          <w:sz w:val="20"/>
          <w:szCs w:val="20"/>
        </w:rPr>
      </w:pPr>
    </w:p>
    <w:p w14:paraId="2CA58288" w14:textId="0127012A" w:rsidR="001510DE" w:rsidRPr="00216E6F" w:rsidRDefault="001510DE" w:rsidP="00F636C0">
      <w:pPr>
        <w:shd w:val="clear" w:color="auto" w:fill="FFFFFF"/>
        <w:spacing w:after="0" w:line="240" w:lineRule="auto"/>
        <w:ind w:hanging="720"/>
        <w:jc w:val="both"/>
        <w:outlineLvl w:val="0"/>
        <w:rPr>
          <w:rFonts w:eastAsia="Times New Roman" w:cstheme="minorHAnsi"/>
          <w:kern w:val="36"/>
          <w:sz w:val="20"/>
          <w:szCs w:val="20"/>
        </w:rPr>
      </w:pPr>
      <w:proofErr w:type="spellStart"/>
      <w:r w:rsidRPr="00216E6F">
        <w:rPr>
          <w:rFonts w:eastAsia="Times New Roman" w:cstheme="minorHAnsi"/>
          <w:kern w:val="36"/>
          <w:sz w:val="20"/>
          <w:szCs w:val="20"/>
        </w:rPr>
        <w:t>Coussens</w:t>
      </w:r>
      <w:proofErr w:type="spellEnd"/>
      <w:r w:rsidRPr="00216E6F">
        <w:rPr>
          <w:rFonts w:eastAsia="Times New Roman" w:cstheme="minorHAnsi"/>
          <w:kern w:val="36"/>
          <w:sz w:val="20"/>
          <w:szCs w:val="20"/>
        </w:rPr>
        <w:t xml:space="preserve">, A. (2021). </w:t>
      </w:r>
      <w:bookmarkEnd w:id="27"/>
      <w:r w:rsidRPr="00216E6F">
        <w:rPr>
          <w:rFonts w:eastAsia="Times New Roman" w:cstheme="minorHAnsi"/>
          <w:kern w:val="36"/>
          <w:sz w:val="20"/>
          <w:szCs w:val="20"/>
        </w:rPr>
        <w:t>Challenges for Young African Scientists</w:t>
      </w:r>
      <w:r w:rsidRPr="00216E6F">
        <w:rPr>
          <w:rFonts w:eastAsia="Times New Roman" w:cstheme="minorHAnsi"/>
          <w:sz w:val="20"/>
          <w:szCs w:val="20"/>
        </w:rPr>
        <w:t xml:space="preserve">. </w:t>
      </w:r>
      <w:bookmarkStart w:id="28" w:name="_Hlk139058026"/>
      <w:r w:rsidRPr="00216E6F">
        <w:rPr>
          <w:rFonts w:cstheme="minorHAnsi"/>
          <w:i/>
          <w:iCs/>
          <w:sz w:val="20"/>
          <w:szCs w:val="20"/>
          <w:shd w:val="clear" w:color="auto" w:fill="FFFFFF"/>
        </w:rPr>
        <w:t>Nature Africa.</w:t>
      </w:r>
      <w:bookmarkEnd w:id="28"/>
      <w:r w:rsidRPr="00216E6F">
        <w:rPr>
          <w:rFonts w:cstheme="minorHAnsi"/>
          <w:sz w:val="20"/>
          <w:szCs w:val="20"/>
          <w:shd w:val="clear" w:color="auto" w:fill="FFFFFF"/>
        </w:rPr>
        <w:t xml:space="preserve"> </w:t>
      </w:r>
      <w:hyperlink r:id="rId15" w:history="1">
        <w:r w:rsidRPr="00216E6F">
          <w:rPr>
            <w:rFonts w:cstheme="minorHAnsi"/>
            <w:sz w:val="20"/>
            <w:szCs w:val="20"/>
            <w:shd w:val="clear" w:color="auto" w:fill="FFFFFF"/>
          </w:rPr>
          <w:t>https://glosys.globalyoungacademy.net/</w:t>
        </w:r>
      </w:hyperlink>
    </w:p>
    <w:p w14:paraId="41EB6BA1" w14:textId="77777777" w:rsidR="00A669F5" w:rsidRPr="00216E6F" w:rsidRDefault="00A669F5" w:rsidP="00F636C0">
      <w:pPr>
        <w:spacing w:after="0" w:line="240" w:lineRule="auto"/>
        <w:ind w:hanging="720"/>
        <w:jc w:val="both"/>
        <w:rPr>
          <w:rFonts w:cstheme="minorHAnsi"/>
          <w:sz w:val="20"/>
          <w:szCs w:val="20"/>
        </w:rPr>
      </w:pPr>
      <w:bookmarkStart w:id="29" w:name="_Hlk138916095"/>
    </w:p>
    <w:p w14:paraId="648D661C" w14:textId="4CE9D70A" w:rsidR="001510DE" w:rsidRPr="00216E6F" w:rsidRDefault="001510DE" w:rsidP="00F636C0">
      <w:pPr>
        <w:spacing w:after="0" w:line="240" w:lineRule="auto"/>
        <w:ind w:hanging="720"/>
        <w:jc w:val="both"/>
        <w:rPr>
          <w:rFonts w:cstheme="minorHAnsi"/>
          <w:sz w:val="20"/>
          <w:szCs w:val="20"/>
        </w:rPr>
      </w:pPr>
      <w:r w:rsidRPr="00216E6F">
        <w:rPr>
          <w:rFonts w:cstheme="minorHAnsi"/>
          <w:sz w:val="20"/>
          <w:szCs w:val="20"/>
        </w:rPr>
        <w:t xml:space="preserve">Dominguez, N., &amp; Hager, M. (2013). </w:t>
      </w:r>
      <w:bookmarkEnd w:id="29"/>
      <w:r w:rsidRPr="00216E6F">
        <w:rPr>
          <w:rFonts w:cstheme="minorHAnsi"/>
          <w:sz w:val="20"/>
          <w:szCs w:val="20"/>
        </w:rPr>
        <w:t xml:space="preserve">Mentoring frameworks: synthesis and critique. </w:t>
      </w:r>
      <w:r w:rsidRPr="00216E6F">
        <w:rPr>
          <w:rFonts w:cstheme="minorHAnsi"/>
          <w:i/>
          <w:sz w:val="20"/>
          <w:szCs w:val="20"/>
        </w:rPr>
        <w:t>International Journal of Mentoring and Coaching in Education</w:t>
      </w:r>
      <w:r w:rsidRPr="00216E6F">
        <w:rPr>
          <w:rFonts w:cstheme="minorHAnsi"/>
          <w:sz w:val="20"/>
          <w:szCs w:val="20"/>
        </w:rPr>
        <w:t>, 2(3), 171-188.</w:t>
      </w:r>
    </w:p>
    <w:p w14:paraId="296E76A6" w14:textId="77777777" w:rsidR="00C666A7" w:rsidRPr="00216E6F" w:rsidRDefault="00C666A7" w:rsidP="00F636C0">
      <w:pPr>
        <w:shd w:val="clear" w:color="auto" w:fill="FFFFFF"/>
        <w:spacing w:after="0" w:line="240" w:lineRule="auto"/>
        <w:ind w:hanging="720"/>
        <w:jc w:val="both"/>
        <w:rPr>
          <w:rFonts w:cstheme="minorHAnsi"/>
          <w:sz w:val="20"/>
          <w:szCs w:val="20"/>
          <w:shd w:val="clear" w:color="auto" w:fill="FFFFFF"/>
        </w:rPr>
      </w:pPr>
      <w:bookmarkStart w:id="30" w:name="_Hlk142489845"/>
    </w:p>
    <w:p w14:paraId="78C1273C" w14:textId="610936A7" w:rsidR="00C666A7" w:rsidRPr="00216E6F" w:rsidRDefault="00C666A7" w:rsidP="00F636C0">
      <w:pPr>
        <w:spacing w:after="0" w:line="240" w:lineRule="auto"/>
        <w:ind w:hanging="720"/>
        <w:jc w:val="both"/>
        <w:rPr>
          <w:rFonts w:cstheme="minorHAnsi"/>
          <w:sz w:val="20"/>
          <w:szCs w:val="20"/>
        </w:rPr>
      </w:pPr>
      <w:r w:rsidRPr="00216E6F">
        <w:rPr>
          <w:rFonts w:cstheme="minorHAnsi"/>
          <w:sz w:val="20"/>
          <w:szCs w:val="20"/>
        </w:rPr>
        <w:t xml:space="preserve">European Commission (2009) An EU Strategy for Youth – Investing and Empowering A renewed open method of coordination to address youth challenges and opportunities. </w:t>
      </w:r>
    </w:p>
    <w:p w14:paraId="3910ECA9" w14:textId="77777777" w:rsidR="00C666A7" w:rsidRPr="00216E6F" w:rsidRDefault="00C666A7" w:rsidP="00F636C0">
      <w:pPr>
        <w:spacing w:after="0" w:line="240" w:lineRule="auto"/>
        <w:ind w:hanging="720"/>
        <w:jc w:val="both"/>
        <w:rPr>
          <w:rFonts w:cstheme="minorHAnsi"/>
          <w:sz w:val="20"/>
          <w:szCs w:val="20"/>
        </w:rPr>
      </w:pPr>
    </w:p>
    <w:p w14:paraId="7582FF39" w14:textId="0F034ED8" w:rsidR="00C666A7" w:rsidRPr="00216E6F" w:rsidRDefault="00C666A7" w:rsidP="00F636C0">
      <w:pPr>
        <w:spacing w:after="0" w:line="240" w:lineRule="auto"/>
        <w:ind w:hanging="720"/>
        <w:jc w:val="both"/>
        <w:rPr>
          <w:rFonts w:cstheme="minorHAnsi"/>
          <w:sz w:val="20"/>
          <w:szCs w:val="20"/>
        </w:rPr>
      </w:pPr>
      <w:r w:rsidRPr="00216E6F">
        <w:rPr>
          <w:rFonts w:cstheme="minorHAnsi"/>
          <w:sz w:val="20"/>
          <w:szCs w:val="20"/>
        </w:rPr>
        <w:t xml:space="preserve">European Commission (2014). Working with young people: The value of youth work in the EU, ICF-GHK. Available at: </w:t>
      </w:r>
      <w:hyperlink r:id="rId16" w:history="1">
        <w:r w:rsidR="00776F2B" w:rsidRPr="00216E6F">
          <w:rPr>
            <w:rStyle w:val="Hyperlink"/>
            <w:rFonts w:cstheme="minorHAnsi"/>
            <w:color w:val="auto"/>
            <w:sz w:val="20"/>
            <w:szCs w:val="20"/>
            <w:u w:val="none"/>
          </w:rPr>
          <w:t>https://ec.europa.eu/assets/eac/youth/library/study/youth-work-report_en.pdf</w:t>
        </w:r>
      </w:hyperlink>
    </w:p>
    <w:p w14:paraId="35402F5B" w14:textId="77777777" w:rsidR="00C666A7" w:rsidRPr="00216E6F" w:rsidRDefault="00C666A7" w:rsidP="00F636C0">
      <w:pPr>
        <w:spacing w:after="0" w:line="240" w:lineRule="auto"/>
        <w:ind w:hanging="720"/>
        <w:jc w:val="both"/>
        <w:rPr>
          <w:rFonts w:cstheme="minorHAnsi"/>
          <w:sz w:val="20"/>
          <w:szCs w:val="20"/>
        </w:rPr>
      </w:pPr>
    </w:p>
    <w:p w14:paraId="004F1B73" w14:textId="192D2A9A" w:rsidR="003D717D" w:rsidRPr="00216E6F" w:rsidRDefault="003D717D" w:rsidP="00F636C0">
      <w:pPr>
        <w:spacing w:after="0" w:line="240" w:lineRule="auto"/>
        <w:ind w:hanging="720"/>
        <w:jc w:val="both"/>
        <w:rPr>
          <w:rFonts w:cstheme="minorHAnsi"/>
          <w:sz w:val="20"/>
          <w:szCs w:val="20"/>
        </w:rPr>
      </w:pPr>
      <w:r w:rsidRPr="00216E6F">
        <w:rPr>
          <w:rFonts w:cstheme="minorHAnsi"/>
          <w:sz w:val="20"/>
          <w:szCs w:val="20"/>
        </w:rPr>
        <w:t xml:space="preserve">European Commission (2023). 2024 annual work </w:t>
      </w:r>
      <w:proofErr w:type="spellStart"/>
      <w:r w:rsidRPr="00216E6F">
        <w:rPr>
          <w:rFonts w:cstheme="minorHAnsi"/>
          <w:sz w:val="20"/>
          <w:szCs w:val="20"/>
        </w:rPr>
        <w:t>programme</w:t>
      </w:r>
      <w:proofErr w:type="spellEnd"/>
      <w:r w:rsidRPr="00216E6F">
        <w:rPr>
          <w:rFonts w:cstheme="minorHAnsi"/>
          <w:sz w:val="20"/>
          <w:szCs w:val="20"/>
        </w:rPr>
        <w:t xml:space="preserve"> “Erasmus+”: the Union </w:t>
      </w:r>
      <w:proofErr w:type="spellStart"/>
      <w:r w:rsidRPr="00216E6F">
        <w:rPr>
          <w:rFonts w:cstheme="minorHAnsi"/>
          <w:sz w:val="20"/>
          <w:szCs w:val="20"/>
        </w:rPr>
        <w:t>Programme</w:t>
      </w:r>
      <w:proofErr w:type="spellEnd"/>
      <w:r w:rsidRPr="00216E6F">
        <w:rPr>
          <w:rFonts w:cstheme="minorHAnsi"/>
          <w:sz w:val="20"/>
          <w:szCs w:val="20"/>
        </w:rPr>
        <w:t xml:space="preserve"> for Education, Training, Youth and Sport, </w:t>
      </w:r>
      <w:proofErr w:type="gramStart"/>
      <w:r w:rsidRPr="00216E6F">
        <w:rPr>
          <w:rFonts w:cstheme="minorHAnsi"/>
          <w:sz w:val="20"/>
          <w:szCs w:val="20"/>
        </w:rPr>
        <w:t>C(</w:t>
      </w:r>
      <w:proofErr w:type="gramEnd"/>
      <w:r w:rsidRPr="00216E6F">
        <w:rPr>
          <w:rFonts w:cstheme="minorHAnsi"/>
          <w:sz w:val="20"/>
          <w:szCs w:val="20"/>
        </w:rPr>
        <w:t xml:space="preserve">2023)6157 of 18th September 2023. Available at: </w:t>
      </w:r>
      <w:hyperlink r:id="rId17" w:history="1">
        <w:r w:rsidRPr="00216E6F">
          <w:rPr>
            <w:rStyle w:val="Hyperlink"/>
            <w:rFonts w:cstheme="minorHAnsi"/>
            <w:color w:val="auto"/>
            <w:sz w:val="20"/>
            <w:szCs w:val="20"/>
            <w:u w:val="none"/>
          </w:rPr>
          <w:t>https://erasmus-plus.ec.europa.eu/sites/default/files/2023-09/eplus-awp-20240-C-2023-6157_en.pdf</w:t>
        </w:r>
      </w:hyperlink>
    </w:p>
    <w:p w14:paraId="24FD664D" w14:textId="77777777" w:rsidR="003D717D" w:rsidRPr="00216E6F" w:rsidRDefault="003D717D" w:rsidP="00F636C0">
      <w:pPr>
        <w:spacing w:after="0" w:line="240" w:lineRule="auto"/>
        <w:ind w:hanging="720"/>
        <w:jc w:val="both"/>
        <w:rPr>
          <w:rFonts w:cstheme="minorHAnsi"/>
          <w:sz w:val="20"/>
          <w:szCs w:val="20"/>
        </w:rPr>
      </w:pPr>
    </w:p>
    <w:p w14:paraId="29F469AD" w14:textId="7E31C723" w:rsidR="00A723E3" w:rsidRPr="00216E6F" w:rsidRDefault="00A723E3" w:rsidP="00F636C0">
      <w:pPr>
        <w:shd w:val="clear" w:color="auto" w:fill="FFFFFF"/>
        <w:spacing w:after="0" w:line="240" w:lineRule="auto"/>
        <w:ind w:hanging="720"/>
        <w:jc w:val="both"/>
        <w:rPr>
          <w:rFonts w:cstheme="minorHAnsi"/>
          <w:sz w:val="20"/>
          <w:szCs w:val="20"/>
        </w:rPr>
      </w:pPr>
      <w:proofErr w:type="spellStart"/>
      <w:r w:rsidRPr="00216E6F">
        <w:rPr>
          <w:rFonts w:cstheme="minorHAnsi"/>
          <w:sz w:val="20"/>
          <w:szCs w:val="20"/>
        </w:rPr>
        <w:t>Favara</w:t>
      </w:r>
      <w:proofErr w:type="spellEnd"/>
      <w:r w:rsidRPr="00216E6F">
        <w:rPr>
          <w:rFonts w:cstheme="minorHAnsi"/>
          <w:sz w:val="20"/>
          <w:szCs w:val="20"/>
        </w:rPr>
        <w:t xml:space="preserve">, M. (2021). “Young Lives: Study and New Evidence on Youth </w:t>
      </w:r>
      <w:proofErr w:type="spellStart"/>
      <w:r w:rsidRPr="00216E6F">
        <w:rPr>
          <w:rFonts w:cstheme="minorHAnsi"/>
          <w:sz w:val="20"/>
          <w:szCs w:val="20"/>
        </w:rPr>
        <w:t>Labour</w:t>
      </w:r>
      <w:proofErr w:type="spellEnd"/>
      <w:r w:rsidRPr="00216E6F">
        <w:rPr>
          <w:rFonts w:cstheme="minorHAnsi"/>
          <w:sz w:val="20"/>
          <w:szCs w:val="20"/>
        </w:rPr>
        <w:t xml:space="preserve"> Market Resilience during Covid</w:t>
      </w:r>
      <w:r w:rsidRPr="00216E6F">
        <w:rPr>
          <w:rFonts w:cstheme="minorHAnsi"/>
          <w:sz w:val="20"/>
          <w:szCs w:val="20"/>
        </w:rPr>
        <w:noBreakHyphen/>
        <w:t xml:space="preserve">19”. Presentation given at ILO Employment Policy Department Seminar No. 35, “Youth Employment and </w:t>
      </w:r>
      <w:r w:rsidR="00EA6C1B">
        <w:rPr>
          <w:rFonts w:cstheme="minorHAnsi"/>
          <w:sz w:val="20"/>
          <w:szCs w:val="20"/>
        </w:rPr>
        <w:t>COVID-19</w:t>
      </w:r>
      <w:r w:rsidRPr="00216E6F">
        <w:rPr>
          <w:rFonts w:cstheme="minorHAnsi"/>
          <w:sz w:val="20"/>
          <w:szCs w:val="20"/>
        </w:rPr>
        <w:t>: Some Lessons from the Crisis”, 21 October 2021.</w:t>
      </w:r>
    </w:p>
    <w:p w14:paraId="5F385F5C" w14:textId="77777777" w:rsidR="003D717D" w:rsidRPr="00216E6F" w:rsidRDefault="003D717D" w:rsidP="00F636C0">
      <w:pPr>
        <w:shd w:val="clear" w:color="auto" w:fill="FFFFFF"/>
        <w:spacing w:after="0" w:line="240" w:lineRule="auto"/>
        <w:ind w:hanging="720"/>
        <w:jc w:val="both"/>
        <w:rPr>
          <w:rFonts w:cstheme="minorHAnsi"/>
          <w:sz w:val="20"/>
          <w:szCs w:val="20"/>
        </w:rPr>
      </w:pPr>
    </w:p>
    <w:p w14:paraId="229E4964" w14:textId="74C8254B" w:rsidR="003D717D" w:rsidRPr="00216E6F" w:rsidRDefault="003D717D" w:rsidP="00F636C0">
      <w:pPr>
        <w:spacing w:after="0" w:line="240" w:lineRule="auto"/>
        <w:ind w:hanging="720"/>
        <w:jc w:val="both"/>
        <w:rPr>
          <w:rFonts w:cstheme="minorHAnsi"/>
          <w:sz w:val="20"/>
          <w:szCs w:val="20"/>
        </w:rPr>
      </w:pPr>
      <w:proofErr w:type="spellStart"/>
      <w:r w:rsidRPr="00216E6F">
        <w:rPr>
          <w:rFonts w:cstheme="minorHAnsi"/>
          <w:sz w:val="20"/>
          <w:szCs w:val="20"/>
        </w:rPr>
        <w:t>Fredua</w:t>
      </w:r>
      <w:proofErr w:type="spellEnd"/>
      <w:r w:rsidRPr="00216E6F">
        <w:rPr>
          <w:rFonts w:cstheme="minorHAnsi"/>
          <w:sz w:val="20"/>
          <w:szCs w:val="20"/>
        </w:rPr>
        <w:t xml:space="preserve">-Kwarteng, E. (2023). Africa needs more PhDs, but they must be of high quality. London: University World News. Available online at: </w:t>
      </w:r>
      <w:hyperlink r:id="rId18" w:history="1">
        <w:r w:rsidRPr="00216E6F">
          <w:rPr>
            <w:rStyle w:val="Hyperlink"/>
            <w:rFonts w:cstheme="minorHAnsi"/>
            <w:color w:val="auto"/>
            <w:sz w:val="20"/>
            <w:szCs w:val="20"/>
            <w:u w:val="none"/>
          </w:rPr>
          <w:t>https://www.universityworldnews.com/post.php?story=20180306124842675</w:t>
        </w:r>
      </w:hyperlink>
    </w:p>
    <w:p w14:paraId="759320FC" w14:textId="77777777" w:rsidR="003D717D" w:rsidRPr="00216E6F" w:rsidRDefault="003D717D" w:rsidP="00F636C0">
      <w:pPr>
        <w:spacing w:after="0" w:line="240" w:lineRule="auto"/>
        <w:ind w:hanging="720"/>
        <w:jc w:val="both"/>
        <w:rPr>
          <w:rFonts w:cstheme="minorHAnsi"/>
          <w:sz w:val="20"/>
          <w:szCs w:val="20"/>
        </w:rPr>
      </w:pPr>
    </w:p>
    <w:p w14:paraId="1F932930" w14:textId="19164F05" w:rsidR="001510DE" w:rsidRPr="00216E6F" w:rsidRDefault="001510DE" w:rsidP="00F636C0">
      <w:pPr>
        <w:shd w:val="clear" w:color="auto" w:fill="FFFFFF"/>
        <w:spacing w:after="0" w:line="240" w:lineRule="auto"/>
        <w:ind w:hanging="720"/>
        <w:jc w:val="both"/>
        <w:rPr>
          <w:rFonts w:eastAsia="Times New Roman" w:cstheme="minorHAnsi"/>
          <w:sz w:val="20"/>
          <w:szCs w:val="20"/>
        </w:rPr>
      </w:pPr>
      <w:proofErr w:type="spellStart"/>
      <w:r w:rsidRPr="00216E6F">
        <w:rPr>
          <w:rFonts w:cstheme="minorHAnsi"/>
          <w:sz w:val="20"/>
          <w:szCs w:val="20"/>
          <w:shd w:val="clear" w:color="auto" w:fill="FFFFFF"/>
        </w:rPr>
        <w:t>GloSYS</w:t>
      </w:r>
      <w:proofErr w:type="spellEnd"/>
      <w:r w:rsidRPr="00216E6F">
        <w:rPr>
          <w:rFonts w:cstheme="minorHAnsi"/>
          <w:sz w:val="20"/>
          <w:szCs w:val="20"/>
          <w:shd w:val="clear" w:color="auto" w:fill="FFFFFF"/>
        </w:rPr>
        <w:t xml:space="preserve"> Africa </w:t>
      </w:r>
      <w:r w:rsidR="00210E0A">
        <w:rPr>
          <w:rFonts w:cstheme="minorHAnsi"/>
          <w:sz w:val="20"/>
          <w:szCs w:val="20"/>
          <w:shd w:val="clear" w:color="auto" w:fill="FFFFFF"/>
        </w:rPr>
        <w:t>T</w:t>
      </w:r>
      <w:r w:rsidRPr="00216E6F">
        <w:rPr>
          <w:rFonts w:cstheme="minorHAnsi"/>
          <w:sz w:val="20"/>
          <w:szCs w:val="20"/>
          <w:shd w:val="clear" w:color="auto" w:fill="FFFFFF"/>
        </w:rPr>
        <w:t xml:space="preserve">eam &amp; Global Young Academy. (August 8, 2021). </w:t>
      </w:r>
      <w:bookmarkEnd w:id="30"/>
      <w:r w:rsidRPr="00216E6F">
        <w:rPr>
          <w:rFonts w:cstheme="minorHAnsi"/>
          <w:sz w:val="20"/>
          <w:szCs w:val="20"/>
          <w:shd w:val="clear" w:color="auto" w:fill="FFFFFF"/>
        </w:rPr>
        <w:t>Young researchers</w:t>
      </w:r>
      <w:r w:rsidR="00D178DB" w:rsidRPr="00216E6F">
        <w:rPr>
          <w:rFonts w:cstheme="minorHAnsi"/>
          <w:sz w:val="20"/>
          <w:szCs w:val="20"/>
          <w:shd w:val="clear" w:color="auto" w:fill="FFFFFF"/>
        </w:rPr>
        <w:t xml:space="preserve"> are</w:t>
      </w:r>
      <w:r w:rsidRPr="00216E6F">
        <w:rPr>
          <w:rFonts w:cstheme="minorHAnsi"/>
          <w:sz w:val="20"/>
          <w:szCs w:val="20"/>
          <w:shd w:val="clear" w:color="auto" w:fill="FFFFFF"/>
        </w:rPr>
        <w:t xml:space="preserve"> crucial for </w:t>
      </w:r>
      <w:r w:rsidR="00BB0876" w:rsidRPr="00216E6F">
        <w:rPr>
          <w:rFonts w:cstheme="minorHAnsi"/>
          <w:sz w:val="20"/>
          <w:szCs w:val="20"/>
          <w:shd w:val="clear" w:color="auto" w:fill="FFFFFF"/>
        </w:rPr>
        <w:t xml:space="preserve">the </w:t>
      </w:r>
      <w:r w:rsidRPr="00216E6F">
        <w:rPr>
          <w:rFonts w:cstheme="minorHAnsi"/>
          <w:sz w:val="20"/>
          <w:szCs w:val="20"/>
          <w:shd w:val="clear" w:color="auto" w:fill="FFFFFF"/>
        </w:rPr>
        <w:t xml:space="preserve">continent’s scientific, </w:t>
      </w:r>
      <w:r w:rsidR="00D178DB" w:rsidRPr="00216E6F">
        <w:rPr>
          <w:rFonts w:cstheme="minorHAnsi"/>
          <w:sz w:val="20"/>
          <w:szCs w:val="20"/>
          <w:shd w:val="clear" w:color="auto" w:fill="FFFFFF"/>
        </w:rPr>
        <w:t xml:space="preserve">and </w:t>
      </w:r>
      <w:r w:rsidRPr="00216E6F">
        <w:rPr>
          <w:rFonts w:cstheme="minorHAnsi"/>
          <w:sz w:val="20"/>
          <w:szCs w:val="20"/>
          <w:shd w:val="clear" w:color="auto" w:fill="FFFFFF"/>
        </w:rPr>
        <w:t>technological vision.</w:t>
      </w:r>
      <w:r w:rsidRPr="00216E6F">
        <w:rPr>
          <w:rFonts w:cstheme="minorHAnsi"/>
          <w:b/>
          <w:bCs/>
          <w:sz w:val="20"/>
          <w:szCs w:val="20"/>
          <w:shd w:val="clear" w:color="auto" w:fill="FFFFFF"/>
        </w:rPr>
        <w:t xml:space="preserve"> </w:t>
      </w:r>
      <w:r w:rsidRPr="00216E6F">
        <w:rPr>
          <w:rFonts w:cstheme="minorHAnsi"/>
          <w:i/>
          <w:iCs/>
          <w:sz w:val="20"/>
          <w:szCs w:val="20"/>
          <w:shd w:val="clear" w:color="auto" w:fill="FFFFFF"/>
        </w:rPr>
        <w:t>Nature Africa.</w:t>
      </w:r>
      <w:r w:rsidRPr="00216E6F">
        <w:rPr>
          <w:rFonts w:eastAsia="Times New Roman" w:cstheme="minorHAnsi"/>
          <w:sz w:val="20"/>
          <w:szCs w:val="20"/>
        </w:rPr>
        <w:t xml:space="preserve"> </w:t>
      </w:r>
      <w:hyperlink r:id="rId19" w:history="1">
        <w:r w:rsidRPr="00216E6F">
          <w:rPr>
            <w:rStyle w:val="Hyperlink"/>
            <w:rFonts w:cstheme="minorHAnsi"/>
            <w:color w:val="auto"/>
            <w:sz w:val="20"/>
            <w:szCs w:val="20"/>
            <w:u w:val="none"/>
            <w:shd w:val="clear" w:color="auto" w:fill="FFFFFF"/>
          </w:rPr>
          <w:t>https://globalyoungacademy.net/wp-content/uploads/2021/04/Voices_of_Early_Career_Researchers_in_and_out_of_the_Academy.pdf</w:t>
        </w:r>
      </w:hyperlink>
      <w:r w:rsidRPr="00216E6F">
        <w:rPr>
          <w:rFonts w:cstheme="minorHAnsi"/>
          <w:sz w:val="20"/>
          <w:szCs w:val="20"/>
          <w:shd w:val="clear" w:color="auto" w:fill="FFFFFF"/>
        </w:rPr>
        <w:t xml:space="preserve">.  </w:t>
      </w:r>
      <w:r w:rsidRPr="00216E6F">
        <w:rPr>
          <w:rFonts w:eastAsia="Times New Roman" w:cstheme="minorHAnsi"/>
          <w:sz w:val="20"/>
          <w:szCs w:val="20"/>
        </w:rPr>
        <w:t xml:space="preserve"> </w:t>
      </w:r>
    </w:p>
    <w:p w14:paraId="7881B7B6" w14:textId="77777777" w:rsidR="003D717D" w:rsidRPr="00216E6F" w:rsidRDefault="003D717D" w:rsidP="00F636C0">
      <w:pPr>
        <w:spacing w:after="0" w:line="240" w:lineRule="auto"/>
        <w:ind w:hanging="720"/>
        <w:jc w:val="both"/>
        <w:rPr>
          <w:rFonts w:cstheme="minorHAnsi"/>
          <w:sz w:val="20"/>
          <w:szCs w:val="20"/>
        </w:rPr>
      </w:pPr>
    </w:p>
    <w:p w14:paraId="4010A81F" w14:textId="17BE8E26" w:rsidR="003D717D" w:rsidRPr="00216E6F" w:rsidRDefault="003D717D" w:rsidP="00F636C0">
      <w:pPr>
        <w:spacing w:after="0" w:line="240" w:lineRule="auto"/>
        <w:ind w:hanging="720"/>
        <w:jc w:val="both"/>
        <w:rPr>
          <w:rFonts w:cstheme="minorHAnsi"/>
          <w:sz w:val="20"/>
          <w:szCs w:val="20"/>
        </w:rPr>
      </w:pPr>
      <w:proofErr w:type="spellStart"/>
      <w:r w:rsidRPr="00216E6F">
        <w:rPr>
          <w:rFonts w:cstheme="minorHAnsi"/>
          <w:sz w:val="20"/>
          <w:szCs w:val="20"/>
        </w:rPr>
        <w:t>Hermannsson</w:t>
      </w:r>
      <w:proofErr w:type="spellEnd"/>
      <w:r w:rsidRPr="00216E6F">
        <w:rPr>
          <w:rFonts w:cstheme="minorHAnsi"/>
          <w:sz w:val="20"/>
          <w:szCs w:val="20"/>
        </w:rPr>
        <w:t xml:space="preserve">, K., </w:t>
      </w:r>
      <w:proofErr w:type="spellStart"/>
      <w:r w:rsidRPr="00216E6F">
        <w:rPr>
          <w:rFonts w:cstheme="minorHAnsi"/>
          <w:sz w:val="20"/>
          <w:szCs w:val="20"/>
        </w:rPr>
        <w:t>Scandurra</w:t>
      </w:r>
      <w:proofErr w:type="spellEnd"/>
      <w:r w:rsidRPr="00216E6F">
        <w:rPr>
          <w:rFonts w:cstheme="minorHAnsi"/>
          <w:sz w:val="20"/>
          <w:szCs w:val="20"/>
        </w:rPr>
        <w:t xml:space="preserve">, R. and Graziano, M. (2021) The effect of higher education on youth unemployment in European regions during a period of economic instability. </w:t>
      </w:r>
      <w:r w:rsidRPr="00216E6F">
        <w:rPr>
          <w:rFonts w:cstheme="minorHAnsi"/>
          <w:i/>
          <w:iCs/>
          <w:sz w:val="20"/>
          <w:szCs w:val="20"/>
        </w:rPr>
        <w:t>Journal of Education Finance,</w:t>
      </w:r>
      <w:r w:rsidRPr="00216E6F">
        <w:rPr>
          <w:rFonts w:cstheme="minorHAnsi"/>
          <w:sz w:val="20"/>
          <w:szCs w:val="20"/>
        </w:rPr>
        <w:t xml:space="preserve"> 46(4), 477-495.</w:t>
      </w:r>
    </w:p>
    <w:p w14:paraId="76B8297E" w14:textId="77777777" w:rsidR="003D717D" w:rsidRPr="00216E6F" w:rsidRDefault="003D717D" w:rsidP="00F636C0">
      <w:pPr>
        <w:spacing w:after="0" w:line="240" w:lineRule="auto"/>
        <w:ind w:hanging="720"/>
        <w:jc w:val="both"/>
        <w:rPr>
          <w:rFonts w:cstheme="minorHAnsi"/>
          <w:sz w:val="20"/>
          <w:szCs w:val="20"/>
        </w:rPr>
      </w:pPr>
    </w:p>
    <w:p w14:paraId="6B9FCC89" w14:textId="3842533C" w:rsidR="001510DE" w:rsidRPr="00216E6F" w:rsidRDefault="001510DE" w:rsidP="00F636C0">
      <w:pPr>
        <w:spacing w:after="0" w:line="240" w:lineRule="auto"/>
        <w:ind w:hanging="720"/>
        <w:jc w:val="both"/>
        <w:rPr>
          <w:rFonts w:cstheme="minorHAnsi"/>
          <w:sz w:val="20"/>
          <w:szCs w:val="20"/>
        </w:rPr>
      </w:pPr>
      <w:r w:rsidRPr="00216E6F">
        <w:rPr>
          <w:rFonts w:cstheme="minorHAnsi"/>
          <w:sz w:val="20"/>
          <w:szCs w:val="20"/>
        </w:rPr>
        <w:t xml:space="preserve">HLPE (2021). Promoting youth engagement and employment in agriculture and food systems. A report by the High-Level Panel of Experts (HLPE) on Food Security and Nutrition of the Committee on World Food Security, Rome.   </w:t>
      </w:r>
      <w:hyperlink r:id="rId20" w:history="1">
        <w:r w:rsidRPr="00216E6F">
          <w:rPr>
            <w:rFonts w:cstheme="minorHAnsi"/>
            <w:sz w:val="20"/>
            <w:szCs w:val="20"/>
          </w:rPr>
          <w:t>https://www.fao.org/3/cb5464en/cb5464en.pdf</w:t>
        </w:r>
      </w:hyperlink>
    </w:p>
    <w:p w14:paraId="499ACB31" w14:textId="77777777" w:rsidR="00A669F5" w:rsidRPr="00216E6F" w:rsidRDefault="00A669F5" w:rsidP="00F636C0">
      <w:pPr>
        <w:spacing w:after="0" w:line="240" w:lineRule="auto"/>
        <w:ind w:hanging="720"/>
        <w:jc w:val="both"/>
        <w:rPr>
          <w:rFonts w:cstheme="minorHAnsi"/>
          <w:sz w:val="20"/>
          <w:szCs w:val="20"/>
        </w:rPr>
      </w:pPr>
    </w:p>
    <w:p w14:paraId="181C3ECF" w14:textId="046015E2" w:rsidR="00C666A7" w:rsidRPr="00216E6F" w:rsidRDefault="00C666A7" w:rsidP="00F636C0">
      <w:pPr>
        <w:spacing w:after="0" w:line="240" w:lineRule="auto"/>
        <w:ind w:hanging="720"/>
        <w:jc w:val="both"/>
        <w:rPr>
          <w:rFonts w:cstheme="minorHAnsi"/>
          <w:sz w:val="20"/>
          <w:szCs w:val="20"/>
        </w:rPr>
      </w:pPr>
      <w:r w:rsidRPr="00216E6F">
        <w:rPr>
          <w:rFonts w:cstheme="minorHAnsi"/>
          <w:sz w:val="20"/>
          <w:szCs w:val="20"/>
        </w:rPr>
        <w:t xml:space="preserve">ILO (2022). Global Employment Trends for Youth 2022: Investing in transforming futures for young people. International </w:t>
      </w:r>
      <w:proofErr w:type="spellStart"/>
      <w:r w:rsidRPr="00216E6F">
        <w:rPr>
          <w:rFonts w:cstheme="minorHAnsi"/>
          <w:sz w:val="20"/>
          <w:szCs w:val="20"/>
        </w:rPr>
        <w:t>Labour</w:t>
      </w:r>
      <w:proofErr w:type="spellEnd"/>
      <w:r w:rsidRPr="00216E6F">
        <w:rPr>
          <w:rFonts w:cstheme="minorHAnsi"/>
          <w:sz w:val="20"/>
          <w:szCs w:val="20"/>
        </w:rPr>
        <w:t xml:space="preserve"> </w:t>
      </w:r>
      <w:proofErr w:type="spellStart"/>
      <w:r w:rsidRPr="00216E6F">
        <w:rPr>
          <w:rFonts w:cstheme="minorHAnsi"/>
          <w:sz w:val="20"/>
          <w:szCs w:val="20"/>
        </w:rPr>
        <w:t>Organisation</w:t>
      </w:r>
      <w:proofErr w:type="spellEnd"/>
      <w:r w:rsidRPr="00216E6F">
        <w:rPr>
          <w:rFonts w:cstheme="minorHAnsi"/>
          <w:sz w:val="20"/>
          <w:szCs w:val="20"/>
        </w:rPr>
        <w:t>, Geneva.</w:t>
      </w:r>
    </w:p>
    <w:p w14:paraId="02F4B162" w14:textId="77777777" w:rsidR="00C666A7" w:rsidRPr="00216E6F" w:rsidRDefault="00C666A7" w:rsidP="00F636C0">
      <w:pPr>
        <w:spacing w:after="0" w:line="240" w:lineRule="auto"/>
        <w:ind w:hanging="720"/>
        <w:jc w:val="both"/>
        <w:rPr>
          <w:rFonts w:cstheme="minorHAnsi"/>
          <w:sz w:val="20"/>
          <w:szCs w:val="20"/>
        </w:rPr>
      </w:pPr>
    </w:p>
    <w:p w14:paraId="0E5254BF" w14:textId="7011D796" w:rsidR="00A723E3" w:rsidRPr="00216E6F" w:rsidRDefault="00A723E3" w:rsidP="00F636C0">
      <w:pPr>
        <w:spacing w:after="0" w:line="240" w:lineRule="auto"/>
        <w:ind w:hanging="720"/>
        <w:jc w:val="both"/>
        <w:rPr>
          <w:rFonts w:cstheme="minorHAnsi"/>
          <w:sz w:val="20"/>
          <w:szCs w:val="20"/>
        </w:rPr>
      </w:pPr>
      <w:bookmarkStart w:id="31" w:name="_Hlk70023422"/>
      <w:proofErr w:type="spellStart"/>
      <w:r w:rsidRPr="00216E6F">
        <w:rPr>
          <w:rFonts w:cstheme="minorHAnsi"/>
          <w:sz w:val="20"/>
          <w:szCs w:val="20"/>
        </w:rPr>
        <w:t>Isukul</w:t>
      </w:r>
      <w:proofErr w:type="spellEnd"/>
      <w:r w:rsidRPr="00216E6F">
        <w:rPr>
          <w:rFonts w:cstheme="minorHAnsi"/>
          <w:sz w:val="20"/>
          <w:szCs w:val="20"/>
        </w:rPr>
        <w:t xml:space="preserve"> A. C., Agbugba, I.K. &amp; </w:t>
      </w:r>
      <w:proofErr w:type="spellStart"/>
      <w:r w:rsidRPr="00216E6F">
        <w:rPr>
          <w:rFonts w:cstheme="minorHAnsi"/>
          <w:sz w:val="20"/>
          <w:szCs w:val="20"/>
        </w:rPr>
        <w:t>Chizea</w:t>
      </w:r>
      <w:proofErr w:type="spellEnd"/>
      <w:r w:rsidRPr="00216E6F">
        <w:rPr>
          <w:rFonts w:cstheme="minorHAnsi"/>
          <w:sz w:val="20"/>
          <w:szCs w:val="20"/>
        </w:rPr>
        <w:t xml:space="preserve">, J.J. (2019). Financial Inclusion in a Developing Country: An Assessment of the Nigerian Journey, </w:t>
      </w:r>
      <w:r w:rsidRPr="00216E6F">
        <w:rPr>
          <w:rFonts w:cstheme="minorHAnsi"/>
          <w:i/>
          <w:sz w:val="20"/>
          <w:szCs w:val="20"/>
        </w:rPr>
        <w:t>Development Bank of Nigeria Journal of Economics and Sustainable Growth, 2 (2), 1-27.</w:t>
      </w:r>
    </w:p>
    <w:bookmarkEnd w:id="31"/>
    <w:p w14:paraId="19A56FB9" w14:textId="77777777" w:rsidR="00A723E3" w:rsidRPr="00216E6F" w:rsidRDefault="00A723E3" w:rsidP="00F636C0">
      <w:pPr>
        <w:spacing w:after="0" w:line="240" w:lineRule="auto"/>
        <w:ind w:hanging="720"/>
        <w:jc w:val="both"/>
        <w:rPr>
          <w:rFonts w:cstheme="minorHAnsi"/>
          <w:sz w:val="20"/>
          <w:szCs w:val="20"/>
        </w:rPr>
      </w:pPr>
    </w:p>
    <w:p w14:paraId="6C768327" w14:textId="14519A9F" w:rsidR="001510DE" w:rsidRPr="00216E6F" w:rsidRDefault="001510DE" w:rsidP="00F636C0">
      <w:pPr>
        <w:spacing w:after="0" w:line="240" w:lineRule="auto"/>
        <w:ind w:hanging="720"/>
        <w:jc w:val="both"/>
        <w:rPr>
          <w:rFonts w:cstheme="minorHAnsi"/>
          <w:sz w:val="20"/>
          <w:szCs w:val="20"/>
        </w:rPr>
      </w:pPr>
      <w:proofErr w:type="spellStart"/>
      <w:r w:rsidRPr="00216E6F">
        <w:rPr>
          <w:rFonts w:cstheme="minorHAnsi"/>
          <w:sz w:val="20"/>
          <w:szCs w:val="20"/>
        </w:rPr>
        <w:t>Kemmis</w:t>
      </w:r>
      <w:proofErr w:type="spellEnd"/>
      <w:r w:rsidRPr="00216E6F">
        <w:rPr>
          <w:rFonts w:cstheme="minorHAnsi"/>
          <w:sz w:val="20"/>
          <w:szCs w:val="20"/>
        </w:rPr>
        <w:t xml:space="preserve">, S., Heikkinen, H. L., </w:t>
      </w:r>
      <w:proofErr w:type="spellStart"/>
      <w:r w:rsidRPr="00216E6F">
        <w:rPr>
          <w:rFonts w:cstheme="minorHAnsi"/>
          <w:sz w:val="20"/>
          <w:szCs w:val="20"/>
        </w:rPr>
        <w:t>Fransson</w:t>
      </w:r>
      <w:proofErr w:type="spellEnd"/>
      <w:r w:rsidRPr="00216E6F">
        <w:rPr>
          <w:rFonts w:cstheme="minorHAnsi"/>
          <w:sz w:val="20"/>
          <w:szCs w:val="20"/>
        </w:rPr>
        <w:t xml:space="preserve">, G., </w:t>
      </w:r>
      <w:proofErr w:type="spellStart"/>
      <w:r w:rsidRPr="00216E6F">
        <w:rPr>
          <w:rFonts w:cstheme="minorHAnsi"/>
          <w:sz w:val="20"/>
          <w:szCs w:val="20"/>
        </w:rPr>
        <w:t>Aspfors</w:t>
      </w:r>
      <w:proofErr w:type="spellEnd"/>
      <w:r w:rsidRPr="00216E6F">
        <w:rPr>
          <w:rFonts w:cstheme="minorHAnsi"/>
          <w:sz w:val="20"/>
          <w:szCs w:val="20"/>
        </w:rPr>
        <w:t xml:space="preserve">, J., &amp; Edwards-Groves, C. (2014). Mentoring of new teachers as a contested practice: Supervision, support and collaborative self-development. </w:t>
      </w:r>
      <w:r w:rsidRPr="00216E6F">
        <w:rPr>
          <w:rFonts w:cstheme="minorHAnsi"/>
          <w:i/>
          <w:sz w:val="20"/>
          <w:szCs w:val="20"/>
        </w:rPr>
        <w:t>Teaching and teacher education</w:t>
      </w:r>
      <w:r w:rsidRPr="00216E6F">
        <w:rPr>
          <w:rFonts w:cstheme="minorHAnsi"/>
          <w:sz w:val="20"/>
          <w:szCs w:val="20"/>
        </w:rPr>
        <w:t>, 43, 154-164.</w:t>
      </w:r>
    </w:p>
    <w:p w14:paraId="78D0E664" w14:textId="77777777" w:rsidR="00A669F5" w:rsidRPr="00216E6F" w:rsidRDefault="00A669F5" w:rsidP="00F636C0">
      <w:pPr>
        <w:spacing w:after="0" w:line="240" w:lineRule="auto"/>
        <w:ind w:hanging="720"/>
        <w:jc w:val="both"/>
        <w:rPr>
          <w:rFonts w:cstheme="minorHAnsi"/>
          <w:sz w:val="20"/>
          <w:szCs w:val="20"/>
        </w:rPr>
      </w:pPr>
    </w:p>
    <w:p w14:paraId="199251DA" w14:textId="0A1C4006" w:rsidR="001510DE" w:rsidRPr="00216E6F" w:rsidRDefault="001510DE" w:rsidP="00F636C0">
      <w:pPr>
        <w:spacing w:after="0" w:line="240" w:lineRule="auto"/>
        <w:ind w:hanging="720"/>
        <w:jc w:val="both"/>
        <w:rPr>
          <w:rFonts w:cstheme="minorHAnsi"/>
          <w:sz w:val="20"/>
          <w:szCs w:val="20"/>
        </w:rPr>
      </w:pPr>
      <w:r w:rsidRPr="00216E6F">
        <w:rPr>
          <w:rFonts w:cstheme="minorHAnsi"/>
          <w:sz w:val="20"/>
          <w:szCs w:val="20"/>
        </w:rPr>
        <w:t>Little, D. (2014). Reflections on the state of the scholarship of educational development. </w:t>
      </w:r>
      <w:r w:rsidRPr="00216E6F">
        <w:rPr>
          <w:rFonts w:cstheme="minorHAnsi"/>
          <w:i/>
          <w:iCs/>
          <w:sz w:val="20"/>
          <w:szCs w:val="20"/>
        </w:rPr>
        <w:t>To Improve the Academy,</w:t>
      </w:r>
      <w:r w:rsidRPr="00216E6F">
        <w:rPr>
          <w:rFonts w:cstheme="minorHAnsi"/>
          <w:sz w:val="20"/>
          <w:szCs w:val="20"/>
        </w:rPr>
        <w:t> 33(1), 1–13.</w:t>
      </w:r>
    </w:p>
    <w:p w14:paraId="7CEC2389" w14:textId="77777777" w:rsidR="00A669F5" w:rsidRPr="00216E6F" w:rsidRDefault="00A669F5" w:rsidP="00F636C0">
      <w:pPr>
        <w:spacing w:after="0" w:line="240" w:lineRule="auto"/>
        <w:ind w:hanging="720"/>
        <w:jc w:val="both"/>
        <w:rPr>
          <w:rFonts w:cstheme="minorHAnsi"/>
          <w:sz w:val="20"/>
          <w:szCs w:val="20"/>
        </w:rPr>
      </w:pPr>
    </w:p>
    <w:p w14:paraId="024B6336" w14:textId="77777777" w:rsidR="00C666A7" w:rsidRPr="00216E6F" w:rsidRDefault="00C666A7" w:rsidP="00F636C0">
      <w:pPr>
        <w:pStyle w:val="Heading2"/>
        <w:shd w:val="clear" w:color="auto" w:fill="FFFFFF"/>
        <w:spacing w:before="0"/>
        <w:ind w:hanging="720"/>
        <w:jc w:val="both"/>
        <w:rPr>
          <w:rFonts w:asciiTheme="minorHAnsi" w:hAnsiTheme="minorHAnsi" w:cstheme="minorHAnsi"/>
          <w:color w:val="auto"/>
          <w:sz w:val="20"/>
          <w:szCs w:val="20"/>
        </w:rPr>
      </w:pPr>
      <w:r w:rsidRPr="00216E6F">
        <w:rPr>
          <w:rFonts w:asciiTheme="minorHAnsi" w:hAnsiTheme="minorHAnsi" w:cstheme="minorHAnsi"/>
          <w:color w:val="auto"/>
          <w:sz w:val="20"/>
          <w:szCs w:val="20"/>
        </w:rPr>
        <w:lastRenderedPageBreak/>
        <w:t xml:space="preserve">Mann, A., Denis, V., Schleicher, A., </w:t>
      </w:r>
      <w:proofErr w:type="spellStart"/>
      <w:r w:rsidRPr="00216E6F">
        <w:rPr>
          <w:rFonts w:asciiTheme="minorHAnsi" w:hAnsiTheme="minorHAnsi" w:cstheme="minorHAnsi"/>
          <w:color w:val="auto"/>
          <w:sz w:val="20"/>
          <w:szCs w:val="20"/>
        </w:rPr>
        <w:t>Ekhtiari</w:t>
      </w:r>
      <w:proofErr w:type="spellEnd"/>
      <w:r w:rsidRPr="00216E6F">
        <w:rPr>
          <w:rFonts w:asciiTheme="minorHAnsi" w:hAnsiTheme="minorHAnsi" w:cstheme="minorHAnsi"/>
          <w:color w:val="auto"/>
          <w:sz w:val="20"/>
          <w:szCs w:val="20"/>
        </w:rPr>
        <w:t xml:space="preserve">, H., Forsyth, T., Liu, E. &amp; Chambers, N. (2020). </w:t>
      </w:r>
    </w:p>
    <w:p w14:paraId="63F5E5BB" w14:textId="260B0AC8" w:rsidR="00C666A7" w:rsidRPr="00216E6F" w:rsidRDefault="00C666A7" w:rsidP="00F636C0">
      <w:pPr>
        <w:pStyle w:val="Heading2"/>
        <w:shd w:val="clear" w:color="auto" w:fill="FFFFFF"/>
        <w:spacing w:before="0"/>
        <w:ind w:hanging="720"/>
        <w:jc w:val="both"/>
        <w:rPr>
          <w:rFonts w:asciiTheme="minorHAnsi" w:hAnsiTheme="minorHAnsi" w:cstheme="minorHAnsi"/>
          <w:color w:val="auto"/>
          <w:sz w:val="20"/>
          <w:szCs w:val="20"/>
        </w:rPr>
      </w:pPr>
      <w:r w:rsidRPr="00216E6F">
        <w:rPr>
          <w:rFonts w:asciiTheme="minorHAnsi" w:hAnsiTheme="minorHAnsi" w:cstheme="minorHAnsi"/>
          <w:color w:val="auto"/>
          <w:sz w:val="20"/>
          <w:szCs w:val="20"/>
        </w:rPr>
        <w:t xml:space="preserve">Teenagers’ Career Aspirations and the Future of Work, OECD. Available at: </w:t>
      </w:r>
      <w:hyperlink r:id="rId21" w:history="1">
        <w:r w:rsidRPr="00216E6F">
          <w:rPr>
            <w:rStyle w:val="Hyperlink"/>
            <w:rFonts w:asciiTheme="minorHAnsi" w:hAnsiTheme="minorHAnsi" w:cstheme="minorHAnsi"/>
            <w:color w:val="auto"/>
            <w:sz w:val="20"/>
            <w:szCs w:val="20"/>
            <w:u w:val="none"/>
          </w:rPr>
          <w:t>https://www.oecd.org/berlin/publikationen/Dream-Jobs.pdf</w:t>
        </w:r>
      </w:hyperlink>
    </w:p>
    <w:p w14:paraId="6B7B32F0" w14:textId="77777777" w:rsidR="00C666A7" w:rsidRPr="00216E6F" w:rsidRDefault="00C666A7" w:rsidP="00F636C0">
      <w:pPr>
        <w:spacing w:after="0" w:line="240" w:lineRule="auto"/>
        <w:ind w:hanging="720"/>
        <w:jc w:val="both"/>
        <w:rPr>
          <w:rFonts w:cstheme="minorHAnsi"/>
          <w:sz w:val="20"/>
          <w:szCs w:val="20"/>
        </w:rPr>
      </w:pPr>
    </w:p>
    <w:p w14:paraId="1D5AD437" w14:textId="21CAD222" w:rsidR="001510DE" w:rsidRPr="00216E6F" w:rsidRDefault="001510DE" w:rsidP="00F636C0">
      <w:pPr>
        <w:spacing w:after="0" w:line="240" w:lineRule="auto"/>
        <w:ind w:hanging="720"/>
        <w:jc w:val="both"/>
        <w:rPr>
          <w:rFonts w:cstheme="minorHAnsi"/>
          <w:sz w:val="20"/>
          <w:szCs w:val="20"/>
        </w:rPr>
      </w:pPr>
      <w:r w:rsidRPr="00216E6F">
        <w:rPr>
          <w:rFonts w:cstheme="minorHAnsi"/>
          <w:sz w:val="20"/>
          <w:szCs w:val="20"/>
        </w:rPr>
        <w:t xml:space="preserve">Manuel, S. P., &amp; </w:t>
      </w:r>
      <w:proofErr w:type="spellStart"/>
      <w:r w:rsidRPr="00216E6F">
        <w:rPr>
          <w:rFonts w:cstheme="minorHAnsi"/>
          <w:sz w:val="20"/>
          <w:szCs w:val="20"/>
        </w:rPr>
        <w:t>Poorsattar</w:t>
      </w:r>
      <w:proofErr w:type="spellEnd"/>
      <w:r w:rsidRPr="00216E6F">
        <w:rPr>
          <w:rFonts w:cstheme="minorHAnsi"/>
          <w:sz w:val="20"/>
          <w:szCs w:val="20"/>
        </w:rPr>
        <w:t xml:space="preserve">, S. P. (2020). Mentoring up: Twelve tips for successfully employing a mentee-driven approach to mentoring relationships. </w:t>
      </w:r>
      <w:r w:rsidRPr="00216E6F">
        <w:rPr>
          <w:rFonts w:cstheme="minorHAnsi"/>
          <w:i/>
          <w:sz w:val="20"/>
          <w:szCs w:val="20"/>
        </w:rPr>
        <w:t>Medical Teacher</w:t>
      </w:r>
      <w:r w:rsidRPr="00216E6F">
        <w:rPr>
          <w:rFonts w:cstheme="minorHAnsi"/>
          <w:sz w:val="20"/>
          <w:szCs w:val="20"/>
        </w:rPr>
        <w:t xml:space="preserve">, 1-4. [Advanced online publication]. </w:t>
      </w:r>
    </w:p>
    <w:p w14:paraId="46075168" w14:textId="77777777" w:rsidR="00A669F5" w:rsidRPr="00216E6F" w:rsidRDefault="00A669F5" w:rsidP="00F636C0">
      <w:pPr>
        <w:spacing w:after="0" w:line="240" w:lineRule="auto"/>
        <w:ind w:hanging="720"/>
        <w:jc w:val="both"/>
        <w:rPr>
          <w:rFonts w:cstheme="minorHAnsi"/>
          <w:sz w:val="20"/>
          <w:szCs w:val="20"/>
        </w:rPr>
      </w:pPr>
      <w:bookmarkStart w:id="32" w:name="_Hlk138918494"/>
    </w:p>
    <w:p w14:paraId="37B29283" w14:textId="6BF58BF6" w:rsidR="007C4B5D" w:rsidRPr="00216E6F" w:rsidRDefault="001510DE" w:rsidP="00F636C0">
      <w:pPr>
        <w:spacing w:after="0" w:line="240" w:lineRule="auto"/>
        <w:ind w:hanging="720"/>
        <w:jc w:val="both"/>
        <w:rPr>
          <w:rFonts w:cstheme="minorHAnsi"/>
          <w:sz w:val="20"/>
          <w:szCs w:val="20"/>
        </w:rPr>
      </w:pPr>
      <w:proofErr w:type="spellStart"/>
      <w:r w:rsidRPr="00216E6F">
        <w:rPr>
          <w:rFonts w:cstheme="minorHAnsi"/>
          <w:sz w:val="20"/>
          <w:szCs w:val="20"/>
        </w:rPr>
        <w:t>Mapesela</w:t>
      </w:r>
      <w:proofErr w:type="spellEnd"/>
      <w:r w:rsidRPr="00216E6F">
        <w:rPr>
          <w:rFonts w:cstheme="minorHAnsi"/>
          <w:sz w:val="20"/>
          <w:szCs w:val="20"/>
        </w:rPr>
        <w:t xml:space="preserve">, M., &amp; Hay, D. H. (2006). </w:t>
      </w:r>
      <w:bookmarkEnd w:id="32"/>
      <w:r w:rsidRPr="00216E6F">
        <w:rPr>
          <w:rFonts w:cstheme="minorHAnsi"/>
          <w:sz w:val="20"/>
          <w:szCs w:val="20"/>
        </w:rPr>
        <w:t xml:space="preserve">The effect of change and transformation on academic staff and job satisfaction: A case of a South African University. </w:t>
      </w:r>
      <w:r w:rsidRPr="00216E6F">
        <w:rPr>
          <w:rFonts w:cstheme="minorHAnsi"/>
          <w:i/>
          <w:sz w:val="20"/>
          <w:szCs w:val="20"/>
        </w:rPr>
        <w:t>Higher Education</w:t>
      </w:r>
      <w:r w:rsidRPr="00216E6F">
        <w:rPr>
          <w:rFonts w:cstheme="minorHAnsi"/>
          <w:sz w:val="20"/>
          <w:szCs w:val="20"/>
        </w:rPr>
        <w:t>, 52(4), 711-747</w:t>
      </w:r>
      <w:r w:rsidR="007C4B5D" w:rsidRPr="00216E6F">
        <w:rPr>
          <w:rFonts w:cstheme="minorHAnsi"/>
          <w:sz w:val="20"/>
          <w:szCs w:val="20"/>
        </w:rPr>
        <w:t>.</w:t>
      </w:r>
    </w:p>
    <w:p w14:paraId="400A7349" w14:textId="77777777" w:rsidR="00A669F5" w:rsidRPr="00216E6F" w:rsidRDefault="00A669F5" w:rsidP="00F636C0">
      <w:pPr>
        <w:spacing w:after="0" w:line="240" w:lineRule="auto"/>
        <w:ind w:hanging="720"/>
        <w:jc w:val="both"/>
        <w:rPr>
          <w:rFonts w:eastAsiaTheme="minorHAnsi" w:cstheme="minorHAnsi"/>
          <w:sz w:val="20"/>
          <w:szCs w:val="20"/>
          <w:shd w:val="clear" w:color="auto" w:fill="FFFFFF"/>
        </w:rPr>
      </w:pPr>
      <w:bookmarkStart w:id="33" w:name="_Hlk142485349"/>
    </w:p>
    <w:p w14:paraId="02F85C5F" w14:textId="761934C5" w:rsidR="007C4B5D" w:rsidRPr="00216E6F" w:rsidRDefault="007C4B5D" w:rsidP="00F636C0">
      <w:pPr>
        <w:spacing w:after="0" w:line="240" w:lineRule="auto"/>
        <w:ind w:hanging="720"/>
        <w:jc w:val="both"/>
        <w:rPr>
          <w:rFonts w:cstheme="minorHAnsi"/>
          <w:sz w:val="20"/>
          <w:szCs w:val="20"/>
        </w:rPr>
      </w:pPr>
      <w:proofErr w:type="spellStart"/>
      <w:r w:rsidRPr="00216E6F">
        <w:rPr>
          <w:rFonts w:eastAsiaTheme="minorHAnsi" w:cstheme="minorHAnsi"/>
          <w:sz w:val="20"/>
          <w:szCs w:val="20"/>
          <w:shd w:val="clear" w:color="auto" w:fill="FFFFFF"/>
        </w:rPr>
        <w:t>Mayombe</w:t>
      </w:r>
      <w:proofErr w:type="spellEnd"/>
      <w:r w:rsidRPr="00216E6F">
        <w:rPr>
          <w:rFonts w:eastAsiaTheme="minorHAnsi" w:cstheme="minorHAnsi"/>
          <w:sz w:val="20"/>
          <w:szCs w:val="20"/>
          <w:shd w:val="clear" w:color="auto" w:fill="FFFFFF"/>
        </w:rPr>
        <w:t xml:space="preserve">, C. (2021). Partnership with stakeholders as </w:t>
      </w:r>
      <w:r w:rsidR="00F01264" w:rsidRPr="00216E6F">
        <w:rPr>
          <w:rFonts w:eastAsiaTheme="minorHAnsi" w:cstheme="minorHAnsi"/>
          <w:sz w:val="20"/>
          <w:szCs w:val="20"/>
          <w:shd w:val="clear" w:color="auto" w:fill="FFFFFF"/>
        </w:rPr>
        <w:t xml:space="preserve">an </w:t>
      </w:r>
      <w:r w:rsidRPr="00216E6F">
        <w:rPr>
          <w:rFonts w:eastAsiaTheme="minorHAnsi" w:cstheme="minorHAnsi"/>
          <w:sz w:val="20"/>
          <w:szCs w:val="20"/>
          <w:shd w:val="clear" w:color="auto" w:fill="FFFFFF"/>
        </w:rPr>
        <w:t xml:space="preserve">innovative model of work-integrated learning for unemployed youths. </w:t>
      </w:r>
      <w:r w:rsidRPr="00216E6F">
        <w:rPr>
          <w:rFonts w:eastAsiaTheme="minorHAnsi" w:cstheme="minorHAnsi"/>
          <w:i/>
          <w:iCs/>
          <w:sz w:val="20"/>
          <w:szCs w:val="20"/>
          <w:shd w:val="clear" w:color="auto" w:fill="FFFFFF"/>
        </w:rPr>
        <w:t>Higher Education, Skills and Work-Based Learning</w:t>
      </w:r>
      <w:r w:rsidRPr="00216E6F">
        <w:rPr>
          <w:rFonts w:eastAsiaTheme="minorHAnsi" w:cstheme="minorHAnsi"/>
          <w:sz w:val="20"/>
          <w:szCs w:val="20"/>
          <w:shd w:val="clear" w:color="auto" w:fill="FFFFFF"/>
        </w:rPr>
        <w:t xml:space="preserve">, 12 (2), pp. 309-327.  </w:t>
      </w:r>
    </w:p>
    <w:bookmarkEnd w:id="33"/>
    <w:p w14:paraId="210C760A" w14:textId="77777777" w:rsidR="00A669F5" w:rsidRPr="00216E6F" w:rsidRDefault="00A669F5" w:rsidP="00F636C0">
      <w:pPr>
        <w:spacing w:after="0" w:line="240" w:lineRule="auto"/>
        <w:ind w:hanging="720"/>
        <w:jc w:val="both"/>
        <w:rPr>
          <w:rFonts w:eastAsia="Times New Roman" w:cstheme="minorHAnsi"/>
          <w:sz w:val="20"/>
          <w:szCs w:val="20"/>
        </w:rPr>
      </w:pPr>
    </w:p>
    <w:p w14:paraId="0DF91304" w14:textId="77889BFC" w:rsidR="003D717D" w:rsidRPr="00216E6F" w:rsidRDefault="003D717D" w:rsidP="00F636C0">
      <w:pPr>
        <w:spacing w:after="0" w:line="240" w:lineRule="auto"/>
        <w:ind w:hanging="720"/>
        <w:jc w:val="both"/>
        <w:rPr>
          <w:rFonts w:cstheme="minorHAnsi"/>
          <w:sz w:val="20"/>
          <w:szCs w:val="20"/>
        </w:rPr>
      </w:pPr>
      <w:r w:rsidRPr="00216E6F">
        <w:rPr>
          <w:rFonts w:cstheme="minorHAnsi"/>
          <w:sz w:val="20"/>
          <w:szCs w:val="20"/>
        </w:rPr>
        <w:t xml:space="preserve">McMahon, W.W. (2021). The External Social Benefits of Higher Education: Theory, Evidence and Policy Implications. </w:t>
      </w:r>
      <w:r w:rsidRPr="00216E6F">
        <w:rPr>
          <w:rFonts w:cstheme="minorHAnsi"/>
          <w:i/>
          <w:iCs/>
          <w:sz w:val="20"/>
          <w:szCs w:val="20"/>
        </w:rPr>
        <w:t>Journal of Education Finance,</w:t>
      </w:r>
      <w:r w:rsidRPr="00216E6F">
        <w:rPr>
          <w:rFonts w:cstheme="minorHAnsi"/>
          <w:sz w:val="20"/>
          <w:szCs w:val="20"/>
        </w:rPr>
        <w:t xml:space="preserve"> this issue.</w:t>
      </w:r>
    </w:p>
    <w:p w14:paraId="275B4A69" w14:textId="77777777" w:rsidR="003D717D" w:rsidRPr="00216E6F" w:rsidRDefault="003D717D" w:rsidP="00F636C0">
      <w:pPr>
        <w:spacing w:after="0" w:line="240" w:lineRule="auto"/>
        <w:ind w:hanging="720"/>
        <w:jc w:val="both"/>
        <w:rPr>
          <w:rFonts w:cstheme="minorHAnsi"/>
          <w:sz w:val="20"/>
          <w:szCs w:val="20"/>
          <w:shd w:val="clear" w:color="auto" w:fill="FFFFFF"/>
        </w:rPr>
      </w:pPr>
    </w:p>
    <w:p w14:paraId="74425C55" w14:textId="0EF5D3A0" w:rsidR="003D717D" w:rsidRPr="00216E6F" w:rsidRDefault="003D717D" w:rsidP="00F636C0">
      <w:pPr>
        <w:spacing w:after="0" w:line="240" w:lineRule="auto"/>
        <w:ind w:hanging="720"/>
        <w:jc w:val="both"/>
        <w:rPr>
          <w:rFonts w:cstheme="minorHAnsi"/>
          <w:sz w:val="20"/>
          <w:szCs w:val="20"/>
          <w:shd w:val="clear" w:color="auto" w:fill="FFFFFF"/>
        </w:rPr>
      </w:pPr>
      <w:r w:rsidRPr="00216E6F">
        <w:rPr>
          <w:rFonts w:cstheme="minorHAnsi"/>
          <w:sz w:val="20"/>
          <w:szCs w:val="20"/>
          <w:shd w:val="clear" w:color="auto" w:fill="FFFFFF"/>
        </w:rPr>
        <w:t>Mishra, L. (2021). Corporate social responsibility and sustainable development goals: A study of Indian companies. </w:t>
      </w:r>
      <w:r w:rsidRPr="00216E6F">
        <w:rPr>
          <w:rStyle w:val="html-italic"/>
          <w:rFonts w:cstheme="minorHAnsi"/>
          <w:i/>
          <w:iCs/>
          <w:sz w:val="20"/>
          <w:szCs w:val="20"/>
          <w:shd w:val="clear" w:color="auto" w:fill="FFFFFF"/>
        </w:rPr>
        <w:t>Journal of Public Affairs.</w:t>
      </w:r>
      <w:r w:rsidRPr="00216E6F">
        <w:rPr>
          <w:rFonts w:cstheme="minorHAnsi"/>
          <w:sz w:val="20"/>
          <w:szCs w:val="20"/>
          <w:shd w:val="clear" w:color="auto" w:fill="FFFFFF"/>
        </w:rPr>
        <w:t> </w:t>
      </w:r>
      <w:r w:rsidRPr="00216E6F">
        <w:rPr>
          <w:rStyle w:val="html-italic"/>
          <w:rFonts w:cstheme="minorHAnsi"/>
          <w:i/>
          <w:iCs/>
          <w:sz w:val="20"/>
          <w:szCs w:val="20"/>
          <w:shd w:val="clear" w:color="auto" w:fill="FFFFFF"/>
        </w:rPr>
        <w:t>21</w:t>
      </w:r>
      <w:r w:rsidRPr="00216E6F">
        <w:rPr>
          <w:rFonts w:cstheme="minorHAnsi"/>
          <w:sz w:val="20"/>
          <w:szCs w:val="20"/>
          <w:shd w:val="clear" w:color="auto" w:fill="FFFFFF"/>
        </w:rPr>
        <w:t>, e2147</w:t>
      </w:r>
    </w:p>
    <w:p w14:paraId="1B1BA0EB" w14:textId="77777777" w:rsidR="003D717D" w:rsidRPr="00216E6F" w:rsidRDefault="003D717D" w:rsidP="00F636C0">
      <w:pPr>
        <w:spacing w:after="0" w:line="240" w:lineRule="auto"/>
        <w:ind w:hanging="720"/>
        <w:jc w:val="both"/>
        <w:rPr>
          <w:rFonts w:eastAsia="Times New Roman" w:cstheme="minorHAnsi"/>
          <w:sz w:val="20"/>
          <w:szCs w:val="20"/>
        </w:rPr>
      </w:pPr>
    </w:p>
    <w:p w14:paraId="7DD001AA" w14:textId="037825EB" w:rsidR="007C4B5D" w:rsidRPr="00216E6F" w:rsidRDefault="007C4B5D" w:rsidP="00F636C0">
      <w:pPr>
        <w:spacing w:after="0" w:line="240" w:lineRule="auto"/>
        <w:ind w:hanging="720"/>
        <w:jc w:val="both"/>
        <w:rPr>
          <w:rFonts w:eastAsia="Times New Roman" w:cstheme="minorHAnsi"/>
          <w:sz w:val="20"/>
          <w:szCs w:val="20"/>
        </w:rPr>
      </w:pPr>
      <w:r w:rsidRPr="00216E6F">
        <w:rPr>
          <w:rFonts w:eastAsia="Times New Roman" w:cstheme="minorHAnsi"/>
          <w:sz w:val="20"/>
          <w:szCs w:val="20"/>
        </w:rPr>
        <w:t>Okoye, F. I. (2022). Difficulties Impacting Academic Activities at The University of The Free State Multi-Campuses During the Covid-19 Pandemic. Research Report prepared for the Directorate for Institutional Research and Academic Planning [DIRAP]. Post</w:t>
      </w:r>
      <w:r w:rsidR="005E75B7">
        <w:rPr>
          <w:rFonts w:eastAsia="Times New Roman" w:cstheme="minorHAnsi"/>
          <w:sz w:val="20"/>
          <w:szCs w:val="20"/>
        </w:rPr>
        <w:t>-</w:t>
      </w:r>
      <w:r w:rsidRPr="00216E6F">
        <w:rPr>
          <w:rFonts w:eastAsia="Times New Roman" w:cstheme="minorHAnsi"/>
          <w:sz w:val="20"/>
          <w:szCs w:val="20"/>
        </w:rPr>
        <w:t>doctora</w:t>
      </w:r>
      <w:r w:rsidR="005E75B7">
        <w:rPr>
          <w:rFonts w:eastAsia="Times New Roman" w:cstheme="minorHAnsi"/>
          <w:sz w:val="20"/>
          <w:szCs w:val="20"/>
        </w:rPr>
        <w:t>te</w:t>
      </w:r>
      <w:r w:rsidRPr="00216E6F">
        <w:rPr>
          <w:rFonts w:eastAsia="Times New Roman" w:cstheme="minorHAnsi"/>
          <w:sz w:val="20"/>
          <w:szCs w:val="20"/>
        </w:rPr>
        <w:t xml:space="preserve"> Fellowship, University of The Free State.</w:t>
      </w:r>
    </w:p>
    <w:p w14:paraId="3C2ABD41" w14:textId="77777777" w:rsidR="003D717D" w:rsidRPr="00216E6F" w:rsidRDefault="003D717D" w:rsidP="00F636C0">
      <w:pPr>
        <w:spacing w:after="0" w:line="240" w:lineRule="auto"/>
        <w:ind w:hanging="720"/>
        <w:jc w:val="both"/>
        <w:rPr>
          <w:rFonts w:eastAsia="Calibri" w:cstheme="minorHAnsi"/>
          <w:sz w:val="20"/>
          <w:szCs w:val="20"/>
          <w:shd w:val="clear" w:color="auto" w:fill="FFFFFF"/>
          <w:lang w:eastAsia="en-GB"/>
        </w:rPr>
      </w:pPr>
    </w:p>
    <w:p w14:paraId="572B9A75" w14:textId="457F3540" w:rsidR="001510DE" w:rsidRPr="00216E6F" w:rsidRDefault="001510DE" w:rsidP="00F636C0">
      <w:pPr>
        <w:spacing w:after="0" w:line="240" w:lineRule="auto"/>
        <w:ind w:hanging="720"/>
        <w:jc w:val="both"/>
        <w:rPr>
          <w:rFonts w:eastAsia="Calibri" w:cstheme="minorHAnsi"/>
          <w:sz w:val="20"/>
          <w:szCs w:val="20"/>
          <w:shd w:val="clear" w:color="auto" w:fill="FFFFFF"/>
          <w:lang w:eastAsia="en-GB"/>
        </w:rPr>
      </w:pPr>
      <w:r w:rsidRPr="00216E6F">
        <w:rPr>
          <w:rFonts w:eastAsia="Calibri" w:cstheme="minorHAnsi"/>
          <w:sz w:val="20"/>
          <w:szCs w:val="20"/>
          <w:shd w:val="clear" w:color="auto" w:fill="FFFFFF"/>
          <w:lang w:eastAsia="en-GB"/>
        </w:rPr>
        <w:t xml:space="preserve">Osman, R., &amp; Hornsby, D. J. (2016). Communities and scholarship in supporting early-career academics at the University of the Witwatersrand. </w:t>
      </w:r>
      <w:r w:rsidRPr="00216E6F">
        <w:rPr>
          <w:rFonts w:eastAsia="Calibri" w:cstheme="minorHAnsi"/>
          <w:i/>
          <w:sz w:val="20"/>
          <w:szCs w:val="20"/>
          <w:shd w:val="clear" w:color="auto" w:fill="FFFFFF"/>
          <w:lang w:eastAsia="en-GB"/>
        </w:rPr>
        <w:t>Studies in Higher Education</w:t>
      </w:r>
      <w:r w:rsidRPr="00216E6F">
        <w:rPr>
          <w:rFonts w:eastAsia="Calibri" w:cstheme="minorHAnsi"/>
          <w:sz w:val="20"/>
          <w:szCs w:val="20"/>
          <w:shd w:val="clear" w:color="auto" w:fill="FFFFFF"/>
          <w:lang w:eastAsia="en-GB"/>
        </w:rPr>
        <w:t>, 41(10), 1835-1853.</w:t>
      </w:r>
    </w:p>
    <w:p w14:paraId="19F9FDA5" w14:textId="77777777" w:rsidR="003D717D" w:rsidRPr="00216E6F" w:rsidRDefault="003D717D" w:rsidP="00F636C0">
      <w:pPr>
        <w:spacing w:after="0" w:line="240" w:lineRule="auto"/>
        <w:ind w:hanging="720"/>
        <w:jc w:val="both"/>
        <w:rPr>
          <w:rFonts w:cstheme="minorHAnsi"/>
          <w:sz w:val="20"/>
          <w:szCs w:val="20"/>
        </w:rPr>
      </w:pPr>
      <w:bookmarkStart w:id="34" w:name="_Hlk138344668"/>
    </w:p>
    <w:p w14:paraId="3ED14D13" w14:textId="4EAB3AC2" w:rsidR="001510DE" w:rsidRPr="00216E6F" w:rsidRDefault="001510DE" w:rsidP="00F636C0">
      <w:pPr>
        <w:spacing w:after="0" w:line="240" w:lineRule="auto"/>
        <w:ind w:hanging="720"/>
        <w:jc w:val="both"/>
        <w:rPr>
          <w:rFonts w:eastAsia="Calibri" w:cstheme="minorHAnsi"/>
          <w:sz w:val="20"/>
          <w:szCs w:val="20"/>
          <w:shd w:val="clear" w:color="auto" w:fill="FFFFFF"/>
          <w:lang w:eastAsia="en-GB"/>
        </w:rPr>
      </w:pPr>
      <w:r w:rsidRPr="00216E6F">
        <w:rPr>
          <w:rFonts w:cstheme="minorHAnsi"/>
          <w:sz w:val="20"/>
          <w:szCs w:val="20"/>
        </w:rPr>
        <w:t>Owusu-</w:t>
      </w:r>
      <w:proofErr w:type="spellStart"/>
      <w:r w:rsidRPr="00216E6F">
        <w:rPr>
          <w:rFonts w:cstheme="minorHAnsi"/>
          <w:sz w:val="20"/>
          <w:szCs w:val="20"/>
        </w:rPr>
        <w:t>Agesman</w:t>
      </w:r>
      <w:proofErr w:type="spellEnd"/>
      <w:r w:rsidRPr="00216E6F">
        <w:rPr>
          <w:rFonts w:cstheme="minorHAnsi"/>
          <w:sz w:val="20"/>
          <w:szCs w:val="20"/>
        </w:rPr>
        <w:t xml:space="preserve">, Y. (2022). </w:t>
      </w:r>
      <w:bookmarkEnd w:id="34"/>
      <w:r w:rsidRPr="00216E6F">
        <w:rPr>
          <w:rFonts w:cstheme="minorHAnsi"/>
          <w:sz w:val="20"/>
          <w:szCs w:val="20"/>
        </w:rPr>
        <w:t xml:space="preserve">Examining the mentoring experiences of mentees on the transformation of the professoriate-mentoring </w:t>
      </w:r>
      <w:proofErr w:type="spellStart"/>
      <w:r w:rsidRPr="00216E6F">
        <w:rPr>
          <w:rFonts w:cstheme="minorHAnsi"/>
          <w:sz w:val="20"/>
          <w:szCs w:val="20"/>
        </w:rPr>
        <w:t>programme</w:t>
      </w:r>
      <w:proofErr w:type="spellEnd"/>
      <w:r w:rsidRPr="00216E6F">
        <w:rPr>
          <w:rFonts w:cstheme="minorHAnsi"/>
          <w:sz w:val="20"/>
          <w:szCs w:val="20"/>
        </w:rPr>
        <w:t xml:space="preserve"> (TPMP) at the UFS.</w:t>
      </w:r>
      <w:r w:rsidRPr="00216E6F">
        <w:rPr>
          <w:rFonts w:eastAsia="Calibri" w:cstheme="minorHAnsi"/>
          <w:sz w:val="20"/>
          <w:szCs w:val="20"/>
          <w:shd w:val="clear" w:color="auto" w:fill="FFFFFF"/>
          <w:lang w:eastAsia="en-GB"/>
        </w:rPr>
        <w:t xml:space="preserve"> Research Report prepared for the </w:t>
      </w:r>
      <w:r w:rsidRPr="00216E6F">
        <w:rPr>
          <w:rFonts w:cstheme="minorHAnsi"/>
          <w:sz w:val="20"/>
          <w:szCs w:val="20"/>
        </w:rPr>
        <w:t>Directorate for Institutional Research and Academic Planning [DIRAP]</w:t>
      </w:r>
      <w:r w:rsidRPr="00216E6F">
        <w:rPr>
          <w:rFonts w:eastAsia="Calibri" w:cstheme="minorHAnsi"/>
          <w:sz w:val="20"/>
          <w:szCs w:val="20"/>
          <w:shd w:val="clear" w:color="auto" w:fill="FFFFFF"/>
          <w:lang w:eastAsia="en-GB"/>
        </w:rPr>
        <w:t>. Post-doctorate Fellowship, University of The Free State.</w:t>
      </w:r>
    </w:p>
    <w:p w14:paraId="57F4A1D6" w14:textId="77777777" w:rsidR="00FA286B" w:rsidRPr="00216E6F" w:rsidRDefault="00FA286B" w:rsidP="00F636C0">
      <w:pPr>
        <w:spacing w:after="0" w:line="240" w:lineRule="auto"/>
        <w:ind w:hanging="720"/>
        <w:jc w:val="both"/>
        <w:rPr>
          <w:rFonts w:cstheme="minorHAnsi"/>
          <w:sz w:val="20"/>
          <w:szCs w:val="20"/>
        </w:rPr>
      </w:pPr>
    </w:p>
    <w:p w14:paraId="70CCB0B3" w14:textId="548D6098" w:rsidR="00FA286B" w:rsidRPr="00216E6F" w:rsidRDefault="00FA286B" w:rsidP="00F636C0">
      <w:pPr>
        <w:spacing w:after="0" w:line="240" w:lineRule="auto"/>
        <w:ind w:hanging="720"/>
        <w:jc w:val="both"/>
        <w:rPr>
          <w:rFonts w:cstheme="minorHAnsi"/>
          <w:sz w:val="20"/>
          <w:szCs w:val="20"/>
        </w:rPr>
      </w:pPr>
      <w:proofErr w:type="spellStart"/>
      <w:r w:rsidRPr="00216E6F">
        <w:rPr>
          <w:rFonts w:cstheme="minorHAnsi"/>
          <w:sz w:val="20"/>
          <w:szCs w:val="20"/>
        </w:rPr>
        <w:t>Pelser</w:t>
      </w:r>
      <w:proofErr w:type="spellEnd"/>
      <w:r w:rsidRPr="00216E6F">
        <w:rPr>
          <w:rFonts w:cstheme="minorHAnsi"/>
          <w:sz w:val="20"/>
          <w:szCs w:val="20"/>
        </w:rPr>
        <w:t xml:space="preserve">, A-M (2024) Synergistic advancements: fostering collaborative excellence in doctoral education. Front. Educ. 8:1289424. </w:t>
      </w:r>
      <w:proofErr w:type="spellStart"/>
      <w:r w:rsidRPr="00216E6F">
        <w:rPr>
          <w:rFonts w:cstheme="minorHAnsi"/>
          <w:sz w:val="20"/>
          <w:szCs w:val="20"/>
        </w:rPr>
        <w:t>doi</w:t>
      </w:r>
      <w:proofErr w:type="spellEnd"/>
      <w:r w:rsidRPr="00216E6F">
        <w:rPr>
          <w:rFonts w:cstheme="minorHAnsi"/>
          <w:sz w:val="20"/>
          <w:szCs w:val="20"/>
        </w:rPr>
        <w:t xml:space="preserve">: 10.3389/feduc.2023.1289424. Available at: </w:t>
      </w:r>
      <w:hyperlink r:id="rId22" w:history="1">
        <w:r w:rsidRPr="00216E6F">
          <w:rPr>
            <w:rStyle w:val="Hyperlink"/>
            <w:rFonts w:cstheme="minorHAnsi"/>
            <w:color w:val="auto"/>
            <w:sz w:val="20"/>
            <w:szCs w:val="20"/>
            <w:u w:val="none"/>
          </w:rPr>
          <w:t>https://www.frontiersin.org/articles/10.3389/feduc.2023.1289424/full</w:t>
        </w:r>
      </w:hyperlink>
    </w:p>
    <w:p w14:paraId="2978AB93" w14:textId="77777777" w:rsidR="00FA286B" w:rsidRPr="00216E6F" w:rsidRDefault="00FA286B" w:rsidP="00F636C0">
      <w:pPr>
        <w:spacing w:after="0" w:line="240" w:lineRule="auto"/>
        <w:ind w:hanging="720"/>
        <w:jc w:val="both"/>
        <w:rPr>
          <w:rFonts w:cstheme="minorHAnsi"/>
          <w:sz w:val="20"/>
          <w:szCs w:val="20"/>
        </w:rPr>
      </w:pPr>
    </w:p>
    <w:p w14:paraId="3F623850" w14:textId="73D6D02F" w:rsidR="00C666A7" w:rsidRPr="00216E6F" w:rsidRDefault="00C666A7" w:rsidP="00F636C0">
      <w:pPr>
        <w:spacing w:after="0" w:line="240" w:lineRule="auto"/>
        <w:ind w:hanging="720"/>
        <w:jc w:val="both"/>
        <w:rPr>
          <w:rFonts w:cstheme="minorHAnsi"/>
          <w:sz w:val="20"/>
          <w:szCs w:val="20"/>
        </w:rPr>
      </w:pPr>
      <w:r w:rsidRPr="00216E6F">
        <w:rPr>
          <w:rFonts w:cstheme="minorHAnsi"/>
          <w:sz w:val="20"/>
          <w:szCs w:val="20"/>
        </w:rPr>
        <w:t xml:space="preserve">Rinne, Ulf, Werner Eichhorst, and Johannes Brunner. 2022. “Promoting Youth Employment during </w:t>
      </w:r>
      <w:r w:rsidR="00EA6C1B">
        <w:rPr>
          <w:rFonts w:cstheme="minorHAnsi"/>
          <w:sz w:val="20"/>
          <w:szCs w:val="20"/>
        </w:rPr>
        <w:t>COVID-19</w:t>
      </w:r>
      <w:r w:rsidRPr="00216E6F">
        <w:rPr>
          <w:rFonts w:cstheme="minorHAnsi"/>
          <w:sz w:val="20"/>
          <w:szCs w:val="20"/>
        </w:rPr>
        <w:t>: A Review of Policy Responses”. Institute of Labor Economics (IZA), 31 March 2022.</w:t>
      </w:r>
    </w:p>
    <w:p w14:paraId="34BF5956" w14:textId="77777777" w:rsidR="00C666A7" w:rsidRPr="00216E6F" w:rsidRDefault="00C666A7" w:rsidP="00F636C0">
      <w:pPr>
        <w:spacing w:after="0" w:line="240" w:lineRule="auto"/>
        <w:ind w:hanging="720"/>
        <w:jc w:val="both"/>
        <w:rPr>
          <w:rFonts w:cstheme="minorHAnsi"/>
          <w:sz w:val="20"/>
          <w:szCs w:val="20"/>
        </w:rPr>
      </w:pPr>
    </w:p>
    <w:p w14:paraId="7E86B22F" w14:textId="36173E57" w:rsidR="001510DE" w:rsidRPr="00216E6F" w:rsidRDefault="001510DE" w:rsidP="00F636C0">
      <w:pPr>
        <w:spacing w:after="0" w:line="240" w:lineRule="auto"/>
        <w:ind w:hanging="720"/>
        <w:jc w:val="both"/>
        <w:rPr>
          <w:rFonts w:eastAsia="Calibri" w:cstheme="minorHAnsi"/>
          <w:sz w:val="20"/>
          <w:szCs w:val="20"/>
          <w:shd w:val="clear" w:color="auto" w:fill="FFFFFF"/>
          <w:lang w:val="en-GB" w:eastAsia="en-GB"/>
        </w:rPr>
      </w:pPr>
      <w:r w:rsidRPr="00216E6F">
        <w:rPr>
          <w:rFonts w:eastAsia="Calibri" w:cstheme="minorHAnsi"/>
          <w:sz w:val="20"/>
          <w:szCs w:val="20"/>
          <w:shd w:val="clear" w:color="auto" w:fill="FFFFFF"/>
          <w:lang w:val="en-GB" w:eastAsia="en-GB"/>
        </w:rPr>
        <w:t xml:space="preserve">Sandi, G., &amp; </w:t>
      </w:r>
      <w:proofErr w:type="spellStart"/>
      <w:r w:rsidRPr="00216E6F">
        <w:rPr>
          <w:rFonts w:eastAsia="Calibri" w:cstheme="minorHAnsi"/>
          <w:sz w:val="20"/>
          <w:szCs w:val="20"/>
          <w:shd w:val="clear" w:color="auto" w:fill="FFFFFF"/>
          <w:lang w:val="en-GB" w:eastAsia="en-GB"/>
        </w:rPr>
        <w:t>Chubinskaya</w:t>
      </w:r>
      <w:proofErr w:type="spellEnd"/>
      <w:r w:rsidRPr="00216E6F">
        <w:rPr>
          <w:rFonts w:eastAsia="Calibri" w:cstheme="minorHAnsi"/>
          <w:sz w:val="20"/>
          <w:szCs w:val="20"/>
          <w:shd w:val="clear" w:color="auto" w:fill="FFFFFF"/>
          <w:lang w:val="en-GB" w:eastAsia="en-GB"/>
        </w:rPr>
        <w:t xml:space="preserve">, S. (2020). A faculty development model that promotes </w:t>
      </w:r>
      <w:r w:rsidR="00BB0876" w:rsidRPr="00216E6F">
        <w:rPr>
          <w:rFonts w:eastAsia="Calibri" w:cstheme="minorHAnsi"/>
          <w:sz w:val="20"/>
          <w:szCs w:val="20"/>
          <w:shd w:val="clear" w:color="auto" w:fill="FFFFFF"/>
          <w:lang w:val="en-GB" w:eastAsia="en-GB"/>
        </w:rPr>
        <w:t xml:space="preserve">the </w:t>
      </w:r>
      <w:r w:rsidRPr="00216E6F">
        <w:rPr>
          <w:rFonts w:eastAsia="Calibri" w:cstheme="minorHAnsi"/>
          <w:sz w:val="20"/>
          <w:szCs w:val="20"/>
          <w:shd w:val="clear" w:color="auto" w:fill="FFFFFF"/>
          <w:lang w:val="en-GB" w:eastAsia="en-GB"/>
        </w:rPr>
        <w:t>success of early career faculty in academic medicine. Journal of Continuing Education in the Health Professions, 40(1), 69-72.</w:t>
      </w:r>
    </w:p>
    <w:p w14:paraId="51559BAE" w14:textId="77777777" w:rsidR="003D717D" w:rsidRPr="00216E6F" w:rsidRDefault="003D717D" w:rsidP="00F636C0">
      <w:pPr>
        <w:spacing w:after="0" w:line="240" w:lineRule="auto"/>
        <w:ind w:hanging="720"/>
        <w:jc w:val="both"/>
        <w:rPr>
          <w:rFonts w:cstheme="minorHAnsi"/>
          <w:sz w:val="20"/>
          <w:szCs w:val="20"/>
        </w:rPr>
      </w:pPr>
      <w:bookmarkStart w:id="35" w:name="_Hlk138485961"/>
    </w:p>
    <w:p w14:paraId="5C4244F7" w14:textId="5F821E64" w:rsidR="003D717D" w:rsidRPr="00216E6F" w:rsidRDefault="003D717D" w:rsidP="00F636C0">
      <w:pPr>
        <w:spacing w:after="0" w:line="240" w:lineRule="auto"/>
        <w:ind w:hanging="720"/>
        <w:jc w:val="both"/>
        <w:rPr>
          <w:rFonts w:cstheme="minorHAnsi"/>
          <w:sz w:val="20"/>
          <w:szCs w:val="20"/>
          <w:shd w:val="clear" w:color="auto" w:fill="FFFFFF"/>
        </w:rPr>
      </w:pPr>
      <w:proofErr w:type="spellStart"/>
      <w:r w:rsidRPr="00216E6F">
        <w:rPr>
          <w:rFonts w:cstheme="minorHAnsi"/>
          <w:sz w:val="20"/>
          <w:szCs w:val="20"/>
          <w:shd w:val="clear" w:color="auto" w:fill="FFFFFF"/>
        </w:rPr>
        <w:t>Shayan</w:t>
      </w:r>
      <w:proofErr w:type="spellEnd"/>
      <w:r w:rsidRPr="00216E6F">
        <w:rPr>
          <w:rFonts w:cstheme="minorHAnsi"/>
          <w:sz w:val="20"/>
          <w:szCs w:val="20"/>
          <w:shd w:val="clear" w:color="auto" w:fill="FFFFFF"/>
        </w:rPr>
        <w:t xml:space="preserve">, F., </w:t>
      </w:r>
      <w:proofErr w:type="spellStart"/>
      <w:r w:rsidRPr="00216E6F">
        <w:rPr>
          <w:rFonts w:cstheme="minorHAnsi"/>
          <w:sz w:val="20"/>
          <w:szCs w:val="20"/>
          <w:shd w:val="clear" w:color="auto" w:fill="FFFFFF"/>
        </w:rPr>
        <w:t>Mohabbati-Kalejahi</w:t>
      </w:r>
      <w:proofErr w:type="spellEnd"/>
      <w:r w:rsidRPr="00216E6F">
        <w:rPr>
          <w:rFonts w:cstheme="minorHAnsi"/>
          <w:sz w:val="20"/>
          <w:szCs w:val="20"/>
          <w:shd w:val="clear" w:color="auto" w:fill="FFFFFF"/>
        </w:rPr>
        <w:t xml:space="preserve"> N., </w:t>
      </w:r>
      <w:proofErr w:type="spellStart"/>
      <w:r w:rsidRPr="00216E6F">
        <w:rPr>
          <w:rFonts w:cstheme="minorHAnsi"/>
          <w:sz w:val="20"/>
          <w:szCs w:val="20"/>
          <w:shd w:val="clear" w:color="auto" w:fill="FFFFFF"/>
        </w:rPr>
        <w:t>Alavi</w:t>
      </w:r>
      <w:proofErr w:type="spellEnd"/>
      <w:r w:rsidRPr="00216E6F">
        <w:rPr>
          <w:rFonts w:cstheme="minorHAnsi"/>
          <w:sz w:val="20"/>
          <w:szCs w:val="20"/>
          <w:shd w:val="clear" w:color="auto" w:fill="FFFFFF"/>
        </w:rPr>
        <w:t xml:space="preserve">, S. &amp; </w:t>
      </w:r>
      <w:proofErr w:type="spellStart"/>
      <w:r w:rsidRPr="00216E6F">
        <w:rPr>
          <w:rFonts w:cstheme="minorHAnsi"/>
          <w:sz w:val="20"/>
          <w:szCs w:val="20"/>
          <w:shd w:val="clear" w:color="auto" w:fill="FFFFFF"/>
        </w:rPr>
        <w:t>Zahed</w:t>
      </w:r>
      <w:proofErr w:type="spellEnd"/>
      <w:r w:rsidRPr="00216E6F">
        <w:rPr>
          <w:rFonts w:cstheme="minorHAnsi"/>
          <w:sz w:val="20"/>
          <w:szCs w:val="20"/>
          <w:shd w:val="clear" w:color="auto" w:fill="FFFFFF"/>
        </w:rPr>
        <w:t>, M.A. (2022). Sustainable Development Goals (SDGs) as a Framework for Corporate Social Responsibility (CSR). </w:t>
      </w:r>
      <w:r w:rsidRPr="00216E6F">
        <w:rPr>
          <w:rStyle w:val="Emphasis"/>
          <w:rFonts w:cstheme="minorHAnsi"/>
          <w:sz w:val="20"/>
          <w:szCs w:val="20"/>
          <w:shd w:val="clear" w:color="auto" w:fill="FFFFFF"/>
        </w:rPr>
        <w:t>Sustainability</w:t>
      </w:r>
      <w:r w:rsidRPr="00216E6F">
        <w:rPr>
          <w:rFonts w:cstheme="minorHAnsi"/>
          <w:sz w:val="20"/>
          <w:szCs w:val="20"/>
          <w:shd w:val="clear" w:color="auto" w:fill="FFFFFF"/>
        </w:rPr>
        <w:t xml:space="preserve">, 14(3):1222. </w:t>
      </w:r>
      <w:hyperlink r:id="rId23" w:history="1">
        <w:r w:rsidRPr="00216E6F">
          <w:rPr>
            <w:rStyle w:val="Hyperlink"/>
            <w:rFonts w:cstheme="minorHAnsi"/>
            <w:color w:val="auto"/>
            <w:sz w:val="20"/>
            <w:szCs w:val="20"/>
            <w:u w:val="none"/>
            <w:shd w:val="clear" w:color="auto" w:fill="FFFFFF"/>
          </w:rPr>
          <w:t>https://doi.org/10.3390/su14031222</w:t>
        </w:r>
      </w:hyperlink>
    </w:p>
    <w:p w14:paraId="312AD252" w14:textId="77777777" w:rsidR="003D717D" w:rsidRPr="00216E6F" w:rsidRDefault="003D717D" w:rsidP="00F636C0">
      <w:pPr>
        <w:spacing w:after="0" w:line="240" w:lineRule="auto"/>
        <w:ind w:hanging="720"/>
        <w:jc w:val="both"/>
        <w:rPr>
          <w:rFonts w:cstheme="minorHAnsi"/>
          <w:sz w:val="20"/>
          <w:szCs w:val="20"/>
        </w:rPr>
      </w:pPr>
    </w:p>
    <w:p w14:paraId="755CA100" w14:textId="2262C73F" w:rsidR="003D717D" w:rsidRPr="00216E6F" w:rsidRDefault="003D717D" w:rsidP="00F636C0">
      <w:pPr>
        <w:spacing w:after="0" w:line="240" w:lineRule="auto"/>
        <w:ind w:hanging="720"/>
        <w:jc w:val="both"/>
        <w:rPr>
          <w:rFonts w:cstheme="minorHAnsi"/>
          <w:sz w:val="20"/>
          <w:szCs w:val="20"/>
        </w:rPr>
      </w:pPr>
      <w:r w:rsidRPr="00216E6F">
        <w:rPr>
          <w:rFonts w:cstheme="minorHAnsi"/>
          <w:sz w:val="20"/>
          <w:szCs w:val="20"/>
        </w:rPr>
        <w:t xml:space="preserve">Skinner, B.T. &amp; Doyle, W.R. (2021). Do Civic Returns to Higher Education Differ Across Subpopulations? Analysis Using Propensity Forests. </w:t>
      </w:r>
      <w:r w:rsidRPr="00216E6F">
        <w:rPr>
          <w:rFonts w:cstheme="minorHAnsi"/>
          <w:i/>
          <w:iCs/>
          <w:sz w:val="20"/>
          <w:szCs w:val="20"/>
        </w:rPr>
        <w:t>Journal of Education Finance, this</w:t>
      </w:r>
      <w:r w:rsidRPr="00216E6F">
        <w:rPr>
          <w:rFonts w:cstheme="minorHAnsi"/>
          <w:sz w:val="20"/>
          <w:szCs w:val="20"/>
        </w:rPr>
        <w:t xml:space="preserve"> issue. Available at: </w:t>
      </w:r>
      <w:hyperlink r:id="rId24" w:history="1">
        <w:r w:rsidRPr="00216E6F">
          <w:rPr>
            <w:rStyle w:val="Hyperlink"/>
            <w:rFonts w:cstheme="minorHAnsi"/>
            <w:color w:val="auto"/>
            <w:sz w:val="20"/>
            <w:szCs w:val="20"/>
            <w:u w:val="none"/>
          </w:rPr>
          <w:t>https://www.btskinner.io/repository/skinner2021civicii.pdf</w:t>
        </w:r>
      </w:hyperlink>
    </w:p>
    <w:p w14:paraId="0592D7FD" w14:textId="77777777" w:rsidR="003D717D" w:rsidRPr="00216E6F" w:rsidRDefault="003D717D" w:rsidP="00F636C0">
      <w:pPr>
        <w:spacing w:after="0" w:line="240" w:lineRule="auto"/>
        <w:ind w:hanging="720"/>
        <w:jc w:val="both"/>
        <w:rPr>
          <w:rFonts w:cstheme="minorHAnsi"/>
          <w:sz w:val="20"/>
          <w:szCs w:val="20"/>
        </w:rPr>
      </w:pPr>
    </w:p>
    <w:p w14:paraId="106E9E94" w14:textId="7D998511" w:rsidR="001510DE" w:rsidRPr="00216E6F" w:rsidRDefault="001510DE" w:rsidP="00F636C0">
      <w:pPr>
        <w:spacing w:after="0" w:line="240" w:lineRule="auto"/>
        <w:ind w:hanging="720"/>
        <w:jc w:val="both"/>
        <w:rPr>
          <w:rFonts w:cstheme="minorHAnsi"/>
          <w:sz w:val="20"/>
          <w:szCs w:val="20"/>
        </w:rPr>
      </w:pPr>
      <w:proofErr w:type="spellStart"/>
      <w:r w:rsidRPr="00216E6F">
        <w:rPr>
          <w:rFonts w:cstheme="minorHAnsi"/>
          <w:sz w:val="20"/>
          <w:szCs w:val="20"/>
        </w:rPr>
        <w:t>Ulvik</w:t>
      </w:r>
      <w:proofErr w:type="spellEnd"/>
      <w:r w:rsidRPr="00216E6F">
        <w:rPr>
          <w:rFonts w:cstheme="minorHAnsi"/>
          <w:sz w:val="20"/>
          <w:szCs w:val="20"/>
        </w:rPr>
        <w:t xml:space="preserve">, M., &amp; </w:t>
      </w:r>
      <w:proofErr w:type="spellStart"/>
      <w:r w:rsidRPr="00216E6F">
        <w:rPr>
          <w:rFonts w:cstheme="minorHAnsi"/>
          <w:sz w:val="20"/>
          <w:szCs w:val="20"/>
        </w:rPr>
        <w:t>Sunde</w:t>
      </w:r>
      <w:proofErr w:type="spellEnd"/>
      <w:r w:rsidRPr="00216E6F">
        <w:rPr>
          <w:rFonts w:cstheme="minorHAnsi"/>
          <w:sz w:val="20"/>
          <w:szCs w:val="20"/>
        </w:rPr>
        <w:t xml:space="preserve">, E. (2013). </w:t>
      </w:r>
      <w:bookmarkEnd w:id="35"/>
      <w:r w:rsidRPr="00216E6F">
        <w:rPr>
          <w:rFonts w:cstheme="minorHAnsi"/>
          <w:sz w:val="20"/>
          <w:szCs w:val="20"/>
        </w:rPr>
        <w:t xml:space="preserve">The impact of mentor education: </w:t>
      </w:r>
      <w:r w:rsidR="00FE5A89" w:rsidRPr="00216E6F">
        <w:rPr>
          <w:rFonts w:cstheme="minorHAnsi"/>
          <w:sz w:val="20"/>
          <w:szCs w:val="20"/>
        </w:rPr>
        <w:t>Does</w:t>
      </w:r>
      <w:r w:rsidRPr="00216E6F">
        <w:rPr>
          <w:rFonts w:cstheme="minorHAnsi"/>
          <w:sz w:val="20"/>
          <w:szCs w:val="20"/>
        </w:rPr>
        <w:t xml:space="preserve"> mentor education matter? </w:t>
      </w:r>
      <w:r w:rsidRPr="00216E6F">
        <w:rPr>
          <w:rFonts w:cstheme="minorHAnsi"/>
          <w:i/>
          <w:sz w:val="20"/>
          <w:szCs w:val="20"/>
        </w:rPr>
        <w:t>Professional Development in Education</w:t>
      </w:r>
      <w:r w:rsidRPr="00216E6F">
        <w:rPr>
          <w:rFonts w:cstheme="minorHAnsi"/>
          <w:sz w:val="20"/>
          <w:szCs w:val="20"/>
        </w:rPr>
        <w:t>, 39(5), 754-770.</w:t>
      </w:r>
    </w:p>
    <w:p w14:paraId="682E0CF4" w14:textId="0A873934" w:rsidR="005B1860" w:rsidRPr="00216E6F" w:rsidRDefault="005B1860" w:rsidP="00F636C0">
      <w:pPr>
        <w:spacing w:after="0" w:line="240" w:lineRule="auto"/>
        <w:ind w:hanging="720"/>
        <w:jc w:val="both"/>
        <w:rPr>
          <w:rFonts w:cstheme="minorHAnsi"/>
          <w:b/>
          <w:bCs/>
          <w:sz w:val="20"/>
          <w:szCs w:val="20"/>
        </w:rPr>
      </w:pPr>
    </w:p>
    <w:p w14:paraId="2959C07D" w14:textId="42828DA2" w:rsidR="00C666A7" w:rsidRPr="00216E6F" w:rsidRDefault="00C666A7" w:rsidP="00F636C0">
      <w:pPr>
        <w:spacing w:after="0" w:line="240" w:lineRule="auto"/>
        <w:ind w:hanging="720"/>
        <w:jc w:val="both"/>
        <w:rPr>
          <w:rFonts w:cstheme="minorHAnsi"/>
          <w:sz w:val="20"/>
          <w:szCs w:val="20"/>
        </w:rPr>
      </w:pPr>
      <w:r w:rsidRPr="00216E6F">
        <w:rPr>
          <w:rFonts w:cstheme="minorHAnsi"/>
          <w:sz w:val="20"/>
          <w:szCs w:val="20"/>
        </w:rPr>
        <w:t>UNESCO (2014).  Culture for Development Indicators: Methodology Manual, United Nations Educational, Scientific and Cultural Organization.</w:t>
      </w:r>
    </w:p>
    <w:p w14:paraId="4249D106" w14:textId="77777777" w:rsidR="00C666A7" w:rsidRPr="00216E6F" w:rsidRDefault="00C666A7" w:rsidP="00F636C0">
      <w:pPr>
        <w:spacing w:after="0" w:line="240" w:lineRule="auto"/>
        <w:ind w:hanging="720"/>
        <w:jc w:val="both"/>
        <w:rPr>
          <w:rFonts w:cstheme="minorHAnsi"/>
          <w:b/>
          <w:bCs/>
          <w:sz w:val="20"/>
          <w:szCs w:val="20"/>
        </w:rPr>
      </w:pPr>
    </w:p>
    <w:p w14:paraId="7B2493F4" w14:textId="48F7C1B9" w:rsidR="003D717D" w:rsidRPr="00216E6F" w:rsidRDefault="003D717D" w:rsidP="00F636C0">
      <w:pPr>
        <w:pStyle w:val="Heading2"/>
        <w:shd w:val="clear" w:color="auto" w:fill="FFFFFF"/>
        <w:spacing w:before="0"/>
        <w:ind w:hanging="720"/>
        <w:jc w:val="both"/>
        <w:rPr>
          <w:rFonts w:asciiTheme="minorHAnsi" w:hAnsiTheme="minorHAnsi" w:cstheme="minorHAnsi"/>
          <w:color w:val="auto"/>
          <w:sz w:val="20"/>
          <w:szCs w:val="20"/>
        </w:rPr>
      </w:pPr>
      <w:r w:rsidRPr="00216E6F">
        <w:rPr>
          <w:rFonts w:asciiTheme="minorHAnsi" w:hAnsiTheme="minorHAnsi" w:cstheme="minorHAnsi"/>
          <w:color w:val="auto"/>
          <w:sz w:val="20"/>
          <w:szCs w:val="20"/>
        </w:rPr>
        <w:lastRenderedPageBreak/>
        <w:t xml:space="preserve">UNESCO (2019). European Commission, OECD, International Labor </w:t>
      </w:r>
      <w:proofErr w:type="spellStart"/>
      <w:r w:rsidRPr="00216E6F">
        <w:rPr>
          <w:rFonts w:asciiTheme="minorHAnsi" w:hAnsiTheme="minorHAnsi" w:cstheme="minorHAnsi"/>
          <w:color w:val="auto"/>
          <w:sz w:val="20"/>
          <w:szCs w:val="20"/>
        </w:rPr>
        <w:t>Organisation</w:t>
      </w:r>
      <w:proofErr w:type="spellEnd"/>
      <w:r w:rsidRPr="00216E6F">
        <w:rPr>
          <w:rFonts w:asciiTheme="minorHAnsi" w:hAnsiTheme="minorHAnsi" w:cstheme="minorHAnsi"/>
          <w:color w:val="auto"/>
          <w:sz w:val="20"/>
          <w:szCs w:val="20"/>
        </w:rPr>
        <w:t>, European Training Foundation and the European Centre for the Development of Vocational Training (</w:t>
      </w:r>
      <w:proofErr w:type="spellStart"/>
      <w:r w:rsidRPr="00216E6F">
        <w:rPr>
          <w:rFonts w:asciiTheme="minorHAnsi" w:hAnsiTheme="minorHAnsi" w:cstheme="minorHAnsi"/>
          <w:color w:val="auto"/>
          <w:sz w:val="20"/>
          <w:szCs w:val="20"/>
        </w:rPr>
        <w:t>Cedefop</w:t>
      </w:r>
      <w:proofErr w:type="spellEnd"/>
      <w:r w:rsidRPr="00216E6F">
        <w:rPr>
          <w:rFonts w:asciiTheme="minorHAnsi" w:hAnsiTheme="minorHAnsi" w:cstheme="minorHAnsi"/>
          <w:color w:val="auto"/>
          <w:sz w:val="20"/>
          <w:szCs w:val="20"/>
        </w:rPr>
        <w:t xml:space="preserve">), Investing in Career Guidance. Available at: </w:t>
      </w:r>
      <w:hyperlink r:id="rId25" w:history="1">
        <w:r w:rsidRPr="00216E6F">
          <w:rPr>
            <w:rStyle w:val="Hyperlink"/>
            <w:rFonts w:asciiTheme="minorHAnsi" w:hAnsiTheme="minorHAnsi" w:cstheme="minorHAnsi"/>
            <w:color w:val="auto"/>
            <w:sz w:val="20"/>
            <w:szCs w:val="20"/>
            <w:u w:val="none"/>
          </w:rPr>
          <w:t>https://unesdoc.unesco.org/ark:/48223/pf0000371414</w:t>
        </w:r>
      </w:hyperlink>
    </w:p>
    <w:p w14:paraId="66B64FE9" w14:textId="77777777" w:rsidR="003D717D" w:rsidRPr="00216E6F" w:rsidRDefault="003D717D" w:rsidP="00F636C0">
      <w:pPr>
        <w:spacing w:after="0" w:line="240" w:lineRule="auto"/>
        <w:ind w:hanging="720"/>
        <w:jc w:val="both"/>
        <w:rPr>
          <w:rFonts w:cstheme="minorHAnsi"/>
          <w:b/>
          <w:bCs/>
          <w:sz w:val="20"/>
          <w:szCs w:val="20"/>
        </w:rPr>
      </w:pPr>
    </w:p>
    <w:p w14:paraId="2C647A6F" w14:textId="63CFA255" w:rsidR="003D717D" w:rsidRPr="00216E6F" w:rsidRDefault="003D717D" w:rsidP="00F636C0">
      <w:pPr>
        <w:spacing w:after="0" w:line="240" w:lineRule="auto"/>
        <w:ind w:hanging="720"/>
        <w:jc w:val="both"/>
        <w:rPr>
          <w:rFonts w:cstheme="minorHAnsi"/>
          <w:sz w:val="20"/>
          <w:szCs w:val="20"/>
        </w:rPr>
      </w:pPr>
      <w:r w:rsidRPr="00216E6F">
        <w:rPr>
          <w:rFonts w:cstheme="minorHAnsi"/>
          <w:sz w:val="20"/>
          <w:szCs w:val="20"/>
        </w:rPr>
        <w:t xml:space="preserve">United Nations (2023). United Nations Graduate Study </w:t>
      </w:r>
      <w:proofErr w:type="spellStart"/>
      <w:r w:rsidRPr="00216E6F">
        <w:rPr>
          <w:rFonts w:cstheme="minorHAnsi"/>
          <w:sz w:val="20"/>
          <w:szCs w:val="20"/>
        </w:rPr>
        <w:t>Programme</w:t>
      </w:r>
      <w:proofErr w:type="spellEnd"/>
      <w:r w:rsidRPr="00216E6F">
        <w:rPr>
          <w:rFonts w:cstheme="minorHAnsi"/>
          <w:sz w:val="20"/>
          <w:szCs w:val="20"/>
        </w:rPr>
        <w:t xml:space="preserve"> 2023 for Studies. Switzerland. Available at: </w:t>
      </w:r>
      <w:hyperlink r:id="rId26" w:history="1">
        <w:r w:rsidRPr="00216E6F">
          <w:rPr>
            <w:rStyle w:val="Hyperlink"/>
            <w:rFonts w:cstheme="minorHAnsi"/>
            <w:color w:val="auto"/>
            <w:sz w:val="20"/>
            <w:szCs w:val="20"/>
            <w:u w:val="none"/>
          </w:rPr>
          <w:t>https://studygreen.info/unitednations-graduatestudy-programme-for-studies-in-switzerland/</w:t>
        </w:r>
      </w:hyperlink>
    </w:p>
    <w:p w14:paraId="45FD0B00" w14:textId="77777777" w:rsidR="003D717D" w:rsidRPr="00216E6F" w:rsidRDefault="003D717D" w:rsidP="00F636C0">
      <w:pPr>
        <w:spacing w:after="0" w:line="240" w:lineRule="auto"/>
        <w:ind w:hanging="720"/>
        <w:jc w:val="both"/>
        <w:rPr>
          <w:rFonts w:cstheme="minorHAnsi"/>
          <w:sz w:val="20"/>
          <w:szCs w:val="20"/>
        </w:rPr>
      </w:pPr>
    </w:p>
    <w:p w14:paraId="25B9B597" w14:textId="2F9385B3" w:rsidR="003D717D" w:rsidRPr="00216E6F" w:rsidRDefault="003D717D" w:rsidP="00F636C0">
      <w:pPr>
        <w:spacing w:after="0" w:line="240" w:lineRule="auto"/>
        <w:ind w:hanging="720"/>
        <w:jc w:val="both"/>
        <w:rPr>
          <w:rFonts w:cstheme="minorHAnsi"/>
          <w:i/>
          <w:iCs/>
          <w:sz w:val="20"/>
          <w:szCs w:val="20"/>
        </w:rPr>
      </w:pPr>
      <w:proofErr w:type="spellStart"/>
      <w:r w:rsidRPr="00216E6F">
        <w:rPr>
          <w:rFonts w:cstheme="minorHAnsi"/>
          <w:sz w:val="20"/>
          <w:szCs w:val="20"/>
        </w:rPr>
        <w:t>Wangenge-Ouma</w:t>
      </w:r>
      <w:proofErr w:type="spellEnd"/>
      <w:r w:rsidRPr="00216E6F">
        <w:rPr>
          <w:rFonts w:cstheme="minorHAnsi"/>
          <w:sz w:val="20"/>
          <w:szCs w:val="20"/>
        </w:rPr>
        <w:t xml:space="preserve">, G. &amp; Kupe, T. (2020). </w:t>
      </w:r>
      <w:r w:rsidRPr="00216E6F">
        <w:rPr>
          <w:rFonts w:cstheme="minorHAnsi"/>
          <w:i/>
          <w:iCs/>
          <w:sz w:val="20"/>
          <w:szCs w:val="20"/>
        </w:rPr>
        <w:t xml:space="preserve">Uncertain times: Re-imagining universities for new, sustainable futures. </w:t>
      </w:r>
      <w:r w:rsidRPr="00216E6F">
        <w:rPr>
          <w:rFonts w:cstheme="minorHAnsi"/>
          <w:sz w:val="20"/>
          <w:szCs w:val="20"/>
        </w:rPr>
        <w:t xml:space="preserve">Universities South Africa, London, UK. </w:t>
      </w:r>
    </w:p>
    <w:p w14:paraId="469CED46" w14:textId="77777777" w:rsidR="003D717D" w:rsidRPr="00216E6F" w:rsidRDefault="003D717D" w:rsidP="00F636C0">
      <w:pPr>
        <w:spacing w:after="0" w:line="240" w:lineRule="auto"/>
        <w:ind w:hanging="720"/>
        <w:jc w:val="both"/>
        <w:rPr>
          <w:rFonts w:cstheme="minorHAnsi"/>
          <w:sz w:val="20"/>
          <w:szCs w:val="20"/>
        </w:rPr>
      </w:pPr>
    </w:p>
    <w:p w14:paraId="0926EF54" w14:textId="1E494369" w:rsidR="00FA286B" w:rsidRPr="00216E6F" w:rsidRDefault="00FA286B" w:rsidP="00F636C0">
      <w:pPr>
        <w:spacing w:after="0" w:line="240" w:lineRule="auto"/>
        <w:ind w:hanging="720"/>
        <w:jc w:val="both"/>
        <w:rPr>
          <w:rFonts w:cstheme="minorHAnsi"/>
          <w:sz w:val="20"/>
          <w:szCs w:val="20"/>
        </w:rPr>
      </w:pPr>
      <w:r w:rsidRPr="00216E6F">
        <w:rPr>
          <w:rFonts w:cstheme="minorHAnsi"/>
          <w:sz w:val="20"/>
          <w:szCs w:val="20"/>
        </w:rPr>
        <w:t xml:space="preserve">World Bank Group (2023). Data collection and benchmarking to improve African University Standards. Available online at: </w:t>
      </w:r>
      <w:hyperlink r:id="rId27" w:history="1">
        <w:r w:rsidRPr="00216E6F">
          <w:rPr>
            <w:rStyle w:val="Hyperlink"/>
            <w:rFonts w:cstheme="minorHAnsi"/>
            <w:color w:val="auto"/>
            <w:sz w:val="20"/>
            <w:szCs w:val="20"/>
            <w:u w:val="none"/>
          </w:rPr>
          <w:t>https://www.worldbank.org/en/news/feature/2016/08/03/data-collection-and-benchmarking-to-improve-africanuniversity-standards</w:t>
        </w:r>
      </w:hyperlink>
    </w:p>
    <w:bookmarkEnd w:id="23"/>
    <w:p w14:paraId="27C2EFCD" w14:textId="77777777" w:rsidR="003D717D" w:rsidRPr="00216E6F" w:rsidRDefault="003D717D" w:rsidP="00776F2B">
      <w:pPr>
        <w:spacing w:after="0" w:line="240" w:lineRule="auto"/>
        <w:jc w:val="both"/>
        <w:rPr>
          <w:rFonts w:cstheme="minorHAnsi"/>
          <w:sz w:val="20"/>
          <w:szCs w:val="20"/>
        </w:rPr>
      </w:pPr>
    </w:p>
    <w:sectPr w:rsidR="003D717D" w:rsidRPr="00216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itura Sans Grot 2">
    <w:altName w:val="Franklin Gothic Medium Cond"/>
    <w:panose1 w:val="00000000000000000000"/>
    <w:charset w:val="00"/>
    <w:family w:val="modern"/>
    <w:notTrueType/>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Brill">
    <w:altName w:val="Calibri"/>
    <w:charset w:val="00"/>
    <w:family w:val="swiss"/>
    <w:pitch w:val="variable"/>
    <w:sig w:usb0="E00002FF" w:usb1="4200E4FB"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256"/>
    <w:multiLevelType w:val="multilevel"/>
    <w:tmpl w:val="E6B2E718"/>
    <w:lvl w:ilvl="0">
      <w:start w:val="1"/>
      <w:numFmt w:val="decimal"/>
      <w:lvlText w:val="%1"/>
      <w:lvlJc w:val="left"/>
      <w:pPr>
        <w:ind w:left="460" w:hanging="460"/>
      </w:pPr>
      <w:rPr>
        <w:rFonts w:hint="default"/>
        <w:b w:val="0"/>
      </w:rPr>
    </w:lvl>
    <w:lvl w:ilvl="1">
      <w:start w:val="1"/>
      <w:numFmt w:val="decimal"/>
      <w:lvlText w:val="%1.%2"/>
      <w:lvlJc w:val="left"/>
      <w:pPr>
        <w:ind w:left="820" w:hanging="4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2224D4C"/>
    <w:multiLevelType w:val="multilevel"/>
    <w:tmpl w:val="5A90D2BE"/>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621C6"/>
    <w:multiLevelType w:val="multilevel"/>
    <w:tmpl w:val="A4A2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63E4C"/>
    <w:multiLevelType w:val="hybridMultilevel"/>
    <w:tmpl w:val="4342A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83197"/>
    <w:multiLevelType w:val="hybridMultilevel"/>
    <w:tmpl w:val="49D83222"/>
    <w:lvl w:ilvl="0" w:tplc="65201A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6746"/>
    <w:multiLevelType w:val="multilevel"/>
    <w:tmpl w:val="1B50362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ascii="Segoe" w:eastAsia="Times New Roman" w:hAnsi="Segoe" w:hint="default"/>
        <w:b/>
      </w:rPr>
    </w:lvl>
    <w:lvl w:ilvl="2">
      <w:start w:val="1"/>
      <w:numFmt w:val="decimal"/>
      <w:isLgl/>
      <w:lvlText w:val="%1.%2.%3"/>
      <w:lvlJc w:val="left"/>
      <w:pPr>
        <w:ind w:left="1800" w:hanging="720"/>
      </w:pPr>
      <w:rPr>
        <w:rFonts w:ascii="Segoe" w:eastAsia="Times New Roman" w:hAnsi="Segoe" w:hint="default"/>
        <w:b/>
      </w:rPr>
    </w:lvl>
    <w:lvl w:ilvl="3">
      <w:start w:val="1"/>
      <w:numFmt w:val="decimal"/>
      <w:isLgl/>
      <w:lvlText w:val="%1.%2.%3.%4"/>
      <w:lvlJc w:val="left"/>
      <w:pPr>
        <w:ind w:left="2520" w:hanging="1080"/>
      </w:pPr>
      <w:rPr>
        <w:rFonts w:ascii="Segoe" w:eastAsia="Times New Roman" w:hAnsi="Segoe" w:hint="default"/>
        <w:b/>
      </w:rPr>
    </w:lvl>
    <w:lvl w:ilvl="4">
      <w:start w:val="1"/>
      <w:numFmt w:val="decimal"/>
      <w:isLgl/>
      <w:lvlText w:val="%1.%2.%3.%4.%5"/>
      <w:lvlJc w:val="left"/>
      <w:pPr>
        <w:ind w:left="2880" w:hanging="1080"/>
      </w:pPr>
      <w:rPr>
        <w:rFonts w:ascii="Segoe" w:eastAsia="Times New Roman" w:hAnsi="Segoe" w:hint="default"/>
        <w:b/>
      </w:rPr>
    </w:lvl>
    <w:lvl w:ilvl="5">
      <w:start w:val="1"/>
      <w:numFmt w:val="decimal"/>
      <w:isLgl/>
      <w:lvlText w:val="%1.%2.%3.%4.%5.%6"/>
      <w:lvlJc w:val="left"/>
      <w:pPr>
        <w:ind w:left="3600" w:hanging="1440"/>
      </w:pPr>
      <w:rPr>
        <w:rFonts w:ascii="Segoe" w:eastAsia="Times New Roman" w:hAnsi="Segoe" w:hint="default"/>
        <w:b/>
      </w:rPr>
    </w:lvl>
    <w:lvl w:ilvl="6">
      <w:start w:val="1"/>
      <w:numFmt w:val="decimal"/>
      <w:isLgl/>
      <w:lvlText w:val="%1.%2.%3.%4.%5.%6.%7"/>
      <w:lvlJc w:val="left"/>
      <w:pPr>
        <w:ind w:left="3960" w:hanging="1440"/>
      </w:pPr>
      <w:rPr>
        <w:rFonts w:ascii="Segoe" w:eastAsia="Times New Roman" w:hAnsi="Segoe" w:hint="default"/>
        <w:b/>
      </w:rPr>
    </w:lvl>
    <w:lvl w:ilvl="7">
      <w:start w:val="1"/>
      <w:numFmt w:val="decimal"/>
      <w:isLgl/>
      <w:lvlText w:val="%1.%2.%3.%4.%5.%6.%7.%8"/>
      <w:lvlJc w:val="left"/>
      <w:pPr>
        <w:ind w:left="4680" w:hanging="1800"/>
      </w:pPr>
      <w:rPr>
        <w:rFonts w:ascii="Segoe" w:eastAsia="Times New Roman" w:hAnsi="Segoe" w:hint="default"/>
        <w:b/>
      </w:rPr>
    </w:lvl>
    <w:lvl w:ilvl="8">
      <w:start w:val="1"/>
      <w:numFmt w:val="decimal"/>
      <w:isLgl/>
      <w:lvlText w:val="%1.%2.%3.%4.%5.%6.%7.%8.%9"/>
      <w:lvlJc w:val="left"/>
      <w:pPr>
        <w:ind w:left="5040" w:hanging="1800"/>
      </w:pPr>
      <w:rPr>
        <w:rFonts w:ascii="Segoe" w:eastAsia="Times New Roman" w:hAnsi="Segoe" w:hint="default"/>
        <w:b/>
      </w:rPr>
    </w:lvl>
  </w:abstractNum>
  <w:abstractNum w:abstractNumId="6" w15:restartNumberingAfterBreak="0">
    <w:nsid w:val="211E2A31"/>
    <w:multiLevelType w:val="hybridMultilevel"/>
    <w:tmpl w:val="C07A8D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B82BDD"/>
    <w:multiLevelType w:val="multilevel"/>
    <w:tmpl w:val="F044F652"/>
    <w:lvl w:ilvl="0">
      <w:start w:val="1"/>
      <w:numFmt w:val="bullet"/>
      <w:lvlText w:val=""/>
      <w:lvlJc w:val="left"/>
      <w:pPr>
        <w:ind w:left="720" w:hanging="360"/>
      </w:pPr>
      <w:rPr>
        <w:rFonts w:ascii="Symbol" w:hAnsi="Symbol" w:hint="default"/>
        <w:b/>
        <w:bCs/>
      </w:rPr>
    </w:lvl>
    <w:lvl w:ilvl="1">
      <w:start w:val="1"/>
      <w:numFmt w:val="decimal"/>
      <w:isLgl/>
      <w:lvlText w:val="%1.%2"/>
      <w:lvlJc w:val="left"/>
      <w:pPr>
        <w:ind w:left="1080" w:hanging="360"/>
      </w:pPr>
      <w:rPr>
        <w:rFonts w:ascii="Segoe" w:eastAsia="Times New Roman" w:hAnsi="Segoe" w:hint="default"/>
        <w:b/>
      </w:rPr>
    </w:lvl>
    <w:lvl w:ilvl="2">
      <w:start w:val="1"/>
      <w:numFmt w:val="decimal"/>
      <w:isLgl/>
      <w:lvlText w:val="%1.%2.%3"/>
      <w:lvlJc w:val="left"/>
      <w:pPr>
        <w:ind w:left="1800" w:hanging="720"/>
      </w:pPr>
      <w:rPr>
        <w:rFonts w:ascii="Segoe" w:eastAsia="Times New Roman" w:hAnsi="Segoe" w:hint="default"/>
        <w:b/>
      </w:rPr>
    </w:lvl>
    <w:lvl w:ilvl="3">
      <w:start w:val="1"/>
      <w:numFmt w:val="decimal"/>
      <w:isLgl/>
      <w:lvlText w:val="%1.%2.%3.%4"/>
      <w:lvlJc w:val="left"/>
      <w:pPr>
        <w:ind w:left="2520" w:hanging="1080"/>
      </w:pPr>
      <w:rPr>
        <w:rFonts w:ascii="Segoe" w:eastAsia="Times New Roman" w:hAnsi="Segoe" w:hint="default"/>
        <w:b/>
      </w:rPr>
    </w:lvl>
    <w:lvl w:ilvl="4">
      <w:start w:val="1"/>
      <w:numFmt w:val="decimal"/>
      <w:isLgl/>
      <w:lvlText w:val="%1.%2.%3.%4.%5"/>
      <w:lvlJc w:val="left"/>
      <w:pPr>
        <w:ind w:left="2880" w:hanging="1080"/>
      </w:pPr>
      <w:rPr>
        <w:rFonts w:ascii="Segoe" w:eastAsia="Times New Roman" w:hAnsi="Segoe" w:hint="default"/>
        <w:b/>
      </w:rPr>
    </w:lvl>
    <w:lvl w:ilvl="5">
      <w:start w:val="1"/>
      <w:numFmt w:val="decimal"/>
      <w:isLgl/>
      <w:lvlText w:val="%1.%2.%3.%4.%5.%6"/>
      <w:lvlJc w:val="left"/>
      <w:pPr>
        <w:ind w:left="3600" w:hanging="1440"/>
      </w:pPr>
      <w:rPr>
        <w:rFonts w:ascii="Segoe" w:eastAsia="Times New Roman" w:hAnsi="Segoe" w:hint="default"/>
        <w:b/>
      </w:rPr>
    </w:lvl>
    <w:lvl w:ilvl="6">
      <w:start w:val="1"/>
      <w:numFmt w:val="decimal"/>
      <w:isLgl/>
      <w:lvlText w:val="%1.%2.%3.%4.%5.%6.%7"/>
      <w:lvlJc w:val="left"/>
      <w:pPr>
        <w:ind w:left="3960" w:hanging="1440"/>
      </w:pPr>
      <w:rPr>
        <w:rFonts w:ascii="Segoe" w:eastAsia="Times New Roman" w:hAnsi="Segoe" w:hint="default"/>
        <w:b/>
      </w:rPr>
    </w:lvl>
    <w:lvl w:ilvl="7">
      <w:start w:val="1"/>
      <w:numFmt w:val="decimal"/>
      <w:isLgl/>
      <w:lvlText w:val="%1.%2.%3.%4.%5.%6.%7.%8"/>
      <w:lvlJc w:val="left"/>
      <w:pPr>
        <w:ind w:left="4680" w:hanging="1800"/>
      </w:pPr>
      <w:rPr>
        <w:rFonts w:ascii="Segoe" w:eastAsia="Times New Roman" w:hAnsi="Segoe" w:hint="default"/>
        <w:b/>
      </w:rPr>
    </w:lvl>
    <w:lvl w:ilvl="8">
      <w:start w:val="1"/>
      <w:numFmt w:val="decimal"/>
      <w:isLgl/>
      <w:lvlText w:val="%1.%2.%3.%4.%5.%6.%7.%8.%9"/>
      <w:lvlJc w:val="left"/>
      <w:pPr>
        <w:ind w:left="5040" w:hanging="1800"/>
      </w:pPr>
      <w:rPr>
        <w:rFonts w:ascii="Segoe" w:eastAsia="Times New Roman" w:hAnsi="Segoe" w:hint="default"/>
        <w:b/>
      </w:rPr>
    </w:lvl>
  </w:abstractNum>
  <w:abstractNum w:abstractNumId="8" w15:restartNumberingAfterBreak="0">
    <w:nsid w:val="405071A1"/>
    <w:multiLevelType w:val="hybridMultilevel"/>
    <w:tmpl w:val="7B2E0AF0"/>
    <w:lvl w:ilvl="0" w:tplc="7ADA7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53BE1"/>
    <w:multiLevelType w:val="multilevel"/>
    <w:tmpl w:val="BBE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C4823"/>
    <w:multiLevelType w:val="hybridMultilevel"/>
    <w:tmpl w:val="3F3667D6"/>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53633C0"/>
    <w:multiLevelType w:val="multilevel"/>
    <w:tmpl w:val="180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97A5F"/>
    <w:multiLevelType w:val="multilevel"/>
    <w:tmpl w:val="E79CE6C8"/>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6398158E"/>
    <w:multiLevelType w:val="hybridMultilevel"/>
    <w:tmpl w:val="4538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F3D7D"/>
    <w:multiLevelType w:val="hybridMultilevel"/>
    <w:tmpl w:val="7C647768"/>
    <w:lvl w:ilvl="0" w:tplc="45008310">
      <w:start w:val="1"/>
      <w:numFmt w:val="decimal"/>
      <w:lvlText w:val="%1."/>
      <w:lvlJc w:val="left"/>
      <w:pPr>
        <w:ind w:left="720" w:hanging="360"/>
      </w:pPr>
      <w:rPr>
        <w:rFonts w:ascii="Arial" w:eastAsiaTheme="minorHAnsi"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F257E"/>
    <w:multiLevelType w:val="hybridMultilevel"/>
    <w:tmpl w:val="EA241E4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102F3A"/>
    <w:multiLevelType w:val="multilevel"/>
    <w:tmpl w:val="187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F2B55"/>
    <w:multiLevelType w:val="hybridMultilevel"/>
    <w:tmpl w:val="8E2E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B3795"/>
    <w:multiLevelType w:val="hybridMultilevel"/>
    <w:tmpl w:val="23B42B3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3"/>
  </w:num>
  <w:num w:numId="2">
    <w:abstractNumId w:val="5"/>
  </w:num>
  <w:num w:numId="3">
    <w:abstractNumId w:val="17"/>
  </w:num>
  <w:num w:numId="4">
    <w:abstractNumId w:val="0"/>
  </w:num>
  <w:num w:numId="5">
    <w:abstractNumId w:val="6"/>
  </w:num>
  <w:num w:numId="6">
    <w:abstractNumId w:val="8"/>
  </w:num>
  <w:num w:numId="7">
    <w:abstractNumId w:val="3"/>
  </w:num>
  <w:num w:numId="8">
    <w:abstractNumId w:val="7"/>
  </w:num>
  <w:num w:numId="9">
    <w:abstractNumId w:val="4"/>
  </w:num>
  <w:num w:numId="10">
    <w:abstractNumId w:val="16"/>
  </w:num>
  <w:num w:numId="11">
    <w:abstractNumId w:val="9"/>
  </w:num>
  <w:num w:numId="12">
    <w:abstractNumId w:val="11"/>
  </w:num>
  <w:num w:numId="13">
    <w:abstractNumId w:val="10"/>
  </w:num>
  <w:num w:numId="14">
    <w:abstractNumId w:val="18"/>
  </w:num>
  <w:num w:numId="15">
    <w:abstractNumId w:val="1"/>
  </w:num>
  <w:num w:numId="16">
    <w:abstractNumId w:val="2"/>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DQ3MLC0MDQ2MDFR0lEKTi0uzszPAykwrwUAlHqYUSwAAAA="/>
  </w:docVars>
  <w:rsids>
    <w:rsidRoot w:val="00E712E0"/>
    <w:rsid w:val="000033D7"/>
    <w:rsid w:val="00003C12"/>
    <w:rsid w:val="00005B30"/>
    <w:rsid w:val="00033965"/>
    <w:rsid w:val="00035681"/>
    <w:rsid w:val="00044667"/>
    <w:rsid w:val="00045489"/>
    <w:rsid w:val="00054FEA"/>
    <w:rsid w:val="0006075B"/>
    <w:rsid w:val="00062B5B"/>
    <w:rsid w:val="000635CC"/>
    <w:rsid w:val="000654A3"/>
    <w:rsid w:val="0006725F"/>
    <w:rsid w:val="00070EEE"/>
    <w:rsid w:val="00071FD9"/>
    <w:rsid w:val="00081169"/>
    <w:rsid w:val="00081288"/>
    <w:rsid w:val="000817D7"/>
    <w:rsid w:val="00087857"/>
    <w:rsid w:val="0009235E"/>
    <w:rsid w:val="000965BE"/>
    <w:rsid w:val="00097163"/>
    <w:rsid w:val="000A10DC"/>
    <w:rsid w:val="000A2BE2"/>
    <w:rsid w:val="000A3447"/>
    <w:rsid w:val="000A7104"/>
    <w:rsid w:val="000A7238"/>
    <w:rsid w:val="000C3591"/>
    <w:rsid w:val="000C44B8"/>
    <w:rsid w:val="000D3257"/>
    <w:rsid w:val="000D485E"/>
    <w:rsid w:val="000E0B00"/>
    <w:rsid w:val="000E785A"/>
    <w:rsid w:val="000F0BBC"/>
    <w:rsid w:val="000F2459"/>
    <w:rsid w:val="000F3FC5"/>
    <w:rsid w:val="000F4C66"/>
    <w:rsid w:val="000F51A6"/>
    <w:rsid w:val="000F6E69"/>
    <w:rsid w:val="00100A79"/>
    <w:rsid w:val="00104D3F"/>
    <w:rsid w:val="00107BA2"/>
    <w:rsid w:val="00116F9C"/>
    <w:rsid w:val="00116FFB"/>
    <w:rsid w:val="0012040A"/>
    <w:rsid w:val="00130638"/>
    <w:rsid w:val="00132D05"/>
    <w:rsid w:val="00140D58"/>
    <w:rsid w:val="001510DE"/>
    <w:rsid w:val="00154331"/>
    <w:rsid w:val="00154E03"/>
    <w:rsid w:val="0015750B"/>
    <w:rsid w:val="0016022C"/>
    <w:rsid w:val="00161C31"/>
    <w:rsid w:val="001715B8"/>
    <w:rsid w:val="001758F2"/>
    <w:rsid w:val="00186746"/>
    <w:rsid w:val="0018705E"/>
    <w:rsid w:val="001873F7"/>
    <w:rsid w:val="00191F26"/>
    <w:rsid w:val="00192401"/>
    <w:rsid w:val="00192BA4"/>
    <w:rsid w:val="001A505C"/>
    <w:rsid w:val="001B1B67"/>
    <w:rsid w:val="001B1FDD"/>
    <w:rsid w:val="001B7440"/>
    <w:rsid w:val="001C08C1"/>
    <w:rsid w:val="001C2634"/>
    <w:rsid w:val="001C31A1"/>
    <w:rsid w:val="001C7B87"/>
    <w:rsid w:val="001D098A"/>
    <w:rsid w:val="001E368D"/>
    <w:rsid w:val="001E7DA8"/>
    <w:rsid w:val="001F1AB0"/>
    <w:rsid w:val="001F1DB4"/>
    <w:rsid w:val="001F2781"/>
    <w:rsid w:val="0021001C"/>
    <w:rsid w:val="00210E0A"/>
    <w:rsid w:val="0021648C"/>
    <w:rsid w:val="00216E6F"/>
    <w:rsid w:val="00225CC6"/>
    <w:rsid w:val="00232B42"/>
    <w:rsid w:val="0023437F"/>
    <w:rsid w:val="00243B90"/>
    <w:rsid w:val="00254445"/>
    <w:rsid w:val="002602A9"/>
    <w:rsid w:val="00262337"/>
    <w:rsid w:val="00263CEF"/>
    <w:rsid w:val="00264D57"/>
    <w:rsid w:val="002706DB"/>
    <w:rsid w:val="00272B54"/>
    <w:rsid w:val="002802FF"/>
    <w:rsid w:val="00280483"/>
    <w:rsid w:val="00280981"/>
    <w:rsid w:val="0028329C"/>
    <w:rsid w:val="002A1FFA"/>
    <w:rsid w:val="002D0C2B"/>
    <w:rsid w:val="002D5DAD"/>
    <w:rsid w:val="002D696C"/>
    <w:rsid w:val="002F14B5"/>
    <w:rsid w:val="002F5159"/>
    <w:rsid w:val="002F77AF"/>
    <w:rsid w:val="00302A59"/>
    <w:rsid w:val="0030349A"/>
    <w:rsid w:val="00307884"/>
    <w:rsid w:val="00310CD0"/>
    <w:rsid w:val="0031462F"/>
    <w:rsid w:val="003260C2"/>
    <w:rsid w:val="003370EC"/>
    <w:rsid w:val="00337290"/>
    <w:rsid w:val="00344703"/>
    <w:rsid w:val="0034480F"/>
    <w:rsid w:val="003546B2"/>
    <w:rsid w:val="00355D0D"/>
    <w:rsid w:val="00357B83"/>
    <w:rsid w:val="00363ECB"/>
    <w:rsid w:val="003762FE"/>
    <w:rsid w:val="0038326B"/>
    <w:rsid w:val="00386BDB"/>
    <w:rsid w:val="00392FE2"/>
    <w:rsid w:val="00395172"/>
    <w:rsid w:val="00395870"/>
    <w:rsid w:val="0039664C"/>
    <w:rsid w:val="003A312C"/>
    <w:rsid w:val="003C170B"/>
    <w:rsid w:val="003C73DF"/>
    <w:rsid w:val="003D3C8F"/>
    <w:rsid w:val="003D717D"/>
    <w:rsid w:val="003E1C0C"/>
    <w:rsid w:val="003E207B"/>
    <w:rsid w:val="003E2C57"/>
    <w:rsid w:val="003E316C"/>
    <w:rsid w:val="003F0159"/>
    <w:rsid w:val="003F0E79"/>
    <w:rsid w:val="003F1A41"/>
    <w:rsid w:val="003F1C19"/>
    <w:rsid w:val="003F7610"/>
    <w:rsid w:val="0040540B"/>
    <w:rsid w:val="00415F74"/>
    <w:rsid w:val="00421E73"/>
    <w:rsid w:val="0043363B"/>
    <w:rsid w:val="00433CDA"/>
    <w:rsid w:val="00443E11"/>
    <w:rsid w:val="00451E10"/>
    <w:rsid w:val="00453F87"/>
    <w:rsid w:val="0046260F"/>
    <w:rsid w:val="00463191"/>
    <w:rsid w:val="00465DA9"/>
    <w:rsid w:val="004670B4"/>
    <w:rsid w:val="0047172E"/>
    <w:rsid w:val="004745BC"/>
    <w:rsid w:val="00486A75"/>
    <w:rsid w:val="00493D01"/>
    <w:rsid w:val="00494B86"/>
    <w:rsid w:val="004A0A0D"/>
    <w:rsid w:val="004A2CD9"/>
    <w:rsid w:val="004A36F7"/>
    <w:rsid w:val="004B12AF"/>
    <w:rsid w:val="004C0112"/>
    <w:rsid w:val="004C01C3"/>
    <w:rsid w:val="004C1377"/>
    <w:rsid w:val="004C58A1"/>
    <w:rsid w:val="004D3DE6"/>
    <w:rsid w:val="004D67B1"/>
    <w:rsid w:val="004D7BD8"/>
    <w:rsid w:val="004E7778"/>
    <w:rsid w:val="004F62E9"/>
    <w:rsid w:val="005069F5"/>
    <w:rsid w:val="00511F48"/>
    <w:rsid w:val="005122C7"/>
    <w:rsid w:val="00513CF6"/>
    <w:rsid w:val="00521EFB"/>
    <w:rsid w:val="00522633"/>
    <w:rsid w:val="0052415F"/>
    <w:rsid w:val="00536F5A"/>
    <w:rsid w:val="0054468A"/>
    <w:rsid w:val="00552296"/>
    <w:rsid w:val="005616DD"/>
    <w:rsid w:val="0056226E"/>
    <w:rsid w:val="00562794"/>
    <w:rsid w:val="00565E94"/>
    <w:rsid w:val="005719E4"/>
    <w:rsid w:val="00572AC8"/>
    <w:rsid w:val="00585CFA"/>
    <w:rsid w:val="00594854"/>
    <w:rsid w:val="00597107"/>
    <w:rsid w:val="00597B2F"/>
    <w:rsid w:val="005A1B64"/>
    <w:rsid w:val="005A696C"/>
    <w:rsid w:val="005B1860"/>
    <w:rsid w:val="005B1F26"/>
    <w:rsid w:val="005B7A9B"/>
    <w:rsid w:val="005C12C3"/>
    <w:rsid w:val="005C4D9D"/>
    <w:rsid w:val="005D110E"/>
    <w:rsid w:val="005D1DE6"/>
    <w:rsid w:val="005D6AB9"/>
    <w:rsid w:val="005D70EA"/>
    <w:rsid w:val="005E3CA9"/>
    <w:rsid w:val="005E496F"/>
    <w:rsid w:val="005E49D9"/>
    <w:rsid w:val="005E75B7"/>
    <w:rsid w:val="0060227E"/>
    <w:rsid w:val="006045C8"/>
    <w:rsid w:val="0060554A"/>
    <w:rsid w:val="006121EF"/>
    <w:rsid w:val="00623732"/>
    <w:rsid w:val="00625180"/>
    <w:rsid w:val="006335C5"/>
    <w:rsid w:val="006338B9"/>
    <w:rsid w:val="006529E8"/>
    <w:rsid w:val="006578AD"/>
    <w:rsid w:val="00662922"/>
    <w:rsid w:val="00664331"/>
    <w:rsid w:val="006837A1"/>
    <w:rsid w:val="0069458F"/>
    <w:rsid w:val="006A4035"/>
    <w:rsid w:val="006B16D5"/>
    <w:rsid w:val="006B512B"/>
    <w:rsid w:val="006B5E5F"/>
    <w:rsid w:val="006B616B"/>
    <w:rsid w:val="006C128A"/>
    <w:rsid w:val="006C3BA2"/>
    <w:rsid w:val="006C5255"/>
    <w:rsid w:val="006C5885"/>
    <w:rsid w:val="006D2871"/>
    <w:rsid w:val="006E1A67"/>
    <w:rsid w:val="006E6519"/>
    <w:rsid w:val="006F1382"/>
    <w:rsid w:val="00703DBF"/>
    <w:rsid w:val="007045C6"/>
    <w:rsid w:val="00706565"/>
    <w:rsid w:val="007066D3"/>
    <w:rsid w:val="00706BFA"/>
    <w:rsid w:val="007223FD"/>
    <w:rsid w:val="00722CC5"/>
    <w:rsid w:val="00733A78"/>
    <w:rsid w:val="007361D7"/>
    <w:rsid w:val="007378B5"/>
    <w:rsid w:val="007429D7"/>
    <w:rsid w:val="00745F54"/>
    <w:rsid w:val="00747FD4"/>
    <w:rsid w:val="007501E4"/>
    <w:rsid w:val="00750E9D"/>
    <w:rsid w:val="00752BA0"/>
    <w:rsid w:val="00760E89"/>
    <w:rsid w:val="00767C70"/>
    <w:rsid w:val="00771BF8"/>
    <w:rsid w:val="00776F2B"/>
    <w:rsid w:val="007816F2"/>
    <w:rsid w:val="007878DE"/>
    <w:rsid w:val="007902FB"/>
    <w:rsid w:val="00793F82"/>
    <w:rsid w:val="007941AA"/>
    <w:rsid w:val="007A1CFB"/>
    <w:rsid w:val="007A249E"/>
    <w:rsid w:val="007A5627"/>
    <w:rsid w:val="007A7EC4"/>
    <w:rsid w:val="007C1266"/>
    <w:rsid w:val="007C2BDA"/>
    <w:rsid w:val="007C4B5D"/>
    <w:rsid w:val="007C689C"/>
    <w:rsid w:val="007D1106"/>
    <w:rsid w:val="007D2132"/>
    <w:rsid w:val="007D6ED2"/>
    <w:rsid w:val="007D7212"/>
    <w:rsid w:val="007E5AC4"/>
    <w:rsid w:val="007F1C59"/>
    <w:rsid w:val="007F391C"/>
    <w:rsid w:val="007F53C0"/>
    <w:rsid w:val="00803BC8"/>
    <w:rsid w:val="008044F1"/>
    <w:rsid w:val="00805887"/>
    <w:rsid w:val="008107B3"/>
    <w:rsid w:val="00811EED"/>
    <w:rsid w:val="008120BF"/>
    <w:rsid w:val="008177DF"/>
    <w:rsid w:val="008259DF"/>
    <w:rsid w:val="00826493"/>
    <w:rsid w:val="0082723B"/>
    <w:rsid w:val="008400D8"/>
    <w:rsid w:val="00841D51"/>
    <w:rsid w:val="00845FB0"/>
    <w:rsid w:val="008463F9"/>
    <w:rsid w:val="00871202"/>
    <w:rsid w:val="0088146F"/>
    <w:rsid w:val="00884B15"/>
    <w:rsid w:val="00893B15"/>
    <w:rsid w:val="008A1F4D"/>
    <w:rsid w:val="008B1361"/>
    <w:rsid w:val="008B274D"/>
    <w:rsid w:val="008B4F9A"/>
    <w:rsid w:val="008B5CA6"/>
    <w:rsid w:val="008C7283"/>
    <w:rsid w:val="008D09CD"/>
    <w:rsid w:val="008D11D1"/>
    <w:rsid w:val="008D22A6"/>
    <w:rsid w:val="008D2B88"/>
    <w:rsid w:val="008E7E57"/>
    <w:rsid w:val="008F0D19"/>
    <w:rsid w:val="00901910"/>
    <w:rsid w:val="00901D03"/>
    <w:rsid w:val="00903439"/>
    <w:rsid w:val="009054D1"/>
    <w:rsid w:val="00922C1F"/>
    <w:rsid w:val="00923A37"/>
    <w:rsid w:val="009256AB"/>
    <w:rsid w:val="0092774F"/>
    <w:rsid w:val="00930E2F"/>
    <w:rsid w:val="00932278"/>
    <w:rsid w:val="00934BED"/>
    <w:rsid w:val="00936C67"/>
    <w:rsid w:val="0095124B"/>
    <w:rsid w:val="00955030"/>
    <w:rsid w:val="00961EDE"/>
    <w:rsid w:val="00961F84"/>
    <w:rsid w:val="00972D25"/>
    <w:rsid w:val="00975DFD"/>
    <w:rsid w:val="009816BF"/>
    <w:rsid w:val="00983C86"/>
    <w:rsid w:val="0099204A"/>
    <w:rsid w:val="00995001"/>
    <w:rsid w:val="00997168"/>
    <w:rsid w:val="009A2D7E"/>
    <w:rsid w:val="009A7362"/>
    <w:rsid w:val="009B092B"/>
    <w:rsid w:val="009B477A"/>
    <w:rsid w:val="009C229D"/>
    <w:rsid w:val="009C4DD8"/>
    <w:rsid w:val="009D2C28"/>
    <w:rsid w:val="009D304A"/>
    <w:rsid w:val="009E0CE6"/>
    <w:rsid w:val="009E0F0C"/>
    <w:rsid w:val="009F24C9"/>
    <w:rsid w:val="009F3303"/>
    <w:rsid w:val="009F60B3"/>
    <w:rsid w:val="00A01D00"/>
    <w:rsid w:val="00A14BD0"/>
    <w:rsid w:val="00A14D2C"/>
    <w:rsid w:val="00A16541"/>
    <w:rsid w:val="00A22581"/>
    <w:rsid w:val="00A23389"/>
    <w:rsid w:val="00A3051F"/>
    <w:rsid w:val="00A41B61"/>
    <w:rsid w:val="00A45F63"/>
    <w:rsid w:val="00A477AA"/>
    <w:rsid w:val="00A575D2"/>
    <w:rsid w:val="00A603B3"/>
    <w:rsid w:val="00A669F5"/>
    <w:rsid w:val="00A709CE"/>
    <w:rsid w:val="00A723E3"/>
    <w:rsid w:val="00A725F9"/>
    <w:rsid w:val="00A760E3"/>
    <w:rsid w:val="00A8074B"/>
    <w:rsid w:val="00A8433C"/>
    <w:rsid w:val="00A870C4"/>
    <w:rsid w:val="00A93172"/>
    <w:rsid w:val="00A935E8"/>
    <w:rsid w:val="00A95FA0"/>
    <w:rsid w:val="00AA0145"/>
    <w:rsid w:val="00AA0547"/>
    <w:rsid w:val="00AA547B"/>
    <w:rsid w:val="00AA693D"/>
    <w:rsid w:val="00AB41B4"/>
    <w:rsid w:val="00AB526C"/>
    <w:rsid w:val="00AC18D0"/>
    <w:rsid w:val="00AC2EE0"/>
    <w:rsid w:val="00AC6216"/>
    <w:rsid w:val="00AE12FB"/>
    <w:rsid w:val="00AF7529"/>
    <w:rsid w:val="00B022A1"/>
    <w:rsid w:val="00B11344"/>
    <w:rsid w:val="00B1488B"/>
    <w:rsid w:val="00B21FF0"/>
    <w:rsid w:val="00B23007"/>
    <w:rsid w:val="00B23ED8"/>
    <w:rsid w:val="00B25252"/>
    <w:rsid w:val="00B27313"/>
    <w:rsid w:val="00B35BB9"/>
    <w:rsid w:val="00B43D3B"/>
    <w:rsid w:val="00B47B09"/>
    <w:rsid w:val="00B52C28"/>
    <w:rsid w:val="00B7012B"/>
    <w:rsid w:val="00B70410"/>
    <w:rsid w:val="00B72179"/>
    <w:rsid w:val="00B7236C"/>
    <w:rsid w:val="00B806EF"/>
    <w:rsid w:val="00B80B6C"/>
    <w:rsid w:val="00B85843"/>
    <w:rsid w:val="00BA1552"/>
    <w:rsid w:val="00BA3E3E"/>
    <w:rsid w:val="00BB07CA"/>
    <w:rsid w:val="00BB0876"/>
    <w:rsid w:val="00BB4972"/>
    <w:rsid w:val="00BB6B16"/>
    <w:rsid w:val="00BD3FA1"/>
    <w:rsid w:val="00BE1682"/>
    <w:rsid w:val="00BF64DD"/>
    <w:rsid w:val="00C01827"/>
    <w:rsid w:val="00C02B64"/>
    <w:rsid w:val="00C033EC"/>
    <w:rsid w:val="00C03468"/>
    <w:rsid w:val="00C0468C"/>
    <w:rsid w:val="00C05F81"/>
    <w:rsid w:val="00C071AD"/>
    <w:rsid w:val="00C10A73"/>
    <w:rsid w:val="00C428EF"/>
    <w:rsid w:val="00C472EA"/>
    <w:rsid w:val="00C619CC"/>
    <w:rsid w:val="00C632D1"/>
    <w:rsid w:val="00C64854"/>
    <w:rsid w:val="00C666A7"/>
    <w:rsid w:val="00C70C9A"/>
    <w:rsid w:val="00C76CCE"/>
    <w:rsid w:val="00C837B1"/>
    <w:rsid w:val="00C83C5B"/>
    <w:rsid w:val="00C84E98"/>
    <w:rsid w:val="00C855B5"/>
    <w:rsid w:val="00C901C7"/>
    <w:rsid w:val="00C948B3"/>
    <w:rsid w:val="00CA4901"/>
    <w:rsid w:val="00CA5979"/>
    <w:rsid w:val="00CC7037"/>
    <w:rsid w:val="00CC78D3"/>
    <w:rsid w:val="00CD1537"/>
    <w:rsid w:val="00CD40CB"/>
    <w:rsid w:val="00CD78D6"/>
    <w:rsid w:val="00CF4254"/>
    <w:rsid w:val="00CF57F2"/>
    <w:rsid w:val="00CF5996"/>
    <w:rsid w:val="00D02C7B"/>
    <w:rsid w:val="00D06DD6"/>
    <w:rsid w:val="00D13E17"/>
    <w:rsid w:val="00D178DB"/>
    <w:rsid w:val="00D218EF"/>
    <w:rsid w:val="00D21C3E"/>
    <w:rsid w:val="00D23CE3"/>
    <w:rsid w:val="00D34A32"/>
    <w:rsid w:val="00D42087"/>
    <w:rsid w:val="00D43D37"/>
    <w:rsid w:val="00D51B40"/>
    <w:rsid w:val="00D52D7C"/>
    <w:rsid w:val="00D55D63"/>
    <w:rsid w:val="00D64470"/>
    <w:rsid w:val="00D707EA"/>
    <w:rsid w:val="00D732CA"/>
    <w:rsid w:val="00D8036F"/>
    <w:rsid w:val="00D819A2"/>
    <w:rsid w:val="00D85D91"/>
    <w:rsid w:val="00DA2688"/>
    <w:rsid w:val="00DA50C5"/>
    <w:rsid w:val="00DB182D"/>
    <w:rsid w:val="00DB21C0"/>
    <w:rsid w:val="00DB22A8"/>
    <w:rsid w:val="00DC7391"/>
    <w:rsid w:val="00DD328B"/>
    <w:rsid w:val="00DD4E68"/>
    <w:rsid w:val="00DE155C"/>
    <w:rsid w:val="00DF018F"/>
    <w:rsid w:val="00DF1D0B"/>
    <w:rsid w:val="00DF683C"/>
    <w:rsid w:val="00E00A4B"/>
    <w:rsid w:val="00E01D87"/>
    <w:rsid w:val="00E024D5"/>
    <w:rsid w:val="00E03A2E"/>
    <w:rsid w:val="00E03CD7"/>
    <w:rsid w:val="00E06C8C"/>
    <w:rsid w:val="00E209A8"/>
    <w:rsid w:val="00E248FB"/>
    <w:rsid w:val="00E27B47"/>
    <w:rsid w:val="00E350FF"/>
    <w:rsid w:val="00E40557"/>
    <w:rsid w:val="00E4572A"/>
    <w:rsid w:val="00E527F7"/>
    <w:rsid w:val="00E53EC4"/>
    <w:rsid w:val="00E55165"/>
    <w:rsid w:val="00E64549"/>
    <w:rsid w:val="00E671A8"/>
    <w:rsid w:val="00E712E0"/>
    <w:rsid w:val="00E71B9A"/>
    <w:rsid w:val="00E74684"/>
    <w:rsid w:val="00E80D02"/>
    <w:rsid w:val="00E8267E"/>
    <w:rsid w:val="00E826EA"/>
    <w:rsid w:val="00E900C7"/>
    <w:rsid w:val="00E90663"/>
    <w:rsid w:val="00E91FDC"/>
    <w:rsid w:val="00EA4CBA"/>
    <w:rsid w:val="00EA6C1B"/>
    <w:rsid w:val="00EA7C13"/>
    <w:rsid w:val="00ED0426"/>
    <w:rsid w:val="00ED2B0B"/>
    <w:rsid w:val="00ED4E20"/>
    <w:rsid w:val="00ED57FD"/>
    <w:rsid w:val="00EE48EF"/>
    <w:rsid w:val="00EF487F"/>
    <w:rsid w:val="00EF575B"/>
    <w:rsid w:val="00EF7597"/>
    <w:rsid w:val="00F01264"/>
    <w:rsid w:val="00F01D1F"/>
    <w:rsid w:val="00F154C1"/>
    <w:rsid w:val="00F1601F"/>
    <w:rsid w:val="00F22009"/>
    <w:rsid w:val="00F2511B"/>
    <w:rsid w:val="00F30337"/>
    <w:rsid w:val="00F342DA"/>
    <w:rsid w:val="00F360FB"/>
    <w:rsid w:val="00F41F37"/>
    <w:rsid w:val="00F42CD7"/>
    <w:rsid w:val="00F5093A"/>
    <w:rsid w:val="00F514EA"/>
    <w:rsid w:val="00F567A0"/>
    <w:rsid w:val="00F600CF"/>
    <w:rsid w:val="00F636C0"/>
    <w:rsid w:val="00F638C6"/>
    <w:rsid w:val="00F67368"/>
    <w:rsid w:val="00F87AD8"/>
    <w:rsid w:val="00F935C2"/>
    <w:rsid w:val="00F95885"/>
    <w:rsid w:val="00FA0496"/>
    <w:rsid w:val="00FA059D"/>
    <w:rsid w:val="00FA0800"/>
    <w:rsid w:val="00FA286B"/>
    <w:rsid w:val="00FB12B6"/>
    <w:rsid w:val="00FB30F7"/>
    <w:rsid w:val="00FB32A9"/>
    <w:rsid w:val="00FD3594"/>
    <w:rsid w:val="00FE4BDE"/>
    <w:rsid w:val="00FE5A89"/>
    <w:rsid w:val="00FF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779EB"/>
  <w15:chartTrackingRefBased/>
  <w15:docId w15:val="{B2D300DA-B389-44AC-A1D1-66104C8D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66"/>
  </w:style>
  <w:style w:type="paragraph" w:styleId="Heading1">
    <w:name w:val="heading 1"/>
    <w:basedOn w:val="Normal"/>
    <w:next w:val="Normal"/>
    <w:link w:val="Heading1Char"/>
    <w:uiPriority w:val="9"/>
    <w:qFormat/>
    <w:rsid w:val="000F4C6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F4C6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C6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C6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F4C6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F4C6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F4C6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F4C6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F4C6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APcovertitle">
    <w:name w:val="DIRAPcovertitle"/>
    <w:link w:val="DIRAPcovertitleChar"/>
    <w:rsid w:val="005B1860"/>
    <w:pPr>
      <w:spacing w:after="0" w:line="240" w:lineRule="auto"/>
    </w:pPr>
    <w:rPr>
      <w:rFonts w:ascii="Leitura Sans Grot 2" w:hAnsi="Leitura Sans Grot 2"/>
      <w:color w:val="A71930"/>
      <w:sz w:val="48"/>
      <w:lang w:val="en-GB"/>
    </w:rPr>
  </w:style>
  <w:style w:type="character" w:customStyle="1" w:styleId="DIRAPcovertitleChar">
    <w:name w:val="DIRAPcovertitle Char"/>
    <w:basedOn w:val="DefaultParagraphFont"/>
    <w:link w:val="DIRAPcovertitle"/>
    <w:rsid w:val="005B1860"/>
    <w:rPr>
      <w:rFonts w:ascii="Leitura Sans Grot 2" w:hAnsi="Leitura Sans Grot 2"/>
      <w:color w:val="A71930"/>
      <w:sz w:val="48"/>
      <w:lang w:val="en-GB"/>
    </w:rPr>
  </w:style>
  <w:style w:type="character" w:styleId="Hyperlink">
    <w:name w:val="Hyperlink"/>
    <w:basedOn w:val="DefaultParagraphFont"/>
    <w:uiPriority w:val="99"/>
    <w:unhideWhenUsed/>
    <w:rsid w:val="005B1860"/>
    <w:rPr>
      <w:color w:val="0563C1" w:themeColor="hyperlink"/>
      <w:u w:val="single"/>
    </w:rPr>
  </w:style>
  <w:style w:type="paragraph" w:styleId="ListParagraph">
    <w:name w:val="List Paragraph"/>
    <w:basedOn w:val="Normal"/>
    <w:uiPriority w:val="34"/>
    <w:qFormat/>
    <w:rsid w:val="005B1860"/>
    <w:pPr>
      <w:ind w:left="720"/>
      <w:contextualSpacing/>
    </w:pPr>
  </w:style>
  <w:style w:type="character" w:styleId="Strong">
    <w:name w:val="Strong"/>
    <w:basedOn w:val="DefaultParagraphFont"/>
    <w:uiPriority w:val="22"/>
    <w:qFormat/>
    <w:rsid w:val="000F4C66"/>
    <w:rPr>
      <w:b/>
      <w:bCs/>
    </w:rPr>
  </w:style>
  <w:style w:type="paragraph" w:styleId="Quote">
    <w:name w:val="Quote"/>
    <w:basedOn w:val="Normal"/>
    <w:next w:val="Normal"/>
    <w:link w:val="QuoteChar"/>
    <w:uiPriority w:val="29"/>
    <w:qFormat/>
    <w:rsid w:val="000F4C6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F4C66"/>
    <w:rPr>
      <w:color w:val="44546A" w:themeColor="text2"/>
      <w:sz w:val="24"/>
      <w:szCs w:val="24"/>
    </w:rPr>
  </w:style>
  <w:style w:type="character" w:customStyle="1" w:styleId="Heading1Char">
    <w:name w:val="Heading 1 Char"/>
    <w:basedOn w:val="DefaultParagraphFont"/>
    <w:link w:val="Heading1"/>
    <w:uiPriority w:val="9"/>
    <w:rsid w:val="000F4C6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F4C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C6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C6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F4C6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F4C6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F4C6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F4C6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F4C6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0F4C66"/>
    <w:pPr>
      <w:spacing w:line="240" w:lineRule="auto"/>
    </w:pPr>
    <w:rPr>
      <w:b/>
      <w:bCs/>
      <w:smallCaps/>
      <w:color w:val="44546A" w:themeColor="text2"/>
    </w:rPr>
  </w:style>
  <w:style w:type="paragraph" w:styleId="Title">
    <w:name w:val="Title"/>
    <w:basedOn w:val="Normal"/>
    <w:next w:val="Normal"/>
    <w:link w:val="TitleChar"/>
    <w:uiPriority w:val="10"/>
    <w:qFormat/>
    <w:rsid w:val="000F4C6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F4C6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F4C6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F4C66"/>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0F4C66"/>
    <w:rPr>
      <w:i/>
      <w:iCs/>
    </w:rPr>
  </w:style>
  <w:style w:type="paragraph" w:styleId="NoSpacing">
    <w:name w:val="No Spacing"/>
    <w:link w:val="NoSpacingChar"/>
    <w:uiPriority w:val="99"/>
    <w:qFormat/>
    <w:rsid w:val="000F4C66"/>
    <w:pPr>
      <w:spacing w:after="0" w:line="240" w:lineRule="auto"/>
    </w:pPr>
  </w:style>
  <w:style w:type="paragraph" w:styleId="IntenseQuote">
    <w:name w:val="Intense Quote"/>
    <w:basedOn w:val="Normal"/>
    <w:next w:val="Normal"/>
    <w:link w:val="IntenseQuoteChar"/>
    <w:uiPriority w:val="30"/>
    <w:qFormat/>
    <w:rsid w:val="000F4C6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F4C6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F4C66"/>
    <w:rPr>
      <w:i/>
      <w:iCs/>
      <w:color w:val="595959" w:themeColor="text1" w:themeTint="A6"/>
    </w:rPr>
  </w:style>
  <w:style w:type="character" w:styleId="IntenseEmphasis">
    <w:name w:val="Intense Emphasis"/>
    <w:basedOn w:val="DefaultParagraphFont"/>
    <w:uiPriority w:val="21"/>
    <w:qFormat/>
    <w:rsid w:val="000F4C66"/>
    <w:rPr>
      <w:b/>
      <w:bCs/>
      <w:i/>
      <w:iCs/>
    </w:rPr>
  </w:style>
  <w:style w:type="character" w:styleId="SubtleReference">
    <w:name w:val="Subtle Reference"/>
    <w:basedOn w:val="DefaultParagraphFont"/>
    <w:uiPriority w:val="31"/>
    <w:qFormat/>
    <w:rsid w:val="000F4C6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F4C66"/>
    <w:rPr>
      <w:b/>
      <w:bCs/>
      <w:smallCaps/>
      <w:color w:val="44546A" w:themeColor="text2"/>
      <w:u w:val="single"/>
    </w:rPr>
  </w:style>
  <w:style w:type="character" w:styleId="BookTitle">
    <w:name w:val="Book Title"/>
    <w:basedOn w:val="DefaultParagraphFont"/>
    <w:uiPriority w:val="33"/>
    <w:qFormat/>
    <w:rsid w:val="000F4C66"/>
    <w:rPr>
      <w:b/>
      <w:bCs/>
      <w:smallCaps/>
      <w:spacing w:val="10"/>
    </w:rPr>
  </w:style>
  <w:style w:type="paragraph" w:styleId="TOCHeading">
    <w:name w:val="TOC Heading"/>
    <w:basedOn w:val="Heading1"/>
    <w:next w:val="Normal"/>
    <w:uiPriority w:val="39"/>
    <w:semiHidden/>
    <w:unhideWhenUsed/>
    <w:qFormat/>
    <w:rsid w:val="000F4C66"/>
    <w:pPr>
      <w:outlineLvl w:val="9"/>
    </w:pPr>
  </w:style>
  <w:style w:type="table" w:styleId="TableGrid">
    <w:name w:val="Table Grid"/>
    <w:basedOn w:val="TableNormal"/>
    <w:uiPriority w:val="39"/>
    <w:rsid w:val="00462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12C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5D91"/>
    <w:rPr>
      <w:color w:val="605E5C"/>
      <w:shd w:val="clear" w:color="auto" w:fill="E1DFDD"/>
    </w:rPr>
  </w:style>
  <w:style w:type="table" w:styleId="GridTable5Dark-Accent1">
    <w:name w:val="Grid Table 5 Dark Accent 1"/>
    <w:basedOn w:val="TableNormal"/>
    <w:uiPriority w:val="50"/>
    <w:rsid w:val="00070E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r10">
    <w:name w:val="mr10"/>
    <w:basedOn w:val="DefaultParagraphFont"/>
    <w:rsid w:val="00893B15"/>
  </w:style>
  <w:style w:type="character" w:styleId="CommentReference">
    <w:name w:val="annotation reference"/>
    <w:basedOn w:val="DefaultParagraphFont"/>
    <w:uiPriority w:val="99"/>
    <w:semiHidden/>
    <w:unhideWhenUsed/>
    <w:rsid w:val="00D21C3E"/>
    <w:rPr>
      <w:sz w:val="16"/>
      <w:szCs w:val="16"/>
    </w:rPr>
  </w:style>
  <w:style w:type="paragraph" w:styleId="CommentText">
    <w:name w:val="annotation text"/>
    <w:basedOn w:val="Normal"/>
    <w:link w:val="CommentTextChar"/>
    <w:uiPriority w:val="99"/>
    <w:semiHidden/>
    <w:unhideWhenUsed/>
    <w:rsid w:val="00D21C3E"/>
    <w:pPr>
      <w:spacing w:line="240" w:lineRule="auto"/>
    </w:pPr>
    <w:rPr>
      <w:sz w:val="20"/>
      <w:szCs w:val="20"/>
    </w:rPr>
  </w:style>
  <w:style w:type="character" w:customStyle="1" w:styleId="CommentTextChar">
    <w:name w:val="Comment Text Char"/>
    <w:basedOn w:val="DefaultParagraphFont"/>
    <w:link w:val="CommentText"/>
    <w:uiPriority w:val="99"/>
    <w:semiHidden/>
    <w:rsid w:val="00D21C3E"/>
    <w:rPr>
      <w:sz w:val="20"/>
      <w:szCs w:val="20"/>
    </w:rPr>
  </w:style>
  <w:style w:type="paragraph" w:styleId="CommentSubject">
    <w:name w:val="annotation subject"/>
    <w:basedOn w:val="CommentText"/>
    <w:next w:val="CommentText"/>
    <w:link w:val="CommentSubjectChar"/>
    <w:uiPriority w:val="99"/>
    <w:semiHidden/>
    <w:unhideWhenUsed/>
    <w:rsid w:val="00D21C3E"/>
    <w:rPr>
      <w:b/>
      <w:bCs/>
    </w:rPr>
  </w:style>
  <w:style w:type="character" w:customStyle="1" w:styleId="CommentSubjectChar">
    <w:name w:val="Comment Subject Char"/>
    <w:basedOn w:val="CommentTextChar"/>
    <w:link w:val="CommentSubject"/>
    <w:uiPriority w:val="99"/>
    <w:semiHidden/>
    <w:rsid w:val="00D21C3E"/>
    <w:rPr>
      <w:b/>
      <w:bCs/>
      <w:sz w:val="20"/>
      <w:szCs w:val="20"/>
    </w:rPr>
  </w:style>
  <w:style w:type="paragraph" w:styleId="BalloonText">
    <w:name w:val="Balloon Text"/>
    <w:basedOn w:val="Normal"/>
    <w:link w:val="BalloonTextChar"/>
    <w:uiPriority w:val="99"/>
    <w:semiHidden/>
    <w:unhideWhenUsed/>
    <w:rsid w:val="00D21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3E"/>
    <w:rPr>
      <w:rFonts w:ascii="Segoe UI" w:hAnsi="Segoe UI" w:cs="Segoe UI"/>
      <w:sz w:val="18"/>
      <w:szCs w:val="18"/>
    </w:rPr>
  </w:style>
  <w:style w:type="character" w:customStyle="1" w:styleId="cskcde">
    <w:name w:val="cskcde"/>
    <w:basedOn w:val="DefaultParagraphFont"/>
    <w:rsid w:val="006B5E5F"/>
  </w:style>
  <w:style w:type="character" w:customStyle="1" w:styleId="hgkelc">
    <w:name w:val="hgkelc"/>
    <w:basedOn w:val="DefaultParagraphFont"/>
    <w:rsid w:val="006B5E5F"/>
  </w:style>
  <w:style w:type="character" w:customStyle="1" w:styleId="kx21rb">
    <w:name w:val="kx21rb"/>
    <w:basedOn w:val="DefaultParagraphFont"/>
    <w:rsid w:val="006B5E5F"/>
  </w:style>
  <w:style w:type="paragraph" w:customStyle="1" w:styleId="trt0xe">
    <w:name w:val="trt0xe"/>
    <w:basedOn w:val="Normal"/>
    <w:rsid w:val="006B5E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99"/>
    <w:locked/>
    <w:rsid w:val="00A669F5"/>
  </w:style>
  <w:style w:type="character" w:customStyle="1" w:styleId="html-italic">
    <w:name w:val="html-italic"/>
    <w:basedOn w:val="DefaultParagraphFont"/>
    <w:rsid w:val="003D717D"/>
  </w:style>
  <w:style w:type="character" w:styleId="FollowedHyperlink">
    <w:name w:val="FollowedHyperlink"/>
    <w:basedOn w:val="DefaultParagraphFont"/>
    <w:uiPriority w:val="99"/>
    <w:semiHidden/>
    <w:unhideWhenUsed/>
    <w:rsid w:val="003D7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86090">
      <w:bodyDiv w:val="1"/>
      <w:marLeft w:val="0"/>
      <w:marRight w:val="0"/>
      <w:marTop w:val="0"/>
      <w:marBottom w:val="0"/>
      <w:divBdr>
        <w:top w:val="none" w:sz="0" w:space="0" w:color="auto"/>
        <w:left w:val="none" w:sz="0" w:space="0" w:color="auto"/>
        <w:bottom w:val="none" w:sz="0" w:space="0" w:color="auto"/>
        <w:right w:val="none" w:sz="0" w:space="0" w:color="auto"/>
      </w:divBdr>
    </w:div>
    <w:div w:id="1038896231">
      <w:bodyDiv w:val="1"/>
      <w:marLeft w:val="0"/>
      <w:marRight w:val="0"/>
      <w:marTop w:val="0"/>
      <w:marBottom w:val="0"/>
      <w:divBdr>
        <w:top w:val="none" w:sz="0" w:space="0" w:color="auto"/>
        <w:left w:val="none" w:sz="0" w:space="0" w:color="auto"/>
        <w:bottom w:val="none" w:sz="0" w:space="0" w:color="auto"/>
        <w:right w:val="none" w:sz="0" w:space="0" w:color="auto"/>
      </w:divBdr>
      <w:divsChild>
        <w:div w:id="1949922894">
          <w:marLeft w:val="0"/>
          <w:marRight w:val="0"/>
          <w:marTop w:val="0"/>
          <w:marBottom w:val="0"/>
          <w:divBdr>
            <w:top w:val="none" w:sz="0" w:space="0" w:color="auto"/>
            <w:left w:val="none" w:sz="0" w:space="0" w:color="auto"/>
            <w:bottom w:val="none" w:sz="0" w:space="0" w:color="auto"/>
            <w:right w:val="none" w:sz="0" w:space="0" w:color="auto"/>
          </w:divBdr>
          <w:divsChild>
            <w:div w:id="1220826187">
              <w:marLeft w:val="0"/>
              <w:marRight w:val="0"/>
              <w:marTop w:val="0"/>
              <w:marBottom w:val="0"/>
              <w:divBdr>
                <w:top w:val="none" w:sz="0" w:space="0" w:color="auto"/>
                <w:left w:val="none" w:sz="0" w:space="0" w:color="auto"/>
                <w:bottom w:val="none" w:sz="0" w:space="0" w:color="auto"/>
                <w:right w:val="none" w:sz="0" w:space="0" w:color="auto"/>
              </w:divBdr>
              <w:divsChild>
                <w:div w:id="43144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8948659">
          <w:marLeft w:val="0"/>
          <w:marRight w:val="0"/>
          <w:marTop w:val="0"/>
          <w:marBottom w:val="0"/>
          <w:divBdr>
            <w:top w:val="none" w:sz="0" w:space="0" w:color="auto"/>
            <w:left w:val="none" w:sz="0" w:space="0" w:color="auto"/>
            <w:bottom w:val="none" w:sz="0" w:space="0" w:color="auto"/>
            <w:right w:val="none" w:sz="0" w:space="0" w:color="auto"/>
          </w:divBdr>
        </w:div>
      </w:divsChild>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sChild>
        <w:div w:id="2066643394">
          <w:marLeft w:val="0"/>
          <w:marRight w:val="0"/>
          <w:marTop w:val="0"/>
          <w:marBottom w:val="0"/>
          <w:divBdr>
            <w:top w:val="none" w:sz="0" w:space="0" w:color="auto"/>
            <w:left w:val="none" w:sz="0" w:space="0" w:color="auto"/>
            <w:bottom w:val="none" w:sz="0" w:space="0" w:color="auto"/>
            <w:right w:val="none" w:sz="0" w:space="0" w:color="auto"/>
          </w:divBdr>
          <w:divsChild>
            <w:div w:id="1757364819">
              <w:marLeft w:val="0"/>
              <w:marRight w:val="0"/>
              <w:marTop w:val="0"/>
              <w:marBottom w:val="0"/>
              <w:divBdr>
                <w:top w:val="none" w:sz="0" w:space="0" w:color="auto"/>
                <w:left w:val="none" w:sz="0" w:space="0" w:color="auto"/>
                <w:bottom w:val="none" w:sz="0" w:space="0" w:color="auto"/>
                <w:right w:val="none" w:sz="0" w:space="0" w:color="auto"/>
              </w:divBdr>
              <w:divsChild>
                <w:div w:id="1779306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4449043">
          <w:marLeft w:val="0"/>
          <w:marRight w:val="0"/>
          <w:marTop w:val="0"/>
          <w:marBottom w:val="0"/>
          <w:divBdr>
            <w:top w:val="none" w:sz="0" w:space="0" w:color="auto"/>
            <w:left w:val="none" w:sz="0" w:space="0" w:color="auto"/>
            <w:bottom w:val="none" w:sz="0" w:space="0" w:color="auto"/>
            <w:right w:val="none" w:sz="0" w:space="0" w:color="auto"/>
          </w:divBdr>
          <w:divsChild>
            <w:div w:id="1681463284">
              <w:marLeft w:val="0"/>
              <w:marRight w:val="0"/>
              <w:marTop w:val="0"/>
              <w:marBottom w:val="0"/>
              <w:divBdr>
                <w:top w:val="none" w:sz="0" w:space="0" w:color="auto"/>
                <w:left w:val="none" w:sz="0" w:space="0" w:color="auto"/>
                <w:bottom w:val="none" w:sz="0" w:space="0" w:color="auto"/>
                <w:right w:val="none" w:sz="0" w:space="0" w:color="auto"/>
              </w:divBdr>
              <w:divsChild>
                <w:div w:id="1661763188">
                  <w:marLeft w:val="0"/>
                  <w:marRight w:val="0"/>
                  <w:marTop w:val="0"/>
                  <w:marBottom w:val="0"/>
                  <w:divBdr>
                    <w:top w:val="none" w:sz="0" w:space="0" w:color="auto"/>
                    <w:left w:val="none" w:sz="0" w:space="0" w:color="auto"/>
                    <w:bottom w:val="none" w:sz="0" w:space="0" w:color="auto"/>
                    <w:right w:val="none" w:sz="0" w:space="0" w:color="auto"/>
                  </w:divBdr>
                  <w:divsChild>
                    <w:div w:id="1140685245">
                      <w:marLeft w:val="0"/>
                      <w:marRight w:val="0"/>
                      <w:marTop w:val="0"/>
                      <w:marBottom w:val="0"/>
                      <w:divBdr>
                        <w:top w:val="none" w:sz="0" w:space="0" w:color="auto"/>
                        <w:left w:val="none" w:sz="0" w:space="0" w:color="auto"/>
                        <w:bottom w:val="none" w:sz="0" w:space="0" w:color="auto"/>
                        <w:right w:val="none" w:sz="0" w:space="0" w:color="auto"/>
                      </w:divBdr>
                      <w:divsChild>
                        <w:div w:id="874853211">
                          <w:marLeft w:val="0"/>
                          <w:marRight w:val="0"/>
                          <w:marTop w:val="0"/>
                          <w:marBottom w:val="0"/>
                          <w:divBdr>
                            <w:top w:val="none" w:sz="0" w:space="0" w:color="auto"/>
                            <w:left w:val="none" w:sz="0" w:space="0" w:color="auto"/>
                            <w:bottom w:val="none" w:sz="0" w:space="0" w:color="auto"/>
                            <w:right w:val="none" w:sz="0" w:space="0" w:color="auto"/>
                          </w:divBdr>
                          <w:divsChild>
                            <w:div w:id="671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756778">
      <w:bodyDiv w:val="1"/>
      <w:marLeft w:val="0"/>
      <w:marRight w:val="0"/>
      <w:marTop w:val="0"/>
      <w:marBottom w:val="0"/>
      <w:divBdr>
        <w:top w:val="none" w:sz="0" w:space="0" w:color="auto"/>
        <w:left w:val="none" w:sz="0" w:space="0" w:color="auto"/>
        <w:bottom w:val="none" w:sz="0" w:space="0" w:color="auto"/>
        <w:right w:val="none" w:sz="0" w:space="0" w:color="auto"/>
      </w:divBdr>
    </w:div>
    <w:div w:id="19075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youtube.com/watch?v=D3gYQRKiCek" TargetMode="External"/><Relationship Id="rId18" Type="http://schemas.openxmlformats.org/officeDocument/2006/relationships/hyperlink" Target="https://www.universityworldnews.com/post.php?story=20180306124842675" TargetMode="External"/><Relationship Id="rId26" Type="http://schemas.openxmlformats.org/officeDocument/2006/relationships/hyperlink" Target="https://studygreen.info/unitednations-graduatestudy-programme-for-studies-in-switzerland/" TargetMode="External"/><Relationship Id="rId3" Type="http://schemas.openxmlformats.org/officeDocument/2006/relationships/styles" Target="styles.xml"/><Relationship Id="rId21" Type="http://schemas.openxmlformats.org/officeDocument/2006/relationships/hyperlink" Target="https://www.oecd.org/berlin/publikationen/Dream-Jobs.pdf" TargetMode="External"/><Relationship Id="rId7" Type="http://schemas.openxmlformats.org/officeDocument/2006/relationships/image" Target="media/image1.png"/><Relationship Id="rId12" Type="http://schemas.openxmlformats.org/officeDocument/2006/relationships/hyperlink" Target="https://agrifoodnetworks.org/article/africa-needs-to-develop-both-its-agriculture-and-food-processing-industry" TargetMode="External"/><Relationship Id="rId17" Type="http://schemas.openxmlformats.org/officeDocument/2006/relationships/hyperlink" Target="https://erasmus-plus.ec.europa.eu/sites/default/files/2023-09/eplus-awp-20240-C-2023-6157_en.pdf" TargetMode="External"/><Relationship Id="rId25" Type="http://schemas.openxmlformats.org/officeDocument/2006/relationships/hyperlink" Target="https://unesdoc.unesco.org/ark:/48223/pf0000371414" TargetMode="External"/><Relationship Id="rId2" Type="http://schemas.openxmlformats.org/officeDocument/2006/relationships/numbering" Target="numbering.xml"/><Relationship Id="rId16" Type="http://schemas.openxmlformats.org/officeDocument/2006/relationships/hyperlink" Target="https://ec.europa.eu/assets/eac/youth/library/study/youth-work-report_en.pdf" TargetMode="External"/><Relationship Id="rId20" Type="http://schemas.openxmlformats.org/officeDocument/2006/relationships/hyperlink" Target="https://www.fao.org/3/cb5464en/cb5464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grifoodnetworks.org/afn/rubriek/africa/" TargetMode="External"/><Relationship Id="rId11" Type="http://schemas.openxmlformats.org/officeDocument/2006/relationships/hyperlink" Target="https://agrifoodnetworks.org/afn/rubriek/africa/" TargetMode="External"/><Relationship Id="rId24" Type="http://schemas.openxmlformats.org/officeDocument/2006/relationships/hyperlink" Target="https://www.btskinner.io/repository/skinner2021civicii.pdf" TargetMode="External"/><Relationship Id="rId5" Type="http://schemas.openxmlformats.org/officeDocument/2006/relationships/webSettings" Target="webSettings.xml"/><Relationship Id="rId15" Type="http://schemas.openxmlformats.org/officeDocument/2006/relationships/hyperlink" Target="https://glosys.globalyoungacademy.net/" TargetMode="External"/><Relationship Id="rId23" Type="http://schemas.openxmlformats.org/officeDocument/2006/relationships/hyperlink" Target="https://doi.org/10.3390/su14031222" TargetMode="External"/><Relationship Id="rId28" Type="http://schemas.openxmlformats.org/officeDocument/2006/relationships/fontTable" Target="fontTable.xml"/><Relationship Id="rId10" Type="http://schemas.openxmlformats.org/officeDocument/2006/relationships/hyperlink" Target="https://www.linkedin.com/pulse/digital-id-secure-way-online-authentication-dx5group?lipi=urn%3Ali%3Apage%3Ad_flagship3_people%3BIJ7I17ARQHKpWm2xmVkIFA%3D%3D" TargetMode="External"/><Relationship Id="rId19" Type="http://schemas.openxmlformats.org/officeDocument/2006/relationships/hyperlink" Target="https://globalyoungacademy.net/wp-content/uploads/2021/04/Voices_of_Early_Career_Researchers_in_and_out_of_the_Academy.pdf" TargetMode="External"/><Relationship Id="rId4" Type="http://schemas.openxmlformats.org/officeDocument/2006/relationships/settings" Target="settings.xml"/><Relationship Id="rId9" Type="http://schemas.openxmlformats.org/officeDocument/2006/relationships/hyperlink" Target="https://www.linkedin.com/business/talent/blog/talent-acquisition/when-warren-buffett-hires-he-looks-for-these-key-traits" TargetMode="External"/><Relationship Id="rId14" Type="http://schemas.openxmlformats.org/officeDocument/2006/relationships/hyperlink" Target="https://www.oecd.org/cfe/leed/Cooney_entrepreneurship_skills_HGF.pdf" TargetMode="External"/><Relationship Id="rId22" Type="http://schemas.openxmlformats.org/officeDocument/2006/relationships/hyperlink" Target="https://www.frontiersin.org/articles/10.3389/feduc.2023.1289424/full" TargetMode="External"/><Relationship Id="rId27" Type="http://schemas.openxmlformats.org/officeDocument/2006/relationships/hyperlink" Target="https://www.worldbank.org/en/news/feature/2016/08/03/data-collection-and-benchmarking-to-improve-africanunivers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6DF9-9ACE-4A71-8EA4-7DBEABBE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9191</Words>
  <Characters>58255</Characters>
  <Application>Microsoft Office Word</Application>
  <DocSecurity>4</DocSecurity>
  <Lines>485</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67312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Loan</dc:creator>
  <cp:keywords/>
  <dc:description/>
  <cp:lastModifiedBy>Ruth Mardall (R.Mardall)</cp:lastModifiedBy>
  <cp:revision>2</cp:revision>
  <cp:lastPrinted>2024-12-10T15:03:00Z</cp:lastPrinted>
  <dcterms:created xsi:type="dcterms:W3CDTF">2024-12-10T15:09:00Z</dcterms:created>
  <dcterms:modified xsi:type="dcterms:W3CDTF">2024-12-10T15:09:00Z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5d68bbdf469bc30dbe1b1c346e5c36ae0a8730d758649e948a3ab3809a1eae67</vt:lpwstr>
  </property>
</Properties>
</file>