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8ECAA" w14:textId="62E2331E" w:rsidR="00DE26D2" w:rsidRPr="001F6A57" w:rsidRDefault="00D97C18" w:rsidP="009A3942">
      <w:pPr>
        <w:spacing w:line="360" w:lineRule="auto"/>
        <w:jc w:val="center"/>
        <w:rPr>
          <w:rFonts w:cstheme="minorHAnsi"/>
          <w:b/>
          <w:bCs/>
        </w:rPr>
      </w:pPr>
      <w:r w:rsidRPr="001F6A57">
        <w:rPr>
          <w:rFonts w:cstheme="minorHAnsi"/>
          <w:b/>
          <w:bCs/>
        </w:rPr>
        <w:t xml:space="preserve">Coastal </w:t>
      </w:r>
      <w:r w:rsidR="00834FAC" w:rsidRPr="001F6A57">
        <w:rPr>
          <w:rFonts w:cstheme="minorHAnsi"/>
          <w:b/>
          <w:bCs/>
        </w:rPr>
        <w:t xml:space="preserve">Communities and </w:t>
      </w:r>
      <w:r w:rsidR="00110270" w:rsidRPr="001F6A57">
        <w:rPr>
          <w:rFonts w:cstheme="minorHAnsi"/>
          <w:b/>
          <w:bCs/>
        </w:rPr>
        <w:t>Educa</w:t>
      </w:r>
      <w:r w:rsidR="00731B72" w:rsidRPr="001F6A57">
        <w:rPr>
          <w:rFonts w:cstheme="minorHAnsi"/>
          <w:b/>
          <w:bCs/>
        </w:rPr>
        <w:t>tional Inequa</w:t>
      </w:r>
      <w:r w:rsidR="005A22F4" w:rsidRPr="001F6A57">
        <w:rPr>
          <w:rFonts w:cstheme="minorHAnsi"/>
          <w:b/>
          <w:bCs/>
        </w:rPr>
        <w:t>lities</w:t>
      </w:r>
      <w:r w:rsidR="00DE26D2" w:rsidRPr="001F6A57">
        <w:rPr>
          <w:rFonts w:cstheme="minorHAnsi"/>
          <w:b/>
          <w:bCs/>
        </w:rPr>
        <w:t xml:space="preserve">: </w:t>
      </w:r>
      <w:r w:rsidR="00A7664B" w:rsidRPr="001F6A57">
        <w:rPr>
          <w:rFonts w:cstheme="minorHAnsi"/>
          <w:b/>
          <w:bCs/>
        </w:rPr>
        <w:t>Investigating the</w:t>
      </w:r>
      <w:r w:rsidR="00DE26D2" w:rsidRPr="001F6A57">
        <w:rPr>
          <w:rFonts w:cstheme="minorHAnsi"/>
          <w:b/>
          <w:bCs/>
        </w:rPr>
        <w:t xml:space="preserve"> </w:t>
      </w:r>
      <w:r w:rsidR="00A71B6E" w:rsidRPr="001F6A57">
        <w:rPr>
          <w:rFonts w:cstheme="minorHAnsi"/>
          <w:b/>
          <w:bCs/>
        </w:rPr>
        <w:t xml:space="preserve">Barriers to </w:t>
      </w:r>
      <w:r w:rsidR="005A22F4" w:rsidRPr="001F6A57">
        <w:rPr>
          <w:rFonts w:cstheme="minorHAnsi"/>
          <w:b/>
          <w:bCs/>
        </w:rPr>
        <w:t xml:space="preserve">Accessing </w:t>
      </w:r>
      <w:r w:rsidR="00DE26D2" w:rsidRPr="001F6A57">
        <w:rPr>
          <w:rFonts w:cstheme="minorHAnsi"/>
          <w:b/>
          <w:bCs/>
        </w:rPr>
        <w:t xml:space="preserve">University Among </w:t>
      </w:r>
      <w:r w:rsidR="00A7664B" w:rsidRPr="001F6A57">
        <w:rPr>
          <w:rFonts w:cstheme="minorHAnsi"/>
          <w:b/>
          <w:bCs/>
        </w:rPr>
        <w:t xml:space="preserve">Young People </w:t>
      </w:r>
      <w:r w:rsidR="00DE26D2" w:rsidRPr="001F6A57">
        <w:rPr>
          <w:rFonts w:cstheme="minorHAnsi"/>
          <w:b/>
          <w:bCs/>
        </w:rPr>
        <w:t>on the North Yorkshire Coast</w:t>
      </w:r>
    </w:p>
    <w:p w14:paraId="5270CAEE" w14:textId="77777777" w:rsidR="00512E0F" w:rsidRPr="001F6A57" w:rsidRDefault="00512E0F" w:rsidP="009A3942">
      <w:pPr>
        <w:spacing w:line="360" w:lineRule="auto"/>
        <w:rPr>
          <w:rFonts w:cstheme="minorHAnsi"/>
          <w:b/>
          <w:bCs/>
          <w:u w:val="single"/>
        </w:rPr>
      </w:pPr>
    </w:p>
    <w:p w14:paraId="0BBEF0BB" w14:textId="220BF02D" w:rsidR="005B7C07" w:rsidRPr="001F6A57" w:rsidRDefault="005B7C07" w:rsidP="009A3942">
      <w:pPr>
        <w:spacing w:line="360" w:lineRule="auto"/>
        <w:rPr>
          <w:rFonts w:cstheme="minorHAnsi"/>
          <w:b/>
          <w:bCs/>
        </w:rPr>
      </w:pPr>
      <w:r w:rsidRPr="001F6A57">
        <w:rPr>
          <w:rFonts w:cstheme="minorHAnsi"/>
          <w:b/>
          <w:bCs/>
        </w:rPr>
        <w:t>Abstract</w:t>
      </w:r>
    </w:p>
    <w:p w14:paraId="542E028F" w14:textId="2A1DD962" w:rsidR="00F34592" w:rsidRDefault="00F34592" w:rsidP="009A3942">
      <w:pPr>
        <w:spacing w:line="360" w:lineRule="auto"/>
        <w:rPr>
          <w:rFonts w:cstheme="minorHAnsi"/>
        </w:rPr>
      </w:pPr>
      <w:r w:rsidRPr="00F34592">
        <w:rPr>
          <w:rFonts w:cstheme="minorHAnsi"/>
        </w:rPr>
        <w:t>This article examines the under-representation of young people from the North Yorkshire Coast in higher education (HE). Th</w:t>
      </w:r>
      <w:r w:rsidR="001C198C">
        <w:rPr>
          <w:rFonts w:cstheme="minorHAnsi"/>
        </w:rPr>
        <w:t>e study explores how entrenched socio-economic conditions shape aspirations and educational pathways through semi-structured interviews with students, teachers, and policymaker</w:t>
      </w:r>
      <w:r w:rsidRPr="00F34592">
        <w:rPr>
          <w:rFonts w:cstheme="minorHAnsi"/>
        </w:rPr>
        <w:t>s. Using Bourdieu</w:t>
      </w:r>
      <w:r w:rsidR="001C198C">
        <w:rPr>
          <w:rFonts w:cstheme="minorHAnsi"/>
        </w:rPr>
        <w:t>'</w:t>
      </w:r>
      <w:r w:rsidRPr="00F34592">
        <w:rPr>
          <w:rFonts w:cstheme="minorHAnsi"/>
        </w:rPr>
        <w:t>s concept of habitus</w:t>
      </w:r>
      <w:r w:rsidR="00D409F6">
        <w:rPr>
          <w:rFonts w:cstheme="minorHAnsi"/>
        </w:rPr>
        <w:t>, we</w:t>
      </w:r>
      <w:r w:rsidRPr="00F34592">
        <w:rPr>
          <w:rFonts w:cstheme="minorHAnsi"/>
        </w:rPr>
        <w:t xml:space="preserve"> highlight the influence of ingrained dispositions, limited capital, and temporal experiences on HE access. The research critiques neoliberal notions of aspirational citizenship, which neglect structural challenges faced by coastal communities. </w:t>
      </w:r>
      <w:r w:rsidR="009C6B67">
        <w:rPr>
          <w:rFonts w:cstheme="minorHAnsi"/>
        </w:rPr>
        <w:t>Thereby</w:t>
      </w:r>
      <w:r w:rsidRPr="00F34592">
        <w:rPr>
          <w:rFonts w:cstheme="minorHAnsi"/>
        </w:rPr>
        <w:t xml:space="preserve"> underscor</w:t>
      </w:r>
      <w:r w:rsidR="009C6B67">
        <w:rPr>
          <w:rFonts w:cstheme="minorHAnsi"/>
        </w:rPr>
        <w:t>ing</w:t>
      </w:r>
      <w:r w:rsidRPr="00F34592">
        <w:rPr>
          <w:rFonts w:cstheme="minorHAnsi"/>
        </w:rPr>
        <w:t xml:space="preserve"> the need for policy reforms that address </w:t>
      </w:r>
      <w:r w:rsidR="001C198C">
        <w:rPr>
          <w:rFonts w:cstheme="minorHAnsi"/>
        </w:rPr>
        <w:t>students' unique socio-cultural and economic realitie</w:t>
      </w:r>
      <w:r w:rsidRPr="00F34592">
        <w:rPr>
          <w:rFonts w:cstheme="minorHAnsi"/>
        </w:rPr>
        <w:t>s in deindustriali</w:t>
      </w:r>
      <w:r w:rsidR="001E339A">
        <w:rPr>
          <w:rFonts w:cstheme="minorHAnsi"/>
        </w:rPr>
        <w:t>s</w:t>
      </w:r>
      <w:r w:rsidRPr="00F34592">
        <w:rPr>
          <w:rFonts w:cstheme="minorHAnsi"/>
        </w:rPr>
        <w:t>ed coastal areas to foster equitable educational opportunities.</w:t>
      </w:r>
    </w:p>
    <w:p w14:paraId="3F796A37" w14:textId="2237DD35" w:rsidR="005B7C07" w:rsidRPr="001F6A57" w:rsidRDefault="005B7C07" w:rsidP="009A3942">
      <w:pPr>
        <w:spacing w:line="360" w:lineRule="auto"/>
        <w:rPr>
          <w:rFonts w:cstheme="minorHAnsi"/>
        </w:rPr>
      </w:pPr>
      <w:r w:rsidRPr="001F6A57">
        <w:rPr>
          <w:rFonts w:cstheme="minorHAnsi"/>
        </w:rPr>
        <w:t>Key Words</w:t>
      </w:r>
      <w:r w:rsidR="009C143F" w:rsidRPr="001F6A57">
        <w:rPr>
          <w:rFonts w:cstheme="minorHAnsi"/>
        </w:rPr>
        <w:t>: Education;</w:t>
      </w:r>
      <w:r w:rsidR="00B46EFF" w:rsidRPr="001F6A57">
        <w:rPr>
          <w:rFonts w:cstheme="minorHAnsi"/>
        </w:rPr>
        <w:t xml:space="preserve"> </w:t>
      </w:r>
      <w:r w:rsidR="009C143F" w:rsidRPr="001F6A57">
        <w:rPr>
          <w:rFonts w:cstheme="minorHAnsi"/>
        </w:rPr>
        <w:t xml:space="preserve">Inequality; </w:t>
      </w:r>
      <w:r w:rsidR="00B46EFF" w:rsidRPr="001F6A57">
        <w:rPr>
          <w:rFonts w:cstheme="minorHAnsi"/>
        </w:rPr>
        <w:t>Bourdieu; Higher Education</w:t>
      </w:r>
      <w:r w:rsidR="00BF4F0A" w:rsidRPr="001F6A57">
        <w:rPr>
          <w:rFonts w:cstheme="minorHAnsi"/>
        </w:rPr>
        <w:t>; Coastal C</w:t>
      </w:r>
      <w:r w:rsidR="00AE78B6" w:rsidRPr="001F6A57">
        <w:rPr>
          <w:rFonts w:cstheme="minorHAnsi"/>
        </w:rPr>
        <w:t>ommunities</w:t>
      </w:r>
    </w:p>
    <w:p w14:paraId="609442A7" w14:textId="77777777" w:rsidR="00727597" w:rsidRPr="001F6A57" w:rsidRDefault="00727597" w:rsidP="009A3942">
      <w:pPr>
        <w:spacing w:line="360" w:lineRule="auto"/>
        <w:rPr>
          <w:rFonts w:cstheme="minorHAnsi"/>
        </w:rPr>
      </w:pPr>
    </w:p>
    <w:p w14:paraId="5D95B229" w14:textId="77777777" w:rsidR="00A44492" w:rsidRPr="001F6A57" w:rsidRDefault="00A44492" w:rsidP="009A3942">
      <w:pPr>
        <w:spacing w:line="360" w:lineRule="auto"/>
        <w:rPr>
          <w:rFonts w:cstheme="minorHAnsi"/>
          <w:b/>
          <w:bCs/>
        </w:rPr>
      </w:pPr>
    </w:p>
    <w:p w14:paraId="331B6259" w14:textId="77777777" w:rsidR="003A3A1D" w:rsidRPr="001F6A57" w:rsidRDefault="003A3A1D" w:rsidP="009A3942">
      <w:pPr>
        <w:spacing w:line="360" w:lineRule="auto"/>
        <w:rPr>
          <w:rFonts w:cstheme="minorHAnsi"/>
          <w:b/>
          <w:bCs/>
        </w:rPr>
      </w:pPr>
    </w:p>
    <w:p w14:paraId="2B4064BC" w14:textId="77777777" w:rsidR="004C6DC2" w:rsidRDefault="004C6DC2" w:rsidP="009A3942">
      <w:pPr>
        <w:spacing w:line="360" w:lineRule="auto"/>
        <w:rPr>
          <w:rFonts w:cstheme="minorHAnsi"/>
          <w:b/>
          <w:bCs/>
        </w:rPr>
      </w:pPr>
    </w:p>
    <w:p w14:paraId="7B00A9A8" w14:textId="77777777" w:rsidR="001F6A57" w:rsidRDefault="001F6A57" w:rsidP="009A3942">
      <w:pPr>
        <w:spacing w:line="360" w:lineRule="auto"/>
        <w:rPr>
          <w:rFonts w:cstheme="minorHAnsi"/>
          <w:b/>
          <w:bCs/>
        </w:rPr>
      </w:pPr>
    </w:p>
    <w:p w14:paraId="4961DFC0" w14:textId="77777777" w:rsidR="001F6A57" w:rsidRDefault="001F6A57" w:rsidP="009A3942">
      <w:pPr>
        <w:spacing w:line="360" w:lineRule="auto"/>
        <w:rPr>
          <w:rFonts w:cstheme="minorHAnsi"/>
          <w:b/>
          <w:bCs/>
        </w:rPr>
      </w:pPr>
    </w:p>
    <w:p w14:paraId="71BF195B" w14:textId="77777777" w:rsidR="001A5D33" w:rsidRDefault="001A5D33" w:rsidP="009A3942">
      <w:pPr>
        <w:spacing w:line="360" w:lineRule="auto"/>
        <w:rPr>
          <w:rFonts w:cstheme="minorHAnsi"/>
          <w:b/>
          <w:bCs/>
        </w:rPr>
      </w:pPr>
    </w:p>
    <w:p w14:paraId="7416ACD7" w14:textId="77777777" w:rsidR="001A5D33" w:rsidRDefault="001A5D33" w:rsidP="009A3942">
      <w:pPr>
        <w:spacing w:line="360" w:lineRule="auto"/>
        <w:rPr>
          <w:rFonts w:cstheme="minorHAnsi"/>
          <w:b/>
          <w:bCs/>
        </w:rPr>
      </w:pPr>
    </w:p>
    <w:p w14:paraId="6882224D" w14:textId="77777777" w:rsidR="001A5D33" w:rsidRDefault="001A5D33" w:rsidP="009A3942">
      <w:pPr>
        <w:spacing w:line="360" w:lineRule="auto"/>
        <w:rPr>
          <w:rFonts w:cstheme="minorHAnsi"/>
          <w:b/>
          <w:bCs/>
        </w:rPr>
      </w:pPr>
    </w:p>
    <w:p w14:paraId="15FA0CF2" w14:textId="77777777" w:rsidR="001A5D33" w:rsidRPr="001F6A57" w:rsidRDefault="001A5D33" w:rsidP="009A3942">
      <w:pPr>
        <w:spacing w:line="360" w:lineRule="auto"/>
        <w:rPr>
          <w:rFonts w:cstheme="minorHAnsi"/>
          <w:b/>
          <w:bCs/>
        </w:rPr>
      </w:pPr>
    </w:p>
    <w:p w14:paraId="17B8AB1C" w14:textId="77777777" w:rsidR="004E1DE6" w:rsidRDefault="004E1DE6" w:rsidP="009A3942">
      <w:pPr>
        <w:spacing w:line="360" w:lineRule="auto"/>
        <w:rPr>
          <w:rFonts w:cstheme="minorHAnsi"/>
          <w:b/>
          <w:bCs/>
        </w:rPr>
      </w:pPr>
    </w:p>
    <w:p w14:paraId="7D928554" w14:textId="77777777" w:rsidR="004E1DE6" w:rsidRDefault="004E1DE6" w:rsidP="009A3942">
      <w:pPr>
        <w:spacing w:line="360" w:lineRule="auto"/>
        <w:rPr>
          <w:rFonts w:cstheme="minorHAnsi"/>
          <w:b/>
          <w:bCs/>
        </w:rPr>
      </w:pPr>
    </w:p>
    <w:p w14:paraId="13F97537" w14:textId="22890506" w:rsidR="00B46EFF" w:rsidRPr="001F6A57" w:rsidRDefault="007F4F6B" w:rsidP="009A3942">
      <w:pPr>
        <w:spacing w:line="360" w:lineRule="auto"/>
        <w:rPr>
          <w:rFonts w:cstheme="minorHAnsi"/>
          <w:b/>
          <w:bCs/>
        </w:rPr>
      </w:pPr>
      <w:r w:rsidRPr="001F6A57">
        <w:rPr>
          <w:rFonts w:cstheme="minorHAnsi"/>
          <w:b/>
          <w:bCs/>
        </w:rPr>
        <w:lastRenderedPageBreak/>
        <w:t>Introduction</w:t>
      </w:r>
    </w:p>
    <w:p w14:paraId="1CEAFBAA" w14:textId="7A6309AD" w:rsidR="001022E9" w:rsidRDefault="001022E9" w:rsidP="00111AA6">
      <w:pPr>
        <w:spacing w:line="360" w:lineRule="auto"/>
        <w:rPr>
          <w:rFonts w:cstheme="minorHAnsi"/>
        </w:rPr>
      </w:pPr>
      <w:r w:rsidRPr="001022E9">
        <w:rPr>
          <w:rFonts w:cstheme="minorHAnsi"/>
        </w:rPr>
        <w:t xml:space="preserve">As global forces exacerbate structural divisions, </w:t>
      </w:r>
      <w:r w:rsidR="00E629F3">
        <w:rPr>
          <w:rFonts w:cstheme="minorHAnsi"/>
        </w:rPr>
        <w:t>res</w:t>
      </w:r>
      <w:r w:rsidR="007E4F85">
        <w:rPr>
          <w:rFonts w:cstheme="minorHAnsi"/>
        </w:rPr>
        <w:t xml:space="preserve">earch has sought to understand </w:t>
      </w:r>
      <w:r w:rsidR="00B4565A">
        <w:rPr>
          <w:rFonts w:cstheme="minorHAnsi"/>
        </w:rPr>
        <w:t>the</w:t>
      </w:r>
      <w:r w:rsidRPr="001022E9">
        <w:rPr>
          <w:rFonts w:cstheme="minorHAnsi"/>
        </w:rPr>
        <w:t xml:space="preserve"> relationship between social mobility, inequality, and </w:t>
      </w:r>
      <w:r w:rsidR="00B82350">
        <w:rPr>
          <w:rFonts w:cstheme="minorHAnsi"/>
        </w:rPr>
        <w:t>place</w:t>
      </w:r>
      <w:r w:rsidRPr="001022E9">
        <w:rPr>
          <w:rFonts w:cstheme="minorHAnsi"/>
        </w:rPr>
        <w:t xml:space="preserve"> (Wenham 2020, 2022; Telford 2022)</w:t>
      </w:r>
      <w:r w:rsidR="00D25847">
        <w:rPr>
          <w:rFonts w:cstheme="minorHAnsi"/>
        </w:rPr>
        <w:t>, particularly within</w:t>
      </w:r>
      <w:r w:rsidR="008E0360">
        <w:rPr>
          <w:rFonts w:cstheme="minorHAnsi"/>
        </w:rPr>
        <w:t xml:space="preserve"> post-industrial </w:t>
      </w:r>
      <w:r w:rsidRPr="001022E9">
        <w:rPr>
          <w:rFonts w:cstheme="minorHAnsi"/>
        </w:rPr>
        <w:t>economies</w:t>
      </w:r>
      <w:r w:rsidR="00C92658">
        <w:rPr>
          <w:rFonts w:cstheme="minorHAnsi"/>
        </w:rPr>
        <w:t xml:space="preserve"> where </w:t>
      </w:r>
      <w:r w:rsidR="008E6B1E">
        <w:rPr>
          <w:rFonts w:cstheme="minorHAnsi"/>
        </w:rPr>
        <w:t>deindustriali</w:t>
      </w:r>
      <w:r w:rsidR="00487F3E">
        <w:rPr>
          <w:rFonts w:cstheme="minorHAnsi"/>
        </w:rPr>
        <w:t>s</w:t>
      </w:r>
      <w:r w:rsidR="008E6B1E">
        <w:rPr>
          <w:rFonts w:cstheme="minorHAnsi"/>
        </w:rPr>
        <w:t>ation</w:t>
      </w:r>
      <w:r w:rsidR="00C92658">
        <w:rPr>
          <w:rFonts w:cstheme="minorHAnsi"/>
        </w:rPr>
        <w:t xml:space="preserve"> </w:t>
      </w:r>
      <w:r w:rsidR="008E6B1E">
        <w:rPr>
          <w:rFonts w:cstheme="minorHAnsi"/>
        </w:rPr>
        <w:t xml:space="preserve">has led </w:t>
      </w:r>
      <w:r w:rsidR="00BD7355">
        <w:rPr>
          <w:rFonts w:cstheme="minorHAnsi"/>
        </w:rPr>
        <w:t xml:space="preserve">to </w:t>
      </w:r>
      <w:r w:rsidRPr="001022E9">
        <w:rPr>
          <w:rFonts w:cstheme="minorHAnsi"/>
        </w:rPr>
        <w:t>economic decline, educational disparity, and social deprivation</w:t>
      </w:r>
      <w:r w:rsidR="009C366B">
        <w:rPr>
          <w:rFonts w:cstheme="minorHAnsi"/>
        </w:rPr>
        <w:t xml:space="preserve"> </w:t>
      </w:r>
      <w:r w:rsidR="00C84C52" w:rsidRPr="001022E9">
        <w:rPr>
          <w:rFonts w:cstheme="minorHAnsi"/>
        </w:rPr>
        <w:t>(Savage and Flemmen 2019</w:t>
      </w:r>
      <w:r w:rsidR="00A16430">
        <w:rPr>
          <w:rFonts w:cstheme="minorHAnsi"/>
        </w:rPr>
        <w:t>;</w:t>
      </w:r>
      <w:r w:rsidR="00C84C52" w:rsidRPr="001022E9">
        <w:rPr>
          <w:rFonts w:cstheme="minorHAnsi"/>
        </w:rPr>
        <w:t xml:space="preserve"> Walker and Walker 2023</w:t>
      </w:r>
      <w:r w:rsidR="00C84C52" w:rsidRPr="00C84C52">
        <w:rPr>
          <w:rFonts w:cstheme="minorHAnsi"/>
        </w:rPr>
        <w:t>)</w:t>
      </w:r>
      <w:r w:rsidR="00C9590B">
        <w:rPr>
          <w:rFonts w:cstheme="minorHAnsi"/>
        </w:rPr>
        <w:t>.</w:t>
      </w:r>
      <w:r>
        <w:rPr>
          <w:rFonts w:cstheme="minorHAnsi"/>
        </w:rPr>
        <w:t xml:space="preserve"> </w:t>
      </w:r>
      <w:r w:rsidRPr="001022E9">
        <w:rPr>
          <w:rFonts w:cstheme="minorHAnsi"/>
        </w:rPr>
        <w:t>While theoretical discussions of social change and inequality have</w:t>
      </w:r>
      <w:r w:rsidR="00A16430">
        <w:rPr>
          <w:rFonts w:cstheme="minorHAnsi"/>
        </w:rPr>
        <w:t xml:space="preserve"> a long </w:t>
      </w:r>
      <w:r w:rsidR="007E1656">
        <w:rPr>
          <w:rFonts w:cstheme="minorHAnsi"/>
        </w:rPr>
        <w:t xml:space="preserve">history </w:t>
      </w:r>
      <w:r w:rsidRPr="001022E9">
        <w:rPr>
          <w:rFonts w:cstheme="minorHAnsi"/>
        </w:rPr>
        <w:t xml:space="preserve">in education studies (Reay 2001; Goldthorpe 2013), </w:t>
      </w:r>
      <w:r w:rsidR="00390764">
        <w:rPr>
          <w:rFonts w:cstheme="minorHAnsi"/>
        </w:rPr>
        <w:t xml:space="preserve">contemporary </w:t>
      </w:r>
      <w:r w:rsidRPr="001022E9">
        <w:rPr>
          <w:rFonts w:cstheme="minorHAnsi"/>
        </w:rPr>
        <w:t xml:space="preserve">research </w:t>
      </w:r>
      <w:r w:rsidR="00390764">
        <w:rPr>
          <w:rFonts w:cstheme="minorHAnsi"/>
        </w:rPr>
        <w:t xml:space="preserve">seeks to </w:t>
      </w:r>
      <w:r w:rsidR="00B919A6">
        <w:rPr>
          <w:rFonts w:cstheme="minorHAnsi"/>
        </w:rPr>
        <w:t xml:space="preserve">understand </w:t>
      </w:r>
      <w:r w:rsidRPr="001022E9">
        <w:rPr>
          <w:rFonts w:cstheme="minorHAnsi"/>
        </w:rPr>
        <w:t>the significance of place in shaping young people's identities, educational prospects</w:t>
      </w:r>
      <w:r w:rsidR="000D3FFA">
        <w:rPr>
          <w:rFonts w:cstheme="minorHAnsi"/>
        </w:rPr>
        <w:t>,</w:t>
      </w:r>
      <w:r w:rsidRPr="001022E9">
        <w:rPr>
          <w:rFonts w:cstheme="minorHAnsi"/>
        </w:rPr>
        <w:t xml:space="preserve"> and </w:t>
      </w:r>
      <w:r w:rsidR="007E1656">
        <w:rPr>
          <w:rFonts w:cstheme="minorHAnsi"/>
        </w:rPr>
        <w:t xml:space="preserve">understandings of </w:t>
      </w:r>
      <w:r w:rsidRPr="001022E9">
        <w:rPr>
          <w:rFonts w:cstheme="minorHAnsi"/>
        </w:rPr>
        <w:t>social mobility (Cuervo and Wyn 2014; Farrugia 2014; Kerr, Dyson, and Raffo 2014;</w:t>
      </w:r>
      <w:r w:rsidR="00CF6AF4">
        <w:rPr>
          <w:rFonts w:cstheme="minorHAnsi"/>
        </w:rPr>
        <w:t xml:space="preserve"> Patfield, Gore and Fray 2022</w:t>
      </w:r>
      <w:r w:rsidRPr="001022E9">
        <w:rPr>
          <w:rFonts w:cstheme="minorHAnsi"/>
        </w:rPr>
        <w:t>).</w:t>
      </w:r>
      <w:r w:rsidR="00197FB5">
        <w:rPr>
          <w:rFonts w:cstheme="minorHAnsi"/>
        </w:rPr>
        <w:t xml:space="preserve"> Central to this </w:t>
      </w:r>
      <w:r w:rsidRPr="001022E9">
        <w:rPr>
          <w:rFonts w:cstheme="minorHAnsi"/>
        </w:rPr>
        <w:t xml:space="preserve">work is </w:t>
      </w:r>
      <w:r w:rsidR="001F5345">
        <w:rPr>
          <w:rFonts w:cstheme="minorHAnsi"/>
        </w:rPr>
        <w:t>exploring</w:t>
      </w:r>
      <w:r w:rsidRPr="001022E9">
        <w:rPr>
          <w:rFonts w:cstheme="minorHAnsi"/>
        </w:rPr>
        <w:t xml:space="preserve"> material inequalities</w:t>
      </w:r>
      <w:r w:rsidR="00A92A99">
        <w:rPr>
          <w:rFonts w:cstheme="minorHAnsi"/>
        </w:rPr>
        <w:t xml:space="preserve"> </w:t>
      </w:r>
      <w:r w:rsidR="00364D54">
        <w:rPr>
          <w:rFonts w:cstheme="minorHAnsi"/>
        </w:rPr>
        <w:t>in</w:t>
      </w:r>
      <w:r w:rsidRPr="001022E9">
        <w:rPr>
          <w:rFonts w:cstheme="minorHAnsi"/>
        </w:rPr>
        <w:t xml:space="preserve"> coastal communities</w:t>
      </w:r>
      <w:r w:rsidR="00795CCC">
        <w:rPr>
          <w:rFonts w:cstheme="minorHAnsi"/>
        </w:rPr>
        <w:t xml:space="preserve"> and </w:t>
      </w:r>
      <w:r w:rsidR="00DB1472">
        <w:rPr>
          <w:rFonts w:cstheme="minorHAnsi"/>
        </w:rPr>
        <w:t>examining young people's emotional and symbolic associations</w:t>
      </w:r>
      <w:r w:rsidRPr="001022E9">
        <w:rPr>
          <w:rFonts w:cstheme="minorHAnsi"/>
        </w:rPr>
        <w:t xml:space="preserve"> with these </w:t>
      </w:r>
      <w:r w:rsidR="00FF426D">
        <w:rPr>
          <w:rFonts w:cstheme="minorHAnsi"/>
        </w:rPr>
        <w:t>locales</w:t>
      </w:r>
      <w:r w:rsidR="00537764">
        <w:rPr>
          <w:rFonts w:cstheme="minorHAnsi"/>
        </w:rPr>
        <w:t xml:space="preserve"> to</w:t>
      </w:r>
      <w:r w:rsidR="00A673C7">
        <w:rPr>
          <w:rFonts w:cstheme="minorHAnsi"/>
        </w:rPr>
        <w:t xml:space="preserve"> understand </w:t>
      </w:r>
      <w:r w:rsidRPr="001022E9">
        <w:rPr>
          <w:rFonts w:cstheme="minorHAnsi"/>
        </w:rPr>
        <w:t xml:space="preserve">the barriers </w:t>
      </w:r>
      <w:r w:rsidR="00A673C7">
        <w:rPr>
          <w:rFonts w:cstheme="minorHAnsi"/>
        </w:rPr>
        <w:t xml:space="preserve">they face </w:t>
      </w:r>
      <w:r w:rsidR="0055247E">
        <w:rPr>
          <w:rFonts w:cstheme="minorHAnsi"/>
        </w:rPr>
        <w:t>in</w:t>
      </w:r>
      <w:r w:rsidRPr="001022E9">
        <w:rPr>
          <w:rFonts w:cstheme="minorHAnsi"/>
        </w:rPr>
        <w:t xml:space="preserve"> access</w:t>
      </w:r>
      <w:r w:rsidR="0055247E">
        <w:rPr>
          <w:rFonts w:cstheme="minorHAnsi"/>
        </w:rPr>
        <w:t>ing</w:t>
      </w:r>
      <w:r w:rsidRPr="001022E9">
        <w:rPr>
          <w:rFonts w:cstheme="minorHAnsi"/>
        </w:rPr>
        <w:t xml:space="preserve"> </w:t>
      </w:r>
      <w:r w:rsidR="00FF74F8">
        <w:rPr>
          <w:rFonts w:cstheme="minorHAnsi"/>
        </w:rPr>
        <w:t>Higher Education (HE)</w:t>
      </w:r>
      <w:r w:rsidRPr="001022E9">
        <w:rPr>
          <w:rFonts w:cstheme="minorHAnsi"/>
        </w:rPr>
        <w:t xml:space="preserve"> (Rissman, Carrington, and Bland 2013).</w:t>
      </w:r>
      <w:r>
        <w:rPr>
          <w:rFonts w:cstheme="minorHAnsi"/>
        </w:rPr>
        <w:t xml:space="preserve"> </w:t>
      </w:r>
      <w:r w:rsidRPr="001022E9">
        <w:rPr>
          <w:rFonts w:cstheme="minorHAnsi"/>
        </w:rPr>
        <w:t>This growing body of work underscores the need for a more nuanced understanding of how place-based inequalities shape young people's opportunities and aspirations. Rather than reducing these areas to mere sites of economic and social deprivation,</w:t>
      </w:r>
      <w:r w:rsidR="00877AD8">
        <w:rPr>
          <w:rFonts w:cstheme="minorHAnsi"/>
        </w:rPr>
        <w:t xml:space="preserve"> current trends in the literature </w:t>
      </w:r>
      <w:r w:rsidRPr="001022E9">
        <w:rPr>
          <w:rFonts w:cstheme="minorHAnsi"/>
        </w:rPr>
        <w:t>call for a deeper engagement with the lived experiences of young people in these</w:t>
      </w:r>
      <w:r w:rsidR="00E1788F">
        <w:rPr>
          <w:rFonts w:cstheme="minorHAnsi"/>
        </w:rPr>
        <w:t xml:space="preserve"> localities to recogni</w:t>
      </w:r>
      <w:r w:rsidR="00487F3E">
        <w:rPr>
          <w:rFonts w:cstheme="minorHAnsi"/>
        </w:rPr>
        <w:t>s</w:t>
      </w:r>
      <w:r w:rsidR="00E1788F">
        <w:rPr>
          <w:rFonts w:cstheme="minorHAnsi"/>
        </w:rPr>
        <w:t>e the</w:t>
      </w:r>
      <w:r w:rsidRPr="001022E9">
        <w:rPr>
          <w:rFonts w:cstheme="minorHAnsi"/>
        </w:rPr>
        <w:t xml:space="preserve"> complex, often contradictory, emotions they associate with</w:t>
      </w:r>
      <w:r w:rsidR="00D956BF">
        <w:rPr>
          <w:rFonts w:cstheme="minorHAnsi"/>
        </w:rPr>
        <w:t xml:space="preserve"> social mobility and attending HE</w:t>
      </w:r>
      <w:r w:rsidR="00653C8A">
        <w:rPr>
          <w:rFonts w:cstheme="minorHAnsi"/>
        </w:rPr>
        <w:t xml:space="preserve"> (</w:t>
      </w:r>
      <w:r w:rsidR="00A326DA">
        <w:rPr>
          <w:rFonts w:cstheme="minorHAnsi"/>
        </w:rPr>
        <w:t>Kerr</w:t>
      </w:r>
      <w:r w:rsidR="0029239B">
        <w:rPr>
          <w:rFonts w:cstheme="minorHAnsi"/>
        </w:rPr>
        <w:t xml:space="preserve">, Dyson and Raffo 2014; </w:t>
      </w:r>
      <w:r w:rsidR="00653C8A">
        <w:rPr>
          <w:rFonts w:cstheme="minorHAnsi"/>
        </w:rPr>
        <w:t>Patfield, Gore and Fray</w:t>
      </w:r>
      <w:r w:rsidR="009410E6">
        <w:rPr>
          <w:rFonts w:cstheme="minorHAnsi"/>
        </w:rPr>
        <w:t xml:space="preserve"> 2022)</w:t>
      </w:r>
      <w:r w:rsidRPr="001022E9">
        <w:rPr>
          <w:rFonts w:cstheme="minorHAnsi"/>
        </w:rPr>
        <w:t>.</w:t>
      </w:r>
    </w:p>
    <w:p w14:paraId="18BDA0A4" w14:textId="26118F23" w:rsidR="00E478E4" w:rsidRPr="001F6A57" w:rsidRDefault="001E7B59" w:rsidP="00A1305F">
      <w:pPr>
        <w:spacing w:line="360" w:lineRule="auto"/>
        <w:ind w:firstLine="720"/>
        <w:rPr>
          <w:rFonts w:cstheme="minorHAnsi"/>
        </w:rPr>
      </w:pPr>
      <w:r>
        <w:rPr>
          <w:rFonts w:cstheme="minorHAnsi"/>
        </w:rPr>
        <w:t>Wenham</w:t>
      </w:r>
      <w:r w:rsidR="009410E6">
        <w:rPr>
          <w:rFonts w:cstheme="minorHAnsi"/>
        </w:rPr>
        <w:t>'s</w:t>
      </w:r>
      <w:r>
        <w:rPr>
          <w:rFonts w:cstheme="minorHAnsi"/>
        </w:rPr>
        <w:t xml:space="preserve"> (2020) </w:t>
      </w:r>
      <w:r w:rsidR="009410E6">
        <w:rPr>
          <w:rFonts w:cstheme="minorHAnsi"/>
        </w:rPr>
        <w:t xml:space="preserve">research reminds </w:t>
      </w:r>
      <w:r>
        <w:rPr>
          <w:rFonts w:cstheme="minorHAnsi"/>
        </w:rPr>
        <w:t>us</w:t>
      </w:r>
      <w:r w:rsidR="00292DD4">
        <w:rPr>
          <w:rFonts w:cstheme="minorHAnsi"/>
        </w:rPr>
        <w:t xml:space="preserve"> </w:t>
      </w:r>
      <w:r w:rsidR="009410E6">
        <w:rPr>
          <w:rFonts w:cstheme="minorHAnsi"/>
        </w:rPr>
        <w:t xml:space="preserve">that </w:t>
      </w:r>
      <w:r w:rsidR="00292DD4">
        <w:rPr>
          <w:rFonts w:cstheme="minorHAnsi"/>
        </w:rPr>
        <w:t>t</w:t>
      </w:r>
      <w:r w:rsidR="00E478E4" w:rsidRPr="001F6A57">
        <w:rPr>
          <w:rFonts w:cstheme="minorHAnsi"/>
        </w:rPr>
        <w:t>his focus is particularly relevant in the U.K., where the 2016 referendum to leave the European Union highlighted the consequences of neglecting long-term geographical</w:t>
      </w:r>
      <w:r w:rsidR="00A901F3">
        <w:rPr>
          <w:rFonts w:cstheme="minorHAnsi"/>
        </w:rPr>
        <w:t xml:space="preserve"> inequalities</w:t>
      </w:r>
      <w:r w:rsidR="00E478E4" w:rsidRPr="001F6A57">
        <w:rPr>
          <w:rFonts w:cstheme="minorHAnsi"/>
        </w:rPr>
        <w:t>.</w:t>
      </w:r>
      <w:r w:rsidR="000033AD">
        <w:rPr>
          <w:rFonts w:cstheme="minorHAnsi"/>
        </w:rPr>
        <w:t xml:space="preserve"> </w:t>
      </w:r>
      <w:r w:rsidR="00A901F3">
        <w:rPr>
          <w:rFonts w:cstheme="minorHAnsi"/>
        </w:rPr>
        <w:t xml:space="preserve">Here, </w:t>
      </w:r>
      <w:r w:rsidR="000033AD">
        <w:rPr>
          <w:rFonts w:cstheme="minorHAnsi"/>
        </w:rPr>
        <w:t>Telford (2022) contextuali</w:t>
      </w:r>
      <w:r w:rsidR="00487F3E">
        <w:rPr>
          <w:rFonts w:cstheme="minorHAnsi"/>
        </w:rPr>
        <w:t>s</w:t>
      </w:r>
      <w:r w:rsidR="000033AD">
        <w:rPr>
          <w:rFonts w:cstheme="minorHAnsi"/>
        </w:rPr>
        <w:t>es how</w:t>
      </w:r>
      <w:r w:rsidR="00230D0C">
        <w:rPr>
          <w:rFonts w:cstheme="minorHAnsi"/>
        </w:rPr>
        <w:t xml:space="preserve"> the symbolism of</w:t>
      </w:r>
      <w:r w:rsidR="000033AD">
        <w:rPr>
          <w:rFonts w:cstheme="minorHAnsi"/>
        </w:rPr>
        <w:t xml:space="preserve"> </w:t>
      </w:r>
      <w:r w:rsidR="00E478E4" w:rsidRPr="001F6A57">
        <w:rPr>
          <w:rFonts w:cstheme="minorHAnsi"/>
        </w:rPr>
        <w:t>Brexit has rekindled interest in the relationship between people and places, emphasi</w:t>
      </w:r>
      <w:r w:rsidR="00487F3E">
        <w:rPr>
          <w:rFonts w:cstheme="minorHAnsi"/>
        </w:rPr>
        <w:t>s</w:t>
      </w:r>
      <w:r w:rsidR="00E478E4" w:rsidRPr="001F6A57">
        <w:rPr>
          <w:rFonts w:cstheme="minorHAnsi"/>
        </w:rPr>
        <w:t xml:space="preserve">ing </w:t>
      </w:r>
      <w:r w:rsidR="009D63A5" w:rsidRPr="001F6A57">
        <w:rPr>
          <w:rFonts w:cstheme="minorHAnsi"/>
        </w:rPr>
        <w:t>problems relating to</w:t>
      </w:r>
      <w:r w:rsidR="00DE2D97" w:rsidRPr="001F6A57">
        <w:rPr>
          <w:rFonts w:cstheme="minorHAnsi"/>
        </w:rPr>
        <w:t xml:space="preserve"> </w:t>
      </w:r>
      <w:r w:rsidR="00E478E4" w:rsidRPr="001F6A57">
        <w:rPr>
          <w:rFonts w:cstheme="minorHAnsi"/>
        </w:rPr>
        <w:t>social mobility, globali</w:t>
      </w:r>
      <w:r w:rsidR="00487F3E">
        <w:rPr>
          <w:rFonts w:cstheme="minorHAnsi"/>
        </w:rPr>
        <w:t>s</w:t>
      </w:r>
      <w:r w:rsidR="00E478E4" w:rsidRPr="001F6A57">
        <w:rPr>
          <w:rFonts w:cstheme="minorHAnsi"/>
        </w:rPr>
        <w:t xml:space="preserve">ation, and educational opportunity within 'left behind' communities, especially coastal towns that </w:t>
      </w:r>
      <w:r w:rsidR="00793836">
        <w:rPr>
          <w:rFonts w:cstheme="minorHAnsi"/>
        </w:rPr>
        <w:t xml:space="preserve">heavily </w:t>
      </w:r>
      <w:r w:rsidR="00E478E4" w:rsidRPr="001F6A57">
        <w:rPr>
          <w:rFonts w:cstheme="minorHAnsi"/>
        </w:rPr>
        <w:t>supported leaving the E</w:t>
      </w:r>
      <w:r w:rsidR="00A1305F" w:rsidRPr="001F6A57">
        <w:rPr>
          <w:rFonts w:cstheme="minorHAnsi"/>
        </w:rPr>
        <w:t>.U.</w:t>
      </w:r>
      <w:r w:rsidR="00E478E4" w:rsidRPr="001F6A57">
        <w:rPr>
          <w:rFonts w:cstheme="minorHAnsi"/>
        </w:rPr>
        <w:t xml:space="preserve"> (SMC 2017; HoL 2019). </w:t>
      </w:r>
      <w:r w:rsidR="007B725E">
        <w:rPr>
          <w:rFonts w:cstheme="minorHAnsi"/>
        </w:rPr>
        <w:t>In this context</w:t>
      </w:r>
      <w:r w:rsidR="001D4186">
        <w:rPr>
          <w:rFonts w:cstheme="minorHAnsi"/>
        </w:rPr>
        <w:t xml:space="preserve">, </w:t>
      </w:r>
      <w:r w:rsidR="007F71B8">
        <w:rPr>
          <w:rFonts w:cstheme="minorHAnsi"/>
        </w:rPr>
        <w:t>scholars have understood Brexit</w:t>
      </w:r>
      <w:r w:rsidR="00FF72E3">
        <w:rPr>
          <w:rFonts w:cstheme="minorHAnsi"/>
        </w:rPr>
        <w:t xml:space="preserve"> as a</w:t>
      </w:r>
      <w:r w:rsidR="001D4186">
        <w:rPr>
          <w:rFonts w:cstheme="minorHAnsi"/>
        </w:rPr>
        <w:t xml:space="preserve"> </w:t>
      </w:r>
      <w:r w:rsidR="00E478E4" w:rsidRPr="001F6A57">
        <w:rPr>
          <w:rFonts w:cstheme="minorHAnsi"/>
        </w:rPr>
        <w:t xml:space="preserve">symbol </w:t>
      </w:r>
      <w:r w:rsidR="00FF72E3">
        <w:rPr>
          <w:rFonts w:cstheme="minorHAnsi"/>
        </w:rPr>
        <w:t xml:space="preserve">of </w:t>
      </w:r>
      <w:r w:rsidR="00E478E4" w:rsidRPr="001F6A57">
        <w:rPr>
          <w:rFonts w:cstheme="minorHAnsi"/>
        </w:rPr>
        <w:t>a polari</w:t>
      </w:r>
      <w:r w:rsidR="00E751DD" w:rsidRPr="001F6A57">
        <w:rPr>
          <w:rFonts w:cstheme="minorHAnsi"/>
        </w:rPr>
        <w:t>s</w:t>
      </w:r>
      <w:r w:rsidR="00E478E4" w:rsidRPr="001F6A57">
        <w:rPr>
          <w:rFonts w:cstheme="minorHAnsi"/>
        </w:rPr>
        <w:t>ed society</w:t>
      </w:r>
      <w:r w:rsidR="007F71B8">
        <w:rPr>
          <w:rFonts w:cstheme="minorHAnsi"/>
        </w:rPr>
        <w:t>,</w:t>
      </w:r>
      <w:r w:rsidR="00FF72E3">
        <w:rPr>
          <w:rFonts w:cstheme="minorHAnsi"/>
        </w:rPr>
        <w:t xml:space="preserve"> highlighting </w:t>
      </w:r>
      <w:r w:rsidR="00E478E4" w:rsidRPr="001F6A57">
        <w:rPr>
          <w:rFonts w:cstheme="minorHAnsi"/>
        </w:rPr>
        <w:t>spatial contexts related to low wages, weak labo</w:t>
      </w:r>
      <w:r w:rsidR="00020CE5" w:rsidRPr="001F6A57">
        <w:rPr>
          <w:rFonts w:cstheme="minorHAnsi"/>
        </w:rPr>
        <w:t>u</w:t>
      </w:r>
      <w:r w:rsidR="00E478E4" w:rsidRPr="001F6A57">
        <w:rPr>
          <w:rFonts w:cstheme="minorHAnsi"/>
        </w:rPr>
        <w:t>r markets, and broader</w:t>
      </w:r>
      <w:r w:rsidR="00693DC7">
        <w:rPr>
          <w:rFonts w:cstheme="minorHAnsi"/>
        </w:rPr>
        <w:t xml:space="preserve"> in</w:t>
      </w:r>
      <w:r w:rsidR="007F71B8">
        <w:rPr>
          <w:rFonts w:cstheme="minorHAnsi"/>
        </w:rPr>
        <w:t>equality indices</w:t>
      </w:r>
      <w:r w:rsidR="00E478E4" w:rsidRPr="001F6A57">
        <w:rPr>
          <w:rFonts w:cstheme="minorHAnsi"/>
        </w:rPr>
        <w:t xml:space="preserve"> </w:t>
      </w:r>
      <w:r w:rsidR="007F71B8">
        <w:rPr>
          <w:rFonts w:cstheme="minorHAnsi"/>
        </w:rPr>
        <w:t>around</w:t>
      </w:r>
      <w:r w:rsidR="00E478E4" w:rsidRPr="001F6A57">
        <w:rPr>
          <w:rFonts w:cstheme="minorHAnsi"/>
        </w:rPr>
        <w:t xml:space="preserve"> housing, health, and education</w:t>
      </w:r>
      <w:r w:rsidR="009C5144">
        <w:rPr>
          <w:rFonts w:cstheme="minorHAnsi"/>
        </w:rPr>
        <w:t xml:space="preserve">, </w:t>
      </w:r>
      <w:r w:rsidR="00693DC7" w:rsidRPr="001F6A57">
        <w:rPr>
          <w:rFonts w:cstheme="minorHAnsi"/>
        </w:rPr>
        <w:t>signify</w:t>
      </w:r>
      <w:r w:rsidR="009C5144">
        <w:rPr>
          <w:rFonts w:cstheme="minorHAnsi"/>
        </w:rPr>
        <w:t>ing</w:t>
      </w:r>
      <w:r w:rsidR="00E478E4" w:rsidRPr="001F6A57">
        <w:rPr>
          <w:rFonts w:cstheme="minorHAnsi"/>
        </w:rPr>
        <w:t xml:space="preserve"> a crisis in neoliberal </w:t>
      </w:r>
      <w:r w:rsidR="00530E81">
        <w:rPr>
          <w:rFonts w:cstheme="minorHAnsi"/>
        </w:rPr>
        <w:t xml:space="preserve">capitalism </w:t>
      </w:r>
      <w:r w:rsidR="00E478E4" w:rsidRPr="001F6A57">
        <w:rPr>
          <w:rFonts w:cstheme="minorHAnsi"/>
        </w:rPr>
        <w:t>(Neal et al. 2021).</w:t>
      </w:r>
      <w:r w:rsidR="00A1305F" w:rsidRPr="001F6A57">
        <w:rPr>
          <w:rFonts w:cstheme="minorHAnsi"/>
        </w:rPr>
        <w:t xml:space="preserve"> </w:t>
      </w:r>
      <w:r w:rsidR="00E478E4" w:rsidRPr="001F6A57">
        <w:rPr>
          <w:rFonts w:cstheme="minorHAnsi"/>
        </w:rPr>
        <w:t xml:space="preserve">This disparity is </w:t>
      </w:r>
      <w:r w:rsidR="00CC491E">
        <w:rPr>
          <w:rFonts w:cstheme="minorHAnsi"/>
        </w:rPr>
        <w:t xml:space="preserve">also </w:t>
      </w:r>
      <w:r w:rsidR="00E478E4" w:rsidRPr="001F6A57">
        <w:rPr>
          <w:rFonts w:cstheme="minorHAnsi"/>
        </w:rPr>
        <w:t>evident in the educational opportunities</w:t>
      </w:r>
      <w:r w:rsidR="00A7435E" w:rsidRPr="001F6A57">
        <w:rPr>
          <w:rFonts w:cstheme="minorHAnsi"/>
        </w:rPr>
        <w:t xml:space="preserve"> for </w:t>
      </w:r>
      <w:r w:rsidR="00A816D1" w:rsidRPr="001F6A57">
        <w:rPr>
          <w:rFonts w:cstheme="minorHAnsi"/>
        </w:rPr>
        <w:t xml:space="preserve">students </w:t>
      </w:r>
      <w:r w:rsidR="00761635" w:rsidRPr="001F6A57">
        <w:rPr>
          <w:rFonts w:cstheme="minorHAnsi"/>
        </w:rPr>
        <w:t>from different regions to progress into</w:t>
      </w:r>
      <w:r w:rsidR="007F71B8">
        <w:rPr>
          <w:rFonts w:cstheme="minorHAnsi"/>
        </w:rPr>
        <w:t xml:space="preserve"> HE</w:t>
      </w:r>
      <w:r w:rsidR="00E478E4" w:rsidRPr="001F6A57">
        <w:rPr>
          <w:rFonts w:cstheme="minorHAnsi"/>
        </w:rPr>
        <w:t>. The 2018 POLAR4 survey by The Office for Students (OfS) shows significant variations in</w:t>
      </w:r>
      <w:r w:rsidR="00ED221A">
        <w:rPr>
          <w:rFonts w:cstheme="minorHAnsi"/>
        </w:rPr>
        <w:t xml:space="preserve"> HE</w:t>
      </w:r>
      <w:r w:rsidR="00E478E4" w:rsidRPr="001F6A57">
        <w:rPr>
          <w:rFonts w:cstheme="minorHAnsi"/>
        </w:rPr>
        <w:t xml:space="preserve"> participation rates among 18-year-olds by postcode. For instance, 18-year-olds from the North Yorkshire coast are much less likely to attend university than their peers nationwide, with participation rates ranging from 13.9% to 29.1% across the coastal area's four wards. These figures place them in the bottom two quintiles nationally. In </w:t>
      </w:r>
      <w:r w:rsidR="00E478E4" w:rsidRPr="001F6A57">
        <w:rPr>
          <w:rFonts w:cstheme="minorHAnsi"/>
        </w:rPr>
        <w:lastRenderedPageBreak/>
        <w:t>contrast, the average university attendance rate for students from state schools is 46.8% (GOV.UK 2022). Although data on private schools is less accessible, it is known that 76.25% of private school students receive offers from their first-choice universities (Kernohan 2023), highlighting a stark contrast in opportunity and progression based on the intersections of class and place.</w:t>
      </w:r>
    </w:p>
    <w:p w14:paraId="4660993B" w14:textId="2BA11842" w:rsidR="00022B29" w:rsidRPr="001F6A57" w:rsidRDefault="00467F41" w:rsidP="001F7714">
      <w:pPr>
        <w:spacing w:line="360" w:lineRule="auto"/>
        <w:ind w:firstLine="720"/>
        <w:rPr>
          <w:rFonts w:cstheme="minorHAnsi"/>
        </w:rPr>
      </w:pPr>
      <w:r>
        <w:rPr>
          <w:rFonts w:cstheme="minorHAnsi"/>
        </w:rPr>
        <w:t>Subsequentl</w:t>
      </w:r>
      <w:r w:rsidR="004D25A9">
        <w:rPr>
          <w:rFonts w:cstheme="minorHAnsi"/>
        </w:rPr>
        <w:t>y</w:t>
      </w:r>
      <w:r>
        <w:rPr>
          <w:rFonts w:cstheme="minorHAnsi"/>
        </w:rPr>
        <w:t xml:space="preserve">, </w:t>
      </w:r>
      <w:r w:rsidR="00022B29" w:rsidRPr="001F6A57">
        <w:rPr>
          <w:rFonts w:cstheme="minorHAnsi"/>
        </w:rPr>
        <w:t>examining the barriers faced by young people on the North Yorkshire Coast in accessing</w:t>
      </w:r>
      <w:r w:rsidR="00774DD6">
        <w:rPr>
          <w:rFonts w:cstheme="minorHAnsi"/>
        </w:rPr>
        <w:t xml:space="preserve"> HE</w:t>
      </w:r>
      <w:r w:rsidR="004F7931">
        <w:rPr>
          <w:rFonts w:cstheme="minorHAnsi"/>
        </w:rPr>
        <w:t xml:space="preserve"> </w:t>
      </w:r>
      <w:r w:rsidR="00022B29" w:rsidRPr="001F6A57">
        <w:rPr>
          <w:rFonts w:cstheme="minorHAnsi"/>
        </w:rPr>
        <w:t>cannot be understated at a time when political democracies are being questioned, and the geographical polari</w:t>
      </w:r>
      <w:r w:rsidR="00E751DD" w:rsidRPr="001F6A57">
        <w:rPr>
          <w:rFonts w:cstheme="minorHAnsi"/>
        </w:rPr>
        <w:t>s</w:t>
      </w:r>
      <w:r w:rsidR="00022B29" w:rsidRPr="001F6A57">
        <w:rPr>
          <w:rFonts w:cstheme="minorHAnsi"/>
        </w:rPr>
        <w:t xml:space="preserve">ation of educational outcomes </w:t>
      </w:r>
      <w:r w:rsidR="004F7931">
        <w:rPr>
          <w:rFonts w:cstheme="minorHAnsi"/>
        </w:rPr>
        <w:t xml:space="preserve">position </w:t>
      </w:r>
      <w:r w:rsidR="00356C26">
        <w:rPr>
          <w:rFonts w:cstheme="minorHAnsi"/>
        </w:rPr>
        <w:t>place</w:t>
      </w:r>
      <w:r w:rsidR="00022B29" w:rsidRPr="001F6A57">
        <w:rPr>
          <w:rFonts w:cstheme="minorHAnsi"/>
        </w:rPr>
        <w:t xml:space="preserve"> at the heart of understanding</w:t>
      </w:r>
      <w:r w:rsidR="003F64BF">
        <w:rPr>
          <w:rFonts w:cstheme="minorHAnsi"/>
        </w:rPr>
        <w:t xml:space="preserve"> inequality</w:t>
      </w:r>
      <w:r w:rsidR="00022B29" w:rsidRPr="001F6A57">
        <w:rPr>
          <w:rFonts w:cstheme="minorHAnsi"/>
        </w:rPr>
        <w:t xml:space="preserve"> (Ward 2015; Nayak 2019). </w:t>
      </w:r>
      <w:r w:rsidR="00BF0F9F">
        <w:rPr>
          <w:rFonts w:cstheme="minorHAnsi"/>
        </w:rPr>
        <w:t>T</w:t>
      </w:r>
      <w:r w:rsidR="00795A39">
        <w:rPr>
          <w:rFonts w:cstheme="minorHAnsi"/>
        </w:rPr>
        <w:t xml:space="preserve">he </w:t>
      </w:r>
      <w:r w:rsidR="000A75AB">
        <w:rPr>
          <w:rFonts w:cstheme="minorHAnsi"/>
        </w:rPr>
        <w:t xml:space="preserve">experiences of </w:t>
      </w:r>
      <w:r w:rsidR="00022B29" w:rsidRPr="001F6A57">
        <w:rPr>
          <w:rFonts w:cstheme="minorHAnsi"/>
        </w:rPr>
        <w:t>young people who have grown up experiencing entrenched deprivation and hardship</w:t>
      </w:r>
      <w:r w:rsidR="000A75AB">
        <w:rPr>
          <w:rFonts w:cstheme="minorHAnsi"/>
        </w:rPr>
        <w:t xml:space="preserve"> </w:t>
      </w:r>
      <w:r w:rsidR="00BF0F9F">
        <w:rPr>
          <w:rFonts w:cstheme="minorHAnsi"/>
        </w:rPr>
        <w:t>are</w:t>
      </w:r>
      <w:r w:rsidR="000A75AB">
        <w:rPr>
          <w:rFonts w:cstheme="minorHAnsi"/>
        </w:rPr>
        <w:t xml:space="preserve"> critical </w:t>
      </w:r>
      <w:r w:rsidR="002F363D">
        <w:rPr>
          <w:rFonts w:cstheme="minorHAnsi"/>
        </w:rPr>
        <w:t>to understanding</w:t>
      </w:r>
      <w:r w:rsidR="00022B29" w:rsidRPr="001F6A57">
        <w:rPr>
          <w:rFonts w:cstheme="minorHAnsi"/>
        </w:rPr>
        <w:t xml:space="preserve"> how they attach meaning to these experiences. As major social and global transformations unfold, young people are at the crossroads of this process</w:t>
      </w:r>
      <w:r w:rsidR="004E7C7F">
        <w:rPr>
          <w:rFonts w:cstheme="minorHAnsi"/>
        </w:rPr>
        <w:t>; therefore, t</w:t>
      </w:r>
      <w:r w:rsidR="00022B29" w:rsidRPr="001F6A57">
        <w:rPr>
          <w:rFonts w:cstheme="minorHAnsi"/>
        </w:rPr>
        <w:t>heir experiences</w:t>
      </w:r>
      <w:r w:rsidR="00243513">
        <w:rPr>
          <w:rFonts w:cstheme="minorHAnsi"/>
        </w:rPr>
        <w:t xml:space="preserve"> can help</w:t>
      </w:r>
      <w:r w:rsidR="00022B29" w:rsidRPr="001F6A57">
        <w:rPr>
          <w:rFonts w:cstheme="minorHAnsi"/>
        </w:rPr>
        <w:t xml:space="preserve"> illuminate how</w:t>
      </w:r>
      <w:r w:rsidR="00106A6B">
        <w:rPr>
          <w:rFonts w:cstheme="minorHAnsi"/>
        </w:rPr>
        <w:t xml:space="preserve"> these</w:t>
      </w:r>
      <w:r w:rsidR="00022B29" w:rsidRPr="001F6A57">
        <w:rPr>
          <w:rFonts w:cstheme="minorHAnsi"/>
        </w:rPr>
        <w:t xml:space="preserve"> social divisions manifest (Furlong and Cartmel 2007).</w:t>
      </w:r>
      <w:r w:rsidR="00D27EAB">
        <w:rPr>
          <w:rFonts w:cstheme="minorHAnsi"/>
        </w:rPr>
        <w:t xml:space="preserve"> We will now </w:t>
      </w:r>
      <w:r w:rsidR="00DB7137">
        <w:rPr>
          <w:rFonts w:cstheme="minorHAnsi"/>
        </w:rPr>
        <w:t xml:space="preserve">review the existing literature on social and educational inequality in coastal geographies, exploring how structural and contextual factors uniquely impact these communities and </w:t>
      </w:r>
      <w:r w:rsidR="00022B29" w:rsidRPr="001F6A57">
        <w:rPr>
          <w:rFonts w:cstheme="minorHAnsi"/>
        </w:rPr>
        <w:t>the spatial dimensions of such deprivation</w:t>
      </w:r>
      <w:r w:rsidR="00537CA0">
        <w:rPr>
          <w:rFonts w:cstheme="minorHAnsi"/>
        </w:rPr>
        <w:t xml:space="preserve"> b</w:t>
      </w:r>
      <w:r w:rsidR="00730A8A">
        <w:rPr>
          <w:rFonts w:cstheme="minorHAnsi"/>
        </w:rPr>
        <w:t>efore</w:t>
      </w:r>
      <w:r w:rsidR="007E2CFA">
        <w:rPr>
          <w:rFonts w:cstheme="minorHAnsi"/>
        </w:rPr>
        <w:t xml:space="preserve"> </w:t>
      </w:r>
      <w:r w:rsidR="00BB403B">
        <w:rPr>
          <w:rFonts w:cstheme="minorHAnsi"/>
        </w:rPr>
        <w:t>engaging</w:t>
      </w:r>
      <w:r w:rsidR="007E2CFA">
        <w:rPr>
          <w:rFonts w:cstheme="minorHAnsi"/>
        </w:rPr>
        <w:t xml:space="preserve"> with the</w:t>
      </w:r>
      <w:r w:rsidR="00022B29" w:rsidRPr="001F6A57">
        <w:rPr>
          <w:rFonts w:cstheme="minorHAnsi"/>
        </w:rPr>
        <w:t xml:space="preserve"> work of </w:t>
      </w:r>
      <w:r w:rsidR="00733A79">
        <w:rPr>
          <w:rFonts w:cstheme="minorHAnsi"/>
        </w:rPr>
        <w:t xml:space="preserve">Pierre </w:t>
      </w:r>
      <w:r w:rsidR="00022B29" w:rsidRPr="001F6A57">
        <w:rPr>
          <w:rFonts w:cstheme="minorHAnsi"/>
        </w:rPr>
        <w:t>Bourdieu</w:t>
      </w:r>
      <w:r w:rsidR="007E2CFA">
        <w:rPr>
          <w:rFonts w:cstheme="minorHAnsi"/>
        </w:rPr>
        <w:t xml:space="preserve"> </w:t>
      </w:r>
      <w:r w:rsidR="00A314E9">
        <w:rPr>
          <w:rFonts w:cstheme="minorHAnsi"/>
        </w:rPr>
        <w:t>to</w:t>
      </w:r>
      <w:r w:rsidR="00E852A1">
        <w:rPr>
          <w:rFonts w:cstheme="minorHAnsi"/>
        </w:rPr>
        <w:t xml:space="preserve"> </w:t>
      </w:r>
      <w:r w:rsidR="00BB403B">
        <w:rPr>
          <w:rFonts w:cstheme="minorHAnsi"/>
        </w:rPr>
        <w:t>analy</w:t>
      </w:r>
      <w:r w:rsidR="00487F3E">
        <w:rPr>
          <w:rFonts w:cstheme="minorHAnsi"/>
        </w:rPr>
        <w:t>s</w:t>
      </w:r>
      <w:r w:rsidR="00BB403B">
        <w:rPr>
          <w:rFonts w:cstheme="minorHAnsi"/>
        </w:rPr>
        <w:t>e such inequalities critically</w:t>
      </w:r>
      <w:r w:rsidR="00022B29" w:rsidRPr="001F6A57">
        <w:rPr>
          <w:rFonts w:cstheme="minorHAnsi"/>
        </w:rPr>
        <w:t xml:space="preserve">. </w:t>
      </w:r>
    </w:p>
    <w:p w14:paraId="1A52849B" w14:textId="2FAA88EA" w:rsidR="00776332" w:rsidRPr="001F6A57" w:rsidRDefault="00517EEF" w:rsidP="009A3942">
      <w:pPr>
        <w:spacing w:line="360" w:lineRule="auto"/>
        <w:rPr>
          <w:rFonts w:cstheme="minorHAnsi"/>
          <w:b/>
          <w:bCs/>
        </w:rPr>
      </w:pPr>
      <w:r w:rsidRPr="001F6A57">
        <w:rPr>
          <w:rFonts w:cstheme="minorHAnsi"/>
          <w:b/>
          <w:bCs/>
        </w:rPr>
        <w:t>Educational a</w:t>
      </w:r>
      <w:r w:rsidR="004F22A0" w:rsidRPr="001F6A57">
        <w:rPr>
          <w:rFonts w:cstheme="minorHAnsi"/>
          <w:b/>
          <w:bCs/>
        </w:rPr>
        <w:t>spiration</w:t>
      </w:r>
      <w:r w:rsidR="00AE424A" w:rsidRPr="001F6A57">
        <w:rPr>
          <w:rFonts w:cstheme="minorHAnsi"/>
          <w:b/>
          <w:bCs/>
        </w:rPr>
        <w:t xml:space="preserve"> and</w:t>
      </w:r>
      <w:r w:rsidR="004F22A0" w:rsidRPr="001F6A57">
        <w:rPr>
          <w:rFonts w:cstheme="minorHAnsi"/>
          <w:b/>
          <w:bCs/>
        </w:rPr>
        <w:t xml:space="preserve"> in</w:t>
      </w:r>
      <w:r w:rsidR="00AE424A" w:rsidRPr="001F6A57">
        <w:rPr>
          <w:rFonts w:cstheme="minorHAnsi"/>
          <w:b/>
          <w:bCs/>
        </w:rPr>
        <w:t>equality</w:t>
      </w:r>
      <w:r w:rsidR="00FD6A8E" w:rsidRPr="001F6A57">
        <w:rPr>
          <w:rFonts w:cstheme="minorHAnsi"/>
          <w:b/>
          <w:bCs/>
        </w:rPr>
        <w:t>:</w:t>
      </w:r>
      <w:r w:rsidR="00776332" w:rsidRPr="001F6A57">
        <w:rPr>
          <w:rFonts w:cstheme="minorHAnsi"/>
          <w:b/>
          <w:bCs/>
        </w:rPr>
        <w:t xml:space="preserve"> U.K. coastal towns</w:t>
      </w:r>
      <w:r w:rsidR="00FD6A8E" w:rsidRPr="001F6A57">
        <w:rPr>
          <w:rFonts w:cstheme="minorHAnsi"/>
          <w:b/>
          <w:bCs/>
        </w:rPr>
        <w:t xml:space="preserve"> in a neoliberal setting</w:t>
      </w:r>
    </w:p>
    <w:p w14:paraId="384EAEAD" w14:textId="1613155B" w:rsidR="00C9140C" w:rsidRPr="00C9140C" w:rsidRDefault="00C9140C" w:rsidP="00C9140C">
      <w:pPr>
        <w:spacing w:line="360" w:lineRule="auto"/>
        <w:rPr>
          <w:rFonts w:cstheme="minorHAnsi"/>
        </w:rPr>
      </w:pPr>
      <w:r w:rsidRPr="00C9140C">
        <w:rPr>
          <w:rFonts w:cstheme="minorHAnsi"/>
        </w:rPr>
        <w:t>The economic reforms of Thatcherism in the 1980s, driven by neoliberalism and globali</w:t>
      </w:r>
      <w:r w:rsidR="00487F3E">
        <w:rPr>
          <w:rFonts w:cstheme="minorHAnsi"/>
        </w:rPr>
        <w:t>s</w:t>
      </w:r>
      <w:r w:rsidRPr="00C9140C">
        <w:rPr>
          <w:rFonts w:cstheme="minorHAnsi"/>
        </w:rPr>
        <w:t>ation, granted corporate capital increased freedom to maximi</w:t>
      </w:r>
      <w:r w:rsidR="00487F3E">
        <w:rPr>
          <w:rFonts w:cstheme="minorHAnsi"/>
        </w:rPr>
        <w:t>s</w:t>
      </w:r>
      <w:r w:rsidRPr="00C9140C">
        <w:rPr>
          <w:rFonts w:cstheme="minorHAnsi"/>
        </w:rPr>
        <w:t>e profitability</w:t>
      </w:r>
      <w:r w:rsidR="00841159">
        <w:rPr>
          <w:rFonts w:cstheme="minorHAnsi"/>
        </w:rPr>
        <w:t xml:space="preserve">, shifting </w:t>
      </w:r>
      <w:r w:rsidR="00A52DD3">
        <w:rPr>
          <w:rFonts w:cstheme="minorHAnsi"/>
        </w:rPr>
        <w:t xml:space="preserve">advanced economies in the West from a production-based </w:t>
      </w:r>
      <w:r w:rsidR="00EA61E4">
        <w:rPr>
          <w:rFonts w:cstheme="minorHAnsi"/>
        </w:rPr>
        <w:t xml:space="preserve">model to a consumer-based </w:t>
      </w:r>
      <w:r w:rsidR="001A7491">
        <w:rPr>
          <w:rFonts w:cstheme="minorHAnsi"/>
        </w:rPr>
        <w:t>one</w:t>
      </w:r>
      <w:r w:rsidR="00EA61E4">
        <w:rPr>
          <w:rFonts w:cstheme="minorHAnsi"/>
        </w:rPr>
        <w:t xml:space="preserve">, reducing </w:t>
      </w:r>
      <w:r w:rsidR="007A6253">
        <w:rPr>
          <w:rFonts w:cstheme="minorHAnsi"/>
        </w:rPr>
        <w:t>the prevalence of</w:t>
      </w:r>
      <w:r w:rsidR="00EA61E4">
        <w:rPr>
          <w:rFonts w:cstheme="minorHAnsi"/>
        </w:rPr>
        <w:t xml:space="preserve"> heavy industry and</w:t>
      </w:r>
      <w:r w:rsidR="007A6253">
        <w:rPr>
          <w:rFonts w:cstheme="minorHAnsi"/>
        </w:rPr>
        <w:t xml:space="preserve"> instigating a move to</w:t>
      </w:r>
      <w:r w:rsidR="00887E27">
        <w:rPr>
          <w:rFonts w:cstheme="minorHAnsi"/>
        </w:rPr>
        <w:t>wards</w:t>
      </w:r>
      <w:r w:rsidR="007A6253">
        <w:rPr>
          <w:rFonts w:cstheme="minorHAnsi"/>
        </w:rPr>
        <w:t xml:space="preserve"> a service sector economy</w:t>
      </w:r>
      <w:r w:rsidRPr="00C9140C">
        <w:rPr>
          <w:rFonts w:cstheme="minorHAnsi"/>
        </w:rPr>
        <w:t xml:space="preserve"> (Jessop 2019; Parfitt and Reid</w:t>
      </w:r>
      <w:r w:rsidR="00420AE3">
        <w:rPr>
          <w:rFonts w:cstheme="minorHAnsi"/>
        </w:rPr>
        <w:t xml:space="preserve"> </w:t>
      </w:r>
      <w:r w:rsidRPr="00C9140C">
        <w:rPr>
          <w:rFonts w:cstheme="minorHAnsi"/>
        </w:rPr>
        <w:t xml:space="preserve">2023). This era also saw a surge in marketing by tourist companies, promoting inexpensive holidays abroad. </w:t>
      </w:r>
      <w:r w:rsidR="005A1154">
        <w:rPr>
          <w:rFonts w:cstheme="minorHAnsi"/>
        </w:rPr>
        <w:t>These</w:t>
      </w:r>
      <w:r w:rsidR="000C6275">
        <w:rPr>
          <w:rFonts w:cstheme="minorHAnsi"/>
        </w:rPr>
        <w:t xml:space="preserve"> policies </w:t>
      </w:r>
      <w:r w:rsidRPr="00C9140C">
        <w:rPr>
          <w:rFonts w:cstheme="minorHAnsi"/>
        </w:rPr>
        <w:t>reshaped working-class attitudes towards freedom, choice, and leisure, leading many to view traditional seaside towns and resorts—once popular with their parents—as outdated compared to vibrant foreign holidays</w:t>
      </w:r>
      <w:r w:rsidR="0041334B">
        <w:rPr>
          <w:rFonts w:cstheme="minorHAnsi"/>
        </w:rPr>
        <w:t xml:space="preserve">, while </w:t>
      </w:r>
      <w:r w:rsidR="007F548A">
        <w:rPr>
          <w:rFonts w:cstheme="minorHAnsi"/>
        </w:rPr>
        <w:t>also</w:t>
      </w:r>
      <w:r w:rsidR="001F2E1D">
        <w:rPr>
          <w:rFonts w:cstheme="minorHAnsi"/>
        </w:rPr>
        <w:t xml:space="preserve"> decimating</w:t>
      </w:r>
      <w:r w:rsidR="00C12742">
        <w:rPr>
          <w:rFonts w:cstheme="minorHAnsi"/>
        </w:rPr>
        <w:t xml:space="preserve"> jobs in traditional heavy industries linked to shipbuilding, mining and fishing</w:t>
      </w:r>
      <w:r w:rsidR="00B93719">
        <w:rPr>
          <w:rFonts w:cstheme="minorHAnsi"/>
        </w:rPr>
        <w:t xml:space="preserve"> that had once been prevalent in such regions</w:t>
      </w:r>
      <w:r w:rsidRPr="00C9140C">
        <w:rPr>
          <w:rFonts w:cstheme="minorHAnsi"/>
        </w:rPr>
        <w:t xml:space="preserve"> (Gale</w:t>
      </w:r>
      <w:r w:rsidR="005F1053">
        <w:rPr>
          <w:rFonts w:cstheme="minorHAnsi"/>
        </w:rPr>
        <w:t xml:space="preserve"> </w:t>
      </w:r>
      <w:r w:rsidRPr="00C9140C">
        <w:rPr>
          <w:rFonts w:cstheme="minorHAnsi"/>
        </w:rPr>
        <w:t>2005</w:t>
      </w:r>
      <w:r w:rsidR="00223D75">
        <w:rPr>
          <w:rFonts w:cstheme="minorHAnsi"/>
        </w:rPr>
        <w:t>,</w:t>
      </w:r>
      <w:r w:rsidRPr="00C9140C">
        <w:rPr>
          <w:rFonts w:cstheme="minorHAnsi"/>
        </w:rPr>
        <w:t xml:space="preserve"> 94). Despite a nostalgic reflection on the former popularity of England's coastal locales (Burdsey 2011), many of these areas now suffer from a 'legacy of disinvestment and decay' (Rickey and Houghton 2009</w:t>
      </w:r>
      <w:r w:rsidR="00223D75">
        <w:rPr>
          <w:rFonts w:cstheme="minorHAnsi"/>
        </w:rPr>
        <w:t>,</w:t>
      </w:r>
      <w:r w:rsidR="005F1053">
        <w:rPr>
          <w:rFonts w:cstheme="minorHAnsi"/>
        </w:rPr>
        <w:t xml:space="preserve"> </w:t>
      </w:r>
      <w:r w:rsidRPr="00C9140C">
        <w:rPr>
          <w:rFonts w:cstheme="minorHAnsi"/>
        </w:rPr>
        <w:t>51</w:t>
      </w:r>
      <w:r w:rsidR="00657432">
        <w:rPr>
          <w:rFonts w:cstheme="minorHAnsi"/>
        </w:rPr>
        <w:t>),</w:t>
      </w:r>
      <w:r w:rsidRPr="00C9140C">
        <w:rPr>
          <w:rFonts w:cstheme="minorHAnsi"/>
        </w:rPr>
        <w:t xml:space="preserve"> social and economic deprivation (Beatty Fothergill and Wilson 2008) and low social mobility (SMC, 2017). A recent House of Lords Select Committee report described seaside towns as a 'national embarrassment,' where residents feel 'isolated, unsupported, and left behind' (HoL</w:t>
      </w:r>
      <w:r w:rsidR="005C4878">
        <w:rPr>
          <w:rFonts w:cstheme="minorHAnsi"/>
        </w:rPr>
        <w:t xml:space="preserve"> </w:t>
      </w:r>
      <w:r w:rsidRPr="00C9140C">
        <w:rPr>
          <w:rFonts w:cstheme="minorHAnsi"/>
        </w:rPr>
        <w:t>2019</w:t>
      </w:r>
      <w:r w:rsidR="0024654C">
        <w:rPr>
          <w:rFonts w:cstheme="minorHAnsi"/>
        </w:rPr>
        <w:t>,</w:t>
      </w:r>
      <w:r w:rsidRPr="00C9140C">
        <w:rPr>
          <w:rFonts w:cstheme="minorHAnsi"/>
        </w:rPr>
        <w:t xml:space="preserve"> 6). Meanwhile, the Index of Multiple Deprivation (IMD) (Agarwal et al. 2018) </w:t>
      </w:r>
      <w:r w:rsidR="00CC6FDD">
        <w:rPr>
          <w:rFonts w:cstheme="minorHAnsi"/>
        </w:rPr>
        <w:t>documents</w:t>
      </w:r>
      <w:r w:rsidRPr="00C9140C">
        <w:rPr>
          <w:rFonts w:cstheme="minorHAnsi"/>
        </w:rPr>
        <w:t xml:space="preserve"> severe pockets of poverty</w:t>
      </w:r>
      <w:r w:rsidR="00CC6FDD">
        <w:rPr>
          <w:rFonts w:cstheme="minorHAnsi"/>
        </w:rPr>
        <w:t>,</w:t>
      </w:r>
      <w:r w:rsidRPr="00C9140C">
        <w:rPr>
          <w:rFonts w:cstheme="minorHAnsi"/>
        </w:rPr>
        <w:t xml:space="preserve"> indicating a persistent, complex, </w:t>
      </w:r>
      <w:r w:rsidR="00CC6FDD">
        <w:rPr>
          <w:rFonts w:cstheme="minorHAnsi"/>
        </w:rPr>
        <w:t xml:space="preserve">and </w:t>
      </w:r>
      <w:r w:rsidRPr="00C9140C">
        <w:rPr>
          <w:rFonts w:cstheme="minorHAnsi"/>
        </w:rPr>
        <w:lastRenderedPageBreak/>
        <w:t>spatial aspect of inequality that hampers residents' opportunities</w:t>
      </w:r>
      <w:r w:rsidR="001F73C0">
        <w:rPr>
          <w:rFonts w:cstheme="minorHAnsi"/>
        </w:rPr>
        <w:t xml:space="preserve"> and</w:t>
      </w:r>
      <w:r w:rsidR="00DC3EF9">
        <w:rPr>
          <w:rFonts w:cstheme="minorHAnsi"/>
        </w:rPr>
        <w:t xml:space="preserve"> </w:t>
      </w:r>
      <w:r w:rsidR="002F2C79">
        <w:rPr>
          <w:rFonts w:cstheme="minorHAnsi"/>
        </w:rPr>
        <w:t>are</w:t>
      </w:r>
      <w:r w:rsidR="001F73C0">
        <w:rPr>
          <w:rFonts w:cstheme="minorHAnsi"/>
        </w:rPr>
        <w:t xml:space="preserve"> </w:t>
      </w:r>
      <w:r w:rsidR="00DC3EF9">
        <w:rPr>
          <w:rFonts w:cstheme="minorHAnsi"/>
        </w:rPr>
        <w:t>refer</w:t>
      </w:r>
      <w:r w:rsidR="001F73C0">
        <w:rPr>
          <w:rFonts w:cstheme="minorHAnsi"/>
        </w:rPr>
        <w:t>red to</w:t>
      </w:r>
      <w:r w:rsidR="00DC3EF9">
        <w:rPr>
          <w:rFonts w:cstheme="minorHAnsi"/>
        </w:rPr>
        <w:t xml:space="preserve"> as </w:t>
      </w:r>
      <w:r w:rsidR="002D0674">
        <w:rPr>
          <w:rFonts w:cstheme="minorHAnsi"/>
        </w:rPr>
        <w:t>'</w:t>
      </w:r>
      <w:r w:rsidR="007368E6">
        <w:rPr>
          <w:rFonts w:cstheme="minorHAnsi"/>
        </w:rPr>
        <w:t>cold spots</w:t>
      </w:r>
      <w:r w:rsidR="002D0674">
        <w:rPr>
          <w:rFonts w:cstheme="minorHAnsi"/>
        </w:rPr>
        <w:t>'</w:t>
      </w:r>
      <w:r w:rsidR="00DC3EF9">
        <w:rPr>
          <w:rFonts w:cstheme="minorHAnsi"/>
        </w:rPr>
        <w:t xml:space="preserve"> in government literature </w:t>
      </w:r>
      <w:r w:rsidR="00387464">
        <w:rPr>
          <w:rFonts w:cstheme="minorHAnsi"/>
        </w:rPr>
        <w:t xml:space="preserve">due to their low levels of </w:t>
      </w:r>
      <w:r w:rsidR="00E976F3" w:rsidRPr="00E976F3">
        <w:rPr>
          <w:rFonts w:cstheme="minorHAnsi"/>
        </w:rPr>
        <w:t>educational </w:t>
      </w:r>
      <w:r w:rsidR="00387464">
        <w:rPr>
          <w:rFonts w:cstheme="minorHAnsi"/>
        </w:rPr>
        <w:t>perform</w:t>
      </w:r>
      <w:r w:rsidR="001F73C0">
        <w:rPr>
          <w:rFonts w:cstheme="minorHAnsi"/>
        </w:rPr>
        <w:t>ance</w:t>
      </w:r>
      <w:r w:rsidR="005064E0">
        <w:rPr>
          <w:rFonts w:cstheme="minorHAnsi"/>
        </w:rPr>
        <w:t xml:space="preserve">. </w:t>
      </w:r>
    </w:p>
    <w:p w14:paraId="56414021" w14:textId="2DAF64E5" w:rsidR="00C9140C" w:rsidRPr="00C9140C" w:rsidRDefault="00C9140C" w:rsidP="00997A12">
      <w:pPr>
        <w:spacing w:line="360" w:lineRule="auto"/>
        <w:ind w:firstLine="720"/>
        <w:rPr>
          <w:rFonts w:cstheme="minorHAnsi"/>
        </w:rPr>
      </w:pPr>
      <w:r w:rsidRPr="00C9140C">
        <w:rPr>
          <w:rFonts w:cstheme="minorHAnsi"/>
        </w:rPr>
        <w:t>Schools in</w:t>
      </w:r>
      <w:r w:rsidR="00111CA9">
        <w:rPr>
          <w:rFonts w:cstheme="minorHAnsi"/>
        </w:rPr>
        <w:t xml:space="preserve"> coastal towns</w:t>
      </w:r>
      <w:r w:rsidRPr="00C9140C">
        <w:rPr>
          <w:rFonts w:cstheme="minorHAnsi"/>
        </w:rPr>
        <w:t xml:space="preserve"> often rank poorly in education league tables, leading to accusations in the national press that they fail to raise students' aspirations, perpetuating a spiral of decline and dependency on the state (Scull and Cuthill 2010). However, </w:t>
      </w:r>
      <w:r w:rsidR="00ED12A9">
        <w:rPr>
          <w:rFonts w:cstheme="minorHAnsi"/>
        </w:rPr>
        <w:t xml:space="preserve">as Parfitt and Read (2023) </w:t>
      </w:r>
      <w:r w:rsidR="003C0045">
        <w:rPr>
          <w:rFonts w:cstheme="minorHAnsi"/>
        </w:rPr>
        <w:t>explain</w:t>
      </w:r>
      <w:r w:rsidR="007F65D1">
        <w:rPr>
          <w:rFonts w:cstheme="minorHAnsi"/>
        </w:rPr>
        <w:t>,</w:t>
      </w:r>
      <w:r w:rsidR="00ED12A9">
        <w:rPr>
          <w:rFonts w:cstheme="minorHAnsi"/>
        </w:rPr>
        <w:t xml:space="preserve"> </w:t>
      </w:r>
      <w:r w:rsidRPr="00C9140C">
        <w:rPr>
          <w:rFonts w:cstheme="minorHAnsi"/>
        </w:rPr>
        <w:t xml:space="preserve">aspirational attitudes </w:t>
      </w:r>
      <w:r w:rsidR="00786507">
        <w:rPr>
          <w:rFonts w:cstheme="minorHAnsi"/>
        </w:rPr>
        <w:t>are multidimensional and situated</w:t>
      </w:r>
      <w:r w:rsidR="007F65D1">
        <w:rPr>
          <w:rFonts w:cstheme="minorHAnsi"/>
        </w:rPr>
        <w:t xml:space="preserve">, </w:t>
      </w:r>
      <w:r w:rsidRPr="00C9140C">
        <w:rPr>
          <w:rFonts w:cstheme="minorHAnsi"/>
        </w:rPr>
        <w:t>suggest</w:t>
      </w:r>
      <w:r w:rsidR="00643C57">
        <w:rPr>
          <w:rFonts w:cstheme="minorHAnsi"/>
        </w:rPr>
        <w:t>ing</w:t>
      </w:r>
      <w:r w:rsidRPr="00C9140C">
        <w:rPr>
          <w:rFonts w:cstheme="minorHAnsi"/>
        </w:rPr>
        <w:t xml:space="preserve"> that</w:t>
      </w:r>
      <w:r w:rsidR="003755F3">
        <w:rPr>
          <w:rFonts w:cstheme="minorHAnsi"/>
        </w:rPr>
        <w:t xml:space="preserve"> such debates are not as simplistic</w:t>
      </w:r>
      <w:r w:rsidR="007F65D1">
        <w:rPr>
          <w:rFonts w:cstheme="minorHAnsi"/>
        </w:rPr>
        <w:t xml:space="preserve"> as media and government discourse suggest</w:t>
      </w:r>
      <w:r w:rsidRPr="00C9140C">
        <w:rPr>
          <w:rFonts w:cstheme="minorHAnsi"/>
        </w:rPr>
        <w:t>. Hart (2016, 326) describes aspirations as 'future-oriented, driven by conscious and unconscious motivations, and indicative of an individual or group's commitments towards a particular trajectory or endpoint.' This context refutes the simplistic notion</w:t>
      </w:r>
      <w:r w:rsidR="001F2B6E">
        <w:rPr>
          <w:rFonts w:cstheme="minorHAnsi"/>
        </w:rPr>
        <w:t xml:space="preserve"> in government policy</w:t>
      </w:r>
      <w:r w:rsidRPr="00C9140C">
        <w:rPr>
          <w:rFonts w:cstheme="minorHAnsi"/>
        </w:rPr>
        <w:t xml:space="preserve"> that individuals can freely choose from endless advancements (Gale </w:t>
      </w:r>
      <w:r w:rsidR="005500EB">
        <w:rPr>
          <w:rFonts w:cstheme="minorHAnsi"/>
        </w:rPr>
        <w:t>and</w:t>
      </w:r>
      <w:r w:rsidRPr="00C9140C">
        <w:rPr>
          <w:rFonts w:cstheme="minorHAnsi"/>
        </w:rPr>
        <w:t xml:space="preserve"> Parker</w:t>
      </w:r>
      <w:r w:rsidR="005A62DC">
        <w:rPr>
          <w:rFonts w:cstheme="minorHAnsi"/>
        </w:rPr>
        <w:t xml:space="preserve"> </w:t>
      </w:r>
      <w:r w:rsidRPr="00C9140C">
        <w:rPr>
          <w:rFonts w:cstheme="minorHAnsi"/>
        </w:rPr>
        <w:t>2015, 141).</w:t>
      </w:r>
      <w:r w:rsidR="00343EB1">
        <w:rPr>
          <w:rFonts w:cstheme="minorHAnsi"/>
        </w:rPr>
        <w:t xml:space="preserve"> Such thinking explores how </w:t>
      </w:r>
      <w:r w:rsidRPr="00C9140C">
        <w:rPr>
          <w:rFonts w:cstheme="minorHAnsi"/>
        </w:rPr>
        <w:t>British education policy and public opinion often promote the unrealistic expectation that everyone should pursue social mobility through</w:t>
      </w:r>
      <w:r w:rsidR="00A82443">
        <w:rPr>
          <w:rFonts w:cstheme="minorHAnsi"/>
        </w:rPr>
        <w:t xml:space="preserve"> the neoliberal principle of</w:t>
      </w:r>
      <w:r w:rsidRPr="00C9140C">
        <w:rPr>
          <w:rFonts w:cstheme="minorHAnsi"/>
        </w:rPr>
        <w:t xml:space="preserve"> consumer choice (Chadderton</w:t>
      </w:r>
      <w:r w:rsidR="005A62DC">
        <w:rPr>
          <w:rFonts w:cstheme="minorHAnsi"/>
        </w:rPr>
        <w:t xml:space="preserve"> </w:t>
      </w:r>
      <w:r w:rsidRPr="00C9140C">
        <w:rPr>
          <w:rFonts w:cstheme="minorHAnsi"/>
        </w:rPr>
        <w:t xml:space="preserve">2020). In this framework, schools </w:t>
      </w:r>
      <w:r w:rsidR="006020A1">
        <w:rPr>
          <w:rFonts w:cstheme="minorHAnsi"/>
        </w:rPr>
        <w:t xml:space="preserve">represent </w:t>
      </w:r>
      <w:r w:rsidR="00F01561">
        <w:rPr>
          <w:rFonts w:cstheme="minorHAnsi"/>
        </w:rPr>
        <w:t>an apparatus</w:t>
      </w:r>
      <w:r w:rsidRPr="00C9140C">
        <w:rPr>
          <w:rFonts w:cstheme="minorHAnsi"/>
        </w:rPr>
        <w:t xml:space="preserve"> for cultivating young people's career ambitions, shifting the responsibility for social mobility from society onto the individual (Raco 2009). This approach </w:t>
      </w:r>
      <w:r w:rsidR="00C00CAF">
        <w:rPr>
          <w:rFonts w:cstheme="minorHAnsi"/>
        </w:rPr>
        <w:t>highlights a broader shift in British Government policy</w:t>
      </w:r>
      <w:r w:rsidR="00D53E6D">
        <w:rPr>
          <w:rFonts w:cstheme="minorHAnsi"/>
        </w:rPr>
        <w:t xml:space="preserve"> regarding educational aspiration</w:t>
      </w:r>
      <w:r w:rsidR="00EF4F91">
        <w:rPr>
          <w:rFonts w:cstheme="minorHAnsi"/>
        </w:rPr>
        <w:t>, from e</w:t>
      </w:r>
      <w:r w:rsidRPr="00C9140C">
        <w:rPr>
          <w:rFonts w:cstheme="minorHAnsi"/>
        </w:rPr>
        <w:t>xpectational citizenship to</w:t>
      </w:r>
      <w:r w:rsidR="00C92D56" w:rsidRPr="001F6A57">
        <w:rPr>
          <w:rFonts w:cstheme="minorHAnsi"/>
        </w:rPr>
        <w:t xml:space="preserve"> </w:t>
      </w:r>
      <w:r w:rsidRPr="00C9140C">
        <w:rPr>
          <w:rFonts w:cstheme="minorHAnsi"/>
        </w:rPr>
        <w:t>entrepreneurial and dynamic modes of aspirational citizenship</w:t>
      </w:r>
      <w:r w:rsidR="007961E8">
        <w:rPr>
          <w:rFonts w:cstheme="minorHAnsi"/>
        </w:rPr>
        <w:t xml:space="preserve"> that ideali</w:t>
      </w:r>
      <w:r w:rsidR="00487F3E">
        <w:rPr>
          <w:rFonts w:cstheme="minorHAnsi"/>
        </w:rPr>
        <w:t>s</w:t>
      </w:r>
      <w:r w:rsidR="007961E8">
        <w:rPr>
          <w:rFonts w:cstheme="minorHAnsi"/>
        </w:rPr>
        <w:t xml:space="preserve">e </w:t>
      </w:r>
      <w:r w:rsidRPr="00C9140C">
        <w:rPr>
          <w:rFonts w:cstheme="minorHAnsi"/>
        </w:rPr>
        <w:t>dynamic students who can seamlessly plan their future with little attention to societal barriers.</w:t>
      </w:r>
      <w:r w:rsidR="007961E8">
        <w:rPr>
          <w:rFonts w:cstheme="minorHAnsi"/>
        </w:rPr>
        <w:t xml:space="preserve"> </w:t>
      </w:r>
      <w:r w:rsidR="00115EEF">
        <w:rPr>
          <w:rFonts w:cstheme="minorHAnsi"/>
        </w:rPr>
        <w:t>This approach</w:t>
      </w:r>
      <w:r w:rsidR="007961E8">
        <w:rPr>
          <w:rFonts w:cstheme="minorHAnsi"/>
        </w:rPr>
        <w:t xml:space="preserve"> is critici</w:t>
      </w:r>
      <w:r w:rsidR="00487F3E">
        <w:rPr>
          <w:rFonts w:cstheme="minorHAnsi"/>
        </w:rPr>
        <w:t>s</w:t>
      </w:r>
      <w:r w:rsidR="007961E8">
        <w:rPr>
          <w:rFonts w:cstheme="minorHAnsi"/>
        </w:rPr>
        <w:t xml:space="preserve">ed by Pimlott-Wilson </w:t>
      </w:r>
      <w:r w:rsidR="00115EEF">
        <w:rPr>
          <w:rFonts w:cstheme="minorHAnsi"/>
        </w:rPr>
        <w:t xml:space="preserve">(2017) for overlooking </w:t>
      </w:r>
      <w:r w:rsidRPr="00C9140C">
        <w:rPr>
          <w:rFonts w:cstheme="minorHAnsi"/>
        </w:rPr>
        <w:t>the real-life challenges and geographical barriers many students must overcome.</w:t>
      </w:r>
    </w:p>
    <w:p w14:paraId="35275C71" w14:textId="1E2546F2" w:rsidR="00C9140C" w:rsidRPr="001F6A57" w:rsidRDefault="00300C23" w:rsidP="0018313F">
      <w:pPr>
        <w:spacing w:line="360" w:lineRule="auto"/>
        <w:ind w:firstLine="720"/>
        <w:rPr>
          <w:rFonts w:cstheme="minorHAnsi"/>
        </w:rPr>
      </w:pPr>
      <w:r>
        <w:rPr>
          <w:rFonts w:cstheme="minorHAnsi"/>
        </w:rPr>
        <w:t xml:space="preserve">St </w:t>
      </w:r>
      <w:r w:rsidR="003B791E">
        <w:rPr>
          <w:rFonts w:cstheme="minorHAnsi"/>
        </w:rPr>
        <w:t xml:space="preserve">Clair et al. (2013) state that it is </w:t>
      </w:r>
      <w:r w:rsidR="00860CD9">
        <w:rPr>
          <w:rFonts w:cstheme="minorHAnsi"/>
        </w:rPr>
        <w:t>vital</w:t>
      </w:r>
      <w:r w:rsidR="003B791E">
        <w:rPr>
          <w:rFonts w:cstheme="minorHAnsi"/>
        </w:rPr>
        <w:t xml:space="preserve"> to recogni</w:t>
      </w:r>
      <w:r w:rsidR="00487F3E">
        <w:rPr>
          <w:rFonts w:cstheme="minorHAnsi"/>
        </w:rPr>
        <w:t>s</w:t>
      </w:r>
      <w:r w:rsidR="003B791E">
        <w:rPr>
          <w:rFonts w:cstheme="minorHAnsi"/>
        </w:rPr>
        <w:t>e that y</w:t>
      </w:r>
      <w:r w:rsidR="00C9140C" w:rsidRPr="00C9140C">
        <w:rPr>
          <w:rFonts w:cstheme="minorHAnsi"/>
        </w:rPr>
        <w:t xml:space="preserve">oung people living on the margins hold aspirations, but these are often shaped differently than their urban, cosmopolitan counterparts. </w:t>
      </w:r>
      <w:r w:rsidR="00860CD9">
        <w:rPr>
          <w:rFonts w:cstheme="minorHAnsi"/>
        </w:rPr>
        <w:t>Cuervo (2016)</w:t>
      </w:r>
      <w:r w:rsidR="0054192F">
        <w:rPr>
          <w:rFonts w:cstheme="minorHAnsi"/>
        </w:rPr>
        <w:t xml:space="preserve"> reminds us that </w:t>
      </w:r>
      <w:r w:rsidR="00C9140C" w:rsidRPr="00C9140C">
        <w:rPr>
          <w:rFonts w:cstheme="minorHAnsi"/>
        </w:rPr>
        <w:t xml:space="preserve">socio-spatial factors must be considered </w:t>
      </w:r>
      <w:r w:rsidR="0054192F">
        <w:rPr>
          <w:rFonts w:cstheme="minorHAnsi"/>
        </w:rPr>
        <w:t>when u</w:t>
      </w:r>
      <w:r w:rsidR="00C9140C" w:rsidRPr="00C9140C">
        <w:rPr>
          <w:rFonts w:cstheme="minorHAnsi"/>
        </w:rPr>
        <w:t>nderstand</w:t>
      </w:r>
      <w:r w:rsidR="0054192F">
        <w:rPr>
          <w:rFonts w:cstheme="minorHAnsi"/>
        </w:rPr>
        <w:t>ing</w:t>
      </w:r>
      <w:r w:rsidR="00C9140C" w:rsidRPr="00C9140C">
        <w:rPr>
          <w:rFonts w:cstheme="minorHAnsi"/>
        </w:rPr>
        <w:t xml:space="preserve"> the forces shaping these aspirations</w:t>
      </w:r>
      <w:r w:rsidR="00732689">
        <w:rPr>
          <w:rFonts w:cstheme="minorHAnsi"/>
        </w:rPr>
        <w:t>;</w:t>
      </w:r>
      <w:r w:rsidR="00860CD9">
        <w:rPr>
          <w:rFonts w:cstheme="minorHAnsi"/>
        </w:rPr>
        <w:t xml:space="preserve"> </w:t>
      </w:r>
      <w:r w:rsidR="00862693">
        <w:rPr>
          <w:rFonts w:cstheme="minorHAnsi"/>
        </w:rPr>
        <w:t xml:space="preserve">these include </w:t>
      </w:r>
      <w:r w:rsidR="00860CD9">
        <w:rPr>
          <w:rFonts w:cstheme="minorHAnsi"/>
        </w:rPr>
        <w:t>l</w:t>
      </w:r>
      <w:r w:rsidR="00C9140C" w:rsidRPr="00C9140C">
        <w:rPr>
          <w:rFonts w:cstheme="minorHAnsi"/>
        </w:rPr>
        <w:t>ocal employment opportunities, family history, and financial capital</w:t>
      </w:r>
      <w:r w:rsidR="00862693">
        <w:rPr>
          <w:rFonts w:cstheme="minorHAnsi"/>
        </w:rPr>
        <w:t xml:space="preserve">, all of which </w:t>
      </w:r>
      <w:r w:rsidR="00C9140C" w:rsidRPr="00C9140C">
        <w:rPr>
          <w:rFonts w:cstheme="minorHAnsi"/>
        </w:rPr>
        <w:t xml:space="preserve">influence educational aspirations (Kilpatrick et al. 2021). </w:t>
      </w:r>
      <w:r w:rsidR="00862693">
        <w:rPr>
          <w:rFonts w:cstheme="minorHAnsi"/>
        </w:rPr>
        <w:t>At the same ti</w:t>
      </w:r>
      <w:r w:rsidR="00732689">
        <w:rPr>
          <w:rFonts w:cstheme="minorHAnsi"/>
        </w:rPr>
        <w:t>me, i</w:t>
      </w:r>
      <w:r w:rsidR="00C9140C" w:rsidRPr="00C9140C">
        <w:rPr>
          <w:rFonts w:cstheme="minorHAnsi"/>
        </w:rPr>
        <w:t>ndividuals' deeply ingrained dispositions are also crucial (Zipin et al.</w:t>
      </w:r>
      <w:r w:rsidR="008551FC">
        <w:rPr>
          <w:rFonts w:cstheme="minorHAnsi"/>
        </w:rPr>
        <w:t xml:space="preserve"> </w:t>
      </w:r>
      <w:r w:rsidR="00C9140C" w:rsidRPr="00C9140C">
        <w:rPr>
          <w:rFonts w:cstheme="minorHAnsi"/>
        </w:rPr>
        <w:t xml:space="preserve">2015). </w:t>
      </w:r>
      <w:r w:rsidR="00FD2AE4">
        <w:rPr>
          <w:rFonts w:cstheme="minorHAnsi"/>
        </w:rPr>
        <w:t xml:space="preserve">In this context, </w:t>
      </w:r>
      <w:r w:rsidR="00C9140C" w:rsidRPr="00C9140C">
        <w:rPr>
          <w:rFonts w:cstheme="minorHAnsi"/>
        </w:rPr>
        <w:t>some young people in coastal communities may follow paths aligned with the globali</w:t>
      </w:r>
      <w:r w:rsidR="00487F3E">
        <w:rPr>
          <w:rFonts w:cstheme="minorHAnsi"/>
        </w:rPr>
        <w:t>s</w:t>
      </w:r>
      <w:r w:rsidR="00C9140C" w:rsidRPr="00C9140C">
        <w:rPr>
          <w:rFonts w:cstheme="minorHAnsi"/>
        </w:rPr>
        <w:t xml:space="preserve">ed knowledge economy, </w:t>
      </w:r>
      <w:r w:rsidR="00644BA5">
        <w:rPr>
          <w:rFonts w:cstheme="minorHAnsi"/>
        </w:rPr>
        <w:t xml:space="preserve">while </w:t>
      </w:r>
      <w:r w:rsidR="00C9140C" w:rsidRPr="00C9140C">
        <w:rPr>
          <w:rFonts w:cstheme="minorHAnsi"/>
        </w:rPr>
        <w:t xml:space="preserve">others may not due to </w:t>
      </w:r>
      <w:r w:rsidR="00997A12" w:rsidRPr="001F6A57">
        <w:rPr>
          <w:rFonts w:cstheme="minorHAnsi"/>
        </w:rPr>
        <w:t>economic, cultural, or spatial constraints</w:t>
      </w:r>
      <w:r w:rsidR="00C9140C" w:rsidRPr="00C9140C">
        <w:rPr>
          <w:rFonts w:cstheme="minorHAnsi"/>
        </w:rPr>
        <w:t xml:space="preserve"> (Parfitt and Read 2023).</w:t>
      </w:r>
      <w:r w:rsidR="00997A12" w:rsidRPr="001F6A57">
        <w:rPr>
          <w:rFonts w:cstheme="minorHAnsi"/>
        </w:rPr>
        <w:t xml:space="preserve"> </w:t>
      </w:r>
      <w:r w:rsidR="00C9140C" w:rsidRPr="00C9140C">
        <w:rPr>
          <w:rFonts w:cstheme="minorHAnsi"/>
        </w:rPr>
        <w:t>Cuervo and Wyn (2014)</w:t>
      </w:r>
      <w:r w:rsidR="00A1701E">
        <w:rPr>
          <w:rFonts w:cstheme="minorHAnsi"/>
        </w:rPr>
        <w:t xml:space="preserve"> highlight this point by using</w:t>
      </w:r>
      <w:r w:rsidR="00C9140C" w:rsidRPr="00C9140C">
        <w:rPr>
          <w:rFonts w:cstheme="minorHAnsi"/>
        </w:rPr>
        <w:t xml:space="preserve"> the relational metaphor of belonging to analy</w:t>
      </w:r>
      <w:r w:rsidR="00487F3E">
        <w:rPr>
          <w:rFonts w:cstheme="minorHAnsi"/>
        </w:rPr>
        <w:t>s</w:t>
      </w:r>
      <w:r w:rsidR="00C9140C" w:rsidRPr="00C9140C">
        <w:rPr>
          <w:rFonts w:cstheme="minorHAnsi"/>
        </w:rPr>
        <w:t>e young people's lives, highlighting attachment to place and meaningful relationships with family and community as</w:t>
      </w:r>
      <w:r w:rsidR="00A1701E">
        <w:rPr>
          <w:rFonts w:cstheme="minorHAnsi"/>
        </w:rPr>
        <w:t xml:space="preserve"> </w:t>
      </w:r>
      <w:r w:rsidR="00C9140C" w:rsidRPr="00C9140C">
        <w:rPr>
          <w:rFonts w:cstheme="minorHAnsi"/>
        </w:rPr>
        <w:t xml:space="preserve">central </w:t>
      </w:r>
      <w:r w:rsidR="00A1701E">
        <w:rPr>
          <w:rFonts w:cstheme="minorHAnsi"/>
        </w:rPr>
        <w:t xml:space="preserve">to </w:t>
      </w:r>
      <w:r w:rsidR="00C9140C" w:rsidRPr="00C9140C">
        <w:rPr>
          <w:rFonts w:cstheme="minorHAnsi"/>
        </w:rPr>
        <w:t xml:space="preserve">understanding their future. These dimensions reveal how relationships shape young people's transitions to adulthood beyond social policies on education and employment. </w:t>
      </w:r>
      <w:r w:rsidR="005E4FE6">
        <w:rPr>
          <w:rFonts w:cstheme="minorHAnsi"/>
        </w:rPr>
        <w:t xml:space="preserve">As Savage and </w:t>
      </w:r>
      <w:r w:rsidR="0018313F" w:rsidRPr="0018313F">
        <w:rPr>
          <w:rFonts w:cstheme="minorHAnsi"/>
        </w:rPr>
        <w:t>Flemmen</w:t>
      </w:r>
      <w:r w:rsidR="0018313F">
        <w:rPr>
          <w:rFonts w:cstheme="minorHAnsi"/>
        </w:rPr>
        <w:t xml:space="preserve"> </w:t>
      </w:r>
      <w:r w:rsidR="0018313F">
        <w:rPr>
          <w:rFonts w:cstheme="minorHAnsi"/>
        </w:rPr>
        <w:lastRenderedPageBreak/>
        <w:t>(</w:t>
      </w:r>
      <w:r w:rsidR="0018313F" w:rsidRPr="0018313F">
        <w:rPr>
          <w:rFonts w:cstheme="minorHAnsi"/>
        </w:rPr>
        <w:t>2019</w:t>
      </w:r>
      <w:r w:rsidR="0018313F">
        <w:rPr>
          <w:rFonts w:cstheme="minorHAnsi"/>
        </w:rPr>
        <w:t>) articulate, f</w:t>
      </w:r>
      <w:r w:rsidR="00C9140C" w:rsidRPr="00C9140C">
        <w:rPr>
          <w:rFonts w:cstheme="minorHAnsi"/>
        </w:rPr>
        <w:t>ostering a sense of belonging can provide well-being and security, which is crucial in contexts of entrenched inequality. Simmons et al. (2020) explore this aspect through the aesthetic of classed subjectivities, where signifiers of distinction (cosmopolitanism) create a cultural politics of place, producing new forms of inequality</w:t>
      </w:r>
      <w:r w:rsidR="008D3C9D">
        <w:rPr>
          <w:rFonts w:cstheme="minorHAnsi"/>
        </w:rPr>
        <w:t xml:space="preserve"> </w:t>
      </w:r>
      <w:r w:rsidR="0081706E">
        <w:rPr>
          <w:rFonts w:cstheme="minorHAnsi"/>
        </w:rPr>
        <w:t xml:space="preserve">linked to </w:t>
      </w:r>
      <w:r w:rsidR="00510D9F">
        <w:rPr>
          <w:rFonts w:cstheme="minorHAnsi"/>
        </w:rPr>
        <w:t>consumer capitalism</w:t>
      </w:r>
      <w:r w:rsidR="00C9140C" w:rsidRPr="00C9140C">
        <w:rPr>
          <w:rFonts w:cstheme="minorHAnsi"/>
        </w:rPr>
        <w:t>. In this context, the cultural politics of place can either stigmati</w:t>
      </w:r>
      <w:r w:rsidR="00487F3E">
        <w:rPr>
          <w:rFonts w:cstheme="minorHAnsi"/>
        </w:rPr>
        <w:t>s</w:t>
      </w:r>
      <w:r w:rsidR="00C9140C" w:rsidRPr="00C9140C">
        <w:rPr>
          <w:rFonts w:cstheme="minorHAnsi"/>
        </w:rPr>
        <w:t>e or valori</w:t>
      </w:r>
      <w:r w:rsidR="00487F3E">
        <w:rPr>
          <w:rFonts w:cstheme="minorHAnsi"/>
        </w:rPr>
        <w:t>s</w:t>
      </w:r>
      <w:r w:rsidR="00C9140C" w:rsidRPr="00C9140C">
        <w:rPr>
          <w:rFonts w:cstheme="minorHAnsi"/>
        </w:rPr>
        <w:t>e local places and classed identities, something relevant for the political and public positioning of 'struggling coastal towns' in the U.K. that embody narratives of marginali</w:t>
      </w:r>
      <w:r w:rsidR="00487F3E">
        <w:rPr>
          <w:rFonts w:cstheme="minorHAnsi"/>
        </w:rPr>
        <w:t>s</w:t>
      </w:r>
      <w:r w:rsidR="00C9140C" w:rsidRPr="00C9140C">
        <w:rPr>
          <w:rFonts w:cstheme="minorHAnsi"/>
        </w:rPr>
        <w:t>ation, disenfranchisement, and disconnection from the cosmopolitan classes (Wenham 2020).</w:t>
      </w:r>
    </w:p>
    <w:p w14:paraId="010D2208" w14:textId="2D69FD82" w:rsidR="00124273" w:rsidRPr="001F6A57" w:rsidRDefault="00CF125C" w:rsidP="008B325C">
      <w:pPr>
        <w:spacing w:line="360" w:lineRule="auto"/>
        <w:rPr>
          <w:rFonts w:cstheme="minorHAnsi"/>
        </w:rPr>
      </w:pPr>
      <w:r w:rsidRPr="001F6A57">
        <w:rPr>
          <w:rFonts w:cstheme="minorHAnsi"/>
          <w:b/>
          <w:bCs/>
        </w:rPr>
        <w:t>Theori</w:t>
      </w:r>
      <w:r w:rsidR="00487F3E">
        <w:rPr>
          <w:rFonts w:cstheme="minorHAnsi"/>
          <w:b/>
          <w:bCs/>
        </w:rPr>
        <w:t>s</w:t>
      </w:r>
      <w:r w:rsidRPr="001F6A57">
        <w:rPr>
          <w:rFonts w:cstheme="minorHAnsi"/>
          <w:b/>
          <w:bCs/>
        </w:rPr>
        <w:t>ing inequality</w:t>
      </w:r>
      <w:r w:rsidR="00C15961" w:rsidRPr="001F6A57">
        <w:rPr>
          <w:rFonts w:cstheme="minorHAnsi"/>
          <w:b/>
          <w:bCs/>
        </w:rPr>
        <w:t xml:space="preserve"> and class</w:t>
      </w:r>
      <w:r w:rsidR="009B6D40">
        <w:rPr>
          <w:rFonts w:cstheme="minorHAnsi"/>
          <w:b/>
          <w:bCs/>
        </w:rPr>
        <w:t xml:space="preserve"> through </w:t>
      </w:r>
      <w:r w:rsidR="007467C1">
        <w:rPr>
          <w:rFonts w:cstheme="minorHAnsi"/>
          <w:b/>
          <w:bCs/>
        </w:rPr>
        <w:t>space and time</w:t>
      </w:r>
    </w:p>
    <w:p w14:paraId="001A87FD" w14:textId="3BB55476" w:rsidR="00B70DA8" w:rsidRPr="00570252" w:rsidRDefault="00570252" w:rsidP="00924A04">
      <w:pPr>
        <w:spacing w:line="360" w:lineRule="auto"/>
        <w:rPr>
          <w:rFonts w:cstheme="minorHAnsi"/>
        </w:rPr>
      </w:pPr>
      <w:r w:rsidRPr="00570252">
        <w:rPr>
          <w:rFonts w:cstheme="minorHAnsi"/>
        </w:rPr>
        <w:t xml:space="preserve">Bourdieu (1986) </w:t>
      </w:r>
      <w:r w:rsidR="00333A2B">
        <w:rPr>
          <w:rFonts w:cstheme="minorHAnsi"/>
        </w:rPr>
        <w:t>a</w:t>
      </w:r>
      <w:r>
        <w:rPr>
          <w:rFonts w:cstheme="minorHAnsi"/>
        </w:rPr>
        <w:t>nalyses</w:t>
      </w:r>
      <w:r w:rsidRPr="00570252">
        <w:rPr>
          <w:rFonts w:cstheme="minorHAnsi"/>
        </w:rPr>
        <w:t xml:space="preserve"> the unequal </w:t>
      </w:r>
      <w:r w:rsidR="00C06287">
        <w:rPr>
          <w:rFonts w:cstheme="minorHAnsi"/>
        </w:rPr>
        <w:t>social, economic, and cultural capital distribution</w:t>
      </w:r>
      <w:r w:rsidR="00510D9F">
        <w:rPr>
          <w:rFonts w:cstheme="minorHAnsi"/>
        </w:rPr>
        <w:t xml:space="preserve"> within</w:t>
      </w:r>
      <w:r w:rsidR="00AD0D7A">
        <w:rPr>
          <w:rFonts w:cstheme="minorHAnsi"/>
        </w:rPr>
        <w:t xml:space="preserve"> </w:t>
      </w:r>
      <w:r w:rsidR="00510D9F">
        <w:rPr>
          <w:rFonts w:cstheme="minorHAnsi"/>
        </w:rPr>
        <w:t>education</w:t>
      </w:r>
      <w:r w:rsidR="00AD0D7A">
        <w:rPr>
          <w:rFonts w:cstheme="minorHAnsi"/>
        </w:rPr>
        <w:t xml:space="preserve"> and broader culture</w:t>
      </w:r>
      <w:r w:rsidRPr="00570252">
        <w:rPr>
          <w:rFonts w:cstheme="minorHAnsi"/>
        </w:rPr>
        <w:t>. These forms of capital, when considered together, are theori</w:t>
      </w:r>
      <w:r w:rsidR="00487F3E">
        <w:rPr>
          <w:rFonts w:cstheme="minorHAnsi"/>
        </w:rPr>
        <w:t>s</w:t>
      </w:r>
      <w:r w:rsidRPr="00570252">
        <w:rPr>
          <w:rFonts w:cstheme="minorHAnsi"/>
        </w:rPr>
        <w:t xml:space="preserve">ed as interrelated yet distinct resources that can be converted into one another, each conferring </w:t>
      </w:r>
      <w:r w:rsidR="00DA76A3" w:rsidRPr="00570252">
        <w:rPr>
          <w:rFonts w:cstheme="minorHAnsi"/>
        </w:rPr>
        <w:t>distinct types</w:t>
      </w:r>
      <w:r w:rsidRPr="00570252">
        <w:rPr>
          <w:rFonts w:cstheme="minorHAnsi"/>
        </w:rPr>
        <w:t xml:space="preserve"> of value to their holders. This interplay between capitals culminates in what Bourdieu</w:t>
      </w:r>
      <w:r w:rsidR="00191F3E">
        <w:rPr>
          <w:rFonts w:cstheme="minorHAnsi"/>
        </w:rPr>
        <w:t xml:space="preserve"> (1984)</w:t>
      </w:r>
      <w:r w:rsidRPr="00570252">
        <w:rPr>
          <w:rFonts w:cstheme="minorHAnsi"/>
        </w:rPr>
        <w:t xml:space="preserve"> terms </w:t>
      </w:r>
      <w:r w:rsidRPr="00570252">
        <w:rPr>
          <w:rFonts w:cstheme="minorHAnsi"/>
          <w:i/>
          <w:iCs/>
        </w:rPr>
        <w:t>symbolic capital</w:t>
      </w:r>
      <w:r w:rsidRPr="00570252">
        <w:rPr>
          <w:rFonts w:cstheme="minorHAnsi"/>
        </w:rPr>
        <w:t xml:space="preserve">, or </w:t>
      </w:r>
      <w:r w:rsidR="000D3FFA">
        <w:rPr>
          <w:rFonts w:cstheme="minorHAnsi"/>
        </w:rPr>
        <w:t>'</w:t>
      </w:r>
      <w:r w:rsidRPr="00570252">
        <w:rPr>
          <w:rFonts w:cstheme="minorHAnsi"/>
        </w:rPr>
        <w:t>distinction,</w:t>
      </w:r>
      <w:r w:rsidR="000D3FFA">
        <w:rPr>
          <w:rFonts w:cstheme="minorHAnsi"/>
        </w:rPr>
        <w:t>'</w:t>
      </w:r>
      <w:r w:rsidRPr="00570252">
        <w:rPr>
          <w:rFonts w:cstheme="minorHAnsi"/>
        </w:rPr>
        <w:t xml:space="preserve"> which is attributed to individuals or groups when their capital is recogni</w:t>
      </w:r>
      <w:r w:rsidR="00487F3E">
        <w:rPr>
          <w:rFonts w:cstheme="minorHAnsi"/>
        </w:rPr>
        <w:t>s</w:t>
      </w:r>
      <w:r w:rsidRPr="00570252">
        <w:rPr>
          <w:rFonts w:cstheme="minorHAnsi"/>
        </w:rPr>
        <w:t>ed as legitimate within a given social field. However, when misrecogni</w:t>
      </w:r>
      <w:r w:rsidR="00487F3E">
        <w:rPr>
          <w:rFonts w:cstheme="minorHAnsi"/>
        </w:rPr>
        <w:t>s</w:t>
      </w:r>
      <w:r w:rsidRPr="00570252">
        <w:rPr>
          <w:rFonts w:cstheme="minorHAnsi"/>
        </w:rPr>
        <w:t>ed or undervalued, this same capital can result in systematic marginali</w:t>
      </w:r>
      <w:r w:rsidR="00487F3E">
        <w:rPr>
          <w:rFonts w:cstheme="minorHAnsi"/>
        </w:rPr>
        <w:t>s</w:t>
      </w:r>
      <w:r w:rsidRPr="00570252">
        <w:rPr>
          <w:rFonts w:cstheme="minorHAnsi"/>
        </w:rPr>
        <w:t>ation, rendering individuals or communities socially and culturally devalued. This dynamic is central to Bourdieu's concept of social class, which he understands as a multidimensional, relational space</w:t>
      </w:r>
      <w:r w:rsidR="00CB7F49">
        <w:rPr>
          <w:rFonts w:cstheme="minorHAnsi"/>
        </w:rPr>
        <w:t xml:space="preserve"> that reflects</w:t>
      </w:r>
      <w:r w:rsidRPr="00570252">
        <w:rPr>
          <w:rFonts w:cstheme="minorHAnsi"/>
        </w:rPr>
        <w:t xml:space="preserve"> </w:t>
      </w:r>
      <w:r w:rsidR="0013690A">
        <w:rPr>
          <w:rFonts w:cstheme="minorHAnsi"/>
        </w:rPr>
        <w:t>'</w:t>
      </w:r>
      <w:r w:rsidR="00D81700" w:rsidRPr="00B70DA8">
        <w:rPr>
          <w:rFonts w:cstheme="minorHAnsi"/>
        </w:rPr>
        <w:t xml:space="preserve">a network, or a configuration, of relations between positions objectively defined, in their existence and in the </w:t>
      </w:r>
      <w:r w:rsidR="0041542A" w:rsidRPr="00B70DA8">
        <w:rPr>
          <w:rFonts w:cstheme="minorHAnsi"/>
        </w:rPr>
        <w:t>determinations,</w:t>
      </w:r>
      <w:r w:rsidR="00D81700" w:rsidRPr="00B70DA8">
        <w:rPr>
          <w:rFonts w:cstheme="minorHAnsi"/>
        </w:rPr>
        <w:t xml:space="preserve"> they impose upon their occupants</w:t>
      </w:r>
      <w:r w:rsidR="0013690A">
        <w:rPr>
          <w:rFonts w:cstheme="minorHAnsi"/>
        </w:rPr>
        <w:t>'</w:t>
      </w:r>
      <w:r w:rsidR="00D81700" w:rsidRPr="00B70DA8">
        <w:rPr>
          <w:rFonts w:cstheme="minorHAnsi"/>
        </w:rPr>
        <w:t xml:space="preserve"> (Bourdieu and Wacquant 1992, 97).</w:t>
      </w:r>
    </w:p>
    <w:p w14:paraId="7704A96E" w14:textId="7B4FD3D0" w:rsidR="00AD0D7A" w:rsidRDefault="00570252" w:rsidP="002109FF">
      <w:pPr>
        <w:spacing w:line="360" w:lineRule="auto"/>
        <w:ind w:firstLine="720"/>
        <w:rPr>
          <w:rFonts w:cstheme="minorHAnsi"/>
        </w:rPr>
      </w:pPr>
      <w:r w:rsidRPr="00570252">
        <w:rPr>
          <w:rFonts w:cstheme="minorHAnsi"/>
        </w:rPr>
        <w:t>Bourdieu</w:t>
      </w:r>
      <w:r w:rsidR="00924A04">
        <w:rPr>
          <w:rFonts w:cstheme="minorHAnsi"/>
        </w:rPr>
        <w:t xml:space="preserve"> (1986)</w:t>
      </w:r>
      <w:r w:rsidRPr="00570252">
        <w:rPr>
          <w:rFonts w:cstheme="minorHAnsi"/>
        </w:rPr>
        <w:t xml:space="preserve"> </w:t>
      </w:r>
      <w:r w:rsidR="005D6BDD">
        <w:rPr>
          <w:rFonts w:cstheme="minorHAnsi"/>
        </w:rPr>
        <w:t>conceptuali</w:t>
      </w:r>
      <w:r w:rsidR="00487F3E">
        <w:rPr>
          <w:rFonts w:cstheme="minorHAnsi"/>
        </w:rPr>
        <w:t>s</w:t>
      </w:r>
      <w:r w:rsidR="005D6BDD">
        <w:rPr>
          <w:rFonts w:cstheme="minorHAnsi"/>
        </w:rPr>
        <w:t xml:space="preserve">es </w:t>
      </w:r>
      <w:r w:rsidRPr="00570252">
        <w:rPr>
          <w:rFonts w:cstheme="minorHAnsi"/>
        </w:rPr>
        <w:t xml:space="preserve">the distribution of capital along two primary axes: the total volume of capital, which stratifies society into broad categories such as the dominant, middle, and working classes, and the relative balance between economic and cultural capital, which provides a finer distinction within these broad social categories. In doing so, </w:t>
      </w:r>
      <w:r w:rsidR="004600FB">
        <w:rPr>
          <w:rFonts w:cstheme="minorHAnsi"/>
        </w:rPr>
        <w:t>he</w:t>
      </w:r>
      <w:r w:rsidRPr="00570252">
        <w:rPr>
          <w:rFonts w:cstheme="minorHAnsi"/>
        </w:rPr>
        <w:t xml:space="preserve"> emphasi</w:t>
      </w:r>
      <w:r w:rsidR="00487F3E">
        <w:rPr>
          <w:rFonts w:cstheme="minorHAnsi"/>
        </w:rPr>
        <w:t>s</w:t>
      </w:r>
      <w:r w:rsidRPr="00570252">
        <w:rPr>
          <w:rFonts w:cstheme="minorHAnsi"/>
        </w:rPr>
        <w:t xml:space="preserve">es the relational </w:t>
      </w:r>
      <w:r w:rsidR="009B19AE">
        <w:rPr>
          <w:rFonts w:cstheme="minorHAnsi"/>
        </w:rPr>
        <w:t>aspects</w:t>
      </w:r>
      <w:r w:rsidRPr="00570252">
        <w:rPr>
          <w:rFonts w:cstheme="minorHAnsi"/>
        </w:rPr>
        <w:t xml:space="preserve"> of class and capital, underscoring that capital </w:t>
      </w:r>
      <w:r w:rsidR="00C165F0">
        <w:rPr>
          <w:rFonts w:cstheme="minorHAnsi"/>
        </w:rPr>
        <w:t>confers m</w:t>
      </w:r>
      <w:r w:rsidRPr="00570252">
        <w:rPr>
          <w:rFonts w:cstheme="minorHAnsi"/>
        </w:rPr>
        <w:t xml:space="preserve">eaning only within specific social fields. </w:t>
      </w:r>
      <w:r w:rsidR="00142E31">
        <w:rPr>
          <w:rFonts w:cstheme="minorHAnsi"/>
        </w:rPr>
        <w:t>Bourdieu</w:t>
      </w:r>
      <w:r w:rsidR="001A3522">
        <w:rPr>
          <w:rFonts w:cstheme="minorHAnsi"/>
        </w:rPr>
        <w:t xml:space="preserve"> (</w:t>
      </w:r>
      <w:r w:rsidR="00B65A2A">
        <w:rPr>
          <w:rFonts w:cstheme="minorHAnsi"/>
        </w:rPr>
        <w:t xml:space="preserve">1984; </w:t>
      </w:r>
      <w:r w:rsidR="001A3522">
        <w:rPr>
          <w:rFonts w:cstheme="minorHAnsi"/>
        </w:rPr>
        <w:t>1986)</w:t>
      </w:r>
      <w:r w:rsidR="00142E31">
        <w:rPr>
          <w:rFonts w:cstheme="minorHAnsi"/>
        </w:rPr>
        <w:t xml:space="preserve"> </w:t>
      </w:r>
      <w:r w:rsidR="00B65A2A">
        <w:rPr>
          <w:rFonts w:cstheme="minorHAnsi"/>
        </w:rPr>
        <w:t>ex</w:t>
      </w:r>
      <w:r w:rsidR="008F31B6">
        <w:rPr>
          <w:rFonts w:cstheme="minorHAnsi"/>
        </w:rPr>
        <w:t xml:space="preserve">plains </w:t>
      </w:r>
      <w:r w:rsidR="00DC562C">
        <w:rPr>
          <w:rFonts w:cstheme="minorHAnsi"/>
        </w:rPr>
        <w:t>how f</w:t>
      </w:r>
      <w:r w:rsidRPr="00570252">
        <w:rPr>
          <w:rFonts w:cstheme="minorHAnsi"/>
        </w:rPr>
        <w:t>ields, such as education, are defined by their own specific rules and struggles, and success within these fields depends not only on the accumulation of capital but also on the ability to leverage it effectively</w:t>
      </w:r>
      <w:r w:rsidR="00EA475E">
        <w:rPr>
          <w:rFonts w:cstheme="minorHAnsi"/>
        </w:rPr>
        <w:t>.</w:t>
      </w:r>
      <w:r w:rsidR="00142E31">
        <w:rPr>
          <w:rFonts w:cstheme="minorHAnsi"/>
        </w:rPr>
        <w:t xml:space="preserve"> </w:t>
      </w:r>
      <w:r w:rsidRPr="00570252">
        <w:rPr>
          <w:rFonts w:cstheme="minorHAnsi"/>
        </w:rPr>
        <w:t>In fields of dominance, s</w:t>
      </w:r>
      <w:r w:rsidR="0032042B">
        <w:rPr>
          <w:rFonts w:cstheme="minorHAnsi"/>
        </w:rPr>
        <w:t>uch as universit</w:t>
      </w:r>
      <w:r w:rsidR="00ED5B5B">
        <w:rPr>
          <w:rFonts w:cstheme="minorHAnsi"/>
        </w:rPr>
        <w:t>ies</w:t>
      </w:r>
      <w:r w:rsidRPr="00570252">
        <w:rPr>
          <w:rFonts w:cstheme="minorHAnsi"/>
        </w:rPr>
        <w:t>, those with legitimate forms of capital—financial resources or institutionali</w:t>
      </w:r>
      <w:r w:rsidR="00487F3E">
        <w:rPr>
          <w:rFonts w:cstheme="minorHAnsi"/>
        </w:rPr>
        <w:t>s</w:t>
      </w:r>
      <w:r w:rsidRPr="00570252">
        <w:rPr>
          <w:rFonts w:cstheme="minorHAnsi"/>
        </w:rPr>
        <w:t xml:space="preserve">ed knowledge—can reinforce their social advantage, consolidating their power by gaining access to higher-quality resources, networks, and educational opportunities. On the other hand, individuals situated in subordinate fields, such as working-class communities, may gain transient or context-dependent advantages through forms of </w:t>
      </w:r>
      <w:r w:rsidRPr="00570252">
        <w:rPr>
          <w:rFonts w:cstheme="minorHAnsi"/>
        </w:rPr>
        <w:lastRenderedPageBreak/>
        <w:t>capital that are locally recogni</w:t>
      </w:r>
      <w:r w:rsidR="00487F3E">
        <w:rPr>
          <w:rFonts w:cstheme="minorHAnsi"/>
        </w:rPr>
        <w:t>s</w:t>
      </w:r>
      <w:r w:rsidRPr="00570252">
        <w:rPr>
          <w:rFonts w:cstheme="minorHAnsi"/>
        </w:rPr>
        <w:t>ed but less broadly valued (Sandberg &amp; Pedersen 2011)</w:t>
      </w:r>
      <w:r w:rsidR="004205EB">
        <w:rPr>
          <w:rFonts w:cstheme="minorHAnsi"/>
        </w:rPr>
        <w:t>,</w:t>
      </w:r>
      <w:r w:rsidR="004B2EB9">
        <w:rPr>
          <w:rFonts w:cstheme="minorHAnsi"/>
        </w:rPr>
        <w:t xml:space="preserve"> reproducing social inequality</w:t>
      </w:r>
      <w:r w:rsidR="002625A7">
        <w:rPr>
          <w:rFonts w:cstheme="minorHAnsi"/>
        </w:rPr>
        <w:t xml:space="preserve"> (Chapman</w:t>
      </w:r>
      <w:r w:rsidR="003A6F53">
        <w:rPr>
          <w:rFonts w:cstheme="minorHAnsi"/>
        </w:rPr>
        <w:t xml:space="preserve"> </w:t>
      </w:r>
      <w:r w:rsidR="00C247D1">
        <w:rPr>
          <w:rFonts w:cstheme="minorHAnsi"/>
        </w:rPr>
        <w:t xml:space="preserve">Cock </w:t>
      </w:r>
      <w:r w:rsidR="003A6F53">
        <w:rPr>
          <w:rFonts w:cstheme="minorHAnsi"/>
        </w:rPr>
        <w:t>and Swain 2024)</w:t>
      </w:r>
      <w:r w:rsidRPr="00570252">
        <w:rPr>
          <w:rFonts w:cstheme="minorHAnsi"/>
        </w:rPr>
        <w:t>.</w:t>
      </w:r>
    </w:p>
    <w:p w14:paraId="75B0AA69" w14:textId="657D91E8" w:rsidR="00570252" w:rsidRDefault="00C165F0" w:rsidP="002109FF">
      <w:pPr>
        <w:spacing w:line="360" w:lineRule="auto"/>
        <w:ind w:firstLine="720"/>
        <w:rPr>
          <w:rFonts w:cstheme="minorHAnsi"/>
        </w:rPr>
      </w:pPr>
      <w:r>
        <w:rPr>
          <w:rFonts w:cstheme="minorHAnsi"/>
        </w:rPr>
        <w:t xml:space="preserve"> </w:t>
      </w:r>
      <w:r w:rsidR="00570252" w:rsidRPr="00570252">
        <w:rPr>
          <w:rFonts w:cstheme="minorHAnsi"/>
        </w:rPr>
        <w:t xml:space="preserve">For Bourdieu, the study of social science is primarily concerned with the relationship between the </w:t>
      </w:r>
      <w:r w:rsidR="0013690A">
        <w:rPr>
          <w:rFonts w:cstheme="minorHAnsi"/>
        </w:rPr>
        <w:t>'</w:t>
      </w:r>
      <w:r w:rsidR="00570252" w:rsidRPr="00570252">
        <w:rPr>
          <w:rFonts w:cstheme="minorHAnsi"/>
        </w:rPr>
        <w:t>reali</w:t>
      </w:r>
      <w:r w:rsidR="00487F3E">
        <w:rPr>
          <w:rFonts w:cstheme="minorHAnsi"/>
        </w:rPr>
        <w:t>s</w:t>
      </w:r>
      <w:r w:rsidR="00570252" w:rsidRPr="00570252">
        <w:rPr>
          <w:rFonts w:cstheme="minorHAnsi"/>
        </w:rPr>
        <w:t>ations</w:t>
      </w:r>
      <w:r w:rsidR="0013690A">
        <w:rPr>
          <w:rFonts w:cstheme="minorHAnsi"/>
        </w:rPr>
        <w:t>'</w:t>
      </w:r>
      <w:r w:rsidR="00570252" w:rsidRPr="00570252">
        <w:rPr>
          <w:rFonts w:cstheme="minorHAnsi"/>
        </w:rPr>
        <w:t xml:space="preserve"> of historical action, </w:t>
      </w:r>
      <w:r w:rsidR="000112A3">
        <w:rPr>
          <w:rFonts w:cstheme="minorHAnsi"/>
        </w:rPr>
        <w:t>manifesting</w:t>
      </w:r>
      <w:r w:rsidR="00570252" w:rsidRPr="00570252">
        <w:rPr>
          <w:rFonts w:cstheme="minorHAnsi"/>
        </w:rPr>
        <w:t xml:space="preserve"> both in the material world of social institutions and processes and in the embodied dispositions of individuals (Bourdieu &amp; Wacquant, 1992). This reali</w:t>
      </w:r>
      <w:r w:rsidR="00487F3E">
        <w:rPr>
          <w:rFonts w:cstheme="minorHAnsi"/>
        </w:rPr>
        <w:t>s</w:t>
      </w:r>
      <w:r w:rsidR="00570252" w:rsidRPr="00570252">
        <w:rPr>
          <w:rFonts w:cstheme="minorHAnsi"/>
        </w:rPr>
        <w:t xml:space="preserve">ation in the body is encapsulated by the concept of </w:t>
      </w:r>
      <w:r w:rsidR="00570252" w:rsidRPr="00570252">
        <w:rPr>
          <w:rFonts w:cstheme="minorHAnsi"/>
          <w:i/>
          <w:iCs/>
        </w:rPr>
        <w:t>habitus</w:t>
      </w:r>
      <w:r w:rsidR="00570252" w:rsidRPr="00570252">
        <w:rPr>
          <w:rFonts w:cstheme="minorHAnsi"/>
        </w:rPr>
        <w:t>, which refers to</w:t>
      </w:r>
      <w:r w:rsidR="000112A3" w:rsidRPr="000112A3">
        <w:rPr>
          <w:rFonts w:cstheme="minorHAnsi"/>
        </w:rPr>
        <w:t xml:space="preserve"> these </w:t>
      </w:r>
      <w:r w:rsidR="0013690A">
        <w:rPr>
          <w:rFonts w:cstheme="minorHAnsi"/>
        </w:rPr>
        <w:t>'</w:t>
      </w:r>
      <w:r w:rsidR="000112A3" w:rsidRPr="000112A3">
        <w:rPr>
          <w:rFonts w:cstheme="minorHAnsi"/>
        </w:rPr>
        <w:t>durable, transposable dispositions…that shape' predispositions</w:t>
      </w:r>
      <w:r w:rsidR="0013690A">
        <w:rPr>
          <w:rFonts w:cstheme="minorHAnsi"/>
        </w:rPr>
        <w:t>'</w:t>
      </w:r>
      <w:r w:rsidR="000112A3" w:rsidRPr="000112A3">
        <w:rPr>
          <w:rFonts w:cstheme="minorHAnsi"/>
        </w:rPr>
        <w:t xml:space="preserve"> (Bourdieu 1977 72)</w:t>
      </w:r>
      <w:r w:rsidR="00570252" w:rsidRPr="00570252">
        <w:rPr>
          <w:rFonts w:cstheme="minorHAnsi"/>
        </w:rPr>
        <w:t>. Habitus is a product of objective social conditions—shaped by the individual's position within various fields—and serves as an internali</w:t>
      </w:r>
      <w:r w:rsidR="00487F3E">
        <w:rPr>
          <w:rFonts w:cstheme="minorHAnsi"/>
        </w:rPr>
        <w:t>s</w:t>
      </w:r>
      <w:r w:rsidR="00570252" w:rsidRPr="00570252">
        <w:rPr>
          <w:rFonts w:cstheme="minorHAnsi"/>
        </w:rPr>
        <w:t xml:space="preserve">ed </w:t>
      </w:r>
      <w:r w:rsidR="000D3FFA">
        <w:rPr>
          <w:rFonts w:cstheme="minorHAnsi"/>
        </w:rPr>
        <w:t>'</w:t>
      </w:r>
      <w:r w:rsidR="00D30886">
        <w:rPr>
          <w:rFonts w:cstheme="minorHAnsi"/>
        </w:rPr>
        <w:t>practical knowledge</w:t>
      </w:r>
      <w:r w:rsidR="000D3FFA">
        <w:rPr>
          <w:rFonts w:cstheme="minorHAnsi"/>
        </w:rPr>
        <w:t>'</w:t>
      </w:r>
      <w:r w:rsidR="00D30886">
        <w:rPr>
          <w:rFonts w:cstheme="minorHAnsi"/>
        </w:rPr>
        <w:t xml:space="preserve"> system</w:t>
      </w:r>
      <w:r w:rsidR="00570252" w:rsidRPr="00570252">
        <w:rPr>
          <w:rFonts w:cstheme="minorHAnsi"/>
        </w:rPr>
        <w:t xml:space="preserve"> that governs behavio</w:t>
      </w:r>
      <w:r w:rsidR="00D30886">
        <w:rPr>
          <w:rFonts w:cstheme="minorHAnsi"/>
        </w:rPr>
        <w:t>u</w:t>
      </w:r>
      <w:r w:rsidR="00570252" w:rsidRPr="00570252">
        <w:rPr>
          <w:rFonts w:cstheme="minorHAnsi"/>
        </w:rPr>
        <w:t xml:space="preserve">r and social practices (Bourdieu 1990). While habitus is often </w:t>
      </w:r>
      <w:r w:rsidR="00EB3F28">
        <w:rPr>
          <w:rFonts w:cstheme="minorHAnsi"/>
        </w:rPr>
        <w:t xml:space="preserve">conceived </w:t>
      </w:r>
      <w:r w:rsidR="00570252" w:rsidRPr="00570252">
        <w:rPr>
          <w:rFonts w:cstheme="minorHAnsi"/>
        </w:rPr>
        <w:t>as a personal attribute, Bourdieu</w:t>
      </w:r>
      <w:r w:rsidR="00EB3F28">
        <w:rPr>
          <w:rFonts w:cstheme="minorHAnsi"/>
        </w:rPr>
        <w:t xml:space="preserve"> (1990)</w:t>
      </w:r>
      <w:r w:rsidR="00570252" w:rsidRPr="00570252">
        <w:rPr>
          <w:rFonts w:cstheme="minorHAnsi"/>
        </w:rPr>
        <w:t xml:space="preserve"> argues that individuals from similar social backgrounds tend to develop comparable dispositions due to the shared conditions in which they have been sociali</w:t>
      </w:r>
      <w:r w:rsidR="00487F3E">
        <w:rPr>
          <w:rFonts w:cstheme="minorHAnsi"/>
        </w:rPr>
        <w:t>s</w:t>
      </w:r>
      <w:r w:rsidR="00570252" w:rsidRPr="00570252">
        <w:rPr>
          <w:rFonts w:cstheme="minorHAnsi"/>
        </w:rPr>
        <w:t>ed. In this sense, habitus is not entirely individual but is rather a collective phenomenon, reflecting broader social structures. The interplay between habitus and capital reproduces the structures of the field, ensuring the perpetuation of existing social hierarchies</w:t>
      </w:r>
      <w:r w:rsidR="00A81516">
        <w:rPr>
          <w:rFonts w:cstheme="minorHAnsi"/>
        </w:rPr>
        <w:t xml:space="preserve"> (Bourdieu 1986)</w:t>
      </w:r>
      <w:r w:rsidR="00570252" w:rsidRPr="00570252">
        <w:rPr>
          <w:rFonts w:cstheme="minorHAnsi"/>
        </w:rPr>
        <w:t xml:space="preserve">. This </w:t>
      </w:r>
      <w:r w:rsidR="0013690A">
        <w:rPr>
          <w:rFonts w:cstheme="minorHAnsi"/>
        </w:rPr>
        <w:t>'</w:t>
      </w:r>
      <w:r w:rsidR="00570252" w:rsidRPr="00570252">
        <w:rPr>
          <w:rFonts w:cstheme="minorHAnsi"/>
        </w:rPr>
        <w:t>ontological complicity,</w:t>
      </w:r>
      <w:r w:rsidR="0013690A">
        <w:rPr>
          <w:rFonts w:cstheme="minorHAnsi"/>
        </w:rPr>
        <w:t>'</w:t>
      </w:r>
      <w:r w:rsidR="00570252" w:rsidRPr="00570252">
        <w:rPr>
          <w:rFonts w:cstheme="minorHAnsi"/>
        </w:rPr>
        <w:t xml:space="preserve"> as Reay (2004</w:t>
      </w:r>
      <w:r w:rsidR="00E57BCD">
        <w:rPr>
          <w:rFonts w:cstheme="minorHAnsi"/>
        </w:rPr>
        <w:t>,</w:t>
      </w:r>
      <w:r w:rsidR="00E57BCD" w:rsidRPr="00E57BCD">
        <w:rPr>
          <w:rFonts w:cstheme="minorHAnsi"/>
        </w:rPr>
        <w:t xml:space="preserve"> 432</w:t>
      </w:r>
      <w:r w:rsidR="00570252" w:rsidRPr="00570252">
        <w:rPr>
          <w:rFonts w:cstheme="minorHAnsi"/>
        </w:rPr>
        <w:t xml:space="preserve">) describes it, refers to </w:t>
      </w:r>
      <w:r w:rsidR="00A81516">
        <w:rPr>
          <w:rFonts w:cstheme="minorHAnsi"/>
        </w:rPr>
        <w:t>how</w:t>
      </w:r>
      <w:r w:rsidR="00570252" w:rsidRPr="00570252">
        <w:rPr>
          <w:rFonts w:cstheme="minorHAnsi"/>
        </w:rPr>
        <w:t xml:space="preserve"> habitus and field are mutually constituted, creating a situation where individuals' dispositions are both a product of social structures and a means through which those structures are maintained. </w:t>
      </w:r>
      <w:r w:rsidR="00A81516">
        <w:rPr>
          <w:rFonts w:cstheme="minorHAnsi"/>
        </w:rPr>
        <w:t>Past experiences and historical events influence behaviour related to habitu</w:t>
      </w:r>
      <w:r w:rsidR="00570252" w:rsidRPr="00570252">
        <w:rPr>
          <w:rFonts w:cstheme="minorHAnsi"/>
        </w:rPr>
        <w:t xml:space="preserve">s, </w:t>
      </w:r>
      <w:r w:rsidR="00A81516">
        <w:rPr>
          <w:rFonts w:cstheme="minorHAnsi"/>
        </w:rPr>
        <w:t>shaping</w:t>
      </w:r>
      <w:r w:rsidR="00570252" w:rsidRPr="00570252">
        <w:rPr>
          <w:rFonts w:cstheme="minorHAnsi"/>
        </w:rPr>
        <w:t xml:space="preserve"> future practices. While these dispositions are not deterministically predictive, they are shaped by interpretative patterns and can be observed empirically as they manifest in everyday actions (Reay, 2004). </w:t>
      </w:r>
    </w:p>
    <w:p w14:paraId="22BACA75" w14:textId="7A71499F" w:rsidR="007F6463" w:rsidRDefault="0009531C" w:rsidP="000D067A">
      <w:pPr>
        <w:spacing w:line="360" w:lineRule="auto"/>
        <w:ind w:firstLine="720"/>
        <w:rPr>
          <w:rFonts w:cstheme="minorHAnsi"/>
        </w:rPr>
      </w:pPr>
      <w:r>
        <w:rPr>
          <w:rFonts w:cstheme="minorHAnsi"/>
        </w:rPr>
        <w:t xml:space="preserve">Atkinson (2018) has sought to </w:t>
      </w:r>
      <w:r w:rsidR="002212E3">
        <w:rPr>
          <w:rFonts w:cstheme="minorHAnsi"/>
        </w:rPr>
        <w:t>develop</w:t>
      </w:r>
      <w:r w:rsidR="001B7ABC">
        <w:rPr>
          <w:rFonts w:cstheme="minorHAnsi"/>
        </w:rPr>
        <w:t xml:space="preserve"> Boudieu</w:t>
      </w:r>
      <w:r w:rsidR="000D3FFA">
        <w:rPr>
          <w:rFonts w:cstheme="minorHAnsi"/>
        </w:rPr>
        <w:t>'</w:t>
      </w:r>
      <w:r w:rsidR="001B7ABC">
        <w:rPr>
          <w:rFonts w:cstheme="minorHAnsi"/>
        </w:rPr>
        <w:t>s ideas beyond a static</w:t>
      </w:r>
      <w:r w:rsidR="00872DFB">
        <w:rPr>
          <w:rFonts w:cstheme="minorHAnsi"/>
        </w:rPr>
        <w:t xml:space="preserve"> interpretation </w:t>
      </w:r>
      <w:r w:rsidR="009F783E">
        <w:rPr>
          <w:rFonts w:cstheme="minorHAnsi"/>
        </w:rPr>
        <w:t>by incorporating a temporal as</w:t>
      </w:r>
      <w:r w:rsidR="00216A42">
        <w:rPr>
          <w:rFonts w:cstheme="minorHAnsi"/>
        </w:rPr>
        <w:t>pect</w:t>
      </w:r>
      <w:r w:rsidR="003E3077">
        <w:rPr>
          <w:rFonts w:cstheme="minorHAnsi"/>
        </w:rPr>
        <w:t xml:space="preserve"> to his work. </w:t>
      </w:r>
      <w:r w:rsidR="0093042A">
        <w:rPr>
          <w:rFonts w:cstheme="minorHAnsi"/>
        </w:rPr>
        <w:t xml:space="preserve">Through this lens, </w:t>
      </w:r>
      <w:r w:rsidR="000515BC">
        <w:rPr>
          <w:rFonts w:cstheme="minorHAnsi"/>
        </w:rPr>
        <w:t>Atkinson introduces how Bourdieu</w:t>
      </w:r>
      <w:r w:rsidR="005A2E1B">
        <w:rPr>
          <w:rFonts w:cstheme="minorHAnsi"/>
        </w:rPr>
        <w:t xml:space="preserve"> </w:t>
      </w:r>
      <w:r w:rsidR="00F75764">
        <w:rPr>
          <w:rFonts w:cstheme="minorHAnsi"/>
        </w:rPr>
        <w:t>talks about</w:t>
      </w:r>
      <w:r w:rsidR="002D0FEA">
        <w:rPr>
          <w:rFonts w:cstheme="minorHAnsi"/>
        </w:rPr>
        <w:t xml:space="preserve"> the </w:t>
      </w:r>
      <w:r w:rsidR="004B381B">
        <w:rPr>
          <w:rFonts w:cstheme="minorHAnsi"/>
        </w:rPr>
        <w:t>'</w:t>
      </w:r>
      <w:r w:rsidR="002D0FEA" w:rsidRPr="002D0FEA">
        <w:rPr>
          <w:rFonts w:cstheme="minorHAnsi"/>
        </w:rPr>
        <w:t>t</w:t>
      </w:r>
      <w:r w:rsidR="001C3982" w:rsidRPr="002D0FEA">
        <w:rPr>
          <w:rFonts w:cstheme="minorHAnsi"/>
        </w:rPr>
        <w:t>emporal structure of consciousness</w:t>
      </w:r>
      <w:r w:rsidR="004B381B">
        <w:rPr>
          <w:rFonts w:cstheme="minorHAnsi"/>
        </w:rPr>
        <w:t>'</w:t>
      </w:r>
      <w:r w:rsidR="00BC7E5C">
        <w:rPr>
          <w:rFonts w:cstheme="minorHAnsi"/>
        </w:rPr>
        <w:t xml:space="preserve">, using </w:t>
      </w:r>
      <w:r w:rsidR="00072528" w:rsidRPr="00072528">
        <w:rPr>
          <w:rFonts w:cstheme="minorHAnsi"/>
        </w:rPr>
        <w:t>Husserl</w:t>
      </w:r>
      <w:r w:rsidR="00B77A1A">
        <w:rPr>
          <w:rFonts w:cstheme="minorHAnsi"/>
        </w:rPr>
        <w:t>'</w:t>
      </w:r>
      <w:r w:rsidR="009D47AA">
        <w:rPr>
          <w:rFonts w:cstheme="minorHAnsi"/>
        </w:rPr>
        <w:t>s</w:t>
      </w:r>
      <w:r w:rsidR="00BC7E5C">
        <w:rPr>
          <w:rFonts w:cstheme="minorHAnsi"/>
        </w:rPr>
        <w:t xml:space="preserve"> (1991)</w:t>
      </w:r>
      <w:r w:rsidR="00072528" w:rsidRPr="00072528">
        <w:rPr>
          <w:rFonts w:cstheme="minorHAnsi"/>
        </w:rPr>
        <w:t xml:space="preserve"> phenomenology </w:t>
      </w:r>
      <w:r w:rsidR="00F75764">
        <w:rPr>
          <w:rFonts w:cstheme="minorHAnsi"/>
        </w:rPr>
        <w:t xml:space="preserve">to explain how </w:t>
      </w:r>
      <w:r w:rsidR="00072528" w:rsidRPr="00072528">
        <w:rPr>
          <w:rFonts w:cstheme="minorHAnsi"/>
        </w:rPr>
        <w:t>present experience</w:t>
      </w:r>
      <w:r w:rsidR="00F75764">
        <w:rPr>
          <w:rFonts w:cstheme="minorHAnsi"/>
        </w:rPr>
        <w:t>s are</w:t>
      </w:r>
      <w:r w:rsidR="00072528" w:rsidRPr="00072528">
        <w:rPr>
          <w:rFonts w:cstheme="minorHAnsi"/>
        </w:rPr>
        <w:t xml:space="preserve"> always intertwined with past retention and future protention, creating a sense of continuity. Bourdieu</w:t>
      </w:r>
      <w:r w:rsidR="00D15025">
        <w:rPr>
          <w:rFonts w:cstheme="minorHAnsi"/>
        </w:rPr>
        <w:t xml:space="preserve"> (196</w:t>
      </w:r>
      <w:r w:rsidR="00E73DA1">
        <w:rPr>
          <w:rFonts w:cstheme="minorHAnsi"/>
        </w:rPr>
        <w:t>3</w:t>
      </w:r>
      <w:r w:rsidR="00D15025">
        <w:rPr>
          <w:rFonts w:cstheme="minorHAnsi"/>
        </w:rPr>
        <w:t xml:space="preserve">) </w:t>
      </w:r>
      <w:r w:rsidR="0016200D">
        <w:rPr>
          <w:rFonts w:cstheme="minorHAnsi"/>
        </w:rPr>
        <w:t>initially</w:t>
      </w:r>
      <w:r w:rsidR="00072528" w:rsidRPr="00072528">
        <w:rPr>
          <w:rFonts w:cstheme="minorHAnsi"/>
        </w:rPr>
        <w:t xml:space="preserve"> applied this idea </w:t>
      </w:r>
      <w:r w:rsidR="0016200D">
        <w:rPr>
          <w:rFonts w:cstheme="minorHAnsi"/>
        </w:rPr>
        <w:t>to</w:t>
      </w:r>
      <w:r w:rsidR="00072528" w:rsidRPr="00072528">
        <w:rPr>
          <w:rFonts w:cstheme="minorHAnsi"/>
        </w:rPr>
        <w:t xml:space="preserve"> his studies of Algerian peasants under colonialism</w:t>
      </w:r>
      <w:r w:rsidR="0016200D">
        <w:rPr>
          <w:rFonts w:cstheme="minorHAnsi"/>
        </w:rPr>
        <w:t xml:space="preserve">, where he </w:t>
      </w:r>
      <w:r w:rsidR="00072528" w:rsidRPr="00072528">
        <w:rPr>
          <w:rFonts w:cstheme="minorHAnsi"/>
        </w:rPr>
        <w:t xml:space="preserve">contrasted their cyclical, short-term time consciousness. </w:t>
      </w:r>
      <w:r w:rsidR="00672EFE">
        <w:rPr>
          <w:rFonts w:cstheme="minorHAnsi"/>
        </w:rPr>
        <w:t>H</w:t>
      </w:r>
      <w:r w:rsidR="0016200D">
        <w:rPr>
          <w:rFonts w:cstheme="minorHAnsi"/>
        </w:rPr>
        <w:t xml:space="preserve">e </w:t>
      </w:r>
      <w:r w:rsidR="00072528" w:rsidRPr="00072528">
        <w:rPr>
          <w:rFonts w:cstheme="minorHAnsi"/>
        </w:rPr>
        <w:t xml:space="preserve">later extended this concept to his theory of habitus </w:t>
      </w:r>
      <w:r w:rsidR="0016200D">
        <w:rPr>
          <w:rFonts w:cstheme="minorHAnsi"/>
        </w:rPr>
        <w:t xml:space="preserve">to explain how </w:t>
      </w:r>
      <w:r w:rsidR="00072528" w:rsidRPr="00072528">
        <w:rPr>
          <w:rFonts w:cstheme="minorHAnsi"/>
        </w:rPr>
        <w:t>individuals</w:t>
      </w:r>
      <w:r w:rsidR="007B10D1">
        <w:rPr>
          <w:rFonts w:cstheme="minorHAnsi"/>
        </w:rPr>
        <w:t>'</w:t>
      </w:r>
      <w:r w:rsidR="00072528" w:rsidRPr="00072528">
        <w:rPr>
          <w:rFonts w:cstheme="minorHAnsi"/>
        </w:rPr>
        <w:t xml:space="preserve"> practices and strategies are shaped by their sense of what is possible within various social fields. </w:t>
      </w:r>
      <w:r w:rsidR="00596A83">
        <w:rPr>
          <w:rFonts w:cstheme="minorHAnsi"/>
        </w:rPr>
        <w:t>Here, s</w:t>
      </w:r>
      <w:r w:rsidR="00072528" w:rsidRPr="00072528">
        <w:rPr>
          <w:rFonts w:cstheme="minorHAnsi"/>
        </w:rPr>
        <w:t>ocial capital impacts individuals</w:t>
      </w:r>
      <w:r w:rsidR="007B10D1">
        <w:rPr>
          <w:rFonts w:cstheme="minorHAnsi"/>
        </w:rPr>
        <w:t>'</w:t>
      </w:r>
      <w:r w:rsidR="00072528" w:rsidRPr="00072528">
        <w:rPr>
          <w:rFonts w:cstheme="minorHAnsi"/>
        </w:rPr>
        <w:t xml:space="preserve"> temporal orientation, with wealthier individuals focusing on long-term plans</w:t>
      </w:r>
      <w:r w:rsidR="000B3E84">
        <w:rPr>
          <w:rFonts w:cstheme="minorHAnsi"/>
        </w:rPr>
        <w:t xml:space="preserve"> and </w:t>
      </w:r>
      <w:r w:rsidR="00596A83">
        <w:rPr>
          <w:rFonts w:cstheme="minorHAnsi"/>
        </w:rPr>
        <w:t>working</w:t>
      </w:r>
      <w:r w:rsidR="00C976A6">
        <w:rPr>
          <w:rFonts w:cstheme="minorHAnsi"/>
        </w:rPr>
        <w:t>-</w:t>
      </w:r>
      <w:r w:rsidR="00596A83">
        <w:rPr>
          <w:rFonts w:cstheme="minorHAnsi"/>
        </w:rPr>
        <w:t xml:space="preserve">class </w:t>
      </w:r>
      <w:r w:rsidR="00C976A6">
        <w:rPr>
          <w:rFonts w:cstheme="minorHAnsi"/>
        </w:rPr>
        <w:t>communities</w:t>
      </w:r>
      <w:r w:rsidR="00596A83">
        <w:rPr>
          <w:rFonts w:cstheme="minorHAnsi"/>
        </w:rPr>
        <w:t xml:space="preserve"> </w:t>
      </w:r>
      <w:r w:rsidR="00072528" w:rsidRPr="00072528">
        <w:rPr>
          <w:rFonts w:cstheme="minorHAnsi"/>
        </w:rPr>
        <w:t xml:space="preserve">constrained </w:t>
      </w:r>
      <w:r w:rsidR="000B3E84">
        <w:rPr>
          <w:rFonts w:cstheme="minorHAnsi"/>
        </w:rPr>
        <w:t>by</w:t>
      </w:r>
      <w:r w:rsidR="00072528" w:rsidRPr="00072528">
        <w:rPr>
          <w:rFonts w:cstheme="minorHAnsi"/>
        </w:rPr>
        <w:t xml:space="preserve"> short-term concerns</w:t>
      </w:r>
      <w:r w:rsidR="009A2E9A">
        <w:rPr>
          <w:rFonts w:cstheme="minorHAnsi"/>
        </w:rPr>
        <w:t xml:space="preserve"> (Bourdieu 1990)</w:t>
      </w:r>
      <w:r w:rsidR="00072528" w:rsidRPr="00CD0494">
        <w:rPr>
          <w:rFonts w:cstheme="minorHAnsi"/>
          <w:b/>
          <w:bCs/>
        </w:rPr>
        <w:t>.</w:t>
      </w:r>
      <w:r w:rsidR="00CD0494" w:rsidRPr="00CD0494">
        <w:rPr>
          <w:rFonts w:cstheme="minorHAnsi"/>
          <w:b/>
          <w:bCs/>
        </w:rPr>
        <w:t xml:space="preserve"> </w:t>
      </w:r>
      <w:r w:rsidR="000C3FDA" w:rsidRPr="008104D7">
        <w:rPr>
          <w:rFonts w:cstheme="minorHAnsi"/>
        </w:rPr>
        <w:t xml:space="preserve">Building upon </w:t>
      </w:r>
      <w:r w:rsidR="00090924">
        <w:rPr>
          <w:rFonts w:cstheme="minorHAnsi"/>
        </w:rPr>
        <w:t>this work</w:t>
      </w:r>
      <w:r w:rsidR="009F1B76">
        <w:rPr>
          <w:rFonts w:cstheme="minorHAnsi"/>
        </w:rPr>
        <w:t>,</w:t>
      </w:r>
      <w:r w:rsidR="00090924">
        <w:rPr>
          <w:rFonts w:cstheme="minorHAnsi"/>
        </w:rPr>
        <w:t xml:space="preserve"> Atkinson (2018)</w:t>
      </w:r>
      <w:r w:rsidR="000640B2">
        <w:rPr>
          <w:rFonts w:cstheme="minorHAnsi"/>
        </w:rPr>
        <w:t xml:space="preserve"> unpacks </w:t>
      </w:r>
      <w:r w:rsidR="00674082">
        <w:rPr>
          <w:rFonts w:cstheme="minorHAnsi"/>
        </w:rPr>
        <w:t xml:space="preserve">the idea of </w:t>
      </w:r>
      <w:r w:rsidR="004B381B">
        <w:rPr>
          <w:rFonts w:cstheme="minorHAnsi"/>
        </w:rPr>
        <w:t>'</w:t>
      </w:r>
      <w:r w:rsidR="00674082">
        <w:rPr>
          <w:rFonts w:cstheme="minorHAnsi"/>
        </w:rPr>
        <w:t>f</w:t>
      </w:r>
      <w:r w:rsidR="00CD0494" w:rsidRPr="008104D7">
        <w:rPr>
          <w:rFonts w:cstheme="minorHAnsi"/>
        </w:rPr>
        <w:t>ield rhythms and pace</w:t>
      </w:r>
      <w:r w:rsidR="004B381B">
        <w:rPr>
          <w:rFonts w:cstheme="minorHAnsi"/>
        </w:rPr>
        <w:t>'</w:t>
      </w:r>
      <w:r w:rsidR="00CD0494">
        <w:rPr>
          <w:rFonts w:cstheme="minorHAnsi"/>
          <w:b/>
          <w:bCs/>
        </w:rPr>
        <w:t xml:space="preserve"> </w:t>
      </w:r>
      <w:r w:rsidR="009F1B76" w:rsidRPr="009F1B76">
        <w:rPr>
          <w:rFonts w:cstheme="minorHAnsi"/>
        </w:rPr>
        <w:t>within</w:t>
      </w:r>
      <w:r w:rsidR="009F1B76">
        <w:rPr>
          <w:rFonts w:cstheme="minorHAnsi"/>
          <w:b/>
          <w:bCs/>
        </w:rPr>
        <w:t xml:space="preserve"> </w:t>
      </w:r>
      <w:r w:rsidR="00642500">
        <w:rPr>
          <w:rFonts w:cstheme="minorHAnsi"/>
        </w:rPr>
        <w:t>Bourdieu</w:t>
      </w:r>
      <w:r w:rsidR="000D3FFA">
        <w:rPr>
          <w:rFonts w:cstheme="minorHAnsi"/>
        </w:rPr>
        <w:t>'</w:t>
      </w:r>
      <w:r w:rsidR="00642500">
        <w:rPr>
          <w:rFonts w:cstheme="minorHAnsi"/>
        </w:rPr>
        <w:t xml:space="preserve">s </w:t>
      </w:r>
      <w:r w:rsidR="009F1B76">
        <w:rPr>
          <w:rFonts w:cstheme="minorHAnsi"/>
        </w:rPr>
        <w:t xml:space="preserve">work and how this is </w:t>
      </w:r>
      <w:r w:rsidR="006D240D" w:rsidRPr="00FF7C84">
        <w:rPr>
          <w:rFonts w:cstheme="minorHAnsi"/>
        </w:rPr>
        <w:t>shaped by one</w:t>
      </w:r>
      <w:r w:rsidR="007B10D1">
        <w:rPr>
          <w:rFonts w:cstheme="minorHAnsi"/>
        </w:rPr>
        <w:t>'</w:t>
      </w:r>
      <w:r w:rsidR="006D240D" w:rsidRPr="00FF7C84">
        <w:rPr>
          <w:rFonts w:cstheme="minorHAnsi"/>
        </w:rPr>
        <w:t xml:space="preserve">s position </w:t>
      </w:r>
      <w:r w:rsidR="006D240D" w:rsidRPr="00FF7C84">
        <w:rPr>
          <w:rFonts w:cstheme="minorHAnsi"/>
        </w:rPr>
        <w:lastRenderedPageBreak/>
        <w:t>within a specific social field, with each field having its own rhythm influenced by factors like generational struggles and historical revolutions</w:t>
      </w:r>
      <w:r w:rsidR="009474B9">
        <w:rPr>
          <w:rFonts w:cstheme="minorHAnsi"/>
        </w:rPr>
        <w:t xml:space="preserve"> (Bourdieu</w:t>
      </w:r>
      <w:r w:rsidR="006F49BC">
        <w:rPr>
          <w:rFonts w:cstheme="minorHAnsi"/>
        </w:rPr>
        <w:t xml:space="preserve"> 2000)</w:t>
      </w:r>
      <w:r w:rsidR="006D240D" w:rsidRPr="00FF7C84">
        <w:rPr>
          <w:rFonts w:cstheme="minorHAnsi"/>
        </w:rPr>
        <w:t xml:space="preserve">. </w:t>
      </w:r>
      <w:r w:rsidR="000E3327">
        <w:rPr>
          <w:rFonts w:cstheme="minorHAnsi"/>
        </w:rPr>
        <w:t>While often taken for granted, these temporal markers</w:t>
      </w:r>
      <w:r w:rsidR="006D240D" w:rsidRPr="00FF7C84">
        <w:rPr>
          <w:rFonts w:cstheme="minorHAnsi"/>
        </w:rPr>
        <w:t xml:space="preserve"> can become sites of struggle and symbolic power</w:t>
      </w:r>
      <w:r w:rsidR="006F49BC">
        <w:rPr>
          <w:rFonts w:cstheme="minorHAnsi"/>
        </w:rPr>
        <w:t xml:space="preserve"> influencing the </w:t>
      </w:r>
      <w:r w:rsidR="006D240D" w:rsidRPr="00FF7C84">
        <w:rPr>
          <w:rFonts w:cstheme="minorHAnsi"/>
        </w:rPr>
        <w:t>pace of actions and strategies within fields</w:t>
      </w:r>
      <w:r w:rsidR="000E3327">
        <w:rPr>
          <w:rFonts w:cstheme="minorHAnsi"/>
        </w:rPr>
        <w:t>, which</w:t>
      </w:r>
      <w:r w:rsidR="006D240D" w:rsidRPr="00FF7C84">
        <w:rPr>
          <w:rFonts w:cstheme="minorHAnsi"/>
        </w:rPr>
        <w:t xml:space="preserve"> can vary</w:t>
      </w:r>
      <w:r w:rsidR="007F6463">
        <w:rPr>
          <w:rFonts w:cstheme="minorHAnsi"/>
        </w:rPr>
        <w:t>.</w:t>
      </w:r>
      <w:r w:rsidR="006D240D" w:rsidRPr="00FF7C84">
        <w:rPr>
          <w:rFonts w:cstheme="minorHAnsi"/>
        </w:rPr>
        <w:t xml:space="preserve"> These changes in speed impact how </w:t>
      </w:r>
      <w:r w:rsidR="000D067A">
        <w:rPr>
          <w:rFonts w:cstheme="minorHAnsi"/>
        </w:rPr>
        <w:t xml:space="preserve">individuals </w:t>
      </w:r>
      <w:r w:rsidR="006D240D" w:rsidRPr="00FF7C84">
        <w:rPr>
          <w:rFonts w:cstheme="minorHAnsi"/>
        </w:rPr>
        <w:t>interact within fields</w:t>
      </w:r>
      <w:r w:rsidR="007F6463">
        <w:rPr>
          <w:rFonts w:cstheme="minorHAnsi"/>
        </w:rPr>
        <w:t xml:space="preserve"> </w:t>
      </w:r>
      <w:r w:rsidR="000D067A">
        <w:rPr>
          <w:rFonts w:cstheme="minorHAnsi"/>
        </w:rPr>
        <w:t xml:space="preserve">such as education and work </w:t>
      </w:r>
      <w:r w:rsidR="007F6463">
        <w:rPr>
          <w:rFonts w:cstheme="minorHAnsi"/>
        </w:rPr>
        <w:t>(Atkinson 2018).</w:t>
      </w:r>
    </w:p>
    <w:p w14:paraId="1A28AB3A" w14:textId="48BFB832" w:rsidR="00F16C53" w:rsidRPr="001F6A57" w:rsidRDefault="005C727B" w:rsidP="00A40560">
      <w:pPr>
        <w:spacing w:line="360" w:lineRule="auto"/>
        <w:ind w:firstLine="720"/>
        <w:rPr>
          <w:rFonts w:cstheme="minorHAnsi"/>
        </w:rPr>
      </w:pPr>
      <w:r>
        <w:rPr>
          <w:rFonts w:cstheme="minorHAnsi"/>
        </w:rPr>
        <w:t xml:space="preserve">Atkinson (2018) uses the concept of </w:t>
      </w:r>
      <w:r w:rsidR="00387BA8">
        <w:rPr>
          <w:rFonts w:cstheme="minorHAnsi"/>
        </w:rPr>
        <w:t>'</w:t>
      </w:r>
      <w:r>
        <w:rPr>
          <w:rFonts w:cstheme="minorHAnsi"/>
        </w:rPr>
        <w:t>imposed timings</w:t>
      </w:r>
      <w:r w:rsidR="00387BA8">
        <w:rPr>
          <w:rFonts w:cstheme="minorHAnsi"/>
        </w:rPr>
        <w:t>'</w:t>
      </w:r>
      <w:r w:rsidR="002A132E">
        <w:rPr>
          <w:rFonts w:cstheme="minorHAnsi"/>
        </w:rPr>
        <w:t xml:space="preserve"> to </w:t>
      </w:r>
      <w:r w:rsidR="00B979BE">
        <w:rPr>
          <w:rFonts w:cstheme="minorHAnsi"/>
        </w:rPr>
        <w:t xml:space="preserve">describe how a </w:t>
      </w:r>
      <w:r w:rsidR="00DD42F5" w:rsidRPr="00DD42F5">
        <w:rPr>
          <w:rFonts w:cstheme="minorHAnsi"/>
        </w:rPr>
        <w:t>person</w:t>
      </w:r>
      <w:r w:rsidR="007B10D1">
        <w:rPr>
          <w:rFonts w:cstheme="minorHAnsi"/>
        </w:rPr>
        <w:t>'</w:t>
      </w:r>
      <w:r w:rsidR="00DD42F5" w:rsidRPr="00DD42F5">
        <w:rPr>
          <w:rFonts w:cstheme="minorHAnsi"/>
        </w:rPr>
        <w:t xml:space="preserve">s perception and use of time </w:t>
      </w:r>
      <w:r w:rsidR="00F13379">
        <w:rPr>
          <w:rFonts w:cstheme="minorHAnsi"/>
        </w:rPr>
        <w:t>are</w:t>
      </w:r>
      <w:r w:rsidR="00B979BE">
        <w:rPr>
          <w:rFonts w:cstheme="minorHAnsi"/>
        </w:rPr>
        <w:t xml:space="preserve"> </w:t>
      </w:r>
      <w:r w:rsidR="00DD42F5" w:rsidRPr="00DD42F5">
        <w:rPr>
          <w:rFonts w:cstheme="minorHAnsi"/>
        </w:rPr>
        <w:t xml:space="preserve">influenced </w:t>
      </w:r>
      <w:r w:rsidR="00F13379">
        <w:rPr>
          <w:rFonts w:cstheme="minorHAnsi"/>
        </w:rPr>
        <w:t>by their position in specific social fields and</w:t>
      </w:r>
      <w:r w:rsidR="00DD42F5" w:rsidRPr="00DD42F5">
        <w:rPr>
          <w:rFonts w:cstheme="minorHAnsi"/>
        </w:rPr>
        <w:t xml:space="preserve"> external factors beyond their control, such as</w:t>
      </w:r>
      <w:r w:rsidR="0043534C">
        <w:rPr>
          <w:rFonts w:cstheme="minorHAnsi"/>
        </w:rPr>
        <w:t xml:space="preserve"> transport</w:t>
      </w:r>
      <w:r w:rsidR="00F13379">
        <w:rPr>
          <w:rFonts w:cstheme="minorHAnsi"/>
        </w:rPr>
        <w:t xml:space="preserve"> connectivity</w:t>
      </w:r>
      <w:r w:rsidR="00DD42F5" w:rsidRPr="00DD42F5">
        <w:rPr>
          <w:rFonts w:cstheme="minorHAnsi"/>
        </w:rPr>
        <w:t xml:space="preserve"> and school timetables. These elements are shaped by struggles in various fields, including bureaucratic and political ones, impact</w:t>
      </w:r>
      <w:r w:rsidR="002A132E">
        <w:rPr>
          <w:rFonts w:cstheme="minorHAnsi"/>
        </w:rPr>
        <w:t xml:space="preserve">ing </w:t>
      </w:r>
      <w:r w:rsidR="00DD42F5" w:rsidRPr="00DD42F5">
        <w:rPr>
          <w:rFonts w:cstheme="minorHAnsi"/>
        </w:rPr>
        <w:t>individuals who aren't directly involved in those fields. Bourdieu</w:t>
      </w:r>
      <w:r w:rsidR="00474738">
        <w:rPr>
          <w:rFonts w:cstheme="minorHAnsi"/>
        </w:rPr>
        <w:t xml:space="preserve"> (2000) </w:t>
      </w:r>
      <w:r w:rsidR="005578F2">
        <w:rPr>
          <w:rFonts w:cstheme="minorHAnsi"/>
        </w:rPr>
        <w:t>explains this through th</w:t>
      </w:r>
      <w:r w:rsidR="00CC7D18">
        <w:rPr>
          <w:rFonts w:cstheme="minorHAnsi"/>
        </w:rPr>
        <w:t>e</w:t>
      </w:r>
      <w:r w:rsidR="00DD42F5" w:rsidRPr="00DD42F5">
        <w:rPr>
          <w:rFonts w:cstheme="minorHAnsi"/>
        </w:rPr>
        <w:t xml:space="preserve"> concept of </w:t>
      </w:r>
      <w:r w:rsidR="007B10D1">
        <w:rPr>
          <w:rFonts w:cstheme="minorHAnsi"/>
        </w:rPr>
        <w:t>'</w:t>
      </w:r>
      <w:r w:rsidR="00DD42F5" w:rsidRPr="00DD42F5">
        <w:rPr>
          <w:rFonts w:cstheme="minorHAnsi"/>
        </w:rPr>
        <w:t>legitimation circuits</w:t>
      </w:r>
      <w:r w:rsidR="007B10D1">
        <w:rPr>
          <w:rFonts w:cstheme="minorHAnsi"/>
        </w:rPr>
        <w:t>'</w:t>
      </w:r>
      <w:r w:rsidR="00DD42F5" w:rsidRPr="00DD42F5">
        <w:rPr>
          <w:rFonts w:cstheme="minorHAnsi"/>
        </w:rPr>
        <w:t xml:space="preserve"> </w:t>
      </w:r>
      <w:r w:rsidR="00CC7D18">
        <w:rPr>
          <w:rFonts w:cstheme="minorHAnsi"/>
        </w:rPr>
        <w:t>to describe</w:t>
      </w:r>
      <w:r w:rsidR="00DD42F5" w:rsidRPr="00DD42F5">
        <w:rPr>
          <w:rFonts w:cstheme="minorHAnsi"/>
        </w:rPr>
        <w:t xml:space="preserve"> how these external time structures affect people</w:t>
      </w:r>
      <w:r w:rsidR="007B10D1">
        <w:rPr>
          <w:rFonts w:cstheme="minorHAnsi"/>
        </w:rPr>
        <w:t>'</w:t>
      </w:r>
      <w:r w:rsidR="00DD42F5" w:rsidRPr="00DD42F5">
        <w:rPr>
          <w:rFonts w:cstheme="minorHAnsi"/>
        </w:rPr>
        <w:t>s lives. These circuits of symbolic power mediate the possibilities individuals face, influencing their capital accumulation and shaping their social trajectory.</w:t>
      </w:r>
      <w:r w:rsidR="0064669B">
        <w:rPr>
          <w:rFonts w:cstheme="minorHAnsi"/>
        </w:rPr>
        <w:t xml:space="preserve"> </w:t>
      </w:r>
      <w:r w:rsidR="00380C35">
        <w:rPr>
          <w:rFonts w:cstheme="minorHAnsi"/>
        </w:rPr>
        <w:t>Finally,</w:t>
      </w:r>
      <w:r w:rsidR="007210B7">
        <w:rPr>
          <w:rFonts w:cstheme="minorHAnsi"/>
        </w:rPr>
        <w:t xml:space="preserve"> the idea of </w:t>
      </w:r>
      <w:r w:rsidR="00387BA8">
        <w:rPr>
          <w:rFonts w:cstheme="minorHAnsi"/>
        </w:rPr>
        <w:t>'</w:t>
      </w:r>
      <w:r w:rsidR="00380C35">
        <w:rPr>
          <w:rFonts w:cstheme="minorHAnsi"/>
        </w:rPr>
        <w:t>t</w:t>
      </w:r>
      <w:r w:rsidR="0064669B" w:rsidRPr="00380C35">
        <w:rPr>
          <w:rFonts w:cstheme="minorHAnsi"/>
        </w:rPr>
        <w:t>ime binds</w:t>
      </w:r>
      <w:r w:rsidR="00387BA8">
        <w:rPr>
          <w:rFonts w:cstheme="minorHAnsi"/>
        </w:rPr>
        <w:t>'</w:t>
      </w:r>
      <w:r w:rsidR="00DE057D">
        <w:rPr>
          <w:rFonts w:cstheme="minorHAnsi"/>
        </w:rPr>
        <w:t xml:space="preserve"> explain</w:t>
      </w:r>
      <w:r w:rsidR="007210B7">
        <w:rPr>
          <w:rFonts w:cstheme="minorHAnsi"/>
        </w:rPr>
        <w:t>s</w:t>
      </w:r>
      <w:r w:rsidR="00DE057D">
        <w:rPr>
          <w:rFonts w:cstheme="minorHAnsi"/>
        </w:rPr>
        <w:t xml:space="preserve"> t</w:t>
      </w:r>
      <w:r w:rsidR="006A4C7D" w:rsidRPr="006A4C7D">
        <w:rPr>
          <w:rFonts w:cstheme="minorHAnsi"/>
        </w:rPr>
        <w:t xml:space="preserve">he social structuring of time </w:t>
      </w:r>
      <w:r w:rsidR="00DE057D">
        <w:rPr>
          <w:rFonts w:cstheme="minorHAnsi"/>
        </w:rPr>
        <w:t xml:space="preserve">and how it </w:t>
      </w:r>
      <w:r w:rsidR="006A4C7D" w:rsidRPr="006A4C7D">
        <w:rPr>
          <w:rFonts w:cstheme="minorHAnsi"/>
        </w:rPr>
        <w:t>is influenced by competing demands from different fields, especially work</w:t>
      </w:r>
      <w:r w:rsidR="004E579D">
        <w:rPr>
          <w:rFonts w:cstheme="minorHAnsi"/>
        </w:rPr>
        <w:t xml:space="preserve">, </w:t>
      </w:r>
      <w:r w:rsidR="004D0C15">
        <w:rPr>
          <w:rFonts w:cstheme="minorHAnsi"/>
        </w:rPr>
        <w:t>education,</w:t>
      </w:r>
      <w:r w:rsidR="006A4C7D" w:rsidRPr="006A4C7D">
        <w:rPr>
          <w:rFonts w:cstheme="minorHAnsi"/>
        </w:rPr>
        <w:t xml:space="preserve"> and family. </w:t>
      </w:r>
      <w:r w:rsidR="008D21E3">
        <w:rPr>
          <w:rFonts w:cstheme="minorHAnsi"/>
        </w:rPr>
        <w:t xml:space="preserve">Managing these demands has become increasingly </w:t>
      </w:r>
      <w:r w:rsidR="001C4988">
        <w:rPr>
          <w:rFonts w:cstheme="minorHAnsi"/>
        </w:rPr>
        <w:t>complex</w:t>
      </w:r>
      <w:r w:rsidR="008D21E3">
        <w:rPr>
          <w:rFonts w:cstheme="minorHAnsi"/>
        </w:rPr>
        <w:t xml:space="preserve"> with factors like work intensification and technological changes</w:t>
      </w:r>
      <w:r w:rsidR="006A4C7D" w:rsidRPr="006A4C7D">
        <w:rPr>
          <w:rFonts w:cstheme="minorHAnsi"/>
        </w:rPr>
        <w:t xml:space="preserve">, leading to </w:t>
      </w:r>
      <w:r w:rsidR="00F44DD5">
        <w:rPr>
          <w:rFonts w:cstheme="minorHAnsi"/>
        </w:rPr>
        <w:t>what Atkinson (2018) describes as a</w:t>
      </w:r>
      <w:r w:rsidR="00DE057D">
        <w:rPr>
          <w:rFonts w:cstheme="minorHAnsi"/>
        </w:rPr>
        <w:t xml:space="preserve"> </w:t>
      </w:r>
      <w:r w:rsidR="000D3FFA">
        <w:rPr>
          <w:rFonts w:cstheme="minorHAnsi"/>
        </w:rPr>
        <w:t>'</w:t>
      </w:r>
      <w:r w:rsidR="006A4C7D" w:rsidRPr="006A4C7D">
        <w:rPr>
          <w:rFonts w:cstheme="minorHAnsi"/>
        </w:rPr>
        <w:t>time squeeze</w:t>
      </w:r>
      <w:r w:rsidR="000D3FFA">
        <w:rPr>
          <w:rFonts w:cstheme="minorHAnsi"/>
        </w:rPr>
        <w:t>'</w:t>
      </w:r>
      <w:r w:rsidR="00D7114B">
        <w:rPr>
          <w:rFonts w:cstheme="minorHAnsi"/>
        </w:rPr>
        <w:t>.</w:t>
      </w:r>
      <w:r w:rsidR="006A4C7D" w:rsidRPr="006A4C7D">
        <w:rPr>
          <w:rFonts w:cstheme="minorHAnsi"/>
        </w:rPr>
        <w:t xml:space="preserve"> Individuals employ various strategies to balance these pressures, such as enduring (accepting work's impact on </w:t>
      </w:r>
      <w:r w:rsidR="00F77564">
        <w:rPr>
          <w:rFonts w:cstheme="minorHAnsi"/>
        </w:rPr>
        <w:t>education</w:t>
      </w:r>
      <w:r w:rsidR="006A4C7D" w:rsidRPr="006A4C7D">
        <w:rPr>
          <w:rFonts w:cstheme="minorHAnsi"/>
        </w:rPr>
        <w:t xml:space="preserve">), deferring (postponing </w:t>
      </w:r>
      <w:r w:rsidR="001C4988">
        <w:rPr>
          <w:rFonts w:cstheme="minorHAnsi"/>
        </w:rPr>
        <w:t>education</w:t>
      </w:r>
      <w:r w:rsidR="006A4C7D" w:rsidRPr="006A4C7D">
        <w:rPr>
          <w:rFonts w:cstheme="minorHAnsi"/>
        </w:rPr>
        <w:t xml:space="preserve">), or using </w:t>
      </w:r>
      <w:r w:rsidR="000D3FFA">
        <w:rPr>
          <w:rFonts w:cstheme="minorHAnsi"/>
        </w:rPr>
        <w:t>'</w:t>
      </w:r>
      <w:r w:rsidR="006A4C7D" w:rsidRPr="006A4C7D">
        <w:rPr>
          <w:rFonts w:cstheme="minorHAnsi"/>
        </w:rPr>
        <w:t>busy bee</w:t>
      </w:r>
      <w:r w:rsidR="000D3FFA">
        <w:rPr>
          <w:rFonts w:cstheme="minorHAnsi"/>
        </w:rPr>
        <w:t>'</w:t>
      </w:r>
      <w:r w:rsidR="006A4C7D" w:rsidRPr="006A4C7D">
        <w:rPr>
          <w:rFonts w:cstheme="minorHAnsi"/>
        </w:rPr>
        <w:t xml:space="preserve"> or </w:t>
      </w:r>
      <w:r w:rsidR="000D3FFA">
        <w:rPr>
          <w:rFonts w:cstheme="minorHAnsi"/>
        </w:rPr>
        <w:t>'</w:t>
      </w:r>
      <w:r w:rsidR="006A4C7D" w:rsidRPr="006A4C7D">
        <w:rPr>
          <w:rFonts w:cstheme="minorHAnsi"/>
        </w:rPr>
        <w:t>delegator</w:t>
      </w:r>
      <w:r w:rsidR="000D3FFA">
        <w:rPr>
          <w:rFonts w:cstheme="minorHAnsi"/>
        </w:rPr>
        <w:t>'</w:t>
      </w:r>
      <w:r w:rsidR="006A4C7D" w:rsidRPr="006A4C7D">
        <w:rPr>
          <w:rFonts w:cstheme="minorHAnsi"/>
        </w:rPr>
        <w:t xml:space="preserve"> strategies. These strategies are shaped by one's position in multiple fields and the</w:t>
      </w:r>
      <w:r w:rsidR="00433A6B">
        <w:rPr>
          <w:rFonts w:cstheme="minorHAnsi"/>
        </w:rPr>
        <w:t>ir interplay</w:t>
      </w:r>
      <w:r w:rsidR="006A4C7D" w:rsidRPr="006A4C7D">
        <w:rPr>
          <w:rFonts w:cstheme="minorHAnsi"/>
        </w:rPr>
        <w:t>, impacting social standing and capital accumulation</w:t>
      </w:r>
      <w:r w:rsidR="008D1502">
        <w:rPr>
          <w:rFonts w:cstheme="minorHAnsi"/>
        </w:rPr>
        <w:t xml:space="preserve"> (Bourdieu and Wa</w:t>
      </w:r>
      <w:r w:rsidR="00531943">
        <w:rPr>
          <w:rFonts w:cstheme="minorHAnsi"/>
        </w:rPr>
        <w:t>cquant 1992)</w:t>
      </w:r>
      <w:r w:rsidR="006A4C7D" w:rsidRPr="006A4C7D">
        <w:rPr>
          <w:rFonts w:cstheme="minorHAnsi"/>
        </w:rPr>
        <w:t>.</w:t>
      </w:r>
      <w:r w:rsidR="009A3D90">
        <w:rPr>
          <w:rFonts w:cstheme="minorHAnsi"/>
        </w:rPr>
        <w:t xml:space="preserve"> </w:t>
      </w:r>
      <w:r w:rsidR="00251BE0">
        <w:rPr>
          <w:rFonts w:cstheme="minorHAnsi"/>
        </w:rPr>
        <w:t>In engaging with these theoretical insights on temporality, t</w:t>
      </w:r>
      <w:r w:rsidR="00A40560" w:rsidRPr="00A40560">
        <w:rPr>
          <w:rFonts w:cstheme="minorHAnsi"/>
        </w:rPr>
        <w:t xml:space="preserve">he study </w:t>
      </w:r>
      <w:r w:rsidR="00EF6D8F">
        <w:rPr>
          <w:rFonts w:cstheme="minorHAnsi"/>
        </w:rPr>
        <w:t xml:space="preserve">seeks to </w:t>
      </w:r>
      <w:r w:rsidR="00B83205">
        <w:rPr>
          <w:rFonts w:cstheme="minorHAnsi"/>
        </w:rPr>
        <w:t xml:space="preserve">develop </w:t>
      </w:r>
      <w:r w:rsidR="00A40560" w:rsidRPr="00A40560">
        <w:rPr>
          <w:rFonts w:cstheme="minorHAnsi"/>
        </w:rPr>
        <w:t>Bourdieu's theoretical framework</w:t>
      </w:r>
      <w:r w:rsidR="00EF6D8F">
        <w:rPr>
          <w:rFonts w:cstheme="minorHAnsi"/>
        </w:rPr>
        <w:t xml:space="preserve"> by </w:t>
      </w:r>
      <w:r w:rsidR="00A40560" w:rsidRPr="00A40560">
        <w:rPr>
          <w:rFonts w:cstheme="minorHAnsi"/>
        </w:rPr>
        <w:t>acknowledg</w:t>
      </w:r>
      <w:r w:rsidR="00EF6D8F">
        <w:rPr>
          <w:rFonts w:cstheme="minorHAnsi"/>
        </w:rPr>
        <w:t>ing</w:t>
      </w:r>
      <w:r w:rsidR="00A40560" w:rsidRPr="00A40560">
        <w:rPr>
          <w:rFonts w:cstheme="minorHAnsi"/>
        </w:rPr>
        <w:t xml:space="preserve"> Reay's (2004, 440) critique of habitus </w:t>
      </w:r>
      <w:r w:rsidR="007028DC">
        <w:rPr>
          <w:rFonts w:cstheme="minorHAnsi"/>
        </w:rPr>
        <w:t xml:space="preserve">as </w:t>
      </w:r>
      <w:r w:rsidR="00A40560" w:rsidRPr="00A40560">
        <w:rPr>
          <w:rFonts w:cstheme="minorHAnsi"/>
        </w:rPr>
        <w:t xml:space="preserve">being 'assumed or appropriated' rather than actively 'put into practice'. To address this, we </w:t>
      </w:r>
      <w:r w:rsidR="00C377CF">
        <w:rPr>
          <w:rFonts w:cstheme="minorHAnsi"/>
        </w:rPr>
        <w:t>follow</w:t>
      </w:r>
      <w:r w:rsidR="00A40560" w:rsidRPr="00A40560">
        <w:rPr>
          <w:rFonts w:cstheme="minorHAnsi"/>
        </w:rPr>
        <w:t xml:space="preserve"> Wiltshire et al. (2019), who </w:t>
      </w:r>
      <w:r w:rsidR="007028DC">
        <w:rPr>
          <w:rFonts w:cstheme="minorHAnsi"/>
        </w:rPr>
        <w:t xml:space="preserve">advocate </w:t>
      </w:r>
      <w:r w:rsidR="00A40560" w:rsidRPr="00A40560">
        <w:rPr>
          <w:rFonts w:cstheme="minorHAnsi"/>
        </w:rPr>
        <w:t>us</w:t>
      </w:r>
      <w:r w:rsidR="007028DC">
        <w:rPr>
          <w:rFonts w:cstheme="minorHAnsi"/>
        </w:rPr>
        <w:t>ing</w:t>
      </w:r>
      <w:r w:rsidR="00A40560" w:rsidRPr="00A40560">
        <w:rPr>
          <w:rFonts w:cstheme="minorHAnsi"/>
        </w:rPr>
        <w:t xml:space="preserve"> habitus to interrogate and engage with data </w:t>
      </w:r>
      <w:r w:rsidR="005A6F47">
        <w:rPr>
          <w:rFonts w:cstheme="minorHAnsi"/>
        </w:rPr>
        <w:t xml:space="preserve">while at the same time </w:t>
      </w:r>
      <w:r w:rsidR="00A40560" w:rsidRPr="00A40560">
        <w:rPr>
          <w:rFonts w:cstheme="minorHAnsi"/>
        </w:rPr>
        <w:t>not assuming its structuring powers a priori. To facilitate this</w:t>
      </w:r>
      <w:r w:rsidR="006C591A">
        <w:rPr>
          <w:rFonts w:cstheme="minorHAnsi"/>
        </w:rPr>
        <w:t>,</w:t>
      </w:r>
      <w:r w:rsidR="00A40560" w:rsidRPr="00A40560">
        <w:rPr>
          <w:rFonts w:cstheme="minorHAnsi"/>
        </w:rPr>
        <w:t xml:space="preserve"> Jackson and Mazzei's (2013) Deleuzian-inspired metaphor of 'plugging in' </w:t>
      </w:r>
      <w:r w:rsidR="000D45A0">
        <w:rPr>
          <w:rFonts w:cstheme="minorHAnsi"/>
        </w:rPr>
        <w:t xml:space="preserve">was used </w:t>
      </w:r>
      <w:r w:rsidR="00E505E4">
        <w:rPr>
          <w:rFonts w:cstheme="minorHAnsi"/>
        </w:rPr>
        <w:t>to</w:t>
      </w:r>
      <w:r w:rsidR="0046779D">
        <w:rPr>
          <w:rFonts w:cstheme="minorHAnsi"/>
        </w:rPr>
        <w:t xml:space="preserve"> connect </w:t>
      </w:r>
      <w:r w:rsidR="00A40560" w:rsidRPr="00A40560">
        <w:rPr>
          <w:rFonts w:cstheme="minorHAnsi"/>
        </w:rPr>
        <w:t xml:space="preserve">'text' (the data) with another (e.g., habitus) </w:t>
      </w:r>
      <w:r w:rsidR="0046779D">
        <w:rPr>
          <w:rFonts w:cstheme="minorHAnsi"/>
        </w:rPr>
        <w:t xml:space="preserve">to </w:t>
      </w:r>
      <w:r w:rsidR="00A40560" w:rsidRPr="00A40560">
        <w:rPr>
          <w:rFonts w:cstheme="minorHAnsi"/>
        </w:rPr>
        <w:t>uncover the knowledge produced. By 'plugging in,' we explored the dynamic interactions between theoretical concepts and empirical data, providing a nuanced understanding of the educational inequalities faced by young people on the North Yorkshire Coast.</w:t>
      </w:r>
    </w:p>
    <w:p w14:paraId="6CF1F13D" w14:textId="22BB0E5B" w:rsidR="00A327FF" w:rsidRDefault="00DC4964" w:rsidP="009A3942">
      <w:pPr>
        <w:spacing w:line="360" w:lineRule="auto"/>
        <w:rPr>
          <w:rFonts w:cstheme="minorHAnsi"/>
          <w:b/>
          <w:bCs/>
        </w:rPr>
      </w:pPr>
      <w:r w:rsidRPr="001F6A57">
        <w:rPr>
          <w:rFonts w:cstheme="minorHAnsi"/>
          <w:b/>
          <w:bCs/>
        </w:rPr>
        <w:t>Methodology</w:t>
      </w:r>
    </w:p>
    <w:p w14:paraId="01D0BE75" w14:textId="4F951B11" w:rsidR="00482E81" w:rsidRPr="00482E81" w:rsidRDefault="00482E81" w:rsidP="002377E4">
      <w:pPr>
        <w:spacing w:line="360" w:lineRule="auto"/>
        <w:rPr>
          <w:rFonts w:cstheme="minorHAnsi"/>
        </w:rPr>
      </w:pPr>
      <w:r w:rsidRPr="00482E81">
        <w:rPr>
          <w:rFonts w:cstheme="minorHAnsi"/>
        </w:rPr>
        <w:t xml:space="preserve">This study employed a qualitative methodology to explore </w:t>
      </w:r>
      <w:r w:rsidR="00B47345">
        <w:rPr>
          <w:rFonts w:cstheme="minorHAnsi"/>
        </w:rPr>
        <w:t xml:space="preserve">young </w:t>
      </w:r>
      <w:r w:rsidR="00EC7DF5">
        <w:rPr>
          <w:rFonts w:cstheme="minorHAnsi"/>
        </w:rPr>
        <w:t>peoples</w:t>
      </w:r>
      <w:r w:rsidR="00B47345">
        <w:rPr>
          <w:rFonts w:cstheme="minorHAnsi"/>
        </w:rPr>
        <w:t xml:space="preserve"> lived, emotional, and experiential realities</w:t>
      </w:r>
      <w:r w:rsidRPr="00482E81">
        <w:rPr>
          <w:rFonts w:cstheme="minorHAnsi"/>
        </w:rPr>
        <w:t xml:space="preserve"> on the North Yorkshire </w:t>
      </w:r>
      <w:r w:rsidR="00F26324">
        <w:rPr>
          <w:rFonts w:cstheme="minorHAnsi"/>
        </w:rPr>
        <w:t>C</w:t>
      </w:r>
      <w:r w:rsidRPr="00482E81">
        <w:rPr>
          <w:rFonts w:cstheme="minorHAnsi"/>
        </w:rPr>
        <w:t xml:space="preserve">oast, focusing on their perceptions, knowledge, and views </w:t>
      </w:r>
      <w:r w:rsidRPr="00482E81">
        <w:rPr>
          <w:rFonts w:cstheme="minorHAnsi"/>
        </w:rPr>
        <w:lastRenderedPageBreak/>
        <w:t>regarding access to tertiary education. Qualitative research prioriti</w:t>
      </w:r>
      <w:r w:rsidR="00487F3E">
        <w:rPr>
          <w:rFonts w:cstheme="minorHAnsi"/>
        </w:rPr>
        <w:t>s</w:t>
      </w:r>
      <w:r w:rsidRPr="00482E81">
        <w:rPr>
          <w:rFonts w:cstheme="minorHAnsi"/>
        </w:rPr>
        <w:t xml:space="preserve">es depth of understanding and </w:t>
      </w:r>
      <w:r w:rsidR="00B47345">
        <w:rPr>
          <w:rFonts w:cstheme="minorHAnsi"/>
        </w:rPr>
        <w:t>exploring</w:t>
      </w:r>
      <w:r w:rsidRPr="00482E81">
        <w:rPr>
          <w:rFonts w:cstheme="minorHAnsi"/>
        </w:rPr>
        <w:t xml:space="preserve"> meanings rather than establishing causal relationships, relying on an interpretive approach to knowledge generation (Packard, 2017). The </w:t>
      </w:r>
      <w:r w:rsidR="00B47345">
        <w:rPr>
          <w:rFonts w:cstheme="minorHAnsi"/>
        </w:rPr>
        <w:t>study</w:t>
      </w:r>
      <w:r w:rsidRPr="00482E81">
        <w:rPr>
          <w:rFonts w:cstheme="minorHAnsi"/>
        </w:rPr>
        <w:t xml:space="preserve"> was conducted at two further education colleges in Farnborough (pseudonym), which serve as key post-16 educational hubs for the region. These institutions offer academic and vocational programs to students aged 16-19. Access to the colleges was granted, and a non-probability criterion sampling method was employed to select participants (Silverman, 2021). The final sample comprised twenty-five individuals: students continuing their post-16 education following attendance at local state schools, college lecturers, and policymakers from the local authority council with expertise in regional educational disparities.</w:t>
      </w:r>
      <w:r w:rsidR="002377E4">
        <w:rPr>
          <w:rFonts w:cstheme="minorHAnsi"/>
        </w:rPr>
        <w:t xml:space="preserve"> </w:t>
      </w:r>
      <w:r w:rsidRPr="00482E81">
        <w:rPr>
          <w:rFonts w:cstheme="minorHAnsi"/>
        </w:rPr>
        <w:t xml:space="preserve">Data </w:t>
      </w:r>
      <w:r w:rsidR="00784559">
        <w:rPr>
          <w:rFonts w:cstheme="minorHAnsi"/>
        </w:rPr>
        <w:t>was collected</w:t>
      </w:r>
      <w:r w:rsidRPr="00482E81">
        <w:rPr>
          <w:rFonts w:cstheme="minorHAnsi"/>
        </w:rPr>
        <w:t xml:space="preserve"> through semi-structured interviews lasting between thirty and ninety minutes. This approach facilitated an in-depth exploration of critical issues and allowed for flexibility, enabling the researcher to probe responses, pursue emerging themes, and delve into participants' motivations and feelings (King et al., 2019; Bell, 2014). All interviews were audio-recorded and transcribed verbatim to </w:t>
      </w:r>
      <w:r w:rsidR="00784559">
        <w:rPr>
          <w:rFonts w:cstheme="minorHAnsi"/>
        </w:rPr>
        <w:t>comprehensively capture</w:t>
      </w:r>
      <w:r w:rsidRPr="00482E81">
        <w:rPr>
          <w:rFonts w:cstheme="minorHAnsi"/>
        </w:rPr>
        <w:t xml:space="preserve"> participants' experiences (Brinkmann &amp; Kvale, 2018).</w:t>
      </w:r>
      <w:r w:rsidR="00F03B9E">
        <w:rPr>
          <w:rFonts w:cstheme="minorHAnsi"/>
        </w:rPr>
        <w:t xml:space="preserve"> </w:t>
      </w:r>
      <w:r w:rsidRPr="00482E81">
        <w:rPr>
          <w:rFonts w:cstheme="minorHAnsi"/>
        </w:rPr>
        <w:t xml:space="preserve">Ethical approval for the study was obtained </w:t>
      </w:r>
      <w:r w:rsidR="00784559">
        <w:rPr>
          <w:rFonts w:cstheme="minorHAnsi"/>
        </w:rPr>
        <w:t>before</w:t>
      </w:r>
      <w:r w:rsidRPr="00482E81">
        <w:rPr>
          <w:rFonts w:cstheme="minorHAnsi"/>
        </w:rPr>
        <w:t xml:space="preserve"> data collection, and gatekeeper and participant consent documents were provided to all involved parties, including college principals, local education officers, and students. These documents outlined the study</w:t>
      </w:r>
      <w:r w:rsidR="000D3FFA">
        <w:rPr>
          <w:rFonts w:cstheme="minorHAnsi"/>
        </w:rPr>
        <w:t>'</w:t>
      </w:r>
      <w:r w:rsidRPr="00482E81">
        <w:rPr>
          <w:rFonts w:cstheme="minorHAnsi"/>
        </w:rPr>
        <w:t>s objectives, participant roles, topics discussed, and data handling procedures (Bell, 2014). Confidentiality and anonymity were ensured by assigning pseudonyms to protect the identities of individuals, institutions, and locations (Stiles &amp; Petrila 2011). Following data collection, a six-stage thematic analysis (Braun &amp; Clarke 2006; Braun et al., 2019) was employed to identify, examine, and describe key patterns and themes in the data, providing a structured approach to understanding both implicit and explicit insights (Guest et al., 2012).</w:t>
      </w:r>
    </w:p>
    <w:p w14:paraId="6F7DB361" w14:textId="174B6442" w:rsidR="00C828E9" w:rsidRPr="001F6A57" w:rsidRDefault="004C1A72" w:rsidP="009A3942">
      <w:pPr>
        <w:spacing w:line="360" w:lineRule="auto"/>
        <w:rPr>
          <w:rFonts w:cstheme="minorHAnsi"/>
          <w:b/>
          <w:bCs/>
        </w:rPr>
      </w:pPr>
      <w:r w:rsidRPr="001F6A57">
        <w:rPr>
          <w:rFonts w:cstheme="minorHAnsi"/>
          <w:b/>
          <w:bCs/>
        </w:rPr>
        <w:t xml:space="preserve">The </w:t>
      </w:r>
      <w:r w:rsidR="00A27DD8" w:rsidRPr="001F6A57">
        <w:rPr>
          <w:rFonts w:cstheme="minorHAnsi"/>
          <w:b/>
          <w:bCs/>
        </w:rPr>
        <w:t>North Yorks</w:t>
      </w:r>
      <w:r w:rsidR="00980D36" w:rsidRPr="001F6A57">
        <w:rPr>
          <w:rFonts w:cstheme="minorHAnsi"/>
          <w:b/>
          <w:bCs/>
        </w:rPr>
        <w:t>hire Coast as a field of power</w:t>
      </w:r>
    </w:p>
    <w:p w14:paraId="65955C98" w14:textId="17F690D1" w:rsidR="007A47FF" w:rsidRDefault="000B539A" w:rsidP="009A3942">
      <w:pPr>
        <w:spacing w:line="360" w:lineRule="auto"/>
        <w:rPr>
          <w:rFonts w:cstheme="minorHAnsi"/>
        </w:rPr>
      </w:pPr>
      <w:r w:rsidRPr="001F6A57">
        <w:rPr>
          <w:rFonts w:cstheme="minorHAnsi"/>
        </w:rPr>
        <w:t xml:space="preserve">We begin by situating Farnborough within the broader </w:t>
      </w:r>
      <w:r w:rsidR="00152789" w:rsidRPr="001F6A57">
        <w:rPr>
          <w:rFonts w:cstheme="minorHAnsi"/>
        </w:rPr>
        <w:t>power dynamics</w:t>
      </w:r>
      <w:r w:rsidRPr="001F6A57">
        <w:rPr>
          <w:rFonts w:cstheme="minorHAnsi"/>
        </w:rPr>
        <w:t xml:space="preserve"> influencing material </w:t>
      </w:r>
      <w:r w:rsidR="00F05C8C">
        <w:rPr>
          <w:rFonts w:cstheme="minorHAnsi"/>
        </w:rPr>
        <w:t>realities in the field</w:t>
      </w:r>
      <w:r w:rsidR="00E01095" w:rsidRPr="001F6A57">
        <w:rPr>
          <w:rFonts w:cstheme="minorHAnsi"/>
        </w:rPr>
        <w:t>. A</w:t>
      </w:r>
      <w:r w:rsidRPr="001F6A57">
        <w:rPr>
          <w:rFonts w:cstheme="minorHAnsi"/>
        </w:rPr>
        <w:t xml:space="preserve">t a macro level, </w:t>
      </w:r>
      <w:r w:rsidR="00DA782F" w:rsidRPr="001F6A57">
        <w:rPr>
          <w:rFonts w:cstheme="minorHAnsi"/>
        </w:rPr>
        <w:t>political discourse</w:t>
      </w:r>
      <w:r w:rsidRPr="001F6A57">
        <w:rPr>
          <w:rFonts w:cstheme="minorHAnsi"/>
        </w:rPr>
        <w:t xml:space="preserve"> </w:t>
      </w:r>
      <w:r w:rsidR="00DA782F" w:rsidRPr="001F6A57">
        <w:rPr>
          <w:rFonts w:cstheme="minorHAnsi"/>
        </w:rPr>
        <w:t>portray</w:t>
      </w:r>
      <w:r w:rsidR="00EA1505">
        <w:rPr>
          <w:rFonts w:cstheme="minorHAnsi"/>
        </w:rPr>
        <w:t>ed</w:t>
      </w:r>
      <w:r w:rsidR="00DA782F" w:rsidRPr="001F6A57">
        <w:rPr>
          <w:rFonts w:cstheme="minorHAnsi"/>
        </w:rPr>
        <w:t xml:space="preserve"> </w:t>
      </w:r>
      <w:r w:rsidRPr="001F6A57">
        <w:rPr>
          <w:rFonts w:cstheme="minorHAnsi"/>
        </w:rPr>
        <w:t xml:space="preserve">the town and its residents as 'left behind,' 'forgotten,' and 'deprived,' </w:t>
      </w:r>
      <w:r w:rsidR="00972705">
        <w:rPr>
          <w:rFonts w:cstheme="minorHAnsi"/>
        </w:rPr>
        <w:t>accentuating</w:t>
      </w:r>
      <w:r w:rsidR="00EA1505">
        <w:rPr>
          <w:rFonts w:cstheme="minorHAnsi"/>
        </w:rPr>
        <w:t xml:space="preserve"> </w:t>
      </w:r>
      <w:r w:rsidRPr="001F6A57">
        <w:rPr>
          <w:rFonts w:cstheme="minorHAnsi"/>
        </w:rPr>
        <w:t>images of unemployment and economic decline</w:t>
      </w:r>
      <w:r w:rsidR="003B18B5" w:rsidRPr="001F6A57">
        <w:rPr>
          <w:rFonts w:cstheme="minorHAnsi"/>
        </w:rPr>
        <w:t xml:space="preserve"> linked to deindustriali</w:t>
      </w:r>
      <w:r w:rsidR="00487F3E">
        <w:rPr>
          <w:rFonts w:cstheme="minorHAnsi"/>
        </w:rPr>
        <w:t>s</w:t>
      </w:r>
      <w:r w:rsidR="003B18B5" w:rsidRPr="001F6A57">
        <w:rPr>
          <w:rFonts w:cstheme="minorHAnsi"/>
        </w:rPr>
        <w:t>ation</w:t>
      </w:r>
      <w:r w:rsidR="00375636">
        <w:rPr>
          <w:rFonts w:cstheme="minorHAnsi"/>
        </w:rPr>
        <w:t xml:space="preserve"> in</w:t>
      </w:r>
      <w:r w:rsidR="00591B0C">
        <w:rPr>
          <w:rFonts w:cstheme="minorHAnsi"/>
        </w:rPr>
        <w:t xml:space="preserve"> </w:t>
      </w:r>
      <w:r w:rsidR="003B18B5" w:rsidRPr="001F6A57">
        <w:rPr>
          <w:rFonts w:cstheme="minorHAnsi"/>
        </w:rPr>
        <w:t>fishing</w:t>
      </w:r>
      <w:r w:rsidR="004710DF">
        <w:rPr>
          <w:rFonts w:cstheme="minorHAnsi"/>
        </w:rPr>
        <w:t xml:space="preserve"> and manufacturing</w:t>
      </w:r>
      <w:r w:rsidRPr="001F6A57">
        <w:rPr>
          <w:rFonts w:cstheme="minorHAnsi"/>
        </w:rPr>
        <w:t xml:space="preserve">. This </w:t>
      </w:r>
      <w:r w:rsidR="0043104E">
        <w:rPr>
          <w:rFonts w:cstheme="minorHAnsi"/>
        </w:rPr>
        <w:t>narrative</w:t>
      </w:r>
      <w:r w:rsidRPr="001F6A57">
        <w:rPr>
          <w:rFonts w:cstheme="minorHAnsi"/>
        </w:rPr>
        <w:t xml:space="preserve"> was</w:t>
      </w:r>
      <w:r w:rsidR="0043104E">
        <w:rPr>
          <w:rFonts w:cstheme="minorHAnsi"/>
        </w:rPr>
        <w:t xml:space="preserve"> reinforced</w:t>
      </w:r>
      <w:r w:rsidRPr="001F6A57">
        <w:rPr>
          <w:rFonts w:cstheme="minorHAnsi"/>
        </w:rPr>
        <w:t xml:space="preserve"> </w:t>
      </w:r>
      <w:r w:rsidR="00443DD2">
        <w:rPr>
          <w:rFonts w:cstheme="minorHAnsi"/>
        </w:rPr>
        <w:t>in</w:t>
      </w:r>
      <w:r w:rsidRPr="001F6A57">
        <w:rPr>
          <w:rFonts w:cstheme="minorHAnsi"/>
        </w:rPr>
        <w:t xml:space="preserve"> the media </w:t>
      </w:r>
      <w:r w:rsidR="00104CC3">
        <w:rPr>
          <w:rFonts w:cstheme="minorHAnsi"/>
        </w:rPr>
        <w:t>through the portrayal of</w:t>
      </w:r>
      <w:r w:rsidRPr="001F6A57">
        <w:rPr>
          <w:rFonts w:cstheme="minorHAnsi"/>
        </w:rPr>
        <w:t xml:space="preserve"> young people in the coastal region as lacking </w:t>
      </w:r>
      <w:r w:rsidR="005D773F" w:rsidRPr="001F6A57">
        <w:rPr>
          <w:rFonts w:cstheme="minorHAnsi"/>
        </w:rPr>
        <w:t xml:space="preserve">the </w:t>
      </w:r>
      <w:r w:rsidRPr="001F6A57">
        <w:rPr>
          <w:rFonts w:cstheme="minorHAnsi"/>
        </w:rPr>
        <w:t>skills and aspiration</w:t>
      </w:r>
      <w:r w:rsidR="00292468">
        <w:rPr>
          <w:rFonts w:cstheme="minorHAnsi"/>
        </w:rPr>
        <w:t>s</w:t>
      </w:r>
      <w:r w:rsidR="005D773F" w:rsidRPr="001F6A57">
        <w:rPr>
          <w:rFonts w:cstheme="minorHAnsi"/>
        </w:rPr>
        <w:t xml:space="preserve"> to allow them to access the global knowledge economy</w:t>
      </w:r>
      <w:r w:rsidRPr="001F6A57">
        <w:rPr>
          <w:rFonts w:cstheme="minorHAnsi"/>
        </w:rPr>
        <w:t xml:space="preserve">. </w:t>
      </w:r>
      <w:r w:rsidR="0076353E" w:rsidRPr="001F6A57">
        <w:rPr>
          <w:rFonts w:cstheme="minorHAnsi"/>
        </w:rPr>
        <w:t>Nevertheless</w:t>
      </w:r>
      <w:r w:rsidRPr="001F6A57">
        <w:rPr>
          <w:rFonts w:cstheme="minorHAnsi"/>
        </w:rPr>
        <w:t>, this narrative was nuanced by promises of 'levelling up' and future opportunities for</w:t>
      </w:r>
      <w:r w:rsidR="00972705">
        <w:rPr>
          <w:rFonts w:cstheme="minorHAnsi"/>
        </w:rPr>
        <w:t xml:space="preserve"> </w:t>
      </w:r>
      <w:r w:rsidR="00434045" w:rsidRPr="001F6A57">
        <w:rPr>
          <w:rFonts w:cstheme="minorHAnsi"/>
        </w:rPr>
        <w:t>economic investment and social renewal</w:t>
      </w:r>
      <w:r w:rsidRPr="001F6A57">
        <w:rPr>
          <w:rFonts w:cstheme="minorHAnsi"/>
        </w:rPr>
        <w:t xml:space="preserve">. In this context, the portrayal of </w:t>
      </w:r>
      <w:r w:rsidR="00E610BF">
        <w:rPr>
          <w:rFonts w:cstheme="minorHAnsi"/>
        </w:rPr>
        <w:t xml:space="preserve">the North Yorkshire Coast </w:t>
      </w:r>
      <w:r w:rsidRPr="001F6A57">
        <w:rPr>
          <w:rFonts w:cstheme="minorHAnsi"/>
        </w:rPr>
        <w:t xml:space="preserve">took on a tangible form, reflected in policies explicitly targeting </w:t>
      </w:r>
      <w:r w:rsidRPr="001F6A57">
        <w:rPr>
          <w:rFonts w:cstheme="minorHAnsi"/>
        </w:rPr>
        <w:lastRenderedPageBreak/>
        <w:t xml:space="preserve">so-called </w:t>
      </w:r>
      <w:r w:rsidR="00882E80">
        <w:rPr>
          <w:rFonts w:cstheme="minorHAnsi"/>
        </w:rPr>
        <w:t>'</w:t>
      </w:r>
      <w:r w:rsidRPr="001F6A57">
        <w:rPr>
          <w:rFonts w:cstheme="minorHAnsi"/>
        </w:rPr>
        <w:t>disengaged</w:t>
      </w:r>
      <w:r w:rsidR="00882E80">
        <w:rPr>
          <w:rFonts w:cstheme="minorHAnsi"/>
        </w:rPr>
        <w:t>'</w:t>
      </w:r>
      <w:r w:rsidRPr="001F6A57">
        <w:rPr>
          <w:rFonts w:cstheme="minorHAnsi"/>
        </w:rPr>
        <w:t xml:space="preserve"> youth and 'forgotten' communities</w:t>
      </w:r>
      <w:r w:rsidR="0014128D">
        <w:rPr>
          <w:rFonts w:cstheme="minorHAnsi"/>
        </w:rPr>
        <w:t xml:space="preserve"> and</w:t>
      </w:r>
      <w:r w:rsidR="00FF5F83">
        <w:rPr>
          <w:rFonts w:cstheme="minorHAnsi"/>
        </w:rPr>
        <w:t xml:space="preserve"> educational </w:t>
      </w:r>
      <w:r w:rsidR="00A21531">
        <w:rPr>
          <w:rFonts w:cstheme="minorHAnsi"/>
        </w:rPr>
        <w:t>narratives</w:t>
      </w:r>
      <w:r w:rsidR="00FF5F83">
        <w:rPr>
          <w:rFonts w:cstheme="minorHAnsi"/>
        </w:rPr>
        <w:t xml:space="preserve"> </w:t>
      </w:r>
      <w:r w:rsidR="00080D4F" w:rsidRPr="001F6A57">
        <w:rPr>
          <w:rFonts w:cstheme="minorHAnsi"/>
        </w:rPr>
        <w:t xml:space="preserve">that </w:t>
      </w:r>
      <w:r w:rsidR="0014128D">
        <w:rPr>
          <w:rFonts w:cstheme="minorHAnsi"/>
        </w:rPr>
        <w:t>promised</w:t>
      </w:r>
      <w:r w:rsidR="00080D4F" w:rsidRPr="001F6A57">
        <w:rPr>
          <w:rFonts w:cstheme="minorHAnsi"/>
        </w:rPr>
        <w:t xml:space="preserve"> to equip young people in the region with the skills needed for the future</w:t>
      </w:r>
      <w:r w:rsidRPr="001F6A57">
        <w:rPr>
          <w:rFonts w:cstheme="minorHAnsi"/>
        </w:rPr>
        <w:t>.</w:t>
      </w:r>
    </w:p>
    <w:p w14:paraId="4C63D25F" w14:textId="4D5D0F77" w:rsidR="000B539A" w:rsidRPr="001F6A57" w:rsidRDefault="006D564A" w:rsidP="007A47FF">
      <w:pPr>
        <w:spacing w:line="360" w:lineRule="auto"/>
        <w:ind w:firstLine="720"/>
        <w:rPr>
          <w:rFonts w:cstheme="minorHAnsi"/>
        </w:rPr>
      </w:pPr>
      <w:r>
        <w:rPr>
          <w:rFonts w:cstheme="minorHAnsi"/>
        </w:rPr>
        <w:t>P</w:t>
      </w:r>
      <w:r w:rsidR="000B539A" w:rsidRPr="001F6A57">
        <w:rPr>
          <w:rFonts w:cstheme="minorHAnsi"/>
        </w:rPr>
        <w:t>articipants spoke of a disconnect between the promises</w:t>
      </w:r>
      <w:r w:rsidR="00B7286A">
        <w:rPr>
          <w:rFonts w:cstheme="minorHAnsi"/>
        </w:rPr>
        <w:t xml:space="preserve"> communicated in these </w:t>
      </w:r>
      <w:r w:rsidR="000B539A" w:rsidRPr="001F6A57">
        <w:rPr>
          <w:rFonts w:cstheme="minorHAnsi"/>
        </w:rPr>
        <w:t>policies and the needs of local people growing up in the town</w:t>
      </w:r>
      <w:r w:rsidR="007A47FF">
        <w:rPr>
          <w:rFonts w:cstheme="minorHAnsi"/>
        </w:rPr>
        <w:t xml:space="preserve">, a </w:t>
      </w:r>
      <w:r w:rsidR="000B539A" w:rsidRPr="001F6A57">
        <w:rPr>
          <w:rFonts w:cstheme="minorHAnsi"/>
        </w:rPr>
        <w:t>perspective</w:t>
      </w:r>
      <w:r w:rsidR="007A47FF">
        <w:rPr>
          <w:rFonts w:cstheme="minorHAnsi"/>
        </w:rPr>
        <w:t xml:space="preserve"> that</w:t>
      </w:r>
      <w:r w:rsidR="000B539A" w:rsidRPr="001F6A57">
        <w:rPr>
          <w:rFonts w:cstheme="minorHAnsi"/>
        </w:rPr>
        <w:t xml:space="preserve"> </w:t>
      </w:r>
      <w:r w:rsidR="00A54BD5">
        <w:rPr>
          <w:rFonts w:cstheme="minorHAnsi"/>
        </w:rPr>
        <w:t xml:space="preserve">Parfitt and Read (2023) remind us </w:t>
      </w:r>
      <w:r w:rsidR="000B539A" w:rsidRPr="001F6A57">
        <w:rPr>
          <w:rFonts w:cstheme="minorHAnsi"/>
        </w:rPr>
        <w:t>is not new</w:t>
      </w:r>
      <w:r w:rsidR="00025E4E">
        <w:rPr>
          <w:rFonts w:cstheme="minorHAnsi"/>
        </w:rPr>
        <w:t>,</w:t>
      </w:r>
      <w:r w:rsidR="00531C3B">
        <w:rPr>
          <w:rFonts w:cstheme="minorHAnsi"/>
        </w:rPr>
        <w:t xml:space="preserve"> </w:t>
      </w:r>
      <w:r w:rsidR="00974B5F">
        <w:rPr>
          <w:rFonts w:cstheme="minorHAnsi"/>
        </w:rPr>
        <w:t>given</w:t>
      </w:r>
      <w:r w:rsidR="00BB6C6E">
        <w:rPr>
          <w:rFonts w:cstheme="minorHAnsi"/>
        </w:rPr>
        <w:t xml:space="preserve"> that</w:t>
      </w:r>
      <w:r w:rsidR="000B539A" w:rsidRPr="001F6A57">
        <w:rPr>
          <w:rFonts w:cstheme="minorHAnsi"/>
        </w:rPr>
        <w:t xml:space="preserve"> educational opportunities for marginali</w:t>
      </w:r>
      <w:r w:rsidR="00487F3E">
        <w:rPr>
          <w:rFonts w:cstheme="minorHAnsi"/>
        </w:rPr>
        <w:t>s</w:t>
      </w:r>
      <w:r w:rsidR="000B539A" w:rsidRPr="001F6A57">
        <w:rPr>
          <w:rFonts w:cstheme="minorHAnsi"/>
        </w:rPr>
        <w:t>ed youth have historically been inadequate. However,</w:t>
      </w:r>
      <w:r w:rsidR="00B2339A">
        <w:rPr>
          <w:rFonts w:cstheme="minorHAnsi"/>
        </w:rPr>
        <w:t xml:space="preserve"> </w:t>
      </w:r>
      <w:r>
        <w:rPr>
          <w:rFonts w:cstheme="minorHAnsi"/>
        </w:rPr>
        <w:t xml:space="preserve">understanding </w:t>
      </w:r>
      <w:r w:rsidR="00B2339A">
        <w:rPr>
          <w:rFonts w:cstheme="minorHAnsi"/>
        </w:rPr>
        <w:t>how these</w:t>
      </w:r>
      <w:r w:rsidR="00247AFA" w:rsidRPr="001F6A57">
        <w:rPr>
          <w:rFonts w:cstheme="minorHAnsi"/>
        </w:rPr>
        <w:t xml:space="preserve"> barriers manifested in informal ways</w:t>
      </w:r>
      <w:r w:rsidR="00B2339A">
        <w:rPr>
          <w:rFonts w:cstheme="minorHAnsi"/>
        </w:rPr>
        <w:t xml:space="preserve"> beyond </w:t>
      </w:r>
      <w:r w:rsidR="00335F2A">
        <w:rPr>
          <w:rFonts w:cstheme="minorHAnsi"/>
        </w:rPr>
        <w:t xml:space="preserve">traditional </w:t>
      </w:r>
      <w:r w:rsidR="00247AFA" w:rsidRPr="001F6A57">
        <w:rPr>
          <w:rFonts w:cstheme="minorHAnsi"/>
        </w:rPr>
        <w:t>academic requirements was</w:t>
      </w:r>
      <w:r w:rsidR="0078562D" w:rsidRPr="001F6A57">
        <w:rPr>
          <w:rFonts w:cstheme="minorHAnsi"/>
        </w:rPr>
        <w:t xml:space="preserve"> interesting</w:t>
      </w:r>
      <w:r w:rsidR="00195137">
        <w:rPr>
          <w:rFonts w:cstheme="minorHAnsi"/>
        </w:rPr>
        <w:t xml:space="preserve"> in helping the study </w:t>
      </w:r>
      <w:r w:rsidR="00FA4E60">
        <w:rPr>
          <w:rFonts w:cstheme="minorHAnsi"/>
        </w:rPr>
        <w:t>understand</w:t>
      </w:r>
      <w:r w:rsidR="00E50ED2">
        <w:rPr>
          <w:rFonts w:cstheme="minorHAnsi"/>
        </w:rPr>
        <w:t xml:space="preserve"> </w:t>
      </w:r>
      <w:r w:rsidR="00F76C0A">
        <w:rPr>
          <w:rFonts w:cstheme="minorHAnsi"/>
        </w:rPr>
        <w:t>Bourdieu</w:t>
      </w:r>
      <w:r w:rsidR="0033201E">
        <w:rPr>
          <w:rFonts w:cstheme="minorHAnsi"/>
        </w:rPr>
        <w:t>'</w:t>
      </w:r>
      <w:r w:rsidR="00F76C0A">
        <w:rPr>
          <w:rFonts w:cstheme="minorHAnsi"/>
        </w:rPr>
        <w:t xml:space="preserve">s </w:t>
      </w:r>
      <w:r w:rsidR="0052395E">
        <w:rPr>
          <w:rFonts w:cstheme="minorHAnsi"/>
        </w:rPr>
        <w:t>(</w:t>
      </w:r>
      <w:r w:rsidR="00E87F99">
        <w:rPr>
          <w:rFonts w:cstheme="minorHAnsi"/>
        </w:rPr>
        <w:t>1963</w:t>
      </w:r>
      <w:r w:rsidR="0052395E">
        <w:rPr>
          <w:rFonts w:cstheme="minorHAnsi"/>
        </w:rPr>
        <w:t xml:space="preserve">) </w:t>
      </w:r>
      <w:r w:rsidR="0033201E">
        <w:rPr>
          <w:rFonts w:cstheme="minorHAnsi"/>
        </w:rPr>
        <w:t>'</w:t>
      </w:r>
      <w:r w:rsidR="00922CF4">
        <w:rPr>
          <w:rFonts w:cstheme="minorHAnsi"/>
        </w:rPr>
        <w:t xml:space="preserve">temporal </w:t>
      </w:r>
      <w:r w:rsidR="009A354D">
        <w:rPr>
          <w:rFonts w:cstheme="minorHAnsi"/>
        </w:rPr>
        <w:t>structure of consciousness</w:t>
      </w:r>
      <w:r w:rsidR="0033201E">
        <w:rPr>
          <w:rFonts w:cstheme="minorHAnsi"/>
        </w:rPr>
        <w:t>'</w:t>
      </w:r>
      <w:r w:rsidR="009A354D">
        <w:rPr>
          <w:rFonts w:cstheme="minorHAnsi"/>
        </w:rPr>
        <w:t xml:space="preserve"> </w:t>
      </w:r>
      <w:r w:rsidR="00937A71">
        <w:rPr>
          <w:rFonts w:cstheme="minorHAnsi"/>
        </w:rPr>
        <w:t xml:space="preserve">whereby </w:t>
      </w:r>
      <w:r w:rsidR="00CC2318">
        <w:rPr>
          <w:rFonts w:cstheme="minorHAnsi"/>
        </w:rPr>
        <w:t>historical experiences of generational struggle influenced pre</w:t>
      </w:r>
      <w:r w:rsidR="009220E4">
        <w:rPr>
          <w:rFonts w:cstheme="minorHAnsi"/>
        </w:rPr>
        <w:t>sent-day attitudes</w:t>
      </w:r>
      <w:r w:rsidR="005957EC">
        <w:rPr>
          <w:rFonts w:cstheme="minorHAnsi"/>
        </w:rPr>
        <w:t xml:space="preserve"> towards HE</w:t>
      </w:r>
      <w:r w:rsidR="009508D1">
        <w:rPr>
          <w:rFonts w:cstheme="minorHAnsi"/>
        </w:rPr>
        <w:t xml:space="preserve"> and social mobility</w:t>
      </w:r>
      <w:r w:rsidR="000B539A" w:rsidRPr="001F6A57">
        <w:rPr>
          <w:rFonts w:cstheme="minorHAnsi"/>
        </w:rPr>
        <w:t>.</w:t>
      </w:r>
    </w:p>
    <w:p w14:paraId="4B1796FA" w14:textId="19E0ECB0" w:rsidR="00C3005B" w:rsidRPr="001F6A57" w:rsidRDefault="003815D0" w:rsidP="00465D7A">
      <w:pPr>
        <w:spacing w:line="360" w:lineRule="auto"/>
        <w:ind w:left="283" w:right="283"/>
        <w:rPr>
          <w:rFonts w:cstheme="minorHAnsi"/>
        </w:rPr>
      </w:pPr>
      <w:r w:rsidRPr="001F6A57">
        <w:rPr>
          <w:rFonts w:cstheme="minorHAnsi"/>
        </w:rPr>
        <w:t>I</w:t>
      </w:r>
      <w:r w:rsidR="008E5CD9" w:rsidRPr="001F6A57">
        <w:rPr>
          <w:rFonts w:cstheme="minorHAnsi"/>
        </w:rPr>
        <w:t>'</w:t>
      </w:r>
      <w:r w:rsidRPr="001F6A57">
        <w:rPr>
          <w:rFonts w:cstheme="minorHAnsi"/>
        </w:rPr>
        <w:t>d probably say travel is something which put</w:t>
      </w:r>
      <w:r w:rsidR="004639E5" w:rsidRPr="001F6A57">
        <w:rPr>
          <w:rFonts w:cstheme="minorHAnsi"/>
        </w:rPr>
        <w:t>s</w:t>
      </w:r>
      <w:r w:rsidRPr="001F6A57">
        <w:rPr>
          <w:rFonts w:cstheme="minorHAnsi"/>
        </w:rPr>
        <w:t xml:space="preserve"> some people off from going to uni because, like, there</w:t>
      </w:r>
      <w:r w:rsidR="008E5CD9" w:rsidRPr="001F6A57">
        <w:rPr>
          <w:rFonts w:cstheme="minorHAnsi"/>
        </w:rPr>
        <w:t>'</w:t>
      </w:r>
      <w:r w:rsidRPr="001F6A57">
        <w:rPr>
          <w:rFonts w:cstheme="minorHAnsi"/>
        </w:rPr>
        <w:t xml:space="preserve">s better places for uni that </w:t>
      </w:r>
      <w:r w:rsidR="00307BFE">
        <w:rPr>
          <w:rFonts w:cstheme="minorHAnsi"/>
        </w:rPr>
        <w:t>are</w:t>
      </w:r>
      <w:r w:rsidRPr="001F6A57">
        <w:rPr>
          <w:rFonts w:cstheme="minorHAnsi"/>
        </w:rPr>
        <w:t xml:space="preserve"> ages away so, like, if they want to do it but don</w:t>
      </w:r>
      <w:r w:rsidR="008E5CD9" w:rsidRPr="001F6A57">
        <w:rPr>
          <w:rFonts w:cstheme="minorHAnsi"/>
        </w:rPr>
        <w:t>'</w:t>
      </w:r>
      <w:r w:rsidRPr="001F6A57">
        <w:rPr>
          <w:rFonts w:cstheme="minorHAnsi"/>
        </w:rPr>
        <w:t>t want to go away from home, they are stuck here.</w:t>
      </w:r>
      <w:r w:rsidR="00671A0C" w:rsidRPr="001F6A57">
        <w:rPr>
          <w:rFonts w:cstheme="minorHAnsi"/>
        </w:rPr>
        <w:t xml:space="preserve"> (Kevin, 18)</w:t>
      </w:r>
    </w:p>
    <w:p w14:paraId="30FBA38A" w14:textId="36F146C9" w:rsidR="00E4273E" w:rsidRPr="001F6A57" w:rsidRDefault="0014457D" w:rsidP="00465D7A">
      <w:pPr>
        <w:spacing w:line="360" w:lineRule="auto"/>
        <w:ind w:left="283" w:right="283"/>
        <w:rPr>
          <w:rFonts w:cstheme="minorHAnsi"/>
        </w:rPr>
      </w:pPr>
      <w:r w:rsidRPr="001F6A57">
        <w:rPr>
          <w:rFonts w:cstheme="minorHAnsi"/>
        </w:rPr>
        <w:t xml:space="preserve">You always feel </w:t>
      </w:r>
      <w:r w:rsidR="00F26C7A" w:rsidRPr="001F6A57">
        <w:rPr>
          <w:rFonts w:cstheme="minorHAnsi"/>
        </w:rPr>
        <w:t>out of place when you go to the big cities like Leeds and Manchester</w:t>
      </w:r>
      <w:r w:rsidR="00307BFE">
        <w:rPr>
          <w:rFonts w:cstheme="minorHAnsi"/>
        </w:rPr>
        <w:t>,</w:t>
      </w:r>
      <w:r w:rsidR="00F26C7A" w:rsidRPr="001F6A57">
        <w:rPr>
          <w:rFonts w:cstheme="minorHAnsi"/>
        </w:rPr>
        <w:t xml:space="preserve"> and you say you are from here</w:t>
      </w:r>
      <w:r w:rsidR="005B3DAB" w:rsidRPr="001F6A57">
        <w:rPr>
          <w:rFonts w:cstheme="minorHAnsi"/>
        </w:rPr>
        <w:t>;</w:t>
      </w:r>
      <w:r w:rsidR="007C313A" w:rsidRPr="001F6A57">
        <w:rPr>
          <w:rFonts w:cstheme="minorHAnsi"/>
        </w:rPr>
        <w:t xml:space="preserve"> they almost see it as a toy town</w:t>
      </w:r>
      <w:r w:rsidR="00F26C7A" w:rsidRPr="001F6A57">
        <w:rPr>
          <w:rFonts w:cstheme="minorHAnsi"/>
        </w:rPr>
        <w:t>.</w:t>
      </w:r>
      <w:r w:rsidR="00671A0C" w:rsidRPr="001F6A57">
        <w:rPr>
          <w:rFonts w:cstheme="minorHAnsi"/>
        </w:rPr>
        <w:t xml:space="preserve"> (Samantha, 17)</w:t>
      </w:r>
    </w:p>
    <w:p w14:paraId="63086DC1" w14:textId="2146B469" w:rsidR="00833EED" w:rsidRPr="001F6A57" w:rsidRDefault="00AD2863" w:rsidP="00F8297E">
      <w:pPr>
        <w:spacing w:line="360" w:lineRule="auto"/>
        <w:rPr>
          <w:rFonts w:cstheme="minorHAnsi"/>
        </w:rPr>
      </w:pPr>
      <w:r>
        <w:rPr>
          <w:rFonts w:cstheme="minorHAnsi"/>
        </w:rPr>
        <w:t>These insights demonstrated a</w:t>
      </w:r>
      <w:r w:rsidR="00EB0314">
        <w:rPr>
          <w:rFonts w:cstheme="minorHAnsi"/>
        </w:rPr>
        <w:t xml:space="preserve"> distrust of cosmopolitan elites</w:t>
      </w:r>
      <w:r>
        <w:rPr>
          <w:rFonts w:cstheme="minorHAnsi"/>
        </w:rPr>
        <w:t xml:space="preserve"> in the </w:t>
      </w:r>
      <w:r w:rsidR="0033201E">
        <w:rPr>
          <w:rFonts w:cstheme="minorHAnsi"/>
        </w:rPr>
        <w:t>'</w:t>
      </w:r>
      <w:r>
        <w:rPr>
          <w:rFonts w:cstheme="minorHAnsi"/>
        </w:rPr>
        <w:t>big cities</w:t>
      </w:r>
      <w:r w:rsidR="0033201E">
        <w:rPr>
          <w:rFonts w:cstheme="minorHAnsi"/>
        </w:rPr>
        <w:t>'</w:t>
      </w:r>
      <w:r w:rsidR="00EB0314">
        <w:rPr>
          <w:rFonts w:cstheme="minorHAnsi"/>
        </w:rPr>
        <w:t xml:space="preserve"> and </w:t>
      </w:r>
      <w:r w:rsidR="0015287B">
        <w:rPr>
          <w:rFonts w:cstheme="minorHAnsi"/>
        </w:rPr>
        <w:t xml:space="preserve">the impact of </w:t>
      </w:r>
      <w:r w:rsidR="00EB0314">
        <w:rPr>
          <w:rFonts w:cstheme="minorHAnsi"/>
        </w:rPr>
        <w:t xml:space="preserve">limited economic resources </w:t>
      </w:r>
      <w:r w:rsidR="00812CA6">
        <w:rPr>
          <w:rFonts w:cstheme="minorHAnsi"/>
        </w:rPr>
        <w:t xml:space="preserve">on </w:t>
      </w:r>
      <w:r w:rsidR="00AE5B42">
        <w:rPr>
          <w:rFonts w:cstheme="minorHAnsi"/>
        </w:rPr>
        <w:t>attitudes, habits, and values transmitted through the family, friendship groups,</w:t>
      </w:r>
      <w:r w:rsidR="00833EED" w:rsidRPr="001F6A57">
        <w:rPr>
          <w:rFonts w:cstheme="minorHAnsi"/>
        </w:rPr>
        <w:t xml:space="preserve"> and the local community</w:t>
      </w:r>
      <w:r w:rsidR="00812CA6">
        <w:rPr>
          <w:rFonts w:cstheme="minorHAnsi"/>
        </w:rPr>
        <w:t>. These aspects</w:t>
      </w:r>
      <w:r w:rsidR="00137E45">
        <w:rPr>
          <w:rFonts w:cstheme="minorHAnsi"/>
        </w:rPr>
        <w:t xml:space="preserve"> </w:t>
      </w:r>
      <w:r w:rsidR="00833EED" w:rsidRPr="001F6A57">
        <w:rPr>
          <w:rFonts w:cstheme="minorHAnsi"/>
        </w:rPr>
        <w:t xml:space="preserve">perpetuated a cycle of low expectations </w:t>
      </w:r>
      <w:r w:rsidR="002C4450" w:rsidRPr="001F6A57">
        <w:rPr>
          <w:rFonts w:cstheme="minorHAnsi"/>
        </w:rPr>
        <w:t>regarding</w:t>
      </w:r>
      <w:r w:rsidR="003941EB">
        <w:rPr>
          <w:rFonts w:cstheme="minorHAnsi"/>
        </w:rPr>
        <w:t xml:space="preserve"> attending</w:t>
      </w:r>
      <w:r w:rsidR="00EA52B9" w:rsidRPr="001F6A57">
        <w:rPr>
          <w:rFonts w:cstheme="minorHAnsi"/>
        </w:rPr>
        <w:t xml:space="preserve"> </w:t>
      </w:r>
      <w:r w:rsidR="00E705E7">
        <w:rPr>
          <w:rFonts w:cstheme="minorHAnsi"/>
        </w:rPr>
        <w:t>HE</w:t>
      </w:r>
      <w:r w:rsidR="000F7A8C" w:rsidRPr="001F6A57">
        <w:rPr>
          <w:rFonts w:cstheme="minorHAnsi"/>
        </w:rPr>
        <w:t xml:space="preserve"> institutions</w:t>
      </w:r>
      <w:r w:rsidR="00D7545B">
        <w:rPr>
          <w:rFonts w:cstheme="minorHAnsi"/>
        </w:rPr>
        <w:t>, a</w:t>
      </w:r>
      <w:r w:rsidR="00137E45">
        <w:rPr>
          <w:rFonts w:cstheme="minorHAnsi"/>
        </w:rPr>
        <w:t>s communicated below:</w:t>
      </w:r>
    </w:p>
    <w:p w14:paraId="3C386EC0" w14:textId="3FA65974" w:rsidR="00FD4AA8" w:rsidRDefault="00904AA7" w:rsidP="00FD4AA8">
      <w:pPr>
        <w:spacing w:line="360" w:lineRule="auto"/>
        <w:ind w:left="283" w:right="283"/>
        <w:rPr>
          <w:rFonts w:cstheme="minorHAnsi"/>
        </w:rPr>
      </w:pPr>
      <w:r w:rsidRPr="001F6A57">
        <w:rPr>
          <w:rFonts w:cstheme="minorHAnsi"/>
        </w:rPr>
        <w:t>Well</w:t>
      </w:r>
      <w:r w:rsidR="002C4450" w:rsidRPr="001F6A57">
        <w:rPr>
          <w:rFonts w:cstheme="minorHAnsi"/>
        </w:rPr>
        <w:t>,</w:t>
      </w:r>
      <w:r w:rsidRPr="001F6A57">
        <w:rPr>
          <w:rFonts w:cstheme="minorHAnsi"/>
        </w:rPr>
        <w:t xml:space="preserve"> most of my life, I</w:t>
      </w:r>
      <w:r w:rsidR="00195A30" w:rsidRPr="001F6A57">
        <w:rPr>
          <w:rFonts w:cstheme="minorHAnsi"/>
        </w:rPr>
        <w:t>'</w:t>
      </w:r>
      <w:r w:rsidRPr="001F6A57">
        <w:rPr>
          <w:rFonts w:cstheme="minorHAnsi"/>
        </w:rPr>
        <w:t>ve had negative thoughts of uni because my sister went to uni</w:t>
      </w:r>
      <w:r w:rsidR="009E269E">
        <w:rPr>
          <w:rFonts w:cstheme="minorHAnsi"/>
        </w:rPr>
        <w:t>,</w:t>
      </w:r>
      <w:r w:rsidRPr="001F6A57">
        <w:rPr>
          <w:rFonts w:cstheme="minorHAnsi"/>
        </w:rPr>
        <w:t xml:space="preserve"> and she quit because it wasn</w:t>
      </w:r>
      <w:r w:rsidR="00195A30" w:rsidRPr="001F6A57">
        <w:rPr>
          <w:rFonts w:cstheme="minorHAnsi"/>
        </w:rPr>
        <w:t>'</w:t>
      </w:r>
      <w:r w:rsidRPr="001F6A57">
        <w:rPr>
          <w:rFonts w:cstheme="minorHAnsi"/>
        </w:rPr>
        <w:t>t that good</w:t>
      </w:r>
      <w:r w:rsidR="006E3FCE" w:rsidRPr="001F6A57">
        <w:rPr>
          <w:rFonts w:cstheme="minorHAnsi"/>
        </w:rPr>
        <w:t>;</w:t>
      </w:r>
      <w:r w:rsidRPr="001F6A57">
        <w:rPr>
          <w:rFonts w:cstheme="minorHAnsi"/>
        </w:rPr>
        <w:t xml:space="preserve"> my uncle went, and he quit.</w:t>
      </w:r>
      <w:r w:rsidR="0052648F" w:rsidRPr="001F6A57">
        <w:rPr>
          <w:rFonts w:cstheme="minorHAnsi"/>
        </w:rPr>
        <w:t xml:space="preserve"> (Steven, 18)</w:t>
      </w:r>
    </w:p>
    <w:p w14:paraId="2715B6EF" w14:textId="198346DC" w:rsidR="008971A3" w:rsidRPr="001F6A57" w:rsidRDefault="008971A3" w:rsidP="00FD4AA8">
      <w:pPr>
        <w:spacing w:line="360" w:lineRule="auto"/>
        <w:ind w:left="283" w:right="283"/>
        <w:rPr>
          <w:rFonts w:cstheme="minorHAnsi"/>
        </w:rPr>
      </w:pPr>
      <w:r w:rsidRPr="008971A3">
        <w:rPr>
          <w:rFonts w:cstheme="minorHAnsi"/>
        </w:rPr>
        <w:t xml:space="preserve">I had a cousin who went to university to study law. She loved it, but she never came back to live here. It's almost as if once you go, you never come back. (Mark, 17) </w:t>
      </w:r>
    </w:p>
    <w:p w14:paraId="359D6D1E" w14:textId="4E6F9EA5" w:rsidR="00E705E7" w:rsidRDefault="00195A30" w:rsidP="00FD4AA8">
      <w:pPr>
        <w:spacing w:line="360" w:lineRule="auto"/>
        <w:rPr>
          <w:rFonts w:cstheme="minorHAnsi"/>
        </w:rPr>
      </w:pPr>
      <w:r w:rsidRPr="001F6A57">
        <w:rPr>
          <w:rFonts w:cstheme="minorHAnsi"/>
        </w:rPr>
        <w:t xml:space="preserve">While some participants </w:t>
      </w:r>
      <w:r w:rsidR="00137E45">
        <w:rPr>
          <w:rFonts w:cstheme="minorHAnsi"/>
        </w:rPr>
        <w:t xml:space="preserve">did contest this </w:t>
      </w:r>
      <w:r w:rsidRPr="001F6A57">
        <w:rPr>
          <w:rFonts w:cstheme="minorHAnsi"/>
        </w:rPr>
        <w:t xml:space="preserve">narrative by citing examples of family members or siblings who had </w:t>
      </w:r>
      <w:r w:rsidR="00EC7DF5" w:rsidRPr="001F6A57">
        <w:rPr>
          <w:rFonts w:cstheme="minorHAnsi"/>
        </w:rPr>
        <w:t>attained,</w:t>
      </w:r>
      <w:r w:rsidRPr="001F6A57">
        <w:rPr>
          <w:rFonts w:cstheme="minorHAnsi"/>
        </w:rPr>
        <w:t xml:space="preserve"> </w:t>
      </w:r>
      <w:r w:rsidR="00172995">
        <w:rPr>
          <w:rFonts w:cstheme="minorHAnsi"/>
        </w:rPr>
        <w:t>HE</w:t>
      </w:r>
      <w:r w:rsidRPr="001F6A57">
        <w:rPr>
          <w:rFonts w:cstheme="minorHAnsi"/>
        </w:rPr>
        <w:t xml:space="preserve"> qualifications,</w:t>
      </w:r>
      <w:r w:rsidR="008B7888">
        <w:rPr>
          <w:rFonts w:cstheme="minorHAnsi"/>
        </w:rPr>
        <w:t xml:space="preserve"> most were </w:t>
      </w:r>
      <w:r w:rsidRPr="001F6A57">
        <w:rPr>
          <w:rFonts w:cstheme="minorHAnsi"/>
        </w:rPr>
        <w:t xml:space="preserve">overshadowed </w:t>
      </w:r>
      <w:r w:rsidR="008B4FED">
        <w:rPr>
          <w:rFonts w:cstheme="minorHAnsi"/>
        </w:rPr>
        <w:t>by</w:t>
      </w:r>
      <w:r w:rsidR="00E6217E" w:rsidRPr="001F6A57">
        <w:rPr>
          <w:rFonts w:cstheme="minorHAnsi"/>
        </w:rPr>
        <w:t xml:space="preserve"> testimonies that emphasi</w:t>
      </w:r>
      <w:r w:rsidR="00487F3E">
        <w:rPr>
          <w:rFonts w:cstheme="minorHAnsi"/>
        </w:rPr>
        <w:t>s</w:t>
      </w:r>
      <w:r w:rsidR="00E6217E" w:rsidRPr="001F6A57">
        <w:rPr>
          <w:rFonts w:cstheme="minorHAnsi"/>
        </w:rPr>
        <w:t>ed</w:t>
      </w:r>
      <w:r w:rsidR="00903577">
        <w:rPr>
          <w:rFonts w:cstheme="minorHAnsi"/>
        </w:rPr>
        <w:t xml:space="preserve"> a sense of loss in how these </w:t>
      </w:r>
      <w:r w:rsidRPr="001F6A57">
        <w:rPr>
          <w:rFonts w:cstheme="minorHAnsi"/>
        </w:rPr>
        <w:t>individuals did not return to Farnborough.</w:t>
      </w:r>
    </w:p>
    <w:p w14:paraId="65A6B912" w14:textId="4EA4C90E" w:rsidR="0069627F" w:rsidRPr="001F6A57" w:rsidRDefault="00A77581" w:rsidP="00F367FF">
      <w:pPr>
        <w:spacing w:line="360" w:lineRule="auto"/>
        <w:ind w:firstLine="720"/>
        <w:rPr>
          <w:rFonts w:cstheme="minorHAnsi"/>
        </w:rPr>
      </w:pPr>
      <w:r>
        <w:rPr>
          <w:rFonts w:cstheme="minorHAnsi"/>
        </w:rPr>
        <w:t>These</w:t>
      </w:r>
      <w:r w:rsidR="00E705E7">
        <w:rPr>
          <w:rFonts w:cstheme="minorHAnsi"/>
        </w:rPr>
        <w:t xml:space="preserve"> narratives</w:t>
      </w:r>
      <w:r w:rsidR="00287245">
        <w:rPr>
          <w:rFonts w:cstheme="minorHAnsi"/>
        </w:rPr>
        <w:t xml:space="preserve"> highlight Cuervo</w:t>
      </w:r>
      <w:r w:rsidR="0033201E">
        <w:rPr>
          <w:rFonts w:cstheme="minorHAnsi"/>
        </w:rPr>
        <w:t>'</w:t>
      </w:r>
      <w:r w:rsidR="00287245">
        <w:rPr>
          <w:rFonts w:cstheme="minorHAnsi"/>
        </w:rPr>
        <w:t>s (2016) point regarding</w:t>
      </w:r>
      <w:r w:rsidR="00415D38">
        <w:rPr>
          <w:rFonts w:cstheme="minorHAnsi"/>
        </w:rPr>
        <w:t xml:space="preserve"> the </w:t>
      </w:r>
      <w:r w:rsidR="00D14EC9">
        <w:rPr>
          <w:rFonts w:cstheme="minorHAnsi"/>
        </w:rPr>
        <w:t xml:space="preserve">relationship between place and </w:t>
      </w:r>
      <w:r w:rsidR="00D57673">
        <w:rPr>
          <w:rFonts w:cstheme="minorHAnsi"/>
        </w:rPr>
        <w:t xml:space="preserve">community </w:t>
      </w:r>
      <w:r w:rsidR="002A671C">
        <w:rPr>
          <w:rFonts w:cstheme="minorHAnsi"/>
        </w:rPr>
        <w:t xml:space="preserve">in </w:t>
      </w:r>
      <w:r w:rsidR="00195A30" w:rsidRPr="001F6A57">
        <w:rPr>
          <w:rFonts w:cstheme="minorHAnsi"/>
        </w:rPr>
        <w:t>shaping young people's aspirations</w:t>
      </w:r>
      <w:r w:rsidR="002C72ED" w:rsidRPr="001F6A57">
        <w:rPr>
          <w:rFonts w:cstheme="minorHAnsi"/>
        </w:rPr>
        <w:t xml:space="preserve"> </w:t>
      </w:r>
      <w:r w:rsidR="004E39C1">
        <w:rPr>
          <w:rFonts w:cstheme="minorHAnsi"/>
        </w:rPr>
        <w:t xml:space="preserve">and how limited </w:t>
      </w:r>
      <w:r w:rsidR="00195A30" w:rsidRPr="001F6A57">
        <w:rPr>
          <w:rFonts w:cstheme="minorHAnsi"/>
        </w:rPr>
        <w:t xml:space="preserve">local opportunities </w:t>
      </w:r>
      <w:r w:rsidR="002A671C">
        <w:rPr>
          <w:rFonts w:cstheme="minorHAnsi"/>
        </w:rPr>
        <w:t>can reinforce</w:t>
      </w:r>
      <w:r w:rsidR="00732F6D" w:rsidRPr="001F6A57">
        <w:rPr>
          <w:rFonts w:cstheme="minorHAnsi"/>
        </w:rPr>
        <w:t xml:space="preserve"> a</w:t>
      </w:r>
      <w:r w:rsidR="00E126D7" w:rsidRPr="001F6A57">
        <w:rPr>
          <w:rFonts w:cstheme="minorHAnsi"/>
        </w:rPr>
        <w:t xml:space="preserve"> sense of </w:t>
      </w:r>
      <w:r w:rsidR="00732F6D" w:rsidRPr="001F6A57">
        <w:rPr>
          <w:rFonts w:cstheme="minorHAnsi"/>
        </w:rPr>
        <w:t>geographical divi</w:t>
      </w:r>
      <w:r w:rsidR="00E126D7" w:rsidRPr="001F6A57">
        <w:rPr>
          <w:rFonts w:cstheme="minorHAnsi"/>
        </w:rPr>
        <w:t>sion</w:t>
      </w:r>
      <w:r w:rsidR="0053652E" w:rsidRPr="001F6A57">
        <w:rPr>
          <w:rFonts w:cstheme="minorHAnsi"/>
        </w:rPr>
        <w:t xml:space="preserve"> </w:t>
      </w:r>
      <w:r w:rsidR="00435AFC" w:rsidRPr="001F6A57">
        <w:rPr>
          <w:rFonts w:cstheme="minorHAnsi"/>
        </w:rPr>
        <w:t>and separation from more cosmop</w:t>
      </w:r>
      <w:r w:rsidR="00CB0C71" w:rsidRPr="001F6A57">
        <w:rPr>
          <w:rFonts w:cstheme="minorHAnsi"/>
        </w:rPr>
        <w:t>olitan areas</w:t>
      </w:r>
      <w:r w:rsidR="00195A30" w:rsidRPr="001F6A57">
        <w:rPr>
          <w:rFonts w:cstheme="minorHAnsi"/>
        </w:rPr>
        <w:t>.</w:t>
      </w:r>
      <w:r w:rsidR="00F367FF">
        <w:rPr>
          <w:rFonts w:cstheme="minorHAnsi"/>
        </w:rPr>
        <w:t xml:space="preserve"> This point was seen in </w:t>
      </w:r>
      <w:r w:rsidR="00864D44">
        <w:rPr>
          <w:rFonts w:cstheme="minorHAnsi"/>
        </w:rPr>
        <w:t>how</w:t>
      </w:r>
      <w:r w:rsidR="00F367FF">
        <w:rPr>
          <w:rFonts w:cstheme="minorHAnsi"/>
        </w:rPr>
        <w:t xml:space="preserve"> certain </w:t>
      </w:r>
      <w:r w:rsidR="00346CD7">
        <w:rPr>
          <w:rFonts w:cstheme="minorHAnsi"/>
        </w:rPr>
        <w:t>p</w:t>
      </w:r>
      <w:r w:rsidR="0069627F" w:rsidRPr="001F6A57">
        <w:rPr>
          <w:rFonts w:cstheme="minorHAnsi"/>
        </w:rPr>
        <w:t>articipants</w:t>
      </w:r>
      <w:r w:rsidR="009C3308" w:rsidRPr="001F6A57">
        <w:rPr>
          <w:rFonts w:cstheme="minorHAnsi"/>
        </w:rPr>
        <w:t xml:space="preserve"> </w:t>
      </w:r>
      <w:r w:rsidR="00346CD7">
        <w:rPr>
          <w:rFonts w:cstheme="minorHAnsi"/>
        </w:rPr>
        <w:t>connected</w:t>
      </w:r>
      <w:r w:rsidR="0069627F" w:rsidRPr="001F6A57">
        <w:rPr>
          <w:rFonts w:cstheme="minorHAnsi"/>
        </w:rPr>
        <w:t xml:space="preserve"> </w:t>
      </w:r>
      <w:r w:rsidR="00B831E0">
        <w:rPr>
          <w:rFonts w:cstheme="minorHAnsi"/>
        </w:rPr>
        <w:t xml:space="preserve">this division </w:t>
      </w:r>
      <w:r w:rsidR="0022347A">
        <w:rPr>
          <w:rFonts w:cstheme="minorHAnsi"/>
        </w:rPr>
        <w:t>to</w:t>
      </w:r>
      <w:r w:rsidR="009C3308" w:rsidRPr="001F6A57">
        <w:rPr>
          <w:rFonts w:cstheme="minorHAnsi"/>
        </w:rPr>
        <w:t xml:space="preserve"> </w:t>
      </w:r>
      <w:r w:rsidR="0069627F" w:rsidRPr="001F6A57">
        <w:rPr>
          <w:rFonts w:cstheme="minorHAnsi"/>
        </w:rPr>
        <w:t>neoliberal</w:t>
      </w:r>
      <w:r w:rsidR="009C3308" w:rsidRPr="001F6A57">
        <w:rPr>
          <w:rFonts w:cstheme="minorHAnsi"/>
        </w:rPr>
        <w:t xml:space="preserve"> approaches to tackling </w:t>
      </w:r>
      <w:r w:rsidR="0069627F" w:rsidRPr="001F6A57">
        <w:rPr>
          <w:rFonts w:cstheme="minorHAnsi"/>
        </w:rPr>
        <w:t>disengagement</w:t>
      </w:r>
      <w:r w:rsidR="0059512C" w:rsidRPr="001F6A57">
        <w:rPr>
          <w:rFonts w:cstheme="minorHAnsi"/>
        </w:rPr>
        <w:t xml:space="preserve"> and </w:t>
      </w:r>
      <w:r w:rsidR="0059512C" w:rsidRPr="001F6A57">
        <w:rPr>
          <w:rFonts w:cstheme="minorHAnsi"/>
        </w:rPr>
        <w:lastRenderedPageBreak/>
        <w:t>inequality</w:t>
      </w:r>
      <w:r w:rsidR="00696A46" w:rsidRPr="001F6A57">
        <w:rPr>
          <w:rFonts w:cstheme="minorHAnsi"/>
        </w:rPr>
        <w:t xml:space="preserve"> (</w:t>
      </w:r>
      <w:r w:rsidR="00631482" w:rsidRPr="001F6A57">
        <w:rPr>
          <w:rFonts w:cstheme="minorHAnsi"/>
        </w:rPr>
        <w:t>Raco 2019)</w:t>
      </w:r>
      <w:r w:rsidR="0069627F" w:rsidRPr="001F6A57">
        <w:rPr>
          <w:rFonts w:cstheme="minorHAnsi"/>
        </w:rPr>
        <w:t>.</w:t>
      </w:r>
      <w:r w:rsidR="006119CE" w:rsidRPr="001F6A57">
        <w:rPr>
          <w:rFonts w:cstheme="minorHAnsi"/>
        </w:rPr>
        <w:t xml:space="preserve"> In</w:t>
      </w:r>
      <w:r w:rsidR="007931C9">
        <w:rPr>
          <w:rFonts w:cstheme="minorHAnsi"/>
        </w:rPr>
        <w:t xml:space="preserve"> line with Gale and Parker</w:t>
      </w:r>
      <w:r w:rsidR="002D0674">
        <w:rPr>
          <w:rFonts w:cstheme="minorHAnsi"/>
        </w:rPr>
        <w:t>'</w:t>
      </w:r>
      <w:r w:rsidR="007931C9">
        <w:rPr>
          <w:rFonts w:cstheme="minorHAnsi"/>
        </w:rPr>
        <w:t>s (2015)</w:t>
      </w:r>
      <w:r w:rsidR="00CE2531">
        <w:rPr>
          <w:rFonts w:cstheme="minorHAnsi"/>
        </w:rPr>
        <w:t xml:space="preserve"> work, this </w:t>
      </w:r>
      <w:r w:rsidR="004C21F0">
        <w:rPr>
          <w:rFonts w:cstheme="minorHAnsi"/>
        </w:rPr>
        <w:t>led some to question</w:t>
      </w:r>
      <w:r w:rsidR="00CE2531">
        <w:rPr>
          <w:rFonts w:cstheme="minorHAnsi"/>
        </w:rPr>
        <w:t xml:space="preserve"> the</w:t>
      </w:r>
      <w:r w:rsidR="006119CE" w:rsidRPr="001F6A57">
        <w:rPr>
          <w:rFonts w:cstheme="minorHAnsi"/>
        </w:rPr>
        <w:t xml:space="preserve"> </w:t>
      </w:r>
      <w:r w:rsidR="0069627F" w:rsidRPr="001F6A57">
        <w:rPr>
          <w:rFonts w:cstheme="minorHAnsi"/>
        </w:rPr>
        <w:t>involvement of private finance in</w:t>
      </w:r>
      <w:r w:rsidR="00C91D04">
        <w:rPr>
          <w:rFonts w:cstheme="minorHAnsi"/>
        </w:rPr>
        <w:t xml:space="preserve"> regeneration efforts in the town</w:t>
      </w:r>
      <w:r w:rsidR="00EB6C86">
        <w:rPr>
          <w:rFonts w:cstheme="minorHAnsi"/>
        </w:rPr>
        <w:t>, such as</w:t>
      </w:r>
      <w:r w:rsidR="0069627F" w:rsidRPr="001F6A57">
        <w:rPr>
          <w:rFonts w:cstheme="minorHAnsi"/>
        </w:rPr>
        <w:t xml:space="preserve"> the university satellite campus that</w:t>
      </w:r>
      <w:r w:rsidR="00F13438">
        <w:rPr>
          <w:rFonts w:cstheme="minorHAnsi"/>
        </w:rPr>
        <w:t xml:space="preserve"> </w:t>
      </w:r>
      <w:r w:rsidR="005F3C42">
        <w:rPr>
          <w:rFonts w:cstheme="minorHAnsi"/>
        </w:rPr>
        <w:t xml:space="preserve">many saw as not meeting </w:t>
      </w:r>
      <w:r w:rsidR="0069627F" w:rsidRPr="001F6A57">
        <w:rPr>
          <w:rFonts w:cstheme="minorHAnsi"/>
        </w:rPr>
        <w:t>the needs</w:t>
      </w:r>
      <w:r w:rsidR="00745CAD" w:rsidRPr="001F6A57">
        <w:rPr>
          <w:rFonts w:cstheme="minorHAnsi"/>
        </w:rPr>
        <w:t xml:space="preserve"> of the local population</w:t>
      </w:r>
      <w:r w:rsidR="0069627F" w:rsidRPr="001F6A57">
        <w:rPr>
          <w:rFonts w:cstheme="minorHAnsi"/>
        </w:rPr>
        <w:t>.</w:t>
      </w:r>
    </w:p>
    <w:p w14:paraId="20EBB737" w14:textId="05D6A18A" w:rsidR="007370F5" w:rsidRPr="001F6A57" w:rsidRDefault="0015318F" w:rsidP="007370F5">
      <w:pPr>
        <w:spacing w:line="360" w:lineRule="auto"/>
        <w:ind w:left="283" w:right="283"/>
        <w:rPr>
          <w:rFonts w:cstheme="minorHAnsi"/>
        </w:rPr>
      </w:pPr>
      <w:r w:rsidRPr="001F6A57">
        <w:rPr>
          <w:rFonts w:cstheme="minorHAnsi"/>
        </w:rPr>
        <w:t>We have a satellite campus here</w:t>
      </w:r>
      <w:r w:rsidR="0086258C" w:rsidRPr="001F6A57">
        <w:rPr>
          <w:rFonts w:cstheme="minorHAnsi"/>
        </w:rPr>
        <w:t xml:space="preserve"> that runs university courses, although the only problem is </w:t>
      </w:r>
      <w:r w:rsidR="00792274" w:rsidRPr="001F6A57">
        <w:rPr>
          <w:rFonts w:cstheme="minorHAnsi"/>
        </w:rPr>
        <w:t>that it is heavily geared towards Marine biology, which doesn</w:t>
      </w:r>
      <w:r w:rsidR="003802EC" w:rsidRPr="001F6A57">
        <w:rPr>
          <w:rFonts w:cstheme="minorHAnsi"/>
        </w:rPr>
        <w:t>'</w:t>
      </w:r>
      <w:r w:rsidR="00792274" w:rsidRPr="001F6A57">
        <w:rPr>
          <w:rFonts w:cstheme="minorHAnsi"/>
        </w:rPr>
        <w:t>t interest many of the students we teach</w:t>
      </w:r>
      <w:r w:rsidR="007155D6" w:rsidRPr="001F6A57">
        <w:rPr>
          <w:rFonts w:cstheme="minorHAnsi"/>
        </w:rPr>
        <w:t xml:space="preserve"> in </w:t>
      </w:r>
      <w:r w:rsidR="00792274" w:rsidRPr="001F6A57">
        <w:rPr>
          <w:rFonts w:cstheme="minorHAnsi"/>
        </w:rPr>
        <w:t xml:space="preserve">the college. (Deborah, </w:t>
      </w:r>
      <w:r w:rsidR="009B0B6D" w:rsidRPr="001F6A57">
        <w:rPr>
          <w:rFonts w:cstheme="minorHAnsi"/>
        </w:rPr>
        <w:t>College Lecturer)</w:t>
      </w:r>
    </w:p>
    <w:p w14:paraId="40AE0ECA" w14:textId="5A007CC2" w:rsidR="00DC0975" w:rsidRPr="001F6A57" w:rsidRDefault="005D4EDB" w:rsidP="00FD4AA8">
      <w:pPr>
        <w:spacing w:line="360" w:lineRule="auto"/>
        <w:rPr>
          <w:rFonts w:cstheme="minorHAnsi"/>
        </w:rPr>
      </w:pPr>
      <w:r>
        <w:rPr>
          <w:rFonts w:cstheme="minorHAnsi"/>
        </w:rPr>
        <w:t>O</w:t>
      </w:r>
      <w:r w:rsidR="00745CAD" w:rsidRPr="001F6A57">
        <w:rPr>
          <w:rFonts w:cstheme="minorHAnsi"/>
        </w:rPr>
        <w:t>ther</w:t>
      </w:r>
      <w:r w:rsidR="00EB6C86">
        <w:rPr>
          <w:rFonts w:cstheme="minorHAnsi"/>
        </w:rPr>
        <w:t>s spoke about</w:t>
      </w:r>
      <w:r w:rsidR="00D67DA7">
        <w:rPr>
          <w:rFonts w:cstheme="minorHAnsi"/>
        </w:rPr>
        <w:t xml:space="preserve"> the construction of </w:t>
      </w:r>
      <w:r w:rsidR="00DC0975" w:rsidRPr="001F6A57">
        <w:rPr>
          <w:rFonts w:cstheme="minorHAnsi"/>
        </w:rPr>
        <w:t>luxury beachside apartments</w:t>
      </w:r>
      <w:r w:rsidR="007921C1" w:rsidRPr="001F6A57">
        <w:rPr>
          <w:rFonts w:cstheme="minorHAnsi"/>
        </w:rPr>
        <w:t xml:space="preserve"> </w:t>
      </w:r>
      <w:r w:rsidR="00D67DA7">
        <w:rPr>
          <w:rFonts w:cstheme="minorHAnsi"/>
        </w:rPr>
        <w:t xml:space="preserve">that </w:t>
      </w:r>
      <w:r w:rsidR="0038513A">
        <w:rPr>
          <w:rFonts w:cstheme="minorHAnsi"/>
        </w:rPr>
        <w:t xml:space="preserve">were outside the price range of </w:t>
      </w:r>
      <w:r w:rsidR="00D67DA7">
        <w:rPr>
          <w:rFonts w:cstheme="minorHAnsi"/>
        </w:rPr>
        <w:t>local people</w:t>
      </w:r>
      <w:r w:rsidR="00DC0975" w:rsidRPr="001F6A57">
        <w:rPr>
          <w:rFonts w:cstheme="minorHAnsi"/>
        </w:rPr>
        <w:t xml:space="preserve">. </w:t>
      </w:r>
    </w:p>
    <w:p w14:paraId="715ADB11" w14:textId="78224BE1" w:rsidR="00FD581F" w:rsidRPr="001F6A57" w:rsidRDefault="00FA2741" w:rsidP="00FD581F">
      <w:pPr>
        <w:spacing w:line="360" w:lineRule="auto"/>
        <w:ind w:left="283" w:right="283"/>
        <w:rPr>
          <w:rFonts w:cstheme="minorHAnsi"/>
        </w:rPr>
      </w:pPr>
      <w:r w:rsidRPr="001F6A57">
        <w:rPr>
          <w:rFonts w:cstheme="minorHAnsi"/>
        </w:rPr>
        <w:t xml:space="preserve">It </w:t>
      </w:r>
      <w:r w:rsidR="00C85C8F" w:rsidRPr="001F6A57">
        <w:rPr>
          <w:rFonts w:cstheme="minorHAnsi"/>
        </w:rPr>
        <w:t xml:space="preserve">is </w:t>
      </w:r>
      <w:r w:rsidRPr="001F6A57">
        <w:rPr>
          <w:rFonts w:cstheme="minorHAnsi"/>
        </w:rPr>
        <w:t xml:space="preserve">not like </w:t>
      </w:r>
      <w:r w:rsidR="005A1388" w:rsidRPr="001F6A57">
        <w:rPr>
          <w:rFonts w:cstheme="minorHAnsi"/>
        </w:rPr>
        <w:t xml:space="preserve">the </w:t>
      </w:r>
      <w:r w:rsidRPr="001F6A57">
        <w:rPr>
          <w:rFonts w:cstheme="minorHAnsi"/>
        </w:rPr>
        <w:t>money has not come into the town</w:t>
      </w:r>
      <w:r w:rsidR="005A1388" w:rsidRPr="001F6A57">
        <w:rPr>
          <w:rFonts w:cstheme="minorHAnsi"/>
        </w:rPr>
        <w:t>;</w:t>
      </w:r>
      <w:r w:rsidRPr="001F6A57">
        <w:rPr>
          <w:rFonts w:cstheme="minorHAnsi"/>
        </w:rPr>
        <w:t xml:space="preserve"> al</w:t>
      </w:r>
      <w:r w:rsidR="002A1255" w:rsidRPr="001F6A57">
        <w:rPr>
          <w:rFonts w:cstheme="minorHAnsi"/>
        </w:rPr>
        <w:t>l</w:t>
      </w:r>
      <w:r w:rsidRPr="001F6A57">
        <w:rPr>
          <w:rFonts w:cstheme="minorHAnsi"/>
        </w:rPr>
        <w:t xml:space="preserve"> these brand</w:t>
      </w:r>
      <w:r w:rsidR="005A1388" w:rsidRPr="001F6A57">
        <w:rPr>
          <w:rFonts w:cstheme="minorHAnsi"/>
        </w:rPr>
        <w:t>-</w:t>
      </w:r>
      <w:r w:rsidRPr="001F6A57">
        <w:rPr>
          <w:rFonts w:cstheme="minorHAnsi"/>
        </w:rPr>
        <w:t xml:space="preserve">new luxury apartments </w:t>
      </w:r>
      <w:r w:rsidR="00A042CB" w:rsidRPr="001F6A57">
        <w:rPr>
          <w:rFonts w:cstheme="minorHAnsi"/>
        </w:rPr>
        <w:t xml:space="preserve">have been </w:t>
      </w:r>
      <w:r w:rsidRPr="001F6A57">
        <w:rPr>
          <w:rFonts w:cstheme="minorHAnsi"/>
        </w:rPr>
        <w:t>built</w:t>
      </w:r>
      <w:r w:rsidR="002A1255" w:rsidRPr="001F6A57">
        <w:rPr>
          <w:rFonts w:cstheme="minorHAnsi"/>
        </w:rPr>
        <w:t>. But the problem is</w:t>
      </w:r>
      <w:r w:rsidR="00C85C8F" w:rsidRPr="001F6A57">
        <w:rPr>
          <w:rFonts w:cstheme="minorHAnsi"/>
        </w:rPr>
        <w:t xml:space="preserve"> that they are</w:t>
      </w:r>
      <w:r w:rsidR="00A042CB" w:rsidRPr="001F6A57">
        <w:rPr>
          <w:rFonts w:cstheme="minorHAnsi"/>
        </w:rPr>
        <w:t xml:space="preserve"> t</w:t>
      </w:r>
      <w:r w:rsidR="005942E7" w:rsidRPr="001F6A57">
        <w:rPr>
          <w:rFonts w:cstheme="minorHAnsi"/>
        </w:rPr>
        <w:t>o</w:t>
      </w:r>
      <w:r w:rsidR="00A042CB" w:rsidRPr="001F6A57">
        <w:rPr>
          <w:rFonts w:cstheme="minorHAnsi"/>
        </w:rPr>
        <w:t xml:space="preserve">o expensive for anyone here to buy. </w:t>
      </w:r>
      <w:r w:rsidR="00EC7DF5" w:rsidRPr="001F6A57">
        <w:rPr>
          <w:rFonts w:cstheme="minorHAnsi"/>
        </w:rPr>
        <w:t>So,</w:t>
      </w:r>
      <w:r w:rsidR="00A042CB" w:rsidRPr="001F6A57">
        <w:rPr>
          <w:rFonts w:cstheme="minorHAnsi"/>
        </w:rPr>
        <w:t xml:space="preserve"> they sit empty until</w:t>
      </w:r>
      <w:r w:rsidR="005942E7" w:rsidRPr="001F6A57">
        <w:rPr>
          <w:rFonts w:cstheme="minorHAnsi"/>
        </w:rPr>
        <w:t xml:space="preserve"> their owners come here to visit. </w:t>
      </w:r>
      <w:r w:rsidR="000A1FC6" w:rsidRPr="001F6A57">
        <w:rPr>
          <w:rFonts w:cstheme="minorHAnsi"/>
        </w:rPr>
        <w:t>(Josh, 19)</w:t>
      </w:r>
      <w:r w:rsidR="00A042CB" w:rsidRPr="001F6A57">
        <w:rPr>
          <w:rFonts w:cstheme="minorHAnsi"/>
        </w:rPr>
        <w:t xml:space="preserve"> </w:t>
      </w:r>
      <w:r w:rsidRPr="001F6A57">
        <w:rPr>
          <w:rFonts w:cstheme="minorHAnsi"/>
        </w:rPr>
        <w:t xml:space="preserve"> </w:t>
      </w:r>
    </w:p>
    <w:p w14:paraId="15F0A504" w14:textId="6AE581CF" w:rsidR="006F13F6" w:rsidRPr="001F6A57" w:rsidRDefault="004268F7" w:rsidP="006F13F6">
      <w:pPr>
        <w:spacing w:line="360" w:lineRule="auto"/>
        <w:rPr>
          <w:rFonts w:cstheme="minorHAnsi"/>
        </w:rPr>
      </w:pPr>
      <w:r>
        <w:rPr>
          <w:rFonts w:cstheme="minorHAnsi"/>
        </w:rPr>
        <w:t>The</w:t>
      </w:r>
      <w:r w:rsidR="00C17A3F">
        <w:rPr>
          <w:rFonts w:cstheme="minorHAnsi"/>
        </w:rPr>
        <w:t xml:space="preserve">se findings exposed how </w:t>
      </w:r>
      <w:r w:rsidR="00AC680F">
        <w:rPr>
          <w:rFonts w:cstheme="minorHAnsi"/>
        </w:rPr>
        <w:t xml:space="preserve">young people living on the North Yorkshire Coast </w:t>
      </w:r>
      <w:r w:rsidR="00152466">
        <w:rPr>
          <w:rFonts w:cstheme="minorHAnsi"/>
        </w:rPr>
        <w:t>felt p</w:t>
      </w:r>
      <w:r w:rsidR="006F13F6" w:rsidRPr="001F6A57">
        <w:rPr>
          <w:rFonts w:cstheme="minorHAnsi"/>
        </w:rPr>
        <w:t>owerless, disillusion</w:t>
      </w:r>
      <w:r w:rsidR="00152466">
        <w:rPr>
          <w:rFonts w:cstheme="minorHAnsi"/>
        </w:rPr>
        <w:t>ed</w:t>
      </w:r>
      <w:r w:rsidR="0077777E">
        <w:rPr>
          <w:rFonts w:cstheme="minorHAnsi"/>
        </w:rPr>
        <w:t>, and neglected, sentiments permeating their perspectives, aspirations, and opportunities for attending HE</w:t>
      </w:r>
      <w:r w:rsidR="003D301F">
        <w:rPr>
          <w:rFonts w:cstheme="minorHAnsi"/>
        </w:rPr>
        <w:t xml:space="preserve"> and</w:t>
      </w:r>
      <w:r w:rsidR="0077777E">
        <w:rPr>
          <w:rFonts w:cstheme="minorHAnsi"/>
        </w:rPr>
        <w:t xml:space="preserve"> understanding the power dynamics shaping their </w:t>
      </w:r>
      <w:r w:rsidR="0033201E">
        <w:rPr>
          <w:rFonts w:cstheme="minorHAnsi"/>
        </w:rPr>
        <w:t>'</w:t>
      </w:r>
      <w:r w:rsidR="00F9212B">
        <w:rPr>
          <w:rFonts w:cstheme="minorHAnsi"/>
        </w:rPr>
        <w:t>temporal structure of consciousness</w:t>
      </w:r>
      <w:r w:rsidR="0033201E">
        <w:rPr>
          <w:rFonts w:cstheme="minorHAnsi"/>
        </w:rPr>
        <w:t>'</w:t>
      </w:r>
      <w:r w:rsidR="00F9212B">
        <w:rPr>
          <w:rFonts w:cstheme="minorHAnsi"/>
        </w:rPr>
        <w:t xml:space="preserve">. Interestingly, these experiences </w:t>
      </w:r>
      <w:r w:rsidR="003D301F">
        <w:rPr>
          <w:rFonts w:cstheme="minorHAnsi"/>
        </w:rPr>
        <w:t xml:space="preserve">shaped </w:t>
      </w:r>
      <w:r w:rsidR="00023250">
        <w:rPr>
          <w:rFonts w:cstheme="minorHAnsi"/>
        </w:rPr>
        <w:t xml:space="preserve">the </w:t>
      </w:r>
      <w:r w:rsidR="00781AC7">
        <w:rPr>
          <w:rFonts w:cstheme="minorHAnsi"/>
        </w:rPr>
        <w:t xml:space="preserve">participants' </w:t>
      </w:r>
      <w:r w:rsidR="004F39B1">
        <w:rPr>
          <w:rFonts w:cstheme="minorHAnsi"/>
        </w:rPr>
        <w:t xml:space="preserve">life </w:t>
      </w:r>
      <w:r w:rsidR="006A4CAD">
        <w:rPr>
          <w:rFonts w:cstheme="minorHAnsi"/>
        </w:rPr>
        <w:t>strategies</w:t>
      </w:r>
      <w:r w:rsidR="00023250">
        <w:rPr>
          <w:rFonts w:cstheme="minorHAnsi"/>
        </w:rPr>
        <w:t>, impacting</w:t>
      </w:r>
      <w:r w:rsidR="006E50FD">
        <w:rPr>
          <w:rFonts w:cstheme="minorHAnsi"/>
        </w:rPr>
        <w:t xml:space="preserve"> their </w:t>
      </w:r>
      <w:r w:rsidR="003D301F">
        <w:rPr>
          <w:rFonts w:cstheme="minorHAnsi"/>
        </w:rPr>
        <w:t xml:space="preserve">educational </w:t>
      </w:r>
      <w:r w:rsidR="006E50FD">
        <w:rPr>
          <w:rFonts w:cstheme="minorHAnsi"/>
        </w:rPr>
        <w:t>choices</w:t>
      </w:r>
      <w:r w:rsidR="006F13F6" w:rsidRPr="001F6A57">
        <w:rPr>
          <w:rFonts w:cstheme="minorHAnsi"/>
        </w:rPr>
        <w:t>.</w:t>
      </w:r>
    </w:p>
    <w:p w14:paraId="3D302204" w14:textId="71569470" w:rsidR="000E305A" w:rsidRPr="001F6A57" w:rsidRDefault="00C951D1" w:rsidP="009A3942">
      <w:pPr>
        <w:spacing w:line="360" w:lineRule="auto"/>
        <w:rPr>
          <w:rFonts w:cstheme="minorHAnsi"/>
          <w:b/>
          <w:bCs/>
        </w:rPr>
      </w:pPr>
      <w:r w:rsidRPr="001F6A57">
        <w:rPr>
          <w:rFonts w:cstheme="minorHAnsi"/>
          <w:b/>
          <w:bCs/>
        </w:rPr>
        <w:t>Class and capital in</w:t>
      </w:r>
      <w:r w:rsidR="00036C0F" w:rsidRPr="001F6A57">
        <w:rPr>
          <w:rFonts w:cstheme="minorHAnsi"/>
          <w:b/>
          <w:bCs/>
        </w:rPr>
        <w:t xml:space="preserve"> Farnborough</w:t>
      </w:r>
    </w:p>
    <w:p w14:paraId="69456C87" w14:textId="332CFC31" w:rsidR="00C3438F" w:rsidRPr="001F6A57" w:rsidRDefault="00781AC7" w:rsidP="009A3942">
      <w:pPr>
        <w:spacing w:line="360" w:lineRule="auto"/>
        <w:rPr>
          <w:rFonts w:cstheme="minorHAnsi"/>
        </w:rPr>
      </w:pPr>
      <w:r>
        <w:rPr>
          <w:rFonts w:cstheme="minorHAnsi"/>
        </w:rPr>
        <w:t>P</w:t>
      </w:r>
      <w:r w:rsidR="00C3438F" w:rsidRPr="001F6A57">
        <w:rPr>
          <w:rFonts w:cstheme="minorHAnsi"/>
        </w:rPr>
        <w:t xml:space="preserve">articipants in this study represented a segment of the working class </w:t>
      </w:r>
      <w:r w:rsidR="000932C7">
        <w:rPr>
          <w:rFonts w:cstheme="minorHAnsi"/>
        </w:rPr>
        <w:t xml:space="preserve">that had been </w:t>
      </w:r>
      <w:r w:rsidR="00C3438F" w:rsidRPr="001F6A57">
        <w:rPr>
          <w:rFonts w:cstheme="minorHAnsi"/>
        </w:rPr>
        <w:t>markedly disempowered and destabili</w:t>
      </w:r>
      <w:r w:rsidR="00487F3E">
        <w:rPr>
          <w:rFonts w:cstheme="minorHAnsi"/>
        </w:rPr>
        <w:t>s</w:t>
      </w:r>
      <w:r w:rsidR="00C3438F" w:rsidRPr="001F6A57">
        <w:rPr>
          <w:rFonts w:cstheme="minorHAnsi"/>
        </w:rPr>
        <w:t>ed by globali</w:t>
      </w:r>
      <w:r w:rsidR="00487F3E">
        <w:rPr>
          <w:rFonts w:cstheme="minorHAnsi"/>
        </w:rPr>
        <w:t>s</w:t>
      </w:r>
      <w:r w:rsidR="00C3438F" w:rsidRPr="001F6A57">
        <w:rPr>
          <w:rFonts w:cstheme="minorHAnsi"/>
        </w:rPr>
        <w:t>ation, deindustriali</w:t>
      </w:r>
      <w:r w:rsidR="00487F3E">
        <w:rPr>
          <w:rFonts w:cstheme="minorHAnsi"/>
        </w:rPr>
        <w:t>s</w:t>
      </w:r>
      <w:r w:rsidR="00C3438F" w:rsidRPr="001F6A57">
        <w:rPr>
          <w:rFonts w:cstheme="minorHAnsi"/>
        </w:rPr>
        <w:t>ation, and neoliberalism (</w:t>
      </w:r>
      <w:r w:rsidR="00856695" w:rsidRPr="001F6A57">
        <w:rPr>
          <w:rFonts w:cstheme="minorHAnsi"/>
        </w:rPr>
        <w:t>Wenham 20</w:t>
      </w:r>
      <w:r w:rsidR="005B3DAB" w:rsidRPr="001F6A57">
        <w:rPr>
          <w:rFonts w:cstheme="minorHAnsi"/>
        </w:rPr>
        <w:t>20</w:t>
      </w:r>
      <w:r w:rsidR="00C3438F" w:rsidRPr="001F6A57">
        <w:rPr>
          <w:rFonts w:cstheme="minorHAnsi"/>
        </w:rPr>
        <w:t>).</w:t>
      </w:r>
      <w:r w:rsidR="00781443">
        <w:rPr>
          <w:rFonts w:cstheme="minorHAnsi"/>
        </w:rPr>
        <w:t xml:space="preserve"> Subsequently, this led to </w:t>
      </w:r>
      <w:r w:rsidR="00C3438F" w:rsidRPr="001F6A57">
        <w:rPr>
          <w:rFonts w:cstheme="minorHAnsi"/>
        </w:rPr>
        <w:t>limited career and educational prospects</w:t>
      </w:r>
      <w:r w:rsidR="00781443">
        <w:rPr>
          <w:rFonts w:cstheme="minorHAnsi"/>
        </w:rPr>
        <w:t xml:space="preserve">, </w:t>
      </w:r>
      <w:r w:rsidR="00C3438F" w:rsidRPr="001F6A57">
        <w:rPr>
          <w:rFonts w:cstheme="minorHAnsi"/>
        </w:rPr>
        <w:t>mirror</w:t>
      </w:r>
      <w:r w:rsidR="001A5DEC">
        <w:rPr>
          <w:rFonts w:cstheme="minorHAnsi"/>
        </w:rPr>
        <w:t>ing</w:t>
      </w:r>
      <w:r w:rsidR="00C3438F" w:rsidRPr="001F6A57">
        <w:rPr>
          <w:rFonts w:cstheme="minorHAnsi"/>
        </w:rPr>
        <w:t xml:space="preserve"> </w:t>
      </w:r>
      <w:r w:rsidR="00781443">
        <w:rPr>
          <w:rFonts w:cstheme="minorHAnsi"/>
        </w:rPr>
        <w:t>research undertaken on working</w:t>
      </w:r>
      <w:r w:rsidR="00CF2DF4">
        <w:rPr>
          <w:rFonts w:cstheme="minorHAnsi"/>
        </w:rPr>
        <w:t>-</w:t>
      </w:r>
      <w:r w:rsidR="00781443">
        <w:rPr>
          <w:rFonts w:cstheme="minorHAnsi"/>
        </w:rPr>
        <w:t xml:space="preserve">class communities in </w:t>
      </w:r>
      <w:r w:rsidR="00A058F7" w:rsidRPr="001F6A57">
        <w:rPr>
          <w:rFonts w:cstheme="minorHAnsi"/>
        </w:rPr>
        <w:t>inner</w:t>
      </w:r>
      <w:r w:rsidR="003648B8" w:rsidRPr="001F6A57">
        <w:rPr>
          <w:rFonts w:cstheme="minorHAnsi"/>
        </w:rPr>
        <w:t xml:space="preserve"> </w:t>
      </w:r>
      <w:r w:rsidR="00A058F7" w:rsidRPr="001F6A57">
        <w:rPr>
          <w:rFonts w:cstheme="minorHAnsi"/>
        </w:rPr>
        <w:t>cit</w:t>
      </w:r>
      <w:r w:rsidR="007216FA" w:rsidRPr="001F6A57">
        <w:rPr>
          <w:rFonts w:cstheme="minorHAnsi"/>
        </w:rPr>
        <w:t>ies</w:t>
      </w:r>
      <w:r w:rsidR="00A82D79">
        <w:rPr>
          <w:rFonts w:cstheme="minorHAnsi"/>
        </w:rPr>
        <w:t xml:space="preserve"> in the North of England</w:t>
      </w:r>
      <w:r w:rsidR="00C3438F" w:rsidRPr="001F6A57">
        <w:rPr>
          <w:rFonts w:cstheme="minorHAnsi"/>
        </w:rPr>
        <w:t xml:space="preserve"> (</w:t>
      </w:r>
      <w:r w:rsidR="00DF4AFA" w:rsidRPr="001F6A57">
        <w:rPr>
          <w:rFonts w:cstheme="minorHAnsi"/>
        </w:rPr>
        <w:t>Simmons et al.</w:t>
      </w:r>
      <w:r w:rsidR="00A65541">
        <w:rPr>
          <w:rFonts w:cstheme="minorHAnsi"/>
        </w:rPr>
        <w:t>,</w:t>
      </w:r>
      <w:r w:rsidR="00DF4AFA" w:rsidRPr="001F6A57">
        <w:rPr>
          <w:rFonts w:cstheme="minorHAnsi"/>
        </w:rPr>
        <w:t xml:space="preserve"> 2020</w:t>
      </w:r>
      <w:r w:rsidR="00C3438F" w:rsidRPr="001F6A57">
        <w:rPr>
          <w:rFonts w:cstheme="minorHAnsi"/>
        </w:rPr>
        <w:t>)</w:t>
      </w:r>
      <w:r w:rsidR="003D7EB1">
        <w:rPr>
          <w:rFonts w:cstheme="minorHAnsi"/>
        </w:rPr>
        <w:t xml:space="preserve"> and rural communities</w:t>
      </w:r>
      <w:r w:rsidR="00A82D79">
        <w:rPr>
          <w:rFonts w:cstheme="minorHAnsi"/>
        </w:rPr>
        <w:t xml:space="preserve"> in Australia</w:t>
      </w:r>
      <w:r w:rsidR="003D7EB1">
        <w:rPr>
          <w:rFonts w:cstheme="minorHAnsi"/>
        </w:rPr>
        <w:t xml:space="preserve"> (</w:t>
      </w:r>
      <w:r w:rsidR="00E92360" w:rsidRPr="00E92360">
        <w:rPr>
          <w:rFonts w:cstheme="minorHAnsi"/>
        </w:rPr>
        <w:t>Patfield, Gore, and Fray</w:t>
      </w:r>
      <w:r w:rsidR="00E92360">
        <w:rPr>
          <w:rFonts w:cstheme="minorHAnsi"/>
        </w:rPr>
        <w:t xml:space="preserve"> </w:t>
      </w:r>
      <w:r w:rsidR="00E92360" w:rsidRPr="00E92360">
        <w:rPr>
          <w:rFonts w:cstheme="minorHAnsi"/>
        </w:rPr>
        <w:t>2022</w:t>
      </w:r>
      <w:r w:rsidR="00E92360">
        <w:rPr>
          <w:rFonts w:cstheme="minorHAnsi"/>
        </w:rPr>
        <w:t>)</w:t>
      </w:r>
      <w:r w:rsidR="00C3438F" w:rsidRPr="001F6A57">
        <w:rPr>
          <w:rFonts w:cstheme="minorHAnsi"/>
        </w:rPr>
        <w:t>.</w:t>
      </w:r>
      <w:r w:rsidR="00CF2DF4">
        <w:rPr>
          <w:rFonts w:cstheme="minorHAnsi"/>
        </w:rPr>
        <w:t xml:space="preserve"> </w:t>
      </w:r>
      <w:r w:rsidR="00517D24">
        <w:rPr>
          <w:rFonts w:cstheme="minorHAnsi"/>
        </w:rPr>
        <w:t>In adding context</w:t>
      </w:r>
      <w:r w:rsidR="00E82B8D">
        <w:rPr>
          <w:rFonts w:cstheme="minorHAnsi"/>
        </w:rPr>
        <w:t>, it is important to note that</w:t>
      </w:r>
      <w:r w:rsidR="00CF2DF4">
        <w:rPr>
          <w:rFonts w:cstheme="minorHAnsi"/>
        </w:rPr>
        <w:t xml:space="preserve"> e</w:t>
      </w:r>
      <w:r w:rsidR="00C3438F" w:rsidRPr="001F6A57">
        <w:rPr>
          <w:rFonts w:cstheme="minorHAnsi"/>
        </w:rPr>
        <w:t xml:space="preserve">very student involved in the research came from </w:t>
      </w:r>
      <w:r w:rsidR="00CF2DF4">
        <w:rPr>
          <w:rFonts w:cstheme="minorHAnsi"/>
        </w:rPr>
        <w:t xml:space="preserve">a </w:t>
      </w:r>
      <w:r w:rsidR="00C3438F" w:rsidRPr="001F6A57">
        <w:rPr>
          <w:rFonts w:cstheme="minorHAnsi"/>
        </w:rPr>
        <w:t>household with some employment history,</w:t>
      </w:r>
      <w:r w:rsidR="00CF2DF4">
        <w:rPr>
          <w:rFonts w:cstheme="minorHAnsi"/>
        </w:rPr>
        <w:t xml:space="preserve"> albeit within </w:t>
      </w:r>
      <w:r w:rsidR="00C3438F" w:rsidRPr="001F6A57">
        <w:rPr>
          <w:rFonts w:cstheme="minorHAnsi"/>
        </w:rPr>
        <w:t>low-paid jobs such as retail, cleaning, and care</w:t>
      </w:r>
      <w:r w:rsidR="00912734">
        <w:rPr>
          <w:rFonts w:cstheme="minorHAnsi"/>
        </w:rPr>
        <w:t xml:space="preserve">, </w:t>
      </w:r>
      <w:r w:rsidR="00742861">
        <w:rPr>
          <w:rFonts w:cstheme="minorHAnsi"/>
        </w:rPr>
        <w:t>something that</w:t>
      </w:r>
      <w:r w:rsidR="00912734">
        <w:rPr>
          <w:rFonts w:cstheme="minorHAnsi"/>
        </w:rPr>
        <w:t xml:space="preserve"> a</w:t>
      </w:r>
      <w:r w:rsidR="009A4436">
        <w:rPr>
          <w:rFonts w:cstheme="minorHAnsi"/>
        </w:rPr>
        <w:t xml:space="preserve"> local policy advisor</w:t>
      </w:r>
      <w:r w:rsidR="00FE29BB">
        <w:rPr>
          <w:rFonts w:cstheme="minorHAnsi"/>
        </w:rPr>
        <w:t xml:space="preserve"> thought </w:t>
      </w:r>
      <w:r w:rsidR="00AE2FE6">
        <w:rPr>
          <w:rFonts w:cstheme="minorHAnsi"/>
        </w:rPr>
        <w:t>s</w:t>
      </w:r>
      <w:r w:rsidR="001C5A0D">
        <w:rPr>
          <w:rFonts w:cstheme="minorHAnsi"/>
        </w:rPr>
        <w:t>hap</w:t>
      </w:r>
      <w:r w:rsidR="00AE2FE6">
        <w:rPr>
          <w:rFonts w:cstheme="minorHAnsi"/>
        </w:rPr>
        <w:t>ed</w:t>
      </w:r>
      <w:r w:rsidR="001C5A0D">
        <w:rPr>
          <w:rFonts w:cstheme="minorHAnsi"/>
        </w:rPr>
        <w:t xml:space="preserve"> </w:t>
      </w:r>
      <w:r w:rsidR="009A4436">
        <w:rPr>
          <w:rFonts w:cstheme="minorHAnsi"/>
        </w:rPr>
        <w:t>aspirations.</w:t>
      </w:r>
    </w:p>
    <w:p w14:paraId="7911986C" w14:textId="341D2C50" w:rsidR="00FF5957" w:rsidRPr="001F6A57" w:rsidRDefault="006B2C10" w:rsidP="009B2EE3">
      <w:pPr>
        <w:spacing w:line="360" w:lineRule="auto"/>
        <w:ind w:left="283" w:right="283"/>
        <w:rPr>
          <w:rFonts w:cstheme="minorHAnsi"/>
        </w:rPr>
      </w:pPr>
      <w:r w:rsidRPr="001F6A57">
        <w:rPr>
          <w:rFonts w:cstheme="minorHAnsi"/>
        </w:rPr>
        <w:t xml:space="preserve">The young people in this area have absolutely nothing to aspire towards. Every day, they see their parents, family, </w:t>
      </w:r>
      <w:r w:rsidR="00D05D95" w:rsidRPr="001F6A57">
        <w:rPr>
          <w:rFonts w:cstheme="minorHAnsi"/>
        </w:rPr>
        <w:t xml:space="preserve">and </w:t>
      </w:r>
      <w:r w:rsidRPr="001F6A57">
        <w:rPr>
          <w:rFonts w:cstheme="minorHAnsi"/>
        </w:rPr>
        <w:t>friends going to the same factory or retail job! What does the government expect these young people to aspire towards, a speciali</w:t>
      </w:r>
      <w:r w:rsidR="00487F3E">
        <w:rPr>
          <w:rFonts w:cstheme="minorHAnsi"/>
        </w:rPr>
        <w:t>s</w:t>
      </w:r>
      <w:r w:rsidRPr="001F6A57">
        <w:rPr>
          <w:rFonts w:cstheme="minorHAnsi"/>
        </w:rPr>
        <w:t>ed middle-class job? Haha, of course</w:t>
      </w:r>
      <w:r w:rsidR="00562481" w:rsidRPr="001F6A57">
        <w:rPr>
          <w:rFonts w:cstheme="minorHAnsi"/>
        </w:rPr>
        <w:t>,</w:t>
      </w:r>
      <w:r w:rsidRPr="001F6A57">
        <w:rPr>
          <w:rFonts w:cstheme="minorHAnsi"/>
        </w:rPr>
        <w:t xml:space="preserve"> they </w:t>
      </w:r>
      <w:r w:rsidRPr="001F6A57">
        <w:rPr>
          <w:rFonts w:cstheme="minorHAnsi"/>
        </w:rPr>
        <w:lastRenderedPageBreak/>
        <w:t>aren</w:t>
      </w:r>
      <w:r w:rsidR="00CB7D51" w:rsidRPr="001F6A57">
        <w:rPr>
          <w:rFonts w:cstheme="minorHAnsi"/>
        </w:rPr>
        <w:t>'</w:t>
      </w:r>
      <w:r w:rsidRPr="001F6A57">
        <w:rPr>
          <w:rFonts w:cstheme="minorHAnsi"/>
        </w:rPr>
        <w:t>t going to do that if they don</w:t>
      </w:r>
      <w:r w:rsidR="00CB7D51" w:rsidRPr="001F6A57">
        <w:rPr>
          <w:rFonts w:cstheme="minorHAnsi"/>
        </w:rPr>
        <w:t>'</w:t>
      </w:r>
      <w:r w:rsidRPr="001F6A57">
        <w:rPr>
          <w:rFonts w:cstheme="minorHAnsi"/>
        </w:rPr>
        <w:t>t see it at all! All they see is your everyday, run</w:t>
      </w:r>
      <w:r w:rsidR="00087228" w:rsidRPr="001F6A57">
        <w:rPr>
          <w:rFonts w:cstheme="minorHAnsi"/>
        </w:rPr>
        <w:t>-of-the-</w:t>
      </w:r>
      <w:r w:rsidRPr="001F6A57">
        <w:rPr>
          <w:rFonts w:cstheme="minorHAnsi"/>
        </w:rPr>
        <w:t>mill jobs that barely make people enough money to live!</w:t>
      </w:r>
      <w:r w:rsidR="003648B8" w:rsidRPr="001F6A57">
        <w:rPr>
          <w:rFonts w:cstheme="minorHAnsi"/>
        </w:rPr>
        <w:t xml:space="preserve"> (Heather, policy advisor)</w:t>
      </w:r>
      <w:r w:rsidRPr="001F6A57">
        <w:rPr>
          <w:rFonts w:cstheme="minorHAnsi"/>
        </w:rPr>
        <w:t xml:space="preserve"> </w:t>
      </w:r>
    </w:p>
    <w:p w14:paraId="71FCB290" w14:textId="6ED318A7" w:rsidR="005917E5" w:rsidRPr="001F6A57" w:rsidRDefault="005917E5" w:rsidP="00D937AD">
      <w:pPr>
        <w:spacing w:line="360" w:lineRule="auto"/>
        <w:rPr>
          <w:rFonts w:cstheme="minorHAnsi"/>
        </w:rPr>
      </w:pPr>
      <w:r w:rsidRPr="001F6A57">
        <w:rPr>
          <w:rFonts w:cstheme="minorHAnsi"/>
        </w:rPr>
        <w:t>Additionally, most participants came from households with few formal qualifications</w:t>
      </w:r>
      <w:r w:rsidR="001C5A0D">
        <w:rPr>
          <w:rFonts w:cstheme="minorHAnsi"/>
        </w:rPr>
        <w:t>, although, n</w:t>
      </w:r>
      <w:r w:rsidRPr="001F6A57">
        <w:rPr>
          <w:rFonts w:cstheme="minorHAnsi"/>
        </w:rPr>
        <w:t xml:space="preserve">otably, one participant's mother </w:t>
      </w:r>
      <w:r w:rsidR="007A180F">
        <w:rPr>
          <w:rFonts w:cstheme="minorHAnsi"/>
        </w:rPr>
        <w:t xml:space="preserve">did hold </w:t>
      </w:r>
      <w:r w:rsidRPr="001F6A57">
        <w:rPr>
          <w:rFonts w:cstheme="minorHAnsi"/>
        </w:rPr>
        <w:t>a degree in management and worked as a supervisor at a local supermarket.</w:t>
      </w:r>
      <w:r w:rsidR="00432BF3">
        <w:rPr>
          <w:rFonts w:cstheme="minorHAnsi"/>
        </w:rPr>
        <w:t xml:space="preserve"> However, for the most part, this cultural context</w:t>
      </w:r>
      <w:r w:rsidRPr="001F6A57">
        <w:rPr>
          <w:rFonts w:cstheme="minorHAnsi"/>
        </w:rPr>
        <w:t xml:space="preserve"> situated </w:t>
      </w:r>
      <w:r w:rsidR="00742861">
        <w:rPr>
          <w:rFonts w:cstheme="minorHAnsi"/>
        </w:rPr>
        <w:t>these</w:t>
      </w:r>
      <w:r w:rsidRPr="001F6A57">
        <w:rPr>
          <w:rFonts w:cstheme="minorHAnsi"/>
        </w:rPr>
        <w:t xml:space="preserve"> students in the more disadvantaged depths of Bourdieu's social space, </w:t>
      </w:r>
      <w:r w:rsidR="000B1E48">
        <w:rPr>
          <w:rFonts w:cstheme="minorHAnsi"/>
        </w:rPr>
        <w:t xml:space="preserve">signifying a </w:t>
      </w:r>
      <w:r w:rsidR="00432BF3">
        <w:rPr>
          <w:rFonts w:cstheme="minorHAnsi"/>
        </w:rPr>
        <w:t>significant lack of</w:t>
      </w:r>
      <w:r w:rsidR="00786CE0">
        <w:rPr>
          <w:rFonts w:cstheme="minorHAnsi"/>
        </w:rPr>
        <w:t xml:space="preserve"> econ</w:t>
      </w:r>
      <w:r w:rsidRPr="001F6A57">
        <w:rPr>
          <w:rFonts w:cstheme="minorHAnsi"/>
        </w:rPr>
        <w:t xml:space="preserve">omic, cultural, and social capital </w:t>
      </w:r>
      <w:r w:rsidR="000B1E48">
        <w:rPr>
          <w:rFonts w:cstheme="minorHAnsi"/>
        </w:rPr>
        <w:t xml:space="preserve">needed to </w:t>
      </w:r>
      <w:r w:rsidR="00133700">
        <w:rPr>
          <w:rFonts w:cstheme="minorHAnsi"/>
        </w:rPr>
        <w:t>access and</w:t>
      </w:r>
      <w:r w:rsidR="000B1E48">
        <w:rPr>
          <w:rFonts w:cstheme="minorHAnsi"/>
        </w:rPr>
        <w:t xml:space="preserve"> successfully </w:t>
      </w:r>
      <w:r w:rsidRPr="001F6A57">
        <w:rPr>
          <w:rFonts w:cstheme="minorHAnsi"/>
        </w:rPr>
        <w:t>navigate</w:t>
      </w:r>
      <w:r w:rsidR="00722FC4">
        <w:rPr>
          <w:rFonts w:cstheme="minorHAnsi"/>
        </w:rPr>
        <w:t xml:space="preserve"> HE</w:t>
      </w:r>
      <w:r w:rsidRPr="001F6A57">
        <w:rPr>
          <w:rFonts w:cstheme="minorHAnsi"/>
        </w:rPr>
        <w:t>.</w:t>
      </w:r>
    </w:p>
    <w:p w14:paraId="0316595A" w14:textId="68155F5A" w:rsidR="00327E1B" w:rsidRPr="001F6A57" w:rsidRDefault="00B80CB2" w:rsidP="007D66EF">
      <w:pPr>
        <w:spacing w:line="360" w:lineRule="auto"/>
        <w:ind w:firstLine="720"/>
        <w:rPr>
          <w:rFonts w:cstheme="minorHAnsi"/>
        </w:rPr>
      </w:pPr>
      <w:r w:rsidRPr="001F6A57">
        <w:rPr>
          <w:rFonts w:cstheme="minorHAnsi"/>
        </w:rPr>
        <w:t xml:space="preserve">As Bourdieu </w:t>
      </w:r>
      <w:r w:rsidR="00747452" w:rsidRPr="001F6A57">
        <w:rPr>
          <w:rFonts w:cstheme="minorHAnsi"/>
        </w:rPr>
        <w:t>(1984)</w:t>
      </w:r>
      <w:r w:rsidRPr="001F6A57">
        <w:rPr>
          <w:rFonts w:cstheme="minorHAnsi"/>
        </w:rPr>
        <w:t xml:space="preserve"> explains</w:t>
      </w:r>
      <w:r w:rsidR="00747452" w:rsidRPr="001F6A57">
        <w:rPr>
          <w:rFonts w:cstheme="minorHAnsi"/>
        </w:rPr>
        <w:t>,</w:t>
      </w:r>
      <w:r w:rsidRPr="001F6A57">
        <w:rPr>
          <w:rFonts w:cstheme="minorHAnsi"/>
        </w:rPr>
        <w:t xml:space="preserve"> t</w:t>
      </w:r>
      <w:r w:rsidR="0050621B" w:rsidRPr="001F6A57">
        <w:rPr>
          <w:rFonts w:cstheme="minorHAnsi"/>
        </w:rPr>
        <w:t>he role of capital is pivotal in shaping working-class views on education</w:t>
      </w:r>
      <w:r w:rsidR="007A180F">
        <w:rPr>
          <w:rFonts w:cstheme="minorHAnsi"/>
        </w:rPr>
        <w:t xml:space="preserve"> due to how e</w:t>
      </w:r>
      <w:r w:rsidR="0050621B" w:rsidRPr="001F6A57">
        <w:rPr>
          <w:rFonts w:cstheme="minorHAnsi"/>
        </w:rPr>
        <w:t>conomic, cultural, and social capital collectively influence</w:t>
      </w:r>
      <w:r w:rsidR="00C34C7A">
        <w:rPr>
          <w:rFonts w:cstheme="minorHAnsi"/>
        </w:rPr>
        <w:t xml:space="preserve"> perceptions</w:t>
      </w:r>
      <w:r w:rsidR="004C46FE" w:rsidRPr="001F6A57">
        <w:rPr>
          <w:rFonts w:cstheme="minorHAnsi"/>
        </w:rPr>
        <w:t xml:space="preserve"> and value</w:t>
      </w:r>
      <w:r w:rsidR="007C5D39">
        <w:rPr>
          <w:rFonts w:cstheme="minorHAnsi"/>
        </w:rPr>
        <w:t>s</w:t>
      </w:r>
      <w:r w:rsidR="0050621B" w:rsidRPr="001F6A57">
        <w:rPr>
          <w:rFonts w:cstheme="minorHAnsi"/>
        </w:rPr>
        <w:t>.</w:t>
      </w:r>
      <w:r w:rsidR="00747452" w:rsidRPr="001F6A57">
        <w:rPr>
          <w:rFonts w:cstheme="minorHAnsi"/>
        </w:rPr>
        <w:t xml:space="preserve"> In this context, l</w:t>
      </w:r>
      <w:r w:rsidR="0050621B" w:rsidRPr="001F6A57">
        <w:rPr>
          <w:rFonts w:cstheme="minorHAnsi"/>
        </w:rPr>
        <w:t>imited economic capital often restricts access to high-quality educational resources and opportunities, while a lack of cultural capital,</w:t>
      </w:r>
      <w:r w:rsidR="00747452" w:rsidRPr="001F6A57">
        <w:rPr>
          <w:rFonts w:cstheme="minorHAnsi"/>
        </w:rPr>
        <w:t xml:space="preserve"> c</w:t>
      </w:r>
      <w:r w:rsidR="004F51AB" w:rsidRPr="001F6A57">
        <w:rPr>
          <w:rFonts w:cstheme="minorHAnsi"/>
        </w:rPr>
        <w:t>onceptuali</w:t>
      </w:r>
      <w:r w:rsidR="00487F3E">
        <w:rPr>
          <w:rFonts w:cstheme="minorHAnsi"/>
        </w:rPr>
        <w:t>s</w:t>
      </w:r>
      <w:r w:rsidR="004F51AB" w:rsidRPr="001F6A57">
        <w:rPr>
          <w:rFonts w:cstheme="minorHAnsi"/>
        </w:rPr>
        <w:t xml:space="preserve">ed </w:t>
      </w:r>
      <w:r w:rsidR="003A4F8D" w:rsidRPr="001F6A57">
        <w:rPr>
          <w:rFonts w:cstheme="minorHAnsi"/>
        </w:rPr>
        <w:t xml:space="preserve">through the lens of </w:t>
      </w:r>
      <w:r w:rsidR="0050621B" w:rsidRPr="001F6A57">
        <w:rPr>
          <w:rFonts w:cstheme="minorHAnsi"/>
        </w:rPr>
        <w:t xml:space="preserve">familiarity with academic norms and practices, </w:t>
      </w:r>
      <w:r w:rsidR="00596928">
        <w:rPr>
          <w:rFonts w:cstheme="minorHAnsi"/>
        </w:rPr>
        <w:t xml:space="preserve">is understood to </w:t>
      </w:r>
      <w:r w:rsidR="0050621B" w:rsidRPr="001F6A57">
        <w:rPr>
          <w:rFonts w:cstheme="minorHAnsi"/>
        </w:rPr>
        <w:t xml:space="preserve">hinder educational aspirations and achievements. </w:t>
      </w:r>
      <w:r w:rsidR="007C5D39" w:rsidRPr="001F6A57">
        <w:rPr>
          <w:rFonts w:cstheme="minorHAnsi"/>
        </w:rPr>
        <w:t>Additionally</w:t>
      </w:r>
      <w:r w:rsidR="0050621B" w:rsidRPr="001F6A57">
        <w:rPr>
          <w:rFonts w:cstheme="minorHAnsi"/>
        </w:rPr>
        <w:t>, social capital</w:t>
      </w:r>
      <w:r w:rsidR="002358AF">
        <w:rPr>
          <w:rFonts w:cstheme="minorHAnsi"/>
        </w:rPr>
        <w:t xml:space="preserve"> is often scarce</w:t>
      </w:r>
      <w:r w:rsidR="00166909">
        <w:rPr>
          <w:rFonts w:cstheme="minorHAnsi"/>
        </w:rPr>
        <w:t xml:space="preserve"> due to a paucity of </w:t>
      </w:r>
      <w:r w:rsidR="002358AF">
        <w:rPr>
          <w:rFonts w:cstheme="minorHAnsi"/>
        </w:rPr>
        <w:t>networks and connections that provide support and opportunities</w:t>
      </w:r>
      <w:r w:rsidR="0050621B" w:rsidRPr="001F6A57">
        <w:rPr>
          <w:rFonts w:cstheme="minorHAnsi"/>
        </w:rPr>
        <w:t>. T</w:t>
      </w:r>
      <w:r w:rsidR="00D1090F">
        <w:rPr>
          <w:rFonts w:cstheme="minorHAnsi"/>
        </w:rPr>
        <w:t>ogether</w:t>
      </w:r>
      <w:r w:rsidR="003C5880">
        <w:rPr>
          <w:rFonts w:cstheme="minorHAnsi"/>
        </w:rPr>
        <w:t>,</w:t>
      </w:r>
      <w:r w:rsidR="00D1090F">
        <w:rPr>
          <w:rFonts w:cstheme="minorHAnsi"/>
        </w:rPr>
        <w:t xml:space="preserve"> th</w:t>
      </w:r>
      <w:r w:rsidR="0050621B" w:rsidRPr="001F6A57">
        <w:rPr>
          <w:rFonts w:cstheme="minorHAnsi"/>
        </w:rPr>
        <w:t>ese constraints shape working-class attitudes towards</w:t>
      </w:r>
      <w:r w:rsidR="00D1090F">
        <w:rPr>
          <w:rFonts w:cstheme="minorHAnsi"/>
        </w:rPr>
        <w:t xml:space="preserve"> HE</w:t>
      </w:r>
      <w:r w:rsidR="00320BE6">
        <w:rPr>
          <w:rFonts w:cstheme="minorHAnsi"/>
        </w:rPr>
        <w:t xml:space="preserve">, </w:t>
      </w:r>
      <w:r w:rsidR="0050621B" w:rsidRPr="001F6A57">
        <w:rPr>
          <w:rFonts w:cstheme="minorHAnsi"/>
        </w:rPr>
        <w:t>leading to a perception</w:t>
      </w:r>
      <w:r w:rsidR="002358AF">
        <w:rPr>
          <w:rFonts w:cstheme="minorHAnsi"/>
        </w:rPr>
        <w:t>, evidenced in the quotes below</w:t>
      </w:r>
      <w:r w:rsidR="003E4FA4">
        <w:rPr>
          <w:rFonts w:cstheme="minorHAnsi"/>
        </w:rPr>
        <w:t>,</w:t>
      </w:r>
      <w:r w:rsidR="0050621B" w:rsidRPr="001F6A57">
        <w:rPr>
          <w:rFonts w:cstheme="minorHAnsi"/>
        </w:rPr>
        <w:t xml:space="preserve"> that it offers limited returns on investment</w:t>
      </w:r>
      <w:r w:rsidR="00CB0225" w:rsidRPr="001F6A57">
        <w:rPr>
          <w:rFonts w:cstheme="minorHAnsi"/>
        </w:rPr>
        <w:t xml:space="preserve">, instilling a </w:t>
      </w:r>
      <w:r w:rsidR="0050621B" w:rsidRPr="001F6A57">
        <w:rPr>
          <w:rFonts w:cstheme="minorHAnsi"/>
        </w:rPr>
        <w:t>sense of disengagement from the educational system.</w:t>
      </w:r>
      <w:r w:rsidR="00CB0225" w:rsidRPr="001F6A57">
        <w:rPr>
          <w:rFonts w:cstheme="minorHAnsi"/>
        </w:rPr>
        <w:t xml:space="preserve"> </w:t>
      </w:r>
    </w:p>
    <w:p w14:paraId="2C843D4E" w14:textId="6DEDFBDD" w:rsidR="00327E1B" w:rsidRPr="001F6A57" w:rsidRDefault="00D01B15" w:rsidP="00327E1B">
      <w:pPr>
        <w:spacing w:line="360" w:lineRule="auto"/>
        <w:ind w:left="283" w:right="283"/>
        <w:rPr>
          <w:rFonts w:cstheme="minorHAnsi"/>
        </w:rPr>
      </w:pPr>
      <w:r w:rsidRPr="001F6A57">
        <w:rPr>
          <w:rFonts w:cstheme="minorHAnsi"/>
        </w:rPr>
        <w:t>It</w:t>
      </w:r>
      <w:r w:rsidR="00532EFF" w:rsidRPr="001F6A57">
        <w:rPr>
          <w:rFonts w:cstheme="minorHAnsi"/>
        </w:rPr>
        <w:t>'</w:t>
      </w:r>
      <w:r w:rsidRPr="001F6A57">
        <w:rPr>
          <w:rFonts w:cstheme="minorHAnsi"/>
        </w:rPr>
        <w:t>s like, if you</w:t>
      </w:r>
      <w:r w:rsidR="00532EFF" w:rsidRPr="001F6A57">
        <w:rPr>
          <w:rFonts w:cstheme="minorHAnsi"/>
        </w:rPr>
        <w:t>'</w:t>
      </w:r>
      <w:r w:rsidRPr="001F6A57">
        <w:rPr>
          <w:rFonts w:cstheme="minorHAnsi"/>
        </w:rPr>
        <w:t>ve not got any parents who</w:t>
      </w:r>
      <w:r w:rsidR="00532EFF" w:rsidRPr="001F6A57">
        <w:rPr>
          <w:rFonts w:cstheme="minorHAnsi"/>
        </w:rPr>
        <w:t>'</w:t>
      </w:r>
      <w:r w:rsidRPr="001F6A57">
        <w:rPr>
          <w:rFonts w:cstheme="minorHAnsi"/>
        </w:rPr>
        <w:t>ve been to uni, it</w:t>
      </w:r>
      <w:r w:rsidR="00532EFF" w:rsidRPr="001F6A57">
        <w:rPr>
          <w:rFonts w:cstheme="minorHAnsi"/>
        </w:rPr>
        <w:t>'</w:t>
      </w:r>
      <w:r w:rsidRPr="001F6A57">
        <w:rPr>
          <w:rFonts w:cstheme="minorHAnsi"/>
        </w:rPr>
        <w:t>s kind of har</w:t>
      </w:r>
      <w:r w:rsidR="00083D66" w:rsidRPr="001F6A57">
        <w:rPr>
          <w:rFonts w:cstheme="minorHAnsi"/>
        </w:rPr>
        <w:t>d to understand what it involves and how you get into it.</w:t>
      </w:r>
      <w:r w:rsidR="00F77063" w:rsidRPr="001F6A57">
        <w:rPr>
          <w:rFonts w:cstheme="minorHAnsi"/>
        </w:rPr>
        <w:t xml:space="preserve"> </w:t>
      </w:r>
      <w:r w:rsidR="004621AD" w:rsidRPr="001F6A57">
        <w:rPr>
          <w:rFonts w:cstheme="minorHAnsi"/>
        </w:rPr>
        <w:t>(Steven, 18)</w:t>
      </w:r>
    </w:p>
    <w:p w14:paraId="66BE0E19" w14:textId="5B7E447B" w:rsidR="00B408B9" w:rsidRPr="001F6A57" w:rsidRDefault="00940395" w:rsidP="00327E1B">
      <w:pPr>
        <w:spacing w:line="360" w:lineRule="auto"/>
        <w:ind w:left="283" w:right="283"/>
        <w:rPr>
          <w:rFonts w:cstheme="minorHAnsi"/>
        </w:rPr>
      </w:pPr>
      <w:r w:rsidRPr="001F6A57">
        <w:rPr>
          <w:rFonts w:cstheme="minorHAnsi"/>
        </w:rPr>
        <w:t>I</w:t>
      </w:r>
      <w:r w:rsidR="00532EFF" w:rsidRPr="001F6A57">
        <w:rPr>
          <w:rFonts w:cstheme="minorHAnsi"/>
        </w:rPr>
        <w:t>'</w:t>
      </w:r>
      <w:r w:rsidRPr="001F6A57">
        <w:rPr>
          <w:rFonts w:cstheme="minorHAnsi"/>
        </w:rPr>
        <w:t>m just winging it</w:t>
      </w:r>
      <w:r w:rsidR="00C177CA" w:rsidRPr="001F6A57">
        <w:rPr>
          <w:rFonts w:cstheme="minorHAnsi"/>
        </w:rPr>
        <w:t>;</w:t>
      </w:r>
      <w:r w:rsidRPr="001F6A57">
        <w:rPr>
          <w:rFonts w:cstheme="minorHAnsi"/>
        </w:rPr>
        <w:t xml:space="preserve"> see what happens […] I don</w:t>
      </w:r>
      <w:r w:rsidR="00532EFF" w:rsidRPr="001F6A57">
        <w:rPr>
          <w:rFonts w:cstheme="minorHAnsi"/>
        </w:rPr>
        <w:t>'</w:t>
      </w:r>
      <w:r w:rsidRPr="001F6A57">
        <w:rPr>
          <w:rFonts w:cstheme="minorHAnsi"/>
        </w:rPr>
        <w:t>t know about uni. (Richard, 18)</w:t>
      </w:r>
    </w:p>
    <w:p w14:paraId="48A9660E" w14:textId="176F439A" w:rsidR="00715A5E" w:rsidRPr="001F6A57" w:rsidRDefault="00392E59" w:rsidP="0050621B">
      <w:pPr>
        <w:spacing w:line="360" w:lineRule="auto"/>
        <w:rPr>
          <w:rFonts w:cstheme="minorHAnsi"/>
        </w:rPr>
      </w:pPr>
      <w:r w:rsidRPr="001F6A57">
        <w:rPr>
          <w:rFonts w:cstheme="minorHAnsi"/>
        </w:rPr>
        <w:t>Oscar Lewis</w:t>
      </w:r>
      <w:r w:rsidR="00EF39DA" w:rsidRPr="001F6A57">
        <w:rPr>
          <w:rFonts w:cstheme="minorHAnsi"/>
        </w:rPr>
        <w:t xml:space="preserve"> (1966)</w:t>
      </w:r>
      <w:r w:rsidRPr="001F6A57">
        <w:rPr>
          <w:rFonts w:cstheme="minorHAnsi"/>
        </w:rPr>
        <w:t xml:space="preserve">, </w:t>
      </w:r>
      <w:r w:rsidR="0025193C" w:rsidRPr="001F6A57">
        <w:rPr>
          <w:rFonts w:cstheme="minorHAnsi"/>
        </w:rPr>
        <w:t xml:space="preserve">the academic </w:t>
      </w:r>
      <w:r w:rsidRPr="001F6A57">
        <w:rPr>
          <w:rFonts w:cstheme="minorHAnsi"/>
        </w:rPr>
        <w:t>who</w:t>
      </w:r>
      <w:r w:rsidR="00333CFE">
        <w:rPr>
          <w:rFonts w:cstheme="minorHAnsi"/>
        </w:rPr>
        <w:t xml:space="preserve"> coined the term </w:t>
      </w:r>
      <w:r w:rsidRPr="00333CFE">
        <w:rPr>
          <w:rFonts w:cstheme="minorHAnsi"/>
          <w:i/>
          <w:iCs/>
        </w:rPr>
        <w:t>cultures of poverty</w:t>
      </w:r>
      <w:r w:rsidRPr="001F6A57">
        <w:rPr>
          <w:rFonts w:cstheme="minorHAnsi"/>
        </w:rPr>
        <w:t xml:space="preserve">, </w:t>
      </w:r>
      <w:r w:rsidR="000E2CFA">
        <w:rPr>
          <w:rFonts w:cstheme="minorHAnsi"/>
        </w:rPr>
        <w:t xml:space="preserve">sought to explain </w:t>
      </w:r>
      <w:r w:rsidR="00D57F47">
        <w:rPr>
          <w:rFonts w:cstheme="minorHAnsi"/>
        </w:rPr>
        <w:t xml:space="preserve">how </w:t>
      </w:r>
      <w:r w:rsidR="00564062" w:rsidRPr="001F6A57">
        <w:rPr>
          <w:rFonts w:cstheme="minorHAnsi"/>
        </w:rPr>
        <w:t>worsened</w:t>
      </w:r>
      <w:r w:rsidRPr="001F6A57">
        <w:rPr>
          <w:rFonts w:cstheme="minorHAnsi"/>
        </w:rPr>
        <w:t xml:space="preserve"> lifestyles among </w:t>
      </w:r>
      <w:r w:rsidR="0025193C" w:rsidRPr="001F6A57">
        <w:rPr>
          <w:rFonts w:cstheme="minorHAnsi"/>
        </w:rPr>
        <w:t>people experiencing poverty</w:t>
      </w:r>
      <w:r w:rsidRPr="001F6A57">
        <w:rPr>
          <w:rFonts w:cstheme="minorHAnsi"/>
        </w:rPr>
        <w:t xml:space="preserve"> </w:t>
      </w:r>
      <w:r w:rsidR="0038385C">
        <w:rPr>
          <w:rFonts w:cstheme="minorHAnsi"/>
        </w:rPr>
        <w:t xml:space="preserve">connect with </w:t>
      </w:r>
      <w:r w:rsidRPr="001F6A57">
        <w:rPr>
          <w:rFonts w:cstheme="minorHAnsi"/>
        </w:rPr>
        <w:t>prevailing social and economic conditions.</w:t>
      </w:r>
      <w:r w:rsidR="0038385C">
        <w:rPr>
          <w:rFonts w:cstheme="minorHAnsi"/>
        </w:rPr>
        <w:t xml:space="preserve"> In this context, </w:t>
      </w:r>
      <w:r w:rsidRPr="001F6A57">
        <w:rPr>
          <w:rFonts w:cstheme="minorHAnsi"/>
        </w:rPr>
        <w:t>Lewis also contended that many living in</w:t>
      </w:r>
      <w:r w:rsidR="00347B07">
        <w:rPr>
          <w:rFonts w:cstheme="minorHAnsi"/>
        </w:rPr>
        <w:t xml:space="preserve"> such deprivation </w:t>
      </w:r>
      <w:r w:rsidRPr="001F6A57">
        <w:rPr>
          <w:rFonts w:cstheme="minorHAnsi"/>
        </w:rPr>
        <w:t>showed considerable resilience and fortitude in</w:t>
      </w:r>
      <w:r w:rsidR="00347B07">
        <w:rPr>
          <w:rFonts w:cstheme="minorHAnsi"/>
        </w:rPr>
        <w:t xml:space="preserve"> the face of</w:t>
      </w:r>
      <w:r w:rsidRPr="001F6A57">
        <w:rPr>
          <w:rFonts w:cstheme="minorHAnsi"/>
        </w:rPr>
        <w:t xml:space="preserve"> adversity</w:t>
      </w:r>
      <w:r w:rsidR="0030689B" w:rsidRPr="001F6A57">
        <w:rPr>
          <w:rFonts w:cstheme="minorHAnsi"/>
        </w:rPr>
        <w:t>. This</w:t>
      </w:r>
      <w:r w:rsidR="00194551">
        <w:rPr>
          <w:rFonts w:cstheme="minorHAnsi"/>
        </w:rPr>
        <w:t xml:space="preserve"> point </w:t>
      </w:r>
      <w:r w:rsidR="006175D6">
        <w:rPr>
          <w:rFonts w:cstheme="minorHAnsi"/>
        </w:rPr>
        <w:t>was fou</w:t>
      </w:r>
      <w:r w:rsidR="00EA64C4">
        <w:rPr>
          <w:rFonts w:cstheme="minorHAnsi"/>
        </w:rPr>
        <w:t xml:space="preserve">nd in </w:t>
      </w:r>
      <w:r w:rsidR="00CC5778">
        <w:rPr>
          <w:rFonts w:cstheme="minorHAnsi"/>
        </w:rPr>
        <w:t>participants'</w:t>
      </w:r>
      <w:r w:rsidR="001B550B">
        <w:rPr>
          <w:rFonts w:cstheme="minorHAnsi"/>
        </w:rPr>
        <w:t xml:space="preserve"> desire for an alternative future involving</w:t>
      </w:r>
      <w:r w:rsidR="00C50BC0" w:rsidRPr="001F6A57">
        <w:rPr>
          <w:rFonts w:cstheme="minorHAnsi"/>
        </w:rPr>
        <w:t xml:space="preserve"> further study</w:t>
      </w:r>
      <w:r w:rsidRPr="001F6A57">
        <w:rPr>
          <w:rFonts w:cstheme="minorHAnsi"/>
        </w:rPr>
        <w:t xml:space="preserve">. </w:t>
      </w:r>
    </w:p>
    <w:p w14:paraId="5E24F510" w14:textId="09A26B0B" w:rsidR="006D0E13" w:rsidRPr="001F6A57" w:rsidRDefault="002033A6" w:rsidP="006D0E13">
      <w:pPr>
        <w:spacing w:line="360" w:lineRule="auto"/>
        <w:ind w:left="283" w:right="283"/>
        <w:rPr>
          <w:rFonts w:cstheme="minorHAnsi"/>
        </w:rPr>
      </w:pPr>
      <w:r w:rsidRPr="001F6A57">
        <w:rPr>
          <w:rFonts w:cstheme="minorHAnsi"/>
        </w:rPr>
        <w:t>I</w:t>
      </w:r>
      <w:r w:rsidR="00532EFF" w:rsidRPr="001F6A57">
        <w:rPr>
          <w:rFonts w:cstheme="minorHAnsi"/>
        </w:rPr>
        <w:t>'</w:t>
      </w:r>
      <w:r w:rsidRPr="001F6A57">
        <w:rPr>
          <w:rFonts w:cstheme="minorHAnsi"/>
        </w:rPr>
        <w:t xml:space="preserve">d love to be in a job that, like, is really impressive […] something medical or something like that! </w:t>
      </w:r>
      <w:r w:rsidR="002371ED">
        <w:rPr>
          <w:rFonts w:cstheme="minorHAnsi"/>
        </w:rPr>
        <w:t>A</w:t>
      </w:r>
      <w:r w:rsidRPr="001F6A57">
        <w:rPr>
          <w:rFonts w:cstheme="minorHAnsi"/>
        </w:rPr>
        <w:t>ny job that makes people shocked when they hear what I do for a living would be awesome! Just as long as I don</w:t>
      </w:r>
      <w:r w:rsidR="00532EFF" w:rsidRPr="001F6A57">
        <w:rPr>
          <w:rFonts w:cstheme="minorHAnsi"/>
        </w:rPr>
        <w:t>'</w:t>
      </w:r>
      <w:r w:rsidRPr="001F6A57">
        <w:rPr>
          <w:rFonts w:cstheme="minorHAnsi"/>
        </w:rPr>
        <w:t>t end up doing factory work because that</w:t>
      </w:r>
      <w:r w:rsidR="00532EFF" w:rsidRPr="001F6A57">
        <w:rPr>
          <w:rFonts w:cstheme="minorHAnsi"/>
        </w:rPr>
        <w:t>'</w:t>
      </w:r>
      <w:r w:rsidRPr="001F6A57">
        <w:rPr>
          <w:rFonts w:cstheme="minorHAnsi"/>
        </w:rPr>
        <w:t xml:space="preserve">s all there is around here! (Samantha, </w:t>
      </w:r>
      <w:r w:rsidR="00FE2416" w:rsidRPr="001F6A57">
        <w:rPr>
          <w:rFonts w:cstheme="minorHAnsi"/>
        </w:rPr>
        <w:t>18)</w:t>
      </w:r>
    </w:p>
    <w:p w14:paraId="2919303C" w14:textId="21090151" w:rsidR="0084007E" w:rsidRPr="001F6A57" w:rsidRDefault="00C50BC0" w:rsidP="0050621B">
      <w:pPr>
        <w:spacing w:line="360" w:lineRule="auto"/>
        <w:rPr>
          <w:rFonts w:cstheme="minorHAnsi"/>
        </w:rPr>
      </w:pPr>
      <w:r w:rsidRPr="001F6A57">
        <w:rPr>
          <w:rFonts w:cstheme="minorHAnsi"/>
        </w:rPr>
        <w:lastRenderedPageBreak/>
        <w:t>However</w:t>
      </w:r>
      <w:r w:rsidR="002107E1" w:rsidRPr="001F6A57">
        <w:rPr>
          <w:rFonts w:cstheme="minorHAnsi"/>
        </w:rPr>
        <w:t>,</w:t>
      </w:r>
      <w:r w:rsidRPr="001F6A57">
        <w:rPr>
          <w:rFonts w:cstheme="minorHAnsi"/>
        </w:rPr>
        <w:t xml:space="preserve"> for the most part, many </w:t>
      </w:r>
      <w:r w:rsidR="00FC44F6">
        <w:rPr>
          <w:rFonts w:cstheme="minorHAnsi"/>
        </w:rPr>
        <w:t xml:space="preserve">of the </w:t>
      </w:r>
      <w:r w:rsidRPr="001F6A57">
        <w:rPr>
          <w:rFonts w:cstheme="minorHAnsi"/>
        </w:rPr>
        <w:t>participant</w:t>
      </w:r>
      <w:r w:rsidR="007F6F94">
        <w:rPr>
          <w:rFonts w:cstheme="minorHAnsi"/>
        </w:rPr>
        <w:t>'</w:t>
      </w:r>
      <w:r w:rsidRPr="001F6A57">
        <w:rPr>
          <w:rFonts w:cstheme="minorHAnsi"/>
        </w:rPr>
        <w:t xml:space="preserve">s </w:t>
      </w:r>
      <w:r w:rsidR="00FC44F6">
        <w:rPr>
          <w:rFonts w:cstheme="minorHAnsi"/>
        </w:rPr>
        <w:t>aspirations were</w:t>
      </w:r>
      <w:r w:rsidR="00A43BA5" w:rsidRPr="001F6A57">
        <w:rPr>
          <w:rFonts w:cstheme="minorHAnsi"/>
        </w:rPr>
        <w:t xml:space="preserve"> shaped by </w:t>
      </w:r>
      <w:r w:rsidR="0084007E" w:rsidRPr="001F6A57">
        <w:rPr>
          <w:rFonts w:cstheme="minorHAnsi"/>
        </w:rPr>
        <w:t>imaginings rooted in the</w:t>
      </w:r>
      <w:r w:rsidR="00A43BA5" w:rsidRPr="001F6A57">
        <w:rPr>
          <w:rFonts w:cstheme="minorHAnsi"/>
        </w:rPr>
        <w:t>ir</w:t>
      </w:r>
      <w:r w:rsidR="0084007E" w:rsidRPr="001F6A57">
        <w:rPr>
          <w:rFonts w:cstheme="minorHAnsi"/>
        </w:rPr>
        <w:t xml:space="preserve"> habitus, </w:t>
      </w:r>
      <w:r w:rsidR="009C05E1">
        <w:rPr>
          <w:rFonts w:cstheme="minorHAnsi"/>
        </w:rPr>
        <w:t>which</w:t>
      </w:r>
      <w:r w:rsidR="008E77F2">
        <w:rPr>
          <w:rFonts w:cstheme="minorHAnsi"/>
        </w:rPr>
        <w:t xml:space="preserve"> </w:t>
      </w:r>
      <w:r w:rsidR="0084007E" w:rsidRPr="001F6A57">
        <w:rPr>
          <w:rFonts w:cstheme="minorHAnsi"/>
        </w:rPr>
        <w:t>offer</w:t>
      </w:r>
      <w:r w:rsidR="008E77F2">
        <w:rPr>
          <w:rFonts w:cstheme="minorHAnsi"/>
        </w:rPr>
        <w:t>ed</w:t>
      </w:r>
      <w:r w:rsidR="0084007E" w:rsidRPr="001F6A57">
        <w:rPr>
          <w:rFonts w:cstheme="minorHAnsi"/>
        </w:rPr>
        <w:t xml:space="preserve"> both a framework for </w:t>
      </w:r>
      <w:r w:rsidR="008E77F2">
        <w:rPr>
          <w:rFonts w:cstheme="minorHAnsi"/>
        </w:rPr>
        <w:t xml:space="preserve">their </w:t>
      </w:r>
      <w:r w:rsidR="0084007E" w:rsidRPr="001F6A57">
        <w:rPr>
          <w:rFonts w:cstheme="minorHAnsi"/>
        </w:rPr>
        <w:t>perception</w:t>
      </w:r>
      <w:r w:rsidR="008E77F2">
        <w:rPr>
          <w:rFonts w:cstheme="minorHAnsi"/>
        </w:rPr>
        <w:t>s o</w:t>
      </w:r>
      <w:r w:rsidR="009C05E1">
        <w:rPr>
          <w:rFonts w:cstheme="minorHAnsi"/>
        </w:rPr>
        <w:t>f</w:t>
      </w:r>
      <w:r w:rsidR="008E77F2">
        <w:rPr>
          <w:rFonts w:cstheme="minorHAnsi"/>
        </w:rPr>
        <w:t xml:space="preserve"> HE </w:t>
      </w:r>
      <w:r w:rsidR="0084007E" w:rsidRPr="001F6A57">
        <w:rPr>
          <w:rFonts w:cstheme="minorHAnsi"/>
        </w:rPr>
        <w:t>and a guide for</w:t>
      </w:r>
      <w:r w:rsidR="008E77F2">
        <w:rPr>
          <w:rFonts w:cstheme="minorHAnsi"/>
        </w:rPr>
        <w:t xml:space="preserve"> their</w:t>
      </w:r>
      <w:r w:rsidR="0084007E" w:rsidRPr="001F6A57">
        <w:rPr>
          <w:rFonts w:cstheme="minorHAnsi"/>
        </w:rPr>
        <w:t xml:space="preserve"> behavio</w:t>
      </w:r>
      <w:r w:rsidR="004B3DC3" w:rsidRPr="001F6A57">
        <w:rPr>
          <w:rFonts w:cstheme="minorHAnsi"/>
        </w:rPr>
        <w:t>u</w:t>
      </w:r>
      <w:r w:rsidR="0084007E" w:rsidRPr="001F6A57">
        <w:rPr>
          <w:rFonts w:cstheme="minorHAnsi"/>
        </w:rPr>
        <w:t xml:space="preserve">r. </w:t>
      </w:r>
      <w:r w:rsidR="009C05E1">
        <w:rPr>
          <w:rFonts w:cstheme="minorHAnsi"/>
        </w:rPr>
        <w:t>Such</w:t>
      </w:r>
      <w:r w:rsidR="0084007E" w:rsidRPr="001F6A57">
        <w:rPr>
          <w:rFonts w:cstheme="minorHAnsi"/>
        </w:rPr>
        <w:t xml:space="preserve"> </w:t>
      </w:r>
      <w:r w:rsidR="00E61A00" w:rsidRPr="001F6A57">
        <w:rPr>
          <w:rFonts w:cstheme="minorHAnsi"/>
        </w:rPr>
        <w:t>findings</w:t>
      </w:r>
      <w:r w:rsidR="00ED0F9F" w:rsidRPr="001F6A57">
        <w:rPr>
          <w:rFonts w:cstheme="minorHAnsi"/>
        </w:rPr>
        <w:t xml:space="preserve"> showed a</w:t>
      </w:r>
      <w:r w:rsidR="0084007E" w:rsidRPr="001F6A57">
        <w:rPr>
          <w:rFonts w:cstheme="minorHAnsi"/>
        </w:rPr>
        <w:t xml:space="preserve"> dynamic interaction between habitus and field</w:t>
      </w:r>
      <w:r w:rsidR="00FE1D17">
        <w:rPr>
          <w:rFonts w:cstheme="minorHAnsi"/>
        </w:rPr>
        <w:t>, revealing</w:t>
      </w:r>
      <w:r w:rsidR="009C05E1">
        <w:rPr>
          <w:rFonts w:cstheme="minorHAnsi"/>
        </w:rPr>
        <w:t xml:space="preserve"> </w:t>
      </w:r>
      <w:r w:rsidR="00C92B2C">
        <w:rPr>
          <w:rFonts w:cstheme="minorHAnsi"/>
        </w:rPr>
        <w:t xml:space="preserve">how the </w:t>
      </w:r>
      <w:r w:rsidR="004C432B" w:rsidRPr="001F6A57">
        <w:rPr>
          <w:rFonts w:cstheme="minorHAnsi"/>
        </w:rPr>
        <w:t>participant</w:t>
      </w:r>
      <w:r w:rsidR="00F15614" w:rsidRPr="001F6A57">
        <w:rPr>
          <w:rFonts w:cstheme="minorHAnsi"/>
        </w:rPr>
        <w:t>'</w:t>
      </w:r>
      <w:r w:rsidR="004C432B" w:rsidRPr="001F6A57">
        <w:rPr>
          <w:rFonts w:cstheme="minorHAnsi"/>
        </w:rPr>
        <w:t xml:space="preserve">s </w:t>
      </w:r>
      <w:r w:rsidR="0084007E" w:rsidRPr="001F6A57">
        <w:rPr>
          <w:rFonts w:cstheme="minorHAnsi"/>
        </w:rPr>
        <w:t xml:space="preserve">ingrained dispositions influenced their perceptions and actions within social and educational </w:t>
      </w:r>
      <w:r w:rsidR="00341257">
        <w:rPr>
          <w:rFonts w:cstheme="minorHAnsi"/>
        </w:rPr>
        <w:t>settings</w:t>
      </w:r>
      <w:r w:rsidR="005D1B54">
        <w:rPr>
          <w:rFonts w:cstheme="minorHAnsi"/>
        </w:rPr>
        <w:t xml:space="preserve">. </w:t>
      </w:r>
      <w:r w:rsidR="008D563D">
        <w:rPr>
          <w:rFonts w:cstheme="minorHAnsi"/>
        </w:rPr>
        <w:t>At the same time,</w:t>
      </w:r>
      <w:r w:rsidR="00FA2A0D">
        <w:rPr>
          <w:rFonts w:cstheme="minorHAnsi"/>
        </w:rPr>
        <w:t xml:space="preserve"> such findings </w:t>
      </w:r>
      <w:r w:rsidR="002C31DE">
        <w:rPr>
          <w:rFonts w:cstheme="minorHAnsi"/>
        </w:rPr>
        <w:t xml:space="preserve">expose </w:t>
      </w:r>
      <w:r w:rsidR="007715B1">
        <w:rPr>
          <w:rFonts w:cstheme="minorHAnsi"/>
        </w:rPr>
        <w:t xml:space="preserve">how </w:t>
      </w:r>
      <w:r w:rsidR="0084007E" w:rsidRPr="001F6A57">
        <w:rPr>
          <w:rFonts w:cstheme="minorHAnsi"/>
        </w:rPr>
        <w:t>these perceptions and actions, in turn, reinforced the existing structures of the field</w:t>
      </w:r>
      <w:r w:rsidR="007715B1">
        <w:rPr>
          <w:rFonts w:cstheme="minorHAnsi"/>
        </w:rPr>
        <w:t xml:space="preserve">, a point </w:t>
      </w:r>
      <w:r w:rsidR="007473BE">
        <w:rPr>
          <w:rFonts w:cstheme="minorHAnsi"/>
        </w:rPr>
        <w:t xml:space="preserve">unpacked </w:t>
      </w:r>
      <w:r w:rsidR="007715B1">
        <w:rPr>
          <w:rFonts w:cstheme="minorHAnsi"/>
        </w:rPr>
        <w:t xml:space="preserve">below through the lens of </w:t>
      </w:r>
      <w:r w:rsidR="007473BE">
        <w:rPr>
          <w:rFonts w:cstheme="minorHAnsi"/>
        </w:rPr>
        <w:t>'</w:t>
      </w:r>
      <w:r w:rsidR="00FE1D17">
        <w:rPr>
          <w:rFonts w:cstheme="minorHAnsi"/>
        </w:rPr>
        <w:t>field rhythms and pace</w:t>
      </w:r>
      <w:r w:rsidR="007473BE">
        <w:rPr>
          <w:rFonts w:cstheme="minorHAnsi"/>
        </w:rPr>
        <w:t>'</w:t>
      </w:r>
      <w:r w:rsidR="00B001FE">
        <w:rPr>
          <w:rFonts w:cstheme="minorHAnsi"/>
        </w:rPr>
        <w:t xml:space="preserve"> and the impact of the habitus on practice</w:t>
      </w:r>
      <w:r w:rsidR="00FE1D17">
        <w:rPr>
          <w:rFonts w:cstheme="minorHAnsi"/>
        </w:rPr>
        <w:t>.</w:t>
      </w:r>
      <w:r w:rsidR="00C92B2C">
        <w:rPr>
          <w:rFonts w:cstheme="minorHAnsi"/>
        </w:rPr>
        <w:t xml:space="preserve"> </w:t>
      </w:r>
    </w:p>
    <w:p w14:paraId="43500E35" w14:textId="38411C6B" w:rsidR="00392E59" w:rsidRPr="001F6A57" w:rsidRDefault="006B2678" w:rsidP="009A3942">
      <w:pPr>
        <w:spacing w:line="360" w:lineRule="auto"/>
        <w:rPr>
          <w:rFonts w:cstheme="minorHAnsi"/>
          <w:b/>
          <w:bCs/>
        </w:rPr>
      </w:pPr>
      <w:r w:rsidRPr="001F6A57">
        <w:rPr>
          <w:rFonts w:cstheme="minorHAnsi"/>
          <w:b/>
          <w:bCs/>
        </w:rPr>
        <w:t xml:space="preserve">Habitus, </w:t>
      </w:r>
      <w:r w:rsidR="004D0C15" w:rsidRPr="001F6A57">
        <w:rPr>
          <w:rFonts w:cstheme="minorHAnsi"/>
          <w:b/>
          <w:bCs/>
        </w:rPr>
        <w:t>field,</w:t>
      </w:r>
      <w:r w:rsidRPr="001F6A57">
        <w:rPr>
          <w:rFonts w:cstheme="minorHAnsi"/>
          <w:b/>
          <w:bCs/>
        </w:rPr>
        <w:t xml:space="preserve"> and practice</w:t>
      </w:r>
    </w:p>
    <w:p w14:paraId="4F2E3A50" w14:textId="5BDBB3ED" w:rsidR="002E4FCB" w:rsidRPr="001F6A57" w:rsidRDefault="00DE4525" w:rsidP="00423BB6">
      <w:pPr>
        <w:spacing w:line="360" w:lineRule="auto"/>
        <w:rPr>
          <w:rFonts w:cstheme="minorHAnsi"/>
        </w:rPr>
      </w:pPr>
      <w:r>
        <w:rPr>
          <w:rFonts w:cstheme="minorHAnsi"/>
        </w:rPr>
        <w:t>L</w:t>
      </w:r>
      <w:r w:rsidR="00646FD5" w:rsidRPr="001F6A57">
        <w:rPr>
          <w:rFonts w:cstheme="minorHAnsi"/>
        </w:rPr>
        <w:t xml:space="preserve">imited </w:t>
      </w:r>
      <w:r w:rsidR="00322119" w:rsidRPr="001F6A57">
        <w:rPr>
          <w:rFonts w:cstheme="minorHAnsi"/>
        </w:rPr>
        <w:t xml:space="preserve">aspirations </w:t>
      </w:r>
      <w:r w:rsidR="0069594B">
        <w:rPr>
          <w:rFonts w:cstheme="minorHAnsi"/>
        </w:rPr>
        <w:t xml:space="preserve">related to </w:t>
      </w:r>
      <w:r>
        <w:rPr>
          <w:rFonts w:cstheme="minorHAnsi"/>
        </w:rPr>
        <w:t>attending H</w:t>
      </w:r>
      <w:r w:rsidR="00AC4E18">
        <w:rPr>
          <w:rFonts w:cstheme="minorHAnsi"/>
        </w:rPr>
        <w:t>E</w:t>
      </w:r>
      <w:r w:rsidR="00E64B89">
        <w:rPr>
          <w:rFonts w:cstheme="minorHAnsi"/>
        </w:rPr>
        <w:t xml:space="preserve"> </w:t>
      </w:r>
      <w:r w:rsidR="00AC4E18">
        <w:rPr>
          <w:rFonts w:cstheme="minorHAnsi"/>
        </w:rPr>
        <w:t xml:space="preserve">highlighted </w:t>
      </w:r>
      <w:r w:rsidR="00646FD5" w:rsidRPr="001F6A57">
        <w:rPr>
          <w:rFonts w:cstheme="minorHAnsi"/>
        </w:rPr>
        <w:t>the significance of habitus and field</w:t>
      </w:r>
      <w:r w:rsidR="000F6058">
        <w:rPr>
          <w:rFonts w:cstheme="minorHAnsi"/>
        </w:rPr>
        <w:t xml:space="preserve"> in influencing practice</w:t>
      </w:r>
      <w:r w:rsidR="00BB7D6C">
        <w:rPr>
          <w:rFonts w:cstheme="minorHAnsi"/>
        </w:rPr>
        <w:t>;</w:t>
      </w:r>
      <w:r w:rsidR="0041614E">
        <w:rPr>
          <w:rFonts w:cstheme="minorHAnsi"/>
        </w:rPr>
        <w:t xml:space="preserve"> </w:t>
      </w:r>
      <w:r w:rsidR="00646FD5" w:rsidRPr="001F6A57">
        <w:rPr>
          <w:rFonts w:cstheme="minorHAnsi"/>
        </w:rPr>
        <w:t xml:space="preserve">Wacquant (2007, </w:t>
      </w:r>
      <w:r w:rsidR="00474633" w:rsidRPr="001F6A57">
        <w:rPr>
          <w:rFonts w:cstheme="minorHAnsi"/>
        </w:rPr>
        <w:t>6</w:t>
      </w:r>
      <w:r w:rsidR="00646FD5" w:rsidRPr="001F6A57">
        <w:rPr>
          <w:rFonts w:cstheme="minorHAnsi"/>
        </w:rPr>
        <w:t xml:space="preserve">7) </w:t>
      </w:r>
      <w:r w:rsidR="00AC4E18">
        <w:rPr>
          <w:rFonts w:cstheme="minorHAnsi"/>
        </w:rPr>
        <w:t xml:space="preserve">describes </w:t>
      </w:r>
      <w:r w:rsidR="003F272E">
        <w:rPr>
          <w:rFonts w:cstheme="minorHAnsi"/>
        </w:rPr>
        <w:t xml:space="preserve">this </w:t>
      </w:r>
      <w:r w:rsidR="00AC4E18">
        <w:rPr>
          <w:rFonts w:cstheme="minorHAnsi"/>
        </w:rPr>
        <w:t xml:space="preserve">as the </w:t>
      </w:r>
      <w:r w:rsidR="00B25046">
        <w:rPr>
          <w:rFonts w:cstheme="minorHAnsi"/>
        </w:rPr>
        <w:t>'</w:t>
      </w:r>
      <w:r w:rsidR="00646FD5" w:rsidRPr="001F6A57">
        <w:rPr>
          <w:rFonts w:cstheme="minorHAnsi"/>
        </w:rPr>
        <w:t>blemish of place</w:t>
      </w:r>
      <w:r w:rsidR="00B25046">
        <w:rPr>
          <w:rFonts w:cstheme="minorHAnsi"/>
        </w:rPr>
        <w:t>'</w:t>
      </w:r>
      <w:r w:rsidR="00BB7D6C">
        <w:rPr>
          <w:rFonts w:cstheme="minorHAnsi"/>
        </w:rPr>
        <w:t xml:space="preserve"> due to the</w:t>
      </w:r>
      <w:r w:rsidR="00646FD5" w:rsidRPr="001F6A57">
        <w:rPr>
          <w:rFonts w:cstheme="minorHAnsi"/>
        </w:rPr>
        <w:t xml:space="preserve"> challenges faced </w:t>
      </w:r>
      <w:r w:rsidR="00FE2C9D">
        <w:rPr>
          <w:rFonts w:cstheme="minorHAnsi"/>
        </w:rPr>
        <w:t>in areas of disadvantage</w:t>
      </w:r>
      <w:r w:rsidR="00646FD5" w:rsidRPr="001F6A57">
        <w:rPr>
          <w:rFonts w:cstheme="minorHAnsi"/>
        </w:rPr>
        <w:t xml:space="preserve">. </w:t>
      </w:r>
      <w:r w:rsidR="00B1421B">
        <w:rPr>
          <w:rFonts w:cstheme="minorHAnsi"/>
        </w:rPr>
        <w:t>Through this lens</w:t>
      </w:r>
      <w:r w:rsidR="007C58A9">
        <w:rPr>
          <w:rFonts w:cstheme="minorHAnsi"/>
        </w:rPr>
        <w:t xml:space="preserve">, </w:t>
      </w:r>
      <w:r w:rsidR="00177979">
        <w:rPr>
          <w:rFonts w:cstheme="minorHAnsi"/>
        </w:rPr>
        <w:t xml:space="preserve">we found </w:t>
      </w:r>
      <w:r w:rsidR="00B4784B">
        <w:rPr>
          <w:rFonts w:cstheme="minorHAnsi"/>
        </w:rPr>
        <w:t>that</w:t>
      </w:r>
      <w:r w:rsidR="00131560">
        <w:rPr>
          <w:rFonts w:cstheme="minorHAnsi"/>
        </w:rPr>
        <w:t xml:space="preserve"> </w:t>
      </w:r>
      <w:r w:rsidR="00CF531A">
        <w:rPr>
          <w:rFonts w:cstheme="minorHAnsi"/>
        </w:rPr>
        <w:t>pursuing</w:t>
      </w:r>
      <w:r w:rsidR="007C58A9">
        <w:rPr>
          <w:rFonts w:cstheme="minorHAnsi"/>
        </w:rPr>
        <w:t xml:space="preserve"> HE</w:t>
      </w:r>
      <w:r w:rsidR="00CF531A">
        <w:rPr>
          <w:rFonts w:cstheme="minorHAnsi"/>
        </w:rPr>
        <w:t xml:space="preserve"> </w:t>
      </w:r>
      <w:r w:rsidR="005F42FB">
        <w:rPr>
          <w:rFonts w:cstheme="minorHAnsi"/>
        </w:rPr>
        <w:t xml:space="preserve">did not conform to </w:t>
      </w:r>
      <w:r w:rsidR="00CF531A">
        <w:rPr>
          <w:rFonts w:cstheme="minorHAnsi"/>
        </w:rPr>
        <w:t xml:space="preserve">Farnborough's </w:t>
      </w:r>
      <w:r w:rsidR="00B25046">
        <w:rPr>
          <w:rFonts w:cstheme="minorHAnsi"/>
        </w:rPr>
        <w:t>'</w:t>
      </w:r>
      <w:r w:rsidR="00CF531A">
        <w:rPr>
          <w:rFonts w:cstheme="minorHAnsi"/>
        </w:rPr>
        <w:t>field rhythm and pace</w:t>
      </w:r>
      <w:r w:rsidR="00B25046">
        <w:rPr>
          <w:rFonts w:cstheme="minorHAnsi"/>
        </w:rPr>
        <w:t>'</w:t>
      </w:r>
      <w:r w:rsidR="005F42FB">
        <w:rPr>
          <w:rFonts w:cstheme="minorHAnsi"/>
        </w:rPr>
        <w:t xml:space="preserve"> </w:t>
      </w:r>
      <w:r w:rsidR="00CF531A">
        <w:rPr>
          <w:rFonts w:cstheme="minorHAnsi"/>
        </w:rPr>
        <w:t xml:space="preserve">due to how </w:t>
      </w:r>
      <w:r w:rsidR="00A70717">
        <w:rPr>
          <w:rFonts w:cstheme="minorHAnsi"/>
        </w:rPr>
        <w:t>the personal strategies of scene participants</w:t>
      </w:r>
      <w:r w:rsidR="00CF531A">
        <w:rPr>
          <w:rFonts w:cstheme="minorHAnsi"/>
        </w:rPr>
        <w:t xml:space="preserve"> centred on valuing </w:t>
      </w:r>
      <w:r w:rsidR="00A70717">
        <w:rPr>
          <w:rFonts w:cstheme="minorHAnsi"/>
        </w:rPr>
        <w:t xml:space="preserve">paid employment over </w:t>
      </w:r>
      <w:r w:rsidR="002D75DA">
        <w:rPr>
          <w:rFonts w:cstheme="minorHAnsi"/>
        </w:rPr>
        <w:t>further study</w:t>
      </w:r>
      <w:r w:rsidR="002E4FCB" w:rsidRPr="001F6A57">
        <w:rPr>
          <w:rFonts w:cstheme="minorHAnsi"/>
        </w:rPr>
        <w:t>.</w:t>
      </w:r>
    </w:p>
    <w:p w14:paraId="38B16E14" w14:textId="38B96D08" w:rsidR="002E4FCB" w:rsidRPr="001F6A57" w:rsidRDefault="002E4FCB" w:rsidP="002E4FCB">
      <w:pPr>
        <w:spacing w:line="360" w:lineRule="auto"/>
        <w:ind w:left="283" w:right="283"/>
        <w:rPr>
          <w:rFonts w:cstheme="minorHAnsi"/>
        </w:rPr>
      </w:pPr>
      <w:r w:rsidRPr="001F6A57">
        <w:rPr>
          <w:rFonts w:cstheme="minorHAnsi"/>
        </w:rPr>
        <w:t>It</w:t>
      </w:r>
      <w:r w:rsidR="00BC6130" w:rsidRPr="001F6A57">
        <w:rPr>
          <w:rFonts w:cstheme="minorHAnsi"/>
        </w:rPr>
        <w:t>'</w:t>
      </w:r>
      <w:r w:rsidRPr="001F6A57">
        <w:rPr>
          <w:rFonts w:cstheme="minorHAnsi"/>
        </w:rPr>
        <w:t>s pointless even going to uni when all I can do is nursing and artsy stuff […] I</w:t>
      </w:r>
      <w:r w:rsidR="00BC6130" w:rsidRPr="001F6A57">
        <w:rPr>
          <w:rFonts w:cstheme="minorHAnsi"/>
        </w:rPr>
        <w:t>'</w:t>
      </w:r>
      <w:r w:rsidRPr="001F6A57">
        <w:rPr>
          <w:rFonts w:cstheme="minorHAnsi"/>
        </w:rPr>
        <w:t>m just not that interested in that stuff, so I think I</w:t>
      </w:r>
      <w:r w:rsidR="00BC6130" w:rsidRPr="001F6A57">
        <w:rPr>
          <w:rFonts w:cstheme="minorHAnsi"/>
        </w:rPr>
        <w:t>'</w:t>
      </w:r>
      <w:r w:rsidRPr="001F6A57">
        <w:rPr>
          <w:rFonts w:cstheme="minorHAnsi"/>
        </w:rPr>
        <w:t>ll probably get a job when I finish sixth form.</w:t>
      </w:r>
      <w:r w:rsidR="00DA1A0A" w:rsidRPr="001F6A57">
        <w:rPr>
          <w:rFonts w:cstheme="minorHAnsi"/>
        </w:rPr>
        <w:t xml:space="preserve"> (Anna, 17)</w:t>
      </w:r>
    </w:p>
    <w:p w14:paraId="55293135" w14:textId="5103DDD9" w:rsidR="00DA1A0A" w:rsidRPr="001F6A57" w:rsidRDefault="000E5E97" w:rsidP="002E4FCB">
      <w:pPr>
        <w:spacing w:line="360" w:lineRule="auto"/>
        <w:ind w:left="283" w:right="283"/>
        <w:rPr>
          <w:rFonts w:cstheme="minorHAnsi"/>
        </w:rPr>
      </w:pPr>
      <w:r w:rsidRPr="001F6A57">
        <w:rPr>
          <w:rFonts w:cstheme="minorHAnsi"/>
        </w:rPr>
        <w:t>I</w:t>
      </w:r>
      <w:r w:rsidR="00BC6130" w:rsidRPr="001F6A57">
        <w:rPr>
          <w:rFonts w:cstheme="minorHAnsi"/>
        </w:rPr>
        <w:t>'</w:t>
      </w:r>
      <w:r w:rsidRPr="001F6A57">
        <w:rPr>
          <w:rFonts w:cstheme="minorHAnsi"/>
        </w:rPr>
        <w:t xml:space="preserve">d say it depends on the person. </w:t>
      </w:r>
      <w:r w:rsidR="00E74DB9" w:rsidRPr="001F6A57">
        <w:rPr>
          <w:rFonts w:cstheme="minorHAnsi"/>
        </w:rPr>
        <w:t>Some probably want to stay in education,</w:t>
      </w:r>
      <w:r w:rsidRPr="001F6A57">
        <w:rPr>
          <w:rFonts w:cstheme="minorHAnsi"/>
        </w:rPr>
        <w:t xml:space="preserve"> but I recon more want </w:t>
      </w:r>
      <w:r w:rsidR="007102C2">
        <w:rPr>
          <w:rFonts w:cstheme="minorHAnsi"/>
        </w:rPr>
        <w:t>to</w:t>
      </w:r>
      <w:r w:rsidRPr="001F6A57">
        <w:rPr>
          <w:rFonts w:cstheme="minorHAnsi"/>
        </w:rPr>
        <w:t xml:space="preserve"> work. (Mark, 18)</w:t>
      </w:r>
    </w:p>
    <w:p w14:paraId="1421F4D4" w14:textId="2EDFC8CD" w:rsidR="00423BB6" w:rsidRPr="001F6A57" w:rsidRDefault="00423BB6" w:rsidP="00423BB6">
      <w:pPr>
        <w:spacing w:line="360" w:lineRule="auto"/>
        <w:rPr>
          <w:rFonts w:cstheme="minorHAnsi"/>
        </w:rPr>
      </w:pPr>
      <w:r w:rsidRPr="001F6A57">
        <w:rPr>
          <w:rFonts w:cstheme="minorHAnsi"/>
        </w:rPr>
        <w:t xml:space="preserve"> </w:t>
      </w:r>
      <w:r w:rsidR="00CE04BE">
        <w:rPr>
          <w:rFonts w:cstheme="minorHAnsi"/>
        </w:rPr>
        <w:t xml:space="preserve">These insights </w:t>
      </w:r>
      <w:r w:rsidR="001C742E">
        <w:rPr>
          <w:rFonts w:cstheme="minorHAnsi"/>
        </w:rPr>
        <w:t xml:space="preserve">expose how </w:t>
      </w:r>
      <w:r w:rsidRPr="001F6A57">
        <w:rPr>
          <w:rFonts w:cstheme="minorHAnsi"/>
        </w:rPr>
        <w:t xml:space="preserve">habitus </w:t>
      </w:r>
      <w:r w:rsidR="00CC25BB" w:rsidRPr="001F6A57">
        <w:rPr>
          <w:rFonts w:cstheme="minorHAnsi"/>
        </w:rPr>
        <w:t>i</w:t>
      </w:r>
      <w:r w:rsidR="00745174" w:rsidRPr="001F6A57">
        <w:rPr>
          <w:rFonts w:cstheme="minorHAnsi"/>
        </w:rPr>
        <w:t xml:space="preserve">s central </w:t>
      </w:r>
      <w:r w:rsidR="00CC25BB" w:rsidRPr="001F6A57">
        <w:rPr>
          <w:rFonts w:cstheme="minorHAnsi"/>
        </w:rPr>
        <w:t xml:space="preserve">in </w:t>
      </w:r>
      <w:r w:rsidRPr="001F6A57">
        <w:rPr>
          <w:rFonts w:cstheme="minorHAnsi"/>
        </w:rPr>
        <w:t>exclud</w:t>
      </w:r>
      <w:r w:rsidR="00CC25BB" w:rsidRPr="001F6A57">
        <w:rPr>
          <w:rFonts w:cstheme="minorHAnsi"/>
        </w:rPr>
        <w:t>ing</w:t>
      </w:r>
      <w:r w:rsidRPr="001F6A57">
        <w:rPr>
          <w:rFonts w:cstheme="minorHAnsi"/>
        </w:rPr>
        <w:t xml:space="preserve"> certain practices and pursuits as unthinkable, not merely through unfamiliarity but also </w:t>
      </w:r>
      <w:r w:rsidR="001C742E">
        <w:rPr>
          <w:rFonts w:cstheme="minorHAnsi"/>
        </w:rPr>
        <w:t>the incompat</w:t>
      </w:r>
      <w:r w:rsidR="002218D7">
        <w:rPr>
          <w:rFonts w:cstheme="minorHAnsi"/>
        </w:rPr>
        <w:t>i</w:t>
      </w:r>
      <w:r w:rsidR="001C742E">
        <w:rPr>
          <w:rFonts w:cstheme="minorHAnsi"/>
        </w:rPr>
        <w:t>bility of such stra</w:t>
      </w:r>
      <w:r w:rsidR="00547787">
        <w:rPr>
          <w:rFonts w:cstheme="minorHAnsi"/>
        </w:rPr>
        <w:t>tegies with</w:t>
      </w:r>
      <w:r w:rsidR="00A860AB">
        <w:rPr>
          <w:rFonts w:cstheme="minorHAnsi"/>
        </w:rPr>
        <w:t xml:space="preserve"> the temporal dynamics of </w:t>
      </w:r>
      <w:r w:rsidR="007619DD">
        <w:rPr>
          <w:rFonts w:cstheme="minorHAnsi"/>
        </w:rPr>
        <w:t>a particular social field</w:t>
      </w:r>
      <w:r w:rsidR="00596E52">
        <w:rPr>
          <w:rFonts w:cstheme="minorHAnsi"/>
        </w:rPr>
        <w:t xml:space="preserve"> (Atkinson 201</w:t>
      </w:r>
      <w:r w:rsidR="008537AF">
        <w:rPr>
          <w:rFonts w:cstheme="minorHAnsi"/>
        </w:rPr>
        <w:t>9)</w:t>
      </w:r>
      <w:r w:rsidRPr="001F6A57">
        <w:rPr>
          <w:rFonts w:cstheme="minorHAnsi"/>
        </w:rPr>
        <w:t>.</w:t>
      </w:r>
      <w:r w:rsidR="00D61630">
        <w:rPr>
          <w:rFonts w:cstheme="minorHAnsi"/>
        </w:rPr>
        <w:t xml:space="preserve"> This point links to </w:t>
      </w:r>
      <w:r w:rsidRPr="001F6A57">
        <w:rPr>
          <w:rFonts w:cstheme="minorHAnsi"/>
        </w:rPr>
        <w:t>Bourdieu</w:t>
      </w:r>
      <w:r w:rsidR="00B25046">
        <w:rPr>
          <w:rFonts w:cstheme="minorHAnsi"/>
        </w:rPr>
        <w:t>'</w:t>
      </w:r>
      <w:r w:rsidR="00D61630">
        <w:rPr>
          <w:rFonts w:cstheme="minorHAnsi"/>
        </w:rPr>
        <w:t>s</w:t>
      </w:r>
      <w:r w:rsidRPr="001F6A57">
        <w:rPr>
          <w:rFonts w:cstheme="minorHAnsi"/>
        </w:rPr>
        <w:t xml:space="preserve"> (1984) </w:t>
      </w:r>
      <w:r w:rsidR="00D61630">
        <w:rPr>
          <w:rFonts w:cstheme="minorHAnsi"/>
        </w:rPr>
        <w:t>point</w:t>
      </w:r>
      <w:r w:rsidRPr="001F6A57">
        <w:rPr>
          <w:rFonts w:cstheme="minorHAnsi"/>
        </w:rPr>
        <w:t xml:space="preserve"> that domination occurs not by imposing an alien culture on the working classes but by legitimi</w:t>
      </w:r>
      <w:r w:rsidR="00487F3E">
        <w:rPr>
          <w:rFonts w:cstheme="minorHAnsi"/>
        </w:rPr>
        <w:t>s</w:t>
      </w:r>
      <w:r w:rsidRPr="001F6A57">
        <w:rPr>
          <w:rFonts w:cstheme="minorHAnsi"/>
        </w:rPr>
        <w:t xml:space="preserve">ing the dominant culture and excluding the dominated from it. </w:t>
      </w:r>
      <w:r w:rsidR="007619DD">
        <w:rPr>
          <w:rFonts w:cstheme="minorHAnsi"/>
        </w:rPr>
        <w:t xml:space="preserve">In this context, </w:t>
      </w:r>
      <w:r w:rsidR="00B25046">
        <w:rPr>
          <w:rFonts w:cstheme="minorHAnsi"/>
        </w:rPr>
        <w:t>'</w:t>
      </w:r>
      <w:r w:rsidR="00DF645E">
        <w:rPr>
          <w:rFonts w:cstheme="minorHAnsi"/>
        </w:rPr>
        <w:t>imposed timings</w:t>
      </w:r>
      <w:r w:rsidR="00B25046">
        <w:rPr>
          <w:rFonts w:cstheme="minorHAnsi"/>
        </w:rPr>
        <w:t>'</w:t>
      </w:r>
      <w:r w:rsidR="00DF645E">
        <w:rPr>
          <w:rFonts w:cstheme="minorHAnsi"/>
        </w:rPr>
        <w:t xml:space="preserve"> influence</w:t>
      </w:r>
      <w:r w:rsidR="00944E96">
        <w:rPr>
          <w:rFonts w:cstheme="minorHAnsi"/>
        </w:rPr>
        <w:t>d</w:t>
      </w:r>
      <w:r w:rsidR="00DF645E">
        <w:rPr>
          <w:rFonts w:cstheme="minorHAnsi"/>
        </w:rPr>
        <w:t xml:space="preserve"> young people in </w:t>
      </w:r>
      <w:r w:rsidR="00727066">
        <w:rPr>
          <w:rFonts w:cstheme="minorHAnsi"/>
        </w:rPr>
        <w:t>Farnborough</w:t>
      </w:r>
      <w:r w:rsidR="000E5FC2">
        <w:rPr>
          <w:rFonts w:cstheme="minorHAnsi"/>
        </w:rPr>
        <w:t xml:space="preserve"> to value the capital </w:t>
      </w:r>
      <w:r w:rsidR="00944E96">
        <w:rPr>
          <w:rFonts w:cstheme="minorHAnsi"/>
        </w:rPr>
        <w:t>a</w:t>
      </w:r>
      <w:r w:rsidR="00F95045">
        <w:rPr>
          <w:rFonts w:cstheme="minorHAnsi"/>
        </w:rPr>
        <w:t>c</w:t>
      </w:r>
      <w:r w:rsidR="00944E96">
        <w:rPr>
          <w:rFonts w:cstheme="minorHAnsi"/>
        </w:rPr>
        <w:t xml:space="preserve">crued through </w:t>
      </w:r>
      <w:r w:rsidR="000E5FC2">
        <w:rPr>
          <w:rFonts w:cstheme="minorHAnsi"/>
        </w:rPr>
        <w:t xml:space="preserve">employment </w:t>
      </w:r>
      <w:r w:rsidR="00301899">
        <w:rPr>
          <w:rFonts w:cstheme="minorHAnsi"/>
        </w:rPr>
        <w:t>and the short-term benefits this could bring</w:t>
      </w:r>
      <w:r w:rsidR="00F159C9">
        <w:rPr>
          <w:rFonts w:cstheme="minorHAnsi"/>
        </w:rPr>
        <w:t>, thereby causing many to question</w:t>
      </w:r>
      <w:r w:rsidR="000E5FC2">
        <w:rPr>
          <w:rFonts w:cstheme="minorHAnsi"/>
        </w:rPr>
        <w:t xml:space="preserve"> </w:t>
      </w:r>
      <w:r w:rsidR="00AD44DA">
        <w:rPr>
          <w:rFonts w:cstheme="minorHAnsi"/>
        </w:rPr>
        <w:t>longer</w:t>
      </w:r>
      <w:r w:rsidR="001A3B5C">
        <w:rPr>
          <w:rFonts w:cstheme="minorHAnsi"/>
        </w:rPr>
        <w:t>-</w:t>
      </w:r>
      <w:r w:rsidR="00AD44DA">
        <w:rPr>
          <w:rFonts w:cstheme="minorHAnsi"/>
        </w:rPr>
        <w:t>term</w:t>
      </w:r>
      <w:r w:rsidR="00F95045">
        <w:rPr>
          <w:rFonts w:cstheme="minorHAnsi"/>
        </w:rPr>
        <w:t xml:space="preserve"> strategies</w:t>
      </w:r>
      <w:r w:rsidR="00AD44DA">
        <w:rPr>
          <w:rFonts w:cstheme="minorHAnsi"/>
        </w:rPr>
        <w:t xml:space="preserve"> linked to attending HE</w:t>
      </w:r>
      <w:r w:rsidR="00663E67">
        <w:rPr>
          <w:rFonts w:cstheme="minorHAnsi"/>
        </w:rPr>
        <w:t>.</w:t>
      </w:r>
      <w:r w:rsidR="000E5FC2">
        <w:rPr>
          <w:rFonts w:cstheme="minorHAnsi"/>
        </w:rPr>
        <w:t xml:space="preserve"> </w:t>
      </w:r>
      <w:r w:rsidRPr="001F6A57">
        <w:rPr>
          <w:rFonts w:cstheme="minorHAnsi"/>
        </w:rPr>
        <w:t>This exclusion create</w:t>
      </w:r>
      <w:r w:rsidR="00F159C9">
        <w:rPr>
          <w:rFonts w:cstheme="minorHAnsi"/>
        </w:rPr>
        <w:t>d</w:t>
      </w:r>
      <w:r w:rsidRPr="001F6A57">
        <w:rPr>
          <w:rFonts w:cstheme="minorHAnsi"/>
        </w:rPr>
        <w:t xml:space="preserve"> an implicit tendency to act in ways expected of </w:t>
      </w:r>
      <w:r w:rsidR="00BC6130" w:rsidRPr="001F6A57">
        <w:rPr>
          <w:rFonts w:cstheme="minorHAnsi"/>
        </w:rPr>
        <w:t>'</w:t>
      </w:r>
      <w:r w:rsidRPr="001F6A57">
        <w:rPr>
          <w:rFonts w:cstheme="minorHAnsi"/>
        </w:rPr>
        <w:t>people like us</w:t>
      </w:r>
      <w:r w:rsidR="00BC6130" w:rsidRPr="001F6A57">
        <w:rPr>
          <w:rFonts w:cstheme="minorHAnsi"/>
        </w:rPr>
        <w:t>'</w:t>
      </w:r>
      <w:r w:rsidR="00E74DB9" w:rsidRPr="001F6A57">
        <w:rPr>
          <w:rFonts w:cstheme="minorHAnsi"/>
        </w:rPr>
        <w:t>,</w:t>
      </w:r>
      <w:r w:rsidRPr="001F6A57">
        <w:rPr>
          <w:rFonts w:cstheme="minorHAnsi"/>
        </w:rPr>
        <w:t xml:space="preserve"> leading to</w:t>
      </w:r>
      <w:r w:rsidR="00303C51">
        <w:rPr>
          <w:rFonts w:cstheme="minorHAnsi"/>
        </w:rPr>
        <w:t xml:space="preserve"> a mentality of</w:t>
      </w:r>
      <w:r w:rsidRPr="001F6A57">
        <w:rPr>
          <w:rFonts w:cstheme="minorHAnsi"/>
        </w:rPr>
        <w:t xml:space="preserve"> self-elimination.</w:t>
      </w:r>
    </w:p>
    <w:p w14:paraId="00E0A606" w14:textId="7B23882D" w:rsidR="00835E9C" w:rsidRPr="001F6A57" w:rsidRDefault="00423BB6" w:rsidP="00423BB6">
      <w:pPr>
        <w:spacing w:line="360" w:lineRule="auto"/>
        <w:ind w:firstLine="720"/>
        <w:rPr>
          <w:rFonts w:cstheme="minorHAnsi"/>
        </w:rPr>
      </w:pPr>
      <w:r w:rsidRPr="001F6A57">
        <w:rPr>
          <w:rFonts w:cstheme="minorHAnsi"/>
        </w:rPr>
        <w:t xml:space="preserve">The young people in this study </w:t>
      </w:r>
      <w:r w:rsidR="00A83F3B">
        <w:rPr>
          <w:rFonts w:cstheme="minorHAnsi"/>
        </w:rPr>
        <w:t xml:space="preserve">saw work as a legitimate strategy in helping them </w:t>
      </w:r>
      <w:r w:rsidR="008703C3">
        <w:rPr>
          <w:rFonts w:cstheme="minorHAnsi"/>
        </w:rPr>
        <w:t xml:space="preserve">survive </w:t>
      </w:r>
      <w:r w:rsidR="00055768">
        <w:rPr>
          <w:rFonts w:cstheme="minorHAnsi"/>
        </w:rPr>
        <w:t xml:space="preserve">in severe social deprivation </w:t>
      </w:r>
      <w:r w:rsidR="008E6F65">
        <w:rPr>
          <w:rFonts w:cstheme="minorHAnsi"/>
        </w:rPr>
        <w:t xml:space="preserve">where </w:t>
      </w:r>
      <w:r w:rsidR="00B25046">
        <w:rPr>
          <w:rFonts w:cstheme="minorHAnsi"/>
        </w:rPr>
        <w:t>'</w:t>
      </w:r>
      <w:r w:rsidR="008E6F65">
        <w:rPr>
          <w:rFonts w:cstheme="minorHAnsi"/>
        </w:rPr>
        <w:t>time binds</w:t>
      </w:r>
      <w:r w:rsidR="00B25046">
        <w:rPr>
          <w:rFonts w:cstheme="minorHAnsi"/>
        </w:rPr>
        <w:t>'</w:t>
      </w:r>
      <w:r w:rsidR="008E6F65">
        <w:rPr>
          <w:rFonts w:cstheme="minorHAnsi"/>
        </w:rPr>
        <w:t xml:space="preserve"> saw </w:t>
      </w:r>
      <w:r w:rsidR="00B67300">
        <w:rPr>
          <w:rFonts w:cstheme="minorHAnsi"/>
        </w:rPr>
        <w:t>short-term economic</w:t>
      </w:r>
      <w:r w:rsidR="008E6F65">
        <w:rPr>
          <w:rFonts w:cstheme="minorHAnsi"/>
        </w:rPr>
        <w:t xml:space="preserve"> demands for survival</w:t>
      </w:r>
      <w:r w:rsidR="00C70881">
        <w:rPr>
          <w:rFonts w:cstheme="minorHAnsi"/>
        </w:rPr>
        <w:t xml:space="preserve"> take priority</w:t>
      </w:r>
      <w:r w:rsidR="00352D7A">
        <w:rPr>
          <w:rFonts w:cstheme="minorHAnsi"/>
        </w:rPr>
        <w:t xml:space="preserve"> over</w:t>
      </w:r>
      <w:r w:rsidR="008E6F65">
        <w:rPr>
          <w:rFonts w:cstheme="minorHAnsi"/>
        </w:rPr>
        <w:t xml:space="preserve"> long</w:t>
      </w:r>
      <w:r w:rsidR="00FD3973">
        <w:rPr>
          <w:rFonts w:cstheme="minorHAnsi"/>
        </w:rPr>
        <w:t>-</w:t>
      </w:r>
      <w:r w:rsidR="008E6F65">
        <w:rPr>
          <w:rFonts w:cstheme="minorHAnsi"/>
        </w:rPr>
        <w:t>term plans for careers and</w:t>
      </w:r>
      <w:r w:rsidR="00FD3973">
        <w:rPr>
          <w:rFonts w:cstheme="minorHAnsi"/>
        </w:rPr>
        <w:t xml:space="preserve"> personal development</w:t>
      </w:r>
      <w:r w:rsidR="00CF3808">
        <w:rPr>
          <w:rFonts w:cstheme="minorHAnsi"/>
        </w:rPr>
        <w:t xml:space="preserve"> linked to </w:t>
      </w:r>
      <w:r w:rsidR="00C73F5E">
        <w:rPr>
          <w:rFonts w:cstheme="minorHAnsi"/>
        </w:rPr>
        <w:t xml:space="preserve">a </w:t>
      </w:r>
      <w:r w:rsidR="00CF3808">
        <w:rPr>
          <w:rFonts w:cstheme="minorHAnsi"/>
        </w:rPr>
        <w:t>middle</w:t>
      </w:r>
      <w:r w:rsidR="00C73F5E">
        <w:rPr>
          <w:rFonts w:cstheme="minorHAnsi"/>
        </w:rPr>
        <w:t>-</w:t>
      </w:r>
      <w:r w:rsidR="00CF3808">
        <w:rPr>
          <w:rFonts w:cstheme="minorHAnsi"/>
        </w:rPr>
        <w:t xml:space="preserve">class </w:t>
      </w:r>
      <w:r w:rsidR="009B3B86">
        <w:rPr>
          <w:rFonts w:cstheme="minorHAnsi"/>
        </w:rPr>
        <w:t>mentalit</w:t>
      </w:r>
      <w:r w:rsidR="005C0587">
        <w:rPr>
          <w:rFonts w:cstheme="minorHAnsi"/>
        </w:rPr>
        <w:t>y of</w:t>
      </w:r>
      <w:r w:rsidR="009B3B86">
        <w:rPr>
          <w:rFonts w:cstheme="minorHAnsi"/>
        </w:rPr>
        <w:t xml:space="preserve"> </w:t>
      </w:r>
      <w:r w:rsidR="005C0587">
        <w:rPr>
          <w:rFonts w:cstheme="minorHAnsi"/>
        </w:rPr>
        <w:t>seeing HE as a</w:t>
      </w:r>
      <w:r w:rsidR="00B67300">
        <w:rPr>
          <w:rFonts w:cstheme="minorHAnsi"/>
        </w:rPr>
        <w:t xml:space="preserve"> project of self-enhancement</w:t>
      </w:r>
      <w:r w:rsidR="005C0587">
        <w:rPr>
          <w:rFonts w:cstheme="minorHAnsi"/>
        </w:rPr>
        <w:t xml:space="preserve"> worthy</w:t>
      </w:r>
      <w:r w:rsidR="00B67300">
        <w:rPr>
          <w:rFonts w:cstheme="minorHAnsi"/>
        </w:rPr>
        <w:t xml:space="preserve"> of </w:t>
      </w:r>
      <w:r w:rsidR="007B1C6B">
        <w:rPr>
          <w:rFonts w:cstheme="minorHAnsi"/>
        </w:rPr>
        <w:t>i</w:t>
      </w:r>
      <w:r w:rsidR="009B3B86">
        <w:rPr>
          <w:rFonts w:cstheme="minorHAnsi"/>
        </w:rPr>
        <w:t>nvest</w:t>
      </w:r>
      <w:r w:rsidR="005C0587">
        <w:rPr>
          <w:rFonts w:cstheme="minorHAnsi"/>
        </w:rPr>
        <w:t>ment</w:t>
      </w:r>
      <w:r w:rsidRPr="001F6A57">
        <w:rPr>
          <w:rFonts w:cstheme="minorHAnsi"/>
        </w:rPr>
        <w:t xml:space="preserve">. </w:t>
      </w:r>
      <w:r w:rsidR="00F40361">
        <w:rPr>
          <w:rFonts w:cstheme="minorHAnsi"/>
        </w:rPr>
        <w:t>Through this perspective</w:t>
      </w:r>
      <w:r w:rsidR="00A427CE" w:rsidRPr="001F6A57">
        <w:rPr>
          <w:rFonts w:cstheme="minorHAnsi"/>
        </w:rPr>
        <w:t>,</w:t>
      </w:r>
      <w:r w:rsidR="003F0A4B">
        <w:rPr>
          <w:rFonts w:cstheme="minorHAnsi"/>
        </w:rPr>
        <w:t xml:space="preserve"> </w:t>
      </w:r>
      <w:r w:rsidR="005D163C">
        <w:rPr>
          <w:rFonts w:cstheme="minorHAnsi"/>
        </w:rPr>
        <w:t xml:space="preserve">the </w:t>
      </w:r>
      <w:r w:rsidRPr="001F6A57">
        <w:rPr>
          <w:rFonts w:cstheme="minorHAnsi"/>
        </w:rPr>
        <w:t>aspirations</w:t>
      </w:r>
      <w:r w:rsidR="005D163C">
        <w:rPr>
          <w:rFonts w:cstheme="minorHAnsi"/>
        </w:rPr>
        <w:t xml:space="preserve"> of </w:t>
      </w:r>
      <w:r w:rsidR="005D163C">
        <w:rPr>
          <w:rFonts w:cstheme="minorHAnsi"/>
        </w:rPr>
        <w:lastRenderedPageBreak/>
        <w:t>study participants</w:t>
      </w:r>
      <w:r w:rsidRPr="001F6A57">
        <w:rPr>
          <w:rFonts w:cstheme="minorHAnsi"/>
        </w:rPr>
        <w:t xml:space="preserve"> were shaped, at least partially, by </w:t>
      </w:r>
      <w:r w:rsidR="005D163C">
        <w:rPr>
          <w:rFonts w:cstheme="minorHAnsi"/>
        </w:rPr>
        <w:t xml:space="preserve">temporal aspects linked to their geographical </w:t>
      </w:r>
      <w:r w:rsidR="000A30A2">
        <w:rPr>
          <w:rFonts w:cstheme="minorHAnsi"/>
        </w:rPr>
        <w:t xml:space="preserve">location, whereby historical struggles relating to </w:t>
      </w:r>
      <w:r w:rsidR="004729A5">
        <w:rPr>
          <w:rFonts w:cstheme="minorHAnsi"/>
        </w:rPr>
        <w:t>economic decline and de</w:t>
      </w:r>
      <w:r w:rsidR="009621B3">
        <w:rPr>
          <w:rFonts w:cstheme="minorHAnsi"/>
        </w:rPr>
        <w:t>privation influenced strategies for survival that were short</w:t>
      </w:r>
      <w:r w:rsidR="009E6FA6">
        <w:rPr>
          <w:rFonts w:cstheme="minorHAnsi"/>
        </w:rPr>
        <w:t>-</w:t>
      </w:r>
      <w:r w:rsidR="009621B3">
        <w:rPr>
          <w:rFonts w:cstheme="minorHAnsi"/>
        </w:rPr>
        <w:t>term as opposed to l</w:t>
      </w:r>
      <w:r w:rsidR="009E6FA6">
        <w:rPr>
          <w:rFonts w:cstheme="minorHAnsi"/>
        </w:rPr>
        <w:t>ong-term in their vision, emphasi</w:t>
      </w:r>
      <w:r w:rsidR="00487F3E">
        <w:rPr>
          <w:rFonts w:cstheme="minorHAnsi"/>
        </w:rPr>
        <w:t>s</w:t>
      </w:r>
      <w:r w:rsidR="009E6FA6">
        <w:rPr>
          <w:rFonts w:cstheme="minorHAnsi"/>
        </w:rPr>
        <w:t xml:space="preserve">ing </w:t>
      </w:r>
      <w:r w:rsidR="00F73802" w:rsidRPr="001F6A57">
        <w:rPr>
          <w:rFonts w:cstheme="minorHAnsi"/>
        </w:rPr>
        <w:t xml:space="preserve">a form of cultural capital linked to </w:t>
      </w:r>
      <w:r w:rsidR="00D93F85" w:rsidRPr="001F6A57">
        <w:rPr>
          <w:rFonts w:cstheme="minorHAnsi"/>
        </w:rPr>
        <w:t xml:space="preserve">vocational employment </w:t>
      </w:r>
      <w:r w:rsidR="009E6FA6">
        <w:rPr>
          <w:rFonts w:cstheme="minorHAnsi"/>
        </w:rPr>
        <w:t>rather than</w:t>
      </w:r>
      <w:r w:rsidR="00DA645A" w:rsidRPr="001F6A57">
        <w:rPr>
          <w:rFonts w:cstheme="minorHAnsi"/>
        </w:rPr>
        <w:t xml:space="preserve"> academic</w:t>
      </w:r>
      <w:r w:rsidR="00837F24" w:rsidRPr="001F6A57">
        <w:rPr>
          <w:rFonts w:cstheme="minorHAnsi"/>
        </w:rPr>
        <w:t xml:space="preserve"> study</w:t>
      </w:r>
      <w:r w:rsidR="00AF6775" w:rsidRPr="001F6A57">
        <w:rPr>
          <w:rFonts w:cstheme="minorHAnsi"/>
        </w:rPr>
        <w:t>.</w:t>
      </w:r>
    </w:p>
    <w:p w14:paraId="5C470147" w14:textId="259D2930" w:rsidR="00AF6775" w:rsidRPr="001F6A57" w:rsidRDefault="005865D0" w:rsidP="00AF6775">
      <w:pPr>
        <w:spacing w:line="360" w:lineRule="auto"/>
        <w:ind w:left="283" w:right="283"/>
        <w:rPr>
          <w:rFonts w:cstheme="minorHAnsi"/>
        </w:rPr>
      </w:pPr>
      <w:r w:rsidRPr="001F6A57">
        <w:rPr>
          <w:rFonts w:cstheme="minorHAnsi"/>
        </w:rPr>
        <w:t>I want to join the Royal Navy</w:t>
      </w:r>
      <w:r w:rsidR="00387494" w:rsidRPr="001F6A57">
        <w:rPr>
          <w:rFonts w:cstheme="minorHAnsi"/>
        </w:rPr>
        <w:t>… I</w:t>
      </w:r>
      <w:r w:rsidR="00D17838" w:rsidRPr="001F6A57">
        <w:rPr>
          <w:rFonts w:cstheme="minorHAnsi"/>
        </w:rPr>
        <w:t>'</w:t>
      </w:r>
      <w:r w:rsidR="00387494" w:rsidRPr="001F6A57">
        <w:rPr>
          <w:rFonts w:cstheme="minorHAnsi"/>
        </w:rPr>
        <w:t>m in sea cadets, and my dad</w:t>
      </w:r>
      <w:r w:rsidR="00D17838" w:rsidRPr="001F6A57">
        <w:rPr>
          <w:rFonts w:cstheme="minorHAnsi"/>
        </w:rPr>
        <w:t>'</w:t>
      </w:r>
      <w:r w:rsidR="00387494" w:rsidRPr="001F6A57">
        <w:rPr>
          <w:rFonts w:cstheme="minorHAnsi"/>
        </w:rPr>
        <w:t>s ex-military</w:t>
      </w:r>
      <w:r w:rsidR="004A0E28">
        <w:rPr>
          <w:rFonts w:cstheme="minorHAnsi"/>
        </w:rPr>
        <w:t>,</w:t>
      </w:r>
      <w:r w:rsidR="00387494" w:rsidRPr="001F6A57">
        <w:rPr>
          <w:rFonts w:cstheme="minorHAnsi"/>
        </w:rPr>
        <w:t xml:space="preserve"> so I</w:t>
      </w:r>
      <w:r w:rsidR="00D17838" w:rsidRPr="001F6A57">
        <w:rPr>
          <w:rFonts w:cstheme="minorHAnsi"/>
        </w:rPr>
        <w:t>'</w:t>
      </w:r>
      <w:r w:rsidR="00387494" w:rsidRPr="001F6A57">
        <w:rPr>
          <w:rFonts w:cstheme="minorHAnsi"/>
        </w:rPr>
        <w:t xml:space="preserve">d rather </w:t>
      </w:r>
      <w:r w:rsidR="0033633E" w:rsidRPr="001F6A57">
        <w:rPr>
          <w:rFonts w:cstheme="minorHAnsi"/>
        </w:rPr>
        <w:t>get working than spend more time in a classroom. (</w:t>
      </w:r>
      <w:r w:rsidR="00221BF8" w:rsidRPr="001F6A57">
        <w:rPr>
          <w:rFonts w:cstheme="minorHAnsi"/>
        </w:rPr>
        <w:t>John, 18)</w:t>
      </w:r>
    </w:p>
    <w:p w14:paraId="71FDBEDC" w14:textId="1AC18CCB" w:rsidR="00423BB6" w:rsidRPr="001F6A57" w:rsidRDefault="00423BB6" w:rsidP="00835E9C">
      <w:pPr>
        <w:spacing w:line="360" w:lineRule="auto"/>
        <w:rPr>
          <w:rFonts w:cstheme="minorHAnsi"/>
        </w:rPr>
      </w:pPr>
      <w:r w:rsidRPr="001F6A57">
        <w:rPr>
          <w:rFonts w:cstheme="minorHAnsi"/>
        </w:rPr>
        <w:t>This complex interplay of cultural factors reveals significant barriers for</w:t>
      </w:r>
      <w:r w:rsidR="00132625" w:rsidRPr="001F6A57">
        <w:rPr>
          <w:rFonts w:cstheme="minorHAnsi"/>
        </w:rPr>
        <w:t xml:space="preserve"> young people </w:t>
      </w:r>
      <w:r w:rsidR="00CD56C0">
        <w:rPr>
          <w:rFonts w:cstheme="minorHAnsi"/>
        </w:rPr>
        <w:t>growing up on the North Yorkshire Coast</w:t>
      </w:r>
      <w:r w:rsidR="007B0312">
        <w:rPr>
          <w:rFonts w:cstheme="minorHAnsi"/>
        </w:rPr>
        <w:t>. S</w:t>
      </w:r>
      <w:r w:rsidR="00530099">
        <w:rPr>
          <w:rFonts w:cstheme="minorHAnsi"/>
        </w:rPr>
        <w:t>uch</w:t>
      </w:r>
      <w:r w:rsidR="007B0312">
        <w:rPr>
          <w:rFonts w:cstheme="minorHAnsi"/>
        </w:rPr>
        <w:t xml:space="preserve"> barriers </w:t>
      </w:r>
      <w:r w:rsidR="00950A20" w:rsidRPr="001F6A57">
        <w:rPr>
          <w:rFonts w:cstheme="minorHAnsi"/>
        </w:rPr>
        <w:t xml:space="preserve">stem </w:t>
      </w:r>
      <w:r w:rsidR="009728AB" w:rsidRPr="001F6A57">
        <w:rPr>
          <w:rFonts w:cstheme="minorHAnsi"/>
        </w:rPr>
        <w:t xml:space="preserve">from </w:t>
      </w:r>
      <w:r w:rsidR="007B0312">
        <w:rPr>
          <w:rFonts w:cstheme="minorHAnsi"/>
        </w:rPr>
        <w:t>recogni</w:t>
      </w:r>
      <w:r w:rsidR="00487F3E">
        <w:rPr>
          <w:rFonts w:cstheme="minorHAnsi"/>
        </w:rPr>
        <w:t>s</w:t>
      </w:r>
      <w:r w:rsidR="007B0312">
        <w:rPr>
          <w:rFonts w:cstheme="minorHAnsi"/>
        </w:rPr>
        <w:t>ing</w:t>
      </w:r>
      <w:r w:rsidR="00F869A9" w:rsidRPr="001F6A57">
        <w:rPr>
          <w:rFonts w:cstheme="minorHAnsi"/>
        </w:rPr>
        <w:t xml:space="preserve"> dominant cultural legitimacy and self-elimination tendencies</w:t>
      </w:r>
      <w:r w:rsidRPr="001F6A57">
        <w:rPr>
          <w:rFonts w:cstheme="minorHAnsi"/>
        </w:rPr>
        <w:t xml:space="preserve"> </w:t>
      </w:r>
      <w:r w:rsidR="00597E4A" w:rsidRPr="001F6A57">
        <w:rPr>
          <w:rFonts w:cstheme="minorHAnsi"/>
        </w:rPr>
        <w:t xml:space="preserve">that make </w:t>
      </w:r>
      <w:r w:rsidRPr="001F6A57">
        <w:rPr>
          <w:rFonts w:cstheme="minorHAnsi"/>
        </w:rPr>
        <w:t>pathways to university fraught with challenges. Addressing these barriers requires more than tackling surface-level behavio</w:t>
      </w:r>
      <w:r w:rsidR="00494EE5" w:rsidRPr="001F6A57">
        <w:rPr>
          <w:rFonts w:cstheme="minorHAnsi"/>
        </w:rPr>
        <w:t>u</w:t>
      </w:r>
      <w:r w:rsidRPr="001F6A57">
        <w:rPr>
          <w:rFonts w:cstheme="minorHAnsi"/>
        </w:rPr>
        <w:t>rs; it demands a deeper understanding of the</w:t>
      </w:r>
      <w:r w:rsidR="007B0312">
        <w:rPr>
          <w:rFonts w:cstheme="minorHAnsi"/>
        </w:rPr>
        <w:t xml:space="preserve"> political,</w:t>
      </w:r>
      <w:r w:rsidRPr="001F6A57">
        <w:rPr>
          <w:rFonts w:cstheme="minorHAnsi"/>
        </w:rPr>
        <w:t xml:space="preserve"> </w:t>
      </w:r>
      <w:r w:rsidR="004D0C15" w:rsidRPr="001F6A57">
        <w:rPr>
          <w:rFonts w:cstheme="minorHAnsi"/>
        </w:rPr>
        <w:t>structural,</w:t>
      </w:r>
      <w:r w:rsidRPr="001F6A57">
        <w:rPr>
          <w:rFonts w:cstheme="minorHAnsi"/>
        </w:rPr>
        <w:t xml:space="preserve"> and cultural forces at play. Interventions must</w:t>
      </w:r>
      <w:r w:rsidR="00D96797">
        <w:rPr>
          <w:rFonts w:cstheme="minorHAnsi"/>
        </w:rPr>
        <w:t>,</w:t>
      </w:r>
      <w:r w:rsidRPr="001F6A57">
        <w:rPr>
          <w:rFonts w:cstheme="minorHAnsi"/>
        </w:rPr>
        <w:t xml:space="preserve"> </w:t>
      </w:r>
      <w:r w:rsidR="00D96797">
        <w:rPr>
          <w:rFonts w:cstheme="minorHAnsi"/>
        </w:rPr>
        <w:t xml:space="preserve">therefore, </w:t>
      </w:r>
      <w:r w:rsidRPr="001F6A57">
        <w:rPr>
          <w:rFonts w:cstheme="minorHAnsi"/>
        </w:rPr>
        <w:t>focus on transforming the habitus and field of these young people by providing positive educational experiences, enhancing local e</w:t>
      </w:r>
      <w:r w:rsidR="00EE41B6">
        <w:rPr>
          <w:rFonts w:cstheme="minorHAnsi"/>
        </w:rPr>
        <w:t>conomic resources</w:t>
      </w:r>
      <w:r w:rsidRPr="001F6A57">
        <w:rPr>
          <w:rFonts w:cstheme="minorHAnsi"/>
        </w:rPr>
        <w:t>,</w:t>
      </w:r>
      <w:r w:rsidR="00851C1E">
        <w:rPr>
          <w:rFonts w:cstheme="minorHAnsi"/>
        </w:rPr>
        <w:t xml:space="preserve"> reducing temporal </w:t>
      </w:r>
      <w:r w:rsidR="00D73232">
        <w:rPr>
          <w:rFonts w:cstheme="minorHAnsi"/>
        </w:rPr>
        <w:t>isolation barriers</w:t>
      </w:r>
      <w:r w:rsidR="00524296">
        <w:rPr>
          <w:rFonts w:cstheme="minorHAnsi"/>
        </w:rPr>
        <w:t xml:space="preserve"> such as transport connectivity</w:t>
      </w:r>
      <w:r w:rsidRPr="001F6A57">
        <w:rPr>
          <w:rFonts w:cstheme="minorHAnsi"/>
        </w:rPr>
        <w:t xml:space="preserve"> and </w:t>
      </w:r>
      <w:r w:rsidR="00851C1E">
        <w:rPr>
          <w:rFonts w:cstheme="minorHAnsi"/>
        </w:rPr>
        <w:t>increasing information about</w:t>
      </w:r>
      <w:r w:rsidR="00D73232">
        <w:rPr>
          <w:rFonts w:cstheme="minorHAnsi"/>
        </w:rPr>
        <w:t xml:space="preserve"> the value of HE</w:t>
      </w:r>
      <w:r w:rsidR="000F5941">
        <w:rPr>
          <w:rFonts w:cstheme="minorHAnsi"/>
        </w:rPr>
        <w:t xml:space="preserve"> to shape future life trajectories</w:t>
      </w:r>
      <w:r w:rsidRPr="001F6A57">
        <w:rPr>
          <w:rFonts w:cstheme="minorHAnsi"/>
        </w:rPr>
        <w:t xml:space="preserve">. </w:t>
      </w:r>
    </w:p>
    <w:p w14:paraId="242C4677" w14:textId="3AE3037A" w:rsidR="007D7B64" w:rsidRPr="001F6A57" w:rsidRDefault="007D7B64" w:rsidP="009A3942">
      <w:pPr>
        <w:spacing w:line="360" w:lineRule="auto"/>
        <w:rPr>
          <w:rFonts w:cstheme="minorHAnsi"/>
          <w:b/>
          <w:bCs/>
        </w:rPr>
      </w:pPr>
      <w:r w:rsidRPr="001F6A57">
        <w:rPr>
          <w:rFonts w:cstheme="minorHAnsi"/>
          <w:b/>
          <w:bCs/>
        </w:rPr>
        <w:t>Discussion</w:t>
      </w:r>
    </w:p>
    <w:p w14:paraId="6DB40E01" w14:textId="03C44DC1" w:rsidR="00D966AA" w:rsidRPr="001F6A57" w:rsidRDefault="00486B84" w:rsidP="00532A44">
      <w:pPr>
        <w:spacing w:line="360" w:lineRule="auto"/>
        <w:rPr>
          <w:rFonts w:cstheme="minorHAnsi"/>
        </w:rPr>
      </w:pPr>
      <w:r w:rsidRPr="001F6A57">
        <w:rPr>
          <w:rFonts w:cstheme="minorHAnsi"/>
        </w:rPr>
        <w:t xml:space="preserve">Habitus encompasses mind and body, past and present, the collective and individual; it shapes </w:t>
      </w:r>
      <w:r w:rsidR="004772F9" w:rsidRPr="001F6A57">
        <w:rPr>
          <w:rFonts w:cstheme="minorHAnsi"/>
        </w:rPr>
        <w:t>ways</w:t>
      </w:r>
      <w:r w:rsidRPr="001F6A57">
        <w:rPr>
          <w:rFonts w:cstheme="minorHAnsi"/>
        </w:rPr>
        <w:t xml:space="preserve"> of thinking and acting and defines what is considered normal</w:t>
      </w:r>
      <w:r w:rsidR="00537F39" w:rsidRPr="001F6A57">
        <w:rPr>
          <w:rFonts w:cstheme="minorHAnsi"/>
        </w:rPr>
        <w:t>.</w:t>
      </w:r>
      <w:r w:rsidRPr="001F6A57">
        <w:rPr>
          <w:rFonts w:cstheme="minorHAnsi"/>
        </w:rPr>
        <w:t xml:space="preserve"> While individuals possess agency, our participants </w:t>
      </w:r>
      <w:r w:rsidR="004772F9" w:rsidRPr="001F6A57">
        <w:rPr>
          <w:rFonts w:cstheme="minorHAnsi"/>
        </w:rPr>
        <w:t>had</w:t>
      </w:r>
      <w:r w:rsidRPr="001F6A57">
        <w:rPr>
          <w:rFonts w:cstheme="minorHAnsi"/>
        </w:rPr>
        <w:t xml:space="preserve"> internali</w:t>
      </w:r>
      <w:r w:rsidR="00487F3E">
        <w:rPr>
          <w:rFonts w:cstheme="minorHAnsi"/>
        </w:rPr>
        <w:t>s</w:t>
      </w:r>
      <w:r w:rsidRPr="001F6A57">
        <w:rPr>
          <w:rFonts w:cstheme="minorHAnsi"/>
        </w:rPr>
        <w:t>ed devalued social positions and</w:t>
      </w:r>
      <w:r w:rsidR="00E213E4">
        <w:rPr>
          <w:rFonts w:cstheme="minorHAnsi"/>
        </w:rPr>
        <w:t xml:space="preserve"> temporal influences</w:t>
      </w:r>
      <w:r w:rsidR="00114602">
        <w:rPr>
          <w:rFonts w:cstheme="minorHAnsi"/>
        </w:rPr>
        <w:t xml:space="preserve"> that</w:t>
      </w:r>
      <w:r w:rsidRPr="001F6A57">
        <w:rPr>
          <w:rFonts w:cstheme="minorHAnsi"/>
        </w:rPr>
        <w:t xml:space="preserve"> confin</w:t>
      </w:r>
      <w:r w:rsidR="00114602">
        <w:rPr>
          <w:rFonts w:cstheme="minorHAnsi"/>
        </w:rPr>
        <w:t>ed them</w:t>
      </w:r>
      <w:r w:rsidRPr="001F6A57">
        <w:rPr>
          <w:rFonts w:cstheme="minorHAnsi"/>
        </w:rPr>
        <w:t xml:space="preserve"> to the</w:t>
      </w:r>
      <w:r w:rsidR="00EE7238">
        <w:rPr>
          <w:rFonts w:cstheme="minorHAnsi"/>
        </w:rPr>
        <w:t>ir temporal locality</w:t>
      </w:r>
      <w:r w:rsidRPr="001F6A57">
        <w:rPr>
          <w:rFonts w:cstheme="minorHAnsi"/>
        </w:rPr>
        <w:t xml:space="preserve">. They understood </w:t>
      </w:r>
      <w:r w:rsidR="00C4210E" w:rsidRPr="001F6A57">
        <w:rPr>
          <w:rFonts w:cstheme="minorHAnsi"/>
        </w:rPr>
        <w:t xml:space="preserve">that </w:t>
      </w:r>
      <w:r w:rsidR="000E6133" w:rsidRPr="001F6A57">
        <w:rPr>
          <w:rFonts w:cstheme="minorHAnsi"/>
        </w:rPr>
        <w:t>staying local was more valuable than</w:t>
      </w:r>
      <w:r w:rsidR="00C4210E" w:rsidRPr="001F6A57">
        <w:rPr>
          <w:rFonts w:cstheme="minorHAnsi"/>
        </w:rPr>
        <w:t xml:space="preserve"> moving </w:t>
      </w:r>
      <w:r w:rsidR="000E6133" w:rsidRPr="001F6A57">
        <w:rPr>
          <w:rFonts w:cstheme="minorHAnsi"/>
        </w:rPr>
        <w:t>elsewhere</w:t>
      </w:r>
      <w:r w:rsidRPr="001F6A57">
        <w:rPr>
          <w:rFonts w:cstheme="minorHAnsi"/>
        </w:rPr>
        <w:t xml:space="preserve">. </w:t>
      </w:r>
      <w:r w:rsidR="004D6C11" w:rsidRPr="001F6A57">
        <w:rPr>
          <w:rFonts w:cstheme="minorHAnsi"/>
        </w:rPr>
        <w:t>Sub</w:t>
      </w:r>
      <w:r w:rsidR="002B7D4E" w:rsidRPr="001F6A57">
        <w:rPr>
          <w:rFonts w:cstheme="minorHAnsi"/>
        </w:rPr>
        <w:t xml:space="preserve">sequently, this </w:t>
      </w:r>
      <w:r w:rsidRPr="001F6A57">
        <w:rPr>
          <w:rFonts w:cstheme="minorHAnsi"/>
        </w:rPr>
        <w:t>raise</w:t>
      </w:r>
      <w:r w:rsidR="00EE7238">
        <w:rPr>
          <w:rFonts w:cstheme="minorHAnsi"/>
        </w:rPr>
        <w:t>d</w:t>
      </w:r>
      <w:r w:rsidRPr="001F6A57">
        <w:rPr>
          <w:rFonts w:cstheme="minorHAnsi"/>
        </w:rPr>
        <w:t xml:space="preserve"> questions about whether their disadvantages stem from the environment, the culture, or a combination of both. Are these issues a result of individual agency or rooted in structural inequality and the distribution of wealth and power? Answering this question is crucial for understanding and addressing </w:t>
      </w:r>
      <w:r w:rsidR="008349D3" w:rsidRPr="001F6A57">
        <w:rPr>
          <w:rFonts w:cstheme="minorHAnsi"/>
        </w:rPr>
        <w:t>the lack</w:t>
      </w:r>
      <w:r w:rsidR="00775F80" w:rsidRPr="001F6A57">
        <w:rPr>
          <w:rFonts w:cstheme="minorHAnsi"/>
        </w:rPr>
        <w:t xml:space="preserve"> </w:t>
      </w:r>
      <w:r w:rsidR="008349D3" w:rsidRPr="001F6A57">
        <w:rPr>
          <w:rFonts w:cstheme="minorHAnsi"/>
        </w:rPr>
        <w:t>of progression of young people from the North Yorkshire Coast in</w:t>
      </w:r>
      <w:r w:rsidR="00775F80" w:rsidRPr="001F6A57">
        <w:rPr>
          <w:rFonts w:cstheme="minorHAnsi"/>
        </w:rPr>
        <w:t>to</w:t>
      </w:r>
      <w:r w:rsidR="00697A59">
        <w:rPr>
          <w:rFonts w:cstheme="minorHAnsi"/>
        </w:rPr>
        <w:t xml:space="preserve"> HE</w:t>
      </w:r>
      <w:r w:rsidRPr="001F6A57">
        <w:rPr>
          <w:rFonts w:cstheme="minorHAnsi"/>
        </w:rPr>
        <w:t>.</w:t>
      </w:r>
      <w:r w:rsidR="00C4210E" w:rsidRPr="001F6A57">
        <w:rPr>
          <w:rFonts w:cstheme="minorHAnsi"/>
        </w:rPr>
        <w:t xml:space="preserve"> </w:t>
      </w:r>
      <w:r w:rsidR="001E2011" w:rsidRPr="001F6A57">
        <w:rPr>
          <w:rFonts w:cstheme="minorHAnsi"/>
        </w:rPr>
        <w:t xml:space="preserve">In answering this, </w:t>
      </w:r>
      <w:r w:rsidR="004772F9">
        <w:rPr>
          <w:rFonts w:cstheme="minorHAnsi"/>
        </w:rPr>
        <w:t>the</w:t>
      </w:r>
      <w:r w:rsidR="009F57BB">
        <w:rPr>
          <w:rFonts w:cstheme="minorHAnsi"/>
        </w:rPr>
        <w:t xml:space="preserve"> </w:t>
      </w:r>
      <w:r w:rsidR="002552E1">
        <w:rPr>
          <w:rFonts w:cstheme="minorHAnsi"/>
        </w:rPr>
        <w:t>participants' social environment</w:t>
      </w:r>
      <w:r w:rsidRPr="001F6A57">
        <w:rPr>
          <w:rFonts w:cstheme="minorHAnsi"/>
        </w:rPr>
        <w:t xml:space="preserve"> had disadvantaged them </w:t>
      </w:r>
      <w:r w:rsidR="00443A0C">
        <w:rPr>
          <w:rFonts w:cstheme="minorHAnsi"/>
        </w:rPr>
        <w:t xml:space="preserve">by </w:t>
      </w:r>
      <w:r w:rsidR="002552E1">
        <w:rPr>
          <w:rFonts w:cstheme="minorHAnsi"/>
        </w:rPr>
        <w:t>shaping</w:t>
      </w:r>
      <w:r w:rsidRPr="001F6A57">
        <w:rPr>
          <w:rFonts w:cstheme="minorHAnsi"/>
        </w:rPr>
        <w:t xml:space="preserve"> their attitudes toward learning</w:t>
      </w:r>
      <w:r w:rsidR="002552E1">
        <w:rPr>
          <w:rFonts w:cstheme="minorHAnsi"/>
        </w:rPr>
        <w:t>, creating a</w:t>
      </w:r>
      <w:r w:rsidRPr="001F6A57">
        <w:rPr>
          <w:rFonts w:cstheme="minorHAnsi"/>
        </w:rPr>
        <w:t xml:space="preserve"> disjuncture between education and their</w:t>
      </w:r>
      <w:r w:rsidR="00294851" w:rsidRPr="001F6A57">
        <w:rPr>
          <w:rFonts w:cstheme="minorHAnsi"/>
        </w:rPr>
        <w:t xml:space="preserve"> aspirations for the future</w:t>
      </w:r>
      <w:r w:rsidRPr="001F6A57">
        <w:rPr>
          <w:rFonts w:cstheme="minorHAnsi"/>
        </w:rPr>
        <w:t xml:space="preserve">. Understandably, </w:t>
      </w:r>
      <w:r w:rsidR="00A30092">
        <w:rPr>
          <w:rFonts w:cstheme="minorHAnsi"/>
        </w:rPr>
        <w:t xml:space="preserve">participants </w:t>
      </w:r>
      <w:r w:rsidRPr="001F6A57">
        <w:rPr>
          <w:rFonts w:cstheme="minorHAnsi"/>
        </w:rPr>
        <w:t>resisted pressures to engage in fields where their capital was likely to be discounted</w:t>
      </w:r>
      <w:r w:rsidR="00AE7E41" w:rsidRPr="001F6A57">
        <w:rPr>
          <w:rFonts w:cstheme="minorHAnsi"/>
        </w:rPr>
        <w:t>, such as university campuses in cosmopolitan cities</w:t>
      </w:r>
      <w:r w:rsidRPr="001F6A57">
        <w:rPr>
          <w:rFonts w:cstheme="minorHAnsi"/>
        </w:rPr>
        <w:t>.</w:t>
      </w:r>
      <w:r w:rsidR="00A30092">
        <w:rPr>
          <w:rFonts w:cstheme="minorHAnsi"/>
        </w:rPr>
        <w:t xml:space="preserve"> </w:t>
      </w:r>
      <w:r w:rsidR="00182229">
        <w:rPr>
          <w:rFonts w:cstheme="minorHAnsi"/>
        </w:rPr>
        <w:t>Some could interpret this refusal to conform to middle-class conventions and cosmopolitan attitudes</w:t>
      </w:r>
      <w:r w:rsidR="007A5C7F">
        <w:rPr>
          <w:rFonts w:cstheme="minorHAnsi"/>
        </w:rPr>
        <w:t xml:space="preserve"> </w:t>
      </w:r>
      <w:r w:rsidR="0017410C" w:rsidRPr="001F6A57">
        <w:rPr>
          <w:rFonts w:cstheme="minorHAnsi"/>
        </w:rPr>
        <w:t>as a form of resistan</w:t>
      </w:r>
      <w:r w:rsidR="00076A07" w:rsidRPr="001F6A57">
        <w:rPr>
          <w:rFonts w:cstheme="minorHAnsi"/>
        </w:rPr>
        <w:t>ce</w:t>
      </w:r>
      <w:r w:rsidRPr="001F6A57">
        <w:rPr>
          <w:rFonts w:cstheme="minorHAnsi"/>
        </w:rPr>
        <w:t>—</w:t>
      </w:r>
      <w:r w:rsidR="00076A07" w:rsidRPr="001F6A57">
        <w:rPr>
          <w:rFonts w:cstheme="minorHAnsi"/>
        </w:rPr>
        <w:t>rejecting</w:t>
      </w:r>
      <w:r w:rsidRPr="001F6A57">
        <w:rPr>
          <w:rFonts w:cstheme="minorHAnsi"/>
        </w:rPr>
        <w:t xml:space="preserve"> neoliberal conceptions of </w:t>
      </w:r>
      <w:r w:rsidR="00076A07" w:rsidRPr="001F6A57">
        <w:rPr>
          <w:rFonts w:cstheme="minorHAnsi"/>
        </w:rPr>
        <w:t xml:space="preserve">individualism, </w:t>
      </w:r>
      <w:r w:rsidR="004D0C15" w:rsidRPr="001F6A57">
        <w:rPr>
          <w:rFonts w:cstheme="minorHAnsi"/>
        </w:rPr>
        <w:t>ambition,</w:t>
      </w:r>
      <w:r w:rsidRPr="001F6A57">
        <w:rPr>
          <w:rFonts w:cstheme="minorHAnsi"/>
        </w:rPr>
        <w:t xml:space="preserve"> and success. </w:t>
      </w:r>
      <w:r w:rsidR="007A5C7F">
        <w:rPr>
          <w:rFonts w:cstheme="minorHAnsi"/>
        </w:rPr>
        <w:t>However, it is</w:t>
      </w:r>
      <w:r w:rsidR="00CA0F34">
        <w:rPr>
          <w:rFonts w:cstheme="minorHAnsi"/>
        </w:rPr>
        <w:t xml:space="preserve"> vital </w:t>
      </w:r>
      <w:r w:rsidR="007A5C7F">
        <w:rPr>
          <w:rFonts w:cstheme="minorHAnsi"/>
        </w:rPr>
        <w:t>to reali</w:t>
      </w:r>
      <w:r w:rsidR="00487F3E">
        <w:rPr>
          <w:rFonts w:cstheme="minorHAnsi"/>
        </w:rPr>
        <w:t>s</w:t>
      </w:r>
      <w:r w:rsidR="007A5C7F">
        <w:rPr>
          <w:rFonts w:cstheme="minorHAnsi"/>
        </w:rPr>
        <w:t>e that this</w:t>
      </w:r>
      <w:r w:rsidRPr="001F6A57">
        <w:rPr>
          <w:rFonts w:cstheme="minorHAnsi"/>
        </w:rPr>
        <w:t xml:space="preserve"> resistance leads to their culture and aspirations being systematically misrecogni</w:t>
      </w:r>
      <w:r w:rsidR="00487F3E">
        <w:rPr>
          <w:rFonts w:cstheme="minorHAnsi"/>
        </w:rPr>
        <w:t>s</w:t>
      </w:r>
      <w:r w:rsidRPr="001F6A57">
        <w:rPr>
          <w:rFonts w:cstheme="minorHAnsi"/>
        </w:rPr>
        <w:t xml:space="preserve">ed and </w:t>
      </w:r>
      <w:r w:rsidR="00D966AA" w:rsidRPr="001F6A57">
        <w:rPr>
          <w:rFonts w:cstheme="minorHAnsi"/>
        </w:rPr>
        <w:t>dismiss</w:t>
      </w:r>
      <w:r w:rsidRPr="001F6A57">
        <w:rPr>
          <w:rFonts w:cstheme="minorHAnsi"/>
        </w:rPr>
        <w:t>ed</w:t>
      </w:r>
      <w:r w:rsidR="008F762B" w:rsidRPr="001F6A57">
        <w:rPr>
          <w:rFonts w:cstheme="minorHAnsi"/>
        </w:rPr>
        <w:t xml:space="preserve"> by </w:t>
      </w:r>
      <w:r w:rsidR="008F762B" w:rsidRPr="001F6A57">
        <w:rPr>
          <w:rFonts w:cstheme="minorHAnsi"/>
        </w:rPr>
        <w:lastRenderedPageBreak/>
        <w:t>those outside their community who question their</w:t>
      </w:r>
      <w:r w:rsidR="007A5C7F">
        <w:rPr>
          <w:rFonts w:cstheme="minorHAnsi"/>
        </w:rPr>
        <w:t xml:space="preserve"> inability to conform to neoliberal discourses regarding</w:t>
      </w:r>
      <w:r w:rsidR="008F762B" w:rsidRPr="001F6A57">
        <w:rPr>
          <w:rFonts w:cstheme="minorHAnsi"/>
        </w:rPr>
        <w:t xml:space="preserve"> aspirational citizenship</w:t>
      </w:r>
      <w:r w:rsidRPr="001F6A57">
        <w:rPr>
          <w:rFonts w:cstheme="minorHAnsi"/>
        </w:rPr>
        <w:t>.</w:t>
      </w:r>
    </w:p>
    <w:p w14:paraId="6CA09763" w14:textId="74066A8B" w:rsidR="00486B84" w:rsidRPr="001F6A57" w:rsidRDefault="00486B84" w:rsidP="00743D7F">
      <w:pPr>
        <w:spacing w:line="360" w:lineRule="auto"/>
        <w:ind w:firstLine="720"/>
        <w:rPr>
          <w:rFonts w:cstheme="minorHAnsi"/>
        </w:rPr>
      </w:pPr>
      <w:r w:rsidRPr="001F6A57">
        <w:rPr>
          <w:rFonts w:cstheme="minorHAnsi"/>
        </w:rPr>
        <w:t>Consequently,</w:t>
      </w:r>
      <w:r w:rsidR="003B5EDE">
        <w:rPr>
          <w:rFonts w:cstheme="minorHAnsi"/>
        </w:rPr>
        <w:t xml:space="preserve"> this</w:t>
      </w:r>
      <w:r w:rsidR="00E90C39">
        <w:rPr>
          <w:rFonts w:cstheme="minorHAnsi"/>
        </w:rPr>
        <w:t xml:space="preserve"> led </w:t>
      </w:r>
      <w:r w:rsidR="008F762B" w:rsidRPr="001F6A57">
        <w:rPr>
          <w:rFonts w:cstheme="minorHAnsi"/>
        </w:rPr>
        <w:t>participants</w:t>
      </w:r>
      <w:r w:rsidR="00151589">
        <w:rPr>
          <w:rFonts w:cstheme="minorHAnsi"/>
        </w:rPr>
        <w:t xml:space="preserve"> </w:t>
      </w:r>
      <w:r w:rsidR="00E90C39">
        <w:rPr>
          <w:rFonts w:cstheme="minorHAnsi"/>
        </w:rPr>
        <w:t xml:space="preserve">to seek </w:t>
      </w:r>
      <w:r w:rsidRPr="001F6A57">
        <w:rPr>
          <w:rFonts w:cstheme="minorHAnsi"/>
        </w:rPr>
        <w:t>legitimacy in familiar environments, drawing on</w:t>
      </w:r>
      <w:r w:rsidR="00547FE3">
        <w:rPr>
          <w:rFonts w:cstheme="minorHAnsi"/>
        </w:rPr>
        <w:t xml:space="preserve"> forms of</w:t>
      </w:r>
      <w:r w:rsidRPr="001F6A57">
        <w:rPr>
          <w:rFonts w:cstheme="minorHAnsi"/>
        </w:rPr>
        <w:t xml:space="preserve"> capital</w:t>
      </w:r>
      <w:r w:rsidR="00547FE3">
        <w:rPr>
          <w:rFonts w:cstheme="minorHAnsi"/>
        </w:rPr>
        <w:t xml:space="preserve"> that had </w:t>
      </w:r>
      <w:r w:rsidRPr="001F6A57">
        <w:rPr>
          <w:rFonts w:cstheme="minorHAnsi"/>
        </w:rPr>
        <w:t>little value outside the</w:t>
      </w:r>
      <w:r w:rsidR="00547FE3">
        <w:rPr>
          <w:rFonts w:cstheme="minorHAnsi"/>
        </w:rPr>
        <w:t xml:space="preserve"> </w:t>
      </w:r>
      <w:r w:rsidR="00B25046">
        <w:rPr>
          <w:rFonts w:cstheme="minorHAnsi"/>
        </w:rPr>
        <w:t>'</w:t>
      </w:r>
      <w:r w:rsidR="00547FE3">
        <w:rPr>
          <w:rFonts w:cstheme="minorHAnsi"/>
        </w:rPr>
        <w:t>temporal</w:t>
      </w:r>
      <w:r w:rsidR="00E90C39">
        <w:rPr>
          <w:rFonts w:cstheme="minorHAnsi"/>
        </w:rPr>
        <w:t xml:space="preserve"> str</w:t>
      </w:r>
      <w:r w:rsidR="005169C9">
        <w:rPr>
          <w:rFonts w:cstheme="minorHAnsi"/>
        </w:rPr>
        <w:t>u</w:t>
      </w:r>
      <w:r w:rsidR="00E90C39">
        <w:rPr>
          <w:rFonts w:cstheme="minorHAnsi"/>
        </w:rPr>
        <w:t>cture of con</w:t>
      </w:r>
      <w:r w:rsidR="005169C9">
        <w:rPr>
          <w:rFonts w:cstheme="minorHAnsi"/>
        </w:rPr>
        <w:t>s</w:t>
      </w:r>
      <w:r w:rsidR="00E90C39">
        <w:rPr>
          <w:rFonts w:cstheme="minorHAnsi"/>
        </w:rPr>
        <w:t>ciousness</w:t>
      </w:r>
      <w:r w:rsidR="00B25046">
        <w:rPr>
          <w:rFonts w:cstheme="minorHAnsi"/>
        </w:rPr>
        <w:t>'</w:t>
      </w:r>
      <w:r w:rsidR="005169C9">
        <w:rPr>
          <w:rFonts w:cstheme="minorHAnsi"/>
        </w:rPr>
        <w:t xml:space="preserve"> within the </w:t>
      </w:r>
      <w:r w:rsidR="00547FE3">
        <w:rPr>
          <w:rFonts w:cstheme="minorHAnsi"/>
        </w:rPr>
        <w:t>geograph</w:t>
      </w:r>
      <w:r w:rsidR="005169C9">
        <w:rPr>
          <w:rFonts w:cstheme="minorHAnsi"/>
        </w:rPr>
        <w:t>ical locality of their</w:t>
      </w:r>
      <w:r w:rsidRPr="001F6A57">
        <w:rPr>
          <w:rFonts w:cstheme="minorHAnsi"/>
        </w:rPr>
        <w:t xml:space="preserve"> field</w:t>
      </w:r>
      <w:r w:rsidR="005169C9">
        <w:rPr>
          <w:rFonts w:cstheme="minorHAnsi"/>
        </w:rPr>
        <w:t>,</w:t>
      </w:r>
      <w:r w:rsidR="00AD4619" w:rsidRPr="001F6A57">
        <w:rPr>
          <w:rFonts w:cstheme="minorHAnsi"/>
        </w:rPr>
        <w:t xml:space="preserve"> shaped by </w:t>
      </w:r>
      <w:r w:rsidR="00BE768A" w:rsidRPr="001F6A57">
        <w:rPr>
          <w:rFonts w:cstheme="minorHAnsi"/>
        </w:rPr>
        <w:t>distinctions relat</w:t>
      </w:r>
      <w:r w:rsidR="00AD4619" w:rsidRPr="001F6A57">
        <w:rPr>
          <w:rFonts w:cstheme="minorHAnsi"/>
        </w:rPr>
        <w:t>ed</w:t>
      </w:r>
      <w:r w:rsidR="00BE768A" w:rsidRPr="001F6A57">
        <w:rPr>
          <w:rFonts w:cstheme="minorHAnsi"/>
        </w:rPr>
        <w:t xml:space="preserve"> to history, </w:t>
      </w:r>
      <w:r w:rsidR="004D0C15" w:rsidRPr="001F6A57">
        <w:rPr>
          <w:rFonts w:cstheme="minorHAnsi"/>
        </w:rPr>
        <w:t>family,</w:t>
      </w:r>
      <w:r w:rsidR="00BE768A" w:rsidRPr="001F6A57">
        <w:rPr>
          <w:rFonts w:cstheme="minorHAnsi"/>
        </w:rPr>
        <w:t xml:space="preserve"> and</w:t>
      </w:r>
      <w:r w:rsidR="00AD4619" w:rsidRPr="001F6A57">
        <w:rPr>
          <w:rFonts w:cstheme="minorHAnsi"/>
        </w:rPr>
        <w:t xml:space="preserve"> community</w:t>
      </w:r>
      <w:r w:rsidRPr="001F6A57">
        <w:rPr>
          <w:rFonts w:cstheme="minorHAnsi"/>
        </w:rPr>
        <w:t xml:space="preserve">. Bourdieu (2000) describes this misalignment between the objective structures of the field and the internal structures of habitus </w:t>
      </w:r>
      <w:r w:rsidR="00267EF3" w:rsidRPr="001F6A57">
        <w:rPr>
          <w:rFonts w:cstheme="minorHAnsi"/>
        </w:rPr>
        <w:t xml:space="preserve">through the term </w:t>
      </w:r>
      <w:r w:rsidR="00D17838" w:rsidRPr="001F6A57">
        <w:rPr>
          <w:rFonts w:cstheme="minorHAnsi"/>
        </w:rPr>
        <w:t>'</w:t>
      </w:r>
      <w:r w:rsidRPr="001F6A57">
        <w:rPr>
          <w:rFonts w:cstheme="minorHAnsi"/>
        </w:rPr>
        <w:t>dialectical confrontation.</w:t>
      </w:r>
      <w:r w:rsidR="00D17838" w:rsidRPr="001F6A57">
        <w:rPr>
          <w:rFonts w:cstheme="minorHAnsi"/>
        </w:rPr>
        <w:t>'</w:t>
      </w:r>
      <w:r w:rsidRPr="001F6A57">
        <w:rPr>
          <w:rFonts w:cstheme="minorHAnsi"/>
        </w:rPr>
        <w:t xml:space="preserve"> When a significant disjuncture between habitus and field occurs, individuals feel like a </w:t>
      </w:r>
      <w:r w:rsidR="00D17838" w:rsidRPr="001F6A57">
        <w:rPr>
          <w:rFonts w:cstheme="minorHAnsi"/>
        </w:rPr>
        <w:t>'</w:t>
      </w:r>
      <w:r w:rsidRPr="001F6A57">
        <w:rPr>
          <w:rFonts w:cstheme="minorHAnsi"/>
        </w:rPr>
        <w:t>fish out of water,</w:t>
      </w:r>
      <w:r w:rsidR="00D17838" w:rsidRPr="001F6A57">
        <w:rPr>
          <w:rFonts w:cstheme="minorHAnsi"/>
        </w:rPr>
        <w:t>'</w:t>
      </w:r>
      <w:r w:rsidRPr="001F6A57">
        <w:rPr>
          <w:rFonts w:cstheme="minorHAnsi"/>
        </w:rPr>
        <w:t xml:space="preserve"> experiencing over-compensation or hysteresis. Unsurprisingly, </w:t>
      </w:r>
      <w:r w:rsidR="00D70AD2" w:rsidRPr="001F6A57">
        <w:rPr>
          <w:rFonts w:cstheme="minorHAnsi"/>
        </w:rPr>
        <w:t xml:space="preserve">continuing </w:t>
      </w:r>
      <w:r w:rsidR="00D17838" w:rsidRPr="001F6A57">
        <w:rPr>
          <w:rFonts w:cstheme="minorHAnsi"/>
        </w:rPr>
        <w:t xml:space="preserve">their education at </w:t>
      </w:r>
      <w:r w:rsidR="00D70AD2" w:rsidRPr="001F6A57">
        <w:rPr>
          <w:rFonts w:cstheme="minorHAnsi"/>
        </w:rPr>
        <w:t xml:space="preserve">university in </w:t>
      </w:r>
      <w:r w:rsidR="00B40AA0" w:rsidRPr="001F6A57">
        <w:rPr>
          <w:rFonts w:cstheme="minorHAnsi"/>
        </w:rPr>
        <w:t>an unfamiliar environment</w:t>
      </w:r>
      <w:r w:rsidR="00CF7418" w:rsidRPr="001F6A57">
        <w:rPr>
          <w:rFonts w:cstheme="minorHAnsi"/>
        </w:rPr>
        <w:t xml:space="preserve"> was not seen as a</w:t>
      </w:r>
      <w:r w:rsidRPr="001F6A57">
        <w:rPr>
          <w:rFonts w:cstheme="minorHAnsi"/>
        </w:rPr>
        <w:t xml:space="preserve"> viable option for </w:t>
      </w:r>
      <w:r w:rsidR="00CF7418" w:rsidRPr="001F6A57">
        <w:rPr>
          <w:rFonts w:cstheme="minorHAnsi"/>
        </w:rPr>
        <w:t>many of these young people</w:t>
      </w:r>
      <w:r w:rsidR="00C43624">
        <w:rPr>
          <w:rFonts w:cstheme="minorHAnsi"/>
        </w:rPr>
        <w:t xml:space="preserve"> because such an undertaking would go against</w:t>
      </w:r>
      <w:r w:rsidR="00205587">
        <w:rPr>
          <w:rFonts w:cstheme="minorHAnsi"/>
        </w:rPr>
        <w:t xml:space="preserve"> the </w:t>
      </w:r>
      <w:r w:rsidR="00B25046">
        <w:rPr>
          <w:rFonts w:cstheme="minorHAnsi"/>
        </w:rPr>
        <w:t>'</w:t>
      </w:r>
      <w:r w:rsidR="00205587">
        <w:rPr>
          <w:rFonts w:cstheme="minorHAnsi"/>
        </w:rPr>
        <w:t>field rhythms and pace</w:t>
      </w:r>
      <w:r w:rsidR="00B25046">
        <w:rPr>
          <w:rFonts w:cstheme="minorHAnsi"/>
        </w:rPr>
        <w:t>'</w:t>
      </w:r>
      <w:r w:rsidR="00205587">
        <w:rPr>
          <w:rFonts w:cstheme="minorHAnsi"/>
        </w:rPr>
        <w:t xml:space="preserve"> of life in Farnborough</w:t>
      </w:r>
      <w:r w:rsidR="00422A64">
        <w:rPr>
          <w:rFonts w:cstheme="minorHAnsi"/>
        </w:rPr>
        <w:t xml:space="preserve"> that shapes strategies for survival in the locality.</w:t>
      </w:r>
      <w:r w:rsidR="00A47835" w:rsidRPr="001F6A57">
        <w:rPr>
          <w:rFonts w:cstheme="minorHAnsi"/>
        </w:rPr>
        <w:t xml:space="preserve"> </w:t>
      </w:r>
      <w:r w:rsidR="00D17838" w:rsidRPr="001F6A57">
        <w:rPr>
          <w:rFonts w:cstheme="minorHAnsi"/>
        </w:rPr>
        <w:t>A</w:t>
      </w:r>
      <w:r w:rsidR="00A47835" w:rsidRPr="001F6A57">
        <w:rPr>
          <w:rFonts w:cstheme="minorHAnsi"/>
        </w:rPr>
        <w:t xml:space="preserve">t the same time, the </w:t>
      </w:r>
      <w:r w:rsidRPr="001F6A57">
        <w:rPr>
          <w:rFonts w:cstheme="minorHAnsi"/>
        </w:rPr>
        <w:t>paucity of employment available for young people with few qualifications and little work experience exacerbate</w:t>
      </w:r>
      <w:r w:rsidR="00D17838" w:rsidRPr="001F6A57">
        <w:rPr>
          <w:rFonts w:cstheme="minorHAnsi"/>
        </w:rPr>
        <w:t xml:space="preserve">d the issue of </w:t>
      </w:r>
      <w:r w:rsidR="00900A8F" w:rsidRPr="001F6A57">
        <w:rPr>
          <w:rFonts w:cstheme="minorHAnsi"/>
        </w:rPr>
        <w:t>marginality that many faced</w:t>
      </w:r>
      <w:r w:rsidRPr="001F6A57">
        <w:rPr>
          <w:rFonts w:cstheme="minorHAnsi"/>
        </w:rPr>
        <w:t xml:space="preserve">. </w:t>
      </w:r>
      <w:r w:rsidR="00A47835" w:rsidRPr="001F6A57">
        <w:rPr>
          <w:rFonts w:cstheme="minorHAnsi"/>
        </w:rPr>
        <w:t>Here, s</w:t>
      </w:r>
      <w:r w:rsidRPr="001F6A57">
        <w:rPr>
          <w:rFonts w:cstheme="minorHAnsi"/>
        </w:rPr>
        <w:t>tructural changes in the U.K. economy</w:t>
      </w:r>
      <w:r w:rsidR="00422A64">
        <w:rPr>
          <w:rFonts w:cstheme="minorHAnsi"/>
        </w:rPr>
        <w:t xml:space="preserve"> brought about by globali</w:t>
      </w:r>
      <w:r w:rsidR="00487F3E">
        <w:rPr>
          <w:rFonts w:cstheme="minorHAnsi"/>
        </w:rPr>
        <w:t>s</w:t>
      </w:r>
      <w:r w:rsidR="00422A64">
        <w:rPr>
          <w:rFonts w:cstheme="minorHAnsi"/>
        </w:rPr>
        <w:t>ation and the</w:t>
      </w:r>
      <w:r w:rsidRPr="001F6A57">
        <w:rPr>
          <w:rFonts w:cstheme="minorHAnsi"/>
        </w:rPr>
        <w:t xml:space="preserve"> decline in</w:t>
      </w:r>
      <w:r w:rsidR="00900A8F" w:rsidRPr="001F6A57">
        <w:rPr>
          <w:rFonts w:cstheme="minorHAnsi"/>
        </w:rPr>
        <w:t xml:space="preserve"> heavy industry that provided</w:t>
      </w:r>
      <w:r w:rsidR="00422A64">
        <w:rPr>
          <w:rFonts w:cstheme="minorHAnsi"/>
        </w:rPr>
        <w:t xml:space="preserve"> </w:t>
      </w:r>
      <w:r w:rsidR="00714A10" w:rsidRPr="001F6A57">
        <w:rPr>
          <w:rFonts w:cstheme="minorHAnsi"/>
        </w:rPr>
        <w:t xml:space="preserve">secure and meaningful </w:t>
      </w:r>
      <w:r w:rsidR="00CB6DC7" w:rsidRPr="001F6A57">
        <w:rPr>
          <w:rFonts w:cstheme="minorHAnsi"/>
        </w:rPr>
        <w:t>employment</w:t>
      </w:r>
      <w:r w:rsidR="00B66AB4">
        <w:rPr>
          <w:rFonts w:cstheme="minorHAnsi"/>
        </w:rPr>
        <w:t xml:space="preserve"> can be seen </w:t>
      </w:r>
      <w:r w:rsidR="00714152">
        <w:rPr>
          <w:rFonts w:cstheme="minorHAnsi"/>
        </w:rPr>
        <w:t>as having a significant impact on youth in the area</w:t>
      </w:r>
      <w:r w:rsidRPr="001F6A57">
        <w:rPr>
          <w:rFonts w:cstheme="minorHAnsi"/>
        </w:rPr>
        <w:t xml:space="preserve">. The jobs that </w:t>
      </w:r>
      <w:r w:rsidR="00AF66C0" w:rsidRPr="001F6A57">
        <w:rPr>
          <w:rFonts w:cstheme="minorHAnsi"/>
        </w:rPr>
        <w:t xml:space="preserve">have replaced them </w:t>
      </w:r>
      <w:r w:rsidRPr="001F6A57">
        <w:rPr>
          <w:rFonts w:cstheme="minorHAnsi"/>
        </w:rPr>
        <w:t xml:space="preserve">are </w:t>
      </w:r>
      <w:r w:rsidR="00961CB1" w:rsidRPr="001F6A57">
        <w:rPr>
          <w:rFonts w:cstheme="minorHAnsi"/>
        </w:rPr>
        <w:t>primari</w:t>
      </w:r>
      <w:r w:rsidRPr="001F6A57">
        <w:rPr>
          <w:rFonts w:cstheme="minorHAnsi"/>
        </w:rPr>
        <w:t xml:space="preserve">ly in retail, social care, and other sectors </w:t>
      </w:r>
      <w:r w:rsidR="00AF66C0" w:rsidRPr="001F6A57">
        <w:rPr>
          <w:rFonts w:cstheme="minorHAnsi"/>
        </w:rPr>
        <w:t>that many young people</w:t>
      </w:r>
      <w:r w:rsidR="00961CB1" w:rsidRPr="001F6A57">
        <w:rPr>
          <w:rFonts w:cstheme="minorHAnsi"/>
        </w:rPr>
        <w:t xml:space="preserve"> </w:t>
      </w:r>
      <w:r w:rsidR="00AF66C0" w:rsidRPr="001F6A57">
        <w:rPr>
          <w:rFonts w:cstheme="minorHAnsi"/>
        </w:rPr>
        <w:t xml:space="preserve">find </w:t>
      </w:r>
      <w:r w:rsidRPr="001F6A57">
        <w:rPr>
          <w:rFonts w:cstheme="minorHAnsi"/>
        </w:rPr>
        <w:t>unappealing</w:t>
      </w:r>
      <w:r w:rsidR="00AF66C0" w:rsidRPr="001F6A57">
        <w:rPr>
          <w:rFonts w:cstheme="minorHAnsi"/>
        </w:rPr>
        <w:t xml:space="preserve"> due to their low pay</w:t>
      </w:r>
      <w:r w:rsidRPr="001F6A57">
        <w:rPr>
          <w:rFonts w:cstheme="minorHAnsi"/>
        </w:rPr>
        <w:t xml:space="preserve">. </w:t>
      </w:r>
      <w:r w:rsidR="00503476" w:rsidRPr="001F6A57">
        <w:rPr>
          <w:rFonts w:cstheme="minorHAnsi"/>
        </w:rPr>
        <w:t>T</w:t>
      </w:r>
      <w:r w:rsidR="00AF66C0" w:rsidRPr="001F6A57">
        <w:rPr>
          <w:rFonts w:cstheme="minorHAnsi"/>
        </w:rPr>
        <w:t xml:space="preserve">hose </w:t>
      </w:r>
      <w:r w:rsidRPr="001F6A57">
        <w:rPr>
          <w:rFonts w:cstheme="minorHAnsi"/>
        </w:rPr>
        <w:t xml:space="preserve">engaged in such </w:t>
      </w:r>
      <w:r w:rsidR="004A3155" w:rsidRPr="001F6A57">
        <w:rPr>
          <w:rFonts w:cstheme="minorHAnsi"/>
        </w:rPr>
        <w:t>work</w:t>
      </w:r>
      <w:r w:rsidRPr="001F6A57">
        <w:rPr>
          <w:rFonts w:cstheme="minorHAnsi"/>
        </w:rPr>
        <w:t xml:space="preserve"> often face poor working conditions and</w:t>
      </w:r>
      <w:r w:rsidR="00961CB1" w:rsidRPr="001F6A57">
        <w:rPr>
          <w:rFonts w:cstheme="minorHAnsi"/>
        </w:rPr>
        <w:t xml:space="preserve"> </w:t>
      </w:r>
      <w:r w:rsidR="00F3074F" w:rsidRPr="001F6A57">
        <w:rPr>
          <w:rFonts w:cstheme="minorHAnsi"/>
        </w:rPr>
        <w:t>in</w:t>
      </w:r>
      <w:r w:rsidR="00961CB1" w:rsidRPr="001F6A57">
        <w:rPr>
          <w:rFonts w:cstheme="minorHAnsi"/>
        </w:rPr>
        <w:t xml:space="preserve">secure </w:t>
      </w:r>
      <w:r w:rsidRPr="001F6A57">
        <w:rPr>
          <w:rFonts w:cstheme="minorHAnsi"/>
        </w:rPr>
        <w:t>employment</w:t>
      </w:r>
      <w:r w:rsidR="0078598B" w:rsidRPr="001F6A57">
        <w:rPr>
          <w:rFonts w:cstheme="minorHAnsi"/>
        </w:rPr>
        <w:t>. Subsequently</w:t>
      </w:r>
      <w:r w:rsidR="00076040" w:rsidRPr="001F6A57">
        <w:rPr>
          <w:rFonts w:cstheme="minorHAnsi"/>
        </w:rPr>
        <w:t xml:space="preserve">, the </w:t>
      </w:r>
      <w:r w:rsidRPr="001F6A57">
        <w:rPr>
          <w:rFonts w:cstheme="minorHAnsi"/>
        </w:rPr>
        <w:t>question</w:t>
      </w:r>
      <w:r w:rsidR="00076040" w:rsidRPr="001F6A57">
        <w:rPr>
          <w:rFonts w:cstheme="minorHAnsi"/>
        </w:rPr>
        <w:t xml:space="preserve"> arises a</w:t>
      </w:r>
      <w:r w:rsidR="00E75258">
        <w:rPr>
          <w:rFonts w:cstheme="minorHAnsi"/>
        </w:rPr>
        <w:t>bout</w:t>
      </w:r>
      <w:r w:rsidRPr="001F6A57">
        <w:rPr>
          <w:rFonts w:cstheme="minorHAnsi"/>
        </w:rPr>
        <w:t xml:space="preserve"> why these circumstances do not provide the impetus to escape</w:t>
      </w:r>
      <w:r w:rsidR="005F17C9">
        <w:rPr>
          <w:rFonts w:cstheme="minorHAnsi"/>
        </w:rPr>
        <w:t xml:space="preserve">. </w:t>
      </w:r>
      <w:r w:rsidRPr="001F6A57">
        <w:rPr>
          <w:rFonts w:cstheme="minorHAnsi"/>
        </w:rPr>
        <w:t>Bourdieu</w:t>
      </w:r>
      <w:r w:rsidR="004236CA" w:rsidRPr="001F6A57">
        <w:rPr>
          <w:rFonts w:cstheme="minorHAnsi"/>
        </w:rPr>
        <w:t xml:space="preserve"> (1990)</w:t>
      </w:r>
      <w:r w:rsidR="00E75258">
        <w:rPr>
          <w:rFonts w:cstheme="minorHAnsi"/>
        </w:rPr>
        <w:t xml:space="preserve"> can help us </w:t>
      </w:r>
      <w:r w:rsidR="004236CA" w:rsidRPr="001F6A57">
        <w:rPr>
          <w:rFonts w:cstheme="minorHAnsi"/>
        </w:rPr>
        <w:t>explain</w:t>
      </w:r>
      <w:r w:rsidR="00E75258">
        <w:rPr>
          <w:rFonts w:cstheme="minorHAnsi"/>
        </w:rPr>
        <w:t xml:space="preserve"> this by documenting how </w:t>
      </w:r>
      <w:r w:rsidRPr="001F6A57">
        <w:rPr>
          <w:rFonts w:cstheme="minorHAnsi"/>
        </w:rPr>
        <w:t>choices depend not only on the individual but also on the conditions in which those choices are made, including the influence of</w:t>
      </w:r>
      <w:r w:rsidR="004236CA" w:rsidRPr="001F6A57">
        <w:rPr>
          <w:rFonts w:cstheme="minorHAnsi"/>
        </w:rPr>
        <w:t xml:space="preserve"> the habitus</w:t>
      </w:r>
      <w:r w:rsidR="00E75258">
        <w:rPr>
          <w:rFonts w:cstheme="minorHAnsi"/>
        </w:rPr>
        <w:t xml:space="preserve"> as well as the temporal aspects of </w:t>
      </w:r>
      <w:r w:rsidR="00B25046">
        <w:rPr>
          <w:rFonts w:cstheme="minorHAnsi"/>
        </w:rPr>
        <w:t>'</w:t>
      </w:r>
      <w:r w:rsidR="00867C32">
        <w:rPr>
          <w:rFonts w:cstheme="minorHAnsi"/>
        </w:rPr>
        <w:t xml:space="preserve">imposed timings and </w:t>
      </w:r>
      <w:r w:rsidR="00B25046">
        <w:rPr>
          <w:rFonts w:cstheme="minorHAnsi"/>
        </w:rPr>
        <w:t>'</w:t>
      </w:r>
      <w:r w:rsidR="00867C32">
        <w:rPr>
          <w:rFonts w:cstheme="minorHAnsi"/>
        </w:rPr>
        <w:t>time binds</w:t>
      </w:r>
      <w:r w:rsidR="00B25046">
        <w:rPr>
          <w:rFonts w:cstheme="minorHAnsi"/>
        </w:rPr>
        <w:t>'</w:t>
      </w:r>
      <w:r w:rsidR="00867C32">
        <w:rPr>
          <w:rFonts w:cstheme="minorHAnsi"/>
        </w:rPr>
        <w:t xml:space="preserve"> that limit working</w:t>
      </w:r>
      <w:r w:rsidR="00121706">
        <w:rPr>
          <w:rFonts w:cstheme="minorHAnsi"/>
        </w:rPr>
        <w:t>-</w:t>
      </w:r>
      <w:r w:rsidR="00867C32">
        <w:rPr>
          <w:rFonts w:cstheme="minorHAnsi"/>
        </w:rPr>
        <w:t>class communities to short-term strategies that emphasis survival in their busy lives</w:t>
      </w:r>
      <w:r w:rsidR="00121706">
        <w:rPr>
          <w:rFonts w:cstheme="minorHAnsi"/>
        </w:rPr>
        <w:t xml:space="preserve"> and reduces the</w:t>
      </w:r>
      <w:r w:rsidR="00214894">
        <w:rPr>
          <w:rFonts w:cstheme="minorHAnsi"/>
        </w:rPr>
        <w:t xml:space="preserve"> type of</w:t>
      </w:r>
      <w:r w:rsidR="00121706">
        <w:rPr>
          <w:rFonts w:cstheme="minorHAnsi"/>
        </w:rPr>
        <w:t xml:space="preserve"> long-term planning</w:t>
      </w:r>
      <w:r w:rsidR="00214894">
        <w:rPr>
          <w:rFonts w:cstheme="minorHAnsi"/>
        </w:rPr>
        <w:t xml:space="preserve"> needed</w:t>
      </w:r>
      <w:r w:rsidR="00D0368C">
        <w:rPr>
          <w:rFonts w:cstheme="minorHAnsi"/>
        </w:rPr>
        <w:t xml:space="preserve"> to think seriously about </w:t>
      </w:r>
      <w:r w:rsidR="00121706">
        <w:rPr>
          <w:rFonts w:cstheme="minorHAnsi"/>
        </w:rPr>
        <w:t>attending HE</w:t>
      </w:r>
      <w:r w:rsidRPr="001F6A57">
        <w:rPr>
          <w:rFonts w:cstheme="minorHAnsi"/>
        </w:rPr>
        <w:t>.</w:t>
      </w:r>
    </w:p>
    <w:p w14:paraId="012054F4" w14:textId="41395061" w:rsidR="00486B84" w:rsidRPr="001F6A57" w:rsidRDefault="00486B84" w:rsidP="0078598B">
      <w:pPr>
        <w:spacing w:line="360" w:lineRule="auto"/>
        <w:ind w:firstLine="720"/>
        <w:rPr>
          <w:rFonts w:cstheme="minorHAnsi"/>
        </w:rPr>
      </w:pPr>
      <w:r w:rsidRPr="001F6A57">
        <w:rPr>
          <w:rFonts w:cstheme="minorHAnsi"/>
        </w:rPr>
        <w:t xml:space="preserve">While </w:t>
      </w:r>
      <w:r w:rsidR="0073508D" w:rsidRPr="001F6A57">
        <w:rPr>
          <w:rFonts w:cstheme="minorHAnsi"/>
        </w:rPr>
        <w:t>some social commentators will</w:t>
      </w:r>
      <w:r w:rsidR="003C4045" w:rsidRPr="001F6A57">
        <w:rPr>
          <w:rFonts w:cstheme="minorHAnsi"/>
        </w:rPr>
        <w:t xml:space="preserve"> feel that </w:t>
      </w:r>
      <w:r w:rsidRPr="001F6A57">
        <w:rPr>
          <w:rFonts w:cstheme="minorHAnsi"/>
        </w:rPr>
        <w:t>young people on the</w:t>
      </w:r>
      <w:r w:rsidR="00F5434A" w:rsidRPr="001F6A57">
        <w:rPr>
          <w:rFonts w:cstheme="minorHAnsi"/>
        </w:rPr>
        <w:t xml:space="preserve"> North Yorkshire Coast are</w:t>
      </w:r>
      <w:r w:rsidRPr="001F6A57">
        <w:rPr>
          <w:rFonts w:cstheme="minorHAnsi"/>
        </w:rPr>
        <w:t xml:space="preserve"> responsible for their predicament, </w:t>
      </w:r>
      <w:r w:rsidR="00C9469B" w:rsidRPr="001F6A57">
        <w:rPr>
          <w:rFonts w:cstheme="minorHAnsi"/>
        </w:rPr>
        <w:t xml:space="preserve">it is </w:t>
      </w:r>
      <w:r w:rsidR="0073508D" w:rsidRPr="001F6A57">
        <w:rPr>
          <w:rFonts w:cstheme="minorHAnsi"/>
        </w:rPr>
        <w:t>crucial</w:t>
      </w:r>
      <w:r w:rsidR="00C9469B" w:rsidRPr="001F6A57">
        <w:rPr>
          <w:rFonts w:cstheme="minorHAnsi"/>
        </w:rPr>
        <w:t xml:space="preserve"> to recogni</w:t>
      </w:r>
      <w:r w:rsidR="00487F3E">
        <w:rPr>
          <w:rFonts w:cstheme="minorHAnsi"/>
        </w:rPr>
        <w:t>s</w:t>
      </w:r>
      <w:r w:rsidR="00C9469B" w:rsidRPr="001F6A57">
        <w:rPr>
          <w:rFonts w:cstheme="minorHAnsi"/>
        </w:rPr>
        <w:t xml:space="preserve">e that their </w:t>
      </w:r>
      <w:r w:rsidR="0073508D" w:rsidRPr="001F6A57">
        <w:rPr>
          <w:rFonts w:cstheme="minorHAnsi"/>
        </w:rPr>
        <w:t>marginality within</w:t>
      </w:r>
      <w:r w:rsidR="00121706">
        <w:rPr>
          <w:rFonts w:cstheme="minorHAnsi"/>
        </w:rPr>
        <w:t xml:space="preserve"> HE</w:t>
      </w:r>
      <w:r w:rsidR="0073508D" w:rsidRPr="001F6A57">
        <w:rPr>
          <w:rFonts w:cstheme="minorHAnsi"/>
        </w:rPr>
        <w:t xml:space="preserve"> is</w:t>
      </w:r>
      <w:r w:rsidRPr="001F6A57">
        <w:rPr>
          <w:rFonts w:cstheme="minorHAnsi"/>
        </w:rPr>
        <w:t xml:space="preserve"> related to the</w:t>
      </w:r>
      <w:r w:rsidR="00642D23" w:rsidRPr="001F6A57">
        <w:rPr>
          <w:rFonts w:cstheme="minorHAnsi"/>
        </w:rPr>
        <w:t>ir opportunity structures</w:t>
      </w:r>
      <w:r w:rsidRPr="001F6A57">
        <w:rPr>
          <w:rFonts w:cstheme="minorHAnsi"/>
        </w:rPr>
        <w:t xml:space="preserve">. This was evident in </w:t>
      </w:r>
      <w:r w:rsidR="00F04486">
        <w:rPr>
          <w:rFonts w:cstheme="minorHAnsi"/>
        </w:rPr>
        <w:t>their</w:t>
      </w:r>
      <w:r w:rsidRPr="001F6A57">
        <w:rPr>
          <w:rFonts w:cstheme="minorHAnsi"/>
        </w:rPr>
        <w:t xml:space="preserve"> experiences of poverty and deprivation, their negative involvement with education and work, and their acknowledg</w:t>
      </w:r>
      <w:r w:rsidR="005572CE" w:rsidRPr="001F6A57">
        <w:rPr>
          <w:rFonts w:cstheme="minorHAnsi"/>
        </w:rPr>
        <w:t>e</w:t>
      </w:r>
      <w:r w:rsidRPr="001F6A57">
        <w:rPr>
          <w:rFonts w:cstheme="minorHAnsi"/>
        </w:rPr>
        <w:t>ment that those with more legitimate forms of social, economic, and cultural capital enjoy advantages unavailable to them. Although exogenous factors—such as the availability of</w:t>
      </w:r>
      <w:r w:rsidR="005572CE" w:rsidRPr="001F6A57">
        <w:rPr>
          <w:rFonts w:cstheme="minorHAnsi"/>
        </w:rPr>
        <w:t xml:space="preserve"> </w:t>
      </w:r>
      <w:r w:rsidR="006E46F6">
        <w:rPr>
          <w:rFonts w:cstheme="minorHAnsi"/>
        </w:rPr>
        <w:t>HE</w:t>
      </w:r>
      <w:r w:rsidR="00033A73" w:rsidRPr="001F6A57">
        <w:rPr>
          <w:rFonts w:cstheme="minorHAnsi"/>
        </w:rPr>
        <w:t xml:space="preserve"> </w:t>
      </w:r>
      <w:r w:rsidR="00C67512" w:rsidRPr="001F6A57">
        <w:rPr>
          <w:rFonts w:cstheme="minorHAnsi"/>
        </w:rPr>
        <w:t>provisions</w:t>
      </w:r>
      <w:r w:rsidRPr="001F6A57">
        <w:rPr>
          <w:rFonts w:cstheme="minorHAnsi"/>
        </w:rPr>
        <w:t xml:space="preserve">, </w:t>
      </w:r>
      <w:r w:rsidR="00033A73" w:rsidRPr="001F6A57">
        <w:rPr>
          <w:rFonts w:cstheme="minorHAnsi"/>
        </w:rPr>
        <w:t xml:space="preserve">career </w:t>
      </w:r>
      <w:r w:rsidRPr="001F6A57">
        <w:rPr>
          <w:rFonts w:cstheme="minorHAnsi"/>
        </w:rPr>
        <w:t xml:space="preserve">advice and guidance services—influence young people's prospects, </w:t>
      </w:r>
      <w:r w:rsidR="00743D7F" w:rsidRPr="001F6A57">
        <w:rPr>
          <w:rFonts w:cstheme="minorHAnsi"/>
        </w:rPr>
        <w:t xml:space="preserve">the relationship between these factors and individual </w:t>
      </w:r>
      <w:r w:rsidR="00743D7F" w:rsidRPr="001F6A57">
        <w:rPr>
          <w:rFonts w:cstheme="minorHAnsi"/>
        </w:rPr>
        <w:lastRenderedPageBreak/>
        <w:t>backgrounds</w:t>
      </w:r>
      <w:r w:rsidRPr="001F6A57">
        <w:rPr>
          <w:rFonts w:cstheme="minorHAnsi"/>
        </w:rPr>
        <w:t xml:space="preserve"> frames their lived experience.</w:t>
      </w:r>
      <w:r w:rsidR="00743D7F" w:rsidRPr="001F6A57">
        <w:rPr>
          <w:rFonts w:cstheme="minorHAnsi"/>
        </w:rPr>
        <w:t xml:space="preserve"> </w:t>
      </w:r>
      <w:r w:rsidR="001D4FB6" w:rsidRPr="001F6A57">
        <w:rPr>
          <w:rFonts w:cstheme="minorHAnsi"/>
        </w:rPr>
        <w:t>Addressing the underrepresentation of young people from coastal and working-class communities at university requires considering the</w:t>
      </w:r>
      <w:r w:rsidRPr="001F6A57">
        <w:rPr>
          <w:rFonts w:cstheme="minorHAnsi"/>
        </w:rPr>
        <w:t xml:space="preserve"> complex interplays of habitus, structural inequality,</w:t>
      </w:r>
      <w:r w:rsidR="006E46F6">
        <w:rPr>
          <w:rFonts w:cstheme="minorHAnsi"/>
        </w:rPr>
        <w:t xml:space="preserve"> temporal </w:t>
      </w:r>
      <w:r w:rsidR="005064E0">
        <w:rPr>
          <w:rFonts w:cstheme="minorHAnsi"/>
        </w:rPr>
        <w:t>spatiality,</w:t>
      </w:r>
      <w:r w:rsidRPr="001F6A57">
        <w:rPr>
          <w:rFonts w:cstheme="minorHAnsi"/>
        </w:rPr>
        <w:t xml:space="preserve"> and individual agency. Efforts to </w:t>
      </w:r>
      <w:r w:rsidR="003D0997">
        <w:rPr>
          <w:rFonts w:cstheme="minorHAnsi"/>
        </w:rPr>
        <w:t xml:space="preserve">understand this lack of engagement with </w:t>
      </w:r>
      <w:r w:rsidR="00B37599">
        <w:rPr>
          <w:rFonts w:cstheme="minorHAnsi"/>
        </w:rPr>
        <w:t>HE</w:t>
      </w:r>
      <w:r w:rsidRPr="001F6A57">
        <w:rPr>
          <w:rFonts w:cstheme="minorHAnsi"/>
        </w:rPr>
        <w:t xml:space="preserve"> must go beyond surface-level</w:t>
      </w:r>
      <w:r w:rsidR="0028296D">
        <w:rPr>
          <w:rFonts w:cstheme="minorHAnsi"/>
        </w:rPr>
        <w:t xml:space="preserve"> deficit models shaped by cosmopolitan rationalities</w:t>
      </w:r>
      <w:r w:rsidR="00AC36EA">
        <w:rPr>
          <w:rFonts w:cstheme="minorHAnsi"/>
        </w:rPr>
        <w:t xml:space="preserve"> of government thinking</w:t>
      </w:r>
      <w:r w:rsidR="0028296D">
        <w:rPr>
          <w:rFonts w:cstheme="minorHAnsi"/>
        </w:rPr>
        <w:t xml:space="preserve"> </w:t>
      </w:r>
      <w:r w:rsidR="00AC36EA">
        <w:rPr>
          <w:rFonts w:cstheme="minorHAnsi"/>
        </w:rPr>
        <w:t>and instead address</w:t>
      </w:r>
      <w:r w:rsidRPr="001F6A57">
        <w:rPr>
          <w:rFonts w:cstheme="minorHAnsi"/>
        </w:rPr>
        <w:t xml:space="preserve"> the </w:t>
      </w:r>
      <w:r w:rsidR="00B37599">
        <w:rPr>
          <w:rFonts w:cstheme="minorHAnsi"/>
        </w:rPr>
        <w:t>more profound</w:t>
      </w:r>
      <w:r w:rsidRPr="001F6A57">
        <w:rPr>
          <w:rFonts w:cstheme="minorHAnsi"/>
        </w:rPr>
        <w:t xml:space="preserve"> cultural</w:t>
      </w:r>
      <w:r w:rsidR="00B37599">
        <w:rPr>
          <w:rFonts w:cstheme="minorHAnsi"/>
        </w:rPr>
        <w:t xml:space="preserve">, </w:t>
      </w:r>
      <w:r w:rsidR="005064E0">
        <w:rPr>
          <w:rFonts w:cstheme="minorHAnsi"/>
        </w:rPr>
        <w:t>geographical,</w:t>
      </w:r>
      <w:r w:rsidRPr="001F6A57">
        <w:rPr>
          <w:rFonts w:cstheme="minorHAnsi"/>
        </w:rPr>
        <w:t xml:space="preserve"> and structural barriers that shape these young people's lives and choices.</w:t>
      </w:r>
    </w:p>
    <w:p w14:paraId="35F28A88" w14:textId="07DE0713" w:rsidR="000B598A" w:rsidRPr="001F6A57" w:rsidRDefault="000B598A" w:rsidP="009A3942">
      <w:pPr>
        <w:spacing w:line="360" w:lineRule="auto"/>
        <w:rPr>
          <w:rFonts w:cstheme="minorHAnsi"/>
          <w:b/>
          <w:bCs/>
        </w:rPr>
      </w:pPr>
      <w:r w:rsidRPr="001F6A57">
        <w:rPr>
          <w:rFonts w:cstheme="minorHAnsi"/>
          <w:b/>
          <w:bCs/>
        </w:rPr>
        <w:t>Conclusion</w:t>
      </w:r>
    </w:p>
    <w:p w14:paraId="4A291B85" w14:textId="58351BA0" w:rsidR="00592A2A" w:rsidRPr="001F6A57" w:rsidRDefault="00D27F19" w:rsidP="00997067">
      <w:pPr>
        <w:spacing w:line="360" w:lineRule="auto"/>
        <w:rPr>
          <w:rFonts w:cstheme="minorHAnsi"/>
        </w:rPr>
      </w:pPr>
      <w:r w:rsidRPr="00D27F19">
        <w:rPr>
          <w:rFonts w:cstheme="minorHAnsi"/>
        </w:rPr>
        <w:t>Using Bourdieu</w:t>
      </w:r>
      <w:r>
        <w:rPr>
          <w:rFonts w:cstheme="minorHAnsi"/>
        </w:rPr>
        <w:t>'</w:t>
      </w:r>
      <w:r w:rsidRPr="00D27F19">
        <w:rPr>
          <w:rFonts w:cstheme="minorHAnsi"/>
        </w:rPr>
        <w:t>s theoretical framework, this study highlights how young people on the North Yorkshire Coast internali</w:t>
      </w:r>
      <w:r w:rsidR="00487F3E">
        <w:rPr>
          <w:rFonts w:cstheme="minorHAnsi"/>
        </w:rPr>
        <w:t>s</w:t>
      </w:r>
      <w:r w:rsidRPr="00D27F19">
        <w:rPr>
          <w:rFonts w:cstheme="minorHAnsi"/>
        </w:rPr>
        <w:t>e and reconcile their aspirations within the constraints of their socio-spatial environments. The habitus of coastal youth reflects the dialectical interplay between their lived experiences and the broader structural forces that distribute economic, social, and cultural capital. These forces, shaped by historical and contemporary inequalities, anchor many participants to their local communities, where bonding capital predominates over bridging capital. This reliance on locali</w:t>
      </w:r>
      <w:r w:rsidR="004A076A">
        <w:rPr>
          <w:rFonts w:cstheme="minorHAnsi"/>
        </w:rPr>
        <w:t>s</w:t>
      </w:r>
      <w:r w:rsidRPr="00D27F19">
        <w:rPr>
          <w:rFonts w:cstheme="minorHAnsi"/>
        </w:rPr>
        <w:t>ed networks, while fostering solidarity, also limits their ability to access the forms of cultural and institutional capital valori</w:t>
      </w:r>
      <w:r w:rsidR="004A076A">
        <w:rPr>
          <w:rFonts w:cstheme="minorHAnsi"/>
        </w:rPr>
        <w:t>s</w:t>
      </w:r>
      <w:r w:rsidRPr="00D27F19">
        <w:rPr>
          <w:rFonts w:cstheme="minorHAnsi"/>
        </w:rPr>
        <w:t>ed by metropolitan-centric policies, such as</w:t>
      </w:r>
      <w:r w:rsidR="004A076A">
        <w:rPr>
          <w:rFonts w:cstheme="minorHAnsi"/>
        </w:rPr>
        <w:t xml:space="preserve"> </w:t>
      </w:r>
      <w:r w:rsidR="00214742">
        <w:rPr>
          <w:rFonts w:cstheme="minorHAnsi"/>
        </w:rPr>
        <w:t xml:space="preserve">attending </w:t>
      </w:r>
      <w:r w:rsidR="004A076A">
        <w:rPr>
          <w:rFonts w:cstheme="minorHAnsi"/>
        </w:rPr>
        <w:t>HE</w:t>
      </w:r>
      <w:r w:rsidRPr="00D27F19">
        <w:rPr>
          <w:rFonts w:cstheme="minorHAnsi"/>
        </w:rPr>
        <w:t xml:space="preserve"> (Bourdieu and Passeron, 1977).</w:t>
      </w:r>
      <w:r>
        <w:rPr>
          <w:rFonts w:cstheme="minorHAnsi"/>
        </w:rPr>
        <w:t xml:space="preserve"> </w:t>
      </w:r>
      <w:r w:rsidR="00214742">
        <w:rPr>
          <w:rFonts w:cstheme="minorHAnsi"/>
        </w:rPr>
        <w:t>Here, it has been shown how n</w:t>
      </w:r>
      <w:r w:rsidRPr="00D27F19">
        <w:rPr>
          <w:rFonts w:cstheme="minorHAnsi"/>
        </w:rPr>
        <w:t>eoliberal approaches to aspirational citizenship exacerbate these dynamics, framing individual success as contingent on mobility, credentiali</w:t>
      </w:r>
      <w:r w:rsidR="004A076A">
        <w:rPr>
          <w:rFonts w:cstheme="minorHAnsi"/>
        </w:rPr>
        <w:t>s</w:t>
      </w:r>
      <w:r w:rsidRPr="00D27F19">
        <w:rPr>
          <w:rFonts w:cstheme="minorHAnsi"/>
        </w:rPr>
        <w:t>ation, and university participation. Such</w:t>
      </w:r>
      <w:r w:rsidR="00196200">
        <w:rPr>
          <w:rFonts w:cstheme="minorHAnsi"/>
        </w:rPr>
        <w:t xml:space="preserve"> an approach</w:t>
      </w:r>
      <w:r w:rsidRPr="00D27F19">
        <w:rPr>
          <w:rFonts w:cstheme="minorHAnsi"/>
        </w:rPr>
        <w:t xml:space="preserve"> </w:t>
      </w:r>
      <w:r w:rsidR="00BE3C7A">
        <w:rPr>
          <w:rFonts w:cstheme="minorHAnsi"/>
        </w:rPr>
        <w:t>can be seen</w:t>
      </w:r>
      <w:r w:rsidR="00632CE4">
        <w:rPr>
          <w:rFonts w:cstheme="minorHAnsi"/>
        </w:rPr>
        <w:t xml:space="preserve"> as a form of </w:t>
      </w:r>
      <w:r w:rsidRPr="00D27F19">
        <w:rPr>
          <w:rFonts w:cstheme="minorHAnsi"/>
        </w:rPr>
        <w:t>systemic violence by individuali</w:t>
      </w:r>
      <w:r w:rsidR="00487F3E">
        <w:rPr>
          <w:rFonts w:cstheme="minorHAnsi"/>
        </w:rPr>
        <w:t>s</w:t>
      </w:r>
      <w:r w:rsidRPr="00D27F19">
        <w:rPr>
          <w:rFonts w:cstheme="minorHAnsi"/>
        </w:rPr>
        <w:t>ing aspirations and marginali</w:t>
      </w:r>
      <w:r w:rsidR="00487F3E">
        <w:rPr>
          <w:rFonts w:cstheme="minorHAnsi"/>
        </w:rPr>
        <w:t>s</w:t>
      </w:r>
      <w:r w:rsidRPr="00D27F19">
        <w:rPr>
          <w:rFonts w:cstheme="minorHAnsi"/>
        </w:rPr>
        <w:t>ing those who resist these pathways. For coastal youth, rejecting university is not merely a limitation but a strategic and meaningful response to their life</w:t>
      </w:r>
      <w:r w:rsidR="00487F3E">
        <w:rPr>
          <w:rFonts w:cstheme="minorHAnsi"/>
        </w:rPr>
        <w:t xml:space="preserve"> </w:t>
      </w:r>
      <w:r w:rsidRPr="00D27F19">
        <w:rPr>
          <w:rFonts w:cstheme="minorHAnsi"/>
        </w:rPr>
        <w:t>worlds, shaped by generational</w:t>
      </w:r>
      <w:r w:rsidR="007D7E0D">
        <w:rPr>
          <w:rFonts w:cstheme="minorHAnsi"/>
        </w:rPr>
        <w:t xml:space="preserve">, temporal and material </w:t>
      </w:r>
      <w:r w:rsidRPr="00D27F19">
        <w:rPr>
          <w:rFonts w:cstheme="minorHAnsi"/>
        </w:rPr>
        <w:t>realities. This rejection becomes both a product and a reinforcement of their habitus embedded within the marginali</w:t>
      </w:r>
      <w:r w:rsidR="00487F3E">
        <w:rPr>
          <w:rFonts w:cstheme="minorHAnsi"/>
        </w:rPr>
        <w:t>s</w:t>
      </w:r>
      <w:r w:rsidRPr="00D27F19">
        <w:rPr>
          <w:rFonts w:cstheme="minorHAnsi"/>
        </w:rPr>
        <w:t>ed spaces of a globali</w:t>
      </w:r>
      <w:r w:rsidR="00487F3E">
        <w:rPr>
          <w:rFonts w:cstheme="minorHAnsi"/>
        </w:rPr>
        <w:t>s</w:t>
      </w:r>
      <w:r w:rsidRPr="00D27F19">
        <w:rPr>
          <w:rFonts w:cstheme="minorHAnsi"/>
        </w:rPr>
        <w:t>ed economy</w:t>
      </w:r>
      <w:r w:rsidR="00883379">
        <w:rPr>
          <w:rFonts w:cstheme="minorHAnsi"/>
        </w:rPr>
        <w:t xml:space="preserve"> where temporal rhythms dictate </w:t>
      </w:r>
      <w:r w:rsidR="00422B2C">
        <w:rPr>
          <w:rFonts w:cstheme="minorHAnsi"/>
        </w:rPr>
        <w:t>different approaches to life politics</w:t>
      </w:r>
      <w:r w:rsidRPr="00D27F19">
        <w:rPr>
          <w:rFonts w:cstheme="minorHAnsi"/>
        </w:rPr>
        <w:t>.</w:t>
      </w:r>
      <w:r>
        <w:rPr>
          <w:rFonts w:cstheme="minorHAnsi"/>
        </w:rPr>
        <w:t xml:space="preserve"> </w:t>
      </w:r>
      <w:r w:rsidRPr="00D27F19">
        <w:rPr>
          <w:rFonts w:cstheme="minorHAnsi"/>
        </w:rPr>
        <w:t xml:space="preserve">Current policy discourses that equate aspiration with </w:t>
      </w:r>
      <w:r w:rsidR="00956BF9">
        <w:rPr>
          <w:rFonts w:cstheme="minorHAnsi"/>
        </w:rPr>
        <w:t>HE</w:t>
      </w:r>
      <w:r w:rsidRPr="00D27F19">
        <w:rPr>
          <w:rFonts w:cstheme="minorHAnsi"/>
        </w:rPr>
        <w:t xml:space="preserve"> </w:t>
      </w:r>
      <w:r w:rsidR="00C67512" w:rsidRPr="00D27F19">
        <w:rPr>
          <w:rFonts w:cstheme="minorHAnsi"/>
        </w:rPr>
        <w:t>risks</w:t>
      </w:r>
      <w:r w:rsidRPr="00D27F19">
        <w:rPr>
          <w:rFonts w:cstheme="minorHAnsi"/>
        </w:rPr>
        <w:t xml:space="preserve"> devaluing </w:t>
      </w:r>
      <w:r w:rsidR="00820DEF">
        <w:rPr>
          <w:rFonts w:cstheme="minorHAnsi"/>
        </w:rPr>
        <w:t>coastal life's temporal, social, and material realities</w:t>
      </w:r>
      <w:r w:rsidR="00BD726E">
        <w:rPr>
          <w:rFonts w:cstheme="minorHAnsi"/>
        </w:rPr>
        <w:t xml:space="preserve">, as the neoliberal rhetoric of </w:t>
      </w:r>
      <w:r w:rsidR="00B25A23">
        <w:rPr>
          <w:rFonts w:cstheme="minorHAnsi"/>
        </w:rPr>
        <w:t xml:space="preserve">parity of </w:t>
      </w:r>
      <w:r w:rsidRPr="00D27F19">
        <w:rPr>
          <w:rFonts w:cstheme="minorHAnsi"/>
        </w:rPr>
        <w:t>participation</w:t>
      </w:r>
      <w:r w:rsidR="00B25A23">
        <w:rPr>
          <w:rFonts w:cstheme="minorHAnsi"/>
        </w:rPr>
        <w:t xml:space="preserve"> metrics</w:t>
      </w:r>
      <w:r w:rsidRPr="00D27F19">
        <w:rPr>
          <w:rFonts w:cstheme="minorHAnsi"/>
        </w:rPr>
        <w:t xml:space="preserve"> overlook the strategic and innovative ways</w:t>
      </w:r>
      <w:r w:rsidR="00B25A23">
        <w:rPr>
          <w:rFonts w:cstheme="minorHAnsi"/>
        </w:rPr>
        <w:t xml:space="preserve"> </w:t>
      </w:r>
      <w:r w:rsidRPr="00D27F19">
        <w:rPr>
          <w:rFonts w:cstheme="minorHAnsi"/>
        </w:rPr>
        <w:t xml:space="preserve">coastal youth </w:t>
      </w:r>
      <w:r w:rsidR="004772F9">
        <w:rPr>
          <w:rFonts w:cstheme="minorHAnsi"/>
        </w:rPr>
        <w:t>must</w:t>
      </w:r>
      <w:r w:rsidRPr="00D27F19">
        <w:rPr>
          <w:rFonts w:cstheme="minorHAnsi"/>
        </w:rPr>
        <w:t xml:space="preserve"> navigate viable futures</w:t>
      </w:r>
      <w:r w:rsidR="00EA5A16">
        <w:rPr>
          <w:rFonts w:cstheme="minorHAnsi"/>
        </w:rPr>
        <w:t xml:space="preserve"> in uncertain </w:t>
      </w:r>
      <w:r w:rsidR="00804EF4">
        <w:rPr>
          <w:rFonts w:cstheme="minorHAnsi"/>
        </w:rPr>
        <w:t>environments</w:t>
      </w:r>
      <w:r w:rsidRPr="00D27F19">
        <w:rPr>
          <w:rFonts w:cstheme="minorHAnsi"/>
        </w:rPr>
        <w:t>. Recogni</w:t>
      </w:r>
      <w:r w:rsidR="00487F3E">
        <w:rPr>
          <w:rFonts w:cstheme="minorHAnsi"/>
        </w:rPr>
        <w:t>s</w:t>
      </w:r>
      <w:r w:rsidRPr="00D27F19">
        <w:rPr>
          <w:rFonts w:cstheme="minorHAnsi"/>
        </w:rPr>
        <w:t>ing these alternative aspirations requires moving beyond simplistic measures of success to</w:t>
      </w:r>
      <w:r w:rsidR="00804EF4">
        <w:rPr>
          <w:rFonts w:cstheme="minorHAnsi"/>
        </w:rPr>
        <w:t xml:space="preserve"> a policy approach</w:t>
      </w:r>
      <w:r w:rsidR="00316B72">
        <w:rPr>
          <w:rFonts w:cstheme="minorHAnsi"/>
        </w:rPr>
        <w:t xml:space="preserve"> that seeks to understand the </w:t>
      </w:r>
      <w:r w:rsidRPr="00D27F19">
        <w:rPr>
          <w:rFonts w:cstheme="minorHAnsi"/>
        </w:rPr>
        <w:t xml:space="preserve">diverse and context-specific strategies embedded in coastal </w:t>
      </w:r>
      <w:r w:rsidR="002A0264">
        <w:rPr>
          <w:rFonts w:cstheme="minorHAnsi"/>
        </w:rPr>
        <w:t>communities and provide support</w:t>
      </w:r>
      <w:r w:rsidR="00E22247">
        <w:rPr>
          <w:rFonts w:cstheme="minorHAnsi"/>
        </w:rPr>
        <w:t xml:space="preserve"> systems for</w:t>
      </w:r>
      <w:r w:rsidR="002A0264">
        <w:rPr>
          <w:rFonts w:cstheme="minorHAnsi"/>
        </w:rPr>
        <w:t xml:space="preserve"> young people</w:t>
      </w:r>
      <w:r w:rsidR="00E22247">
        <w:rPr>
          <w:rFonts w:cstheme="minorHAnsi"/>
        </w:rPr>
        <w:t xml:space="preserve"> that can mitigate</w:t>
      </w:r>
      <w:r w:rsidR="00330F7B">
        <w:rPr>
          <w:rFonts w:cstheme="minorHAnsi"/>
        </w:rPr>
        <w:t xml:space="preserve"> the complex barriers</w:t>
      </w:r>
      <w:r w:rsidRPr="00D27F19">
        <w:rPr>
          <w:rFonts w:cstheme="minorHAnsi"/>
        </w:rPr>
        <w:t>.</w:t>
      </w:r>
    </w:p>
    <w:p w14:paraId="46F2D7D0" w14:textId="77777777" w:rsidR="00C65B1A" w:rsidRPr="001F6A57" w:rsidRDefault="00C65B1A" w:rsidP="00997067">
      <w:pPr>
        <w:spacing w:line="360" w:lineRule="auto"/>
        <w:rPr>
          <w:rFonts w:cstheme="minorHAnsi"/>
        </w:rPr>
      </w:pPr>
    </w:p>
    <w:p w14:paraId="71FD8540" w14:textId="269FEE49" w:rsidR="009819F7" w:rsidRDefault="009819F7" w:rsidP="00D3098E">
      <w:pPr>
        <w:ind w:hanging="720"/>
        <w:rPr>
          <w:rFonts w:cstheme="minorHAnsi"/>
        </w:rPr>
      </w:pPr>
      <w:r w:rsidRPr="001F6A57">
        <w:rPr>
          <w:rFonts w:cstheme="minorHAnsi"/>
        </w:rPr>
        <w:lastRenderedPageBreak/>
        <w:t xml:space="preserve">Agarwal, S., S. Jakes, S. Essex, S. Page, and M. Mowforth. 2018. </w:t>
      </w:r>
      <w:r w:rsidR="00157C62" w:rsidRPr="001F6A57">
        <w:rPr>
          <w:rFonts w:cstheme="minorHAnsi"/>
        </w:rPr>
        <w:t>"</w:t>
      </w:r>
      <w:r w:rsidRPr="001F6A57">
        <w:rPr>
          <w:rFonts w:cstheme="minorHAnsi"/>
        </w:rPr>
        <w:t>Disadvantage in English Seaside Resorts: A Typology of Deprived Neighbourhoods.</w:t>
      </w:r>
      <w:r w:rsidR="00157C62" w:rsidRPr="001F6A57">
        <w:rPr>
          <w:rFonts w:cstheme="minorHAnsi"/>
        </w:rPr>
        <w:t>"</w:t>
      </w:r>
      <w:r w:rsidRPr="001F6A57">
        <w:rPr>
          <w:rFonts w:cstheme="minorHAnsi"/>
        </w:rPr>
        <w:t xml:space="preserve"> </w:t>
      </w:r>
      <w:r w:rsidRPr="001F6A57">
        <w:rPr>
          <w:rFonts w:cstheme="minorHAnsi"/>
          <w:i/>
          <w:iCs/>
        </w:rPr>
        <w:t>Tourism Management</w:t>
      </w:r>
      <w:r w:rsidRPr="001F6A57">
        <w:rPr>
          <w:rFonts w:cstheme="minorHAnsi"/>
        </w:rPr>
        <w:t xml:space="preserve"> 69</w:t>
      </w:r>
      <w:r w:rsidR="00E5172C" w:rsidRPr="001F6A57">
        <w:rPr>
          <w:rFonts w:cstheme="minorHAnsi"/>
        </w:rPr>
        <w:t xml:space="preserve"> (1)</w:t>
      </w:r>
      <w:r w:rsidRPr="001F6A57">
        <w:rPr>
          <w:rFonts w:cstheme="minorHAnsi"/>
        </w:rPr>
        <w:t>: 440–459.</w:t>
      </w:r>
    </w:p>
    <w:p w14:paraId="23F7B0A1" w14:textId="5CC8FAAF" w:rsidR="006C212B" w:rsidRPr="001F6A57" w:rsidRDefault="006C212B" w:rsidP="00D3098E">
      <w:pPr>
        <w:ind w:hanging="720"/>
        <w:rPr>
          <w:rFonts w:cstheme="minorHAnsi"/>
        </w:rPr>
      </w:pPr>
      <w:r w:rsidRPr="006C212B">
        <w:rPr>
          <w:rFonts w:cstheme="minorHAnsi"/>
        </w:rPr>
        <w:t>Atkinson, W., 2019. Time for Bourdieu: Insights and oversights. </w:t>
      </w:r>
      <w:r w:rsidRPr="006C212B">
        <w:rPr>
          <w:rFonts w:cstheme="minorHAnsi"/>
          <w:i/>
          <w:iCs/>
        </w:rPr>
        <w:t>Time &amp; Society</w:t>
      </w:r>
      <w:r w:rsidRPr="006C212B">
        <w:rPr>
          <w:rFonts w:cstheme="minorHAnsi"/>
        </w:rPr>
        <w:t>, </w:t>
      </w:r>
      <w:r w:rsidRPr="006C212B">
        <w:rPr>
          <w:rFonts w:cstheme="minorHAnsi"/>
          <w:i/>
          <w:iCs/>
        </w:rPr>
        <w:t>28</w:t>
      </w:r>
      <w:r w:rsidRPr="006C212B">
        <w:rPr>
          <w:rFonts w:cstheme="minorHAnsi"/>
        </w:rPr>
        <w:t>(3)</w:t>
      </w:r>
      <w:r w:rsidR="001D0C2F">
        <w:rPr>
          <w:rFonts w:cstheme="minorHAnsi"/>
        </w:rPr>
        <w:t xml:space="preserve">: </w:t>
      </w:r>
      <w:r w:rsidRPr="006C212B">
        <w:rPr>
          <w:rFonts w:cstheme="minorHAnsi"/>
        </w:rPr>
        <w:t>951-970.</w:t>
      </w:r>
    </w:p>
    <w:p w14:paraId="30F3335F" w14:textId="53B3BBF2" w:rsidR="009819F7" w:rsidRPr="001F6A57" w:rsidRDefault="009819F7" w:rsidP="00D3098E">
      <w:pPr>
        <w:ind w:hanging="720"/>
        <w:rPr>
          <w:rFonts w:cstheme="minorHAnsi"/>
        </w:rPr>
      </w:pPr>
      <w:r w:rsidRPr="001F6A57">
        <w:rPr>
          <w:rFonts w:cstheme="minorHAnsi"/>
        </w:rPr>
        <w:t>Beatty</w:t>
      </w:r>
      <w:r w:rsidR="00F962FC" w:rsidRPr="001F6A57">
        <w:rPr>
          <w:rFonts w:cstheme="minorHAnsi"/>
        </w:rPr>
        <w:t>,</w:t>
      </w:r>
      <w:r w:rsidRPr="001F6A57">
        <w:rPr>
          <w:rFonts w:cstheme="minorHAnsi"/>
        </w:rPr>
        <w:t xml:space="preserve"> C</w:t>
      </w:r>
      <w:r w:rsidR="00F962FC" w:rsidRPr="001F6A57">
        <w:rPr>
          <w:rFonts w:cstheme="minorHAnsi"/>
        </w:rPr>
        <w:t>.</w:t>
      </w:r>
      <w:r w:rsidRPr="001F6A57">
        <w:rPr>
          <w:rFonts w:cstheme="minorHAnsi"/>
        </w:rPr>
        <w:t xml:space="preserve"> and Fothergill</w:t>
      </w:r>
      <w:r w:rsidR="00F962FC" w:rsidRPr="001F6A57">
        <w:rPr>
          <w:rFonts w:cstheme="minorHAnsi"/>
        </w:rPr>
        <w:t>,</w:t>
      </w:r>
      <w:r w:rsidRPr="001F6A57">
        <w:rPr>
          <w:rFonts w:cstheme="minorHAnsi"/>
        </w:rPr>
        <w:t xml:space="preserve"> S</w:t>
      </w:r>
      <w:r w:rsidR="00F962FC" w:rsidRPr="001F6A57">
        <w:rPr>
          <w:rFonts w:cstheme="minorHAnsi"/>
        </w:rPr>
        <w:t>.</w:t>
      </w:r>
      <w:r w:rsidRPr="001F6A57">
        <w:rPr>
          <w:rFonts w:cstheme="minorHAnsi"/>
        </w:rPr>
        <w:t xml:space="preserve"> 2004</w:t>
      </w:r>
      <w:r w:rsidR="00F962FC" w:rsidRPr="001F6A57">
        <w:rPr>
          <w:rFonts w:cstheme="minorHAnsi"/>
        </w:rPr>
        <w:t>.</w:t>
      </w:r>
      <w:r w:rsidRPr="001F6A57">
        <w:rPr>
          <w:rFonts w:cstheme="minorHAnsi"/>
        </w:rPr>
        <w:t xml:space="preserve"> Economic change and the labour market in Britain</w:t>
      </w:r>
      <w:r w:rsidR="00157C62" w:rsidRPr="001F6A57">
        <w:rPr>
          <w:rFonts w:cstheme="minorHAnsi"/>
        </w:rPr>
        <w:t>'</w:t>
      </w:r>
      <w:r w:rsidRPr="001F6A57">
        <w:rPr>
          <w:rFonts w:cstheme="minorHAnsi"/>
        </w:rPr>
        <w:t xml:space="preserve">s seaside towns. </w:t>
      </w:r>
      <w:r w:rsidRPr="001F6A57">
        <w:rPr>
          <w:rFonts w:cstheme="minorHAnsi"/>
          <w:i/>
          <w:iCs/>
        </w:rPr>
        <w:t>Regional Studies</w:t>
      </w:r>
      <w:r w:rsidRPr="001F6A57">
        <w:rPr>
          <w:rFonts w:cstheme="minorHAnsi"/>
        </w:rPr>
        <w:t xml:space="preserve"> 38(5): 459–478.</w:t>
      </w:r>
    </w:p>
    <w:p w14:paraId="7D06957B" w14:textId="18E1077E" w:rsidR="009819F7" w:rsidRDefault="009819F7" w:rsidP="00D3098E">
      <w:pPr>
        <w:ind w:hanging="720"/>
        <w:rPr>
          <w:rFonts w:cstheme="minorHAnsi"/>
        </w:rPr>
      </w:pPr>
      <w:r w:rsidRPr="001F6A57">
        <w:rPr>
          <w:rFonts w:cstheme="minorHAnsi"/>
        </w:rPr>
        <w:t>Bell, J. 2014. </w:t>
      </w:r>
      <w:r w:rsidRPr="001F6A57">
        <w:rPr>
          <w:rFonts w:cstheme="minorHAnsi"/>
          <w:i/>
          <w:iCs/>
        </w:rPr>
        <w:t>Doing your Research Project: A guide for first-time researchers in education, health, and social science</w:t>
      </w:r>
      <w:r w:rsidRPr="001F6A57">
        <w:rPr>
          <w:rFonts w:cstheme="minorHAnsi"/>
        </w:rPr>
        <w:t> (5th ed.). Open University Press.</w:t>
      </w:r>
    </w:p>
    <w:p w14:paraId="1FB2215C" w14:textId="32DAEFDF" w:rsidR="00207798" w:rsidRPr="001F6A57" w:rsidRDefault="00207798" w:rsidP="00D3098E">
      <w:pPr>
        <w:ind w:hanging="720"/>
        <w:rPr>
          <w:rFonts w:cstheme="minorHAnsi"/>
        </w:rPr>
      </w:pPr>
      <w:r w:rsidRPr="00207798">
        <w:rPr>
          <w:rFonts w:cstheme="minorHAnsi"/>
        </w:rPr>
        <w:t xml:space="preserve">Bourdieu P (1963) The attitude of the Algerian peasant toward time. In: Pitt-Rivers J (ed.) </w:t>
      </w:r>
      <w:r w:rsidRPr="006F27E1">
        <w:rPr>
          <w:rFonts w:cstheme="minorHAnsi"/>
          <w:i/>
          <w:iCs/>
        </w:rPr>
        <w:t>Mediterranean Countrymen</w:t>
      </w:r>
      <w:r w:rsidR="006F27E1">
        <w:rPr>
          <w:rFonts w:cstheme="minorHAnsi"/>
        </w:rPr>
        <w:t>, 55-72.</w:t>
      </w:r>
      <w:r w:rsidRPr="00207798">
        <w:rPr>
          <w:rFonts w:cstheme="minorHAnsi"/>
        </w:rPr>
        <w:t xml:space="preserve"> Paris: Mouton and Co.</w:t>
      </w:r>
    </w:p>
    <w:p w14:paraId="00A184F3" w14:textId="77777777" w:rsidR="009819F7" w:rsidRPr="001F6A57" w:rsidRDefault="009819F7" w:rsidP="00D3098E">
      <w:pPr>
        <w:ind w:hanging="720"/>
        <w:rPr>
          <w:rFonts w:cstheme="minorHAnsi"/>
        </w:rPr>
      </w:pPr>
      <w:r w:rsidRPr="001F6A57">
        <w:rPr>
          <w:rFonts w:cstheme="minorHAnsi"/>
        </w:rPr>
        <w:t xml:space="preserve">Bourdieu, P. 1977. </w:t>
      </w:r>
      <w:r w:rsidRPr="001F6A57">
        <w:rPr>
          <w:rFonts w:cstheme="minorHAnsi"/>
          <w:i/>
          <w:iCs/>
        </w:rPr>
        <w:t>Outline of a Theory of Practice</w:t>
      </w:r>
      <w:r w:rsidRPr="001F6A57">
        <w:rPr>
          <w:rFonts w:cstheme="minorHAnsi"/>
        </w:rPr>
        <w:t>. Cambridge: Cambridge University Press.</w:t>
      </w:r>
    </w:p>
    <w:p w14:paraId="0099D9E9" w14:textId="0D18298A" w:rsidR="007B5805" w:rsidRPr="001F6A57" w:rsidRDefault="007B5805" w:rsidP="00D3098E">
      <w:pPr>
        <w:ind w:hanging="720"/>
        <w:rPr>
          <w:rFonts w:cstheme="minorHAnsi"/>
        </w:rPr>
      </w:pPr>
      <w:r w:rsidRPr="001F6A57">
        <w:rPr>
          <w:rFonts w:cstheme="minorHAnsi"/>
        </w:rPr>
        <w:t>Bourdieu, P. and  Passeron.</w:t>
      </w:r>
      <w:r w:rsidR="00750383" w:rsidRPr="001F6A57">
        <w:rPr>
          <w:rFonts w:cstheme="minorHAnsi"/>
        </w:rPr>
        <w:t xml:space="preserve"> J.C</w:t>
      </w:r>
      <w:r w:rsidR="00F91295" w:rsidRPr="001F6A57">
        <w:rPr>
          <w:rFonts w:cstheme="minorHAnsi"/>
        </w:rPr>
        <w:t>.</w:t>
      </w:r>
      <w:r w:rsidRPr="001F6A57">
        <w:rPr>
          <w:rFonts w:cstheme="minorHAnsi"/>
        </w:rPr>
        <w:t xml:space="preserve"> 1977. </w:t>
      </w:r>
      <w:r w:rsidRPr="001F6A57">
        <w:rPr>
          <w:rFonts w:cstheme="minorHAnsi"/>
          <w:i/>
          <w:iCs/>
        </w:rPr>
        <w:t>Reproduction in Education, Society and Culture</w:t>
      </w:r>
      <w:r w:rsidRPr="001F6A57">
        <w:rPr>
          <w:rFonts w:cstheme="minorHAnsi"/>
        </w:rPr>
        <w:t>. London: Sage.</w:t>
      </w:r>
    </w:p>
    <w:p w14:paraId="4F761C18" w14:textId="77777777" w:rsidR="009819F7" w:rsidRPr="001F6A57" w:rsidRDefault="009819F7" w:rsidP="00D3098E">
      <w:pPr>
        <w:ind w:hanging="720"/>
        <w:rPr>
          <w:rFonts w:cstheme="minorHAnsi"/>
        </w:rPr>
      </w:pPr>
      <w:r w:rsidRPr="001F6A57">
        <w:rPr>
          <w:rFonts w:cstheme="minorHAnsi"/>
        </w:rPr>
        <w:t xml:space="preserve">Bourdieu, P. 1984. </w:t>
      </w:r>
      <w:r w:rsidRPr="001F6A57">
        <w:rPr>
          <w:rFonts w:cstheme="minorHAnsi"/>
          <w:i/>
          <w:iCs/>
        </w:rPr>
        <w:t>Distinction: A Social Critique of the Judgement of Taste</w:t>
      </w:r>
      <w:r w:rsidRPr="001F6A57">
        <w:rPr>
          <w:rFonts w:cstheme="minorHAnsi"/>
        </w:rPr>
        <w:t>. London: Routledge &amp; Kegan Paul.</w:t>
      </w:r>
    </w:p>
    <w:p w14:paraId="012098F2" w14:textId="57C3553F" w:rsidR="009819F7" w:rsidRPr="001F6A57" w:rsidRDefault="009819F7" w:rsidP="00D3098E">
      <w:pPr>
        <w:ind w:hanging="720"/>
        <w:rPr>
          <w:rFonts w:cstheme="minorHAnsi"/>
        </w:rPr>
      </w:pPr>
      <w:r w:rsidRPr="001F6A57">
        <w:rPr>
          <w:rFonts w:cstheme="minorHAnsi"/>
        </w:rPr>
        <w:t xml:space="preserve">Bourdieu, P. 1986. </w:t>
      </w:r>
      <w:r w:rsidR="00157C62" w:rsidRPr="001F6A57">
        <w:rPr>
          <w:rFonts w:cstheme="minorHAnsi"/>
        </w:rPr>
        <w:t>"</w:t>
      </w:r>
      <w:r w:rsidRPr="001F6A57">
        <w:rPr>
          <w:rFonts w:cstheme="minorHAnsi"/>
        </w:rPr>
        <w:t>The Forms of Capital.</w:t>
      </w:r>
      <w:r w:rsidR="00157C62" w:rsidRPr="001F6A57">
        <w:rPr>
          <w:rFonts w:cstheme="minorHAnsi"/>
        </w:rPr>
        <w:t>"</w:t>
      </w:r>
      <w:r w:rsidRPr="001F6A57">
        <w:rPr>
          <w:rFonts w:cstheme="minorHAnsi"/>
        </w:rPr>
        <w:t xml:space="preserve"> In</w:t>
      </w:r>
      <w:r w:rsidR="00F91295" w:rsidRPr="001F6A57">
        <w:rPr>
          <w:rFonts w:cstheme="minorHAnsi"/>
        </w:rPr>
        <w:t>.</w:t>
      </w:r>
      <w:r w:rsidRPr="001F6A57">
        <w:rPr>
          <w:rFonts w:cstheme="minorHAnsi"/>
        </w:rPr>
        <w:t xml:space="preserve"> </w:t>
      </w:r>
      <w:r w:rsidRPr="001F6A57">
        <w:rPr>
          <w:rFonts w:cstheme="minorHAnsi"/>
          <w:i/>
          <w:iCs/>
        </w:rPr>
        <w:t>Handbook of Theory and Research for the Sociology of Education</w:t>
      </w:r>
      <w:r w:rsidRPr="001F6A57">
        <w:rPr>
          <w:rFonts w:cstheme="minorHAnsi"/>
        </w:rPr>
        <w:t>, edited by J. Richardson, 241–258. Greenwood: New York.</w:t>
      </w:r>
    </w:p>
    <w:p w14:paraId="5A981AC9" w14:textId="77777777" w:rsidR="009819F7" w:rsidRPr="001F6A57" w:rsidRDefault="009819F7" w:rsidP="00D3098E">
      <w:pPr>
        <w:ind w:hanging="720"/>
        <w:rPr>
          <w:rFonts w:cstheme="minorHAnsi"/>
        </w:rPr>
      </w:pPr>
      <w:r w:rsidRPr="001F6A57">
        <w:rPr>
          <w:rFonts w:cstheme="minorHAnsi"/>
        </w:rPr>
        <w:t xml:space="preserve">Bourdieu, P. 1990. </w:t>
      </w:r>
      <w:r w:rsidRPr="001F6A57">
        <w:rPr>
          <w:rFonts w:cstheme="minorHAnsi"/>
          <w:i/>
          <w:iCs/>
        </w:rPr>
        <w:t>The Logic of Practice</w:t>
      </w:r>
      <w:r w:rsidRPr="001F6A57">
        <w:rPr>
          <w:rFonts w:cstheme="minorHAnsi"/>
        </w:rPr>
        <w:t>. Cambridge: Polity.</w:t>
      </w:r>
    </w:p>
    <w:p w14:paraId="18486492" w14:textId="77777777" w:rsidR="009819F7" w:rsidRDefault="009819F7" w:rsidP="00D3098E">
      <w:pPr>
        <w:ind w:hanging="720"/>
        <w:rPr>
          <w:rFonts w:cstheme="minorHAnsi"/>
        </w:rPr>
      </w:pPr>
      <w:r w:rsidRPr="001F6A57">
        <w:rPr>
          <w:rFonts w:cstheme="minorHAnsi"/>
        </w:rPr>
        <w:t xml:space="preserve">Bourdieu, P., and L. Wacquant. 1992. </w:t>
      </w:r>
      <w:r w:rsidRPr="001F6A57">
        <w:rPr>
          <w:rFonts w:cstheme="minorHAnsi"/>
          <w:i/>
          <w:iCs/>
        </w:rPr>
        <w:t>An Invitation to Reflexive Sociology</w:t>
      </w:r>
      <w:r w:rsidRPr="001F6A57">
        <w:rPr>
          <w:rFonts w:cstheme="minorHAnsi"/>
        </w:rPr>
        <w:t>. Cambridge: Polity.</w:t>
      </w:r>
    </w:p>
    <w:p w14:paraId="59F2970D" w14:textId="4ED52809" w:rsidR="00A76732" w:rsidRPr="001F6A57" w:rsidRDefault="00A76732" w:rsidP="00D3098E">
      <w:pPr>
        <w:ind w:hanging="720"/>
        <w:rPr>
          <w:rFonts w:cstheme="minorHAnsi"/>
        </w:rPr>
      </w:pPr>
      <w:r w:rsidRPr="00A76732">
        <w:rPr>
          <w:rFonts w:cstheme="minorHAnsi"/>
        </w:rPr>
        <w:t>Bourdieu P (2000) The biographical illusion. In: du Gay P, Evans J and Redman P (eds</w:t>
      </w:r>
      <w:r w:rsidRPr="00A76732">
        <w:rPr>
          <w:rFonts w:cstheme="minorHAnsi"/>
          <w:i/>
          <w:iCs/>
        </w:rPr>
        <w:t>) Identity: A Reader</w:t>
      </w:r>
      <w:r w:rsidRPr="00A76732">
        <w:rPr>
          <w:rFonts w:cstheme="minorHAnsi"/>
        </w:rPr>
        <w:t xml:space="preserve">. </w:t>
      </w:r>
      <w:r w:rsidR="000C7061">
        <w:rPr>
          <w:rFonts w:cstheme="minorHAnsi"/>
        </w:rPr>
        <w:t xml:space="preserve">297-303. </w:t>
      </w:r>
      <w:r w:rsidRPr="00A76732">
        <w:rPr>
          <w:rFonts w:cstheme="minorHAnsi"/>
        </w:rPr>
        <w:t>London: Sage.</w:t>
      </w:r>
    </w:p>
    <w:p w14:paraId="2C46E1EC" w14:textId="7850D213" w:rsidR="009819F7" w:rsidRPr="001F6A57" w:rsidRDefault="009819F7" w:rsidP="00D3098E">
      <w:pPr>
        <w:ind w:hanging="720"/>
        <w:rPr>
          <w:rFonts w:cstheme="minorHAnsi"/>
        </w:rPr>
      </w:pPr>
      <w:r w:rsidRPr="001F6A57">
        <w:rPr>
          <w:rFonts w:cstheme="minorHAnsi"/>
        </w:rPr>
        <w:t>Braun, V., &amp; Clarke, V. 2006. Using thematic analysis in psychology. </w:t>
      </w:r>
      <w:r w:rsidRPr="001F6A57">
        <w:rPr>
          <w:rFonts w:cstheme="minorHAnsi"/>
          <w:i/>
          <w:iCs/>
        </w:rPr>
        <w:t>Qualitative Research in Psychology</w:t>
      </w:r>
      <w:r w:rsidRPr="001F6A57">
        <w:rPr>
          <w:rFonts w:cstheme="minorHAnsi"/>
        </w:rPr>
        <w:t>, </w:t>
      </w:r>
      <w:r w:rsidRPr="001F6A57">
        <w:rPr>
          <w:rFonts w:cstheme="minorHAnsi"/>
          <w:i/>
          <w:iCs/>
        </w:rPr>
        <w:t>3</w:t>
      </w:r>
      <w:r w:rsidRPr="001F6A57">
        <w:rPr>
          <w:rFonts w:cstheme="minorHAnsi"/>
        </w:rPr>
        <w:t>(2), 77–102.</w:t>
      </w:r>
    </w:p>
    <w:p w14:paraId="3655ED02" w14:textId="12ED1146" w:rsidR="009819F7" w:rsidRPr="001F6A57" w:rsidRDefault="009819F7" w:rsidP="00D3098E">
      <w:pPr>
        <w:ind w:hanging="720"/>
        <w:rPr>
          <w:rFonts w:cstheme="minorHAnsi"/>
        </w:rPr>
      </w:pPr>
      <w:r w:rsidRPr="001F6A57">
        <w:rPr>
          <w:rFonts w:cstheme="minorHAnsi"/>
        </w:rPr>
        <w:t>Braun, V., Clarke, V., Hayfield, N., &amp; Terry, G. 2019. Thematic analysis. In P. Liamputtong (Ed.), </w:t>
      </w:r>
      <w:r w:rsidRPr="001F6A57">
        <w:rPr>
          <w:rFonts w:cstheme="minorHAnsi"/>
          <w:i/>
          <w:iCs/>
        </w:rPr>
        <w:t>Handbook of Research Methods in Health Social Sciences</w:t>
      </w:r>
      <w:r w:rsidRPr="001F6A57">
        <w:rPr>
          <w:rFonts w:cstheme="minorHAnsi"/>
        </w:rPr>
        <w:t> (pp. 843–860). Singapore, Springer.</w:t>
      </w:r>
    </w:p>
    <w:p w14:paraId="19722A24" w14:textId="431D1597" w:rsidR="009819F7" w:rsidRPr="001F6A57" w:rsidRDefault="009819F7" w:rsidP="00D3098E">
      <w:pPr>
        <w:ind w:hanging="720"/>
        <w:rPr>
          <w:rFonts w:cstheme="minorHAnsi"/>
        </w:rPr>
      </w:pPr>
      <w:r w:rsidRPr="001F6A57">
        <w:rPr>
          <w:rFonts w:cstheme="minorHAnsi"/>
        </w:rPr>
        <w:t>Brinkmann, S., &amp; Kvale, S. 2018. </w:t>
      </w:r>
      <w:r w:rsidRPr="001F6A57">
        <w:rPr>
          <w:rFonts w:cstheme="minorHAnsi"/>
          <w:i/>
          <w:iCs/>
        </w:rPr>
        <w:t>Doing interviews</w:t>
      </w:r>
      <w:r w:rsidRPr="001F6A57">
        <w:rPr>
          <w:rFonts w:cstheme="minorHAnsi"/>
        </w:rPr>
        <w:t xml:space="preserve">. </w:t>
      </w:r>
      <w:r w:rsidR="00B858EA" w:rsidRPr="001F6A57">
        <w:rPr>
          <w:rFonts w:cstheme="minorHAnsi"/>
        </w:rPr>
        <w:t xml:space="preserve">London: </w:t>
      </w:r>
      <w:r w:rsidRPr="001F6A57">
        <w:rPr>
          <w:rFonts w:cstheme="minorHAnsi"/>
        </w:rPr>
        <w:t>Sage.</w:t>
      </w:r>
    </w:p>
    <w:p w14:paraId="4BC75456" w14:textId="6D7BDCAD" w:rsidR="009819F7" w:rsidRPr="001F6A57" w:rsidRDefault="009819F7" w:rsidP="00D3098E">
      <w:pPr>
        <w:ind w:hanging="720"/>
        <w:rPr>
          <w:rFonts w:cstheme="minorHAnsi"/>
        </w:rPr>
      </w:pPr>
      <w:r w:rsidRPr="001F6A57">
        <w:rPr>
          <w:rFonts w:cstheme="minorHAnsi"/>
        </w:rPr>
        <w:t>Bryman, A. 2016. </w:t>
      </w:r>
      <w:r w:rsidRPr="001F6A57">
        <w:rPr>
          <w:rFonts w:cstheme="minorHAnsi"/>
          <w:i/>
          <w:iCs/>
        </w:rPr>
        <w:t>Social Research Methods</w:t>
      </w:r>
      <w:r w:rsidRPr="001F6A57">
        <w:rPr>
          <w:rFonts w:cstheme="minorHAnsi"/>
        </w:rPr>
        <w:t> (5th ed.). Oxford University Press.</w:t>
      </w:r>
    </w:p>
    <w:p w14:paraId="38FB35FE" w14:textId="1D8F399A" w:rsidR="009819F7" w:rsidRPr="001F6A57" w:rsidRDefault="009819F7" w:rsidP="00D3098E">
      <w:pPr>
        <w:ind w:hanging="720"/>
        <w:rPr>
          <w:rFonts w:cstheme="minorHAnsi"/>
        </w:rPr>
      </w:pPr>
      <w:r w:rsidRPr="001F6A57">
        <w:rPr>
          <w:rFonts w:cstheme="minorHAnsi"/>
        </w:rPr>
        <w:t>Burdsey, D., 2011. Strangers on the shore? Raciali</w:t>
      </w:r>
      <w:r w:rsidR="00487F3E">
        <w:rPr>
          <w:rFonts w:cstheme="minorHAnsi"/>
        </w:rPr>
        <w:t>s</w:t>
      </w:r>
      <w:r w:rsidRPr="001F6A57">
        <w:rPr>
          <w:rFonts w:cstheme="minorHAnsi"/>
        </w:rPr>
        <w:t xml:space="preserve">ed representation, </w:t>
      </w:r>
      <w:r w:rsidR="005064E0" w:rsidRPr="001F6A57">
        <w:rPr>
          <w:rFonts w:cstheme="minorHAnsi"/>
        </w:rPr>
        <w:t>identity,</w:t>
      </w:r>
      <w:r w:rsidRPr="001F6A57">
        <w:rPr>
          <w:rFonts w:cstheme="minorHAnsi"/>
        </w:rPr>
        <w:t xml:space="preserve"> and in/visibilities of whiteness at the English seaside. </w:t>
      </w:r>
      <w:r w:rsidRPr="001F6A57">
        <w:rPr>
          <w:rFonts w:cstheme="minorHAnsi"/>
          <w:i/>
          <w:iCs/>
        </w:rPr>
        <w:t>Cultural Sociology</w:t>
      </w:r>
      <w:r w:rsidRPr="001F6A57">
        <w:rPr>
          <w:rFonts w:cstheme="minorHAnsi"/>
        </w:rPr>
        <w:t>, </w:t>
      </w:r>
      <w:r w:rsidRPr="001F6A57">
        <w:rPr>
          <w:rFonts w:cstheme="minorHAnsi"/>
          <w:i/>
          <w:iCs/>
        </w:rPr>
        <w:t>5</w:t>
      </w:r>
      <w:r w:rsidRPr="001F6A57">
        <w:rPr>
          <w:rFonts w:cstheme="minorHAnsi"/>
        </w:rPr>
        <w:t>(4)</w:t>
      </w:r>
      <w:r w:rsidR="00125010">
        <w:rPr>
          <w:rFonts w:cstheme="minorHAnsi"/>
        </w:rPr>
        <w:t xml:space="preserve">: </w:t>
      </w:r>
      <w:r w:rsidRPr="001F6A57">
        <w:rPr>
          <w:rFonts w:cstheme="minorHAnsi"/>
        </w:rPr>
        <w:t>537-552.</w:t>
      </w:r>
    </w:p>
    <w:p w14:paraId="18532772" w14:textId="32853EA9" w:rsidR="009819F7" w:rsidRDefault="009819F7" w:rsidP="00D3098E">
      <w:pPr>
        <w:ind w:hanging="720"/>
        <w:rPr>
          <w:rFonts w:cstheme="minorHAnsi"/>
        </w:rPr>
      </w:pPr>
      <w:r w:rsidRPr="001F6A57">
        <w:rPr>
          <w:rFonts w:cstheme="minorHAnsi"/>
        </w:rPr>
        <w:t xml:space="preserve">Chadderton, C. 2020. School-to-work transitions support: </w:t>
      </w:r>
      <w:r w:rsidR="00157C62" w:rsidRPr="001F6A57">
        <w:rPr>
          <w:rFonts w:cstheme="minorHAnsi"/>
        </w:rPr>
        <w:t>'</w:t>
      </w:r>
      <w:r w:rsidRPr="001F6A57">
        <w:rPr>
          <w:rFonts w:cstheme="minorHAnsi"/>
        </w:rPr>
        <w:t>Cruel optimism</w:t>
      </w:r>
      <w:r w:rsidR="00157C62" w:rsidRPr="001F6A57">
        <w:rPr>
          <w:rFonts w:cstheme="minorHAnsi"/>
        </w:rPr>
        <w:t>'</w:t>
      </w:r>
      <w:r w:rsidRPr="001F6A57">
        <w:rPr>
          <w:rFonts w:cstheme="minorHAnsi"/>
        </w:rPr>
        <w:t xml:space="preserve"> for young people in </w:t>
      </w:r>
      <w:r w:rsidR="00157C62" w:rsidRPr="001F6A57">
        <w:rPr>
          <w:rFonts w:cstheme="minorHAnsi"/>
        </w:rPr>
        <w:t>'</w:t>
      </w:r>
      <w:r w:rsidRPr="001F6A57">
        <w:rPr>
          <w:rFonts w:cstheme="minorHAnsi"/>
        </w:rPr>
        <w:t>the state of insecurity</w:t>
      </w:r>
      <w:r w:rsidR="00157C62" w:rsidRPr="001F6A57">
        <w:rPr>
          <w:rFonts w:cstheme="minorHAnsi"/>
        </w:rPr>
        <w:t>'</w:t>
      </w:r>
      <w:r w:rsidRPr="001F6A57">
        <w:rPr>
          <w:rFonts w:cstheme="minorHAnsi"/>
        </w:rPr>
        <w:t xml:space="preserve">. </w:t>
      </w:r>
      <w:r w:rsidRPr="001F6A57">
        <w:rPr>
          <w:rFonts w:cstheme="minorHAnsi"/>
          <w:i/>
          <w:iCs/>
        </w:rPr>
        <w:t>Power and Education</w:t>
      </w:r>
      <w:r w:rsidRPr="001F6A57">
        <w:rPr>
          <w:rFonts w:cstheme="minorHAnsi"/>
        </w:rPr>
        <w:t>, 12(2), 173–188</w:t>
      </w:r>
    </w:p>
    <w:p w14:paraId="518C4A85" w14:textId="1AE077B1" w:rsidR="00E63934" w:rsidRPr="001F6A57" w:rsidRDefault="00E63934" w:rsidP="00D3098E">
      <w:pPr>
        <w:ind w:hanging="720"/>
        <w:rPr>
          <w:rFonts w:cstheme="minorHAnsi"/>
        </w:rPr>
      </w:pPr>
      <w:r w:rsidRPr="00E63934">
        <w:rPr>
          <w:rFonts w:cstheme="minorHAnsi"/>
        </w:rPr>
        <w:t>Chapman, G., Cock, S. &amp; Swain, S.</w:t>
      </w:r>
      <w:r w:rsidR="00BD4841">
        <w:rPr>
          <w:rFonts w:cstheme="minorHAnsi"/>
        </w:rPr>
        <w:t xml:space="preserve"> (2024)</w:t>
      </w:r>
      <w:r w:rsidRPr="00E63934">
        <w:rPr>
          <w:rFonts w:cstheme="minorHAnsi"/>
        </w:rPr>
        <w:t xml:space="preserve"> A Matter of Distinction? A Case Study Examining the Development of a Sporting Habitus Amongst Male Sixth-Form Pupils in a Private School in the United Kingdom. </w:t>
      </w:r>
      <w:r w:rsidRPr="00E63934">
        <w:rPr>
          <w:rFonts w:cstheme="minorHAnsi"/>
          <w:i/>
          <w:iCs/>
        </w:rPr>
        <w:t>Int</w:t>
      </w:r>
      <w:r w:rsidR="00BD4841">
        <w:rPr>
          <w:rFonts w:cstheme="minorHAnsi"/>
          <w:i/>
          <w:iCs/>
        </w:rPr>
        <w:t>ernational</w:t>
      </w:r>
      <w:r w:rsidRPr="00E63934">
        <w:rPr>
          <w:rFonts w:cstheme="minorHAnsi"/>
          <w:i/>
          <w:iCs/>
        </w:rPr>
        <w:t xml:space="preserve"> J</w:t>
      </w:r>
      <w:r w:rsidR="00BD4841">
        <w:rPr>
          <w:rFonts w:cstheme="minorHAnsi"/>
          <w:i/>
          <w:iCs/>
        </w:rPr>
        <w:t>ournal of the</w:t>
      </w:r>
      <w:r w:rsidRPr="00E63934">
        <w:rPr>
          <w:rFonts w:cstheme="minorHAnsi"/>
          <w:i/>
          <w:iCs/>
        </w:rPr>
        <w:t xml:space="preserve"> Socio</w:t>
      </w:r>
      <w:r w:rsidR="006600B8">
        <w:rPr>
          <w:rFonts w:cstheme="minorHAnsi"/>
          <w:i/>
          <w:iCs/>
        </w:rPr>
        <w:t>l</w:t>
      </w:r>
      <w:r w:rsidR="00BD4841">
        <w:rPr>
          <w:rFonts w:cstheme="minorHAnsi"/>
          <w:i/>
          <w:iCs/>
        </w:rPr>
        <w:t>ogy of</w:t>
      </w:r>
      <w:r w:rsidRPr="00E63934">
        <w:rPr>
          <w:rFonts w:cstheme="minorHAnsi"/>
          <w:i/>
          <w:iCs/>
        </w:rPr>
        <w:t xml:space="preserve"> Leis</w:t>
      </w:r>
      <w:r w:rsidR="00BD4841">
        <w:rPr>
          <w:rFonts w:cstheme="minorHAnsi"/>
          <w:i/>
          <w:iCs/>
        </w:rPr>
        <w:t xml:space="preserve">ure, </w:t>
      </w:r>
      <w:r w:rsidR="00173589" w:rsidRPr="006600B8">
        <w:rPr>
          <w:rFonts w:cstheme="minorHAnsi"/>
        </w:rPr>
        <w:t>7(2</w:t>
      </w:r>
      <w:r w:rsidR="00173589">
        <w:rPr>
          <w:rFonts w:cstheme="minorHAnsi"/>
          <w:i/>
          <w:iCs/>
        </w:rPr>
        <w:t>)</w:t>
      </w:r>
      <w:r w:rsidR="006600B8">
        <w:rPr>
          <w:rFonts w:cstheme="minorHAnsi"/>
          <w:i/>
          <w:iCs/>
        </w:rPr>
        <w:t>:</w:t>
      </w:r>
      <w:r w:rsidRPr="00E63934">
        <w:rPr>
          <w:rFonts w:cstheme="minorHAnsi"/>
        </w:rPr>
        <w:t xml:space="preserve"> 129–153.</w:t>
      </w:r>
    </w:p>
    <w:p w14:paraId="491CEF8B" w14:textId="77E4ABD8" w:rsidR="009819F7" w:rsidRPr="001F6A57" w:rsidRDefault="009819F7" w:rsidP="00D3098E">
      <w:pPr>
        <w:ind w:hanging="720"/>
        <w:rPr>
          <w:rFonts w:cstheme="minorHAnsi"/>
        </w:rPr>
      </w:pPr>
      <w:r w:rsidRPr="001F6A57">
        <w:rPr>
          <w:rFonts w:cstheme="minorHAnsi"/>
        </w:rPr>
        <w:t xml:space="preserve">Cuervo, H., and J. Wyn. 2014. </w:t>
      </w:r>
      <w:r w:rsidR="00157C62" w:rsidRPr="001F6A57">
        <w:rPr>
          <w:rFonts w:cstheme="minorHAnsi"/>
        </w:rPr>
        <w:t>"</w:t>
      </w:r>
      <w:r w:rsidRPr="001F6A57">
        <w:rPr>
          <w:rFonts w:cstheme="minorHAnsi"/>
        </w:rPr>
        <w:t>Reflections on the Use of Spatial and Relational Metaphors in Youth Studies.</w:t>
      </w:r>
      <w:r w:rsidR="00157C62" w:rsidRPr="001F6A57">
        <w:rPr>
          <w:rFonts w:cstheme="minorHAnsi"/>
        </w:rPr>
        <w:t>"</w:t>
      </w:r>
      <w:r w:rsidRPr="001F6A57">
        <w:rPr>
          <w:rFonts w:cstheme="minorHAnsi"/>
        </w:rPr>
        <w:t xml:space="preserve"> </w:t>
      </w:r>
      <w:r w:rsidRPr="001F6A57">
        <w:rPr>
          <w:rFonts w:cstheme="minorHAnsi"/>
          <w:i/>
          <w:iCs/>
        </w:rPr>
        <w:t>Journal of Youth Studies</w:t>
      </w:r>
      <w:r w:rsidRPr="001F6A57">
        <w:rPr>
          <w:rFonts w:cstheme="minorHAnsi"/>
        </w:rPr>
        <w:t xml:space="preserve"> 17 (7): 901–915.</w:t>
      </w:r>
    </w:p>
    <w:p w14:paraId="761E8AFF" w14:textId="326F746C" w:rsidR="009819F7" w:rsidRPr="001F6A57" w:rsidRDefault="009819F7" w:rsidP="00D3098E">
      <w:pPr>
        <w:ind w:hanging="720"/>
        <w:rPr>
          <w:rFonts w:cstheme="minorHAnsi"/>
        </w:rPr>
      </w:pPr>
      <w:r w:rsidRPr="001F6A57">
        <w:rPr>
          <w:rFonts w:cstheme="minorHAnsi"/>
        </w:rPr>
        <w:lastRenderedPageBreak/>
        <w:t>Cuervo, H. 2016. Understanding social justice in rural education. Palgrave Macmillan.</w:t>
      </w:r>
    </w:p>
    <w:p w14:paraId="57E9F35E" w14:textId="23492930" w:rsidR="009819F7" w:rsidRPr="001F6A57" w:rsidRDefault="009819F7" w:rsidP="00D3098E">
      <w:pPr>
        <w:ind w:hanging="720"/>
        <w:rPr>
          <w:rFonts w:cstheme="minorHAnsi"/>
        </w:rPr>
      </w:pPr>
      <w:r w:rsidRPr="001F6A57">
        <w:rPr>
          <w:rFonts w:cstheme="minorHAnsi"/>
        </w:rPr>
        <w:t xml:space="preserve">Farrugia, D. 2014. </w:t>
      </w:r>
      <w:r w:rsidR="00157C62" w:rsidRPr="001F6A57">
        <w:rPr>
          <w:rFonts w:cstheme="minorHAnsi"/>
        </w:rPr>
        <w:t>"</w:t>
      </w:r>
      <w:r w:rsidRPr="001F6A57">
        <w:rPr>
          <w:rFonts w:cstheme="minorHAnsi"/>
        </w:rPr>
        <w:t>Towards a Spatiali</w:t>
      </w:r>
      <w:r w:rsidR="00D27F19">
        <w:rPr>
          <w:rFonts w:cstheme="minorHAnsi"/>
        </w:rPr>
        <w:t>z</w:t>
      </w:r>
      <w:r w:rsidRPr="001F6A57">
        <w:rPr>
          <w:rFonts w:cstheme="minorHAnsi"/>
        </w:rPr>
        <w:t>ed Youth Sociology: the Rural and the Urban in Times of Change.</w:t>
      </w:r>
      <w:r w:rsidR="00157C62" w:rsidRPr="001F6A57">
        <w:rPr>
          <w:rFonts w:cstheme="minorHAnsi"/>
        </w:rPr>
        <w:t>"</w:t>
      </w:r>
      <w:r w:rsidRPr="001F6A57">
        <w:rPr>
          <w:rFonts w:cstheme="minorHAnsi"/>
        </w:rPr>
        <w:t xml:space="preserve"> </w:t>
      </w:r>
      <w:r w:rsidRPr="001F6A57">
        <w:rPr>
          <w:rFonts w:cstheme="minorHAnsi"/>
          <w:i/>
          <w:iCs/>
        </w:rPr>
        <w:t>Journal of Youth Studies</w:t>
      </w:r>
      <w:r w:rsidRPr="001F6A57">
        <w:rPr>
          <w:rFonts w:cstheme="minorHAnsi"/>
        </w:rPr>
        <w:t xml:space="preserve"> 17 (3): 293–307.</w:t>
      </w:r>
    </w:p>
    <w:p w14:paraId="452A3C4F" w14:textId="2E97FACA" w:rsidR="009819F7" w:rsidRPr="001F6A57" w:rsidRDefault="009819F7" w:rsidP="00D3098E">
      <w:pPr>
        <w:ind w:hanging="720"/>
        <w:rPr>
          <w:rFonts w:cstheme="minorHAnsi"/>
        </w:rPr>
      </w:pPr>
      <w:r w:rsidRPr="001F6A57">
        <w:rPr>
          <w:rFonts w:cstheme="minorHAnsi"/>
        </w:rPr>
        <w:t>Gale</w:t>
      </w:r>
      <w:r w:rsidR="00B858EA" w:rsidRPr="001F6A57">
        <w:rPr>
          <w:rFonts w:cstheme="minorHAnsi"/>
        </w:rPr>
        <w:t>,</w:t>
      </w:r>
      <w:r w:rsidRPr="001F6A57">
        <w:rPr>
          <w:rFonts w:cstheme="minorHAnsi"/>
        </w:rPr>
        <w:t xml:space="preserve"> T</w:t>
      </w:r>
      <w:r w:rsidR="00B858EA" w:rsidRPr="001F6A57">
        <w:rPr>
          <w:rFonts w:cstheme="minorHAnsi"/>
        </w:rPr>
        <w:t xml:space="preserve">, </w:t>
      </w:r>
      <w:r w:rsidRPr="001F6A57">
        <w:rPr>
          <w:rFonts w:cstheme="minorHAnsi"/>
        </w:rPr>
        <w:t>2005</w:t>
      </w:r>
      <w:r w:rsidR="00B858EA" w:rsidRPr="001F6A57">
        <w:rPr>
          <w:rFonts w:cstheme="minorHAnsi"/>
        </w:rPr>
        <w:t>.</w:t>
      </w:r>
      <w:r w:rsidRPr="001F6A57">
        <w:rPr>
          <w:rFonts w:cstheme="minorHAnsi"/>
        </w:rPr>
        <w:t xml:space="preserve"> Modernism, post-</w:t>
      </w:r>
      <w:r w:rsidR="005064E0" w:rsidRPr="001F6A57">
        <w:rPr>
          <w:rFonts w:cstheme="minorHAnsi"/>
        </w:rPr>
        <w:t>modernism,</w:t>
      </w:r>
      <w:r w:rsidRPr="001F6A57">
        <w:rPr>
          <w:rFonts w:cstheme="minorHAnsi"/>
        </w:rPr>
        <w:t xml:space="preserve"> and the decline of British seaside resorts as long holiday destinations: A case study of Rhyl, North Wales. </w:t>
      </w:r>
      <w:r w:rsidRPr="001F6A57">
        <w:rPr>
          <w:rFonts w:cstheme="minorHAnsi"/>
          <w:i/>
          <w:iCs/>
        </w:rPr>
        <w:t>Tourism Geographies</w:t>
      </w:r>
      <w:r w:rsidRPr="001F6A57">
        <w:rPr>
          <w:rFonts w:cstheme="minorHAnsi"/>
        </w:rPr>
        <w:t xml:space="preserve"> 7(1): 86–112.</w:t>
      </w:r>
    </w:p>
    <w:p w14:paraId="00587067" w14:textId="3C3DB346" w:rsidR="009819F7" w:rsidRDefault="009819F7" w:rsidP="00D3098E">
      <w:pPr>
        <w:ind w:hanging="720"/>
        <w:rPr>
          <w:rFonts w:cstheme="minorHAnsi"/>
        </w:rPr>
      </w:pPr>
      <w:r w:rsidRPr="001F6A57">
        <w:rPr>
          <w:rFonts w:cstheme="minorHAnsi"/>
        </w:rPr>
        <w:t>Gale, T.</w:t>
      </w:r>
      <w:r w:rsidR="00B858EA" w:rsidRPr="001F6A57">
        <w:rPr>
          <w:rFonts w:cstheme="minorHAnsi"/>
        </w:rPr>
        <w:t xml:space="preserve"> and</w:t>
      </w:r>
      <w:r w:rsidRPr="001F6A57">
        <w:rPr>
          <w:rFonts w:cstheme="minorHAnsi"/>
        </w:rPr>
        <w:t xml:space="preserve"> Parker, S. 2015. To aspire: A systematic reflection on understanding aspirations in higher education. </w:t>
      </w:r>
      <w:r w:rsidRPr="001F6A57">
        <w:rPr>
          <w:rFonts w:cstheme="minorHAnsi"/>
          <w:i/>
          <w:iCs/>
        </w:rPr>
        <w:t>The Australian Educational Researcher</w:t>
      </w:r>
      <w:r w:rsidRPr="001F6A57">
        <w:rPr>
          <w:rFonts w:cstheme="minorHAnsi"/>
        </w:rPr>
        <w:t>, 42(2), 139–153.</w:t>
      </w:r>
    </w:p>
    <w:p w14:paraId="0B70C392" w14:textId="79B3E6F5" w:rsidR="00B9791A" w:rsidRPr="001F6A57" w:rsidRDefault="00B9791A" w:rsidP="00D3098E">
      <w:pPr>
        <w:ind w:hanging="720"/>
        <w:rPr>
          <w:rFonts w:cstheme="minorHAnsi"/>
        </w:rPr>
      </w:pPr>
      <w:r w:rsidRPr="00B9791A">
        <w:rPr>
          <w:rFonts w:cstheme="minorHAnsi"/>
        </w:rPr>
        <w:t>Goldthorpe, J.H., 2013. Understanding–and misunderstanding–social mobility in Britain: The entry of the economists, the confusion of politicians and the limits of educational policy. </w:t>
      </w:r>
      <w:r w:rsidRPr="00B9791A">
        <w:rPr>
          <w:rFonts w:cstheme="minorHAnsi"/>
          <w:i/>
          <w:iCs/>
        </w:rPr>
        <w:t>Journal of Social Policy</w:t>
      </w:r>
      <w:r w:rsidRPr="00B9791A">
        <w:rPr>
          <w:rFonts w:cstheme="minorHAnsi"/>
        </w:rPr>
        <w:t>, </w:t>
      </w:r>
      <w:r w:rsidRPr="00B9791A">
        <w:rPr>
          <w:rFonts w:cstheme="minorHAnsi"/>
          <w:i/>
          <w:iCs/>
        </w:rPr>
        <w:t>42</w:t>
      </w:r>
      <w:r w:rsidRPr="00B9791A">
        <w:rPr>
          <w:rFonts w:cstheme="minorHAnsi"/>
        </w:rPr>
        <w:t>(3), pp.431-450.</w:t>
      </w:r>
    </w:p>
    <w:p w14:paraId="5BDCE0C1" w14:textId="24E65834" w:rsidR="009819F7" w:rsidRPr="001F6A57" w:rsidRDefault="009819F7" w:rsidP="00D3098E">
      <w:pPr>
        <w:ind w:hanging="720"/>
        <w:rPr>
          <w:rFonts w:cstheme="minorHAnsi"/>
        </w:rPr>
      </w:pPr>
      <w:r w:rsidRPr="001F6A57">
        <w:rPr>
          <w:rFonts w:cstheme="minorHAnsi"/>
        </w:rPr>
        <w:t>GOV.UK. 2023</w:t>
      </w:r>
      <w:r w:rsidR="00B858EA" w:rsidRPr="001F6A57">
        <w:rPr>
          <w:rFonts w:cstheme="minorHAnsi"/>
        </w:rPr>
        <w:t>.</w:t>
      </w:r>
      <w:r w:rsidRPr="001F6A57">
        <w:rPr>
          <w:rFonts w:cstheme="minorHAnsi"/>
        </w:rPr>
        <w:t xml:space="preserve"> Widening participation in higher education. Academic Year 2021/22. </w:t>
      </w:r>
      <w:hyperlink r:id="rId7" w:history="1">
        <w:r w:rsidRPr="001F6A57">
          <w:rPr>
            <w:rStyle w:val="Hyperlink"/>
            <w:rFonts w:cstheme="minorHAnsi"/>
          </w:rPr>
          <w:t>Widening participation in higher education, Academic year 2021/22 – Explore education statistics – GOV.UK (explore-education-statistics.service.gov.uk)</w:t>
        </w:r>
      </w:hyperlink>
      <w:r w:rsidRPr="001F6A57">
        <w:rPr>
          <w:rFonts w:cstheme="minorHAnsi"/>
        </w:rPr>
        <w:t xml:space="preserve"> [Accessed 12</w:t>
      </w:r>
      <w:r w:rsidRPr="001F6A57">
        <w:rPr>
          <w:rFonts w:cstheme="minorHAnsi"/>
          <w:vertAlign w:val="superscript"/>
        </w:rPr>
        <w:t>th</w:t>
      </w:r>
      <w:r w:rsidRPr="001F6A57">
        <w:rPr>
          <w:rFonts w:cstheme="minorHAnsi"/>
        </w:rPr>
        <w:t xml:space="preserve"> December 2023]</w:t>
      </w:r>
    </w:p>
    <w:p w14:paraId="00A6C7D6" w14:textId="03BBC4F7" w:rsidR="009819F7" w:rsidRPr="001F6A57" w:rsidRDefault="009819F7" w:rsidP="00D3098E">
      <w:pPr>
        <w:ind w:hanging="720"/>
        <w:rPr>
          <w:rFonts w:cstheme="minorHAnsi"/>
        </w:rPr>
      </w:pPr>
      <w:r w:rsidRPr="001F6A57">
        <w:rPr>
          <w:rFonts w:cstheme="minorHAnsi"/>
        </w:rPr>
        <w:t xml:space="preserve">Guest, G., MacQueen, M., &amp; Namey, E. </w:t>
      </w:r>
      <w:r w:rsidR="00B858EA" w:rsidRPr="001F6A57">
        <w:rPr>
          <w:rFonts w:cstheme="minorHAnsi"/>
        </w:rPr>
        <w:t>2</w:t>
      </w:r>
      <w:r w:rsidRPr="001F6A57">
        <w:rPr>
          <w:rFonts w:cstheme="minorHAnsi"/>
        </w:rPr>
        <w:t>012. </w:t>
      </w:r>
      <w:r w:rsidRPr="001F6A57">
        <w:rPr>
          <w:rFonts w:cstheme="minorHAnsi"/>
          <w:i/>
          <w:iCs/>
        </w:rPr>
        <w:t>Applied Thematic Analysis</w:t>
      </w:r>
      <w:r w:rsidRPr="001F6A57">
        <w:rPr>
          <w:rFonts w:cstheme="minorHAnsi"/>
        </w:rPr>
        <w:t xml:space="preserve">. </w:t>
      </w:r>
      <w:r w:rsidR="009A404E" w:rsidRPr="001F6A57">
        <w:rPr>
          <w:rFonts w:cstheme="minorHAnsi"/>
        </w:rPr>
        <w:t>London: Sage</w:t>
      </w:r>
      <w:r w:rsidRPr="001F6A57">
        <w:rPr>
          <w:rFonts w:cstheme="minorHAnsi"/>
        </w:rPr>
        <w:t>.</w:t>
      </w:r>
    </w:p>
    <w:p w14:paraId="194D1EC2" w14:textId="208A72D8" w:rsidR="009819F7" w:rsidRPr="001F6A57" w:rsidRDefault="009819F7" w:rsidP="00D3098E">
      <w:pPr>
        <w:ind w:hanging="720"/>
        <w:rPr>
          <w:rFonts w:cstheme="minorHAnsi"/>
        </w:rPr>
      </w:pPr>
      <w:r w:rsidRPr="001F6A57">
        <w:rPr>
          <w:rFonts w:cstheme="minorHAnsi"/>
        </w:rPr>
        <w:t xml:space="preserve">Hart, C. S. 2016. How do aspirations matter? </w:t>
      </w:r>
      <w:r w:rsidRPr="001F6A57">
        <w:rPr>
          <w:rFonts w:cstheme="minorHAnsi"/>
          <w:i/>
          <w:iCs/>
        </w:rPr>
        <w:t>Journal of Human Development and Capabilities</w:t>
      </w:r>
      <w:r w:rsidRPr="001F6A57">
        <w:rPr>
          <w:rFonts w:cstheme="minorHAnsi"/>
        </w:rPr>
        <w:t>, 17(3)</w:t>
      </w:r>
      <w:r w:rsidR="00126F86">
        <w:rPr>
          <w:rFonts w:cstheme="minorHAnsi"/>
        </w:rPr>
        <w:t xml:space="preserve">: </w:t>
      </w:r>
      <w:r w:rsidRPr="001F6A57">
        <w:rPr>
          <w:rFonts w:cstheme="minorHAnsi"/>
        </w:rPr>
        <w:t>324–341.</w:t>
      </w:r>
    </w:p>
    <w:p w14:paraId="3EA1ACEE" w14:textId="2C363F98" w:rsidR="009819F7" w:rsidRDefault="009819F7" w:rsidP="00D3098E">
      <w:pPr>
        <w:ind w:hanging="720"/>
        <w:rPr>
          <w:rFonts w:cstheme="minorHAnsi"/>
        </w:rPr>
      </w:pPr>
      <w:r w:rsidRPr="001F6A57">
        <w:rPr>
          <w:rFonts w:cstheme="minorHAnsi"/>
        </w:rPr>
        <w:t xml:space="preserve">House of Lords Select Committee on Regenerating Seaside Towns and Communities. 2019. </w:t>
      </w:r>
      <w:r w:rsidR="00157C62" w:rsidRPr="001F6A57">
        <w:rPr>
          <w:rFonts w:cstheme="minorHAnsi"/>
        </w:rPr>
        <w:t>"</w:t>
      </w:r>
      <w:r w:rsidRPr="001F6A57">
        <w:rPr>
          <w:rFonts w:cstheme="minorHAnsi"/>
        </w:rPr>
        <w:t>The Future of Seaside Towns.</w:t>
      </w:r>
      <w:r w:rsidR="00157C62" w:rsidRPr="001F6A57">
        <w:rPr>
          <w:rFonts w:cstheme="minorHAnsi"/>
        </w:rPr>
        <w:t>"</w:t>
      </w:r>
      <w:r w:rsidRPr="001F6A57">
        <w:rPr>
          <w:rFonts w:cstheme="minorHAnsi"/>
        </w:rPr>
        <w:t xml:space="preserve"> Report of Session 2017–2019, House of Lords HL 320. London: The Stationery Office.</w:t>
      </w:r>
    </w:p>
    <w:p w14:paraId="289D251F" w14:textId="7130C6DC" w:rsidR="00A06DC9" w:rsidRPr="001F6A57" w:rsidRDefault="00A06DC9" w:rsidP="00D3098E">
      <w:pPr>
        <w:ind w:hanging="720"/>
        <w:rPr>
          <w:rFonts w:cstheme="minorHAnsi"/>
        </w:rPr>
      </w:pPr>
      <w:r w:rsidRPr="00A06DC9">
        <w:rPr>
          <w:rFonts w:cstheme="minorHAnsi"/>
        </w:rPr>
        <w:t>Husserl</w:t>
      </w:r>
      <w:r>
        <w:rPr>
          <w:rFonts w:cstheme="minorHAnsi"/>
        </w:rPr>
        <w:t>,</w:t>
      </w:r>
      <w:r w:rsidRPr="00A06DC9">
        <w:rPr>
          <w:rFonts w:cstheme="minorHAnsi"/>
        </w:rPr>
        <w:t xml:space="preserve"> E</w:t>
      </w:r>
      <w:r>
        <w:rPr>
          <w:rFonts w:cstheme="minorHAnsi"/>
        </w:rPr>
        <w:t>.</w:t>
      </w:r>
      <w:r w:rsidRPr="00A06DC9">
        <w:rPr>
          <w:rFonts w:cstheme="minorHAnsi"/>
        </w:rPr>
        <w:t xml:space="preserve"> (1991) </w:t>
      </w:r>
      <w:r w:rsidRPr="00A06DC9">
        <w:rPr>
          <w:rFonts w:cstheme="minorHAnsi"/>
          <w:i/>
          <w:iCs/>
        </w:rPr>
        <w:t>On the Phenomenology of the Consciousness of Internal Time</w:t>
      </w:r>
      <w:r w:rsidRPr="00A06DC9">
        <w:rPr>
          <w:rFonts w:cstheme="minorHAnsi"/>
        </w:rPr>
        <w:t>. Dordrecht: Kluwer.</w:t>
      </w:r>
    </w:p>
    <w:p w14:paraId="5B73EB22" w14:textId="7D8072BC" w:rsidR="009819F7" w:rsidRPr="001F6A57" w:rsidRDefault="009819F7" w:rsidP="00D3098E">
      <w:pPr>
        <w:ind w:hanging="720"/>
        <w:rPr>
          <w:rFonts w:cstheme="minorHAnsi"/>
        </w:rPr>
      </w:pPr>
      <w:r w:rsidRPr="001F6A57">
        <w:rPr>
          <w:rFonts w:cstheme="minorHAnsi"/>
        </w:rPr>
        <w:t>Jackson, A., &amp; Mazzei, L. 2013. Plugging one text into another: Thinking with theory in qualitative research. </w:t>
      </w:r>
      <w:r w:rsidRPr="001F6A57">
        <w:rPr>
          <w:rFonts w:cstheme="minorHAnsi"/>
          <w:i/>
          <w:iCs/>
        </w:rPr>
        <w:t>Qualitative Inquiry</w:t>
      </w:r>
      <w:r w:rsidRPr="001F6A57">
        <w:rPr>
          <w:rFonts w:cstheme="minorHAnsi"/>
        </w:rPr>
        <w:t>, </w:t>
      </w:r>
      <w:r w:rsidRPr="001F6A57">
        <w:rPr>
          <w:rFonts w:cstheme="minorHAnsi"/>
          <w:i/>
          <w:iCs/>
        </w:rPr>
        <w:t>19</w:t>
      </w:r>
      <w:r w:rsidRPr="001F6A57">
        <w:rPr>
          <w:rFonts w:cstheme="minorHAnsi"/>
        </w:rPr>
        <w:t>(4)</w:t>
      </w:r>
      <w:r w:rsidR="00126F86">
        <w:rPr>
          <w:rFonts w:cstheme="minorHAnsi"/>
        </w:rPr>
        <w:t>:</w:t>
      </w:r>
      <w:r w:rsidRPr="001F6A57">
        <w:rPr>
          <w:rFonts w:cstheme="minorHAnsi"/>
        </w:rPr>
        <w:t xml:space="preserve"> 261–271.</w:t>
      </w:r>
    </w:p>
    <w:p w14:paraId="09105038" w14:textId="04B2D25E" w:rsidR="009819F7" w:rsidRPr="001F6A57" w:rsidRDefault="009819F7" w:rsidP="00D3098E">
      <w:pPr>
        <w:ind w:hanging="720"/>
        <w:rPr>
          <w:rFonts w:cstheme="minorHAnsi"/>
        </w:rPr>
      </w:pPr>
      <w:r w:rsidRPr="001F6A57">
        <w:rPr>
          <w:rFonts w:cstheme="minorHAnsi"/>
        </w:rPr>
        <w:t>Jessop</w:t>
      </w:r>
      <w:r w:rsidR="000563CB" w:rsidRPr="001F6A57">
        <w:rPr>
          <w:rFonts w:cstheme="minorHAnsi"/>
        </w:rPr>
        <w:t>,</w:t>
      </w:r>
      <w:r w:rsidRPr="001F6A57">
        <w:rPr>
          <w:rFonts w:cstheme="minorHAnsi"/>
        </w:rPr>
        <w:t xml:space="preserve"> B</w:t>
      </w:r>
      <w:r w:rsidR="000563CB" w:rsidRPr="001F6A57">
        <w:rPr>
          <w:rFonts w:cstheme="minorHAnsi"/>
        </w:rPr>
        <w:t>.</w:t>
      </w:r>
      <w:r w:rsidRPr="001F6A57">
        <w:rPr>
          <w:rFonts w:cstheme="minorHAnsi"/>
        </w:rPr>
        <w:t xml:space="preserve"> 2019</w:t>
      </w:r>
      <w:r w:rsidR="000563CB" w:rsidRPr="001F6A57">
        <w:rPr>
          <w:rFonts w:cstheme="minorHAnsi"/>
        </w:rPr>
        <w:t>.</w:t>
      </w:r>
      <w:r w:rsidRPr="001F6A57">
        <w:rPr>
          <w:rFonts w:cstheme="minorHAnsi"/>
        </w:rPr>
        <w:t xml:space="preserve"> Ordoliberalism and neoliberalization: Governing through order or disorder. </w:t>
      </w:r>
      <w:r w:rsidRPr="001F6A57">
        <w:rPr>
          <w:rFonts w:cstheme="minorHAnsi"/>
          <w:i/>
          <w:iCs/>
        </w:rPr>
        <w:t>Critical Sociology</w:t>
      </w:r>
      <w:r w:rsidR="0055665C" w:rsidRPr="001F6A57">
        <w:rPr>
          <w:rFonts w:cstheme="minorHAnsi"/>
          <w:i/>
          <w:iCs/>
        </w:rPr>
        <w:t>.</w:t>
      </w:r>
      <w:r w:rsidRPr="001F6A57">
        <w:rPr>
          <w:rFonts w:cstheme="minorHAnsi"/>
        </w:rPr>
        <w:t xml:space="preserve"> 45(7–8): 967–981.</w:t>
      </w:r>
    </w:p>
    <w:p w14:paraId="51E23827" w14:textId="0B890C4D" w:rsidR="009819F7" w:rsidRPr="001F6A57" w:rsidRDefault="009819F7" w:rsidP="00D3098E">
      <w:pPr>
        <w:ind w:hanging="720"/>
        <w:rPr>
          <w:rFonts w:cstheme="minorHAnsi"/>
        </w:rPr>
      </w:pPr>
      <w:r w:rsidRPr="001F6A57">
        <w:rPr>
          <w:rFonts w:cstheme="minorHAnsi"/>
        </w:rPr>
        <w:t>Kernohan, D. 2023</w:t>
      </w:r>
      <w:r w:rsidR="000563CB" w:rsidRPr="001F6A57">
        <w:rPr>
          <w:rFonts w:cstheme="minorHAnsi"/>
        </w:rPr>
        <w:t>.</w:t>
      </w:r>
      <w:r w:rsidRPr="001F6A57">
        <w:rPr>
          <w:rFonts w:cstheme="minorHAnsi"/>
        </w:rPr>
        <w:t xml:space="preserve"> Independent schools and university entry. WONKHE. </w:t>
      </w:r>
      <w:hyperlink r:id="rId8" w:history="1">
        <w:r w:rsidRPr="001F6A57">
          <w:rPr>
            <w:rStyle w:val="Hyperlink"/>
            <w:rFonts w:cstheme="minorHAnsi"/>
          </w:rPr>
          <w:t>Independent schools and university entry | Wonkhe</w:t>
        </w:r>
      </w:hyperlink>
      <w:r w:rsidRPr="001F6A57">
        <w:rPr>
          <w:rFonts w:cstheme="minorHAnsi"/>
        </w:rPr>
        <w:t xml:space="preserve"> [Accessed 12</w:t>
      </w:r>
      <w:r w:rsidRPr="001F6A57">
        <w:rPr>
          <w:rFonts w:cstheme="minorHAnsi"/>
          <w:vertAlign w:val="superscript"/>
        </w:rPr>
        <w:t>th</w:t>
      </w:r>
      <w:r w:rsidRPr="001F6A57">
        <w:rPr>
          <w:rFonts w:cstheme="minorHAnsi"/>
        </w:rPr>
        <w:t xml:space="preserve"> December 2023]</w:t>
      </w:r>
    </w:p>
    <w:p w14:paraId="6E9118C4" w14:textId="17E8A283" w:rsidR="009819F7" w:rsidRPr="001F6A57" w:rsidRDefault="009819F7" w:rsidP="00D3098E">
      <w:pPr>
        <w:ind w:hanging="720"/>
        <w:rPr>
          <w:rFonts w:cstheme="minorHAnsi"/>
        </w:rPr>
      </w:pPr>
      <w:r w:rsidRPr="001F6A57">
        <w:rPr>
          <w:rFonts w:cstheme="minorHAnsi"/>
        </w:rPr>
        <w:t>Kerr</w:t>
      </w:r>
      <w:r w:rsidR="00FF2048">
        <w:rPr>
          <w:rFonts w:cstheme="minorHAnsi"/>
        </w:rPr>
        <w:t>,</w:t>
      </w:r>
      <w:r w:rsidRPr="001F6A57">
        <w:rPr>
          <w:rFonts w:cstheme="minorHAnsi"/>
        </w:rPr>
        <w:t xml:space="preserve"> K, Dyson A, Raffo C. 2014</w:t>
      </w:r>
      <w:r w:rsidR="000563CB" w:rsidRPr="001F6A57">
        <w:rPr>
          <w:rFonts w:cstheme="minorHAnsi"/>
        </w:rPr>
        <w:t>.</w:t>
      </w:r>
      <w:r w:rsidRPr="001F6A57">
        <w:rPr>
          <w:rFonts w:cstheme="minorHAnsi"/>
        </w:rPr>
        <w:t> </w:t>
      </w:r>
      <w:r w:rsidRPr="001F6A57">
        <w:rPr>
          <w:rFonts w:cstheme="minorHAnsi"/>
          <w:i/>
          <w:iCs/>
        </w:rPr>
        <w:t>Education, Disadvantage and Place: Making the Local Matter</w:t>
      </w:r>
      <w:r w:rsidRPr="001F6A57">
        <w:rPr>
          <w:rFonts w:cstheme="minorHAnsi"/>
        </w:rPr>
        <w:t>. Bristol. Bristol University Press</w:t>
      </w:r>
    </w:p>
    <w:p w14:paraId="4F7006EC" w14:textId="66F9A02C" w:rsidR="009819F7" w:rsidRPr="001F6A57" w:rsidRDefault="009819F7" w:rsidP="00D3098E">
      <w:pPr>
        <w:ind w:hanging="720"/>
        <w:rPr>
          <w:rFonts w:cstheme="minorHAnsi"/>
        </w:rPr>
      </w:pPr>
      <w:r w:rsidRPr="001F6A57">
        <w:rPr>
          <w:rFonts w:cstheme="minorHAnsi"/>
        </w:rPr>
        <w:t xml:space="preserve">Kilpatrick, S., Woodroffe, J., Katersky Barnes, R., &amp; Arnott, L. 2021. Harnessing social capital in rural education research to promote aspiration and participation in learning. In P. Roberts &amp; M. Fuqua (Eds.), </w:t>
      </w:r>
      <w:r w:rsidRPr="001F6A57">
        <w:rPr>
          <w:rFonts w:cstheme="minorHAnsi"/>
          <w:i/>
          <w:iCs/>
        </w:rPr>
        <w:t>Ruraling education research: Connections between rurality and the disciplines of educational research</w:t>
      </w:r>
      <w:r w:rsidRPr="001F6A57">
        <w:rPr>
          <w:rFonts w:cstheme="minorHAnsi"/>
        </w:rPr>
        <w:t xml:space="preserve"> (pp. 219–231). </w:t>
      </w:r>
      <w:r w:rsidR="0055665C" w:rsidRPr="001F6A57">
        <w:rPr>
          <w:rFonts w:cstheme="minorHAnsi"/>
        </w:rPr>
        <w:t xml:space="preserve">New York: </w:t>
      </w:r>
      <w:r w:rsidRPr="001F6A57">
        <w:rPr>
          <w:rFonts w:cstheme="minorHAnsi"/>
        </w:rPr>
        <w:t>Springer.</w:t>
      </w:r>
    </w:p>
    <w:p w14:paraId="17C65EFC" w14:textId="2295E998" w:rsidR="009819F7" w:rsidRPr="001F6A57" w:rsidRDefault="009819F7" w:rsidP="00D3098E">
      <w:pPr>
        <w:ind w:hanging="720"/>
        <w:rPr>
          <w:rFonts w:cstheme="minorHAnsi"/>
        </w:rPr>
      </w:pPr>
      <w:r w:rsidRPr="001F6A57">
        <w:rPr>
          <w:rFonts w:cstheme="minorHAnsi"/>
        </w:rPr>
        <w:t>King, N., Horrocks, C., &amp; Brooks, J. 2019. </w:t>
      </w:r>
      <w:r w:rsidRPr="001F6A57">
        <w:rPr>
          <w:rFonts w:cstheme="minorHAnsi"/>
          <w:i/>
          <w:iCs/>
        </w:rPr>
        <w:t>Interviews in qualitative research</w:t>
      </w:r>
      <w:r w:rsidRPr="001F6A57">
        <w:rPr>
          <w:rFonts w:cstheme="minorHAnsi"/>
        </w:rPr>
        <w:t xml:space="preserve"> (2nd ed.). </w:t>
      </w:r>
      <w:r w:rsidR="0055665C" w:rsidRPr="001F6A57">
        <w:rPr>
          <w:rFonts w:cstheme="minorHAnsi"/>
        </w:rPr>
        <w:t xml:space="preserve">London: </w:t>
      </w:r>
      <w:r w:rsidRPr="001F6A57">
        <w:rPr>
          <w:rFonts w:cstheme="minorHAnsi"/>
        </w:rPr>
        <w:t>S</w:t>
      </w:r>
      <w:r w:rsidR="0055665C" w:rsidRPr="001F6A57">
        <w:rPr>
          <w:rFonts w:cstheme="minorHAnsi"/>
        </w:rPr>
        <w:t>age</w:t>
      </w:r>
      <w:r w:rsidRPr="001F6A57">
        <w:rPr>
          <w:rFonts w:cstheme="minorHAnsi"/>
        </w:rPr>
        <w:t>.</w:t>
      </w:r>
    </w:p>
    <w:p w14:paraId="1C966FD3" w14:textId="76F74EBD" w:rsidR="000E76D1" w:rsidRPr="001F6A57" w:rsidRDefault="000E76D1" w:rsidP="00D3098E">
      <w:pPr>
        <w:ind w:hanging="720"/>
        <w:rPr>
          <w:rFonts w:cstheme="minorHAnsi"/>
        </w:rPr>
      </w:pPr>
      <w:r w:rsidRPr="001F6A57">
        <w:rPr>
          <w:rFonts w:cstheme="minorHAnsi"/>
        </w:rPr>
        <w:t xml:space="preserve">Lewis, O. 1966. </w:t>
      </w:r>
      <w:r w:rsidR="00532EFF" w:rsidRPr="001F6A57">
        <w:rPr>
          <w:rFonts w:cstheme="minorHAnsi"/>
        </w:rPr>
        <w:t>"</w:t>
      </w:r>
      <w:r w:rsidRPr="001F6A57">
        <w:rPr>
          <w:rFonts w:cstheme="minorHAnsi"/>
        </w:rPr>
        <w:t>The Culture of Poverty.</w:t>
      </w:r>
      <w:r w:rsidR="00532EFF" w:rsidRPr="001F6A57">
        <w:rPr>
          <w:rFonts w:cstheme="minorHAnsi"/>
        </w:rPr>
        <w:t>"</w:t>
      </w:r>
      <w:r w:rsidRPr="001F6A57">
        <w:rPr>
          <w:rFonts w:cstheme="minorHAnsi"/>
        </w:rPr>
        <w:t xml:space="preserve"> </w:t>
      </w:r>
      <w:r w:rsidRPr="001F6A57">
        <w:rPr>
          <w:rFonts w:cstheme="minorHAnsi"/>
          <w:i/>
          <w:iCs/>
        </w:rPr>
        <w:t>Scientific American</w:t>
      </w:r>
      <w:r w:rsidR="00681975" w:rsidRPr="001F6A57">
        <w:rPr>
          <w:rFonts w:cstheme="minorHAnsi"/>
        </w:rPr>
        <w:t>.</w:t>
      </w:r>
      <w:r w:rsidRPr="001F6A57">
        <w:rPr>
          <w:rFonts w:cstheme="minorHAnsi"/>
        </w:rPr>
        <w:t xml:space="preserve"> 215 (4): 19–25.</w:t>
      </w:r>
    </w:p>
    <w:p w14:paraId="39106DEA" w14:textId="543A263D" w:rsidR="009819F7" w:rsidRPr="001F6A57" w:rsidRDefault="009819F7" w:rsidP="00D3098E">
      <w:pPr>
        <w:ind w:hanging="720"/>
        <w:rPr>
          <w:rFonts w:cstheme="minorHAnsi"/>
        </w:rPr>
      </w:pPr>
      <w:r w:rsidRPr="001F6A57">
        <w:rPr>
          <w:rFonts w:cstheme="minorHAnsi"/>
        </w:rPr>
        <w:t>Nayak</w:t>
      </w:r>
      <w:r w:rsidR="000563CB" w:rsidRPr="001F6A57">
        <w:rPr>
          <w:rFonts w:cstheme="minorHAnsi"/>
        </w:rPr>
        <w:t>,</w:t>
      </w:r>
      <w:r w:rsidRPr="001F6A57">
        <w:rPr>
          <w:rFonts w:cstheme="minorHAnsi"/>
        </w:rPr>
        <w:t xml:space="preserve"> A</w:t>
      </w:r>
      <w:r w:rsidR="000563CB" w:rsidRPr="001F6A57">
        <w:rPr>
          <w:rFonts w:cstheme="minorHAnsi"/>
        </w:rPr>
        <w:t>.</w:t>
      </w:r>
      <w:r w:rsidRPr="001F6A57">
        <w:rPr>
          <w:rFonts w:cstheme="minorHAnsi"/>
        </w:rPr>
        <w:t xml:space="preserve"> 2019 Re-scripting place: Managing social class stigma in a former steel</w:t>
      </w:r>
      <w:r w:rsidR="003B3434" w:rsidRPr="001F6A57">
        <w:rPr>
          <w:rFonts w:cstheme="minorHAnsi"/>
        </w:rPr>
        <w:t>-</w:t>
      </w:r>
      <w:r w:rsidRPr="001F6A57">
        <w:rPr>
          <w:rFonts w:cstheme="minorHAnsi"/>
        </w:rPr>
        <w:t xml:space="preserve">making region. </w:t>
      </w:r>
      <w:r w:rsidRPr="001F6A57">
        <w:rPr>
          <w:rFonts w:cstheme="minorHAnsi"/>
          <w:i/>
          <w:iCs/>
        </w:rPr>
        <w:t>Antipode</w:t>
      </w:r>
      <w:r w:rsidR="00681975" w:rsidRPr="001F6A57">
        <w:rPr>
          <w:rFonts w:cstheme="minorHAnsi"/>
          <w:i/>
          <w:iCs/>
        </w:rPr>
        <w:t>.</w:t>
      </w:r>
      <w:r w:rsidRPr="001F6A57">
        <w:rPr>
          <w:rFonts w:cstheme="minorHAnsi"/>
        </w:rPr>
        <w:t xml:space="preserve"> 51(1): 927–948.</w:t>
      </w:r>
    </w:p>
    <w:p w14:paraId="46557DA1" w14:textId="1DEF601F" w:rsidR="009819F7" w:rsidRPr="001F6A57" w:rsidRDefault="009819F7" w:rsidP="00D3098E">
      <w:pPr>
        <w:ind w:hanging="720"/>
        <w:rPr>
          <w:rFonts w:cstheme="minorHAnsi"/>
        </w:rPr>
      </w:pPr>
      <w:r w:rsidRPr="001F6A57">
        <w:rPr>
          <w:rFonts w:cstheme="minorHAnsi"/>
        </w:rPr>
        <w:lastRenderedPageBreak/>
        <w:t xml:space="preserve">Neal, S., Gawlewicz, A., Heley, J. and Jones, R.D. 2021. Rural Brexit? The ambivalent politics of rural community, </w:t>
      </w:r>
      <w:r w:rsidR="005064E0" w:rsidRPr="001F6A57">
        <w:rPr>
          <w:rFonts w:cstheme="minorHAnsi"/>
        </w:rPr>
        <w:t>migration,</w:t>
      </w:r>
      <w:r w:rsidRPr="001F6A57">
        <w:rPr>
          <w:rFonts w:cstheme="minorHAnsi"/>
        </w:rPr>
        <w:t xml:space="preserve"> and dependency. </w:t>
      </w:r>
      <w:r w:rsidRPr="001F6A57">
        <w:rPr>
          <w:rFonts w:cstheme="minorHAnsi"/>
          <w:i/>
          <w:iCs/>
        </w:rPr>
        <w:t>Journal of Rural Studies</w:t>
      </w:r>
      <w:r w:rsidRPr="001F6A57">
        <w:rPr>
          <w:rFonts w:cstheme="minorHAnsi"/>
        </w:rPr>
        <w:t>, </w:t>
      </w:r>
      <w:r w:rsidRPr="001F6A57">
        <w:rPr>
          <w:rFonts w:cstheme="minorHAnsi"/>
          <w:i/>
          <w:iCs/>
        </w:rPr>
        <w:t>82</w:t>
      </w:r>
      <w:r w:rsidR="00ED4D12" w:rsidRPr="001F6A57">
        <w:rPr>
          <w:rFonts w:cstheme="minorHAnsi"/>
        </w:rPr>
        <w:t xml:space="preserve"> (1): </w:t>
      </w:r>
      <w:r w:rsidRPr="001F6A57">
        <w:rPr>
          <w:rFonts w:cstheme="minorHAnsi"/>
        </w:rPr>
        <w:t>176-183.</w:t>
      </w:r>
    </w:p>
    <w:p w14:paraId="58C1583D" w14:textId="5587A97A" w:rsidR="009819F7" w:rsidRPr="001F6A57" w:rsidRDefault="009819F7" w:rsidP="00D3098E">
      <w:pPr>
        <w:ind w:hanging="720"/>
        <w:rPr>
          <w:rFonts w:cstheme="minorHAnsi"/>
        </w:rPr>
      </w:pPr>
      <w:r w:rsidRPr="001F6A57">
        <w:rPr>
          <w:rFonts w:cstheme="minorHAnsi"/>
        </w:rPr>
        <w:t>Office for Students</w:t>
      </w:r>
      <w:r w:rsidR="00306D24" w:rsidRPr="001F6A57">
        <w:rPr>
          <w:rFonts w:cstheme="minorHAnsi"/>
        </w:rPr>
        <w:t xml:space="preserve">. </w:t>
      </w:r>
      <w:r w:rsidRPr="001F6A57">
        <w:rPr>
          <w:rFonts w:cstheme="minorHAnsi"/>
        </w:rPr>
        <w:t>2018 POLAR – Participation of Local Areas [Internet]. Available from https://www.officeforstudents.org.uk/data-and-analysis/polar-participation-of-local-areas/map-of-young-participation-areas/ [Accessed 3rd December 2023].</w:t>
      </w:r>
    </w:p>
    <w:p w14:paraId="0C62F255" w14:textId="1E1F8DED" w:rsidR="009819F7" w:rsidRDefault="009819F7" w:rsidP="00D3098E">
      <w:pPr>
        <w:ind w:hanging="720"/>
        <w:rPr>
          <w:rFonts w:cstheme="minorHAnsi"/>
        </w:rPr>
      </w:pPr>
      <w:r w:rsidRPr="001F6A57">
        <w:rPr>
          <w:rFonts w:cstheme="minorHAnsi"/>
        </w:rPr>
        <w:t>Packard, M. 2017. Where did interpretivism go in the theory of entrepreneurship? </w:t>
      </w:r>
      <w:r w:rsidRPr="001F6A57">
        <w:rPr>
          <w:rFonts w:cstheme="minorHAnsi"/>
          <w:i/>
          <w:iCs/>
        </w:rPr>
        <w:t>Journal of Business Venturing</w:t>
      </w:r>
      <w:r w:rsidRPr="001F6A57">
        <w:rPr>
          <w:rFonts w:cstheme="minorHAnsi"/>
        </w:rPr>
        <w:t>, </w:t>
      </w:r>
      <w:r w:rsidRPr="001F6A57">
        <w:rPr>
          <w:rFonts w:cstheme="minorHAnsi"/>
          <w:i/>
          <w:iCs/>
        </w:rPr>
        <w:t>32</w:t>
      </w:r>
      <w:r w:rsidRPr="001F6A57">
        <w:rPr>
          <w:rFonts w:cstheme="minorHAnsi"/>
        </w:rPr>
        <w:t>(5)</w:t>
      </w:r>
      <w:r w:rsidR="00ED4D12" w:rsidRPr="001F6A57">
        <w:rPr>
          <w:rFonts w:cstheme="minorHAnsi"/>
        </w:rPr>
        <w:t>:</w:t>
      </w:r>
      <w:r w:rsidRPr="001F6A57">
        <w:rPr>
          <w:rFonts w:cstheme="minorHAnsi"/>
        </w:rPr>
        <w:t xml:space="preserve"> 536–549.</w:t>
      </w:r>
    </w:p>
    <w:p w14:paraId="06E62F9C" w14:textId="77179281" w:rsidR="008B19F4" w:rsidRPr="001F6A57" w:rsidRDefault="008B19F4" w:rsidP="00D3098E">
      <w:pPr>
        <w:ind w:hanging="720"/>
        <w:rPr>
          <w:rFonts w:cstheme="minorHAnsi"/>
        </w:rPr>
      </w:pPr>
      <w:r w:rsidRPr="008B19F4">
        <w:rPr>
          <w:rFonts w:cstheme="minorHAnsi"/>
        </w:rPr>
        <w:t>Patfield, S., Gore, J. and Fray, L., 2022. Disrupting the Discourse of Under-representation: The Place of Rural Students in Australian Higher Education Equity Policy. In </w:t>
      </w:r>
      <w:r w:rsidRPr="008B19F4">
        <w:rPr>
          <w:rFonts w:cstheme="minorHAnsi"/>
          <w:i/>
          <w:iCs/>
        </w:rPr>
        <w:t>Youth Beyond the City</w:t>
      </w:r>
      <w:r w:rsidRPr="008B19F4">
        <w:rPr>
          <w:rFonts w:cstheme="minorHAnsi"/>
        </w:rPr>
        <w:t> (pp. 40-56). Bristol</w:t>
      </w:r>
      <w:r w:rsidR="00037A6B">
        <w:rPr>
          <w:rFonts w:cstheme="minorHAnsi"/>
        </w:rPr>
        <w:t>: Bristol</w:t>
      </w:r>
      <w:r w:rsidRPr="008B19F4">
        <w:rPr>
          <w:rFonts w:cstheme="minorHAnsi"/>
        </w:rPr>
        <w:t xml:space="preserve"> University Press.</w:t>
      </w:r>
    </w:p>
    <w:p w14:paraId="4AF75602" w14:textId="09D5F077" w:rsidR="009819F7" w:rsidRPr="001F6A57" w:rsidRDefault="009819F7" w:rsidP="00D3098E">
      <w:pPr>
        <w:ind w:hanging="720"/>
        <w:rPr>
          <w:rFonts w:cstheme="minorHAnsi"/>
        </w:rPr>
      </w:pPr>
      <w:r w:rsidRPr="001F6A57">
        <w:rPr>
          <w:rFonts w:cstheme="minorHAnsi"/>
        </w:rPr>
        <w:t>Parfitt, A. and Read, S. 2023</w:t>
      </w:r>
      <w:r w:rsidR="00306D24" w:rsidRPr="001F6A57">
        <w:rPr>
          <w:rFonts w:cstheme="minorHAnsi"/>
        </w:rPr>
        <w:t>.</w:t>
      </w:r>
      <w:r w:rsidRPr="001F6A57">
        <w:rPr>
          <w:rFonts w:cstheme="minorHAnsi"/>
        </w:rPr>
        <w:t xml:space="preserve"> </w:t>
      </w:r>
      <w:r w:rsidR="00157C62" w:rsidRPr="001F6A57">
        <w:rPr>
          <w:rFonts w:cstheme="minorHAnsi"/>
        </w:rPr>
        <w:t>'</w:t>
      </w:r>
      <w:r w:rsidRPr="001F6A57">
        <w:rPr>
          <w:rFonts w:cstheme="minorHAnsi"/>
        </w:rPr>
        <w:t>Educator views regarding young people</w:t>
      </w:r>
      <w:r w:rsidR="00157C62" w:rsidRPr="001F6A57">
        <w:rPr>
          <w:rFonts w:cstheme="minorHAnsi"/>
        </w:rPr>
        <w:t>'</w:t>
      </w:r>
      <w:r w:rsidRPr="001F6A57">
        <w:rPr>
          <w:rFonts w:cstheme="minorHAnsi"/>
        </w:rPr>
        <w:t xml:space="preserve">s aspirations in peripheral coastal communities in England: </w:t>
      </w:r>
      <w:r w:rsidR="00C67512" w:rsidRPr="001F6A57">
        <w:rPr>
          <w:rFonts w:cstheme="minorHAnsi"/>
        </w:rPr>
        <w:t>A</w:t>
      </w:r>
      <w:r w:rsidRPr="001F6A57">
        <w:rPr>
          <w:rFonts w:cstheme="minorHAnsi"/>
        </w:rPr>
        <w:t xml:space="preserve"> Q study</w:t>
      </w:r>
      <w:r w:rsidR="00157C62" w:rsidRPr="001F6A57">
        <w:rPr>
          <w:rFonts w:cstheme="minorHAnsi"/>
        </w:rPr>
        <w:t>'</w:t>
      </w:r>
      <w:r w:rsidRPr="001F6A57">
        <w:rPr>
          <w:rFonts w:cstheme="minorHAnsi"/>
        </w:rPr>
        <w:t>, </w:t>
      </w:r>
      <w:r w:rsidRPr="001F6A57">
        <w:rPr>
          <w:rFonts w:cstheme="minorHAnsi"/>
          <w:i/>
          <w:iCs/>
        </w:rPr>
        <w:t>Oxford Review of Education</w:t>
      </w:r>
      <w:r w:rsidRPr="001F6A57">
        <w:rPr>
          <w:rFonts w:cstheme="minorHAnsi"/>
        </w:rPr>
        <w:t>, 49(6)</w:t>
      </w:r>
      <w:r w:rsidR="00ED4D12" w:rsidRPr="001F6A57">
        <w:rPr>
          <w:rFonts w:cstheme="minorHAnsi"/>
        </w:rPr>
        <w:t>:</w:t>
      </w:r>
      <w:r w:rsidRPr="001F6A57">
        <w:rPr>
          <w:rFonts w:cstheme="minorHAnsi"/>
        </w:rPr>
        <w:t xml:space="preserve"> 764–780.</w:t>
      </w:r>
    </w:p>
    <w:p w14:paraId="04B0AFAB" w14:textId="51FF978C" w:rsidR="009819F7" w:rsidRPr="001F6A57" w:rsidRDefault="009819F7" w:rsidP="00D3098E">
      <w:pPr>
        <w:ind w:hanging="720"/>
        <w:rPr>
          <w:rFonts w:cstheme="minorHAnsi"/>
        </w:rPr>
      </w:pPr>
      <w:r w:rsidRPr="001F6A57">
        <w:rPr>
          <w:rFonts w:cstheme="minorHAnsi"/>
        </w:rPr>
        <w:t>Pimlott-Wilson, H. 2017. Individuali</w:t>
      </w:r>
      <w:r w:rsidR="00487F3E">
        <w:rPr>
          <w:rFonts w:cstheme="minorHAnsi"/>
        </w:rPr>
        <w:t>s</w:t>
      </w:r>
      <w:r w:rsidRPr="001F6A57">
        <w:rPr>
          <w:rFonts w:cstheme="minorHAnsi"/>
        </w:rPr>
        <w:t>ing the future: The emotional geographies of neoliberal governance in young people</w:t>
      </w:r>
      <w:r w:rsidR="00157C62" w:rsidRPr="001F6A57">
        <w:rPr>
          <w:rFonts w:cstheme="minorHAnsi"/>
        </w:rPr>
        <w:t>'</w:t>
      </w:r>
      <w:r w:rsidRPr="001F6A57">
        <w:rPr>
          <w:rFonts w:cstheme="minorHAnsi"/>
        </w:rPr>
        <w:t xml:space="preserve">s aspirations. </w:t>
      </w:r>
      <w:r w:rsidRPr="001F6A57">
        <w:rPr>
          <w:rFonts w:cstheme="minorHAnsi"/>
          <w:i/>
          <w:iCs/>
        </w:rPr>
        <w:t>Area</w:t>
      </w:r>
      <w:r w:rsidR="00ED4D12" w:rsidRPr="001F6A57">
        <w:rPr>
          <w:rFonts w:cstheme="minorHAnsi"/>
          <w:i/>
          <w:iCs/>
        </w:rPr>
        <w:t>.</w:t>
      </w:r>
      <w:r w:rsidRPr="001F6A57">
        <w:rPr>
          <w:rFonts w:cstheme="minorHAnsi"/>
        </w:rPr>
        <w:t xml:space="preserve"> 49(3)</w:t>
      </w:r>
      <w:r w:rsidR="00ED4D12" w:rsidRPr="001F6A57">
        <w:rPr>
          <w:rFonts w:cstheme="minorHAnsi"/>
        </w:rPr>
        <w:t>:</w:t>
      </w:r>
      <w:r w:rsidRPr="001F6A57">
        <w:rPr>
          <w:rFonts w:cstheme="minorHAnsi"/>
        </w:rPr>
        <w:t xml:space="preserve"> 288–295.</w:t>
      </w:r>
    </w:p>
    <w:p w14:paraId="094FEB9F" w14:textId="3C0ED54D" w:rsidR="009819F7" w:rsidRPr="001F6A57" w:rsidRDefault="009819F7" w:rsidP="00D3098E">
      <w:pPr>
        <w:ind w:hanging="720"/>
        <w:rPr>
          <w:rFonts w:cstheme="minorHAnsi"/>
        </w:rPr>
      </w:pPr>
      <w:r w:rsidRPr="001F6A57">
        <w:rPr>
          <w:rFonts w:cstheme="minorHAnsi"/>
        </w:rPr>
        <w:t>Raco, M. 2009. From expectations to aspirations: State moderni</w:t>
      </w:r>
      <w:r w:rsidR="00487F3E">
        <w:rPr>
          <w:rFonts w:cstheme="minorHAnsi"/>
        </w:rPr>
        <w:t>s</w:t>
      </w:r>
      <w:r w:rsidRPr="001F6A57">
        <w:rPr>
          <w:rFonts w:cstheme="minorHAnsi"/>
        </w:rPr>
        <w:t>ation, urban policy, and the existential politics of welfare in the U</w:t>
      </w:r>
      <w:r w:rsidR="005A1724" w:rsidRPr="001F6A57">
        <w:rPr>
          <w:rFonts w:cstheme="minorHAnsi"/>
        </w:rPr>
        <w:t>.</w:t>
      </w:r>
      <w:r w:rsidRPr="001F6A57">
        <w:rPr>
          <w:rFonts w:cstheme="minorHAnsi"/>
        </w:rPr>
        <w:t xml:space="preserve">K. </w:t>
      </w:r>
      <w:r w:rsidRPr="001F6A57">
        <w:rPr>
          <w:rFonts w:cstheme="minorHAnsi"/>
          <w:i/>
          <w:iCs/>
        </w:rPr>
        <w:t>Political Geography</w:t>
      </w:r>
      <w:r w:rsidR="002F276E" w:rsidRPr="001F6A57">
        <w:rPr>
          <w:rFonts w:cstheme="minorHAnsi"/>
        </w:rPr>
        <w:t>.</w:t>
      </w:r>
      <w:r w:rsidRPr="001F6A57">
        <w:rPr>
          <w:rFonts w:cstheme="minorHAnsi"/>
        </w:rPr>
        <w:t xml:space="preserve"> 28(7)</w:t>
      </w:r>
      <w:r w:rsidR="002F276E" w:rsidRPr="001F6A57">
        <w:rPr>
          <w:rFonts w:cstheme="minorHAnsi"/>
        </w:rPr>
        <w:t>:</w:t>
      </w:r>
      <w:r w:rsidRPr="001F6A57">
        <w:rPr>
          <w:rFonts w:cstheme="minorHAnsi"/>
        </w:rPr>
        <w:t xml:space="preserve"> 436–444</w:t>
      </w:r>
    </w:p>
    <w:p w14:paraId="5A0EE496" w14:textId="06D955F8" w:rsidR="009819F7" w:rsidRPr="001F6A57" w:rsidRDefault="009819F7" w:rsidP="00D3098E">
      <w:pPr>
        <w:ind w:hanging="720"/>
        <w:rPr>
          <w:rFonts w:cstheme="minorHAnsi"/>
        </w:rPr>
      </w:pPr>
      <w:r w:rsidRPr="001F6A57">
        <w:rPr>
          <w:rFonts w:cstheme="minorHAnsi"/>
        </w:rPr>
        <w:t>Reay, D. 2001</w:t>
      </w:r>
      <w:r w:rsidR="006A0DA1" w:rsidRPr="001F6A57">
        <w:rPr>
          <w:rFonts w:cstheme="minorHAnsi"/>
        </w:rPr>
        <w:t>.</w:t>
      </w:r>
      <w:r w:rsidRPr="001F6A57">
        <w:rPr>
          <w:rFonts w:cstheme="minorHAnsi"/>
        </w:rPr>
        <w:t xml:space="preserve"> Finding or Losing Yourself? Working-Class Relationships to Education. </w:t>
      </w:r>
      <w:r w:rsidRPr="001F6A57">
        <w:rPr>
          <w:rFonts w:cstheme="minorHAnsi"/>
          <w:i/>
          <w:iCs/>
        </w:rPr>
        <w:t>Journal of Education Policy</w:t>
      </w:r>
      <w:r w:rsidRPr="001F6A57">
        <w:rPr>
          <w:rFonts w:cstheme="minorHAnsi"/>
        </w:rPr>
        <w:t>, 16(4)</w:t>
      </w:r>
      <w:r w:rsidR="002F276E" w:rsidRPr="001F6A57">
        <w:rPr>
          <w:rFonts w:cstheme="minorHAnsi"/>
        </w:rPr>
        <w:t>:</w:t>
      </w:r>
      <w:r w:rsidRPr="001F6A57">
        <w:rPr>
          <w:rFonts w:cstheme="minorHAnsi"/>
        </w:rPr>
        <w:t xml:space="preserve"> pp. 333-346.</w:t>
      </w:r>
    </w:p>
    <w:p w14:paraId="086446AE" w14:textId="6EF8DFAD" w:rsidR="009819F7" w:rsidRPr="001F6A57" w:rsidRDefault="009819F7" w:rsidP="00D3098E">
      <w:pPr>
        <w:ind w:hanging="720"/>
        <w:rPr>
          <w:rFonts w:cstheme="minorHAnsi"/>
        </w:rPr>
      </w:pPr>
      <w:r w:rsidRPr="001F6A57">
        <w:rPr>
          <w:rFonts w:cstheme="minorHAnsi"/>
        </w:rPr>
        <w:t xml:space="preserve">Reay, D. 2004. </w:t>
      </w:r>
      <w:r w:rsidR="00157C62" w:rsidRPr="001F6A57">
        <w:rPr>
          <w:rFonts w:cstheme="minorHAnsi"/>
        </w:rPr>
        <w:t>"</w:t>
      </w:r>
      <w:r w:rsidRPr="001F6A57">
        <w:rPr>
          <w:rFonts w:cstheme="minorHAnsi"/>
        </w:rPr>
        <w:t>It</w:t>
      </w:r>
      <w:r w:rsidR="009A24F2" w:rsidRPr="001F6A57">
        <w:rPr>
          <w:rFonts w:cstheme="minorHAnsi"/>
        </w:rPr>
        <w:t>'</w:t>
      </w:r>
      <w:r w:rsidRPr="001F6A57">
        <w:rPr>
          <w:rFonts w:cstheme="minorHAnsi"/>
        </w:rPr>
        <w:t>s All Becoming a Habitus</w:t>
      </w:r>
      <w:r w:rsidR="009A24F2" w:rsidRPr="001F6A57">
        <w:rPr>
          <w:rFonts w:cstheme="minorHAnsi"/>
        </w:rPr>
        <w:t>'</w:t>
      </w:r>
      <w:r w:rsidRPr="001F6A57">
        <w:rPr>
          <w:rFonts w:cstheme="minorHAnsi"/>
        </w:rPr>
        <w:t>: Beyond the Habitual Use of Habitus in Educational Research.</w:t>
      </w:r>
      <w:r w:rsidR="009A24F2" w:rsidRPr="001F6A57">
        <w:rPr>
          <w:rFonts w:cstheme="minorHAnsi"/>
        </w:rPr>
        <w:t>"</w:t>
      </w:r>
      <w:r w:rsidRPr="001F6A57">
        <w:rPr>
          <w:rFonts w:cstheme="minorHAnsi"/>
        </w:rPr>
        <w:t xml:space="preserve"> </w:t>
      </w:r>
      <w:r w:rsidRPr="001F6A57">
        <w:rPr>
          <w:rFonts w:cstheme="minorHAnsi"/>
          <w:i/>
          <w:iCs/>
        </w:rPr>
        <w:t>British Journal of Sociology of Education</w:t>
      </w:r>
      <w:r w:rsidR="006D5DDB" w:rsidRPr="001F6A57">
        <w:rPr>
          <w:rFonts w:cstheme="minorHAnsi"/>
        </w:rPr>
        <w:t>.</w:t>
      </w:r>
      <w:r w:rsidRPr="001F6A57">
        <w:rPr>
          <w:rFonts w:cstheme="minorHAnsi"/>
        </w:rPr>
        <w:t xml:space="preserve"> 25 (4): 431–444.</w:t>
      </w:r>
    </w:p>
    <w:p w14:paraId="09F8422D" w14:textId="3FEE2357" w:rsidR="009819F7" w:rsidRPr="001F6A57" w:rsidRDefault="009819F7" w:rsidP="00D3098E">
      <w:pPr>
        <w:ind w:hanging="720"/>
        <w:rPr>
          <w:rFonts w:cstheme="minorHAnsi"/>
        </w:rPr>
      </w:pPr>
      <w:r w:rsidRPr="001F6A57">
        <w:rPr>
          <w:rFonts w:cstheme="minorHAnsi"/>
        </w:rPr>
        <w:t>Rickey B and Houghton</w:t>
      </w:r>
      <w:r w:rsidR="006A0DA1" w:rsidRPr="001F6A57">
        <w:rPr>
          <w:rFonts w:cstheme="minorHAnsi"/>
        </w:rPr>
        <w:t>,</w:t>
      </w:r>
      <w:r w:rsidRPr="001F6A57">
        <w:rPr>
          <w:rFonts w:cstheme="minorHAnsi"/>
        </w:rPr>
        <w:t xml:space="preserve"> J</w:t>
      </w:r>
      <w:r w:rsidR="006A0DA1" w:rsidRPr="001F6A57">
        <w:rPr>
          <w:rFonts w:cstheme="minorHAnsi"/>
        </w:rPr>
        <w:t xml:space="preserve">. </w:t>
      </w:r>
      <w:r w:rsidRPr="001F6A57">
        <w:rPr>
          <w:rFonts w:cstheme="minorHAnsi"/>
        </w:rPr>
        <w:t>2009</w:t>
      </w:r>
      <w:r w:rsidR="006A0DA1" w:rsidRPr="001F6A57">
        <w:rPr>
          <w:rFonts w:cstheme="minorHAnsi"/>
        </w:rPr>
        <w:t>.</w:t>
      </w:r>
      <w:r w:rsidRPr="001F6A57">
        <w:rPr>
          <w:rFonts w:cstheme="minorHAnsi"/>
        </w:rPr>
        <w:t xml:space="preserve"> Solving the riddle of the sands: Regenerating England</w:t>
      </w:r>
      <w:r w:rsidR="009A24F2" w:rsidRPr="001F6A57">
        <w:rPr>
          <w:rFonts w:cstheme="minorHAnsi"/>
        </w:rPr>
        <w:t>'</w:t>
      </w:r>
      <w:r w:rsidRPr="001F6A57">
        <w:rPr>
          <w:rFonts w:cstheme="minorHAnsi"/>
        </w:rPr>
        <w:t xml:space="preserve">s seaside towns. </w:t>
      </w:r>
      <w:r w:rsidRPr="001F6A57">
        <w:rPr>
          <w:rFonts w:cstheme="minorHAnsi"/>
          <w:i/>
          <w:iCs/>
        </w:rPr>
        <w:t>Journal of Urban Regeneration and Renew</w:t>
      </w:r>
      <w:r w:rsidR="008153C2" w:rsidRPr="001F6A57">
        <w:rPr>
          <w:rFonts w:cstheme="minorHAnsi"/>
          <w:i/>
          <w:iCs/>
        </w:rPr>
        <w:t>al.</w:t>
      </w:r>
      <w:r w:rsidRPr="001F6A57">
        <w:rPr>
          <w:rFonts w:cstheme="minorHAnsi"/>
        </w:rPr>
        <w:t xml:space="preserve"> 3(1): 46–55.</w:t>
      </w:r>
    </w:p>
    <w:p w14:paraId="140F7E55" w14:textId="4BE58BCA" w:rsidR="009819F7" w:rsidRPr="001F6A57" w:rsidRDefault="009819F7" w:rsidP="00D3098E">
      <w:pPr>
        <w:ind w:hanging="720"/>
        <w:rPr>
          <w:rFonts w:cstheme="minorHAnsi"/>
        </w:rPr>
      </w:pPr>
      <w:r w:rsidRPr="001F6A57">
        <w:rPr>
          <w:rFonts w:cstheme="minorHAnsi"/>
        </w:rPr>
        <w:t>Rissman, B., Carrington S. and Bland, D. 2013</w:t>
      </w:r>
      <w:r w:rsidR="006A0DA1" w:rsidRPr="001F6A57">
        <w:rPr>
          <w:rFonts w:cstheme="minorHAnsi"/>
        </w:rPr>
        <w:t>.</w:t>
      </w:r>
      <w:r w:rsidRPr="001F6A57">
        <w:rPr>
          <w:rFonts w:cstheme="minorHAnsi"/>
        </w:rPr>
        <w:t xml:space="preserve"> Widening Participation in University Learning. </w:t>
      </w:r>
      <w:r w:rsidRPr="001F6A57">
        <w:rPr>
          <w:rFonts w:cstheme="minorHAnsi"/>
          <w:i/>
          <w:iCs/>
        </w:rPr>
        <w:t>Journal of University Teaching and Learning Practices</w:t>
      </w:r>
      <w:r w:rsidRPr="001F6A57">
        <w:rPr>
          <w:rFonts w:cstheme="minorHAnsi"/>
        </w:rPr>
        <w:t>, 10(1)</w:t>
      </w:r>
      <w:r w:rsidR="008153C2" w:rsidRPr="001F6A57">
        <w:rPr>
          <w:rFonts w:cstheme="minorHAnsi"/>
        </w:rPr>
        <w:t>:</w:t>
      </w:r>
      <w:r w:rsidRPr="001F6A57">
        <w:rPr>
          <w:rFonts w:cstheme="minorHAnsi"/>
        </w:rPr>
        <w:t xml:space="preserve"> 2-23.</w:t>
      </w:r>
    </w:p>
    <w:p w14:paraId="316E4F62" w14:textId="77777777" w:rsidR="009819F7" w:rsidRDefault="009819F7" w:rsidP="00D3098E">
      <w:pPr>
        <w:ind w:hanging="720"/>
        <w:rPr>
          <w:rFonts w:cstheme="minorHAnsi"/>
        </w:rPr>
      </w:pPr>
      <w:r w:rsidRPr="001F6A57">
        <w:rPr>
          <w:rFonts w:cstheme="minorHAnsi"/>
        </w:rPr>
        <w:t xml:space="preserve">Sandberg, S., and W. Pedersen. 2011. </w:t>
      </w:r>
      <w:r w:rsidRPr="001F6A57">
        <w:rPr>
          <w:rFonts w:cstheme="minorHAnsi"/>
          <w:i/>
          <w:iCs/>
        </w:rPr>
        <w:t>Street Capital: Black Cannabis Dealers in a White Welfare State</w:t>
      </w:r>
      <w:r w:rsidRPr="001F6A57">
        <w:rPr>
          <w:rFonts w:cstheme="minorHAnsi"/>
        </w:rPr>
        <w:t>. Bristol: Policy Press.</w:t>
      </w:r>
    </w:p>
    <w:p w14:paraId="58070167" w14:textId="18430C26" w:rsidR="00D5135C" w:rsidRPr="001F6A57" w:rsidRDefault="00D5135C" w:rsidP="00D3098E">
      <w:pPr>
        <w:ind w:hanging="720"/>
        <w:rPr>
          <w:rFonts w:cstheme="minorHAnsi"/>
        </w:rPr>
      </w:pPr>
      <w:r w:rsidRPr="00D5135C">
        <w:rPr>
          <w:rFonts w:cstheme="minorHAnsi"/>
        </w:rPr>
        <w:t>Savage, M. and Flemmen, M., 2019. Life narratives and personal identity: the end of linear social mobility?. </w:t>
      </w:r>
      <w:r w:rsidRPr="00D5135C">
        <w:rPr>
          <w:rFonts w:cstheme="minorHAnsi"/>
          <w:i/>
          <w:iCs/>
        </w:rPr>
        <w:t>Cultural and Social History</w:t>
      </w:r>
      <w:r w:rsidRPr="00D5135C">
        <w:rPr>
          <w:rFonts w:cstheme="minorHAnsi"/>
        </w:rPr>
        <w:t>, </w:t>
      </w:r>
      <w:r w:rsidRPr="00D5135C">
        <w:rPr>
          <w:rFonts w:cstheme="minorHAnsi"/>
          <w:i/>
          <w:iCs/>
        </w:rPr>
        <w:t>16</w:t>
      </w:r>
      <w:r w:rsidRPr="00D5135C">
        <w:rPr>
          <w:rFonts w:cstheme="minorHAnsi"/>
        </w:rPr>
        <w:t>(1), pp.85-101.</w:t>
      </w:r>
    </w:p>
    <w:p w14:paraId="384190CE" w14:textId="717097BB" w:rsidR="009819F7" w:rsidRPr="001F6A57" w:rsidRDefault="009819F7" w:rsidP="00D3098E">
      <w:pPr>
        <w:ind w:hanging="720"/>
        <w:rPr>
          <w:rFonts w:cstheme="minorHAnsi"/>
        </w:rPr>
      </w:pPr>
      <w:r w:rsidRPr="001F6A57">
        <w:rPr>
          <w:rFonts w:cstheme="minorHAnsi"/>
        </w:rPr>
        <w:t>Simmons, R., Connelly, D. and Thompson, R. 2020</w:t>
      </w:r>
      <w:r w:rsidR="006A0DA1" w:rsidRPr="001F6A57">
        <w:rPr>
          <w:rFonts w:cstheme="minorHAnsi"/>
        </w:rPr>
        <w:t>.</w:t>
      </w:r>
      <w:r w:rsidRPr="001F6A57">
        <w:rPr>
          <w:rFonts w:cstheme="minorHAnsi"/>
        </w:rPr>
        <w:t> </w:t>
      </w:r>
      <w:r w:rsidR="009A24F2" w:rsidRPr="001F6A57">
        <w:rPr>
          <w:rFonts w:cstheme="minorHAnsi"/>
        </w:rPr>
        <w:t>'</w:t>
      </w:r>
      <w:r w:rsidRPr="001F6A57">
        <w:rPr>
          <w:rFonts w:cstheme="minorHAnsi"/>
        </w:rPr>
        <w:t>Education ain</w:t>
      </w:r>
      <w:r w:rsidR="009A24F2" w:rsidRPr="001F6A57">
        <w:rPr>
          <w:rFonts w:cstheme="minorHAnsi"/>
        </w:rPr>
        <w:t>'</w:t>
      </w:r>
      <w:r w:rsidRPr="001F6A57">
        <w:rPr>
          <w:rFonts w:cstheme="minorHAnsi"/>
        </w:rPr>
        <w:t>t for us</w:t>
      </w:r>
      <w:r w:rsidR="009A24F2" w:rsidRPr="001F6A57">
        <w:rPr>
          <w:rFonts w:cstheme="minorHAnsi"/>
        </w:rPr>
        <w:t>'</w:t>
      </w:r>
      <w:r w:rsidRPr="001F6A57">
        <w:rPr>
          <w:rFonts w:cstheme="minorHAnsi"/>
        </w:rPr>
        <w:t xml:space="preserve">: using Bourdieu to understand the lives of young White working-class men classified as not in education, </w:t>
      </w:r>
      <w:r w:rsidR="005064E0" w:rsidRPr="001F6A57">
        <w:rPr>
          <w:rFonts w:cstheme="minorHAnsi"/>
        </w:rPr>
        <w:t>employment,</w:t>
      </w:r>
      <w:r w:rsidRPr="001F6A57">
        <w:rPr>
          <w:rFonts w:cstheme="minorHAnsi"/>
        </w:rPr>
        <w:t xml:space="preserve"> or training</w:t>
      </w:r>
      <w:r w:rsidR="002548C4" w:rsidRPr="001F6A57">
        <w:rPr>
          <w:rFonts w:cstheme="minorHAnsi"/>
        </w:rPr>
        <w:t>.</w:t>
      </w:r>
      <w:r w:rsidRPr="001F6A57">
        <w:rPr>
          <w:rFonts w:cstheme="minorHAnsi"/>
        </w:rPr>
        <w:t> </w:t>
      </w:r>
      <w:r w:rsidRPr="001F6A57">
        <w:rPr>
          <w:rFonts w:cstheme="minorHAnsi"/>
          <w:i/>
          <w:iCs/>
        </w:rPr>
        <w:t>Research in Post-Compulsory Education</w:t>
      </w:r>
      <w:r w:rsidRPr="001F6A57">
        <w:rPr>
          <w:rFonts w:cstheme="minorHAnsi"/>
        </w:rPr>
        <w:t>, 25</w:t>
      </w:r>
      <w:r w:rsidR="002548C4" w:rsidRPr="001F6A57">
        <w:rPr>
          <w:rFonts w:cstheme="minorHAnsi"/>
        </w:rPr>
        <w:t>(</w:t>
      </w:r>
      <w:r w:rsidRPr="001F6A57">
        <w:rPr>
          <w:rFonts w:cstheme="minorHAnsi"/>
        </w:rPr>
        <w:t>2</w:t>
      </w:r>
      <w:r w:rsidR="002548C4" w:rsidRPr="001F6A57">
        <w:rPr>
          <w:rFonts w:cstheme="minorHAnsi"/>
        </w:rPr>
        <w:t>):</w:t>
      </w:r>
      <w:r w:rsidRPr="001F6A57">
        <w:rPr>
          <w:rFonts w:cstheme="minorHAnsi"/>
        </w:rPr>
        <w:t> 193-213</w:t>
      </w:r>
    </w:p>
    <w:p w14:paraId="465D072D" w14:textId="28A3A35C" w:rsidR="009819F7" w:rsidRPr="001F6A57" w:rsidRDefault="009819F7" w:rsidP="00D3098E">
      <w:pPr>
        <w:ind w:hanging="720"/>
        <w:rPr>
          <w:rFonts w:cstheme="minorHAnsi"/>
        </w:rPr>
      </w:pPr>
      <w:r w:rsidRPr="001F6A57">
        <w:rPr>
          <w:rFonts w:cstheme="minorHAnsi"/>
        </w:rPr>
        <w:t>Silverman, D. 2021</w:t>
      </w:r>
      <w:r w:rsidR="006A0DA1" w:rsidRPr="001F6A57">
        <w:rPr>
          <w:rFonts w:cstheme="minorHAnsi"/>
        </w:rPr>
        <w:t>.</w:t>
      </w:r>
      <w:r w:rsidRPr="001F6A57">
        <w:rPr>
          <w:rFonts w:cstheme="minorHAnsi"/>
        </w:rPr>
        <w:t xml:space="preserve"> </w:t>
      </w:r>
      <w:r w:rsidRPr="001F6A57">
        <w:rPr>
          <w:rFonts w:cstheme="minorHAnsi"/>
          <w:i/>
          <w:iCs/>
        </w:rPr>
        <w:t>Qualitative research</w:t>
      </w:r>
      <w:r w:rsidRPr="001F6A57">
        <w:rPr>
          <w:rFonts w:cstheme="minorHAnsi"/>
        </w:rPr>
        <w:t xml:space="preserve">. London: Sage. </w:t>
      </w:r>
    </w:p>
    <w:p w14:paraId="79E9291A" w14:textId="77777777" w:rsidR="009819F7" w:rsidRPr="001F6A57" w:rsidRDefault="009819F7" w:rsidP="00D3098E">
      <w:pPr>
        <w:ind w:hanging="720"/>
        <w:rPr>
          <w:rFonts w:cstheme="minorHAnsi"/>
        </w:rPr>
      </w:pPr>
      <w:r w:rsidRPr="001F6A57">
        <w:rPr>
          <w:rFonts w:cstheme="minorHAnsi"/>
        </w:rPr>
        <w:t xml:space="preserve">Social Mobility Commission. 2017. </w:t>
      </w:r>
      <w:r w:rsidRPr="001F6A57">
        <w:rPr>
          <w:rFonts w:cstheme="minorHAnsi"/>
          <w:i/>
          <w:iCs/>
        </w:rPr>
        <w:t>State of the Nation 2017: Social Mobility in Great Britain</w:t>
      </w:r>
      <w:r w:rsidRPr="001F6A57">
        <w:rPr>
          <w:rFonts w:cstheme="minorHAnsi"/>
        </w:rPr>
        <w:t>. London: SMC</w:t>
      </w:r>
    </w:p>
    <w:p w14:paraId="00DACFE6" w14:textId="352E2745" w:rsidR="009819F7" w:rsidRPr="001F6A57" w:rsidRDefault="009819F7" w:rsidP="00D3098E">
      <w:pPr>
        <w:ind w:hanging="720"/>
        <w:rPr>
          <w:rFonts w:cstheme="minorHAnsi"/>
        </w:rPr>
      </w:pPr>
      <w:r w:rsidRPr="001F6A57">
        <w:rPr>
          <w:rFonts w:cstheme="minorHAnsi"/>
        </w:rPr>
        <w:t xml:space="preserve">St. Clair, R., Kintrea, K., &amp; Houston, M. 2013. Silver bullet or red herring? New evidence on the place of aspirations in education. </w:t>
      </w:r>
      <w:r w:rsidRPr="001F6A57">
        <w:rPr>
          <w:rFonts w:cstheme="minorHAnsi"/>
          <w:i/>
          <w:iCs/>
        </w:rPr>
        <w:t>Oxford Review of Education</w:t>
      </w:r>
      <w:r w:rsidRPr="001F6A57">
        <w:rPr>
          <w:rFonts w:cstheme="minorHAnsi"/>
        </w:rPr>
        <w:t>, 39(6)</w:t>
      </w:r>
      <w:r w:rsidR="002548C4" w:rsidRPr="001F6A57">
        <w:rPr>
          <w:rFonts w:cstheme="minorHAnsi"/>
        </w:rPr>
        <w:t>:</w:t>
      </w:r>
      <w:r w:rsidRPr="001F6A57">
        <w:rPr>
          <w:rFonts w:cstheme="minorHAnsi"/>
        </w:rPr>
        <w:t xml:space="preserve"> 719–738. </w:t>
      </w:r>
    </w:p>
    <w:p w14:paraId="65664AFF" w14:textId="1E38DBBF" w:rsidR="009819F7" w:rsidRPr="001F6A57" w:rsidRDefault="009819F7" w:rsidP="00D3098E">
      <w:pPr>
        <w:ind w:hanging="720"/>
        <w:rPr>
          <w:rFonts w:cstheme="minorHAnsi"/>
        </w:rPr>
      </w:pPr>
      <w:r w:rsidRPr="001F6A57">
        <w:rPr>
          <w:rFonts w:cstheme="minorHAnsi"/>
        </w:rPr>
        <w:lastRenderedPageBreak/>
        <w:t>Stiles, P., &amp; Petrila, J. 2011. Research and confidentiality legal issues and risk management strategies. </w:t>
      </w:r>
      <w:r w:rsidRPr="001F6A57">
        <w:rPr>
          <w:rFonts w:cstheme="minorHAnsi"/>
          <w:i/>
          <w:iCs/>
        </w:rPr>
        <w:t>Psychology Public Policy and Law</w:t>
      </w:r>
      <w:r w:rsidRPr="001F6A57">
        <w:rPr>
          <w:rFonts w:cstheme="minorHAnsi"/>
        </w:rPr>
        <w:t>, </w:t>
      </w:r>
      <w:r w:rsidRPr="001F6A57">
        <w:rPr>
          <w:rFonts w:cstheme="minorHAnsi"/>
          <w:i/>
          <w:iCs/>
        </w:rPr>
        <w:t>17</w:t>
      </w:r>
      <w:r w:rsidRPr="001F6A57">
        <w:rPr>
          <w:rFonts w:cstheme="minorHAnsi"/>
        </w:rPr>
        <w:t>(3)</w:t>
      </w:r>
      <w:r w:rsidR="000671CF" w:rsidRPr="001F6A57">
        <w:rPr>
          <w:rFonts w:cstheme="minorHAnsi"/>
        </w:rPr>
        <w:t>:</w:t>
      </w:r>
      <w:r w:rsidRPr="001F6A57">
        <w:rPr>
          <w:rFonts w:cstheme="minorHAnsi"/>
        </w:rPr>
        <w:t xml:space="preserve"> 333–356.</w:t>
      </w:r>
    </w:p>
    <w:p w14:paraId="20580B6E" w14:textId="1441D809" w:rsidR="009819F7" w:rsidRPr="001F6A57" w:rsidRDefault="009819F7" w:rsidP="00D3098E">
      <w:pPr>
        <w:ind w:hanging="720"/>
        <w:rPr>
          <w:rFonts w:cstheme="minorHAnsi"/>
        </w:rPr>
      </w:pPr>
      <w:r w:rsidRPr="001F6A57">
        <w:rPr>
          <w:rFonts w:cstheme="minorHAnsi"/>
        </w:rPr>
        <w:t xml:space="preserve">Telford, L., 2022. </w:t>
      </w:r>
      <w:r w:rsidR="009A24F2" w:rsidRPr="001F6A57">
        <w:rPr>
          <w:rFonts w:cstheme="minorHAnsi"/>
        </w:rPr>
        <w:t>'</w:t>
      </w:r>
      <w:r w:rsidRPr="001F6A57">
        <w:rPr>
          <w:rFonts w:cstheme="minorHAnsi"/>
        </w:rPr>
        <w:t>There is nothing there</w:t>
      </w:r>
      <w:r w:rsidR="009A24F2" w:rsidRPr="001F6A57">
        <w:rPr>
          <w:rFonts w:cstheme="minorHAnsi"/>
        </w:rPr>
        <w:t>'</w:t>
      </w:r>
      <w:r w:rsidRPr="001F6A57">
        <w:rPr>
          <w:rFonts w:cstheme="minorHAnsi"/>
        </w:rPr>
        <w:t>: Deindustriali</w:t>
      </w:r>
      <w:r w:rsidR="00487F3E">
        <w:rPr>
          <w:rFonts w:cstheme="minorHAnsi"/>
        </w:rPr>
        <w:t>s</w:t>
      </w:r>
      <w:r w:rsidRPr="001F6A57">
        <w:rPr>
          <w:rFonts w:cstheme="minorHAnsi"/>
        </w:rPr>
        <w:t>ation and loss in a coastal town. </w:t>
      </w:r>
      <w:r w:rsidRPr="001F6A57">
        <w:rPr>
          <w:rFonts w:cstheme="minorHAnsi"/>
          <w:i/>
          <w:iCs/>
        </w:rPr>
        <w:t>Competition &amp; Change</w:t>
      </w:r>
      <w:r w:rsidRPr="001F6A57">
        <w:rPr>
          <w:rFonts w:cstheme="minorHAnsi"/>
        </w:rPr>
        <w:t>, </w:t>
      </w:r>
      <w:r w:rsidRPr="001F6A57">
        <w:rPr>
          <w:rFonts w:cstheme="minorHAnsi"/>
          <w:i/>
          <w:iCs/>
        </w:rPr>
        <w:t>26</w:t>
      </w:r>
      <w:r w:rsidRPr="001F6A57">
        <w:rPr>
          <w:rFonts w:cstheme="minorHAnsi"/>
        </w:rPr>
        <w:t>(2)</w:t>
      </w:r>
      <w:r w:rsidR="000671CF" w:rsidRPr="001F6A57">
        <w:rPr>
          <w:rFonts w:cstheme="minorHAnsi"/>
        </w:rPr>
        <w:t xml:space="preserve">: </w:t>
      </w:r>
      <w:r w:rsidRPr="001F6A57">
        <w:rPr>
          <w:rFonts w:cstheme="minorHAnsi"/>
        </w:rPr>
        <w:t>197-214.</w:t>
      </w:r>
    </w:p>
    <w:p w14:paraId="6CBB4463" w14:textId="501F7AFE" w:rsidR="009819F7" w:rsidRPr="001F6A57" w:rsidRDefault="009819F7" w:rsidP="00D3098E">
      <w:pPr>
        <w:ind w:hanging="720"/>
        <w:rPr>
          <w:rFonts w:cstheme="minorHAnsi"/>
        </w:rPr>
      </w:pPr>
      <w:r w:rsidRPr="001F6A57">
        <w:rPr>
          <w:rFonts w:cstheme="minorHAnsi"/>
        </w:rPr>
        <w:t xml:space="preserve">Walker, E. and Walker, L., 2023. Mapping the importance of place, </w:t>
      </w:r>
      <w:r w:rsidR="005064E0" w:rsidRPr="001F6A57">
        <w:rPr>
          <w:rFonts w:cstheme="minorHAnsi"/>
        </w:rPr>
        <w:t>identity,</w:t>
      </w:r>
      <w:r w:rsidRPr="001F6A57">
        <w:rPr>
          <w:rFonts w:cstheme="minorHAnsi"/>
        </w:rPr>
        <w:t xml:space="preserve"> and local ways of knowing. In</w:t>
      </w:r>
      <w:r w:rsidR="005A4E8C" w:rsidRPr="001F6A57">
        <w:rPr>
          <w:rFonts w:cstheme="minorHAnsi"/>
        </w:rPr>
        <w:t>.</w:t>
      </w:r>
      <w:r w:rsidRPr="001F6A57">
        <w:rPr>
          <w:rFonts w:cstheme="minorHAnsi"/>
        </w:rPr>
        <w:t> </w:t>
      </w:r>
      <w:r w:rsidRPr="001F6A57">
        <w:rPr>
          <w:rFonts w:cstheme="minorHAnsi"/>
          <w:i/>
          <w:iCs/>
        </w:rPr>
        <w:t>Encountering Ideas of Place in Education</w:t>
      </w:r>
      <w:r w:rsidR="005A4E8C" w:rsidRPr="001F6A57">
        <w:rPr>
          <w:rFonts w:cstheme="minorHAnsi"/>
        </w:rPr>
        <w:t>. Edited by E. Rawlings-Smith</w:t>
      </w:r>
      <w:r w:rsidR="00E842B1" w:rsidRPr="001F6A57">
        <w:rPr>
          <w:rFonts w:cstheme="minorHAnsi"/>
        </w:rPr>
        <w:t xml:space="preserve"> and S. Pike.</w:t>
      </w:r>
      <w:r w:rsidRPr="001F6A57">
        <w:rPr>
          <w:rFonts w:cstheme="minorHAnsi"/>
        </w:rPr>
        <w:t> (pp. 107-116). Routledge.</w:t>
      </w:r>
    </w:p>
    <w:p w14:paraId="1A510E73" w14:textId="327296D5" w:rsidR="00A0291F" w:rsidRPr="001F6A57" w:rsidRDefault="00A0291F" w:rsidP="00D3098E">
      <w:pPr>
        <w:ind w:hanging="720"/>
        <w:rPr>
          <w:rFonts w:cstheme="minorHAnsi"/>
        </w:rPr>
      </w:pPr>
      <w:r w:rsidRPr="001F6A57">
        <w:rPr>
          <w:rFonts w:cstheme="minorHAnsi"/>
        </w:rPr>
        <w:t xml:space="preserve">Wacquant, L. 2007. </w:t>
      </w:r>
      <w:r w:rsidR="00494EE5" w:rsidRPr="001F6A57">
        <w:rPr>
          <w:rFonts w:cstheme="minorHAnsi"/>
        </w:rPr>
        <w:t>"</w:t>
      </w:r>
      <w:r w:rsidRPr="001F6A57">
        <w:rPr>
          <w:rFonts w:cstheme="minorHAnsi"/>
        </w:rPr>
        <w:t>Territorial Stigmati</w:t>
      </w:r>
      <w:r w:rsidR="00487F3E">
        <w:rPr>
          <w:rFonts w:cstheme="minorHAnsi"/>
        </w:rPr>
        <w:t>s</w:t>
      </w:r>
      <w:r w:rsidRPr="001F6A57">
        <w:rPr>
          <w:rFonts w:cstheme="minorHAnsi"/>
        </w:rPr>
        <w:t>ation in the Age of Advanced Marginality.</w:t>
      </w:r>
      <w:r w:rsidR="00494EE5" w:rsidRPr="001F6A57">
        <w:rPr>
          <w:rFonts w:cstheme="minorHAnsi"/>
        </w:rPr>
        <w:t>"</w:t>
      </w:r>
      <w:r w:rsidRPr="001F6A57">
        <w:rPr>
          <w:rFonts w:cstheme="minorHAnsi"/>
        </w:rPr>
        <w:t xml:space="preserve"> </w:t>
      </w:r>
      <w:r w:rsidRPr="001F6A57">
        <w:rPr>
          <w:rFonts w:cstheme="minorHAnsi"/>
          <w:i/>
          <w:iCs/>
        </w:rPr>
        <w:t>Thesis Eleven</w:t>
      </w:r>
      <w:r w:rsidRPr="001F6A57">
        <w:rPr>
          <w:rFonts w:cstheme="minorHAnsi"/>
        </w:rPr>
        <w:t>, 91</w:t>
      </w:r>
      <w:r w:rsidR="00E842B1" w:rsidRPr="001F6A57">
        <w:rPr>
          <w:rFonts w:cstheme="minorHAnsi"/>
        </w:rPr>
        <w:t xml:space="preserve"> (1)</w:t>
      </w:r>
      <w:r w:rsidRPr="001F6A57">
        <w:rPr>
          <w:rFonts w:cstheme="minorHAnsi"/>
        </w:rPr>
        <w:t>: 66–77.</w:t>
      </w:r>
    </w:p>
    <w:p w14:paraId="673B8A77" w14:textId="77777777" w:rsidR="009819F7" w:rsidRPr="001F6A57" w:rsidRDefault="009819F7" w:rsidP="00D3098E">
      <w:pPr>
        <w:ind w:hanging="720"/>
        <w:rPr>
          <w:rFonts w:cstheme="minorHAnsi"/>
        </w:rPr>
      </w:pPr>
      <w:r w:rsidRPr="001F6A57">
        <w:rPr>
          <w:rFonts w:cstheme="minorHAnsi"/>
        </w:rPr>
        <w:t xml:space="preserve">Ward, M. R. M. 2015. </w:t>
      </w:r>
      <w:r w:rsidRPr="001F6A57">
        <w:rPr>
          <w:rFonts w:cstheme="minorHAnsi"/>
          <w:i/>
          <w:iCs/>
        </w:rPr>
        <w:t>From Labouring to Learning: Working-class Masculinities, Education and De-industrialization</w:t>
      </w:r>
      <w:r w:rsidRPr="001F6A57">
        <w:rPr>
          <w:rFonts w:cstheme="minorHAnsi"/>
        </w:rPr>
        <w:t>. Basingstoke: Palgrave Macmillan.</w:t>
      </w:r>
    </w:p>
    <w:p w14:paraId="723BE4D9" w14:textId="5BC270CC" w:rsidR="009819F7" w:rsidRPr="001F6A57" w:rsidRDefault="009819F7" w:rsidP="00D3098E">
      <w:pPr>
        <w:ind w:hanging="720"/>
        <w:rPr>
          <w:rFonts w:cstheme="minorHAnsi"/>
        </w:rPr>
      </w:pPr>
      <w:r w:rsidRPr="001F6A57">
        <w:rPr>
          <w:rFonts w:cstheme="minorHAnsi"/>
        </w:rPr>
        <w:t xml:space="preserve">Wenham, A., 2020. </w:t>
      </w:r>
      <w:r w:rsidR="009A24F2" w:rsidRPr="001F6A57">
        <w:rPr>
          <w:rFonts w:cstheme="minorHAnsi"/>
        </w:rPr>
        <w:t>"</w:t>
      </w:r>
      <w:r w:rsidRPr="001F6A57">
        <w:rPr>
          <w:rFonts w:cstheme="minorHAnsi"/>
        </w:rPr>
        <w:t>Wish you were here</w:t>
      </w:r>
      <w:r w:rsidR="009A24F2" w:rsidRPr="001F6A57">
        <w:rPr>
          <w:rFonts w:cstheme="minorHAnsi"/>
        </w:rPr>
        <w:t>"</w:t>
      </w:r>
      <w:r w:rsidRPr="001F6A57">
        <w:rPr>
          <w:rFonts w:cstheme="minorHAnsi"/>
        </w:rPr>
        <w:t xml:space="preserve">? Geographies of exclusion: </w:t>
      </w:r>
      <w:proofErr w:type="gramStart"/>
      <w:r w:rsidRPr="001F6A57">
        <w:rPr>
          <w:rFonts w:cstheme="minorHAnsi"/>
        </w:rPr>
        <w:t>Young</w:t>
      </w:r>
      <w:proofErr w:type="gramEnd"/>
      <w:r w:rsidRPr="001F6A57">
        <w:rPr>
          <w:rFonts w:cstheme="minorHAnsi"/>
        </w:rPr>
        <w:t xml:space="preserve"> people, coastal </w:t>
      </w:r>
      <w:r w:rsidR="005064E0" w:rsidRPr="001F6A57">
        <w:rPr>
          <w:rFonts w:cstheme="minorHAnsi"/>
        </w:rPr>
        <w:t>towns,</w:t>
      </w:r>
      <w:r w:rsidRPr="001F6A57">
        <w:rPr>
          <w:rFonts w:cstheme="minorHAnsi"/>
        </w:rPr>
        <w:t xml:space="preserve"> and marginality. </w:t>
      </w:r>
      <w:r w:rsidRPr="001F6A57">
        <w:rPr>
          <w:rFonts w:cstheme="minorHAnsi"/>
          <w:i/>
          <w:iCs/>
        </w:rPr>
        <w:t>Journal of Youth Studies</w:t>
      </w:r>
      <w:r w:rsidRPr="001F6A57">
        <w:rPr>
          <w:rFonts w:cstheme="minorHAnsi"/>
        </w:rPr>
        <w:t>, </w:t>
      </w:r>
      <w:r w:rsidRPr="001F6A57">
        <w:rPr>
          <w:rFonts w:cstheme="minorHAnsi"/>
          <w:i/>
          <w:iCs/>
        </w:rPr>
        <w:t>23</w:t>
      </w:r>
      <w:r w:rsidRPr="001F6A57">
        <w:rPr>
          <w:rFonts w:cstheme="minorHAnsi"/>
        </w:rPr>
        <w:t>(1), pp.44-60.</w:t>
      </w:r>
    </w:p>
    <w:p w14:paraId="7EC74F11" w14:textId="4999B7E1" w:rsidR="009819F7" w:rsidRPr="001F6A57" w:rsidRDefault="009819F7" w:rsidP="00D3098E">
      <w:pPr>
        <w:ind w:hanging="720"/>
        <w:rPr>
          <w:rFonts w:cstheme="minorHAnsi"/>
        </w:rPr>
      </w:pPr>
      <w:r w:rsidRPr="001F6A57">
        <w:rPr>
          <w:rFonts w:cstheme="minorHAnsi"/>
        </w:rPr>
        <w:t>Wenham, A., 2022. Youth Transitions and Spatiality: The Case of a Deprived Coastal Town in the U</w:t>
      </w:r>
      <w:r w:rsidR="005A1724" w:rsidRPr="001F6A57">
        <w:rPr>
          <w:rFonts w:cstheme="minorHAnsi"/>
        </w:rPr>
        <w:t>.</w:t>
      </w:r>
      <w:r w:rsidRPr="001F6A57">
        <w:rPr>
          <w:rFonts w:cstheme="minorHAnsi"/>
        </w:rPr>
        <w:t>K. In </w:t>
      </w:r>
      <w:r w:rsidRPr="001F6A57">
        <w:rPr>
          <w:rFonts w:cstheme="minorHAnsi"/>
          <w:i/>
          <w:iCs/>
        </w:rPr>
        <w:t>Youth Beyond the City</w:t>
      </w:r>
      <w:r w:rsidR="00C7631A" w:rsidRPr="001F6A57">
        <w:rPr>
          <w:rFonts w:cstheme="minorHAnsi"/>
          <w:i/>
          <w:iCs/>
        </w:rPr>
        <w:t xml:space="preserve">. </w:t>
      </w:r>
      <w:r w:rsidR="00C7631A" w:rsidRPr="001F6A57">
        <w:rPr>
          <w:rFonts w:cstheme="minorHAnsi"/>
        </w:rPr>
        <w:t xml:space="preserve">Edited by. </w:t>
      </w:r>
      <w:r w:rsidR="006A0DA1" w:rsidRPr="001F6A57">
        <w:rPr>
          <w:rFonts w:cstheme="minorHAnsi"/>
        </w:rPr>
        <w:t>D. Farrugia and S. Ravn</w:t>
      </w:r>
      <w:r w:rsidRPr="001F6A57">
        <w:rPr>
          <w:rFonts w:cstheme="minorHAnsi"/>
        </w:rPr>
        <w:t> (pp. 156-174). Bristol University Press.</w:t>
      </w:r>
    </w:p>
    <w:p w14:paraId="3F31314B" w14:textId="01F73799" w:rsidR="009819F7" w:rsidRPr="001F6A57" w:rsidRDefault="009819F7" w:rsidP="00D3098E">
      <w:pPr>
        <w:ind w:hanging="720"/>
        <w:rPr>
          <w:rFonts w:cstheme="minorHAnsi"/>
        </w:rPr>
      </w:pPr>
      <w:r w:rsidRPr="001F6A57">
        <w:rPr>
          <w:rFonts w:cstheme="minorHAnsi"/>
        </w:rPr>
        <w:t>Wiltshire, G., Lee, J., &amp; Williams, O. 2019. Understanding the reproduction of health inequalities: Physical activity, social class, and Bourdieu</w:t>
      </w:r>
      <w:r w:rsidR="009A24F2" w:rsidRPr="001F6A57">
        <w:rPr>
          <w:rFonts w:cstheme="minorHAnsi"/>
        </w:rPr>
        <w:t>'</w:t>
      </w:r>
      <w:r w:rsidRPr="001F6A57">
        <w:rPr>
          <w:rFonts w:cstheme="minorHAnsi"/>
        </w:rPr>
        <w:t>s habitus. </w:t>
      </w:r>
      <w:r w:rsidRPr="001F6A57">
        <w:rPr>
          <w:rFonts w:cstheme="minorHAnsi"/>
          <w:i/>
          <w:iCs/>
        </w:rPr>
        <w:t>Sport Education and Society</w:t>
      </w:r>
      <w:r w:rsidRPr="001F6A57">
        <w:rPr>
          <w:rFonts w:cstheme="minorHAnsi"/>
        </w:rPr>
        <w:t>, </w:t>
      </w:r>
      <w:r w:rsidRPr="001F6A57">
        <w:rPr>
          <w:rFonts w:cstheme="minorHAnsi"/>
          <w:i/>
          <w:iCs/>
        </w:rPr>
        <w:t>24</w:t>
      </w:r>
      <w:r w:rsidRPr="001F6A57">
        <w:rPr>
          <w:rFonts w:cstheme="minorHAnsi"/>
        </w:rPr>
        <w:t>(3)</w:t>
      </w:r>
      <w:r w:rsidR="00D5252C">
        <w:rPr>
          <w:rFonts w:cstheme="minorHAnsi"/>
        </w:rPr>
        <w:t>:</w:t>
      </w:r>
      <w:r w:rsidRPr="001F6A57">
        <w:rPr>
          <w:rFonts w:cstheme="minorHAnsi"/>
        </w:rPr>
        <w:t xml:space="preserve"> 226–240.</w:t>
      </w:r>
    </w:p>
    <w:p w14:paraId="01F60977" w14:textId="3F4981A3" w:rsidR="009819F7" w:rsidRPr="001F6A57" w:rsidRDefault="009819F7" w:rsidP="00D3098E">
      <w:pPr>
        <w:ind w:hanging="720"/>
        <w:rPr>
          <w:rFonts w:cstheme="minorHAnsi"/>
        </w:rPr>
      </w:pPr>
      <w:r w:rsidRPr="001F6A57">
        <w:rPr>
          <w:rFonts w:cstheme="minorHAnsi"/>
        </w:rPr>
        <w:t>Zipin, L., Sellar, S., Brennan, M., &amp; Gale, T. (2015). Educating for futures in marginali</w:t>
      </w:r>
      <w:r w:rsidR="00487F3E">
        <w:rPr>
          <w:rFonts w:cstheme="minorHAnsi"/>
        </w:rPr>
        <w:t>s</w:t>
      </w:r>
      <w:r w:rsidRPr="001F6A57">
        <w:rPr>
          <w:rFonts w:cstheme="minorHAnsi"/>
        </w:rPr>
        <w:t xml:space="preserve">ed regions: A sociological framework for rethinking and researching aspirations. </w:t>
      </w:r>
      <w:r w:rsidRPr="001F6A57">
        <w:rPr>
          <w:rFonts w:cstheme="minorHAnsi"/>
          <w:i/>
          <w:iCs/>
        </w:rPr>
        <w:t>Educational Philosophy and Theory</w:t>
      </w:r>
      <w:r w:rsidRPr="001F6A57">
        <w:rPr>
          <w:rFonts w:cstheme="minorHAnsi"/>
        </w:rPr>
        <w:t>, 47(3)</w:t>
      </w:r>
      <w:r w:rsidR="006A0DA1" w:rsidRPr="001F6A57">
        <w:rPr>
          <w:rFonts w:cstheme="minorHAnsi"/>
        </w:rPr>
        <w:t>:</w:t>
      </w:r>
      <w:r w:rsidRPr="001F6A57">
        <w:rPr>
          <w:rFonts w:cstheme="minorHAnsi"/>
        </w:rPr>
        <w:t xml:space="preserve"> 227–246</w:t>
      </w:r>
      <w:r w:rsidR="006A0DA1" w:rsidRPr="001F6A57">
        <w:rPr>
          <w:rFonts w:cstheme="minorHAnsi"/>
        </w:rPr>
        <w:t>.</w:t>
      </w:r>
    </w:p>
    <w:p w14:paraId="11DBE46A" w14:textId="77777777" w:rsidR="009819F7" w:rsidRPr="00905407" w:rsidRDefault="009819F7" w:rsidP="006B2678">
      <w:pPr>
        <w:rPr>
          <w:rFonts w:cstheme="minorHAnsi"/>
        </w:rPr>
      </w:pPr>
    </w:p>
    <w:p w14:paraId="532E49DF" w14:textId="77777777" w:rsidR="006B5918" w:rsidRPr="00905407" w:rsidRDefault="006B5918" w:rsidP="00DC4964">
      <w:pPr>
        <w:rPr>
          <w:rFonts w:cstheme="minorHAnsi"/>
        </w:rPr>
      </w:pPr>
    </w:p>
    <w:p w14:paraId="1123A8B1" w14:textId="71F5C526" w:rsidR="00431923" w:rsidRDefault="00431923" w:rsidP="00CE7E30">
      <w:pPr>
        <w:jc w:val="center"/>
        <w:rPr>
          <w:b/>
          <w:bCs/>
          <w:u w:val="single"/>
        </w:rPr>
      </w:pPr>
    </w:p>
    <w:p w14:paraId="7FB4A8BE" w14:textId="77777777" w:rsidR="00431923" w:rsidRPr="00431923" w:rsidRDefault="00431923" w:rsidP="004A6605">
      <w:pPr>
        <w:rPr>
          <w:b/>
          <w:bCs/>
          <w:u w:val="single"/>
        </w:rPr>
      </w:pPr>
    </w:p>
    <w:p w14:paraId="1663BF40" w14:textId="200B44C7" w:rsidR="00A208F3" w:rsidRPr="00431923" w:rsidRDefault="00A208F3" w:rsidP="00CE7E30">
      <w:pPr>
        <w:jc w:val="center"/>
        <w:rPr>
          <w:b/>
          <w:bCs/>
          <w:u w:val="single"/>
        </w:rPr>
      </w:pPr>
    </w:p>
    <w:sectPr w:rsidR="00A208F3" w:rsidRPr="00431923">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57507" w14:textId="77777777" w:rsidR="0004574A" w:rsidRDefault="0004574A" w:rsidP="00824474">
      <w:pPr>
        <w:spacing w:after="0" w:line="240" w:lineRule="auto"/>
      </w:pPr>
      <w:r>
        <w:separator/>
      </w:r>
    </w:p>
  </w:endnote>
  <w:endnote w:type="continuationSeparator" w:id="0">
    <w:p w14:paraId="1BFCAF2D" w14:textId="77777777" w:rsidR="0004574A" w:rsidRDefault="0004574A" w:rsidP="00824474">
      <w:pPr>
        <w:spacing w:after="0" w:line="240" w:lineRule="auto"/>
      </w:pPr>
      <w:r>
        <w:continuationSeparator/>
      </w:r>
    </w:p>
  </w:endnote>
  <w:endnote w:type="continuationNotice" w:id="1">
    <w:p w14:paraId="704F4E22" w14:textId="77777777" w:rsidR="0004574A" w:rsidRDefault="00045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1751949"/>
      <w:docPartObj>
        <w:docPartGallery w:val="Page Numbers (Bottom of Page)"/>
        <w:docPartUnique/>
      </w:docPartObj>
    </w:sdtPr>
    <w:sdtEndPr>
      <w:rPr>
        <w:noProof/>
      </w:rPr>
    </w:sdtEndPr>
    <w:sdtContent>
      <w:p w14:paraId="5F77F374" w14:textId="44BDCF40" w:rsidR="00824474" w:rsidRDefault="008244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5AE10D" w14:textId="77777777" w:rsidR="00824474" w:rsidRDefault="00824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CFC20" w14:textId="77777777" w:rsidR="0004574A" w:rsidRDefault="0004574A" w:rsidP="00824474">
      <w:pPr>
        <w:spacing w:after="0" w:line="240" w:lineRule="auto"/>
      </w:pPr>
      <w:r>
        <w:separator/>
      </w:r>
    </w:p>
  </w:footnote>
  <w:footnote w:type="continuationSeparator" w:id="0">
    <w:p w14:paraId="3A549218" w14:textId="77777777" w:rsidR="0004574A" w:rsidRDefault="0004574A" w:rsidP="00824474">
      <w:pPr>
        <w:spacing w:after="0" w:line="240" w:lineRule="auto"/>
      </w:pPr>
      <w:r>
        <w:continuationSeparator/>
      </w:r>
    </w:p>
  </w:footnote>
  <w:footnote w:type="continuationNotice" w:id="1">
    <w:p w14:paraId="0B5DA9F2" w14:textId="77777777" w:rsidR="0004574A" w:rsidRDefault="0004574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sTC1tDS0MLMwNLBQ0lEKTi0uzszPAykwtqgFAKiX0Y8tAAAA"/>
  </w:docVars>
  <w:rsids>
    <w:rsidRoot w:val="00A208F3"/>
    <w:rsid w:val="000019A8"/>
    <w:rsid w:val="00001E7E"/>
    <w:rsid w:val="0000254A"/>
    <w:rsid w:val="000026EE"/>
    <w:rsid w:val="0000314C"/>
    <w:rsid w:val="000033AD"/>
    <w:rsid w:val="000035DD"/>
    <w:rsid w:val="0000393E"/>
    <w:rsid w:val="00004B26"/>
    <w:rsid w:val="0001012A"/>
    <w:rsid w:val="000112A3"/>
    <w:rsid w:val="00012722"/>
    <w:rsid w:val="00017EF7"/>
    <w:rsid w:val="000209AF"/>
    <w:rsid w:val="00020BBA"/>
    <w:rsid w:val="00020CE5"/>
    <w:rsid w:val="000228C6"/>
    <w:rsid w:val="00022B29"/>
    <w:rsid w:val="00023250"/>
    <w:rsid w:val="0002363B"/>
    <w:rsid w:val="00024345"/>
    <w:rsid w:val="0002553A"/>
    <w:rsid w:val="00025E4E"/>
    <w:rsid w:val="00026112"/>
    <w:rsid w:val="00026FC5"/>
    <w:rsid w:val="0003127E"/>
    <w:rsid w:val="000315AB"/>
    <w:rsid w:val="000325D5"/>
    <w:rsid w:val="00033A73"/>
    <w:rsid w:val="00034157"/>
    <w:rsid w:val="0003491D"/>
    <w:rsid w:val="00034A0D"/>
    <w:rsid w:val="00036C0F"/>
    <w:rsid w:val="00037A6B"/>
    <w:rsid w:val="00040591"/>
    <w:rsid w:val="00041539"/>
    <w:rsid w:val="00043EA6"/>
    <w:rsid w:val="000441F4"/>
    <w:rsid w:val="000446A9"/>
    <w:rsid w:val="0004574A"/>
    <w:rsid w:val="00046260"/>
    <w:rsid w:val="000466CF"/>
    <w:rsid w:val="00047C81"/>
    <w:rsid w:val="00047CFA"/>
    <w:rsid w:val="00050193"/>
    <w:rsid w:val="000515BC"/>
    <w:rsid w:val="00051DA6"/>
    <w:rsid w:val="00054317"/>
    <w:rsid w:val="00054D6C"/>
    <w:rsid w:val="0005510D"/>
    <w:rsid w:val="00055768"/>
    <w:rsid w:val="000560BA"/>
    <w:rsid w:val="000563CB"/>
    <w:rsid w:val="000607C2"/>
    <w:rsid w:val="000620BE"/>
    <w:rsid w:val="00062936"/>
    <w:rsid w:val="00063213"/>
    <w:rsid w:val="00063EBB"/>
    <w:rsid w:val="000640B2"/>
    <w:rsid w:val="0006429A"/>
    <w:rsid w:val="00064B75"/>
    <w:rsid w:val="000671CF"/>
    <w:rsid w:val="000702E8"/>
    <w:rsid w:val="00071020"/>
    <w:rsid w:val="00072020"/>
    <w:rsid w:val="00072528"/>
    <w:rsid w:val="0007343E"/>
    <w:rsid w:val="00073BEA"/>
    <w:rsid w:val="00075580"/>
    <w:rsid w:val="00076040"/>
    <w:rsid w:val="00076A07"/>
    <w:rsid w:val="00077C3A"/>
    <w:rsid w:val="00080D4F"/>
    <w:rsid w:val="0008231E"/>
    <w:rsid w:val="0008364A"/>
    <w:rsid w:val="00083D66"/>
    <w:rsid w:val="00087228"/>
    <w:rsid w:val="00087EC4"/>
    <w:rsid w:val="00090545"/>
    <w:rsid w:val="00090924"/>
    <w:rsid w:val="00091865"/>
    <w:rsid w:val="000932C7"/>
    <w:rsid w:val="00093CFC"/>
    <w:rsid w:val="0009531C"/>
    <w:rsid w:val="00095879"/>
    <w:rsid w:val="00096672"/>
    <w:rsid w:val="0009748A"/>
    <w:rsid w:val="000979CD"/>
    <w:rsid w:val="000A0D90"/>
    <w:rsid w:val="000A1FC6"/>
    <w:rsid w:val="000A25BA"/>
    <w:rsid w:val="000A30A2"/>
    <w:rsid w:val="000A5AB0"/>
    <w:rsid w:val="000A75AB"/>
    <w:rsid w:val="000B0645"/>
    <w:rsid w:val="000B1E39"/>
    <w:rsid w:val="000B1E48"/>
    <w:rsid w:val="000B2865"/>
    <w:rsid w:val="000B3E84"/>
    <w:rsid w:val="000B44D3"/>
    <w:rsid w:val="000B539A"/>
    <w:rsid w:val="000B598A"/>
    <w:rsid w:val="000B602B"/>
    <w:rsid w:val="000B6227"/>
    <w:rsid w:val="000B7017"/>
    <w:rsid w:val="000B7995"/>
    <w:rsid w:val="000B7AD1"/>
    <w:rsid w:val="000B7FD8"/>
    <w:rsid w:val="000C24DC"/>
    <w:rsid w:val="000C38DF"/>
    <w:rsid w:val="000C39F3"/>
    <w:rsid w:val="000C3ECA"/>
    <w:rsid w:val="000C3FDA"/>
    <w:rsid w:val="000C4854"/>
    <w:rsid w:val="000C6275"/>
    <w:rsid w:val="000C6895"/>
    <w:rsid w:val="000C6BD6"/>
    <w:rsid w:val="000C7061"/>
    <w:rsid w:val="000D046E"/>
    <w:rsid w:val="000D067A"/>
    <w:rsid w:val="000D1187"/>
    <w:rsid w:val="000D1ACE"/>
    <w:rsid w:val="000D349B"/>
    <w:rsid w:val="000D3FFA"/>
    <w:rsid w:val="000D413E"/>
    <w:rsid w:val="000D45A0"/>
    <w:rsid w:val="000D481C"/>
    <w:rsid w:val="000D4820"/>
    <w:rsid w:val="000D5FB7"/>
    <w:rsid w:val="000E00E7"/>
    <w:rsid w:val="000E056C"/>
    <w:rsid w:val="000E2CFA"/>
    <w:rsid w:val="000E305A"/>
    <w:rsid w:val="000E3327"/>
    <w:rsid w:val="000E3895"/>
    <w:rsid w:val="000E4761"/>
    <w:rsid w:val="000E5E97"/>
    <w:rsid w:val="000E5FC2"/>
    <w:rsid w:val="000E6133"/>
    <w:rsid w:val="000E64A1"/>
    <w:rsid w:val="000E7158"/>
    <w:rsid w:val="000E74F8"/>
    <w:rsid w:val="000E76D1"/>
    <w:rsid w:val="000E7972"/>
    <w:rsid w:val="000E7E91"/>
    <w:rsid w:val="000F4628"/>
    <w:rsid w:val="000F5941"/>
    <w:rsid w:val="000F6058"/>
    <w:rsid w:val="000F647E"/>
    <w:rsid w:val="000F6733"/>
    <w:rsid w:val="000F692A"/>
    <w:rsid w:val="000F73AC"/>
    <w:rsid w:val="000F74E7"/>
    <w:rsid w:val="000F7A8C"/>
    <w:rsid w:val="001000C5"/>
    <w:rsid w:val="00100145"/>
    <w:rsid w:val="00101C57"/>
    <w:rsid w:val="001022E9"/>
    <w:rsid w:val="00103CAA"/>
    <w:rsid w:val="00104CC3"/>
    <w:rsid w:val="0010546A"/>
    <w:rsid w:val="00106059"/>
    <w:rsid w:val="00106A6B"/>
    <w:rsid w:val="001074A2"/>
    <w:rsid w:val="00110270"/>
    <w:rsid w:val="00110E1B"/>
    <w:rsid w:val="00111AA6"/>
    <w:rsid w:val="00111CA9"/>
    <w:rsid w:val="00111E5F"/>
    <w:rsid w:val="00112166"/>
    <w:rsid w:val="00112859"/>
    <w:rsid w:val="00112973"/>
    <w:rsid w:val="00113669"/>
    <w:rsid w:val="001136AD"/>
    <w:rsid w:val="00114602"/>
    <w:rsid w:val="00115688"/>
    <w:rsid w:val="00115EEF"/>
    <w:rsid w:val="001214F4"/>
    <w:rsid w:val="001215C5"/>
    <w:rsid w:val="00121706"/>
    <w:rsid w:val="00124273"/>
    <w:rsid w:val="00124413"/>
    <w:rsid w:val="00125010"/>
    <w:rsid w:val="00126F86"/>
    <w:rsid w:val="001273A2"/>
    <w:rsid w:val="00130451"/>
    <w:rsid w:val="00130C73"/>
    <w:rsid w:val="00131135"/>
    <w:rsid w:val="00131317"/>
    <w:rsid w:val="00131560"/>
    <w:rsid w:val="00132625"/>
    <w:rsid w:val="001329A3"/>
    <w:rsid w:val="00132E82"/>
    <w:rsid w:val="00133700"/>
    <w:rsid w:val="00134D8E"/>
    <w:rsid w:val="0013690A"/>
    <w:rsid w:val="001370F1"/>
    <w:rsid w:val="00137E45"/>
    <w:rsid w:val="00140B95"/>
    <w:rsid w:val="0014128D"/>
    <w:rsid w:val="001412C8"/>
    <w:rsid w:val="00141EC6"/>
    <w:rsid w:val="00142E31"/>
    <w:rsid w:val="0014457D"/>
    <w:rsid w:val="00151589"/>
    <w:rsid w:val="00152466"/>
    <w:rsid w:val="00152789"/>
    <w:rsid w:val="0015287B"/>
    <w:rsid w:val="00152A22"/>
    <w:rsid w:val="0015318F"/>
    <w:rsid w:val="00157C62"/>
    <w:rsid w:val="001604AF"/>
    <w:rsid w:val="00160C10"/>
    <w:rsid w:val="001614F2"/>
    <w:rsid w:val="00161525"/>
    <w:rsid w:val="0016200D"/>
    <w:rsid w:val="00165162"/>
    <w:rsid w:val="001658C5"/>
    <w:rsid w:val="00165FD8"/>
    <w:rsid w:val="001665E0"/>
    <w:rsid w:val="00166909"/>
    <w:rsid w:val="00166E86"/>
    <w:rsid w:val="00167B8C"/>
    <w:rsid w:val="001712A1"/>
    <w:rsid w:val="00172896"/>
    <w:rsid w:val="00172995"/>
    <w:rsid w:val="00173589"/>
    <w:rsid w:val="001739A6"/>
    <w:rsid w:val="00173F7E"/>
    <w:rsid w:val="0017410C"/>
    <w:rsid w:val="00174A87"/>
    <w:rsid w:val="00177979"/>
    <w:rsid w:val="00180480"/>
    <w:rsid w:val="0018094E"/>
    <w:rsid w:val="00182229"/>
    <w:rsid w:val="00182D64"/>
    <w:rsid w:val="0018313F"/>
    <w:rsid w:val="00191F3E"/>
    <w:rsid w:val="00193742"/>
    <w:rsid w:val="00194551"/>
    <w:rsid w:val="00195137"/>
    <w:rsid w:val="00195A30"/>
    <w:rsid w:val="00195EDE"/>
    <w:rsid w:val="00196200"/>
    <w:rsid w:val="00197C2E"/>
    <w:rsid w:val="00197FB5"/>
    <w:rsid w:val="001A18AB"/>
    <w:rsid w:val="001A3522"/>
    <w:rsid w:val="001A356A"/>
    <w:rsid w:val="001A3B5C"/>
    <w:rsid w:val="001A3C64"/>
    <w:rsid w:val="001A5D33"/>
    <w:rsid w:val="001A5DEC"/>
    <w:rsid w:val="001A7491"/>
    <w:rsid w:val="001A7BEA"/>
    <w:rsid w:val="001B00BA"/>
    <w:rsid w:val="001B0565"/>
    <w:rsid w:val="001B12F1"/>
    <w:rsid w:val="001B1615"/>
    <w:rsid w:val="001B550B"/>
    <w:rsid w:val="001B6304"/>
    <w:rsid w:val="001B6E4F"/>
    <w:rsid w:val="001B7ABC"/>
    <w:rsid w:val="001B7C19"/>
    <w:rsid w:val="001C03CB"/>
    <w:rsid w:val="001C198C"/>
    <w:rsid w:val="001C3982"/>
    <w:rsid w:val="001C497A"/>
    <w:rsid w:val="001C4988"/>
    <w:rsid w:val="001C5161"/>
    <w:rsid w:val="001C5A0D"/>
    <w:rsid w:val="001C5CEE"/>
    <w:rsid w:val="001C712A"/>
    <w:rsid w:val="001C742E"/>
    <w:rsid w:val="001D0618"/>
    <w:rsid w:val="001D0C2F"/>
    <w:rsid w:val="001D11FE"/>
    <w:rsid w:val="001D142C"/>
    <w:rsid w:val="001D4186"/>
    <w:rsid w:val="001D4FB6"/>
    <w:rsid w:val="001D50F2"/>
    <w:rsid w:val="001D6B20"/>
    <w:rsid w:val="001E05AC"/>
    <w:rsid w:val="001E2011"/>
    <w:rsid w:val="001E3031"/>
    <w:rsid w:val="001E3362"/>
    <w:rsid w:val="001E339A"/>
    <w:rsid w:val="001E3DF7"/>
    <w:rsid w:val="001E70B5"/>
    <w:rsid w:val="001E7B59"/>
    <w:rsid w:val="001F03D8"/>
    <w:rsid w:val="001F05E0"/>
    <w:rsid w:val="001F0639"/>
    <w:rsid w:val="001F2B6E"/>
    <w:rsid w:val="001F2D7C"/>
    <w:rsid w:val="001F2E1D"/>
    <w:rsid w:val="001F386C"/>
    <w:rsid w:val="001F4739"/>
    <w:rsid w:val="001F5345"/>
    <w:rsid w:val="001F5A96"/>
    <w:rsid w:val="001F6A57"/>
    <w:rsid w:val="001F6CEE"/>
    <w:rsid w:val="001F720F"/>
    <w:rsid w:val="001F73C0"/>
    <w:rsid w:val="001F7714"/>
    <w:rsid w:val="00200D34"/>
    <w:rsid w:val="002033A6"/>
    <w:rsid w:val="00203AAA"/>
    <w:rsid w:val="00204376"/>
    <w:rsid w:val="002045C8"/>
    <w:rsid w:val="00205587"/>
    <w:rsid w:val="002069AA"/>
    <w:rsid w:val="00207798"/>
    <w:rsid w:val="002107E1"/>
    <w:rsid w:val="002109FF"/>
    <w:rsid w:val="00210B73"/>
    <w:rsid w:val="00210F55"/>
    <w:rsid w:val="002119C4"/>
    <w:rsid w:val="00214742"/>
    <w:rsid w:val="00214894"/>
    <w:rsid w:val="002152FA"/>
    <w:rsid w:val="002152FB"/>
    <w:rsid w:val="00216A42"/>
    <w:rsid w:val="00217F13"/>
    <w:rsid w:val="00220385"/>
    <w:rsid w:val="002212E3"/>
    <w:rsid w:val="00221476"/>
    <w:rsid w:val="002218D7"/>
    <w:rsid w:val="00221BF8"/>
    <w:rsid w:val="00221C98"/>
    <w:rsid w:val="0022347A"/>
    <w:rsid w:val="00223D75"/>
    <w:rsid w:val="00230C18"/>
    <w:rsid w:val="00230D0C"/>
    <w:rsid w:val="00230D47"/>
    <w:rsid w:val="0023164D"/>
    <w:rsid w:val="00234189"/>
    <w:rsid w:val="002348A5"/>
    <w:rsid w:val="00234B21"/>
    <w:rsid w:val="002358AF"/>
    <w:rsid w:val="00235B3E"/>
    <w:rsid w:val="00236B06"/>
    <w:rsid w:val="002371ED"/>
    <w:rsid w:val="002377E4"/>
    <w:rsid w:val="00237BFE"/>
    <w:rsid w:val="00241A76"/>
    <w:rsid w:val="00242502"/>
    <w:rsid w:val="00242B79"/>
    <w:rsid w:val="00243513"/>
    <w:rsid w:val="002435C4"/>
    <w:rsid w:val="0024654C"/>
    <w:rsid w:val="0024756E"/>
    <w:rsid w:val="00247AFA"/>
    <w:rsid w:val="0025044D"/>
    <w:rsid w:val="0025133A"/>
    <w:rsid w:val="0025193C"/>
    <w:rsid w:val="00251BE0"/>
    <w:rsid w:val="00253ECF"/>
    <w:rsid w:val="002548C4"/>
    <w:rsid w:val="002552E1"/>
    <w:rsid w:val="00255D7E"/>
    <w:rsid w:val="002566F4"/>
    <w:rsid w:val="00256C2D"/>
    <w:rsid w:val="00261FB1"/>
    <w:rsid w:val="002625A7"/>
    <w:rsid w:val="002629C5"/>
    <w:rsid w:val="00263659"/>
    <w:rsid w:val="00267EF3"/>
    <w:rsid w:val="00270514"/>
    <w:rsid w:val="00272EE9"/>
    <w:rsid w:val="0027463E"/>
    <w:rsid w:val="00274770"/>
    <w:rsid w:val="00277A9F"/>
    <w:rsid w:val="002803C2"/>
    <w:rsid w:val="0028296D"/>
    <w:rsid w:val="00282CFB"/>
    <w:rsid w:val="00283BBE"/>
    <w:rsid w:val="0028567A"/>
    <w:rsid w:val="00287245"/>
    <w:rsid w:val="00291D13"/>
    <w:rsid w:val="00292265"/>
    <w:rsid w:val="0029239B"/>
    <w:rsid w:val="00292468"/>
    <w:rsid w:val="00292DD4"/>
    <w:rsid w:val="00293FD0"/>
    <w:rsid w:val="00294851"/>
    <w:rsid w:val="002A0264"/>
    <w:rsid w:val="002A068D"/>
    <w:rsid w:val="002A1255"/>
    <w:rsid w:val="002A132E"/>
    <w:rsid w:val="002A1E0A"/>
    <w:rsid w:val="002A45A2"/>
    <w:rsid w:val="002A4839"/>
    <w:rsid w:val="002A671C"/>
    <w:rsid w:val="002A7807"/>
    <w:rsid w:val="002B13B6"/>
    <w:rsid w:val="002B213F"/>
    <w:rsid w:val="002B2D3C"/>
    <w:rsid w:val="002B37F3"/>
    <w:rsid w:val="002B4FA2"/>
    <w:rsid w:val="002B7085"/>
    <w:rsid w:val="002B7D4E"/>
    <w:rsid w:val="002B7F88"/>
    <w:rsid w:val="002C07E5"/>
    <w:rsid w:val="002C18E0"/>
    <w:rsid w:val="002C2808"/>
    <w:rsid w:val="002C31DE"/>
    <w:rsid w:val="002C4450"/>
    <w:rsid w:val="002C4A2E"/>
    <w:rsid w:val="002C5939"/>
    <w:rsid w:val="002C5FB2"/>
    <w:rsid w:val="002C72ED"/>
    <w:rsid w:val="002D0674"/>
    <w:rsid w:val="002D0FEA"/>
    <w:rsid w:val="002D1083"/>
    <w:rsid w:val="002D1B00"/>
    <w:rsid w:val="002D4E26"/>
    <w:rsid w:val="002D5AC4"/>
    <w:rsid w:val="002D6728"/>
    <w:rsid w:val="002D7453"/>
    <w:rsid w:val="002D75DA"/>
    <w:rsid w:val="002D7766"/>
    <w:rsid w:val="002D7DDD"/>
    <w:rsid w:val="002E061C"/>
    <w:rsid w:val="002E37A3"/>
    <w:rsid w:val="002E4FCB"/>
    <w:rsid w:val="002E51F6"/>
    <w:rsid w:val="002E619B"/>
    <w:rsid w:val="002E6D51"/>
    <w:rsid w:val="002E71C6"/>
    <w:rsid w:val="002E78BF"/>
    <w:rsid w:val="002F1726"/>
    <w:rsid w:val="002F276E"/>
    <w:rsid w:val="002F2C79"/>
    <w:rsid w:val="002F32DE"/>
    <w:rsid w:val="002F363D"/>
    <w:rsid w:val="002F6E8A"/>
    <w:rsid w:val="003004A6"/>
    <w:rsid w:val="00300C23"/>
    <w:rsid w:val="00301899"/>
    <w:rsid w:val="0030194F"/>
    <w:rsid w:val="003033F3"/>
    <w:rsid w:val="00303C51"/>
    <w:rsid w:val="0030546B"/>
    <w:rsid w:val="00305C97"/>
    <w:rsid w:val="0030689B"/>
    <w:rsid w:val="00306D24"/>
    <w:rsid w:val="00307AA4"/>
    <w:rsid w:val="00307BFE"/>
    <w:rsid w:val="00311F0D"/>
    <w:rsid w:val="003149D3"/>
    <w:rsid w:val="00315252"/>
    <w:rsid w:val="00316B72"/>
    <w:rsid w:val="00316B87"/>
    <w:rsid w:val="00317101"/>
    <w:rsid w:val="00317942"/>
    <w:rsid w:val="00317E4E"/>
    <w:rsid w:val="0032042B"/>
    <w:rsid w:val="00320BE6"/>
    <w:rsid w:val="00321FEB"/>
    <w:rsid w:val="00322119"/>
    <w:rsid w:val="00322561"/>
    <w:rsid w:val="0032348C"/>
    <w:rsid w:val="00324CE8"/>
    <w:rsid w:val="00325DBB"/>
    <w:rsid w:val="00327C65"/>
    <w:rsid w:val="00327E1B"/>
    <w:rsid w:val="00330F7B"/>
    <w:rsid w:val="00331B98"/>
    <w:rsid w:val="0033201E"/>
    <w:rsid w:val="00333A2B"/>
    <w:rsid w:val="00333CFE"/>
    <w:rsid w:val="00335F2A"/>
    <w:rsid w:val="0033633E"/>
    <w:rsid w:val="00336EF4"/>
    <w:rsid w:val="00337875"/>
    <w:rsid w:val="00340E77"/>
    <w:rsid w:val="00341257"/>
    <w:rsid w:val="00342621"/>
    <w:rsid w:val="00343EB1"/>
    <w:rsid w:val="00346CD7"/>
    <w:rsid w:val="00346E62"/>
    <w:rsid w:val="00347B07"/>
    <w:rsid w:val="00347CA9"/>
    <w:rsid w:val="0035263A"/>
    <w:rsid w:val="00352D7A"/>
    <w:rsid w:val="00353AFB"/>
    <w:rsid w:val="0035534D"/>
    <w:rsid w:val="00355575"/>
    <w:rsid w:val="0035673F"/>
    <w:rsid w:val="00356C26"/>
    <w:rsid w:val="00361B7B"/>
    <w:rsid w:val="0036226F"/>
    <w:rsid w:val="00362572"/>
    <w:rsid w:val="00364118"/>
    <w:rsid w:val="003648B8"/>
    <w:rsid w:val="00364D54"/>
    <w:rsid w:val="0036603D"/>
    <w:rsid w:val="0036612F"/>
    <w:rsid w:val="00370282"/>
    <w:rsid w:val="00371B2E"/>
    <w:rsid w:val="00372046"/>
    <w:rsid w:val="003725E2"/>
    <w:rsid w:val="00374DED"/>
    <w:rsid w:val="00375247"/>
    <w:rsid w:val="003755F3"/>
    <w:rsid w:val="00375636"/>
    <w:rsid w:val="003802EC"/>
    <w:rsid w:val="00380C35"/>
    <w:rsid w:val="003815D0"/>
    <w:rsid w:val="0038385C"/>
    <w:rsid w:val="00383BD9"/>
    <w:rsid w:val="0038418D"/>
    <w:rsid w:val="00384CA7"/>
    <w:rsid w:val="0038513A"/>
    <w:rsid w:val="00386F20"/>
    <w:rsid w:val="00387464"/>
    <w:rsid w:val="00387494"/>
    <w:rsid w:val="0038763A"/>
    <w:rsid w:val="00387BA8"/>
    <w:rsid w:val="00390764"/>
    <w:rsid w:val="0039254F"/>
    <w:rsid w:val="00392E59"/>
    <w:rsid w:val="00393F5F"/>
    <w:rsid w:val="003941EB"/>
    <w:rsid w:val="0039631C"/>
    <w:rsid w:val="00396499"/>
    <w:rsid w:val="00397567"/>
    <w:rsid w:val="003977FC"/>
    <w:rsid w:val="00397A86"/>
    <w:rsid w:val="00397E0E"/>
    <w:rsid w:val="003A3A1D"/>
    <w:rsid w:val="003A4F8D"/>
    <w:rsid w:val="003A6F53"/>
    <w:rsid w:val="003B0D35"/>
    <w:rsid w:val="003B114E"/>
    <w:rsid w:val="003B18B5"/>
    <w:rsid w:val="003B1E4F"/>
    <w:rsid w:val="003B3434"/>
    <w:rsid w:val="003B483F"/>
    <w:rsid w:val="003B4D80"/>
    <w:rsid w:val="003B5EDE"/>
    <w:rsid w:val="003B6A23"/>
    <w:rsid w:val="003B6F5C"/>
    <w:rsid w:val="003B791E"/>
    <w:rsid w:val="003B7930"/>
    <w:rsid w:val="003C0045"/>
    <w:rsid w:val="003C3A80"/>
    <w:rsid w:val="003C4045"/>
    <w:rsid w:val="003C4661"/>
    <w:rsid w:val="003C4742"/>
    <w:rsid w:val="003C5880"/>
    <w:rsid w:val="003C7051"/>
    <w:rsid w:val="003D0997"/>
    <w:rsid w:val="003D156F"/>
    <w:rsid w:val="003D192D"/>
    <w:rsid w:val="003D301F"/>
    <w:rsid w:val="003D4029"/>
    <w:rsid w:val="003D40C0"/>
    <w:rsid w:val="003D7EB1"/>
    <w:rsid w:val="003E2D73"/>
    <w:rsid w:val="003E3077"/>
    <w:rsid w:val="003E46F7"/>
    <w:rsid w:val="003E4A16"/>
    <w:rsid w:val="003E4FA4"/>
    <w:rsid w:val="003E5FA2"/>
    <w:rsid w:val="003E6EB4"/>
    <w:rsid w:val="003F0838"/>
    <w:rsid w:val="003F0A4B"/>
    <w:rsid w:val="003F272E"/>
    <w:rsid w:val="003F5437"/>
    <w:rsid w:val="003F64BF"/>
    <w:rsid w:val="003F67CB"/>
    <w:rsid w:val="003F68DC"/>
    <w:rsid w:val="00401519"/>
    <w:rsid w:val="00401ADE"/>
    <w:rsid w:val="0040294E"/>
    <w:rsid w:val="004039D2"/>
    <w:rsid w:val="004047C1"/>
    <w:rsid w:val="00404EC1"/>
    <w:rsid w:val="00413344"/>
    <w:rsid w:val="0041334B"/>
    <w:rsid w:val="00414B79"/>
    <w:rsid w:val="0041542A"/>
    <w:rsid w:val="00415AAB"/>
    <w:rsid w:val="00415D38"/>
    <w:rsid w:val="0041614E"/>
    <w:rsid w:val="004169A3"/>
    <w:rsid w:val="00417513"/>
    <w:rsid w:val="00417ED6"/>
    <w:rsid w:val="004205EB"/>
    <w:rsid w:val="00420709"/>
    <w:rsid w:val="00420A54"/>
    <w:rsid w:val="00420AE3"/>
    <w:rsid w:val="00422A64"/>
    <w:rsid w:val="00422AF1"/>
    <w:rsid w:val="00422B2C"/>
    <w:rsid w:val="004236CA"/>
    <w:rsid w:val="00423BB6"/>
    <w:rsid w:val="00423FEF"/>
    <w:rsid w:val="004246FC"/>
    <w:rsid w:val="004268F7"/>
    <w:rsid w:val="00430CCA"/>
    <w:rsid w:val="00430D1A"/>
    <w:rsid w:val="0043104E"/>
    <w:rsid w:val="00431923"/>
    <w:rsid w:val="00431FA4"/>
    <w:rsid w:val="00432BF3"/>
    <w:rsid w:val="00433A24"/>
    <w:rsid w:val="00433A6B"/>
    <w:rsid w:val="00434045"/>
    <w:rsid w:val="0043534C"/>
    <w:rsid w:val="00435AFC"/>
    <w:rsid w:val="00435E99"/>
    <w:rsid w:val="00436C9B"/>
    <w:rsid w:val="00436EFA"/>
    <w:rsid w:val="00440AB1"/>
    <w:rsid w:val="00441869"/>
    <w:rsid w:val="004425E4"/>
    <w:rsid w:val="004428D5"/>
    <w:rsid w:val="00443A0C"/>
    <w:rsid w:val="00443DD2"/>
    <w:rsid w:val="004453B2"/>
    <w:rsid w:val="004507D7"/>
    <w:rsid w:val="00450B96"/>
    <w:rsid w:val="0045119B"/>
    <w:rsid w:val="0045176E"/>
    <w:rsid w:val="00451890"/>
    <w:rsid w:val="00452166"/>
    <w:rsid w:val="004540EC"/>
    <w:rsid w:val="00455341"/>
    <w:rsid w:val="00457395"/>
    <w:rsid w:val="004600FB"/>
    <w:rsid w:val="00460F3A"/>
    <w:rsid w:val="004621AD"/>
    <w:rsid w:val="004639E5"/>
    <w:rsid w:val="0046417A"/>
    <w:rsid w:val="00465BA3"/>
    <w:rsid w:val="00465D7A"/>
    <w:rsid w:val="00466E28"/>
    <w:rsid w:val="00467567"/>
    <w:rsid w:val="0046779D"/>
    <w:rsid w:val="00467F41"/>
    <w:rsid w:val="004710DF"/>
    <w:rsid w:val="0047163E"/>
    <w:rsid w:val="00471CFD"/>
    <w:rsid w:val="004729A5"/>
    <w:rsid w:val="00473FE3"/>
    <w:rsid w:val="004741F9"/>
    <w:rsid w:val="00474633"/>
    <w:rsid w:val="00474738"/>
    <w:rsid w:val="004756FC"/>
    <w:rsid w:val="004757FA"/>
    <w:rsid w:val="004761E0"/>
    <w:rsid w:val="0047633F"/>
    <w:rsid w:val="004772F9"/>
    <w:rsid w:val="00482E81"/>
    <w:rsid w:val="00483CDB"/>
    <w:rsid w:val="00486A28"/>
    <w:rsid w:val="00486B84"/>
    <w:rsid w:val="00487F3E"/>
    <w:rsid w:val="00490AE4"/>
    <w:rsid w:val="00491E75"/>
    <w:rsid w:val="0049217E"/>
    <w:rsid w:val="00494EE5"/>
    <w:rsid w:val="004A076A"/>
    <w:rsid w:val="004A0D21"/>
    <w:rsid w:val="004A0E28"/>
    <w:rsid w:val="004A1EE3"/>
    <w:rsid w:val="004A3155"/>
    <w:rsid w:val="004A3CCB"/>
    <w:rsid w:val="004A460A"/>
    <w:rsid w:val="004A5514"/>
    <w:rsid w:val="004A6605"/>
    <w:rsid w:val="004A69F8"/>
    <w:rsid w:val="004B1412"/>
    <w:rsid w:val="004B270F"/>
    <w:rsid w:val="004B2C6C"/>
    <w:rsid w:val="004B2EB9"/>
    <w:rsid w:val="004B34D7"/>
    <w:rsid w:val="004B381B"/>
    <w:rsid w:val="004B3BFF"/>
    <w:rsid w:val="004B3DC3"/>
    <w:rsid w:val="004B4597"/>
    <w:rsid w:val="004B580D"/>
    <w:rsid w:val="004B6880"/>
    <w:rsid w:val="004C07ED"/>
    <w:rsid w:val="004C1A72"/>
    <w:rsid w:val="004C21F0"/>
    <w:rsid w:val="004C23D2"/>
    <w:rsid w:val="004C3253"/>
    <w:rsid w:val="004C432B"/>
    <w:rsid w:val="004C46FE"/>
    <w:rsid w:val="004C4BD6"/>
    <w:rsid w:val="004C5310"/>
    <w:rsid w:val="004C6DC2"/>
    <w:rsid w:val="004D0C15"/>
    <w:rsid w:val="004D25A9"/>
    <w:rsid w:val="004D3B04"/>
    <w:rsid w:val="004D477A"/>
    <w:rsid w:val="004D62FC"/>
    <w:rsid w:val="004D6C11"/>
    <w:rsid w:val="004D722C"/>
    <w:rsid w:val="004D7C22"/>
    <w:rsid w:val="004E15FF"/>
    <w:rsid w:val="004E1BDF"/>
    <w:rsid w:val="004E1DE6"/>
    <w:rsid w:val="004E2A52"/>
    <w:rsid w:val="004E39C1"/>
    <w:rsid w:val="004E41B9"/>
    <w:rsid w:val="004E463E"/>
    <w:rsid w:val="004E579D"/>
    <w:rsid w:val="004E662A"/>
    <w:rsid w:val="004E7C7F"/>
    <w:rsid w:val="004F22A0"/>
    <w:rsid w:val="004F25E6"/>
    <w:rsid w:val="004F39B1"/>
    <w:rsid w:val="004F4F7D"/>
    <w:rsid w:val="004F51AB"/>
    <w:rsid w:val="004F54CC"/>
    <w:rsid w:val="004F6009"/>
    <w:rsid w:val="004F7250"/>
    <w:rsid w:val="004F7931"/>
    <w:rsid w:val="0050009B"/>
    <w:rsid w:val="005014FE"/>
    <w:rsid w:val="00501879"/>
    <w:rsid w:val="0050275B"/>
    <w:rsid w:val="00503476"/>
    <w:rsid w:val="00504EAE"/>
    <w:rsid w:val="0050621B"/>
    <w:rsid w:val="005064E0"/>
    <w:rsid w:val="00510D3B"/>
    <w:rsid w:val="00510D9F"/>
    <w:rsid w:val="0051111E"/>
    <w:rsid w:val="00511E5E"/>
    <w:rsid w:val="00511F9F"/>
    <w:rsid w:val="00512B54"/>
    <w:rsid w:val="00512E0F"/>
    <w:rsid w:val="005164A1"/>
    <w:rsid w:val="005169C9"/>
    <w:rsid w:val="0051728D"/>
    <w:rsid w:val="00517D24"/>
    <w:rsid w:val="00517EEF"/>
    <w:rsid w:val="0052188A"/>
    <w:rsid w:val="00521A46"/>
    <w:rsid w:val="0052242C"/>
    <w:rsid w:val="0052395E"/>
    <w:rsid w:val="00523D81"/>
    <w:rsid w:val="00524296"/>
    <w:rsid w:val="00524E9C"/>
    <w:rsid w:val="005253B7"/>
    <w:rsid w:val="00526211"/>
    <w:rsid w:val="0052648F"/>
    <w:rsid w:val="00526872"/>
    <w:rsid w:val="00530099"/>
    <w:rsid w:val="005309B6"/>
    <w:rsid w:val="00530E81"/>
    <w:rsid w:val="00531943"/>
    <w:rsid w:val="00531C3B"/>
    <w:rsid w:val="00532420"/>
    <w:rsid w:val="0053266A"/>
    <w:rsid w:val="00532A44"/>
    <w:rsid w:val="00532EFF"/>
    <w:rsid w:val="00533150"/>
    <w:rsid w:val="00533FC3"/>
    <w:rsid w:val="0053652E"/>
    <w:rsid w:val="00537764"/>
    <w:rsid w:val="00537CA0"/>
    <w:rsid w:val="00537F39"/>
    <w:rsid w:val="0054192F"/>
    <w:rsid w:val="0054375C"/>
    <w:rsid w:val="005468F8"/>
    <w:rsid w:val="00547479"/>
    <w:rsid w:val="00547787"/>
    <w:rsid w:val="00547FE3"/>
    <w:rsid w:val="005500EB"/>
    <w:rsid w:val="005502A3"/>
    <w:rsid w:val="005508DA"/>
    <w:rsid w:val="00551D8D"/>
    <w:rsid w:val="0055247E"/>
    <w:rsid w:val="00553D11"/>
    <w:rsid w:val="00555391"/>
    <w:rsid w:val="00556617"/>
    <w:rsid w:val="0055665C"/>
    <w:rsid w:val="005572CE"/>
    <w:rsid w:val="005578F2"/>
    <w:rsid w:val="00560A8D"/>
    <w:rsid w:val="00562481"/>
    <w:rsid w:val="00562CA2"/>
    <w:rsid w:val="00563252"/>
    <w:rsid w:val="00564062"/>
    <w:rsid w:val="00565523"/>
    <w:rsid w:val="005669C6"/>
    <w:rsid w:val="00570252"/>
    <w:rsid w:val="00570E51"/>
    <w:rsid w:val="005713D2"/>
    <w:rsid w:val="00571770"/>
    <w:rsid w:val="00572F79"/>
    <w:rsid w:val="005744EE"/>
    <w:rsid w:val="0057471E"/>
    <w:rsid w:val="00577352"/>
    <w:rsid w:val="005803AD"/>
    <w:rsid w:val="00580B90"/>
    <w:rsid w:val="00580E4D"/>
    <w:rsid w:val="00582909"/>
    <w:rsid w:val="005849F4"/>
    <w:rsid w:val="00584E13"/>
    <w:rsid w:val="00585262"/>
    <w:rsid w:val="005865D0"/>
    <w:rsid w:val="0058691F"/>
    <w:rsid w:val="005917E5"/>
    <w:rsid w:val="00591B0C"/>
    <w:rsid w:val="00592A2A"/>
    <w:rsid w:val="00592BC7"/>
    <w:rsid w:val="005942E7"/>
    <w:rsid w:val="0059512C"/>
    <w:rsid w:val="005957EC"/>
    <w:rsid w:val="00596545"/>
    <w:rsid w:val="00596928"/>
    <w:rsid w:val="00596A83"/>
    <w:rsid w:val="00596E52"/>
    <w:rsid w:val="00597268"/>
    <w:rsid w:val="00597C1D"/>
    <w:rsid w:val="00597E4A"/>
    <w:rsid w:val="005A1154"/>
    <w:rsid w:val="005A1388"/>
    <w:rsid w:val="005A1724"/>
    <w:rsid w:val="005A1C3E"/>
    <w:rsid w:val="005A22F4"/>
    <w:rsid w:val="005A28BA"/>
    <w:rsid w:val="005A2E1B"/>
    <w:rsid w:val="005A4E3C"/>
    <w:rsid w:val="005A4E8C"/>
    <w:rsid w:val="005A62DC"/>
    <w:rsid w:val="005A6848"/>
    <w:rsid w:val="005A6F47"/>
    <w:rsid w:val="005A6F64"/>
    <w:rsid w:val="005A7A18"/>
    <w:rsid w:val="005B2B9C"/>
    <w:rsid w:val="005B3DAB"/>
    <w:rsid w:val="005B79EB"/>
    <w:rsid w:val="005B7C07"/>
    <w:rsid w:val="005C0587"/>
    <w:rsid w:val="005C1523"/>
    <w:rsid w:val="005C47CF"/>
    <w:rsid w:val="005C4878"/>
    <w:rsid w:val="005C5EE4"/>
    <w:rsid w:val="005C727B"/>
    <w:rsid w:val="005D059A"/>
    <w:rsid w:val="005D09CD"/>
    <w:rsid w:val="005D163C"/>
    <w:rsid w:val="005D1B54"/>
    <w:rsid w:val="005D224E"/>
    <w:rsid w:val="005D256E"/>
    <w:rsid w:val="005D3ACB"/>
    <w:rsid w:val="005D3BD0"/>
    <w:rsid w:val="005D4EDB"/>
    <w:rsid w:val="005D55D0"/>
    <w:rsid w:val="005D6BDD"/>
    <w:rsid w:val="005D773F"/>
    <w:rsid w:val="005E02C8"/>
    <w:rsid w:val="005E1170"/>
    <w:rsid w:val="005E330F"/>
    <w:rsid w:val="005E488B"/>
    <w:rsid w:val="005E4CAA"/>
    <w:rsid w:val="005E4FE6"/>
    <w:rsid w:val="005E5150"/>
    <w:rsid w:val="005E7674"/>
    <w:rsid w:val="005F1053"/>
    <w:rsid w:val="005F17C9"/>
    <w:rsid w:val="005F2D32"/>
    <w:rsid w:val="005F36E9"/>
    <w:rsid w:val="005F37F1"/>
    <w:rsid w:val="005F3C0D"/>
    <w:rsid w:val="005F3C42"/>
    <w:rsid w:val="005F42FB"/>
    <w:rsid w:val="005F6D9C"/>
    <w:rsid w:val="005F7C05"/>
    <w:rsid w:val="006001A6"/>
    <w:rsid w:val="00600261"/>
    <w:rsid w:val="006020A1"/>
    <w:rsid w:val="00603F7E"/>
    <w:rsid w:val="006043ED"/>
    <w:rsid w:val="006045C8"/>
    <w:rsid w:val="00605B77"/>
    <w:rsid w:val="00607CCA"/>
    <w:rsid w:val="00610E93"/>
    <w:rsid w:val="006119CE"/>
    <w:rsid w:val="00611BC7"/>
    <w:rsid w:val="00612FDA"/>
    <w:rsid w:val="00614ACA"/>
    <w:rsid w:val="006151E3"/>
    <w:rsid w:val="00616D54"/>
    <w:rsid w:val="006175D6"/>
    <w:rsid w:val="00617C0D"/>
    <w:rsid w:val="006217FB"/>
    <w:rsid w:val="00621B2F"/>
    <w:rsid w:val="0062223F"/>
    <w:rsid w:val="00622A26"/>
    <w:rsid w:val="006236EB"/>
    <w:rsid w:val="0062402A"/>
    <w:rsid w:val="00625276"/>
    <w:rsid w:val="00625FC1"/>
    <w:rsid w:val="00627EF6"/>
    <w:rsid w:val="00627F58"/>
    <w:rsid w:val="0063121A"/>
    <w:rsid w:val="00631482"/>
    <w:rsid w:val="00631CE0"/>
    <w:rsid w:val="00632CE4"/>
    <w:rsid w:val="00632D88"/>
    <w:rsid w:val="00633AF1"/>
    <w:rsid w:val="006347BE"/>
    <w:rsid w:val="00636812"/>
    <w:rsid w:val="00636E98"/>
    <w:rsid w:val="00641905"/>
    <w:rsid w:val="00642500"/>
    <w:rsid w:val="00642D23"/>
    <w:rsid w:val="006432A3"/>
    <w:rsid w:val="00643303"/>
    <w:rsid w:val="006438D1"/>
    <w:rsid w:val="00643C57"/>
    <w:rsid w:val="00644416"/>
    <w:rsid w:val="00644BA5"/>
    <w:rsid w:val="0064669B"/>
    <w:rsid w:val="00646FD5"/>
    <w:rsid w:val="00647629"/>
    <w:rsid w:val="00647865"/>
    <w:rsid w:val="006505CF"/>
    <w:rsid w:val="006506B7"/>
    <w:rsid w:val="00650728"/>
    <w:rsid w:val="00653352"/>
    <w:rsid w:val="00653AA5"/>
    <w:rsid w:val="00653C8A"/>
    <w:rsid w:val="006547F2"/>
    <w:rsid w:val="00654CC5"/>
    <w:rsid w:val="00657432"/>
    <w:rsid w:val="00657D1A"/>
    <w:rsid w:val="006600B8"/>
    <w:rsid w:val="0066063E"/>
    <w:rsid w:val="006633C0"/>
    <w:rsid w:val="00663E67"/>
    <w:rsid w:val="0066601F"/>
    <w:rsid w:val="00666FC4"/>
    <w:rsid w:val="00671A0C"/>
    <w:rsid w:val="00672EFE"/>
    <w:rsid w:val="00674082"/>
    <w:rsid w:val="00675F28"/>
    <w:rsid w:val="00677269"/>
    <w:rsid w:val="0067763F"/>
    <w:rsid w:val="006801F8"/>
    <w:rsid w:val="006805D2"/>
    <w:rsid w:val="00681894"/>
    <w:rsid w:val="00681975"/>
    <w:rsid w:val="00682615"/>
    <w:rsid w:val="00682ED7"/>
    <w:rsid w:val="0068398D"/>
    <w:rsid w:val="00685F26"/>
    <w:rsid w:val="006868F3"/>
    <w:rsid w:val="00693DC7"/>
    <w:rsid w:val="006947C2"/>
    <w:rsid w:val="0069594B"/>
    <w:rsid w:val="0069627F"/>
    <w:rsid w:val="00696A46"/>
    <w:rsid w:val="00697A59"/>
    <w:rsid w:val="006A084B"/>
    <w:rsid w:val="006A0DA1"/>
    <w:rsid w:val="006A1B61"/>
    <w:rsid w:val="006A1CDE"/>
    <w:rsid w:val="006A2318"/>
    <w:rsid w:val="006A3F6F"/>
    <w:rsid w:val="006A4C7D"/>
    <w:rsid w:val="006A4CAD"/>
    <w:rsid w:val="006A4D40"/>
    <w:rsid w:val="006A51F2"/>
    <w:rsid w:val="006A7E5F"/>
    <w:rsid w:val="006B2678"/>
    <w:rsid w:val="006B2C10"/>
    <w:rsid w:val="006B42EE"/>
    <w:rsid w:val="006B48E7"/>
    <w:rsid w:val="006B5918"/>
    <w:rsid w:val="006B6790"/>
    <w:rsid w:val="006B6FA3"/>
    <w:rsid w:val="006B78E1"/>
    <w:rsid w:val="006C05A2"/>
    <w:rsid w:val="006C212B"/>
    <w:rsid w:val="006C4373"/>
    <w:rsid w:val="006C559D"/>
    <w:rsid w:val="006C591A"/>
    <w:rsid w:val="006C69F1"/>
    <w:rsid w:val="006C79AD"/>
    <w:rsid w:val="006D030C"/>
    <w:rsid w:val="006D09AE"/>
    <w:rsid w:val="006D0B78"/>
    <w:rsid w:val="006D0C40"/>
    <w:rsid w:val="006D0E13"/>
    <w:rsid w:val="006D19F0"/>
    <w:rsid w:val="006D240D"/>
    <w:rsid w:val="006D52BE"/>
    <w:rsid w:val="006D564A"/>
    <w:rsid w:val="006D5DDB"/>
    <w:rsid w:val="006D60A8"/>
    <w:rsid w:val="006D6D69"/>
    <w:rsid w:val="006D72E8"/>
    <w:rsid w:val="006E0F09"/>
    <w:rsid w:val="006E0F5A"/>
    <w:rsid w:val="006E1117"/>
    <w:rsid w:val="006E2716"/>
    <w:rsid w:val="006E3FCE"/>
    <w:rsid w:val="006E46F6"/>
    <w:rsid w:val="006E50C5"/>
    <w:rsid w:val="006E50FD"/>
    <w:rsid w:val="006E55ED"/>
    <w:rsid w:val="006E5956"/>
    <w:rsid w:val="006E5FB9"/>
    <w:rsid w:val="006F003D"/>
    <w:rsid w:val="006F074C"/>
    <w:rsid w:val="006F13F6"/>
    <w:rsid w:val="006F196F"/>
    <w:rsid w:val="006F27E1"/>
    <w:rsid w:val="006F43A6"/>
    <w:rsid w:val="006F46BE"/>
    <w:rsid w:val="006F49BC"/>
    <w:rsid w:val="006F49E0"/>
    <w:rsid w:val="006F6072"/>
    <w:rsid w:val="00700E65"/>
    <w:rsid w:val="00701057"/>
    <w:rsid w:val="007028BD"/>
    <w:rsid w:val="007028DC"/>
    <w:rsid w:val="00704B8A"/>
    <w:rsid w:val="00704C78"/>
    <w:rsid w:val="00705062"/>
    <w:rsid w:val="00706A3B"/>
    <w:rsid w:val="007102C2"/>
    <w:rsid w:val="007112A3"/>
    <w:rsid w:val="00711659"/>
    <w:rsid w:val="007129C8"/>
    <w:rsid w:val="00713A58"/>
    <w:rsid w:val="00713B8A"/>
    <w:rsid w:val="00714152"/>
    <w:rsid w:val="007142D6"/>
    <w:rsid w:val="00714A10"/>
    <w:rsid w:val="007155D6"/>
    <w:rsid w:val="00715A5E"/>
    <w:rsid w:val="007165C5"/>
    <w:rsid w:val="00720893"/>
    <w:rsid w:val="007210AB"/>
    <w:rsid w:val="007210B7"/>
    <w:rsid w:val="007216FA"/>
    <w:rsid w:val="00721D3F"/>
    <w:rsid w:val="007224B3"/>
    <w:rsid w:val="00722D5F"/>
    <w:rsid w:val="00722FC4"/>
    <w:rsid w:val="00723C14"/>
    <w:rsid w:val="00724566"/>
    <w:rsid w:val="00725E58"/>
    <w:rsid w:val="00725E5E"/>
    <w:rsid w:val="00727066"/>
    <w:rsid w:val="00727597"/>
    <w:rsid w:val="00730A8A"/>
    <w:rsid w:val="0073196F"/>
    <w:rsid w:val="00731B72"/>
    <w:rsid w:val="00732689"/>
    <w:rsid w:val="00732F6D"/>
    <w:rsid w:val="00733A79"/>
    <w:rsid w:val="00734C47"/>
    <w:rsid w:val="0073508D"/>
    <w:rsid w:val="007356E9"/>
    <w:rsid w:val="0073626F"/>
    <w:rsid w:val="007368E6"/>
    <w:rsid w:val="007370F5"/>
    <w:rsid w:val="00737C5F"/>
    <w:rsid w:val="00737D57"/>
    <w:rsid w:val="00740271"/>
    <w:rsid w:val="00740ACF"/>
    <w:rsid w:val="00742861"/>
    <w:rsid w:val="00743D7F"/>
    <w:rsid w:val="007448CB"/>
    <w:rsid w:val="00745174"/>
    <w:rsid w:val="00745CAD"/>
    <w:rsid w:val="007467C1"/>
    <w:rsid w:val="00746F3F"/>
    <w:rsid w:val="007473BE"/>
    <w:rsid w:val="00747452"/>
    <w:rsid w:val="007478E7"/>
    <w:rsid w:val="00750383"/>
    <w:rsid w:val="00750DD7"/>
    <w:rsid w:val="00754B40"/>
    <w:rsid w:val="00755B6C"/>
    <w:rsid w:val="007605CC"/>
    <w:rsid w:val="00760F3E"/>
    <w:rsid w:val="00761635"/>
    <w:rsid w:val="007619DD"/>
    <w:rsid w:val="007630B4"/>
    <w:rsid w:val="0076353E"/>
    <w:rsid w:val="0077038D"/>
    <w:rsid w:val="00770EA4"/>
    <w:rsid w:val="007715B1"/>
    <w:rsid w:val="00771B2B"/>
    <w:rsid w:val="007723ED"/>
    <w:rsid w:val="0077258F"/>
    <w:rsid w:val="007746DE"/>
    <w:rsid w:val="00774DD6"/>
    <w:rsid w:val="00775E62"/>
    <w:rsid w:val="00775F80"/>
    <w:rsid w:val="00776332"/>
    <w:rsid w:val="007774A7"/>
    <w:rsid w:val="0077777E"/>
    <w:rsid w:val="00777EA1"/>
    <w:rsid w:val="0078081D"/>
    <w:rsid w:val="00781443"/>
    <w:rsid w:val="00781AC7"/>
    <w:rsid w:val="00781CD6"/>
    <w:rsid w:val="00783B70"/>
    <w:rsid w:val="007844B9"/>
    <w:rsid w:val="00784559"/>
    <w:rsid w:val="0078456D"/>
    <w:rsid w:val="007851F2"/>
    <w:rsid w:val="0078562D"/>
    <w:rsid w:val="0078598B"/>
    <w:rsid w:val="00786507"/>
    <w:rsid w:val="00786CE0"/>
    <w:rsid w:val="00791710"/>
    <w:rsid w:val="007921C1"/>
    <w:rsid w:val="00792274"/>
    <w:rsid w:val="007931C9"/>
    <w:rsid w:val="00793836"/>
    <w:rsid w:val="00793ACE"/>
    <w:rsid w:val="00795A39"/>
    <w:rsid w:val="00795CCC"/>
    <w:rsid w:val="007961E8"/>
    <w:rsid w:val="007A0182"/>
    <w:rsid w:val="007A180F"/>
    <w:rsid w:val="007A3062"/>
    <w:rsid w:val="007A47FF"/>
    <w:rsid w:val="007A5C7F"/>
    <w:rsid w:val="007A6253"/>
    <w:rsid w:val="007A7AD7"/>
    <w:rsid w:val="007A7F59"/>
    <w:rsid w:val="007B0312"/>
    <w:rsid w:val="007B10D1"/>
    <w:rsid w:val="007B1C6B"/>
    <w:rsid w:val="007B24AC"/>
    <w:rsid w:val="007B2C78"/>
    <w:rsid w:val="007B5805"/>
    <w:rsid w:val="007B5ED2"/>
    <w:rsid w:val="007B725E"/>
    <w:rsid w:val="007B76B1"/>
    <w:rsid w:val="007B7ED4"/>
    <w:rsid w:val="007C313A"/>
    <w:rsid w:val="007C32E0"/>
    <w:rsid w:val="007C3B2C"/>
    <w:rsid w:val="007C50A2"/>
    <w:rsid w:val="007C58A9"/>
    <w:rsid w:val="007C5D39"/>
    <w:rsid w:val="007C651B"/>
    <w:rsid w:val="007C68A1"/>
    <w:rsid w:val="007C6CCE"/>
    <w:rsid w:val="007C7E84"/>
    <w:rsid w:val="007D00BF"/>
    <w:rsid w:val="007D03E4"/>
    <w:rsid w:val="007D0573"/>
    <w:rsid w:val="007D081D"/>
    <w:rsid w:val="007D1033"/>
    <w:rsid w:val="007D2DCD"/>
    <w:rsid w:val="007D3F72"/>
    <w:rsid w:val="007D4DC5"/>
    <w:rsid w:val="007D66EF"/>
    <w:rsid w:val="007D7A3E"/>
    <w:rsid w:val="007D7B64"/>
    <w:rsid w:val="007D7E0D"/>
    <w:rsid w:val="007E0675"/>
    <w:rsid w:val="007E0B60"/>
    <w:rsid w:val="007E14F4"/>
    <w:rsid w:val="007E1656"/>
    <w:rsid w:val="007E1B77"/>
    <w:rsid w:val="007E28A8"/>
    <w:rsid w:val="007E2CFA"/>
    <w:rsid w:val="007E2EA2"/>
    <w:rsid w:val="007E4282"/>
    <w:rsid w:val="007E4F85"/>
    <w:rsid w:val="007E5E85"/>
    <w:rsid w:val="007E6074"/>
    <w:rsid w:val="007E6863"/>
    <w:rsid w:val="007F100C"/>
    <w:rsid w:val="007F4F6B"/>
    <w:rsid w:val="007F548A"/>
    <w:rsid w:val="007F6463"/>
    <w:rsid w:val="007F65D1"/>
    <w:rsid w:val="007F6F94"/>
    <w:rsid w:val="007F71B8"/>
    <w:rsid w:val="00802165"/>
    <w:rsid w:val="00802FFD"/>
    <w:rsid w:val="0080372D"/>
    <w:rsid w:val="00804EF4"/>
    <w:rsid w:val="00806B79"/>
    <w:rsid w:val="00807EA3"/>
    <w:rsid w:val="008104D7"/>
    <w:rsid w:val="0081270C"/>
    <w:rsid w:val="00812CA6"/>
    <w:rsid w:val="0081312B"/>
    <w:rsid w:val="008131B8"/>
    <w:rsid w:val="00815258"/>
    <w:rsid w:val="008153C2"/>
    <w:rsid w:val="0081706E"/>
    <w:rsid w:val="00817914"/>
    <w:rsid w:val="00817E0A"/>
    <w:rsid w:val="008207E0"/>
    <w:rsid w:val="00820DEF"/>
    <w:rsid w:val="008217A1"/>
    <w:rsid w:val="00824474"/>
    <w:rsid w:val="00824FD2"/>
    <w:rsid w:val="00825A56"/>
    <w:rsid w:val="00826AF8"/>
    <w:rsid w:val="00827F1B"/>
    <w:rsid w:val="00830C49"/>
    <w:rsid w:val="00832786"/>
    <w:rsid w:val="0083312F"/>
    <w:rsid w:val="00833EED"/>
    <w:rsid w:val="008341AA"/>
    <w:rsid w:val="00834606"/>
    <w:rsid w:val="008346F2"/>
    <w:rsid w:val="0083482C"/>
    <w:rsid w:val="008349D3"/>
    <w:rsid w:val="00834FAC"/>
    <w:rsid w:val="0083535C"/>
    <w:rsid w:val="00835E9C"/>
    <w:rsid w:val="00837F24"/>
    <w:rsid w:val="0084007E"/>
    <w:rsid w:val="00841159"/>
    <w:rsid w:val="00841E39"/>
    <w:rsid w:val="008430DB"/>
    <w:rsid w:val="00843323"/>
    <w:rsid w:val="00845C33"/>
    <w:rsid w:val="00847F3F"/>
    <w:rsid w:val="00850C49"/>
    <w:rsid w:val="00851C1E"/>
    <w:rsid w:val="008530D4"/>
    <w:rsid w:val="008533AB"/>
    <w:rsid w:val="008537AF"/>
    <w:rsid w:val="00853BC7"/>
    <w:rsid w:val="008551FC"/>
    <w:rsid w:val="00856238"/>
    <w:rsid w:val="00856695"/>
    <w:rsid w:val="00857333"/>
    <w:rsid w:val="008603A3"/>
    <w:rsid w:val="00860CD9"/>
    <w:rsid w:val="00862313"/>
    <w:rsid w:val="0086258C"/>
    <w:rsid w:val="00862693"/>
    <w:rsid w:val="008627C8"/>
    <w:rsid w:val="0086347E"/>
    <w:rsid w:val="00863490"/>
    <w:rsid w:val="00863793"/>
    <w:rsid w:val="00864089"/>
    <w:rsid w:val="00864D44"/>
    <w:rsid w:val="00866844"/>
    <w:rsid w:val="00867C32"/>
    <w:rsid w:val="00867DBB"/>
    <w:rsid w:val="008703C3"/>
    <w:rsid w:val="0087180F"/>
    <w:rsid w:val="008724EE"/>
    <w:rsid w:val="00872DFB"/>
    <w:rsid w:val="008741FB"/>
    <w:rsid w:val="00877AD8"/>
    <w:rsid w:val="00881122"/>
    <w:rsid w:val="00881E60"/>
    <w:rsid w:val="0088254E"/>
    <w:rsid w:val="00882E80"/>
    <w:rsid w:val="00883379"/>
    <w:rsid w:val="00884464"/>
    <w:rsid w:val="00884788"/>
    <w:rsid w:val="00884897"/>
    <w:rsid w:val="00884D45"/>
    <w:rsid w:val="00885DA3"/>
    <w:rsid w:val="00886151"/>
    <w:rsid w:val="008869AE"/>
    <w:rsid w:val="00887E27"/>
    <w:rsid w:val="008917C0"/>
    <w:rsid w:val="008921D9"/>
    <w:rsid w:val="008931DF"/>
    <w:rsid w:val="00894F4F"/>
    <w:rsid w:val="00895AFD"/>
    <w:rsid w:val="008968C1"/>
    <w:rsid w:val="008971A3"/>
    <w:rsid w:val="008975B0"/>
    <w:rsid w:val="008A0880"/>
    <w:rsid w:val="008A147D"/>
    <w:rsid w:val="008A1799"/>
    <w:rsid w:val="008A221A"/>
    <w:rsid w:val="008A2355"/>
    <w:rsid w:val="008A2FC1"/>
    <w:rsid w:val="008A5430"/>
    <w:rsid w:val="008A7C38"/>
    <w:rsid w:val="008B19F4"/>
    <w:rsid w:val="008B2A12"/>
    <w:rsid w:val="008B325C"/>
    <w:rsid w:val="008B32D2"/>
    <w:rsid w:val="008B4B0A"/>
    <w:rsid w:val="008B4FED"/>
    <w:rsid w:val="008B60C0"/>
    <w:rsid w:val="008B6BF0"/>
    <w:rsid w:val="008B7888"/>
    <w:rsid w:val="008C02A0"/>
    <w:rsid w:val="008C14F3"/>
    <w:rsid w:val="008C16FF"/>
    <w:rsid w:val="008C4447"/>
    <w:rsid w:val="008D1502"/>
    <w:rsid w:val="008D21E3"/>
    <w:rsid w:val="008D2B2F"/>
    <w:rsid w:val="008D2B7D"/>
    <w:rsid w:val="008D2F41"/>
    <w:rsid w:val="008D3C9D"/>
    <w:rsid w:val="008D43DA"/>
    <w:rsid w:val="008D563D"/>
    <w:rsid w:val="008D5B65"/>
    <w:rsid w:val="008D68F1"/>
    <w:rsid w:val="008D693D"/>
    <w:rsid w:val="008E0360"/>
    <w:rsid w:val="008E038E"/>
    <w:rsid w:val="008E323D"/>
    <w:rsid w:val="008E489C"/>
    <w:rsid w:val="008E5CD9"/>
    <w:rsid w:val="008E6B1E"/>
    <w:rsid w:val="008E6F65"/>
    <w:rsid w:val="008E7308"/>
    <w:rsid w:val="008E77F2"/>
    <w:rsid w:val="008E7B61"/>
    <w:rsid w:val="008E7DD9"/>
    <w:rsid w:val="008E7EDA"/>
    <w:rsid w:val="008F009E"/>
    <w:rsid w:val="008F31B6"/>
    <w:rsid w:val="008F4217"/>
    <w:rsid w:val="008F6540"/>
    <w:rsid w:val="008F762B"/>
    <w:rsid w:val="00900A8F"/>
    <w:rsid w:val="00903577"/>
    <w:rsid w:val="00903DFD"/>
    <w:rsid w:val="00904AA7"/>
    <w:rsid w:val="00904C5E"/>
    <w:rsid w:val="00905407"/>
    <w:rsid w:val="00906783"/>
    <w:rsid w:val="009116EB"/>
    <w:rsid w:val="0091211F"/>
    <w:rsid w:val="00912734"/>
    <w:rsid w:val="009138F8"/>
    <w:rsid w:val="00914940"/>
    <w:rsid w:val="00915306"/>
    <w:rsid w:val="00920F16"/>
    <w:rsid w:val="009220E4"/>
    <w:rsid w:val="0092282D"/>
    <w:rsid w:val="00922CF4"/>
    <w:rsid w:val="00924A04"/>
    <w:rsid w:val="00924D76"/>
    <w:rsid w:val="009251E0"/>
    <w:rsid w:val="009263A3"/>
    <w:rsid w:val="0093042A"/>
    <w:rsid w:val="00933589"/>
    <w:rsid w:val="00934C87"/>
    <w:rsid w:val="00934F0A"/>
    <w:rsid w:val="00937466"/>
    <w:rsid w:val="00937970"/>
    <w:rsid w:val="00937A71"/>
    <w:rsid w:val="00940395"/>
    <w:rsid w:val="009406B5"/>
    <w:rsid w:val="00940FA5"/>
    <w:rsid w:val="009410E6"/>
    <w:rsid w:val="00941761"/>
    <w:rsid w:val="009424E9"/>
    <w:rsid w:val="00944E96"/>
    <w:rsid w:val="00947124"/>
    <w:rsid w:val="009474B9"/>
    <w:rsid w:val="009508D1"/>
    <w:rsid w:val="00950A20"/>
    <w:rsid w:val="00950A61"/>
    <w:rsid w:val="00950E50"/>
    <w:rsid w:val="00952E9C"/>
    <w:rsid w:val="00954402"/>
    <w:rsid w:val="00956BF9"/>
    <w:rsid w:val="00961CB1"/>
    <w:rsid w:val="00961E1F"/>
    <w:rsid w:val="009621B3"/>
    <w:rsid w:val="0096266E"/>
    <w:rsid w:val="0097059B"/>
    <w:rsid w:val="009708FD"/>
    <w:rsid w:val="00972705"/>
    <w:rsid w:val="0097289B"/>
    <w:rsid w:val="009728AB"/>
    <w:rsid w:val="00973857"/>
    <w:rsid w:val="00974B5F"/>
    <w:rsid w:val="009765FA"/>
    <w:rsid w:val="00976AFE"/>
    <w:rsid w:val="00980D36"/>
    <w:rsid w:val="009819F7"/>
    <w:rsid w:val="00986504"/>
    <w:rsid w:val="0098707D"/>
    <w:rsid w:val="00991B93"/>
    <w:rsid w:val="009939CA"/>
    <w:rsid w:val="009942D1"/>
    <w:rsid w:val="009944B9"/>
    <w:rsid w:val="009947A0"/>
    <w:rsid w:val="00995B58"/>
    <w:rsid w:val="00996894"/>
    <w:rsid w:val="00997067"/>
    <w:rsid w:val="009977B4"/>
    <w:rsid w:val="00997A12"/>
    <w:rsid w:val="009A24F2"/>
    <w:rsid w:val="009A2E9A"/>
    <w:rsid w:val="009A354D"/>
    <w:rsid w:val="009A3942"/>
    <w:rsid w:val="009A3A91"/>
    <w:rsid w:val="009A3D90"/>
    <w:rsid w:val="009A404E"/>
    <w:rsid w:val="009A4436"/>
    <w:rsid w:val="009A6A2C"/>
    <w:rsid w:val="009B0751"/>
    <w:rsid w:val="009B0B6D"/>
    <w:rsid w:val="009B0CB1"/>
    <w:rsid w:val="009B19AE"/>
    <w:rsid w:val="009B23B7"/>
    <w:rsid w:val="009B2572"/>
    <w:rsid w:val="009B2EE3"/>
    <w:rsid w:val="009B3B86"/>
    <w:rsid w:val="009B478F"/>
    <w:rsid w:val="009B4C9B"/>
    <w:rsid w:val="009B4CD1"/>
    <w:rsid w:val="009B4FB0"/>
    <w:rsid w:val="009B5F31"/>
    <w:rsid w:val="009B5F91"/>
    <w:rsid w:val="009B65E4"/>
    <w:rsid w:val="009B6611"/>
    <w:rsid w:val="009B6A62"/>
    <w:rsid w:val="009B6D40"/>
    <w:rsid w:val="009B6DC7"/>
    <w:rsid w:val="009B7673"/>
    <w:rsid w:val="009C05E1"/>
    <w:rsid w:val="009C143F"/>
    <w:rsid w:val="009C3308"/>
    <w:rsid w:val="009C366B"/>
    <w:rsid w:val="009C5144"/>
    <w:rsid w:val="009C5285"/>
    <w:rsid w:val="009C5464"/>
    <w:rsid w:val="009C678D"/>
    <w:rsid w:val="009C69B7"/>
    <w:rsid w:val="009C6A94"/>
    <w:rsid w:val="009C6B67"/>
    <w:rsid w:val="009C7B7C"/>
    <w:rsid w:val="009D17A1"/>
    <w:rsid w:val="009D18B0"/>
    <w:rsid w:val="009D47AA"/>
    <w:rsid w:val="009D5A58"/>
    <w:rsid w:val="009D5A5D"/>
    <w:rsid w:val="009D63A5"/>
    <w:rsid w:val="009D6B9D"/>
    <w:rsid w:val="009D7D9A"/>
    <w:rsid w:val="009E1D16"/>
    <w:rsid w:val="009E269E"/>
    <w:rsid w:val="009E5E99"/>
    <w:rsid w:val="009E6FA6"/>
    <w:rsid w:val="009E79FF"/>
    <w:rsid w:val="009F1B76"/>
    <w:rsid w:val="009F2A50"/>
    <w:rsid w:val="009F2A77"/>
    <w:rsid w:val="009F30EF"/>
    <w:rsid w:val="009F50FD"/>
    <w:rsid w:val="009F57BB"/>
    <w:rsid w:val="009F5B3C"/>
    <w:rsid w:val="009F6778"/>
    <w:rsid w:val="009F783E"/>
    <w:rsid w:val="00A0291F"/>
    <w:rsid w:val="00A03422"/>
    <w:rsid w:val="00A03AA6"/>
    <w:rsid w:val="00A042CB"/>
    <w:rsid w:val="00A058F7"/>
    <w:rsid w:val="00A06DC9"/>
    <w:rsid w:val="00A104DF"/>
    <w:rsid w:val="00A10A0E"/>
    <w:rsid w:val="00A113C0"/>
    <w:rsid w:val="00A1294B"/>
    <w:rsid w:val="00A1305F"/>
    <w:rsid w:val="00A13B28"/>
    <w:rsid w:val="00A13DDD"/>
    <w:rsid w:val="00A14A51"/>
    <w:rsid w:val="00A14C29"/>
    <w:rsid w:val="00A1518E"/>
    <w:rsid w:val="00A153A0"/>
    <w:rsid w:val="00A16430"/>
    <w:rsid w:val="00A1701E"/>
    <w:rsid w:val="00A17819"/>
    <w:rsid w:val="00A208F3"/>
    <w:rsid w:val="00A20D74"/>
    <w:rsid w:val="00A21531"/>
    <w:rsid w:val="00A22B4F"/>
    <w:rsid w:val="00A23E78"/>
    <w:rsid w:val="00A25792"/>
    <w:rsid w:val="00A258EB"/>
    <w:rsid w:val="00A279A0"/>
    <w:rsid w:val="00A27DD8"/>
    <w:rsid w:val="00A30092"/>
    <w:rsid w:val="00A30955"/>
    <w:rsid w:val="00A30F92"/>
    <w:rsid w:val="00A31391"/>
    <w:rsid w:val="00A314E9"/>
    <w:rsid w:val="00A31760"/>
    <w:rsid w:val="00A326DA"/>
    <w:rsid w:val="00A327FF"/>
    <w:rsid w:val="00A32D07"/>
    <w:rsid w:val="00A33415"/>
    <w:rsid w:val="00A334A0"/>
    <w:rsid w:val="00A360CF"/>
    <w:rsid w:val="00A40560"/>
    <w:rsid w:val="00A41594"/>
    <w:rsid w:val="00A427CE"/>
    <w:rsid w:val="00A437BB"/>
    <w:rsid w:val="00A43BA5"/>
    <w:rsid w:val="00A44000"/>
    <w:rsid w:val="00A44492"/>
    <w:rsid w:val="00A4499D"/>
    <w:rsid w:val="00A451C1"/>
    <w:rsid w:val="00A47000"/>
    <w:rsid w:val="00A47435"/>
    <w:rsid w:val="00A47835"/>
    <w:rsid w:val="00A47D4D"/>
    <w:rsid w:val="00A521CC"/>
    <w:rsid w:val="00A52DD3"/>
    <w:rsid w:val="00A54BD5"/>
    <w:rsid w:val="00A555DA"/>
    <w:rsid w:val="00A55BB2"/>
    <w:rsid w:val="00A55DF6"/>
    <w:rsid w:val="00A573D7"/>
    <w:rsid w:val="00A6156C"/>
    <w:rsid w:val="00A652B3"/>
    <w:rsid w:val="00A65541"/>
    <w:rsid w:val="00A65FA6"/>
    <w:rsid w:val="00A673C0"/>
    <w:rsid w:val="00A673C7"/>
    <w:rsid w:val="00A67877"/>
    <w:rsid w:val="00A70717"/>
    <w:rsid w:val="00A70AFD"/>
    <w:rsid w:val="00A71AA9"/>
    <w:rsid w:val="00A71B6E"/>
    <w:rsid w:val="00A739D9"/>
    <w:rsid w:val="00A73A51"/>
    <w:rsid w:val="00A7435E"/>
    <w:rsid w:val="00A74370"/>
    <w:rsid w:val="00A7664B"/>
    <w:rsid w:val="00A76732"/>
    <w:rsid w:val="00A77148"/>
    <w:rsid w:val="00A77581"/>
    <w:rsid w:val="00A77FD1"/>
    <w:rsid w:val="00A81516"/>
    <w:rsid w:val="00A816D1"/>
    <w:rsid w:val="00A818D1"/>
    <w:rsid w:val="00A82250"/>
    <w:rsid w:val="00A82443"/>
    <w:rsid w:val="00A82600"/>
    <w:rsid w:val="00A82D79"/>
    <w:rsid w:val="00A836E2"/>
    <w:rsid w:val="00A83F3B"/>
    <w:rsid w:val="00A84F20"/>
    <w:rsid w:val="00A85EBC"/>
    <w:rsid w:val="00A860AB"/>
    <w:rsid w:val="00A901F3"/>
    <w:rsid w:val="00A91AA8"/>
    <w:rsid w:val="00A92A99"/>
    <w:rsid w:val="00A93E36"/>
    <w:rsid w:val="00A9422B"/>
    <w:rsid w:val="00A94284"/>
    <w:rsid w:val="00A959CE"/>
    <w:rsid w:val="00AA1B43"/>
    <w:rsid w:val="00AA3517"/>
    <w:rsid w:val="00AA5165"/>
    <w:rsid w:val="00AA5AE5"/>
    <w:rsid w:val="00AA6419"/>
    <w:rsid w:val="00AB050F"/>
    <w:rsid w:val="00AB0A9E"/>
    <w:rsid w:val="00AB158A"/>
    <w:rsid w:val="00AB1C76"/>
    <w:rsid w:val="00AB67A4"/>
    <w:rsid w:val="00AB7E42"/>
    <w:rsid w:val="00AC0086"/>
    <w:rsid w:val="00AC0542"/>
    <w:rsid w:val="00AC174F"/>
    <w:rsid w:val="00AC1ECB"/>
    <w:rsid w:val="00AC3180"/>
    <w:rsid w:val="00AC36EA"/>
    <w:rsid w:val="00AC4E18"/>
    <w:rsid w:val="00AC4F17"/>
    <w:rsid w:val="00AC59EA"/>
    <w:rsid w:val="00AC680F"/>
    <w:rsid w:val="00AC7732"/>
    <w:rsid w:val="00AD09EF"/>
    <w:rsid w:val="00AD0D7A"/>
    <w:rsid w:val="00AD2863"/>
    <w:rsid w:val="00AD44AA"/>
    <w:rsid w:val="00AD44DA"/>
    <w:rsid w:val="00AD4619"/>
    <w:rsid w:val="00AE0BC4"/>
    <w:rsid w:val="00AE2FE6"/>
    <w:rsid w:val="00AE3F2D"/>
    <w:rsid w:val="00AE424A"/>
    <w:rsid w:val="00AE46AF"/>
    <w:rsid w:val="00AE4845"/>
    <w:rsid w:val="00AE5B42"/>
    <w:rsid w:val="00AE5D49"/>
    <w:rsid w:val="00AE6DDB"/>
    <w:rsid w:val="00AE6E79"/>
    <w:rsid w:val="00AE78B6"/>
    <w:rsid w:val="00AE79C2"/>
    <w:rsid w:val="00AE7E41"/>
    <w:rsid w:val="00AF1824"/>
    <w:rsid w:val="00AF3374"/>
    <w:rsid w:val="00AF39DA"/>
    <w:rsid w:val="00AF5789"/>
    <w:rsid w:val="00AF66C0"/>
    <w:rsid w:val="00AF6775"/>
    <w:rsid w:val="00AF6D37"/>
    <w:rsid w:val="00AF71E1"/>
    <w:rsid w:val="00B001FE"/>
    <w:rsid w:val="00B00BC5"/>
    <w:rsid w:val="00B0276D"/>
    <w:rsid w:val="00B10A97"/>
    <w:rsid w:val="00B13616"/>
    <w:rsid w:val="00B1421B"/>
    <w:rsid w:val="00B17151"/>
    <w:rsid w:val="00B1722E"/>
    <w:rsid w:val="00B17DC7"/>
    <w:rsid w:val="00B17E13"/>
    <w:rsid w:val="00B20DD7"/>
    <w:rsid w:val="00B22A11"/>
    <w:rsid w:val="00B22C4F"/>
    <w:rsid w:val="00B2339A"/>
    <w:rsid w:val="00B25046"/>
    <w:rsid w:val="00B25A23"/>
    <w:rsid w:val="00B3009B"/>
    <w:rsid w:val="00B30765"/>
    <w:rsid w:val="00B317E9"/>
    <w:rsid w:val="00B32261"/>
    <w:rsid w:val="00B337E9"/>
    <w:rsid w:val="00B37502"/>
    <w:rsid w:val="00B37599"/>
    <w:rsid w:val="00B408B9"/>
    <w:rsid w:val="00B40AA0"/>
    <w:rsid w:val="00B4191C"/>
    <w:rsid w:val="00B4457A"/>
    <w:rsid w:val="00B448A5"/>
    <w:rsid w:val="00B45309"/>
    <w:rsid w:val="00B45447"/>
    <w:rsid w:val="00B4565A"/>
    <w:rsid w:val="00B45FEB"/>
    <w:rsid w:val="00B4640E"/>
    <w:rsid w:val="00B46EFF"/>
    <w:rsid w:val="00B47345"/>
    <w:rsid w:val="00B4784B"/>
    <w:rsid w:val="00B47AE5"/>
    <w:rsid w:val="00B51350"/>
    <w:rsid w:val="00B52337"/>
    <w:rsid w:val="00B52473"/>
    <w:rsid w:val="00B53921"/>
    <w:rsid w:val="00B54561"/>
    <w:rsid w:val="00B54C59"/>
    <w:rsid w:val="00B551BE"/>
    <w:rsid w:val="00B56D88"/>
    <w:rsid w:val="00B56DF5"/>
    <w:rsid w:val="00B56E59"/>
    <w:rsid w:val="00B61067"/>
    <w:rsid w:val="00B614F7"/>
    <w:rsid w:val="00B63023"/>
    <w:rsid w:val="00B6345C"/>
    <w:rsid w:val="00B655DD"/>
    <w:rsid w:val="00B65A2A"/>
    <w:rsid w:val="00B66AB4"/>
    <w:rsid w:val="00B67300"/>
    <w:rsid w:val="00B67604"/>
    <w:rsid w:val="00B70DA8"/>
    <w:rsid w:val="00B70FB4"/>
    <w:rsid w:val="00B715E4"/>
    <w:rsid w:val="00B7286A"/>
    <w:rsid w:val="00B7325B"/>
    <w:rsid w:val="00B77A1A"/>
    <w:rsid w:val="00B800D3"/>
    <w:rsid w:val="00B80783"/>
    <w:rsid w:val="00B80CB2"/>
    <w:rsid w:val="00B82350"/>
    <w:rsid w:val="00B83191"/>
    <w:rsid w:val="00B831E0"/>
    <w:rsid w:val="00B83205"/>
    <w:rsid w:val="00B858EA"/>
    <w:rsid w:val="00B859B0"/>
    <w:rsid w:val="00B86DBC"/>
    <w:rsid w:val="00B87945"/>
    <w:rsid w:val="00B9108C"/>
    <w:rsid w:val="00B91664"/>
    <w:rsid w:val="00B919A6"/>
    <w:rsid w:val="00B93719"/>
    <w:rsid w:val="00B93DED"/>
    <w:rsid w:val="00B9520D"/>
    <w:rsid w:val="00B95D4E"/>
    <w:rsid w:val="00B96D68"/>
    <w:rsid w:val="00B9791A"/>
    <w:rsid w:val="00B979BE"/>
    <w:rsid w:val="00BA0D15"/>
    <w:rsid w:val="00BA204B"/>
    <w:rsid w:val="00BA6254"/>
    <w:rsid w:val="00BA6869"/>
    <w:rsid w:val="00BA7A96"/>
    <w:rsid w:val="00BA7AFB"/>
    <w:rsid w:val="00BB0E99"/>
    <w:rsid w:val="00BB403B"/>
    <w:rsid w:val="00BB4DF7"/>
    <w:rsid w:val="00BB6C6E"/>
    <w:rsid w:val="00BB7D6C"/>
    <w:rsid w:val="00BC06AD"/>
    <w:rsid w:val="00BC4245"/>
    <w:rsid w:val="00BC4DFF"/>
    <w:rsid w:val="00BC55F1"/>
    <w:rsid w:val="00BC5DD2"/>
    <w:rsid w:val="00BC6130"/>
    <w:rsid w:val="00BC7C4C"/>
    <w:rsid w:val="00BC7E5C"/>
    <w:rsid w:val="00BD0117"/>
    <w:rsid w:val="00BD0287"/>
    <w:rsid w:val="00BD291F"/>
    <w:rsid w:val="00BD4841"/>
    <w:rsid w:val="00BD51D8"/>
    <w:rsid w:val="00BD726E"/>
    <w:rsid w:val="00BD7355"/>
    <w:rsid w:val="00BE03A5"/>
    <w:rsid w:val="00BE3C7A"/>
    <w:rsid w:val="00BE467B"/>
    <w:rsid w:val="00BE6120"/>
    <w:rsid w:val="00BE762F"/>
    <w:rsid w:val="00BE768A"/>
    <w:rsid w:val="00BF0D9B"/>
    <w:rsid w:val="00BF0F9F"/>
    <w:rsid w:val="00BF2E23"/>
    <w:rsid w:val="00BF3C37"/>
    <w:rsid w:val="00BF4F0A"/>
    <w:rsid w:val="00C00196"/>
    <w:rsid w:val="00C0070E"/>
    <w:rsid w:val="00C00CAF"/>
    <w:rsid w:val="00C01660"/>
    <w:rsid w:val="00C02DCF"/>
    <w:rsid w:val="00C02F3C"/>
    <w:rsid w:val="00C0342E"/>
    <w:rsid w:val="00C05583"/>
    <w:rsid w:val="00C05FD6"/>
    <w:rsid w:val="00C06287"/>
    <w:rsid w:val="00C067F4"/>
    <w:rsid w:val="00C10B03"/>
    <w:rsid w:val="00C12742"/>
    <w:rsid w:val="00C1284A"/>
    <w:rsid w:val="00C137A5"/>
    <w:rsid w:val="00C139A3"/>
    <w:rsid w:val="00C15961"/>
    <w:rsid w:val="00C1599E"/>
    <w:rsid w:val="00C165F0"/>
    <w:rsid w:val="00C16D03"/>
    <w:rsid w:val="00C1738C"/>
    <w:rsid w:val="00C1743B"/>
    <w:rsid w:val="00C177CA"/>
    <w:rsid w:val="00C17A3F"/>
    <w:rsid w:val="00C2194D"/>
    <w:rsid w:val="00C23299"/>
    <w:rsid w:val="00C247D1"/>
    <w:rsid w:val="00C26A29"/>
    <w:rsid w:val="00C273A2"/>
    <w:rsid w:val="00C27832"/>
    <w:rsid w:val="00C27EC3"/>
    <w:rsid w:val="00C3005B"/>
    <w:rsid w:val="00C30652"/>
    <w:rsid w:val="00C30F9D"/>
    <w:rsid w:val="00C33B12"/>
    <w:rsid w:val="00C34013"/>
    <w:rsid w:val="00C3438F"/>
    <w:rsid w:val="00C34C7A"/>
    <w:rsid w:val="00C34F46"/>
    <w:rsid w:val="00C354EB"/>
    <w:rsid w:val="00C3685A"/>
    <w:rsid w:val="00C3693C"/>
    <w:rsid w:val="00C36E1D"/>
    <w:rsid w:val="00C36E5F"/>
    <w:rsid w:val="00C371E9"/>
    <w:rsid w:val="00C377CF"/>
    <w:rsid w:val="00C40B2A"/>
    <w:rsid w:val="00C4210E"/>
    <w:rsid w:val="00C43624"/>
    <w:rsid w:val="00C43B99"/>
    <w:rsid w:val="00C47AA3"/>
    <w:rsid w:val="00C5007D"/>
    <w:rsid w:val="00C50BC0"/>
    <w:rsid w:val="00C50E9F"/>
    <w:rsid w:val="00C50F1F"/>
    <w:rsid w:val="00C52993"/>
    <w:rsid w:val="00C557B0"/>
    <w:rsid w:val="00C57101"/>
    <w:rsid w:val="00C61A11"/>
    <w:rsid w:val="00C65B1A"/>
    <w:rsid w:val="00C67512"/>
    <w:rsid w:val="00C70881"/>
    <w:rsid w:val="00C73F5E"/>
    <w:rsid w:val="00C74119"/>
    <w:rsid w:val="00C74454"/>
    <w:rsid w:val="00C75535"/>
    <w:rsid w:val="00C7631A"/>
    <w:rsid w:val="00C811BD"/>
    <w:rsid w:val="00C828E9"/>
    <w:rsid w:val="00C8412B"/>
    <w:rsid w:val="00C84C52"/>
    <w:rsid w:val="00C85C8F"/>
    <w:rsid w:val="00C8723E"/>
    <w:rsid w:val="00C87B27"/>
    <w:rsid w:val="00C9035B"/>
    <w:rsid w:val="00C907DC"/>
    <w:rsid w:val="00C90813"/>
    <w:rsid w:val="00C9140C"/>
    <w:rsid w:val="00C91D04"/>
    <w:rsid w:val="00C92658"/>
    <w:rsid w:val="00C92B2C"/>
    <w:rsid w:val="00C92D56"/>
    <w:rsid w:val="00C93C55"/>
    <w:rsid w:val="00C9469B"/>
    <w:rsid w:val="00C951D1"/>
    <w:rsid w:val="00C9581C"/>
    <w:rsid w:val="00C9590B"/>
    <w:rsid w:val="00C976A6"/>
    <w:rsid w:val="00CA0B19"/>
    <w:rsid w:val="00CA0F34"/>
    <w:rsid w:val="00CA3907"/>
    <w:rsid w:val="00CA4C99"/>
    <w:rsid w:val="00CA5DEF"/>
    <w:rsid w:val="00CA7B59"/>
    <w:rsid w:val="00CB0225"/>
    <w:rsid w:val="00CB0C71"/>
    <w:rsid w:val="00CB0EDE"/>
    <w:rsid w:val="00CB4934"/>
    <w:rsid w:val="00CB6156"/>
    <w:rsid w:val="00CB6DC7"/>
    <w:rsid w:val="00CB7D51"/>
    <w:rsid w:val="00CB7F49"/>
    <w:rsid w:val="00CC0B4C"/>
    <w:rsid w:val="00CC1697"/>
    <w:rsid w:val="00CC2318"/>
    <w:rsid w:val="00CC25BB"/>
    <w:rsid w:val="00CC45D8"/>
    <w:rsid w:val="00CC491E"/>
    <w:rsid w:val="00CC4F5E"/>
    <w:rsid w:val="00CC5778"/>
    <w:rsid w:val="00CC6FDD"/>
    <w:rsid w:val="00CC75C4"/>
    <w:rsid w:val="00CC7D18"/>
    <w:rsid w:val="00CD03C2"/>
    <w:rsid w:val="00CD0494"/>
    <w:rsid w:val="00CD51DC"/>
    <w:rsid w:val="00CD56C0"/>
    <w:rsid w:val="00CD626B"/>
    <w:rsid w:val="00CE04BE"/>
    <w:rsid w:val="00CE1AF0"/>
    <w:rsid w:val="00CE2531"/>
    <w:rsid w:val="00CE4537"/>
    <w:rsid w:val="00CE7B79"/>
    <w:rsid w:val="00CE7E30"/>
    <w:rsid w:val="00CF0D4C"/>
    <w:rsid w:val="00CF125C"/>
    <w:rsid w:val="00CF1B47"/>
    <w:rsid w:val="00CF1DC9"/>
    <w:rsid w:val="00CF20D0"/>
    <w:rsid w:val="00CF2714"/>
    <w:rsid w:val="00CF2DF4"/>
    <w:rsid w:val="00CF3417"/>
    <w:rsid w:val="00CF3808"/>
    <w:rsid w:val="00CF4276"/>
    <w:rsid w:val="00CF4321"/>
    <w:rsid w:val="00CF531A"/>
    <w:rsid w:val="00CF6251"/>
    <w:rsid w:val="00CF6AF4"/>
    <w:rsid w:val="00CF7418"/>
    <w:rsid w:val="00CF749A"/>
    <w:rsid w:val="00D00EC9"/>
    <w:rsid w:val="00D01510"/>
    <w:rsid w:val="00D01B15"/>
    <w:rsid w:val="00D0368C"/>
    <w:rsid w:val="00D05D95"/>
    <w:rsid w:val="00D0705F"/>
    <w:rsid w:val="00D1090F"/>
    <w:rsid w:val="00D14EC9"/>
    <w:rsid w:val="00D15025"/>
    <w:rsid w:val="00D15481"/>
    <w:rsid w:val="00D17838"/>
    <w:rsid w:val="00D208E6"/>
    <w:rsid w:val="00D2236E"/>
    <w:rsid w:val="00D22B7A"/>
    <w:rsid w:val="00D23A82"/>
    <w:rsid w:val="00D24027"/>
    <w:rsid w:val="00D24220"/>
    <w:rsid w:val="00D25121"/>
    <w:rsid w:val="00D252C0"/>
    <w:rsid w:val="00D2549F"/>
    <w:rsid w:val="00D25847"/>
    <w:rsid w:val="00D27445"/>
    <w:rsid w:val="00D27EAB"/>
    <w:rsid w:val="00D27F19"/>
    <w:rsid w:val="00D30886"/>
    <w:rsid w:val="00D3098E"/>
    <w:rsid w:val="00D31266"/>
    <w:rsid w:val="00D337AA"/>
    <w:rsid w:val="00D34966"/>
    <w:rsid w:val="00D36C8C"/>
    <w:rsid w:val="00D37C03"/>
    <w:rsid w:val="00D40007"/>
    <w:rsid w:val="00D409F6"/>
    <w:rsid w:val="00D462E6"/>
    <w:rsid w:val="00D463A7"/>
    <w:rsid w:val="00D463EF"/>
    <w:rsid w:val="00D5022C"/>
    <w:rsid w:val="00D503CB"/>
    <w:rsid w:val="00D50787"/>
    <w:rsid w:val="00D5135C"/>
    <w:rsid w:val="00D5252C"/>
    <w:rsid w:val="00D53E6D"/>
    <w:rsid w:val="00D53F3F"/>
    <w:rsid w:val="00D5408E"/>
    <w:rsid w:val="00D54BD2"/>
    <w:rsid w:val="00D55FA8"/>
    <w:rsid w:val="00D56005"/>
    <w:rsid w:val="00D57673"/>
    <w:rsid w:val="00D57F47"/>
    <w:rsid w:val="00D60611"/>
    <w:rsid w:val="00D6091F"/>
    <w:rsid w:val="00D60DD4"/>
    <w:rsid w:val="00D61279"/>
    <w:rsid w:val="00D61630"/>
    <w:rsid w:val="00D6194F"/>
    <w:rsid w:val="00D622C8"/>
    <w:rsid w:val="00D63871"/>
    <w:rsid w:val="00D6709C"/>
    <w:rsid w:val="00D67DA7"/>
    <w:rsid w:val="00D70AD2"/>
    <w:rsid w:val="00D71139"/>
    <w:rsid w:val="00D7114B"/>
    <w:rsid w:val="00D72763"/>
    <w:rsid w:val="00D728BF"/>
    <w:rsid w:val="00D72C62"/>
    <w:rsid w:val="00D73232"/>
    <w:rsid w:val="00D7545B"/>
    <w:rsid w:val="00D75472"/>
    <w:rsid w:val="00D75AB2"/>
    <w:rsid w:val="00D75D09"/>
    <w:rsid w:val="00D7654B"/>
    <w:rsid w:val="00D777AA"/>
    <w:rsid w:val="00D81700"/>
    <w:rsid w:val="00D81AD5"/>
    <w:rsid w:val="00D83939"/>
    <w:rsid w:val="00D84282"/>
    <w:rsid w:val="00D843A5"/>
    <w:rsid w:val="00D857A9"/>
    <w:rsid w:val="00D90FEE"/>
    <w:rsid w:val="00D91643"/>
    <w:rsid w:val="00D92938"/>
    <w:rsid w:val="00D937AD"/>
    <w:rsid w:val="00D93F85"/>
    <w:rsid w:val="00D94954"/>
    <w:rsid w:val="00D956BF"/>
    <w:rsid w:val="00D966AA"/>
    <w:rsid w:val="00D96797"/>
    <w:rsid w:val="00D96DD4"/>
    <w:rsid w:val="00D97C18"/>
    <w:rsid w:val="00D97E2A"/>
    <w:rsid w:val="00DA0596"/>
    <w:rsid w:val="00DA1341"/>
    <w:rsid w:val="00DA1A0A"/>
    <w:rsid w:val="00DA1F54"/>
    <w:rsid w:val="00DA2F28"/>
    <w:rsid w:val="00DA4280"/>
    <w:rsid w:val="00DA4786"/>
    <w:rsid w:val="00DA48C1"/>
    <w:rsid w:val="00DA645A"/>
    <w:rsid w:val="00DA72D6"/>
    <w:rsid w:val="00DA76A3"/>
    <w:rsid w:val="00DA782F"/>
    <w:rsid w:val="00DA7DA8"/>
    <w:rsid w:val="00DA7E0C"/>
    <w:rsid w:val="00DB1472"/>
    <w:rsid w:val="00DB1784"/>
    <w:rsid w:val="00DB18DB"/>
    <w:rsid w:val="00DB19DE"/>
    <w:rsid w:val="00DB1EE9"/>
    <w:rsid w:val="00DB2181"/>
    <w:rsid w:val="00DB570C"/>
    <w:rsid w:val="00DB7137"/>
    <w:rsid w:val="00DB787A"/>
    <w:rsid w:val="00DC0975"/>
    <w:rsid w:val="00DC1293"/>
    <w:rsid w:val="00DC16F7"/>
    <w:rsid w:val="00DC3EF9"/>
    <w:rsid w:val="00DC424A"/>
    <w:rsid w:val="00DC43EB"/>
    <w:rsid w:val="00DC456D"/>
    <w:rsid w:val="00DC4964"/>
    <w:rsid w:val="00DC4EBD"/>
    <w:rsid w:val="00DC562C"/>
    <w:rsid w:val="00DC78A8"/>
    <w:rsid w:val="00DC7A89"/>
    <w:rsid w:val="00DD05D1"/>
    <w:rsid w:val="00DD1A48"/>
    <w:rsid w:val="00DD42F5"/>
    <w:rsid w:val="00DD4DD2"/>
    <w:rsid w:val="00DD53DD"/>
    <w:rsid w:val="00DD61F4"/>
    <w:rsid w:val="00DD6E8E"/>
    <w:rsid w:val="00DD7B5D"/>
    <w:rsid w:val="00DE057D"/>
    <w:rsid w:val="00DE14DE"/>
    <w:rsid w:val="00DE26D2"/>
    <w:rsid w:val="00DE29B9"/>
    <w:rsid w:val="00DE2D97"/>
    <w:rsid w:val="00DE4525"/>
    <w:rsid w:val="00DE6B71"/>
    <w:rsid w:val="00DF0D28"/>
    <w:rsid w:val="00DF31EB"/>
    <w:rsid w:val="00DF41ED"/>
    <w:rsid w:val="00DF4AFA"/>
    <w:rsid w:val="00DF51C3"/>
    <w:rsid w:val="00DF645E"/>
    <w:rsid w:val="00DF77B0"/>
    <w:rsid w:val="00E00864"/>
    <w:rsid w:val="00E01095"/>
    <w:rsid w:val="00E04188"/>
    <w:rsid w:val="00E05B6E"/>
    <w:rsid w:val="00E06A9C"/>
    <w:rsid w:val="00E121E2"/>
    <w:rsid w:val="00E126D7"/>
    <w:rsid w:val="00E15ECB"/>
    <w:rsid w:val="00E1788F"/>
    <w:rsid w:val="00E17F6C"/>
    <w:rsid w:val="00E20ACF"/>
    <w:rsid w:val="00E213E4"/>
    <w:rsid w:val="00E217D3"/>
    <w:rsid w:val="00E21F9E"/>
    <w:rsid w:val="00E22247"/>
    <w:rsid w:val="00E22F01"/>
    <w:rsid w:val="00E2726B"/>
    <w:rsid w:val="00E31BDE"/>
    <w:rsid w:val="00E32055"/>
    <w:rsid w:val="00E3496D"/>
    <w:rsid w:val="00E37921"/>
    <w:rsid w:val="00E37C61"/>
    <w:rsid w:val="00E41C16"/>
    <w:rsid w:val="00E42134"/>
    <w:rsid w:val="00E426C1"/>
    <w:rsid w:val="00E4273E"/>
    <w:rsid w:val="00E4280F"/>
    <w:rsid w:val="00E47893"/>
    <w:rsid w:val="00E478E4"/>
    <w:rsid w:val="00E505E4"/>
    <w:rsid w:val="00E50A28"/>
    <w:rsid w:val="00E50ABA"/>
    <w:rsid w:val="00E50ED2"/>
    <w:rsid w:val="00E5172C"/>
    <w:rsid w:val="00E57BCD"/>
    <w:rsid w:val="00E610BF"/>
    <w:rsid w:val="00E61A00"/>
    <w:rsid w:val="00E6217E"/>
    <w:rsid w:val="00E629F3"/>
    <w:rsid w:val="00E63934"/>
    <w:rsid w:val="00E64B89"/>
    <w:rsid w:val="00E65E44"/>
    <w:rsid w:val="00E7036D"/>
    <w:rsid w:val="00E705E7"/>
    <w:rsid w:val="00E707A7"/>
    <w:rsid w:val="00E71D4F"/>
    <w:rsid w:val="00E72D7E"/>
    <w:rsid w:val="00E73DA1"/>
    <w:rsid w:val="00E74DB9"/>
    <w:rsid w:val="00E751DD"/>
    <w:rsid w:val="00E75258"/>
    <w:rsid w:val="00E75E34"/>
    <w:rsid w:val="00E76D8E"/>
    <w:rsid w:val="00E7731B"/>
    <w:rsid w:val="00E775F8"/>
    <w:rsid w:val="00E80983"/>
    <w:rsid w:val="00E80CBC"/>
    <w:rsid w:val="00E81E0F"/>
    <w:rsid w:val="00E82B8D"/>
    <w:rsid w:val="00E842B1"/>
    <w:rsid w:val="00E84B16"/>
    <w:rsid w:val="00E84B9E"/>
    <w:rsid w:val="00E85295"/>
    <w:rsid w:val="00E852A1"/>
    <w:rsid w:val="00E87F99"/>
    <w:rsid w:val="00E90171"/>
    <w:rsid w:val="00E90637"/>
    <w:rsid w:val="00E90C39"/>
    <w:rsid w:val="00E90DA0"/>
    <w:rsid w:val="00E9100F"/>
    <w:rsid w:val="00E91102"/>
    <w:rsid w:val="00E91267"/>
    <w:rsid w:val="00E92360"/>
    <w:rsid w:val="00E93855"/>
    <w:rsid w:val="00E96251"/>
    <w:rsid w:val="00E976F3"/>
    <w:rsid w:val="00E9774B"/>
    <w:rsid w:val="00EA1505"/>
    <w:rsid w:val="00EA2F74"/>
    <w:rsid w:val="00EA4267"/>
    <w:rsid w:val="00EA475E"/>
    <w:rsid w:val="00EA4B65"/>
    <w:rsid w:val="00EA52B9"/>
    <w:rsid w:val="00EA5A16"/>
    <w:rsid w:val="00EA61E4"/>
    <w:rsid w:val="00EA64C4"/>
    <w:rsid w:val="00EA717B"/>
    <w:rsid w:val="00EB0314"/>
    <w:rsid w:val="00EB03A9"/>
    <w:rsid w:val="00EB0966"/>
    <w:rsid w:val="00EB3F28"/>
    <w:rsid w:val="00EB6C86"/>
    <w:rsid w:val="00EB7410"/>
    <w:rsid w:val="00EC08FF"/>
    <w:rsid w:val="00EC0E8D"/>
    <w:rsid w:val="00EC4EFB"/>
    <w:rsid w:val="00EC50A1"/>
    <w:rsid w:val="00EC5D6F"/>
    <w:rsid w:val="00EC6568"/>
    <w:rsid w:val="00EC7DF5"/>
    <w:rsid w:val="00ED02EF"/>
    <w:rsid w:val="00ED05B0"/>
    <w:rsid w:val="00ED091C"/>
    <w:rsid w:val="00ED0F9F"/>
    <w:rsid w:val="00ED12A9"/>
    <w:rsid w:val="00ED1A56"/>
    <w:rsid w:val="00ED221A"/>
    <w:rsid w:val="00ED23B4"/>
    <w:rsid w:val="00ED2A9A"/>
    <w:rsid w:val="00ED3CE3"/>
    <w:rsid w:val="00ED4D12"/>
    <w:rsid w:val="00ED4F73"/>
    <w:rsid w:val="00ED548C"/>
    <w:rsid w:val="00ED5B5B"/>
    <w:rsid w:val="00ED68C8"/>
    <w:rsid w:val="00ED75A9"/>
    <w:rsid w:val="00EE19F8"/>
    <w:rsid w:val="00EE1A4E"/>
    <w:rsid w:val="00EE1F23"/>
    <w:rsid w:val="00EE2ABA"/>
    <w:rsid w:val="00EE41B6"/>
    <w:rsid w:val="00EE6176"/>
    <w:rsid w:val="00EE721A"/>
    <w:rsid w:val="00EE7238"/>
    <w:rsid w:val="00EE7416"/>
    <w:rsid w:val="00EE7F90"/>
    <w:rsid w:val="00EF10D1"/>
    <w:rsid w:val="00EF39DA"/>
    <w:rsid w:val="00EF411E"/>
    <w:rsid w:val="00EF4F91"/>
    <w:rsid w:val="00EF6D8F"/>
    <w:rsid w:val="00EF73CC"/>
    <w:rsid w:val="00F01552"/>
    <w:rsid w:val="00F01561"/>
    <w:rsid w:val="00F03B9E"/>
    <w:rsid w:val="00F04486"/>
    <w:rsid w:val="00F05C8C"/>
    <w:rsid w:val="00F06682"/>
    <w:rsid w:val="00F13379"/>
    <w:rsid w:val="00F13438"/>
    <w:rsid w:val="00F149AA"/>
    <w:rsid w:val="00F14C7C"/>
    <w:rsid w:val="00F15614"/>
    <w:rsid w:val="00F159C9"/>
    <w:rsid w:val="00F16C53"/>
    <w:rsid w:val="00F200AB"/>
    <w:rsid w:val="00F21594"/>
    <w:rsid w:val="00F219F1"/>
    <w:rsid w:val="00F23A14"/>
    <w:rsid w:val="00F25CD1"/>
    <w:rsid w:val="00F25DE1"/>
    <w:rsid w:val="00F25DF8"/>
    <w:rsid w:val="00F26012"/>
    <w:rsid w:val="00F26324"/>
    <w:rsid w:val="00F26C7A"/>
    <w:rsid w:val="00F26E60"/>
    <w:rsid w:val="00F30135"/>
    <w:rsid w:val="00F30682"/>
    <w:rsid w:val="00F3074F"/>
    <w:rsid w:val="00F30D07"/>
    <w:rsid w:val="00F31DC4"/>
    <w:rsid w:val="00F33777"/>
    <w:rsid w:val="00F340B4"/>
    <w:rsid w:val="00F3413E"/>
    <w:rsid w:val="00F34592"/>
    <w:rsid w:val="00F35E7D"/>
    <w:rsid w:val="00F36322"/>
    <w:rsid w:val="00F3677B"/>
    <w:rsid w:val="00F367FF"/>
    <w:rsid w:val="00F37226"/>
    <w:rsid w:val="00F375DC"/>
    <w:rsid w:val="00F40361"/>
    <w:rsid w:val="00F410A2"/>
    <w:rsid w:val="00F42F32"/>
    <w:rsid w:val="00F44975"/>
    <w:rsid w:val="00F44DD5"/>
    <w:rsid w:val="00F46063"/>
    <w:rsid w:val="00F51261"/>
    <w:rsid w:val="00F536D2"/>
    <w:rsid w:val="00F5434A"/>
    <w:rsid w:val="00F550D8"/>
    <w:rsid w:val="00F55412"/>
    <w:rsid w:val="00F56753"/>
    <w:rsid w:val="00F570F9"/>
    <w:rsid w:val="00F60E42"/>
    <w:rsid w:val="00F62487"/>
    <w:rsid w:val="00F664C5"/>
    <w:rsid w:val="00F66BCD"/>
    <w:rsid w:val="00F67F49"/>
    <w:rsid w:val="00F70D5E"/>
    <w:rsid w:val="00F724DA"/>
    <w:rsid w:val="00F72FA4"/>
    <w:rsid w:val="00F73802"/>
    <w:rsid w:val="00F73E6F"/>
    <w:rsid w:val="00F74EDC"/>
    <w:rsid w:val="00F75764"/>
    <w:rsid w:val="00F76158"/>
    <w:rsid w:val="00F76C0A"/>
    <w:rsid w:val="00F77063"/>
    <w:rsid w:val="00F7747A"/>
    <w:rsid w:val="00F77564"/>
    <w:rsid w:val="00F77AEA"/>
    <w:rsid w:val="00F8297E"/>
    <w:rsid w:val="00F835A3"/>
    <w:rsid w:val="00F836AB"/>
    <w:rsid w:val="00F868D7"/>
    <w:rsid w:val="00F869A9"/>
    <w:rsid w:val="00F90EF2"/>
    <w:rsid w:val="00F91295"/>
    <w:rsid w:val="00F912D0"/>
    <w:rsid w:val="00F9212B"/>
    <w:rsid w:val="00F925CB"/>
    <w:rsid w:val="00F928CC"/>
    <w:rsid w:val="00F937C8"/>
    <w:rsid w:val="00F939CD"/>
    <w:rsid w:val="00F94B95"/>
    <w:rsid w:val="00F95045"/>
    <w:rsid w:val="00F962FC"/>
    <w:rsid w:val="00F964CF"/>
    <w:rsid w:val="00FA02F9"/>
    <w:rsid w:val="00FA2030"/>
    <w:rsid w:val="00FA2741"/>
    <w:rsid w:val="00FA2A0D"/>
    <w:rsid w:val="00FA2FB6"/>
    <w:rsid w:val="00FA40D0"/>
    <w:rsid w:val="00FA4A3C"/>
    <w:rsid w:val="00FA4E60"/>
    <w:rsid w:val="00FA7D2C"/>
    <w:rsid w:val="00FB33A8"/>
    <w:rsid w:val="00FB41BC"/>
    <w:rsid w:val="00FB6024"/>
    <w:rsid w:val="00FB6CD7"/>
    <w:rsid w:val="00FC07F9"/>
    <w:rsid w:val="00FC0FB1"/>
    <w:rsid w:val="00FC2AB4"/>
    <w:rsid w:val="00FC44F6"/>
    <w:rsid w:val="00FC4925"/>
    <w:rsid w:val="00FC56AA"/>
    <w:rsid w:val="00FC666E"/>
    <w:rsid w:val="00FC6EA8"/>
    <w:rsid w:val="00FD2AE4"/>
    <w:rsid w:val="00FD3973"/>
    <w:rsid w:val="00FD43A1"/>
    <w:rsid w:val="00FD4AA8"/>
    <w:rsid w:val="00FD581F"/>
    <w:rsid w:val="00FD6494"/>
    <w:rsid w:val="00FD6A8E"/>
    <w:rsid w:val="00FE061A"/>
    <w:rsid w:val="00FE1D17"/>
    <w:rsid w:val="00FE20EB"/>
    <w:rsid w:val="00FE2416"/>
    <w:rsid w:val="00FE252F"/>
    <w:rsid w:val="00FE29BB"/>
    <w:rsid w:val="00FE2C9D"/>
    <w:rsid w:val="00FE3658"/>
    <w:rsid w:val="00FE4D40"/>
    <w:rsid w:val="00FF1422"/>
    <w:rsid w:val="00FF2048"/>
    <w:rsid w:val="00FF2651"/>
    <w:rsid w:val="00FF3582"/>
    <w:rsid w:val="00FF3ECF"/>
    <w:rsid w:val="00FF426D"/>
    <w:rsid w:val="00FF487A"/>
    <w:rsid w:val="00FF5957"/>
    <w:rsid w:val="00FF5F83"/>
    <w:rsid w:val="00FF61F9"/>
    <w:rsid w:val="00FF66A6"/>
    <w:rsid w:val="00FF72E3"/>
    <w:rsid w:val="00FF74F8"/>
    <w:rsid w:val="00FF7C84"/>
    <w:rsid w:val="00FF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3CC92"/>
  <w15:chartTrackingRefBased/>
  <w15:docId w15:val="{A9547161-9A41-7B43-A32C-9A2E6636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474"/>
  </w:style>
  <w:style w:type="paragraph" w:styleId="Footer">
    <w:name w:val="footer"/>
    <w:basedOn w:val="Normal"/>
    <w:link w:val="FooterChar"/>
    <w:uiPriority w:val="99"/>
    <w:unhideWhenUsed/>
    <w:rsid w:val="00824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474"/>
  </w:style>
  <w:style w:type="character" w:styleId="Hyperlink">
    <w:name w:val="Hyperlink"/>
    <w:basedOn w:val="DefaultParagraphFont"/>
    <w:uiPriority w:val="99"/>
    <w:unhideWhenUsed/>
    <w:rsid w:val="009819F7"/>
    <w:rPr>
      <w:color w:val="0563C1" w:themeColor="hyperlink"/>
      <w:u w:val="single"/>
    </w:rPr>
  </w:style>
  <w:style w:type="character" w:styleId="UnresolvedMention">
    <w:name w:val="Unresolved Mention"/>
    <w:basedOn w:val="DefaultParagraphFont"/>
    <w:uiPriority w:val="99"/>
    <w:semiHidden/>
    <w:unhideWhenUsed/>
    <w:rsid w:val="00981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32050">
      <w:bodyDiv w:val="1"/>
      <w:marLeft w:val="0"/>
      <w:marRight w:val="0"/>
      <w:marTop w:val="0"/>
      <w:marBottom w:val="0"/>
      <w:divBdr>
        <w:top w:val="none" w:sz="0" w:space="0" w:color="auto"/>
        <w:left w:val="none" w:sz="0" w:space="0" w:color="auto"/>
        <w:bottom w:val="none" w:sz="0" w:space="0" w:color="auto"/>
        <w:right w:val="none" w:sz="0" w:space="0" w:color="auto"/>
      </w:divBdr>
    </w:div>
    <w:div w:id="167445157">
      <w:bodyDiv w:val="1"/>
      <w:marLeft w:val="0"/>
      <w:marRight w:val="0"/>
      <w:marTop w:val="0"/>
      <w:marBottom w:val="0"/>
      <w:divBdr>
        <w:top w:val="none" w:sz="0" w:space="0" w:color="auto"/>
        <w:left w:val="none" w:sz="0" w:space="0" w:color="auto"/>
        <w:bottom w:val="none" w:sz="0" w:space="0" w:color="auto"/>
        <w:right w:val="none" w:sz="0" w:space="0" w:color="auto"/>
      </w:divBdr>
    </w:div>
    <w:div w:id="191457834">
      <w:bodyDiv w:val="1"/>
      <w:marLeft w:val="0"/>
      <w:marRight w:val="0"/>
      <w:marTop w:val="0"/>
      <w:marBottom w:val="0"/>
      <w:divBdr>
        <w:top w:val="none" w:sz="0" w:space="0" w:color="auto"/>
        <w:left w:val="none" w:sz="0" w:space="0" w:color="auto"/>
        <w:bottom w:val="none" w:sz="0" w:space="0" w:color="auto"/>
        <w:right w:val="none" w:sz="0" w:space="0" w:color="auto"/>
      </w:divBdr>
    </w:div>
    <w:div w:id="197354139">
      <w:bodyDiv w:val="1"/>
      <w:marLeft w:val="0"/>
      <w:marRight w:val="0"/>
      <w:marTop w:val="0"/>
      <w:marBottom w:val="0"/>
      <w:divBdr>
        <w:top w:val="none" w:sz="0" w:space="0" w:color="auto"/>
        <w:left w:val="none" w:sz="0" w:space="0" w:color="auto"/>
        <w:bottom w:val="none" w:sz="0" w:space="0" w:color="auto"/>
        <w:right w:val="none" w:sz="0" w:space="0" w:color="auto"/>
      </w:divBdr>
      <w:divsChild>
        <w:div w:id="997613337">
          <w:marLeft w:val="0"/>
          <w:marRight w:val="0"/>
          <w:marTop w:val="0"/>
          <w:marBottom w:val="0"/>
          <w:divBdr>
            <w:top w:val="none" w:sz="0" w:space="0" w:color="auto"/>
            <w:left w:val="none" w:sz="0" w:space="0" w:color="auto"/>
            <w:bottom w:val="none" w:sz="0" w:space="0" w:color="auto"/>
            <w:right w:val="none" w:sz="0" w:space="0" w:color="auto"/>
          </w:divBdr>
          <w:divsChild>
            <w:div w:id="1632981182">
              <w:marLeft w:val="0"/>
              <w:marRight w:val="0"/>
              <w:marTop w:val="0"/>
              <w:marBottom w:val="0"/>
              <w:divBdr>
                <w:top w:val="none" w:sz="0" w:space="0" w:color="auto"/>
                <w:left w:val="none" w:sz="0" w:space="0" w:color="auto"/>
                <w:bottom w:val="none" w:sz="0" w:space="0" w:color="auto"/>
                <w:right w:val="none" w:sz="0" w:space="0" w:color="auto"/>
              </w:divBdr>
              <w:divsChild>
                <w:div w:id="1774473661">
                  <w:marLeft w:val="0"/>
                  <w:marRight w:val="0"/>
                  <w:marTop w:val="0"/>
                  <w:marBottom w:val="0"/>
                  <w:divBdr>
                    <w:top w:val="none" w:sz="0" w:space="0" w:color="auto"/>
                    <w:left w:val="none" w:sz="0" w:space="0" w:color="auto"/>
                    <w:bottom w:val="none" w:sz="0" w:space="0" w:color="auto"/>
                    <w:right w:val="none" w:sz="0" w:space="0" w:color="auto"/>
                  </w:divBdr>
                  <w:divsChild>
                    <w:div w:id="132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7481">
          <w:marLeft w:val="0"/>
          <w:marRight w:val="0"/>
          <w:marTop w:val="0"/>
          <w:marBottom w:val="0"/>
          <w:divBdr>
            <w:top w:val="none" w:sz="0" w:space="0" w:color="auto"/>
            <w:left w:val="none" w:sz="0" w:space="0" w:color="auto"/>
            <w:bottom w:val="none" w:sz="0" w:space="0" w:color="auto"/>
            <w:right w:val="none" w:sz="0" w:space="0" w:color="auto"/>
          </w:divBdr>
          <w:divsChild>
            <w:div w:id="1027098612">
              <w:marLeft w:val="0"/>
              <w:marRight w:val="0"/>
              <w:marTop w:val="0"/>
              <w:marBottom w:val="0"/>
              <w:divBdr>
                <w:top w:val="none" w:sz="0" w:space="0" w:color="auto"/>
                <w:left w:val="none" w:sz="0" w:space="0" w:color="auto"/>
                <w:bottom w:val="none" w:sz="0" w:space="0" w:color="auto"/>
                <w:right w:val="none" w:sz="0" w:space="0" w:color="auto"/>
              </w:divBdr>
              <w:divsChild>
                <w:div w:id="551161832">
                  <w:marLeft w:val="0"/>
                  <w:marRight w:val="0"/>
                  <w:marTop w:val="0"/>
                  <w:marBottom w:val="0"/>
                  <w:divBdr>
                    <w:top w:val="none" w:sz="0" w:space="0" w:color="auto"/>
                    <w:left w:val="none" w:sz="0" w:space="0" w:color="auto"/>
                    <w:bottom w:val="none" w:sz="0" w:space="0" w:color="auto"/>
                    <w:right w:val="none" w:sz="0" w:space="0" w:color="auto"/>
                  </w:divBdr>
                  <w:divsChild>
                    <w:div w:id="17948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678550">
      <w:bodyDiv w:val="1"/>
      <w:marLeft w:val="0"/>
      <w:marRight w:val="0"/>
      <w:marTop w:val="0"/>
      <w:marBottom w:val="0"/>
      <w:divBdr>
        <w:top w:val="none" w:sz="0" w:space="0" w:color="auto"/>
        <w:left w:val="none" w:sz="0" w:space="0" w:color="auto"/>
        <w:bottom w:val="none" w:sz="0" w:space="0" w:color="auto"/>
        <w:right w:val="none" w:sz="0" w:space="0" w:color="auto"/>
      </w:divBdr>
      <w:divsChild>
        <w:div w:id="1772317697">
          <w:marLeft w:val="0"/>
          <w:marRight w:val="0"/>
          <w:marTop w:val="0"/>
          <w:marBottom w:val="0"/>
          <w:divBdr>
            <w:top w:val="none" w:sz="0" w:space="0" w:color="auto"/>
            <w:left w:val="none" w:sz="0" w:space="0" w:color="auto"/>
            <w:bottom w:val="none" w:sz="0" w:space="0" w:color="auto"/>
            <w:right w:val="none" w:sz="0" w:space="0" w:color="auto"/>
          </w:divBdr>
          <w:divsChild>
            <w:div w:id="995645279">
              <w:marLeft w:val="0"/>
              <w:marRight w:val="0"/>
              <w:marTop w:val="0"/>
              <w:marBottom w:val="0"/>
              <w:divBdr>
                <w:top w:val="none" w:sz="0" w:space="0" w:color="auto"/>
                <w:left w:val="none" w:sz="0" w:space="0" w:color="auto"/>
                <w:bottom w:val="none" w:sz="0" w:space="0" w:color="auto"/>
                <w:right w:val="none" w:sz="0" w:space="0" w:color="auto"/>
              </w:divBdr>
              <w:divsChild>
                <w:div w:id="1542326925">
                  <w:marLeft w:val="0"/>
                  <w:marRight w:val="0"/>
                  <w:marTop w:val="0"/>
                  <w:marBottom w:val="0"/>
                  <w:divBdr>
                    <w:top w:val="none" w:sz="0" w:space="0" w:color="auto"/>
                    <w:left w:val="none" w:sz="0" w:space="0" w:color="auto"/>
                    <w:bottom w:val="none" w:sz="0" w:space="0" w:color="auto"/>
                    <w:right w:val="none" w:sz="0" w:space="0" w:color="auto"/>
                  </w:divBdr>
                  <w:divsChild>
                    <w:div w:id="14763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5180">
          <w:marLeft w:val="0"/>
          <w:marRight w:val="0"/>
          <w:marTop w:val="0"/>
          <w:marBottom w:val="0"/>
          <w:divBdr>
            <w:top w:val="none" w:sz="0" w:space="0" w:color="auto"/>
            <w:left w:val="none" w:sz="0" w:space="0" w:color="auto"/>
            <w:bottom w:val="none" w:sz="0" w:space="0" w:color="auto"/>
            <w:right w:val="none" w:sz="0" w:space="0" w:color="auto"/>
          </w:divBdr>
          <w:divsChild>
            <w:div w:id="1221480084">
              <w:marLeft w:val="0"/>
              <w:marRight w:val="0"/>
              <w:marTop w:val="0"/>
              <w:marBottom w:val="0"/>
              <w:divBdr>
                <w:top w:val="none" w:sz="0" w:space="0" w:color="auto"/>
                <w:left w:val="none" w:sz="0" w:space="0" w:color="auto"/>
                <w:bottom w:val="none" w:sz="0" w:space="0" w:color="auto"/>
                <w:right w:val="none" w:sz="0" w:space="0" w:color="auto"/>
              </w:divBdr>
              <w:divsChild>
                <w:div w:id="524906252">
                  <w:marLeft w:val="0"/>
                  <w:marRight w:val="0"/>
                  <w:marTop w:val="0"/>
                  <w:marBottom w:val="0"/>
                  <w:divBdr>
                    <w:top w:val="none" w:sz="0" w:space="0" w:color="auto"/>
                    <w:left w:val="none" w:sz="0" w:space="0" w:color="auto"/>
                    <w:bottom w:val="none" w:sz="0" w:space="0" w:color="auto"/>
                    <w:right w:val="none" w:sz="0" w:space="0" w:color="auto"/>
                  </w:divBdr>
                  <w:divsChild>
                    <w:div w:id="21455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68363">
      <w:bodyDiv w:val="1"/>
      <w:marLeft w:val="0"/>
      <w:marRight w:val="0"/>
      <w:marTop w:val="0"/>
      <w:marBottom w:val="0"/>
      <w:divBdr>
        <w:top w:val="none" w:sz="0" w:space="0" w:color="auto"/>
        <w:left w:val="none" w:sz="0" w:space="0" w:color="auto"/>
        <w:bottom w:val="none" w:sz="0" w:space="0" w:color="auto"/>
        <w:right w:val="none" w:sz="0" w:space="0" w:color="auto"/>
      </w:divBdr>
    </w:div>
    <w:div w:id="426075114">
      <w:bodyDiv w:val="1"/>
      <w:marLeft w:val="0"/>
      <w:marRight w:val="0"/>
      <w:marTop w:val="0"/>
      <w:marBottom w:val="0"/>
      <w:divBdr>
        <w:top w:val="none" w:sz="0" w:space="0" w:color="auto"/>
        <w:left w:val="none" w:sz="0" w:space="0" w:color="auto"/>
        <w:bottom w:val="none" w:sz="0" w:space="0" w:color="auto"/>
        <w:right w:val="none" w:sz="0" w:space="0" w:color="auto"/>
      </w:divBdr>
    </w:div>
    <w:div w:id="430006160">
      <w:bodyDiv w:val="1"/>
      <w:marLeft w:val="0"/>
      <w:marRight w:val="0"/>
      <w:marTop w:val="0"/>
      <w:marBottom w:val="0"/>
      <w:divBdr>
        <w:top w:val="none" w:sz="0" w:space="0" w:color="auto"/>
        <w:left w:val="none" w:sz="0" w:space="0" w:color="auto"/>
        <w:bottom w:val="none" w:sz="0" w:space="0" w:color="auto"/>
        <w:right w:val="none" w:sz="0" w:space="0" w:color="auto"/>
      </w:divBdr>
      <w:divsChild>
        <w:div w:id="2032564353">
          <w:marLeft w:val="0"/>
          <w:marRight w:val="0"/>
          <w:marTop w:val="0"/>
          <w:marBottom w:val="0"/>
          <w:divBdr>
            <w:top w:val="none" w:sz="0" w:space="0" w:color="auto"/>
            <w:left w:val="none" w:sz="0" w:space="0" w:color="auto"/>
            <w:bottom w:val="none" w:sz="0" w:space="0" w:color="auto"/>
            <w:right w:val="none" w:sz="0" w:space="0" w:color="auto"/>
          </w:divBdr>
          <w:divsChild>
            <w:div w:id="1513764804">
              <w:marLeft w:val="0"/>
              <w:marRight w:val="0"/>
              <w:marTop w:val="0"/>
              <w:marBottom w:val="0"/>
              <w:divBdr>
                <w:top w:val="none" w:sz="0" w:space="0" w:color="auto"/>
                <w:left w:val="none" w:sz="0" w:space="0" w:color="auto"/>
                <w:bottom w:val="none" w:sz="0" w:space="0" w:color="auto"/>
                <w:right w:val="none" w:sz="0" w:space="0" w:color="auto"/>
              </w:divBdr>
              <w:divsChild>
                <w:div w:id="398286073">
                  <w:marLeft w:val="0"/>
                  <w:marRight w:val="0"/>
                  <w:marTop w:val="0"/>
                  <w:marBottom w:val="0"/>
                  <w:divBdr>
                    <w:top w:val="none" w:sz="0" w:space="0" w:color="auto"/>
                    <w:left w:val="none" w:sz="0" w:space="0" w:color="auto"/>
                    <w:bottom w:val="none" w:sz="0" w:space="0" w:color="auto"/>
                    <w:right w:val="none" w:sz="0" w:space="0" w:color="auto"/>
                  </w:divBdr>
                  <w:divsChild>
                    <w:div w:id="430855838">
                      <w:marLeft w:val="0"/>
                      <w:marRight w:val="0"/>
                      <w:marTop w:val="0"/>
                      <w:marBottom w:val="0"/>
                      <w:divBdr>
                        <w:top w:val="none" w:sz="0" w:space="0" w:color="auto"/>
                        <w:left w:val="none" w:sz="0" w:space="0" w:color="auto"/>
                        <w:bottom w:val="none" w:sz="0" w:space="0" w:color="auto"/>
                        <w:right w:val="none" w:sz="0" w:space="0" w:color="auto"/>
                      </w:divBdr>
                      <w:divsChild>
                        <w:div w:id="620650413">
                          <w:marLeft w:val="0"/>
                          <w:marRight w:val="0"/>
                          <w:marTop w:val="0"/>
                          <w:marBottom w:val="0"/>
                          <w:divBdr>
                            <w:top w:val="none" w:sz="0" w:space="0" w:color="auto"/>
                            <w:left w:val="none" w:sz="0" w:space="0" w:color="auto"/>
                            <w:bottom w:val="none" w:sz="0" w:space="0" w:color="auto"/>
                            <w:right w:val="none" w:sz="0" w:space="0" w:color="auto"/>
                          </w:divBdr>
                          <w:divsChild>
                            <w:div w:id="310063785">
                              <w:marLeft w:val="0"/>
                              <w:marRight w:val="0"/>
                              <w:marTop w:val="0"/>
                              <w:marBottom w:val="0"/>
                              <w:divBdr>
                                <w:top w:val="none" w:sz="0" w:space="0" w:color="auto"/>
                                <w:left w:val="none" w:sz="0" w:space="0" w:color="auto"/>
                                <w:bottom w:val="none" w:sz="0" w:space="0" w:color="auto"/>
                                <w:right w:val="none" w:sz="0" w:space="0" w:color="auto"/>
                              </w:divBdr>
                              <w:divsChild>
                                <w:div w:id="1608351129">
                                  <w:marLeft w:val="0"/>
                                  <w:marRight w:val="0"/>
                                  <w:marTop w:val="0"/>
                                  <w:marBottom w:val="0"/>
                                  <w:divBdr>
                                    <w:top w:val="none" w:sz="0" w:space="0" w:color="auto"/>
                                    <w:left w:val="none" w:sz="0" w:space="0" w:color="auto"/>
                                    <w:bottom w:val="none" w:sz="0" w:space="0" w:color="auto"/>
                                    <w:right w:val="none" w:sz="0" w:space="0" w:color="auto"/>
                                  </w:divBdr>
                                  <w:divsChild>
                                    <w:div w:id="1695569898">
                                      <w:marLeft w:val="0"/>
                                      <w:marRight w:val="0"/>
                                      <w:marTop w:val="0"/>
                                      <w:marBottom w:val="0"/>
                                      <w:divBdr>
                                        <w:top w:val="none" w:sz="0" w:space="0" w:color="auto"/>
                                        <w:left w:val="none" w:sz="0" w:space="0" w:color="auto"/>
                                        <w:bottom w:val="none" w:sz="0" w:space="0" w:color="auto"/>
                                        <w:right w:val="none" w:sz="0" w:space="0" w:color="auto"/>
                                      </w:divBdr>
                                      <w:divsChild>
                                        <w:div w:id="428357435">
                                          <w:marLeft w:val="0"/>
                                          <w:marRight w:val="0"/>
                                          <w:marTop w:val="0"/>
                                          <w:marBottom w:val="0"/>
                                          <w:divBdr>
                                            <w:top w:val="none" w:sz="0" w:space="0" w:color="auto"/>
                                            <w:left w:val="none" w:sz="0" w:space="0" w:color="auto"/>
                                            <w:bottom w:val="none" w:sz="0" w:space="0" w:color="auto"/>
                                            <w:right w:val="none" w:sz="0" w:space="0" w:color="auto"/>
                                          </w:divBdr>
                                          <w:divsChild>
                                            <w:div w:id="1511603442">
                                              <w:marLeft w:val="0"/>
                                              <w:marRight w:val="0"/>
                                              <w:marTop w:val="0"/>
                                              <w:marBottom w:val="0"/>
                                              <w:divBdr>
                                                <w:top w:val="none" w:sz="0" w:space="0" w:color="auto"/>
                                                <w:left w:val="none" w:sz="0" w:space="0" w:color="auto"/>
                                                <w:bottom w:val="none" w:sz="0" w:space="0" w:color="auto"/>
                                                <w:right w:val="none" w:sz="0" w:space="0" w:color="auto"/>
                                              </w:divBdr>
                                              <w:divsChild>
                                                <w:div w:id="1797216825">
                                                  <w:marLeft w:val="0"/>
                                                  <w:marRight w:val="0"/>
                                                  <w:marTop w:val="0"/>
                                                  <w:marBottom w:val="0"/>
                                                  <w:divBdr>
                                                    <w:top w:val="none" w:sz="0" w:space="0" w:color="auto"/>
                                                    <w:left w:val="none" w:sz="0" w:space="0" w:color="auto"/>
                                                    <w:bottom w:val="none" w:sz="0" w:space="0" w:color="auto"/>
                                                    <w:right w:val="none" w:sz="0" w:space="0" w:color="auto"/>
                                                  </w:divBdr>
                                                  <w:divsChild>
                                                    <w:div w:id="1223252380">
                                                      <w:marLeft w:val="0"/>
                                                      <w:marRight w:val="0"/>
                                                      <w:marTop w:val="0"/>
                                                      <w:marBottom w:val="0"/>
                                                      <w:divBdr>
                                                        <w:top w:val="none" w:sz="0" w:space="0" w:color="auto"/>
                                                        <w:left w:val="none" w:sz="0" w:space="0" w:color="auto"/>
                                                        <w:bottom w:val="none" w:sz="0" w:space="0" w:color="auto"/>
                                                        <w:right w:val="none" w:sz="0" w:space="0" w:color="auto"/>
                                                      </w:divBdr>
                                                      <w:divsChild>
                                                        <w:div w:id="11461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2888169">
      <w:bodyDiv w:val="1"/>
      <w:marLeft w:val="0"/>
      <w:marRight w:val="0"/>
      <w:marTop w:val="0"/>
      <w:marBottom w:val="0"/>
      <w:divBdr>
        <w:top w:val="none" w:sz="0" w:space="0" w:color="auto"/>
        <w:left w:val="none" w:sz="0" w:space="0" w:color="auto"/>
        <w:bottom w:val="none" w:sz="0" w:space="0" w:color="auto"/>
        <w:right w:val="none" w:sz="0" w:space="0" w:color="auto"/>
      </w:divBdr>
    </w:div>
    <w:div w:id="671494974">
      <w:bodyDiv w:val="1"/>
      <w:marLeft w:val="0"/>
      <w:marRight w:val="0"/>
      <w:marTop w:val="0"/>
      <w:marBottom w:val="0"/>
      <w:divBdr>
        <w:top w:val="none" w:sz="0" w:space="0" w:color="auto"/>
        <w:left w:val="none" w:sz="0" w:space="0" w:color="auto"/>
        <w:bottom w:val="none" w:sz="0" w:space="0" w:color="auto"/>
        <w:right w:val="none" w:sz="0" w:space="0" w:color="auto"/>
      </w:divBdr>
    </w:div>
    <w:div w:id="721826596">
      <w:bodyDiv w:val="1"/>
      <w:marLeft w:val="0"/>
      <w:marRight w:val="0"/>
      <w:marTop w:val="0"/>
      <w:marBottom w:val="0"/>
      <w:divBdr>
        <w:top w:val="none" w:sz="0" w:space="0" w:color="auto"/>
        <w:left w:val="none" w:sz="0" w:space="0" w:color="auto"/>
        <w:bottom w:val="none" w:sz="0" w:space="0" w:color="auto"/>
        <w:right w:val="none" w:sz="0" w:space="0" w:color="auto"/>
      </w:divBdr>
      <w:divsChild>
        <w:div w:id="889144867">
          <w:marLeft w:val="0"/>
          <w:marRight w:val="0"/>
          <w:marTop w:val="0"/>
          <w:marBottom w:val="0"/>
          <w:divBdr>
            <w:top w:val="none" w:sz="0" w:space="0" w:color="auto"/>
            <w:left w:val="none" w:sz="0" w:space="0" w:color="auto"/>
            <w:bottom w:val="none" w:sz="0" w:space="0" w:color="auto"/>
            <w:right w:val="none" w:sz="0" w:space="0" w:color="auto"/>
          </w:divBdr>
          <w:divsChild>
            <w:div w:id="1350639713">
              <w:marLeft w:val="0"/>
              <w:marRight w:val="0"/>
              <w:marTop w:val="0"/>
              <w:marBottom w:val="0"/>
              <w:divBdr>
                <w:top w:val="none" w:sz="0" w:space="0" w:color="auto"/>
                <w:left w:val="none" w:sz="0" w:space="0" w:color="auto"/>
                <w:bottom w:val="none" w:sz="0" w:space="0" w:color="auto"/>
                <w:right w:val="none" w:sz="0" w:space="0" w:color="auto"/>
              </w:divBdr>
              <w:divsChild>
                <w:div w:id="2099984637">
                  <w:marLeft w:val="0"/>
                  <w:marRight w:val="0"/>
                  <w:marTop w:val="0"/>
                  <w:marBottom w:val="0"/>
                  <w:divBdr>
                    <w:top w:val="none" w:sz="0" w:space="0" w:color="auto"/>
                    <w:left w:val="none" w:sz="0" w:space="0" w:color="auto"/>
                    <w:bottom w:val="none" w:sz="0" w:space="0" w:color="auto"/>
                    <w:right w:val="none" w:sz="0" w:space="0" w:color="auto"/>
                  </w:divBdr>
                  <w:divsChild>
                    <w:div w:id="1302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85523">
          <w:marLeft w:val="0"/>
          <w:marRight w:val="0"/>
          <w:marTop w:val="0"/>
          <w:marBottom w:val="0"/>
          <w:divBdr>
            <w:top w:val="none" w:sz="0" w:space="0" w:color="auto"/>
            <w:left w:val="none" w:sz="0" w:space="0" w:color="auto"/>
            <w:bottom w:val="none" w:sz="0" w:space="0" w:color="auto"/>
            <w:right w:val="none" w:sz="0" w:space="0" w:color="auto"/>
          </w:divBdr>
          <w:divsChild>
            <w:div w:id="2122608212">
              <w:marLeft w:val="0"/>
              <w:marRight w:val="0"/>
              <w:marTop w:val="0"/>
              <w:marBottom w:val="0"/>
              <w:divBdr>
                <w:top w:val="none" w:sz="0" w:space="0" w:color="auto"/>
                <w:left w:val="none" w:sz="0" w:space="0" w:color="auto"/>
                <w:bottom w:val="none" w:sz="0" w:space="0" w:color="auto"/>
                <w:right w:val="none" w:sz="0" w:space="0" w:color="auto"/>
              </w:divBdr>
              <w:divsChild>
                <w:div w:id="1325620647">
                  <w:marLeft w:val="0"/>
                  <w:marRight w:val="0"/>
                  <w:marTop w:val="0"/>
                  <w:marBottom w:val="0"/>
                  <w:divBdr>
                    <w:top w:val="none" w:sz="0" w:space="0" w:color="auto"/>
                    <w:left w:val="none" w:sz="0" w:space="0" w:color="auto"/>
                    <w:bottom w:val="none" w:sz="0" w:space="0" w:color="auto"/>
                    <w:right w:val="none" w:sz="0" w:space="0" w:color="auto"/>
                  </w:divBdr>
                  <w:divsChild>
                    <w:div w:id="12969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7584">
      <w:bodyDiv w:val="1"/>
      <w:marLeft w:val="0"/>
      <w:marRight w:val="0"/>
      <w:marTop w:val="0"/>
      <w:marBottom w:val="0"/>
      <w:divBdr>
        <w:top w:val="none" w:sz="0" w:space="0" w:color="auto"/>
        <w:left w:val="none" w:sz="0" w:space="0" w:color="auto"/>
        <w:bottom w:val="none" w:sz="0" w:space="0" w:color="auto"/>
        <w:right w:val="none" w:sz="0" w:space="0" w:color="auto"/>
      </w:divBdr>
    </w:div>
    <w:div w:id="789934646">
      <w:bodyDiv w:val="1"/>
      <w:marLeft w:val="0"/>
      <w:marRight w:val="0"/>
      <w:marTop w:val="0"/>
      <w:marBottom w:val="0"/>
      <w:divBdr>
        <w:top w:val="none" w:sz="0" w:space="0" w:color="auto"/>
        <w:left w:val="none" w:sz="0" w:space="0" w:color="auto"/>
        <w:bottom w:val="none" w:sz="0" w:space="0" w:color="auto"/>
        <w:right w:val="none" w:sz="0" w:space="0" w:color="auto"/>
      </w:divBdr>
    </w:div>
    <w:div w:id="814882751">
      <w:bodyDiv w:val="1"/>
      <w:marLeft w:val="0"/>
      <w:marRight w:val="0"/>
      <w:marTop w:val="0"/>
      <w:marBottom w:val="0"/>
      <w:divBdr>
        <w:top w:val="none" w:sz="0" w:space="0" w:color="auto"/>
        <w:left w:val="none" w:sz="0" w:space="0" w:color="auto"/>
        <w:bottom w:val="none" w:sz="0" w:space="0" w:color="auto"/>
        <w:right w:val="none" w:sz="0" w:space="0" w:color="auto"/>
      </w:divBdr>
    </w:div>
    <w:div w:id="953515883">
      <w:bodyDiv w:val="1"/>
      <w:marLeft w:val="0"/>
      <w:marRight w:val="0"/>
      <w:marTop w:val="0"/>
      <w:marBottom w:val="0"/>
      <w:divBdr>
        <w:top w:val="none" w:sz="0" w:space="0" w:color="auto"/>
        <w:left w:val="none" w:sz="0" w:space="0" w:color="auto"/>
        <w:bottom w:val="none" w:sz="0" w:space="0" w:color="auto"/>
        <w:right w:val="none" w:sz="0" w:space="0" w:color="auto"/>
      </w:divBdr>
    </w:div>
    <w:div w:id="1249342627">
      <w:bodyDiv w:val="1"/>
      <w:marLeft w:val="0"/>
      <w:marRight w:val="0"/>
      <w:marTop w:val="0"/>
      <w:marBottom w:val="0"/>
      <w:divBdr>
        <w:top w:val="none" w:sz="0" w:space="0" w:color="auto"/>
        <w:left w:val="none" w:sz="0" w:space="0" w:color="auto"/>
        <w:bottom w:val="none" w:sz="0" w:space="0" w:color="auto"/>
        <w:right w:val="none" w:sz="0" w:space="0" w:color="auto"/>
      </w:divBdr>
    </w:div>
    <w:div w:id="1354115216">
      <w:bodyDiv w:val="1"/>
      <w:marLeft w:val="0"/>
      <w:marRight w:val="0"/>
      <w:marTop w:val="0"/>
      <w:marBottom w:val="0"/>
      <w:divBdr>
        <w:top w:val="none" w:sz="0" w:space="0" w:color="auto"/>
        <w:left w:val="none" w:sz="0" w:space="0" w:color="auto"/>
        <w:bottom w:val="none" w:sz="0" w:space="0" w:color="auto"/>
        <w:right w:val="none" w:sz="0" w:space="0" w:color="auto"/>
      </w:divBdr>
    </w:div>
    <w:div w:id="1411731947">
      <w:bodyDiv w:val="1"/>
      <w:marLeft w:val="0"/>
      <w:marRight w:val="0"/>
      <w:marTop w:val="0"/>
      <w:marBottom w:val="0"/>
      <w:divBdr>
        <w:top w:val="none" w:sz="0" w:space="0" w:color="auto"/>
        <w:left w:val="none" w:sz="0" w:space="0" w:color="auto"/>
        <w:bottom w:val="none" w:sz="0" w:space="0" w:color="auto"/>
        <w:right w:val="none" w:sz="0" w:space="0" w:color="auto"/>
      </w:divBdr>
    </w:div>
    <w:div w:id="1414744992">
      <w:bodyDiv w:val="1"/>
      <w:marLeft w:val="0"/>
      <w:marRight w:val="0"/>
      <w:marTop w:val="0"/>
      <w:marBottom w:val="0"/>
      <w:divBdr>
        <w:top w:val="none" w:sz="0" w:space="0" w:color="auto"/>
        <w:left w:val="none" w:sz="0" w:space="0" w:color="auto"/>
        <w:bottom w:val="none" w:sz="0" w:space="0" w:color="auto"/>
        <w:right w:val="none" w:sz="0" w:space="0" w:color="auto"/>
      </w:divBdr>
      <w:divsChild>
        <w:div w:id="1912155915">
          <w:marLeft w:val="0"/>
          <w:marRight w:val="0"/>
          <w:marTop w:val="0"/>
          <w:marBottom w:val="0"/>
          <w:divBdr>
            <w:top w:val="none" w:sz="0" w:space="0" w:color="auto"/>
            <w:left w:val="none" w:sz="0" w:space="0" w:color="auto"/>
            <w:bottom w:val="none" w:sz="0" w:space="0" w:color="auto"/>
            <w:right w:val="none" w:sz="0" w:space="0" w:color="auto"/>
          </w:divBdr>
          <w:divsChild>
            <w:div w:id="1195146522">
              <w:marLeft w:val="0"/>
              <w:marRight w:val="0"/>
              <w:marTop w:val="0"/>
              <w:marBottom w:val="0"/>
              <w:divBdr>
                <w:top w:val="none" w:sz="0" w:space="0" w:color="auto"/>
                <w:left w:val="none" w:sz="0" w:space="0" w:color="auto"/>
                <w:bottom w:val="none" w:sz="0" w:space="0" w:color="auto"/>
                <w:right w:val="none" w:sz="0" w:space="0" w:color="auto"/>
              </w:divBdr>
              <w:divsChild>
                <w:div w:id="2084794414">
                  <w:marLeft w:val="0"/>
                  <w:marRight w:val="0"/>
                  <w:marTop w:val="0"/>
                  <w:marBottom w:val="0"/>
                  <w:divBdr>
                    <w:top w:val="none" w:sz="0" w:space="0" w:color="auto"/>
                    <w:left w:val="none" w:sz="0" w:space="0" w:color="auto"/>
                    <w:bottom w:val="none" w:sz="0" w:space="0" w:color="auto"/>
                    <w:right w:val="none" w:sz="0" w:space="0" w:color="auto"/>
                  </w:divBdr>
                  <w:divsChild>
                    <w:div w:id="6802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0970">
          <w:marLeft w:val="0"/>
          <w:marRight w:val="0"/>
          <w:marTop w:val="0"/>
          <w:marBottom w:val="0"/>
          <w:divBdr>
            <w:top w:val="none" w:sz="0" w:space="0" w:color="auto"/>
            <w:left w:val="none" w:sz="0" w:space="0" w:color="auto"/>
            <w:bottom w:val="none" w:sz="0" w:space="0" w:color="auto"/>
            <w:right w:val="none" w:sz="0" w:space="0" w:color="auto"/>
          </w:divBdr>
          <w:divsChild>
            <w:div w:id="1380322066">
              <w:marLeft w:val="0"/>
              <w:marRight w:val="0"/>
              <w:marTop w:val="0"/>
              <w:marBottom w:val="0"/>
              <w:divBdr>
                <w:top w:val="none" w:sz="0" w:space="0" w:color="auto"/>
                <w:left w:val="none" w:sz="0" w:space="0" w:color="auto"/>
                <w:bottom w:val="none" w:sz="0" w:space="0" w:color="auto"/>
                <w:right w:val="none" w:sz="0" w:space="0" w:color="auto"/>
              </w:divBdr>
              <w:divsChild>
                <w:div w:id="1902910348">
                  <w:marLeft w:val="0"/>
                  <w:marRight w:val="0"/>
                  <w:marTop w:val="0"/>
                  <w:marBottom w:val="0"/>
                  <w:divBdr>
                    <w:top w:val="none" w:sz="0" w:space="0" w:color="auto"/>
                    <w:left w:val="none" w:sz="0" w:space="0" w:color="auto"/>
                    <w:bottom w:val="none" w:sz="0" w:space="0" w:color="auto"/>
                    <w:right w:val="none" w:sz="0" w:space="0" w:color="auto"/>
                  </w:divBdr>
                  <w:divsChild>
                    <w:div w:id="14900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2063">
      <w:bodyDiv w:val="1"/>
      <w:marLeft w:val="0"/>
      <w:marRight w:val="0"/>
      <w:marTop w:val="0"/>
      <w:marBottom w:val="0"/>
      <w:divBdr>
        <w:top w:val="none" w:sz="0" w:space="0" w:color="auto"/>
        <w:left w:val="none" w:sz="0" w:space="0" w:color="auto"/>
        <w:bottom w:val="none" w:sz="0" w:space="0" w:color="auto"/>
        <w:right w:val="none" w:sz="0" w:space="0" w:color="auto"/>
      </w:divBdr>
    </w:div>
    <w:div w:id="1684817493">
      <w:bodyDiv w:val="1"/>
      <w:marLeft w:val="0"/>
      <w:marRight w:val="0"/>
      <w:marTop w:val="0"/>
      <w:marBottom w:val="0"/>
      <w:divBdr>
        <w:top w:val="none" w:sz="0" w:space="0" w:color="auto"/>
        <w:left w:val="none" w:sz="0" w:space="0" w:color="auto"/>
        <w:bottom w:val="none" w:sz="0" w:space="0" w:color="auto"/>
        <w:right w:val="none" w:sz="0" w:space="0" w:color="auto"/>
      </w:divBdr>
    </w:div>
    <w:div w:id="1853454700">
      <w:bodyDiv w:val="1"/>
      <w:marLeft w:val="0"/>
      <w:marRight w:val="0"/>
      <w:marTop w:val="0"/>
      <w:marBottom w:val="0"/>
      <w:divBdr>
        <w:top w:val="none" w:sz="0" w:space="0" w:color="auto"/>
        <w:left w:val="none" w:sz="0" w:space="0" w:color="auto"/>
        <w:bottom w:val="none" w:sz="0" w:space="0" w:color="auto"/>
        <w:right w:val="none" w:sz="0" w:space="0" w:color="auto"/>
      </w:divBdr>
    </w:div>
    <w:div w:id="203249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nkhe.com/blogs/independent-schools-and-university-entry/" TargetMode="External"/><Relationship Id="rId3" Type="http://schemas.openxmlformats.org/officeDocument/2006/relationships/settings" Target="settings.xml"/><Relationship Id="rId7" Type="http://schemas.openxmlformats.org/officeDocument/2006/relationships/hyperlink" Target="https://explore-education-statistics.service.gov.uk/find-statistics/widening-participation-in-higher-educ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988FA-0F80-4DDF-86E7-3B986D620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3674</TotalTime>
  <Pages>19</Pages>
  <Words>7608</Words>
  <Characters>43369</Characters>
  <Application>Microsoft Office Word</Application>
  <DocSecurity>0</DocSecurity>
  <Lines>361</Lines>
  <Paragraphs>101</Paragraphs>
  <ScaleCrop>false</ScaleCrop>
  <Company/>
  <LinksUpToDate>false</LinksUpToDate>
  <CharactersWithSpaces>50876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Swain</dc:creator>
  <cp:keywords/>
  <dc:description/>
  <cp:lastModifiedBy>Spencer Swain</cp:lastModifiedBy>
  <cp:revision>2219</cp:revision>
  <dcterms:created xsi:type="dcterms:W3CDTF">2023-03-29T20:02:00Z</dcterms:created>
  <dcterms:modified xsi:type="dcterms:W3CDTF">2025-01-07T10:24:00Z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4b2a9091738e11815a5b6fd442d4a3437edc84e579b2b9c8f4d9fd60387463f8</vt:lpwstr>
  </property>
</Properties>
</file>