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75919" w14:textId="77777777" w:rsidR="00EC3341" w:rsidRDefault="00EC3341">
      <w:pPr>
        <w:rPr>
          <w:lang w:val="en-GB"/>
        </w:rPr>
      </w:pPr>
      <w:r>
        <w:rPr>
          <w:lang w:val="en-GB"/>
        </w:rPr>
        <w:t xml:space="preserve">Supplementary Information </w:t>
      </w:r>
    </w:p>
    <w:p w14:paraId="411432AE" w14:textId="77777777" w:rsidR="00EC3341" w:rsidRDefault="00EC3341">
      <w:pPr>
        <w:rPr>
          <w:lang w:val="en-GB"/>
        </w:rPr>
      </w:pPr>
    </w:p>
    <w:p w14:paraId="2FBBA572" w14:textId="7630B4D5" w:rsidR="00DE6572" w:rsidRPr="00DE6572" w:rsidRDefault="00EC3341" w:rsidP="00DE6572">
      <w:pPr>
        <w:rPr>
          <w:rFonts w:ascii="Aptos" w:eastAsia="Times New Roman" w:hAnsi="Aptos" w:cs="Times New Roman"/>
          <w:color w:val="000000"/>
          <w:kern w:val="0"/>
          <w14:ligatures w14:val="none"/>
        </w:rPr>
      </w:pPr>
      <w:r>
        <w:rPr>
          <w:lang w:val="en-GB"/>
        </w:rPr>
        <w:t xml:space="preserve">S1: Post-processing noise values. </w:t>
      </w:r>
      <w:r w:rsidR="00CC6DF6" w:rsidRPr="00CC6DF6">
        <w:rPr>
          <w:lang w:val="en-GB"/>
        </w:rPr>
        <w:t xml:space="preserve">This image illustrates the noise values observed following the application of </w:t>
      </w:r>
      <w:r w:rsidR="00CC6DF6" w:rsidRPr="00CC6DF6">
        <w:rPr>
          <w:lang w:val="en-GB"/>
        </w:rPr>
        <w:t>CAT12 data quality check.</w:t>
      </w:r>
      <w:r w:rsidR="00CC6DF6">
        <w:rPr>
          <w:rFonts w:ascii="-webkit-standard" w:hAnsi="-webkit-standard"/>
          <w:color w:val="000000"/>
          <w:sz w:val="27"/>
          <w:szCs w:val="27"/>
        </w:rPr>
        <w:t xml:space="preserve"> </w:t>
      </w:r>
      <w:r w:rsidR="00DE6572" w:rsidRPr="00DE6572">
        <w:rPr>
          <w:rFonts w:ascii="Aptos" w:eastAsia="Times New Roman" w:hAnsi="Aptos" w:cs="Times New Roman"/>
          <w:color w:val="000000"/>
          <w:kern w:val="0"/>
          <w14:ligatures w14:val="none"/>
        </w:rPr>
        <w:t>The scatter plot revealed that most scans had Z-scores between 1 and 2, indicating high homogeneity</w:t>
      </w:r>
      <w:r w:rsidR="00DE6572">
        <w:rPr>
          <w:rFonts w:ascii="Aptos" w:eastAsia="Times New Roman" w:hAnsi="Aptos" w:cs="Times New Roman"/>
          <w:color w:val="000000"/>
          <w:kern w:val="0"/>
          <w14:ligatures w14:val="none"/>
        </w:rPr>
        <w:t xml:space="preserve">. </w:t>
      </w:r>
      <w:proofErr w:type="spellStart"/>
      <w:r w:rsidR="00DE6572" w:rsidRPr="00DE6572">
        <w:rPr>
          <w:rFonts w:ascii="Aptos" w:eastAsia="Times New Roman" w:hAnsi="Aptos" w:cs="Times New Roman"/>
          <w:color w:val="000000"/>
          <w:kern w:val="0"/>
          <w14:ligatures w14:val="none"/>
        </w:rPr>
        <w:t>A</w:t>
      </w:r>
      <w:proofErr w:type="spellEnd"/>
      <w:r w:rsidR="00DE6572" w:rsidRPr="00DE6572">
        <w:rPr>
          <w:rFonts w:ascii="Aptos" w:eastAsia="Times New Roman" w:hAnsi="Aptos" w:cs="Times New Roman"/>
          <w:color w:val="000000"/>
          <w:kern w:val="0"/>
          <w14:ligatures w14:val="none"/>
        </w:rPr>
        <w:t xml:space="preserve"> small number of scans exhibited Z-scores &gt; 2.5 (up to ~4.5), flagged in the yellow-to-red range</w:t>
      </w:r>
      <w:r w:rsidR="003F1CE4">
        <w:rPr>
          <w:rFonts w:ascii="Aptos" w:eastAsia="Times New Roman" w:hAnsi="Aptos" w:cs="Times New Roman"/>
          <w:color w:val="000000"/>
          <w:kern w:val="0"/>
          <w14:ligatures w14:val="none"/>
        </w:rPr>
        <w:t xml:space="preserve">. </w:t>
      </w:r>
      <w:r w:rsidR="00B113A1">
        <w:rPr>
          <w:rFonts w:ascii="Aptos" w:hAnsi="Aptos"/>
          <w:color w:val="000000"/>
        </w:rPr>
        <w:t>We have</w:t>
      </w:r>
      <w:r w:rsidR="00B113A1">
        <w:rPr>
          <w:rFonts w:ascii="Aptos" w:hAnsi="Aptos"/>
          <w:color w:val="000000"/>
        </w:rPr>
        <w:t xml:space="preserve"> visually inspect</w:t>
      </w:r>
      <w:r w:rsidR="00B113A1">
        <w:rPr>
          <w:rFonts w:ascii="Aptos" w:hAnsi="Aptos"/>
          <w:color w:val="000000"/>
        </w:rPr>
        <w:t>ed</w:t>
      </w:r>
      <w:r w:rsidR="00B113A1">
        <w:rPr>
          <w:rFonts w:ascii="Aptos" w:hAnsi="Aptos"/>
          <w:color w:val="000000"/>
        </w:rPr>
        <w:t xml:space="preserve"> the flagged outliers using the "Check Worst" option </w:t>
      </w:r>
      <w:r w:rsidR="00B113A1">
        <w:rPr>
          <w:rFonts w:ascii="Aptos" w:hAnsi="Aptos"/>
          <w:color w:val="000000"/>
        </w:rPr>
        <w:t>and these scans</w:t>
      </w:r>
      <w:r w:rsidR="00B113A1">
        <w:rPr>
          <w:rFonts w:ascii="Aptos" w:hAnsi="Aptos"/>
          <w:color w:val="000000"/>
        </w:rPr>
        <w:t xml:space="preserve"> </w:t>
      </w:r>
      <w:r w:rsidR="00B113A1">
        <w:rPr>
          <w:rFonts w:ascii="Aptos" w:hAnsi="Aptos"/>
          <w:color w:val="000000"/>
        </w:rPr>
        <w:t>do not</w:t>
      </w:r>
      <w:r w:rsidR="00B113A1">
        <w:rPr>
          <w:rFonts w:ascii="Aptos" w:hAnsi="Aptos"/>
          <w:color w:val="000000"/>
        </w:rPr>
        <w:t xml:space="preserve"> exhibit art</w:t>
      </w:r>
      <w:r w:rsidR="00AB1A5C">
        <w:rPr>
          <w:rFonts w:ascii="Aptos" w:hAnsi="Aptos"/>
          <w:color w:val="000000"/>
        </w:rPr>
        <w:t>e</w:t>
      </w:r>
      <w:r w:rsidR="00B113A1">
        <w:rPr>
          <w:rFonts w:ascii="Aptos" w:hAnsi="Aptos"/>
          <w:color w:val="000000"/>
        </w:rPr>
        <w:t>facts or abnormalities that warrant exclusion</w:t>
      </w:r>
      <w:r w:rsidR="00B113A1">
        <w:rPr>
          <w:rFonts w:ascii="Aptos" w:hAnsi="Aptos"/>
          <w:color w:val="000000"/>
        </w:rPr>
        <w:t xml:space="preserve">. </w:t>
      </w:r>
      <w:r w:rsidR="00284F8A" w:rsidRPr="00284F8A">
        <w:rPr>
          <w:lang w:val="en-GB"/>
        </w:rPr>
        <w:t xml:space="preserve">This confirms the suitability of all included </w:t>
      </w:r>
      <w:r w:rsidR="00302157">
        <w:rPr>
          <w:lang w:val="en-GB"/>
        </w:rPr>
        <w:t>proce</w:t>
      </w:r>
      <w:r w:rsidR="00385FA7">
        <w:rPr>
          <w:lang w:val="en-GB"/>
        </w:rPr>
        <w:t>s</w:t>
      </w:r>
      <w:r w:rsidR="00302157">
        <w:rPr>
          <w:lang w:val="en-GB"/>
        </w:rPr>
        <w:t xml:space="preserve">sed </w:t>
      </w:r>
      <w:r w:rsidR="00284F8A" w:rsidRPr="00284F8A">
        <w:rPr>
          <w:lang w:val="en-GB"/>
        </w:rPr>
        <w:t>T1-weighted MRI scans for subsequent analyses</w:t>
      </w:r>
      <w:r w:rsidR="00284F8A">
        <w:rPr>
          <w:lang w:val="en-GB"/>
        </w:rPr>
        <w:t>.</w:t>
      </w:r>
    </w:p>
    <w:p w14:paraId="0ECFE347" w14:textId="4CC6C2CE" w:rsidR="00EC3341" w:rsidRDefault="00EC3341">
      <w:pPr>
        <w:rPr>
          <w:lang w:val="en-GB"/>
        </w:rPr>
      </w:pPr>
    </w:p>
    <w:p w14:paraId="60778ACC" w14:textId="62AD30D4" w:rsidR="00EC3341" w:rsidRPr="00EC3341" w:rsidRDefault="00DF3014" w:rsidP="00EC3341">
      <w:pPr>
        <w:rPr>
          <w:lang w:val="en-GB"/>
        </w:rPr>
      </w:pPr>
      <w:r w:rsidRPr="00DF3014">
        <w:rPr>
          <w:lang w:val="en-GB"/>
        </w:rPr>
        <w:drawing>
          <wp:inline distT="0" distB="0" distL="0" distR="0" wp14:anchorId="4AED8EA4" wp14:editId="36BFC7D3">
            <wp:extent cx="4307840" cy="5371527"/>
            <wp:effectExtent l="0" t="0" r="0" b="635"/>
            <wp:docPr id="149570567" name="Picture 1" descr="A screen 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70567" name="Picture 1" descr="A screen shot of a graph&#10;&#10;Description automatically generated"/>
                    <pic:cNvPicPr/>
                  </pic:nvPicPr>
                  <pic:blipFill rotWithShape="1">
                    <a:blip r:embed="rId6"/>
                    <a:srcRect r="23250"/>
                    <a:stretch/>
                  </pic:blipFill>
                  <pic:spPr bwMode="auto">
                    <a:xfrm>
                      <a:off x="0" y="0"/>
                      <a:ext cx="4307840" cy="53715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3CBD3B" w14:textId="1B5CD1D8" w:rsidR="00535609" w:rsidRDefault="00EC3341">
      <w:pPr>
        <w:rPr>
          <w:lang w:val="en-GB"/>
        </w:rPr>
      </w:pPr>
      <w:r>
        <w:rPr>
          <w:noProof/>
          <w:lang w:val="en-GB"/>
        </w:rPr>
        <w:lastRenderedPageBreak/>
        <w:drawing>
          <wp:anchor distT="0" distB="0" distL="114300" distR="114300" simplePos="0" relativeHeight="251658240" behindDoc="0" locked="0" layoutInCell="1" allowOverlap="1" wp14:anchorId="31F804AC" wp14:editId="5763666A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4030270" cy="5940213"/>
            <wp:effectExtent l="0" t="0" r="0" b="3810"/>
            <wp:wrapSquare wrapText="bothSides"/>
            <wp:docPr id="1941491012" name="Picture 2" descr="A screen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491012" name="Picture 2" descr="A screenshot of a computer screen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0270" cy="59402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3014">
        <w:rPr>
          <w:lang w:val="en-GB"/>
        </w:rPr>
        <w:br w:type="textWrapping" w:clear="all"/>
      </w:r>
    </w:p>
    <w:p w14:paraId="6529F558" w14:textId="77777777" w:rsidR="00DF3014" w:rsidRDefault="00DF3014">
      <w:pPr>
        <w:rPr>
          <w:lang w:val="en-GB"/>
        </w:rPr>
      </w:pPr>
    </w:p>
    <w:p w14:paraId="051CA99D" w14:textId="77777777" w:rsidR="00DF3014" w:rsidRDefault="00DF3014">
      <w:pPr>
        <w:rPr>
          <w:lang w:val="en-GB"/>
        </w:rPr>
      </w:pPr>
    </w:p>
    <w:p w14:paraId="1CF72192" w14:textId="77777777" w:rsidR="00DF3014" w:rsidRDefault="00DF3014">
      <w:pPr>
        <w:rPr>
          <w:lang w:val="en-GB"/>
        </w:rPr>
      </w:pPr>
    </w:p>
    <w:p w14:paraId="6DA8D199" w14:textId="77777777" w:rsidR="00DF3014" w:rsidRDefault="00DF3014">
      <w:pPr>
        <w:rPr>
          <w:lang w:val="en-GB"/>
        </w:rPr>
      </w:pPr>
    </w:p>
    <w:p w14:paraId="76EEA662" w14:textId="77777777" w:rsidR="00DF3014" w:rsidRDefault="00DF3014">
      <w:pPr>
        <w:rPr>
          <w:lang w:val="en-GB"/>
        </w:rPr>
      </w:pPr>
    </w:p>
    <w:p w14:paraId="197B312F" w14:textId="7D283946" w:rsidR="00535609" w:rsidRDefault="00535609" w:rsidP="00535609">
      <w:pPr>
        <w:rPr>
          <w:lang w:val="en-GB"/>
        </w:rPr>
      </w:pPr>
      <w:r>
        <w:rPr>
          <w:lang w:val="en-GB"/>
        </w:rPr>
        <w:lastRenderedPageBreak/>
        <w:t>S</w:t>
      </w:r>
      <w:r w:rsidR="00DF3014">
        <w:rPr>
          <w:lang w:val="en-GB"/>
        </w:rPr>
        <w:t>2</w:t>
      </w:r>
      <w:r>
        <w:rPr>
          <w:lang w:val="en-GB"/>
        </w:rPr>
        <w:t xml:space="preserve">: Pre-processing noise values. </w:t>
      </w:r>
      <w:proofErr w:type="gramStart"/>
      <w:r w:rsidR="00284F8A" w:rsidRPr="00284F8A">
        <w:rPr>
          <w:lang w:val="en-GB"/>
        </w:rPr>
        <w:t>The majority of</w:t>
      </w:r>
      <w:proofErr w:type="gramEnd"/>
      <w:r w:rsidR="00284F8A" w:rsidRPr="00284F8A">
        <w:rPr>
          <w:lang w:val="en-GB"/>
        </w:rPr>
        <w:t xml:space="preserve"> scans are concentrated in the blue-to-green range, indicating good quality and minimal deviations, while a few points in the yellow-to-red range suggest higher Z-scores, potentially indicating art</w:t>
      </w:r>
      <w:r w:rsidR="00284F8A">
        <w:rPr>
          <w:lang w:val="en-GB"/>
        </w:rPr>
        <w:t>e</w:t>
      </w:r>
      <w:r w:rsidR="00284F8A" w:rsidRPr="00284F8A">
        <w:rPr>
          <w:lang w:val="en-GB"/>
        </w:rPr>
        <w:t>facts or anomalies. To ensure the integrity of the dataset, all scans flagged by this QC analysis were visually inspected for art</w:t>
      </w:r>
      <w:r w:rsidR="00284F8A">
        <w:rPr>
          <w:lang w:val="en-GB"/>
        </w:rPr>
        <w:t>e</w:t>
      </w:r>
      <w:r w:rsidR="00284F8A" w:rsidRPr="00284F8A">
        <w:rPr>
          <w:lang w:val="en-GB"/>
        </w:rPr>
        <w:t>facts</w:t>
      </w:r>
      <w:r w:rsidR="008F46CF">
        <w:rPr>
          <w:lang w:val="en-GB"/>
        </w:rPr>
        <w:t xml:space="preserve"> using the “Check Worst” function</w:t>
      </w:r>
      <w:r w:rsidR="00284F8A" w:rsidRPr="00284F8A">
        <w:rPr>
          <w:lang w:val="en-GB"/>
        </w:rPr>
        <w:t xml:space="preserve">. No significant issues were identified, and no scans were removed from the dataset. This confirms the suitability of all included </w:t>
      </w:r>
      <w:r w:rsidR="00302157">
        <w:rPr>
          <w:lang w:val="en-GB"/>
        </w:rPr>
        <w:t xml:space="preserve">raw </w:t>
      </w:r>
      <w:r w:rsidR="00284F8A" w:rsidRPr="00284F8A">
        <w:rPr>
          <w:lang w:val="en-GB"/>
        </w:rPr>
        <w:t>T1-weighted MRI scans</w:t>
      </w:r>
      <w:r w:rsidR="00302157">
        <w:rPr>
          <w:lang w:val="en-GB"/>
        </w:rPr>
        <w:t xml:space="preserve"> for further processing</w:t>
      </w:r>
      <w:r w:rsidR="00284F8A">
        <w:rPr>
          <w:lang w:val="en-GB"/>
        </w:rPr>
        <w:t xml:space="preserve">. </w:t>
      </w:r>
    </w:p>
    <w:p w14:paraId="00C8268A" w14:textId="55EAE939" w:rsidR="00535609" w:rsidRDefault="00481671">
      <w:pPr>
        <w:rPr>
          <w:lang w:val="en-GB"/>
        </w:rPr>
      </w:pPr>
      <w:r w:rsidRPr="00481671">
        <w:rPr>
          <w:noProof/>
          <w:lang w:val="en-GB"/>
        </w:rPr>
        <w:drawing>
          <wp:inline distT="0" distB="0" distL="0" distR="0" wp14:anchorId="30021DB4" wp14:editId="43EBAC62">
            <wp:extent cx="5664200" cy="4953000"/>
            <wp:effectExtent l="0" t="0" r="0" b="0"/>
            <wp:docPr id="428308051" name="Picture 1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308051" name="Picture 1" descr="A screen 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420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CADBB" w14:textId="74C3EB26" w:rsidR="00EC3341" w:rsidRPr="00EC3341" w:rsidRDefault="00EC3341">
      <w:pPr>
        <w:rPr>
          <w:lang w:val="en-GB"/>
        </w:rPr>
      </w:pPr>
      <w:r>
        <w:rPr>
          <w:noProof/>
          <w:lang w:val="en-GB"/>
        </w:rPr>
        <w:lastRenderedPageBreak/>
        <w:drawing>
          <wp:inline distT="0" distB="0" distL="0" distR="0" wp14:anchorId="13021621" wp14:editId="1B2109C7">
            <wp:extent cx="5551805" cy="8229600"/>
            <wp:effectExtent l="0" t="0" r="0" b="0"/>
            <wp:docPr id="1071731906" name="Picture 4" descr="A screen 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731906" name="Picture 4" descr="A screen shot of a graph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180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341" w:rsidRPr="00EC3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40B1D" w14:textId="77777777" w:rsidR="00161AAA" w:rsidRDefault="00161AAA" w:rsidP="00EC3341">
      <w:pPr>
        <w:spacing w:after="0" w:line="240" w:lineRule="auto"/>
      </w:pPr>
      <w:r>
        <w:separator/>
      </w:r>
    </w:p>
  </w:endnote>
  <w:endnote w:type="continuationSeparator" w:id="0">
    <w:p w14:paraId="0FC06B4E" w14:textId="77777777" w:rsidR="00161AAA" w:rsidRDefault="00161AAA" w:rsidP="00EC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2E8BE" w14:textId="77777777" w:rsidR="00161AAA" w:rsidRDefault="00161AAA" w:rsidP="00EC3341">
      <w:pPr>
        <w:spacing w:after="0" w:line="240" w:lineRule="auto"/>
      </w:pPr>
      <w:r>
        <w:separator/>
      </w:r>
    </w:p>
  </w:footnote>
  <w:footnote w:type="continuationSeparator" w:id="0">
    <w:p w14:paraId="548B0B66" w14:textId="77777777" w:rsidR="00161AAA" w:rsidRDefault="00161AAA" w:rsidP="00EC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341"/>
    <w:rsid w:val="00161AAA"/>
    <w:rsid w:val="00284F8A"/>
    <w:rsid w:val="00302157"/>
    <w:rsid w:val="00385FA7"/>
    <w:rsid w:val="003F1CE4"/>
    <w:rsid w:val="00481671"/>
    <w:rsid w:val="00512F5B"/>
    <w:rsid w:val="00535609"/>
    <w:rsid w:val="00866892"/>
    <w:rsid w:val="008F46CF"/>
    <w:rsid w:val="00AB1A5C"/>
    <w:rsid w:val="00B113A1"/>
    <w:rsid w:val="00CC6DF6"/>
    <w:rsid w:val="00DE6572"/>
    <w:rsid w:val="00DF3014"/>
    <w:rsid w:val="00EC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F3795"/>
  <w15:chartTrackingRefBased/>
  <w15:docId w15:val="{B1C08544-890C-4E4C-8B23-6A44010C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33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3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33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33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33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33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33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33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33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3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33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33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33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33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33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33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33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33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33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3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33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33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33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33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33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33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3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33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334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C33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341"/>
  </w:style>
  <w:style w:type="paragraph" w:styleId="Footer">
    <w:name w:val="footer"/>
    <w:basedOn w:val="Normal"/>
    <w:link w:val="FooterChar"/>
    <w:uiPriority w:val="99"/>
    <w:unhideWhenUsed/>
    <w:rsid w:val="00EC33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1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Westerman</dc:creator>
  <cp:keywords/>
  <dc:description/>
  <cp:lastModifiedBy>Matt Westerman</cp:lastModifiedBy>
  <cp:revision>15</cp:revision>
  <dcterms:created xsi:type="dcterms:W3CDTF">2025-01-09T07:57:00Z</dcterms:created>
  <dcterms:modified xsi:type="dcterms:W3CDTF">2025-01-09T08:29:00Z</dcterms:modified>
</cp:coreProperties>
</file>