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03431" w14:textId="77777777" w:rsidR="008D3EC4" w:rsidRDefault="008D3EC4">
      <w:bookmarkStart w:id="0" w:name="_GoBack"/>
      <w:bookmarkEnd w:id="0"/>
    </w:p>
    <w:p w14:paraId="7E0F072D" w14:textId="77777777" w:rsidR="008D3EC4" w:rsidRPr="00D13264" w:rsidRDefault="008D3EC4">
      <w:r>
        <w:t>Running head: FRESH EXPRESSIONS AND PSYCHOLOGICAL TYPE</w:t>
      </w:r>
    </w:p>
    <w:p w14:paraId="21933F36" w14:textId="77777777" w:rsidR="008D3EC4" w:rsidRPr="00D13264" w:rsidRDefault="008D3EC4"/>
    <w:p w14:paraId="28ECC9D1" w14:textId="77777777" w:rsidR="008D3EC4" w:rsidRPr="00D13264" w:rsidRDefault="008D3EC4"/>
    <w:p w14:paraId="1F07308B" w14:textId="77777777" w:rsidR="008D3EC4" w:rsidRPr="00D13264" w:rsidRDefault="008D3EC4"/>
    <w:p w14:paraId="71DE0143" w14:textId="77777777" w:rsidR="008D3EC4" w:rsidRPr="00AB0219" w:rsidRDefault="008D3EC4" w:rsidP="0035309E">
      <w:pPr>
        <w:spacing w:line="360" w:lineRule="auto"/>
        <w:rPr>
          <w:i/>
        </w:rPr>
      </w:pPr>
      <w:r w:rsidRPr="00D13264">
        <w:t xml:space="preserve">Who </w:t>
      </w:r>
      <w:r w:rsidR="008E616C" w:rsidRPr="00D13264">
        <w:t xml:space="preserve">Goes There? </w:t>
      </w:r>
      <w:r>
        <w:t>Attendance</w:t>
      </w:r>
      <w:r w:rsidRPr="00D13264">
        <w:t xml:space="preserve"> </w:t>
      </w:r>
      <w:r w:rsidR="008E616C">
        <w:t xml:space="preserve">at </w:t>
      </w:r>
      <w:r w:rsidRPr="00D13264">
        <w:t xml:space="preserve">Fresh Expressions </w:t>
      </w:r>
      <w:r w:rsidR="008E616C" w:rsidRPr="00D13264">
        <w:t xml:space="preserve">of </w:t>
      </w:r>
      <w:r w:rsidRPr="00D13264">
        <w:t xml:space="preserve">Church </w:t>
      </w:r>
      <w:r w:rsidR="008E616C">
        <w:t xml:space="preserve">in Relation to Psychological Type Preferences among Readers of the </w:t>
      </w:r>
      <w:r>
        <w:rPr>
          <w:i/>
        </w:rPr>
        <w:t>Church Times</w:t>
      </w:r>
    </w:p>
    <w:p w14:paraId="6CE34D17" w14:textId="77777777" w:rsidR="008D3EC4" w:rsidRDefault="008D3EC4" w:rsidP="0035309E">
      <w:pPr>
        <w:spacing w:line="360" w:lineRule="auto"/>
      </w:pPr>
    </w:p>
    <w:p w14:paraId="67115ED1" w14:textId="77777777" w:rsidR="008D3EC4" w:rsidRDefault="008D3EC4" w:rsidP="0035309E">
      <w:pPr>
        <w:spacing w:line="360" w:lineRule="auto"/>
      </w:pPr>
    </w:p>
    <w:p w14:paraId="206F74AF" w14:textId="77777777" w:rsidR="008D3EC4" w:rsidRDefault="008D3EC4" w:rsidP="0035309E">
      <w:pPr>
        <w:spacing w:line="360" w:lineRule="auto"/>
      </w:pPr>
    </w:p>
    <w:p w14:paraId="6EDC219B" w14:textId="77777777" w:rsidR="008D3EC4" w:rsidRDefault="008D3EC4" w:rsidP="0035309E">
      <w:pPr>
        <w:spacing w:line="360" w:lineRule="auto"/>
      </w:pPr>
    </w:p>
    <w:p w14:paraId="0E0234D1" w14:textId="77777777" w:rsidR="008D3EC4" w:rsidRDefault="008D3EC4" w:rsidP="0035309E">
      <w:pPr>
        <w:spacing w:line="360" w:lineRule="auto"/>
        <w:jc w:val="center"/>
      </w:pPr>
      <w:r>
        <w:t>Andrew Village</w:t>
      </w:r>
    </w:p>
    <w:p w14:paraId="05B0F2FF" w14:textId="77777777" w:rsidR="008D3EC4" w:rsidRDefault="008D3EC4" w:rsidP="0035309E">
      <w:pPr>
        <w:spacing w:line="360" w:lineRule="auto"/>
        <w:jc w:val="center"/>
      </w:pPr>
      <w:r>
        <w:t>York St John University, York, UK</w:t>
      </w:r>
    </w:p>
    <w:p w14:paraId="7066D589" w14:textId="77777777" w:rsidR="008D3EC4" w:rsidRDefault="008D3EC4" w:rsidP="0035309E">
      <w:pPr>
        <w:spacing w:line="360" w:lineRule="auto"/>
      </w:pPr>
    </w:p>
    <w:p w14:paraId="341ACBC0" w14:textId="77777777" w:rsidR="008D3EC4" w:rsidRDefault="008D3EC4" w:rsidP="0035309E">
      <w:pPr>
        <w:spacing w:line="360" w:lineRule="auto"/>
      </w:pPr>
    </w:p>
    <w:p w14:paraId="03075CA5" w14:textId="77777777" w:rsidR="008D3EC4" w:rsidRDefault="008D3EC4" w:rsidP="0035309E">
      <w:pPr>
        <w:spacing w:line="360" w:lineRule="auto"/>
      </w:pPr>
    </w:p>
    <w:p w14:paraId="4C79DBE4" w14:textId="77777777" w:rsidR="008D3EC4" w:rsidRDefault="008D3EC4" w:rsidP="0035309E">
      <w:pPr>
        <w:spacing w:line="360" w:lineRule="auto"/>
      </w:pPr>
    </w:p>
    <w:p w14:paraId="79F58B46" w14:textId="77777777" w:rsidR="008D3EC4" w:rsidRDefault="008D3EC4" w:rsidP="0035309E">
      <w:pPr>
        <w:spacing w:line="360" w:lineRule="auto"/>
      </w:pPr>
    </w:p>
    <w:p w14:paraId="5BECFE47" w14:textId="77777777" w:rsidR="008D3EC4" w:rsidRDefault="008D3EC4" w:rsidP="0035309E">
      <w:pPr>
        <w:spacing w:line="360" w:lineRule="auto"/>
      </w:pPr>
    </w:p>
    <w:p w14:paraId="2DE3E1C1" w14:textId="77777777" w:rsidR="008D3EC4" w:rsidRDefault="008D3EC4" w:rsidP="0035309E">
      <w:pPr>
        <w:spacing w:line="360" w:lineRule="auto"/>
      </w:pPr>
    </w:p>
    <w:p w14:paraId="1A587B89" w14:textId="77777777" w:rsidR="008D3EC4" w:rsidRDefault="008D3EC4" w:rsidP="0035309E">
      <w:pPr>
        <w:spacing w:line="360" w:lineRule="auto"/>
      </w:pPr>
    </w:p>
    <w:p w14:paraId="4F88091D" w14:textId="77777777" w:rsidR="008D3EC4" w:rsidRDefault="008D3EC4" w:rsidP="0035309E">
      <w:pPr>
        <w:spacing w:line="360" w:lineRule="auto"/>
      </w:pPr>
    </w:p>
    <w:p w14:paraId="30D28F47" w14:textId="77777777" w:rsidR="008D3EC4" w:rsidRDefault="008D3EC4" w:rsidP="0035309E">
      <w:pPr>
        <w:spacing w:line="360" w:lineRule="auto"/>
      </w:pPr>
    </w:p>
    <w:p w14:paraId="18CF664B" w14:textId="77777777" w:rsidR="008D3EC4" w:rsidRDefault="008D3EC4" w:rsidP="0035309E">
      <w:pPr>
        <w:spacing w:line="360" w:lineRule="auto"/>
      </w:pPr>
    </w:p>
    <w:p w14:paraId="67941A5E" w14:textId="77777777" w:rsidR="008D3EC4" w:rsidRDefault="008D3EC4" w:rsidP="0035309E">
      <w:pPr>
        <w:spacing w:line="360" w:lineRule="auto"/>
      </w:pPr>
    </w:p>
    <w:p w14:paraId="37C48129" w14:textId="77777777" w:rsidR="008D3EC4" w:rsidRPr="00AB0219" w:rsidRDefault="008D3EC4" w:rsidP="0035309E">
      <w:pPr>
        <w:spacing w:line="360" w:lineRule="auto"/>
        <w:jc w:val="center"/>
      </w:pPr>
      <w:r w:rsidRPr="00AB0219">
        <w:t>Author note</w:t>
      </w:r>
    </w:p>
    <w:p w14:paraId="089BC2C9" w14:textId="77777777" w:rsidR="008D3EC4" w:rsidRPr="00AB0219" w:rsidRDefault="008D3EC4" w:rsidP="0035309E">
      <w:pPr>
        <w:spacing w:line="360" w:lineRule="auto"/>
      </w:pPr>
      <w:r>
        <w:t xml:space="preserve">I would like to thank the editors of </w:t>
      </w:r>
      <w:r>
        <w:rPr>
          <w:i/>
        </w:rPr>
        <w:t xml:space="preserve">Church Times </w:t>
      </w:r>
      <w:r>
        <w:t xml:space="preserve">for running the survey, and Leslie Francis for helping with its organisation. </w:t>
      </w:r>
      <w:r w:rsidRPr="00AB0219">
        <w:t xml:space="preserve">Correspondence should be addressed to Andrew Village, York St John University, Lord Mayor’s Walk, </w:t>
      </w:r>
      <w:proofErr w:type="gramStart"/>
      <w:r w:rsidRPr="00AB0219">
        <w:t>York</w:t>
      </w:r>
      <w:proofErr w:type="gramEnd"/>
      <w:r w:rsidRPr="00AB0219">
        <w:t xml:space="preserve"> YO31 7EX, UK. </w:t>
      </w:r>
      <w:r w:rsidR="00A755EB">
        <w:t xml:space="preserve">Telephone: +44 (0)1904 876723. </w:t>
      </w:r>
      <w:r w:rsidRPr="00AB0219">
        <w:t xml:space="preserve">E-mail: </w:t>
      </w:r>
      <w:hyperlink r:id="rId9" w:history="1">
        <w:r w:rsidRPr="00AB0219">
          <w:rPr>
            <w:rStyle w:val="Hyperlink"/>
          </w:rPr>
          <w:t>A.Village@yorksj.ac.uk</w:t>
        </w:r>
      </w:hyperlink>
    </w:p>
    <w:p w14:paraId="5A8C5808" w14:textId="77777777" w:rsidR="008D3EC4" w:rsidRDefault="008D3EC4"/>
    <w:p w14:paraId="551A21E4" w14:textId="77777777" w:rsidR="008D3EC4" w:rsidRPr="00D13264" w:rsidRDefault="008D3EC4"/>
    <w:p w14:paraId="669312C0" w14:textId="77777777" w:rsidR="008D3EC4" w:rsidRDefault="008D3EC4">
      <w:r>
        <w:br w:type="page"/>
      </w:r>
    </w:p>
    <w:p w14:paraId="3343314F" w14:textId="77777777" w:rsidR="008D3EC4" w:rsidRDefault="008D3EC4">
      <w:r>
        <w:lastRenderedPageBreak/>
        <w:t>Abstract</w:t>
      </w:r>
    </w:p>
    <w:p w14:paraId="33C76A35" w14:textId="77777777" w:rsidR="008D3EC4" w:rsidRDefault="008D3EC4" w:rsidP="0035309E">
      <w:pPr>
        <w:spacing w:line="360" w:lineRule="auto"/>
      </w:pPr>
    </w:p>
    <w:p w14:paraId="04424A2D" w14:textId="77777777" w:rsidR="008D3EC4" w:rsidRDefault="008D3EC4" w:rsidP="0035309E">
      <w:pPr>
        <w:spacing w:line="360" w:lineRule="auto"/>
      </w:pPr>
      <w:r>
        <w:t>Fresh expressions of Church (</w:t>
      </w:r>
      <w:proofErr w:type="spellStart"/>
      <w:r>
        <w:t>FxC</w:t>
      </w:r>
      <w:proofErr w:type="spellEnd"/>
      <w:r>
        <w:t xml:space="preserve">) is the term used to refer to a range of initiatives within the Church of England designed to move the church from maintenance to mission. Theoretically, those who attend such churches should present a different socio-psychological profile from those who attend traditional forms of Anglican worship. This idea was tested on a sample of 4485 </w:t>
      </w:r>
      <w:r>
        <w:rPr>
          <w:i/>
        </w:rPr>
        <w:t>Church Times</w:t>
      </w:r>
      <w:r>
        <w:t xml:space="preserve"> readers who completed a wide-ranging questionnaire published in two editions of the weekly newspaper in 2013. The questionnaire included an item asking about attendance at </w:t>
      </w:r>
      <w:proofErr w:type="spellStart"/>
      <w:r>
        <w:t>FxC</w:t>
      </w:r>
      <w:proofErr w:type="spellEnd"/>
      <w:r>
        <w:t xml:space="preserve">, alongside the Francis Psychological Type Scales. Compared with the rest of the sample, those who attended </w:t>
      </w:r>
      <w:proofErr w:type="spellStart"/>
      <w:r>
        <w:t>FxC</w:t>
      </w:r>
      <w:proofErr w:type="spellEnd"/>
      <w:r>
        <w:t xml:space="preserve"> were more likely to be female, more likely to be ordained, more likely to be under 60, and more likely to attend congregations of the evangelical rather than broad-church or </w:t>
      </w:r>
      <w:proofErr w:type="spellStart"/>
      <w:r>
        <w:t>Anglo-catholic</w:t>
      </w:r>
      <w:proofErr w:type="spellEnd"/>
      <w:r>
        <w:t xml:space="preserve"> traditions. For psychological type, attendees of both sexes showed a stronger preference for intuition over </w:t>
      </w:r>
      <w:proofErr w:type="gramStart"/>
      <w:r>
        <w:t>sensing,</w:t>
      </w:r>
      <w:proofErr w:type="gramEnd"/>
      <w:r>
        <w:t xml:space="preserve"> and for extraversion over introversion, compared with non-attendees. </w:t>
      </w:r>
      <w:r w:rsidRPr="00D13264">
        <w:t xml:space="preserve"> </w:t>
      </w:r>
      <w:r>
        <w:t>Among men but not women, attendees showed a stronger preference for perceiving over judging compared with non-attendees.</w:t>
      </w:r>
    </w:p>
    <w:p w14:paraId="7E24486E" w14:textId="77777777" w:rsidR="008D3EC4" w:rsidRDefault="008D3EC4" w:rsidP="0035309E">
      <w:pPr>
        <w:spacing w:line="360" w:lineRule="auto"/>
      </w:pPr>
    </w:p>
    <w:p w14:paraId="50FBAAFB" w14:textId="77777777" w:rsidR="008D3EC4" w:rsidRDefault="008D3EC4" w:rsidP="0035309E">
      <w:pPr>
        <w:spacing w:line="360" w:lineRule="auto"/>
      </w:pPr>
      <w:r>
        <w:t xml:space="preserve">Keywords:  Church of England; Francis Psychological Type Scales; Fresh Expressions; mission-shaped church; psychological type </w:t>
      </w:r>
    </w:p>
    <w:p w14:paraId="61DB4529" w14:textId="77777777" w:rsidR="008D3EC4" w:rsidRDefault="008D3EC4">
      <w:r>
        <w:br w:type="page"/>
      </w:r>
    </w:p>
    <w:p w14:paraId="33F917E7" w14:textId="77777777" w:rsidR="008D3EC4" w:rsidRDefault="008D3EC4" w:rsidP="0035309E">
      <w:pPr>
        <w:spacing w:line="360" w:lineRule="auto"/>
      </w:pPr>
      <w:r>
        <w:lastRenderedPageBreak/>
        <w:t>Introduction</w:t>
      </w:r>
    </w:p>
    <w:p w14:paraId="7616C2DF" w14:textId="77777777" w:rsidR="008D3EC4" w:rsidRDefault="008D3EC4" w:rsidP="0035309E">
      <w:pPr>
        <w:spacing w:line="360" w:lineRule="auto"/>
      </w:pPr>
      <w:r>
        <w:t>Fresh Expressions of Church (</w:t>
      </w:r>
      <w:proofErr w:type="spellStart"/>
      <w:r>
        <w:t>FxC</w:t>
      </w:r>
      <w:proofErr w:type="spellEnd"/>
      <w:r>
        <w:rPr>
          <w:rStyle w:val="FootnoteReference"/>
        </w:rPr>
        <w:footnoteReference w:id="2"/>
      </w:r>
      <w:r>
        <w:t xml:space="preserve">) is a movement within the Anglican and Methodist churches in the UK that is aimed at re-imagining the ways in which Christians express their faith. The term was originally coined in the seminal Church of England report </w:t>
      </w:r>
      <w:r>
        <w:rPr>
          <w:i/>
        </w:rPr>
        <w:t xml:space="preserve">Mission-shaped Church </w:t>
      </w:r>
      <w:r>
        <w:rPr>
          <w:noProof/>
        </w:rPr>
        <w:t>(Archbishop's</w:t>
      </w:r>
      <w:r w:rsidR="00771EFE">
        <w:rPr>
          <w:noProof/>
        </w:rPr>
        <w:t xml:space="preserve"> </w:t>
      </w:r>
      <w:r>
        <w:rPr>
          <w:noProof/>
        </w:rPr>
        <w:t>Council 2004)</w:t>
      </w:r>
      <w:r w:rsidRPr="00C164F2">
        <w:t xml:space="preserve">, </w:t>
      </w:r>
      <w:r>
        <w:t xml:space="preserve">which arose from the wider movement that has attempted to move churches from ‘maintenance to mission’ </w:t>
      </w:r>
      <w:r>
        <w:rPr>
          <w:noProof/>
        </w:rPr>
        <w:t>(Rivers 2005; Warren 1995)</w:t>
      </w:r>
      <w:r>
        <w:t xml:space="preserve">. The underlying notion expressed in this widely used catch-phrase is that mainstream churches have tended to put their energy and resources into servicing the needs of the worshipping community, notably in the provision of expensive buildings and professional clergy. The result has been the loss of contact with those outside the church, and the loss of the skills and structure required to service the work of mission. Shifting the focus to mission rather than maintenance is thought to be a return to the priorities of the first Christians </w:t>
      </w:r>
      <w:r>
        <w:rPr>
          <w:noProof/>
        </w:rPr>
        <w:t>(Alexander 2008; Dunn 2008)</w:t>
      </w:r>
      <w:r>
        <w:t xml:space="preserve">, and a necessary response to the decline in mainstream church attendance </w:t>
      </w:r>
      <w:r>
        <w:rPr>
          <w:noProof/>
        </w:rPr>
        <w:t>(Barley 2008)</w:t>
      </w:r>
      <w:r>
        <w:t>.</w:t>
      </w:r>
    </w:p>
    <w:p w14:paraId="623EC990" w14:textId="77777777" w:rsidR="008D3EC4" w:rsidRDefault="008D3EC4" w:rsidP="0035309E">
      <w:pPr>
        <w:spacing w:line="360" w:lineRule="auto"/>
      </w:pPr>
      <w:r>
        <w:tab/>
        <w:t xml:space="preserve">The report looked at the phenomenon of church planting, which at the time usually meant establishing congregations in locations other than in the parish church, but which nonetheless followed patterns of worship that were broadly in the Anglican tradition. The section on </w:t>
      </w:r>
      <w:proofErr w:type="spellStart"/>
      <w:r>
        <w:t>FxC</w:t>
      </w:r>
      <w:proofErr w:type="spellEnd"/>
      <w:r>
        <w:t xml:space="preserve"> referred to initiatives that were less tied to traditional notions of church, and which may or may not have involved acts of explicitly recognisable Christian worship. Some of the initiatives mentioned in the report included alternative worship communities, base ecclesial communities, café churches, multiple and midweek congregations. The key idea marshalled to link these disparate phenomena was that they were not merely new ways of church people meeting the ‘unchurched’, but new ways in which the church itself expressed its worshipping identity. Underlying the thinking of the report was the recognition of the effects of postmodernity on challenging the ‘meta-narrative’ of a more or less uniform and traditional expression of Christian identity in Anglicanism.</w:t>
      </w:r>
    </w:p>
    <w:p w14:paraId="1DC79060" w14:textId="77777777" w:rsidR="008D3EC4" w:rsidRDefault="008D3EC4" w:rsidP="0035309E">
      <w:pPr>
        <w:spacing w:line="360" w:lineRule="auto"/>
      </w:pPr>
      <w:r>
        <w:tab/>
        <w:t xml:space="preserve">Since the report was published there has been a flourishing of </w:t>
      </w:r>
      <w:proofErr w:type="spellStart"/>
      <w:r>
        <w:t>FxC</w:t>
      </w:r>
      <w:proofErr w:type="spellEnd"/>
      <w:r>
        <w:t xml:space="preserve"> and writings on the movement, including critiques of it </w:t>
      </w:r>
      <w:r>
        <w:rPr>
          <w:noProof/>
        </w:rPr>
        <w:t>(Davison and Milbank 2010; Hull 2006; Nelstrop and Percy 2008; Croft 2008; Croft and Mobsby 2009)</w:t>
      </w:r>
      <w:r>
        <w:t xml:space="preserve">. Recent </w:t>
      </w:r>
      <w:r>
        <w:lastRenderedPageBreak/>
        <w:t xml:space="preserve">research suggests there </w:t>
      </w:r>
      <w:proofErr w:type="gramStart"/>
      <w:r>
        <w:t>is now a wide variety of new forms</w:t>
      </w:r>
      <w:proofErr w:type="gramEnd"/>
      <w:r>
        <w:t xml:space="preserve"> of church, with significant growth in new starts since 2006 </w:t>
      </w:r>
      <w:r>
        <w:rPr>
          <w:noProof/>
        </w:rPr>
        <w:t>(Church</w:t>
      </w:r>
      <w:r w:rsidR="00771EFE">
        <w:rPr>
          <w:noProof/>
        </w:rPr>
        <w:t xml:space="preserve"> </w:t>
      </w:r>
      <w:r>
        <w:rPr>
          <w:noProof/>
        </w:rPr>
        <w:t>Army's</w:t>
      </w:r>
      <w:r w:rsidR="00771EFE">
        <w:rPr>
          <w:noProof/>
        </w:rPr>
        <w:t xml:space="preserve"> </w:t>
      </w:r>
      <w:r>
        <w:rPr>
          <w:noProof/>
        </w:rPr>
        <w:t>Research</w:t>
      </w:r>
      <w:r w:rsidR="00771EFE">
        <w:rPr>
          <w:noProof/>
        </w:rPr>
        <w:t xml:space="preserve"> </w:t>
      </w:r>
      <w:r>
        <w:rPr>
          <w:noProof/>
        </w:rPr>
        <w:t>Unit 2013)</w:t>
      </w:r>
      <w:r>
        <w:t xml:space="preserve">.  Those who have criticised the initiative and its championing by the Church of England hierarchy have sought to uphold the parish system as the best expression of the Church of England, and warn of the dangers of a slide to congregationalism if gatherings of individuals with no sense of affiliation beyond themselves are considered to be churches </w:t>
      </w:r>
      <w:r>
        <w:rPr>
          <w:noProof/>
        </w:rPr>
        <w:t>(Davison and Milbank 2010)</w:t>
      </w:r>
      <w:r>
        <w:t>.</w:t>
      </w:r>
    </w:p>
    <w:p w14:paraId="0BFA7E68" w14:textId="77777777" w:rsidR="008D3EC4" w:rsidRDefault="008D3EC4" w:rsidP="0035309E">
      <w:pPr>
        <w:spacing w:line="360" w:lineRule="auto"/>
      </w:pPr>
      <w:r>
        <w:tab/>
        <w:t xml:space="preserve">Notwithstanding the theological and ecclesiological arguments that have surrounded </w:t>
      </w:r>
      <w:proofErr w:type="spellStart"/>
      <w:r>
        <w:t>FxC</w:t>
      </w:r>
      <w:proofErr w:type="spellEnd"/>
      <w:r>
        <w:t xml:space="preserve">, there has been a great deal of interest from those who are concerned about the decline in attendance at traditional churches </w:t>
      </w:r>
      <w:r>
        <w:rPr>
          <w:noProof/>
        </w:rPr>
        <w:t>(Church</w:t>
      </w:r>
      <w:r w:rsidR="00771EFE">
        <w:rPr>
          <w:noProof/>
        </w:rPr>
        <w:t xml:space="preserve"> </w:t>
      </w:r>
      <w:r>
        <w:rPr>
          <w:noProof/>
        </w:rPr>
        <w:t>Growth</w:t>
      </w:r>
      <w:r w:rsidR="00771EFE">
        <w:rPr>
          <w:noProof/>
        </w:rPr>
        <w:t xml:space="preserve"> </w:t>
      </w:r>
      <w:r>
        <w:rPr>
          <w:noProof/>
        </w:rPr>
        <w:t>Research</w:t>
      </w:r>
      <w:r w:rsidR="00771EFE">
        <w:rPr>
          <w:noProof/>
        </w:rPr>
        <w:t xml:space="preserve"> </w:t>
      </w:r>
      <w:r>
        <w:rPr>
          <w:noProof/>
        </w:rPr>
        <w:t>Programme 2013)</w:t>
      </w:r>
      <w:r>
        <w:t xml:space="preserve">.  The notion of mission over maintenance suggests that </w:t>
      </w:r>
      <w:proofErr w:type="spellStart"/>
      <w:r>
        <w:t>FxC</w:t>
      </w:r>
      <w:proofErr w:type="spellEnd"/>
      <w:r>
        <w:t xml:space="preserve"> should be offering ways in which those who are disillusioned with traditional churches, or who have never had contact with them, might find a place in which their particular faith can find a corporate expression. This idea is similar to the notion of Emerging Church, a movement with its roots in the United States </w:t>
      </w:r>
      <w:r>
        <w:rPr>
          <w:noProof/>
        </w:rPr>
        <w:t>(McLaren 2000, 2001, 2010; Marti and Ganiel 2014)</w:t>
      </w:r>
      <w:r>
        <w:t>,  which has tended to be a vehicle for Protestants to re-express faith in ways that would be unacceptable in mainstream evangelical churches. In addition, emerging churches aim to cater for people who would never be likely to come to faith through traditional churches by enabling the formation of worshipping communities that express religion in ways more familiar to postmodern rather than modern generations.</w:t>
      </w:r>
    </w:p>
    <w:p w14:paraId="23D012DB" w14:textId="77777777" w:rsidR="008D3EC4" w:rsidRDefault="008D3EC4" w:rsidP="0035309E">
      <w:pPr>
        <w:spacing w:line="360" w:lineRule="auto"/>
      </w:pPr>
      <w:r>
        <w:tab/>
        <w:t xml:space="preserve">Although both </w:t>
      </w:r>
      <w:proofErr w:type="spellStart"/>
      <w:r>
        <w:t>FxC</w:t>
      </w:r>
      <w:proofErr w:type="spellEnd"/>
      <w:r>
        <w:t xml:space="preserve"> and Emerging Church have had a widespread impact across several mainstream denominations, they have both tended to be associated largely with evangelicalism. The evangelical understanding of individual conversion has fuelled a concern for the sort of mission that draws unbelievers and lapsed believers into the life of faith. </w:t>
      </w:r>
      <w:proofErr w:type="spellStart"/>
      <w:r>
        <w:t>FxC</w:t>
      </w:r>
      <w:proofErr w:type="spellEnd"/>
      <w:r>
        <w:t xml:space="preserve"> in evangelical eyes is a way of reaching those people that traditional forms of church expression will never reach. The implication is that there is something about traditional expressions of church that is fundamentally unattractive to non-church people, and that it is that repulsion, rather than any innate refusal to becoming believers, that can be overcome by </w:t>
      </w:r>
      <w:proofErr w:type="spellStart"/>
      <w:r>
        <w:t>FxC</w:t>
      </w:r>
      <w:proofErr w:type="spellEnd"/>
      <w:r>
        <w:t>. The Christian God can be accessed in different ways that suit the context, lifestyle and dispositions of those outside faith communities.</w:t>
      </w:r>
    </w:p>
    <w:p w14:paraId="00702272" w14:textId="77777777" w:rsidR="008D3EC4" w:rsidRDefault="008D3EC4" w:rsidP="0035309E">
      <w:pPr>
        <w:spacing w:line="360" w:lineRule="auto"/>
      </w:pPr>
      <w:r>
        <w:tab/>
        <w:t xml:space="preserve">This question has been addressed by empirical and practical theologians, who have approached it through the notion of individual differences. For them, humans in </w:t>
      </w:r>
      <w:r>
        <w:lastRenderedPageBreak/>
        <w:t>any particular social or religious context are most likely to affiliate with faith organisations if they can express their faith in ways that suit their underlying psychological dispositions. Although faith itself in not a matter of personality, the way faith is expressed (individually and corporately) may depend to some extent on how people express corporate or individual identity</w:t>
      </w:r>
      <w:r w:rsidRPr="003F5421">
        <w:t xml:space="preserve"> </w:t>
      </w:r>
      <w:r>
        <w:t xml:space="preserve">generally in their lives. Faith needs to work with the grain of individual dispositions, not against it. </w:t>
      </w:r>
    </w:p>
    <w:p w14:paraId="68E61C72" w14:textId="77777777" w:rsidR="008D3EC4" w:rsidRDefault="008D3EC4" w:rsidP="0035309E">
      <w:pPr>
        <w:spacing w:line="360" w:lineRule="auto"/>
      </w:pPr>
      <w:r>
        <w:tab/>
        <w:t xml:space="preserve">Perhaps the most well-developed line of research in this area has been the application of psychological-type models of personality to the study of congregational profiles </w:t>
      </w:r>
      <w:r>
        <w:rPr>
          <w:noProof/>
        </w:rPr>
        <w:t>(Craig et al. 2003; Francis 2005; Francis, Craig, et al. 2007; Francis, Mansfield, et al. 2010; Francis et al. 2011; Francis, Robbins, et al. 2007; Robbins and Francis 2011; Village 2013, 2014)</w:t>
      </w:r>
      <w:r>
        <w:t xml:space="preserve"> . </w:t>
      </w:r>
      <w:proofErr w:type="gramStart"/>
      <w:r>
        <w:t xml:space="preserve">Jung  </w:t>
      </w:r>
      <w:r>
        <w:rPr>
          <w:noProof/>
        </w:rPr>
        <w:t>(</w:t>
      </w:r>
      <w:proofErr w:type="gramEnd"/>
      <w:r>
        <w:rPr>
          <w:noProof/>
        </w:rPr>
        <w:t>1923)</w:t>
      </w:r>
      <w:r>
        <w:t xml:space="preserve"> first proposed the idea that the observed range of human personality could partly be explained by differences in the way that the mind handles information. His three-dimensional model of psychological types suggested that individuals differed in their preferred locus for handling information (extraverts in the outer world of human interaction, introverts in the inner world of contemplation), their preferred way of perceiving information (sensing physically or intuiting imaginatively), and their preferred way of making decisions (empathetically through a strong awareness of shared values, or logically though the application of rational principles). Jung’s model was developed into a 16-fold typology by Katharine Briggs and Isabel Myers </w:t>
      </w:r>
      <w:r>
        <w:rPr>
          <w:noProof/>
        </w:rPr>
        <w:t>(Myers and Myers 1980)</w:t>
      </w:r>
      <w:r>
        <w:t xml:space="preserve">, who added a fourth dimension of ‘attitude to the outer world’, which posited the idea that some of the variation in how people interact with things around them may depend on whether they prefer to externalise their perceiving or judging functions. </w:t>
      </w:r>
    </w:p>
    <w:p w14:paraId="5EDE219F" w14:textId="77777777" w:rsidR="008D3EC4" w:rsidRDefault="008D3EC4" w:rsidP="0035309E">
      <w:pPr>
        <w:spacing w:line="360" w:lineRule="auto"/>
      </w:pPr>
      <w:r>
        <w:tab/>
        <w:t xml:space="preserve">The interpretation of psychological types has varied in the literature, and has included those who tend to stick to Jung’s original model, those who prefer the notion of temperaments </w:t>
      </w:r>
      <w:r>
        <w:rPr>
          <w:noProof/>
        </w:rPr>
        <w:t>(Keirsey 1998; Keirsey and Bates 1978)</w:t>
      </w:r>
      <w:r>
        <w:t xml:space="preserve">, and those who focus on the ways in which the dynamic interaction of preferences lead to particular expressions of personality  </w:t>
      </w:r>
      <w:r>
        <w:rPr>
          <w:noProof/>
        </w:rPr>
        <w:t>(Myers et al. 1998)</w:t>
      </w:r>
      <w:r>
        <w:t xml:space="preserve">. The four-fold type model associated with Myers-Briggs Type Inventory (MBTI) is probably the most widely used, but the same four dimensions are used in temperament models and they also form the basis of the Francis Psychological Type Scales used in this study.  The dimensions of the type model have been well described elsewhere </w:t>
      </w:r>
      <w:r>
        <w:rPr>
          <w:noProof/>
        </w:rPr>
        <w:t>(Myers et al. 1998; Quenk 1999; Myers and Myers 1980)</w:t>
      </w:r>
      <w:r>
        <w:t>, so only a brief description is necessary here.</w:t>
      </w:r>
    </w:p>
    <w:p w14:paraId="0ABCBEC3" w14:textId="77777777" w:rsidR="008D3EC4" w:rsidRDefault="008D3EC4" w:rsidP="0035309E">
      <w:pPr>
        <w:spacing w:line="360" w:lineRule="auto"/>
      </w:pPr>
      <w:r>
        <w:lastRenderedPageBreak/>
        <w:tab/>
        <w:t xml:space="preserve">Extraverts prefer to handle information in the outer world by interactions with others. They tend to be energised by interpersonal contact, have a wide circle of friends or acquaintances, and process ideas most easily by ‘thinking out loud’. Introverts prefer to handle ideas by turning inwards. They are energised by solitude, tend to form fewer, deeper friendships, and process ideas most easily by ‘thinking to </w:t>
      </w:r>
      <w:proofErr w:type="gramStart"/>
      <w:r>
        <w:t>themselves</w:t>
      </w:r>
      <w:proofErr w:type="gramEnd"/>
      <w:r>
        <w:t>’.</w:t>
      </w:r>
    </w:p>
    <w:p w14:paraId="05EEE4D5" w14:textId="77777777" w:rsidR="008D3EC4" w:rsidRDefault="008D3EC4" w:rsidP="0035309E">
      <w:pPr>
        <w:spacing w:line="360" w:lineRule="auto"/>
      </w:pPr>
      <w:r>
        <w:tab/>
        <w:t>Sensing types prefer to perceive information using their senses, and are observers of detailed information relayed by sound, sight, touch, taste and smell. They are also people who prefer the familiarity of routine and repetition, and who are down to earth and practically minded. Intuitive types prefer to perceive information through their imagination, ‘seeing with their mind’s eye’. They tend to link disparate pieces of information, and are excited by the novel, the intriguing and possibilities that lie ahead.</w:t>
      </w:r>
    </w:p>
    <w:p w14:paraId="38CD7661" w14:textId="77777777" w:rsidR="008D3EC4" w:rsidRDefault="008D3EC4" w:rsidP="0035309E">
      <w:pPr>
        <w:spacing w:line="360" w:lineRule="auto"/>
      </w:pPr>
      <w:r>
        <w:tab/>
        <w:t>Thinking types prefer to make judgements about matters by the application of principles and logic. They are concerned to apply rulings fairly and are able to be detached and dispassionate when it comes to making tough decisions, even if sometimes they are unaware of the pain that might cause others. Feeling types prefer to make judgements with reference to others, looking for mutual consent and shared values. They are concerned with maintaining group harmony and will be acutely aware of the effects of decisions on those who are in the minority.</w:t>
      </w:r>
    </w:p>
    <w:p w14:paraId="3D432727" w14:textId="77777777" w:rsidR="008D3EC4" w:rsidRDefault="008D3EC4" w:rsidP="0035309E">
      <w:pPr>
        <w:spacing w:line="360" w:lineRule="auto"/>
      </w:pPr>
      <w:r>
        <w:tab/>
        <w:t>Judging types prefer to project their judging process (thinking or feeling) into their outer world. This makes them more comfortable with order and routine, and they prefer closure and coming to decisions. They value organisational structures that promote this sense of order, which they may see as instruments for getting things done.  Perceiving types prefer to project their perceiving process (sensing or intuition) into their outer world. This makes them more comfortable with disorder and novelty, so they prefer open-endedness and may avoid making decisions if they can. They tend not to join organisations, which they may see as overly restrictive and prescriptive.</w:t>
      </w:r>
    </w:p>
    <w:p w14:paraId="5441DAAF" w14:textId="77777777" w:rsidR="008D3EC4" w:rsidRDefault="008D3EC4" w:rsidP="0035309E">
      <w:pPr>
        <w:spacing w:line="360" w:lineRule="auto"/>
        <w:ind w:firstLine="720"/>
      </w:pPr>
      <w:r>
        <w:t xml:space="preserve">Type models have been criticised by those who prefer dimensional models of personality, though some of this criticism may be ill-founded  </w:t>
      </w:r>
      <w:r>
        <w:rPr>
          <w:noProof/>
        </w:rPr>
        <w:t>(Lloyd 2008, 2012)</w:t>
      </w:r>
      <w:r>
        <w:t xml:space="preserve">, and there is growing evidence that the differences expressed by preferences in type models may map onto some dimensional models </w:t>
      </w:r>
      <w:r>
        <w:rPr>
          <w:noProof/>
        </w:rPr>
        <w:t>(Cowan 1989; MacDonald et al. 1995; McCrae and Costa 1989; Tobacyk et al. 2008)</w:t>
      </w:r>
      <w:r>
        <w:t xml:space="preserve">. Whatever the relationship between models of personality, research over the last two decades or more has shown </w:t>
      </w:r>
      <w:r>
        <w:lastRenderedPageBreak/>
        <w:t xml:space="preserve">that psychological type </w:t>
      </w:r>
      <w:proofErr w:type="gramStart"/>
      <w:r>
        <w:t>models  can</w:t>
      </w:r>
      <w:proofErr w:type="gramEnd"/>
      <w:r>
        <w:t xml:space="preserve"> explain some of the variation between individual expressions of religion </w:t>
      </w:r>
      <w:r>
        <w:rPr>
          <w:noProof/>
        </w:rPr>
        <w:t>(Carskadon 1981; Delis-Bulhoes 1990; Francis 2005; Hall 2012; Lewis 2012; Village 2010)</w:t>
      </w:r>
      <w:r>
        <w:t xml:space="preserve">. The studies that relate to this paper are those that have led to predictions about which psychological types are most or least likely to attend traditional Anglicans churches. </w:t>
      </w:r>
    </w:p>
    <w:p w14:paraId="7D6F4B67" w14:textId="77777777" w:rsidR="008D3EC4" w:rsidRDefault="008D3EC4" w:rsidP="0035309E">
      <w:pPr>
        <w:spacing w:line="360" w:lineRule="auto"/>
      </w:pPr>
    </w:p>
    <w:p w14:paraId="31ACBAD6" w14:textId="77777777" w:rsidR="008D3EC4" w:rsidRPr="00334CF0" w:rsidRDefault="008D3EC4" w:rsidP="0035309E">
      <w:pPr>
        <w:spacing w:line="360" w:lineRule="auto"/>
        <w:rPr>
          <w:i/>
        </w:rPr>
      </w:pPr>
      <w:r w:rsidRPr="00334CF0">
        <w:rPr>
          <w:i/>
        </w:rPr>
        <w:t xml:space="preserve">Psychological </w:t>
      </w:r>
      <w:r>
        <w:rPr>
          <w:i/>
        </w:rPr>
        <w:t>t</w:t>
      </w:r>
      <w:r w:rsidRPr="00334CF0">
        <w:rPr>
          <w:i/>
        </w:rPr>
        <w:t xml:space="preserve">ype and </w:t>
      </w:r>
      <w:r>
        <w:rPr>
          <w:i/>
        </w:rPr>
        <w:t>c</w:t>
      </w:r>
      <w:r w:rsidRPr="00334CF0">
        <w:rPr>
          <w:i/>
        </w:rPr>
        <w:t xml:space="preserve">ongregational </w:t>
      </w:r>
      <w:r>
        <w:rPr>
          <w:i/>
        </w:rPr>
        <w:t>p</w:t>
      </w:r>
      <w:r w:rsidRPr="00334CF0">
        <w:rPr>
          <w:i/>
        </w:rPr>
        <w:t xml:space="preserve">rofiles    </w:t>
      </w:r>
    </w:p>
    <w:p w14:paraId="4A88665A" w14:textId="7D0D852D" w:rsidR="00B34FAF" w:rsidRDefault="008D3EC4" w:rsidP="00B34FAF">
      <w:pPr>
        <w:spacing w:line="360" w:lineRule="auto"/>
      </w:pPr>
      <w:r>
        <w:t xml:space="preserve">Early studies of Anglican congregations in England and Wales were of relatively small samples </w:t>
      </w:r>
      <w:r>
        <w:rPr>
          <w:noProof/>
        </w:rPr>
        <w:t>(Craig et al. 2003; Francis, Butler, et al. 2007)</w:t>
      </w:r>
      <w:r>
        <w:t xml:space="preserve">, but subsequent replications confirmed significant differences in the frequency of type preferences when compared with national norms </w:t>
      </w:r>
      <w:r>
        <w:rPr>
          <w:noProof/>
        </w:rPr>
        <w:t>(Francis, Robbins, and Craig 2011; Francis, Robbins, et al. 2007)</w:t>
      </w:r>
      <w:r>
        <w:t xml:space="preserve">. Work on clergy at around the same time suggested they were in turn different from the congregations whom they served, and </w:t>
      </w:r>
      <w:r w:rsidR="00C7026E">
        <w:t>this early work was</w:t>
      </w:r>
      <w:r>
        <w:t xml:space="preserve"> followed by repeat studies on larger samples that demonstrated the same trends </w:t>
      </w:r>
      <w:r>
        <w:rPr>
          <w:noProof/>
        </w:rPr>
        <w:t>(Francis, Craig, et al. 2007; Francis et al. 2001; Francis, Robbins, and Craig 2011; Francis, Robbins, et al. 2010)</w:t>
      </w:r>
      <w:r>
        <w:t xml:space="preserve">. In England, Anglican congregational profiles tend to show a higher incidence of preference for introversion (rather than extraversion) and judging (rather than perceiving) when compared with the public at large </w:t>
      </w:r>
      <w:r>
        <w:rPr>
          <w:noProof/>
        </w:rPr>
        <w:t>(Francis, Robbins, and Craig 2011)</w:t>
      </w:r>
      <w:r>
        <w:t xml:space="preserve">. </w:t>
      </w:r>
      <w:r w:rsidR="00B34FAF">
        <w:t xml:space="preserve">Preferences in the perceiving process tend to reflect those in the general population, where most people prefer sensing over intuition. </w:t>
      </w:r>
      <w:r>
        <w:t xml:space="preserve"> A large majority of female churchgoers show a strong preference for feeling over thinking, which reflects the trends among women in the population at large. Moreover, among male churchgoers preference for feeling over thinking tends to be much more frequent than among men in the population at large. The authors interpreted this as a reflection of the nature of an institutional religion that values the notion of the inner spiritual life, is concerned with human values and interpersonal relationships, and in which members value a sense of belonging to an ordered and regulated church. This sort of profile seems to be common in other countries and other denominations </w:t>
      </w:r>
      <w:r>
        <w:rPr>
          <w:noProof/>
        </w:rPr>
        <w:t>(Robbins and Francis 2011)</w:t>
      </w:r>
      <w:r w:rsidR="00B34FAF">
        <w:t>.</w:t>
      </w:r>
    </w:p>
    <w:p w14:paraId="6DCB76E4" w14:textId="1935F127" w:rsidR="00B34FAF" w:rsidRDefault="00B34FAF" w:rsidP="00B34FAF">
      <w:pPr>
        <w:spacing w:line="360" w:lineRule="auto"/>
        <w:ind w:firstLine="720"/>
      </w:pPr>
      <w:r w:rsidRPr="00B34FAF">
        <w:t>Parallel studies of clergy in the Anglican Church have shown that in some dimensions their profiles match that of congregations, whereas in others they are distinctly different (</w:t>
      </w:r>
      <w:r w:rsidR="00C7026E" w:rsidRPr="00B34FAF">
        <w:t>Francis, Robbins, and Craig 2011</w:t>
      </w:r>
      <w:proofErr w:type="gramStart"/>
      <w:r w:rsidR="00C7026E">
        <w:t>;</w:t>
      </w:r>
      <w:r w:rsidRPr="00B34FAF">
        <w:t>Village</w:t>
      </w:r>
      <w:proofErr w:type="gramEnd"/>
      <w:r w:rsidRPr="00B34FAF">
        <w:t xml:space="preserve"> 2011).  In the Church of England, incumbents more frequently show preference for intuition than do their congregations. Preference for feeling over thinking is generally much more frequent </w:t>
      </w:r>
      <w:r w:rsidRPr="00B34FAF">
        <w:lastRenderedPageBreak/>
        <w:t>among women than among men, and this is also true among clergy, though male clergy tend to be more likely to prefer feeling over thinking than is the case for lay men in congregations. Overall, clergy in the Church of England have profiles that suggest they may be more open to change than is perhaps the case among the congregations whom they serve.</w:t>
      </w:r>
    </w:p>
    <w:p w14:paraId="319CEDC2" w14:textId="4755CEB1" w:rsidR="008D3EC4" w:rsidRDefault="00B34FAF" w:rsidP="00B34FAF">
      <w:pPr>
        <w:spacing w:line="360" w:lineRule="auto"/>
        <w:ind w:firstLine="720"/>
      </w:pPr>
      <w:r>
        <w:t xml:space="preserve">The </w:t>
      </w:r>
      <w:r w:rsidR="008D3EC4">
        <w:t xml:space="preserve">implication drawn from this is that traditional, mainstream churches tend to attract certain psychological types who feel most at home in the environment that is on offer. The converse implication is that those people with preferences that do not match the congregational norm may find it more difficult to belong </w:t>
      </w:r>
      <w:r w:rsidR="008D3EC4">
        <w:rPr>
          <w:noProof/>
        </w:rPr>
        <w:t>(Francis and Robbins 2012)</w:t>
      </w:r>
      <w:r w:rsidR="008D3EC4">
        <w:t xml:space="preserve">. Extraverts may find the quiet individualism of worship a difficult place in which to operate mentally and spiritually. </w:t>
      </w:r>
      <w:proofErr w:type="spellStart"/>
      <w:r w:rsidR="008D3EC4">
        <w:t>Intuitives</w:t>
      </w:r>
      <w:proofErr w:type="spellEnd"/>
      <w:r w:rsidR="008D3EC4">
        <w:t xml:space="preserve"> may find the repetition of worship, and the conformity to well-trodden creeds uninspiring and suffocating.  Thinking types may find </w:t>
      </w:r>
      <w:r w:rsidR="00C7026E">
        <w:t xml:space="preserve">that </w:t>
      </w:r>
      <w:r w:rsidR="008D3EC4">
        <w:t>the need to always be empathetic and understanding of others stifles rational debate and fudges the decision-making process. Perceiving types many feel unduly restricted by the confines of belonging to an organised religion that requires regular times of worship and the assent to corporate decisions and beliefs.</w:t>
      </w:r>
    </w:p>
    <w:p w14:paraId="6C59F8BA" w14:textId="5D207FBE" w:rsidR="008D3EC4" w:rsidRDefault="008D3EC4" w:rsidP="0035309E">
      <w:pPr>
        <w:spacing w:line="360" w:lineRule="auto"/>
      </w:pPr>
      <w:r>
        <w:tab/>
        <w:t xml:space="preserve">Applying these findings and type theory to </w:t>
      </w:r>
      <w:proofErr w:type="spellStart"/>
      <w:r>
        <w:t>FxC</w:t>
      </w:r>
      <w:proofErr w:type="spellEnd"/>
      <w:r>
        <w:t xml:space="preserve"> suggests that those attracted to fresh expressions are likely to have a different psychological type profile from those who attend only traditional churches. If the typical profile of traditional churchgoers tends to be ISFJ, then perhaps </w:t>
      </w:r>
      <w:proofErr w:type="spellStart"/>
      <w:r>
        <w:t>FxC</w:t>
      </w:r>
      <w:proofErr w:type="spellEnd"/>
      <w:r>
        <w:t xml:space="preserve"> churchgoers will be more likely to display an ENTP profile. The first study to test this idea was conducted on a sample of 74 women and 49 men who attended some sort of </w:t>
      </w:r>
      <w:proofErr w:type="spellStart"/>
      <w:r>
        <w:t>FxC</w:t>
      </w:r>
      <w:proofErr w:type="spellEnd"/>
      <w:r>
        <w:t xml:space="preserve"> in the UK </w:t>
      </w:r>
      <w:r>
        <w:rPr>
          <w:noProof/>
        </w:rPr>
        <w:t>(Francis et al. 2014)</w:t>
      </w:r>
      <w:r>
        <w:t xml:space="preserve">. Type profiles were compared with those from a much larger sample of people attending traditional Anglican churches, with the expectation that </w:t>
      </w:r>
      <w:proofErr w:type="spellStart"/>
      <w:r>
        <w:t>FxC</w:t>
      </w:r>
      <w:proofErr w:type="spellEnd"/>
      <w:r>
        <w:t xml:space="preserve"> attendees would be more likely to prefer extraversion, intuition, thinking and perceiving that would other attendees.   The results showed that there were significant differences in the profiles of </w:t>
      </w:r>
      <w:proofErr w:type="spellStart"/>
      <w:r>
        <w:t>FxC</w:t>
      </w:r>
      <w:proofErr w:type="spellEnd"/>
      <w:r>
        <w:t xml:space="preserve"> and traditional churchgoers, but the results varied between the dimensions of the type model and between the sexes. In both men and women, intuitive types were more frequent among </w:t>
      </w:r>
      <w:proofErr w:type="spellStart"/>
      <w:r>
        <w:t>FxC</w:t>
      </w:r>
      <w:proofErr w:type="spellEnd"/>
      <w:r>
        <w:t xml:space="preserve"> attendees, and the researchers suggested this might be because </w:t>
      </w:r>
      <w:proofErr w:type="spellStart"/>
      <w:r>
        <w:t>intuitives</w:t>
      </w:r>
      <w:proofErr w:type="spellEnd"/>
      <w:r>
        <w:t xml:space="preserve"> are attracted to new things and are less tied to the traditional or conventional. Among women but not among men, extravert types were more frequent among </w:t>
      </w:r>
      <w:proofErr w:type="spellStart"/>
      <w:r>
        <w:t>FxC</w:t>
      </w:r>
      <w:proofErr w:type="spellEnd"/>
      <w:r>
        <w:t xml:space="preserve"> attendees, and the researchers suggested this might be because </w:t>
      </w:r>
      <w:proofErr w:type="spellStart"/>
      <w:r>
        <w:t>FxC</w:t>
      </w:r>
      <w:proofErr w:type="spellEnd"/>
      <w:r>
        <w:t xml:space="preserve"> offer the kinds of social engagement that is particularly attractive to </w:t>
      </w:r>
      <w:r>
        <w:lastRenderedPageBreak/>
        <w:t xml:space="preserve">extravert women. Among men, but not among women, perceiving types were more frequent among </w:t>
      </w:r>
      <w:proofErr w:type="spellStart"/>
      <w:r>
        <w:t>FxC</w:t>
      </w:r>
      <w:proofErr w:type="spellEnd"/>
      <w:r>
        <w:t xml:space="preserve"> attendees, and the researchers suggested this was because </w:t>
      </w:r>
      <w:proofErr w:type="spellStart"/>
      <w:r>
        <w:t>FxC</w:t>
      </w:r>
      <w:proofErr w:type="spellEnd"/>
      <w:r>
        <w:t xml:space="preserve"> create the sort of flexible environments that offer forms of spontaneity, creativity and fun that are particularly attractive to perceiving type men. There was no difference in the judging process, and both </w:t>
      </w:r>
      <w:proofErr w:type="spellStart"/>
      <w:r>
        <w:t>FxC</w:t>
      </w:r>
      <w:proofErr w:type="spellEnd"/>
      <w:r>
        <w:t xml:space="preserve"> and traditional churchgoers tended to have a higher than expected preference for feeling over thinking. This preference is also associated more with women than with men, and the researchers suggested that the </w:t>
      </w:r>
      <w:proofErr w:type="spellStart"/>
      <w:r>
        <w:t>FxC</w:t>
      </w:r>
      <w:proofErr w:type="spellEnd"/>
      <w:r>
        <w:t xml:space="preserve"> they sampled may not have overcome the embedded stereotype of church as</w:t>
      </w:r>
      <w:r w:rsidR="00C7026E">
        <w:t xml:space="preserve"> a</w:t>
      </w:r>
      <w:r>
        <w:t xml:space="preserve"> 'feminine' environment.</w:t>
      </w:r>
    </w:p>
    <w:p w14:paraId="52A7DBD3" w14:textId="6A34C4B4" w:rsidR="008D3EC4" w:rsidRDefault="008D3EC4" w:rsidP="0035309E">
      <w:pPr>
        <w:spacing w:line="360" w:lineRule="auto"/>
      </w:pPr>
      <w:r>
        <w:tab/>
        <w:t xml:space="preserve">The above study provides a framework for suggesting what might be the key differences between Anglicans who go the </w:t>
      </w:r>
      <w:proofErr w:type="spellStart"/>
      <w:r>
        <w:t>FxC</w:t>
      </w:r>
      <w:proofErr w:type="spellEnd"/>
      <w:r>
        <w:t xml:space="preserve"> and those who do not. Based on these initial results from a small sample, it could be suggested that </w:t>
      </w:r>
      <w:proofErr w:type="spellStart"/>
      <w:r>
        <w:t>FxC</w:t>
      </w:r>
      <w:proofErr w:type="spellEnd"/>
      <w:r>
        <w:t xml:space="preserve"> attendees should be those who tend to prefer intuition over sensing</w:t>
      </w:r>
      <w:r w:rsidR="00C7026E">
        <w:t>, those who are</w:t>
      </w:r>
      <w:r>
        <w:t xml:space="preserve"> extraverts rather than introverts</w:t>
      </w:r>
      <w:r w:rsidR="00C7026E">
        <w:t>, and those who</w:t>
      </w:r>
      <w:r>
        <w:t xml:space="preserve"> use their perceiving rather than judging functions in the outer world. It would be useful to test these ideas on a larger sample of laity and also to look at whether similar predictions would apply to clergy. Clergy may be more constrained in whether and when they can attend </w:t>
      </w:r>
      <w:proofErr w:type="spellStart"/>
      <w:r>
        <w:t>FxC</w:t>
      </w:r>
      <w:proofErr w:type="spellEnd"/>
      <w:r>
        <w:t xml:space="preserve"> if they not actually running one, but theoretically they should show similar trends to those among laity. </w:t>
      </w:r>
    </w:p>
    <w:p w14:paraId="0CA908D8" w14:textId="77777777" w:rsidR="008D3EC4" w:rsidRDefault="008D3EC4" w:rsidP="00035EC3">
      <w:pPr>
        <w:spacing w:line="360" w:lineRule="auto"/>
        <w:ind w:firstLine="720"/>
      </w:pPr>
      <w:r>
        <w:t xml:space="preserve">One problem with the initial study was that it compared </w:t>
      </w:r>
      <w:proofErr w:type="spellStart"/>
      <w:r>
        <w:t>FxC</w:t>
      </w:r>
      <w:proofErr w:type="spellEnd"/>
      <w:r>
        <w:t xml:space="preserve"> attendees to a completely different sample of regular churchgoers collected at a different time (some of whom may have been </w:t>
      </w:r>
      <w:proofErr w:type="spellStart"/>
      <w:r>
        <w:t>FxC</w:t>
      </w:r>
      <w:proofErr w:type="spellEnd"/>
      <w:r>
        <w:t xml:space="preserve"> attendees). The present study uses an opportunistic sample based on a survey of readers of the </w:t>
      </w:r>
      <w:r>
        <w:rPr>
          <w:i/>
        </w:rPr>
        <w:t>Church Times</w:t>
      </w:r>
      <w:r>
        <w:t xml:space="preserve">, the main newspaper of the Church of England. Although this is not a random sample of Church of England attendees, it does represent a cross section of lay people and clergy who mostly attend traditional churches at least once or twice a month. There was an item in the survey that asked about attendance at </w:t>
      </w:r>
      <w:proofErr w:type="spellStart"/>
      <w:r>
        <w:t>FxC</w:t>
      </w:r>
      <w:proofErr w:type="spellEnd"/>
      <w:r>
        <w:t xml:space="preserve">, and this offers the chance to compare those who did so regularly with those who did not. This is not the same as sampling members of fresh expression churches, many of whom would not read the </w:t>
      </w:r>
      <w:r>
        <w:rPr>
          <w:i/>
        </w:rPr>
        <w:t>Church Times</w:t>
      </w:r>
      <w:r>
        <w:t xml:space="preserve">, so it is not sensible to assume attendees of </w:t>
      </w:r>
      <w:proofErr w:type="spellStart"/>
      <w:r>
        <w:t>FxC</w:t>
      </w:r>
      <w:proofErr w:type="spellEnd"/>
      <w:r>
        <w:t xml:space="preserve"> in this study are typical of all such attendees. However, if attraction to </w:t>
      </w:r>
      <w:proofErr w:type="spellStart"/>
      <w:r>
        <w:t>FxC</w:t>
      </w:r>
      <w:proofErr w:type="spellEnd"/>
      <w:r>
        <w:t xml:space="preserve"> is related to certain social characteristics and psychological dispositions, then these may emerge by comparing the two groups of </w:t>
      </w:r>
      <w:r>
        <w:rPr>
          <w:i/>
        </w:rPr>
        <w:t xml:space="preserve">Church Times </w:t>
      </w:r>
      <w:r>
        <w:t xml:space="preserve">readers. Are those readers who go to </w:t>
      </w:r>
      <w:proofErr w:type="spellStart"/>
      <w:r>
        <w:t>FxC</w:t>
      </w:r>
      <w:proofErr w:type="spellEnd"/>
      <w:r>
        <w:t xml:space="preserve"> regularly a recognisably different social or psychological subset of the main sample?</w:t>
      </w:r>
      <w:r>
        <w:tab/>
        <w:t xml:space="preserve"> </w:t>
      </w:r>
      <w:r>
        <w:br w:type="page"/>
      </w:r>
    </w:p>
    <w:p w14:paraId="4BC4FC1E" w14:textId="77777777" w:rsidR="008D3EC4" w:rsidRPr="00D13264" w:rsidRDefault="008D3EC4" w:rsidP="0035309E">
      <w:pPr>
        <w:spacing w:line="360" w:lineRule="auto"/>
      </w:pPr>
      <w:r w:rsidRPr="00D13264">
        <w:lastRenderedPageBreak/>
        <w:t>Method</w:t>
      </w:r>
    </w:p>
    <w:p w14:paraId="5F08E6D5" w14:textId="056B2FC5" w:rsidR="008D3EC4" w:rsidRPr="00D13264" w:rsidRDefault="008D3EC4" w:rsidP="0035309E">
      <w:pPr>
        <w:spacing w:line="360" w:lineRule="auto"/>
      </w:pPr>
      <w:r w:rsidRPr="00D13264">
        <w:t xml:space="preserve">In 2013, a four-page questionnaire was published in two editions of the </w:t>
      </w:r>
      <w:r w:rsidRPr="00362AA5">
        <w:rPr>
          <w:i/>
        </w:rPr>
        <w:t xml:space="preserve">Church </w:t>
      </w:r>
      <w:r w:rsidRPr="00D13264">
        <w:rPr>
          <w:i/>
        </w:rPr>
        <w:t xml:space="preserve">Times, </w:t>
      </w:r>
      <w:r w:rsidRPr="00D13264">
        <w:t xml:space="preserve">one in July and one in October. The newspaper is published in hard copy and online, and the questionnaire appeared in both formats.  It was based on the 2001 </w:t>
      </w:r>
      <w:r w:rsidRPr="00D13264">
        <w:rPr>
          <w:i/>
        </w:rPr>
        <w:t>Church Times</w:t>
      </w:r>
      <w:r w:rsidRPr="00D13264">
        <w:t xml:space="preserve"> survey, which was designed to assess a wide range</w:t>
      </w:r>
      <w:r w:rsidR="00C7026E">
        <w:t xml:space="preserve"> of</w:t>
      </w:r>
      <w:r w:rsidRPr="00D13264">
        <w:t xml:space="preserve"> beliefs, attitudes and practices </w:t>
      </w:r>
      <w:r>
        <w:rPr>
          <w:noProof/>
        </w:rPr>
        <w:t>(Francis et al. 2005)</w:t>
      </w:r>
      <w:r w:rsidRPr="00D13264">
        <w:t>. The 2013 version included many of the same items, but also some new ones</w:t>
      </w:r>
      <w:r>
        <w:t xml:space="preserve"> (including one related to </w:t>
      </w:r>
      <w:proofErr w:type="spellStart"/>
      <w:r>
        <w:t>FxC</w:t>
      </w:r>
      <w:proofErr w:type="spellEnd"/>
      <w:r>
        <w:t>)</w:t>
      </w:r>
      <w:r w:rsidRPr="00D13264">
        <w:t xml:space="preserve">, and a measure of psychological type. </w:t>
      </w:r>
    </w:p>
    <w:p w14:paraId="738C74B5" w14:textId="7C144E23" w:rsidR="008D3EC4" w:rsidRPr="00D13264" w:rsidRDefault="008D3EC4" w:rsidP="0035309E">
      <w:pPr>
        <w:spacing w:line="360" w:lineRule="auto"/>
        <w:ind w:firstLine="720"/>
      </w:pPr>
      <w:r w:rsidRPr="00D13264">
        <w:t xml:space="preserve">The </w:t>
      </w:r>
      <w:r w:rsidRPr="00D13264">
        <w:rPr>
          <w:i/>
          <w:iCs/>
        </w:rPr>
        <w:t>Church Times</w:t>
      </w:r>
      <w:r w:rsidRPr="00D13264">
        <w:t xml:space="preserve"> is the main newspaper of the Church of England, with a circulation of around 25,000. It is widely read by a cross section of the Church of England laity and clergy who tend to be mainly, but not exclusively, broad church or </w:t>
      </w:r>
      <w:proofErr w:type="spellStart"/>
      <w:r w:rsidRPr="00D13264">
        <w:t>Anglo-catholic</w:t>
      </w:r>
      <w:proofErr w:type="spellEnd"/>
      <w:r w:rsidRPr="00D13264">
        <w:t>.  Evangelicals are probably under-represented in the readership, partly because the alternative weekly,</w:t>
      </w:r>
      <w:r w:rsidRPr="00D13264">
        <w:rPr>
          <w:i/>
        </w:rPr>
        <w:t xml:space="preserve"> The Church of England Newspaper, </w:t>
      </w:r>
      <w:r w:rsidRPr="00D13264">
        <w:t xml:space="preserve">is aimed at this constituency.  Despite this, </w:t>
      </w:r>
      <w:r w:rsidRPr="00D13264">
        <w:rPr>
          <w:i/>
        </w:rPr>
        <w:t xml:space="preserve">Church Times </w:t>
      </w:r>
      <w:r w:rsidRPr="00D13264">
        <w:t xml:space="preserve"> readers come from across the Church of England, and survey respondents in 2001 ranged from extremely </w:t>
      </w:r>
      <w:proofErr w:type="spellStart"/>
      <w:r w:rsidRPr="00D13264">
        <w:t>Anglo-catholic</w:t>
      </w:r>
      <w:proofErr w:type="spellEnd"/>
      <w:r w:rsidRPr="00D13264">
        <w:t xml:space="preserve"> to extremely evangelical </w:t>
      </w:r>
      <w:r>
        <w:rPr>
          <w:noProof/>
        </w:rPr>
        <w:t>(Village 2012)</w:t>
      </w:r>
      <w:r w:rsidRPr="00D13264">
        <w:t xml:space="preserve">. The </w:t>
      </w:r>
      <w:r w:rsidRPr="00D13264">
        <w:rPr>
          <w:i/>
        </w:rPr>
        <w:t xml:space="preserve">Church Times </w:t>
      </w:r>
      <w:r w:rsidRPr="00D13264">
        <w:t xml:space="preserve">readers who responded to current survey were likely to represent a sample of committed Anglicans spanning most of the traditions of the Church of England, with some over-sampling of  those who are more </w:t>
      </w:r>
      <w:proofErr w:type="spellStart"/>
      <w:r w:rsidRPr="00D13264">
        <w:t>Anglo-catholic</w:t>
      </w:r>
      <w:proofErr w:type="spellEnd"/>
      <w:r w:rsidRPr="00D13264">
        <w:t xml:space="preserve"> or broad church.</w:t>
      </w:r>
    </w:p>
    <w:p w14:paraId="6E664334" w14:textId="77777777" w:rsidR="008D3EC4" w:rsidRPr="00D13264" w:rsidRDefault="008D3EC4" w:rsidP="0035309E">
      <w:pPr>
        <w:spacing w:line="360" w:lineRule="auto"/>
        <w:rPr>
          <w:i/>
        </w:rPr>
      </w:pPr>
    </w:p>
    <w:p w14:paraId="642D210B" w14:textId="77777777" w:rsidR="008D3EC4" w:rsidRPr="00D13264" w:rsidRDefault="008D3EC4" w:rsidP="0035309E">
      <w:pPr>
        <w:spacing w:line="360" w:lineRule="auto"/>
      </w:pPr>
      <w:r w:rsidRPr="00D13264">
        <w:rPr>
          <w:i/>
        </w:rPr>
        <w:t>Participants</w:t>
      </w:r>
    </w:p>
    <w:p w14:paraId="32598647" w14:textId="77777777" w:rsidR="008D3EC4" w:rsidRPr="00D13264" w:rsidRDefault="008D3EC4" w:rsidP="0035309E">
      <w:pPr>
        <w:spacing w:line="360" w:lineRule="auto"/>
        <w:rPr>
          <w:iCs/>
        </w:rPr>
      </w:pPr>
      <w:r w:rsidRPr="00D13264">
        <w:t xml:space="preserve">The total response was 4,909, of which 54% completed </w:t>
      </w:r>
      <w:r>
        <w:t xml:space="preserve">the survey </w:t>
      </w:r>
      <w:r w:rsidRPr="00D13264">
        <w:t>online and 46% completed the hardcopy</w:t>
      </w:r>
      <w:r>
        <w:t xml:space="preserve"> version</w:t>
      </w:r>
      <w:r w:rsidRPr="00D13264">
        <w:t xml:space="preserve">. Nearly all respondents lived in England and the majority were lay people. </w:t>
      </w:r>
      <w:r w:rsidRPr="00D13264">
        <w:rPr>
          <w:iCs/>
        </w:rPr>
        <w:t>This study is based on the results from 4485 readers who gave sufficiently complete answers to be used in this analysis. The majority of the missing values (80% of 424 respondents) were from those who did not fully complete the psychological type sorter. Of the valid replies, 2750 (61%) were laity and 1735 (39%) were clergy.</w:t>
      </w:r>
    </w:p>
    <w:p w14:paraId="2F811F1F" w14:textId="77777777" w:rsidR="008D3EC4" w:rsidRPr="00D13264" w:rsidRDefault="008D3EC4" w:rsidP="0035309E">
      <w:pPr>
        <w:spacing w:line="360" w:lineRule="auto"/>
        <w:rPr>
          <w:iCs/>
        </w:rPr>
      </w:pPr>
    </w:p>
    <w:p w14:paraId="0793AD20" w14:textId="77777777" w:rsidR="008D3EC4" w:rsidRPr="00D13264" w:rsidRDefault="008D3EC4" w:rsidP="0035309E">
      <w:pPr>
        <w:spacing w:line="360" w:lineRule="auto"/>
        <w:rPr>
          <w:i/>
        </w:rPr>
      </w:pPr>
      <w:r w:rsidRPr="00D13264">
        <w:rPr>
          <w:i/>
        </w:rPr>
        <w:t>Instruments</w:t>
      </w:r>
    </w:p>
    <w:p w14:paraId="47655554" w14:textId="77777777" w:rsidR="008D3EC4" w:rsidRDefault="008D3EC4" w:rsidP="0035309E">
      <w:pPr>
        <w:spacing w:line="360" w:lineRule="auto"/>
        <w:ind w:firstLine="720"/>
      </w:pPr>
      <w:r w:rsidRPr="00D13264">
        <w:rPr>
          <w:i/>
        </w:rPr>
        <w:t xml:space="preserve">Attendance at </w:t>
      </w:r>
      <w:proofErr w:type="spellStart"/>
      <w:r w:rsidRPr="00D13264">
        <w:rPr>
          <w:i/>
        </w:rPr>
        <w:t>FxC</w:t>
      </w:r>
      <w:proofErr w:type="spellEnd"/>
      <w:r w:rsidRPr="00D13264">
        <w:t xml:space="preserve"> was assessed using a single forced-choice question: 'Do you attend a</w:t>
      </w:r>
      <w:r>
        <w:t xml:space="preserve"> Fresh Expression of worship?' </w:t>
      </w:r>
      <w:r w:rsidRPr="00D13264">
        <w:t>There were four possible answers</w:t>
      </w:r>
      <w:r>
        <w:t xml:space="preserve"> coded into an ordinal scale</w:t>
      </w:r>
      <w:r w:rsidRPr="00D13264">
        <w:t>: 'never'</w:t>
      </w:r>
      <w:r>
        <w:t xml:space="preserve"> (= 1), </w:t>
      </w:r>
      <w:r w:rsidRPr="00D13264">
        <w:t>'rarely'</w:t>
      </w:r>
      <w:r>
        <w:t xml:space="preserve"> (= 2), </w:t>
      </w:r>
      <w:r w:rsidRPr="00D13264">
        <w:t>'regularly, but less than once a week'</w:t>
      </w:r>
      <w:r>
        <w:t xml:space="preserve"> (= 3); </w:t>
      </w:r>
      <w:r w:rsidRPr="00D13264">
        <w:t>'as you</w:t>
      </w:r>
      <w:r w:rsidR="00035EC3">
        <w:t>r</w:t>
      </w:r>
      <w:r w:rsidRPr="00D13264">
        <w:t xml:space="preserve"> main weekly worship event'</w:t>
      </w:r>
      <w:r>
        <w:t xml:space="preserve"> (= 4). To compare profiles, respondents </w:t>
      </w:r>
      <w:r>
        <w:lastRenderedPageBreak/>
        <w:t xml:space="preserve">were divided into attenders (scores of 3 or 4) and those considered as non-attenders (scores of 1 or 2). To analyse </w:t>
      </w:r>
      <w:proofErr w:type="spellStart"/>
      <w:r>
        <w:t>FxC</w:t>
      </w:r>
      <w:proofErr w:type="spellEnd"/>
      <w:r>
        <w:t xml:space="preserve"> attendance more thoroughly, the original </w:t>
      </w:r>
      <w:r w:rsidR="00035EC3">
        <w:t xml:space="preserve">were </w:t>
      </w:r>
      <w:r>
        <w:t>scores used a</w:t>
      </w:r>
      <w:r w:rsidR="00035EC3">
        <w:t>s</w:t>
      </w:r>
      <w:r>
        <w:t xml:space="preserve"> the dependent variable</w:t>
      </w:r>
      <w:r w:rsidR="00035EC3">
        <w:t xml:space="preserve"> in regression analyses</w:t>
      </w:r>
      <w:r>
        <w:t>.</w:t>
      </w:r>
    </w:p>
    <w:p w14:paraId="158753E8" w14:textId="77777777" w:rsidR="008D3EC4" w:rsidRPr="00D13264" w:rsidRDefault="008D3EC4" w:rsidP="0035309E">
      <w:pPr>
        <w:spacing w:line="360" w:lineRule="auto"/>
        <w:ind w:firstLine="720"/>
      </w:pPr>
      <w:r w:rsidRPr="00D13264">
        <w:rPr>
          <w:i/>
        </w:rPr>
        <w:t>Psychological type</w:t>
      </w:r>
      <w:r w:rsidRPr="00D13264">
        <w:t xml:space="preserve"> was assessed by the Francis Psychological Type Scales </w:t>
      </w:r>
      <w:r>
        <w:rPr>
          <w:noProof/>
        </w:rPr>
        <w:t>(FPTS: Francis 2005)</w:t>
      </w:r>
      <w:r w:rsidRPr="00D13264">
        <w:t>. This is a 40-item inst</w:t>
      </w:r>
      <w:r>
        <w:t>rument comprising four sets of ten</w:t>
      </w:r>
      <w:r w:rsidRPr="00D13264">
        <w:t xml:space="preserve"> forced-choice items related to each of the four components of psychological type: orientation (extraversion or introversion), perceiving process (sensing or intuition), judging process (thinking or feeling), and attitude toward the outer world (judging or perceiving). Participants were asked for each pair of characteristics to check the ‘box next to that characteristic which is closer to the real you, even if you feel both characteristics apply to you. Tick the characteristics that reflect the real you, even if other people see you differently’. </w:t>
      </w:r>
      <w:r w:rsidR="00035EC3">
        <w:t>Previous</w:t>
      </w:r>
      <w:r w:rsidRPr="00D13264">
        <w:t xml:space="preserve"> studies have demonstrated that this instrument functions well in church-related contexts. For example, Francis, Craig, and Hall (2008) reported alpha coefficients of .83 for the EI scale, .76 for the SN scale, .73 for the TF scale, and .79 for the JP scale. In this sample, the equivalent reliabilities were .83 for the EI scale, .74 for the SN scale, .71 for the TF scale, and .76 for the JP scale. Scores on each scale were used to assign preferences in each dimension, using the conventional practice of assigning ties to </w:t>
      </w:r>
      <w:proofErr w:type="gramStart"/>
      <w:r w:rsidRPr="00D13264">
        <w:t>I</w:t>
      </w:r>
      <w:proofErr w:type="gramEnd"/>
      <w:r w:rsidRPr="00D13264">
        <w:t>, N, F or P. These binomial preference</w:t>
      </w:r>
      <w:r>
        <w:t xml:space="preserve">s were used to compare profiles, but the original scores were used in the more detailed regression analyses because they contained more information and are better for this purpose </w:t>
      </w:r>
      <w:r>
        <w:rPr>
          <w:noProof/>
        </w:rPr>
        <w:t>(Cowan 1989)</w:t>
      </w:r>
      <w:r>
        <w:t xml:space="preserve">. </w:t>
      </w:r>
      <w:r w:rsidRPr="00D13264">
        <w:t xml:space="preserve"> </w:t>
      </w:r>
    </w:p>
    <w:p w14:paraId="03AA9D56" w14:textId="67541490" w:rsidR="008D3EC4" w:rsidRPr="00D13264" w:rsidRDefault="008D3EC4" w:rsidP="0035309E">
      <w:pPr>
        <w:spacing w:line="360" w:lineRule="auto"/>
        <w:ind w:firstLine="720"/>
      </w:pPr>
      <w:r w:rsidRPr="00D13264">
        <w:rPr>
          <w:i/>
        </w:rPr>
        <w:t>Church tradition</w:t>
      </w:r>
      <w:r w:rsidRPr="00D13264">
        <w:t xml:space="preserve"> was assessed using a seven-point bipolar scale anchored at one end as ‘catholic’ and at the other as ‘evangelical’. The scores were coded 1 (most catholic) to 7 (most evangelical). The scale was used to produce </w:t>
      </w:r>
      <w:r>
        <w:t>a three-</w:t>
      </w:r>
      <w:r w:rsidR="004805F3">
        <w:t>point tradition</w:t>
      </w:r>
      <w:r>
        <w:t xml:space="preserve"> variable</w:t>
      </w:r>
      <w:r w:rsidRPr="00D13264">
        <w:t xml:space="preserve"> using </w:t>
      </w:r>
      <w:r w:rsidR="004805F3" w:rsidRPr="00D13264">
        <w:t>Randall’s (</w:t>
      </w:r>
      <w:r w:rsidRPr="00D13264">
        <w:t xml:space="preserve">2005) classification whereby 1 and 2 are referred to as </w:t>
      </w:r>
      <w:proofErr w:type="spellStart"/>
      <w:r w:rsidRPr="00D13264">
        <w:t>Anglo-catholic</w:t>
      </w:r>
      <w:proofErr w:type="spellEnd"/>
      <w:r w:rsidRPr="00D13264">
        <w:t xml:space="preserve">, 3, 4 and 5 as broad </w:t>
      </w:r>
      <w:proofErr w:type="gramStart"/>
      <w:r w:rsidRPr="00D13264">
        <w:t>church</w:t>
      </w:r>
      <w:proofErr w:type="gramEnd"/>
      <w:r w:rsidRPr="00D13264">
        <w:t>, and 6 and 7 as evangelical.</w:t>
      </w:r>
      <w:r>
        <w:t xml:space="preserve"> For regression analysis this was used to produce two dummy variables, ‘</w:t>
      </w:r>
      <w:proofErr w:type="spellStart"/>
      <w:r>
        <w:t>Anglo-catholic</w:t>
      </w:r>
      <w:proofErr w:type="spellEnd"/>
      <w:r>
        <w:t xml:space="preserve">’ and ‘evangelical’. </w:t>
      </w:r>
      <w:r w:rsidRPr="00D13264">
        <w:t xml:space="preserve"> In addition, respondents were asked for their sex (1 = male and 2 = female), age (four</w:t>
      </w:r>
      <w:r>
        <w:t>-</w:t>
      </w:r>
      <w:r w:rsidRPr="00D13264">
        <w:t>point scale with 1 = &lt;50, 2 = 50s, 3 = 60s and 4 = &gt;60s), and whether or not they were ordained (laity = 1 clergy = 2).</w:t>
      </w:r>
    </w:p>
    <w:p w14:paraId="4362AC9B" w14:textId="77777777" w:rsidR="008D3EC4" w:rsidRDefault="008D3EC4" w:rsidP="0035309E">
      <w:pPr>
        <w:spacing w:line="360" w:lineRule="auto"/>
        <w:rPr>
          <w:i/>
        </w:rPr>
      </w:pPr>
    </w:p>
    <w:p w14:paraId="3B849146" w14:textId="77777777" w:rsidR="008D3EC4" w:rsidRDefault="008D3EC4" w:rsidP="0035309E">
      <w:pPr>
        <w:spacing w:line="360" w:lineRule="auto"/>
        <w:rPr>
          <w:i/>
        </w:rPr>
      </w:pPr>
    </w:p>
    <w:p w14:paraId="67C5F189" w14:textId="77777777" w:rsidR="008D3EC4" w:rsidRDefault="008D3EC4" w:rsidP="0035309E">
      <w:pPr>
        <w:spacing w:line="360" w:lineRule="auto"/>
        <w:rPr>
          <w:i/>
        </w:rPr>
      </w:pPr>
    </w:p>
    <w:p w14:paraId="2FCFFD12" w14:textId="77777777" w:rsidR="00035EC3" w:rsidRPr="00D13264" w:rsidRDefault="00035EC3" w:rsidP="0035309E">
      <w:pPr>
        <w:spacing w:line="360" w:lineRule="auto"/>
        <w:rPr>
          <w:i/>
        </w:rPr>
      </w:pPr>
    </w:p>
    <w:p w14:paraId="592C6F62" w14:textId="77777777" w:rsidR="008D3EC4" w:rsidRPr="00D13264" w:rsidRDefault="008D3EC4" w:rsidP="0035309E">
      <w:pPr>
        <w:spacing w:line="360" w:lineRule="auto"/>
        <w:rPr>
          <w:i/>
        </w:rPr>
      </w:pPr>
      <w:r w:rsidRPr="00D13264">
        <w:rPr>
          <w:i/>
        </w:rPr>
        <w:lastRenderedPageBreak/>
        <w:t>Analysis</w:t>
      </w:r>
    </w:p>
    <w:p w14:paraId="18B9E642" w14:textId="3206900C" w:rsidR="008D3EC4" w:rsidRDefault="008D3EC4" w:rsidP="0035309E">
      <w:pPr>
        <w:spacing w:line="360" w:lineRule="auto"/>
      </w:pPr>
      <w:r w:rsidRPr="00D13264">
        <w:t xml:space="preserve">Laity and clergy are known to have different socio-demographic and psychological-type profiles </w:t>
      </w:r>
      <w:r>
        <w:rPr>
          <w:noProof/>
        </w:rPr>
        <w:t>(Francis, Robbins, and Craig 2011; Francis, Craig, et al. 2007; Francis et al. 2004; Craig et al. 2004; Village 2011)</w:t>
      </w:r>
      <w:r w:rsidRPr="00D13264">
        <w:t xml:space="preserve">. </w:t>
      </w:r>
      <w:r w:rsidRPr="00722827">
        <w:t xml:space="preserve">Furthermore, attendance in these two groups could be affected by the different duties and responsibilities of clergy compared with laity, and their different availability during the week.  Clergy may be required to lead or attend </w:t>
      </w:r>
      <w:proofErr w:type="spellStart"/>
      <w:r w:rsidRPr="00722827">
        <w:t>FxC</w:t>
      </w:r>
      <w:proofErr w:type="spellEnd"/>
      <w:r w:rsidRPr="00722827">
        <w:t xml:space="preserve"> but they may also be prevented from attending because they are required to lead other church activities, especially on Sundays.  Lay people who work may not be able to attend weekday events, but those who are retired may be more available tha</w:t>
      </w:r>
      <w:r>
        <w:t>n</w:t>
      </w:r>
      <w:r w:rsidRPr="00722827">
        <w:t xml:space="preserve"> working laity or clergy. </w:t>
      </w:r>
      <w:r>
        <w:t xml:space="preserve">Men and women also have different type profiles, usually in the judging process, where women tend to prefer feeling to thinking and men tend to prefer thinking to feeling </w:t>
      </w:r>
      <w:r>
        <w:rPr>
          <w:noProof/>
        </w:rPr>
        <w:t>(Kendall 1998; Myers and McCaulley 1985)</w:t>
      </w:r>
      <w:r>
        <w:t xml:space="preserve">. The distribution of men and women is also very different among clergy and laity in the Church of England, where women predominate among lay people and men predominate among clergy. Given that the early study of </w:t>
      </w:r>
      <w:proofErr w:type="spellStart"/>
      <w:r>
        <w:t>FxC</w:t>
      </w:r>
      <w:proofErr w:type="spellEnd"/>
      <w:r>
        <w:t xml:space="preserve"> attendees showed differences between men and women </w:t>
      </w:r>
      <w:r>
        <w:rPr>
          <w:noProof/>
        </w:rPr>
        <w:t>(Francis, Clymo, and Robbins 2014)</w:t>
      </w:r>
      <w:r>
        <w:t>, the sexes were treated separately throughout this analysis.</w:t>
      </w:r>
    </w:p>
    <w:p w14:paraId="2EC33BC8" w14:textId="77777777" w:rsidR="008D3EC4" w:rsidRPr="00D13264" w:rsidRDefault="008D3EC4" w:rsidP="0035309E">
      <w:pPr>
        <w:spacing w:line="360" w:lineRule="auto"/>
      </w:pPr>
      <w:r w:rsidRPr="00D13264">
        <w:tab/>
        <w:t xml:space="preserve">Univariate contingency tests were used to compare the profile </w:t>
      </w:r>
      <w:r>
        <w:t>of men and women</w:t>
      </w:r>
      <w:r w:rsidRPr="00D13264">
        <w:t xml:space="preserve"> and </w:t>
      </w:r>
      <w:r>
        <w:t xml:space="preserve">to </w:t>
      </w:r>
      <w:r w:rsidRPr="00D13264">
        <w:t xml:space="preserve">explore relationships between </w:t>
      </w:r>
      <w:proofErr w:type="spellStart"/>
      <w:r w:rsidRPr="00D13264">
        <w:t>FxC</w:t>
      </w:r>
      <w:proofErr w:type="spellEnd"/>
      <w:r w:rsidRPr="00D13264">
        <w:t xml:space="preserve"> attendance and </w:t>
      </w:r>
      <w:r>
        <w:t>ordination status</w:t>
      </w:r>
      <w:r w:rsidRPr="00D13264">
        <w:t xml:space="preserve">, age, church tradition and the four psychological type preferences. </w:t>
      </w:r>
      <w:r>
        <w:t>Multiple linear</w:t>
      </w:r>
      <w:r w:rsidRPr="00D13264">
        <w:t xml:space="preserve"> </w:t>
      </w:r>
      <w:proofErr w:type="gramStart"/>
      <w:r w:rsidRPr="00D13264">
        <w:t>regression</w:t>
      </w:r>
      <w:proofErr w:type="gramEnd"/>
      <w:r w:rsidRPr="00D13264">
        <w:t xml:space="preserve"> was used to test the hypotheses that preferences for extraversion, intuition</w:t>
      </w:r>
      <w:r>
        <w:t>,</w:t>
      </w:r>
      <w:r w:rsidRPr="00D13264">
        <w:t xml:space="preserve"> </w:t>
      </w:r>
      <w:r>
        <w:t>feeling and</w:t>
      </w:r>
      <w:r w:rsidRPr="00D13264">
        <w:t xml:space="preserve"> perceiving exerted independent</w:t>
      </w:r>
      <w:r>
        <w:t xml:space="preserve"> </w:t>
      </w:r>
      <w:r w:rsidRPr="00D13264">
        <w:t xml:space="preserve">positive effects on the likelihood of attending a </w:t>
      </w:r>
      <w:proofErr w:type="spellStart"/>
      <w:r w:rsidRPr="00D13264">
        <w:t>FxC</w:t>
      </w:r>
      <w:proofErr w:type="spellEnd"/>
      <w:r>
        <w:t>, after controlling for age, ordination status</w:t>
      </w:r>
      <w:r w:rsidRPr="00D13264">
        <w:t xml:space="preserve"> and church tradition</w:t>
      </w:r>
      <w:r>
        <w:t xml:space="preserve">. </w:t>
      </w:r>
    </w:p>
    <w:p w14:paraId="12D93E47" w14:textId="77777777" w:rsidR="008D3EC4" w:rsidRPr="00D13264" w:rsidRDefault="008D3EC4" w:rsidP="0035309E">
      <w:pPr>
        <w:spacing w:line="360" w:lineRule="auto"/>
      </w:pPr>
    </w:p>
    <w:p w14:paraId="3336DC5F" w14:textId="77777777" w:rsidR="008D3EC4" w:rsidRPr="00D13264" w:rsidRDefault="008D3EC4" w:rsidP="0035309E">
      <w:pPr>
        <w:spacing w:line="360" w:lineRule="auto"/>
      </w:pPr>
      <w:r w:rsidRPr="00D13264">
        <w:t>Results</w:t>
      </w:r>
    </w:p>
    <w:p w14:paraId="5AB0F34A" w14:textId="77777777" w:rsidR="008D3EC4" w:rsidRDefault="008D3EC4" w:rsidP="0035309E">
      <w:pPr>
        <w:spacing w:line="360" w:lineRule="auto"/>
      </w:pPr>
      <w:r>
        <w:t xml:space="preserve">In both sexes, only around 1% of the sample attended </w:t>
      </w:r>
      <w:proofErr w:type="gramStart"/>
      <w:r>
        <w:t>a</w:t>
      </w:r>
      <w:proofErr w:type="gramEnd"/>
      <w:r>
        <w:t xml:space="preserve"> </w:t>
      </w:r>
      <w:proofErr w:type="spellStart"/>
      <w:r>
        <w:t>FxC</w:t>
      </w:r>
      <w:proofErr w:type="spellEnd"/>
      <w:r>
        <w:t xml:space="preserve"> on a weekly basis, and over 60% never attended at all (Table 1). Regular attendance was more common than weekly attendance and roughly one in ten of the sample went to </w:t>
      </w:r>
      <w:proofErr w:type="gramStart"/>
      <w:r>
        <w:t>a</w:t>
      </w:r>
      <w:proofErr w:type="gramEnd"/>
      <w:r>
        <w:t xml:space="preserve"> </w:t>
      </w:r>
      <w:proofErr w:type="spellStart"/>
      <w:r>
        <w:t>FxC</w:t>
      </w:r>
      <w:proofErr w:type="spellEnd"/>
      <w:r>
        <w:t xml:space="preserve"> at least regularly, with women being slightly more likely to attend than men.</w:t>
      </w:r>
    </w:p>
    <w:p w14:paraId="5172425C" w14:textId="77777777" w:rsidR="008D3EC4" w:rsidRPr="00D13264" w:rsidRDefault="008D3EC4" w:rsidP="0035309E">
      <w:pPr>
        <w:spacing w:line="360" w:lineRule="auto"/>
        <w:ind w:firstLine="720"/>
      </w:pPr>
      <w:r w:rsidRPr="00D13264">
        <w:t xml:space="preserve">The profiles of </w:t>
      </w:r>
      <w:r>
        <w:t>male and female</w:t>
      </w:r>
      <w:r w:rsidRPr="00D13264">
        <w:t xml:space="preserve"> </w:t>
      </w:r>
      <w:r w:rsidRPr="00D13264">
        <w:rPr>
          <w:i/>
        </w:rPr>
        <w:t xml:space="preserve">Church Times </w:t>
      </w:r>
      <w:r w:rsidRPr="00D13264">
        <w:t xml:space="preserve">readers were significantly different in terms of </w:t>
      </w:r>
      <w:r>
        <w:t>ordination status</w:t>
      </w:r>
      <w:r w:rsidRPr="00D13264">
        <w:t xml:space="preserve">, church tradition and psychological type preferences (Table 1). </w:t>
      </w:r>
      <w:r>
        <w:t>Men</w:t>
      </w:r>
      <w:r w:rsidRPr="00D13264">
        <w:t xml:space="preserve"> were </w:t>
      </w:r>
      <w:r>
        <w:t xml:space="preserve">much more likely to be ordained than women, and were slightly more likely than women to assign themselves as </w:t>
      </w:r>
      <w:proofErr w:type="spellStart"/>
      <w:r>
        <w:t>Anglo-catholic</w:t>
      </w:r>
      <w:proofErr w:type="spellEnd"/>
      <w:r>
        <w:t xml:space="preserve"> or evangelical rather than broad church. </w:t>
      </w:r>
      <w:r w:rsidRPr="00D13264">
        <w:t>Psy</w:t>
      </w:r>
      <w:r>
        <w:t>chological-</w:t>
      </w:r>
      <w:r w:rsidRPr="00D13264">
        <w:t xml:space="preserve">type preferences </w:t>
      </w:r>
      <w:r>
        <w:t>reflected sex-</w:t>
      </w:r>
      <w:r>
        <w:lastRenderedPageBreak/>
        <w:t xml:space="preserve">differences seen among the general population, with the only significant difference being the greater preference for feeling over thinking among women compared with men </w:t>
      </w:r>
      <w:r w:rsidRPr="00D13264">
        <w:t xml:space="preserve">(Table 1). </w:t>
      </w:r>
      <w:r>
        <w:t xml:space="preserve"> In this sample, preference for feeling was relatively high among men (47%) and low among women (57%) compared with population norms reported by Kendall </w:t>
      </w:r>
      <w:r>
        <w:rPr>
          <w:noProof/>
        </w:rPr>
        <w:t>(1998)</w:t>
      </w:r>
      <w:r>
        <w:t xml:space="preserve">, where the figures were 35% and 70% respectively. The other preferences were similar between the sexes and typical for Anglican churchgoers, with preferences for introversion over extraversion, sensing over intuition and judging over perceiving. Overall, the psychological profile of these churchgoers could be typified as ISFJ, which was similar to findings from previous studies </w:t>
      </w:r>
      <w:r>
        <w:rPr>
          <w:noProof/>
        </w:rPr>
        <w:t>(Francis, Robbins, and Craig 2011)</w:t>
      </w:r>
      <w:r>
        <w:t>.</w:t>
      </w:r>
    </w:p>
    <w:p w14:paraId="2768B384" w14:textId="77777777" w:rsidR="008D3EC4" w:rsidRPr="00D13264" w:rsidRDefault="008D3EC4" w:rsidP="0035309E">
      <w:pPr>
        <w:spacing w:line="360" w:lineRule="auto"/>
      </w:pPr>
    </w:p>
    <w:p w14:paraId="76BB9E99" w14:textId="77777777" w:rsidR="008D3EC4" w:rsidRPr="00747B26" w:rsidRDefault="008D3EC4" w:rsidP="0035309E">
      <w:pPr>
        <w:spacing w:line="360" w:lineRule="auto"/>
        <w:rPr>
          <w:i/>
        </w:rPr>
      </w:pPr>
      <w:r w:rsidRPr="00747B26">
        <w:rPr>
          <w:i/>
        </w:rPr>
        <w:t xml:space="preserve">Attendance at </w:t>
      </w:r>
      <w:proofErr w:type="spellStart"/>
      <w:r w:rsidRPr="00747B26">
        <w:rPr>
          <w:i/>
        </w:rPr>
        <w:t>FxC</w:t>
      </w:r>
      <w:proofErr w:type="spellEnd"/>
    </w:p>
    <w:p w14:paraId="16C05702" w14:textId="77777777" w:rsidR="008D3EC4" w:rsidRPr="00D13264" w:rsidRDefault="008D3EC4" w:rsidP="0035309E">
      <w:pPr>
        <w:spacing w:line="360" w:lineRule="auto"/>
      </w:pPr>
      <w:r>
        <w:t>Taking weekly or regular attendance together, w</w:t>
      </w:r>
      <w:r w:rsidRPr="00D13264">
        <w:t>omen were more likely to</w:t>
      </w:r>
      <w:r>
        <w:t xml:space="preserve"> attend </w:t>
      </w:r>
      <w:proofErr w:type="spellStart"/>
      <w:r>
        <w:t>FxC</w:t>
      </w:r>
      <w:proofErr w:type="spellEnd"/>
      <w:r>
        <w:t xml:space="preserve"> than men </w:t>
      </w:r>
      <w:r w:rsidRPr="00D13264">
        <w:t>(</w:t>
      </w:r>
      <w:r>
        <w:t>11</w:t>
      </w:r>
      <w:r w:rsidRPr="00D13264">
        <w:t xml:space="preserve">% of </w:t>
      </w:r>
      <w:r>
        <w:t>1865</w:t>
      </w:r>
      <w:r w:rsidRPr="00D13264">
        <w:t xml:space="preserve"> women versus </w:t>
      </w:r>
      <w:r>
        <w:t>8</w:t>
      </w:r>
      <w:r w:rsidRPr="00D13264">
        <w:t xml:space="preserve">% of </w:t>
      </w:r>
      <w:r>
        <w:t>2620</w:t>
      </w:r>
      <w:r w:rsidRPr="00D13264">
        <w:t xml:space="preserve"> men, χ</w:t>
      </w:r>
      <w:r w:rsidRPr="00D13264">
        <w:rPr>
          <w:vertAlign w:val="superscript"/>
        </w:rPr>
        <w:t xml:space="preserve">2 </w:t>
      </w:r>
      <w:r w:rsidRPr="00D13264">
        <w:t xml:space="preserve">= </w:t>
      </w:r>
      <w:r>
        <w:t>7.51</w:t>
      </w:r>
      <w:r w:rsidRPr="00D13264">
        <w:t xml:space="preserve">, </w:t>
      </w:r>
      <w:proofErr w:type="spellStart"/>
      <w:r w:rsidRPr="00D13264">
        <w:rPr>
          <w:i/>
        </w:rPr>
        <w:t>df</w:t>
      </w:r>
      <w:proofErr w:type="spellEnd"/>
      <w:r w:rsidRPr="00D13264">
        <w:rPr>
          <w:i/>
        </w:rPr>
        <w:t xml:space="preserve"> </w:t>
      </w:r>
      <w:r w:rsidRPr="00D13264">
        <w:t xml:space="preserve">= 1, </w:t>
      </w:r>
      <w:r w:rsidRPr="00D13264">
        <w:rPr>
          <w:i/>
        </w:rPr>
        <w:t>p</w:t>
      </w:r>
      <w:r w:rsidRPr="00D13264">
        <w:t xml:space="preserve"> &lt; .0</w:t>
      </w:r>
      <w:r>
        <w:t xml:space="preserve">1), a trend that was apparent </w:t>
      </w:r>
      <w:r w:rsidRPr="00D13264">
        <w:t>among both the laity (</w:t>
      </w:r>
      <w:r>
        <w:t>8</w:t>
      </w:r>
      <w:r w:rsidRPr="00D13264">
        <w:t xml:space="preserve">% of 1415 women versus </w:t>
      </w:r>
      <w:r>
        <w:t>6</w:t>
      </w:r>
      <w:r w:rsidRPr="00D13264">
        <w:t>% of 1335 men, χ</w:t>
      </w:r>
      <w:r w:rsidRPr="00D13264">
        <w:rPr>
          <w:vertAlign w:val="superscript"/>
        </w:rPr>
        <w:t xml:space="preserve">2 </w:t>
      </w:r>
      <w:r w:rsidRPr="00D13264">
        <w:t>= 4.2</w:t>
      </w:r>
      <w:r>
        <w:t>4</w:t>
      </w:r>
      <w:r w:rsidRPr="00D13264">
        <w:t xml:space="preserve">, </w:t>
      </w:r>
      <w:proofErr w:type="spellStart"/>
      <w:r w:rsidRPr="00D13264">
        <w:rPr>
          <w:i/>
        </w:rPr>
        <w:t>df</w:t>
      </w:r>
      <w:proofErr w:type="spellEnd"/>
      <w:r w:rsidRPr="00D13264">
        <w:rPr>
          <w:i/>
        </w:rPr>
        <w:t xml:space="preserve"> </w:t>
      </w:r>
      <w:r w:rsidRPr="00D13264">
        <w:t xml:space="preserve">= 1, </w:t>
      </w:r>
      <w:r w:rsidRPr="00D13264">
        <w:rPr>
          <w:i/>
        </w:rPr>
        <w:t>p</w:t>
      </w:r>
      <w:r w:rsidRPr="00D13264">
        <w:t xml:space="preserve"> &lt; .05) and the clergy (</w:t>
      </w:r>
      <w:r>
        <w:t>20</w:t>
      </w:r>
      <w:r w:rsidRPr="00D13264">
        <w:t xml:space="preserve">% of 450 women versus </w:t>
      </w:r>
      <w:r>
        <w:t>11</w:t>
      </w:r>
      <w:r w:rsidRPr="00D13264">
        <w:t>% of 1285 men, χ</w:t>
      </w:r>
      <w:r w:rsidRPr="00D13264">
        <w:rPr>
          <w:vertAlign w:val="superscript"/>
        </w:rPr>
        <w:t xml:space="preserve">2 </w:t>
      </w:r>
      <w:r w:rsidRPr="00D13264">
        <w:t>= 2</w:t>
      </w:r>
      <w:r>
        <w:t>2.95</w:t>
      </w:r>
      <w:r w:rsidRPr="00D13264">
        <w:t xml:space="preserve">, </w:t>
      </w:r>
      <w:proofErr w:type="spellStart"/>
      <w:r w:rsidRPr="00D13264">
        <w:rPr>
          <w:i/>
        </w:rPr>
        <w:t>df</w:t>
      </w:r>
      <w:proofErr w:type="spellEnd"/>
      <w:r w:rsidRPr="00D13264">
        <w:rPr>
          <w:i/>
        </w:rPr>
        <w:t xml:space="preserve"> </w:t>
      </w:r>
      <w:r w:rsidRPr="00D13264">
        <w:t>= 1</w:t>
      </w:r>
      <w:r w:rsidRPr="00D13264">
        <w:rPr>
          <w:i/>
        </w:rPr>
        <w:t>, p</w:t>
      </w:r>
      <w:r w:rsidRPr="00D13264">
        <w:t xml:space="preserve"> &lt; .001). </w:t>
      </w:r>
      <w:r>
        <w:t xml:space="preserve">In both sexes, clergy were more likely to attend </w:t>
      </w:r>
      <w:proofErr w:type="spellStart"/>
      <w:r>
        <w:t>FxC</w:t>
      </w:r>
      <w:proofErr w:type="spellEnd"/>
      <w:r>
        <w:t xml:space="preserve"> than were lay people (Table 2). </w:t>
      </w:r>
      <w:r w:rsidRPr="00D13264">
        <w:t xml:space="preserve">Attendance at </w:t>
      </w:r>
      <w:proofErr w:type="spellStart"/>
      <w:r w:rsidRPr="00D13264">
        <w:t>FxC</w:t>
      </w:r>
      <w:proofErr w:type="spellEnd"/>
      <w:r w:rsidRPr="00D13264">
        <w:t xml:space="preserve"> declined significantly with age among both </w:t>
      </w:r>
      <w:r>
        <w:t>men</w:t>
      </w:r>
      <w:r w:rsidRPr="00D13264">
        <w:t xml:space="preserve"> and </w:t>
      </w:r>
      <w:r>
        <w:t xml:space="preserve">women. </w:t>
      </w:r>
      <w:r w:rsidRPr="00D13264">
        <w:t xml:space="preserve">Church tradition was also a strong predictor of attendance at </w:t>
      </w:r>
      <w:proofErr w:type="spellStart"/>
      <w:r w:rsidRPr="00D13264">
        <w:t>FxC</w:t>
      </w:r>
      <w:proofErr w:type="spellEnd"/>
      <w:r>
        <w:t xml:space="preserve"> for both men and women</w:t>
      </w:r>
      <w:r w:rsidRPr="00D13264">
        <w:t xml:space="preserve">, with evangelicals being more likely to attend, and </w:t>
      </w:r>
      <w:proofErr w:type="spellStart"/>
      <w:r w:rsidRPr="00D13264">
        <w:t>Anglo-catholics</w:t>
      </w:r>
      <w:proofErr w:type="spellEnd"/>
      <w:r w:rsidRPr="00D13264">
        <w:t xml:space="preserve"> being less likely to attend, than those in the broad-church category (Table 2)</w:t>
      </w:r>
      <w:r>
        <w:t>,</w:t>
      </w:r>
      <w:r w:rsidRPr="00D13264">
        <w:t xml:space="preserve"> a trend that was significant in both laity (χ</w:t>
      </w:r>
      <w:r w:rsidRPr="00D13264">
        <w:rPr>
          <w:vertAlign w:val="superscript"/>
        </w:rPr>
        <w:t xml:space="preserve">2 </w:t>
      </w:r>
      <w:r w:rsidRPr="00D13264">
        <w:t xml:space="preserve">= 32.5, </w:t>
      </w:r>
      <w:proofErr w:type="spellStart"/>
      <w:r w:rsidRPr="00D13264">
        <w:rPr>
          <w:i/>
        </w:rPr>
        <w:t>df</w:t>
      </w:r>
      <w:proofErr w:type="spellEnd"/>
      <w:r w:rsidRPr="00D13264">
        <w:rPr>
          <w:i/>
        </w:rPr>
        <w:t xml:space="preserve"> </w:t>
      </w:r>
      <w:r w:rsidRPr="00D13264">
        <w:t xml:space="preserve">= 2,  </w:t>
      </w:r>
      <w:r w:rsidRPr="00D13264">
        <w:rPr>
          <w:i/>
        </w:rPr>
        <w:t>p</w:t>
      </w:r>
      <w:r w:rsidRPr="00D13264">
        <w:t xml:space="preserve"> &lt; .001)  and clergy (χ</w:t>
      </w:r>
      <w:r w:rsidRPr="00D13264">
        <w:rPr>
          <w:vertAlign w:val="superscript"/>
        </w:rPr>
        <w:t xml:space="preserve">2 </w:t>
      </w:r>
      <w:r w:rsidRPr="00D13264">
        <w:t xml:space="preserve">= 38.7, </w:t>
      </w:r>
      <w:proofErr w:type="spellStart"/>
      <w:r w:rsidRPr="00D13264">
        <w:rPr>
          <w:i/>
        </w:rPr>
        <w:t>df</w:t>
      </w:r>
      <w:proofErr w:type="spellEnd"/>
      <w:r w:rsidRPr="00D13264">
        <w:rPr>
          <w:i/>
        </w:rPr>
        <w:t xml:space="preserve"> </w:t>
      </w:r>
      <w:r w:rsidRPr="00D13264">
        <w:t xml:space="preserve">= 2,  </w:t>
      </w:r>
      <w:r w:rsidRPr="00D13264">
        <w:rPr>
          <w:i/>
        </w:rPr>
        <w:t>p</w:t>
      </w:r>
      <w:r w:rsidRPr="00D13264">
        <w:t xml:space="preserve"> &lt; .001).</w:t>
      </w:r>
    </w:p>
    <w:p w14:paraId="6BD6B221" w14:textId="77777777" w:rsidR="008D3EC4" w:rsidRPr="00D13264" w:rsidRDefault="008D3EC4" w:rsidP="0035309E">
      <w:pPr>
        <w:spacing w:line="360" w:lineRule="auto"/>
        <w:ind w:firstLine="720"/>
      </w:pPr>
      <w:r w:rsidRPr="00D13264">
        <w:t xml:space="preserve">Psychological type </w:t>
      </w:r>
      <w:r>
        <w:t>preferences</w:t>
      </w:r>
      <w:r w:rsidRPr="00D13264">
        <w:t xml:space="preserve"> were </w:t>
      </w:r>
      <w:r>
        <w:t xml:space="preserve">associated </w:t>
      </w:r>
      <w:r w:rsidRPr="00D13264">
        <w:t xml:space="preserve">with attendance at </w:t>
      </w:r>
      <w:proofErr w:type="spellStart"/>
      <w:r w:rsidRPr="00D13264">
        <w:t>FxC</w:t>
      </w:r>
      <w:proofErr w:type="spellEnd"/>
      <w:r w:rsidRPr="00D13264">
        <w:t xml:space="preserve"> in both </w:t>
      </w:r>
      <w:r>
        <w:t>men and women</w:t>
      </w:r>
      <w:r w:rsidRPr="00D13264">
        <w:t xml:space="preserve"> (Table </w:t>
      </w:r>
      <w:r>
        <w:t>2</w:t>
      </w:r>
      <w:r w:rsidRPr="00D13264">
        <w:t xml:space="preserve">).  Among </w:t>
      </w:r>
      <w:r>
        <w:t>both sexes</w:t>
      </w:r>
      <w:r w:rsidRPr="00D13264">
        <w:t>, preference for</w:t>
      </w:r>
      <w:r>
        <w:t xml:space="preserve"> extraversion was in a minority, </w:t>
      </w:r>
      <w:r w:rsidRPr="00D13264">
        <w:t>but</w:t>
      </w:r>
      <w:r>
        <w:t xml:space="preserve"> female</w:t>
      </w:r>
      <w:r w:rsidRPr="00D13264">
        <w:t xml:space="preserve"> </w:t>
      </w:r>
      <w:r>
        <w:t xml:space="preserve">extraverts were slightly more likely than female introverts to attend </w:t>
      </w:r>
      <w:proofErr w:type="gramStart"/>
      <w:r>
        <w:t>a</w:t>
      </w:r>
      <w:proofErr w:type="gramEnd"/>
      <w:r>
        <w:t xml:space="preserve"> </w:t>
      </w:r>
      <w:proofErr w:type="spellStart"/>
      <w:r>
        <w:t>FxC</w:t>
      </w:r>
      <w:proofErr w:type="spellEnd"/>
      <w:r>
        <w:t xml:space="preserve"> (13% versus 10%). The trend was apparent in men, but not statistically significant.  </w:t>
      </w:r>
      <w:r w:rsidRPr="00D13264">
        <w:t xml:space="preserve"> </w:t>
      </w:r>
      <w:r>
        <w:t>P</w:t>
      </w:r>
      <w:r w:rsidRPr="00D13264">
        <w:t xml:space="preserve">reference for intuition over sensing was </w:t>
      </w:r>
      <w:r>
        <w:t xml:space="preserve">less frequent in both sexes, but </w:t>
      </w:r>
      <w:proofErr w:type="spellStart"/>
      <w:r>
        <w:t>intuitives</w:t>
      </w:r>
      <w:proofErr w:type="spellEnd"/>
      <w:r>
        <w:t xml:space="preserve"> were more likely than </w:t>
      </w:r>
      <w:proofErr w:type="spellStart"/>
      <w:r>
        <w:t>sensers</w:t>
      </w:r>
      <w:proofErr w:type="spellEnd"/>
      <w:r>
        <w:t xml:space="preserve"> to attend </w:t>
      </w:r>
      <w:proofErr w:type="gramStart"/>
      <w:r>
        <w:t>a</w:t>
      </w:r>
      <w:proofErr w:type="gramEnd"/>
      <w:r>
        <w:t xml:space="preserve"> </w:t>
      </w:r>
      <w:proofErr w:type="spellStart"/>
      <w:r>
        <w:t>FxC</w:t>
      </w:r>
      <w:proofErr w:type="spellEnd"/>
      <w:r>
        <w:t xml:space="preserve"> (12% versus 6% for men and 15% versus 8% for women). </w:t>
      </w:r>
      <w:r w:rsidRPr="00D13264">
        <w:t xml:space="preserve">  A similar pattern emerged for attitude toward the outer world, with preference for perceiving over judging being unusual, but </w:t>
      </w:r>
      <w:r>
        <w:t>attendance being more likely in perceiving  than judging types for both men (15% versus 7%) and women (17% versus 10%)</w:t>
      </w:r>
      <w:r w:rsidRPr="00D13264">
        <w:t xml:space="preserve">. There was no difference between preferences in the </w:t>
      </w:r>
      <w:r w:rsidRPr="00D13264">
        <w:lastRenderedPageBreak/>
        <w:t xml:space="preserve">judging process (thinking versus feeling) both for the overall sample and when the sexes were examined separately. </w:t>
      </w:r>
    </w:p>
    <w:p w14:paraId="267C83FE" w14:textId="2B1D796F" w:rsidR="008D3EC4" w:rsidRPr="00D13264" w:rsidRDefault="008D3EC4" w:rsidP="0035309E">
      <w:pPr>
        <w:spacing w:line="360" w:lineRule="auto"/>
        <w:ind w:firstLine="720"/>
      </w:pPr>
      <w:r w:rsidRPr="00D13264">
        <w:t xml:space="preserve">The above associations suggested that </w:t>
      </w:r>
      <w:r>
        <w:t xml:space="preserve">the </w:t>
      </w:r>
      <w:r w:rsidRPr="00D13264">
        <w:t xml:space="preserve">likelihood of attending </w:t>
      </w:r>
      <w:proofErr w:type="gramStart"/>
      <w:r w:rsidRPr="00D13264">
        <w:t>a</w:t>
      </w:r>
      <w:proofErr w:type="gramEnd"/>
      <w:r w:rsidRPr="00D13264">
        <w:t xml:space="preserve"> </w:t>
      </w:r>
      <w:proofErr w:type="spellStart"/>
      <w:r w:rsidRPr="00D13264">
        <w:t>FxC</w:t>
      </w:r>
      <w:proofErr w:type="spellEnd"/>
      <w:r w:rsidRPr="00D13264">
        <w:t xml:space="preserve"> was greater among </w:t>
      </w:r>
      <w:proofErr w:type="spellStart"/>
      <w:r w:rsidRPr="00D13264">
        <w:t>intuitives</w:t>
      </w:r>
      <w:proofErr w:type="spellEnd"/>
      <w:r>
        <w:t xml:space="preserve"> than among </w:t>
      </w:r>
      <w:proofErr w:type="spellStart"/>
      <w:r>
        <w:t>sensers</w:t>
      </w:r>
      <w:proofErr w:type="spellEnd"/>
      <w:r w:rsidRPr="00D13264">
        <w:t xml:space="preserve"> and </w:t>
      </w:r>
      <w:r>
        <w:t xml:space="preserve">among </w:t>
      </w:r>
      <w:r w:rsidRPr="00D13264">
        <w:t>perceivers</w:t>
      </w:r>
      <w:r>
        <w:t xml:space="preserve"> than among judgers</w:t>
      </w:r>
      <w:r w:rsidRPr="00D13264">
        <w:t xml:space="preserve">. However, the distribution of these preferences was not independent in this sample, and there was a strong association between preference for intuition and preference for perceiving: 24% of 1673 </w:t>
      </w:r>
      <w:proofErr w:type="spellStart"/>
      <w:r w:rsidRPr="00D13264">
        <w:t>intuitives</w:t>
      </w:r>
      <w:proofErr w:type="spellEnd"/>
      <w:r w:rsidRPr="00D13264">
        <w:t xml:space="preserve"> preferred perceiving over judging, compared with only 5% of 2812 </w:t>
      </w:r>
      <w:proofErr w:type="spellStart"/>
      <w:r w:rsidRPr="00D13264">
        <w:t>sensers</w:t>
      </w:r>
      <w:proofErr w:type="spellEnd"/>
      <w:r w:rsidRPr="00D13264">
        <w:t xml:space="preserve"> (χ</w:t>
      </w:r>
      <w:r w:rsidRPr="00D13264">
        <w:rPr>
          <w:vertAlign w:val="superscript"/>
        </w:rPr>
        <w:t xml:space="preserve">2 </w:t>
      </w:r>
      <w:r w:rsidRPr="00D13264">
        <w:t xml:space="preserve">= 351.2, </w:t>
      </w:r>
      <w:proofErr w:type="spellStart"/>
      <w:proofErr w:type="gramStart"/>
      <w:r w:rsidRPr="00D13264">
        <w:rPr>
          <w:i/>
        </w:rPr>
        <w:t>df</w:t>
      </w:r>
      <w:proofErr w:type="spellEnd"/>
      <w:proofErr w:type="gramEnd"/>
      <w:r w:rsidRPr="00D13264">
        <w:rPr>
          <w:i/>
        </w:rPr>
        <w:t xml:space="preserve"> </w:t>
      </w:r>
      <w:r w:rsidRPr="00D13264">
        <w:t xml:space="preserve">= </w:t>
      </w:r>
      <w:r>
        <w:t xml:space="preserve">1, </w:t>
      </w:r>
      <w:r w:rsidRPr="00D13264">
        <w:rPr>
          <w:i/>
        </w:rPr>
        <w:t>p</w:t>
      </w:r>
      <w:r w:rsidRPr="00D13264">
        <w:t xml:space="preserve"> &lt; .001). </w:t>
      </w:r>
      <w:r>
        <w:t xml:space="preserve">The results of the multiple </w:t>
      </w:r>
      <w:r w:rsidRPr="00D13264">
        <w:t xml:space="preserve">regressions (Table </w:t>
      </w:r>
      <w:r>
        <w:t>3</w:t>
      </w:r>
      <w:r w:rsidRPr="00D13264">
        <w:t xml:space="preserve">) confirmed the effects of </w:t>
      </w:r>
      <w:r>
        <w:t>ordination, age,</w:t>
      </w:r>
      <w:r w:rsidRPr="00D13264">
        <w:t xml:space="preserve"> and tradition, but modified slightly the </w:t>
      </w:r>
      <w:r w:rsidR="004805F3">
        <w:t>original</w:t>
      </w:r>
      <w:r w:rsidRPr="00D13264">
        <w:t xml:space="preserve"> analysis of the effects of psychological type. </w:t>
      </w:r>
      <w:r>
        <w:t>In both sexes, average attendance score</w:t>
      </w:r>
      <w:r w:rsidR="0035309E">
        <w:t>s</w:t>
      </w:r>
      <w:r>
        <w:t xml:space="preserve"> </w:t>
      </w:r>
      <w:r w:rsidR="0035309E">
        <w:t>were</w:t>
      </w:r>
      <w:r>
        <w:t xml:space="preserve"> lower among laity than among clergy, lower among older people than among younger people, and lower among </w:t>
      </w:r>
      <w:proofErr w:type="spellStart"/>
      <w:r>
        <w:t>Anglo-catholics</w:t>
      </w:r>
      <w:proofErr w:type="spellEnd"/>
      <w:r>
        <w:t xml:space="preserve"> than among other traditions.  Evangelicals had higher average attendance score</w:t>
      </w:r>
      <w:r w:rsidR="0035309E">
        <w:t>s</w:t>
      </w:r>
      <w:r>
        <w:t xml:space="preserve"> compared with other traditions.  Among men,</w:t>
      </w:r>
      <w:r w:rsidRPr="00D13264">
        <w:t xml:space="preserve"> </w:t>
      </w:r>
      <w:r>
        <w:t xml:space="preserve">attendance scores were higher among extraverts than among introverts, among </w:t>
      </w:r>
      <w:proofErr w:type="spellStart"/>
      <w:r w:rsidRPr="00D13264">
        <w:t>intuitives</w:t>
      </w:r>
      <w:proofErr w:type="spellEnd"/>
      <w:r w:rsidRPr="00D13264">
        <w:t xml:space="preserve"> </w:t>
      </w:r>
      <w:r>
        <w:t xml:space="preserve">than among </w:t>
      </w:r>
      <w:proofErr w:type="spellStart"/>
      <w:r>
        <w:t>sensers</w:t>
      </w:r>
      <w:proofErr w:type="spellEnd"/>
      <w:r>
        <w:t>, and among perceivers than among judgers</w:t>
      </w:r>
      <w:r w:rsidRPr="00D13264">
        <w:t xml:space="preserve">. There was no difference </w:t>
      </w:r>
      <w:r>
        <w:t xml:space="preserve">in </w:t>
      </w:r>
      <w:r w:rsidRPr="00D13264">
        <w:t xml:space="preserve">the judging process (feeling versus thinking).  Among </w:t>
      </w:r>
      <w:r>
        <w:t>women</w:t>
      </w:r>
      <w:r w:rsidRPr="00D13264">
        <w:t xml:space="preserve">, </w:t>
      </w:r>
      <w:r w:rsidRPr="00DE1D8C">
        <w:t xml:space="preserve">attendance scores were higher among extraverts than among introverts, </w:t>
      </w:r>
      <w:r>
        <w:t xml:space="preserve">and higher </w:t>
      </w:r>
      <w:r w:rsidRPr="00DE1D8C">
        <w:t xml:space="preserve">among </w:t>
      </w:r>
      <w:proofErr w:type="spellStart"/>
      <w:r w:rsidRPr="00DE1D8C">
        <w:t>intuitives</w:t>
      </w:r>
      <w:proofErr w:type="spellEnd"/>
      <w:r w:rsidRPr="00DE1D8C">
        <w:t xml:space="preserve"> than among </w:t>
      </w:r>
      <w:proofErr w:type="spellStart"/>
      <w:r w:rsidRPr="00DE1D8C">
        <w:t>sensers</w:t>
      </w:r>
      <w:proofErr w:type="spellEnd"/>
      <w:r>
        <w:t>.</w:t>
      </w:r>
      <w:r w:rsidRPr="00DE1D8C">
        <w:t xml:space="preserve"> </w:t>
      </w:r>
      <w:r w:rsidRPr="00D13264">
        <w:t xml:space="preserve">There were no differences </w:t>
      </w:r>
      <w:r>
        <w:t>in the judging process</w:t>
      </w:r>
      <w:r w:rsidRPr="00D13264">
        <w:t xml:space="preserve"> (feeling versus thinking)</w:t>
      </w:r>
      <w:r>
        <w:t>, nor in attitude to the outer world (judging versus perceiving).</w:t>
      </w:r>
    </w:p>
    <w:p w14:paraId="11E05F3F" w14:textId="77777777" w:rsidR="008D3EC4" w:rsidRDefault="008D3EC4" w:rsidP="0035309E">
      <w:pPr>
        <w:spacing w:line="360" w:lineRule="auto"/>
      </w:pPr>
      <w:r w:rsidRPr="00D13264">
        <w:t xml:space="preserve"> </w:t>
      </w:r>
      <w:r w:rsidRPr="00D13264">
        <w:tab/>
        <w:t xml:space="preserve">These results suggest that psychological-type preferences may influence a person's predisposition to attend a </w:t>
      </w:r>
      <w:proofErr w:type="spellStart"/>
      <w:r w:rsidRPr="00D13264">
        <w:t>FxC</w:t>
      </w:r>
      <w:proofErr w:type="spellEnd"/>
      <w:r w:rsidRPr="00D13264">
        <w:t xml:space="preserve">. </w:t>
      </w:r>
      <w:r>
        <w:t>E</w:t>
      </w:r>
      <w:r w:rsidRPr="00D13264">
        <w:t xml:space="preserve">xtravert orientation and </w:t>
      </w:r>
      <w:r>
        <w:t xml:space="preserve">intuitive perceiving were associated with higher attendance in both sexes. </w:t>
      </w:r>
      <w:r w:rsidRPr="00D13264">
        <w:t xml:space="preserve"> For </w:t>
      </w:r>
      <w:r>
        <w:t>women, but not for men</w:t>
      </w:r>
      <w:r w:rsidRPr="00D13264">
        <w:t xml:space="preserve">, the association between attending </w:t>
      </w:r>
      <w:proofErr w:type="spellStart"/>
      <w:r w:rsidRPr="00D13264">
        <w:t>FxC</w:t>
      </w:r>
      <w:proofErr w:type="spellEnd"/>
      <w:r w:rsidRPr="00D13264">
        <w:t xml:space="preserve"> and a preference for perceiving the outer world was explained by the link between perceiving and intuition</w:t>
      </w:r>
      <w:r>
        <w:t xml:space="preserve"> and was not significant when controlling for other preferences.  In neither sex was preference for feeling or thinking linked to attendance at </w:t>
      </w:r>
      <w:proofErr w:type="spellStart"/>
      <w:r>
        <w:t>FxC</w:t>
      </w:r>
      <w:proofErr w:type="spellEnd"/>
      <w:r>
        <w:t>.</w:t>
      </w:r>
    </w:p>
    <w:p w14:paraId="67B2C1A9" w14:textId="77777777" w:rsidR="008D3EC4" w:rsidRPr="00D13264" w:rsidRDefault="008D3EC4" w:rsidP="0035309E">
      <w:pPr>
        <w:spacing w:line="360" w:lineRule="auto"/>
      </w:pPr>
    </w:p>
    <w:p w14:paraId="4FBC5F10" w14:textId="77777777" w:rsidR="008D3EC4" w:rsidRDefault="008D3EC4" w:rsidP="0035309E">
      <w:pPr>
        <w:spacing w:line="360" w:lineRule="auto"/>
      </w:pPr>
      <w:r>
        <w:t>Discussion</w:t>
      </w:r>
    </w:p>
    <w:p w14:paraId="0897CD85" w14:textId="77777777" w:rsidR="008D3EC4" w:rsidRDefault="008D3EC4" w:rsidP="0035309E">
      <w:pPr>
        <w:spacing w:line="360" w:lineRule="auto"/>
      </w:pPr>
      <w:r>
        <w:t xml:space="preserve">Readers of the </w:t>
      </w:r>
      <w:r>
        <w:rPr>
          <w:i/>
        </w:rPr>
        <w:t xml:space="preserve">Church Times </w:t>
      </w:r>
      <w:r>
        <w:t xml:space="preserve">are not a group of Anglicans that would normally be thought of as typical </w:t>
      </w:r>
      <w:proofErr w:type="spellStart"/>
      <w:r>
        <w:t>FxC</w:t>
      </w:r>
      <w:proofErr w:type="spellEnd"/>
      <w:r>
        <w:t xml:space="preserve"> attendees. They tend to be traditional, elderly members who mostly align themselves with the </w:t>
      </w:r>
      <w:proofErr w:type="spellStart"/>
      <w:r>
        <w:t>Anglo-catholic</w:t>
      </w:r>
      <w:proofErr w:type="spellEnd"/>
      <w:r>
        <w:t xml:space="preserve"> or broad-church traditions. To find that almost 11% of this sample attended weekly or regularly is in some ways surprisingly high, and is an indication of the important of the movement in the Church </w:t>
      </w:r>
      <w:r>
        <w:lastRenderedPageBreak/>
        <w:t xml:space="preserve">of England. It was not possible in the scope of a large general survey to find out exactly what people meant by a fresh expression, and it might be that not all the things denoted would have fallen under the sorts of initiatives mentioned in </w:t>
      </w:r>
      <w:r>
        <w:rPr>
          <w:i/>
        </w:rPr>
        <w:t xml:space="preserve">Mission-Shaped Church </w:t>
      </w:r>
      <w:r>
        <w:t xml:space="preserve">or subsequent surveys.  In time it may be possible to do more detailed empirical work that would allow some categorisation of </w:t>
      </w:r>
      <w:proofErr w:type="spellStart"/>
      <w:r>
        <w:t>FxC</w:t>
      </w:r>
      <w:proofErr w:type="spellEnd"/>
      <w:r>
        <w:t xml:space="preserve"> that would facilitate more meaningful interpretation of the results of surveys such as this. </w:t>
      </w:r>
    </w:p>
    <w:p w14:paraId="42B41F96" w14:textId="77777777" w:rsidR="008D3EC4" w:rsidRDefault="008D3EC4" w:rsidP="0035309E">
      <w:pPr>
        <w:spacing w:line="360" w:lineRule="auto"/>
        <w:rPr>
          <w:i/>
        </w:rPr>
      </w:pPr>
    </w:p>
    <w:p w14:paraId="132CA725" w14:textId="77777777" w:rsidR="008D3EC4" w:rsidRPr="003D6B87" w:rsidRDefault="008D3EC4" w:rsidP="0035309E">
      <w:pPr>
        <w:spacing w:line="360" w:lineRule="auto"/>
        <w:rPr>
          <w:i/>
        </w:rPr>
      </w:pPr>
      <w:r>
        <w:rPr>
          <w:i/>
        </w:rPr>
        <w:t>Social and demographic factors</w:t>
      </w:r>
    </w:p>
    <w:p w14:paraId="3314EE44" w14:textId="70EBF4E2" w:rsidR="008D3EC4" w:rsidRDefault="008D3EC4" w:rsidP="0035309E">
      <w:pPr>
        <w:spacing w:line="360" w:lineRule="auto"/>
      </w:pPr>
      <w:r>
        <w:t xml:space="preserve">In terms of socio-demographic factors, these results are in line with what might be expected from the origins and nature of the </w:t>
      </w:r>
      <w:proofErr w:type="spellStart"/>
      <w:r>
        <w:t>FxC</w:t>
      </w:r>
      <w:proofErr w:type="spellEnd"/>
      <w:r>
        <w:t xml:space="preserve"> movement. Much of the impetus has come from evangelical concern for reaching people beyond traditional churches with the Gospel message, so it is not surprising that evangelicals in this sample were much more likely to attend than </w:t>
      </w:r>
      <w:proofErr w:type="spellStart"/>
      <w:r>
        <w:t>Anglo-catholics</w:t>
      </w:r>
      <w:proofErr w:type="spellEnd"/>
      <w:r>
        <w:t xml:space="preserve">. Evangelicals are underrepresented in this sample, and </w:t>
      </w:r>
      <w:r w:rsidR="00435A38">
        <w:t>those who were in this sample</w:t>
      </w:r>
      <w:r>
        <w:t xml:space="preserve"> may not be wholly representative of Church of England evangelicals at large, who, if anything, could be more likely to attend </w:t>
      </w:r>
      <w:proofErr w:type="spellStart"/>
      <w:r>
        <w:t>FxC</w:t>
      </w:r>
      <w:proofErr w:type="spellEnd"/>
      <w:r>
        <w:t xml:space="preserve"> than those who read the </w:t>
      </w:r>
      <w:r>
        <w:rPr>
          <w:i/>
        </w:rPr>
        <w:t xml:space="preserve">Church Times. </w:t>
      </w:r>
      <w:r>
        <w:t xml:space="preserve"> There have been efforts to include </w:t>
      </w:r>
      <w:proofErr w:type="spellStart"/>
      <w:r>
        <w:t>Anglo-catholics</w:t>
      </w:r>
      <w:proofErr w:type="spellEnd"/>
      <w:r>
        <w:t xml:space="preserve"> in the </w:t>
      </w:r>
      <w:proofErr w:type="spellStart"/>
      <w:r>
        <w:t>FxC</w:t>
      </w:r>
      <w:proofErr w:type="spellEnd"/>
      <w:r>
        <w:t xml:space="preserve"> movement, notably by stressing that these initiatives are linked to the wider church and may contain sacramental worship </w:t>
      </w:r>
      <w:r>
        <w:rPr>
          <w:noProof/>
        </w:rPr>
        <w:t>(Croft and Mobsby 2009)</w:t>
      </w:r>
      <w:r>
        <w:t xml:space="preserve">. Nonetheless, </w:t>
      </w:r>
      <w:proofErr w:type="spellStart"/>
      <w:r>
        <w:t>FxC</w:t>
      </w:r>
      <w:proofErr w:type="spellEnd"/>
      <w:r>
        <w:t xml:space="preserve"> seem to continue to be initiatives that appeal more readily to evangelicals.</w:t>
      </w:r>
    </w:p>
    <w:p w14:paraId="4505668B" w14:textId="5130D02D" w:rsidR="008D3EC4" w:rsidRDefault="008D3EC4" w:rsidP="0035309E">
      <w:pPr>
        <w:spacing w:line="360" w:lineRule="auto"/>
      </w:pPr>
      <w:r>
        <w:tab/>
        <w:t xml:space="preserve">Clergy in this sample were more likely to attend that lay people. This might reflect the fact that clergy are more likely to be involved in leading </w:t>
      </w:r>
      <w:proofErr w:type="spellStart"/>
      <w:r>
        <w:t>FxC</w:t>
      </w:r>
      <w:proofErr w:type="spellEnd"/>
      <w:r>
        <w:t xml:space="preserve">, though most initiatives tend to stress the importance of lay leadership. The recent survey organised by the Church Growth Research project found that 52% of the 477 </w:t>
      </w:r>
      <w:proofErr w:type="spellStart"/>
      <w:r>
        <w:t>FxC</w:t>
      </w:r>
      <w:proofErr w:type="spellEnd"/>
      <w:r>
        <w:t xml:space="preserve"> studied were lay-led </w:t>
      </w:r>
      <w:r>
        <w:rPr>
          <w:noProof/>
        </w:rPr>
        <w:t>(Church</w:t>
      </w:r>
      <w:r w:rsidR="00771EFE">
        <w:rPr>
          <w:noProof/>
        </w:rPr>
        <w:t xml:space="preserve"> </w:t>
      </w:r>
      <w:r>
        <w:rPr>
          <w:noProof/>
        </w:rPr>
        <w:t>Growth</w:t>
      </w:r>
      <w:r w:rsidR="00771EFE">
        <w:rPr>
          <w:noProof/>
        </w:rPr>
        <w:t xml:space="preserve"> </w:t>
      </w:r>
      <w:r>
        <w:rPr>
          <w:noProof/>
        </w:rPr>
        <w:t>Research</w:t>
      </w:r>
      <w:r w:rsidR="00771EFE">
        <w:rPr>
          <w:noProof/>
        </w:rPr>
        <w:t xml:space="preserve"> </w:t>
      </w:r>
      <w:r>
        <w:rPr>
          <w:noProof/>
        </w:rPr>
        <w:t>Programme 2013)</w:t>
      </w:r>
      <w:r>
        <w:t xml:space="preserve">. The most likely explanation of the finding here is that lay people who read the </w:t>
      </w:r>
      <w:r>
        <w:rPr>
          <w:i/>
        </w:rPr>
        <w:t>Church Times</w:t>
      </w:r>
      <w:r>
        <w:t xml:space="preserve"> are atypical of the sorts of lay people likely to be involved in </w:t>
      </w:r>
      <w:proofErr w:type="spellStart"/>
      <w:r>
        <w:t>FxC</w:t>
      </w:r>
      <w:proofErr w:type="spellEnd"/>
      <w:r>
        <w:t xml:space="preserve">. The results here are, however, a reminder that a great deal of the initiative for promoting </w:t>
      </w:r>
      <w:proofErr w:type="spellStart"/>
      <w:r>
        <w:t>FxC</w:t>
      </w:r>
      <w:proofErr w:type="spellEnd"/>
      <w:r>
        <w:t xml:space="preserve"> has been led by clergy and bishops (and notably by former archbishop Rowan Williams), </w:t>
      </w:r>
      <w:r w:rsidR="00435A38">
        <w:t>so</w:t>
      </w:r>
      <w:r>
        <w:t xml:space="preserve"> it would be wrong to assume that this is a wholly  'grassroots' movement.</w:t>
      </w:r>
    </w:p>
    <w:p w14:paraId="7B3BB30A" w14:textId="77777777" w:rsidR="008D3EC4" w:rsidRDefault="008D3EC4" w:rsidP="0035309E">
      <w:pPr>
        <w:spacing w:line="360" w:lineRule="auto"/>
      </w:pPr>
      <w:r>
        <w:tab/>
        <w:t xml:space="preserve"> Part of the aim of </w:t>
      </w:r>
      <w:proofErr w:type="spellStart"/>
      <w:r>
        <w:t>FxC</w:t>
      </w:r>
      <w:proofErr w:type="spellEnd"/>
      <w:r>
        <w:t xml:space="preserve"> was to attract the younger generations that seem to be so underrepresented in traditional Anglican congregations. The results from this study suggest that </w:t>
      </w:r>
      <w:proofErr w:type="spellStart"/>
      <w:r>
        <w:t>FxC</w:t>
      </w:r>
      <w:proofErr w:type="spellEnd"/>
      <w:r>
        <w:t xml:space="preserve"> attendance is 4-5 times more likely among those who are under 50 than those who are 70 or older.  This study is not of people who are likely to have </w:t>
      </w:r>
      <w:r>
        <w:lastRenderedPageBreak/>
        <w:t xml:space="preserve">been 'unchurched' without a </w:t>
      </w:r>
      <w:proofErr w:type="spellStart"/>
      <w:r>
        <w:t>FxC</w:t>
      </w:r>
      <w:proofErr w:type="spellEnd"/>
      <w:r>
        <w:t xml:space="preserve"> to attend, so it does not show if </w:t>
      </w:r>
      <w:proofErr w:type="spellStart"/>
      <w:r>
        <w:t>FxC</w:t>
      </w:r>
      <w:proofErr w:type="spellEnd"/>
      <w:r>
        <w:t xml:space="preserve"> are countering declines in traditional churches, though this has been claimed </w:t>
      </w:r>
      <w:r>
        <w:rPr>
          <w:noProof/>
        </w:rPr>
        <w:t>(Church</w:t>
      </w:r>
      <w:r w:rsidR="00771EFE">
        <w:rPr>
          <w:noProof/>
        </w:rPr>
        <w:t xml:space="preserve"> </w:t>
      </w:r>
      <w:r>
        <w:rPr>
          <w:noProof/>
        </w:rPr>
        <w:t>Army's</w:t>
      </w:r>
      <w:r w:rsidR="00771EFE">
        <w:rPr>
          <w:noProof/>
        </w:rPr>
        <w:t xml:space="preserve"> </w:t>
      </w:r>
      <w:r>
        <w:rPr>
          <w:noProof/>
        </w:rPr>
        <w:t>Research</w:t>
      </w:r>
      <w:r w:rsidR="00771EFE">
        <w:rPr>
          <w:noProof/>
        </w:rPr>
        <w:t xml:space="preserve"> </w:t>
      </w:r>
      <w:r>
        <w:rPr>
          <w:noProof/>
        </w:rPr>
        <w:t>Unit 2013)</w:t>
      </w:r>
      <w:r>
        <w:t xml:space="preserve">. It does, however, suggest that </w:t>
      </w:r>
      <w:proofErr w:type="spellStart"/>
      <w:r>
        <w:t>FxC</w:t>
      </w:r>
      <w:proofErr w:type="spellEnd"/>
      <w:r>
        <w:t xml:space="preserve"> appeal particularly to younger people who might nonetheless be attending traditional worship most of the time.</w:t>
      </w:r>
    </w:p>
    <w:p w14:paraId="3C5090F3" w14:textId="77777777" w:rsidR="008D3EC4" w:rsidRDefault="008D3EC4" w:rsidP="0035309E">
      <w:pPr>
        <w:spacing w:line="360" w:lineRule="auto"/>
      </w:pPr>
      <w:r>
        <w:tab/>
        <w:t xml:space="preserve">The greater likelihood of women attending than men held true for clergy and laity, and could not be explained by differences in psychological type preferences between the sexes.  Women are generally more likely to attend worship than men, but this did not explain the sex difference observed in this study, which persisted after controlling for attendance (unpublished analysis). It might be that some forms of </w:t>
      </w:r>
      <w:proofErr w:type="spellStart"/>
      <w:r>
        <w:t>FxC</w:t>
      </w:r>
      <w:proofErr w:type="spellEnd"/>
      <w:r>
        <w:t xml:space="preserve"> are much more likely to involve women than men, especially those that are aimed at parents and children. One of the most rapidly growing initiatives that is often classed as </w:t>
      </w:r>
      <w:proofErr w:type="gramStart"/>
      <w:r>
        <w:t>a</w:t>
      </w:r>
      <w:proofErr w:type="gramEnd"/>
      <w:r>
        <w:t xml:space="preserve"> </w:t>
      </w:r>
      <w:proofErr w:type="spellStart"/>
      <w:r>
        <w:t>FxC</w:t>
      </w:r>
      <w:proofErr w:type="spellEnd"/>
      <w:r>
        <w:t xml:space="preserve"> is Messy Church </w:t>
      </w:r>
      <w:r>
        <w:rPr>
          <w:noProof/>
        </w:rPr>
        <w:t>(Moore 2011; Lings 2013)</w:t>
      </w:r>
      <w:r>
        <w:t xml:space="preserve">, which is designed for adults and young children. A recent survey of around 70 Messy Churches found that women predominated among both adult attendees and helpers (Amanda </w:t>
      </w:r>
      <w:proofErr w:type="spellStart"/>
      <w:r>
        <w:t>Aspland</w:t>
      </w:r>
      <w:proofErr w:type="spellEnd"/>
      <w:r>
        <w:t>, personal communication). In the future, more detailed surveys might be able to identify which expressions of church are most likely to attract men or women.</w:t>
      </w:r>
    </w:p>
    <w:p w14:paraId="79D59FF4" w14:textId="77777777" w:rsidR="008D3EC4" w:rsidRDefault="008D3EC4" w:rsidP="0035309E">
      <w:pPr>
        <w:spacing w:line="360" w:lineRule="auto"/>
      </w:pPr>
    </w:p>
    <w:p w14:paraId="13664024" w14:textId="77777777" w:rsidR="008D3EC4" w:rsidRDefault="008D3EC4" w:rsidP="0035309E">
      <w:pPr>
        <w:spacing w:line="360" w:lineRule="auto"/>
      </w:pPr>
      <w:r>
        <w:rPr>
          <w:i/>
        </w:rPr>
        <w:t xml:space="preserve">Psychological type and </w:t>
      </w:r>
      <w:proofErr w:type="spellStart"/>
      <w:r>
        <w:rPr>
          <w:i/>
        </w:rPr>
        <w:t>FxC</w:t>
      </w:r>
      <w:proofErr w:type="spellEnd"/>
      <w:r>
        <w:rPr>
          <w:i/>
        </w:rPr>
        <w:t xml:space="preserve"> attendance</w:t>
      </w:r>
    </w:p>
    <w:p w14:paraId="54B75927" w14:textId="77777777" w:rsidR="008D3EC4" w:rsidRDefault="008D3EC4" w:rsidP="0035309E">
      <w:pPr>
        <w:spacing w:line="360" w:lineRule="auto"/>
      </w:pPr>
      <w:r>
        <w:t xml:space="preserve">The findings of this study were very similar to those of the early study of </w:t>
      </w:r>
      <w:proofErr w:type="spellStart"/>
      <w:r>
        <w:t>FxC</w:t>
      </w:r>
      <w:proofErr w:type="spellEnd"/>
      <w:r>
        <w:t xml:space="preserve"> attendees </w:t>
      </w:r>
      <w:r>
        <w:rPr>
          <w:noProof/>
        </w:rPr>
        <w:t>(Francis, Clymo, and Robbins 2014)</w:t>
      </w:r>
      <w:r>
        <w:t xml:space="preserve">. In both studies, intuition emerged as a key type preference that is associated with </w:t>
      </w:r>
      <w:proofErr w:type="spellStart"/>
      <w:r>
        <w:t>FxC</w:t>
      </w:r>
      <w:proofErr w:type="spellEnd"/>
      <w:r>
        <w:t xml:space="preserve"> attendance. It seems that the general disposition towards innovation and change may predispose people to attending novel and unconventional forms of Christian expression.  This could arise because </w:t>
      </w:r>
      <w:proofErr w:type="spellStart"/>
      <w:r>
        <w:t>intuitives</w:t>
      </w:r>
      <w:proofErr w:type="spellEnd"/>
      <w:r>
        <w:t xml:space="preserve"> like to try something new, and will therefore go along simply to escape the traditional and conventional. If so, then eventually one might expect fewer </w:t>
      </w:r>
      <w:proofErr w:type="spellStart"/>
      <w:r>
        <w:t>intuitives</w:t>
      </w:r>
      <w:proofErr w:type="spellEnd"/>
      <w:r>
        <w:t xml:space="preserve"> to come along when 'fresh' expressions are becoming stale. What is attractive to </w:t>
      </w:r>
      <w:proofErr w:type="spellStart"/>
      <w:r>
        <w:t>intuitives</w:t>
      </w:r>
      <w:proofErr w:type="spellEnd"/>
      <w:r>
        <w:t xml:space="preserve"> about </w:t>
      </w:r>
      <w:proofErr w:type="spellStart"/>
      <w:r>
        <w:t>FxC</w:t>
      </w:r>
      <w:proofErr w:type="spellEnd"/>
      <w:r>
        <w:t xml:space="preserve"> may be the very fact of their freshness. On the other hand, it might be that </w:t>
      </w:r>
      <w:proofErr w:type="spellStart"/>
      <w:r>
        <w:t>FxC</w:t>
      </w:r>
      <w:proofErr w:type="spellEnd"/>
      <w:r>
        <w:t xml:space="preserve"> are offering particularly 'intuitive' forms of worship that appeal to the imagination and require the sort of psychological processing of information that </w:t>
      </w:r>
      <w:proofErr w:type="spellStart"/>
      <w:r>
        <w:t>intuitives</w:t>
      </w:r>
      <w:proofErr w:type="spellEnd"/>
      <w:r>
        <w:t xml:space="preserve"> find more natural. </w:t>
      </w:r>
      <w:proofErr w:type="spellStart"/>
      <w:r>
        <w:t>Intuitives</w:t>
      </w:r>
      <w:proofErr w:type="spellEnd"/>
      <w:r>
        <w:t xml:space="preserve"> are likely to be able to use apparently non-religious images, texts or actions to access religious ideas through analogy, metaphor and symbol, even when the connections to traditional faith are somewhat obscure. If this is why </w:t>
      </w:r>
      <w:proofErr w:type="spellStart"/>
      <w:r>
        <w:t>intuitives</w:t>
      </w:r>
      <w:proofErr w:type="spellEnd"/>
      <w:r>
        <w:t xml:space="preserve"> seem to like </w:t>
      </w:r>
      <w:proofErr w:type="spellStart"/>
      <w:r>
        <w:t>FxC</w:t>
      </w:r>
      <w:proofErr w:type="spellEnd"/>
      <w:r>
        <w:t xml:space="preserve"> it suggests that even when such worship is no </w:t>
      </w:r>
      <w:r>
        <w:lastRenderedPageBreak/>
        <w:t xml:space="preserve">longer 'fresh' it may nonetheless be attractive. Again, surveys that can more precisely distinguish different types of </w:t>
      </w:r>
      <w:proofErr w:type="spellStart"/>
      <w:r>
        <w:t>FxC</w:t>
      </w:r>
      <w:proofErr w:type="spellEnd"/>
      <w:r>
        <w:t xml:space="preserve"> may shed more light on the link between intuition and this form of church.</w:t>
      </w:r>
    </w:p>
    <w:p w14:paraId="18E4103A" w14:textId="48634BE0" w:rsidR="008D3EC4" w:rsidRDefault="008D3EC4" w:rsidP="0035309E">
      <w:pPr>
        <w:spacing w:line="360" w:lineRule="auto"/>
      </w:pPr>
      <w:r>
        <w:tab/>
        <w:t xml:space="preserve">The early study found that extraversion was associated with </w:t>
      </w:r>
      <w:proofErr w:type="spellStart"/>
      <w:r>
        <w:t>FxC</w:t>
      </w:r>
      <w:proofErr w:type="spellEnd"/>
      <w:r>
        <w:t xml:space="preserve"> among women but not men. This finding was also repeated here with the</w:t>
      </w:r>
      <w:r w:rsidR="00187219">
        <w:t xml:space="preserve"> simple, </w:t>
      </w:r>
      <w:r w:rsidR="00435A38">
        <w:t>univariate comparison</w:t>
      </w:r>
      <w:r>
        <w:t>, where the greater frequency of attendance among extraverts was apparent in both sexes, but statistically significant only among women</w:t>
      </w:r>
      <w:r w:rsidR="00435A38">
        <w:t>, suggesting</w:t>
      </w:r>
      <w:r>
        <w:t xml:space="preserve"> that there may be some reason why </w:t>
      </w:r>
      <w:proofErr w:type="spellStart"/>
      <w:r>
        <w:t>FxC</w:t>
      </w:r>
      <w:proofErr w:type="spellEnd"/>
      <w:r>
        <w:t xml:space="preserve"> appeals particularly to extravert women.  Many </w:t>
      </w:r>
      <w:proofErr w:type="spellStart"/>
      <w:r>
        <w:t>FxC</w:t>
      </w:r>
      <w:proofErr w:type="spellEnd"/>
      <w:r>
        <w:t xml:space="preserve"> are built around social interaction and network groups, and these may be attractive to extraverts. It is not clear why extravert men are not so attractive, but this may again be related to the precise form of activity. If women are much more likely to be running a Messy Church, which requires a lot of interaction with children and adults, then extraversion may be a particularly useful orientation. Controlling for factors such as age, ordination status, church tradition</w:t>
      </w:r>
      <w:r w:rsidR="00187219">
        <w:t>,</w:t>
      </w:r>
      <w:r>
        <w:t xml:space="preserve"> and other psychological preferences suggested that extravert men may also be more likely to attend </w:t>
      </w:r>
      <w:proofErr w:type="spellStart"/>
      <w:r>
        <w:t>FxC</w:t>
      </w:r>
      <w:proofErr w:type="spellEnd"/>
      <w:r>
        <w:t xml:space="preserve">, but this association was masked by other factors in </w:t>
      </w:r>
      <w:r w:rsidR="00187219">
        <w:t xml:space="preserve">the raw data in </w:t>
      </w:r>
      <w:r>
        <w:t xml:space="preserve">this sample. </w:t>
      </w:r>
    </w:p>
    <w:p w14:paraId="004F397F" w14:textId="77777777" w:rsidR="008D3EC4" w:rsidRDefault="008D3EC4" w:rsidP="0035309E">
      <w:pPr>
        <w:spacing w:line="360" w:lineRule="auto"/>
      </w:pPr>
      <w:r>
        <w:tab/>
        <w:t xml:space="preserve">The earlier study found that perceiving was associated with </w:t>
      </w:r>
      <w:proofErr w:type="spellStart"/>
      <w:r>
        <w:t>FxC</w:t>
      </w:r>
      <w:proofErr w:type="spellEnd"/>
      <w:r>
        <w:t xml:space="preserve"> among men but not women. This finding was also repeated here, though only after controlling for the association of perceiving with intuition, which removed the association among women and weakened it among men. There seems to be a residual independent effect of perceiving, which may be due to perceivers' preference for less rigid, organised worship and more spontaneity and creativity. Male perceivers may find the traditional structures of church particularly unattractive, and perhaps find the more informal atmosphere of </w:t>
      </w:r>
      <w:proofErr w:type="spellStart"/>
      <w:r>
        <w:t>FxC</w:t>
      </w:r>
      <w:proofErr w:type="spellEnd"/>
      <w:r>
        <w:t xml:space="preserve"> a welcome change from operating in work or church organisations.</w:t>
      </w:r>
    </w:p>
    <w:p w14:paraId="7A5D67FE" w14:textId="0C3E92E7" w:rsidR="008D3EC4" w:rsidRDefault="008D3EC4" w:rsidP="0035309E">
      <w:pPr>
        <w:spacing w:line="360" w:lineRule="auto"/>
      </w:pPr>
      <w:r>
        <w:tab/>
        <w:t xml:space="preserve">As with the early study, there was no evidence that </w:t>
      </w:r>
      <w:proofErr w:type="spellStart"/>
      <w:r>
        <w:t>FxC</w:t>
      </w:r>
      <w:proofErr w:type="spellEnd"/>
      <w:r>
        <w:t xml:space="preserve"> was </w:t>
      </w:r>
      <w:r w:rsidR="00187219">
        <w:t xml:space="preserve">especially </w:t>
      </w:r>
      <w:r>
        <w:t xml:space="preserve">attractive </w:t>
      </w:r>
      <w:r w:rsidR="00187219">
        <w:t xml:space="preserve">to </w:t>
      </w:r>
      <w:r>
        <w:t>the thinking types who are underrepresented in traditional church congregations. Francis et al</w:t>
      </w:r>
      <w:r w:rsidR="00187219">
        <w:t>.</w:t>
      </w:r>
      <w:r>
        <w:t xml:space="preserve"> </w:t>
      </w:r>
      <w:r>
        <w:rPr>
          <w:noProof/>
        </w:rPr>
        <w:t>(2014)</w:t>
      </w:r>
      <w:r>
        <w:t xml:space="preserve"> suggested that the stereotype of the 'feminine' (feeling) church has not been overcome in </w:t>
      </w:r>
      <w:proofErr w:type="spellStart"/>
      <w:r>
        <w:t>FxC</w:t>
      </w:r>
      <w:proofErr w:type="spellEnd"/>
      <w:r>
        <w:t xml:space="preserve">. </w:t>
      </w:r>
      <w:proofErr w:type="spellStart"/>
      <w:r>
        <w:t>FxC</w:t>
      </w:r>
      <w:proofErr w:type="spellEnd"/>
      <w:r>
        <w:t xml:space="preserve"> do seem to foster the sorts of values-based, interpersonal expressions of faith that feeling types appreciate but which thinking types may not warm to. There may be more emphasis on shared values and inclusion, and less on logical application of theological principles. If so, it might be expected that thinking </w:t>
      </w:r>
      <w:r w:rsidR="00435A38">
        <w:t>types</w:t>
      </w:r>
      <w:r>
        <w:t xml:space="preserve"> would actively avoid </w:t>
      </w:r>
      <w:proofErr w:type="spellStart"/>
      <w:r>
        <w:t>FxC</w:t>
      </w:r>
      <w:proofErr w:type="spellEnd"/>
      <w:r>
        <w:t xml:space="preserve"> more than traditional church, but this does not seem to be the case. Instead it seems that, at least in terms of </w:t>
      </w:r>
      <w:r>
        <w:lastRenderedPageBreak/>
        <w:t xml:space="preserve">the way in which decisions are made and ideas are evaluated, </w:t>
      </w:r>
      <w:proofErr w:type="spellStart"/>
      <w:r>
        <w:t>FxC</w:t>
      </w:r>
      <w:proofErr w:type="spellEnd"/>
      <w:r>
        <w:t xml:space="preserve"> may be not that dissimilar to traditional churches.</w:t>
      </w:r>
    </w:p>
    <w:p w14:paraId="6C6B7794" w14:textId="77777777" w:rsidR="008D3EC4" w:rsidRDefault="008D3EC4" w:rsidP="0035309E">
      <w:pPr>
        <w:spacing w:line="360" w:lineRule="auto"/>
      </w:pPr>
    </w:p>
    <w:p w14:paraId="71D75E07" w14:textId="77777777" w:rsidR="008D3EC4" w:rsidRDefault="008D3EC4" w:rsidP="0035309E">
      <w:pPr>
        <w:spacing w:line="360" w:lineRule="auto"/>
      </w:pPr>
      <w:r>
        <w:t>Conclusion</w:t>
      </w:r>
    </w:p>
    <w:p w14:paraId="6E3F16B8" w14:textId="77777777" w:rsidR="008D3EC4" w:rsidRDefault="008D3EC4" w:rsidP="0035309E">
      <w:pPr>
        <w:spacing w:line="360" w:lineRule="auto"/>
      </w:pPr>
      <w:r>
        <w:t xml:space="preserve">This study has built on an earlier study that investigated a small sample of </w:t>
      </w:r>
      <w:proofErr w:type="spellStart"/>
      <w:r>
        <w:t>FxC</w:t>
      </w:r>
      <w:proofErr w:type="spellEnd"/>
      <w:r>
        <w:t xml:space="preserve"> attendees. It is not directly comparable because the base sample here was drawn from people who mostly did not attend </w:t>
      </w:r>
      <w:proofErr w:type="spellStart"/>
      <w:r>
        <w:t>FxC</w:t>
      </w:r>
      <w:proofErr w:type="spellEnd"/>
      <w:r>
        <w:t xml:space="preserve">, and the method was to identify predictors of attendance at </w:t>
      </w:r>
      <w:proofErr w:type="spellStart"/>
      <w:r>
        <w:t>FxC</w:t>
      </w:r>
      <w:proofErr w:type="spellEnd"/>
      <w:r>
        <w:t xml:space="preserve"> among the few that did.  The sample was not wholly representative of the Church of England, but</w:t>
      </w:r>
      <w:r w:rsidR="00187219">
        <w:t xml:space="preserve"> nonetheless</w:t>
      </w:r>
      <w:r>
        <w:t xml:space="preserve"> included a larger number of attendees of </w:t>
      </w:r>
      <w:proofErr w:type="spellStart"/>
      <w:r>
        <w:t>FxC</w:t>
      </w:r>
      <w:proofErr w:type="spellEnd"/>
      <w:r>
        <w:t xml:space="preserve"> than has hitherto been studied for this purpose. The psychological type predictors of </w:t>
      </w:r>
      <w:proofErr w:type="spellStart"/>
      <w:r>
        <w:t>FxC</w:t>
      </w:r>
      <w:proofErr w:type="spellEnd"/>
      <w:r>
        <w:t xml:space="preserve"> attendance turned out to be similar to those found in the initial study, in some preferences even down to the difference between men and women. This suggests that these findings could be stable across the church generally, though replication would be needed among samples that are more wholly representative of the Church of England generally to test this fully. </w:t>
      </w:r>
    </w:p>
    <w:p w14:paraId="05578B81" w14:textId="77777777" w:rsidR="008D3EC4" w:rsidRPr="003D6B87" w:rsidRDefault="008D3EC4" w:rsidP="0035309E">
      <w:pPr>
        <w:spacing w:line="360" w:lineRule="auto"/>
        <w:ind w:firstLine="720"/>
      </w:pPr>
      <w:r>
        <w:t xml:space="preserve">Despite the limitations of this study, it is clear that psychological type does indeed predict to some extent whether someone in the Church of England is likely to attend </w:t>
      </w:r>
      <w:proofErr w:type="spellStart"/>
      <w:r>
        <w:t>FxC</w:t>
      </w:r>
      <w:proofErr w:type="spellEnd"/>
      <w:r>
        <w:t xml:space="preserve">. Interpreting why the disposition to extraversion, intuition or perceiving seems to predict </w:t>
      </w:r>
      <w:proofErr w:type="spellStart"/>
      <w:r>
        <w:t>FxC</w:t>
      </w:r>
      <w:proofErr w:type="spellEnd"/>
      <w:r>
        <w:t xml:space="preserve"> attendance depends on what exactly is meant by a fresh expression of church. Given that the term covers such a wide variety of events and structures it is all the more surprising that the same predictors should emerge in both studies. Ideally, future studies should look in a more focused way at attendees of particular sorts of </w:t>
      </w:r>
      <w:proofErr w:type="spellStart"/>
      <w:r>
        <w:t>FxC</w:t>
      </w:r>
      <w:proofErr w:type="spellEnd"/>
      <w:r>
        <w:t>, which may help to explicate the reasons for the associations observed here and elsewhere.</w:t>
      </w:r>
    </w:p>
    <w:p w14:paraId="0A8F94AE" w14:textId="77777777" w:rsidR="008D3EC4" w:rsidRPr="00D13264" w:rsidRDefault="008D3EC4" w:rsidP="0035309E">
      <w:pPr>
        <w:spacing w:line="360" w:lineRule="auto"/>
      </w:pPr>
      <w:r>
        <w:t xml:space="preserve">  </w:t>
      </w:r>
      <w:r>
        <w:tab/>
      </w:r>
      <w:r w:rsidRPr="00D13264">
        <w:br w:type="page"/>
      </w:r>
    </w:p>
    <w:p w14:paraId="41478F42" w14:textId="77777777" w:rsidR="008D3EC4" w:rsidRPr="0040120F" w:rsidRDefault="008D3EC4" w:rsidP="0035309E">
      <w:pPr>
        <w:spacing w:line="360" w:lineRule="auto"/>
      </w:pPr>
      <w:r w:rsidRPr="00D13264">
        <w:lastRenderedPageBreak/>
        <w:t xml:space="preserve">Table 1 Profiles of </w:t>
      </w:r>
      <w:r>
        <w:t xml:space="preserve">men and women in the </w:t>
      </w:r>
      <w:r>
        <w:rPr>
          <w:i/>
        </w:rPr>
        <w:t xml:space="preserve">Church Times </w:t>
      </w:r>
      <w:r>
        <w:t>survey</w:t>
      </w:r>
    </w:p>
    <w:p w14:paraId="714FABB8" w14:textId="77777777" w:rsidR="008D3EC4" w:rsidRPr="00D13264" w:rsidRDefault="008D3EC4" w:rsidP="0035309E">
      <w:pPr>
        <w:spacing w:line="360" w:lineRule="auto"/>
      </w:pPr>
    </w:p>
    <w:tbl>
      <w:tblPr>
        <w:tblW w:w="7056" w:type="dxa"/>
        <w:tblLook w:val="04A0" w:firstRow="1" w:lastRow="0" w:firstColumn="1" w:lastColumn="0" w:noHBand="0" w:noVBand="1"/>
      </w:tblPr>
      <w:tblGrid>
        <w:gridCol w:w="1701"/>
        <w:gridCol w:w="1748"/>
        <w:gridCol w:w="992"/>
        <w:gridCol w:w="250"/>
        <w:gridCol w:w="992"/>
        <w:gridCol w:w="250"/>
        <w:gridCol w:w="1123"/>
      </w:tblGrid>
      <w:tr w:rsidR="008D3EC4" w:rsidRPr="00983E4E" w14:paraId="40A195D1" w14:textId="77777777" w:rsidTr="0035309E">
        <w:trPr>
          <w:trHeight w:val="397"/>
        </w:trPr>
        <w:tc>
          <w:tcPr>
            <w:tcW w:w="1701" w:type="dxa"/>
            <w:tcBorders>
              <w:top w:val="single" w:sz="12" w:space="0" w:color="auto"/>
              <w:left w:val="nil"/>
              <w:bottom w:val="nil"/>
              <w:right w:val="nil"/>
            </w:tcBorders>
            <w:shd w:val="clear" w:color="auto" w:fill="auto"/>
            <w:noWrap/>
            <w:vAlign w:val="center"/>
            <w:hideMark/>
          </w:tcPr>
          <w:p w14:paraId="187B9C65" w14:textId="77777777" w:rsidR="008D3EC4" w:rsidRPr="00983E4E" w:rsidRDefault="008D3EC4" w:rsidP="0035309E">
            <w:pPr>
              <w:rPr>
                <w:rFonts w:eastAsia="Times New Roman"/>
                <w:color w:val="000000"/>
                <w:sz w:val="22"/>
                <w:szCs w:val="22"/>
                <w:lang w:eastAsia="en-GB"/>
              </w:rPr>
            </w:pPr>
          </w:p>
        </w:tc>
        <w:tc>
          <w:tcPr>
            <w:tcW w:w="1748" w:type="dxa"/>
            <w:tcBorders>
              <w:top w:val="single" w:sz="12" w:space="0" w:color="auto"/>
              <w:left w:val="nil"/>
              <w:bottom w:val="nil"/>
              <w:right w:val="nil"/>
            </w:tcBorders>
            <w:shd w:val="clear" w:color="auto" w:fill="auto"/>
            <w:noWrap/>
            <w:vAlign w:val="center"/>
            <w:hideMark/>
          </w:tcPr>
          <w:p w14:paraId="592B8D68" w14:textId="77777777" w:rsidR="008D3EC4" w:rsidRPr="00983E4E" w:rsidRDefault="008D3EC4" w:rsidP="0035309E">
            <w:pPr>
              <w:jc w:val="right"/>
              <w:rPr>
                <w:rFonts w:eastAsia="Times New Roman"/>
                <w:color w:val="000000"/>
                <w:sz w:val="22"/>
                <w:szCs w:val="22"/>
                <w:lang w:eastAsia="en-GB"/>
              </w:rPr>
            </w:pPr>
          </w:p>
        </w:tc>
        <w:tc>
          <w:tcPr>
            <w:tcW w:w="992" w:type="dxa"/>
            <w:tcBorders>
              <w:top w:val="single" w:sz="12" w:space="0" w:color="auto"/>
              <w:left w:val="nil"/>
              <w:bottom w:val="nil"/>
              <w:right w:val="nil"/>
            </w:tcBorders>
            <w:shd w:val="clear" w:color="auto" w:fill="auto"/>
            <w:noWrap/>
            <w:vAlign w:val="center"/>
            <w:hideMark/>
          </w:tcPr>
          <w:p w14:paraId="76DCA9E4"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Men</w:t>
            </w:r>
          </w:p>
        </w:tc>
        <w:tc>
          <w:tcPr>
            <w:tcW w:w="250" w:type="dxa"/>
            <w:tcBorders>
              <w:top w:val="single" w:sz="12" w:space="0" w:color="auto"/>
              <w:left w:val="nil"/>
              <w:bottom w:val="nil"/>
              <w:right w:val="nil"/>
            </w:tcBorders>
            <w:vAlign w:val="center"/>
          </w:tcPr>
          <w:p w14:paraId="0A6E8B3D" w14:textId="77777777" w:rsidR="008D3EC4" w:rsidRPr="00983E4E" w:rsidRDefault="008D3EC4" w:rsidP="0035309E">
            <w:pPr>
              <w:jc w:val="center"/>
              <w:rPr>
                <w:rFonts w:eastAsia="Times New Roman"/>
                <w:color w:val="000000"/>
                <w:sz w:val="22"/>
                <w:szCs w:val="22"/>
                <w:lang w:eastAsia="en-GB"/>
              </w:rPr>
            </w:pPr>
          </w:p>
        </w:tc>
        <w:tc>
          <w:tcPr>
            <w:tcW w:w="992" w:type="dxa"/>
            <w:tcBorders>
              <w:top w:val="single" w:sz="12" w:space="0" w:color="auto"/>
              <w:left w:val="nil"/>
              <w:bottom w:val="nil"/>
              <w:right w:val="nil"/>
            </w:tcBorders>
            <w:shd w:val="clear" w:color="auto" w:fill="auto"/>
            <w:noWrap/>
            <w:vAlign w:val="center"/>
            <w:hideMark/>
          </w:tcPr>
          <w:p w14:paraId="4DE05CEE"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Women</w:t>
            </w:r>
          </w:p>
        </w:tc>
        <w:tc>
          <w:tcPr>
            <w:tcW w:w="250" w:type="dxa"/>
            <w:tcBorders>
              <w:top w:val="single" w:sz="12" w:space="0" w:color="auto"/>
              <w:left w:val="nil"/>
              <w:bottom w:val="nil"/>
              <w:right w:val="nil"/>
            </w:tcBorders>
            <w:vAlign w:val="center"/>
          </w:tcPr>
          <w:p w14:paraId="3359F206"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single" w:sz="12" w:space="0" w:color="auto"/>
              <w:left w:val="nil"/>
              <w:bottom w:val="nil"/>
              <w:right w:val="nil"/>
            </w:tcBorders>
            <w:shd w:val="clear" w:color="auto" w:fill="auto"/>
            <w:noWrap/>
            <w:vAlign w:val="center"/>
            <w:hideMark/>
          </w:tcPr>
          <w:p w14:paraId="1CA6A8AC"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09F4F090" w14:textId="77777777" w:rsidTr="0035309E">
        <w:trPr>
          <w:trHeight w:val="397"/>
        </w:trPr>
        <w:tc>
          <w:tcPr>
            <w:tcW w:w="1701" w:type="dxa"/>
            <w:tcBorders>
              <w:top w:val="nil"/>
              <w:left w:val="nil"/>
              <w:bottom w:val="nil"/>
              <w:right w:val="nil"/>
            </w:tcBorders>
            <w:shd w:val="clear" w:color="auto" w:fill="auto"/>
            <w:noWrap/>
            <w:vAlign w:val="center"/>
            <w:hideMark/>
          </w:tcPr>
          <w:p w14:paraId="11FD49C5"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hideMark/>
          </w:tcPr>
          <w:p w14:paraId="3D03D20C"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N =</w:t>
            </w:r>
          </w:p>
        </w:tc>
        <w:tc>
          <w:tcPr>
            <w:tcW w:w="992" w:type="dxa"/>
            <w:tcBorders>
              <w:top w:val="nil"/>
              <w:left w:val="nil"/>
              <w:bottom w:val="single" w:sz="4" w:space="0" w:color="auto"/>
              <w:right w:val="nil"/>
            </w:tcBorders>
            <w:shd w:val="clear" w:color="auto" w:fill="auto"/>
            <w:noWrap/>
            <w:vAlign w:val="center"/>
            <w:hideMark/>
          </w:tcPr>
          <w:p w14:paraId="569DFB23"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26</w:t>
            </w:r>
            <w:r>
              <w:rPr>
                <w:rFonts w:eastAsia="Times New Roman"/>
                <w:color w:val="000000"/>
                <w:sz w:val="22"/>
                <w:szCs w:val="22"/>
                <w:lang w:eastAsia="en-GB"/>
              </w:rPr>
              <w:t>2</w:t>
            </w:r>
            <w:r w:rsidRPr="00983E4E">
              <w:rPr>
                <w:rFonts w:eastAsia="Times New Roman"/>
                <w:color w:val="000000"/>
                <w:sz w:val="22"/>
                <w:szCs w:val="22"/>
                <w:lang w:eastAsia="en-GB"/>
              </w:rPr>
              <w:t>0</w:t>
            </w:r>
          </w:p>
        </w:tc>
        <w:tc>
          <w:tcPr>
            <w:tcW w:w="250" w:type="dxa"/>
            <w:tcBorders>
              <w:top w:val="nil"/>
              <w:left w:val="nil"/>
              <w:right w:val="nil"/>
            </w:tcBorders>
            <w:vAlign w:val="center"/>
          </w:tcPr>
          <w:p w14:paraId="05B85352" w14:textId="77777777" w:rsidR="008D3EC4" w:rsidRPr="00983E4E" w:rsidRDefault="008D3EC4" w:rsidP="0035309E">
            <w:pPr>
              <w:jc w:val="center"/>
              <w:rPr>
                <w:rFonts w:eastAsia="Times New Roman"/>
                <w:color w:val="000000"/>
                <w:sz w:val="22"/>
                <w:szCs w:val="22"/>
                <w:lang w:eastAsia="en-GB"/>
              </w:rPr>
            </w:pPr>
          </w:p>
        </w:tc>
        <w:tc>
          <w:tcPr>
            <w:tcW w:w="992" w:type="dxa"/>
            <w:tcBorders>
              <w:top w:val="nil"/>
              <w:left w:val="nil"/>
              <w:bottom w:val="single" w:sz="4" w:space="0" w:color="auto"/>
              <w:right w:val="nil"/>
            </w:tcBorders>
            <w:shd w:val="clear" w:color="auto" w:fill="auto"/>
            <w:noWrap/>
            <w:vAlign w:val="center"/>
            <w:hideMark/>
          </w:tcPr>
          <w:p w14:paraId="0B612FF5"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1865</w:t>
            </w:r>
          </w:p>
        </w:tc>
        <w:tc>
          <w:tcPr>
            <w:tcW w:w="250" w:type="dxa"/>
            <w:tcBorders>
              <w:top w:val="nil"/>
              <w:left w:val="nil"/>
              <w:right w:val="nil"/>
            </w:tcBorders>
            <w:vAlign w:val="center"/>
          </w:tcPr>
          <w:p w14:paraId="2A798234"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right w:val="nil"/>
            </w:tcBorders>
            <w:shd w:val="clear" w:color="auto" w:fill="auto"/>
            <w:noWrap/>
            <w:vAlign w:val="center"/>
            <w:hideMark/>
          </w:tcPr>
          <w:p w14:paraId="1284C136" w14:textId="77777777" w:rsidR="008D3EC4" w:rsidRPr="00983E4E" w:rsidRDefault="008D3EC4" w:rsidP="0035309E">
            <w:pPr>
              <w:tabs>
                <w:tab w:val="decimal" w:pos="346"/>
              </w:tabs>
              <w:rPr>
                <w:rFonts w:eastAsia="Times New Roman"/>
                <w:color w:val="000000"/>
                <w:sz w:val="22"/>
                <w:szCs w:val="22"/>
                <w:vertAlign w:val="superscript"/>
                <w:lang w:eastAsia="en-GB"/>
              </w:rPr>
            </w:pPr>
            <w:r w:rsidRPr="00983E4E">
              <w:rPr>
                <w:rFonts w:eastAsia="Times New Roman"/>
                <w:color w:val="000000"/>
                <w:sz w:val="22"/>
                <w:szCs w:val="22"/>
                <w:lang w:eastAsia="en-GB"/>
              </w:rPr>
              <w:t>χ</w:t>
            </w:r>
            <w:r w:rsidRPr="00983E4E">
              <w:rPr>
                <w:rFonts w:eastAsia="Times New Roman"/>
                <w:color w:val="000000"/>
                <w:sz w:val="22"/>
                <w:szCs w:val="22"/>
                <w:vertAlign w:val="superscript"/>
                <w:lang w:eastAsia="en-GB"/>
              </w:rPr>
              <w:t>2</w:t>
            </w:r>
          </w:p>
        </w:tc>
      </w:tr>
      <w:tr w:rsidR="008D3EC4" w:rsidRPr="00983E4E" w14:paraId="2E3E6AAD" w14:textId="77777777" w:rsidTr="0035309E">
        <w:trPr>
          <w:trHeight w:val="397"/>
        </w:trPr>
        <w:tc>
          <w:tcPr>
            <w:tcW w:w="1701" w:type="dxa"/>
            <w:tcBorders>
              <w:top w:val="nil"/>
              <w:left w:val="nil"/>
              <w:bottom w:val="nil"/>
              <w:right w:val="nil"/>
            </w:tcBorders>
            <w:shd w:val="clear" w:color="auto" w:fill="auto"/>
            <w:noWrap/>
            <w:vAlign w:val="center"/>
            <w:hideMark/>
          </w:tcPr>
          <w:p w14:paraId="14BD83C8" w14:textId="77777777" w:rsidR="008D3EC4" w:rsidRPr="00983E4E" w:rsidRDefault="008D3EC4" w:rsidP="0035309E">
            <w:pPr>
              <w:rPr>
                <w:rFonts w:eastAsia="Times New Roman"/>
                <w:color w:val="000000"/>
                <w:sz w:val="22"/>
                <w:szCs w:val="22"/>
                <w:lang w:eastAsia="en-GB"/>
              </w:rPr>
            </w:pPr>
            <w:proofErr w:type="spellStart"/>
            <w:r w:rsidRPr="00983E4E">
              <w:rPr>
                <w:rFonts w:eastAsia="Times New Roman"/>
                <w:color w:val="000000"/>
                <w:sz w:val="22"/>
                <w:szCs w:val="22"/>
                <w:lang w:eastAsia="en-GB"/>
              </w:rPr>
              <w:t>FxC</w:t>
            </w:r>
            <w:proofErr w:type="spellEnd"/>
            <w:r w:rsidRPr="00983E4E">
              <w:rPr>
                <w:rFonts w:eastAsia="Times New Roman"/>
                <w:color w:val="000000"/>
                <w:sz w:val="22"/>
                <w:szCs w:val="22"/>
                <w:lang w:eastAsia="en-GB"/>
              </w:rPr>
              <w:t xml:space="preserve"> Attendance</w:t>
            </w:r>
          </w:p>
        </w:tc>
        <w:tc>
          <w:tcPr>
            <w:tcW w:w="1748" w:type="dxa"/>
            <w:tcBorders>
              <w:top w:val="nil"/>
              <w:left w:val="nil"/>
              <w:bottom w:val="nil"/>
              <w:right w:val="nil"/>
            </w:tcBorders>
            <w:shd w:val="clear" w:color="auto" w:fill="auto"/>
            <w:noWrap/>
            <w:vAlign w:val="center"/>
          </w:tcPr>
          <w:p w14:paraId="45753D5D" w14:textId="77777777" w:rsidR="008D3EC4" w:rsidRPr="00983E4E" w:rsidRDefault="008D3EC4" w:rsidP="0035309E">
            <w:pPr>
              <w:jc w:val="right"/>
              <w:rPr>
                <w:color w:val="000000"/>
                <w:sz w:val="22"/>
                <w:szCs w:val="22"/>
              </w:rPr>
            </w:pPr>
            <w:r w:rsidRPr="00983E4E">
              <w:rPr>
                <w:color w:val="000000"/>
                <w:sz w:val="22"/>
                <w:szCs w:val="22"/>
              </w:rPr>
              <w:t>Weekly</w:t>
            </w:r>
          </w:p>
        </w:tc>
        <w:tc>
          <w:tcPr>
            <w:tcW w:w="992" w:type="dxa"/>
            <w:tcBorders>
              <w:top w:val="single" w:sz="4" w:space="0" w:color="auto"/>
              <w:left w:val="nil"/>
              <w:bottom w:val="nil"/>
              <w:right w:val="nil"/>
            </w:tcBorders>
            <w:shd w:val="clear" w:color="auto" w:fill="auto"/>
            <w:noWrap/>
            <w:vAlign w:val="center"/>
          </w:tcPr>
          <w:p w14:paraId="3DBFEAFB" w14:textId="77777777" w:rsidR="008D3EC4" w:rsidRPr="00983E4E" w:rsidRDefault="008D3EC4" w:rsidP="0035309E">
            <w:pPr>
              <w:jc w:val="right"/>
              <w:rPr>
                <w:color w:val="000000"/>
                <w:sz w:val="22"/>
                <w:szCs w:val="22"/>
              </w:rPr>
            </w:pPr>
            <w:r w:rsidRPr="00983E4E">
              <w:rPr>
                <w:color w:val="000000"/>
                <w:sz w:val="22"/>
                <w:szCs w:val="22"/>
              </w:rPr>
              <w:t>1%</w:t>
            </w:r>
          </w:p>
        </w:tc>
        <w:tc>
          <w:tcPr>
            <w:tcW w:w="250" w:type="dxa"/>
            <w:tcBorders>
              <w:left w:val="nil"/>
              <w:bottom w:val="nil"/>
              <w:right w:val="nil"/>
            </w:tcBorders>
            <w:vAlign w:val="center"/>
          </w:tcPr>
          <w:p w14:paraId="06A682FE" w14:textId="77777777" w:rsidR="008D3EC4" w:rsidRPr="00983E4E" w:rsidRDefault="008D3EC4" w:rsidP="0035309E">
            <w:pPr>
              <w:jc w:val="center"/>
              <w:rPr>
                <w:color w:val="000000"/>
                <w:sz w:val="22"/>
                <w:szCs w:val="22"/>
              </w:rPr>
            </w:pPr>
          </w:p>
        </w:tc>
        <w:tc>
          <w:tcPr>
            <w:tcW w:w="992" w:type="dxa"/>
            <w:tcBorders>
              <w:top w:val="single" w:sz="4" w:space="0" w:color="auto"/>
              <w:left w:val="nil"/>
              <w:bottom w:val="nil"/>
              <w:right w:val="nil"/>
            </w:tcBorders>
            <w:shd w:val="clear" w:color="auto" w:fill="auto"/>
            <w:noWrap/>
            <w:vAlign w:val="center"/>
          </w:tcPr>
          <w:p w14:paraId="3CFBFBA7" w14:textId="77777777" w:rsidR="008D3EC4" w:rsidRPr="00983E4E" w:rsidRDefault="008D3EC4" w:rsidP="0035309E">
            <w:pPr>
              <w:jc w:val="right"/>
              <w:rPr>
                <w:color w:val="000000"/>
                <w:sz w:val="22"/>
                <w:szCs w:val="22"/>
              </w:rPr>
            </w:pPr>
            <w:r w:rsidRPr="00983E4E">
              <w:rPr>
                <w:color w:val="000000"/>
                <w:sz w:val="22"/>
                <w:szCs w:val="22"/>
              </w:rPr>
              <w:t>1%</w:t>
            </w:r>
          </w:p>
        </w:tc>
        <w:tc>
          <w:tcPr>
            <w:tcW w:w="250" w:type="dxa"/>
            <w:tcBorders>
              <w:left w:val="nil"/>
              <w:bottom w:val="nil"/>
              <w:right w:val="nil"/>
            </w:tcBorders>
            <w:vAlign w:val="center"/>
          </w:tcPr>
          <w:p w14:paraId="29F2040B"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left w:val="nil"/>
              <w:bottom w:val="nil"/>
              <w:right w:val="nil"/>
            </w:tcBorders>
            <w:shd w:val="clear" w:color="auto" w:fill="auto"/>
            <w:noWrap/>
            <w:vAlign w:val="center"/>
            <w:hideMark/>
          </w:tcPr>
          <w:p w14:paraId="4491F3AF"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0B23DB39" w14:textId="77777777" w:rsidTr="0035309E">
        <w:trPr>
          <w:trHeight w:val="397"/>
        </w:trPr>
        <w:tc>
          <w:tcPr>
            <w:tcW w:w="1701" w:type="dxa"/>
            <w:tcBorders>
              <w:top w:val="nil"/>
              <w:left w:val="nil"/>
              <w:bottom w:val="nil"/>
              <w:right w:val="nil"/>
            </w:tcBorders>
            <w:shd w:val="clear" w:color="auto" w:fill="auto"/>
            <w:noWrap/>
            <w:vAlign w:val="center"/>
            <w:hideMark/>
          </w:tcPr>
          <w:p w14:paraId="2B8F2A1E"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2E4F8E60" w14:textId="77777777" w:rsidR="008D3EC4" w:rsidRPr="00983E4E" w:rsidRDefault="008D3EC4" w:rsidP="0035309E">
            <w:pPr>
              <w:jc w:val="right"/>
              <w:rPr>
                <w:color w:val="000000"/>
                <w:sz w:val="22"/>
                <w:szCs w:val="22"/>
              </w:rPr>
            </w:pPr>
            <w:r w:rsidRPr="00983E4E">
              <w:rPr>
                <w:color w:val="000000"/>
                <w:sz w:val="22"/>
                <w:szCs w:val="22"/>
              </w:rPr>
              <w:t>Regularly</w:t>
            </w:r>
          </w:p>
        </w:tc>
        <w:tc>
          <w:tcPr>
            <w:tcW w:w="992" w:type="dxa"/>
            <w:tcBorders>
              <w:top w:val="nil"/>
              <w:left w:val="nil"/>
              <w:bottom w:val="nil"/>
              <w:right w:val="nil"/>
            </w:tcBorders>
            <w:shd w:val="clear" w:color="auto" w:fill="auto"/>
            <w:noWrap/>
            <w:vAlign w:val="center"/>
          </w:tcPr>
          <w:p w14:paraId="3D15CBAC" w14:textId="77777777" w:rsidR="008D3EC4" w:rsidRPr="00983E4E" w:rsidRDefault="008D3EC4" w:rsidP="0035309E">
            <w:pPr>
              <w:jc w:val="right"/>
              <w:rPr>
                <w:color w:val="000000"/>
                <w:sz w:val="22"/>
                <w:szCs w:val="22"/>
              </w:rPr>
            </w:pPr>
            <w:r w:rsidRPr="00983E4E">
              <w:rPr>
                <w:color w:val="000000"/>
                <w:sz w:val="22"/>
                <w:szCs w:val="22"/>
              </w:rPr>
              <w:t>7%</w:t>
            </w:r>
          </w:p>
        </w:tc>
        <w:tc>
          <w:tcPr>
            <w:tcW w:w="250" w:type="dxa"/>
            <w:tcBorders>
              <w:top w:val="nil"/>
              <w:left w:val="nil"/>
              <w:bottom w:val="nil"/>
              <w:right w:val="nil"/>
            </w:tcBorders>
            <w:vAlign w:val="center"/>
          </w:tcPr>
          <w:p w14:paraId="08335450"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343637D6" w14:textId="77777777" w:rsidR="008D3EC4" w:rsidRPr="00983E4E" w:rsidRDefault="008D3EC4" w:rsidP="0035309E">
            <w:pPr>
              <w:jc w:val="right"/>
              <w:rPr>
                <w:color w:val="000000"/>
                <w:sz w:val="22"/>
                <w:szCs w:val="22"/>
              </w:rPr>
            </w:pPr>
            <w:r w:rsidRPr="00983E4E">
              <w:rPr>
                <w:color w:val="000000"/>
                <w:sz w:val="22"/>
                <w:szCs w:val="22"/>
              </w:rPr>
              <w:t>10%</w:t>
            </w:r>
          </w:p>
        </w:tc>
        <w:tc>
          <w:tcPr>
            <w:tcW w:w="250" w:type="dxa"/>
            <w:tcBorders>
              <w:top w:val="nil"/>
              <w:left w:val="nil"/>
              <w:bottom w:val="nil"/>
              <w:right w:val="nil"/>
            </w:tcBorders>
            <w:vAlign w:val="center"/>
          </w:tcPr>
          <w:p w14:paraId="1F08DE1E"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323DE26A"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27F70342" w14:textId="77777777" w:rsidTr="0035309E">
        <w:trPr>
          <w:trHeight w:val="397"/>
        </w:trPr>
        <w:tc>
          <w:tcPr>
            <w:tcW w:w="1701" w:type="dxa"/>
            <w:tcBorders>
              <w:top w:val="nil"/>
              <w:left w:val="nil"/>
              <w:bottom w:val="nil"/>
              <w:right w:val="nil"/>
            </w:tcBorders>
            <w:shd w:val="clear" w:color="auto" w:fill="auto"/>
            <w:noWrap/>
            <w:vAlign w:val="center"/>
            <w:hideMark/>
          </w:tcPr>
          <w:p w14:paraId="799DBD98"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337F70A6" w14:textId="77777777" w:rsidR="008D3EC4" w:rsidRPr="00983E4E" w:rsidRDefault="008D3EC4" w:rsidP="0035309E">
            <w:pPr>
              <w:jc w:val="right"/>
              <w:rPr>
                <w:color w:val="000000"/>
                <w:sz w:val="22"/>
                <w:szCs w:val="22"/>
              </w:rPr>
            </w:pPr>
            <w:r>
              <w:rPr>
                <w:color w:val="000000"/>
                <w:sz w:val="22"/>
                <w:szCs w:val="22"/>
              </w:rPr>
              <w:t>Rarely</w:t>
            </w:r>
          </w:p>
        </w:tc>
        <w:tc>
          <w:tcPr>
            <w:tcW w:w="992" w:type="dxa"/>
            <w:tcBorders>
              <w:top w:val="nil"/>
              <w:left w:val="nil"/>
              <w:bottom w:val="nil"/>
              <w:right w:val="nil"/>
            </w:tcBorders>
            <w:shd w:val="clear" w:color="auto" w:fill="auto"/>
            <w:noWrap/>
            <w:vAlign w:val="center"/>
          </w:tcPr>
          <w:p w14:paraId="3B115085" w14:textId="77777777" w:rsidR="008D3EC4" w:rsidRPr="00983E4E" w:rsidRDefault="008D3EC4" w:rsidP="0035309E">
            <w:pPr>
              <w:jc w:val="right"/>
              <w:rPr>
                <w:color w:val="000000"/>
                <w:sz w:val="22"/>
                <w:szCs w:val="22"/>
              </w:rPr>
            </w:pPr>
            <w:r w:rsidRPr="00983E4E">
              <w:rPr>
                <w:color w:val="000000"/>
                <w:sz w:val="22"/>
                <w:szCs w:val="22"/>
              </w:rPr>
              <w:t>25%</w:t>
            </w:r>
          </w:p>
        </w:tc>
        <w:tc>
          <w:tcPr>
            <w:tcW w:w="250" w:type="dxa"/>
            <w:tcBorders>
              <w:top w:val="nil"/>
              <w:left w:val="nil"/>
              <w:bottom w:val="nil"/>
              <w:right w:val="nil"/>
            </w:tcBorders>
            <w:vAlign w:val="center"/>
          </w:tcPr>
          <w:p w14:paraId="224ACB58"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2A67BE52" w14:textId="77777777" w:rsidR="008D3EC4" w:rsidRPr="00983E4E" w:rsidRDefault="008D3EC4" w:rsidP="0035309E">
            <w:pPr>
              <w:jc w:val="right"/>
              <w:rPr>
                <w:color w:val="000000"/>
                <w:sz w:val="22"/>
                <w:szCs w:val="22"/>
              </w:rPr>
            </w:pPr>
            <w:r w:rsidRPr="00983E4E">
              <w:rPr>
                <w:color w:val="000000"/>
                <w:sz w:val="22"/>
                <w:szCs w:val="22"/>
              </w:rPr>
              <w:t>28%</w:t>
            </w:r>
          </w:p>
        </w:tc>
        <w:tc>
          <w:tcPr>
            <w:tcW w:w="250" w:type="dxa"/>
            <w:tcBorders>
              <w:top w:val="nil"/>
              <w:left w:val="nil"/>
              <w:bottom w:val="nil"/>
              <w:right w:val="nil"/>
            </w:tcBorders>
            <w:vAlign w:val="center"/>
          </w:tcPr>
          <w:p w14:paraId="68FD10F9"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4F8121B5" w14:textId="77777777" w:rsidR="008D3EC4" w:rsidRPr="00983E4E" w:rsidRDefault="008D3EC4" w:rsidP="0035309E">
            <w:pPr>
              <w:tabs>
                <w:tab w:val="decimal" w:pos="346"/>
              </w:tabs>
              <w:rPr>
                <w:rFonts w:eastAsia="Times New Roman"/>
                <w:color w:val="000000"/>
                <w:sz w:val="22"/>
                <w:szCs w:val="22"/>
                <w:vertAlign w:val="superscript"/>
                <w:lang w:eastAsia="en-GB"/>
              </w:rPr>
            </w:pPr>
          </w:p>
        </w:tc>
      </w:tr>
      <w:tr w:rsidR="008D3EC4" w:rsidRPr="00983E4E" w14:paraId="2897CDDA" w14:textId="77777777" w:rsidTr="0035309E">
        <w:trPr>
          <w:trHeight w:val="397"/>
        </w:trPr>
        <w:tc>
          <w:tcPr>
            <w:tcW w:w="1701" w:type="dxa"/>
            <w:tcBorders>
              <w:top w:val="nil"/>
              <w:left w:val="nil"/>
              <w:bottom w:val="nil"/>
              <w:right w:val="nil"/>
            </w:tcBorders>
            <w:shd w:val="clear" w:color="auto" w:fill="auto"/>
            <w:noWrap/>
            <w:vAlign w:val="center"/>
            <w:hideMark/>
          </w:tcPr>
          <w:p w14:paraId="4A44C109"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4AAE49BD" w14:textId="77777777" w:rsidR="008D3EC4" w:rsidRPr="00983E4E" w:rsidRDefault="008D3EC4" w:rsidP="0035309E">
            <w:pPr>
              <w:jc w:val="right"/>
              <w:rPr>
                <w:color w:val="000000"/>
                <w:sz w:val="22"/>
                <w:szCs w:val="22"/>
              </w:rPr>
            </w:pPr>
            <w:r w:rsidRPr="00983E4E">
              <w:rPr>
                <w:color w:val="000000"/>
                <w:sz w:val="22"/>
                <w:szCs w:val="22"/>
              </w:rPr>
              <w:t>Never</w:t>
            </w:r>
          </w:p>
        </w:tc>
        <w:tc>
          <w:tcPr>
            <w:tcW w:w="992" w:type="dxa"/>
            <w:tcBorders>
              <w:top w:val="nil"/>
              <w:left w:val="nil"/>
              <w:bottom w:val="nil"/>
              <w:right w:val="nil"/>
            </w:tcBorders>
            <w:shd w:val="clear" w:color="auto" w:fill="auto"/>
            <w:noWrap/>
            <w:vAlign w:val="center"/>
          </w:tcPr>
          <w:p w14:paraId="1B4FBED7" w14:textId="77777777" w:rsidR="008D3EC4" w:rsidRPr="00983E4E" w:rsidRDefault="008D3EC4" w:rsidP="0035309E">
            <w:pPr>
              <w:jc w:val="right"/>
              <w:rPr>
                <w:color w:val="000000"/>
                <w:sz w:val="22"/>
                <w:szCs w:val="22"/>
              </w:rPr>
            </w:pPr>
            <w:r w:rsidRPr="00983E4E">
              <w:rPr>
                <w:color w:val="000000"/>
                <w:sz w:val="22"/>
                <w:szCs w:val="22"/>
              </w:rPr>
              <w:t>66%</w:t>
            </w:r>
          </w:p>
        </w:tc>
        <w:tc>
          <w:tcPr>
            <w:tcW w:w="250" w:type="dxa"/>
            <w:tcBorders>
              <w:top w:val="nil"/>
              <w:left w:val="nil"/>
              <w:bottom w:val="nil"/>
              <w:right w:val="nil"/>
            </w:tcBorders>
            <w:vAlign w:val="center"/>
          </w:tcPr>
          <w:p w14:paraId="5D58F626"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38E80AEA" w14:textId="77777777" w:rsidR="008D3EC4" w:rsidRPr="00983E4E" w:rsidRDefault="008D3EC4" w:rsidP="0035309E">
            <w:pPr>
              <w:jc w:val="right"/>
              <w:rPr>
                <w:color w:val="000000"/>
                <w:sz w:val="22"/>
                <w:szCs w:val="22"/>
              </w:rPr>
            </w:pPr>
            <w:r w:rsidRPr="00983E4E">
              <w:rPr>
                <w:color w:val="000000"/>
                <w:sz w:val="22"/>
                <w:szCs w:val="22"/>
              </w:rPr>
              <w:t>61%</w:t>
            </w:r>
          </w:p>
        </w:tc>
        <w:tc>
          <w:tcPr>
            <w:tcW w:w="250" w:type="dxa"/>
            <w:tcBorders>
              <w:top w:val="nil"/>
              <w:left w:val="nil"/>
              <w:bottom w:val="nil"/>
              <w:right w:val="nil"/>
            </w:tcBorders>
            <w:vAlign w:val="center"/>
          </w:tcPr>
          <w:p w14:paraId="38F77731"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08A477E2" w14:textId="77777777" w:rsidR="008D3EC4" w:rsidRPr="00983E4E" w:rsidRDefault="008D3EC4" w:rsidP="0035309E">
            <w:pPr>
              <w:tabs>
                <w:tab w:val="decimal" w:pos="346"/>
              </w:tabs>
              <w:rPr>
                <w:rFonts w:eastAsia="Times New Roman"/>
                <w:color w:val="000000"/>
                <w:sz w:val="22"/>
                <w:szCs w:val="22"/>
                <w:lang w:eastAsia="en-GB"/>
              </w:rPr>
            </w:pPr>
            <w:r w:rsidRPr="00983E4E">
              <w:rPr>
                <w:rFonts w:eastAsia="Times New Roman"/>
                <w:color w:val="000000"/>
                <w:sz w:val="22"/>
                <w:szCs w:val="22"/>
                <w:lang w:eastAsia="en-GB"/>
              </w:rPr>
              <w:t>21.3</w:t>
            </w:r>
            <w:r w:rsidRPr="00983E4E">
              <w:rPr>
                <w:rFonts w:eastAsia="Times New Roman"/>
                <w:color w:val="000000"/>
                <w:sz w:val="22"/>
                <w:szCs w:val="22"/>
                <w:vertAlign w:val="superscript"/>
                <w:lang w:eastAsia="en-GB"/>
              </w:rPr>
              <w:t>***</w:t>
            </w:r>
          </w:p>
        </w:tc>
      </w:tr>
      <w:tr w:rsidR="008D3EC4" w:rsidRPr="00983E4E" w14:paraId="33BE9011" w14:textId="77777777" w:rsidTr="0035309E">
        <w:trPr>
          <w:trHeight w:val="227"/>
        </w:trPr>
        <w:tc>
          <w:tcPr>
            <w:tcW w:w="1701" w:type="dxa"/>
            <w:tcBorders>
              <w:top w:val="nil"/>
              <w:left w:val="nil"/>
              <w:bottom w:val="nil"/>
              <w:right w:val="nil"/>
            </w:tcBorders>
            <w:shd w:val="clear" w:color="auto" w:fill="auto"/>
            <w:noWrap/>
            <w:vAlign w:val="center"/>
          </w:tcPr>
          <w:p w14:paraId="62C0F93D"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20267938" w14:textId="77777777" w:rsidR="008D3EC4" w:rsidRPr="00983E4E" w:rsidRDefault="008D3EC4" w:rsidP="0035309E">
            <w:pPr>
              <w:jc w:val="right"/>
              <w:rPr>
                <w:color w:val="000000"/>
                <w:sz w:val="22"/>
                <w:szCs w:val="22"/>
              </w:rPr>
            </w:pPr>
          </w:p>
        </w:tc>
        <w:tc>
          <w:tcPr>
            <w:tcW w:w="992" w:type="dxa"/>
            <w:tcBorders>
              <w:top w:val="nil"/>
              <w:left w:val="nil"/>
              <w:bottom w:val="nil"/>
              <w:right w:val="nil"/>
            </w:tcBorders>
            <w:shd w:val="clear" w:color="auto" w:fill="auto"/>
            <w:noWrap/>
            <w:vAlign w:val="center"/>
          </w:tcPr>
          <w:p w14:paraId="7F052DEF"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04C02CCE"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5B837B6E"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5E230553"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00901D3E"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774F14FC" w14:textId="77777777" w:rsidTr="0035309E">
        <w:trPr>
          <w:trHeight w:val="397"/>
        </w:trPr>
        <w:tc>
          <w:tcPr>
            <w:tcW w:w="1701" w:type="dxa"/>
            <w:tcBorders>
              <w:top w:val="nil"/>
              <w:left w:val="nil"/>
              <w:bottom w:val="nil"/>
              <w:right w:val="nil"/>
            </w:tcBorders>
            <w:shd w:val="clear" w:color="auto" w:fill="auto"/>
            <w:noWrap/>
            <w:vAlign w:val="center"/>
            <w:hideMark/>
          </w:tcPr>
          <w:p w14:paraId="30A9AD07" w14:textId="77777777" w:rsidR="008D3EC4" w:rsidRPr="00983E4E" w:rsidRDefault="008D3EC4" w:rsidP="0035309E">
            <w:pPr>
              <w:rPr>
                <w:rFonts w:eastAsia="Times New Roman"/>
                <w:color w:val="000000"/>
                <w:sz w:val="22"/>
                <w:szCs w:val="22"/>
                <w:lang w:eastAsia="en-GB"/>
              </w:rPr>
            </w:pPr>
            <w:r w:rsidRPr="00983E4E">
              <w:rPr>
                <w:rFonts w:eastAsia="Times New Roman"/>
                <w:color w:val="000000"/>
                <w:sz w:val="22"/>
                <w:szCs w:val="22"/>
                <w:lang w:eastAsia="en-GB"/>
              </w:rPr>
              <w:t>Status</w:t>
            </w:r>
          </w:p>
        </w:tc>
        <w:tc>
          <w:tcPr>
            <w:tcW w:w="1748" w:type="dxa"/>
            <w:tcBorders>
              <w:top w:val="nil"/>
              <w:left w:val="nil"/>
              <w:bottom w:val="nil"/>
              <w:right w:val="nil"/>
            </w:tcBorders>
            <w:shd w:val="clear" w:color="auto" w:fill="auto"/>
            <w:noWrap/>
            <w:vAlign w:val="center"/>
            <w:hideMark/>
          </w:tcPr>
          <w:p w14:paraId="785FA424"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Laity</w:t>
            </w:r>
          </w:p>
        </w:tc>
        <w:tc>
          <w:tcPr>
            <w:tcW w:w="992" w:type="dxa"/>
            <w:tcBorders>
              <w:top w:val="nil"/>
              <w:left w:val="nil"/>
              <w:bottom w:val="nil"/>
              <w:right w:val="nil"/>
            </w:tcBorders>
            <w:shd w:val="clear" w:color="auto" w:fill="auto"/>
            <w:noWrap/>
            <w:vAlign w:val="center"/>
            <w:hideMark/>
          </w:tcPr>
          <w:p w14:paraId="08290349" w14:textId="77777777" w:rsidR="008D3EC4" w:rsidRPr="00983E4E" w:rsidRDefault="008D3EC4" w:rsidP="0035309E">
            <w:pPr>
              <w:jc w:val="right"/>
              <w:rPr>
                <w:color w:val="000000"/>
                <w:sz w:val="22"/>
                <w:szCs w:val="22"/>
              </w:rPr>
            </w:pPr>
            <w:r w:rsidRPr="00983E4E">
              <w:rPr>
                <w:color w:val="000000"/>
                <w:sz w:val="22"/>
                <w:szCs w:val="22"/>
              </w:rPr>
              <w:t>51%</w:t>
            </w:r>
          </w:p>
        </w:tc>
        <w:tc>
          <w:tcPr>
            <w:tcW w:w="250" w:type="dxa"/>
            <w:tcBorders>
              <w:top w:val="nil"/>
              <w:left w:val="nil"/>
              <w:bottom w:val="nil"/>
              <w:right w:val="nil"/>
            </w:tcBorders>
            <w:vAlign w:val="center"/>
          </w:tcPr>
          <w:p w14:paraId="286FCF87"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hideMark/>
          </w:tcPr>
          <w:p w14:paraId="647936DF" w14:textId="77777777" w:rsidR="008D3EC4" w:rsidRPr="00983E4E" w:rsidRDefault="008D3EC4" w:rsidP="0035309E">
            <w:pPr>
              <w:jc w:val="right"/>
              <w:rPr>
                <w:color w:val="000000"/>
                <w:sz w:val="22"/>
                <w:szCs w:val="22"/>
              </w:rPr>
            </w:pPr>
            <w:r w:rsidRPr="00983E4E">
              <w:rPr>
                <w:color w:val="000000"/>
                <w:sz w:val="22"/>
                <w:szCs w:val="22"/>
              </w:rPr>
              <w:t>76%</w:t>
            </w:r>
          </w:p>
        </w:tc>
        <w:tc>
          <w:tcPr>
            <w:tcW w:w="250" w:type="dxa"/>
            <w:tcBorders>
              <w:top w:val="nil"/>
              <w:left w:val="nil"/>
              <w:bottom w:val="nil"/>
              <w:right w:val="nil"/>
            </w:tcBorders>
            <w:vAlign w:val="center"/>
          </w:tcPr>
          <w:p w14:paraId="193AF822"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064DF224"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1F8601FF" w14:textId="77777777" w:rsidTr="0035309E">
        <w:trPr>
          <w:trHeight w:val="397"/>
        </w:trPr>
        <w:tc>
          <w:tcPr>
            <w:tcW w:w="1701" w:type="dxa"/>
            <w:tcBorders>
              <w:top w:val="nil"/>
              <w:left w:val="nil"/>
              <w:bottom w:val="nil"/>
              <w:right w:val="nil"/>
            </w:tcBorders>
            <w:shd w:val="clear" w:color="auto" w:fill="auto"/>
            <w:noWrap/>
            <w:vAlign w:val="center"/>
            <w:hideMark/>
          </w:tcPr>
          <w:p w14:paraId="2FE4F372"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hideMark/>
          </w:tcPr>
          <w:p w14:paraId="7D5C2577"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Clergy</w:t>
            </w:r>
          </w:p>
        </w:tc>
        <w:tc>
          <w:tcPr>
            <w:tcW w:w="992" w:type="dxa"/>
            <w:tcBorders>
              <w:top w:val="nil"/>
              <w:left w:val="nil"/>
              <w:bottom w:val="nil"/>
              <w:right w:val="nil"/>
            </w:tcBorders>
            <w:shd w:val="clear" w:color="auto" w:fill="auto"/>
            <w:noWrap/>
            <w:vAlign w:val="center"/>
            <w:hideMark/>
          </w:tcPr>
          <w:p w14:paraId="53164A41" w14:textId="77777777" w:rsidR="008D3EC4" w:rsidRPr="00983E4E" w:rsidRDefault="008D3EC4" w:rsidP="0035309E">
            <w:pPr>
              <w:jc w:val="right"/>
              <w:rPr>
                <w:color w:val="000000"/>
                <w:sz w:val="22"/>
                <w:szCs w:val="22"/>
              </w:rPr>
            </w:pPr>
            <w:r w:rsidRPr="00983E4E">
              <w:rPr>
                <w:color w:val="000000"/>
                <w:sz w:val="22"/>
                <w:szCs w:val="22"/>
              </w:rPr>
              <w:t>49%</w:t>
            </w:r>
          </w:p>
        </w:tc>
        <w:tc>
          <w:tcPr>
            <w:tcW w:w="250" w:type="dxa"/>
            <w:tcBorders>
              <w:top w:val="nil"/>
              <w:left w:val="nil"/>
              <w:bottom w:val="nil"/>
              <w:right w:val="nil"/>
            </w:tcBorders>
            <w:vAlign w:val="center"/>
          </w:tcPr>
          <w:p w14:paraId="192B7B67"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hideMark/>
          </w:tcPr>
          <w:p w14:paraId="3429E573" w14:textId="77777777" w:rsidR="008D3EC4" w:rsidRPr="00983E4E" w:rsidRDefault="008D3EC4" w:rsidP="0035309E">
            <w:pPr>
              <w:jc w:val="right"/>
              <w:rPr>
                <w:color w:val="000000"/>
                <w:sz w:val="22"/>
                <w:szCs w:val="22"/>
              </w:rPr>
            </w:pPr>
            <w:r w:rsidRPr="00983E4E">
              <w:rPr>
                <w:color w:val="000000"/>
                <w:sz w:val="22"/>
                <w:szCs w:val="22"/>
              </w:rPr>
              <w:t>24%</w:t>
            </w:r>
          </w:p>
        </w:tc>
        <w:tc>
          <w:tcPr>
            <w:tcW w:w="250" w:type="dxa"/>
            <w:tcBorders>
              <w:top w:val="nil"/>
              <w:left w:val="nil"/>
              <w:bottom w:val="nil"/>
              <w:right w:val="nil"/>
            </w:tcBorders>
            <w:vAlign w:val="center"/>
          </w:tcPr>
          <w:p w14:paraId="46544E1C"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2B456024" w14:textId="77777777" w:rsidR="008D3EC4" w:rsidRPr="00983E4E" w:rsidRDefault="008D3EC4" w:rsidP="0035309E">
            <w:pPr>
              <w:tabs>
                <w:tab w:val="decimal" w:pos="346"/>
              </w:tabs>
              <w:rPr>
                <w:rFonts w:eastAsia="Times New Roman"/>
                <w:color w:val="000000"/>
                <w:sz w:val="22"/>
                <w:szCs w:val="22"/>
                <w:lang w:eastAsia="en-GB"/>
              </w:rPr>
            </w:pPr>
            <w:r w:rsidRPr="00983E4E">
              <w:rPr>
                <w:rFonts w:eastAsia="Times New Roman"/>
                <w:color w:val="000000"/>
                <w:sz w:val="22"/>
                <w:szCs w:val="22"/>
                <w:lang w:eastAsia="en-GB"/>
              </w:rPr>
              <w:t>285.2</w:t>
            </w:r>
            <w:r w:rsidRPr="00983E4E">
              <w:rPr>
                <w:rFonts w:eastAsia="Times New Roman"/>
                <w:color w:val="000000"/>
                <w:sz w:val="22"/>
                <w:szCs w:val="22"/>
                <w:vertAlign w:val="superscript"/>
                <w:lang w:eastAsia="en-GB"/>
              </w:rPr>
              <w:t>***</w:t>
            </w:r>
          </w:p>
        </w:tc>
      </w:tr>
      <w:tr w:rsidR="008D3EC4" w:rsidRPr="00983E4E" w14:paraId="3324FA67" w14:textId="77777777" w:rsidTr="0035309E">
        <w:trPr>
          <w:trHeight w:val="227"/>
        </w:trPr>
        <w:tc>
          <w:tcPr>
            <w:tcW w:w="1701" w:type="dxa"/>
            <w:tcBorders>
              <w:top w:val="nil"/>
              <w:left w:val="nil"/>
              <w:bottom w:val="nil"/>
              <w:right w:val="nil"/>
            </w:tcBorders>
            <w:shd w:val="clear" w:color="auto" w:fill="auto"/>
            <w:noWrap/>
            <w:vAlign w:val="center"/>
            <w:hideMark/>
          </w:tcPr>
          <w:p w14:paraId="730760F6"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hideMark/>
          </w:tcPr>
          <w:p w14:paraId="7D1FA896" w14:textId="77777777" w:rsidR="008D3EC4" w:rsidRPr="00983E4E" w:rsidRDefault="008D3EC4" w:rsidP="0035309E">
            <w:pPr>
              <w:jc w:val="right"/>
              <w:rPr>
                <w:rFonts w:eastAsia="Times New Roman"/>
                <w:color w:val="000000"/>
                <w:sz w:val="22"/>
                <w:szCs w:val="22"/>
                <w:lang w:eastAsia="en-GB"/>
              </w:rPr>
            </w:pPr>
          </w:p>
        </w:tc>
        <w:tc>
          <w:tcPr>
            <w:tcW w:w="992" w:type="dxa"/>
            <w:tcBorders>
              <w:top w:val="nil"/>
              <w:left w:val="nil"/>
              <w:bottom w:val="nil"/>
              <w:right w:val="nil"/>
            </w:tcBorders>
            <w:shd w:val="clear" w:color="auto" w:fill="auto"/>
            <w:noWrap/>
            <w:vAlign w:val="center"/>
            <w:hideMark/>
          </w:tcPr>
          <w:p w14:paraId="42937FFF"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2FA23D11"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hideMark/>
          </w:tcPr>
          <w:p w14:paraId="7E0D906F"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696AFBAA"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4845A703"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7133206E" w14:textId="77777777" w:rsidTr="0035309E">
        <w:trPr>
          <w:trHeight w:val="397"/>
        </w:trPr>
        <w:tc>
          <w:tcPr>
            <w:tcW w:w="1701" w:type="dxa"/>
            <w:tcBorders>
              <w:top w:val="nil"/>
              <w:left w:val="nil"/>
              <w:bottom w:val="nil"/>
              <w:right w:val="nil"/>
            </w:tcBorders>
            <w:shd w:val="clear" w:color="auto" w:fill="auto"/>
            <w:noWrap/>
            <w:vAlign w:val="center"/>
          </w:tcPr>
          <w:p w14:paraId="2CA712DE" w14:textId="77777777" w:rsidR="008D3EC4" w:rsidRPr="00983E4E" w:rsidRDefault="008D3EC4" w:rsidP="0035309E">
            <w:pPr>
              <w:rPr>
                <w:rFonts w:eastAsia="Times New Roman"/>
                <w:color w:val="000000"/>
                <w:sz w:val="22"/>
                <w:szCs w:val="22"/>
                <w:lang w:eastAsia="en-GB"/>
              </w:rPr>
            </w:pPr>
            <w:r w:rsidRPr="00983E4E">
              <w:rPr>
                <w:rFonts w:eastAsia="Times New Roman"/>
                <w:color w:val="000000"/>
                <w:sz w:val="22"/>
                <w:szCs w:val="22"/>
                <w:lang w:eastAsia="en-GB"/>
              </w:rPr>
              <w:t>Age</w:t>
            </w:r>
          </w:p>
        </w:tc>
        <w:tc>
          <w:tcPr>
            <w:tcW w:w="1748" w:type="dxa"/>
            <w:tcBorders>
              <w:top w:val="nil"/>
              <w:left w:val="nil"/>
              <w:bottom w:val="nil"/>
              <w:right w:val="nil"/>
            </w:tcBorders>
            <w:shd w:val="clear" w:color="auto" w:fill="auto"/>
            <w:noWrap/>
            <w:vAlign w:val="center"/>
          </w:tcPr>
          <w:p w14:paraId="208B9323" w14:textId="77777777" w:rsidR="008D3EC4" w:rsidRPr="00983E4E" w:rsidRDefault="008D3EC4" w:rsidP="0035309E">
            <w:pPr>
              <w:jc w:val="right"/>
              <w:rPr>
                <w:color w:val="000000"/>
                <w:sz w:val="22"/>
                <w:szCs w:val="22"/>
              </w:rPr>
            </w:pPr>
            <w:r w:rsidRPr="00983E4E">
              <w:rPr>
                <w:color w:val="000000"/>
                <w:sz w:val="22"/>
                <w:szCs w:val="22"/>
              </w:rPr>
              <w:t>&lt;50s</w:t>
            </w:r>
          </w:p>
        </w:tc>
        <w:tc>
          <w:tcPr>
            <w:tcW w:w="992" w:type="dxa"/>
            <w:tcBorders>
              <w:top w:val="nil"/>
              <w:left w:val="nil"/>
              <w:bottom w:val="nil"/>
              <w:right w:val="nil"/>
            </w:tcBorders>
            <w:shd w:val="clear" w:color="auto" w:fill="auto"/>
            <w:noWrap/>
            <w:vAlign w:val="center"/>
          </w:tcPr>
          <w:p w14:paraId="259859F1" w14:textId="77777777" w:rsidR="008D3EC4" w:rsidRPr="00983E4E" w:rsidRDefault="008D3EC4" w:rsidP="0035309E">
            <w:pPr>
              <w:jc w:val="right"/>
              <w:rPr>
                <w:color w:val="000000"/>
                <w:sz w:val="22"/>
                <w:szCs w:val="22"/>
              </w:rPr>
            </w:pPr>
            <w:r w:rsidRPr="00983E4E">
              <w:rPr>
                <w:color w:val="000000"/>
                <w:sz w:val="22"/>
                <w:szCs w:val="22"/>
              </w:rPr>
              <w:t>14%</w:t>
            </w:r>
          </w:p>
        </w:tc>
        <w:tc>
          <w:tcPr>
            <w:tcW w:w="250" w:type="dxa"/>
            <w:tcBorders>
              <w:top w:val="nil"/>
              <w:left w:val="nil"/>
              <w:bottom w:val="nil"/>
              <w:right w:val="nil"/>
            </w:tcBorders>
            <w:vAlign w:val="center"/>
          </w:tcPr>
          <w:p w14:paraId="60BF3D2D"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239AE441" w14:textId="77777777" w:rsidR="008D3EC4" w:rsidRPr="00983E4E" w:rsidRDefault="008D3EC4" w:rsidP="0035309E">
            <w:pPr>
              <w:jc w:val="right"/>
              <w:rPr>
                <w:color w:val="000000"/>
                <w:sz w:val="22"/>
                <w:szCs w:val="22"/>
              </w:rPr>
            </w:pPr>
            <w:r w:rsidRPr="00983E4E">
              <w:rPr>
                <w:color w:val="000000"/>
                <w:sz w:val="22"/>
                <w:szCs w:val="22"/>
              </w:rPr>
              <w:t>13%</w:t>
            </w:r>
          </w:p>
        </w:tc>
        <w:tc>
          <w:tcPr>
            <w:tcW w:w="250" w:type="dxa"/>
            <w:tcBorders>
              <w:top w:val="nil"/>
              <w:left w:val="nil"/>
              <w:bottom w:val="nil"/>
              <w:right w:val="nil"/>
            </w:tcBorders>
            <w:vAlign w:val="center"/>
          </w:tcPr>
          <w:p w14:paraId="08336397"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36804065"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78CC2A56" w14:textId="77777777" w:rsidTr="0035309E">
        <w:trPr>
          <w:trHeight w:val="397"/>
        </w:trPr>
        <w:tc>
          <w:tcPr>
            <w:tcW w:w="1701" w:type="dxa"/>
            <w:tcBorders>
              <w:top w:val="nil"/>
              <w:left w:val="nil"/>
              <w:bottom w:val="nil"/>
              <w:right w:val="nil"/>
            </w:tcBorders>
            <w:shd w:val="clear" w:color="auto" w:fill="auto"/>
            <w:noWrap/>
            <w:vAlign w:val="center"/>
          </w:tcPr>
          <w:p w14:paraId="51700F93"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53125EBB" w14:textId="77777777" w:rsidR="008D3EC4" w:rsidRPr="00983E4E" w:rsidRDefault="008D3EC4" w:rsidP="0035309E">
            <w:pPr>
              <w:jc w:val="right"/>
              <w:rPr>
                <w:color w:val="000000"/>
                <w:sz w:val="22"/>
                <w:szCs w:val="22"/>
              </w:rPr>
            </w:pPr>
            <w:r w:rsidRPr="00983E4E">
              <w:rPr>
                <w:color w:val="000000"/>
                <w:sz w:val="22"/>
                <w:szCs w:val="22"/>
              </w:rPr>
              <w:t>50s</w:t>
            </w:r>
          </w:p>
        </w:tc>
        <w:tc>
          <w:tcPr>
            <w:tcW w:w="992" w:type="dxa"/>
            <w:tcBorders>
              <w:top w:val="nil"/>
              <w:left w:val="nil"/>
              <w:bottom w:val="nil"/>
              <w:right w:val="nil"/>
            </w:tcBorders>
            <w:shd w:val="clear" w:color="auto" w:fill="auto"/>
            <w:noWrap/>
            <w:vAlign w:val="center"/>
          </w:tcPr>
          <w:p w14:paraId="02C90E18" w14:textId="77777777" w:rsidR="008D3EC4" w:rsidRPr="00983E4E" w:rsidRDefault="008D3EC4" w:rsidP="0035309E">
            <w:pPr>
              <w:jc w:val="right"/>
              <w:rPr>
                <w:color w:val="000000"/>
                <w:sz w:val="22"/>
                <w:szCs w:val="22"/>
              </w:rPr>
            </w:pPr>
            <w:r w:rsidRPr="00983E4E">
              <w:rPr>
                <w:color w:val="000000"/>
                <w:sz w:val="22"/>
                <w:szCs w:val="22"/>
              </w:rPr>
              <w:t>17%</w:t>
            </w:r>
          </w:p>
        </w:tc>
        <w:tc>
          <w:tcPr>
            <w:tcW w:w="250" w:type="dxa"/>
            <w:tcBorders>
              <w:top w:val="nil"/>
              <w:left w:val="nil"/>
              <w:bottom w:val="nil"/>
              <w:right w:val="nil"/>
            </w:tcBorders>
            <w:vAlign w:val="center"/>
          </w:tcPr>
          <w:p w14:paraId="762E603E"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6C2F2D33" w14:textId="77777777" w:rsidR="008D3EC4" w:rsidRPr="00983E4E" w:rsidRDefault="008D3EC4" w:rsidP="0035309E">
            <w:pPr>
              <w:jc w:val="right"/>
              <w:rPr>
                <w:color w:val="000000"/>
                <w:sz w:val="22"/>
                <w:szCs w:val="22"/>
              </w:rPr>
            </w:pPr>
            <w:r w:rsidRPr="00983E4E">
              <w:rPr>
                <w:color w:val="000000"/>
                <w:sz w:val="22"/>
                <w:szCs w:val="22"/>
              </w:rPr>
              <w:t>17%</w:t>
            </w:r>
          </w:p>
        </w:tc>
        <w:tc>
          <w:tcPr>
            <w:tcW w:w="250" w:type="dxa"/>
            <w:tcBorders>
              <w:top w:val="nil"/>
              <w:left w:val="nil"/>
              <w:bottom w:val="nil"/>
              <w:right w:val="nil"/>
            </w:tcBorders>
            <w:vAlign w:val="center"/>
          </w:tcPr>
          <w:p w14:paraId="68E5E5E6"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56B1A9CE"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7403BA15" w14:textId="77777777" w:rsidTr="0035309E">
        <w:trPr>
          <w:trHeight w:val="397"/>
        </w:trPr>
        <w:tc>
          <w:tcPr>
            <w:tcW w:w="1701" w:type="dxa"/>
            <w:tcBorders>
              <w:top w:val="nil"/>
              <w:left w:val="nil"/>
              <w:bottom w:val="nil"/>
              <w:right w:val="nil"/>
            </w:tcBorders>
            <w:shd w:val="clear" w:color="auto" w:fill="auto"/>
            <w:noWrap/>
            <w:vAlign w:val="center"/>
          </w:tcPr>
          <w:p w14:paraId="4B8111AA"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318F7A4E" w14:textId="77777777" w:rsidR="008D3EC4" w:rsidRPr="00983E4E" w:rsidRDefault="008D3EC4" w:rsidP="0035309E">
            <w:pPr>
              <w:jc w:val="right"/>
              <w:rPr>
                <w:color w:val="000000"/>
                <w:sz w:val="22"/>
                <w:szCs w:val="22"/>
              </w:rPr>
            </w:pPr>
            <w:r w:rsidRPr="00983E4E">
              <w:rPr>
                <w:color w:val="000000"/>
                <w:sz w:val="22"/>
                <w:szCs w:val="22"/>
              </w:rPr>
              <w:t>60s</w:t>
            </w:r>
          </w:p>
        </w:tc>
        <w:tc>
          <w:tcPr>
            <w:tcW w:w="992" w:type="dxa"/>
            <w:tcBorders>
              <w:top w:val="nil"/>
              <w:left w:val="nil"/>
              <w:bottom w:val="nil"/>
              <w:right w:val="nil"/>
            </w:tcBorders>
            <w:shd w:val="clear" w:color="auto" w:fill="auto"/>
            <w:noWrap/>
            <w:vAlign w:val="center"/>
          </w:tcPr>
          <w:p w14:paraId="6853CA1D" w14:textId="77777777" w:rsidR="008D3EC4" w:rsidRPr="00983E4E" w:rsidRDefault="008D3EC4" w:rsidP="0035309E">
            <w:pPr>
              <w:jc w:val="right"/>
              <w:rPr>
                <w:color w:val="000000"/>
                <w:sz w:val="22"/>
                <w:szCs w:val="22"/>
              </w:rPr>
            </w:pPr>
            <w:r w:rsidRPr="00983E4E">
              <w:rPr>
                <w:color w:val="000000"/>
                <w:sz w:val="22"/>
                <w:szCs w:val="22"/>
              </w:rPr>
              <w:t>29%</w:t>
            </w:r>
          </w:p>
        </w:tc>
        <w:tc>
          <w:tcPr>
            <w:tcW w:w="250" w:type="dxa"/>
            <w:tcBorders>
              <w:top w:val="nil"/>
              <w:left w:val="nil"/>
              <w:bottom w:val="nil"/>
              <w:right w:val="nil"/>
            </w:tcBorders>
            <w:vAlign w:val="center"/>
          </w:tcPr>
          <w:p w14:paraId="717DBB2F"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7F82F58D" w14:textId="77777777" w:rsidR="008D3EC4" w:rsidRPr="00983E4E" w:rsidRDefault="008D3EC4" w:rsidP="0035309E">
            <w:pPr>
              <w:jc w:val="right"/>
              <w:rPr>
                <w:color w:val="000000"/>
                <w:sz w:val="22"/>
                <w:szCs w:val="22"/>
              </w:rPr>
            </w:pPr>
            <w:r w:rsidRPr="00983E4E">
              <w:rPr>
                <w:color w:val="000000"/>
                <w:sz w:val="22"/>
                <w:szCs w:val="22"/>
              </w:rPr>
              <w:t>27%</w:t>
            </w:r>
          </w:p>
        </w:tc>
        <w:tc>
          <w:tcPr>
            <w:tcW w:w="250" w:type="dxa"/>
            <w:tcBorders>
              <w:top w:val="nil"/>
              <w:left w:val="nil"/>
              <w:bottom w:val="nil"/>
              <w:right w:val="nil"/>
            </w:tcBorders>
            <w:vAlign w:val="center"/>
          </w:tcPr>
          <w:p w14:paraId="5E132F9C"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21166A96"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0A1F9E42" w14:textId="77777777" w:rsidTr="0035309E">
        <w:trPr>
          <w:trHeight w:val="397"/>
        </w:trPr>
        <w:tc>
          <w:tcPr>
            <w:tcW w:w="1701" w:type="dxa"/>
            <w:tcBorders>
              <w:top w:val="nil"/>
              <w:left w:val="nil"/>
              <w:bottom w:val="nil"/>
              <w:right w:val="nil"/>
            </w:tcBorders>
            <w:shd w:val="clear" w:color="auto" w:fill="auto"/>
            <w:noWrap/>
            <w:vAlign w:val="center"/>
          </w:tcPr>
          <w:p w14:paraId="4E069D4E"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6ECDA5E8" w14:textId="77777777" w:rsidR="008D3EC4" w:rsidRPr="00983E4E" w:rsidRDefault="008D3EC4" w:rsidP="0035309E">
            <w:pPr>
              <w:jc w:val="right"/>
              <w:rPr>
                <w:color w:val="000000"/>
                <w:sz w:val="22"/>
                <w:szCs w:val="22"/>
              </w:rPr>
            </w:pPr>
            <w:r w:rsidRPr="00983E4E">
              <w:rPr>
                <w:color w:val="000000"/>
                <w:sz w:val="22"/>
                <w:szCs w:val="22"/>
              </w:rPr>
              <w:t>&gt;60s</w:t>
            </w:r>
          </w:p>
        </w:tc>
        <w:tc>
          <w:tcPr>
            <w:tcW w:w="992" w:type="dxa"/>
            <w:tcBorders>
              <w:top w:val="nil"/>
              <w:left w:val="nil"/>
              <w:bottom w:val="nil"/>
              <w:right w:val="nil"/>
            </w:tcBorders>
            <w:shd w:val="clear" w:color="auto" w:fill="auto"/>
            <w:noWrap/>
            <w:vAlign w:val="center"/>
          </w:tcPr>
          <w:p w14:paraId="626296B0" w14:textId="77777777" w:rsidR="008D3EC4" w:rsidRPr="00983E4E" w:rsidRDefault="008D3EC4" w:rsidP="0035309E">
            <w:pPr>
              <w:jc w:val="right"/>
              <w:rPr>
                <w:color w:val="000000"/>
                <w:sz w:val="22"/>
                <w:szCs w:val="22"/>
              </w:rPr>
            </w:pPr>
            <w:r w:rsidRPr="00983E4E">
              <w:rPr>
                <w:color w:val="000000"/>
                <w:sz w:val="22"/>
                <w:szCs w:val="22"/>
              </w:rPr>
              <w:t>40%</w:t>
            </w:r>
          </w:p>
        </w:tc>
        <w:tc>
          <w:tcPr>
            <w:tcW w:w="250" w:type="dxa"/>
            <w:tcBorders>
              <w:top w:val="nil"/>
              <w:left w:val="nil"/>
              <w:bottom w:val="nil"/>
              <w:right w:val="nil"/>
            </w:tcBorders>
            <w:vAlign w:val="center"/>
          </w:tcPr>
          <w:p w14:paraId="7B3BBCDE"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3DC9962C" w14:textId="77777777" w:rsidR="008D3EC4" w:rsidRPr="00983E4E" w:rsidRDefault="008D3EC4" w:rsidP="0035309E">
            <w:pPr>
              <w:jc w:val="right"/>
              <w:rPr>
                <w:color w:val="000000"/>
                <w:sz w:val="22"/>
                <w:szCs w:val="22"/>
              </w:rPr>
            </w:pPr>
            <w:r w:rsidRPr="00983E4E">
              <w:rPr>
                <w:color w:val="000000"/>
                <w:sz w:val="22"/>
                <w:szCs w:val="22"/>
              </w:rPr>
              <w:t>43%</w:t>
            </w:r>
          </w:p>
        </w:tc>
        <w:tc>
          <w:tcPr>
            <w:tcW w:w="250" w:type="dxa"/>
            <w:tcBorders>
              <w:top w:val="nil"/>
              <w:left w:val="nil"/>
              <w:bottom w:val="nil"/>
              <w:right w:val="nil"/>
            </w:tcBorders>
            <w:vAlign w:val="center"/>
          </w:tcPr>
          <w:p w14:paraId="7992E3AF"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13359847" w14:textId="77777777" w:rsidR="008D3EC4" w:rsidRPr="00983E4E" w:rsidRDefault="008D3EC4" w:rsidP="0035309E">
            <w:pPr>
              <w:tabs>
                <w:tab w:val="decimal" w:pos="346"/>
              </w:tabs>
              <w:rPr>
                <w:rFonts w:eastAsia="Times New Roman"/>
                <w:color w:val="000000"/>
                <w:sz w:val="22"/>
                <w:szCs w:val="22"/>
                <w:vertAlign w:val="superscript"/>
                <w:lang w:eastAsia="en-GB"/>
              </w:rPr>
            </w:pPr>
            <w:r w:rsidRPr="00983E4E">
              <w:rPr>
                <w:rFonts w:eastAsia="Times New Roman"/>
                <w:color w:val="000000"/>
                <w:sz w:val="22"/>
                <w:szCs w:val="22"/>
                <w:lang w:eastAsia="en-GB"/>
              </w:rPr>
              <w:t>6.3</w:t>
            </w:r>
          </w:p>
        </w:tc>
      </w:tr>
      <w:tr w:rsidR="008D3EC4" w:rsidRPr="00983E4E" w14:paraId="6E5DB8A8" w14:textId="77777777" w:rsidTr="0035309E">
        <w:trPr>
          <w:trHeight w:val="227"/>
        </w:trPr>
        <w:tc>
          <w:tcPr>
            <w:tcW w:w="1701" w:type="dxa"/>
            <w:tcBorders>
              <w:top w:val="nil"/>
              <w:left w:val="nil"/>
              <w:bottom w:val="nil"/>
              <w:right w:val="nil"/>
            </w:tcBorders>
            <w:shd w:val="clear" w:color="auto" w:fill="auto"/>
            <w:noWrap/>
            <w:vAlign w:val="center"/>
          </w:tcPr>
          <w:p w14:paraId="7A0701DF"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79DFB52E" w14:textId="77777777" w:rsidR="008D3EC4" w:rsidRPr="00983E4E" w:rsidRDefault="008D3EC4" w:rsidP="0035309E">
            <w:pPr>
              <w:jc w:val="right"/>
              <w:rPr>
                <w:rFonts w:eastAsia="Times New Roman"/>
                <w:color w:val="000000"/>
                <w:sz w:val="22"/>
                <w:szCs w:val="22"/>
                <w:lang w:eastAsia="en-GB"/>
              </w:rPr>
            </w:pPr>
          </w:p>
        </w:tc>
        <w:tc>
          <w:tcPr>
            <w:tcW w:w="992" w:type="dxa"/>
            <w:tcBorders>
              <w:top w:val="nil"/>
              <w:left w:val="nil"/>
              <w:bottom w:val="nil"/>
              <w:right w:val="nil"/>
            </w:tcBorders>
            <w:shd w:val="clear" w:color="auto" w:fill="auto"/>
            <w:noWrap/>
            <w:vAlign w:val="center"/>
          </w:tcPr>
          <w:p w14:paraId="16369894"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47882AC6"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4DDDD2EF"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51F1EEF8"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49697942"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4BCF9619" w14:textId="77777777" w:rsidTr="0035309E">
        <w:trPr>
          <w:trHeight w:val="397"/>
        </w:trPr>
        <w:tc>
          <w:tcPr>
            <w:tcW w:w="1701" w:type="dxa"/>
            <w:tcBorders>
              <w:top w:val="nil"/>
              <w:left w:val="nil"/>
              <w:bottom w:val="nil"/>
              <w:right w:val="nil"/>
            </w:tcBorders>
            <w:shd w:val="clear" w:color="auto" w:fill="auto"/>
            <w:noWrap/>
            <w:vAlign w:val="center"/>
          </w:tcPr>
          <w:p w14:paraId="1C820383" w14:textId="77777777" w:rsidR="008D3EC4" w:rsidRPr="00983E4E" w:rsidRDefault="008D3EC4" w:rsidP="0035309E">
            <w:pPr>
              <w:rPr>
                <w:rFonts w:eastAsia="Times New Roman"/>
                <w:color w:val="000000"/>
                <w:sz w:val="22"/>
                <w:szCs w:val="22"/>
                <w:lang w:eastAsia="en-GB"/>
              </w:rPr>
            </w:pPr>
            <w:r>
              <w:rPr>
                <w:rFonts w:eastAsia="Times New Roman"/>
                <w:color w:val="000000"/>
                <w:sz w:val="22"/>
                <w:szCs w:val="22"/>
                <w:lang w:eastAsia="en-GB"/>
              </w:rPr>
              <w:t>Tradition</w:t>
            </w:r>
          </w:p>
        </w:tc>
        <w:tc>
          <w:tcPr>
            <w:tcW w:w="1748" w:type="dxa"/>
            <w:tcBorders>
              <w:top w:val="nil"/>
              <w:left w:val="nil"/>
              <w:bottom w:val="nil"/>
              <w:right w:val="nil"/>
            </w:tcBorders>
            <w:shd w:val="clear" w:color="auto" w:fill="auto"/>
            <w:noWrap/>
            <w:vAlign w:val="center"/>
          </w:tcPr>
          <w:p w14:paraId="42CD8372" w14:textId="77777777" w:rsidR="008D3EC4" w:rsidRPr="00983E4E" w:rsidRDefault="008D3EC4" w:rsidP="0035309E">
            <w:pPr>
              <w:jc w:val="right"/>
              <w:rPr>
                <w:color w:val="000000"/>
                <w:sz w:val="22"/>
                <w:szCs w:val="22"/>
              </w:rPr>
            </w:pPr>
            <w:proofErr w:type="spellStart"/>
            <w:r w:rsidRPr="00983E4E">
              <w:rPr>
                <w:color w:val="000000"/>
                <w:sz w:val="22"/>
                <w:szCs w:val="22"/>
              </w:rPr>
              <w:t>Anglo-catholic</w:t>
            </w:r>
            <w:proofErr w:type="spellEnd"/>
          </w:p>
        </w:tc>
        <w:tc>
          <w:tcPr>
            <w:tcW w:w="992" w:type="dxa"/>
            <w:tcBorders>
              <w:top w:val="nil"/>
              <w:left w:val="nil"/>
              <w:bottom w:val="nil"/>
              <w:right w:val="nil"/>
            </w:tcBorders>
            <w:shd w:val="clear" w:color="auto" w:fill="auto"/>
            <w:noWrap/>
            <w:vAlign w:val="center"/>
          </w:tcPr>
          <w:p w14:paraId="6138717F" w14:textId="77777777" w:rsidR="008D3EC4" w:rsidRPr="00983E4E" w:rsidRDefault="008D3EC4" w:rsidP="0035309E">
            <w:pPr>
              <w:jc w:val="right"/>
              <w:rPr>
                <w:color w:val="000000"/>
                <w:sz w:val="22"/>
                <w:szCs w:val="22"/>
              </w:rPr>
            </w:pPr>
            <w:r w:rsidRPr="00983E4E">
              <w:rPr>
                <w:color w:val="000000"/>
                <w:sz w:val="22"/>
                <w:szCs w:val="22"/>
              </w:rPr>
              <w:t>44%</w:t>
            </w:r>
          </w:p>
        </w:tc>
        <w:tc>
          <w:tcPr>
            <w:tcW w:w="250" w:type="dxa"/>
            <w:tcBorders>
              <w:top w:val="nil"/>
              <w:left w:val="nil"/>
              <w:bottom w:val="nil"/>
              <w:right w:val="nil"/>
            </w:tcBorders>
            <w:vAlign w:val="center"/>
          </w:tcPr>
          <w:p w14:paraId="4D67011C"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03A25F33" w14:textId="77777777" w:rsidR="008D3EC4" w:rsidRPr="00983E4E" w:rsidRDefault="008D3EC4" w:rsidP="0035309E">
            <w:pPr>
              <w:jc w:val="right"/>
              <w:rPr>
                <w:color w:val="000000"/>
                <w:sz w:val="22"/>
                <w:szCs w:val="22"/>
              </w:rPr>
            </w:pPr>
            <w:r w:rsidRPr="00983E4E">
              <w:rPr>
                <w:color w:val="000000"/>
                <w:sz w:val="22"/>
                <w:szCs w:val="22"/>
              </w:rPr>
              <w:t>40%</w:t>
            </w:r>
          </w:p>
        </w:tc>
        <w:tc>
          <w:tcPr>
            <w:tcW w:w="250" w:type="dxa"/>
            <w:tcBorders>
              <w:top w:val="nil"/>
              <w:left w:val="nil"/>
              <w:bottom w:val="nil"/>
              <w:right w:val="nil"/>
            </w:tcBorders>
            <w:vAlign w:val="center"/>
          </w:tcPr>
          <w:p w14:paraId="072ADAB5"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1215078E"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6649F034" w14:textId="77777777" w:rsidTr="0035309E">
        <w:trPr>
          <w:trHeight w:val="397"/>
        </w:trPr>
        <w:tc>
          <w:tcPr>
            <w:tcW w:w="1701" w:type="dxa"/>
            <w:tcBorders>
              <w:top w:val="nil"/>
              <w:left w:val="nil"/>
              <w:bottom w:val="nil"/>
              <w:right w:val="nil"/>
            </w:tcBorders>
            <w:shd w:val="clear" w:color="auto" w:fill="auto"/>
            <w:noWrap/>
            <w:vAlign w:val="center"/>
          </w:tcPr>
          <w:p w14:paraId="75BE09CE"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168B240B" w14:textId="77777777" w:rsidR="008D3EC4" w:rsidRPr="00983E4E" w:rsidRDefault="008D3EC4" w:rsidP="0035309E">
            <w:pPr>
              <w:jc w:val="right"/>
              <w:rPr>
                <w:color w:val="000000"/>
                <w:sz w:val="22"/>
                <w:szCs w:val="22"/>
              </w:rPr>
            </w:pPr>
            <w:r w:rsidRPr="00983E4E">
              <w:rPr>
                <w:color w:val="000000"/>
                <w:sz w:val="22"/>
                <w:szCs w:val="22"/>
              </w:rPr>
              <w:t>Broad church</w:t>
            </w:r>
          </w:p>
        </w:tc>
        <w:tc>
          <w:tcPr>
            <w:tcW w:w="992" w:type="dxa"/>
            <w:tcBorders>
              <w:top w:val="nil"/>
              <w:left w:val="nil"/>
              <w:bottom w:val="nil"/>
              <w:right w:val="nil"/>
            </w:tcBorders>
            <w:shd w:val="clear" w:color="auto" w:fill="auto"/>
            <w:noWrap/>
            <w:vAlign w:val="center"/>
          </w:tcPr>
          <w:p w14:paraId="72F26560" w14:textId="77777777" w:rsidR="008D3EC4" w:rsidRPr="00983E4E" w:rsidRDefault="008D3EC4" w:rsidP="0035309E">
            <w:pPr>
              <w:jc w:val="right"/>
              <w:rPr>
                <w:color w:val="000000"/>
                <w:sz w:val="22"/>
                <w:szCs w:val="22"/>
              </w:rPr>
            </w:pPr>
            <w:r w:rsidRPr="00983E4E">
              <w:rPr>
                <w:color w:val="000000"/>
                <w:sz w:val="22"/>
                <w:szCs w:val="22"/>
              </w:rPr>
              <w:t>41%</w:t>
            </w:r>
          </w:p>
        </w:tc>
        <w:tc>
          <w:tcPr>
            <w:tcW w:w="250" w:type="dxa"/>
            <w:tcBorders>
              <w:top w:val="nil"/>
              <w:left w:val="nil"/>
              <w:bottom w:val="nil"/>
              <w:right w:val="nil"/>
            </w:tcBorders>
            <w:vAlign w:val="center"/>
          </w:tcPr>
          <w:p w14:paraId="58281A98"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159129B0" w14:textId="77777777" w:rsidR="008D3EC4" w:rsidRPr="00983E4E" w:rsidRDefault="008D3EC4" w:rsidP="0035309E">
            <w:pPr>
              <w:jc w:val="right"/>
              <w:rPr>
                <w:color w:val="000000"/>
                <w:sz w:val="22"/>
                <w:szCs w:val="22"/>
              </w:rPr>
            </w:pPr>
            <w:r w:rsidRPr="00983E4E">
              <w:rPr>
                <w:color w:val="000000"/>
                <w:sz w:val="22"/>
                <w:szCs w:val="22"/>
              </w:rPr>
              <w:t>48%</w:t>
            </w:r>
          </w:p>
        </w:tc>
        <w:tc>
          <w:tcPr>
            <w:tcW w:w="250" w:type="dxa"/>
            <w:tcBorders>
              <w:top w:val="nil"/>
              <w:left w:val="nil"/>
              <w:bottom w:val="nil"/>
              <w:right w:val="nil"/>
            </w:tcBorders>
            <w:vAlign w:val="center"/>
          </w:tcPr>
          <w:p w14:paraId="7CF91110"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7A1081A1"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0288996D" w14:textId="77777777" w:rsidTr="0035309E">
        <w:trPr>
          <w:trHeight w:val="397"/>
        </w:trPr>
        <w:tc>
          <w:tcPr>
            <w:tcW w:w="1701" w:type="dxa"/>
            <w:tcBorders>
              <w:top w:val="nil"/>
              <w:left w:val="nil"/>
              <w:bottom w:val="nil"/>
              <w:right w:val="nil"/>
            </w:tcBorders>
            <w:shd w:val="clear" w:color="auto" w:fill="auto"/>
            <w:noWrap/>
            <w:vAlign w:val="center"/>
          </w:tcPr>
          <w:p w14:paraId="3D90D854"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78C7D565" w14:textId="77777777" w:rsidR="008D3EC4" w:rsidRPr="00983E4E" w:rsidRDefault="008D3EC4" w:rsidP="0035309E">
            <w:pPr>
              <w:jc w:val="right"/>
              <w:rPr>
                <w:color w:val="000000"/>
                <w:sz w:val="22"/>
                <w:szCs w:val="22"/>
              </w:rPr>
            </w:pPr>
            <w:r w:rsidRPr="00983E4E">
              <w:rPr>
                <w:color w:val="000000"/>
                <w:sz w:val="22"/>
                <w:szCs w:val="22"/>
              </w:rPr>
              <w:t>Evangelical</w:t>
            </w:r>
          </w:p>
        </w:tc>
        <w:tc>
          <w:tcPr>
            <w:tcW w:w="992" w:type="dxa"/>
            <w:tcBorders>
              <w:top w:val="nil"/>
              <w:left w:val="nil"/>
              <w:bottom w:val="nil"/>
              <w:right w:val="nil"/>
            </w:tcBorders>
            <w:shd w:val="clear" w:color="auto" w:fill="auto"/>
            <w:noWrap/>
            <w:vAlign w:val="center"/>
          </w:tcPr>
          <w:p w14:paraId="25527D74" w14:textId="77777777" w:rsidR="008D3EC4" w:rsidRPr="00983E4E" w:rsidRDefault="008D3EC4" w:rsidP="0035309E">
            <w:pPr>
              <w:jc w:val="right"/>
              <w:rPr>
                <w:color w:val="000000"/>
                <w:sz w:val="22"/>
                <w:szCs w:val="22"/>
              </w:rPr>
            </w:pPr>
            <w:r w:rsidRPr="00983E4E">
              <w:rPr>
                <w:color w:val="000000"/>
                <w:sz w:val="22"/>
                <w:szCs w:val="22"/>
              </w:rPr>
              <w:t>16%</w:t>
            </w:r>
          </w:p>
        </w:tc>
        <w:tc>
          <w:tcPr>
            <w:tcW w:w="250" w:type="dxa"/>
            <w:tcBorders>
              <w:top w:val="nil"/>
              <w:left w:val="nil"/>
              <w:bottom w:val="nil"/>
              <w:right w:val="nil"/>
            </w:tcBorders>
            <w:vAlign w:val="center"/>
          </w:tcPr>
          <w:p w14:paraId="68A3850F"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643479F2" w14:textId="77777777" w:rsidR="008D3EC4" w:rsidRPr="00983E4E" w:rsidRDefault="008D3EC4" w:rsidP="0035309E">
            <w:pPr>
              <w:jc w:val="right"/>
              <w:rPr>
                <w:color w:val="000000"/>
                <w:sz w:val="22"/>
                <w:szCs w:val="22"/>
              </w:rPr>
            </w:pPr>
            <w:r w:rsidRPr="00983E4E">
              <w:rPr>
                <w:color w:val="000000"/>
                <w:sz w:val="22"/>
                <w:szCs w:val="22"/>
              </w:rPr>
              <w:t>12%</w:t>
            </w:r>
          </w:p>
        </w:tc>
        <w:tc>
          <w:tcPr>
            <w:tcW w:w="250" w:type="dxa"/>
            <w:tcBorders>
              <w:top w:val="nil"/>
              <w:left w:val="nil"/>
              <w:bottom w:val="nil"/>
              <w:right w:val="nil"/>
            </w:tcBorders>
            <w:vAlign w:val="center"/>
          </w:tcPr>
          <w:p w14:paraId="4C372F86"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7C27161F" w14:textId="77777777" w:rsidR="008D3EC4" w:rsidRPr="00983E4E" w:rsidRDefault="008D3EC4" w:rsidP="0035309E">
            <w:pPr>
              <w:tabs>
                <w:tab w:val="decimal" w:pos="346"/>
              </w:tabs>
              <w:rPr>
                <w:rFonts w:eastAsia="Times New Roman"/>
                <w:color w:val="000000"/>
                <w:sz w:val="22"/>
                <w:szCs w:val="22"/>
                <w:lang w:eastAsia="en-GB"/>
              </w:rPr>
            </w:pPr>
            <w:r w:rsidRPr="00983E4E">
              <w:rPr>
                <w:rFonts w:eastAsia="Times New Roman"/>
                <w:color w:val="000000"/>
                <w:sz w:val="22"/>
                <w:szCs w:val="22"/>
                <w:lang w:eastAsia="en-GB"/>
              </w:rPr>
              <w:t>26.7</w:t>
            </w:r>
            <w:r w:rsidRPr="00983E4E">
              <w:rPr>
                <w:rFonts w:eastAsia="Times New Roman"/>
                <w:color w:val="000000"/>
                <w:sz w:val="22"/>
                <w:szCs w:val="22"/>
                <w:vertAlign w:val="superscript"/>
                <w:lang w:eastAsia="en-GB"/>
              </w:rPr>
              <w:t>***</w:t>
            </w:r>
          </w:p>
        </w:tc>
      </w:tr>
      <w:tr w:rsidR="008D3EC4" w:rsidRPr="00983E4E" w14:paraId="6A569A8E" w14:textId="77777777" w:rsidTr="0035309E">
        <w:trPr>
          <w:trHeight w:val="227"/>
        </w:trPr>
        <w:tc>
          <w:tcPr>
            <w:tcW w:w="1701" w:type="dxa"/>
            <w:tcBorders>
              <w:top w:val="nil"/>
              <w:left w:val="nil"/>
              <w:bottom w:val="nil"/>
              <w:right w:val="nil"/>
            </w:tcBorders>
            <w:shd w:val="clear" w:color="auto" w:fill="auto"/>
            <w:noWrap/>
            <w:vAlign w:val="center"/>
          </w:tcPr>
          <w:p w14:paraId="4D72AF4E"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43BC32D5" w14:textId="77777777" w:rsidR="008D3EC4" w:rsidRPr="00983E4E" w:rsidRDefault="008D3EC4" w:rsidP="0035309E">
            <w:pPr>
              <w:jc w:val="right"/>
              <w:rPr>
                <w:rFonts w:eastAsia="Times New Roman"/>
                <w:color w:val="000000"/>
                <w:sz w:val="22"/>
                <w:szCs w:val="22"/>
                <w:lang w:eastAsia="en-GB"/>
              </w:rPr>
            </w:pPr>
          </w:p>
        </w:tc>
        <w:tc>
          <w:tcPr>
            <w:tcW w:w="992" w:type="dxa"/>
            <w:tcBorders>
              <w:top w:val="nil"/>
              <w:left w:val="nil"/>
              <w:bottom w:val="nil"/>
              <w:right w:val="nil"/>
            </w:tcBorders>
            <w:shd w:val="clear" w:color="auto" w:fill="auto"/>
            <w:noWrap/>
            <w:vAlign w:val="center"/>
          </w:tcPr>
          <w:p w14:paraId="25F6EAA6"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0C94B0E8"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3F537C83"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00DC8B54"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27D9D1E9"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101F3541" w14:textId="77777777" w:rsidTr="0035309E">
        <w:trPr>
          <w:trHeight w:val="397"/>
        </w:trPr>
        <w:tc>
          <w:tcPr>
            <w:tcW w:w="1701" w:type="dxa"/>
            <w:tcBorders>
              <w:top w:val="nil"/>
              <w:left w:val="nil"/>
              <w:bottom w:val="nil"/>
              <w:right w:val="nil"/>
            </w:tcBorders>
            <w:shd w:val="clear" w:color="auto" w:fill="auto"/>
            <w:noWrap/>
            <w:vAlign w:val="center"/>
            <w:hideMark/>
          </w:tcPr>
          <w:p w14:paraId="177426CC" w14:textId="77777777" w:rsidR="008D3EC4" w:rsidRPr="00983E4E" w:rsidRDefault="008D3EC4" w:rsidP="0035309E">
            <w:pPr>
              <w:rPr>
                <w:rFonts w:eastAsia="Times New Roman"/>
                <w:color w:val="000000"/>
                <w:sz w:val="22"/>
                <w:szCs w:val="22"/>
                <w:lang w:eastAsia="en-GB"/>
              </w:rPr>
            </w:pPr>
            <w:r w:rsidRPr="00983E4E">
              <w:rPr>
                <w:rFonts w:eastAsia="Times New Roman"/>
                <w:color w:val="000000"/>
                <w:sz w:val="22"/>
                <w:szCs w:val="22"/>
                <w:lang w:eastAsia="en-GB"/>
              </w:rPr>
              <w:t>Orientation</w:t>
            </w:r>
          </w:p>
        </w:tc>
        <w:tc>
          <w:tcPr>
            <w:tcW w:w="1748" w:type="dxa"/>
            <w:tcBorders>
              <w:top w:val="nil"/>
              <w:left w:val="nil"/>
              <w:bottom w:val="nil"/>
              <w:right w:val="nil"/>
            </w:tcBorders>
            <w:shd w:val="clear" w:color="auto" w:fill="auto"/>
            <w:noWrap/>
            <w:vAlign w:val="center"/>
            <w:hideMark/>
          </w:tcPr>
          <w:p w14:paraId="5E011CE0"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Extraversion</w:t>
            </w:r>
          </w:p>
        </w:tc>
        <w:tc>
          <w:tcPr>
            <w:tcW w:w="992" w:type="dxa"/>
            <w:tcBorders>
              <w:top w:val="nil"/>
              <w:left w:val="nil"/>
              <w:bottom w:val="nil"/>
              <w:right w:val="nil"/>
            </w:tcBorders>
            <w:shd w:val="clear" w:color="auto" w:fill="auto"/>
            <w:noWrap/>
            <w:vAlign w:val="center"/>
            <w:hideMark/>
          </w:tcPr>
          <w:p w14:paraId="6BBDA320" w14:textId="77777777" w:rsidR="008D3EC4" w:rsidRPr="00983E4E" w:rsidRDefault="008D3EC4" w:rsidP="0035309E">
            <w:pPr>
              <w:jc w:val="right"/>
              <w:rPr>
                <w:color w:val="000000"/>
                <w:sz w:val="22"/>
                <w:szCs w:val="22"/>
              </w:rPr>
            </w:pPr>
            <w:r w:rsidRPr="00983E4E">
              <w:rPr>
                <w:color w:val="000000"/>
                <w:sz w:val="22"/>
                <w:szCs w:val="22"/>
              </w:rPr>
              <w:t>32%</w:t>
            </w:r>
          </w:p>
        </w:tc>
        <w:tc>
          <w:tcPr>
            <w:tcW w:w="250" w:type="dxa"/>
            <w:tcBorders>
              <w:top w:val="nil"/>
              <w:left w:val="nil"/>
              <w:bottom w:val="nil"/>
              <w:right w:val="nil"/>
            </w:tcBorders>
            <w:vAlign w:val="center"/>
          </w:tcPr>
          <w:p w14:paraId="6527F616"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hideMark/>
          </w:tcPr>
          <w:p w14:paraId="4918A6BF" w14:textId="77777777" w:rsidR="008D3EC4" w:rsidRPr="00983E4E" w:rsidRDefault="008D3EC4" w:rsidP="0035309E">
            <w:pPr>
              <w:jc w:val="right"/>
              <w:rPr>
                <w:color w:val="000000"/>
                <w:sz w:val="22"/>
                <w:szCs w:val="22"/>
              </w:rPr>
            </w:pPr>
            <w:r w:rsidRPr="00983E4E">
              <w:rPr>
                <w:color w:val="000000"/>
                <w:sz w:val="22"/>
                <w:szCs w:val="22"/>
              </w:rPr>
              <w:t>34%</w:t>
            </w:r>
          </w:p>
        </w:tc>
        <w:tc>
          <w:tcPr>
            <w:tcW w:w="250" w:type="dxa"/>
            <w:tcBorders>
              <w:top w:val="nil"/>
              <w:left w:val="nil"/>
              <w:bottom w:val="nil"/>
              <w:right w:val="nil"/>
            </w:tcBorders>
            <w:vAlign w:val="center"/>
          </w:tcPr>
          <w:p w14:paraId="51C1D7C9"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1480112A"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6CFDE5FB" w14:textId="77777777" w:rsidTr="0035309E">
        <w:trPr>
          <w:trHeight w:val="397"/>
        </w:trPr>
        <w:tc>
          <w:tcPr>
            <w:tcW w:w="1701" w:type="dxa"/>
            <w:tcBorders>
              <w:top w:val="nil"/>
              <w:left w:val="nil"/>
              <w:bottom w:val="nil"/>
              <w:right w:val="nil"/>
            </w:tcBorders>
            <w:shd w:val="clear" w:color="auto" w:fill="auto"/>
            <w:noWrap/>
            <w:vAlign w:val="center"/>
            <w:hideMark/>
          </w:tcPr>
          <w:p w14:paraId="184AAC8C"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hideMark/>
          </w:tcPr>
          <w:p w14:paraId="03CA379A"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Introversion</w:t>
            </w:r>
          </w:p>
        </w:tc>
        <w:tc>
          <w:tcPr>
            <w:tcW w:w="992" w:type="dxa"/>
            <w:tcBorders>
              <w:top w:val="nil"/>
              <w:left w:val="nil"/>
              <w:bottom w:val="nil"/>
              <w:right w:val="nil"/>
            </w:tcBorders>
            <w:shd w:val="clear" w:color="auto" w:fill="auto"/>
            <w:noWrap/>
            <w:vAlign w:val="center"/>
            <w:hideMark/>
          </w:tcPr>
          <w:p w14:paraId="7FC3C005" w14:textId="77777777" w:rsidR="008D3EC4" w:rsidRPr="00983E4E" w:rsidRDefault="008D3EC4" w:rsidP="0035309E">
            <w:pPr>
              <w:jc w:val="right"/>
              <w:rPr>
                <w:color w:val="000000"/>
                <w:sz w:val="22"/>
                <w:szCs w:val="22"/>
              </w:rPr>
            </w:pPr>
            <w:r w:rsidRPr="00983E4E">
              <w:rPr>
                <w:color w:val="000000"/>
                <w:sz w:val="22"/>
                <w:szCs w:val="22"/>
              </w:rPr>
              <w:t>68%</w:t>
            </w:r>
          </w:p>
        </w:tc>
        <w:tc>
          <w:tcPr>
            <w:tcW w:w="250" w:type="dxa"/>
            <w:tcBorders>
              <w:top w:val="nil"/>
              <w:left w:val="nil"/>
              <w:bottom w:val="nil"/>
              <w:right w:val="nil"/>
            </w:tcBorders>
            <w:vAlign w:val="center"/>
          </w:tcPr>
          <w:p w14:paraId="13AA7F0C"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hideMark/>
          </w:tcPr>
          <w:p w14:paraId="0ED8B32C" w14:textId="77777777" w:rsidR="008D3EC4" w:rsidRPr="00983E4E" w:rsidRDefault="008D3EC4" w:rsidP="0035309E">
            <w:pPr>
              <w:jc w:val="right"/>
              <w:rPr>
                <w:color w:val="000000"/>
                <w:sz w:val="22"/>
                <w:szCs w:val="22"/>
              </w:rPr>
            </w:pPr>
            <w:r w:rsidRPr="00983E4E">
              <w:rPr>
                <w:color w:val="000000"/>
                <w:sz w:val="22"/>
                <w:szCs w:val="22"/>
              </w:rPr>
              <w:t>66%</w:t>
            </w:r>
          </w:p>
        </w:tc>
        <w:tc>
          <w:tcPr>
            <w:tcW w:w="250" w:type="dxa"/>
            <w:tcBorders>
              <w:top w:val="nil"/>
              <w:left w:val="nil"/>
              <w:bottom w:val="nil"/>
              <w:right w:val="nil"/>
            </w:tcBorders>
            <w:vAlign w:val="center"/>
          </w:tcPr>
          <w:p w14:paraId="2A5E6139"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01C49111" w14:textId="77777777" w:rsidR="008D3EC4" w:rsidRPr="00983E4E" w:rsidRDefault="008D3EC4" w:rsidP="0035309E">
            <w:pPr>
              <w:tabs>
                <w:tab w:val="decimal" w:pos="346"/>
              </w:tabs>
              <w:rPr>
                <w:rFonts w:eastAsia="Times New Roman"/>
                <w:color w:val="000000"/>
                <w:sz w:val="22"/>
                <w:szCs w:val="22"/>
                <w:lang w:eastAsia="en-GB"/>
              </w:rPr>
            </w:pPr>
            <w:r w:rsidRPr="00983E4E">
              <w:rPr>
                <w:rFonts w:eastAsia="Times New Roman"/>
                <w:color w:val="000000"/>
                <w:sz w:val="22"/>
                <w:szCs w:val="22"/>
                <w:lang w:eastAsia="en-GB"/>
              </w:rPr>
              <w:t>2.1</w:t>
            </w:r>
          </w:p>
        </w:tc>
      </w:tr>
      <w:tr w:rsidR="008D3EC4" w:rsidRPr="00983E4E" w14:paraId="5A0F0CDD" w14:textId="77777777" w:rsidTr="0035309E">
        <w:trPr>
          <w:trHeight w:val="227"/>
        </w:trPr>
        <w:tc>
          <w:tcPr>
            <w:tcW w:w="1701" w:type="dxa"/>
            <w:tcBorders>
              <w:top w:val="nil"/>
              <w:left w:val="nil"/>
              <w:bottom w:val="nil"/>
              <w:right w:val="nil"/>
            </w:tcBorders>
            <w:shd w:val="clear" w:color="auto" w:fill="auto"/>
            <w:noWrap/>
            <w:vAlign w:val="center"/>
            <w:hideMark/>
          </w:tcPr>
          <w:p w14:paraId="636CBFDA"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5E08EDBA" w14:textId="77777777" w:rsidR="008D3EC4" w:rsidRPr="00983E4E" w:rsidRDefault="008D3EC4" w:rsidP="0035309E">
            <w:pPr>
              <w:jc w:val="right"/>
              <w:rPr>
                <w:rFonts w:eastAsia="Times New Roman"/>
                <w:color w:val="000000"/>
                <w:sz w:val="22"/>
                <w:szCs w:val="22"/>
                <w:lang w:eastAsia="en-GB"/>
              </w:rPr>
            </w:pPr>
          </w:p>
        </w:tc>
        <w:tc>
          <w:tcPr>
            <w:tcW w:w="992" w:type="dxa"/>
            <w:tcBorders>
              <w:top w:val="nil"/>
              <w:left w:val="nil"/>
              <w:bottom w:val="nil"/>
              <w:right w:val="nil"/>
            </w:tcBorders>
            <w:shd w:val="clear" w:color="auto" w:fill="auto"/>
            <w:noWrap/>
            <w:vAlign w:val="center"/>
          </w:tcPr>
          <w:p w14:paraId="1794E91E"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46BFD0A1"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47B39B30"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50554D17"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737B3E39"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074132E1" w14:textId="77777777" w:rsidTr="0035309E">
        <w:trPr>
          <w:trHeight w:val="397"/>
        </w:trPr>
        <w:tc>
          <w:tcPr>
            <w:tcW w:w="1701" w:type="dxa"/>
            <w:tcBorders>
              <w:top w:val="nil"/>
              <w:left w:val="nil"/>
              <w:bottom w:val="nil"/>
              <w:right w:val="nil"/>
            </w:tcBorders>
            <w:shd w:val="clear" w:color="auto" w:fill="auto"/>
            <w:noWrap/>
            <w:vAlign w:val="center"/>
            <w:hideMark/>
          </w:tcPr>
          <w:p w14:paraId="0E6D5361" w14:textId="77777777" w:rsidR="008D3EC4" w:rsidRPr="00983E4E" w:rsidRDefault="008D3EC4" w:rsidP="0035309E">
            <w:pPr>
              <w:rPr>
                <w:rFonts w:eastAsia="Times New Roman"/>
                <w:color w:val="000000"/>
                <w:sz w:val="22"/>
                <w:szCs w:val="22"/>
                <w:lang w:eastAsia="en-GB"/>
              </w:rPr>
            </w:pPr>
            <w:r w:rsidRPr="00983E4E">
              <w:rPr>
                <w:rFonts w:eastAsia="Times New Roman"/>
                <w:color w:val="000000"/>
                <w:sz w:val="22"/>
                <w:szCs w:val="22"/>
                <w:lang w:eastAsia="en-GB"/>
              </w:rPr>
              <w:t>Perceiving</w:t>
            </w:r>
          </w:p>
        </w:tc>
        <w:tc>
          <w:tcPr>
            <w:tcW w:w="1748" w:type="dxa"/>
            <w:tcBorders>
              <w:top w:val="nil"/>
              <w:left w:val="nil"/>
              <w:bottom w:val="nil"/>
              <w:right w:val="nil"/>
            </w:tcBorders>
            <w:shd w:val="clear" w:color="auto" w:fill="auto"/>
            <w:noWrap/>
            <w:vAlign w:val="center"/>
          </w:tcPr>
          <w:p w14:paraId="13246298"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Intuition</w:t>
            </w:r>
          </w:p>
        </w:tc>
        <w:tc>
          <w:tcPr>
            <w:tcW w:w="992" w:type="dxa"/>
            <w:tcBorders>
              <w:top w:val="nil"/>
              <w:left w:val="nil"/>
              <w:bottom w:val="nil"/>
              <w:right w:val="nil"/>
            </w:tcBorders>
            <w:shd w:val="clear" w:color="auto" w:fill="auto"/>
            <w:noWrap/>
            <w:vAlign w:val="center"/>
          </w:tcPr>
          <w:p w14:paraId="75E71717" w14:textId="77777777" w:rsidR="008D3EC4" w:rsidRPr="00983E4E" w:rsidRDefault="008D3EC4" w:rsidP="0035309E">
            <w:pPr>
              <w:jc w:val="right"/>
              <w:rPr>
                <w:color w:val="000000"/>
                <w:sz w:val="22"/>
                <w:szCs w:val="22"/>
              </w:rPr>
            </w:pPr>
            <w:r w:rsidRPr="00983E4E">
              <w:rPr>
                <w:color w:val="000000"/>
                <w:sz w:val="22"/>
                <w:szCs w:val="22"/>
              </w:rPr>
              <w:t>38%</w:t>
            </w:r>
          </w:p>
        </w:tc>
        <w:tc>
          <w:tcPr>
            <w:tcW w:w="250" w:type="dxa"/>
            <w:tcBorders>
              <w:top w:val="nil"/>
              <w:left w:val="nil"/>
              <w:bottom w:val="nil"/>
              <w:right w:val="nil"/>
            </w:tcBorders>
            <w:vAlign w:val="center"/>
          </w:tcPr>
          <w:p w14:paraId="3D6DBE33"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36267322" w14:textId="77777777" w:rsidR="008D3EC4" w:rsidRPr="00983E4E" w:rsidRDefault="008D3EC4" w:rsidP="0035309E">
            <w:pPr>
              <w:jc w:val="right"/>
              <w:rPr>
                <w:color w:val="000000"/>
                <w:sz w:val="22"/>
                <w:szCs w:val="22"/>
              </w:rPr>
            </w:pPr>
            <w:r w:rsidRPr="00983E4E">
              <w:rPr>
                <w:color w:val="000000"/>
                <w:sz w:val="22"/>
                <w:szCs w:val="22"/>
              </w:rPr>
              <w:t>36%</w:t>
            </w:r>
          </w:p>
        </w:tc>
        <w:tc>
          <w:tcPr>
            <w:tcW w:w="250" w:type="dxa"/>
            <w:tcBorders>
              <w:top w:val="nil"/>
              <w:left w:val="nil"/>
              <w:bottom w:val="nil"/>
              <w:right w:val="nil"/>
            </w:tcBorders>
            <w:vAlign w:val="center"/>
          </w:tcPr>
          <w:p w14:paraId="7C1BB990"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4EAABDD3"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2FFB63E8" w14:textId="77777777" w:rsidTr="0035309E">
        <w:trPr>
          <w:trHeight w:val="397"/>
        </w:trPr>
        <w:tc>
          <w:tcPr>
            <w:tcW w:w="1701" w:type="dxa"/>
            <w:tcBorders>
              <w:top w:val="nil"/>
              <w:left w:val="nil"/>
              <w:bottom w:val="nil"/>
              <w:right w:val="nil"/>
            </w:tcBorders>
            <w:shd w:val="clear" w:color="auto" w:fill="auto"/>
            <w:noWrap/>
            <w:vAlign w:val="center"/>
            <w:hideMark/>
          </w:tcPr>
          <w:p w14:paraId="6B499270"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0083D571"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Sensing</w:t>
            </w:r>
          </w:p>
        </w:tc>
        <w:tc>
          <w:tcPr>
            <w:tcW w:w="992" w:type="dxa"/>
            <w:tcBorders>
              <w:top w:val="nil"/>
              <w:left w:val="nil"/>
              <w:bottom w:val="nil"/>
              <w:right w:val="nil"/>
            </w:tcBorders>
            <w:shd w:val="clear" w:color="auto" w:fill="auto"/>
            <w:noWrap/>
            <w:vAlign w:val="center"/>
          </w:tcPr>
          <w:p w14:paraId="5CA0022D" w14:textId="77777777" w:rsidR="008D3EC4" w:rsidRPr="00983E4E" w:rsidRDefault="008D3EC4" w:rsidP="0035309E">
            <w:pPr>
              <w:jc w:val="right"/>
              <w:rPr>
                <w:color w:val="000000"/>
                <w:sz w:val="22"/>
                <w:szCs w:val="22"/>
              </w:rPr>
            </w:pPr>
            <w:r w:rsidRPr="00983E4E">
              <w:rPr>
                <w:color w:val="000000"/>
                <w:sz w:val="22"/>
                <w:szCs w:val="22"/>
              </w:rPr>
              <w:t>62%</w:t>
            </w:r>
          </w:p>
        </w:tc>
        <w:tc>
          <w:tcPr>
            <w:tcW w:w="250" w:type="dxa"/>
            <w:tcBorders>
              <w:top w:val="nil"/>
              <w:left w:val="nil"/>
              <w:bottom w:val="nil"/>
              <w:right w:val="nil"/>
            </w:tcBorders>
            <w:vAlign w:val="center"/>
          </w:tcPr>
          <w:p w14:paraId="0180660C"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35D7964E" w14:textId="77777777" w:rsidR="008D3EC4" w:rsidRPr="00983E4E" w:rsidRDefault="008D3EC4" w:rsidP="0035309E">
            <w:pPr>
              <w:jc w:val="right"/>
              <w:rPr>
                <w:color w:val="000000"/>
                <w:sz w:val="22"/>
                <w:szCs w:val="22"/>
              </w:rPr>
            </w:pPr>
            <w:r w:rsidRPr="00983E4E">
              <w:rPr>
                <w:color w:val="000000"/>
                <w:sz w:val="22"/>
                <w:szCs w:val="22"/>
              </w:rPr>
              <w:t>64%</w:t>
            </w:r>
          </w:p>
        </w:tc>
        <w:tc>
          <w:tcPr>
            <w:tcW w:w="250" w:type="dxa"/>
            <w:tcBorders>
              <w:top w:val="nil"/>
              <w:left w:val="nil"/>
              <w:bottom w:val="nil"/>
              <w:right w:val="nil"/>
            </w:tcBorders>
            <w:vAlign w:val="center"/>
          </w:tcPr>
          <w:p w14:paraId="2AADEDCE"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6D88B101" w14:textId="77777777" w:rsidR="008D3EC4" w:rsidRPr="00983E4E" w:rsidRDefault="008D3EC4" w:rsidP="0035309E">
            <w:pPr>
              <w:tabs>
                <w:tab w:val="decimal" w:pos="346"/>
              </w:tabs>
              <w:rPr>
                <w:rFonts w:eastAsia="Times New Roman"/>
                <w:color w:val="000000"/>
                <w:sz w:val="22"/>
                <w:szCs w:val="22"/>
                <w:lang w:eastAsia="en-GB"/>
              </w:rPr>
            </w:pPr>
            <w:r w:rsidRPr="00983E4E">
              <w:rPr>
                <w:rFonts w:eastAsia="Times New Roman"/>
                <w:color w:val="000000"/>
                <w:sz w:val="22"/>
                <w:szCs w:val="22"/>
                <w:lang w:eastAsia="en-GB"/>
              </w:rPr>
              <w:t>2.8</w:t>
            </w:r>
          </w:p>
        </w:tc>
      </w:tr>
      <w:tr w:rsidR="008D3EC4" w:rsidRPr="00983E4E" w14:paraId="1D422EDF" w14:textId="77777777" w:rsidTr="0035309E">
        <w:trPr>
          <w:trHeight w:val="227"/>
        </w:trPr>
        <w:tc>
          <w:tcPr>
            <w:tcW w:w="1701" w:type="dxa"/>
            <w:tcBorders>
              <w:top w:val="nil"/>
              <w:left w:val="nil"/>
              <w:bottom w:val="nil"/>
              <w:right w:val="nil"/>
            </w:tcBorders>
            <w:shd w:val="clear" w:color="auto" w:fill="auto"/>
            <w:noWrap/>
            <w:vAlign w:val="center"/>
            <w:hideMark/>
          </w:tcPr>
          <w:p w14:paraId="5A348E60"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2D46E393" w14:textId="77777777" w:rsidR="008D3EC4" w:rsidRPr="00983E4E" w:rsidRDefault="008D3EC4" w:rsidP="0035309E">
            <w:pPr>
              <w:jc w:val="right"/>
              <w:rPr>
                <w:rFonts w:eastAsia="Times New Roman"/>
                <w:color w:val="000000"/>
                <w:sz w:val="22"/>
                <w:szCs w:val="22"/>
                <w:lang w:eastAsia="en-GB"/>
              </w:rPr>
            </w:pPr>
          </w:p>
        </w:tc>
        <w:tc>
          <w:tcPr>
            <w:tcW w:w="992" w:type="dxa"/>
            <w:tcBorders>
              <w:top w:val="nil"/>
              <w:left w:val="nil"/>
              <w:bottom w:val="nil"/>
              <w:right w:val="nil"/>
            </w:tcBorders>
            <w:shd w:val="clear" w:color="auto" w:fill="auto"/>
            <w:noWrap/>
            <w:vAlign w:val="center"/>
          </w:tcPr>
          <w:p w14:paraId="13954B0F"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616D2AF4"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3415CECC"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43AB4120"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1BEE3A60"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6231E4AD" w14:textId="77777777" w:rsidTr="0035309E">
        <w:trPr>
          <w:trHeight w:val="397"/>
        </w:trPr>
        <w:tc>
          <w:tcPr>
            <w:tcW w:w="1701" w:type="dxa"/>
            <w:tcBorders>
              <w:top w:val="nil"/>
              <w:left w:val="nil"/>
              <w:bottom w:val="nil"/>
              <w:right w:val="nil"/>
            </w:tcBorders>
            <w:shd w:val="clear" w:color="auto" w:fill="auto"/>
            <w:noWrap/>
            <w:vAlign w:val="center"/>
            <w:hideMark/>
          </w:tcPr>
          <w:p w14:paraId="0F0CEB1E" w14:textId="77777777" w:rsidR="008D3EC4" w:rsidRPr="00983E4E" w:rsidRDefault="008D3EC4" w:rsidP="0035309E">
            <w:pPr>
              <w:rPr>
                <w:rFonts w:eastAsia="Times New Roman"/>
                <w:color w:val="000000"/>
                <w:sz w:val="22"/>
                <w:szCs w:val="22"/>
                <w:lang w:eastAsia="en-GB"/>
              </w:rPr>
            </w:pPr>
            <w:r w:rsidRPr="00983E4E">
              <w:rPr>
                <w:rFonts w:eastAsia="Times New Roman"/>
                <w:color w:val="000000"/>
                <w:sz w:val="22"/>
                <w:szCs w:val="22"/>
                <w:lang w:eastAsia="en-GB"/>
              </w:rPr>
              <w:t xml:space="preserve">Judging </w:t>
            </w:r>
          </w:p>
        </w:tc>
        <w:tc>
          <w:tcPr>
            <w:tcW w:w="1748" w:type="dxa"/>
            <w:tcBorders>
              <w:top w:val="nil"/>
              <w:left w:val="nil"/>
              <w:bottom w:val="nil"/>
              <w:right w:val="nil"/>
            </w:tcBorders>
            <w:shd w:val="clear" w:color="auto" w:fill="auto"/>
            <w:noWrap/>
            <w:vAlign w:val="center"/>
            <w:hideMark/>
          </w:tcPr>
          <w:p w14:paraId="7DA4AA06"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Thinking</w:t>
            </w:r>
          </w:p>
        </w:tc>
        <w:tc>
          <w:tcPr>
            <w:tcW w:w="992" w:type="dxa"/>
            <w:tcBorders>
              <w:top w:val="nil"/>
              <w:left w:val="nil"/>
              <w:bottom w:val="nil"/>
              <w:right w:val="nil"/>
            </w:tcBorders>
            <w:shd w:val="clear" w:color="auto" w:fill="auto"/>
            <w:noWrap/>
            <w:vAlign w:val="center"/>
            <w:hideMark/>
          </w:tcPr>
          <w:p w14:paraId="311B9700" w14:textId="77777777" w:rsidR="008D3EC4" w:rsidRPr="00983E4E" w:rsidRDefault="008D3EC4" w:rsidP="0035309E">
            <w:pPr>
              <w:jc w:val="right"/>
              <w:rPr>
                <w:color w:val="000000"/>
                <w:sz w:val="22"/>
                <w:szCs w:val="22"/>
              </w:rPr>
            </w:pPr>
            <w:r w:rsidRPr="00983E4E">
              <w:rPr>
                <w:color w:val="000000"/>
                <w:sz w:val="22"/>
                <w:szCs w:val="22"/>
              </w:rPr>
              <w:t>53%</w:t>
            </w:r>
          </w:p>
        </w:tc>
        <w:tc>
          <w:tcPr>
            <w:tcW w:w="250" w:type="dxa"/>
            <w:tcBorders>
              <w:top w:val="nil"/>
              <w:left w:val="nil"/>
              <w:bottom w:val="nil"/>
              <w:right w:val="nil"/>
            </w:tcBorders>
            <w:vAlign w:val="center"/>
          </w:tcPr>
          <w:p w14:paraId="0A7CA75B"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hideMark/>
          </w:tcPr>
          <w:p w14:paraId="6B2D050E" w14:textId="77777777" w:rsidR="008D3EC4" w:rsidRPr="00983E4E" w:rsidRDefault="008D3EC4" w:rsidP="0035309E">
            <w:pPr>
              <w:jc w:val="right"/>
              <w:rPr>
                <w:color w:val="000000"/>
                <w:sz w:val="22"/>
                <w:szCs w:val="22"/>
              </w:rPr>
            </w:pPr>
            <w:r w:rsidRPr="00983E4E">
              <w:rPr>
                <w:color w:val="000000"/>
                <w:sz w:val="22"/>
                <w:szCs w:val="22"/>
              </w:rPr>
              <w:t>43%</w:t>
            </w:r>
          </w:p>
        </w:tc>
        <w:tc>
          <w:tcPr>
            <w:tcW w:w="250" w:type="dxa"/>
            <w:tcBorders>
              <w:top w:val="nil"/>
              <w:left w:val="nil"/>
              <w:bottom w:val="nil"/>
              <w:right w:val="nil"/>
            </w:tcBorders>
            <w:vAlign w:val="center"/>
          </w:tcPr>
          <w:p w14:paraId="3927D05D"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47715760"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5BCC218A" w14:textId="77777777" w:rsidTr="0035309E">
        <w:trPr>
          <w:trHeight w:val="397"/>
        </w:trPr>
        <w:tc>
          <w:tcPr>
            <w:tcW w:w="1701" w:type="dxa"/>
            <w:tcBorders>
              <w:top w:val="nil"/>
              <w:left w:val="nil"/>
              <w:bottom w:val="nil"/>
              <w:right w:val="nil"/>
            </w:tcBorders>
            <w:shd w:val="clear" w:color="auto" w:fill="auto"/>
            <w:noWrap/>
            <w:vAlign w:val="center"/>
            <w:hideMark/>
          </w:tcPr>
          <w:p w14:paraId="2F1EA2C8"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hideMark/>
          </w:tcPr>
          <w:p w14:paraId="455795A4"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Feeling</w:t>
            </w:r>
          </w:p>
        </w:tc>
        <w:tc>
          <w:tcPr>
            <w:tcW w:w="992" w:type="dxa"/>
            <w:tcBorders>
              <w:top w:val="nil"/>
              <w:left w:val="nil"/>
              <w:bottom w:val="nil"/>
              <w:right w:val="nil"/>
            </w:tcBorders>
            <w:shd w:val="clear" w:color="auto" w:fill="auto"/>
            <w:noWrap/>
            <w:vAlign w:val="center"/>
            <w:hideMark/>
          </w:tcPr>
          <w:p w14:paraId="4C149D41" w14:textId="77777777" w:rsidR="008D3EC4" w:rsidRPr="00983E4E" w:rsidRDefault="008D3EC4" w:rsidP="0035309E">
            <w:pPr>
              <w:jc w:val="right"/>
              <w:rPr>
                <w:color w:val="000000"/>
                <w:sz w:val="22"/>
                <w:szCs w:val="22"/>
              </w:rPr>
            </w:pPr>
            <w:r w:rsidRPr="00983E4E">
              <w:rPr>
                <w:color w:val="000000"/>
                <w:sz w:val="22"/>
                <w:szCs w:val="22"/>
              </w:rPr>
              <w:t>47%</w:t>
            </w:r>
          </w:p>
        </w:tc>
        <w:tc>
          <w:tcPr>
            <w:tcW w:w="250" w:type="dxa"/>
            <w:tcBorders>
              <w:top w:val="nil"/>
              <w:left w:val="nil"/>
              <w:bottom w:val="nil"/>
              <w:right w:val="nil"/>
            </w:tcBorders>
            <w:vAlign w:val="center"/>
          </w:tcPr>
          <w:p w14:paraId="4DE196F0"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hideMark/>
          </w:tcPr>
          <w:p w14:paraId="6268443C" w14:textId="77777777" w:rsidR="008D3EC4" w:rsidRPr="00983E4E" w:rsidRDefault="008D3EC4" w:rsidP="0035309E">
            <w:pPr>
              <w:jc w:val="right"/>
              <w:rPr>
                <w:color w:val="000000"/>
                <w:sz w:val="22"/>
                <w:szCs w:val="22"/>
              </w:rPr>
            </w:pPr>
            <w:r w:rsidRPr="00983E4E">
              <w:rPr>
                <w:color w:val="000000"/>
                <w:sz w:val="22"/>
                <w:szCs w:val="22"/>
              </w:rPr>
              <w:t>57%</w:t>
            </w:r>
          </w:p>
        </w:tc>
        <w:tc>
          <w:tcPr>
            <w:tcW w:w="250" w:type="dxa"/>
            <w:tcBorders>
              <w:top w:val="nil"/>
              <w:left w:val="nil"/>
              <w:bottom w:val="nil"/>
              <w:right w:val="nil"/>
            </w:tcBorders>
            <w:vAlign w:val="center"/>
          </w:tcPr>
          <w:p w14:paraId="550EA3D6"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2DB0341E" w14:textId="77777777" w:rsidR="008D3EC4" w:rsidRPr="00983E4E" w:rsidRDefault="008D3EC4" w:rsidP="0035309E">
            <w:pPr>
              <w:tabs>
                <w:tab w:val="decimal" w:pos="346"/>
              </w:tabs>
              <w:rPr>
                <w:rFonts w:eastAsia="Times New Roman"/>
                <w:color w:val="000000"/>
                <w:sz w:val="22"/>
                <w:szCs w:val="22"/>
                <w:lang w:eastAsia="en-GB"/>
              </w:rPr>
            </w:pPr>
            <w:r w:rsidRPr="00983E4E">
              <w:rPr>
                <w:rFonts w:eastAsia="Times New Roman"/>
                <w:color w:val="000000"/>
                <w:sz w:val="22"/>
                <w:szCs w:val="22"/>
                <w:lang w:eastAsia="en-GB"/>
              </w:rPr>
              <w:t>45.2</w:t>
            </w:r>
            <w:r w:rsidRPr="00983E4E">
              <w:rPr>
                <w:rFonts w:eastAsia="Times New Roman"/>
                <w:color w:val="000000"/>
                <w:sz w:val="22"/>
                <w:szCs w:val="22"/>
                <w:vertAlign w:val="superscript"/>
                <w:lang w:eastAsia="en-GB"/>
              </w:rPr>
              <w:t>***</w:t>
            </w:r>
          </w:p>
        </w:tc>
      </w:tr>
      <w:tr w:rsidR="008D3EC4" w:rsidRPr="00983E4E" w14:paraId="71B796AC" w14:textId="77777777" w:rsidTr="0035309E">
        <w:trPr>
          <w:trHeight w:val="227"/>
        </w:trPr>
        <w:tc>
          <w:tcPr>
            <w:tcW w:w="1701" w:type="dxa"/>
            <w:tcBorders>
              <w:top w:val="nil"/>
              <w:left w:val="nil"/>
              <w:bottom w:val="nil"/>
              <w:right w:val="nil"/>
            </w:tcBorders>
            <w:shd w:val="clear" w:color="auto" w:fill="auto"/>
            <w:noWrap/>
            <w:vAlign w:val="center"/>
          </w:tcPr>
          <w:p w14:paraId="412F7F47"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nil"/>
              <w:right w:val="nil"/>
            </w:tcBorders>
            <w:shd w:val="clear" w:color="auto" w:fill="auto"/>
            <w:noWrap/>
            <w:vAlign w:val="center"/>
          </w:tcPr>
          <w:p w14:paraId="56329FF5" w14:textId="77777777" w:rsidR="008D3EC4" w:rsidRPr="00983E4E" w:rsidRDefault="008D3EC4" w:rsidP="0035309E">
            <w:pPr>
              <w:jc w:val="right"/>
              <w:rPr>
                <w:rFonts w:eastAsia="Times New Roman"/>
                <w:color w:val="000000"/>
                <w:sz w:val="22"/>
                <w:szCs w:val="22"/>
                <w:lang w:eastAsia="en-GB"/>
              </w:rPr>
            </w:pPr>
          </w:p>
        </w:tc>
        <w:tc>
          <w:tcPr>
            <w:tcW w:w="992" w:type="dxa"/>
            <w:tcBorders>
              <w:top w:val="nil"/>
              <w:left w:val="nil"/>
              <w:bottom w:val="nil"/>
              <w:right w:val="nil"/>
            </w:tcBorders>
            <w:shd w:val="clear" w:color="auto" w:fill="auto"/>
            <w:noWrap/>
            <w:vAlign w:val="center"/>
          </w:tcPr>
          <w:p w14:paraId="6F2F59AF"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06908D0F"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72801CF0" w14:textId="77777777" w:rsidR="008D3EC4" w:rsidRPr="00983E4E" w:rsidRDefault="008D3EC4" w:rsidP="0035309E">
            <w:pPr>
              <w:jc w:val="right"/>
              <w:rPr>
                <w:color w:val="000000"/>
                <w:sz w:val="22"/>
                <w:szCs w:val="22"/>
              </w:rPr>
            </w:pPr>
          </w:p>
        </w:tc>
        <w:tc>
          <w:tcPr>
            <w:tcW w:w="250" w:type="dxa"/>
            <w:tcBorders>
              <w:top w:val="nil"/>
              <w:left w:val="nil"/>
              <w:bottom w:val="nil"/>
              <w:right w:val="nil"/>
            </w:tcBorders>
            <w:vAlign w:val="center"/>
          </w:tcPr>
          <w:p w14:paraId="37E30EA3"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tcPr>
          <w:p w14:paraId="1CB548D3"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7503687D" w14:textId="77777777" w:rsidTr="0035309E">
        <w:trPr>
          <w:trHeight w:val="397"/>
        </w:trPr>
        <w:tc>
          <w:tcPr>
            <w:tcW w:w="1701" w:type="dxa"/>
            <w:tcBorders>
              <w:top w:val="nil"/>
              <w:left w:val="nil"/>
              <w:bottom w:val="nil"/>
              <w:right w:val="nil"/>
            </w:tcBorders>
            <w:shd w:val="clear" w:color="auto" w:fill="auto"/>
            <w:noWrap/>
            <w:vAlign w:val="center"/>
            <w:hideMark/>
          </w:tcPr>
          <w:p w14:paraId="2B1C4463" w14:textId="77777777" w:rsidR="008D3EC4" w:rsidRPr="00983E4E" w:rsidRDefault="008D3EC4" w:rsidP="0035309E">
            <w:pPr>
              <w:rPr>
                <w:rFonts w:eastAsia="Times New Roman"/>
                <w:color w:val="000000"/>
                <w:sz w:val="22"/>
                <w:szCs w:val="22"/>
                <w:lang w:eastAsia="en-GB"/>
              </w:rPr>
            </w:pPr>
            <w:r w:rsidRPr="00983E4E">
              <w:rPr>
                <w:rFonts w:eastAsia="Times New Roman"/>
                <w:color w:val="000000"/>
                <w:sz w:val="22"/>
                <w:szCs w:val="22"/>
                <w:lang w:eastAsia="en-GB"/>
              </w:rPr>
              <w:t>Attitude</w:t>
            </w:r>
          </w:p>
        </w:tc>
        <w:tc>
          <w:tcPr>
            <w:tcW w:w="1748" w:type="dxa"/>
            <w:tcBorders>
              <w:top w:val="nil"/>
              <w:left w:val="nil"/>
              <w:bottom w:val="nil"/>
              <w:right w:val="nil"/>
            </w:tcBorders>
            <w:shd w:val="clear" w:color="auto" w:fill="auto"/>
            <w:noWrap/>
            <w:vAlign w:val="center"/>
          </w:tcPr>
          <w:p w14:paraId="76786633"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Perceiving</w:t>
            </w:r>
          </w:p>
        </w:tc>
        <w:tc>
          <w:tcPr>
            <w:tcW w:w="992" w:type="dxa"/>
            <w:tcBorders>
              <w:top w:val="nil"/>
              <w:left w:val="nil"/>
              <w:bottom w:val="nil"/>
              <w:right w:val="nil"/>
            </w:tcBorders>
            <w:shd w:val="clear" w:color="auto" w:fill="auto"/>
            <w:noWrap/>
            <w:vAlign w:val="center"/>
          </w:tcPr>
          <w:p w14:paraId="03F5A360" w14:textId="77777777" w:rsidR="008D3EC4" w:rsidRPr="00983E4E" w:rsidRDefault="008D3EC4" w:rsidP="0035309E">
            <w:pPr>
              <w:jc w:val="right"/>
              <w:rPr>
                <w:color w:val="000000"/>
                <w:sz w:val="22"/>
                <w:szCs w:val="22"/>
              </w:rPr>
            </w:pPr>
            <w:r w:rsidRPr="00983E4E">
              <w:rPr>
                <w:color w:val="000000"/>
                <w:sz w:val="22"/>
                <w:szCs w:val="22"/>
              </w:rPr>
              <w:t>12%</w:t>
            </w:r>
          </w:p>
        </w:tc>
        <w:tc>
          <w:tcPr>
            <w:tcW w:w="250" w:type="dxa"/>
            <w:tcBorders>
              <w:top w:val="nil"/>
              <w:left w:val="nil"/>
              <w:bottom w:val="nil"/>
              <w:right w:val="nil"/>
            </w:tcBorders>
            <w:vAlign w:val="center"/>
          </w:tcPr>
          <w:p w14:paraId="01893C1F" w14:textId="77777777" w:rsidR="008D3EC4" w:rsidRPr="00983E4E" w:rsidRDefault="008D3EC4" w:rsidP="0035309E">
            <w:pPr>
              <w:jc w:val="center"/>
              <w:rPr>
                <w:color w:val="000000"/>
                <w:sz w:val="22"/>
                <w:szCs w:val="22"/>
              </w:rPr>
            </w:pPr>
          </w:p>
        </w:tc>
        <w:tc>
          <w:tcPr>
            <w:tcW w:w="992" w:type="dxa"/>
            <w:tcBorders>
              <w:top w:val="nil"/>
              <w:left w:val="nil"/>
              <w:bottom w:val="nil"/>
              <w:right w:val="nil"/>
            </w:tcBorders>
            <w:shd w:val="clear" w:color="auto" w:fill="auto"/>
            <w:noWrap/>
            <w:vAlign w:val="center"/>
          </w:tcPr>
          <w:p w14:paraId="08D4251E" w14:textId="77777777" w:rsidR="008D3EC4" w:rsidRPr="00983E4E" w:rsidRDefault="008D3EC4" w:rsidP="0035309E">
            <w:pPr>
              <w:jc w:val="right"/>
              <w:rPr>
                <w:color w:val="000000"/>
                <w:sz w:val="22"/>
                <w:szCs w:val="22"/>
              </w:rPr>
            </w:pPr>
            <w:r w:rsidRPr="00983E4E">
              <w:rPr>
                <w:color w:val="000000"/>
                <w:sz w:val="22"/>
                <w:szCs w:val="22"/>
              </w:rPr>
              <w:t>12%</w:t>
            </w:r>
          </w:p>
        </w:tc>
        <w:tc>
          <w:tcPr>
            <w:tcW w:w="250" w:type="dxa"/>
            <w:tcBorders>
              <w:top w:val="nil"/>
              <w:left w:val="nil"/>
              <w:bottom w:val="nil"/>
              <w:right w:val="nil"/>
            </w:tcBorders>
            <w:vAlign w:val="center"/>
          </w:tcPr>
          <w:p w14:paraId="4DA097B0"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nil"/>
              <w:right w:val="nil"/>
            </w:tcBorders>
            <w:shd w:val="clear" w:color="auto" w:fill="auto"/>
            <w:noWrap/>
            <w:vAlign w:val="center"/>
            <w:hideMark/>
          </w:tcPr>
          <w:p w14:paraId="24E80B3A" w14:textId="77777777" w:rsidR="008D3EC4" w:rsidRPr="00983E4E" w:rsidRDefault="008D3EC4" w:rsidP="0035309E">
            <w:pPr>
              <w:tabs>
                <w:tab w:val="decimal" w:pos="346"/>
              </w:tabs>
              <w:rPr>
                <w:rFonts w:eastAsia="Times New Roman"/>
                <w:color w:val="000000"/>
                <w:sz w:val="22"/>
                <w:szCs w:val="22"/>
                <w:lang w:eastAsia="en-GB"/>
              </w:rPr>
            </w:pPr>
          </w:p>
        </w:tc>
      </w:tr>
      <w:tr w:rsidR="008D3EC4" w:rsidRPr="00983E4E" w14:paraId="38C9BE21" w14:textId="77777777" w:rsidTr="0035309E">
        <w:trPr>
          <w:trHeight w:val="397"/>
        </w:trPr>
        <w:tc>
          <w:tcPr>
            <w:tcW w:w="1701" w:type="dxa"/>
            <w:tcBorders>
              <w:top w:val="nil"/>
              <w:left w:val="nil"/>
              <w:bottom w:val="single" w:sz="12" w:space="0" w:color="auto"/>
              <w:right w:val="nil"/>
            </w:tcBorders>
            <w:shd w:val="clear" w:color="auto" w:fill="auto"/>
            <w:noWrap/>
            <w:vAlign w:val="center"/>
            <w:hideMark/>
          </w:tcPr>
          <w:p w14:paraId="1ECC7B00" w14:textId="77777777" w:rsidR="008D3EC4" w:rsidRPr="00983E4E" w:rsidRDefault="008D3EC4" w:rsidP="0035309E">
            <w:pPr>
              <w:rPr>
                <w:rFonts w:eastAsia="Times New Roman"/>
                <w:color w:val="000000"/>
                <w:sz w:val="22"/>
                <w:szCs w:val="22"/>
                <w:lang w:eastAsia="en-GB"/>
              </w:rPr>
            </w:pPr>
          </w:p>
        </w:tc>
        <w:tc>
          <w:tcPr>
            <w:tcW w:w="1748" w:type="dxa"/>
            <w:tcBorders>
              <w:top w:val="nil"/>
              <w:left w:val="nil"/>
              <w:bottom w:val="single" w:sz="12" w:space="0" w:color="auto"/>
              <w:right w:val="nil"/>
            </w:tcBorders>
            <w:shd w:val="clear" w:color="auto" w:fill="auto"/>
            <w:noWrap/>
            <w:vAlign w:val="center"/>
          </w:tcPr>
          <w:p w14:paraId="25975E95" w14:textId="77777777" w:rsidR="008D3EC4" w:rsidRPr="00983E4E" w:rsidRDefault="008D3EC4" w:rsidP="0035309E">
            <w:pPr>
              <w:jc w:val="right"/>
              <w:rPr>
                <w:rFonts w:eastAsia="Times New Roman"/>
                <w:color w:val="000000"/>
                <w:sz w:val="22"/>
                <w:szCs w:val="22"/>
                <w:lang w:eastAsia="en-GB"/>
              </w:rPr>
            </w:pPr>
            <w:r w:rsidRPr="00983E4E">
              <w:rPr>
                <w:rFonts w:eastAsia="Times New Roman"/>
                <w:color w:val="000000"/>
                <w:sz w:val="22"/>
                <w:szCs w:val="22"/>
                <w:lang w:eastAsia="en-GB"/>
              </w:rPr>
              <w:t>Judging</w:t>
            </w:r>
          </w:p>
        </w:tc>
        <w:tc>
          <w:tcPr>
            <w:tcW w:w="992" w:type="dxa"/>
            <w:tcBorders>
              <w:top w:val="nil"/>
              <w:left w:val="nil"/>
              <w:bottom w:val="single" w:sz="12" w:space="0" w:color="auto"/>
              <w:right w:val="nil"/>
            </w:tcBorders>
            <w:shd w:val="clear" w:color="auto" w:fill="auto"/>
            <w:noWrap/>
            <w:vAlign w:val="center"/>
          </w:tcPr>
          <w:p w14:paraId="3B143AB8" w14:textId="77777777" w:rsidR="008D3EC4" w:rsidRPr="00983E4E" w:rsidRDefault="008D3EC4" w:rsidP="0035309E">
            <w:pPr>
              <w:jc w:val="right"/>
              <w:rPr>
                <w:color w:val="000000"/>
                <w:sz w:val="22"/>
                <w:szCs w:val="22"/>
              </w:rPr>
            </w:pPr>
            <w:r w:rsidRPr="00983E4E">
              <w:rPr>
                <w:color w:val="000000"/>
                <w:sz w:val="22"/>
                <w:szCs w:val="22"/>
              </w:rPr>
              <w:t>88%</w:t>
            </w:r>
          </w:p>
        </w:tc>
        <w:tc>
          <w:tcPr>
            <w:tcW w:w="250" w:type="dxa"/>
            <w:tcBorders>
              <w:top w:val="nil"/>
              <w:left w:val="nil"/>
              <w:bottom w:val="single" w:sz="12" w:space="0" w:color="auto"/>
              <w:right w:val="nil"/>
            </w:tcBorders>
            <w:vAlign w:val="center"/>
          </w:tcPr>
          <w:p w14:paraId="121D6E5A" w14:textId="77777777" w:rsidR="008D3EC4" w:rsidRPr="00983E4E" w:rsidRDefault="008D3EC4" w:rsidP="0035309E">
            <w:pPr>
              <w:jc w:val="center"/>
              <w:rPr>
                <w:color w:val="000000"/>
                <w:sz w:val="22"/>
                <w:szCs w:val="22"/>
              </w:rPr>
            </w:pPr>
          </w:p>
        </w:tc>
        <w:tc>
          <w:tcPr>
            <w:tcW w:w="992" w:type="dxa"/>
            <w:tcBorders>
              <w:top w:val="nil"/>
              <w:left w:val="nil"/>
              <w:bottom w:val="single" w:sz="12" w:space="0" w:color="auto"/>
              <w:right w:val="nil"/>
            </w:tcBorders>
            <w:shd w:val="clear" w:color="auto" w:fill="auto"/>
            <w:noWrap/>
            <w:vAlign w:val="center"/>
          </w:tcPr>
          <w:p w14:paraId="0E1F2D71" w14:textId="77777777" w:rsidR="008D3EC4" w:rsidRPr="00983E4E" w:rsidRDefault="008D3EC4" w:rsidP="0035309E">
            <w:pPr>
              <w:jc w:val="right"/>
              <w:rPr>
                <w:color w:val="000000"/>
                <w:sz w:val="22"/>
                <w:szCs w:val="22"/>
              </w:rPr>
            </w:pPr>
            <w:r w:rsidRPr="00983E4E">
              <w:rPr>
                <w:color w:val="000000"/>
                <w:sz w:val="22"/>
                <w:szCs w:val="22"/>
              </w:rPr>
              <w:t>88%</w:t>
            </w:r>
          </w:p>
        </w:tc>
        <w:tc>
          <w:tcPr>
            <w:tcW w:w="250" w:type="dxa"/>
            <w:tcBorders>
              <w:top w:val="nil"/>
              <w:left w:val="nil"/>
              <w:bottom w:val="single" w:sz="12" w:space="0" w:color="auto"/>
              <w:right w:val="nil"/>
            </w:tcBorders>
            <w:vAlign w:val="center"/>
          </w:tcPr>
          <w:p w14:paraId="5D1F0B1C" w14:textId="77777777" w:rsidR="008D3EC4" w:rsidRPr="00983E4E" w:rsidRDefault="008D3EC4" w:rsidP="0035309E">
            <w:pPr>
              <w:tabs>
                <w:tab w:val="decimal" w:pos="346"/>
              </w:tabs>
              <w:jc w:val="center"/>
              <w:rPr>
                <w:rFonts w:eastAsia="Times New Roman"/>
                <w:color w:val="000000"/>
                <w:sz w:val="22"/>
                <w:szCs w:val="22"/>
                <w:lang w:eastAsia="en-GB"/>
              </w:rPr>
            </w:pPr>
          </w:p>
        </w:tc>
        <w:tc>
          <w:tcPr>
            <w:tcW w:w="1123" w:type="dxa"/>
            <w:tcBorders>
              <w:top w:val="nil"/>
              <w:left w:val="nil"/>
              <w:bottom w:val="single" w:sz="12" w:space="0" w:color="auto"/>
              <w:right w:val="nil"/>
            </w:tcBorders>
            <w:shd w:val="clear" w:color="auto" w:fill="auto"/>
            <w:noWrap/>
            <w:vAlign w:val="center"/>
            <w:hideMark/>
          </w:tcPr>
          <w:p w14:paraId="0AFA20D2" w14:textId="77777777" w:rsidR="008D3EC4" w:rsidRPr="00983E4E" w:rsidRDefault="008D3EC4" w:rsidP="0035309E">
            <w:pPr>
              <w:tabs>
                <w:tab w:val="decimal" w:pos="346"/>
              </w:tabs>
              <w:rPr>
                <w:rFonts w:eastAsia="Times New Roman"/>
                <w:color w:val="000000"/>
                <w:sz w:val="22"/>
                <w:szCs w:val="22"/>
                <w:lang w:eastAsia="en-GB"/>
              </w:rPr>
            </w:pPr>
            <w:r w:rsidRPr="00983E4E">
              <w:rPr>
                <w:rFonts w:eastAsia="Times New Roman"/>
                <w:color w:val="000000"/>
                <w:sz w:val="22"/>
                <w:szCs w:val="22"/>
                <w:lang w:eastAsia="en-GB"/>
              </w:rPr>
              <w:t>0.0</w:t>
            </w:r>
          </w:p>
        </w:tc>
      </w:tr>
    </w:tbl>
    <w:p w14:paraId="2E8FC76A" w14:textId="77777777" w:rsidR="008D3EC4" w:rsidRPr="00D13264" w:rsidRDefault="008D3EC4" w:rsidP="0035309E">
      <w:pPr>
        <w:spacing w:line="360" w:lineRule="auto"/>
      </w:pPr>
    </w:p>
    <w:p w14:paraId="5CE1F5AA" w14:textId="77777777" w:rsidR="008D3EC4" w:rsidRPr="00D13264" w:rsidRDefault="008D3EC4" w:rsidP="0035309E">
      <w:pPr>
        <w:spacing w:line="360" w:lineRule="auto"/>
      </w:pPr>
      <w:r w:rsidRPr="00D13264">
        <w:t xml:space="preserve">Note. Chi-squared values </w:t>
      </w:r>
      <w:r>
        <w:t xml:space="preserve">are </w:t>
      </w:r>
      <w:r w:rsidRPr="00D13264">
        <w:t>based on counts</w:t>
      </w:r>
      <w:r>
        <w:t xml:space="preserve"> and test for differences between the sexes.</w:t>
      </w:r>
      <w:r w:rsidRPr="00D13264">
        <w:t xml:space="preserve">   </w:t>
      </w:r>
      <w:r w:rsidRPr="00D13264">
        <w:rPr>
          <w:vertAlign w:val="superscript"/>
        </w:rPr>
        <w:t>**</w:t>
      </w:r>
      <w:proofErr w:type="gramStart"/>
      <w:r w:rsidRPr="00D13264">
        <w:rPr>
          <w:vertAlign w:val="superscript"/>
        </w:rPr>
        <w:t xml:space="preserve">* </w:t>
      </w:r>
      <w:r w:rsidRPr="00D13264">
        <w:t xml:space="preserve"> </w:t>
      </w:r>
      <w:r w:rsidRPr="00D13264">
        <w:rPr>
          <w:i/>
        </w:rPr>
        <w:t>p</w:t>
      </w:r>
      <w:proofErr w:type="gramEnd"/>
      <w:r w:rsidRPr="00D13264">
        <w:t xml:space="preserve"> &lt; .001</w:t>
      </w:r>
      <w:r>
        <w:t>.</w:t>
      </w:r>
      <w:r w:rsidRPr="00D13264">
        <w:t xml:space="preserve">  </w:t>
      </w:r>
    </w:p>
    <w:p w14:paraId="639A5186" w14:textId="77777777" w:rsidR="008D3EC4" w:rsidRPr="00D13264" w:rsidRDefault="008D3EC4">
      <w:r w:rsidRPr="00D13264">
        <w:br w:type="page"/>
      </w:r>
    </w:p>
    <w:p w14:paraId="3236688F" w14:textId="77777777" w:rsidR="008D3EC4" w:rsidRPr="00D13264" w:rsidRDefault="008D3EC4" w:rsidP="0035309E">
      <w:r w:rsidRPr="00D13264">
        <w:lastRenderedPageBreak/>
        <w:t xml:space="preserve">Table </w:t>
      </w:r>
      <w:r>
        <w:t>2</w:t>
      </w:r>
      <w:r w:rsidRPr="00D13264">
        <w:t xml:space="preserve"> Association</w:t>
      </w:r>
      <w:r>
        <w:t>s</w:t>
      </w:r>
      <w:r w:rsidRPr="00D13264">
        <w:t xml:space="preserve"> </w:t>
      </w:r>
      <w:r>
        <w:t xml:space="preserve">with </w:t>
      </w:r>
      <w:proofErr w:type="spellStart"/>
      <w:r w:rsidRPr="00D13264">
        <w:t>FxC</w:t>
      </w:r>
      <w:proofErr w:type="spellEnd"/>
      <w:r w:rsidRPr="00D13264">
        <w:t xml:space="preserve"> attendance</w:t>
      </w:r>
      <w:r>
        <w:t xml:space="preserve"> among men and women</w:t>
      </w:r>
    </w:p>
    <w:p w14:paraId="6C55F87C" w14:textId="77777777" w:rsidR="008D3EC4" w:rsidRPr="00D13264" w:rsidRDefault="008D3EC4"/>
    <w:p w14:paraId="392A9247" w14:textId="77777777" w:rsidR="008D3EC4" w:rsidRPr="00D13264" w:rsidRDefault="008D3EC4"/>
    <w:tbl>
      <w:tblPr>
        <w:tblW w:w="10418" w:type="dxa"/>
        <w:tblInd w:w="-601" w:type="dxa"/>
        <w:tblCellMar>
          <w:left w:w="57" w:type="dxa"/>
          <w:right w:w="57" w:type="dxa"/>
        </w:tblCellMar>
        <w:tblLook w:val="04A0" w:firstRow="1" w:lastRow="0" w:firstColumn="1" w:lastColumn="0" w:noHBand="0" w:noVBand="1"/>
      </w:tblPr>
      <w:tblGrid>
        <w:gridCol w:w="1025"/>
        <w:gridCol w:w="1475"/>
        <w:gridCol w:w="594"/>
        <w:gridCol w:w="120"/>
        <w:gridCol w:w="1077"/>
        <w:gridCol w:w="134"/>
        <w:gridCol w:w="1096"/>
        <w:gridCol w:w="850"/>
        <w:gridCol w:w="120"/>
        <w:gridCol w:w="692"/>
        <w:gridCol w:w="120"/>
        <w:gridCol w:w="1035"/>
        <w:gridCol w:w="134"/>
        <w:gridCol w:w="1096"/>
        <w:gridCol w:w="850"/>
      </w:tblGrid>
      <w:tr w:rsidR="008D3EC4" w:rsidRPr="005453C7" w14:paraId="2339FEE0" w14:textId="77777777" w:rsidTr="0035309E">
        <w:trPr>
          <w:trHeight w:val="300"/>
        </w:trPr>
        <w:tc>
          <w:tcPr>
            <w:tcW w:w="1025" w:type="dxa"/>
            <w:tcBorders>
              <w:top w:val="single" w:sz="12" w:space="0" w:color="auto"/>
              <w:left w:val="nil"/>
              <w:bottom w:val="nil"/>
              <w:right w:val="nil"/>
            </w:tcBorders>
            <w:vAlign w:val="center"/>
          </w:tcPr>
          <w:p w14:paraId="313A708E" w14:textId="77777777" w:rsidR="008D3EC4" w:rsidRPr="005453C7" w:rsidRDefault="008D3EC4" w:rsidP="0035309E">
            <w:pPr>
              <w:rPr>
                <w:rFonts w:eastAsia="Times New Roman"/>
                <w:color w:val="000000"/>
                <w:sz w:val="20"/>
                <w:szCs w:val="20"/>
                <w:lang w:eastAsia="en-GB"/>
              </w:rPr>
            </w:pPr>
          </w:p>
        </w:tc>
        <w:tc>
          <w:tcPr>
            <w:tcW w:w="1475" w:type="dxa"/>
            <w:tcBorders>
              <w:top w:val="single" w:sz="12" w:space="0" w:color="auto"/>
              <w:left w:val="nil"/>
              <w:bottom w:val="nil"/>
              <w:right w:val="nil"/>
            </w:tcBorders>
            <w:shd w:val="clear" w:color="auto" w:fill="auto"/>
            <w:noWrap/>
            <w:vAlign w:val="center"/>
          </w:tcPr>
          <w:p w14:paraId="29FCCB5C" w14:textId="77777777" w:rsidR="008D3EC4" w:rsidRPr="005453C7" w:rsidRDefault="008D3EC4" w:rsidP="0035309E">
            <w:pPr>
              <w:rPr>
                <w:rFonts w:eastAsia="Times New Roman"/>
                <w:color w:val="000000"/>
                <w:sz w:val="20"/>
                <w:szCs w:val="20"/>
                <w:lang w:eastAsia="en-GB"/>
              </w:rPr>
            </w:pPr>
          </w:p>
        </w:tc>
        <w:tc>
          <w:tcPr>
            <w:tcW w:w="3871" w:type="dxa"/>
            <w:gridSpan w:val="6"/>
            <w:tcBorders>
              <w:top w:val="single" w:sz="12" w:space="0" w:color="auto"/>
              <w:left w:val="nil"/>
              <w:bottom w:val="single" w:sz="4" w:space="0" w:color="auto"/>
              <w:right w:val="nil"/>
            </w:tcBorders>
            <w:vAlign w:val="center"/>
          </w:tcPr>
          <w:p w14:paraId="62123EBE" w14:textId="77777777" w:rsidR="008D3EC4" w:rsidRPr="005453C7" w:rsidRDefault="008D3EC4" w:rsidP="0035309E">
            <w:pPr>
              <w:tabs>
                <w:tab w:val="left" w:pos="220"/>
              </w:tabs>
              <w:jc w:val="center"/>
              <w:rPr>
                <w:rFonts w:eastAsia="Times New Roman"/>
                <w:color w:val="000000"/>
                <w:sz w:val="20"/>
                <w:szCs w:val="20"/>
                <w:lang w:eastAsia="en-GB"/>
              </w:rPr>
            </w:pPr>
            <w:r>
              <w:rPr>
                <w:rFonts w:eastAsia="Times New Roman"/>
                <w:color w:val="000000"/>
                <w:sz w:val="20"/>
                <w:szCs w:val="20"/>
                <w:lang w:eastAsia="en-GB"/>
              </w:rPr>
              <w:t>Men</w:t>
            </w:r>
          </w:p>
        </w:tc>
        <w:tc>
          <w:tcPr>
            <w:tcW w:w="120" w:type="dxa"/>
            <w:tcBorders>
              <w:top w:val="single" w:sz="12" w:space="0" w:color="auto"/>
              <w:left w:val="nil"/>
              <w:right w:val="nil"/>
            </w:tcBorders>
            <w:vAlign w:val="center"/>
          </w:tcPr>
          <w:p w14:paraId="70FDF34F" w14:textId="77777777" w:rsidR="008D3EC4" w:rsidRPr="005453C7" w:rsidRDefault="008D3EC4" w:rsidP="0035309E">
            <w:pPr>
              <w:tabs>
                <w:tab w:val="decimal" w:pos="578"/>
              </w:tabs>
              <w:rPr>
                <w:rFonts w:eastAsia="Times New Roman"/>
                <w:i/>
                <w:color w:val="000000"/>
                <w:sz w:val="20"/>
                <w:szCs w:val="20"/>
                <w:lang w:eastAsia="en-GB"/>
              </w:rPr>
            </w:pPr>
          </w:p>
        </w:tc>
        <w:tc>
          <w:tcPr>
            <w:tcW w:w="3927" w:type="dxa"/>
            <w:gridSpan w:val="6"/>
            <w:tcBorders>
              <w:top w:val="single" w:sz="12" w:space="0" w:color="auto"/>
              <w:left w:val="nil"/>
              <w:bottom w:val="single" w:sz="4" w:space="0" w:color="auto"/>
              <w:right w:val="nil"/>
            </w:tcBorders>
            <w:vAlign w:val="center"/>
          </w:tcPr>
          <w:p w14:paraId="596C1A4E" w14:textId="77777777" w:rsidR="008D3EC4" w:rsidRPr="005453C7" w:rsidRDefault="008D3EC4" w:rsidP="0035309E">
            <w:pPr>
              <w:tabs>
                <w:tab w:val="left" w:pos="213"/>
              </w:tabs>
              <w:jc w:val="center"/>
              <w:rPr>
                <w:rFonts w:eastAsia="Times New Roman"/>
                <w:color w:val="000000"/>
                <w:sz w:val="20"/>
                <w:szCs w:val="20"/>
                <w:lang w:eastAsia="en-GB"/>
              </w:rPr>
            </w:pPr>
            <w:r>
              <w:rPr>
                <w:rFonts w:eastAsia="Times New Roman"/>
                <w:color w:val="000000"/>
                <w:sz w:val="20"/>
                <w:szCs w:val="20"/>
                <w:lang w:eastAsia="en-GB"/>
              </w:rPr>
              <w:t>Women</w:t>
            </w:r>
          </w:p>
        </w:tc>
      </w:tr>
      <w:tr w:rsidR="008D3EC4" w:rsidRPr="005453C7" w14:paraId="187C6358" w14:textId="77777777" w:rsidTr="0035309E">
        <w:trPr>
          <w:trHeight w:val="300"/>
        </w:trPr>
        <w:tc>
          <w:tcPr>
            <w:tcW w:w="1025" w:type="dxa"/>
            <w:tcBorders>
              <w:top w:val="nil"/>
              <w:left w:val="nil"/>
              <w:bottom w:val="nil"/>
              <w:right w:val="nil"/>
            </w:tcBorders>
            <w:vAlign w:val="center"/>
          </w:tcPr>
          <w:p w14:paraId="02F3975E"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hideMark/>
          </w:tcPr>
          <w:p w14:paraId="5602A945" w14:textId="77777777" w:rsidR="008D3EC4" w:rsidRPr="005453C7" w:rsidRDefault="008D3EC4" w:rsidP="0035309E">
            <w:pPr>
              <w:rPr>
                <w:rFonts w:eastAsia="Times New Roman"/>
                <w:color w:val="000000"/>
                <w:sz w:val="20"/>
                <w:szCs w:val="20"/>
                <w:lang w:eastAsia="en-GB"/>
              </w:rPr>
            </w:pPr>
          </w:p>
        </w:tc>
        <w:tc>
          <w:tcPr>
            <w:tcW w:w="594" w:type="dxa"/>
            <w:tcBorders>
              <w:top w:val="single" w:sz="4" w:space="0" w:color="auto"/>
              <w:left w:val="nil"/>
              <w:bottom w:val="single" w:sz="4" w:space="0" w:color="auto"/>
              <w:right w:val="nil"/>
            </w:tcBorders>
            <w:vAlign w:val="center"/>
          </w:tcPr>
          <w:p w14:paraId="3F2497C8" w14:textId="77777777" w:rsidR="008D3EC4" w:rsidRPr="005453C7" w:rsidRDefault="008D3EC4" w:rsidP="0035309E">
            <w:pPr>
              <w:tabs>
                <w:tab w:val="decimal" w:pos="480"/>
              </w:tabs>
              <w:rPr>
                <w:i/>
                <w:color w:val="000000"/>
                <w:sz w:val="20"/>
                <w:szCs w:val="20"/>
              </w:rPr>
            </w:pPr>
            <w:r w:rsidRPr="005453C7">
              <w:rPr>
                <w:rFonts w:eastAsia="Times New Roman"/>
                <w:i/>
                <w:color w:val="000000"/>
                <w:sz w:val="20"/>
                <w:szCs w:val="20"/>
                <w:lang w:eastAsia="en-GB"/>
              </w:rPr>
              <w:t>N</w:t>
            </w:r>
          </w:p>
        </w:tc>
        <w:tc>
          <w:tcPr>
            <w:tcW w:w="120" w:type="dxa"/>
            <w:tcBorders>
              <w:left w:val="nil"/>
              <w:bottom w:val="single" w:sz="4" w:space="0" w:color="auto"/>
              <w:right w:val="nil"/>
            </w:tcBorders>
            <w:vAlign w:val="center"/>
          </w:tcPr>
          <w:p w14:paraId="79DFAAB8" w14:textId="77777777" w:rsidR="008D3EC4" w:rsidRPr="005453C7" w:rsidRDefault="008D3EC4" w:rsidP="0035309E">
            <w:pPr>
              <w:tabs>
                <w:tab w:val="decimal" w:pos="459"/>
              </w:tabs>
              <w:rPr>
                <w:color w:val="000000"/>
                <w:sz w:val="20"/>
                <w:szCs w:val="20"/>
              </w:rPr>
            </w:pPr>
          </w:p>
        </w:tc>
        <w:tc>
          <w:tcPr>
            <w:tcW w:w="1077" w:type="dxa"/>
            <w:tcBorders>
              <w:top w:val="single" w:sz="4" w:space="0" w:color="auto"/>
              <w:left w:val="nil"/>
              <w:bottom w:val="single" w:sz="4" w:space="0" w:color="auto"/>
              <w:right w:val="nil"/>
            </w:tcBorders>
            <w:shd w:val="clear" w:color="auto" w:fill="auto"/>
            <w:noWrap/>
            <w:vAlign w:val="center"/>
            <w:hideMark/>
          </w:tcPr>
          <w:p w14:paraId="14A55799" w14:textId="77777777" w:rsidR="008D3EC4" w:rsidRPr="005453C7" w:rsidRDefault="008D3EC4" w:rsidP="0035309E">
            <w:pPr>
              <w:tabs>
                <w:tab w:val="decimal" w:pos="459"/>
              </w:tabs>
              <w:jc w:val="center"/>
              <w:rPr>
                <w:color w:val="000000"/>
                <w:sz w:val="20"/>
                <w:szCs w:val="20"/>
              </w:rPr>
            </w:pPr>
            <w:r>
              <w:rPr>
                <w:rFonts w:eastAsia="Times New Roman"/>
                <w:color w:val="000000"/>
                <w:sz w:val="20"/>
                <w:szCs w:val="20"/>
                <w:lang w:eastAsia="en-GB"/>
              </w:rPr>
              <w:t xml:space="preserve">Not </w:t>
            </w:r>
            <w:r w:rsidRPr="005453C7">
              <w:rPr>
                <w:rFonts w:eastAsia="Times New Roman"/>
                <w:color w:val="000000"/>
                <w:sz w:val="20"/>
                <w:szCs w:val="20"/>
                <w:lang w:eastAsia="en-GB"/>
              </w:rPr>
              <w:t>attending</w:t>
            </w:r>
          </w:p>
        </w:tc>
        <w:tc>
          <w:tcPr>
            <w:tcW w:w="134" w:type="dxa"/>
            <w:tcBorders>
              <w:top w:val="nil"/>
              <w:left w:val="nil"/>
              <w:bottom w:val="single" w:sz="4" w:space="0" w:color="auto"/>
              <w:right w:val="nil"/>
            </w:tcBorders>
            <w:shd w:val="clear" w:color="auto" w:fill="auto"/>
            <w:noWrap/>
            <w:vAlign w:val="center"/>
            <w:hideMark/>
          </w:tcPr>
          <w:p w14:paraId="261E3AB6" w14:textId="77777777" w:rsidR="008D3EC4" w:rsidRPr="005453C7" w:rsidRDefault="008D3EC4" w:rsidP="0035309E">
            <w:pPr>
              <w:tabs>
                <w:tab w:val="decimal" w:pos="459"/>
              </w:tabs>
              <w:jc w:val="center"/>
              <w:rPr>
                <w:color w:val="000000"/>
                <w:sz w:val="20"/>
                <w:szCs w:val="20"/>
              </w:rPr>
            </w:pPr>
          </w:p>
        </w:tc>
        <w:tc>
          <w:tcPr>
            <w:tcW w:w="1096" w:type="dxa"/>
            <w:tcBorders>
              <w:top w:val="single" w:sz="4" w:space="0" w:color="auto"/>
              <w:left w:val="nil"/>
              <w:bottom w:val="single" w:sz="4" w:space="0" w:color="auto"/>
              <w:right w:val="nil"/>
            </w:tcBorders>
            <w:shd w:val="clear" w:color="auto" w:fill="auto"/>
            <w:noWrap/>
            <w:vAlign w:val="center"/>
            <w:hideMark/>
          </w:tcPr>
          <w:p w14:paraId="70BF1F72" w14:textId="77777777" w:rsidR="008D3EC4" w:rsidRPr="005453C7" w:rsidRDefault="008D3EC4" w:rsidP="0035309E">
            <w:pPr>
              <w:tabs>
                <w:tab w:val="decimal" w:pos="459"/>
              </w:tabs>
              <w:jc w:val="center"/>
              <w:rPr>
                <w:color w:val="000000"/>
                <w:sz w:val="20"/>
                <w:szCs w:val="20"/>
              </w:rPr>
            </w:pPr>
            <w:r w:rsidRPr="005453C7">
              <w:rPr>
                <w:rFonts w:eastAsia="Times New Roman"/>
                <w:color w:val="000000"/>
                <w:sz w:val="20"/>
                <w:szCs w:val="20"/>
                <w:lang w:eastAsia="en-GB"/>
              </w:rPr>
              <w:t>Attend</w:t>
            </w:r>
            <w:r>
              <w:rPr>
                <w:rFonts w:eastAsia="Times New Roman"/>
                <w:color w:val="000000"/>
                <w:sz w:val="20"/>
                <w:szCs w:val="20"/>
                <w:lang w:eastAsia="en-GB"/>
              </w:rPr>
              <w:t>ing</w:t>
            </w:r>
          </w:p>
        </w:tc>
        <w:tc>
          <w:tcPr>
            <w:tcW w:w="850" w:type="dxa"/>
            <w:tcBorders>
              <w:top w:val="single" w:sz="4" w:space="0" w:color="auto"/>
              <w:left w:val="nil"/>
              <w:bottom w:val="single" w:sz="4" w:space="0" w:color="auto"/>
              <w:right w:val="nil"/>
            </w:tcBorders>
            <w:shd w:val="clear" w:color="auto" w:fill="auto"/>
            <w:noWrap/>
            <w:vAlign w:val="center"/>
            <w:hideMark/>
          </w:tcPr>
          <w:p w14:paraId="6F26559E" w14:textId="77777777" w:rsidR="008D3EC4" w:rsidRPr="005453C7" w:rsidRDefault="008D3EC4" w:rsidP="0035309E">
            <w:pPr>
              <w:tabs>
                <w:tab w:val="left" w:pos="220"/>
              </w:tabs>
              <w:jc w:val="center"/>
              <w:rPr>
                <w:rFonts w:eastAsia="Times New Roman"/>
                <w:color w:val="000000"/>
                <w:sz w:val="20"/>
                <w:szCs w:val="20"/>
                <w:lang w:eastAsia="en-GB"/>
              </w:rPr>
            </w:pPr>
            <w:r w:rsidRPr="005453C7">
              <w:rPr>
                <w:rFonts w:eastAsia="Times New Roman"/>
                <w:color w:val="000000"/>
                <w:sz w:val="20"/>
                <w:szCs w:val="20"/>
                <w:lang w:eastAsia="en-GB"/>
              </w:rPr>
              <w:t>χ</w:t>
            </w:r>
            <w:r w:rsidRPr="005453C7">
              <w:rPr>
                <w:rFonts w:eastAsia="Times New Roman"/>
                <w:color w:val="000000"/>
                <w:sz w:val="20"/>
                <w:szCs w:val="20"/>
                <w:vertAlign w:val="superscript"/>
                <w:lang w:eastAsia="en-GB"/>
              </w:rPr>
              <w:t>2</w:t>
            </w:r>
          </w:p>
        </w:tc>
        <w:tc>
          <w:tcPr>
            <w:tcW w:w="120" w:type="dxa"/>
            <w:tcBorders>
              <w:left w:val="nil"/>
              <w:right w:val="nil"/>
            </w:tcBorders>
            <w:vAlign w:val="center"/>
          </w:tcPr>
          <w:p w14:paraId="2CAF7C52" w14:textId="77777777" w:rsidR="008D3EC4" w:rsidRPr="005453C7" w:rsidRDefault="008D3EC4" w:rsidP="0035309E">
            <w:pPr>
              <w:tabs>
                <w:tab w:val="decimal" w:pos="578"/>
              </w:tabs>
              <w:rPr>
                <w:rFonts w:eastAsia="Times New Roman"/>
                <w:i/>
                <w:color w:val="000000"/>
                <w:sz w:val="20"/>
                <w:szCs w:val="20"/>
                <w:lang w:eastAsia="en-GB"/>
              </w:rPr>
            </w:pPr>
          </w:p>
        </w:tc>
        <w:tc>
          <w:tcPr>
            <w:tcW w:w="692" w:type="dxa"/>
            <w:tcBorders>
              <w:top w:val="single" w:sz="4" w:space="0" w:color="auto"/>
              <w:left w:val="nil"/>
              <w:bottom w:val="single" w:sz="4" w:space="0" w:color="auto"/>
              <w:right w:val="nil"/>
            </w:tcBorders>
            <w:vAlign w:val="center"/>
          </w:tcPr>
          <w:p w14:paraId="63411B3F" w14:textId="77777777" w:rsidR="008D3EC4" w:rsidRPr="005453C7" w:rsidRDefault="008D3EC4" w:rsidP="0035309E">
            <w:pPr>
              <w:tabs>
                <w:tab w:val="decimal" w:pos="578"/>
              </w:tabs>
              <w:rPr>
                <w:rFonts w:eastAsia="Times New Roman"/>
                <w:color w:val="000000"/>
                <w:sz w:val="20"/>
                <w:szCs w:val="20"/>
                <w:lang w:eastAsia="en-GB"/>
              </w:rPr>
            </w:pPr>
            <w:r w:rsidRPr="005453C7">
              <w:rPr>
                <w:rFonts w:eastAsia="Times New Roman"/>
                <w:i/>
                <w:color w:val="000000"/>
                <w:sz w:val="20"/>
                <w:szCs w:val="20"/>
                <w:lang w:eastAsia="en-GB"/>
              </w:rPr>
              <w:t>N</w:t>
            </w:r>
          </w:p>
        </w:tc>
        <w:tc>
          <w:tcPr>
            <w:tcW w:w="120" w:type="dxa"/>
            <w:tcBorders>
              <w:left w:val="nil"/>
              <w:bottom w:val="single" w:sz="4" w:space="0" w:color="auto"/>
              <w:right w:val="nil"/>
            </w:tcBorders>
            <w:vAlign w:val="center"/>
          </w:tcPr>
          <w:p w14:paraId="53BF2856" w14:textId="77777777" w:rsidR="008D3EC4" w:rsidRPr="005453C7" w:rsidRDefault="008D3EC4" w:rsidP="0035309E">
            <w:pPr>
              <w:tabs>
                <w:tab w:val="decimal" w:pos="546"/>
              </w:tabs>
              <w:rPr>
                <w:color w:val="000000"/>
                <w:sz w:val="20"/>
                <w:szCs w:val="20"/>
              </w:rPr>
            </w:pPr>
          </w:p>
        </w:tc>
        <w:tc>
          <w:tcPr>
            <w:tcW w:w="1035" w:type="dxa"/>
            <w:tcBorders>
              <w:top w:val="single" w:sz="4" w:space="0" w:color="auto"/>
              <w:left w:val="nil"/>
              <w:bottom w:val="single" w:sz="4" w:space="0" w:color="auto"/>
              <w:right w:val="nil"/>
            </w:tcBorders>
            <w:shd w:val="clear" w:color="auto" w:fill="auto"/>
            <w:noWrap/>
            <w:vAlign w:val="center"/>
          </w:tcPr>
          <w:p w14:paraId="677B4D06" w14:textId="77777777" w:rsidR="008D3EC4" w:rsidRPr="005453C7" w:rsidRDefault="008D3EC4" w:rsidP="0035309E">
            <w:pPr>
              <w:jc w:val="center"/>
              <w:rPr>
                <w:rFonts w:eastAsia="Times New Roman"/>
                <w:color w:val="000000"/>
                <w:sz w:val="20"/>
                <w:szCs w:val="20"/>
                <w:lang w:eastAsia="en-GB"/>
              </w:rPr>
            </w:pPr>
            <w:r>
              <w:rPr>
                <w:rFonts w:eastAsia="Times New Roman"/>
                <w:color w:val="000000"/>
                <w:sz w:val="20"/>
                <w:szCs w:val="20"/>
                <w:lang w:eastAsia="en-GB"/>
              </w:rPr>
              <w:t xml:space="preserve">Not </w:t>
            </w:r>
            <w:r w:rsidRPr="005453C7">
              <w:rPr>
                <w:rFonts w:eastAsia="Times New Roman"/>
                <w:color w:val="000000"/>
                <w:sz w:val="20"/>
                <w:szCs w:val="20"/>
                <w:lang w:eastAsia="en-GB"/>
              </w:rPr>
              <w:t>attending</w:t>
            </w:r>
          </w:p>
        </w:tc>
        <w:tc>
          <w:tcPr>
            <w:tcW w:w="134" w:type="dxa"/>
            <w:tcBorders>
              <w:top w:val="nil"/>
              <w:left w:val="nil"/>
              <w:bottom w:val="single" w:sz="4" w:space="0" w:color="auto"/>
              <w:right w:val="nil"/>
            </w:tcBorders>
            <w:shd w:val="clear" w:color="auto" w:fill="auto"/>
            <w:noWrap/>
            <w:vAlign w:val="center"/>
          </w:tcPr>
          <w:p w14:paraId="0046BA99" w14:textId="77777777" w:rsidR="008D3EC4" w:rsidRPr="005453C7" w:rsidRDefault="008D3EC4" w:rsidP="0035309E">
            <w:pPr>
              <w:jc w:val="center"/>
              <w:rPr>
                <w:rFonts w:eastAsia="Times New Roman"/>
                <w:color w:val="000000"/>
                <w:sz w:val="20"/>
                <w:szCs w:val="20"/>
                <w:lang w:eastAsia="en-GB"/>
              </w:rPr>
            </w:pPr>
          </w:p>
        </w:tc>
        <w:tc>
          <w:tcPr>
            <w:tcW w:w="1096" w:type="dxa"/>
            <w:tcBorders>
              <w:top w:val="single" w:sz="4" w:space="0" w:color="auto"/>
              <w:left w:val="nil"/>
              <w:bottom w:val="single" w:sz="4" w:space="0" w:color="auto"/>
              <w:right w:val="nil"/>
            </w:tcBorders>
            <w:shd w:val="clear" w:color="auto" w:fill="auto"/>
            <w:noWrap/>
            <w:vAlign w:val="center"/>
          </w:tcPr>
          <w:p w14:paraId="347123C6" w14:textId="77777777" w:rsidR="008D3EC4" w:rsidRPr="005453C7" w:rsidRDefault="008D3EC4" w:rsidP="0035309E">
            <w:pPr>
              <w:jc w:val="center"/>
              <w:rPr>
                <w:rFonts w:eastAsia="Times New Roman"/>
                <w:color w:val="000000"/>
                <w:sz w:val="20"/>
                <w:szCs w:val="20"/>
                <w:lang w:eastAsia="en-GB"/>
              </w:rPr>
            </w:pPr>
            <w:r w:rsidRPr="005453C7">
              <w:rPr>
                <w:rFonts w:eastAsia="Times New Roman"/>
                <w:color w:val="000000"/>
                <w:sz w:val="20"/>
                <w:szCs w:val="20"/>
                <w:lang w:eastAsia="en-GB"/>
              </w:rPr>
              <w:t>Attend</w:t>
            </w:r>
            <w:r>
              <w:rPr>
                <w:rFonts w:eastAsia="Times New Roman"/>
                <w:color w:val="000000"/>
                <w:sz w:val="20"/>
                <w:szCs w:val="20"/>
                <w:lang w:eastAsia="en-GB"/>
              </w:rPr>
              <w:t>ing</w:t>
            </w:r>
          </w:p>
        </w:tc>
        <w:tc>
          <w:tcPr>
            <w:tcW w:w="850" w:type="dxa"/>
            <w:tcBorders>
              <w:top w:val="single" w:sz="4" w:space="0" w:color="auto"/>
              <w:left w:val="nil"/>
              <w:bottom w:val="single" w:sz="4" w:space="0" w:color="auto"/>
              <w:right w:val="nil"/>
            </w:tcBorders>
            <w:shd w:val="clear" w:color="auto" w:fill="auto"/>
            <w:noWrap/>
            <w:vAlign w:val="center"/>
            <w:hideMark/>
          </w:tcPr>
          <w:p w14:paraId="73763281" w14:textId="77777777" w:rsidR="008D3EC4" w:rsidRPr="005453C7" w:rsidRDefault="008D3EC4" w:rsidP="0035309E">
            <w:pPr>
              <w:tabs>
                <w:tab w:val="left" w:pos="213"/>
              </w:tabs>
              <w:jc w:val="center"/>
              <w:rPr>
                <w:rFonts w:eastAsia="Times New Roman"/>
                <w:color w:val="000000"/>
                <w:sz w:val="20"/>
                <w:szCs w:val="20"/>
                <w:lang w:eastAsia="en-GB"/>
              </w:rPr>
            </w:pPr>
            <w:r w:rsidRPr="005453C7">
              <w:rPr>
                <w:rFonts w:eastAsia="Times New Roman"/>
                <w:color w:val="000000"/>
                <w:sz w:val="20"/>
                <w:szCs w:val="20"/>
                <w:lang w:eastAsia="en-GB"/>
              </w:rPr>
              <w:t>χ</w:t>
            </w:r>
            <w:r w:rsidRPr="005453C7">
              <w:rPr>
                <w:rFonts w:eastAsia="Times New Roman"/>
                <w:color w:val="000000"/>
                <w:sz w:val="20"/>
                <w:szCs w:val="20"/>
                <w:vertAlign w:val="superscript"/>
                <w:lang w:eastAsia="en-GB"/>
              </w:rPr>
              <w:t>2</w:t>
            </w:r>
          </w:p>
        </w:tc>
      </w:tr>
      <w:tr w:rsidR="008D3EC4" w:rsidRPr="005453C7" w14:paraId="057D37BB" w14:textId="77777777" w:rsidTr="0035309E">
        <w:trPr>
          <w:trHeight w:val="300"/>
        </w:trPr>
        <w:tc>
          <w:tcPr>
            <w:tcW w:w="1025" w:type="dxa"/>
            <w:tcBorders>
              <w:top w:val="nil"/>
              <w:left w:val="nil"/>
              <w:bottom w:val="nil"/>
              <w:right w:val="nil"/>
            </w:tcBorders>
            <w:vAlign w:val="center"/>
          </w:tcPr>
          <w:p w14:paraId="76FBF0C5"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hideMark/>
          </w:tcPr>
          <w:p w14:paraId="3A50B28C" w14:textId="77777777" w:rsidR="008D3EC4" w:rsidRPr="005453C7" w:rsidRDefault="008D3EC4" w:rsidP="0035309E">
            <w:pPr>
              <w:rPr>
                <w:rFonts w:eastAsia="Times New Roman"/>
                <w:color w:val="000000"/>
                <w:sz w:val="20"/>
                <w:szCs w:val="20"/>
                <w:lang w:eastAsia="en-GB"/>
              </w:rPr>
            </w:pPr>
          </w:p>
        </w:tc>
        <w:tc>
          <w:tcPr>
            <w:tcW w:w="594" w:type="dxa"/>
            <w:tcBorders>
              <w:top w:val="single" w:sz="4" w:space="0" w:color="auto"/>
              <w:left w:val="nil"/>
              <w:bottom w:val="nil"/>
              <w:right w:val="nil"/>
            </w:tcBorders>
            <w:vAlign w:val="center"/>
          </w:tcPr>
          <w:p w14:paraId="44DE7DCD" w14:textId="77777777" w:rsidR="008D3EC4" w:rsidRPr="005453C7" w:rsidRDefault="008D3EC4" w:rsidP="0035309E">
            <w:pPr>
              <w:tabs>
                <w:tab w:val="decimal" w:pos="480"/>
              </w:tabs>
              <w:rPr>
                <w:color w:val="000000"/>
                <w:sz w:val="20"/>
                <w:szCs w:val="20"/>
              </w:rPr>
            </w:pPr>
          </w:p>
        </w:tc>
        <w:tc>
          <w:tcPr>
            <w:tcW w:w="120" w:type="dxa"/>
            <w:tcBorders>
              <w:top w:val="single" w:sz="4" w:space="0" w:color="auto"/>
              <w:left w:val="nil"/>
              <w:bottom w:val="nil"/>
              <w:right w:val="nil"/>
            </w:tcBorders>
            <w:vAlign w:val="center"/>
          </w:tcPr>
          <w:p w14:paraId="268CEC41" w14:textId="77777777" w:rsidR="008D3EC4" w:rsidRPr="005453C7" w:rsidRDefault="008D3EC4" w:rsidP="0035309E">
            <w:pPr>
              <w:rPr>
                <w:color w:val="000000"/>
                <w:sz w:val="20"/>
                <w:szCs w:val="20"/>
              </w:rPr>
            </w:pPr>
          </w:p>
        </w:tc>
        <w:tc>
          <w:tcPr>
            <w:tcW w:w="1077" w:type="dxa"/>
            <w:tcBorders>
              <w:top w:val="single" w:sz="4" w:space="0" w:color="auto"/>
              <w:left w:val="nil"/>
              <w:bottom w:val="nil"/>
              <w:right w:val="nil"/>
            </w:tcBorders>
            <w:shd w:val="clear" w:color="auto" w:fill="auto"/>
            <w:noWrap/>
            <w:vAlign w:val="center"/>
            <w:hideMark/>
          </w:tcPr>
          <w:p w14:paraId="075037BC" w14:textId="77777777" w:rsidR="008D3EC4" w:rsidRPr="005453C7" w:rsidRDefault="008D3EC4" w:rsidP="0035309E">
            <w:pPr>
              <w:tabs>
                <w:tab w:val="decimal" w:pos="459"/>
              </w:tabs>
              <w:rPr>
                <w:color w:val="000000"/>
                <w:sz w:val="20"/>
                <w:szCs w:val="20"/>
              </w:rPr>
            </w:pPr>
          </w:p>
        </w:tc>
        <w:tc>
          <w:tcPr>
            <w:tcW w:w="134" w:type="dxa"/>
            <w:tcBorders>
              <w:top w:val="single" w:sz="4" w:space="0" w:color="auto"/>
              <w:left w:val="nil"/>
              <w:bottom w:val="nil"/>
              <w:right w:val="nil"/>
            </w:tcBorders>
            <w:shd w:val="clear" w:color="auto" w:fill="auto"/>
            <w:noWrap/>
            <w:vAlign w:val="center"/>
            <w:hideMark/>
          </w:tcPr>
          <w:p w14:paraId="2B76CAAA" w14:textId="77777777" w:rsidR="008D3EC4" w:rsidRPr="005453C7" w:rsidRDefault="008D3EC4" w:rsidP="0035309E">
            <w:pPr>
              <w:rPr>
                <w:color w:val="000000"/>
                <w:sz w:val="20"/>
                <w:szCs w:val="20"/>
              </w:rPr>
            </w:pPr>
          </w:p>
        </w:tc>
        <w:tc>
          <w:tcPr>
            <w:tcW w:w="1096" w:type="dxa"/>
            <w:tcBorders>
              <w:top w:val="single" w:sz="4" w:space="0" w:color="auto"/>
              <w:left w:val="nil"/>
              <w:bottom w:val="nil"/>
              <w:right w:val="nil"/>
            </w:tcBorders>
            <w:shd w:val="clear" w:color="auto" w:fill="auto"/>
            <w:noWrap/>
            <w:vAlign w:val="center"/>
            <w:hideMark/>
          </w:tcPr>
          <w:p w14:paraId="0749AB69" w14:textId="77777777" w:rsidR="008D3EC4" w:rsidRPr="005453C7" w:rsidRDefault="008D3EC4" w:rsidP="0035309E">
            <w:pPr>
              <w:rPr>
                <w:color w:val="000000"/>
                <w:sz w:val="20"/>
                <w:szCs w:val="20"/>
              </w:rPr>
            </w:pPr>
          </w:p>
        </w:tc>
        <w:tc>
          <w:tcPr>
            <w:tcW w:w="850" w:type="dxa"/>
            <w:tcBorders>
              <w:top w:val="single" w:sz="4" w:space="0" w:color="auto"/>
              <w:left w:val="nil"/>
              <w:bottom w:val="nil"/>
              <w:right w:val="nil"/>
            </w:tcBorders>
            <w:shd w:val="clear" w:color="auto" w:fill="auto"/>
            <w:noWrap/>
            <w:vAlign w:val="center"/>
            <w:hideMark/>
          </w:tcPr>
          <w:p w14:paraId="304191D8"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5E84D5DF" w14:textId="77777777" w:rsidR="008D3EC4" w:rsidRPr="005453C7" w:rsidRDefault="008D3EC4" w:rsidP="0035309E">
            <w:pPr>
              <w:tabs>
                <w:tab w:val="decimal" w:pos="578"/>
              </w:tabs>
              <w:rPr>
                <w:rFonts w:eastAsia="Times New Roman"/>
                <w:color w:val="000000"/>
                <w:sz w:val="20"/>
                <w:szCs w:val="20"/>
                <w:lang w:eastAsia="en-GB"/>
              </w:rPr>
            </w:pPr>
          </w:p>
        </w:tc>
        <w:tc>
          <w:tcPr>
            <w:tcW w:w="692" w:type="dxa"/>
            <w:tcBorders>
              <w:top w:val="single" w:sz="4" w:space="0" w:color="auto"/>
              <w:left w:val="nil"/>
              <w:bottom w:val="nil"/>
              <w:right w:val="nil"/>
            </w:tcBorders>
            <w:vAlign w:val="center"/>
          </w:tcPr>
          <w:p w14:paraId="290DB404" w14:textId="77777777" w:rsidR="008D3EC4" w:rsidRPr="005453C7" w:rsidRDefault="008D3EC4" w:rsidP="0035309E">
            <w:pPr>
              <w:tabs>
                <w:tab w:val="decimal" w:pos="578"/>
              </w:tabs>
              <w:rPr>
                <w:rFonts w:eastAsia="Times New Roman"/>
                <w:color w:val="000000"/>
                <w:sz w:val="20"/>
                <w:szCs w:val="20"/>
                <w:lang w:eastAsia="en-GB"/>
              </w:rPr>
            </w:pPr>
          </w:p>
        </w:tc>
        <w:tc>
          <w:tcPr>
            <w:tcW w:w="120" w:type="dxa"/>
            <w:tcBorders>
              <w:top w:val="single" w:sz="4" w:space="0" w:color="auto"/>
              <w:left w:val="nil"/>
              <w:bottom w:val="nil"/>
              <w:right w:val="nil"/>
            </w:tcBorders>
            <w:vAlign w:val="center"/>
          </w:tcPr>
          <w:p w14:paraId="0DBFB56E" w14:textId="77777777" w:rsidR="008D3EC4" w:rsidRPr="005453C7" w:rsidRDefault="008D3EC4" w:rsidP="0035309E">
            <w:pPr>
              <w:rPr>
                <w:color w:val="000000"/>
                <w:sz w:val="20"/>
                <w:szCs w:val="20"/>
              </w:rPr>
            </w:pPr>
          </w:p>
        </w:tc>
        <w:tc>
          <w:tcPr>
            <w:tcW w:w="1035" w:type="dxa"/>
            <w:tcBorders>
              <w:top w:val="single" w:sz="4" w:space="0" w:color="auto"/>
              <w:left w:val="nil"/>
              <w:bottom w:val="nil"/>
              <w:right w:val="nil"/>
            </w:tcBorders>
            <w:shd w:val="clear" w:color="auto" w:fill="auto"/>
            <w:noWrap/>
            <w:vAlign w:val="center"/>
            <w:hideMark/>
          </w:tcPr>
          <w:p w14:paraId="0E9FE460" w14:textId="77777777" w:rsidR="008D3EC4" w:rsidRPr="005453C7" w:rsidRDefault="008D3EC4" w:rsidP="0035309E">
            <w:pPr>
              <w:rPr>
                <w:color w:val="000000"/>
                <w:sz w:val="20"/>
                <w:szCs w:val="20"/>
              </w:rPr>
            </w:pPr>
          </w:p>
        </w:tc>
        <w:tc>
          <w:tcPr>
            <w:tcW w:w="134" w:type="dxa"/>
            <w:tcBorders>
              <w:top w:val="single" w:sz="4" w:space="0" w:color="auto"/>
              <w:left w:val="nil"/>
              <w:bottom w:val="nil"/>
              <w:right w:val="nil"/>
            </w:tcBorders>
            <w:shd w:val="clear" w:color="auto" w:fill="auto"/>
            <w:noWrap/>
            <w:vAlign w:val="center"/>
            <w:hideMark/>
          </w:tcPr>
          <w:p w14:paraId="2708FF2F" w14:textId="77777777" w:rsidR="008D3EC4" w:rsidRPr="005453C7" w:rsidRDefault="008D3EC4" w:rsidP="0035309E">
            <w:pPr>
              <w:rPr>
                <w:color w:val="000000"/>
                <w:sz w:val="20"/>
                <w:szCs w:val="20"/>
              </w:rPr>
            </w:pPr>
          </w:p>
        </w:tc>
        <w:tc>
          <w:tcPr>
            <w:tcW w:w="1096" w:type="dxa"/>
            <w:tcBorders>
              <w:top w:val="single" w:sz="4" w:space="0" w:color="auto"/>
              <w:left w:val="nil"/>
              <w:bottom w:val="nil"/>
              <w:right w:val="nil"/>
            </w:tcBorders>
            <w:shd w:val="clear" w:color="auto" w:fill="auto"/>
            <w:noWrap/>
            <w:vAlign w:val="center"/>
            <w:hideMark/>
          </w:tcPr>
          <w:p w14:paraId="1F326C6B" w14:textId="77777777" w:rsidR="008D3EC4" w:rsidRPr="005453C7" w:rsidRDefault="008D3EC4" w:rsidP="0035309E">
            <w:pPr>
              <w:rPr>
                <w:color w:val="000000"/>
                <w:sz w:val="20"/>
                <w:szCs w:val="20"/>
              </w:rPr>
            </w:pPr>
          </w:p>
        </w:tc>
        <w:tc>
          <w:tcPr>
            <w:tcW w:w="850" w:type="dxa"/>
            <w:tcBorders>
              <w:top w:val="single" w:sz="4" w:space="0" w:color="auto"/>
              <w:left w:val="nil"/>
              <w:bottom w:val="nil"/>
              <w:right w:val="nil"/>
            </w:tcBorders>
            <w:shd w:val="clear" w:color="auto" w:fill="auto"/>
            <w:noWrap/>
            <w:vAlign w:val="center"/>
            <w:hideMark/>
          </w:tcPr>
          <w:p w14:paraId="6C75FD24"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14AE49E8" w14:textId="77777777" w:rsidTr="0035309E">
        <w:trPr>
          <w:trHeight w:val="300"/>
        </w:trPr>
        <w:tc>
          <w:tcPr>
            <w:tcW w:w="1025" w:type="dxa"/>
            <w:tcBorders>
              <w:top w:val="nil"/>
              <w:left w:val="nil"/>
              <w:bottom w:val="nil"/>
              <w:right w:val="nil"/>
            </w:tcBorders>
            <w:vAlign w:val="center"/>
          </w:tcPr>
          <w:p w14:paraId="2FCFB8C2"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Status</w:t>
            </w:r>
          </w:p>
        </w:tc>
        <w:tc>
          <w:tcPr>
            <w:tcW w:w="1475" w:type="dxa"/>
            <w:tcBorders>
              <w:top w:val="nil"/>
              <w:left w:val="nil"/>
              <w:bottom w:val="nil"/>
              <w:right w:val="nil"/>
            </w:tcBorders>
            <w:shd w:val="clear" w:color="auto" w:fill="auto"/>
            <w:noWrap/>
            <w:vAlign w:val="center"/>
          </w:tcPr>
          <w:p w14:paraId="4EEFAA51"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Laity</w:t>
            </w:r>
          </w:p>
        </w:tc>
        <w:tc>
          <w:tcPr>
            <w:tcW w:w="594" w:type="dxa"/>
            <w:tcBorders>
              <w:left w:val="nil"/>
              <w:bottom w:val="nil"/>
              <w:right w:val="nil"/>
            </w:tcBorders>
            <w:vAlign w:val="center"/>
          </w:tcPr>
          <w:p w14:paraId="5B65B5F9" w14:textId="77777777" w:rsidR="008D3EC4" w:rsidRPr="005453C7" w:rsidRDefault="008D3EC4" w:rsidP="0035309E">
            <w:pPr>
              <w:tabs>
                <w:tab w:val="decimal" w:pos="480"/>
              </w:tabs>
              <w:rPr>
                <w:color w:val="000000"/>
                <w:sz w:val="20"/>
                <w:szCs w:val="20"/>
              </w:rPr>
            </w:pPr>
            <w:r w:rsidRPr="005453C7">
              <w:rPr>
                <w:color w:val="000000"/>
                <w:sz w:val="20"/>
                <w:szCs w:val="20"/>
              </w:rPr>
              <w:t>1335</w:t>
            </w:r>
          </w:p>
        </w:tc>
        <w:tc>
          <w:tcPr>
            <w:tcW w:w="120" w:type="dxa"/>
            <w:tcBorders>
              <w:left w:val="nil"/>
              <w:bottom w:val="nil"/>
              <w:right w:val="nil"/>
            </w:tcBorders>
            <w:vAlign w:val="center"/>
          </w:tcPr>
          <w:p w14:paraId="6802F569"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548DA2D2" w14:textId="77777777" w:rsidR="008D3EC4" w:rsidRPr="005453C7" w:rsidRDefault="008D3EC4" w:rsidP="0035309E">
            <w:pPr>
              <w:tabs>
                <w:tab w:val="decimal" w:pos="459"/>
              </w:tabs>
              <w:rPr>
                <w:color w:val="000000"/>
                <w:sz w:val="20"/>
                <w:szCs w:val="20"/>
              </w:rPr>
            </w:pPr>
            <w:r w:rsidRPr="005453C7">
              <w:rPr>
                <w:color w:val="000000"/>
                <w:sz w:val="20"/>
                <w:szCs w:val="20"/>
              </w:rPr>
              <w:t>94%</w:t>
            </w:r>
          </w:p>
        </w:tc>
        <w:tc>
          <w:tcPr>
            <w:tcW w:w="134" w:type="dxa"/>
            <w:tcBorders>
              <w:top w:val="nil"/>
              <w:left w:val="nil"/>
              <w:bottom w:val="nil"/>
              <w:right w:val="nil"/>
            </w:tcBorders>
            <w:shd w:val="clear" w:color="auto" w:fill="auto"/>
            <w:noWrap/>
            <w:vAlign w:val="center"/>
          </w:tcPr>
          <w:p w14:paraId="58AC3EC9"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62F17F75" w14:textId="77777777" w:rsidR="008D3EC4" w:rsidRPr="005453C7" w:rsidRDefault="008D3EC4" w:rsidP="0035309E">
            <w:pPr>
              <w:tabs>
                <w:tab w:val="decimal" w:pos="459"/>
              </w:tabs>
              <w:rPr>
                <w:color w:val="000000"/>
                <w:sz w:val="20"/>
                <w:szCs w:val="20"/>
              </w:rPr>
            </w:pPr>
            <w:r w:rsidRPr="005453C7">
              <w:rPr>
                <w:color w:val="000000"/>
                <w:sz w:val="20"/>
                <w:szCs w:val="20"/>
              </w:rPr>
              <w:t>6%</w:t>
            </w:r>
          </w:p>
        </w:tc>
        <w:tc>
          <w:tcPr>
            <w:tcW w:w="850" w:type="dxa"/>
            <w:tcBorders>
              <w:left w:val="nil"/>
              <w:bottom w:val="nil"/>
              <w:right w:val="nil"/>
            </w:tcBorders>
            <w:shd w:val="clear" w:color="auto" w:fill="auto"/>
            <w:noWrap/>
            <w:vAlign w:val="center"/>
          </w:tcPr>
          <w:p w14:paraId="65B38E8F"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3470E2BC"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69B71784" w14:textId="77777777" w:rsidR="008D3EC4" w:rsidRPr="005453C7" w:rsidRDefault="008D3EC4" w:rsidP="0035309E">
            <w:pPr>
              <w:tabs>
                <w:tab w:val="decimal" w:pos="578"/>
              </w:tabs>
              <w:rPr>
                <w:sz w:val="20"/>
                <w:szCs w:val="20"/>
              </w:rPr>
            </w:pPr>
            <w:r w:rsidRPr="005453C7">
              <w:rPr>
                <w:sz w:val="20"/>
                <w:szCs w:val="20"/>
              </w:rPr>
              <w:t>1415</w:t>
            </w:r>
          </w:p>
        </w:tc>
        <w:tc>
          <w:tcPr>
            <w:tcW w:w="120" w:type="dxa"/>
            <w:tcBorders>
              <w:left w:val="nil"/>
              <w:bottom w:val="nil"/>
              <w:right w:val="nil"/>
            </w:tcBorders>
            <w:vAlign w:val="center"/>
          </w:tcPr>
          <w:p w14:paraId="300E1F43"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28D20DEE" w14:textId="77777777" w:rsidR="008D3EC4" w:rsidRPr="005453C7" w:rsidRDefault="008D3EC4" w:rsidP="0035309E">
            <w:pPr>
              <w:tabs>
                <w:tab w:val="decimal" w:pos="477"/>
              </w:tabs>
              <w:rPr>
                <w:color w:val="000000"/>
                <w:sz w:val="20"/>
                <w:szCs w:val="20"/>
              </w:rPr>
            </w:pPr>
            <w:r w:rsidRPr="005453C7">
              <w:rPr>
                <w:color w:val="000000"/>
                <w:sz w:val="20"/>
                <w:szCs w:val="20"/>
              </w:rPr>
              <w:t>92%</w:t>
            </w:r>
          </w:p>
        </w:tc>
        <w:tc>
          <w:tcPr>
            <w:tcW w:w="134" w:type="dxa"/>
            <w:tcBorders>
              <w:top w:val="nil"/>
              <w:left w:val="nil"/>
              <w:bottom w:val="nil"/>
              <w:right w:val="nil"/>
            </w:tcBorders>
            <w:shd w:val="clear" w:color="auto" w:fill="auto"/>
            <w:noWrap/>
            <w:vAlign w:val="center"/>
          </w:tcPr>
          <w:p w14:paraId="1D6D2CF8"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0062E0D7" w14:textId="77777777" w:rsidR="008D3EC4" w:rsidRPr="005453C7" w:rsidRDefault="008D3EC4" w:rsidP="0035309E">
            <w:pPr>
              <w:tabs>
                <w:tab w:val="decimal" w:pos="482"/>
              </w:tabs>
              <w:rPr>
                <w:color w:val="000000"/>
                <w:sz w:val="20"/>
                <w:szCs w:val="20"/>
              </w:rPr>
            </w:pPr>
            <w:r w:rsidRPr="005453C7">
              <w:rPr>
                <w:color w:val="000000"/>
                <w:sz w:val="20"/>
                <w:szCs w:val="20"/>
              </w:rPr>
              <w:t>8%</w:t>
            </w:r>
          </w:p>
        </w:tc>
        <w:tc>
          <w:tcPr>
            <w:tcW w:w="850" w:type="dxa"/>
            <w:tcBorders>
              <w:left w:val="nil"/>
              <w:bottom w:val="nil"/>
              <w:right w:val="nil"/>
            </w:tcBorders>
            <w:shd w:val="clear" w:color="auto" w:fill="auto"/>
            <w:noWrap/>
            <w:vAlign w:val="center"/>
          </w:tcPr>
          <w:p w14:paraId="6C585B2A"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47646288" w14:textId="77777777" w:rsidTr="0035309E">
        <w:trPr>
          <w:trHeight w:val="300"/>
        </w:trPr>
        <w:tc>
          <w:tcPr>
            <w:tcW w:w="1025" w:type="dxa"/>
            <w:tcBorders>
              <w:top w:val="nil"/>
              <w:left w:val="nil"/>
              <w:bottom w:val="nil"/>
              <w:right w:val="nil"/>
            </w:tcBorders>
            <w:vAlign w:val="center"/>
          </w:tcPr>
          <w:p w14:paraId="7D55FD81"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66EB2EDA"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Clergy</w:t>
            </w:r>
          </w:p>
        </w:tc>
        <w:tc>
          <w:tcPr>
            <w:tcW w:w="594" w:type="dxa"/>
            <w:tcBorders>
              <w:left w:val="nil"/>
              <w:bottom w:val="nil"/>
              <w:right w:val="nil"/>
            </w:tcBorders>
            <w:vAlign w:val="center"/>
          </w:tcPr>
          <w:p w14:paraId="67715E19" w14:textId="77777777" w:rsidR="008D3EC4" w:rsidRPr="005453C7" w:rsidRDefault="008D3EC4" w:rsidP="0035309E">
            <w:pPr>
              <w:tabs>
                <w:tab w:val="decimal" w:pos="480"/>
              </w:tabs>
              <w:rPr>
                <w:color w:val="000000"/>
                <w:sz w:val="20"/>
                <w:szCs w:val="20"/>
              </w:rPr>
            </w:pPr>
            <w:r w:rsidRPr="005453C7">
              <w:rPr>
                <w:color w:val="000000"/>
                <w:sz w:val="20"/>
                <w:szCs w:val="20"/>
              </w:rPr>
              <w:t>1285</w:t>
            </w:r>
          </w:p>
        </w:tc>
        <w:tc>
          <w:tcPr>
            <w:tcW w:w="120" w:type="dxa"/>
            <w:tcBorders>
              <w:left w:val="nil"/>
              <w:bottom w:val="nil"/>
              <w:right w:val="nil"/>
            </w:tcBorders>
            <w:vAlign w:val="center"/>
          </w:tcPr>
          <w:p w14:paraId="0333DD6C"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77C220C4" w14:textId="77777777" w:rsidR="008D3EC4" w:rsidRPr="005453C7" w:rsidRDefault="008D3EC4" w:rsidP="0035309E">
            <w:pPr>
              <w:tabs>
                <w:tab w:val="decimal" w:pos="459"/>
              </w:tabs>
              <w:rPr>
                <w:color w:val="000000"/>
                <w:sz w:val="20"/>
                <w:szCs w:val="20"/>
              </w:rPr>
            </w:pPr>
            <w:r w:rsidRPr="005453C7">
              <w:rPr>
                <w:color w:val="000000"/>
                <w:sz w:val="20"/>
                <w:szCs w:val="20"/>
              </w:rPr>
              <w:t>89%</w:t>
            </w:r>
          </w:p>
        </w:tc>
        <w:tc>
          <w:tcPr>
            <w:tcW w:w="134" w:type="dxa"/>
            <w:tcBorders>
              <w:top w:val="nil"/>
              <w:left w:val="nil"/>
              <w:bottom w:val="nil"/>
              <w:right w:val="nil"/>
            </w:tcBorders>
            <w:shd w:val="clear" w:color="auto" w:fill="auto"/>
            <w:noWrap/>
            <w:vAlign w:val="center"/>
          </w:tcPr>
          <w:p w14:paraId="6D7009AC"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7E2FEFA9" w14:textId="77777777" w:rsidR="008D3EC4" w:rsidRPr="005453C7" w:rsidRDefault="008D3EC4" w:rsidP="0035309E">
            <w:pPr>
              <w:tabs>
                <w:tab w:val="decimal" w:pos="459"/>
              </w:tabs>
              <w:rPr>
                <w:color w:val="000000"/>
                <w:sz w:val="20"/>
                <w:szCs w:val="20"/>
              </w:rPr>
            </w:pPr>
            <w:r w:rsidRPr="005453C7">
              <w:rPr>
                <w:color w:val="000000"/>
                <w:sz w:val="20"/>
                <w:szCs w:val="20"/>
              </w:rPr>
              <w:t>11%</w:t>
            </w:r>
          </w:p>
        </w:tc>
        <w:tc>
          <w:tcPr>
            <w:tcW w:w="850" w:type="dxa"/>
            <w:tcBorders>
              <w:left w:val="nil"/>
              <w:bottom w:val="nil"/>
              <w:right w:val="nil"/>
            </w:tcBorders>
            <w:shd w:val="clear" w:color="auto" w:fill="auto"/>
            <w:noWrap/>
            <w:vAlign w:val="center"/>
          </w:tcPr>
          <w:p w14:paraId="100A210E" w14:textId="77777777" w:rsidR="008D3EC4" w:rsidRPr="005453C7" w:rsidRDefault="008D3EC4" w:rsidP="0035309E">
            <w:pPr>
              <w:tabs>
                <w:tab w:val="left" w:pos="220"/>
              </w:tabs>
              <w:rPr>
                <w:rFonts w:eastAsia="Times New Roman"/>
                <w:color w:val="000000"/>
                <w:sz w:val="20"/>
                <w:szCs w:val="20"/>
                <w:vertAlign w:val="superscript"/>
                <w:lang w:eastAsia="en-GB"/>
              </w:rPr>
            </w:pPr>
            <w:r w:rsidRPr="005453C7">
              <w:rPr>
                <w:rFonts w:eastAsia="Times New Roman"/>
                <w:color w:val="000000"/>
                <w:sz w:val="20"/>
                <w:szCs w:val="20"/>
                <w:lang w:eastAsia="en-GB"/>
              </w:rPr>
              <w:t>21.18</w:t>
            </w:r>
            <w:r w:rsidRPr="005453C7">
              <w:rPr>
                <w:rFonts w:eastAsia="Times New Roman"/>
                <w:color w:val="000000"/>
                <w:sz w:val="20"/>
                <w:szCs w:val="20"/>
                <w:vertAlign w:val="superscript"/>
                <w:lang w:eastAsia="en-GB"/>
              </w:rPr>
              <w:t>***</w:t>
            </w:r>
          </w:p>
        </w:tc>
        <w:tc>
          <w:tcPr>
            <w:tcW w:w="120" w:type="dxa"/>
            <w:tcBorders>
              <w:left w:val="nil"/>
              <w:bottom w:val="nil"/>
              <w:right w:val="nil"/>
            </w:tcBorders>
            <w:vAlign w:val="center"/>
          </w:tcPr>
          <w:p w14:paraId="6FA2D6E5"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551B13F7" w14:textId="77777777" w:rsidR="008D3EC4" w:rsidRPr="005453C7" w:rsidRDefault="008D3EC4" w:rsidP="0035309E">
            <w:pPr>
              <w:tabs>
                <w:tab w:val="decimal" w:pos="578"/>
              </w:tabs>
              <w:rPr>
                <w:sz w:val="20"/>
                <w:szCs w:val="20"/>
              </w:rPr>
            </w:pPr>
            <w:r w:rsidRPr="005453C7">
              <w:rPr>
                <w:sz w:val="20"/>
                <w:szCs w:val="20"/>
              </w:rPr>
              <w:t>450</w:t>
            </w:r>
          </w:p>
        </w:tc>
        <w:tc>
          <w:tcPr>
            <w:tcW w:w="120" w:type="dxa"/>
            <w:tcBorders>
              <w:left w:val="nil"/>
              <w:bottom w:val="nil"/>
              <w:right w:val="nil"/>
            </w:tcBorders>
            <w:vAlign w:val="center"/>
          </w:tcPr>
          <w:p w14:paraId="0AD9BF7A"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5E936F81" w14:textId="77777777" w:rsidR="008D3EC4" w:rsidRPr="005453C7" w:rsidRDefault="008D3EC4" w:rsidP="0035309E">
            <w:pPr>
              <w:tabs>
                <w:tab w:val="decimal" w:pos="477"/>
              </w:tabs>
              <w:rPr>
                <w:color w:val="000000"/>
                <w:sz w:val="20"/>
                <w:szCs w:val="20"/>
              </w:rPr>
            </w:pPr>
            <w:r w:rsidRPr="005453C7">
              <w:rPr>
                <w:color w:val="000000"/>
                <w:sz w:val="20"/>
                <w:szCs w:val="20"/>
              </w:rPr>
              <w:t>80%</w:t>
            </w:r>
          </w:p>
        </w:tc>
        <w:tc>
          <w:tcPr>
            <w:tcW w:w="134" w:type="dxa"/>
            <w:tcBorders>
              <w:top w:val="nil"/>
              <w:left w:val="nil"/>
              <w:bottom w:val="nil"/>
              <w:right w:val="nil"/>
            </w:tcBorders>
            <w:shd w:val="clear" w:color="auto" w:fill="auto"/>
            <w:noWrap/>
            <w:vAlign w:val="center"/>
          </w:tcPr>
          <w:p w14:paraId="59298CF1"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2A10D4AA" w14:textId="77777777" w:rsidR="008D3EC4" w:rsidRPr="005453C7" w:rsidRDefault="008D3EC4" w:rsidP="0035309E">
            <w:pPr>
              <w:tabs>
                <w:tab w:val="decimal" w:pos="482"/>
              </w:tabs>
              <w:rPr>
                <w:color w:val="000000"/>
                <w:sz w:val="20"/>
                <w:szCs w:val="20"/>
              </w:rPr>
            </w:pPr>
            <w:r w:rsidRPr="005453C7">
              <w:rPr>
                <w:color w:val="000000"/>
                <w:sz w:val="20"/>
                <w:szCs w:val="20"/>
              </w:rPr>
              <w:t>20%</w:t>
            </w:r>
          </w:p>
        </w:tc>
        <w:tc>
          <w:tcPr>
            <w:tcW w:w="850" w:type="dxa"/>
            <w:tcBorders>
              <w:left w:val="nil"/>
              <w:bottom w:val="nil"/>
              <w:right w:val="nil"/>
            </w:tcBorders>
            <w:shd w:val="clear" w:color="auto" w:fill="auto"/>
            <w:noWrap/>
            <w:vAlign w:val="center"/>
          </w:tcPr>
          <w:p w14:paraId="62BB52CD" w14:textId="77777777" w:rsidR="008D3EC4" w:rsidRPr="005453C7" w:rsidRDefault="008D3EC4" w:rsidP="0035309E">
            <w:pPr>
              <w:tabs>
                <w:tab w:val="decimal" w:pos="132"/>
              </w:tabs>
              <w:rPr>
                <w:rFonts w:eastAsia="Times New Roman"/>
                <w:color w:val="000000"/>
                <w:sz w:val="20"/>
                <w:szCs w:val="20"/>
                <w:vertAlign w:val="superscript"/>
                <w:lang w:eastAsia="en-GB"/>
              </w:rPr>
            </w:pPr>
            <w:r w:rsidRPr="005453C7">
              <w:rPr>
                <w:rFonts w:eastAsia="Times New Roman"/>
                <w:color w:val="000000"/>
                <w:sz w:val="20"/>
                <w:szCs w:val="20"/>
                <w:lang w:eastAsia="en-GB"/>
              </w:rPr>
              <w:t>49.96</w:t>
            </w:r>
            <w:r w:rsidRPr="005453C7">
              <w:rPr>
                <w:rFonts w:eastAsia="Times New Roman"/>
                <w:color w:val="000000"/>
                <w:sz w:val="20"/>
                <w:szCs w:val="20"/>
                <w:vertAlign w:val="superscript"/>
                <w:lang w:eastAsia="en-GB"/>
              </w:rPr>
              <w:t>***</w:t>
            </w:r>
          </w:p>
        </w:tc>
      </w:tr>
      <w:tr w:rsidR="008D3EC4" w:rsidRPr="005453C7" w14:paraId="60AE88E4" w14:textId="77777777" w:rsidTr="0035309E">
        <w:trPr>
          <w:trHeight w:val="300"/>
        </w:trPr>
        <w:tc>
          <w:tcPr>
            <w:tcW w:w="1025" w:type="dxa"/>
            <w:tcBorders>
              <w:top w:val="nil"/>
              <w:left w:val="nil"/>
              <w:bottom w:val="nil"/>
              <w:right w:val="nil"/>
            </w:tcBorders>
            <w:vAlign w:val="center"/>
          </w:tcPr>
          <w:p w14:paraId="7124CFFF"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2C4C6C9D" w14:textId="77777777" w:rsidR="008D3EC4" w:rsidRPr="005453C7" w:rsidRDefault="008D3EC4" w:rsidP="0035309E">
            <w:pPr>
              <w:rPr>
                <w:rFonts w:eastAsia="Times New Roman"/>
                <w:color w:val="000000"/>
                <w:sz w:val="20"/>
                <w:szCs w:val="20"/>
                <w:lang w:eastAsia="en-GB"/>
              </w:rPr>
            </w:pPr>
          </w:p>
        </w:tc>
        <w:tc>
          <w:tcPr>
            <w:tcW w:w="594" w:type="dxa"/>
            <w:tcBorders>
              <w:left w:val="nil"/>
              <w:bottom w:val="nil"/>
              <w:right w:val="nil"/>
            </w:tcBorders>
            <w:vAlign w:val="center"/>
          </w:tcPr>
          <w:p w14:paraId="0AEF89FF" w14:textId="77777777" w:rsidR="008D3EC4" w:rsidRPr="005453C7" w:rsidRDefault="008D3EC4" w:rsidP="0035309E">
            <w:pPr>
              <w:tabs>
                <w:tab w:val="decimal" w:pos="480"/>
              </w:tabs>
              <w:rPr>
                <w:color w:val="000000"/>
                <w:sz w:val="20"/>
                <w:szCs w:val="20"/>
              </w:rPr>
            </w:pPr>
          </w:p>
        </w:tc>
        <w:tc>
          <w:tcPr>
            <w:tcW w:w="120" w:type="dxa"/>
            <w:tcBorders>
              <w:left w:val="nil"/>
              <w:bottom w:val="nil"/>
              <w:right w:val="nil"/>
            </w:tcBorders>
            <w:vAlign w:val="center"/>
          </w:tcPr>
          <w:p w14:paraId="228DAFA4"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3097DC4E" w14:textId="77777777" w:rsidR="008D3EC4" w:rsidRPr="005453C7" w:rsidRDefault="008D3EC4" w:rsidP="0035309E">
            <w:pPr>
              <w:tabs>
                <w:tab w:val="decimal" w:pos="459"/>
              </w:tabs>
              <w:rPr>
                <w:color w:val="000000"/>
                <w:sz w:val="20"/>
                <w:szCs w:val="20"/>
              </w:rPr>
            </w:pPr>
          </w:p>
        </w:tc>
        <w:tc>
          <w:tcPr>
            <w:tcW w:w="134" w:type="dxa"/>
            <w:tcBorders>
              <w:top w:val="nil"/>
              <w:left w:val="nil"/>
              <w:bottom w:val="nil"/>
              <w:right w:val="nil"/>
            </w:tcBorders>
            <w:shd w:val="clear" w:color="auto" w:fill="auto"/>
            <w:noWrap/>
            <w:vAlign w:val="center"/>
          </w:tcPr>
          <w:p w14:paraId="4CEB58E1"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7BBD8095" w14:textId="77777777" w:rsidR="008D3EC4" w:rsidRPr="005453C7" w:rsidRDefault="008D3EC4" w:rsidP="0035309E">
            <w:pPr>
              <w:tabs>
                <w:tab w:val="decimal" w:pos="459"/>
              </w:tabs>
              <w:rPr>
                <w:color w:val="000000"/>
                <w:sz w:val="20"/>
                <w:szCs w:val="20"/>
              </w:rPr>
            </w:pPr>
          </w:p>
        </w:tc>
        <w:tc>
          <w:tcPr>
            <w:tcW w:w="850" w:type="dxa"/>
            <w:tcBorders>
              <w:left w:val="nil"/>
              <w:bottom w:val="nil"/>
              <w:right w:val="nil"/>
            </w:tcBorders>
            <w:shd w:val="clear" w:color="auto" w:fill="auto"/>
            <w:noWrap/>
            <w:vAlign w:val="center"/>
          </w:tcPr>
          <w:p w14:paraId="2FFAD3F5"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44A23333" w14:textId="77777777" w:rsidR="008D3EC4" w:rsidRPr="005453C7" w:rsidRDefault="008D3EC4" w:rsidP="0035309E">
            <w:pPr>
              <w:tabs>
                <w:tab w:val="decimal" w:pos="578"/>
              </w:tabs>
              <w:rPr>
                <w:rFonts w:eastAsia="Times New Roman"/>
                <w:color w:val="000000"/>
                <w:sz w:val="20"/>
                <w:szCs w:val="20"/>
                <w:lang w:eastAsia="en-GB"/>
              </w:rPr>
            </w:pPr>
          </w:p>
        </w:tc>
        <w:tc>
          <w:tcPr>
            <w:tcW w:w="692" w:type="dxa"/>
            <w:tcBorders>
              <w:left w:val="nil"/>
              <w:bottom w:val="nil"/>
              <w:right w:val="nil"/>
            </w:tcBorders>
            <w:vAlign w:val="center"/>
          </w:tcPr>
          <w:p w14:paraId="1D92F329" w14:textId="77777777" w:rsidR="008D3EC4" w:rsidRPr="005453C7" w:rsidRDefault="008D3EC4" w:rsidP="0035309E">
            <w:pPr>
              <w:tabs>
                <w:tab w:val="decimal" w:pos="578"/>
              </w:tabs>
              <w:rPr>
                <w:rFonts w:eastAsia="Times New Roman"/>
                <w:color w:val="000000"/>
                <w:sz w:val="20"/>
                <w:szCs w:val="20"/>
                <w:lang w:eastAsia="en-GB"/>
              </w:rPr>
            </w:pPr>
          </w:p>
        </w:tc>
        <w:tc>
          <w:tcPr>
            <w:tcW w:w="120" w:type="dxa"/>
            <w:tcBorders>
              <w:left w:val="nil"/>
              <w:bottom w:val="nil"/>
              <w:right w:val="nil"/>
            </w:tcBorders>
            <w:vAlign w:val="center"/>
          </w:tcPr>
          <w:p w14:paraId="29873840"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4385A63F" w14:textId="77777777" w:rsidR="008D3EC4" w:rsidRPr="005453C7" w:rsidRDefault="008D3EC4" w:rsidP="0035309E">
            <w:pPr>
              <w:tabs>
                <w:tab w:val="decimal" w:pos="477"/>
              </w:tabs>
              <w:rPr>
                <w:color w:val="000000"/>
                <w:sz w:val="20"/>
                <w:szCs w:val="20"/>
              </w:rPr>
            </w:pPr>
          </w:p>
        </w:tc>
        <w:tc>
          <w:tcPr>
            <w:tcW w:w="134" w:type="dxa"/>
            <w:tcBorders>
              <w:top w:val="nil"/>
              <w:left w:val="nil"/>
              <w:bottom w:val="nil"/>
              <w:right w:val="nil"/>
            </w:tcBorders>
            <w:shd w:val="clear" w:color="auto" w:fill="auto"/>
            <w:noWrap/>
            <w:vAlign w:val="center"/>
          </w:tcPr>
          <w:p w14:paraId="7947A529"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4C9813C6" w14:textId="77777777" w:rsidR="008D3EC4" w:rsidRPr="005453C7" w:rsidRDefault="008D3EC4" w:rsidP="0035309E">
            <w:pPr>
              <w:tabs>
                <w:tab w:val="decimal" w:pos="482"/>
              </w:tabs>
              <w:rPr>
                <w:color w:val="000000"/>
                <w:sz w:val="20"/>
                <w:szCs w:val="20"/>
              </w:rPr>
            </w:pPr>
          </w:p>
        </w:tc>
        <w:tc>
          <w:tcPr>
            <w:tcW w:w="850" w:type="dxa"/>
            <w:tcBorders>
              <w:left w:val="nil"/>
              <w:bottom w:val="nil"/>
              <w:right w:val="nil"/>
            </w:tcBorders>
            <w:shd w:val="clear" w:color="auto" w:fill="auto"/>
            <w:noWrap/>
            <w:vAlign w:val="center"/>
          </w:tcPr>
          <w:p w14:paraId="013B72C4"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2ACC2CB3" w14:textId="77777777" w:rsidTr="0035309E">
        <w:trPr>
          <w:trHeight w:val="300"/>
        </w:trPr>
        <w:tc>
          <w:tcPr>
            <w:tcW w:w="1025" w:type="dxa"/>
            <w:tcBorders>
              <w:top w:val="nil"/>
              <w:left w:val="nil"/>
              <w:bottom w:val="nil"/>
              <w:right w:val="nil"/>
            </w:tcBorders>
            <w:vAlign w:val="center"/>
          </w:tcPr>
          <w:p w14:paraId="22C67BCE" w14:textId="77777777" w:rsidR="008D3EC4" w:rsidRPr="005453C7" w:rsidRDefault="008D3EC4" w:rsidP="0035309E">
            <w:pPr>
              <w:rPr>
                <w:rFonts w:eastAsia="Times New Roman"/>
                <w:color w:val="000000"/>
                <w:sz w:val="20"/>
                <w:szCs w:val="20"/>
                <w:lang w:eastAsia="en-GB"/>
              </w:rPr>
            </w:pPr>
            <w:r w:rsidRPr="005453C7">
              <w:rPr>
                <w:sz w:val="20"/>
                <w:szCs w:val="20"/>
              </w:rPr>
              <w:t xml:space="preserve">Age </w:t>
            </w:r>
          </w:p>
        </w:tc>
        <w:tc>
          <w:tcPr>
            <w:tcW w:w="1475" w:type="dxa"/>
            <w:tcBorders>
              <w:top w:val="nil"/>
              <w:left w:val="nil"/>
              <w:bottom w:val="nil"/>
              <w:right w:val="nil"/>
            </w:tcBorders>
            <w:shd w:val="clear" w:color="auto" w:fill="auto"/>
            <w:noWrap/>
            <w:vAlign w:val="center"/>
          </w:tcPr>
          <w:p w14:paraId="33885F22" w14:textId="77777777" w:rsidR="008D3EC4" w:rsidRPr="005453C7" w:rsidRDefault="008D3EC4" w:rsidP="0035309E">
            <w:pPr>
              <w:rPr>
                <w:sz w:val="20"/>
                <w:szCs w:val="20"/>
              </w:rPr>
            </w:pPr>
            <w:r w:rsidRPr="005453C7">
              <w:rPr>
                <w:sz w:val="20"/>
                <w:szCs w:val="20"/>
              </w:rPr>
              <w:t>&lt; 50s</w:t>
            </w:r>
          </w:p>
        </w:tc>
        <w:tc>
          <w:tcPr>
            <w:tcW w:w="594" w:type="dxa"/>
            <w:tcBorders>
              <w:left w:val="nil"/>
              <w:bottom w:val="nil"/>
              <w:right w:val="nil"/>
            </w:tcBorders>
            <w:vAlign w:val="center"/>
          </w:tcPr>
          <w:p w14:paraId="11B67844" w14:textId="77777777" w:rsidR="008D3EC4" w:rsidRPr="005453C7" w:rsidRDefault="008D3EC4" w:rsidP="0035309E">
            <w:pPr>
              <w:tabs>
                <w:tab w:val="decimal" w:pos="480"/>
              </w:tabs>
              <w:rPr>
                <w:sz w:val="20"/>
                <w:szCs w:val="20"/>
              </w:rPr>
            </w:pPr>
            <w:r w:rsidRPr="005453C7">
              <w:rPr>
                <w:sz w:val="20"/>
                <w:szCs w:val="20"/>
              </w:rPr>
              <w:t>368</w:t>
            </w:r>
          </w:p>
        </w:tc>
        <w:tc>
          <w:tcPr>
            <w:tcW w:w="120" w:type="dxa"/>
            <w:tcBorders>
              <w:left w:val="nil"/>
              <w:bottom w:val="nil"/>
              <w:right w:val="nil"/>
            </w:tcBorders>
            <w:vAlign w:val="center"/>
          </w:tcPr>
          <w:p w14:paraId="2030852C"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0071B2DE" w14:textId="77777777" w:rsidR="008D3EC4" w:rsidRPr="005453C7" w:rsidRDefault="008D3EC4" w:rsidP="0035309E">
            <w:pPr>
              <w:tabs>
                <w:tab w:val="decimal" w:pos="459"/>
              </w:tabs>
              <w:rPr>
                <w:color w:val="000000"/>
                <w:sz w:val="20"/>
                <w:szCs w:val="20"/>
              </w:rPr>
            </w:pPr>
            <w:r w:rsidRPr="005453C7">
              <w:rPr>
                <w:color w:val="000000"/>
                <w:sz w:val="20"/>
                <w:szCs w:val="20"/>
              </w:rPr>
              <w:t>85%</w:t>
            </w:r>
          </w:p>
        </w:tc>
        <w:tc>
          <w:tcPr>
            <w:tcW w:w="134" w:type="dxa"/>
            <w:tcBorders>
              <w:top w:val="nil"/>
              <w:left w:val="nil"/>
              <w:bottom w:val="nil"/>
              <w:right w:val="nil"/>
            </w:tcBorders>
            <w:shd w:val="clear" w:color="auto" w:fill="auto"/>
            <w:noWrap/>
            <w:vAlign w:val="center"/>
          </w:tcPr>
          <w:p w14:paraId="24E7A5DF"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65D330D4" w14:textId="77777777" w:rsidR="008D3EC4" w:rsidRPr="005453C7" w:rsidRDefault="008D3EC4" w:rsidP="0035309E">
            <w:pPr>
              <w:tabs>
                <w:tab w:val="decimal" w:pos="459"/>
              </w:tabs>
              <w:rPr>
                <w:color w:val="000000"/>
                <w:sz w:val="20"/>
                <w:szCs w:val="20"/>
              </w:rPr>
            </w:pPr>
            <w:r w:rsidRPr="005453C7">
              <w:rPr>
                <w:color w:val="000000"/>
                <w:sz w:val="20"/>
                <w:szCs w:val="20"/>
              </w:rPr>
              <w:t>15%</w:t>
            </w:r>
          </w:p>
        </w:tc>
        <w:tc>
          <w:tcPr>
            <w:tcW w:w="850" w:type="dxa"/>
            <w:tcBorders>
              <w:left w:val="nil"/>
              <w:bottom w:val="nil"/>
              <w:right w:val="nil"/>
            </w:tcBorders>
            <w:shd w:val="clear" w:color="auto" w:fill="auto"/>
            <w:noWrap/>
            <w:vAlign w:val="center"/>
          </w:tcPr>
          <w:p w14:paraId="72053208"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4C5D4C8D"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324E896D" w14:textId="77777777" w:rsidR="008D3EC4" w:rsidRPr="005453C7" w:rsidRDefault="008D3EC4" w:rsidP="0035309E">
            <w:pPr>
              <w:tabs>
                <w:tab w:val="decimal" w:pos="578"/>
              </w:tabs>
              <w:rPr>
                <w:sz w:val="20"/>
                <w:szCs w:val="20"/>
              </w:rPr>
            </w:pPr>
            <w:r w:rsidRPr="005453C7">
              <w:rPr>
                <w:sz w:val="20"/>
                <w:szCs w:val="20"/>
              </w:rPr>
              <w:t>232</w:t>
            </w:r>
          </w:p>
        </w:tc>
        <w:tc>
          <w:tcPr>
            <w:tcW w:w="120" w:type="dxa"/>
            <w:tcBorders>
              <w:left w:val="nil"/>
              <w:bottom w:val="nil"/>
              <w:right w:val="nil"/>
            </w:tcBorders>
            <w:vAlign w:val="center"/>
          </w:tcPr>
          <w:p w14:paraId="09FAEA06"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79F0B055" w14:textId="77777777" w:rsidR="008D3EC4" w:rsidRPr="005453C7" w:rsidRDefault="008D3EC4" w:rsidP="0035309E">
            <w:pPr>
              <w:tabs>
                <w:tab w:val="decimal" w:pos="477"/>
              </w:tabs>
              <w:rPr>
                <w:color w:val="000000"/>
                <w:sz w:val="20"/>
                <w:szCs w:val="20"/>
              </w:rPr>
            </w:pPr>
            <w:r w:rsidRPr="005453C7">
              <w:rPr>
                <w:color w:val="000000"/>
                <w:sz w:val="20"/>
                <w:szCs w:val="20"/>
              </w:rPr>
              <w:t>81%</w:t>
            </w:r>
          </w:p>
        </w:tc>
        <w:tc>
          <w:tcPr>
            <w:tcW w:w="134" w:type="dxa"/>
            <w:tcBorders>
              <w:top w:val="nil"/>
              <w:left w:val="nil"/>
              <w:bottom w:val="nil"/>
              <w:right w:val="nil"/>
            </w:tcBorders>
            <w:shd w:val="clear" w:color="auto" w:fill="auto"/>
            <w:noWrap/>
            <w:vAlign w:val="center"/>
          </w:tcPr>
          <w:p w14:paraId="21A9AA03"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04EBF59B" w14:textId="77777777" w:rsidR="008D3EC4" w:rsidRPr="005453C7" w:rsidRDefault="008D3EC4" w:rsidP="0035309E">
            <w:pPr>
              <w:tabs>
                <w:tab w:val="decimal" w:pos="482"/>
              </w:tabs>
              <w:rPr>
                <w:color w:val="000000"/>
                <w:sz w:val="20"/>
                <w:szCs w:val="20"/>
              </w:rPr>
            </w:pPr>
            <w:r w:rsidRPr="005453C7">
              <w:rPr>
                <w:color w:val="000000"/>
                <w:sz w:val="20"/>
                <w:szCs w:val="20"/>
              </w:rPr>
              <w:t>19%</w:t>
            </w:r>
          </w:p>
        </w:tc>
        <w:tc>
          <w:tcPr>
            <w:tcW w:w="850" w:type="dxa"/>
            <w:tcBorders>
              <w:left w:val="nil"/>
              <w:bottom w:val="nil"/>
              <w:right w:val="nil"/>
            </w:tcBorders>
            <w:shd w:val="clear" w:color="auto" w:fill="auto"/>
            <w:noWrap/>
            <w:vAlign w:val="center"/>
          </w:tcPr>
          <w:p w14:paraId="6B39FDD8"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7D5FEB56" w14:textId="77777777" w:rsidTr="0035309E">
        <w:trPr>
          <w:trHeight w:val="300"/>
        </w:trPr>
        <w:tc>
          <w:tcPr>
            <w:tcW w:w="1025" w:type="dxa"/>
            <w:tcBorders>
              <w:top w:val="nil"/>
              <w:left w:val="nil"/>
              <w:bottom w:val="nil"/>
              <w:right w:val="nil"/>
            </w:tcBorders>
            <w:vAlign w:val="center"/>
          </w:tcPr>
          <w:p w14:paraId="75DB91C9"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0374C628" w14:textId="77777777" w:rsidR="008D3EC4" w:rsidRPr="005453C7" w:rsidRDefault="008D3EC4" w:rsidP="0035309E">
            <w:pPr>
              <w:rPr>
                <w:sz w:val="20"/>
                <w:szCs w:val="20"/>
              </w:rPr>
            </w:pPr>
            <w:r w:rsidRPr="005453C7">
              <w:rPr>
                <w:sz w:val="20"/>
                <w:szCs w:val="20"/>
              </w:rPr>
              <w:t>50s</w:t>
            </w:r>
          </w:p>
        </w:tc>
        <w:tc>
          <w:tcPr>
            <w:tcW w:w="594" w:type="dxa"/>
            <w:tcBorders>
              <w:left w:val="nil"/>
              <w:bottom w:val="nil"/>
              <w:right w:val="nil"/>
            </w:tcBorders>
            <w:vAlign w:val="center"/>
          </w:tcPr>
          <w:p w14:paraId="31E2A2DB" w14:textId="77777777" w:rsidR="008D3EC4" w:rsidRPr="005453C7" w:rsidRDefault="008D3EC4" w:rsidP="0035309E">
            <w:pPr>
              <w:tabs>
                <w:tab w:val="decimal" w:pos="480"/>
              </w:tabs>
              <w:rPr>
                <w:sz w:val="20"/>
                <w:szCs w:val="20"/>
              </w:rPr>
            </w:pPr>
            <w:r w:rsidRPr="005453C7">
              <w:rPr>
                <w:sz w:val="20"/>
                <w:szCs w:val="20"/>
              </w:rPr>
              <w:t>432</w:t>
            </w:r>
          </w:p>
        </w:tc>
        <w:tc>
          <w:tcPr>
            <w:tcW w:w="120" w:type="dxa"/>
            <w:tcBorders>
              <w:left w:val="nil"/>
              <w:bottom w:val="nil"/>
              <w:right w:val="nil"/>
            </w:tcBorders>
            <w:vAlign w:val="center"/>
          </w:tcPr>
          <w:p w14:paraId="5E8E797C"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1AD7604B" w14:textId="77777777" w:rsidR="008D3EC4" w:rsidRPr="005453C7" w:rsidRDefault="008D3EC4" w:rsidP="0035309E">
            <w:pPr>
              <w:tabs>
                <w:tab w:val="decimal" w:pos="459"/>
              </w:tabs>
              <w:rPr>
                <w:color w:val="000000"/>
                <w:sz w:val="20"/>
                <w:szCs w:val="20"/>
              </w:rPr>
            </w:pPr>
            <w:r w:rsidRPr="005453C7">
              <w:rPr>
                <w:color w:val="000000"/>
                <w:sz w:val="20"/>
                <w:szCs w:val="20"/>
              </w:rPr>
              <w:t>84%</w:t>
            </w:r>
          </w:p>
        </w:tc>
        <w:tc>
          <w:tcPr>
            <w:tcW w:w="134" w:type="dxa"/>
            <w:tcBorders>
              <w:top w:val="nil"/>
              <w:left w:val="nil"/>
              <w:bottom w:val="nil"/>
              <w:right w:val="nil"/>
            </w:tcBorders>
            <w:shd w:val="clear" w:color="auto" w:fill="auto"/>
            <w:noWrap/>
            <w:vAlign w:val="center"/>
          </w:tcPr>
          <w:p w14:paraId="5395D358"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35D9B65A" w14:textId="77777777" w:rsidR="008D3EC4" w:rsidRPr="005453C7" w:rsidRDefault="008D3EC4" w:rsidP="0035309E">
            <w:pPr>
              <w:tabs>
                <w:tab w:val="decimal" w:pos="459"/>
              </w:tabs>
              <w:rPr>
                <w:color w:val="000000"/>
                <w:sz w:val="20"/>
                <w:szCs w:val="20"/>
              </w:rPr>
            </w:pPr>
            <w:r w:rsidRPr="005453C7">
              <w:rPr>
                <w:color w:val="000000"/>
                <w:sz w:val="20"/>
                <w:szCs w:val="20"/>
              </w:rPr>
              <w:t>16%</w:t>
            </w:r>
          </w:p>
        </w:tc>
        <w:tc>
          <w:tcPr>
            <w:tcW w:w="850" w:type="dxa"/>
            <w:tcBorders>
              <w:left w:val="nil"/>
              <w:bottom w:val="nil"/>
              <w:right w:val="nil"/>
            </w:tcBorders>
            <w:shd w:val="clear" w:color="auto" w:fill="auto"/>
            <w:noWrap/>
            <w:vAlign w:val="center"/>
          </w:tcPr>
          <w:p w14:paraId="7C357D4C"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2B14CE50"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583B96B9" w14:textId="77777777" w:rsidR="008D3EC4" w:rsidRPr="005453C7" w:rsidRDefault="008D3EC4" w:rsidP="0035309E">
            <w:pPr>
              <w:tabs>
                <w:tab w:val="decimal" w:pos="578"/>
              </w:tabs>
              <w:rPr>
                <w:sz w:val="20"/>
                <w:szCs w:val="20"/>
              </w:rPr>
            </w:pPr>
            <w:r w:rsidRPr="005453C7">
              <w:rPr>
                <w:sz w:val="20"/>
                <w:szCs w:val="20"/>
              </w:rPr>
              <w:t>324</w:t>
            </w:r>
          </w:p>
        </w:tc>
        <w:tc>
          <w:tcPr>
            <w:tcW w:w="120" w:type="dxa"/>
            <w:tcBorders>
              <w:left w:val="nil"/>
              <w:bottom w:val="nil"/>
              <w:right w:val="nil"/>
            </w:tcBorders>
            <w:vAlign w:val="center"/>
          </w:tcPr>
          <w:p w14:paraId="011211E0"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2D44699C" w14:textId="77777777" w:rsidR="008D3EC4" w:rsidRPr="005453C7" w:rsidRDefault="008D3EC4" w:rsidP="0035309E">
            <w:pPr>
              <w:tabs>
                <w:tab w:val="decimal" w:pos="477"/>
              </w:tabs>
              <w:rPr>
                <w:color w:val="000000"/>
                <w:sz w:val="20"/>
                <w:szCs w:val="20"/>
              </w:rPr>
            </w:pPr>
            <w:r w:rsidRPr="005453C7">
              <w:rPr>
                <w:color w:val="000000"/>
                <w:sz w:val="20"/>
                <w:szCs w:val="20"/>
              </w:rPr>
              <w:t>81%</w:t>
            </w:r>
          </w:p>
        </w:tc>
        <w:tc>
          <w:tcPr>
            <w:tcW w:w="134" w:type="dxa"/>
            <w:tcBorders>
              <w:top w:val="nil"/>
              <w:left w:val="nil"/>
              <w:bottom w:val="nil"/>
              <w:right w:val="nil"/>
            </w:tcBorders>
            <w:shd w:val="clear" w:color="auto" w:fill="auto"/>
            <w:noWrap/>
            <w:vAlign w:val="center"/>
          </w:tcPr>
          <w:p w14:paraId="34945818"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3A046E91" w14:textId="77777777" w:rsidR="008D3EC4" w:rsidRPr="005453C7" w:rsidRDefault="008D3EC4" w:rsidP="0035309E">
            <w:pPr>
              <w:tabs>
                <w:tab w:val="decimal" w:pos="482"/>
              </w:tabs>
              <w:rPr>
                <w:color w:val="000000"/>
                <w:sz w:val="20"/>
                <w:szCs w:val="20"/>
              </w:rPr>
            </w:pPr>
            <w:r w:rsidRPr="005453C7">
              <w:rPr>
                <w:color w:val="000000"/>
                <w:sz w:val="20"/>
                <w:szCs w:val="20"/>
              </w:rPr>
              <w:t>19%</w:t>
            </w:r>
          </w:p>
        </w:tc>
        <w:tc>
          <w:tcPr>
            <w:tcW w:w="850" w:type="dxa"/>
            <w:tcBorders>
              <w:left w:val="nil"/>
              <w:bottom w:val="nil"/>
              <w:right w:val="nil"/>
            </w:tcBorders>
            <w:shd w:val="clear" w:color="auto" w:fill="auto"/>
            <w:noWrap/>
            <w:vAlign w:val="center"/>
          </w:tcPr>
          <w:p w14:paraId="57128AB3"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33352EA8" w14:textId="77777777" w:rsidTr="0035309E">
        <w:trPr>
          <w:trHeight w:val="300"/>
        </w:trPr>
        <w:tc>
          <w:tcPr>
            <w:tcW w:w="1025" w:type="dxa"/>
            <w:tcBorders>
              <w:top w:val="nil"/>
              <w:left w:val="nil"/>
              <w:bottom w:val="nil"/>
              <w:right w:val="nil"/>
            </w:tcBorders>
            <w:vAlign w:val="center"/>
          </w:tcPr>
          <w:p w14:paraId="63D43B2D"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5FEF0DA1" w14:textId="77777777" w:rsidR="008D3EC4" w:rsidRPr="005453C7" w:rsidRDefault="008D3EC4" w:rsidP="0035309E">
            <w:pPr>
              <w:rPr>
                <w:sz w:val="20"/>
                <w:szCs w:val="20"/>
              </w:rPr>
            </w:pPr>
            <w:r w:rsidRPr="005453C7">
              <w:rPr>
                <w:sz w:val="20"/>
                <w:szCs w:val="20"/>
              </w:rPr>
              <w:t>60s</w:t>
            </w:r>
          </w:p>
        </w:tc>
        <w:tc>
          <w:tcPr>
            <w:tcW w:w="594" w:type="dxa"/>
            <w:tcBorders>
              <w:left w:val="nil"/>
              <w:bottom w:val="nil"/>
              <w:right w:val="nil"/>
            </w:tcBorders>
            <w:vAlign w:val="center"/>
          </w:tcPr>
          <w:p w14:paraId="70EAC2FC" w14:textId="77777777" w:rsidR="008D3EC4" w:rsidRPr="005453C7" w:rsidRDefault="008D3EC4" w:rsidP="0035309E">
            <w:pPr>
              <w:tabs>
                <w:tab w:val="decimal" w:pos="480"/>
              </w:tabs>
              <w:rPr>
                <w:sz w:val="20"/>
                <w:szCs w:val="20"/>
              </w:rPr>
            </w:pPr>
            <w:r w:rsidRPr="005453C7">
              <w:rPr>
                <w:sz w:val="20"/>
                <w:szCs w:val="20"/>
              </w:rPr>
              <w:t>770</w:t>
            </w:r>
          </w:p>
        </w:tc>
        <w:tc>
          <w:tcPr>
            <w:tcW w:w="120" w:type="dxa"/>
            <w:tcBorders>
              <w:left w:val="nil"/>
              <w:bottom w:val="nil"/>
              <w:right w:val="nil"/>
            </w:tcBorders>
            <w:vAlign w:val="center"/>
          </w:tcPr>
          <w:p w14:paraId="79473428"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3BA8D10D" w14:textId="77777777" w:rsidR="008D3EC4" w:rsidRPr="005453C7" w:rsidRDefault="008D3EC4" w:rsidP="0035309E">
            <w:pPr>
              <w:tabs>
                <w:tab w:val="decimal" w:pos="459"/>
              </w:tabs>
              <w:rPr>
                <w:color w:val="000000"/>
                <w:sz w:val="20"/>
                <w:szCs w:val="20"/>
              </w:rPr>
            </w:pPr>
            <w:r w:rsidRPr="005453C7">
              <w:rPr>
                <w:color w:val="000000"/>
                <w:sz w:val="20"/>
                <w:szCs w:val="20"/>
              </w:rPr>
              <w:t>91%</w:t>
            </w:r>
          </w:p>
        </w:tc>
        <w:tc>
          <w:tcPr>
            <w:tcW w:w="134" w:type="dxa"/>
            <w:tcBorders>
              <w:top w:val="nil"/>
              <w:left w:val="nil"/>
              <w:bottom w:val="nil"/>
              <w:right w:val="nil"/>
            </w:tcBorders>
            <w:shd w:val="clear" w:color="auto" w:fill="auto"/>
            <w:noWrap/>
            <w:vAlign w:val="center"/>
          </w:tcPr>
          <w:p w14:paraId="5668B690"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0A30A029" w14:textId="77777777" w:rsidR="008D3EC4" w:rsidRPr="005453C7" w:rsidRDefault="008D3EC4" w:rsidP="0035309E">
            <w:pPr>
              <w:tabs>
                <w:tab w:val="decimal" w:pos="459"/>
              </w:tabs>
              <w:rPr>
                <w:color w:val="000000"/>
                <w:sz w:val="20"/>
                <w:szCs w:val="20"/>
              </w:rPr>
            </w:pPr>
            <w:r w:rsidRPr="005453C7">
              <w:rPr>
                <w:color w:val="000000"/>
                <w:sz w:val="20"/>
                <w:szCs w:val="20"/>
              </w:rPr>
              <w:t>9%</w:t>
            </w:r>
          </w:p>
        </w:tc>
        <w:tc>
          <w:tcPr>
            <w:tcW w:w="850" w:type="dxa"/>
            <w:tcBorders>
              <w:left w:val="nil"/>
              <w:bottom w:val="nil"/>
              <w:right w:val="nil"/>
            </w:tcBorders>
            <w:shd w:val="clear" w:color="auto" w:fill="auto"/>
            <w:noWrap/>
            <w:vAlign w:val="center"/>
          </w:tcPr>
          <w:p w14:paraId="067D0350"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04F4D34E"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3F5B1680" w14:textId="77777777" w:rsidR="008D3EC4" w:rsidRPr="005453C7" w:rsidRDefault="008D3EC4" w:rsidP="0035309E">
            <w:pPr>
              <w:tabs>
                <w:tab w:val="decimal" w:pos="578"/>
              </w:tabs>
              <w:rPr>
                <w:sz w:val="20"/>
                <w:szCs w:val="20"/>
              </w:rPr>
            </w:pPr>
            <w:r w:rsidRPr="005453C7">
              <w:rPr>
                <w:sz w:val="20"/>
                <w:szCs w:val="20"/>
              </w:rPr>
              <w:t>511</w:t>
            </w:r>
          </w:p>
        </w:tc>
        <w:tc>
          <w:tcPr>
            <w:tcW w:w="120" w:type="dxa"/>
            <w:tcBorders>
              <w:left w:val="nil"/>
              <w:bottom w:val="nil"/>
              <w:right w:val="nil"/>
            </w:tcBorders>
            <w:vAlign w:val="center"/>
          </w:tcPr>
          <w:p w14:paraId="247B0B10"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1F642122" w14:textId="77777777" w:rsidR="008D3EC4" w:rsidRPr="005453C7" w:rsidRDefault="008D3EC4" w:rsidP="0035309E">
            <w:pPr>
              <w:tabs>
                <w:tab w:val="decimal" w:pos="477"/>
              </w:tabs>
              <w:rPr>
                <w:color w:val="000000"/>
                <w:sz w:val="20"/>
                <w:szCs w:val="20"/>
              </w:rPr>
            </w:pPr>
            <w:r w:rsidRPr="005453C7">
              <w:rPr>
                <w:color w:val="000000"/>
                <w:sz w:val="20"/>
                <w:szCs w:val="20"/>
              </w:rPr>
              <w:t>89%</w:t>
            </w:r>
          </w:p>
        </w:tc>
        <w:tc>
          <w:tcPr>
            <w:tcW w:w="134" w:type="dxa"/>
            <w:tcBorders>
              <w:top w:val="nil"/>
              <w:left w:val="nil"/>
              <w:bottom w:val="nil"/>
              <w:right w:val="nil"/>
            </w:tcBorders>
            <w:shd w:val="clear" w:color="auto" w:fill="auto"/>
            <w:noWrap/>
            <w:vAlign w:val="center"/>
          </w:tcPr>
          <w:p w14:paraId="5F57D14B"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47051013" w14:textId="77777777" w:rsidR="008D3EC4" w:rsidRPr="005453C7" w:rsidRDefault="008D3EC4" w:rsidP="0035309E">
            <w:pPr>
              <w:tabs>
                <w:tab w:val="decimal" w:pos="482"/>
              </w:tabs>
              <w:rPr>
                <w:color w:val="000000"/>
                <w:sz w:val="20"/>
                <w:szCs w:val="20"/>
              </w:rPr>
            </w:pPr>
            <w:r w:rsidRPr="005453C7">
              <w:rPr>
                <w:color w:val="000000"/>
                <w:sz w:val="20"/>
                <w:szCs w:val="20"/>
              </w:rPr>
              <w:t>11%</w:t>
            </w:r>
          </w:p>
        </w:tc>
        <w:tc>
          <w:tcPr>
            <w:tcW w:w="850" w:type="dxa"/>
            <w:tcBorders>
              <w:left w:val="nil"/>
              <w:bottom w:val="nil"/>
              <w:right w:val="nil"/>
            </w:tcBorders>
            <w:shd w:val="clear" w:color="auto" w:fill="auto"/>
            <w:noWrap/>
            <w:vAlign w:val="center"/>
          </w:tcPr>
          <w:p w14:paraId="28467CF9"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0322DE1A" w14:textId="77777777" w:rsidTr="0035309E">
        <w:trPr>
          <w:trHeight w:val="300"/>
        </w:trPr>
        <w:tc>
          <w:tcPr>
            <w:tcW w:w="1025" w:type="dxa"/>
            <w:tcBorders>
              <w:top w:val="nil"/>
              <w:left w:val="nil"/>
              <w:bottom w:val="nil"/>
              <w:right w:val="nil"/>
            </w:tcBorders>
            <w:vAlign w:val="center"/>
          </w:tcPr>
          <w:p w14:paraId="1A4BA07A"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625819B2" w14:textId="77777777" w:rsidR="008D3EC4" w:rsidRPr="005453C7" w:rsidRDefault="008D3EC4" w:rsidP="0035309E">
            <w:pPr>
              <w:rPr>
                <w:sz w:val="20"/>
                <w:szCs w:val="20"/>
              </w:rPr>
            </w:pPr>
            <w:r w:rsidRPr="005453C7">
              <w:rPr>
                <w:sz w:val="20"/>
                <w:szCs w:val="20"/>
              </w:rPr>
              <w:t>&gt; 60s</w:t>
            </w:r>
          </w:p>
        </w:tc>
        <w:tc>
          <w:tcPr>
            <w:tcW w:w="594" w:type="dxa"/>
            <w:tcBorders>
              <w:left w:val="nil"/>
              <w:bottom w:val="nil"/>
              <w:right w:val="nil"/>
            </w:tcBorders>
            <w:vAlign w:val="center"/>
          </w:tcPr>
          <w:p w14:paraId="68DEB666" w14:textId="77777777" w:rsidR="008D3EC4" w:rsidRPr="005453C7" w:rsidRDefault="008D3EC4" w:rsidP="0035309E">
            <w:pPr>
              <w:tabs>
                <w:tab w:val="decimal" w:pos="480"/>
              </w:tabs>
              <w:rPr>
                <w:sz w:val="20"/>
                <w:szCs w:val="20"/>
              </w:rPr>
            </w:pPr>
            <w:r w:rsidRPr="005453C7">
              <w:rPr>
                <w:sz w:val="20"/>
                <w:szCs w:val="20"/>
              </w:rPr>
              <w:t>1050</w:t>
            </w:r>
          </w:p>
        </w:tc>
        <w:tc>
          <w:tcPr>
            <w:tcW w:w="120" w:type="dxa"/>
            <w:tcBorders>
              <w:left w:val="nil"/>
              <w:bottom w:val="nil"/>
              <w:right w:val="nil"/>
            </w:tcBorders>
            <w:vAlign w:val="center"/>
          </w:tcPr>
          <w:p w14:paraId="4308671B"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346860E8" w14:textId="77777777" w:rsidR="008D3EC4" w:rsidRPr="005453C7" w:rsidRDefault="008D3EC4" w:rsidP="0035309E">
            <w:pPr>
              <w:tabs>
                <w:tab w:val="decimal" w:pos="459"/>
              </w:tabs>
              <w:rPr>
                <w:color w:val="000000"/>
                <w:sz w:val="20"/>
                <w:szCs w:val="20"/>
              </w:rPr>
            </w:pPr>
            <w:r w:rsidRPr="005453C7">
              <w:rPr>
                <w:color w:val="000000"/>
                <w:sz w:val="20"/>
                <w:szCs w:val="20"/>
              </w:rPr>
              <w:t>97%</w:t>
            </w:r>
          </w:p>
        </w:tc>
        <w:tc>
          <w:tcPr>
            <w:tcW w:w="134" w:type="dxa"/>
            <w:tcBorders>
              <w:top w:val="nil"/>
              <w:left w:val="nil"/>
              <w:bottom w:val="nil"/>
              <w:right w:val="nil"/>
            </w:tcBorders>
            <w:shd w:val="clear" w:color="auto" w:fill="auto"/>
            <w:noWrap/>
            <w:vAlign w:val="center"/>
          </w:tcPr>
          <w:p w14:paraId="235A85EA"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62D02F7B" w14:textId="77777777" w:rsidR="008D3EC4" w:rsidRPr="005453C7" w:rsidRDefault="008D3EC4" w:rsidP="0035309E">
            <w:pPr>
              <w:tabs>
                <w:tab w:val="decimal" w:pos="459"/>
              </w:tabs>
              <w:rPr>
                <w:color w:val="000000"/>
                <w:sz w:val="20"/>
                <w:szCs w:val="20"/>
              </w:rPr>
            </w:pPr>
            <w:r w:rsidRPr="005453C7">
              <w:rPr>
                <w:color w:val="000000"/>
                <w:sz w:val="20"/>
                <w:szCs w:val="20"/>
              </w:rPr>
              <w:t>3%</w:t>
            </w:r>
          </w:p>
        </w:tc>
        <w:tc>
          <w:tcPr>
            <w:tcW w:w="850" w:type="dxa"/>
            <w:tcBorders>
              <w:left w:val="nil"/>
              <w:bottom w:val="nil"/>
              <w:right w:val="nil"/>
            </w:tcBorders>
            <w:shd w:val="clear" w:color="auto" w:fill="auto"/>
            <w:noWrap/>
            <w:vAlign w:val="center"/>
          </w:tcPr>
          <w:p w14:paraId="67BA7AD7" w14:textId="77777777" w:rsidR="008D3EC4" w:rsidRPr="005453C7" w:rsidRDefault="008D3EC4" w:rsidP="0035309E">
            <w:pPr>
              <w:tabs>
                <w:tab w:val="left" w:pos="220"/>
              </w:tabs>
              <w:rPr>
                <w:rFonts w:eastAsia="Times New Roman"/>
                <w:color w:val="000000"/>
                <w:sz w:val="20"/>
                <w:szCs w:val="20"/>
                <w:lang w:eastAsia="en-GB"/>
              </w:rPr>
            </w:pPr>
            <w:r w:rsidRPr="005453C7">
              <w:rPr>
                <w:rFonts w:eastAsia="Times New Roman"/>
                <w:color w:val="000000"/>
                <w:sz w:val="20"/>
                <w:szCs w:val="20"/>
                <w:lang w:eastAsia="en-GB"/>
              </w:rPr>
              <w:t>96.50</w:t>
            </w:r>
            <w:r w:rsidRPr="005453C7">
              <w:rPr>
                <w:rFonts w:eastAsia="Times New Roman"/>
                <w:color w:val="000000"/>
                <w:sz w:val="20"/>
                <w:szCs w:val="20"/>
                <w:vertAlign w:val="superscript"/>
                <w:lang w:eastAsia="en-GB"/>
              </w:rPr>
              <w:t>***</w:t>
            </w:r>
          </w:p>
        </w:tc>
        <w:tc>
          <w:tcPr>
            <w:tcW w:w="120" w:type="dxa"/>
            <w:tcBorders>
              <w:left w:val="nil"/>
              <w:bottom w:val="nil"/>
              <w:right w:val="nil"/>
            </w:tcBorders>
            <w:vAlign w:val="center"/>
          </w:tcPr>
          <w:p w14:paraId="78077F4A"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52AB3D62" w14:textId="77777777" w:rsidR="008D3EC4" w:rsidRPr="005453C7" w:rsidRDefault="008D3EC4" w:rsidP="0035309E">
            <w:pPr>
              <w:tabs>
                <w:tab w:val="decimal" w:pos="578"/>
              </w:tabs>
              <w:rPr>
                <w:sz w:val="20"/>
                <w:szCs w:val="20"/>
              </w:rPr>
            </w:pPr>
            <w:r w:rsidRPr="005453C7">
              <w:rPr>
                <w:sz w:val="20"/>
                <w:szCs w:val="20"/>
              </w:rPr>
              <w:t>798</w:t>
            </w:r>
          </w:p>
        </w:tc>
        <w:tc>
          <w:tcPr>
            <w:tcW w:w="120" w:type="dxa"/>
            <w:tcBorders>
              <w:left w:val="nil"/>
              <w:bottom w:val="nil"/>
              <w:right w:val="nil"/>
            </w:tcBorders>
            <w:vAlign w:val="center"/>
          </w:tcPr>
          <w:p w14:paraId="0E5EAA0D"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60AE7935" w14:textId="77777777" w:rsidR="008D3EC4" w:rsidRPr="005453C7" w:rsidRDefault="008D3EC4" w:rsidP="0035309E">
            <w:pPr>
              <w:tabs>
                <w:tab w:val="decimal" w:pos="477"/>
              </w:tabs>
              <w:rPr>
                <w:color w:val="000000"/>
                <w:sz w:val="20"/>
                <w:szCs w:val="20"/>
              </w:rPr>
            </w:pPr>
            <w:r w:rsidRPr="005453C7">
              <w:rPr>
                <w:color w:val="000000"/>
                <w:sz w:val="20"/>
                <w:szCs w:val="20"/>
              </w:rPr>
              <w:t>95%</w:t>
            </w:r>
          </w:p>
        </w:tc>
        <w:tc>
          <w:tcPr>
            <w:tcW w:w="134" w:type="dxa"/>
            <w:tcBorders>
              <w:top w:val="nil"/>
              <w:left w:val="nil"/>
              <w:bottom w:val="nil"/>
              <w:right w:val="nil"/>
            </w:tcBorders>
            <w:shd w:val="clear" w:color="auto" w:fill="auto"/>
            <w:noWrap/>
            <w:vAlign w:val="center"/>
          </w:tcPr>
          <w:p w14:paraId="206CC0D8"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072EE91A" w14:textId="77777777" w:rsidR="008D3EC4" w:rsidRPr="005453C7" w:rsidRDefault="008D3EC4" w:rsidP="0035309E">
            <w:pPr>
              <w:tabs>
                <w:tab w:val="decimal" w:pos="482"/>
              </w:tabs>
              <w:rPr>
                <w:color w:val="000000"/>
                <w:sz w:val="20"/>
                <w:szCs w:val="20"/>
              </w:rPr>
            </w:pPr>
            <w:r w:rsidRPr="005453C7">
              <w:rPr>
                <w:color w:val="000000"/>
                <w:sz w:val="20"/>
                <w:szCs w:val="20"/>
              </w:rPr>
              <w:t>5%</w:t>
            </w:r>
          </w:p>
        </w:tc>
        <w:tc>
          <w:tcPr>
            <w:tcW w:w="850" w:type="dxa"/>
            <w:tcBorders>
              <w:left w:val="nil"/>
              <w:bottom w:val="nil"/>
              <w:right w:val="nil"/>
            </w:tcBorders>
            <w:shd w:val="clear" w:color="auto" w:fill="auto"/>
            <w:noWrap/>
            <w:vAlign w:val="center"/>
          </w:tcPr>
          <w:p w14:paraId="2DB13AA0" w14:textId="77777777" w:rsidR="008D3EC4" w:rsidRPr="005453C7" w:rsidRDefault="008D3EC4" w:rsidP="0035309E">
            <w:pPr>
              <w:tabs>
                <w:tab w:val="decimal" w:pos="132"/>
              </w:tabs>
              <w:rPr>
                <w:rFonts w:eastAsia="Times New Roman"/>
                <w:color w:val="000000"/>
                <w:sz w:val="20"/>
                <w:szCs w:val="20"/>
                <w:lang w:eastAsia="en-GB"/>
              </w:rPr>
            </w:pPr>
            <w:r w:rsidRPr="005453C7">
              <w:rPr>
                <w:rFonts w:eastAsia="Times New Roman"/>
                <w:color w:val="000000"/>
                <w:sz w:val="20"/>
                <w:szCs w:val="20"/>
                <w:lang w:eastAsia="en-GB"/>
              </w:rPr>
              <w:t>64.19</w:t>
            </w:r>
            <w:r w:rsidRPr="005453C7">
              <w:rPr>
                <w:rFonts w:eastAsia="Times New Roman"/>
                <w:color w:val="000000"/>
                <w:sz w:val="20"/>
                <w:szCs w:val="20"/>
                <w:vertAlign w:val="superscript"/>
                <w:lang w:eastAsia="en-GB"/>
              </w:rPr>
              <w:t>***</w:t>
            </w:r>
          </w:p>
        </w:tc>
      </w:tr>
      <w:tr w:rsidR="008D3EC4" w:rsidRPr="005453C7" w14:paraId="2F39B79C" w14:textId="77777777" w:rsidTr="0035309E">
        <w:trPr>
          <w:trHeight w:val="300"/>
        </w:trPr>
        <w:tc>
          <w:tcPr>
            <w:tcW w:w="1025" w:type="dxa"/>
            <w:tcBorders>
              <w:top w:val="nil"/>
              <w:left w:val="nil"/>
              <w:bottom w:val="nil"/>
              <w:right w:val="nil"/>
            </w:tcBorders>
            <w:vAlign w:val="center"/>
          </w:tcPr>
          <w:p w14:paraId="6BAF33FB"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3B6A084A" w14:textId="77777777" w:rsidR="008D3EC4" w:rsidRPr="005453C7" w:rsidRDefault="008D3EC4" w:rsidP="0035309E">
            <w:pPr>
              <w:rPr>
                <w:sz w:val="20"/>
                <w:szCs w:val="20"/>
              </w:rPr>
            </w:pPr>
          </w:p>
        </w:tc>
        <w:tc>
          <w:tcPr>
            <w:tcW w:w="594" w:type="dxa"/>
            <w:tcBorders>
              <w:left w:val="nil"/>
              <w:bottom w:val="nil"/>
              <w:right w:val="nil"/>
            </w:tcBorders>
            <w:vAlign w:val="center"/>
          </w:tcPr>
          <w:p w14:paraId="6DCCE30F" w14:textId="77777777" w:rsidR="008D3EC4" w:rsidRPr="005453C7" w:rsidRDefault="008D3EC4" w:rsidP="0035309E">
            <w:pPr>
              <w:tabs>
                <w:tab w:val="decimal" w:pos="480"/>
              </w:tabs>
              <w:rPr>
                <w:color w:val="000000"/>
                <w:sz w:val="20"/>
                <w:szCs w:val="20"/>
              </w:rPr>
            </w:pPr>
          </w:p>
        </w:tc>
        <w:tc>
          <w:tcPr>
            <w:tcW w:w="120" w:type="dxa"/>
            <w:tcBorders>
              <w:left w:val="nil"/>
              <w:bottom w:val="nil"/>
              <w:right w:val="nil"/>
            </w:tcBorders>
            <w:vAlign w:val="center"/>
          </w:tcPr>
          <w:p w14:paraId="682FB108"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08A7600B" w14:textId="77777777" w:rsidR="008D3EC4" w:rsidRPr="005453C7" w:rsidRDefault="008D3EC4" w:rsidP="0035309E">
            <w:pPr>
              <w:tabs>
                <w:tab w:val="decimal" w:pos="459"/>
              </w:tabs>
              <w:rPr>
                <w:color w:val="000000"/>
                <w:sz w:val="20"/>
                <w:szCs w:val="20"/>
              </w:rPr>
            </w:pPr>
          </w:p>
        </w:tc>
        <w:tc>
          <w:tcPr>
            <w:tcW w:w="134" w:type="dxa"/>
            <w:tcBorders>
              <w:top w:val="nil"/>
              <w:left w:val="nil"/>
              <w:bottom w:val="nil"/>
              <w:right w:val="nil"/>
            </w:tcBorders>
            <w:shd w:val="clear" w:color="auto" w:fill="auto"/>
            <w:noWrap/>
            <w:vAlign w:val="center"/>
          </w:tcPr>
          <w:p w14:paraId="181C3B33"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0E17C5A8" w14:textId="77777777" w:rsidR="008D3EC4" w:rsidRPr="005453C7" w:rsidRDefault="008D3EC4" w:rsidP="0035309E">
            <w:pPr>
              <w:tabs>
                <w:tab w:val="decimal" w:pos="459"/>
              </w:tabs>
              <w:rPr>
                <w:color w:val="000000"/>
                <w:sz w:val="20"/>
                <w:szCs w:val="20"/>
              </w:rPr>
            </w:pPr>
          </w:p>
        </w:tc>
        <w:tc>
          <w:tcPr>
            <w:tcW w:w="850" w:type="dxa"/>
            <w:tcBorders>
              <w:left w:val="nil"/>
              <w:bottom w:val="nil"/>
              <w:right w:val="nil"/>
            </w:tcBorders>
            <w:shd w:val="clear" w:color="auto" w:fill="auto"/>
            <w:noWrap/>
            <w:vAlign w:val="center"/>
          </w:tcPr>
          <w:p w14:paraId="4106855D"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323717A1" w14:textId="77777777" w:rsidR="008D3EC4" w:rsidRPr="005453C7" w:rsidRDefault="008D3EC4" w:rsidP="0035309E">
            <w:pPr>
              <w:tabs>
                <w:tab w:val="decimal" w:pos="578"/>
              </w:tabs>
              <w:rPr>
                <w:rFonts w:eastAsia="Times New Roman"/>
                <w:color w:val="000000"/>
                <w:sz w:val="20"/>
                <w:szCs w:val="20"/>
                <w:lang w:eastAsia="en-GB"/>
              </w:rPr>
            </w:pPr>
          </w:p>
        </w:tc>
        <w:tc>
          <w:tcPr>
            <w:tcW w:w="692" w:type="dxa"/>
            <w:tcBorders>
              <w:left w:val="nil"/>
              <w:bottom w:val="nil"/>
              <w:right w:val="nil"/>
            </w:tcBorders>
            <w:vAlign w:val="center"/>
          </w:tcPr>
          <w:p w14:paraId="069242F9" w14:textId="77777777" w:rsidR="008D3EC4" w:rsidRPr="005453C7" w:rsidRDefault="008D3EC4" w:rsidP="0035309E">
            <w:pPr>
              <w:tabs>
                <w:tab w:val="decimal" w:pos="578"/>
              </w:tabs>
              <w:rPr>
                <w:rFonts w:eastAsia="Times New Roman"/>
                <w:color w:val="000000"/>
                <w:sz w:val="20"/>
                <w:szCs w:val="20"/>
                <w:lang w:eastAsia="en-GB"/>
              </w:rPr>
            </w:pPr>
          </w:p>
        </w:tc>
        <w:tc>
          <w:tcPr>
            <w:tcW w:w="120" w:type="dxa"/>
            <w:tcBorders>
              <w:left w:val="nil"/>
              <w:bottom w:val="nil"/>
              <w:right w:val="nil"/>
            </w:tcBorders>
            <w:vAlign w:val="center"/>
          </w:tcPr>
          <w:p w14:paraId="342008E0"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4C01389D" w14:textId="77777777" w:rsidR="008D3EC4" w:rsidRPr="005453C7" w:rsidRDefault="008D3EC4" w:rsidP="0035309E">
            <w:pPr>
              <w:tabs>
                <w:tab w:val="decimal" w:pos="477"/>
              </w:tabs>
              <w:rPr>
                <w:color w:val="000000"/>
                <w:sz w:val="20"/>
                <w:szCs w:val="20"/>
              </w:rPr>
            </w:pPr>
          </w:p>
        </w:tc>
        <w:tc>
          <w:tcPr>
            <w:tcW w:w="134" w:type="dxa"/>
            <w:tcBorders>
              <w:top w:val="nil"/>
              <w:left w:val="nil"/>
              <w:bottom w:val="nil"/>
              <w:right w:val="nil"/>
            </w:tcBorders>
            <w:shd w:val="clear" w:color="auto" w:fill="auto"/>
            <w:noWrap/>
            <w:vAlign w:val="center"/>
          </w:tcPr>
          <w:p w14:paraId="65E5C490"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3AB2A6DF" w14:textId="77777777" w:rsidR="008D3EC4" w:rsidRPr="005453C7" w:rsidRDefault="008D3EC4" w:rsidP="0035309E">
            <w:pPr>
              <w:tabs>
                <w:tab w:val="decimal" w:pos="482"/>
              </w:tabs>
              <w:rPr>
                <w:color w:val="000000"/>
                <w:sz w:val="20"/>
                <w:szCs w:val="20"/>
              </w:rPr>
            </w:pPr>
          </w:p>
        </w:tc>
        <w:tc>
          <w:tcPr>
            <w:tcW w:w="850" w:type="dxa"/>
            <w:tcBorders>
              <w:left w:val="nil"/>
              <w:bottom w:val="nil"/>
              <w:right w:val="nil"/>
            </w:tcBorders>
            <w:shd w:val="clear" w:color="auto" w:fill="auto"/>
            <w:noWrap/>
            <w:vAlign w:val="center"/>
          </w:tcPr>
          <w:p w14:paraId="72B89BB1"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73066156" w14:textId="77777777" w:rsidTr="0035309E">
        <w:trPr>
          <w:trHeight w:val="300"/>
        </w:trPr>
        <w:tc>
          <w:tcPr>
            <w:tcW w:w="1025" w:type="dxa"/>
            <w:tcBorders>
              <w:top w:val="nil"/>
              <w:left w:val="nil"/>
              <w:bottom w:val="nil"/>
              <w:right w:val="nil"/>
            </w:tcBorders>
            <w:vAlign w:val="center"/>
          </w:tcPr>
          <w:p w14:paraId="54459B23" w14:textId="77777777" w:rsidR="008D3EC4" w:rsidRPr="005453C7" w:rsidRDefault="008D3EC4" w:rsidP="0035309E">
            <w:pPr>
              <w:rPr>
                <w:rFonts w:eastAsia="Times New Roman"/>
                <w:color w:val="000000"/>
                <w:sz w:val="20"/>
                <w:szCs w:val="20"/>
                <w:lang w:eastAsia="en-GB"/>
              </w:rPr>
            </w:pPr>
            <w:r w:rsidRPr="005453C7">
              <w:rPr>
                <w:sz w:val="20"/>
                <w:szCs w:val="20"/>
              </w:rPr>
              <w:t>Tradition</w:t>
            </w:r>
          </w:p>
        </w:tc>
        <w:tc>
          <w:tcPr>
            <w:tcW w:w="1475" w:type="dxa"/>
            <w:tcBorders>
              <w:top w:val="nil"/>
              <w:left w:val="nil"/>
              <w:bottom w:val="nil"/>
              <w:right w:val="nil"/>
            </w:tcBorders>
            <w:shd w:val="clear" w:color="auto" w:fill="auto"/>
            <w:noWrap/>
            <w:vAlign w:val="center"/>
          </w:tcPr>
          <w:p w14:paraId="0D5D61CA" w14:textId="77777777" w:rsidR="008D3EC4" w:rsidRPr="005453C7" w:rsidRDefault="008D3EC4" w:rsidP="0035309E">
            <w:pPr>
              <w:rPr>
                <w:sz w:val="20"/>
                <w:szCs w:val="20"/>
              </w:rPr>
            </w:pPr>
            <w:proofErr w:type="spellStart"/>
            <w:r w:rsidRPr="005453C7">
              <w:rPr>
                <w:sz w:val="20"/>
                <w:szCs w:val="20"/>
              </w:rPr>
              <w:t>Anglo-catholic</w:t>
            </w:r>
            <w:proofErr w:type="spellEnd"/>
          </w:p>
        </w:tc>
        <w:tc>
          <w:tcPr>
            <w:tcW w:w="594" w:type="dxa"/>
            <w:tcBorders>
              <w:left w:val="nil"/>
              <w:bottom w:val="nil"/>
              <w:right w:val="nil"/>
            </w:tcBorders>
            <w:vAlign w:val="center"/>
          </w:tcPr>
          <w:p w14:paraId="527D2E37" w14:textId="77777777" w:rsidR="008D3EC4" w:rsidRPr="005453C7" w:rsidRDefault="008D3EC4" w:rsidP="0035309E">
            <w:pPr>
              <w:tabs>
                <w:tab w:val="decimal" w:pos="480"/>
              </w:tabs>
              <w:rPr>
                <w:sz w:val="20"/>
                <w:szCs w:val="20"/>
              </w:rPr>
            </w:pPr>
            <w:r w:rsidRPr="005453C7">
              <w:rPr>
                <w:sz w:val="20"/>
                <w:szCs w:val="20"/>
              </w:rPr>
              <w:t>1139</w:t>
            </w:r>
          </w:p>
        </w:tc>
        <w:tc>
          <w:tcPr>
            <w:tcW w:w="120" w:type="dxa"/>
            <w:tcBorders>
              <w:left w:val="nil"/>
              <w:bottom w:val="nil"/>
              <w:right w:val="nil"/>
            </w:tcBorders>
            <w:vAlign w:val="center"/>
          </w:tcPr>
          <w:p w14:paraId="2762D7C9"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15FD11C3" w14:textId="77777777" w:rsidR="008D3EC4" w:rsidRPr="005453C7" w:rsidRDefault="008D3EC4" w:rsidP="0035309E">
            <w:pPr>
              <w:tabs>
                <w:tab w:val="decimal" w:pos="459"/>
              </w:tabs>
              <w:rPr>
                <w:color w:val="000000"/>
                <w:sz w:val="20"/>
                <w:szCs w:val="20"/>
              </w:rPr>
            </w:pPr>
            <w:r w:rsidRPr="005453C7">
              <w:rPr>
                <w:color w:val="000000"/>
                <w:sz w:val="20"/>
                <w:szCs w:val="20"/>
              </w:rPr>
              <w:t>95%</w:t>
            </w:r>
          </w:p>
        </w:tc>
        <w:tc>
          <w:tcPr>
            <w:tcW w:w="134" w:type="dxa"/>
            <w:tcBorders>
              <w:top w:val="nil"/>
              <w:left w:val="nil"/>
              <w:bottom w:val="nil"/>
              <w:right w:val="nil"/>
            </w:tcBorders>
            <w:shd w:val="clear" w:color="auto" w:fill="auto"/>
            <w:noWrap/>
            <w:vAlign w:val="center"/>
          </w:tcPr>
          <w:p w14:paraId="289F3437"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7EA2FBAB" w14:textId="77777777" w:rsidR="008D3EC4" w:rsidRPr="005453C7" w:rsidRDefault="008D3EC4" w:rsidP="0035309E">
            <w:pPr>
              <w:tabs>
                <w:tab w:val="decimal" w:pos="459"/>
              </w:tabs>
              <w:rPr>
                <w:color w:val="000000"/>
                <w:sz w:val="20"/>
                <w:szCs w:val="20"/>
              </w:rPr>
            </w:pPr>
            <w:r w:rsidRPr="005453C7">
              <w:rPr>
                <w:color w:val="000000"/>
                <w:sz w:val="20"/>
                <w:szCs w:val="20"/>
              </w:rPr>
              <w:t>5%</w:t>
            </w:r>
          </w:p>
        </w:tc>
        <w:tc>
          <w:tcPr>
            <w:tcW w:w="850" w:type="dxa"/>
            <w:tcBorders>
              <w:left w:val="nil"/>
              <w:bottom w:val="nil"/>
              <w:right w:val="nil"/>
            </w:tcBorders>
            <w:shd w:val="clear" w:color="auto" w:fill="auto"/>
            <w:noWrap/>
            <w:vAlign w:val="center"/>
          </w:tcPr>
          <w:p w14:paraId="4D9DB938"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36D77AFA"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0395964D" w14:textId="77777777" w:rsidR="008D3EC4" w:rsidRPr="005453C7" w:rsidRDefault="008D3EC4" w:rsidP="0035309E">
            <w:pPr>
              <w:tabs>
                <w:tab w:val="decimal" w:pos="578"/>
              </w:tabs>
              <w:rPr>
                <w:sz w:val="20"/>
                <w:szCs w:val="20"/>
              </w:rPr>
            </w:pPr>
            <w:r w:rsidRPr="005453C7">
              <w:rPr>
                <w:sz w:val="20"/>
                <w:szCs w:val="20"/>
              </w:rPr>
              <w:t>741</w:t>
            </w:r>
          </w:p>
        </w:tc>
        <w:tc>
          <w:tcPr>
            <w:tcW w:w="120" w:type="dxa"/>
            <w:tcBorders>
              <w:left w:val="nil"/>
              <w:bottom w:val="nil"/>
              <w:right w:val="nil"/>
            </w:tcBorders>
            <w:vAlign w:val="center"/>
          </w:tcPr>
          <w:p w14:paraId="1CB3B468"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351CC89B" w14:textId="77777777" w:rsidR="008D3EC4" w:rsidRPr="005453C7" w:rsidRDefault="008D3EC4" w:rsidP="0035309E">
            <w:pPr>
              <w:tabs>
                <w:tab w:val="decimal" w:pos="477"/>
              </w:tabs>
              <w:rPr>
                <w:color w:val="000000"/>
                <w:sz w:val="20"/>
                <w:szCs w:val="20"/>
              </w:rPr>
            </w:pPr>
            <w:r w:rsidRPr="005453C7">
              <w:rPr>
                <w:color w:val="000000"/>
                <w:sz w:val="20"/>
                <w:szCs w:val="20"/>
              </w:rPr>
              <w:t>94%</w:t>
            </w:r>
          </w:p>
        </w:tc>
        <w:tc>
          <w:tcPr>
            <w:tcW w:w="134" w:type="dxa"/>
            <w:tcBorders>
              <w:top w:val="nil"/>
              <w:left w:val="nil"/>
              <w:bottom w:val="nil"/>
              <w:right w:val="nil"/>
            </w:tcBorders>
            <w:shd w:val="clear" w:color="auto" w:fill="auto"/>
            <w:noWrap/>
            <w:vAlign w:val="center"/>
          </w:tcPr>
          <w:p w14:paraId="2C48BF72"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7DE549C8" w14:textId="77777777" w:rsidR="008D3EC4" w:rsidRPr="005453C7" w:rsidRDefault="008D3EC4" w:rsidP="0035309E">
            <w:pPr>
              <w:tabs>
                <w:tab w:val="decimal" w:pos="482"/>
              </w:tabs>
              <w:rPr>
                <w:color w:val="000000"/>
                <w:sz w:val="20"/>
                <w:szCs w:val="20"/>
              </w:rPr>
            </w:pPr>
            <w:r w:rsidRPr="005453C7">
              <w:rPr>
                <w:color w:val="000000"/>
                <w:sz w:val="20"/>
                <w:szCs w:val="20"/>
              </w:rPr>
              <w:t>6%</w:t>
            </w:r>
          </w:p>
        </w:tc>
        <w:tc>
          <w:tcPr>
            <w:tcW w:w="850" w:type="dxa"/>
            <w:tcBorders>
              <w:left w:val="nil"/>
              <w:bottom w:val="nil"/>
              <w:right w:val="nil"/>
            </w:tcBorders>
            <w:shd w:val="clear" w:color="auto" w:fill="auto"/>
            <w:noWrap/>
            <w:vAlign w:val="center"/>
          </w:tcPr>
          <w:p w14:paraId="604C87E6"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67269481" w14:textId="77777777" w:rsidTr="0035309E">
        <w:trPr>
          <w:trHeight w:val="300"/>
        </w:trPr>
        <w:tc>
          <w:tcPr>
            <w:tcW w:w="1025" w:type="dxa"/>
            <w:tcBorders>
              <w:top w:val="nil"/>
              <w:left w:val="nil"/>
              <w:bottom w:val="nil"/>
              <w:right w:val="nil"/>
            </w:tcBorders>
            <w:vAlign w:val="center"/>
          </w:tcPr>
          <w:p w14:paraId="56D117D4"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2E8BF5F6" w14:textId="77777777" w:rsidR="008D3EC4" w:rsidRPr="005453C7" w:rsidRDefault="008D3EC4" w:rsidP="0035309E">
            <w:pPr>
              <w:rPr>
                <w:sz w:val="20"/>
                <w:szCs w:val="20"/>
              </w:rPr>
            </w:pPr>
            <w:r w:rsidRPr="005453C7">
              <w:rPr>
                <w:sz w:val="20"/>
                <w:szCs w:val="20"/>
              </w:rPr>
              <w:t>Broad Church</w:t>
            </w:r>
          </w:p>
        </w:tc>
        <w:tc>
          <w:tcPr>
            <w:tcW w:w="594" w:type="dxa"/>
            <w:tcBorders>
              <w:left w:val="nil"/>
              <w:bottom w:val="nil"/>
              <w:right w:val="nil"/>
            </w:tcBorders>
            <w:vAlign w:val="center"/>
          </w:tcPr>
          <w:p w14:paraId="4A679EF4" w14:textId="77777777" w:rsidR="008D3EC4" w:rsidRPr="005453C7" w:rsidRDefault="008D3EC4" w:rsidP="0035309E">
            <w:pPr>
              <w:tabs>
                <w:tab w:val="decimal" w:pos="480"/>
              </w:tabs>
              <w:rPr>
                <w:sz w:val="20"/>
                <w:szCs w:val="20"/>
              </w:rPr>
            </w:pPr>
            <w:r w:rsidRPr="005453C7">
              <w:rPr>
                <w:sz w:val="20"/>
                <w:szCs w:val="20"/>
              </w:rPr>
              <w:t>1064</w:t>
            </w:r>
          </w:p>
        </w:tc>
        <w:tc>
          <w:tcPr>
            <w:tcW w:w="120" w:type="dxa"/>
            <w:tcBorders>
              <w:left w:val="nil"/>
              <w:bottom w:val="nil"/>
              <w:right w:val="nil"/>
            </w:tcBorders>
            <w:vAlign w:val="center"/>
          </w:tcPr>
          <w:p w14:paraId="0449E683"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221CEA56" w14:textId="77777777" w:rsidR="008D3EC4" w:rsidRPr="005453C7" w:rsidRDefault="008D3EC4" w:rsidP="0035309E">
            <w:pPr>
              <w:tabs>
                <w:tab w:val="decimal" w:pos="459"/>
              </w:tabs>
              <w:rPr>
                <w:color w:val="000000"/>
                <w:sz w:val="20"/>
                <w:szCs w:val="20"/>
              </w:rPr>
            </w:pPr>
            <w:r w:rsidRPr="005453C7">
              <w:rPr>
                <w:color w:val="000000"/>
                <w:sz w:val="20"/>
                <w:szCs w:val="20"/>
              </w:rPr>
              <w:t>90%</w:t>
            </w:r>
          </w:p>
        </w:tc>
        <w:tc>
          <w:tcPr>
            <w:tcW w:w="134" w:type="dxa"/>
            <w:tcBorders>
              <w:top w:val="nil"/>
              <w:left w:val="nil"/>
              <w:bottom w:val="nil"/>
              <w:right w:val="nil"/>
            </w:tcBorders>
            <w:shd w:val="clear" w:color="auto" w:fill="auto"/>
            <w:noWrap/>
            <w:vAlign w:val="center"/>
          </w:tcPr>
          <w:p w14:paraId="4A56A84D"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7983819D" w14:textId="77777777" w:rsidR="008D3EC4" w:rsidRPr="005453C7" w:rsidRDefault="008D3EC4" w:rsidP="0035309E">
            <w:pPr>
              <w:tabs>
                <w:tab w:val="decimal" w:pos="459"/>
              </w:tabs>
              <w:rPr>
                <w:color w:val="000000"/>
                <w:sz w:val="20"/>
                <w:szCs w:val="20"/>
              </w:rPr>
            </w:pPr>
            <w:r w:rsidRPr="005453C7">
              <w:rPr>
                <w:color w:val="000000"/>
                <w:sz w:val="20"/>
                <w:szCs w:val="20"/>
              </w:rPr>
              <w:t>10%</w:t>
            </w:r>
          </w:p>
        </w:tc>
        <w:tc>
          <w:tcPr>
            <w:tcW w:w="850" w:type="dxa"/>
            <w:tcBorders>
              <w:left w:val="nil"/>
              <w:bottom w:val="nil"/>
              <w:right w:val="nil"/>
            </w:tcBorders>
            <w:shd w:val="clear" w:color="auto" w:fill="auto"/>
            <w:noWrap/>
            <w:vAlign w:val="center"/>
          </w:tcPr>
          <w:p w14:paraId="4510569A"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1ED72172"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3E2AE18A" w14:textId="77777777" w:rsidR="008D3EC4" w:rsidRPr="005453C7" w:rsidRDefault="008D3EC4" w:rsidP="0035309E">
            <w:pPr>
              <w:tabs>
                <w:tab w:val="decimal" w:pos="578"/>
              </w:tabs>
              <w:rPr>
                <w:sz w:val="20"/>
                <w:szCs w:val="20"/>
              </w:rPr>
            </w:pPr>
            <w:r w:rsidRPr="005453C7">
              <w:rPr>
                <w:sz w:val="20"/>
                <w:szCs w:val="20"/>
              </w:rPr>
              <w:t>894</w:t>
            </w:r>
          </w:p>
        </w:tc>
        <w:tc>
          <w:tcPr>
            <w:tcW w:w="120" w:type="dxa"/>
            <w:tcBorders>
              <w:left w:val="nil"/>
              <w:bottom w:val="nil"/>
              <w:right w:val="nil"/>
            </w:tcBorders>
            <w:vAlign w:val="center"/>
          </w:tcPr>
          <w:p w14:paraId="0E1B3DC8"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461DE28B" w14:textId="77777777" w:rsidR="008D3EC4" w:rsidRPr="005453C7" w:rsidRDefault="008D3EC4" w:rsidP="0035309E">
            <w:pPr>
              <w:tabs>
                <w:tab w:val="decimal" w:pos="477"/>
              </w:tabs>
              <w:rPr>
                <w:color w:val="000000"/>
                <w:sz w:val="20"/>
                <w:szCs w:val="20"/>
              </w:rPr>
            </w:pPr>
            <w:r w:rsidRPr="005453C7">
              <w:rPr>
                <w:color w:val="000000"/>
                <w:sz w:val="20"/>
                <w:szCs w:val="20"/>
              </w:rPr>
              <w:t>87%</w:t>
            </w:r>
          </w:p>
        </w:tc>
        <w:tc>
          <w:tcPr>
            <w:tcW w:w="134" w:type="dxa"/>
            <w:tcBorders>
              <w:top w:val="nil"/>
              <w:left w:val="nil"/>
              <w:bottom w:val="nil"/>
              <w:right w:val="nil"/>
            </w:tcBorders>
            <w:shd w:val="clear" w:color="auto" w:fill="auto"/>
            <w:noWrap/>
            <w:vAlign w:val="center"/>
          </w:tcPr>
          <w:p w14:paraId="0388D3E1"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33350900" w14:textId="77777777" w:rsidR="008D3EC4" w:rsidRPr="005453C7" w:rsidRDefault="008D3EC4" w:rsidP="0035309E">
            <w:pPr>
              <w:tabs>
                <w:tab w:val="decimal" w:pos="482"/>
              </w:tabs>
              <w:rPr>
                <w:color w:val="000000"/>
                <w:sz w:val="20"/>
                <w:szCs w:val="20"/>
              </w:rPr>
            </w:pPr>
            <w:r w:rsidRPr="005453C7">
              <w:rPr>
                <w:color w:val="000000"/>
                <w:sz w:val="20"/>
                <w:szCs w:val="20"/>
              </w:rPr>
              <w:t>13%</w:t>
            </w:r>
          </w:p>
        </w:tc>
        <w:tc>
          <w:tcPr>
            <w:tcW w:w="850" w:type="dxa"/>
            <w:tcBorders>
              <w:left w:val="nil"/>
              <w:bottom w:val="nil"/>
              <w:right w:val="nil"/>
            </w:tcBorders>
            <w:shd w:val="clear" w:color="auto" w:fill="auto"/>
            <w:noWrap/>
            <w:vAlign w:val="center"/>
          </w:tcPr>
          <w:p w14:paraId="14A70990"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49D6137A" w14:textId="77777777" w:rsidTr="0035309E">
        <w:trPr>
          <w:trHeight w:val="300"/>
        </w:trPr>
        <w:tc>
          <w:tcPr>
            <w:tcW w:w="1025" w:type="dxa"/>
            <w:tcBorders>
              <w:top w:val="nil"/>
              <w:left w:val="nil"/>
              <w:bottom w:val="nil"/>
              <w:right w:val="nil"/>
            </w:tcBorders>
            <w:vAlign w:val="center"/>
          </w:tcPr>
          <w:p w14:paraId="4E1C05BC" w14:textId="77777777" w:rsidR="008D3EC4" w:rsidRPr="005453C7" w:rsidRDefault="008D3EC4" w:rsidP="0035309E">
            <w:pPr>
              <w:rPr>
                <w:sz w:val="20"/>
                <w:szCs w:val="20"/>
              </w:rPr>
            </w:pPr>
          </w:p>
        </w:tc>
        <w:tc>
          <w:tcPr>
            <w:tcW w:w="1475" w:type="dxa"/>
            <w:tcBorders>
              <w:top w:val="nil"/>
              <w:left w:val="nil"/>
              <w:bottom w:val="nil"/>
              <w:right w:val="nil"/>
            </w:tcBorders>
            <w:shd w:val="clear" w:color="auto" w:fill="auto"/>
            <w:noWrap/>
            <w:vAlign w:val="center"/>
          </w:tcPr>
          <w:p w14:paraId="2414D437" w14:textId="77777777" w:rsidR="008D3EC4" w:rsidRPr="005453C7" w:rsidRDefault="008D3EC4" w:rsidP="0035309E">
            <w:pPr>
              <w:rPr>
                <w:sz w:val="20"/>
                <w:szCs w:val="20"/>
              </w:rPr>
            </w:pPr>
            <w:r w:rsidRPr="005453C7">
              <w:rPr>
                <w:sz w:val="20"/>
                <w:szCs w:val="20"/>
              </w:rPr>
              <w:t>Evangelical</w:t>
            </w:r>
          </w:p>
        </w:tc>
        <w:tc>
          <w:tcPr>
            <w:tcW w:w="594" w:type="dxa"/>
            <w:tcBorders>
              <w:left w:val="nil"/>
              <w:bottom w:val="nil"/>
              <w:right w:val="nil"/>
            </w:tcBorders>
            <w:vAlign w:val="center"/>
          </w:tcPr>
          <w:p w14:paraId="4E1E106E" w14:textId="77777777" w:rsidR="008D3EC4" w:rsidRPr="005453C7" w:rsidRDefault="008D3EC4" w:rsidP="0035309E">
            <w:pPr>
              <w:tabs>
                <w:tab w:val="decimal" w:pos="480"/>
              </w:tabs>
              <w:rPr>
                <w:sz w:val="20"/>
                <w:szCs w:val="20"/>
              </w:rPr>
            </w:pPr>
            <w:r w:rsidRPr="005453C7">
              <w:rPr>
                <w:sz w:val="20"/>
                <w:szCs w:val="20"/>
              </w:rPr>
              <w:t>417</w:t>
            </w:r>
          </w:p>
        </w:tc>
        <w:tc>
          <w:tcPr>
            <w:tcW w:w="120" w:type="dxa"/>
            <w:tcBorders>
              <w:left w:val="nil"/>
              <w:bottom w:val="nil"/>
              <w:right w:val="nil"/>
            </w:tcBorders>
            <w:vAlign w:val="center"/>
          </w:tcPr>
          <w:p w14:paraId="72692C9E"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47E18F60" w14:textId="77777777" w:rsidR="008D3EC4" w:rsidRPr="005453C7" w:rsidRDefault="008D3EC4" w:rsidP="0035309E">
            <w:pPr>
              <w:tabs>
                <w:tab w:val="decimal" w:pos="459"/>
              </w:tabs>
              <w:rPr>
                <w:color w:val="000000"/>
                <w:sz w:val="20"/>
                <w:szCs w:val="20"/>
              </w:rPr>
            </w:pPr>
            <w:r w:rsidRPr="005453C7">
              <w:rPr>
                <w:color w:val="000000"/>
                <w:sz w:val="20"/>
                <w:szCs w:val="20"/>
              </w:rPr>
              <w:t>86%</w:t>
            </w:r>
          </w:p>
        </w:tc>
        <w:tc>
          <w:tcPr>
            <w:tcW w:w="134" w:type="dxa"/>
            <w:tcBorders>
              <w:top w:val="nil"/>
              <w:left w:val="nil"/>
              <w:bottom w:val="nil"/>
              <w:right w:val="nil"/>
            </w:tcBorders>
            <w:shd w:val="clear" w:color="auto" w:fill="auto"/>
            <w:noWrap/>
            <w:vAlign w:val="center"/>
          </w:tcPr>
          <w:p w14:paraId="334637F5"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27DD82EE" w14:textId="77777777" w:rsidR="008D3EC4" w:rsidRPr="005453C7" w:rsidRDefault="008D3EC4" w:rsidP="0035309E">
            <w:pPr>
              <w:tabs>
                <w:tab w:val="decimal" w:pos="459"/>
              </w:tabs>
              <w:rPr>
                <w:color w:val="000000"/>
                <w:sz w:val="20"/>
                <w:szCs w:val="20"/>
              </w:rPr>
            </w:pPr>
            <w:r w:rsidRPr="005453C7">
              <w:rPr>
                <w:color w:val="000000"/>
                <w:sz w:val="20"/>
                <w:szCs w:val="20"/>
              </w:rPr>
              <w:t>14%</w:t>
            </w:r>
          </w:p>
        </w:tc>
        <w:tc>
          <w:tcPr>
            <w:tcW w:w="850" w:type="dxa"/>
            <w:tcBorders>
              <w:left w:val="nil"/>
              <w:bottom w:val="nil"/>
              <w:right w:val="nil"/>
            </w:tcBorders>
            <w:shd w:val="clear" w:color="auto" w:fill="auto"/>
            <w:noWrap/>
            <w:vAlign w:val="center"/>
          </w:tcPr>
          <w:p w14:paraId="77F49E87" w14:textId="77777777" w:rsidR="008D3EC4" w:rsidRPr="005453C7" w:rsidRDefault="008D3EC4" w:rsidP="0035309E">
            <w:pPr>
              <w:tabs>
                <w:tab w:val="left" w:pos="220"/>
              </w:tabs>
              <w:rPr>
                <w:rFonts w:eastAsia="Times New Roman"/>
                <w:color w:val="000000"/>
                <w:sz w:val="20"/>
                <w:szCs w:val="20"/>
                <w:vertAlign w:val="superscript"/>
                <w:lang w:eastAsia="en-GB"/>
              </w:rPr>
            </w:pPr>
            <w:r w:rsidRPr="005453C7">
              <w:rPr>
                <w:rFonts w:eastAsia="Times New Roman"/>
                <w:color w:val="000000"/>
                <w:sz w:val="20"/>
                <w:szCs w:val="20"/>
                <w:lang w:eastAsia="en-GB"/>
              </w:rPr>
              <w:t>38.62</w:t>
            </w:r>
            <w:r w:rsidRPr="005453C7">
              <w:rPr>
                <w:rFonts w:eastAsia="Times New Roman"/>
                <w:color w:val="000000"/>
                <w:sz w:val="20"/>
                <w:szCs w:val="20"/>
                <w:vertAlign w:val="superscript"/>
                <w:lang w:eastAsia="en-GB"/>
              </w:rPr>
              <w:t>***</w:t>
            </w:r>
          </w:p>
        </w:tc>
        <w:tc>
          <w:tcPr>
            <w:tcW w:w="120" w:type="dxa"/>
            <w:tcBorders>
              <w:left w:val="nil"/>
              <w:bottom w:val="nil"/>
              <w:right w:val="nil"/>
            </w:tcBorders>
            <w:vAlign w:val="center"/>
          </w:tcPr>
          <w:p w14:paraId="7E72987A" w14:textId="77777777" w:rsidR="008D3EC4" w:rsidRPr="005453C7" w:rsidRDefault="008D3EC4" w:rsidP="0035309E">
            <w:pPr>
              <w:tabs>
                <w:tab w:val="decimal" w:pos="578"/>
              </w:tabs>
              <w:rPr>
                <w:sz w:val="20"/>
                <w:szCs w:val="20"/>
              </w:rPr>
            </w:pPr>
          </w:p>
        </w:tc>
        <w:tc>
          <w:tcPr>
            <w:tcW w:w="692" w:type="dxa"/>
            <w:tcBorders>
              <w:left w:val="nil"/>
              <w:bottom w:val="nil"/>
              <w:right w:val="nil"/>
            </w:tcBorders>
            <w:vAlign w:val="center"/>
          </w:tcPr>
          <w:p w14:paraId="0D506EB1" w14:textId="77777777" w:rsidR="008D3EC4" w:rsidRPr="005453C7" w:rsidRDefault="008D3EC4" w:rsidP="0035309E">
            <w:pPr>
              <w:tabs>
                <w:tab w:val="decimal" w:pos="578"/>
              </w:tabs>
              <w:rPr>
                <w:sz w:val="20"/>
                <w:szCs w:val="20"/>
              </w:rPr>
            </w:pPr>
            <w:r w:rsidRPr="005453C7">
              <w:rPr>
                <w:sz w:val="20"/>
                <w:szCs w:val="20"/>
              </w:rPr>
              <w:t>230</w:t>
            </w:r>
          </w:p>
        </w:tc>
        <w:tc>
          <w:tcPr>
            <w:tcW w:w="120" w:type="dxa"/>
            <w:tcBorders>
              <w:left w:val="nil"/>
              <w:bottom w:val="nil"/>
              <w:right w:val="nil"/>
            </w:tcBorders>
            <w:vAlign w:val="center"/>
          </w:tcPr>
          <w:p w14:paraId="61B34534"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3572D1FB" w14:textId="77777777" w:rsidR="008D3EC4" w:rsidRPr="005453C7" w:rsidRDefault="008D3EC4" w:rsidP="0035309E">
            <w:pPr>
              <w:tabs>
                <w:tab w:val="decimal" w:pos="477"/>
              </w:tabs>
              <w:rPr>
                <w:color w:val="000000"/>
                <w:sz w:val="20"/>
                <w:szCs w:val="20"/>
              </w:rPr>
            </w:pPr>
            <w:r w:rsidRPr="005453C7">
              <w:rPr>
                <w:color w:val="000000"/>
                <w:sz w:val="20"/>
                <w:szCs w:val="20"/>
              </w:rPr>
              <w:t>83%</w:t>
            </w:r>
          </w:p>
        </w:tc>
        <w:tc>
          <w:tcPr>
            <w:tcW w:w="134" w:type="dxa"/>
            <w:tcBorders>
              <w:top w:val="nil"/>
              <w:left w:val="nil"/>
              <w:bottom w:val="nil"/>
              <w:right w:val="nil"/>
            </w:tcBorders>
            <w:shd w:val="clear" w:color="auto" w:fill="auto"/>
            <w:noWrap/>
            <w:vAlign w:val="center"/>
          </w:tcPr>
          <w:p w14:paraId="10EE47DA"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20473C7B" w14:textId="77777777" w:rsidR="008D3EC4" w:rsidRPr="005453C7" w:rsidRDefault="008D3EC4" w:rsidP="0035309E">
            <w:pPr>
              <w:tabs>
                <w:tab w:val="decimal" w:pos="482"/>
              </w:tabs>
              <w:rPr>
                <w:color w:val="000000"/>
                <w:sz w:val="20"/>
                <w:szCs w:val="20"/>
              </w:rPr>
            </w:pPr>
            <w:r w:rsidRPr="005453C7">
              <w:rPr>
                <w:color w:val="000000"/>
                <w:sz w:val="20"/>
                <w:szCs w:val="20"/>
              </w:rPr>
              <w:t>17%</w:t>
            </w:r>
          </w:p>
        </w:tc>
        <w:tc>
          <w:tcPr>
            <w:tcW w:w="850" w:type="dxa"/>
            <w:tcBorders>
              <w:left w:val="nil"/>
              <w:bottom w:val="nil"/>
              <w:right w:val="nil"/>
            </w:tcBorders>
            <w:shd w:val="clear" w:color="auto" w:fill="auto"/>
            <w:noWrap/>
            <w:vAlign w:val="center"/>
          </w:tcPr>
          <w:p w14:paraId="67E7FCB1" w14:textId="77777777" w:rsidR="008D3EC4" w:rsidRPr="005453C7" w:rsidRDefault="008D3EC4" w:rsidP="0035309E">
            <w:pPr>
              <w:tabs>
                <w:tab w:val="decimal" w:pos="132"/>
              </w:tabs>
              <w:rPr>
                <w:rFonts w:eastAsia="Times New Roman"/>
                <w:color w:val="000000"/>
                <w:sz w:val="20"/>
                <w:szCs w:val="20"/>
                <w:lang w:eastAsia="en-GB"/>
              </w:rPr>
            </w:pPr>
            <w:r w:rsidRPr="005453C7">
              <w:rPr>
                <w:rFonts w:eastAsia="Times New Roman"/>
                <w:color w:val="000000"/>
                <w:sz w:val="20"/>
                <w:szCs w:val="20"/>
                <w:lang w:eastAsia="en-GB"/>
              </w:rPr>
              <w:t>30.60</w:t>
            </w:r>
            <w:r w:rsidRPr="005453C7">
              <w:rPr>
                <w:rFonts w:eastAsia="Times New Roman"/>
                <w:color w:val="000000"/>
                <w:sz w:val="20"/>
                <w:szCs w:val="20"/>
                <w:vertAlign w:val="superscript"/>
                <w:lang w:eastAsia="en-GB"/>
              </w:rPr>
              <w:t>***</w:t>
            </w:r>
          </w:p>
        </w:tc>
      </w:tr>
      <w:tr w:rsidR="008D3EC4" w:rsidRPr="005453C7" w14:paraId="3F210E32" w14:textId="77777777" w:rsidTr="0035309E">
        <w:trPr>
          <w:trHeight w:val="300"/>
        </w:trPr>
        <w:tc>
          <w:tcPr>
            <w:tcW w:w="1025" w:type="dxa"/>
            <w:tcBorders>
              <w:top w:val="nil"/>
              <w:left w:val="nil"/>
              <w:bottom w:val="nil"/>
              <w:right w:val="nil"/>
            </w:tcBorders>
            <w:vAlign w:val="center"/>
          </w:tcPr>
          <w:p w14:paraId="34B60EDB"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4764B1BD" w14:textId="77777777" w:rsidR="008D3EC4" w:rsidRPr="005453C7" w:rsidRDefault="008D3EC4" w:rsidP="0035309E">
            <w:pPr>
              <w:rPr>
                <w:rFonts w:eastAsia="Times New Roman"/>
                <w:color w:val="000000"/>
                <w:sz w:val="20"/>
                <w:szCs w:val="20"/>
                <w:lang w:eastAsia="en-GB"/>
              </w:rPr>
            </w:pPr>
          </w:p>
        </w:tc>
        <w:tc>
          <w:tcPr>
            <w:tcW w:w="594" w:type="dxa"/>
            <w:tcBorders>
              <w:left w:val="nil"/>
              <w:bottom w:val="nil"/>
              <w:right w:val="nil"/>
            </w:tcBorders>
            <w:vAlign w:val="center"/>
          </w:tcPr>
          <w:p w14:paraId="7D0372C1" w14:textId="77777777" w:rsidR="008D3EC4" w:rsidRPr="005453C7" w:rsidRDefault="008D3EC4" w:rsidP="0035309E">
            <w:pPr>
              <w:tabs>
                <w:tab w:val="decimal" w:pos="480"/>
              </w:tabs>
              <w:rPr>
                <w:color w:val="000000"/>
                <w:sz w:val="20"/>
                <w:szCs w:val="20"/>
              </w:rPr>
            </w:pPr>
          </w:p>
        </w:tc>
        <w:tc>
          <w:tcPr>
            <w:tcW w:w="120" w:type="dxa"/>
            <w:tcBorders>
              <w:left w:val="nil"/>
              <w:bottom w:val="nil"/>
              <w:right w:val="nil"/>
            </w:tcBorders>
            <w:vAlign w:val="center"/>
          </w:tcPr>
          <w:p w14:paraId="085640D1" w14:textId="77777777" w:rsidR="008D3EC4" w:rsidRPr="005453C7" w:rsidRDefault="008D3EC4" w:rsidP="0035309E">
            <w:pPr>
              <w:tabs>
                <w:tab w:val="decimal" w:pos="459"/>
              </w:tabs>
              <w:rPr>
                <w:color w:val="000000"/>
                <w:sz w:val="20"/>
                <w:szCs w:val="20"/>
              </w:rPr>
            </w:pPr>
          </w:p>
        </w:tc>
        <w:tc>
          <w:tcPr>
            <w:tcW w:w="1077" w:type="dxa"/>
            <w:tcBorders>
              <w:left w:val="nil"/>
              <w:bottom w:val="nil"/>
              <w:right w:val="nil"/>
            </w:tcBorders>
            <w:shd w:val="clear" w:color="auto" w:fill="auto"/>
            <w:noWrap/>
            <w:vAlign w:val="center"/>
          </w:tcPr>
          <w:p w14:paraId="70013836" w14:textId="77777777" w:rsidR="008D3EC4" w:rsidRPr="005453C7" w:rsidRDefault="008D3EC4" w:rsidP="0035309E">
            <w:pPr>
              <w:tabs>
                <w:tab w:val="decimal" w:pos="459"/>
              </w:tabs>
              <w:rPr>
                <w:color w:val="000000"/>
                <w:sz w:val="20"/>
                <w:szCs w:val="20"/>
              </w:rPr>
            </w:pPr>
          </w:p>
        </w:tc>
        <w:tc>
          <w:tcPr>
            <w:tcW w:w="134" w:type="dxa"/>
            <w:tcBorders>
              <w:top w:val="nil"/>
              <w:left w:val="nil"/>
              <w:bottom w:val="nil"/>
              <w:right w:val="nil"/>
            </w:tcBorders>
            <w:shd w:val="clear" w:color="auto" w:fill="auto"/>
            <w:noWrap/>
            <w:vAlign w:val="center"/>
          </w:tcPr>
          <w:p w14:paraId="79D668D9" w14:textId="77777777" w:rsidR="008D3EC4" w:rsidRPr="005453C7" w:rsidRDefault="008D3EC4" w:rsidP="0035309E">
            <w:pPr>
              <w:tabs>
                <w:tab w:val="decimal" w:pos="459"/>
              </w:tabs>
              <w:rPr>
                <w:color w:val="000000"/>
                <w:sz w:val="20"/>
                <w:szCs w:val="20"/>
              </w:rPr>
            </w:pPr>
          </w:p>
        </w:tc>
        <w:tc>
          <w:tcPr>
            <w:tcW w:w="1096" w:type="dxa"/>
            <w:tcBorders>
              <w:left w:val="nil"/>
              <w:bottom w:val="nil"/>
              <w:right w:val="nil"/>
            </w:tcBorders>
            <w:shd w:val="clear" w:color="auto" w:fill="auto"/>
            <w:noWrap/>
            <w:vAlign w:val="center"/>
          </w:tcPr>
          <w:p w14:paraId="318148FD" w14:textId="77777777" w:rsidR="008D3EC4" w:rsidRPr="005453C7" w:rsidRDefault="008D3EC4" w:rsidP="0035309E">
            <w:pPr>
              <w:tabs>
                <w:tab w:val="decimal" w:pos="459"/>
              </w:tabs>
              <w:rPr>
                <w:color w:val="000000"/>
                <w:sz w:val="20"/>
                <w:szCs w:val="20"/>
              </w:rPr>
            </w:pPr>
          </w:p>
        </w:tc>
        <w:tc>
          <w:tcPr>
            <w:tcW w:w="850" w:type="dxa"/>
            <w:tcBorders>
              <w:left w:val="nil"/>
              <w:bottom w:val="nil"/>
              <w:right w:val="nil"/>
            </w:tcBorders>
            <w:shd w:val="clear" w:color="auto" w:fill="auto"/>
            <w:noWrap/>
            <w:vAlign w:val="center"/>
          </w:tcPr>
          <w:p w14:paraId="47D9EB00"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left w:val="nil"/>
              <w:bottom w:val="nil"/>
              <w:right w:val="nil"/>
            </w:tcBorders>
            <w:vAlign w:val="center"/>
          </w:tcPr>
          <w:p w14:paraId="0E1937B8" w14:textId="77777777" w:rsidR="008D3EC4" w:rsidRPr="005453C7" w:rsidRDefault="008D3EC4" w:rsidP="0035309E">
            <w:pPr>
              <w:tabs>
                <w:tab w:val="decimal" w:pos="578"/>
              </w:tabs>
              <w:rPr>
                <w:rFonts w:eastAsia="Times New Roman"/>
                <w:color w:val="000000"/>
                <w:sz w:val="20"/>
                <w:szCs w:val="20"/>
                <w:lang w:eastAsia="en-GB"/>
              </w:rPr>
            </w:pPr>
          </w:p>
        </w:tc>
        <w:tc>
          <w:tcPr>
            <w:tcW w:w="692" w:type="dxa"/>
            <w:tcBorders>
              <w:left w:val="nil"/>
              <w:bottom w:val="nil"/>
              <w:right w:val="nil"/>
            </w:tcBorders>
            <w:vAlign w:val="center"/>
          </w:tcPr>
          <w:p w14:paraId="787B43B7" w14:textId="77777777" w:rsidR="008D3EC4" w:rsidRPr="005453C7" w:rsidRDefault="008D3EC4" w:rsidP="0035309E">
            <w:pPr>
              <w:tabs>
                <w:tab w:val="decimal" w:pos="578"/>
              </w:tabs>
              <w:rPr>
                <w:rFonts w:eastAsia="Times New Roman"/>
                <w:color w:val="000000"/>
                <w:sz w:val="20"/>
                <w:szCs w:val="20"/>
                <w:lang w:eastAsia="en-GB"/>
              </w:rPr>
            </w:pPr>
          </w:p>
        </w:tc>
        <w:tc>
          <w:tcPr>
            <w:tcW w:w="120" w:type="dxa"/>
            <w:tcBorders>
              <w:left w:val="nil"/>
              <w:bottom w:val="nil"/>
              <w:right w:val="nil"/>
            </w:tcBorders>
            <w:vAlign w:val="center"/>
          </w:tcPr>
          <w:p w14:paraId="2BE1B453" w14:textId="77777777" w:rsidR="008D3EC4" w:rsidRPr="005453C7" w:rsidRDefault="008D3EC4" w:rsidP="0035309E">
            <w:pPr>
              <w:rPr>
                <w:color w:val="000000"/>
                <w:sz w:val="20"/>
                <w:szCs w:val="20"/>
              </w:rPr>
            </w:pPr>
          </w:p>
        </w:tc>
        <w:tc>
          <w:tcPr>
            <w:tcW w:w="1035" w:type="dxa"/>
            <w:tcBorders>
              <w:left w:val="nil"/>
              <w:bottom w:val="nil"/>
              <w:right w:val="nil"/>
            </w:tcBorders>
            <w:shd w:val="clear" w:color="auto" w:fill="auto"/>
            <w:noWrap/>
            <w:vAlign w:val="center"/>
          </w:tcPr>
          <w:p w14:paraId="0CCF9CC3" w14:textId="77777777" w:rsidR="008D3EC4" w:rsidRPr="005453C7" w:rsidRDefault="008D3EC4" w:rsidP="0035309E">
            <w:pPr>
              <w:tabs>
                <w:tab w:val="decimal" w:pos="477"/>
              </w:tabs>
              <w:rPr>
                <w:color w:val="000000"/>
                <w:sz w:val="20"/>
                <w:szCs w:val="20"/>
              </w:rPr>
            </w:pPr>
          </w:p>
        </w:tc>
        <w:tc>
          <w:tcPr>
            <w:tcW w:w="134" w:type="dxa"/>
            <w:tcBorders>
              <w:top w:val="nil"/>
              <w:left w:val="nil"/>
              <w:bottom w:val="nil"/>
              <w:right w:val="nil"/>
            </w:tcBorders>
            <w:shd w:val="clear" w:color="auto" w:fill="auto"/>
            <w:noWrap/>
            <w:vAlign w:val="center"/>
          </w:tcPr>
          <w:p w14:paraId="13BD98B1" w14:textId="77777777" w:rsidR="008D3EC4" w:rsidRPr="005453C7" w:rsidRDefault="008D3EC4" w:rsidP="0035309E">
            <w:pPr>
              <w:rPr>
                <w:color w:val="000000"/>
                <w:sz w:val="20"/>
                <w:szCs w:val="20"/>
              </w:rPr>
            </w:pPr>
          </w:p>
        </w:tc>
        <w:tc>
          <w:tcPr>
            <w:tcW w:w="1096" w:type="dxa"/>
            <w:tcBorders>
              <w:left w:val="nil"/>
              <w:bottom w:val="nil"/>
              <w:right w:val="nil"/>
            </w:tcBorders>
            <w:shd w:val="clear" w:color="auto" w:fill="auto"/>
            <w:noWrap/>
            <w:vAlign w:val="center"/>
          </w:tcPr>
          <w:p w14:paraId="6B978C73" w14:textId="77777777" w:rsidR="008D3EC4" w:rsidRPr="005453C7" w:rsidRDefault="008D3EC4" w:rsidP="0035309E">
            <w:pPr>
              <w:tabs>
                <w:tab w:val="decimal" w:pos="482"/>
              </w:tabs>
              <w:rPr>
                <w:color w:val="000000"/>
                <w:sz w:val="20"/>
                <w:szCs w:val="20"/>
              </w:rPr>
            </w:pPr>
          </w:p>
        </w:tc>
        <w:tc>
          <w:tcPr>
            <w:tcW w:w="850" w:type="dxa"/>
            <w:tcBorders>
              <w:left w:val="nil"/>
              <w:bottom w:val="nil"/>
              <w:right w:val="nil"/>
            </w:tcBorders>
            <w:shd w:val="clear" w:color="auto" w:fill="auto"/>
            <w:noWrap/>
            <w:vAlign w:val="center"/>
          </w:tcPr>
          <w:p w14:paraId="2FF402ED"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42C9B370" w14:textId="77777777" w:rsidTr="0035309E">
        <w:trPr>
          <w:trHeight w:val="300"/>
        </w:trPr>
        <w:tc>
          <w:tcPr>
            <w:tcW w:w="1025" w:type="dxa"/>
            <w:tcBorders>
              <w:top w:val="nil"/>
              <w:left w:val="nil"/>
              <w:right w:val="nil"/>
            </w:tcBorders>
            <w:vAlign w:val="center"/>
          </w:tcPr>
          <w:p w14:paraId="722A74AB"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Orientation</w:t>
            </w:r>
          </w:p>
        </w:tc>
        <w:tc>
          <w:tcPr>
            <w:tcW w:w="1475" w:type="dxa"/>
            <w:tcBorders>
              <w:top w:val="nil"/>
              <w:left w:val="nil"/>
              <w:bottom w:val="nil"/>
              <w:right w:val="nil"/>
            </w:tcBorders>
            <w:shd w:val="clear" w:color="auto" w:fill="auto"/>
            <w:noWrap/>
            <w:vAlign w:val="center"/>
            <w:hideMark/>
          </w:tcPr>
          <w:p w14:paraId="61CAC286"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Extraversion</w:t>
            </w:r>
          </w:p>
        </w:tc>
        <w:tc>
          <w:tcPr>
            <w:tcW w:w="594" w:type="dxa"/>
            <w:tcBorders>
              <w:top w:val="nil"/>
              <w:left w:val="nil"/>
              <w:bottom w:val="nil"/>
              <w:right w:val="nil"/>
            </w:tcBorders>
            <w:vAlign w:val="center"/>
          </w:tcPr>
          <w:p w14:paraId="3A957901" w14:textId="77777777" w:rsidR="008D3EC4" w:rsidRPr="005453C7" w:rsidRDefault="008D3EC4" w:rsidP="0035309E">
            <w:pPr>
              <w:tabs>
                <w:tab w:val="decimal" w:pos="480"/>
              </w:tabs>
              <w:rPr>
                <w:sz w:val="20"/>
                <w:szCs w:val="20"/>
              </w:rPr>
            </w:pPr>
            <w:r w:rsidRPr="005453C7">
              <w:rPr>
                <w:sz w:val="20"/>
                <w:szCs w:val="20"/>
              </w:rPr>
              <w:t>830</w:t>
            </w:r>
          </w:p>
        </w:tc>
        <w:tc>
          <w:tcPr>
            <w:tcW w:w="120" w:type="dxa"/>
            <w:tcBorders>
              <w:top w:val="nil"/>
              <w:left w:val="nil"/>
              <w:bottom w:val="nil"/>
              <w:right w:val="nil"/>
            </w:tcBorders>
            <w:vAlign w:val="center"/>
          </w:tcPr>
          <w:p w14:paraId="134FEB8A"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hideMark/>
          </w:tcPr>
          <w:p w14:paraId="7C0BCE3E" w14:textId="77777777" w:rsidR="008D3EC4" w:rsidRPr="005453C7" w:rsidRDefault="008D3EC4" w:rsidP="0035309E">
            <w:pPr>
              <w:tabs>
                <w:tab w:val="decimal" w:pos="459"/>
              </w:tabs>
              <w:rPr>
                <w:sz w:val="20"/>
                <w:szCs w:val="20"/>
              </w:rPr>
            </w:pPr>
            <w:r w:rsidRPr="005453C7">
              <w:rPr>
                <w:sz w:val="20"/>
                <w:szCs w:val="20"/>
              </w:rPr>
              <w:t>90%</w:t>
            </w:r>
          </w:p>
        </w:tc>
        <w:tc>
          <w:tcPr>
            <w:tcW w:w="134" w:type="dxa"/>
            <w:tcBorders>
              <w:top w:val="nil"/>
              <w:left w:val="nil"/>
              <w:bottom w:val="nil"/>
              <w:right w:val="nil"/>
            </w:tcBorders>
            <w:shd w:val="clear" w:color="auto" w:fill="auto"/>
            <w:noWrap/>
            <w:vAlign w:val="center"/>
            <w:hideMark/>
          </w:tcPr>
          <w:p w14:paraId="6BF41ACE"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hideMark/>
          </w:tcPr>
          <w:p w14:paraId="0EB53B76" w14:textId="77777777" w:rsidR="008D3EC4" w:rsidRPr="005453C7" w:rsidRDefault="008D3EC4" w:rsidP="0035309E">
            <w:pPr>
              <w:tabs>
                <w:tab w:val="decimal" w:pos="459"/>
              </w:tabs>
              <w:rPr>
                <w:sz w:val="20"/>
                <w:szCs w:val="20"/>
              </w:rPr>
            </w:pPr>
            <w:r w:rsidRPr="005453C7">
              <w:rPr>
                <w:sz w:val="20"/>
                <w:szCs w:val="20"/>
              </w:rPr>
              <w:t>10%</w:t>
            </w:r>
          </w:p>
        </w:tc>
        <w:tc>
          <w:tcPr>
            <w:tcW w:w="850" w:type="dxa"/>
            <w:tcBorders>
              <w:top w:val="nil"/>
              <w:left w:val="nil"/>
              <w:bottom w:val="nil"/>
              <w:right w:val="nil"/>
            </w:tcBorders>
            <w:shd w:val="clear" w:color="auto" w:fill="auto"/>
            <w:noWrap/>
            <w:vAlign w:val="center"/>
            <w:hideMark/>
          </w:tcPr>
          <w:p w14:paraId="59B6E3A0"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top w:val="nil"/>
              <w:left w:val="nil"/>
              <w:bottom w:val="nil"/>
              <w:right w:val="nil"/>
            </w:tcBorders>
            <w:vAlign w:val="center"/>
          </w:tcPr>
          <w:p w14:paraId="58474F15"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42B1D04A" w14:textId="77777777" w:rsidR="008D3EC4" w:rsidRPr="005453C7" w:rsidRDefault="008D3EC4" w:rsidP="0035309E">
            <w:pPr>
              <w:tabs>
                <w:tab w:val="decimal" w:pos="578"/>
              </w:tabs>
              <w:rPr>
                <w:sz w:val="20"/>
                <w:szCs w:val="20"/>
              </w:rPr>
            </w:pPr>
            <w:r w:rsidRPr="005453C7">
              <w:rPr>
                <w:sz w:val="20"/>
                <w:szCs w:val="20"/>
              </w:rPr>
              <w:t>629</w:t>
            </w:r>
          </w:p>
        </w:tc>
        <w:tc>
          <w:tcPr>
            <w:tcW w:w="120" w:type="dxa"/>
            <w:tcBorders>
              <w:top w:val="nil"/>
              <w:left w:val="nil"/>
              <w:bottom w:val="nil"/>
              <w:right w:val="nil"/>
            </w:tcBorders>
            <w:vAlign w:val="center"/>
          </w:tcPr>
          <w:p w14:paraId="3A9083CB"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hideMark/>
          </w:tcPr>
          <w:p w14:paraId="551CE593" w14:textId="77777777" w:rsidR="008D3EC4" w:rsidRPr="005453C7" w:rsidRDefault="008D3EC4" w:rsidP="0035309E">
            <w:pPr>
              <w:tabs>
                <w:tab w:val="decimal" w:pos="477"/>
              </w:tabs>
              <w:rPr>
                <w:sz w:val="20"/>
                <w:szCs w:val="20"/>
              </w:rPr>
            </w:pPr>
            <w:r w:rsidRPr="005453C7">
              <w:rPr>
                <w:sz w:val="20"/>
                <w:szCs w:val="20"/>
              </w:rPr>
              <w:t>87%</w:t>
            </w:r>
          </w:p>
        </w:tc>
        <w:tc>
          <w:tcPr>
            <w:tcW w:w="134" w:type="dxa"/>
            <w:tcBorders>
              <w:top w:val="nil"/>
              <w:left w:val="nil"/>
              <w:bottom w:val="nil"/>
              <w:right w:val="nil"/>
            </w:tcBorders>
            <w:shd w:val="clear" w:color="auto" w:fill="auto"/>
            <w:noWrap/>
            <w:vAlign w:val="center"/>
            <w:hideMark/>
          </w:tcPr>
          <w:p w14:paraId="50A028A5"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hideMark/>
          </w:tcPr>
          <w:p w14:paraId="2B441F87" w14:textId="77777777" w:rsidR="008D3EC4" w:rsidRPr="005453C7" w:rsidRDefault="008D3EC4" w:rsidP="0035309E">
            <w:pPr>
              <w:tabs>
                <w:tab w:val="decimal" w:pos="482"/>
              </w:tabs>
              <w:rPr>
                <w:sz w:val="20"/>
                <w:szCs w:val="20"/>
              </w:rPr>
            </w:pPr>
            <w:r w:rsidRPr="005453C7">
              <w:rPr>
                <w:sz w:val="20"/>
                <w:szCs w:val="20"/>
              </w:rPr>
              <w:t>13%</w:t>
            </w:r>
          </w:p>
        </w:tc>
        <w:tc>
          <w:tcPr>
            <w:tcW w:w="850" w:type="dxa"/>
            <w:tcBorders>
              <w:top w:val="nil"/>
              <w:left w:val="nil"/>
              <w:bottom w:val="nil"/>
              <w:right w:val="nil"/>
            </w:tcBorders>
            <w:shd w:val="clear" w:color="auto" w:fill="auto"/>
            <w:noWrap/>
            <w:vAlign w:val="center"/>
            <w:hideMark/>
          </w:tcPr>
          <w:p w14:paraId="6F7A52DC" w14:textId="77777777" w:rsidR="008D3EC4" w:rsidRPr="005453C7" w:rsidRDefault="008D3EC4" w:rsidP="0035309E">
            <w:pPr>
              <w:tabs>
                <w:tab w:val="decimal" w:pos="132"/>
              </w:tabs>
              <w:rPr>
                <w:rFonts w:eastAsia="Times New Roman"/>
                <w:color w:val="000000"/>
                <w:sz w:val="20"/>
                <w:szCs w:val="20"/>
                <w:lang w:eastAsia="en-GB"/>
              </w:rPr>
            </w:pPr>
          </w:p>
        </w:tc>
      </w:tr>
      <w:tr w:rsidR="008D3EC4" w:rsidRPr="005453C7" w14:paraId="757F88C3" w14:textId="77777777" w:rsidTr="0035309E">
        <w:trPr>
          <w:trHeight w:val="300"/>
        </w:trPr>
        <w:tc>
          <w:tcPr>
            <w:tcW w:w="1025" w:type="dxa"/>
            <w:tcBorders>
              <w:left w:val="nil"/>
              <w:bottom w:val="nil"/>
              <w:right w:val="nil"/>
            </w:tcBorders>
            <w:vAlign w:val="center"/>
          </w:tcPr>
          <w:p w14:paraId="4EF5B0B8"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hideMark/>
          </w:tcPr>
          <w:p w14:paraId="4289654D"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Introversion</w:t>
            </w:r>
          </w:p>
        </w:tc>
        <w:tc>
          <w:tcPr>
            <w:tcW w:w="594" w:type="dxa"/>
            <w:tcBorders>
              <w:top w:val="nil"/>
              <w:left w:val="nil"/>
              <w:bottom w:val="nil"/>
              <w:right w:val="nil"/>
            </w:tcBorders>
            <w:vAlign w:val="center"/>
          </w:tcPr>
          <w:p w14:paraId="2C000860" w14:textId="77777777" w:rsidR="008D3EC4" w:rsidRPr="005453C7" w:rsidRDefault="008D3EC4" w:rsidP="0035309E">
            <w:pPr>
              <w:tabs>
                <w:tab w:val="decimal" w:pos="480"/>
              </w:tabs>
              <w:rPr>
                <w:sz w:val="20"/>
                <w:szCs w:val="20"/>
              </w:rPr>
            </w:pPr>
            <w:r w:rsidRPr="005453C7">
              <w:rPr>
                <w:sz w:val="20"/>
                <w:szCs w:val="20"/>
              </w:rPr>
              <w:t>1790</w:t>
            </w:r>
          </w:p>
        </w:tc>
        <w:tc>
          <w:tcPr>
            <w:tcW w:w="120" w:type="dxa"/>
            <w:tcBorders>
              <w:top w:val="nil"/>
              <w:left w:val="nil"/>
              <w:bottom w:val="nil"/>
              <w:right w:val="nil"/>
            </w:tcBorders>
            <w:vAlign w:val="center"/>
          </w:tcPr>
          <w:p w14:paraId="184E16B5"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hideMark/>
          </w:tcPr>
          <w:p w14:paraId="06C9CA57" w14:textId="77777777" w:rsidR="008D3EC4" w:rsidRPr="005453C7" w:rsidRDefault="008D3EC4" w:rsidP="0035309E">
            <w:pPr>
              <w:tabs>
                <w:tab w:val="decimal" w:pos="459"/>
              </w:tabs>
              <w:rPr>
                <w:sz w:val="20"/>
                <w:szCs w:val="20"/>
              </w:rPr>
            </w:pPr>
            <w:r w:rsidRPr="005453C7">
              <w:rPr>
                <w:sz w:val="20"/>
                <w:szCs w:val="20"/>
              </w:rPr>
              <w:t>92%</w:t>
            </w:r>
          </w:p>
        </w:tc>
        <w:tc>
          <w:tcPr>
            <w:tcW w:w="134" w:type="dxa"/>
            <w:tcBorders>
              <w:top w:val="nil"/>
              <w:left w:val="nil"/>
              <w:bottom w:val="nil"/>
              <w:right w:val="nil"/>
            </w:tcBorders>
            <w:shd w:val="clear" w:color="auto" w:fill="auto"/>
            <w:noWrap/>
            <w:vAlign w:val="center"/>
            <w:hideMark/>
          </w:tcPr>
          <w:p w14:paraId="06642202"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hideMark/>
          </w:tcPr>
          <w:p w14:paraId="4A795542" w14:textId="77777777" w:rsidR="008D3EC4" w:rsidRPr="005453C7" w:rsidRDefault="008D3EC4" w:rsidP="0035309E">
            <w:pPr>
              <w:tabs>
                <w:tab w:val="decimal" w:pos="459"/>
              </w:tabs>
              <w:rPr>
                <w:sz w:val="20"/>
                <w:szCs w:val="20"/>
              </w:rPr>
            </w:pPr>
            <w:r w:rsidRPr="005453C7">
              <w:rPr>
                <w:sz w:val="20"/>
                <w:szCs w:val="20"/>
              </w:rPr>
              <w:t>8%</w:t>
            </w:r>
          </w:p>
        </w:tc>
        <w:tc>
          <w:tcPr>
            <w:tcW w:w="850" w:type="dxa"/>
            <w:tcBorders>
              <w:top w:val="nil"/>
              <w:left w:val="nil"/>
              <w:bottom w:val="nil"/>
              <w:right w:val="nil"/>
            </w:tcBorders>
            <w:shd w:val="clear" w:color="auto" w:fill="auto"/>
            <w:noWrap/>
            <w:vAlign w:val="center"/>
            <w:hideMark/>
          </w:tcPr>
          <w:p w14:paraId="2BC89719" w14:textId="77777777" w:rsidR="008D3EC4" w:rsidRPr="005453C7" w:rsidRDefault="008D3EC4" w:rsidP="0035309E">
            <w:pPr>
              <w:tabs>
                <w:tab w:val="left" w:pos="220"/>
              </w:tabs>
              <w:rPr>
                <w:rFonts w:eastAsia="Times New Roman"/>
                <w:color w:val="000000"/>
                <w:sz w:val="20"/>
                <w:szCs w:val="20"/>
                <w:vertAlign w:val="superscript"/>
                <w:lang w:eastAsia="en-GB"/>
              </w:rPr>
            </w:pPr>
            <w:r w:rsidRPr="005453C7">
              <w:rPr>
                <w:rFonts w:eastAsia="Times New Roman"/>
                <w:color w:val="000000"/>
                <w:sz w:val="20"/>
                <w:szCs w:val="20"/>
                <w:lang w:eastAsia="en-GB"/>
              </w:rPr>
              <w:t>3.10</w:t>
            </w:r>
          </w:p>
        </w:tc>
        <w:tc>
          <w:tcPr>
            <w:tcW w:w="120" w:type="dxa"/>
            <w:tcBorders>
              <w:top w:val="nil"/>
              <w:left w:val="nil"/>
              <w:bottom w:val="nil"/>
              <w:right w:val="nil"/>
            </w:tcBorders>
            <w:vAlign w:val="center"/>
          </w:tcPr>
          <w:p w14:paraId="495976EB"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0833F13D" w14:textId="77777777" w:rsidR="008D3EC4" w:rsidRPr="005453C7" w:rsidRDefault="008D3EC4" w:rsidP="0035309E">
            <w:pPr>
              <w:tabs>
                <w:tab w:val="decimal" w:pos="578"/>
              </w:tabs>
              <w:rPr>
                <w:sz w:val="20"/>
                <w:szCs w:val="20"/>
              </w:rPr>
            </w:pPr>
            <w:r w:rsidRPr="005453C7">
              <w:rPr>
                <w:sz w:val="20"/>
                <w:szCs w:val="20"/>
              </w:rPr>
              <w:t>1236</w:t>
            </w:r>
          </w:p>
        </w:tc>
        <w:tc>
          <w:tcPr>
            <w:tcW w:w="120" w:type="dxa"/>
            <w:tcBorders>
              <w:top w:val="nil"/>
              <w:left w:val="nil"/>
              <w:bottom w:val="nil"/>
              <w:right w:val="nil"/>
            </w:tcBorders>
            <w:vAlign w:val="center"/>
          </w:tcPr>
          <w:p w14:paraId="4BBA58CC"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hideMark/>
          </w:tcPr>
          <w:p w14:paraId="46ED6752" w14:textId="77777777" w:rsidR="008D3EC4" w:rsidRPr="005453C7" w:rsidRDefault="008D3EC4" w:rsidP="0035309E">
            <w:pPr>
              <w:tabs>
                <w:tab w:val="decimal" w:pos="477"/>
              </w:tabs>
              <w:rPr>
                <w:sz w:val="20"/>
                <w:szCs w:val="20"/>
              </w:rPr>
            </w:pPr>
            <w:r w:rsidRPr="005453C7">
              <w:rPr>
                <w:sz w:val="20"/>
                <w:szCs w:val="20"/>
              </w:rPr>
              <w:t>91%</w:t>
            </w:r>
          </w:p>
        </w:tc>
        <w:tc>
          <w:tcPr>
            <w:tcW w:w="134" w:type="dxa"/>
            <w:tcBorders>
              <w:top w:val="nil"/>
              <w:left w:val="nil"/>
              <w:bottom w:val="nil"/>
              <w:right w:val="nil"/>
            </w:tcBorders>
            <w:shd w:val="clear" w:color="auto" w:fill="auto"/>
            <w:noWrap/>
            <w:vAlign w:val="center"/>
            <w:hideMark/>
          </w:tcPr>
          <w:p w14:paraId="1CA18D22"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hideMark/>
          </w:tcPr>
          <w:p w14:paraId="7CB00ABE" w14:textId="77777777" w:rsidR="008D3EC4" w:rsidRPr="005453C7" w:rsidRDefault="008D3EC4" w:rsidP="0035309E">
            <w:pPr>
              <w:tabs>
                <w:tab w:val="decimal" w:pos="482"/>
              </w:tabs>
              <w:rPr>
                <w:sz w:val="20"/>
                <w:szCs w:val="20"/>
              </w:rPr>
            </w:pPr>
            <w:r w:rsidRPr="005453C7">
              <w:rPr>
                <w:sz w:val="20"/>
                <w:szCs w:val="20"/>
              </w:rPr>
              <w:t>10%</w:t>
            </w:r>
          </w:p>
        </w:tc>
        <w:tc>
          <w:tcPr>
            <w:tcW w:w="850" w:type="dxa"/>
            <w:tcBorders>
              <w:top w:val="nil"/>
              <w:left w:val="nil"/>
              <w:bottom w:val="nil"/>
              <w:right w:val="nil"/>
            </w:tcBorders>
            <w:shd w:val="clear" w:color="auto" w:fill="auto"/>
            <w:noWrap/>
            <w:vAlign w:val="center"/>
            <w:hideMark/>
          </w:tcPr>
          <w:p w14:paraId="08992079" w14:textId="77777777" w:rsidR="008D3EC4" w:rsidRPr="005453C7" w:rsidRDefault="008D3EC4" w:rsidP="0035309E">
            <w:pPr>
              <w:tabs>
                <w:tab w:val="decimal" w:pos="203"/>
              </w:tabs>
              <w:rPr>
                <w:rFonts w:eastAsia="Times New Roman"/>
                <w:color w:val="000000"/>
                <w:sz w:val="20"/>
                <w:szCs w:val="20"/>
                <w:vertAlign w:val="superscript"/>
                <w:lang w:eastAsia="en-GB"/>
              </w:rPr>
            </w:pPr>
            <w:r w:rsidRPr="005453C7">
              <w:rPr>
                <w:rFonts w:eastAsia="Times New Roman"/>
                <w:color w:val="000000"/>
                <w:sz w:val="20"/>
                <w:szCs w:val="20"/>
                <w:lang w:eastAsia="en-GB"/>
              </w:rPr>
              <w:t>6.56</w:t>
            </w:r>
            <w:r w:rsidRPr="005453C7">
              <w:rPr>
                <w:rFonts w:eastAsia="Times New Roman"/>
                <w:color w:val="000000"/>
                <w:sz w:val="20"/>
                <w:szCs w:val="20"/>
                <w:vertAlign w:val="superscript"/>
                <w:lang w:eastAsia="en-GB"/>
              </w:rPr>
              <w:t>*</w:t>
            </w:r>
          </w:p>
        </w:tc>
      </w:tr>
      <w:tr w:rsidR="008D3EC4" w:rsidRPr="005453C7" w14:paraId="68974586" w14:textId="77777777" w:rsidTr="0035309E">
        <w:trPr>
          <w:trHeight w:val="300"/>
        </w:trPr>
        <w:tc>
          <w:tcPr>
            <w:tcW w:w="1025" w:type="dxa"/>
            <w:tcBorders>
              <w:top w:val="nil"/>
              <w:left w:val="nil"/>
              <w:bottom w:val="nil"/>
              <w:right w:val="nil"/>
            </w:tcBorders>
            <w:vAlign w:val="center"/>
          </w:tcPr>
          <w:p w14:paraId="38AE93A1"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1C626BD2" w14:textId="77777777" w:rsidR="008D3EC4" w:rsidRPr="005453C7" w:rsidRDefault="008D3EC4" w:rsidP="0035309E">
            <w:pPr>
              <w:rPr>
                <w:rFonts w:eastAsia="Times New Roman"/>
                <w:color w:val="000000"/>
                <w:sz w:val="20"/>
                <w:szCs w:val="20"/>
                <w:lang w:eastAsia="en-GB"/>
              </w:rPr>
            </w:pPr>
          </w:p>
        </w:tc>
        <w:tc>
          <w:tcPr>
            <w:tcW w:w="594" w:type="dxa"/>
            <w:tcBorders>
              <w:top w:val="nil"/>
              <w:left w:val="nil"/>
              <w:bottom w:val="nil"/>
              <w:right w:val="nil"/>
            </w:tcBorders>
            <w:vAlign w:val="center"/>
          </w:tcPr>
          <w:p w14:paraId="06CF1316" w14:textId="77777777" w:rsidR="008D3EC4" w:rsidRPr="005453C7" w:rsidRDefault="008D3EC4" w:rsidP="0035309E">
            <w:pPr>
              <w:tabs>
                <w:tab w:val="decimal" w:pos="480"/>
              </w:tabs>
              <w:rPr>
                <w:sz w:val="20"/>
                <w:szCs w:val="20"/>
              </w:rPr>
            </w:pPr>
          </w:p>
        </w:tc>
        <w:tc>
          <w:tcPr>
            <w:tcW w:w="120" w:type="dxa"/>
            <w:tcBorders>
              <w:top w:val="nil"/>
              <w:left w:val="nil"/>
              <w:bottom w:val="nil"/>
              <w:right w:val="nil"/>
            </w:tcBorders>
            <w:vAlign w:val="center"/>
          </w:tcPr>
          <w:p w14:paraId="511BE485"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tcPr>
          <w:p w14:paraId="361A9EA1" w14:textId="77777777" w:rsidR="008D3EC4" w:rsidRPr="005453C7" w:rsidRDefault="008D3EC4" w:rsidP="0035309E">
            <w:pPr>
              <w:tabs>
                <w:tab w:val="decimal" w:pos="459"/>
              </w:tabs>
              <w:rPr>
                <w:sz w:val="20"/>
                <w:szCs w:val="20"/>
              </w:rPr>
            </w:pPr>
          </w:p>
        </w:tc>
        <w:tc>
          <w:tcPr>
            <w:tcW w:w="134" w:type="dxa"/>
            <w:tcBorders>
              <w:top w:val="nil"/>
              <w:left w:val="nil"/>
              <w:bottom w:val="nil"/>
              <w:right w:val="nil"/>
            </w:tcBorders>
            <w:shd w:val="clear" w:color="auto" w:fill="auto"/>
            <w:noWrap/>
            <w:vAlign w:val="center"/>
          </w:tcPr>
          <w:p w14:paraId="364457F0"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tcPr>
          <w:p w14:paraId="76EE56AB" w14:textId="77777777" w:rsidR="008D3EC4" w:rsidRPr="005453C7" w:rsidRDefault="008D3EC4" w:rsidP="0035309E">
            <w:pPr>
              <w:tabs>
                <w:tab w:val="decimal" w:pos="459"/>
              </w:tabs>
              <w:rPr>
                <w:sz w:val="20"/>
                <w:szCs w:val="20"/>
              </w:rPr>
            </w:pPr>
          </w:p>
        </w:tc>
        <w:tc>
          <w:tcPr>
            <w:tcW w:w="850" w:type="dxa"/>
            <w:tcBorders>
              <w:top w:val="nil"/>
              <w:left w:val="nil"/>
              <w:bottom w:val="nil"/>
              <w:right w:val="nil"/>
            </w:tcBorders>
            <w:shd w:val="clear" w:color="auto" w:fill="auto"/>
            <w:noWrap/>
            <w:vAlign w:val="center"/>
          </w:tcPr>
          <w:p w14:paraId="307FDF13" w14:textId="77777777" w:rsidR="008D3EC4" w:rsidRPr="005453C7" w:rsidRDefault="008D3EC4" w:rsidP="0035309E">
            <w:pPr>
              <w:tabs>
                <w:tab w:val="left" w:pos="220"/>
              </w:tabs>
              <w:rPr>
                <w:rFonts w:eastAsia="Times New Roman"/>
                <w:color w:val="000000"/>
                <w:sz w:val="20"/>
                <w:szCs w:val="20"/>
                <w:vertAlign w:val="superscript"/>
                <w:lang w:eastAsia="en-GB"/>
              </w:rPr>
            </w:pPr>
          </w:p>
        </w:tc>
        <w:tc>
          <w:tcPr>
            <w:tcW w:w="120" w:type="dxa"/>
            <w:tcBorders>
              <w:top w:val="nil"/>
              <w:left w:val="nil"/>
              <w:bottom w:val="nil"/>
              <w:right w:val="nil"/>
            </w:tcBorders>
            <w:vAlign w:val="center"/>
          </w:tcPr>
          <w:p w14:paraId="349DA69B"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1F0D65D2" w14:textId="77777777" w:rsidR="008D3EC4" w:rsidRPr="005453C7" w:rsidRDefault="008D3EC4" w:rsidP="0035309E">
            <w:pPr>
              <w:tabs>
                <w:tab w:val="decimal" w:pos="578"/>
              </w:tabs>
              <w:rPr>
                <w:sz w:val="20"/>
                <w:szCs w:val="20"/>
              </w:rPr>
            </w:pPr>
          </w:p>
        </w:tc>
        <w:tc>
          <w:tcPr>
            <w:tcW w:w="120" w:type="dxa"/>
            <w:tcBorders>
              <w:top w:val="nil"/>
              <w:left w:val="nil"/>
              <w:bottom w:val="nil"/>
              <w:right w:val="nil"/>
            </w:tcBorders>
            <w:vAlign w:val="center"/>
          </w:tcPr>
          <w:p w14:paraId="6007F723"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tcPr>
          <w:p w14:paraId="2CA0EF5B" w14:textId="77777777" w:rsidR="008D3EC4" w:rsidRPr="005453C7" w:rsidRDefault="008D3EC4" w:rsidP="0035309E">
            <w:pPr>
              <w:tabs>
                <w:tab w:val="decimal" w:pos="477"/>
              </w:tabs>
              <w:rPr>
                <w:sz w:val="20"/>
                <w:szCs w:val="20"/>
              </w:rPr>
            </w:pPr>
          </w:p>
        </w:tc>
        <w:tc>
          <w:tcPr>
            <w:tcW w:w="134" w:type="dxa"/>
            <w:tcBorders>
              <w:top w:val="nil"/>
              <w:left w:val="nil"/>
              <w:bottom w:val="nil"/>
              <w:right w:val="nil"/>
            </w:tcBorders>
            <w:shd w:val="clear" w:color="auto" w:fill="auto"/>
            <w:noWrap/>
            <w:vAlign w:val="center"/>
          </w:tcPr>
          <w:p w14:paraId="350B3047"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tcPr>
          <w:p w14:paraId="0947F2CE" w14:textId="77777777" w:rsidR="008D3EC4" w:rsidRPr="005453C7" w:rsidRDefault="008D3EC4" w:rsidP="0035309E">
            <w:pPr>
              <w:tabs>
                <w:tab w:val="decimal" w:pos="482"/>
              </w:tabs>
              <w:rPr>
                <w:sz w:val="20"/>
                <w:szCs w:val="20"/>
              </w:rPr>
            </w:pPr>
          </w:p>
        </w:tc>
        <w:tc>
          <w:tcPr>
            <w:tcW w:w="850" w:type="dxa"/>
            <w:tcBorders>
              <w:top w:val="nil"/>
              <w:left w:val="nil"/>
              <w:bottom w:val="nil"/>
              <w:right w:val="nil"/>
            </w:tcBorders>
            <w:shd w:val="clear" w:color="auto" w:fill="auto"/>
            <w:noWrap/>
            <w:vAlign w:val="center"/>
          </w:tcPr>
          <w:p w14:paraId="283A889A" w14:textId="77777777" w:rsidR="008D3EC4" w:rsidRPr="005453C7" w:rsidRDefault="008D3EC4" w:rsidP="0035309E">
            <w:pPr>
              <w:tabs>
                <w:tab w:val="decimal" w:pos="203"/>
              </w:tabs>
              <w:rPr>
                <w:rFonts w:eastAsia="Times New Roman"/>
                <w:color w:val="000000"/>
                <w:sz w:val="20"/>
                <w:szCs w:val="20"/>
                <w:vertAlign w:val="superscript"/>
                <w:lang w:eastAsia="en-GB"/>
              </w:rPr>
            </w:pPr>
          </w:p>
        </w:tc>
      </w:tr>
      <w:tr w:rsidR="008D3EC4" w:rsidRPr="005453C7" w14:paraId="5800902D" w14:textId="77777777" w:rsidTr="0035309E">
        <w:trPr>
          <w:trHeight w:val="300"/>
        </w:trPr>
        <w:tc>
          <w:tcPr>
            <w:tcW w:w="1025" w:type="dxa"/>
            <w:tcBorders>
              <w:top w:val="nil"/>
              <w:left w:val="nil"/>
              <w:right w:val="nil"/>
            </w:tcBorders>
            <w:vAlign w:val="center"/>
          </w:tcPr>
          <w:p w14:paraId="0E530DC2"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Perceiving</w:t>
            </w:r>
          </w:p>
        </w:tc>
        <w:tc>
          <w:tcPr>
            <w:tcW w:w="1475" w:type="dxa"/>
            <w:tcBorders>
              <w:top w:val="nil"/>
              <w:left w:val="nil"/>
              <w:bottom w:val="nil"/>
              <w:right w:val="nil"/>
            </w:tcBorders>
            <w:shd w:val="clear" w:color="auto" w:fill="auto"/>
            <w:noWrap/>
            <w:vAlign w:val="center"/>
          </w:tcPr>
          <w:p w14:paraId="23438A6B"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Intuition</w:t>
            </w:r>
          </w:p>
        </w:tc>
        <w:tc>
          <w:tcPr>
            <w:tcW w:w="594" w:type="dxa"/>
            <w:tcBorders>
              <w:top w:val="nil"/>
              <w:left w:val="nil"/>
              <w:bottom w:val="nil"/>
              <w:right w:val="nil"/>
            </w:tcBorders>
            <w:vAlign w:val="center"/>
          </w:tcPr>
          <w:p w14:paraId="7121F486" w14:textId="77777777" w:rsidR="008D3EC4" w:rsidRPr="005453C7" w:rsidRDefault="008D3EC4" w:rsidP="0035309E">
            <w:pPr>
              <w:tabs>
                <w:tab w:val="decimal" w:pos="480"/>
              </w:tabs>
              <w:rPr>
                <w:sz w:val="20"/>
                <w:szCs w:val="20"/>
              </w:rPr>
            </w:pPr>
            <w:r w:rsidRPr="005453C7">
              <w:rPr>
                <w:sz w:val="20"/>
                <w:szCs w:val="20"/>
              </w:rPr>
              <w:t>1616</w:t>
            </w:r>
          </w:p>
        </w:tc>
        <w:tc>
          <w:tcPr>
            <w:tcW w:w="120" w:type="dxa"/>
            <w:tcBorders>
              <w:top w:val="nil"/>
              <w:left w:val="nil"/>
              <w:bottom w:val="nil"/>
              <w:right w:val="nil"/>
            </w:tcBorders>
            <w:vAlign w:val="center"/>
          </w:tcPr>
          <w:p w14:paraId="3EAEA7B9"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tcPr>
          <w:p w14:paraId="4D654563" w14:textId="77777777" w:rsidR="008D3EC4" w:rsidRPr="005453C7" w:rsidRDefault="008D3EC4" w:rsidP="0035309E">
            <w:pPr>
              <w:tabs>
                <w:tab w:val="decimal" w:pos="459"/>
              </w:tabs>
              <w:rPr>
                <w:sz w:val="20"/>
                <w:szCs w:val="20"/>
              </w:rPr>
            </w:pPr>
            <w:r w:rsidRPr="005453C7">
              <w:rPr>
                <w:sz w:val="20"/>
                <w:szCs w:val="20"/>
              </w:rPr>
              <w:t>94%</w:t>
            </w:r>
          </w:p>
        </w:tc>
        <w:tc>
          <w:tcPr>
            <w:tcW w:w="134" w:type="dxa"/>
            <w:tcBorders>
              <w:top w:val="nil"/>
              <w:left w:val="nil"/>
              <w:bottom w:val="nil"/>
              <w:right w:val="nil"/>
            </w:tcBorders>
            <w:shd w:val="clear" w:color="auto" w:fill="auto"/>
            <w:noWrap/>
            <w:vAlign w:val="center"/>
          </w:tcPr>
          <w:p w14:paraId="4123D75C"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tcPr>
          <w:p w14:paraId="1709A995" w14:textId="77777777" w:rsidR="008D3EC4" w:rsidRPr="005453C7" w:rsidRDefault="008D3EC4" w:rsidP="0035309E">
            <w:pPr>
              <w:tabs>
                <w:tab w:val="decimal" w:pos="459"/>
              </w:tabs>
              <w:rPr>
                <w:sz w:val="20"/>
                <w:szCs w:val="20"/>
              </w:rPr>
            </w:pPr>
            <w:r w:rsidRPr="005453C7">
              <w:rPr>
                <w:sz w:val="20"/>
                <w:szCs w:val="20"/>
              </w:rPr>
              <w:t>6%</w:t>
            </w:r>
          </w:p>
        </w:tc>
        <w:tc>
          <w:tcPr>
            <w:tcW w:w="850" w:type="dxa"/>
            <w:tcBorders>
              <w:top w:val="nil"/>
              <w:left w:val="nil"/>
              <w:bottom w:val="nil"/>
              <w:right w:val="nil"/>
            </w:tcBorders>
            <w:shd w:val="clear" w:color="auto" w:fill="auto"/>
            <w:noWrap/>
            <w:vAlign w:val="center"/>
          </w:tcPr>
          <w:p w14:paraId="68BB85B4" w14:textId="77777777" w:rsidR="008D3EC4" w:rsidRPr="005453C7" w:rsidRDefault="008D3EC4" w:rsidP="0035309E">
            <w:pPr>
              <w:tabs>
                <w:tab w:val="left" w:pos="220"/>
              </w:tabs>
              <w:rPr>
                <w:rFonts w:eastAsia="Times New Roman"/>
                <w:color w:val="000000"/>
                <w:sz w:val="20"/>
                <w:szCs w:val="20"/>
                <w:vertAlign w:val="superscript"/>
                <w:lang w:eastAsia="en-GB"/>
              </w:rPr>
            </w:pPr>
          </w:p>
        </w:tc>
        <w:tc>
          <w:tcPr>
            <w:tcW w:w="120" w:type="dxa"/>
            <w:tcBorders>
              <w:top w:val="nil"/>
              <w:left w:val="nil"/>
              <w:bottom w:val="nil"/>
              <w:right w:val="nil"/>
            </w:tcBorders>
            <w:vAlign w:val="center"/>
          </w:tcPr>
          <w:p w14:paraId="7D053CA7"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4CF4D2F2" w14:textId="77777777" w:rsidR="008D3EC4" w:rsidRPr="005453C7" w:rsidRDefault="008D3EC4" w:rsidP="0035309E">
            <w:pPr>
              <w:tabs>
                <w:tab w:val="decimal" w:pos="578"/>
              </w:tabs>
              <w:rPr>
                <w:sz w:val="20"/>
                <w:szCs w:val="20"/>
              </w:rPr>
            </w:pPr>
            <w:r w:rsidRPr="005453C7">
              <w:rPr>
                <w:sz w:val="20"/>
                <w:szCs w:val="20"/>
              </w:rPr>
              <w:t>1196</w:t>
            </w:r>
          </w:p>
        </w:tc>
        <w:tc>
          <w:tcPr>
            <w:tcW w:w="120" w:type="dxa"/>
            <w:tcBorders>
              <w:top w:val="nil"/>
              <w:left w:val="nil"/>
              <w:bottom w:val="nil"/>
              <w:right w:val="nil"/>
            </w:tcBorders>
            <w:vAlign w:val="center"/>
          </w:tcPr>
          <w:p w14:paraId="674D668D"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tcPr>
          <w:p w14:paraId="1F642ADB" w14:textId="77777777" w:rsidR="008D3EC4" w:rsidRPr="005453C7" w:rsidRDefault="008D3EC4" w:rsidP="0035309E">
            <w:pPr>
              <w:tabs>
                <w:tab w:val="decimal" w:pos="477"/>
              </w:tabs>
              <w:rPr>
                <w:sz w:val="20"/>
                <w:szCs w:val="20"/>
              </w:rPr>
            </w:pPr>
            <w:r w:rsidRPr="005453C7">
              <w:rPr>
                <w:sz w:val="20"/>
                <w:szCs w:val="20"/>
              </w:rPr>
              <w:t>92%</w:t>
            </w:r>
          </w:p>
        </w:tc>
        <w:tc>
          <w:tcPr>
            <w:tcW w:w="134" w:type="dxa"/>
            <w:tcBorders>
              <w:top w:val="nil"/>
              <w:left w:val="nil"/>
              <w:bottom w:val="nil"/>
              <w:right w:val="nil"/>
            </w:tcBorders>
            <w:shd w:val="clear" w:color="auto" w:fill="auto"/>
            <w:noWrap/>
            <w:vAlign w:val="center"/>
          </w:tcPr>
          <w:p w14:paraId="60CCE228"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tcPr>
          <w:p w14:paraId="2F0D0720" w14:textId="77777777" w:rsidR="008D3EC4" w:rsidRPr="005453C7" w:rsidRDefault="008D3EC4" w:rsidP="0035309E">
            <w:pPr>
              <w:tabs>
                <w:tab w:val="decimal" w:pos="482"/>
              </w:tabs>
              <w:rPr>
                <w:sz w:val="20"/>
                <w:szCs w:val="20"/>
              </w:rPr>
            </w:pPr>
            <w:r w:rsidRPr="005453C7">
              <w:rPr>
                <w:sz w:val="20"/>
                <w:szCs w:val="20"/>
              </w:rPr>
              <w:t>8%</w:t>
            </w:r>
          </w:p>
        </w:tc>
        <w:tc>
          <w:tcPr>
            <w:tcW w:w="850" w:type="dxa"/>
            <w:tcBorders>
              <w:top w:val="nil"/>
              <w:left w:val="nil"/>
              <w:bottom w:val="nil"/>
              <w:right w:val="nil"/>
            </w:tcBorders>
            <w:shd w:val="clear" w:color="auto" w:fill="auto"/>
            <w:noWrap/>
            <w:vAlign w:val="center"/>
          </w:tcPr>
          <w:p w14:paraId="21D7345D" w14:textId="77777777" w:rsidR="008D3EC4" w:rsidRPr="005453C7" w:rsidRDefault="008D3EC4" w:rsidP="0035309E">
            <w:pPr>
              <w:tabs>
                <w:tab w:val="decimal" w:pos="203"/>
              </w:tabs>
              <w:rPr>
                <w:rFonts w:eastAsia="Times New Roman"/>
                <w:color w:val="000000"/>
                <w:sz w:val="20"/>
                <w:szCs w:val="20"/>
                <w:vertAlign w:val="superscript"/>
                <w:lang w:eastAsia="en-GB"/>
              </w:rPr>
            </w:pPr>
          </w:p>
        </w:tc>
      </w:tr>
      <w:tr w:rsidR="008D3EC4" w:rsidRPr="005453C7" w14:paraId="5194483E" w14:textId="77777777" w:rsidTr="0035309E">
        <w:trPr>
          <w:trHeight w:val="300"/>
        </w:trPr>
        <w:tc>
          <w:tcPr>
            <w:tcW w:w="1025" w:type="dxa"/>
            <w:tcBorders>
              <w:left w:val="nil"/>
              <w:bottom w:val="nil"/>
              <w:right w:val="nil"/>
            </w:tcBorders>
            <w:vAlign w:val="center"/>
          </w:tcPr>
          <w:p w14:paraId="28A7F7A0"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4ED37078"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Sensing</w:t>
            </w:r>
          </w:p>
        </w:tc>
        <w:tc>
          <w:tcPr>
            <w:tcW w:w="594" w:type="dxa"/>
            <w:tcBorders>
              <w:top w:val="nil"/>
              <w:left w:val="nil"/>
              <w:bottom w:val="nil"/>
              <w:right w:val="nil"/>
            </w:tcBorders>
            <w:vAlign w:val="center"/>
          </w:tcPr>
          <w:p w14:paraId="208E800A" w14:textId="77777777" w:rsidR="008D3EC4" w:rsidRPr="005453C7" w:rsidRDefault="008D3EC4" w:rsidP="0035309E">
            <w:pPr>
              <w:tabs>
                <w:tab w:val="decimal" w:pos="480"/>
              </w:tabs>
              <w:rPr>
                <w:sz w:val="20"/>
                <w:szCs w:val="20"/>
              </w:rPr>
            </w:pPr>
            <w:r w:rsidRPr="005453C7">
              <w:rPr>
                <w:sz w:val="20"/>
                <w:szCs w:val="20"/>
              </w:rPr>
              <w:t>1004</w:t>
            </w:r>
          </w:p>
        </w:tc>
        <w:tc>
          <w:tcPr>
            <w:tcW w:w="120" w:type="dxa"/>
            <w:tcBorders>
              <w:top w:val="nil"/>
              <w:left w:val="nil"/>
              <w:bottom w:val="nil"/>
              <w:right w:val="nil"/>
            </w:tcBorders>
            <w:vAlign w:val="center"/>
          </w:tcPr>
          <w:p w14:paraId="15D2CE4F"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tcPr>
          <w:p w14:paraId="53417BE6" w14:textId="77777777" w:rsidR="008D3EC4" w:rsidRPr="005453C7" w:rsidRDefault="008D3EC4" w:rsidP="0035309E">
            <w:pPr>
              <w:tabs>
                <w:tab w:val="decimal" w:pos="459"/>
              </w:tabs>
              <w:rPr>
                <w:sz w:val="20"/>
                <w:szCs w:val="20"/>
              </w:rPr>
            </w:pPr>
            <w:r w:rsidRPr="005453C7">
              <w:rPr>
                <w:sz w:val="20"/>
                <w:szCs w:val="20"/>
              </w:rPr>
              <w:t>88%</w:t>
            </w:r>
          </w:p>
        </w:tc>
        <w:tc>
          <w:tcPr>
            <w:tcW w:w="134" w:type="dxa"/>
            <w:tcBorders>
              <w:top w:val="nil"/>
              <w:left w:val="nil"/>
              <w:bottom w:val="nil"/>
              <w:right w:val="nil"/>
            </w:tcBorders>
            <w:shd w:val="clear" w:color="auto" w:fill="auto"/>
            <w:noWrap/>
            <w:vAlign w:val="center"/>
          </w:tcPr>
          <w:p w14:paraId="123B002C"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tcPr>
          <w:p w14:paraId="7C8254BF" w14:textId="77777777" w:rsidR="008D3EC4" w:rsidRPr="005453C7" w:rsidRDefault="008D3EC4" w:rsidP="0035309E">
            <w:pPr>
              <w:tabs>
                <w:tab w:val="decimal" w:pos="459"/>
              </w:tabs>
              <w:rPr>
                <w:sz w:val="20"/>
                <w:szCs w:val="20"/>
              </w:rPr>
            </w:pPr>
            <w:r w:rsidRPr="005453C7">
              <w:rPr>
                <w:sz w:val="20"/>
                <w:szCs w:val="20"/>
              </w:rPr>
              <w:t>12%</w:t>
            </w:r>
          </w:p>
        </w:tc>
        <w:tc>
          <w:tcPr>
            <w:tcW w:w="850" w:type="dxa"/>
            <w:tcBorders>
              <w:top w:val="nil"/>
              <w:left w:val="nil"/>
              <w:bottom w:val="nil"/>
              <w:right w:val="nil"/>
            </w:tcBorders>
            <w:shd w:val="clear" w:color="auto" w:fill="auto"/>
            <w:noWrap/>
            <w:vAlign w:val="center"/>
          </w:tcPr>
          <w:p w14:paraId="2EFA2F81" w14:textId="77777777" w:rsidR="008D3EC4" w:rsidRPr="005453C7" w:rsidRDefault="008D3EC4" w:rsidP="0035309E">
            <w:pPr>
              <w:tabs>
                <w:tab w:val="left" w:pos="220"/>
              </w:tabs>
              <w:rPr>
                <w:rFonts w:eastAsia="Times New Roman"/>
                <w:color w:val="000000"/>
                <w:sz w:val="20"/>
                <w:szCs w:val="20"/>
                <w:lang w:eastAsia="en-GB"/>
              </w:rPr>
            </w:pPr>
            <w:r w:rsidRPr="005453C7">
              <w:rPr>
                <w:rFonts w:eastAsia="Times New Roman"/>
                <w:color w:val="000000"/>
                <w:sz w:val="20"/>
                <w:szCs w:val="20"/>
                <w:lang w:eastAsia="en-GB"/>
              </w:rPr>
              <w:t>23.07</w:t>
            </w:r>
            <w:r w:rsidRPr="005453C7">
              <w:rPr>
                <w:rFonts w:eastAsia="Times New Roman"/>
                <w:color w:val="000000"/>
                <w:sz w:val="20"/>
                <w:szCs w:val="20"/>
                <w:vertAlign w:val="superscript"/>
                <w:lang w:eastAsia="en-GB"/>
              </w:rPr>
              <w:t>***</w:t>
            </w:r>
          </w:p>
        </w:tc>
        <w:tc>
          <w:tcPr>
            <w:tcW w:w="120" w:type="dxa"/>
            <w:tcBorders>
              <w:top w:val="nil"/>
              <w:left w:val="nil"/>
              <w:bottom w:val="nil"/>
              <w:right w:val="nil"/>
            </w:tcBorders>
            <w:vAlign w:val="center"/>
          </w:tcPr>
          <w:p w14:paraId="4EFD34F7"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62E5BE0C" w14:textId="77777777" w:rsidR="008D3EC4" w:rsidRPr="005453C7" w:rsidRDefault="008D3EC4" w:rsidP="0035309E">
            <w:pPr>
              <w:tabs>
                <w:tab w:val="decimal" w:pos="578"/>
              </w:tabs>
              <w:rPr>
                <w:sz w:val="20"/>
                <w:szCs w:val="20"/>
              </w:rPr>
            </w:pPr>
            <w:r w:rsidRPr="005453C7">
              <w:rPr>
                <w:sz w:val="20"/>
                <w:szCs w:val="20"/>
              </w:rPr>
              <w:t>669</w:t>
            </w:r>
          </w:p>
        </w:tc>
        <w:tc>
          <w:tcPr>
            <w:tcW w:w="120" w:type="dxa"/>
            <w:tcBorders>
              <w:top w:val="nil"/>
              <w:left w:val="nil"/>
              <w:bottom w:val="nil"/>
              <w:right w:val="nil"/>
            </w:tcBorders>
            <w:vAlign w:val="center"/>
          </w:tcPr>
          <w:p w14:paraId="22B8B5CB"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tcPr>
          <w:p w14:paraId="2322E1A6" w14:textId="77777777" w:rsidR="008D3EC4" w:rsidRPr="005453C7" w:rsidRDefault="008D3EC4" w:rsidP="0035309E">
            <w:pPr>
              <w:tabs>
                <w:tab w:val="decimal" w:pos="477"/>
              </w:tabs>
              <w:rPr>
                <w:sz w:val="20"/>
                <w:szCs w:val="20"/>
              </w:rPr>
            </w:pPr>
            <w:r w:rsidRPr="005453C7">
              <w:rPr>
                <w:sz w:val="20"/>
                <w:szCs w:val="20"/>
              </w:rPr>
              <w:t>85%</w:t>
            </w:r>
          </w:p>
        </w:tc>
        <w:tc>
          <w:tcPr>
            <w:tcW w:w="134" w:type="dxa"/>
            <w:tcBorders>
              <w:top w:val="nil"/>
              <w:left w:val="nil"/>
              <w:bottom w:val="nil"/>
              <w:right w:val="nil"/>
            </w:tcBorders>
            <w:shd w:val="clear" w:color="auto" w:fill="auto"/>
            <w:noWrap/>
            <w:vAlign w:val="center"/>
          </w:tcPr>
          <w:p w14:paraId="0C3759ED"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tcPr>
          <w:p w14:paraId="42818A8D" w14:textId="77777777" w:rsidR="008D3EC4" w:rsidRPr="005453C7" w:rsidRDefault="008D3EC4" w:rsidP="0035309E">
            <w:pPr>
              <w:tabs>
                <w:tab w:val="decimal" w:pos="482"/>
              </w:tabs>
              <w:rPr>
                <w:sz w:val="20"/>
                <w:szCs w:val="20"/>
              </w:rPr>
            </w:pPr>
            <w:r w:rsidRPr="005453C7">
              <w:rPr>
                <w:sz w:val="20"/>
                <w:szCs w:val="20"/>
              </w:rPr>
              <w:t>15%</w:t>
            </w:r>
          </w:p>
        </w:tc>
        <w:tc>
          <w:tcPr>
            <w:tcW w:w="850" w:type="dxa"/>
            <w:tcBorders>
              <w:top w:val="nil"/>
              <w:left w:val="nil"/>
              <w:bottom w:val="nil"/>
              <w:right w:val="nil"/>
            </w:tcBorders>
            <w:shd w:val="clear" w:color="auto" w:fill="auto"/>
            <w:noWrap/>
            <w:vAlign w:val="center"/>
          </w:tcPr>
          <w:p w14:paraId="7EAD1890" w14:textId="77777777" w:rsidR="008D3EC4" w:rsidRPr="005453C7" w:rsidRDefault="008D3EC4" w:rsidP="0035309E">
            <w:pPr>
              <w:tabs>
                <w:tab w:val="decimal" w:pos="203"/>
              </w:tabs>
              <w:rPr>
                <w:rFonts w:eastAsia="Times New Roman"/>
                <w:color w:val="000000"/>
                <w:sz w:val="20"/>
                <w:szCs w:val="20"/>
                <w:lang w:eastAsia="en-GB"/>
              </w:rPr>
            </w:pPr>
            <w:r w:rsidRPr="005453C7">
              <w:rPr>
                <w:rFonts w:eastAsia="Times New Roman"/>
                <w:color w:val="000000"/>
                <w:sz w:val="20"/>
                <w:szCs w:val="20"/>
                <w:lang w:eastAsia="en-GB"/>
              </w:rPr>
              <w:t>23.14</w:t>
            </w:r>
            <w:r w:rsidRPr="005453C7">
              <w:rPr>
                <w:rFonts w:eastAsia="Times New Roman"/>
                <w:color w:val="000000"/>
                <w:sz w:val="20"/>
                <w:szCs w:val="20"/>
                <w:vertAlign w:val="superscript"/>
                <w:lang w:eastAsia="en-GB"/>
              </w:rPr>
              <w:t>***</w:t>
            </w:r>
          </w:p>
        </w:tc>
      </w:tr>
      <w:tr w:rsidR="008D3EC4" w:rsidRPr="005453C7" w14:paraId="0B096960" w14:textId="77777777" w:rsidTr="0035309E">
        <w:trPr>
          <w:trHeight w:val="300"/>
        </w:trPr>
        <w:tc>
          <w:tcPr>
            <w:tcW w:w="1025" w:type="dxa"/>
            <w:tcBorders>
              <w:top w:val="nil"/>
              <w:left w:val="nil"/>
              <w:bottom w:val="nil"/>
              <w:right w:val="nil"/>
            </w:tcBorders>
            <w:vAlign w:val="center"/>
          </w:tcPr>
          <w:p w14:paraId="40A45CFF"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7C9080BE" w14:textId="77777777" w:rsidR="008D3EC4" w:rsidRPr="005453C7" w:rsidRDefault="008D3EC4" w:rsidP="0035309E">
            <w:pPr>
              <w:rPr>
                <w:rFonts w:eastAsia="Times New Roman"/>
                <w:color w:val="000000"/>
                <w:sz w:val="20"/>
                <w:szCs w:val="20"/>
                <w:lang w:eastAsia="en-GB"/>
              </w:rPr>
            </w:pPr>
          </w:p>
        </w:tc>
        <w:tc>
          <w:tcPr>
            <w:tcW w:w="594" w:type="dxa"/>
            <w:tcBorders>
              <w:top w:val="nil"/>
              <w:left w:val="nil"/>
              <w:bottom w:val="nil"/>
              <w:right w:val="nil"/>
            </w:tcBorders>
            <w:vAlign w:val="center"/>
          </w:tcPr>
          <w:p w14:paraId="4EA7FE9F" w14:textId="77777777" w:rsidR="008D3EC4" w:rsidRPr="005453C7" w:rsidRDefault="008D3EC4" w:rsidP="0035309E">
            <w:pPr>
              <w:tabs>
                <w:tab w:val="decimal" w:pos="480"/>
              </w:tabs>
              <w:rPr>
                <w:sz w:val="20"/>
                <w:szCs w:val="20"/>
              </w:rPr>
            </w:pPr>
          </w:p>
        </w:tc>
        <w:tc>
          <w:tcPr>
            <w:tcW w:w="120" w:type="dxa"/>
            <w:tcBorders>
              <w:top w:val="nil"/>
              <w:left w:val="nil"/>
              <w:bottom w:val="nil"/>
              <w:right w:val="nil"/>
            </w:tcBorders>
            <w:vAlign w:val="center"/>
          </w:tcPr>
          <w:p w14:paraId="1DDFEE82"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tcPr>
          <w:p w14:paraId="32CDB56A" w14:textId="77777777" w:rsidR="008D3EC4" w:rsidRPr="005453C7" w:rsidRDefault="008D3EC4" w:rsidP="0035309E">
            <w:pPr>
              <w:tabs>
                <w:tab w:val="decimal" w:pos="459"/>
              </w:tabs>
              <w:rPr>
                <w:sz w:val="20"/>
                <w:szCs w:val="20"/>
              </w:rPr>
            </w:pPr>
          </w:p>
        </w:tc>
        <w:tc>
          <w:tcPr>
            <w:tcW w:w="134" w:type="dxa"/>
            <w:tcBorders>
              <w:top w:val="nil"/>
              <w:left w:val="nil"/>
              <w:bottom w:val="nil"/>
              <w:right w:val="nil"/>
            </w:tcBorders>
            <w:shd w:val="clear" w:color="auto" w:fill="auto"/>
            <w:noWrap/>
            <w:vAlign w:val="center"/>
          </w:tcPr>
          <w:p w14:paraId="18B5623A"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tcPr>
          <w:p w14:paraId="0185FFD3" w14:textId="77777777" w:rsidR="008D3EC4" w:rsidRPr="005453C7" w:rsidRDefault="008D3EC4" w:rsidP="0035309E">
            <w:pPr>
              <w:tabs>
                <w:tab w:val="decimal" w:pos="459"/>
              </w:tabs>
              <w:rPr>
                <w:sz w:val="20"/>
                <w:szCs w:val="20"/>
              </w:rPr>
            </w:pPr>
          </w:p>
        </w:tc>
        <w:tc>
          <w:tcPr>
            <w:tcW w:w="850" w:type="dxa"/>
            <w:tcBorders>
              <w:top w:val="nil"/>
              <w:left w:val="nil"/>
              <w:bottom w:val="nil"/>
              <w:right w:val="nil"/>
            </w:tcBorders>
            <w:shd w:val="clear" w:color="auto" w:fill="auto"/>
            <w:noWrap/>
            <w:vAlign w:val="center"/>
          </w:tcPr>
          <w:p w14:paraId="0CB3F056"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top w:val="nil"/>
              <w:left w:val="nil"/>
              <w:bottom w:val="nil"/>
              <w:right w:val="nil"/>
            </w:tcBorders>
            <w:vAlign w:val="center"/>
          </w:tcPr>
          <w:p w14:paraId="6E17CCF0"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221DF349" w14:textId="77777777" w:rsidR="008D3EC4" w:rsidRPr="005453C7" w:rsidRDefault="008D3EC4" w:rsidP="0035309E">
            <w:pPr>
              <w:tabs>
                <w:tab w:val="decimal" w:pos="578"/>
              </w:tabs>
              <w:rPr>
                <w:sz w:val="20"/>
                <w:szCs w:val="20"/>
              </w:rPr>
            </w:pPr>
          </w:p>
        </w:tc>
        <w:tc>
          <w:tcPr>
            <w:tcW w:w="120" w:type="dxa"/>
            <w:tcBorders>
              <w:top w:val="nil"/>
              <w:left w:val="nil"/>
              <w:bottom w:val="nil"/>
              <w:right w:val="nil"/>
            </w:tcBorders>
            <w:vAlign w:val="center"/>
          </w:tcPr>
          <w:p w14:paraId="720AFC60"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tcPr>
          <w:p w14:paraId="2A80EC4E" w14:textId="77777777" w:rsidR="008D3EC4" w:rsidRPr="005453C7" w:rsidRDefault="008D3EC4" w:rsidP="0035309E">
            <w:pPr>
              <w:tabs>
                <w:tab w:val="decimal" w:pos="477"/>
              </w:tabs>
              <w:rPr>
                <w:sz w:val="20"/>
                <w:szCs w:val="20"/>
              </w:rPr>
            </w:pPr>
          </w:p>
        </w:tc>
        <w:tc>
          <w:tcPr>
            <w:tcW w:w="134" w:type="dxa"/>
            <w:tcBorders>
              <w:top w:val="nil"/>
              <w:left w:val="nil"/>
              <w:bottom w:val="nil"/>
              <w:right w:val="nil"/>
            </w:tcBorders>
            <w:shd w:val="clear" w:color="auto" w:fill="auto"/>
            <w:noWrap/>
            <w:vAlign w:val="center"/>
          </w:tcPr>
          <w:p w14:paraId="2EF648B9"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tcPr>
          <w:p w14:paraId="3950B9A0" w14:textId="77777777" w:rsidR="008D3EC4" w:rsidRPr="005453C7" w:rsidRDefault="008D3EC4" w:rsidP="0035309E">
            <w:pPr>
              <w:tabs>
                <w:tab w:val="decimal" w:pos="482"/>
              </w:tabs>
              <w:rPr>
                <w:sz w:val="20"/>
                <w:szCs w:val="20"/>
              </w:rPr>
            </w:pPr>
          </w:p>
        </w:tc>
        <w:tc>
          <w:tcPr>
            <w:tcW w:w="850" w:type="dxa"/>
            <w:tcBorders>
              <w:top w:val="nil"/>
              <w:left w:val="nil"/>
              <w:bottom w:val="nil"/>
              <w:right w:val="nil"/>
            </w:tcBorders>
            <w:shd w:val="clear" w:color="auto" w:fill="auto"/>
            <w:noWrap/>
            <w:vAlign w:val="center"/>
          </w:tcPr>
          <w:p w14:paraId="68EDEF7C" w14:textId="77777777" w:rsidR="008D3EC4" w:rsidRPr="005453C7" w:rsidRDefault="008D3EC4" w:rsidP="0035309E">
            <w:pPr>
              <w:tabs>
                <w:tab w:val="decimal" w:pos="203"/>
              </w:tabs>
              <w:rPr>
                <w:rFonts w:eastAsia="Times New Roman"/>
                <w:color w:val="000000"/>
                <w:sz w:val="20"/>
                <w:szCs w:val="20"/>
                <w:lang w:eastAsia="en-GB"/>
              </w:rPr>
            </w:pPr>
          </w:p>
        </w:tc>
      </w:tr>
      <w:tr w:rsidR="008D3EC4" w:rsidRPr="005453C7" w14:paraId="4DA93BB5" w14:textId="77777777" w:rsidTr="0035309E">
        <w:trPr>
          <w:trHeight w:val="300"/>
        </w:trPr>
        <w:tc>
          <w:tcPr>
            <w:tcW w:w="1025" w:type="dxa"/>
            <w:tcBorders>
              <w:top w:val="nil"/>
              <w:left w:val="nil"/>
              <w:right w:val="nil"/>
            </w:tcBorders>
            <w:vAlign w:val="center"/>
          </w:tcPr>
          <w:p w14:paraId="031C4EFC"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Judging</w:t>
            </w:r>
          </w:p>
        </w:tc>
        <w:tc>
          <w:tcPr>
            <w:tcW w:w="1475" w:type="dxa"/>
            <w:tcBorders>
              <w:top w:val="nil"/>
              <w:left w:val="nil"/>
              <w:bottom w:val="nil"/>
              <w:right w:val="nil"/>
            </w:tcBorders>
            <w:shd w:val="clear" w:color="auto" w:fill="auto"/>
            <w:noWrap/>
            <w:vAlign w:val="center"/>
            <w:hideMark/>
          </w:tcPr>
          <w:p w14:paraId="700EDB7B"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Thinking</w:t>
            </w:r>
          </w:p>
        </w:tc>
        <w:tc>
          <w:tcPr>
            <w:tcW w:w="594" w:type="dxa"/>
            <w:tcBorders>
              <w:top w:val="nil"/>
              <w:left w:val="nil"/>
              <w:bottom w:val="nil"/>
              <w:right w:val="nil"/>
            </w:tcBorders>
            <w:vAlign w:val="center"/>
          </w:tcPr>
          <w:p w14:paraId="0506F7E6" w14:textId="77777777" w:rsidR="008D3EC4" w:rsidRPr="005453C7" w:rsidRDefault="008D3EC4" w:rsidP="0035309E">
            <w:pPr>
              <w:tabs>
                <w:tab w:val="decimal" w:pos="480"/>
              </w:tabs>
              <w:rPr>
                <w:sz w:val="20"/>
                <w:szCs w:val="20"/>
              </w:rPr>
            </w:pPr>
            <w:r w:rsidRPr="005453C7">
              <w:rPr>
                <w:sz w:val="20"/>
                <w:szCs w:val="20"/>
              </w:rPr>
              <w:t>1382</w:t>
            </w:r>
          </w:p>
        </w:tc>
        <w:tc>
          <w:tcPr>
            <w:tcW w:w="120" w:type="dxa"/>
            <w:tcBorders>
              <w:top w:val="nil"/>
              <w:left w:val="nil"/>
              <w:bottom w:val="nil"/>
              <w:right w:val="nil"/>
            </w:tcBorders>
            <w:vAlign w:val="center"/>
          </w:tcPr>
          <w:p w14:paraId="7760E07C"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hideMark/>
          </w:tcPr>
          <w:p w14:paraId="5A90DC26" w14:textId="77777777" w:rsidR="008D3EC4" w:rsidRPr="005453C7" w:rsidRDefault="008D3EC4" w:rsidP="0035309E">
            <w:pPr>
              <w:tabs>
                <w:tab w:val="decimal" w:pos="459"/>
              </w:tabs>
              <w:rPr>
                <w:sz w:val="20"/>
                <w:szCs w:val="20"/>
              </w:rPr>
            </w:pPr>
            <w:r w:rsidRPr="005453C7">
              <w:rPr>
                <w:sz w:val="20"/>
                <w:szCs w:val="20"/>
              </w:rPr>
              <w:t>93%</w:t>
            </w:r>
          </w:p>
        </w:tc>
        <w:tc>
          <w:tcPr>
            <w:tcW w:w="134" w:type="dxa"/>
            <w:tcBorders>
              <w:top w:val="nil"/>
              <w:left w:val="nil"/>
              <w:bottom w:val="nil"/>
              <w:right w:val="nil"/>
            </w:tcBorders>
            <w:shd w:val="clear" w:color="auto" w:fill="auto"/>
            <w:noWrap/>
            <w:vAlign w:val="center"/>
            <w:hideMark/>
          </w:tcPr>
          <w:p w14:paraId="025A7540"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hideMark/>
          </w:tcPr>
          <w:p w14:paraId="6350CAC0" w14:textId="77777777" w:rsidR="008D3EC4" w:rsidRPr="005453C7" w:rsidRDefault="008D3EC4" w:rsidP="0035309E">
            <w:pPr>
              <w:tabs>
                <w:tab w:val="decimal" w:pos="459"/>
              </w:tabs>
              <w:rPr>
                <w:sz w:val="20"/>
                <w:szCs w:val="20"/>
              </w:rPr>
            </w:pPr>
            <w:r w:rsidRPr="005453C7">
              <w:rPr>
                <w:sz w:val="20"/>
                <w:szCs w:val="20"/>
              </w:rPr>
              <w:t>7%</w:t>
            </w:r>
          </w:p>
        </w:tc>
        <w:tc>
          <w:tcPr>
            <w:tcW w:w="850" w:type="dxa"/>
            <w:tcBorders>
              <w:top w:val="nil"/>
              <w:left w:val="nil"/>
              <w:bottom w:val="nil"/>
              <w:right w:val="nil"/>
            </w:tcBorders>
            <w:shd w:val="clear" w:color="auto" w:fill="auto"/>
            <w:noWrap/>
            <w:vAlign w:val="center"/>
            <w:hideMark/>
          </w:tcPr>
          <w:p w14:paraId="2D7F11ED"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top w:val="nil"/>
              <w:left w:val="nil"/>
              <w:bottom w:val="nil"/>
              <w:right w:val="nil"/>
            </w:tcBorders>
            <w:vAlign w:val="center"/>
          </w:tcPr>
          <w:p w14:paraId="7EDF8A55"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60CAEBE4" w14:textId="77777777" w:rsidR="008D3EC4" w:rsidRPr="005453C7" w:rsidRDefault="008D3EC4" w:rsidP="0035309E">
            <w:pPr>
              <w:tabs>
                <w:tab w:val="decimal" w:pos="578"/>
              </w:tabs>
              <w:rPr>
                <w:sz w:val="20"/>
                <w:szCs w:val="20"/>
              </w:rPr>
            </w:pPr>
            <w:r w:rsidRPr="005453C7">
              <w:rPr>
                <w:sz w:val="20"/>
                <w:szCs w:val="20"/>
              </w:rPr>
              <w:t>794</w:t>
            </w:r>
          </w:p>
        </w:tc>
        <w:tc>
          <w:tcPr>
            <w:tcW w:w="120" w:type="dxa"/>
            <w:tcBorders>
              <w:top w:val="nil"/>
              <w:left w:val="nil"/>
              <w:bottom w:val="nil"/>
              <w:right w:val="nil"/>
            </w:tcBorders>
            <w:vAlign w:val="center"/>
          </w:tcPr>
          <w:p w14:paraId="63C8842F"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hideMark/>
          </w:tcPr>
          <w:p w14:paraId="1E83F0AB" w14:textId="77777777" w:rsidR="008D3EC4" w:rsidRPr="005453C7" w:rsidRDefault="008D3EC4" w:rsidP="0035309E">
            <w:pPr>
              <w:tabs>
                <w:tab w:val="decimal" w:pos="477"/>
              </w:tabs>
              <w:rPr>
                <w:sz w:val="20"/>
                <w:szCs w:val="20"/>
              </w:rPr>
            </w:pPr>
            <w:r w:rsidRPr="005453C7">
              <w:rPr>
                <w:sz w:val="20"/>
                <w:szCs w:val="20"/>
              </w:rPr>
              <w:t>90%</w:t>
            </w:r>
          </w:p>
        </w:tc>
        <w:tc>
          <w:tcPr>
            <w:tcW w:w="134" w:type="dxa"/>
            <w:tcBorders>
              <w:top w:val="nil"/>
              <w:left w:val="nil"/>
              <w:bottom w:val="nil"/>
              <w:right w:val="nil"/>
            </w:tcBorders>
            <w:shd w:val="clear" w:color="auto" w:fill="auto"/>
            <w:noWrap/>
            <w:vAlign w:val="center"/>
            <w:hideMark/>
          </w:tcPr>
          <w:p w14:paraId="46B491AF"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hideMark/>
          </w:tcPr>
          <w:p w14:paraId="1845BDF1" w14:textId="77777777" w:rsidR="008D3EC4" w:rsidRPr="005453C7" w:rsidRDefault="008D3EC4" w:rsidP="0035309E">
            <w:pPr>
              <w:tabs>
                <w:tab w:val="decimal" w:pos="482"/>
              </w:tabs>
              <w:rPr>
                <w:sz w:val="20"/>
                <w:szCs w:val="20"/>
              </w:rPr>
            </w:pPr>
            <w:r w:rsidRPr="005453C7">
              <w:rPr>
                <w:sz w:val="20"/>
                <w:szCs w:val="20"/>
              </w:rPr>
              <w:t>10%</w:t>
            </w:r>
          </w:p>
        </w:tc>
        <w:tc>
          <w:tcPr>
            <w:tcW w:w="850" w:type="dxa"/>
            <w:tcBorders>
              <w:top w:val="nil"/>
              <w:left w:val="nil"/>
              <w:bottom w:val="nil"/>
              <w:right w:val="nil"/>
            </w:tcBorders>
            <w:shd w:val="clear" w:color="auto" w:fill="auto"/>
            <w:noWrap/>
            <w:vAlign w:val="center"/>
            <w:hideMark/>
          </w:tcPr>
          <w:p w14:paraId="46949873" w14:textId="77777777" w:rsidR="008D3EC4" w:rsidRPr="005453C7" w:rsidRDefault="008D3EC4" w:rsidP="0035309E">
            <w:pPr>
              <w:tabs>
                <w:tab w:val="decimal" w:pos="203"/>
              </w:tabs>
              <w:rPr>
                <w:rFonts w:eastAsia="Times New Roman"/>
                <w:color w:val="000000"/>
                <w:sz w:val="20"/>
                <w:szCs w:val="20"/>
                <w:lang w:eastAsia="en-GB"/>
              </w:rPr>
            </w:pPr>
          </w:p>
        </w:tc>
      </w:tr>
      <w:tr w:rsidR="008D3EC4" w:rsidRPr="005453C7" w14:paraId="4BE85707" w14:textId="77777777" w:rsidTr="0035309E">
        <w:trPr>
          <w:trHeight w:val="300"/>
        </w:trPr>
        <w:tc>
          <w:tcPr>
            <w:tcW w:w="1025" w:type="dxa"/>
            <w:tcBorders>
              <w:left w:val="nil"/>
              <w:bottom w:val="nil"/>
              <w:right w:val="nil"/>
            </w:tcBorders>
            <w:vAlign w:val="center"/>
          </w:tcPr>
          <w:p w14:paraId="706476FA"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hideMark/>
          </w:tcPr>
          <w:p w14:paraId="5935480F"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Feeling</w:t>
            </w:r>
          </w:p>
        </w:tc>
        <w:tc>
          <w:tcPr>
            <w:tcW w:w="594" w:type="dxa"/>
            <w:tcBorders>
              <w:top w:val="nil"/>
              <w:left w:val="nil"/>
              <w:bottom w:val="nil"/>
              <w:right w:val="nil"/>
            </w:tcBorders>
            <w:vAlign w:val="center"/>
          </w:tcPr>
          <w:p w14:paraId="6C1A4F39" w14:textId="77777777" w:rsidR="008D3EC4" w:rsidRPr="005453C7" w:rsidRDefault="008D3EC4" w:rsidP="0035309E">
            <w:pPr>
              <w:tabs>
                <w:tab w:val="decimal" w:pos="480"/>
              </w:tabs>
              <w:rPr>
                <w:sz w:val="20"/>
                <w:szCs w:val="20"/>
              </w:rPr>
            </w:pPr>
            <w:r w:rsidRPr="005453C7">
              <w:rPr>
                <w:sz w:val="20"/>
                <w:szCs w:val="20"/>
              </w:rPr>
              <w:t>1238</w:t>
            </w:r>
          </w:p>
        </w:tc>
        <w:tc>
          <w:tcPr>
            <w:tcW w:w="120" w:type="dxa"/>
            <w:tcBorders>
              <w:top w:val="nil"/>
              <w:left w:val="nil"/>
              <w:bottom w:val="nil"/>
              <w:right w:val="nil"/>
            </w:tcBorders>
            <w:vAlign w:val="center"/>
          </w:tcPr>
          <w:p w14:paraId="485E2D80"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hideMark/>
          </w:tcPr>
          <w:p w14:paraId="600461A3" w14:textId="77777777" w:rsidR="008D3EC4" w:rsidRPr="005453C7" w:rsidRDefault="008D3EC4" w:rsidP="0035309E">
            <w:pPr>
              <w:tabs>
                <w:tab w:val="decimal" w:pos="459"/>
              </w:tabs>
              <w:rPr>
                <w:sz w:val="20"/>
                <w:szCs w:val="20"/>
              </w:rPr>
            </w:pPr>
            <w:r w:rsidRPr="005453C7">
              <w:rPr>
                <w:sz w:val="20"/>
                <w:szCs w:val="20"/>
              </w:rPr>
              <w:t>90%</w:t>
            </w:r>
          </w:p>
        </w:tc>
        <w:tc>
          <w:tcPr>
            <w:tcW w:w="134" w:type="dxa"/>
            <w:tcBorders>
              <w:top w:val="nil"/>
              <w:left w:val="nil"/>
              <w:bottom w:val="nil"/>
              <w:right w:val="nil"/>
            </w:tcBorders>
            <w:shd w:val="clear" w:color="auto" w:fill="auto"/>
            <w:noWrap/>
            <w:vAlign w:val="center"/>
            <w:hideMark/>
          </w:tcPr>
          <w:p w14:paraId="232297C3"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hideMark/>
          </w:tcPr>
          <w:p w14:paraId="0124DCC0" w14:textId="77777777" w:rsidR="008D3EC4" w:rsidRPr="005453C7" w:rsidRDefault="008D3EC4" w:rsidP="0035309E">
            <w:pPr>
              <w:tabs>
                <w:tab w:val="decimal" w:pos="459"/>
              </w:tabs>
              <w:rPr>
                <w:sz w:val="20"/>
                <w:szCs w:val="20"/>
              </w:rPr>
            </w:pPr>
            <w:r w:rsidRPr="005453C7">
              <w:rPr>
                <w:sz w:val="20"/>
                <w:szCs w:val="20"/>
              </w:rPr>
              <w:t>10%</w:t>
            </w:r>
          </w:p>
        </w:tc>
        <w:tc>
          <w:tcPr>
            <w:tcW w:w="850" w:type="dxa"/>
            <w:tcBorders>
              <w:top w:val="nil"/>
              <w:left w:val="nil"/>
              <w:bottom w:val="nil"/>
              <w:right w:val="nil"/>
            </w:tcBorders>
            <w:shd w:val="clear" w:color="auto" w:fill="auto"/>
            <w:noWrap/>
            <w:vAlign w:val="center"/>
            <w:hideMark/>
          </w:tcPr>
          <w:p w14:paraId="7E355B1B" w14:textId="77777777" w:rsidR="008D3EC4" w:rsidRPr="005453C7" w:rsidRDefault="008D3EC4" w:rsidP="0035309E">
            <w:pPr>
              <w:tabs>
                <w:tab w:val="left" w:pos="220"/>
              </w:tabs>
              <w:rPr>
                <w:rFonts w:eastAsia="Times New Roman"/>
                <w:color w:val="000000"/>
                <w:sz w:val="20"/>
                <w:szCs w:val="20"/>
                <w:lang w:eastAsia="en-GB"/>
              </w:rPr>
            </w:pPr>
            <w:r w:rsidRPr="005453C7">
              <w:rPr>
                <w:rFonts w:eastAsia="Times New Roman"/>
                <w:color w:val="000000"/>
                <w:sz w:val="20"/>
                <w:szCs w:val="20"/>
                <w:lang w:eastAsia="en-GB"/>
              </w:rPr>
              <w:t>5.46</w:t>
            </w:r>
          </w:p>
        </w:tc>
        <w:tc>
          <w:tcPr>
            <w:tcW w:w="120" w:type="dxa"/>
            <w:tcBorders>
              <w:top w:val="nil"/>
              <w:left w:val="nil"/>
              <w:bottom w:val="nil"/>
              <w:right w:val="nil"/>
            </w:tcBorders>
            <w:vAlign w:val="center"/>
          </w:tcPr>
          <w:p w14:paraId="5FF52533"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5AA10DA3" w14:textId="77777777" w:rsidR="008D3EC4" w:rsidRPr="005453C7" w:rsidRDefault="008D3EC4" w:rsidP="0035309E">
            <w:pPr>
              <w:tabs>
                <w:tab w:val="decimal" w:pos="578"/>
              </w:tabs>
              <w:rPr>
                <w:sz w:val="20"/>
                <w:szCs w:val="20"/>
              </w:rPr>
            </w:pPr>
            <w:r w:rsidRPr="005453C7">
              <w:rPr>
                <w:sz w:val="20"/>
                <w:szCs w:val="20"/>
              </w:rPr>
              <w:t>1071</w:t>
            </w:r>
          </w:p>
        </w:tc>
        <w:tc>
          <w:tcPr>
            <w:tcW w:w="120" w:type="dxa"/>
            <w:tcBorders>
              <w:top w:val="nil"/>
              <w:left w:val="nil"/>
              <w:bottom w:val="nil"/>
              <w:right w:val="nil"/>
            </w:tcBorders>
            <w:vAlign w:val="center"/>
          </w:tcPr>
          <w:p w14:paraId="6F950692"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hideMark/>
          </w:tcPr>
          <w:p w14:paraId="4329FF82" w14:textId="77777777" w:rsidR="008D3EC4" w:rsidRPr="005453C7" w:rsidRDefault="008D3EC4" w:rsidP="0035309E">
            <w:pPr>
              <w:tabs>
                <w:tab w:val="decimal" w:pos="477"/>
              </w:tabs>
              <w:rPr>
                <w:sz w:val="20"/>
                <w:szCs w:val="20"/>
              </w:rPr>
            </w:pPr>
            <w:r w:rsidRPr="005453C7">
              <w:rPr>
                <w:sz w:val="20"/>
                <w:szCs w:val="20"/>
              </w:rPr>
              <w:t>89%</w:t>
            </w:r>
          </w:p>
        </w:tc>
        <w:tc>
          <w:tcPr>
            <w:tcW w:w="134" w:type="dxa"/>
            <w:tcBorders>
              <w:top w:val="nil"/>
              <w:left w:val="nil"/>
              <w:bottom w:val="nil"/>
              <w:right w:val="nil"/>
            </w:tcBorders>
            <w:shd w:val="clear" w:color="auto" w:fill="auto"/>
            <w:noWrap/>
            <w:vAlign w:val="center"/>
            <w:hideMark/>
          </w:tcPr>
          <w:p w14:paraId="3D3BEA6E"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hideMark/>
          </w:tcPr>
          <w:p w14:paraId="3E9D4D63" w14:textId="77777777" w:rsidR="008D3EC4" w:rsidRPr="005453C7" w:rsidRDefault="008D3EC4" w:rsidP="0035309E">
            <w:pPr>
              <w:tabs>
                <w:tab w:val="decimal" w:pos="482"/>
              </w:tabs>
              <w:rPr>
                <w:sz w:val="20"/>
                <w:szCs w:val="20"/>
              </w:rPr>
            </w:pPr>
            <w:r w:rsidRPr="005453C7">
              <w:rPr>
                <w:sz w:val="20"/>
                <w:szCs w:val="20"/>
              </w:rPr>
              <w:t>11%</w:t>
            </w:r>
          </w:p>
        </w:tc>
        <w:tc>
          <w:tcPr>
            <w:tcW w:w="850" w:type="dxa"/>
            <w:tcBorders>
              <w:top w:val="nil"/>
              <w:left w:val="nil"/>
              <w:bottom w:val="nil"/>
              <w:right w:val="nil"/>
            </w:tcBorders>
            <w:shd w:val="clear" w:color="auto" w:fill="auto"/>
            <w:noWrap/>
            <w:vAlign w:val="center"/>
            <w:hideMark/>
          </w:tcPr>
          <w:p w14:paraId="33AE971F" w14:textId="77777777" w:rsidR="008D3EC4" w:rsidRPr="005453C7" w:rsidRDefault="008D3EC4" w:rsidP="0035309E">
            <w:pPr>
              <w:tabs>
                <w:tab w:val="decimal" w:pos="203"/>
              </w:tabs>
              <w:rPr>
                <w:rFonts w:eastAsia="Times New Roman"/>
                <w:color w:val="000000"/>
                <w:sz w:val="20"/>
                <w:szCs w:val="20"/>
                <w:lang w:eastAsia="en-GB"/>
              </w:rPr>
            </w:pPr>
            <w:r w:rsidRPr="005453C7">
              <w:rPr>
                <w:rFonts w:eastAsia="Times New Roman"/>
                <w:color w:val="000000"/>
                <w:sz w:val="20"/>
                <w:szCs w:val="20"/>
                <w:lang w:eastAsia="en-GB"/>
              </w:rPr>
              <w:t>0.29</w:t>
            </w:r>
          </w:p>
        </w:tc>
      </w:tr>
      <w:tr w:rsidR="008D3EC4" w:rsidRPr="005453C7" w14:paraId="339D8645" w14:textId="77777777" w:rsidTr="0035309E">
        <w:trPr>
          <w:trHeight w:val="300"/>
        </w:trPr>
        <w:tc>
          <w:tcPr>
            <w:tcW w:w="1025" w:type="dxa"/>
            <w:tcBorders>
              <w:top w:val="nil"/>
              <w:left w:val="nil"/>
              <w:bottom w:val="nil"/>
              <w:right w:val="nil"/>
            </w:tcBorders>
            <w:vAlign w:val="center"/>
          </w:tcPr>
          <w:p w14:paraId="2B5F8E6C"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hideMark/>
          </w:tcPr>
          <w:p w14:paraId="0BE787C6" w14:textId="77777777" w:rsidR="008D3EC4" w:rsidRPr="005453C7" w:rsidRDefault="008D3EC4" w:rsidP="0035309E">
            <w:pPr>
              <w:rPr>
                <w:rFonts w:eastAsia="Times New Roman"/>
                <w:color w:val="000000"/>
                <w:sz w:val="20"/>
                <w:szCs w:val="20"/>
                <w:lang w:eastAsia="en-GB"/>
              </w:rPr>
            </w:pPr>
          </w:p>
        </w:tc>
        <w:tc>
          <w:tcPr>
            <w:tcW w:w="594" w:type="dxa"/>
            <w:tcBorders>
              <w:top w:val="nil"/>
              <w:left w:val="nil"/>
              <w:bottom w:val="nil"/>
              <w:right w:val="nil"/>
            </w:tcBorders>
            <w:vAlign w:val="center"/>
          </w:tcPr>
          <w:p w14:paraId="4C5075CB" w14:textId="77777777" w:rsidR="008D3EC4" w:rsidRPr="005453C7" w:rsidRDefault="008D3EC4" w:rsidP="0035309E">
            <w:pPr>
              <w:tabs>
                <w:tab w:val="decimal" w:pos="480"/>
              </w:tabs>
              <w:rPr>
                <w:sz w:val="20"/>
                <w:szCs w:val="20"/>
              </w:rPr>
            </w:pPr>
          </w:p>
        </w:tc>
        <w:tc>
          <w:tcPr>
            <w:tcW w:w="120" w:type="dxa"/>
            <w:tcBorders>
              <w:top w:val="nil"/>
              <w:left w:val="nil"/>
              <w:bottom w:val="nil"/>
              <w:right w:val="nil"/>
            </w:tcBorders>
            <w:vAlign w:val="center"/>
          </w:tcPr>
          <w:p w14:paraId="45C3D5CC"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hideMark/>
          </w:tcPr>
          <w:p w14:paraId="04EDBFEA" w14:textId="77777777" w:rsidR="008D3EC4" w:rsidRPr="005453C7" w:rsidRDefault="008D3EC4" w:rsidP="0035309E">
            <w:pPr>
              <w:tabs>
                <w:tab w:val="decimal" w:pos="459"/>
              </w:tabs>
              <w:rPr>
                <w:sz w:val="20"/>
                <w:szCs w:val="20"/>
              </w:rPr>
            </w:pPr>
          </w:p>
        </w:tc>
        <w:tc>
          <w:tcPr>
            <w:tcW w:w="134" w:type="dxa"/>
            <w:tcBorders>
              <w:top w:val="nil"/>
              <w:left w:val="nil"/>
              <w:bottom w:val="nil"/>
              <w:right w:val="nil"/>
            </w:tcBorders>
            <w:shd w:val="clear" w:color="auto" w:fill="auto"/>
            <w:noWrap/>
            <w:vAlign w:val="center"/>
            <w:hideMark/>
          </w:tcPr>
          <w:p w14:paraId="2FE82E74"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hideMark/>
          </w:tcPr>
          <w:p w14:paraId="794AE5B0" w14:textId="77777777" w:rsidR="008D3EC4" w:rsidRPr="005453C7" w:rsidRDefault="008D3EC4" w:rsidP="0035309E">
            <w:pPr>
              <w:tabs>
                <w:tab w:val="decimal" w:pos="459"/>
              </w:tabs>
              <w:rPr>
                <w:sz w:val="20"/>
                <w:szCs w:val="20"/>
              </w:rPr>
            </w:pPr>
          </w:p>
        </w:tc>
        <w:tc>
          <w:tcPr>
            <w:tcW w:w="850" w:type="dxa"/>
            <w:tcBorders>
              <w:top w:val="nil"/>
              <w:left w:val="nil"/>
              <w:bottom w:val="nil"/>
              <w:right w:val="nil"/>
            </w:tcBorders>
            <w:shd w:val="clear" w:color="auto" w:fill="auto"/>
            <w:noWrap/>
            <w:vAlign w:val="center"/>
            <w:hideMark/>
          </w:tcPr>
          <w:p w14:paraId="495A9111"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top w:val="nil"/>
              <w:left w:val="nil"/>
              <w:bottom w:val="nil"/>
              <w:right w:val="nil"/>
            </w:tcBorders>
            <w:vAlign w:val="center"/>
          </w:tcPr>
          <w:p w14:paraId="327C03E1"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5AADAC3F" w14:textId="77777777" w:rsidR="008D3EC4" w:rsidRPr="005453C7" w:rsidRDefault="008D3EC4" w:rsidP="0035309E">
            <w:pPr>
              <w:tabs>
                <w:tab w:val="decimal" w:pos="578"/>
              </w:tabs>
              <w:rPr>
                <w:sz w:val="20"/>
                <w:szCs w:val="20"/>
              </w:rPr>
            </w:pPr>
          </w:p>
        </w:tc>
        <w:tc>
          <w:tcPr>
            <w:tcW w:w="120" w:type="dxa"/>
            <w:tcBorders>
              <w:top w:val="nil"/>
              <w:left w:val="nil"/>
              <w:bottom w:val="nil"/>
              <w:right w:val="nil"/>
            </w:tcBorders>
            <w:vAlign w:val="center"/>
          </w:tcPr>
          <w:p w14:paraId="53B5E11A"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hideMark/>
          </w:tcPr>
          <w:p w14:paraId="038971B9" w14:textId="77777777" w:rsidR="008D3EC4" w:rsidRPr="005453C7" w:rsidRDefault="008D3EC4" w:rsidP="0035309E">
            <w:pPr>
              <w:tabs>
                <w:tab w:val="decimal" w:pos="477"/>
              </w:tabs>
              <w:rPr>
                <w:sz w:val="20"/>
                <w:szCs w:val="20"/>
              </w:rPr>
            </w:pPr>
          </w:p>
        </w:tc>
        <w:tc>
          <w:tcPr>
            <w:tcW w:w="134" w:type="dxa"/>
            <w:tcBorders>
              <w:top w:val="nil"/>
              <w:left w:val="nil"/>
              <w:bottom w:val="nil"/>
              <w:right w:val="nil"/>
            </w:tcBorders>
            <w:shd w:val="clear" w:color="auto" w:fill="auto"/>
            <w:noWrap/>
            <w:vAlign w:val="center"/>
            <w:hideMark/>
          </w:tcPr>
          <w:p w14:paraId="4ADC806D"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hideMark/>
          </w:tcPr>
          <w:p w14:paraId="0837B49C" w14:textId="77777777" w:rsidR="008D3EC4" w:rsidRPr="005453C7" w:rsidRDefault="008D3EC4" w:rsidP="0035309E">
            <w:pPr>
              <w:tabs>
                <w:tab w:val="decimal" w:pos="482"/>
              </w:tabs>
              <w:rPr>
                <w:sz w:val="20"/>
                <w:szCs w:val="20"/>
              </w:rPr>
            </w:pPr>
          </w:p>
        </w:tc>
        <w:tc>
          <w:tcPr>
            <w:tcW w:w="850" w:type="dxa"/>
            <w:tcBorders>
              <w:top w:val="nil"/>
              <w:left w:val="nil"/>
              <w:bottom w:val="nil"/>
              <w:right w:val="nil"/>
            </w:tcBorders>
            <w:shd w:val="clear" w:color="auto" w:fill="auto"/>
            <w:noWrap/>
            <w:vAlign w:val="center"/>
            <w:hideMark/>
          </w:tcPr>
          <w:p w14:paraId="5C18846F" w14:textId="77777777" w:rsidR="008D3EC4" w:rsidRPr="005453C7" w:rsidRDefault="008D3EC4" w:rsidP="0035309E">
            <w:pPr>
              <w:tabs>
                <w:tab w:val="decimal" w:pos="203"/>
              </w:tabs>
              <w:rPr>
                <w:rFonts w:eastAsia="Times New Roman"/>
                <w:color w:val="000000"/>
                <w:sz w:val="20"/>
                <w:szCs w:val="20"/>
                <w:lang w:eastAsia="en-GB"/>
              </w:rPr>
            </w:pPr>
          </w:p>
        </w:tc>
      </w:tr>
      <w:tr w:rsidR="008D3EC4" w:rsidRPr="005453C7" w14:paraId="2EE2967F" w14:textId="77777777" w:rsidTr="0035309E">
        <w:trPr>
          <w:trHeight w:val="300"/>
        </w:trPr>
        <w:tc>
          <w:tcPr>
            <w:tcW w:w="1025" w:type="dxa"/>
            <w:tcBorders>
              <w:top w:val="nil"/>
              <w:left w:val="nil"/>
              <w:right w:val="nil"/>
            </w:tcBorders>
            <w:vAlign w:val="center"/>
          </w:tcPr>
          <w:p w14:paraId="3D34C6C7"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Attitude</w:t>
            </w:r>
          </w:p>
        </w:tc>
        <w:tc>
          <w:tcPr>
            <w:tcW w:w="1475" w:type="dxa"/>
            <w:tcBorders>
              <w:top w:val="nil"/>
              <w:left w:val="nil"/>
              <w:bottom w:val="nil"/>
              <w:right w:val="nil"/>
            </w:tcBorders>
            <w:shd w:val="clear" w:color="auto" w:fill="auto"/>
            <w:noWrap/>
            <w:vAlign w:val="center"/>
          </w:tcPr>
          <w:p w14:paraId="2CBAA599"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Perceiving</w:t>
            </w:r>
          </w:p>
        </w:tc>
        <w:tc>
          <w:tcPr>
            <w:tcW w:w="594" w:type="dxa"/>
            <w:tcBorders>
              <w:top w:val="nil"/>
              <w:left w:val="nil"/>
              <w:bottom w:val="nil"/>
              <w:right w:val="nil"/>
            </w:tcBorders>
            <w:vAlign w:val="center"/>
          </w:tcPr>
          <w:p w14:paraId="0F6FA83D" w14:textId="77777777" w:rsidR="008D3EC4" w:rsidRPr="005453C7" w:rsidRDefault="008D3EC4" w:rsidP="0035309E">
            <w:pPr>
              <w:tabs>
                <w:tab w:val="decimal" w:pos="480"/>
              </w:tabs>
              <w:rPr>
                <w:sz w:val="20"/>
                <w:szCs w:val="20"/>
              </w:rPr>
            </w:pPr>
            <w:r w:rsidRPr="005453C7">
              <w:rPr>
                <w:sz w:val="20"/>
                <w:szCs w:val="20"/>
              </w:rPr>
              <w:t>2292</w:t>
            </w:r>
          </w:p>
        </w:tc>
        <w:tc>
          <w:tcPr>
            <w:tcW w:w="120" w:type="dxa"/>
            <w:tcBorders>
              <w:top w:val="nil"/>
              <w:left w:val="nil"/>
              <w:bottom w:val="nil"/>
              <w:right w:val="nil"/>
            </w:tcBorders>
            <w:vAlign w:val="center"/>
          </w:tcPr>
          <w:p w14:paraId="4995F4D7"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tcPr>
          <w:p w14:paraId="18DEBD4A" w14:textId="77777777" w:rsidR="008D3EC4" w:rsidRPr="005453C7" w:rsidRDefault="008D3EC4" w:rsidP="0035309E">
            <w:pPr>
              <w:tabs>
                <w:tab w:val="decimal" w:pos="459"/>
              </w:tabs>
              <w:rPr>
                <w:sz w:val="20"/>
                <w:szCs w:val="20"/>
              </w:rPr>
            </w:pPr>
            <w:r w:rsidRPr="005453C7">
              <w:rPr>
                <w:sz w:val="20"/>
                <w:szCs w:val="20"/>
              </w:rPr>
              <w:t>93%</w:t>
            </w:r>
          </w:p>
        </w:tc>
        <w:tc>
          <w:tcPr>
            <w:tcW w:w="134" w:type="dxa"/>
            <w:tcBorders>
              <w:top w:val="nil"/>
              <w:left w:val="nil"/>
              <w:bottom w:val="nil"/>
              <w:right w:val="nil"/>
            </w:tcBorders>
            <w:shd w:val="clear" w:color="auto" w:fill="auto"/>
            <w:noWrap/>
            <w:vAlign w:val="center"/>
          </w:tcPr>
          <w:p w14:paraId="341089EA"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tcPr>
          <w:p w14:paraId="79879B2A" w14:textId="77777777" w:rsidR="008D3EC4" w:rsidRPr="005453C7" w:rsidRDefault="008D3EC4" w:rsidP="0035309E">
            <w:pPr>
              <w:tabs>
                <w:tab w:val="decimal" w:pos="459"/>
              </w:tabs>
              <w:rPr>
                <w:sz w:val="20"/>
                <w:szCs w:val="20"/>
              </w:rPr>
            </w:pPr>
            <w:r w:rsidRPr="005453C7">
              <w:rPr>
                <w:sz w:val="20"/>
                <w:szCs w:val="20"/>
              </w:rPr>
              <w:t>7%</w:t>
            </w:r>
          </w:p>
        </w:tc>
        <w:tc>
          <w:tcPr>
            <w:tcW w:w="850" w:type="dxa"/>
            <w:tcBorders>
              <w:top w:val="nil"/>
              <w:left w:val="nil"/>
              <w:bottom w:val="nil"/>
              <w:right w:val="nil"/>
            </w:tcBorders>
            <w:shd w:val="clear" w:color="auto" w:fill="auto"/>
            <w:noWrap/>
            <w:vAlign w:val="center"/>
          </w:tcPr>
          <w:p w14:paraId="62588D32" w14:textId="77777777" w:rsidR="008D3EC4" w:rsidRPr="005453C7" w:rsidRDefault="008D3EC4" w:rsidP="0035309E">
            <w:pPr>
              <w:tabs>
                <w:tab w:val="left" w:pos="220"/>
              </w:tabs>
              <w:rPr>
                <w:rFonts w:eastAsia="Times New Roman"/>
                <w:color w:val="000000"/>
                <w:sz w:val="20"/>
                <w:szCs w:val="20"/>
                <w:vertAlign w:val="superscript"/>
                <w:lang w:eastAsia="en-GB"/>
              </w:rPr>
            </w:pPr>
          </w:p>
        </w:tc>
        <w:tc>
          <w:tcPr>
            <w:tcW w:w="120" w:type="dxa"/>
            <w:tcBorders>
              <w:top w:val="nil"/>
              <w:left w:val="nil"/>
              <w:bottom w:val="nil"/>
              <w:right w:val="nil"/>
            </w:tcBorders>
            <w:vAlign w:val="center"/>
          </w:tcPr>
          <w:p w14:paraId="7A2DA96D"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44C9BAE0" w14:textId="77777777" w:rsidR="008D3EC4" w:rsidRPr="005453C7" w:rsidRDefault="008D3EC4" w:rsidP="0035309E">
            <w:pPr>
              <w:tabs>
                <w:tab w:val="decimal" w:pos="578"/>
              </w:tabs>
              <w:rPr>
                <w:sz w:val="20"/>
                <w:szCs w:val="20"/>
              </w:rPr>
            </w:pPr>
            <w:r w:rsidRPr="005453C7">
              <w:rPr>
                <w:sz w:val="20"/>
                <w:szCs w:val="20"/>
              </w:rPr>
              <w:t>1634</w:t>
            </w:r>
          </w:p>
        </w:tc>
        <w:tc>
          <w:tcPr>
            <w:tcW w:w="120" w:type="dxa"/>
            <w:tcBorders>
              <w:top w:val="nil"/>
              <w:left w:val="nil"/>
              <w:bottom w:val="nil"/>
              <w:right w:val="nil"/>
            </w:tcBorders>
            <w:vAlign w:val="center"/>
          </w:tcPr>
          <w:p w14:paraId="0A12FC05"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tcPr>
          <w:p w14:paraId="155AFAB9" w14:textId="77777777" w:rsidR="008D3EC4" w:rsidRPr="005453C7" w:rsidRDefault="008D3EC4" w:rsidP="0035309E">
            <w:pPr>
              <w:tabs>
                <w:tab w:val="decimal" w:pos="477"/>
              </w:tabs>
              <w:rPr>
                <w:sz w:val="20"/>
                <w:szCs w:val="20"/>
              </w:rPr>
            </w:pPr>
            <w:r w:rsidRPr="005453C7">
              <w:rPr>
                <w:sz w:val="20"/>
                <w:szCs w:val="20"/>
              </w:rPr>
              <w:t>90%</w:t>
            </w:r>
          </w:p>
        </w:tc>
        <w:tc>
          <w:tcPr>
            <w:tcW w:w="134" w:type="dxa"/>
            <w:tcBorders>
              <w:top w:val="nil"/>
              <w:left w:val="nil"/>
              <w:bottom w:val="nil"/>
              <w:right w:val="nil"/>
            </w:tcBorders>
            <w:shd w:val="clear" w:color="auto" w:fill="auto"/>
            <w:noWrap/>
            <w:vAlign w:val="center"/>
          </w:tcPr>
          <w:p w14:paraId="5E5159CE"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tcPr>
          <w:p w14:paraId="71EF226D" w14:textId="77777777" w:rsidR="008D3EC4" w:rsidRPr="005453C7" w:rsidRDefault="008D3EC4" w:rsidP="0035309E">
            <w:pPr>
              <w:tabs>
                <w:tab w:val="decimal" w:pos="482"/>
              </w:tabs>
              <w:rPr>
                <w:sz w:val="20"/>
                <w:szCs w:val="20"/>
              </w:rPr>
            </w:pPr>
            <w:r w:rsidRPr="005453C7">
              <w:rPr>
                <w:sz w:val="20"/>
                <w:szCs w:val="20"/>
              </w:rPr>
              <w:t>10%</w:t>
            </w:r>
          </w:p>
        </w:tc>
        <w:tc>
          <w:tcPr>
            <w:tcW w:w="850" w:type="dxa"/>
            <w:tcBorders>
              <w:top w:val="nil"/>
              <w:left w:val="nil"/>
              <w:bottom w:val="nil"/>
              <w:right w:val="nil"/>
            </w:tcBorders>
            <w:shd w:val="clear" w:color="auto" w:fill="auto"/>
            <w:noWrap/>
            <w:vAlign w:val="center"/>
          </w:tcPr>
          <w:p w14:paraId="7E08B3B1" w14:textId="77777777" w:rsidR="008D3EC4" w:rsidRPr="005453C7" w:rsidRDefault="008D3EC4" w:rsidP="0035309E">
            <w:pPr>
              <w:tabs>
                <w:tab w:val="decimal" w:pos="203"/>
              </w:tabs>
              <w:rPr>
                <w:rFonts w:eastAsia="Times New Roman"/>
                <w:color w:val="000000"/>
                <w:sz w:val="20"/>
                <w:szCs w:val="20"/>
                <w:vertAlign w:val="superscript"/>
                <w:lang w:eastAsia="en-GB"/>
              </w:rPr>
            </w:pPr>
          </w:p>
        </w:tc>
      </w:tr>
      <w:tr w:rsidR="008D3EC4" w:rsidRPr="005453C7" w14:paraId="6605A9B6" w14:textId="77777777" w:rsidTr="0035309E">
        <w:trPr>
          <w:trHeight w:val="300"/>
        </w:trPr>
        <w:tc>
          <w:tcPr>
            <w:tcW w:w="1025" w:type="dxa"/>
            <w:tcBorders>
              <w:left w:val="nil"/>
              <w:bottom w:val="nil"/>
              <w:right w:val="nil"/>
            </w:tcBorders>
            <w:vAlign w:val="center"/>
          </w:tcPr>
          <w:p w14:paraId="45B45017"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nil"/>
              <w:right w:val="nil"/>
            </w:tcBorders>
            <w:shd w:val="clear" w:color="auto" w:fill="auto"/>
            <w:noWrap/>
            <w:vAlign w:val="center"/>
          </w:tcPr>
          <w:p w14:paraId="317166E9" w14:textId="77777777" w:rsidR="008D3EC4" w:rsidRPr="005453C7" w:rsidRDefault="008D3EC4" w:rsidP="0035309E">
            <w:pPr>
              <w:rPr>
                <w:rFonts w:eastAsia="Times New Roman"/>
                <w:color w:val="000000"/>
                <w:sz w:val="20"/>
                <w:szCs w:val="20"/>
                <w:lang w:eastAsia="en-GB"/>
              </w:rPr>
            </w:pPr>
            <w:r w:rsidRPr="005453C7">
              <w:rPr>
                <w:rFonts w:eastAsia="Times New Roman"/>
                <w:color w:val="000000"/>
                <w:sz w:val="20"/>
                <w:szCs w:val="20"/>
                <w:lang w:eastAsia="en-GB"/>
              </w:rPr>
              <w:t>Judging</w:t>
            </w:r>
          </w:p>
        </w:tc>
        <w:tc>
          <w:tcPr>
            <w:tcW w:w="594" w:type="dxa"/>
            <w:tcBorders>
              <w:top w:val="nil"/>
              <w:left w:val="nil"/>
              <w:bottom w:val="nil"/>
              <w:right w:val="nil"/>
            </w:tcBorders>
            <w:vAlign w:val="center"/>
          </w:tcPr>
          <w:p w14:paraId="6685C957" w14:textId="77777777" w:rsidR="008D3EC4" w:rsidRPr="005453C7" w:rsidRDefault="008D3EC4" w:rsidP="0035309E">
            <w:pPr>
              <w:tabs>
                <w:tab w:val="decimal" w:pos="480"/>
              </w:tabs>
              <w:rPr>
                <w:sz w:val="20"/>
                <w:szCs w:val="20"/>
              </w:rPr>
            </w:pPr>
            <w:r w:rsidRPr="005453C7">
              <w:rPr>
                <w:sz w:val="20"/>
                <w:szCs w:val="20"/>
              </w:rPr>
              <w:t>328</w:t>
            </w:r>
          </w:p>
        </w:tc>
        <w:tc>
          <w:tcPr>
            <w:tcW w:w="120" w:type="dxa"/>
            <w:tcBorders>
              <w:top w:val="nil"/>
              <w:left w:val="nil"/>
              <w:bottom w:val="nil"/>
              <w:right w:val="nil"/>
            </w:tcBorders>
            <w:vAlign w:val="center"/>
          </w:tcPr>
          <w:p w14:paraId="358A007F" w14:textId="77777777" w:rsidR="008D3EC4" w:rsidRPr="005453C7" w:rsidRDefault="008D3EC4" w:rsidP="0035309E">
            <w:pPr>
              <w:tabs>
                <w:tab w:val="decimal" w:pos="459"/>
              </w:tabs>
              <w:rPr>
                <w:sz w:val="20"/>
                <w:szCs w:val="20"/>
              </w:rPr>
            </w:pPr>
          </w:p>
        </w:tc>
        <w:tc>
          <w:tcPr>
            <w:tcW w:w="1077" w:type="dxa"/>
            <w:tcBorders>
              <w:top w:val="nil"/>
              <w:left w:val="nil"/>
              <w:bottom w:val="nil"/>
              <w:right w:val="nil"/>
            </w:tcBorders>
            <w:shd w:val="clear" w:color="auto" w:fill="auto"/>
            <w:noWrap/>
            <w:vAlign w:val="center"/>
          </w:tcPr>
          <w:p w14:paraId="0A41E593" w14:textId="77777777" w:rsidR="008D3EC4" w:rsidRPr="005453C7" w:rsidRDefault="008D3EC4" w:rsidP="0035309E">
            <w:pPr>
              <w:tabs>
                <w:tab w:val="decimal" w:pos="459"/>
              </w:tabs>
              <w:rPr>
                <w:sz w:val="20"/>
                <w:szCs w:val="20"/>
              </w:rPr>
            </w:pPr>
            <w:r w:rsidRPr="005453C7">
              <w:rPr>
                <w:sz w:val="20"/>
                <w:szCs w:val="20"/>
              </w:rPr>
              <w:t>85%</w:t>
            </w:r>
          </w:p>
        </w:tc>
        <w:tc>
          <w:tcPr>
            <w:tcW w:w="134" w:type="dxa"/>
            <w:tcBorders>
              <w:top w:val="nil"/>
              <w:left w:val="nil"/>
              <w:bottom w:val="nil"/>
              <w:right w:val="nil"/>
            </w:tcBorders>
            <w:shd w:val="clear" w:color="auto" w:fill="auto"/>
            <w:noWrap/>
            <w:vAlign w:val="center"/>
          </w:tcPr>
          <w:p w14:paraId="1D10FF49" w14:textId="77777777" w:rsidR="008D3EC4" w:rsidRPr="005453C7" w:rsidRDefault="008D3EC4" w:rsidP="0035309E">
            <w:pPr>
              <w:tabs>
                <w:tab w:val="decimal" w:pos="459"/>
              </w:tabs>
              <w:rPr>
                <w:sz w:val="20"/>
                <w:szCs w:val="20"/>
              </w:rPr>
            </w:pPr>
          </w:p>
        </w:tc>
        <w:tc>
          <w:tcPr>
            <w:tcW w:w="1096" w:type="dxa"/>
            <w:tcBorders>
              <w:top w:val="nil"/>
              <w:left w:val="nil"/>
              <w:bottom w:val="nil"/>
              <w:right w:val="nil"/>
            </w:tcBorders>
            <w:shd w:val="clear" w:color="auto" w:fill="auto"/>
            <w:noWrap/>
            <w:vAlign w:val="center"/>
          </w:tcPr>
          <w:p w14:paraId="301E66EB" w14:textId="77777777" w:rsidR="008D3EC4" w:rsidRPr="005453C7" w:rsidRDefault="008D3EC4" w:rsidP="0035309E">
            <w:pPr>
              <w:tabs>
                <w:tab w:val="decimal" w:pos="459"/>
              </w:tabs>
              <w:rPr>
                <w:sz w:val="20"/>
                <w:szCs w:val="20"/>
              </w:rPr>
            </w:pPr>
            <w:r w:rsidRPr="005453C7">
              <w:rPr>
                <w:sz w:val="20"/>
                <w:szCs w:val="20"/>
              </w:rPr>
              <w:t>15%</w:t>
            </w:r>
          </w:p>
        </w:tc>
        <w:tc>
          <w:tcPr>
            <w:tcW w:w="850" w:type="dxa"/>
            <w:tcBorders>
              <w:top w:val="nil"/>
              <w:left w:val="nil"/>
              <w:bottom w:val="nil"/>
              <w:right w:val="nil"/>
            </w:tcBorders>
            <w:shd w:val="clear" w:color="auto" w:fill="auto"/>
            <w:noWrap/>
            <w:vAlign w:val="center"/>
          </w:tcPr>
          <w:p w14:paraId="195EFF38" w14:textId="77777777" w:rsidR="008D3EC4" w:rsidRPr="005453C7" w:rsidRDefault="008D3EC4" w:rsidP="0035309E">
            <w:pPr>
              <w:tabs>
                <w:tab w:val="left" w:pos="220"/>
              </w:tabs>
              <w:rPr>
                <w:rFonts w:eastAsia="Times New Roman"/>
                <w:color w:val="000000"/>
                <w:sz w:val="20"/>
                <w:szCs w:val="20"/>
                <w:lang w:eastAsia="en-GB"/>
              </w:rPr>
            </w:pPr>
            <w:r w:rsidRPr="005453C7">
              <w:rPr>
                <w:rFonts w:eastAsia="Times New Roman"/>
                <w:color w:val="000000"/>
                <w:sz w:val="20"/>
                <w:szCs w:val="20"/>
                <w:lang w:eastAsia="en-GB"/>
              </w:rPr>
              <w:t>21.19</w:t>
            </w:r>
            <w:r w:rsidRPr="005453C7">
              <w:rPr>
                <w:rFonts w:eastAsia="Times New Roman"/>
                <w:color w:val="000000"/>
                <w:sz w:val="20"/>
                <w:szCs w:val="20"/>
                <w:vertAlign w:val="superscript"/>
                <w:lang w:eastAsia="en-GB"/>
              </w:rPr>
              <w:t>***</w:t>
            </w:r>
          </w:p>
        </w:tc>
        <w:tc>
          <w:tcPr>
            <w:tcW w:w="120" w:type="dxa"/>
            <w:tcBorders>
              <w:top w:val="nil"/>
              <w:left w:val="nil"/>
              <w:bottom w:val="nil"/>
              <w:right w:val="nil"/>
            </w:tcBorders>
            <w:vAlign w:val="center"/>
          </w:tcPr>
          <w:p w14:paraId="6C71C382" w14:textId="77777777" w:rsidR="008D3EC4" w:rsidRPr="005453C7" w:rsidRDefault="008D3EC4" w:rsidP="0035309E">
            <w:pPr>
              <w:tabs>
                <w:tab w:val="decimal" w:pos="578"/>
              </w:tabs>
              <w:rPr>
                <w:sz w:val="20"/>
                <w:szCs w:val="20"/>
              </w:rPr>
            </w:pPr>
          </w:p>
        </w:tc>
        <w:tc>
          <w:tcPr>
            <w:tcW w:w="692" w:type="dxa"/>
            <w:tcBorders>
              <w:top w:val="nil"/>
              <w:left w:val="nil"/>
              <w:bottom w:val="nil"/>
              <w:right w:val="nil"/>
            </w:tcBorders>
            <w:vAlign w:val="center"/>
          </w:tcPr>
          <w:p w14:paraId="63664CF5" w14:textId="77777777" w:rsidR="008D3EC4" w:rsidRPr="005453C7" w:rsidRDefault="008D3EC4" w:rsidP="0035309E">
            <w:pPr>
              <w:tabs>
                <w:tab w:val="decimal" w:pos="578"/>
              </w:tabs>
              <w:rPr>
                <w:sz w:val="20"/>
                <w:szCs w:val="20"/>
              </w:rPr>
            </w:pPr>
            <w:r w:rsidRPr="005453C7">
              <w:rPr>
                <w:sz w:val="20"/>
                <w:szCs w:val="20"/>
              </w:rPr>
              <w:t>231</w:t>
            </w:r>
          </w:p>
        </w:tc>
        <w:tc>
          <w:tcPr>
            <w:tcW w:w="120" w:type="dxa"/>
            <w:tcBorders>
              <w:top w:val="nil"/>
              <w:left w:val="nil"/>
              <w:bottom w:val="nil"/>
              <w:right w:val="nil"/>
            </w:tcBorders>
            <w:vAlign w:val="center"/>
          </w:tcPr>
          <w:p w14:paraId="66A34112" w14:textId="77777777" w:rsidR="008D3EC4" w:rsidRPr="005453C7" w:rsidRDefault="008D3EC4" w:rsidP="0035309E">
            <w:pPr>
              <w:rPr>
                <w:sz w:val="20"/>
                <w:szCs w:val="20"/>
              </w:rPr>
            </w:pPr>
          </w:p>
        </w:tc>
        <w:tc>
          <w:tcPr>
            <w:tcW w:w="1035" w:type="dxa"/>
            <w:tcBorders>
              <w:top w:val="nil"/>
              <w:left w:val="nil"/>
              <w:bottom w:val="nil"/>
              <w:right w:val="nil"/>
            </w:tcBorders>
            <w:shd w:val="clear" w:color="auto" w:fill="auto"/>
            <w:noWrap/>
            <w:vAlign w:val="center"/>
          </w:tcPr>
          <w:p w14:paraId="2004493A" w14:textId="77777777" w:rsidR="008D3EC4" w:rsidRPr="005453C7" w:rsidRDefault="008D3EC4" w:rsidP="0035309E">
            <w:pPr>
              <w:tabs>
                <w:tab w:val="decimal" w:pos="477"/>
              </w:tabs>
              <w:rPr>
                <w:sz w:val="20"/>
                <w:szCs w:val="20"/>
              </w:rPr>
            </w:pPr>
            <w:r w:rsidRPr="005453C7">
              <w:rPr>
                <w:sz w:val="20"/>
                <w:szCs w:val="20"/>
              </w:rPr>
              <w:t>84%</w:t>
            </w:r>
          </w:p>
        </w:tc>
        <w:tc>
          <w:tcPr>
            <w:tcW w:w="134" w:type="dxa"/>
            <w:tcBorders>
              <w:top w:val="nil"/>
              <w:left w:val="nil"/>
              <w:bottom w:val="nil"/>
              <w:right w:val="nil"/>
            </w:tcBorders>
            <w:shd w:val="clear" w:color="auto" w:fill="auto"/>
            <w:noWrap/>
            <w:vAlign w:val="center"/>
          </w:tcPr>
          <w:p w14:paraId="5F79E8F2" w14:textId="77777777" w:rsidR="008D3EC4" w:rsidRPr="005453C7" w:rsidRDefault="008D3EC4" w:rsidP="0035309E">
            <w:pPr>
              <w:rPr>
                <w:sz w:val="20"/>
                <w:szCs w:val="20"/>
              </w:rPr>
            </w:pPr>
          </w:p>
        </w:tc>
        <w:tc>
          <w:tcPr>
            <w:tcW w:w="1096" w:type="dxa"/>
            <w:tcBorders>
              <w:top w:val="nil"/>
              <w:left w:val="nil"/>
              <w:bottom w:val="nil"/>
              <w:right w:val="nil"/>
            </w:tcBorders>
            <w:shd w:val="clear" w:color="auto" w:fill="auto"/>
            <w:noWrap/>
            <w:vAlign w:val="center"/>
          </w:tcPr>
          <w:p w14:paraId="62EA7290" w14:textId="77777777" w:rsidR="008D3EC4" w:rsidRPr="005453C7" w:rsidRDefault="008D3EC4" w:rsidP="0035309E">
            <w:pPr>
              <w:tabs>
                <w:tab w:val="decimal" w:pos="482"/>
              </w:tabs>
              <w:rPr>
                <w:sz w:val="20"/>
                <w:szCs w:val="20"/>
              </w:rPr>
            </w:pPr>
            <w:r w:rsidRPr="005453C7">
              <w:rPr>
                <w:sz w:val="20"/>
                <w:szCs w:val="20"/>
              </w:rPr>
              <w:t>17%</w:t>
            </w:r>
          </w:p>
        </w:tc>
        <w:tc>
          <w:tcPr>
            <w:tcW w:w="850" w:type="dxa"/>
            <w:tcBorders>
              <w:top w:val="nil"/>
              <w:left w:val="nil"/>
              <w:bottom w:val="nil"/>
              <w:right w:val="nil"/>
            </w:tcBorders>
            <w:shd w:val="clear" w:color="auto" w:fill="auto"/>
            <w:noWrap/>
            <w:vAlign w:val="center"/>
          </w:tcPr>
          <w:p w14:paraId="5739F8AB" w14:textId="77777777" w:rsidR="008D3EC4" w:rsidRPr="005453C7" w:rsidRDefault="008D3EC4" w:rsidP="0035309E">
            <w:pPr>
              <w:tabs>
                <w:tab w:val="decimal" w:pos="203"/>
              </w:tabs>
              <w:rPr>
                <w:rFonts w:eastAsia="Times New Roman"/>
                <w:color w:val="000000"/>
                <w:sz w:val="20"/>
                <w:szCs w:val="20"/>
                <w:lang w:eastAsia="en-GB"/>
              </w:rPr>
            </w:pPr>
            <w:r w:rsidRPr="005453C7">
              <w:rPr>
                <w:rFonts w:eastAsia="Times New Roman"/>
                <w:color w:val="000000"/>
                <w:sz w:val="20"/>
                <w:szCs w:val="20"/>
                <w:lang w:eastAsia="en-GB"/>
              </w:rPr>
              <w:t>8.82</w:t>
            </w:r>
            <w:r w:rsidRPr="005453C7">
              <w:rPr>
                <w:rFonts w:eastAsia="Times New Roman"/>
                <w:color w:val="000000"/>
                <w:sz w:val="20"/>
                <w:szCs w:val="20"/>
                <w:vertAlign w:val="superscript"/>
                <w:lang w:eastAsia="en-GB"/>
              </w:rPr>
              <w:t>**</w:t>
            </w:r>
          </w:p>
        </w:tc>
      </w:tr>
      <w:tr w:rsidR="008D3EC4" w:rsidRPr="005453C7" w14:paraId="4B4BC855" w14:textId="77777777" w:rsidTr="0035309E">
        <w:trPr>
          <w:trHeight w:val="300"/>
        </w:trPr>
        <w:tc>
          <w:tcPr>
            <w:tcW w:w="1025" w:type="dxa"/>
            <w:tcBorders>
              <w:top w:val="nil"/>
              <w:left w:val="nil"/>
              <w:bottom w:val="single" w:sz="12" w:space="0" w:color="auto"/>
              <w:right w:val="nil"/>
            </w:tcBorders>
            <w:vAlign w:val="center"/>
          </w:tcPr>
          <w:p w14:paraId="024C930C" w14:textId="77777777" w:rsidR="008D3EC4" w:rsidRPr="005453C7" w:rsidRDefault="008D3EC4" w:rsidP="0035309E">
            <w:pPr>
              <w:rPr>
                <w:rFonts w:eastAsia="Times New Roman"/>
                <w:color w:val="000000"/>
                <w:sz w:val="20"/>
                <w:szCs w:val="20"/>
                <w:lang w:eastAsia="en-GB"/>
              </w:rPr>
            </w:pPr>
          </w:p>
        </w:tc>
        <w:tc>
          <w:tcPr>
            <w:tcW w:w="1475" w:type="dxa"/>
            <w:tcBorders>
              <w:top w:val="nil"/>
              <w:left w:val="nil"/>
              <w:bottom w:val="single" w:sz="12" w:space="0" w:color="auto"/>
              <w:right w:val="nil"/>
            </w:tcBorders>
            <w:shd w:val="clear" w:color="auto" w:fill="auto"/>
            <w:noWrap/>
            <w:vAlign w:val="center"/>
          </w:tcPr>
          <w:p w14:paraId="4EB1E45D" w14:textId="77777777" w:rsidR="008D3EC4" w:rsidRPr="005453C7" w:rsidRDefault="008D3EC4" w:rsidP="0035309E">
            <w:pPr>
              <w:rPr>
                <w:rFonts w:eastAsia="Times New Roman"/>
                <w:color w:val="000000"/>
                <w:sz w:val="20"/>
                <w:szCs w:val="20"/>
                <w:lang w:eastAsia="en-GB"/>
              </w:rPr>
            </w:pPr>
          </w:p>
        </w:tc>
        <w:tc>
          <w:tcPr>
            <w:tcW w:w="594" w:type="dxa"/>
            <w:tcBorders>
              <w:top w:val="nil"/>
              <w:left w:val="nil"/>
              <w:bottom w:val="single" w:sz="12" w:space="0" w:color="auto"/>
              <w:right w:val="nil"/>
            </w:tcBorders>
            <w:vAlign w:val="center"/>
          </w:tcPr>
          <w:p w14:paraId="199295B0" w14:textId="77777777" w:rsidR="008D3EC4" w:rsidRPr="005453C7" w:rsidRDefault="008D3EC4" w:rsidP="0035309E">
            <w:pPr>
              <w:tabs>
                <w:tab w:val="decimal" w:pos="480"/>
              </w:tabs>
              <w:rPr>
                <w:color w:val="000000"/>
                <w:sz w:val="20"/>
                <w:szCs w:val="20"/>
              </w:rPr>
            </w:pPr>
          </w:p>
        </w:tc>
        <w:tc>
          <w:tcPr>
            <w:tcW w:w="120" w:type="dxa"/>
            <w:tcBorders>
              <w:top w:val="nil"/>
              <w:left w:val="nil"/>
              <w:bottom w:val="single" w:sz="12" w:space="0" w:color="auto"/>
              <w:right w:val="nil"/>
            </w:tcBorders>
            <w:vAlign w:val="center"/>
          </w:tcPr>
          <w:p w14:paraId="27853983" w14:textId="77777777" w:rsidR="008D3EC4" w:rsidRPr="005453C7" w:rsidRDefault="008D3EC4" w:rsidP="0035309E">
            <w:pPr>
              <w:rPr>
                <w:color w:val="000000"/>
                <w:sz w:val="20"/>
                <w:szCs w:val="20"/>
              </w:rPr>
            </w:pPr>
          </w:p>
        </w:tc>
        <w:tc>
          <w:tcPr>
            <w:tcW w:w="1077" w:type="dxa"/>
            <w:tcBorders>
              <w:top w:val="nil"/>
              <w:left w:val="nil"/>
              <w:bottom w:val="single" w:sz="12" w:space="0" w:color="auto"/>
              <w:right w:val="nil"/>
            </w:tcBorders>
            <w:shd w:val="clear" w:color="auto" w:fill="auto"/>
            <w:noWrap/>
            <w:vAlign w:val="center"/>
          </w:tcPr>
          <w:p w14:paraId="3CFC0F63" w14:textId="77777777" w:rsidR="008D3EC4" w:rsidRPr="005453C7" w:rsidRDefault="008D3EC4" w:rsidP="0035309E">
            <w:pPr>
              <w:tabs>
                <w:tab w:val="decimal" w:pos="459"/>
              </w:tabs>
              <w:rPr>
                <w:color w:val="000000"/>
                <w:sz w:val="20"/>
                <w:szCs w:val="20"/>
              </w:rPr>
            </w:pPr>
          </w:p>
        </w:tc>
        <w:tc>
          <w:tcPr>
            <w:tcW w:w="134" w:type="dxa"/>
            <w:tcBorders>
              <w:top w:val="nil"/>
              <w:left w:val="nil"/>
              <w:bottom w:val="single" w:sz="12" w:space="0" w:color="auto"/>
              <w:right w:val="nil"/>
            </w:tcBorders>
            <w:shd w:val="clear" w:color="auto" w:fill="auto"/>
            <w:noWrap/>
            <w:vAlign w:val="center"/>
          </w:tcPr>
          <w:p w14:paraId="2CE716AB" w14:textId="77777777" w:rsidR="008D3EC4" w:rsidRPr="005453C7" w:rsidRDefault="008D3EC4" w:rsidP="0035309E">
            <w:pPr>
              <w:rPr>
                <w:color w:val="000000"/>
                <w:sz w:val="20"/>
                <w:szCs w:val="20"/>
              </w:rPr>
            </w:pPr>
          </w:p>
        </w:tc>
        <w:tc>
          <w:tcPr>
            <w:tcW w:w="1096" w:type="dxa"/>
            <w:tcBorders>
              <w:top w:val="nil"/>
              <w:left w:val="nil"/>
              <w:bottom w:val="single" w:sz="12" w:space="0" w:color="auto"/>
              <w:right w:val="nil"/>
            </w:tcBorders>
            <w:shd w:val="clear" w:color="auto" w:fill="auto"/>
            <w:noWrap/>
            <w:vAlign w:val="center"/>
          </w:tcPr>
          <w:p w14:paraId="385D5F76" w14:textId="77777777" w:rsidR="008D3EC4" w:rsidRPr="005453C7" w:rsidRDefault="008D3EC4" w:rsidP="0035309E">
            <w:pPr>
              <w:rPr>
                <w:color w:val="000000"/>
                <w:sz w:val="20"/>
                <w:szCs w:val="20"/>
              </w:rPr>
            </w:pPr>
          </w:p>
        </w:tc>
        <w:tc>
          <w:tcPr>
            <w:tcW w:w="850" w:type="dxa"/>
            <w:tcBorders>
              <w:top w:val="nil"/>
              <w:left w:val="nil"/>
              <w:bottom w:val="single" w:sz="12" w:space="0" w:color="auto"/>
              <w:right w:val="nil"/>
            </w:tcBorders>
            <w:shd w:val="clear" w:color="auto" w:fill="auto"/>
            <w:noWrap/>
            <w:vAlign w:val="center"/>
          </w:tcPr>
          <w:p w14:paraId="7123F453" w14:textId="77777777" w:rsidR="008D3EC4" w:rsidRPr="005453C7" w:rsidRDefault="008D3EC4" w:rsidP="0035309E">
            <w:pPr>
              <w:tabs>
                <w:tab w:val="left" w:pos="220"/>
              </w:tabs>
              <w:rPr>
                <w:rFonts w:eastAsia="Times New Roman"/>
                <w:color w:val="000000"/>
                <w:sz w:val="20"/>
                <w:szCs w:val="20"/>
                <w:lang w:eastAsia="en-GB"/>
              </w:rPr>
            </w:pPr>
          </w:p>
        </w:tc>
        <w:tc>
          <w:tcPr>
            <w:tcW w:w="120" w:type="dxa"/>
            <w:tcBorders>
              <w:top w:val="nil"/>
              <w:left w:val="nil"/>
              <w:bottom w:val="single" w:sz="12" w:space="0" w:color="auto"/>
              <w:right w:val="nil"/>
            </w:tcBorders>
            <w:vAlign w:val="center"/>
          </w:tcPr>
          <w:p w14:paraId="0B6118C7" w14:textId="77777777" w:rsidR="008D3EC4" w:rsidRPr="005453C7" w:rsidRDefault="008D3EC4" w:rsidP="0035309E">
            <w:pPr>
              <w:tabs>
                <w:tab w:val="decimal" w:pos="578"/>
              </w:tabs>
              <w:rPr>
                <w:color w:val="000000"/>
                <w:sz w:val="20"/>
                <w:szCs w:val="20"/>
              </w:rPr>
            </w:pPr>
          </w:p>
        </w:tc>
        <w:tc>
          <w:tcPr>
            <w:tcW w:w="692" w:type="dxa"/>
            <w:tcBorders>
              <w:top w:val="nil"/>
              <w:left w:val="nil"/>
              <w:bottom w:val="single" w:sz="12" w:space="0" w:color="auto"/>
              <w:right w:val="nil"/>
            </w:tcBorders>
            <w:vAlign w:val="center"/>
          </w:tcPr>
          <w:p w14:paraId="2700511A" w14:textId="77777777" w:rsidR="008D3EC4" w:rsidRPr="005453C7" w:rsidRDefault="008D3EC4" w:rsidP="0035309E">
            <w:pPr>
              <w:tabs>
                <w:tab w:val="decimal" w:pos="578"/>
              </w:tabs>
              <w:rPr>
                <w:color w:val="000000"/>
                <w:sz w:val="20"/>
                <w:szCs w:val="20"/>
              </w:rPr>
            </w:pPr>
          </w:p>
        </w:tc>
        <w:tc>
          <w:tcPr>
            <w:tcW w:w="120" w:type="dxa"/>
            <w:tcBorders>
              <w:top w:val="nil"/>
              <w:left w:val="nil"/>
              <w:bottom w:val="single" w:sz="12" w:space="0" w:color="auto"/>
              <w:right w:val="nil"/>
            </w:tcBorders>
            <w:vAlign w:val="center"/>
          </w:tcPr>
          <w:p w14:paraId="52341EDF" w14:textId="77777777" w:rsidR="008D3EC4" w:rsidRPr="005453C7" w:rsidRDefault="008D3EC4" w:rsidP="0035309E">
            <w:pPr>
              <w:rPr>
                <w:color w:val="000000"/>
                <w:sz w:val="20"/>
                <w:szCs w:val="20"/>
              </w:rPr>
            </w:pPr>
          </w:p>
        </w:tc>
        <w:tc>
          <w:tcPr>
            <w:tcW w:w="1035" w:type="dxa"/>
            <w:tcBorders>
              <w:top w:val="nil"/>
              <w:left w:val="nil"/>
              <w:bottom w:val="single" w:sz="12" w:space="0" w:color="auto"/>
              <w:right w:val="nil"/>
            </w:tcBorders>
            <w:shd w:val="clear" w:color="auto" w:fill="auto"/>
            <w:noWrap/>
            <w:vAlign w:val="center"/>
          </w:tcPr>
          <w:p w14:paraId="34913557" w14:textId="77777777" w:rsidR="008D3EC4" w:rsidRPr="005453C7" w:rsidRDefault="008D3EC4" w:rsidP="0035309E">
            <w:pPr>
              <w:rPr>
                <w:color w:val="000000"/>
                <w:sz w:val="20"/>
                <w:szCs w:val="20"/>
              </w:rPr>
            </w:pPr>
          </w:p>
        </w:tc>
        <w:tc>
          <w:tcPr>
            <w:tcW w:w="134" w:type="dxa"/>
            <w:tcBorders>
              <w:top w:val="nil"/>
              <w:left w:val="nil"/>
              <w:bottom w:val="single" w:sz="12" w:space="0" w:color="auto"/>
              <w:right w:val="nil"/>
            </w:tcBorders>
            <w:shd w:val="clear" w:color="auto" w:fill="auto"/>
            <w:noWrap/>
            <w:vAlign w:val="center"/>
          </w:tcPr>
          <w:p w14:paraId="41B82CC3" w14:textId="77777777" w:rsidR="008D3EC4" w:rsidRPr="005453C7" w:rsidRDefault="008D3EC4" w:rsidP="0035309E">
            <w:pPr>
              <w:rPr>
                <w:color w:val="000000"/>
                <w:sz w:val="20"/>
                <w:szCs w:val="20"/>
              </w:rPr>
            </w:pPr>
          </w:p>
        </w:tc>
        <w:tc>
          <w:tcPr>
            <w:tcW w:w="1096" w:type="dxa"/>
            <w:tcBorders>
              <w:top w:val="nil"/>
              <w:left w:val="nil"/>
              <w:bottom w:val="single" w:sz="12" w:space="0" w:color="auto"/>
              <w:right w:val="nil"/>
            </w:tcBorders>
            <w:shd w:val="clear" w:color="auto" w:fill="auto"/>
            <w:noWrap/>
            <w:vAlign w:val="center"/>
          </w:tcPr>
          <w:p w14:paraId="519A0CBB" w14:textId="77777777" w:rsidR="008D3EC4" w:rsidRPr="005453C7" w:rsidRDefault="008D3EC4" w:rsidP="0035309E">
            <w:pPr>
              <w:rPr>
                <w:color w:val="000000"/>
                <w:sz w:val="20"/>
                <w:szCs w:val="20"/>
              </w:rPr>
            </w:pPr>
          </w:p>
        </w:tc>
        <w:tc>
          <w:tcPr>
            <w:tcW w:w="850" w:type="dxa"/>
            <w:tcBorders>
              <w:top w:val="nil"/>
              <w:left w:val="nil"/>
              <w:bottom w:val="single" w:sz="12" w:space="0" w:color="auto"/>
              <w:right w:val="nil"/>
            </w:tcBorders>
            <w:shd w:val="clear" w:color="auto" w:fill="auto"/>
            <w:noWrap/>
            <w:vAlign w:val="center"/>
          </w:tcPr>
          <w:p w14:paraId="1DE73E3F" w14:textId="77777777" w:rsidR="008D3EC4" w:rsidRPr="005453C7" w:rsidRDefault="008D3EC4" w:rsidP="0035309E">
            <w:pPr>
              <w:tabs>
                <w:tab w:val="decimal" w:pos="203"/>
              </w:tabs>
              <w:rPr>
                <w:rFonts w:eastAsia="Times New Roman"/>
                <w:color w:val="000000"/>
                <w:sz w:val="20"/>
                <w:szCs w:val="20"/>
                <w:lang w:eastAsia="en-GB"/>
              </w:rPr>
            </w:pPr>
          </w:p>
        </w:tc>
      </w:tr>
    </w:tbl>
    <w:p w14:paraId="35514FBA" w14:textId="77777777" w:rsidR="008D3EC4" w:rsidRDefault="008D3EC4"/>
    <w:p w14:paraId="0B6C6D2A" w14:textId="77777777" w:rsidR="008D3EC4" w:rsidRPr="00D13264" w:rsidRDefault="008D3EC4" w:rsidP="0035309E">
      <w:pPr>
        <w:spacing w:line="360" w:lineRule="auto"/>
      </w:pPr>
      <w:r w:rsidRPr="00D13264">
        <w:t>Note. Chi-squared values based on counts</w:t>
      </w:r>
      <w:r>
        <w:t xml:space="preserve"> and for each sex test the difference between in proportion attending or not attending</w:t>
      </w:r>
      <w:r w:rsidRPr="00D13264">
        <w:t xml:space="preserve">.  </w:t>
      </w:r>
      <w:proofErr w:type="gramStart"/>
      <w:r w:rsidRPr="00D13264">
        <w:rPr>
          <w:vertAlign w:val="superscript"/>
        </w:rPr>
        <w:t xml:space="preserve">* </w:t>
      </w:r>
      <w:r w:rsidRPr="00D13264">
        <w:t xml:space="preserve"> </w:t>
      </w:r>
      <w:r w:rsidRPr="00D13264">
        <w:rPr>
          <w:i/>
        </w:rPr>
        <w:t>p</w:t>
      </w:r>
      <w:proofErr w:type="gramEnd"/>
      <w:r w:rsidRPr="00D13264">
        <w:t xml:space="preserve"> &lt; .0</w:t>
      </w:r>
      <w:r>
        <w:t>5;</w:t>
      </w:r>
      <w:r w:rsidRPr="00D13264">
        <w:t xml:space="preserve"> </w:t>
      </w:r>
      <w:r w:rsidRPr="00D13264">
        <w:rPr>
          <w:vertAlign w:val="superscript"/>
        </w:rPr>
        <w:t>*</w:t>
      </w:r>
      <w:r>
        <w:rPr>
          <w:vertAlign w:val="superscript"/>
        </w:rPr>
        <w:t>*</w:t>
      </w:r>
      <w:r w:rsidRPr="00D13264">
        <w:rPr>
          <w:vertAlign w:val="superscript"/>
        </w:rPr>
        <w:t xml:space="preserve"> </w:t>
      </w:r>
      <w:r w:rsidRPr="00D13264">
        <w:t xml:space="preserve"> </w:t>
      </w:r>
      <w:r w:rsidRPr="00D13264">
        <w:rPr>
          <w:i/>
        </w:rPr>
        <w:t>p</w:t>
      </w:r>
      <w:r w:rsidRPr="00D13264">
        <w:t xml:space="preserve"> &lt; .0</w:t>
      </w:r>
      <w:r>
        <w:t>1</w:t>
      </w:r>
      <w:r w:rsidRPr="00D13264">
        <w:t xml:space="preserve">;  </w:t>
      </w:r>
      <w:r w:rsidRPr="00D13264">
        <w:rPr>
          <w:vertAlign w:val="superscript"/>
        </w:rPr>
        <w:t xml:space="preserve">*** </w:t>
      </w:r>
      <w:r w:rsidRPr="00D13264">
        <w:t xml:space="preserve"> </w:t>
      </w:r>
      <w:r w:rsidRPr="00D13264">
        <w:rPr>
          <w:i/>
        </w:rPr>
        <w:t>p</w:t>
      </w:r>
      <w:r w:rsidRPr="00D13264">
        <w:t xml:space="preserve"> &lt; .001</w:t>
      </w:r>
      <w:r>
        <w:t>.</w:t>
      </w:r>
      <w:r w:rsidRPr="00D13264">
        <w:t xml:space="preserve">  </w:t>
      </w:r>
    </w:p>
    <w:p w14:paraId="59A48886" w14:textId="77777777" w:rsidR="008D3EC4" w:rsidRDefault="008D3EC4">
      <w:r>
        <w:br w:type="page"/>
      </w:r>
    </w:p>
    <w:p w14:paraId="1816533A" w14:textId="77777777" w:rsidR="008D3EC4" w:rsidRPr="00B8512E" w:rsidRDefault="008D3EC4" w:rsidP="0035309E">
      <w:r>
        <w:lastRenderedPageBreak/>
        <w:t>Table 3</w:t>
      </w:r>
      <w:r w:rsidRPr="00B8512E">
        <w:t xml:space="preserve"> L</w:t>
      </w:r>
      <w:r>
        <w:t>inear</w:t>
      </w:r>
      <w:r w:rsidRPr="00B8512E">
        <w:t xml:space="preserve"> regression of </w:t>
      </w:r>
      <w:proofErr w:type="spellStart"/>
      <w:r w:rsidRPr="00B8512E">
        <w:t>FxC</w:t>
      </w:r>
      <w:proofErr w:type="spellEnd"/>
      <w:r w:rsidRPr="00B8512E">
        <w:t xml:space="preserve"> attendance for men and women</w:t>
      </w:r>
    </w:p>
    <w:p w14:paraId="2B8383AE" w14:textId="77777777" w:rsidR="008D3EC4" w:rsidRDefault="008D3EC4"/>
    <w:p w14:paraId="6F5F791C" w14:textId="77777777" w:rsidR="008D3EC4" w:rsidRDefault="008D3EC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836"/>
        <w:gridCol w:w="283"/>
        <w:gridCol w:w="959"/>
        <w:gridCol w:w="278"/>
        <w:gridCol w:w="959"/>
        <w:gridCol w:w="959"/>
        <w:gridCol w:w="278"/>
        <w:gridCol w:w="1188"/>
        <w:gridCol w:w="278"/>
        <w:gridCol w:w="1276"/>
      </w:tblGrid>
      <w:tr w:rsidR="008D3EC4" w:rsidRPr="0074169E" w14:paraId="0C980846" w14:textId="77777777" w:rsidTr="0035309E">
        <w:trPr>
          <w:trHeight w:val="283"/>
        </w:trPr>
        <w:tc>
          <w:tcPr>
            <w:tcW w:w="1836" w:type="dxa"/>
            <w:tcBorders>
              <w:top w:val="single" w:sz="12" w:space="0" w:color="auto"/>
            </w:tcBorders>
            <w:noWrap/>
            <w:vAlign w:val="center"/>
            <w:hideMark/>
          </w:tcPr>
          <w:p w14:paraId="3CB60B47" w14:textId="77777777" w:rsidR="008D3EC4" w:rsidRPr="0074169E" w:rsidRDefault="008D3EC4" w:rsidP="0035309E">
            <w:pPr>
              <w:rPr>
                <w:sz w:val="22"/>
                <w:szCs w:val="22"/>
              </w:rPr>
            </w:pPr>
          </w:p>
        </w:tc>
        <w:tc>
          <w:tcPr>
            <w:tcW w:w="283" w:type="dxa"/>
            <w:tcBorders>
              <w:top w:val="single" w:sz="12" w:space="0" w:color="auto"/>
            </w:tcBorders>
          </w:tcPr>
          <w:p w14:paraId="2EDB700C" w14:textId="77777777" w:rsidR="008D3EC4" w:rsidRPr="0074169E" w:rsidRDefault="008D3EC4" w:rsidP="0035309E">
            <w:pPr>
              <w:tabs>
                <w:tab w:val="decimal" w:pos="393"/>
              </w:tabs>
              <w:jc w:val="center"/>
              <w:rPr>
                <w:sz w:val="22"/>
                <w:szCs w:val="22"/>
              </w:rPr>
            </w:pPr>
          </w:p>
        </w:tc>
        <w:tc>
          <w:tcPr>
            <w:tcW w:w="959" w:type="dxa"/>
            <w:tcBorders>
              <w:top w:val="single" w:sz="12" w:space="0" w:color="auto"/>
            </w:tcBorders>
            <w:noWrap/>
            <w:vAlign w:val="center"/>
            <w:hideMark/>
          </w:tcPr>
          <w:p w14:paraId="33663A40" w14:textId="77777777" w:rsidR="008D3EC4" w:rsidRPr="0074169E" w:rsidRDefault="008D3EC4" w:rsidP="0035309E">
            <w:pPr>
              <w:tabs>
                <w:tab w:val="decimal" w:pos="393"/>
              </w:tabs>
              <w:jc w:val="center"/>
              <w:rPr>
                <w:sz w:val="22"/>
                <w:szCs w:val="22"/>
              </w:rPr>
            </w:pPr>
          </w:p>
        </w:tc>
        <w:tc>
          <w:tcPr>
            <w:tcW w:w="278" w:type="dxa"/>
            <w:tcBorders>
              <w:top w:val="single" w:sz="12" w:space="0" w:color="auto"/>
            </w:tcBorders>
            <w:vAlign w:val="center"/>
          </w:tcPr>
          <w:p w14:paraId="73D5846F" w14:textId="77777777" w:rsidR="008D3EC4" w:rsidRPr="0074169E" w:rsidRDefault="008D3EC4" w:rsidP="0035309E">
            <w:pPr>
              <w:tabs>
                <w:tab w:val="decimal" w:pos="393"/>
              </w:tabs>
              <w:jc w:val="center"/>
              <w:rPr>
                <w:sz w:val="22"/>
                <w:szCs w:val="22"/>
              </w:rPr>
            </w:pPr>
          </w:p>
        </w:tc>
        <w:tc>
          <w:tcPr>
            <w:tcW w:w="1918" w:type="dxa"/>
            <w:gridSpan w:val="2"/>
            <w:tcBorders>
              <w:top w:val="single" w:sz="12" w:space="0" w:color="auto"/>
            </w:tcBorders>
            <w:noWrap/>
            <w:vAlign w:val="center"/>
            <w:hideMark/>
          </w:tcPr>
          <w:p w14:paraId="614698B3" w14:textId="77777777" w:rsidR="008D3EC4" w:rsidRPr="0074169E" w:rsidRDefault="008D3EC4" w:rsidP="0035309E">
            <w:pPr>
              <w:tabs>
                <w:tab w:val="decimal" w:pos="393"/>
              </w:tabs>
              <w:jc w:val="center"/>
              <w:rPr>
                <w:sz w:val="22"/>
                <w:szCs w:val="22"/>
              </w:rPr>
            </w:pPr>
            <w:r w:rsidRPr="0074169E">
              <w:rPr>
                <w:sz w:val="22"/>
                <w:szCs w:val="22"/>
              </w:rPr>
              <w:t>95% CL</w:t>
            </w:r>
          </w:p>
        </w:tc>
        <w:tc>
          <w:tcPr>
            <w:tcW w:w="278" w:type="dxa"/>
            <w:tcBorders>
              <w:top w:val="single" w:sz="12" w:space="0" w:color="auto"/>
            </w:tcBorders>
            <w:vAlign w:val="center"/>
          </w:tcPr>
          <w:p w14:paraId="6C5CE6F6" w14:textId="77777777" w:rsidR="008D3EC4" w:rsidRPr="0074169E" w:rsidRDefault="008D3EC4" w:rsidP="0035309E">
            <w:pPr>
              <w:tabs>
                <w:tab w:val="decimal" w:pos="393"/>
              </w:tabs>
              <w:jc w:val="center"/>
              <w:rPr>
                <w:sz w:val="22"/>
                <w:szCs w:val="22"/>
              </w:rPr>
            </w:pPr>
          </w:p>
        </w:tc>
        <w:tc>
          <w:tcPr>
            <w:tcW w:w="1188" w:type="dxa"/>
            <w:tcBorders>
              <w:top w:val="single" w:sz="12" w:space="0" w:color="auto"/>
            </w:tcBorders>
            <w:noWrap/>
            <w:vAlign w:val="center"/>
            <w:hideMark/>
          </w:tcPr>
          <w:p w14:paraId="431566B3" w14:textId="77777777" w:rsidR="008D3EC4" w:rsidRPr="0074169E" w:rsidRDefault="008D3EC4" w:rsidP="0035309E">
            <w:pPr>
              <w:tabs>
                <w:tab w:val="decimal" w:pos="393"/>
              </w:tabs>
              <w:jc w:val="center"/>
              <w:rPr>
                <w:sz w:val="22"/>
                <w:szCs w:val="22"/>
              </w:rPr>
            </w:pPr>
          </w:p>
        </w:tc>
        <w:tc>
          <w:tcPr>
            <w:tcW w:w="278" w:type="dxa"/>
            <w:tcBorders>
              <w:top w:val="single" w:sz="12" w:space="0" w:color="auto"/>
            </w:tcBorders>
            <w:vAlign w:val="center"/>
          </w:tcPr>
          <w:p w14:paraId="2711BA1E" w14:textId="77777777" w:rsidR="008D3EC4" w:rsidRPr="0074169E" w:rsidRDefault="008D3EC4" w:rsidP="0035309E">
            <w:pPr>
              <w:tabs>
                <w:tab w:val="decimal" w:pos="393"/>
              </w:tabs>
              <w:jc w:val="center"/>
              <w:rPr>
                <w:sz w:val="22"/>
                <w:szCs w:val="22"/>
              </w:rPr>
            </w:pPr>
          </w:p>
        </w:tc>
        <w:tc>
          <w:tcPr>
            <w:tcW w:w="1276" w:type="dxa"/>
            <w:tcBorders>
              <w:top w:val="single" w:sz="12" w:space="0" w:color="auto"/>
            </w:tcBorders>
            <w:noWrap/>
            <w:vAlign w:val="center"/>
            <w:hideMark/>
          </w:tcPr>
          <w:p w14:paraId="6E1DE99C" w14:textId="77777777" w:rsidR="008D3EC4" w:rsidRPr="0074169E" w:rsidRDefault="008D3EC4" w:rsidP="0035309E">
            <w:pPr>
              <w:tabs>
                <w:tab w:val="decimal" w:pos="393"/>
              </w:tabs>
              <w:jc w:val="center"/>
              <w:rPr>
                <w:sz w:val="22"/>
                <w:szCs w:val="22"/>
              </w:rPr>
            </w:pPr>
          </w:p>
        </w:tc>
      </w:tr>
      <w:tr w:rsidR="008D3EC4" w:rsidRPr="0074169E" w14:paraId="7F1D7787" w14:textId="77777777" w:rsidTr="0035309E">
        <w:trPr>
          <w:trHeight w:val="283"/>
        </w:trPr>
        <w:tc>
          <w:tcPr>
            <w:tcW w:w="1836" w:type="dxa"/>
            <w:tcBorders>
              <w:bottom w:val="single" w:sz="4" w:space="0" w:color="auto"/>
            </w:tcBorders>
            <w:noWrap/>
            <w:vAlign w:val="center"/>
            <w:hideMark/>
          </w:tcPr>
          <w:p w14:paraId="3F822FFC" w14:textId="77777777" w:rsidR="008D3EC4" w:rsidRPr="0074169E" w:rsidRDefault="008D3EC4" w:rsidP="0035309E">
            <w:pPr>
              <w:rPr>
                <w:sz w:val="22"/>
                <w:szCs w:val="22"/>
              </w:rPr>
            </w:pPr>
            <w:r w:rsidRPr="0074169E">
              <w:rPr>
                <w:sz w:val="22"/>
                <w:szCs w:val="22"/>
              </w:rPr>
              <w:t>Men</w:t>
            </w:r>
          </w:p>
        </w:tc>
        <w:tc>
          <w:tcPr>
            <w:tcW w:w="283" w:type="dxa"/>
          </w:tcPr>
          <w:p w14:paraId="0077A620" w14:textId="77777777" w:rsidR="008D3EC4" w:rsidRPr="0074169E" w:rsidRDefault="008D3EC4" w:rsidP="0035309E">
            <w:pPr>
              <w:tabs>
                <w:tab w:val="decimal" w:pos="393"/>
              </w:tabs>
              <w:jc w:val="center"/>
              <w:rPr>
                <w:sz w:val="22"/>
                <w:szCs w:val="22"/>
              </w:rPr>
            </w:pPr>
          </w:p>
        </w:tc>
        <w:tc>
          <w:tcPr>
            <w:tcW w:w="959" w:type="dxa"/>
            <w:tcBorders>
              <w:bottom w:val="single" w:sz="4" w:space="0" w:color="auto"/>
            </w:tcBorders>
            <w:noWrap/>
            <w:vAlign w:val="center"/>
            <w:hideMark/>
          </w:tcPr>
          <w:p w14:paraId="092CC95C" w14:textId="77777777" w:rsidR="008D3EC4" w:rsidRPr="0074169E" w:rsidRDefault="008D3EC4" w:rsidP="0035309E">
            <w:pPr>
              <w:tabs>
                <w:tab w:val="decimal" w:pos="393"/>
              </w:tabs>
              <w:jc w:val="center"/>
              <w:rPr>
                <w:sz w:val="22"/>
                <w:szCs w:val="22"/>
              </w:rPr>
            </w:pPr>
            <w:r w:rsidRPr="0074169E">
              <w:rPr>
                <w:sz w:val="22"/>
                <w:szCs w:val="22"/>
              </w:rPr>
              <w:t>B</w:t>
            </w:r>
          </w:p>
        </w:tc>
        <w:tc>
          <w:tcPr>
            <w:tcW w:w="278" w:type="dxa"/>
            <w:vAlign w:val="center"/>
          </w:tcPr>
          <w:p w14:paraId="16357696" w14:textId="77777777" w:rsidR="008D3EC4" w:rsidRPr="0074169E" w:rsidRDefault="008D3EC4" w:rsidP="0035309E">
            <w:pPr>
              <w:tabs>
                <w:tab w:val="decimal" w:pos="393"/>
              </w:tabs>
              <w:jc w:val="center"/>
              <w:rPr>
                <w:sz w:val="22"/>
                <w:szCs w:val="22"/>
              </w:rPr>
            </w:pPr>
          </w:p>
        </w:tc>
        <w:tc>
          <w:tcPr>
            <w:tcW w:w="959" w:type="dxa"/>
            <w:tcBorders>
              <w:bottom w:val="single" w:sz="4" w:space="0" w:color="auto"/>
            </w:tcBorders>
            <w:noWrap/>
            <w:vAlign w:val="center"/>
            <w:hideMark/>
          </w:tcPr>
          <w:p w14:paraId="1C132542" w14:textId="77777777" w:rsidR="008D3EC4" w:rsidRPr="0074169E" w:rsidRDefault="008D3EC4" w:rsidP="0035309E">
            <w:pPr>
              <w:tabs>
                <w:tab w:val="decimal" w:pos="393"/>
              </w:tabs>
              <w:jc w:val="center"/>
              <w:rPr>
                <w:sz w:val="22"/>
                <w:szCs w:val="22"/>
              </w:rPr>
            </w:pPr>
            <w:r w:rsidRPr="0074169E">
              <w:rPr>
                <w:sz w:val="22"/>
                <w:szCs w:val="22"/>
              </w:rPr>
              <w:t>Lower</w:t>
            </w:r>
          </w:p>
        </w:tc>
        <w:tc>
          <w:tcPr>
            <w:tcW w:w="959" w:type="dxa"/>
            <w:tcBorders>
              <w:bottom w:val="single" w:sz="4" w:space="0" w:color="auto"/>
            </w:tcBorders>
            <w:noWrap/>
            <w:vAlign w:val="center"/>
            <w:hideMark/>
          </w:tcPr>
          <w:p w14:paraId="25891F1F" w14:textId="77777777" w:rsidR="008D3EC4" w:rsidRPr="0074169E" w:rsidRDefault="008D3EC4" w:rsidP="0035309E">
            <w:pPr>
              <w:tabs>
                <w:tab w:val="decimal" w:pos="393"/>
              </w:tabs>
              <w:jc w:val="center"/>
              <w:rPr>
                <w:sz w:val="22"/>
                <w:szCs w:val="22"/>
              </w:rPr>
            </w:pPr>
            <w:r w:rsidRPr="0074169E">
              <w:rPr>
                <w:sz w:val="22"/>
                <w:szCs w:val="22"/>
              </w:rPr>
              <w:t>Upper</w:t>
            </w:r>
          </w:p>
        </w:tc>
        <w:tc>
          <w:tcPr>
            <w:tcW w:w="278" w:type="dxa"/>
            <w:vAlign w:val="center"/>
          </w:tcPr>
          <w:p w14:paraId="187BA4B2" w14:textId="77777777" w:rsidR="008D3EC4" w:rsidRPr="0074169E" w:rsidRDefault="008D3EC4" w:rsidP="0035309E">
            <w:pPr>
              <w:tabs>
                <w:tab w:val="decimal" w:pos="393"/>
              </w:tabs>
              <w:jc w:val="center"/>
              <w:rPr>
                <w:sz w:val="22"/>
                <w:szCs w:val="22"/>
              </w:rPr>
            </w:pPr>
          </w:p>
        </w:tc>
        <w:tc>
          <w:tcPr>
            <w:tcW w:w="1188" w:type="dxa"/>
            <w:tcBorders>
              <w:bottom w:val="single" w:sz="4" w:space="0" w:color="auto"/>
            </w:tcBorders>
            <w:noWrap/>
            <w:vAlign w:val="center"/>
            <w:hideMark/>
          </w:tcPr>
          <w:p w14:paraId="5A69F3E0" w14:textId="77777777" w:rsidR="008D3EC4" w:rsidRPr="0074169E" w:rsidRDefault="008D3EC4" w:rsidP="0035309E">
            <w:pPr>
              <w:tabs>
                <w:tab w:val="decimal" w:pos="260"/>
              </w:tabs>
              <w:jc w:val="center"/>
              <w:rPr>
                <w:i/>
                <w:sz w:val="22"/>
                <w:szCs w:val="22"/>
              </w:rPr>
            </w:pPr>
            <w:r w:rsidRPr="0074169E">
              <w:rPr>
                <w:i/>
                <w:sz w:val="22"/>
                <w:szCs w:val="22"/>
              </w:rPr>
              <w:t>β</w:t>
            </w:r>
          </w:p>
        </w:tc>
        <w:tc>
          <w:tcPr>
            <w:tcW w:w="278" w:type="dxa"/>
            <w:vAlign w:val="center"/>
          </w:tcPr>
          <w:p w14:paraId="2DBDCB34" w14:textId="77777777" w:rsidR="008D3EC4" w:rsidRPr="0074169E" w:rsidRDefault="008D3EC4" w:rsidP="0035309E">
            <w:pPr>
              <w:tabs>
                <w:tab w:val="decimal" w:pos="393"/>
              </w:tabs>
              <w:jc w:val="center"/>
              <w:rPr>
                <w:sz w:val="22"/>
                <w:szCs w:val="22"/>
              </w:rPr>
            </w:pPr>
          </w:p>
        </w:tc>
        <w:tc>
          <w:tcPr>
            <w:tcW w:w="1276" w:type="dxa"/>
            <w:tcBorders>
              <w:bottom w:val="single" w:sz="4" w:space="0" w:color="auto"/>
            </w:tcBorders>
            <w:noWrap/>
            <w:vAlign w:val="center"/>
            <w:hideMark/>
          </w:tcPr>
          <w:p w14:paraId="65295E8F" w14:textId="77777777" w:rsidR="008D3EC4" w:rsidRPr="0074169E" w:rsidRDefault="008D3EC4" w:rsidP="0035309E">
            <w:pPr>
              <w:tabs>
                <w:tab w:val="decimal" w:pos="495"/>
              </w:tabs>
              <w:rPr>
                <w:i/>
                <w:sz w:val="22"/>
                <w:szCs w:val="22"/>
              </w:rPr>
            </w:pPr>
            <w:r w:rsidRPr="0074169E">
              <w:rPr>
                <w:i/>
                <w:sz w:val="22"/>
                <w:szCs w:val="22"/>
              </w:rPr>
              <w:t>t</w:t>
            </w:r>
          </w:p>
        </w:tc>
      </w:tr>
      <w:tr w:rsidR="008D3EC4" w:rsidRPr="0074169E" w14:paraId="4C4B8919" w14:textId="77777777" w:rsidTr="0035309E">
        <w:trPr>
          <w:trHeight w:val="283"/>
        </w:trPr>
        <w:tc>
          <w:tcPr>
            <w:tcW w:w="1836" w:type="dxa"/>
            <w:noWrap/>
            <w:vAlign w:val="center"/>
            <w:hideMark/>
          </w:tcPr>
          <w:p w14:paraId="287F5F3E" w14:textId="77777777" w:rsidR="008D3EC4" w:rsidRPr="0074169E" w:rsidRDefault="008D3EC4" w:rsidP="0035309E">
            <w:pPr>
              <w:rPr>
                <w:sz w:val="22"/>
                <w:szCs w:val="22"/>
              </w:rPr>
            </w:pPr>
            <w:r w:rsidRPr="0074169E">
              <w:rPr>
                <w:sz w:val="22"/>
                <w:szCs w:val="22"/>
              </w:rPr>
              <w:t>Ordained</w:t>
            </w:r>
          </w:p>
        </w:tc>
        <w:tc>
          <w:tcPr>
            <w:tcW w:w="283" w:type="dxa"/>
          </w:tcPr>
          <w:p w14:paraId="3975A843" w14:textId="77777777" w:rsidR="008D3EC4" w:rsidRPr="0074169E" w:rsidRDefault="008D3EC4" w:rsidP="0035309E">
            <w:pPr>
              <w:tabs>
                <w:tab w:val="decimal" w:pos="393"/>
              </w:tabs>
              <w:rPr>
                <w:sz w:val="22"/>
                <w:szCs w:val="22"/>
              </w:rPr>
            </w:pPr>
          </w:p>
        </w:tc>
        <w:tc>
          <w:tcPr>
            <w:tcW w:w="959" w:type="dxa"/>
            <w:noWrap/>
            <w:vAlign w:val="center"/>
            <w:hideMark/>
          </w:tcPr>
          <w:p w14:paraId="71C4EAE7" w14:textId="77777777" w:rsidR="008D3EC4" w:rsidRPr="0074169E" w:rsidRDefault="008D3EC4" w:rsidP="0035309E">
            <w:pPr>
              <w:tabs>
                <w:tab w:val="decimal" w:pos="393"/>
              </w:tabs>
              <w:rPr>
                <w:sz w:val="22"/>
                <w:szCs w:val="22"/>
              </w:rPr>
            </w:pPr>
            <w:r w:rsidRPr="0074169E">
              <w:rPr>
                <w:sz w:val="22"/>
                <w:szCs w:val="22"/>
              </w:rPr>
              <w:t>0.17</w:t>
            </w:r>
          </w:p>
        </w:tc>
        <w:tc>
          <w:tcPr>
            <w:tcW w:w="278" w:type="dxa"/>
            <w:vAlign w:val="center"/>
          </w:tcPr>
          <w:p w14:paraId="2A749495" w14:textId="77777777" w:rsidR="008D3EC4" w:rsidRPr="0074169E" w:rsidRDefault="008D3EC4" w:rsidP="0035309E">
            <w:pPr>
              <w:tabs>
                <w:tab w:val="decimal" w:pos="393"/>
              </w:tabs>
              <w:rPr>
                <w:sz w:val="22"/>
                <w:szCs w:val="22"/>
              </w:rPr>
            </w:pPr>
          </w:p>
        </w:tc>
        <w:tc>
          <w:tcPr>
            <w:tcW w:w="959" w:type="dxa"/>
            <w:noWrap/>
            <w:vAlign w:val="center"/>
            <w:hideMark/>
          </w:tcPr>
          <w:p w14:paraId="5574EAEC" w14:textId="77777777" w:rsidR="008D3EC4" w:rsidRPr="0074169E" w:rsidRDefault="008D3EC4" w:rsidP="0035309E">
            <w:pPr>
              <w:tabs>
                <w:tab w:val="decimal" w:pos="393"/>
              </w:tabs>
              <w:rPr>
                <w:sz w:val="22"/>
                <w:szCs w:val="22"/>
              </w:rPr>
            </w:pPr>
            <w:r w:rsidRPr="0074169E">
              <w:rPr>
                <w:sz w:val="22"/>
                <w:szCs w:val="22"/>
              </w:rPr>
              <w:t>0.12</w:t>
            </w:r>
          </w:p>
        </w:tc>
        <w:tc>
          <w:tcPr>
            <w:tcW w:w="959" w:type="dxa"/>
            <w:noWrap/>
            <w:vAlign w:val="center"/>
            <w:hideMark/>
          </w:tcPr>
          <w:p w14:paraId="016554ED" w14:textId="77777777" w:rsidR="008D3EC4" w:rsidRPr="0074169E" w:rsidRDefault="008D3EC4" w:rsidP="0035309E">
            <w:pPr>
              <w:tabs>
                <w:tab w:val="decimal" w:pos="393"/>
              </w:tabs>
              <w:rPr>
                <w:sz w:val="22"/>
                <w:szCs w:val="22"/>
              </w:rPr>
            </w:pPr>
            <w:r w:rsidRPr="0074169E">
              <w:rPr>
                <w:sz w:val="22"/>
                <w:szCs w:val="22"/>
              </w:rPr>
              <w:t>0.22</w:t>
            </w:r>
          </w:p>
        </w:tc>
        <w:tc>
          <w:tcPr>
            <w:tcW w:w="278" w:type="dxa"/>
            <w:vAlign w:val="center"/>
          </w:tcPr>
          <w:p w14:paraId="2777BEDF" w14:textId="77777777" w:rsidR="008D3EC4" w:rsidRPr="0074169E" w:rsidRDefault="008D3EC4" w:rsidP="0035309E">
            <w:pPr>
              <w:tabs>
                <w:tab w:val="decimal" w:pos="393"/>
              </w:tabs>
              <w:rPr>
                <w:sz w:val="22"/>
                <w:szCs w:val="22"/>
              </w:rPr>
            </w:pPr>
          </w:p>
        </w:tc>
        <w:tc>
          <w:tcPr>
            <w:tcW w:w="1188" w:type="dxa"/>
            <w:noWrap/>
            <w:vAlign w:val="center"/>
            <w:hideMark/>
          </w:tcPr>
          <w:p w14:paraId="37E24263" w14:textId="77777777" w:rsidR="008D3EC4" w:rsidRPr="0074169E" w:rsidRDefault="008D3EC4" w:rsidP="0035309E">
            <w:pPr>
              <w:tabs>
                <w:tab w:val="decimal" w:pos="393"/>
              </w:tabs>
              <w:rPr>
                <w:sz w:val="22"/>
                <w:szCs w:val="22"/>
              </w:rPr>
            </w:pPr>
            <w:r w:rsidRPr="0074169E">
              <w:rPr>
                <w:sz w:val="22"/>
                <w:szCs w:val="22"/>
              </w:rPr>
              <w:t>.12</w:t>
            </w:r>
          </w:p>
        </w:tc>
        <w:tc>
          <w:tcPr>
            <w:tcW w:w="278" w:type="dxa"/>
          </w:tcPr>
          <w:p w14:paraId="7E1998FB" w14:textId="77777777" w:rsidR="008D3EC4" w:rsidRPr="0074169E" w:rsidRDefault="008D3EC4" w:rsidP="0035309E">
            <w:pPr>
              <w:tabs>
                <w:tab w:val="decimal" w:pos="393"/>
              </w:tabs>
              <w:rPr>
                <w:sz w:val="22"/>
                <w:szCs w:val="22"/>
              </w:rPr>
            </w:pPr>
          </w:p>
        </w:tc>
        <w:tc>
          <w:tcPr>
            <w:tcW w:w="1276" w:type="dxa"/>
            <w:noWrap/>
            <w:vAlign w:val="center"/>
            <w:hideMark/>
          </w:tcPr>
          <w:p w14:paraId="370EC294" w14:textId="77777777" w:rsidR="008D3EC4" w:rsidRPr="0074169E" w:rsidRDefault="008D3EC4" w:rsidP="0035309E">
            <w:pPr>
              <w:tabs>
                <w:tab w:val="decimal" w:pos="393"/>
              </w:tabs>
              <w:rPr>
                <w:sz w:val="22"/>
                <w:szCs w:val="22"/>
              </w:rPr>
            </w:pPr>
            <w:r w:rsidRPr="0074169E">
              <w:rPr>
                <w:sz w:val="22"/>
                <w:szCs w:val="22"/>
              </w:rPr>
              <w:t>6.49</w:t>
            </w:r>
            <w:r w:rsidRPr="0074169E">
              <w:rPr>
                <w:sz w:val="22"/>
                <w:szCs w:val="22"/>
                <w:vertAlign w:val="superscript"/>
              </w:rPr>
              <w:t>***</w:t>
            </w:r>
          </w:p>
        </w:tc>
      </w:tr>
      <w:tr w:rsidR="008D3EC4" w:rsidRPr="0074169E" w14:paraId="0F3C237C" w14:textId="77777777" w:rsidTr="0035309E">
        <w:trPr>
          <w:trHeight w:val="283"/>
        </w:trPr>
        <w:tc>
          <w:tcPr>
            <w:tcW w:w="1836" w:type="dxa"/>
            <w:noWrap/>
            <w:vAlign w:val="center"/>
            <w:hideMark/>
          </w:tcPr>
          <w:p w14:paraId="08D75C0D" w14:textId="77777777" w:rsidR="008D3EC4" w:rsidRPr="0074169E" w:rsidRDefault="008D3EC4" w:rsidP="0035309E">
            <w:pPr>
              <w:rPr>
                <w:sz w:val="22"/>
                <w:szCs w:val="22"/>
              </w:rPr>
            </w:pPr>
            <w:r w:rsidRPr="0074169E">
              <w:rPr>
                <w:sz w:val="22"/>
                <w:szCs w:val="22"/>
              </w:rPr>
              <w:t>Age</w:t>
            </w:r>
          </w:p>
        </w:tc>
        <w:tc>
          <w:tcPr>
            <w:tcW w:w="283" w:type="dxa"/>
          </w:tcPr>
          <w:p w14:paraId="48F31BA4" w14:textId="77777777" w:rsidR="008D3EC4" w:rsidRPr="0074169E" w:rsidRDefault="008D3EC4" w:rsidP="0035309E">
            <w:pPr>
              <w:tabs>
                <w:tab w:val="decimal" w:pos="393"/>
              </w:tabs>
              <w:rPr>
                <w:sz w:val="22"/>
                <w:szCs w:val="22"/>
              </w:rPr>
            </w:pPr>
          </w:p>
        </w:tc>
        <w:tc>
          <w:tcPr>
            <w:tcW w:w="959" w:type="dxa"/>
            <w:noWrap/>
            <w:vAlign w:val="center"/>
            <w:hideMark/>
          </w:tcPr>
          <w:p w14:paraId="31782FE8" w14:textId="77777777" w:rsidR="008D3EC4" w:rsidRPr="0074169E" w:rsidRDefault="008D3EC4" w:rsidP="0035309E">
            <w:pPr>
              <w:tabs>
                <w:tab w:val="decimal" w:pos="393"/>
              </w:tabs>
              <w:rPr>
                <w:sz w:val="22"/>
                <w:szCs w:val="22"/>
              </w:rPr>
            </w:pPr>
            <w:r w:rsidRPr="0074169E">
              <w:rPr>
                <w:sz w:val="22"/>
                <w:szCs w:val="22"/>
              </w:rPr>
              <w:t>-0.13</w:t>
            </w:r>
          </w:p>
        </w:tc>
        <w:tc>
          <w:tcPr>
            <w:tcW w:w="278" w:type="dxa"/>
            <w:vAlign w:val="center"/>
          </w:tcPr>
          <w:p w14:paraId="6AD29C23" w14:textId="77777777" w:rsidR="008D3EC4" w:rsidRPr="0074169E" w:rsidRDefault="008D3EC4" w:rsidP="0035309E">
            <w:pPr>
              <w:tabs>
                <w:tab w:val="decimal" w:pos="393"/>
              </w:tabs>
              <w:rPr>
                <w:sz w:val="22"/>
                <w:szCs w:val="22"/>
              </w:rPr>
            </w:pPr>
          </w:p>
        </w:tc>
        <w:tc>
          <w:tcPr>
            <w:tcW w:w="959" w:type="dxa"/>
            <w:noWrap/>
            <w:vAlign w:val="center"/>
            <w:hideMark/>
          </w:tcPr>
          <w:p w14:paraId="2CBCE825" w14:textId="77777777" w:rsidR="008D3EC4" w:rsidRPr="0074169E" w:rsidRDefault="008D3EC4" w:rsidP="0035309E">
            <w:pPr>
              <w:tabs>
                <w:tab w:val="decimal" w:pos="393"/>
              </w:tabs>
              <w:rPr>
                <w:sz w:val="22"/>
                <w:szCs w:val="22"/>
              </w:rPr>
            </w:pPr>
            <w:r w:rsidRPr="0074169E">
              <w:rPr>
                <w:sz w:val="22"/>
                <w:szCs w:val="22"/>
              </w:rPr>
              <w:t>-0.16</w:t>
            </w:r>
          </w:p>
        </w:tc>
        <w:tc>
          <w:tcPr>
            <w:tcW w:w="959" w:type="dxa"/>
            <w:noWrap/>
            <w:vAlign w:val="center"/>
            <w:hideMark/>
          </w:tcPr>
          <w:p w14:paraId="6622AFD3" w14:textId="77777777" w:rsidR="008D3EC4" w:rsidRPr="0074169E" w:rsidRDefault="008D3EC4" w:rsidP="0035309E">
            <w:pPr>
              <w:tabs>
                <w:tab w:val="decimal" w:pos="393"/>
              </w:tabs>
              <w:rPr>
                <w:sz w:val="22"/>
                <w:szCs w:val="22"/>
              </w:rPr>
            </w:pPr>
            <w:r w:rsidRPr="0074169E">
              <w:rPr>
                <w:sz w:val="22"/>
                <w:szCs w:val="22"/>
              </w:rPr>
              <w:t>-0.11</w:t>
            </w:r>
          </w:p>
        </w:tc>
        <w:tc>
          <w:tcPr>
            <w:tcW w:w="278" w:type="dxa"/>
            <w:vAlign w:val="center"/>
          </w:tcPr>
          <w:p w14:paraId="5BC0306E" w14:textId="77777777" w:rsidR="008D3EC4" w:rsidRPr="0074169E" w:rsidRDefault="008D3EC4" w:rsidP="0035309E">
            <w:pPr>
              <w:tabs>
                <w:tab w:val="decimal" w:pos="393"/>
              </w:tabs>
              <w:rPr>
                <w:sz w:val="22"/>
                <w:szCs w:val="22"/>
              </w:rPr>
            </w:pPr>
          </w:p>
        </w:tc>
        <w:tc>
          <w:tcPr>
            <w:tcW w:w="1188" w:type="dxa"/>
            <w:noWrap/>
            <w:vAlign w:val="center"/>
            <w:hideMark/>
          </w:tcPr>
          <w:p w14:paraId="770ED2AF" w14:textId="77777777" w:rsidR="008D3EC4" w:rsidRPr="0074169E" w:rsidRDefault="008D3EC4" w:rsidP="0035309E">
            <w:pPr>
              <w:tabs>
                <w:tab w:val="decimal" w:pos="393"/>
              </w:tabs>
              <w:rPr>
                <w:sz w:val="22"/>
                <w:szCs w:val="22"/>
              </w:rPr>
            </w:pPr>
            <w:r w:rsidRPr="0074169E">
              <w:rPr>
                <w:sz w:val="22"/>
                <w:szCs w:val="22"/>
              </w:rPr>
              <w:t>-.21</w:t>
            </w:r>
          </w:p>
        </w:tc>
        <w:tc>
          <w:tcPr>
            <w:tcW w:w="278" w:type="dxa"/>
          </w:tcPr>
          <w:p w14:paraId="0EB584E7" w14:textId="77777777" w:rsidR="008D3EC4" w:rsidRPr="0074169E" w:rsidRDefault="008D3EC4" w:rsidP="0035309E">
            <w:pPr>
              <w:tabs>
                <w:tab w:val="decimal" w:pos="393"/>
              </w:tabs>
              <w:rPr>
                <w:sz w:val="22"/>
                <w:szCs w:val="22"/>
              </w:rPr>
            </w:pPr>
          </w:p>
        </w:tc>
        <w:tc>
          <w:tcPr>
            <w:tcW w:w="1276" w:type="dxa"/>
            <w:noWrap/>
            <w:vAlign w:val="center"/>
            <w:hideMark/>
          </w:tcPr>
          <w:p w14:paraId="64B85906" w14:textId="77777777" w:rsidR="008D3EC4" w:rsidRPr="0074169E" w:rsidRDefault="008D3EC4" w:rsidP="0035309E">
            <w:pPr>
              <w:tabs>
                <w:tab w:val="decimal" w:pos="393"/>
              </w:tabs>
              <w:rPr>
                <w:sz w:val="22"/>
                <w:szCs w:val="22"/>
                <w:vertAlign w:val="superscript"/>
              </w:rPr>
            </w:pPr>
            <w:r w:rsidRPr="0074169E">
              <w:rPr>
                <w:sz w:val="22"/>
                <w:szCs w:val="22"/>
              </w:rPr>
              <w:t>-10.78</w:t>
            </w:r>
            <w:r w:rsidRPr="0074169E">
              <w:rPr>
                <w:sz w:val="22"/>
                <w:szCs w:val="22"/>
                <w:vertAlign w:val="superscript"/>
              </w:rPr>
              <w:t>***</w:t>
            </w:r>
          </w:p>
        </w:tc>
      </w:tr>
      <w:tr w:rsidR="008D3EC4" w:rsidRPr="0074169E" w14:paraId="05F05A2E" w14:textId="77777777" w:rsidTr="0035309E">
        <w:trPr>
          <w:trHeight w:val="283"/>
        </w:trPr>
        <w:tc>
          <w:tcPr>
            <w:tcW w:w="1836" w:type="dxa"/>
            <w:noWrap/>
            <w:vAlign w:val="center"/>
            <w:hideMark/>
          </w:tcPr>
          <w:p w14:paraId="1129F988" w14:textId="77777777" w:rsidR="008D3EC4" w:rsidRPr="0074169E" w:rsidRDefault="008D3EC4" w:rsidP="0035309E">
            <w:pPr>
              <w:rPr>
                <w:sz w:val="22"/>
                <w:szCs w:val="22"/>
              </w:rPr>
            </w:pPr>
            <w:proofErr w:type="spellStart"/>
            <w:r w:rsidRPr="0074169E">
              <w:rPr>
                <w:sz w:val="22"/>
                <w:szCs w:val="22"/>
              </w:rPr>
              <w:t>Anglo-catholic</w:t>
            </w:r>
            <w:proofErr w:type="spellEnd"/>
          </w:p>
        </w:tc>
        <w:tc>
          <w:tcPr>
            <w:tcW w:w="283" w:type="dxa"/>
          </w:tcPr>
          <w:p w14:paraId="125693B3" w14:textId="77777777" w:rsidR="008D3EC4" w:rsidRPr="0074169E" w:rsidRDefault="008D3EC4" w:rsidP="0035309E">
            <w:pPr>
              <w:tabs>
                <w:tab w:val="decimal" w:pos="393"/>
              </w:tabs>
              <w:rPr>
                <w:sz w:val="22"/>
                <w:szCs w:val="22"/>
              </w:rPr>
            </w:pPr>
          </w:p>
        </w:tc>
        <w:tc>
          <w:tcPr>
            <w:tcW w:w="959" w:type="dxa"/>
            <w:noWrap/>
            <w:vAlign w:val="center"/>
            <w:hideMark/>
          </w:tcPr>
          <w:p w14:paraId="1E6D03D6" w14:textId="77777777" w:rsidR="008D3EC4" w:rsidRPr="0074169E" w:rsidRDefault="008D3EC4" w:rsidP="0035309E">
            <w:pPr>
              <w:tabs>
                <w:tab w:val="decimal" w:pos="393"/>
              </w:tabs>
              <w:rPr>
                <w:sz w:val="22"/>
                <w:szCs w:val="22"/>
              </w:rPr>
            </w:pPr>
            <w:r w:rsidRPr="0074169E">
              <w:rPr>
                <w:sz w:val="22"/>
                <w:szCs w:val="22"/>
              </w:rPr>
              <w:t>-0.17</w:t>
            </w:r>
          </w:p>
        </w:tc>
        <w:tc>
          <w:tcPr>
            <w:tcW w:w="278" w:type="dxa"/>
            <w:vAlign w:val="center"/>
          </w:tcPr>
          <w:p w14:paraId="5738D8FF" w14:textId="77777777" w:rsidR="008D3EC4" w:rsidRPr="0074169E" w:rsidRDefault="008D3EC4" w:rsidP="0035309E">
            <w:pPr>
              <w:tabs>
                <w:tab w:val="decimal" w:pos="393"/>
              </w:tabs>
              <w:rPr>
                <w:sz w:val="22"/>
                <w:szCs w:val="22"/>
              </w:rPr>
            </w:pPr>
          </w:p>
        </w:tc>
        <w:tc>
          <w:tcPr>
            <w:tcW w:w="959" w:type="dxa"/>
            <w:noWrap/>
            <w:vAlign w:val="center"/>
            <w:hideMark/>
          </w:tcPr>
          <w:p w14:paraId="3AE98794" w14:textId="77777777" w:rsidR="008D3EC4" w:rsidRPr="0074169E" w:rsidRDefault="008D3EC4" w:rsidP="0035309E">
            <w:pPr>
              <w:tabs>
                <w:tab w:val="decimal" w:pos="393"/>
              </w:tabs>
              <w:rPr>
                <w:sz w:val="22"/>
                <w:szCs w:val="22"/>
              </w:rPr>
            </w:pPr>
            <w:r w:rsidRPr="0074169E">
              <w:rPr>
                <w:sz w:val="22"/>
                <w:szCs w:val="22"/>
              </w:rPr>
              <w:t>-0.23</w:t>
            </w:r>
          </w:p>
        </w:tc>
        <w:tc>
          <w:tcPr>
            <w:tcW w:w="959" w:type="dxa"/>
            <w:noWrap/>
            <w:vAlign w:val="center"/>
            <w:hideMark/>
          </w:tcPr>
          <w:p w14:paraId="2C03038C" w14:textId="77777777" w:rsidR="008D3EC4" w:rsidRPr="0074169E" w:rsidRDefault="008D3EC4" w:rsidP="0035309E">
            <w:pPr>
              <w:tabs>
                <w:tab w:val="decimal" w:pos="393"/>
              </w:tabs>
              <w:rPr>
                <w:sz w:val="22"/>
                <w:szCs w:val="22"/>
              </w:rPr>
            </w:pPr>
            <w:r w:rsidRPr="0074169E">
              <w:rPr>
                <w:sz w:val="22"/>
                <w:szCs w:val="22"/>
              </w:rPr>
              <w:t>-0.12</w:t>
            </w:r>
          </w:p>
        </w:tc>
        <w:tc>
          <w:tcPr>
            <w:tcW w:w="278" w:type="dxa"/>
            <w:vAlign w:val="center"/>
          </w:tcPr>
          <w:p w14:paraId="0AABCFFA" w14:textId="77777777" w:rsidR="008D3EC4" w:rsidRPr="0074169E" w:rsidRDefault="008D3EC4" w:rsidP="0035309E">
            <w:pPr>
              <w:tabs>
                <w:tab w:val="decimal" w:pos="393"/>
              </w:tabs>
              <w:rPr>
                <w:sz w:val="22"/>
                <w:szCs w:val="22"/>
              </w:rPr>
            </w:pPr>
          </w:p>
        </w:tc>
        <w:tc>
          <w:tcPr>
            <w:tcW w:w="1188" w:type="dxa"/>
            <w:noWrap/>
            <w:vAlign w:val="center"/>
            <w:hideMark/>
          </w:tcPr>
          <w:p w14:paraId="7C56738C" w14:textId="77777777" w:rsidR="008D3EC4" w:rsidRPr="0074169E" w:rsidRDefault="008D3EC4" w:rsidP="0035309E">
            <w:pPr>
              <w:tabs>
                <w:tab w:val="decimal" w:pos="393"/>
              </w:tabs>
              <w:rPr>
                <w:sz w:val="22"/>
                <w:szCs w:val="22"/>
              </w:rPr>
            </w:pPr>
            <w:r w:rsidRPr="0074169E">
              <w:rPr>
                <w:sz w:val="22"/>
                <w:szCs w:val="22"/>
              </w:rPr>
              <w:t>-.13</w:t>
            </w:r>
          </w:p>
        </w:tc>
        <w:tc>
          <w:tcPr>
            <w:tcW w:w="278" w:type="dxa"/>
          </w:tcPr>
          <w:p w14:paraId="1B9BB7E0" w14:textId="77777777" w:rsidR="008D3EC4" w:rsidRPr="0074169E" w:rsidRDefault="008D3EC4" w:rsidP="0035309E">
            <w:pPr>
              <w:tabs>
                <w:tab w:val="decimal" w:pos="393"/>
              </w:tabs>
              <w:rPr>
                <w:sz w:val="22"/>
                <w:szCs w:val="22"/>
              </w:rPr>
            </w:pPr>
          </w:p>
        </w:tc>
        <w:tc>
          <w:tcPr>
            <w:tcW w:w="1276" w:type="dxa"/>
            <w:noWrap/>
            <w:vAlign w:val="center"/>
            <w:hideMark/>
          </w:tcPr>
          <w:p w14:paraId="3FE9C326" w14:textId="77777777" w:rsidR="008D3EC4" w:rsidRPr="0074169E" w:rsidRDefault="008D3EC4" w:rsidP="0035309E">
            <w:pPr>
              <w:tabs>
                <w:tab w:val="decimal" w:pos="393"/>
              </w:tabs>
              <w:rPr>
                <w:sz w:val="22"/>
                <w:szCs w:val="22"/>
              </w:rPr>
            </w:pPr>
            <w:r w:rsidRPr="0074169E">
              <w:rPr>
                <w:sz w:val="22"/>
                <w:szCs w:val="22"/>
              </w:rPr>
              <w:t>-6.24</w:t>
            </w:r>
            <w:r w:rsidRPr="0074169E">
              <w:rPr>
                <w:sz w:val="22"/>
                <w:szCs w:val="22"/>
                <w:vertAlign w:val="superscript"/>
              </w:rPr>
              <w:t>***</w:t>
            </w:r>
          </w:p>
        </w:tc>
      </w:tr>
      <w:tr w:rsidR="008D3EC4" w:rsidRPr="0074169E" w14:paraId="069A468E" w14:textId="77777777" w:rsidTr="0035309E">
        <w:trPr>
          <w:trHeight w:val="283"/>
        </w:trPr>
        <w:tc>
          <w:tcPr>
            <w:tcW w:w="1836" w:type="dxa"/>
            <w:noWrap/>
            <w:vAlign w:val="center"/>
            <w:hideMark/>
          </w:tcPr>
          <w:p w14:paraId="70C05439" w14:textId="77777777" w:rsidR="008D3EC4" w:rsidRPr="0074169E" w:rsidRDefault="008D3EC4" w:rsidP="0035309E">
            <w:pPr>
              <w:rPr>
                <w:sz w:val="22"/>
                <w:szCs w:val="22"/>
              </w:rPr>
            </w:pPr>
            <w:r w:rsidRPr="0074169E">
              <w:rPr>
                <w:sz w:val="22"/>
                <w:szCs w:val="22"/>
              </w:rPr>
              <w:t>Evangelical</w:t>
            </w:r>
          </w:p>
        </w:tc>
        <w:tc>
          <w:tcPr>
            <w:tcW w:w="283" w:type="dxa"/>
          </w:tcPr>
          <w:p w14:paraId="1D6C13C8" w14:textId="77777777" w:rsidR="008D3EC4" w:rsidRPr="0074169E" w:rsidRDefault="008D3EC4" w:rsidP="0035309E">
            <w:pPr>
              <w:tabs>
                <w:tab w:val="decimal" w:pos="393"/>
              </w:tabs>
              <w:rPr>
                <w:sz w:val="22"/>
                <w:szCs w:val="22"/>
              </w:rPr>
            </w:pPr>
          </w:p>
        </w:tc>
        <w:tc>
          <w:tcPr>
            <w:tcW w:w="959" w:type="dxa"/>
            <w:noWrap/>
            <w:vAlign w:val="center"/>
            <w:hideMark/>
          </w:tcPr>
          <w:p w14:paraId="563FA9E9" w14:textId="77777777" w:rsidR="008D3EC4" w:rsidRPr="0074169E" w:rsidRDefault="008D3EC4" w:rsidP="0035309E">
            <w:pPr>
              <w:tabs>
                <w:tab w:val="decimal" w:pos="393"/>
              </w:tabs>
              <w:rPr>
                <w:sz w:val="22"/>
                <w:szCs w:val="22"/>
              </w:rPr>
            </w:pPr>
            <w:r w:rsidRPr="0074169E">
              <w:rPr>
                <w:sz w:val="22"/>
                <w:szCs w:val="22"/>
              </w:rPr>
              <w:t>0.16</w:t>
            </w:r>
          </w:p>
        </w:tc>
        <w:tc>
          <w:tcPr>
            <w:tcW w:w="278" w:type="dxa"/>
            <w:vAlign w:val="center"/>
          </w:tcPr>
          <w:p w14:paraId="636629B5" w14:textId="77777777" w:rsidR="008D3EC4" w:rsidRPr="0074169E" w:rsidRDefault="008D3EC4" w:rsidP="0035309E">
            <w:pPr>
              <w:tabs>
                <w:tab w:val="decimal" w:pos="393"/>
              </w:tabs>
              <w:rPr>
                <w:sz w:val="22"/>
                <w:szCs w:val="22"/>
              </w:rPr>
            </w:pPr>
          </w:p>
        </w:tc>
        <w:tc>
          <w:tcPr>
            <w:tcW w:w="959" w:type="dxa"/>
            <w:noWrap/>
            <w:vAlign w:val="center"/>
            <w:hideMark/>
          </w:tcPr>
          <w:p w14:paraId="615AEB54" w14:textId="77777777" w:rsidR="008D3EC4" w:rsidRPr="0074169E" w:rsidRDefault="008D3EC4" w:rsidP="0035309E">
            <w:pPr>
              <w:tabs>
                <w:tab w:val="decimal" w:pos="393"/>
              </w:tabs>
              <w:rPr>
                <w:sz w:val="22"/>
                <w:szCs w:val="22"/>
              </w:rPr>
            </w:pPr>
            <w:r w:rsidRPr="0074169E">
              <w:rPr>
                <w:sz w:val="22"/>
                <w:szCs w:val="22"/>
              </w:rPr>
              <w:t>0.09</w:t>
            </w:r>
          </w:p>
        </w:tc>
        <w:tc>
          <w:tcPr>
            <w:tcW w:w="959" w:type="dxa"/>
            <w:noWrap/>
            <w:vAlign w:val="center"/>
            <w:hideMark/>
          </w:tcPr>
          <w:p w14:paraId="7802E8E7" w14:textId="77777777" w:rsidR="008D3EC4" w:rsidRPr="0074169E" w:rsidRDefault="008D3EC4" w:rsidP="0035309E">
            <w:pPr>
              <w:tabs>
                <w:tab w:val="decimal" w:pos="393"/>
              </w:tabs>
              <w:rPr>
                <w:sz w:val="22"/>
                <w:szCs w:val="22"/>
              </w:rPr>
            </w:pPr>
            <w:r w:rsidRPr="0074169E">
              <w:rPr>
                <w:sz w:val="22"/>
                <w:szCs w:val="22"/>
              </w:rPr>
              <w:t>0.24</w:t>
            </w:r>
          </w:p>
        </w:tc>
        <w:tc>
          <w:tcPr>
            <w:tcW w:w="278" w:type="dxa"/>
            <w:vAlign w:val="center"/>
          </w:tcPr>
          <w:p w14:paraId="22ADDBA2" w14:textId="77777777" w:rsidR="008D3EC4" w:rsidRPr="0074169E" w:rsidRDefault="008D3EC4" w:rsidP="0035309E">
            <w:pPr>
              <w:tabs>
                <w:tab w:val="decimal" w:pos="393"/>
              </w:tabs>
              <w:rPr>
                <w:sz w:val="22"/>
                <w:szCs w:val="22"/>
              </w:rPr>
            </w:pPr>
          </w:p>
        </w:tc>
        <w:tc>
          <w:tcPr>
            <w:tcW w:w="1188" w:type="dxa"/>
            <w:noWrap/>
            <w:vAlign w:val="center"/>
            <w:hideMark/>
          </w:tcPr>
          <w:p w14:paraId="02CF971E" w14:textId="77777777" w:rsidR="008D3EC4" w:rsidRPr="0074169E" w:rsidRDefault="008D3EC4" w:rsidP="0035309E">
            <w:pPr>
              <w:tabs>
                <w:tab w:val="decimal" w:pos="393"/>
              </w:tabs>
              <w:rPr>
                <w:sz w:val="22"/>
                <w:szCs w:val="22"/>
              </w:rPr>
            </w:pPr>
            <w:r w:rsidRPr="0074169E">
              <w:rPr>
                <w:sz w:val="22"/>
                <w:szCs w:val="22"/>
              </w:rPr>
              <w:t>.09</w:t>
            </w:r>
          </w:p>
        </w:tc>
        <w:tc>
          <w:tcPr>
            <w:tcW w:w="278" w:type="dxa"/>
          </w:tcPr>
          <w:p w14:paraId="70E51564" w14:textId="77777777" w:rsidR="008D3EC4" w:rsidRPr="0074169E" w:rsidRDefault="008D3EC4" w:rsidP="0035309E">
            <w:pPr>
              <w:tabs>
                <w:tab w:val="decimal" w:pos="393"/>
              </w:tabs>
              <w:rPr>
                <w:sz w:val="22"/>
                <w:szCs w:val="22"/>
              </w:rPr>
            </w:pPr>
          </w:p>
        </w:tc>
        <w:tc>
          <w:tcPr>
            <w:tcW w:w="1276" w:type="dxa"/>
            <w:noWrap/>
            <w:vAlign w:val="center"/>
            <w:hideMark/>
          </w:tcPr>
          <w:p w14:paraId="1F727FB7" w14:textId="77777777" w:rsidR="008D3EC4" w:rsidRPr="0074169E" w:rsidRDefault="008D3EC4" w:rsidP="0035309E">
            <w:pPr>
              <w:tabs>
                <w:tab w:val="decimal" w:pos="393"/>
              </w:tabs>
              <w:rPr>
                <w:sz w:val="22"/>
                <w:szCs w:val="22"/>
              </w:rPr>
            </w:pPr>
            <w:r w:rsidRPr="0074169E">
              <w:rPr>
                <w:sz w:val="22"/>
                <w:szCs w:val="22"/>
              </w:rPr>
              <w:t>4.38</w:t>
            </w:r>
            <w:r w:rsidRPr="0074169E">
              <w:rPr>
                <w:sz w:val="22"/>
                <w:szCs w:val="22"/>
                <w:vertAlign w:val="superscript"/>
              </w:rPr>
              <w:t>***</w:t>
            </w:r>
          </w:p>
        </w:tc>
      </w:tr>
      <w:tr w:rsidR="008D3EC4" w:rsidRPr="0074169E" w14:paraId="58749EFD" w14:textId="77777777" w:rsidTr="0035309E">
        <w:trPr>
          <w:trHeight w:val="283"/>
        </w:trPr>
        <w:tc>
          <w:tcPr>
            <w:tcW w:w="1836" w:type="dxa"/>
            <w:noWrap/>
            <w:vAlign w:val="center"/>
            <w:hideMark/>
          </w:tcPr>
          <w:p w14:paraId="67917C77" w14:textId="77777777" w:rsidR="008D3EC4" w:rsidRPr="0074169E" w:rsidRDefault="008D3EC4" w:rsidP="0035309E">
            <w:pPr>
              <w:rPr>
                <w:sz w:val="22"/>
                <w:szCs w:val="22"/>
              </w:rPr>
            </w:pPr>
            <w:r w:rsidRPr="0074169E">
              <w:rPr>
                <w:sz w:val="22"/>
                <w:szCs w:val="22"/>
              </w:rPr>
              <w:t>Extraversion</w:t>
            </w:r>
          </w:p>
        </w:tc>
        <w:tc>
          <w:tcPr>
            <w:tcW w:w="283" w:type="dxa"/>
          </w:tcPr>
          <w:p w14:paraId="5360DAFD" w14:textId="77777777" w:rsidR="008D3EC4" w:rsidRPr="0074169E" w:rsidRDefault="008D3EC4" w:rsidP="0035309E">
            <w:pPr>
              <w:tabs>
                <w:tab w:val="decimal" w:pos="393"/>
              </w:tabs>
              <w:rPr>
                <w:sz w:val="22"/>
                <w:szCs w:val="22"/>
              </w:rPr>
            </w:pPr>
          </w:p>
        </w:tc>
        <w:tc>
          <w:tcPr>
            <w:tcW w:w="959" w:type="dxa"/>
            <w:noWrap/>
            <w:vAlign w:val="center"/>
            <w:hideMark/>
          </w:tcPr>
          <w:p w14:paraId="45BDFC1E" w14:textId="77777777" w:rsidR="008D3EC4" w:rsidRPr="0074169E" w:rsidRDefault="008D3EC4" w:rsidP="0035309E">
            <w:pPr>
              <w:tabs>
                <w:tab w:val="decimal" w:pos="393"/>
              </w:tabs>
              <w:rPr>
                <w:sz w:val="22"/>
                <w:szCs w:val="22"/>
              </w:rPr>
            </w:pPr>
            <w:r w:rsidRPr="0074169E">
              <w:rPr>
                <w:sz w:val="22"/>
                <w:szCs w:val="22"/>
              </w:rPr>
              <w:t>0.10</w:t>
            </w:r>
          </w:p>
        </w:tc>
        <w:tc>
          <w:tcPr>
            <w:tcW w:w="278" w:type="dxa"/>
            <w:vAlign w:val="center"/>
          </w:tcPr>
          <w:p w14:paraId="247DED6E" w14:textId="77777777" w:rsidR="008D3EC4" w:rsidRPr="0074169E" w:rsidRDefault="008D3EC4" w:rsidP="0035309E">
            <w:pPr>
              <w:tabs>
                <w:tab w:val="decimal" w:pos="393"/>
              </w:tabs>
              <w:rPr>
                <w:sz w:val="22"/>
                <w:szCs w:val="22"/>
              </w:rPr>
            </w:pPr>
          </w:p>
        </w:tc>
        <w:tc>
          <w:tcPr>
            <w:tcW w:w="959" w:type="dxa"/>
            <w:noWrap/>
            <w:vAlign w:val="center"/>
            <w:hideMark/>
          </w:tcPr>
          <w:p w14:paraId="0E0A6955" w14:textId="77777777" w:rsidR="008D3EC4" w:rsidRPr="0074169E" w:rsidRDefault="008D3EC4" w:rsidP="0035309E">
            <w:pPr>
              <w:tabs>
                <w:tab w:val="decimal" w:pos="393"/>
              </w:tabs>
              <w:rPr>
                <w:sz w:val="22"/>
                <w:szCs w:val="22"/>
              </w:rPr>
            </w:pPr>
            <w:r w:rsidRPr="0074169E">
              <w:rPr>
                <w:sz w:val="22"/>
                <w:szCs w:val="22"/>
              </w:rPr>
              <w:t>0.15</w:t>
            </w:r>
          </w:p>
        </w:tc>
        <w:tc>
          <w:tcPr>
            <w:tcW w:w="959" w:type="dxa"/>
            <w:noWrap/>
            <w:vAlign w:val="center"/>
            <w:hideMark/>
          </w:tcPr>
          <w:p w14:paraId="4077A996" w14:textId="77777777" w:rsidR="008D3EC4" w:rsidRPr="0074169E" w:rsidRDefault="008D3EC4" w:rsidP="0035309E">
            <w:pPr>
              <w:tabs>
                <w:tab w:val="decimal" w:pos="393"/>
              </w:tabs>
              <w:rPr>
                <w:sz w:val="22"/>
                <w:szCs w:val="22"/>
              </w:rPr>
            </w:pPr>
            <w:r w:rsidRPr="0074169E">
              <w:rPr>
                <w:sz w:val="22"/>
                <w:szCs w:val="22"/>
              </w:rPr>
              <w:t>0.04</w:t>
            </w:r>
          </w:p>
        </w:tc>
        <w:tc>
          <w:tcPr>
            <w:tcW w:w="278" w:type="dxa"/>
            <w:vAlign w:val="center"/>
          </w:tcPr>
          <w:p w14:paraId="49B1B2D0" w14:textId="77777777" w:rsidR="008D3EC4" w:rsidRPr="0074169E" w:rsidRDefault="008D3EC4" w:rsidP="0035309E">
            <w:pPr>
              <w:tabs>
                <w:tab w:val="decimal" w:pos="393"/>
              </w:tabs>
              <w:rPr>
                <w:sz w:val="22"/>
                <w:szCs w:val="22"/>
              </w:rPr>
            </w:pPr>
          </w:p>
        </w:tc>
        <w:tc>
          <w:tcPr>
            <w:tcW w:w="1188" w:type="dxa"/>
            <w:noWrap/>
            <w:vAlign w:val="center"/>
            <w:hideMark/>
          </w:tcPr>
          <w:p w14:paraId="4125AECD" w14:textId="77777777" w:rsidR="008D3EC4" w:rsidRPr="0074169E" w:rsidRDefault="008D3EC4" w:rsidP="0035309E">
            <w:pPr>
              <w:tabs>
                <w:tab w:val="decimal" w:pos="393"/>
              </w:tabs>
              <w:rPr>
                <w:sz w:val="22"/>
                <w:szCs w:val="22"/>
              </w:rPr>
            </w:pPr>
            <w:r w:rsidRPr="0074169E">
              <w:rPr>
                <w:sz w:val="22"/>
                <w:szCs w:val="22"/>
              </w:rPr>
              <w:t>.07</w:t>
            </w:r>
          </w:p>
        </w:tc>
        <w:tc>
          <w:tcPr>
            <w:tcW w:w="278" w:type="dxa"/>
          </w:tcPr>
          <w:p w14:paraId="5DAFD51F" w14:textId="77777777" w:rsidR="008D3EC4" w:rsidRPr="0074169E" w:rsidRDefault="008D3EC4" w:rsidP="0035309E">
            <w:pPr>
              <w:tabs>
                <w:tab w:val="decimal" w:pos="393"/>
              </w:tabs>
              <w:rPr>
                <w:sz w:val="22"/>
                <w:szCs w:val="22"/>
              </w:rPr>
            </w:pPr>
          </w:p>
        </w:tc>
        <w:tc>
          <w:tcPr>
            <w:tcW w:w="1276" w:type="dxa"/>
            <w:noWrap/>
            <w:vAlign w:val="center"/>
            <w:hideMark/>
          </w:tcPr>
          <w:p w14:paraId="3D90009F" w14:textId="77777777" w:rsidR="008D3EC4" w:rsidRPr="0074169E" w:rsidRDefault="008D3EC4" w:rsidP="0035309E">
            <w:pPr>
              <w:tabs>
                <w:tab w:val="decimal" w:pos="393"/>
              </w:tabs>
              <w:rPr>
                <w:sz w:val="22"/>
                <w:szCs w:val="22"/>
              </w:rPr>
            </w:pPr>
            <w:r w:rsidRPr="0074169E">
              <w:rPr>
                <w:sz w:val="22"/>
                <w:szCs w:val="22"/>
              </w:rPr>
              <w:t>3.50</w:t>
            </w:r>
            <w:r w:rsidRPr="0074169E">
              <w:rPr>
                <w:sz w:val="22"/>
                <w:szCs w:val="22"/>
                <w:vertAlign w:val="superscript"/>
              </w:rPr>
              <w:t>***</w:t>
            </w:r>
          </w:p>
        </w:tc>
      </w:tr>
      <w:tr w:rsidR="008D3EC4" w:rsidRPr="0074169E" w14:paraId="1860F0F2" w14:textId="77777777" w:rsidTr="0035309E">
        <w:trPr>
          <w:trHeight w:val="283"/>
        </w:trPr>
        <w:tc>
          <w:tcPr>
            <w:tcW w:w="1836" w:type="dxa"/>
            <w:noWrap/>
            <w:vAlign w:val="center"/>
            <w:hideMark/>
          </w:tcPr>
          <w:p w14:paraId="0D0437D7" w14:textId="77777777" w:rsidR="008D3EC4" w:rsidRPr="0074169E" w:rsidRDefault="008D3EC4" w:rsidP="0035309E">
            <w:pPr>
              <w:rPr>
                <w:sz w:val="22"/>
                <w:szCs w:val="22"/>
              </w:rPr>
            </w:pPr>
            <w:r w:rsidRPr="0074169E">
              <w:rPr>
                <w:sz w:val="22"/>
                <w:szCs w:val="22"/>
              </w:rPr>
              <w:t>Intuition</w:t>
            </w:r>
          </w:p>
        </w:tc>
        <w:tc>
          <w:tcPr>
            <w:tcW w:w="283" w:type="dxa"/>
          </w:tcPr>
          <w:p w14:paraId="75DEE41B" w14:textId="77777777" w:rsidR="008D3EC4" w:rsidRPr="0074169E" w:rsidRDefault="008D3EC4" w:rsidP="0035309E">
            <w:pPr>
              <w:tabs>
                <w:tab w:val="decimal" w:pos="393"/>
              </w:tabs>
              <w:rPr>
                <w:sz w:val="22"/>
                <w:szCs w:val="22"/>
              </w:rPr>
            </w:pPr>
          </w:p>
        </w:tc>
        <w:tc>
          <w:tcPr>
            <w:tcW w:w="959" w:type="dxa"/>
            <w:noWrap/>
            <w:vAlign w:val="center"/>
            <w:hideMark/>
          </w:tcPr>
          <w:p w14:paraId="02E1D813" w14:textId="77777777" w:rsidR="008D3EC4" w:rsidRPr="0074169E" w:rsidRDefault="008D3EC4" w:rsidP="0035309E">
            <w:pPr>
              <w:tabs>
                <w:tab w:val="decimal" w:pos="393"/>
              </w:tabs>
              <w:rPr>
                <w:sz w:val="22"/>
                <w:szCs w:val="22"/>
              </w:rPr>
            </w:pPr>
            <w:r w:rsidRPr="0074169E">
              <w:rPr>
                <w:sz w:val="22"/>
                <w:szCs w:val="22"/>
              </w:rPr>
              <w:t>0.07</w:t>
            </w:r>
          </w:p>
        </w:tc>
        <w:tc>
          <w:tcPr>
            <w:tcW w:w="278" w:type="dxa"/>
            <w:vAlign w:val="center"/>
          </w:tcPr>
          <w:p w14:paraId="2D2AF28C" w14:textId="77777777" w:rsidR="008D3EC4" w:rsidRPr="0074169E" w:rsidRDefault="008D3EC4" w:rsidP="0035309E">
            <w:pPr>
              <w:tabs>
                <w:tab w:val="decimal" w:pos="393"/>
              </w:tabs>
              <w:rPr>
                <w:sz w:val="22"/>
                <w:szCs w:val="22"/>
              </w:rPr>
            </w:pPr>
          </w:p>
        </w:tc>
        <w:tc>
          <w:tcPr>
            <w:tcW w:w="959" w:type="dxa"/>
            <w:noWrap/>
            <w:vAlign w:val="center"/>
            <w:hideMark/>
          </w:tcPr>
          <w:p w14:paraId="63A7ADB1" w14:textId="77777777" w:rsidR="008D3EC4" w:rsidRPr="0074169E" w:rsidRDefault="008D3EC4" w:rsidP="0035309E">
            <w:pPr>
              <w:tabs>
                <w:tab w:val="decimal" w:pos="393"/>
              </w:tabs>
              <w:rPr>
                <w:sz w:val="22"/>
                <w:szCs w:val="22"/>
              </w:rPr>
            </w:pPr>
            <w:r w:rsidRPr="0074169E">
              <w:rPr>
                <w:sz w:val="22"/>
                <w:szCs w:val="22"/>
              </w:rPr>
              <w:t>0.02</w:t>
            </w:r>
          </w:p>
        </w:tc>
        <w:tc>
          <w:tcPr>
            <w:tcW w:w="959" w:type="dxa"/>
            <w:noWrap/>
            <w:vAlign w:val="center"/>
            <w:hideMark/>
          </w:tcPr>
          <w:p w14:paraId="32BF3F0F" w14:textId="77777777" w:rsidR="008D3EC4" w:rsidRPr="0074169E" w:rsidRDefault="008D3EC4" w:rsidP="0035309E">
            <w:pPr>
              <w:tabs>
                <w:tab w:val="decimal" w:pos="393"/>
              </w:tabs>
              <w:rPr>
                <w:sz w:val="22"/>
                <w:szCs w:val="22"/>
              </w:rPr>
            </w:pPr>
            <w:r w:rsidRPr="0074169E">
              <w:rPr>
                <w:sz w:val="22"/>
                <w:szCs w:val="22"/>
              </w:rPr>
              <w:t>0.13</w:t>
            </w:r>
          </w:p>
        </w:tc>
        <w:tc>
          <w:tcPr>
            <w:tcW w:w="278" w:type="dxa"/>
            <w:vAlign w:val="center"/>
          </w:tcPr>
          <w:p w14:paraId="6DE30188" w14:textId="77777777" w:rsidR="008D3EC4" w:rsidRPr="0074169E" w:rsidRDefault="008D3EC4" w:rsidP="0035309E">
            <w:pPr>
              <w:tabs>
                <w:tab w:val="decimal" w:pos="393"/>
              </w:tabs>
              <w:rPr>
                <w:sz w:val="22"/>
                <w:szCs w:val="22"/>
              </w:rPr>
            </w:pPr>
          </w:p>
        </w:tc>
        <w:tc>
          <w:tcPr>
            <w:tcW w:w="1188" w:type="dxa"/>
            <w:noWrap/>
            <w:vAlign w:val="center"/>
            <w:hideMark/>
          </w:tcPr>
          <w:p w14:paraId="38BEAB81" w14:textId="77777777" w:rsidR="008D3EC4" w:rsidRPr="0074169E" w:rsidRDefault="008D3EC4" w:rsidP="0035309E">
            <w:pPr>
              <w:tabs>
                <w:tab w:val="decimal" w:pos="393"/>
              </w:tabs>
              <w:rPr>
                <w:sz w:val="22"/>
                <w:szCs w:val="22"/>
              </w:rPr>
            </w:pPr>
            <w:r w:rsidRPr="0074169E">
              <w:rPr>
                <w:sz w:val="22"/>
                <w:szCs w:val="22"/>
              </w:rPr>
              <w:t>.05</w:t>
            </w:r>
          </w:p>
        </w:tc>
        <w:tc>
          <w:tcPr>
            <w:tcW w:w="278" w:type="dxa"/>
          </w:tcPr>
          <w:p w14:paraId="05C63953" w14:textId="77777777" w:rsidR="008D3EC4" w:rsidRPr="0074169E" w:rsidRDefault="008D3EC4" w:rsidP="0035309E">
            <w:pPr>
              <w:tabs>
                <w:tab w:val="decimal" w:pos="393"/>
              </w:tabs>
              <w:rPr>
                <w:sz w:val="22"/>
                <w:szCs w:val="22"/>
              </w:rPr>
            </w:pPr>
          </w:p>
        </w:tc>
        <w:tc>
          <w:tcPr>
            <w:tcW w:w="1276" w:type="dxa"/>
            <w:noWrap/>
            <w:vAlign w:val="center"/>
            <w:hideMark/>
          </w:tcPr>
          <w:p w14:paraId="2091E73E" w14:textId="77777777" w:rsidR="008D3EC4" w:rsidRPr="0074169E" w:rsidRDefault="008D3EC4" w:rsidP="0035309E">
            <w:pPr>
              <w:tabs>
                <w:tab w:val="decimal" w:pos="393"/>
              </w:tabs>
              <w:rPr>
                <w:sz w:val="22"/>
                <w:szCs w:val="22"/>
              </w:rPr>
            </w:pPr>
            <w:r w:rsidRPr="0074169E">
              <w:rPr>
                <w:sz w:val="22"/>
                <w:szCs w:val="22"/>
              </w:rPr>
              <w:t>2.68</w:t>
            </w:r>
            <w:r w:rsidRPr="0074169E">
              <w:rPr>
                <w:sz w:val="22"/>
                <w:szCs w:val="22"/>
                <w:vertAlign w:val="superscript"/>
              </w:rPr>
              <w:t>**</w:t>
            </w:r>
          </w:p>
        </w:tc>
      </w:tr>
      <w:tr w:rsidR="008D3EC4" w:rsidRPr="0074169E" w14:paraId="190A6C23" w14:textId="77777777" w:rsidTr="0035309E">
        <w:trPr>
          <w:trHeight w:val="283"/>
        </w:trPr>
        <w:tc>
          <w:tcPr>
            <w:tcW w:w="1836" w:type="dxa"/>
            <w:noWrap/>
            <w:vAlign w:val="center"/>
            <w:hideMark/>
          </w:tcPr>
          <w:p w14:paraId="5A0828F6" w14:textId="77777777" w:rsidR="008D3EC4" w:rsidRPr="0074169E" w:rsidRDefault="008D3EC4" w:rsidP="0035309E">
            <w:pPr>
              <w:rPr>
                <w:sz w:val="22"/>
                <w:szCs w:val="22"/>
              </w:rPr>
            </w:pPr>
            <w:r w:rsidRPr="0074169E">
              <w:rPr>
                <w:sz w:val="22"/>
                <w:szCs w:val="22"/>
              </w:rPr>
              <w:t>Feeling</w:t>
            </w:r>
          </w:p>
        </w:tc>
        <w:tc>
          <w:tcPr>
            <w:tcW w:w="283" w:type="dxa"/>
          </w:tcPr>
          <w:p w14:paraId="0618564A" w14:textId="77777777" w:rsidR="008D3EC4" w:rsidRPr="0074169E" w:rsidRDefault="008D3EC4" w:rsidP="0035309E">
            <w:pPr>
              <w:tabs>
                <w:tab w:val="decimal" w:pos="393"/>
              </w:tabs>
              <w:rPr>
                <w:sz w:val="22"/>
                <w:szCs w:val="22"/>
              </w:rPr>
            </w:pPr>
          </w:p>
        </w:tc>
        <w:tc>
          <w:tcPr>
            <w:tcW w:w="959" w:type="dxa"/>
            <w:noWrap/>
            <w:vAlign w:val="center"/>
            <w:hideMark/>
          </w:tcPr>
          <w:p w14:paraId="6EB2FE17" w14:textId="77777777" w:rsidR="008D3EC4" w:rsidRPr="0074169E" w:rsidRDefault="008D3EC4" w:rsidP="0035309E">
            <w:pPr>
              <w:tabs>
                <w:tab w:val="decimal" w:pos="393"/>
              </w:tabs>
              <w:rPr>
                <w:sz w:val="22"/>
                <w:szCs w:val="22"/>
              </w:rPr>
            </w:pPr>
            <w:r w:rsidRPr="0074169E">
              <w:rPr>
                <w:sz w:val="22"/>
                <w:szCs w:val="22"/>
              </w:rPr>
              <w:t>0.03</w:t>
            </w:r>
          </w:p>
        </w:tc>
        <w:tc>
          <w:tcPr>
            <w:tcW w:w="278" w:type="dxa"/>
            <w:vAlign w:val="center"/>
          </w:tcPr>
          <w:p w14:paraId="63CAB4CF" w14:textId="77777777" w:rsidR="008D3EC4" w:rsidRPr="0074169E" w:rsidRDefault="008D3EC4" w:rsidP="0035309E">
            <w:pPr>
              <w:tabs>
                <w:tab w:val="decimal" w:pos="393"/>
              </w:tabs>
              <w:rPr>
                <w:sz w:val="22"/>
                <w:szCs w:val="22"/>
              </w:rPr>
            </w:pPr>
          </w:p>
        </w:tc>
        <w:tc>
          <w:tcPr>
            <w:tcW w:w="959" w:type="dxa"/>
            <w:noWrap/>
            <w:vAlign w:val="center"/>
            <w:hideMark/>
          </w:tcPr>
          <w:p w14:paraId="72875E29" w14:textId="77777777" w:rsidR="008D3EC4" w:rsidRPr="0074169E" w:rsidRDefault="008D3EC4" w:rsidP="0035309E">
            <w:pPr>
              <w:tabs>
                <w:tab w:val="decimal" w:pos="393"/>
              </w:tabs>
              <w:rPr>
                <w:sz w:val="22"/>
                <w:szCs w:val="22"/>
              </w:rPr>
            </w:pPr>
            <w:r w:rsidRPr="0074169E">
              <w:rPr>
                <w:sz w:val="22"/>
                <w:szCs w:val="22"/>
              </w:rPr>
              <w:t>-0.02</w:t>
            </w:r>
          </w:p>
        </w:tc>
        <w:tc>
          <w:tcPr>
            <w:tcW w:w="959" w:type="dxa"/>
            <w:noWrap/>
            <w:vAlign w:val="center"/>
            <w:hideMark/>
          </w:tcPr>
          <w:p w14:paraId="4E34397D" w14:textId="77777777" w:rsidR="008D3EC4" w:rsidRPr="0074169E" w:rsidRDefault="008D3EC4" w:rsidP="0035309E">
            <w:pPr>
              <w:tabs>
                <w:tab w:val="decimal" w:pos="393"/>
              </w:tabs>
              <w:rPr>
                <w:sz w:val="22"/>
                <w:szCs w:val="22"/>
              </w:rPr>
            </w:pPr>
            <w:r w:rsidRPr="0074169E">
              <w:rPr>
                <w:sz w:val="22"/>
                <w:szCs w:val="22"/>
              </w:rPr>
              <w:t>0.08</w:t>
            </w:r>
          </w:p>
        </w:tc>
        <w:tc>
          <w:tcPr>
            <w:tcW w:w="278" w:type="dxa"/>
            <w:vAlign w:val="center"/>
          </w:tcPr>
          <w:p w14:paraId="448E4E25" w14:textId="77777777" w:rsidR="008D3EC4" w:rsidRPr="0074169E" w:rsidRDefault="008D3EC4" w:rsidP="0035309E">
            <w:pPr>
              <w:tabs>
                <w:tab w:val="decimal" w:pos="393"/>
              </w:tabs>
              <w:rPr>
                <w:sz w:val="22"/>
                <w:szCs w:val="22"/>
              </w:rPr>
            </w:pPr>
          </w:p>
        </w:tc>
        <w:tc>
          <w:tcPr>
            <w:tcW w:w="1188" w:type="dxa"/>
            <w:noWrap/>
            <w:vAlign w:val="center"/>
            <w:hideMark/>
          </w:tcPr>
          <w:p w14:paraId="2258C433" w14:textId="77777777" w:rsidR="008D3EC4" w:rsidRPr="0074169E" w:rsidRDefault="008D3EC4" w:rsidP="0035309E">
            <w:pPr>
              <w:tabs>
                <w:tab w:val="decimal" w:pos="393"/>
              </w:tabs>
              <w:rPr>
                <w:sz w:val="22"/>
                <w:szCs w:val="22"/>
              </w:rPr>
            </w:pPr>
            <w:r w:rsidRPr="0074169E">
              <w:rPr>
                <w:sz w:val="22"/>
                <w:szCs w:val="22"/>
              </w:rPr>
              <w:t>.02</w:t>
            </w:r>
          </w:p>
        </w:tc>
        <w:tc>
          <w:tcPr>
            <w:tcW w:w="278" w:type="dxa"/>
          </w:tcPr>
          <w:p w14:paraId="426B9B70" w14:textId="77777777" w:rsidR="008D3EC4" w:rsidRPr="0074169E" w:rsidRDefault="008D3EC4" w:rsidP="0035309E">
            <w:pPr>
              <w:tabs>
                <w:tab w:val="decimal" w:pos="393"/>
              </w:tabs>
              <w:rPr>
                <w:sz w:val="22"/>
                <w:szCs w:val="22"/>
              </w:rPr>
            </w:pPr>
          </w:p>
        </w:tc>
        <w:tc>
          <w:tcPr>
            <w:tcW w:w="1276" w:type="dxa"/>
            <w:noWrap/>
            <w:vAlign w:val="center"/>
            <w:hideMark/>
          </w:tcPr>
          <w:p w14:paraId="3536F965" w14:textId="77777777" w:rsidR="008D3EC4" w:rsidRPr="0074169E" w:rsidRDefault="008D3EC4" w:rsidP="0035309E">
            <w:pPr>
              <w:tabs>
                <w:tab w:val="decimal" w:pos="393"/>
              </w:tabs>
              <w:rPr>
                <w:sz w:val="22"/>
                <w:szCs w:val="22"/>
              </w:rPr>
            </w:pPr>
            <w:r w:rsidRPr="0074169E">
              <w:rPr>
                <w:sz w:val="22"/>
                <w:szCs w:val="22"/>
              </w:rPr>
              <w:t>1.18</w:t>
            </w:r>
          </w:p>
        </w:tc>
      </w:tr>
      <w:tr w:rsidR="008D3EC4" w:rsidRPr="0074169E" w14:paraId="12333172" w14:textId="77777777" w:rsidTr="0035309E">
        <w:trPr>
          <w:trHeight w:val="283"/>
        </w:trPr>
        <w:tc>
          <w:tcPr>
            <w:tcW w:w="1836" w:type="dxa"/>
            <w:noWrap/>
            <w:vAlign w:val="center"/>
            <w:hideMark/>
          </w:tcPr>
          <w:p w14:paraId="3FE34964" w14:textId="77777777" w:rsidR="008D3EC4" w:rsidRPr="0074169E" w:rsidRDefault="008D3EC4" w:rsidP="0035309E">
            <w:pPr>
              <w:rPr>
                <w:sz w:val="22"/>
                <w:szCs w:val="22"/>
              </w:rPr>
            </w:pPr>
            <w:r w:rsidRPr="0074169E">
              <w:rPr>
                <w:sz w:val="22"/>
                <w:szCs w:val="22"/>
              </w:rPr>
              <w:t>Perceiving</w:t>
            </w:r>
          </w:p>
        </w:tc>
        <w:tc>
          <w:tcPr>
            <w:tcW w:w="283" w:type="dxa"/>
          </w:tcPr>
          <w:p w14:paraId="0D835088" w14:textId="77777777" w:rsidR="008D3EC4" w:rsidRPr="0074169E" w:rsidRDefault="008D3EC4" w:rsidP="0035309E">
            <w:pPr>
              <w:tabs>
                <w:tab w:val="decimal" w:pos="393"/>
              </w:tabs>
              <w:rPr>
                <w:sz w:val="22"/>
                <w:szCs w:val="22"/>
              </w:rPr>
            </w:pPr>
          </w:p>
        </w:tc>
        <w:tc>
          <w:tcPr>
            <w:tcW w:w="959" w:type="dxa"/>
            <w:noWrap/>
            <w:vAlign w:val="center"/>
            <w:hideMark/>
          </w:tcPr>
          <w:p w14:paraId="01B524A9" w14:textId="77777777" w:rsidR="008D3EC4" w:rsidRPr="0074169E" w:rsidRDefault="008D3EC4" w:rsidP="0035309E">
            <w:pPr>
              <w:tabs>
                <w:tab w:val="decimal" w:pos="393"/>
              </w:tabs>
              <w:rPr>
                <w:sz w:val="22"/>
                <w:szCs w:val="22"/>
              </w:rPr>
            </w:pPr>
            <w:r w:rsidRPr="0074169E">
              <w:rPr>
                <w:sz w:val="22"/>
                <w:szCs w:val="22"/>
              </w:rPr>
              <w:t>0.11</w:t>
            </w:r>
          </w:p>
        </w:tc>
        <w:tc>
          <w:tcPr>
            <w:tcW w:w="278" w:type="dxa"/>
            <w:vAlign w:val="center"/>
          </w:tcPr>
          <w:p w14:paraId="1D4C242A" w14:textId="77777777" w:rsidR="008D3EC4" w:rsidRPr="0074169E" w:rsidRDefault="008D3EC4" w:rsidP="0035309E">
            <w:pPr>
              <w:tabs>
                <w:tab w:val="decimal" w:pos="393"/>
              </w:tabs>
              <w:rPr>
                <w:sz w:val="22"/>
                <w:szCs w:val="22"/>
              </w:rPr>
            </w:pPr>
          </w:p>
        </w:tc>
        <w:tc>
          <w:tcPr>
            <w:tcW w:w="959" w:type="dxa"/>
            <w:noWrap/>
            <w:vAlign w:val="center"/>
            <w:hideMark/>
          </w:tcPr>
          <w:p w14:paraId="0D141EA7" w14:textId="77777777" w:rsidR="008D3EC4" w:rsidRPr="0074169E" w:rsidRDefault="008D3EC4" w:rsidP="0035309E">
            <w:pPr>
              <w:tabs>
                <w:tab w:val="decimal" w:pos="393"/>
              </w:tabs>
              <w:rPr>
                <w:sz w:val="22"/>
                <w:szCs w:val="22"/>
              </w:rPr>
            </w:pPr>
            <w:r w:rsidRPr="0074169E">
              <w:rPr>
                <w:sz w:val="22"/>
                <w:szCs w:val="22"/>
              </w:rPr>
              <w:t>0.03</w:t>
            </w:r>
          </w:p>
        </w:tc>
        <w:tc>
          <w:tcPr>
            <w:tcW w:w="959" w:type="dxa"/>
            <w:noWrap/>
            <w:vAlign w:val="center"/>
            <w:hideMark/>
          </w:tcPr>
          <w:p w14:paraId="57E8AA68" w14:textId="77777777" w:rsidR="008D3EC4" w:rsidRPr="0074169E" w:rsidRDefault="008D3EC4" w:rsidP="0035309E">
            <w:pPr>
              <w:tabs>
                <w:tab w:val="decimal" w:pos="393"/>
              </w:tabs>
              <w:rPr>
                <w:sz w:val="22"/>
                <w:szCs w:val="22"/>
              </w:rPr>
            </w:pPr>
            <w:r w:rsidRPr="0074169E">
              <w:rPr>
                <w:sz w:val="22"/>
                <w:szCs w:val="22"/>
              </w:rPr>
              <w:t>0.18</w:t>
            </w:r>
          </w:p>
        </w:tc>
        <w:tc>
          <w:tcPr>
            <w:tcW w:w="278" w:type="dxa"/>
            <w:vAlign w:val="center"/>
          </w:tcPr>
          <w:p w14:paraId="13DE4B66" w14:textId="77777777" w:rsidR="008D3EC4" w:rsidRPr="0074169E" w:rsidRDefault="008D3EC4" w:rsidP="0035309E">
            <w:pPr>
              <w:tabs>
                <w:tab w:val="decimal" w:pos="393"/>
              </w:tabs>
              <w:rPr>
                <w:sz w:val="22"/>
                <w:szCs w:val="22"/>
              </w:rPr>
            </w:pPr>
          </w:p>
        </w:tc>
        <w:tc>
          <w:tcPr>
            <w:tcW w:w="1188" w:type="dxa"/>
            <w:noWrap/>
            <w:vAlign w:val="center"/>
            <w:hideMark/>
          </w:tcPr>
          <w:p w14:paraId="51FF45F2" w14:textId="77777777" w:rsidR="008D3EC4" w:rsidRPr="0074169E" w:rsidRDefault="008D3EC4" w:rsidP="0035309E">
            <w:pPr>
              <w:tabs>
                <w:tab w:val="decimal" w:pos="393"/>
              </w:tabs>
              <w:rPr>
                <w:sz w:val="22"/>
                <w:szCs w:val="22"/>
              </w:rPr>
            </w:pPr>
            <w:r w:rsidRPr="0074169E">
              <w:rPr>
                <w:sz w:val="22"/>
                <w:szCs w:val="22"/>
              </w:rPr>
              <w:t>.05</w:t>
            </w:r>
          </w:p>
        </w:tc>
        <w:tc>
          <w:tcPr>
            <w:tcW w:w="278" w:type="dxa"/>
          </w:tcPr>
          <w:p w14:paraId="492B301A" w14:textId="77777777" w:rsidR="008D3EC4" w:rsidRPr="0074169E" w:rsidRDefault="008D3EC4" w:rsidP="0035309E">
            <w:pPr>
              <w:tabs>
                <w:tab w:val="decimal" w:pos="393"/>
              </w:tabs>
              <w:rPr>
                <w:sz w:val="22"/>
                <w:szCs w:val="22"/>
              </w:rPr>
            </w:pPr>
          </w:p>
        </w:tc>
        <w:tc>
          <w:tcPr>
            <w:tcW w:w="1276" w:type="dxa"/>
            <w:noWrap/>
            <w:vAlign w:val="center"/>
            <w:hideMark/>
          </w:tcPr>
          <w:p w14:paraId="18E13176" w14:textId="77777777" w:rsidR="008D3EC4" w:rsidRPr="0074169E" w:rsidRDefault="008D3EC4" w:rsidP="0035309E">
            <w:pPr>
              <w:tabs>
                <w:tab w:val="decimal" w:pos="393"/>
              </w:tabs>
              <w:rPr>
                <w:sz w:val="22"/>
                <w:szCs w:val="22"/>
              </w:rPr>
            </w:pPr>
            <w:r w:rsidRPr="0074169E">
              <w:rPr>
                <w:sz w:val="22"/>
                <w:szCs w:val="22"/>
              </w:rPr>
              <w:t>2.66</w:t>
            </w:r>
            <w:r w:rsidRPr="0074169E">
              <w:rPr>
                <w:sz w:val="22"/>
                <w:szCs w:val="22"/>
                <w:vertAlign w:val="superscript"/>
              </w:rPr>
              <w:t>**</w:t>
            </w:r>
          </w:p>
        </w:tc>
      </w:tr>
      <w:tr w:rsidR="008D3EC4" w:rsidRPr="0074169E" w14:paraId="5DDA97F4" w14:textId="77777777" w:rsidTr="0035309E">
        <w:trPr>
          <w:trHeight w:val="283"/>
        </w:trPr>
        <w:tc>
          <w:tcPr>
            <w:tcW w:w="1836" w:type="dxa"/>
            <w:noWrap/>
            <w:vAlign w:val="center"/>
            <w:hideMark/>
          </w:tcPr>
          <w:p w14:paraId="50FC9105" w14:textId="77777777" w:rsidR="008D3EC4" w:rsidRPr="0074169E" w:rsidRDefault="008D3EC4" w:rsidP="0035309E">
            <w:pPr>
              <w:rPr>
                <w:sz w:val="22"/>
                <w:szCs w:val="22"/>
              </w:rPr>
            </w:pPr>
          </w:p>
        </w:tc>
        <w:tc>
          <w:tcPr>
            <w:tcW w:w="283" w:type="dxa"/>
          </w:tcPr>
          <w:p w14:paraId="045445E9" w14:textId="77777777" w:rsidR="008D3EC4" w:rsidRPr="0074169E" w:rsidRDefault="008D3EC4" w:rsidP="0035309E">
            <w:pPr>
              <w:tabs>
                <w:tab w:val="decimal" w:pos="393"/>
              </w:tabs>
              <w:rPr>
                <w:sz w:val="22"/>
                <w:szCs w:val="22"/>
              </w:rPr>
            </w:pPr>
          </w:p>
        </w:tc>
        <w:tc>
          <w:tcPr>
            <w:tcW w:w="959" w:type="dxa"/>
            <w:noWrap/>
            <w:vAlign w:val="center"/>
            <w:hideMark/>
          </w:tcPr>
          <w:p w14:paraId="300AADFF" w14:textId="77777777" w:rsidR="008D3EC4" w:rsidRPr="0074169E" w:rsidRDefault="008D3EC4" w:rsidP="0035309E">
            <w:pPr>
              <w:tabs>
                <w:tab w:val="decimal" w:pos="393"/>
              </w:tabs>
              <w:rPr>
                <w:sz w:val="22"/>
                <w:szCs w:val="22"/>
              </w:rPr>
            </w:pPr>
          </w:p>
        </w:tc>
        <w:tc>
          <w:tcPr>
            <w:tcW w:w="278" w:type="dxa"/>
            <w:vAlign w:val="center"/>
          </w:tcPr>
          <w:p w14:paraId="24C1EBE0" w14:textId="77777777" w:rsidR="008D3EC4" w:rsidRPr="0074169E" w:rsidRDefault="008D3EC4" w:rsidP="0035309E">
            <w:pPr>
              <w:tabs>
                <w:tab w:val="decimal" w:pos="393"/>
              </w:tabs>
              <w:rPr>
                <w:sz w:val="22"/>
                <w:szCs w:val="22"/>
              </w:rPr>
            </w:pPr>
          </w:p>
        </w:tc>
        <w:tc>
          <w:tcPr>
            <w:tcW w:w="959" w:type="dxa"/>
            <w:noWrap/>
            <w:vAlign w:val="center"/>
            <w:hideMark/>
          </w:tcPr>
          <w:p w14:paraId="3E82BADB" w14:textId="77777777" w:rsidR="008D3EC4" w:rsidRPr="0074169E" w:rsidRDefault="008D3EC4" w:rsidP="0035309E">
            <w:pPr>
              <w:tabs>
                <w:tab w:val="decimal" w:pos="393"/>
              </w:tabs>
              <w:rPr>
                <w:sz w:val="22"/>
                <w:szCs w:val="22"/>
              </w:rPr>
            </w:pPr>
          </w:p>
        </w:tc>
        <w:tc>
          <w:tcPr>
            <w:tcW w:w="959" w:type="dxa"/>
            <w:noWrap/>
            <w:vAlign w:val="center"/>
            <w:hideMark/>
          </w:tcPr>
          <w:p w14:paraId="38472C2A" w14:textId="77777777" w:rsidR="008D3EC4" w:rsidRPr="0074169E" w:rsidRDefault="008D3EC4" w:rsidP="0035309E">
            <w:pPr>
              <w:tabs>
                <w:tab w:val="decimal" w:pos="393"/>
              </w:tabs>
              <w:rPr>
                <w:sz w:val="22"/>
                <w:szCs w:val="22"/>
              </w:rPr>
            </w:pPr>
          </w:p>
        </w:tc>
        <w:tc>
          <w:tcPr>
            <w:tcW w:w="278" w:type="dxa"/>
            <w:vAlign w:val="center"/>
          </w:tcPr>
          <w:p w14:paraId="1D762179" w14:textId="77777777" w:rsidR="008D3EC4" w:rsidRPr="0074169E" w:rsidRDefault="008D3EC4" w:rsidP="0035309E">
            <w:pPr>
              <w:tabs>
                <w:tab w:val="decimal" w:pos="393"/>
              </w:tabs>
              <w:rPr>
                <w:sz w:val="22"/>
                <w:szCs w:val="22"/>
              </w:rPr>
            </w:pPr>
          </w:p>
        </w:tc>
        <w:tc>
          <w:tcPr>
            <w:tcW w:w="1188" w:type="dxa"/>
            <w:noWrap/>
            <w:vAlign w:val="center"/>
            <w:hideMark/>
          </w:tcPr>
          <w:p w14:paraId="57EEED1B" w14:textId="77777777" w:rsidR="008D3EC4" w:rsidRPr="0074169E" w:rsidRDefault="008D3EC4" w:rsidP="0035309E">
            <w:pPr>
              <w:tabs>
                <w:tab w:val="decimal" w:pos="393"/>
              </w:tabs>
              <w:rPr>
                <w:sz w:val="22"/>
                <w:szCs w:val="22"/>
              </w:rPr>
            </w:pPr>
          </w:p>
        </w:tc>
        <w:tc>
          <w:tcPr>
            <w:tcW w:w="278" w:type="dxa"/>
          </w:tcPr>
          <w:p w14:paraId="040B0FF6" w14:textId="77777777" w:rsidR="008D3EC4" w:rsidRPr="0074169E" w:rsidRDefault="008D3EC4" w:rsidP="0035309E">
            <w:pPr>
              <w:tabs>
                <w:tab w:val="decimal" w:pos="393"/>
              </w:tabs>
              <w:rPr>
                <w:sz w:val="22"/>
                <w:szCs w:val="22"/>
              </w:rPr>
            </w:pPr>
          </w:p>
        </w:tc>
        <w:tc>
          <w:tcPr>
            <w:tcW w:w="1276" w:type="dxa"/>
            <w:noWrap/>
            <w:vAlign w:val="center"/>
            <w:hideMark/>
          </w:tcPr>
          <w:p w14:paraId="376FFA1A" w14:textId="77777777" w:rsidR="008D3EC4" w:rsidRPr="0074169E" w:rsidRDefault="008D3EC4" w:rsidP="0035309E">
            <w:pPr>
              <w:tabs>
                <w:tab w:val="decimal" w:pos="393"/>
              </w:tabs>
              <w:rPr>
                <w:sz w:val="22"/>
                <w:szCs w:val="22"/>
              </w:rPr>
            </w:pPr>
          </w:p>
        </w:tc>
      </w:tr>
      <w:tr w:rsidR="008D3EC4" w:rsidRPr="0074169E" w14:paraId="66631E53" w14:textId="77777777" w:rsidTr="0035309E">
        <w:trPr>
          <w:trHeight w:val="283"/>
        </w:trPr>
        <w:tc>
          <w:tcPr>
            <w:tcW w:w="1836" w:type="dxa"/>
            <w:tcBorders>
              <w:top w:val="single" w:sz="12" w:space="0" w:color="auto"/>
            </w:tcBorders>
            <w:noWrap/>
            <w:vAlign w:val="center"/>
            <w:hideMark/>
          </w:tcPr>
          <w:p w14:paraId="260443AF" w14:textId="77777777" w:rsidR="008D3EC4" w:rsidRPr="0074169E" w:rsidRDefault="008D3EC4" w:rsidP="0035309E">
            <w:pPr>
              <w:rPr>
                <w:sz w:val="22"/>
                <w:szCs w:val="22"/>
              </w:rPr>
            </w:pPr>
          </w:p>
        </w:tc>
        <w:tc>
          <w:tcPr>
            <w:tcW w:w="283" w:type="dxa"/>
            <w:tcBorders>
              <w:top w:val="single" w:sz="12" w:space="0" w:color="auto"/>
            </w:tcBorders>
          </w:tcPr>
          <w:p w14:paraId="0CA55476" w14:textId="77777777" w:rsidR="008D3EC4" w:rsidRPr="0074169E" w:rsidRDefault="008D3EC4" w:rsidP="0035309E">
            <w:pPr>
              <w:tabs>
                <w:tab w:val="decimal" w:pos="393"/>
              </w:tabs>
              <w:jc w:val="center"/>
              <w:rPr>
                <w:sz w:val="22"/>
                <w:szCs w:val="22"/>
              </w:rPr>
            </w:pPr>
          </w:p>
        </w:tc>
        <w:tc>
          <w:tcPr>
            <w:tcW w:w="959" w:type="dxa"/>
            <w:tcBorders>
              <w:top w:val="single" w:sz="12" w:space="0" w:color="auto"/>
            </w:tcBorders>
            <w:noWrap/>
            <w:vAlign w:val="center"/>
            <w:hideMark/>
          </w:tcPr>
          <w:p w14:paraId="3DA5FC13" w14:textId="77777777" w:rsidR="008D3EC4" w:rsidRPr="0074169E" w:rsidRDefault="008D3EC4" w:rsidP="0035309E">
            <w:pPr>
              <w:tabs>
                <w:tab w:val="decimal" w:pos="393"/>
              </w:tabs>
              <w:jc w:val="center"/>
              <w:rPr>
                <w:sz w:val="22"/>
                <w:szCs w:val="22"/>
              </w:rPr>
            </w:pPr>
          </w:p>
        </w:tc>
        <w:tc>
          <w:tcPr>
            <w:tcW w:w="278" w:type="dxa"/>
            <w:tcBorders>
              <w:top w:val="single" w:sz="12" w:space="0" w:color="auto"/>
            </w:tcBorders>
            <w:vAlign w:val="center"/>
          </w:tcPr>
          <w:p w14:paraId="23C42A23" w14:textId="77777777" w:rsidR="008D3EC4" w:rsidRPr="0074169E" w:rsidRDefault="008D3EC4" w:rsidP="0035309E">
            <w:pPr>
              <w:tabs>
                <w:tab w:val="decimal" w:pos="393"/>
              </w:tabs>
              <w:jc w:val="center"/>
              <w:rPr>
                <w:sz w:val="22"/>
                <w:szCs w:val="22"/>
              </w:rPr>
            </w:pPr>
          </w:p>
        </w:tc>
        <w:tc>
          <w:tcPr>
            <w:tcW w:w="1918" w:type="dxa"/>
            <w:gridSpan w:val="2"/>
            <w:tcBorders>
              <w:top w:val="single" w:sz="12" w:space="0" w:color="auto"/>
            </w:tcBorders>
            <w:noWrap/>
            <w:vAlign w:val="center"/>
            <w:hideMark/>
          </w:tcPr>
          <w:p w14:paraId="37915443" w14:textId="77777777" w:rsidR="008D3EC4" w:rsidRPr="0074169E" w:rsidRDefault="008D3EC4" w:rsidP="0035309E">
            <w:pPr>
              <w:tabs>
                <w:tab w:val="decimal" w:pos="393"/>
              </w:tabs>
              <w:jc w:val="center"/>
              <w:rPr>
                <w:sz w:val="22"/>
                <w:szCs w:val="22"/>
              </w:rPr>
            </w:pPr>
            <w:r w:rsidRPr="0074169E">
              <w:rPr>
                <w:sz w:val="22"/>
                <w:szCs w:val="22"/>
              </w:rPr>
              <w:t>95% CL</w:t>
            </w:r>
          </w:p>
        </w:tc>
        <w:tc>
          <w:tcPr>
            <w:tcW w:w="278" w:type="dxa"/>
            <w:tcBorders>
              <w:top w:val="single" w:sz="12" w:space="0" w:color="auto"/>
            </w:tcBorders>
            <w:vAlign w:val="center"/>
          </w:tcPr>
          <w:p w14:paraId="5D5A561F" w14:textId="77777777" w:rsidR="008D3EC4" w:rsidRPr="0074169E" w:rsidRDefault="008D3EC4" w:rsidP="0035309E">
            <w:pPr>
              <w:tabs>
                <w:tab w:val="decimal" w:pos="393"/>
              </w:tabs>
              <w:jc w:val="center"/>
              <w:rPr>
                <w:sz w:val="22"/>
                <w:szCs w:val="22"/>
              </w:rPr>
            </w:pPr>
          </w:p>
        </w:tc>
        <w:tc>
          <w:tcPr>
            <w:tcW w:w="1188" w:type="dxa"/>
            <w:tcBorders>
              <w:top w:val="single" w:sz="12" w:space="0" w:color="auto"/>
            </w:tcBorders>
            <w:noWrap/>
            <w:vAlign w:val="center"/>
            <w:hideMark/>
          </w:tcPr>
          <w:p w14:paraId="6DA6BD8C" w14:textId="77777777" w:rsidR="008D3EC4" w:rsidRPr="0074169E" w:rsidRDefault="008D3EC4" w:rsidP="0035309E">
            <w:pPr>
              <w:tabs>
                <w:tab w:val="decimal" w:pos="393"/>
              </w:tabs>
              <w:jc w:val="center"/>
              <w:rPr>
                <w:sz w:val="22"/>
                <w:szCs w:val="22"/>
              </w:rPr>
            </w:pPr>
          </w:p>
        </w:tc>
        <w:tc>
          <w:tcPr>
            <w:tcW w:w="278" w:type="dxa"/>
            <w:tcBorders>
              <w:top w:val="single" w:sz="12" w:space="0" w:color="auto"/>
            </w:tcBorders>
            <w:vAlign w:val="center"/>
          </w:tcPr>
          <w:p w14:paraId="30C29F58" w14:textId="77777777" w:rsidR="008D3EC4" w:rsidRPr="0074169E" w:rsidRDefault="008D3EC4" w:rsidP="0035309E">
            <w:pPr>
              <w:tabs>
                <w:tab w:val="decimal" w:pos="393"/>
              </w:tabs>
              <w:jc w:val="center"/>
              <w:rPr>
                <w:sz w:val="22"/>
                <w:szCs w:val="22"/>
              </w:rPr>
            </w:pPr>
          </w:p>
        </w:tc>
        <w:tc>
          <w:tcPr>
            <w:tcW w:w="1276" w:type="dxa"/>
            <w:tcBorders>
              <w:top w:val="single" w:sz="12" w:space="0" w:color="auto"/>
            </w:tcBorders>
            <w:noWrap/>
            <w:vAlign w:val="center"/>
            <w:hideMark/>
          </w:tcPr>
          <w:p w14:paraId="3567B3A2" w14:textId="77777777" w:rsidR="008D3EC4" w:rsidRPr="0074169E" w:rsidRDefault="008D3EC4" w:rsidP="0035309E">
            <w:pPr>
              <w:tabs>
                <w:tab w:val="decimal" w:pos="393"/>
              </w:tabs>
              <w:jc w:val="center"/>
              <w:rPr>
                <w:sz w:val="22"/>
                <w:szCs w:val="22"/>
              </w:rPr>
            </w:pPr>
          </w:p>
        </w:tc>
      </w:tr>
      <w:tr w:rsidR="008D3EC4" w:rsidRPr="0074169E" w14:paraId="3C28AE46" w14:textId="77777777" w:rsidTr="0035309E">
        <w:trPr>
          <w:trHeight w:val="283"/>
        </w:trPr>
        <w:tc>
          <w:tcPr>
            <w:tcW w:w="1836" w:type="dxa"/>
            <w:tcBorders>
              <w:bottom w:val="single" w:sz="4" w:space="0" w:color="auto"/>
            </w:tcBorders>
            <w:noWrap/>
            <w:vAlign w:val="center"/>
            <w:hideMark/>
          </w:tcPr>
          <w:p w14:paraId="038F3324" w14:textId="77777777" w:rsidR="008D3EC4" w:rsidRPr="0074169E" w:rsidRDefault="008D3EC4" w:rsidP="0035309E">
            <w:pPr>
              <w:rPr>
                <w:sz w:val="22"/>
                <w:szCs w:val="22"/>
              </w:rPr>
            </w:pPr>
            <w:r w:rsidRPr="0074169E">
              <w:rPr>
                <w:sz w:val="22"/>
                <w:szCs w:val="22"/>
              </w:rPr>
              <w:t>Women</w:t>
            </w:r>
          </w:p>
        </w:tc>
        <w:tc>
          <w:tcPr>
            <w:tcW w:w="283" w:type="dxa"/>
          </w:tcPr>
          <w:p w14:paraId="27A9AF84" w14:textId="77777777" w:rsidR="008D3EC4" w:rsidRPr="0074169E" w:rsidRDefault="008D3EC4" w:rsidP="0035309E">
            <w:pPr>
              <w:tabs>
                <w:tab w:val="decimal" w:pos="393"/>
              </w:tabs>
              <w:jc w:val="center"/>
              <w:rPr>
                <w:sz w:val="22"/>
                <w:szCs w:val="22"/>
              </w:rPr>
            </w:pPr>
          </w:p>
        </w:tc>
        <w:tc>
          <w:tcPr>
            <w:tcW w:w="959" w:type="dxa"/>
            <w:tcBorders>
              <w:bottom w:val="single" w:sz="4" w:space="0" w:color="auto"/>
            </w:tcBorders>
            <w:noWrap/>
            <w:vAlign w:val="center"/>
            <w:hideMark/>
          </w:tcPr>
          <w:p w14:paraId="33BF20B6" w14:textId="77777777" w:rsidR="008D3EC4" w:rsidRPr="0074169E" w:rsidRDefault="008D3EC4" w:rsidP="0035309E">
            <w:pPr>
              <w:tabs>
                <w:tab w:val="decimal" w:pos="393"/>
              </w:tabs>
              <w:jc w:val="center"/>
              <w:rPr>
                <w:sz w:val="22"/>
                <w:szCs w:val="22"/>
              </w:rPr>
            </w:pPr>
            <w:r w:rsidRPr="0074169E">
              <w:rPr>
                <w:sz w:val="22"/>
                <w:szCs w:val="22"/>
              </w:rPr>
              <w:t>B</w:t>
            </w:r>
          </w:p>
        </w:tc>
        <w:tc>
          <w:tcPr>
            <w:tcW w:w="278" w:type="dxa"/>
            <w:vAlign w:val="center"/>
          </w:tcPr>
          <w:p w14:paraId="4656C414" w14:textId="77777777" w:rsidR="008D3EC4" w:rsidRPr="0074169E" w:rsidRDefault="008D3EC4" w:rsidP="0035309E">
            <w:pPr>
              <w:tabs>
                <w:tab w:val="decimal" w:pos="393"/>
              </w:tabs>
              <w:jc w:val="center"/>
              <w:rPr>
                <w:sz w:val="22"/>
                <w:szCs w:val="22"/>
              </w:rPr>
            </w:pPr>
          </w:p>
        </w:tc>
        <w:tc>
          <w:tcPr>
            <w:tcW w:w="959" w:type="dxa"/>
            <w:tcBorders>
              <w:bottom w:val="single" w:sz="4" w:space="0" w:color="auto"/>
            </w:tcBorders>
            <w:noWrap/>
            <w:vAlign w:val="center"/>
            <w:hideMark/>
          </w:tcPr>
          <w:p w14:paraId="09AD0491" w14:textId="77777777" w:rsidR="008D3EC4" w:rsidRPr="0074169E" w:rsidRDefault="008D3EC4" w:rsidP="0035309E">
            <w:pPr>
              <w:tabs>
                <w:tab w:val="decimal" w:pos="393"/>
              </w:tabs>
              <w:jc w:val="center"/>
              <w:rPr>
                <w:sz w:val="22"/>
                <w:szCs w:val="22"/>
              </w:rPr>
            </w:pPr>
            <w:r w:rsidRPr="0074169E">
              <w:rPr>
                <w:sz w:val="22"/>
                <w:szCs w:val="22"/>
              </w:rPr>
              <w:t>Lower</w:t>
            </w:r>
          </w:p>
        </w:tc>
        <w:tc>
          <w:tcPr>
            <w:tcW w:w="959" w:type="dxa"/>
            <w:tcBorders>
              <w:bottom w:val="single" w:sz="4" w:space="0" w:color="auto"/>
            </w:tcBorders>
            <w:noWrap/>
            <w:vAlign w:val="center"/>
            <w:hideMark/>
          </w:tcPr>
          <w:p w14:paraId="4D94E539" w14:textId="77777777" w:rsidR="008D3EC4" w:rsidRPr="0074169E" w:rsidRDefault="008D3EC4" w:rsidP="0035309E">
            <w:pPr>
              <w:tabs>
                <w:tab w:val="decimal" w:pos="393"/>
              </w:tabs>
              <w:jc w:val="center"/>
              <w:rPr>
                <w:sz w:val="22"/>
                <w:szCs w:val="22"/>
              </w:rPr>
            </w:pPr>
            <w:r w:rsidRPr="0074169E">
              <w:rPr>
                <w:sz w:val="22"/>
                <w:szCs w:val="22"/>
              </w:rPr>
              <w:t>Upper</w:t>
            </w:r>
          </w:p>
        </w:tc>
        <w:tc>
          <w:tcPr>
            <w:tcW w:w="278" w:type="dxa"/>
            <w:vAlign w:val="center"/>
          </w:tcPr>
          <w:p w14:paraId="642A9E89" w14:textId="77777777" w:rsidR="008D3EC4" w:rsidRPr="0074169E" w:rsidRDefault="008D3EC4" w:rsidP="0035309E">
            <w:pPr>
              <w:tabs>
                <w:tab w:val="decimal" w:pos="393"/>
              </w:tabs>
              <w:jc w:val="center"/>
              <w:rPr>
                <w:sz w:val="22"/>
                <w:szCs w:val="22"/>
              </w:rPr>
            </w:pPr>
          </w:p>
        </w:tc>
        <w:tc>
          <w:tcPr>
            <w:tcW w:w="1188" w:type="dxa"/>
            <w:tcBorders>
              <w:bottom w:val="single" w:sz="4" w:space="0" w:color="auto"/>
            </w:tcBorders>
            <w:noWrap/>
            <w:vAlign w:val="center"/>
            <w:hideMark/>
          </w:tcPr>
          <w:p w14:paraId="5210DE03" w14:textId="77777777" w:rsidR="008D3EC4" w:rsidRPr="0074169E" w:rsidRDefault="008D3EC4" w:rsidP="0035309E">
            <w:pPr>
              <w:tabs>
                <w:tab w:val="decimal" w:pos="260"/>
              </w:tabs>
              <w:jc w:val="center"/>
              <w:rPr>
                <w:i/>
                <w:sz w:val="22"/>
                <w:szCs w:val="22"/>
              </w:rPr>
            </w:pPr>
            <w:r w:rsidRPr="0074169E">
              <w:rPr>
                <w:i/>
                <w:sz w:val="22"/>
                <w:szCs w:val="22"/>
              </w:rPr>
              <w:t>β</w:t>
            </w:r>
          </w:p>
        </w:tc>
        <w:tc>
          <w:tcPr>
            <w:tcW w:w="278" w:type="dxa"/>
            <w:vAlign w:val="center"/>
          </w:tcPr>
          <w:p w14:paraId="6C21F6AC" w14:textId="77777777" w:rsidR="008D3EC4" w:rsidRPr="0074169E" w:rsidRDefault="008D3EC4" w:rsidP="0035309E">
            <w:pPr>
              <w:tabs>
                <w:tab w:val="decimal" w:pos="393"/>
              </w:tabs>
              <w:jc w:val="center"/>
              <w:rPr>
                <w:sz w:val="22"/>
                <w:szCs w:val="22"/>
              </w:rPr>
            </w:pPr>
          </w:p>
        </w:tc>
        <w:tc>
          <w:tcPr>
            <w:tcW w:w="1276" w:type="dxa"/>
            <w:tcBorders>
              <w:bottom w:val="single" w:sz="4" w:space="0" w:color="auto"/>
            </w:tcBorders>
            <w:noWrap/>
            <w:vAlign w:val="center"/>
            <w:hideMark/>
          </w:tcPr>
          <w:p w14:paraId="6E011FAA" w14:textId="77777777" w:rsidR="008D3EC4" w:rsidRPr="0074169E" w:rsidRDefault="008D3EC4" w:rsidP="0035309E">
            <w:pPr>
              <w:tabs>
                <w:tab w:val="decimal" w:pos="495"/>
              </w:tabs>
              <w:rPr>
                <w:i/>
                <w:sz w:val="22"/>
                <w:szCs w:val="22"/>
              </w:rPr>
            </w:pPr>
            <w:r w:rsidRPr="0074169E">
              <w:rPr>
                <w:i/>
                <w:sz w:val="22"/>
                <w:szCs w:val="22"/>
              </w:rPr>
              <w:t>t</w:t>
            </w:r>
          </w:p>
        </w:tc>
      </w:tr>
      <w:tr w:rsidR="008D3EC4" w:rsidRPr="0074169E" w14:paraId="115574E4" w14:textId="77777777" w:rsidTr="0035309E">
        <w:trPr>
          <w:trHeight w:val="283"/>
        </w:trPr>
        <w:tc>
          <w:tcPr>
            <w:tcW w:w="1836" w:type="dxa"/>
            <w:noWrap/>
            <w:vAlign w:val="center"/>
            <w:hideMark/>
          </w:tcPr>
          <w:p w14:paraId="7FB29475" w14:textId="77777777" w:rsidR="008D3EC4" w:rsidRPr="0074169E" w:rsidRDefault="008D3EC4" w:rsidP="0035309E">
            <w:pPr>
              <w:rPr>
                <w:sz w:val="22"/>
                <w:szCs w:val="22"/>
              </w:rPr>
            </w:pPr>
            <w:r w:rsidRPr="0074169E">
              <w:rPr>
                <w:sz w:val="22"/>
                <w:szCs w:val="22"/>
              </w:rPr>
              <w:t>Ordained</w:t>
            </w:r>
          </w:p>
        </w:tc>
        <w:tc>
          <w:tcPr>
            <w:tcW w:w="283" w:type="dxa"/>
          </w:tcPr>
          <w:p w14:paraId="00F65554" w14:textId="77777777" w:rsidR="008D3EC4" w:rsidRPr="0074169E" w:rsidRDefault="008D3EC4" w:rsidP="0035309E">
            <w:pPr>
              <w:tabs>
                <w:tab w:val="decimal" w:pos="393"/>
              </w:tabs>
              <w:rPr>
                <w:sz w:val="22"/>
                <w:szCs w:val="22"/>
              </w:rPr>
            </w:pPr>
          </w:p>
        </w:tc>
        <w:tc>
          <w:tcPr>
            <w:tcW w:w="959" w:type="dxa"/>
            <w:noWrap/>
            <w:vAlign w:val="center"/>
            <w:hideMark/>
          </w:tcPr>
          <w:p w14:paraId="05341E8F" w14:textId="77777777" w:rsidR="008D3EC4" w:rsidRPr="0074169E" w:rsidRDefault="008D3EC4" w:rsidP="0035309E">
            <w:pPr>
              <w:tabs>
                <w:tab w:val="decimal" w:pos="393"/>
              </w:tabs>
              <w:rPr>
                <w:sz w:val="22"/>
                <w:szCs w:val="22"/>
              </w:rPr>
            </w:pPr>
            <w:r w:rsidRPr="0074169E">
              <w:rPr>
                <w:sz w:val="22"/>
                <w:szCs w:val="22"/>
              </w:rPr>
              <w:t>0.26</w:t>
            </w:r>
          </w:p>
        </w:tc>
        <w:tc>
          <w:tcPr>
            <w:tcW w:w="278" w:type="dxa"/>
            <w:vAlign w:val="center"/>
          </w:tcPr>
          <w:p w14:paraId="3B84F96A" w14:textId="77777777" w:rsidR="008D3EC4" w:rsidRPr="0074169E" w:rsidRDefault="008D3EC4" w:rsidP="0035309E">
            <w:pPr>
              <w:tabs>
                <w:tab w:val="decimal" w:pos="393"/>
              </w:tabs>
              <w:rPr>
                <w:sz w:val="22"/>
                <w:szCs w:val="22"/>
              </w:rPr>
            </w:pPr>
          </w:p>
        </w:tc>
        <w:tc>
          <w:tcPr>
            <w:tcW w:w="959" w:type="dxa"/>
            <w:noWrap/>
            <w:vAlign w:val="center"/>
            <w:hideMark/>
          </w:tcPr>
          <w:p w14:paraId="776135F4" w14:textId="77777777" w:rsidR="008D3EC4" w:rsidRPr="0074169E" w:rsidRDefault="008D3EC4" w:rsidP="0035309E">
            <w:pPr>
              <w:tabs>
                <w:tab w:val="decimal" w:pos="393"/>
              </w:tabs>
              <w:rPr>
                <w:sz w:val="22"/>
                <w:szCs w:val="22"/>
              </w:rPr>
            </w:pPr>
            <w:r w:rsidRPr="0074169E">
              <w:rPr>
                <w:sz w:val="22"/>
                <w:szCs w:val="22"/>
              </w:rPr>
              <w:t>0.19</w:t>
            </w:r>
          </w:p>
        </w:tc>
        <w:tc>
          <w:tcPr>
            <w:tcW w:w="959" w:type="dxa"/>
            <w:noWrap/>
            <w:vAlign w:val="center"/>
            <w:hideMark/>
          </w:tcPr>
          <w:p w14:paraId="675FBD16" w14:textId="77777777" w:rsidR="008D3EC4" w:rsidRPr="0074169E" w:rsidRDefault="008D3EC4" w:rsidP="0035309E">
            <w:pPr>
              <w:tabs>
                <w:tab w:val="decimal" w:pos="393"/>
              </w:tabs>
              <w:rPr>
                <w:sz w:val="22"/>
                <w:szCs w:val="22"/>
              </w:rPr>
            </w:pPr>
            <w:r w:rsidRPr="0074169E">
              <w:rPr>
                <w:sz w:val="22"/>
                <w:szCs w:val="22"/>
              </w:rPr>
              <w:t>0.34</w:t>
            </w:r>
          </w:p>
        </w:tc>
        <w:tc>
          <w:tcPr>
            <w:tcW w:w="278" w:type="dxa"/>
            <w:vAlign w:val="center"/>
          </w:tcPr>
          <w:p w14:paraId="5EE5E0F6" w14:textId="77777777" w:rsidR="008D3EC4" w:rsidRPr="0074169E" w:rsidRDefault="008D3EC4" w:rsidP="0035309E">
            <w:pPr>
              <w:tabs>
                <w:tab w:val="decimal" w:pos="393"/>
              </w:tabs>
              <w:rPr>
                <w:sz w:val="22"/>
                <w:szCs w:val="22"/>
              </w:rPr>
            </w:pPr>
          </w:p>
        </w:tc>
        <w:tc>
          <w:tcPr>
            <w:tcW w:w="1188" w:type="dxa"/>
            <w:noWrap/>
            <w:vAlign w:val="center"/>
            <w:hideMark/>
          </w:tcPr>
          <w:p w14:paraId="33F433C1" w14:textId="77777777" w:rsidR="008D3EC4" w:rsidRPr="0074169E" w:rsidRDefault="008D3EC4" w:rsidP="0035309E">
            <w:pPr>
              <w:tabs>
                <w:tab w:val="decimal" w:pos="393"/>
              </w:tabs>
              <w:rPr>
                <w:sz w:val="22"/>
                <w:szCs w:val="22"/>
              </w:rPr>
            </w:pPr>
            <w:r w:rsidRPr="0074169E">
              <w:rPr>
                <w:sz w:val="22"/>
                <w:szCs w:val="22"/>
              </w:rPr>
              <w:t>.16</w:t>
            </w:r>
          </w:p>
        </w:tc>
        <w:tc>
          <w:tcPr>
            <w:tcW w:w="278" w:type="dxa"/>
          </w:tcPr>
          <w:p w14:paraId="3A724CA7" w14:textId="77777777" w:rsidR="008D3EC4" w:rsidRPr="0074169E" w:rsidRDefault="008D3EC4" w:rsidP="0035309E">
            <w:pPr>
              <w:tabs>
                <w:tab w:val="decimal" w:pos="393"/>
              </w:tabs>
              <w:rPr>
                <w:sz w:val="22"/>
                <w:szCs w:val="22"/>
              </w:rPr>
            </w:pPr>
          </w:p>
        </w:tc>
        <w:tc>
          <w:tcPr>
            <w:tcW w:w="1276" w:type="dxa"/>
            <w:noWrap/>
            <w:vAlign w:val="center"/>
            <w:hideMark/>
          </w:tcPr>
          <w:p w14:paraId="4DF37ED4" w14:textId="77777777" w:rsidR="008D3EC4" w:rsidRPr="0074169E" w:rsidRDefault="008D3EC4" w:rsidP="0035309E">
            <w:pPr>
              <w:tabs>
                <w:tab w:val="decimal" w:pos="393"/>
              </w:tabs>
              <w:rPr>
                <w:sz w:val="22"/>
                <w:szCs w:val="22"/>
              </w:rPr>
            </w:pPr>
            <w:r w:rsidRPr="0074169E">
              <w:rPr>
                <w:sz w:val="22"/>
                <w:szCs w:val="22"/>
              </w:rPr>
              <w:t>7.01</w:t>
            </w:r>
            <w:r w:rsidRPr="0074169E">
              <w:rPr>
                <w:sz w:val="22"/>
                <w:szCs w:val="22"/>
                <w:vertAlign w:val="superscript"/>
              </w:rPr>
              <w:t>***</w:t>
            </w:r>
          </w:p>
        </w:tc>
      </w:tr>
      <w:tr w:rsidR="008D3EC4" w:rsidRPr="0074169E" w14:paraId="047E71E7" w14:textId="77777777" w:rsidTr="0035309E">
        <w:trPr>
          <w:trHeight w:val="283"/>
        </w:trPr>
        <w:tc>
          <w:tcPr>
            <w:tcW w:w="1836" w:type="dxa"/>
            <w:noWrap/>
            <w:vAlign w:val="center"/>
            <w:hideMark/>
          </w:tcPr>
          <w:p w14:paraId="16721B8F" w14:textId="77777777" w:rsidR="008D3EC4" w:rsidRPr="0074169E" w:rsidRDefault="008D3EC4" w:rsidP="0035309E">
            <w:pPr>
              <w:rPr>
                <w:sz w:val="22"/>
                <w:szCs w:val="22"/>
              </w:rPr>
            </w:pPr>
            <w:r w:rsidRPr="0074169E">
              <w:rPr>
                <w:sz w:val="22"/>
                <w:szCs w:val="22"/>
              </w:rPr>
              <w:t>Age</w:t>
            </w:r>
          </w:p>
        </w:tc>
        <w:tc>
          <w:tcPr>
            <w:tcW w:w="283" w:type="dxa"/>
          </w:tcPr>
          <w:p w14:paraId="3297F06D" w14:textId="77777777" w:rsidR="008D3EC4" w:rsidRPr="0074169E" w:rsidRDefault="008D3EC4" w:rsidP="0035309E">
            <w:pPr>
              <w:tabs>
                <w:tab w:val="decimal" w:pos="393"/>
              </w:tabs>
              <w:rPr>
                <w:sz w:val="22"/>
                <w:szCs w:val="22"/>
              </w:rPr>
            </w:pPr>
          </w:p>
        </w:tc>
        <w:tc>
          <w:tcPr>
            <w:tcW w:w="959" w:type="dxa"/>
            <w:noWrap/>
            <w:vAlign w:val="center"/>
            <w:hideMark/>
          </w:tcPr>
          <w:p w14:paraId="09EF5746" w14:textId="77777777" w:rsidR="008D3EC4" w:rsidRPr="0074169E" w:rsidRDefault="008D3EC4" w:rsidP="0035309E">
            <w:pPr>
              <w:tabs>
                <w:tab w:val="decimal" w:pos="393"/>
              </w:tabs>
              <w:rPr>
                <w:sz w:val="22"/>
                <w:szCs w:val="22"/>
              </w:rPr>
            </w:pPr>
            <w:r w:rsidRPr="0074169E">
              <w:rPr>
                <w:sz w:val="22"/>
                <w:szCs w:val="22"/>
              </w:rPr>
              <w:t>-0.12</w:t>
            </w:r>
          </w:p>
        </w:tc>
        <w:tc>
          <w:tcPr>
            <w:tcW w:w="278" w:type="dxa"/>
            <w:vAlign w:val="center"/>
          </w:tcPr>
          <w:p w14:paraId="3DF3CB75" w14:textId="77777777" w:rsidR="008D3EC4" w:rsidRPr="0074169E" w:rsidRDefault="008D3EC4" w:rsidP="0035309E">
            <w:pPr>
              <w:tabs>
                <w:tab w:val="decimal" w:pos="393"/>
              </w:tabs>
              <w:rPr>
                <w:sz w:val="22"/>
                <w:szCs w:val="22"/>
              </w:rPr>
            </w:pPr>
          </w:p>
        </w:tc>
        <w:tc>
          <w:tcPr>
            <w:tcW w:w="959" w:type="dxa"/>
            <w:noWrap/>
            <w:vAlign w:val="center"/>
            <w:hideMark/>
          </w:tcPr>
          <w:p w14:paraId="4CD115BB" w14:textId="77777777" w:rsidR="008D3EC4" w:rsidRPr="0074169E" w:rsidRDefault="008D3EC4" w:rsidP="0035309E">
            <w:pPr>
              <w:tabs>
                <w:tab w:val="decimal" w:pos="393"/>
              </w:tabs>
              <w:rPr>
                <w:sz w:val="22"/>
                <w:szCs w:val="22"/>
              </w:rPr>
            </w:pPr>
            <w:r w:rsidRPr="0074169E">
              <w:rPr>
                <w:sz w:val="22"/>
                <w:szCs w:val="22"/>
              </w:rPr>
              <w:t>-0.15</w:t>
            </w:r>
          </w:p>
        </w:tc>
        <w:tc>
          <w:tcPr>
            <w:tcW w:w="959" w:type="dxa"/>
            <w:noWrap/>
            <w:vAlign w:val="center"/>
            <w:hideMark/>
          </w:tcPr>
          <w:p w14:paraId="0C3B72B1" w14:textId="77777777" w:rsidR="008D3EC4" w:rsidRPr="0074169E" w:rsidRDefault="008D3EC4" w:rsidP="0035309E">
            <w:pPr>
              <w:tabs>
                <w:tab w:val="decimal" w:pos="393"/>
              </w:tabs>
              <w:rPr>
                <w:sz w:val="22"/>
                <w:szCs w:val="22"/>
              </w:rPr>
            </w:pPr>
            <w:r w:rsidRPr="0074169E">
              <w:rPr>
                <w:sz w:val="22"/>
                <w:szCs w:val="22"/>
              </w:rPr>
              <w:t>-0.09</w:t>
            </w:r>
          </w:p>
        </w:tc>
        <w:tc>
          <w:tcPr>
            <w:tcW w:w="278" w:type="dxa"/>
            <w:vAlign w:val="center"/>
          </w:tcPr>
          <w:p w14:paraId="5FAB95EA" w14:textId="77777777" w:rsidR="008D3EC4" w:rsidRPr="0074169E" w:rsidRDefault="008D3EC4" w:rsidP="0035309E">
            <w:pPr>
              <w:tabs>
                <w:tab w:val="decimal" w:pos="393"/>
              </w:tabs>
              <w:rPr>
                <w:sz w:val="22"/>
                <w:szCs w:val="22"/>
              </w:rPr>
            </w:pPr>
          </w:p>
        </w:tc>
        <w:tc>
          <w:tcPr>
            <w:tcW w:w="1188" w:type="dxa"/>
            <w:noWrap/>
            <w:vAlign w:val="center"/>
            <w:hideMark/>
          </w:tcPr>
          <w:p w14:paraId="54A312E4" w14:textId="77777777" w:rsidR="008D3EC4" w:rsidRPr="0074169E" w:rsidRDefault="008D3EC4" w:rsidP="0035309E">
            <w:pPr>
              <w:tabs>
                <w:tab w:val="decimal" w:pos="393"/>
              </w:tabs>
              <w:rPr>
                <w:sz w:val="22"/>
                <w:szCs w:val="22"/>
              </w:rPr>
            </w:pPr>
            <w:r w:rsidRPr="0074169E">
              <w:rPr>
                <w:sz w:val="22"/>
                <w:szCs w:val="22"/>
              </w:rPr>
              <w:t>-.18</w:t>
            </w:r>
          </w:p>
        </w:tc>
        <w:tc>
          <w:tcPr>
            <w:tcW w:w="278" w:type="dxa"/>
          </w:tcPr>
          <w:p w14:paraId="0F18895A" w14:textId="77777777" w:rsidR="008D3EC4" w:rsidRPr="0074169E" w:rsidRDefault="008D3EC4" w:rsidP="0035309E">
            <w:pPr>
              <w:tabs>
                <w:tab w:val="decimal" w:pos="393"/>
              </w:tabs>
              <w:rPr>
                <w:sz w:val="22"/>
                <w:szCs w:val="22"/>
              </w:rPr>
            </w:pPr>
          </w:p>
        </w:tc>
        <w:tc>
          <w:tcPr>
            <w:tcW w:w="1276" w:type="dxa"/>
            <w:noWrap/>
            <w:vAlign w:val="center"/>
            <w:hideMark/>
          </w:tcPr>
          <w:p w14:paraId="3B59F0FA" w14:textId="77777777" w:rsidR="008D3EC4" w:rsidRPr="0074169E" w:rsidRDefault="008D3EC4" w:rsidP="0035309E">
            <w:pPr>
              <w:tabs>
                <w:tab w:val="decimal" w:pos="393"/>
              </w:tabs>
              <w:rPr>
                <w:sz w:val="22"/>
                <w:szCs w:val="22"/>
              </w:rPr>
            </w:pPr>
            <w:r w:rsidRPr="0074169E">
              <w:rPr>
                <w:sz w:val="22"/>
                <w:szCs w:val="22"/>
              </w:rPr>
              <w:t>-7.94</w:t>
            </w:r>
            <w:r w:rsidRPr="0074169E">
              <w:rPr>
                <w:sz w:val="22"/>
                <w:szCs w:val="22"/>
                <w:vertAlign w:val="superscript"/>
              </w:rPr>
              <w:t>***</w:t>
            </w:r>
          </w:p>
        </w:tc>
      </w:tr>
      <w:tr w:rsidR="008D3EC4" w:rsidRPr="0074169E" w14:paraId="7A12F2AA" w14:textId="77777777" w:rsidTr="0035309E">
        <w:trPr>
          <w:trHeight w:val="283"/>
        </w:trPr>
        <w:tc>
          <w:tcPr>
            <w:tcW w:w="1836" w:type="dxa"/>
            <w:noWrap/>
            <w:vAlign w:val="center"/>
            <w:hideMark/>
          </w:tcPr>
          <w:p w14:paraId="01E45E8C" w14:textId="77777777" w:rsidR="008D3EC4" w:rsidRPr="0074169E" w:rsidRDefault="008D3EC4" w:rsidP="0035309E">
            <w:pPr>
              <w:rPr>
                <w:sz w:val="22"/>
                <w:szCs w:val="22"/>
              </w:rPr>
            </w:pPr>
            <w:proofErr w:type="spellStart"/>
            <w:r w:rsidRPr="0074169E">
              <w:rPr>
                <w:sz w:val="22"/>
                <w:szCs w:val="22"/>
              </w:rPr>
              <w:t>Anglo-catholic</w:t>
            </w:r>
            <w:proofErr w:type="spellEnd"/>
          </w:p>
        </w:tc>
        <w:tc>
          <w:tcPr>
            <w:tcW w:w="283" w:type="dxa"/>
          </w:tcPr>
          <w:p w14:paraId="310BDA1B" w14:textId="77777777" w:rsidR="008D3EC4" w:rsidRPr="0074169E" w:rsidRDefault="008D3EC4" w:rsidP="0035309E">
            <w:pPr>
              <w:tabs>
                <w:tab w:val="decimal" w:pos="393"/>
              </w:tabs>
              <w:rPr>
                <w:sz w:val="22"/>
                <w:szCs w:val="22"/>
              </w:rPr>
            </w:pPr>
          </w:p>
        </w:tc>
        <w:tc>
          <w:tcPr>
            <w:tcW w:w="959" w:type="dxa"/>
            <w:noWrap/>
            <w:vAlign w:val="center"/>
            <w:hideMark/>
          </w:tcPr>
          <w:p w14:paraId="2EBB0EF6" w14:textId="77777777" w:rsidR="008D3EC4" w:rsidRPr="0074169E" w:rsidRDefault="008D3EC4" w:rsidP="0035309E">
            <w:pPr>
              <w:tabs>
                <w:tab w:val="decimal" w:pos="393"/>
              </w:tabs>
              <w:rPr>
                <w:sz w:val="22"/>
                <w:szCs w:val="22"/>
              </w:rPr>
            </w:pPr>
            <w:r w:rsidRPr="0074169E">
              <w:rPr>
                <w:sz w:val="22"/>
                <w:szCs w:val="22"/>
              </w:rPr>
              <w:t>-0.20</w:t>
            </w:r>
          </w:p>
        </w:tc>
        <w:tc>
          <w:tcPr>
            <w:tcW w:w="278" w:type="dxa"/>
            <w:vAlign w:val="center"/>
          </w:tcPr>
          <w:p w14:paraId="5939B2FB" w14:textId="77777777" w:rsidR="008D3EC4" w:rsidRPr="0074169E" w:rsidRDefault="008D3EC4" w:rsidP="0035309E">
            <w:pPr>
              <w:tabs>
                <w:tab w:val="decimal" w:pos="393"/>
              </w:tabs>
              <w:rPr>
                <w:sz w:val="22"/>
                <w:szCs w:val="22"/>
              </w:rPr>
            </w:pPr>
          </w:p>
        </w:tc>
        <w:tc>
          <w:tcPr>
            <w:tcW w:w="959" w:type="dxa"/>
            <w:noWrap/>
            <w:vAlign w:val="center"/>
            <w:hideMark/>
          </w:tcPr>
          <w:p w14:paraId="15942931" w14:textId="77777777" w:rsidR="008D3EC4" w:rsidRPr="0074169E" w:rsidRDefault="008D3EC4" w:rsidP="0035309E">
            <w:pPr>
              <w:tabs>
                <w:tab w:val="decimal" w:pos="393"/>
              </w:tabs>
              <w:rPr>
                <w:sz w:val="22"/>
                <w:szCs w:val="22"/>
              </w:rPr>
            </w:pPr>
            <w:r w:rsidRPr="0074169E">
              <w:rPr>
                <w:sz w:val="22"/>
                <w:szCs w:val="22"/>
              </w:rPr>
              <w:t>-0.26</w:t>
            </w:r>
          </w:p>
        </w:tc>
        <w:tc>
          <w:tcPr>
            <w:tcW w:w="959" w:type="dxa"/>
            <w:noWrap/>
            <w:vAlign w:val="center"/>
            <w:hideMark/>
          </w:tcPr>
          <w:p w14:paraId="6FFD06C1" w14:textId="77777777" w:rsidR="008D3EC4" w:rsidRPr="0074169E" w:rsidRDefault="008D3EC4" w:rsidP="0035309E">
            <w:pPr>
              <w:tabs>
                <w:tab w:val="decimal" w:pos="393"/>
              </w:tabs>
              <w:rPr>
                <w:sz w:val="22"/>
                <w:szCs w:val="22"/>
              </w:rPr>
            </w:pPr>
            <w:r w:rsidRPr="0074169E">
              <w:rPr>
                <w:sz w:val="22"/>
                <w:szCs w:val="22"/>
              </w:rPr>
              <w:t>-0.13</w:t>
            </w:r>
          </w:p>
        </w:tc>
        <w:tc>
          <w:tcPr>
            <w:tcW w:w="278" w:type="dxa"/>
            <w:vAlign w:val="center"/>
          </w:tcPr>
          <w:p w14:paraId="58F8FEAA" w14:textId="77777777" w:rsidR="008D3EC4" w:rsidRPr="0074169E" w:rsidRDefault="008D3EC4" w:rsidP="0035309E">
            <w:pPr>
              <w:tabs>
                <w:tab w:val="decimal" w:pos="393"/>
              </w:tabs>
              <w:rPr>
                <w:sz w:val="22"/>
                <w:szCs w:val="22"/>
              </w:rPr>
            </w:pPr>
          </w:p>
        </w:tc>
        <w:tc>
          <w:tcPr>
            <w:tcW w:w="1188" w:type="dxa"/>
            <w:noWrap/>
            <w:vAlign w:val="center"/>
            <w:hideMark/>
          </w:tcPr>
          <w:p w14:paraId="634EB6D1" w14:textId="77777777" w:rsidR="008D3EC4" w:rsidRPr="0074169E" w:rsidRDefault="008D3EC4" w:rsidP="0035309E">
            <w:pPr>
              <w:tabs>
                <w:tab w:val="decimal" w:pos="393"/>
              </w:tabs>
              <w:rPr>
                <w:sz w:val="22"/>
                <w:szCs w:val="22"/>
              </w:rPr>
            </w:pPr>
            <w:r w:rsidRPr="0074169E">
              <w:rPr>
                <w:sz w:val="22"/>
                <w:szCs w:val="22"/>
              </w:rPr>
              <w:t>-.14</w:t>
            </w:r>
          </w:p>
        </w:tc>
        <w:tc>
          <w:tcPr>
            <w:tcW w:w="278" w:type="dxa"/>
          </w:tcPr>
          <w:p w14:paraId="5DC861D1" w14:textId="77777777" w:rsidR="008D3EC4" w:rsidRPr="0074169E" w:rsidRDefault="008D3EC4" w:rsidP="0035309E">
            <w:pPr>
              <w:tabs>
                <w:tab w:val="decimal" w:pos="393"/>
              </w:tabs>
              <w:rPr>
                <w:sz w:val="22"/>
                <w:szCs w:val="22"/>
              </w:rPr>
            </w:pPr>
          </w:p>
        </w:tc>
        <w:tc>
          <w:tcPr>
            <w:tcW w:w="1276" w:type="dxa"/>
            <w:noWrap/>
            <w:vAlign w:val="center"/>
            <w:hideMark/>
          </w:tcPr>
          <w:p w14:paraId="6B5D6C5C" w14:textId="77777777" w:rsidR="008D3EC4" w:rsidRPr="0074169E" w:rsidRDefault="008D3EC4" w:rsidP="0035309E">
            <w:pPr>
              <w:tabs>
                <w:tab w:val="decimal" w:pos="393"/>
              </w:tabs>
              <w:rPr>
                <w:sz w:val="22"/>
                <w:szCs w:val="22"/>
              </w:rPr>
            </w:pPr>
            <w:r w:rsidRPr="0074169E">
              <w:rPr>
                <w:sz w:val="22"/>
                <w:szCs w:val="22"/>
              </w:rPr>
              <w:t>-5.95</w:t>
            </w:r>
            <w:r w:rsidRPr="0074169E">
              <w:rPr>
                <w:sz w:val="22"/>
                <w:szCs w:val="22"/>
                <w:vertAlign w:val="superscript"/>
              </w:rPr>
              <w:t>***</w:t>
            </w:r>
          </w:p>
        </w:tc>
      </w:tr>
      <w:tr w:rsidR="008D3EC4" w:rsidRPr="0074169E" w14:paraId="5E8652B5" w14:textId="77777777" w:rsidTr="0035309E">
        <w:trPr>
          <w:trHeight w:val="283"/>
        </w:trPr>
        <w:tc>
          <w:tcPr>
            <w:tcW w:w="1836" w:type="dxa"/>
            <w:noWrap/>
            <w:vAlign w:val="center"/>
            <w:hideMark/>
          </w:tcPr>
          <w:p w14:paraId="43F45D84" w14:textId="77777777" w:rsidR="008D3EC4" w:rsidRPr="0074169E" w:rsidRDefault="008D3EC4" w:rsidP="0035309E">
            <w:pPr>
              <w:rPr>
                <w:sz w:val="22"/>
                <w:szCs w:val="22"/>
              </w:rPr>
            </w:pPr>
            <w:r w:rsidRPr="0074169E">
              <w:rPr>
                <w:sz w:val="22"/>
                <w:szCs w:val="22"/>
              </w:rPr>
              <w:t>Evangelical</w:t>
            </w:r>
          </w:p>
        </w:tc>
        <w:tc>
          <w:tcPr>
            <w:tcW w:w="283" w:type="dxa"/>
          </w:tcPr>
          <w:p w14:paraId="10B4713D" w14:textId="77777777" w:rsidR="008D3EC4" w:rsidRPr="0074169E" w:rsidRDefault="008D3EC4" w:rsidP="0035309E">
            <w:pPr>
              <w:tabs>
                <w:tab w:val="decimal" w:pos="393"/>
              </w:tabs>
              <w:rPr>
                <w:sz w:val="22"/>
                <w:szCs w:val="22"/>
              </w:rPr>
            </w:pPr>
          </w:p>
        </w:tc>
        <w:tc>
          <w:tcPr>
            <w:tcW w:w="959" w:type="dxa"/>
            <w:noWrap/>
            <w:vAlign w:val="center"/>
            <w:hideMark/>
          </w:tcPr>
          <w:p w14:paraId="7568F44B" w14:textId="77777777" w:rsidR="008D3EC4" w:rsidRPr="0074169E" w:rsidRDefault="008D3EC4" w:rsidP="0035309E">
            <w:pPr>
              <w:tabs>
                <w:tab w:val="decimal" w:pos="393"/>
              </w:tabs>
              <w:rPr>
                <w:sz w:val="22"/>
                <w:szCs w:val="22"/>
              </w:rPr>
            </w:pPr>
            <w:r w:rsidRPr="0074169E">
              <w:rPr>
                <w:sz w:val="22"/>
                <w:szCs w:val="22"/>
              </w:rPr>
              <w:t>0.13</w:t>
            </w:r>
          </w:p>
        </w:tc>
        <w:tc>
          <w:tcPr>
            <w:tcW w:w="278" w:type="dxa"/>
            <w:vAlign w:val="center"/>
          </w:tcPr>
          <w:p w14:paraId="5670D7DB" w14:textId="77777777" w:rsidR="008D3EC4" w:rsidRPr="0074169E" w:rsidRDefault="008D3EC4" w:rsidP="0035309E">
            <w:pPr>
              <w:tabs>
                <w:tab w:val="decimal" w:pos="393"/>
              </w:tabs>
              <w:rPr>
                <w:sz w:val="22"/>
                <w:szCs w:val="22"/>
              </w:rPr>
            </w:pPr>
          </w:p>
        </w:tc>
        <w:tc>
          <w:tcPr>
            <w:tcW w:w="959" w:type="dxa"/>
            <w:noWrap/>
            <w:vAlign w:val="center"/>
            <w:hideMark/>
          </w:tcPr>
          <w:p w14:paraId="4215DB14" w14:textId="77777777" w:rsidR="008D3EC4" w:rsidRPr="0074169E" w:rsidRDefault="008D3EC4" w:rsidP="0035309E">
            <w:pPr>
              <w:tabs>
                <w:tab w:val="decimal" w:pos="393"/>
              </w:tabs>
              <w:rPr>
                <w:sz w:val="22"/>
                <w:szCs w:val="22"/>
              </w:rPr>
            </w:pPr>
            <w:r w:rsidRPr="0074169E">
              <w:rPr>
                <w:sz w:val="22"/>
                <w:szCs w:val="22"/>
              </w:rPr>
              <w:t>0.03</w:t>
            </w:r>
          </w:p>
        </w:tc>
        <w:tc>
          <w:tcPr>
            <w:tcW w:w="959" w:type="dxa"/>
            <w:noWrap/>
            <w:vAlign w:val="center"/>
            <w:hideMark/>
          </w:tcPr>
          <w:p w14:paraId="5B826508" w14:textId="77777777" w:rsidR="008D3EC4" w:rsidRPr="0074169E" w:rsidRDefault="008D3EC4" w:rsidP="0035309E">
            <w:pPr>
              <w:tabs>
                <w:tab w:val="decimal" w:pos="393"/>
              </w:tabs>
              <w:rPr>
                <w:sz w:val="22"/>
                <w:szCs w:val="22"/>
              </w:rPr>
            </w:pPr>
            <w:r w:rsidRPr="0074169E">
              <w:rPr>
                <w:sz w:val="22"/>
                <w:szCs w:val="22"/>
              </w:rPr>
              <w:t>0.22</w:t>
            </w:r>
          </w:p>
        </w:tc>
        <w:tc>
          <w:tcPr>
            <w:tcW w:w="278" w:type="dxa"/>
            <w:vAlign w:val="center"/>
          </w:tcPr>
          <w:p w14:paraId="346ACAC9" w14:textId="77777777" w:rsidR="008D3EC4" w:rsidRPr="0074169E" w:rsidRDefault="008D3EC4" w:rsidP="0035309E">
            <w:pPr>
              <w:tabs>
                <w:tab w:val="decimal" w:pos="393"/>
              </w:tabs>
              <w:rPr>
                <w:sz w:val="22"/>
                <w:szCs w:val="22"/>
              </w:rPr>
            </w:pPr>
          </w:p>
        </w:tc>
        <w:tc>
          <w:tcPr>
            <w:tcW w:w="1188" w:type="dxa"/>
            <w:noWrap/>
            <w:vAlign w:val="center"/>
            <w:hideMark/>
          </w:tcPr>
          <w:p w14:paraId="7FF2438D" w14:textId="77777777" w:rsidR="008D3EC4" w:rsidRPr="0074169E" w:rsidRDefault="008D3EC4" w:rsidP="0035309E">
            <w:pPr>
              <w:tabs>
                <w:tab w:val="decimal" w:pos="393"/>
              </w:tabs>
              <w:rPr>
                <w:sz w:val="22"/>
                <w:szCs w:val="22"/>
              </w:rPr>
            </w:pPr>
            <w:r w:rsidRPr="0074169E">
              <w:rPr>
                <w:sz w:val="22"/>
                <w:szCs w:val="22"/>
              </w:rPr>
              <w:t>.06</w:t>
            </w:r>
          </w:p>
        </w:tc>
        <w:tc>
          <w:tcPr>
            <w:tcW w:w="278" w:type="dxa"/>
          </w:tcPr>
          <w:p w14:paraId="0C1683D1" w14:textId="77777777" w:rsidR="008D3EC4" w:rsidRPr="0074169E" w:rsidRDefault="008D3EC4" w:rsidP="0035309E">
            <w:pPr>
              <w:tabs>
                <w:tab w:val="decimal" w:pos="393"/>
              </w:tabs>
              <w:rPr>
                <w:sz w:val="22"/>
                <w:szCs w:val="22"/>
              </w:rPr>
            </w:pPr>
          </w:p>
        </w:tc>
        <w:tc>
          <w:tcPr>
            <w:tcW w:w="1276" w:type="dxa"/>
            <w:noWrap/>
            <w:vAlign w:val="center"/>
            <w:hideMark/>
          </w:tcPr>
          <w:p w14:paraId="56CBABB0" w14:textId="77777777" w:rsidR="008D3EC4" w:rsidRPr="0074169E" w:rsidRDefault="008D3EC4" w:rsidP="0035309E">
            <w:pPr>
              <w:tabs>
                <w:tab w:val="decimal" w:pos="393"/>
              </w:tabs>
              <w:rPr>
                <w:sz w:val="22"/>
                <w:szCs w:val="22"/>
              </w:rPr>
            </w:pPr>
            <w:r w:rsidRPr="0074169E">
              <w:rPr>
                <w:sz w:val="22"/>
                <w:szCs w:val="22"/>
              </w:rPr>
              <w:t>2.58</w:t>
            </w:r>
            <w:r w:rsidRPr="0074169E">
              <w:rPr>
                <w:sz w:val="22"/>
                <w:szCs w:val="22"/>
                <w:vertAlign w:val="superscript"/>
              </w:rPr>
              <w:t>**</w:t>
            </w:r>
          </w:p>
        </w:tc>
      </w:tr>
      <w:tr w:rsidR="008D3EC4" w:rsidRPr="0074169E" w14:paraId="2FE39DB6" w14:textId="77777777" w:rsidTr="0035309E">
        <w:trPr>
          <w:trHeight w:val="283"/>
        </w:trPr>
        <w:tc>
          <w:tcPr>
            <w:tcW w:w="1836" w:type="dxa"/>
            <w:noWrap/>
            <w:vAlign w:val="center"/>
            <w:hideMark/>
          </w:tcPr>
          <w:p w14:paraId="621FC670" w14:textId="77777777" w:rsidR="008D3EC4" w:rsidRPr="0074169E" w:rsidRDefault="008D3EC4" w:rsidP="0035309E">
            <w:pPr>
              <w:rPr>
                <w:sz w:val="22"/>
                <w:szCs w:val="22"/>
              </w:rPr>
            </w:pPr>
            <w:r w:rsidRPr="0074169E">
              <w:rPr>
                <w:sz w:val="22"/>
                <w:szCs w:val="22"/>
              </w:rPr>
              <w:t>Extraversion</w:t>
            </w:r>
          </w:p>
        </w:tc>
        <w:tc>
          <w:tcPr>
            <w:tcW w:w="283" w:type="dxa"/>
          </w:tcPr>
          <w:p w14:paraId="780CAAF9" w14:textId="77777777" w:rsidR="008D3EC4" w:rsidRPr="0074169E" w:rsidRDefault="008D3EC4" w:rsidP="0035309E">
            <w:pPr>
              <w:tabs>
                <w:tab w:val="decimal" w:pos="393"/>
              </w:tabs>
              <w:rPr>
                <w:sz w:val="22"/>
                <w:szCs w:val="22"/>
              </w:rPr>
            </w:pPr>
          </w:p>
        </w:tc>
        <w:tc>
          <w:tcPr>
            <w:tcW w:w="959" w:type="dxa"/>
            <w:noWrap/>
            <w:vAlign w:val="center"/>
            <w:hideMark/>
          </w:tcPr>
          <w:p w14:paraId="19080F11" w14:textId="77777777" w:rsidR="008D3EC4" w:rsidRPr="0074169E" w:rsidRDefault="008D3EC4" w:rsidP="0035309E">
            <w:pPr>
              <w:tabs>
                <w:tab w:val="decimal" w:pos="393"/>
              </w:tabs>
              <w:rPr>
                <w:sz w:val="22"/>
                <w:szCs w:val="22"/>
              </w:rPr>
            </w:pPr>
            <w:r w:rsidRPr="0074169E">
              <w:rPr>
                <w:sz w:val="22"/>
                <w:szCs w:val="22"/>
              </w:rPr>
              <w:t>0.08</w:t>
            </w:r>
          </w:p>
        </w:tc>
        <w:tc>
          <w:tcPr>
            <w:tcW w:w="278" w:type="dxa"/>
            <w:vAlign w:val="center"/>
          </w:tcPr>
          <w:p w14:paraId="6536B559" w14:textId="77777777" w:rsidR="008D3EC4" w:rsidRPr="0074169E" w:rsidRDefault="008D3EC4" w:rsidP="0035309E">
            <w:pPr>
              <w:tabs>
                <w:tab w:val="decimal" w:pos="393"/>
              </w:tabs>
              <w:rPr>
                <w:sz w:val="22"/>
                <w:szCs w:val="22"/>
              </w:rPr>
            </w:pPr>
          </w:p>
        </w:tc>
        <w:tc>
          <w:tcPr>
            <w:tcW w:w="959" w:type="dxa"/>
            <w:noWrap/>
            <w:vAlign w:val="center"/>
            <w:hideMark/>
          </w:tcPr>
          <w:p w14:paraId="7ED7FDAE" w14:textId="77777777" w:rsidR="008D3EC4" w:rsidRPr="0074169E" w:rsidRDefault="008D3EC4" w:rsidP="0035309E">
            <w:pPr>
              <w:tabs>
                <w:tab w:val="decimal" w:pos="393"/>
              </w:tabs>
              <w:rPr>
                <w:sz w:val="22"/>
                <w:szCs w:val="22"/>
              </w:rPr>
            </w:pPr>
            <w:r w:rsidRPr="0074169E">
              <w:rPr>
                <w:sz w:val="22"/>
                <w:szCs w:val="22"/>
              </w:rPr>
              <w:t>0.14</w:t>
            </w:r>
          </w:p>
        </w:tc>
        <w:tc>
          <w:tcPr>
            <w:tcW w:w="959" w:type="dxa"/>
            <w:noWrap/>
            <w:vAlign w:val="center"/>
            <w:hideMark/>
          </w:tcPr>
          <w:p w14:paraId="3F2C010F" w14:textId="77777777" w:rsidR="008D3EC4" w:rsidRPr="0074169E" w:rsidRDefault="008D3EC4" w:rsidP="0035309E">
            <w:pPr>
              <w:tabs>
                <w:tab w:val="decimal" w:pos="393"/>
              </w:tabs>
              <w:rPr>
                <w:sz w:val="22"/>
                <w:szCs w:val="22"/>
              </w:rPr>
            </w:pPr>
            <w:r w:rsidRPr="0074169E">
              <w:rPr>
                <w:sz w:val="22"/>
                <w:szCs w:val="22"/>
              </w:rPr>
              <w:t>0.02</w:t>
            </w:r>
          </w:p>
        </w:tc>
        <w:tc>
          <w:tcPr>
            <w:tcW w:w="278" w:type="dxa"/>
            <w:vAlign w:val="center"/>
          </w:tcPr>
          <w:p w14:paraId="1631783D" w14:textId="77777777" w:rsidR="008D3EC4" w:rsidRPr="0074169E" w:rsidRDefault="008D3EC4" w:rsidP="0035309E">
            <w:pPr>
              <w:tabs>
                <w:tab w:val="decimal" w:pos="393"/>
              </w:tabs>
              <w:rPr>
                <w:sz w:val="22"/>
                <w:szCs w:val="22"/>
              </w:rPr>
            </w:pPr>
          </w:p>
        </w:tc>
        <w:tc>
          <w:tcPr>
            <w:tcW w:w="1188" w:type="dxa"/>
            <w:noWrap/>
            <w:vAlign w:val="center"/>
            <w:hideMark/>
          </w:tcPr>
          <w:p w14:paraId="02DE8332" w14:textId="77777777" w:rsidR="008D3EC4" w:rsidRPr="0074169E" w:rsidRDefault="008D3EC4" w:rsidP="0035309E">
            <w:pPr>
              <w:tabs>
                <w:tab w:val="decimal" w:pos="393"/>
              </w:tabs>
              <w:rPr>
                <w:sz w:val="22"/>
                <w:szCs w:val="22"/>
              </w:rPr>
            </w:pPr>
            <w:r w:rsidRPr="0074169E">
              <w:rPr>
                <w:sz w:val="22"/>
                <w:szCs w:val="22"/>
              </w:rPr>
              <w:t>.05</w:t>
            </w:r>
          </w:p>
        </w:tc>
        <w:tc>
          <w:tcPr>
            <w:tcW w:w="278" w:type="dxa"/>
          </w:tcPr>
          <w:p w14:paraId="2D5BD022" w14:textId="77777777" w:rsidR="008D3EC4" w:rsidRPr="0074169E" w:rsidRDefault="008D3EC4" w:rsidP="0035309E">
            <w:pPr>
              <w:tabs>
                <w:tab w:val="decimal" w:pos="393"/>
              </w:tabs>
              <w:rPr>
                <w:sz w:val="22"/>
                <w:szCs w:val="22"/>
              </w:rPr>
            </w:pPr>
          </w:p>
        </w:tc>
        <w:tc>
          <w:tcPr>
            <w:tcW w:w="1276" w:type="dxa"/>
            <w:noWrap/>
            <w:vAlign w:val="center"/>
            <w:hideMark/>
          </w:tcPr>
          <w:p w14:paraId="364C8052" w14:textId="77777777" w:rsidR="008D3EC4" w:rsidRPr="0074169E" w:rsidRDefault="008D3EC4" w:rsidP="0035309E">
            <w:pPr>
              <w:tabs>
                <w:tab w:val="decimal" w:pos="393"/>
              </w:tabs>
              <w:rPr>
                <w:sz w:val="22"/>
                <w:szCs w:val="22"/>
              </w:rPr>
            </w:pPr>
            <w:r w:rsidRPr="0074169E">
              <w:rPr>
                <w:sz w:val="22"/>
                <w:szCs w:val="22"/>
              </w:rPr>
              <w:t>2.43</w:t>
            </w:r>
            <w:r w:rsidRPr="0074169E">
              <w:rPr>
                <w:sz w:val="22"/>
                <w:szCs w:val="22"/>
                <w:vertAlign w:val="superscript"/>
              </w:rPr>
              <w:t>*</w:t>
            </w:r>
          </w:p>
        </w:tc>
      </w:tr>
      <w:tr w:rsidR="008D3EC4" w:rsidRPr="0074169E" w14:paraId="1AC72ABA" w14:textId="77777777" w:rsidTr="0035309E">
        <w:trPr>
          <w:trHeight w:val="283"/>
        </w:trPr>
        <w:tc>
          <w:tcPr>
            <w:tcW w:w="1836" w:type="dxa"/>
            <w:noWrap/>
            <w:vAlign w:val="center"/>
            <w:hideMark/>
          </w:tcPr>
          <w:p w14:paraId="4A261360" w14:textId="77777777" w:rsidR="008D3EC4" w:rsidRPr="0074169E" w:rsidRDefault="008D3EC4" w:rsidP="0035309E">
            <w:pPr>
              <w:rPr>
                <w:sz w:val="22"/>
                <w:szCs w:val="22"/>
              </w:rPr>
            </w:pPr>
            <w:r w:rsidRPr="0074169E">
              <w:rPr>
                <w:sz w:val="22"/>
                <w:szCs w:val="22"/>
              </w:rPr>
              <w:t>Intuition</w:t>
            </w:r>
          </w:p>
        </w:tc>
        <w:tc>
          <w:tcPr>
            <w:tcW w:w="283" w:type="dxa"/>
          </w:tcPr>
          <w:p w14:paraId="31C235EC" w14:textId="77777777" w:rsidR="008D3EC4" w:rsidRPr="0074169E" w:rsidRDefault="008D3EC4" w:rsidP="0035309E">
            <w:pPr>
              <w:tabs>
                <w:tab w:val="decimal" w:pos="393"/>
              </w:tabs>
              <w:rPr>
                <w:sz w:val="22"/>
                <w:szCs w:val="22"/>
              </w:rPr>
            </w:pPr>
          </w:p>
        </w:tc>
        <w:tc>
          <w:tcPr>
            <w:tcW w:w="959" w:type="dxa"/>
            <w:noWrap/>
            <w:vAlign w:val="center"/>
            <w:hideMark/>
          </w:tcPr>
          <w:p w14:paraId="029B75BB" w14:textId="77777777" w:rsidR="008D3EC4" w:rsidRPr="0074169E" w:rsidRDefault="008D3EC4" w:rsidP="0035309E">
            <w:pPr>
              <w:tabs>
                <w:tab w:val="decimal" w:pos="393"/>
              </w:tabs>
              <w:rPr>
                <w:sz w:val="22"/>
                <w:szCs w:val="22"/>
              </w:rPr>
            </w:pPr>
            <w:r w:rsidRPr="0074169E">
              <w:rPr>
                <w:sz w:val="22"/>
                <w:szCs w:val="22"/>
              </w:rPr>
              <w:t>0.12</w:t>
            </w:r>
          </w:p>
        </w:tc>
        <w:tc>
          <w:tcPr>
            <w:tcW w:w="278" w:type="dxa"/>
            <w:vAlign w:val="center"/>
          </w:tcPr>
          <w:p w14:paraId="210035FE" w14:textId="77777777" w:rsidR="008D3EC4" w:rsidRPr="0074169E" w:rsidRDefault="008D3EC4" w:rsidP="0035309E">
            <w:pPr>
              <w:tabs>
                <w:tab w:val="decimal" w:pos="393"/>
              </w:tabs>
              <w:rPr>
                <w:sz w:val="22"/>
                <w:szCs w:val="22"/>
              </w:rPr>
            </w:pPr>
          </w:p>
        </w:tc>
        <w:tc>
          <w:tcPr>
            <w:tcW w:w="959" w:type="dxa"/>
            <w:noWrap/>
            <w:vAlign w:val="center"/>
            <w:hideMark/>
          </w:tcPr>
          <w:p w14:paraId="20240774" w14:textId="77777777" w:rsidR="008D3EC4" w:rsidRPr="0074169E" w:rsidRDefault="008D3EC4" w:rsidP="0035309E">
            <w:pPr>
              <w:tabs>
                <w:tab w:val="decimal" w:pos="393"/>
              </w:tabs>
              <w:rPr>
                <w:sz w:val="22"/>
                <w:szCs w:val="22"/>
              </w:rPr>
            </w:pPr>
            <w:r w:rsidRPr="0074169E">
              <w:rPr>
                <w:sz w:val="22"/>
                <w:szCs w:val="22"/>
              </w:rPr>
              <w:t>0.05</w:t>
            </w:r>
          </w:p>
        </w:tc>
        <w:tc>
          <w:tcPr>
            <w:tcW w:w="959" w:type="dxa"/>
            <w:noWrap/>
            <w:vAlign w:val="center"/>
            <w:hideMark/>
          </w:tcPr>
          <w:p w14:paraId="213E9DC5" w14:textId="77777777" w:rsidR="008D3EC4" w:rsidRPr="0074169E" w:rsidRDefault="008D3EC4" w:rsidP="0035309E">
            <w:pPr>
              <w:tabs>
                <w:tab w:val="decimal" w:pos="393"/>
              </w:tabs>
              <w:rPr>
                <w:sz w:val="22"/>
                <w:szCs w:val="22"/>
              </w:rPr>
            </w:pPr>
            <w:r w:rsidRPr="0074169E">
              <w:rPr>
                <w:sz w:val="22"/>
                <w:szCs w:val="22"/>
              </w:rPr>
              <w:t>0.19</w:t>
            </w:r>
          </w:p>
        </w:tc>
        <w:tc>
          <w:tcPr>
            <w:tcW w:w="278" w:type="dxa"/>
            <w:vAlign w:val="center"/>
          </w:tcPr>
          <w:p w14:paraId="7A3763FB" w14:textId="77777777" w:rsidR="008D3EC4" w:rsidRPr="0074169E" w:rsidRDefault="008D3EC4" w:rsidP="0035309E">
            <w:pPr>
              <w:tabs>
                <w:tab w:val="decimal" w:pos="393"/>
              </w:tabs>
              <w:rPr>
                <w:sz w:val="22"/>
                <w:szCs w:val="22"/>
              </w:rPr>
            </w:pPr>
          </w:p>
        </w:tc>
        <w:tc>
          <w:tcPr>
            <w:tcW w:w="1188" w:type="dxa"/>
            <w:noWrap/>
            <w:vAlign w:val="center"/>
            <w:hideMark/>
          </w:tcPr>
          <w:p w14:paraId="3A039716" w14:textId="77777777" w:rsidR="008D3EC4" w:rsidRPr="0074169E" w:rsidRDefault="008D3EC4" w:rsidP="0035309E">
            <w:pPr>
              <w:tabs>
                <w:tab w:val="decimal" w:pos="393"/>
              </w:tabs>
              <w:rPr>
                <w:sz w:val="22"/>
                <w:szCs w:val="22"/>
              </w:rPr>
            </w:pPr>
            <w:r w:rsidRPr="0074169E">
              <w:rPr>
                <w:sz w:val="22"/>
                <w:szCs w:val="22"/>
              </w:rPr>
              <w:t>.08</w:t>
            </w:r>
          </w:p>
        </w:tc>
        <w:tc>
          <w:tcPr>
            <w:tcW w:w="278" w:type="dxa"/>
          </w:tcPr>
          <w:p w14:paraId="36C7E70F" w14:textId="77777777" w:rsidR="008D3EC4" w:rsidRPr="0074169E" w:rsidRDefault="008D3EC4" w:rsidP="0035309E">
            <w:pPr>
              <w:tabs>
                <w:tab w:val="decimal" w:pos="393"/>
              </w:tabs>
              <w:rPr>
                <w:sz w:val="22"/>
                <w:szCs w:val="22"/>
              </w:rPr>
            </w:pPr>
          </w:p>
        </w:tc>
        <w:tc>
          <w:tcPr>
            <w:tcW w:w="1276" w:type="dxa"/>
            <w:noWrap/>
            <w:vAlign w:val="center"/>
            <w:hideMark/>
          </w:tcPr>
          <w:p w14:paraId="2DF7E98A" w14:textId="77777777" w:rsidR="008D3EC4" w:rsidRPr="0074169E" w:rsidRDefault="008D3EC4" w:rsidP="0035309E">
            <w:pPr>
              <w:tabs>
                <w:tab w:val="decimal" w:pos="393"/>
              </w:tabs>
              <w:rPr>
                <w:sz w:val="22"/>
                <w:szCs w:val="22"/>
              </w:rPr>
            </w:pPr>
            <w:r w:rsidRPr="0074169E">
              <w:rPr>
                <w:sz w:val="22"/>
                <w:szCs w:val="22"/>
              </w:rPr>
              <w:t>3.54</w:t>
            </w:r>
            <w:r w:rsidRPr="0074169E">
              <w:rPr>
                <w:sz w:val="22"/>
                <w:szCs w:val="22"/>
                <w:vertAlign w:val="superscript"/>
              </w:rPr>
              <w:t>***</w:t>
            </w:r>
          </w:p>
        </w:tc>
      </w:tr>
      <w:tr w:rsidR="008D3EC4" w:rsidRPr="0074169E" w14:paraId="4CF636E5" w14:textId="77777777" w:rsidTr="0035309E">
        <w:trPr>
          <w:trHeight w:val="283"/>
        </w:trPr>
        <w:tc>
          <w:tcPr>
            <w:tcW w:w="1836" w:type="dxa"/>
            <w:noWrap/>
            <w:vAlign w:val="center"/>
            <w:hideMark/>
          </w:tcPr>
          <w:p w14:paraId="65BEE202" w14:textId="77777777" w:rsidR="008D3EC4" w:rsidRPr="0074169E" w:rsidRDefault="008D3EC4" w:rsidP="0035309E">
            <w:pPr>
              <w:rPr>
                <w:sz w:val="22"/>
                <w:szCs w:val="22"/>
              </w:rPr>
            </w:pPr>
            <w:r w:rsidRPr="0074169E">
              <w:rPr>
                <w:sz w:val="22"/>
                <w:szCs w:val="22"/>
              </w:rPr>
              <w:t>Feeling</w:t>
            </w:r>
          </w:p>
        </w:tc>
        <w:tc>
          <w:tcPr>
            <w:tcW w:w="283" w:type="dxa"/>
          </w:tcPr>
          <w:p w14:paraId="66F148A8" w14:textId="77777777" w:rsidR="008D3EC4" w:rsidRPr="0074169E" w:rsidRDefault="008D3EC4" w:rsidP="0035309E">
            <w:pPr>
              <w:tabs>
                <w:tab w:val="decimal" w:pos="393"/>
              </w:tabs>
              <w:rPr>
                <w:sz w:val="22"/>
                <w:szCs w:val="22"/>
              </w:rPr>
            </w:pPr>
          </w:p>
        </w:tc>
        <w:tc>
          <w:tcPr>
            <w:tcW w:w="959" w:type="dxa"/>
            <w:noWrap/>
            <w:vAlign w:val="center"/>
            <w:hideMark/>
          </w:tcPr>
          <w:p w14:paraId="517D3E61" w14:textId="77777777" w:rsidR="008D3EC4" w:rsidRPr="0074169E" w:rsidRDefault="008D3EC4" w:rsidP="0035309E">
            <w:pPr>
              <w:tabs>
                <w:tab w:val="decimal" w:pos="393"/>
              </w:tabs>
              <w:rPr>
                <w:sz w:val="22"/>
                <w:szCs w:val="22"/>
              </w:rPr>
            </w:pPr>
            <w:r w:rsidRPr="0074169E">
              <w:rPr>
                <w:sz w:val="22"/>
                <w:szCs w:val="22"/>
              </w:rPr>
              <w:t>0.04</w:t>
            </w:r>
          </w:p>
        </w:tc>
        <w:tc>
          <w:tcPr>
            <w:tcW w:w="278" w:type="dxa"/>
            <w:vAlign w:val="center"/>
          </w:tcPr>
          <w:p w14:paraId="4CCEF7EA" w14:textId="77777777" w:rsidR="008D3EC4" w:rsidRPr="0074169E" w:rsidRDefault="008D3EC4" w:rsidP="0035309E">
            <w:pPr>
              <w:tabs>
                <w:tab w:val="decimal" w:pos="393"/>
              </w:tabs>
              <w:rPr>
                <w:sz w:val="22"/>
                <w:szCs w:val="22"/>
              </w:rPr>
            </w:pPr>
          </w:p>
        </w:tc>
        <w:tc>
          <w:tcPr>
            <w:tcW w:w="959" w:type="dxa"/>
            <w:noWrap/>
            <w:vAlign w:val="center"/>
            <w:hideMark/>
          </w:tcPr>
          <w:p w14:paraId="3B099C55" w14:textId="77777777" w:rsidR="008D3EC4" w:rsidRPr="0074169E" w:rsidRDefault="008D3EC4" w:rsidP="0035309E">
            <w:pPr>
              <w:tabs>
                <w:tab w:val="decimal" w:pos="393"/>
              </w:tabs>
              <w:rPr>
                <w:sz w:val="22"/>
                <w:szCs w:val="22"/>
              </w:rPr>
            </w:pPr>
            <w:r w:rsidRPr="0074169E">
              <w:rPr>
                <w:sz w:val="22"/>
                <w:szCs w:val="22"/>
              </w:rPr>
              <w:t>-0.02</w:t>
            </w:r>
          </w:p>
        </w:tc>
        <w:tc>
          <w:tcPr>
            <w:tcW w:w="959" w:type="dxa"/>
            <w:noWrap/>
            <w:vAlign w:val="center"/>
            <w:hideMark/>
          </w:tcPr>
          <w:p w14:paraId="7ABF37ED" w14:textId="77777777" w:rsidR="008D3EC4" w:rsidRPr="0074169E" w:rsidRDefault="008D3EC4" w:rsidP="0035309E">
            <w:pPr>
              <w:tabs>
                <w:tab w:val="decimal" w:pos="393"/>
              </w:tabs>
              <w:rPr>
                <w:sz w:val="22"/>
                <w:szCs w:val="22"/>
              </w:rPr>
            </w:pPr>
            <w:r w:rsidRPr="0074169E">
              <w:rPr>
                <w:sz w:val="22"/>
                <w:szCs w:val="22"/>
              </w:rPr>
              <w:t>0.10</w:t>
            </w:r>
          </w:p>
        </w:tc>
        <w:tc>
          <w:tcPr>
            <w:tcW w:w="278" w:type="dxa"/>
            <w:vAlign w:val="center"/>
          </w:tcPr>
          <w:p w14:paraId="14D17124" w14:textId="77777777" w:rsidR="008D3EC4" w:rsidRPr="0074169E" w:rsidRDefault="008D3EC4" w:rsidP="0035309E">
            <w:pPr>
              <w:tabs>
                <w:tab w:val="decimal" w:pos="393"/>
              </w:tabs>
              <w:rPr>
                <w:sz w:val="22"/>
                <w:szCs w:val="22"/>
              </w:rPr>
            </w:pPr>
          </w:p>
        </w:tc>
        <w:tc>
          <w:tcPr>
            <w:tcW w:w="1188" w:type="dxa"/>
            <w:noWrap/>
            <w:vAlign w:val="center"/>
            <w:hideMark/>
          </w:tcPr>
          <w:p w14:paraId="41EE3716" w14:textId="77777777" w:rsidR="008D3EC4" w:rsidRPr="0074169E" w:rsidRDefault="008D3EC4" w:rsidP="0035309E">
            <w:pPr>
              <w:tabs>
                <w:tab w:val="decimal" w:pos="393"/>
              </w:tabs>
              <w:rPr>
                <w:sz w:val="22"/>
                <w:szCs w:val="22"/>
              </w:rPr>
            </w:pPr>
            <w:r w:rsidRPr="0074169E">
              <w:rPr>
                <w:sz w:val="22"/>
                <w:szCs w:val="22"/>
              </w:rPr>
              <w:t>.03</w:t>
            </w:r>
          </w:p>
        </w:tc>
        <w:tc>
          <w:tcPr>
            <w:tcW w:w="278" w:type="dxa"/>
          </w:tcPr>
          <w:p w14:paraId="6AC42BFE" w14:textId="77777777" w:rsidR="008D3EC4" w:rsidRPr="0074169E" w:rsidRDefault="008D3EC4" w:rsidP="0035309E">
            <w:pPr>
              <w:tabs>
                <w:tab w:val="decimal" w:pos="393"/>
              </w:tabs>
              <w:rPr>
                <w:sz w:val="22"/>
                <w:szCs w:val="22"/>
              </w:rPr>
            </w:pPr>
          </w:p>
        </w:tc>
        <w:tc>
          <w:tcPr>
            <w:tcW w:w="1276" w:type="dxa"/>
            <w:noWrap/>
            <w:vAlign w:val="center"/>
            <w:hideMark/>
          </w:tcPr>
          <w:p w14:paraId="02D8A9C9" w14:textId="77777777" w:rsidR="008D3EC4" w:rsidRPr="0074169E" w:rsidRDefault="008D3EC4" w:rsidP="0035309E">
            <w:pPr>
              <w:tabs>
                <w:tab w:val="decimal" w:pos="393"/>
              </w:tabs>
              <w:rPr>
                <w:sz w:val="22"/>
                <w:szCs w:val="22"/>
              </w:rPr>
            </w:pPr>
            <w:r w:rsidRPr="0074169E">
              <w:rPr>
                <w:sz w:val="22"/>
                <w:szCs w:val="22"/>
              </w:rPr>
              <w:t>1.19</w:t>
            </w:r>
          </w:p>
        </w:tc>
      </w:tr>
      <w:tr w:rsidR="008D3EC4" w:rsidRPr="0074169E" w14:paraId="16BEAE0C" w14:textId="77777777" w:rsidTr="0035309E">
        <w:trPr>
          <w:trHeight w:val="283"/>
        </w:trPr>
        <w:tc>
          <w:tcPr>
            <w:tcW w:w="1836" w:type="dxa"/>
            <w:tcBorders>
              <w:bottom w:val="single" w:sz="12" w:space="0" w:color="auto"/>
            </w:tcBorders>
            <w:noWrap/>
            <w:vAlign w:val="center"/>
            <w:hideMark/>
          </w:tcPr>
          <w:p w14:paraId="1CA4D5D9" w14:textId="77777777" w:rsidR="008D3EC4" w:rsidRPr="0074169E" w:rsidRDefault="008D3EC4" w:rsidP="0035309E">
            <w:pPr>
              <w:rPr>
                <w:sz w:val="22"/>
                <w:szCs w:val="22"/>
              </w:rPr>
            </w:pPr>
            <w:r w:rsidRPr="0074169E">
              <w:rPr>
                <w:sz w:val="22"/>
                <w:szCs w:val="22"/>
              </w:rPr>
              <w:t>Perceiving</w:t>
            </w:r>
          </w:p>
        </w:tc>
        <w:tc>
          <w:tcPr>
            <w:tcW w:w="283" w:type="dxa"/>
            <w:tcBorders>
              <w:bottom w:val="single" w:sz="12" w:space="0" w:color="auto"/>
            </w:tcBorders>
          </w:tcPr>
          <w:p w14:paraId="7AACAA77" w14:textId="77777777" w:rsidR="008D3EC4" w:rsidRPr="0074169E" w:rsidRDefault="008D3EC4" w:rsidP="0035309E">
            <w:pPr>
              <w:tabs>
                <w:tab w:val="decimal" w:pos="393"/>
              </w:tabs>
              <w:rPr>
                <w:sz w:val="22"/>
                <w:szCs w:val="22"/>
              </w:rPr>
            </w:pPr>
          </w:p>
        </w:tc>
        <w:tc>
          <w:tcPr>
            <w:tcW w:w="959" w:type="dxa"/>
            <w:tcBorders>
              <w:bottom w:val="single" w:sz="12" w:space="0" w:color="auto"/>
            </w:tcBorders>
            <w:noWrap/>
            <w:vAlign w:val="center"/>
            <w:hideMark/>
          </w:tcPr>
          <w:p w14:paraId="4D147FC1" w14:textId="77777777" w:rsidR="008D3EC4" w:rsidRPr="0074169E" w:rsidRDefault="008D3EC4" w:rsidP="0035309E">
            <w:pPr>
              <w:tabs>
                <w:tab w:val="decimal" w:pos="393"/>
              </w:tabs>
              <w:rPr>
                <w:sz w:val="22"/>
                <w:szCs w:val="22"/>
              </w:rPr>
            </w:pPr>
            <w:r w:rsidRPr="0074169E">
              <w:rPr>
                <w:sz w:val="22"/>
                <w:szCs w:val="22"/>
              </w:rPr>
              <w:t>0.06</w:t>
            </w:r>
          </w:p>
        </w:tc>
        <w:tc>
          <w:tcPr>
            <w:tcW w:w="278" w:type="dxa"/>
            <w:tcBorders>
              <w:bottom w:val="single" w:sz="12" w:space="0" w:color="auto"/>
            </w:tcBorders>
            <w:vAlign w:val="center"/>
          </w:tcPr>
          <w:p w14:paraId="2675F7F1" w14:textId="77777777" w:rsidR="008D3EC4" w:rsidRPr="0074169E" w:rsidRDefault="008D3EC4" w:rsidP="0035309E">
            <w:pPr>
              <w:tabs>
                <w:tab w:val="decimal" w:pos="393"/>
              </w:tabs>
              <w:rPr>
                <w:sz w:val="22"/>
                <w:szCs w:val="22"/>
              </w:rPr>
            </w:pPr>
          </w:p>
        </w:tc>
        <w:tc>
          <w:tcPr>
            <w:tcW w:w="959" w:type="dxa"/>
            <w:tcBorders>
              <w:bottom w:val="single" w:sz="12" w:space="0" w:color="auto"/>
            </w:tcBorders>
            <w:noWrap/>
            <w:vAlign w:val="center"/>
            <w:hideMark/>
          </w:tcPr>
          <w:p w14:paraId="16B59073" w14:textId="77777777" w:rsidR="008D3EC4" w:rsidRPr="0074169E" w:rsidRDefault="008D3EC4" w:rsidP="0035309E">
            <w:pPr>
              <w:tabs>
                <w:tab w:val="decimal" w:pos="393"/>
              </w:tabs>
              <w:rPr>
                <w:sz w:val="22"/>
                <w:szCs w:val="22"/>
              </w:rPr>
            </w:pPr>
            <w:r w:rsidRPr="0074169E">
              <w:rPr>
                <w:sz w:val="22"/>
                <w:szCs w:val="22"/>
              </w:rPr>
              <w:t>-0.04</w:t>
            </w:r>
          </w:p>
        </w:tc>
        <w:tc>
          <w:tcPr>
            <w:tcW w:w="959" w:type="dxa"/>
            <w:tcBorders>
              <w:bottom w:val="single" w:sz="12" w:space="0" w:color="auto"/>
            </w:tcBorders>
            <w:noWrap/>
            <w:vAlign w:val="center"/>
            <w:hideMark/>
          </w:tcPr>
          <w:p w14:paraId="4E735296" w14:textId="77777777" w:rsidR="008D3EC4" w:rsidRPr="0074169E" w:rsidRDefault="008D3EC4" w:rsidP="0035309E">
            <w:pPr>
              <w:tabs>
                <w:tab w:val="decimal" w:pos="393"/>
              </w:tabs>
              <w:rPr>
                <w:sz w:val="22"/>
                <w:szCs w:val="22"/>
              </w:rPr>
            </w:pPr>
            <w:r w:rsidRPr="0074169E">
              <w:rPr>
                <w:sz w:val="22"/>
                <w:szCs w:val="22"/>
              </w:rPr>
              <w:t>0.16</w:t>
            </w:r>
          </w:p>
        </w:tc>
        <w:tc>
          <w:tcPr>
            <w:tcW w:w="278" w:type="dxa"/>
            <w:tcBorders>
              <w:bottom w:val="single" w:sz="12" w:space="0" w:color="auto"/>
            </w:tcBorders>
            <w:vAlign w:val="center"/>
          </w:tcPr>
          <w:p w14:paraId="393410EB" w14:textId="77777777" w:rsidR="008D3EC4" w:rsidRPr="0074169E" w:rsidRDefault="008D3EC4" w:rsidP="0035309E">
            <w:pPr>
              <w:tabs>
                <w:tab w:val="decimal" w:pos="393"/>
              </w:tabs>
              <w:rPr>
                <w:sz w:val="22"/>
                <w:szCs w:val="22"/>
              </w:rPr>
            </w:pPr>
          </w:p>
        </w:tc>
        <w:tc>
          <w:tcPr>
            <w:tcW w:w="1188" w:type="dxa"/>
            <w:tcBorders>
              <w:bottom w:val="single" w:sz="12" w:space="0" w:color="auto"/>
            </w:tcBorders>
            <w:noWrap/>
            <w:vAlign w:val="center"/>
            <w:hideMark/>
          </w:tcPr>
          <w:p w14:paraId="1D79EBB4" w14:textId="77777777" w:rsidR="008D3EC4" w:rsidRPr="0074169E" w:rsidRDefault="008D3EC4" w:rsidP="0035309E">
            <w:pPr>
              <w:tabs>
                <w:tab w:val="decimal" w:pos="393"/>
              </w:tabs>
              <w:rPr>
                <w:sz w:val="22"/>
                <w:szCs w:val="22"/>
              </w:rPr>
            </w:pPr>
            <w:r w:rsidRPr="0074169E">
              <w:rPr>
                <w:sz w:val="22"/>
                <w:szCs w:val="22"/>
              </w:rPr>
              <w:t>.03</w:t>
            </w:r>
          </w:p>
        </w:tc>
        <w:tc>
          <w:tcPr>
            <w:tcW w:w="278" w:type="dxa"/>
            <w:tcBorders>
              <w:bottom w:val="single" w:sz="12" w:space="0" w:color="auto"/>
            </w:tcBorders>
          </w:tcPr>
          <w:p w14:paraId="6954142E" w14:textId="77777777" w:rsidR="008D3EC4" w:rsidRPr="0074169E" w:rsidRDefault="008D3EC4" w:rsidP="0035309E">
            <w:pPr>
              <w:tabs>
                <w:tab w:val="decimal" w:pos="393"/>
              </w:tabs>
              <w:rPr>
                <w:sz w:val="22"/>
                <w:szCs w:val="22"/>
              </w:rPr>
            </w:pPr>
          </w:p>
        </w:tc>
        <w:tc>
          <w:tcPr>
            <w:tcW w:w="1276" w:type="dxa"/>
            <w:tcBorders>
              <w:bottom w:val="single" w:sz="12" w:space="0" w:color="auto"/>
            </w:tcBorders>
            <w:noWrap/>
            <w:vAlign w:val="center"/>
            <w:hideMark/>
          </w:tcPr>
          <w:p w14:paraId="599726F7" w14:textId="77777777" w:rsidR="008D3EC4" w:rsidRPr="0074169E" w:rsidRDefault="008D3EC4" w:rsidP="0035309E">
            <w:pPr>
              <w:tabs>
                <w:tab w:val="decimal" w:pos="393"/>
              </w:tabs>
              <w:rPr>
                <w:sz w:val="22"/>
                <w:szCs w:val="22"/>
              </w:rPr>
            </w:pPr>
            <w:r w:rsidRPr="0074169E">
              <w:rPr>
                <w:sz w:val="22"/>
                <w:szCs w:val="22"/>
              </w:rPr>
              <w:t>1.20</w:t>
            </w:r>
          </w:p>
        </w:tc>
      </w:tr>
    </w:tbl>
    <w:p w14:paraId="2C27AD72" w14:textId="77777777" w:rsidR="008D3EC4" w:rsidRDefault="008D3EC4"/>
    <w:p w14:paraId="0935B2E7" w14:textId="77777777" w:rsidR="008D3EC4" w:rsidRPr="000138E9" w:rsidRDefault="008D3EC4" w:rsidP="009D1E26">
      <w:pPr>
        <w:spacing w:line="360" w:lineRule="auto"/>
      </w:pPr>
      <w:r w:rsidRPr="000138E9">
        <w:t xml:space="preserve">Note. </w:t>
      </w:r>
      <w:r>
        <w:t xml:space="preserve">B = </w:t>
      </w:r>
      <w:proofErr w:type="spellStart"/>
      <w:r>
        <w:t>unstandardi</w:t>
      </w:r>
      <w:r w:rsidR="0082693A">
        <w:t>s</w:t>
      </w:r>
      <w:r>
        <w:t>ed</w:t>
      </w:r>
      <w:proofErr w:type="spellEnd"/>
      <w:r>
        <w:t xml:space="preserve"> regression coefficient, CL = confidence limits, </w:t>
      </w:r>
      <w:r w:rsidRPr="0074169E">
        <w:rPr>
          <w:i/>
          <w:sz w:val="22"/>
          <w:szCs w:val="22"/>
        </w:rPr>
        <w:t>β</w:t>
      </w:r>
      <w:r>
        <w:rPr>
          <w:i/>
          <w:sz w:val="22"/>
          <w:szCs w:val="22"/>
        </w:rPr>
        <w:t xml:space="preserve"> = </w:t>
      </w:r>
      <w:r>
        <w:rPr>
          <w:sz w:val="22"/>
          <w:szCs w:val="22"/>
        </w:rPr>
        <w:t>standardi</w:t>
      </w:r>
      <w:r w:rsidR="0082693A">
        <w:rPr>
          <w:sz w:val="22"/>
          <w:szCs w:val="22"/>
        </w:rPr>
        <w:t>s</w:t>
      </w:r>
      <w:r>
        <w:rPr>
          <w:sz w:val="22"/>
          <w:szCs w:val="22"/>
        </w:rPr>
        <w:t xml:space="preserve">ed regression coefficients, </w:t>
      </w:r>
      <w:r>
        <w:rPr>
          <w:i/>
          <w:sz w:val="22"/>
          <w:szCs w:val="22"/>
        </w:rPr>
        <w:t xml:space="preserve">t </w:t>
      </w:r>
      <w:r>
        <w:rPr>
          <w:sz w:val="22"/>
          <w:szCs w:val="22"/>
        </w:rPr>
        <w:t xml:space="preserve">= Student's t-statistic testing if the regression coefficient is significantly different from zero.  </w:t>
      </w:r>
      <w:r w:rsidRPr="000138E9">
        <w:t xml:space="preserve"> </w:t>
      </w:r>
      <w:r w:rsidRPr="000138E9">
        <w:rPr>
          <w:vertAlign w:val="superscript"/>
        </w:rPr>
        <w:t xml:space="preserve">* </w:t>
      </w:r>
      <w:proofErr w:type="gramStart"/>
      <w:r w:rsidRPr="000138E9">
        <w:rPr>
          <w:i/>
        </w:rPr>
        <w:t>p</w:t>
      </w:r>
      <w:proofErr w:type="gramEnd"/>
      <w:r w:rsidRPr="000138E9">
        <w:t xml:space="preserve"> &lt; .05; </w:t>
      </w:r>
      <w:r w:rsidRPr="000138E9">
        <w:rPr>
          <w:vertAlign w:val="superscript"/>
        </w:rPr>
        <w:t xml:space="preserve">** </w:t>
      </w:r>
      <w:r w:rsidRPr="000138E9">
        <w:t xml:space="preserve"> </w:t>
      </w:r>
      <w:r w:rsidRPr="000138E9">
        <w:rPr>
          <w:i/>
        </w:rPr>
        <w:t>p</w:t>
      </w:r>
      <w:r w:rsidRPr="000138E9">
        <w:t xml:space="preserve"> &lt; .01;  </w:t>
      </w:r>
      <w:r w:rsidRPr="000138E9">
        <w:rPr>
          <w:vertAlign w:val="superscript"/>
        </w:rPr>
        <w:t xml:space="preserve">*** </w:t>
      </w:r>
      <w:r w:rsidRPr="000138E9">
        <w:t xml:space="preserve"> </w:t>
      </w:r>
      <w:r w:rsidRPr="000138E9">
        <w:rPr>
          <w:i/>
        </w:rPr>
        <w:t>p</w:t>
      </w:r>
      <w:r w:rsidRPr="000138E9">
        <w:t xml:space="preserve"> &lt; .001</w:t>
      </w:r>
    </w:p>
    <w:p w14:paraId="6C1CFC24" w14:textId="77777777" w:rsidR="008D3EC4" w:rsidRDefault="008D3EC4" w:rsidP="009D1E26">
      <w:pPr>
        <w:spacing w:line="360" w:lineRule="auto"/>
      </w:pPr>
      <w:r w:rsidRPr="00D13264">
        <w:br w:type="page"/>
      </w:r>
    </w:p>
    <w:p w14:paraId="2F01E212" w14:textId="77777777" w:rsidR="008D3EC4" w:rsidRPr="00D13264" w:rsidRDefault="008D3EC4"/>
    <w:p w14:paraId="764AA314" w14:textId="77777777" w:rsidR="008D3EC4" w:rsidRDefault="008D3EC4" w:rsidP="009D1E26">
      <w:pPr>
        <w:rPr>
          <w:noProof/>
        </w:rPr>
      </w:pPr>
      <w:r>
        <w:rPr>
          <w:noProof/>
        </w:rPr>
        <w:t>References</w:t>
      </w:r>
    </w:p>
    <w:p w14:paraId="285F2E9A" w14:textId="77777777" w:rsidR="008D3EC4" w:rsidRDefault="008D3EC4" w:rsidP="0035309E">
      <w:pPr>
        <w:jc w:val="center"/>
        <w:rPr>
          <w:noProof/>
        </w:rPr>
      </w:pPr>
    </w:p>
    <w:p w14:paraId="668B98D8" w14:textId="77777777" w:rsidR="008D3EC4" w:rsidRDefault="008D3EC4" w:rsidP="009D1E26">
      <w:pPr>
        <w:spacing w:after="120"/>
        <w:ind w:left="567" w:hanging="567"/>
        <w:rPr>
          <w:noProof/>
        </w:rPr>
      </w:pPr>
      <w:bookmarkStart w:id="1" w:name="_ENREF_1"/>
      <w:r>
        <w:rPr>
          <w:noProof/>
        </w:rPr>
        <w:t xml:space="preserve">Alexander, L. 2008. "What Patterns of Church and Mission Are Found in the Acts of the Apostles?" Pp. 133-145 in </w:t>
      </w:r>
      <w:r w:rsidRPr="00C71EF9">
        <w:rPr>
          <w:i/>
          <w:noProof/>
        </w:rPr>
        <w:t>Mission-Shaped Questions: Defining Issues for Today's Church</w:t>
      </w:r>
      <w:r>
        <w:rPr>
          <w:noProof/>
        </w:rPr>
        <w:t>, edited by S. J. L. Croft. London: Church House Publishing.</w:t>
      </w:r>
      <w:bookmarkEnd w:id="1"/>
    </w:p>
    <w:p w14:paraId="14737A93" w14:textId="77777777" w:rsidR="008D3EC4" w:rsidRDefault="008D3EC4" w:rsidP="009D1E26">
      <w:pPr>
        <w:spacing w:after="120"/>
        <w:ind w:left="567" w:hanging="567"/>
        <w:rPr>
          <w:noProof/>
        </w:rPr>
      </w:pPr>
      <w:bookmarkStart w:id="2" w:name="_ENREF_2"/>
      <w:r>
        <w:rPr>
          <w:noProof/>
        </w:rPr>
        <w:t>Archbishop's</w:t>
      </w:r>
      <w:r w:rsidR="00771EFE">
        <w:rPr>
          <w:noProof/>
        </w:rPr>
        <w:t xml:space="preserve"> </w:t>
      </w:r>
      <w:r>
        <w:rPr>
          <w:noProof/>
        </w:rPr>
        <w:t xml:space="preserve">Council. 2004. </w:t>
      </w:r>
      <w:r w:rsidRPr="00C71EF9">
        <w:rPr>
          <w:i/>
          <w:noProof/>
        </w:rPr>
        <w:t>Mission-Shaped Church: Church Planting and Fresh Expressions of Church in a Changing Context</w:t>
      </w:r>
      <w:r>
        <w:rPr>
          <w:noProof/>
        </w:rPr>
        <w:t>. London: Church House Publishing.</w:t>
      </w:r>
      <w:bookmarkEnd w:id="2"/>
    </w:p>
    <w:p w14:paraId="2D3226A8" w14:textId="77777777" w:rsidR="008D3EC4" w:rsidRDefault="008D3EC4" w:rsidP="009D1E26">
      <w:pPr>
        <w:spacing w:after="120"/>
        <w:ind w:left="567" w:hanging="567"/>
        <w:rPr>
          <w:noProof/>
        </w:rPr>
      </w:pPr>
      <w:bookmarkStart w:id="3" w:name="_ENREF_3"/>
      <w:r>
        <w:rPr>
          <w:noProof/>
        </w:rPr>
        <w:t xml:space="preserve">Barley, L. 2008. "Can Fresh Expressions of Church Make a Difference?" Pp. 161-172 in </w:t>
      </w:r>
      <w:r w:rsidRPr="00C71EF9">
        <w:rPr>
          <w:i/>
          <w:noProof/>
        </w:rPr>
        <w:t>Mission-Shaped Questions: Defining Issues for Today's Church</w:t>
      </w:r>
      <w:r>
        <w:rPr>
          <w:noProof/>
        </w:rPr>
        <w:t>, edited by S. J. L. Croft. London: Church House Publishing.</w:t>
      </w:r>
      <w:bookmarkEnd w:id="3"/>
    </w:p>
    <w:p w14:paraId="7801B8EB" w14:textId="77777777" w:rsidR="008D3EC4" w:rsidRDefault="008D3EC4" w:rsidP="009D1E26">
      <w:pPr>
        <w:spacing w:after="120"/>
        <w:ind w:left="567" w:hanging="567"/>
        <w:rPr>
          <w:noProof/>
        </w:rPr>
      </w:pPr>
      <w:bookmarkStart w:id="4" w:name="_ENREF_4"/>
      <w:r>
        <w:rPr>
          <w:noProof/>
        </w:rPr>
        <w:t xml:space="preserve">Carskadon, T. G. 1981. "Psychological Type and Religious Preferences." </w:t>
      </w:r>
      <w:r w:rsidRPr="00C71EF9">
        <w:rPr>
          <w:i/>
          <w:noProof/>
        </w:rPr>
        <w:t>Research in Psychological Type</w:t>
      </w:r>
      <w:r>
        <w:rPr>
          <w:noProof/>
        </w:rPr>
        <w:t xml:space="preserve"> 4: 73-8.</w:t>
      </w:r>
      <w:bookmarkEnd w:id="4"/>
    </w:p>
    <w:p w14:paraId="752010EB" w14:textId="77777777" w:rsidR="008D3EC4" w:rsidRDefault="008D3EC4" w:rsidP="009D1E26">
      <w:pPr>
        <w:spacing w:after="120"/>
        <w:ind w:left="567" w:hanging="567"/>
        <w:rPr>
          <w:noProof/>
        </w:rPr>
      </w:pPr>
      <w:bookmarkStart w:id="5" w:name="_ENREF_5"/>
      <w:r>
        <w:rPr>
          <w:noProof/>
        </w:rPr>
        <w:t>Church</w:t>
      </w:r>
      <w:r w:rsidR="00771EFE">
        <w:rPr>
          <w:noProof/>
        </w:rPr>
        <w:t xml:space="preserve"> </w:t>
      </w:r>
      <w:r>
        <w:rPr>
          <w:noProof/>
        </w:rPr>
        <w:t>Army's</w:t>
      </w:r>
      <w:r w:rsidR="00771EFE">
        <w:rPr>
          <w:noProof/>
        </w:rPr>
        <w:t xml:space="preserve"> </w:t>
      </w:r>
      <w:r>
        <w:rPr>
          <w:noProof/>
        </w:rPr>
        <w:t>Research</w:t>
      </w:r>
      <w:r w:rsidR="00771EFE">
        <w:rPr>
          <w:noProof/>
        </w:rPr>
        <w:t xml:space="preserve"> </w:t>
      </w:r>
      <w:r>
        <w:rPr>
          <w:noProof/>
        </w:rPr>
        <w:t xml:space="preserve">Unit. 2013. </w:t>
      </w:r>
      <w:r w:rsidRPr="00C71EF9">
        <w:rPr>
          <w:i/>
          <w:noProof/>
        </w:rPr>
        <w:t>An Analysis of Fresh Expressions of Church and Church Plants Begun in the Period 1992-2012</w:t>
      </w:r>
      <w:r>
        <w:rPr>
          <w:noProof/>
        </w:rPr>
        <w:t xml:space="preserve">. </w:t>
      </w:r>
      <w:r w:rsidRPr="008D3EC4">
        <w:rPr>
          <w:noProof/>
        </w:rPr>
        <w:t>http://www.churchgrowthresearch.org.uk/UserFiles/File/Reports/churchgrowthresearch_freshexpressions.pdf</w:t>
      </w:r>
      <w:r>
        <w:rPr>
          <w:noProof/>
        </w:rPr>
        <w:t>. Accessed:  20 November 2014.</w:t>
      </w:r>
      <w:bookmarkEnd w:id="5"/>
    </w:p>
    <w:p w14:paraId="6A3609D2" w14:textId="77777777" w:rsidR="008D3EC4" w:rsidRDefault="008D3EC4" w:rsidP="009D1E26">
      <w:pPr>
        <w:spacing w:after="120"/>
        <w:ind w:left="567" w:hanging="567"/>
        <w:rPr>
          <w:noProof/>
        </w:rPr>
      </w:pPr>
      <w:bookmarkStart w:id="6" w:name="_ENREF_6"/>
      <w:r>
        <w:rPr>
          <w:noProof/>
        </w:rPr>
        <w:t>Church</w:t>
      </w:r>
      <w:r w:rsidR="00771EFE">
        <w:rPr>
          <w:noProof/>
        </w:rPr>
        <w:t xml:space="preserve"> </w:t>
      </w:r>
      <w:r>
        <w:rPr>
          <w:noProof/>
        </w:rPr>
        <w:t>Growth</w:t>
      </w:r>
      <w:r w:rsidR="00771EFE">
        <w:rPr>
          <w:noProof/>
        </w:rPr>
        <w:t xml:space="preserve"> </w:t>
      </w:r>
      <w:r>
        <w:rPr>
          <w:noProof/>
        </w:rPr>
        <w:t>Research</w:t>
      </w:r>
      <w:r w:rsidR="00771EFE">
        <w:rPr>
          <w:noProof/>
        </w:rPr>
        <w:t xml:space="preserve"> </w:t>
      </w:r>
      <w:r>
        <w:rPr>
          <w:noProof/>
        </w:rPr>
        <w:t xml:space="preserve">Programme. 2013. </w:t>
      </w:r>
      <w:r w:rsidRPr="00C71EF9">
        <w:rPr>
          <w:i/>
          <w:noProof/>
        </w:rPr>
        <w:t>From Anecdote to Evidence</w:t>
      </w:r>
      <w:r>
        <w:rPr>
          <w:noProof/>
        </w:rPr>
        <w:t xml:space="preserve">. </w:t>
      </w:r>
      <w:r w:rsidRPr="008D3EC4">
        <w:rPr>
          <w:noProof/>
        </w:rPr>
        <w:t>http://www.churchgrowthresearch.org.uk/UserFiles/File/Reports/FromAnecdoteToEvidence1.0.pdf</w:t>
      </w:r>
      <w:r>
        <w:rPr>
          <w:noProof/>
        </w:rPr>
        <w:t>. Accessed:  15 November 2014.</w:t>
      </w:r>
      <w:bookmarkEnd w:id="6"/>
    </w:p>
    <w:p w14:paraId="3623A045" w14:textId="77777777" w:rsidR="008D3EC4" w:rsidRDefault="008D3EC4" w:rsidP="009D1E26">
      <w:pPr>
        <w:spacing w:after="120"/>
        <w:ind w:left="567" w:hanging="567"/>
        <w:rPr>
          <w:noProof/>
        </w:rPr>
      </w:pPr>
      <w:bookmarkStart w:id="7" w:name="_ENREF_7"/>
      <w:r>
        <w:rPr>
          <w:noProof/>
        </w:rPr>
        <w:t xml:space="preserve">Cowan, D. A. 1989. "An Alternative to the Dichotomous Interpretation of Jung's Psychological Type Functions: Developing More Sensitive Measurement Technology." </w:t>
      </w:r>
      <w:r w:rsidRPr="00C71EF9">
        <w:rPr>
          <w:i/>
          <w:noProof/>
        </w:rPr>
        <w:t>Journal of Personality Assessment</w:t>
      </w:r>
      <w:r>
        <w:rPr>
          <w:noProof/>
        </w:rPr>
        <w:t xml:space="preserve"> 53 (3): 459-471.</w:t>
      </w:r>
      <w:bookmarkEnd w:id="7"/>
    </w:p>
    <w:p w14:paraId="0FC84EE3" w14:textId="77777777" w:rsidR="008D3EC4" w:rsidRDefault="008D3EC4" w:rsidP="009D1E26">
      <w:pPr>
        <w:spacing w:after="120"/>
        <w:ind w:left="567" w:hanging="567"/>
        <w:rPr>
          <w:noProof/>
        </w:rPr>
      </w:pPr>
      <w:bookmarkStart w:id="8" w:name="_ENREF_8"/>
      <w:r>
        <w:rPr>
          <w:noProof/>
        </w:rPr>
        <w:t xml:space="preserve">Craig, C. L., Francis, L. J., Bailey, J., and Robbins, M. 2003. "Psychological Types in Church in Wales Congregations." </w:t>
      </w:r>
      <w:r w:rsidRPr="00C71EF9">
        <w:rPr>
          <w:i/>
          <w:noProof/>
        </w:rPr>
        <w:t>The Psychologist in Wales</w:t>
      </w:r>
      <w:r>
        <w:rPr>
          <w:noProof/>
        </w:rPr>
        <w:t xml:space="preserve"> 15: 18-21.</w:t>
      </w:r>
      <w:bookmarkEnd w:id="8"/>
    </w:p>
    <w:p w14:paraId="12870973" w14:textId="77777777" w:rsidR="008D3EC4" w:rsidRDefault="008D3EC4" w:rsidP="009D1E26">
      <w:pPr>
        <w:spacing w:after="120"/>
        <w:ind w:left="567" w:hanging="567"/>
        <w:rPr>
          <w:noProof/>
        </w:rPr>
      </w:pPr>
      <w:bookmarkStart w:id="9" w:name="_ENREF_9"/>
      <w:r>
        <w:rPr>
          <w:noProof/>
        </w:rPr>
        <w:t xml:space="preserve">Craig, C. L., Francis, L. J., and Robbins, M. 2004. "Psychological Type and Sex Differences among Church Leaders in the United Kingdom." </w:t>
      </w:r>
      <w:r w:rsidRPr="00C71EF9">
        <w:rPr>
          <w:i/>
          <w:noProof/>
        </w:rPr>
        <w:t>Journal of Beliefs &amp; Values</w:t>
      </w:r>
      <w:r>
        <w:rPr>
          <w:noProof/>
        </w:rPr>
        <w:t xml:space="preserve"> 25 (1): 3-13.</w:t>
      </w:r>
      <w:bookmarkEnd w:id="9"/>
    </w:p>
    <w:p w14:paraId="61822FFB" w14:textId="77777777" w:rsidR="008D3EC4" w:rsidRDefault="008D3EC4" w:rsidP="009D1E26">
      <w:pPr>
        <w:spacing w:after="120"/>
        <w:ind w:left="567" w:hanging="567"/>
        <w:rPr>
          <w:noProof/>
        </w:rPr>
      </w:pPr>
      <w:bookmarkStart w:id="10" w:name="_ENREF_10"/>
      <w:r>
        <w:rPr>
          <w:noProof/>
        </w:rPr>
        <w:t xml:space="preserve">Croft, S. J. L. 2008. </w:t>
      </w:r>
      <w:r w:rsidRPr="00C71EF9">
        <w:rPr>
          <w:i/>
          <w:noProof/>
        </w:rPr>
        <w:t>Mission-Shaped Questions: Defining Issues for Today's Church</w:t>
      </w:r>
      <w:r>
        <w:rPr>
          <w:noProof/>
        </w:rPr>
        <w:t>. London: Church House Publishing.</w:t>
      </w:r>
      <w:bookmarkEnd w:id="10"/>
    </w:p>
    <w:p w14:paraId="5A779AA8" w14:textId="77777777" w:rsidR="008D3EC4" w:rsidRDefault="008D3EC4" w:rsidP="009D1E26">
      <w:pPr>
        <w:spacing w:after="120"/>
        <w:ind w:left="567" w:hanging="567"/>
        <w:rPr>
          <w:noProof/>
        </w:rPr>
      </w:pPr>
      <w:bookmarkStart w:id="11" w:name="_ENREF_11"/>
      <w:r>
        <w:rPr>
          <w:noProof/>
        </w:rPr>
        <w:t xml:space="preserve">Croft, S. J. L., and Mobsby, I. 2009. </w:t>
      </w:r>
      <w:r w:rsidRPr="00C71EF9">
        <w:rPr>
          <w:i/>
          <w:noProof/>
        </w:rPr>
        <w:t>Ancient Faith, Future Mission: Fresh Expressions in the Sacramental Tradition</w:t>
      </w:r>
      <w:r>
        <w:rPr>
          <w:noProof/>
        </w:rPr>
        <w:t>. Norwich: Canterbury Press.</w:t>
      </w:r>
      <w:bookmarkEnd w:id="11"/>
    </w:p>
    <w:p w14:paraId="3974FD24" w14:textId="77777777" w:rsidR="008D3EC4" w:rsidRDefault="008D3EC4" w:rsidP="009D1E26">
      <w:pPr>
        <w:spacing w:after="120"/>
        <w:ind w:left="567" w:hanging="567"/>
        <w:rPr>
          <w:noProof/>
        </w:rPr>
      </w:pPr>
      <w:bookmarkStart w:id="12" w:name="_ENREF_12"/>
      <w:r>
        <w:rPr>
          <w:noProof/>
        </w:rPr>
        <w:t xml:space="preserve">Davison, A., and Milbank, A. 2010. </w:t>
      </w:r>
      <w:r w:rsidRPr="00C71EF9">
        <w:rPr>
          <w:i/>
          <w:noProof/>
        </w:rPr>
        <w:t>For the Parish: A Critique of Fresh Expressions</w:t>
      </w:r>
      <w:r>
        <w:rPr>
          <w:noProof/>
        </w:rPr>
        <w:t>. London: SCM Press.</w:t>
      </w:r>
      <w:bookmarkEnd w:id="12"/>
    </w:p>
    <w:p w14:paraId="58202D50" w14:textId="77777777" w:rsidR="008D3EC4" w:rsidRDefault="008D3EC4" w:rsidP="009D1E26">
      <w:pPr>
        <w:spacing w:after="120"/>
        <w:ind w:left="567" w:hanging="567"/>
        <w:rPr>
          <w:noProof/>
        </w:rPr>
      </w:pPr>
      <w:bookmarkStart w:id="13" w:name="_ENREF_13"/>
      <w:r>
        <w:rPr>
          <w:noProof/>
        </w:rPr>
        <w:t xml:space="preserve">Delis-Bulhoes, V. 1990. "Jungian Psychological Type and Christian Belief in Active Church Members." </w:t>
      </w:r>
      <w:r w:rsidRPr="00C71EF9">
        <w:rPr>
          <w:i/>
          <w:noProof/>
        </w:rPr>
        <w:t>Journal of Psychological Type</w:t>
      </w:r>
      <w:r>
        <w:rPr>
          <w:noProof/>
        </w:rPr>
        <w:t xml:space="preserve"> 20 (1): 25-33.</w:t>
      </w:r>
      <w:bookmarkEnd w:id="13"/>
    </w:p>
    <w:p w14:paraId="65772ABB" w14:textId="77777777" w:rsidR="008D3EC4" w:rsidRDefault="008D3EC4" w:rsidP="009D1E26">
      <w:pPr>
        <w:spacing w:after="120"/>
        <w:ind w:left="567" w:hanging="567"/>
        <w:rPr>
          <w:noProof/>
        </w:rPr>
      </w:pPr>
      <w:bookmarkStart w:id="14" w:name="_ENREF_14"/>
      <w:r>
        <w:rPr>
          <w:noProof/>
        </w:rPr>
        <w:t xml:space="preserve">Dunn, J. G. 2008. "Is There Evidence of Fresh Expressions of Church in the New Testament?" Pp. 54-65 in </w:t>
      </w:r>
      <w:r w:rsidRPr="00C71EF9">
        <w:rPr>
          <w:i/>
          <w:noProof/>
        </w:rPr>
        <w:t>Mission-Shaped Questions: Defining Issues for Today's Church</w:t>
      </w:r>
      <w:r>
        <w:rPr>
          <w:noProof/>
        </w:rPr>
        <w:t>, edited by S. J. L. Croft. London: Church House Publishing.</w:t>
      </w:r>
      <w:bookmarkEnd w:id="14"/>
    </w:p>
    <w:p w14:paraId="27AF2B84" w14:textId="77777777" w:rsidR="008D3EC4" w:rsidRDefault="008D3EC4" w:rsidP="009D1E26">
      <w:pPr>
        <w:spacing w:after="120"/>
        <w:ind w:left="567" w:hanging="567"/>
        <w:rPr>
          <w:noProof/>
        </w:rPr>
      </w:pPr>
      <w:bookmarkStart w:id="15" w:name="_ENREF_15"/>
      <w:r>
        <w:rPr>
          <w:noProof/>
        </w:rPr>
        <w:t xml:space="preserve">Francis, L. J. 2005. </w:t>
      </w:r>
      <w:r w:rsidRPr="00C71EF9">
        <w:rPr>
          <w:i/>
          <w:noProof/>
        </w:rPr>
        <w:t>Faith and Psychology: Personality, Religion and the Individual</w:t>
      </w:r>
      <w:r>
        <w:rPr>
          <w:noProof/>
        </w:rPr>
        <w:t>. London: Darton, Longman &amp; Todd.</w:t>
      </w:r>
      <w:bookmarkEnd w:id="15"/>
    </w:p>
    <w:p w14:paraId="062529CB" w14:textId="77777777" w:rsidR="008D3EC4" w:rsidRDefault="008D3EC4" w:rsidP="009D1E26">
      <w:pPr>
        <w:spacing w:after="120"/>
        <w:ind w:left="567" w:hanging="567"/>
        <w:rPr>
          <w:noProof/>
        </w:rPr>
      </w:pPr>
      <w:bookmarkStart w:id="16" w:name="_ENREF_16"/>
      <w:r>
        <w:rPr>
          <w:noProof/>
        </w:rPr>
        <w:lastRenderedPageBreak/>
        <w:t xml:space="preserve">Francis, L. J., Butler, A., Jones, S. H., and Craig, C. L. 2007. "Type Patterns among Active Members of the Anglican Church: A Perspective from England." </w:t>
      </w:r>
      <w:r w:rsidRPr="00C71EF9">
        <w:rPr>
          <w:i/>
          <w:noProof/>
        </w:rPr>
        <w:t>Mental Health, Religion &amp; Culture</w:t>
      </w:r>
      <w:r>
        <w:rPr>
          <w:noProof/>
        </w:rPr>
        <w:t xml:space="preserve"> 10 (5): 435-443.</w:t>
      </w:r>
      <w:bookmarkEnd w:id="16"/>
    </w:p>
    <w:p w14:paraId="5AC1051F" w14:textId="77777777" w:rsidR="008D3EC4" w:rsidRDefault="008D3EC4" w:rsidP="009D1E26">
      <w:pPr>
        <w:spacing w:after="120"/>
        <w:ind w:left="567" w:hanging="567"/>
        <w:rPr>
          <w:noProof/>
        </w:rPr>
      </w:pPr>
      <w:bookmarkStart w:id="17" w:name="_ENREF_17"/>
      <w:r>
        <w:rPr>
          <w:noProof/>
        </w:rPr>
        <w:t xml:space="preserve">Francis, L. J., Clymo, J., and Robbins, M. 2014. "Fresh Expressions: Reaching Those Psychological Types Conventional Forms of Church Find It Hard to Reach?" </w:t>
      </w:r>
      <w:r w:rsidRPr="00C71EF9">
        <w:rPr>
          <w:i/>
          <w:noProof/>
        </w:rPr>
        <w:t>Practical Theology</w:t>
      </w:r>
      <w:r>
        <w:rPr>
          <w:noProof/>
        </w:rPr>
        <w:t xml:space="preserve"> 7 (4): 252-267.</w:t>
      </w:r>
      <w:bookmarkEnd w:id="17"/>
    </w:p>
    <w:p w14:paraId="39EE4ED4" w14:textId="77777777" w:rsidR="008D3EC4" w:rsidRDefault="008D3EC4" w:rsidP="009D1E26">
      <w:pPr>
        <w:spacing w:after="120"/>
        <w:ind w:left="567" w:hanging="567"/>
        <w:rPr>
          <w:noProof/>
        </w:rPr>
      </w:pPr>
      <w:bookmarkStart w:id="18" w:name="_ENREF_18"/>
      <w:r>
        <w:rPr>
          <w:noProof/>
        </w:rPr>
        <w:t xml:space="preserve">Francis, L. J., Craig, C. L., and Hall, G. 2008. "Psychological Type and Attitude Towards Celtic Christianity among Committed Churchgoers in the United Kingdom: An Empirical Study." </w:t>
      </w:r>
      <w:r w:rsidRPr="00C71EF9">
        <w:rPr>
          <w:i/>
          <w:noProof/>
        </w:rPr>
        <w:t>Journal of Contemporary Religion</w:t>
      </w:r>
      <w:r>
        <w:rPr>
          <w:noProof/>
        </w:rPr>
        <w:t xml:space="preserve"> 23 (2): 181 - 191.</w:t>
      </w:r>
      <w:bookmarkEnd w:id="18"/>
    </w:p>
    <w:p w14:paraId="0652E952" w14:textId="77777777" w:rsidR="008D3EC4" w:rsidRDefault="008D3EC4" w:rsidP="009D1E26">
      <w:pPr>
        <w:spacing w:after="120"/>
        <w:ind w:left="567" w:hanging="567"/>
        <w:rPr>
          <w:noProof/>
        </w:rPr>
      </w:pPr>
      <w:bookmarkStart w:id="19" w:name="_ENREF_19"/>
      <w:r>
        <w:rPr>
          <w:noProof/>
        </w:rPr>
        <w:t xml:space="preserve">Francis, L. J., Craig, C. L., Whinney, M., Tilley, D., and Slater, P. 2007. "Psychological Typology of Anglican Clergy in England: Diversity, Strengths, and Weaknesses in Ministry." </w:t>
      </w:r>
      <w:r w:rsidRPr="00C71EF9">
        <w:rPr>
          <w:i/>
          <w:noProof/>
        </w:rPr>
        <w:t>International Journal of Practical Theology</w:t>
      </w:r>
      <w:r>
        <w:rPr>
          <w:noProof/>
        </w:rPr>
        <w:t xml:space="preserve"> 11 (2): 266-284.</w:t>
      </w:r>
      <w:bookmarkEnd w:id="19"/>
    </w:p>
    <w:p w14:paraId="35CD9B26" w14:textId="77777777" w:rsidR="008D3EC4" w:rsidRDefault="008D3EC4" w:rsidP="009D1E26">
      <w:pPr>
        <w:spacing w:after="120"/>
        <w:ind w:left="567" w:hanging="567"/>
        <w:rPr>
          <w:noProof/>
        </w:rPr>
      </w:pPr>
      <w:bookmarkStart w:id="20" w:name="_ENREF_20"/>
      <w:r>
        <w:rPr>
          <w:noProof/>
        </w:rPr>
        <w:t xml:space="preserve">Francis, L. J., Duncan, B., Craig, C. L., and Luffman, G. 2004. "Type Patterns among Anglican Congregations in England." </w:t>
      </w:r>
      <w:r w:rsidRPr="00C71EF9">
        <w:rPr>
          <w:i/>
          <w:noProof/>
        </w:rPr>
        <w:t>Journal of Adult Theological Education</w:t>
      </w:r>
      <w:r>
        <w:rPr>
          <w:noProof/>
        </w:rPr>
        <w:t xml:space="preserve"> 1 (1): 66-77.</w:t>
      </w:r>
      <w:bookmarkEnd w:id="20"/>
    </w:p>
    <w:p w14:paraId="2BC5C8AA" w14:textId="77777777" w:rsidR="008D3EC4" w:rsidRDefault="008D3EC4" w:rsidP="009D1E26">
      <w:pPr>
        <w:spacing w:after="120"/>
        <w:ind w:left="567" w:hanging="567"/>
        <w:rPr>
          <w:noProof/>
        </w:rPr>
      </w:pPr>
      <w:bookmarkStart w:id="21" w:name="_ENREF_21"/>
      <w:r>
        <w:rPr>
          <w:noProof/>
        </w:rPr>
        <w:t xml:space="preserve">Francis, L. J., Mansfield, S., Williams, E., and Village, A. 2010. "Applying Psychological Type Theory to Cathedral Visitors: A Case Study of Two Cathedrals in England and Wales." </w:t>
      </w:r>
      <w:r w:rsidRPr="00C71EF9">
        <w:rPr>
          <w:i/>
          <w:noProof/>
        </w:rPr>
        <w:t>Visitor Studies</w:t>
      </w:r>
      <w:r>
        <w:rPr>
          <w:noProof/>
        </w:rPr>
        <w:t xml:space="preserve"> 13 (2): 175-186.</w:t>
      </w:r>
      <w:bookmarkEnd w:id="21"/>
    </w:p>
    <w:p w14:paraId="5DAFDCA6" w14:textId="77777777" w:rsidR="008D3EC4" w:rsidRDefault="008D3EC4" w:rsidP="009D1E26">
      <w:pPr>
        <w:spacing w:after="120"/>
        <w:ind w:left="567" w:hanging="567"/>
        <w:rPr>
          <w:noProof/>
        </w:rPr>
      </w:pPr>
      <w:bookmarkStart w:id="22" w:name="_ENREF_22"/>
      <w:r>
        <w:rPr>
          <w:noProof/>
        </w:rPr>
        <w:t xml:space="preserve">Francis, L. J., Payne, V. J., and Jones, S. H. 2001. "Psychological Types of Male Anglican Clergy in Wales." </w:t>
      </w:r>
      <w:r w:rsidRPr="00C71EF9">
        <w:rPr>
          <w:i/>
          <w:noProof/>
        </w:rPr>
        <w:t>Journal of Psychological Type</w:t>
      </w:r>
      <w:r>
        <w:rPr>
          <w:noProof/>
        </w:rPr>
        <w:t xml:space="preserve"> 56: 19-23.</w:t>
      </w:r>
      <w:bookmarkEnd w:id="22"/>
    </w:p>
    <w:p w14:paraId="3EB0C3AA" w14:textId="77777777" w:rsidR="008D3EC4" w:rsidRDefault="008D3EC4" w:rsidP="009D1E26">
      <w:pPr>
        <w:spacing w:after="120"/>
        <w:ind w:left="567" w:hanging="567"/>
        <w:rPr>
          <w:noProof/>
        </w:rPr>
      </w:pPr>
      <w:bookmarkStart w:id="23" w:name="_ENREF_23"/>
      <w:r>
        <w:rPr>
          <w:noProof/>
        </w:rPr>
        <w:t xml:space="preserve">Francis, L. J., and Robbins, M. 2012. "Not Fitting in and Getting Out: Psychological Type and Congregational Satisfaction among Anglican Churchgoers in England." </w:t>
      </w:r>
      <w:r w:rsidRPr="00C71EF9">
        <w:rPr>
          <w:i/>
          <w:noProof/>
        </w:rPr>
        <w:t>Mental Health, Religion &amp; Culture</w:t>
      </w:r>
      <w:r>
        <w:rPr>
          <w:noProof/>
        </w:rPr>
        <w:t xml:space="preserve"> 15 (10): 1023-1035.</w:t>
      </w:r>
      <w:bookmarkEnd w:id="23"/>
    </w:p>
    <w:p w14:paraId="1E4F3829" w14:textId="77777777" w:rsidR="008D3EC4" w:rsidRDefault="008D3EC4" w:rsidP="009D1E26">
      <w:pPr>
        <w:spacing w:after="120"/>
        <w:ind w:left="567" w:hanging="567"/>
        <w:rPr>
          <w:noProof/>
        </w:rPr>
      </w:pPr>
      <w:bookmarkStart w:id="24" w:name="_ENREF_24"/>
      <w:r>
        <w:rPr>
          <w:noProof/>
        </w:rPr>
        <w:t xml:space="preserve">Francis, L. J., Robbins, M., and Astley, J. 2005. </w:t>
      </w:r>
      <w:r w:rsidRPr="00C71EF9">
        <w:rPr>
          <w:i/>
          <w:noProof/>
        </w:rPr>
        <w:t>Fragmented Faith? Exposing the Fault-Lines in the Church of England</w:t>
      </w:r>
      <w:r>
        <w:rPr>
          <w:noProof/>
        </w:rPr>
        <w:t>. Milton Keynes: Paternoster Press.</w:t>
      </w:r>
      <w:bookmarkEnd w:id="24"/>
    </w:p>
    <w:p w14:paraId="602A49D8" w14:textId="77777777" w:rsidR="008D3EC4" w:rsidRDefault="008D3EC4" w:rsidP="009D1E26">
      <w:pPr>
        <w:spacing w:after="120"/>
        <w:ind w:left="567" w:hanging="567"/>
        <w:rPr>
          <w:noProof/>
        </w:rPr>
      </w:pPr>
      <w:bookmarkStart w:id="25" w:name="_ENREF_25"/>
      <w:r>
        <w:rPr>
          <w:noProof/>
        </w:rPr>
        <w:t xml:space="preserve">Francis, L. J., Robbins, M., and Craig, C. 2011. "The Psychological Type Profile of Anglican Churchgoers in England: Compatible or Incompatible with Their Clergy?" </w:t>
      </w:r>
      <w:r w:rsidRPr="00C71EF9">
        <w:rPr>
          <w:i/>
          <w:noProof/>
        </w:rPr>
        <w:t>International Journal of Practical Theology</w:t>
      </w:r>
      <w:r>
        <w:rPr>
          <w:noProof/>
        </w:rPr>
        <w:t xml:space="preserve"> 15 (2): 243-259.</w:t>
      </w:r>
      <w:bookmarkEnd w:id="25"/>
    </w:p>
    <w:p w14:paraId="515FD236" w14:textId="77777777" w:rsidR="008D3EC4" w:rsidRDefault="008D3EC4" w:rsidP="009D1E26">
      <w:pPr>
        <w:spacing w:after="120"/>
        <w:ind w:left="567" w:hanging="567"/>
        <w:rPr>
          <w:noProof/>
        </w:rPr>
      </w:pPr>
      <w:bookmarkStart w:id="26" w:name="_ENREF_26"/>
      <w:r>
        <w:rPr>
          <w:noProof/>
        </w:rPr>
        <w:t xml:space="preserve">Francis, L. J., Robbins, M., Duncan, B., and Whinney, M. 2010. "Confirming the Psychological Type Profile of Anglican Clergymen in England: A Ministry for Intuitives." Pp. 211-219 in </w:t>
      </w:r>
      <w:r w:rsidRPr="00C71EF9">
        <w:rPr>
          <w:i/>
          <w:noProof/>
        </w:rPr>
        <w:t>Psychology of Intuition</w:t>
      </w:r>
      <w:r>
        <w:rPr>
          <w:noProof/>
        </w:rPr>
        <w:t>, edited by B. Ruelas and V. Briseño. New York: Nova Science Publishers.</w:t>
      </w:r>
      <w:bookmarkEnd w:id="26"/>
    </w:p>
    <w:p w14:paraId="64104D4A" w14:textId="77777777" w:rsidR="008D3EC4" w:rsidRDefault="008D3EC4" w:rsidP="009D1E26">
      <w:pPr>
        <w:spacing w:after="120"/>
        <w:ind w:left="567" w:hanging="567"/>
        <w:rPr>
          <w:noProof/>
        </w:rPr>
      </w:pPr>
      <w:bookmarkStart w:id="27" w:name="_ENREF_27"/>
      <w:r>
        <w:rPr>
          <w:noProof/>
        </w:rPr>
        <w:t xml:space="preserve">Francis, L. J., Robbins, M., Williams, A., and Williams, R. 2007. "All Types Are Called, but Some Are More Likely to Respond: The Psychological Profile of Rural Anglican Churchgoers in Wales." </w:t>
      </w:r>
      <w:r w:rsidRPr="00C71EF9">
        <w:rPr>
          <w:i/>
          <w:noProof/>
        </w:rPr>
        <w:t>Rural Theology</w:t>
      </w:r>
      <w:r>
        <w:rPr>
          <w:noProof/>
        </w:rPr>
        <w:t xml:space="preserve"> 5 (1): 23-30.</w:t>
      </w:r>
      <w:bookmarkEnd w:id="27"/>
    </w:p>
    <w:p w14:paraId="6071EA65" w14:textId="77777777" w:rsidR="008D3EC4" w:rsidRDefault="008D3EC4" w:rsidP="009D1E26">
      <w:pPr>
        <w:spacing w:after="120"/>
        <w:ind w:left="567" w:hanging="567"/>
        <w:rPr>
          <w:noProof/>
        </w:rPr>
      </w:pPr>
      <w:bookmarkStart w:id="28" w:name="_ENREF_28"/>
      <w:r>
        <w:rPr>
          <w:noProof/>
        </w:rPr>
        <w:t xml:space="preserve">Hall, G. 2012. "Applying Psychological-Type Theory to Faith: Spirituality, Prayer, Worship and Scripture." </w:t>
      </w:r>
      <w:r w:rsidRPr="00C71EF9">
        <w:rPr>
          <w:i/>
          <w:noProof/>
        </w:rPr>
        <w:t>Mental Health, Religion &amp; Culture</w:t>
      </w:r>
      <w:r>
        <w:rPr>
          <w:noProof/>
        </w:rPr>
        <w:t xml:space="preserve"> 15 (9): 849-862.</w:t>
      </w:r>
      <w:bookmarkEnd w:id="28"/>
    </w:p>
    <w:p w14:paraId="0D3A0EB8" w14:textId="77777777" w:rsidR="008D3EC4" w:rsidRDefault="008D3EC4" w:rsidP="009D1E26">
      <w:pPr>
        <w:spacing w:after="120"/>
        <w:ind w:left="567" w:hanging="567"/>
        <w:rPr>
          <w:noProof/>
        </w:rPr>
      </w:pPr>
      <w:bookmarkStart w:id="29" w:name="_ENREF_29"/>
      <w:r>
        <w:rPr>
          <w:noProof/>
        </w:rPr>
        <w:t xml:space="preserve">Hull, J. M. 2006. </w:t>
      </w:r>
      <w:r w:rsidRPr="00C71EF9">
        <w:rPr>
          <w:i/>
          <w:noProof/>
        </w:rPr>
        <w:t>Mission-Shaped Church: A Theological Response</w:t>
      </w:r>
      <w:r>
        <w:rPr>
          <w:noProof/>
        </w:rPr>
        <w:t>. London: SCM Press.</w:t>
      </w:r>
      <w:bookmarkEnd w:id="29"/>
    </w:p>
    <w:p w14:paraId="07535D26" w14:textId="77777777" w:rsidR="008D3EC4" w:rsidRDefault="008D3EC4" w:rsidP="009D1E26">
      <w:pPr>
        <w:spacing w:after="120"/>
        <w:ind w:left="567" w:hanging="567"/>
        <w:rPr>
          <w:noProof/>
        </w:rPr>
      </w:pPr>
      <w:bookmarkStart w:id="30" w:name="_ENREF_30"/>
      <w:r>
        <w:rPr>
          <w:noProof/>
        </w:rPr>
        <w:t xml:space="preserve">Jung, C. G. 1923. </w:t>
      </w:r>
      <w:r w:rsidRPr="00C71EF9">
        <w:rPr>
          <w:i/>
          <w:noProof/>
        </w:rPr>
        <w:t>Psychological Types</w:t>
      </w:r>
      <w:r>
        <w:rPr>
          <w:noProof/>
        </w:rPr>
        <w:t>. London: Routledge.</w:t>
      </w:r>
      <w:bookmarkEnd w:id="30"/>
    </w:p>
    <w:p w14:paraId="2429260A" w14:textId="77777777" w:rsidR="008D3EC4" w:rsidRDefault="008D3EC4" w:rsidP="009D1E26">
      <w:pPr>
        <w:spacing w:after="120"/>
        <w:ind w:left="567" w:hanging="567"/>
        <w:rPr>
          <w:noProof/>
        </w:rPr>
      </w:pPr>
      <w:bookmarkStart w:id="31" w:name="_ENREF_31"/>
      <w:r>
        <w:rPr>
          <w:noProof/>
        </w:rPr>
        <w:t xml:space="preserve">Keirsey, D. 1998. </w:t>
      </w:r>
      <w:r w:rsidRPr="00C71EF9">
        <w:rPr>
          <w:i/>
          <w:noProof/>
        </w:rPr>
        <w:t>Please Understand Me Ii: Temperament, Character and Intelligence</w:t>
      </w:r>
      <w:r>
        <w:rPr>
          <w:noProof/>
        </w:rPr>
        <w:t>. Del Mar, CA: Prometheus Nemesis.</w:t>
      </w:r>
      <w:bookmarkEnd w:id="31"/>
    </w:p>
    <w:p w14:paraId="59A5200D" w14:textId="77777777" w:rsidR="008D3EC4" w:rsidRDefault="008D3EC4" w:rsidP="009D1E26">
      <w:pPr>
        <w:spacing w:after="120"/>
        <w:ind w:left="567" w:hanging="567"/>
        <w:rPr>
          <w:noProof/>
        </w:rPr>
      </w:pPr>
      <w:bookmarkStart w:id="32" w:name="_ENREF_32"/>
      <w:r>
        <w:rPr>
          <w:noProof/>
        </w:rPr>
        <w:lastRenderedPageBreak/>
        <w:t xml:space="preserve">Keirsey, D., and Bates, M. 1978. </w:t>
      </w:r>
      <w:r w:rsidRPr="00C71EF9">
        <w:rPr>
          <w:i/>
          <w:noProof/>
        </w:rPr>
        <w:t>Please Understand Me</w:t>
      </w:r>
      <w:r>
        <w:rPr>
          <w:noProof/>
        </w:rPr>
        <w:t>. 3rd ed. Del Mar, CA: Prometheus Nemesis.</w:t>
      </w:r>
      <w:bookmarkEnd w:id="32"/>
    </w:p>
    <w:p w14:paraId="2ECB8B6F" w14:textId="77777777" w:rsidR="008D3EC4" w:rsidRDefault="008D3EC4" w:rsidP="009D1E26">
      <w:pPr>
        <w:spacing w:after="120"/>
        <w:ind w:left="567" w:hanging="567"/>
        <w:rPr>
          <w:noProof/>
        </w:rPr>
      </w:pPr>
      <w:bookmarkStart w:id="33" w:name="_ENREF_33"/>
      <w:r>
        <w:rPr>
          <w:noProof/>
        </w:rPr>
        <w:t xml:space="preserve">Kendall, E. 1998. </w:t>
      </w:r>
      <w:r w:rsidRPr="00C71EF9">
        <w:rPr>
          <w:i/>
          <w:noProof/>
        </w:rPr>
        <w:t>Myers-Briggs Type Indicator:  Step 1 Manual Supplement</w:t>
      </w:r>
      <w:r>
        <w:rPr>
          <w:noProof/>
        </w:rPr>
        <w:t>. Palo Alto, CA: Consulting Psychologists Press.</w:t>
      </w:r>
      <w:bookmarkEnd w:id="33"/>
    </w:p>
    <w:p w14:paraId="51B0ECB4" w14:textId="77777777" w:rsidR="008D3EC4" w:rsidRDefault="008D3EC4" w:rsidP="009D1E26">
      <w:pPr>
        <w:spacing w:after="120"/>
        <w:ind w:left="567" w:hanging="567"/>
        <w:rPr>
          <w:noProof/>
        </w:rPr>
      </w:pPr>
      <w:bookmarkStart w:id="34" w:name="_ENREF_34"/>
      <w:r>
        <w:rPr>
          <w:noProof/>
        </w:rPr>
        <w:t xml:space="preserve">Lewis, C. A. 2012. "Psychological Type, Religion, and Culture: Theoretical and Empirical Perspectives." </w:t>
      </w:r>
      <w:r w:rsidRPr="00C71EF9">
        <w:rPr>
          <w:i/>
          <w:noProof/>
        </w:rPr>
        <w:t>Mental Health, Religion &amp; Culture</w:t>
      </w:r>
      <w:r>
        <w:rPr>
          <w:noProof/>
        </w:rPr>
        <w:t xml:space="preserve"> 15 (9): 817-821.</w:t>
      </w:r>
      <w:bookmarkEnd w:id="34"/>
    </w:p>
    <w:p w14:paraId="0B7584E5" w14:textId="77777777" w:rsidR="008D3EC4" w:rsidRDefault="008D3EC4" w:rsidP="009D1E26">
      <w:pPr>
        <w:spacing w:after="120"/>
        <w:ind w:left="567" w:hanging="567"/>
        <w:rPr>
          <w:noProof/>
        </w:rPr>
      </w:pPr>
      <w:bookmarkStart w:id="35" w:name="_ENREF_35"/>
      <w:r>
        <w:rPr>
          <w:noProof/>
        </w:rPr>
        <w:t xml:space="preserve">Lings, G. 2013. </w:t>
      </w:r>
      <w:r w:rsidRPr="00C71EF9">
        <w:rPr>
          <w:i/>
          <w:noProof/>
        </w:rPr>
        <w:t>Messy Church Theology</w:t>
      </w:r>
      <w:r>
        <w:rPr>
          <w:noProof/>
        </w:rPr>
        <w:t>. Abingdon: Bible Reading Fellowship.</w:t>
      </w:r>
      <w:bookmarkEnd w:id="35"/>
    </w:p>
    <w:p w14:paraId="3677EDF4" w14:textId="77777777" w:rsidR="008D3EC4" w:rsidRDefault="008D3EC4" w:rsidP="009D1E26">
      <w:pPr>
        <w:spacing w:after="120"/>
        <w:ind w:left="567" w:hanging="567"/>
        <w:rPr>
          <w:noProof/>
        </w:rPr>
      </w:pPr>
      <w:bookmarkStart w:id="36" w:name="_ENREF_36"/>
      <w:r>
        <w:rPr>
          <w:noProof/>
        </w:rPr>
        <w:t xml:space="preserve">Lloyd, J. B. 2008. "Myers-Briggs Theory: How True? How Necessary?" </w:t>
      </w:r>
      <w:r w:rsidRPr="00C71EF9">
        <w:rPr>
          <w:i/>
          <w:noProof/>
        </w:rPr>
        <w:t>Journal of Psychological Type</w:t>
      </w:r>
      <w:r>
        <w:rPr>
          <w:noProof/>
        </w:rPr>
        <w:t xml:space="preserve"> 68 (6): 43-50.</w:t>
      </w:r>
      <w:bookmarkEnd w:id="36"/>
    </w:p>
    <w:p w14:paraId="31F07C4A" w14:textId="77777777" w:rsidR="008D3EC4" w:rsidRDefault="008D3EC4" w:rsidP="009D1E26">
      <w:pPr>
        <w:spacing w:after="120"/>
        <w:ind w:left="567" w:hanging="567"/>
        <w:rPr>
          <w:noProof/>
        </w:rPr>
      </w:pPr>
      <w:bookmarkStart w:id="37" w:name="_ENREF_37"/>
      <w:r>
        <w:rPr>
          <w:noProof/>
        </w:rPr>
        <w:t xml:space="preserve">Lloyd, J. B. 2012. "The Myers-Briggs Type Indicator® and Mainstream Psychology: Analysis and Evaluation of an Unresolved Hostility." </w:t>
      </w:r>
      <w:r w:rsidRPr="00C71EF9">
        <w:rPr>
          <w:i/>
          <w:noProof/>
        </w:rPr>
        <w:t>Journal of Beliefs &amp; Values</w:t>
      </w:r>
      <w:r>
        <w:rPr>
          <w:noProof/>
        </w:rPr>
        <w:t xml:space="preserve"> 33 (1): 23-34.</w:t>
      </w:r>
      <w:bookmarkEnd w:id="37"/>
    </w:p>
    <w:p w14:paraId="71DCE3C5" w14:textId="77777777" w:rsidR="008D3EC4" w:rsidRDefault="008D3EC4" w:rsidP="009D1E26">
      <w:pPr>
        <w:spacing w:after="120"/>
        <w:ind w:left="567" w:hanging="567"/>
        <w:rPr>
          <w:noProof/>
        </w:rPr>
      </w:pPr>
      <w:bookmarkStart w:id="38" w:name="_ENREF_38"/>
      <w:r>
        <w:rPr>
          <w:noProof/>
        </w:rPr>
        <w:t xml:space="preserve">MacDonald, D. A., Anderson, P. E., Tsagarakis, C. I., and Holland, C. J. 1995. "Correlations between the Myers-Briggs Type Indicator and the Neo Personality Inventory Facets." </w:t>
      </w:r>
      <w:r w:rsidRPr="00C71EF9">
        <w:rPr>
          <w:i/>
          <w:noProof/>
        </w:rPr>
        <w:t xml:space="preserve">Psychological Reports </w:t>
      </w:r>
      <w:r>
        <w:rPr>
          <w:noProof/>
        </w:rPr>
        <w:t>76 (2): 449-450.</w:t>
      </w:r>
      <w:bookmarkEnd w:id="38"/>
    </w:p>
    <w:p w14:paraId="421AE1F2" w14:textId="77777777" w:rsidR="008D3EC4" w:rsidRDefault="008D3EC4" w:rsidP="009D1E26">
      <w:pPr>
        <w:spacing w:after="120"/>
        <w:ind w:left="567" w:hanging="567"/>
        <w:rPr>
          <w:noProof/>
        </w:rPr>
      </w:pPr>
      <w:bookmarkStart w:id="39" w:name="_ENREF_39"/>
      <w:r>
        <w:rPr>
          <w:noProof/>
        </w:rPr>
        <w:t xml:space="preserve">Marti, G., and Ganiel, G. 2014. </w:t>
      </w:r>
      <w:r w:rsidRPr="00C71EF9">
        <w:rPr>
          <w:i/>
          <w:noProof/>
        </w:rPr>
        <w:t>The Deconstructed Church: Understanding Emerging Christianity.</w:t>
      </w:r>
      <w:r>
        <w:rPr>
          <w:noProof/>
        </w:rPr>
        <w:t xml:space="preserve"> New York: Oxford University Press.</w:t>
      </w:r>
      <w:bookmarkEnd w:id="39"/>
    </w:p>
    <w:p w14:paraId="1C5AD19D" w14:textId="77777777" w:rsidR="008D3EC4" w:rsidRDefault="008D3EC4" w:rsidP="009D1E26">
      <w:pPr>
        <w:spacing w:after="120"/>
        <w:ind w:left="567" w:hanging="567"/>
        <w:rPr>
          <w:noProof/>
        </w:rPr>
      </w:pPr>
      <w:bookmarkStart w:id="40" w:name="_ENREF_40"/>
      <w:r>
        <w:rPr>
          <w:noProof/>
        </w:rPr>
        <w:t xml:space="preserve">McCrae, R. R., and Costa, P. T. 1989. "Reinterpreting the Myers-Briggs Type Indicator from the Perspective of the Five-Factor Model of Personality." </w:t>
      </w:r>
      <w:r w:rsidRPr="00C71EF9">
        <w:rPr>
          <w:i/>
          <w:noProof/>
        </w:rPr>
        <w:t>Journal of Personality</w:t>
      </w:r>
      <w:r>
        <w:rPr>
          <w:noProof/>
        </w:rPr>
        <w:t xml:space="preserve"> 57 (1): 17-40.</w:t>
      </w:r>
      <w:bookmarkEnd w:id="40"/>
    </w:p>
    <w:p w14:paraId="63283F90" w14:textId="77777777" w:rsidR="008D3EC4" w:rsidRDefault="008D3EC4" w:rsidP="009D1E26">
      <w:pPr>
        <w:spacing w:after="120"/>
        <w:ind w:left="567" w:hanging="567"/>
        <w:rPr>
          <w:noProof/>
        </w:rPr>
      </w:pPr>
      <w:bookmarkStart w:id="41" w:name="_ENREF_41"/>
      <w:r>
        <w:rPr>
          <w:noProof/>
        </w:rPr>
        <w:t xml:space="preserve">McLaren, B. D. 2000. </w:t>
      </w:r>
      <w:r w:rsidRPr="00C71EF9">
        <w:rPr>
          <w:i/>
          <w:noProof/>
        </w:rPr>
        <w:t>The Church on the Other Side: Doing Ministry in the Postmodern Matrix</w:t>
      </w:r>
      <w:r>
        <w:rPr>
          <w:noProof/>
        </w:rPr>
        <w:t>. Grand Rapids, MI: Zondervan Publishing House.</w:t>
      </w:r>
      <w:bookmarkEnd w:id="41"/>
    </w:p>
    <w:p w14:paraId="1A1B54C0" w14:textId="77777777" w:rsidR="008D3EC4" w:rsidRDefault="008D3EC4" w:rsidP="009D1E26">
      <w:pPr>
        <w:spacing w:after="120"/>
        <w:ind w:left="567" w:hanging="567"/>
        <w:rPr>
          <w:noProof/>
        </w:rPr>
      </w:pPr>
      <w:bookmarkStart w:id="42" w:name="_ENREF_42"/>
      <w:r>
        <w:rPr>
          <w:noProof/>
        </w:rPr>
        <w:t xml:space="preserve">McLaren, B. D. 2001. </w:t>
      </w:r>
      <w:r w:rsidRPr="00C71EF9">
        <w:rPr>
          <w:i/>
          <w:noProof/>
        </w:rPr>
        <w:t>A New Kind of Christian</w:t>
      </w:r>
      <w:r>
        <w:rPr>
          <w:noProof/>
        </w:rPr>
        <w:t>. San Francisco: Jossey-Bass.</w:t>
      </w:r>
      <w:bookmarkEnd w:id="42"/>
    </w:p>
    <w:p w14:paraId="258F10A2" w14:textId="77777777" w:rsidR="008D3EC4" w:rsidRDefault="008D3EC4" w:rsidP="009D1E26">
      <w:pPr>
        <w:spacing w:after="120"/>
        <w:ind w:left="567" w:hanging="567"/>
        <w:rPr>
          <w:noProof/>
        </w:rPr>
      </w:pPr>
      <w:bookmarkStart w:id="43" w:name="_ENREF_43"/>
      <w:r>
        <w:rPr>
          <w:noProof/>
        </w:rPr>
        <w:t xml:space="preserve">McLaren, B. D. 2010. </w:t>
      </w:r>
      <w:r w:rsidRPr="00C71EF9">
        <w:rPr>
          <w:i/>
          <w:noProof/>
        </w:rPr>
        <w:t>A New Kind of Christianity</w:t>
      </w:r>
      <w:r>
        <w:rPr>
          <w:noProof/>
        </w:rPr>
        <w:t>. New York: HarperOne.</w:t>
      </w:r>
      <w:bookmarkEnd w:id="43"/>
    </w:p>
    <w:p w14:paraId="7C7DEA3E" w14:textId="77777777" w:rsidR="008D3EC4" w:rsidRDefault="008D3EC4" w:rsidP="009D1E26">
      <w:pPr>
        <w:spacing w:after="120"/>
        <w:ind w:left="567" w:hanging="567"/>
        <w:rPr>
          <w:noProof/>
        </w:rPr>
      </w:pPr>
      <w:bookmarkStart w:id="44" w:name="_ENREF_44"/>
      <w:r>
        <w:rPr>
          <w:noProof/>
        </w:rPr>
        <w:t xml:space="preserve">Moore, L. 2011. </w:t>
      </w:r>
      <w:r w:rsidRPr="00C71EF9">
        <w:rPr>
          <w:i/>
          <w:noProof/>
        </w:rPr>
        <w:t>Messy Church</w:t>
      </w:r>
      <w:r>
        <w:rPr>
          <w:noProof/>
        </w:rPr>
        <w:t>. Abingdon: Bible Reading Fellowship.</w:t>
      </w:r>
      <w:bookmarkEnd w:id="44"/>
    </w:p>
    <w:p w14:paraId="05905319" w14:textId="77777777" w:rsidR="008D3EC4" w:rsidRDefault="008D3EC4" w:rsidP="009D1E26">
      <w:pPr>
        <w:spacing w:after="120"/>
        <w:ind w:left="567" w:hanging="567"/>
        <w:rPr>
          <w:noProof/>
        </w:rPr>
      </w:pPr>
      <w:bookmarkStart w:id="45" w:name="_ENREF_45"/>
      <w:r>
        <w:rPr>
          <w:noProof/>
        </w:rPr>
        <w:t xml:space="preserve">Myers, I. B., and McCaulley, M. H. 1985. </w:t>
      </w:r>
      <w:r w:rsidRPr="00C71EF9">
        <w:rPr>
          <w:i/>
          <w:noProof/>
        </w:rPr>
        <w:t>Manual: A Guide to the Development and Use of the Myers-Briggs Type Indicator</w:t>
      </w:r>
      <w:r>
        <w:rPr>
          <w:noProof/>
        </w:rPr>
        <w:t>. Palo Alto, CA: Consulting Psychologists Press.</w:t>
      </w:r>
      <w:bookmarkEnd w:id="45"/>
    </w:p>
    <w:p w14:paraId="0CD0A241" w14:textId="77777777" w:rsidR="008D3EC4" w:rsidRDefault="008D3EC4" w:rsidP="009D1E26">
      <w:pPr>
        <w:spacing w:after="120"/>
        <w:ind w:left="567" w:hanging="567"/>
        <w:rPr>
          <w:noProof/>
        </w:rPr>
      </w:pPr>
      <w:bookmarkStart w:id="46" w:name="_ENREF_46"/>
      <w:r>
        <w:rPr>
          <w:noProof/>
        </w:rPr>
        <w:t xml:space="preserve">Myers, I. B., McCaulley, M. H., Quenk, N. L., and Hammer, A. L. 1998. </w:t>
      </w:r>
      <w:r w:rsidRPr="00C71EF9">
        <w:rPr>
          <w:i/>
          <w:noProof/>
        </w:rPr>
        <w:t>Mbti Manual: A Guide to the Development and Use of the Myers-Briggs Type Indicator</w:t>
      </w:r>
      <w:r>
        <w:rPr>
          <w:noProof/>
        </w:rPr>
        <w:t>. 3rd ed. Palo Alto, CA: Consulting Psychologists Press.</w:t>
      </w:r>
      <w:bookmarkEnd w:id="46"/>
    </w:p>
    <w:p w14:paraId="3AED459F" w14:textId="77777777" w:rsidR="008D3EC4" w:rsidRDefault="008D3EC4" w:rsidP="009D1E26">
      <w:pPr>
        <w:spacing w:after="120"/>
        <w:ind w:left="567" w:hanging="567"/>
        <w:rPr>
          <w:noProof/>
        </w:rPr>
      </w:pPr>
      <w:bookmarkStart w:id="47" w:name="_ENREF_47"/>
      <w:r>
        <w:rPr>
          <w:noProof/>
        </w:rPr>
        <w:t xml:space="preserve">Myers, I. B., and Myers, P. B. 1980. </w:t>
      </w:r>
      <w:r w:rsidRPr="00C71EF9">
        <w:rPr>
          <w:i/>
          <w:noProof/>
        </w:rPr>
        <w:t>Gifts Differing</w:t>
      </w:r>
      <w:r>
        <w:rPr>
          <w:noProof/>
        </w:rPr>
        <w:t>. Palo Alto, CA: Consulting Psychologists Press.</w:t>
      </w:r>
      <w:bookmarkEnd w:id="47"/>
    </w:p>
    <w:p w14:paraId="3B94AC78" w14:textId="77777777" w:rsidR="008D3EC4" w:rsidRDefault="008D3EC4" w:rsidP="009D1E26">
      <w:pPr>
        <w:spacing w:after="120"/>
        <w:ind w:left="567" w:hanging="567"/>
        <w:rPr>
          <w:noProof/>
        </w:rPr>
      </w:pPr>
      <w:bookmarkStart w:id="48" w:name="_ENREF_48"/>
      <w:r>
        <w:rPr>
          <w:noProof/>
        </w:rPr>
        <w:t xml:space="preserve">Nelstrop, L., and Percy, M. 2008. </w:t>
      </w:r>
      <w:r w:rsidRPr="00C71EF9">
        <w:rPr>
          <w:i/>
          <w:noProof/>
        </w:rPr>
        <w:t>Evaluating Fresh Expressions</w:t>
      </w:r>
      <w:r>
        <w:rPr>
          <w:noProof/>
        </w:rPr>
        <w:t xml:space="preserve">, </w:t>
      </w:r>
      <w:r w:rsidRPr="00C71EF9">
        <w:rPr>
          <w:i/>
          <w:noProof/>
        </w:rPr>
        <w:t>Explorations in Emerging Church: Responses to the Changing Face of Ecclesiology in the Church of England</w:t>
      </w:r>
      <w:r>
        <w:rPr>
          <w:noProof/>
        </w:rPr>
        <w:t>. Norwich: Canterbury Press.</w:t>
      </w:r>
      <w:bookmarkEnd w:id="48"/>
    </w:p>
    <w:p w14:paraId="51A94AEA" w14:textId="77777777" w:rsidR="008D3EC4" w:rsidRDefault="008D3EC4" w:rsidP="009D1E26">
      <w:pPr>
        <w:spacing w:after="120"/>
        <w:ind w:left="567" w:hanging="567"/>
        <w:rPr>
          <w:noProof/>
        </w:rPr>
      </w:pPr>
      <w:bookmarkStart w:id="49" w:name="_ENREF_49"/>
      <w:r>
        <w:rPr>
          <w:noProof/>
        </w:rPr>
        <w:t xml:space="preserve">Quenk, N. L. 1999. </w:t>
      </w:r>
      <w:r w:rsidRPr="00C71EF9">
        <w:rPr>
          <w:i/>
          <w:noProof/>
        </w:rPr>
        <w:t>Essentials of Myers-Briggs Type Indicator Assessment</w:t>
      </w:r>
      <w:r>
        <w:rPr>
          <w:noProof/>
        </w:rPr>
        <w:t>. New York: John Wiley &amp; Sons.</w:t>
      </w:r>
      <w:bookmarkEnd w:id="49"/>
    </w:p>
    <w:p w14:paraId="66ABCC3F" w14:textId="77777777" w:rsidR="008D3EC4" w:rsidRDefault="008D3EC4" w:rsidP="009D1E26">
      <w:pPr>
        <w:spacing w:after="120"/>
        <w:ind w:left="567" w:hanging="567"/>
        <w:rPr>
          <w:noProof/>
        </w:rPr>
      </w:pPr>
      <w:bookmarkStart w:id="50" w:name="_ENREF_50"/>
      <w:r>
        <w:rPr>
          <w:noProof/>
        </w:rPr>
        <w:t xml:space="preserve">Randall, K. 2005. </w:t>
      </w:r>
      <w:r w:rsidRPr="00C71EF9">
        <w:rPr>
          <w:i/>
          <w:noProof/>
        </w:rPr>
        <w:t>Evangelicals Etcetera: Conflict and Conviction in the Church of England's Parties</w:t>
      </w:r>
      <w:r>
        <w:rPr>
          <w:noProof/>
        </w:rPr>
        <w:t>. Aldershot: Ashgate.</w:t>
      </w:r>
      <w:bookmarkEnd w:id="50"/>
    </w:p>
    <w:p w14:paraId="67C77389" w14:textId="77777777" w:rsidR="008D3EC4" w:rsidRDefault="008D3EC4" w:rsidP="009D1E26">
      <w:pPr>
        <w:spacing w:after="120"/>
        <w:ind w:left="567" w:hanging="567"/>
        <w:rPr>
          <w:noProof/>
        </w:rPr>
      </w:pPr>
      <w:bookmarkStart w:id="51" w:name="_ENREF_51"/>
      <w:r>
        <w:rPr>
          <w:noProof/>
        </w:rPr>
        <w:t xml:space="preserve">Rivers, R. S. 2005. </w:t>
      </w:r>
      <w:r w:rsidRPr="00C71EF9">
        <w:rPr>
          <w:i/>
          <w:noProof/>
        </w:rPr>
        <w:t>From Maintenance to Mission: Evangelization and the Revitalization of the Parish</w:t>
      </w:r>
      <w:r>
        <w:rPr>
          <w:noProof/>
        </w:rPr>
        <w:t>. New York: Paulist Press.</w:t>
      </w:r>
      <w:bookmarkEnd w:id="51"/>
    </w:p>
    <w:p w14:paraId="69A84920" w14:textId="77777777" w:rsidR="008D3EC4" w:rsidRDefault="008D3EC4" w:rsidP="009D1E26">
      <w:pPr>
        <w:spacing w:after="120"/>
        <w:ind w:left="567" w:hanging="567"/>
        <w:rPr>
          <w:noProof/>
        </w:rPr>
      </w:pPr>
      <w:bookmarkStart w:id="52" w:name="_ENREF_52"/>
      <w:r>
        <w:rPr>
          <w:noProof/>
        </w:rPr>
        <w:lastRenderedPageBreak/>
        <w:t xml:space="preserve">Robbins, M., and Francis, L. J. 2011. "All Are Called, but Some Psychological Types Are More Likely to Respond: Profiling Churchgoers in Australia." </w:t>
      </w:r>
      <w:r w:rsidRPr="00C71EF9">
        <w:rPr>
          <w:i/>
          <w:noProof/>
        </w:rPr>
        <w:t>Research in the Social Scientific Study of Religion</w:t>
      </w:r>
      <w:r>
        <w:rPr>
          <w:noProof/>
        </w:rPr>
        <w:t xml:space="preserve"> 22: 212-229.</w:t>
      </w:r>
      <w:bookmarkEnd w:id="52"/>
    </w:p>
    <w:p w14:paraId="780A4237" w14:textId="77777777" w:rsidR="008D3EC4" w:rsidRDefault="008D3EC4" w:rsidP="009D1E26">
      <w:pPr>
        <w:spacing w:after="120"/>
        <w:ind w:left="567" w:hanging="567"/>
        <w:rPr>
          <w:noProof/>
        </w:rPr>
      </w:pPr>
      <w:bookmarkStart w:id="53" w:name="_ENREF_53"/>
      <w:r>
        <w:rPr>
          <w:noProof/>
        </w:rPr>
        <w:t xml:space="preserve">Tobacyk, J. J., Livingston, M. M., and Robbins, J. E. 2008. "Relationships between Myers-Briggs Type Indicator Measure of Psychological Type and Neo Measure of Big Five Personality Factors in Polish University Students: A Preliminary Cross-Cultural Comparison." </w:t>
      </w:r>
      <w:r w:rsidRPr="00C71EF9">
        <w:rPr>
          <w:i/>
          <w:noProof/>
        </w:rPr>
        <w:t>Psychological Reports</w:t>
      </w:r>
      <w:r>
        <w:rPr>
          <w:noProof/>
        </w:rPr>
        <w:t xml:space="preserve"> 103 (2): 588-590.</w:t>
      </w:r>
      <w:bookmarkEnd w:id="53"/>
    </w:p>
    <w:p w14:paraId="3C9B1FE8" w14:textId="77777777" w:rsidR="008D3EC4" w:rsidRDefault="008D3EC4" w:rsidP="009D1E26">
      <w:pPr>
        <w:spacing w:after="120"/>
        <w:ind w:left="567" w:hanging="567"/>
        <w:rPr>
          <w:noProof/>
        </w:rPr>
      </w:pPr>
      <w:bookmarkStart w:id="54" w:name="_ENREF_54"/>
      <w:r>
        <w:rPr>
          <w:noProof/>
        </w:rPr>
        <w:t xml:space="preserve">Village, A. 2010. "Psychological Type and Biblical Interpretation among Anglican Clergy in the Uk." </w:t>
      </w:r>
      <w:r w:rsidRPr="00C71EF9">
        <w:rPr>
          <w:i/>
          <w:noProof/>
        </w:rPr>
        <w:t>Journal of Empirical Theology</w:t>
      </w:r>
      <w:r>
        <w:rPr>
          <w:noProof/>
        </w:rPr>
        <w:t xml:space="preserve"> 23 (2): 179-200.</w:t>
      </w:r>
      <w:bookmarkEnd w:id="54"/>
    </w:p>
    <w:p w14:paraId="2623DEB9" w14:textId="77777777" w:rsidR="008D3EC4" w:rsidRDefault="008D3EC4" w:rsidP="009D1E26">
      <w:pPr>
        <w:spacing w:after="120"/>
        <w:ind w:left="567" w:hanging="567"/>
        <w:rPr>
          <w:noProof/>
        </w:rPr>
      </w:pPr>
      <w:bookmarkStart w:id="55" w:name="_ENREF_55"/>
      <w:r>
        <w:rPr>
          <w:noProof/>
        </w:rPr>
        <w:t xml:space="preserve">Village, A. 2011. "Gifts Differing? Psychological Type among Stipendiary and Non-Stipendiary Anglican Clergy." </w:t>
      </w:r>
      <w:r w:rsidRPr="00C71EF9">
        <w:rPr>
          <w:i/>
          <w:noProof/>
        </w:rPr>
        <w:t>Research in the Social Scientific Study of Religion</w:t>
      </w:r>
      <w:r>
        <w:rPr>
          <w:noProof/>
        </w:rPr>
        <w:t xml:space="preserve"> 22: 230-250.</w:t>
      </w:r>
      <w:bookmarkEnd w:id="55"/>
    </w:p>
    <w:p w14:paraId="49243812" w14:textId="77777777" w:rsidR="008D3EC4" w:rsidRDefault="008D3EC4" w:rsidP="009D1E26">
      <w:pPr>
        <w:spacing w:after="120"/>
        <w:ind w:left="567" w:hanging="567"/>
        <w:rPr>
          <w:noProof/>
        </w:rPr>
      </w:pPr>
      <w:bookmarkStart w:id="56" w:name="_ENREF_56"/>
      <w:r>
        <w:rPr>
          <w:noProof/>
        </w:rPr>
        <w:t xml:space="preserve">Village, A. 2012. "English Anglicanism: Construct Validity of a Scale of Anglo-Catholic Versus Evangelical Self-Identification." Pp. 93-122 in </w:t>
      </w:r>
      <w:r w:rsidRPr="00C71EF9">
        <w:rPr>
          <w:i/>
          <w:noProof/>
        </w:rPr>
        <w:t>Religious Identity and National Heritage: Empirical-Theological Perspectives</w:t>
      </w:r>
      <w:r>
        <w:rPr>
          <w:noProof/>
        </w:rPr>
        <w:t>, edited by F.-V. Anthony and H.-G. Ziebertz. Leiden: Brill.</w:t>
      </w:r>
      <w:bookmarkEnd w:id="56"/>
    </w:p>
    <w:p w14:paraId="0D87F4B7" w14:textId="77777777" w:rsidR="008D3EC4" w:rsidRDefault="008D3EC4" w:rsidP="009D1E26">
      <w:pPr>
        <w:spacing w:after="120"/>
        <w:ind w:left="567" w:hanging="567"/>
        <w:rPr>
          <w:noProof/>
        </w:rPr>
      </w:pPr>
      <w:bookmarkStart w:id="57" w:name="_ENREF_57"/>
      <w:r>
        <w:rPr>
          <w:noProof/>
        </w:rPr>
        <w:t xml:space="preserve">Village, A. 2013. "Traditions within the Church of England and Psychological Type: A Study among the Clergy." </w:t>
      </w:r>
      <w:r w:rsidRPr="00C71EF9">
        <w:rPr>
          <w:i/>
          <w:noProof/>
        </w:rPr>
        <w:t>Journal of Empirical Theology</w:t>
      </w:r>
      <w:r>
        <w:rPr>
          <w:noProof/>
        </w:rPr>
        <w:t xml:space="preserve"> 26 (1): 22-44.</w:t>
      </w:r>
      <w:bookmarkEnd w:id="57"/>
    </w:p>
    <w:p w14:paraId="33C3D2B8" w14:textId="77777777" w:rsidR="008D3EC4" w:rsidRDefault="008D3EC4" w:rsidP="009D1E26">
      <w:pPr>
        <w:spacing w:after="120"/>
        <w:ind w:left="567" w:hanging="567"/>
        <w:rPr>
          <w:noProof/>
        </w:rPr>
      </w:pPr>
      <w:bookmarkStart w:id="58" w:name="_ENREF_58"/>
      <w:r>
        <w:rPr>
          <w:noProof/>
        </w:rPr>
        <w:t xml:space="preserve">Village, A. 2014. "The Relationship of Psychological Type to Interpretations of Genesis among Churchgoers in England." </w:t>
      </w:r>
      <w:r w:rsidRPr="00C71EF9">
        <w:rPr>
          <w:i/>
          <w:noProof/>
        </w:rPr>
        <w:t>Psychology of Religion and Spirituality</w:t>
      </w:r>
      <w:r>
        <w:rPr>
          <w:noProof/>
        </w:rPr>
        <w:t xml:space="preserve"> 6 (1): 72-82.</w:t>
      </w:r>
      <w:bookmarkEnd w:id="58"/>
    </w:p>
    <w:p w14:paraId="7A77A632" w14:textId="77777777" w:rsidR="008D3EC4" w:rsidRDefault="008D3EC4" w:rsidP="009D1E26">
      <w:pPr>
        <w:spacing w:after="120"/>
        <w:ind w:left="567" w:hanging="567"/>
        <w:rPr>
          <w:noProof/>
        </w:rPr>
      </w:pPr>
      <w:bookmarkStart w:id="59" w:name="_ENREF_59"/>
      <w:r>
        <w:rPr>
          <w:noProof/>
        </w:rPr>
        <w:t xml:space="preserve">Warren, R. 1995. </w:t>
      </w:r>
      <w:r w:rsidRPr="00C71EF9">
        <w:rPr>
          <w:i/>
          <w:noProof/>
        </w:rPr>
        <w:t>Building Missionary Congregations: Towards a Post-Modern Way of Being Church</w:t>
      </w:r>
      <w:r>
        <w:rPr>
          <w:noProof/>
        </w:rPr>
        <w:t xml:space="preserve">, </w:t>
      </w:r>
      <w:r w:rsidRPr="00C71EF9">
        <w:rPr>
          <w:i/>
          <w:noProof/>
        </w:rPr>
        <w:t>Board of Mission Occasional Papers: 4</w:t>
      </w:r>
      <w:r>
        <w:rPr>
          <w:noProof/>
        </w:rPr>
        <w:t>. London: Church Information Office.</w:t>
      </w:r>
      <w:bookmarkEnd w:id="59"/>
    </w:p>
    <w:p w14:paraId="5B2FC5B2" w14:textId="77777777" w:rsidR="008D3EC4" w:rsidRDefault="008D3EC4" w:rsidP="009D1E26">
      <w:pPr>
        <w:spacing w:after="120"/>
        <w:ind w:left="567" w:hanging="567"/>
        <w:rPr>
          <w:noProof/>
        </w:rPr>
      </w:pPr>
    </w:p>
    <w:p w14:paraId="52C02F54" w14:textId="77777777" w:rsidR="008D3EC4" w:rsidRPr="00D13264" w:rsidRDefault="008D3EC4" w:rsidP="009D1E26">
      <w:pPr>
        <w:spacing w:after="120"/>
        <w:ind w:left="567" w:hanging="567"/>
      </w:pPr>
    </w:p>
    <w:p w14:paraId="31E49869" w14:textId="77777777" w:rsidR="006F64E3" w:rsidRPr="007B5245" w:rsidRDefault="006F64E3" w:rsidP="009D1E26">
      <w:pPr>
        <w:spacing w:after="120"/>
        <w:ind w:left="567" w:hanging="567"/>
        <w:rPr>
          <w:rFonts w:ascii="Arial" w:hAnsi="Arial" w:cs="Arial"/>
        </w:rPr>
      </w:pPr>
    </w:p>
    <w:sectPr w:rsidR="006F64E3" w:rsidRPr="007B5245" w:rsidSect="0035309E">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FCCE9" w14:textId="77777777" w:rsidR="00C7026E" w:rsidRDefault="00C7026E" w:rsidP="008D3EC4">
      <w:r>
        <w:separator/>
      </w:r>
    </w:p>
  </w:endnote>
  <w:endnote w:type="continuationSeparator" w:id="0">
    <w:p w14:paraId="48C3C1BC" w14:textId="77777777" w:rsidR="00C7026E" w:rsidRDefault="00C7026E" w:rsidP="008D3EC4">
      <w:r>
        <w:continuationSeparator/>
      </w:r>
    </w:p>
  </w:endnote>
  <w:endnote w:type="continuationNotice" w:id="1">
    <w:p w14:paraId="5BFC3D99" w14:textId="77777777" w:rsidR="00C7026E" w:rsidRDefault="00C70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3B63" w14:textId="1E2BACA8" w:rsidR="00C7026E" w:rsidRDefault="00C70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47843" w14:textId="77777777" w:rsidR="00C7026E" w:rsidRDefault="00C7026E" w:rsidP="008D3EC4">
      <w:r>
        <w:separator/>
      </w:r>
    </w:p>
  </w:footnote>
  <w:footnote w:type="continuationSeparator" w:id="0">
    <w:p w14:paraId="58134B79" w14:textId="77777777" w:rsidR="00C7026E" w:rsidRDefault="00C7026E" w:rsidP="008D3EC4">
      <w:r>
        <w:continuationSeparator/>
      </w:r>
    </w:p>
  </w:footnote>
  <w:footnote w:type="continuationNotice" w:id="1">
    <w:p w14:paraId="7715A6AB" w14:textId="77777777" w:rsidR="00C7026E" w:rsidRDefault="00C7026E"/>
  </w:footnote>
  <w:footnote w:id="2">
    <w:p w14:paraId="29B7C764" w14:textId="77777777" w:rsidR="00187219" w:rsidRDefault="00187219">
      <w:pPr>
        <w:pStyle w:val="FootnoteText"/>
      </w:pPr>
      <w:r>
        <w:rPr>
          <w:rStyle w:val="FootnoteReference"/>
        </w:rPr>
        <w:footnoteRef/>
      </w:r>
      <w:r>
        <w:t xml:space="preserve"> This paper adopts the abbreviation used by George Lings in the 2013 Church Army report on Fresh Expressions in the Church of England. The UK website for the Fresh Expressions Movement can be found at: </w:t>
      </w:r>
      <w:hyperlink r:id="rId1" w:history="1">
        <w:r w:rsidRPr="00782EC4">
          <w:rPr>
            <w:rStyle w:val="Hyperlink"/>
          </w:rPr>
          <w:t>http://www.freshexpressions.org.uk/</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998100"/>
      <w:docPartObj>
        <w:docPartGallery w:val="Page Numbers (Top of Page)"/>
        <w:docPartUnique/>
      </w:docPartObj>
    </w:sdtPr>
    <w:sdtEndPr>
      <w:rPr>
        <w:noProof/>
      </w:rPr>
    </w:sdtEndPr>
    <w:sdtContent>
      <w:p w14:paraId="0A69199A" w14:textId="77777777" w:rsidR="00187219" w:rsidRDefault="00187219">
        <w:pPr>
          <w:pStyle w:val="Header"/>
          <w:jc w:val="right"/>
        </w:pPr>
        <w:r>
          <w:fldChar w:fldCharType="begin"/>
        </w:r>
        <w:r>
          <w:instrText xml:space="preserve"> PAGE   \* MERGEFORMAT </w:instrText>
        </w:r>
        <w:r>
          <w:fldChar w:fldCharType="separate"/>
        </w:r>
        <w:r w:rsidR="0000302D">
          <w:rPr>
            <w:noProof/>
          </w:rPr>
          <w:t>25</w:t>
        </w:r>
        <w:r>
          <w:rPr>
            <w:noProof/>
          </w:rPr>
          <w:fldChar w:fldCharType="end"/>
        </w:r>
      </w:p>
    </w:sdtContent>
  </w:sdt>
  <w:p w14:paraId="7D07ED5A" w14:textId="77777777" w:rsidR="00187219" w:rsidRDefault="00187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747"/>
    <w:multiLevelType w:val="hybridMultilevel"/>
    <w:tmpl w:val="BEBEF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5496F"/>
    <w:multiLevelType w:val="hybridMultilevel"/>
    <w:tmpl w:val="500E8C2A"/>
    <w:lvl w:ilvl="0" w:tplc="9D100208">
      <w:start w:val="1"/>
      <w:numFmt w:val="lowerLetter"/>
      <w:lvlText w:val="(%1)"/>
      <w:lvlJc w:val="left"/>
      <w:pPr>
        <w:ind w:left="409" w:hanging="360"/>
      </w:pPr>
      <w:rPr>
        <w:rFonts w:hint="default"/>
      </w:r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abstractNum w:abstractNumId="2">
    <w:nsid w:val="06D83551"/>
    <w:multiLevelType w:val="hybridMultilevel"/>
    <w:tmpl w:val="F6F254F8"/>
    <w:lvl w:ilvl="0" w:tplc="AE0C9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555E08"/>
    <w:multiLevelType w:val="hybridMultilevel"/>
    <w:tmpl w:val="A31C1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A673D2"/>
    <w:multiLevelType w:val="hybridMultilevel"/>
    <w:tmpl w:val="CCEACE9C"/>
    <w:lvl w:ilvl="0" w:tplc="E5DA7E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C41950"/>
    <w:multiLevelType w:val="hybridMultilevel"/>
    <w:tmpl w:val="0896DB70"/>
    <w:lvl w:ilvl="0" w:tplc="21BA56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4D31DBC"/>
    <w:multiLevelType w:val="hybridMultilevel"/>
    <w:tmpl w:val="B29A4FD8"/>
    <w:lvl w:ilvl="0" w:tplc="7D34D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873BAF"/>
    <w:multiLevelType w:val="hybridMultilevel"/>
    <w:tmpl w:val="928EC9D8"/>
    <w:lvl w:ilvl="0" w:tplc="2A5A131C">
      <w:start w:val="1"/>
      <w:numFmt w:val="lowerLetter"/>
      <w:lvlText w:val="(%1)"/>
      <w:lvlJc w:val="left"/>
      <w:pPr>
        <w:ind w:left="385" w:hanging="360"/>
      </w:pPr>
      <w:rPr>
        <w:rFonts w:hint="default"/>
      </w:rPr>
    </w:lvl>
    <w:lvl w:ilvl="1" w:tplc="08090019" w:tentative="1">
      <w:start w:val="1"/>
      <w:numFmt w:val="lowerLetter"/>
      <w:lvlText w:val="%2."/>
      <w:lvlJc w:val="left"/>
      <w:pPr>
        <w:ind w:left="1105" w:hanging="360"/>
      </w:pPr>
    </w:lvl>
    <w:lvl w:ilvl="2" w:tplc="0809001B" w:tentative="1">
      <w:start w:val="1"/>
      <w:numFmt w:val="lowerRoman"/>
      <w:lvlText w:val="%3."/>
      <w:lvlJc w:val="right"/>
      <w:pPr>
        <w:ind w:left="1825" w:hanging="180"/>
      </w:pPr>
    </w:lvl>
    <w:lvl w:ilvl="3" w:tplc="0809000F" w:tentative="1">
      <w:start w:val="1"/>
      <w:numFmt w:val="decimal"/>
      <w:lvlText w:val="%4."/>
      <w:lvlJc w:val="left"/>
      <w:pPr>
        <w:ind w:left="2545" w:hanging="360"/>
      </w:pPr>
    </w:lvl>
    <w:lvl w:ilvl="4" w:tplc="08090019" w:tentative="1">
      <w:start w:val="1"/>
      <w:numFmt w:val="lowerLetter"/>
      <w:lvlText w:val="%5."/>
      <w:lvlJc w:val="left"/>
      <w:pPr>
        <w:ind w:left="3265" w:hanging="360"/>
      </w:pPr>
    </w:lvl>
    <w:lvl w:ilvl="5" w:tplc="0809001B" w:tentative="1">
      <w:start w:val="1"/>
      <w:numFmt w:val="lowerRoman"/>
      <w:lvlText w:val="%6."/>
      <w:lvlJc w:val="right"/>
      <w:pPr>
        <w:ind w:left="3985" w:hanging="180"/>
      </w:pPr>
    </w:lvl>
    <w:lvl w:ilvl="6" w:tplc="0809000F" w:tentative="1">
      <w:start w:val="1"/>
      <w:numFmt w:val="decimal"/>
      <w:lvlText w:val="%7."/>
      <w:lvlJc w:val="left"/>
      <w:pPr>
        <w:ind w:left="4705" w:hanging="360"/>
      </w:pPr>
    </w:lvl>
    <w:lvl w:ilvl="7" w:tplc="08090019" w:tentative="1">
      <w:start w:val="1"/>
      <w:numFmt w:val="lowerLetter"/>
      <w:lvlText w:val="%8."/>
      <w:lvlJc w:val="left"/>
      <w:pPr>
        <w:ind w:left="5425" w:hanging="360"/>
      </w:pPr>
    </w:lvl>
    <w:lvl w:ilvl="8" w:tplc="0809001B" w:tentative="1">
      <w:start w:val="1"/>
      <w:numFmt w:val="lowerRoman"/>
      <w:lvlText w:val="%9."/>
      <w:lvlJc w:val="right"/>
      <w:pPr>
        <w:ind w:left="6145" w:hanging="180"/>
      </w:pPr>
    </w:lvl>
  </w:abstractNum>
  <w:num w:numId="1">
    <w:abstractNumId w:val="2"/>
  </w:num>
  <w:num w:numId="2">
    <w:abstractNumId w:val="7"/>
  </w:num>
  <w:num w:numId="3">
    <w:abstractNumId w:val="6"/>
  </w:num>
  <w:num w:numId="4">
    <w:abstractNumId w:val="1"/>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8D3EC4"/>
    <w:rsid w:val="0000302D"/>
    <w:rsid w:val="00035EC3"/>
    <w:rsid w:val="00056759"/>
    <w:rsid w:val="000B0FB8"/>
    <w:rsid w:val="00177C3F"/>
    <w:rsid w:val="00187219"/>
    <w:rsid w:val="001B1C6C"/>
    <w:rsid w:val="001B469C"/>
    <w:rsid w:val="001C4E70"/>
    <w:rsid w:val="0035309E"/>
    <w:rsid w:val="003B515C"/>
    <w:rsid w:val="00435A38"/>
    <w:rsid w:val="004805F3"/>
    <w:rsid w:val="004A5AEA"/>
    <w:rsid w:val="004D16B8"/>
    <w:rsid w:val="005221B0"/>
    <w:rsid w:val="005974B0"/>
    <w:rsid w:val="00690263"/>
    <w:rsid w:val="006C6853"/>
    <w:rsid w:val="006F64E3"/>
    <w:rsid w:val="00714344"/>
    <w:rsid w:val="00771EFE"/>
    <w:rsid w:val="007B5245"/>
    <w:rsid w:val="007F1919"/>
    <w:rsid w:val="00805F53"/>
    <w:rsid w:val="008133B3"/>
    <w:rsid w:val="008201BE"/>
    <w:rsid w:val="0082693A"/>
    <w:rsid w:val="008D3EC4"/>
    <w:rsid w:val="008E616C"/>
    <w:rsid w:val="008E7955"/>
    <w:rsid w:val="009D1E26"/>
    <w:rsid w:val="00A755EB"/>
    <w:rsid w:val="00B1388E"/>
    <w:rsid w:val="00B34FAF"/>
    <w:rsid w:val="00BB5600"/>
    <w:rsid w:val="00C7026E"/>
    <w:rsid w:val="00CA3F91"/>
    <w:rsid w:val="00D066B1"/>
    <w:rsid w:val="00E06F26"/>
    <w:rsid w:val="00E32C92"/>
    <w:rsid w:val="00E81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EC4"/>
    <w:rPr>
      <w:sz w:val="24"/>
      <w:szCs w:val="24"/>
      <w:lang w:eastAsia="zh-CN"/>
    </w:rPr>
  </w:style>
  <w:style w:type="paragraph" w:styleId="Heading2">
    <w:name w:val="heading 2"/>
    <w:basedOn w:val="Normal"/>
    <w:next w:val="Normal"/>
    <w:qFormat/>
    <w:rsid w:val="008D3EC4"/>
    <w:pPr>
      <w:keepNext/>
      <w:spacing w:before="240" w:after="60"/>
      <w:outlineLvl w:val="1"/>
    </w:pPr>
    <w:rPr>
      <w:rFonts w:eastAsia="Times New Roman" w:cs="Arial"/>
      <w:bCs/>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8D3EC4"/>
    <w:pPr>
      <w:spacing w:before="0" w:after="0"/>
    </w:pPr>
    <w:rPr>
      <w:b/>
      <w:i w:val="0"/>
      <w:iCs w:val="0"/>
    </w:rPr>
  </w:style>
  <w:style w:type="paragraph" w:customStyle="1" w:styleId="StyleHeading2NotItalic">
    <w:name w:val="Style Heading 2 + Not Italic"/>
    <w:basedOn w:val="Heading2"/>
    <w:rsid w:val="008D3EC4"/>
    <w:pPr>
      <w:spacing w:before="0" w:after="0"/>
    </w:pPr>
    <w:rPr>
      <w:b/>
      <w:bCs w:val="0"/>
      <w:i w:val="0"/>
      <w:iCs w:val="0"/>
    </w:rPr>
  </w:style>
  <w:style w:type="paragraph" w:styleId="TOC2">
    <w:name w:val="toc 2"/>
    <w:basedOn w:val="Normal"/>
    <w:next w:val="Normal"/>
    <w:autoRedefine/>
    <w:semiHidden/>
    <w:rsid w:val="008D3EC4"/>
    <w:pPr>
      <w:tabs>
        <w:tab w:val="right" w:pos="8313"/>
      </w:tabs>
      <w:spacing w:before="240"/>
      <w:ind w:left="240"/>
    </w:pPr>
    <w:rPr>
      <w:rFonts w:eastAsia="Times New Roman"/>
      <w:sz w:val="22"/>
      <w:szCs w:val="20"/>
      <w:lang w:eastAsia="en-US"/>
    </w:rPr>
  </w:style>
  <w:style w:type="paragraph" w:styleId="ListParagraph">
    <w:name w:val="List Paragraph"/>
    <w:basedOn w:val="Normal"/>
    <w:uiPriority w:val="34"/>
    <w:qFormat/>
    <w:rsid w:val="008D3EC4"/>
    <w:pPr>
      <w:ind w:left="720"/>
      <w:contextualSpacing/>
    </w:pPr>
  </w:style>
  <w:style w:type="table" w:styleId="TableGrid">
    <w:name w:val="Table Grid"/>
    <w:basedOn w:val="TableNormal"/>
    <w:rsid w:val="008D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D3EC4"/>
    <w:rPr>
      <w:color w:val="0000FF" w:themeColor="hyperlink"/>
      <w:u w:val="single"/>
    </w:rPr>
  </w:style>
  <w:style w:type="paragraph" w:styleId="FootnoteText">
    <w:name w:val="footnote text"/>
    <w:basedOn w:val="Normal"/>
    <w:link w:val="FootnoteTextChar"/>
    <w:rsid w:val="008D3EC4"/>
    <w:rPr>
      <w:sz w:val="20"/>
      <w:szCs w:val="20"/>
    </w:rPr>
  </w:style>
  <w:style w:type="character" w:customStyle="1" w:styleId="FootnoteTextChar">
    <w:name w:val="Footnote Text Char"/>
    <w:basedOn w:val="DefaultParagraphFont"/>
    <w:link w:val="FootnoteText"/>
    <w:rsid w:val="008D3EC4"/>
    <w:rPr>
      <w:lang w:eastAsia="zh-CN"/>
    </w:rPr>
  </w:style>
  <w:style w:type="character" w:styleId="FootnoteReference">
    <w:name w:val="footnote reference"/>
    <w:basedOn w:val="DefaultParagraphFont"/>
    <w:rsid w:val="008D3EC4"/>
    <w:rPr>
      <w:vertAlign w:val="superscript"/>
    </w:rPr>
  </w:style>
  <w:style w:type="paragraph" w:styleId="Header">
    <w:name w:val="header"/>
    <w:basedOn w:val="Normal"/>
    <w:link w:val="HeaderChar"/>
    <w:uiPriority w:val="99"/>
    <w:rsid w:val="008D3EC4"/>
    <w:pPr>
      <w:tabs>
        <w:tab w:val="center" w:pos="4513"/>
        <w:tab w:val="right" w:pos="9026"/>
      </w:tabs>
    </w:pPr>
  </w:style>
  <w:style w:type="character" w:customStyle="1" w:styleId="HeaderChar">
    <w:name w:val="Header Char"/>
    <w:basedOn w:val="DefaultParagraphFont"/>
    <w:link w:val="Header"/>
    <w:uiPriority w:val="99"/>
    <w:rsid w:val="008D3EC4"/>
    <w:rPr>
      <w:sz w:val="24"/>
      <w:szCs w:val="24"/>
      <w:lang w:eastAsia="zh-CN"/>
    </w:rPr>
  </w:style>
  <w:style w:type="paragraph" w:styleId="Footer">
    <w:name w:val="footer"/>
    <w:basedOn w:val="Normal"/>
    <w:link w:val="FooterChar"/>
    <w:uiPriority w:val="99"/>
    <w:rsid w:val="008D3EC4"/>
    <w:pPr>
      <w:tabs>
        <w:tab w:val="center" w:pos="4513"/>
        <w:tab w:val="right" w:pos="9026"/>
      </w:tabs>
    </w:pPr>
  </w:style>
  <w:style w:type="character" w:customStyle="1" w:styleId="FooterChar">
    <w:name w:val="Footer Char"/>
    <w:basedOn w:val="DefaultParagraphFont"/>
    <w:link w:val="Footer"/>
    <w:uiPriority w:val="99"/>
    <w:rsid w:val="008D3EC4"/>
    <w:rPr>
      <w:sz w:val="24"/>
      <w:szCs w:val="24"/>
      <w:lang w:eastAsia="zh-CN"/>
    </w:rPr>
  </w:style>
  <w:style w:type="paragraph" w:styleId="BalloonText">
    <w:name w:val="Balloon Text"/>
    <w:basedOn w:val="Normal"/>
    <w:link w:val="BalloonTextChar"/>
    <w:rsid w:val="008D3EC4"/>
    <w:rPr>
      <w:rFonts w:ascii="Tahoma" w:hAnsi="Tahoma" w:cs="Tahoma"/>
      <w:sz w:val="16"/>
      <w:szCs w:val="16"/>
    </w:rPr>
  </w:style>
  <w:style w:type="character" w:customStyle="1" w:styleId="BalloonTextChar">
    <w:name w:val="Balloon Text Char"/>
    <w:basedOn w:val="DefaultParagraphFont"/>
    <w:link w:val="BalloonText"/>
    <w:rsid w:val="008D3EC4"/>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EC4"/>
    <w:rPr>
      <w:sz w:val="24"/>
      <w:szCs w:val="24"/>
      <w:lang w:eastAsia="zh-CN"/>
    </w:rPr>
  </w:style>
  <w:style w:type="paragraph" w:styleId="Heading2">
    <w:name w:val="heading 2"/>
    <w:basedOn w:val="Normal"/>
    <w:next w:val="Normal"/>
    <w:qFormat/>
    <w:rsid w:val="008D3EC4"/>
    <w:pPr>
      <w:keepNext/>
      <w:spacing w:before="240" w:after="60"/>
      <w:outlineLvl w:val="1"/>
    </w:pPr>
    <w:rPr>
      <w:rFonts w:eastAsia="Times New Roman" w:cs="Arial"/>
      <w:bCs/>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8D3EC4"/>
    <w:pPr>
      <w:spacing w:before="0" w:after="0"/>
    </w:pPr>
    <w:rPr>
      <w:b/>
      <w:i w:val="0"/>
      <w:iCs w:val="0"/>
    </w:rPr>
  </w:style>
  <w:style w:type="paragraph" w:customStyle="1" w:styleId="StyleHeading2NotItalic">
    <w:name w:val="Style Heading 2 + Not Italic"/>
    <w:basedOn w:val="Heading2"/>
    <w:rsid w:val="008D3EC4"/>
    <w:pPr>
      <w:spacing w:before="0" w:after="0"/>
    </w:pPr>
    <w:rPr>
      <w:b/>
      <w:bCs w:val="0"/>
      <w:i w:val="0"/>
      <w:iCs w:val="0"/>
    </w:rPr>
  </w:style>
  <w:style w:type="paragraph" w:styleId="TOC2">
    <w:name w:val="toc 2"/>
    <w:basedOn w:val="Normal"/>
    <w:next w:val="Normal"/>
    <w:autoRedefine/>
    <w:semiHidden/>
    <w:rsid w:val="008D3EC4"/>
    <w:pPr>
      <w:tabs>
        <w:tab w:val="right" w:pos="8313"/>
      </w:tabs>
      <w:spacing w:before="240"/>
      <w:ind w:left="240"/>
    </w:pPr>
    <w:rPr>
      <w:rFonts w:eastAsia="Times New Roman"/>
      <w:sz w:val="22"/>
      <w:szCs w:val="20"/>
      <w:lang w:eastAsia="en-US"/>
    </w:rPr>
  </w:style>
  <w:style w:type="paragraph" w:styleId="ListParagraph">
    <w:name w:val="List Paragraph"/>
    <w:basedOn w:val="Normal"/>
    <w:uiPriority w:val="34"/>
    <w:qFormat/>
    <w:rsid w:val="008D3EC4"/>
    <w:pPr>
      <w:ind w:left="720"/>
      <w:contextualSpacing/>
    </w:pPr>
  </w:style>
  <w:style w:type="table" w:styleId="TableGrid">
    <w:name w:val="Table Grid"/>
    <w:basedOn w:val="TableNormal"/>
    <w:rsid w:val="008D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D3EC4"/>
    <w:rPr>
      <w:color w:val="0000FF" w:themeColor="hyperlink"/>
      <w:u w:val="single"/>
    </w:rPr>
  </w:style>
  <w:style w:type="paragraph" w:styleId="FootnoteText">
    <w:name w:val="footnote text"/>
    <w:basedOn w:val="Normal"/>
    <w:link w:val="FootnoteTextChar"/>
    <w:rsid w:val="008D3EC4"/>
    <w:rPr>
      <w:sz w:val="20"/>
      <w:szCs w:val="20"/>
    </w:rPr>
  </w:style>
  <w:style w:type="character" w:customStyle="1" w:styleId="FootnoteTextChar">
    <w:name w:val="Footnote Text Char"/>
    <w:basedOn w:val="DefaultParagraphFont"/>
    <w:link w:val="FootnoteText"/>
    <w:rsid w:val="008D3EC4"/>
    <w:rPr>
      <w:lang w:eastAsia="zh-CN"/>
    </w:rPr>
  </w:style>
  <w:style w:type="character" w:styleId="FootnoteReference">
    <w:name w:val="footnote reference"/>
    <w:basedOn w:val="DefaultParagraphFont"/>
    <w:rsid w:val="008D3EC4"/>
    <w:rPr>
      <w:vertAlign w:val="superscript"/>
    </w:rPr>
  </w:style>
  <w:style w:type="paragraph" w:styleId="Header">
    <w:name w:val="header"/>
    <w:basedOn w:val="Normal"/>
    <w:link w:val="HeaderChar"/>
    <w:uiPriority w:val="99"/>
    <w:rsid w:val="008D3EC4"/>
    <w:pPr>
      <w:tabs>
        <w:tab w:val="center" w:pos="4513"/>
        <w:tab w:val="right" w:pos="9026"/>
      </w:tabs>
    </w:pPr>
  </w:style>
  <w:style w:type="character" w:customStyle="1" w:styleId="HeaderChar">
    <w:name w:val="Header Char"/>
    <w:basedOn w:val="DefaultParagraphFont"/>
    <w:link w:val="Header"/>
    <w:uiPriority w:val="99"/>
    <w:rsid w:val="008D3EC4"/>
    <w:rPr>
      <w:sz w:val="24"/>
      <w:szCs w:val="24"/>
      <w:lang w:eastAsia="zh-CN"/>
    </w:rPr>
  </w:style>
  <w:style w:type="paragraph" w:styleId="Footer">
    <w:name w:val="footer"/>
    <w:basedOn w:val="Normal"/>
    <w:link w:val="FooterChar"/>
    <w:uiPriority w:val="99"/>
    <w:rsid w:val="008D3EC4"/>
    <w:pPr>
      <w:tabs>
        <w:tab w:val="center" w:pos="4513"/>
        <w:tab w:val="right" w:pos="9026"/>
      </w:tabs>
    </w:pPr>
  </w:style>
  <w:style w:type="character" w:customStyle="1" w:styleId="FooterChar">
    <w:name w:val="Footer Char"/>
    <w:basedOn w:val="DefaultParagraphFont"/>
    <w:link w:val="Footer"/>
    <w:uiPriority w:val="99"/>
    <w:rsid w:val="008D3EC4"/>
    <w:rPr>
      <w:sz w:val="24"/>
      <w:szCs w:val="24"/>
      <w:lang w:eastAsia="zh-CN"/>
    </w:rPr>
  </w:style>
  <w:style w:type="paragraph" w:styleId="BalloonText">
    <w:name w:val="Balloon Text"/>
    <w:basedOn w:val="Normal"/>
    <w:link w:val="BalloonTextChar"/>
    <w:rsid w:val="008D3EC4"/>
    <w:rPr>
      <w:rFonts w:ascii="Tahoma" w:hAnsi="Tahoma" w:cs="Tahoma"/>
      <w:sz w:val="16"/>
      <w:szCs w:val="16"/>
    </w:rPr>
  </w:style>
  <w:style w:type="character" w:customStyle="1" w:styleId="BalloonTextChar">
    <w:name w:val="Balloon Text Char"/>
    <w:basedOn w:val="DefaultParagraphFont"/>
    <w:link w:val="BalloonText"/>
    <w:rsid w:val="008D3EC4"/>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Village@yorksj.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reshexpressi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BC9A-CE0D-4828-A89A-043BB7FC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8553</Words>
  <Characters>46436</Characters>
  <Application>Microsoft Office Word</Application>
  <DocSecurity>4</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54880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a.village</dc:creator>
  <cp:lastModifiedBy>Administrator</cp:lastModifiedBy>
  <cp:revision>2</cp:revision>
  <dcterms:created xsi:type="dcterms:W3CDTF">2016-02-25T11:54:00Z</dcterms:created>
  <dcterms:modified xsi:type="dcterms:W3CDTF">2016-02-25T11:54:00Z</dcterms:modified>
</cp:coreProperties>
</file>