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E851D" w14:textId="5EBCC030" w:rsidR="00C81870" w:rsidRPr="003D5B1C" w:rsidRDefault="3EB14F90" w:rsidP="005D3300">
      <w:pPr>
        <w:pStyle w:val="Heading2"/>
        <w:rPr>
          <w:color w:val="000000" w:themeColor="text1"/>
        </w:rPr>
      </w:pPr>
      <w:r w:rsidRPr="003D5B1C">
        <w:rPr>
          <w:color w:val="000000" w:themeColor="text1"/>
        </w:rPr>
        <w:t xml:space="preserve">Extra-curricular sport: </w:t>
      </w:r>
      <w:r w:rsidR="00C81870" w:rsidRPr="003D5B1C">
        <w:rPr>
          <w:color w:val="000000" w:themeColor="text1"/>
        </w:rPr>
        <w:t xml:space="preserve">A figurational analysis of </w:t>
      </w:r>
      <w:r w:rsidR="2501382C" w:rsidRPr="003D5B1C">
        <w:rPr>
          <w:color w:val="000000" w:themeColor="text1"/>
        </w:rPr>
        <w:t xml:space="preserve">gendered </w:t>
      </w:r>
      <w:r w:rsidR="00C81870" w:rsidRPr="003D5B1C">
        <w:rPr>
          <w:color w:val="000000" w:themeColor="text1"/>
        </w:rPr>
        <w:t xml:space="preserve">activity provision, behavioural expectations, and peer group dynamics in </w:t>
      </w:r>
      <w:r w:rsidR="270A0E1C" w:rsidRPr="003D5B1C">
        <w:rPr>
          <w:color w:val="000000" w:themeColor="text1"/>
        </w:rPr>
        <w:t xml:space="preserve">one </w:t>
      </w:r>
      <w:r w:rsidR="3A3C6313" w:rsidRPr="003D5B1C">
        <w:rPr>
          <w:color w:val="000000" w:themeColor="text1"/>
        </w:rPr>
        <w:t>s</w:t>
      </w:r>
      <w:r w:rsidR="270A0E1C" w:rsidRPr="003D5B1C">
        <w:rPr>
          <w:color w:val="000000" w:themeColor="text1"/>
        </w:rPr>
        <w:t xml:space="preserve">econdary </w:t>
      </w:r>
      <w:r w:rsidR="7E4673A0" w:rsidRPr="003D5B1C">
        <w:rPr>
          <w:color w:val="000000" w:themeColor="text1"/>
        </w:rPr>
        <w:t>s</w:t>
      </w:r>
      <w:r w:rsidR="270A0E1C" w:rsidRPr="003D5B1C">
        <w:rPr>
          <w:color w:val="000000" w:themeColor="text1"/>
        </w:rPr>
        <w:t xml:space="preserve">chool </w:t>
      </w:r>
      <w:r w:rsidR="00C81870" w:rsidRPr="003D5B1C">
        <w:rPr>
          <w:color w:val="000000" w:themeColor="text1"/>
        </w:rPr>
        <w:t xml:space="preserve">in England </w:t>
      </w:r>
    </w:p>
    <w:p w14:paraId="09E6C97A" w14:textId="25B48C4D" w:rsidR="00C81870" w:rsidRPr="003D5B1C" w:rsidRDefault="00C81870" w:rsidP="005D3300">
      <w:pPr>
        <w:pStyle w:val="Heading1"/>
        <w:rPr>
          <w:color w:val="000000" w:themeColor="text1"/>
        </w:rPr>
      </w:pPr>
      <w:r w:rsidRPr="003D5B1C">
        <w:rPr>
          <w:color w:val="000000" w:themeColor="text1"/>
        </w:rPr>
        <w:t>Abstract</w:t>
      </w:r>
    </w:p>
    <w:p w14:paraId="19F59584" w14:textId="7A92F487" w:rsidR="0041771A" w:rsidRPr="003D5B1C" w:rsidRDefault="00C81870" w:rsidP="00BF2F52">
      <w:pPr>
        <w:pStyle w:val="Quote"/>
        <w:rPr>
          <w:color w:val="000000" w:themeColor="text1"/>
        </w:rPr>
      </w:pPr>
      <w:r w:rsidRPr="003D5B1C">
        <w:rPr>
          <w:color w:val="000000" w:themeColor="text1"/>
        </w:rPr>
        <w:t>This article provides a figurational analysis of extra</w:t>
      </w:r>
      <w:r w:rsidR="6E8EBEB2" w:rsidRPr="003D5B1C">
        <w:rPr>
          <w:color w:val="000000" w:themeColor="text1"/>
        </w:rPr>
        <w:t>-</w:t>
      </w:r>
      <w:r w:rsidRPr="003D5B1C">
        <w:rPr>
          <w:color w:val="000000" w:themeColor="text1"/>
        </w:rPr>
        <w:t>curricular</w:t>
      </w:r>
      <w:r w:rsidR="59BCAAC3" w:rsidRPr="003D5B1C">
        <w:rPr>
          <w:color w:val="000000" w:themeColor="text1"/>
        </w:rPr>
        <w:t xml:space="preserve"> </w:t>
      </w:r>
      <w:r w:rsidRPr="003D5B1C">
        <w:rPr>
          <w:color w:val="000000" w:themeColor="text1"/>
        </w:rPr>
        <w:t>sport within one secondary school in England</w:t>
      </w:r>
      <w:r w:rsidR="0DE52EA6" w:rsidRPr="003D5B1C">
        <w:rPr>
          <w:color w:val="000000" w:themeColor="text1"/>
        </w:rPr>
        <w:t xml:space="preserve">. </w:t>
      </w:r>
      <w:r w:rsidR="084ED38F" w:rsidRPr="003D5B1C">
        <w:rPr>
          <w:color w:val="000000" w:themeColor="text1"/>
        </w:rPr>
        <w:t>V</w:t>
      </w:r>
      <w:r w:rsidR="4AE1FFDC" w:rsidRPr="003D5B1C">
        <w:rPr>
          <w:color w:val="000000" w:themeColor="text1"/>
        </w:rPr>
        <w:t>iewing P</w:t>
      </w:r>
      <w:r w:rsidR="01B4598E" w:rsidRPr="003D5B1C">
        <w:rPr>
          <w:color w:val="000000" w:themeColor="text1"/>
        </w:rPr>
        <w:t xml:space="preserve">hysical </w:t>
      </w:r>
      <w:r w:rsidR="4AE1FFDC" w:rsidRPr="003D5B1C">
        <w:rPr>
          <w:color w:val="000000" w:themeColor="text1"/>
        </w:rPr>
        <w:t>E</w:t>
      </w:r>
      <w:r w:rsidR="08F9BCC7" w:rsidRPr="003D5B1C">
        <w:rPr>
          <w:color w:val="000000" w:themeColor="text1"/>
        </w:rPr>
        <w:t>ducation (PE)</w:t>
      </w:r>
      <w:r w:rsidR="4AE1FFDC" w:rsidRPr="003D5B1C">
        <w:rPr>
          <w:color w:val="000000" w:themeColor="text1"/>
        </w:rPr>
        <w:t xml:space="preserve"> </w:t>
      </w:r>
      <w:r w:rsidR="5348EED9" w:rsidRPr="003D5B1C">
        <w:rPr>
          <w:color w:val="000000" w:themeColor="text1"/>
        </w:rPr>
        <w:t>a</w:t>
      </w:r>
      <w:r w:rsidR="5508FDFA" w:rsidRPr="003D5B1C">
        <w:rPr>
          <w:color w:val="000000" w:themeColor="text1"/>
        </w:rPr>
        <w:t>s</w:t>
      </w:r>
      <w:r w:rsidR="5348EED9" w:rsidRPr="003D5B1C">
        <w:rPr>
          <w:color w:val="000000" w:themeColor="text1"/>
        </w:rPr>
        <w:t xml:space="preserve"> </w:t>
      </w:r>
      <w:r w:rsidR="007259EB" w:rsidRPr="003D5B1C">
        <w:rPr>
          <w:color w:val="000000" w:themeColor="text1"/>
        </w:rPr>
        <w:t xml:space="preserve">involving </w:t>
      </w:r>
      <w:r w:rsidR="5348EED9" w:rsidRPr="003D5B1C">
        <w:rPr>
          <w:color w:val="000000" w:themeColor="text1"/>
        </w:rPr>
        <w:t xml:space="preserve">gendered and age-based </w:t>
      </w:r>
      <w:r w:rsidR="67E23124" w:rsidRPr="003D5B1C">
        <w:rPr>
          <w:color w:val="000000" w:themeColor="text1"/>
        </w:rPr>
        <w:t>networks of interdependencies</w:t>
      </w:r>
      <w:r w:rsidR="5348EED9" w:rsidRPr="003D5B1C">
        <w:rPr>
          <w:color w:val="000000" w:themeColor="text1"/>
        </w:rPr>
        <w:t xml:space="preserve">, </w:t>
      </w:r>
      <w:r w:rsidR="0DE52EA6" w:rsidRPr="003D5B1C">
        <w:rPr>
          <w:color w:val="000000" w:themeColor="text1"/>
        </w:rPr>
        <w:t xml:space="preserve">we examine how extra-curricular </w:t>
      </w:r>
      <w:r w:rsidR="0E31F2E8" w:rsidRPr="003D5B1C">
        <w:rPr>
          <w:color w:val="000000" w:themeColor="text1"/>
        </w:rPr>
        <w:t xml:space="preserve">sport </w:t>
      </w:r>
      <w:r w:rsidR="0DE52EA6" w:rsidRPr="003D5B1C">
        <w:rPr>
          <w:color w:val="000000" w:themeColor="text1"/>
        </w:rPr>
        <w:t xml:space="preserve">was provided, how </w:t>
      </w:r>
      <w:r w:rsidR="5DF1983B" w:rsidRPr="003D5B1C">
        <w:rPr>
          <w:color w:val="000000" w:themeColor="text1"/>
        </w:rPr>
        <w:t xml:space="preserve">pupils’ behaviour was enabled and constrained, and </w:t>
      </w:r>
      <w:r w:rsidR="3762CC71" w:rsidRPr="003D5B1C">
        <w:rPr>
          <w:color w:val="000000" w:themeColor="text1"/>
        </w:rPr>
        <w:t>how</w:t>
      </w:r>
      <w:r w:rsidR="6CB52344" w:rsidRPr="003D5B1C">
        <w:rPr>
          <w:color w:val="000000" w:themeColor="text1"/>
        </w:rPr>
        <w:t xml:space="preserve"> teacher</w:t>
      </w:r>
      <w:r w:rsidR="10D13E54" w:rsidRPr="003D5B1C">
        <w:rPr>
          <w:color w:val="000000" w:themeColor="text1"/>
        </w:rPr>
        <w:t>-pupil</w:t>
      </w:r>
      <w:r w:rsidR="6CB52344" w:rsidRPr="003D5B1C">
        <w:rPr>
          <w:color w:val="000000" w:themeColor="text1"/>
        </w:rPr>
        <w:t xml:space="preserve"> relations became </w:t>
      </w:r>
      <w:r w:rsidR="00C966F9" w:rsidRPr="003D5B1C">
        <w:rPr>
          <w:color w:val="000000" w:themeColor="text1"/>
        </w:rPr>
        <w:t xml:space="preserve">closer and </w:t>
      </w:r>
      <w:r w:rsidR="6CB52344" w:rsidRPr="003D5B1C">
        <w:rPr>
          <w:color w:val="000000" w:themeColor="text1"/>
        </w:rPr>
        <w:t>more inf</w:t>
      </w:r>
      <w:r w:rsidR="49CB30CB" w:rsidRPr="003D5B1C">
        <w:rPr>
          <w:color w:val="000000" w:themeColor="text1"/>
        </w:rPr>
        <w:t>ormal with age.</w:t>
      </w:r>
      <w:r w:rsidR="5DF1983B" w:rsidRPr="003D5B1C">
        <w:rPr>
          <w:color w:val="000000" w:themeColor="text1"/>
        </w:rPr>
        <w:t xml:space="preserve"> </w:t>
      </w:r>
      <w:r w:rsidRPr="003D5B1C">
        <w:rPr>
          <w:color w:val="000000" w:themeColor="text1"/>
        </w:rPr>
        <w:t>Generated through participant observations, pupil focus groups and teacher interviews, ethnographic data is thematically analysed and interpreted through Elias’s (1978</w:t>
      </w:r>
      <w:r w:rsidR="351A9E47" w:rsidRPr="003D5B1C">
        <w:rPr>
          <w:color w:val="000000" w:themeColor="text1"/>
        </w:rPr>
        <w:t>)</w:t>
      </w:r>
      <w:r w:rsidRPr="003D5B1C">
        <w:rPr>
          <w:color w:val="000000" w:themeColor="text1"/>
        </w:rPr>
        <w:t xml:space="preserve"> concepts of figuration, </w:t>
      </w:r>
      <w:r w:rsidR="4EB5160C" w:rsidRPr="003D5B1C">
        <w:rPr>
          <w:color w:val="000000" w:themeColor="text1"/>
        </w:rPr>
        <w:t>power</w:t>
      </w:r>
      <w:r w:rsidRPr="003D5B1C">
        <w:rPr>
          <w:color w:val="000000" w:themeColor="text1"/>
        </w:rPr>
        <w:t xml:space="preserve"> and habitu</w:t>
      </w:r>
      <w:r w:rsidR="13E74D9A" w:rsidRPr="003D5B1C">
        <w:rPr>
          <w:color w:val="000000" w:themeColor="text1"/>
        </w:rPr>
        <w:t>s</w:t>
      </w:r>
      <w:r w:rsidRPr="003D5B1C">
        <w:rPr>
          <w:color w:val="000000" w:themeColor="text1"/>
        </w:rPr>
        <w:t xml:space="preserve">. </w:t>
      </w:r>
      <w:r w:rsidR="28425231" w:rsidRPr="003D5B1C">
        <w:rPr>
          <w:color w:val="000000" w:themeColor="text1"/>
        </w:rPr>
        <w:t xml:space="preserve">Despite </w:t>
      </w:r>
      <w:r w:rsidR="2C50CF85" w:rsidRPr="003D5B1C">
        <w:rPr>
          <w:color w:val="000000" w:themeColor="text1"/>
        </w:rPr>
        <w:t>no differences in boys</w:t>
      </w:r>
      <w:r w:rsidR="6B0BEBCA" w:rsidRPr="003D5B1C">
        <w:rPr>
          <w:color w:val="000000" w:themeColor="text1"/>
        </w:rPr>
        <w:t xml:space="preserve">’ </w:t>
      </w:r>
      <w:r w:rsidR="2C50CF85" w:rsidRPr="003D5B1C">
        <w:rPr>
          <w:color w:val="000000" w:themeColor="text1"/>
        </w:rPr>
        <w:t>and girls</w:t>
      </w:r>
      <w:r w:rsidR="59FC781B" w:rsidRPr="003D5B1C">
        <w:rPr>
          <w:color w:val="000000" w:themeColor="text1"/>
        </w:rPr>
        <w:t>’</w:t>
      </w:r>
      <w:r w:rsidR="15B7251B" w:rsidRPr="003D5B1C">
        <w:rPr>
          <w:color w:val="000000" w:themeColor="text1"/>
        </w:rPr>
        <w:t xml:space="preserve"> rates of</w:t>
      </w:r>
      <w:r w:rsidR="2C50CF85" w:rsidRPr="003D5B1C">
        <w:rPr>
          <w:color w:val="000000" w:themeColor="text1"/>
        </w:rPr>
        <w:t xml:space="preserve"> engage</w:t>
      </w:r>
      <w:r w:rsidR="5B9A2D69" w:rsidRPr="003D5B1C">
        <w:rPr>
          <w:color w:val="000000" w:themeColor="text1"/>
        </w:rPr>
        <w:t>ment</w:t>
      </w:r>
      <w:r w:rsidR="28425231" w:rsidRPr="003D5B1C">
        <w:rPr>
          <w:color w:val="000000" w:themeColor="text1"/>
        </w:rPr>
        <w:t>,</w:t>
      </w:r>
      <w:r w:rsidR="56046BDE" w:rsidRPr="003D5B1C">
        <w:rPr>
          <w:color w:val="000000" w:themeColor="text1"/>
        </w:rPr>
        <w:t xml:space="preserve"> </w:t>
      </w:r>
      <w:r w:rsidR="00DE07DA" w:rsidRPr="003D5B1C">
        <w:rPr>
          <w:color w:val="000000" w:themeColor="text1"/>
        </w:rPr>
        <w:t xml:space="preserve">the provision </w:t>
      </w:r>
      <w:r w:rsidR="003834B4" w:rsidRPr="003D5B1C">
        <w:rPr>
          <w:color w:val="000000" w:themeColor="text1"/>
        </w:rPr>
        <w:t>of</w:t>
      </w:r>
      <w:r w:rsidR="3C944FC8" w:rsidRPr="003D5B1C">
        <w:rPr>
          <w:color w:val="000000" w:themeColor="text1"/>
        </w:rPr>
        <w:t xml:space="preserve"> extra-curricular sport </w:t>
      </w:r>
      <w:r w:rsidR="35B6327E" w:rsidRPr="003D5B1C">
        <w:rPr>
          <w:color w:val="000000" w:themeColor="text1"/>
        </w:rPr>
        <w:t xml:space="preserve">reflected </w:t>
      </w:r>
      <w:r w:rsidR="459D640F" w:rsidRPr="003D5B1C">
        <w:rPr>
          <w:color w:val="000000" w:themeColor="text1"/>
        </w:rPr>
        <w:t>PE’s long-standing traditions concerning</w:t>
      </w:r>
      <w:r w:rsidR="35B6327E" w:rsidRPr="003D5B1C">
        <w:rPr>
          <w:color w:val="000000" w:themeColor="text1"/>
        </w:rPr>
        <w:t xml:space="preserve"> gender appropriate</w:t>
      </w:r>
      <w:r w:rsidR="10634F1F" w:rsidRPr="003D5B1C">
        <w:rPr>
          <w:color w:val="000000" w:themeColor="text1"/>
        </w:rPr>
        <w:t>ness</w:t>
      </w:r>
      <w:r w:rsidR="35B6327E" w:rsidRPr="003D5B1C">
        <w:rPr>
          <w:color w:val="000000" w:themeColor="text1"/>
        </w:rPr>
        <w:t xml:space="preserve">. </w:t>
      </w:r>
      <w:r w:rsidR="2CEEDBD6" w:rsidRPr="003D5B1C">
        <w:rPr>
          <w:color w:val="000000" w:themeColor="text1"/>
        </w:rPr>
        <w:t xml:space="preserve">Whilst </w:t>
      </w:r>
      <w:r w:rsidR="41BAC11E" w:rsidRPr="003D5B1C">
        <w:rPr>
          <w:color w:val="000000" w:themeColor="text1"/>
        </w:rPr>
        <w:t xml:space="preserve">attendance </w:t>
      </w:r>
      <w:r w:rsidR="2CEEDBD6" w:rsidRPr="003D5B1C">
        <w:rPr>
          <w:color w:val="000000" w:themeColor="text1"/>
        </w:rPr>
        <w:t xml:space="preserve">in lunchtime </w:t>
      </w:r>
      <w:r w:rsidR="618AF241" w:rsidRPr="003D5B1C">
        <w:rPr>
          <w:color w:val="000000" w:themeColor="text1"/>
        </w:rPr>
        <w:t xml:space="preserve">sport </w:t>
      </w:r>
      <w:r w:rsidR="2CEEDBD6" w:rsidRPr="003D5B1C">
        <w:rPr>
          <w:color w:val="000000" w:themeColor="text1"/>
        </w:rPr>
        <w:t xml:space="preserve">clubs and afterschool </w:t>
      </w:r>
      <w:r w:rsidR="71A1CB69" w:rsidRPr="003D5B1C">
        <w:rPr>
          <w:color w:val="000000" w:themeColor="text1"/>
        </w:rPr>
        <w:t xml:space="preserve">sport </w:t>
      </w:r>
      <w:r w:rsidR="2CEEDBD6" w:rsidRPr="003D5B1C">
        <w:rPr>
          <w:color w:val="000000" w:themeColor="text1"/>
        </w:rPr>
        <w:t xml:space="preserve">practices </w:t>
      </w:r>
      <w:r w:rsidR="09771D2C" w:rsidRPr="003D5B1C">
        <w:rPr>
          <w:color w:val="000000" w:themeColor="text1"/>
        </w:rPr>
        <w:t xml:space="preserve">reduced </w:t>
      </w:r>
      <w:r w:rsidR="2CEEDBD6" w:rsidRPr="003D5B1C">
        <w:rPr>
          <w:color w:val="000000" w:themeColor="text1"/>
        </w:rPr>
        <w:t xml:space="preserve">with age, opportunities </w:t>
      </w:r>
      <w:r w:rsidR="5A1B69AF" w:rsidRPr="003D5B1C">
        <w:rPr>
          <w:color w:val="000000" w:themeColor="text1"/>
        </w:rPr>
        <w:t xml:space="preserve">for </w:t>
      </w:r>
      <w:r w:rsidR="2CEEDBD6" w:rsidRPr="003D5B1C">
        <w:rPr>
          <w:color w:val="000000" w:themeColor="text1"/>
        </w:rPr>
        <w:t xml:space="preserve">and engagement in </w:t>
      </w:r>
      <w:r w:rsidR="30EFD174" w:rsidRPr="003D5B1C">
        <w:rPr>
          <w:color w:val="000000" w:themeColor="text1"/>
        </w:rPr>
        <w:t>inter-school</w:t>
      </w:r>
      <w:r w:rsidR="2CEEDBD6" w:rsidRPr="003D5B1C">
        <w:rPr>
          <w:color w:val="000000" w:themeColor="text1"/>
        </w:rPr>
        <w:t xml:space="preserve"> </w:t>
      </w:r>
      <w:r w:rsidR="30AB011A" w:rsidRPr="003D5B1C">
        <w:rPr>
          <w:color w:val="000000" w:themeColor="text1"/>
        </w:rPr>
        <w:t xml:space="preserve">sport fixtures became more </w:t>
      </w:r>
      <w:r w:rsidR="15D05F9F" w:rsidRPr="003D5B1C">
        <w:rPr>
          <w:color w:val="000000" w:themeColor="text1"/>
        </w:rPr>
        <w:t>frequent</w:t>
      </w:r>
      <w:r w:rsidR="30AB011A" w:rsidRPr="003D5B1C">
        <w:rPr>
          <w:color w:val="000000" w:themeColor="text1"/>
        </w:rPr>
        <w:t xml:space="preserve"> with age. </w:t>
      </w:r>
      <w:r w:rsidR="00167257" w:rsidRPr="003D5B1C">
        <w:rPr>
          <w:color w:val="000000" w:themeColor="text1"/>
        </w:rPr>
        <w:t>Particularly evident within minibus journeys, s</w:t>
      </w:r>
      <w:r w:rsidR="00CD248C" w:rsidRPr="003D5B1C">
        <w:rPr>
          <w:color w:val="000000" w:themeColor="text1"/>
        </w:rPr>
        <w:t xml:space="preserve">uch opportunities heightened pupils’ expressions of </w:t>
      </w:r>
      <w:r w:rsidR="00E20EC2" w:rsidRPr="003D5B1C">
        <w:rPr>
          <w:color w:val="000000" w:themeColor="text1"/>
        </w:rPr>
        <w:t xml:space="preserve">their </w:t>
      </w:r>
      <w:r w:rsidR="00CD248C" w:rsidRPr="003D5B1C">
        <w:rPr>
          <w:color w:val="000000" w:themeColor="text1"/>
        </w:rPr>
        <w:t xml:space="preserve">sporting and gendered habitus, and degrees of informality within </w:t>
      </w:r>
      <w:r w:rsidR="6BB84BEF" w:rsidRPr="003D5B1C">
        <w:rPr>
          <w:color w:val="000000" w:themeColor="text1"/>
        </w:rPr>
        <w:t>teacher-pupil relations</w:t>
      </w:r>
      <w:r w:rsidR="11993FAD" w:rsidRPr="003D5B1C">
        <w:rPr>
          <w:color w:val="000000" w:themeColor="text1"/>
        </w:rPr>
        <w:t>.</w:t>
      </w:r>
      <w:r w:rsidR="5B6D8980" w:rsidRPr="003D5B1C">
        <w:rPr>
          <w:color w:val="000000" w:themeColor="text1"/>
        </w:rPr>
        <w:t xml:space="preserve"> </w:t>
      </w:r>
      <w:r w:rsidR="79C8B24D" w:rsidRPr="003D5B1C">
        <w:rPr>
          <w:color w:val="000000" w:themeColor="text1"/>
        </w:rPr>
        <w:t>S</w:t>
      </w:r>
      <w:r w:rsidR="11993FAD" w:rsidRPr="003D5B1C">
        <w:rPr>
          <w:color w:val="000000" w:themeColor="text1"/>
        </w:rPr>
        <w:t xml:space="preserve">uch relations </w:t>
      </w:r>
      <w:r w:rsidR="3480B3BC" w:rsidRPr="003D5B1C">
        <w:rPr>
          <w:color w:val="000000" w:themeColor="text1"/>
        </w:rPr>
        <w:t xml:space="preserve">were </w:t>
      </w:r>
      <w:r w:rsidR="00476AA3" w:rsidRPr="003D5B1C">
        <w:rPr>
          <w:color w:val="000000" w:themeColor="text1"/>
        </w:rPr>
        <w:t xml:space="preserve">partly </w:t>
      </w:r>
      <w:r w:rsidR="3480B3BC" w:rsidRPr="003D5B1C">
        <w:rPr>
          <w:color w:val="000000" w:themeColor="text1"/>
        </w:rPr>
        <w:t xml:space="preserve">enabled by </w:t>
      </w:r>
      <w:r w:rsidR="00CC2A63" w:rsidRPr="003D5B1C">
        <w:rPr>
          <w:color w:val="000000" w:themeColor="text1"/>
        </w:rPr>
        <w:t xml:space="preserve">the temporary removal of </w:t>
      </w:r>
      <w:r w:rsidR="00476AA3" w:rsidRPr="003D5B1C">
        <w:rPr>
          <w:color w:val="000000" w:themeColor="text1"/>
        </w:rPr>
        <w:t xml:space="preserve">constraining </w:t>
      </w:r>
      <w:r w:rsidR="41DAC08E" w:rsidRPr="003D5B1C">
        <w:rPr>
          <w:color w:val="000000" w:themeColor="text1"/>
        </w:rPr>
        <w:t>PE policy</w:t>
      </w:r>
      <w:r w:rsidR="00AE4FA3" w:rsidRPr="003D5B1C">
        <w:rPr>
          <w:color w:val="000000" w:themeColor="text1"/>
        </w:rPr>
        <w:t xml:space="preserve"> and</w:t>
      </w:r>
      <w:r w:rsidR="1B1BCC25" w:rsidRPr="003D5B1C">
        <w:rPr>
          <w:color w:val="000000" w:themeColor="text1"/>
        </w:rPr>
        <w:t xml:space="preserve"> </w:t>
      </w:r>
      <w:r w:rsidR="00CC2A63" w:rsidRPr="003D5B1C">
        <w:rPr>
          <w:color w:val="000000" w:themeColor="text1"/>
        </w:rPr>
        <w:t>t</w:t>
      </w:r>
      <w:r w:rsidR="00093579" w:rsidRPr="003D5B1C">
        <w:rPr>
          <w:color w:val="000000" w:themeColor="text1"/>
        </w:rPr>
        <w:t>eacher</w:t>
      </w:r>
      <w:r w:rsidR="00E20EC2" w:rsidRPr="003D5B1C">
        <w:rPr>
          <w:color w:val="000000" w:themeColor="text1"/>
        </w:rPr>
        <w:t>s</w:t>
      </w:r>
      <w:r w:rsidR="00516008" w:rsidRPr="003D5B1C">
        <w:rPr>
          <w:color w:val="000000" w:themeColor="text1"/>
        </w:rPr>
        <w:t>’</w:t>
      </w:r>
      <w:r w:rsidR="00CC2A63" w:rsidRPr="003D5B1C">
        <w:rPr>
          <w:color w:val="000000" w:themeColor="text1"/>
        </w:rPr>
        <w:t xml:space="preserve"> </w:t>
      </w:r>
      <w:r w:rsidR="00093579" w:rsidRPr="003D5B1C">
        <w:rPr>
          <w:color w:val="000000" w:themeColor="text1"/>
        </w:rPr>
        <w:t xml:space="preserve">coaching </w:t>
      </w:r>
      <w:r w:rsidR="1B1BCC25" w:rsidRPr="003D5B1C">
        <w:rPr>
          <w:color w:val="000000" w:themeColor="text1"/>
        </w:rPr>
        <w:t>pedagog</w:t>
      </w:r>
      <w:r w:rsidR="00093579" w:rsidRPr="003D5B1C">
        <w:rPr>
          <w:color w:val="000000" w:themeColor="text1"/>
        </w:rPr>
        <w:t>y</w:t>
      </w:r>
      <w:r w:rsidR="434CFC88" w:rsidRPr="003D5B1C">
        <w:rPr>
          <w:color w:val="000000" w:themeColor="text1"/>
        </w:rPr>
        <w:t xml:space="preserve">. However, one </w:t>
      </w:r>
      <w:r w:rsidR="00500D09" w:rsidRPr="003D5B1C">
        <w:rPr>
          <w:color w:val="000000" w:themeColor="text1"/>
        </w:rPr>
        <w:t>uni</w:t>
      </w:r>
      <w:r w:rsidR="006921F0" w:rsidRPr="003D5B1C">
        <w:rPr>
          <w:color w:val="000000" w:themeColor="text1"/>
        </w:rPr>
        <w:t xml:space="preserve">ntended consequence </w:t>
      </w:r>
      <w:r w:rsidR="434CFC88" w:rsidRPr="003D5B1C">
        <w:rPr>
          <w:color w:val="000000" w:themeColor="text1"/>
        </w:rPr>
        <w:t xml:space="preserve">of </w:t>
      </w:r>
      <w:r w:rsidR="007B6F0F" w:rsidRPr="003D5B1C">
        <w:rPr>
          <w:color w:val="000000" w:themeColor="text1"/>
        </w:rPr>
        <w:t xml:space="preserve">more informal </w:t>
      </w:r>
      <w:r w:rsidR="70207611" w:rsidRPr="003D5B1C">
        <w:rPr>
          <w:color w:val="000000" w:themeColor="text1"/>
        </w:rPr>
        <w:t>teacher-pupil relations w</w:t>
      </w:r>
      <w:r w:rsidR="4133290A" w:rsidRPr="003D5B1C">
        <w:rPr>
          <w:color w:val="000000" w:themeColor="text1"/>
        </w:rPr>
        <w:t>as</w:t>
      </w:r>
      <w:r w:rsidR="007B6F0F" w:rsidRPr="003D5B1C">
        <w:rPr>
          <w:color w:val="000000" w:themeColor="text1"/>
        </w:rPr>
        <w:t xml:space="preserve"> some pupils’ perceptions of</w:t>
      </w:r>
      <w:r w:rsidR="62791D3E" w:rsidRPr="003D5B1C">
        <w:rPr>
          <w:color w:val="000000" w:themeColor="text1"/>
        </w:rPr>
        <w:t xml:space="preserve"> teacher favouritism</w:t>
      </w:r>
      <w:r w:rsidR="3EE8AF33" w:rsidRPr="003D5B1C">
        <w:rPr>
          <w:color w:val="000000" w:themeColor="text1"/>
        </w:rPr>
        <w:t xml:space="preserve">, </w:t>
      </w:r>
      <w:r w:rsidR="19D79814" w:rsidRPr="003D5B1C">
        <w:rPr>
          <w:color w:val="000000" w:themeColor="text1"/>
        </w:rPr>
        <w:t>heighten</w:t>
      </w:r>
      <w:r w:rsidR="4926A7E1" w:rsidRPr="003D5B1C">
        <w:rPr>
          <w:color w:val="000000" w:themeColor="text1"/>
        </w:rPr>
        <w:t>ing</w:t>
      </w:r>
      <w:r w:rsidR="19D79814" w:rsidRPr="003D5B1C">
        <w:rPr>
          <w:color w:val="000000" w:themeColor="text1"/>
        </w:rPr>
        <w:t xml:space="preserve"> power imbalances between sporty and less sporty pupils</w:t>
      </w:r>
      <w:r w:rsidR="62791D3E" w:rsidRPr="003D5B1C">
        <w:rPr>
          <w:color w:val="000000" w:themeColor="text1"/>
        </w:rPr>
        <w:t>.</w:t>
      </w:r>
      <w:r w:rsidR="0060323B" w:rsidRPr="003D5B1C">
        <w:rPr>
          <w:color w:val="000000" w:themeColor="text1"/>
        </w:rPr>
        <w:t xml:space="preserve"> </w:t>
      </w:r>
      <w:r w:rsidR="0041771A" w:rsidRPr="003D5B1C">
        <w:rPr>
          <w:color w:val="000000" w:themeColor="text1"/>
        </w:rPr>
        <w:t xml:space="preserve">As such, </w:t>
      </w:r>
      <w:r w:rsidR="007122BD" w:rsidRPr="003D5B1C">
        <w:rPr>
          <w:color w:val="000000" w:themeColor="text1"/>
        </w:rPr>
        <w:t xml:space="preserve">we recommend </w:t>
      </w:r>
      <w:r w:rsidR="004B5198" w:rsidRPr="003D5B1C">
        <w:rPr>
          <w:color w:val="000000" w:themeColor="text1"/>
        </w:rPr>
        <w:t xml:space="preserve">that </w:t>
      </w:r>
      <w:r w:rsidR="007122BD" w:rsidRPr="003D5B1C">
        <w:rPr>
          <w:color w:val="000000" w:themeColor="text1"/>
        </w:rPr>
        <w:t xml:space="preserve">the Department for Education’s </w:t>
      </w:r>
      <w:r w:rsidR="004B5198" w:rsidRPr="003D5B1C">
        <w:rPr>
          <w:color w:val="000000" w:themeColor="text1"/>
        </w:rPr>
        <w:t xml:space="preserve">(2024) </w:t>
      </w:r>
      <w:r w:rsidR="007122BD" w:rsidRPr="003D5B1C">
        <w:rPr>
          <w:color w:val="000000" w:themeColor="text1"/>
        </w:rPr>
        <w:t>vision of extra-curricular</w:t>
      </w:r>
      <w:r w:rsidR="004B5198" w:rsidRPr="003D5B1C">
        <w:rPr>
          <w:color w:val="000000" w:themeColor="text1"/>
        </w:rPr>
        <w:t xml:space="preserve"> sport being </w:t>
      </w:r>
      <w:r w:rsidR="0041771A" w:rsidRPr="003D5B1C">
        <w:rPr>
          <w:rFonts w:eastAsia="Times New Roman"/>
          <w:color w:val="000000" w:themeColor="text1"/>
        </w:rPr>
        <w:t>tailored towards a culture of participation</w:t>
      </w:r>
      <w:r w:rsidR="00BF2F52" w:rsidRPr="003D5B1C">
        <w:rPr>
          <w:rFonts w:eastAsia="Times New Roman"/>
          <w:color w:val="000000" w:themeColor="text1"/>
        </w:rPr>
        <w:t xml:space="preserve">, </w:t>
      </w:r>
      <w:r w:rsidR="00C82D57" w:rsidRPr="003D5B1C">
        <w:rPr>
          <w:rFonts w:eastAsia="Times New Roman"/>
          <w:color w:val="000000" w:themeColor="text1"/>
        </w:rPr>
        <w:t xml:space="preserve">targeting </w:t>
      </w:r>
      <w:proofErr w:type="gramStart"/>
      <w:r w:rsidR="001E4D39" w:rsidRPr="003D5B1C">
        <w:rPr>
          <w:rFonts w:eastAsia="Times New Roman"/>
          <w:color w:val="000000" w:themeColor="text1"/>
        </w:rPr>
        <w:t>less</w:t>
      </w:r>
      <w:proofErr w:type="gramEnd"/>
      <w:r w:rsidR="001E4D39" w:rsidRPr="003D5B1C">
        <w:rPr>
          <w:rFonts w:eastAsia="Times New Roman"/>
          <w:color w:val="000000" w:themeColor="text1"/>
        </w:rPr>
        <w:t xml:space="preserve"> </w:t>
      </w:r>
      <w:r w:rsidR="0041771A" w:rsidRPr="003D5B1C">
        <w:rPr>
          <w:rFonts w:eastAsia="Times New Roman"/>
          <w:color w:val="000000" w:themeColor="text1"/>
        </w:rPr>
        <w:t xml:space="preserve">active </w:t>
      </w:r>
      <w:r w:rsidR="001E4D39" w:rsidRPr="003D5B1C">
        <w:rPr>
          <w:rFonts w:eastAsia="Times New Roman"/>
          <w:color w:val="000000" w:themeColor="text1"/>
        </w:rPr>
        <w:t>pupils</w:t>
      </w:r>
      <w:r w:rsidR="006417E0" w:rsidRPr="003D5B1C">
        <w:rPr>
          <w:rFonts w:eastAsia="Times New Roman"/>
          <w:color w:val="000000" w:themeColor="text1"/>
        </w:rPr>
        <w:t>,</w:t>
      </w:r>
      <w:r w:rsidR="001E4D39" w:rsidRPr="003D5B1C">
        <w:rPr>
          <w:rFonts w:eastAsia="Times New Roman"/>
          <w:color w:val="000000" w:themeColor="text1"/>
        </w:rPr>
        <w:t xml:space="preserve"> is a</w:t>
      </w:r>
      <w:r w:rsidR="000F7D1A" w:rsidRPr="003D5B1C">
        <w:rPr>
          <w:rFonts w:eastAsia="Times New Roman"/>
          <w:color w:val="000000" w:themeColor="text1"/>
        </w:rPr>
        <w:t xml:space="preserve">t the forefront of </w:t>
      </w:r>
      <w:r w:rsidR="003762EB" w:rsidRPr="003D5B1C">
        <w:rPr>
          <w:rFonts w:eastAsia="Times New Roman"/>
          <w:color w:val="000000" w:themeColor="text1"/>
        </w:rPr>
        <w:t xml:space="preserve">PE teachers’ planning and delivery of extra-curricular sport. </w:t>
      </w:r>
    </w:p>
    <w:p w14:paraId="257AB397" w14:textId="6E34572A" w:rsidR="00A66132" w:rsidRPr="003D5B1C" w:rsidRDefault="00C81870" w:rsidP="005D3300">
      <w:pPr>
        <w:pStyle w:val="Heading1"/>
        <w:rPr>
          <w:color w:val="000000" w:themeColor="text1"/>
        </w:rPr>
      </w:pPr>
      <w:r w:rsidRPr="003D5B1C">
        <w:rPr>
          <w:color w:val="000000" w:themeColor="text1"/>
        </w:rPr>
        <w:t xml:space="preserve">Keywords: </w:t>
      </w:r>
      <w:r w:rsidRPr="003D5B1C">
        <w:rPr>
          <w:b w:val="0"/>
          <w:bCs w:val="0"/>
          <w:color w:val="000000" w:themeColor="text1"/>
        </w:rPr>
        <w:t>Extra</w:t>
      </w:r>
      <w:r w:rsidR="00614F21" w:rsidRPr="003D5B1C">
        <w:rPr>
          <w:b w:val="0"/>
          <w:bCs w:val="0"/>
          <w:color w:val="000000" w:themeColor="text1"/>
        </w:rPr>
        <w:t>-</w:t>
      </w:r>
      <w:r w:rsidRPr="003D5B1C">
        <w:rPr>
          <w:b w:val="0"/>
          <w:bCs w:val="0"/>
          <w:color w:val="000000" w:themeColor="text1"/>
        </w:rPr>
        <w:t>curricular</w:t>
      </w:r>
      <w:r w:rsidR="6D04AE4E" w:rsidRPr="003D5B1C">
        <w:rPr>
          <w:b w:val="0"/>
          <w:bCs w:val="0"/>
          <w:color w:val="000000" w:themeColor="text1"/>
        </w:rPr>
        <w:t xml:space="preserve"> sport,</w:t>
      </w:r>
      <w:r w:rsidRPr="003D5B1C">
        <w:rPr>
          <w:b w:val="0"/>
          <w:bCs w:val="0"/>
          <w:color w:val="000000" w:themeColor="text1"/>
        </w:rPr>
        <w:t xml:space="preserve"> </w:t>
      </w:r>
      <w:r w:rsidR="7FC51537" w:rsidRPr="003D5B1C">
        <w:rPr>
          <w:b w:val="0"/>
          <w:bCs w:val="0"/>
          <w:color w:val="000000" w:themeColor="text1"/>
        </w:rPr>
        <w:t xml:space="preserve">Physical Education, </w:t>
      </w:r>
      <w:r w:rsidR="533D831F" w:rsidRPr="003D5B1C">
        <w:rPr>
          <w:b w:val="0"/>
          <w:bCs w:val="0"/>
          <w:color w:val="000000" w:themeColor="text1"/>
        </w:rPr>
        <w:t xml:space="preserve">policy, </w:t>
      </w:r>
      <w:r w:rsidR="7FC51537" w:rsidRPr="003D5B1C">
        <w:rPr>
          <w:b w:val="0"/>
          <w:bCs w:val="0"/>
          <w:color w:val="000000" w:themeColor="text1"/>
        </w:rPr>
        <w:t xml:space="preserve">gender, </w:t>
      </w:r>
      <w:r w:rsidRPr="003D5B1C">
        <w:rPr>
          <w:b w:val="0"/>
          <w:bCs w:val="0"/>
          <w:color w:val="000000" w:themeColor="text1"/>
        </w:rPr>
        <w:t>figurational sociology</w:t>
      </w:r>
      <w:r w:rsidRPr="003D5B1C">
        <w:rPr>
          <w:color w:val="000000" w:themeColor="text1"/>
        </w:rPr>
        <w:t xml:space="preserve"> </w:t>
      </w:r>
    </w:p>
    <w:p w14:paraId="5C57812D" w14:textId="115CF889" w:rsidR="00C81870" w:rsidRPr="003D5B1C" w:rsidRDefault="00C81870" w:rsidP="005D3300">
      <w:pPr>
        <w:pStyle w:val="Heading1"/>
        <w:rPr>
          <w:color w:val="000000" w:themeColor="text1"/>
        </w:rPr>
      </w:pPr>
      <w:r w:rsidRPr="003D5B1C">
        <w:rPr>
          <w:color w:val="000000" w:themeColor="text1"/>
        </w:rPr>
        <w:t xml:space="preserve">Introduction </w:t>
      </w:r>
    </w:p>
    <w:p w14:paraId="424C8280" w14:textId="2650AF28" w:rsidR="000878E2" w:rsidRPr="003D5B1C" w:rsidRDefault="000878E2" w:rsidP="2C177D15">
      <w:pPr>
        <w:rPr>
          <w:color w:val="000000" w:themeColor="text1"/>
        </w:rPr>
      </w:pPr>
      <w:r w:rsidRPr="003D5B1C">
        <w:rPr>
          <w:color w:val="000000" w:themeColor="text1"/>
        </w:rPr>
        <w:t xml:space="preserve">For decades, schools in </w:t>
      </w:r>
      <w:r w:rsidR="4E1FE007" w:rsidRPr="003D5B1C">
        <w:rPr>
          <w:color w:val="000000" w:themeColor="text1"/>
        </w:rPr>
        <w:t xml:space="preserve">England </w:t>
      </w:r>
      <w:r w:rsidRPr="003D5B1C">
        <w:rPr>
          <w:color w:val="000000" w:themeColor="text1"/>
        </w:rPr>
        <w:t xml:space="preserve">have provided extra-curricular </w:t>
      </w:r>
      <w:r w:rsidR="053BD3A2" w:rsidRPr="003D5B1C">
        <w:rPr>
          <w:color w:val="000000" w:themeColor="text1"/>
        </w:rPr>
        <w:t>sport</w:t>
      </w:r>
      <w:r w:rsidRPr="003D5B1C">
        <w:rPr>
          <w:color w:val="000000" w:themeColor="text1"/>
        </w:rPr>
        <w:t xml:space="preserve"> to supplement </w:t>
      </w:r>
      <w:r w:rsidR="0C3C56B7" w:rsidRPr="003D5B1C">
        <w:rPr>
          <w:color w:val="000000" w:themeColor="text1"/>
        </w:rPr>
        <w:t xml:space="preserve">compulsory core </w:t>
      </w:r>
      <w:r w:rsidR="30AE946B" w:rsidRPr="003D5B1C">
        <w:rPr>
          <w:color w:val="000000" w:themeColor="text1"/>
        </w:rPr>
        <w:t>Physical Education (PE)</w:t>
      </w:r>
      <w:r w:rsidRPr="003D5B1C">
        <w:rPr>
          <w:color w:val="000000" w:themeColor="text1"/>
        </w:rPr>
        <w:t xml:space="preserve">. </w:t>
      </w:r>
      <w:r w:rsidR="4A40F674" w:rsidRPr="003D5B1C">
        <w:rPr>
          <w:color w:val="000000" w:themeColor="text1"/>
        </w:rPr>
        <w:t>Op</w:t>
      </w:r>
      <w:r w:rsidR="7B0ACE7F" w:rsidRPr="003D5B1C">
        <w:rPr>
          <w:color w:val="000000" w:themeColor="text1"/>
        </w:rPr>
        <w:t>tional e</w:t>
      </w:r>
      <w:r w:rsidR="63C729F9" w:rsidRPr="003D5B1C">
        <w:rPr>
          <w:color w:val="000000" w:themeColor="text1"/>
        </w:rPr>
        <w:t>xtra-curricula</w:t>
      </w:r>
      <w:r w:rsidR="67CBC2FC" w:rsidRPr="003D5B1C">
        <w:rPr>
          <w:color w:val="000000" w:themeColor="text1"/>
        </w:rPr>
        <w:t>r</w:t>
      </w:r>
      <w:r w:rsidR="63C729F9" w:rsidRPr="003D5B1C">
        <w:rPr>
          <w:color w:val="000000" w:themeColor="text1"/>
        </w:rPr>
        <w:t xml:space="preserve"> sport </w:t>
      </w:r>
      <w:r w:rsidR="7BDE5B76" w:rsidRPr="003D5B1C">
        <w:rPr>
          <w:color w:val="000000" w:themeColor="text1"/>
        </w:rPr>
        <w:t xml:space="preserve">usually </w:t>
      </w:r>
      <w:r w:rsidR="63C729F9" w:rsidRPr="003D5B1C">
        <w:rPr>
          <w:color w:val="000000" w:themeColor="text1"/>
        </w:rPr>
        <w:t xml:space="preserve">takes place </w:t>
      </w:r>
      <w:r w:rsidR="68ED4EAC" w:rsidRPr="003D5B1C">
        <w:rPr>
          <w:color w:val="000000" w:themeColor="text1"/>
        </w:rPr>
        <w:t>during lunchtimes and after</w:t>
      </w:r>
      <w:r w:rsidR="08078C83" w:rsidRPr="003D5B1C">
        <w:rPr>
          <w:color w:val="000000" w:themeColor="text1"/>
        </w:rPr>
        <w:t xml:space="preserve"> </w:t>
      </w:r>
      <w:r w:rsidR="68ED4EAC" w:rsidRPr="003D5B1C">
        <w:rPr>
          <w:color w:val="000000" w:themeColor="text1"/>
        </w:rPr>
        <w:t>school</w:t>
      </w:r>
      <w:r w:rsidR="15AB142E" w:rsidRPr="003D5B1C">
        <w:rPr>
          <w:color w:val="000000" w:themeColor="text1"/>
        </w:rPr>
        <w:t xml:space="preserve"> (Department for Education, 2023)</w:t>
      </w:r>
      <w:r w:rsidR="68ED4EAC" w:rsidRPr="003D5B1C">
        <w:rPr>
          <w:color w:val="000000" w:themeColor="text1"/>
        </w:rPr>
        <w:t>.</w:t>
      </w:r>
      <w:r w:rsidR="541080D7" w:rsidRPr="003D5B1C">
        <w:rPr>
          <w:color w:val="000000" w:themeColor="text1"/>
        </w:rPr>
        <w:t xml:space="preserve"> </w:t>
      </w:r>
      <w:r w:rsidR="32E7E0A8" w:rsidRPr="003D5B1C">
        <w:rPr>
          <w:color w:val="000000" w:themeColor="text1"/>
        </w:rPr>
        <w:t>T</w:t>
      </w:r>
      <w:r w:rsidRPr="003D5B1C">
        <w:rPr>
          <w:color w:val="000000" w:themeColor="text1"/>
        </w:rPr>
        <w:t>he Department for Education</w:t>
      </w:r>
      <w:r w:rsidR="00E121DD" w:rsidRPr="003D5B1C">
        <w:rPr>
          <w:color w:val="000000" w:themeColor="text1"/>
        </w:rPr>
        <w:t xml:space="preserve"> (2023</w:t>
      </w:r>
      <w:r w:rsidR="4266DDA0" w:rsidRPr="003D5B1C">
        <w:rPr>
          <w:color w:val="000000" w:themeColor="text1"/>
        </w:rPr>
        <w:t xml:space="preserve">: </w:t>
      </w:r>
      <w:r w:rsidR="00E121DD" w:rsidRPr="003D5B1C">
        <w:rPr>
          <w:color w:val="000000" w:themeColor="text1"/>
        </w:rPr>
        <w:t>13)</w:t>
      </w:r>
      <w:r w:rsidRPr="003D5B1C">
        <w:rPr>
          <w:color w:val="000000" w:themeColor="text1"/>
        </w:rPr>
        <w:t xml:space="preserve"> </w:t>
      </w:r>
      <w:r w:rsidR="5766B02E" w:rsidRPr="003D5B1C">
        <w:rPr>
          <w:color w:val="000000" w:themeColor="text1"/>
        </w:rPr>
        <w:t>detail</w:t>
      </w:r>
      <w:r w:rsidRPr="003D5B1C">
        <w:rPr>
          <w:color w:val="000000" w:themeColor="text1"/>
        </w:rPr>
        <w:t xml:space="preserve"> that </w:t>
      </w:r>
      <w:r w:rsidRPr="003D5B1C">
        <w:rPr>
          <w:i/>
          <w:iCs/>
          <w:color w:val="000000" w:themeColor="text1"/>
        </w:rPr>
        <w:t>all</w:t>
      </w:r>
      <w:r w:rsidRPr="003D5B1C">
        <w:rPr>
          <w:color w:val="000000" w:themeColor="text1"/>
        </w:rPr>
        <w:t xml:space="preserve"> pupils should have the opportunity to participate in </w:t>
      </w:r>
      <w:r w:rsidR="36A32FDE" w:rsidRPr="003D5B1C">
        <w:rPr>
          <w:color w:val="000000" w:themeColor="text1"/>
        </w:rPr>
        <w:t xml:space="preserve">some form of </w:t>
      </w:r>
      <w:r w:rsidRPr="003D5B1C">
        <w:rPr>
          <w:color w:val="000000" w:themeColor="text1"/>
        </w:rPr>
        <w:t xml:space="preserve">extra-curricular sport, </w:t>
      </w:r>
      <w:r w:rsidR="71473AEB" w:rsidRPr="003D5B1C">
        <w:rPr>
          <w:color w:val="000000" w:themeColor="text1"/>
        </w:rPr>
        <w:t>emphasising how</w:t>
      </w:r>
      <w:r w:rsidRPr="003D5B1C">
        <w:rPr>
          <w:color w:val="000000" w:themeColor="text1"/>
        </w:rPr>
        <w:t>:</w:t>
      </w:r>
    </w:p>
    <w:p w14:paraId="4851819E" w14:textId="05C577DB" w:rsidR="00A66132" w:rsidRPr="003D5B1C" w:rsidRDefault="00A66132" w:rsidP="005D3300">
      <w:pPr>
        <w:pStyle w:val="Quote"/>
        <w:rPr>
          <w:color w:val="000000" w:themeColor="text1"/>
        </w:rPr>
      </w:pPr>
      <w:r w:rsidRPr="003D5B1C">
        <w:rPr>
          <w:color w:val="000000" w:themeColor="text1"/>
        </w:rPr>
        <w:t xml:space="preserve">Playing sport as part of a school team or representing the school in individual sports can be rewarding for pupils and builds a special cultural connection to the school. The pupils taking part in extra-curricular sport will build rapport with teachers delivering </w:t>
      </w:r>
      <w:r w:rsidRPr="003D5B1C">
        <w:rPr>
          <w:color w:val="000000" w:themeColor="text1"/>
        </w:rPr>
        <w:lastRenderedPageBreak/>
        <w:t>opportunities</w:t>
      </w:r>
      <w:r w:rsidR="005D3300" w:rsidRPr="003D5B1C">
        <w:rPr>
          <w:color w:val="000000" w:themeColor="text1"/>
        </w:rPr>
        <w:t xml:space="preserve"> which can have positive impacts on pupil behaviour during the core school day</w:t>
      </w:r>
      <w:r w:rsidR="494FF758" w:rsidRPr="003D5B1C">
        <w:rPr>
          <w:color w:val="000000" w:themeColor="text1"/>
        </w:rPr>
        <w:t>.</w:t>
      </w:r>
      <w:r w:rsidR="005D3300" w:rsidRPr="003D5B1C">
        <w:rPr>
          <w:color w:val="000000" w:themeColor="text1"/>
        </w:rPr>
        <w:t xml:space="preserve"> </w:t>
      </w:r>
    </w:p>
    <w:p w14:paraId="0AB5A0E5" w14:textId="44D06CA9" w:rsidR="7555ED15" w:rsidRPr="003D5B1C" w:rsidRDefault="7555ED15" w:rsidP="54E46CAE">
      <w:pPr>
        <w:rPr>
          <w:color w:val="000000" w:themeColor="text1"/>
        </w:rPr>
      </w:pPr>
      <w:r w:rsidRPr="003D5B1C">
        <w:rPr>
          <w:color w:val="000000" w:themeColor="text1"/>
        </w:rPr>
        <w:t xml:space="preserve">Whilst </w:t>
      </w:r>
      <w:r w:rsidR="05D7CDF8" w:rsidRPr="003D5B1C">
        <w:rPr>
          <w:color w:val="000000" w:themeColor="text1"/>
        </w:rPr>
        <w:t xml:space="preserve">all pupils </w:t>
      </w:r>
      <w:r w:rsidR="0EB8B03F" w:rsidRPr="003D5B1C">
        <w:rPr>
          <w:color w:val="000000" w:themeColor="text1"/>
        </w:rPr>
        <w:t xml:space="preserve">should </w:t>
      </w:r>
      <w:r w:rsidR="05D7CDF8" w:rsidRPr="003D5B1C">
        <w:rPr>
          <w:color w:val="000000" w:themeColor="text1"/>
        </w:rPr>
        <w:t xml:space="preserve">be able </w:t>
      </w:r>
      <w:r w:rsidR="4F8DF173" w:rsidRPr="003D5B1C">
        <w:rPr>
          <w:color w:val="000000" w:themeColor="text1"/>
        </w:rPr>
        <w:t xml:space="preserve">to experience such </w:t>
      </w:r>
      <w:r w:rsidR="54137D7D" w:rsidRPr="003D5B1C">
        <w:rPr>
          <w:color w:val="000000" w:themeColor="text1"/>
        </w:rPr>
        <w:t>perceived outcomes</w:t>
      </w:r>
      <w:r w:rsidR="25A409B8" w:rsidRPr="003D5B1C">
        <w:rPr>
          <w:color w:val="000000" w:themeColor="text1"/>
        </w:rPr>
        <w:t>, a government report found that</w:t>
      </w:r>
      <w:r w:rsidR="04CBC568" w:rsidRPr="003D5B1C">
        <w:rPr>
          <w:color w:val="000000" w:themeColor="text1"/>
        </w:rPr>
        <w:t xml:space="preserve"> </w:t>
      </w:r>
      <w:r w:rsidR="4FE88460" w:rsidRPr="003D5B1C">
        <w:rPr>
          <w:color w:val="000000" w:themeColor="text1"/>
        </w:rPr>
        <w:t xml:space="preserve">only </w:t>
      </w:r>
      <w:r w:rsidR="69ECA695" w:rsidRPr="003D5B1C">
        <w:rPr>
          <w:color w:val="000000" w:themeColor="text1"/>
        </w:rPr>
        <w:t xml:space="preserve">73% of secondary school pupils </w:t>
      </w:r>
      <w:r w:rsidR="4D1B49F0" w:rsidRPr="003D5B1C">
        <w:rPr>
          <w:color w:val="000000" w:themeColor="text1"/>
        </w:rPr>
        <w:t xml:space="preserve">(11-16 years) </w:t>
      </w:r>
      <w:r w:rsidR="132F5D93" w:rsidRPr="003D5B1C">
        <w:rPr>
          <w:color w:val="000000" w:themeColor="text1"/>
        </w:rPr>
        <w:t xml:space="preserve">had the opportunity to </w:t>
      </w:r>
      <w:r w:rsidR="1D400922" w:rsidRPr="003D5B1C">
        <w:rPr>
          <w:color w:val="000000" w:themeColor="text1"/>
        </w:rPr>
        <w:t>participate in extra-curricular sport</w:t>
      </w:r>
      <w:r w:rsidR="2BBAC5C5" w:rsidRPr="003D5B1C">
        <w:rPr>
          <w:color w:val="000000" w:themeColor="text1"/>
        </w:rPr>
        <w:t xml:space="preserve"> or p</w:t>
      </w:r>
      <w:r w:rsidR="1D400922" w:rsidRPr="003D5B1C">
        <w:rPr>
          <w:color w:val="000000" w:themeColor="text1"/>
        </w:rPr>
        <w:t xml:space="preserve">hysical activities </w:t>
      </w:r>
      <w:r w:rsidR="523D22C8" w:rsidRPr="003D5B1C">
        <w:rPr>
          <w:color w:val="000000" w:themeColor="text1"/>
        </w:rPr>
        <w:t xml:space="preserve">(Hingley et al., 2023). </w:t>
      </w:r>
      <w:r w:rsidR="6DF7C03A" w:rsidRPr="003D5B1C">
        <w:rPr>
          <w:color w:val="000000" w:themeColor="text1"/>
        </w:rPr>
        <w:t>Moreover</w:t>
      </w:r>
      <w:r w:rsidR="523D22C8" w:rsidRPr="003D5B1C">
        <w:rPr>
          <w:color w:val="000000" w:themeColor="text1"/>
        </w:rPr>
        <w:t xml:space="preserve">, </w:t>
      </w:r>
      <w:r w:rsidR="60ADE902" w:rsidRPr="003D5B1C">
        <w:rPr>
          <w:color w:val="000000" w:themeColor="text1"/>
        </w:rPr>
        <w:t>the</w:t>
      </w:r>
      <w:r w:rsidR="534CF781" w:rsidRPr="003D5B1C">
        <w:rPr>
          <w:color w:val="000000" w:themeColor="text1"/>
        </w:rPr>
        <w:t xml:space="preserve"> </w:t>
      </w:r>
      <w:r w:rsidR="534CF781" w:rsidRPr="003D5B1C">
        <w:rPr>
          <w:i/>
          <w:iCs/>
          <w:color w:val="000000" w:themeColor="text1"/>
        </w:rPr>
        <w:t xml:space="preserve">PE and School Sport </w:t>
      </w:r>
      <w:r w:rsidR="77531742" w:rsidRPr="003D5B1C">
        <w:rPr>
          <w:i/>
          <w:iCs/>
          <w:color w:val="000000" w:themeColor="text1"/>
        </w:rPr>
        <w:t>A</w:t>
      </w:r>
      <w:r w:rsidR="534CF781" w:rsidRPr="003D5B1C">
        <w:rPr>
          <w:i/>
          <w:iCs/>
          <w:color w:val="000000" w:themeColor="text1"/>
        </w:rPr>
        <w:t xml:space="preserve">nnual </w:t>
      </w:r>
      <w:r w:rsidR="27EA5BD4" w:rsidRPr="003D5B1C">
        <w:rPr>
          <w:i/>
          <w:iCs/>
          <w:color w:val="000000" w:themeColor="text1"/>
        </w:rPr>
        <w:t>R</w:t>
      </w:r>
      <w:r w:rsidR="534CF781" w:rsidRPr="003D5B1C">
        <w:rPr>
          <w:i/>
          <w:iCs/>
          <w:color w:val="000000" w:themeColor="text1"/>
        </w:rPr>
        <w:t>eport</w:t>
      </w:r>
      <w:r w:rsidR="6E3B79F4" w:rsidRPr="003D5B1C">
        <w:rPr>
          <w:i/>
          <w:iCs/>
          <w:color w:val="000000" w:themeColor="text1"/>
        </w:rPr>
        <w:t xml:space="preserve"> </w:t>
      </w:r>
      <w:r w:rsidR="5ED3175B" w:rsidRPr="003D5B1C">
        <w:rPr>
          <w:color w:val="000000" w:themeColor="text1"/>
        </w:rPr>
        <w:t xml:space="preserve">(Youth Sport Trust, 2024) </w:t>
      </w:r>
      <w:r w:rsidR="6E3B79F4" w:rsidRPr="003D5B1C">
        <w:rPr>
          <w:color w:val="000000" w:themeColor="text1"/>
        </w:rPr>
        <w:t>reveal</w:t>
      </w:r>
      <w:r w:rsidR="18334123" w:rsidRPr="003D5B1C">
        <w:rPr>
          <w:color w:val="000000" w:themeColor="text1"/>
        </w:rPr>
        <w:t>ed</w:t>
      </w:r>
      <w:r w:rsidR="6E3B79F4" w:rsidRPr="003D5B1C">
        <w:rPr>
          <w:color w:val="000000" w:themeColor="text1"/>
        </w:rPr>
        <w:t xml:space="preserve"> that </w:t>
      </w:r>
      <w:r w:rsidR="25071F68" w:rsidRPr="003D5B1C">
        <w:rPr>
          <w:color w:val="000000" w:themeColor="text1"/>
        </w:rPr>
        <w:t>81</w:t>
      </w:r>
      <w:r w:rsidR="00CB2B3D" w:rsidRPr="003D5B1C">
        <w:rPr>
          <w:color w:val="000000" w:themeColor="text1"/>
        </w:rPr>
        <w:t>% of parents fel</w:t>
      </w:r>
      <w:r w:rsidR="3A224C6B" w:rsidRPr="003D5B1C">
        <w:rPr>
          <w:color w:val="000000" w:themeColor="text1"/>
        </w:rPr>
        <w:t>t</w:t>
      </w:r>
      <w:r w:rsidR="005A5BA2" w:rsidRPr="003D5B1C">
        <w:rPr>
          <w:color w:val="000000" w:themeColor="text1"/>
        </w:rPr>
        <w:t xml:space="preserve"> that</w:t>
      </w:r>
      <w:r w:rsidR="00CB2B3D" w:rsidRPr="003D5B1C">
        <w:rPr>
          <w:color w:val="000000" w:themeColor="text1"/>
        </w:rPr>
        <w:t xml:space="preserve"> their children do not </w:t>
      </w:r>
      <w:r w:rsidR="00CF198E" w:rsidRPr="003D5B1C">
        <w:rPr>
          <w:color w:val="000000" w:themeColor="text1"/>
        </w:rPr>
        <w:t>participa</w:t>
      </w:r>
      <w:r w:rsidR="13AA2E10" w:rsidRPr="003D5B1C">
        <w:rPr>
          <w:color w:val="000000" w:themeColor="text1"/>
        </w:rPr>
        <w:t>te</w:t>
      </w:r>
      <w:r w:rsidR="00CF198E" w:rsidRPr="003D5B1C">
        <w:rPr>
          <w:color w:val="000000" w:themeColor="text1"/>
        </w:rPr>
        <w:t xml:space="preserve"> in </w:t>
      </w:r>
      <w:r w:rsidR="00760CD2" w:rsidRPr="003D5B1C">
        <w:rPr>
          <w:color w:val="000000" w:themeColor="text1"/>
        </w:rPr>
        <w:t xml:space="preserve">enough </w:t>
      </w:r>
      <w:r w:rsidR="2D9E29E6" w:rsidRPr="003D5B1C">
        <w:rPr>
          <w:color w:val="000000" w:themeColor="text1"/>
        </w:rPr>
        <w:t xml:space="preserve">physical </w:t>
      </w:r>
      <w:r w:rsidR="266AD683" w:rsidRPr="003D5B1C">
        <w:rPr>
          <w:color w:val="000000" w:themeColor="text1"/>
        </w:rPr>
        <w:t>activity in PE or ex</w:t>
      </w:r>
      <w:r w:rsidR="00760CD2" w:rsidRPr="003D5B1C">
        <w:rPr>
          <w:color w:val="000000" w:themeColor="text1"/>
        </w:rPr>
        <w:t>tra-curricular sport</w:t>
      </w:r>
      <w:r w:rsidR="5EB5E8F3" w:rsidRPr="003D5B1C">
        <w:rPr>
          <w:color w:val="000000" w:themeColor="text1"/>
        </w:rPr>
        <w:t>.</w:t>
      </w:r>
      <w:r w:rsidR="35E766E5" w:rsidRPr="003D5B1C">
        <w:rPr>
          <w:color w:val="000000" w:themeColor="text1"/>
        </w:rPr>
        <w:t xml:space="preserve"> </w:t>
      </w:r>
      <w:r w:rsidR="25E39F68" w:rsidRPr="003D5B1C">
        <w:rPr>
          <w:color w:val="000000" w:themeColor="text1"/>
        </w:rPr>
        <w:t xml:space="preserve">Such reports </w:t>
      </w:r>
      <w:r w:rsidR="217D1BB2" w:rsidRPr="003D5B1C">
        <w:rPr>
          <w:color w:val="000000" w:themeColor="text1"/>
        </w:rPr>
        <w:t xml:space="preserve">may be partially explained by </w:t>
      </w:r>
      <w:r w:rsidR="70121AEA" w:rsidRPr="003D5B1C">
        <w:rPr>
          <w:color w:val="000000" w:themeColor="text1"/>
        </w:rPr>
        <w:t>evidence that pupils’ participation decreases with age (Green, 2005; Rainer et al., 2015</w:t>
      </w:r>
      <w:r w:rsidR="1FB6EBDA" w:rsidRPr="003D5B1C">
        <w:rPr>
          <w:color w:val="000000" w:themeColor="text1"/>
        </w:rPr>
        <w:t>; Sport England, 2024</w:t>
      </w:r>
      <w:r w:rsidR="70121AEA" w:rsidRPr="003D5B1C">
        <w:rPr>
          <w:color w:val="000000" w:themeColor="text1"/>
        </w:rPr>
        <w:t xml:space="preserve">) and </w:t>
      </w:r>
      <w:r w:rsidR="056FD239" w:rsidRPr="003D5B1C">
        <w:rPr>
          <w:color w:val="000000" w:themeColor="text1"/>
        </w:rPr>
        <w:t>long-standing</w:t>
      </w:r>
      <w:r w:rsidR="22AC7794" w:rsidRPr="003D5B1C">
        <w:rPr>
          <w:color w:val="000000" w:themeColor="text1"/>
        </w:rPr>
        <w:t xml:space="preserve"> </w:t>
      </w:r>
      <w:r w:rsidR="217D1BB2" w:rsidRPr="003D5B1C">
        <w:rPr>
          <w:color w:val="000000" w:themeColor="text1"/>
        </w:rPr>
        <w:t xml:space="preserve">gendered differences in </w:t>
      </w:r>
      <w:r w:rsidR="07786739" w:rsidRPr="003D5B1C">
        <w:rPr>
          <w:color w:val="000000" w:themeColor="text1"/>
        </w:rPr>
        <w:t xml:space="preserve">PE and extra-curricular sport </w:t>
      </w:r>
      <w:r w:rsidR="217D1BB2" w:rsidRPr="003D5B1C">
        <w:rPr>
          <w:color w:val="000000" w:themeColor="text1"/>
        </w:rPr>
        <w:t>provision</w:t>
      </w:r>
      <w:r w:rsidR="657611FA" w:rsidRPr="003D5B1C">
        <w:rPr>
          <w:color w:val="000000" w:themeColor="text1"/>
        </w:rPr>
        <w:t xml:space="preserve"> </w:t>
      </w:r>
      <w:r w:rsidR="62D256B7" w:rsidRPr="003D5B1C">
        <w:rPr>
          <w:color w:val="000000" w:themeColor="text1"/>
        </w:rPr>
        <w:t>(</w:t>
      </w:r>
      <w:r w:rsidR="5E8D190A" w:rsidRPr="003D5B1C">
        <w:rPr>
          <w:color w:val="000000" w:themeColor="text1"/>
        </w:rPr>
        <w:t>Kirk, 2002</w:t>
      </w:r>
      <w:r w:rsidR="62D256B7" w:rsidRPr="003D5B1C">
        <w:rPr>
          <w:color w:val="000000" w:themeColor="text1"/>
        </w:rPr>
        <w:t>; Penn</w:t>
      </w:r>
      <w:r w:rsidR="635A2A30" w:rsidRPr="003D5B1C">
        <w:rPr>
          <w:color w:val="000000" w:themeColor="text1"/>
        </w:rPr>
        <w:t>e</w:t>
      </w:r>
      <w:r w:rsidR="62D256B7" w:rsidRPr="003D5B1C">
        <w:rPr>
          <w:color w:val="000000" w:themeColor="text1"/>
        </w:rPr>
        <w:t xml:space="preserve">y </w:t>
      </w:r>
      <w:r w:rsidR="1D59C61E" w:rsidRPr="003D5B1C">
        <w:rPr>
          <w:color w:val="000000" w:themeColor="text1"/>
        </w:rPr>
        <w:t>and</w:t>
      </w:r>
      <w:r w:rsidR="62D256B7" w:rsidRPr="003D5B1C">
        <w:rPr>
          <w:color w:val="000000" w:themeColor="text1"/>
        </w:rPr>
        <w:t xml:space="preserve"> Harris, 1997; Wilkinson </w:t>
      </w:r>
      <w:r w:rsidR="557B3AFB" w:rsidRPr="003D5B1C">
        <w:rPr>
          <w:color w:val="000000" w:themeColor="text1"/>
        </w:rPr>
        <w:t>et al., 2024</w:t>
      </w:r>
      <w:r w:rsidR="62D256B7" w:rsidRPr="003D5B1C">
        <w:rPr>
          <w:color w:val="000000" w:themeColor="text1"/>
        </w:rPr>
        <w:t>)</w:t>
      </w:r>
      <w:r w:rsidR="20835864" w:rsidRPr="003D5B1C">
        <w:rPr>
          <w:color w:val="000000" w:themeColor="text1"/>
        </w:rPr>
        <w:t>.</w:t>
      </w:r>
      <w:r w:rsidR="217D1BB2" w:rsidRPr="003D5B1C">
        <w:rPr>
          <w:color w:val="000000" w:themeColor="text1"/>
        </w:rPr>
        <w:t xml:space="preserve"> </w:t>
      </w:r>
    </w:p>
    <w:p w14:paraId="09E62CC9" w14:textId="37B155A8" w:rsidR="1B9C45EB" w:rsidRPr="003D5B1C" w:rsidRDefault="1B9C45EB" w:rsidP="297322CE">
      <w:pPr>
        <w:ind w:firstLine="720"/>
        <w:rPr>
          <w:color w:val="000000" w:themeColor="text1"/>
        </w:rPr>
      </w:pPr>
      <w:r w:rsidRPr="003D5B1C">
        <w:rPr>
          <w:color w:val="000000" w:themeColor="text1"/>
        </w:rPr>
        <w:t>Gendered differences in extra-curricular school sport provision remain at odds with the Department for Education’s (2023:23) vision</w:t>
      </w:r>
      <w:r w:rsidR="664AB791" w:rsidRPr="003D5B1C">
        <w:rPr>
          <w:color w:val="000000" w:themeColor="text1"/>
        </w:rPr>
        <w:t xml:space="preserve"> </w:t>
      </w:r>
      <w:r w:rsidRPr="003D5B1C">
        <w:rPr>
          <w:color w:val="000000" w:themeColor="text1"/>
        </w:rPr>
        <w:t>that gender ‘is not a barrier to participation in sport’ and that ‘boys and girls have the same opportunities to participate</w:t>
      </w:r>
      <w:r w:rsidR="406E3A8E" w:rsidRPr="003D5B1C">
        <w:rPr>
          <w:color w:val="000000" w:themeColor="text1"/>
        </w:rPr>
        <w:t xml:space="preserve"> in school sport’. Existing knowledge about the gendered provision of extra-curricular sport in English secondary schools is dominated by survey-based studies (Green, 2005; Penney and Harris, 1997; Smith et al., 20</w:t>
      </w:r>
      <w:r w:rsidR="2D2779FC" w:rsidRPr="003D5B1C">
        <w:rPr>
          <w:color w:val="000000" w:themeColor="text1"/>
        </w:rPr>
        <w:t>07), with limited exploration of how such provision is enacted and experienced in practice. Notably, Wilkinson and Penney’s (2016) interviews and observations a decade ago examined the role of external agencies in either reinforcing or challenging gender inequities, yet little subse</w:t>
      </w:r>
      <w:r w:rsidR="7BBD858E" w:rsidRPr="003D5B1C">
        <w:rPr>
          <w:color w:val="000000" w:themeColor="text1"/>
        </w:rPr>
        <w:t>quent research has provided detailed insights into pupils’ and teachers’ perceptions of and experiences in extra-curricular sport. This study addresses this gap by offering ethn</w:t>
      </w:r>
      <w:r w:rsidR="6443E0C3" w:rsidRPr="003D5B1C">
        <w:rPr>
          <w:color w:val="000000" w:themeColor="text1"/>
        </w:rPr>
        <w:t xml:space="preserve">ographic insights into the gendered provision and experiences of extra-curricular sport at one state funded </w:t>
      </w:r>
      <w:r w:rsidR="15AA24D6" w:rsidRPr="003D5B1C">
        <w:rPr>
          <w:color w:val="000000" w:themeColor="text1"/>
        </w:rPr>
        <w:t>secondary</w:t>
      </w:r>
      <w:r w:rsidR="6443E0C3" w:rsidRPr="003D5B1C">
        <w:rPr>
          <w:color w:val="000000" w:themeColor="text1"/>
        </w:rPr>
        <w:t xml:space="preserve"> school in England. In doing so, </w:t>
      </w:r>
      <w:r w:rsidR="358A64F1" w:rsidRPr="003D5B1C">
        <w:rPr>
          <w:color w:val="000000" w:themeColor="text1"/>
        </w:rPr>
        <w:t xml:space="preserve">this article adds to existing literature by revealing PE teachers’ rationale for adopting a sport-centred provision and PE teachers’ and pupils’ lived experiences of and attitudes towards such provision. This focus not only explores gendered activity provision, but details more nuanced lived realities concerning behavioural expectations and peer group dynamics in extra-curricular sport. Given this behavioural and relational focus, we adopt a figurational sociological theoretical perspective by applying the concepts of figuration and habitus.  </w:t>
      </w:r>
    </w:p>
    <w:p w14:paraId="36B74D40" w14:textId="1486B707" w:rsidR="00C81870" w:rsidRPr="003D5B1C" w:rsidRDefault="00C81870" w:rsidP="005D3300">
      <w:pPr>
        <w:pStyle w:val="Heading1"/>
        <w:rPr>
          <w:color w:val="000000" w:themeColor="text1"/>
        </w:rPr>
      </w:pPr>
      <w:r w:rsidRPr="003D5B1C">
        <w:rPr>
          <w:color w:val="000000" w:themeColor="text1"/>
        </w:rPr>
        <w:t>Literature review</w:t>
      </w:r>
    </w:p>
    <w:p w14:paraId="4AD792A5" w14:textId="55883BF7" w:rsidR="00E56415" w:rsidRPr="003D5B1C" w:rsidRDefault="2B343B8C" w:rsidP="54E46CAE">
      <w:pPr>
        <w:spacing w:after="0"/>
        <w:rPr>
          <w:rFonts w:eastAsia="Times New Roman"/>
          <w:color w:val="000000" w:themeColor="text1"/>
        </w:rPr>
      </w:pPr>
      <w:r w:rsidRPr="003D5B1C">
        <w:rPr>
          <w:color w:val="000000" w:themeColor="text1"/>
        </w:rPr>
        <w:t xml:space="preserve">English </w:t>
      </w:r>
      <w:r w:rsidR="060BCC25" w:rsidRPr="003D5B1C">
        <w:rPr>
          <w:color w:val="000000" w:themeColor="text1"/>
        </w:rPr>
        <w:t>g</w:t>
      </w:r>
      <w:r w:rsidR="000C3E11" w:rsidRPr="003D5B1C">
        <w:rPr>
          <w:color w:val="000000" w:themeColor="text1"/>
        </w:rPr>
        <w:t xml:space="preserve">overnment </w:t>
      </w:r>
      <w:r w:rsidR="63895403" w:rsidRPr="003D5B1C">
        <w:rPr>
          <w:color w:val="000000" w:themeColor="text1"/>
        </w:rPr>
        <w:t>policymakers</w:t>
      </w:r>
      <w:r w:rsidR="000C3E11" w:rsidRPr="003D5B1C">
        <w:rPr>
          <w:color w:val="000000" w:themeColor="text1"/>
        </w:rPr>
        <w:t xml:space="preserve"> have </w:t>
      </w:r>
      <w:r w:rsidR="400DF5DA" w:rsidRPr="003D5B1C">
        <w:rPr>
          <w:color w:val="000000" w:themeColor="text1"/>
        </w:rPr>
        <w:t>consistently</w:t>
      </w:r>
      <w:r w:rsidR="6073A8E4" w:rsidRPr="003D5B1C">
        <w:rPr>
          <w:color w:val="000000" w:themeColor="text1"/>
        </w:rPr>
        <w:t xml:space="preserve"> sought to</w:t>
      </w:r>
      <w:r w:rsidR="400DF5DA" w:rsidRPr="003D5B1C">
        <w:rPr>
          <w:color w:val="000000" w:themeColor="text1"/>
        </w:rPr>
        <w:t xml:space="preserve"> embed </w:t>
      </w:r>
      <w:r w:rsidR="000C3E11" w:rsidRPr="003D5B1C">
        <w:rPr>
          <w:color w:val="000000" w:themeColor="text1"/>
        </w:rPr>
        <w:t xml:space="preserve">team-based games </w:t>
      </w:r>
      <w:r w:rsidR="4CE664AB" w:rsidRPr="003D5B1C">
        <w:rPr>
          <w:color w:val="000000" w:themeColor="text1"/>
        </w:rPr>
        <w:t>within</w:t>
      </w:r>
      <w:r w:rsidR="0046098D" w:rsidRPr="003D5B1C">
        <w:rPr>
          <w:color w:val="000000" w:themeColor="text1"/>
        </w:rPr>
        <w:t xml:space="preserve"> extra</w:t>
      </w:r>
      <w:r w:rsidR="6D92981E" w:rsidRPr="003D5B1C">
        <w:rPr>
          <w:color w:val="000000" w:themeColor="text1"/>
        </w:rPr>
        <w:t>-</w:t>
      </w:r>
      <w:r w:rsidR="0046098D" w:rsidRPr="003D5B1C">
        <w:rPr>
          <w:color w:val="000000" w:themeColor="text1"/>
        </w:rPr>
        <w:t xml:space="preserve">curricular </w:t>
      </w:r>
      <w:r w:rsidR="23AF4524" w:rsidRPr="003D5B1C">
        <w:rPr>
          <w:color w:val="000000" w:themeColor="text1"/>
        </w:rPr>
        <w:t>spor</w:t>
      </w:r>
      <w:r w:rsidR="0046098D" w:rsidRPr="003D5B1C">
        <w:rPr>
          <w:color w:val="000000" w:themeColor="text1"/>
        </w:rPr>
        <w:t>t (Department for Education</w:t>
      </w:r>
      <w:r w:rsidR="0F854CAE" w:rsidRPr="003D5B1C">
        <w:rPr>
          <w:color w:val="000000" w:themeColor="text1"/>
        </w:rPr>
        <w:t xml:space="preserve">, 2013, </w:t>
      </w:r>
      <w:r w:rsidR="0046098D" w:rsidRPr="003D5B1C">
        <w:rPr>
          <w:color w:val="000000" w:themeColor="text1"/>
        </w:rPr>
        <w:t>2024</w:t>
      </w:r>
      <w:r w:rsidR="36CECDBC" w:rsidRPr="003D5B1C">
        <w:rPr>
          <w:color w:val="000000" w:themeColor="text1"/>
        </w:rPr>
        <w:t>)</w:t>
      </w:r>
      <w:r w:rsidR="0046098D" w:rsidRPr="003D5B1C">
        <w:rPr>
          <w:color w:val="000000" w:themeColor="text1"/>
        </w:rPr>
        <w:t>.</w:t>
      </w:r>
      <w:r w:rsidR="3995ABD1" w:rsidRPr="003D5B1C">
        <w:rPr>
          <w:color w:val="000000" w:themeColor="text1"/>
        </w:rPr>
        <w:t xml:space="preserve"> </w:t>
      </w:r>
      <w:r w:rsidR="05A23848" w:rsidRPr="003D5B1C">
        <w:rPr>
          <w:color w:val="000000" w:themeColor="text1"/>
        </w:rPr>
        <w:t xml:space="preserve">As such, </w:t>
      </w:r>
      <w:r w:rsidR="15AC7148" w:rsidRPr="003D5B1C">
        <w:rPr>
          <w:color w:val="000000" w:themeColor="text1"/>
        </w:rPr>
        <w:t>w</w:t>
      </w:r>
      <w:r w:rsidR="3F4FC562" w:rsidRPr="003D5B1C">
        <w:rPr>
          <w:color w:val="000000" w:themeColor="text1"/>
        </w:rPr>
        <w:t>ithin secondary schools, H</w:t>
      </w:r>
      <w:r w:rsidR="3F4FC562" w:rsidRPr="003D5B1C">
        <w:rPr>
          <w:rFonts w:eastAsia="Times New Roman"/>
          <w:color w:val="000000" w:themeColor="text1"/>
        </w:rPr>
        <w:t>ingley et al. (2023) discovered that football (58%), basketball (30%) and netball (28%) were the most widely available extra-curricular sports</w:t>
      </w:r>
      <w:r w:rsidR="09779438" w:rsidRPr="003D5B1C">
        <w:rPr>
          <w:rFonts w:eastAsia="Times New Roman"/>
          <w:color w:val="000000" w:themeColor="text1"/>
        </w:rPr>
        <w:t>. This availability appears to align with pupil preference</w:t>
      </w:r>
      <w:r w:rsidR="62DA1080" w:rsidRPr="003D5B1C">
        <w:rPr>
          <w:rFonts w:eastAsia="Times New Roman"/>
          <w:color w:val="000000" w:themeColor="text1"/>
        </w:rPr>
        <w:t>,</w:t>
      </w:r>
      <w:r w:rsidR="3F4FC562" w:rsidRPr="003D5B1C">
        <w:rPr>
          <w:rFonts w:eastAsia="Times New Roman"/>
          <w:color w:val="000000" w:themeColor="text1"/>
        </w:rPr>
        <w:t xml:space="preserve"> w</w:t>
      </w:r>
      <w:r w:rsidR="19C16699" w:rsidRPr="003D5B1C">
        <w:rPr>
          <w:rFonts w:eastAsia="Times New Roman"/>
          <w:color w:val="000000" w:themeColor="text1"/>
        </w:rPr>
        <w:t>ith</w:t>
      </w:r>
      <w:r w:rsidR="3F4FC562" w:rsidRPr="003D5B1C">
        <w:rPr>
          <w:rFonts w:eastAsia="Times New Roman"/>
          <w:color w:val="000000" w:themeColor="text1"/>
        </w:rPr>
        <w:t xml:space="preserve"> 77% of pupils want</w:t>
      </w:r>
      <w:r w:rsidR="2A788640" w:rsidRPr="003D5B1C">
        <w:rPr>
          <w:rFonts w:eastAsia="Times New Roman"/>
          <w:color w:val="000000" w:themeColor="text1"/>
        </w:rPr>
        <w:t>ing</w:t>
      </w:r>
      <w:r w:rsidR="3F4FC562" w:rsidRPr="003D5B1C">
        <w:rPr>
          <w:rFonts w:eastAsia="Times New Roman"/>
          <w:color w:val="000000" w:themeColor="text1"/>
        </w:rPr>
        <w:t xml:space="preserve"> to participate in team sport, partic</w:t>
      </w:r>
      <w:r w:rsidR="5FDB1076" w:rsidRPr="003D5B1C">
        <w:rPr>
          <w:rFonts w:eastAsia="Times New Roman"/>
          <w:color w:val="000000" w:themeColor="text1"/>
        </w:rPr>
        <w:t xml:space="preserve">ularly </w:t>
      </w:r>
      <w:r w:rsidR="3F4FC562" w:rsidRPr="003D5B1C">
        <w:rPr>
          <w:rFonts w:eastAsia="Times New Roman"/>
          <w:color w:val="000000" w:themeColor="text1"/>
        </w:rPr>
        <w:t xml:space="preserve">football (37%), basketball (24%) and dodgeball (22%). </w:t>
      </w:r>
      <w:r w:rsidR="75085301" w:rsidRPr="003D5B1C">
        <w:rPr>
          <w:rFonts w:eastAsia="Times New Roman"/>
          <w:color w:val="000000" w:themeColor="text1"/>
        </w:rPr>
        <w:t>Indeed, 58% of pupils played team sport outside of PE lessons</w:t>
      </w:r>
      <w:r w:rsidR="242B1A9F" w:rsidRPr="003D5B1C">
        <w:rPr>
          <w:rFonts w:eastAsia="Times New Roman"/>
          <w:color w:val="000000" w:themeColor="text1"/>
        </w:rPr>
        <w:t xml:space="preserve">, </w:t>
      </w:r>
      <w:r w:rsidR="0ADEFD1D" w:rsidRPr="003D5B1C">
        <w:rPr>
          <w:color w:val="000000" w:themeColor="text1"/>
        </w:rPr>
        <w:t xml:space="preserve">with </w:t>
      </w:r>
      <w:r w:rsidR="242B1A9F" w:rsidRPr="003D5B1C">
        <w:rPr>
          <w:rFonts w:eastAsia="Times New Roman"/>
          <w:color w:val="000000" w:themeColor="text1"/>
        </w:rPr>
        <w:t>participation dropp</w:t>
      </w:r>
      <w:r w:rsidR="017A4DB6" w:rsidRPr="003D5B1C">
        <w:rPr>
          <w:rFonts w:eastAsia="Times New Roman"/>
          <w:color w:val="000000" w:themeColor="text1"/>
        </w:rPr>
        <w:t>ing</w:t>
      </w:r>
      <w:r w:rsidR="242B1A9F" w:rsidRPr="003D5B1C">
        <w:rPr>
          <w:rFonts w:eastAsia="Times New Roman"/>
          <w:color w:val="000000" w:themeColor="text1"/>
        </w:rPr>
        <w:t xml:space="preserve"> from</w:t>
      </w:r>
      <w:r w:rsidR="213170A6" w:rsidRPr="003D5B1C">
        <w:rPr>
          <w:rFonts w:eastAsia="Times New Roman"/>
          <w:color w:val="000000" w:themeColor="text1"/>
        </w:rPr>
        <w:t xml:space="preserve"> 66% in</w:t>
      </w:r>
      <w:r w:rsidR="242B1A9F" w:rsidRPr="003D5B1C">
        <w:rPr>
          <w:rFonts w:eastAsia="Times New Roman"/>
          <w:color w:val="000000" w:themeColor="text1"/>
        </w:rPr>
        <w:t xml:space="preserve"> Year</w:t>
      </w:r>
      <w:r w:rsidR="2F64A879" w:rsidRPr="003D5B1C">
        <w:rPr>
          <w:rFonts w:eastAsia="Times New Roman"/>
          <w:color w:val="000000" w:themeColor="text1"/>
        </w:rPr>
        <w:t>s</w:t>
      </w:r>
      <w:r w:rsidR="242B1A9F" w:rsidRPr="003D5B1C">
        <w:rPr>
          <w:rFonts w:eastAsia="Times New Roman"/>
          <w:color w:val="000000" w:themeColor="text1"/>
        </w:rPr>
        <w:t xml:space="preserve"> 7 and 8 to </w:t>
      </w:r>
      <w:r w:rsidR="696C2920" w:rsidRPr="003D5B1C">
        <w:rPr>
          <w:rFonts w:eastAsia="Times New Roman"/>
          <w:color w:val="000000" w:themeColor="text1"/>
        </w:rPr>
        <w:t xml:space="preserve">46% </w:t>
      </w:r>
      <w:r w:rsidR="001D6615">
        <w:rPr>
          <w:rFonts w:eastAsia="Times New Roman"/>
          <w:color w:val="000000" w:themeColor="text1"/>
        </w:rPr>
        <w:t xml:space="preserve">in </w:t>
      </w:r>
      <w:r w:rsidR="242B1A9F" w:rsidRPr="003D5B1C">
        <w:rPr>
          <w:rFonts w:eastAsia="Times New Roman"/>
          <w:color w:val="000000" w:themeColor="text1"/>
        </w:rPr>
        <w:t>Year 11 (46%)</w:t>
      </w:r>
      <w:r w:rsidR="75085301" w:rsidRPr="003D5B1C">
        <w:rPr>
          <w:rFonts w:eastAsia="Times New Roman"/>
          <w:color w:val="000000" w:themeColor="text1"/>
        </w:rPr>
        <w:t xml:space="preserve"> (Department for Education, </w:t>
      </w:r>
      <w:r w:rsidR="5F9C894B" w:rsidRPr="003D5B1C">
        <w:rPr>
          <w:rFonts w:eastAsia="Times New Roman"/>
          <w:color w:val="000000" w:themeColor="text1"/>
        </w:rPr>
        <w:t xml:space="preserve">2024). </w:t>
      </w:r>
      <w:r w:rsidR="47EE7EC1" w:rsidRPr="003D5B1C">
        <w:rPr>
          <w:rFonts w:eastAsia="Times New Roman"/>
          <w:color w:val="000000" w:themeColor="text1"/>
        </w:rPr>
        <w:t xml:space="preserve">Decreases in team </w:t>
      </w:r>
      <w:r w:rsidR="47EE7EC1" w:rsidRPr="003D5B1C">
        <w:rPr>
          <w:rFonts w:eastAsia="Times New Roman"/>
          <w:color w:val="000000" w:themeColor="text1"/>
        </w:rPr>
        <w:lastRenderedPageBreak/>
        <w:t xml:space="preserve">sport engagement </w:t>
      </w:r>
      <w:proofErr w:type="gramStart"/>
      <w:r w:rsidR="47EE7EC1" w:rsidRPr="003D5B1C">
        <w:rPr>
          <w:rFonts w:eastAsia="Times New Roman"/>
          <w:color w:val="000000" w:themeColor="text1"/>
        </w:rPr>
        <w:t>align</w:t>
      </w:r>
      <w:proofErr w:type="gramEnd"/>
      <w:r w:rsidR="47EE7EC1" w:rsidRPr="003D5B1C">
        <w:rPr>
          <w:rFonts w:eastAsia="Times New Roman"/>
          <w:color w:val="000000" w:themeColor="text1"/>
        </w:rPr>
        <w:t xml:space="preserve"> with </w:t>
      </w:r>
      <w:r w:rsidR="30C889F0" w:rsidRPr="003D5B1C">
        <w:rPr>
          <w:rFonts w:eastAsia="Times New Roman"/>
          <w:color w:val="000000" w:themeColor="text1"/>
        </w:rPr>
        <w:t>evidence th</w:t>
      </w:r>
      <w:r w:rsidR="6B6753A8" w:rsidRPr="003D5B1C">
        <w:rPr>
          <w:color w:val="000000" w:themeColor="text1"/>
        </w:rPr>
        <w:t xml:space="preserve">at </w:t>
      </w:r>
      <w:r w:rsidR="435DC903" w:rsidRPr="003D5B1C">
        <w:rPr>
          <w:rFonts w:eastAsia="Times New Roman"/>
          <w:color w:val="000000" w:themeColor="text1"/>
        </w:rPr>
        <w:t xml:space="preserve">extra-curricular </w:t>
      </w:r>
      <w:r w:rsidR="4E156B3C" w:rsidRPr="003D5B1C">
        <w:rPr>
          <w:rFonts w:eastAsia="Times New Roman"/>
          <w:color w:val="000000" w:themeColor="text1"/>
        </w:rPr>
        <w:t>sport</w:t>
      </w:r>
      <w:r w:rsidR="435DC903" w:rsidRPr="003D5B1C">
        <w:rPr>
          <w:rFonts w:eastAsia="Times New Roman"/>
          <w:color w:val="000000" w:themeColor="text1"/>
        </w:rPr>
        <w:t xml:space="preserve"> participation</w:t>
      </w:r>
      <w:r w:rsidR="00296FA6" w:rsidRPr="003D5B1C">
        <w:rPr>
          <w:rFonts w:eastAsia="Times New Roman"/>
          <w:color w:val="000000" w:themeColor="text1"/>
        </w:rPr>
        <w:t xml:space="preserve"> decrease</w:t>
      </w:r>
      <w:r w:rsidR="68D38891" w:rsidRPr="003D5B1C">
        <w:rPr>
          <w:rFonts w:eastAsia="Times New Roman"/>
          <w:color w:val="000000" w:themeColor="text1"/>
        </w:rPr>
        <w:t>s</w:t>
      </w:r>
      <w:r w:rsidR="00296FA6" w:rsidRPr="003D5B1C">
        <w:rPr>
          <w:rFonts w:eastAsia="Times New Roman"/>
          <w:color w:val="000000" w:themeColor="text1"/>
        </w:rPr>
        <w:t xml:space="preserve"> with age</w:t>
      </w:r>
      <w:r w:rsidR="1A42FA05" w:rsidRPr="003D5B1C">
        <w:rPr>
          <w:rFonts w:eastAsia="Times New Roman"/>
          <w:color w:val="000000" w:themeColor="text1"/>
        </w:rPr>
        <w:t xml:space="preserve"> (Green, 2005; Rainer et al., 2015</w:t>
      </w:r>
      <w:r w:rsidR="14F62929" w:rsidRPr="003D5B1C">
        <w:rPr>
          <w:rFonts w:eastAsia="Times New Roman"/>
          <w:color w:val="000000" w:themeColor="text1"/>
        </w:rPr>
        <w:t>; Smith et al., 2007</w:t>
      </w:r>
      <w:r w:rsidR="1A42FA05" w:rsidRPr="003D5B1C">
        <w:rPr>
          <w:rFonts w:eastAsia="Times New Roman"/>
          <w:color w:val="000000" w:themeColor="text1"/>
        </w:rPr>
        <w:t>)</w:t>
      </w:r>
      <w:r w:rsidR="78042752" w:rsidRPr="003D5B1C">
        <w:rPr>
          <w:rFonts w:eastAsia="Times New Roman"/>
          <w:color w:val="000000" w:themeColor="text1"/>
        </w:rPr>
        <w:t>.</w:t>
      </w:r>
      <w:r w:rsidR="4802E067" w:rsidRPr="003D5B1C">
        <w:rPr>
          <w:rFonts w:eastAsia="Times New Roman"/>
          <w:color w:val="000000" w:themeColor="text1"/>
        </w:rPr>
        <w:t xml:space="preserve"> </w:t>
      </w:r>
      <w:r w:rsidR="733DBAD9" w:rsidRPr="003D5B1C">
        <w:rPr>
          <w:rFonts w:eastAsia="Times New Roman"/>
          <w:color w:val="000000" w:themeColor="text1"/>
        </w:rPr>
        <w:t>R</w:t>
      </w:r>
      <w:r w:rsidR="11FFDAA4" w:rsidRPr="003D5B1C">
        <w:rPr>
          <w:rFonts w:eastAsia="Times New Roman"/>
          <w:color w:val="000000" w:themeColor="text1"/>
        </w:rPr>
        <w:t>eason</w:t>
      </w:r>
      <w:r w:rsidR="5C14D836" w:rsidRPr="003D5B1C">
        <w:rPr>
          <w:rFonts w:eastAsia="Times New Roman"/>
          <w:color w:val="000000" w:themeColor="text1"/>
        </w:rPr>
        <w:t>s</w:t>
      </w:r>
      <w:r w:rsidR="2B040B76" w:rsidRPr="003D5B1C">
        <w:rPr>
          <w:rFonts w:eastAsia="Times New Roman"/>
          <w:color w:val="000000" w:themeColor="text1"/>
        </w:rPr>
        <w:t xml:space="preserve"> </w:t>
      </w:r>
      <w:r w:rsidR="2A3F6123" w:rsidRPr="003D5B1C">
        <w:rPr>
          <w:rFonts w:eastAsia="Times New Roman"/>
          <w:color w:val="000000" w:themeColor="text1"/>
        </w:rPr>
        <w:t xml:space="preserve">for </w:t>
      </w:r>
      <w:r w:rsidR="496FCE05" w:rsidRPr="003D5B1C">
        <w:rPr>
          <w:color w:val="000000" w:themeColor="text1"/>
        </w:rPr>
        <w:t>such</w:t>
      </w:r>
      <w:r w:rsidR="2B040B76" w:rsidRPr="003D5B1C">
        <w:rPr>
          <w:rFonts w:eastAsia="Times New Roman"/>
          <w:color w:val="000000" w:themeColor="text1"/>
        </w:rPr>
        <w:t xml:space="preserve"> decrease</w:t>
      </w:r>
      <w:r w:rsidR="65C74C3F" w:rsidRPr="003D5B1C">
        <w:rPr>
          <w:rFonts w:eastAsia="Times New Roman"/>
          <w:color w:val="000000" w:themeColor="text1"/>
        </w:rPr>
        <w:t>s</w:t>
      </w:r>
      <w:r w:rsidR="2B040B76" w:rsidRPr="003D5B1C">
        <w:rPr>
          <w:rFonts w:eastAsia="Times New Roman"/>
          <w:color w:val="000000" w:themeColor="text1"/>
        </w:rPr>
        <w:t xml:space="preserve"> include reduced opportunities</w:t>
      </w:r>
      <w:r w:rsidR="64EE6038" w:rsidRPr="003D5B1C">
        <w:rPr>
          <w:rFonts w:eastAsia="Times New Roman"/>
          <w:color w:val="000000" w:themeColor="text1"/>
        </w:rPr>
        <w:t xml:space="preserve"> to participate in team</w:t>
      </w:r>
      <w:r w:rsidR="3AFB38AF" w:rsidRPr="003D5B1C">
        <w:rPr>
          <w:rFonts w:eastAsia="Times New Roman"/>
          <w:color w:val="000000" w:themeColor="text1"/>
        </w:rPr>
        <w:t>-based</w:t>
      </w:r>
      <w:r w:rsidR="64EE6038" w:rsidRPr="003D5B1C">
        <w:rPr>
          <w:rFonts w:eastAsia="Times New Roman"/>
          <w:color w:val="000000" w:themeColor="text1"/>
        </w:rPr>
        <w:t xml:space="preserve"> sports</w:t>
      </w:r>
      <w:r w:rsidR="2B040B76" w:rsidRPr="003D5B1C">
        <w:rPr>
          <w:rFonts w:eastAsia="Times New Roman"/>
          <w:color w:val="000000" w:themeColor="text1"/>
        </w:rPr>
        <w:t xml:space="preserve"> from </w:t>
      </w:r>
      <w:r w:rsidR="59AE669F" w:rsidRPr="003D5B1C">
        <w:rPr>
          <w:rFonts w:eastAsia="Times New Roman"/>
          <w:color w:val="000000" w:themeColor="text1"/>
        </w:rPr>
        <w:t>Year 7 (80%) to Year 11 (67%) (Hingley et al.</w:t>
      </w:r>
      <w:r w:rsidR="00A44B54" w:rsidRPr="003D5B1C">
        <w:rPr>
          <w:rFonts w:eastAsia="Times New Roman"/>
          <w:color w:val="000000" w:themeColor="text1"/>
        </w:rPr>
        <w:t>,</w:t>
      </w:r>
      <w:r w:rsidR="59AE669F" w:rsidRPr="003D5B1C">
        <w:rPr>
          <w:rFonts w:eastAsia="Times New Roman"/>
          <w:color w:val="000000" w:themeColor="text1"/>
        </w:rPr>
        <w:t xml:space="preserve"> 2023) </w:t>
      </w:r>
      <w:r w:rsidR="032F24F3" w:rsidRPr="003D5B1C">
        <w:rPr>
          <w:rFonts w:eastAsia="Times New Roman"/>
          <w:color w:val="000000" w:themeColor="text1"/>
        </w:rPr>
        <w:t>and</w:t>
      </w:r>
      <w:r w:rsidR="3088F68A" w:rsidRPr="003D5B1C">
        <w:rPr>
          <w:rFonts w:eastAsia="Times New Roman"/>
          <w:color w:val="000000" w:themeColor="text1"/>
        </w:rPr>
        <w:t xml:space="preserve"> </w:t>
      </w:r>
      <w:r w:rsidR="2C4EAD08" w:rsidRPr="003D5B1C">
        <w:rPr>
          <w:rFonts w:eastAsia="Times New Roman"/>
          <w:color w:val="000000" w:themeColor="text1"/>
        </w:rPr>
        <w:t>falling</w:t>
      </w:r>
      <w:r w:rsidR="3088F68A" w:rsidRPr="003D5B1C">
        <w:rPr>
          <w:rFonts w:eastAsia="Times New Roman"/>
          <w:color w:val="000000" w:themeColor="text1"/>
        </w:rPr>
        <w:t xml:space="preserve"> </w:t>
      </w:r>
      <w:r w:rsidR="271A11F6" w:rsidRPr="003D5B1C">
        <w:rPr>
          <w:rFonts w:eastAsia="Times New Roman"/>
          <w:color w:val="000000" w:themeColor="text1"/>
        </w:rPr>
        <w:t xml:space="preserve">sport </w:t>
      </w:r>
      <w:r w:rsidR="00296FA6" w:rsidRPr="003D5B1C">
        <w:rPr>
          <w:rFonts w:eastAsia="Times New Roman"/>
          <w:color w:val="000000" w:themeColor="text1"/>
        </w:rPr>
        <w:t>participation rates amongst girls between Year 7 and Year 11</w:t>
      </w:r>
      <w:r w:rsidR="762C0BB8" w:rsidRPr="003D5B1C">
        <w:rPr>
          <w:rFonts w:eastAsia="Times New Roman"/>
          <w:color w:val="000000" w:themeColor="text1"/>
        </w:rPr>
        <w:t xml:space="preserve"> (</w:t>
      </w:r>
      <w:r w:rsidR="60E227F6" w:rsidRPr="003D5B1C">
        <w:rPr>
          <w:rFonts w:eastAsia="Times New Roman"/>
          <w:color w:val="000000" w:themeColor="text1"/>
        </w:rPr>
        <w:t>Sport England, 2024</w:t>
      </w:r>
      <w:r w:rsidR="762C0BB8" w:rsidRPr="003D5B1C">
        <w:rPr>
          <w:rFonts w:eastAsia="Times New Roman"/>
          <w:color w:val="000000" w:themeColor="text1"/>
        </w:rPr>
        <w:t>)</w:t>
      </w:r>
      <w:r w:rsidR="29AF7BC1" w:rsidRPr="003D5B1C">
        <w:rPr>
          <w:rFonts w:eastAsia="Times New Roman"/>
          <w:color w:val="000000" w:themeColor="text1"/>
        </w:rPr>
        <w:t xml:space="preserve">. </w:t>
      </w:r>
      <w:r w:rsidR="039F1AE3" w:rsidRPr="003D5B1C">
        <w:rPr>
          <w:rFonts w:eastAsia="Times New Roman"/>
          <w:color w:val="000000" w:themeColor="text1"/>
        </w:rPr>
        <w:t xml:space="preserve">Whilst </w:t>
      </w:r>
      <w:r w:rsidR="01130377" w:rsidRPr="003D5B1C">
        <w:rPr>
          <w:rFonts w:eastAsia="Times New Roman"/>
          <w:color w:val="000000" w:themeColor="text1"/>
        </w:rPr>
        <w:t xml:space="preserve">there are multiple </w:t>
      </w:r>
      <w:r w:rsidR="03A32F7A" w:rsidRPr="003D5B1C">
        <w:rPr>
          <w:rFonts w:eastAsia="Times New Roman"/>
          <w:color w:val="000000" w:themeColor="text1"/>
        </w:rPr>
        <w:t xml:space="preserve">complex </w:t>
      </w:r>
      <w:r w:rsidR="039F1AE3" w:rsidRPr="003D5B1C">
        <w:rPr>
          <w:rFonts w:eastAsia="Times New Roman"/>
          <w:color w:val="000000" w:themeColor="text1"/>
        </w:rPr>
        <w:t xml:space="preserve">explanations for such </w:t>
      </w:r>
      <w:r w:rsidR="42DE44A5" w:rsidRPr="003D5B1C">
        <w:rPr>
          <w:rFonts w:eastAsia="Times New Roman"/>
          <w:color w:val="000000" w:themeColor="text1"/>
        </w:rPr>
        <w:t>patterns</w:t>
      </w:r>
      <w:r w:rsidR="039F1AE3" w:rsidRPr="003D5B1C">
        <w:rPr>
          <w:rFonts w:eastAsia="Times New Roman"/>
          <w:color w:val="000000" w:themeColor="text1"/>
        </w:rPr>
        <w:t xml:space="preserve">, it is useful to recognise tension </w:t>
      </w:r>
      <w:r w:rsidR="662B91D6" w:rsidRPr="003D5B1C">
        <w:rPr>
          <w:rFonts w:eastAsia="Times New Roman"/>
          <w:color w:val="000000" w:themeColor="text1"/>
        </w:rPr>
        <w:t xml:space="preserve">balances with </w:t>
      </w:r>
      <w:r w:rsidR="0E81E354" w:rsidRPr="003D5B1C">
        <w:rPr>
          <w:rFonts w:eastAsia="Times New Roman"/>
          <w:color w:val="000000" w:themeColor="text1"/>
        </w:rPr>
        <w:t xml:space="preserve">school sport engagement and </w:t>
      </w:r>
      <w:r w:rsidR="662B91D6" w:rsidRPr="003D5B1C">
        <w:rPr>
          <w:rFonts w:eastAsia="Times New Roman"/>
          <w:color w:val="000000" w:themeColor="text1"/>
        </w:rPr>
        <w:t>exam</w:t>
      </w:r>
      <w:r w:rsidR="12A42123" w:rsidRPr="003D5B1C">
        <w:rPr>
          <w:rFonts w:eastAsia="Times New Roman"/>
          <w:color w:val="000000" w:themeColor="text1"/>
        </w:rPr>
        <w:t>ination</w:t>
      </w:r>
      <w:r w:rsidR="662B91D6" w:rsidRPr="003D5B1C">
        <w:rPr>
          <w:rFonts w:eastAsia="Times New Roman"/>
          <w:color w:val="000000" w:themeColor="text1"/>
        </w:rPr>
        <w:t>-based revision</w:t>
      </w:r>
      <w:r w:rsidR="726D4BEB" w:rsidRPr="003D5B1C">
        <w:rPr>
          <w:rFonts w:eastAsia="Times New Roman"/>
          <w:color w:val="000000" w:themeColor="text1"/>
        </w:rPr>
        <w:t xml:space="preserve"> </w:t>
      </w:r>
      <w:r w:rsidR="7B4A5D26" w:rsidRPr="003D5B1C">
        <w:rPr>
          <w:rFonts w:eastAsia="Times New Roman"/>
          <w:color w:val="000000" w:themeColor="text1"/>
        </w:rPr>
        <w:t>(Fitzpatrick, 2023)</w:t>
      </w:r>
      <w:r w:rsidR="00FB3C84" w:rsidRPr="003D5B1C">
        <w:rPr>
          <w:rFonts w:eastAsia="Times New Roman"/>
          <w:color w:val="000000" w:themeColor="text1"/>
        </w:rPr>
        <w:t>,</w:t>
      </w:r>
      <w:r w:rsidR="274742F5" w:rsidRPr="003D5B1C">
        <w:rPr>
          <w:rFonts w:eastAsia="Times New Roman"/>
          <w:color w:val="000000" w:themeColor="text1"/>
        </w:rPr>
        <w:t xml:space="preserve"> and</w:t>
      </w:r>
      <w:r w:rsidR="4094F833" w:rsidRPr="003D5B1C">
        <w:rPr>
          <w:rFonts w:eastAsia="Times New Roman"/>
          <w:color w:val="000000" w:themeColor="text1"/>
        </w:rPr>
        <w:t xml:space="preserve"> </w:t>
      </w:r>
      <w:r w:rsidR="5A7BD1F1" w:rsidRPr="003D5B1C">
        <w:rPr>
          <w:rFonts w:eastAsia="Times New Roman"/>
          <w:color w:val="000000" w:themeColor="text1"/>
        </w:rPr>
        <w:t xml:space="preserve">pupils’ </w:t>
      </w:r>
      <w:r w:rsidR="726D4BEB" w:rsidRPr="003D5B1C">
        <w:rPr>
          <w:rFonts w:eastAsia="Times New Roman"/>
          <w:color w:val="000000" w:themeColor="text1"/>
        </w:rPr>
        <w:t xml:space="preserve">changing </w:t>
      </w:r>
      <w:r w:rsidR="56C8EE1B" w:rsidRPr="003D5B1C">
        <w:rPr>
          <w:rFonts w:eastAsia="Times New Roman"/>
          <w:color w:val="000000" w:themeColor="text1"/>
        </w:rPr>
        <w:t xml:space="preserve">orientations towards sport </w:t>
      </w:r>
      <w:r w:rsidR="02D15B7D" w:rsidRPr="003D5B1C">
        <w:rPr>
          <w:rFonts w:eastAsia="Times New Roman"/>
          <w:color w:val="000000" w:themeColor="text1"/>
        </w:rPr>
        <w:t>in favour</w:t>
      </w:r>
      <w:r w:rsidR="005C6D18" w:rsidRPr="003D5B1C">
        <w:rPr>
          <w:rFonts w:eastAsia="Times New Roman"/>
          <w:color w:val="000000" w:themeColor="text1"/>
        </w:rPr>
        <w:t xml:space="preserve"> of</w:t>
      </w:r>
      <w:r w:rsidR="02D15B7D" w:rsidRPr="003D5B1C">
        <w:rPr>
          <w:rFonts w:eastAsia="Times New Roman"/>
          <w:color w:val="000000" w:themeColor="text1"/>
        </w:rPr>
        <w:t xml:space="preserve"> lifestyle activities </w:t>
      </w:r>
      <w:r w:rsidR="56C8EE1B" w:rsidRPr="003D5B1C">
        <w:rPr>
          <w:rFonts w:eastAsia="Times New Roman"/>
          <w:color w:val="000000" w:themeColor="text1"/>
        </w:rPr>
        <w:t>(</w:t>
      </w:r>
      <w:r w:rsidR="7DF6A9AF" w:rsidRPr="003D5B1C">
        <w:rPr>
          <w:rFonts w:eastAsia="Times New Roman"/>
          <w:color w:val="000000" w:themeColor="text1"/>
        </w:rPr>
        <w:t xml:space="preserve">Frydendal </w:t>
      </w:r>
      <w:r w:rsidR="4766E0AB" w:rsidRPr="003D5B1C">
        <w:rPr>
          <w:rFonts w:eastAsia="Times New Roman"/>
          <w:color w:val="000000" w:themeColor="text1"/>
        </w:rPr>
        <w:t xml:space="preserve">and </w:t>
      </w:r>
      <w:r w:rsidR="7DF6A9AF" w:rsidRPr="003D5B1C">
        <w:rPr>
          <w:rFonts w:eastAsia="Times New Roman"/>
          <w:color w:val="000000" w:themeColor="text1"/>
        </w:rPr>
        <w:t>Thing, 2020)</w:t>
      </w:r>
      <w:r w:rsidR="41ADCD46" w:rsidRPr="003D5B1C">
        <w:rPr>
          <w:rFonts w:eastAsia="Times New Roman"/>
          <w:color w:val="000000" w:themeColor="text1"/>
        </w:rPr>
        <w:t xml:space="preserve">. </w:t>
      </w:r>
      <w:r w:rsidR="5157BC42" w:rsidRPr="003D5B1C">
        <w:rPr>
          <w:rFonts w:eastAsia="Times New Roman"/>
          <w:color w:val="000000" w:themeColor="text1"/>
        </w:rPr>
        <w:t xml:space="preserve">These tension balances include gendered differences </w:t>
      </w:r>
      <w:r w:rsidR="259698D0" w:rsidRPr="003D5B1C">
        <w:rPr>
          <w:rFonts w:eastAsia="Times New Roman"/>
          <w:color w:val="000000" w:themeColor="text1"/>
        </w:rPr>
        <w:t>with girls</w:t>
      </w:r>
      <w:r w:rsidR="4878413B" w:rsidRPr="003D5B1C">
        <w:rPr>
          <w:rFonts w:eastAsia="Times New Roman"/>
          <w:color w:val="000000" w:themeColor="text1"/>
        </w:rPr>
        <w:t xml:space="preserve"> tending</w:t>
      </w:r>
      <w:r w:rsidR="259698D0" w:rsidRPr="003D5B1C">
        <w:rPr>
          <w:rFonts w:eastAsia="Times New Roman"/>
          <w:color w:val="000000" w:themeColor="text1"/>
        </w:rPr>
        <w:t xml:space="preserve"> </w:t>
      </w:r>
      <w:r w:rsidR="15BEDD82" w:rsidRPr="003D5B1C">
        <w:rPr>
          <w:rFonts w:eastAsia="Times New Roman"/>
          <w:color w:val="000000" w:themeColor="text1"/>
        </w:rPr>
        <w:t xml:space="preserve">to </w:t>
      </w:r>
      <w:r w:rsidR="259698D0" w:rsidRPr="003D5B1C">
        <w:rPr>
          <w:rFonts w:eastAsia="Times New Roman"/>
          <w:color w:val="000000" w:themeColor="text1"/>
        </w:rPr>
        <w:t>display more</w:t>
      </w:r>
      <w:r w:rsidR="5157BC42" w:rsidRPr="003D5B1C">
        <w:rPr>
          <w:rFonts w:eastAsia="Times New Roman"/>
          <w:color w:val="000000" w:themeColor="text1"/>
        </w:rPr>
        <w:t xml:space="preserve"> scho</w:t>
      </w:r>
      <w:r w:rsidR="1072D212" w:rsidRPr="003D5B1C">
        <w:rPr>
          <w:rFonts w:eastAsia="Times New Roman"/>
          <w:color w:val="000000" w:themeColor="text1"/>
        </w:rPr>
        <w:t xml:space="preserve">lastic attitudes towards academic attainment (Pennington et al., 2021) and </w:t>
      </w:r>
      <w:r w:rsidR="5EC28B10" w:rsidRPr="003D5B1C">
        <w:rPr>
          <w:rFonts w:eastAsia="Times New Roman"/>
          <w:color w:val="000000" w:themeColor="text1"/>
        </w:rPr>
        <w:t xml:space="preserve">boys </w:t>
      </w:r>
      <w:r w:rsidR="26830E65" w:rsidRPr="003D5B1C">
        <w:rPr>
          <w:rFonts w:eastAsia="Times New Roman"/>
          <w:color w:val="000000" w:themeColor="text1"/>
        </w:rPr>
        <w:t xml:space="preserve">tending to </w:t>
      </w:r>
      <w:r w:rsidR="5EC28B10" w:rsidRPr="003D5B1C">
        <w:rPr>
          <w:rFonts w:eastAsia="Times New Roman"/>
          <w:color w:val="000000" w:themeColor="text1"/>
        </w:rPr>
        <w:t>demonstrat</w:t>
      </w:r>
      <w:r w:rsidR="1330F823" w:rsidRPr="003D5B1C">
        <w:rPr>
          <w:rFonts w:eastAsia="Times New Roman"/>
          <w:color w:val="000000" w:themeColor="text1"/>
        </w:rPr>
        <w:t>e</w:t>
      </w:r>
      <w:r w:rsidR="5EC28B10" w:rsidRPr="003D5B1C">
        <w:rPr>
          <w:rFonts w:eastAsia="Times New Roman"/>
          <w:color w:val="000000" w:themeColor="text1"/>
        </w:rPr>
        <w:t xml:space="preserve"> greater propensity </w:t>
      </w:r>
      <w:r w:rsidR="600F48A3" w:rsidRPr="003D5B1C">
        <w:rPr>
          <w:rFonts w:eastAsia="Times New Roman"/>
          <w:color w:val="000000" w:themeColor="text1"/>
        </w:rPr>
        <w:t>towards competitive</w:t>
      </w:r>
      <w:r w:rsidR="08AA32D1" w:rsidRPr="003D5B1C">
        <w:rPr>
          <w:rFonts w:eastAsia="Times New Roman"/>
          <w:color w:val="000000" w:themeColor="text1"/>
        </w:rPr>
        <w:t xml:space="preserve"> sport </w:t>
      </w:r>
      <w:r w:rsidR="1072D212" w:rsidRPr="003D5B1C">
        <w:rPr>
          <w:rFonts w:eastAsia="Times New Roman"/>
          <w:color w:val="000000" w:themeColor="text1"/>
        </w:rPr>
        <w:t>(Ni</w:t>
      </w:r>
      <w:r w:rsidR="7E034AE6" w:rsidRPr="003D5B1C">
        <w:rPr>
          <w:rFonts w:eastAsia="Times New Roman"/>
          <w:color w:val="000000" w:themeColor="text1"/>
        </w:rPr>
        <w:t>e</w:t>
      </w:r>
      <w:r w:rsidR="1072D212" w:rsidRPr="003D5B1C">
        <w:rPr>
          <w:rFonts w:eastAsia="Times New Roman"/>
          <w:color w:val="000000" w:themeColor="text1"/>
        </w:rPr>
        <w:t>lsen et al., 20</w:t>
      </w:r>
      <w:r w:rsidR="5F3E0295" w:rsidRPr="003D5B1C">
        <w:rPr>
          <w:rFonts w:eastAsia="Times New Roman"/>
          <w:color w:val="000000" w:themeColor="text1"/>
        </w:rPr>
        <w:t>18</w:t>
      </w:r>
      <w:r w:rsidR="1072D212" w:rsidRPr="003D5B1C">
        <w:rPr>
          <w:rFonts w:eastAsia="Times New Roman"/>
          <w:color w:val="000000" w:themeColor="text1"/>
        </w:rPr>
        <w:t>)</w:t>
      </w:r>
      <w:r w:rsidR="45405EB4" w:rsidRPr="003D5B1C">
        <w:rPr>
          <w:rFonts w:eastAsia="Times New Roman"/>
          <w:color w:val="000000" w:themeColor="text1"/>
        </w:rPr>
        <w:t>.</w:t>
      </w:r>
      <w:r w:rsidR="5157BC42" w:rsidRPr="003D5B1C">
        <w:rPr>
          <w:rFonts w:eastAsia="Times New Roman"/>
          <w:color w:val="000000" w:themeColor="text1"/>
        </w:rPr>
        <w:t xml:space="preserve"> </w:t>
      </w:r>
    </w:p>
    <w:p w14:paraId="09D7B2E6" w14:textId="71F2ED0D" w:rsidR="078B2EC7" w:rsidRPr="003D5B1C" w:rsidRDefault="110415E4" w:rsidP="00E56415">
      <w:pPr>
        <w:spacing w:after="0"/>
        <w:ind w:firstLine="720"/>
        <w:rPr>
          <w:rFonts w:eastAsia="Times New Roman"/>
          <w:color w:val="000000" w:themeColor="text1"/>
        </w:rPr>
      </w:pPr>
      <w:r w:rsidRPr="003D5B1C">
        <w:rPr>
          <w:rFonts w:eastAsia="Times New Roman"/>
          <w:color w:val="000000" w:themeColor="text1"/>
        </w:rPr>
        <w:t>As noted, in England,</w:t>
      </w:r>
      <w:r w:rsidR="078B2EC7" w:rsidRPr="003D5B1C">
        <w:rPr>
          <w:rFonts w:eastAsia="Times New Roman"/>
          <w:color w:val="000000" w:themeColor="text1"/>
        </w:rPr>
        <w:t xml:space="preserve"> </w:t>
      </w:r>
      <w:r w:rsidR="004E0B02" w:rsidRPr="003D5B1C">
        <w:rPr>
          <w:rFonts w:eastAsia="Times New Roman"/>
          <w:color w:val="000000" w:themeColor="text1"/>
        </w:rPr>
        <w:t>extra</w:t>
      </w:r>
      <w:r w:rsidR="03C80E39" w:rsidRPr="003D5B1C">
        <w:rPr>
          <w:rFonts w:eastAsia="Times New Roman"/>
          <w:color w:val="000000" w:themeColor="text1"/>
        </w:rPr>
        <w:t>-</w:t>
      </w:r>
      <w:r w:rsidR="004E0B02" w:rsidRPr="003D5B1C">
        <w:rPr>
          <w:rFonts w:eastAsia="Times New Roman"/>
          <w:color w:val="000000" w:themeColor="text1"/>
        </w:rPr>
        <w:t>curricula</w:t>
      </w:r>
      <w:r w:rsidR="50675A1A" w:rsidRPr="003D5B1C">
        <w:rPr>
          <w:rFonts w:eastAsia="Times New Roman"/>
          <w:color w:val="000000" w:themeColor="text1"/>
        </w:rPr>
        <w:t>r</w:t>
      </w:r>
      <w:r w:rsidR="004E0B02" w:rsidRPr="003D5B1C">
        <w:rPr>
          <w:rFonts w:eastAsia="Times New Roman"/>
          <w:color w:val="000000" w:themeColor="text1"/>
        </w:rPr>
        <w:t xml:space="preserve"> </w:t>
      </w:r>
      <w:r w:rsidR="7607B6E3" w:rsidRPr="003D5B1C">
        <w:rPr>
          <w:rFonts w:eastAsia="Times New Roman"/>
          <w:color w:val="000000" w:themeColor="text1"/>
        </w:rPr>
        <w:t xml:space="preserve">sport </w:t>
      </w:r>
      <w:r w:rsidR="4F92F897" w:rsidRPr="003D5B1C">
        <w:rPr>
          <w:rFonts w:eastAsia="Times New Roman"/>
          <w:color w:val="000000" w:themeColor="text1"/>
        </w:rPr>
        <w:t>continue</w:t>
      </w:r>
      <w:r w:rsidR="00EC51ED" w:rsidRPr="003D5B1C">
        <w:rPr>
          <w:rFonts w:eastAsia="Times New Roman"/>
          <w:color w:val="000000" w:themeColor="text1"/>
        </w:rPr>
        <w:t>s</w:t>
      </w:r>
      <w:r w:rsidR="4F92F897" w:rsidRPr="003D5B1C">
        <w:rPr>
          <w:rFonts w:eastAsia="Times New Roman"/>
          <w:color w:val="000000" w:themeColor="text1"/>
        </w:rPr>
        <w:t xml:space="preserve"> to </w:t>
      </w:r>
      <w:r w:rsidR="00EC51ED" w:rsidRPr="003D5B1C">
        <w:rPr>
          <w:rFonts w:eastAsia="Times New Roman"/>
          <w:color w:val="000000" w:themeColor="text1"/>
        </w:rPr>
        <w:t xml:space="preserve">be </w:t>
      </w:r>
      <w:r w:rsidR="004E0B02" w:rsidRPr="003D5B1C">
        <w:rPr>
          <w:rFonts w:eastAsia="Times New Roman"/>
          <w:color w:val="000000" w:themeColor="text1"/>
        </w:rPr>
        <w:t>centre</w:t>
      </w:r>
      <w:r w:rsidR="00EC51ED" w:rsidRPr="003D5B1C">
        <w:rPr>
          <w:rFonts w:eastAsia="Times New Roman"/>
          <w:color w:val="000000" w:themeColor="text1"/>
        </w:rPr>
        <w:t>d</w:t>
      </w:r>
      <w:r w:rsidR="004E0B02" w:rsidRPr="003D5B1C">
        <w:rPr>
          <w:rFonts w:eastAsia="Times New Roman"/>
          <w:color w:val="000000" w:themeColor="text1"/>
        </w:rPr>
        <w:t xml:space="preserve"> </w:t>
      </w:r>
      <w:r w:rsidR="00EC51ED" w:rsidRPr="003D5B1C">
        <w:rPr>
          <w:rFonts w:eastAsia="Times New Roman"/>
          <w:color w:val="000000" w:themeColor="text1"/>
        </w:rPr>
        <w:t>o</w:t>
      </w:r>
      <w:r w:rsidR="004E0B02" w:rsidRPr="003D5B1C">
        <w:rPr>
          <w:rFonts w:eastAsia="Times New Roman"/>
          <w:color w:val="000000" w:themeColor="text1"/>
        </w:rPr>
        <w:t xml:space="preserve">n traditional </w:t>
      </w:r>
      <w:r w:rsidR="4E843F34" w:rsidRPr="003D5B1C">
        <w:rPr>
          <w:rFonts w:eastAsia="Times New Roman"/>
          <w:color w:val="000000" w:themeColor="text1"/>
        </w:rPr>
        <w:t xml:space="preserve">competitive </w:t>
      </w:r>
      <w:r w:rsidR="004E0B02" w:rsidRPr="003D5B1C">
        <w:rPr>
          <w:rFonts w:eastAsia="Times New Roman"/>
          <w:color w:val="000000" w:themeColor="text1"/>
        </w:rPr>
        <w:t xml:space="preserve">team-based </w:t>
      </w:r>
      <w:r w:rsidR="5BE45775" w:rsidRPr="003D5B1C">
        <w:rPr>
          <w:rFonts w:eastAsia="Times New Roman"/>
          <w:color w:val="000000" w:themeColor="text1"/>
        </w:rPr>
        <w:t>games</w:t>
      </w:r>
      <w:r w:rsidR="0A0B7E7E" w:rsidRPr="003D5B1C">
        <w:rPr>
          <w:rFonts w:eastAsia="Times New Roman"/>
          <w:color w:val="000000" w:themeColor="text1"/>
        </w:rPr>
        <w:t>.</w:t>
      </w:r>
      <w:r w:rsidR="56E2F49F" w:rsidRPr="003D5B1C">
        <w:rPr>
          <w:rFonts w:eastAsia="Times New Roman"/>
          <w:color w:val="000000" w:themeColor="text1"/>
        </w:rPr>
        <w:t xml:space="preserve"> Largely</w:t>
      </w:r>
      <w:r w:rsidR="0A0B7E7E" w:rsidRPr="003D5B1C">
        <w:rPr>
          <w:rFonts w:eastAsia="Times New Roman"/>
          <w:color w:val="000000" w:themeColor="text1"/>
        </w:rPr>
        <w:t xml:space="preserve"> </w:t>
      </w:r>
      <w:r w:rsidR="68456F4D" w:rsidRPr="003D5B1C">
        <w:rPr>
          <w:rFonts w:eastAsia="Times New Roman"/>
          <w:color w:val="000000" w:themeColor="text1"/>
        </w:rPr>
        <w:t>d</w:t>
      </w:r>
      <w:r w:rsidR="0A0B7E7E" w:rsidRPr="003D5B1C">
        <w:rPr>
          <w:rFonts w:eastAsia="Times New Roman"/>
          <w:color w:val="000000" w:themeColor="text1"/>
        </w:rPr>
        <w:t xml:space="preserve">ue to </w:t>
      </w:r>
      <w:r w:rsidR="1FA9F8AF" w:rsidRPr="003D5B1C">
        <w:rPr>
          <w:rFonts w:eastAsia="Times New Roman"/>
          <w:color w:val="000000" w:themeColor="text1"/>
        </w:rPr>
        <w:t xml:space="preserve">common </w:t>
      </w:r>
      <w:r w:rsidR="5F3791CC" w:rsidRPr="003D5B1C">
        <w:rPr>
          <w:rFonts w:eastAsia="Times New Roman"/>
          <w:color w:val="000000" w:themeColor="text1"/>
        </w:rPr>
        <w:t>same-sex delivery model</w:t>
      </w:r>
      <w:r w:rsidR="62920138" w:rsidRPr="003D5B1C">
        <w:rPr>
          <w:rFonts w:eastAsia="Times New Roman"/>
          <w:color w:val="000000" w:themeColor="text1"/>
        </w:rPr>
        <w:t>s</w:t>
      </w:r>
      <w:r w:rsidR="468FA109" w:rsidRPr="003D5B1C">
        <w:rPr>
          <w:rFonts w:eastAsia="Times New Roman"/>
          <w:color w:val="000000" w:themeColor="text1"/>
        </w:rPr>
        <w:t xml:space="preserve"> and teachers’ gendered sporting preferences</w:t>
      </w:r>
      <w:r w:rsidR="3B93F17A" w:rsidRPr="003D5B1C">
        <w:rPr>
          <w:rFonts w:eastAsia="Times New Roman"/>
          <w:color w:val="000000" w:themeColor="text1"/>
        </w:rPr>
        <w:t xml:space="preserve">, </w:t>
      </w:r>
      <w:r w:rsidR="1F3237BA" w:rsidRPr="003D5B1C">
        <w:rPr>
          <w:rFonts w:eastAsia="Times New Roman"/>
          <w:color w:val="000000" w:themeColor="text1"/>
        </w:rPr>
        <w:t>s</w:t>
      </w:r>
      <w:r w:rsidR="4E34F0DF" w:rsidRPr="003D5B1C">
        <w:rPr>
          <w:rFonts w:eastAsia="Times New Roman"/>
          <w:color w:val="000000" w:themeColor="text1"/>
        </w:rPr>
        <w:t xml:space="preserve">cholars </w:t>
      </w:r>
      <w:r w:rsidR="3A1410A6" w:rsidRPr="003D5B1C">
        <w:rPr>
          <w:rFonts w:eastAsia="Times New Roman"/>
          <w:color w:val="000000" w:themeColor="text1"/>
        </w:rPr>
        <w:t>have</w:t>
      </w:r>
      <w:r w:rsidR="65524A2F" w:rsidRPr="003D5B1C">
        <w:rPr>
          <w:rFonts w:eastAsia="Times New Roman"/>
          <w:color w:val="000000" w:themeColor="text1"/>
        </w:rPr>
        <w:t xml:space="preserve"> </w:t>
      </w:r>
      <w:r w:rsidR="4E34F0DF" w:rsidRPr="003D5B1C">
        <w:rPr>
          <w:rFonts w:eastAsia="Times New Roman"/>
          <w:color w:val="000000" w:themeColor="text1"/>
        </w:rPr>
        <w:t>criticise</w:t>
      </w:r>
      <w:r w:rsidR="7B2572FC" w:rsidRPr="003D5B1C">
        <w:rPr>
          <w:rFonts w:eastAsia="Times New Roman"/>
          <w:color w:val="000000" w:themeColor="text1"/>
        </w:rPr>
        <w:t>d</w:t>
      </w:r>
      <w:r w:rsidR="4E34F0DF" w:rsidRPr="003D5B1C">
        <w:rPr>
          <w:rFonts w:eastAsia="Times New Roman"/>
          <w:color w:val="000000" w:themeColor="text1"/>
        </w:rPr>
        <w:t xml:space="preserve"> </w:t>
      </w:r>
      <w:r w:rsidR="34A4879B" w:rsidRPr="003D5B1C">
        <w:rPr>
          <w:rFonts w:eastAsia="Times New Roman"/>
          <w:color w:val="000000" w:themeColor="text1"/>
        </w:rPr>
        <w:t xml:space="preserve">how </w:t>
      </w:r>
      <w:r w:rsidR="00DA30D7" w:rsidRPr="003D5B1C">
        <w:rPr>
          <w:rFonts w:eastAsia="Times New Roman"/>
          <w:color w:val="000000" w:themeColor="text1"/>
        </w:rPr>
        <w:t xml:space="preserve">extra-curricular </w:t>
      </w:r>
      <w:r w:rsidR="4EFABE73" w:rsidRPr="003D5B1C">
        <w:rPr>
          <w:rFonts w:eastAsia="Times New Roman"/>
          <w:color w:val="000000" w:themeColor="text1"/>
        </w:rPr>
        <w:t>can</w:t>
      </w:r>
      <w:r w:rsidR="0A470121" w:rsidRPr="003D5B1C">
        <w:rPr>
          <w:rFonts w:eastAsia="Times New Roman"/>
          <w:color w:val="000000" w:themeColor="text1"/>
        </w:rPr>
        <w:t xml:space="preserve"> </w:t>
      </w:r>
      <w:r w:rsidR="76105BFB" w:rsidRPr="003D5B1C">
        <w:rPr>
          <w:rFonts w:eastAsia="Times New Roman"/>
          <w:color w:val="000000" w:themeColor="text1"/>
        </w:rPr>
        <w:t>reinforc</w:t>
      </w:r>
      <w:r w:rsidR="4CC39E4C" w:rsidRPr="003D5B1C">
        <w:rPr>
          <w:rFonts w:eastAsia="Times New Roman"/>
          <w:color w:val="000000" w:themeColor="text1"/>
        </w:rPr>
        <w:t>e</w:t>
      </w:r>
      <w:r w:rsidR="004E0B02" w:rsidRPr="003D5B1C">
        <w:rPr>
          <w:rFonts w:eastAsia="Times New Roman"/>
          <w:color w:val="000000" w:themeColor="text1"/>
        </w:rPr>
        <w:t xml:space="preserve"> perceived ‘gender-appropriate’ </w:t>
      </w:r>
      <w:r w:rsidR="281425FD" w:rsidRPr="003D5B1C">
        <w:rPr>
          <w:rFonts w:eastAsia="Times New Roman"/>
          <w:color w:val="000000" w:themeColor="text1"/>
        </w:rPr>
        <w:t xml:space="preserve">sporting </w:t>
      </w:r>
      <w:r w:rsidR="22C9CFA2" w:rsidRPr="003D5B1C">
        <w:rPr>
          <w:rFonts w:eastAsia="Times New Roman"/>
          <w:color w:val="000000" w:themeColor="text1"/>
        </w:rPr>
        <w:t>participation</w:t>
      </w:r>
      <w:r w:rsidR="004E0B02" w:rsidRPr="003D5B1C">
        <w:rPr>
          <w:rFonts w:eastAsia="Times New Roman"/>
          <w:color w:val="000000" w:themeColor="text1"/>
        </w:rPr>
        <w:t xml:space="preserve"> (</w:t>
      </w:r>
      <w:r w:rsidR="2C612DC5" w:rsidRPr="003D5B1C">
        <w:rPr>
          <w:rFonts w:eastAsia="Times New Roman"/>
          <w:color w:val="000000" w:themeColor="text1"/>
        </w:rPr>
        <w:t xml:space="preserve">Green, 2005; </w:t>
      </w:r>
      <w:r w:rsidR="004E0B02" w:rsidRPr="003D5B1C">
        <w:rPr>
          <w:rFonts w:eastAsia="Times New Roman"/>
          <w:color w:val="000000" w:themeColor="text1"/>
        </w:rPr>
        <w:t>Penney and Harris, 1997; Wilkinson and Penney, 2016).</w:t>
      </w:r>
      <w:r w:rsidR="7F96AC49" w:rsidRPr="003D5B1C">
        <w:rPr>
          <w:rFonts w:eastAsia="Times New Roman"/>
          <w:color w:val="000000" w:themeColor="text1"/>
        </w:rPr>
        <w:t xml:space="preserve"> </w:t>
      </w:r>
      <w:r w:rsidR="3EFE25E9" w:rsidRPr="003D5B1C">
        <w:rPr>
          <w:rFonts w:eastAsia="Times New Roman"/>
          <w:color w:val="000000" w:themeColor="text1"/>
        </w:rPr>
        <w:t xml:space="preserve">Evidencing </w:t>
      </w:r>
      <w:r w:rsidR="1489DF30" w:rsidRPr="003D5B1C">
        <w:rPr>
          <w:rFonts w:eastAsia="Times New Roman"/>
          <w:color w:val="000000" w:themeColor="text1"/>
        </w:rPr>
        <w:t>gendered sport provision</w:t>
      </w:r>
      <w:r w:rsidR="3D1F875D" w:rsidRPr="003D5B1C">
        <w:rPr>
          <w:rFonts w:eastAsia="Times New Roman"/>
          <w:color w:val="000000" w:themeColor="text1"/>
        </w:rPr>
        <w:t xml:space="preserve">, Hingley et al. (2023) reported how </w:t>
      </w:r>
      <w:r w:rsidR="1CE42CE8" w:rsidRPr="003D5B1C">
        <w:rPr>
          <w:rFonts w:eastAsia="Times New Roman"/>
          <w:color w:val="000000" w:themeColor="text1"/>
        </w:rPr>
        <w:t xml:space="preserve">boys had </w:t>
      </w:r>
      <w:r w:rsidR="3D1F875D" w:rsidRPr="003D5B1C">
        <w:rPr>
          <w:rFonts w:eastAsia="Times New Roman"/>
          <w:color w:val="000000" w:themeColor="text1"/>
        </w:rPr>
        <w:t>greater access to football, basketball</w:t>
      </w:r>
      <w:r w:rsidR="03901C42" w:rsidRPr="003D5B1C">
        <w:rPr>
          <w:rFonts w:eastAsia="Times New Roman"/>
          <w:color w:val="000000" w:themeColor="text1"/>
        </w:rPr>
        <w:t>, cricket</w:t>
      </w:r>
      <w:r w:rsidR="3D1F875D" w:rsidRPr="003D5B1C">
        <w:rPr>
          <w:rFonts w:eastAsia="Times New Roman"/>
          <w:color w:val="000000" w:themeColor="text1"/>
        </w:rPr>
        <w:t xml:space="preserve"> and rugby, whilst girls reported more opportunity to participate in netball, rounders, dance, and hockey.</w:t>
      </w:r>
      <w:r w:rsidR="226E4128" w:rsidRPr="003D5B1C">
        <w:rPr>
          <w:rFonts w:eastAsia="Times New Roman"/>
          <w:color w:val="000000" w:themeColor="text1"/>
        </w:rPr>
        <w:t xml:space="preserve"> </w:t>
      </w:r>
      <w:r w:rsidR="7AC77F04" w:rsidRPr="003D5B1C">
        <w:rPr>
          <w:rFonts w:eastAsia="Times New Roman"/>
          <w:color w:val="000000" w:themeColor="text1"/>
        </w:rPr>
        <w:t xml:space="preserve">Such entrenched </w:t>
      </w:r>
      <w:r w:rsidR="6A3E4F05" w:rsidRPr="003D5B1C">
        <w:rPr>
          <w:rFonts w:eastAsia="Times New Roman"/>
          <w:color w:val="000000" w:themeColor="text1"/>
        </w:rPr>
        <w:t xml:space="preserve">gendered </w:t>
      </w:r>
      <w:r w:rsidR="7AC77F04" w:rsidRPr="003D5B1C">
        <w:rPr>
          <w:rFonts w:eastAsia="Times New Roman"/>
          <w:color w:val="000000" w:themeColor="text1"/>
        </w:rPr>
        <w:t xml:space="preserve">trends are particularly concerning considering the </w:t>
      </w:r>
      <w:r w:rsidR="43988A60" w:rsidRPr="003D5B1C">
        <w:rPr>
          <w:rFonts w:eastAsia="Times New Roman"/>
          <w:color w:val="000000" w:themeColor="text1"/>
        </w:rPr>
        <w:t>[now former] Education Secretary Gillian Keegan’s ministerial address</w:t>
      </w:r>
      <w:r w:rsidR="64F0428F" w:rsidRPr="003D5B1C">
        <w:rPr>
          <w:rFonts w:eastAsia="Times New Roman"/>
          <w:color w:val="000000" w:themeColor="text1"/>
        </w:rPr>
        <w:t>:</w:t>
      </w:r>
      <w:r w:rsidR="3B2D2CD1" w:rsidRPr="003D5B1C">
        <w:rPr>
          <w:rFonts w:eastAsia="Times New Roman"/>
          <w:color w:val="000000" w:themeColor="text1"/>
        </w:rPr>
        <w:t xml:space="preserve"> </w:t>
      </w:r>
      <w:r w:rsidR="43988A60" w:rsidRPr="003D5B1C">
        <w:rPr>
          <w:rFonts w:eastAsia="Times New Roman"/>
          <w:color w:val="000000" w:themeColor="text1"/>
        </w:rPr>
        <w:t xml:space="preserve"> </w:t>
      </w:r>
    </w:p>
    <w:p w14:paraId="60193A91" w14:textId="18B3804C" w:rsidR="26612AC6" w:rsidRPr="003D5B1C" w:rsidRDefault="26612AC6" w:rsidP="61D9CB23">
      <w:pPr>
        <w:pStyle w:val="Quote"/>
        <w:rPr>
          <w:rFonts w:eastAsia="Times New Roman"/>
          <w:color w:val="000000" w:themeColor="text1"/>
        </w:rPr>
      </w:pPr>
      <w:r w:rsidRPr="003D5B1C">
        <w:rPr>
          <w:color w:val="000000" w:themeColor="text1"/>
        </w:rPr>
        <w:t xml:space="preserve">Key to the </w:t>
      </w:r>
      <w:r w:rsidR="7CB28C2D" w:rsidRPr="003D5B1C">
        <w:rPr>
          <w:color w:val="000000" w:themeColor="text1"/>
        </w:rPr>
        <w:t xml:space="preserve">[former Conservative] </w:t>
      </w:r>
      <w:r w:rsidRPr="003D5B1C">
        <w:rPr>
          <w:color w:val="000000" w:themeColor="text1"/>
        </w:rPr>
        <w:t>government’s vision for PE in schools is ensuring boys and girls have the same opportunities for school sport. The new guidance spotlights schools who are leading the way to ensure that whether you are a girl or boy, this is not a barrier to participation in sport</w:t>
      </w:r>
      <w:r w:rsidR="4C361CCE" w:rsidRPr="003D5B1C">
        <w:rPr>
          <w:color w:val="000000" w:themeColor="text1"/>
        </w:rPr>
        <w:t xml:space="preserve"> (Department for Education, 202</w:t>
      </w:r>
      <w:r w:rsidR="61B41B5E" w:rsidRPr="003D5B1C">
        <w:rPr>
          <w:color w:val="000000" w:themeColor="text1"/>
        </w:rPr>
        <w:t>3</w:t>
      </w:r>
      <w:r w:rsidR="2E490875" w:rsidRPr="003D5B1C">
        <w:rPr>
          <w:color w:val="000000" w:themeColor="text1"/>
        </w:rPr>
        <w:t xml:space="preserve">: </w:t>
      </w:r>
      <w:r w:rsidR="4C361CCE" w:rsidRPr="003D5B1C">
        <w:rPr>
          <w:color w:val="000000" w:themeColor="text1"/>
        </w:rPr>
        <w:t>23)</w:t>
      </w:r>
      <w:r w:rsidRPr="003D5B1C">
        <w:rPr>
          <w:color w:val="000000" w:themeColor="text1"/>
        </w:rPr>
        <w:t>.</w:t>
      </w:r>
    </w:p>
    <w:p w14:paraId="123C1355" w14:textId="2B3A7B94" w:rsidR="54E46CAE" w:rsidRPr="003D5B1C" w:rsidRDefault="6FA89FBD" w:rsidP="297322CE">
      <w:pPr>
        <w:spacing w:after="0"/>
        <w:rPr>
          <w:rFonts w:eastAsia="Times New Roman"/>
          <w:color w:val="000000" w:themeColor="text1"/>
        </w:rPr>
      </w:pPr>
      <w:r w:rsidRPr="003D5B1C">
        <w:rPr>
          <w:color w:val="000000" w:themeColor="text1"/>
        </w:rPr>
        <w:t>Despite political consensus, the historical development of PE in England has been shaped by gendered assumptions about appropriate sporting activities for boys and girls, producing longstanding inequities (</w:t>
      </w:r>
      <w:r w:rsidR="7F2B90EE" w:rsidRPr="003D5B1C">
        <w:rPr>
          <w:color w:val="000000" w:themeColor="text1"/>
        </w:rPr>
        <w:t xml:space="preserve">Clark et al., 2024; </w:t>
      </w:r>
      <w:r w:rsidRPr="003D5B1C">
        <w:rPr>
          <w:color w:val="000000" w:themeColor="text1"/>
        </w:rPr>
        <w:t>Kirk, 2002;</w:t>
      </w:r>
      <w:r w:rsidR="59915190" w:rsidRPr="003D5B1C">
        <w:rPr>
          <w:color w:val="000000" w:themeColor="text1"/>
        </w:rPr>
        <w:t xml:space="preserve"> Scraton, 2017). Providing a fifty-year review from the post-Second World War period, Kirk (2002) traced a shift in departmental leadership from </w:t>
      </w:r>
      <w:r w:rsidR="14DAE79F" w:rsidRPr="003D5B1C">
        <w:rPr>
          <w:color w:val="000000" w:themeColor="text1"/>
        </w:rPr>
        <w:t xml:space="preserve">predominantly </w:t>
      </w:r>
      <w:r w:rsidR="59915190" w:rsidRPr="003D5B1C">
        <w:rPr>
          <w:color w:val="000000" w:themeColor="text1"/>
        </w:rPr>
        <w:t xml:space="preserve">female to </w:t>
      </w:r>
      <w:r w:rsidR="589ED77B" w:rsidRPr="003D5B1C">
        <w:rPr>
          <w:color w:val="000000" w:themeColor="text1"/>
        </w:rPr>
        <w:t xml:space="preserve">predominantly </w:t>
      </w:r>
      <w:r w:rsidR="59915190" w:rsidRPr="003D5B1C">
        <w:rPr>
          <w:color w:val="000000" w:themeColor="text1"/>
        </w:rPr>
        <w:t xml:space="preserve">male, which reinforced a prioritisation of </w:t>
      </w:r>
      <w:r w:rsidR="0D0C2F43" w:rsidRPr="003D5B1C">
        <w:rPr>
          <w:color w:val="000000" w:themeColor="text1"/>
        </w:rPr>
        <w:t>‘gender appropriate’ team-based sports for boys and more individual or aesthetic activities for girls. Such patterns emerged partly from the influence of dominant cultural norms about masculinity, femininity and athleticism</w:t>
      </w:r>
      <w:r w:rsidR="159BC9B2" w:rsidRPr="003D5B1C">
        <w:rPr>
          <w:color w:val="000000" w:themeColor="text1"/>
        </w:rPr>
        <w:t xml:space="preserve">, often embedded through teacher training, curriculum design and activity </w:t>
      </w:r>
      <w:r w:rsidR="11EFFD8D" w:rsidRPr="003D5B1C">
        <w:rPr>
          <w:color w:val="000000" w:themeColor="text1"/>
        </w:rPr>
        <w:t>provision</w:t>
      </w:r>
      <w:r w:rsidR="0D0C2F43" w:rsidRPr="003D5B1C">
        <w:rPr>
          <w:color w:val="000000" w:themeColor="text1"/>
        </w:rPr>
        <w:t xml:space="preserve"> (</w:t>
      </w:r>
      <w:r w:rsidR="511258AB" w:rsidRPr="003D5B1C">
        <w:rPr>
          <w:color w:val="000000" w:themeColor="text1"/>
        </w:rPr>
        <w:t xml:space="preserve">Brown and Evans, 2004; </w:t>
      </w:r>
      <w:r w:rsidR="0D0C2F43" w:rsidRPr="003D5B1C">
        <w:rPr>
          <w:color w:val="000000" w:themeColor="text1"/>
        </w:rPr>
        <w:t xml:space="preserve">Kirk, 2002; </w:t>
      </w:r>
      <w:r w:rsidR="07096D40" w:rsidRPr="003D5B1C">
        <w:rPr>
          <w:color w:val="000000" w:themeColor="text1"/>
        </w:rPr>
        <w:t xml:space="preserve">Stride et al., 2022). </w:t>
      </w:r>
      <w:r w:rsidR="62FB8622" w:rsidRPr="003D5B1C">
        <w:rPr>
          <w:rFonts w:eastAsia="Times New Roman"/>
          <w:color w:val="000000" w:themeColor="text1"/>
        </w:rPr>
        <w:t>Resistance towards such gendered provision has been largely unsuccessful, partly due to PE’s ‘pedagogic traditionalism’ (Evans et al., 1996: 169) and many PE teachers ‘pseudo-educational rationales to support such [gender] stereotypical views’ (Waddington et al., 1998: 45). Indeed, despite calls for greater gender equity in activity choice (Clark et al., 2024; Department for Education, 2024) or co-educational PE (Hills and Croston, 2012; Scraton, 2017), PE continues to be identified as gendered subject (Flintoff, 2017; Wilkinson et al., 2024; Wilkinson and Penney, 2025).</w:t>
      </w:r>
    </w:p>
    <w:p w14:paraId="17A42943" w14:textId="3E2F01DB" w:rsidR="1126E711" w:rsidRPr="003D5B1C" w:rsidRDefault="75F81DB0" w:rsidP="17ADAD11">
      <w:pPr>
        <w:spacing w:after="0"/>
        <w:ind w:firstLine="720"/>
        <w:rPr>
          <w:color w:val="000000" w:themeColor="text1"/>
        </w:rPr>
      </w:pPr>
      <w:r w:rsidRPr="003D5B1C">
        <w:rPr>
          <w:rFonts w:eastAsia="Times New Roman"/>
          <w:color w:val="000000" w:themeColor="text1"/>
        </w:rPr>
        <w:lastRenderedPageBreak/>
        <w:t xml:space="preserve">Within </w:t>
      </w:r>
      <w:r w:rsidR="6B87C184" w:rsidRPr="003D5B1C">
        <w:rPr>
          <w:rFonts w:eastAsia="Times New Roman"/>
          <w:color w:val="000000" w:themeColor="text1"/>
        </w:rPr>
        <w:t>English</w:t>
      </w:r>
      <w:r w:rsidRPr="003D5B1C">
        <w:rPr>
          <w:rFonts w:eastAsia="Times New Roman"/>
          <w:color w:val="000000" w:themeColor="text1"/>
        </w:rPr>
        <w:t xml:space="preserve"> secondary schools, </w:t>
      </w:r>
      <w:r w:rsidR="009D44E4" w:rsidRPr="003D5B1C">
        <w:rPr>
          <w:rFonts w:eastAsia="Times New Roman"/>
          <w:color w:val="000000" w:themeColor="text1"/>
        </w:rPr>
        <w:t>PE teachers</w:t>
      </w:r>
      <w:r w:rsidR="0F7D7106" w:rsidRPr="003D5B1C">
        <w:rPr>
          <w:rFonts w:eastAsia="Times New Roman"/>
          <w:color w:val="000000" w:themeColor="text1"/>
        </w:rPr>
        <w:t xml:space="preserve"> </w:t>
      </w:r>
      <w:r w:rsidR="5E0206DA" w:rsidRPr="003D5B1C">
        <w:rPr>
          <w:rFonts w:eastAsia="Times New Roman"/>
          <w:color w:val="000000" w:themeColor="text1"/>
        </w:rPr>
        <w:t>ar</w:t>
      </w:r>
      <w:r w:rsidR="3AF6F375" w:rsidRPr="003D5B1C">
        <w:rPr>
          <w:rFonts w:eastAsia="Times New Roman"/>
          <w:color w:val="000000" w:themeColor="text1"/>
        </w:rPr>
        <w:t xml:space="preserve">e </w:t>
      </w:r>
      <w:r w:rsidR="2AA068B3" w:rsidRPr="003D5B1C">
        <w:rPr>
          <w:rFonts w:eastAsia="Times New Roman"/>
          <w:color w:val="000000" w:themeColor="text1"/>
        </w:rPr>
        <w:t xml:space="preserve">primarily </w:t>
      </w:r>
      <w:r w:rsidR="3AF6F375" w:rsidRPr="003D5B1C">
        <w:rPr>
          <w:rFonts w:eastAsia="Times New Roman"/>
          <w:color w:val="000000" w:themeColor="text1"/>
        </w:rPr>
        <w:t xml:space="preserve">responsible for </w:t>
      </w:r>
      <w:r w:rsidR="023BE056" w:rsidRPr="003D5B1C">
        <w:rPr>
          <w:rFonts w:eastAsia="Times New Roman"/>
          <w:color w:val="000000" w:themeColor="text1"/>
        </w:rPr>
        <w:t>organis</w:t>
      </w:r>
      <w:r w:rsidR="33BEC6A1" w:rsidRPr="003D5B1C">
        <w:rPr>
          <w:rFonts w:eastAsia="Times New Roman"/>
          <w:color w:val="000000" w:themeColor="text1"/>
        </w:rPr>
        <w:t>ing</w:t>
      </w:r>
      <w:r w:rsidR="023BE056" w:rsidRPr="003D5B1C">
        <w:rPr>
          <w:rFonts w:eastAsia="Times New Roman"/>
          <w:color w:val="000000" w:themeColor="text1"/>
        </w:rPr>
        <w:t>, oversee</w:t>
      </w:r>
      <w:r w:rsidR="1BB47B24" w:rsidRPr="003D5B1C">
        <w:rPr>
          <w:rFonts w:eastAsia="Times New Roman"/>
          <w:color w:val="000000" w:themeColor="text1"/>
        </w:rPr>
        <w:t>ing</w:t>
      </w:r>
      <w:r w:rsidR="023BE056" w:rsidRPr="003D5B1C">
        <w:rPr>
          <w:rFonts w:eastAsia="Times New Roman"/>
          <w:color w:val="000000" w:themeColor="text1"/>
        </w:rPr>
        <w:t xml:space="preserve"> and contribut</w:t>
      </w:r>
      <w:r w:rsidR="367A0ECB" w:rsidRPr="003D5B1C">
        <w:rPr>
          <w:rFonts w:eastAsia="Times New Roman"/>
          <w:color w:val="000000" w:themeColor="text1"/>
        </w:rPr>
        <w:t>ing</w:t>
      </w:r>
      <w:r w:rsidR="023BE056" w:rsidRPr="003D5B1C">
        <w:rPr>
          <w:rFonts w:eastAsia="Times New Roman"/>
          <w:color w:val="000000" w:themeColor="text1"/>
        </w:rPr>
        <w:t xml:space="preserve"> to extra-curricular sport</w:t>
      </w:r>
      <w:r w:rsidR="7F64BD1E" w:rsidRPr="003D5B1C">
        <w:rPr>
          <w:rFonts w:eastAsia="Times New Roman"/>
          <w:color w:val="000000" w:themeColor="text1"/>
        </w:rPr>
        <w:t xml:space="preserve"> (Department for Education, 2024). Furthermore, PE teachers are e</w:t>
      </w:r>
      <w:r w:rsidR="41942271" w:rsidRPr="003D5B1C">
        <w:rPr>
          <w:rFonts w:eastAsia="Times New Roman"/>
          <w:color w:val="000000" w:themeColor="text1"/>
        </w:rPr>
        <w:t xml:space="preserve">ncouraged to </w:t>
      </w:r>
      <w:r w:rsidR="023BE056" w:rsidRPr="003D5B1C">
        <w:rPr>
          <w:rFonts w:eastAsia="Times New Roman"/>
          <w:color w:val="000000" w:themeColor="text1"/>
        </w:rPr>
        <w:t>enthusias</w:t>
      </w:r>
      <w:r w:rsidR="3B000F52" w:rsidRPr="003D5B1C">
        <w:rPr>
          <w:rFonts w:eastAsia="Times New Roman"/>
          <w:color w:val="000000" w:themeColor="text1"/>
        </w:rPr>
        <w:t xml:space="preserve">tically </w:t>
      </w:r>
      <w:r w:rsidR="023BE056" w:rsidRPr="003D5B1C">
        <w:rPr>
          <w:rFonts w:eastAsia="Times New Roman"/>
          <w:color w:val="000000" w:themeColor="text1"/>
        </w:rPr>
        <w:t>motivat</w:t>
      </w:r>
      <w:r w:rsidR="5EF8D0DD" w:rsidRPr="003D5B1C">
        <w:rPr>
          <w:rFonts w:eastAsia="Times New Roman"/>
          <w:color w:val="000000" w:themeColor="text1"/>
        </w:rPr>
        <w:t>e</w:t>
      </w:r>
      <w:r w:rsidR="023BE056" w:rsidRPr="003D5B1C">
        <w:rPr>
          <w:rFonts w:eastAsia="Times New Roman"/>
          <w:color w:val="000000" w:themeColor="text1"/>
        </w:rPr>
        <w:t xml:space="preserve"> </w:t>
      </w:r>
      <w:r w:rsidR="7B481F64" w:rsidRPr="003D5B1C">
        <w:rPr>
          <w:rFonts w:eastAsia="Times New Roman"/>
          <w:color w:val="000000" w:themeColor="text1"/>
        </w:rPr>
        <w:t>pupils to participate in extra-curricular sport (Depa</w:t>
      </w:r>
      <w:r w:rsidR="06BA68DD" w:rsidRPr="003D5B1C">
        <w:rPr>
          <w:rFonts w:eastAsia="Times New Roman"/>
          <w:color w:val="000000" w:themeColor="text1"/>
        </w:rPr>
        <w:t xml:space="preserve">rtment for Education, 2024). </w:t>
      </w:r>
      <w:r w:rsidR="11020FC4" w:rsidRPr="003D5B1C">
        <w:rPr>
          <w:rFonts w:eastAsia="Times New Roman"/>
          <w:color w:val="000000" w:themeColor="text1"/>
        </w:rPr>
        <w:t xml:space="preserve">Whilst </w:t>
      </w:r>
      <w:r w:rsidR="6D6AF6A4" w:rsidRPr="003D5B1C">
        <w:rPr>
          <w:rFonts w:eastAsia="Times New Roman"/>
          <w:color w:val="000000" w:themeColor="text1"/>
        </w:rPr>
        <w:t xml:space="preserve">some PE teachers </w:t>
      </w:r>
      <w:r w:rsidR="5BBB6489" w:rsidRPr="003D5B1C">
        <w:rPr>
          <w:rFonts w:eastAsia="Times New Roman"/>
          <w:color w:val="000000" w:themeColor="text1"/>
        </w:rPr>
        <w:t>are ‘</w:t>
      </w:r>
      <w:r w:rsidR="6D6AF6A4" w:rsidRPr="003D5B1C">
        <w:rPr>
          <w:rFonts w:eastAsia="Times New Roman"/>
          <w:color w:val="000000" w:themeColor="text1"/>
        </w:rPr>
        <w:t>devot</w:t>
      </w:r>
      <w:r w:rsidR="17D823F6" w:rsidRPr="003D5B1C">
        <w:rPr>
          <w:rFonts w:eastAsia="Times New Roman"/>
          <w:color w:val="000000" w:themeColor="text1"/>
        </w:rPr>
        <w:t xml:space="preserve">ed’ </w:t>
      </w:r>
      <w:r w:rsidR="6D6AF6A4" w:rsidRPr="003D5B1C">
        <w:rPr>
          <w:rFonts w:eastAsia="Times New Roman"/>
          <w:color w:val="000000" w:themeColor="text1"/>
        </w:rPr>
        <w:t xml:space="preserve">to </w:t>
      </w:r>
      <w:r w:rsidR="6DD8C7AB" w:rsidRPr="003D5B1C">
        <w:rPr>
          <w:rFonts w:eastAsia="Times New Roman"/>
          <w:color w:val="000000" w:themeColor="text1"/>
        </w:rPr>
        <w:t>‘extensive’ extra-curricular sport</w:t>
      </w:r>
      <w:r w:rsidR="163FA0BE" w:rsidRPr="003D5B1C">
        <w:rPr>
          <w:rFonts w:eastAsia="Times New Roman"/>
          <w:color w:val="000000" w:themeColor="text1"/>
        </w:rPr>
        <w:t xml:space="preserve"> (Green, 2000</w:t>
      </w:r>
      <w:r w:rsidR="57CC9F22" w:rsidRPr="003D5B1C">
        <w:rPr>
          <w:rFonts w:eastAsia="Times New Roman"/>
          <w:color w:val="000000" w:themeColor="text1"/>
        </w:rPr>
        <w:t>: 186</w:t>
      </w:r>
      <w:r w:rsidR="163FA0BE" w:rsidRPr="003D5B1C">
        <w:rPr>
          <w:rFonts w:eastAsia="Times New Roman"/>
          <w:color w:val="000000" w:themeColor="text1"/>
        </w:rPr>
        <w:t>), recent</w:t>
      </w:r>
      <w:r w:rsidR="79B7A892" w:rsidRPr="003D5B1C">
        <w:rPr>
          <w:rFonts w:eastAsia="Times New Roman"/>
          <w:color w:val="000000" w:themeColor="text1"/>
        </w:rPr>
        <w:t xml:space="preserve"> evidence suggests that</w:t>
      </w:r>
      <w:r w:rsidR="163FA0BE" w:rsidRPr="003D5B1C">
        <w:rPr>
          <w:rFonts w:eastAsia="Times New Roman"/>
          <w:color w:val="000000" w:themeColor="text1"/>
        </w:rPr>
        <w:t xml:space="preserve"> </w:t>
      </w:r>
      <w:r w:rsidR="0C9213A6" w:rsidRPr="003D5B1C">
        <w:rPr>
          <w:rFonts w:eastAsia="Times New Roman"/>
          <w:color w:val="000000" w:themeColor="text1"/>
        </w:rPr>
        <w:t>teacher encouragement wan</w:t>
      </w:r>
      <w:r w:rsidR="02D64EB4" w:rsidRPr="003D5B1C">
        <w:rPr>
          <w:rFonts w:eastAsia="Times New Roman"/>
          <w:color w:val="000000" w:themeColor="text1"/>
        </w:rPr>
        <w:t>es</w:t>
      </w:r>
      <w:r w:rsidR="0C9213A6" w:rsidRPr="003D5B1C">
        <w:rPr>
          <w:rFonts w:eastAsia="Times New Roman"/>
          <w:color w:val="000000" w:themeColor="text1"/>
        </w:rPr>
        <w:t xml:space="preserve"> with </w:t>
      </w:r>
      <w:r w:rsidR="4DFE089F" w:rsidRPr="003D5B1C">
        <w:rPr>
          <w:rFonts w:eastAsia="Times New Roman"/>
          <w:color w:val="000000" w:themeColor="text1"/>
        </w:rPr>
        <w:t xml:space="preserve">pupil </w:t>
      </w:r>
      <w:r w:rsidR="0C9213A6" w:rsidRPr="003D5B1C">
        <w:rPr>
          <w:rFonts w:eastAsia="Times New Roman"/>
          <w:color w:val="000000" w:themeColor="text1"/>
        </w:rPr>
        <w:t>age (Youth Sport Trust, 2024)</w:t>
      </w:r>
      <w:r w:rsidR="7D1353FB" w:rsidRPr="003D5B1C">
        <w:rPr>
          <w:rFonts w:eastAsia="Times New Roman"/>
          <w:color w:val="000000" w:themeColor="text1"/>
        </w:rPr>
        <w:t xml:space="preserve">. </w:t>
      </w:r>
      <w:r w:rsidR="1E0919EB" w:rsidRPr="003D5B1C">
        <w:rPr>
          <w:rFonts w:eastAsia="Times New Roman"/>
          <w:color w:val="000000" w:themeColor="text1"/>
        </w:rPr>
        <w:t xml:space="preserve">Moreover, </w:t>
      </w:r>
      <w:r w:rsidR="677D45C1" w:rsidRPr="003D5B1C">
        <w:rPr>
          <w:rFonts w:eastAsia="Times New Roman"/>
          <w:color w:val="000000" w:themeColor="text1"/>
        </w:rPr>
        <w:t>pupils'</w:t>
      </w:r>
      <w:r w:rsidR="1E0919EB" w:rsidRPr="003D5B1C">
        <w:rPr>
          <w:rFonts w:eastAsia="Times New Roman"/>
          <w:color w:val="000000" w:themeColor="text1"/>
        </w:rPr>
        <w:t xml:space="preserve"> </w:t>
      </w:r>
      <w:r w:rsidR="009D44E4" w:rsidRPr="003D5B1C">
        <w:rPr>
          <w:rFonts w:eastAsia="Times New Roman"/>
          <w:color w:val="000000" w:themeColor="text1"/>
        </w:rPr>
        <w:t>experiences</w:t>
      </w:r>
      <w:r w:rsidR="7D06AF39" w:rsidRPr="003D5B1C">
        <w:rPr>
          <w:rFonts w:eastAsia="Times New Roman"/>
          <w:color w:val="000000" w:themeColor="text1"/>
        </w:rPr>
        <w:t xml:space="preserve"> of extra-curricular sport are partially shaped by </w:t>
      </w:r>
      <w:r w:rsidR="32B561FA" w:rsidRPr="003D5B1C">
        <w:rPr>
          <w:rFonts w:eastAsia="Times New Roman"/>
          <w:color w:val="000000" w:themeColor="text1"/>
        </w:rPr>
        <w:t>tensions</w:t>
      </w:r>
      <w:r w:rsidR="009D44E4" w:rsidRPr="003D5B1C">
        <w:rPr>
          <w:rFonts w:eastAsia="Times New Roman"/>
          <w:color w:val="000000" w:themeColor="text1"/>
        </w:rPr>
        <w:t xml:space="preserve"> between</w:t>
      </w:r>
      <w:r w:rsidR="136360B2" w:rsidRPr="003D5B1C">
        <w:rPr>
          <w:rFonts w:eastAsia="Times New Roman"/>
          <w:color w:val="000000" w:themeColor="text1"/>
        </w:rPr>
        <w:t xml:space="preserve"> </w:t>
      </w:r>
      <w:r w:rsidR="3A5AC29B" w:rsidRPr="003D5B1C">
        <w:rPr>
          <w:rFonts w:eastAsia="Times New Roman"/>
          <w:color w:val="000000" w:themeColor="text1"/>
        </w:rPr>
        <w:t xml:space="preserve">PE teachers </w:t>
      </w:r>
      <w:r w:rsidR="136360B2" w:rsidRPr="003D5B1C">
        <w:rPr>
          <w:rFonts w:eastAsia="Times New Roman"/>
          <w:color w:val="000000" w:themeColor="text1"/>
        </w:rPr>
        <w:t xml:space="preserve">being able and/or willing to </w:t>
      </w:r>
      <w:r w:rsidR="335D95C3" w:rsidRPr="003D5B1C">
        <w:rPr>
          <w:rFonts w:eastAsia="Times New Roman"/>
          <w:color w:val="000000" w:themeColor="text1"/>
        </w:rPr>
        <w:t>offer</w:t>
      </w:r>
      <w:r w:rsidR="009D44E4" w:rsidRPr="003D5B1C">
        <w:rPr>
          <w:rFonts w:eastAsia="Times New Roman"/>
          <w:color w:val="000000" w:themeColor="text1"/>
        </w:rPr>
        <w:t xml:space="preserve"> inclusiv</w:t>
      </w:r>
      <w:r w:rsidR="10954AC6" w:rsidRPr="003D5B1C">
        <w:rPr>
          <w:rFonts w:eastAsia="Times New Roman"/>
          <w:color w:val="000000" w:themeColor="text1"/>
        </w:rPr>
        <w:t>e</w:t>
      </w:r>
      <w:r w:rsidR="009D44E4" w:rsidRPr="003D5B1C">
        <w:rPr>
          <w:rFonts w:eastAsia="Times New Roman"/>
          <w:color w:val="000000" w:themeColor="text1"/>
        </w:rPr>
        <w:t xml:space="preserve"> ‘sport for all’</w:t>
      </w:r>
      <w:r w:rsidR="683FA92A" w:rsidRPr="003D5B1C">
        <w:rPr>
          <w:rFonts w:eastAsia="Times New Roman"/>
          <w:color w:val="000000" w:themeColor="text1"/>
        </w:rPr>
        <w:t xml:space="preserve"> </w:t>
      </w:r>
      <w:r w:rsidR="42048C0B" w:rsidRPr="003D5B1C">
        <w:rPr>
          <w:rFonts w:eastAsia="Times New Roman"/>
          <w:color w:val="000000" w:themeColor="text1"/>
        </w:rPr>
        <w:t xml:space="preserve">whilst </w:t>
      </w:r>
      <w:r w:rsidR="1F7023F9" w:rsidRPr="003D5B1C">
        <w:rPr>
          <w:rFonts w:eastAsia="Times New Roman"/>
          <w:color w:val="000000" w:themeColor="text1"/>
        </w:rPr>
        <w:t xml:space="preserve">simultaneously </w:t>
      </w:r>
      <w:r w:rsidR="42048C0B" w:rsidRPr="003D5B1C">
        <w:rPr>
          <w:rFonts w:eastAsia="Times New Roman"/>
          <w:color w:val="000000" w:themeColor="text1"/>
        </w:rPr>
        <w:t>meeting some pupils’ and schools’</w:t>
      </w:r>
      <w:r w:rsidR="009D44E4" w:rsidRPr="003D5B1C">
        <w:rPr>
          <w:rFonts w:eastAsia="Times New Roman"/>
          <w:color w:val="000000" w:themeColor="text1"/>
        </w:rPr>
        <w:t xml:space="preserve"> competitive</w:t>
      </w:r>
      <w:r w:rsidR="7FD2B84B" w:rsidRPr="003D5B1C">
        <w:rPr>
          <w:rFonts w:eastAsia="Times New Roman"/>
          <w:color w:val="000000" w:themeColor="text1"/>
        </w:rPr>
        <w:t>/</w:t>
      </w:r>
      <w:r w:rsidR="009D44E4" w:rsidRPr="003D5B1C">
        <w:rPr>
          <w:rFonts w:eastAsia="Times New Roman"/>
          <w:color w:val="000000" w:themeColor="text1"/>
        </w:rPr>
        <w:t>performance-</w:t>
      </w:r>
      <w:r w:rsidR="6CC3B414" w:rsidRPr="003D5B1C">
        <w:rPr>
          <w:rFonts w:eastAsia="Times New Roman"/>
          <w:color w:val="000000" w:themeColor="text1"/>
        </w:rPr>
        <w:t xml:space="preserve">driven </w:t>
      </w:r>
      <w:r w:rsidR="2207185C" w:rsidRPr="003D5B1C">
        <w:rPr>
          <w:rFonts w:eastAsia="Times New Roman"/>
          <w:color w:val="000000" w:themeColor="text1"/>
        </w:rPr>
        <w:t xml:space="preserve">preferences </w:t>
      </w:r>
      <w:r w:rsidR="009D44E4" w:rsidRPr="003D5B1C">
        <w:rPr>
          <w:rFonts w:eastAsia="Times New Roman"/>
          <w:color w:val="000000" w:themeColor="text1"/>
        </w:rPr>
        <w:t>(</w:t>
      </w:r>
      <w:r w:rsidR="194006A2" w:rsidRPr="003D5B1C">
        <w:rPr>
          <w:rFonts w:eastAsia="Times New Roman"/>
          <w:color w:val="000000" w:themeColor="text1"/>
        </w:rPr>
        <w:t xml:space="preserve">Department for </w:t>
      </w:r>
      <w:r w:rsidR="4C6C4949" w:rsidRPr="003D5B1C">
        <w:rPr>
          <w:rFonts w:eastAsia="Times New Roman"/>
          <w:color w:val="000000" w:themeColor="text1"/>
        </w:rPr>
        <w:t xml:space="preserve">Education, 2024; </w:t>
      </w:r>
      <w:r w:rsidR="009D44E4" w:rsidRPr="003D5B1C">
        <w:rPr>
          <w:rFonts w:eastAsia="Times New Roman"/>
          <w:color w:val="000000" w:themeColor="text1"/>
        </w:rPr>
        <w:t xml:space="preserve">Rainer et al., 2015; Wilkinson </w:t>
      </w:r>
      <w:r w:rsidR="4072FE93" w:rsidRPr="003D5B1C">
        <w:rPr>
          <w:rFonts w:eastAsia="Times New Roman"/>
          <w:color w:val="000000" w:themeColor="text1"/>
        </w:rPr>
        <w:t>and</w:t>
      </w:r>
      <w:r w:rsidR="009D44E4" w:rsidRPr="003D5B1C">
        <w:rPr>
          <w:rFonts w:eastAsia="Times New Roman"/>
          <w:color w:val="000000" w:themeColor="text1"/>
        </w:rPr>
        <w:t xml:space="preserve"> Penney, 2016). </w:t>
      </w:r>
      <w:r w:rsidR="077516F2" w:rsidRPr="003D5B1C">
        <w:rPr>
          <w:rFonts w:eastAsia="Times New Roman"/>
          <w:color w:val="000000" w:themeColor="text1"/>
        </w:rPr>
        <w:t xml:space="preserve">This tension </w:t>
      </w:r>
      <w:r w:rsidR="7C84A508" w:rsidRPr="003D5B1C">
        <w:rPr>
          <w:rFonts w:eastAsia="Times New Roman"/>
          <w:color w:val="000000" w:themeColor="text1"/>
        </w:rPr>
        <w:t xml:space="preserve">may be </w:t>
      </w:r>
      <w:r w:rsidR="077516F2" w:rsidRPr="003D5B1C">
        <w:rPr>
          <w:rFonts w:eastAsia="Times New Roman"/>
          <w:color w:val="000000" w:themeColor="text1"/>
        </w:rPr>
        <w:t xml:space="preserve">compounded when external sports coaches facilitate extra-curricular </w:t>
      </w:r>
      <w:r w:rsidR="27D749BF" w:rsidRPr="003D5B1C">
        <w:rPr>
          <w:rFonts w:eastAsia="Times New Roman"/>
          <w:color w:val="000000" w:themeColor="text1"/>
        </w:rPr>
        <w:t>sport</w:t>
      </w:r>
      <w:r w:rsidR="077516F2" w:rsidRPr="003D5B1C">
        <w:rPr>
          <w:rFonts w:eastAsia="Times New Roman"/>
          <w:color w:val="000000" w:themeColor="text1"/>
        </w:rPr>
        <w:t xml:space="preserve">, as </w:t>
      </w:r>
      <w:r w:rsidR="6264B0C2" w:rsidRPr="003D5B1C">
        <w:rPr>
          <w:rFonts w:eastAsia="Times New Roman"/>
          <w:color w:val="000000" w:themeColor="text1"/>
        </w:rPr>
        <w:t>m</w:t>
      </w:r>
      <w:r w:rsidR="4ED68FAA" w:rsidRPr="003D5B1C">
        <w:rPr>
          <w:rFonts w:eastAsia="Times New Roman"/>
          <w:color w:val="000000" w:themeColor="text1"/>
        </w:rPr>
        <w:t xml:space="preserve">any </w:t>
      </w:r>
      <w:r w:rsidR="077516F2" w:rsidRPr="003D5B1C">
        <w:rPr>
          <w:rFonts w:eastAsia="Times New Roman"/>
          <w:color w:val="000000" w:themeColor="text1"/>
        </w:rPr>
        <w:t>prioritise talent identification and elite sporting developmen</w:t>
      </w:r>
      <w:r w:rsidR="5F249B6E" w:rsidRPr="003D5B1C">
        <w:rPr>
          <w:rFonts w:eastAsia="Times New Roman"/>
          <w:color w:val="000000" w:themeColor="text1"/>
        </w:rPr>
        <w:t>t</w:t>
      </w:r>
      <w:r w:rsidR="7C5EC061" w:rsidRPr="003D5B1C">
        <w:rPr>
          <w:rFonts w:eastAsia="Times New Roman"/>
          <w:color w:val="000000" w:themeColor="text1"/>
        </w:rPr>
        <w:t xml:space="preserve"> (</w:t>
      </w:r>
      <w:r w:rsidR="6D88F9A4" w:rsidRPr="003D5B1C">
        <w:rPr>
          <w:rFonts w:eastAsia="Times New Roman"/>
          <w:color w:val="000000" w:themeColor="text1"/>
        </w:rPr>
        <w:t xml:space="preserve">Wilkinson </w:t>
      </w:r>
      <w:r w:rsidR="0193BBA9" w:rsidRPr="003D5B1C">
        <w:rPr>
          <w:rFonts w:eastAsia="Times New Roman"/>
          <w:color w:val="000000" w:themeColor="text1"/>
        </w:rPr>
        <w:t xml:space="preserve">and </w:t>
      </w:r>
      <w:r w:rsidR="6D88F9A4" w:rsidRPr="003D5B1C">
        <w:rPr>
          <w:rFonts w:eastAsia="Times New Roman"/>
          <w:color w:val="000000" w:themeColor="text1"/>
        </w:rPr>
        <w:t>Penney</w:t>
      </w:r>
      <w:r w:rsidR="0F4DAEF8" w:rsidRPr="003D5B1C">
        <w:rPr>
          <w:rFonts w:eastAsia="Times New Roman"/>
          <w:color w:val="000000" w:themeColor="text1"/>
        </w:rPr>
        <w:t>,</w:t>
      </w:r>
      <w:r w:rsidR="6D88F9A4" w:rsidRPr="003D5B1C">
        <w:rPr>
          <w:rFonts w:eastAsia="Times New Roman"/>
          <w:color w:val="000000" w:themeColor="text1"/>
        </w:rPr>
        <w:t xml:space="preserve"> 2016)</w:t>
      </w:r>
      <w:r w:rsidR="16E02C47" w:rsidRPr="003D5B1C">
        <w:rPr>
          <w:rFonts w:eastAsia="Times New Roman"/>
          <w:color w:val="000000" w:themeColor="text1"/>
        </w:rPr>
        <w:t xml:space="preserve">. </w:t>
      </w:r>
      <w:r w:rsidR="289D3372" w:rsidRPr="003D5B1C">
        <w:rPr>
          <w:rFonts w:eastAsia="Times New Roman"/>
          <w:color w:val="000000" w:themeColor="text1"/>
        </w:rPr>
        <w:t>S</w:t>
      </w:r>
      <w:r w:rsidR="6C3A309F" w:rsidRPr="003D5B1C">
        <w:rPr>
          <w:rFonts w:eastAsia="Times New Roman"/>
          <w:color w:val="000000" w:themeColor="text1"/>
        </w:rPr>
        <w:t>port</w:t>
      </w:r>
      <w:r w:rsidR="5F249B6E" w:rsidRPr="003D5B1C">
        <w:rPr>
          <w:rFonts w:eastAsia="Times New Roman"/>
          <w:color w:val="000000" w:themeColor="text1"/>
        </w:rPr>
        <w:t xml:space="preserve"> coaches </w:t>
      </w:r>
      <w:r w:rsidR="2F37BCF0" w:rsidRPr="003D5B1C">
        <w:rPr>
          <w:rFonts w:eastAsia="Times New Roman"/>
          <w:color w:val="000000" w:themeColor="text1"/>
        </w:rPr>
        <w:t xml:space="preserve">also </w:t>
      </w:r>
      <w:r w:rsidR="5F249B6E" w:rsidRPr="003D5B1C">
        <w:rPr>
          <w:rFonts w:eastAsia="Times New Roman"/>
          <w:color w:val="000000" w:themeColor="text1"/>
        </w:rPr>
        <w:t>tend to reinforce gendered and ability-based divisions, offering separate and limited activities for boys and girls (Rainer et al., 2015</w:t>
      </w:r>
      <w:r w:rsidR="3D768CE9" w:rsidRPr="003D5B1C">
        <w:rPr>
          <w:rFonts w:eastAsia="Times New Roman"/>
          <w:color w:val="000000" w:themeColor="text1"/>
        </w:rPr>
        <w:t xml:space="preserve">; </w:t>
      </w:r>
      <w:r w:rsidR="56E3AE51" w:rsidRPr="003D5B1C">
        <w:rPr>
          <w:rFonts w:eastAsia="Times New Roman"/>
          <w:color w:val="000000" w:themeColor="text1"/>
        </w:rPr>
        <w:t>Smith, 2015</w:t>
      </w:r>
      <w:r w:rsidR="5F249B6E" w:rsidRPr="003D5B1C">
        <w:rPr>
          <w:rFonts w:eastAsia="Times New Roman"/>
          <w:color w:val="000000" w:themeColor="text1"/>
        </w:rPr>
        <w:t xml:space="preserve">). </w:t>
      </w:r>
      <w:r w:rsidR="746B9B44" w:rsidRPr="003D5B1C">
        <w:rPr>
          <w:rFonts w:eastAsia="Times New Roman"/>
          <w:color w:val="000000" w:themeColor="text1"/>
        </w:rPr>
        <w:t xml:space="preserve">In this sense, in terms of gender and </w:t>
      </w:r>
      <w:r w:rsidR="000B4E91" w:rsidRPr="003D5B1C">
        <w:rPr>
          <w:rFonts w:eastAsia="Times New Roman"/>
          <w:color w:val="000000" w:themeColor="text1"/>
        </w:rPr>
        <w:t>competition</w:t>
      </w:r>
      <w:r w:rsidR="390FCD17" w:rsidRPr="003D5B1C">
        <w:rPr>
          <w:rFonts w:eastAsia="Times New Roman"/>
          <w:color w:val="000000" w:themeColor="text1"/>
        </w:rPr>
        <w:t>-orientation</w:t>
      </w:r>
      <w:r w:rsidR="746B9B44" w:rsidRPr="003D5B1C">
        <w:rPr>
          <w:rFonts w:eastAsia="Times New Roman"/>
          <w:color w:val="000000" w:themeColor="text1"/>
        </w:rPr>
        <w:t xml:space="preserve">, </w:t>
      </w:r>
      <w:r w:rsidR="656D93C0" w:rsidRPr="003D5B1C">
        <w:rPr>
          <w:rFonts w:eastAsia="Times New Roman"/>
          <w:color w:val="000000" w:themeColor="text1"/>
        </w:rPr>
        <w:t xml:space="preserve">in </w:t>
      </w:r>
      <w:r w:rsidR="53769A5E" w:rsidRPr="003D5B1C">
        <w:rPr>
          <w:rFonts w:eastAsia="Times New Roman"/>
          <w:color w:val="000000" w:themeColor="text1"/>
        </w:rPr>
        <w:t>England</w:t>
      </w:r>
      <w:r w:rsidR="656D93C0" w:rsidRPr="003D5B1C">
        <w:rPr>
          <w:rFonts w:eastAsia="Times New Roman"/>
          <w:color w:val="000000" w:themeColor="text1"/>
        </w:rPr>
        <w:t xml:space="preserve">, </w:t>
      </w:r>
      <w:r w:rsidR="746B9B44" w:rsidRPr="003D5B1C">
        <w:rPr>
          <w:rFonts w:eastAsia="Times New Roman"/>
          <w:color w:val="000000" w:themeColor="text1"/>
        </w:rPr>
        <w:t xml:space="preserve">extra-curricular sport provision </w:t>
      </w:r>
      <w:r w:rsidR="4C9F7A6A" w:rsidRPr="003D5B1C">
        <w:rPr>
          <w:rFonts w:eastAsia="Times New Roman"/>
          <w:color w:val="000000" w:themeColor="text1"/>
        </w:rPr>
        <w:t>h</w:t>
      </w:r>
      <w:r w:rsidR="746B9B44" w:rsidRPr="003D5B1C">
        <w:rPr>
          <w:rFonts w:eastAsia="Times New Roman"/>
          <w:color w:val="000000" w:themeColor="text1"/>
        </w:rPr>
        <w:t>a</w:t>
      </w:r>
      <w:r w:rsidR="2372CE97" w:rsidRPr="003D5B1C">
        <w:rPr>
          <w:rFonts w:eastAsia="Times New Roman"/>
          <w:color w:val="000000" w:themeColor="text1"/>
        </w:rPr>
        <w:t>s</w:t>
      </w:r>
      <w:r w:rsidR="746B9B44" w:rsidRPr="003D5B1C">
        <w:rPr>
          <w:rFonts w:eastAsia="Times New Roman"/>
          <w:color w:val="000000" w:themeColor="text1"/>
        </w:rPr>
        <w:t xml:space="preserve"> been marked by more of the same (Penney and Harris, 1997), rather </w:t>
      </w:r>
      <w:r w:rsidR="0A3D5539" w:rsidRPr="003D5B1C">
        <w:rPr>
          <w:rFonts w:eastAsia="Times New Roman"/>
          <w:color w:val="000000" w:themeColor="text1"/>
        </w:rPr>
        <w:t>than diversification through a broader variety of activities</w:t>
      </w:r>
      <w:r w:rsidR="746B9B44" w:rsidRPr="003D5B1C">
        <w:rPr>
          <w:rFonts w:eastAsia="Times New Roman"/>
          <w:color w:val="000000" w:themeColor="text1"/>
        </w:rPr>
        <w:t xml:space="preserve"> (Green, 2005).</w:t>
      </w:r>
      <w:r w:rsidR="41D7C1FA" w:rsidRPr="003D5B1C">
        <w:rPr>
          <w:rFonts w:eastAsia="Times New Roman"/>
          <w:color w:val="000000" w:themeColor="text1"/>
        </w:rPr>
        <w:t xml:space="preserve"> </w:t>
      </w:r>
      <w:r w:rsidR="19ABDBA8" w:rsidRPr="003D5B1C">
        <w:rPr>
          <w:rFonts w:eastAsia="Times New Roman"/>
          <w:color w:val="000000" w:themeColor="text1"/>
        </w:rPr>
        <w:t xml:space="preserve">Given </w:t>
      </w:r>
      <w:r w:rsidR="65C89D23" w:rsidRPr="003D5B1C">
        <w:rPr>
          <w:rFonts w:eastAsia="Times New Roman"/>
          <w:color w:val="000000" w:themeColor="text1"/>
        </w:rPr>
        <w:t xml:space="preserve">possible </w:t>
      </w:r>
      <w:r w:rsidR="6D91327E" w:rsidRPr="003D5B1C">
        <w:rPr>
          <w:rFonts w:eastAsia="Times New Roman"/>
          <w:color w:val="000000" w:themeColor="text1"/>
        </w:rPr>
        <w:t>tension</w:t>
      </w:r>
      <w:r w:rsidR="65C89D23" w:rsidRPr="003D5B1C">
        <w:rPr>
          <w:rFonts w:eastAsia="Times New Roman"/>
          <w:color w:val="000000" w:themeColor="text1"/>
        </w:rPr>
        <w:t xml:space="preserve">s between </w:t>
      </w:r>
      <w:r w:rsidR="4065DFA1" w:rsidRPr="003D5B1C">
        <w:rPr>
          <w:rFonts w:eastAsia="Times New Roman"/>
          <w:color w:val="000000" w:themeColor="text1"/>
        </w:rPr>
        <w:t xml:space="preserve">extra-curricular sport </w:t>
      </w:r>
      <w:r w:rsidR="65C89D23" w:rsidRPr="003D5B1C">
        <w:rPr>
          <w:rFonts w:eastAsia="Times New Roman"/>
          <w:color w:val="000000" w:themeColor="text1"/>
        </w:rPr>
        <w:t>policy guidance and present</w:t>
      </w:r>
      <w:r w:rsidR="2DB41373" w:rsidRPr="003D5B1C">
        <w:rPr>
          <w:rFonts w:eastAsia="Times New Roman"/>
          <w:color w:val="000000" w:themeColor="text1"/>
        </w:rPr>
        <w:t>ed</w:t>
      </w:r>
      <w:r w:rsidR="65C89D23" w:rsidRPr="003D5B1C">
        <w:rPr>
          <w:rFonts w:eastAsia="Times New Roman"/>
          <w:color w:val="000000" w:themeColor="text1"/>
        </w:rPr>
        <w:t xml:space="preserve"> </w:t>
      </w:r>
      <w:r w:rsidR="2D007975" w:rsidRPr="003D5B1C">
        <w:rPr>
          <w:rFonts w:eastAsia="Times New Roman"/>
          <w:color w:val="000000" w:themeColor="text1"/>
        </w:rPr>
        <w:t xml:space="preserve">the </w:t>
      </w:r>
      <w:r w:rsidR="19ABDBA8" w:rsidRPr="003D5B1C">
        <w:rPr>
          <w:rFonts w:eastAsia="Times New Roman"/>
          <w:color w:val="000000" w:themeColor="text1"/>
        </w:rPr>
        <w:t>liter</w:t>
      </w:r>
      <w:r w:rsidR="15ACE443" w:rsidRPr="003D5B1C">
        <w:rPr>
          <w:rFonts w:eastAsia="Times New Roman"/>
          <w:color w:val="000000" w:themeColor="text1"/>
        </w:rPr>
        <w:t>ature,</w:t>
      </w:r>
      <w:r w:rsidR="19ABDBA8" w:rsidRPr="003D5B1C">
        <w:rPr>
          <w:rFonts w:eastAsia="Times New Roman"/>
          <w:color w:val="000000" w:themeColor="text1"/>
        </w:rPr>
        <w:t xml:space="preserve"> ethnographic </w:t>
      </w:r>
      <w:r w:rsidR="0D8C4462" w:rsidRPr="003D5B1C">
        <w:rPr>
          <w:rFonts w:eastAsia="Times New Roman"/>
          <w:color w:val="000000" w:themeColor="text1"/>
        </w:rPr>
        <w:t>insights into</w:t>
      </w:r>
      <w:r w:rsidR="21E458D2" w:rsidRPr="003D5B1C">
        <w:rPr>
          <w:rFonts w:eastAsia="Times New Roman"/>
          <w:color w:val="000000" w:themeColor="text1"/>
        </w:rPr>
        <w:t xml:space="preserve"> </w:t>
      </w:r>
      <w:r w:rsidR="19ABDBA8" w:rsidRPr="003D5B1C">
        <w:rPr>
          <w:color w:val="000000" w:themeColor="text1"/>
        </w:rPr>
        <w:t>gendered activity provision, behaviour</w:t>
      </w:r>
      <w:r w:rsidR="00BD2499" w:rsidRPr="003D5B1C">
        <w:rPr>
          <w:color w:val="000000" w:themeColor="text1"/>
        </w:rPr>
        <w:t>s</w:t>
      </w:r>
      <w:r w:rsidR="19ABDBA8" w:rsidRPr="003D5B1C">
        <w:rPr>
          <w:color w:val="000000" w:themeColor="text1"/>
        </w:rPr>
        <w:t xml:space="preserve">, and </w:t>
      </w:r>
      <w:r w:rsidR="00BD2499" w:rsidRPr="003D5B1C">
        <w:rPr>
          <w:color w:val="000000" w:themeColor="text1"/>
        </w:rPr>
        <w:t xml:space="preserve">teacher-pupil relations </w:t>
      </w:r>
      <w:r w:rsidR="17925A05" w:rsidRPr="003D5B1C">
        <w:rPr>
          <w:color w:val="000000" w:themeColor="text1"/>
        </w:rPr>
        <w:t xml:space="preserve">are timely. </w:t>
      </w:r>
    </w:p>
    <w:p w14:paraId="511AADD9" w14:textId="037E1D07" w:rsidR="5FD2A2B3" w:rsidRPr="003D5B1C" w:rsidRDefault="5FD2A2B3" w:rsidP="5FD2A2B3">
      <w:pPr>
        <w:spacing w:after="0"/>
        <w:ind w:firstLine="720"/>
        <w:rPr>
          <w:rFonts w:eastAsia="Times New Roman"/>
          <w:color w:val="000000" w:themeColor="text1"/>
        </w:rPr>
      </w:pPr>
    </w:p>
    <w:p w14:paraId="0F284F07" w14:textId="49B232FC" w:rsidR="00C81870" w:rsidRPr="003D5B1C" w:rsidRDefault="00C81870" w:rsidP="637F2B66">
      <w:pPr>
        <w:pStyle w:val="Heading1"/>
        <w:rPr>
          <w:color w:val="000000" w:themeColor="text1"/>
        </w:rPr>
      </w:pPr>
      <w:r w:rsidRPr="003D5B1C">
        <w:rPr>
          <w:color w:val="000000" w:themeColor="text1"/>
        </w:rPr>
        <w:t xml:space="preserve">Figurational </w:t>
      </w:r>
      <w:r w:rsidR="005C1CE3" w:rsidRPr="003D5B1C">
        <w:rPr>
          <w:color w:val="000000" w:themeColor="text1"/>
        </w:rPr>
        <w:t>approaches to PE</w:t>
      </w:r>
    </w:p>
    <w:p w14:paraId="0A224D01" w14:textId="1B2DFC96" w:rsidR="2C177D15" w:rsidRPr="003D5B1C" w:rsidRDefault="270F12E8" w:rsidP="54E46CAE">
      <w:pPr>
        <w:contextualSpacing/>
        <w:rPr>
          <w:rStyle w:val="normaltextrun"/>
          <w:color w:val="000000" w:themeColor="text1"/>
        </w:rPr>
      </w:pPr>
      <w:r w:rsidRPr="003D5B1C">
        <w:rPr>
          <w:rStyle w:val="normaltextrun"/>
          <w:color w:val="000000" w:themeColor="text1"/>
        </w:rPr>
        <w:t xml:space="preserve">In this paper, </w:t>
      </w:r>
      <w:r w:rsidR="6FF90ED4" w:rsidRPr="003D5B1C">
        <w:rPr>
          <w:rStyle w:val="normaltextrun"/>
          <w:color w:val="000000" w:themeColor="text1"/>
        </w:rPr>
        <w:t xml:space="preserve">we adopt </w:t>
      </w:r>
      <w:r w:rsidR="4A8BCC33" w:rsidRPr="003D5B1C">
        <w:rPr>
          <w:rStyle w:val="normaltextrun"/>
          <w:color w:val="000000" w:themeColor="text1"/>
        </w:rPr>
        <w:t xml:space="preserve">the </w:t>
      </w:r>
      <w:r w:rsidR="17EA3382" w:rsidRPr="003D5B1C">
        <w:rPr>
          <w:rStyle w:val="normaltextrun"/>
          <w:color w:val="000000" w:themeColor="text1"/>
        </w:rPr>
        <w:t xml:space="preserve">inter-related </w:t>
      </w:r>
      <w:r w:rsidR="3BAC7066" w:rsidRPr="003D5B1C">
        <w:rPr>
          <w:rStyle w:val="normaltextrun"/>
          <w:color w:val="000000" w:themeColor="text1"/>
        </w:rPr>
        <w:t>concepts of</w:t>
      </w:r>
      <w:r w:rsidR="6FF90ED4" w:rsidRPr="003D5B1C">
        <w:rPr>
          <w:rStyle w:val="normaltextrun"/>
          <w:color w:val="000000" w:themeColor="text1"/>
        </w:rPr>
        <w:t xml:space="preserve"> figuration</w:t>
      </w:r>
      <w:r w:rsidR="317612D5" w:rsidRPr="003D5B1C">
        <w:rPr>
          <w:rStyle w:val="normaltextrun"/>
          <w:color w:val="000000" w:themeColor="text1"/>
        </w:rPr>
        <w:t>, power</w:t>
      </w:r>
      <w:r w:rsidR="6951A13A" w:rsidRPr="003D5B1C">
        <w:rPr>
          <w:rStyle w:val="normaltextrun"/>
          <w:color w:val="000000" w:themeColor="text1"/>
        </w:rPr>
        <w:t xml:space="preserve"> and habitus</w:t>
      </w:r>
      <w:r w:rsidR="1B564EAE" w:rsidRPr="003D5B1C">
        <w:rPr>
          <w:rStyle w:val="normaltextrun"/>
          <w:color w:val="000000" w:themeColor="text1"/>
        </w:rPr>
        <w:t xml:space="preserve"> to examine how and why extra-curricular sport was provided and experienced</w:t>
      </w:r>
      <w:r w:rsidR="4591DE2D" w:rsidRPr="003D5B1C">
        <w:rPr>
          <w:rStyle w:val="normaltextrun"/>
          <w:color w:val="000000" w:themeColor="text1"/>
        </w:rPr>
        <w:t>. According to Elias (1978</w:t>
      </w:r>
      <w:r w:rsidR="2A4EA5E4" w:rsidRPr="003D5B1C">
        <w:rPr>
          <w:rStyle w:val="normaltextrun"/>
          <w:color w:val="000000" w:themeColor="text1"/>
        </w:rPr>
        <w:t xml:space="preserve">: </w:t>
      </w:r>
      <w:r w:rsidR="4591DE2D" w:rsidRPr="003D5B1C">
        <w:rPr>
          <w:rStyle w:val="normaltextrun"/>
          <w:color w:val="000000" w:themeColor="text1"/>
        </w:rPr>
        <w:t>261)</w:t>
      </w:r>
      <w:r w:rsidR="28486D6A" w:rsidRPr="003D5B1C">
        <w:rPr>
          <w:rStyle w:val="normaltextrun"/>
          <w:color w:val="000000" w:themeColor="text1"/>
        </w:rPr>
        <w:t>,</w:t>
      </w:r>
      <w:r w:rsidR="4591DE2D" w:rsidRPr="003D5B1C">
        <w:rPr>
          <w:rStyle w:val="normaltextrun"/>
          <w:color w:val="000000" w:themeColor="text1"/>
        </w:rPr>
        <w:t xml:space="preserve"> a figuration is a </w:t>
      </w:r>
      <w:r w:rsidR="5969DAFC" w:rsidRPr="003D5B1C">
        <w:rPr>
          <w:rStyle w:val="normaltextrun"/>
          <w:color w:val="000000" w:themeColor="text1"/>
        </w:rPr>
        <w:t xml:space="preserve">dynamic network </w:t>
      </w:r>
      <w:r w:rsidR="4591DE2D" w:rsidRPr="003D5B1C">
        <w:rPr>
          <w:rStyle w:val="normaltextrun"/>
          <w:color w:val="000000" w:themeColor="text1"/>
        </w:rPr>
        <w:t xml:space="preserve">of </w:t>
      </w:r>
      <w:r w:rsidR="00F648E6" w:rsidRPr="003D5B1C">
        <w:rPr>
          <w:rStyle w:val="normaltextrun"/>
          <w:color w:val="000000" w:themeColor="text1"/>
        </w:rPr>
        <w:t>‘</w:t>
      </w:r>
      <w:r w:rsidR="4591DE2D" w:rsidRPr="003D5B1C">
        <w:rPr>
          <w:rStyle w:val="normaltextrun"/>
          <w:color w:val="000000" w:themeColor="text1"/>
        </w:rPr>
        <w:t>mutually oriented and dependent people’</w:t>
      </w:r>
      <w:r w:rsidR="196E2470" w:rsidRPr="003D5B1C">
        <w:rPr>
          <w:rStyle w:val="normaltextrun"/>
          <w:color w:val="000000" w:themeColor="text1"/>
        </w:rPr>
        <w:t xml:space="preserve"> bonded over time and space</w:t>
      </w:r>
      <w:r w:rsidR="751971F2" w:rsidRPr="003D5B1C">
        <w:rPr>
          <w:rStyle w:val="normaltextrun"/>
          <w:color w:val="000000" w:themeColor="text1"/>
        </w:rPr>
        <w:t>.</w:t>
      </w:r>
      <w:r w:rsidR="270D4A8F" w:rsidRPr="003D5B1C">
        <w:rPr>
          <w:rStyle w:val="normaltextrun"/>
          <w:color w:val="000000" w:themeColor="text1"/>
        </w:rPr>
        <w:t xml:space="preserve"> As such, s</w:t>
      </w:r>
      <w:r w:rsidR="10E00135" w:rsidRPr="003D5B1C">
        <w:rPr>
          <w:rStyle w:val="normaltextrun"/>
          <w:color w:val="000000" w:themeColor="text1"/>
        </w:rPr>
        <w:t>econdary school</w:t>
      </w:r>
      <w:r w:rsidR="280B0976" w:rsidRPr="003D5B1C">
        <w:rPr>
          <w:rStyle w:val="normaltextrun"/>
          <w:color w:val="000000" w:themeColor="text1"/>
        </w:rPr>
        <w:t xml:space="preserve"> figurations</w:t>
      </w:r>
      <w:r w:rsidR="1B3E4B8F" w:rsidRPr="003D5B1C">
        <w:rPr>
          <w:rStyle w:val="normaltextrun"/>
          <w:color w:val="000000" w:themeColor="text1"/>
        </w:rPr>
        <w:t xml:space="preserve"> are formed by</w:t>
      </w:r>
      <w:r w:rsidR="3514CE5A" w:rsidRPr="003D5B1C">
        <w:rPr>
          <w:rStyle w:val="normaltextrun"/>
          <w:color w:val="000000" w:themeColor="text1"/>
        </w:rPr>
        <w:t xml:space="preserve"> pupils, teachers and significant others (i.e. support staff, parents</w:t>
      </w:r>
      <w:r w:rsidR="68FAF043" w:rsidRPr="003D5B1C">
        <w:rPr>
          <w:rStyle w:val="normaltextrun"/>
          <w:color w:val="000000" w:themeColor="text1"/>
        </w:rPr>
        <w:t>, governors</w:t>
      </w:r>
      <w:r w:rsidR="3514CE5A" w:rsidRPr="003D5B1C">
        <w:rPr>
          <w:rStyle w:val="normaltextrun"/>
          <w:color w:val="000000" w:themeColor="text1"/>
        </w:rPr>
        <w:t>)</w:t>
      </w:r>
      <w:r w:rsidR="4E54EC04" w:rsidRPr="003D5B1C">
        <w:rPr>
          <w:rStyle w:val="normaltextrun"/>
          <w:color w:val="000000" w:themeColor="text1"/>
        </w:rPr>
        <w:t>, who</w:t>
      </w:r>
      <w:r w:rsidR="3514CE5A" w:rsidRPr="003D5B1C">
        <w:rPr>
          <w:rStyle w:val="normaltextrun"/>
          <w:color w:val="000000" w:themeColor="text1"/>
        </w:rPr>
        <w:t xml:space="preserve"> are mutually orientated (i.e. </w:t>
      </w:r>
      <w:r w:rsidR="514E1D0A" w:rsidRPr="003D5B1C">
        <w:rPr>
          <w:rStyle w:val="normaltextrun"/>
          <w:color w:val="000000" w:themeColor="text1"/>
        </w:rPr>
        <w:t>structurally, educationally, relationally) and depend</w:t>
      </w:r>
      <w:r w:rsidR="0B334B79" w:rsidRPr="003D5B1C">
        <w:rPr>
          <w:rStyle w:val="normaltextrun"/>
          <w:color w:val="000000" w:themeColor="text1"/>
        </w:rPr>
        <w:t xml:space="preserve">ent </w:t>
      </w:r>
      <w:r w:rsidR="2E388C87" w:rsidRPr="003D5B1C">
        <w:rPr>
          <w:rStyle w:val="normaltextrun"/>
          <w:color w:val="000000" w:themeColor="text1"/>
        </w:rPr>
        <w:t xml:space="preserve">upon </w:t>
      </w:r>
      <w:r w:rsidR="14D6D279" w:rsidRPr="003D5B1C">
        <w:rPr>
          <w:rStyle w:val="normaltextrun"/>
          <w:color w:val="000000" w:themeColor="text1"/>
        </w:rPr>
        <w:t xml:space="preserve">one another </w:t>
      </w:r>
      <w:r w:rsidR="0B334B79" w:rsidRPr="003D5B1C">
        <w:rPr>
          <w:rStyle w:val="normaltextrun"/>
          <w:color w:val="000000" w:themeColor="text1"/>
        </w:rPr>
        <w:t xml:space="preserve">(i.e. </w:t>
      </w:r>
      <w:r w:rsidR="4D26B933" w:rsidRPr="003D5B1C">
        <w:rPr>
          <w:rStyle w:val="normaltextrun"/>
          <w:color w:val="000000" w:themeColor="text1"/>
        </w:rPr>
        <w:t xml:space="preserve">co-educated </w:t>
      </w:r>
      <w:r w:rsidR="62CBE116" w:rsidRPr="003D5B1C">
        <w:rPr>
          <w:rStyle w:val="normaltextrun"/>
          <w:color w:val="000000" w:themeColor="text1"/>
        </w:rPr>
        <w:t>year-group classes</w:t>
      </w:r>
      <w:r w:rsidR="0B334B79" w:rsidRPr="003D5B1C">
        <w:rPr>
          <w:rStyle w:val="normaltextrun"/>
          <w:color w:val="000000" w:themeColor="text1"/>
        </w:rPr>
        <w:t xml:space="preserve">, </w:t>
      </w:r>
      <w:r w:rsidR="01076916" w:rsidRPr="003D5B1C">
        <w:rPr>
          <w:rStyle w:val="normaltextrun"/>
          <w:color w:val="000000" w:themeColor="text1"/>
        </w:rPr>
        <w:t xml:space="preserve">shared </w:t>
      </w:r>
      <w:r w:rsidR="25496CFB" w:rsidRPr="003D5B1C">
        <w:rPr>
          <w:rStyle w:val="normaltextrun"/>
          <w:color w:val="000000" w:themeColor="text1"/>
        </w:rPr>
        <w:t xml:space="preserve">learning goals, </w:t>
      </w:r>
      <w:r w:rsidR="75300629" w:rsidRPr="003D5B1C">
        <w:rPr>
          <w:rStyle w:val="normaltextrun"/>
          <w:color w:val="000000" w:themeColor="text1"/>
        </w:rPr>
        <w:t xml:space="preserve">expected </w:t>
      </w:r>
      <w:r w:rsidR="0B334B79" w:rsidRPr="003D5B1C">
        <w:rPr>
          <w:rStyle w:val="normaltextrun"/>
          <w:color w:val="000000" w:themeColor="text1"/>
        </w:rPr>
        <w:t>behavioural standards</w:t>
      </w:r>
      <w:r w:rsidR="78FACD22" w:rsidRPr="003D5B1C">
        <w:rPr>
          <w:rStyle w:val="normaltextrun"/>
          <w:color w:val="000000" w:themeColor="text1"/>
        </w:rPr>
        <w:t xml:space="preserve">). </w:t>
      </w:r>
      <w:r w:rsidR="4185012E" w:rsidRPr="003D5B1C">
        <w:rPr>
          <w:rStyle w:val="normaltextrun"/>
          <w:color w:val="000000" w:themeColor="text1"/>
        </w:rPr>
        <w:t xml:space="preserve">Whilst sharing similar </w:t>
      </w:r>
      <w:r w:rsidR="1E6AC21C" w:rsidRPr="003D5B1C">
        <w:rPr>
          <w:rStyle w:val="normaltextrun"/>
          <w:color w:val="000000" w:themeColor="text1"/>
        </w:rPr>
        <w:t xml:space="preserve">constraints </w:t>
      </w:r>
      <w:r w:rsidR="48CF2C7E" w:rsidRPr="003D5B1C">
        <w:rPr>
          <w:rStyle w:val="normaltextrun"/>
          <w:color w:val="000000" w:themeColor="text1"/>
        </w:rPr>
        <w:t>(i.e. bound by timetable</w:t>
      </w:r>
      <w:r w:rsidR="49C47746" w:rsidRPr="003D5B1C">
        <w:rPr>
          <w:rStyle w:val="normaltextrun"/>
          <w:color w:val="000000" w:themeColor="text1"/>
        </w:rPr>
        <w:t xml:space="preserve">, </w:t>
      </w:r>
      <w:r w:rsidR="61904867" w:rsidRPr="003D5B1C">
        <w:rPr>
          <w:rStyle w:val="normaltextrun"/>
          <w:color w:val="000000" w:themeColor="text1"/>
        </w:rPr>
        <w:t xml:space="preserve">national </w:t>
      </w:r>
      <w:r w:rsidR="49C47746" w:rsidRPr="003D5B1C">
        <w:rPr>
          <w:rStyle w:val="normaltextrun"/>
          <w:color w:val="000000" w:themeColor="text1"/>
        </w:rPr>
        <w:t>curricula</w:t>
      </w:r>
      <w:r w:rsidR="52863D63" w:rsidRPr="003D5B1C">
        <w:rPr>
          <w:rStyle w:val="normaltextrun"/>
          <w:color w:val="000000" w:themeColor="text1"/>
        </w:rPr>
        <w:t>,</w:t>
      </w:r>
      <w:r w:rsidR="1375C4B0" w:rsidRPr="003D5B1C">
        <w:rPr>
          <w:rStyle w:val="normaltextrun"/>
          <w:color w:val="000000" w:themeColor="text1"/>
        </w:rPr>
        <w:t xml:space="preserve"> school </w:t>
      </w:r>
      <w:r w:rsidR="1CF89721" w:rsidRPr="003D5B1C">
        <w:rPr>
          <w:rStyle w:val="normaltextrun"/>
          <w:color w:val="000000" w:themeColor="text1"/>
        </w:rPr>
        <w:t xml:space="preserve">values), </w:t>
      </w:r>
      <w:r w:rsidR="6B845ABC" w:rsidRPr="003D5B1C">
        <w:rPr>
          <w:rStyle w:val="normaltextrun"/>
          <w:rFonts w:eastAsia="Times New Roman"/>
          <w:color w:val="000000" w:themeColor="text1"/>
        </w:rPr>
        <w:t xml:space="preserve">PE </w:t>
      </w:r>
      <w:r w:rsidR="42C729FA" w:rsidRPr="003D5B1C">
        <w:rPr>
          <w:rStyle w:val="normaltextrun"/>
          <w:rFonts w:eastAsia="Times New Roman"/>
          <w:color w:val="000000" w:themeColor="text1"/>
        </w:rPr>
        <w:t>figurations</w:t>
      </w:r>
      <w:r w:rsidR="2717B2A6" w:rsidRPr="003D5B1C">
        <w:rPr>
          <w:rStyle w:val="normaltextrun"/>
          <w:rFonts w:eastAsia="Times New Roman"/>
          <w:color w:val="000000" w:themeColor="text1"/>
        </w:rPr>
        <w:t xml:space="preserve"> </w:t>
      </w:r>
      <w:r w:rsidR="769F1D18" w:rsidRPr="003D5B1C">
        <w:rPr>
          <w:rStyle w:val="normaltextrun"/>
          <w:rFonts w:eastAsia="Times New Roman"/>
          <w:color w:val="000000" w:themeColor="text1"/>
        </w:rPr>
        <w:t>are</w:t>
      </w:r>
      <w:r w:rsidR="6B845ABC" w:rsidRPr="003D5B1C">
        <w:rPr>
          <w:rStyle w:val="normaltextrun"/>
          <w:rFonts w:eastAsia="Times New Roman"/>
          <w:color w:val="000000" w:themeColor="text1"/>
        </w:rPr>
        <w:t xml:space="preserve"> mostly sex-segregated</w:t>
      </w:r>
      <w:r w:rsidR="45EDC911" w:rsidRPr="003D5B1C">
        <w:rPr>
          <w:rStyle w:val="normaltextrun"/>
          <w:rFonts w:eastAsia="Times New Roman"/>
          <w:color w:val="000000" w:themeColor="text1"/>
        </w:rPr>
        <w:t xml:space="preserve"> and taught by same-sex teachers (</w:t>
      </w:r>
      <w:r w:rsidR="45EDC911" w:rsidRPr="003D5B1C">
        <w:rPr>
          <w:rFonts w:eastAsia="Times New Roman"/>
          <w:color w:val="000000" w:themeColor="text1"/>
        </w:rPr>
        <w:t>Stride et al.</w:t>
      </w:r>
      <w:r w:rsidR="0A548E67" w:rsidRPr="003D5B1C">
        <w:rPr>
          <w:rFonts w:eastAsia="Times New Roman"/>
          <w:color w:val="000000" w:themeColor="text1"/>
        </w:rPr>
        <w:t>,</w:t>
      </w:r>
      <w:r w:rsidR="45EDC911" w:rsidRPr="003D5B1C">
        <w:rPr>
          <w:rFonts w:eastAsia="Times New Roman"/>
          <w:color w:val="000000" w:themeColor="text1"/>
        </w:rPr>
        <w:t xml:space="preserve"> 2022; Wilkinson and Penney, 202</w:t>
      </w:r>
      <w:r w:rsidR="649447A3" w:rsidRPr="003D5B1C">
        <w:rPr>
          <w:rFonts w:eastAsia="Times New Roman"/>
          <w:color w:val="000000" w:themeColor="text1"/>
        </w:rPr>
        <w:t>4</w:t>
      </w:r>
      <w:r w:rsidR="45EDC911" w:rsidRPr="003D5B1C">
        <w:rPr>
          <w:rFonts w:eastAsia="Times New Roman"/>
          <w:color w:val="000000" w:themeColor="text1"/>
        </w:rPr>
        <w:t>).</w:t>
      </w:r>
      <w:r w:rsidR="0961D778" w:rsidRPr="003D5B1C">
        <w:rPr>
          <w:rFonts w:eastAsia="Times New Roman"/>
          <w:color w:val="000000" w:themeColor="text1"/>
        </w:rPr>
        <w:t xml:space="preserve"> Furthermore, </w:t>
      </w:r>
      <w:r w:rsidR="6567E282" w:rsidRPr="003D5B1C">
        <w:rPr>
          <w:rFonts w:eastAsia="Times New Roman"/>
          <w:color w:val="000000" w:themeColor="text1"/>
        </w:rPr>
        <w:t xml:space="preserve">compared with classroom-based subjects, </w:t>
      </w:r>
      <w:r w:rsidR="0961D778" w:rsidRPr="003D5B1C">
        <w:rPr>
          <w:rFonts w:eastAsia="Times New Roman"/>
          <w:color w:val="000000" w:themeColor="text1"/>
        </w:rPr>
        <w:t>extra-curricular sport include</w:t>
      </w:r>
      <w:r w:rsidR="3FDEC48B" w:rsidRPr="003D5B1C">
        <w:rPr>
          <w:rFonts w:eastAsia="Times New Roman"/>
          <w:color w:val="000000" w:themeColor="text1"/>
        </w:rPr>
        <w:t>s</w:t>
      </w:r>
      <w:r w:rsidR="0961D778" w:rsidRPr="003D5B1C">
        <w:rPr>
          <w:rFonts w:eastAsia="Times New Roman"/>
          <w:color w:val="000000" w:themeColor="text1"/>
        </w:rPr>
        <w:t xml:space="preserve"> </w:t>
      </w:r>
      <w:r w:rsidR="534058F4" w:rsidRPr="003D5B1C">
        <w:rPr>
          <w:rFonts w:eastAsia="Times New Roman"/>
          <w:color w:val="000000" w:themeColor="text1"/>
        </w:rPr>
        <w:t xml:space="preserve">differing </w:t>
      </w:r>
      <w:r w:rsidR="4C8AC34C" w:rsidRPr="003D5B1C">
        <w:rPr>
          <w:rFonts w:eastAsia="Times New Roman"/>
          <w:color w:val="000000" w:themeColor="text1"/>
        </w:rPr>
        <w:t xml:space="preserve">spaces, </w:t>
      </w:r>
      <w:r w:rsidR="7B5E27E6" w:rsidRPr="003D5B1C">
        <w:rPr>
          <w:rFonts w:eastAsia="Times New Roman"/>
          <w:color w:val="000000" w:themeColor="text1"/>
        </w:rPr>
        <w:t xml:space="preserve">attire, and levels of physicality, </w:t>
      </w:r>
      <w:r w:rsidR="1048F351" w:rsidRPr="003D5B1C">
        <w:rPr>
          <w:rFonts w:eastAsia="Times New Roman"/>
          <w:color w:val="000000" w:themeColor="text1"/>
        </w:rPr>
        <w:t>group-based competitiveness and sociality</w:t>
      </w:r>
      <w:r w:rsidR="63B59BA6" w:rsidRPr="003D5B1C">
        <w:rPr>
          <w:rFonts w:eastAsia="Times New Roman"/>
          <w:color w:val="000000" w:themeColor="text1"/>
        </w:rPr>
        <w:t xml:space="preserve"> </w:t>
      </w:r>
      <w:r w:rsidR="0A992864" w:rsidRPr="003D5B1C">
        <w:rPr>
          <w:rFonts w:eastAsia="Times New Roman"/>
          <w:color w:val="000000" w:themeColor="text1"/>
        </w:rPr>
        <w:t>(</w:t>
      </w:r>
      <w:r w:rsidR="4C8AC34C" w:rsidRPr="003D5B1C">
        <w:rPr>
          <w:rFonts w:eastAsia="Times New Roman"/>
          <w:color w:val="000000" w:themeColor="text1"/>
        </w:rPr>
        <w:t xml:space="preserve">Green </w:t>
      </w:r>
      <w:r w:rsidR="1FF12BE7" w:rsidRPr="003D5B1C">
        <w:rPr>
          <w:rFonts w:eastAsia="Times New Roman"/>
          <w:color w:val="000000" w:themeColor="text1"/>
        </w:rPr>
        <w:t xml:space="preserve">and </w:t>
      </w:r>
      <w:r w:rsidR="4C8AC34C" w:rsidRPr="003D5B1C">
        <w:rPr>
          <w:rFonts w:eastAsia="Times New Roman"/>
          <w:color w:val="000000" w:themeColor="text1"/>
        </w:rPr>
        <w:t>Mierzwinski, 2025</w:t>
      </w:r>
      <w:r w:rsidR="53C4A52E" w:rsidRPr="003D5B1C">
        <w:rPr>
          <w:rFonts w:eastAsia="Times New Roman"/>
          <w:color w:val="000000" w:themeColor="text1"/>
        </w:rPr>
        <w:t>a</w:t>
      </w:r>
      <w:r w:rsidR="24FDE398" w:rsidRPr="003D5B1C">
        <w:rPr>
          <w:rFonts w:eastAsia="Times New Roman"/>
          <w:color w:val="000000" w:themeColor="text1"/>
        </w:rPr>
        <w:t>, 2025b</w:t>
      </w:r>
      <w:r w:rsidR="4C8AC34C" w:rsidRPr="003D5B1C">
        <w:rPr>
          <w:rFonts w:eastAsia="Times New Roman"/>
          <w:color w:val="000000" w:themeColor="text1"/>
        </w:rPr>
        <w:t>).</w:t>
      </w:r>
      <w:r w:rsidR="45EDC911" w:rsidRPr="003D5B1C">
        <w:rPr>
          <w:rStyle w:val="normaltextrun"/>
          <w:rFonts w:eastAsia="Times New Roman"/>
          <w:color w:val="000000" w:themeColor="text1"/>
        </w:rPr>
        <w:t xml:space="preserve"> </w:t>
      </w:r>
      <w:r w:rsidR="21241D25" w:rsidRPr="003D5B1C">
        <w:rPr>
          <w:rStyle w:val="normaltextrun"/>
          <w:color w:val="000000" w:themeColor="text1"/>
        </w:rPr>
        <w:t xml:space="preserve">As previously </w:t>
      </w:r>
      <w:r w:rsidR="69B3EF5F" w:rsidRPr="003D5B1C">
        <w:rPr>
          <w:rStyle w:val="normaltextrun"/>
          <w:color w:val="000000" w:themeColor="text1"/>
        </w:rPr>
        <w:t>detailed</w:t>
      </w:r>
      <w:r w:rsidR="21241D25" w:rsidRPr="003D5B1C">
        <w:rPr>
          <w:rStyle w:val="normaltextrun"/>
          <w:color w:val="000000" w:themeColor="text1"/>
        </w:rPr>
        <w:t xml:space="preserve"> (Evans et al.</w:t>
      </w:r>
      <w:r w:rsidR="7E26C326" w:rsidRPr="003D5B1C">
        <w:rPr>
          <w:rStyle w:val="normaltextrun"/>
          <w:color w:val="000000" w:themeColor="text1"/>
        </w:rPr>
        <w:t>,</w:t>
      </w:r>
      <w:r w:rsidR="21241D25" w:rsidRPr="003D5B1C">
        <w:rPr>
          <w:rStyle w:val="normaltextrun"/>
          <w:color w:val="000000" w:themeColor="text1"/>
        </w:rPr>
        <w:t xml:space="preserve"> 1996</w:t>
      </w:r>
      <w:r w:rsidR="6C091DB7" w:rsidRPr="003D5B1C">
        <w:rPr>
          <w:rStyle w:val="normaltextrun"/>
          <w:color w:val="000000" w:themeColor="text1"/>
        </w:rPr>
        <w:t xml:space="preserve">; Kirk, 2002; </w:t>
      </w:r>
      <w:r w:rsidR="21241D25" w:rsidRPr="003D5B1C">
        <w:rPr>
          <w:rStyle w:val="normaltextrun"/>
          <w:color w:val="000000" w:themeColor="text1"/>
        </w:rPr>
        <w:t>Waddington</w:t>
      </w:r>
      <w:r w:rsidR="1564CFF2" w:rsidRPr="003D5B1C">
        <w:rPr>
          <w:rStyle w:val="normaltextrun"/>
          <w:color w:val="000000" w:themeColor="text1"/>
        </w:rPr>
        <w:t xml:space="preserve"> et al., 1998)</w:t>
      </w:r>
      <w:r w:rsidR="00C7DD44" w:rsidRPr="003D5B1C">
        <w:rPr>
          <w:rStyle w:val="normaltextrun"/>
          <w:color w:val="000000" w:themeColor="text1"/>
        </w:rPr>
        <w:t xml:space="preserve">, </w:t>
      </w:r>
      <w:r w:rsidR="005B7915" w:rsidRPr="003D5B1C">
        <w:rPr>
          <w:rStyle w:val="normaltextrun"/>
          <w:color w:val="000000" w:themeColor="text1"/>
        </w:rPr>
        <w:t>over deca</w:t>
      </w:r>
      <w:r w:rsidR="00AA09CB" w:rsidRPr="003D5B1C">
        <w:rPr>
          <w:rStyle w:val="normaltextrun"/>
          <w:color w:val="000000" w:themeColor="text1"/>
        </w:rPr>
        <w:t xml:space="preserve">des, </w:t>
      </w:r>
      <w:r w:rsidR="3049DC36" w:rsidRPr="003D5B1C">
        <w:rPr>
          <w:rStyle w:val="normaltextrun"/>
          <w:rFonts w:eastAsia="Times New Roman"/>
          <w:color w:val="000000" w:themeColor="text1"/>
        </w:rPr>
        <w:t xml:space="preserve">PE and extra-curricular provision display more continuities (i.e. </w:t>
      </w:r>
      <w:r w:rsidR="6722475B" w:rsidRPr="003D5B1C">
        <w:rPr>
          <w:rStyle w:val="normaltextrun"/>
          <w:rFonts w:eastAsia="Times New Roman"/>
          <w:color w:val="000000" w:themeColor="text1"/>
        </w:rPr>
        <w:t xml:space="preserve">prominent traditions) </w:t>
      </w:r>
      <w:r w:rsidR="3049DC36" w:rsidRPr="003D5B1C">
        <w:rPr>
          <w:rStyle w:val="normaltextrun"/>
          <w:rFonts w:eastAsia="Times New Roman"/>
          <w:color w:val="000000" w:themeColor="text1"/>
        </w:rPr>
        <w:t>than significant changes</w:t>
      </w:r>
      <w:r w:rsidR="02333506" w:rsidRPr="003D5B1C">
        <w:rPr>
          <w:rStyle w:val="normaltextrun"/>
          <w:rFonts w:eastAsia="Times New Roman"/>
          <w:color w:val="000000" w:themeColor="text1"/>
        </w:rPr>
        <w:t xml:space="preserve"> (i.e. policy visions)</w:t>
      </w:r>
      <w:r w:rsidR="3049DC36" w:rsidRPr="003D5B1C">
        <w:rPr>
          <w:rStyle w:val="normaltextrun"/>
          <w:rFonts w:eastAsia="Times New Roman"/>
          <w:color w:val="000000" w:themeColor="text1"/>
        </w:rPr>
        <w:t>.</w:t>
      </w:r>
      <w:r w:rsidR="290FA9A5" w:rsidRPr="003D5B1C">
        <w:rPr>
          <w:rStyle w:val="normaltextrun"/>
          <w:rFonts w:eastAsia="Times New Roman"/>
          <w:color w:val="000000" w:themeColor="text1"/>
        </w:rPr>
        <w:t xml:space="preserve"> Such continuity </w:t>
      </w:r>
      <w:r w:rsidR="00373623" w:rsidRPr="003D5B1C">
        <w:rPr>
          <w:rStyle w:val="normaltextrun"/>
          <w:rFonts w:eastAsia="Times New Roman"/>
          <w:color w:val="000000" w:themeColor="text1"/>
        </w:rPr>
        <w:t xml:space="preserve">demonstrates how </w:t>
      </w:r>
      <w:r w:rsidR="001130C7" w:rsidRPr="003D5B1C">
        <w:rPr>
          <w:rStyle w:val="normaltextrun"/>
          <w:rFonts w:eastAsia="Times New Roman"/>
          <w:color w:val="000000" w:themeColor="text1"/>
        </w:rPr>
        <w:t>teachers, pupils</w:t>
      </w:r>
      <w:r w:rsidR="001F45AC" w:rsidRPr="003D5B1C">
        <w:rPr>
          <w:rStyle w:val="normaltextrun"/>
          <w:rFonts w:eastAsia="Times New Roman"/>
          <w:color w:val="000000" w:themeColor="text1"/>
        </w:rPr>
        <w:t xml:space="preserve"> and</w:t>
      </w:r>
      <w:r w:rsidR="001130C7" w:rsidRPr="003D5B1C">
        <w:rPr>
          <w:rStyle w:val="normaltextrun"/>
          <w:rFonts w:eastAsia="Times New Roman"/>
          <w:color w:val="000000" w:themeColor="text1"/>
        </w:rPr>
        <w:t xml:space="preserve"> policymakers involved in other and past PE figurations are </w:t>
      </w:r>
      <w:r w:rsidR="0098206E" w:rsidRPr="003D5B1C">
        <w:rPr>
          <w:rStyle w:val="normaltextrun"/>
          <w:rFonts w:eastAsia="Times New Roman"/>
          <w:color w:val="000000" w:themeColor="text1"/>
        </w:rPr>
        <w:t xml:space="preserve">in some ways </w:t>
      </w:r>
      <w:r w:rsidR="001D6A64" w:rsidRPr="003D5B1C">
        <w:rPr>
          <w:rStyle w:val="normaltextrun"/>
          <w:rFonts w:eastAsia="Times New Roman"/>
          <w:color w:val="000000" w:themeColor="text1"/>
        </w:rPr>
        <w:t xml:space="preserve">indirectly interdependent with </w:t>
      </w:r>
      <w:r w:rsidR="00A9059E" w:rsidRPr="003D5B1C">
        <w:rPr>
          <w:rStyle w:val="normaltextrun"/>
          <w:rFonts w:eastAsia="Times New Roman"/>
          <w:color w:val="000000" w:themeColor="text1"/>
        </w:rPr>
        <w:t>individuals</w:t>
      </w:r>
      <w:r w:rsidR="001D6A64" w:rsidRPr="003D5B1C">
        <w:rPr>
          <w:rStyle w:val="normaltextrun"/>
          <w:rFonts w:eastAsia="Times New Roman"/>
          <w:color w:val="000000" w:themeColor="text1"/>
        </w:rPr>
        <w:t xml:space="preserve"> in current </w:t>
      </w:r>
      <w:r w:rsidR="00A9059E" w:rsidRPr="003D5B1C">
        <w:rPr>
          <w:rStyle w:val="normaltextrun"/>
          <w:rFonts w:eastAsia="Times New Roman"/>
          <w:color w:val="000000" w:themeColor="text1"/>
        </w:rPr>
        <w:t>PE figurations</w:t>
      </w:r>
      <w:r w:rsidR="00695387" w:rsidRPr="003D5B1C">
        <w:rPr>
          <w:rStyle w:val="normaltextrun"/>
          <w:rFonts w:eastAsia="Times New Roman"/>
          <w:color w:val="000000" w:themeColor="text1"/>
        </w:rPr>
        <w:t xml:space="preserve"> </w:t>
      </w:r>
      <w:r w:rsidR="0BF113DE" w:rsidRPr="003D5B1C">
        <w:rPr>
          <w:rStyle w:val="normaltextrun"/>
          <w:color w:val="000000" w:themeColor="text1"/>
        </w:rPr>
        <w:t>(Green, 2008)</w:t>
      </w:r>
      <w:r w:rsidR="509C58AC" w:rsidRPr="003D5B1C">
        <w:rPr>
          <w:rStyle w:val="normaltextrun"/>
          <w:color w:val="000000" w:themeColor="text1"/>
        </w:rPr>
        <w:t>.</w:t>
      </w:r>
      <w:r w:rsidR="00695387" w:rsidRPr="003D5B1C">
        <w:rPr>
          <w:rStyle w:val="normaltextrun"/>
          <w:color w:val="000000" w:themeColor="text1"/>
        </w:rPr>
        <w:t xml:space="preserve"> </w:t>
      </w:r>
      <w:r w:rsidR="469E73CD" w:rsidRPr="003D5B1C">
        <w:rPr>
          <w:rStyle w:val="normaltextrun"/>
          <w:color w:val="000000" w:themeColor="text1"/>
        </w:rPr>
        <w:t>As such,</w:t>
      </w:r>
      <w:r w:rsidR="00883405" w:rsidRPr="003D5B1C">
        <w:rPr>
          <w:rStyle w:val="normaltextrun"/>
          <w:color w:val="000000" w:themeColor="text1"/>
        </w:rPr>
        <w:t xml:space="preserve"> i</w:t>
      </w:r>
      <w:r w:rsidR="660CE9AE" w:rsidRPr="003D5B1C">
        <w:rPr>
          <w:rStyle w:val="normaltextrun"/>
          <w:color w:val="000000" w:themeColor="text1"/>
        </w:rPr>
        <w:t>ndividuals</w:t>
      </w:r>
      <w:r w:rsidR="00196174" w:rsidRPr="003D5B1C">
        <w:rPr>
          <w:rStyle w:val="normaltextrun"/>
          <w:color w:val="000000" w:themeColor="text1"/>
        </w:rPr>
        <w:t>’</w:t>
      </w:r>
      <w:r w:rsidR="469E73CD" w:rsidRPr="003D5B1C">
        <w:rPr>
          <w:rStyle w:val="normaltextrun"/>
          <w:color w:val="000000" w:themeColor="text1"/>
        </w:rPr>
        <w:t xml:space="preserve"> behav</w:t>
      </w:r>
      <w:r w:rsidR="00883405" w:rsidRPr="003D5B1C">
        <w:rPr>
          <w:rStyle w:val="normaltextrun"/>
          <w:color w:val="000000" w:themeColor="text1"/>
        </w:rPr>
        <w:t>iours</w:t>
      </w:r>
      <w:r w:rsidR="469E73CD" w:rsidRPr="003D5B1C">
        <w:rPr>
          <w:rStyle w:val="normaltextrun"/>
          <w:color w:val="000000" w:themeColor="text1"/>
        </w:rPr>
        <w:t xml:space="preserve"> and relat</w:t>
      </w:r>
      <w:r w:rsidR="00883405" w:rsidRPr="003D5B1C">
        <w:rPr>
          <w:rStyle w:val="normaltextrun"/>
          <w:color w:val="000000" w:themeColor="text1"/>
        </w:rPr>
        <w:t>ions</w:t>
      </w:r>
      <w:r w:rsidR="469E73CD" w:rsidRPr="003D5B1C">
        <w:rPr>
          <w:rStyle w:val="normaltextrun"/>
          <w:color w:val="000000" w:themeColor="text1"/>
        </w:rPr>
        <w:t xml:space="preserve"> </w:t>
      </w:r>
      <w:r w:rsidR="00196174" w:rsidRPr="003D5B1C">
        <w:rPr>
          <w:rStyle w:val="normaltextrun"/>
          <w:color w:val="000000" w:themeColor="text1"/>
        </w:rPr>
        <w:t xml:space="preserve">within </w:t>
      </w:r>
      <w:r w:rsidR="00A95AF8" w:rsidRPr="003D5B1C">
        <w:rPr>
          <w:rStyle w:val="normaltextrun"/>
          <w:color w:val="000000" w:themeColor="text1"/>
        </w:rPr>
        <w:t>a PE figuration</w:t>
      </w:r>
      <w:r w:rsidR="00196174" w:rsidRPr="003D5B1C">
        <w:rPr>
          <w:rStyle w:val="normaltextrun"/>
          <w:color w:val="000000" w:themeColor="text1"/>
        </w:rPr>
        <w:t xml:space="preserve"> </w:t>
      </w:r>
      <w:r w:rsidR="00A95AF8" w:rsidRPr="003D5B1C">
        <w:rPr>
          <w:rStyle w:val="normaltextrun"/>
          <w:color w:val="000000" w:themeColor="text1"/>
        </w:rPr>
        <w:t>s</w:t>
      </w:r>
      <w:r w:rsidR="469E73CD" w:rsidRPr="003D5B1C">
        <w:rPr>
          <w:rStyle w:val="normaltextrun"/>
          <w:color w:val="000000" w:themeColor="text1"/>
        </w:rPr>
        <w:t xml:space="preserve">hould not be </w:t>
      </w:r>
      <w:r w:rsidR="0068413F" w:rsidRPr="003D5B1C">
        <w:rPr>
          <w:rStyle w:val="normaltextrun"/>
          <w:color w:val="000000" w:themeColor="text1"/>
        </w:rPr>
        <w:t xml:space="preserve">considered as </w:t>
      </w:r>
      <w:r w:rsidR="00B94536" w:rsidRPr="003D5B1C">
        <w:rPr>
          <w:rStyle w:val="normaltextrun"/>
          <w:color w:val="000000" w:themeColor="text1"/>
        </w:rPr>
        <w:t xml:space="preserve">isolated, ahistorical, and </w:t>
      </w:r>
      <w:r w:rsidR="0068413F" w:rsidRPr="003D5B1C">
        <w:rPr>
          <w:rStyle w:val="normaltextrun"/>
          <w:color w:val="000000" w:themeColor="text1"/>
        </w:rPr>
        <w:t>static snapshots</w:t>
      </w:r>
      <w:r w:rsidR="00B94536" w:rsidRPr="003D5B1C">
        <w:rPr>
          <w:rStyle w:val="normaltextrun"/>
          <w:color w:val="000000" w:themeColor="text1"/>
        </w:rPr>
        <w:t xml:space="preserve">. </w:t>
      </w:r>
      <w:r w:rsidR="7F22EE57" w:rsidRPr="003D5B1C">
        <w:rPr>
          <w:rStyle w:val="normaltextrun"/>
          <w:color w:val="000000" w:themeColor="text1"/>
        </w:rPr>
        <w:t xml:space="preserve">Furthermore, </w:t>
      </w:r>
      <w:r w:rsidR="00072680" w:rsidRPr="003D5B1C">
        <w:rPr>
          <w:rStyle w:val="normaltextrun"/>
          <w:color w:val="000000" w:themeColor="text1"/>
        </w:rPr>
        <w:t xml:space="preserve">pupils </w:t>
      </w:r>
      <w:r w:rsidR="00963F94" w:rsidRPr="003D5B1C">
        <w:rPr>
          <w:rStyle w:val="normaltextrun"/>
          <w:color w:val="000000" w:themeColor="text1"/>
        </w:rPr>
        <w:t xml:space="preserve">do not </w:t>
      </w:r>
      <w:r w:rsidR="005C6F78" w:rsidRPr="003D5B1C">
        <w:rPr>
          <w:rStyle w:val="normaltextrun"/>
          <w:color w:val="000000" w:themeColor="text1"/>
        </w:rPr>
        <w:t xml:space="preserve">enter PE figurations as </w:t>
      </w:r>
      <w:r w:rsidR="00963F94" w:rsidRPr="003D5B1C">
        <w:rPr>
          <w:rStyle w:val="normaltextrun"/>
          <w:color w:val="000000" w:themeColor="text1"/>
        </w:rPr>
        <w:t>blank slates</w:t>
      </w:r>
      <w:r w:rsidR="005C6F78" w:rsidRPr="003D5B1C">
        <w:rPr>
          <w:rStyle w:val="normaltextrun"/>
          <w:color w:val="000000" w:themeColor="text1"/>
        </w:rPr>
        <w:t xml:space="preserve">, nor are </w:t>
      </w:r>
      <w:r w:rsidR="005C6F78" w:rsidRPr="003D5B1C">
        <w:rPr>
          <w:rStyle w:val="normaltextrun"/>
          <w:color w:val="000000" w:themeColor="text1"/>
        </w:rPr>
        <w:lastRenderedPageBreak/>
        <w:t>PE departments blank slates</w:t>
      </w:r>
      <w:r w:rsidR="52CC08D1" w:rsidRPr="003D5B1C">
        <w:rPr>
          <w:rStyle w:val="normaltextrun"/>
          <w:color w:val="000000" w:themeColor="text1"/>
        </w:rPr>
        <w:t xml:space="preserve">. </w:t>
      </w:r>
      <w:r w:rsidR="786F8873" w:rsidRPr="003D5B1C">
        <w:rPr>
          <w:rStyle w:val="normaltextrun"/>
          <w:color w:val="000000" w:themeColor="text1"/>
        </w:rPr>
        <w:t xml:space="preserve">Therefore, teachers’ and pupils’ </w:t>
      </w:r>
      <w:r w:rsidR="00963F94" w:rsidRPr="003D5B1C">
        <w:rPr>
          <w:rStyle w:val="normaltextrun"/>
          <w:color w:val="000000" w:themeColor="text1"/>
        </w:rPr>
        <w:t>behaviour</w:t>
      </w:r>
      <w:r w:rsidR="00DE5AD9" w:rsidRPr="003D5B1C">
        <w:rPr>
          <w:rStyle w:val="normaltextrun"/>
          <w:color w:val="000000" w:themeColor="text1"/>
        </w:rPr>
        <w:t>s</w:t>
      </w:r>
      <w:r w:rsidR="00963F94" w:rsidRPr="003D5B1C">
        <w:rPr>
          <w:rStyle w:val="normaltextrun"/>
          <w:color w:val="000000" w:themeColor="text1"/>
        </w:rPr>
        <w:t xml:space="preserve"> and relations should be viewed as </w:t>
      </w:r>
      <w:r w:rsidR="008F1343" w:rsidRPr="003D5B1C">
        <w:rPr>
          <w:rStyle w:val="normaltextrun"/>
          <w:color w:val="000000" w:themeColor="text1"/>
        </w:rPr>
        <w:t xml:space="preserve">being informed by a </w:t>
      </w:r>
      <w:r w:rsidR="006959E2" w:rsidRPr="003D5B1C">
        <w:rPr>
          <w:rStyle w:val="normaltextrun"/>
          <w:color w:val="000000" w:themeColor="text1"/>
        </w:rPr>
        <w:t xml:space="preserve">series of </w:t>
      </w:r>
      <w:r w:rsidR="008A14AF" w:rsidRPr="003D5B1C">
        <w:rPr>
          <w:rStyle w:val="normaltextrun"/>
          <w:color w:val="000000" w:themeColor="text1"/>
        </w:rPr>
        <w:t xml:space="preserve">continuing and malleable </w:t>
      </w:r>
      <w:r w:rsidR="469E73CD" w:rsidRPr="003D5B1C">
        <w:rPr>
          <w:rStyle w:val="normaltextrun"/>
          <w:color w:val="000000" w:themeColor="text1"/>
        </w:rPr>
        <w:t>past and present enabling and constraining social processes</w:t>
      </w:r>
      <w:r w:rsidR="6EAA0A33" w:rsidRPr="003D5B1C">
        <w:rPr>
          <w:rStyle w:val="normaltextrun"/>
          <w:color w:val="000000" w:themeColor="text1"/>
        </w:rPr>
        <w:t xml:space="preserve"> (Green, 2008; Webb, 2021)</w:t>
      </w:r>
      <w:r w:rsidR="64C545C7" w:rsidRPr="003D5B1C">
        <w:rPr>
          <w:rStyle w:val="normaltextrun"/>
          <w:color w:val="000000" w:themeColor="text1"/>
        </w:rPr>
        <w:t>.</w:t>
      </w:r>
      <w:r w:rsidR="49F3E81F" w:rsidRPr="003D5B1C">
        <w:rPr>
          <w:rStyle w:val="normaltextrun"/>
          <w:color w:val="000000" w:themeColor="text1"/>
        </w:rPr>
        <w:t xml:space="preserve"> </w:t>
      </w:r>
      <w:r w:rsidR="204EAE24" w:rsidRPr="003D5B1C">
        <w:rPr>
          <w:rStyle w:val="normaltextrun"/>
          <w:color w:val="000000" w:themeColor="text1"/>
        </w:rPr>
        <w:t>It is also important to recognise that s</w:t>
      </w:r>
      <w:r w:rsidR="3FBE2893" w:rsidRPr="003D5B1C">
        <w:rPr>
          <w:rStyle w:val="normaltextrun"/>
          <w:color w:val="000000" w:themeColor="text1"/>
        </w:rPr>
        <w:t>ocial processes within PE figurations are also partly informed by past and present</w:t>
      </w:r>
      <w:r w:rsidR="008A14AF" w:rsidRPr="003D5B1C">
        <w:rPr>
          <w:rStyle w:val="normaltextrun"/>
          <w:color w:val="000000" w:themeColor="text1"/>
        </w:rPr>
        <w:t xml:space="preserve"> </w:t>
      </w:r>
      <w:r w:rsidR="00CC7CF6" w:rsidRPr="003D5B1C">
        <w:rPr>
          <w:rStyle w:val="normaltextrun"/>
          <w:color w:val="000000" w:themeColor="text1"/>
        </w:rPr>
        <w:t>broader civilizing processes (</w:t>
      </w:r>
      <w:r w:rsidR="00D2141F" w:rsidRPr="003D5B1C">
        <w:rPr>
          <w:rStyle w:val="normaltextrun"/>
          <w:color w:val="000000" w:themeColor="text1"/>
        </w:rPr>
        <w:t xml:space="preserve">Mierzwinski et al., 2019; </w:t>
      </w:r>
      <w:r w:rsidR="00AA0EDF" w:rsidRPr="003D5B1C">
        <w:rPr>
          <w:rStyle w:val="normaltextrun"/>
          <w:color w:val="000000" w:themeColor="text1"/>
        </w:rPr>
        <w:t>Webb, 2021)</w:t>
      </w:r>
      <w:r w:rsidR="30008061" w:rsidRPr="003D5B1C">
        <w:rPr>
          <w:rStyle w:val="normaltextrun"/>
          <w:color w:val="000000" w:themeColor="text1"/>
        </w:rPr>
        <w:t xml:space="preserve">. </w:t>
      </w:r>
    </w:p>
    <w:p w14:paraId="2BBAA68C" w14:textId="1DD3689E" w:rsidR="2C177D15" w:rsidRPr="003D5B1C" w:rsidRDefault="25F50AD8" w:rsidP="297322CE">
      <w:pPr>
        <w:ind w:firstLine="720"/>
        <w:contextualSpacing/>
        <w:rPr>
          <w:rFonts w:eastAsia="Times New Roman"/>
          <w:color w:val="000000" w:themeColor="text1"/>
        </w:rPr>
      </w:pPr>
      <w:r w:rsidRPr="003D5B1C">
        <w:rPr>
          <w:color w:val="000000" w:themeColor="text1"/>
        </w:rPr>
        <w:tab/>
      </w:r>
      <w:r w:rsidR="42EE5439" w:rsidRPr="003D5B1C">
        <w:rPr>
          <w:rStyle w:val="normaltextrun"/>
          <w:color w:val="000000" w:themeColor="text1"/>
        </w:rPr>
        <w:t xml:space="preserve">Elias (1978) outlines how </w:t>
      </w:r>
      <w:r w:rsidR="4B0454A8" w:rsidRPr="003D5B1C">
        <w:rPr>
          <w:rStyle w:val="normaltextrun"/>
          <w:color w:val="000000" w:themeColor="text1"/>
        </w:rPr>
        <w:t xml:space="preserve">dynamic networks of mutually orientated and interdependent people </w:t>
      </w:r>
      <w:r w:rsidR="4591DE2D" w:rsidRPr="003D5B1C">
        <w:rPr>
          <w:rStyle w:val="normaltextrun"/>
          <w:color w:val="000000" w:themeColor="text1"/>
        </w:rPr>
        <w:t xml:space="preserve">are underpinned by </w:t>
      </w:r>
      <w:r w:rsidR="6F13E72E" w:rsidRPr="003D5B1C">
        <w:rPr>
          <w:rStyle w:val="normaltextrun"/>
          <w:color w:val="000000" w:themeColor="text1"/>
        </w:rPr>
        <w:t>power relations that are asymmetric and in flux</w:t>
      </w:r>
      <w:r w:rsidR="4591DE2D" w:rsidRPr="003D5B1C">
        <w:rPr>
          <w:rStyle w:val="normaltextrun"/>
          <w:color w:val="000000" w:themeColor="text1"/>
        </w:rPr>
        <w:t xml:space="preserve">. According to Elias (1978), </w:t>
      </w:r>
      <w:r w:rsidR="66A2B8EC" w:rsidRPr="003D5B1C">
        <w:rPr>
          <w:rStyle w:val="normaltextrun"/>
          <w:color w:val="000000" w:themeColor="text1"/>
        </w:rPr>
        <w:t>a</w:t>
      </w:r>
      <w:r w:rsidR="4591DE2D" w:rsidRPr="003D5B1C">
        <w:rPr>
          <w:rStyle w:val="normaltextrun"/>
          <w:color w:val="000000" w:themeColor="text1"/>
        </w:rPr>
        <w:t>s a</w:t>
      </w:r>
      <w:r w:rsidR="57CE1B9C" w:rsidRPr="003D5B1C">
        <w:rPr>
          <w:rStyle w:val="normaltextrun"/>
          <w:color w:val="000000" w:themeColor="text1"/>
        </w:rPr>
        <w:t xml:space="preserve">n attribute </w:t>
      </w:r>
      <w:r w:rsidR="00E3040D" w:rsidRPr="003D5B1C">
        <w:rPr>
          <w:rStyle w:val="normaltextrun"/>
          <w:color w:val="000000" w:themeColor="text1"/>
        </w:rPr>
        <w:t>of</w:t>
      </w:r>
      <w:r w:rsidR="4591DE2D" w:rsidRPr="003D5B1C">
        <w:rPr>
          <w:rStyle w:val="normaltextrun"/>
          <w:color w:val="000000" w:themeColor="text1"/>
        </w:rPr>
        <w:t xml:space="preserve"> all human relationship</w:t>
      </w:r>
      <w:r w:rsidR="2AEBFA7A" w:rsidRPr="003D5B1C">
        <w:rPr>
          <w:rStyle w:val="normaltextrun"/>
          <w:color w:val="000000" w:themeColor="text1"/>
        </w:rPr>
        <w:t>s</w:t>
      </w:r>
      <w:r w:rsidR="55B49DB3" w:rsidRPr="003D5B1C">
        <w:rPr>
          <w:rStyle w:val="normaltextrun"/>
          <w:color w:val="000000" w:themeColor="text1"/>
        </w:rPr>
        <w:t>,</w:t>
      </w:r>
      <w:r w:rsidR="4591DE2D" w:rsidRPr="003D5B1C">
        <w:rPr>
          <w:rStyle w:val="normaltextrun"/>
          <w:color w:val="000000" w:themeColor="text1"/>
        </w:rPr>
        <w:t xml:space="preserve"> </w:t>
      </w:r>
      <w:r w:rsidR="22277A35" w:rsidRPr="003D5B1C">
        <w:rPr>
          <w:rStyle w:val="normaltextrun"/>
          <w:color w:val="000000" w:themeColor="text1"/>
        </w:rPr>
        <w:t xml:space="preserve">power should </w:t>
      </w:r>
      <w:r w:rsidR="4591DE2D" w:rsidRPr="003D5B1C">
        <w:rPr>
          <w:rStyle w:val="normaltextrun"/>
          <w:color w:val="000000" w:themeColor="text1"/>
        </w:rPr>
        <w:t xml:space="preserve">always </w:t>
      </w:r>
      <w:r w:rsidR="33631A6F" w:rsidRPr="003D5B1C">
        <w:rPr>
          <w:rStyle w:val="normaltextrun"/>
          <w:color w:val="000000" w:themeColor="text1"/>
        </w:rPr>
        <w:t>be viewed as a</w:t>
      </w:r>
      <w:r w:rsidR="4591DE2D" w:rsidRPr="003D5B1C">
        <w:rPr>
          <w:rStyle w:val="normaltextrun"/>
          <w:color w:val="000000" w:themeColor="text1"/>
        </w:rPr>
        <w:t xml:space="preserve"> matter of relative balances,</w:t>
      </w:r>
      <w:r w:rsidR="1F023A19" w:rsidRPr="003D5B1C">
        <w:rPr>
          <w:rStyle w:val="normaltextrun"/>
          <w:color w:val="000000" w:themeColor="text1"/>
        </w:rPr>
        <w:t xml:space="preserve"> rather than </w:t>
      </w:r>
      <w:r w:rsidR="00120338" w:rsidRPr="003D5B1C">
        <w:rPr>
          <w:rStyle w:val="normaltextrun"/>
          <w:color w:val="000000" w:themeColor="text1"/>
        </w:rPr>
        <w:t xml:space="preserve">a </w:t>
      </w:r>
      <w:r w:rsidR="1F023A19" w:rsidRPr="003D5B1C">
        <w:rPr>
          <w:rStyle w:val="normaltextrun"/>
          <w:color w:val="000000" w:themeColor="text1"/>
        </w:rPr>
        <w:t>fixed zero-sum entity.</w:t>
      </w:r>
      <w:r w:rsidR="1FE1F32B" w:rsidRPr="003D5B1C">
        <w:rPr>
          <w:rStyle w:val="normaltextrun"/>
          <w:color w:val="000000" w:themeColor="text1"/>
        </w:rPr>
        <w:t xml:space="preserve"> </w:t>
      </w:r>
      <w:r w:rsidR="402B003D" w:rsidRPr="003D5B1C">
        <w:rPr>
          <w:rStyle w:val="normaltextrun"/>
          <w:color w:val="000000" w:themeColor="text1"/>
        </w:rPr>
        <w:t>In this sense</w:t>
      </w:r>
      <w:r w:rsidR="54A82599" w:rsidRPr="003D5B1C">
        <w:rPr>
          <w:rStyle w:val="normaltextrun"/>
          <w:color w:val="000000" w:themeColor="text1"/>
        </w:rPr>
        <w:t xml:space="preserve">, </w:t>
      </w:r>
      <w:r w:rsidR="34A9A2E7" w:rsidRPr="003D5B1C">
        <w:rPr>
          <w:rStyle w:val="normaltextrun"/>
          <w:color w:val="000000" w:themeColor="text1"/>
        </w:rPr>
        <w:t xml:space="preserve">whilst </w:t>
      </w:r>
      <w:r w:rsidR="06696959" w:rsidRPr="003D5B1C">
        <w:rPr>
          <w:rStyle w:val="normaltextrun"/>
          <w:color w:val="000000" w:themeColor="text1"/>
        </w:rPr>
        <w:t xml:space="preserve">PE </w:t>
      </w:r>
      <w:r w:rsidR="689E94A5" w:rsidRPr="003D5B1C">
        <w:rPr>
          <w:rStyle w:val="normaltextrun"/>
          <w:color w:val="000000" w:themeColor="text1"/>
        </w:rPr>
        <w:t>teachers</w:t>
      </w:r>
      <w:r w:rsidR="399ADAD4" w:rsidRPr="003D5B1C">
        <w:rPr>
          <w:rStyle w:val="normaltextrun"/>
          <w:color w:val="000000" w:themeColor="text1"/>
        </w:rPr>
        <w:t>’</w:t>
      </w:r>
      <w:r w:rsidR="689E94A5" w:rsidRPr="003D5B1C">
        <w:rPr>
          <w:rStyle w:val="normaltextrun"/>
          <w:color w:val="000000" w:themeColor="text1"/>
        </w:rPr>
        <w:t xml:space="preserve"> </w:t>
      </w:r>
      <w:r w:rsidR="6D21F5F9" w:rsidRPr="003D5B1C">
        <w:rPr>
          <w:rStyle w:val="normaltextrun"/>
          <w:color w:val="000000" w:themeColor="text1"/>
        </w:rPr>
        <w:t xml:space="preserve">professional status means that they can </w:t>
      </w:r>
      <w:r w:rsidR="689E94A5" w:rsidRPr="003D5B1C">
        <w:rPr>
          <w:rStyle w:val="normaltextrun"/>
          <w:color w:val="000000" w:themeColor="text1"/>
        </w:rPr>
        <w:t>plan, deliver and</w:t>
      </w:r>
      <w:r w:rsidR="6138D7C4" w:rsidRPr="003D5B1C">
        <w:rPr>
          <w:rStyle w:val="normaltextrun"/>
          <w:color w:val="000000" w:themeColor="text1"/>
        </w:rPr>
        <w:t xml:space="preserve"> </w:t>
      </w:r>
      <w:r w:rsidR="689E94A5" w:rsidRPr="003D5B1C">
        <w:rPr>
          <w:rStyle w:val="normaltextrun"/>
          <w:color w:val="000000" w:themeColor="text1"/>
        </w:rPr>
        <w:t xml:space="preserve">expect </w:t>
      </w:r>
      <w:r w:rsidR="689E94A5" w:rsidRPr="003D5B1C">
        <w:rPr>
          <w:rStyle w:val="normaltextrun"/>
          <w:i/>
          <w:iCs/>
          <w:color w:val="000000" w:themeColor="text1"/>
        </w:rPr>
        <w:t xml:space="preserve">all </w:t>
      </w:r>
      <w:r w:rsidR="689E94A5" w:rsidRPr="003D5B1C">
        <w:rPr>
          <w:rStyle w:val="normaltextrun"/>
          <w:color w:val="000000" w:themeColor="text1"/>
        </w:rPr>
        <w:t xml:space="preserve">pupils to </w:t>
      </w:r>
      <w:r w:rsidR="4D193B7D" w:rsidRPr="003D5B1C">
        <w:rPr>
          <w:rStyle w:val="normaltextrun"/>
          <w:color w:val="000000" w:themeColor="text1"/>
        </w:rPr>
        <w:t>attend</w:t>
      </w:r>
      <w:r w:rsidR="306E4E96" w:rsidRPr="003D5B1C">
        <w:rPr>
          <w:rStyle w:val="normaltextrun"/>
          <w:color w:val="000000" w:themeColor="text1"/>
        </w:rPr>
        <w:t xml:space="preserve"> </w:t>
      </w:r>
      <w:r w:rsidR="4DE4B8CA" w:rsidRPr="003D5B1C">
        <w:rPr>
          <w:rStyle w:val="normaltextrun"/>
          <w:color w:val="000000" w:themeColor="text1"/>
        </w:rPr>
        <w:t xml:space="preserve">mandatory </w:t>
      </w:r>
      <w:r w:rsidR="79FCFAE1" w:rsidRPr="003D5B1C">
        <w:rPr>
          <w:rStyle w:val="normaltextrun"/>
          <w:color w:val="000000" w:themeColor="text1"/>
        </w:rPr>
        <w:t>PE</w:t>
      </w:r>
      <w:r w:rsidR="0F587B3B" w:rsidRPr="003D5B1C">
        <w:rPr>
          <w:rStyle w:val="normaltextrun"/>
          <w:color w:val="000000" w:themeColor="text1"/>
        </w:rPr>
        <w:t xml:space="preserve"> lessons,</w:t>
      </w:r>
      <w:r w:rsidR="615097EA" w:rsidRPr="003D5B1C">
        <w:rPr>
          <w:rStyle w:val="normaltextrun"/>
          <w:color w:val="000000" w:themeColor="text1"/>
        </w:rPr>
        <w:t xml:space="preserve"> </w:t>
      </w:r>
      <w:r w:rsidR="4B6BA37D" w:rsidRPr="003D5B1C">
        <w:rPr>
          <w:rStyle w:val="normaltextrun"/>
          <w:color w:val="000000" w:themeColor="text1"/>
        </w:rPr>
        <w:t xml:space="preserve">pupils’ engagement can differ depending on their </w:t>
      </w:r>
      <w:r w:rsidR="48D70D7C" w:rsidRPr="003D5B1C">
        <w:rPr>
          <w:rStyle w:val="normaltextrun"/>
          <w:color w:val="000000" w:themeColor="text1"/>
        </w:rPr>
        <w:t>attitudes towards PE</w:t>
      </w:r>
      <w:r w:rsidR="00E203B2" w:rsidRPr="003D5B1C">
        <w:rPr>
          <w:rStyle w:val="normaltextrun"/>
          <w:color w:val="000000" w:themeColor="text1"/>
        </w:rPr>
        <w:t xml:space="preserve"> and PE teachers</w:t>
      </w:r>
      <w:r w:rsidR="6618BC9E" w:rsidRPr="003D5B1C">
        <w:rPr>
          <w:rStyle w:val="normaltextrun"/>
          <w:color w:val="000000" w:themeColor="text1"/>
        </w:rPr>
        <w:t xml:space="preserve">, </w:t>
      </w:r>
      <w:r w:rsidR="00E203B2" w:rsidRPr="003D5B1C">
        <w:rPr>
          <w:rStyle w:val="normaltextrun"/>
          <w:color w:val="000000" w:themeColor="text1"/>
        </w:rPr>
        <w:t xml:space="preserve">their </w:t>
      </w:r>
      <w:r w:rsidR="6618BC9E" w:rsidRPr="003D5B1C">
        <w:rPr>
          <w:rStyle w:val="normaltextrun"/>
          <w:color w:val="000000" w:themeColor="text1"/>
        </w:rPr>
        <w:t>sporting preferences</w:t>
      </w:r>
      <w:r w:rsidR="00E203B2" w:rsidRPr="003D5B1C">
        <w:rPr>
          <w:rStyle w:val="normaltextrun"/>
          <w:color w:val="000000" w:themeColor="text1"/>
        </w:rPr>
        <w:t>,</w:t>
      </w:r>
      <w:r w:rsidR="6618BC9E" w:rsidRPr="003D5B1C">
        <w:rPr>
          <w:rStyle w:val="normaltextrun"/>
          <w:color w:val="000000" w:themeColor="text1"/>
        </w:rPr>
        <w:t xml:space="preserve"> and </w:t>
      </w:r>
      <w:r w:rsidR="00E203B2" w:rsidRPr="003D5B1C">
        <w:rPr>
          <w:rStyle w:val="normaltextrun"/>
          <w:color w:val="000000" w:themeColor="text1"/>
        </w:rPr>
        <w:t xml:space="preserve">degrees of </w:t>
      </w:r>
      <w:r w:rsidR="6A9BA583" w:rsidRPr="003D5B1C">
        <w:rPr>
          <w:rStyle w:val="normaltextrun"/>
          <w:color w:val="000000" w:themeColor="text1"/>
        </w:rPr>
        <w:t>conformity</w:t>
      </w:r>
      <w:r w:rsidR="67916451" w:rsidRPr="003D5B1C">
        <w:rPr>
          <w:rStyle w:val="normaltextrun"/>
          <w:color w:val="000000" w:themeColor="text1"/>
        </w:rPr>
        <w:t>.</w:t>
      </w:r>
      <w:r w:rsidR="3442456B" w:rsidRPr="003D5B1C">
        <w:rPr>
          <w:rStyle w:val="normaltextrun"/>
          <w:color w:val="000000" w:themeColor="text1"/>
        </w:rPr>
        <w:t xml:space="preserve"> </w:t>
      </w:r>
      <w:r w:rsidR="00B36D94" w:rsidRPr="003D5B1C">
        <w:rPr>
          <w:rStyle w:val="normaltextrun"/>
          <w:color w:val="000000" w:themeColor="text1"/>
        </w:rPr>
        <w:t>G</w:t>
      </w:r>
      <w:r w:rsidR="3442456B" w:rsidRPr="003D5B1C">
        <w:rPr>
          <w:rStyle w:val="normaltextrun"/>
          <w:color w:val="000000" w:themeColor="text1"/>
        </w:rPr>
        <w:t xml:space="preserve">iven such </w:t>
      </w:r>
      <w:r w:rsidR="0011032F" w:rsidRPr="003D5B1C">
        <w:rPr>
          <w:rStyle w:val="normaltextrun"/>
          <w:color w:val="000000" w:themeColor="text1"/>
        </w:rPr>
        <w:t xml:space="preserve">tension balances </w:t>
      </w:r>
      <w:r w:rsidR="3442456B" w:rsidRPr="003D5B1C">
        <w:rPr>
          <w:rStyle w:val="normaltextrun"/>
          <w:color w:val="000000" w:themeColor="text1"/>
        </w:rPr>
        <w:t xml:space="preserve">and with typical staff-pupil ratios of 1:25, </w:t>
      </w:r>
      <w:r w:rsidR="6E9BBEA3" w:rsidRPr="003D5B1C">
        <w:rPr>
          <w:rStyle w:val="normaltextrun"/>
          <w:color w:val="000000" w:themeColor="text1"/>
        </w:rPr>
        <w:t xml:space="preserve">many PE teachers continue to adopt traditional command-style teaching </w:t>
      </w:r>
      <w:r w:rsidR="60BDC85C" w:rsidRPr="003D5B1C">
        <w:rPr>
          <w:rStyle w:val="normaltextrun"/>
          <w:color w:val="000000" w:themeColor="text1"/>
        </w:rPr>
        <w:t>approaches</w:t>
      </w:r>
      <w:r w:rsidR="6E9BBEA3" w:rsidRPr="003D5B1C">
        <w:rPr>
          <w:rStyle w:val="normaltextrun"/>
          <w:color w:val="000000" w:themeColor="text1"/>
        </w:rPr>
        <w:t xml:space="preserve"> to maintain</w:t>
      </w:r>
      <w:r w:rsidR="30399FA5" w:rsidRPr="003D5B1C">
        <w:rPr>
          <w:rStyle w:val="normaltextrun"/>
          <w:color w:val="000000" w:themeColor="text1"/>
        </w:rPr>
        <w:t xml:space="preserve"> sufficient levels of </w:t>
      </w:r>
      <w:r w:rsidR="18C2F513" w:rsidRPr="003D5B1C">
        <w:rPr>
          <w:rStyle w:val="normaltextrun"/>
          <w:color w:val="000000" w:themeColor="text1"/>
        </w:rPr>
        <w:t>decision-making</w:t>
      </w:r>
      <w:r w:rsidR="30399FA5" w:rsidRPr="003D5B1C">
        <w:rPr>
          <w:rStyle w:val="normaltextrun"/>
          <w:color w:val="000000" w:themeColor="text1"/>
        </w:rPr>
        <w:t xml:space="preserve"> powers, formal </w:t>
      </w:r>
      <w:r w:rsidR="475453BF" w:rsidRPr="003D5B1C">
        <w:rPr>
          <w:rStyle w:val="normaltextrun"/>
          <w:color w:val="000000" w:themeColor="text1"/>
        </w:rPr>
        <w:t xml:space="preserve">authoritarian </w:t>
      </w:r>
      <w:r w:rsidR="30399FA5" w:rsidRPr="003D5B1C">
        <w:rPr>
          <w:rStyle w:val="normaltextrun"/>
          <w:color w:val="000000" w:themeColor="text1"/>
        </w:rPr>
        <w:t>teacher-pupil relations</w:t>
      </w:r>
      <w:r w:rsidR="00B91C48" w:rsidRPr="003D5B1C">
        <w:rPr>
          <w:rStyle w:val="normaltextrun"/>
          <w:color w:val="000000" w:themeColor="text1"/>
        </w:rPr>
        <w:t>,</w:t>
      </w:r>
      <w:r w:rsidR="73D48EAD" w:rsidRPr="003D5B1C">
        <w:rPr>
          <w:rStyle w:val="normaltextrun"/>
          <w:color w:val="000000" w:themeColor="text1"/>
        </w:rPr>
        <w:t xml:space="preserve"> and</w:t>
      </w:r>
      <w:r w:rsidR="45E3DCC1" w:rsidRPr="003D5B1C">
        <w:rPr>
          <w:rStyle w:val="normaltextrun"/>
          <w:color w:val="000000" w:themeColor="text1"/>
        </w:rPr>
        <w:t xml:space="preserve"> pupil obedience</w:t>
      </w:r>
      <w:r w:rsidR="73D48EAD" w:rsidRPr="003D5B1C">
        <w:rPr>
          <w:rStyle w:val="normaltextrun"/>
          <w:color w:val="000000" w:themeColor="text1"/>
        </w:rPr>
        <w:t xml:space="preserve"> </w:t>
      </w:r>
      <w:r w:rsidR="30399FA5" w:rsidRPr="003D5B1C">
        <w:rPr>
          <w:rStyle w:val="normaltextrun"/>
          <w:color w:val="000000" w:themeColor="text1"/>
        </w:rPr>
        <w:t>(</w:t>
      </w:r>
      <w:r w:rsidR="77DABBEF" w:rsidRPr="003D5B1C">
        <w:rPr>
          <w:rStyle w:val="normaltextrun"/>
          <w:color w:val="000000" w:themeColor="text1"/>
        </w:rPr>
        <w:t xml:space="preserve">Moy et al., 2023; </w:t>
      </w:r>
      <w:r w:rsidR="30399FA5" w:rsidRPr="003D5B1C">
        <w:rPr>
          <w:rStyle w:val="normaltextrun"/>
          <w:color w:val="000000" w:themeColor="text1"/>
        </w:rPr>
        <w:t>Pill et al., 2024)</w:t>
      </w:r>
      <w:r w:rsidR="006201EA" w:rsidRPr="003D5B1C">
        <w:rPr>
          <w:rStyle w:val="normaltextrun"/>
          <w:color w:val="000000" w:themeColor="text1"/>
        </w:rPr>
        <w:t xml:space="preserve">. </w:t>
      </w:r>
      <w:r w:rsidR="0C0CD5FF" w:rsidRPr="003D5B1C">
        <w:rPr>
          <w:rStyle w:val="normaltextrun"/>
          <w:color w:val="000000" w:themeColor="text1"/>
        </w:rPr>
        <w:t xml:space="preserve">Whilst </w:t>
      </w:r>
      <w:r w:rsidR="3D4A9C66" w:rsidRPr="003D5B1C">
        <w:rPr>
          <w:rFonts w:eastAsia="Times New Roman"/>
          <w:color w:val="000000" w:themeColor="text1"/>
        </w:rPr>
        <w:t>PE teachers are responsible for organising, overseeing and contributing to extra-curricular sport</w:t>
      </w:r>
      <w:r w:rsidR="0CE5C5A5" w:rsidRPr="003D5B1C">
        <w:rPr>
          <w:rFonts w:eastAsia="Times New Roman"/>
          <w:color w:val="000000" w:themeColor="text1"/>
        </w:rPr>
        <w:t xml:space="preserve">, </w:t>
      </w:r>
      <w:r w:rsidR="00120D8B" w:rsidRPr="003D5B1C">
        <w:rPr>
          <w:rFonts w:eastAsia="Times New Roman"/>
          <w:color w:val="000000" w:themeColor="text1"/>
        </w:rPr>
        <w:t xml:space="preserve">the Department for Education (2024) propose that </w:t>
      </w:r>
      <w:r w:rsidR="104AE7CD" w:rsidRPr="003D5B1C">
        <w:rPr>
          <w:rFonts w:eastAsia="Times New Roman"/>
          <w:color w:val="000000" w:themeColor="text1"/>
        </w:rPr>
        <w:t>they should consult pupils regarding activit</w:t>
      </w:r>
      <w:r w:rsidR="213B0997" w:rsidRPr="003D5B1C">
        <w:rPr>
          <w:rFonts w:eastAsia="Times New Roman"/>
          <w:color w:val="000000" w:themeColor="text1"/>
        </w:rPr>
        <w:t>ies</w:t>
      </w:r>
      <w:r w:rsidR="1314FDCE" w:rsidRPr="003D5B1C">
        <w:rPr>
          <w:rFonts w:eastAsia="Times New Roman"/>
          <w:color w:val="000000" w:themeColor="text1"/>
        </w:rPr>
        <w:t xml:space="preserve"> and actively encourage </w:t>
      </w:r>
      <w:r w:rsidR="36307FF3" w:rsidRPr="003D5B1C">
        <w:rPr>
          <w:rFonts w:eastAsia="Times New Roman"/>
          <w:color w:val="000000" w:themeColor="text1"/>
        </w:rPr>
        <w:t xml:space="preserve">them to </w:t>
      </w:r>
      <w:r w:rsidR="1314FDCE" w:rsidRPr="003D5B1C">
        <w:rPr>
          <w:rFonts w:eastAsia="Times New Roman"/>
          <w:color w:val="000000" w:themeColor="text1"/>
        </w:rPr>
        <w:t>participat</w:t>
      </w:r>
      <w:r w:rsidR="2A2867FE" w:rsidRPr="003D5B1C">
        <w:rPr>
          <w:rFonts w:eastAsia="Times New Roman"/>
          <w:color w:val="000000" w:themeColor="text1"/>
        </w:rPr>
        <w:t>e</w:t>
      </w:r>
      <w:r w:rsidR="1314FDCE" w:rsidRPr="003D5B1C">
        <w:rPr>
          <w:rFonts w:eastAsia="Times New Roman"/>
          <w:color w:val="000000" w:themeColor="text1"/>
        </w:rPr>
        <w:t xml:space="preserve"> </w:t>
      </w:r>
      <w:r w:rsidR="1314FDCE" w:rsidRPr="003D5B1C">
        <w:rPr>
          <w:rStyle w:val="normaltextrun"/>
          <w:rFonts w:eastAsia="Times New Roman"/>
          <w:color w:val="000000" w:themeColor="text1"/>
        </w:rPr>
        <w:t>voluntar</w:t>
      </w:r>
      <w:r w:rsidR="747A22BB" w:rsidRPr="003D5B1C">
        <w:rPr>
          <w:rStyle w:val="normaltextrun"/>
          <w:rFonts w:eastAsia="Times New Roman"/>
          <w:color w:val="000000" w:themeColor="text1"/>
        </w:rPr>
        <w:t>il</w:t>
      </w:r>
      <w:r w:rsidR="00120D8B" w:rsidRPr="003D5B1C">
        <w:rPr>
          <w:rStyle w:val="normaltextrun"/>
          <w:rFonts w:eastAsia="Times New Roman"/>
          <w:color w:val="000000" w:themeColor="text1"/>
        </w:rPr>
        <w:t>y</w:t>
      </w:r>
      <w:r w:rsidR="230CCB20" w:rsidRPr="003D5B1C">
        <w:rPr>
          <w:rFonts w:eastAsia="Times New Roman"/>
          <w:color w:val="000000" w:themeColor="text1"/>
        </w:rPr>
        <w:t>.</w:t>
      </w:r>
      <w:r w:rsidR="6C1CD572" w:rsidRPr="003D5B1C">
        <w:rPr>
          <w:rFonts w:eastAsia="Times New Roman"/>
          <w:color w:val="000000" w:themeColor="text1"/>
        </w:rPr>
        <w:t xml:space="preserve"> One challenge PE teachers may face in fos</w:t>
      </w:r>
      <w:r w:rsidR="727B430E" w:rsidRPr="003D5B1C">
        <w:rPr>
          <w:rFonts w:eastAsia="Times New Roman"/>
          <w:color w:val="000000" w:themeColor="text1"/>
        </w:rPr>
        <w:t xml:space="preserve">tering </w:t>
      </w:r>
      <w:r w:rsidR="00D239CC" w:rsidRPr="003D5B1C">
        <w:rPr>
          <w:rFonts w:eastAsia="Times New Roman"/>
          <w:color w:val="000000" w:themeColor="text1"/>
        </w:rPr>
        <w:t xml:space="preserve">the Department for Education’s (2024) vision for </w:t>
      </w:r>
      <w:r w:rsidR="2B6BB441" w:rsidRPr="003D5B1C">
        <w:rPr>
          <w:rFonts w:eastAsia="Times New Roman"/>
          <w:color w:val="000000" w:themeColor="text1"/>
        </w:rPr>
        <w:t xml:space="preserve">increased </w:t>
      </w:r>
      <w:r w:rsidR="727B430E" w:rsidRPr="003D5B1C">
        <w:rPr>
          <w:rFonts w:eastAsia="Times New Roman"/>
          <w:color w:val="000000" w:themeColor="text1"/>
        </w:rPr>
        <w:t>participation</w:t>
      </w:r>
      <w:r w:rsidR="374F0046" w:rsidRPr="003D5B1C">
        <w:rPr>
          <w:rFonts w:eastAsia="Times New Roman"/>
          <w:color w:val="000000" w:themeColor="text1"/>
        </w:rPr>
        <w:t xml:space="preserve"> (from 58%)</w:t>
      </w:r>
      <w:r w:rsidR="727B430E" w:rsidRPr="003D5B1C">
        <w:rPr>
          <w:rFonts w:eastAsia="Times New Roman"/>
          <w:color w:val="000000" w:themeColor="text1"/>
        </w:rPr>
        <w:t xml:space="preserve">, a </w:t>
      </w:r>
      <w:r w:rsidR="40DA347A" w:rsidRPr="003D5B1C">
        <w:rPr>
          <w:rFonts w:eastAsia="Times New Roman"/>
          <w:color w:val="000000" w:themeColor="text1"/>
        </w:rPr>
        <w:t xml:space="preserve">greater </w:t>
      </w:r>
      <w:r w:rsidR="727B430E" w:rsidRPr="003D5B1C">
        <w:rPr>
          <w:rFonts w:eastAsia="Times New Roman"/>
          <w:color w:val="000000" w:themeColor="text1"/>
        </w:rPr>
        <w:t>sense of belonging, and special cultural connections with the school through extra-cu</w:t>
      </w:r>
      <w:r w:rsidR="4B52698C" w:rsidRPr="003D5B1C">
        <w:rPr>
          <w:rFonts w:eastAsia="Times New Roman"/>
          <w:color w:val="000000" w:themeColor="text1"/>
        </w:rPr>
        <w:t>rricular sport is pupils’ dispositions towards sport. Such disposit</w:t>
      </w:r>
      <w:r w:rsidR="289E3925" w:rsidRPr="003D5B1C">
        <w:rPr>
          <w:rFonts w:eastAsia="Times New Roman"/>
          <w:color w:val="000000" w:themeColor="text1"/>
        </w:rPr>
        <w:t xml:space="preserve">ions are </w:t>
      </w:r>
      <w:r w:rsidR="4B52698C" w:rsidRPr="003D5B1C">
        <w:rPr>
          <w:rFonts w:eastAsia="Times New Roman"/>
          <w:color w:val="000000" w:themeColor="text1"/>
        </w:rPr>
        <w:t>partly</w:t>
      </w:r>
      <w:r w:rsidR="12C354E4" w:rsidRPr="003D5B1C">
        <w:rPr>
          <w:rFonts w:eastAsia="Times New Roman"/>
          <w:color w:val="000000" w:themeColor="text1"/>
        </w:rPr>
        <w:t xml:space="preserve"> based on their experiences </w:t>
      </w:r>
      <w:r w:rsidR="002B61AD" w:rsidRPr="003D5B1C">
        <w:rPr>
          <w:rFonts w:eastAsia="Times New Roman"/>
          <w:color w:val="000000" w:themeColor="text1"/>
        </w:rPr>
        <w:t xml:space="preserve">of </w:t>
      </w:r>
      <w:r w:rsidR="1948CF6B" w:rsidRPr="003D5B1C">
        <w:rPr>
          <w:rFonts w:eastAsia="Times New Roman"/>
          <w:color w:val="000000" w:themeColor="text1"/>
        </w:rPr>
        <w:t xml:space="preserve">and peer-relations </w:t>
      </w:r>
      <w:r w:rsidR="12C354E4" w:rsidRPr="003D5B1C">
        <w:rPr>
          <w:rFonts w:eastAsia="Times New Roman"/>
          <w:color w:val="000000" w:themeColor="text1"/>
        </w:rPr>
        <w:t>within c</w:t>
      </w:r>
      <w:r w:rsidR="2F0816BE" w:rsidRPr="003D5B1C">
        <w:rPr>
          <w:rFonts w:eastAsia="Times New Roman"/>
          <w:color w:val="000000" w:themeColor="text1"/>
        </w:rPr>
        <w:t xml:space="preserve">ore PE, whereby </w:t>
      </w:r>
      <w:r w:rsidR="610379BF" w:rsidRPr="003D5B1C">
        <w:rPr>
          <w:rFonts w:eastAsia="Times New Roman"/>
          <w:color w:val="000000" w:themeColor="text1"/>
        </w:rPr>
        <w:t xml:space="preserve">power imbalances central to bullying episodes have been found and linked to sporting competence (Green et al., 2025; Wei and Graber, 2023).  </w:t>
      </w:r>
    </w:p>
    <w:p w14:paraId="000CB393" w14:textId="08F176C1" w:rsidR="2C177D15" w:rsidRPr="003D5B1C" w:rsidRDefault="610379BF" w:rsidP="297322CE">
      <w:pPr>
        <w:ind w:firstLine="720"/>
        <w:contextualSpacing/>
        <w:rPr>
          <w:rStyle w:val="normaltextrun"/>
          <w:color w:val="000000" w:themeColor="text1"/>
        </w:rPr>
      </w:pPr>
      <w:r w:rsidRPr="003D5B1C">
        <w:rPr>
          <w:rStyle w:val="normaltextrun"/>
          <w:color w:val="000000" w:themeColor="text1"/>
        </w:rPr>
        <w:t xml:space="preserve">To further understand the reasons how pupils behave and relate with each other and teachers, and why sporting competence is used as a key power resource within the PE figuration (Green et al., 2025; Green and Mierzwinski, 2025a), we adopt Elias’s concept of habitus. In part, Elias conceptualised habitus </w:t>
      </w:r>
      <w:r w:rsidR="0738F086" w:rsidRPr="003D5B1C">
        <w:rPr>
          <w:rStyle w:val="normaltextrun"/>
          <w:color w:val="000000" w:themeColor="text1"/>
        </w:rPr>
        <w:t>as the ‘learned emotional and behavioural dispositions which are specific to a particular person’ (Dunning and Rojek, 1992: 87). St</w:t>
      </w:r>
      <w:r w:rsidR="4ED69A79" w:rsidRPr="003D5B1C">
        <w:rPr>
          <w:rStyle w:val="normaltextrun"/>
          <w:color w:val="000000" w:themeColor="text1"/>
        </w:rPr>
        <w:t xml:space="preserve">ressing how an </w:t>
      </w:r>
      <w:r w:rsidR="0BD2BDBC" w:rsidRPr="003D5B1C">
        <w:rPr>
          <w:rStyle w:val="normaltextrun"/>
          <w:color w:val="000000" w:themeColor="text1"/>
        </w:rPr>
        <w:t>individual's</w:t>
      </w:r>
      <w:r w:rsidR="4ED69A79" w:rsidRPr="003D5B1C">
        <w:rPr>
          <w:rStyle w:val="normaltextrun"/>
          <w:color w:val="000000" w:themeColor="text1"/>
        </w:rPr>
        <w:t xml:space="preserve"> habitus development is strongly </w:t>
      </w:r>
      <w:r w:rsidR="193A5ED3" w:rsidRPr="003D5B1C">
        <w:rPr>
          <w:rStyle w:val="normaltextrun"/>
          <w:color w:val="000000" w:themeColor="text1"/>
        </w:rPr>
        <w:t>influenced</w:t>
      </w:r>
      <w:r w:rsidR="4ED69A79" w:rsidRPr="003D5B1C">
        <w:rPr>
          <w:rStyle w:val="normaltextrun"/>
          <w:color w:val="000000" w:themeColor="text1"/>
        </w:rPr>
        <w:t xml:space="preserve"> by broader past, inter-generational and present shared habituses, Elias (1978) explained how closely interdependent p</w:t>
      </w:r>
      <w:r w:rsidR="797F7D9D" w:rsidRPr="003D5B1C">
        <w:rPr>
          <w:rStyle w:val="normaltextrun"/>
          <w:color w:val="000000" w:themeColor="text1"/>
        </w:rPr>
        <w:t xml:space="preserve">eople with strong mutual orientations </w:t>
      </w:r>
      <w:r w:rsidR="4591DE2D" w:rsidRPr="003D5B1C">
        <w:rPr>
          <w:rStyle w:val="normaltextrun"/>
          <w:color w:val="000000" w:themeColor="text1"/>
        </w:rPr>
        <w:t xml:space="preserve">develop similar </w:t>
      </w:r>
      <w:r w:rsidR="54FFC5BB" w:rsidRPr="003D5B1C">
        <w:rPr>
          <w:rStyle w:val="normaltextrun"/>
          <w:color w:val="000000" w:themeColor="text1"/>
        </w:rPr>
        <w:t xml:space="preserve">attitudes and </w:t>
      </w:r>
      <w:r w:rsidR="4591DE2D" w:rsidRPr="003D5B1C">
        <w:rPr>
          <w:rStyle w:val="normaltextrun"/>
          <w:color w:val="000000" w:themeColor="text1"/>
        </w:rPr>
        <w:t>behaviours.</w:t>
      </w:r>
      <w:r w:rsidR="6C39F65B" w:rsidRPr="003D5B1C">
        <w:rPr>
          <w:rStyle w:val="normaltextrun"/>
          <w:color w:val="000000" w:themeColor="text1"/>
        </w:rPr>
        <w:t xml:space="preserve"> </w:t>
      </w:r>
      <w:r w:rsidR="44A8C462" w:rsidRPr="003D5B1C">
        <w:rPr>
          <w:rStyle w:val="normaltextrun"/>
          <w:color w:val="000000" w:themeColor="text1"/>
        </w:rPr>
        <w:t>This point is significant when considering how Elias (1978) viewed childhood</w:t>
      </w:r>
      <w:r w:rsidR="1A80710D" w:rsidRPr="003D5B1C">
        <w:rPr>
          <w:rStyle w:val="normaltextrun"/>
          <w:color w:val="000000" w:themeColor="text1"/>
        </w:rPr>
        <w:t xml:space="preserve"> and youth</w:t>
      </w:r>
      <w:r w:rsidR="44A8C462" w:rsidRPr="003D5B1C">
        <w:rPr>
          <w:rStyle w:val="normaltextrun"/>
          <w:color w:val="000000" w:themeColor="text1"/>
        </w:rPr>
        <w:t xml:space="preserve"> as particularly impressionab</w:t>
      </w:r>
      <w:r w:rsidR="66BA988C" w:rsidRPr="003D5B1C">
        <w:rPr>
          <w:rStyle w:val="normaltextrun"/>
          <w:color w:val="000000" w:themeColor="text1"/>
        </w:rPr>
        <w:t>le phase</w:t>
      </w:r>
      <w:r w:rsidR="790B761F" w:rsidRPr="003D5B1C">
        <w:rPr>
          <w:rStyle w:val="normaltextrun"/>
          <w:color w:val="000000" w:themeColor="text1"/>
        </w:rPr>
        <w:t>s</w:t>
      </w:r>
      <w:r w:rsidR="66BA988C" w:rsidRPr="003D5B1C">
        <w:rPr>
          <w:rStyle w:val="normaltextrun"/>
          <w:color w:val="000000" w:themeColor="text1"/>
        </w:rPr>
        <w:t xml:space="preserve"> of habitus development. </w:t>
      </w:r>
      <w:r w:rsidR="68CC97F8" w:rsidRPr="003D5B1C">
        <w:rPr>
          <w:rStyle w:val="normaltextrun"/>
          <w:color w:val="000000" w:themeColor="text1"/>
        </w:rPr>
        <w:t>Therefore,</w:t>
      </w:r>
      <w:r w:rsidR="629FAA41" w:rsidRPr="003D5B1C">
        <w:rPr>
          <w:rStyle w:val="normaltextrun"/>
          <w:color w:val="000000" w:themeColor="text1"/>
        </w:rPr>
        <w:t xml:space="preserve"> b</w:t>
      </w:r>
      <w:r w:rsidR="2A5E9010" w:rsidRPr="003D5B1C">
        <w:rPr>
          <w:rStyle w:val="normaltextrun"/>
          <w:color w:val="000000" w:themeColor="text1"/>
        </w:rPr>
        <w:t xml:space="preserve">y the age of 11 years, many pupils </w:t>
      </w:r>
      <w:r w:rsidR="78D5A9DE" w:rsidRPr="003D5B1C">
        <w:rPr>
          <w:rStyle w:val="normaltextrun"/>
          <w:color w:val="000000" w:themeColor="text1"/>
        </w:rPr>
        <w:t>inevitably will</w:t>
      </w:r>
      <w:r w:rsidR="3026D03D" w:rsidRPr="003D5B1C">
        <w:rPr>
          <w:rStyle w:val="normaltextrun"/>
          <w:color w:val="000000" w:themeColor="text1"/>
        </w:rPr>
        <w:t xml:space="preserve"> have developed a </w:t>
      </w:r>
      <w:r w:rsidR="0FE87100" w:rsidRPr="003D5B1C">
        <w:rPr>
          <w:rStyle w:val="normaltextrun"/>
          <w:color w:val="000000" w:themeColor="text1"/>
        </w:rPr>
        <w:t xml:space="preserve">(gendered) </w:t>
      </w:r>
      <w:r w:rsidR="3026D03D" w:rsidRPr="003D5B1C">
        <w:rPr>
          <w:rStyle w:val="normaltextrun"/>
          <w:color w:val="000000" w:themeColor="text1"/>
        </w:rPr>
        <w:t xml:space="preserve">sporting habitus through </w:t>
      </w:r>
      <w:r w:rsidR="634900BB" w:rsidRPr="003D5B1C">
        <w:rPr>
          <w:rStyle w:val="normaltextrun"/>
          <w:color w:val="000000" w:themeColor="text1"/>
        </w:rPr>
        <w:t>their primary (i.e. parents) and secondary (i.e. schooling)</w:t>
      </w:r>
      <w:r w:rsidR="39CC8B64" w:rsidRPr="003D5B1C">
        <w:rPr>
          <w:rStyle w:val="normaltextrun"/>
          <w:color w:val="000000" w:themeColor="text1"/>
        </w:rPr>
        <w:t xml:space="preserve"> socialisation. </w:t>
      </w:r>
      <w:r w:rsidR="152C4320" w:rsidRPr="003D5B1C">
        <w:rPr>
          <w:rStyle w:val="normaltextrun"/>
          <w:color w:val="000000" w:themeColor="text1"/>
        </w:rPr>
        <w:t xml:space="preserve">Such tastes and dispositions may explain why </w:t>
      </w:r>
      <w:r w:rsidR="71CF0D22" w:rsidRPr="003D5B1C">
        <w:rPr>
          <w:rStyle w:val="normaltextrun"/>
          <w:color w:val="000000" w:themeColor="text1"/>
        </w:rPr>
        <w:t xml:space="preserve">the opt-in nature of extra-curricular </w:t>
      </w:r>
      <w:r w:rsidR="004B8645" w:rsidRPr="003D5B1C">
        <w:rPr>
          <w:rStyle w:val="normaltextrun"/>
          <w:color w:val="000000" w:themeColor="text1"/>
        </w:rPr>
        <w:t xml:space="preserve">sport </w:t>
      </w:r>
      <w:r w:rsidR="71CF0D22" w:rsidRPr="003D5B1C">
        <w:rPr>
          <w:rStyle w:val="normaltextrun"/>
          <w:color w:val="000000" w:themeColor="text1"/>
        </w:rPr>
        <w:t>attracts pupils most interested</w:t>
      </w:r>
      <w:r w:rsidR="599CFA66" w:rsidRPr="003D5B1C">
        <w:rPr>
          <w:rStyle w:val="normaltextrun"/>
          <w:color w:val="000000" w:themeColor="text1"/>
        </w:rPr>
        <w:t xml:space="preserve">, </w:t>
      </w:r>
      <w:r w:rsidR="71CF0D22" w:rsidRPr="003D5B1C">
        <w:rPr>
          <w:rStyle w:val="normaltextrun"/>
          <w:color w:val="000000" w:themeColor="text1"/>
        </w:rPr>
        <w:t xml:space="preserve">capable </w:t>
      </w:r>
      <w:r w:rsidR="1385AA5C" w:rsidRPr="003D5B1C">
        <w:rPr>
          <w:rStyle w:val="normaltextrun"/>
          <w:color w:val="000000" w:themeColor="text1"/>
        </w:rPr>
        <w:t xml:space="preserve">and able to (i.e. </w:t>
      </w:r>
      <w:r w:rsidR="76CD1E9B" w:rsidRPr="003D5B1C">
        <w:rPr>
          <w:rStyle w:val="normaltextrun"/>
          <w:color w:val="000000" w:themeColor="text1"/>
        </w:rPr>
        <w:t xml:space="preserve">trend data concerning </w:t>
      </w:r>
      <w:r w:rsidR="1385AA5C" w:rsidRPr="003D5B1C">
        <w:rPr>
          <w:rStyle w:val="normaltextrun"/>
          <w:color w:val="000000" w:themeColor="text1"/>
        </w:rPr>
        <w:t>social class</w:t>
      </w:r>
      <w:r w:rsidR="3A2F26A7" w:rsidRPr="003D5B1C">
        <w:rPr>
          <w:rStyle w:val="normaltextrun"/>
          <w:color w:val="000000" w:themeColor="text1"/>
        </w:rPr>
        <w:t>, ethnicity, disability</w:t>
      </w:r>
      <w:r w:rsidR="1385AA5C" w:rsidRPr="003D5B1C">
        <w:rPr>
          <w:rStyle w:val="normaltextrun"/>
          <w:color w:val="000000" w:themeColor="text1"/>
        </w:rPr>
        <w:t xml:space="preserve">) participate </w:t>
      </w:r>
      <w:r w:rsidR="71CF0D22" w:rsidRPr="003D5B1C">
        <w:rPr>
          <w:rStyle w:val="normaltextrun"/>
          <w:color w:val="000000" w:themeColor="text1"/>
        </w:rPr>
        <w:t xml:space="preserve">in sport (Green, 2008; Wilkinson </w:t>
      </w:r>
      <w:r w:rsidR="070982E2" w:rsidRPr="003D5B1C">
        <w:rPr>
          <w:rStyle w:val="normaltextrun"/>
          <w:color w:val="000000" w:themeColor="text1"/>
        </w:rPr>
        <w:t xml:space="preserve">and </w:t>
      </w:r>
      <w:r w:rsidR="71CF0D22" w:rsidRPr="003D5B1C">
        <w:rPr>
          <w:rStyle w:val="normaltextrun"/>
          <w:color w:val="000000" w:themeColor="text1"/>
        </w:rPr>
        <w:t>Penn</w:t>
      </w:r>
      <w:r w:rsidR="2231F15F" w:rsidRPr="003D5B1C">
        <w:rPr>
          <w:rStyle w:val="normaltextrun"/>
          <w:color w:val="000000" w:themeColor="text1"/>
        </w:rPr>
        <w:t>e</w:t>
      </w:r>
      <w:r w:rsidR="71CF0D22" w:rsidRPr="003D5B1C">
        <w:rPr>
          <w:rStyle w:val="normaltextrun"/>
          <w:color w:val="000000" w:themeColor="text1"/>
        </w:rPr>
        <w:t>y, 2016; Youth Sport Trust, 2024)</w:t>
      </w:r>
      <w:r w:rsidR="69301576" w:rsidRPr="003D5B1C">
        <w:rPr>
          <w:rStyle w:val="normaltextrun"/>
          <w:color w:val="000000" w:themeColor="text1"/>
        </w:rPr>
        <w:t xml:space="preserve">. </w:t>
      </w:r>
      <w:r w:rsidR="34288760" w:rsidRPr="003D5B1C">
        <w:rPr>
          <w:rStyle w:val="normaltextrun"/>
          <w:color w:val="000000" w:themeColor="text1"/>
        </w:rPr>
        <w:t>In t</w:t>
      </w:r>
      <w:r w:rsidR="69301576" w:rsidRPr="003D5B1C">
        <w:rPr>
          <w:rStyle w:val="normaltextrun"/>
          <w:color w:val="000000" w:themeColor="text1"/>
        </w:rPr>
        <w:t>his</w:t>
      </w:r>
      <w:r w:rsidR="612F8000" w:rsidRPr="003D5B1C">
        <w:rPr>
          <w:rStyle w:val="normaltextrun"/>
          <w:color w:val="000000" w:themeColor="text1"/>
        </w:rPr>
        <w:t xml:space="preserve"> sense</w:t>
      </w:r>
      <w:r w:rsidR="70FE48FE" w:rsidRPr="003D5B1C">
        <w:rPr>
          <w:rStyle w:val="normaltextrun"/>
          <w:color w:val="000000" w:themeColor="text1"/>
        </w:rPr>
        <w:t xml:space="preserve">, extra-curricular sport </w:t>
      </w:r>
      <w:r w:rsidR="00606B9F" w:rsidRPr="003D5B1C">
        <w:rPr>
          <w:rStyle w:val="normaltextrun"/>
          <w:color w:val="000000" w:themeColor="text1"/>
        </w:rPr>
        <w:t xml:space="preserve">enables many pupils to embody their gendered </w:t>
      </w:r>
      <w:r w:rsidR="00606B9F" w:rsidRPr="003D5B1C">
        <w:rPr>
          <w:rStyle w:val="normaltextrun"/>
          <w:color w:val="000000" w:themeColor="text1"/>
        </w:rPr>
        <w:lastRenderedPageBreak/>
        <w:t>sporting habitus</w:t>
      </w:r>
      <w:r w:rsidR="009B5EB7" w:rsidRPr="003D5B1C">
        <w:rPr>
          <w:rStyle w:val="normaltextrun"/>
          <w:color w:val="000000" w:themeColor="text1"/>
        </w:rPr>
        <w:t xml:space="preserve">, enabling </w:t>
      </w:r>
      <w:r w:rsidR="567F3128" w:rsidRPr="003D5B1C">
        <w:rPr>
          <w:rStyle w:val="normaltextrun"/>
          <w:color w:val="000000" w:themeColor="text1"/>
        </w:rPr>
        <w:t>closer social bonds to develop</w:t>
      </w:r>
      <w:r w:rsidR="006541C2" w:rsidRPr="003D5B1C">
        <w:rPr>
          <w:rStyle w:val="normaltextrun"/>
          <w:color w:val="000000" w:themeColor="text1"/>
        </w:rPr>
        <w:t xml:space="preserve"> with </w:t>
      </w:r>
      <w:r w:rsidR="00EB4067" w:rsidRPr="003D5B1C">
        <w:rPr>
          <w:rStyle w:val="normaltextrun"/>
          <w:color w:val="000000" w:themeColor="text1"/>
        </w:rPr>
        <w:t xml:space="preserve">mutually orientated peers and teachers </w:t>
      </w:r>
      <w:r w:rsidR="5B1CD50B" w:rsidRPr="003D5B1C">
        <w:rPr>
          <w:rStyle w:val="normaltextrun"/>
          <w:color w:val="000000" w:themeColor="text1"/>
        </w:rPr>
        <w:t>who</w:t>
      </w:r>
      <w:r w:rsidR="00EB4067" w:rsidRPr="003D5B1C">
        <w:rPr>
          <w:rStyle w:val="normaltextrun"/>
          <w:color w:val="000000" w:themeColor="text1"/>
        </w:rPr>
        <w:t xml:space="preserve"> also embody a gendered shared sporting habitus </w:t>
      </w:r>
      <w:r w:rsidR="340F9D44" w:rsidRPr="003D5B1C">
        <w:rPr>
          <w:rStyle w:val="normaltextrun"/>
          <w:color w:val="000000" w:themeColor="text1"/>
        </w:rPr>
        <w:t xml:space="preserve">(Brown </w:t>
      </w:r>
      <w:r w:rsidR="6E44A1C5" w:rsidRPr="003D5B1C">
        <w:rPr>
          <w:rStyle w:val="normaltextrun"/>
          <w:color w:val="000000" w:themeColor="text1"/>
        </w:rPr>
        <w:t xml:space="preserve">and </w:t>
      </w:r>
      <w:r w:rsidR="340F9D44" w:rsidRPr="003D5B1C">
        <w:rPr>
          <w:rStyle w:val="normaltextrun"/>
          <w:color w:val="000000" w:themeColor="text1"/>
        </w:rPr>
        <w:t xml:space="preserve">Evans, 2004; Green, 2008; Mierzwinski </w:t>
      </w:r>
      <w:r w:rsidR="51CF7E0B" w:rsidRPr="003D5B1C">
        <w:rPr>
          <w:rStyle w:val="normaltextrun"/>
          <w:color w:val="000000" w:themeColor="text1"/>
        </w:rPr>
        <w:t xml:space="preserve">and </w:t>
      </w:r>
      <w:r w:rsidR="340F9D44" w:rsidRPr="003D5B1C">
        <w:rPr>
          <w:rStyle w:val="normaltextrun"/>
          <w:color w:val="000000" w:themeColor="text1"/>
        </w:rPr>
        <w:t>Velija, 2020).</w:t>
      </w:r>
      <w:r w:rsidR="0D84491B" w:rsidRPr="003D5B1C">
        <w:rPr>
          <w:rStyle w:val="normaltextrun"/>
          <w:color w:val="000000" w:themeColor="text1"/>
        </w:rPr>
        <w:t xml:space="preserve"> </w:t>
      </w:r>
    </w:p>
    <w:p w14:paraId="7055D70E" w14:textId="219D7EB3" w:rsidR="00C81870" w:rsidRPr="003D5B1C" w:rsidRDefault="00C81870" w:rsidP="005D3300">
      <w:pPr>
        <w:pStyle w:val="Heading1"/>
        <w:rPr>
          <w:color w:val="000000" w:themeColor="text1"/>
        </w:rPr>
      </w:pPr>
      <w:r w:rsidRPr="003D5B1C">
        <w:rPr>
          <w:color w:val="000000" w:themeColor="text1"/>
        </w:rPr>
        <w:t>Research methods</w:t>
      </w:r>
    </w:p>
    <w:p w14:paraId="076599B4" w14:textId="33A248B6" w:rsidR="0051428B" w:rsidRPr="003D5B1C" w:rsidRDefault="55D1B9A5" w:rsidP="737CC24C">
      <w:pPr>
        <w:contextualSpacing/>
        <w:rPr>
          <w:color w:val="000000" w:themeColor="text1"/>
        </w:rPr>
      </w:pPr>
      <w:r w:rsidRPr="003D5B1C">
        <w:rPr>
          <w:color w:val="000000" w:themeColor="text1"/>
        </w:rPr>
        <w:t>Data presented in t</w:t>
      </w:r>
      <w:r w:rsidR="00B44861" w:rsidRPr="003D5B1C">
        <w:rPr>
          <w:color w:val="000000" w:themeColor="text1"/>
        </w:rPr>
        <w:t xml:space="preserve">his article </w:t>
      </w:r>
      <w:r w:rsidR="33F273D9" w:rsidRPr="003D5B1C">
        <w:rPr>
          <w:color w:val="000000" w:themeColor="text1"/>
        </w:rPr>
        <w:t xml:space="preserve">is </w:t>
      </w:r>
      <w:r w:rsidR="00B44861" w:rsidRPr="003D5B1C">
        <w:rPr>
          <w:color w:val="000000" w:themeColor="text1"/>
        </w:rPr>
        <w:t xml:space="preserve">drawn from ethnographic </w:t>
      </w:r>
      <w:r w:rsidR="6654E26A" w:rsidRPr="003D5B1C">
        <w:rPr>
          <w:color w:val="000000" w:themeColor="text1"/>
        </w:rPr>
        <w:t>insights</w:t>
      </w:r>
      <w:r w:rsidR="00B44861" w:rsidRPr="003D5B1C">
        <w:rPr>
          <w:color w:val="000000" w:themeColor="text1"/>
        </w:rPr>
        <w:t xml:space="preserve"> of young people’s gendered peer group dynamics and teacher-pupil relations in secondary PE (</w:t>
      </w:r>
      <w:r w:rsidR="001D6615">
        <w:rPr>
          <w:color w:val="000000" w:themeColor="text1"/>
        </w:rPr>
        <w:t>Green</w:t>
      </w:r>
      <w:r w:rsidR="00B44861" w:rsidRPr="003D5B1C">
        <w:rPr>
          <w:color w:val="000000" w:themeColor="text1"/>
        </w:rPr>
        <w:t xml:space="preserve">, 2024). Between January and July 2022, fieldwork was conducted at one co-educational state-funded secondary school in the north of England, pseudonymised throughout as Lord Taylor’s School (LTS). </w:t>
      </w:r>
      <w:r w:rsidR="45FED3C2" w:rsidRPr="003D5B1C">
        <w:rPr>
          <w:color w:val="000000" w:themeColor="text1"/>
        </w:rPr>
        <w:t>L</w:t>
      </w:r>
      <w:r w:rsidR="006F35A2" w:rsidRPr="003D5B1C">
        <w:rPr>
          <w:color w:val="000000" w:themeColor="text1"/>
        </w:rPr>
        <w:t>argely representative of secondary schools within the region</w:t>
      </w:r>
      <w:r w:rsidR="0AAD5AFC" w:rsidRPr="003D5B1C">
        <w:rPr>
          <w:color w:val="000000" w:themeColor="text1"/>
        </w:rPr>
        <w:t xml:space="preserve"> (</w:t>
      </w:r>
      <w:r w:rsidR="5ED5F774" w:rsidRPr="003D5B1C">
        <w:rPr>
          <w:color w:val="000000" w:themeColor="text1"/>
        </w:rPr>
        <w:t>GOV.UK, 2019</w:t>
      </w:r>
      <w:r w:rsidR="0AAD5AFC" w:rsidRPr="003D5B1C">
        <w:rPr>
          <w:color w:val="000000" w:themeColor="text1"/>
        </w:rPr>
        <w:t>)</w:t>
      </w:r>
      <w:r w:rsidR="006F35A2" w:rsidRPr="003D5B1C">
        <w:rPr>
          <w:color w:val="000000" w:themeColor="text1"/>
        </w:rPr>
        <w:t xml:space="preserve">, </w:t>
      </w:r>
      <w:r w:rsidR="2AF8C8B6" w:rsidRPr="003D5B1C">
        <w:rPr>
          <w:color w:val="000000" w:themeColor="text1"/>
        </w:rPr>
        <w:t>pupil demographics included</w:t>
      </w:r>
      <w:r w:rsidR="61FF201A" w:rsidRPr="003D5B1C">
        <w:rPr>
          <w:color w:val="000000" w:themeColor="text1"/>
        </w:rPr>
        <w:t xml:space="preserve"> </w:t>
      </w:r>
      <w:r w:rsidR="006F35A2" w:rsidRPr="003D5B1C">
        <w:rPr>
          <w:color w:val="000000" w:themeColor="text1"/>
        </w:rPr>
        <w:t>approximately 20% eligible for pupil premium funding, 15% were Black or Minority Ethnic, and 10% had a registered special educational need or disability.</w:t>
      </w:r>
      <w:r w:rsidR="2909A528" w:rsidRPr="003D5B1C">
        <w:rPr>
          <w:color w:val="000000" w:themeColor="text1"/>
        </w:rPr>
        <w:t xml:space="preserve"> </w:t>
      </w:r>
      <w:r w:rsidR="00BA61B4" w:rsidRPr="003D5B1C">
        <w:rPr>
          <w:color w:val="000000" w:themeColor="text1"/>
        </w:rPr>
        <w:t xml:space="preserve">After receiving university ethical approval, data collection consisted of participant observations, pupil focus groups, and individual teacher interviews. </w:t>
      </w:r>
    </w:p>
    <w:p w14:paraId="4B3C54D1" w14:textId="1FB821D6" w:rsidR="0051428B" w:rsidRPr="003D5B1C" w:rsidRDefault="339515F4" w:rsidP="297322CE">
      <w:pPr>
        <w:ind w:firstLine="720"/>
        <w:rPr>
          <w:color w:val="000000" w:themeColor="text1"/>
        </w:rPr>
      </w:pPr>
      <w:r w:rsidRPr="003D5B1C">
        <w:rPr>
          <w:color w:val="000000" w:themeColor="text1"/>
        </w:rPr>
        <w:t>This article refers to o</w:t>
      </w:r>
      <w:r w:rsidR="008A266E" w:rsidRPr="003D5B1C">
        <w:rPr>
          <w:color w:val="000000" w:themeColor="text1"/>
        </w:rPr>
        <w:t xml:space="preserve">bservations </w:t>
      </w:r>
      <w:r w:rsidR="05821896" w:rsidRPr="003D5B1C">
        <w:rPr>
          <w:color w:val="000000" w:themeColor="text1"/>
        </w:rPr>
        <w:t>of</w:t>
      </w:r>
      <w:r w:rsidR="008A266E" w:rsidRPr="003D5B1C">
        <w:rPr>
          <w:color w:val="000000" w:themeColor="text1"/>
        </w:rPr>
        <w:t xml:space="preserve"> 42 extra-curricular school sport clubs (lunchtimes) and practices (afterschool), </w:t>
      </w:r>
      <w:r w:rsidR="2E70D2AC" w:rsidRPr="003D5B1C">
        <w:rPr>
          <w:color w:val="000000" w:themeColor="text1"/>
        </w:rPr>
        <w:t>involv</w:t>
      </w:r>
      <w:r w:rsidR="7873A553" w:rsidRPr="003D5B1C">
        <w:rPr>
          <w:color w:val="000000" w:themeColor="text1"/>
        </w:rPr>
        <w:t xml:space="preserve">ing </w:t>
      </w:r>
      <w:r w:rsidR="25DFB4DF" w:rsidRPr="003D5B1C">
        <w:rPr>
          <w:color w:val="000000" w:themeColor="text1"/>
        </w:rPr>
        <w:t xml:space="preserve">20 </w:t>
      </w:r>
      <w:r w:rsidR="008A266E" w:rsidRPr="003D5B1C">
        <w:rPr>
          <w:color w:val="000000" w:themeColor="text1"/>
        </w:rPr>
        <w:t xml:space="preserve">girls’ and </w:t>
      </w:r>
      <w:r w:rsidR="55B4CA94" w:rsidRPr="003D5B1C">
        <w:rPr>
          <w:color w:val="000000" w:themeColor="text1"/>
        </w:rPr>
        <w:t xml:space="preserve">22 </w:t>
      </w:r>
      <w:r w:rsidR="008A266E" w:rsidRPr="003D5B1C">
        <w:rPr>
          <w:color w:val="000000" w:themeColor="text1"/>
        </w:rPr>
        <w:t>boys’ sessions.</w:t>
      </w:r>
      <w:r w:rsidR="00305BDE" w:rsidRPr="003D5B1C">
        <w:rPr>
          <w:color w:val="000000" w:themeColor="text1"/>
        </w:rPr>
        <w:t xml:space="preserve"> Author One also </w:t>
      </w:r>
      <w:r w:rsidR="343F7E5F" w:rsidRPr="003D5B1C">
        <w:rPr>
          <w:color w:val="000000" w:themeColor="text1"/>
        </w:rPr>
        <w:t>observed 1</w:t>
      </w:r>
      <w:r w:rsidR="00305BDE" w:rsidRPr="003D5B1C">
        <w:rPr>
          <w:color w:val="000000" w:themeColor="text1"/>
        </w:rPr>
        <w:t>4 interschool sport fixtures/competitions</w:t>
      </w:r>
      <w:r w:rsidR="7CFB67EC" w:rsidRPr="003D5B1C">
        <w:rPr>
          <w:color w:val="000000" w:themeColor="text1"/>
        </w:rPr>
        <w:t>,</w:t>
      </w:r>
      <w:r w:rsidR="00305BDE" w:rsidRPr="003D5B1C">
        <w:rPr>
          <w:color w:val="000000" w:themeColor="text1"/>
        </w:rPr>
        <w:t xml:space="preserve"> involv</w:t>
      </w:r>
      <w:r w:rsidR="78377E9C" w:rsidRPr="003D5B1C">
        <w:rPr>
          <w:color w:val="000000" w:themeColor="text1"/>
        </w:rPr>
        <w:t xml:space="preserve">ing </w:t>
      </w:r>
      <w:r w:rsidR="00305BDE" w:rsidRPr="003D5B1C">
        <w:rPr>
          <w:color w:val="000000" w:themeColor="text1"/>
        </w:rPr>
        <w:t>minibus journey</w:t>
      </w:r>
      <w:r w:rsidR="098C3D5B" w:rsidRPr="003D5B1C">
        <w:rPr>
          <w:color w:val="000000" w:themeColor="text1"/>
        </w:rPr>
        <w:t>s</w:t>
      </w:r>
      <w:r w:rsidR="00305BDE" w:rsidRPr="003D5B1C">
        <w:rPr>
          <w:color w:val="000000" w:themeColor="text1"/>
        </w:rPr>
        <w:t xml:space="preserve"> to opposing school</w:t>
      </w:r>
      <w:r w:rsidR="294956A2" w:rsidRPr="003D5B1C">
        <w:rPr>
          <w:color w:val="000000" w:themeColor="text1"/>
        </w:rPr>
        <w:t>s</w:t>
      </w:r>
      <w:r w:rsidR="00305BDE" w:rsidRPr="003D5B1C">
        <w:rPr>
          <w:color w:val="000000" w:themeColor="text1"/>
        </w:rPr>
        <w:t xml:space="preserve"> and/or sports centre</w:t>
      </w:r>
      <w:r w:rsidR="25F6B39B" w:rsidRPr="003D5B1C">
        <w:rPr>
          <w:color w:val="000000" w:themeColor="text1"/>
        </w:rPr>
        <w:t>s</w:t>
      </w:r>
      <w:r w:rsidR="00305BDE" w:rsidRPr="003D5B1C">
        <w:rPr>
          <w:color w:val="000000" w:themeColor="text1"/>
        </w:rPr>
        <w:t>.</w:t>
      </w:r>
      <w:r w:rsidR="46AF72EA" w:rsidRPr="003D5B1C">
        <w:rPr>
          <w:color w:val="000000" w:themeColor="text1"/>
        </w:rPr>
        <w:t xml:space="preserve"> </w:t>
      </w:r>
      <w:r w:rsidR="0054309E" w:rsidRPr="003D5B1C">
        <w:rPr>
          <w:color w:val="000000" w:themeColor="text1"/>
        </w:rPr>
        <w:t>R</w:t>
      </w:r>
      <w:r w:rsidR="007842D3" w:rsidRPr="003D5B1C">
        <w:rPr>
          <w:color w:val="000000" w:themeColor="text1"/>
        </w:rPr>
        <w:t xml:space="preserve">ecommended by </w:t>
      </w:r>
      <w:r w:rsidR="0C345AB0" w:rsidRPr="003D5B1C">
        <w:rPr>
          <w:color w:val="000000" w:themeColor="text1"/>
        </w:rPr>
        <w:t xml:space="preserve">Gubby </w:t>
      </w:r>
      <w:r w:rsidR="007842D3" w:rsidRPr="003D5B1C">
        <w:rPr>
          <w:color w:val="000000" w:themeColor="text1"/>
        </w:rPr>
        <w:t>(20</w:t>
      </w:r>
      <w:r w:rsidR="3781362A" w:rsidRPr="003D5B1C">
        <w:rPr>
          <w:color w:val="000000" w:themeColor="text1"/>
        </w:rPr>
        <w:t>23</w:t>
      </w:r>
      <w:r w:rsidR="007842D3" w:rsidRPr="003D5B1C">
        <w:rPr>
          <w:color w:val="000000" w:themeColor="text1"/>
        </w:rPr>
        <w:t xml:space="preserve">), </w:t>
      </w:r>
      <w:r w:rsidR="7C0600DD" w:rsidRPr="003D5B1C">
        <w:rPr>
          <w:color w:val="000000" w:themeColor="text1"/>
        </w:rPr>
        <w:t xml:space="preserve">short-hand </w:t>
      </w:r>
      <w:r w:rsidR="602FC21C" w:rsidRPr="003D5B1C">
        <w:rPr>
          <w:color w:val="000000" w:themeColor="text1"/>
        </w:rPr>
        <w:t>notes</w:t>
      </w:r>
      <w:r w:rsidR="007842D3" w:rsidRPr="003D5B1C">
        <w:rPr>
          <w:color w:val="000000" w:themeColor="text1"/>
        </w:rPr>
        <w:t xml:space="preserve"> </w:t>
      </w:r>
      <w:r w:rsidR="1AD817AF" w:rsidRPr="003D5B1C">
        <w:rPr>
          <w:color w:val="000000" w:themeColor="text1"/>
        </w:rPr>
        <w:t xml:space="preserve">were </w:t>
      </w:r>
      <w:r w:rsidR="4FEDCB61" w:rsidRPr="003D5B1C">
        <w:rPr>
          <w:color w:val="000000" w:themeColor="text1"/>
        </w:rPr>
        <w:t xml:space="preserve">recorded </w:t>
      </w:r>
      <w:r w:rsidR="007842D3" w:rsidRPr="003D5B1C">
        <w:rPr>
          <w:color w:val="000000" w:themeColor="text1"/>
        </w:rPr>
        <w:t xml:space="preserve">in a pocket-sized notebook before being written-up into detailed fieldnotes at the end of each day. </w:t>
      </w:r>
      <w:r w:rsidR="11B41985" w:rsidRPr="003D5B1C">
        <w:rPr>
          <w:color w:val="000000" w:themeColor="text1"/>
        </w:rPr>
        <w:t xml:space="preserve">Whilst the project gatekeeper (Mr Wilkinson – Head of PE) consented to observations of pupils’ peer relations and behaviours, teacher-pupil interactions, and teachers’ pedagogical approaches, he requested no notes to be taken during </w:t>
      </w:r>
      <w:r w:rsidR="007842D3" w:rsidRPr="003D5B1C">
        <w:rPr>
          <w:color w:val="000000" w:themeColor="text1"/>
        </w:rPr>
        <w:t xml:space="preserve">interschool </w:t>
      </w:r>
      <w:r w:rsidR="14A0F395" w:rsidRPr="003D5B1C">
        <w:rPr>
          <w:color w:val="000000" w:themeColor="text1"/>
        </w:rPr>
        <w:t>matches</w:t>
      </w:r>
      <w:r w:rsidR="1F8C8E0E" w:rsidRPr="003D5B1C">
        <w:rPr>
          <w:color w:val="000000" w:themeColor="text1"/>
        </w:rPr>
        <w:t xml:space="preserve"> due </w:t>
      </w:r>
      <w:r w:rsidR="394C7AEC" w:rsidRPr="003D5B1C">
        <w:rPr>
          <w:color w:val="000000" w:themeColor="text1"/>
        </w:rPr>
        <w:t xml:space="preserve">to the </w:t>
      </w:r>
      <w:r w:rsidR="1F8C8E0E" w:rsidRPr="003D5B1C">
        <w:rPr>
          <w:color w:val="000000" w:themeColor="text1"/>
        </w:rPr>
        <w:t>involvement of pupils and teachers from other schools</w:t>
      </w:r>
      <w:r w:rsidR="007842D3" w:rsidRPr="003D5B1C">
        <w:rPr>
          <w:color w:val="000000" w:themeColor="text1"/>
        </w:rPr>
        <w:t>.</w:t>
      </w:r>
      <w:r w:rsidR="0908F91A" w:rsidRPr="003D5B1C">
        <w:rPr>
          <w:color w:val="000000" w:themeColor="text1"/>
        </w:rPr>
        <w:t xml:space="preserve"> </w:t>
      </w:r>
      <w:r w:rsidR="5CBD5150" w:rsidRPr="003D5B1C">
        <w:rPr>
          <w:color w:val="000000" w:themeColor="text1"/>
        </w:rPr>
        <w:t>S</w:t>
      </w:r>
      <w:r w:rsidR="00055DE4" w:rsidRPr="003D5B1C">
        <w:rPr>
          <w:color w:val="000000" w:themeColor="text1"/>
        </w:rPr>
        <w:t>eeking to avoid role ambivalence, Author One adopted a ‘least-teacher role’ (Swain, 2006)</w:t>
      </w:r>
      <w:r w:rsidR="694A77BF" w:rsidRPr="003D5B1C">
        <w:rPr>
          <w:color w:val="000000" w:themeColor="text1"/>
        </w:rPr>
        <w:t xml:space="preserve"> by</w:t>
      </w:r>
      <w:r w:rsidR="0E1D0BBD" w:rsidRPr="003D5B1C">
        <w:rPr>
          <w:color w:val="000000" w:themeColor="text1"/>
        </w:rPr>
        <w:t xml:space="preserve"> </w:t>
      </w:r>
      <w:r w:rsidR="77A35C18" w:rsidRPr="003D5B1C">
        <w:rPr>
          <w:color w:val="000000" w:themeColor="text1"/>
        </w:rPr>
        <w:t>not deliver</w:t>
      </w:r>
      <w:r w:rsidR="6304F444" w:rsidRPr="003D5B1C">
        <w:rPr>
          <w:color w:val="000000" w:themeColor="text1"/>
        </w:rPr>
        <w:t>ing</w:t>
      </w:r>
      <w:r w:rsidR="77A35C18" w:rsidRPr="003D5B1C">
        <w:rPr>
          <w:color w:val="000000" w:themeColor="text1"/>
        </w:rPr>
        <w:t xml:space="preserve"> sessions or disciplining pupils</w:t>
      </w:r>
      <w:r w:rsidR="0F91E813" w:rsidRPr="003D5B1C">
        <w:rPr>
          <w:color w:val="000000" w:themeColor="text1"/>
        </w:rPr>
        <w:t xml:space="preserve"> but instead </w:t>
      </w:r>
      <w:r w:rsidR="5885148C" w:rsidRPr="003D5B1C">
        <w:rPr>
          <w:color w:val="000000" w:themeColor="text1"/>
        </w:rPr>
        <w:t>engaging in daily sport-related conversations with pupils during clubs and practices.</w:t>
      </w:r>
      <w:r w:rsidR="4114AA4F" w:rsidRPr="003D5B1C">
        <w:rPr>
          <w:color w:val="000000" w:themeColor="text1"/>
        </w:rPr>
        <w:t xml:space="preserve"> However, </w:t>
      </w:r>
      <w:r w:rsidR="00055DE4" w:rsidRPr="003D5B1C">
        <w:rPr>
          <w:color w:val="000000" w:themeColor="text1"/>
        </w:rPr>
        <w:t xml:space="preserve">to mitigate </w:t>
      </w:r>
      <w:r w:rsidR="09DC639F" w:rsidRPr="003D5B1C">
        <w:rPr>
          <w:color w:val="000000" w:themeColor="text1"/>
        </w:rPr>
        <w:t xml:space="preserve">being </w:t>
      </w:r>
      <w:r w:rsidR="08F0676E" w:rsidRPr="003D5B1C">
        <w:rPr>
          <w:color w:val="000000" w:themeColor="text1"/>
        </w:rPr>
        <w:t>viewed</w:t>
      </w:r>
      <w:r w:rsidR="00055DE4" w:rsidRPr="003D5B1C">
        <w:rPr>
          <w:color w:val="000000" w:themeColor="text1"/>
        </w:rPr>
        <w:t xml:space="preserve"> as an exploitative interloper by staff (Gubby, 2023)</w:t>
      </w:r>
      <w:r w:rsidR="3CA7823E" w:rsidRPr="003D5B1C">
        <w:rPr>
          <w:color w:val="000000" w:themeColor="text1"/>
        </w:rPr>
        <w:t xml:space="preserve">, </w:t>
      </w:r>
      <w:r w:rsidR="00055DE4" w:rsidRPr="003D5B1C">
        <w:rPr>
          <w:color w:val="000000" w:themeColor="text1"/>
        </w:rPr>
        <w:t xml:space="preserve">Author One </w:t>
      </w:r>
      <w:r w:rsidR="27AEB8EC" w:rsidRPr="003D5B1C">
        <w:rPr>
          <w:color w:val="000000" w:themeColor="text1"/>
        </w:rPr>
        <w:t xml:space="preserve">occasionally </w:t>
      </w:r>
      <w:r w:rsidR="00055DE4" w:rsidRPr="003D5B1C">
        <w:rPr>
          <w:color w:val="000000" w:themeColor="text1"/>
        </w:rPr>
        <w:t>assist</w:t>
      </w:r>
      <w:r w:rsidR="5FE5973B" w:rsidRPr="003D5B1C">
        <w:rPr>
          <w:color w:val="000000" w:themeColor="text1"/>
        </w:rPr>
        <w:t>ed</w:t>
      </w:r>
      <w:r w:rsidR="00055DE4" w:rsidRPr="003D5B1C">
        <w:rPr>
          <w:color w:val="000000" w:themeColor="text1"/>
        </w:rPr>
        <w:t xml:space="preserve"> PE teachers with non-teaching duties (i.e. </w:t>
      </w:r>
      <w:r w:rsidR="0095101C" w:rsidRPr="003D5B1C">
        <w:rPr>
          <w:color w:val="000000" w:themeColor="text1"/>
        </w:rPr>
        <w:t>organising equipment stores</w:t>
      </w:r>
      <w:r w:rsidR="0067343D" w:rsidRPr="003D5B1C">
        <w:rPr>
          <w:color w:val="000000" w:themeColor="text1"/>
        </w:rPr>
        <w:t xml:space="preserve"> and scoring sporting events)</w:t>
      </w:r>
      <w:r w:rsidR="10267A52" w:rsidRPr="003D5B1C">
        <w:rPr>
          <w:color w:val="000000" w:themeColor="text1"/>
        </w:rPr>
        <w:t>.</w:t>
      </w:r>
    </w:p>
    <w:p w14:paraId="20067C96" w14:textId="5FF94D4E" w:rsidR="00E56415" w:rsidRPr="003D5B1C" w:rsidRDefault="0051428B" w:rsidP="00E56415">
      <w:pPr>
        <w:ind w:firstLine="720"/>
        <w:contextualSpacing/>
        <w:rPr>
          <w:color w:val="000000" w:themeColor="text1"/>
        </w:rPr>
      </w:pPr>
      <w:r w:rsidRPr="003D5B1C">
        <w:rPr>
          <w:color w:val="000000" w:themeColor="text1"/>
        </w:rPr>
        <w:t>During the final two months of fieldwork, Author One conducted 14 focus groups with 49 pupils (25 boys and 24 girls) across Years 7, 10 and 11</w:t>
      </w:r>
      <w:r w:rsidR="7B25F0B9" w:rsidRPr="003D5B1C">
        <w:rPr>
          <w:color w:val="000000" w:themeColor="text1"/>
        </w:rPr>
        <w:t>, many of whom t</w:t>
      </w:r>
      <w:r w:rsidR="337D6DD8" w:rsidRPr="003D5B1C">
        <w:rPr>
          <w:color w:val="000000" w:themeColor="text1"/>
        </w:rPr>
        <w:t>ook</w:t>
      </w:r>
      <w:r w:rsidR="7B25F0B9" w:rsidRPr="003D5B1C">
        <w:rPr>
          <w:color w:val="000000" w:themeColor="text1"/>
        </w:rPr>
        <w:t xml:space="preserve"> part in extra-curricular sport</w:t>
      </w:r>
      <w:r w:rsidRPr="003D5B1C">
        <w:rPr>
          <w:color w:val="000000" w:themeColor="text1"/>
        </w:rPr>
        <w:t xml:space="preserve">. </w:t>
      </w:r>
      <w:r w:rsidR="001D6615">
        <w:rPr>
          <w:color w:val="000000" w:themeColor="text1"/>
        </w:rPr>
        <w:t>Reflecting</w:t>
      </w:r>
      <w:r w:rsidR="73FAA629" w:rsidRPr="003D5B1C">
        <w:rPr>
          <w:color w:val="000000" w:themeColor="text1"/>
        </w:rPr>
        <w:t xml:space="preserve"> </w:t>
      </w:r>
      <w:r w:rsidR="22FBFECF" w:rsidRPr="003D5B1C">
        <w:rPr>
          <w:color w:val="000000" w:themeColor="text1"/>
        </w:rPr>
        <w:t xml:space="preserve">how </w:t>
      </w:r>
      <w:r w:rsidR="73FAA629" w:rsidRPr="003D5B1C">
        <w:rPr>
          <w:color w:val="000000" w:themeColor="text1"/>
        </w:rPr>
        <w:t>extra-curricular sport</w:t>
      </w:r>
      <w:r w:rsidR="143CAF53" w:rsidRPr="003D5B1C">
        <w:rPr>
          <w:color w:val="000000" w:themeColor="text1"/>
        </w:rPr>
        <w:t xml:space="preserve"> was delivered at LTS</w:t>
      </w:r>
      <w:r w:rsidR="581F7593" w:rsidRPr="003D5B1C">
        <w:rPr>
          <w:color w:val="000000" w:themeColor="text1"/>
        </w:rPr>
        <w:t>,</w:t>
      </w:r>
      <w:r w:rsidR="73FAA629" w:rsidRPr="003D5B1C">
        <w:rPr>
          <w:color w:val="000000" w:themeColor="text1"/>
        </w:rPr>
        <w:t xml:space="preserve"> focus groups were sex-segregated and year-group specific</w:t>
      </w:r>
      <w:r w:rsidR="1ACC82B4" w:rsidRPr="003D5B1C">
        <w:rPr>
          <w:color w:val="000000" w:themeColor="text1"/>
        </w:rPr>
        <w:t>,</w:t>
      </w:r>
      <w:r w:rsidR="73FAA629" w:rsidRPr="003D5B1C">
        <w:rPr>
          <w:color w:val="000000" w:themeColor="text1"/>
        </w:rPr>
        <w:t xml:space="preserve"> and involved between three to seven pupils based on participant preference</w:t>
      </w:r>
      <w:r w:rsidR="6119D6B0" w:rsidRPr="003D5B1C">
        <w:rPr>
          <w:color w:val="000000" w:themeColor="text1"/>
        </w:rPr>
        <w:t xml:space="preserve">, </w:t>
      </w:r>
      <w:r w:rsidR="32A2FFB6" w:rsidRPr="003D5B1C">
        <w:rPr>
          <w:color w:val="000000" w:themeColor="text1"/>
        </w:rPr>
        <w:t xml:space="preserve">partly </w:t>
      </w:r>
      <w:r w:rsidR="7101600C" w:rsidRPr="003D5B1C">
        <w:rPr>
          <w:color w:val="000000" w:themeColor="text1"/>
        </w:rPr>
        <w:t>mitigat</w:t>
      </w:r>
      <w:r w:rsidR="56074C30" w:rsidRPr="003D5B1C">
        <w:rPr>
          <w:color w:val="000000" w:themeColor="text1"/>
        </w:rPr>
        <w:t>ing</w:t>
      </w:r>
      <w:r w:rsidR="7101600C" w:rsidRPr="003D5B1C">
        <w:rPr>
          <w:color w:val="000000" w:themeColor="text1"/>
        </w:rPr>
        <w:t xml:space="preserve"> power disparities between participants (Gibson, 2012)</w:t>
      </w:r>
      <w:r w:rsidR="0D9F7168" w:rsidRPr="003D5B1C">
        <w:rPr>
          <w:color w:val="000000" w:themeColor="text1"/>
        </w:rPr>
        <w:t xml:space="preserve">. Following Jones and Gratton’s (2014) recommendations, </w:t>
      </w:r>
      <w:r w:rsidR="7101600C" w:rsidRPr="003D5B1C">
        <w:rPr>
          <w:color w:val="000000" w:themeColor="text1"/>
        </w:rPr>
        <w:t xml:space="preserve">Author One asked generic and direct questions to enable multiple perspectives through deliberation and reflection. </w:t>
      </w:r>
      <w:r w:rsidR="5BE16491" w:rsidRPr="003D5B1C">
        <w:rPr>
          <w:color w:val="000000" w:themeColor="text1"/>
        </w:rPr>
        <w:t>Probing</w:t>
      </w:r>
      <w:r w:rsidR="050B930C" w:rsidRPr="003D5B1C">
        <w:rPr>
          <w:color w:val="000000" w:themeColor="text1"/>
        </w:rPr>
        <w:t xml:space="preserve"> included asking pupils to </w:t>
      </w:r>
      <w:r w:rsidR="05CACDC0" w:rsidRPr="003D5B1C">
        <w:rPr>
          <w:color w:val="000000" w:themeColor="text1"/>
        </w:rPr>
        <w:t xml:space="preserve">provide specific examples of </w:t>
      </w:r>
      <w:r w:rsidR="0985FBFD" w:rsidRPr="003D5B1C">
        <w:rPr>
          <w:color w:val="000000" w:themeColor="text1"/>
        </w:rPr>
        <w:t xml:space="preserve">how </w:t>
      </w:r>
      <w:r w:rsidR="050B930C" w:rsidRPr="003D5B1C">
        <w:rPr>
          <w:color w:val="000000" w:themeColor="text1"/>
        </w:rPr>
        <w:t xml:space="preserve">peer and teacher-pupil relations </w:t>
      </w:r>
      <w:r w:rsidR="11D63ECB" w:rsidRPr="003D5B1C">
        <w:rPr>
          <w:color w:val="000000" w:themeColor="text1"/>
        </w:rPr>
        <w:t xml:space="preserve">differed </w:t>
      </w:r>
      <w:r w:rsidR="050B930C" w:rsidRPr="003D5B1C">
        <w:rPr>
          <w:color w:val="000000" w:themeColor="text1"/>
        </w:rPr>
        <w:t xml:space="preserve">in </w:t>
      </w:r>
      <w:r w:rsidR="2E53C9E0" w:rsidRPr="003D5B1C">
        <w:rPr>
          <w:color w:val="000000" w:themeColor="text1"/>
        </w:rPr>
        <w:t>extra-curricular sport</w:t>
      </w:r>
      <w:r w:rsidR="7938E9D6" w:rsidRPr="003D5B1C">
        <w:rPr>
          <w:color w:val="000000" w:themeColor="text1"/>
        </w:rPr>
        <w:t xml:space="preserve"> compared with </w:t>
      </w:r>
      <w:r w:rsidR="050B930C" w:rsidRPr="003D5B1C">
        <w:rPr>
          <w:color w:val="000000" w:themeColor="text1"/>
        </w:rPr>
        <w:t>core-PE</w:t>
      </w:r>
      <w:r w:rsidR="39739C33" w:rsidRPr="003D5B1C">
        <w:rPr>
          <w:color w:val="000000" w:themeColor="text1"/>
        </w:rPr>
        <w:t>.</w:t>
      </w:r>
      <w:r w:rsidR="183D2414" w:rsidRPr="003D5B1C">
        <w:rPr>
          <w:color w:val="000000" w:themeColor="text1"/>
        </w:rPr>
        <w:t xml:space="preserve"> </w:t>
      </w:r>
      <w:r w:rsidR="73FAA629" w:rsidRPr="003D5B1C">
        <w:rPr>
          <w:color w:val="000000" w:themeColor="text1"/>
        </w:rPr>
        <w:t>Lasting between 18 and 47 minutes</w:t>
      </w:r>
      <w:r w:rsidR="4E0791F9" w:rsidRPr="003D5B1C">
        <w:rPr>
          <w:color w:val="000000" w:themeColor="text1"/>
        </w:rPr>
        <w:t>, focus groups offered detailed age and gender-based insights</w:t>
      </w:r>
      <w:r w:rsidR="6E7B727E" w:rsidRPr="003D5B1C">
        <w:rPr>
          <w:color w:val="000000" w:themeColor="text1"/>
        </w:rPr>
        <w:t>.</w:t>
      </w:r>
      <w:r w:rsidR="493ED985" w:rsidRPr="003D5B1C">
        <w:rPr>
          <w:color w:val="000000" w:themeColor="text1"/>
        </w:rPr>
        <w:t xml:space="preserve"> </w:t>
      </w:r>
      <w:r w:rsidR="3FD02F92" w:rsidRPr="003D5B1C">
        <w:rPr>
          <w:color w:val="000000" w:themeColor="text1"/>
        </w:rPr>
        <w:t>S</w:t>
      </w:r>
      <w:r w:rsidR="00A87C84" w:rsidRPr="003D5B1C">
        <w:rPr>
          <w:color w:val="000000" w:themeColor="text1"/>
        </w:rPr>
        <w:t xml:space="preserve">imilar lines of enquiry were pursued when conducting individual semi-structured interviews with nine </w:t>
      </w:r>
      <w:r w:rsidR="00A87C84" w:rsidRPr="003D5B1C">
        <w:rPr>
          <w:color w:val="000000" w:themeColor="text1"/>
        </w:rPr>
        <w:lastRenderedPageBreak/>
        <w:t>PE teachers</w:t>
      </w:r>
      <w:r w:rsidR="08E8448A" w:rsidRPr="003D5B1C">
        <w:rPr>
          <w:color w:val="000000" w:themeColor="text1"/>
        </w:rPr>
        <w:t xml:space="preserve"> (six male, three female)</w:t>
      </w:r>
      <w:r w:rsidR="0628341B" w:rsidRPr="003D5B1C">
        <w:rPr>
          <w:color w:val="000000" w:themeColor="text1"/>
        </w:rPr>
        <w:t xml:space="preserve">. </w:t>
      </w:r>
      <w:r w:rsidR="78EC0EE8" w:rsidRPr="003D5B1C">
        <w:rPr>
          <w:color w:val="000000" w:themeColor="text1"/>
        </w:rPr>
        <w:t>Lastin</w:t>
      </w:r>
      <w:r w:rsidR="72BCA201" w:rsidRPr="003D5B1C">
        <w:rPr>
          <w:color w:val="000000" w:themeColor="text1"/>
        </w:rPr>
        <w:t>g between 14</w:t>
      </w:r>
      <w:r w:rsidR="476FF710" w:rsidRPr="003D5B1C">
        <w:rPr>
          <w:color w:val="000000" w:themeColor="text1"/>
        </w:rPr>
        <w:t xml:space="preserve"> and </w:t>
      </w:r>
      <w:r w:rsidR="72BCA201" w:rsidRPr="003D5B1C">
        <w:rPr>
          <w:color w:val="000000" w:themeColor="text1"/>
        </w:rPr>
        <w:t>75 minutes, inte</w:t>
      </w:r>
      <w:r w:rsidR="532607BD" w:rsidRPr="003D5B1C">
        <w:rPr>
          <w:color w:val="000000" w:themeColor="text1"/>
        </w:rPr>
        <w:t xml:space="preserve">rviews </w:t>
      </w:r>
      <w:r w:rsidR="4F5A07E2" w:rsidRPr="003D5B1C">
        <w:rPr>
          <w:color w:val="000000" w:themeColor="text1"/>
        </w:rPr>
        <w:t>enabled s</w:t>
      </w:r>
      <w:r w:rsidR="00A87C84" w:rsidRPr="003D5B1C">
        <w:rPr>
          <w:color w:val="000000" w:themeColor="text1"/>
        </w:rPr>
        <w:t>pecific examples to be probed more deeply</w:t>
      </w:r>
      <w:r w:rsidR="234B7E67" w:rsidRPr="003D5B1C">
        <w:rPr>
          <w:color w:val="000000" w:themeColor="text1"/>
        </w:rPr>
        <w:t>,</w:t>
      </w:r>
      <w:r w:rsidR="32C4BF09" w:rsidRPr="003D5B1C">
        <w:rPr>
          <w:color w:val="000000" w:themeColor="text1"/>
        </w:rPr>
        <w:t xml:space="preserve"> encourag</w:t>
      </w:r>
      <w:r w:rsidR="78739EA8" w:rsidRPr="003D5B1C">
        <w:rPr>
          <w:color w:val="000000" w:themeColor="text1"/>
        </w:rPr>
        <w:t>ing</w:t>
      </w:r>
      <w:r w:rsidR="46F44796" w:rsidRPr="003D5B1C">
        <w:rPr>
          <w:color w:val="000000" w:themeColor="text1"/>
        </w:rPr>
        <w:t xml:space="preserve"> </w:t>
      </w:r>
      <w:r w:rsidR="00A87C84" w:rsidRPr="003D5B1C">
        <w:rPr>
          <w:color w:val="000000" w:themeColor="text1"/>
        </w:rPr>
        <w:t>PE teachers to disclose their thoughts</w:t>
      </w:r>
      <w:r w:rsidR="4B6645A8" w:rsidRPr="003D5B1C">
        <w:rPr>
          <w:color w:val="000000" w:themeColor="text1"/>
        </w:rPr>
        <w:t>,</w:t>
      </w:r>
      <w:r w:rsidR="00A87C84" w:rsidRPr="003D5B1C">
        <w:rPr>
          <w:color w:val="000000" w:themeColor="text1"/>
        </w:rPr>
        <w:t xml:space="preserve"> perceptions </w:t>
      </w:r>
      <w:r w:rsidR="051D7C20" w:rsidRPr="003D5B1C">
        <w:rPr>
          <w:color w:val="000000" w:themeColor="text1"/>
        </w:rPr>
        <w:t xml:space="preserve">and experiences </w:t>
      </w:r>
      <w:r w:rsidR="00A87C84" w:rsidRPr="003D5B1C">
        <w:rPr>
          <w:color w:val="000000" w:themeColor="text1"/>
        </w:rPr>
        <w:t>of extra-curricular provision.</w:t>
      </w:r>
      <w:r w:rsidR="007A71BD" w:rsidRPr="003D5B1C">
        <w:rPr>
          <w:color w:val="000000" w:themeColor="text1"/>
        </w:rPr>
        <w:t xml:space="preserve"> Collectively, </w:t>
      </w:r>
      <w:r w:rsidR="03D2E620" w:rsidRPr="003D5B1C">
        <w:rPr>
          <w:color w:val="000000" w:themeColor="text1"/>
        </w:rPr>
        <w:t>the</w:t>
      </w:r>
      <w:r w:rsidR="007A71BD" w:rsidRPr="003D5B1C">
        <w:rPr>
          <w:color w:val="000000" w:themeColor="text1"/>
        </w:rPr>
        <w:t xml:space="preserve">se </w:t>
      </w:r>
      <w:r w:rsidR="3F018EEF" w:rsidRPr="003D5B1C">
        <w:rPr>
          <w:color w:val="000000" w:themeColor="text1"/>
        </w:rPr>
        <w:t xml:space="preserve">research </w:t>
      </w:r>
      <w:r w:rsidR="007A71BD" w:rsidRPr="003D5B1C">
        <w:rPr>
          <w:color w:val="000000" w:themeColor="text1"/>
        </w:rPr>
        <w:t xml:space="preserve">methods enabled data to be triangulated </w:t>
      </w:r>
      <w:r w:rsidR="157EE2FE" w:rsidRPr="003D5B1C">
        <w:rPr>
          <w:color w:val="000000" w:themeColor="text1"/>
        </w:rPr>
        <w:t xml:space="preserve">in respect to </w:t>
      </w:r>
      <w:r w:rsidR="007A71BD" w:rsidRPr="003D5B1C">
        <w:rPr>
          <w:color w:val="000000" w:themeColor="text1"/>
        </w:rPr>
        <w:t xml:space="preserve">the structure of extra-curricular sport, as well as </w:t>
      </w:r>
      <w:r w:rsidR="439D284F" w:rsidRPr="003D5B1C">
        <w:rPr>
          <w:color w:val="000000" w:themeColor="text1"/>
        </w:rPr>
        <w:t xml:space="preserve">capturing </w:t>
      </w:r>
      <w:r w:rsidR="259B998D" w:rsidRPr="003D5B1C">
        <w:rPr>
          <w:color w:val="000000" w:themeColor="text1"/>
        </w:rPr>
        <w:t xml:space="preserve">themes within </w:t>
      </w:r>
      <w:r w:rsidR="0A14BF04" w:rsidRPr="003D5B1C">
        <w:rPr>
          <w:color w:val="000000" w:themeColor="text1"/>
        </w:rPr>
        <w:t>pupil-peer and teacher-pupil relations</w:t>
      </w:r>
      <w:r w:rsidR="32EC9228" w:rsidRPr="003D5B1C">
        <w:rPr>
          <w:color w:val="000000" w:themeColor="text1"/>
        </w:rPr>
        <w:t>,</w:t>
      </w:r>
      <w:r w:rsidR="0A14BF04" w:rsidRPr="003D5B1C">
        <w:rPr>
          <w:color w:val="000000" w:themeColor="text1"/>
        </w:rPr>
        <w:t xml:space="preserve"> and pupils and teachers</w:t>
      </w:r>
      <w:r w:rsidR="39047B98" w:rsidRPr="003D5B1C">
        <w:rPr>
          <w:color w:val="000000" w:themeColor="text1"/>
        </w:rPr>
        <w:t>’</w:t>
      </w:r>
      <w:r w:rsidR="0A14BF04" w:rsidRPr="003D5B1C">
        <w:rPr>
          <w:color w:val="000000" w:themeColor="text1"/>
        </w:rPr>
        <w:t xml:space="preserve"> </w:t>
      </w:r>
      <w:r w:rsidR="64A7A322" w:rsidRPr="003D5B1C">
        <w:rPr>
          <w:color w:val="000000" w:themeColor="text1"/>
        </w:rPr>
        <w:t xml:space="preserve">experiences of and </w:t>
      </w:r>
      <w:r w:rsidR="21F41E01" w:rsidRPr="003D5B1C">
        <w:rPr>
          <w:color w:val="000000" w:themeColor="text1"/>
        </w:rPr>
        <w:t xml:space="preserve">attitudes towards </w:t>
      </w:r>
      <w:r w:rsidR="378B0E9C" w:rsidRPr="003D5B1C">
        <w:rPr>
          <w:color w:val="000000" w:themeColor="text1"/>
        </w:rPr>
        <w:t>extra-curricular</w:t>
      </w:r>
      <w:r w:rsidR="5CBC95F6" w:rsidRPr="003D5B1C">
        <w:rPr>
          <w:color w:val="000000" w:themeColor="text1"/>
        </w:rPr>
        <w:t xml:space="preserve"> </w:t>
      </w:r>
      <w:r w:rsidR="5CD09862" w:rsidRPr="003D5B1C">
        <w:rPr>
          <w:color w:val="000000" w:themeColor="text1"/>
        </w:rPr>
        <w:t>sport.</w:t>
      </w:r>
    </w:p>
    <w:p w14:paraId="0D0AD27B" w14:textId="31EF80FC" w:rsidR="009D56F3" w:rsidRPr="003D5B1C" w:rsidRDefault="553B66C5" w:rsidP="54E46CAE">
      <w:pPr>
        <w:ind w:firstLine="720"/>
        <w:contextualSpacing/>
        <w:rPr>
          <w:color w:val="000000" w:themeColor="text1"/>
        </w:rPr>
      </w:pPr>
      <w:r w:rsidRPr="003D5B1C">
        <w:rPr>
          <w:color w:val="000000" w:themeColor="text1"/>
        </w:rPr>
        <w:t>Fieldnotes</w:t>
      </w:r>
      <w:r w:rsidR="1C637CEB" w:rsidRPr="003D5B1C">
        <w:rPr>
          <w:color w:val="000000" w:themeColor="text1"/>
        </w:rPr>
        <w:t xml:space="preserve"> and</w:t>
      </w:r>
      <w:r w:rsidRPr="003D5B1C">
        <w:rPr>
          <w:color w:val="000000" w:themeColor="text1"/>
        </w:rPr>
        <w:t xml:space="preserve"> </w:t>
      </w:r>
      <w:r w:rsidR="00F44BEA" w:rsidRPr="003D5B1C">
        <w:rPr>
          <w:color w:val="000000" w:themeColor="text1"/>
        </w:rPr>
        <w:t xml:space="preserve">focus group and interview transcripts were </w:t>
      </w:r>
      <w:bookmarkStart w:id="0" w:name="_Int_WgUZ5O9D"/>
      <w:r w:rsidR="00F44BEA" w:rsidRPr="003D5B1C">
        <w:rPr>
          <w:color w:val="000000" w:themeColor="text1"/>
        </w:rPr>
        <w:t>pseudonymised</w:t>
      </w:r>
      <w:bookmarkEnd w:id="0"/>
      <w:r w:rsidR="00F44BEA" w:rsidRPr="003D5B1C">
        <w:rPr>
          <w:color w:val="000000" w:themeColor="text1"/>
        </w:rPr>
        <w:t xml:space="preserve"> </w:t>
      </w:r>
      <w:r w:rsidR="1296F37B" w:rsidRPr="003D5B1C">
        <w:rPr>
          <w:color w:val="000000" w:themeColor="text1"/>
        </w:rPr>
        <w:t xml:space="preserve">before being </w:t>
      </w:r>
      <w:r w:rsidR="000210C1" w:rsidRPr="003D5B1C">
        <w:rPr>
          <w:color w:val="000000" w:themeColor="text1"/>
        </w:rPr>
        <w:t>imported into NVivo-12 to organis</w:t>
      </w:r>
      <w:r w:rsidR="0AF823BA" w:rsidRPr="003D5B1C">
        <w:rPr>
          <w:color w:val="000000" w:themeColor="text1"/>
        </w:rPr>
        <w:t>e</w:t>
      </w:r>
      <w:r w:rsidR="000210C1" w:rsidRPr="003D5B1C">
        <w:rPr>
          <w:color w:val="000000" w:themeColor="text1"/>
        </w:rPr>
        <w:t xml:space="preserve"> and visualis</w:t>
      </w:r>
      <w:r w:rsidR="59168F2F" w:rsidRPr="003D5B1C">
        <w:rPr>
          <w:color w:val="000000" w:themeColor="text1"/>
        </w:rPr>
        <w:t xml:space="preserve">e </w:t>
      </w:r>
      <w:r w:rsidR="000210C1" w:rsidRPr="003D5B1C">
        <w:rPr>
          <w:color w:val="000000" w:themeColor="text1"/>
        </w:rPr>
        <w:t>th</w:t>
      </w:r>
      <w:r w:rsidR="5F2024B7" w:rsidRPr="003D5B1C">
        <w:rPr>
          <w:color w:val="000000" w:themeColor="text1"/>
        </w:rPr>
        <w:t>is</w:t>
      </w:r>
      <w:r w:rsidR="000210C1" w:rsidRPr="003D5B1C">
        <w:rPr>
          <w:color w:val="000000" w:themeColor="text1"/>
        </w:rPr>
        <w:t xml:space="preserve"> large data set. </w:t>
      </w:r>
      <w:r w:rsidR="003C37A9" w:rsidRPr="003D5B1C">
        <w:rPr>
          <w:color w:val="000000" w:themeColor="text1"/>
        </w:rPr>
        <w:t>O</w:t>
      </w:r>
      <w:r w:rsidR="000210C1" w:rsidRPr="003D5B1C">
        <w:rPr>
          <w:color w:val="000000" w:themeColor="text1"/>
        </w:rPr>
        <w:t xml:space="preserve">rganised into </w:t>
      </w:r>
      <w:r w:rsidR="7CEAF93F" w:rsidRPr="003D5B1C">
        <w:rPr>
          <w:color w:val="000000" w:themeColor="text1"/>
        </w:rPr>
        <w:t xml:space="preserve">research method </w:t>
      </w:r>
      <w:r w:rsidR="000210C1" w:rsidRPr="003D5B1C">
        <w:rPr>
          <w:color w:val="000000" w:themeColor="text1"/>
        </w:rPr>
        <w:t xml:space="preserve">type (observation, focus group, interview) and </w:t>
      </w:r>
      <w:r w:rsidR="33C85DB6" w:rsidRPr="003D5B1C">
        <w:rPr>
          <w:color w:val="000000" w:themeColor="text1"/>
        </w:rPr>
        <w:t xml:space="preserve">extra-curricular sport </w:t>
      </w:r>
      <w:r w:rsidR="000210C1" w:rsidRPr="003D5B1C">
        <w:rPr>
          <w:color w:val="000000" w:themeColor="text1"/>
        </w:rPr>
        <w:t>focus (</w:t>
      </w:r>
      <w:r w:rsidR="23125CFB" w:rsidRPr="003D5B1C">
        <w:rPr>
          <w:color w:val="000000" w:themeColor="text1"/>
        </w:rPr>
        <w:t>e.g.</w:t>
      </w:r>
      <w:r w:rsidR="000210C1" w:rsidRPr="003D5B1C">
        <w:rPr>
          <w:color w:val="000000" w:themeColor="text1"/>
        </w:rPr>
        <w:t xml:space="preserve"> girls’ lunchtime clubs, boys’ sport fixtures), </w:t>
      </w:r>
      <w:r w:rsidR="08F39979" w:rsidRPr="003D5B1C">
        <w:rPr>
          <w:color w:val="000000" w:themeColor="text1"/>
        </w:rPr>
        <w:t xml:space="preserve">the </w:t>
      </w:r>
      <w:r w:rsidR="000210C1" w:rsidRPr="003D5B1C">
        <w:rPr>
          <w:color w:val="000000" w:themeColor="text1"/>
        </w:rPr>
        <w:t xml:space="preserve">data was analysed using Braun et al.’s (2023) six-phase guide to reflexive thematic analysis. Phase One began with Author One (re)familiarising </w:t>
      </w:r>
      <w:r w:rsidR="02ED44BE" w:rsidRPr="003D5B1C">
        <w:rPr>
          <w:color w:val="000000" w:themeColor="text1"/>
        </w:rPr>
        <w:t>him</w:t>
      </w:r>
      <w:r w:rsidR="000210C1" w:rsidRPr="003D5B1C">
        <w:rPr>
          <w:color w:val="000000" w:themeColor="text1"/>
        </w:rPr>
        <w:t>sel</w:t>
      </w:r>
      <w:r w:rsidR="3BF12180" w:rsidRPr="003D5B1C">
        <w:rPr>
          <w:color w:val="000000" w:themeColor="text1"/>
        </w:rPr>
        <w:t>f</w:t>
      </w:r>
      <w:r w:rsidR="000210C1" w:rsidRPr="003D5B1C">
        <w:rPr>
          <w:color w:val="000000" w:themeColor="text1"/>
        </w:rPr>
        <w:t xml:space="preserve"> with data</w:t>
      </w:r>
      <w:r w:rsidR="255D758E" w:rsidRPr="003D5B1C">
        <w:rPr>
          <w:color w:val="000000" w:themeColor="text1"/>
        </w:rPr>
        <w:t xml:space="preserve"> by</w:t>
      </w:r>
      <w:r w:rsidR="000210C1" w:rsidRPr="003D5B1C">
        <w:rPr>
          <w:color w:val="000000" w:themeColor="text1"/>
        </w:rPr>
        <w:t xml:space="preserve"> (re)reading fieldnotes and transcripts</w:t>
      </w:r>
      <w:r w:rsidR="0423AFF8" w:rsidRPr="003D5B1C">
        <w:rPr>
          <w:color w:val="000000" w:themeColor="text1"/>
        </w:rPr>
        <w:t xml:space="preserve">. </w:t>
      </w:r>
      <w:r w:rsidR="21EC8898" w:rsidRPr="003D5B1C">
        <w:rPr>
          <w:color w:val="000000" w:themeColor="text1"/>
        </w:rPr>
        <w:t>F</w:t>
      </w:r>
      <w:r w:rsidR="000210C1" w:rsidRPr="003D5B1C">
        <w:rPr>
          <w:color w:val="000000" w:themeColor="text1"/>
        </w:rPr>
        <w:t xml:space="preserve">ollowing Allsop et al.’s (2022) </w:t>
      </w:r>
      <w:r w:rsidR="64D91784" w:rsidRPr="003D5B1C">
        <w:rPr>
          <w:color w:val="000000" w:themeColor="text1"/>
        </w:rPr>
        <w:t xml:space="preserve">NVivo </w:t>
      </w:r>
      <w:r w:rsidR="000210C1" w:rsidRPr="003D5B1C">
        <w:rPr>
          <w:color w:val="000000" w:themeColor="text1"/>
        </w:rPr>
        <w:t>guidance</w:t>
      </w:r>
      <w:r w:rsidR="314F212C" w:rsidRPr="003D5B1C">
        <w:rPr>
          <w:color w:val="000000" w:themeColor="text1"/>
        </w:rPr>
        <w:t>,</w:t>
      </w:r>
      <w:r w:rsidR="5DE6EA65" w:rsidRPr="003D5B1C">
        <w:rPr>
          <w:color w:val="000000" w:themeColor="text1"/>
        </w:rPr>
        <w:t xml:space="preserve"> during Phase One</w:t>
      </w:r>
      <w:r w:rsidR="6E2393D7" w:rsidRPr="003D5B1C">
        <w:rPr>
          <w:color w:val="000000" w:themeColor="text1"/>
        </w:rPr>
        <w:t>, Author One</w:t>
      </w:r>
      <w:r w:rsidR="5DE6EA65" w:rsidRPr="003D5B1C">
        <w:rPr>
          <w:color w:val="000000" w:themeColor="text1"/>
        </w:rPr>
        <w:t xml:space="preserve"> </w:t>
      </w:r>
      <w:r w:rsidR="1E3BE621" w:rsidRPr="003D5B1C">
        <w:rPr>
          <w:color w:val="000000" w:themeColor="text1"/>
        </w:rPr>
        <w:t>c</w:t>
      </w:r>
      <w:r w:rsidR="000210C1" w:rsidRPr="003D5B1C">
        <w:rPr>
          <w:color w:val="000000" w:themeColor="text1"/>
        </w:rPr>
        <w:t>reat</w:t>
      </w:r>
      <w:r w:rsidR="47C85AC1" w:rsidRPr="003D5B1C">
        <w:rPr>
          <w:color w:val="000000" w:themeColor="text1"/>
        </w:rPr>
        <w:t>ed</w:t>
      </w:r>
      <w:r w:rsidR="000210C1" w:rsidRPr="003D5B1C">
        <w:rPr>
          <w:color w:val="000000" w:themeColor="text1"/>
        </w:rPr>
        <w:t xml:space="preserve"> memos document</w:t>
      </w:r>
      <w:r w:rsidR="13DB9711" w:rsidRPr="003D5B1C">
        <w:rPr>
          <w:color w:val="000000" w:themeColor="text1"/>
        </w:rPr>
        <w:t>ing</w:t>
      </w:r>
      <w:r w:rsidR="000210C1" w:rsidRPr="003D5B1C">
        <w:rPr>
          <w:color w:val="000000" w:themeColor="text1"/>
        </w:rPr>
        <w:t xml:space="preserve"> initial ideas.</w:t>
      </w:r>
      <w:r w:rsidR="008D3D58" w:rsidRPr="003D5B1C">
        <w:rPr>
          <w:color w:val="000000" w:themeColor="text1"/>
        </w:rPr>
        <w:t xml:space="preserve"> Phase Two involved </w:t>
      </w:r>
      <w:r w:rsidR="511CFC87" w:rsidRPr="003D5B1C">
        <w:rPr>
          <w:color w:val="000000" w:themeColor="text1"/>
        </w:rPr>
        <w:t xml:space="preserve">Author One </w:t>
      </w:r>
      <w:r w:rsidR="292E2703" w:rsidRPr="003D5B1C">
        <w:rPr>
          <w:color w:val="000000" w:themeColor="text1"/>
        </w:rPr>
        <w:t xml:space="preserve">identifying </w:t>
      </w:r>
      <w:r w:rsidR="2061E876" w:rsidRPr="003D5B1C">
        <w:rPr>
          <w:color w:val="000000" w:themeColor="text1"/>
        </w:rPr>
        <w:t xml:space="preserve">relevant </w:t>
      </w:r>
      <w:r w:rsidR="292E2703" w:rsidRPr="003D5B1C">
        <w:rPr>
          <w:color w:val="000000" w:themeColor="text1"/>
        </w:rPr>
        <w:t xml:space="preserve">extracts and </w:t>
      </w:r>
      <w:r w:rsidR="008D3D58" w:rsidRPr="003D5B1C">
        <w:rPr>
          <w:color w:val="000000" w:themeColor="text1"/>
        </w:rPr>
        <w:t>generatin</w:t>
      </w:r>
      <w:r w:rsidR="27F94DC0" w:rsidRPr="003D5B1C">
        <w:rPr>
          <w:color w:val="000000" w:themeColor="text1"/>
        </w:rPr>
        <w:t>g</w:t>
      </w:r>
      <w:r w:rsidR="008D3D58" w:rsidRPr="003D5B1C">
        <w:rPr>
          <w:color w:val="000000" w:themeColor="text1"/>
        </w:rPr>
        <w:t xml:space="preserve"> </w:t>
      </w:r>
      <w:r w:rsidR="58C567D6" w:rsidRPr="003D5B1C">
        <w:rPr>
          <w:color w:val="000000" w:themeColor="text1"/>
        </w:rPr>
        <w:t xml:space="preserve">initial </w:t>
      </w:r>
      <w:r w:rsidR="008D3D58" w:rsidRPr="003D5B1C">
        <w:rPr>
          <w:color w:val="000000" w:themeColor="text1"/>
        </w:rPr>
        <w:t>codes</w:t>
      </w:r>
      <w:r w:rsidR="5E5809E7" w:rsidRPr="003D5B1C">
        <w:rPr>
          <w:color w:val="000000" w:themeColor="text1"/>
        </w:rPr>
        <w:t xml:space="preserve"> (e.g.</w:t>
      </w:r>
      <w:r w:rsidR="08316700" w:rsidRPr="003D5B1C">
        <w:rPr>
          <w:color w:val="000000" w:themeColor="text1"/>
        </w:rPr>
        <w:t xml:space="preserve"> competitive sport emphasis, </w:t>
      </w:r>
      <w:r w:rsidR="3EE5C41D" w:rsidRPr="003D5B1C">
        <w:rPr>
          <w:color w:val="000000" w:themeColor="text1"/>
        </w:rPr>
        <w:t>coaching-centred pedagogy, b</w:t>
      </w:r>
      <w:r w:rsidR="0F07AE3C" w:rsidRPr="003D5B1C">
        <w:rPr>
          <w:color w:val="000000" w:themeColor="text1"/>
        </w:rPr>
        <w:t>oys bantering during bus journeys</w:t>
      </w:r>
      <w:r w:rsidR="7AACF335" w:rsidRPr="003D5B1C">
        <w:rPr>
          <w:color w:val="000000" w:themeColor="text1"/>
        </w:rPr>
        <w:t>).</w:t>
      </w:r>
      <w:r w:rsidR="5E5809E7" w:rsidRPr="003D5B1C">
        <w:rPr>
          <w:color w:val="000000" w:themeColor="text1"/>
        </w:rPr>
        <w:t xml:space="preserve"> </w:t>
      </w:r>
      <w:r w:rsidR="640BEC37" w:rsidRPr="003D5B1C">
        <w:rPr>
          <w:color w:val="000000" w:themeColor="text1"/>
        </w:rPr>
        <w:t xml:space="preserve">During </w:t>
      </w:r>
      <w:r w:rsidR="008D3D58" w:rsidRPr="003D5B1C">
        <w:rPr>
          <w:color w:val="000000" w:themeColor="text1"/>
        </w:rPr>
        <w:t>Phase Three</w:t>
      </w:r>
      <w:r w:rsidR="51328327" w:rsidRPr="003D5B1C">
        <w:rPr>
          <w:color w:val="000000" w:themeColor="text1"/>
        </w:rPr>
        <w:t xml:space="preserve">, Authors One and Two </w:t>
      </w:r>
      <w:r w:rsidR="683D64BB" w:rsidRPr="003D5B1C">
        <w:rPr>
          <w:color w:val="000000" w:themeColor="text1"/>
        </w:rPr>
        <w:t>collat</w:t>
      </w:r>
      <w:r w:rsidR="0A38DAC3" w:rsidRPr="003D5B1C">
        <w:rPr>
          <w:color w:val="000000" w:themeColor="text1"/>
        </w:rPr>
        <w:t>ed</w:t>
      </w:r>
      <w:r w:rsidR="683D64BB" w:rsidRPr="003D5B1C">
        <w:rPr>
          <w:color w:val="000000" w:themeColor="text1"/>
        </w:rPr>
        <w:t xml:space="preserve"> </w:t>
      </w:r>
      <w:r w:rsidR="008D3D58" w:rsidRPr="003D5B1C">
        <w:rPr>
          <w:color w:val="000000" w:themeColor="text1"/>
        </w:rPr>
        <w:t xml:space="preserve">codes </w:t>
      </w:r>
      <w:r w:rsidR="1F0A2913" w:rsidRPr="003D5B1C">
        <w:rPr>
          <w:color w:val="000000" w:themeColor="text1"/>
        </w:rPr>
        <w:t>and then i</w:t>
      </w:r>
      <w:r w:rsidR="5C2CCB7F" w:rsidRPr="003D5B1C">
        <w:rPr>
          <w:color w:val="000000" w:themeColor="text1"/>
        </w:rPr>
        <w:t xml:space="preserve">dentified, </w:t>
      </w:r>
      <w:r w:rsidR="008D3D58" w:rsidRPr="003D5B1C">
        <w:rPr>
          <w:color w:val="000000" w:themeColor="text1"/>
        </w:rPr>
        <w:t xml:space="preserve">discussed and </w:t>
      </w:r>
      <w:r w:rsidR="31BFC97A" w:rsidRPr="003D5B1C">
        <w:rPr>
          <w:color w:val="000000" w:themeColor="text1"/>
        </w:rPr>
        <w:t xml:space="preserve">agreed </w:t>
      </w:r>
      <w:r w:rsidR="008D3D58" w:rsidRPr="003D5B1C">
        <w:rPr>
          <w:color w:val="000000" w:themeColor="text1"/>
        </w:rPr>
        <w:t>patterns</w:t>
      </w:r>
      <w:r w:rsidR="43113245" w:rsidRPr="003D5B1C">
        <w:rPr>
          <w:color w:val="000000" w:themeColor="text1"/>
        </w:rPr>
        <w:t xml:space="preserve"> (e.g. gendered activity provisions, </w:t>
      </w:r>
      <w:r w:rsidR="4EB5A236" w:rsidRPr="003D5B1C">
        <w:rPr>
          <w:rFonts w:eastAsia="Times New Roman"/>
          <w:color w:val="000000" w:themeColor="text1"/>
        </w:rPr>
        <w:t>more informal behavioural expectations</w:t>
      </w:r>
      <w:r w:rsidR="43113245" w:rsidRPr="003D5B1C">
        <w:rPr>
          <w:color w:val="000000" w:themeColor="text1"/>
        </w:rPr>
        <w:t>, heightene</w:t>
      </w:r>
      <w:r w:rsidR="7F305DF8" w:rsidRPr="003D5B1C">
        <w:rPr>
          <w:color w:val="000000" w:themeColor="text1"/>
        </w:rPr>
        <w:t>d opportunities for sociality)</w:t>
      </w:r>
      <w:r w:rsidR="2ACC84C4" w:rsidRPr="003D5B1C">
        <w:rPr>
          <w:color w:val="000000" w:themeColor="text1"/>
        </w:rPr>
        <w:t xml:space="preserve">, from which specific meanings were </w:t>
      </w:r>
      <w:r w:rsidR="0B54C5EE" w:rsidRPr="003D5B1C">
        <w:rPr>
          <w:color w:val="000000" w:themeColor="text1"/>
        </w:rPr>
        <w:t>developed</w:t>
      </w:r>
      <w:r w:rsidR="2ACC84C4" w:rsidRPr="003D5B1C">
        <w:rPr>
          <w:color w:val="000000" w:themeColor="text1"/>
        </w:rPr>
        <w:t xml:space="preserve">. </w:t>
      </w:r>
      <w:r w:rsidR="4864BCFF" w:rsidRPr="003D5B1C">
        <w:rPr>
          <w:color w:val="000000" w:themeColor="text1"/>
        </w:rPr>
        <w:t>Phase Four</w:t>
      </w:r>
      <w:r w:rsidR="0F7FC4BD" w:rsidRPr="003D5B1C">
        <w:rPr>
          <w:color w:val="000000" w:themeColor="text1"/>
        </w:rPr>
        <w:t xml:space="preserve"> involved</w:t>
      </w:r>
      <w:r w:rsidR="7300A744" w:rsidRPr="003D5B1C">
        <w:rPr>
          <w:color w:val="000000" w:themeColor="text1"/>
        </w:rPr>
        <w:t xml:space="preserve"> using </w:t>
      </w:r>
      <w:r w:rsidR="008D3D58" w:rsidRPr="003D5B1C">
        <w:rPr>
          <w:color w:val="000000" w:themeColor="text1"/>
        </w:rPr>
        <w:t xml:space="preserve">Elias’s </w:t>
      </w:r>
      <w:r w:rsidR="00763F8E" w:rsidRPr="003D5B1C">
        <w:rPr>
          <w:color w:val="000000" w:themeColor="text1"/>
        </w:rPr>
        <w:t>(1978)</w:t>
      </w:r>
      <w:r w:rsidR="19377B70" w:rsidRPr="003D5B1C">
        <w:rPr>
          <w:color w:val="000000" w:themeColor="text1"/>
        </w:rPr>
        <w:t xml:space="preserve"> </w:t>
      </w:r>
      <w:r w:rsidR="008D3D58" w:rsidRPr="003D5B1C">
        <w:rPr>
          <w:color w:val="000000" w:themeColor="text1"/>
        </w:rPr>
        <w:t>concepts of figuration</w:t>
      </w:r>
      <w:r w:rsidR="302005B9" w:rsidRPr="003D5B1C">
        <w:rPr>
          <w:color w:val="000000" w:themeColor="text1"/>
        </w:rPr>
        <w:t xml:space="preserve">, power and </w:t>
      </w:r>
      <w:r w:rsidR="008D3D58" w:rsidRPr="003D5B1C">
        <w:rPr>
          <w:color w:val="000000" w:themeColor="text1"/>
        </w:rPr>
        <w:t>habitus</w:t>
      </w:r>
      <w:r w:rsidR="38F8DFBE" w:rsidRPr="003D5B1C">
        <w:rPr>
          <w:color w:val="000000" w:themeColor="text1"/>
        </w:rPr>
        <w:t xml:space="preserve"> </w:t>
      </w:r>
      <w:r w:rsidR="008D3D58" w:rsidRPr="003D5B1C">
        <w:rPr>
          <w:color w:val="000000" w:themeColor="text1"/>
        </w:rPr>
        <w:t xml:space="preserve">as theoretical analytical tools to </w:t>
      </w:r>
      <w:r w:rsidR="7FB10CF8" w:rsidRPr="003D5B1C">
        <w:rPr>
          <w:color w:val="000000" w:themeColor="text1"/>
        </w:rPr>
        <w:t>partial</w:t>
      </w:r>
      <w:r w:rsidR="664CDD59" w:rsidRPr="003D5B1C">
        <w:rPr>
          <w:color w:val="000000" w:themeColor="text1"/>
        </w:rPr>
        <w:t>ly</w:t>
      </w:r>
      <w:r w:rsidR="7FB10CF8" w:rsidRPr="003D5B1C">
        <w:rPr>
          <w:color w:val="000000" w:themeColor="text1"/>
        </w:rPr>
        <w:t xml:space="preserve"> explain patterns from and meanings attributed to data</w:t>
      </w:r>
      <w:r w:rsidR="0ECC9B49" w:rsidRPr="003D5B1C">
        <w:rPr>
          <w:color w:val="000000" w:themeColor="text1"/>
        </w:rPr>
        <w:t>, developing themes</w:t>
      </w:r>
      <w:r w:rsidR="00573F85" w:rsidRPr="003D5B1C">
        <w:rPr>
          <w:color w:val="000000" w:themeColor="text1"/>
        </w:rPr>
        <w:t>.</w:t>
      </w:r>
      <w:r w:rsidR="21D6DA30" w:rsidRPr="003D5B1C">
        <w:rPr>
          <w:color w:val="000000" w:themeColor="text1"/>
        </w:rPr>
        <w:t xml:space="preserve"> </w:t>
      </w:r>
      <w:r w:rsidR="07EAA231" w:rsidRPr="003D5B1C">
        <w:rPr>
          <w:color w:val="000000" w:themeColor="text1"/>
        </w:rPr>
        <w:t xml:space="preserve">These themes were developed during </w:t>
      </w:r>
      <w:r w:rsidR="4CBC129A" w:rsidRPr="003D5B1C">
        <w:rPr>
          <w:color w:val="000000" w:themeColor="text1"/>
        </w:rPr>
        <w:t>Phase</w:t>
      </w:r>
      <w:r w:rsidR="0C5B7D88" w:rsidRPr="003D5B1C">
        <w:rPr>
          <w:color w:val="000000" w:themeColor="text1"/>
        </w:rPr>
        <w:t xml:space="preserve"> Five</w:t>
      </w:r>
      <w:r w:rsidR="4CBC129A" w:rsidRPr="003D5B1C">
        <w:rPr>
          <w:color w:val="000000" w:themeColor="text1"/>
        </w:rPr>
        <w:t xml:space="preserve"> </w:t>
      </w:r>
      <w:r w:rsidR="1527319E" w:rsidRPr="003D5B1C">
        <w:rPr>
          <w:color w:val="000000" w:themeColor="text1"/>
        </w:rPr>
        <w:t xml:space="preserve">by both authors iteratively </w:t>
      </w:r>
      <w:r w:rsidR="23D310AC" w:rsidRPr="003D5B1C">
        <w:rPr>
          <w:color w:val="000000" w:themeColor="text1"/>
        </w:rPr>
        <w:t>reviewing</w:t>
      </w:r>
      <w:r w:rsidR="757C9F30" w:rsidRPr="003D5B1C">
        <w:rPr>
          <w:color w:val="000000" w:themeColor="text1"/>
        </w:rPr>
        <w:t xml:space="preserve"> and evaluating</w:t>
      </w:r>
      <w:r w:rsidR="00CF69C2" w:rsidRPr="003D5B1C">
        <w:rPr>
          <w:color w:val="000000" w:themeColor="text1"/>
        </w:rPr>
        <w:t xml:space="preserve"> interpretations and meanings attached to data</w:t>
      </w:r>
      <w:r w:rsidR="6247BF3A" w:rsidRPr="003D5B1C">
        <w:rPr>
          <w:color w:val="000000" w:themeColor="text1"/>
        </w:rPr>
        <w:t xml:space="preserve">, before </w:t>
      </w:r>
      <w:r w:rsidR="6ED4C5E4" w:rsidRPr="003D5B1C">
        <w:rPr>
          <w:color w:val="000000" w:themeColor="text1"/>
        </w:rPr>
        <w:t xml:space="preserve">agreeing </w:t>
      </w:r>
      <w:r w:rsidR="6247BF3A" w:rsidRPr="003D5B1C">
        <w:rPr>
          <w:color w:val="000000" w:themeColor="text1"/>
        </w:rPr>
        <w:t>final themes. Th</w:t>
      </w:r>
      <w:r w:rsidR="00D43971" w:rsidRPr="003D5B1C">
        <w:rPr>
          <w:color w:val="000000" w:themeColor="text1"/>
        </w:rPr>
        <w:t>is process</w:t>
      </w:r>
      <w:r w:rsidR="00E36C91" w:rsidRPr="003D5B1C">
        <w:rPr>
          <w:color w:val="000000" w:themeColor="text1"/>
        </w:rPr>
        <w:t xml:space="preserve"> culminated in the following themes being defined: </w:t>
      </w:r>
      <w:r w:rsidR="4B1FB63D" w:rsidRPr="003D5B1C">
        <w:rPr>
          <w:color w:val="000000" w:themeColor="text1"/>
        </w:rPr>
        <w:t>a</w:t>
      </w:r>
      <w:r w:rsidR="3CA28B01" w:rsidRPr="003D5B1C">
        <w:rPr>
          <w:color w:val="000000" w:themeColor="text1"/>
        </w:rPr>
        <w:t>ge- and gender-based extra-curricular sport patterns</w:t>
      </w:r>
      <w:r w:rsidR="60F2CC01" w:rsidRPr="003D5B1C">
        <w:rPr>
          <w:color w:val="000000" w:themeColor="text1"/>
        </w:rPr>
        <w:t>;</w:t>
      </w:r>
      <w:r w:rsidR="3CA28B01" w:rsidRPr="003D5B1C">
        <w:rPr>
          <w:color w:val="000000" w:themeColor="text1"/>
        </w:rPr>
        <w:t xml:space="preserve"> </w:t>
      </w:r>
      <w:r w:rsidR="449F0194" w:rsidRPr="003D5B1C">
        <w:rPr>
          <w:color w:val="000000" w:themeColor="text1"/>
        </w:rPr>
        <w:t>p</w:t>
      </w:r>
      <w:r w:rsidR="017EF407" w:rsidRPr="003D5B1C">
        <w:rPr>
          <w:color w:val="000000" w:themeColor="text1"/>
        </w:rPr>
        <w:t>upils’ behaviour and teacher-pupil relations in extra-curricular sport</w:t>
      </w:r>
      <w:r w:rsidR="714EA58D" w:rsidRPr="003D5B1C">
        <w:rPr>
          <w:color w:val="000000" w:themeColor="text1"/>
        </w:rPr>
        <w:t>;</w:t>
      </w:r>
      <w:r w:rsidR="017EF407" w:rsidRPr="003D5B1C">
        <w:rPr>
          <w:color w:val="000000" w:themeColor="text1"/>
        </w:rPr>
        <w:t xml:space="preserve"> </w:t>
      </w:r>
      <w:r w:rsidR="51F7E6B7" w:rsidRPr="003D5B1C">
        <w:rPr>
          <w:color w:val="000000" w:themeColor="text1"/>
        </w:rPr>
        <w:t>and</w:t>
      </w:r>
      <w:r w:rsidR="017EF407" w:rsidRPr="003D5B1C">
        <w:rPr>
          <w:color w:val="000000" w:themeColor="text1"/>
        </w:rPr>
        <w:t xml:space="preserve"> </w:t>
      </w:r>
      <w:r w:rsidR="006A2706" w:rsidRPr="003D5B1C">
        <w:rPr>
          <w:color w:val="000000" w:themeColor="text1"/>
        </w:rPr>
        <w:t>b</w:t>
      </w:r>
      <w:r w:rsidR="017EF407" w:rsidRPr="003D5B1C">
        <w:rPr>
          <w:color w:val="000000" w:themeColor="text1"/>
        </w:rPr>
        <w:t>us journeys, sports fixtures and gendered peer group dynamics</w:t>
      </w:r>
      <w:r w:rsidR="00E36C91" w:rsidRPr="003D5B1C">
        <w:rPr>
          <w:color w:val="000000" w:themeColor="text1"/>
        </w:rPr>
        <w:t>. These themes were further scrutin</w:t>
      </w:r>
      <w:r w:rsidR="31BE84A4" w:rsidRPr="003D5B1C">
        <w:rPr>
          <w:color w:val="000000" w:themeColor="text1"/>
        </w:rPr>
        <w:t>ised</w:t>
      </w:r>
      <w:r w:rsidR="15F66B2B" w:rsidRPr="003D5B1C">
        <w:rPr>
          <w:color w:val="000000" w:themeColor="text1"/>
        </w:rPr>
        <w:t xml:space="preserve"> </w:t>
      </w:r>
      <w:r w:rsidR="00E36C91" w:rsidRPr="003D5B1C">
        <w:rPr>
          <w:color w:val="000000" w:themeColor="text1"/>
        </w:rPr>
        <w:t xml:space="preserve">and </w:t>
      </w:r>
      <w:r w:rsidR="7839D964" w:rsidRPr="003D5B1C">
        <w:rPr>
          <w:color w:val="000000" w:themeColor="text1"/>
        </w:rPr>
        <w:t xml:space="preserve">refined </w:t>
      </w:r>
      <w:r w:rsidR="00E36C91" w:rsidRPr="003D5B1C">
        <w:rPr>
          <w:color w:val="000000" w:themeColor="text1"/>
        </w:rPr>
        <w:t xml:space="preserve">during the production of this article </w:t>
      </w:r>
      <w:r w:rsidR="00016607" w:rsidRPr="003D5B1C">
        <w:rPr>
          <w:color w:val="000000" w:themeColor="text1"/>
        </w:rPr>
        <w:t xml:space="preserve">(Phase Six). </w:t>
      </w:r>
    </w:p>
    <w:p w14:paraId="65631792" w14:textId="5A0FBD57" w:rsidR="737CC24C" w:rsidRPr="003D5B1C" w:rsidRDefault="737CC24C" w:rsidP="737CC24C">
      <w:pPr>
        <w:ind w:firstLine="720"/>
        <w:contextualSpacing/>
        <w:rPr>
          <w:color w:val="000000" w:themeColor="text1"/>
        </w:rPr>
      </w:pPr>
    </w:p>
    <w:p w14:paraId="4F67DC60" w14:textId="6910E743" w:rsidR="003B4614" w:rsidRPr="003D5B1C" w:rsidRDefault="003B4614" w:rsidP="00CA3B42">
      <w:pPr>
        <w:rPr>
          <w:b/>
          <w:bCs/>
          <w:color w:val="000000" w:themeColor="text1"/>
        </w:rPr>
      </w:pPr>
      <w:r w:rsidRPr="003D5B1C">
        <w:rPr>
          <w:b/>
          <w:bCs/>
          <w:color w:val="000000" w:themeColor="text1"/>
        </w:rPr>
        <w:t xml:space="preserve">Results </w:t>
      </w:r>
    </w:p>
    <w:p w14:paraId="761356FE" w14:textId="0BF4FD56" w:rsidR="007E2036" w:rsidRPr="003D5B1C" w:rsidRDefault="631D7007" w:rsidP="1D3D8364">
      <w:pPr>
        <w:rPr>
          <w:b/>
          <w:bCs/>
          <w:i/>
          <w:iCs/>
          <w:color w:val="000000" w:themeColor="text1"/>
        </w:rPr>
      </w:pPr>
      <w:r w:rsidRPr="003D5B1C">
        <w:rPr>
          <w:b/>
          <w:bCs/>
          <w:i/>
          <w:iCs/>
          <w:color w:val="000000" w:themeColor="text1"/>
        </w:rPr>
        <w:t>A</w:t>
      </w:r>
      <w:r w:rsidR="5F3477DD" w:rsidRPr="003D5B1C">
        <w:rPr>
          <w:b/>
          <w:bCs/>
          <w:i/>
          <w:iCs/>
          <w:color w:val="000000" w:themeColor="text1"/>
        </w:rPr>
        <w:t>g</w:t>
      </w:r>
      <w:r w:rsidR="008735EE" w:rsidRPr="003D5B1C">
        <w:rPr>
          <w:b/>
          <w:bCs/>
          <w:i/>
          <w:iCs/>
          <w:color w:val="000000" w:themeColor="text1"/>
        </w:rPr>
        <w:t>e</w:t>
      </w:r>
      <w:r w:rsidR="7DA4BCAD" w:rsidRPr="003D5B1C">
        <w:rPr>
          <w:b/>
          <w:bCs/>
          <w:i/>
          <w:iCs/>
          <w:color w:val="000000" w:themeColor="text1"/>
        </w:rPr>
        <w:t>- and gender</w:t>
      </w:r>
      <w:r w:rsidR="008735EE" w:rsidRPr="003D5B1C">
        <w:rPr>
          <w:b/>
          <w:bCs/>
          <w:i/>
          <w:iCs/>
          <w:color w:val="000000" w:themeColor="text1"/>
        </w:rPr>
        <w:t>-based</w:t>
      </w:r>
      <w:r w:rsidR="3A10D07C" w:rsidRPr="003D5B1C">
        <w:rPr>
          <w:b/>
          <w:bCs/>
          <w:i/>
          <w:iCs/>
          <w:color w:val="000000" w:themeColor="text1"/>
        </w:rPr>
        <w:t xml:space="preserve"> </w:t>
      </w:r>
      <w:r w:rsidR="6161720F" w:rsidRPr="003D5B1C">
        <w:rPr>
          <w:b/>
          <w:bCs/>
          <w:i/>
          <w:iCs/>
          <w:color w:val="000000" w:themeColor="text1"/>
        </w:rPr>
        <w:t>extr</w:t>
      </w:r>
      <w:r w:rsidR="26AF78B7" w:rsidRPr="003D5B1C">
        <w:rPr>
          <w:b/>
          <w:bCs/>
          <w:i/>
          <w:iCs/>
          <w:color w:val="000000" w:themeColor="text1"/>
        </w:rPr>
        <w:t xml:space="preserve">a-curricular </w:t>
      </w:r>
      <w:r w:rsidR="34688F14" w:rsidRPr="003D5B1C">
        <w:rPr>
          <w:b/>
          <w:bCs/>
          <w:i/>
          <w:iCs/>
          <w:color w:val="000000" w:themeColor="text1"/>
        </w:rPr>
        <w:t xml:space="preserve">sport </w:t>
      </w:r>
      <w:r w:rsidR="26AF78B7" w:rsidRPr="003D5B1C">
        <w:rPr>
          <w:b/>
          <w:bCs/>
          <w:i/>
          <w:iCs/>
          <w:color w:val="000000" w:themeColor="text1"/>
        </w:rPr>
        <w:t xml:space="preserve">patterns </w:t>
      </w:r>
    </w:p>
    <w:p w14:paraId="76C9A81B" w14:textId="093D59E5" w:rsidR="00402CCD" w:rsidRPr="003D5B1C" w:rsidRDefault="543A3492" w:rsidP="297322CE">
      <w:pPr>
        <w:contextualSpacing/>
        <w:rPr>
          <w:color w:val="000000" w:themeColor="text1"/>
        </w:rPr>
      </w:pPr>
      <w:r w:rsidRPr="003D5B1C">
        <w:rPr>
          <w:color w:val="000000" w:themeColor="text1"/>
        </w:rPr>
        <w:t xml:space="preserve">Aligning with </w:t>
      </w:r>
      <w:r w:rsidR="0911A526" w:rsidRPr="003D5B1C">
        <w:rPr>
          <w:color w:val="000000" w:themeColor="text1"/>
        </w:rPr>
        <w:t xml:space="preserve">governmental </w:t>
      </w:r>
      <w:r w:rsidR="589847D3" w:rsidRPr="003D5B1C">
        <w:rPr>
          <w:color w:val="000000" w:themeColor="text1"/>
        </w:rPr>
        <w:t>guidance</w:t>
      </w:r>
      <w:r w:rsidR="00E906B2" w:rsidRPr="003D5B1C">
        <w:rPr>
          <w:color w:val="000000" w:themeColor="text1"/>
        </w:rPr>
        <w:t xml:space="preserve"> </w:t>
      </w:r>
      <w:r w:rsidRPr="003D5B1C">
        <w:rPr>
          <w:color w:val="000000" w:themeColor="text1"/>
        </w:rPr>
        <w:t>(Department for Education, 2023</w:t>
      </w:r>
      <w:r w:rsidR="1C64D316" w:rsidRPr="003D5B1C">
        <w:rPr>
          <w:color w:val="000000" w:themeColor="text1"/>
        </w:rPr>
        <w:t>, 2024</w:t>
      </w:r>
      <w:r w:rsidRPr="003D5B1C">
        <w:rPr>
          <w:color w:val="000000" w:themeColor="text1"/>
        </w:rPr>
        <w:t>), at</w:t>
      </w:r>
      <w:r w:rsidR="007E2036" w:rsidRPr="003D5B1C">
        <w:rPr>
          <w:color w:val="000000" w:themeColor="text1"/>
        </w:rPr>
        <w:t xml:space="preserve"> LTS extra-curricular</w:t>
      </w:r>
      <w:r w:rsidR="748A4BFD" w:rsidRPr="003D5B1C">
        <w:rPr>
          <w:color w:val="000000" w:themeColor="text1"/>
        </w:rPr>
        <w:t xml:space="preserve"> sport</w:t>
      </w:r>
      <w:r w:rsidR="007E2036" w:rsidRPr="003D5B1C">
        <w:rPr>
          <w:color w:val="000000" w:themeColor="text1"/>
        </w:rPr>
        <w:t xml:space="preserve"> </w:t>
      </w:r>
      <w:r w:rsidR="62AB164E" w:rsidRPr="003D5B1C">
        <w:rPr>
          <w:color w:val="000000" w:themeColor="text1"/>
        </w:rPr>
        <w:t>w</w:t>
      </w:r>
      <w:r w:rsidR="3309BB8C" w:rsidRPr="003D5B1C">
        <w:rPr>
          <w:color w:val="000000" w:themeColor="text1"/>
        </w:rPr>
        <w:t>as</w:t>
      </w:r>
      <w:r w:rsidR="35FF7EB6" w:rsidRPr="003D5B1C">
        <w:rPr>
          <w:color w:val="000000" w:themeColor="text1"/>
        </w:rPr>
        <w:t xml:space="preserve"> </w:t>
      </w:r>
      <w:r w:rsidR="006566D7" w:rsidRPr="003D5B1C">
        <w:rPr>
          <w:color w:val="000000" w:themeColor="text1"/>
        </w:rPr>
        <w:t xml:space="preserve">voluntary, open to all, and delivered daily, with each year group </w:t>
      </w:r>
      <w:r w:rsidR="00CE6852" w:rsidRPr="003D5B1C">
        <w:rPr>
          <w:color w:val="000000" w:themeColor="text1"/>
        </w:rPr>
        <w:t>offered</w:t>
      </w:r>
      <w:r w:rsidR="006566D7" w:rsidRPr="003D5B1C">
        <w:rPr>
          <w:color w:val="000000" w:themeColor="text1"/>
        </w:rPr>
        <w:t xml:space="preserve"> a minimum of three opportunities per week. </w:t>
      </w:r>
      <w:r w:rsidR="00092398" w:rsidRPr="003D5B1C">
        <w:rPr>
          <w:color w:val="000000" w:themeColor="text1"/>
        </w:rPr>
        <w:t>N</w:t>
      </w:r>
      <w:r w:rsidR="00B34466" w:rsidRPr="003D5B1C">
        <w:rPr>
          <w:color w:val="000000" w:themeColor="text1"/>
        </w:rPr>
        <w:t>ot outsourc</w:t>
      </w:r>
      <w:r w:rsidR="00092398" w:rsidRPr="003D5B1C">
        <w:rPr>
          <w:color w:val="000000" w:themeColor="text1"/>
        </w:rPr>
        <w:t>ing</w:t>
      </w:r>
      <w:r w:rsidR="00B34466" w:rsidRPr="003D5B1C">
        <w:rPr>
          <w:color w:val="000000" w:themeColor="text1"/>
        </w:rPr>
        <w:t xml:space="preserve"> </w:t>
      </w:r>
      <w:r w:rsidR="00092398" w:rsidRPr="003D5B1C">
        <w:rPr>
          <w:color w:val="000000" w:themeColor="text1"/>
        </w:rPr>
        <w:t>this</w:t>
      </w:r>
      <w:r w:rsidR="00B34466" w:rsidRPr="003D5B1C">
        <w:rPr>
          <w:color w:val="000000" w:themeColor="text1"/>
        </w:rPr>
        <w:t xml:space="preserve"> provision </w:t>
      </w:r>
      <w:r w:rsidR="276829D0" w:rsidRPr="003D5B1C">
        <w:rPr>
          <w:color w:val="000000" w:themeColor="text1"/>
        </w:rPr>
        <w:t xml:space="preserve">to external sport coaches </w:t>
      </w:r>
      <w:r w:rsidR="00B34466" w:rsidRPr="003D5B1C">
        <w:rPr>
          <w:color w:val="000000" w:themeColor="text1"/>
        </w:rPr>
        <w:t>(</w:t>
      </w:r>
      <w:r w:rsidR="005A7FBD" w:rsidRPr="003D5B1C">
        <w:rPr>
          <w:color w:val="000000" w:themeColor="text1"/>
        </w:rPr>
        <w:t>Wilkinson and Penn</w:t>
      </w:r>
      <w:r w:rsidR="3AB32539" w:rsidRPr="003D5B1C">
        <w:rPr>
          <w:color w:val="000000" w:themeColor="text1"/>
        </w:rPr>
        <w:t>e</w:t>
      </w:r>
      <w:r w:rsidR="005A7FBD" w:rsidRPr="003D5B1C">
        <w:rPr>
          <w:color w:val="000000" w:themeColor="text1"/>
        </w:rPr>
        <w:t>y, 2016</w:t>
      </w:r>
      <w:r w:rsidR="00B34466" w:rsidRPr="003D5B1C">
        <w:rPr>
          <w:color w:val="000000" w:themeColor="text1"/>
        </w:rPr>
        <w:t>), s</w:t>
      </w:r>
      <w:r w:rsidR="006566D7" w:rsidRPr="003D5B1C">
        <w:rPr>
          <w:color w:val="000000" w:themeColor="text1"/>
        </w:rPr>
        <w:t>essions were</w:t>
      </w:r>
      <w:r w:rsidR="00FF516A" w:rsidRPr="003D5B1C">
        <w:rPr>
          <w:color w:val="000000" w:themeColor="text1"/>
        </w:rPr>
        <w:t xml:space="preserve"> </w:t>
      </w:r>
      <w:r w:rsidR="35FF7EB6" w:rsidRPr="003D5B1C">
        <w:rPr>
          <w:color w:val="000000" w:themeColor="text1"/>
        </w:rPr>
        <w:t>fac</w:t>
      </w:r>
      <w:r w:rsidR="416336F3" w:rsidRPr="003D5B1C">
        <w:rPr>
          <w:color w:val="000000" w:themeColor="text1"/>
        </w:rPr>
        <w:t xml:space="preserve">ilitated by </w:t>
      </w:r>
      <w:r w:rsidR="3AAA295C" w:rsidRPr="003D5B1C">
        <w:rPr>
          <w:color w:val="000000" w:themeColor="text1"/>
        </w:rPr>
        <w:t>PE teacher</w:t>
      </w:r>
      <w:r w:rsidR="49212057" w:rsidRPr="003D5B1C">
        <w:rPr>
          <w:color w:val="000000" w:themeColor="text1"/>
        </w:rPr>
        <w:t>s</w:t>
      </w:r>
      <w:r w:rsidR="00FF516A" w:rsidRPr="003D5B1C">
        <w:rPr>
          <w:color w:val="000000" w:themeColor="text1"/>
        </w:rPr>
        <w:t xml:space="preserve"> </w:t>
      </w:r>
      <w:r w:rsidR="03D737D9" w:rsidRPr="003D5B1C">
        <w:rPr>
          <w:color w:val="000000" w:themeColor="text1"/>
        </w:rPr>
        <w:t xml:space="preserve">and mostly sex-segregated </w:t>
      </w:r>
      <w:r w:rsidR="3205B93E" w:rsidRPr="003D5B1C">
        <w:rPr>
          <w:color w:val="000000" w:themeColor="text1"/>
        </w:rPr>
        <w:t xml:space="preserve">lunchtime </w:t>
      </w:r>
      <w:r w:rsidR="007E2036" w:rsidRPr="003D5B1C">
        <w:rPr>
          <w:color w:val="000000" w:themeColor="text1"/>
        </w:rPr>
        <w:t xml:space="preserve">clubs </w:t>
      </w:r>
      <w:r w:rsidR="007E20EA" w:rsidRPr="003D5B1C">
        <w:rPr>
          <w:color w:val="000000" w:themeColor="text1"/>
        </w:rPr>
        <w:t>and afterschool practices</w:t>
      </w:r>
      <w:r w:rsidR="00040188" w:rsidRPr="003D5B1C">
        <w:rPr>
          <w:color w:val="000000" w:themeColor="text1"/>
        </w:rPr>
        <w:t xml:space="preserve">. </w:t>
      </w:r>
      <w:r w:rsidR="449C2E81" w:rsidRPr="003D5B1C">
        <w:rPr>
          <w:color w:val="000000" w:themeColor="text1"/>
        </w:rPr>
        <w:t>Lunchtime clubs</w:t>
      </w:r>
      <w:r w:rsidR="00E906B2" w:rsidRPr="003D5B1C">
        <w:rPr>
          <w:color w:val="000000" w:themeColor="text1"/>
        </w:rPr>
        <w:t xml:space="preserve"> </w:t>
      </w:r>
      <w:r w:rsidR="309872EC" w:rsidRPr="003D5B1C">
        <w:rPr>
          <w:color w:val="000000" w:themeColor="text1"/>
        </w:rPr>
        <w:t>generally lasted 30 minutes</w:t>
      </w:r>
      <w:r w:rsidR="29EE694A" w:rsidRPr="003D5B1C">
        <w:rPr>
          <w:color w:val="000000" w:themeColor="text1"/>
        </w:rPr>
        <w:t xml:space="preserve">, involved mixed-abilities </w:t>
      </w:r>
      <w:r w:rsidR="309872EC" w:rsidRPr="003D5B1C">
        <w:rPr>
          <w:color w:val="000000" w:themeColor="text1"/>
        </w:rPr>
        <w:t xml:space="preserve">and </w:t>
      </w:r>
      <w:r w:rsidR="00040188" w:rsidRPr="003D5B1C">
        <w:rPr>
          <w:color w:val="000000" w:themeColor="text1"/>
        </w:rPr>
        <w:t>tended to be participation</w:t>
      </w:r>
      <w:r w:rsidR="5BE61FD0" w:rsidRPr="003D5B1C">
        <w:rPr>
          <w:color w:val="000000" w:themeColor="text1"/>
        </w:rPr>
        <w:t>-</w:t>
      </w:r>
      <w:r w:rsidR="00040188" w:rsidRPr="003D5B1C">
        <w:rPr>
          <w:color w:val="000000" w:themeColor="text1"/>
        </w:rPr>
        <w:t>orient</w:t>
      </w:r>
      <w:r w:rsidR="3C165F60" w:rsidRPr="003D5B1C">
        <w:rPr>
          <w:color w:val="000000" w:themeColor="text1"/>
        </w:rPr>
        <w:t>at</w:t>
      </w:r>
      <w:r w:rsidR="00040188" w:rsidRPr="003D5B1C">
        <w:rPr>
          <w:color w:val="000000" w:themeColor="text1"/>
        </w:rPr>
        <w:t>ed</w:t>
      </w:r>
      <w:r w:rsidR="79827D46" w:rsidRPr="003D5B1C">
        <w:rPr>
          <w:color w:val="000000" w:themeColor="text1"/>
        </w:rPr>
        <w:t>,</w:t>
      </w:r>
      <w:r w:rsidR="00040188" w:rsidRPr="003D5B1C">
        <w:rPr>
          <w:color w:val="000000" w:themeColor="text1"/>
        </w:rPr>
        <w:t xml:space="preserve"> </w:t>
      </w:r>
      <w:r w:rsidR="7549316F" w:rsidRPr="003D5B1C">
        <w:rPr>
          <w:color w:val="000000" w:themeColor="text1"/>
        </w:rPr>
        <w:t>em</w:t>
      </w:r>
      <w:r w:rsidR="00040188" w:rsidRPr="003D5B1C">
        <w:rPr>
          <w:color w:val="000000" w:themeColor="text1"/>
        </w:rPr>
        <w:t>phasis</w:t>
      </w:r>
      <w:r w:rsidR="021D1B54" w:rsidRPr="003D5B1C">
        <w:rPr>
          <w:color w:val="000000" w:themeColor="text1"/>
        </w:rPr>
        <w:t xml:space="preserve">ing </w:t>
      </w:r>
      <w:r w:rsidR="00040188" w:rsidRPr="003D5B1C">
        <w:rPr>
          <w:color w:val="000000" w:themeColor="text1"/>
        </w:rPr>
        <w:t>enjoyment</w:t>
      </w:r>
      <w:r w:rsidR="28F97AEF" w:rsidRPr="003D5B1C">
        <w:rPr>
          <w:color w:val="000000" w:themeColor="text1"/>
        </w:rPr>
        <w:t xml:space="preserve"> and</w:t>
      </w:r>
      <w:r w:rsidR="00040188" w:rsidRPr="003D5B1C">
        <w:rPr>
          <w:color w:val="000000" w:themeColor="text1"/>
        </w:rPr>
        <w:t xml:space="preserve"> resembling </w:t>
      </w:r>
      <w:r w:rsidR="000D3623" w:rsidRPr="003D5B1C">
        <w:rPr>
          <w:color w:val="000000" w:themeColor="text1"/>
        </w:rPr>
        <w:t xml:space="preserve">a ‘sport for all’ approach (Penney </w:t>
      </w:r>
      <w:r w:rsidR="54B8AB79" w:rsidRPr="003D5B1C">
        <w:rPr>
          <w:color w:val="000000" w:themeColor="text1"/>
        </w:rPr>
        <w:t xml:space="preserve">and </w:t>
      </w:r>
      <w:r w:rsidR="000D3623" w:rsidRPr="003D5B1C">
        <w:rPr>
          <w:color w:val="000000" w:themeColor="text1"/>
        </w:rPr>
        <w:t xml:space="preserve">Harris, 1997). </w:t>
      </w:r>
      <w:r w:rsidR="00700532" w:rsidRPr="003D5B1C">
        <w:rPr>
          <w:color w:val="000000" w:themeColor="text1"/>
        </w:rPr>
        <w:t xml:space="preserve">These </w:t>
      </w:r>
      <w:r w:rsidR="00860D59" w:rsidRPr="003D5B1C">
        <w:rPr>
          <w:color w:val="000000" w:themeColor="text1"/>
        </w:rPr>
        <w:t>clubs</w:t>
      </w:r>
      <w:r w:rsidR="002A752D" w:rsidRPr="003D5B1C">
        <w:rPr>
          <w:color w:val="000000" w:themeColor="text1"/>
        </w:rPr>
        <w:t xml:space="preserve"> took place within </w:t>
      </w:r>
      <w:r w:rsidR="00700532" w:rsidRPr="003D5B1C">
        <w:rPr>
          <w:color w:val="000000" w:themeColor="text1"/>
        </w:rPr>
        <w:t xml:space="preserve">the </w:t>
      </w:r>
      <w:r w:rsidR="002A752D" w:rsidRPr="003D5B1C">
        <w:rPr>
          <w:color w:val="000000" w:themeColor="text1"/>
        </w:rPr>
        <w:t>sports hall, gymnasium</w:t>
      </w:r>
      <w:r w:rsidR="00936C3C" w:rsidRPr="003D5B1C">
        <w:rPr>
          <w:color w:val="000000" w:themeColor="text1"/>
        </w:rPr>
        <w:t xml:space="preserve"> or</w:t>
      </w:r>
      <w:r w:rsidR="002A752D" w:rsidRPr="003D5B1C">
        <w:rPr>
          <w:color w:val="000000" w:themeColor="text1"/>
        </w:rPr>
        <w:t xml:space="preserve"> fitness suite, with pupils </w:t>
      </w:r>
      <w:r w:rsidR="00936C3C" w:rsidRPr="003D5B1C">
        <w:rPr>
          <w:color w:val="000000" w:themeColor="text1"/>
        </w:rPr>
        <w:t xml:space="preserve">wearing </w:t>
      </w:r>
      <w:r w:rsidR="002A752D" w:rsidRPr="003D5B1C">
        <w:rPr>
          <w:color w:val="000000" w:themeColor="text1"/>
        </w:rPr>
        <w:t>school uniform and sports trainers, as recommended by the Department for Education (2024).</w:t>
      </w:r>
      <w:r w:rsidR="00CB086F" w:rsidRPr="003D5B1C">
        <w:rPr>
          <w:color w:val="000000" w:themeColor="text1"/>
        </w:rPr>
        <w:t xml:space="preserve"> </w:t>
      </w:r>
      <w:r w:rsidR="0CE3F7BA" w:rsidRPr="003D5B1C">
        <w:rPr>
          <w:color w:val="000000" w:themeColor="text1"/>
        </w:rPr>
        <w:lastRenderedPageBreak/>
        <w:t>C</w:t>
      </w:r>
      <w:r w:rsidR="380DC35D" w:rsidRPr="003D5B1C">
        <w:rPr>
          <w:color w:val="000000" w:themeColor="text1"/>
        </w:rPr>
        <w:t>ontrasti</w:t>
      </w:r>
      <w:r w:rsidR="722938D1" w:rsidRPr="003D5B1C">
        <w:rPr>
          <w:color w:val="000000" w:themeColor="text1"/>
        </w:rPr>
        <w:t>ng</w:t>
      </w:r>
      <w:r w:rsidR="00E906B2" w:rsidRPr="003D5B1C">
        <w:rPr>
          <w:color w:val="000000" w:themeColor="text1"/>
        </w:rPr>
        <w:t>ly</w:t>
      </w:r>
      <w:r w:rsidR="380DC35D" w:rsidRPr="003D5B1C">
        <w:rPr>
          <w:color w:val="000000" w:themeColor="text1"/>
        </w:rPr>
        <w:t xml:space="preserve">, </w:t>
      </w:r>
      <w:r w:rsidR="00E906B2" w:rsidRPr="003D5B1C">
        <w:rPr>
          <w:color w:val="000000" w:themeColor="text1"/>
        </w:rPr>
        <w:t xml:space="preserve">afterschool practices </w:t>
      </w:r>
      <w:r w:rsidR="00063A54" w:rsidRPr="003D5B1C">
        <w:rPr>
          <w:color w:val="000000" w:themeColor="text1"/>
        </w:rPr>
        <w:t xml:space="preserve">ranged from </w:t>
      </w:r>
      <w:r w:rsidR="02D7AB51" w:rsidRPr="003D5B1C">
        <w:rPr>
          <w:color w:val="000000" w:themeColor="text1"/>
        </w:rPr>
        <w:t>45</w:t>
      </w:r>
      <w:r w:rsidR="00063A54" w:rsidRPr="003D5B1C">
        <w:rPr>
          <w:color w:val="000000" w:themeColor="text1"/>
        </w:rPr>
        <w:t xml:space="preserve"> to </w:t>
      </w:r>
      <w:r w:rsidR="02D7AB51" w:rsidRPr="003D5B1C">
        <w:rPr>
          <w:color w:val="000000" w:themeColor="text1"/>
        </w:rPr>
        <w:t xml:space="preserve">90 </w:t>
      </w:r>
      <w:bookmarkStart w:id="1" w:name="_Int_mgCZjoVr"/>
      <w:proofErr w:type="gramStart"/>
      <w:r w:rsidR="02D7AB51" w:rsidRPr="003D5B1C">
        <w:rPr>
          <w:color w:val="000000" w:themeColor="text1"/>
        </w:rPr>
        <w:t>minutes</w:t>
      </w:r>
      <w:r w:rsidR="003B01EA" w:rsidRPr="003D5B1C">
        <w:rPr>
          <w:color w:val="000000" w:themeColor="text1"/>
        </w:rPr>
        <w:t xml:space="preserve">, </w:t>
      </w:r>
      <w:r w:rsidR="683B7155" w:rsidRPr="003D5B1C">
        <w:rPr>
          <w:color w:val="000000" w:themeColor="text1"/>
        </w:rPr>
        <w:t>and</w:t>
      </w:r>
      <w:bookmarkEnd w:id="1"/>
      <w:proofErr w:type="gramEnd"/>
      <w:r w:rsidR="683B7155" w:rsidRPr="003D5B1C">
        <w:rPr>
          <w:color w:val="000000" w:themeColor="text1"/>
        </w:rPr>
        <w:t xml:space="preserve"> </w:t>
      </w:r>
      <w:r w:rsidR="7E87C83B" w:rsidRPr="003D5B1C">
        <w:rPr>
          <w:color w:val="000000" w:themeColor="text1"/>
        </w:rPr>
        <w:t>offer</w:t>
      </w:r>
      <w:r w:rsidR="00063A54" w:rsidRPr="003D5B1C">
        <w:rPr>
          <w:color w:val="000000" w:themeColor="text1"/>
        </w:rPr>
        <w:t>ed</w:t>
      </w:r>
      <w:r w:rsidR="7E87C83B" w:rsidRPr="003D5B1C">
        <w:rPr>
          <w:color w:val="000000" w:themeColor="text1"/>
        </w:rPr>
        <w:t xml:space="preserve"> a more </w:t>
      </w:r>
      <w:r w:rsidR="7F517146" w:rsidRPr="003D5B1C">
        <w:rPr>
          <w:color w:val="000000" w:themeColor="text1"/>
        </w:rPr>
        <w:t>‘</w:t>
      </w:r>
      <w:r w:rsidR="00637B8F" w:rsidRPr="003D5B1C">
        <w:rPr>
          <w:color w:val="000000" w:themeColor="text1"/>
        </w:rPr>
        <w:t>performance-driven</w:t>
      </w:r>
      <w:r w:rsidR="49FD0CBF" w:rsidRPr="003D5B1C">
        <w:rPr>
          <w:color w:val="000000" w:themeColor="text1"/>
        </w:rPr>
        <w:t xml:space="preserve">’ </w:t>
      </w:r>
      <w:r w:rsidR="008C0DF1" w:rsidRPr="003D5B1C">
        <w:rPr>
          <w:color w:val="000000" w:themeColor="text1"/>
        </w:rPr>
        <w:t xml:space="preserve">and competitive </w:t>
      </w:r>
      <w:r w:rsidR="49FD0CBF" w:rsidRPr="003D5B1C">
        <w:rPr>
          <w:color w:val="000000" w:themeColor="text1"/>
        </w:rPr>
        <w:t>focus</w:t>
      </w:r>
      <w:r w:rsidR="00637B8F" w:rsidRPr="003D5B1C">
        <w:rPr>
          <w:color w:val="000000" w:themeColor="text1"/>
        </w:rPr>
        <w:t xml:space="preserve"> (Wilkinson </w:t>
      </w:r>
      <w:r w:rsidR="033390BD" w:rsidRPr="003D5B1C">
        <w:rPr>
          <w:color w:val="000000" w:themeColor="text1"/>
        </w:rPr>
        <w:t xml:space="preserve">and </w:t>
      </w:r>
      <w:r w:rsidR="00637B8F" w:rsidRPr="003D5B1C">
        <w:rPr>
          <w:color w:val="000000" w:themeColor="text1"/>
        </w:rPr>
        <w:t>Penney, 2016),</w:t>
      </w:r>
      <w:r w:rsidR="00847F91" w:rsidRPr="003D5B1C">
        <w:rPr>
          <w:color w:val="000000" w:themeColor="text1"/>
        </w:rPr>
        <w:t xml:space="preserve"> </w:t>
      </w:r>
      <w:r w:rsidR="008C0DF1" w:rsidRPr="003D5B1C">
        <w:rPr>
          <w:color w:val="000000" w:themeColor="text1"/>
        </w:rPr>
        <w:t xml:space="preserve">with teachers emphasising </w:t>
      </w:r>
      <w:r w:rsidR="1D7439AD" w:rsidRPr="003D5B1C">
        <w:rPr>
          <w:color w:val="000000" w:themeColor="text1"/>
        </w:rPr>
        <w:t>skill development and talent identification,</w:t>
      </w:r>
      <w:r w:rsidR="00E10FD1" w:rsidRPr="003D5B1C">
        <w:rPr>
          <w:color w:val="000000" w:themeColor="text1"/>
        </w:rPr>
        <w:t xml:space="preserve"> appealing to more able sports performers. </w:t>
      </w:r>
      <w:r w:rsidR="00860D59" w:rsidRPr="003D5B1C">
        <w:rPr>
          <w:color w:val="000000" w:themeColor="text1"/>
        </w:rPr>
        <w:t>These</w:t>
      </w:r>
      <w:r w:rsidR="005C7896" w:rsidRPr="003D5B1C">
        <w:rPr>
          <w:color w:val="000000" w:themeColor="text1"/>
        </w:rPr>
        <w:t xml:space="preserve"> practices were delivered indoor and</w:t>
      </w:r>
      <w:r w:rsidR="008E040D" w:rsidRPr="003D5B1C">
        <w:rPr>
          <w:color w:val="000000" w:themeColor="text1"/>
        </w:rPr>
        <w:t xml:space="preserve"> on </w:t>
      </w:r>
      <w:r w:rsidR="005C7896" w:rsidRPr="003D5B1C">
        <w:rPr>
          <w:color w:val="000000" w:themeColor="text1"/>
        </w:rPr>
        <w:t>sports field</w:t>
      </w:r>
      <w:r w:rsidR="4D2E5BBF" w:rsidRPr="003D5B1C">
        <w:rPr>
          <w:color w:val="000000" w:themeColor="text1"/>
        </w:rPr>
        <w:t>s</w:t>
      </w:r>
      <w:r w:rsidR="008E040D" w:rsidRPr="003D5B1C">
        <w:rPr>
          <w:color w:val="000000" w:themeColor="text1"/>
        </w:rPr>
        <w:t xml:space="preserve"> and</w:t>
      </w:r>
      <w:r w:rsidR="005C7896" w:rsidRPr="003D5B1C">
        <w:rPr>
          <w:color w:val="000000" w:themeColor="text1"/>
        </w:rPr>
        <w:t xml:space="preserve"> tennis</w:t>
      </w:r>
      <w:r w:rsidR="008E040D" w:rsidRPr="003D5B1C">
        <w:rPr>
          <w:color w:val="000000" w:themeColor="text1"/>
        </w:rPr>
        <w:t>/netball</w:t>
      </w:r>
      <w:r w:rsidR="005C7896" w:rsidRPr="003D5B1C">
        <w:rPr>
          <w:color w:val="000000" w:themeColor="text1"/>
        </w:rPr>
        <w:t xml:space="preserve"> courts</w:t>
      </w:r>
      <w:r w:rsidR="004B6168" w:rsidRPr="003D5B1C">
        <w:rPr>
          <w:color w:val="000000" w:themeColor="text1"/>
        </w:rPr>
        <w:t xml:space="preserve">, with pupils </w:t>
      </w:r>
      <w:r w:rsidR="00CB086F" w:rsidRPr="003D5B1C">
        <w:rPr>
          <w:color w:val="000000" w:themeColor="text1"/>
        </w:rPr>
        <w:t xml:space="preserve">wearing </w:t>
      </w:r>
      <w:r w:rsidR="004B6168" w:rsidRPr="003D5B1C">
        <w:rPr>
          <w:color w:val="000000" w:themeColor="text1"/>
        </w:rPr>
        <w:t>PE kit or LTS branded sport</w:t>
      </w:r>
      <w:r w:rsidR="2D6AEA0A" w:rsidRPr="003D5B1C">
        <w:rPr>
          <w:color w:val="000000" w:themeColor="text1"/>
        </w:rPr>
        <w:t>ing</w:t>
      </w:r>
      <w:r w:rsidR="004B6168" w:rsidRPr="003D5B1C">
        <w:rPr>
          <w:color w:val="000000" w:themeColor="text1"/>
        </w:rPr>
        <w:t xml:space="preserve"> attire</w:t>
      </w:r>
      <w:r w:rsidR="00242C00" w:rsidRPr="003D5B1C">
        <w:rPr>
          <w:color w:val="000000" w:themeColor="text1"/>
        </w:rPr>
        <w:t xml:space="preserve">. </w:t>
      </w:r>
      <w:r w:rsidR="3303CF38" w:rsidRPr="003D5B1C">
        <w:rPr>
          <w:color w:val="000000" w:themeColor="text1"/>
        </w:rPr>
        <w:t>When designing the extra-curricular timetable,</w:t>
      </w:r>
      <w:r w:rsidR="02AF3695" w:rsidRPr="003D5B1C">
        <w:rPr>
          <w:color w:val="000000" w:themeColor="text1"/>
        </w:rPr>
        <w:t xml:space="preserve"> </w:t>
      </w:r>
      <w:r w:rsidR="08939285" w:rsidRPr="003D5B1C">
        <w:rPr>
          <w:color w:val="000000" w:themeColor="text1"/>
        </w:rPr>
        <w:t xml:space="preserve">the Head of PE </w:t>
      </w:r>
      <w:r w:rsidR="02AF3695" w:rsidRPr="003D5B1C">
        <w:rPr>
          <w:color w:val="000000" w:themeColor="text1"/>
        </w:rPr>
        <w:t xml:space="preserve">Mr </w:t>
      </w:r>
      <w:r w:rsidR="7113C4FF" w:rsidRPr="003D5B1C">
        <w:rPr>
          <w:color w:val="000000" w:themeColor="text1"/>
        </w:rPr>
        <w:t xml:space="preserve">Wilkinson </w:t>
      </w:r>
      <w:r w:rsidR="062A4284" w:rsidRPr="003D5B1C">
        <w:rPr>
          <w:color w:val="000000" w:themeColor="text1"/>
        </w:rPr>
        <w:t>aspired to</w:t>
      </w:r>
      <w:r w:rsidR="02AF3695" w:rsidRPr="003D5B1C">
        <w:rPr>
          <w:color w:val="000000" w:themeColor="text1"/>
        </w:rPr>
        <w:t xml:space="preserve">, </w:t>
      </w:r>
      <w:r w:rsidR="0069578C" w:rsidRPr="003D5B1C">
        <w:rPr>
          <w:color w:val="000000" w:themeColor="text1"/>
        </w:rPr>
        <w:t xml:space="preserve">in his words, </w:t>
      </w:r>
      <w:r w:rsidR="02AF3695" w:rsidRPr="003D5B1C">
        <w:rPr>
          <w:color w:val="000000" w:themeColor="text1"/>
        </w:rPr>
        <w:t>‘provide all pupils regular opportunities to participate in a wide range of sports’</w:t>
      </w:r>
      <w:r w:rsidR="21D11DF9" w:rsidRPr="003D5B1C">
        <w:rPr>
          <w:color w:val="000000" w:themeColor="text1"/>
        </w:rPr>
        <w:t>,</w:t>
      </w:r>
      <w:r w:rsidR="02AF3695" w:rsidRPr="003D5B1C">
        <w:rPr>
          <w:color w:val="000000" w:themeColor="text1"/>
        </w:rPr>
        <w:t xml:space="preserve"> mindful that ‘not all pupils would enjoy all activities’. </w:t>
      </w:r>
      <w:r w:rsidR="33D47C8D" w:rsidRPr="003D5B1C">
        <w:rPr>
          <w:color w:val="000000" w:themeColor="text1"/>
        </w:rPr>
        <w:t>Furthermore</w:t>
      </w:r>
      <w:r w:rsidR="446DB71B" w:rsidRPr="003D5B1C">
        <w:rPr>
          <w:color w:val="000000" w:themeColor="text1"/>
        </w:rPr>
        <w:t xml:space="preserve">, </w:t>
      </w:r>
      <w:r w:rsidR="02AF3695" w:rsidRPr="003D5B1C">
        <w:rPr>
          <w:color w:val="000000" w:themeColor="text1"/>
        </w:rPr>
        <w:t xml:space="preserve">Mr </w:t>
      </w:r>
      <w:r w:rsidR="1BDF9D22" w:rsidRPr="003D5B1C">
        <w:rPr>
          <w:color w:val="000000" w:themeColor="text1"/>
        </w:rPr>
        <w:t xml:space="preserve">Wilkinson </w:t>
      </w:r>
      <w:r w:rsidR="02AF3695" w:rsidRPr="003D5B1C">
        <w:rPr>
          <w:color w:val="000000" w:themeColor="text1"/>
        </w:rPr>
        <w:t xml:space="preserve">expressed how the extra-curricular sport timetable was </w:t>
      </w:r>
      <w:r w:rsidR="5C9650AF" w:rsidRPr="003D5B1C">
        <w:rPr>
          <w:color w:val="000000" w:themeColor="text1"/>
        </w:rPr>
        <w:t xml:space="preserve">enabled and constrained </w:t>
      </w:r>
      <w:r w:rsidR="02AF3695" w:rsidRPr="003D5B1C">
        <w:rPr>
          <w:color w:val="000000" w:themeColor="text1"/>
        </w:rPr>
        <w:t>by: (a) pupils’ sporting preferences, (b) teachers’ sporting biographies, expertise and willingness to deliver, (c) access to specialist equipment and facilities, (d) seasonal factors (</w:t>
      </w:r>
      <w:r w:rsidR="2638792B" w:rsidRPr="003D5B1C">
        <w:rPr>
          <w:color w:val="000000" w:themeColor="text1"/>
        </w:rPr>
        <w:t>e.g.</w:t>
      </w:r>
      <w:r w:rsidR="02AF3695" w:rsidRPr="003D5B1C">
        <w:rPr>
          <w:color w:val="000000" w:themeColor="text1"/>
        </w:rPr>
        <w:t xml:space="preserve"> athletics and cricket during the spring term), and (e) scheduled interschool sport fixtures/competitions. </w:t>
      </w:r>
      <w:r w:rsidR="004F154B" w:rsidRPr="003D5B1C">
        <w:rPr>
          <w:color w:val="000000" w:themeColor="text1"/>
        </w:rPr>
        <w:t xml:space="preserve">Whilst </w:t>
      </w:r>
      <w:r w:rsidR="4CB71C19" w:rsidRPr="003D5B1C">
        <w:rPr>
          <w:color w:val="000000" w:themeColor="text1"/>
        </w:rPr>
        <w:t xml:space="preserve">similar </w:t>
      </w:r>
      <w:r w:rsidR="02AF3695" w:rsidRPr="003D5B1C">
        <w:rPr>
          <w:color w:val="000000" w:themeColor="text1"/>
        </w:rPr>
        <w:t>considerations</w:t>
      </w:r>
      <w:r w:rsidR="00530EDF" w:rsidRPr="003D5B1C">
        <w:rPr>
          <w:color w:val="000000" w:themeColor="text1"/>
        </w:rPr>
        <w:t xml:space="preserve"> </w:t>
      </w:r>
      <w:r w:rsidR="02AF3695" w:rsidRPr="003D5B1C">
        <w:rPr>
          <w:color w:val="000000" w:themeColor="text1"/>
        </w:rPr>
        <w:t xml:space="preserve">are </w:t>
      </w:r>
      <w:r w:rsidR="00530EDF" w:rsidRPr="003D5B1C">
        <w:rPr>
          <w:color w:val="000000" w:themeColor="text1"/>
        </w:rPr>
        <w:t>acknowledged</w:t>
      </w:r>
      <w:r w:rsidR="00D929C0" w:rsidRPr="003D5B1C">
        <w:rPr>
          <w:color w:val="000000" w:themeColor="text1"/>
        </w:rPr>
        <w:t xml:space="preserve"> </w:t>
      </w:r>
      <w:r w:rsidR="004E16AD" w:rsidRPr="003D5B1C">
        <w:rPr>
          <w:color w:val="000000" w:themeColor="text1"/>
        </w:rPr>
        <w:t xml:space="preserve">elsewhere </w:t>
      </w:r>
      <w:r w:rsidR="00D929C0" w:rsidRPr="003D5B1C">
        <w:rPr>
          <w:color w:val="000000" w:themeColor="text1"/>
        </w:rPr>
        <w:t>(Rainer et al., 2015</w:t>
      </w:r>
      <w:r w:rsidR="004F154B" w:rsidRPr="003D5B1C">
        <w:rPr>
          <w:color w:val="000000" w:themeColor="text1"/>
        </w:rPr>
        <w:t>)</w:t>
      </w:r>
      <w:r w:rsidR="02AF3695" w:rsidRPr="003D5B1C">
        <w:rPr>
          <w:color w:val="000000" w:themeColor="text1"/>
        </w:rPr>
        <w:t xml:space="preserve">, </w:t>
      </w:r>
      <w:r w:rsidR="004E16AD" w:rsidRPr="003D5B1C">
        <w:rPr>
          <w:color w:val="000000" w:themeColor="text1"/>
        </w:rPr>
        <w:t xml:space="preserve">at LTS </w:t>
      </w:r>
      <w:r w:rsidR="02AF3695" w:rsidRPr="003D5B1C">
        <w:rPr>
          <w:color w:val="000000" w:themeColor="text1"/>
        </w:rPr>
        <w:t xml:space="preserve">teachers’ </w:t>
      </w:r>
      <w:r w:rsidR="0027168F" w:rsidRPr="003D5B1C">
        <w:rPr>
          <w:color w:val="000000" w:themeColor="text1"/>
        </w:rPr>
        <w:t xml:space="preserve">gendered </w:t>
      </w:r>
      <w:r w:rsidR="02AF3695" w:rsidRPr="003D5B1C">
        <w:rPr>
          <w:color w:val="000000" w:themeColor="text1"/>
        </w:rPr>
        <w:t xml:space="preserve">sporting identities </w:t>
      </w:r>
      <w:r w:rsidR="003A08AE" w:rsidRPr="003D5B1C">
        <w:rPr>
          <w:color w:val="000000" w:themeColor="text1"/>
        </w:rPr>
        <w:t xml:space="preserve">were </w:t>
      </w:r>
      <w:r w:rsidR="004E16AD" w:rsidRPr="003D5B1C">
        <w:rPr>
          <w:color w:val="000000" w:themeColor="text1"/>
        </w:rPr>
        <w:t xml:space="preserve">not </w:t>
      </w:r>
      <w:r w:rsidR="003A08AE" w:rsidRPr="003D5B1C">
        <w:rPr>
          <w:color w:val="000000" w:themeColor="text1"/>
        </w:rPr>
        <w:t xml:space="preserve">a key factor in a narrow </w:t>
      </w:r>
      <w:r w:rsidR="02AF3695" w:rsidRPr="003D5B1C">
        <w:rPr>
          <w:color w:val="000000" w:themeColor="text1"/>
        </w:rPr>
        <w:t xml:space="preserve">activity </w:t>
      </w:r>
      <w:r w:rsidR="003A08AE" w:rsidRPr="003D5B1C">
        <w:rPr>
          <w:color w:val="000000" w:themeColor="text1"/>
        </w:rPr>
        <w:t>choice</w:t>
      </w:r>
      <w:r w:rsidR="02AF3695" w:rsidRPr="003D5B1C">
        <w:rPr>
          <w:color w:val="000000" w:themeColor="text1"/>
        </w:rPr>
        <w:t>.</w:t>
      </w:r>
    </w:p>
    <w:p w14:paraId="0786BC06" w14:textId="3406AC30" w:rsidR="002C77F7" w:rsidRPr="003D5B1C" w:rsidRDefault="00390620" w:rsidP="002C77F7">
      <w:pPr>
        <w:ind w:firstLine="720"/>
        <w:contextualSpacing/>
        <w:rPr>
          <w:color w:val="000000" w:themeColor="text1"/>
        </w:rPr>
      </w:pPr>
      <w:r w:rsidRPr="003D5B1C">
        <w:rPr>
          <w:color w:val="000000" w:themeColor="text1"/>
        </w:rPr>
        <w:t>B</w:t>
      </w:r>
      <w:r w:rsidR="002C77F7" w:rsidRPr="003D5B1C">
        <w:rPr>
          <w:color w:val="000000" w:themeColor="text1"/>
        </w:rPr>
        <w:t xml:space="preserve">oys were </w:t>
      </w:r>
      <w:r w:rsidR="008B67F7" w:rsidRPr="003D5B1C">
        <w:rPr>
          <w:color w:val="000000" w:themeColor="text1"/>
        </w:rPr>
        <w:t>offered</w:t>
      </w:r>
      <w:r w:rsidR="002C77F7" w:rsidRPr="003D5B1C">
        <w:rPr>
          <w:color w:val="000000" w:themeColor="text1"/>
        </w:rPr>
        <w:t xml:space="preserve"> afterschool </w:t>
      </w:r>
      <w:r w:rsidR="008B67F7" w:rsidRPr="003D5B1C">
        <w:rPr>
          <w:color w:val="000000" w:themeColor="text1"/>
        </w:rPr>
        <w:t xml:space="preserve">practices in </w:t>
      </w:r>
      <w:r w:rsidR="002C77F7" w:rsidRPr="003D5B1C">
        <w:rPr>
          <w:color w:val="000000" w:themeColor="text1"/>
        </w:rPr>
        <w:t xml:space="preserve">basketball, cricket, dodgeball, fitness, football, rugby (league and union), and volleyball. </w:t>
      </w:r>
      <w:r w:rsidRPr="003D5B1C">
        <w:rPr>
          <w:color w:val="000000" w:themeColor="text1"/>
        </w:rPr>
        <w:t>G</w:t>
      </w:r>
      <w:r w:rsidR="002C77F7" w:rsidRPr="003D5B1C">
        <w:rPr>
          <w:color w:val="000000" w:themeColor="text1"/>
        </w:rPr>
        <w:t xml:space="preserve">irls </w:t>
      </w:r>
      <w:r w:rsidR="00596E8D" w:rsidRPr="003D5B1C">
        <w:rPr>
          <w:color w:val="000000" w:themeColor="text1"/>
        </w:rPr>
        <w:t>were offered</w:t>
      </w:r>
      <w:r w:rsidR="002C77F7" w:rsidRPr="003D5B1C">
        <w:rPr>
          <w:color w:val="000000" w:themeColor="text1"/>
        </w:rPr>
        <w:t xml:space="preserve"> dance, fitness, football, leadership, netball, rounders, rugby league, and trampolining. </w:t>
      </w:r>
      <w:r w:rsidRPr="003D5B1C">
        <w:rPr>
          <w:color w:val="000000" w:themeColor="text1"/>
        </w:rPr>
        <w:t>However</w:t>
      </w:r>
      <w:r w:rsidR="002C77F7" w:rsidRPr="003D5B1C">
        <w:rPr>
          <w:color w:val="000000" w:themeColor="text1"/>
        </w:rPr>
        <w:t xml:space="preserve">, Year 7 </w:t>
      </w:r>
      <w:r w:rsidR="0001048D" w:rsidRPr="003D5B1C">
        <w:rPr>
          <w:color w:val="000000" w:themeColor="text1"/>
        </w:rPr>
        <w:t>and</w:t>
      </w:r>
      <w:r w:rsidR="002C77F7" w:rsidRPr="003D5B1C">
        <w:rPr>
          <w:color w:val="000000" w:themeColor="text1"/>
        </w:rPr>
        <w:t xml:space="preserve"> 8 pupils </w:t>
      </w:r>
      <w:r w:rsidR="00BB4AA5" w:rsidRPr="003D5B1C">
        <w:rPr>
          <w:color w:val="000000" w:themeColor="text1"/>
        </w:rPr>
        <w:t>could</w:t>
      </w:r>
      <w:r w:rsidR="002C77F7" w:rsidRPr="003D5B1C">
        <w:rPr>
          <w:color w:val="000000" w:themeColor="text1"/>
        </w:rPr>
        <w:t xml:space="preserve"> </w:t>
      </w:r>
      <w:r w:rsidR="007010C3" w:rsidRPr="003D5B1C">
        <w:rPr>
          <w:color w:val="000000" w:themeColor="text1"/>
        </w:rPr>
        <w:t xml:space="preserve">also </w:t>
      </w:r>
      <w:r w:rsidR="002C77F7" w:rsidRPr="003D5B1C">
        <w:rPr>
          <w:color w:val="000000" w:themeColor="text1"/>
        </w:rPr>
        <w:t>attend mixed-sex lunchtime clubs</w:t>
      </w:r>
      <w:r w:rsidR="00BB4AA5" w:rsidRPr="003D5B1C">
        <w:rPr>
          <w:color w:val="000000" w:themeColor="text1"/>
        </w:rPr>
        <w:t xml:space="preserve"> in</w:t>
      </w:r>
      <w:r w:rsidR="002C77F7" w:rsidRPr="003D5B1C">
        <w:rPr>
          <w:color w:val="000000" w:themeColor="text1"/>
        </w:rPr>
        <w:t xml:space="preserve"> badminton, </w:t>
      </w:r>
      <w:proofErr w:type="spellStart"/>
      <w:r w:rsidR="002C77F7" w:rsidRPr="003D5B1C">
        <w:rPr>
          <w:color w:val="000000" w:themeColor="text1"/>
        </w:rPr>
        <w:t>spikeball</w:t>
      </w:r>
      <w:proofErr w:type="spellEnd"/>
      <w:r w:rsidR="002C77F7" w:rsidRPr="003D5B1C">
        <w:rPr>
          <w:color w:val="000000" w:themeColor="text1"/>
        </w:rPr>
        <w:t>, tennis, and table tennis</w:t>
      </w:r>
      <w:r w:rsidR="00954CC1" w:rsidRPr="003D5B1C">
        <w:rPr>
          <w:color w:val="000000" w:themeColor="text1"/>
        </w:rPr>
        <w:t>.</w:t>
      </w:r>
      <w:r w:rsidR="00CF7774" w:rsidRPr="003D5B1C">
        <w:rPr>
          <w:color w:val="000000" w:themeColor="text1"/>
        </w:rPr>
        <w:t xml:space="preserve"> Th</w:t>
      </w:r>
      <w:r w:rsidR="00D0251F" w:rsidRPr="003D5B1C">
        <w:rPr>
          <w:color w:val="000000" w:themeColor="text1"/>
        </w:rPr>
        <w:t xml:space="preserve">is provision reflects ‘gender appropriateness’ </w:t>
      </w:r>
      <w:r w:rsidR="000B6C06" w:rsidRPr="003D5B1C">
        <w:rPr>
          <w:color w:val="000000" w:themeColor="text1"/>
        </w:rPr>
        <w:t xml:space="preserve">(Green, 2005; Penney </w:t>
      </w:r>
      <w:r w:rsidR="6599406A" w:rsidRPr="003D5B1C">
        <w:rPr>
          <w:color w:val="000000" w:themeColor="text1"/>
        </w:rPr>
        <w:t xml:space="preserve">and </w:t>
      </w:r>
      <w:r w:rsidR="000B6C06" w:rsidRPr="003D5B1C">
        <w:rPr>
          <w:color w:val="000000" w:themeColor="text1"/>
        </w:rPr>
        <w:t xml:space="preserve">Harris, 1997; Wilkinson </w:t>
      </w:r>
      <w:r w:rsidR="4E9D752B" w:rsidRPr="003D5B1C">
        <w:rPr>
          <w:color w:val="000000" w:themeColor="text1"/>
        </w:rPr>
        <w:t xml:space="preserve">and </w:t>
      </w:r>
      <w:r w:rsidR="000B6C06" w:rsidRPr="003D5B1C">
        <w:rPr>
          <w:color w:val="000000" w:themeColor="text1"/>
        </w:rPr>
        <w:t xml:space="preserve">Penney, 2016) </w:t>
      </w:r>
      <w:r w:rsidR="00D0251F" w:rsidRPr="003D5B1C">
        <w:rPr>
          <w:color w:val="000000" w:themeColor="text1"/>
        </w:rPr>
        <w:t xml:space="preserve">attached to certain sports, </w:t>
      </w:r>
      <w:r w:rsidR="00B17F0B" w:rsidRPr="003D5B1C">
        <w:rPr>
          <w:color w:val="000000" w:themeColor="text1"/>
        </w:rPr>
        <w:t>and age-based concerns regarding mixed-sex sporting provision (</w:t>
      </w:r>
      <w:r w:rsidR="008A6A87" w:rsidRPr="003D5B1C">
        <w:rPr>
          <w:color w:val="000000" w:themeColor="text1"/>
        </w:rPr>
        <w:t>Clark</w:t>
      </w:r>
      <w:r w:rsidR="0090499C" w:rsidRPr="003D5B1C">
        <w:rPr>
          <w:color w:val="000000" w:themeColor="text1"/>
        </w:rPr>
        <w:t xml:space="preserve"> et al.</w:t>
      </w:r>
      <w:r w:rsidR="008A6A87" w:rsidRPr="003D5B1C">
        <w:rPr>
          <w:color w:val="000000" w:themeColor="text1"/>
        </w:rPr>
        <w:t xml:space="preserve">, </w:t>
      </w:r>
      <w:r w:rsidR="0090499C" w:rsidRPr="003D5B1C">
        <w:rPr>
          <w:color w:val="000000" w:themeColor="text1"/>
        </w:rPr>
        <w:t>202</w:t>
      </w:r>
      <w:r w:rsidR="27E04B3B" w:rsidRPr="003D5B1C">
        <w:rPr>
          <w:color w:val="000000" w:themeColor="text1"/>
        </w:rPr>
        <w:t>4</w:t>
      </w:r>
      <w:r w:rsidR="0090499C" w:rsidRPr="003D5B1C">
        <w:rPr>
          <w:color w:val="000000" w:themeColor="text1"/>
        </w:rPr>
        <w:t xml:space="preserve">; </w:t>
      </w:r>
      <w:r w:rsidR="00664339" w:rsidRPr="003D5B1C">
        <w:rPr>
          <w:color w:val="000000" w:themeColor="text1"/>
        </w:rPr>
        <w:t xml:space="preserve">Department for Education, </w:t>
      </w:r>
      <w:r w:rsidR="00AF64A9" w:rsidRPr="003D5B1C">
        <w:rPr>
          <w:color w:val="000000" w:themeColor="text1"/>
        </w:rPr>
        <w:t>202</w:t>
      </w:r>
      <w:r w:rsidR="407D9DE7" w:rsidRPr="003D5B1C">
        <w:rPr>
          <w:color w:val="000000" w:themeColor="text1"/>
        </w:rPr>
        <w:t>3</w:t>
      </w:r>
      <w:r w:rsidR="008A6A87" w:rsidRPr="003D5B1C">
        <w:rPr>
          <w:color w:val="000000" w:themeColor="text1"/>
        </w:rPr>
        <w:t>; Wilkinson et al., 2024</w:t>
      </w:r>
      <w:r w:rsidR="00B17F0B" w:rsidRPr="003D5B1C">
        <w:rPr>
          <w:color w:val="000000" w:themeColor="text1"/>
        </w:rPr>
        <w:t>).</w:t>
      </w:r>
      <w:r w:rsidR="00C27CB2" w:rsidRPr="003D5B1C">
        <w:rPr>
          <w:color w:val="000000" w:themeColor="text1"/>
        </w:rPr>
        <w:t xml:space="preserve"> </w:t>
      </w:r>
      <w:r w:rsidR="003E0236" w:rsidRPr="003D5B1C">
        <w:rPr>
          <w:color w:val="000000" w:themeColor="text1"/>
        </w:rPr>
        <w:t xml:space="preserve">During focus groups, </w:t>
      </w:r>
      <w:r w:rsidR="002C77F7" w:rsidRPr="003D5B1C">
        <w:rPr>
          <w:color w:val="000000" w:themeColor="text1"/>
        </w:rPr>
        <w:t xml:space="preserve">several Year 10 girls </w:t>
      </w:r>
      <w:r w:rsidR="00FF77F5" w:rsidRPr="003D5B1C">
        <w:rPr>
          <w:color w:val="000000" w:themeColor="text1"/>
        </w:rPr>
        <w:t>commented on such gendered provision</w:t>
      </w:r>
      <w:r w:rsidR="002C77F7" w:rsidRPr="003D5B1C">
        <w:rPr>
          <w:color w:val="000000" w:themeColor="text1"/>
        </w:rPr>
        <w:t xml:space="preserve">: </w:t>
      </w:r>
    </w:p>
    <w:p w14:paraId="56E7F5B0" w14:textId="77777777" w:rsidR="002C77F7" w:rsidRPr="003D5B1C" w:rsidRDefault="002C77F7" w:rsidP="002C77F7">
      <w:pPr>
        <w:pStyle w:val="Quote"/>
        <w:spacing w:after="120"/>
        <w:contextualSpacing/>
        <w:rPr>
          <w:color w:val="000000" w:themeColor="text1"/>
        </w:rPr>
      </w:pPr>
      <w:r w:rsidRPr="003D5B1C">
        <w:rPr>
          <w:color w:val="000000" w:themeColor="text1"/>
        </w:rPr>
        <w:t xml:space="preserve">Molly: The guys [boys] do different sports to us [girls]. </w:t>
      </w:r>
    </w:p>
    <w:p w14:paraId="1BC95408" w14:textId="77777777" w:rsidR="002C77F7" w:rsidRPr="003D5B1C" w:rsidRDefault="002C77F7" w:rsidP="002C77F7">
      <w:pPr>
        <w:pStyle w:val="Quote"/>
        <w:spacing w:after="120"/>
        <w:contextualSpacing/>
        <w:rPr>
          <w:color w:val="000000" w:themeColor="text1"/>
        </w:rPr>
      </w:pPr>
      <w:r w:rsidRPr="003D5B1C">
        <w:rPr>
          <w:color w:val="000000" w:themeColor="text1"/>
        </w:rPr>
        <w:t xml:space="preserve">Fran: We don’t get to do cricket. We get put with things like trampolining and cheerleading, like more dance-based activities. Like more girl things. Even though we would like to be doing more cricket and rugby.  </w:t>
      </w:r>
    </w:p>
    <w:p w14:paraId="15A96A63" w14:textId="77777777" w:rsidR="002C77F7" w:rsidRPr="003D5B1C" w:rsidRDefault="002C77F7" w:rsidP="002C77F7">
      <w:pPr>
        <w:pStyle w:val="Quote"/>
        <w:spacing w:after="120"/>
        <w:contextualSpacing/>
        <w:rPr>
          <w:color w:val="000000" w:themeColor="text1"/>
        </w:rPr>
      </w:pPr>
      <w:r w:rsidRPr="003D5B1C">
        <w:rPr>
          <w:color w:val="000000" w:themeColor="text1"/>
        </w:rPr>
        <w:t xml:space="preserve">Alice: They [boys] do full contact </w:t>
      </w:r>
      <w:proofErr w:type="gramStart"/>
      <w:r w:rsidRPr="003D5B1C">
        <w:rPr>
          <w:color w:val="000000" w:themeColor="text1"/>
        </w:rPr>
        <w:t>rugby,</w:t>
      </w:r>
      <w:proofErr w:type="gramEnd"/>
      <w:r w:rsidRPr="003D5B1C">
        <w:rPr>
          <w:color w:val="000000" w:themeColor="text1"/>
        </w:rPr>
        <w:t xml:space="preserve"> we are not allowed to play that. We have to play tag. </w:t>
      </w:r>
    </w:p>
    <w:p w14:paraId="1F630347" w14:textId="77777777" w:rsidR="002C77F7" w:rsidRPr="003D5B1C" w:rsidRDefault="002C77F7" w:rsidP="002C77F7">
      <w:pPr>
        <w:pStyle w:val="Quote"/>
        <w:spacing w:after="120"/>
        <w:contextualSpacing/>
        <w:rPr>
          <w:color w:val="000000" w:themeColor="text1"/>
        </w:rPr>
      </w:pPr>
      <w:r w:rsidRPr="003D5B1C">
        <w:rPr>
          <w:color w:val="000000" w:themeColor="text1"/>
        </w:rPr>
        <w:t xml:space="preserve">Fran: Just because we are girls, you have to be more delicate. </w:t>
      </w:r>
    </w:p>
    <w:p w14:paraId="34816DD2" w14:textId="7E1FD598" w:rsidR="002C77F7" w:rsidRPr="003D5B1C" w:rsidRDefault="00FF77F5" w:rsidP="297322CE">
      <w:pPr>
        <w:contextualSpacing/>
        <w:rPr>
          <w:color w:val="000000" w:themeColor="text1"/>
        </w:rPr>
      </w:pPr>
      <w:r w:rsidRPr="003D5B1C">
        <w:rPr>
          <w:color w:val="000000" w:themeColor="text1"/>
        </w:rPr>
        <w:t xml:space="preserve">Interestingly, no boys </w:t>
      </w:r>
      <w:r w:rsidR="00206B2E" w:rsidRPr="003D5B1C">
        <w:rPr>
          <w:color w:val="000000" w:themeColor="text1"/>
        </w:rPr>
        <w:t xml:space="preserve">highlighted or </w:t>
      </w:r>
      <w:r w:rsidR="00064B06" w:rsidRPr="003D5B1C">
        <w:rPr>
          <w:color w:val="000000" w:themeColor="text1"/>
        </w:rPr>
        <w:t xml:space="preserve">appeared to recognise </w:t>
      </w:r>
      <w:r w:rsidR="00444061" w:rsidRPr="003D5B1C">
        <w:rPr>
          <w:color w:val="000000" w:themeColor="text1"/>
        </w:rPr>
        <w:t xml:space="preserve">these </w:t>
      </w:r>
      <w:r w:rsidR="00064B06" w:rsidRPr="003D5B1C">
        <w:rPr>
          <w:color w:val="000000" w:themeColor="text1"/>
        </w:rPr>
        <w:t>gendered contrast</w:t>
      </w:r>
      <w:r w:rsidR="00FE4673" w:rsidRPr="003D5B1C">
        <w:rPr>
          <w:color w:val="000000" w:themeColor="text1"/>
        </w:rPr>
        <w:t>s</w:t>
      </w:r>
      <w:r w:rsidR="00DB03EB" w:rsidRPr="003D5B1C">
        <w:rPr>
          <w:color w:val="000000" w:themeColor="text1"/>
        </w:rPr>
        <w:t>, perhaps because</w:t>
      </w:r>
      <w:r w:rsidR="264107BA" w:rsidRPr="003D5B1C">
        <w:rPr>
          <w:color w:val="000000" w:themeColor="text1"/>
        </w:rPr>
        <w:t xml:space="preserve"> the</w:t>
      </w:r>
      <w:r w:rsidR="00DB03EB" w:rsidRPr="003D5B1C">
        <w:rPr>
          <w:color w:val="000000" w:themeColor="text1"/>
        </w:rPr>
        <w:t xml:space="preserve"> </w:t>
      </w:r>
      <w:r w:rsidR="00EF49F7" w:rsidRPr="003D5B1C">
        <w:rPr>
          <w:color w:val="000000" w:themeColor="text1"/>
        </w:rPr>
        <w:t xml:space="preserve">offered afterschool practices aligned with </w:t>
      </w:r>
      <w:r w:rsidR="009135AD" w:rsidRPr="003D5B1C">
        <w:rPr>
          <w:color w:val="000000" w:themeColor="text1"/>
        </w:rPr>
        <w:t xml:space="preserve">many </w:t>
      </w:r>
      <w:r w:rsidR="00DB03EB" w:rsidRPr="003D5B1C">
        <w:rPr>
          <w:color w:val="000000" w:themeColor="text1"/>
        </w:rPr>
        <w:t>boys</w:t>
      </w:r>
      <w:r w:rsidR="00F5498A" w:rsidRPr="003D5B1C">
        <w:rPr>
          <w:color w:val="000000" w:themeColor="text1"/>
        </w:rPr>
        <w:t xml:space="preserve">’ </w:t>
      </w:r>
      <w:r w:rsidR="00EF49F7" w:rsidRPr="003D5B1C">
        <w:rPr>
          <w:color w:val="000000" w:themeColor="text1"/>
        </w:rPr>
        <w:t xml:space="preserve">sporting </w:t>
      </w:r>
      <w:r w:rsidR="00F5498A" w:rsidRPr="003D5B1C">
        <w:rPr>
          <w:color w:val="000000" w:themeColor="text1"/>
        </w:rPr>
        <w:t>preferences</w:t>
      </w:r>
      <w:r w:rsidR="00C07DA1" w:rsidRPr="003D5B1C">
        <w:rPr>
          <w:color w:val="000000" w:themeColor="text1"/>
        </w:rPr>
        <w:t xml:space="preserve"> (</w:t>
      </w:r>
      <w:r w:rsidR="00DB03EB" w:rsidRPr="003D5B1C">
        <w:rPr>
          <w:color w:val="000000" w:themeColor="text1"/>
        </w:rPr>
        <w:t>Hingley et al</w:t>
      </w:r>
      <w:r w:rsidR="005A5258" w:rsidRPr="003D5B1C">
        <w:rPr>
          <w:color w:val="000000" w:themeColor="text1"/>
        </w:rPr>
        <w:t>.</w:t>
      </w:r>
      <w:r w:rsidR="00C07DA1" w:rsidRPr="003D5B1C">
        <w:rPr>
          <w:color w:val="000000" w:themeColor="text1"/>
        </w:rPr>
        <w:t xml:space="preserve">, </w:t>
      </w:r>
      <w:r w:rsidR="005A5258" w:rsidRPr="003D5B1C">
        <w:rPr>
          <w:color w:val="000000" w:themeColor="text1"/>
        </w:rPr>
        <w:t>2023)</w:t>
      </w:r>
      <w:r w:rsidR="00C07DA1" w:rsidRPr="003D5B1C">
        <w:rPr>
          <w:color w:val="000000" w:themeColor="text1"/>
        </w:rPr>
        <w:t xml:space="preserve">. </w:t>
      </w:r>
      <w:r w:rsidR="00FE323B" w:rsidRPr="003D5B1C">
        <w:rPr>
          <w:color w:val="000000" w:themeColor="text1"/>
        </w:rPr>
        <w:t>Contrastingly, girls</w:t>
      </w:r>
      <w:r w:rsidR="00C966E6" w:rsidRPr="003D5B1C">
        <w:rPr>
          <w:color w:val="000000" w:themeColor="text1"/>
        </w:rPr>
        <w:t>’</w:t>
      </w:r>
      <w:r w:rsidR="00FE323B" w:rsidRPr="003D5B1C">
        <w:rPr>
          <w:color w:val="000000" w:themeColor="text1"/>
        </w:rPr>
        <w:t xml:space="preserve"> </w:t>
      </w:r>
      <w:r w:rsidR="006E6856" w:rsidRPr="003D5B1C">
        <w:rPr>
          <w:color w:val="000000" w:themeColor="text1"/>
        </w:rPr>
        <w:t xml:space="preserve">frustrations centred on </w:t>
      </w:r>
      <w:r w:rsidR="000C62BF" w:rsidRPr="003D5B1C">
        <w:rPr>
          <w:color w:val="000000" w:themeColor="text1"/>
        </w:rPr>
        <w:t xml:space="preserve">mismatches in their activity aspirations and </w:t>
      </w:r>
      <w:r w:rsidR="00C966E6" w:rsidRPr="003D5B1C">
        <w:rPr>
          <w:color w:val="000000" w:themeColor="text1"/>
        </w:rPr>
        <w:t xml:space="preserve">sporting </w:t>
      </w:r>
      <w:r w:rsidR="000C62BF" w:rsidRPr="003D5B1C">
        <w:rPr>
          <w:color w:val="000000" w:themeColor="text1"/>
        </w:rPr>
        <w:t>provision</w:t>
      </w:r>
      <w:r w:rsidR="63FEE3E7" w:rsidRPr="003D5B1C">
        <w:rPr>
          <w:color w:val="000000" w:themeColor="text1"/>
        </w:rPr>
        <w:t xml:space="preserve"> </w:t>
      </w:r>
      <w:r w:rsidR="00C966E6" w:rsidRPr="003D5B1C">
        <w:rPr>
          <w:color w:val="000000" w:themeColor="text1"/>
        </w:rPr>
        <w:t>offered.</w:t>
      </w:r>
      <w:r w:rsidR="00CD5CBC" w:rsidRPr="003D5B1C">
        <w:rPr>
          <w:color w:val="000000" w:themeColor="text1"/>
        </w:rPr>
        <w:t xml:space="preserve"> </w:t>
      </w:r>
      <w:r w:rsidR="009135AD" w:rsidRPr="003D5B1C">
        <w:rPr>
          <w:color w:val="000000" w:themeColor="text1"/>
        </w:rPr>
        <w:t>Such g</w:t>
      </w:r>
      <w:r w:rsidR="00CD5CBC" w:rsidRPr="003D5B1C">
        <w:rPr>
          <w:color w:val="000000" w:themeColor="text1"/>
        </w:rPr>
        <w:t xml:space="preserve">endered contrasts are concerning </w:t>
      </w:r>
      <w:r w:rsidR="00980622" w:rsidRPr="003D5B1C">
        <w:rPr>
          <w:color w:val="000000" w:themeColor="text1"/>
        </w:rPr>
        <w:t xml:space="preserve">given the Department for Education’s (2024: 23) aim to </w:t>
      </w:r>
      <w:r w:rsidR="00980622" w:rsidRPr="003D5B1C">
        <w:rPr>
          <w:rFonts w:eastAsia="Times New Roman"/>
          <w:color w:val="000000" w:themeColor="text1"/>
        </w:rPr>
        <w:t>ensure that ‘boys and girls have the same opportunities for school sport’.</w:t>
      </w:r>
      <w:r w:rsidR="00980622" w:rsidRPr="003D5B1C">
        <w:rPr>
          <w:color w:val="000000" w:themeColor="text1"/>
        </w:rPr>
        <w:t xml:space="preserve"> </w:t>
      </w:r>
      <w:r w:rsidR="00AD0154" w:rsidRPr="003D5B1C">
        <w:rPr>
          <w:color w:val="000000" w:themeColor="text1"/>
        </w:rPr>
        <w:t xml:space="preserve">However, this </w:t>
      </w:r>
      <w:r w:rsidR="00B51F57" w:rsidRPr="003D5B1C">
        <w:rPr>
          <w:color w:val="000000" w:themeColor="text1"/>
        </w:rPr>
        <w:t xml:space="preserve">aim </w:t>
      </w:r>
      <w:r w:rsidR="00AD0154" w:rsidRPr="003D5B1C">
        <w:rPr>
          <w:color w:val="000000" w:themeColor="text1"/>
        </w:rPr>
        <w:t>is based upon recognised gender inequ</w:t>
      </w:r>
      <w:r w:rsidR="00B84DE1" w:rsidRPr="003D5B1C">
        <w:rPr>
          <w:color w:val="000000" w:themeColor="text1"/>
        </w:rPr>
        <w:t xml:space="preserve">alities </w:t>
      </w:r>
      <w:r w:rsidR="00AD0154" w:rsidRPr="003D5B1C">
        <w:rPr>
          <w:color w:val="000000" w:themeColor="text1"/>
        </w:rPr>
        <w:t>(Department for Education, 2023</w:t>
      </w:r>
      <w:r w:rsidR="0049134A" w:rsidRPr="003D5B1C">
        <w:rPr>
          <w:color w:val="000000" w:themeColor="text1"/>
        </w:rPr>
        <w:t>; Youth Sport Trust, 2024</w:t>
      </w:r>
      <w:r w:rsidR="00AD0154" w:rsidRPr="003D5B1C">
        <w:rPr>
          <w:color w:val="000000" w:themeColor="text1"/>
        </w:rPr>
        <w:t xml:space="preserve">), </w:t>
      </w:r>
      <w:r w:rsidR="00B51F57" w:rsidRPr="003D5B1C">
        <w:rPr>
          <w:color w:val="000000" w:themeColor="text1"/>
        </w:rPr>
        <w:t xml:space="preserve">which are partly explained by </w:t>
      </w:r>
      <w:r w:rsidR="269DC1AD" w:rsidRPr="003D5B1C">
        <w:rPr>
          <w:color w:val="000000" w:themeColor="text1"/>
        </w:rPr>
        <w:t xml:space="preserve">the previously noted </w:t>
      </w:r>
      <w:r w:rsidR="00B51F57" w:rsidRPr="003D5B1C">
        <w:rPr>
          <w:color w:val="000000" w:themeColor="text1"/>
        </w:rPr>
        <w:t xml:space="preserve">longstanding deeply entrenched </w:t>
      </w:r>
      <w:r w:rsidR="003354F2" w:rsidRPr="003D5B1C">
        <w:rPr>
          <w:color w:val="000000" w:themeColor="text1"/>
        </w:rPr>
        <w:t xml:space="preserve">gendered </w:t>
      </w:r>
      <w:r w:rsidR="003354F2" w:rsidRPr="003D5B1C">
        <w:rPr>
          <w:color w:val="000000" w:themeColor="text1"/>
        </w:rPr>
        <w:lastRenderedPageBreak/>
        <w:t xml:space="preserve">ideologies and practices in </w:t>
      </w:r>
      <w:r w:rsidR="00B51F57" w:rsidRPr="003D5B1C">
        <w:rPr>
          <w:color w:val="000000" w:themeColor="text1"/>
        </w:rPr>
        <w:t>secondary PE</w:t>
      </w:r>
      <w:r w:rsidR="003354F2" w:rsidRPr="003D5B1C">
        <w:rPr>
          <w:color w:val="000000" w:themeColor="text1"/>
        </w:rPr>
        <w:t xml:space="preserve"> </w:t>
      </w:r>
      <w:r w:rsidR="002C77F7" w:rsidRPr="003D5B1C">
        <w:rPr>
          <w:color w:val="000000" w:themeColor="text1"/>
        </w:rPr>
        <w:t>in the U</w:t>
      </w:r>
      <w:r w:rsidR="387A77EE" w:rsidRPr="003D5B1C">
        <w:rPr>
          <w:color w:val="000000" w:themeColor="text1"/>
        </w:rPr>
        <w:t xml:space="preserve">nited Kingdom (UK) </w:t>
      </w:r>
      <w:r w:rsidR="002C77F7" w:rsidRPr="003D5B1C">
        <w:rPr>
          <w:color w:val="000000" w:themeColor="text1"/>
        </w:rPr>
        <w:t>(Capel, 2012; Kirk, 2002</w:t>
      </w:r>
      <w:r w:rsidR="003354F2" w:rsidRPr="003D5B1C">
        <w:rPr>
          <w:color w:val="000000" w:themeColor="text1"/>
        </w:rPr>
        <w:t xml:space="preserve">; Penney </w:t>
      </w:r>
      <w:r w:rsidR="7A40313C" w:rsidRPr="003D5B1C">
        <w:rPr>
          <w:color w:val="000000" w:themeColor="text1"/>
        </w:rPr>
        <w:t xml:space="preserve">and </w:t>
      </w:r>
      <w:r w:rsidR="003354F2" w:rsidRPr="003D5B1C">
        <w:rPr>
          <w:color w:val="000000" w:themeColor="text1"/>
        </w:rPr>
        <w:t>Harris, 1997).</w:t>
      </w:r>
    </w:p>
    <w:p w14:paraId="2E0C3B58" w14:textId="6410B782" w:rsidR="003B4614" w:rsidRPr="003D5B1C" w:rsidRDefault="000C5906" w:rsidP="00402CCD">
      <w:pPr>
        <w:ind w:firstLine="720"/>
        <w:contextualSpacing/>
        <w:rPr>
          <w:color w:val="000000" w:themeColor="text1"/>
        </w:rPr>
      </w:pPr>
      <w:r w:rsidRPr="003D5B1C">
        <w:rPr>
          <w:color w:val="000000" w:themeColor="text1"/>
        </w:rPr>
        <w:t xml:space="preserve">Aligning with </w:t>
      </w:r>
      <w:r w:rsidR="6531F425" w:rsidRPr="003D5B1C">
        <w:rPr>
          <w:color w:val="000000" w:themeColor="text1"/>
        </w:rPr>
        <w:t xml:space="preserve">national </w:t>
      </w:r>
      <w:r w:rsidR="004C4B5E" w:rsidRPr="003D5B1C">
        <w:rPr>
          <w:color w:val="000000" w:themeColor="text1"/>
        </w:rPr>
        <w:t xml:space="preserve">participation </w:t>
      </w:r>
      <w:r w:rsidR="007909FA" w:rsidRPr="003D5B1C">
        <w:rPr>
          <w:color w:val="000000" w:themeColor="text1"/>
        </w:rPr>
        <w:t>patterns</w:t>
      </w:r>
      <w:r w:rsidR="004C4B5E" w:rsidRPr="003D5B1C">
        <w:rPr>
          <w:color w:val="000000" w:themeColor="text1"/>
        </w:rPr>
        <w:t xml:space="preserve"> (Department for Education, 2024; </w:t>
      </w:r>
      <w:r w:rsidR="005C5AC4" w:rsidRPr="003D5B1C">
        <w:rPr>
          <w:color w:val="000000" w:themeColor="text1"/>
        </w:rPr>
        <w:t>Hingley et al.</w:t>
      </w:r>
      <w:r w:rsidR="00F50B92" w:rsidRPr="003D5B1C">
        <w:rPr>
          <w:color w:val="000000" w:themeColor="text1"/>
        </w:rPr>
        <w:t>, 2023; Youth Sport Trust, 2024)</w:t>
      </w:r>
      <w:r w:rsidR="00AE376C" w:rsidRPr="003D5B1C">
        <w:rPr>
          <w:color w:val="000000" w:themeColor="text1"/>
        </w:rPr>
        <w:t xml:space="preserve">, ethnographic insights revealed </w:t>
      </w:r>
      <w:r w:rsidR="008F3299" w:rsidRPr="003D5B1C">
        <w:rPr>
          <w:color w:val="000000" w:themeColor="text1"/>
        </w:rPr>
        <w:t xml:space="preserve">age-based differences in how many </w:t>
      </w:r>
      <w:r w:rsidR="00D56EE9" w:rsidRPr="003D5B1C">
        <w:rPr>
          <w:color w:val="000000" w:themeColor="text1"/>
        </w:rPr>
        <w:t>pupils</w:t>
      </w:r>
      <w:r w:rsidR="008F3299" w:rsidRPr="003D5B1C">
        <w:rPr>
          <w:color w:val="000000" w:themeColor="text1"/>
        </w:rPr>
        <w:t xml:space="preserve"> attended </w:t>
      </w:r>
      <w:r w:rsidR="00D56EE9" w:rsidRPr="003D5B1C">
        <w:rPr>
          <w:color w:val="000000" w:themeColor="text1"/>
        </w:rPr>
        <w:t xml:space="preserve">extra-curricular </w:t>
      </w:r>
      <w:r w:rsidR="001A239A" w:rsidRPr="003D5B1C">
        <w:rPr>
          <w:color w:val="000000" w:themeColor="text1"/>
        </w:rPr>
        <w:t>clubs and practices</w:t>
      </w:r>
      <w:r w:rsidR="001B18DF" w:rsidRPr="003D5B1C">
        <w:rPr>
          <w:color w:val="000000" w:themeColor="text1"/>
        </w:rPr>
        <w:t>.</w:t>
      </w:r>
      <w:r w:rsidR="003E2A71" w:rsidRPr="003D5B1C">
        <w:rPr>
          <w:color w:val="000000" w:themeColor="text1"/>
        </w:rPr>
        <w:t xml:space="preserve"> Whilst </w:t>
      </w:r>
      <w:r w:rsidR="00375483" w:rsidRPr="003D5B1C">
        <w:rPr>
          <w:color w:val="000000" w:themeColor="text1"/>
        </w:rPr>
        <w:t xml:space="preserve">now recommended (Department for Education, 2024), </w:t>
      </w:r>
      <w:r w:rsidR="001B18DF" w:rsidRPr="003D5B1C">
        <w:rPr>
          <w:color w:val="000000" w:themeColor="text1"/>
        </w:rPr>
        <w:t>at LTS, no registers were taken</w:t>
      </w:r>
      <w:r w:rsidR="00690A12" w:rsidRPr="003D5B1C">
        <w:rPr>
          <w:color w:val="000000" w:themeColor="text1"/>
        </w:rPr>
        <w:t xml:space="preserve"> during extra</w:t>
      </w:r>
      <w:r w:rsidR="50622F2F" w:rsidRPr="003D5B1C">
        <w:rPr>
          <w:color w:val="000000" w:themeColor="text1"/>
        </w:rPr>
        <w:t>-</w:t>
      </w:r>
      <w:r w:rsidR="00690A12" w:rsidRPr="003D5B1C">
        <w:rPr>
          <w:color w:val="000000" w:themeColor="text1"/>
        </w:rPr>
        <w:t>curricular sport</w:t>
      </w:r>
      <w:r w:rsidR="001B18DF" w:rsidRPr="003D5B1C">
        <w:rPr>
          <w:color w:val="000000" w:themeColor="text1"/>
        </w:rPr>
        <w:t>, meaning exact numbers of participants</w:t>
      </w:r>
      <w:r w:rsidR="00690A12" w:rsidRPr="003D5B1C">
        <w:rPr>
          <w:color w:val="000000" w:themeColor="text1"/>
        </w:rPr>
        <w:t xml:space="preserve"> and comparative analysis was not possible. However, </w:t>
      </w:r>
      <w:r w:rsidR="00F20CE7" w:rsidRPr="003D5B1C">
        <w:rPr>
          <w:color w:val="000000" w:themeColor="text1"/>
        </w:rPr>
        <w:t xml:space="preserve">observations revealed </w:t>
      </w:r>
      <w:r w:rsidR="004C4B5E" w:rsidRPr="003D5B1C">
        <w:rPr>
          <w:color w:val="000000" w:themeColor="text1"/>
        </w:rPr>
        <w:t xml:space="preserve">that Year 7 lunchtime clubs </w:t>
      </w:r>
      <w:r w:rsidR="00FA18D2" w:rsidRPr="003D5B1C">
        <w:rPr>
          <w:color w:val="000000" w:themeColor="text1"/>
        </w:rPr>
        <w:t>and afte</w:t>
      </w:r>
      <w:r w:rsidR="774792A0" w:rsidRPr="003D5B1C">
        <w:rPr>
          <w:color w:val="000000" w:themeColor="text1"/>
        </w:rPr>
        <w:t>rschool</w:t>
      </w:r>
      <w:r w:rsidR="00FA18D2" w:rsidRPr="003D5B1C">
        <w:rPr>
          <w:color w:val="000000" w:themeColor="text1"/>
        </w:rPr>
        <w:t xml:space="preserve"> practices </w:t>
      </w:r>
      <w:r w:rsidR="004C4B5E" w:rsidRPr="003D5B1C">
        <w:rPr>
          <w:color w:val="000000" w:themeColor="text1"/>
        </w:rPr>
        <w:t xml:space="preserve">were the most </w:t>
      </w:r>
      <w:r w:rsidR="00497F12" w:rsidRPr="003D5B1C">
        <w:rPr>
          <w:color w:val="000000" w:themeColor="text1"/>
        </w:rPr>
        <w:t xml:space="preserve">popular, with </w:t>
      </w:r>
      <w:r w:rsidR="004C4B5E" w:rsidRPr="003D5B1C">
        <w:rPr>
          <w:color w:val="000000" w:themeColor="text1"/>
        </w:rPr>
        <w:t xml:space="preserve">up to 40 </w:t>
      </w:r>
      <w:r w:rsidR="00FA18D2" w:rsidRPr="003D5B1C">
        <w:rPr>
          <w:color w:val="000000" w:themeColor="text1"/>
        </w:rPr>
        <w:t xml:space="preserve">and 30 </w:t>
      </w:r>
      <w:r w:rsidR="004C4B5E" w:rsidRPr="003D5B1C">
        <w:rPr>
          <w:color w:val="000000" w:themeColor="text1"/>
        </w:rPr>
        <w:t xml:space="preserve">pupils </w:t>
      </w:r>
      <w:r w:rsidR="000C740F" w:rsidRPr="003D5B1C">
        <w:rPr>
          <w:color w:val="000000" w:themeColor="text1"/>
        </w:rPr>
        <w:t xml:space="preserve">respectively </w:t>
      </w:r>
      <w:r w:rsidR="0C78F257" w:rsidRPr="003D5B1C">
        <w:rPr>
          <w:color w:val="000000" w:themeColor="text1"/>
        </w:rPr>
        <w:t xml:space="preserve">(out of approximately </w:t>
      </w:r>
      <w:r w:rsidR="0BD4FB59" w:rsidRPr="003D5B1C">
        <w:rPr>
          <w:color w:val="000000" w:themeColor="text1"/>
        </w:rPr>
        <w:t>200</w:t>
      </w:r>
      <w:r w:rsidR="0C78F257" w:rsidRPr="003D5B1C">
        <w:rPr>
          <w:color w:val="000000" w:themeColor="text1"/>
        </w:rPr>
        <w:t>)</w:t>
      </w:r>
      <w:r w:rsidR="00D91973" w:rsidRPr="003D5B1C">
        <w:rPr>
          <w:color w:val="000000" w:themeColor="text1"/>
        </w:rPr>
        <w:t xml:space="preserve"> attend</w:t>
      </w:r>
      <w:r w:rsidR="00787B0D" w:rsidRPr="003D5B1C">
        <w:rPr>
          <w:color w:val="000000" w:themeColor="text1"/>
        </w:rPr>
        <w:t>ing</w:t>
      </w:r>
      <w:r w:rsidR="00FA18D2" w:rsidRPr="003D5B1C">
        <w:rPr>
          <w:color w:val="000000" w:themeColor="text1"/>
        </w:rPr>
        <w:t xml:space="preserve"> these sessions</w:t>
      </w:r>
      <w:r w:rsidR="00C80479" w:rsidRPr="003D5B1C">
        <w:rPr>
          <w:color w:val="000000" w:themeColor="text1"/>
        </w:rPr>
        <w:t>.</w:t>
      </w:r>
      <w:r w:rsidR="00787B0D" w:rsidRPr="003D5B1C">
        <w:rPr>
          <w:color w:val="000000" w:themeColor="text1"/>
        </w:rPr>
        <w:t xml:space="preserve"> </w:t>
      </w:r>
      <w:r w:rsidR="00260C17" w:rsidRPr="003D5B1C">
        <w:rPr>
          <w:color w:val="000000" w:themeColor="text1"/>
        </w:rPr>
        <w:t>Comparatively, around</w:t>
      </w:r>
      <w:r w:rsidR="67600021" w:rsidRPr="003D5B1C">
        <w:rPr>
          <w:color w:val="000000" w:themeColor="text1"/>
        </w:rPr>
        <w:t xml:space="preserve"> </w:t>
      </w:r>
      <w:r w:rsidR="00D25738" w:rsidRPr="003D5B1C">
        <w:rPr>
          <w:color w:val="000000" w:themeColor="text1"/>
        </w:rPr>
        <w:t xml:space="preserve">10 Year 10 and Year 11 pupils attended lunchtime clubs, whilst </w:t>
      </w:r>
      <w:r w:rsidR="265006A2" w:rsidRPr="003D5B1C">
        <w:rPr>
          <w:color w:val="000000" w:themeColor="text1"/>
        </w:rPr>
        <w:t xml:space="preserve">very few </w:t>
      </w:r>
      <w:r w:rsidR="00D25738" w:rsidRPr="003D5B1C">
        <w:rPr>
          <w:color w:val="000000" w:themeColor="text1"/>
        </w:rPr>
        <w:t>attend</w:t>
      </w:r>
      <w:r w:rsidR="4171FEC0" w:rsidRPr="003D5B1C">
        <w:rPr>
          <w:color w:val="000000" w:themeColor="text1"/>
        </w:rPr>
        <w:t>ed</w:t>
      </w:r>
      <w:r w:rsidR="00D25738" w:rsidRPr="003D5B1C">
        <w:rPr>
          <w:color w:val="000000" w:themeColor="text1"/>
        </w:rPr>
        <w:t xml:space="preserve"> afterschool practices</w:t>
      </w:r>
      <w:r w:rsidR="66D9D0B6" w:rsidRPr="003D5B1C">
        <w:rPr>
          <w:color w:val="000000" w:themeColor="text1"/>
        </w:rPr>
        <w:t>, d</w:t>
      </w:r>
      <w:r w:rsidR="17B5D302" w:rsidRPr="003D5B1C">
        <w:rPr>
          <w:color w:val="000000" w:themeColor="text1"/>
        </w:rPr>
        <w:t xml:space="preserve">espite </w:t>
      </w:r>
      <w:r w:rsidR="412E2357" w:rsidRPr="003D5B1C">
        <w:rPr>
          <w:color w:val="000000" w:themeColor="text1"/>
        </w:rPr>
        <w:t>PE teachers</w:t>
      </w:r>
      <w:r w:rsidR="0EA2B618" w:rsidRPr="003D5B1C">
        <w:rPr>
          <w:color w:val="000000" w:themeColor="text1"/>
        </w:rPr>
        <w:t>’</w:t>
      </w:r>
      <w:r w:rsidR="58A3D473" w:rsidRPr="003D5B1C">
        <w:rPr>
          <w:color w:val="000000" w:themeColor="text1"/>
        </w:rPr>
        <w:t xml:space="preserve"> </w:t>
      </w:r>
      <w:r w:rsidR="435E8821" w:rsidRPr="003D5B1C">
        <w:rPr>
          <w:color w:val="000000" w:themeColor="text1"/>
        </w:rPr>
        <w:t xml:space="preserve">frequent </w:t>
      </w:r>
      <w:r w:rsidR="412E2357" w:rsidRPr="003D5B1C">
        <w:rPr>
          <w:color w:val="000000" w:themeColor="text1"/>
        </w:rPr>
        <w:t>encourag</w:t>
      </w:r>
      <w:r w:rsidR="21EB4356" w:rsidRPr="003D5B1C">
        <w:rPr>
          <w:color w:val="000000" w:themeColor="text1"/>
        </w:rPr>
        <w:t>em</w:t>
      </w:r>
      <w:r w:rsidR="5E800DFE" w:rsidRPr="003D5B1C">
        <w:rPr>
          <w:color w:val="000000" w:themeColor="text1"/>
        </w:rPr>
        <w:t xml:space="preserve">ent. </w:t>
      </w:r>
      <w:r w:rsidR="00C252A7" w:rsidRPr="003D5B1C">
        <w:rPr>
          <w:color w:val="000000" w:themeColor="text1"/>
        </w:rPr>
        <w:t xml:space="preserve">Triangulating </w:t>
      </w:r>
      <w:r w:rsidR="4D263748" w:rsidRPr="003D5B1C">
        <w:rPr>
          <w:color w:val="000000" w:themeColor="text1"/>
        </w:rPr>
        <w:t xml:space="preserve">these observed </w:t>
      </w:r>
      <w:r w:rsidR="00D56577" w:rsidRPr="003D5B1C">
        <w:rPr>
          <w:color w:val="000000" w:themeColor="text1"/>
        </w:rPr>
        <w:t>patterns</w:t>
      </w:r>
      <w:r w:rsidR="00C252A7" w:rsidRPr="003D5B1C">
        <w:rPr>
          <w:color w:val="000000" w:themeColor="text1"/>
        </w:rPr>
        <w:t xml:space="preserve">, Miss Jones reported: </w:t>
      </w:r>
    </w:p>
    <w:p w14:paraId="25C080DB" w14:textId="6B36ED49" w:rsidR="00C252A7" w:rsidRPr="003D5B1C" w:rsidRDefault="001649E4" w:rsidP="00C252A7">
      <w:pPr>
        <w:pStyle w:val="Quote"/>
        <w:rPr>
          <w:color w:val="000000" w:themeColor="text1"/>
        </w:rPr>
      </w:pPr>
      <w:r w:rsidRPr="003D5B1C">
        <w:rPr>
          <w:color w:val="000000" w:themeColor="text1"/>
        </w:rPr>
        <w:t>You won’t get any Key Stage Four [ages 14-16 years] really compared to Year 7. Year 7 you get hundreds</w:t>
      </w:r>
      <w:r w:rsidR="005316E8" w:rsidRPr="003D5B1C">
        <w:rPr>
          <w:color w:val="000000" w:themeColor="text1"/>
        </w:rPr>
        <w:t xml:space="preserve"> [over course of a week]</w:t>
      </w:r>
      <w:r w:rsidR="00F77DF1" w:rsidRPr="003D5B1C">
        <w:rPr>
          <w:color w:val="000000" w:themeColor="text1"/>
        </w:rPr>
        <w:t>. For example, in trampolining I had over 80 people who wanted to attend and wanted to do it, just for Year 7</w:t>
      </w:r>
      <w:r w:rsidR="001667D6" w:rsidRPr="003D5B1C">
        <w:rPr>
          <w:color w:val="000000" w:themeColor="text1"/>
        </w:rPr>
        <w:t>…W</w:t>
      </w:r>
      <w:r w:rsidR="00A84499" w:rsidRPr="003D5B1C">
        <w:rPr>
          <w:color w:val="000000" w:themeColor="text1"/>
        </w:rPr>
        <w:t xml:space="preserve">e are getting no Year 10s coming to practice at all. </w:t>
      </w:r>
    </w:p>
    <w:p w14:paraId="39622338" w14:textId="6AC328A1" w:rsidR="00EE4D57" w:rsidRPr="003D5B1C" w:rsidRDefault="0092225E" w:rsidP="00EE4D57">
      <w:pPr>
        <w:rPr>
          <w:color w:val="000000" w:themeColor="text1"/>
        </w:rPr>
      </w:pPr>
      <w:r w:rsidRPr="003D5B1C">
        <w:rPr>
          <w:color w:val="000000" w:themeColor="text1"/>
        </w:rPr>
        <w:t>Equally</w:t>
      </w:r>
      <w:r w:rsidR="00864907" w:rsidRPr="003D5B1C">
        <w:rPr>
          <w:color w:val="000000" w:themeColor="text1"/>
        </w:rPr>
        <w:t xml:space="preserve">, Mr </w:t>
      </w:r>
      <w:r w:rsidR="006B432C" w:rsidRPr="003D5B1C">
        <w:rPr>
          <w:color w:val="000000" w:themeColor="text1"/>
        </w:rPr>
        <w:t>Shaw</w:t>
      </w:r>
      <w:r w:rsidR="00864907" w:rsidRPr="003D5B1C">
        <w:rPr>
          <w:color w:val="000000" w:themeColor="text1"/>
        </w:rPr>
        <w:t xml:space="preserve"> reflected: </w:t>
      </w:r>
    </w:p>
    <w:p w14:paraId="7F13666F" w14:textId="4A97B9FC" w:rsidR="00864907" w:rsidRPr="003D5B1C" w:rsidRDefault="00BB32E3" w:rsidP="00EC363D">
      <w:pPr>
        <w:pStyle w:val="Quote"/>
        <w:rPr>
          <w:color w:val="000000" w:themeColor="text1"/>
        </w:rPr>
      </w:pPr>
      <w:r w:rsidRPr="003D5B1C">
        <w:rPr>
          <w:color w:val="000000" w:themeColor="text1"/>
        </w:rPr>
        <w:t>Year 7 participation is more</w:t>
      </w:r>
      <w:r w:rsidR="0099759A" w:rsidRPr="003D5B1C">
        <w:rPr>
          <w:color w:val="000000" w:themeColor="text1"/>
        </w:rPr>
        <w:t xml:space="preserve"> predominant within extra-curricular than older years. For example, tennis club afterschool practice there was 20 Year 7 students taking part, whereas previo</w:t>
      </w:r>
      <w:r w:rsidR="006B432C" w:rsidRPr="003D5B1C">
        <w:rPr>
          <w:color w:val="000000" w:themeColor="text1"/>
        </w:rPr>
        <w:t xml:space="preserve">usly I did a Year 10 basketball session afterschool and there </w:t>
      </w:r>
      <w:r w:rsidR="0BB1FFE3" w:rsidRPr="003D5B1C">
        <w:rPr>
          <w:color w:val="000000" w:themeColor="text1"/>
        </w:rPr>
        <w:t>were</w:t>
      </w:r>
      <w:r w:rsidR="006B432C" w:rsidRPr="003D5B1C">
        <w:rPr>
          <w:color w:val="000000" w:themeColor="text1"/>
        </w:rPr>
        <w:t xml:space="preserve"> maybe five or six students. </w:t>
      </w:r>
    </w:p>
    <w:p w14:paraId="3E18DBD6" w14:textId="3AF7FC1E" w:rsidR="0011299E" w:rsidRPr="003D5B1C" w:rsidRDefault="00266908" w:rsidP="00CA3B42">
      <w:pPr>
        <w:rPr>
          <w:color w:val="000000" w:themeColor="text1"/>
        </w:rPr>
      </w:pPr>
      <w:r w:rsidRPr="003D5B1C">
        <w:rPr>
          <w:color w:val="000000" w:themeColor="text1"/>
        </w:rPr>
        <w:t xml:space="preserve">Explaining </w:t>
      </w:r>
      <w:r w:rsidR="201A35CC" w:rsidRPr="003D5B1C">
        <w:rPr>
          <w:color w:val="000000" w:themeColor="text1"/>
        </w:rPr>
        <w:t xml:space="preserve">this </w:t>
      </w:r>
      <w:r w:rsidRPr="003D5B1C">
        <w:rPr>
          <w:color w:val="000000" w:themeColor="text1"/>
        </w:rPr>
        <w:t>age-based pattern</w:t>
      </w:r>
      <w:r w:rsidR="00880363" w:rsidRPr="003D5B1C">
        <w:rPr>
          <w:color w:val="000000" w:themeColor="text1"/>
        </w:rPr>
        <w:t xml:space="preserve">, Miss Turner </w:t>
      </w:r>
      <w:r w:rsidRPr="003D5B1C">
        <w:rPr>
          <w:color w:val="000000" w:themeColor="text1"/>
        </w:rPr>
        <w:t>offered</w:t>
      </w:r>
      <w:r w:rsidR="00880363" w:rsidRPr="003D5B1C">
        <w:rPr>
          <w:color w:val="000000" w:themeColor="text1"/>
        </w:rPr>
        <w:t xml:space="preserve">: </w:t>
      </w:r>
    </w:p>
    <w:p w14:paraId="45871BE9" w14:textId="511FE33A" w:rsidR="00880363" w:rsidRPr="003D5B1C" w:rsidRDefault="00E24439" w:rsidP="00880363">
      <w:pPr>
        <w:pStyle w:val="Quote"/>
        <w:rPr>
          <w:color w:val="000000" w:themeColor="text1"/>
        </w:rPr>
      </w:pPr>
      <w:r w:rsidRPr="003D5B1C">
        <w:rPr>
          <w:color w:val="000000" w:themeColor="text1"/>
        </w:rPr>
        <w:t xml:space="preserve">Year 7s are really keen on trying new things and they are willing to try new sports </w:t>
      </w:r>
      <w:r w:rsidR="000D6167" w:rsidRPr="003D5B1C">
        <w:rPr>
          <w:color w:val="000000" w:themeColor="text1"/>
        </w:rPr>
        <w:t xml:space="preserve">[i.e. </w:t>
      </w:r>
      <w:proofErr w:type="spellStart"/>
      <w:r w:rsidR="000D6167" w:rsidRPr="003D5B1C">
        <w:rPr>
          <w:color w:val="000000" w:themeColor="text1"/>
        </w:rPr>
        <w:t>spikeball</w:t>
      </w:r>
      <w:proofErr w:type="spellEnd"/>
      <w:r w:rsidR="000D6167" w:rsidRPr="003D5B1C">
        <w:rPr>
          <w:color w:val="000000" w:themeColor="text1"/>
        </w:rPr>
        <w:t xml:space="preserve">, trampolining] </w:t>
      </w:r>
      <w:r w:rsidRPr="003D5B1C">
        <w:rPr>
          <w:color w:val="000000" w:themeColor="text1"/>
        </w:rPr>
        <w:t>that are coming up that they might want to see. They really want to</w:t>
      </w:r>
      <w:r w:rsidR="00D94310" w:rsidRPr="003D5B1C">
        <w:rPr>
          <w:color w:val="000000" w:themeColor="text1"/>
        </w:rPr>
        <w:t xml:space="preserve"> get involved in extra-curricular, </w:t>
      </w:r>
      <w:r w:rsidR="008651F4" w:rsidRPr="003D5B1C">
        <w:rPr>
          <w:color w:val="000000" w:themeColor="text1"/>
        </w:rPr>
        <w:t>b</w:t>
      </w:r>
      <w:r w:rsidR="00D94310" w:rsidRPr="003D5B1C">
        <w:rPr>
          <w:color w:val="000000" w:themeColor="text1"/>
        </w:rPr>
        <w:t xml:space="preserve">ut the Year </w:t>
      </w:r>
      <w:r w:rsidR="00CD391E" w:rsidRPr="003D5B1C">
        <w:rPr>
          <w:color w:val="000000" w:themeColor="text1"/>
        </w:rPr>
        <w:t xml:space="preserve">9s, 10s and 11s will only ever do something if their friends are attending or if they are made to do it for GCSE [assessment] PE moderation. </w:t>
      </w:r>
    </w:p>
    <w:p w14:paraId="2A2A6B76" w14:textId="5366525F" w:rsidR="00EC3360" w:rsidRPr="003D5B1C" w:rsidRDefault="00F62A6D" w:rsidP="297322CE">
      <w:pPr>
        <w:rPr>
          <w:color w:val="000000" w:themeColor="text1"/>
          <w:highlight w:val="yellow"/>
        </w:rPr>
      </w:pPr>
      <w:r w:rsidRPr="003D5B1C">
        <w:rPr>
          <w:color w:val="000000" w:themeColor="text1"/>
        </w:rPr>
        <w:t xml:space="preserve">At LTS, </w:t>
      </w:r>
      <w:r w:rsidR="00B33749" w:rsidRPr="003D5B1C">
        <w:rPr>
          <w:color w:val="000000" w:themeColor="text1"/>
        </w:rPr>
        <w:t xml:space="preserve">irrespective of age, </w:t>
      </w:r>
      <w:r w:rsidRPr="003D5B1C">
        <w:rPr>
          <w:color w:val="000000" w:themeColor="text1"/>
        </w:rPr>
        <w:t xml:space="preserve">all pupils were </w:t>
      </w:r>
      <w:r w:rsidR="771B3439" w:rsidRPr="003D5B1C">
        <w:rPr>
          <w:color w:val="000000" w:themeColor="text1"/>
        </w:rPr>
        <w:t>offere</w:t>
      </w:r>
      <w:r w:rsidR="001E6D15" w:rsidRPr="003D5B1C">
        <w:rPr>
          <w:color w:val="000000" w:themeColor="text1"/>
        </w:rPr>
        <w:t>d extra-curricular sport</w:t>
      </w:r>
      <w:r w:rsidR="00B60D21" w:rsidRPr="003D5B1C">
        <w:rPr>
          <w:color w:val="000000" w:themeColor="text1"/>
        </w:rPr>
        <w:t xml:space="preserve">, a more inclusive offering than </w:t>
      </w:r>
      <w:r w:rsidR="002507E9" w:rsidRPr="003D5B1C">
        <w:rPr>
          <w:color w:val="000000" w:themeColor="text1"/>
        </w:rPr>
        <w:t>the 73% reported in government data</w:t>
      </w:r>
      <w:r w:rsidRPr="003D5B1C">
        <w:rPr>
          <w:color w:val="000000" w:themeColor="text1"/>
        </w:rPr>
        <w:t xml:space="preserve"> (Hingley et al., 2023).</w:t>
      </w:r>
      <w:r w:rsidR="00141374" w:rsidRPr="003D5B1C">
        <w:rPr>
          <w:color w:val="000000" w:themeColor="text1"/>
        </w:rPr>
        <w:t xml:space="preserve"> Despite </w:t>
      </w:r>
      <w:r w:rsidR="0ABB0A5C" w:rsidRPr="003D5B1C">
        <w:rPr>
          <w:color w:val="000000" w:themeColor="text1"/>
        </w:rPr>
        <w:t xml:space="preserve">this </w:t>
      </w:r>
      <w:r w:rsidR="00141374" w:rsidRPr="003D5B1C">
        <w:rPr>
          <w:color w:val="000000" w:themeColor="text1"/>
        </w:rPr>
        <w:t xml:space="preserve">offering, </w:t>
      </w:r>
      <w:r w:rsidR="009F04CD" w:rsidRPr="003D5B1C">
        <w:rPr>
          <w:color w:val="000000" w:themeColor="text1"/>
        </w:rPr>
        <w:t xml:space="preserve">engagement </w:t>
      </w:r>
      <w:r w:rsidR="007563FE" w:rsidRPr="003D5B1C">
        <w:rPr>
          <w:color w:val="000000" w:themeColor="text1"/>
        </w:rPr>
        <w:t xml:space="preserve">appeared to wane with age, a finding </w:t>
      </w:r>
      <w:r w:rsidR="00682047" w:rsidRPr="003D5B1C">
        <w:rPr>
          <w:color w:val="000000" w:themeColor="text1"/>
        </w:rPr>
        <w:t xml:space="preserve">somewhat contradicting broader survey data revealing that </w:t>
      </w:r>
      <w:r w:rsidR="00D86AC1" w:rsidRPr="003D5B1C">
        <w:rPr>
          <w:color w:val="000000" w:themeColor="text1"/>
        </w:rPr>
        <w:t>approximately two thirds of pupils desir</w:t>
      </w:r>
      <w:r w:rsidR="00682047" w:rsidRPr="003D5B1C">
        <w:rPr>
          <w:color w:val="000000" w:themeColor="text1"/>
        </w:rPr>
        <w:t>ed</w:t>
      </w:r>
      <w:r w:rsidR="00D86AC1" w:rsidRPr="003D5B1C">
        <w:rPr>
          <w:color w:val="000000" w:themeColor="text1"/>
        </w:rPr>
        <w:t xml:space="preserve"> to be more physically active at school (Youth Sport Trust, 2024)</w:t>
      </w:r>
      <w:r w:rsidR="00682047" w:rsidRPr="003D5B1C">
        <w:rPr>
          <w:color w:val="000000" w:themeColor="text1"/>
        </w:rPr>
        <w:t>.</w:t>
      </w:r>
      <w:r w:rsidR="00616B55" w:rsidRPr="003D5B1C">
        <w:rPr>
          <w:color w:val="000000" w:themeColor="text1"/>
        </w:rPr>
        <w:t xml:space="preserve"> However, a</w:t>
      </w:r>
      <w:r w:rsidR="009F4354" w:rsidRPr="003D5B1C">
        <w:rPr>
          <w:color w:val="000000" w:themeColor="text1"/>
        </w:rPr>
        <w:t>ge-based difference</w:t>
      </w:r>
      <w:r w:rsidR="00616B55" w:rsidRPr="003D5B1C">
        <w:rPr>
          <w:color w:val="000000" w:themeColor="text1"/>
        </w:rPr>
        <w:t xml:space="preserve">s at LTS </w:t>
      </w:r>
      <w:r w:rsidR="009F4354" w:rsidRPr="003D5B1C">
        <w:rPr>
          <w:color w:val="000000" w:themeColor="text1"/>
        </w:rPr>
        <w:t xml:space="preserve">reflect </w:t>
      </w:r>
      <w:r w:rsidR="00737C51" w:rsidRPr="003D5B1C">
        <w:rPr>
          <w:color w:val="000000" w:themeColor="text1"/>
        </w:rPr>
        <w:t xml:space="preserve">long standing and </w:t>
      </w:r>
      <w:r w:rsidR="009F4354" w:rsidRPr="003D5B1C">
        <w:rPr>
          <w:color w:val="000000" w:themeColor="text1"/>
        </w:rPr>
        <w:t xml:space="preserve">current national extra-curricular sport </w:t>
      </w:r>
      <w:r w:rsidR="00D04496" w:rsidRPr="003D5B1C">
        <w:rPr>
          <w:color w:val="000000" w:themeColor="text1"/>
        </w:rPr>
        <w:t xml:space="preserve">patterns and </w:t>
      </w:r>
      <w:r w:rsidR="002A63EA" w:rsidRPr="003D5B1C">
        <w:rPr>
          <w:color w:val="000000" w:themeColor="text1"/>
        </w:rPr>
        <w:t xml:space="preserve">broader physical activity levels </w:t>
      </w:r>
      <w:r w:rsidR="009F4354" w:rsidRPr="003D5B1C">
        <w:rPr>
          <w:color w:val="000000" w:themeColor="text1"/>
        </w:rPr>
        <w:t>(Department for Education, 2024</w:t>
      </w:r>
      <w:r w:rsidR="002A63EA" w:rsidRPr="003D5B1C">
        <w:rPr>
          <w:color w:val="000000" w:themeColor="text1"/>
        </w:rPr>
        <w:t xml:space="preserve">; </w:t>
      </w:r>
      <w:r w:rsidR="00737C51" w:rsidRPr="003D5B1C">
        <w:rPr>
          <w:color w:val="000000" w:themeColor="text1"/>
        </w:rPr>
        <w:t xml:space="preserve">Green, 2005; </w:t>
      </w:r>
      <w:r w:rsidR="002A63EA" w:rsidRPr="003D5B1C">
        <w:rPr>
          <w:color w:val="000000" w:themeColor="text1"/>
        </w:rPr>
        <w:t>Sport England,</w:t>
      </w:r>
      <w:r w:rsidR="72EF4E66" w:rsidRPr="003D5B1C">
        <w:rPr>
          <w:color w:val="000000" w:themeColor="text1"/>
        </w:rPr>
        <w:t xml:space="preserve"> </w:t>
      </w:r>
      <w:r w:rsidR="003C37A9" w:rsidRPr="003D5B1C">
        <w:rPr>
          <w:color w:val="000000" w:themeColor="text1"/>
        </w:rPr>
        <w:t>202</w:t>
      </w:r>
      <w:r w:rsidR="7BF8A72F" w:rsidRPr="003D5B1C">
        <w:rPr>
          <w:color w:val="000000" w:themeColor="text1"/>
        </w:rPr>
        <w:t>4</w:t>
      </w:r>
      <w:r w:rsidR="002A63EA" w:rsidRPr="003D5B1C">
        <w:rPr>
          <w:color w:val="000000" w:themeColor="text1"/>
        </w:rPr>
        <w:t>)</w:t>
      </w:r>
      <w:r w:rsidR="001309CA" w:rsidRPr="003D5B1C">
        <w:rPr>
          <w:color w:val="000000" w:themeColor="text1"/>
        </w:rPr>
        <w:t xml:space="preserve">. </w:t>
      </w:r>
      <w:r w:rsidR="007533BF" w:rsidRPr="003D5B1C">
        <w:rPr>
          <w:color w:val="000000" w:themeColor="text1"/>
        </w:rPr>
        <w:t>O</w:t>
      </w:r>
      <w:r w:rsidR="007B3DCD" w:rsidRPr="003D5B1C">
        <w:rPr>
          <w:color w:val="000000" w:themeColor="text1"/>
        </w:rPr>
        <w:t xml:space="preserve">ne </w:t>
      </w:r>
      <w:r w:rsidR="4B4C14A1" w:rsidRPr="003D5B1C">
        <w:rPr>
          <w:color w:val="000000" w:themeColor="text1"/>
        </w:rPr>
        <w:t>possible reason for this difference is</w:t>
      </w:r>
      <w:r w:rsidR="0079189A" w:rsidRPr="003D5B1C">
        <w:rPr>
          <w:color w:val="000000" w:themeColor="text1"/>
        </w:rPr>
        <w:t xml:space="preserve"> </w:t>
      </w:r>
      <w:r w:rsidR="70D024FA" w:rsidRPr="003D5B1C">
        <w:rPr>
          <w:color w:val="000000" w:themeColor="text1"/>
        </w:rPr>
        <w:t xml:space="preserve">the </w:t>
      </w:r>
      <w:r w:rsidR="0079189A" w:rsidRPr="003D5B1C">
        <w:rPr>
          <w:color w:val="000000" w:themeColor="text1"/>
        </w:rPr>
        <w:t xml:space="preserve">importance </w:t>
      </w:r>
      <w:r w:rsidR="007533BF" w:rsidRPr="003D5B1C">
        <w:rPr>
          <w:color w:val="000000" w:themeColor="text1"/>
        </w:rPr>
        <w:t>pupils</w:t>
      </w:r>
      <w:r w:rsidR="0079189A" w:rsidRPr="003D5B1C">
        <w:rPr>
          <w:color w:val="000000" w:themeColor="text1"/>
        </w:rPr>
        <w:t xml:space="preserve"> place on friendship groups and peer-group </w:t>
      </w:r>
      <w:r w:rsidR="003C0486" w:rsidRPr="003D5B1C">
        <w:rPr>
          <w:color w:val="000000" w:themeColor="text1"/>
        </w:rPr>
        <w:t xml:space="preserve">preferences, as noted by Miss Turner and </w:t>
      </w:r>
      <w:r w:rsidR="0013738F" w:rsidRPr="003D5B1C">
        <w:rPr>
          <w:color w:val="000000" w:themeColor="text1"/>
        </w:rPr>
        <w:t>in existing literature</w:t>
      </w:r>
      <w:r w:rsidR="0079189A" w:rsidRPr="003D5B1C">
        <w:rPr>
          <w:color w:val="000000" w:themeColor="text1"/>
        </w:rPr>
        <w:t xml:space="preserve"> </w:t>
      </w:r>
      <w:r w:rsidR="0013738F" w:rsidRPr="003D5B1C">
        <w:rPr>
          <w:color w:val="000000" w:themeColor="text1"/>
        </w:rPr>
        <w:t>(F</w:t>
      </w:r>
      <w:r w:rsidR="00DD2840" w:rsidRPr="003D5B1C">
        <w:rPr>
          <w:color w:val="000000" w:themeColor="text1"/>
        </w:rPr>
        <w:t xml:space="preserve">erry </w:t>
      </w:r>
      <w:r w:rsidR="0A81AB10" w:rsidRPr="003D5B1C">
        <w:rPr>
          <w:color w:val="000000" w:themeColor="text1"/>
        </w:rPr>
        <w:t xml:space="preserve">and </w:t>
      </w:r>
      <w:r w:rsidR="00DD2840" w:rsidRPr="003D5B1C">
        <w:rPr>
          <w:color w:val="000000" w:themeColor="text1"/>
        </w:rPr>
        <w:t xml:space="preserve">Lund, 2018; </w:t>
      </w:r>
      <w:r w:rsidR="00FE074F" w:rsidRPr="003D5B1C">
        <w:rPr>
          <w:color w:val="000000" w:themeColor="text1"/>
        </w:rPr>
        <w:lastRenderedPageBreak/>
        <w:t xml:space="preserve">McDonough </w:t>
      </w:r>
      <w:r w:rsidR="4F1862A3" w:rsidRPr="003D5B1C">
        <w:rPr>
          <w:color w:val="000000" w:themeColor="text1"/>
        </w:rPr>
        <w:t xml:space="preserve">and </w:t>
      </w:r>
      <w:r w:rsidR="00FE074F" w:rsidRPr="003D5B1C">
        <w:rPr>
          <w:color w:val="000000" w:themeColor="text1"/>
        </w:rPr>
        <w:t>Crocker, 2005</w:t>
      </w:r>
      <w:r w:rsidR="0013738F" w:rsidRPr="003D5B1C">
        <w:rPr>
          <w:color w:val="000000" w:themeColor="text1"/>
        </w:rPr>
        <w:t>; Nielsen et al., 2018</w:t>
      </w:r>
      <w:r w:rsidR="00BC72CB" w:rsidRPr="003D5B1C">
        <w:rPr>
          <w:color w:val="000000" w:themeColor="text1"/>
        </w:rPr>
        <w:t>).</w:t>
      </w:r>
      <w:r w:rsidR="00070D96" w:rsidRPr="003D5B1C">
        <w:rPr>
          <w:color w:val="000000" w:themeColor="text1"/>
        </w:rPr>
        <w:t xml:space="preserve"> </w:t>
      </w:r>
      <w:r w:rsidR="00E12634" w:rsidRPr="003D5B1C">
        <w:rPr>
          <w:color w:val="000000" w:themeColor="text1"/>
        </w:rPr>
        <w:t>Another fact</w:t>
      </w:r>
      <w:r w:rsidR="0039256E" w:rsidRPr="003D5B1C">
        <w:rPr>
          <w:color w:val="000000" w:themeColor="text1"/>
        </w:rPr>
        <w:t>or</w:t>
      </w:r>
      <w:r w:rsidR="00E12634" w:rsidRPr="003D5B1C">
        <w:rPr>
          <w:color w:val="000000" w:themeColor="text1"/>
        </w:rPr>
        <w:t xml:space="preserve"> is that a</w:t>
      </w:r>
      <w:r w:rsidR="006A6485" w:rsidRPr="003D5B1C">
        <w:rPr>
          <w:color w:val="000000" w:themeColor="text1"/>
        </w:rPr>
        <w:t xml:space="preserve">t LTS </w:t>
      </w:r>
      <w:r w:rsidR="008933DA" w:rsidRPr="003D5B1C">
        <w:rPr>
          <w:color w:val="000000" w:themeColor="text1"/>
        </w:rPr>
        <w:t>perceived ‘new sports’ (</w:t>
      </w:r>
      <w:r w:rsidR="7785E0B2" w:rsidRPr="003D5B1C">
        <w:rPr>
          <w:color w:val="000000" w:themeColor="text1"/>
        </w:rPr>
        <w:t>e.g.</w:t>
      </w:r>
      <w:r w:rsidR="008933DA" w:rsidRPr="003D5B1C">
        <w:rPr>
          <w:color w:val="000000" w:themeColor="text1"/>
        </w:rPr>
        <w:t xml:space="preserve"> </w:t>
      </w:r>
      <w:proofErr w:type="spellStart"/>
      <w:r w:rsidR="008933DA" w:rsidRPr="003D5B1C">
        <w:rPr>
          <w:color w:val="000000" w:themeColor="text1"/>
        </w:rPr>
        <w:t>spikeball</w:t>
      </w:r>
      <w:proofErr w:type="spellEnd"/>
      <w:r w:rsidR="008933DA" w:rsidRPr="003D5B1C">
        <w:rPr>
          <w:color w:val="000000" w:themeColor="text1"/>
        </w:rPr>
        <w:t>)</w:t>
      </w:r>
      <w:r w:rsidR="009C256B" w:rsidRPr="003D5B1C">
        <w:rPr>
          <w:color w:val="000000" w:themeColor="text1"/>
        </w:rPr>
        <w:t xml:space="preserve"> were </w:t>
      </w:r>
      <w:r w:rsidR="00D35898" w:rsidRPr="003D5B1C">
        <w:rPr>
          <w:color w:val="000000" w:themeColor="text1"/>
        </w:rPr>
        <w:t xml:space="preserve">not only </w:t>
      </w:r>
      <w:r w:rsidR="002E1F23" w:rsidRPr="003D5B1C">
        <w:rPr>
          <w:color w:val="000000" w:themeColor="text1"/>
        </w:rPr>
        <w:t>mixed sex</w:t>
      </w:r>
      <w:r w:rsidR="009C256B" w:rsidRPr="003D5B1C">
        <w:rPr>
          <w:color w:val="000000" w:themeColor="text1"/>
        </w:rPr>
        <w:t xml:space="preserve"> but also only </w:t>
      </w:r>
      <w:r w:rsidR="00D35898" w:rsidRPr="003D5B1C">
        <w:rPr>
          <w:color w:val="000000" w:themeColor="text1"/>
        </w:rPr>
        <w:t>available during Years 7 and 8</w:t>
      </w:r>
      <w:r w:rsidR="009C256B" w:rsidRPr="003D5B1C">
        <w:rPr>
          <w:color w:val="000000" w:themeColor="text1"/>
        </w:rPr>
        <w:t>, meaning o</w:t>
      </w:r>
      <w:r w:rsidR="00723894" w:rsidRPr="003D5B1C">
        <w:rPr>
          <w:color w:val="000000" w:themeColor="text1"/>
        </w:rPr>
        <w:t xml:space="preserve">lder pupils </w:t>
      </w:r>
      <w:r w:rsidR="00F90F19" w:rsidRPr="003D5B1C">
        <w:rPr>
          <w:color w:val="000000" w:themeColor="text1"/>
        </w:rPr>
        <w:t xml:space="preserve">could only </w:t>
      </w:r>
      <w:r w:rsidR="06A51F87" w:rsidRPr="003D5B1C">
        <w:rPr>
          <w:color w:val="000000" w:themeColor="text1"/>
        </w:rPr>
        <w:t>participate in</w:t>
      </w:r>
      <w:r w:rsidR="00F90F19" w:rsidRPr="003D5B1C">
        <w:rPr>
          <w:color w:val="000000" w:themeColor="text1"/>
        </w:rPr>
        <w:t xml:space="preserve"> traditional ‘gender appropriate’ sports.</w:t>
      </w:r>
      <w:r w:rsidR="00D309E4" w:rsidRPr="003D5B1C">
        <w:rPr>
          <w:color w:val="000000" w:themeColor="text1"/>
        </w:rPr>
        <w:t xml:space="preserve"> </w:t>
      </w:r>
      <w:r w:rsidR="00A709F6" w:rsidRPr="003D5B1C">
        <w:rPr>
          <w:color w:val="000000" w:themeColor="text1"/>
        </w:rPr>
        <w:t xml:space="preserve">When explaining apparent age-based differences, </w:t>
      </w:r>
      <w:r w:rsidR="00D309E4" w:rsidRPr="003D5B1C">
        <w:rPr>
          <w:color w:val="000000" w:themeColor="text1"/>
        </w:rPr>
        <w:t xml:space="preserve">it would be remiss not to acknowledge </w:t>
      </w:r>
      <w:r w:rsidR="005B07E7" w:rsidRPr="003D5B1C">
        <w:rPr>
          <w:color w:val="000000" w:themeColor="text1"/>
        </w:rPr>
        <w:t>tension balances with school sport engagement and exam</w:t>
      </w:r>
      <w:r w:rsidR="220654D8" w:rsidRPr="003D5B1C">
        <w:rPr>
          <w:color w:val="000000" w:themeColor="text1"/>
        </w:rPr>
        <w:t>ination</w:t>
      </w:r>
      <w:r w:rsidR="005B07E7" w:rsidRPr="003D5B1C">
        <w:rPr>
          <w:color w:val="000000" w:themeColor="text1"/>
        </w:rPr>
        <w:t xml:space="preserve">-based revision </w:t>
      </w:r>
      <w:r w:rsidR="00E15328" w:rsidRPr="003D5B1C">
        <w:rPr>
          <w:color w:val="000000" w:themeColor="text1"/>
        </w:rPr>
        <w:t xml:space="preserve">which disproportionally </w:t>
      </w:r>
      <w:r w:rsidR="4F09D9BD" w:rsidRPr="003D5B1C">
        <w:rPr>
          <w:color w:val="000000" w:themeColor="text1"/>
        </w:rPr>
        <w:t>a</w:t>
      </w:r>
      <w:r w:rsidR="00E15328" w:rsidRPr="003D5B1C">
        <w:rPr>
          <w:color w:val="000000" w:themeColor="text1"/>
        </w:rPr>
        <w:t xml:space="preserve">ffects older pupils </w:t>
      </w:r>
      <w:r w:rsidR="005B07E7" w:rsidRPr="003D5B1C">
        <w:rPr>
          <w:color w:val="000000" w:themeColor="text1"/>
        </w:rPr>
        <w:t>(Fitzpatrick, 2023)</w:t>
      </w:r>
      <w:r w:rsidR="00EC3360" w:rsidRPr="003D5B1C">
        <w:rPr>
          <w:color w:val="000000" w:themeColor="text1"/>
        </w:rPr>
        <w:t>.</w:t>
      </w:r>
      <w:r w:rsidR="03AC07B4" w:rsidRPr="003D5B1C">
        <w:rPr>
          <w:color w:val="000000" w:themeColor="text1"/>
        </w:rPr>
        <w:t xml:space="preserve"> Arguably, such competing pressures may result </w:t>
      </w:r>
      <w:r w:rsidR="661B34C2" w:rsidRPr="003D5B1C">
        <w:rPr>
          <w:color w:val="000000" w:themeColor="text1"/>
        </w:rPr>
        <w:t xml:space="preserve">in reduced attendance in extra-curricular sport sessions and a subsequent narrowing of sporting involvement, as older pupils' </w:t>
      </w:r>
      <w:r w:rsidR="7C7A29C9" w:rsidRPr="003D5B1C">
        <w:rPr>
          <w:color w:val="000000" w:themeColor="text1"/>
        </w:rPr>
        <w:t xml:space="preserve">changing preferences and </w:t>
      </w:r>
      <w:r w:rsidR="661B34C2" w:rsidRPr="003D5B1C">
        <w:rPr>
          <w:color w:val="000000" w:themeColor="text1"/>
        </w:rPr>
        <w:t xml:space="preserve">academic workloads are </w:t>
      </w:r>
      <w:r w:rsidR="60757BC8" w:rsidRPr="003D5B1C">
        <w:rPr>
          <w:color w:val="000000" w:themeColor="text1"/>
        </w:rPr>
        <w:t xml:space="preserve">likely to limit their abilities and desires to engage. </w:t>
      </w:r>
    </w:p>
    <w:p w14:paraId="19EB8799" w14:textId="63A65266" w:rsidR="00D8401F" w:rsidRPr="003D5B1C" w:rsidRDefault="00A30BD3" w:rsidP="6954049E">
      <w:pPr>
        <w:rPr>
          <w:b/>
          <w:bCs/>
          <w:i/>
          <w:iCs/>
          <w:color w:val="000000" w:themeColor="text1"/>
        </w:rPr>
      </w:pPr>
      <w:r w:rsidRPr="003D5B1C">
        <w:rPr>
          <w:b/>
          <w:bCs/>
          <w:i/>
          <w:iCs/>
          <w:color w:val="000000" w:themeColor="text1"/>
        </w:rPr>
        <w:t>Pupils</w:t>
      </w:r>
      <w:r w:rsidR="002470A4" w:rsidRPr="003D5B1C">
        <w:rPr>
          <w:b/>
          <w:bCs/>
          <w:i/>
          <w:iCs/>
          <w:color w:val="000000" w:themeColor="text1"/>
        </w:rPr>
        <w:t>’ behaviour</w:t>
      </w:r>
      <w:r w:rsidRPr="003D5B1C">
        <w:rPr>
          <w:b/>
          <w:bCs/>
          <w:i/>
          <w:iCs/>
          <w:color w:val="000000" w:themeColor="text1"/>
        </w:rPr>
        <w:t xml:space="preserve"> </w:t>
      </w:r>
      <w:r w:rsidR="00CE5733" w:rsidRPr="003D5B1C">
        <w:rPr>
          <w:b/>
          <w:bCs/>
          <w:i/>
          <w:iCs/>
          <w:color w:val="000000" w:themeColor="text1"/>
        </w:rPr>
        <w:t>and teacher-pupil relations</w:t>
      </w:r>
      <w:r w:rsidR="008C1E9F" w:rsidRPr="003D5B1C">
        <w:rPr>
          <w:b/>
          <w:bCs/>
          <w:i/>
          <w:iCs/>
          <w:color w:val="000000" w:themeColor="text1"/>
        </w:rPr>
        <w:t xml:space="preserve"> in extra-curricular sport</w:t>
      </w:r>
    </w:p>
    <w:p w14:paraId="3BF7C386" w14:textId="31DD981A" w:rsidR="0017394E" w:rsidRPr="003D5B1C" w:rsidRDefault="000F6DE7" w:rsidP="00CD391E">
      <w:pPr>
        <w:rPr>
          <w:color w:val="000000" w:themeColor="text1"/>
        </w:rPr>
      </w:pPr>
      <w:r w:rsidRPr="003D5B1C">
        <w:rPr>
          <w:color w:val="000000" w:themeColor="text1"/>
        </w:rPr>
        <w:t xml:space="preserve">PE teachers </w:t>
      </w:r>
      <w:r w:rsidR="009E4DE0" w:rsidRPr="003D5B1C">
        <w:rPr>
          <w:color w:val="000000" w:themeColor="text1"/>
        </w:rPr>
        <w:t xml:space="preserve">were observed </w:t>
      </w:r>
      <w:r w:rsidRPr="003D5B1C">
        <w:rPr>
          <w:color w:val="000000" w:themeColor="text1"/>
        </w:rPr>
        <w:t>adopt</w:t>
      </w:r>
      <w:r w:rsidR="009E4DE0" w:rsidRPr="003D5B1C">
        <w:rPr>
          <w:color w:val="000000" w:themeColor="text1"/>
        </w:rPr>
        <w:t>ing</w:t>
      </w:r>
      <w:r w:rsidRPr="003D5B1C">
        <w:rPr>
          <w:color w:val="000000" w:themeColor="text1"/>
        </w:rPr>
        <w:t xml:space="preserve"> differing pedagogical approaches </w:t>
      </w:r>
      <w:r w:rsidR="000E30A0" w:rsidRPr="003D5B1C">
        <w:rPr>
          <w:color w:val="000000" w:themeColor="text1"/>
        </w:rPr>
        <w:t xml:space="preserve">compared with those used </w:t>
      </w:r>
      <w:r w:rsidR="00FE7CC0" w:rsidRPr="003D5B1C">
        <w:rPr>
          <w:color w:val="000000" w:themeColor="text1"/>
        </w:rPr>
        <w:t>when teaching core and/or assessment PE</w:t>
      </w:r>
      <w:r w:rsidR="004E00B3" w:rsidRPr="003D5B1C">
        <w:rPr>
          <w:color w:val="000000" w:themeColor="text1"/>
        </w:rPr>
        <w:t xml:space="preserve"> (see </w:t>
      </w:r>
      <w:r w:rsidR="001D6615">
        <w:rPr>
          <w:color w:val="000000" w:themeColor="text1"/>
        </w:rPr>
        <w:t>Green</w:t>
      </w:r>
      <w:r w:rsidR="004E00B3" w:rsidRPr="003D5B1C">
        <w:rPr>
          <w:color w:val="000000" w:themeColor="text1"/>
        </w:rPr>
        <w:t>, 2024)</w:t>
      </w:r>
      <w:r w:rsidR="00CE1902" w:rsidRPr="003D5B1C">
        <w:rPr>
          <w:color w:val="000000" w:themeColor="text1"/>
        </w:rPr>
        <w:t>, as exemplified in the follow</w:t>
      </w:r>
      <w:r w:rsidR="004E00B3" w:rsidRPr="003D5B1C">
        <w:rPr>
          <w:color w:val="000000" w:themeColor="text1"/>
        </w:rPr>
        <w:t>ing fieldnote</w:t>
      </w:r>
      <w:r w:rsidR="000F5FBD" w:rsidRPr="003D5B1C">
        <w:rPr>
          <w:color w:val="000000" w:themeColor="text1"/>
        </w:rPr>
        <w:t xml:space="preserve">: </w:t>
      </w:r>
      <w:r w:rsidR="004E00B3" w:rsidRPr="003D5B1C">
        <w:rPr>
          <w:color w:val="000000" w:themeColor="text1"/>
        </w:rPr>
        <w:t xml:space="preserve"> </w:t>
      </w:r>
    </w:p>
    <w:p w14:paraId="4FA52F3C" w14:textId="646EFB82" w:rsidR="0089723B" w:rsidRPr="003D5B1C" w:rsidRDefault="000F5FBD" w:rsidP="000F5FBD">
      <w:pPr>
        <w:pStyle w:val="Quote"/>
        <w:jc w:val="center"/>
        <w:rPr>
          <w:color w:val="000000" w:themeColor="text1"/>
        </w:rPr>
      </w:pPr>
      <w:r w:rsidRPr="003D5B1C">
        <w:rPr>
          <w:color w:val="000000" w:themeColor="text1"/>
        </w:rPr>
        <w:t>Fieldnote</w:t>
      </w:r>
      <w:r w:rsidR="6FE385AA" w:rsidRPr="003D5B1C">
        <w:rPr>
          <w:color w:val="000000" w:themeColor="text1"/>
        </w:rPr>
        <w:t>s</w:t>
      </w:r>
      <w:r w:rsidRPr="003D5B1C">
        <w:rPr>
          <w:color w:val="000000" w:themeColor="text1"/>
        </w:rPr>
        <w:t xml:space="preserve"> 24</w:t>
      </w:r>
      <w:r w:rsidRPr="003D5B1C">
        <w:rPr>
          <w:color w:val="000000" w:themeColor="text1"/>
          <w:vertAlign w:val="superscript"/>
        </w:rPr>
        <w:t>th</w:t>
      </w:r>
      <w:r w:rsidRPr="003D5B1C">
        <w:rPr>
          <w:color w:val="000000" w:themeColor="text1"/>
        </w:rPr>
        <w:t xml:space="preserve"> January 2022 – Year 10 Boys’ Basketball</w:t>
      </w:r>
    </w:p>
    <w:p w14:paraId="7AFF567B" w14:textId="6C004D57" w:rsidR="000F5FBD" w:rsidRPr="003D5B1C" w:rsidRDefault="00CF0661" w:rsidP="000F5FBD">
      <w:pPr>
        <w:pStyle w:val="Quote"/>
        <w:rPr>
          <w:color w:val="000000" w:themeColor="text1"/>
        </w:rPr>
      </w:pPr>
      <w:r w:rsidRPr="003D5B1C">
        <w:rPr>
          <w:color w:val="000000" w:themeColor="text1"/>
        </w:rPr>
        <w:t xml:space="preserve">With no teacher present, </w:t>
      </w:r>
      <w:r w:rsidR="1FF30E34" w:rsidRPr="003D5B1C">
        <w:rPr>
          <w:color w:val="000000" w:themeColor="text1"/>
        </w:rPr>
        <w:t xml:space="preserve">eight </w:t>
      </w:r>
      <w:r w:rsidR="000F5FBD" w:rsidRPr="003D5B1C">
        <w:rPr>
          <w:color w:val="000000" w:themeColor="text1"/>
        </w:rPr>
        <w:t xml:space="preserve">boys </w:t>
      </w:r>
      <w:r w:rsidR="0044077A" w:rsidRPr="003D5B1C">
        <w:rPr>
          <w:color w:val="000000" w:themeColor="text1"/>
        </w:rPr>
        <w:t>entered the gymnasium</w:t>
      </w:r>
      <w:r w:rsidR="00041879" w:rsidRPr="003D5B1C">
        <w:rPr>
          <w:color w:val="000000" w:themeColor="text1"/>
        </w:rPr>
        <w:t>,</w:t>
      </w:r>
      <w:r w:rsidR="0044077A" w:rsidRPr="003D5B1C">
        <w:rPr>
          <w:color w:val="000000" w:themeColor="text1"/>
        </w:rPr>
        <w:t xml:space="preserve"> </w:t>
      </w:r>
      <w:r w:rsidR="000F5FBD" w:rsidRPr="003D5B1C">
        <w:rPr>
          <w:color w:val="000000" w:themeColor="text1"/>
        </w:rPr>
        <w:t>collect</w:t>
      </w:r>
      <w:r w:rsidR="0372EE89" w:rsidRPr="003D5B1C">
        <w:rPr>
          <w:color w:val="000000" w:themeColor="text1"/>
        </w:rPr>
        <w:t>ed</w:t>
      </w:r>
      <w:r w:rsidR="000F5FBD" w:rsidRPr="003D5B1C">
        <w:rPr>
          <w:color w:val="000000" w:themeColor="text1"/>
        </w:rPr>
        <w:t xml:space="preserve"> basketballs </w:t>
      </w:r>
      <w:r w:rsidR="00041879" w:rsidRPr="003D5B1C">
        <w:rPr>
          <w:color w:val="000000" w:themeColor="text1"/>
        </w:rPr>
        <w:t xml:space="preserve">and </w:t>
      </w:r>
      <w:r w:rsidR="00E6188A" w:rsidRPr="003D5B1C">
        <w:rPr>
          <w:color w:val="000000" w:themeColor="text1"/>
        </w:rPr>
        <w:t>practic</w:t>
      </w:r>
      <w:r w:rsidR="26E0272A" w:rsidRPr="003D5B1C">
        <w:rPr>
          <w:color w:val="000000" w:themeColor="text1"/>
        </w:rPr>
        <w:t>ed</w:t>
      </w:r>
      <w:r w:rsidR="00E6188A" w:rsidRPr="003D5B1C">
        <w:rPr>
          <w:color w:val="000000" w:themeColor="text1"/>
        </w:rPr>
        <w:t xml:space="preserve"> </w:t>
      </w:r>
      <w:r w:rsidR="008C42E1" w:rsidRPr="003D5B1C">
        <w:rPr>
          <w:color w:val="000000" w:themeColor="text1"/>
        </w:rPr>
        <w:t>shooting</w:t>
      </w:r>
      <w:r w:rsidR="00A844EB" w:rsidRPr="003D5B1C">
        <w:rPr>
          <w:color w:val="000000" w:themeColor="text1"/>
        </w:rPr>
        <w:t xml:space="preserve">, dribbling and </w:t>
      </w:r>
      <w:r w:rsidR="008C42E1" w:rsidRPr="003D5B1C">
        <w:rPr>
          <w:color w:val="000000" w:themeColor="text1"/>
        </w:rPr>
        <w:t xml:space="preserve">handling </w:t>
      </w:r>
      <w:r w:rsidR="00A844EB" w:rsidRPr="003D5B1C">
        <w:rPr>
          <w:color w:val="000000" w:themeColor="text1"/>
        </w:rPr>
        <w:t xml:space="preserve">skills. </w:t>
      </w:r>
      <w:r w:rsidR="1FD608E3" w:rsidRPr="003D5B1C">
        <w:rPr>
          <w:color w:val="000000" w:themeColor="text1"/>
        </w:rPr>
        <w:t>F</w:t>
      </w:r>
      <w:r w:rsidR="00A844EB" w:rsidRPr="003D5B1C">
        <w:rPr>
          <w:color w:val="000000" w:themeColor="text1"/>
        </w:rPr>
        <w:t>ive minutes</w:t>
      </w:r>
      <w:r w:rsidR="02EFCF48" w:rsidRPr="003D5B1C">
        <w:rPr>
          <w:color w:val="000000" w:themeColor="text1"/>
        </w:rPr>
        <w:t xml:space="preserve"> later</w:t>
      </w:r>
      <w:r w:rsidR="00A844EB" w:rsidRPr="003D5B1C">
        <w:rPr>
          <w:color w:val="000000" w:themeColor="text1"/>
        </w:rPr>
        <w:t>, Mr Wilkinson and Mr Shaw entered</w:t>
      </w:r>
      <w:r w:rsidR="00BF1642" w:rsidRPr="003D5B1C">
        <w:rPr>
          <w:color w:val="000000" w:themeColor="text1"/>
        </w:rPr>
        <w:t>,</w:t>
      </w:r>
      <w:r w:rsidR="00A844EB" w:rsidRPr="003D5B1C">
        <w:rPr>
          <w:color w:val="000000" w:themeColor="text1"/>
        </w:rPr>
        <w:t xml:space="preserve"> joined in </w:t>
      </w:r>
      <w:r w:rsidR="669A5604" w:rsidRPr="003D5B1C">
        <w:rPr>
          <w:color w:val="000000" w:themeColor="text1"/>
        </w:rPr>
        <w:t xml:space="preserve">an </w:t>
      </w:r>
      <w:r w:rsidR="00A844EB" w:rsidRPr="003D5B1C">
        <w:rPr>
          <w:color w:val="000000" w:themeColor="text1"/>
        </w:rPr>
        <w:t>unstructured shooting practice</w:t>
      </w:r>
      <w:r w:rsidR="00BF1642" w:rsidRPr="003D5B1C">
        <w:rPr>
          <w:color w:val="000000" w:themeColor="text1"/>
        </w:rPr>
        <w:t xml:space="preserve">, and then </w:t>
      </w:r>
      <w:r w:rsidR="00042619" w:rsidRPr="003D5B1C">
        <w:rPr>
          <w:color w:val="000000" w:themeColor="text1"/>
        </w:rPr>
        <w:t>elected two captains</w:t>
      </w:r>
      <w:r w:rsidR="00BE7669" w:rsidRPr="003D5B1C">
        <w:rPr>
          <w:color w:val="000000" w:themeColor="text1"/>
        </w:rPr>
        <w:t xml:space="preserve"> to</w:t>
      </w:r>
      <w:r w:rsidR="480C12BE" w:rsidRPr="003D5B1C">
        <w:rPr>
          <w:color w:val="000000" w:themeColor="text1"/>
        </w:rPr>
        <w:t xml:space="preserve"> pick </w:t>
      </w:r>
      <w:r w:rsidR="00042619" w:rsidRPr="003D5B1C">
        <w:rPr>
          <w:color w:val="000000" w:themeColor="text1"/>
        </w:rPr>
        <w:t>teams</w:t>
      </w:r>
      <w:r w:rsidR="4B8226A1" w:rsidRPr="003D5B1C">
        <w:rPr>
          <w:color w:val="000000" w:themeColor="text1"/>
        </w:rPr>
        <w:t xml:space="preserve"> </w:t>
      </w:r>
      <w:r w:rsidR="00042619" w:rsidRPr="003D5B1C">
        <w:rPr>
          <w:color w:val="000000" w:themeColor="text1"/>
        </w:rPr>
        <w:t>includ</w:t>
      </w:r>
      <w:r w:rsidR="4854ED68" w:rsidRPr="003D5B1C">
        <w:rPr>
          <w:color w:val="000000" w:themeColor="text1"/>
        </w:rPr>
        <w:t>ing</w:t>
      </w:r>
      <w:r w:rsidR="00042619" w:rsidRPr="003D5B1C">
        <w:rPr>
          <w:color w:val="000000" w:themeColor="text1"/>
        </w:rPr>
        <w:t xml:space="preserve"> </w:t>
      </w:r>
      <w:r w:rsidR="00BE7669" w:rsidRPr="003D5B1C">
        <w:rPr>
          <w:color w:val="000000" w:themeColor="text1"/>
        </w:rPr>
        <w:t>t</w:t>
      </w:r>
      <w:r w:rsidR="00775CC1" w:rsidRPr="003D5B1C">
        <w:rPr>
          <w:color w:val="000000" w:themeColor="text1"/>
        </w:rPr>
        <w:t>eachers</w:t>
      </w:r>
      <w:r w:rsidR="00042619" w:rsidRPr="003D5B1C">
        <w:rPr>
          <w:color w:val="000000" w:themeColor="text1"/>
        </w:rPr>
        <w:t xml:space="preserve">. </w:t>
      </w:r>
      <w:r w:rsidR="4CA77BEA" w:rsidRPr="003D5B1C">
        <w:rPr>
          <w:color w:val="000000" w:themeColor="text1"/>
        </w:rPr>
        <w:t xml:space="preserve">The </w:t>
      </w:r>
      <w:r w:rsidR="008320E9" w:rsidRPr="003D5B1C">
        <w:rPr>
          <w:color w:val="000000" w:themeColor="text1"/>
        </w:rPr>
        <w:t>game was competitive, with teachers seemingly wanting to show of</w:t>
      </w:r>
      <w:r w:rsidR="7CC0978F" w:rsidRPr="003D5B1C">
        <w:rPr>
          <w:color w:val="000000" w:themeColor="text1"/>
        </w:rPr>
        <w:t>f</w:t>
      </w:r>
      <w:r w:rsidR="008320E9" w:rsidRPr="003D5B1C">
        <w:rPr>
          <w:color w:val="000000" w:themeColor="text1"/>
        </w:rPr>
        <w:t xml:space="preserve"> to the boys</w:t>
      </w:r>
      <w:r w:rsidR="420B61F4" w:rsidRPr="003D5B1C">
        <w:rPr>
          <w:color w:val="000000" w:themeColor="text1"/>
        </w:rPr>
        <w:t>,</w:t>
      </w:r>
      <w:r w:rsidR="008320E9" w:rsidRPr="003D5B1C">
        <w:rPr>
          <w:color w:val="000000" w:themeColor="text1"/>
        </w:rPr>
        <w:t xml:space="preserve"> and each other. </w:t>
      </w:r>
      <w:r w:rsidR="1D5D2942" w:rsidRPr="003D5B1C">
        <w:rPr>
          <w:color w:val="000000" w:themeColor="text1"/>
        </w:rPr>
        <w:t xml:space="preserve">Equally, </w:t>
      </w:r>
      <w:r w:rsidR="008320E9" w:rsidRPr="003D5B1C">
        <w:rPr>
          <w:color w:val="000000" w:themeColor="text1"/>
        </w:rPr>
        <w:t>boys were quick to point out and make fun of</w:t>
      </w:r>
      <w:r w:rsidR="00C43E8B" w:rsidRPr="003D5B1C">
        <w:rPr>
          <w:color w:val="000000" w:themeColor="text1"/>
        </w:rPr>
        <w:t xml:space="preserve"> both teachers whenever they missed a shot, exchanges </w:t>
      </w:r>
      <w:r w:rsidR="2C39642B" w:rsidRPr="003D5B1C">
        <w:rPr>
          <w:color w:val="000000" w:themeColor="text1"/>
        </w:rPr>
        <w:t xml:space="preserve">which were </w:t>
      </w:r>
      <w:r w:rsidR="00C43E8B" w:rsidRPr="003D5B1C">
        <w:rPr>
          <w:color w:val="000000" w:themeColor="text1"/>
        </w:rPr>
        <w:t xml:space="preserve">reciprocated by teachers towards boys. </w:t>
      </w:r>
      <w:r w:rsidR="1019D71A" w:rsidRPr="003D5B1C">
        <w:rPr>
          <w:color w:val="000000" w:themeColor="text1"/>
        </w:rPr>
        <w:t>Sweating profusely, t</w:t>
      </w:r>
      <w:r w:rsidR="005C1416" w:rsidRPr="003D5B1C">
        <w:rPr>
          <w:color w:val="000000" w:themeColor="text1"/>
        </w:rPr>
        <w:t xml:space="preserve">owards the end of the session, Mr Wilkinson </w:t>
      </w:r>
      <w:r w:rsidR="325235B8" w:rsidRPr="003D5B1C">
        <w:rPr>
          <w:color w:val="000000" w:themeColor="text1"/>
        </w:rPr>
        <w:t>declared to me,</w:t>
      </w:r>
      <w:r w:rsidR="005C1416" w:rsidRPr="003D5B1C">
        <w:rPr>
          <w:color w:val="000000" w:themeColor="text1"/>
        </w:rPr>
        <w:t xml:space="preserve"> ‘this is why I love being a PE teacher. You get the nice kids who want to be here. You have can have a laugh, it’s very enjoyable’. </w:t>
      </w:r>
    </w:p>
    <w:p w14:paraId="53339051" w14:textId="191D8358" w:rsidR="00704639" w:rsidRPr="003D5B1C" w:rsidRDefault="008455E8" w:rsidP="00BD6E11">
      <w:pPr>
        <w:contextualSpacing/>
        <w:rPr>
          <w:color w:val="000000" w:themeColor="text1"/>
        </w:rPr>
      </w:pPr>
      <w:r w:rsidRPr="003D5B1C">
        <w:rPr>
          <w:color w:val="000000" w:themeColor="text1"/>
        </w:rPr>
        <w:t xml:space="preserve">Compared </w:t>
      </w:r>
      <w:r w:rsidR="6AA94EC3" w:rsidRPr="003D5B1C">
        <w:rPr>
          <w:color w:val="000000" w:themeColor="text1"/>
        </w:rPr>
        <w:t>with delivering core</w:t>
      </w:r>
      <w:r w:rsidR="3C0CAA79" w:rsidRPr="003D5B1C">
        <w:rPr>
          <w:color w:val="000000" w:themeColor="text1"/>
        </w:rPr>
        <w:t xml:space="preserve"> </w:t>
      </w:r>
      <w:r w:rsidR="6AA94EC3" w:rsidRPr="003D5B1C">
        <w:rPr>
          <w:color w:val="000000" w:themeColor="text1"/>
        </w:rPr>
        <w:t>PE</w:t>
      </w:r>
      <w:r w:rsidR="002F3F14" w:rsidRPr="003D5B1C">
        <w:rPr>
          <w:color w:val="000000" w:themeColor="text1"/>
        </w:rPr>
        <w:t xml:space="preserve">, teachers stressed how </w:t>
      </w:r>
      <w:r w:rsidR="77BB8724" w:rsidRPr="003D5B1C">
        <w:rPr>
          <w:color w:val="000000" w:themeColor="text1"/>
        </w:rPr>
        <w:t xml:space="preserve">extra-curricular </w:t>
      </w:r>
      <w:r w:rsidR="00265012" w:rsidRPr="003D5B1C">
        <w:rPr>
          <w:color w:val="000000" w:themeColor="text1"/>
        </w:rPr>
        <w:t xml:space="preserve">sport </w:t>
      </w:r>
      <w:r w:rsidR="2244A8A7" w:rsidRPr="003D5B1C">
        <w:rPr>
          <w:color w:val="000000" w:themeColor="text1"/>
        </w:rPr>
        <w:t>provided</w:t>
      </w:r>
      <w:r w:rsidR="002F3F14" w:rsidRPr="003D5B1C">
        <w:rPr>
          <w:color w:val="000000" w:themeColor="text1"/>
        </w:rPr>
        <w:t xml:space="preserve"> them with </w:t>
      </w:r>
      <w:r w:rsidR="00FB6882" w:rsidRPr="003D5B1C">
        <w:rPr>
          <w:color w:val="000000" w:themeColor="text1"/>
        </w:rPr>
        <w:t xml:space="preserve">an </w:t>
      </w:r>
      <w:r w:rsidR="002F3F14" w:rsidRPr="003D5B1C">
        <w:rPr>
          <w:color w:val="000000" w:themeColor="text1"/>
        </w:rPr>
        <w:t>occupational ‘hi</w:t>
      </w:r>
      <w:r w:rsidR="00265012" w:rsidRPr="003D5B1C">
        <w:rPr>
          <w:color w:val="000000" w:themeColor="text1"/>
        </w:rPr>
        <w:t>gh point’</w:t>
      </w:r>
      <w:r w:rsidR="002F3F14" w:rsidRPr="003D5B1C">
        <w:rPr>
          <w:color w:val="000000" w:themeColor="text1"/>
        </w:rPr>
        <w:t xml:space="preserve"> </w:t>
      </w:r>
      <w:r w:rsidR="00265012" w:rsidRPr="003D5B1C">
        <w:rPr>
          <w:color w:val="000000" w:themeColor="text1"/>
        </w:rPr>
        <w:t>(Armour and Jones, 1998</w:t>
      </w:r>
      <w:r w:rsidR="0175C839" w:rsidRPr="003D5B1C">
        <w:rPr>
          <w:color w:val="000000" w:themeColor="text1"/>
        </w:rPr>
        <w:t>: 16</w:t>
      </w:r>
      <w:r w:rsidR="373B46FF" w:rsidRPr="003D5B1C">
        <w:rPr>
          <w:color w:val="000000" w:themeColor="text1"/>
        </w:rPr>
        <w:t>)</w:t>
      </w:r>
      <w:r w:rsidR="7080F7AB" w:rsidRPr="003D5B1C">
        <w:rPr>
          <w:color w:val="000000" w:themeColor="text1"/>
        </w:rPr>
        <w:t>.</w:t>
      </w:r>
      <w:r w:rsidR="127DC0A0" w:rsidRPr="003D5B1C">
        <w:rPr>
          <w:color w:val="000000" w:themeColor="text1"/>
        </w:rPr>
        <w:t xml:space="preserve"> </w:t>
      </w:r>
      <w:r w:rsidR="00FB6882" w:rsidRPr="003D5B1C">
        <w:rPr>
          <w:color w:val="000000" w:themeColor="text1"/>
        </w:rPr>
        <w:t xml:space="preserve">This point seemed informed by </w:t>
      </w:r>
      <w:r w:rsidR="00662EC8" w:rsidRPr="003D5B1C">
        <w:rPr>
          <w:color w:val="000000" w:themeColor="text1"/>
        </w:rPr>
        <w:t>compet</w:t>
      </w:r>
      <w:r w:rsidR="00EA2A0C" w:rsidRPr="003D5B1C">
        <w:rPr>
          <w:color w:val="000000" w:themeColor="text1"/>
        </w:rPr>
        <w:t>ing</w:t>
      </w:r>
      <w:r w:rsidR="00662EC8" w:rsidRPr="003D5B1C">
        <w:rPr>
          <w:color w:val="000000" w:themeColor="text1"/>
        </w:rPr>
        <w:t xml:space="preserve"> against like-minded individuals</w:t>
      </w:r>
      <w:r w:rsidR="0024173A" w:rsidRPr="003D5B1C">
        <w:rPr>
          <w:color w:val="000000" w:themeColor="text1"/>
        </w:rPr>
        <w:t xml:space="preserve"> and</w:t>
      </w:r>
      <w:r w:rsidR="00662EC8" w:rsidRPr="003D5B1C">
        <w:rPr>
          <w:color w:val="000000" w:themeColor="text1"/>
        </w:rPr>
        <w:t xml:space="preserve"> </w:t>
      </w:r>
      <w:r w:rsidR="006C6B19" w:rsidRPr="003D5B1C">
        <w:rPr>
          <w:color w:val="000000" w:themeColor="text1"/>
        </w:rPr>
        <w:t>momentar</w:t>
      </w:r>
      <w:r w:rsidR="00EA2A0C" w:rsidRPr="003D5B1C">
        <w:rPr>
          <w:color w:val="000000" w:themeColor="text1"/>
        </w:rPr>
        <w:t>il</w:t>
      </w:r>
      <w:r w:rsidR="006C6B19" w:rsidRPr="003D5B1C">
        <w:rPr>
          <w:color w:val="000000" w:themeColor="text1"/>
        </w:rPr>
        <w:t>y reduc</w:t>
      </w:r>
      <w:r w:rsidR="00EA2A0C" w:rsidRPr="003D5B1C">
        <w:rPr>
          <w:color w:val="000000" w:themeColor="text1"/>
        </w:rPr>
        <w:t>ing</w:t>
      </w:r>
      <w:r w:rsidR="006D3E64" w:rsidRPr="003D5B1C">
        <w:rPr>
          <w:color w:val="000000" w:themeColor="text1"/>
        </w:rPr>
        <w:t xml:space="preserve"> </w:t>
      </w:r>
      <w:r w:rsidR="11131F50" w:rsidRPr="003D5B1C">
        <w:rPr>
          <w:color w:val="000000" w:themeColor="text1"/>
        </w:rPr>
        <w:t xml:space="preserve">more authoritative </w:t>
      </w:r>
      <w:r w:rsidR="006D3E64" w:rsidRPr="003D5B1C">
        <w:rPr>
          <w:color w:val="000000" w:themeColor="text1"/>
        </w:rPr>
        <w:t xml:space="preserve">teacher-pupil </w:t>
      </w:r>
      <w:r w:rsidR="101E8A84" w:rsidRPr="003D5B1C">
        <w:rPr>
          <w:color w:val="000000" w:themeColor="text1"/>
        </w:rPr>
        <w:t>relations</w:t>
      </w:r>
      <w:r w:rsidR="006D3E64" w:rsidRPr="003D5B1C">
        <w:rPr>
          <w:color w:val="000000" w:themeColor="text1"/>
        </w:rPr>
        <w:t xml:space="preserve">, </w:t>
      </w:r>
      <w:r w:rsidR="00B55597" w:rsidRPr="003D5B1C">
        <w:rPr>
          <w:color w:val="000000" w:themeColor="text1"/>
        </w:rPr>
        <w:t>o</w:t>
      </w:r>
      <w:r w:rsidR="00EA2A0C" w:rsidRPr="003D5B1C">
        <w:rPr>
          <w:color w:val="000000" w:themeColor="text1"/>
        </w:rPr>
        <w:t xml:space="preserve">pportunities </w:t>
      </w:r>
      <w:r w:rsidR="33888A0E" w:rsidRPr="003D5B1C">
        <w:rPr>
          <w:color w:val="000000" w:themeColor="text1"/>
        </w:rPr>
        <w:t xml:space="preserve">often only available </w:t>
      </w:r>
      <w:r w:rsidR="729BBA95" w:rsidRPr="003D5B1C">
        <w:rPr>
          <w:color w:val="000000" w:themeColor="text1"/>
        </w:rPr>
        <w:t>to PE staff</w:t>
      </w:r>
      <w:r w:rsidR="71C2E4DB" w:rsidRPr="003D5B1C">
        <w:rPr>
          <w:color w:val="000000" w:themeColor="text1"/>
        </w:rPr>
        <w:t>. F</w:t>
      </w:r>
      <w:r w:rsidR="00BD6E11" w:rsidRPr="003D5B1C">
        <w:rPr>
          <w:color w:val="000000" w:themeColor="text1"/>
        </w:rPr>
        <w:t xml:space="preserve">urther reiterating </w:t>
      </w:r>
      <w:r w:rsidR="1D5A3C0C" w:rsidRPr="003D5B1C">
        <w:rPr>
          <w:color w:val="000000" w:themeColor="text1"/>
        </w:rPr>
        <w:t xml:space="preserve">the unique nature of </w:t>
      </w:r>
      <w:r w:rsidR="00BD6E11" w:rsidRPr="003D5B1C">
        <w:rPr>
          <w:color w:val="000000" w:themeColor="text1"/>
        </w:rPr>
        <w:t xml:space="preserve">extra-curricular </w:t>
      </w:r>
      <w:r w:rsidR="36B532A6" w:rsidRPr="003D5B1C">
        <w:rPr>
          <w:color w:val="000000" w:themeColor="text1"/>
        </w:rPr>
        <w:t>sport</w:t>
      </w:r>
      <w:r w:rsidR="00C34F84" w:rsidRPr="003D5B1C">
        <w:rPr>
          <w:color w:val="000000" w:themeColor="text1"/>
        </w:rPr>
        <w:t xml:space="preserve">, Mr Walker </w:t>
      </w:r>
      <w:r w:rsidR="00704639" w:rsidRPr="003D5B1C">
        <w:rPr>
          <w:color w:val="000000" w:themeColor="text1"/>
        </w:rPr>
        <w:t xml:space="preserve">explained: </w:t>
      </w:r>
    </w:p>
    <w:p w14:paraId="7D74E655" w14:textId="14D6C615" w:rsidR="007C0E56" w:rsidRPr="003D5B1C" w:rsidRDefault="000278D0" w:rsidP="4C4DE636">
      <w:pPr>
        <w:pStyle w:val="Quote"/>
        <w:rPr>
          <w:color w:val="000000" w:themeColor="text1"/>
        </w:rPr>
      </w:pPr>
      <w:r w:rsidRPr="003D5B1C">
        <w:rPr>
          <w:color w:val="000000" w:themeColor="text1"/>
        </w:rPr>
        <w:t>T</w:t>
      </w:r>
      <w:r w:rsidR="00704639" w:rsidRPr="003D5B1C">
        <w:rPr>
          <w:color w:val="000000" w:themeColor="text1"/>
        </w:rPr>
        <w:t>hey [pupils] are encouraged to recognise that it is a slightly more relaxed atmosphere in extra-curricular</w:t>
      </w:r>
      <w:r w:rsidR="001C19E2" w:rsidRPr="003D5B1C">
        <w:rPr>
          <w:color w:val="000000" w:themeColor="text1"/>
        </w:rPr>
        <w:t>. They are not in a lesson</w:t>
      </w:r>
      <w:r w:rsidR="677535BF" w:rsidRPr="003D5B1C">
        <w:rPr>
          <w:color w:val="000000" w:themeColor="text1"/>
        </w:rPr>
        <w:t>, t</w:t>
      </w:r>
      <w:r w:rsidR="001C19E2" w:rsidRPr="003D5B1C">
        <w:rPr>
          <w:color w:val="000000" w:themeColor="text1"/>
        </w:rPr>
        <w:t>here are set expectations</w:t>
      </w:r>
      <w:r w:rsidR="2F2D0D71" w:rsidRPr="003D5B1C">
        <w:rPr>
          <w:color w:val="000000" w:themeColor="text1"/>
        </w:rPr>
        <w:t>,</w:t>
      </w:r>
      <w:r w:rsidR="7C1B8194" w:rsidRPr="003D5B1C">
        <w:rPr>
          <w:color w:val="000000" w:themeColor="text1"/>
        </w:rPr>
        <w:t xml:space="preserve"> but</w:t>
      </w:r>
      <w:r w:rsidR="001C19E2" w:rsidRPr="003D5B1C">
        <w:rPr>
          <w:color w:val="000000" w:themeColor="text1"/>
        </w:rPr>
        <w:t xml:space="preserve"> there are not set objectives in terms of lesson objectives.</w:t>
      </w:r>
      <w:r w:rsidR="007C0E56" w:rsidRPr="003D5B1C">
        <w:rPr>
          <w:color w:val="000000" w:themeColor="text1"/>
        </w:rPr>
        <w:t xml:space="preserve"> So, there is a slightly more relaxed, informal atmosphere</w:t>
      </w:r>
      <w:r w:rsidR="08D28FFB" w:rsidRPr="003D5B1C">
        <w:rPr>
          <w:color w:val="000000" w:themeColor="text1"/>
        </w:rPr>
        <w:t>,</w:t>
      </w:r>
      <w:r w:rsidR="007C0E56" w:rsidRPr="003D5B1C">
        <w:rPr>
          <w:color w:val="000000" w:themeColor="text1"/>
        </w:rPr>
        <w:t xml:space="preserve"> which is a good thing. Expectations should still be high but there should be a difference in terms of it</w:t>
      </w:r>
      <w:r w:rsidR="60A1CE13" w:rsidRPr="003D5B1C">
        <w:rPr>
          <w:color w:val="000000" w:themeColor="text1"/>
        </w:rPr>
        <w:t xml:space="preserve"> being</w:t>
      </w:r>
      <w:r w:rsidR="007C0E56" w:rsidRPr="003D5B1C">
        <w:rPr>
          <w:color w:val="000000" w:themeColor="text1"/>
        </w:rPr>
        <w:t xml:space="preserve"> less formal. </w:t>
      </w:r>
    </w:p>
    <w:p w14:paraId="1876BA43" w14:textId="57691C84" w:rsidR="005149FC" w:rsidRPr="003D5B1C" w:rsidRDefault="00590DA2" w:rsidP="001F33B3">
      <w:pPr>
        <w:rPr>
          <w:rStyle w:val="eop"/>
          <w:color w:val="000000" w:themeColor="text1"/>
        </w:rPr>
      </w:pPr>
      <w:r w:rsidRPr="003D5B1C">
        <w:rPr>
          <w:color w:val="000000" w:themeColor="text1"/>
        </w:rPr>
        <w:t>N</w:t>
      </w:r>
      <w:r w:rsidR="16B72CE0" w:rsidRPr="003D5B1C">
        <w:rPr>
          <w:color w:val="000000" w:themeColor="text1"/>
        </w:rPr>
        <w:t xml:space="preserve">ot </w:t>
      </w:r>
      <w:r w:rsidR="001F33B3" w:rsidRPr="003D5B1C">
        <w:rPr>
          <w:color w:val="000000" w:themeColor="text1"/>
        </w:rPr>
        <w:t xml:space="preserve">constrained </w:t>
      </w:r>
      <w:r w:rsidR="16B72CE0" w:rsidRPr="003D5B1C">
        <w:rPr>
          <w:color w:val="000000" w:themeColor="text1"/>
        </w:rPr>
        <w:t xml:space="preserve">by the </w:t>
      </w:r>
      <w:r w:rsidR="00B83C34" w:rsidRPr="003D5B1C">
        <w:rPr>
          <w:color w:val="000000" w:themeColor="text1"/>
        </w:rPr>
        <w:t xml:space="preserve">National Curriculum for Physical Education </w:t>
      </w:r>
      <w:r w:rsidR="20A3DE3C" w:rsidRPr="003D5B1C">
        <w:rPr>
          <w:color w:val="000000" w:themeColor="text1"/>
        </w:rPr>
        <w:t>s</w:t>
      </w:r>
      <w:r w:rsidR="6129AB4A" w:rsidRPr="003D5B1C">
        <w:rPr>
          <w:color w:val="000000" w:themeColor="text1"/>
        </w:rPr>
        <w:t xml:space="preserve">ubject </w:t>
      </w:r>
      <w:r w:rsidR="03DFB9B7" w:rsidRPr="003D5B1C">
        <w:rPr>
          <w:color w:val="000000" w:themeColor="text1"/>
        </w:rPr>
        <w:t>c</w:t>
      </w:r>
      <w:r w:rsidR="6129AB4A" w:rsidRPr="003D5B1C">
        <w:rPr>
          <w:color w:val="000000" w:themeColor="text1"/>
        </w:rPr>
        <w:t xml:space="preserve">ontent and </w:t>
      </w:r>
      <w:r w:rsidR="4F468DD4" w:rsidRPr="003D5B1C">
        <w:rPr>
          <w:color w:val="000000" w:themeColor="text1"/>
        </w:rPr>
        <w:t>a</w:t>
      </w:r>
      <w:r w:rsidR="6129AB4A" w:rsidRPr="003D5B1C">
        <w:rPr>
          <w:color w:val="000000" w:themeColor="text1"/>
        </w:rPr>
        <w:t xml:space="preserve">ttainment </w:t>
      </w:r>
      <w:r w:rsidR="073E1C4E" w:rsidRPr="003D5B1C">
        <w:rPr>
          <w:color w:val="000000" w:themeColor="text1"/>
        </w:rPr>
        <w:t>t</w:t>
      </w:r>
      <w:r w:rsidR="6129AB4A" w:rsidRPr="003D5B1C">
        <w:rPr>
          <w:color w:val="000000" w:themeColor="text1"/>
        </w:rPr>
        <w:t xml:space="preserve">argets </w:t>
      </w:r>
      <w:r w:rsidR="00B83C34" w:rsidRPr="003D5B1C">
        <w:rPr>
          <w:color w:val="000000" w:themeColor="text1"/>
        </w:rPr>
        <w:t>(Department for Education, 2013)</w:t>
      </w:r>
      <w:r w:rsidRPr="003D5B1C">
        <w:rPr>
          <w:color w:val="000000" w:themeColor="text1"/>
        </w:rPr>
        <w:t xml:space="preserve">, Mr Walker seemingly embraced </w:t>
      </w:r>
      <w:r w:rsidR="133F1A9B" w:rsidRPr="003D5B1C">
        <w:rPr>
          <w:color w:val="000000" w:themeColor="text1"/>
        </w:rPr>
        <w:t xml:space="preserve">relative </w:t>
      </w:r>
      <w:r w:rsidR="00C541B8" w:rsidRPr="003D5B1C">
        <w:rPr>
          <w:color w:val="000000" w:themeColor="text1"/>
        </w:rPr>
        <w:t xml:space="preserve">levels of </w:t>
      </w:r>
      <w:r w:rsidR="133F1A9B" w:rsidRPr="003D5B1C">
        <w:rPr>
          <w:color w:val="000000" w:themeColor="text1"/>
        </w:rPr>
        <w:t xml:space="preserve">autonomy, </w:t>
      </w:r>
      <w:r w:rsidR="133F1A9B" w:rsidRPr="003D5B1C">
        <w:rPr>
          <w:color w:val="000000" w:themeColor="text1"/>
        </w:rPr>
        <w:lastRenderedPageBreak/>
        <w:t xml:space="preserve">flexibility and </w:t>
      </w:r>
      <w:r w:rsidR="00C541B8" w:rsidRPr="003D5B1C">
        <w:rPr>
          <w:color w:val="000000" w:themeColor="text1"/>
        </w:rPr>
        <w:t>informality</w:t>
      </w:r>
      <w:r w:rsidR="3A425FC5" w:rsidRPr="003D5B1C">
        <w:rPr>
          <w:color w:val="000000" w:themeColor="text1"/>
        </w:rPr>
        <w:t xml:space="preserve">. </w:t>
      </w:r>
      <w:r w:rsidR="00F4222D" w:rsidRPr="003D5B1C">
        <w:rPr>
          <w:color w:val="000000" w:themeColor="text1"/>
        </w:rPr>
        <w:t>A</w:t>
      </w:r>
      <w:r w:rsidR="00AF5419" w:rsidRPr="003D5B1C">
        <w:rPr>
          <w:color w:val="000000" w:themeColor="text1"/>
        </w:rPr>
        <w:t xml:space="preserve">ware of </w:t>
      </w:r>
      <w:r w:rsidR="001C16CA" w:rsidRPr="003D5B1C">
        <w:rPr>
          <w:color w:val="000000" w:themeColor="text1"/>
        </w:rPr>
        <w:t xml:space="preserve">how </w:t>
      </w:r>
      <w:r w:rsidR="00AF5419" w:rsidRPr="003D5B1C">
        <w:rPr>
          <w:color w:val="000000" w:themeColor="text1"/>
        </w:rPr>
        <w:t xml:space="preserve">such </w:t>
      </w:r>
      <w:r w:rsidR="333C4142" w:rsidRPr="003D5B1C">
        <w:rPr>
          <w:color w:val="000000" w:themeColor="text1"/>
        </w:rPr>
        <w:t xml:space="preserve">enabling opportunities </w:t>
      </w:r>
      <w:r w:rsidR="0096775E" w:rsidRPr="003D5B1C">
        <w:rPr>
          <w:color w:val="000000" w:themeColor="text1"/>
        </w:rPr>
        <w:t>can</w:t>
      </w:r>
      <w:r w:rsidR="00A019FF" w:rsidRPr="003D5B1C">
        <w:rPr>
          <w:color w:val="000000" w:themeColor="text1"/>
        </w:rPr>
        <w:t xml:space="preserve"> </w:t>
      </w:r>
      <w:r w:rsidR="001C16CA" w:rsidRPr="003D5B1C">
        <w:rPr>
          <w:color w:val="000000" w:themeColor="text1"/>
        </w:rPr>
        <w:t xml:space="preserve">influence </w:t>
      </w:r>
      <w:r w:rsidR="005149FC" w:rsidRPr="003D5B1C">
        <w:rPr>
          <w:color w:val="000000" w:themeColor="text1"/>
        </w:rPr>
        <w:t>teacher-pupil and pupil-peer relations</w:t>
      </w:r>
      <w:r w:rsidR="007F7767" w:rsidRPr="003D5B1C">
        <w:rPr>
          <w:color w:val="000000" w:themeColor="text1"/>
        </w:rPr>
        <w:t>,</w:t>
      </w:r>
      <w:r w:rsidR="005149FC" w:rsidRPr="003D5B1C">
        <w:rPr>
          <w:color w:val="000000" w:themeColor="text1"/>
        </w:rPr>
        <w:t xml:space="preserve"> Mrs Hanson</w:t>
      </w:r>
      <w:r w:rsidR="007F7767" w:rsidRPr="003D5B1C">
        <w:rPr>
          <w:color w:val="000000" w:themeColor="text1"/>
        </w:rPr>
        <w:t xml:space="preserve"> reflected</w:t>
      </w:r>
      <w:r w:rsidR="005149FC" w:rsidRPr="003D5B1C">
        <w:rPr>
          <w:color w:val="000000" w:themeColor="text1"/>
        </w:rPr>
        <w:t>: </w:t>
      </w:r>
    </w:p>
    <w:p w14:paraId="5B847417" w14:textId="54B84076" w:rsidR="00224A50" w:rsidRPr="003D5B1C" w:rsidRDefault="009767AC" w:rsidP="005149FC">
      <w:pPr>
        <w:pStyle w:val="Quote"/>
        <w:rPr>
          <w:rStyle w:val="normaltextrun"/>
          <w:color w:val="000000" w:themeColor="text1"/>
        </w:rPr>
      </w:pPr>
      <w:r w:rsidRPr="003D5B1C">
        <w:rPr>
          <w:rStyle w:val="normaltextrun"/>
          <w:color w:val="000000" w:themeColor="text1"/>
        </w:rPr>
        <w:t>I</w:t>
      </w:r>
      <w:r w:rsidR="005149FC" w:rsidRPr="003D5B1C">
        <w:rPr>
          <w:rStyle w:val="normaltextrun"/>
          <w:color w:val="000000" w:themeColor="text1"/>
        </w:rPr>
        <w:t>n extra-curricular sport it is those [pupils] who want to be there, so they are more likely to be engaged. It is just that different relationship with you and the pupils. I think the way you are influences the way they interact as well. You are turning into more of a coach than a teacher. So, that influences how they interact with you and how they interact with each other.</w:t>
      </w:r>
    </w:p>
    <w:p w14:paraId="2082A0FE" w14:textId="13726446" w:rsidR="00C25B6D" w:rsidRPr="003D5B1C" w:rsidRDefault="00882109" w:rsidP="00C25B6D">
      <w:pPr>
        <w:rPr>
          <w:rFonts w:ascii="Segoe UI" w:hAnsi="Segoe UI" w:cs="Segoe UI"/>
          <w:color w:val="000000" w:themeColor="text1"/>
          <w:sz w:val="18"/>
          <w:szCs w:val="18"/>
        </w:rPr>
      </w:pPr>
      <w:r w:rsidRPr="003D5B1C">
        <w:rPr>
          <w:rStyle w:val="normaltextrun"/>
          <w:color w:val="000000" w:themeColor="text1"/>
        </w:rPr>
        <w:t>Such relational contrasts compared with c</w:t>
      </w:r>
      <w:r w:rsidR="002901AD" w:rsidRPr="003D5B1C">
        <w:rPr>
          <w:rStyle w:val="normaltextrun"/>
          <w:color w:val="000000" w:themeColor="text1"/>
        </w:rPr>
        <w:t>ore PE are understand</w:t>
      </w:r>
      <w:r w:rsidR="00061EB8" w:rsidRPr="003D5B1C">
        <w:rPr>
          <w:rStyle w:val="normaltextrun"/>
          <w:color w:val="000000" w:themeColor="text1"/>
        </w:rPr>
        <w:t>able</w:t>
      </w:r>
      <w:r w:rsidR="002901AD" w:rsidRPr="003D5B1C">
        <w:rPr>
          <w:rStyle w:val="normaltextrun"/>
          <w:color w:val="000000" w:themeColor="text1"/>
        </w:rPr>
        <w:t xml:space="preserve"> </w:t>
      </w:r>
      <w:r w:rsidR="00E7439B" w:rsidRPr="003D5B1C">
        <w:rPr>
          <w:rStyle w:val="normaltextrun"/>
          <w:color w:val="000000" w:themeColor="text1"/>
        </w:rPr>
        <w:t>given that</w:t>
      </w:r>
      <w:r w:rsidR="00490413" w:rsidRPr="003D5B1C">
        <w:rPr>
          <w:rStyle w:val="normaltextrun"/>
          <w:color w:val="000000" w:themeColor="text1"/>
        </w:rPr>
        <w:t xml:space="preserve"> teachers </w:t>
      </w:r>
      <w:r w:rsidR="00DF19D0" w:rsidRPr="003D5B1C">
        <w:rPr>
          <w:rStyle w:val="normaltextrun"/>
          <w:color w:val="000000" w:themeColor="text1"/>
        </w:rPr>
        <w:t>adopt</w:t>
      </w:r>
      <w:r w:rsidR="00E7439B" w:rsidRPr="003D5B1C">
        <w:rPr>
          <w:rStyle w:val="normaltextrun"/>
          <w:color w:val="000000" w:themeColor="text1"/>
        </w:rPr>
        <w:t>ed</w:t>
      </w:r>
      <w:r w:rsidR="00DF19D0" w:rsidRPr="003D5B1C">
        <w:rPr>
          <w:rStyle w:val="normaltextrun"/>
          <w:color w:val="000000" w:themeColor="text1"/>
        </w:rPr>
        <w:t xml:space="preserve"> </w:t>
      </w:r>
      <w:r w:rsidR="002B5C19" w:rsidRPr="003D5B1C">
        <w:rPr>
          <w:rStyle w:val="normaltextrun"/>
          <w:color w:val="000000" w:themeColor="text1"/>
        </w:rPr>
        <w:t xml:space="preserve">less authoritarian </w:t>
      </w:r>
      <w:r w:rsidR="00E57252" w:rsidRPr="003D5B1C">
        <w:rPr>
          <w:rStyle w:val="normaltextrun"/>
          <w:color w:val="000000" w:themeColor="text1"/>
        </w:rPr>
        <w:t xml:space="preserve">teaching </w:t>
      </w:r>
      <w:r w:rsidR="00DF19D0" w:rsidRPr="003D5B1C">
        <w:rPr>
          <w:rStyle w:val="normaltextrun"/>
          <w:color w:val="000000" w:themeColor="text1"/>
        </w:rPr>
        <w:t>style</w:t>
      </w:r>
      <w:r w:rsidR="00490413" w:rsidRPr="003D5B1C">
        <w:rPr>
          <w:rStyle w:val="normaltextrun"/>
          <w:color w:val="000000" w:themeColor="text1"/>
        </w:rPr>
        <w:t>s</w:t>
      </w:r>
      <w:r w:rsidR="00E57252" w:rsidRPr="003D5B1C">
        <w:rPr>
          <w:rStyle w:val="normaltextrun"/>
          <w:color w:val="000000" w:themeColor="text1"/>
        </w:rPr>
        <w:t xml:space="preserve">, less </w:t>
      </w:r>
      <w:r w:rsidR="00562DDC" w:rsidRPr="003D5B1C">
        <w:rPr>
          <w:rStyle w:val="normaltextrun"/>
          <w:color w:val="000000" w:themeColor="text1"/>
        </w:rPr>
        <w:t>need for task-orientation</w:t>
      </w:r>
      <w:r w:rsidR="00263EC4" w:rsidRPr="003D5B1C">
        <w:rPr>
          <w:rStyle w:val="normaltextrun"/>
          <w:color w:val="000000" w:themeColor="text1"/>
        </w:rPr>
        <w:t>,</w:t>
      </w:r>
      <w:r w:rsidR="00562DDC" w:rsidRPr="003D5B1C">
        <w:rPr>
          <w:rStyle w:val="normaltextrun"/>
          <w:color w:val="000000" w:themeColor="text1"/>
        </w:rPr>
        <w:t xml:space="preserve"> and </w:t>
      </w:r>
      <w:r w:rsidR="002503DE" w:rsidRPr="003D5B1C">
        <w:rPr>
          <w:rStyle w:val="normaltextrun"/>
          <w:color w:val="000000" w:themeColor="text1"/>
        </w:rPr>
        <w:t>more informal communication styles.</w:t>
      </w:r>
      <w:r w:rsidR="00DF19D0" w:rsidRPr="003D5B1C">
        <w:rPr>
          <w:rStyle w:val="normaltextrun"/>
          <w:color w:val="000000" w:themeColor="text1"/>
        </w:rPr>
        <w:t xml:space="preserve"> </w:t>
      </w:r>
      <w:r w:rsidR="0019622B" w:rsidRPr="003D5B1C">
        <w:rPr>
          <w:rStyle w:val="normaltextrun"/>
          <w:color w:val="000000" w:themeColor="text1"/>
        </w:rPr>
        <w:t>These shifts were understood by Mr Wharfedale as str</w:t>
      </w:r>
      <w:r w:rsidR="18ED7A59" w:rsidRPr="003D5B1C">
        <w:rPr>
          <w:rStyle w:val="normaltextrun"/>
          <w:color w:val="000000" w:themeColor="text1"/>
        </w:rPr>
        <w:t>engthening teacher-pupil and p</w:t>
      </w:r>
      <w:r w:rsidR="657B96C3" w:rsidRPr="003D5B1C">
        <w:rPr>
          <w:rStyle w:val="normaltextrun"/>
          <w:color w:val="000000" w:themeColor="text1"/>
        </w:rPr>
        <w:t>upil</w:t>
      </w:r>
      <w:r w:rsidR="18ED7A59" w:rsidRPr="003D5B1C">
        <w:rPr>
          <w:rStyle w:val="normaltextrun"/>
          <w:color w:val="000000" w:themeColor="text1"/>
        </w:rPr>
        <w:t xml:space="preserve">-peer </w:t>
      </w:r>
      <w:r w:rsidR="00C25B6D" w:rsidRPr="003D5B1C">
        <w:rPr>
          <w:rStyle w:val="normaltextrun"/>
          <w:color w:val="000000" w:themeColor="text1"/>
        </w:rPr>
        <w:t>relationships: </w:t>
      </w:r>
      <w:r w:rsidR="00C25B6D" w:rsidRPr="003D5B1C">
        <w:rPr>
          <w:rStyle w:val="eop"/>
          <w:color w:val="000000" w:themeColor="text1"/>
        </w:rPr>
        <w:t> </w:t>
      </w:r>
    </w:p>
    <w:p w14:paraId="4E66F475" w14:textId="77777777" w:rsidR="00C25B6D" w:rsidRPr="003D5B1C" w:rsidRDefault="00C25B6D" w:rsidP="00C25B6D">
      <w:pPr>
        <w:pStyle w:val="Quote"/>
        <w:rPr>
          <w:rFonts w:ascii="Segoe UI" w:hAnsi="Segoe UI" w:cs="Segoe UI"/>
          <w:color w:val="000000" w:themeColor="text1"/>
          <w:sz w:val="18"/>
          <w:szCs w:val="18"/>
        </w:rPr>
      </w:pPr>
      <w:r w:rsidRPr="003D5B1C">
        <w:rPr>
          <w:rStyle w:val="normaltextrun"/>
          <w:color w:val="000000" w:themeColor="text1"/>
        </w:rPr>
        <w:t>You can get a really good rapport [with pupils]. So, I have a really good Year 11 football team who I get on with really well and they get on with each other really well and they communicate well with each other. They really do have a great attitude. </w:t>
      </w:r>
      <w:r w:rsidRPr="003D5B1C">
        <w:rPr>
          <w:rStyle w:val="eop"/>
          <w:color w:val="000000" w:themeColor="text1"/>
        </w:rPr>
        <w:t> </w:t>
      </w:r>
    </w:p>
    <w:p w14:paraId="31572E59" w14:textId="7076BF08" w:rsidR="005149FC" w:rsidRPr="003D5B1C" w:rsidRDefault="00F8245E" w:rsidP="005149FC">
      <w:pPr>
        <w:rPr>
          <w:color w:val="000000" w:themeColor="text1"/>
        </w:rPr>
      </w:pPr>
      <w:r w:rsidRPr="003D5B1C">
        <w:rPr>
          <w:color w:val="000000" w:themeColor="text1"/>
        </w:rPr>
        <w:t>Aware of such strengthened relations</w:t>
      </w:r>
      <w:r w:rsidR="2C10B0E7" w:rsidRPr="003D5B1C">
        <w:rPr>
          <w:color w:val="000000" w:themeColor="text1"/>
        </w:rPr>
        <w:t xml:space="preserve">, Cooper (Year 11) noted, ‘the football team and cricket team are a lot closer with them [PE teachers] than those </w:t>
      </w:r>
      <w:r w:rsidR="00594336" w:rsidRPr="003D5B1C">
        <w:rPr>
          <w:color w:val="000000" w:themeColor="text1"/>
        </w:rPr>
        <w:t>[</w:t>
      </w:r>
      <w:r w:rsidR="004F3FA4" w:rsidRPr="003D5B1C">
        <w:rPr>
          <w:color w:val="000000" w:themeColor="text1"/>
        </w:rPr>
        <w:t xml:space="preserve">pupils] </w:t>
      </w:r>
      <w:r w:rsidR="2C10B0E7" w:rsidRPr="003D5B1C">
        <w:rPr>
          <w:color w:val="000000" w:themeColor="text1"/>
        </w:rPr>
        <w:t xml:space="preserve">who are not fussed about PE and sport’. </w:t>
      </w:r>
      <w:r w:rsidR="00E5376E" w:rsidRPr="003D5B1C">
        <w:rPr>
          <w:color w:val="000000" w:themeColor="text1"/>
        </w:rPr>
        <w:t>Whilst t</w:t>
      </w:r>
      <w:r w:rsidR="24A6688C" w:rsidRPr="003D5B1C">
        <w:rPr>
          <w:color w:val="000000" w:themeColor="text1"/>
        </w:rPr>
        <w:t>h</w:t>
      </w:r>
      <w:r w:rsidR="726997C5" w:rsidRPr="003D5B1C">
        <w:rPr>
          <w:color w:val="000000" w:themeColor="text1"/>
        </w:rPr>
        <w:t>i</w:t>
      </w:r>
      <w:r w:rsidR="24A6688C" w:rsidRPr="003D5B1C">
        <w:rPr>
          <w:color w:val="000000" w:themeColor="text1"/>
        </w:rPr>
        <w:t xml:space="preserve">s </w:t>
      </w:r>
      <w:r w:rsidR="23033618" w:rsidRPr="003D5B1C">
        <w:rPr>
          <w:color w:val="000000" w:themeColor="text1"/>
        </w:rPr>
        <w:t xml:space="preserve">sentiment </w:t>
      </w:r>
      <w:r w:rsidR="05A44C1E" w:rsidRPr="003D5B1C">
        <w:rPr>
          <w:color w:val="000000" w:themeColor="text1"/>
        </w:rPr>
        <w:t>speaks to th</w:t>
      </w:r>
      <w:r w:rsidR="00E350A9" w:rsidRPr="003D5B1C">
        <w:rPr>
          <w:color w:val="000000" w:themeColor="text1"/>
        </w:rPr>
        <w:t>e Department for Education’s (2023</w:t>
      </w:r>
      <w:r w:rsidR="6C643449" w:rsidRPr="003D5B1C">
        <w:rPr>
          <w:color w:val="000000" w:themeColor="text1"/>
        </w:rPr>
        <w:t>:</w:t>
      </w:r>
      <w:r w:rsidR="62F5EDAE" w:rsidRPr="003D5B1C">
        <w:rPr>
          <w:color w:val="000000" w:themeColor="text1"/>
        </w:rPr>
        <w:t xml:space="preserve"> </w:t>
      </w:r>
      <w:r w:rsidR="00E350A9" w:rsidRPr="003D5B1C">
        <w:rPr>
          <w:color w:val="000000" w:themeColor="text1"/>
        </w:rPr>
        <w:t>13) suggestion that ‘pupils taking part in extra-curricular sport will build rapport with teachers’</w:t>
      </w:r>
      <w:r w:rsidR="00E5376E" w:rsidRPr="003D5B1C">
        <w:rPr>
          <w:color w:val="000000" w:themeColor="text1"/>
        </w:rPr>
        <w:t>,</w:t>
      </w:r>
      <w:r w:rsidR="478E2162" w:rsidRPr="003D5B1C">
        <w:rPr>
          <w:color w:val="000000" w:themeColor="text1"/>
        </w:rPr>
        <w:t xml:space="preserve"> it should be noted that for some pupils, </w:t>
      </w:r>
      <w:r w:rsidR="49764471" w:rsidRPr="003D5B1C">
        <w:rPr>
          <w:color w:val="000000" w:themeColor="text1"/>
        </w:rPr>
        <w:t xml:space="preserve">PE teachers’ </w:t>
      </w:r>
      <w:r w:rsidR="00AB2A29" w:rsidRPr="003D5B1C">
        <w:rPr>
          <w:color w:val="000000" w:themeColor="text1"/>
        </w:rPr>
        <w:t xml:space="preserve">social relations </w:t>
      </w:r>
      <w:r w:rsidR="4E2A5FEF" w:rsidRPr="003D5B1C">
        <w:rPr>
          <w:color w:val="000000" w:themeColor="text1"/>
        </w:rPr>
        <w:t xml:space="preserve">with </w:t>
      </w:r>
      <w:r w:rsidR="00AB2A29" w:rsidRPr="003D5B1C">
        <w:rPr>
          <w:color w:val="000000" w:themeColor="text1"/>
        </w:rPr>
        <w:t>sporty pupils</w:t>
      </w:r>
      <w:r w:rsidR="4E2A5FEF" w:rsidRPr="003D5B1C">
        <w:rPr>
          <w:color w:val="000000" w:themeColor="text1"/>
        </w:rPr>
        <w:t xml:space="preserve"> w</w:t>
      </w:r>
      <w:r w:rsidR="0AFC2FC1" w:rsidRPr="003D5B1C">
        <w:rPr>
          <w:color w:val="000000" w:themeColor="text1"/>
        </w:rPr>
        <w:t>ere perceived to contribute to favouritism</w:t>
      </w:r>
      <w:r w:rsidR="00855E8D" w:rsidRPr="003D5B1C">
        <w:rPr>
          <w:color w:val="000000" w:themeColor="text1"/>
        </w:rPr>
        <w:t xml:space="preserve">: </w:t>
      </w:r>
    </w:p>
    <w:p w14:paraId="230597FC" w14:textId="5194B780" w:rsidR="00855E8D" w:rsidRPr="003D5B1C" w:rsidRDefault="00855E8D" w:rsidP="00C9735B">
      <w:pPr>
        <w:pStyle w:val="Quote"/>
        <w:spacing w:after="0"/>
        <w:contextualSpacing/>
        <w:rPr>
          <w:color w:val="000000" w:themeColor="text1"/>
        </w:rPr>
      </w:pPr>
      <w:r w:rsidRPr="003D5B1C">
        <w:rPr>
          <w:color w:val="000000" w:themeColor="text1"/>
        </w:rPr>
        <w:t xml:space="preserve">Alice: There tends to be people who are good at PE who tend to be favoured by PE teachers…people do a particular </w:t>
      </w:r>
      <w:r w:rsidR="459AA385" w:rsidRPr="003D5B1C">
        <w:rPr>
          <w:color w:val="000000" w:themeColor="text1"/>
        </w:rPr>
        <w:t>sport,</w:t>
      </w:r>
      <w:r w:rsidRPr="003D5B1C">
        <w:rPr>
          <w:color w:val="000000" w:themeColor="text1"/>
        </w:rPr>
        <w:t xml:space="preserve"> and the teacher knows about that sport, they know they do it and they tend to favour them. </w:t>
      </w:r>
    </w:p>
    <w:p w14:paraId="0892DDDF" w14:textId="4BB87A80" w:rsidR="00C9735B" w:rsidRPr="003D5B1C" w:rsidRDefault="00C9735B" w:rsidP="00C9735B">
      <w:pPr>
        <w:pStyle w:val="Quote"/>
        <w:spacing w:after="0"/>
        <w:contextualSpacing/>
        <w:rPr>
          <w:color w:val="000000" w:themeColor="text1"/>
        </w:rPr>
      </w:pPr>
      <w:r w:rsidRPr="003D5B1C">
        <w:rPr>
          <w:color w:val="000000" w:themeColor="text1"/>
        </w:rPr>
        <w:t>Molly: It is the group who do sports outside of school in extra-curricular, like the netball group. They are really close with the teachers</w:t>
      </w:r>
      <w:r w:rsidR="7FFA967F" w:rsidRPr="003D5B1C">
        <w:rPr>
          <w:color w:val="000000" w:themeColor="text1"/>
        </w:rPr>
        <w:t>.</w:t>
      </w:r>
      <w:r w:rsidRPr="003D5B1C">
        <w:rPr>
          <w:color w:val="000000" w:themeColor="text1"/>
        </w:rPr>
        <w:t xml:space="preserve"> (Year 10). </w:t>
      </w:r>
    </w:p>
    <w:p w14:paraId="3C944A33" w14:textId="21BD8556" w:rsidR="0089723B" w:rsidRPr="003D5B1C" w:rsidRDefault="003A24D9" w:rsidP="637F2B66">
      <w:pPr>
        <w:rPr>
          <w:rStyle w:val="normaltextrun"/>
          <w:color w:val="000000" w:themeColor="text1"/>
        </w:rPr>
      </w:pPr>
      <w:r w:rsidRPr="003D5B1C">
        <w:rPr>
          <w:rStyle w:val="normaltextrun"/>
          <w:color w:val="000000" w:themeColor="text1"/>
          <w:shd w:val="clear" w:color="auto" w:fill="FFFFFF"/>
        </w:rPr>
        <w:t xml:space="preserve">Elements of </w:t>
      </w:r>
      <w:r w:rsidR="00E221CE" w:rsidRPr="003D5B1C">
        <w:rPr>
          <w:rStyle w:val="normaltextrun"/>
          <w:color w:val="000000" w:themeColor="text1"/>
          <w:shd w:val="clear" w:color="auto" w:fill="FFFFFF"/>
        </w:rPr>
        <w:t xml:space="preserve">favouritism </w:t>
      </w:r>
      <w:r w:rsidR="2EEC6BBB" w:rsidRPr="003D5B1C">
        <w:rPr>
          <w:rStyle w:val="normaltextrun"/>
          <w:color w:val="000000" w:themeColor="text1"/>
          <w:shd w:val="clear" w:color="auto" w:fill="FFFFFF"/>
        </w:rPr>
        <w:t xml:space="preserve">may be </w:t>
      </w:r>
      <w:r w:rsidR="7006611B" w:rsidRPr="003D5B1C">
        <w:rPr>
          <w:rStyle w:val="normaltextrun"/>
          <w:color w:val="000000" w:themeColor="text1"/>
          <w:shd w:val="clear" w:color="auto" w:fill="FFFFFF"/>
        </w:rPr>
        <w:t xml:space="preserve">somewhat </w:t>
      </w:r>
      <w:r w:rsidR="0352551E" w:rsidRPr="003D5B1C">
        <w:rPr>
          <w:rStyle w:val="normaltextrun"/>
          <w:color w:val="000000" w:themeColor="text1"/>
          <w:shd w:val="clear" w:color="auto" w:fill="FFFFFF"/>
        </w:rPr>
        <w:t>inevitable</w:t>
      </w:r>
      <w:r w:rsidR="7006611B" w:rsidRPr="003D5B1C">
        <w:rPr>
          <w:rStyle w:val="normaltextrun"/>
          <w:color w:val="000000" w:themeColor="text1"/>
          <w:shd w:val="clear" w:color="auto" w:fill="FFFFFF"/>
        </w:rPr>
        <w:t xml:space="preserve"> </w:t>
      </w:r>
      <w:r w:rsidRPr="003D5B1C">
        <w:rPr>
          <w:rStyle w:val="normaltextrun"/>
          <w:color w:val="000000" w:themeColor="text1"/>
          <w:shd w:val="clear" w:color="auto" w:fill="FFFFFF"/>
        </w:rPr>
        <w:t>given that</w:t>
      </w:r>
      <w:r w:rsidR="002A78A0" w:rsidRPr="003D5B1C">
        <w:rPr>
          <w:rStyle w:val="normaltextrun"/>
          <w:color w:val="000000" w:themeColor="text1"/>
          <w:shd w:val="clear" w:color="auto" w:fill="FFFFFF"/>
        </w:rPr>
        <w:t xml:space="preserve"> over numerous years</w:t>
      </w:r>
      <w:r w:rsidR="7006611B" w:rsidRPr="003D5B1C">
        <w:rPr>
          <w:rStyle w:val="normaltextrun"/>
          <w:color w:val="000000" w:themeColor="text1"/>
          <w:shd w:val="clear" w:color="auto" w:fill="FFFFFF"/>
        </w:rPr>
        <w:t xml:space="preserve"> </w:t>
      </w:r>
      <w:r w:rsidR="4198A289" w:rsidRPr="003D5B1C">
        <w:rPr>
          <w:rStyle w:val="normaltextrun"/>
          <w:color w:val="000000" w:themeColor="text1"/>
          <w:shd w:val="clear" w:color="auto" w:fill="FFFFFF"/>
        </w:rPr>
        <w:t>some</w:t>
      </w:r>
      <w:r w:rsidR="7006611B" w:rsidRPr="003D5B1C">
        <w:rPr>
          <w:rStyle w:val="normaltextrun"/>
          <w:color w:val="000000" w:themeColor="text1"/>
          <w:shd w:val="clear" w:color="auto" w:fill="FFFFFF"/>
        </w:rPr>
        <w:t xml:space="preserve"> </w:t>
      </w:r>
      <w:r w:rsidR="54558BCA" w:rsidRPr="003D5B1C">
        <w:rPr>
          <w:rStyle w:val="normaltextrun"/>
          <w:color w:val="000000" w:themeColor="text1"/>
          <w:shd w:val="clear" w:color="auto" w:fill="FFFFFF"/>
        </w:rPr>
        <w:t>pupil</w:t>
      </w:r>
      <w:r w:rsidR="5BEF8542" w:rsidRPr="003D5B1C">
        <w:rPr>
          <w:rStyle w:val="normaltextrun"/>
          <w:color w:val="000000" w:themeColor="text1"/>
          <w:shd w:val="clear" w:color="auto" w:fill="FFFFFF"/>
        </w:rPr>
        <w:t>s</w:t>
      </w:r>
      <w:r w:rsidR="2EEC6BBB" w:rsidRPr="003D5B1C">
        <w:rPr>
          <w:rStyle w:val="normaltextrun"/>
          <w:color w:val="000000" w:themeColor="text1"/>
          <w:shd w:val="clear" w:color="auto" w:fill="FFFFFF"/>
        </w:rPr>
        <w:t xml:space="preserve"> part</w:t>
      </w:r>
      <w:r w:rsidR="2366165F" w:rsidRPr="003D5B1C">
        <w:rPr>
          <w:rStyle w:val="normaltextrun"/>
          <w:color w:val="000000" w:themeColor="text1"/>
          <w:shd w:val="clear" w:color="auto" w:fill="FFFFFF"/>
        </w:rPr>
        <w:t>icipate</w:t>
      </w:r>
      <w:r w:rsidR="2EEC6BBB" w:rsidRPr="003D5B1C">
        <w:rPr>
          <w:rStyle w:val="normaltextrun"/>
          <w:color w:val="000000" w:themeColor="text1"/>
          <w:shd w:val="clear" w:color="auto" w:fill="FFFFFF"/>
        </w:rPr>
        <w:t xml:space="preserve"> in two core</w:t>
      </w:r>
      <w:r w:rsidR="6456D192" w:rsidRPr="003D5B1C">
        <w:rPr>
          <w:rStyle w:val="normaltextrun"/>
          <w:color w:val="000000" w:themeColor="text1"/>
          <w:shd w:val="clear" w:color="auto" w:fill="FFFFFF"/>
        </w:rPr>
        <w:t xml:space="preserve"> </w:t>
      </w:r>
      <w:r w:rsidR="2EEC6BBB" w:rsidRPr="003D5B1C">
        <w:rPr>
          <w:rStyle w:val="normaltextrun"/>
          <w:color w:val="000000" w:themeColor="text1"/>
          <w:shd w:val="clear" w:color="auto" w:fill="FFFFFF"/>
        </w:rPr>
        <w:t>PE lessons, t</w:t>
      </w:r>
      <w:r w:rsidR="75A291B6" w:rsidRPr="003D5B1C">
        <w:rPr>
          <w:rStyle w:val="normaltextrun"/>
          <w:color w:val="000000" w:themeColor="text1"/>
          <w:shd w:val="clear" w:color="auto" w:fill="FFFFFF"/>
        </w:rPr>
        <w:t>hree</w:t>
      </w:r>
      <w:r w:rsidR="2EEC6BBB" w:rsidRPr="003D5B1C">
        <w:rPr>
          <w:rStyle w:val="normaltextrun"/>
          <w:color w:val="000000" w:themeColor="text1"/>
          <w:shd w:val="clear" w:color="auto" w:fill="FFFFFF"/>
        </w:rPr>
        <w:t xml:space="preserve"> extra-c</w:t>
      </w:r>
      <w:r w:rsidR="3EB42568" w:rsidRPr="003D5B1C">
        <w:rPr>
          <w:rStyle w:val="normaltextrun"/>
          <w:color w:val="000000" w:themeColor="text1"/>
          <w:shd w:val="clear" w:color="auto" w:fill="FFFFFF"/>
        </w:rPr>
        <w:t>ur</w:t>
      </w:r>
      <w:r w:rsidR="35450D5C" w:rsidRPr="003D5B1C">
        <w:rPr>
          <w:rStyle w:val="normaltextrun"/>
          <w:color w:val="000000" w:themeColor="text1"/>
          <w:shd w:val="clear" w:color="auto" w:fill="FFFFFF"/>
        </w:rPr>
        <w:t>r</w:t>
      </w:r>
      <w:r w:rsidR="3EB42568" w:rsidRPr="003D5B1C">
        <w:rPr>
          <w:rStyle w:val="normaltextrun"/>
          <w:color w:val="000000" w:themeColor="text1"/>
          <w:shd w:val="clear" w:color="auto" w:fill="FFFFFF"/>
        </w:rPr>
        <w:t>i</w:t>
      </w:r>
      <w:r w:rsidR="061AD291" w:rsidRPr="003D5B1C">
        <w:rPr>
          <w:rStyle w:val="normaltextrun"/>
          <w:color w:val="000000" w:themeColor="text1"/>
          <w:shd w:val="clear" w:color="auto" w:fill="FFFFFF"/>
        </w:rPr>
        <w:t>cular sport activities</w:t>
      </w:r>
      <w:r w:rsidR="002A78A0" w:rsidRPr="003D5B1C">
        <w:rPr>
          <w:rStyle w:val="normaltextrun"/>
          <w:color w:val="000000" w:themeColor="text1"/>
          <w:shd w:val="clear" w:color="auto" w:fill="FFFFFF"/>
        </w:rPr>
        <w:t>,</w:t>
      </w:r>
      <w:r w:rsidR="00670D86" w:rsidRPr="003D5B1C">
        <w:rPr>
          <w:rStyle w:val="normaltextrun"/>
          <w:color w:val="000000" w:themeColor="text1"/>
          <w:shd w:val="clear" w:color="auto" w:fill="FFFFFF"/>
        </w:rPr>
        <w:t xml:space="preserve"> </w:t>
      </w:r>
      <w:r w:rsidR="2C6FE015" w:rsidRPr="003D5B1C">
        <w:rPr>
          <w:rStyle w:val="normaltextrun"/>
          <w:color w:val="000000" w:themeColor="text1"/>
          <w:shd w:val="clear" w:color="auto" w:fill="FFFFFF"/>
        </w:rPr>
        <w:t>school fixtures</w:t>
      </w:r>
      <w:r w:rsidR="00670D86" w:rsidRPr="003D5B1C">
        <w:rPr>
          <w:rStyle w:val="normaltextrun"/>
          <w:color w:val="000000" w:themeColor="text1"/>
          <w:shd w:val="clear" w:color="auto" w:fill="FFFFFF"/>
        </w:rPr>
        <w:t xml:space="preserve"> and assessment</w:t>
      </w:r>
      <w:r w:rsidR="2C6FE015" w:rsidRPr="003D5B1C">
        <w:rPr>
          <w:rStyle w:val="normaltextrun"/>
          <w:color w:val="000000" w:themeColor="text1"/>
          <w:shd w:val="clear" w:color="auto" w:fill="FFFFFF"/>
        </w:rPr>
        <w:t xml:space="preserve"> </w:t>
      </w:r>
      <w:r w:rsidR="6EBE76DA" w:rsidRPr="003D5B1C">
        <w:rPr>
          <w:rStyle w:val="normaltextrun"/>
          <w:color w:val="000000" w:themeColor="text1"/>
          <w:shd w:val="clear" w:color="auto" w:fill="FFFFFF"/>
        </w:rPr>
        <w:t>PE.</w:t>
      </w:r>
      <w:r w:rsidR="00BE69E2" w:rsidRPr="003D5B1C">
        <w:rPr>
          <w:rStyle w:val="normaltextrun"/>
          <w:color w:val="000000" w:themeColor="text1"/>
          <w:shd w:val="clear" w:color="auto" w:fill="FFFFFF"/>
        </w:rPr>
        <w:t xml:space="preserve"> </w:t>
      </w:r>
      <w:r w:rsidR="00FD6143" w:rsidRPr="003D5B1C">
        <w:rPr>
          <w:rStyle w:val="normaltextrun"/>
          <w:color w:val="000000" w:themeColor="text1"/>
          <w:shd w:val="clear" w:color="auto" w:fill="FFFFFF"/>
        </w:rPr>
        <w:t xml:space="preserve">This may explain why </w:t>
      </w:r>
      <w:r w:rsidR="57BE3316" w:rsidRPr="003D5B1C">
        <w:rPr>
          <w:rStyle w:val="normaltextrun"/>
          <w:color w:val="000000" w:themeColor="text1"/>
          <w:shd w:val="clear" w:color="auto" w:fill="FFFFFF"/>
        </w:rPr>
        <w:t xml:space="preserve">disproportionality </w:t>
      </w:r>
      <w:r w:rsidR="00FD6143" w:rsidRPr="003D5B1C">
        <w:rPr>
          <w:rStyle w:val="normaltextrun"/>
          <w:color w:val="000000" w:themeColor="text1"/>
          <w:shd w:val="clear" w:color="auto" w:fill="FFFFFF"/>
        </w:rPr>
        <w:t xml:space="preserve">high levels of </w:t>
      </w:r>
      <w:r w:rsidR="00055239" w:rsidRPr="003D5B1C">
        <w:rPr>
          <w:rStyle w:val="normaltextrun"/>
          <w:color w:val="000000" w:themeColor="text1"/>
          <w:shd w:val="clear" w:color="auto" w:fill="FFFFFF"/>
        </w:rPr>
        <w:t xml:space="preserve">rapport </w:t>
      </w:r>
      <w:r w:rsidR="00FD6143" w:rsidRPr="003D5B1C">
        <w:rPr>
          <w:rStyle w:val="normaltextrun"/>
          <w:color w:val="000000" w:themeColor="text1"/>
          <w:shd w:val="clear" w:color="auto" w:fill="FFFFFF"/>
        </w:rPr>
        <w:t>were observed and discussed amongst older pupils and teachers</w:t>
      </w:r>
      <w:r w:rsidR="00410152" w:rsidRPr="003D5B1C">
        <w:rPr>
          <w:rStyle w:val="normaltextrun"/>
          <w:color w:val="000000" w:themeColor="text1"/>
          <w:shd w:val="clear" w:color="auto" w:fill="FFFFFF"/>
        </w:rPr>
        <w:t xml:space="preserve">, </w:t>
      </w:r>
      <w:r w:rsidR="61107813" w:rsidRPr="003D5B1C">
        <w:rPr>
          <w:rStyle w:val="normaltextrun"/>
          <w:color w:val="000000" w:themeColor="text1"/>
          <w:shd w:val="clear" w:color="auto" w:fill="FFFFFF"/>
        </w:rPr>
        <w:t>which</w:t>
      </w:r>
      <w:r w:rsidR="5D800B92" w:rsidRPr="003D5B1C">
        <w:rPr>
          <w:rStyle w:val="normaltextrun"/>
          <w:color w:val="000000" w:themeColor="text1"/>
          <w:shd w:val="clear" w:color="auto" w:fill="FFFFFF"/>
        </w:rPr>
        <w:t xml:space="preserve"> is</w:t>
      </w:r>
      <w:r w:rsidR="61107813" w:rsidRPr="003D5B1C">
        <w:rPr>
          <w:rStyle w:val="normaltextrun"/>
          <w:color w:val="000000" w:themeColor="text1"/>
          <w:shd w:val="clear" w:color="auto" w:fill="FFFFFF"/>
        </w:rPr>
        <w:t xml:space="preserve"> </w:t>
      </w:r>
      <w:r w:rsidR="00410152" w:rsidRPr="003D5B1C">
        <w:rPr>
          <w:rStyle w:val="normaltextrun"/>
          <w:color w:val="000000" w:themeColor="text1"/>
          <w:shd w:val="clear" w:color="auto" w:fill="FFFFFF"/>
        </w:rPr>
        <w:t xml:space="preserve">further evidenced </w:t>
      </w:r>
      <w:r w:rsidR="61107813" w:rsidRPr="003D5B1C">
        <w:rPr>
          <w:rStyle w:val="normaltextrun"/>
          <w:color w:val="000000" w:themeColor="text1"/>
          <w:shd w:val="clear" w:color="auto" w:fill="FFFFFF"/>
        </w:rPr>
        <w:t xml:space="preserve">in the following sub-section and detailed </w:t>
      </w:r>
      <w:r w:rsidR="00410152" w:rsidRPr="003D5B1C">
        <w:rPr>
          <w:rStyle w:val="normaltextrun"/>
          <w:color w:val="000000" w:themeColor="text1"/>
          <w:shd w:val="clear" w:color="auto" w:fill="FFFFFF"/>
        </w:rPr>
        <w:t xml:space="preserve">elsewhere </w:t>
      </w:r>
      <w:r w:rsidR="00E7463B" w:rsidRPr="003D5B1C">
        <w:rPr>
          <w:rStyle w:val="normaltextrun"/>
          <w:color w:val="000000" w:themeColor="text1"/>
          <w:shd w:val="clear" w:color="auto" w:fill="FFFFFF"/>
        </w:rPr>
        <w:t>by</w:t>
      </w:r>
      <w:r w:rsidR="61107813" w:rsidRPr="003D5B1C">
        <w:rPr>
          <w:rStyle w:val="normaltextrun"/>
          <w:color w:val="000000" w:themeColor="text1"/>
          <w:shd w:val="clear" w:color="auto" w:fill="FFFFFF"/>
        </w:rPr>
        <w:t xml:space="preserve"> </w:t>
      </w:r>
      <w:r w:rsidR="209C51AF" w:rsidRPr="003D5B1C">
        <w:rPr>
          <w:rStyle w:val="normaltextrun"/>
          <w:color w:val="000000" w:themeColor="text1"/>
          <w:shd w:val="clear" w:color="auto" w:fill="FFFFFF"/>
        </w:rPr>
        <w:t xml:space="preserve">Green and Mierzwinski </w:t>
      </w:r>
      <w:r w:rsidR="74DA09DE" w:rsidRPr="003D5B1C">
        <w:rPr>
          <w:rStyle w:val="normaltextrun"/>
          <w:color w:val="000000" w:themeColor="text1"/>
          <w:shd w:val="clear" w:color="auto" w:fill="FFFFFF"/>
        </w:rPr>
        <w:t>(</w:t>
      </w:r>
      <w:r w:rsidR="209C51AF" w:rsidRPr="003D5B1C">
        <w:rPr>
          <w:rStyle w:val="normaltextrun"/>
          <w:color w:val="000000" w:themeColor="text1"/>
          <w:shd w:val="clear" w:color="auto" w:fill="FFFFFF"/>
        </w:rPr>
        <w:t>2025</w:t>
      </w:r>
      <w:r w:rsidR="77EEDE0C" w:rsidRPr="003D5B1C">
        <w:rPr>
          <w:rStyle w:val="normaltextrun"/>
          <w:color w:val="000000" w:themeColor="text1"/>
        </w:rPr>
        <w:t>a</w:t>
      </w:r>
      <w:r w:rsidR="209C51AF" w:rsidRPr="003D5B1C">
        <w:rPr>
          <w:rStyle w:val="normaltextrun"/>
          <w:color w:val="000000" w:themeColor="text1"/>
          <w:shd w:val="clear" w:color="auto" w:fill="FFFFFF"/>
        </w:rPr>
        <w:t xml:space="preserve">). </w:t>
      </w:r>
      <w:r w:rsidR="10E6D6CC" w:rsidRPr="003D5B1C">
        <w:rPr>
          <w:rStyle w:val="normaltextrun"/>
          <w:color w:val="000000" w:themeColor="text1"/>
          <w:shd w:val="clear" w:color="auto" w:fill="FFFFFF"/>
        </w:rPr>
        <w:t>S</w:t>
      </w:r>
      <w:r w:rsidR="00A01DA3" w:rsidRPr="003D5B1C">
        <w:rPr>
          <w:rStyle w:val="normaltextrun"/>
          <w:color w:val="000000" w:themeColor="text1"/>
          <w:shd w:val="clear" w:color="auto" w:fill="FFFFFF"/>
        </w:rPr>
        <w:t xml:space="preserve">uch </w:t>
      </w:r>
      <w:r w:rsidR="6C1F449E" w:rsidRPr="003D5B1C">
        <w:rPr>
          <w:rStyle w:val="normaltextrun"/>
          <w:color w:val="000000" w:themeColor="text1"/>
          <w:shd w:val="clear" w:color="auto" w:fill="FFFFFF"/>
        </w:rPr>
        <w:t xml:space="preserve">inequitable </w:t>
      </w:r>
      <w:r w:rsidR="7465CACD" w:rsidRPr="003D5B1C">
        <w:rPr>
          <w:rStyle w:val="normaltextrun"/>
          <w:color w:val="000000" w:themeColor="text1"/>
          <w:shd w:val="clear" w:color="auto" w:fill="FFFFFF"/>
        </w:rPr>
        <w:t xml:space="preserve">teacher-pupil relations </w:t>
      </w:r>
      <w:r w:rsidR="00FB5B9D" w:rsidRPr="003D5B1C">
        <w:rPr>
          <w:rStyle w:val="normaltextrun"/>
          <w:color w:val="000000" w:themeColor="text1"/>
          <w:shd w:val="clear" w:color="auto" w:fill="FFFFFF"/>
        </w:rPr>
        <w:t xml:space="preserve">may be problematic </w:t>
      </w:r>
      <w:r w:rsidR="6CC7582D" w:rsidRPr="003D5B1C">
        <w:rPr>
          <w:rStyle w:val="normaltextrun"/>
          <w:color w:val="000000" w:themeColor="text1"/>
          <w:shd w:val="clear" w:color="auto" w:fill="FFFFFF"/>
        </w:rPr>
        <w:t>given</w:t>
      </w:r>
      <w:r w:rsidR="2CC351C2" w:rsidRPr="003D5B1C">
        <w:rPr>
          <w:rStyle w:val="normaltextrun"/>
          <w:color w:val="000000" w:themeColor="text1"/>
          <w:shd w:val="clear" w:color="auto" w:fill="FFFFFF"/>
        </w:rPr>
        <w:t xml:space="preserve"> research detailing how PE teacher favouritism </w:t>
      </w:r>
      <w:r w:rsidR="1D3E07FF" w:rsidRPr="003D5B1C">
        <w:rPr>
          <w:rStyle w:val="normaltextrun"/>
          <w:color w:val="000000" w:themeColor="text1"/>
          <w:shd w:val="clear" w:color="auto" w:fill="FFFFFF"/>
        </w:rPr>
        <w:t xml:space="preserve">can </w:t>
      </w:r>
      <w:r w:rsidR="2CC351C2" w:rsidRPr="003D5B1C">
        <w:rPr>
          <w:rStyle w:val="normaltextrun"/>
          <w:color w:val="000000" w:themeColor="text1"/>
          <w:shd w:val="clear" w:color="auto" w:fill="FFFFFF"/>
        </w:rPr>
        <w:t xml:space="preserve">contribute </w:t>
      </w:r>
      <w:r w:rsidR="40718F1E" w:rsidRPr="003D5B1C">
        <w:rPr>
          <w:rStyle w:val="normaltextrun"/>
          <w:color w:val="000000" w:themeColor="text1"/>
          <w:shd w:val="clear" w:color="auto" w:fill="FFFFFF"/>
        </w:rPr>
        <w:t>to</w:t>
      </w:r>
      <w:r w:rsidR="2CC351C2" w:rsidRPr="003D5B1C">
        <w:rPr>
          <w:rStyle w:val="normaltextrun"/>
          <w:color w:val="000000" w:themeColor="text1"/>
          <w:shd w:val="clear" w:color="auto" w:fill="FFFFFF"/>
        </w:rPr>
        <w:t xml:space="preserve"> bullying and </w:t>
      </w:r>
      <w:r w:rsidR="5B21C4AF" w:rsidRPr="003D5B1C">
        <w:rPr>
          <w:rStyle w:val="normaltextrun"/>
          <w:color w:val="000000" w:themeColor="text1"/>
          <w:shd w:val="clear" w:color="auto" w:fill="FFFFFF"/>
        </w:rPr>
        <w:t xml:space="preserve">a </w:t>
      </w:r>
      <w:r w:rsidR="2CC351C2" w:rsidRPr="003D5B1C">
        <w:rPr>
          <w:rStyle w:val="normaltextrun"/>
          <w:color w:val="000000" w:themeColor="text1"/>
          <w:shd w:val="clear" w:color="auto" w:fill="FFFFFF"/>
        </w:rPr>
        <w:t>culture of silence (</w:t>
      </w:r>
      <w:r w:rsidR="00EA5D80" w:rsidRPr="003D5B1C">
        <w:rPr>
          <w:rStyle w:val="normaltextrun"/>
          <w:color w:val="000000" w:themeColor="text1"/>
          <w:shd w:val="clear" w:color="auto" w:fill="FFFFFF"/>
        </w:rPr>
        <w:t>Green</w:t>
      </w:r>
      <w:r w:rsidR="2CEAFBF8" w:rsidRPr="003D5B1C">
        <w:rPr>
          <w:rStyle w:val="normaltextrun"/>
          <w:color w:val="000000" w:themeColor="text1"/>
          <w:shd w:val="clear" w:color="auto" w:fill="FFFFFF"/>
        </w:rPr>
        <w:t xml:space="preserve"> et al.</w:t>
      </w:r>
      <w:r w:rsidR="00EA5D80" w:rsidRPr="003D5B1C">
        <w:rPr>
          <w:rStyle w:val="normaltextrun"/>
          <w:color w:val="000000" w:themeColor="text1"/>
          <w:shd w:val="clear" w:color="auto" w:fill="FFFFFF"/>
        </w:rPr>
        <w:t>, 202</w:t>
      </w:r>
      <w:r w:rsidR="1AF03A82" w:rsidRPr="003D5B1C">
        <w:rPr>
          <w:rStyle w:val="normaltextrun"/>
          <w:color w:val="000000" w:themeColor="text1"/>
          <w:shd w:val="clear" w:color="auto" w:fill="FFFFFF"/>
        </w:rPr>
        <w:t>5</w:t>
      </w:r>
      <w:r w:rsidR="00EA5D80" w:rsidRPr="003D5B1C">
        <w:rPr>
          <w:rStyle w:val="normaltextrun"/>
          <w:color w:val="000000" w:themeColor="text1"/>
          <w:shd w:val="clear" w:color="auto" w:fill="FFFFFF"/>
        </w:rPr>
        <w:t xml:space="preserve">; </w:t>
      </w:r>
      <w:r w:rsidR="4A749DAF" w:rsidRPr="003D5B1C">
        <w:rPr>
          <w:rStyle w:val="normaltextrun"/>
          <w:color w:val="000000" w:themeColor="text1"/>
          <w:shd w:val="clear" w:color="auto" w:fill="FFFFFF"/>
        </w:rPr>
        <w:t xml:space="preserve">Mierzwinski </w:t>
      </w:r>
      <w:r w:rsidR="26ECCC04" w:rsidRPr="003D5B1C">
        <w:rPr>
          <w:rStyle w:val="normaltextrun"/>
          <w:color w:val="000000" w:themeColor="text1"/>
        </w:rPr>
        <w:t xml:space="preserve">and </w:t>
      </w:r>
      <w:r w:rsidR="4A749DAF" w:rsidRPr="003D5B1C">
        <w:rPr>
          <w:rStyle w:val="normaltextrun"/>
          <w:color w:val="000000" w:themeColor="text1"/>
          <w:shd w:val="clear" w:color="auto" w:fill="FFFFFF"/>
        </w:rPr>
        <w:t>Velija, 2020</w:t>
      </w:r>
      <w:r w:rsidR="0EE6AF16" w:rsidRPr="003D5B1C">
        <w:rPr>
          <w:rStyle w:val="normaltextrun"/>
          <w:color w:val="000000" w:themeColor="text1"/>
        </w:rPr>
        <w:t>)</w:t>
      </w:r>
      <w:r w:rsidR="455B3F94" w:rsidRPr="003D5B1C">
        <w:rPr>
          <w:rStyle w:val="normaltextrun"/>
          <w:color w:val="000000" w:themeColor="text1"/>
          <w:shd w:val="clear" w:color="auto" w:fill="FFFFFF"/>
        </w:rPr>
        <w:t>,</w:t>
      </w:r>
      <w:r w:rsidR="00471A33" w:rsidRPr="003D5B1C">
        <w:rPr>
          <w:rStyle w:val="normaltextrun"/>
          <w:color w:val="000000" w:themeColor="text1"/>
          <w:shd w:val="clear" w:color="auto" w:fill="FFFFFF"/>
        </w:rPr>
        <w:t xml:space="preserve"> </w:t>
      </w:r>
      <w:r w:rsidR="4E2A33BB" w:rsidRPr="003D5B1C">
        <w:rPr>
          <w:rStyle w:val="normaltextrun"/>
          <w:color w:val="000000" w:themeColor="text1"/>
          <w:shd w:val="clear" w:color="auto" w:fill="FFFFFF"/>
        </w:rPr>
        <w:t xml:space="preserve">factors </w:t>
      </w:r>
      <w:r w:rsidR="00471A33" w:rsidRPr="003D5B1C">
        <w:rPr>
          <w:rStyle w:val="normaltextrun"/>
          <w:color w:val="000000" w:themeColor="text1"/>
          <w:shd w:val="clear" w:color="auto" w:fill="FFFFFF"/>
        </w:rPr>
        <w:t>which may serve as barrier</w:t>
      </w:r>
      <w:r w:rsidR="6D03DC30" w:rsidRPr="003D5B1C">
        <w:rPr>
          <w:rStyle w:val="normaltextrun"/>
          <w:color w:val="000000" w:themeColor="text1"/>
          <w:shd w:val="clear" w:color="auto" w:fill="FFFFFF"/>
        </w:rPr>
        <w:t>s</w:t>
      </w:r>
      <w:r w:rsidR="00471A33" w:rsidRPr="003D5B1C">
        <w:rPr>
          <w:rStyle w:val="normaltextrun"/>
          <w:color w:val="000000" w:themeColor="text1"/>
          <w:shd w:val="clear" w:color="auto" w:fill="FFFFFF"/>
        </w:rPr>
        <w:t xml:space="preserve"> to</w:t>
      </w:r>
      <w:r w:rsidR="11CA0C9C" w:rsidRPr="003D5B1C">
        <w:rPr>
          <w:rStyle w:val="normaltextrun"/>
          <w:color w:val="000000" w:themeColor="text1"/>
          <w:shd w:val="clear" w:color="auto" w:fill="FFFFFF"/>
        </w:rPr>
        <w:t xml:space="preserve"> less talented pupils particip</w:t>
      </w:r>
      <w:r w:rsidR="7FE56880" w:rsidRPr="003D5B1C">
        <w:rPr>
          <w:rStyle w:val="normaltextrun"/>
          <w:color w:val="000000" w:themeColor="text1"/>
          <w:shd w:val="clear" w:color="auto" w:fill="FFFFFF"/>
        </w:rPr>
        <w:t>at</w:t>
      </w:r>
      <w:r w:rsidR="11CA0C9C" w:rsidRPr="003D5B1C">
        <w:rPr>
          <w:rStyle w:val="normaltextrun"/>
          <w:color w:val="000000" w:themeColor="text1"/>
          <w:shd w:val="clear" w:color="auto" w:fill="FFFFFF"/>
        </w:rPr>
        <w:t>ing in</w:t>
      </w:r>
      <w:r w:rsidR="00471A33" w:rsidRPr="003D5B1C">
        <w:rPr>
          <w:rStyle w:val="normaltextrun"/>
          <w:color w:val="000000" w:themeColor="text1"/>
          <w:shd w:val="clear" w:color="auto" w:fill="FFFFFF"/>
        </w:rPr>
        <w:t xml:space="preserve"> extra-curricular sport (Rainer et al., 2015).</w:t>
      </w:r>
      <w:r w:rsidR="00F014E8" w:rsidRPr="003D5B1C">
        <w:rPr>
          <w:rStyle w:val="normaltextrun"/>
          <w:color w:val="000000" w:themeColor="text1"/>
          <w:shd w:val="clear" w:color="auto" w:fill="FFFFFF"/>
        </w:rPr>
        <w:t xml:space="preserve"> </w:t>
      </w:r>
    </w:p>
    <w:p w14:paraId="4D3FA136" w14:textId="3890293F" w:rsidR="00EE52A4" w:rsidRPr="003D5B1C" w:rsidRDefault="00EE52A4" w:rsidP="6954049E">
      <w:pPr>
        <w:rPr>
          <w:rStyle w:val="normaltextrun"/>
          <w:b/>
          <w:bCs/>
          <w:i/>
          <w:iCs/>
          <w:color w:val="000000" w:themeColor="text1"/>
          <w:shd w:val="clear" w:color="auto" w:fill="FFFFFF"/>
        </w:rPr>
      </w:pPr>
      <w:r w:rsidRPr="003D5B1C">
        <w:rPr>
          <w:rStyle w:val="normaltextrun"/>
          <w:b/>
          <w:bCs/>
          <w:i/>
          <w:iCs/>
          <w:color w:val="000000" w:themeColor="text1"/>
          <w:shd w:val="clear" w:color="auto" w:fill="FFFFFF"/>
        </w:rPr>
        <w:t>Bus journeys, sports fixtures and</w:t>
      </w:r>
      <w:r w:rsidR="2611E40D" w:rsidRPr="003D5B1C">
        <w:rPr>
          <w:rStyle w:val="normaltextrun"/>
          <w:b/>
          <w:bCs/>
          <w:i/>
          <w:iCs/>
          <w:color w:val="000000" w:themeColor="text1"/>
          <w:shd w:val="clear" w:color="auto" w:fill="FFFFFF"/>
        </w:rPr>
        <w:t xml:space="preserve"> gendered</w:t>
      </w:r>
      <w:r w:rsidRPr="003D5B1C">
        <w:rPr>
          <w:rStyle w:val="normaltextrun"/>
          <w:b/>
          <w:bCs/>
          <w:i/>
          <w:iCs/>
          <w:color w:val="000000" w:themeColor="text1"/>
          <w:shd w:val="clear" w:color="auto" w:fill="FFFFFF"/>
        </w:rPr>
        <w:t xml:space="preserve"> </w:t>
      </w:r>
      <w:r w:rsidR="4FBDBEFB" w:rsidRPr="003D5B1C">
        <w:rPr>
          <w:rStyle w:val="normaltextrun"/>
          <w:b/>
          <w:bCs/>
          <w:i/>
          <w:iCs/>
          <w:color w:val="000000" w:themeColor="text1"/>
          <w:shd w:val="clear" w:color="auto" w:fill="FFFFFF"/>
        </w:rPr>
        <w:t>peer group dynamics</w:t>
      </w:r>
      <w:r w:rsidRPr="003D5B1C">
        <w:rPr>
          <w:rStyle w:val="normaltextrun"/>
          <w:b/>
          <w:bCs/>
          <w:i/>
          <w:iCs/>
          <w:color w:val="000000" w:themeColor="text1"/>
          <w:shd w:val="clear" w:color="auto" w:fill="FFFFFF"/>
        </w:rPr>
        <w:t xml:space="preserve"> </w:t>
      </w:r>
    </w:p>
    <w:p w14:paraId="4F4399CD" w14:textId="29E69081" w:rsidR="00EE52A4" w:rsidRPr="003D5B1C" w:rsidRDefault="5CFD6AE1" w:rsidP="00CD391E">
      <w:pPr>
        <w:rPr>
          <w:rStyle w:val="normaltextrun"/>
          <w:color w:val="000000" w:themeColor="text1"/>
          <w:bdr w:val="none" w:sz="0" w:space="0" w:color="auto" w:frame="1"/>
        </w:rPr>
      </w:pPr>
      <w:r w:rsidRPr="003D5B1C">
        <w:rPr>
          <w:rStyle w:val="normaltextrun"/>
          <w:color w:val="000000" w:themeColor="text1"/>
          <w:bdr w:val="none" w:sz="0" w:space="0" w:color="auto" w:frame="1"/>
        </w:rPr>
        <w:lastRenderedPageBreak/>
        <w:t xml:space="preserve">In the UK, secondary schools are encouraged to </w:t>
      </w:r>
      <w:r w:rsidR="006717C6" w:rsidRPr="003D5B1C">
        <w:rPr>
          <w:rStyle w:val="normaltextrun"/>
          <w:color w:val="000000" w:themeColor="text1"/>
          <w:bdr w:val="none" w:sz="0" w:space="0" w:color="auto" w:frame="1"/>
        </w:rPr>
        <w:t xml:space="preserve">enable pupils to </w:t>
      </w:r>
      <w:r w:rsidRPr="003D5B1C">
        <w:rPr>
          <w:rStyle w:val="normaltextrun"/>
          <w:color w:val="000000" w:themeColor="text1"/>
          <w:bdr w:val="none" w:sz="0" w:space="0" w:color="auto" w:frame="1"/>
        </w:rPr>
        <w:t>partake in interschool sport fixtures</w:t>
      </w:r>
      <w:r w:rsidR="5D485D91" w:rsidRPr="003D5B1C">
        <w:rPr>
          <w:rStyle w:val="normaltextrun"/>
          <w:color w:val="000000" w:themeColor="text1"/>
          <w:bdr w:val="none" w:sz="0" w:space="0" w:color="auto" w:frame="1"/>
        </w:rPr>
        <w:t xml:space="preserve"> and </w:t>
      </w:r>
      <w:r w:rsidRPr="003D5B1C">
        <w:rPr>
          <w:rStyle w:val="normaltextrun"/>
          <w:color w:val="000000" w:themeColor="text1"/>
          <w:bdr w:val="none" w:sz="0" w:space="0" w:color="auto" w:frame="1"/>
        </w:rPr>
        <w:t xml:space="preserve">competitions (Department for Education, 2024). </w:t>
      </w:r>
      <w:r w:rsidR="005F051B" w:rsidRPr="003D5B1C">
        <w:rPr>
          <w:rStyle w:val="normaltextrun"/>
          <w:color w:val="000000" w:themeColor="text1"/>
          <w:bdr w:val="none" w:sz="0" w:space="0" w:color="auto" w:frame="1"/>
        </w:rPr>
        <w:t xml:space="preserve">LTS’s </w:t>
      </w:r>
      <w:r w:rsidR="141741DE" w:rsidRPr="003D5B1C">
        <w:rPr>
          <w:color w:val="000000" w:themeColor="text1"/>
        </w:rPr>
        <w:t>reputation of sporting excellence</w:t>
      </w:r>
      <w:r w:rsidR="005F051B" w:rsidRPr="003D5B1C">
        <w:rPr>
          <w:color w:val="000000" w:themeColor="text1"/>
        </w:rPr>
        <w:t xml:space="preserve"> was </w:t>
      </w:r>
      <w:r w:rsidR="141741DE" w:rsidRPr="003D5B1C">
        <w:rPr>
          <w:color w:val="000000" w:themeColor="text1"/>
        </w:rPr>
        <w:t>evident through the school’s website, weekly parental newsletters, and daily bulletins delivered during assemblies and displayed on noticeboards.</w:t>
      </w:r>
      <w:r w:rsidR="00F82D1F" w:rsidRPr="003D5B1C">
        <w:rPr>
          <w:color w:val="000000" w:themeColor="text1"/>
        </w:rPr>
        <w:t xml:space="preserve"> </w:t>
      </w:r>
      <w:r w:rsidR="005F051B" w:rsidRPr="003D5B1C">
        <w:rPr>
          <w:color w:val="000000" w:themeColor="text1"/>
        </w:rPr>
        <w:t xml:space="preserve">As such, </w:t>
      </w:r>
      <w:r w:rsidR="6FFCD21F" w:rsidRPr="003D5B1C">
        <w:rPr>
          <w:rStyle w:val="normaltextrun"/>
          <w:color w:val="000000" w:themeColor="text1"/>
          <w:bdr w:val="none" w:sz="0" w:space="0" w:color="auto" w:frame="1"/>
        </w:rPr>
        <w:t xml:space="preserve">selected </w:t>
      </w:r>
      <w:r w:rsidR="53FFC8AD" w:rsidRPr="003D5B1C">
        <w:rPr>
          <w:rStyle w:val="normaltextrun"/>
          <w:color w:val="000000" w:themeColor="text1"/>
          <w:bdr w:val="none" w:sz="0" w:space="0" w:color="auto" w:frame="1"/>
        </w:rPr>
        <w:t>pupils bi-weekly represent</w:t>
      </w:r>
      <w:r w:rsidR="005F2AA7" w:rsidRPr="003D5B1C">
        <w:rPr>
          <w:rStyle w:val="normaltextrun"/>
          <w:color w:val="000000" w:themeColor="text1"/>
          <w:bdr w:val="none" w:sz="0" w:space="0" w:color="auto" w:frame="1"/>
        </w:rPr>
        <w:t>ed</w:t>
      </w:r>
      <w:r w:rsidR="53FFC8AD" w:rsidRPr="003D5B1C">
        <w:rPr>
          <w:rStyle w:val="normaltextrun"/>
          <w:color w:val="000000" w:themeColor="text1"/>
          <w:bdr w:val="none" w:sz="0" w:space="0" w:color="auto" w:frame="1"/>
        </w:rPr>
        <w:t xml:space="preserve"> LTS against other schools</w:t>
      </w:r>
      <w:r w:rsidR="00FD1678" w:rsidRPr="003D5B1C">
        <w:rPr>
          <w:rStyle w:val="normaltextrun"/>
          <w:color w:val="000000" w:themeColor="text1"/>
          <w:bdr w:val="none" w:sz="0" w:space="0" w:color="auto" w:frame="1"/>
        </w:rPr>
        <w:t xml:space="preserve"> in sport</w:t>
      </w:r>
      <w:r w:rsidR="53FFC8AD" w:rsidRPr="003D5B1C">
        <w:rPr>
          <w:rStyle w:val="normaltextrun"/>
          <w:color w:val="000000" w:themeColor="text1"/>
          <w:bdr w:val="none" w:sz="0" w:space="0" w:color="auto" w:frame="1"/>
        </w:rPr>
        <w:t xml:space="preserve">. </w:t>
      </w:r>
      <w:r w:rsidR="00DE537C" w:rsidRPr="003D5B1C">
        <w:rPr>
          <w:rStyle w:val="normaltextrun"/>
          <w:color w:val="000000" w:themeColor="text1"/>
          <w:bdr w:val="none" w:sz="0" w:space="0" w:color="auto" w:frame="1"/>
        </w:rPr>
        <w:t>A</w:t>
      </w:r>
      <w:r w:rsidR="05BA3381" w:rsidRPr="003D5B1C">
        <w:rPr>
          <w:rStyle w:val="normaltextrun"/>
          <w:color w:val="000000" w:themeColor="text1"/>
          <w:bdr w:val="none" w:sz="0" w:space="0" w:color="auto" w:frame="1"/>
        </w:rPr>
        <w:t>way fixture</w:t>
      </w:r>
      <w:r w:rsidR="00DE537C" w:rsidRPr="003D5B1C">
        <w:rPr>
          <w:rStyle w:val="normaltextrun"/>
          <w:color w:val="000000" w:themeColor="text1"/>
          <w:bdr w:val="none" w:sz="0" w:space="0" w:color="auto" w:frame="1"/>
        </w:rPr>
        <w:t>s</w:t>
      </w:r>
      <w:r w:rsidR="64FAD66A" w:rsidRPr="003D5B1C">
        <w:rPr>
          <w:rStyle w:val="normaltextrun"/>
          <w:color w:val="000000" w:themeColor="text1"/>
          <w:bdr w:val="none" w:sz="0" w:space="0" w:color="auto" w:frame="1"/>
        </w:rPr>
        <w:t xml:space="preserve"> </w:t>
      </w:r>
      <w:r w:rsidR="005150CF" w:rsidRPr="003D5B1C">
        <w:rPr>
          <w:rStyle w:val="normaltextrun"/>
          <w:color w:val="000000" w:themeColor="text1"/>
          <w:bdr w:val="none" w:sz="0" w:space="0" w:color="auto" w:frame="1"/>
        </w:rPr>
        <w:t xml:space="preserve">or </w:t>
      </w:r>
      <w:r w:rsidR="05BA3381" w:rsidRPr="003D5B1C">
        <w:rPr>
          <w:rStyle w:val="normaltextrun"/>
          <w:color w:val="000000" w:themeColor="text1"/>
          <w:bdr w:val="none" w:sz="0" w:space="0" w:color="auto" w:frame="1"/>
        </w:rPr>
        <w:t>competition</w:t>
      </w:r>
      <w:r w:rsidR="00DE537C" w:rsidRPr="003D5B1C">
        <w:rPr>
          <w:rStyle w:val="normaltextrun"/>
          <w:color w:val="000000" w:themeColor="text1"/>
          <w:bdr w:val="none" w:sz="0" w:space="0" w:color="auto" w:frame="1"/>
        </w:rPr>
        <w:t>s</w:t>
      </w:r>
      <w:r w:rsidR="05BA3381" w:rsidRPr="003D5B1C">
        <w:rPr>
          <w:rStyle w:val="normaltextrun"/>
          <w:color w:val="000000" w:themeColor="text1"/>
          <w:bdr w:val="none" w:sz="0" w:space="0" w:color="auto" w:frame="1"/>
        </w:rPr>
        <w:t xml:space="preserve"> involved </w:t>
      </w:r>
      <w:r w:rsidR="00DE537C" w:rsidRPr="003D5B1C">
        <w:rPr>
          <w:rStyle w:val="normaltextrun"/>
          <w:color w:val="000000" w:themeColor="text1"/>
          <w:bdr w:val="none" w:sz="0" w:space="0" w:color="auto" w:frame="1"/>
        </w:rPr>
        <w:t>one teacher (driver) and up to 13 pupils</w:t>
      </w:r>
      <w:r w:rsidR="00D4135E" w:rsidRPr="003D5B1C">
        <w:rPr>
          <w:rStyle w:val="normaltextrun"/>
          <w:color w:val="000000" w:themeColor="text1"/>
          <w:bdr w:val="none" w:sz="0" w:space="0" w:color="auto" w:frame="1"/>
        </w:rPr>
        <w:t xml:space="preserve"> (mostly Years 10 and 11) </w:t>
      </w:r>
      <w:r w:rsidR="00DE537C" w:rsidRPr="003D5B1C">
        <w:rPr>
          <w:rStyle w:val="normaltextrun"/>
          <w:color w:val="000000" w:themeColor="text1"/>
          <w:bdr w:val="none" w:sz="0" w:space="0" w:color="auto" w:frame="1"/>
        </w:rPr>
        <w:t xml:space="preserve">travelling on a </w:t>
      </w:r>
      <w:r w:rsidR="05BA3381" w:rsidRPr="003D5B1C">
        <w:rPr>
          <w:rStyle w:val="normaltextrun"/>
          <w:color w:val="000000" w:themeColor="text1"/>
          <w:bdr w:val="none" w:sz="0" w:space="0" w:color="auto" w:frame="1"/>
        </w:rPr>
        <w:t>minibus</w:t>
      </w:r>
      <w:r w:rsidR="00D4135E" w:rsidRPr="003D5B1C">
        <w:rPr>
          <w:rStyle w:val="normaltextrun"/>
          <w:color w:val="000000" w:themeColor="text1"/>
          <w:bdr w:val="none" w:sz="0" w:space="0" w:color="auto" w:frame="1"/>
        </w:rPr>
        <w:t xml:space="preserve">. </w:t>
      </w:r>
      <w:r w:rsidR="001B1F32" w:rsidRPr="003D5B1C">
        <w:rPr>
          <w:rStyle w:val="normaltextrun"/>
          <w:color w:val="000000" w:themeColor="text1"/>
          <w:bdr w:val="none" w:sz="0" w:space="0" w:color="auto" w:frame="1"/>
        </w:rPr>
        <w:t>16 observations revealed that</w:t>
      </w:r>
      <w:r w:rsidR="3098BF7D" w:rsidRPr="003D5B1C">
        <w:rPr>
          <w:rStyle w:val="normaltextrun"/>
          <w:color w:val="000000" w:themeColor="text1"/>
          <w:bdr w:val="none" w:sz="0" w:space="0" w:color="auto" w:frame="1"/>
        </w:rPr>
        <w:t xml:space="preserve"> jo</w:t>
      </w:r>
      <w:r w:rsidR="00682AB6" w:rsidRPr="003D5B1C">
        <w:rPr>
          <w:rStyle w:val="normaltextrun"/>
          <w:color w:val="000000" w:themeColor="text1"/>
          <w:bdr w:val="none" w:sz="0" w:space="0" w:color="auto" w:frame="1"/>
        </w:rPr>
        <w:t xml:space="preserve">urneys </w:t>
      </w:r>
      <w:r w:rsidR="001B1F32" w:rsidRPr="003D5B1C">
        <w:rPr>
          <w:rStyle w:val="normaltextrun"/>
          <w:color w:val="000000" w:themeColor="text1"/>
          <w:bdr w:val="none" w:sz="0" w:space="0" w:color="auto" w:frame="1"/>
        </w:rPr>
        <w:t xml:space="preserve">typically </w:t>
      </w:r>
      <w:r w:rsidR="00682AB6" w:rsidRPr="003D5B1C">
        <w:rPr>
          <w:rStyle w:val="normaltextrun"/>
          <w:color w:val="000000" w:themeColor="text1"/>
          <w:bdr w:val="none" w:sz="0" w:space="0" w:color="auto" w:frame="1"/>
        </w:rPr>
        <w:t>lasted between 20</w:t>
      </w:r>
      <w:r w:rsidR="000F53FF" w:rsidRPr="003D5B1C">
        <w:rPr>
          <w:rStyle w:val="normaltextrun"/>
          <w:color w:val="000000" w:themeColor="text1"/>
          <w:bdr w:val="none" w:sz="0" w:space="0" w:color="auto" w:frame="1"/>
        </w:rPr>
        <w:t xml:space="preserve"> to </w:t>
      </w:r>
      <w:r w:rsidR="00682AB6" w:rsidRPr="003D5B1C">
        <w:rPr>
          <w:rStyle w:val="normaltextrun"/>
          <w:color w:val="000000" w:themeColor="text1"/>
          <w:bdr w:val="none" w:sz="0" w:space="0" w:color="auto" w:frame="1"/>
        </w:rPr>
        <w:t xml:space="preserve">30 minutes, </w:t>
      </w:r>
      <w:r w:rsidR="5F258985" w:rsidRPr="003D5B1C">
        <w:rPr>
          <w:rStyle w:val="normaltextrun"/>
          <w:color w:val="000000" w:themeColor="text1"/>
          <w:bdr w:val="none" w:sz="0" w:space="0" w:color="auto" w:frame="1"/>
        </w:rPr>
        <w:t>with three lasting over an hour</w:t>
      </w:r>
      <w:r w:rsidR="00B02A2F" w:rsidRPr="003D5B1C">
        <w:rPr>
          <w:rStyle w:val="normaltextrun"/>
          <w:color w:val="000000" w:themeColor="text1"/>
          <w:bdr w:val="none" w:sz="0" w:space="0" w:color="auto" w:frame="1"/>
        </w:rPr>
        <w:t xml:space="preserve">. Close access offered nuanced insights into </w:t>
      </w:r>
      <w:r w:rsidR="00FA6C74" w:rsidRPr="003D5B1C">
        <w:rPr>
          <w:rStyle w:val="normaltextrun"/>
          <w:color w:val="000000" w:themeColor="text1"/>
          <w:bdr w:val="none" w:sz="0" w:space="0" w:color="auto" w:frame="1"/>
        </w:rPr>
        <w:t>peer group dynamics</w:t>
      </w:r>
      <w:r w:rsidR="00B4551B" w:rsidRPr="003D5B1C">
        <w:rPr>
          <w:rStyle w:val="normaltextrun"/>
          <w:color w:val="000000" w:themeColor="text1"/>
          <w:bdr w:val="none" w:sz="0" w:space="0" w:color="auto" w:frame="1"/>
        </w:rPr>
        <w:t>, with o</w:t>
      </w:r>
      <w:r w:rsidR="008F4791" w:rsidRPr="003D5B1C">
        <w:rPr>
          <w:rStyle w:val="normaltextrun"/>
          <w:color w:val="000000" w:themeColor="text1"/>
          <w:bdr w:val="none" w:sz="0" w:space="0" w:color="auto" w:frame="1"/>
        </w:rPr>
        <w:t xml:space="preserve">lder boys </w:t>
      </w:r>
      <w:r w:rsidR="00BD4618" w:rsidRPr="003D5B1C">
        <w:rPr>
          <w:rStyle w:val="normaltextrun"/>
          <w:color w:val="000000" w:themeColor="text1"/>
          <w:bdr w:val="none" w:sz="0" w:space="0" w:color="auto" w:frame="1"/>
        </w:rPr>
        <w:t xml:space="preserve">and </w:t>
      </w:r>
      <w:r w:rsidR="000F53FF" w:rsidRPr="003D5B1C">
        <w:rPr>
          <w:rStyle w:val="normaltextrun"/>
          <w:color w:val="000000" w:themeColor="text1"/>
          <w:bdr w:val="none" w:sz="0" w:space="0" w:color="auto" w:frame="1"/>
        </w:rPr>
        <w:t xml:space="preserve">male </w:t>
      </w:r>
      <w:r w:rsidR="00BD4618" w:rsidRPr="003D5B1C">
        <w:rPr>
          <w:rStyle w:val="normaltextrun"/>
          <w:color w:val="000000" w:themeColor="text1"/>
          <w:bdr w:val="none" w:sz="0" w:space="0" w:color="auto" w:frame="1"/>
        </w:rPr>
        <w:t>PE teachers</w:t>
      </w:r>
      <w:r w:rsidR="002D1D45" w:rsidRPr="003D5B1C">
        <w:rPr>
          <w:rStyle w:val="normaltextrun"/>
          <w:color w:val="000000" w:themeColor="text1"/>
          <w:bdr w:val="none" w:sz="0" w:space="0" w:color="auto" w:frame="1"/>
        </w:rPr>
        <w:t>, in particular,</w:t>
      </w:r>
      <w:r w:rsidR="00BD4618" w:rsidRPr="003D5B1C">
        <w:rPr>
          <w:rStyle w:val="normaltextrun"/>
          <w:color w:val="000000" w:themeColor="text1"/>
          <w:bdr w:val="none" w:sz="0" w:space="0" w:color="auto" w:frame="1"/>
        </w:rPr>
        <w:t xml:space="preserve"> </w:t>
      </w:r>
      <w:r w:rsidR="000F53FF" w:rsidRPr="003D5B1C">
        <w:rPr>
          <w:rStyle w:val="normaltextrun"/>
          <w:color w:val="000000" w:themeColor="text1"/>
          <w:bdr w:val="none" w:sz="0" w:space="0" w:color="auto" w:frame="1"/>
        </w:rPr>
        <w:t>o</w:t>
      </w:r>
      <w:r w:rsidR="7CF6EA55" w:rsidRPr="003D5B1C">
        <w:rPr>
          <w:rStyle w:val="normaltextrun"/>
          <w:color w:val="000000" w:themeColor="text1"/>
          <w:bdr w:val="none" w:sz="0" w:space="0" w:color="auto" w:frame="1"/>
        </w:rPr>
        <w:t xml:space="preserve">bserved </w:t>
      </w:r>
      <w:r w:rsidR="00BD4618" w:rsidRPr="003D5B1C">
        <w:rPr>
          <w:rStyle w:val="normaltextrun"/>
          <w:color w:val="000000" w:themeColor="text1"/>
          <w:bdr w:val="none" w:sz="0" w:space="0" w:color="auto" w:frame="1"/>
        </w:rPr>
        <w:t>engag</w:t>
      </w:r>
      <w:r w:rsidR="689DC989" w:rsidRPr="003D5B1C">
        <w:rPr>
          <w:rStyle w:val="normaltextrun"/>
          <w:color w:val="000000" w:themeColor="text1"/>
          <w:bdr w:val="none" w:sz="0" w:space="0" w:color="auto" w:frame="1"/>
        </w:rPr>
        <w:t>ing</w:t>
      </w:r>
      <w:r w:rsidR="00BD4618" w:rsidRPr="003D5B1C">
        <w:rPr>
          <w:rStyle w:val="normaltextrun"/>
          <w:color w:val="000000" w:themeColor="text1"/>
          <w:bdr w:val="none" w:sz="0" w:space="0" w:color="auto" w:frame="1"/>
        </w:rPr>
        <w:t xml:space="preserve"> in informal</w:t>
      </w:r>
      <w:r w:rsidR="467E948A" w:rsidRPr="003D5B1C">
        <w:rPr>
          <w:rStyle w:val="normaltextrun"/>
          <w:color w:val="000000" w:themeColor="text1"/>
          <w:bdr w:val="none" w:sz="0" w:space="0" w:color="auto" w:frame="1"/>
        </w:rPr>
        <w:t xml:space="preserve"> behaviour</w:t>
      </w:r>
      <w:r w:rsidR="002D1D45" w:rsidRPr="003D5B1C">
        <w:rPr>
          <w:rStyle w:val="normaltextrun"/>
          <w:color w:val="000000" w:themeColor="text1"/>
          <w:bdr w:val="none" w:sz="0" w:space="0" w:color="auto" w:frame="1"/>
        </w:rPr>
        <w:t>:</w:t>
      </w:r>
    </w:p>
    <w:p w14:paraId="5F152442" w14:textId="2ED396B3" w:rsidR="00BD4618" w:rsidRPr="003D5B1C" w:rsidRDefault="00BD4618" w:rsidP="00BD4618">
      <w:pPr>
        <w:pStyle w:val="Quote"/>
        <w:jc w:val="center"/>
        <w:rPr>
          <w:color w:val="000000" w:themeColor="text1"/>
        </w:rPr>
      </w:pPr>
      <w:r w:rsidRPr="003D5B1C">
        <w:rPr>
          <w:color w:val="000000" w:themeColor="text1"/>
        </w:rPr>
        <w:t>Fieldnote</w:t>
      </w:r>
      <w:r w:rsidR="7255EB44" w:rsidRPr="003D5B1C">
        <w:rPr>
          <w:color w:val="000000" w:themeColor="text1"/>
        </w:rPr>
        <w:t>s</w:t>
      </w:r>
      <w:r w:rsidRPr="003D5B1C">
        <w:rPr>
          <w:color w:val="000000" w:themeColor="text1"/>
        </w:rPr>
        <w:t xml:space="preserve"> 6</w:t>
      </w:r>
      <w:r w:rsidRPr="003D5B1C">
        <w:rPr>
          <w:color w:val="000000" w:themeColor="text1"/>
          <w:vertAlign w:val="superscript"/>
        </w:rPr>
        <w:t>th</w:t>
      </w:r>
      <w:r w:rsidRPr="003D5B1C">
        <w:rPr>
          <w:color w:val="000000" w:themeColor="text1"/>
        </w:rPr>
        <w:t xml:space="preserve"> April 2022 – Year 11 Boys’ Football Fixture</w:t>
      </w:r>
    </w:p>
    <w:p w14:paraId="1F45DC93" w14:textId="0198F92C" w:rsidR="00BD4618" w:rsidRPr="003D5B1C" w:rsidRDefault="0074507F" w:rsidP="6954049E">
      <w:pPr>
        <w:pStyle w:val="Quote"/>
        <w:rPr>
          <w:rStyle w:val="normaltextrun"/>
          <w:color w:val="000000" w:themeColor="text1"/>
        </w:rPr>
      </w:pPr>
      <w:r w:rsidRPr="003D5B1C">
        <w:rPr>
          <w:color w:val="000000" w:themeColor="text1"/>
        </w:rPr>
        <w:t xml:space="preserve">Appearing in good spirits, </w:t>
      </w:r>
      <w:r w:rsidR="17994D93" w:rsidRPr="003D5B1C">
        <w:rPr>
          <w:color w:val="000000" w:themeColor="text1"/>
        </w:rPr>
        <w:t>10 boys l</w:t>
      </w:r>
      <w:r w:rsidR="34EFA9E7" w:rsidRPr="003D5B1C">
        <w:rPr>
          <w:color w:val="000000" w:themeColor="text1"/>
        </w:rPr>
        <w:t>augh</w:t>
      </w:r>
      <w:r w:rsidR="5907CB8D" w:rsidRPr="003D5B1C">
        <w:rPr>
          <w:color w:val="000000" w:themeColor="text1"/>
        </w:rPr>
        <w:t>ed</w:t>
      </w:r>
      <w:r w:rsidR="34EFA9E7" w:rsidRPr="003D5B1C">
        <w:rPr>
          <w:color w:val="000000" w:themeColor="text1"/>
        </w:rPr>
        <w:t xml:space="preserve"> and jok</w:t>
      </w:r>
      <w:r w:rsidR="1A1E7C94" w:rsidRPr="003D5B1C">
        <w:rPr>
          <w:color w:val="000000" w:themeColor="text1"/>
        </w:rPr>
        <w:t xml:space="preserve">ed </w:t>
      </w:r>
      <w:r w:rsidR="34EFA9E7" w:rsidRPr="003D5B1C">
        <w:rPr>
          <w:color w:val="000000" w:themeColor="text1"/>
        </w:rPr>
        <w:t>entering the minibus</w:t>
      </w:r>
      <w:r w:rsidR="71EC75B5" w:rsidRPr="003D5B1C">
        <w:rPr>
          <w:color w:val="000000" w:themeColor="text1"/>
        </w:rPr>
        <w:t>. S</w:t>
      </w:r>
      <w:r w:rsidR="572333B8" w:rsidRPr="003D5B1C">
        <w:rPr>
          <w:color w:val="000000" w:themeColor="text1"/>
        </w:rPr>
        <w:t>everal</w:t>
      </w:r>
      <w:r w:rsidR="00C01492" w:rsidRPr="003D5B1C">
        <w:rPr>
          <w:color w:val="000000" w:themeColor="text1"/>
        </w:rPr>
        <w:t xml:space="preserve"> boys banter</w:t>
      </w:r>
      <w:r w:rsidR="75F81BC7" w:rsidRPr="003D5B1C">
        <w:rPr>
          <w:color w:val="000000" w:themeColor="text1"/>
        </w:rPr>
        <w:t xml:space="preserve">ed </w:t>
      </w:r>
      <w:r w:rsidR="47BF8858" w:rsidRPr="003D5B1C">
        <w:rPr>
          <w:color w:val="000000" w:themeColor="text1"/>
        </w:rPr>
        <w:t xml:space="preserve">with </w:t>
      </w:r>
      <w:r w:rsidR="00C01492" w:rsidRPr="003D5B1C">
        <w:rPr>
          <w:color w:val="000000" w:themeColor="text1"/>
        </w:rPr>
        <w:t>Nick for wearing Crocs and football socks</w:t>
      </w:r>
      <w:r w:rsidR="7E7FD465" w:rsidRPr="003D5B1C">
        <w:rPr>
          <w:color w:val="000000" w:themeColor="text1"/>
        </w:rPr>
        <w:t xml:space="preserve">, </w:t>
      </w:r>
      <w:r w:rsidR="00C01492" w:rsidRPr="003D5B1C">
        <w:rPr>
          <w:color w:val="000000" w:themeColor="text1"/>
        </w:rPr>
        <w:t xml:space="preserve">labelling </w:t>
      </w:r>
      <w:r w:rsidR="40B790C6" w:rsidRPr="003D5B1C">
        <w:rPr>
          <w:color w:val="000000" w:themeColor="text1"/>
        </w:rPr>
        <w:t xml:space="preserve">his </w:t>
      </w:r>
      <w:r w:rsidR="00F26170" w:rsidRPr="003D5B1C">
        <w:rPr>
          <w:color w:val="000000" w:themeColor="text1"/>
        </w:rPr>
        <w:t xml:space="preserve">footwear </w:t>
      </w:r>
      <w:r w:rsidR="00EC3657" w:rsidRPr="003D5B1C">
        <w:rPr>
          <w:color w:val="000000" w:themeColor="text1"/>
        </w:rPr>
        <w:t>as ‘fishmonger shoes’</w:t>
      </w:r>
      <w:r w:rsidR="3D4AC1DB" w:rsidRPr="003D5B1C">
        <w:rPr>
          <w:color w:val="000000" w:themeColor="text1"/>
        </w:rPr>
        <w:t xml:space="preserve">, </w:t>
      </w:r>
      <w:r w:rsidR="4E3253B5" w:rsidRPr="003D5B1C">
        <w:rPr>
          <w:color w:val="000000" w:themeColor="text1"/>
        </w:rPr>
        <w:t xml:space="preserve">which also drew </w:t>
      </w:r>
      <w:r w:rsidR="007042EE" w:rsidRPr="003D5B1C">
        <w:rPr>
          <w:color w:val="000000" w:themeColor="text1"/>
        </w:rPr>
        <w:t xml:space="preserve">Mr Wharfedale </w:t>
      </w:r>
      <w:r w:rsidR="47B598D6" w:rsidRPr="003D5B1C">
        <w:rPr>
          <w:color w:val="000000" w:themeColor="text1"/>
        </w:rPr>
        <w:t xml:space="preserve">to </w:t>
      </w:r>
      <w:r w:rsidR="007042EE" w:rsidRPr="003D5B1C">
        <w:rPr>
          <w:color w:val="000000" w:themeColor="text1"/>
        </w:rPr>
        <w:t>call Nick</w:t>
      </w:r>
      <w:r w:rsidR="622EEFFF" w:rsidRPr="003D5B1C">
        <w:rPr>
          <w:color w:val="000000" w:themeColor="text1"/>
        </w:rPr>
        <w:t>,</w:t>
      </w:r>
      <w:r w:rsidR="007042EE" w:rsidRPr="003D5B1C">
        <w:rPr>
          <w:color w:val="000000" w:themeColor="text1"/>
        </w:rPr>
        <w:t xml:space="preserve"> ‘Captain Birdseye’</w:t>
      </w:r>
      <w:r w:rsidR="0084E66E" w:rsidRPr="003D5B1C">
        <w:rPr>
          <w:color w:val="000000" w:themeColor="text1"/>
        </w:rPr>
        <w:t xml:space="preserve">, </w:t>
      </w:r>
      <w:r w:rsidR="1BB1E4B8" w:rsidRPr="003D5B1C">
        <w:rPr>
          <w:color w:val="000000" w:themeColor="text1"/>
        </w:rPr>
        <w:t xml:space="preserve">making </w:t>
      </w:r>
      <w:r w:rsidR="0084E66E" w:rsidRPr="003D5B1C">
        <w:rPr>
          <w:color w:val="000000" w:themeColor="text1"/>
        </w:rPr>
        <w:t xml:space="preserve">Nick </w:t>
      </w:r>
      <w:r w:rsidR="2F94C9B3" w:rsidRPr="003D5B1C">
        <w:rPr>
          <w:color w:val="000000" w:themeColor="text1"/>
        </w:rPr>
        <w:t xml:space="preserve">and his peers </w:t>
      </w:r>
      <w:r w:rsidR="0084E66E" w:rsidRPr="003D5B1C">
        <w:rPr>
          <w:color w:val="000000" w:themeColor="text1"/>
        </w:rPr>
        <w:t>laugh.</w:t>
      </w:r>
      <w:r w:rsidR="007042EE" w:rsidRPr="003D5B1C">
        <w:rPr>
          <w:color w:val="000000" w:themeColor="text1"/>
        </w:rPr>
        <w:t xml:space="preserve"> </w:t>
      </w:r>
      <w:r w:rsidR="254C217D" w:rsidRPr="003D5B1C">
        <w:rPr>
          <w:color w:val="000000" w:themeColor="text1"/>
        </w:rPr>
        <w:t>A</w:t>
      </w:r>
      <w:r w:rsidR="00C30BE7" w:rsidRPr="003D5B1C">
        <w:rPr>
          <w:rStyle w:val="normaltextrun"/>
          <w:color w:val="000000" w:themeColor="text1"/>
          <w:shd w:val="clear" w:color="auto" w:fill="FFFFFF"/>
        </w:rPr>
        <w:t xml:space="preserve">waiting </w:t>
      </w:r>
      <w:r w:rsidR="6CDD9D1C" w:rsidRPr="003D5B1C">
        <w:rPr>
          <w:rStyle w:val="normaltextrun"/>
          <w:color w:val="000000" w:themeColor="text1"/>
          <w:shd w:val="clear" w:color="auto" w:fill="FFFFFF"/>
        </w:rPr>
        <w:t>two latecomers</w:t>
      </w:r>
      <w:r w:rsidR="00C30BE7" w:rsidRPr="003D5B1C">
        <w:rPr>
          <w:rStyle w:val="normaltextrun"/>
          <w:color w:val="000000" w:themeColor="text1"/>
          <w:shd w:val="clear" w:color="auto" w:fill="FFFFFF"/>
        </w:rPr>
        <w:t xml:space="preserve">, </w:t>
      </w:r>
      <w:r w:rsidR="000D5648" w:rsidRPr="003D5B1C">
        <w:rPr>
          <w:rStyle w:val="normaltextrun"/>
          <w:color w:val="000000" w:themeColor="text1"/>
          <w:shd w:val="clear" w:color="auto" w:fill="FFFFFF"/>
        </w:rPr>
        <w:t xml:space="preserve">Nick and three peers </w:t>
      </w:r>
      <w:r w:rsidR="00C30BE7" w:rsidRPr="003D5B1C">
        <w:rPr>
          <w:rStyle w:val="normaltextrun"/>
          <w:color w:val="000000" w:themeColor="text1"/>
          <w:shd w:val="clear" w:color="auto" w:fill="FFFFFF"/>
        </w:rPr>
        <w:t>quizz</w:t>
      </w:r>
      <w:r w:rsidR="000D5648" w:rsidRPr="003D5B1C">
        <w:rPr>
          <w:rStyle w:val="normaltextrun"/>
          <w:color w:val="000000" w:themeColor="text1"/>
          <w:shd w:val="clear" w:color="auto" w:fill="FFFFFF"/>
        </w:rPr>
        <w:t>ed</w:t>
      </w:r>
      <w:r w:rsidR="00C30BE7" w:rsidRPr="003D5B1C">
        <w:rPr>
          <w:rStyle w:val="normaltextrun"/>
          <w:color w:val="000000" w:themeColor="text1"/>
          <w:shd w:val="clear" w:color="auto" w:fill="FFFFFF"/>
        </w:rPr>
        <w:t xml:space="preserve"> Mr Wharfedale about </w:t>
      </w:r>
      <w:r w:rsidR="000D5648" w:rsidRPr="003D5B1C">
        <w:rPr>
          <w:rStyle w:val="normaltextrun"/>
          <w:color w:val="000000" w:themeColor="text1"/>
          <w:shd w:val="clear" w:color="auto" w:fill="FFFFFF"/>
        </w:rPr>
        <w:t>his</w:t>
      </w:r>
      <w:r w:rsidR="45189BCB" w:rsidRPr="003D5B1C">
        <w:rPr>
          <w:rStyle w:val="normaltextrun"/>
          <w:color w:val="000000" w:themeColor="text1"/>
        </w:rPr>
        <w:t xml:space="preserve"> car</w:t>
      </w:r>
      <w:r w:rsidR="00C30BE7" w:rsidRPr="003D5B1C">
        <w:rPr>
          <w:rStyle w:val="normaltextrun"/>
          <w:color w:val="000000" w:themeColor="text1"/>
          <w:shd w:val="clear" w:color="auto" w:fill="FFFFFF"/>
        </w:rPr>
        <w:t xml:space="preserve">. When Mr Wharfedale pointed </w:t>
      </w:r>
      <w:r w:rsidR="00617AE6" w:rsidRPr="003D5B1C">
        <w:rPr>
          <w:rStyle w:val="normaltextrun"/>
          <w:color w:val="000000" w:themeColor="text1"/>
          <w:shd w:val="clear" w:color="auto" w:fill="FFFFFF"/>
        </w:rPr>
        <w:t>to</w:t>
      </w:r>
      <w:r w:rsidR="00C30BE7" w:rsidRPr="003D5B1C">
        <w:rPr>
          <w:rStyle w:val="normaltextrun"/>
          <w:color w:val="000000" w:themeColor="text1"/>
          <w:shd w:val="clear" w:color="auto" w:fill="FFFFFF"/>
        </w:rPr>
        <w:t xml:space="preserve"> his car, two boys </w:t>
      </w:r>
      <w:r w:rsidR="00921C59" w:rsidRPr="003D5B1C">
        <w:rPr>
          <w:rStyle w:val="normaltextrun"/>
          <w:color w:val="000000" w:themeColor="text1"/>
          <w:shd w:val="clear" w:color="auto" w:fill="FFFFFF"/>
        </w:rPr>
        <w:t>responded</w:t>
      </w:r>
      <w:r w:rsidR="00C30BE7" w:rsidRPr="003D5B1C">
        <w:rPr>
          <w:rStyle w:val="normaltextrun"/>
          <w:color w:val="000000" w:themeColor="text1"/>
          <w:shd w:val="clear" w:color="auto" w:fill="FFFFFF"/>
        </w:rPr>
        <w:t xml:space="preserve">, </w:t>
      </w:r>
      <w:r w:rsidR="4157E06D" w:rsidRPr="003D5B1C">
        <w:rPr>
          <w:rStyle w:val="normaltextrun"/>
          <w:color w:val="000000" w:themeColor="text1"/>
          <w:shd w:val="clear" w:color="auto" w:fill="FFFFFF"/>
        </w:rPr>
        <w:t>‘</w:t>
      </w:r>
      <w:r w:rsidR="00C30BE7" w:rsidRPr="003D5B1C">
        <w:rPr>
          <w:rStyle w:val="normaltextrun"/>
          <w:color w:val="000000" w:themeColor="text1"/>
          <w:shd w:val="clear" w:color="auto" w:fill="FFFFFF"/>
        </w:rPr>
        <w:t>that’s a hairdresser car</w:t>
      </w:r>
      <w:r w:rsidR="0AFA97BA" w:rsidRPr="003D5B1C">
        <w:rPr>
          <w:rStyle w:val="normaltextrun"/>
          <w:color w:val="000000" w:themeColor="text1"/>
          <w:shd w:val="clear" w:color="auto" w:fill="FFFFFF"/>
        </w:rPr>
        <w:t>’</w:t>
      </w:r>
      <w:r w:rsidR="00C30BE7" w:rsidRPr="003D5B1C">
        <w:rPr>
          <w:rStyle w:val="normaltextrun"/>
          <w:color w:val="000000" w:themeColor="text1"/>
          <w:shd w:val="clear" w:color="auto" w:fill="FFFFFF"/>
        </w:rPr>
        <w:t xml:space="preserve">, </w:t>
      </w:r>
      <w:r w:rsidR="00921C59" w:rsidRPr="003D5B1C">
        <w:rPr>
          <w:rStyle w:val="normaltextrun"/>
          <w:color w:val="000000" w:themeColor="text1"/>
          <w:shd w:val="clear" w:color="auto" w:fill="FFFFFF"/>
        </w:rPr>
        <w:t xml:space="preserve">eliciting </w:t>
      </w:r>
      <w:r w:rsidR="00C30BE7" w:rsidRPr="003D5B1C">
        <w:rPr>
          <w:rStyle w:val="normaltextrun"/>
          <w:color w:val="000000" w:themeColor="text1"/>
          <w:shd w:val="clear" w:color="auto" w:fill="FFFFFF"/>
        </w:rPr>
        <w:t xml:space="preserve">laughter from other boys and Mr Wharfedale. </w:t>
      </w:r>
      <w:r w:rsidR="00921C59" w:rsidRPr="003D5B1C">
        <w:rPr>
          <w:rStyle w:val="normaltextrun"/>
          <w:color w:val="000000" w:themeColor="text1"/>
          <w:shd w:val="clear" w:color="auto" w:fill="FFFFFF"/>
        </w:rPr>
        <w:t xml:space="preserve">Continuing this </w:t>
      </w:r>
      <w:r w:rsidR="29382576" w:rsidRPr="003D5B1C">
        <w:rPr>
          <w:rStyle w:val="normaltextrun"/>
          <w:color w:val="000000" w:themeColor="text1"/>
          <w:shd w:val="clear" w:color="auto" w:fill="FFFFFF"/>
        </w:rPr>
        <w:t xml:space="preserve">goading, </w:t>
      </w:r>
      <w:r w:rsidR="002A2DA2" w:rsidRPr="003D5B1C">
        <w:rPr>
          <w:rStyle w:val="normaltextrun"/>
          <w:color w:val="000000" w:themeColor="text1"/>
          <w:shd w:val="clear" w:color="auto" w:fill="FFFFFF"/>
        </w:rPr>
        <w:t>after around</w:t>
      </w:r>
      <w:r w:rsidR="00921C59" w:rsidRPr="003D5B1C">
        <w:rPr>
          <w:rStyle w:val="normaltextrun"/>
          <w:color w:val="000000" w:themeColor="text1"/>
          <w:shd w:val="clear" w:color="auto" w:fill="FFFFFF"/>
        </w:rPr>
        <w:t xml:space="preserve"> 30 seconds, </w:t>
      </w:r>
      <w:r w:rsidR="1F211050" w:rsidRPr="003D5B1C">
        <w:rPr>
          <w:rStyle w:val="normaltextrun"/>
          <w:color w:val="000000" w:themeColor="text1"/>
        </w:rPr>
        <w:t xml:space="preserve">Mr Wharfedale </w:t>
      </w:r>
      <w:r w:rsidR="00E33662" w:rsidRPr="003D5B1C">
        <w:rPr>
          <w:rStyle w:val="normaltextrun"/>
          <w:color w:val="000000" w:themeColor="text1"/>
        </w:rPr>
        <w:t>interrupted</w:t>
      </w:r>
      <w:r w:rsidR="00C30BE7" w:rsidRPr="003D5B1C">
        <w:rPr>
          <w:rStyle w:val="normaltextrun"/>
          <w:color w:val="000000" w:themeColor="text1"/>
          <w:shd w:val="clear" w:color="auto" w:fill="FFFFFF"/>
        </w:rPr>
        <w:t xml:space="preserve">, </w:t>
      </w:r>
      <w:r w:rsidR="6A86DFDB" w:rsidRPr="003D5B1C">
        <w:rPr>
          <w:rStyle w:val="normaltextrun"/>
          <w:color w:val="000000" w:themeColor="text1"/>
          <w:shd w:val="clear" w:color="auto" w:fill="FFFFFF"/>
        </w:rPr>
        <w:t>‘</w:t>
      </w:r>
      <w:r w:rsidR="00C30BE7" w:rsidRPr="003D5B1C">
        <w:rPr>
          <w:rStyle w:val="normaltextrun"/>
          <w:color w:val="000000" w:themeColor="text1"/>
          <w:shd w:val="clear" w:color="auto" w:fill="FFFFFF"/>
        </w:rPr>
        <w:t>right, shut up you set of clowns</w:t>
      </w:r>
      <w:r w:rsidR="5C53A5BA" w:rsidRPr="003D5B1C">
        <w:rPr>
          <w:rStyle w:val="normaltextrun"/>
          <w:color w:val="000000" w:themeColor="text1"/>
          <w:shd w:val="clear" w:color="auto" w:fill="FFFFFF"/>
        </w:rPr>
        <w:t>’</w:t>
      </w:r>
      <w:r w:rsidR="00C30BE7" w:rsidRPr="003D5B1C">
        <w:rPr>
          <w:rStyle w:val="normaltextrun"/>
          <w:color w:val="000000" w:themeColor="text1"/>
          <w:shd w:val="clear" w:color="auto" w:fill="FFFFFF"/>
        </w:rPr>
        <w:t>.</w:t>
      </w:r>
      <w:r w:rsidR="002F1DBE" w:rsidRPr="003D5B1C">
        <w:rPr>
          <w:rStyle w:val="normaltextrun"/>
          <w:color w:val="000000" w:themeColor="text1"/>
          <w:shd w:val="clear" w:color="auto" w:fill="FFFFFF"/>
        </w:rPr>
        <w:t xml:space="preserve"> </w:t>
      </w:r>
      <w:r w:rsidR="00E33662" w:rsidRPr="003D5B1C">
        <w:rPr>
          <w:rStyle w:val="normaltextrun"/>
          <w:color w:val="000000" w:themeColor="text1"/>
          <w:shd w:val="clear" w:color="auto" w:fill="FFFFFF"/>
        </w:rPr>
        <w:t>Adhering to this demand,</w:t>
      </w:r>
      <w:r w:rsidR="126ADA7C" w:rsidRPr="003D5B1C">
        <w:rPr>
          <w:rStyle w:val="normaltextrun"/>
          <w:color w:val="000000" w:themeColor="text1"/>
          <w:shd w:val="clear" w:color="auto" w:fill="FFFFFF"/>
        </w:rPr>
        <w:t xml:space="preserve"> b</w:t>
      </w:r>
      <w:r w:rsidR="002F1DBE" w:rsidRPr="003D5B1C">
        <w:rPr>
          <w:rStyle w:val="normaltextrun"/>
          <w:color w:val="000000" w:themeColor="text1"/>
          <w:shd w:val="clear" w:color="auto" w:fill="FFFFFF"/>
        </w:rPr>
        <w:t xml:space="preserve">oys </w:t>
      </w:r>
      <w:r w:rsidR="006B0355" w:rsidRPr="003D5B1C">
        <w:rPr>
          <w:rStyle w:val="normaltextrun"/>
          <w:color w:val="000000" w:themeColor="text1"/>
          <w:shd w:val="clear" w:color="auto" w:fill="FFFFFF"/>
        </w:rPr>
        <w:t xml:space="preserve">loudly </w:t>
      </w:r>
      <w:r w:rsidR="00F965EC" w:rsidRPr="003D5B1C">
        <w:rPr>
          <w:rStyle w:val="normaltextrun"/>
          <w:color w:val="000000" w:themeColor="text1"/>
          <w:shd w:val="clear" w:color="auto" w:fill="FFFFFF"/>
        </w:rPr>
        <w:t>s</w:t>
      </w:r>
      <w:r w:rsidR="00034929" w:rsidRPr="003D5B1C">
        <w:rPr>
          <w:rStyle w:val="normaltextrun"/>
          <w:color w:val="000000" w:themeColor="text1"/>
          <w:shd w:val="clear" w:color="auto" w:fill="FFFFFF"/>
        </w:rPr>
        <w:t>an</w:t>
      </w:r>
      <w:r w:rsidR="00F965EC" w:rsidRPr="003D5B1C">
        <w:rPr>
          <w:rStyle w:val="normaltextrun"/>
          <w:color w:val="000000" w:themeColor="text1"/>
          <w:shd w:val="clear" w:color="auto" w:fill="FFFFFF"/>
        </w:rPr>
        <w:t>g</w:t>
      </w:r>
      <w:r w:rsidR="006B0355" w:rsidRPr="003D5B1C">
        <w:rPr>
          <w:rStyle w:val="normaltextrun"/>
          <w:color w:val="000000" w:themeColor="text1"/>
          <w:shd w:val="clear" w:color="auto" w:fill="FFFFFF"/>
        </w:rPr>
        <w:t xml:space="preserve"> along</w:t>
      </w:r>
      <w:r w:rsidR="00F965EC" w:rsidRPr="003D5B1C">
        <w:rPr>
          <w:rStyle w:val="normaltextrun"/>
          <w:color w:val="000000" w:themeColor="text1"/>
          <w:shd w:val="clear" w:color="auto" w:fill="FFFFFF"/>
        </w:rPr>
        <w:t xml:space="preserve"> to music </w:t>
      </w:r>
      <w:r w:rsidR="002F1DBE" w:rsidRPr="003D5B1C">
        <w:rPr>
          <w:rStyle w:val="normaltextrun"/>
          <w:color w:val="000000" w:themeColor="text1"/>
          <w:shd w:val="clear" w:color="auto" w:fill="FFFFFF"/>
        </w:rPr>
        <w:t>play</w:t>
      </w:r>
      <w:r w:rsidR="00E33662" w:rsidRPr="003D5B1C">
        <w:rPr>
          <w:rStyle w:val="normaltextrun"/>
          <w:color w:val="000000" w:themeColor="text1"/>
          <w:shd w:val="clear" w:color="auto" w:fill="FFFFFF"/>
        </w:rPr>
        <w:t>ed</w:t>
      </w:r>
      <w:r w:rsidR="002F1DBE" w:rsidRPr="003D5B1C">
        <w:rPr>
          <w:rStyle w:val="normaltextrun"/>
          <w:color w:val="000000" w:themeColor="text1"/>
          <w:shd w:val="clear" w:color="auto" w:fill="FFFFFF"/>
        </w:rPr>
        <w:t xml:space="preserve"> </w:t>
      </w:r>
      <w:r w:rsidR="00F965EC" w:rsidRPr="003D5B1C">
        <w:rPr>
          <w:rStyle w:val="normaltextrun"/>
          <w:color w:val="000000" w:themeColor="text1"/>
          <w:shd w:val="clear" w:color="auto" w:fill="FFFFFF"/>
        </w:rPr>
        <w:t>via</w:t>
      </w:r>
      <w:r w:rsidR="002F1DBE" w:rsidRPr="003D5B1C">
        <w:rPr>
          <w:rStyle w:val="normaltextrun"/>
          <w:color w:val="000000" w:themeColor="text1"/>
          <w:shd w:val="clear" w:color="auto" w:fill="FFFFFF"/>
        </w:rPr>
        <w:t xml:space="preserve"> </w:t>
      </w:r>
      <w:r w:rsidR="2EC54BE0" w:rsidRPr="003D5B1C">
        <w:rPr>
          <w:rStyle w:val="normaltextrun"/>
          <w:color w:val="000000" w:themeColor="text1"/>
          <w:shd w:val="clear" w:color="auto" w:fill="FFFFFF"/>
        </w:rPr>
        <w:t>a Bluetooth</w:t>
      </w:r>
      <w:r w:rsidR="002F1DBE" w:rsidRPr="003D5B1C">
        <w:rPr>
          <w:rStyle w:val="normaltextrun"/>
          <w:color w:val="000000" w:themeColor="text1"/>
          <w:shd w:val="clear" w:color="auto" w:fill="FFFFFF"/>
        </w:rPr>
        <w:t xml:space="preserve"> speaker</w:t>
      </w:r>
      <w:r w:rsidR="00600507" w:rsidRPr="003D5B1C">
        <w:rPr>
          <w:rStyle w:val="normaltextrun"/>
          <w:color w:val="000000" w:themeColor="text1"/>
          <w:shd w:val="clear" w:color="auto" w:fill="FFFFFF"/>
        </w:rPr>
        <w:t xml:space="preserve">. </w:t>
      </w:r>
      <w:r w:rsidR="00E35CED" w:rsidRPr="003D5B1C">
        <w:rPr>
          <w:rStyle w:val="normaltextrun"/>
          <w:color w:val="000000" w:themeColor="text1"/>
          <w:shd w:val="clear" w:color="auto" w:fill="FFFFFF"/>
        </w:rPr>
        <w:t>When l</w:t>
      </w:r>
      <w:r w:rsidR="5E1AD32D" w:rsidRPr="003D5B1C">
        <w:rPr>
          <w:rStyle w:val="normaltextrun"/>
          <w:color w:val="000000" w:themeColor="text1"/>
          <w:shd w:val="clear" w:color="auto" w:fill="FFFFFF"/>
        </w:rPr>
        <w:t xml:space="preserve">yrics </w:t>
      </w:r>
      <w:r w:rsidR="002F1DBE" w:rsidRPr="003D5B1C">
        <w:rPr>
          <w:rStyle w:val="normaltextrun"/>
          <w:color w:val="000000" w:themeColor="text1"/>
          <w:shd w:val="clear" w:color="auto" w:fill="FFFFFF"/>
        </w:rPr>
        <w:t xml:space="preserve">contained expletives, </w:t>
      </w:r>
      <w:r w:rsidR="722DC079" w:rsidRPr="003D5B1C">
        <w:rPr>
          <w:rStyle w:val="normaltextrun"/>
          <w:color w:val="000000" w:themeColor="text1"/>
          <w:shd w:val="clear" w:color="auto" w:fill="FFFFFF"/>
        </w:rPr>
        <w:t xml:space="preserve">Mr </w:t>
      </w:r>
      <w:r w:rsidR="002F1DBE" w:rsidRPr="003D5B1C">
        <w:rPr>
          <w:rStyle w:val="normaltextrun"/>
          <w:color w:val="000000" w:themeColor="text1"/>
          <w:shd w:val="clear" w:color="auto" w:fill="FFFFFF"/>
        </w:rPr>
        <w:t xml:space="preserve">Wharfedale </w:t>
      </w:r>
      <w:r w:rsidR="00E35CED" w:rsidRPr="003D5B1C">
        <w:rPr>
          <w:rStyle w:val="normaltextrun"/>
          <w:color w:val="000000" w:themeColor="text1"/>
          <w:shd w:val="clear" w:color="auto" w:fill="FFFFFF"/>
        </w:rPr>
        <w:t xml:space="preserve">told </w:t>
      </w:r>
      <w:r w:rsidR="002F1DBE" w:rsidRPr="003D5B1C">
        <w:rPr>
          <w:rStyle w:val="normaltextrun"/>
          <w:color w:val="000000" w:themeColor="text1"/>
          <w:shd w:val="clear" w:color="auto" w:fill="FFFFFF"/>
        </w:rPr>
        <w:t xml:space="preserve">boys to </w:t>
      </w:r>
      <w:r w:rsidR="45F0A568" w:rsidRPr="003D5B1C">
        <w:rPr>
          <w:rStyle w:val="normaltextrun"/>
          <w:color w:val="000000" w:themeColor="text1"/>
          <w:shd w:val="clear" w:color="auto" w:fill="FFFFFF"/>
        </w:rPr>
        <w:t>‘</w:t>
      </w:r>
      <w:r w:rsidR="002F1DBE" w:rsidRPr="003D5B1C">
        <w:rPr>
          <w:rStyle w:val="normaltextrun"/>
          <w:color w:val="000000" w:themeColor="text1"/>
          <w:shd w:val="clear" w:color="auto" w:fill="FFFFFF"/>
        </w:rPr>
        <w:t>tone it down with the swearing</w:t>
      </w:r>
      <w:r w:rsidR="1A98ED53" w:rsidRPr="003D5B1C">
        <w:rPr>
          <w:rStyle w:val="normaltextrun"/>
          <w:color w:val="000000" w:themeColor="text1"/>
          <w:shd w:val="clear" w:color="auto" w:fill="FFFFFF"/>
        </w:rPr>
        <w:t>’</w:t>
      </w:r>
      <w:r w:rsidR="54CF74CD" w:rsidRPr="003D5B1C">
        <w:rPr>
          <w:rStyle w:val="normaltextrun"/>
          <w:color w:val="000000" w:themeColor="text1"/>
          <w:shd w:val="clear" w:color="auto" w:fill="FFFFFF"/>
        </w:rPr>
        <w:t xml:space="preserve">, </w:t>
      </w:r>
      <w:r w:rsidR="000448AF" w:rsidRPr="003D5B1C">
        <w:rPr>
          <w:rStyle w:val="normaltextrun"/>
          <w:color w:val="000000" w:themeColor="text1"/>
          <w:shd w:val="clear" w:color="auto" w:fill="FFFFFF"/>
        </w:rPr>
        <w:t xml:space="preserve">although this </w:t>
      </w:r>
      <w:r w:rsidR="54CF74CD" w:rsidRPr="003D5B1C">
        <w:rPr>
          <w:rStyle w:val="normaltextrun"/>
          <w:color w:val="000000" w:themeColor="text1"/>
          <w:shd w:val="clear" w:color="auto" w:fill="FFFFFF"/>
        </w:rPr>
        <w:t>had little effect</w:t>
      </w:r>
      <w:r w:rsidR="002F1DBE" w:rsidRPr="003D5B1C">
        <w:rPr>
          <w:rStyle w:val="normaltextrun"/>
          <w:color w:val="000000" w:themeColor="text1"/>
          <w:shd w:val="clear" w:color="auto" w:fill="FFFFFF"/>
        </w:rPr>
        <w:t xml:space="preserve">. </w:t>
      </w:r>
      <w:r w:rsidR="5C71DD73" w:rsidRPr="003D5B1C">
        <w:rPr>
          <w:rStyle w:val="normaltextrun"/>
          <w:color w:val="000000" w:themeColor="text1"/>
          <w:shd w:val="clear" w:color="auto" w:fill="FFFFFF"/>
        </w:rPr>
        <w:t>A</w:t>
      </w:r>
      <w:r w:rsidR="002F1DBE" w:rsidRPr="003D5B1C">
        <w:rPr>
          <w:rStyle w:val="normaltextrun"/>
          <w:color w:val="000000" w:themeColor="text1"/>
          <w:shd w:val="clear" w:color="auto" w:fill="FFFFFF"/>
        </w:rPr>
        <w:t xml:space="preserve">pproaching the </w:t>
      </w:r>
      <w:r w:rsidR="0512C536" w:rsidRPr="003D5B1C">
        <w:rPr>
          <w:rStyle w:val="normaltextrun"/>
          <w:color w:val="000000" w:themeColor="text1"/>
          <w:shd w:val="clear" w:color="auto" w:fill="FFFFFF"/>
        </w:rPr>
        <w:t>venue</w:t>
      </w:r>
      <w:r w:rsidR="002F1DBE" w:rsidRPr="003D5B1C">
        <w:rPr>
          <w:rStyle w:val="normaltextrun"/>
          <w:color w:val="000000" w:themeColor="text1"/>
          <w:shd w:val="clear" w:color="auto" w:fill="FFFFFF"/>
        </w:rPr>
        <w:t xml:space="preserve">, </w:t>
      </w:r>
      <w:r w:rsidR="0B4E352A" w:rsidRPr="003D5B1C">
        <w:rPr>
          <w:rStyle w:val="normaltextrun"/>
          <w:color w:val="000000" w:themeColor="text1"/>
          <w:shd w:val="clear" w:color="auto" w:fill="FFFFFF"/>
        </w:rPr>
        <w:t xml:space="preserve">Mr </w:t>
      </w:r>
      <w:r w:rsidR="002F1DBE" w:rsidRPr="003D5B1C">
        <w:rPr>
          <w:rStyle w:val="normaltextrun"/>
          <w:color w:val="000000" w:themeColor="text1"/>
          <w:shd w:val="clear" w:color="auto" w:fill="FFFFFF"/>
        </w:rPr>
        <w:t xml:space="preserve">Wharfedale demanded the music </w:t>
      </w:r>
      <w:r w:rsidR="007722C3" w:rsidRPr="003D5B1C">
        <w:rPr>
          <w:rStyle w:val="normaltextrun"/>
          <w:color w:val="000000" w:themeColor="text1"/>
          <w:shd w:val="clear" w:color="auto" w:fill="FFFFFF"/>
        </w:rPr>
        <w:t>was</w:t>
      </w:r>
      <w:r w:rsidR="43A734F6" w:rsidRPr="003D5B1C">
        <w:rPr>
          <w:rStyle w:val="normaltextrun"/>
          <w:color w:val="000000" w:themeColor="text1"/>
        </w:rPr>
        <w:t xml:space="preserve"> </w:t>
      </w:r>
      <w:r w:rsidR="002F1DBE" w:rsidRPr="003D5B1C">
        <w:rPr>
          <w:rStyle w:val="normaltextrun"/>
          <w:color w:val="000000" w:themeColor="text1"/>
          <w:shd w:val="clear" w:color="auto" w:fill="FFFFFF"/>
        </w:rPr>
        <w:t>turned off</w:t>
      </w:r>
      <w:r w:rsidR="2522C7A9" w:rsidRPr="003D5B1C">
        <w:rPr>
          <w:rStyle w:val="normaltextrun"/>
          <w:color w:val="000000" w:themeColor="text1"/>
          <w:shd w:val="clear" w:color="auto" w:fill="FFFFFF"/>
        </w:rPr>
        <w:t xml:space="preserve">, </w:t>
      </w:r>
      <w:r w:rsidR="002F1DBE" w:rsidRPr="003D5B1C">
        <w:rPr>
          <w:rStyle w:val="normaltextrun"/>
          <w:color w:val="000000" w:themeColor="text1"/>
          <w:shd w:val="clear" w:color="auto" w:fill="FFFFFF"/>
        </w:rPr>
        <w:t>remind</w:t>
      </w:r>
      <w:r w:rsidR="007722C3" w:rsidRPr="003D5B1C">
        <w:rPr>
          <w:rStyle w:val="normaltextrun"/>
          <w:color w:val="000000" w:themeColor="text1"/>
          <w:shd w:val="clear" w:color="auto" w:fill="FFFFFF"/>
        </w:rPr>
        <w:t>ed</w:t>
      </w:r>
      <w:r w:rsidR="002F1DBE" w:rsidRPr="003D5B1C">
        <w:rPr>
          <w:rStyle w:val="normaltextrun"/>
          <w:color w:val="000000" w:themeColor="text1"/>
          <w:shd w:val="clear" w:color="auto" w:fill="FFFFFF"/>
        </w:rPr>
        <w:t xml:space="preserve"> boys </w:t>
      </w:r>
      <w:r w:rsidR="701551BC" w:rsidRPr="003D5B1C">
        <w:rPr>
          <w:rStyle w:val="normaltextrun"/>
          <w:color w:val="000000" w:themeColor="text1"/>
          <w:shd w:val="clear" w:color="auto" w:fill="FFFFFF"/>
        </w:rPr>
        <w:t xml:space="preserve">that </w:t>
      </w:r>
      <w:r w:rsidR="002F1DBE" w:rsidRPr="003D5B1C">
        <w:rPr>
          <w:rStyle w:val="normaltextrun"/>
          <w:color w:val="000000" w:themeColor="text1"/>
          <w:shd w:val="clear" w:color="auto" w:fill="FFFFFF"/>
        </w:rPr>
        <w:t xml:space="preserve">they were representing </w:t>
      </w:r>
      <w:r w:rsidR="4430E417" w:rsidRPr="003D5B1C">
        <w:rPr>
          <w:rStyle w:val="normaltextrun"/>
          <w:color w:val="000000" w:themeColor="text1"/>
        </w:rPr>
        <w:t xml:space="preserve">LTS, </w:t>
      </w:r>
      <w:r w:rsidR="007722C3" w:rsidRPr="003D5B1C">
        <w:rPr>
          <w:rStyle w:val="normaltextrun"/>
          <w:color w:val="000000" w:themeColor="text1"/>
        </w:rPr>
        <w:t xml:space="preserve">and </w:t>
      </w:r>
      <w:r w:rsidR="002F1DBE" w:rsidRPr="003D5B1C">
        <w:rPr>
          <w:rStyle w:val="normaltextrun"/>
          <w:color w:val="000000" w:themeColor="text1"/>
          <w:shd w:val="clear" w:color="auto" w:fill="FFFFFF"/>
        </w:rPr>
        <w:t>emphasis</w:t>
      </w:r>
      <w:r w:rsidR="007722C3" w:rsidRPr="003D5B1C">
        <w:rPr>
          <w:rStyle w:val="normaltextrun"/>
          <w:color w:val="000000" w:themeColor="text1"/>
          <w:shd w:val="clear" w:color="auto" w:fill="FFFFFF"/>
        </w:rPr>
        <w:t>ed</w:t>
      </w:r>
      <w:r w:rsidR="002F1DBE" w:rsidRPr="003D5B1C">
        <w:rPr>
          <w:rStyle w:val="normaltextrun"/>
          <w:color w:val="000000" w:themeColor="text1"/>
          <w:shd w:val="clear" w:color="auto" w:fill="FFFFFF"/>
        </w:rPr>
        <w:t xml:space="preserve"> that they should not let him down. </w:t>
      </w:r>
    </w:p>
    <w:p w14:paraId="7707C81B" w14:textId="230B3DDB" w:rsidR="00477DAB" w:rsidRPr="003D5B1C" w:rsidRDefault="00FF1550" w:rsidP="6954049E">
      <w:pPr>
        <w:rPr>
          <w:rStyle w:val="normaltextrun"/>
          <w:color w:val="000000" w:themeColor="text1"/>
        </w:rPr>
      </w:pPr>
      <w:r w:rsidRPr="003D5B1C">
        <w:rPr>
          <w:rStyle w:val="normaltextrun"/>
          <w:color w:val="000000" w:themeColor="text1"/>
          <w:shd w:val="clear" w:color="auto" w:fill="FFFFFF"/>
        </w:rPr>
        <w:t>T</w:t>
      </w:r>
      <w:r w:rsidR="6037FF87" w:rsidRPr="003D5B1C">
        <w:rPr>
          <w:rStyle w:val="normaltextrun"/>
          <w:color w:val="000000" w:themeColor="text1"/>
          <w:shd w:val="clear" w:color="auto" w:fill="FFFFFF"/>
        </w:rPr>
        <w:t>he use of</w:t>
      </w:r>
      <w:r w:rsidR="1769BE76" w:rsidRPr="003D5B1C">
        <w:rPr>
          <w:rStyle w:val="normaltextrun"/>
          <w:color w:val="000000" w:themeColor="text1"/>
          <w:shd w:val="clear" w:color="auto" w:fill="FFFFFF"/>
        </w:rPr>
        <w:t xml:space="preserve"> phones, music and singing </w:t>
      </w:r>
      <w:r w:rsidR="49770350" w:rsidRPr="003D5B1C">
        <w:rPr>
          <w:rStyle w:val="normaltextrun"/>
          <w:color w:val="000000" w:themeColor="text1"/>
          <w:shd w:val="clear" w:color="auto" w:fill="FFFFFF"/>
        </w:rPr>
        <w:t>signif</w:t>
      </w:r>
      <w:r w:rsidR="489A23FB" w:rsidRPr="003D5B1C">
        <w:rPr>
          <w:rStyle w:val="normaltextrun"/>
          <w:color w:val="000000" w:themeColor="text1"/>
          <w:shd w:val="clear" w:color="auto" w:fill="FFFFFF"/>
        </w:rPr>
        <w:t>ied</w:t>
      </w:r>
      <w:r w:rsidR="49770350" w:rsidRPr="003D5B1C">
        <w:rPr>
          <w:rStyle w:val="normaltextrun"/>
          <w:color w:val="000000" w:themeColor="text1"/>
          <w:shd w:val="clear" w:color="auto" w:fill="FFFFFF"/>
        </w:rPr>
        <w:t xml:space="preserve"> </w:t>
      </w:r>
      <w:r w:rsidR="004C0E60" w:rsidRPr="003D5B1C">
        <w:rPr>
          <w:rStyle w:val="normaltextrun"/>
          <w:color w:val="000000" w:themeColor="text1"/>
          <w:shd w:val="clear" w:color="auto" w:fill="FFFFFF"/>
        </w:rPr>
        <w:t xml:space="preserve">enabling opportunities for pupils to be more </w:t>
      </w:r>
      <w:r w:rsidR="4585051B" w:rsidRPr="003D5B1C">
        <w:rPr>
          <w:rStyle w:val="normaltextrun"/>
          <w:color w:val="000000" w:themeColor="text1"/>
          <w:shd w:val="clear" w:color="auto" w:fill="FFFFFF"/>
        </w:rPr>
        <w:t>informal compared with lunchtime</w:t>
      </w:r>
      <w:r w:rsidRPr="003D5B1C">
        <w:rPr>
          <w:rStyle w:val="normaltextrun"/>
          <w:color w:val="000000" w:themeColor="text1"/>
          <w:shd w:val="clear" w:color="auto" w:fill="FFFFFF"/>
        </w:rPr>
        <w:t xml:space="preserve"> clubs, </w:t>
      </w:r>
      <w:r w:rsidR="4585051B" w:rsidRPr="003D5B1C">
        <w:rPr>
          <w:rStyle w:val="normaltextrun"/>
          <w:color w:val="000000" w:themeColor="text1"/>
          <w:shd w:val="clear" w:color="auto" w:fill="FFFFFF"/>
        </w:rPr>
        <w:t xml:space="preserve">afterschool </w:t>
      </w:r>
      <w:r w:rsidRPr="003D5B1C">
        <w:rPr>
          <w:rStyle w:val="normaltextrun"/>
          <w:color w:val="000000" w:themeColor="text1"/>
          <w:shd w:val="clear" w:color="auto" w:fill="FFFFFF"/>
        </w:rPr>
        <w:t>practices</w:t>
      </w:r>
      <w:r w:rsidR="4585051B" w:rsidRPr="003D5B1C">
        <w:rPr>
          <w:rStyle w:val="normaltextrun"/>
          <w:color w:val="000000" w:themeColor="text1"/>
          <w:shd w:val="clear" w:color="auto" w:fill="FFFFFF"/>
        </w:rPr>
        <w:t xml:space="preserve">, and </w:t>
      </w:r>
      <w:r w:rsidR="009042B7" w:rsidRPr="003D5B1C">
        <w:rPr>
          <w:rStyle w:val="normaltextrun"/>
          <w:color w:val="000000" w:themeColor="text1"/>
          <w:shd w:val="clear" w:color="auto" w:fill="FFFFFF"/>
        </w:rPr>
        <w:t xml:space="preserve">broader </w:t>
      </w:r>
      <w:r w:rsidR="4585051B" w:rsidRPr="003D5B1C">
        <w:rPr>
          <w:rStyle w:val="normaltextrun"/>
          <w:color w:val="000000" w:themeColor="text1"/>
          <w:shd w:val="clear" w:color="auto" w:fill="FFFFFF"/>
        </w:rPr>
        <w:t xml:space="preserve">school </w:t>
      </w:r>
      <w:r w:rsidR="00F329F0" w:rsidRPr="003D5B1C">
        <w:rPr>
          <w:rStyle w:val="normaltextrun"/>
          <w:color w:val="000000" w:themeColor="text1"/>
          <w:shd w:val="clear" w:color="auto" w:fill="FFFFFF"/>
        </w:rPr>
        <w:t>behavioural expectations</w:t>
      </w:r>
      <w:r w:rsidR="009042B7" w:rsidRPr="003D5B1C">
        <w:rPr>
          <w:rStyle w:val="normaltextrun"/>
          <w:color w:val="000000" w:themeColor="text1"/>
          <w:shd w:val="clear" w:color="auto" w:fill="FFFFFF"/>
        </w:rPr>
        <w:t xml:space="preserve">. </w:t>
      </w:r>
      <w:r w:rsidR="00657E7E" w:rsidRPr="003D5B1C">
        <w:rPr>
          <w:rStyle w:val="normaltextrun"/>
          <w:color w:val="000000" w:themeColor="text1"/>
          <w:shd w:val="clear" w:color="auto" w:fill="FFFFFF"/>
        </w:rPr>
        <w:t xml:space="preserve">Embracing such opportunities, boys bantered </w:t>
      </w:r>
      <w:r w:rsidR="76CF57B5" w:rsidRPr="003D5B1C">
        <w:rPr>
          <w:rStyle w:val="normaltextrun"/>
          <w:color w:val="000000" w:themeColor="text1"/>
          <w:shd w:val="clear" w:color="auto" w:fill="FFFFFF"/>
        </w:rPr>
        <w:t xml:space="preserve">with </w:t>
      </w:r>
      <w:r w:rsidR="00657E7E" w:rsidRPr="003D5B1C">
        <w:rPr>
          <w:rStyle w:val="normaltextrun"/>
          <w:color w:val="000000" w:themeColor="text1"/>
          <w:shd w:val="clear" w:color="auto" w:fill="FFFFFF"/>
        </w:rPr>
        <w:t>each other and teachers</w:t>
      </w:r>
      <w:r w:rsidR="0061081A" w:rsidRPr="003D5B1C">
        <w:rPr>
          <w:rStyle w:val="normaltextrun"/>
          <w:color w:val="000000" w:themeColor="text1"/>
          <w:shd w:val="clear" w:color="auto" w:fill="FFFFFF"/>
        </w:rPr>
        <w:t>, who enabled such behaviour through reciprocation a</w:t>
      </w:r>
      <w:r w:rsidR="009B2198" w:rsidRPr="003D5B1C">
        <w:rPr>
          <w:rStyle w:val="normaltextrun"/>
          <w:color w:val="000000" w:themeColor="text1"/>
          <w:shd w:val="clear" w:color="auto" w:fill="FFFFFF"/>
        </w:rPr>
        <w:t xml:space="preserve">nd initiation. </w:t>
      </w:r>
      <w:r w:rsidR="0095511A" w:rsidRPr="003D5B1C">
        <w:rPr>
          <w:rStyle w:val="normaltextrun"/>
          <w:color w:val="000000" w:themeColor="text1"/>
          <w:shd w:val="clear" w:color="auto" w:fill="FFFFFF"/>
        </w:rPr>
        <w:t>Seemingly</w:t>
      </w:r>
      <w:r w:rsidR="007802E1" w:rsidRPr="003D5B1C">
        <w:rPr>
          <w:rStyle w:val="normaltextrun"/>
          <w:color w:val="000000" w:themeColor="text1"/>
          <w:shd w:val="clear" w:color="auto" w:fill="FFFFFF"/>
        </w:rPr>
        <w:t xml:space="preserve"> a</w:t>
      </w:r>
      <w:r w:rsidR="001C3159" w:rsidRPr="003D5B1C">
        <w:rPr>
          <w:rStyle w:val="normaltextrun"/>
          <w:color w:val="000000" w:themeColor="text1"/>
          <w:shd w:val="clear" w:color="auto" w:fill="FFFFFF"/>
        </w:rPr>
        <w:t xml:space="preserve">ware of and </w:t>
      </w:r>
      <w:r w:rsidR="3BCE349D" w:rsidRPr="003D5B1C">
        <w:rPr>
          <w:rStyle w:val="normaltextrun"/>
          <w:color w:val="000000" w:themeColor="text1"/>
          <w:shd w:val="clear" w:color="auto" w:fill="FFFFFF"/>
        </w:rPr>
        <w:t>welcom</w:t>
      </w:r>
      <w:r w:rsidR="001C3159" w:rsidRPr="003D5B1C">
        <w:rPr>
          <w:rStyle w:val="normaltextrun"/>
          <w:color w:val="000000" w:themeColor="text1"/>
          <w:shd w:val="clear" w:color="auto" w:fill="FFFFFF"/>
        </w:rPr>
        <w:t>ing</w:t>
      </w:r>
      <w:r w:rsidR="00C002DA" w:rsidRPr="003D5B1C">
        <w:rPr>
          <w:rStyle w:val="normaltextrun"/>
          <w:color w:val="000000" w:themeColor="text1"/>
          <w:shd w:val="clear" w:color="auto" w:fill="FFFFFF"/>
        </w:rPr>
        <w:t xml:space="preserve"> such enabling opportunities,</w:t>
      </w:r>
      <w:r w:rsidR="07B95F97" w:rsidRPr="003D5B1C">
        <w:rPr>
          <w:rStyle w:val="normaltextrun"/>
          <w:color w:val="000000" w:themeColor="text1"/>
          <w:shd w:val="clear" w:color="auto" w:fill="FFFFFF"/>
        </w:rPr>
        <w:t xml:space="preserve"> Nick (Year 11)</w:t>
      </w:r>
      <w:r w:rsidR="0095511A" w:rsidRPr="003D5B1C">
        <w:rPr>
          <w:rStyle w:val="normaltextrun"/>
          <w:color w:val="000000" w:themeColor="text1"/>
          <w:shd w:val="clear" w:color="auto" w:fill="FFFFFF"/>
        </w:rPr>
        <w:t xml:space="preserve"> declared</w:t>
      </w:r>
      <w:r w:rsidR="07B95F97" w:rsidRPr="003D5B1C">
        <w:rPr>
          <w:rStyle w:val="normaltextrun"/>
          <w:color w:val="000000" w:themeColor="text1"/>
          <w:shd w:val="clear" w:color="auto" w:fill="FFFFFF"/>
        </w:rPr>
        <w:t>:</w:t>
      </w:r>
      <w:r w:rsidR="3BCE349D" w:rsidRPr="003D5B1C">
        <w:rPr>
          <w:rStyle w:val="normaltextrun"/>
          <w:color w:val="000000" w:themeColor="text1"/>
          <w:shd w:val="clear" w:color="auto" w:fill="FFFFFF"/>
        </w:rPr>
        <w:t xml:space="preserve"> </w:t>
      </w:r>
    </w:p>
    <w:p w14:paraId="011D13CA" w14:textId="76918832" w:rsidR="00477DAB" w:rsidRPr="003D5B1C" w:rsidRDefault="00477DAB" w:rsidP="00477DAB">
      <w:pPr>
        <w:pStyle w:val="Quote"/>
        <w:rPr>
          <w:rFonts w:ascii="Segoe UI" w:hAnsi="Segoe UI" w:cs="Segoe UI"/>
          <w:color w:val="000000" w:themeColor="text1"/>
          <w:sz w:val="18"/>
          <w:szCs w:val="18"/>
        </w:rPr>
      </w:pPr>
      <w:r w:rsidRPr="003D5B1C">
        <w:rPr>
          <w:rStyle w:val="normaltextrun"/>
          <w:color w:val="000000" w:themeColor="text1"/>
        </w:rPr>
        <w:t>I can speak of my experiences on the school team [boys’ football team], we like to banter each other a lot, especially if we win games. But then if a couple of people have had a bad game, we like to take the mick out of them and stuff like that...Mr Wharfedale’s hair line, we like to banter him about that. </w:t>
      </w:r>
      <w:r w:rsidRPr="003D5B1C">
        <w:rPr>
          <w:rStyle w:val="eop"/>
          <w:color w:val="000000" w:themeColor="text1"/>
        </w:rPr>
        <w:t> </w:t>
      </w:r>
    </w:p>
    <w:p w14:paraId="7F959ACD" w14:textId="1D1C811C" w:rsidR="00286A6C" w:rsidRPr="003D5B1C" w:rsidRDefault="5F6C72A8" w:rsidP="000307E7">
      <w:pPr>
        <w:contextualSpacing/>
        <w:rPr>
          <w:rStyle w:val="normaltextrun"/>
          <w:color w:val="000000" w:themeColor="text1"/>
        </w:rPr>
      </w:pPr>
      <w:r w:rsidRPr="003D5B1C">
        <w:rPr>
          <w:rStyle w:val="normaltextrun"/>
          <w:color w:val="000000" w:themeColor="text1"/>
        </w:rPr>
        <w:t>Indicative of many peers</w:t>
      </w:r>
      <w:r w:rsidR="00A84804" w:rsidRPr="003D5B1C">
        <w:rPr>
          <w:rStyle w:val="normaltextrun"/>
          <w:color w:val="000000" w:themeColor="text1"/>
        </w:rPr>
        <w:t>’ perceptions</w:t>
      </w:r>
      <w:r w:rsidRPr="003D5B1C">
        <w:rPr>
          <w:rStyle w:val="normaltextrun"/>
          <w:color w:val="000000" w:themeColor="text1"/>
        </w:rPr>
        <w:t xml:space="preserve">, Nick’s portrayal </w:t>
      </w:r>
      <w:r w:rsidR="00F200E7" w:rsidRPr="003D5B1C">
        <w:rPr>
          <w:rStyle w:val="normaltextrun"/>
          <w:color w:val="000000" w:themeColor="text1"/>
        </w:rPr>
        <w:t xml:space="preserve">implies </w:t>
      </w:r>
      <w:r w:rsidR="00123CE1" w:rsidRPr="003D5B1C">
        <w:rPr>
          <w:rStyle w:val="normaltextrun"/>
          <w:color w:val="000000" w:themeColor="text1"/>
        </w:rPr>
        <w:t xml:space="preserve">regular </w:t>
      </w:r>
      <w:r w:rsidR="0252FD06" w:rsidRPr="003D5B1C">
        <w:rPr>
          <w:rStyle w:val="normaltextrun"/>
          <w:color w:val="000000" w:themeColor="text1"/>
        </w:rPr>
        <w:t>banter</w:t>
      </w:r>
      <w:r w:rsidR="00F200E7" w:rsidRPr="003D5B1C">
        <w:rPr>
          <w:rStyle w:val="normaltextrun"/>
          <w:color w:val="000000" w:themeColor="text1"/>
        </w:rPr>
        <w:t>ing</w:t>
      </w:r>
      <w:r w:rsidR="00477DAB" w:rsidRPr="003D5B1C">
        <w:rPr>
          <w:rStyle w:val="normaltextrun"/>
          <w:color w:val="000000" w:themeColor="text1"/>
        </w:rPr>
        <w:t xml:space="preserve"> </w:t>
      </w:r>
      <w:r w:rsidR="00286A6C" w:rsidRPr="003D5B1C">
        <w:rPr>
          <w:rStyle w:val="normaltextrun"/>
          <w:color w:val="000000" w:themeColor="text1"/>
        </w:rPr>
        <w:t>was enjoyable, performance-</w:t>
      </w:r>
      <w:r w:rsidR="00136ED6" w:rsidRPr="003D5B1C">
        <w:rPr>
          <w:rStyle w:val="normaltextrun"/>
          <w:color w:val="000000" w:themeColor="text1"/>
        </w:rPr>
        <w:t>centred</w:t>
      </w:r>
      <w:r w:rsidR="00286A6C" w:rsidRPr="003D5B1C">
        <w:rPr>
          <w:rStyle w:val="normaltextrun"/>
          <w:color w:val="000000" w:themeColor="text1"/>
        </w:rPr>
        <w:t>,</w:t>
      </w:r>
      <w:r w:rsidR="00136ED6" w:rsidRPr="003D5B1C">
        <w:rPr>
          <w:rStyle w:val="normaltextrun"/>
          <w:color w:val="000000" w:themeColor="text1"/>
        </w:rPr>
        <w:t xml:space="preserve"> and </w:t>
      </w:r>
      <w:r w:rsidR="00A33E48" w:rsidRPr="003D5B1C">
        <w:rPr>
          <w:rStyle w:val="normaltextrun"/>
          <w:color w:val="000000" w:themeColor="text1"/>
        </w:rPr>
        <w:t>inclusive in the sense that even teachers were considered as ‘fair game’ for such commentary.</w:t>
      </w:r>
      <w:r w:rsidR="00136ED6" w:rsidRPr="003D5B1C">
        <w:rPr>
          <w:rStyle w:val="normaltextrun"/>
          <w:color w:val="000000" w:themeColor="text1"/>
        </w:rPr>
        <w:t xml:space="preserve"> </w:t>
      </w:r>
      <w:r w:rsidR="00A70208" w:rsidRPr="003D5B1C">
        <w:rPr>
          <w:rStyle w:val="normaltextrun"/>
          <w:color w:val="000000" w:themeColor="text1"/>
        </w:rPr>
        <w:t>T</w:t>
      </w:r>
      <w:r w:rsidR="0098002F" w:rsidRPr="003D5B1C">
        <w:rPr>
          <w:rStyle w:val="normaltextrun"/>
          <w:color w:val="000000" w:themeColor="text1"/>
        </w:rPr>
        <w:t xml:space="preserve">he </w:t>
      </w:r>
      <w:r w:rsidR="0029501E" w:rsidRPr="003D5B1C">
        <w:rPr>
          <w:rStyle w:val="normaltextrun"/>
          <w:color w:val="000000" w:themeColor="text1"/>
        </w:rPr>
        <w:t xml:space="preserve">style, </w:t>
      </w:r>
      <w:r w:rsidR="00A70208" w:rsidRPr="003D5B1C">
        <w:rPr>
          <w:rStyle w:val="normaltextrun"/>
          <w:color w:val="000000" w:themeColor="text1"/>
        </w:rPr>
        <w:t xml:space="preserve">content and open delivery of banter observed and reported </w:t>
      </w:r>
      <w:r w:rsidR="00AC301B" w:rsidRPr="003D5B1C">
        <w:rPr>
          <w:rStyle w:val="normaltextrun"/>
          <w:color w:val="000000" w:themeColor="text1"/>
        </w:rPr>
        <w:t xml:space="preserve">during journeys </w:t>
      </w:r>
      <w:r w:rsidR="00AC301B" w:rsidRPr="003D5B1C">
        <w:rPr>
          <w:rStyle w:val="normaltextrun"/>
          <w:color w:val="000000" w:themeColor="text1"/>
        </w:rPr>
        <w:lastRenderedPageBreak/>
        <w:t>to sport fixtures</w:t>
      </w:r>
      <w:r w:rsidR="00A70208" w:rsidRPr="003D5B1C">
        <w:rPr>
          <w:rStyle w:val="normaltextrun"/>
          <w:color w:val="000000" w:themeColor="text1"/>
        </w:rPr>
        <w:t xml:space="preserve"> was arguably </w:t>
      </w:r>
      <w:r w:rsidR="00D867CE" w:rsidRPr="003D5B1C">
        <w:rPr>
          <w:rStyle w:val="normaltextrun"/>
          <w:color w:val="000000" w:themeColor="text1"/>
        </w:rPr>
        <w:t xml:space="preserve">heightened compared with </w:t>
      </w:r>
      <w:r w:rsidR="00A70208" w:rsidRPr="003D5B1C">
        <w:rPr>
          <w:rStyle w:val="normaltextrun"/>
          <w:color w:val="000000" w:themeColor="text1"/>
        </w:rPr>
        <w:t>banter</w:t>
      </w:r>
      <w:r w:rsidR="0053029F" w:rsidRPr="003D5B1C">
        <w:rPr>
          <w:rStyle w:val="normaltextrun"/>
          <w:color w:val="000000" w:themeColor="text1"/>
        </w:rPr>
        <w:t xml:space="preserve">’s usage </w:t>
      </w:r>
      <w:r w:rsidR="00A70208" w:rsidRPr="003D5B1C">
        <w:rPr>
          <w:rStyle w:val="normaltextrun"/>
          <w:color w:val="000000" w:themeColor="text1"/>
        </w:rPr>
        <w:t xml:space="preserve">in secondary PE identified elsewhere (Green </w:t>
      </w:r>
      <w:r w:rsidR="10BD39BC" w:rsidRPr="003D5B1C">
        <w:rPr>
          <w:rStyle w:val="normaltextrun"/>
          <w:color w:val="000000" w:themeColor="text1"/>
        </w:rPr>
        <w:t>and</w:t>
      </w:r>
      <w:r w:rsidR="00A70208" w:rsidRPr="003D5B1C">
        <w:rPr>
          <w:rStyle w:val="normaltextrun"/>
          <w:color w:val="000000" w:themeColor="text1"/>
        </w:rPr>
        <w:t xml:space="preserve"> Mierzwinski, 2025a; Mierzwinski </w:t>
      </w:r>
      <w:r w:rsidR="7918F24D" w:rsidRPr="003D5B1C">
        <w:rPr>
          <w:rStyle w:val="normaltextrun"/>
          <w:color w:val="000000" w:themeColor="text1"/>
        </w:rPr>
        <w:t xml:space="preserve">and </w:t>
      </w:r>
      <w:r w:rsidR="00A70208" w:rsidRPr="003D5B1C">
        <w:rPr>
          <w:rStyle w:val="normaltextrun"/>
          <w:color w:val="000000" w:themeColor="text1"/>
        </w:rPr>
        <w:t>Velija, 2020)</w:t>
      </w:r>
      <w:r w:rsidR="00284A0B" w:rsidRPr="003D5B1C">
        <w:rPr>
          <w:rStyle w:val="normaltextrun"/>
          <w:color w:val="000000" w:themeColor="text1"/>
        </w:rPr>
        <w:t>.</w:t>
      </w:r>
      <w:r w:rsidR="00A70208" w:rsidRPr="003D5B1C">
        <w:rPr>
          <w:rStyle w:val="normaltextrun"/>
          <w:color w:val="000000" w:themeColor="text1"/>
        </w:rPr>
        <w:t xml:space="preserve"> </w:t>
      </w:r>
      <w:r w:rsidR="00AC301B" w:rsidRPr="003D5B1C">
        <w:rPr>
          <w:rStyle w:val="normaltextrun"/>
          <w:color w:val="000000" w:themeColor="text1"/>
        </w:rPr>
        <w:t xml:space="preserve"> </w:t>
      </w:r>
      <w:r w:rsidR="00286A6C" w:rsidRPr="003D5B1C">
        <w:rPr>
          <w:rStyle w:val="normaltextrun"/>
          <w:color w:val="000000" w:themeColor="text1"/>
        </w:rPr>
        <w:t xml:space="preserve"> </w:t>
      </w:r>
    </w:p>
    <w:p w14:paraId="754122D0" w14:textId="75758AD3" w:rsidR="002F1DBE" w:rsidRPr="003D5B1C" w:rsidRDefault="00FE7D80" w:rsidP="00402CCD">
      <w:pPr>
        <w:ind w:firstLine="720"/>
        <w:contextualSpacing/>
        <w:rPr>
          <w:color w:val="000000" w:themeColor="text1"/>
        </w:rPr>
      </w:pPr>
      <w:r w:rsidRPr="003D5B1C">
        <w:rPr>
          <w:color w:val="000000" w:themeColor="text1"/>
        </w:rPr>
        <w:t>C</w:t>
      </w:r>
      <w:r w:rsidR="4C065B1B" w:rsidRPr="003D5B1C">
        <w:rPr>
          <w:color w:val="000000" w:themeColor="text1"/>
        </w:rPr>
        <w:t>ontrast</w:t>
      </w:r>
      <w:r w:rsidRPr="003D5B1C">
        <w:rPr>
          <w:color w:val="000000" w:themeColor="text1"/>
        </w:rPr>
        <w:t xml:space="preserve">ingly, </w:t>
      </w:r>
      <w:r w:rsidR="4C065B1B" w:rsidRPr="003D5B1C">
        <w:rPr>
          <w:color w:val="000000" w:themeColor="text1"/>
        </w:rPr>
        <w:t xml:space="preserve">during </w:t>
      </w:r>
      <w:r w:rsidR="00AB502F" w:rsidRPr="003D5B1C">
        <w:rPr>
          <w:color w:val="000000" w:themeColor="text1"/>
        </w:rPr>
        <w:t>minibus</w:t>
      </w:r>
      <w:r w:rsidR="382A3F31" w:rsidRPr="003D5B1C">
        <w:rPr>
          <w:color w:val="000000" w:themeColor="text1"/>
        </w:rPr>
        <w:t xml:space="preserve"> </w:t>
      </w:r>
      <w:r w:rsidR="4C065B1B" w:rsidRPr="003D5B1C">
        <w:rPr>
          <w:color w:val="000000" w:themeColor="text1"/>
        </w:rPr>
        <w:t>journeys</w:t>
      </w:r>
      <w:r w:rsidR="0053029F" w:rsidRPr="003D5B1C">
        <w:rPr>
          <w:color w:val="000000" w:themeColor="text1"/>
        </w:rPr>
        <w:t>,</w:t>
      </w:r>
      <w:r w:rsidR="4C065B1B" w:rsidRPr="003D5B1C">
        <w:rPr>
          <w:color w:val="000000" w:themeColor="text1"/>
        </w:rPr>
        <w:t xml:space="preserve"> </w:t>
      </w:r>
      <w:r w:rsidR="00F45061" w:rsidRPr="003D5B1C">
        <w:rPr>
          <w:color w:val="000000" w:themeColor="text1"/>
        </w:rPr>
        <w:t>girls and female PE teachers</w:t>
      </w:r>
      <w:r w:rsidR="00B35FBB" w:rsidRPr="003D5B1C">
        <w:rPr>
          <w:color w:val="000000" w:themeColor="text1"/>
        </w:rPr>
        <w:t>’</w:t>
      </w:r>
      <w:r w:rsidR="00F45061" w:rsidRPr="003D5B1C">
        <w:rPr>
          <w:color w:val="000000" w:themeColor="text1"/>
        </w:rPr>
        <w:t xml:space="preserve"> </w:t>
      </w:r>
      <w:r w:rsidR="00A722BE" w:rsidRPr="003D5B1C">
        <w:rPr>
          <w:color w:val="000000" w:themeColor="text1"/>
        </w:rPr>
        <w:t xml:space="preserve">interactions </w:t>
      </w:r>
      <w:r w:rsidR="00625C63" w:rsidRPr="003D5B1C">
        <w:rPr>
          <w:color w:val="000000" w:themeColor="text1"/>
        </w:rPr>
        <w:t xml:space="preserve">were equally enjoyable, but </w:t>
      </w:r>
      <w:r w:rsidR="00F45061" w:rsidRPr="003D5B1C">
        <w:rPr>
          <w:color w:val="000000" w:themeColor="text1"/>
        </w:rPr>
        <w:t xml:space="preserve">tended </w:t>
      </w:r>
      <w:r w:rsidR="07D5FB4A" w:rsidRPr="003D5B1C">
        <w:rPr>
          <w:color w:val="000000" w:themeColor="text1"/>
        </w:rPr>
        <w:t xml:space="preserve">to be </w:t>
      </w:r>
      <w:r w:rsidR="00625C63" w:rsidRPr="003D5B1C">
        <w:rPr>
          <w:color w:val="000000" w:themeColor="text1"/>
        </w:rPr>
        <w:t xml:space="preserve">less performance-centred and </w:t>
      </w:r>
      <w:r w:rsidR="00964EC5" w:rsidRPr="003D5B1C">
        <w:rPr>
          <w:color w:val="000000" w:themeColor="text1"/>
        </w:rPr>
        <w:t xml:space="preserve">less directly or indirectly involving </w:t>
      </w:r>
      <w:r w:rsidR="00B35FBB" w:rsidRPr="003D5B1C">
        <w:rPr>
          <w:color w:val="000000" w:themeColor="text1"/>
        </w:rPr>
        <w:t>female teachers</w:t>
      </w:r>
      <w:r w:rsidR="1827239B" w:rsidRPr="003D5B1C">
        <w:rPr>
          <w:color w:val="000000" w:themeColor="text1"/>
        </w:rPr>
        <w:t>.</w:t>
      </w:r>
      <w:r w:rsidR="2C9340A9" w:rsidRPr="003D5B1C">
        <w:rPr>
          <w:color w:val="000000" w:themeColor="text1"/>
        </w:rPr>
        <w:t xml:space="preserve"> </w:t>
      </w:r>
      <w:r w:rsidR="00CC1B37" w:rsidRPr="003D5B1C">
        <w:rPr>
          <w:color w:val="000000" w:themeColor="text1"/>
        </w:rPr>
        <w:t xml:space="preserve">This </w:t>
      </w:r>
      <w:r w:rsidR="1827239B" w:rsidRPr="003D5B1C">
        <w:rPr>
          <w:color w:val="000000" w:themeColor="text1"/>
        </w:rPr>
        <w:t xml:space="preserve">gendered difference </w:t>
      </w:r>
      <w:r w:rsidR="00CC1B37" w:rsidRPr="003D5B1C">
        <w:rPr>
          <w:color w:val="000000" w:themeColor="text1"/>
        </w:rPr>
        <w:t xml:space="preserve">may be partly due to </w:t>
      </w:r>
      <w:r w:rsidR="1827239B" w:rsidRPr="003D5B1C">
        <w:rPr>
          <w:color w:val="000000" w:themeColor="text1"/>
        </w:rPr>
        <w:t>girls spen</w:t>
      </w:r>
      <w:r w:rsidR="00CC1B37" w:rsidRPr="003D5B1C">
        <w:rPr>
          <w:color w:val="000000" w:themeColor="text1"/>
        </w:rPr>
        <w:t>ding</w:t>
      </w:r>
      <w:r w:rsidR="1827239B" w:rsidRPr="003D5B1C">
        <w:rPr>
          <w:color w:val="000000" w:themeColor="text1"/>
        </w:rPr>
        <w:t xml:space="preserve"> </w:t>
      </w:r>
      <w:r w:rsidR="3B706B02" w:rsidRPr="003D5B1C">
        <w:rPr>
          <w:color w:val="000000" w:themeColor="text1"/>
        </w:rPr>
        <w:t xml:space="preserve">more </w:t>
      </w:r>
      <w:r w:rsidR="1827239B" w:rsidRPr="003D5B1C">
        <w:rPr>
          <w:color w:val="000000" w:themeColor="text1"/>
        </w:rPr>
        <w:t xml:space="preserve">time on their phones </w:t>
      </w:r>
      <w:r w:rsidR="25CB0D46" w:rsidRPr="003D5B1C">
        <w:rPr>
          <w:color w:val="000000" w:themeColor="text1"/>
        </w:rPr>
        <w:t>and/or listening to music,</w:t>
      </w:r>
      <w:r w:rsidR="00274866" w:rsidRPr="003D5B1C">
        <w:rPr>
          <w:color w:val="000000" w:themeColor="text1"/>
        </w:rPr>
        <w:t xml:space="preserve"> as </w:t>
      </w:r>
      <w:r w:rsidR="191AD770" w:rsidRPr="003D5B1C">
        <w:rPr>
          <w:color w:val="000000" w:themeColor="text1"/>
        </w:rPr>
        <w:t>exemplified below</w:t>
      </w:r>
      <w:r w:rsidR="00274866" w:rsidRPr="003D5B1C">
        <w:rPr>
          <w:color w:val="000000" w:themeColor="text1"/>
        </w:rPr>
        <w:t xml:space="preserve">: </w:t>
      </w:r>
    </w:p>
    <w:p w14:paraId="6B5F601E" w14:textId="5DF602C5" w:rsidR="00274866" w:rsidRPr="003D5B1C" w:rsidRDefault="00AC5F5F" w:rsidP="00AC5F5F">
      <w:pPr>
        <w:jc w:val="center"/>
        <w:rPr>
          <w:color w:val="000000" w:themeColor="text1"/>
        </w:rPr>
      </w:pPr>
      <w:r w:rsidRPr="003D5B1C">
        <w:rPr>
          <w:color w:val="000000" w:themeColor="text1"/>
        </w:rPr>
        <w:t>Fieldnote</w:t>
      </w:r>
      <w:r w:rsidR="27CDC9D1" w:rsidRPr="003D5B1C">
        <w:rPr>
          <w:color w:val="000000" w:themeColor="text1"/>
        </w:rPr>
        <w:t>s</w:t>
      </w:r>
      <w:r w:rsidRPr="003D5B1C">
        <w:rPr>
          <w:color w:val="000000" w:themeColor="text1"/>
        </w:rPr>
        <w:t xml:space="preserve"> 4</w:t>
      </w:r>
      <w:r w:rsidRPr="003D5B1C">
        <w:rPr>
          <w:color w:val="000000" w:themeColor="text1"/>
          <w:vertAlign w:val="superscript"/>
        </w:rPr>
        <w:t>th</w:t>
      </w:r>
      <w:r w:rsidRPr="003D5B1C">
        <w:rPr>
          <w:color w:val="000000" w:themeColor="text1"/>
        </w:rPr>
        <w:t xml:space="preserve"> March 2022 – Year 10 Girls’ Cricket Tournament </w:t>
      </w:r>
    </w:p>
    <w:p w14:paraId="3E38DD64" w14:textId="6CECF255" w:rsidR="00AC5F5F" w:rsidRPr="003D5B1C" w:rsidRDefault="00744C02" w:rsidP="6954049E">
      <w:pPr>
        <w:pStyle w:val="Quote"/>
        <w:rPr>
          <w:rStyle w:val="eop"/>
          <w:color w:val="000000" w:themeColor="text1"/>
        </w:rPr>
      </w:pPr>
      <w:r w:rsidRPr="003D5B1C">
        <w:rPr>
          <w:rStyle w:val="normaltextrun"/>
          <w:color w:val="000000" w:themeColor="text1"/>
          <w:shd w:val="clear" w:color="auto" w:fill="FFFFFF"/>
        </w:rPr>
        <w:t>Immediately after setting off</w:t>
      </w:r>
      <w:r w:rsidR="3A9B20B5" w:rsidRPr="003D5B1C">
        <w:rPr>
          <w:rStyle w:val="normaltextrun"/>
          <w:color w:val="000000" w:themeColor="text1"/>
          <w:shd w:val="clear" w:color="auto" w:fill="FFFFFF"/>
        </w:rPr>
        <w:t xml:space="preserve">, </w:t>
      </w:r>
      <w:r w:rsidR="0066304C" w:rsidRPr="003D5B1C">
        <w:rPr>
          <w:rStyle w:val="normaltextrun"/>
          <w:color w:val="000000" w:themeColor="text1"/>
          <w:shd w:val="clear" w:color="auto" w:fill="FFFFFF"/>
        </w:rPr>
        <w:t>Jess and Holly</w:t>
      </w:r>
      <w:r w:rsidRPr="003D5B1C">
        <w:rPr>
          <w:rStyle w:val="normaltextrun"/>
          <w:color w:val="000000" w:themeColor="text1"/>
          <w:shd w:val="clear" w:color="auto" w:fill="FFFFFF"/>
        </w:rPr>
        <w:t xml:space="preserve"> asked Miss Turner if they could play music via </w:t>
      </w:r>
      <w:r w:rsidR="317B9970" w:rsidRPr="003D5B1C">
        <w:rPr>
          <w:rStyle w:val="normaltextrun"/>
          <w:color w:val="000000" w:themeColor="text1"/>
          <w:shd w:val="clear" w:color="auto" w:fill="FFFFFF"/>
        </w:rPr>
        <w:t>a</w:t>
      </w:r>
      <w:r w:rsidRPr="003D5B1C">
        <w:rPr>
          <w:rStyle w:val="normaltextrun"/>
          <w:color w:val="000000" w:themeColor="text1"/>
          <w:shd w:val="clear" w:color="auto" w:fill="FFFFFF"/>
        </w:rPr>
        <w:t xml:space="preserve"> </w:t>
      </w:r>
      <w:r w:rsidR="258D1E5E" w:rsidRPr="003D5B1C">
        <w:rPr>
          <w:rStyle w:val="normaltextrun"/>
          <w:color w:val="000000" w:themeColor="text1"/>
          <w:shd w:val="clear" w:color="auto" w:fill="FFFFFF"/>
        </w:rPr>
        <w:t xml:space="preserve">portable </w:t>
      </w:r>
      <w:r w:rsidRPr="003D5B1C">
        <w:rPr>
          <w:rStyle w:val="normaltextrun"/>
          <w:color w:val="000000" w:themeColor="text1"/>
          <w:shd w:val="clear" w:color="auto" w:fill="FFFFFF"/>
        </w:rPr>
        <w:t>speaker,</w:t>
      </w:r>
      <w:r w:rsidR="16B17760" w:rsidRPr="003D5B1C">
        <w:rPr>
          <w:rStyle w:val="normaltextrun"/>
          <w:color w:val="000000" w:themeColor="text1"/>
          <w:shd w:val="clear" w:color="auto" w:fill="FFFFFF"/>
        </w:rPr>
        <w:t xml:space="preserve"> to which</w:t>
      </w:r>
      <w:r w:rsidRPr="003D5B1C">
        <w:rPr>
          <w:rStyle w:val="normaltextrun"/>
          <w:color w:val="000000" w:themeColor="text1"/>
          <w:shd w:val="clear" w:color="auto" w:fill="FFFFFF"/>
        </w:rPr>
        <w:t xml:space="preserve"> Miss Turner agreed. </w:t>
      </w:r>
      <w:r w:rsidR="5DD05377" w:rsidRPr="003D5B1C">
        <w:rPr>
          <w:rStyle w:val="normaltextrun"/>
          <w:color w:val="000000" w:themeColor="text1"/>
        </w:rPr>
        <w:t xml:space="preserve">Girls </w:t>
      </w:r>
      <w:r w:rsidRPr="003D5B1C">
        <w:rPr>
          <w:rStyle w:val="normaltextrun"/>
          <w:color w:val="000000" w:themeColor="text1"/>
          <w:shd w:val="clear" w:color="auto" w:fill="FFFFFF"/>
        </w:rPr>
        <w:t xml:space="preserve">and Miss Turner </w:t>
      </w:r>
      <w:r w:rsidR="00C9E928" w:rsidRPr="003D5B1C">
        <w:rPr>
          <w:rStyle w:val="normaltextrun"/>
          <w:color w:val="000000" w:themeColor="text1"/>
          <w:shd w:val="clear" w:color="auto" w:fill="FFFFFF"/>
        </w:rPr>
        <w:t xml:space="preserve">spent much of the journey </w:t>
      </w:r>
      <w:r w:rsidRPr="003D5B1C">
        <w:rPr>
          <w:rStyle w:val="normaltextrun"/>
          <w:color w:val="000000" w:themeColor="text1"/>
          <w:shd w:val="clear" w:color="auto" w:fill="FFFFFF"/>
        </w:rPr>
        <w:t>singing along to songs,</w:t>
      </w:r>
      <w:r w:rsidR="3B8ADA2E" w:rsidRPr="003D5B1C">
        <w:rPr>
          <w:rStyle w:val="normaltextrun"/>
          <w:color w:val="000000" w:themeColor="text1"/>
          <w:shd w:val="clear" w:color="auto" w:fill="FFFFFF"/>
        </w:rPr>
        <w:t xml:space="preserve"> with Aimee taking on the role of DJ asking </w:t>
      </w:r>
      <w:r w:rsidRPr="003D5B1C">
        <w:rPr>
          <w:rStyle w:val="normaltextrun"/>
          <w:color w:val="000000" w:themeColor="text1"/>
          <w:shd w:val="clear" w:color="auto" w:fill="FFFFFF"/>
        </w:rPr>
        <w:t xml:space="preserve">Miss Turner </w:t>
      </w:r>
      <w:r w:rsidR="6AD9471B" w:rsidRPr="003D5B1C">
        <w:rPr>
          <w:rStyle w:val="normaltextrun"/>
          <w:color w:val="000000" w:themeColor="text1"/>
          <w:shd w:val="clear" w:color="auto" w:fill="FFFFFF"/>
        </w:rPr>
        <w:t>for song requests</w:t>
      </w:r>
      <w:r w:rsidRPr="003D5B1C">
        <w:rPr>
          <w:rStyle w:val="normaltextrun"/>
          <w:color w:val="000000" w:themeColor="text1"/>
          <w:shd w:val="clear" w:color="auto" w:fill="FFFFFF"/>
        </w:rPr>
        <w:t xml:space="preserve">. </w:t>
      </w:r>
      <w:r w:rsidR="03AACE9D" w:rsidRPr="003D5B1C">
        <w:rPr>
          <w:rStyle w:val="normaltextrun"/>
          <w:color w:val="000000" w:themeColor="text1"/>
          <w:shd w:val="clear" w:color="auto" w:fill="FFFFFF"/>
        </w:rPr>
        <w:t xml:space="preserve">Throughout the journey, </w:t>
      </w:r>
      <w:r w:rsidR="65D9E52E" w:rsidRPr="003D5B1C">
        <w:rPr>
          <w:rStyle w:val="normaltextrun"/>
          <w:color w:val="000000" w:themeColor="text1"/>
          <w:shd w:val="clear" w:color="auto" w:fill="FFFFFF"/>
        </w:rPr>
        <w:t>chat tended to take place within small groups</w:t>
      </w:r>
      <w:r w:rsidR="1368F9E3" w:rsidRPr="003D5B1C">
        <w:rPr>
          <w:rStyle w:val="normaltextrun"/>
          <w:color w:val="000000" w:themeColor="text1"/>
          <w:shd w:val="clear" w:color="auto" w:fill="FFFFFF"/>
        </w:rPr>
        <w:t>,</w:t>
      </w:r>
      <w:r w:rsidR="12681E17" w:rsidRPr="003D5B1C">
        <w:rPr>
          <w:rStyle w:val="normaltextrun"/>
          <w:color w:val="000000" w:themeColor="text1"/>
          <w:shd w:val="clear" w:color="auto" w:fill="FFFFFF"/>
        </w:rPr>
        <w:t xml:space="preserve"> often involving</w:t>
      </w:r>
      <w:r w:rsidRPr="003D5B1C">
        <w:rPr>
          <w:rStyle w:val="normaltextrun"/>
          <w:color w:val="000000" w:themeColor="text1"/>
          <w:shd w:val="clear" w:color="auto" w:fill="FFFFFF"/>
        </w:rPr>
        <w:t xml:space="preserve"> non-</w:t>
      </w:r>
      <w:r w:rsidR="7EA3E2BC" w:rsidRPr="003D5B1C">
        <w:rPr>
          <w:rStyle w:val="normaltextrun"/>
          <w:color w:val="000000" w:themeColor="text1"/>
          <w:shd w:val="clear" w:color="auto" w:fill="FFFFFF"/>
        </w:rPr>
        <w:t>sport related topics</w:t>
      </w:r>
      <w:r w:rsidRPr="003D5B1C">
        <w:rPr>
          <w:rStyle w:val="normaltextrun"/>
          <w:color w:val="000000" w:themeColor="text1"/>
          <w:shd w:val="clear" w:color="auto" w:fill="FFFFFF"/>
        </w:rPr>
        <w:t xml:space="preserve">, </w:t>
      </w:r>
      <w:r w:rsidR="447BE377" w:rsidRPr="003D5B1C">
        <w:rPr>
          <w:rStyle w:val="normaltextrun"/>
          <w:color w:val="000000" w:themeColor="text1"/>
          <w:shd w:val="clear" w:color="auto" w:fill="FFFFFF"/>
        </w:rPr>
        <w:t xml:space="preserve">such as friendship groups and </w:t>
      </w:r>
      <w:r w:rsidR="4E51633C" w:rsidRPr="003D5B1C">
        <w:rPr>
          <w:rStyle w:val="normaltextrun"/>
          <w:color w:val="000000" w:themeColor="text1"/>
        </w:rPr>
        <w:t>boyfriends</w:t>
      </w:r>
      <w:r w:rsidRPr="003D5B1C">
        <w:rPr>
          <w:rStyle w:val="normaltextrun"/>
          <w:color w:val="000000" w:themeColor="text1"/>
          <w:shd w:val="clear" w:color="auto" w:fill="FFFFFF"/>
        </w:rPr>
        <w:t>. </w:t>
      </w:r>
      <w:r w:rsidRPr="003D5B1C">
        <w:rPr>
          <w:rStyle w:val="eop"/>
          <w:color w:val="000000" w:themeColor="text1"/>
          <w:shd w:val="clear" w:color="auto" w:fill="FFFFFF"/>
        </w:rPr>
        <w:t> </w:t>
      </w:r>
    </w:p>
    <w:p w14:paraId="6A3F181A" w14:textId="7D7EF362" w:rsidR="00744C02" w:rsidRPr="003D5B1C" w:rsidRDefault="00FE4A69" w:rsidP="00744C02">
      <w:pPr>
        <w:rPr>
          <w:rFonts w:ascii="Segoe UI" w:hAnsi="Segoe UI" w:cs="Segoe UI"/>
          <w:color w:val="000000" w:themeColor="text1"/>
          <w:sz w:val="18"/>
          <w:szCs w:val="18"/>
        </w:rPr>
      </w:pPr>
      <w:r w:rsidRPr="003D5B1C">
        <w:rPr>
          <w:rStyle w:val="normaltextrun"/>
          <w:color w:val="000000" w:themeColor="text1"/>
        </w:rPr>
        <w:t xml:space="preserve">Triangulating these observations, </w:t>
      </w:r>
      <w:r w:rsidR="00744C02" w:rsidRPr="003D5B1C">
        <w:rPr>
          <w:rStyle w:val="normaltextrun"/>
          <w:color w:val="000000" w:themeColor="text1"/>
        </w:rPr>
        <w:t>Miss Jones described how: </w:t>
      </w:r>
      <w:r w:rsidR="00744C02" w:rsidRPr="003D5B1C">
        <w:rPr>
          <w:rStyle w:val="eop"/>
          <w:color w:val="000000" w:themeColor="text1"/>
        </w:rPr>
        <w:t> </w:t>
      </w:r>
    </w:p>
    <w:p w14:paraId="118C91E3" w14:textId="647604EB" w:rsidR="00744C02" w:rsidRPr="003D5B1C" w:rsidRDefault="00744C02" w:rsidP="00744C02">
      <w:pPr>
        <w:pStyle w:val="Quote"/>
        <w:rPr>
          <w:rFonts w:ascii="Segoe UI" w:hAnsi="Segoe UI" w:cs="Segoe UI"/>
          <w:color w:val="000000" w:themeColor="text1"/>
          <w:sz w:val="18"/>
          <w:szCs w:val="18"/>
        </w:rPr>
      </w:pPr>
      <w:r w:rsidRPr="003D5B1C">
        <w:rPr>
          <w:rStyle w:val="normaltextrun"/>
          <w:color w:val="000000" w:themeColor="text1"/>
        </w:rPr>
        <w:t>They</w:t>
      </w:r>
      <w:r w:rsidR="0038161D" w:rsidRPr="003D5B1C">
        <w:rPr>
          <w:rStyle w:val="normaltextrun"/>
          <w:color w:val="000000" w:themeColor="text1"/>
        </w:rPr>
        <w:t xml:space="preserve"> [girls]</w:t>
      </w:r>
      <w:r w:rsidRPr="003D5B1C">
        <w:rPr>
          <w:rStyle w:val="normaltextrun"/>
          <w:color w:val="000000" w:themeColor="text1"/>
        </w:rPr>
        <w:t xml:space="preserve"> all get giggly. Nobody wants to sit at the front, they all want to sit at the back.  They all get their phones out, they all take pictures, they are all having sweeties. They are all wanting to put something on the radio other than Radio Two. So, yeah all just having fun. </w:t>
      </w:r>
      <w:r w:rsidRPr="003D5B1C">
        <w:rPr>
          <w:rStyle w:val="eop"/>
          <w:color w:val="000000" w:themeColor="text1"/>
        </w:rPr>
        <w:t> </w:t>
      </w:r>
    </w:p>
    <w:p w14:paraId="18E1765E" w14:textId="2EB6C26C" w:rsidR="00744C02" w:rsidRPr="003D5B1C" w:rsidRDefault="00B55C36" w:rsidP="00E520A4">
      <w:pPr>
        <w:rPr>
          <w:rFonts w:ascii="Segoe UI" w:hAnsi="Segoe UI" w:cs="Segoe UI"/>
          <w:color w:val="000000" w:themeColor="text1"/>
          <w:sz w:val="18"/>
          <w:szCs w:val="18"/>
        </w:rPr>
      </w:pPr>
      <w:r w:rsidRPr="003D5B1C">
        <w:rPr>
          <w:rStyle w:val="normaltextrun"/>
          <w:color w:val="000000" w:themeColor="text1"/>
        </w:rPr>
        <w:t>O</w:t>
      </w:r>
      <w:r w:rsidR="00FE7952" w:rsidRPr="003D5B1C">
        <w:rPr>
          <w:rStyle w:val="normaltextrun"/>
          <w:color w:val="000000" w:themeColor="text1"/>
        </w:rPr>
        <w:t xml:space="preserve">lder </w:t>
      </w:r>
      <w:r w:rsidR="002F2369" w:rsidRPr="003D5B1C">
        <w:rPr>
          <w:rStyle w:val="normaltextrun"/>
          <w:color w:val="000000" w:themeColor="text1"/>
        </w:rPr>
        <w:t>girls</w:t>
      </w:r>
      <w:r w:rsidR="00A03C6D" w:rsidRPr="003D5B1C">
        <w:rPr>
          <w:rStyle w:val="normaltextrun"/>
          <w:color w:val="000000" w:themeColor="text1"/>
        </w:rPr>
        <w:t xml:space="preserve"> </w:t>
      </w:r>
      <w:r w:rsidR="002F2369" w:rsidRPr="003D5B1C">
        <w:rPr>
          <w:rStyle w:val="normaltextrun"/>
          <w:color w:val="000000" w:themeColor="text1"/>
        </w:rPr>
        <w:t xml:space="preserve">enjoyed and embraced more informal opportunities to use their phones, </w:t>
      </w:r>
      <w:r w:rsidR="00FE7952" w:rsidRPr="003D5B1C">
        <w:rPr>
          <w:rStyle w:val="normaltextrun"/>
          <w:color w:val="000000" w:themeColor="text1"/>
        </w:rPr>
        <w:t>sing</w:t>
      </w:r>
      <w:r w:rsidR="0910C95F" w:rsidRPr="003D5B1C">
        <w:rPr>
          <w:rStyle w:val="normaltextrun"/>
          <w:color w:val="000000" w:themeColor="text1"/>
        </w:rPr>
        <w:t xml:space="preserve"> </w:t>
      </w:r>
      <w:r w:rsidR="00FE7952" w:rsidRPr="003D5B1C">
        <w:rPr>
          <w:rStyle w:val="normaltextrun"/>
          <w:color w:val="000000" w:themeColor="text1"/>
        </w:rPr>
        <w:t xml:space="preserve">along </w:t>
      </w:r>
      <w:r w:rsidR="002F2369" w:rsidRPr="003D5B1C">
        <w:rPr>
          <w:rStyle w:val="normaltextrun"/>
          <w:color w:val="000000" w:themeColor="text1"/>
        </w:rPr>
        <w:t>to music, and chat amongst themselves and</w:t>
      </w:r>
      <w:r w:rsidR="0053222D" w:rsidRPr="003D5B1C">
        <w:rPr>
          <w:rStyle w:val="normaltextrun"/>
          <w:color w:val="000000" w:themeColor="text1"/>
        </w:rPr>
        <w:t xml:space="preserve"> with</w:t>
      </w:r>
      <w:r w:rsidR="002F2369" w:rsidRPr="003D5B1C">
        <w:rPr>
          <w:rStyle w:val="normaltextrun"/>
          <w:color w:val="000000" w:themeColor="text1"/>
        </w:rPr>
        <w:t xml:space="preserve"> teachers. However, adhering to more </w:t>
      </w:r>
      <w:r w:rsidR="00151CEF" w:rsidRPr="003D5B1C">
        <w:rPr>
          <w:rStyle w:val="normaltextrun"/>
          <w:color w:val="000000" w:themeColor="text1"/>
        </w:rPr>
        <w:t>formal</w:t>
      </w:r>
      <w:r w:rsidR="002F2369" w:rsidRPr="003D5B1C">
        <w:rPr>
          <w:rStyle w:val="normaltextrun"/>
          <w:color w:val="000000" w:themeColor="text1"/>
        </w:rPr>
        <w:t xml:space="preserve"> teacher-pupil relations, girls requested permission to play music, rarely bantered</w:t>
      </w:r>
      <w:r w:rsidR="73D1C716" w:rsidRPr="003D5B1C">
        <w:rPr>
          <w:rStyle w:val="normaltextrun"/>
          <w:color w:val="000000" w:themeColor="text1"/>
        </w:rPr>
        <w:t xml:space="preserve"> with</w:t>
      </w:r>
      <w:r w:rsidR="002F2369" w:rsidRPr="003D5B1C">
        <w:rPr>
          <w:rStyle w:val="normaltextrun"/>
          <w:color w:val="000000" w:themeColor="text1"/>
        </w:rPr>
        <w:t xml:space="preserve"> each other or the teacher, and seemed</w:t>
      </w:r>
      <w:r w:rsidR="00617B81" w:rsidRPr="003D5B1C">
        <w:rPr>
          <w:rStyle w:val="normaltextrun"/>
          <w:color w:val="000000" w:themeColor="text1"/>
        </w:rPr>
        <w:t xml:space="preserve"> relatively</w:t>
      </w:r>
      <w:r w:rsidR="002F2369" w:rsidRPr="003D5B1C">
        <w:rPr>
          <w:rStyle w:val="normaltextrun"/>
          <w:color w:val="000000" w:themeColor="text1"/>
        </w:rPr>
        <w:t xml:space="preserve"> </w:t>
      </w:r>
      <w:r w:rsidR="00E10189" w:rsidRPr="003D5B1C">
        <w:rPr>
          <w:rStyle w:val="normaltextrun"/>
          <w:color w:val="000000" w:themeColor="text1"/>
        </w:rPr>
        <w:t xml:space="preserve">calm and </w:t>
      </w:r>
      <w:r w:rsidR="002F2369" w:rsidRPr="003D5B1C">
        <w:rPr>
          <w:rStyle w:val="normaltextrun"/>
          <w:color w:val="000000" w:themeColor="text1"/>
        </w:rPr>
        <w:t xml:space="preserve">relaxed travelling to fixtures. </w:t>
      </w:r>
      <w:r w:rsidR="00031B56" w:rsidRPr="003D5B1C">
        <w:rPr>
          <w:rStyle w:val="normaltextrun"/>
          <w:color w:val="000000" w:themeColor="text1"/>
        </w:rPr>
        <w:t>Triangulating suc</w:t>
      </w:r>
      <w:r w:rsidR="00E520A4" w:rsidRPr="003D5B1C">
        <w:rPr>
          <w:rStyle w:val="normaltextrun"/>
          <w:color w:val="000000" w:themeColor="text1"/>
        </w:rPr>
        <w:t>h</w:t>
      </w:r>
      <w:r w:rsidR="00031B56" w:rsidRPr="003D5B1C">
        <w:rPr>
          <w:rStyle w:val="normaltextrun"/>
          <w:color w:val="000000" w:themeColor="text1"/>
        </w:rPr>
        <w:t xml:space="preserve"> observations when </w:t>
      </w:r>
      <w:r w:rsidR="00123121" w:rsidRPr="003D5B1C">
        <w:rPr>
          <w:rStyle w:val="normaltextrun"/>
          <w:color w:val="000000" w:themeColor="text1"/>
        </w:rPr>
        <w:t xml:space="preserve">comparing </w:t>
      </w:r>
      <w:r w:rsidR="00045AFE" w:rsidRPr="003D5B1C">
        <w:rPr>
          <w:rStyle w:val="normaltextrun"/>
          <w:color w:val="000000" w:themeColor="text1"/>
        </w:rPr>
        <w:t xml:space="preserve">boys’ and girls’ </w:t>
      </w:r>
      <w:r w:rsidR="114C3385" w:rsidRPr="003D5B1C">
        <w:rPr>
          <w:rStyle w:val="normaltextrun"/>
          <w:color w:val="000000" w:themeColor="text1"/>
        </w:rPr>
        <w:t>peer group dynamics and behaviour</w:t>
      </w:r>
      <w:r w:rsidR="00045AFE" w:rsidRPr="003D5B1C">
        <w:rPr>
          <w:rStyle w:val="normaltextrun"/>
          <w:color w:val="000000" w:themeColor="text1"/>
        </w:rPr>
        <w:t>s during bus journeys</w:t>
      </w:r>
      <w:r w:rsidR="114C3385" w:rsidRPr="003D5B1C">
        <w:rPr>
          <w:rStyle w:val="normaltextrun"/>
          <w:color w:val="000000" w:themeColor="text1"/>
        </w:rPr>
        <w:t>, Mr Walker reflected:  </w:t>
      </w:r>
    </w:p>
    <w:p w14:paraId="7EF8F032" w14:textId="72FCC7EF" w:rsidR="00744C02" w:rsidRPr="003D5B1C" w:rsidRDefault="114C3385" w:rsidP="6954049E">
      <w:pPr>
        <w:pStyle w:val="Quote"/>
        <w:rPr>
          <w:rStyle w:val="normaltextrun"/>
          <w:color w:val="000000" w:themeColor="text1"/>
        </w:rPr>
      </w:pPr>
      <w:r w:rsidRPr="003D5B1C">
        <w:rPr>
          <w:rStyle w:val="normaltextrun"/>
          <w:color w:val="000000" w:themeColor="text1"/>
        </w:rPr>
        <w:t xml:space="preserve">I have had the luxury of taking both boys and girls this year and the girls seem a lot quieter on the minibus, although they still seem to be having fun. They still seem to interact with each other, but they do tend to be a lot calmer. The boys tend to be </w:t>
      </w:r>
      <w:proofErr w:type="gramStart"/>
      <w:r w:rsidRPr="003D5B1C">
        <w:rPr>
          <w:rStyle w:val="normaltextrun"/>
          <w:color w:val="000000" w:themeColor="text1"/>
        </w:rPr>
        <w:t>excitable,</w:t>
      </w:r>
      <w:proofErr w:type="gramEnd"/>
      <w:r w:rsidRPr="003D5B1C">
        <w:rPr>
          <w:rStyle w:val="normaltextrun"/>
          <w:color w:val="000000" w:themeColor="text1"/>
        </w:rPr>
        <w:t xml:space="preserve"> it could be nervous energy. It could be that they are amongst their peers in a confined space. The dynamics can change depending on the sport.</w:t>
      </w:r>
    </w:p>
    <w:p w14:paraId="45A86F9B" w14:textId="5C8D3024" w:rsidR="00227E2C" w:rsidRPr="003D5B1C" w:rsidRDefault="00123121" w:rsidP="00227E2C">
      <w:pPr>
        <w:rPr>
          <w:color w:val="000000" w:themeColor="text1"/>
        </w:rPr>
      </w:pPr>
      <w:r w:rsidRPr="003D5B1C">
        <w:rPr>
          <w:rStyle w:val="normaltextrun"/>
          <w:color w:val="000000" w:themeColor="text1"/>
        </w:rPr>
        <w:t xml:space="preserve">In this sense, </w:t>
      </w:r>
      <w:r w:rsidR="007857EE" w:rsidRPr="003D5B1C">
        <w:rPr>
          <w:rStyle w:val="normaltextrun"/>
          <w:color w:val="000000" w:themeColor="text1"/>
        </w:rPr>
        <w:t xml:space="preserve">both girls and boys enjoyed the enabling opportunities to engage in </w:t>
      </w:r>
      <w:r w:rsidR="00763651" w:rsidRPr="003D5B1C">
        <w:rPr>
          <w:rStyle w:val="normaltextrun"/>
          <w:color w:val="000000" w:themeColor="text1"/>
        </w:rPr>
        <w:t xml:space="preserve">informal interactions with peers and their teachers. However, </w:t>
      </w:r>
      <w:r w:rsidR="002B1588" w:rsidRPr="003D5B1C">
        <w:rPr>
          <w:rStyle w:val="normaltextrun"/>
          <w:color w:val="000000" w:themeColor="text1"/>
        </w:rPr>
        <w:t xml:space="preserve">compared with girls, </w:t>
      </w:r>
      <w:r w:rsidR="00763651" w:rsidRPr="003D5B1C">
        <w:rPr>
          <w:rStyle w:val="normaltextrun"/>
          <w:color w:val="000000" w:themeColor="text1"/>
        </w:rPr>
        <w:t>boys</w:t>
      </w:r>
      <w:r w:rsidR="000770FA" w:rsidRPr="003D5B1C">
        <w:rPr>
          <w:rStyle w:val="normaltextrun"/>
          <w:color w:val="000000" w:themeColor="text1"/>
        </w:rPr>
        <w:t xml:space="preserve"> </w:t>
      </w:r>
      <w:r w:rsidR="00D11034" w:rsidRPr="003D5B1C">
        <w:rPr>
          <w:rStyle w:val="normaltextrun"/>
          <w:color w:val="000000" w:themeColor="text1"/>
        </w:rPr>
        <w:t xml:space="preserve">were louder, </w:t>
      </w:r>
      <w:r w:rsidR="000770FA" w:rsidRPr="003D5B1C">
        <w:rPr>
          <w:rStyle w:val="normaltextrun"/>
          <w:color w:val="000000" w:themeColor="text1"/>
        </w:rPr>
        <w:t>bantered more</w:t>
      </w:r>
      <w:r w:rsidR="00D11034" w:rsidRPr="003D5B1C">
        <w:rPr>
          <w:rStyle w:val="normaltextrun"/>
          <w:color w:val="000000" w:themeColor="text1"/>
        </w:rPr>
        <w:t>,</w:t>
      </w:r>
      <w:r w:rsidR="000770FA" w:rsidRPr="003D5B1C">
        <w:rPr>
          <w:rStyle w:val="normaltextrun"/>
          <w:color w:val="000000" w:themeColor="text1"/>
        </w:rPr>
        <w:t xml:space="preserve"> and often focused their interactions on sporting performances</w:t>
      </w:r>
      <w:r w:rsidR="00AC2AF3" w:rsidRPr="003D5B1C">
        <w:rPr>
          <w:rStyle w:val="normaltextrun"/>
          <w:color w:val="000000" w:themeColor="text1"/>
        </w:rPr>
        <w:t xml:space="preserve">, with boisterous behaviour possibly being linked </w:t>
      </w:r>
      <w:r w:rsidR="0F23BB4C" w:rsidRPr="003D5B1C">
        <w:rPr>
          <w:rStyle w:val="normaltextrun"/>
          <w:color w:val="000000" w:themeColor="text1"/>
        </w:rPr>
        <w:t xml:space="preserve">to </w:t>
      </w:r>
      <w:r w:rsidR="00227E2C" w:rsidRPr="003D5B1C">
        <w:rPr>
          <w:rStyle w:val="normaltextrun"/>
          <w:color w:val="000000" w:themeColor="text1"/>
        </w:rPr>
        <w:t>pre-match nerves</w:t>
      </w:r>
      <w:r w:rsidR="00AC2AF3" w:rsidRPr="003D5B1C">
        <w:rPr>
          <w:rStyle w:val="normaltextrun"/>
          <w:color w:val="000000" w:themeColor="text1"/>
        </w:rPr>
        <w:t xml:space="preserve"> </w:t>
      </w:r>
      <w:r w:rsidR="00227E2C" w:rsidRPr="003D5B1C">
        <w:rPr>
          <w:rStyle w:val="normaltextrun"/>
          <w:color w:val="000000" w:themeColor="text1"/>
        </w:rPr>
        <w:t>and post-match high or low spirits</w:t>
      </w:r>
      <w:r w:rsidR="00D11034" w:rsidRPr="003D5B1C">
        <w:rPr>
          <w:rStyle w:val="normaltextrun"/>
          <w:color w:val="000000" w:themeColor="text1"/>
        </w:rPr>
        <w:t xml:space="preserve">. </w:t>
      </w:r>
      <w:r w:rsidR="00074ADB" w:rsidRPr="003D5B1C">
        <w:rPr>
          <w:rStyle w:val="normaltextrun"/>
          <w:color w:val="000000" w:themeColor="text1"/>
        </w:rPr>
        <w:t xml:space="preserve">Contrasting to boys, girls </w:t>
      </w:r>
      <w:r w:rsidR="00073614" w:rsidRPr="003D5B1C">
        <w:rPr>
          <w:rStyle w:val="normaltextrun"/>
          <w:color w:val="000000" w:themeColor="text1"/>
        </w:rPr>
        <w:t xml:space="preserve">and female PE teacher relations appeared more centred on </w:t>
      </w:r>
      <w:r w:rsidR="00074ADB" w:rsidRPr="003D5B1C">
        <w:rPr>
          <w:rStyle w:val="normaltextrun"/>
          <w:color w:val="000000" w:themeColor="text1"/>
        </w:rPr>
        <w:t>respect, friendl</w:t>
      </w:r>
      <w:r w:rsidR="00073614" w:rsidRPr="003D5B1C">
        <w:rPr>
          <w:rStyle w:val="normaltextrun"/>
          <w:color w:val="000000" w:themeColor="text1"/>
        </w:rPr>
        <w:t>iness</w:t>
      </w:r>
      <w:r w:rsidR="00074ADB" w:rsidRPr="003D5B1C">
        <w:rPr>
          <w:rStyle w:val="normaltextrun"/>
          <w:color w:val="000000" w:themeColor="text1"/>
        </w:rPr>
        <w:t xml:space="preserve"> and </w:t>
      </w:r>
      <w:r w:rsidR="005E7070" w:rsidRPr="003D5B1C">
        <w:rPr>
          <w:rStyle w:val="normaltextrun"/>
          <w:color w:val="000000" w:themeColor="text1"/>
        </w:rPr>
        <w:t>shared tastes</w:t>
      </w:r>
      <w:r w:rsidR="00DB48E0" w:rsidRPr="003D5B1C">
        <w:rPr>
          <w:rStyle w:val="normaltextrun"/>
          <w:color w:val="000000" w:themeColor="text1"/>
        </w:rPr>
        <w:t xml:space="preserve">.  </w:t>
      </w:r>
      <w:r w:rsidR="00227E2C" w:rsidRPr="003D5B1C">
        <w:rPr>
          <w:rStyle w:val="normaltextrun"/>
          <w:color w:val="000000" w:themeColor="text1"/>
        </w:rPr>
        <w:t xml:space="preserve"> </w:t>
      </w:r>
    </w:p>
    <w:p w14:paraId="1AC3F026" w14:textId="6EC867C0" w:rsidR="00C81870" w:rsidRPr="003D5B1C" w:rsidRDefault="00C81870" w:rsidP="6954049E">
      <w:pPr>
        <w:pStyle w:val="Heading1"/>
        <w:rPr>
          <w:rFonts w:ascii="Arial" w:eastAsia="Arial" w:hAnsi="Arial" w:cs="Arial"/>
          <w:color w:val="000000" w:themeColor="text1"/>
        </w:rPr>
      </w:pPr>
      <w:r w:rsidRPr="003D5B1C">
        <w:rPr>
          <w:color w:val="000000" w:themeColor="text1"/>
        </w:rPr>
        <w:lastRenderedPageBreak/>
        <w:t>Discussion</w:t>
      </w:r>
    </w:p>
    <w:p w14:paraId="54B69618" w14:textId="5CA19C12" w:rsidR="00825223" w:rsidRPr="003D5B1C" w:rsidRDefault="000B3431" w:rsidP="00402CCD">
      <w:pPr>
        <w:pStyle w:val="Heading1"/>
        <w:contextualSpacing/>
        <w:rPr>
          <w:rFonts w:eastAsia="Times New Roman"/>
          <w:b w:val="0"/>
          <w:bCs w:val="0"/>
          <w:color w:val="000000" w:themeColor="text1"/>
        </w:rPr>
      </w:pPr>
      <w:r w:rsidRPr="003D5B1C">
        <w:rPr>
          <w:rFonts w:eastAsia="Times New Roman"/>
          <w:b w:val="0"/>
          <w:bCs w:val="0"/>
          <w:color w:val="000000" w:themeColor="text1"/>
        </w:rPr>
        <w:t>W</w:t>
      </w:r>
      <w:r w:rsidR="0D9A4DE2" w:rsidRPr="003D5B1C">
        <w:rPr>
          <w:rFonts w:eastAsia="Times New Roman"/>
          <w:b w:val="0"/>
          <w:bCs w:val="0"/>
          <w:color w:val="000000" w:themeColor="text1"/>
        </w:rPr>
        <w:t>ithin the PE figuration</w:t>
      </w:r>
      <w:r w:rsidRPr="003D5B1C">
        <w:rPr>
          <w:rFonts w:eastAsia="Times New Roman"/>
          <w:b w:val="0"/>
          <w:bCs w:val="0"/>
          <w:color w:val="000000" w:themeColor="text1"/>
        </w:rPr>
        <w:t xml:space="preserve"> at LTS</w:t>
      </w:r>
      <w:r w:rsidR="002F46D0" w:rsidRPr="003D5B1C">
        <w:rPr>
          <w:rFonts w:eastAsia="Times New Roman"/>
          <w:b w:val="0"/>
          <w:bCs w:val="0"/>
          <w:color w:val="000000" w:themeColor="text1"/>
        </w:rPr>
        <w:t>,</w:t>
      </w:r>
      <w:r w:rsidR="0D9A4DE2" w:rsidRPr="003D5B1C">
        <w:rPr>
          <w:rFonts w:eastAsia="Times New Roman"/>
          <w:b w:val="0"/>
          <w:bCs w:val="0"/>
          <w:color w:val="000000" w:themeColor="text1"/>
        </w:rPr>
        <w:t xml:space="preserve"> </w:t>
      </w:r>
      <w:r w:rsidR="48EDD41D" w:rsidRPr="003D5B1C">
        <w:rPr>
          <w:rFonts w:eastAsia="Times New Roman"/>
          <w:b w:val="0"/>
          <w:bCs w:val="0"/>
          <w:color w:val="000000" w:themeColor="text1"/>
        </w:rPr>
        <w:t xml:space="preserve">the provision of </w:t>
      </w:r>
      <w:r w:rsidR="0D9A4DE2" w:rsidRPr="003D5B1C">
        <w:rPr>
          <w:rFonts w:eastAsia="Times New Roman"/>
          <w:b w:val="0"/>
          <w:bCs w:val="0"/>
          <w:color w:val="000000" w:themeColor="text1"/>
        </w:rPr>
        <w:t>extra-curricular sport</w:t>
      </w:r>
      <w:r w:rsidR="00CB66A2" w:rsidRPr="003D5B1C">
        <w:rPr>
          <w:rFonts w:eastAsia="Times New Roman"/>
          <w:b w:val="0"/>
          <w:bCs w:val="0"/>
          <w:color w:val="000000" w:themeColor="text1"/>
        </w:rPr>
        <w:t xml:space="preserve"> </w:t>
      </w:r>
      <w:r w:rsidR="2926B671" w:rsidRPr="003D5B1C">
        <w:rPr>
          <w:rFonts w:eastAsia="Times New Roman"/>
          <w:b w:val="0"/>
          <w:bCs w:val="0"/>
          <w:color w:val="000000" w:themeColor="text1"/>
        </w:rPr>
        <w:t>was</w:t>
      </w:r>
      <w:r w:rsidR="0D9A4DE2" w:rsidRPr="003D5B1C">
        <w:rPr>
          <w:rFonts w:eastAsia="Times New Roman"/>
          <w:b w:val="0"/>
          <w:bCs w:val="0"/>
          <w:color w:val="000000" w:themeColor="text1"/>
        </w:rPr>
        <w:t xml:space="preserve"> enabled and constraine</w:t>
      </w:r>
      <w:r w:rsidR="0624877D" w:rsidRPr="003D5B1C">
        <w:rPr>
          <w:rFonts w:eastAsia="Times New Roman"/>
          <w:b w:val="0"/>
          <w:bCs w:val="0"/>
          <w:color w:val="000000" w:themeColor="text1"/>
        </w:rPr>
        <w:t>d</w:t>
      </w:r>
      <w:r w:rsidR="0D9A4DE2" w:rsidRPr="003D5B1C">
        <w:rPr>
          <w:rFonts w:eastAsia="Times New Roman"/>
          <w:b w:val="0"/>
          <w:bCs w:val="0"/>
          <w:color w:val="000000" w:themeColor="text1"/>
        </w:rPr>
        <w:t xml:space="preserve"> by seve</w:t>
      </w:r>
      <w:r w:rsidR="1262D7D5" w:rsidRPr="003D5B1C">
        <w:rPr>
          <w:rFonts w:eastAsia="Times New Roman"/>
          <w:b w:val="0"/>
          <w:bCs w:val="0"/>
          <w:color w:val="000000" w:themeColor="text1"/>
        </w:rPr>
        <w:t>ral inter-related factors</w:t>
      </w:r>
      <w:r w:rsidR="003E0B81" w:rsidRPr="003D5B1C">
        <w:rPr>
          <w:rFonts w:eastAsia="Times New Roman"/>
          <w:b w:val="0"/>
          <w:bCs w:val="0"/>
          <w:color w:val="000000" w:themeColor="text1"/>
        </w:rPr>
        <w:t xml:space="preserve">. </w:t>
      </w:r>
      <w:r w:rsidR="004D256A" w:rsidRPr="003D5B1C">
        <w:rPr>
          <w:rFonts w:eastAsia="Times New Roman"/>
          <w:b w:val="0"/>
          <w:bCs w:val="0"/>
          <w:color w:val="000000" w:themeColor="text1"/>
        </w:rPr>
        <w:t>For instance, the</w:t>
      </w:r>
      <w:r w:rsidR="68D99E20" w:rsidRPr="003D5B1C">
        <w:rPr>
          <w:rFonts w:eastAsia="Times New Roman"/>
          <w:b w:val="0"/>
          <w:bCs w:val="0"/>
          <w:color w:val="000000" w:themeColor="text1"/>
        </w:rPr>
        <w:t xml:space="preserve"> </w:t>
      </w:r>
      <w:r w:rsidR="144D3043" w:rsidRPr="003D5B1C">
        <w:rPr>
          <w:rFonts w:eastAsia="Times New Roman"/>
          <w:b w:val="0"/>
          <w:bCs w:val="0"/>
          <w:color w:val="000000" w:themeColor="text1"/>
        </w:rPr>
        <w:t xml:space="preserve">timetable </w:t>
      </w:r>
      <w:r w:rsidR="004D256A" w:rsidRPr="003D5B1C">
        <w:rPr>
          <w:rFonts w:eastAsia="Times New Roman"/>
          <w:b w:val="0"/>
          <w:bCs w:val="0"/>
          <w:color w:val="000000" w:themeColor="text1"/>
        </w:rPr>
        <w:t xml:space="preserve">was </w:t>
      </w:r>
      <w:r w:rsidR="144D3043" w:rsidRPr="003D5B1C">
        <w:rPr>
          <w:rFonts w:eastAsia="Times New Roman"/>
          <w:b w:val="0"/>
          <w:bCs w:val="0"/>
          <w:color w:val="000000" w:themeColor="text1"/>
        </w:rPr>
        <w:t xml:space="preserve">devised by the </w:t>
      </w:r>
      <w:r w:rsidR="6E3DDADC" w:rsidRPr="003D5B1C">
        <w:rPr>
          <w:rFonts w:eastAsia="Times New Roman"/>
          <w:b w:val="0"/>
          <w:bCs w:val="0"/>
          <w:color w:val="000000" w:themeColor="text1"/>
        </w:rPr>
        <w:t>Head of Department</w:t>
      </w:r>
      <w:r w:rsidR="007247B0" w:rsidRPr="003D5B1C">
        <w:rPr>
          <w:rFonts w:eastAsia="Times New Roman"/>
          <w:b w:val="0"/>
          <w:bCs w:val="0"/>
          <w:color w:val="000000" w:themeColor="text1"/>
        </w:rPr>
        <w:t>, who</w:t>
      </w:r>
      <w:r w:rsidR="004D256A" w:rsidRPr="003D5B1C">
        <w:rPr>
          <w:rFonts w:eastAsia="Times New Roman"/>
          <w:b w:val="0"/>
          <w:bCs w:val="0"/>
          <w:color w:val="000000" w:themeColor="text1"/>
        </w:rPr>
        <w:t xml:space="preserve"> detailed how it was</w:t>
      </w:r>
      <w:r w:rsidR="009323DF" w:rsidRPr="003D5B1C">
        <w:rPr>
          <w:rFonts w:eastAsia="Times New Roman"/>
          <w:b w:val="0"/>
          <w:bCs w:val="0"/>
          <w:color w:val="000000" w:themeColor="text1"/>
        </w:rPr>
        <w:t xml:space="preserve"> </w:t>
      </w:r>
      <w:r w:rsidR="3606F1B7" w:rsidRPr="003D5B1C">
        <w:rPr>
          <w:rFonts w:eastAsia="Times New Roman"/>
          <w:b w:val="0"/>
          <w:bCs w:val="0"/>
          <w:color w:val="000000" w:themeColor="text1"/>
        </w:rPr>
        <w:t xml:space="preserve">partly </w:t>
      </w:r>
      <w:r w:rsidR="2ACC14D2" w:rsidRPr="003D5B1C">
        <w:rPr>
          <w:rFonts w:eastAsia="Times New Roman"/>
          <w:b w:val="0"/>
          <w:bCs w:val="0"/>
          <w:color w:val="000000" w:themeColor="text1"/>
        </w:rPr>
        <w:t xml:space="preserve">informed </w:t>
      </w:r>
      <w:r w:rsidR="6AE21F5A" w:rsidRPr="003D5B1C">
        <w:rPr>
          <w:rFonts w:eastAsia="Times New Roman"/>
          <w:b w:val="0"/>
          <w:bCs w:val="0"/>
          <w:color w:val="000000" w:themeColor="text1"/>
        </w:rPr>
        <w:t xml:space="preserve">by </w:t>
      </w:r>
      <w:r w:rsidR="57201E5E" w:rsidRPr="003D5B1C">
        <w:rPr>
          <w:rFonts w:eastAsia="Times New Roman"/>
          <w:b w:val="0"/>
          <w:bCs w:val="0"/>
          <w:color w:val="000000" w:themeColor="text1"/>
        </w:rPr>
        <w:t>pupil</w:t>
      </w:r>
      <w:r w:rsidR="2B86880A" w:rsidRPr="003D5B1C">
        <w:rPr>
          <w:rFonts w:eastAsia="Times New Roman"/>
          <w:b w:val="0"/>
          <w:bCs w:val="0"/>
          <w:color w:val="000000" w:themeColor="text1"/>
        </w:rPr>
        <w:t>s</w:t>
      </w:r>
      <w:r w:rsidR="3032F636" w:rsidRPr="003D5B1C">
        <w:rPr>
          <w:rFonts w:eastAsia="Times New Roman"/>
          <w:b w:val="0"/>
          <w:bCs w:val="0"/>
          <w:color w:val="000000" w:themeColor="text1"/>
        </w:rPr>
        <w:t>’</w:t>
      </w:r>
      <w:r w:rsidR="2B86880A" w:rsidRPr="003D5B1C">
        <w:rPr>
          <w:rFonts w:eastAsia="Times New Roman"/>
          <w:b w:val="0"/>
          <w:bCs w:val="0"/>
          <w:color w:val="000000" w:themeColor="text1"/>
        </w:rPr>
        <w:t xml:space="preserve"> </w:t>
      </w:r>
      <w:r w:rsidR="000B30AB" w:rsidRPr="003D5B1C">
        <w:rPr>
          <w:rFonts w:eastAsia="Times New Roman"/>
          <w:b w:val="0"/>
          <w:bCs w:val="0"/>
          <w:color w:val="000000" w:themeColor="text1"/>
        </w:rPr>
        <w:t>preference</w:t>
      </w:r>
      <w:r w:rsidR="4799CF9A" w:rsidRPr="003D5B1C">
        <w:rPr>
          <w:rFonts w:eastAsia="Times New Roman"/>
          <w:b w:val="0"/>
          <w:bCs w:val="0"/>
          <w:color w:val="000000" w:themeColor="text1"/>
        </w:rPr>
        <w:t xml:space="preserve">s </w:t>
      </w:r>
      <w:r w:rsidR="2B86880A" w:rsidRPr="003D5B1C">
        <w:rPr>
          <w:rFonts w:eastAsia="Times New Roman"/>
          <w:b w:val="0"/>
          <w:bCs w:val="0"/>
          <w:color w:val="000000" w:themeColor="text1"/>
        </w:rPr>
        <w:t xml:space="preserve">and </w:t>
      </w:r>
      <w:r w:rsidR="57201E5E" w:rsidRPr="003D5B1C">
        <w:rPr>
          <w:rFonts w:eastAsia="Times New Roman"/>
          <w:b w:val="0"/>
          <w:bCs w:val="0"/>
          <w:color w:val="000000" w:themeColor="text1"/>
        </w:rPr>
        <w:t>teacher</w:t>
      </w:r>
      <w:r w:rsidR="6FF2F06D" w:rsidRPr="003D5B1C">
        <w:rPr>
          <w:rFonts w:eastAsia="Times New Roman"/>
          <w:b w:val="0"/>
          <w:bCs w:val="0"/>
          <w:color w:val="000000" w:themeColor="text1"/>
        </w:rPr>
        <w:t>s’</w:t>
      </w:r>
      <w:r w:rsidR="57201E5E" w:rsidRPr="003D5B1C">
        <w:rPr>
          <w:rFonts w:eastAsia="Times New Roman"/>
          <w:b w:val="0"/>
          <w:bCs w:val="0"/>
          <w:color w:val="000000" w:themeColor="text1"/>
        </w:rPr>
        <w:t xml:space="preserve"> </w:t>
      </w:r>
      <w:r w:rsidR="000B30AB" w:rsidRPr="003D5B1C">
        <w:rPr>
          <w:rFonts w:eastAsia="Times New Roman"/>
          <w:b w:val="0"/>
          <w:bCs w:val="0"/>
          <w:color w:val="000000" w:themeColor="text1"/>
        </w:rPr>
        <w:t>expertise</w:t>
      </w:r>
      <w:r w:rsidR="6E976352" w:rsidRPr="003D5B1C">
        <w:rPr>
          <w:rFonts w:eastAsia="Times New Roman"/>
          <w:b w:val="0"/>
          <w:bCs w:val="0"/>
          <w:color w:val="000000" w:themeColor="text1"/>
        </w:rPr>
        <w:t>.</w:t>
      </w:r>
      <w:r w:rsidR="0BDB8DBC" w:rsidRPr="003D5B1C">
        <w:rPr>
          <w:rFonts w:eastAsia="Times New Roman"/>
          <w:b w:val="0"/>
          <w:bCs w:val="0"/>
          <w:color w:val="000000" w:themeColor="text1"/>
        </w:rPr>
        <w:t xml:space="preserve"> </w:t>
      </w:r>
      <w:r w:rsidR="6709670C" w:rsidRPr="003D5B1C">
        <w:rPr>
          <w:rFonts w:eastAsia="Times New Roman"/>
          <w:b w:val="0"/>
          <w:bCs w:val="0"/>
          <w:color w:val="000000" w:themeColor="text1"/>
        </w:rPr>
        <w:t>Perhaps e</w:t>
      </w:r>
      <w:r w:rsidR="0BDB8DBC" w:rsidRPr="003D5B1C">
        <w:rPr>
          <w:rFonts w:eastAsia="Times New Roman"/>
          <w:b w:val="0"/>
          <w:bCs w:val="0"/>
          <w:color w:val="000000" w:themeColor="text1"/>
        </w:rPr>
        <w:t>videncing indirect interdependencies with policymakers</w:t>
      </w:r>
      <w:r w:rsidR="200035FF" w:rsidRPr="003D5B1C">
        <w:rPr>
          <w:rFonts w:eastAsia="Times New Roman"/>
          <w:b w:val="0"/>
          <w:bCs w:val="0"/>
          <w:color w:val="000000" w:themeColor="text1"/>
        </w:rPr>
        <w:t>, this approach</w:t>
      </w:r>
      <w:r w:rsidR="0BDB8DBC" w:rsidRPr="003D5B1C">
        <w:rPr>
          <w:rFonts w:eastAsia="Times New Roman"/>
          <w:b w:val="0"/>
          <w:bCs w:val="0"/>
          <w:color w:val="000000" w:themeColor="text1"/>
        </w:rPr>
        <w:t xml:space="preserve"> </w:t>
      </w:r>
      <w:r w:rsidR="0079025B" w:rsidRPr="003D5B1C">
        <w:rPr>
          <w:rFonts w:eastAsia="Times New Roman"/>
          <w:b w:val="0"/>
          <w:bCs w:val="0"/>
          <w:color w:val="000000" w:themeColor="text1"/>
        </w:rPr>
        <w:t>a</w:t>
      </w:r>
      <w:r w:rsidR="4EE3201B" w:rsidRPr="003D5B1C">
        <w:rPr>
          <w:rFonts w:eastAsia="Times New Roman"/>
          <w:b w:val="0"/>
          <w:bCs w:val="0"/>
          <w:color w:val="000000" w:themeColor="text1"/>
        </w:rPr>
        <w:t>lign</w:t>
      </w:r>
      <w:r w:rsidR="330454AD" w:rsidRPr="003D5B1C">
        <w:rPr>
          <w:rFonts w:eastAsia="Times New Roman"/>
          <w:b w:val="0"/>
          <w:bCs w:val="0"/>
          <w:color w:val="000000" w:themeColor="text1"/>
        </w:rPr>
        <w:t>ed</w:t>
      </w:r>
      <w:r w:rsidR="0079025B" w:rsidRPr="003D5B1C">
        <w:rPr>
          <w:rFonts w:eastAsia="Times New Roman"/>
          <w:b w:val="0"/>
          <w:bCs w:val="0"/>
          <w:color w:val="000000" w:themeColor="text1"/>
        </w:rPr>
        <w:t xml:space="preserve"> with</w:t>
      </w:r>
      <w:r w:rsidR="4EE3201B" w:rsidRPr="003D5B1C">
        <w:rPr>
          <w:rFonts w:eastAsia="Times New Roman"/>
          <w:b w:val="0"/>
          <w:bCs w:val="0"/>
          <w:color w:val="000000" w:themeColor="text1"/>
        </w:rPr>
        <w:t xml:space="preserve"> </w:t>
      </w:r>
      <w:r w:rsidR="6E0510A3" w:rsidRPr="003D5B1C">
        <w:rPr>
          <w:rFonts w:eastAsia="Times New Roman"/>
          <w:b w:val="0"/>
          <w:bCs w:val="0"/>
          <w:color w:val="000000" w:themeColor="text1"/>
        </w:rPr>
        <w:t xml:space="preserve">government </w:t>
      </w:r>
      <w:r w:rsidR="4EE3201B" w:rsidRPr="003D5B1C">
        <w:rPr>
          <w:rFonts w:eastAsia="Times New Roman"/>
          <w:b w:val="0"/>
          <w:bCs w:val="0"/>
          <w:color w:val="000000" w:themeColor="text1"/>
        </w:rPr>
        <w:t xml:space="preserve">guidelines </w:t>
      </w:r>
      <w:r w:rsidR="001C65F7" w:rsidRPr="003D5B1C">
        <w:rPr>
          <w:rFonts w:eastAsia="Times New Roman"/>
          <w:b w:val="0"/>
          <w:bCs w:val="0"/>
          <w:color w:val="000000" w:themeColor="text1"/>
        </w:rPr>
        <w:t>regarding</w:t>
      </w:r>
      <w:r w:rsidR="1D367238" w:rsidRPr="003D5B1C">
        <w:rPr>
          <w:rFonts w:eastAsia="Times New Roman"/>
          <w:b w:val="0"/>
          <w:bCs w:val="0"/>
          <w:color w:val="000000" w:themeColor="text1"/>
        </w:rPr>
        <w:t xml:space="preserve"> </w:t>
      </w:r>
      <w:r w:rsidR="23BF6703" w:rsidRPr="003D5B1C">
        <w:rPr>
          <w:rFonts w:eastAsia="Times New Roman"/>
          <w:b w:val="0"/>
          <w:bCs w:val="0"/>
          <w:color w:val="000000" w:themeColor="text1"/>
        </w:rPr>
        <w:t>‘</w:t>
      </w:r>
      <w:r w:rsidR="1D367238" w:rsidRPr="003D5B1C">
        <w:rPr>
          <w:rFonts w:eastAsia="Times New Roman"/>
          <w:b w:val="0"/>
          <w:bCs w:val="0"/>
          <w:color w:val="000000" w:themeColor="text1"/>
        </w:rPr>
        <w:t>directly asking pupils what they want their extra</w:t>
      </w:r>
      <w:r w:rsidR="17C90244" w:rsidRPr="003D5B1C">
        <w:rPr>
          <w:rFonts w:eastAsia="Times New Roman"/>
          <w:b w:val="0"/>
          <w:bCs w:val="0"/>
          <w:color w:val="000000" w:themeColor="text1"/>
        </w:rPr>
        <w:t>-</w:t>
      </w:r>
      <w:r w:rsidR="1D367238" w:rsidRPr="003D5B1C">
        <w:rPr>
          <w:rFonts w:eastAsia="Times New Roman"/>
          <w:b w:val="0"/>
          <w:bCs w:val="0"/>
          <w:color w:val="000000" w:themeColor="text1"/>
        </w:rPr>
        <w:t xml:space="preserve">curricular offer to include </w:t>
      </w:r>
      <w:r w:rsidR="00941A9E" w:rsidRPr="003D5B1C">
        <w:rPr>
          <w:rFonts w:eastAsia="Times New Roman"/>
          <w:b w:val="0"/>
          <w:bCs w:val="0"/>
          <w:color w:val="000000" w:themeColor="text1"/>
        </w:rPr>
        <w:t xml:space="preserve">involvement in deciding </w:t>
      </w:r>
      <w:r w:rsidR="61189313" w:rsidRPr="003D5B1C">
        <w:rPr>
          <w:rFonts w:eastAsia="Times New Roman"/>
          <w:b w:val="0"/>
          <w:bCs w:val="0"/>
          <w:color w:val="000000" w:themeColor="text1"/>
        </w:rPr>
        <w:t>activity provision</w:t>
      </w:r>
      <w:r w:rsidR="4A5AF823" w:rsidRPr="003D5B1C">
        <w:rPr>
          <w:rFonts w:eastAsia="Times New Roman"/>
          <w:b w:val="0"/>
          <w:bCs w:val="0"/>
          <w:color w:val="000000" w:themeColor="text1"/>
        </w:rPr>
        <w:t>’</w:t>
      </w:r>
      <w:r w:rsidR="61189313" w:rsidRPr="003D5B1C">
        <w:rPr>
          <w:rFonts w:eastAsia="Times New Roman"/>
          <w:b w:val="0"/>
          <w:bCs w:val="0"/>
          <w:color w:val="000000" w:themeColor="text1"/>
        </w:rPr>
        <w:t xml:space="preserve"> (</w:t>
      </w:r>
      <w:r w:rsidR="4EE3201B" w:rsidRPr="003D5B1C">
        <w:rPr>
          <w:rFonts w:eastAsia="Times New Roman"/>
          <w:b w:val="0"/>
          <w:bCs w:val="0"/>
          <w:color w:val="000000" w:themeColor="text1"/>
        </w:rPr>
        <w:t>Department for Education, 202</w:t>
      </w:r>
      <w:r w:rsidR="14B6FD99" w:rsidRPr="003D5B1C">
        <w:rPr>
          <w:rFonts w:eastAsia="Times New Roman"/>
          <w:b w:val="0"/>
          <w:bCs w:val="0"/>
          <w:color w:val="000000" w:themeColor="text1"/>
        </w:rPr>
        <w:t>4: 26</w:t>
      </w:r>
      <w:r w:rsidR="4EE3201B" w:rsidRPr="003D5B1C">
        <w:rPr>
          <w:rFonts w:eastAsia="Times New Roman"/>
          <w:b w:val="0"/>
          <w:bCs w:val="0"/>
          <w:color w:val="000000" w:themeColor="text1"/>
        </w:rPr>
        <w:t>)</w:t>
      </w:r>
      <w:r w:rsidR="60C89F46" w:rsidRPr="003D5B1C">
        <w:rPr>
          <w:rFonts w:eastAsia="Times New Roman"/>
          <w:b w:val="0"/>
          <w:bCs w:val="0"/>
          <w:color w:val="000000" w:themeColor="text1"/>
        </w:rPr>
        <w:t xml:space="preserve">. </w:t>
      </w:r>
      <w:r w:rsidR="00941A9E" w:rsidRPr="003D5B1C">
        <w:rPr>
          <w:rFonts w:eastAsia="Times New Roman"/>
          <w:b w:val="0"/>
          <w:bCs w:val="0"/>
          <w:color w:val="000000" w:themeColor="text1"/>
        </w:rPr>
        <w:t xml:space="preserve">This approach also demonstrates </w:t>
      </w:r>
      <w:r w:rsidR="00567E97" w:rsidRPr="003D5B1C">
        <w:rPr>
          <w:rFonts w:eastAsia="Times New Roman"/>
          <w:b w:val="0"/>
          <w:bCs w:val="0"/>
          <w:color w:val="000000" w:themeColor="text1"/>
        </w:rPr>
        <w:t xml:space="preserve">more direct interdependencies between teachers and pupils within the PE figuration at LTS, </w:t>
      </w:r>
      <w:r w:rsidR="009D64C7" w:rsidRPr="003D5B1C">
        <w:rPr>
          <w:rFonts w:eastAsia="Times New Roman"/>
          <w:b w:val="0"/>
          <w:bCs w:val="0"/>
          <w:color w:val="000000" w:themeColor="text1"/>
        </w:rPr>
        <w:t xml:space="preserve">partly driven by </w:t>
      </w:r>
      <w:r w:rsidR="003E4B5B" w:rsidRPr="003D5B1C">
        <w:rPr>
          <w:rFonts w:eastAsia="Times New Roman"/>
          <w:b w:val="0"/>
          <w:bCs w:val="0"/>
          <w:color w:val="000000" w:themeColor="text1"/>
        </w:rPr>
        <w:t xml:space="preserve">the former’s </w:t>
      </w:r>
      <w:r w:rsidR="009D64C7" w:rsidRPr="003D5B1C">
        <w:rPr>
          <w:rFonts w:eastAsia="Times New Roman"/>
          <w:b w:val="0"/>
          <w:bCs w:val="0"/>
          <w:color w:val="000000" w:themeColor="text1"/>
        </w:rPr>
        <w:t>aspiration</w:t>
      </w:r>
      <w:r w:rsidR="004C5E7E" w:rsidRPr="003D5B1C">
        <w:rPr>
          <w:rFonts w:eastAsia="Times New Roman"/>
          <w:b w:val="0"/>
          <w:bCs w:val="0"/>
          <w:color w:val="000000" w:themeColor="text1"/>
        </w:rPr>
        <w:t>s</w:t>
      </w:r>
      <w:r w:rsidR="009D64C7" w:rsidRPr="003D5B1C">
        <w:rPr>
          <w:rFonts w:eastAsia="Times New Roman"/>
          <w:b w:val="0"/>
          <w:bCs w:val="0"/>
          <w:color w:val="000000" w:themeColor="text1"/>
        </w:rPr>
        <w:t xml:space="preserve"> to improve levels of participation, engagement and enjoyment in extra-curricular sport</w:t>
      </w:r>
      <w:r w:rsidR="00DB0266" w:rsidRPr="003D5B1C">
        <w:rPr>
          <w:rFonts w:eastAsia="Times New Roman"/>
          <w:b w:val="0"/>
          <w:bCs w:val="0"/>
          <w:color w:val="000000" w:themeColor="text1"/>
        </w:rPr>
        <w:t>, and the latter’s desires for enjoyment</w:t>
      </w:r>
      <w:r w:rsidR="00A143AE" w:rsidRPr="003D5B1C">
        <w:rPr>
          <w:rFonts w:eastAsia="Times New Roman"/>
          <w:b w:val="0"/>
          <w:bCs w:val="0"/>
          <w:color w:val="000000" w:themeColor="text1"/>
        </w:rPr>
        <w:t xml:space="preserve"> and</w:t>
      </w:r>
      <w:r w:rsidR="00DB0266" w:rsidRPr="003D5B1C">
        <w:rPr>
          <w:rFonts w:eastAsia="Times New Roman"/>
          <w:b w:val="0"/>
          <w:bCs w:val="0"/>
          <w:color w:val="000000" w:themeColor="text1"/>
        </w:rPr>
        <w:t xml:space="preserve"> competitiveness</w:t>
      </w:r>
      <w:r w:rsidR="009D64C7" w:rsidRPr="003D5B1C">
        <w:rPr>
          <w:rFonts w:eastAsia="Times New Roman"/>
          <w:b w:val="0"/>
          <w:bCs w:val="0"/>
          <w:color w:val="000000" w:themeColor="text1"/>
        </w:rPr>
        <w:t>.</w:t>
      </w:r>
      <w:r w:rsidR="00941A9E" w:rsidRPr="003D5B1C">
        <w:rPr>
          <w:rFonts w:eastAsia="Times New Roman"/>
          <w:b w:val="0"/>
          <w:bCs w:val="0"/>
          <w:color w:val="000000" w:themeColor="text1"/>
        </w:rPr>
        <w:t xml:space="preserve"> </w:t>
      </w:r>
      <w:r w:rsidR="00A143AE" w:rsidRPr="003D5B1C">
        <w:rPr>
          <w:rFonts w:eastAsia="Times New Roman"/>
          <w:b w:val="0"/>
          <w:bCs w:val="0"/>
          <w:color w:val="000000" w:themeColor="text1"/>
        </w:rPr>
        <w:t>S</w:t>
      </w:r>
      <w:r w:rsidR="002C00E9" w:rsidRPr="003D5B1C">
        <w:rPr>
          <w:rFonts w:eastAsia="Times New Roman"/>
          <w:b w:val="0"/>
          <w:bCs w:val="0"/>
          <w:color w:val="000000" w:themeColor="text1"/>
        </w:rPr>
        <w:t>uch</w:t>
      </w:r>
      <w:r w:rsidR="00825223" w:rsidRPr="003D5B1C">
        <w:rPr>
          <w:rFonts w:eastAsia="Times New Roman"/>
          <w:b w:val="0"/>
          <w:bCs w:val="0"/>
          <w:color w:val="000000" w:themeColor="text1"/>
        </w:rPr>
        <w:t xml:space="preserve"> degrees of pupil agency were not </w:t>
      </w:r>
      <w:r w:rsidR="00EA13D6" w:rsidRPr="003D5B1C">
        <w:rPr>
          <w:rFonts w:eastAsia="Times New Roman"/>
          <w:b w:val="0"/>
          <w:bCs w:val="0"/>
          <w:color w:val="000000" w:themeColor="text1"/>
        </w:rPr>
        <w:t xml:space="preserve">as </w:t>
      </w:r>
      <w:r w:rsidR="005219F7" w:rsidRPr="003D5B1C">
        <w:rPr>
          <w:rFonts w:eastAsia="Times New Roman"/>
          <w:b w:val="0"/>
          <w:bCs w:val="0"/>
          <w:color w:val="000000" w:themeColor="text1"/>
        </w:rPr>
        <w:t xml:space="preserve">readily </w:t>
      </w:r>
      <w:r w:rsidR="00EA13D6" w:rsidRPr="003D5B1C">
        <w:rPr>
          <w:rFonts w:eastAsia="Times New Roman"/>
          <w:b w:val="0"/>
          <w:bCs w:val="0"/>
          <w:color w:val="000000" w:themeColor="text1"/>
        </w:rPr>
        <w:t xml:space="preserve">available in core PE, partly due to </w:t>
      </w:r>
      <w:r w:rsidR="005219F7" w:rsidRPr="003D5B1C">
        <w:rPr>
          <w:rFonts w:eastAsia="Times New Roman"/>
          <w:b w:val="0"/>
          <w:bCs w:val="0"/>
          <w:color w:val="000000" w:themeColor="text1"/>
        </w:rPr>
        <w:t xml:space="preserve">teachers’ adherence to </w:t>
      </w:r>
      <w:r w:rsidR="00EA13D6" w:rsidRPr="003D5B1C">
        <w:rPr>
          <w:rFonts w:eastAsia="Times New Roman"/>
          <w:b w:val="0"/>
          <w:bCs w:val="0"/>
          <w:color w:val="000000" w:themeColor="text1"/>
        </w:rPr>
        <w:t xml:space="preserve">more constraining </w:t>
      </w:r>
      <w:r w:rsidR="00DE68AD" w:rsidRPr="003D5B1C">
        <w:rPr>
          <w:rFonts w:eastAsia="Times New Roman"/>
          <w:b w:val="0"/>
          <w:bCs w:val="0"/>
          <w:color w:val="000000" w:themeColor="text1"/>
        </w:rPr>
        <w:t xml:space="preserve">subject content </w:t>
      </w:r>
      <w:r w:rsidR="002C00E9" w:rsidRPr="003D5B1C">
        <w:rPr>
          <w:rFonts w:eastAsia="Times New Roman"/>
          <w:b w:val="0"/>
          <w:bCs w:val="0"/>
          <w:color w:val="000000" w:themeColor="text1"/>
        </w:rPr>
        <w:t xml:space="preserve">and </w:t>
      </w:r>
      <w:r w:rsidR="00C75650" w:rsidRPr="003D5B1C">
        <w:rPr>
          <w:rFonts w:eastAsia="Times New Roman"/>
          <w:b w:val="0"/>
          <w:bCs w:val="0"/>
          <w:color w:val="000000" w:themeColor="text1"/>
        </w:rPr>
        <w:t>attainment targets (Department for Education, 2013)</w:t>
      </w:r>
      <w:r w:rsidR="00477598" w:rsidRPr="003D5B1C">
        <w:rPr>
          <w:rFonts w:eastAsia="Times New Roman"/>
          <w:b w:val="0"/>
          <w:bCs w:val="0"/>
          <w:color w:val="000000" w:themeColor="text1"/>
        </w:rPr>
        <w:t xml:space="preserve">, </w:t>
      </w:r>
      <w:r w:rsidR="009C0459" w:rsidRPr="003D5B1C">
        <w:rPr>
          <w:rFonts w:eastAsia="Times New Roman"/>
          <w:b w:val="0"/>
          <w:bCs w:val="0"/>
          <w:color w:val="000000" w:themeColor="text1"/>
        </w:rPr>
        <w:t xml:space="preserve">further </w:t>
      </w:r>
      <w:r w:rsidR="00477598" w:rsidRPr="003D5B1C">
        <w:rPr>
          <w:rFonts w:eastAsia="Times New Roman"/>
          <w:b w:val="0"/>
          <w:bCs w:val="0"/>
          <w:color w:val="000000" w:themeColor="text1"/>
        </w:rPr>
        <w:t>illustrat</w:t>
      </w:r>
      <w:r w:rsidR="009C0459" w:rsidRPr="003D5B1C">
        <w:rPr>
          <w:rFonts w:eastAsia="Times New Roman"/>
          <w:b w:val="0"/>
          <w:bCs w:val="0"/>
          <w:color w:val="000000" w:themeColor="text1"/>
        </w:rPr>
        <w:t>ing indirect interdependencies</w:t>
      </w:r>
      <w:r w:rsidR="0054549A" w:rsidRPr="003D5B1C">
        <w:rPr>
          <w:rFonts w:eastAsia="Times New Roman"/>
          <w:b w:val="0"/>
          <w:bCs w:val="0"/>
          <w:color w:val="000000" w:themeColor="text1"/>
        </w:rPr>
        <w:t xml:space="preserve"> with policymakers</w:t>
      </w:r>
      <w:r w:rsidR="00C75650" w:rsidRPr="003D5B1C">
        <w:rPr>
          <w:rFonts w:eastAsia="Times New Roman"/>
          <w:b w:val="0"/>
          <w:bCs w:val="0"/>
          <w:color w:val="000000" w:themeColor="text1"/>
        </w:rPr>
        <w:t xml:space="preserve">. </w:t>
      </w:r>
      <w:r w:rsidR="0069386E" w:rsidRPr="003D5B1C">
        <w:rPr>
          <w:rFonts w:eastAsia="Times New Roman"/>
          <w:b w:val="0"/>
          <w:bCs w:val="0"/>
          <w:color w:val="000000" w:themeColor="text1"/>
        </w:rPr>
        <w:t>These contrasts between core PE and extra</w:t>
      </w:r>
      <w:r w:rsidR="00477598" w:rsidRPr="003D5B1C">
        <w:rPr>
          <w:rFonts w:eastAsia="Times New Roman"/>
          <w:b w:val="0"/>
          <w:bCs w:val="0"/>
          <w:color w:val="000000" w:themeColor="text1"/>
        </w:rPr>
        <w:t xml:space="preserve">-curricular sport </w:t>
      </w:r>
      <w:r w:rsidR="32D2C8CE" w:rsidRPr="003D5B1C">
        <w:rPr>
          <w:rFonts w:eastAsia="Times New Roman"/>
          <w:b w:val="0"/>
          <w:bCs w:val="0"/>
          <w:color w:val="000000" w:themeColor="text1"/>
        </w:rPr>
        <w:t xml:space="preserve">further </w:t>
      </w:r>
      <w:r w:rsidR="00477598" w:rsidRPr="003D5B1C">
        <w:rPr>
          <w:rFonts w:eastAsia="Times New Roman"/>
          <w:b w:val="0"/>
          <w:bCs w:val="0"/>
          <w:color w:val="000000" w:themeColor="text1"/>
        </w:rPr>
        <w:t xml:space="preserve">demonstrate </w:t>
      </w:r>
      <w:r w:rsidR="4E75C1B5" w:rsidRPr="003D5B1C">
        <w:rPr>
          <w:rFonts w:eastAsia="Times New Roman"/>
          <w:b w:val="0"/>
          <w:bCs w:val="0"/>
          <w:color w:val="000000" w:themeColor="text1"/>
        </w:rPr>
        <w:t>how</w:t>
      </w:r>
      <w:r w:rsidR="7F783B6D" w:rsidRPr="003D5B1C">
        <w:rPr>
          <w:rFonts w:eastAsia="Times New Roman"/>
          <w:b w:val="0"/>
          <w:bCs w:val="0"/>
          <w:color w:val="000000" w:themeColor="text1"/>
        </w:rPr>
        <w:t xml:space="preserve"> </w:t>
      </w:r>
      <w:r w:rsidR="4E75C1B5" w:rsidRPr="003D5B1C">
        <w:rPr>
          <w:rFonts w:eastAsia="Times New Roman"/>
          <w:b w:val="0"/>
          <w:bCs w:val="0"/>
          <w:color w:val="000000" w:themeColor="text1"/>
        </w:rPr>
        <w:t xml:space="preserve">teachers planning and delivery is enabled and constrained by </w:t>
      </w:r>
      <w:r w:rsidR="003515B3" w:rsidRPr="003D5B1C">
        <w:rPr>
          <w:rFonts w:eastAsia="Times New Roman"/>
          <w:b w:val="0"/>
          <w:bCs w:val="0"/>
          <w:color w:val="000000" w:themeColor="text1"/>
        </w:rPr>
        <w:t>direct and indirect interdependencies within the PE figuration.</w:t>
      </w:r>
      <w:r w:rsidR="00BC08C1" w:rsidRPr="003D5B1C">
        <w:rPr>
          <w:rFonts w:eastAsia="Times New Roman"/>
          <w:b w:val="0"/>
          <w:bCs w:val="0"/>
          <w:color w:val="000000" w:themeColor="text1"/>
        </w:rPr>
        <w:t xml:space="preserve"> </w:t>
      </w:r>
      <w:r w:rsidR="00655464" w:rsidRPr="003D5B1C">
        <w:rPr>
          <w:rFonts w:eastAsia="Times New Roman"/>
          <w:b w:val="0"/>
          <w:bCs w:val="0"/>
          <w:color w:val="000000" w:themeColor="text1"/>
        </w:rPr>
        <w:t xml:space="preserve"> </w:t>
      </w:r>
      <w:r w:rsidR="001926B3" w:rsidRPr="003D5B1C">
        <w:rPr>
          <w:rFonts w:eastAsia="Times New Roman"/>
          <w:b w:val="0"/>
          <w:bCs w:val="0"/>
          <w:color w:val="000000" w:themeColor="text1"/>
        </w:rPr>
        <w:t xml:space="preserve"> </w:t>
      </w:r>
      <w:r w:rsidR="00452BF5" w:rsidRPr="003D5B1C">
        <w:rPr>
          <w:rFonts w:eastAsia="Times New Roman"/>
          <w:b w:val="0"/>
          <w:bCs w:val="0"/>
          <w:color w:val="000000" w:themeColor="text1"/>
        </w:rPr>
        <w:t xml:space="preserve"> </w:t>
      </w:r>
      <w:r w:rsidR="003515B3" w:rsidRPr="003D5B1C">
        <w:rPr>
          <w:rFonts w:eastAsia="Times New Roman"/>
          <w:b w:val="0"/>
          <w:bCs w:val="0"/>
          <w:color w:val="000000" w:themeColor="text1"/>
        </w:rPr>
        <w:t xml:space="preserve"> </w:t>
      </w:r>
      <w:r w:rsidR="009C0459" w:rsidRPr="003D5B1C">
        <w:rPr>
          <w:rFonts w:eastAsia="Times New Roman"/>
          <w:b w:val="0"/>
          <w:bCs w:val="0"/>
          <w:color w:val="000000" w:themeColor="text1"/>
        </w:rPr>
        <w:t xml:space="preserve"> </w:t>
      </w:r>
      <w:r w:rsidR="00477598" w:rsidRPr="003D5B1C">
        <w:rPr>
          <w:rFonts w:eastAsia="Times New Roman"/>
          <w:b w:val="0"/>
          <w:bCs w:val="0"/>
          <w:color w:val="000000" w:themeColor="text1"/>
        </w:rPr>
        <w:t xml:space="preserve"> </w:t>
      </w:r>
      <w:r w:rsidR="00825223" w:rsidRPr="003D5B1C">
        <w:rPr>
          <w:rFonts w:eastAsia="Times New Roman"/>
          <w:b w:val="0"/>
          <w:bCs w:val="0"/>
          <w:color w:val="000000" w:themeColor="text1"/>
        </w:rPr>
        <w:t xml:space="preserve"> </w:t>
      </w:r>
    </w:p>
    <w:p w14:paraId="6F45558B" w14:textId="217C97F0" w:rsidR="001E1AA8" w:rsidRPr="003D5B1C" w:rsidRDefault="00A64E7A" w:rsidP="00D46BE5">
      <w:pPr>
        <w:ind w:firstLine="720"/>
        <w:rPr>
          <w:color w:val="000000" w:themeColor="text1"/>
        </w:rPr>
      </w:pPr>
      <w:r w:rsidRPr="003D5B1C">
        <w:rPr>
          <w:color w:val="000000" w:themeColor="text1"/>
        </w:rPr>
        <w:t xml:space="preserve">The beneficiaries of such enabling and constraining social processes </w:t>
      </w:r>
      <w:r w:rsidR="00D46BE5" w:rsidRPr="003D5B1C">
        <w:rPr>
          <w:color w:val="000000" w:themeColor="text1"/>
        </w:rPr>
        <w:t>in extra-curr</w:t>
      </w:r>
      <w:r w:rsidR="000C04DB" w:rsidRPr="003D5B1C">
        <w:rPr>
          <w:color w:val="000000" w:themeColor="text1"/>
        </w:rPr>
        <w:t xml:space="preserve">icular sport were often </w:t>
      </w:r>
      <w:r w:rsidR="00855AD0" w:rsidRPr="003D5B1C">
        <w:rPr>
          <w:color w:val="000000" w:themeColor="text1"/>
        </w:rPr>
        <w:t xml:space="preserve">sporty pupils who revelled in opportunities to embody their </w:t>
      </w:r>
      <w:r w:rsidR="00F400B7" w:rsidRPr="003D5B1C">
        <w:rPr>
          <w:color w:val="000000" w:themeColor="text1"/>
        </w:rPr>
        <w:t xml:space="preserve">sporting (often </w:t>
      </w:r>
      <w:r w:rsidR="00855AD0" w:rsidRPr="003D5B1C">
        <w:rPr>
          <w:color w:val="000000" w:themeColor="text1"/>
        </w:rPr>
        <w:t>gendered</w:t>
      </w:r>
      <w:r w:rsidR="00F400B7" w:rsidRPr="003D5B1C">
        <w:rPr>
          <w:color w:val="000000" w:themeColor="text1"/>
        </w:rPr>
        <w:t xml:space="preserve">) habitus </w:t>
      </w:r>
      <w:r w:rsidR="00041B96" w:rsidRPr="003D5B1C">
        <w:rPr>
          <w:color w:val="000000" w:themeColor="text1"/>
        </w:rPr>
        <w:t xml:space="preserve">with mutually orientated peers and teachers. </w:t>
      </w:r>
      <w:r w:rsidR="008D25A4" w:rsidRPr="003D5B1C">
        <w:rPr>
          <w:color w:val="000000" w:themeColor="text1"/>
        </w:rPr>
        <w:t>This embodiment was partly enabled by teachers</w:t>
      </w:r>
      <w:r w:rsidR="00DB571C" w:rsidRPr="003D5B1C">
        <w:rPr>
          <w:color w:val="000000" w:themeColor="text1"/>
        </w:rPr>
        <w:t>’</w:t>
      </w:r>
      <w:r w:rsidR="008D25A4" w:rsidRPr="003D5B1C">
        <w:rPr>
          <w:color w:val="000000" w:themeColor="text1"/>
        </w:rPr>
        <w:t xml:space="preserve"> </w:t>
      </w:r>
      <w:r w:rsidR="00A718AD" w:rsidRPr="003D5B1C">
        <w:rPr>
          <w:color w:val="000000" w:themeColor="text1"/>
        </w:rPr>
        <w:t xml:space="preserve">(particularly males) actively participating </w:t>
      </w:r>
      <w:r w:rsidR="00BC2A5F" w:rsidRPr="003D5B1C">
        <w:rPr>
          <w:color w:val="000000" w:themeColor="text1"/>
        </w:rPr>
        <w:t xml:space="preserve">in </w:t>
      </w:r>
      <w:r w:rsidR="5809DCD4" w:rsidRPr="003D5B1C">
        <w:rPr>
          <w:color w:val="000000" w:themeColor="text1"/>
        </w:rPr>
        <w:t xml:space="preserve">sessions and </w:t>
      </w:r>
      <w:r w:rsidR="00BC2A5F" w:rsidRPr="003D5B1C">
        <w:rPr>
          <w:color w:val="000000" w:themeColor="text1"/>
        </w:rPr>
        <w:t xml:space="preserve">embodying a shared sporting </w:t>
      </w:r>
      <w:r w:rsidR="00A0612E" w:rsidRPr="003D5B1C">
        <w:rPr>
          <w:color w:val="000000" w:themeColor="text1"/>
        </w:rPr>
        <w:t xml:space="preserve">and </w:t>
      </w:r>
      <w:r w:rsidR="00BC2A5F" w:rsidRPr="003D5B1C">
        <w:rPr>
          <w:color w:val="000000" w:themeColor="text1"/>
        </w:rPr>
        <w:t xml:space="preserve">gendered habitus. </w:t>
      </w:r>
      <w:r w:rsidR="00B945BE" w:rsidRPr="003D5B1C">
        <w:rPr>
          <w:color w:val="000000" w:themeColor="text1"/>
        </w:rPr>
        <w:t>This shared habitus and t</w:t>
      </w:r>
      <w:r w:rsidR="009A170A" w:rsidRPr="003D5B1C">
        <w:rPr>
          <w:color w:val="000000" w:themeColor="text1"/>
        </w:rPr>
        <w:t xml:space="preserve">eacher involvement </w:t>
      </w:r>
      <w:r w:rsidR="0039016D" w:rsidRPr="003D5B1C">
        <w:rPr>
          <w:color w:val="000000" w:themeColor="text1"/>
        </w:rPr>
        <w:t>was</w:t>
      </w:r>
      <w:r w:rsidR="009A170A" w:rsidRPr="003D5B1C">
        <w:rPr>
          <w:color w:val="000000" w:themeColor="text1"/>
        </w:rPr>
        <w:t xml:space="preserve"> enabled by</w:t>
      </w:r>
      <w:r w:rsidR="00674580" w:rsidRPr="003D5B1C">
        <w:rPr>
          <w:color w:val="000000" w:themeColor="text1"/>
        </w:rPr>
        <w:t>,</w:t>
      </w:r>
      <w:r w:rsidR="009A170A" w:rsidRPr="003D5B1C">
        <w:rPr>
          <w:color w:val="000000" w:themeColor="text1"/>
        </w:rPr>
        <w:t xml:space="preserve"> and indicative</w:t>
      </w:r>
      <w:r w:rsidR="0039016D" w:rsidRPr="003D5B1C">
        <w:rPr>
          <w:color w:val="000000" w:themeColor="text1"/>
        </w:rPr>
        <w:t xml:space="preserve"> of</w:t>
      </w:r>
      <w:r w:rsidR="00674580" w:rsidRPr="003D5B1C">
        <w:rPr>
          <w:color w:val="000000" w:themeColor="text1"/>
        </w:rPr>
        <w:t>,</w:t>
      </w:r>
      <w:r w:rsidR="0039016D" w:rsidRPr="003D5B1C">
        <w:rPr>
          <w:color w:val="000000" w:themeColor="text1"/>
        </w:rPr>
        <w:t xml:space="preserve"> less </w:t>
      </w:r>
      <w:r w:rsidR="00B945BE" w:rsidRPr="003D5B1C">
        <w:rPr>
          <w:color w:val="000000" w:themeColor="text1"/>
        </w:rPr>
        <w:t>authoritarian</w:t>
      </w:r>
      <w:r w:rsidR="0039016D" w:rsidRPr="003D5B1C">
        <w:rPr>
          <w:color w:val="000000" w:themeColor="text1"/>
        </w:rPr>
        <w:t xml:space="preserve"> </w:t>
      </w:r>
      <w:r w:rsidR="00E43159" w:rsidRPr="003D5B1C">
        <w:rPr>
          <w:color w:val="000000" w:themeColor="text1"/>
        </w:rPr>
        <w:t>teacher-pupil</w:t>
      </w:r>
      <w:r w:rsidR="00AC3822" w:rsidRPr="003D5B1C">
        <w:rPr>
          <w:color w:val="000000" w:themeColor="text1"/>
        </w:rPr>
        <w:t xml:space="preserve"> relations</w:t>
      </w:r>
      <w:r w:rsidR="00E43159" w:rsidRPr="003D5B1C">
        <w:rPr>
          <w:color w:val="000000" w:themeColor="text1"/>
        </w:rPr>
        <w:t xml:space="preserve">, whereby teachers adopted a </w:t>
      </w:r>
      <w:r w:rsidR="008D25A4" w:rsidRPr="003D5B1C">
        <w:rPr>
          <w:color w:val="000000" w:themeColor="text1"/>
        </w:rPr>
        <w:t>coaching style pedagogy</w:t>
      </w:r>
      <w:r w:rsidR="00E43159" w:rsidRPr="003D5B1C">
        <w:rPr>
          <w:color w:val="000000" w:themeColor="text1"/>
        </w:rPr>
        <w:t>.</w:t>
      </w:r>
      <w:r w:rsidR="5F3F3E29" w:rsidRPr="003D5B1C">
        <w:rPr>
          <w:color w:val="000000" w:themeColor="text1"/>
        </w:rPr>
        <w:t xml:space="preserve"> With age, this pedagogical shift also coincided with greater emphasis placed on performance</w:t>
      </w:r>
      <w:r w:rsidR="606F21CD" w:rsidRPr="003D5B1C">
        <w:rPr>
          <w:color w:val="000000" w:themeColor="text1"/>
        </w:rPr>
        <w:t xml:space="preserve"> as </w:t>
      </w:r>
      <w:r w:rsidR="2F9E4BA0" w:rsidRPr="003D5B1C">
        <w:rPr>
          <w:color w:val="000000" w:themeColor="text1"/>
        </w:rPr>
        <w:t xml:space="preserve">from Year 8 </w:t>
      </w:r>
      <w:proofErr w:type="spellStart"/>
      <w:r w:rsidR="2F9E4BA0" w:rsidRPr="003D5B1C">
        <w:rPr>
          <w:color w:val="000000" w:themeColor="text1"/>
        </w:rPr>
        <w:t>spikeball</w:t>
      </w:r>
      <w:proofErr w:type="spellEnd"/>
      <w:r w:rsidR="2F9E4BA0" w:rsidRPr="003D5B1C">
        <w:rPr>
          <w:color w:val="000000" w:themeColor="text1"/>
        </w:rPr>
        <w:t xml:space="preserve"> was no longer offered but more sporting fixtures/competitions</w:t>
      </w:r>
      <w:r w:rsidR="544237ED" w:rsidRPr="003D5B1C">
        <w:rPr>
          <w:color w:val="000000" w:themeColor="text1"/>
        </w:rPr>
        <w:t xml:space="preserve"> took place.</w:t>
      </w:r>
      <w:r w:rsidR="2F9E4BA0" w:rsidRPr="003D5B1C">
        <w:rPr>
          <w:color w:val="000000" w:themeColor="text1"/>
        </w:rPr>
        <w:t xml:space="preserve"> </w:t>
      </w:r>
      <w:r w:rsidR="5FC25D26" w:rsidRPr="003D5B1C">
        <w:rPr>
          <w:color w:val="000000" w:themeColor="text1"/>
        </w:rPr>
        <w:t xml:space="preserve">Collectively, these shifts heightened gender disparities with </w:t>
      </w:r>
      <w:r w:rsidR="66650C18" w:rsidRPr="003D5B1C">
        <w:rPr>
          <w:color w:val="000000" w:themeColor="text1"/>
        </w:rPr>
        <w:t xml:space="preserve">some older girls frustrated by what they described </w:t>
      </w:r>
      <w:r w:rsidR="0C14FFBA" w:rsidRPr="003D5B1C">
        <w:rPr>
          <w:color w:val="000000" w:themeColor="text1"/>
        </w:rPr>
        <w:t>to be</w:t>
      </w:r>
      <w:r w:rsidR="66650C18" w:rsidRPr="003D5B1C">
        <w:rPr>
          <w:color w:val="000000" w:themeColor="text1"/>
        </w:rPr>
        <w:t xml:space="preserve"> </w:t>
      </w:r>
      <w:r w:rsidR="69B09323" w:rsidRPr="003D5B1C">
        <w:rPr>
          <w:color w:val="000000" w:themeColor="text1"/>
        </w:rPr>
        <w:t>a</w:t>
      </w:r>
      <w:r w:rsidR="66650C18" w:rsidRPr="003D5B1C">
        <w:rPr>
          <w:color w:val="000000" w:themeColor="text1"/>
        </w:rPr>
        <w:t xml:space="preserve"> constraining deficit model</w:t>
      </w:r>
      <w:r w:rsidR="45A0E646" w:rsidRPr="003D5B1C">
        <w:rPr>
          <w:color w:val="000000" w:themeColor="text1"/>
        </w:rPr>
        <w:t xml:space="preserve"> (e.g.</w:t>
      </w:r>
      <w:r w:rsidR="4AD1DAEC" w:rsidRPr="003D5B1C">
        <w:rPr>
          <w:color w:val="000000" w:themeColor="text1"/>
        </w:rPr>
        <w:t xml:space="preserve"> </w:t>
      </w:r>
      <w:r w:rsidR="7803B7A7" w:rsidRPr="003D5B1C">
        <w:rPr>
          <w:color w:val="000000" w:themeColor="text1"/>
        </w:rPr>
        <w:t>c</w:t>
      </w:r>
      <w:r w:rsidR="521CAFF6" w:rsidRPr="003D5B1C">
        <w:rPr>
          <w:color w:val="000000" w:themeColor="text1"/>
        </w:rPr>
        <w:t>ricket and rugby not offered but replaced by dance</w:t>
      </w:r>
      <w:r w:rsidR="082E96EE" w:rsidRPr="003D5B1C">
        <w:rPr>
          <w:color w:val="000000" w:themeColor="text1"/>
        </w:rPr>
        <w:t xml:space="preserve"> and cheerleading</w:t>
      </w:r>
      <w:r w:rsidR="3F124F78" w:rsidRPr="003D5B1C">
        <w:rPr>
          <w:color w:val="000000" w:themeColor="text1"/>
        </w:rPr>
        <w:t>)</w:t>
      </w:r>
      <w:r w:rsidR="082E96EE" w:rsidRPr="003D5B1C">
        <w:rPr>
          <w:color w:val="000000" w:themeColor="text1"/>
        </w:rPr>
        <w:t xml:space="preserve">. </w:t>
      </w:r>
      <w:r w:rsidR="1B2CDA44" w:rsidRPr="003D5B1C">
        <w:rPr>
          <w:color w:val="000000" w:themeColor="text1"/>
        </w:rPr>
        <w:t xml:space="preserve">These perceived and actual gender disparities in extra-curricular sport provision at LTS </w:t>
      </w:r>
      <w:r w:rsidR="0071408A" w:rsidRPr="003D5B1C">
        <w:rPr>
          <w:color w:val="000000" w:themeColor="text1"/>
        </w:rPr>
        <w:t xml:space="preserve">seemingly </w:t>
      </w:r>
      <w:r w:rsidR="005672C2" w:rsidRPr="003D5B1C">
        <w:rPr>
          <w:color w:val="000000" w:themeColor="text1"/>
        </w:rPr>
        <w:t>enabl</w:t>
      </w:r>
      <w:r w:rsidR="00D325FB" w:rsidRPr="003D5B1C">
        <w:rPr>
          <w:color w:val="000000" w:themeColor="text1"/>
        </w:rPr>
        <w:t>ed</w:t>
      </w:r>
      <w:r w:rsidR="005672C2" w:rsidRPr="003D5B1C">
        <w:rPr>
          <w:color w:val="000000" w:themeColor="text1"/>
        </w:rPr>
        <w:t xml:space="preserve"> and legitimis</w:t>
      </w:r>
      <w:r w:rsidR="00D325FB" w:rsidRPr="003D5B1C">
        <w:rPr>
          <w:color w:val="000000" w:themeColor="text1"/>
        </w:rPr>
        <w:t>ed</w:t>
      </w:r>
      <w:r w:rsidR="005672C2" w:rsidRPr="003D5B1C">
        <w:rPr>
          <w:color w:val="000000" w:themeColor="text1"/>
        </w:rPr>
        <w:t xml:space="preserve"> </w:t>
      </w:r>
      <w:r w:rsidR="006A332C" w:rsidRPr="003D5B1C">
        <w:rPr>
          <w:color w:val="000000" w:themeColor="text1"/>
        </w:rPr>
        <w:t xml:space="preserve">older </w:t>
      </w:r>
      <w:r w:rsidR="0071408A" w:rsidRPr="003D5B1C">
        <w:rPr>
          <w:color w:val="000000" w:themeColor="text1"/>
        </w:rPr>
        <w:t>boys</w:t>
      </w:r>
      <w:r w:rsidR="00534201" w:rsidRPr="003D5B1C">
        <w:rPr>
          <w:color w:val="000000" w:themeColor="text1"/>
        </w:rPr>
        <w:t>’</w:t>
      </w:r>
      <w:r w:rsidR="0071408A" w:rsidRPr="003D5B1C">
        <w:rPr>
          <w:color w:val="000000" w:themeColor="text1"/>
        </w:rPr>
        <w:t xml:space="preserve"> </w:t>
      </w:r>
      <w:r w:rsidR="00534201" w:rsidRPr="003D5B1C">
        <w:rPr>
          <w:color w:val="000000" w:themeColor="text1"/>
        </w:rPr>
        <w:t xml:space="preserve">embodiment of </w:t>
      </w:r>
      <w:r w:rsidR="00703563" w:rsidRPr="003D5B1C">
        <w:rPr>
          <w:color w:val="000000" w:themeColor="text1"/>
        </w:rPr>
        <w:t xml:space="preserve">their </w:t>
      </w:r>
      <w:r w:rsidR="0071408A" w:rsidRPr="003D5B1C">
        <w:rPr>
          <w:color w:val="000000" w:themeColor="text1"/>
        </w:rPr>
        <w:t xml:space="preserve">sporting and gendered habitus more so than </w:t>
      </w:r>
      <w:r w:rsidR="006A332C" w:rsidRPr="003D5B1C">
        <w:rPr>
          <w:color w:val="000000" w:themeColor="text1"/>
        </w:rPr>
        <w:t xml:space="preserve">older </w:t>
      </w:r>
      <w:r w:rsidR="0071408A" w:rsidRPr="003D5B1C">
        <w:rPr>
          <w:color w:val="000000" w:themeColor="text1"/>
        </w:rPr>
        <w:t xml:space="preserve">girls. </w:t>
      </w:r>
      <w:r w:rsidR="005026B8" w:rsidRPr="003D5B1C">
        <w:rPr>
          <w:color w:val="000000" w:themeColor="text1"/>
        </w:rPr>
        <w:t xml:space="preserve">Such gendered differences in provision and subsequent frustration are </w:t>
      </w:r>
      <w:r w:rsidR="00167D4C" w:rsidRPr="003D5B1C">
        <w:rPr>
          <w:color w:val="000000" w:themeColor="text1"/>
        </w:rPr>
        <w:t>concerning given the Department for Education’s (2024) vision for gender equitable PE.</w:t>
      </w:r>
      <w:r w:rsidR="005026B8" w:rsidRPr="003D5B1C">
        <w:rPr>
          <w:color w:val="000000" w:themeColor="text1"/>
        </w:rPr>
        <w:t xml:space="preserve"> </w:t>
      </w:r>
      <w:r w:rsidR="001C25ED" w:rsidRPr="003D5B1C">
        <w:rPr>
          <w:color w:val="000000" w:themeColor="text1"/>
        </w:rPr>
        <w:t xml:space="preserve">Whilst </w:t>
      </w:r>
      <w:r w:rsidR="00851215" w:rsidRPr="003D5B1C">
        <w:rPr>
          <w:color w:val="000000" w:themeColor="text1"/>
        </w:rPr>
        <w:t>such frustration</w:t>
      </w:r>
      <w:r w:rsidR="004C1B9C" w:rsidRPr="003D5B1C">
        <w:rPr>
          <w:color w:val="000000" w:themeColor="text1"/>
        </w:rPr>
        <w:t>s</w:t>
      </w:r>
      <w:r w:rsidR="00851215" w:rsidRPr="003D5B1C">
        <w:rPr>
          <w:color w:val="000000" w:themeColor="text1"/>
        </w:rPr>
        <w:t xml:space="preserve"> were </w:t>
      </w:r>
      <w:r w:rsidR="001C25ED" w:rsidRPr="003D5B1C">
        <w:rPr>
          <w:color w:val="000000" w:themeColor="text1"/>
        </w:rPr>
        <w:t xml:space="preserve">not </w:t>
      </w:r>
      <w:r w:rsidR="001E1AA8" w:rsidRPr="003D5B1C">
        <w:rPr>
          <w:color w:val="000000" w:themeColor="text1"/>
        </w:rPr>
        <w:t xml:space="preserve">the </w:t>
      </w:r>
      <w:r w:rsidR="000B5A0D" w:rsidRPr="003D5B1C">
        <w:rPr>
          <w:color w:val="000000" w:themeColor="text1"/>
        </w:rPr>
        <w:t>desired</w:t>
      </w:r>
      <w:r w:rsidR="001E1AA8" w:rsidRPr="003D5B1C">
        <w:rPr>
          <w:color w:val="000000" w:themeColor="text1"/>
        </w:rPr>
        <w:t xml:space="preserve"> </w:t>
      </w:r>
      <w:r w:rsidR="00851215" w:rsidRPr="003D5B1C">
        <w:rPr>
          <w:color w:val="000000" w:themeColor="text1"/>
        </w:rPr>
        <w:t xml:space="preserve">outcomes of </w:t>
      </w:r>
      <w:r w:rsidR="000B5A0D" w:rsidRPr="003D5B1C">
        <w:rPr>
          <w:color w:val="000000" w:themeColor="text1"/>
        </w:rPr>
        <w:t xml:space="preserve">the male Head of PE who designed the extra-curricular sport </w:t>
      </w:r>
      <w:r w:rsidR="00446B6A" w:rsidRPr="003D5B1C">
        <w:rPr>
          <w:color w:val="000000" w:themeColor="text1"/>
        </w:rPr>
        <w:t>timetable</w:t>
      </w:r>
      <w:r w:rsidR="005026B8" w:rsidRPr="003D5B1C">
        <w:rPr>
          <w:color w:val="000000" w:themeColor="text1"/>
        </w:rPr>
        <w:t xml:space="preserve">, </w:t>
      </w:r>
      <w:r w:rsidR="001C25ED" w:rsidRPr="003D5B1C">
        <w:rPr>
          <w:color w:val="000000" w:themeColor="text1"/>
        </w:rPr>
        <w:t>the</w:t>
      </w:r>
      <w:r w:rsidR="00851215" w:rsidRPr="003D5B1C">
        <w:rPr>
          <w:color w:val="000000" w:themeColor="text1"/>
        </w:rPr>
        <w:t xml:space="preserve">y </w:t>
      </w:r>
      <w:r w:rsidR="00654DA0" w:rsidRPr="003D5B1C">
        <w:rPr>
          <w:color w:val="000000" w:themeColor="text1"/>
        </w:rPr>
        <w:t xml:space="preserve">are indicative of prevailing gender ideologies that have </w:t>
      </w:r>
      <w:r w:rsidR="009A262D" w:rsidRPr="003D5B1C">
        <w:rPr>
          <w:color w:val="000000" w:themeColor="text1"/>
        </w:rPr>
        <w:t xml:space="preserve">permeated both directly and indirectly through </w:t>
      </w:r>
      <w:r w:rsidR="00314F89" w:rsidRPr="003D5B1C">
        <w:rPr>
          <w:color w:val="000000" w:themeColor="text1"/>
        </w:rPr>
        <w:t xml:space="preserve">generations of </w:t>
      </w:r>
      <w:r w:rsidR="007C06EF" w:rsidRPr="003D5B1C">
        <w:rPr>
          <w:color w:val="000000" w:themeColor="text1"/>
        </w:rPr>
        <w:t>H</w:t>
      </w:r>
      <w:r w:rsidR="00446B6A" w:rsidRPr="003D5B1C">
        <w:rPr>
          <w:color w:val="000000" w:themeColor="text1"/>
        </w:rPr>
        <w:t xml:space="preserve">eads of PE departments, </w:t>
      </w:r>
      <w:r w:rsidR="00314F89" w:rsidRPr="003D5B1C">
        <w:rPr>
          <w:color w:val="000000" w:themeColor="text1"/>
        </w:rPr>
        <w:t>PE teachers, pupils</w:t>
      </w:r>
      <w:r w:rsidR="00C8724D" w:rsidRPr="003D5B1C">
        <w:rPr>
          <w:color w:val="000000" w:themeColor="text1"/>
        </w:rPr>
        <w:t>,</w:t>
      </w:r>
      <w:r w:rsidR="00314F89" w:rsidRPr="003D5B1C">
        <w:rPr>
          <w:color w:val="000000" w:themeColor="text1"/>
        </w:rPr>
        <w:t xml:space="preserve"> </w:t>
      </w:r>
      <w:r w:rsidR="00C8724D" w:rsidRPr="003D5B1C">
        <w:rPr>
          <w:color w:val="000000" w:themeColor="text1"/>
        </w:rPr>
        <w:t xml:space="preserve">parents, </w:t>
      </w:r>
      <w:r w:rsidR="00314F89" w:rsidRPr="003D5B1C">
        <w:rPr>
          <w:color w:val="000000" w:themeColor="text1"/>
        </w:rPr>
        <w:t>and policymakers (Green, 2008; Kirk, 2002; Penney and Harris, 1997).</w:t>
      </w:r>
    </w:p>
    <w:p w14:paraId="523780BD" w14:textId="4D394608" w:rsidR="19556A6B" w:rsidRPr="003D5B1C" w:rsidRDefault="00EE2D49" w:rsidP="005672C2">
      <w:pPr>
        <w:ind w:firstLine="720"/>
        <w:rPr>
          <w:rFonts w:eastAsia="Times New Roman"/>
          <w:color w:val="000000" w:themeColor="text1"/>
        </w:rPr>
      </w:pPr>
      <w:r w:rsidRPr="003D5B1C">
        <w:rPr>
          <w:rFonts w:eastAsia="Times New Roman"/>
          <w:color w:val="000000" w:themeColor="text1"/>
        </w:rPr>
        <w:t xml:space="preserve">One reason why gender ideologies were enabled to prevail </w:t>
      </w:r>
      <w:r w:rsidR="00700B92" w:rsidRPr="003D5B1C">
        <w:rPr>
          <w:rFonts w:eastAsia="Times New Roman"/>
          <w:color w:val="000000" w:themeColor="text1"/>
        </w:rPr>
        <w:t xml:space="preserve">in extra-curricular sport </w:t>
      </w:r>
      <w:r w:rsidR="00A7733B" w:rsidRPr="003D5B1C">
        <w:rPr>
          <w:rFonts w:eastAsia="Times New Roman"/>
          <w:color w:val="000000" w:themeColor="text1"/>
        </w:rPr>
        <w:t>at LTS wa</w:t>
      </w:r>
      <w:r w:rsidRPr="003D5B1C">
        <w:rPr>
          <w:rFonts w:eastAsia="Times New Roman"/>
          <w:color w:val="000000" w:themeColor="text1"/>
        </w:rPr>
        <w:t>s that, c</w:t>
      </w:r>
      <w:r w:rsidR="19556A6B" w:rsidRPr="003D5B1C">
        <w:rPr>
          <w:rFonts w:eastAsia="Times New Roman"/>
          <w:color w:val="000000" w:themeColor="text1"/>
        </w:rPr>
        <w:t xml:space="preserve">ompared with core PE, teachers </w:t>
      </w:r>
      <w:r w:rsidR="5C28EB79" w:rsidRPr="003D5B1C">
        <w:rPr>
          <w:rFonts w:eastAsia="Times New Roman"/>
          <w:color w:val="000000" w:themeColor="text1"/>
        </w:rPr>
        <w:t xml:space="preserve">felt </w:t>
      </w:r>
      <w:r w:rsidR="00A7733B" w:rsidRPr="003D5B1C">
        <w:rPr>
          <w:rFonts w:eastAsia="Times New Roman"/>
          <w:color w:val="000000" w:themeColor="text1"/>
        </w:rPr>
        <w:t xml:space="preserve">less constrained to </w:t>
      </w:r>
      <w:r w:rsidR="0087650C" w:rsidRPr="003D5B1C">
        <w:rPr>
          <w:rFonts w:eastAsia="Times New Roman"/>
          <w:color w:val="000000" w:themeColor="text1"/>
        </w:rPr>
        <w:t>adopt authoritarian command-style</w:t>
      </w:r>
      <w:r w:rsidR="2781A09A" w:rsidRPr="003D5B1C">
        <w:rPr>
          <w:rFonts w:eastAsia="Times New Roman"/>
          <w:color w:val="000000" w:themeColor="text1"/>
        </w:rPr>
        <w:t xml:space="preserve"> </w:t>
      </w:r>
      <w:r w:rsidR="19556A6B" w:rsidRPr="003D5B1C">
        <w:rPr>
          <w:rFonts w:eastAsia="Times New Roman"/>
          <w:color w:val="000000" w:themeColor="text1"/>
        </w:rPr>
        <w:lastRenderedPageBreak/>
        <w:t>pedagogical approaches</w:t>
      </w:r>
      <w:r w:rsidR="7E8C891E" w:rsidRPr="003D5B1C">
        <w:rPr>
          <w:rFonts w:eastAsia="Times New Roman"/>
          <w:color w:val="000000" w:themeColor="text1"/>
        </w:rPr>
        <w:t>.</w:t>
      </w:r>
      <w:r w:rsidR="17C09FDF" w:rsidRPr="003D5B1C">
        <w:rPr>
          <w:rFonts w:eastAsia="Times New Roman"/>
          <w:color w:val="000000" w:themeColor="text1"/>
        </w:rPr>
        <w:t xml:space="preserve"> </w:t>
      </w:r>
      <w:r w:rsidR="7DD8F9C3" w:rsidRPr="003D5B1C">
        <w:rPr>
          <w:rFonts w:eastAsia="Times New Roman"/>
          <w:color w:val="000000" w:themeColor="text1"/>
        </w:rPr>
        <w:t xml:space="preserve">As such, pupils were more enabled to laugh and joke amongst themselves, be more boisterous </w:t>
      </w:r>
      <w:r w:rsidR="2811D5F0" w:rsidRPr="003D5B1C">
        <w:rPr>
          <w:rFonts w:eastAsia="Times New Roman"/>
          <w:color w:val="000000" w:themeColor="text1"/>
        </w:rPr>
        <w:t xml:space="preserve">(particularly boys) </w:t>
      </w:r>
      <w:r w:rsidR="7DD8F9C3" w:rsidRPr="003D5B1C">
        <w:rPr>
          <w:rFonts w:eastAsia="Times New Roman"/>
          <w:color w:val="000000" w:themeColor="text1"/>
        </w:rPr>
        <w:t xml:space="preserve">and banter </w:t>
      </w:r>
      <w:r w:rsidR="60A0A655" w:rsidRPr="003D5B1C">
        <w:rPr>
          <w:rFonts w:eastAsia="Times New Roman"/>
          <w:color w:val="000000" w:themeColor="text1"/>
        </w:rPr>
        <w:t xml:space="preserve">with </w:t>
      </w:r>
      <w:r w:rsidR="7DD8F9C3" w:rsidRPr="003D5B1C">
        <w:rPr>
          <w:rFonts w:eastAsia="Times New Roman"/>
          <w:color w:val="000000" w:themeColor="text1"/>
        </w:rPr>
        <w:t>teacher</w:t>
      </w:r>
      <w:r w:rsidR="1807AB04" w:rsidRPr="003D5B1C">
        <w:rPr>
          <w:rFonts w:eastAsia="Times New Roman"/>
          <w:color w:val="000000" w:themeColor="text1"/>
        </w:rPr>
        <w:t>s</w:t>
      </w:r>
      <w:r w:rsidR="7DD8F9C3" w:rsidRPr="003D5B1C">
        <w:rPr>
          <w:rFonts w:eastAsia="Times New Roman"/>
          <w:color w:val="000000" w:themeColor="text1"/>
        </w:rPr>
        <w:t xml:space="preserve">. </w:t>
      </w:r>
      <w:r w:rsidR="631A76A6" w:rsidRPr="003D5B1C">
        <w:rPr>
          <w:rFonts w:eastAsia="Times New Roman"/>
          <w:color w:val="000000" w:themeColor="text1"/>
        </w:rPr>
        <w:t xml:space="preserve">The latter was partly enabled by </w:t>
      </w:r>
      <w:r w:rsidR="7B999092" w:rsidRPr="003D5B1C">
        <w:rPr>
          <w:rFonts w:eastAsia="Times New Roman"/>
          <w:color w:val="000000" w:themeColor="text1"/>
        </w:rPr>
        <w:t xml:space="preserve">circumstances whereby </w:t>
      </w:r>
      <w:r w:rsidR="631A76A6" w:rsidRPr="003D5B1C">
        <w:rPr>
          <w:rFonts w:eastAsia="Times New Roman"/>
          <w:color w:val="000000" w:themeColor="text1"/>
        </w:rPr>
        <w:t>teachers often actively participat</w:t>
      </w:r>
      <w:r w:rsidR="63CDCA75" w:rsidRPr="003D5B1C">
        <w:rPr>
          <w:rFonts w:eastAsia="Times New Roman"/>
          <w:color w:val="000000" w:themeColor="text1"/>
        </w:rPr>
        <w:t>ed</w:t>
      </w:r>
      <w:r w:rsidR="631A76A6" w:rsidRPr="003D5B1C">
        <w:rPr>
          <w:rFonts w:eastAsia="Times New Roman"/>
          <w:color w:val="000000" w:themeColor="text1"/>
        </w:rPr>
        <w:t xml:space="preserve"> alongside and against pupils during extra</w:t>
      </w:r>
      <w:r w:rsidR="52F236FC" w:rsidRPr="003D5B1C">
        <w:rPr>
          <w:rFonts w:eastAsia="Times New Roman"/>
          <w:color w:val="000000" w:themeColor="text1"/>
        </w:rPr>
        <w:t>-</w:t>
      </w:r>
      <w:r w:rsidR="631A76A6" w:rsidRPr="003D5B1C">
        <w:rPr>
          <w:rFonts w:eastAsia="Times New Roman"/>
          <w:color w:val="000000" w:themeColor="text1"/>
        </w:rPr>
        <w:t>curricular activities</w:t>
      </w:r>
      <w:r w:rsidR="002F4EAB" w:rsidRPr="003D5B1C">
        <w:rPr>
          <w:rFonts w:eastAsia="Times New Roman"/>
          <w:color w:val="000000" w:themeColor="text1"/>
        </w:rPr>
        <w:t>,</w:t>
      </w:r>
      <w:r w:rsidR="61F24D55" w:rsidRPr="003D5B1C">
        <w:rPr>
          <w:rFonts w:eastAsia="Times New Roman"/>
          <w:color w:val="000000" w:themeColor="text1"/>
        </w:rPr>
        <w:t xml:space="preserve"> drove pupils to and from inter-school fixtures</w:t>
      </w:r>
      <w:r w:rsidR="002F4EAB" w:rsidRPr="003D5B1C">
        <w:rPr>
          <w:rFonts w:eastAsia="Times New Roman"/>
          <w:color w:val="000000" w:themeColor="text1"/>
        </w:rPr>
        <w:t xml:space="preserve">, and encouraged </w:t>
      </w:r>
      <w:r w:rsidR="00295EC7" w:rsidRPr="003D5B1C">
        <w:rPr>
          <w:rFonts w:eastAsia="Times New Roman"/>
          <w:color w:val="000000" w:themeColor="text1"/>
        </w:rPr>
        <w:t xml:space="preserve">a more </w:t>
      </w:r>
      <w:r w:rsidR="00AF3863" w:rsidRPr="003D5B1C">
        <w:rPr>
          <w:rFonts w:eastAsia="Times New Roman"/>
          <w:color w:val="000000" w:themeColor="text1"/>
        </w:rPr>
        <w:t xml:space="preserve">informal </w:t>
      </w:r>
      <w:r w:rsidR="00295EC7" w:rsidRPr="003D5B1C">
        <w:rPr>
          <w:rFonts w:eastAsia="Times New Roman"/>
          <w:color w:val="000000" w:themeColor="text1"/>
        </w:rPr>
        <w:t>relaxed environment</w:t>
      </w:r>
      <w:r w:rsidR="00AF3863" w:rsidRPr="003D5B1C">
        <w:rPr>
          <w:rFonts w:eastAsia="Times New Roman"/>
          <w:color w:val="000000" w:themeColor="text1"/>
        </w:rPr>
        <w:t>. Th</w:t>
      </w:r>
      <w:r w:rsidR="004B67D4" w:rsidRPr="003D5B1C">
        <w:rPr>
          <w:rFonts w:eastAsia="Times New Roman"/>
          <w:color w:val="000000" w:themeColor="text1"/>
        </w:rPr>
        <w:t xml:space="preserve">ese </w:t>
      </w:r>
      <w:r w:rsidR="000E1EF8" w:rsidRPr="003D5B1C">
        <w:rPr>
          <w:rFonts w:eastAsia="Times New Roman"/>
          <w:color w:val="000000" w:themeColor="text1"/>
        </w:rPr>
        <w:t xml:space="preserve">seemingly more equal power relations between </w:t>
      </w:r>
      <w:r w:rsidR="00D05366" w:rsidRPr="003D5B1C">
        <w:rPr>
          <w:rFonts w:eastAsia="Times New Roman"/>
          <w:color w:val="000000" w:themeColor="text1"/>
        </w:rPr>
        <w:t>pupils and teachers</w:t>
      </w:r>
      <w:r w:rsidR="004B67D4" w:rsidRPr="003D5B1C">
        <w:rPr>
          <w:rFonts w:eastAsia="Times New Roman"/>
          <w:color w:val="000000" w:themeColor="text1"/>
        </w:rPr>
        <w:t xml:space="preserve"> were enabled by </w:t>
      </w:r>
      <w:r w:rsidR="00FE1578" w:rsidRPr="003D5B1C">
        <w:rPr>
          <w:rFonts w:eastAsia="Times New Roman"/>
          <w:color w:val="000000" w:themeColor="text1"/>
        </w:rPr>
        <w:t>the</w:t>
      </w:r>
      <w:r w:rsidR="004B67D4" w:rsidRPr="003D5B1C">
        <w:rPr>
          <w:rFonts w:eastAsia="Times New Roman"/>
          <w:color w:val="000000" w:themeColor="text1"/>
        </w:rPr>
        <w:t xml:space="preserve"> temporar</w:t>
      </w:r>
      <w:r w:rsidR="00E51937" w:rsidRPr="003D5B1C">
        <w:rPr>
          <w:rFonts w:eastAsia="Times New Roman"/>
          <w:color w:val="000000" w:themeColor="text1"/>
        </w:rPr>
        <w:t>y</w:t>
      </w:r>
      <w:r w:rsidR="004B67D4" w:rsidRPr="003D5B1C">
        <w:rPr>
          <w:rFonts w:eastAsia="Times New Roman"/>
          <w:color w:val="000000" w:themeColor="text1"/>
        </w:rPr>
        <w:t xml:space="preserve"> re</w:t>
      </w:r>
      <w:r w:rsidR="00FE1578" w:rsidRPr="003D5B1C">
        <w:rPr>
          <w:rFonts w:eastAsia="Times New Roman"/>
          <w:color w:val="000000" w:themeColor="text1"/>
        </w:rPr>
        <w:t>moval from broader academic pressures (Fitzpatrick, 2023) and attainment-orientated core PE (Department for Education, 2013)</w:t>
      </w:r>
      <w:r w:rsidR="003B5BB4" w:rsidRPr="003D5B1C">
        <w:rPr>
          <w:rFonts w:eastAsia="Times New Roman"/>
          <w:color w:val="000000" w:themeColor="text1"/>
        </w:rPr>
        <w:t>.</w:t>
      </w:r>
      <w:r w:rsidR="009A2441" w:rsidRPr="003D5B1C">
        <w:rPr>
          <w:rFonts w:eastAsia="Times New Roman"/>
          <w:color w:val="000000" w:themeColor="text1"/>
        </w:rPr>
        <w:t xml:space="preserve"> Furthermore, the</w:t>
      </w:r>
      <w:r w:rsidR="00624ADD" w:rsidRPr="003D5B1C">
        <w:rPr>
          <w:rFonts w:eastAsia="Times New Roman"/>
          <w:color w:val="000000" w:themeColor="text1"/>
        </w:rPr>
        <w:t xml:space="preserve"> amount of time s</w:t>
      </w:r>
      <w:r w:rsidR="009E0991" w:rsidRPr="003D5B1C">
        <w:rPr>
          <w:rFonts w:eastAsia="Times New Roman"/>
          <w:color w:val="000000" w:themeColor="text1"/>
        </w:rPr>
        <w:t>ome pupils s</w:t>
      </w:r>
      <w:r w:rsidR="00624ADD" w:rsidRPr="003D5B1C">
        <w:rPr>
          <w:rFonts w:eastAsia="Times New Roman"/>
          <w:color w:val="000000" w:themeColor="text1"/>
        </w:rPr>
        <w:t>pent</w:t>
      </w:r>
      <w:r w:rsidR="006816ED" w:rsidRPr="003D5B1C">
        <w:rPr>
          <w:rFonts w:eastAsia="Times New Roman"/>
          <w:color w:val="000000" w:themeColor="text1"/>
        </w:rPr>
        <w:t xml:space="preserve"> </w:t>
      </w:r>
      <w:r w:rsidR="428E73A1" w:rsidRPr="003D5B1C">
        <w:rPr>
          <w:rFonts w:eastAsia="Times New Roman"/>
          <w:color w:val="000000" w:themeColor="text1"/>
        </w:rPr>
        <w:t xml:space="preserve">participating </w:t>
      </w:r>
      <w:r w:rsidR="006816ED" w:rsidRPr="003D5B1C">
        <w:rPr>
          <w:rFonts w:eastAsia="Times New Roman"/>
          <w:color w:val="000000" w:themeColor="text1"/>
        </w:rPr>
        <w:t>in</w:t>
      </w:r>
      <w:r w:rsidR="67BF85C3" w:rsidRPr="003D5B1C">
        <w:rPr>
          <w:rFonts w:eastAsia="Times New Roman"/>
          <w:color w:val="000000" w:themeColor="text1"/>
        </w:rPr>
        <w:t xml:space="preserve"> extra-curr</w:t>
      </w:r>
      <w:r w:rsidR="45DD8F02" w:rsidRPr="003D5B1C">
        <w:rPr>
          <w:rFonts w:eastAsia="Times New Roman"/>
          <w:color w:val="000000" w:themeColor="text1"/>
        </w:rPr>
        <w:t>i</w:t>
      </w:r>
      <w:r w:rsidR="67BF85C3" w:rsidRPr="003D5B1C">
        <w:rPr>
          <w:rFonts w:eastAsia="Times New Roman"/>
          <w:color w:val="000000" w:themeColor="text1"/>
        </w:rPr>
        <w:t xml:space="preserve">cular </w:t>
      </w:r>
      <w:r w:rsidR="67E56EEE" w:rsidRPr="003D5B1C">
        <w:rPr>
          <w:rFonts w:eastAsia="Times New Roman"/>
          <w:color w:val="000000" w:themeColor="text1"/>
        </w:rPr>
        <w:t>sport</w:t>
      </w:r>
      <w:r w:rsidR="00624ADD" w:rsidRPr="003D5B1C">
        <w:rPr>
          <w:rFonts w:eastAsia="Times New Roman"/>
          <w:color w:val="000000" w:themeColor="text1"/>
        </w:rPr>
        <w:t xml:space="preserve">, </w:t>
      </w:r>
      <w:r w:rsidR="1C994FA7" w:rsidRPr="003D5B1C">
        <w:rPr>
          <w:rFonts w:eastAsia="Times New Roman"/>
          <w:color w:val="000000" w:themeColor="text1"/>
        </w:rPr>
        <w:t>as well as</w:t>
      </w:r>
      <w:r w:rsidR="00624ADD" w:rsidRPr="003D5B1C">
        <w:rPr>
          <w:rFonts w:eastAsia="Times New Roman"/>
          <w:color w:val="000000" w:themeColor="text1"/>
        </w:rPr>
        <w:t xml:space="preserve"> </w:t>
      </w:r>
      <w:r w:rsidR="006816ED" w:rsidRPr="003D5B1C">
        <w:rPr>
          <w:rFonts w:eastAsia="Times New Roman"/>
          <w:color w:val="000000" w:themeColor="text1"/>
        </w:rPr>
        <w:t xml:space="preserve">the closer and more informal social </w:t>
      </w:r>
      <w:r w:rsidR="00624ADD" w:rsidRPr="003D5B1C">
        <w:rPr>
          <w:rFonts w:eastAsia="Times New Roman"/>
          <w:color w:val="000000" w:themeColor="text1"/>
        </w:rPr>
        <w:t xml:space="preserve">relations formed through </w:t>
      </w:r>
      <w:r w:rsidR="093A7150" w:rsidRPr="003D5B1C">
        <w:rPr>
          <w:rFonts w:eastAsia="Times New Roman"/>
          <w:color w:val="000000" w:themeColor="text1"/>
        </w:rPr>
        <w:t xml:space="preserve">this participation </w:t>
      </w:r>
      <w:r w:rsidR="006816ED" w:rsidRPr="003D5B1C">
        <w:rPr>
          <w:rFonts w:eastAsia="Times New Roman"/>
          <w:color w:val="000000" w:themeColor="text1"/>
        </w:rPr>
        <w:t xml:space="preserve">appeared to </w:t>
      </w:r>
      <w:r w:rsidR="00624ADD" w:rsidRPr="003D5B1C">
        <w:rPr>
          <w:rFonts w:eastAsia="Times New Roman"/>
          <w:color w:val="000000" w:themeColor="text1"/>
        </w:rPr>
        <w:t>contribute</w:t>
      </w:r>
      <w:r w:rsidR="006816ED" w:rsidRPr="003D5B1C">
        <w:rPr>
          <w:rFonts w:eastAsia="Times New Roman"/>
          <w:color w:val="000000" w:themeColor="text1"/>
        </w:rPr>
        <w:t xml:space="preserve"> </w:t>
      </w:r>
      <w:r w:rsidR="00624ADD" w:rsidRPr="003D5B1C">
        <w:rPr>
          <w:rFonts w:eastAsia="Times New Roman"/>
          <w:color w:val="000000" w:themeColor="text1"/>
        </w:rPr>
        <w:t>to</w:t>
      </w:r>
      <w:r w:rsidR="006816ED" w:rsidRPr="003D5B1C">
        <w:rPr>
          <w:rFonts w:eastAsia="Times New Roman"/>
          <w:color w:val="000000" w:themeColor="text1"/>
        </w:rPr>
        <w:t xml:space="preserve"> a</w:t>
      </w:r>
      <w:r w:rsidR="7B8CC444" w:rsidRPr="003D5B1C">
        <w:rPr>
          <w:rFonts w:eastAsia="Times New Roman"/>
          <w:color w:val="000000" w:themeColor="text1"/>
        </w:rPr>
        <w:t xml:space="preserve"> </w:t>
      </w:r>
      <w:r w:rsidR="00E03237" w:rsidRPr="003D5B1C">
        <w:rPr>
          <w:rFonts w:eastAsia="Times New Roman"/>
          <w:color w:val="000000" w:themeColor="text1"/>
        </w:rPr>
        <w:t>‘</w:t>
      </w:r>
      <w:r w:rsidR="7B8CC444" w:rsidRPr="003D5B1C">
        <w:rPr>
          <w:rFonts w:eastAsia="Times New Roman"/>
          <w:color w:val="000000" w:themeColor="text1"/>
        </w:rPr>
        <w:t>special cultural connection</w:t>
      </w:r>
      <w:r w:rsidR="00E03237" w:rsidRPr="003D5B1C">
        <w:rPr>
          <w:rFonts w:eastAsia="Times New Roman"/>
          <w:color w:val="000000" w:themeColor="text1"/>
        </w:rPr>
        <w:t>’</w:t>
      </w:r>
      <w:r w:rsidR="7B8CC444" w:rsidRPr="003D5B1C">
        <w:rPr>
          <w:rFonts w:eastAsia="Times New Roman"/>
          <w:color w:val="000000" w:themeColor="text1"/>
        </w:rPr>
        <w:t xml:space="preserve"> </w:t>
      </w:r>
      <w:r w:rsidR="00E03237" w:rsidRPr="003D5B1C">
        <w:rPr>
          <w:rFonts w:eastAsia="Times New Roman"/>
          <w:color w:val="000000" w:themeColor="text1"/>
        </w:rPr>
        <w:t>(Department for Education, 2024)</w:t>
      </w:r>
      <w:r w:rsidR="5109BBAB" w:rsidRPr="003D5B1C">
        <w:rPr>
          <w:rFonts w:eastAsia="Times New Roman"/>
          <w:color w:val="000000" w:themeColor="text1"/>
        </w:rPr>
        <w:t xml:space="preserve">. </w:t>
      </w:r>
      <w:r w:rsidR="00397189" w:rsidRPr="003D5B1C">
        <w:rPr>
          <w:rFonts w:eastAsia="Times New Roman"/>
          <w:color w:val="000000" w:themeColor="text1"/>
        </w:rPr>
        <w:t xml:space="preserve">Whilst </w:t>
      </w:r>
      <w:r w:rsidR="50694812" w:rsidRPr="003D5B1C">
        <w:rPr>
          <w:rFonts w:eastAsia="Times New Roman"/>
          <w:color w:val="000000" w:themeColor="text1"/>
        </w:rPr>
        <w:t>this</w:t>
      </w:r>
      <w:r w:rsidR="006569BC" w:rsidRPr="003D5B1C">
        <w:rPr>
          <w:rFonts w:eastAsia="Times New Roman"/>
          <w:color w:val="000000" w:themeColor="text1"/>
        </w:rPr>
        <w:t xml:space="preserve"> connection centred on </w:t>
      </w:r>
      <w:r w:rsidR="5EFE21AF" w:rsidRPr="003D5B1C">
        <w:rPr>
          <w:rFonts w:eastAsia="Times New Roman"/>
          <w:color w:val="000000" w:themeColor="text1"/>
        </w:rPr>
        <w:t>rapport</w:t>
      </w:r>
      <w:r w:rsidR="00297587" w:rsidRPr="003D5B1C">
        <w:rPr>
          <w:rFonts w:eastAsia="Times New Roman"/>
          <w:color w:val="000000" w:themeColor="text1"/>
        </w:rPr>
        <w:t xml:space="preserve"> </w:t>
      </w:r>
      <w:r w:rsidR="060BC9F8" w:rsidRPr="003D5B1C">
        <w:rPr>
          <w:rFonts w:eastAsia="Times New Roman"/>
          <w:color w:val="000000" w:themeColor="text1"/>
        </w:rPr>
        <w:t xml:space="preserve">between </w:t>
      </w:r>
      <w:r w:rsidR="00297587" w:rsidRPr="003D5B1C">
        <w:rPr>
          <w:rFonts w:eastAsia="Times New Roman"/>
          <w:color w:val="000000" w:themeColor="text1"/>
        </w:rPr>
        <w:t xml:space="preserve">sporty </w:t>
      </w:r>
      <w:r w:rsidR="060BC9F8" w:rsidRPr="003D5B1C">
        <w:rPr>
          <w:rFonts w:eastAsia="Times New Roman"/>
          <w:color w:val="000000" w:themeColor="text1"/>
        </w:rPr>
        <w:t>p</w:t>
      </w:r>
      <w:r w:rsidR="3BE6CD9E" w:rsidRPr="003D5B1C">
        <w:rPr>
          <w:rFonts w:eastAsia="Times New Roman"/>
          <w:color w:val="000000" w:themeColor="text1"/>
        </w:rPr>
        <w:t>upil</w:t>
      </w:r>
      <w:r w:rsidR="6FAA6C6A" w:rsidRPr="003D5B1C">
        <w:rPr>
          <w:rFonts w:eastAsia="Times New Roman"/>
          <w:color w:val="000000" w:themeColor="text1"/>
        </w:rPr>
        <w:t>s</w:t>
      </w:r>
      <w:r w:rsidR="3BE6CD9E" w:rsidRPr="003D5B1C">
        <w:rPr>
          <w:rFonts w:eastAsia="Times New Roman"/>
          <w:color w:val="000000" w:themeColor="text1"/>
        </w:rPr>
        <w:t xml:space="preserve"> and teacher</w:t>
      </w:r>
      <w:r w:rsidR="74069827" w:rsidRPr="003D5B1C">
        <w:rPr>
          <w:rFonts w:eastAsia="Times New Roman"/>
          <w:color w:val="000000" w:themeColor="text1"/>
        </w:rPr>
        <w:t>s</w:t>
      </w:r>
      <w:r w:rsidR="000D406E" w:rsidRPr="003D5B1C">
        <w:rPr>
          <w:rFonts w:eastAsia="Times New Roman"/>
          <w:color w:val="000000" w:themeColor="text1"/>
        </w:rPr>
        <w:t xml:space="preserve"> who shared a sporting and gendered habitus</w:t>
      </w:r>
      <w:r w:rsidR="0A473A89" w:rsidRPr="003D5B1C">
        <w:rPr>
          <w:rFonts w:eastAsia="Times New Roman"/>
          <w:color w:val="000000" w:themeColor="text1"/>
        </w:rPr>
        <w:t xml:space="preserve">, </w:t>
      </w:r>
      <w:r w:rsidR="6E31C40A" w:rsidRPr="003D5B1C">
        <w:rPr>
          <w:rFonts w:eastAsia="Times New Roman"/>
          <w:color w:val="000000" w:themeColor="text1"/>
        </w:rPr>
        <w:t xml:space="preserve">one unintended social consequence of </w:t>
      </w:r>
      <w:r w:rsidR="611E16CD" w:rsidRPr="003D5B1C">
        <w:rPr>
          <w:rFonts w:eastAsia="Times New Roman"/>
          <w:color w:val="000000" w:themeColor="text1"/>
        </w:rPr>
        <w:t>s</w:t>
      </w:r>
      <w:r w:rsidR="52331D4A" w:rsidRPr="003D5B1C">
        <w:rPr>
          <w:rFonts w:eastAsia="Times New Roman"/>
          <w:color w:val="000000" w:themeColor="text1"/>
        </w:rPr>
        <w:t xml:space="preserve">uch </w:t>
      </w:r>
      <w:r w:rsidR="06DD6E6A" w:rsidRPr="003D5B1C">
        <w:rPr>
          <w:rFonts w:eastAsia="Times New Roman"/>
          <w:color w:val="000000" w:themeColor="text1"/>
        </w:rPr>
        <w:t>bonding process</w:t>
      </w:r>
      <w:r w:rsidR="000D406E" w:rsidRPr="003D5B1C">
        <w:rPr>
          <w:rFonts w:eastAsia="Times New Roman"/>
          <w:color w:val="000000" w:themeColor="text1"/>
        </w:rPr>
        <w:t>es</w:t>
      </w:r>
      <w:r w:rsidR="06DD6E6A" w:rsidRPr="003D5B1C">
        <w:rPr>
          <w:rFonts w:eastAsia="Times New Roman"/>
          <w:color w:val="000000" w:themeColor="text1"/>
        </w:rPr>
        <w:t xml:space="preserve"> </w:t>
      </w:r>
      <w:r w:rsidR="72C52104" w:rsidRPr="003D5B1C">
        <w:rPr>
          <w:rFonts w:eastAsia="Times New Roman"/>
          <w:color w:val="000000" w:themeColor="text1"/>
        </w:rPr>
        <w:t xml:space="preserve">seemed to be </w:t>
      </w:r>
      <w:r w:rsidR="1A42992F" w:rsidRPr="003D5B1C">
        <w:rPr>
          <w:rFonts w:eastAsia="Times New Roman"/>
          <w:color w:val="000000" w:themeColor="text1"/>
        </w:rPr>
        <w:t>some pupils</w:t>
      </w:r>
      <w:r w:rsidR="3762FAE3" w:rsidRPr="003D5B1C">
        <w:rPr>
          <w:rFonts w:eastAsia="Times New Roman"/>
          <w:color w:val="000000" w:themeColor="text1"/>
        </w:rPr>
        <w:t>’</w:t>
      </w:r>
      <w:r w:rsidR="1A42992F" w:rsidRPr="003D5B1C">
        <w:rPr>
          <w:rFonts w:eastAsia="Times New Roman"/>
          <w:color w:val="000000" w:themeColor="text1"/>
        </w:rPr>
        <w:t xml:space="preserve"> dis</w:t>
      </w:r>
      <w:r w:rsidR="000721C2" w:rsidRPr="003D5B1C">
        <w:rPr>
          <w:rFonts w:eastAsia="Times New Roman"/>
          <w:color w:val="000000" w:themeColor="text1"/>
        </w:rPr>
        <w:t xml:space="preserve">pleasure </w:t>
      </w:r>
      <w:r w:rsidR="1A42992F" w:rsidRPr="003D5B1C">
        <w:rPr>
          <w:rFonts w:eastAsia="Times New Roman"/>
          <w:color w:val="000000" w:themeColor="text1"/>
        </w:rPr>
        <w:t>at perceived teacher favouritism towards certain sporty pupils</w:t>
      </w:r>
      <w:r w:rsidR="00D31602" w:rsidRPr="003D5B1C">
        <w:rPr>
          <w:rFonts w:eastAsia="Times New Roman"/>
          <w:color w:val="000000" w:themeColor="text1"/>
        </w:rPr>
        <w:t>, which was considered to heighten power imbalances between sporty</w:t>
      </w:r>
      <w:r w:rsidR="00B47AEF" w:rsidRPr="003D5B1C">
        <w:rPr>
          <w:rFonts w:eastAsia="Times New Roman"/>
          <w:color w:val="000000" w:themeColor="text1"/>
        </w:rPr>
        <w:t xml:space="preserve"> and</w:t>
      </w:r>
      <w:r w:rsidR="00D31602" w:rsidRPr="003D5B1C">
        <w:rPr>
          <w:rFonts w:eastAsia="Times New Roman"/>
          <w:color w:val="000000" w:themeColor="text1"/>
        </w:rPr>
        <w:t xml:space="preserve"> less sporty</w:t>
      </w:r>
      <w:r w:rsidR="00B47AEF" w:rsidRPr="003D5B1C">
        <w:rPr>
          <w:rFonts w:eastAsia="Times New Roman"/>
          <w:color w:val="000000" w:themeColor="text1"/>
        </w:rPr>
        <w:t xml:space="preserve"> pupils, and less sporty</w:t>
      </w:r>
      <w:r w:rsidR="0079619C" w:rsidRPr="003D5B1C">
        <w:rPr>
          <w:rFonts w:eastAsia="Times New Roman"/>
          <w:color w:val="000000" w:themeColor="text1"/>
        </w:rPr>
        <w:t xml:space="preserve"> and </w:t>
      </w:r>
      <w:r w:rsidR="0010748A" w:rsidRPr="003D5B1C">
        <w:rPr>
          <w:rFonts w:eastAsia="Times New Roman"/>
          <w:color w:val="000000" w:themeColor="text1"/>
        </w:rPr>
        <w:t>PE teachers</w:t>
      </w:r>
      <w:r w:rsidR="007259EB" w:rsidRPr="003D5B1C">
        <w:rPr>
          <w:rFonts w:eastAsia="Times New Roman"/>
          <w:color w:val="000000" w:themeColor="text1"/>
        </w:rPr>
        <w:t xml:space="preserve"> within the PE figuration</w:t>
      </w:r>
      <w:r w:rsidR="2D106993" w:rsidRPr="003D5B1C">
        <w:rPr>
          <w:rFonts w:eastAsia="Times New Roman"/>
          <w:color w:val="000000" w:themeColor="text1"/>
        </w:rPr>
        <w:t xml:space="preserve">. </w:t>
      </w:r>
    </w:p>
    <w:p w14:paraId="27F7890C" w14:textId="1E0ED7EA" w:rsidR="00C81870" w:rsidRPr="003D5B1C" w:rsidRDefault="00C81870" w:rsidP="005D3300">
      <w:pPr>
        <w:pStyle w:val="Heading1"/>
        <w:rPr>
          <w:color w:val="000000" w:themeColor="text1"/>
        </w:rPr>
      </w:pPr>
      <w:r w:rsidRPr="003D5B1C">
        <w:rPr>
          <w:color w:val="000000" w:themeColor="text1"/>
        </w:rPr>
        <w:t xml:space="preserve">Conclusion </w:t>
      </w:r>
    </w:p>
    <w:p w14:paraId="3522678A" w14:textId="07EE94D6" w:rsidR="00AC130B" w:rsidRPr="003D5B1C" w:rsidRDefault="1F791D86" w:rsidP="00C07E6C">
      <w:pPr>
        <w:contextualSpacing/>
        <w:rPr>
          <w:color w:val="000000" w:themeColor="text1"/>
        </w:rPr>
      </w:pPr>
      <w:r w:rsidRPr="003D5B1C">
        <w:rPr>
          <w:color w:val="000000" w:themeColor="text1"/>
        </w:rPr>
        <w:t xml:space="preserve">At LTS, </w:t>
      </w:r>
      <w:r w:rsidR="28506A26" w:rsidRPr="003D5B1C">
        <w:rPr>
          <w:color w:val="000000" w:themeColor="text1"/>
        </w:rPr>
        <w:t xml:space="preserve">all PE </w:t>
      </w:r>
      <w:r w:rsidRPr="003D5B1C">
        <w:rPr>
          <w:color w:val="000000" w:themeColor="text1"/>
        </w:rPr>
        <w:t xml:space="preserve">teachers and </w:t>
      </w:r>
      <w:r w:rsidR="6C276424" w:rsidRPr="003D5B1C">
        <w:rPr>
          <w:color w:val="000000" w:themeColor="text1"/>
        </w:rPr>
        <w:t xml:space="preserve">sporty </w:t>
      </w:r>
      <w:r w:rsidRPr="003D5B1C">
        <w:rPr>
          <w:color w:val="000000" w:themeColor="text1"/>
        </w:rPr>
        <w:t xml:space="preserve">pupils valued extra-curricular sport, which enabled closer pupil-peer and teacher-pupil relations, fostering a special cultural connection with the </w:t>
      </w:r>
      <w:r w:rsidR="00DB6ACC" w:rsidRPr="003D5B1C">
        <w:rPr>
          <w:color w:val="000000" w:themeColor="text1"/>
        </w:rPr>
        <w:t xml:space="preserve">secondary </w:t>
      </w:r>
      <w:r w:rsidRPr="003D5B1C">
        <w:rPr>
          <w:color w:val="000000" w:themeColor="text1"/>
        </w:rPr>
        <w:t xml:space="preserve">school. However, </w:t>
      </w:r>
      <w:r w:rsidR="41C9432E" w:rsidRPr="003D5B1C">
        <w:rPr>
          <w:color w:val="000000" w:themeColor="text1"/>
        </w:rPr>
        <w:t xml:space="preserve">ethnographic insights </w:t>
      </w:r>
      <w:r w:rsidR="46EE5390" w:rsidRPr="003D5B1C">
        <w:rPr>
          <w:color w:val="000000" w:themeColor="text1"/>
        </w:rPr>
        <w:t>revealed</w:t>
      </w:r>
      <w:r w:rsidR="30BF3827" w:rsidRPr="003D5B1C">
        <w:rPr>
          <w:color w:val="000000" w:themeColor="text1"/>
        </w:rPr>
        <w:t xml:space="preserve"> </w:t>
      </w:r>
      <w:r w:rsidR="3286723F" w:rsidRPr="003D5B1C">
        <w:rPr>
          <w:color w:val="000000" w:themeColor="text1"/>
        </w:rPr>
        <w:t xml:space="preserve">how </w:t>
      </w:r>
      <w:r w:rsidR="3E6BBB35" w:rsidRPr="003D5B1C">
        <w:rPr>
          <w:color w:val="000000" w:themeColor="text1"/>
        </w:rPr>
        <w:t>activity</w:t>
      </w:r>
      <w:r w:rsidR="5059025F" w:rsidRPr="003D5B1C">
        <w:rPr>
          <w:color w:val="000000" w:themeColor="text1"/>
        </w:rPr>
        <w:t xml:space="preserve"> provision</w:t>
      </w:r>
      <w:r w:rsidR="00CC6C87" w:rsidRPr="003D5B1C">
        <w:rPr>
          <w:color w:val="000000" w:themeColor="text1"/>
        </w:rPr>
        <w:t xml:space="preserve">, </w:t>
      </w:r>
      <w:r w:rsidR="6AF351C7" w:rsidRPr="003D5B1C">
        <w:rPr>
          <w:color w:val="000000" w:themeColor="text1"/>
        </w:rPr>
        <w:t>pupil attendance</w:t>
      </w:r>
      <w:r w:rsidR="41C9432E" w:rsidRPr="003D5B1C">
        <w:rPr>
          <w:color w:val="000000" w:themeColor="text1"/>
        </w:rPr>
        <w:t xml:space="preserve">, and teacher-pupil relations </w:t>
      </w:r>
      <w:r w:rsidR="5A95528B" w:rsidRPr="003D5B1C">
        <w:rPr>
          <w:color w:val="000000" w:themeColor="text1"/>
        </w:rPr>
        <w:t xml:space="preserve">within extra-curricular sport </w:t>
      </w:r>
      <w:r w:rsidR="00347FD5" w:rsidRPr="003D5B1C">
        <w:rPr>
          <w:color w:val="000000" w:themeColor="text1"/>
        </w:rPr>
        <w:t xml:space="preserve">were year-group </w:t>
      </w:r>
      <w:r w:rsidR="695733D6" w:rsidRPr="003D5B1C">
        <w:rPr>
          <w:color w:val="000000" w:themeColor="text1"/>
        </w:rPr>
        <w:t xml:space="preserve">specific, </w:t>
      </w:r>
      <w:r w:rsidR="41C9432E" w:rsidRPr="003D5B1C">
        <w:rPr>
          <w:color w:val="000000" w:themeColor="text1"/>
        </w:rPr>
        <w:t>gendered</w:t>
      </w:r>
      <w:r w:rsidR="62904C49" w:rsidRPr="003D5B1C">
        <w:rPr>
          <w:color w:val="000000" w:themeColor="text1"/>
        </w:rPr>
        <w:t xml:space="preserve"> and not entirely inclusive</w:t>
      </w:r>
      <w:r w:rsidR="41C9432E" w:rsidRPr="003D5B1C">
        <w:rPr>
          <w:color w:val="000000" w:themeColor="text1"/>
        </w:rPr>
        <w:t>.</w:t>
      </w:r>
      <w:r w:rsidR="274C443D" w:rsidRPr="003D5B1C">
        <w:rPr>
          <w:color w:val="000000" w:themeColor="text1"/>
        </w:rPr>
        <w:t xml:space="preserve"> </w:t>
      </w:r>
      <w:r w:rsidR="190DA2F9" w:rsidRPr="003D5B1C">
        <w:rPr>
          <w:color w:val="000000" w:themeColor="text1"/>
        </w:rPr>
        <w:t>O</w:t>
      </w:r>
      <w:r w:rsidR="5594876F" w:rsidRPr="003D5B1C">
        <w:rPr>
          <w:color w:val="000000" w:themeColor="text1"/>
        </w:rPr>
        <w:t xml:space="preserve">ur </w:t>
      </w:r>
      <w:r w:rsidR="75748AE8" w:rsidRPr="003D5B1C">
        <w:rPr>
          <w:color w:val="000000" w:themeColor="text1"/>
        </w:rPr>
        <w:t>f</w:t>
      </w:r>
      <w:r w:rsidR="5594876F" w:rsidRPr="003D5B1C">
        <w:rPr>
          <w:color w:val="000000" w:themeColor="text1"/>
        </w:rPr>
        <w:t>inding</w:t>
      </w:r>
      <w:r w:rsidR="79E9FF46" w:rsidRPr="003D5B1C">
        <w:rPr>
          <w:color w:val="000000" w:themeColor="text1"/>
        </w:rPr>
        <w:t xml:space="preserve"> that</w:t>
      </w:r>
      <w:r w:rsidR="00B52437" w:rsidRPr="003D5B1C">
        <w:rPr>
          <w:color w:val="000000" w:themeColor="text1"/>
        </w:rPr>
        <w:t xml:space="preserve"> </w:t>
      </w:r>
      <w:r w:rsidR="006F48C9" w:rsidRPr="003D5B1C">
        <w:rPr>
          <w:color w:val="000000" w:themeColor="text1"/>
        </w:rPr>
        <w:t xml:space="preserve">engagement in </w:t>
      </w:r>
      <w:r w:rsidR="004209AB" w:rsidRPr="003D5B1C">
        <w:rPr>
          <w:color w:val="000000" w:themeColor="text1"/>
        </w:rPr>
        <w:t>participation</w:t>
      </w:r>
      <w:r w:rsidR="006F48C9" w:rsidRPr="003D5B1C">
        <w:rPr>
          <w:color w:val="000000" w:themeColor="text1"/>
        </w:rPr>
        <w:t>-orientated</w:t>
      </w:r>
      <w:r w:rsidR="004209AB" w:rsidRPr="003D5B1C">
        <w:rPr>
          <w:color w:val="000000" w:themeColor="text1"/>
        </w:rPr>
        <w:t xml:space="preserve"> </w:t>
      </w:r>
      <w:r w:rsidR="79E9FF46" w:rsidRPr="003D5B1C">
        <w:rPr>
          <w:color w:val="000000" w:themeColor="text1"/>
        </w:rPr>
        <w:t>l</w:t>
      </w:r>
      <w:r w:rsidR="17E14D4A" w:rsidRPr="003D5B1C">
        <w:rPr>
          <w:color w:val="000000" w:themeColor="text1"/>
        </w:rPr>
        <w:t xml:space="preserve">unchtime </w:t>
      </w:r>
      <w:r w:rsidR="004209AB" w:rsidRPr="003D5B1C">
        <w:rPr>
          <w:color w:val="000000" w:themeColor="text1"/>
        </w:rPr>
        <w:t xml:space="preserve">clubs </w:t>
      </w:r>
      <w:r w:rsidR="4BCDD627" w:rsidRPr="003D5B1C">
        <w:rPr>
          <w:color w:val="000000" w:themeColor="text1"/>
        </w:rPr>
        <w:t xml:space="preserve">and afterschool </w:t>
      </w:r>
      <w:r w:rsidR="004209AB" w:rsidRPr="003D5B1C">
        <w:rPr>
          <w:color w:val="000000" w:themeColor="text1"/>
        </w:rPr>
        <w:t xml:space="preserve">practices </w:t>
      </w:r>
      <w:r w:rsidR="17E14D4A" w:rsidRPr="003D5B1C">
        <w:rPr>
          <w:color w:val="000000" w:themeColor="text1"/>
        </w:rPr>
        <w:t>waned with age</w:t>
      </w:r>
      <w:r w:rsidR="66722A2E" w:rsidRPr="003D5B1C">
        <w:rPr>
          <w:color w:val="000000" w:themeColor="text1"/>
        </w:rPr>
        <w:t xml:space="preserve"> concurs with existing literature</w:t>
      </w:r>
      <w:r w:rsidR="00A42A44" w:rsidRPr="003D5B1C">
        <w:rPr>
          <w:color w:val="000000" w:themeColor="text1"/>
        </w:rPr>
        <w:t xml:space="preserve"> (Hingley et al., 2023</w:t>
      </w:r>
      <w:r w:rsidR="00107954" w:rsidRPr="003D5B1C">
        <w:rPr>
          <w:color w:val="000000" w:themeColor="text1"/>
        </w:rPr>
        <w:t>; Rainer et al., 2015)</w:t>
      </w:r>
      <w:r w:rsidR="41508A42" w:rsidRPr="003D5B1C">
        <w:rPr>
          <w:color w:val="000000" w:themeColor="text1"/>
        </w:rPr>
        <w:t xml:space="preserve">. The identified </w:t>
      </w:r>
      <w:r w:rsidR="00BF41EE" w:rsidRPr="003D5B1C">
        <w:rPr>
          <w:color w:val="000000" w:themeColor="text1"/>
        </w:rPr>
        <w:t xml:space="preserve">shift towards more performance-orientated gender </w:t>
      </w:r>
      <w:r w:rsidR="00696287" w:rsidRPr="003D5B1C">
        <w:rPr>
          <w:color w:val="000000" w:themeColor="text1"/>
        </w:rPr>
        <w:t>appropriate</w:t>
      </w:r>
      <w:r w:rsidR="002326D1" w:rsidRPr="003D5B1C">
        <w:rPr>
          <w:color w:val="000000" w:themeColor="text1"/>
        </w:rPr>
        <w:t xml:space="preserve"> sports</w:t>
      </w:r>
      <w:r w:rsidR="71C5E505" w:rsidRPr="003D5B1C">
        <w:rPr>
          <w:color w:val="000000" w:themeColor="text1"/>
        </w:rPr>
        <w:t xml:space="preserve"> and </w:t>
      </w:r>
      <w:r w:rsidR="0081985C" w:rsidRPr="003D5B1C">
        <w:rPr>
          <w:color w:val="000000" w:themeColor="text1"/>
        </w:rPr>
        <w:t xml:space="preserve">sporting fixtures and competition </w:t>
      </w:r>
      <w:r w:rsidR="120CAD75" w:rsidRPr="003D5B1C">
        <w:rPr>
          <w:color w:val="000000" w:themeColor="text1"/>
        </w:rPr>
        <w:t>provides f</w:t>
      </w:r>
      <w:r w:rsidR="15F65BFB" w:rsidRPr="003D5B1C">
        <w:rPr>
          <w:color w:val="000000" w:themeColor="text1"/>
        </w:rPr>
        <w:t xml:space="preserve">urther </w:t>
      </w:r>
      <w:r w:rsidR="63396D6B" w:rsidRPr="003D5B1C">
        <w:rPr>
          <w:color w:val="000000" w:themeColor="text1"/>
        </w:rPr>
        <w:t xml:space="preserve">insight into </w:t>
      </w:r>
      <w:r w:rsidR="7B62A5FF" w:rsidRPr="003D5B1C">
        <w:rPr>
          <w:color w:val="000000" w:themeColor="text1"/>
        </w:rPr>
        <w:t xml:space="preserve">how </w:t>
      </w:r>
      <w:r w:rsidR="15F65BFB" w:rsidRPr="003D5B1C">
        <w:rPr>
          <w:color w:val="000000" w:themeColor="text1"/>
        </w:rPr>
        <w:t xml:space="preserve">gender disparities </w:t>
      </w:r>
      <w:r w:rsidR="7F8E464B" w:rsidRPr="003D5B1C">
        <w:rPr>
          <w:color w:val="000000" w:themeColor="text1"/>
        </w:rPr>
        <w:t xml:space="preserve">can exist </w:t>
      </w:r>
      <w:r w:rsidR="15F65BFB" w:rsidRPr="003D5B1C">
        <w:rPr>
          <w:color w:val="000000" w:themeColor="text1"/>
        </w:rPr>
        <w:t>in extra-curricular sport provision</w:t>
      </w:r>
      <w:r w:rsidR="60EE0484" w:rsidRPr="003D5B1C">
        <w:rPr>
          <w:color w:val="000000" w:themeColor="text1"/>
        </w:rPr>
        <w:t xml:space="preserve">. </w:t>
      </w:r>
      <w:r w:rsidR="59F7DEF6" w:rsidRPr="003D5B1C">
        <w:rPr>
          <w:color w:val="000000" w:themeColor="text1"/>
        </w:rPr>
        <w:t>Compared with core PE, t</w:t>
      </w:r>
      <w:r w:rsidR="008D7A7E" w:rsidRPr="003D5B1C">
        <w:rPr>
          <w:color w:val="000000" w:themeColor="text1"/>
        </w:rPr>
        <w:t>h</w:t>
      </w:r>
      <w:r w:rsidR="004C1B3C" w:rsidRPr="003D5B1C">
        <w:rPr>
          <w:color w:val="000000" w:themeColor="text1"/>
        </w:rPr>
        <w:t xml:space="preserve">is shift </w:t>
      </w:r>
      <w:r w:rsidR="00F671D3" w:rsidRPr="003D5B1C">
        <w:rPr>
          <w:color w:val="000000" w:themeColor="text1"/>
        </w:rPr>
        <w:t xml:space="preserve">enabled </w:t>
      </w:r>
      <w:r w:rsidR="003A4F87" w:rsidRPr="003D5B1C">
        <w:rPr>
          <w:color w:val="000000" w:themeColor="text1"/>
        </w:rPr>
        <w:t>more</w:t>
      </w:r>
      <w:r w:rsidR="100E7673" w:rsidRPr="003D5B1C">
        <w:rPr>
          <w:color w:val="000000" w:themeColor="text1"/>
        </w:rPr>
        <w:t xml:space="preserve"> </w:t>
      </w:r>
      <w:r w:rsidR="003A4F87" w:rsidRPr="003D5B1C">
        <w:rPr>
          <w:color w:val="000000" w:themeColor="text1"/>
        </w:rPr>
        <w:t>informal teacher-pupil relations</w:t>
      </w:r>
      <w:r w:rsidR="00F671D3" w:rsidRPr="003D5B1C">
        <w:rPr>
          <w:color w:val="000000" w:themeColor="text1"/>
        </w:rPr>
        <w:t xml:space="preserve">, which </w:t>
      </w:r>
      <w:r w:rsidR="003A4F87" w:rsidRPr="003D5B1C">
        <w:rPr>
          <w:color w:val="000000" w:themeColor="text1"/>
        </w:rPr>
        <w:t>seeming</w:t>
      </w:r>
      <w:r w:rsidR="00F671D3" w:rsidRPr="003D5B1C">
        <w:rPr>
          <w:color w:val="000000" w:themeColor="text1"/>
        </w:rPr>
        <w:t>ly</w:t>
      </w:r>
      <w:r w:rsidR="003A4F87" w:rsidRPr="003D5B1C">
        <w:rPr>
          <w:color w:val="000000" w:themeColor="text1"/>
        </w:rPr>
        <w:t xml:space="preserve"> </w:t>
      </w:r>
      <w:r w:rsidR="004E5A9B" w:rsidRPr="003D5B1C">
        <w:rPr>
          <w:color w:val="000000" w:themeColor="text1"/>
        </w:rPr>
        <w:t xml:space="preserve">more </w:t>
      </w:r>
      <w:r w:rsidR="100E7673" w:rsidRPr="003D5B1C">
        <w:rPr>
          <w:color w:val="000000" w:themeColor="text1"/>
        </w:rPr>
        <w:t xml:space="preserve">enabled older </w:t>
      </w:r>
      <w:r w:rsidR="00B12325" w:rsidRPr="003D5B1C">
        <w:rPr>
          <w:color w:val="000000" w:themeColor="text1"/>
        </w:rPr>
        <w:t xml:space="preserve">pupils, </w:t>
      </w:r>
      <w:r w:rsidR="003A4F87" w:rsidRPr="003D5B1C">
        <w:rPr>
          <w:color w:val="000000" w:themeColor="text1"/>
        </w:rPr>
        <w:t xml:space="preserve">in particular </w:t>
      </w:r>
      <w:r w:rsidR="00B12325" w:rsidRPr="003D5B1C">
        <w:rPr>
          <w:color w:val="000000" w:themeColor="text1"/>
        </w:rPr>
        <w:t xml:space="preserve">boys, </w:t>
      </w:r>
      <w:r w:rsidR="100E7673" w:rsidRPr="003D5B1C">
        <w:rPr>
          <w:color w:val="000000" w:themeColor="text1"/>
        </w:rPr>
        <w:t xml:space="preserve">to legitimately </w:t>
      </w:r>
      <w:r w:rsidR="003A4F87" w:rsidRPr="003D5B1C">
        <w:rPr>
          <w:color w:val="000000" w:themeColor="text1"/>
        </w:rPr>
        <w:t>express their sporting and gendered habitus</w:t>
      </w:r>
      <w:r w:rsidR="00F671D3" w:rsidRPr="003D5B1C">
        <w:rPr>
          <w:color w:val="000000" w:themeColor="text1"/>
        </w:rPr>
        <w:t>.</w:t>
      </w:r>
      <w:r w:rsidR="00BE319D" w:rsidRPr="003D5B1C">
        <w:rPr>
          <w:color w:val="000000" w:themeColor="text1"/>
        </w:rPr>
        <w:t xml:space="preserve"> However, one unintended consequence from this shift was that </w:t>
      </w:r>
      <w:r w:rsidR="005D4FFC" w:rsidRPr="003D5B1C">
        <w:rPr>
          <w:color w:val="000000" w:themeColor="text1"/>
        </w:rPr>
        <w:t xml:space="preserve">some </w:t>
      </w:r>
      <w:r w:rsidR="2AE1DCFD" w:rsidRPr="003D5B1C">
        <w:rPr>
          <w:color w:val="000000" w:themeColor="text1"/>
        </w:rPr>
        <w:t>girls</w:t>
      </w:r>
      <w:r w:rsidR="00261915" w:rsidRPr="003D5B1C">
        <w:rPr>
          <w:color w:val="000000" w:themeColor="text1"/>
        </w:rPr>
        <w:t>’</w:t>
      </w:r>
      <w:r w:rsidR="2AE1DCFD" w:rsidRPr="003D5B1C">
        <w:rPr>
          <w:color w:val="000000" w:themeColor="text1"/>
        </w:rPr>
        <w:t xml:space="preserve"> </w:t>
      </w:r>
      <w:r w:rsidR="2F1B1AC3" w:rsidRPr="003D5B1C">
        <w:rPr>
          <w:color w:val="000000" w:themeColor="text1"/>
        </w:rPr>
        <w:t>sporting aspirations were stifled</w:t>
      </w:r>
      <w:r w:rsidR="00261915" w:rsidRPr="003D5B1C">
        <w:rPr>
          <w:color w:val="000000" w:themeColor="text1"/>
        </w:rPr>
        <w:t xml:space="preserve"> by perceived gender appropriate provision</w:t>
      </w:r>
      <w:r w:rsidR="00895825" w:rsidRPr="003D5B1C">
        <w:rPr>
          <w:color w:val="000000" w:themeColor="text1"/>
        </w:rPr>
        <w:t>. Th</w:t>
      </w:r>
      <w:r w:rsidR="00960B72" w:rsidRPr="003D5B1C">
        <w:rPr>
          <w:color w:val="000000" w:themeColor="text1"/>
        </w:rPr>
        <w:t xml:space="preserve">ese shifts in </w:t>
      </w:r>
      <w:r w:rsidR="00B42301" w:rsidRPr="003D5B1C">
        <w:rPr>
          <w:color w:val="000000" w:themeColor="text1"/>
        </w:rPr>
        <w:t>competitive provision</w:t>
      </w:r>
      <w:r w:rsidR="00960B72" w:rsidRPr="003D5B1C">
        <w:rPr>
          <w:color w:val="000000" w:themeColor="text1"/>
        </w:rPr>
        <w:t xml:space="preserve">, </w:t>
      </w:r>
      <w:r w:rsidR="00B42301" w:rsidRPr="003D5B1C">
        <w:rPr>
          <w:color w:val="000000" w:themeColor="text1"/>
        </w:rPr>
        <w:t xml:space="preserve">more informal teacher-pupil relations and </w:t>
      </w:r>
      <w:r w:rsidR="00960B72" w:rsidRPr="003D5B1C">
        <w:rPr>
          <w:color w:val="000000" w:themeColor="text1"/>
        </w:rPr>
        <w:t>habitus expression w</w:t>
      </w:r>
      <w:r w:rsidR="00246BAB" w:rsidRPr="003D5B1C">
        <w:rPr>
          <w:color w:val="000000" w:themeColor="text1"/>
        </w:rPr>
        <w:t>ere</w:t>
      </w:r>
      <w:r w:rsidR="00B42301" w:rsidRPr="003D5B1C">
        <w:rPr>
          <w:color w:val="000000" w:themeColor="text1"/>
        </w:rPr>
        <w:t xml:space="preserve"> most evident during </w:t>
      </w:r>
      <w:r w:rsidR="6387FF24" w:rsidRPr="003D5B1C">
        <w:rPr>
          <w:color w:val="000000" w:themeColor="text1"/>
        </w:rPr>
        <w:t>mini</w:t>
      </w:r>
      <w:r w:rsidR="1DDEDAEA" w:rsidRPr="003D5B1C">
        <w:rPr>
          <w:color w:val="000000" w:themeColor="text1"/>
        </w:rPr>
        <w:t>bus journeys</w:t>
      </w:r>
      <w:r w:rsidR="00246BAB" w:rsidRPr="003D5B1C">
        <w:rPr>
          <w:color w:val="000000" w:themeColor="text1"/>
        </w:rPr>
        <w:t xml:space="preserve">, a </w:t>
      </w:r>
      <w:r w:rsidR="00AC130B" w:rsidRPr="003D5B1C">
        <w:rPr>
          <w:color w:val="000000" w:themeColor="text1"/>
        </w:rPr>
        <w:t>component of extra-curricular sport not previously explored.</w:t>
      </w:r>
    </w:p>
    <w:p w14:paraId="63B7DA6D" w14:textId="60AB060B" w:rsidR="005A7C34" w:rsidRPr="003D5B1C" w:rsidRDefault="009809E9" w:rsidP="005836F9">
      <w:pPr>
        <w:ind w:firstLine="720"/>
        <w:contextualSpacing/>
        <w:rPr>
          <w:rFonts w:eastAsia="Times New Roman"/>
          <w:color w:val="000000" w:themeColor="text1"/>
        </w:rPr>
      </w:pPr>
      <w:r w:rsidRPr="003D5B1C">
        <w:rPr>
          <w:rFonts w:eastAsia="Times New Roman"/>
          <w:color w:val="000000" w:themeColor="text1"/>
        </w:rPr>
        <w:t>A</w:t>
      </w:r>
      <w:r w:rsidR="002C49F9" w:rsidRPr="003D5B1C">
        <w:rPr>
          <w:rFonts w:eastAsia="Times New Roman"/>
          <w:color w:val="000000" w:themeColor="text1"/>
        </w:rPr>
        <w:t xml:space="preserve">nalysing PE at LTS as a figuration enabled nuances between </w:t>
      </w:r>
      <w:r w:rsidR="00ED1674" w:rsidRPr="003D5B1C">
        <w:rPr>
          <w:rFonts w:eastAsia="Times New Roman"/>
          <w:color w:val="000000" w:themeColor="text1"/>
        </w:rPr>
        <w:t>how core PE and extra-curr</w:t>
      </w:r>
      <w:r w:rsidR="001669B8" w:rsidRPr="003D5B1C">
        <w:rPr>
          <w:rFonts w:eastAsia="Times New Roman"/>
          <w:color w:val="000000" w:themeColor="text1"/>
        </w:rPr>
        <w:t>i</w:t>
      </w:r>
      <w:r w:rsidR="00ED1674" w:rsidRPr="003D5B1C">
        <w:rPr>
          <w:rFonts w:eastAsia="Times New Roman"/>
          <w:color w:val="000000" w:themeColor="text1"/>
        </w:rPr>
        <w:t>cular sport w</w:t>
      </w:r>
      <w:r w:rsidR="00094AAE" w:rsidRPr="003D5B1C">
        <w:rPr>
          <w:rFonts w:eastAsia="Times New Roman"/>
          <w:color w:val="000000" w:themeColor="text1"/>
        </w:rPr>
        <w:t>ere</w:t>
      </w:r>
      <w:r w:rsidR="00ED1674" w:rsidRPr="003D5B1C">
        <w:rPr>
          <w:rFonts w:eastAsia="Times New Roman"/>
          <w:color w:val="000000" w:themeColor="text1"/>
        </w:rPr>
        <w:t xml:space="preserve"> provided</w:t>
      </w:r>
      <w:r w:rsidR="00094AAE" w:rsidRPr="003D5B1C">
        <w:rPr>
          <w:rFonts w:eastAsia="Times New Roman"/>
          <w:color w:val="000000" w:themeColor="text1"/>
        </w:rPr>
        <w:t xml:space="preserve"> and engaged in</w:t>
      </w:r>
      <w:r w:rsidR="004553A6" w:rsidRPr="003D5B1C">
        <w:rPr>
          <w:rFonts w:eastAsia="Times New Roman"/>
          <w:color w:val="000000" w:themeColor="text1"/>
        </w:rPr>
        <w:t xml:space="preserve"> to be </w:t>
      </w:r>
      <w:r w:rsidR="00B44460" w:rsidRPr="003D5B1C">
        <w:rPr>
          <w:rFonts w:eastAsia="Times New Roman"/>
          <w:color w:val="000000" w:themeColor="text1"/>
        </w:rPr>
        <w:t>documented</w:t>
      </w:r>
      <w:r w:rsidR="009E0355" w:rsidRPr="003D5B1C">
        <w:rPr>
          <w:rFonts w:eastAsia="Times New Roman"/>
          <w:color w:val="000000" w:themeColor="text1"/>
        </w:rPr>
        <w:t xml:space="preserve">, </w:t>
      </w:r>
      <w:r w:rsidR="0007661D" w:rsidRPr="003D5B1C">
        <w:rPr>
          <w:rFonts w:eastAsia="Times New Roman"/>
          <w:color w:val="000000" w:themeColor="text1"/>
        </w:rPr>
        <w:t xml:space="preserve">which </w:t>
      </w:r>
      <w:r w:rsidR="005108A3" w:rsidRPr="003D5B1C">
        <w:rPr>
          <w:rFonts w:eastAsia="Times New Roman"/>
          <w:color w:val="000000" w:themeColor="text1"/>
        </w:rPr>
        <w:t>enabl</w:t>
      </w:r>
      <w:r w:rsidR="0007661D" w:rsidRPr="003D5B1C">
        <w:rPr>
          <w:rFonts w:eastAsia="Times New Roman"/>
          <w:color w:val="000000" w:themeColor="text1"/>
        </w:rPr>
        <w:t>ed</w:t>
      </w:r>
      <w:r w:rsidR="005108A3" w:rsidRPr="003D5B1C">
        <w:rPr>
          <w:rFonts w:eastAsia="Times New Roman"/>
          <w:color w:val="000000" w:themeColor="text1"/>
        </w:rPr>
        <w:t xml:space="preserve"> behavioural and relational differences to be </w:t>
      </w:r>
      <w:r w:rsidR="00B44460" w:rsidRPr="003D5B1C">
        <w:rPr>
          <w:rFonts w:eastAsia="Times New Roman"/>
          <w:color w:val="000000" w:themeColor="text1"/>
        </w:rPr>
        <w:t>identified</w:t>
      </w:r>
      <w:r w:rsidR="00112778" w:rsidRPr="003D5B1C">
        <w:rPr>
          <w:rFonts w:eastAsia="Times New Roman"/>
          <w:color w:val="000000" w:themeColor="text1"/>
        </w:rPr>
        <w:t xml:space="preserve">. </w:t>
      </w:r>
      <w:r w:rsidR="0044040B" w:rsidRPr="003D5B1C">
        <w:rPr>
          <w:rFonts w:eastAsia="Times New Roman"/>
          <w:color w:val="000000" w:themeColor="text1"/>
        </w:rPr>
        <w:t xml:space="preserve">The concepts </w:t>
      </w:r>
      <w:r w:rsidR="015A2B30" w:rsidRPr="003D5B1C">
        <w:rPr>
          <w:rFonts w:eastAsia="Times New Roman"/>
          <w:color w:val="000000" w:themeColor="text1"/>
        </w:rPr>
        <w:t xml:space="preserve">of </w:t>
      </w:r>
      <w:r w:rsidR="00DC6521" w:rsidRPr="003D5B1C">
        <w:rPr>
          <w:rFonts w:eastAsia="Times New Roman"/>
          <w:color w:val="000000" w:themeColor="text1"/>
        </w:rPr>
        <w:t xml:space="preserve">habitus and power enabled </w:t>
      </w:r>
      <w:r w:rsidR="005E6DB1" w:rsidRPr="003D5B1C">
        <w:rPr>
          <w:rFonts w:eastAsia="Times New Roman"/>
          <w:color w:val="000000" w:themeColor="text1"/>
        </w:rPr>
        <w:t>these behaviours and relations</w:t>
      </w:r>
      <w:r w:rsidR="00DC6521" w:rsidRPr="003D5B1C">
        <w:rPr>
          <w:rFonts w:eastAsia="Times New Roman"/>
          <w:color w:val="000000" w:themeColor="text1"/>
        </w:rPr>
        <w:t xml:space="preserve"> to be analysed</w:t>
      </w:r>
      <w:r w:rsidR="008056D8" w:rsidRPr="003D5B1C">
        <w:rPr>
          <w:rFonts w:eastAsia="Times New Roman"/>
          <w:color w:val="000000" w:themeColor="text1"/>
        </w:rPr>
        <w:t xml:space="preserve"> through the lens of gender</w:t>
      </w:r>
      <w:r w:rsidR="00EA505C" w:rsidRPr="003D5B1C">
        <w:rPr>
          <w:rFonts w:eastAsia="Times New Roman"/>
          <w:color w:val="000000" w:themeColor="text1"/>
        </w:rPr>
        <w:t xml:space="preserve"> embodiment and shifts </w:t>
      </w:r>
      <w:r w:rsidR="00D22E6A" w:rsidRPr="003D5B1C">
        <w:rPr>
          <w:rFonts w:eastAsia="Times New Roman"/>
          <w:color w:val="000000" w:themeColor="text1"/>
        </w:rPr>
        <w:t xml:space="preserve">from more authoritarian </w:t>
      </w:r>
      <w:r w:rsidR="00EA505C" w:rsidRPr="003D5B1C">
        <w:rPr>
          <w:rFonts w:eastAsia="Times New Roman"/>
          <w:color w:val="000000" w:themeColor="text1"/>
        </w:rPr>
        <w:t>towards more informal teacher-pupil relations.</w:t>
      </w:r>
      <w:r w:rsidR="00DC6521" w:rsidRPr="003D5B1C">
        <w:rPr>
          <w:rFonts w:eastAsia="Times New Roman"/>
          <w:color w:val="000000" w:themeColor="text1"/>
        </w:rPr>
        <w:t xml:space="preserve"> </w:t>
      </w:r>
      <w:r w:rsidR="004B334F" w:rsidRPr="003D5B1C">
        <w:rPr>
          <w:rFonts w:eastAsia="Times New Roman"/>
          <w:color w:val="000000" w:themeColor="text1"/>
        </w:rPr>
        <w:t>T</w:t>
      </w:r>
      <w:r w:rsidR="009F4534" w:rsidRPr="003D5B1C">
        <w:rPr>
          <w:rFonts w:eastAsia="Times New Roman"/>
          <w:color w:val="000000" w:themeColor="text1"/>
        </w:rPr>
        <w:t>his figurational an</w:t>
      </w:r>
      <w:r w:rsidR="00551D1A" w:rsidRPr="003D5B1C">
        <w:rPr>
          <w:rFonts w:eastAsia="Times New Roman"/>
          <w:color w:val="000000" w:themeColor="text1"/>
        </w:rPr>
        <w:t xml:space="preserve">alysis </w:t>
      </w:r>
      <w:r w:rsidR="00167EA0" w:rsidRPr="003D5B1C">
        <w:rPr>
          <w:rFonts w:eastAsia="Times New Roman"/>
          <w:color w:val="000000" w:themeColor="text1"/>
        </w:rPr>
        <w:t xml:space="preserve">from an ethnographic study </w:t>
      </w:r>
      <w:r w:rsidR="00551D1A" w:rsidRPr="003D5B1C">
        <w:rPr>
          <w:rFonts w:eastAsia="Times New Roman"/>
          <w:color w:val="000000" w:themeColor="text1"/>
        </w:rPr>
        <w:t xml:space="preserve">contributes to limited theoretical </w:t>
      </w:r>
      <w:r w:rsidR="00335CFD" w:rsidRPr="003D5B1C">
        <w:rPr>
          <w:rFonts w:eastAsia="Times New Roman"/>
          <w:color w:val="000000" w:themeColor="text1"/>
        </w:rPr>
        <w:t xml:space="preserve">explanations regarding </w:t>
      </w:r>
      <w:r w:rsidR="6EF760E8" w:rsidRPr="003D5B1C">
        <w:rPr>
          <w:rFonts w:eastAsia="Times New Roman"/>
          <w:color w:val="000000" w:themeColor="text1"/>
        </w:rPr>
        <w:t xml:space="preserve">activity provision, behavioural expectations, and teacher-pupil relations within </w:t>
      </w:r>
      <w:r w:rsidR="00335CFD" w:rsidRPr="003D5B1C">
        <w:rPr>
          <w:rFonts w:eastAsia="Times New Roman"/>
          <w:color w:val="000000" w:themeColor="text1"/>
        </w:rPr>
        <w:t xml:space="preserve">extra-curricular sport. </w:t>
      </w:r>
      <w:r w:rsidR="7F204170" w:rsidRPr="003D5B1C">
        <w:rPr>
          <w:rFonts w:eastAsia="Times New Roman"/>
          <w:color w:val="000000" w:themeColor="text1"/>
        </w:rPr>
        <w:t>A</w:t>
      </w:r>
      <w:r w:rsidR="003C23DB" w:rsidRPr="003D5B1C">
        <w:rPr>
          <w:rFonts w:eastAsia="Times New Roman"/>
          <w:color w:val="000000" w:themeColor="text1"/>
        </w:rPr>
        <w:t xml:space="preserve"> </w:t>
      </w:r>
      <w:r w:rsidR="063AFEB3" w:rsidRPr="003D5B1C">
        <w:rPr>
          <w:rFonts w:eastAsia="Times New Roman"/>
          <w:color w:val="000000" w:themeColor="text1"/>
        </w:rPr>
        <w:t xml:space="preserve">future </w:t>
      </w:r>
      <w:r w:rsidR="003C23DB" w:rsidRPr="003D5B1C">
        <w:rPr>
          <w:rFonts w:eastAsia="Times New Roman"/>
          <w:color w:val="000000" w:themeColor="text1"/>
        </w:rPr>
        <w:t xml:space="preserve">longitudinal </w:t>
      </w:r>
      <w:r w:rsidR="051F08C9" w:rsidRPr="003D5B1C">
        <w:rPr>
          <w:rFonts w:eastAsia="Times New Roman"/>
          <w:color w:val="000000" w:themeColor="text1"/>
        </w:rPr>
        <w:t xml:space="preserve">cohort </w:t>
      </w:r>
      <w:r w:rsidR="003C23DB" w:rsidRPr="003D5B1C">
        <w:rPr>
          <w:rFonts w:eastAsia="Times New Roman"/>
          <w:color w:val="000000" w:themeColor="text1"/>
        </w:rPr>
        <w:t xml:space="preserve">study from Years 7 to 11 </w:t>
      </w:r>
      <w:r w:rsidR="003C23DB" w:rsidRPr="003D5B1C">
        <w:rPr>
          <w:rFonts w:eastAsia="Times New Roman"/>
          <w:color w:val="000000" w:themeColor="text1"/>
        </w:rPr>
        <w:lastRenderedPageBreak/>
        <w:t xml:space="preserve">would more adequately capture the development of pupils’ sporting and gendered habitus, pupils’ peer and teacher-pupil relations, and the role of extra-curricular sport in such development. </w:t>
      </w:r>
      <w:r w:rsidR="006E5410" w:rsidRPr="003D5B1C">
        <w:rPr>
          <w:rFonts w:eastAsia="Times New Roman"/>
          <w:color w:val="000000" w:themeColor="text1"/>
        </w:rPr>
        <w:t xml:space="preserve">As </w:t>
      </w:r>
      <w:r w:rsidR="0083134B" w:rsidRPr="003D5B1C">
        <w:rPr>
          <w:rFonts w:eastAsia="Times New Roman"/>
          <w:color w:val="000000" w:themeColor="text1"/>
        </w:rPr>
        <w:t xml:space="preserve">attendance </w:t>
      </w:r>
      <w:r w:rsidR="00F0796A" w:rsidRPr="003D5B1C">
        <w:rPr>
          <w:rFonts w:eastAsia="Times New Roman"/>
          <w:color w:val="000000" w:themeColor="text1"/>
        </w:rPr>
        <w:t xml:space="preserve">in </w:t>
      </w:r>
      <w:r w:rsidR="0083134B" w:rsidRPr="003D5B1C">
        <w:rPr>
          <w:rFonts w:eastAsia="Times New Roman"/>
          <w:color w:val="000000" w:themeColor="text1"/>
        </w:rPr>
        <w:t>extra-curricular sport</w:t>
      </w:r>
      <w:r w:rsidR="005B7644" w:rsidRPr="003D5B1C">
        <w:rPr>
          <w:rFonts w:eastAsia="Times New Roman"/>
          <w:color w:val="000000" w:themeColor="text1"/>
        </w:rPr>
        <w:t xml:space="preserve"> was not recorded at LTS</w:t>
      </w:r>
      <w:r w:rsidR="00F0796A" w:rsidRPr="003D5B1C">
        <w:rPr>
          <w:rFonts w:eastAsia="Times New Roman"/>
          <w:color w:val="000000" w:themeColor="text1"/>
        </w:rPr>
        <w:t xml:space="preserve"> – as now recommended by the Department for Education (2024) </w:t>
      </w:r>
      <w:r w:rsidR="00077827" w:rsidRPr="003D5B1C">
        <w:rPr>
          <w:rFonts w:eastAsia="Times New Roman"/>
          <w:color w:val="000000" w:themeColor="text1"/>
        </w:rPr>
        <w:t>–</w:t>
      </w:r>
      <w:r w:rsidR="00F0796A" w:rsidRPr="003D5B1C">
        <w:rPr>
          <w:rFonts w:eastAsia="Times New Roman"/>
          <w:color w:val="000000" w:themeColor="text1"/>
        </w:rPr>
        <w:t xml:space="preserve"> </w:t>
      </w:r>
      <w:r w:rsidR="003657EA" w:rsidRPr="003D5B1C">
        <w:rPr>
          <w:rFonts w:eastAsia="Times New Roman"/>
          <w:color w:val="000000" w:themeColor="text1"/>
        </w:rPr>
        <w:t xml:space="preserve">reasons for </w:t>
      </w:r>
      <w:r w:rsidR="4BF11E25" w:rsidRPr="003D5B1C">
        <w:rPr>
          <w:rFonts w:eastAsia="Times New Roman"/>
          <w:color w:val="000000" w:themeColor="text1"/>
        </w:rPr>
        <w:t xml:space="preserve">waning age-based </w:t>
      </w:r>
      <w:r w:rsidR="00077827" w:rsidRPr="003D5B1C">
        <w:rPr>
          <w:rFonts w:eastAsia="Times New Roman"/>
          <w:color w:val="000000" w:themeColor="text1"/>
        </w:rPr>
        <w:t xml:space="preserve">engagement </w:t>
      </w:r>
      <w:r w:rsidR="4BF11E25" w:rsidRPr="003D5B1C">
        <w:rPr>
          <w:rFonts w:eastAsia="Times New Roman"/>
          <w:color w:val="000000" w:themeColor="text1"/>
        </w:rPr>
        <w:t xml:space="preserve">were mainly derived from teachers’ perceptions. </w:t>
      </w:r>
      <w:r w:rsidR="00CE11D6" w:rsidRPr="003D5B1C">
        <w:rPr>
          <w:rFonts w:eastAsia="Times New Roman"/>
          <w:color w:val="000000" w:themeColor="text1"/>
        </w:rPr>
        <w:t xml:space="preserve">Therefore, the proposed longitudinal study should </w:t>
      </w:r>
      <w:r w:rsidR="005D6CEC" w:rsidRPr="003D5B1C">
        <w:rPr>
          <w:rFonts w:eastAsia="Times New Roman"/>
          <w:color w:val="000000" w:themeColor="text1"/>
        </w:rPr>
        <w:t xml:space="preserve">also </w:t>
      </w:r>
      <w:r w:rsidR="00CE11D6" w:rsidRPr="003D5B1C">
        <w:rPr>
          <w:rFonts w:eastAsia="Times New Roman"/>
          <w:color w:val="000000" w:themeColor="text1"/>
        </w:rPr>
        <w:t xml:space="preserve">include </w:t>
      </w:r>
      <w:r w:rsidR="00AF541F" w:rsidRPr="003D5B1C">
        <w:rPr>
          <w:rFonts w:eastAsia="Times New Roman"/>
          <w:color w:val="000000" w:themeColor="text1"/>
        </w:rPr>
        <w:t xml:space="preserve">exploring how pupils’ shifting attitudes towards sport </w:t>
      </w:r>
      <w:r w:rsidR="0C9A549B" w:rsidRPr="003D5B1C">
        <w:rPr>
          <w:rFonts w:eastAsia="Times New Roman"/>
          <w:color w:val="000000" w:themeColor="text1"/>
        </w:rPr>
        <w:t>a</w:t>
      </w:r>
      <w:r w:rsidR="00AF541F" w:rsidRPr="003D5B1C">
        <w:rPr>
          <w:rFonts w:eastAsia="Times New Roman"/>
          <w:color w:val="000000" w:themeColor="text1"/>
        </w:rPr>
        <w:t xml:space="preserve">ffect their </w:t>
      </w:r>
      <w:r w:rsidR="006045F3" w:rsidRPr="003D5B1C">
        <w:rPr>
          <w:rFonts w:eastAsia="Times New Roman"/>
          <w:color w:val="000000" w:themeColor="text1"/>
        </w:rPr>
        <w:t>participation in extra-curricular sport.</w:t>
      </w:r>
      <w:r w:rsidR="00B11415" w:rsidRPr="003D5B1C">
        <w:rPr>
          <w:rFonts w:eastAsia="Times New Roman"/>
          <w:color w:val="000000" w:themeColor="text1"/>
        </w:rPr>
        <w:t xml:space="preserve"> </w:t>
      </w:r>
      <w:r w:rsidR="7D852D27" w:rsidRPr="003D5B1C">
        <w:rPr>
          <w:rFonts w:eastAsia="Times New Roman"/>
          <w:color w:val="000000" w:themeColor="text1"/>
        </w:rPr>
        <w:t>Furthermore</w:t>
      </w:r>
      <w:r w:rsidR="31DD7F4C" w:rsidRPr="003D5B1C">
        <w:rPr>
          <w:rFonts w:eastAsia="Times New Roman"/>
          <w:color w:val="000000" w:themeColor="text1"/>
        </w:rPr>
        <w:t xml:space="preserve">, </w:t>
      </w:r>
      <w:r w:rsidR="197B5FE1" w:rsidRPr="003D5B1C">
        <w:rPr>
          <w:rFonts w:eastAsia="Times New Roman"/>
          <w:color w:val="000000" w:themeColor="text1"/>
        </w:rPr>
        <w:t xml:space="preserve">future research could </w:t>
      </w:r>
      <w:r w:rsidR="4D2019F9" w:rsidRPr="003D5B1C">
        <w:rPr>
          <w:rFonts w:eastAsia="Times New Roman"/>
          <w:color w:val="000000" w:themeColor="text1"/>
        </w:rPr>
        <w:t>examine</w:t>
      </w:r>
      <w:r w:rsidR="7B81B520" w:rsidRPr="003D5B1C">
        <w:rPr>
          <w:rFonts w:eastAsia="Times New Roman"/>
          <w:color w:val="000000" w:themeColor="text1"/>
        </w:rPr>
        <w:t xml:space="preserve"> if</w:t>
      </w:r>
      <w:r w:rsidR="2C1C51D0" w:rsidRPr="003D5B1C">
        <w:rPr>
          <w:rFonts w:eastAsia="Times New Roman"/>
          <w:color w:val="000000" w:themeColor="text1"/>
        </w:rPr>
        <w:t>,</w:t>
      </w:r>
      <w:r w:rsidR="4D2019F9" w:rsidRPr="003D5B1C">
        <w:rPr>
          <w:rFonts w:eastAsia="Times New Roman"/>
          <w:color w:val="000000" w:themeColor="text1"/>
        </w:rPr>
        <w:t xml:space="preserve"> ‘</w:t>
      </w:r>
      <w:r w:rsidR="030489DC" w:rsidRPr="003D5B1C">
        <w:rPr>
          <w:rFonts w:eastAsia="Times New Roman"/>
          <w:color w:val="000000" w:themeColor="text1"/>
        </w:rPr>
        <w:t>pupils taking part in extra-curricular sport</w:t>
      </w:r>
      <w:r w:rsidR="309F89CB" w:rsidRPr="003D5B1C">
        <w:rPr>
          <w:rFonts w:eastAsia="Times New Roman"/>
          <w:color w:val="000000" w:themeColor="text1"/>
        </w:rPr>
        <w:t>..</w:t>
      </w:r>
      <w:r w:rsidR="290B4C9B" w:rsidRPr="003D5B1C">
        <w:rPr>
          <w:rFonts w:eastAsia="Times New Roman"/>
          <w:color w:val="000000" w:themeColor="text1"/>
        </w:rPr>
        <w:t>.</w:t>
      </w:r>
      <w:r w:rsidR="309F89CB" w:rsidRPr="003D5B1C">
        <w:rPr>
          <w:rFonts w:eastAsia="Times New Roman"/>
          <w:color w:val="000000" w:themeColor="text1"/>
        </w:rPr>
        <w:t xml:space="preserve">can </w:t>
      </w:r>
      <w:r w:rsidR="030489DC" w:rsidRPr="003D5B1C">
        <w:rPr>
          <w:rFonts w:eastAsia="Times New Roman"/>
          <w:color w:val="000000" w:themeColor="text1"/>
        </w:rPr>
        <w:t>have positive impacts on pupil behaviour during the core school day</w:t>
      </w:r>
      <w:r w:rsidR="167B6863" w:rsidRPr="003D5B1C">
        <w:rPr>
          <w:rFonts w:eastAsia="Times New Roman"/>
          <w:color w:val="000000" w:themeColor="text1"/>
        </w:rPr>
        <w:t>’</w:t>
      </w:r>
      <w:r w:rsidR="030489DC" w:rsidRPr="003D5B1C">
        <w:rPr>
          <w:rFonts w:eastAsia="Times New Roman"/>
          <w:color w:val="000000" w:themeColor="text1"/>
        </w:rPr>
        <w:t xml:space="preserve"> (D</w:t>
      </w:r>
      <w:r w:rsidR="0043B0F5" w:rsidRPr="003D5B1C">
        <w:rPr>
          <w:rFonts w:eastAsia="Times New Roman"/>
          <w:color w:val="000000" w:themeColor="text1"/>
        </w:rPr>
        <w:t xml:space="preserve">epartment for </w:t>
      </w:r>
      <w:r w:rsidR="030489DC" w:rsidRPr="003D5B1C">
        <w:rPr>
          <w:rFonts w:eastAsia="Times New Roman"/>
          <w:color w:val="000000" w:themeColor="text1"/>
        </w:rPr>
        <w:t>E</w:t>
      </w:r>
      <w:r w:rsidR="74427559" w:rsidRPr="003D5B1C">
        <w:rPr>
          <w:rFonts w:eastAsia="Times New Roman"/>
          <w:color w:val="000000" w:themeColor="text1"/>
        </w:rPr>
        <w:t>ducation, 2023</w:t>
      </w:r>
      <w:r w:rsidR="1B5C4328" w:rsidRPr="003D5B1C">
        <w:rPr>
          <w:rFonts w:eastAsia="Times New Roman"/>
          <w:color w:val="000000" w:themeColor="text1"/>
        </w:rPr>
        <w:t xml:space="preserve">: </w:t>
      </w:r>
      <w:r w:rsidR="74427559" w:rsidRPr="003D5B1C">
        <w:rPr>
          <w:rFonts w:eastAsia="Times New Roman"/>
          <w:color w:val="000000" w:themeColor="text1"/>
        </w:rPr>
        <w:t>13</w:t>
      </w:r>
      <w:r w:rsidR="030489DC" w:rsidRPr="003D5B1C">
        <w:rPr>
          <w:rFonts w:eastAsia="Times New Roman"/>
          <w:color w:val="000000" w:themeColor="text1"/>
        </w:rPr>
        <w:t>)</w:t>
      </w:r>
      <w:r w:rsidR="7B81D2DC" w:rsidRPr="003D5B1C">
        <w:rPr>
          <w:rFonts w:eastAsia="Times New Roman"/>
          <w:color w:val="000000" w:themeColor="text1"/>
        </w:rPr>
        <w:t xml:space="preserve">. </w:t>
      </w:r>
      <w:r w:rsidR="000C156C" w:rsidRPr="003D5B1C">
        <w:rPr>
          <w:rFonts w:eastAsia="Times New Roman"/>
          <w:color w:val="000000" w:themeColor="text1"/>
        </w:rPr>
        <w:t xml:space="preserve">Finally, </w:t>
      </w:r>
      <w:r w:rsidR="00A468B7" w:rsidRPr="003D5B1C">
        <w:rPr>
          <w:rFonts w:eastAsia="Times New Roman"/>
          <w:color w:val="000000" w:themeColor="text1"/>
        </w:rPr>
        <w:t>as</w:t>
      </w:r>
      <w:r w:rsidR="7B81D2DC" w:rsidRPr="003D5B1C">
        <w:rPr>
          <w:rFonts w:eastAsia="Times New Roman"/>
          <w:color w:val="000000" w:themeColor="text1"/>
        </w:rPr>
        <w:t xml:space="preserve"> LTS had a </w:t>
      </w:r>
      <w:r w:rsidR="00D53E95" w:rsidRPr="003D5B1C">
        <w:rPr>
          <w:rFonts w:eastAsia="Times New Roman"/>
          <w:color w:val="000000" w:themeColor="text1"/>
        </w:rPr>
        <w:t xml:space="preserve">largely </w:t>
      </w:r>
      <w:r w:rsidR="7B81D2DC" w:rsidRPr="003D5B1C">
        <w:rPr>
          <w:rFonts w:eastAsia="Times New Roman"/>
          <w:color w:val="000000" w:themeColor="text1"/>
        </w:rPr>
        <w:t xml:space="preserve">homogenous </w:t>
      </w:r>
      <w:r w:rsidR="0029ED66" w:rsidRPr="003D5B1C">
        <w:rPr>
          <w:rFonts w:eastAsia="Times New Roman"/>
          <w:color w:val="000000" w:themeColor="text1"/>
        </w:rPr>
        <w:t>White population</w:t>
      </w:r>
      <w:r w:rsidR="00A468B7" w:rsidRPr="003D5B1C">
        <w:rPr>
          <w:rFonts w:eastAsia="Times New Roman"/>
          <w:color w:val="000000" w:themeColor="text1"/>
        </w:rPr>
        <w:t xml:space="preserve">, </w:t>
      </w:r>
      <w:r w:rsidR="0029ED66" w:rsidRPr="003D5B1C">
        <w:rPr>
          <w:rFonts w:eastAsia="Times New Roman"/>
          <w:color w:val="000000" w:themeColor="text1"/>
        </w:rPr>
        <w:t xml:space="preserve">future </w:t>
      </w:r>
      <w:r w:rsidR="00A468B7" w:rsidRPr="003D5B1C">
        <w:rPr>
          <w:rFonts w:eastAsia="Times New Roman"/>
          <w:color w:val="000000" w:themeColor="text1"/>
        </w:rPr>
        <w:t xml:space="preserve">research should be completed </w:t>
      </w:r>
      <w:r w:rsidR="77E71556" w:rsidRPr="003D5B1C">
        <w:rPr>
          <w:rFonts w:eastAsia="Times New Roman"/>
          <w:color w:val="000000" w:themeColor="text1"/>
        </w:rPr>
        <w:t xml:space="preserve">in more culturally diverse </w:t>
      </w:r>
      <w:r w:rsidR="00A468B7" w:rsidRPr="003D5B1C">
        <w:rPr>
          <w:rFonts w:eastAsia="Times New Roman"/>
          <w:color w:val="000000" w:themeColor="text1"/>
        </w:rPr>
        <w:t>secondary school</w:t>
      </w:r>
      <w:r w:rsidR="00AF275C" w:rsidRPr="003D5B1C">
        <w:rPr>
          <w:rFonts w:eastAsia="Times New Roman"/>
          <w:color w:val="000000" w:themeColor="text1"/>
        </w:rPr>
        <w:t>s</w:t>
      </w:r>
      <w:r w:rsidR="00A468B7" w:rsidRPr="003D5B1C">
        <w:rPr>
          <w:rFonts w:eastAsia="Times New Roman"/>
          <w:color w:val="000000" w:themeColor="text1"/>
        </w:rPr>
        <w:t xml:space="preserve"> to </w:t>
      </w:r>
      <w:r w:rsidR="77E71556" w:rsidRPr="003D5B1C">
        <w:rPr>
          <w:rFonts w:eastAsia="Times New Roman"/>
          <w:color w:val="000000" w:themeColor="text1"/>
        </w:rPr>
        <w:t xml:space="preserve">examine the extent </w:t>
      </w:r>
      <w:r w:rsidR="457871A1" w:rsidRPr="003D5B1C">
        <w:rPr>
          <w:rFonts w:eastAsia="Times New Roman"/>
          <w:color w:val="000000" w:themeColor="text1"/>
        </w:rPr>
        <w:t xml:space="preserve">to which </w:t>
      </w:r>
      <w:r w:rsidR="77E71556" w:rsidRPr="003D5B1C">
        <w:rPr>
          <w:rFonts w:eastAsia="Times New Roman"/>
          <w:color w:val="000000" w:themeColor="text1"/>
        </w:rPr>
        <w:t>extra-</w:t>
      </w:r>
      <w:r w:rsidR="00AF275C" w:rsidRPr="003D5B1C">
        <w:rPr>
          <w:rFonts w:eastAsia="Times New Roman"/>
          <w:color w:val="000000" w:themeColor="text1"/>
        </w:rPr>
        <w:t xml:space="preserve">curricular </w:t>
      </w:r>
      <w:r w:rsidR="77E71556" w:rsidRPr="003D5B1C">
        <w:rPr>
          <w:rFonts w:eastAsia="Times New Roman"/>
          <w:color w:val="000000" w:themeColor="text1"/>
        </w:rPr>
        <w:t>sport provision</w:t>
      </w:r>
      <w:r w:rsidR="618E5BE9" w:rsidRPr="003D5B1C">
        <w:rPr>
          <w:rFonts w:eastAsia="Times New Roman"/>
          <w:color w:val="000000" w:themeColor="text1"/>
        </w:rPr>
        <w:t>,</w:t>
      </w:r>
      <w:r w:rsidR="77E71556" w:rsidRPr="003D5B1C">
        <w:rPr>
          <w:rFonts w:eastAsia="Times New Roman"/>
          <w:color w:val="000000" w:themeColor="text1"/>
        </w:rPr>
        <w:t xml:space="preserve"> </w:t>
      </w:r>
      <w:r w:rsidR="00FD3F7B" w:rsidRPr="003D5B1C">
        <w:rPr>
          <w:rFonts w:eastAsia="Times New Roman"/>
          <w:color w:val="000000" w:themeColor="text1"/>
        </w:rPr>
        <w:t xml:space="preserve">engagement, and </w:t>
      </w:r>
      <w:r w:rsidR="273F389E" w:rsidRPr="003D5B1C">
        <w:rPr>
          <w:rFonts w:eastAsia="Times New Roman"/>
          <w:color w:val="000000" w:themeColor="text1"/>
        </w:rPr>
        <w:t>relations are influenced by ethnicity.</w:t>
      </w:r>
      <w:r w:rsidR="2E22646A" w:rsidRPr="003D5B1C">
        <w:rPr>
          <w:rFonts w:eastAsia="Times New Roman"/>
          <w:color w:val="000000" w:themeColor="text1"/>
        </w:rPr>
        <w:t xml:space="preserve"> </w:t>
      </w:r>
      <w:r w:rsidR="008836DC" w:rsidRPr="003D5B1C">
        <w:rPr>
          <w:rFonts w:eastAsia="Times New Roman"/>
          <w:color w:val="000000" w:themeColor="text1"/>
        </w:rPr>
        <w:t xml:space="preserve">Combining </w:t>
      </w:r>
      <w:r w:rsidR="006864DC" w:rsidRPr="003D5B1C">
        <w:rPr>
          <w:rFonts w:eastAsia="Times New Roman"/>
          <w:color w:val="000000" w:themeColor="text1"/>
        </w:rPr>
        <w:t xml:space="preserve">government </w:t>
      </w:r>
      <w:r w:rsidR="008836DC" w:rsidRPr="003D5B1C">
        <w:rPr>
          <w:rFonts w:eastAsia="Times New Roman"/>
          <w:color w:val="000000" w:themeColor="text1"/>
        </w:rPr>
        <w:t>visions with our findings</w:t>
      </w:r>
      <w:r w:rsidR="004C52F6" w:rsidRPr="003D5B1C">
        <w:rPr>
          <w:rFonts w:eastAsia="Times New Roman"/>
          <w:color w:val="000000" w:themeColor="text1"/>
        </w:rPr>
        <w:t xml:space="preserve">, </w:t>
      </w:r>
      <w:r w:rsidR="006864DC" w:rsidRPr="003D5B1C">
        <w:rPr>
          <w:rFonts w:eastAsia="Times New Roman"/>
          <w:color w:val="000000" w:themeColor="text1"/>
        </w:rPr>
        <w:t xml:space="preserve">extra-curricular sport </w:t>
      </w:r>
      <w:r w:rsidR="004C52F6" w:rsidRPr="003D5B1C">
        <w:rPr>
          <w:rFonts w:eastAsia="Times New Roman"/>
          <w:color w:val="000000" w:themeColor="text1"/>
        </w:rPr>
        <w:t>could ‘</w:t>
      </w:r>
      <w:r w:rsidR="6742AE40" w:rsidRPr="003D5B1C">
        <w:rPr>
          <w:rFonts w:eastAsia="Times New Roman"/>
          <w:color w:val="000000" w:themeColor="text1"/>
        </w:rPr>
        <w:t xml:space="preserve">concentrate on </w:t>
      </w:r>
      <w:r w:rsidR="00D03DC6" w:rsidRPr="003D5B1C">
        <w:rPr>
          <w:rFonts w:eastAsia="Times New Roman"/>
          <w:color w:val="000000" w:themeColor="text1"/>
        </w:rPr>
        <w:t>participation</w:t>
      </w:r>
      <w:r w:rsidR="280D5760" w:rsidRPr="003D5B1C">
        <w:rPr>
          <w:rFonts w:eastAsia="Times New Roman"/>
          <w:color w:val="000000" w:themeColor="text1"/>
        </w:rPr>
        <w:t xml:space="preserve"> </w:t>
      </w:r>
      <w:r w:rsidR="678FA4F2" w:rsidRPr="003D5B1C">
        <w:rPr>
          <w:rFonts w:eastAsia="Times New Roman"/>
          <w:color w:val="000000" w:themeColor="text1"/>
        </w:rPr>
        <w:t>and basic skill rather than solely on competitive experiences for their pupils</w:t>
      </w:r>
      <w:r w:rsidR="004C52F6" w:rsidRPr="003D5B1C">
        <w:rPr>
          <w:rFonts w:eastAsia="Times New Roman"/>
          <w:color w:val="000000" w:themeColor="text1"/>
        </w:rPr>
        <w:t xml:space="preserve">’ (Department for Education, 2024: </w:t>
      </w:r>
      <w:r w:rsidR="00D03DC6" w:rsidRPr="003D5B1C">
        <w:rPr>
          <w:rFonts w:eastAsia="Times New Roman"/>
          <w:color w:val="000000" w:themeColor="text1"/>
        </w:rPr>
        <w:t>2</w:t>
      </w:r>
      <w:r w:rsidR="0EAC6B4F" w:rsidRPr="003D5B1C">
        <w:rPr>
          <w:rFonts w:eastAsia="Times New Roman"/>
          <w:color w:val="000000" w:themeColor="text1"/>
        </w:rPr>
        <w:t>6</w:t>
      </w:r>
      <w:r w:rsidR="004C52F6" w:rsidRPr="003D5B1C">
        <w:rPr>
          <w:rFonts w:eastAsia="Times New Roman"/>
          <w:color w:val="000000" w:themeColor="text1"/>
        </w:rPr>
        <w:t>)</w:t>
      </w:r>
      <w:r w:rsidR="00E60780" w:rsidRPr="003D5B1C">
        <w:rPr>
          <w:rFonts w:eastAsia="Times New Roman"/>
          <w:color w:val="000000" w:themeColor="text1"/>
        </w:rPr>
        <w:t>, instead of more of the same for the more able (</w:t>
      </w:r>
      <w:r w:rsidR="004269CA" w:rsidRPr="003D5B1C">
        <w:rPr>
          <w:rFonts w:eastAsia="Times New Roman"/>
          <w:color w:val="000000" w:themeColor="text1"/>
        </w:rPr>
        <w:t>Penney and Harris, 1997)</w:t>
      </w:r>
      <w:r w:rsidR="004C0C86" w:rsidRPr="003D5B1C">
        <w:rPr>
          <w:rFonts w:eastAsia="Times New Roman"/>
          <w:color w:val="000000" w:themeColor="text1"/>
        </w:rPr>
        <w:t xml:space="preserve">. </w:t>
      </w:r>
      <w:r w:rsidR="005B3EE6" w:rsidRPr="003D5B1C">
        <w:rPr>
          <w:rFonts w:eastAsia="Times New Roman"/>
          <w:color w:val="000000" w:themeColor="text1"/>
        </w:rPr>
        <w:t xml:space="preserve">This would avoid </w:t>
      </w:r>
      <w:r w:rsidR="00FD5CD0" w:rsidRPr="003D5B1C">
        <w:rPr>
          <w:rFonts w:eastAsia="Times New Roman"/>
          <w:color w:val="000000" w:themeColor="text1"/>
        </w:rPr>
        <w:t xml:space="preserve">sporty </w:t>
      </w:r>
      <w:r w:rsidR="005B3EE6" w:rsidRPr="003D5B1C">
        <w:rPr>
          <w:rFonts w:eastAsia="Times New Roman"/>
          <w:color w:val="000000" w:themeColor="text1"/>
        </w:rPr>
        <w:t>pupil</w:t>
      </w:r>
      <w:r w:rsidR="00FD5CD0" w:rsidRPr="003D5B1C">
        <w:rPr>
          <w:rFonts w:eastAsia="Times New Roman"/>
          <w:color w:val="000000" w:themeColor="text1"/>
        </w:rPr>
        <w:t>s’</w:t>
      </w:r>
      <w:r w:rsidR="005B3EE6" w:rsidRPr="003D5B1C">
        <w:rPr>
          <w:rFonts w:eastAsia="Times New Roman"/>
          <w:color w:val="000000" w:themeColor="text1"/>
        </w:rPr>
        <w:t xml:space="preserve"> preferences </w:t>
      </w:r>
      <w:r w:rsidR="00E96BBA" w:rsidRPr="003D5B1C">
        <w:rPr>
          <w:rFonts w:eastAsia="Times New Roman"/>
          <w:color w:val="000000" w:themeColor="text1"/>
        </w:rPr>
        <w:t>prevailing</w:t>
      </w:r>
      <w:r w:rsidR="00FD5CD0" w:rsidRPr="003D5B1C">
        <w:rPr>
          <w:rFonts w:eastAsia="Times New Roman"/>
          <w:color w:val="000000" w:themeColor="text1"/>
        </w:rPr>
        <w:t xml:space="preserve">, enabling more </w:t>
      </w:r>
      <w:r w:rsidR="00166CA2" w:rsidRPr="003D5B1C">
        <w:rPr>
          <w:rFonts w:eastAsia="Times New Roman"/>
          <w:color w:val="000000" w:themeColor="text1"/>
        </w:rPr>
        <w:t xml:space="preserve">diverse pupil </w:t>
      </w:r>
      <w:r w:rsidR="00E96BBA" w:rsidRPr="003D5B1C">
        <w:rPr>
          <w:rFonts w:eastAsia="Times New Roman"/>
          <w:color w:val="000000" w:themeColor="text1"/>
        </w:rPr>
        <w:t>parti</w:t>
      </w:r>
      <w:r w:rsidR="005836F9" w:rsidRPr="003D5B1C">
        <w:rPr>
          <w:rFonts w:eastAsia="Times New Roman"/>
          <w:color w:val="000000" w:themeColor="text1"/>
        </w:rPr>
        <w:t>cipation</w:t>
      </w:r>
      <w:r w:rsidR="00166CA2" w:rsidRPr="003D5B1C">
        <w:rPr>
          <w:rFonts w:eastAsia="Times New Roman"/>
          <w:color w:val="000000" w:themeColor="text1"/>
        </w:rPr>
        <w:t>, ‘</w:t>
      </w:r>
      <w:r w:rsidR="00D03DC6" w:rsidRPr="003D5B1C">
        <w:rPr>
          <w:rFonts w:eastAsia="Times New Roman"/>
          <w:color w:val="000000" w:themeColor="text1"/>
        </w:rPr>
        <w:t>particularly those from targeted inactive groups</w:t>
      </w:r>
      <w:r w:rsidR="00356E2E" w:rsidRPr="003D5B1C">
        <w:rPr>
          <w:rFonts w:eastAsia="Times New Roman"/>
          <w:color w:val="000000" w:themeColor="text1"/>
        </w:rPr>
        <w:t>’ (Department for Education, 2024: 25).</w:t>
      </w:r>
    </w:p>
    <w:p w14:paraId="64406EA7" w14:textId="0E529F07" w:rsidR="005836F9" w:rsidRPr="003D5B1C" w:rsidRDefault="005836F9" w:rsidP="297322CE">
      <w:pPr>
        <w:contextualSpacing/>
        <w:rPr>
          <w:rFonts w:eastAsia="Times New Roman"/>
          <w:color w:val="000000" w:themeColor="text1"/>
        </w:rPr>
      </w:pPr>
    </w:p>
    <w:p w14:paraId="7EF76FF7" w14:textId="77777777" w:rsidR="004E5D98" w:rsidRPr="003D5B1C" w:rsidRDefault="004E5D98" w:rsidP="004E5D98">
      <w:pPr>
        <w:rPr>
          <w:b/>
          <w:bCs/>
          <w:color w:val="000000" w:themeColor="text1"/>
        </w:rPr>
      </w:pPr>
      <w:r w:rsidRPr="003D5B1C">
        <w:rPr>
          <w:b/>
          <w:bCs/>
          <w:color w:val="000000" w:themeColor="text1"/>
        </w:rPr>
        <w:t xml:space="preserve">Ethical statement </w:t>
      </w:r>
    </w:p>
    <w:p w14:paraId="492420EE" w14:textId="1363C462" w:rsidR="00F82391" w:rsidRDefault="004E5D98" w:rsidP="004E5D98">
      <w:pPr>
        <w:rPr>
          <w:color w:val="000000" w:themeColor="text1"/>
        </w:rPr>
      </w:pPr>
      <w:r w:rsidRPr="003D5B1C">
        <w:rPr>
          <w:color w:val="000000" w:themeColor="text1"/>
        </w:rPr>
        <w:t>This project received ethical approval from the University Research Ethics Committee – reference STHEC0057</w:t>
      </w:r>
    </w:p>
    <w:p w14:paraId="22745131" w14:textId="5175AF72" w:rsidR="007528F8" w:rsidRDefault="007528F8" w:rsidP="004E5D98">
      <w:pPr>
        <w:rPr>
          <w:b/>
          <w:bCs/>
          <w:color w:val="000000" w:themeColor="text1"/>
        </w:rPr>
      </w:pPr>
      <w:r>
        <w:rPr>
          <w:b/>
          <w:bCs/>
          <w:color w:val="000000" w:themeColor="text1"/>
        </w:rPr>
        <w:t>Acknowledgements</w:t>
      </w:r>
    </w:p>
    <w:p w14:paraId="47B55F32" w14:textId="25CB4288" w:rsidR="007528F8" w:rsidRPr="007528F8" w:rsidRDefault="007528F8" w:rsidP="004E5D98">
      <w:pPr>
        <w:rPr>
          <w:color w:val="000000" w:themeColor="text1"/>
        </w:rPr>
      </w:pPr>
      <w:r>
        <w:rPr>
          <w:color w:val="000000" w:themeColor="text1"/>
        </w:rPr>
        <w:t xml:space="preserve">The authors would like to sincerely thank the teachers and pupils at Lord Taylor’s School for providing rich insights into the provision of extra-curricular sport throughout the ethnography. The authors would also like to thank the reviewers for their constructive feedback in developing this article. </w:t>
      </w:r>
    </w:p>
    <w:p w14:paraId="4F490670" w14:textId="2520168C" w:rsidR="007528F8" w:rsidRDefault="007528F8" w:rsidP="004E5D98">
      <w:pPr>
        <w:rPr>
          <w:b/>
          <w:bCs/>
          <w:color w:val="000000" w:themeColor="text1"/>
        </w:rPr>
      </w:pPr>
      <w:r>
        <w:rPr>
          <w:b/>
          <w:bCs/>
          <w:color w:val="000000" w:themeColor="text1"/>
        </w:rPr>
        <w:t xml:space="preserve">Author Biography </w:t>
      </w:r>
    </w:p>
    <w:p w14:paraId="20CE3D18" w14:textId="2EB8614F" w:rsidR="007528F8" w:rsidRDefault="007528F8" w:rsidP="007528F8">
      <w:pPr>
        <w:rPr>
          <w:rFonts w:eastAsia="Times New Roman"/>
        </w:rPr>
      </w:pPr>
      <w:r w:rsidRPr="5DE60835">
        <w:rPr>
          <w:rFonts w:eastAsia="Times New Roman"/>
        </w:rPr>
        <w:t>Dr Matthew Green is a Lecture</w:t>
      </w:r>
      <w:r>
        <w:rPr>
          <w:rFonts w:eastAsia="Times New Roman"/>
        </w:rPr>
        <w:t>r</w:t>
      </w:r>
      <w:r w:rsidRPr="5DE60835">
        <w:rPr>
          <w:rFonts w:eastAsia="Times New Roman"/>
        </w:rPr>
        <w:t xml:space="preserve"> in </w:t>
      </w:r>
      <w:r>
        <w:rPr>
          <w:rFonts w:eastAsia="Times New Roman"/>
        </w:rPr>
        <w:t xml:space="preserve">Children, Young People and Education </w:t>
      </w:r>
      <w:r w:rsidRPr="5DE60835">
        <w:rPr>
          <w:rFonts w:eastAsia="Times New Roman"/>
        </w:rPr>
        <w:t xml:space="preserve">within the School of </w:t>
      </w:r>
      <w:r>
        <w:rPr>
          <w:rFonts w:eastAsia="Times New Roman"/>
        </w:rPr>
        <w:t>Education, Language and Psychology</w:t>
      </w:r>
      <w:r w:rsidRPr="5DE60835">
        <w:rPr>
          <w:rFonts w:eastAsia="Times New Roman"/>
        </w:rPr>
        <w:t xml:space="preserve"> at York St John University. His research explore</w:t>
      </w:r>
      <w:r>
        <w:rPr>
          <w:rFonts w:eastAsia="Times New Roman"/>
        </w:rPr>
        <w:t>s</w:t>
      </w:r>
      <w:r w:rsidRPr="5DE60835">
        <w:rPr>
          <w:rFonts w:eastAsia="Times New Roman"/>
        </w:rPr>
        <w:t xml:space="preserve"> children’s and young people’s experiences of Physical Education, focusing on language, discrimination, and gendered practices. </w:t>
      </w:r>
    </w:p>
    <w:p w14:paraId="230A8BAD" w14:textId="0E536FAA" w:rsidR="007528F8" w:rsidRDefault="007528F8" w:rsidP="007528F8">
      <w:pPr>
        <w:rPr>
          <w:rFonts w:eastAsia="Times New Roman"/>
        </w:rPr>
      </w:pPr>
      <w:r w:rsidRPr="5DE60835">
        <w:rPr>
          <w:rFonts w:eastAsia="Times New Roman"/>
        </w:rPr>
        <w:t>Dr Mark Mierzwinski is a Senior Lecture</w:t>
      </w:r>
      <w:r w:rsidR="001D6615">
        <w:rPr>
          <w:rFonts w:eastAsia="Times New Roman"/>
        </w:rPr>
        <w:t>r</w:t>
      </w:r>
      <w:r w:rsidRPr="5DE60835">
        <w:rPr>
          <w:rFonts w:eastAsia="Times New Roman"/>
        </w:rPr>
        <w:t xml:space="preserve"> in Sociology of Sport and Health within the School of Sport at York St John University. His research examines how people socially construct, promote and enact social justice in sports, education and healthcare environments. </w:t>
      </w:r>
    </w:p>
    <w:p w14:paraId="38B2B8BB" w14:textId="77777777" w:rsidR="007528F8" w:rsidRPr="007528F8" w:rsidRDefault="007528F8" w:rsidP="004E5D98">
      <w:pPr>
        <w:rPr>
          <w:b/>
          <w:bCs/>
          <w:color w:val="000000" w:themeColor="text1"/>
        </w:rPr>
      </w:pPr>
    </w:p>
    <w:p w14:paraId="58569855" w14:textId="374D7D95" w:rsidR="00EA2E3F" w:rsidRPr="003D5B1C" w:rsidRDefault="00C81870" w:rsidP="00EA2E3F">
      <w:pPr>
        <w:pStyle w:val="Heading1"/>
        <w:rPr>
          <w:color w:val="000000" w:themeColor="text1"/>
        </w:rPr>
      </w:pPr>
      <w:r w:rsidRPr="003D5B1C">
        <w:rPr>
          <w:color w:val="000000" w:themeColor="text1"/>
        </w:rPr>
        <w:lastRenderedPageBreak/>
        <w:t>References</w:t>
      </w:r>
    </w:p>
    <w:p w14:paraId="0D1EE5CD" w14:textId="77777777"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Allsop DB, Chelladurai JM, Kimball ER, Marks LD and Henricks JJ (2022) Qualitative methods with NVivo software: A practical guide for </w:t>
      </w:r>
      <w:proofErr w:type="spellStart"/>
      <w:r w:rsidRPr="003D5B1C">
        <w:rPr>
          <w:rStyle w:val="SubtleReference"/>
          <w:color w:val="000000" w:themeColor="text1"/>
        </w:rPr>
        <w:t>analyzing</w:t>
      </w:r>
      <w:proofErr w:type="spellEnd"/>
      <w:r w:rsidRPr="003D5B1C">
        <w:rPr>
          <w:rStyle w:val="SubtleReference"/>
          <w:color w:val="000000" w:themeColor="text1"/>
        </w:rPr>
        <w:t xml:space="preserve"> qualitative data. </w:t>
      </w:r>
      <w:r w:rsidRPr="003D5B1C">
        <w:rPr>
          <w:rStyle w:val="SubtleReference"/>
          <w:i/>
          <w:iCs/>
          <w:color w:val="000000" w:themeColor="text1"/>
        </w:rPr>
        <w:t>Psych</w:t>
      </w:r>
      <w:r w:rsidRPr="003D5B1C">
        <w:rPr>
          <w:rStyle w:val="SubtleReference"/>
          <w:color w:val="000000" w:themeColor="text1"/>
        </w:rPr>
        <w:t xml:space="preserve"> 4(2): 142-159.  </w:t>
      </w:r>
    </w:p>
    <w:p w14:paraId="756292AE" w14:textId="77777777" w:rsidR="00EA2E3F" w:rsidRPr="003D5B1C" w:rsidRDefault="00EA2E3F" w:rsidP="18B88185">
      <w:pPr>
        <w:spacing w:after="120"/>
        <w:ind w:left="720" w:hanging="720"/>
        <w:rPr>
          <w:rStyle w:val="SubtleReference"/>
          <w:color w:val="000000" w:themeColor="text1"/>
        </w:rPr>
      </w:pPr>
      <w:r w:rsidRPr="003D5B1C">
        <w:rPr>
          <w:rStyle w:val="SubtleReference"/>
          <w:color w:val="000000" w:themeColor="text1"/>
        </w:rPr>
        <w:t xml:space="preserve">Armour K and Jones R (1998) </w:t>
      </w:r>
      <w:r w:rsidRPr="003D5B1C">
        <w:rPr>
          <w:rStyle w:val="SubtleReference"/>
          <w:i/>
          <w:iCs/>
          <w:color w:val="000000" w:themeColor="text1"/>
        </w:rPr>
        <w:t xml:space="preserve">Physical Education Teachers’ Lives and Careers: PE, Sport, and Educational Status. </w:t>
      </w:r>
      <w:r w:rsidRPr="003D5B1C">
        <w:rPr>
          <w:rStyle w:val="SubtleReference"/>
          <w:color w:val="000000" w:themeColor="text1"/>
        </w:rPr>
        <w:t xml:space="preserve">Basingstoke: The Falmer Press. </w:t>
      </w:r>
    </w:p>
    <w:p w14:paraId="22BF83B9" w14:textId="7EDD9843"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Braun V, Clarke V, Hayfield N, Davey L and Jenkinson E (2023) Doing reflexive thematic analysis. </w:t>
      </w:r>
      <w:r w:rsidR="0065213D" w:rsidRPr="003D5B1C">
        <w:rPr>
          <w:rStyle w:val="SubtleReference"/>
          <w:color w:val="000000" w:themeColor="text1"/>
        </w:rPr>
        <w:t xml:space="preserve">In </w:t>
      </w:r>
      <w:r w:rsidR="001E6FBA" w:rsidRPr="003D5B1C">
        <w:rPr>
          <w:rStyle w:val="SubtleReference"/>
          <w:color w:val="000000" w:themeColor="text1"/>
        </w:rPr>
        <w:t xml:space="preserve">Bager-Charleson S and McBeath A </w:t>
      </w:r>
      <w:r w:rsidRPr="003D5B1C">
        <w:rPr>
          <w:rStyle w:val="SubtleReference"/>
          <w:color w:val="000000" w:themeColor="text1"/>
        </w:rPr>
        <w:t>(</w:t>
      </w:r>
      <w:r w:rsidR="00E74E0A" w:rsidRPr="003D5B1C">
        <w:rPr>
          <w:rStyle w:val="SubtleReference"/>
          <w:color w:val="000000" w:themeColor="text1"/>
        </w:rPr>
        <w:t>e</w:t>
      </w:r>
      <w:r w:rsidRPr="003D5B1C">
        <w:rPr>
          <w:rStyle w:val="SubtleReference"/>
          <w:color w:val="000000" w:themeColor="text1"/>
        </w:rPr>
        <w:t xml:space="preserve">ds). </w:t>
      </w:r>
      <w:r w:rsidRPr="003D5B1C">
        <w:rPr>
          <w:rStyle w:val="SubtleReference"/>
          <w:i/>
          <w:iCs/>
          <w:color w:val="000000" w:themeColor="text1"/>
        </w:rPr>
        <w:t>Supporting research in counselling and psychotherapy: Qualitative, quantitative, and mixed methods research</w:t>
      </w:r>
      <w:r w:rsidRPr="003D5B1C">
        <w:rPr>
          <w:rStyle w:val="SubtleReference"/>
          <w:color w:val="000000" w:themeColor="text1"/>
        </w:rPr>
        <w:t>. Cham: Springer International Publishing</w:t>
      </w:r>
      <w:r w:rsidR="00EF45C3" w:rsidRPr="003D5B1C">
        <w:rPr>
          <w:rStyle w:val="SubtleReference"/>
          <w:color w:val="000000" w:themeColor="text1"/>
        </w:rPr>
        <w:t>, pp. 19-38.</w:t>
      </w:r>
    </w:p>
    <w:p w14:paraId="282D1871" w14:textId="1FD427EB" w:rsidR="00EA2E3F" w:rsidRPr="003D5B1C" w:rsidRDefault="00EA2E3F" w:rsidP="18B88185">
      <w:pPr>
        <w:pStyle w:val="paragraph"/>
        <w:spacing w:before="0" w:beforeAutospacing="0" w:after="120" w:afterAutospacing="0" w:line="360" w:lineRule="auto"/>
        <w:ind w:left="720" w:hanging="720"/>
        <w:jc w:val="both"/>
        <w:rPr>
          <w:rStyle w:val="SubtleReference"/>
          <w:color w:val="000000" w:themeColor="text1"/>
        </w:rPr>
      </w:pPr>
      <w:r w:rsidRPr="003D5B1C">
        <w:rPr>
          <w:rStyle w:val="SubtleReference"/>
          <w:color w:val="000000" w:themeColor="text1"/>
        </w:rPr>
        <w:t xml:space="preserve">Brown D and Evans J (2004) Reproducing gender? Intergenerational links and the male PE teacher as a cultural conduit in teaching physical education. </w:t>
      </w:r>
      <w:r w:rsidRPr="003D5B1C">
        <w:rPr>
          <w:rStyle w:val="SubtleReference"/>
          <w:i/>
          <w:iCs/>
          <w:color w:val="000000" w:themeColor="text1"/>
        </w:rPr>
        <w:t xml:space="preserve">Journal of </w:t>
      </w:r>
      <w:r w:rsidR="494AADF3" w:rsidRPr="003D5B1C">
        <w:rPr>
          <w:rStyle w:val="SubtleReference"/>
          <w:i/>
          <w:iCs/>
          <w:color w:val="000000" w:themeColor="text1"/>
        </w:rPr>
        <w:t>T</w:t>
      </w:r>
      <w:r w:rsidRPr="003D5B1C">
        <w:rPr>
          <w:rStyle w:val="SubtleReference"/>
          <w:i/>
          <w:iCs/>
          <w:color w:val="000000" w:themeColor="text1"/>
        </w:rPr>
        <w:t xml:space="preserve">eaching in Physical Education </w:t>
      </w:r>
      <w:r w:rsidRPr="003D5B1C">
        <w:rPr>
          <w:rStyle w:val="SubtleReference"/>
          <w:color w:val="000000" w:themeColor="text1"/>
        </w:rPr>
        <w:t xml:space="preserve">23(1): 48-70. </w:t>
      </w:r>
    </w:p>
    <w:p w14:paraId="650F5E6C" w14:textId="25AC8102" w:rsidR="00EA2E3F" w:rsidRPr="003D5B1C" w:rsidRDefault="00EA2E3F" w:rsidP="18B88185">
      <w:pPr>
        <w:pStyle w:val="paragraph"/>
        <w:spacing w:before="0" w:beforeAutospacing="0" w:after="120" w:afterAutospacing="0" w:line="360" w:lineRule="auto"/>
        <w:ind w:left="720" w:hanging="720"/>
        <w:jc w:val="both"/>
        <w:rPr>
          <w:rStyle w:val="SubtleReference"/>
          <w:color w:val="000000" w:themeColor="text1"/>
        </w:rPr>
      </w:pPr>
      <w:r w:rsidRPr="003D5B1C">
        <w:rPr>
          <w:rStyle w:val="SubtleReference"/>
          <w:color w:val="000000" w:themeColor="text1"/>
        </w:rPr>
        <w:t>Cap</w:t>
      </w:r>
      <w:r w:rsidR="1B2440D2" w:rsidRPr="003D5B1C">
        <w:rPr>
          <w:rStyle w:val="SubtleReference"/>
          <w:color w:val="000000" w:themeColor="text1"/>
        </w:rPr>
        <w:t>e</w:t>
      </w:r>
      <w:r w:rsidRPr="003D5B1C">
        <w:rPr>
          <w:rStyle w:val="SubtleReference"/>
          <w:color w:val="000000" w:themeColor="text1"/>
        </w:rPr>
        <w:t>l</w:t>
      </w:r>
      <w:r w:rsidR="202D9254" w:rsidRPr="003D5B1C">
        <w:rPr>
          <w:rStyle w:val="SubtleReference"/>
          <w:color w:val="000000" w:themeColor="text1"/>
        </w:rPr>
        <w:t xml:space="preserve"> </w:t>
      </w:r>
      <w:r w:rsidRPr="003D5B1C">
        <w:rPr>
          <w:rStyle w:val="SubtleReference"/>
          <w:color w:val="000000" w:themeColor="text1"/>
        </w:rPr>
        <w:t xml:space="preserve">S (2012) </w:t>
      </w:r>
      <w:r w:rsidRPr="003D5B1C">
        <w:rPr>
          <w:rStyle w:val="SubtleReference"/>
          <w:i/>
          <w:iCs/>
          <w:color w:val="000000" w:themeColor="text1"/>
        </w:rPr>
        <w:t xml:space="preserve">Debates in Physical Education. </w:t>
      </w:r>
      <w:r w:rsidRPr="003D5B1C">
        <w:rPr>
          <w:rStyle w:val="SubtleReference"/>
          <w:color w:val="000000" w:themeColor="text1"/>
        </w:rPr>
        <w:t xml:space="preserve">London: Routledge. </w:t>
      </w:r>
    </w:p>
    <w:p w14:paraId="733268A7" w14:textId="5C00DDB8" w:rsidR="18EFDB43" w:rsidRPr="003D5B1C" w:rsidRDefault="18EFDB43" w:rsidP="18B88185">
      <w:pPr>
        <w:pStyle w:val="paragraph"/>
        <w:spacing w:before="0" w:beforeAutospacing="0" w:after="120" w:afterAutospacing="0" w:line="360" w:lineRule="auto"/>
        <w:ind w:left="720" w:hanging="720"/>
        <w:jc w:val="both"/>
        <w:rPr>
          <w:rStyle w:val="SubtleReference"/>
          <w:color w:val="000000" w:themeColor="text1"/>
        </w:rPr>
      </w:pPr>
      <w:r w:rsidRPr="003D5B1C">
        <w:rPr>
          <w:rStyle w:val="SubtleReference"/>
          <w:color w:val="000000" w:themeColor="text1"/>
        </w:rPr>
        <w:t xml:space="preserve">Clark C, Penney D, Whittle R and Jones A (2024) Gendered pedagogy in senior secondary physical education curriculum enactment. </w:t>
      </w:r>
      <w:r w:rsidRPr="003D5B1C">
        <w:rPr>
          <w:rStyle w:val="SubtleReference"/>
          <w:i/>
          <w:iCs/>
          <w:color w:val="000000" w:themeColor="text1"/>
        </w:rPr>
        <w:t xml:space="preserve">Curriculum Studies in Health and Physical </w:t>
      </w:r>
      <w:r w:rsidR="5D6E3FC5" w:rsidRPr="003D5B1C">
        <w:rPr>
          <w:rStyle w:val="SubtleReference"/>
          <w:i/>
          <w:iCs/>
          <w:color w:val="000000" w:themeColor="text1"/>
        </w:rPr>
        <w:t xml:space="preserve">Education </w:t>
      </w:r>
      <w:r w:rsidR="5D6E3FC5" w:rsidRPr="003D5B1C">
        <w:rPr>
          <w:rStyle w:val="SubtleReference"/>
          <w:color w:val="000000" w:themeColor="text1"/>
        </w:rPr>
        <w:t xml:space="preserve">15(3): 305-323. </w:t>
      </w:r>
    </w:p>
    <w:p w14:paraId="18BECE30" w14:textId="77030F68" w:rsidR="00EA2E3F" w:rsidRPr="003D5B1C" w:rsidRDefault="00EA2E3F" w:rsidP="18B88185">
      <w:pPr>
        <w:pStyle w:val="paragraph"/>
        <w:spacing w:before="240" w:beforeAutospacing="0" w:after="240" w:afterAutospacing="0" w:line="360" w:lineRule="auto"/>
        <w:ind w:left="720" w:hanging="720"/>
        <w:rPr>
          <w:rFonts w:ascii="TimesNewRomanPSMT" w:eastAsia="TimesNewRomanPSMT" w:hAnsi="TimesNewRomanPSMT" w:cs="TimesNewRomanPSMT"/>
          <w:color w:val="000000" w:themeColor="text1"/>
          <w:sz w:val="22"/>
          <w:szCs w:val="22"/>
        </w:rPr>
      </w:pPr>
      <w:r w:rsidRPr="003D5B1C">
        <w:rPr>
          <w:rStyle w:val="SubtleReference"/>
          <w:color w:val="000000" w:themeColor="text1"/>
        </w:rPr>
        <w:t xml:space="preserve">Department for Education (2013) Physical Education programmes of study: Key Stages 3 and 4. Available at: </w:t>
      </w:r>
      <w:hyperlink r:id="rId7">
        <w:r w:rsidRPr="003D5B1C">
          <w:rPr>
            <w:rStyle w:val="Hyperlink"/>
            <w:color w:val="000000" w:themeColor="text1"/>
            <w:sz w:val="22"/>
            <w:szCs w:val="22"/>
          </w:rPr>
          <w:t>https://assets.publishing.service.gov.uk/media/5a7c74e2e5274a5255bcec5f/SECONDARY_national_curric</w:t>
        </w:r>
      </w:hyperlink>
      <w:r w:rsidRPr="003D5B1C">
        <w:rPr>
          <w:color w:val="000000" w:themeColor="text1"/>
          <w:sz w:val="22"/>
          <w:szCs w:val="22"/>
        </w:rPr>
        <w:t xml:space="preserve">ulum_-_Physical_education.pdf (Accessed 9 March 2025). </w:t>
      </w:r>
    </w:p>
    <w:p w14:paraId="6AF8C2C7" w14:textId="08CDC29D" w:rsidR="00EA2E3F" w:rsidRPr="003D5B1C" w:rsidRDefault="00EA2E3F" w:rsidP="18B88185">
      <w:pPr>
        <w:ind w:left="720" w:hanging="720"/>
        <w:rPr>
          <w:rStyle w:val="SubtleReference"/>
          <w:color w:val="000000" w:themeColor="text1"/>
        </w:rPr>
      </w:pPr>
      <w:r w:rsidRPr="003D5B1C">
        <w:rPr>
          <w:rStyle w:val="SubtleReference"/>
          <w:color w:val="000000" w:themeColor="text1"/>
        </w:rPr>
        <w:t xml:space="preserve">Department for Education (2023) School Sport and Activity Action Plan: Update July 2023. </w:t>
      </w:r>
      <w:hyperlink r:id="rId8">
        <w:r w:rsidRPr="003D5B1C">
          <w:rPr>
            <w:rStyle w:val="SubtleReference"/>
            <w:color w:val="000000" w:themeColor="text1"/>
          </w:rPr>
          <w:t>https://assets.publishing.service.gov.uk/media/64b7c813ef5371000d7aee6c/School_Sport_and_Activity_Action_Plan.pdf</w:t>
        </w:r>
      </w:hyperlink>
      <w:r w:rsidR="1445EA10" w:rsidRPr="003D5B1C">
        <w:rPr>
          <w:rStyle w:val="SubtleReference"/>
          <w:color w:val="000000" w:themeColor="text1"/>
        </w:rPr>
        <w:t xml:space="preserve"> </w:t>
      </w:r>
      <w:r w:rsidR="1445EA10" w:rsidRPr="003D5B1C">
        <w:rPr>
          <w:rFonts w:eastAsia="Times New Roman"/>
          <w:color w:val="000000" w:themeColor="text1"/>
        </w:rPr>
        <w:t>(Accessed 9 March 2025).</w:t>
      </w:r>
    </w:p>
    <w:p w14:paraId="64554719" w14:textId="6929C19B" w:rsidR="00EA2E3F" w:rsidRPr="003D5B1C" w:rsidRDefault="00EA2E3F" w:rsidP="18B88185">
      <w:pPr>
        <w:ind w:left="720" w:hanging="720"/>
        <w:rPr>
          <w:rStyle w:val="SubtleReference"/>
          <w:color w:val="000000" w:themeColor="text1"/>
        </w:rPr>
      </w:pPr>
      <w:r w:rsidRPr="003D5B1C">
        <w:rPr>
          <w:rStyle w:val="SubtleReference"/>
          <w:color w:val="000000" w:themeColor="text1"/>
        </w:rPr>
        <w:t xml:space="preserve">Department for Education (2024) Enhancing physical education provision and improving access to sport and physical activity in school. </w:t>
      </w:r>
      <w:hyperlink r:id="rId9">
        <w:r w:rsidRPr="003D5B1C">
          <w:rPr>
            <w:rStyle w:val="SubtleReference"/>
            <w:color w:val="000000" w:themeColor="text1"/>
          </w:rPr>
          <w:t>https://www.gov.uk/government/publications/pe-and-sports-in-schools</w:t>
        </w:r>
      </w:hyperlink>
      <w:r w:rsidR="67269C0A" w:rsidRPr="003D5B1C">
        <w:rPr>
          <w:rStyle w:val="SubtleReference"/>
          <w:color w:val="000000" w:themeColor="text1"/>
        </w:rPr>
        <w:t xml:space="preserve"> </w:t>
      </w:r>
      <w:r w:rsidR="67269C0A" w:rsidRPr="003D5B1C">
        <w:rPr>
          <w:rFonts w:eastAsia="Times New Roman"/>
          <w:color w:val="000000" w:themeColor="text1"/>
        </w:rPr>
        <w:t>(Accessed 9 March 2025).</w:t>
      </w:r>
    </w:p>
    <w:p w14:paraId="36957F32" w14:textId="77777777" w:rsidR="00EA2E3F" w:rsidRPr="003D5B1C" w:rsidRDefault="00EA2E3F" w:rsidP="18B88185">
      <w:pPr>
        <w:ind w:left="720" w:hanging="720"/>
        <w:rPr>
          <w:rStyle w:val="SubtleReference"/>
          <w:color w:val="000000" w:themeColor="text1"/>
        </w:rPr>
      </w:pPr>
      <w:r w:rsidRPr="003D5B1C">
        <w:rPr>
          <w:rStyle w:val="SubtleReference"/>
          <w:color w:val="000000" w:themeColor="text1"/>
        </w:rPr>
        <w:t xml:space="preserve">Dunning E and Rojek C (1992) </w:t>
      </w:r>
      <w:r w:rsidRPr="003D5B1C">
        <w:rPr>
          <w:rStyle w:val="SubtleReference"/>
          <w:i/>
          <w:iCs/>
          <w:color w:val="000000" w:themeColor="text1"/>
        </w:rPr>
        <w:t xml:space="preserve">Sport and Leisure in the civilizing process. </w:t>
      </w:r>
      <w:r w:rsidRPr="003D5B1C">
        <w:rPr>
          <w:rStyle w:val="SubtleReference"/>
          <w:color w:val="000000" w:themeColor="text1"/>
        </w:rPr>
        <w:t xml:space="preserve">London: Palgrave Macmillan. </w:t>
      </w:r>
    </w:p>
    <w:p w14:paraId="203D7755" w14:textId="77777777" w:rsidR="00EA2E3F" w:rsidRPr="003D5B1C" w:rsidRDefault="00EA2E3F" w:rsidP="18B88185">
      <w:pPr>
        <w:ind w:left="720" w:hanging="720"/>
        <w:rPr>
          <w:rStyle w:val="SubtleReference"/>
          <w:color w:val="000000" w:themeColor="text1"/>
        </w:rPr>
      </w:pPr>
      <w:r w:rsidRPr="003D5B1C">
        <w:rPr>
          <w:rStyle w:val="SubtleReference"/>
          <w:color w:val="000000" w:themeColor="text1"/>
        </w:rPr>
        <w:t xml:space="preserve">Elias N (1978) </w:t>
      </w:r>
      <w:r w:rsidRPr="003D5B1C">
        <w:rPr>
          <w:rStyle w:val="SubtleReference"/>
          <w:i/>
          <w:iCs/>
          <w:color w:val="000000" w:themeColor="text1"/>
        </w:rPr>
        <w:t>What is Sociology?</w:t>
      </w:r>
      <w:r w:rsidRPr="003D5B1C">
        <w:rPr>
          <w:rStyle w:val="SubtleReference"/>
          <w:color w:val="000000" w:themeColor="text1"/>
        </w:rPr>
        <w:t xml:space="preserve"> Columbia: Columbia University Press. </w:t>
      </w:r>
    </w:p>
    <w:p w14:paraId="2EC8EBA0" w14:textId="280AF287" w:rsidR="4E3AC963" w:rsidRPr="003D5B1C" w:rsidRDefault="4E3AC963" w:rsidP="18B88185">
      <w:pPr>
        <w:ind w:left="720" w:hanging="720"/>
        <w:rPr>
          <w:rFonts w:eastAsia="Times New Roman"/>
          <w:color w:val="000000" w:themeColor="text1"/>
        </w:rPr>
      </w:pPr>
      <w:r w:rsidRPr="003D5B1C">
        <w:rPr>
          <w:rFonts w:eastAsia="Times New Roman"/>
          <w:color w:val="000000" w:themeColor="text1"/>
        </w:rPr>
        <w:t>Evans</w:t>
      </w:r>
      <w:r w:rsidR="490EDAA1" w:rsidRPr="003D5B1C">
        <w:rPr>
          <w:rFonts w:eastAsia="Times New Roman"/>
          <w:color w:val="000000" w:themeColor="text1"/>
        </w:rPr>
        <w:t xml:space="preserve"> </w:t>
      </w:r>
      <w:r w:rsidRPr="003D5B1C">
        <w:rPr>
          <w:rFonts w:eastAsia="Times New Roman"/>
          <w:color w:val="000000" w:themeColor="text1"/>
        </w:rPr>
        <w:t xml:space="preserve">J, Davies B </w:t>
      </w:r>
      <w:r w:rsidR="3F6E4244" w:rsidRPr="003D5B1C">
        <w:rPr>
          <w:rFonts w:eastAsia="Times New Roman"/>
          <w:color w:val="000000" w:themeColor="text1"/>
        </w:rPr>
        <w:t xml:space="preserve">and </w:t>
      </w:r>
      <w:r w:rsidRPr="003D5B1C">
        <w:rPr>
          <w:rFonts w:eastAsia="Times New Roman"/>
          <w:color w:val="000000" w:themeColor="text1"/>
        </w:rPr>
        <w:t xml:space="preserve">Penney D (1996) Teachers, teaching and the social construction of gender relations. </w:t>
      </w:r>
      <w:r w:rsidRPr="003D5B1C">
        <w:rPr>
          <w:rFonts w:eastAsia="Times New Roman"/>
          <w:i/>
          <w:iCs/>
          <w:color w:val="000000" w:themeColor="text1"/>
        </w:rPr>
        <w:t xml:space="preserve">Sport, Education and Society </w:t>
      </w:r>
      <w:r w:rsidRPr="003D5B1C">
        <w:rPr>
          <w:rFonts w:eastAsia="Times New Roman"/>
          <w:color w:val="000000" w:themeColor="text1"/>
        </w:rPr>
        <w:t>1(2)</w:t>
      </w:r>
      <w:r w:rsidR="28DF2DDB" w:rsidRPr="003D5B1C">
        <w:rPr>
          <w:rFonts w:eastAsia="Times New Roman"/>
          <w:color w:val="000000" w:themeColor="text1"/>
        </w:rPr>
        <w:t>:</w:t>
      </w:r>
      <w:r w:rsidRPr="003D5B1C">
        <w:rPr>
          <w:rFonts w:eastAsia="Times New Roman"/>
          <w:color w:val="000000" w:themeColor="text1"/>
        </w:rPr>
        <w:t xml:space="preserve"> 165-183.</w:t>
      </w:r>
    </w:p>
    <w:p w14:paraId="7117CD5F" w14:textId="77777777" w:rsidR="00EA2E3F" w:rsidRPr="003D5B1C" w:rsidRDefault="00EA2E3F" w:rsidP="18B88185">
      <w:pPr>
        <w:spacing w:after="120"/>
        <w:ind w:left="720" w:hanging="720"/>
        <w:rPr>
          <w:rStyle w:val="SubtleReference"/>
          <w:color w:val="000000" w:themeColor="text1"/>
        </w:rPr>
      </w:pPr>
      <w:r w:rsidRPr="003D5B1C">
        <w:rPr>
          <w:rStyle w:val="SubtleReference"/>
          <w:color w:val="000000" w:themeColor="text1"/>
        </w:rPr>
        <w:lastRenderedPageBreak/>
        <w:t xml:space="preserve">Ferry M and Lund S (2018) Pupils in upper secondary school sports: choices based on what? </w:t>
      </w:r>
      <w:r w:rsidRPr="003D5B1C">
        <w:rPr>
          <w:rStyle w:val="SubtleReference"/>
          <w:i/>
          <w:iCs/>
          <w:color w:val="000000" w:themeColor="text1"/>
        </w:rPr>
        <w:t>Sport, Education and Society</w:t>
      </w:r>
      <w:r w:rsidRPr="003D5B1C">
        <w:rPr>
          <w:rStyle w:val="SubtleReference"/>
          <w:color w:val="000000" w:themeColor="text1"/>
        </w:rPr>
        <w:t xml:space="preserve"> 23(3): 270-282. </w:t>
      </w:r>
    </w:p>
    <w:p w14:paraId="392E9904" w14:textId="77777777" w:rsidR="00EA2E3F" w:rsidRPr="003D5B1C" w:rsidRDefault="00EA2E3F" w:rsidP="18B88185">
      <w:pPr>
        <w:ind w:left="720" w:hanging="720"/>
        <w:rPr>
          <w:color w:val="000000" w:themeColor="text1"/>
        </w:rPr>
      </w:pPr>
      <w:r w:rsidRPr="003D5B1C">
        <w:rPr>
          <w:color w:val="000000" w:themeColor="text1"/>
        </w:rPr>
        <w:t xml:space="preserve">Fitzpatrick K (2023) Physical Education: a reflection on subject status, the critical, and wellbeing agenda. </w:t>
      </w:r>
      <w:r w:rsidRPr="003D5B1C">
        <w:rPr>
          <w:i/>
          <w:iCs/>
          <w:color w:val="000000" w:themeColor="text1"/>
        </w:rPr>
        <w:t xml:space="preserve">Sport, Education and Society </w:t>
      </w:r>
      <w:r w:rsidRPr="003D5B1C">
        <w:rPr>
          <w:color w:val="000000" w:themeColor="text1"/>
        </w:rPr>
        <w:t xml:space="preserve">28(8): 873-886. </w:t>
      </w:r>
    </w:p>
    <w:p w14:paraId="09F5B90B" w14:textId="7A17827F" w:rsidR="00EF45C3" w:rsidRPr="003D5B1C" w:rsidRDefault="314AD51D" w:rsidP="18B88185">
      <w:pPr>
        <w:spacing w:after="0"/>
        <w:ind w:left="720" w:hanging="720"/>
        <w:textAlignment w:val="baseline"/>
        <w:rPr>
          <w:rFonts w:eastAsia="Times New Roman"/>
          <w:color w:val="000000" w:themeColor="text1"/>
          <w:sz w:val="23"/>
          <w:szCs w:val="23"/>
        </w:rPr>
      </w:pPr>
      <w:r w:rsidRPr="003D5B1C">
        <w:rPr>
          <w:rFonts w:eastAsia="Times New Roman"/>
          <w:color w:val="000000" w:themeColor="text1"/>
          <w:sz w:val="23"/>
          <w:szCs w:val="23"/>
        </w:rPr>
        <w:t xml:space="preserve">Flintoff A (2017) Gender, physical education and initial teacher education. In </w:t>
      </w:r>
      <w:r w:rsidR="69091B6F" w:rsidRPr="003D5B1C">
        <w:rPr>
          <w:rFonts w:eastAsia="Times New Roman"/>
          <w:color w:val="000000" w:themeColor="text1"/>
          <w:sz w:val="23"/>
          <w:szCs w:val="23"/>
        </w:rPr>
        <w:t>Evans</w:t>
      </w:r>
      <w:r w:rsidR="5172BB4D" w:rsidRPr="003D5B1C">
        <w:rPr>
          <w:rFonts w:eastAsia="Times New Roman"/>
          <w:color w:val="000000" w:themeColor="text1"/>
          <w:sz w:val="23"/>
          <w:szCs w:val="23"/>
        </w:rPr>
        <w:t xml:space="preserve"> J</w:t>
      </w:r>
      <w:r w:rsidR="69091B6F" w:rsidRPr="003D5B1C">
        <w:rPr>
          <w:rFonts w:eastAsia="Times New Roman"/>
          <w:color w:val="000000" w:themeColor="text1"/>
          <w:sz w:val="23"/>
          <w:szCs w:val="23"/>
        </w:rPr>
        <w:t xml:space="preserve"> (</w:t>
      </w:r>
      <w:r w:rsidR="393604AC" w:rsidRPr="003D5B1C">
        <w:rPr>
          <w:rFonts w:eastAsia="Times New Roman"/>
          <w:color w:val="000000" w:themeColor="text1"/>
          <w:sz w:val="23"/>
          <w:szCs w:val="23"/>
        </w:rPr>
        <w:t>e</w:t>
      </w:r>
      <w:r w:rsidR="69091B6F" w:rsidRPr="003D5B1C">
        <w:rPr>
          <w:rFonts w:eastAsia="Times New Roman"/>
          <w:color w:val="000000" w:themeColor="text1"/>
          <w:sz w:val="23"/>
          <w:szCs w:val="23"/>
        </w:rPr>
        <w:t xml:space="preserve">d). </w:t>
      </w:r>
      <w:r w:rsidRPr="003D5B1C">
        <w:rPr>
          <w:rFonts w:eastAsia="Times New Roman"/>
          <w:i/>
          <w:iCs/>
          <w:color w:val="000000" w:themeColor="text1"/>
          <w:sz w:val="23"/>
          <w:szCs w:val="23"/>
        </w:rPr>
        <w:t>Equality, Education, and Physical Education</w:t>
      </w:r>
      <w:r w:rsidR="7CDF61B5" w:rsidRPr="003D5B1C">
        <w:rPr>
          <w:rFonts w:eastAsia="Times New Roman"/>
          <w:i/>
          <w:iCs/>
          <w:color w:val="000000" w:themeColor="text1"/>
          <w:sz w:val="23"/>
          <w:szCs w:val="23"/>
        </w:rPr>
        <w:t>.</w:t>
      </w:r>
      <w:r w:rsidRPr="003D5B1C">
        <w:rPr>
          <w:rFonts w:eastAsia="Times New Roman"/>
          <w:color w:val="000000" w:themeColor="text1"/>
          <w:sz w:val="23"/>
          <w:szCs w:val="23"/>
        </w:rPr>
        <w:t xml:space="preserve"> </w:t>
      </w:r>
      <w:r w:rsidR="1DDFAD33" w:rsidRPr="003D5B1C">
        <w:rPr>
          <w:rFonts w:eastAsia="Times New Roman"/>
          <w:color w:val="000000" w:themeColor="text1"/>
          <w:sz w:val="23"/>
          <w:szCs w:val="23"/>
        </w:rPr>
        <w:t xml:space="preserve">London: </w:t>
      </w:r>
      <w:r w:rsidRPr="003D5B1C">
        <w:rPr>
          <w:rFonts w:eastAsia="Times New Roman"/>
          <w:color w:val="000000" w:themeColor="text1"/>
          <w:sz w:val="23"/>
          <w:szCs w:val="23"/>
        </w:rPr>
        <w:t>Routledge</w:t>
      </w:r>
      <w:r w:rsidR="34611CED" w:rsidRPr="003D5B1C">
        <w:rPr>
          <w:rFonts w:eastAsia="Times New Roman"/>
          <w:color w:val="000000" w:themeColor="text1"/>
          <w:sz w:val="23"/>
          <w:szCs w:val="23"/>
        </w:rPr>
        <w:t xml:space="preserve">, </w:t>
      </w:r>
      <w:r w:rsidR="74D3C017" w:rsidRPr="003D5B1C">
        <w:rPr>
          <w:rFonts w:eastAsia="Times New Roman"/>
          <w:color w:val="000000" w:themeColor="text1"/>
        </w:rPr>
        <w:t>pp.184-204</w:t>
      </w:r>
      <w:r w:rsidR="59853811" w:rsidRPr="003D5B1C">
        <w:rPr>
          <w:rFonts w:eastAsia="Times New Roman"/>
          <w:color w:val="000000" w:themeColor="text1"/>
        </w:rPr>
        <w:t>.</w:t>
      </w:r>
    </w:p>
    <w:p w14:paraId="62D9E86E" w14:textId="77777777" w:rsidR="00EA2E3F" w:rsidRPr="003D5B1C" w:rsidRDefault="00EA2E3F" w:rsidP="18B88185">
      <w:pPr>
        <w:spacing w:after="120"/>
        <w:ind w:left="720" w:hanging="720"/>
        <w:rPr>
          <w:rStyle w:val="SubtleReference"/>
          <w:color w:val="000000" w:themeColor="text1"/>
        </w:rPr>
      </w:pPr>
      <w:r w:rsidRPr="003D5B1C">
        <w:rPr>
          <w:rStyle w:val="SubtleReference"/>
          <w:color w:val="000000" w:themeColor="text1"/>
        </w:rPr>
        <w:t xml:space="preserve">Frydendal SF and Thing LF (2020) ‘Who is zooming who’? A study of young PE-students in their figurations. </w:t>
      </w:r>
      <w:r w:rsidRPr="003D5B1C">
        <w:rPr>
          <w:rStyle w:val="SubtleReference"/>
          <w:i/>
          <w:iCs/>
          <w:color w:val="000000" w:themeColor="text1"/>
        </w:rPr>
        <w:t xml:space="preserve">Sport, Education and Society </w:t>
      </w:r>
      <w:r w:rsidRPr="003D5B1C">
        <w:rPr>
          <w:rStyle w:val="SubtleReference"/>
          <w:color w:val="000000" w:themeColor="text1"/>
        </w:rPr>
        <w:t>24(5): 480-490.</w:t>
      </w:r>
    </w:p>
    <w:p w14:paraId="5CB6C283" w14:textId="77777777"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Gibson JE (2012) Interviews and focus groups with children: Methods that match children’s developing competencies. </w:t>
      </w:r>
      <w:r w:rsidRPr="003D5B1C">
        <w:rPr>
          <w:rStyle w:val="SubtleReference"/>
          <w:i/>
          <w:iCs/>
          <w:color w:val="000000" w:themeColor="text1"/>
        </w:rPr>
        <w:t>Journal of Family Theory &amp; Review</w:t>
      </w:r>
      <w:r w:rsidRPr="003D5B1C">
        <w:rPr>
          <w:rStyle w:val="SubtleReference"/>
          <w:color w:val="000000" w:themeColor="text1"/>
        </w:rPr>
        <w:t xml:space="preserve"> 4(2): 148-159.  </w:t>
      </w:r>
    </w:p>
    <w:p w14:paraId="74839B75" w14:textId="12A52B80" w:rsidR="54E46CAE" w:rsidRPr="003D5B1C" w:rsidRDefault="00EA2E3F" w:rsidP="297322CE">
      <w:pPr>
        <w:pStyle w:val="paragraph"/>
        <w:spacing w:before="240" w:beforeAutospacing="0" w:after="240" w:afterAutospacing="0" w:line="360" w:lineRule="auto"/>
        <w:ind w:left="720" w:hanging="720"/>
        <w:rPr>
          <w:rFonts w:ascii="TimesNewRomanPSMT" w:eastAsia="TimesNewRomanPSMT" w:hAnsi="TimesNewRomanPSMT" w:cs="TimesNewRomanPSMT"/>
          <w:color w:val="000000" w:themeColor="text1"/>
          <w:sz w:val="22"/>
          <w:szCs w:val="22"/>
        </w:rPr>
      </w:pPr>
      <w:r w:rsidRPr="003D5B1C">
        <w:rPr>
          <w:rStyle w:val="SubtleReference"/>
          <w:color w:val="000000" w:themeColor="text1"/>
        </w:rPr>
        <w:t xml:space="preserve">GOV.UK (2019) English indices of deprivation 2019. Available at: </w:t>
      </w:r>
      <w:hyperlink r:id="rId10">
        <w:r w:rsidR="5886E783" w:rsidRPr="003D5B1C">
          <w:rPr>
            <w:rStyle w:val="Hyperlink"/>
            <w:color w:val="000000" w:themeColor="text1"/>
          </w:rPr>
          <w:t>https://www.gov.uk/government/statistics/english-indices-of-deprivation-2019</w:t>
        </w:r>
      </w:hyperlink>
      <w:r w:rsidR="5886E783" w:rsidRPr="003D5B1C">
        <w:rPr>
          <w:color w:val="000000" w:themeColor="text1"/>
          <w:sz w:val="22"/>
          <w:szCs w:val="22"/>
        </w:rPr>
        <w:t xml:space="preserve"> </w:t>
      </w:r>
      <w:r w:rsidRPr="003D5B1C">
        <w:rPr>
          <w:color w:val="000000" w:themeColor="text1"/>
          <w:sz w:val="22"/>
          <w:szCs w:val="22"/>
        </w:rPr>
        <w:t xml:space="preserve">(Accessed 8 March 2025). </w:t>
      </w:r>
    </w:p>
    <w:p w14:paraId="43707A42" w14:textId="434118A6" w:rsidR="00EA2E3F" w:rsidRPr="003D5B1C" w:rsidRDefault="00EA2E3F" w:rsidP="54E46CAE">
      <w:pPr>
        <w:pStyle w:val="paragraph"/>
        <w:spacing w:before="0" w:beforeAutospacing="0" w:after="120" w:afterAutospacing="0" w:line="360" w:lineRule="auto"/>
        <w:ind w:left="720" w:hanging="720"/>
        <w:jc w:val="both"/>
        <w:textAlignment w:val="baseline"/>
        <w:rPr>
          <w:rStyle w:val="SubtleReference"/>
          <w:color w:val="000000" w:themeColor="text1"/>
          <w:highlight w:val="yellow"/>
        </w:rPr>
      </w:pPr>
      <w:r w:rsidRPr="003D5B1C">
        <w:rPr>
          <w:rStyle w:val="SubtleReference"/>
          <w:color w:val="000000" w:themeColor="text1"/>
        </w:rPr>
        <w:t>Green</w:t>
      </w:r>
      <w:r w:rsidR="5D88A1E7" w:rsidRPr="003D5B1C">
        <w:rPr>
          <w:rStyle w:val="SubtleReference"/>
          <w:color w:val="000000" w:themeColor="text1"/>
        </w:rPr>
        <w:t xml:space="preserve"> K</w:t>
      </w:r>
      <w:r w:rsidRPr="003D5B1C">
        <w:rPr>
          <w:rStyle w:val="SubtleReference"/>
          <w:color w:val="000000" w:themeColor="text1"/>
        </w:rPr>
        <w:t xml:space="preserve"> (2005) Extra-curricular physical education in secondary schools in England and Wales: Reflections on the ‘State of Play’. I</w:t>
      </w:r>
      <w:r w:rsidR="24C272B2" w:rsidRPr="003D5B1C">
        <w:rPr>
          <w:rStyle w:val="SubtleReference"/>
          <w:color w:val="000000" w:themeColor="text1"/>
        </w:rPr>
        <w:t>n</w:t>
      </w:r>
      <w:r w:rsidRPr="003D5B1C">
        <w:rPr>
          <w:rStyle w:val="SubtleReference"/>
          <w:color w:val="000000" w:themeColor="text1"/>
        </w:rPr>
        <w:t xml:space="preserve"> Green</w:t>
      </w:r>
      <w:r w:rsidR="02F9C1FA" w:rsidRPr="003D5B1C">
        <w:rPr>
          <w:rStyle w:val="SubtleReference"/>
          <w:color w:val="000000" w:themeColor="text1"/>
        </w:rPr>
        <w:t xml:space="preserve"> K</w:t>
      </w:r>
      <w:r w:rsidRPr="003D5B1C">
        <w:rPr>
          <w:rStyle w:val="SubtleReference"/>
          <w:color w:val="000000" w:themeColor="text1"/>
        </w:rPr>
        <w:t xml:space="preserve"> and Hardman</w:t>
      </w:r>
      <w:r w:rsidR="715BADF3" w:rsidRPr="003D5B1C">
        <w:rPr>
          <w:rStyle w:val="SubtleReference"/>
          <w:color w:val="000000" w:themeColor="text1"/>
        </w:rPr>
        <w:t xml:space="preserve"> K</w:t>
      </w:r>
      <w:r w:rsidRPr="003D5B1C">
        <w:rPr>
          <w:rStyle w:val="SubtleReference"/>
          <w:color w:val="000000" w:themeColor="text1"/>
        </w:rPr>
        <w:t xml:space="preserve"> (Eds)</w:t>
      </w:r>
      <w:r w:rsidR="142175A1" w:rsidRPr="003D5B1C">
        <w:rPr>
          <w:rStyle w:val="SubtleReference"/>
          <w:color w:val="000000" w:themeColor="text1"/>
        </w:rPr>
        <w:t>.</w:t>
      </w:r>
      <w:r w:rsidRPr="003D5B1C">
        <w:rPr>
          <w:rStyle w:val="SubtleReference"/>
          <w:color w:val="000000" w:themeColor="text1"/>
        </w:rPr>
        <w:t xml:space="preserve"> </w:t>
      </w:r>
      <w:r w:rsidRPr="003D5B1C">
        <w:rPr>
          <w:rStyle w:val="SubtleReference"/>
          <w:i/>
          <w:iCs/>
          <w:color w:val="000000" w:themeColor="text1"/>
        </w:rPr>
        <w:t>Physical Education: Essential issues</w:t>
      </w:r>
      <w:r w:rsidRPr="003D5B1C">
        <w:rPr>
          <w:rStyle w:val="SubtleReference"/>
          <w:color w:val="000000" w:themeColor="text1"/>
        </w:rPr>
        <w:t>. London: Sage</w:t>
      </w:r>
      <w:r w:rsidR="65DC421F" w:rsidRPr="003D5B1C">
        <w:rPr>
          <w:rStyle w:val="SubtleReference"/>
          <w:color w:val="000000" w:themeColor="text1"/>
        </w:rPr>
        <w:t>, pp.</w:t>
      </w:r>
      <w:r w:rsidR="76F3B6EA" w:rsidRPr="003D5B1C">
        <w:rPr>
          <w:rStyle w:val="SubtleReference"/>
          <w:color w:val="000000" w:themeColor="text1"/>
        </w:rPr>
        <w:t xml:space="preserve"> 98-110. </w:t>
      </w:r>
    </w:p>
    <w:p w14:paraId="4D0EFBF6" w14:textId="77777777"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Green K (2000) Extra-curricular Physical Education in England and Wales: A sociological perspective on sporting bias. </w:t>
      </w:r>
      <w:r w:rsidRPr="003D5B1C">
        <w:rPr>
          <w:rStyle w:val="SubtleReference"/>
          <w:i/>
          <w:iCs/>
          <w:color w:val="000000" w:themeColor="text1"/>
        </w:rPr>
        <w:t>European Journal of Physical Education</w:t>
      </w:r>
      <w:r w:rsidRPr="003D5B1C">
        <w:rPr>
          <w:rStyle w:val="SubtleReference"/>
          <w:color w:val="000000" w:themeColor="text1"/>
        </w:rPr>
        <w:t xml:space="preserve"> 5(2): 179-207.</w:t>
      </w:r>
    </w:p>
    <w:p w14:paraId="52E4D8DE" w14:textId="6A0A0400" w:rsidR="00EA2E3F" w:rsidRPr="003D5B1C" w:rsidRDefault="00EA2E3F" w:rsidP="18B88185">
      <w:pPr>
        <w:ind w:left="720" w:hanging="720"/>
        <w:rPr>
          <w:rStyle w:val="SubtleReference"/>
          <w:color w:val="000000" w:themeColor="text1"/>
        </w:rPr>
      </w:pPr>
      <w:r w:rsidRPr="003D5B1C">
        <w:rPr>
          <w:rStyle w:val="SubtleReference"/>
          <w:color w:val="000000" w:themeColor="text1"/>
        </w:rPr>
        <w:t>Green K (2002) Physical education teachers in their figurations: A sociological analysis of everyday</w:t>
      </w:r>
      <w:r w:rsidR="00DD09BA" w:rsidRPr="003D5B1C">
        <w:rPr>
          <w:rStyle w:val="SubtleReference"/>
          <w:color w:val="000000" w:themeColor="text1"/>
        </w:rPr>
        <w:t xml:space="preserve"> </w:t>
      </w:r>
      <w:r w:rsidRPr="003D5B1C">
        <w:rPr>
          <w:rStyle w:val="SubtleReference"/>
          <w:color w:val="000000" w:themeColor="text1"/>
        </w:rPr>
        <w:t xml:space="preserve">philosophies. </w:t>
      </w:r>
      <w:r w:rsidRPr="003D5B1C">
        <w:rPr>
          <w:rStyle w:val="SubtleReference"/>
          <w:i/>
          <w:iCs/>
          <w:color w:val="000000" w:themeColor="text1"/>
        </w:rPr>
        <w:t>Sport, Education and Society</w:t>
      </w:r>
      <w:r w:rsidRPr="003D5B1C">
        <w:rPr>
          <w:rStyle w:val="SubtleReference"/>
          <w:color w:val="000000" w:themeColor="text1"/>
        </w:rPr>
        <w:t xml:space="preserve"> 7(1): 65-83.</w:t>
      </w:r>
    </w:p>
    <w:p w14:paraId="3060A7F2" w14:textId="3F367C74" w:rsidR="00EA2E3F"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Green K (2008)</w:t>
      </w:r>
      <w:r w:rsidRPr="003D5B1C">
        <w:rPr>
          <w:rStyle w:val="SubtleReference"/>
          <w:i/>
          <w:iCs/>
          <w:color w:val="000000" w:themeColor="text1"/>
        </w:rPr>
        <w:t xml:space="preserve"> Understanding Physical Education. </w:t>
      </w:r>
      <w:r w:rsidR="33335B5C" w:rsidRPr="003D5B1C">
        <w:rPr>
          <w:rStyle w:val="SubtleReference"/>
          <w:color w:val="000000" w:themeColor="text1"/>
        </w:rPr>
        <w:t xml:space="preserve">London: Sage. </w:t>
      </w:r>
    </w:p>
    <w:p w14:paraId="0155E3E5" w14:textId="14EF5976" w:rsidR="001D6615" w:rsidRPr="003D5B1C" w:rsidRDefault="001D6615" w:rsidP="001D6615">
      <w:pPr>
        <w:spacing w:after="120"/>
        <w:ind w:left="720" w:hanging="720"/>
        <w:rPr>
          <w:rStyle w:val="SubtleReference"/>
          <w:color w:val="000000" w:themeColor="text1"/>
        </w:rPr>
      </w:pPr>
      <w:r>
        <w:rPr>
          <w:rStyle w:val="SubtleReference"/>
          <w:color w:val="000000" w:themeColor="text1"/>
        </w:rPr>
        <w:t xml:space="preserve">Green MJ </w:t>
      </w:r>
      <w:r w:rsidRPr="003D5B1C">
        <w:rPr>
          <w:rStyle w:val="SubtleReference"/>
          <w:color w:val="000000" w:themeColor="text1"/>
        </w:rPr>
        <w:t xml:space="preserve">(2024) </w:t>
      </w:r>
      <w:r w:rsidRPr="003D5B1C">
        <w:rPr>
          <w:rStyle w:val="SubtleReference"/>
          <w:i/>
          <w:iCs/>
          <w:color w:val="000000" w:themeColor="text1"/>
        </w:rPr>
        <w:t>A figurational analysis of gendered peer group dynamics in secondary PE: ethnographic insights into banter, bullying and changing room processes</w:t>
      </w:r>
      <w:r w:rsidRPr="003D5B1C">
        <w:rPr>
          <w:rStyle w:val="SubtleReference"/>
          <w:color w:val="000000" w:themeColor="text1"/>
        </w:rPr>
        <w:t xml:space="preserve">. PhD thesis, York St John University, UK. </w:t>
      </w:r>
    </w:p>
    <w:p w14:paraId="0717CCF4" w14:textId="4970BDEE"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Green MJ and Mierzwinski MF (2025</w:t>
      </w:r>
      <w:r w:rsidR="1E0ED2BF" w:rsidRPr="003D5B1C">
        <w:rPr>
          <w:rStyle w:val="SubtleReference"/>
          <w:color w:val="000000" w:themeColor="text1"/>
        </w:rPr>
        <w:t>a</w:t>
      </w:r>
      <w:r w:rsidRPr="003D5B1C">
        <w:rPr>
          <w:rStyle w:val="SubtleReference"/>
          <w:color w:val="000000" w:themeColor="text1"/>
        </w:rPr>
        <w:t xml:space="preserve">) ‘It is a great area in sport, not just in school’: A figurational analysis of banter in secondary physical education in England. </w:t>
      </w:r>
      <w:r w:rsidRPr="003D5B1C">
        <w:rPr>
          <w:rStyle w:val="SubtleReference"/>
          <w:i/>
          <w:iCs/>
          <w:color w:val="000000" w:themeColor="text1"/>
        </w:rPr>
        <w:t xml:space="preserve">International Review for the Sociology of Sport. </w:t>
      </w:r>
      <w:r w:rsidRPr="003D5B1C">
        <w:rPr>
          <w:rStyle w:val="SubtleReference"/>
          <w:color w:val="000000" w:themeColor="text1"/>
        </w:rPr>
        <w:t>Epub ahead of print 17 February DOI:10.1177/10126902251318441</w:t>
      </w:r>
    </w:p>
    <w:p w14:paraId="4177E38F" w14:textId="148A4096" w:rsidR="0593D7D3" w:rsidRPr="003D5B1C" w:rsidRDefault="0593D7D3" w:rsidP="18B88185">
      <w:pPr>
        <w:pStyle w:val="paragraph"/>
        <w:spacing w:before="0" w:beforeAutospacing="0" w:after="120" w:afterAutospacing="0" w:line="360" w:lineRule="auto"/>
        <w:ind w:left="720" w:hanging="720"/>
        <w:jc w:val="both"/>
        <w:rPr>
          <w:rStyle w:val="SubtleReference"/>
          <w:color w:val="000000" w:themeColor="text1"/>
        </w:rPr>
      </w:pPr>
      <w:r w:rsidRPr="003D5B1C">
        <w:rPr>
          <w:rStyle w:val="SubtleReference"/>
          <w:color w:val="000000" w:themeColor="text1"/>
        </w:rPr>
        <w:t>Green MJ and Mierzwinski MF (2025</w:t>
      </w:r>
      <w:r w:rsidR="62055769" w:rsidRPr="003D5B1C">
        <w:rPr>
          <w:rStyle w:val="SubtleReference"/>
          <w:color w:val="000000" w:themeColor="text1"/>
        </w:rPr>
        <w:t>b</w:t>
      </w:r>
      <w:r w:rsidRPr="003D5B1C">
        <w:rPr>
          <w:rStyle w:val="SubtleReference"/>
          <w:color w:val="000000" w:themeColor="text1"/>
        </w:rPr>
        <w:t xml:space="preserve">) A figurational analysis of secondary Physical Education gendered changing room procedures and practices in England. </w:t>
      </w:r>
      <w:r w:rsidRPr="003D5B1C">
        <w:rPr>
          <w:rStyle w:val="SubtleReference"/>
          <w:i/>
          <w:iCs/>
          <w:color w:val="000000" w:themeColor="text1"/>
        </w:rPr>
        <w:t xml:space="preserve">European Physical </w:t>
      </w:r>
      <w:r w:rsidR="6DAF3637" w:rsidRPr="003D5B1C">
        <w:rPr>
          <w:rStyle w:val="SubtleReference"/>
          <w:i/>
          <w:iCs/>
          <w:color w:val="000000" w:themeColor="text1"/>
        </w:rPr>
        <w:t xml:space="preserve">Education Review. </w:t>
      </w:r>
      <w:r w:rsidR="6DAF3637" w:rsidRPr="003D5B1C">
        <w:rPr>
          <w:rStyle w:val="SubtleReference"/>
          <w:color w:val="000000" w:themeColor="text1"/>
        </w:rPr>
        <w:t>Epub ahead of print 17 March DOI:11.1177/1356336X</w:t>
      </w:r>
      <w:r w:rsidR="39985E0E" w:rsidRPr="003D5B1C">
        <w:rPr>
          <w:rStyle w:val="SubtleReference"/>
          <w:color w:val="000000" w:themeColor="text1"/>
        </w:rPr>
        <w:t>251326481</w:t>
      </w:r>
    </w:p>
    <w:p w14:paraId="371E5E8B" w14:textId="77777777"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lastRenderedPageBreak/>
        <w:t xml:space="preserve">Green MJ, Mierzwinski MF and Haines Lyon C (2025) Conceptualising and navigating bullying in English secondary schools: A figurational analysis of power imbalances in physical education. </w:t>
      </w:r>
      <w:r w:rsidRPr="003D5B1C">
        <w:rPr>
          <w:rStyle w:val="SubtleReference"/>
          <w:i/>
          <w:iCs/>
          <w:color w:val="000000" w:themeColor="text1"/>
        </w:rPr>
        <w:t xml:space="preserve">Sport, Education and Society </w:t>
      </w:r>
      <w:r w:rsidRPr="003D5B1C">
        <w:rPr>
          <w:rStyle w:val="SubtleReference"/>
          <w:color w:val="000000" w:themeColor="text1"/>
        </w:rPr>
        <w:t>30(3): 340-352.</w:t>
      </w:r>
      <w:r w:rsidRPr="003D5B1C">
        <w:rPr>
          <w:rStyle w:val="SubtleReference"/>
          <w:i/>
          <w:iCs/>
          <w:color w:val="000000" w:themeColor="text1"/>
        </w:rPr>
        <w:t xml:space="preserve"> </w:t>
      </w:r>
    </w:p>
    <w:p w14:paraId="231DD34A" w14:textId="77777777"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Gubby L (2023) The importance of an organic process in ethnographic research: Working with children in a physical activity setting. </w:t>
      </w:r>
      <w:r w:rsidRPr="003D5B1C">
        <w:rPr>
          <w:rStyle w:val="SubtleReference"/>
          <w:i/>
          <w:iCs/>
          <w:color w:val="000000" w:themeColor="text1"/>
        </w:rPr>
        <w:t>Physical Education and Sport Pedagogy</w:t>
      </w:r>
      <w:r w:rsidRPr="003D5B1C">
        <w:rPr>
          <w:rStyle w:val="SubtleReference"/>
          <w:color w:val="000000" w:themeColor="text1"/>
        </w:rPr>
        <w:t xml:space="preserve"> 28(2): 109-120.  </w:t>
      </w:r>
    </w:p>
    <w:p w14:paraId="1C267373" w14:textId="74037638" w:rsidR="348DC234" w:rsidRPr="003D5B1C" w:rsidRDefault="348DC234" w:rsidP="18B88185">
      <w:pPr>
        <w:pStyle w:val="paragraph"/>
        <w:spacing w:before="0" w:beforeAutospacing="0" w:after="120" w:afterAutospacing="0" w:line="360" w:lineRule="auto"/>
        <w:ind w:left="720" w:hanging="720"/>
        <w:jc w:val="both"/>
        <w:rPr>
          <w:rStyle w:val="SubtleReference"/>
          <w:color w:val="000000" w:themeColor="text1"/>
        </w:rPr>
      </w:pPr>
      <w:r w:rsidRPr="003D5B1C">
        <w:rPr>
          <w:rStyle w:val="SubtleReference"/>
          <w:color w:val="000000" w:themeColor="text1"/>
        </w:rPr>
        <w:t xml:space="preserve">Hills LA and Croston A (2012) ‘It should be better all together’: Exploring strategies for ‘undoing’ gender in coeducational physical education. </w:t>
      </w:r>
      <w:r w:rsidRPr="003D5B1C">
        <w:rPr>
          <w:rStyle w:val="SubtleReference"/>
          <w:i/>
          <w:iCs/>
          <w:color w:val="000000" w:themeColor="text1"/>
        </w:rPr>
        <w:t xml:space="preserve">Sport, Education and Society </w:t>
      </w:r>
      <w:r w:rsidRPr="003D5B1C">
        <w:rPr>
          <w:rStyle w:val="SubtleReference"/>
          <w:color w:val="000000" w:themeColor="text1"/>
        </w:rPr>
        <w:t>17(5): 591-605</w:t>
      </w:r>
      <w:r w:rsidR="20A39889" w:rsidRPr="003D5B1C">
        <w:rPr>
          <w:rStyle w:val="SubtleReference"/>
          <w:color w:val="000000" w:themeColor="text1"/>
        </w:rPr>
        <w:t xml:space="preserve">. </w:t>
      </w:r>
    </w:p>
    <w:p w14:paraId="4A3F7AB9" w14:textId="036F0F03"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Hingley S, Gaskell E, Lane W, Man C, Thornton A and Simms S (2023) Parent, Pupil and Learner Panel 22/23: Recruitment Wave 1. February 2023. Available at: </w:t>
      </w:r>
      <w:hyperlink r:id="rId11">
        <w:r w:rsidRPr="003D5B1C">
          <w:rPr>
            <w:rStyle w:val="Hyperlink"/>
            <w:color w:val="000000" w:themeColor="text1"/>
          </w:rPr>
          <w:t>https://assets.publishing.service.gov.uk/media/63f4d3dc8fa8f56137df3b3e/Parent__Pupil_and_Learner_Panel_2022_to_2023_Recruitment_wave_1.pdf </w:t>
        </w:r>
      </w:hyperlink>
      <w:r w:rsidR="643DFB17" w:rsidRPr="003D5B1C">
        <w:rPr>
          <w:rStyle w:val="SubtleReference"/>
          <w:color w:val="000000" w:themeColor="text1"/>
        </w:rPr>
        <w:t xml:space="preserve"> (Accessed 10 March 2024). </w:t>
      </w:r>
    </w:p>
    <w:p w14:paraId="0053F7EF" w14:textId="77777777"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Jones I and Gratton C (2014)</w:t>
      </w:r>
      <w:r w:rsidRPr="003D5B1C">
        <w:rPr>
          <w:rStyle w:val="SubtleReference"/>
          <w:i/>
          <w:iCs/>
          <w:color w:val="000000" w:themeColor="text1"/>
        </w:rPr>
        <w:t xml:space="preserve"> Research Methods for Sports Studies</w:t>
      </w:r>
      <w:r w:rsidRPr="003D5B1C">
        <w:rPr>
          <w:rStyle w:val="SubtleReference"/>
          <w:color w:val="000000" w:themeColor="text1"/>
        </w:rPr>
        <w:t>. London: Routledge. </w:t>
      </w:r>
    </w:p>
    <w:p w14:paraId="305B2E71" w14:textId="55024883" w:rsidR="00EA2E3F" w:rsidRPr="003D5B1C" w:rsidRDefault="00EA2E3F" w:rsidP="18B88185">
      <w:pPr>
        <w:pStyle w:val="paragraph"/>
        <w:spacing w:before="0" w:beforeAutospacing="0" w:after="120" w:afterAutospacing="0" w:line="360" w:lineRule="auto"/>
        <w:ind w:left="720" w:hanging="720"/>
        <w:jc w:val="both"/>
        <w:rPr>
          <w:rStyle w:val="SubtleReference"/>
          <w:color w:val="000000" w:themeColor="text1"/>
        </w:rPr>
      </w:pPr>
      <w:r w:rsidRPr="003D5B1C">
        <w:rPr>
          <w:rStyle w:val="SubtleReference"/>
          <w:color w:val="000000" w:themeColor="text1"/>
        </w:rPr>
        <w:t>Kirk D (2002) Physical Education: A gendered history. In Penney</w:t>
      </w:r>
      <w:r w:rsidR="159E0039" w:rsidRPr="003D5B1C">
        <w:rPr>
          <w:rStyle w:val="SubtleReference"/>
          <w:color w:val="000000" w:themeColor="text1"/>
        </w:rPr>
        <w:t xml:space="preserve"> D</w:t>
      </w:r>
      <w:r w:rsidRPr="003D5B1C">
        <w:rPr>
          <w:rStyle w:val="SubtleReference"/>
          <w:color w:val="000000" w:themeColor="text1"/>
        </w:rPr>
        <w:t xml:space="preserve"> (ed.) </w:t>
      </w:r>
      <w:r w:rsidRPr="003D5B1C">
        <w:rPr>
          <w:rStyle w:val="SubtleReference"/>
          <w:i/>
          <w:iCs/>
          <w:color w:val="000000" w:themeColor="text1"/>
        </w:rPr>
        <w:t xml:space="preserve">Gender and physical Education: Contemporary Issues and Future Directions. </w:t>
      </w:r>
      <w:r w:rsidRPr="003D5B1C">
        <w:rPr>
          <w:rStyle w:val="SubtleReference"/>
          <w:color w:val="000000" w:themeColor="text1"/>
        </w:rPr>
        <w:t xml:space="preserve">London: Routledge, pp.25-41. </w:t>
      </w:r>
    </w:p>
    <w:p w14:paraId="35117BBF" w14:textId="77777777" w:rsidR="00EA2E3F" w:rsidRPr="003D5B1C" w:rsidRDefault="00EA2E3F" w:rsidP="18B88185">
      <w:pPr>
        <w:spacing w:after="120"/>
        <w:ind w:left="720" w:hanging="720"/>
        <w:rPr>
          <w:rStyle w:val="SubtleReference"/>
          <w:color w:val="000000" w:themeColor="text1"/>
        </w:rPr>
      </w:pPr>
      <w:r w:rsidRPr="003D5B1C">
        <w:rPr>
          <w:rStyle w:val="SubtleReference"/>
          <w:color w:val="000000" w:themeColor="text1"/>
        </w:rPr>
        <w:t>McDonough MH and Crocker PR (2005) Sport participation motivation in young adolescent girls: The role of friendship quality and self-concept.</w:t>
      </w:r>
      <w:r w:rsidRPr="003D5B1C">
        <w:rPr>
          <w:rStyle w:val="SubtleReference"/>
          <w:i/>
          <w:iCs/>
          <w:color w:val="000000" w:themeColor="text1"/>
        </w:rPr>
        <w:t xml:space="preserve"> Research quarterly for exercise and sport</w:t>
      </w:r>
      <w:r w:rsidRPr="003D5B1C">
        <w:rPr>
          <w:rStyle w:val="SubtleReference"/>
          <w:color w:val="000000" w:themeColor="text1"/>
        </w:rPr>
        <w:t xml:space="preserve"> 76(4): 456-467. </w:t>
      </w:r>
    </w:p>
    <w:p w14:paraId="7AC51651" w14:textId="77777777" w:rsidR="00EA2E3F" w:rsidRPr="003D5B1C" w:rsidRDefault="00EA2E3F" w:rsidP="18B88185">
      <w:pPr>
        <w:spacing w:after="120"/>
        <w:ind w:left="720" w:hanging="720"/>
        <w:rPr>
          <w:rStyle w:val="SubtleReference"/>
          <w:color w:val="000000" w:themeColor="text1"/>
        </w:rPr>
      </w:pPr>
      <w:r w:rsidRPr="003D5B1C">
        <w:rPr>
          <w:rStyle w:val="SubtleReference"/>
          <w:color w:val="000000" w:themeColor="text1"/>
        </w:rPr>
        <w:t xml:space="preserve">Mierzwinski M and Velija P (2020) Figurational sociology and masculine embodiment in male physical education. In R Magrath, J Cleland and E Anderson (Eds). </w:t>
      </w:r>
      <w:r w:rsidRPr="003D5B1C">
        <w:rPr>
          <w:rStyle w:val="SubtleReference"/>
          <w:i/>
          <w:iCs/>
          <w:color w:val="000000" w:themeColor="text1"/>
        </w:rPr>
        <w:t xml:space="preserve">The Palgrave Handbook of Masculinity and Sport. </w:t>
      </w:r>
      <w:r w:rsidRPr="003D5B1C">
        <w:rPr>
          <w:rStyle w:val="SubtleReference"/>
          <w:color w:val="000000" w:themeColor="text1"/>
        </w:rPr>
        <w:t>London: Palgrave Macmillan, pp.117-134.</w:t>
      </w:r>
    </w:p>
    <w:p w14:paraId="2CA5A845" w14:textId="6E2C38C0" w:rsidR="1CBE85F0" w:rsidRPr="003D5B1C" w:rsidRDefault="1CBE85F0" w:rsidP="18B88185">
      <w:pPr>
        <w:spacing w:after="120"/>
        <w:ind w:left="720" w:hanging="720"/>
        <w:rPr>
          <w:rStyle w:val="SubtleReference"/>
          <w:color w:val="000000" w:themeColor="text1"/>
        </w:rPr>
      </w:pPr>
      <w:r w:rsidRPr="003D5B1C">
        <w:rPr>
          <w:rStyle w:val="SubtleReference"/>
          <w:color w:val="000000" w:themeColor="text1"/>
        </w:rPr>
        <w:t>Mierzwinski M, Cock S and Velija</w:t>
      </w:r>
      <w:r w:rsidR="543D62D6" w:rsidRPr="003D5B1C">
        <w:rPr>
          <w:rStyle w:val="SubtleReference"/>
          <w:color w:val="000000" w:themeColor="text1"/>
        </w:rPr>
        <w:t xml:space="preserve"> P </w:t>
      </w:r>
      <w:r w:rsidRPr="003D5B1C">
        <w:rPr>
          <w:rStyle w:val="SubtleReference"/>
          <w:color w:val="000000" w:themeColor="text1"/>
        </w:rPr>
        <w:t xml:space="preserve">(2019) </w:t>
      </w:r>
      <w:r w:rsidR="0E642534" w:rsidRPr="003D5B1C">
        <w:rPr>
          <w:rStyle w:val="SubtleReference"/>
          <w:color w:val="000000" w:themeColor="text1"/>
        </w:rPr>
        <w:t xml:space="preserve">A position statement on social justice, physical education, and bullying: A figurational sociological perspective. </w:t>
      </w:r>
      <w:r w:rsidR="0E642534" w:rsidRPr="003D5B1C">
        <w:rPr>
          <w:rStyle w:val="SubtleReference"/>
          <w:i/>
          <w:iCs/>
          <w:color w:val="000000" w:themeColor="text1"/>
        </w:rPr>
        <w:t xml:space="preserve">Quest </w:t>
      </w:r>
      <w:r w:rsidR="0E642534" w:rsidRPr="003D5B1C">
        <w:rPr>
          <w:rStyle w:val="SubtleReference"/>
          <w:color w:val="000000" w:themeColor="text1"/>
        </w:rPr>
        <w:t xml:space="preserve">71(2): 215-226. </w:t>
      </w:r>
    </w:p>
    <w:p w14:paraId="75F609A6" w14:textId="77777777" w:rsidR="00EA2E3F" w:rsidRPr="003D5B1C" w:rsidRDefault="00EA2E3F" w:rsidP="18B88185">
      <w:pPr>
        <w:spacing w:after="120"/>
        <w:ind w:left="720" w:hanging="720"/>
        <w:rPr>
          <w:rStyle w:val="SubtleReference"/>
          <w:color w:val="000000" w:themeColor="text1"/>
        </w:rPr>
      </w:pPr>
      <w:r w:rsidRPr="003D5B1C">
        <w:rPr>
          <w:rStyle w:val="SubtleReference"/>
          <w:color w:val="000000" w:themeColor="text1"/>
        </w:rPr>
        <w:t xml:space="preserve">Morgan K, Kingston K and Sproule J (2005) Effects of different teaching styles on the teacher behaviours that influence motivational climate and pupils’ motivation in physical education. </w:t>
      </w:r>
      <w:r w:rsidRPr="003D5B1C">
        <w:rPr>
          <w:rStyle w:val="SubtleReference"/>
          <w:i/>
          <w:iCs/>
          <w:color w:val="000000" w:themeColor="text1"/>
        </w:rPr>
        <w:t xml:space="preserve">European Physical Education Review </w:t>
      </w:r>
      <w:r w:rsidRPr="003D5B1C">
        <w:rPr>
          <w:rStyle w:val="SubtleReference"/>
          <w:color w:val="000000" w:themeColor="text1"/>
        </w:rPr>
        <w:t xml:space="preserve">11(3): 257-285. </w:t>
      </w:r>
    </w:p>
    <w:p w14:paraId="00341966" w14:textId="0F688AE1" w:rsidR="5BE64DD5" w:rsidRPr="003D5B1C" w:rsidRDefault="5BE64DD5" w:rsidP="18B88185">
      <w:pPr>
        <w:spacing w:after="120"/>
        <w:ind w:left="720" w:hanging="720"/>
        <w:rPr>
          <w:rFonts w:eastAsia="Times New Roman"/>
          <w:color w:val="000000" w:themeColor="text1"/>
        </w:rPr>
      </w:pPr>
      <w:r w:rsidRPr="003D5B1C">
        <w:rPr>
          <w:rFonts w:eastAsia="Times New Roman"/>
          <w:color w:val="000000" w:themeColor="text1"/>
        </w:rPr>
        <w:t xml:space="preserve">Moy B, Rossi T and Russell S (2023) Supporting PETE students to implement an alternative pedagogy. </w:t>
      </w:r>
      <w:r w:rsidRPr="003D5B1C">
        <w:rPr>
          <w:rFonts w:eastAsia="Times New Roman"/>
          <w:i/>
          <w:iCs/>
          <w:color w:val="000000" w:themeColor="text1"/>
        </w:rPr>
        <w:t>Physical Education and Sport Pedagogy</w:t>
      </w:r>
      <w:r w:rsidRPr="003D5B1C">
        <w:rPr>
          <w:rFonts w:eastAsia="Times New Roman"/>
          <w:color w:val="000000" w:themeColor="text1"/>
        </w:rPr>
        <w:t xml:space="preserve"> 28(2): 165-182.</w:t>
      </w:r>
    </w:p>
    <w:p w14:paraId="2AEF1BBA" w14:textId="641DEA92" w:rsidR="00EA2E3F" w:rsidRPr="003D5B1C" w:rsidRDefault="00EA2E3F" w:rsidP="18B88185">
      <w:pPr>
        <w:pStyle w:val="paragraph"/>
        <w:spacing w:before="0" w:beforeAutospacing="0" w:after="0" w:afterAutospacing="0" w:line="360" w:lineRule="auto"/>
        <w:ind w:left="720" w:hanging="720"/>
        <w:jc w:val="both"/>
        <w:rPr>
          <w:color w:val="000000" w:themeColor="text1"/>
          <w:sz w:val="22"/>
          <w:szCs w:val="22"/>
        </w:rPr>
      </w:pPr>
      <w:r w:rsidRPr="003D5B1C">
        <w:rPr>
          <w:color w:val="000000" w:themeColor="text1"/>
          <w:sz w:val="22"/>
          <w:szCs w:val="22"/>
        </w:rPr>
        <w:t xml:space="preserve">Nielsen SF, Nielsen G, Ottesen LS and Thing LF (2018) No structure without culture? A survey study of 15-19 year olds’ practices, preferences and perceptions of physical activity in A Danish Upper Secondary School. </w:t>
      </w:r>
      <w:r w:rsidRPr="003D5B1C">
        <w:rPr>
          <w:i/>
          <w:iCs/>
          <w:color w:val="000000" w:themeColor="text1"/>
          <w:sz w:val="22"/>
          <w:szCs w:val="22"/>
        </w:rPr>
        <w:t xml:space="preserve">Young </w:t>
      </w:r>
      <w:r w:rsidRPr="003D5B1C">
        <w:rPr>
          <w:color w:val="000000" w:themeColor="text1"/>
          <w:sz w:val="22"/>
          <w:szCs w:val="22"/>
        </w:rPr>
        <w:t xml:space="preserve">26(5): 444-464. </w:t>
      </w:r>
    </w:p>
    <w:p w14:paraId="0F065438" w14:textId="77777777"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Penney D and Harris J (1997) Extra-curricular Physical Education: More of the same for the more able? </w:t>
      </w:r>
      <w:r w:rsidRPr="003D5B1C">
        <w:rPr>
          <w:rStyle w:val="SubtleReference"/>
          <w:i/>
          <w:iCs/>
          <w:color w:val="000000" w:themeColor="text1"/>
        </w:rPr>
        <w:t>Sport, Education and Society</w:t>
      </w:r>
      <w:r w:rsidRPr="003D5B1C">
        <w:rPr>
          <w:rStyle w:val="SubtleReference"/>
          <w:color w:val="000000" w:themeColor="text1"/>
        </w:rPr>
        <w:t xml:space="preserve"> 2(1): 41-54.</w:t>
      </w:r>
    </w:p>
    <w:p w14:paraId="023742B8" w14:textId="58AC7059" w:rsidR="09EDD7F7" w:rsidRPr="003D5B1C" w:rsidRDefault="09EDD7F7" w:rsidP="18B88185">
      <w:pPr>
        <w:pStyle w:val="paragraph"/>
        <w:spacing w:before="0" w:beforeAutospacing="0" w:after="120" w:afterAutospacing="0" w:line="360" w:lineRule="auto"/>
        <w:ind w:left="720" w:hanging="720"/>
        <w:jc w:val="both"/>
        <w:rPr>
          <w:rStyle w:val="SubtleReference"/>
          <w:color w:val="000000" w:themeColor="text1"/>
        </w:rPr>
      </w:pPr>
      <w:r w:rsidRPr="003D5B1C">
        <w:rPr>
          <w:rStyle w:val="SubtleReference"/>
          <w:color w:val="000000" w:themeColor="text1"/>
        </w:rPr>
        <w:lastRenderedPageBreak/>
        <w:t>Pennington CR, Kaye LK, Qureshi AW and Heim D (2021) Do gender differences in academic attainment correspond with scholastic attitudes? An exploratory study in a UK secondary s</w:t>
      </w:r>
      <w:r w:rsidR="22BB0320" w:rsidRPr="003D5B1C">
        <w:rPr>
          <w:rStyle w:val="SubtleReference"/>
          <w:color w:val="000000" w:themeColor="text1"/>
        </w:rPr>
        <w:t xml:space="preserve">chool. </w:t>
      </w:r>
      <w:r w:rsidR="22BB0320" w:rsidRPr="003D5B1C">
        <w:rPr>
          <w:rStyle w:val="SubtleReference"/>
          <w:i/>
          <w:iCs/>
          <w:color w:val="000000" w:themeColor="text1"/>
        </w:rPr>
        <w:t xml:space="preserve">Journal of Applied Social Psychology </w:t>
      </w:r>
      <w:r w:rsidR="22BB0320" w:rsidRPr="003D5B1C">
        <w:rPr>
          <w:rStyle w:val="SubtleReference"/>
          <w:color w:val="000000" w:themeColor="text1"/>
        </w:rPr>
        <w:t>51(1): 3-16.</w:t>
      </w:r>
    </w:p>
    <w:p w14:paraId="00D9B4B3" w14:textId="01B571B8"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Pill S, </w:t>
      </w:r>
      <w:proofErr w:type="spellStart"/>
      <w:r w:rsidRPr="003D5B1C">
        <w:rPr>
          <w:rStyle w:val="SubtleReference"/>
          <w:color w:val="000000" w:themeColor="text1"/>
        </w:rPr>
        <w:t>SueSee</w:t>
      </w:r>
      <w:proofErr w:type="spellEnd"/>
      <w:r w:rsidRPr="003D5B1C">
        <w:rPr>
          <w:rStyle w:val="SubtleReference"/>
          <w:color w:val="000000" w:themeColor="text1"/>
        </w:rPr>
        <w:t xml:space="preserve"> B and Davies M (2024) The Spectrum of Teaching Styles and models-based practice for physical education.</w:t>
      </w:r>
      <w:r w:rsidRPr="003D5B1C">
        <w:rPr>
          <w:rStyle w:val="SubtleReference"/>
          <w:i/>
          <w:iCs/>
          <w:color w:val="000000" w:themeColor="text1"/>
        </w:rPr>
        <w:t xml:space="preserve"> European Physical Education Revie</w:t>
      </w:r>
      <w:r w:rsidR="7A2B9C84" w:rsidRPr="003D5B1C">
        <w:rPr>
          <w:rStyle w:val="SubtleReference"/>
          <w:i/>
          <w:iCs/>
          <w:color w:val="000000" w:themeColor="text1"/>
        </w:rPr>
        <w:t>w</w:t>
      </w:r>
      <w:r w:rsidRPr="003D5B1C">
        <w:rPr>
          <w:rStyle w:val="SubtleReference"/>
          <w:color w:val="000000" w:themeColor="text1"/>
        </w:rPr>
        <w:t xml:space="preserve"> 30(1): 142-155.</w:t>
      </w:r>
    </w:p>
    <w:p w14:paraId="3AF5EE06" w14:textId="77777777"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Rainer P, Griffiths R, Cropley B and Jarvis S (2015) Barriers to delivering extracurricular school sport and physical activity in Wales: A qualitative study of 5x60 officers’ views and perspectives. J</w:t>
      </w:r>
      <w:r w:rsidRPr="003D5B1C">
        <w:rPr>
          <w:rStyle w:val="SubtleReference"/>
          <w:i/>
          <w:iCs/>
          <w:color w:val="000000" w:themeColor="text1"/>
        </w:rPr>
        <w:t>ournal of Physical Activity and Health</w:t>
      </w:r>
      <w:r w:rsidRPr="003D5B1C">
        <w:rPr>
          <w:rStyle w:val="SubtleReference"/>
          <w:color w:val="000000" w:themeColor="text1"/>
        </w:rPr>
        <w:t xml:space="preserve"> 12: 245-252.  </w:t>
      </w:r>
    </w:p>
    <w:p w14:paraId="2E51C621" w14:textId="385FE43F" w:rsidR="66E3954F" w:rsidRPr="003D5B1C" w:rsidRDefault="66E3954F" w:rsidP="18B88185">
      <w:pPr>
        <w:pStyle w:val="paragraph"/>
        <w:spacing w:before="0" w:beforeAutospacing="0" w:after="120" w:afterAutospacing="0" w:line="360" w:lineRule="auto"/>
        <w:ind w:left="720" w:hanging="720"/>
        <w:jc w:val="both"/>
        <w:rPr>
          <w:rStyle w:val="SubtleReference"/>
          <w:color w:val="000000" w:themeColor="text1"/>
        </w:rPr>
      </w:pPr>
      <w:r w:rsidRPr="003D5B1C">
        <w:rPr>
          <w:rStyle w:val="SubtleReference"/>
          <w:color w:val="000000" w:themeColor="text1"/>
        </w:rPr>
        <w:t>Scraton S (2017) Equality, Coeducation and Physical Education in Secondary School. In</w:t>
      </w:r>
      <w:r w:rsidR="7EBA0197" w:rsidRPr="003D5B1C">
        <w:rPr>
          <w:rStyle w:val="SubtleReference"/>
          <w:color w:val="000000" w:themeColor="text1"/>
        </w:rPr>
        <w:t xml:space="preserve"> </w:t>
      </w:r>
      <w:r w:rsidRPr="003D5B1C">
        <w:rPr>
          <w:rStyle w:val="SubtleReference"/>
          <w:color w:val="000000" w:themeColor="text1"/>
        </w:rPr>
        <w:t xml:space="preserve">J Evans (Ed.) </w:t>
      </w:r>
      <w:r w:rsidRPr="003D5B1C">
        <w:rPr>
          <w:rStyle w:val="SubtleReference"/>
          <w:i/>
          <w:iCs/>
          <w:color w:val="000000" w:themeColor="text1"/>
        </w:rPr>
        <w:t>Equality, Education, and Physical Education</w:t>
      </w:r>
      <w:r w:rsidR="439FEF9C" w:rsidRPr="003D5B1C">
        <w:rPr>
          <w:rStyle w:val="SubtleReference"/>
          <w:i/>
          <w:iCs/>
          <w:color w:val="000000" w:themeColor="text1"/>
        </w:rPr>
        <w:t xml:space="preserve">, </w:t>
      </w:r>
      <w:r w:rsidR="439FEF9C" w:rsidRPr="003D5B1C">
        <w:rPr>
          <w:rStyle w:val="SubtleReference"/>
          <w:color w:val="000000" w:themeColor="text1"/>
        </w:rPr>
        <w:t xml:space="preserve">pp.139-153. London: Routledge. </w:t>
      </w:r>
    </w:p>
    <w:p w14:paraId="0FD3C7F1" w14:textId="369207FB" w:rsidR="1B6803BF" w:rsidRPr="003D5B1C" w:rsidRDefault="1B6803BF" w:rsidP="18B88185">
      <w:pPr>
        <w:pStyle w:val="paragraph"/>
        <w:spacing w:before="0" w:beforeAutospacing="0" w:after="120" w:afterAutospacing="0" w:line="360" w:lineRule="auto"/>
        <w:ind w:left="720" w:hanging="720"/>
        <w:jc w:val="both"/>
        <w:rPr>
          <w:rStyle w:val="SubtleReference"/>
          <w:color w:val="000000" w:themeColor="text1"/>
        </w:rPr>
      </w:pPr>
      <w:r w:rsidRPr="003D5B1C">
        <w:rPr>
          <w:rStyle w:val="SubtleReference"/>
          <w:color w:val="000000" w:themeColor="text1"/>
        </w:rPr>
        <w:t xml:space="preserve">Smith A (2015) Primary school physical education and sports coaches: evidence form a study of School Sport Partnerships in north-west England. </w:t>
      </w:r>
      <w:r w:rsidRPr="003D5B1C">
        <w:rPr>
          <w:rStyle w:val="SubtleReference"/>
          <w:i/>
          <w:iCs/>
          <w:color w:val="000000" w:themeColor="text1"/>
        </w:rPr>
        <w:t xml:space="preserve">Sport, Education and Society </w:t>
      </w:r>
      <w:r w:rsidRPr="003D5B1C">
        <w:rPr>
          <w:rStyle w:val="SubtleReference"/>
          <w:color w:val="000000" w:themeColor="text1"/>
        </w:rPr>
        <w:t>20(7): 872-888.</w:t>
      </w:r>
    </w:p>
    <w:p w14:paraId="07B94276" w14:textId="77777777" w:rsidR="00EA2E3F" w:rsidRPr="003D5B1C" w:rsidRDefault="00EA2E3F" w:rsidP="18B88185">
      <w:pPr>
        <w:ind w:left="720" w:hanging="720"/>
        <w:rPr>
          <w:rStyle w:val="SubtleReference"/>
          <w:color w:val="000000" w:themeColor="text1"/>
        </w:rPr>
      </w:pPr>
      <w:r w:rsidRPr="003D5B1C">
        <w:rPr>
          <w:rStyle w:val="SubtleReference"/>
          <w:color w:val="000000" w:themeColor="text1"/>
        </w:rPr>
        <w:t xml:space="preserve">Smith A, Thurston S, Green K and Lamb K (2007) Young people’s participation in extracurricular physical education: A study of 15-16 year olds in North-West England and North-East Wales. </w:t>
      </w:r>
      <w:r w:rsidRPr="003D5B1C">
        <w:rPr>
          <w:rStyle w:val="SubtleReference"/>
          <w:i/>
          <w:iCs/>
          <w:color w:val="000000" w:themeColor="text1"/>
        </w:rPr>
        <w:t>European Physical Education Review</w:t>
      </w:r>
      <w:r w:rsidRPr="003D5B1C">
        <w:rPr>
          <w:rStyle w:val="SubtleReference"/>
          <w:color w:val="000000" w:themeColor="text1"/>
        </w:rPr>
        <w:t xml:space="preserve"> 13(3): 339-368. </w:t>
      </w:r>
    </w:p>
    <w:p w14:paraId="22E7333D" w14:textId="36716CAD" w:rsidR="58A6963B" w:rsidRPr="003D5B1C" w:rsidRDefault="58A6963B" w:rsidP="18B88185">
      <w:pPr>
        <w:ind w:left="720" w:hanging="720"/>
        <w:rPr>
          <w:rStyle w:val="SubtleReference"/>
          <w:color w:val="000000" w:themeColor="text1"/>
        </w:rPr>
      </w:pPr>
      <w:r w:rsidRPr="003D5B1C">
        <w:rPr>
          <w:rStyle w:val="SubtleReference"/>
          <w:color w:val="000000" w:themeColor="text1"/>
        </w:rPr>
        <w:t>Sport England (202</w:t>
      </w:r>
      <w:r w:rsidR="61C79AF1" w:rsidRPr="003D5B1C">
        <w:rPr>
          <w:rStyle w:val="SubtleReference"/>
          <w:color w:val="000000" w:themeColor="text1"/>
        </w:rPr>
        <w:t>4</w:t>
      </w:r>
      <w:r w:rsidRPr="003D5B1C">
        <w:rPr>
          <w:rStyle w:val="SubtleReference"/>
          <w:color w:val="000000" w:themeColor="text1"/>
        </w:rPr>
        <w:t>)</w:t>
      </w:r>
      <w:r w:rsidR="47D73ECA" w:rsidRPr="003D5B1C">
        <w:rPr>
          <w:rStyle w:val="SubtleReference"/>
          <w:color w:val="000000" w:themeColor="text1"/>
        </w:rPr>
        <w:t xml:space="preserve"> Active Lives Children and Young People Survey – academic year 2023-24 report. Available at: </w:t>
      </w:r>
      <w:hyperlink r:id="rId12">
        <w:r w:rsidR="47D73ECA" w:rsidRPr="003D5B1C">
          <w:rPr>
            <w:rStyle w:val="Hyperlink"/>
            <w:color w:val="000000" w:themeColor="text1"/>
          </w:rPr>
          <w:t>https://www.sportengland.org/research-and-data/data/active-lives</w:t>
        </w:r>
      </w:hyperlink>
      <w:r w:rsidR="47D73ECA" w:rsidRPr="003D5B1C">
        <w:rPr>
          <w:rStyle w:val="SubtleReference"/>
          <w:color w:val="000000" w:themeColor="text1"/>
        </w:rPr>
        <w:t xml:space="preserve"> (</w:t>
      </w:r>
      <w:r w:rsidR="3406D7A9" w:rsidRPr="003D5B1C">
        <w:rPr>
          <w:rStyle w:val="SubtleReference"/>
          <w:color w:val="000000" w:themeColor="text1"/>
        </w:rPr>
        <w:t>A</w:t>
      </w:r>
      <w:r w:rsidR="47D73ECA" w:rsidRPr="003D5B1C">
        <w:rPr>
          <w:rStyle w:val="SubtleReference"/>
          <w:color w:val="000000" w:themeColor="text1"/>
        </w:rPr>
        <w:t xml:space="preserve">ccessed 23 May 2025). </w:t>
      </w:r>
    </w:p>
    <w:p w14:paraId="6937657B" w14:textId="77777777"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Stride A, Brazier R, Piggott S, Staples M and Flintoff A (2022) Gender power alive and kicking? An analysis of four English secondary school PE departments. </w:t>
      </w:r>
      <w:r w:rsidRPr="003D5B1C">
        <w:rPr>
          <w:rStyle w:val="SubtleReference"/>
          <w:i/>
          <w:iCs/>
          <w:color w:val="000000" w:themeColor="text1"/>
        </w:rPr>
        <w:t xml:space="preserve">Sport, Education and Society </w:t>
      </w:r>
      <w:r w:rsidRPr="003D5B1C">
        <w:rPr>
          <w:rStyle w:val="SubtleReference"/>
          <w:color w:val="000000" w:themeColor="text1"/>
        </w:rPr>
        <w:t>27(3): 244-258.</w:t>
      </w:r>
    </w:p>
    <w:p w14:paraId="0D3D1DDE" w14:textId="77777777"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Swain J (2006) An ethnographic approach to researching children in junior school. </w:t>
      </w:r>
      <w:r w:rsidRPr="003D5B1C">
        <w:rPr>
          <w:rStyle w:val="SubtleReference"/>
          <w:i/>
          <w:iCs/>
          <w:color w:val="000000" w:themeColor="text1"/>
        </w:rPr>
        <w:t>International Journal of Social Research Methodology</w:t>
      </w:r>
      <w:r w:rsidRPr="003D5B1C">
        <w:rPr>
          <w:rStyle w:val="SubtleReference"/>
          <w:color w:val="000000" w:themeColor="text1"/>
        </w:rPr>
        <w:t xml:space="preserve"> 9(3): 199-213. </w:t>
      </w:r>
    </w:p>
    <w:p w14:paraId="1B9B076F" w14:textId="5BD52C60" w:rsidR="0973A17F" w:rsidRPr="003D5B1C" w:rsidRDefault="0973A17F" w:rsidP="18B88185">
      <w:pPr>
        <w:ind w:left="720" w:hanging="720"/>
        <w:rPr>
          <w:rFonts w:eastAsia="Times New Roman"/>
          <w:color w:val="000000" w:themeColor="text1"/>
        </w:rPr>
      </w:pPr>
      <w:r w:rsidRPr="003D5B1C">
        <w:rPr>
          <w:rFonts w:eastAsia="Times New Roman"/>
          <w:color w:val="000000" w:themeColor="text1"/>
        </w:rPr>
        <w:t xml:space="preserve">Waddington I, Malcolm D </w:t>
      </w:r>
      <w:r w:rsidR="2AFFFADF" w:rsidRPr="003D5B1C">
        <w:rPr>
          <w:rFonts w:eastAsia="Times New Roman"/>
          <w:color w:val="000000" w:themeColor="text1"/>
        </w:rPr>
        <w:t xml:space="preserve">and </w:t>
      </w:r>
      <w:r w:rsidRPr="003D5B1C">
        <w:rPr>
          <w:rFonts w:eastAsia="Times New Roman"/>
          <w:color w:val="000000" w:themeColor="text1"/>
        </w:rPr>
        <w:t>Cobb</w:t>
      </w:r>
      <w:r w:rsidR="2FC63749" w:rsidRPr="003D5B1C">
        <w:rPr>
          <w:rFonts w:eastAsia="Times New Roman"/>
          <w:color w:val="000000" w:themeColor="text1"/>
        </w:rPr>
        <w:t xml:space="preserve"> J</w:t>
      </w:r>
      <w:r w:rsidRPr="003D5B1C">
        <w:rPr>
          <w:rFonts w:eastAsia="Times New Roman"/>
          <w:color w:val="000000" w:themeColor="text1"/>
        </w:rPr>
        <w:t xml:space="preserve"> (1998) Gender stereotyping and physical education. </w:t>
      </w:r>
      <w:r w:rsidRPr="003D5B1C">
        <w:rPr>
          <w:rFonts w:eastAsia="Times New Roman"/>
          <w:i/>
          <w:iCs/>
          <w:color w:val="000000" w:themeColor="text1"/>
        </w:rPr>
        <w:t xml:space="preserve">European Physical Education Review </w:t>
      </w:r>
      <w:r w:rsidRPr="003D5B1C">
        <w:rPr>
          <w:rFonts w:eastAsia="Times New Roman"/>
          <w:color w:val="000000" w:themeColor="text1"/>
        </w:rPr>
        <w:t>4(1)</w:t>
      </w:r>
      <w:r w:rsidR="64F38281" w:rsidRPr="003D5B1C">
        <w:rPr>
          <w:rFonts w:eastAsia="Times New Roman"/>
          <w:color w:val="000000" w:themeColor="text1"/>
        </w:rPr>
        <w:t>:</w:t>
      </w:r>
      <w:r w:rsidRPr="003D5B1C">
        <w:rPr>
          <w:rFonts w:eastAsia="Times New Roman"/>
          <w:color w:val="000000" w:themeColor="text1"/>
        </w:rPr>
        <w:t xml:space="preserve"> 34-46.</w:t>
      </w:r>
    </w:p>
    <w:p w14:paraId="4EF7BE08" w14:textId="6E3A89D7" w:rsidR="209B2396" w:rsidRPr="003D5B1C" w:rsidRDefault="209B2396" w:rsidP="18B88185">
      <w:pPr>
        <w:ind w:left="720" w:hanging="720"/>
        <w:rPr>
          <w:rFonts w:eastAsia="Times New Roman"/>
          <w:color w:val="000000" w:themeColor="text1"/>
        </w:rPr>
      </w:pPr>
      <w:r w:rsidRPr="003D5B1C">
        <w:rPr>
          <w:rFonts w:eastAsia="Times New Roman"/>
          <w:color w:val="000000" w:themeColor="text1"/>
        </w:rPr>
        <w:t xml:space="preserve">Webb A (2021) A figurational approach to understanding school climate and peer harassment: Possibilities from Norbert Elias’s work. </w:t>
      </w:r>
      <w:r w:rsidRPr="003D5B1C">
        <w:rPr>
          <w:rFonts w:eastAsia="Times New Roman"/>
          <w:i/>
          <w:iCs/>
          <w:color w:val="000000" w:themeColor="text1"/>
        </w:rPr>
        <w:t xml:space="preserve">Children &amp; Society </w:t>
      </w:r>
      <w:r w:rsidRPr="003D5B1C">
        <w:rPr>
          <w:rFonts w:eastAsia="Times New Roman"/>
          <w:color w:val="000000" w:themeColor="text1"/>
        </w:rPr>
        <w:t xml:space="preserve">35(6): 901-915. </w:t>
      </w:r>
    </w:p>
    <w:p w14:paraId="5BBD8419" w14:textId="6A2394BA" w:rsidR="00472C60" w:rsidRPr="003D5B1C" w:rsidRDefault="00654B6C" w:rsidP="18B88185">
      <w:pPr>
        <w:pStyle w:val="paragraph"/>
        <w:spacing w:before="0" w:beforeAutospacing="0" w:after="120" w:afterAutospacing="0" w:line="360" w:lineRule="auto"/>
        <w:ind w:left="720" w:hanging="720"/>
        <w:jc w:val="both"/>
        <w:rPr>
          <w:rStyle w:val="SubtleReference"/>
          <w:color w:val="000000" w:themeColor="text1"/>
        </w:rPr>
      </w:pPr>
      <w:r w:rsidRPr="003D5B1C">
        <w:rPr>
          <w:rStyle w:val="SubtleReference"/>
          <w:color w:val="000000" w:themeColor="text1"/>
        </w:rPr>
        <w:t xml:space="preserve">Wei M </w:t>
      </w:r>
      <w:r w:rsidR="00737DFC" w:rsidRPr="003D5B1C">
        <w:rPr>
          <w:rStyle w:val="SubtleReference"/>
          <w:color w:val="000000" w:themeColor="text1"/>
        </w:rPr>
        <w:t xml:space="preserve">and Graber KC (2023) Bullying and physical education: A scoping review. </w:t>
      </w:r>
      <w:r w:rsidR="00737DFC" w:rsidRPr="003D5B1C">
        <w:rPr>
          <w:rStyle w:val="SubtleReference"/>
          <w:i/>
          <w:iCs/>
          <w:color w:val="000000" w:themeColor="text1"/>
        </w:rPr>
        <w:t>Kinesiology Review</w:t>
      </w:r>
      <w:r w:rsidR="009761F5" w:rsidRPr="003D5B1C">
        <w:rPr>
          <w:rStyle w:val="SubtleReference"/>
          <w:i/>
          <w:iCs/>
          <w:color w:val="000000" w:themeColor="text1"/>
        </w:rPr>
        <w:t xml:space="preserve"> </w:t>
      </w:r>
      <w:r w:rsidR="009761F5" w:rsidRPr="003D5B1C">
        <w:rPr>
          <w:rStyle w:val="SubtleReference"/>
          <w:color w:val="000000" w:themeColor="text1"/>
        </w:rPr>
        <w:t>12(2): 217-234.</w:t>
      </w:r>
    </w:p>
    <w:p w14:paraId="09FEB4E1" w14:textId="77777777"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Wilkinson SD and Penney D (2016) The involvement of external agencies in extra-curricular physical education: reinforcing or challenging gender and ability inequities? </w:t>
      </w:r>
      <w:r w:rsidRPr="003D5B1C">
        <w:rPr>
          <w:rStyle w:val="SubtleReference"/>
          <w:i/>
          <w:iCs/>
          <w:color w:val="000000" w:themeColor="text1"/>
        </w:rPr>
        <w:t>Sport, Education and Society</w:t>
      </w:r>
      <w:r w:rsidRPr="003D5B1C">
        <w:rPr>
          <w:rStyle w:val="SubtleReference"/>
          <w:color w:val="000000" w:themeColor="text1"/>
        </w:rPr>
        <w:t xml:space="preserve"> 21(5): 741-758 </w:t>
      </w:r>
    </w:p>
    <w:p w14:paraId="0B6DD36A" w14:textId="41332199"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lastRenderedPageBreak/>
        <w:t>Wilkinson SD, Stride A and Penney D (202</w:t>
      </w:r>
      <w:r w:rsidR="61075DE6" w:rsidRPr="003D5B1C">
        <w:rPr>
          <w:rStyle w:val="SubtleReference"/>
          <w:color w:val="000000" w:themeColor="text1"/>
        </w:rPr>
        <w:t>4</w:t>
      </w:r>
      <w:r w:rsidRPr="003D5B1C">
        <w:rPr>
          <w:rStyle w:val="SubtleReference"/>
          <w:color w:val="000000" w:themeColor="text1"/>
        </w:rPr>
        <w:t xml:space="preserve">) The </w:t>
      </w:r>
      <w:proofErr w:type="spellStart"/>
      <w:r w:rsidRPr="003D5B1C">
        <w:rPr>
          <w:rStyle w:val="SubtleReference"/>
          <w:color w:val="000000" w:themeColor="text1"/>
        </w:rPr>
        <w:t>hows</w:t>
      </w:r>
      <w:proofErr w:type="spellEnd"/>
      <w:r w:rsidRPr="003D5B1C">
        <w:rPr>
          <w:rStyle w:val="SubtleReference"/>
          <w:color w:val="000000" w:themeColor="text1"/>
        </w:rPr>
        <w:t xml:space="preserve"> and why of gendered grouping practices in primary physical education in England. </w:t>
      </w:r>
      <w:r w:rsidRPr="003D5B1C">
        <w:rPr>
          <w:rStyle w:val="SubtleReference"/>
          <w:i/>
          <w:iCs/>
          <w:color w:val="000000" w:themeColor="text1"/>
        </w:rPr>
        <w:t xml:space="preserve">Physical Education and Sport Pedagogy. </w:t>
      </w:r>
      <w:r w:rsidRPr="003D5B1C">
        <w:rPr>
          <w:rStyle w:val="SubtleReference"/>
          <w:color w:val="000000" w:themeColor="text1"/>
        </w:rPr>
        <w:t xml:space="preserve">Epub ahead of print 1 July. DOI:10.1080/17408989.2024.2374270. </w:t>
      </w:r>
    </w:p>
    <w:p w14:paraId="0E8C3A61" w14:textId="6FF9F786" w:rsidR="782051E6" w:rsidRPr="003D5B1C" w:rsidRDefault="782051E6" w:rsidP="18B88185">
      <w:pPr>
        <w:pStyle w:val="paragraph"/>
        <w:spacing w:before="0" w:beforeAutospacing="0" w:after="120" w:afterAutospacing="0" w:line="360" w:lineRule="auto"/>
        <w:ind w:left="720" w:hanging="720"/>
        <w:jc w:val="both"/>
        <w:rPr>
          <w:rStyle w:val="SubtleReference"/>
          <w:color w:val="000000" w:themeColor="text1"/>
        </w:rPr>
      </w:pPr>
      <w:r w:rsidRPr="003D5B1C">
        <w:rPr>
          <w:rStyle w:val="SubtleReference"/>
          <w:color w:val="000000" w:themeColor="text1"/>
        </w:rPr>
        <w:t xml:space="preserve">Wilkinson SD </w:t>
      </w:r>
      <w:r w:rsidR="1C5FC67F" w:rsidRPr="003D5B1C">
        <w:rPr>
          <w:rStyle w:val="SubtleReference"/>
          <w:color w:val="000000" w:themeColor="text1"/>
        </w:rPr>
        <w:t>and</w:t>
      </w:r>
      <w:r w:rsidRPr="003D5B1C">
        <w:rPr>
          <w:rStyle w:val="SubtleReference"/>
          <w:color w:val="000000" w:themeColor="text1"/>
        </w:rPr>
        <w:t xml:space="preserve"> Penney D (2025) A national survey of gendered grouping practices in secondary school physical education in England. </w:t>
      </w:r>
      <w:r w:rsidRPr="003D5B1C">
        <w:rPr>
          <w:rStyle w:val="SubtleReference"/>
          <w:i/>
          <w:iCs/>
          <w:color w:val="000000" w:themeColor="text1"/>
        </w:rPr>
        <w:t>Physical Education and Sport Pedagogy</w:t>
      </w:r>
      <w:r w:rsidRPr="003D5B1C">
        <w:rPr>
          <w:rStyle w:val="SubtleReference"/>
          <w:color w:val="000000" w:themeColor="text1"/>
        </w:rPr>
        <w:t xml:space="preserve"> 30(4)</w:t>
      </w:r>
      <w:r w:rsidR="64F9A33F" w:rsidRPr="003D5B1C">
        <w:rPr>
          <w:rStyle w:val="SubtleReference"/>
          <w:color w:val="000000" w:themeColor="text1"/>
        </w:rPr>
        <w:t>:</w:t>
      </w:r>
      <w:r w:rsidRPr="003D5B1C">
        <w:rPr>
          <w:rStyle w:val="SubtleReference"/>
          <w:color w:val="000000" w:themeColor="text1"/>
        </w:rPr>
        <w:t xml:space="preserve"> 480-495.</w:t>
      </w:r>
    </w:p>
    <w:p w14:paraId="0F543B6A" w14:textId="77777777" w:rsidR="00EA2E3F" w:rsidRPr="003D5B1C" w:rsidRDefault="00EA2E3F" w:rsidP="18B88185">
      <w:pPr>
        <w:spacing w:after="120"/>
        <w:ind w:left="720" w:hanging="720"/>
        <w:rPr>
          <w:rStyle w:val="SubtleReference"/>
          <w:color w:val="000000" w:themeColor="text1"/>
        </w:rPr>
      </w:pPr>
      <w:r w:rsidRPr="003D5B1C">
        <w:rPr>
          <w:rStyle w:val="SubtleReference"/>
          <w:color w:val="000000" w:themeColor="text1"/>
        </w:rPr>
        <w:t xml:space="preserve">Woods AM, Graber KC, Daum DN and Gentry C (2015) Young school children’s recess physical activity: movement patterns and preferences. </w:t>
      </w:r>
      <w:r w:rsidRPr="003D5B1C">
        <w:rPr>
          <w:rStyle w:val="SubtleReference"/>
          <w:i/>
          <w:iCs/>
          <w:color w:val="000000" w:themeColor="text1"/>
        </w:rPr>
        <w:t>Journal of Teaching in Physical Education</w:t>
      </w:r>
      <w:r w:rsidRPr="003D5B1C">
        <w:rPr>
          <w:rStyle w:val="SubtleReference"/>
          <w:color w:val="000000" w:themeColor="text1"/>
        </w:rPr>
        <w:t xml:space="preserve"> 34(3): 496-516. </w:t>
      </w:r>
    </w:p>
    <w:p w14:paraId="2D7803F0" w14:textId="4C0A3710" w:rsidR="00EA2E3F" w:rsidRPr="003D5B1C" w:rsidRDefault="00EA2E3F" w:rsidP="18B88185">
      <w:pPr>
        <w:pStyle w:val="paragraph"/>
        <w:spacing w:before="0" w:beforeAutospacing="0" w:after="120" w:afterAutospacing="0" w:line="360" w:lineRule="auto"/>
        <w:ind w:left="720" w:hanging="720"/>
        <w:jc w:val="both"/>
        <w:textAlignment w:val="baseline"/>
        <w:rPr>
          <w:rStyle w:val="SubtleReference"/>
          <w:color w:val="000000" w:themeColor="text1"/>
        </w:rPr>
      </w:pPr>
      <w:r w:rsidRPr="003D5B1C">
        <w:rPr>
          <w:rStyle w:val="SubtleReference"/>
          <w:color w:val="000000" w:themeColor="text1"/>
        </w:rPr>
        <w:t xml:space="preserve">Youth Sport Trust (2024) PE and School Sport: The Annual Report 2024. Available at: </w:t>
      </w:r>
      <w:hyperlink r:id="rId13">
        <w:r w:rsidRPr="003D5B1C">
          <w:rPr>
            <w:rStyle w:val="SubtleReference"/>
            <w:color w:val="000000" w:themeColor="text1"/>
          </w:rPr>
          <w:t>https://www.youthsporttrust.org/media/tjgf20tp/yst_pe_school_sport_report_2024_final.pdf</w:t>
        </w:r>
      </w:hyperlink>
      <w:r w:rsidRPr="003D5B1C">
        <w:rPr>
          <w:rStyle w:val="SubtleReference"/>
          <w:color w:val="000000" w:themeColor="text1"/>
        </w:rPr>
        <w:t xml:space="preserve"> </w:t>
      </w:r>
      <w:r w:rsidR="2DC960D1" w:rsidRPr="003D5B1C">
        <w:rPr>
          <w:rStyle w:val="SubtleReference"/>
          <w:color w:val="000000" w:themeColor="text1"/>
        </w:rPr>
        <w:t>(</w:t>
      </w:r>
      <w:r w:rsidRPr="003D5B1C">
        <w:rPr>
          <w:rStyle w:val="SubtleReference"/>
          <w:color w:val="000000" w:themeColor="text1"/>
        </w:rPr>
        <w:t>Accessed 28</w:t>
      </w:r>
      <w:r w:rsidR="1E604416" w:rsidRPr="003D5B1C">
        <w:rPr>
          <w:rStyle w:val="SubtleReference"/>
          <w:color w:val="000000" w:themeColor="text1"/>
        </w:rPr>
        <w:t xml:space="preserve"> January 2025</w:t>
      </w:r>
      <w:r w:rsidR="67F7A181" w:rsidRPr="003D5B1C">
        <w:rPr>
          <w:rStyle w:val="SubtleReference"/>
          <w:color w:val="000000" w:themeColor="text1"/>
        </w:rPr>
        <w:t>)</w:t>
      </w:r>
      <w:r w:rsidRPr="003D5B1C">
        <w:rPr>
          <w:rStyle w:val="SubtleReference"/>
          <w:color w:val="000000" w:themeColor="text1"/>
        </w:rPr>
        <w:t> </w:t>
      </w:r>
    </w:p>
    <w:p w14:paraId="76F66D30" w14:textId="2BE026E4" w:rsidR="3A7DC6A0" w:rsidRDefault="3A7DC6A0" w:rsidP="637F2B66">
      <w:pPr>
        <w:pStyle w:val="paragraph"/>
        <w:spacing w:before="0" w:beforeAutospacing="0" w:after="120" w:afterAutospacing="0"/>
        <w:ind w:left="720" w:hanging="720"/>
        <w:jc w:val="both"/>
        <w:rPr>
          <w:rStyle w:val="SubtleReference"/>
        </w:rPr>
      </w:pPr>
    </w:p>
    <w:p w14:paraId="3AF84C83" w14:textId="31056C28" w:rsidR="637F2B66" w:rsidRDefault="637F2B66" w:rsidP="637F2B66">
      <w:pPr>
        <w:pStyle w:val="paragraph"/>
        <w:spacing w:before="0" w:beforeAutospacing="0" w:after="120" w:afterAutospacing="0"/>
        <w:ind w:left="720" w:hanging="720"/>
        <w:jc w:val="both"/>
        <w:rPr>
          <w:rStyle w:val="SubtleReference"/>
        </w:rPr>
      </w:pPr>
    </w:p>
    <w:sectPr w:rsidR="637F2B6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A046F" w14:textId="77777777" w:rsidR="000E0B79" w:rsidRDefault="000E0B79">
      <w:pPr>
        <w:spacing w:after="0" w:line="240" w:lineRule="auto"/>
      </w:pPr>
      <w:r>
        <w:separator/>
      </w:r>
    </w:p>
  </w:endnote>
  <w:endnote w:type="continuationSeparator" w:id="0">
    <w:p w14:paraId="58279671" w14:textId="77777777" w:rsidR="000E0B79" w:rsidRDefault="000E0B79">
      <w:pPr>
        <w:spacing w:after="0" w:line="240" w:lineRule="auto"/>
      </w:pPr>
      <w:r>
        <w:continuationSeparator/>
      </w:r>
    </w:p>
  </w:endnote>
  <w:endnote w:type="continuationNotice" w:id="1">
    <w:p w14:paraId="3E382B55" w14:textId="77777777" w:rsidR="000E0B79" w:rsidRDefault="000E0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7267" w14:textId="0D4D3775" w:rsidR="6954049E" w:rsidRDefault="6954049E" w:rsidP="6954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48B3F" w14:textId="77777777" w:rsidR="000E0B79" w:rsidRDefault="000E0B79">
      <w:pPr>
        <w:spacing w:after="0" w:line="240" w:lineRule="auto"/>
      </w:pPr>
      <w:r>
        <w:separator/>
      </w:r>
    </w:p>
  </w:footnote>
  <w:footnote w:type="continuationSeparator" w:id="0">
    <w:p w14:paraId="4CF7636B" w14:textId="77777777" w:rsidR="000E0B79" w:rsidRDefault="000E0B79">
      <w:pPr>
        <w:spacing w:after="0" w:line="240" w:lineRule="auto"/>
      </w:pPr>
      <w:r>
        <w:continuationSeparator/>
      </w:r>
    </w:p>
  </w:footnote>
  <w:footnote w:type="continuationNotice" w:id="1">
    <w:p w14:paraId="2C359BEC" w14:textId="77777777" w:rsidR="000E0B79" w:rsidRDefault="000E0B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5CAC" w14:textId="06540B23" w:rsidR="6954049E" w:rsidRDefault="6954049E" w:rsidP="6954049E">
    <w:pPr>
      <w:pStyle w:val="Header"/>
    </w:pPr>
  </w:p>
</w:hdr>
</file>

<file path=word/intelligence2.xml><?xml version="1.0" encoding="utf-8"?>
<int2:intelligence xmlns:int2="http://schemas.microsoft.com/office/intelligence/2020/intelligence" xmlns:oel="http://schemas.microsoft.com/office/2019/extlst">
  <int2:observations>
    <int2:textHash int2:hashCode="tFfURCXTPu3Tfz" int2:id="lTJJCuZj">
      <int2:state int2:value="Rejected" int2:type="AugLoop_Text_Critique"/>
    </int2:textHash>
    <int2:textHash int2:hashCode="UGmtf/ES0rXU8+" int2:id="5otXbbUT">
      <int2:state int2:value="Rejected" int2:type="AugLoop_Text_Critique"/>
    </int2:textHash>
    <int2:bookmark int2:bookmarkName="_Int_mgCZjoVr" int2:invalidationBookmarkName="" int2:hashCode="UDS20JpG5cSOO4" int2:id="hAsy2hbO">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19C04"/>
    <w:multiLevelType w:val="hybridMultilevel"/>
    <w:tmpl w:val="4300A1EA"/>
    <w:lvl w:ilvl="0" w:tplc="3814CCD8">
      <w:start w:val="1"/>
      <w:numFmt w:val="bullet"/>
      <w:lvlText w:val="-"/>
      <w:lvlJc w:val="left"/>
      <w:pPr>
        <w:ind w:left="720" w:hanging="360"/>
      </w:pPr>
      <w:rPr>
        <w:rFonts w:ascii="Aptos" w:hAnsi="Aptos" w:hint="default"/>
      </w:rPr>
    </w:lvl>
    <w:lvl w:ilvl="1" w:tplc="24705952">
      <w:start w:val="1"/>
      <w:numFmt w:val="bullet"/>
      <w:lvlText w:val="o"/>
      <w:lvlJc w:val="left"/>
      <w:pPr>
        <w:ind w:left="1440" w:hanging="360"/>
      </w:pPr>
      <w:rPr>
        <w:rFonts w:ascii="Courier New" w:hAnsi="Courier New" w:hint="default"/>
      </w:rPr>
    </w:lvl>
    <w:lvl w:ilvl="2" w:tplc="FE48CE1C">
      <w:start w:val="1"/>
      <w:numFmt w:val="bullet"/>
      <w:lvlText w:val=""/>
      <w:lvlJc w:val="left"/>
      <w:pPr>
        <w:ind w:left="2160" w:hanging="360"/>
      </w:pPr>
      <w:rPr>
        <w:rFonts w:ascii="Wingdings" w:hAnsi="Wingdings" w:hint="default"/>
      </w:rPr>
    </w:lvl>
    <w:lvl w:ilvl="3" w:tplc="C3425D92">
      <w:start w:val="1"/>
      <w:numFmt w:val="bullet"/>
      <w:lvlText w:val=""/>
      <w:lvlJc w:val="left"/>
      <w:pPr>
        <w:ind w:left="2880" w:hanging="360"/>
      </w:pPr>
      <w:rPr>
        <w:rFonts w:ascii="Symbol" w:hAnsi="Symbol" w:hint="default"/>
      </w:rPr>
    </w:lvl>
    <w:lvl w:ilvl="4" w:tplc="42541D76">
      <w:start w:val="1"/>
      <w:numFmt w:val="bullet"/>
      <w:lvlText w:val="o"/>
      <w:lvlJc w:val="left"/>
      <w:pPr>
        <w:ind w:left="3600" w:hanging="360"/>
      </w:pPr>
      <w:rPr>
        <w:rFonts w:ascii="Courier New" w:hAnsi="Courier New" w:hint="default"/>
      </w:rPr>
    </w:lvl>
    <w:lvl w:ilvl="5" w:tplc="C25CC084">
      <w:start w:val="1"/>
      <w:numFmt w:val="bullet"/>
      <w:lvlText w:val=""/>
      <w:lvlJc w:val="left"/>
      <w:pPr>
        <w:ind w:left="4320" w:hanging="360"/>
      </w:pPr>
      <w:rPr>
        <w:rFonts w:ascii="Wingdings" w:hAnsi="Wingdings" w:hint="default"/>
      </w:rPr>
    </w:lvl>
    <w:lvl w:ilvl="6" w:tplc="22E4D5C8">
      <w:start w:val="1"/>
      <w:numFmt w:val="bullet"/>
      <w:lvlText w:val=""/>
      <w:lvlJc w:val="left"/>
      <w:pPr>
        <w:ind w:left="5040" w:hanging="360"/>
      </w:pPr>
      <w:rPr>
        <w:rFonts w:ascii="Symbol" w:hAnsi="Symbol" w:hint="default"/>
      </w:rPr>
    </w:lvl>
    <w:lvl w:ilvl="7" w:tplc="CFFA69CC">
      <w:start w:val="1"/>
      <w:numFmt w:val="bullet"/>
      <w:lvlText w:val="o"/>
      <w:lvlJc w:val="left"/>
      <w:pPr>
        <w:ind w:left="5760" w:hanging="360"/>
      </w:pPr>
      <w:rPr>
        <w:rFonts w:ascii="Courier New" w:hAnsi="Courier New" w:hint="default"/>
      </w:rPr>
    </w:lvl>
    <w:lvl w:ilvl="8" w:tplc="2CE47518">
      <w:start w:val="1"/>
      <w:numFmt w:val="bullet"/>
      <w:lvlText w:val=""/>
      <w:lvlJc w:val="left"/>
      <w:pPr>
        <w:ind w:left="6480" w:hanging="360"/>
      </w:pPr>
      <w:rPr>
        <w:rFonts w:ascii="Wingdings" w:hAnsi="Wingdings" w:hint="default"/>
      </w:rPr>
    </w:lvl>
  </w:abstractNum>
  <w:abstractNum w:abstractNumId="1" w15:restartNumberingAfterBreak="0">
    <w:nsid w:val="407B5151"/>
    <w:multiLevelType w:val="hybridMultilevel"/>
    <w:tmpl w:val="5CBCECB0"/>
    <w:lvl w:ilvl="0" w:tplc="E422AA0C">
      <w:start w:val="1"/>
      <w:numFmt w:val="decimal"/>
      <w:lvlText w:val="%1."/>
      <w:lvlJc w:val="left"/>
      <w:pPr>
        <w:ind w:left="1080" w:hanging="360"/>
      </w:pPr>
    </w:lvl>
    <w:lvl w:ilvl="1" w:tplc="FA30C212">
      <w:start w:val="1"/>
      <w:numFmt w:val="lowerLetter"/>
      <w:lvlText w:val="%2."/>
      <w:lvlJc w:val="left"/>
      <w:pPr>
        <w:ind w:left="1800" w:hanging="360"/>
      </w:pPr>
    </w:lvl>
    <w:lvl w:ilvl="2" w:tplc="B8B0BF32">
      <w:start w:val="1"/>
      <w:numFmt w:val="lowerRoman"/>
      <w:lvlText w:val="%3."/>
      <w:lvlJc w:val="right"/>
      <w:pPr>
        <w:ind w:left="2520" w:hanging="180"/>
      </w:pPr>
    </w:lvl>
    <w:lvl w:ilvl="3" w:tplc="97BEC076">
      <w:start w:val="1"/>
      <w:numFmt w:val="decimal"/>
      <w:lvlText w:val="%4."/>
      <w:lvlJc w:val="left"/>
      <w:pPr>
        <w:ind w:left="3240" w:hanging="360"/>
      </w:pPr>
    </w:lvl>
    <w:lvl w:ilvl="4" w:tplc="FCFE5594">
      <w:start w:val="1"/>
      <w:numFmt w:val="lowerLetter"/>
      <w:lvlText w:val="%5."/>
      <w:lvlJc w:val="left"/>
      <w:pPr>
        <w:ind w:left="3960" w:hanging="360"/>
      </w:pPr>
    </w:lvl>
    <w:lvl w:ilvl="5" w:tplc="616A8DAE">
      <w:start w:val="1"/>
      <w:numFmt w:val="lowerRoman"/>
      <w:lvlText w:val="%6."/>
      <w:lvlJc w:val="right"/>
      <w:pPr>
        <w:ind w:left="4680" w:hanging="180"/>
      </w:pPr>
    </w:lvl>
    <w:lvl w:ilvl="6" w:tplc="ADA04638">
      <w:start w:val="1"/>
      <w:numFmt w:val="decimal"/>
      <w:lvlText w:val="%7."/>
      <w:lvlJc w:val="left"/>
      <w:pPr>
        <w:ind w:left="5400" w:hanging="360"/>
      </w:pPr>
    </w:lvl>
    <w:lvl w:ilvl="7" w:tplc="5ABC7774">
      <w:start w:val="1"/>
      <w:numFmt w:val="lowerLetter"/>
      <w:lvlText w:val="%8."/>
      <w:lvlJc w:val="left"/>
      <w:pPr>
        <w:ind w:left="6120" w:hanging="360"/>
      </w:pPr>
    </w:lvl>
    <w:lvl w:ilvl="8" w:tplc="1E1C5A7A">
      <w:start w:val="1"/>
      <w:numFmt w:val="lowerRoman"/>
      <w:lvlText w:val="%9."/>
      <w:lvlJc w:val="right"/>
      <w:pPr>
        <w:ind w:left="6840" w:hanging="180"/>
      </w:pPr>
    </w:lvl>
  </w:abstractNum>
  <w:abstractNum w:abstractNumId="2" w15:restartNumberingAfterBreak="0">
    <w:nsid w:val="518F6E9E"/>
    <w:multiLevelType w:val="hybridMultilevel"/>
    <w:tmpl w:val="5BE00A7E"/>
    <w:lvl w:ilvl="0" w:tplc="09B24F4E">
      <w:start w:val="1"/>
      <w:numFmt w:val="bullet"/>
      <w:lvlText w:val=""/>
      <w:lvlJc w:val="left"/>
      <w:pPr>
        <w:ind w:left="1080" w:hanging="360"/>
      </w:pPr>
      <w:rPr>
        <w:rFonts w:ascii="Symbol" w:hAnsi="Symbol" w:hint="default"/>
      </w:rPr>
    </w:lvl>
    <w:lvl w:ilvl="1" w:tplc="D160E358">
      <w:start w:val="1"/>
      <w:numFmt w:val="bullet"/>
      <w:lvlText w:val="o"/>
      <w:lvlJc w:val="left"/>
      <w:pPr>
        <w:ind w:left="1800" w:hanging="360"/>
      </w:pPr>
      <w:rPr>
        <w:rFonts w:ascii="Courier New" w:hAnsi="Courier New" w:hint="default"/>
      </w:rPr>
    </w:lvl>
    <w:lvl w:ilvl="2" w:tplc="5A922C74">
      <w:start w:val="1"/>
      <w:numFmt w:val="bullet"/>
      <w:lvlText w:val=""/>
      <w:lvlJc w:val="left"/>
      <w:pPr>
        <w:ind w:left="2520" w:hanging="360"/>
      </w:pPr>
      <w:rPr>
        <w:rFonts w:ascii="Wingdings" w:hAnsi="Wingdings" w:hint="default"/>
      </w:rPr>
    </w:lvl>
    <w:lvl w:ilvl="3" w:tplc="E034D804">
      <w:start w:val="1"/>
      <w:numFmt w:val="bullet"/>
      <w:lvlText w:val=""/>
      <w:lvlJc w:val="left"/>
      <w:pPr>
        <w:ind w:left="3240" w:hanging="360"/>
      </w:pPr>
      <w:rPr>
        <w:rFonts w:ascii="Symbol" w:hAnsi="Symbol" w:hint="default"/>
      </w:rPr>
    </w:lvl>
    <w:lvl w:ilvl="4" w:tplc="A43640DA">
      <w:start w:val="1"/>
      <w:numFmt w:val="bullet"/>
      <w:lvlText w:val="o"/>
      <w:lvlJc w:val="left"/>
      <w:pPr>
        <w:ind w:left="3960" w:hanging="360"/>
      </w:pPr>
      <w:rPr>
        <w:rFonts w:ascii="Courier New" w:hAnsi="Courier New" w:hint="default"/>
      </w:rPr>
    </w:lvl>
    <w:lvl w:ilvl="5" w:tplc="67C4402E">
      <w:start w:val="1"/>
      <w:numFmt w:val="bullet"/>
      <w:lvlText w:val=""/>
      <w:lvlJc w:val="left"/>
      <w:pPr>
        <w:ind w:left="4680" w:hanging="360"/>
      </w:pPr>
      <w:rPr>
        <w:rFonts w:ascii="Wingdings" w:hAnsi="Wingdings" w:hint="default"/>
      </w:rPr>
    </w:lvl>
    <w:lvl w:ilvl="6" w:tplc="86C820BA">
      <w:start w:val="1"/>
      <w:numFmt w:val="bullet"/>
      <w:lvlText w:val=""/>
      <w:lvlJc w:val="left"/>
      <w:pPr>
        <w:ind w:left="5400" w:hanging="360"/>
      </w:pPr>
      <w:rPr>
        <w:rFonts w:ascii="Symbol" w:hAnsi="Symbol" w:hint="default"/>
      </w:rPr>
    </w:lvl>
    <w:lvl w:ilvl="7" w:tplc="F3968280">
      <w:start w:val="1"/>
      <w:numFmt w:val="bullet"/>
      <w:lvlText w:val="o"/>
      <w:lvlJc w:val="left"/>
      <w:pPr>
        <w:ind w:left="6120" w:hanging="360"/>
      </w:pPr>
      <w:rPr>
        <w:rFonts w:ascii="Courier New" w:hAnsi="Courier New" w:hint="default"/>
      </w:rPr>
    </w:lvl>
    <w:lvl w:ilvl="8" w:tplc="062E75CA">
      <w:start w:val="1"/>
      <w:numFmt w:val="bullet"/>
      <w:lvlText w:val=""/>
      <w:lvlJc w:val="left"/>
      <w:pPr>
        <w:ind w:left="6840" w:hanging="360"/>
      </w:pPr>
      <w:rPr>
        <w:rFonts w:ascii="Wingdings" w:hAnsi="Wingdings" w:hint="default"/>
      </w:rPr>
    </w:lvl>
  </w:abstractNum>
  <w:abstractNum w:abstractNumId="3" w15:restartNumberingAfterBreak="0">
    <w:nsid w:val="55F907B9"/>
    <w:multiLevelType w:val="hybridMultilevel"/>
    <w:tmpl w:val="CBD2EE62"/>
    <w:lvl w:ilvl="0" w:tplc="A8DEB9DA">
      <w:start w:val="1"/>
      <w:numFmt w:val="decimal"/>
      <w:lvlText w:val="%1."/>
      <w:lvlJc w:val="left"/>
      <w:pPr>
        <w:ind w:left="720" w:hanging="360"/>
      </w:pPr>
    </w:lvl>
    <w:lvl w:ilvl="1" w:tplc="6A1C264C">
      <w:start w:val="1"/>
      <w:numFmt w:val="lowerLetter"/>
      <w:lvlText w:val="%2."/>
      <w:lvlJc w:val="left"/>
      <w:pPr>
        <w:ind w:left="1440" w:hanging="360"/>
      </w:pPr>
    </w:lvl>
    <w:lvl w:ilvl="2" w:tplc="AD80AE6E">
      <w:start w:val="1"/>
      <w:numFmt w:val="lowerRoman"/>
      <w:lvlText w:val="%3."/>
      <w:lvlJc w:val="right"/>
      <w:pPr>
        <w:ind w:left="2160" w:hanging="180"/>
      </w:pPr>
    </w:lvl>
    <w:lvl w:ilvl="3" w:tplc="6560945A">
      <w:start w:val="1"/>
      <w:numFmt w:val="decimal"/>
      <w:lvlText w:val="%4."/>
      <w:lvlJc w:val="left"/>
      <w:pPr>
        <w:ind w:left="2880" w:hanging="360"/>
      </w:pPr>
    </w:lvl>
    <w:lvl w:ilvl="4" w:tplc="A4D0370C">
      <w:start w:val="1"/>
      <w:numFmt w:val="lowerLetter"/>
      <w:lvlText w:val="%5."/>
      <w:lvlJc w:val="left"/>
      <w:pPr>
        <w:ind w:left="3600" w:hanging="360"/>
      </w:pPr>
    </w:lvl>
    <w:lvl w:ilvl="5" w:tplc="1C80BB8A">
      <w:start w:val="1"/>
      <w:numFmt w:val="lowerRoman"/>
      <w:lvlText w:val="%6."/>
      <w:lvlJc w:val="right"/>
      <w:pPr>
        <w:ind w:left="4320" w:hanging="180"/>
      </w:pPr>
    </w:lvl>
    <w:lvl w:ilvl="6" w:tplc="3E103FCA">
      <w:start w:val="1"/>
      <w:numFmt w:val="decimal"/>
      <w:lvlText w:val="%7."/>
      <w:lvlJc w:val="left"/>
      <w:pPr>
        <w:ind w:left="5040" w:hanging="360"/>
      </w:pPr>
    </w:lvl>
    <w:lvl w:ilvl="7" w:tplc="891EE90E">
      <w:start w:val="1"/>
      <w:numFmt w:val="lowerLetter"/>
      <w:lvlText w:val="%8."/>
      <w:lvlJc w:val="left"/>
      <w:pPr>
        <w:ind w:left="5760" w:hanging="360"/>
      </w:pPr>
    </w:lvl>
    <w:lvl w:ilvl="8" w:tplc="3F9CAB14">
      <w:start w:val="1"/>
      <w:numFmt w:val="lowerRoman"/>
      <w:lvlText w:val="%9."/>
      <w:lvlJc w:val="right"/>
      <w:pPr>
        <w:ind w:left="6480" w:hanging="180"/>
      </w:pPr>
    </w:lvl>
  </w:abstractNum>
  <w:abstractNum w:abstractNumId="4" w15:restartNumberingAfterBreak="0">
    <w:nsid w:val="573B4989"/>
    <w:multiLevelType w:val="hybridMultilevel"/>
    <w:tmpl w:val="B24C9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4ABB4F"/>
    <w:multiLevelType w:val="hybridMultilevel"/>
    <w:tmpl w:val="EEC80EC0"/>
    <w:lvl w:ilvl="0" w:tplc="22FA2F22">
      <w:start w:val="1"/>
      <w:numFmt w:val="decimal"/>
      <w:lvlText w:val="%1."/>
      <w:lvlJc w:val="left"/>
      <w:pPr>
        <w:ind w:left="1080" w:hanging="360"/>
      </w:pPr>
    </w:lvl>
    <w:lvl w:ilvl="1" w:tplc="7A800184">
      <w:start w:val="1"/>
      <w:numFmt w:val="lowerLetter"/>
      <w:lvlText w:val="%2."/>
      <w:lvlJc w:val="left"/>
      <w:pPr>
        <w:ind w:left="1800" w:hanging="360"/>
      </w:pPr>
    </w:lvl>
    <w:lvl w:ilvl="2" w:tplc="6588A342">
      <w:start w:val="1"/>
      <w:numFmt w:val="lowerRoman"/>
      <w:lvlText w:val="%3."/>
      <w:lvlJc w:val="right"/>
      <w:pPr>
        <w:ind w:left="2520" w:hanging="180"/>
      </w:pPr>
    </w:lvl>
    <w:lvl w:ilvl="3" w:tplc="C50A9468">
      <w:start w:val="1"/>
      <w:numFmt w:val="decimal"/>
      <w:lvlText w:val="%4."/>
      <w:lvlJc w:val="left"/>
      <w:pPr>
        <w:ind w:left="3240" w:hanging="360"/>
      </w:pPr>
    </w:lvl>
    <w:lvl w:ilvl="4" w:tplc="01660954">
      <w:start w:val="1"/>
      <w:numFmt w:val="lowerLetter"/>
      <w:lvlText w:val="%5."/>
      <w:lvlJc w:val="left"/>
      <w:pPr>
        <w:ind w:left="3960" w:hanging="360"/>
      </w:pPr>
    </w:lvl>
    <w:lvl w:ilvl="5" w:tplc="2F227DC0">
      <w:start w:val="1"/>
      <w:numFmt w:val="lowerRoman"/>
      <w:lvlText w:val="%6."/>
      <w:lvlJc w:val="right"/>
      <w:pPr>
        <w:ind w:left="4680" w:hanging="180"/>
      </w:pPr>
    </w:lvl>
    <w:lvl w:ilvl="6" w:tplc="D4EAC19C">
      <w:start w:val="1"/>
      <w:numFmt w:val="decimal"/>
      <w:lvlText w:val="%7."/>
      <w:lvlJc w:val="left"/>
      <w:pPr>
        <w:ind w:left="5400" w:hanging="360"/>
      </w:pPr>
    </w:lvl>
    <w:lvl w:ilvl="7" w:tplc="F14446DA">
      <w:start w:val="1"/>
      <w:numFmt w:val="lowerLetter"/>
      <w:lvlText w:val="%8."/>
      <w:lvlJc w:val="left"/>
      <w:pPr>
        <w:ind w:left="6120" w:hanging="360"/>
      </w:pPr>
    </w:lvl>
    <w:lvl w:ilvl="8" w:tplc="8D78D4E2">
      <w:start w:val="1"/>
      <w:numFmt w:val="lowerRoman"/>
      <w:lvlText w:val="%9."/>
      <w:lvlJc w:val="right"/>
      <w:pPr>
        <w:ind w:left="6840" w:hanging="180"/>
      </w:pPr>
    </w:lvl>
  </w:abstractNum>
  <w:num w:numId="1" w16cid:durableId="1711029312">
    <w:abstractNumId w:val="5"/>
  </w:num>
  <w:num w:numId="2" w16cid:durableId="139470367">
    <w:abstractNumId w:val="1"/>
  </w:num>
  <w:num w:numId="3" w16cid:durableId="537740225">
    <w:abstractNumId w:val="2"/>
  </w:num>
  <w:num w:numId="4" w16cid:durableId="864098736">
    <w:abstractNumId w:val="3"/>
  </w:num>
  <w:num w:numId="5" w16cid:durableId="899246646">
    <w:abstractNumId w:val="0"/>
  </w:num>
  <w:num w:numId="6" w16cid:durableId="1142844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70"/>
    <w:rsid w:val="000021D8"/>
    <w:rsid w:val="00004293"/>
    <w:rsid w:val="00007D0D"/>
    <w:rsid w:val="0001048D"/>
    <w:rsid w:val="00016607"/>
    <w:rsid w:val="000210C1"/>
    <w:rsid w:val="000213A5"/>
    <w:rsid w:val="000239BB"/>
    <w:rsid w:val="000278D0"/>
    <w:rsid w:val="00030005"/>
    <w:rsid w:val="000307E7"/>
    <w:rsid w:val="00031B56"/>
    <w:rsid w:val="00034929"/>
    <w:rsid w:val="00034B44"/>
    <w:rsid w:val="00037301"/>
    <w:rsid w:val="00040188"/>
    <w:rsid w:val="000415AF"/>
    <w:rsid w:val="00041879"/>
    <w:rsid w:val="00041B96"/>
    <w:rsid w:val="00042619"/>
    <w:rsid w:val="000448AF"/>
    <w:rsid w:val="00045AFE"/>
    <w:rsid w:val="00046092"/>
    <w:rsid w:val="00055239"/>
    <w:rsid w:val="00055DE4"/>
    <w:rsid w:val="00061EB8"/>
    <w:rsid w:val="00062058"/>
    <w:rsid w:val="00063A54"/>
    <w:rsid w:val="00064B06"/>
    <w:rsid w:val="00070D96"/>
    <w:rsid w:val="000721C2"/>
    <w:rsid w:val="00072680"/>
    <w:rsid w:val="00073614"/>
    <w:rsid w:val="00074ADB"/>
    <w:rsid w:val="0007661D"/>
    <w:rsid w:val="000770FA"/>
    <w:rsid w:val="00077827"/>
    <w:rsid w:val="000833F9"/>
    <w:rsid w:val="000858FD"/>
    <w:rsid w:val="0008666D"/>
    <w:rsid w:val="000878E2"/>
    <w:rsid w:val="00092398"/>
    <w:rsid w:val="00093579"/>
    <w:rsid w:val="00094AAE"/>
    <w:rsid w:val="0009526D"/>
    <w:rsid w:val="000A16A6"/>
    <w:rsid w:val="000A1D13"/>
    <w:rsid w:val="000A5231"/>
    <w:rsid w:val="000A7156"/>
    <w:rsid w:val="000B051D"/>
    <w:rsid w:val="000B1FAE"/>
    <w:rsid w:val="000B30AB"/>
    <w:rsid w:val="000B3431"/>
    <w:rsid w:val="000B4E91"/>
    <w:rsid w:val="000B4EA1"/>
    <w:rsid w:val="000B54AD"/>
    <w:rsid w:val="000B5A0D"/>
    <w:rsid w:val="000B64C0"/>
    <w:rsid w:val="000B6C06"/>
    <w:rsid w:val="000C04DB"/>
    <w:rsid w:val="000C06E0"/>
    <w:rsid w:val="000C156C"/>
    <w:rsid w:val="000C2719"/>
    <w:rsid w:val="000C3E11"/>
    <w:rsid w:val="000C5906"/>
    <w:rsid w:val="000C62BF"/>
    <w:rsid w:val="000C740F"/>
    <w:rsid w:val="000D02EE"/>
    <w:rsid w:val="000D2B15"/>
    <w:rsid w:val="000D2D1A"/>
    <w:rsid w:val="000D3623"/>
    <w:rsid w:val="000D3D54"/>
    <w:rsid w:val="000D406E"/>
    <w:rsid w:val="000D5648"/>
    <w:rsid w:val="000D6167"/>
    <w:rsid w:val="000D61C1"/>
    <w:rsid w:val="000D72F1"/>
    <w:rsid w:val="000E0B79"/>
    <w:rsid w:val="000E1EF8"/>
    <w:rsid w:val="000E30A0"/>
    <w:rsid w:val="000E6C22"/>
    <w:rsid w:val="000F101F"/>
    <w:rsid w:val="000F471E"/>
    <w:rsid w:val="000F53FF"/>
    <w:rsid w:val="000F5C45"/>
    <w:rsid w:val="000F5FBD"/>
    <w:rsid w:val="000F6DE7"/>
    <w:rsid w:val="000F7D1A"/>
    <w:rsid w:val="00104B16"/>
    <w:rsid w:val="0010748A"/>
    <w:rsid w:val="00107954"/>
    <w:rsid w:val="0011032F"/>
    <w:rsid w:val="00112778"/>
    <w:rsid w:val="0011299E"/>
    <w:rsid w:val="001130C7"/>
    <w:rsid w:val="00115C08"/>
    <w:rsid w:val="00120338"/>
    <w:rsid w:val="00120D8B"/>
    <w:rsid w:val="00123031"/>
    <w:rsid w:val="00123121"/>
    <w:rsid w:val="00123CE1"/>
    <w:rsid w:val="00126431"/>
    <w:rsid w:val="001276C6"/>
    <w:rsid w:val="001309CA"/>
    <w:rsid w:val="00136ED6"/>
    <w:rsid w:val="0013738F"/>
    <w:rsid w:val="00137B34"/>
    <w:rsid w:val="00141374"/>
    <w:rsid w:val="00145E90"/>
    <w:rsid w:val="001505E8"/>
    <w:rsid w:val="00151CEF"/>
    <w:rsid w:val="00155D93"/>
    <w:rsid w:val="00157B43"/>
    <w:rsid w:val="00160643"/>
    <w:rsid w:val="001638A7"/>
    <w:rsid w:val="001649E4"/>
    <w:rsid w:val="001667D6"/>
    <w:rsid w:val="001669B8"/>
    <w:rsid w:val="00166CA2"/>
    <w:rsid w:val="00167257"/>
    <w:rsid w:val="00167D4C"/>
    <w:rsid w:val="00167EA0"/>
    <w:rsid w:val="00170995"/>
    <w:rsid w:val="0017394E"/>
    <w:rsid w:val="001926B3"/>
    <w:rsid w:val="00196157"/>
    <w:rsid w:val="00196174"/>
    <w:rsid w:val="0019622B"/>
    <w:rsid w:val="00197074"/>
    <w:rsid w:val="001A2318"/>
    <w:rsid w:val="001A239A"/>
    <w:rsid w:val="001A26AB"/>
    <w:rsid w:val="001B048F"/>
    <w:rsid w:val="001B18DF"/>
    <w:rsid w:val="001B1F32"/>
    <w:rsid w:val="001B2803"/>
    <w:rsid w:val="001B742C"/>
    <w:rsid w:val="001B7CF8"/>
    <w:rsid w:val="001C0269"/>
    <w:rsid w:val="001C16CA"/>
    <w:rsid w:val="001C19E2"/>
    <w:rsid w:val="001C25ED"/>
    <w:rsid w:val="001C3159"/>
    <w:rsid w:val="001C65F7"/>
    <w:rsid w:val="001D1AE9"/>
    <w:rsid w:val="001D2A90"/>
    <w:rsid w:val="001D6615"/>
    <w:rsid w:val="001D6A64"/>
    <w:rsid w:val="001E1AA8"/>
    <w:rsid w:val="001E24B0"/>
    <w:rsid w:val="001E4D39"/>
    <w:rsid w:val="001E6D15"/>
    <w:rsid w:val="001E6FBA"/>
    <w:rsid w:val="001F33B3"/>
    <w:rsid w:val="001F45AC"/>
    <w:rsid w:val="001F45D9"/>
    <w:rsid w:val="00200B69"/>
    <w:rsid w:val="00206B2E"/>
    <w:rsid w:val="0021202F"/>
    <w:rsid w:val="00212F92"/>
    <w:rsid w:val="0021308C"/>
    <w:rsid w:val="002153BC"/>
    <w:rsid w:val="00222812"/>
    <w:rsid w:val="00223513"/>
    <w:rsid w:val="00224A50"/>
    <w:rsid w:val="00227E2C"/>
    <w:rsid w:val="002326D1"/>
    <w:rsid w:val="00235BFC"/>
    <w:rsid w:val="00236782"/>
    <w:rsid w:val="0024173A"/>
    <w:rsid w:val="00242C00"/>
    <w:rsid w:val="00243606"/>
    <w:rsid w:val="002436EF"/>
    <w:rsid w:val="00244522"/>
    <w:rsid w:val="00246BAB"/>
    <w:rsid w:val="002470A4"/>
    <w:rsid w:val="00247AE7"/>
    <w:rsid w:val="002503DE"/>
    <w:rsid w:val="002507E9"/>
    <w:rsid w:val="002552E9"/>
    <w:rsid w:val="00256E70"/>
    <w:rsid w:val="00260C17"/>
    <w:rsid w:val="00261915"/>
    <w:rsid w:val="00263EC4"/>
    <w:rsid w:val="00265012"/>
    <w:rsid w:val="002654A6"/>
    <w:rsid w:val="00266908"/>
    <w:rsid w:val="00270A1A"/>
    <w:rsid w:val="002712EC"/>
    <w:rsid w:val="0027168F"/>
    <w:rsid w:val="00274866"/>
    <w:rsid w:val="00274F0F"/>
    <w:rsid w:val="002773F2"/>
    <w:rsid w:val="00282134"/>
    <w:rsid w:val="00284A0B"/>
    <w:rsid w:val="00285D7E"/>
    <w:rsid w:val="00286A6C"/>
    <w:rsid w:val="002901AD"/>
    <w:rsid w:val="0029043D"/>
    <w:rsid w:val="00292185"/>
    <w:rsid w:val="0029501E"/>
    <w:rsid w:val="00295EC7"/>
    <w:rsid w:val="00296FA6"/>
    <w:rsid w:val="002972DB"/>
    <w:rsid w:val="00297587"/>
    <w:rsid w:val="0029ED66"/>
    <w:rsid w:val="002A001D"/>
    <w:rsid w:val="002A1F15"/>
    <w:rsid w:val="002A2268"/>
    <w:rsid w:val="002A2DA2"/>
    <w:rsid w:val="002A5D77"/>
    <w:rsid w:val="002A63EA"/>
    <w:rsid w:val="002A752D"/>
    <w:rsid w:val="002A78A0"/>
    <w:rsid w:val="002B1588"/>
    <w:rsid w:val="002B455A"/>
    <w:rsid w:val="002B5C19"/>
    <w:rsid w:val="002B600D"/>
    <w:rsid w:val="002B61AD"/>
    <w:rsid w:val="002C00E9"/>
    <w:rsid w:val="002C49F9"/>
    <w:rsid w:val="002C4A94"/>
    <w:rsid w:val="002C659F"/>
    <w:rsid w:val="002C77F7"/>
    <w:rsid w:val="002D1621"/>
    <w:rsid w:val="002D1D45"/>
    <w:rsid w:val="002D3BC5"/>
    <w:rsid w:val="002D441B"/>
    <w:rsid w:val="002E187A"/>
    <w:rsid w:val="002E1F23"/>
    <w:rsid w:val="002E7635"/>
    <w:rsid w:val="002F1BF9"/>
    <w:rsid w:val="002F1DBE"/>
    <w:rsid w:val="002F2369"/>
    <w:rsid w:val="002F3A36"/>
    <w:rsid w:val="002F3F14"/>
    <w:rsid w:val="002F46D0"/>
    <w:rsid w:val="002F4EAB"/>
    <w:rsid w:val="002F5AC0"/>
    <w:rsid w:val="003050DB"/>
    <w:rsid w:val="00305BDE"/>
    <w:rsid w:val="0031340A"/>
    <w:rsid w:val="00314803"/>
    <w:rsid w:val="00314F89"/>
    <w:rsid w:val="0031724C"/>
    <w:rsid w:val="0031745F"/>
    <w:rsid w:val="00323B7C"/>
    <w:rsid w:val="00324941"/>
    <w:rsid w:val="0032551C"/>
    <w:rsid w:val="00327862"/>
    <w:rsid w:val="00327BCF"/>
    <w:rsid w:val="003354F2"/>
    <w:rsid w:val="00335CFD"/>
    <w:rsid w:val="00337901"/>
    <w:rsid w:val="00340928"/>
    <w:rsid w:val="00344976"/>
    <w:rsid w:val="003459A8"/>
    <w:rsid w:val="003474B2"/>
    <w:rsid w:val="00347FD5"/>
    <w:rsid w:val="003515B3"/>
    <w:rsid w:val="0035195A"/>
    <w:rsid w:val="00351AEE"/>
    <w:rsid w:val="00352B28"/>
    <w:rsid w:val="00356E2E"/>
    <w:rsid w:val="003657EA"/>
    <w:rsid w:val="003658F3"/>
    <w:rsid w:val="00367A1A"/>
    <w:rsid w:val="003721FA"/>
    <w:rsid w:val="00372877"/>
    <w:rsid w:val="00373623"/>
    <w:rsid w:val="00375483"/>
    <w:rsid w:val="003762EB"/>
    <w:rsid w:val="0038161D"/>
    <w:rsid w:val="00382E99"/>
    <w:rsid w:val="003834B4"/>
    <w:rsid w:val="0039016D"/>
    <w:rsid w:val="00390620"/>
    <w:rsid w:val="0039256E"/>
    <w:rsid w:val="00394D3D"/>
    <w:rsid w:val="00397189"/>
    <w:rsid w:val="003A08AE"/>
    <w:rsid w:val="003A24D9"/>
    <w:rsid w:val="003A4F87"/>
    <w:rsid w:val="003B01EA"/>
    <w:rsid w:val="003B2702"/>
    <w:rsid w:val="003B4614"/>
    <w:rsid w:val="003B5BB4"/>
    <w:rsid w:val="003C0486"/>
    <w:rsid w:val="003C23DB"/>
    <w:rsid w:val="003C37A9"/>
    <w:rsid w:val="003D5B1C"/>
    <w:rsid w:val="003E0236"/>
    <w:rsid w:val="003E0B81"/>
    <w:rsid w:val="003E0D46"/>
    <w:rsid w:val="003E2A71"/>
    <w:rsid w:val="003E3301"/>
    <w:rsid w:val="003E45DB"/>
    <w:rsid w:val="003E4B5B"/>
    <w:rsid w:val="003F0105"/>
    <w:rsid w:val="003F2F00"/>
    <w:rsid w:val="003F6B39"/>
    <w:rsid w:val="003F7BC7"/>
    <w:rsid w:val="00400F57"/>
    <w:rsid w:val="004021C0"/>
    <w:rsid w:val="00402CCD"/>
    <w:rsid w:val="00406BCE"/>
    <w:rsid w:val="004074B3"/>
    <w:rsid w:val="00410152"/>
    <w:rsid w:val="00416DE0"/>
    <w:rsid w:val="0041771A"/>
    <w:rsid w:val="0042081E"/>
    <w:rsid w:val="004209AB"/>
    <w:rsid w:val="00423065"/>
    <w:rsid w:val="00423C6A"/>
    <w:rsid w:val="00425122"/>
    <w:rsid w:val="004269CA"/>
    <w:rsid w:val="004301F7"/>
    <w:rsid w:val="004328C8"/>
    <w:rsid w:val="0043321E"/>
    <w:rsid w:val="00437CFC"/>
    <w:rsid w:val="0043B0F5"/>
    <w:rsid w:val="0044040B"/>
    <w:rsid w:val="004406E0"/>
    <w:rsid w:val="0044077A"/>
    <w:rsid w:val="004415AB"/>
    <w:rsid w:val="00444061"/>
    <w:rsid w:val="0044603F"/>
    <w:rsid w:val="00446B6A"/>
    <w:rsid w:val="0045222C"/>
    <w:rsid w:val="00452BF5"/>
    <w:rsid w:val="00453A7F"/>
    <w:rsid w:val="004553A6"/>
    <w:rsid w:val="00456A9A"/>
    <w:rsid w:val="0046098D"/>
    <w:rsid w:val="00463429"/>
    <w:rsid w:val="004669EC"/>
    <w:rsid w:val="00471A33"/>
    <w:rsid w:val="00472C60"/>
    <w:rsid w:val="00473FF7"/>
    <w:rsid w:val="00476AA3"/>
    <w:rsid w:val="00477598"/>
    <w:rsid w:val="00477DAB"/>
    <w:rsid w:val="00487A8C"/>
    <w:rsid w:val="00489BAD"/>
    <w:rsid w:val="00490413"/>
    <w:rsid w:val="0049134A"/>
    <w:rsid w:val="00492E38"/>
    <w:rsid w:val="004960D0"/>
    <w:rsid w:val="00497F12"/>
    <w:rsid w:val="004B0B74"/>
    <w:rsid w:val="004B1880"/>
    <w:rsid w:val="004B334F"/>
    <w:rsid w:val="004B5198"/>
    <w:rsid w:val="004B6168"/>
    <w:rsid w:val="004B67D4"/>
    <w:rsid w:val="004B8645"/>
    <w:rsid w:val="004C0C86"/>
    <w:rsid w:val="004C0E60"/>
    <w:rsid w:val="004C1B3C"/>
    <w:rsid w:val="004C1B9C"/>
    <w:rsid w:val="004C360A"/>
    <w:rsid w:val="004C4927"/>
    <w:rsid w:val="004C4B5E"/>
    <w:rsid w:val="004C52F6"/>
    <w:rsid w:val="004C5E7E"/>
    <w:rsid w:val="004C6E86"/>
    <w:rsid w:val="004D00ED"/>
    <w:rsid w:val="004D256A"/>
    <w:rsid w:val="004D284A"/>
    <w:rsid w:val="004D28D4"/>
    <w:rsid w:val="004E00B3"/>
    <w:rsid w:val="004E07E7"/>
    <w:rsid w:val="004E0B02"/>
    <w:rsid w:val="004E16AD"/>
    <w:rsid w:val="004E42EA"/>
    <w:rsid w:val="004E5A9B"/>
    <w:rsid w:val="004E5D98"/>
    <w:rsid w:val="004F154B"/>
    <w:rsid w:val="004F3FA4"/>
    <w:rsid w:val="004F4E3C"/>
    <w:rsid w:val="00500D09"/>
    <w:rsid w:val="005026B8"/>
    <w:rsid w:val="005108A3"/>
    <w:rsid w:val="00510DDF"/>
    <w:rsid w:val="005137A4"/>
    <w:rsid w:val="00513FC5"/>
    <w:rsid w:val="0051428B"/>
    <w:rsid w:val="005149FC"/>
    <w:rsid w:val="00514B56"/>
    <w:rsid w:val="00514C50"/>
    <w:rsid w:val="005150CF"/>
    <w:rsid w:val="00516008"/>
    <w:rsid w:val="005219F7"/>
    <w:rsid w:val="0052331C"/>
    <w:rsid w:val="0053029F"/>
    <w:rsid w:val="00530EDF"/>
    <w:rsid w:val="005316E8"/>
    <w:rsid w:val="0053222D"/>
    <w:rsid w:val="00534201"/>
    <w:rsid w:val="0053FCC1"/>
    <w:rsid w:val="0054309E"/>
    <w:rsid w:val="00543D98"/>
    <w:rsid w:val="00544188"/>
    <w:rsid w:val="0054549A"/>
    <w:rsid w:val="0054798F"/>
    <w:rsid w:val="00551D1A"/>
    <w:rsid w:val="00553DB3"/>
    <w:rsid w:val="00556009"/>
    <w:rsid w:val="005569FB"/>
    <w:rsid w:val="00557E51"/>
    <w:rsid w:val="00562DDC"/>
    <w:rsid w:val="005661FE"/>
    <w:rsid w:val="005672C2"/>
    <w:rsid w:val="00567D85"/>
    <w:rsid w:val="00567E97"/>
    <w:rsid w:val="0057215D"/>
    <w:rsid w:val="00572233"/>
    <w:rsid w:val="00573F85"/>
    <w:rsid w:val="00580F29"/>
    <w:rsid w:val="005836F9"/>
    <w:rsid w:val="00590DA2"/>
    <w:rsid w:val="00594336"/>
    <w:rsid w:val="005949B4"/>
    <w:rsid w:val="00596E8D"/>
    <w:rsid w:val="005A5258"/>
    <w:rsid w:val="005A5BA2"/>
    <w:rsid w:val="005A7C34"/>
    <w:rsid w:val="005A7FBD"/>
    <w:rsid w:val="005AEFBC"/>
    <w:rsid w:val="005B07E7"/>
    <w:rsid w:val="005B2C5A"/>
    <w:rsid w:val="005B3EE6"/>
    <w:rsid w:val="005B7644"/>
    <w:rsid w:val="005B7915"/>
    <w:rsid w:val="005C0B22"/>
    <w:rsid w:val="005C1416"/>
    <w:rsid w:val="005C1CE3"/>
    <w:rsid w:val="005C5607"/>
    <w:rsid w:val="005C5950"/>
    <w:rsid w:val="005C5AC4"/>
    <w:rsid w:val="005C6D18"/>
    <w:rsid w:val="005C6F78"/>
    <w:rsid w:val="005C7896"/>
    <w:rsid w:val="005C7DBC"/>
    <w:rsid w:val="005D3300"/>
    <w:rsid w:val="005D3340"/>
    <w:rsid w:val="005D443C"/>
    <w:rsid w:val="005D4FFC"/>
    <w:rsid w:val="005D6CEC"/>
    <w:rsid w:val="005E6DB1"/>
    <w:rsid w:val="005E6DCF"/>
    <w:rsid w:val="005E7070"/>
    <w:rsid w:val="005E73B8"/>
    <w:rsid w:val="005F051B"/>
    <w:rsid w:val="005F2AA7"/>
    <w:rsid w:val="005F2F0C"/>
    <w:rsid w:val="00600507"/>
    <w:rsid w:val="0060222C"/>
    <w:rsid w:val="0060323B"/>
    <w:rsid w:val="006045F3"/>
    <w:rsid w:val="00606204"/>
    <w:rsid w:val="006069A0"/>
    <w:rsid w:val="00606B9F"/>
    <w:rsid w:val="0061081A"/>
    <w:rsid w:val="00613AE8"/>
    <w:rsid w:val="00614F21"/>
    <w:rsid w:val="00616750"/>
    <w:rsid w:val="00616B55"/>
    <w:rsid w:val="00617AE6"/>
    <w:rsid w:val="00617B81"/>
    <w:rsid w:val="006201EA"/>
    <w:rsid w:val="00620219"/>
    <w:rsid w:val="00620A0B"/>
    <w:rsid w:val="00623B26"/>
    <w:rsid w:val="00624ADD"/>
    <w:rsid w:val="00625C63"/>
    <w:rsid w:val="00636796"/>
    <w:rsid w:val="00637B8F"/>
    <w:rsid w:val="006417E0"/>
    <w:rsid w:val="006456EF"/>
    <w:rsid w:val="00647388"/>
    <w:rsid w:val="00647760"/>
    <w:rsid w:val="0065213D"/>
    <w:rsid w:val="00653A98"/>
    <w:rsid w:val="006541C2"/>
    <w:rsid w:val="00654B6C"/>
    <w:rsid w:val="00654DA0"/>
    <w:rsid w:val="00655464"/>
    <w:rsid w:val="0065579B"/>
    <w:rsid w:val="006561E0"/>
    <w:rsid w:val="006566D7"/>
    <w:rsid w:val="006569BC"/>
    <w:rsid w:val="00657E7E"/>
    <w:rsid w:val="00660762"/>
    <w:rsid w:val="006610C4"/>
    <w:rsid w:val="00661B0E"/>
    <w:rsid w:val="00662688"/>
    <w:rsid w:val="00662EC8"/>
    <w:rsid w:val="0066304C"/>
    <w:rsid w:val="00664339"/>
    <w:rsid w:val="00666D41"/>
    <w:rsid w:val="00670D86"/>
    <w:rsid w:val="006717C6"/>
    <w:rsid w:val="0067343D"/>
    <w:rsid w:val="00674580"/>
    <w:rsid w:val="0067508A"/>
    <w:rsid w:val="006808DB"/>
    <w:rsid w:val="006816ED"/>
    <w:rsid w:val="00682047"/>
    <w:rsid w:val="00682AB6"/>
    <w:rsid w:val="006831D4"/>
    <w:rsid w:val="0068413F"/>
    <w:rsid w:val="006864DC"/>
    <w:rsid w:val="00690A12"/>
    <w:rsid w:val="006921F0"/>
    <w:rsid w:val="0069386E"/>
    <w:rsid w:val="00695387"/>
    <w:rsid w:val="0069578C"/>
    <w:rsid w:val="006959E2"/>
    <w:rsid w:val="00696287"/>
    <w:rsid w:val="00697E2E"/>
    <w:rsid w:val="006A2706"/>
    <w:rsid w:val="006A332C"/>
    <w:rsid w:val="006A6485"/>
    <w:rsid w:val="006A7ACF"/>
    <w:rsid w:val="006A7E49"/>
    <w:rsid w:val="006B0355"/>
    <w:rsid w:val="006B432C"/>
    <w:rsid w:val="006C0EF2"/>
    <w:rsid w:val="006C2F64"/>
    <w:rsid w:val="006C6B19"/>
    <w:rsid w:val="006D0057"/>
    <w:rsid w:val="006D20C9"/>
    <w:rsid w:val="006D3E64"/>
    <w:rsid w:val="006D5807"/>
    <w:rsid w:val="006E5410"/>
    <w:rsid w:val="006E654B"/>
    <w:rsid w:val="006E6856"/>
    <w:rsid w:val="006F35A2"/>
    <w:rsid w:val="006F3E3F"/>
    <w:rsid w:val="006F48C9"/>
    <w:rsid w:val="006F5657"/>
    <w:rsid w:val="006F7A55"/>
    <w:rsid w:val="006F92E1"/>
    <w:rsid w:val="00700532"/>
    <w:rsid w:val="00700B92"/>
    <w:rsid w:val="007010C3"/>
    <w:rsid w:val="00702FEB"/>
    <w:rsid w:val="00703563"/>
    <w:rsid w:val="007042EE"/>
    <w:rsid w:val="00704546"/>
    <w:rsid w:val="00704639"/>
    <w:rsid w:val="00707429"/>
    <w:rsid w:val="00710D3E"/>
    <w:rsid w:val="007122BD"/>
    <w:rsid w:val="0071408A"/>
    <w:rsid w:val="007204E8"/>
    <w:rsid w:val="00723894"/>
    <w:rsid w:val="007247B0"/>
    <w:rsid w:val="007259EB"/>
    <w:rsid w:val="007352AF"/>
    <w:rsid w:val="00735641"/>
    <w:rsid w:val="00736B4E"/>
    <w:rsid w:val="00737C51"/>
    <w:rsid w:val="00737DFC"/>
    <w:rsid w:val="00743900"/>
    <w:rsid w:val="00744C02"/>
    <w:rsid w:val="0074507F"/>
    <w:rsid w:val="0075284E"/>
    <w:rsid w:val="007528F8"/>
    <w:rsid w:val="00752A25"/>
    <w:rsid w:val="00752FDF"/>
    <w:rsid w:val="007533BF"/>
    <w:rsid w:val="00754798"/>
    <w:rsid w:val="007563FE"/>
    <w:rsid w:val="00756E4E"/>
    <w:rsid w:val="00760CD2"/>
    <w:rsid w:val="00761A97"/>
    <w:rsid w:val="0076256E"/>
    <w:rsid w:val="00763651"/>
    <w:rsid w:val="00763F8E"/>
    <w:rsid w:val="00764952"/>
    <w:rsid w:val="007722C3"/>
    <w:rsid w:val="007742DC"/>
    <w:rsid w:val="00775CC1"/>
    <w:rsid w:val="007802E1"/>
    <w:rsid w:val="007842D3"/>
    <w:rsid w:val="007857EE"/>
    <w:rsid w:val="00787B0D"/>
    <w:rsid w:val="0079025B"/>
    <w:rsid w:val="007909FA"/>
    <w:rsid w:val="00790AD9"/>
    <w:rsid w:val="0079189A"/>
    <w:rsid w:val="00792685"/>
    <w:rsid w:val="0079619C"/>
    <w:rsid w:val="007973DA"/>
    <w:rsid w:val="00797D81"/>
    <w:rsid w:val="007A2E02"/>
    <w:rsid w:val="007A4285"/>
    <w:rsid w:val="007A71BD"/>
    <w:rsid w:val="007B0215"/>
    <w:rsid w:val="007B079C"/>
    <w:rsid w:val="007B3DCD"/>
    <w:rsid w:val="007B53FA"/>
    <w:rsid w:val="007B6F0F"/>
    <w:rsid w:val="007C06EF"/>
    <w:rsid w:val="007C0E56"/>
    <w:rsid w:val="007C31A6"/>
    <w:rsid w:val="007D7898"/>
    <w:rsid w:val="007E1290"/>
    <w:rsid w:val="007E2036"/>
    <w:rsid w:val="007E20EA"/>
    <w:rsid w:val="007E776B"/>
    <w:rsid w:val="007E7C9B"/>
    <w:rsid w:val="007F029D"/>
    <w:rsid w:val="007F2FD0"/>
    <w:rsid w:val="007F3485"/>
    <w:rsid w:val="007F6E3A"/>
    <w:rsid w:val="007F7767"/>
    <w:rsid w:val="00802624"/>
    <w:rsid w:val="008056D8"/>
    <w:rsid w:val="008070EC"/>
    <w:rsid w:val="00812D95"/>
    <w:rsid w:val="008173C5"/>
    <w:rsid w:val="0081985C"/>
    <w:rsid w:val="00823170"/>
    <w:rsid w:val="00825223"/>
    <w:rsid w:val="00830D42"/>
    <w:rsid w:val="0083134B"/>
    <w:rsid w:val="008318EB"/>
    <w:rsid w:val="008320E9"/>
    <w:rsid w:val="00840CFE"/>
    <w:rsid w:val="008455E8"/>
    <w:rsid w:val="00847F91"/>
    <w:rsid w:val="0084C315"/>
    <w:rsid w:val="0084E66E"/>
    <w:rsid w:val="00851215"/>
    <w:rsid w:val="0085434C"/>
    <w:rsid w:val="008549A3"/>
    <w:rsid w:val="00855AD0"/>
    <w:rsid w:val="00855E8D"/>
    <w:rsid w:val="00860D59"/>
    <w:rsid w:val="00861B03"/>
    <w:rsid w:val="00861C71"/>
    <w:rsid w:val="00864907"/>
    <w:rsid w:val="008651F4"/>
    <w:rsid w:val="00867EB3"/>
    <w:rsid w:val="00870660"/>
    <w:rsid w:val="008735EE"/>
    <w:rsid w:val="0087650C"/>
    <w:rsid w:val="00877DCA"/>
    <w:rsid w:val="00880363"/>
    <w:rsid w:val="00880713"/>
    <w:rsid w:val="00882109"/>
    <w:rsid w:val="008830A3"/>
    <w:rsid w:val="00883405"/>
    <w:rsid w:val="008836DC"/>
    <w:rsid w:val="00883D1E"/>
    <w:rsid w:val="008846DD"/>
    <w:rsid w:val="0088676D"/>
    <w:rsid w:val="00886C9D"/>
    <w:rsid w:val="00891B49"/>
    <w:rsid w:val="008933DA"/>
    <w:rsid w:val="008933F8"/>
    <w:rsid w:val="00895825"/>
    <w:rsid w:val="00896FA8"/>
    <w:rsid w:val="0089723B"/>
    <w:rsid w:val="008A14AF"/>
    <w:rsid w:val="008A1FA8"/>
    <w:rsid w:val="008A266E"/>
    <w:rsid w:val="008A3F8E"/>
    <w:rsid w:val="008A4274"/>
    <w:rsid w:val="008A6A87"/>
    <w:rsid w:val="008AC4D4"/>
    <w:rsid w:val="008B3952"/>
    <w:rsid w:val="008B67F7"/>
    <w:rsid w:val="008C0DF1"/>
    <w:rsid w:val="008C1E9F"/>
    <w:rsid w:val="008C42E1"/>
    <w:rsid w:val="008C76BF"/>
    <w:rsid w:val="008D25A4"/>
    <w:rsid w:val="008D2779"/>
    <w:rsid w:val="008D3D58"/>
    <w:rsid w:val="008D65FA"/>
    <w:rsid w:val="008D6F00"/>
    <w:rsid w:val="008D7A7E"/>
    <w:rsid w:val="008E040D"/>
    <w:rsid w:val="008E09E9"/>
    <w:rsid w:val="008E1D0D"/>
    <w:rsid w:val="008E673C"/>
    <w:rsid w:val="008F0046"/>
    <w:rsid w:val="008F1343"/>
    <w:rsid w:val="008F2225"/>
    <w:rsid w:val="008F3299"/>
    <w:rsid w:val="008F4791"/>
    <w:rsid w:val="008F4879"/>
    <w:rsid w:val="008F74F5"/>
    <w:rsid w:val="009042B7"/>
    <w:rsid w:val="0090499C"/>
    <w:rsid w:val="009064F4"/>
    <w:rsid w:val="009135AD"/>
    <w:rsid w:val="009136FF"/>
    <w:rsid w:val="00914DCF"/>
    <w:rsid w:val="0091649A"/>
    <w:rsid w:val="00921C59"/>
    <w:rsid w:val="00921DDA"/>
    <w:rsid w:val="0092225E"/>
    <w:rsid w:val="009276E1"/>
    <w:rsid w:val="009279EB"/>
    <w:rsid w:val="009323DF"/>
    <w:rsid w:val="009339F6"/>
    <w:rsid w:val="009351DA"/>
    <w:rsid w:val="00936C3C"/>
    <w:rsid w:val="00941A9E"/>
    <w:rsid w:val="00941F34"/>
    <w:rsid w:val="00942574"/>
    <w:rsid w:val="00945486"/>
    <w:rsid w:val="00947A45"/>
    <w:rsid w:val="00947B3C"/>
    <w:rsid w:val="0095101C"/>
    <w:rsid w:val="00951C5C"/>
    <w:rsid w:val="00954921"/>
    <w:rsid w:val="00954CC1"/>
    <w:rsid w:val="0095511A"/>
    <w:rsid w:val="00956069"/>
    <w:rsid w:val="00956159"/>
    <w:rsid w:val="009594B3"/>
    <w:rsid w:val="00960B72"/>
    <w:rsid w:val="00963925"/>
    <w:rsid w:val="00963F94"/>
    <w:rsid w:val="0096446A"/>
    <w:rsid w:val="00964EC5"/>
    <w:rsid w:val="00967212"/>
    <w:rsid w:val="0096775E"/>
    <w:rsid w:val="00972FA9"/>
    <w:rsid w:val="0097394A"/>
    <w:rsid w:val="00973A4F"/>
    <w:rsid w:val="009749FF"/>
    <w:rsid w:val="009761F5"/>
    <w:rsid w:val="009763EE"/>
    <w:rsid w:val="009767AC"/>
    <w:rsid w:val="009771EA"/>
    <w:rsid w:val="0098002F"/>
    <w:rsid w:val="00980622"/>
    <w:rsid w:val="009809E9"/>
    <w:rsid w:val="0098206E"/>
    <w:rsid w:val="009850E1"/>
    <w:rsid w:val="00987D7E"/>
    <w:rsid w:val="00992645"/>
    <w:rsid w:val="00996FD2"/>
    <w:rsid w:val="0099759A"/>
    <w:rsid w:val="009A170A"/>
    <w:rsid w:val="009A2441"/>
    <w:rsid w:val="009A262D"/>
    <w:rsid w:val="009A33CF"/>
    <w:rsid w:val="009A42A8"/>
    <w:rsid w:val="009B2198"/>
    <w:rsid w:val="009B5EB7"/>
    <w:rsid w:val="009C0459"/>
    <w:rsid w:val="009C256B"/>
    <w:rsid w:val="009D44E4"/>
    <w:rsid w:val="009D4E51"/>
    <w:rsid w:val="009D56F3"/>
    <w:rsid w:val="009D5A2B"/>
    <w:rsid w:val="009D606C"/>
    <w:rsid w:val="009D64C7"/>
    <w:rsid w:val="009D7FE1"/>
    <w:rsid w:val="009E0355"/>
    <w:rsid w:val="009E0991"/>
    <w:rsid w:val="009E23D8"/>
    <w:rsid w:val="009E3E40"/>
    <w:rsid w:val="009E4D7E"/>
    <w:rsid w:val="009E4DE0"/>
    <w:rsid w:val="009F04CD"/>
    <w:rsid w:val="009F4354"/>
    <w:rsid w:val="009F4534"/>
    <w:rsid w:val="009F4F98"/>
    <w:rsid w:val="009FD899"/>
    <w:rsid w:val="00A00ED7"/>
    <w:rsid w:val="00A017FA"/>
    <w:rsid w:val="00A019FF"/>
    <w:rsid w:val="00A01DA3"/>
    <w:rsid w:val="00A02161"/>
    <w:rsid w:val="00A03C6D"/>
    <w:rsid w:val="00A0591B"/>
    <w:rsid w:val="00A0612E"/>
    <w:rsid w:val="00A06B70"/>
    <w:rsid w:val="00A0735F"/>
    <w:rsid w:val="00A143AE"/>
    <w:rsid w:val="00A179DD"/>
    <w:rsid w:val="00A30BD3"/>
    <w:rsid w:val="00A33E48"/>
    <w:rsid w:val="00A39AD4"/>
    <w:rsid w:val="00A42A44"/>
    <w:rsid w:val="00A44B54"/>
    <w:rsid w:val="00A453E7"/>
    <w:rsid w:val="00A468B7"/>
    <w:rsid w:val="00A46DD7"/>
    <w:rsid w:val="00A472CE"/>
    <w:rsid w:val="00A52032"/>
    <w:rsid w:val="00A55774"/>
    <w:rsid w:val="00A617E8"/>
    <w:rsid w:val="00A64E7A"/>
    <w:rsid w:val="00A66132"/>
    <w:rsid w:val="00A67C58"/>
    <w:rsid w:val="00A70208"/>
    <w:rsid w:val="00A709F6"/>
    <w:rsid w:val="00A718AD"/>
    <w:rsid w:val="00A722BE"/>
    <w:rsid w:val="00A75F57"/>
    <w:rsid w:val="00A7733B"/>
    <w:rsid w:val="00A84499"/>
    <w:rsid w:val="00A844EB"/>
    <w:rsid w:val="00A84804"/>
    <w:rsid w:val="00A84E18"/>
    <w:rsid w:val="00A85D96"/>
    <w:rsid w:val="00A87C84"/>
    <w:rsid w:val="00A87D6E"/>
    <w:rsid w:val="00A9059E"/>
    <w:rsid w:val="00A953AD"/>
    <w:rsid w:val="00A95AF8"/>
    <w:rsid w:val="00A97C1A"/>
    <w:rsid w:val="00AA09CB"/>
    <w:rsid w:val="00AA0EDF"/>
    <w:rsid w:val="00AA32B1"/>
    <w:rsid w:val="00AA7551"/>
    <w:rsid w:val="00AB2A29"/>
    <w:rsid w:val="00AB502F"/>
    <w:rsid w:val="00AB723D"/>
    <w:rsid w:val="00AC130B"/>
    <w:rsid w:val="00AC2AF3"/>
    <w:rsid w:val="00AC301B"/>
    <w:rsid w:val="00AC3822"/>
    <w:rsid w:val="00AC38F1"/>
    <w:rsid w:val="00AC5F5F"/>
    <w:rsid w:val="00AD0154"/>
    <w:rsid w:val="00AD12D8"/>
    <w:rsid w:val="00AD1A4E"/>
    <w:rsid w:val="00AD3C7B"/>
    <w:rsid w:val="00AD3EAE"/>
    <w:rsid w:val="00AE16EE"/>
    <w:rsid w:val="00AE2E38"/>
    <w:rsid w:val="00AE376C"/>
    <w:rsid w:val="00AE4FA3"/>
    <w:rsid w:val="00AF275C"/>
    <w:rsid w:val="00AF3863"/>
    <w:rsid w:val="00AF5419"/>
    <w:rsid w:val="00AF541F"/>
    <w:rsid w:val="00AF64A9"/>
    <w:rsid w:val="00AF7295"/>
    <w:rsid w:val="00B02A2F"/>
    <w:rsid w:val="00B04F5D"/>
    <w:rsid w:val="00B074B8"/>
    <w:rsid w:val="00B11415"/>
    <w:rsid w:val="00B12325"/>
    <w:rsid w:val="00B13633"/>
    <w:rsid w:val="00B176B1"/>
    <w:rsid w:val="00B17F0B"/>
    <w:rsid w:val="00B2086F"/>
    <w:rsid w:val="00B229B9"/>
    <w:rsid w:val="00B32626"/>
    <w:rsid w:val="00B33708"/>
    <w:rsid w:val="00B33749"/>
    <w:rsid w:val="00B34466"/>
    <w:rsid w:val="00B35FBB"/>
    <w:rsid w:val="00B36D94"/>
    <w:rsid w:val="00B42301"/>
    <w:rsid w:val="00B42EC0"/>
    <w:rsid w:val="00B44460"/>
    <w:rsid w:val="00B44861"/>
    <w:rsid w:val="00B4551B"/>
    <w:rsid w:val="00B4657D"/>
    <w:rsid w:val="00B47AEF"/>
    <w:rsid w:val="00B51F57"/>
    <w:rsid w:val="00B52437"/>
    <w:rsid w:val="00B535B6"/>
    <w:rsid w:val="00B54536"/>
    <w:rsid w:val="00B55597"/>
    <w:rsid w:val="00B55C36"/>
    <w:rsid w:val="00B5D14B"/>
    <w:rsid w:val="00B60D21"/>
    <w:rsid w:val="00B6481C"/>
    <w:rsid w:val="00B70CA2"/>
    <w:rsid w:val="00B7389E"/>
    <w:rsid w:val="00B7584A"/>
    <w:rsid w:val="00B75F49"/>
    <w:rsid w:val="00B7613A"/>
    <w:rsid w:val="00B76C5C"/>
    <w:rsid w:val="00B77CEC"/>
    <w:rsid w:val="00B805D5"/>
    <w:rsid w:val="00B805F8"/>
    <w:rsid w:val="00B8300B"/>
    <w:rsid w:val="00B83C34"/>
    <w:rsid w:val="00B84DE1"/>
    <w:rsid w:val="00B857C3"/>
    <w:rsid w:val="00B91C48"/>
    <w:rsid w:val="00B94536"/>
    <w:rsid w:val="00B945BE"/>
    <w:rsid w:val="00B97EC2"/>
    <w:rsid w:val="00BA1493"/>
    <w:rsid w:val="00BA61B4"/>
    <w:rsid w:val="00BA69C0"/>
    <w:rsid w:val="00BB086C"/>
    <w:rsid w:val="00BB102E"/>
    <w:rsid w:val="00BB22BD"/>
    <w:rsid w:val="00BB2C8A"/>
    <w:rsid w:val="00BB32E3"/>
    <w:rsid w:val="00BB4AA5"/>
    <w:rsid w:val="00BC08C1"/>
    <w:rsid w:val="00BC2A5F"/>
    <w:rsid w:val="00BC72CB"/>
    <w:rsid w:val="00BC7D73"/>
    <w:rsid w:val="00BD2499"/>
    <w:rsid w:val="00BD3204"/>
    <w:rsid w:val="00BD4618"/>
    <w:rsid w:val="00BD6E11"/>
    <w:rsid w:val="00BDA375"/>
    <w:rsid w:val="00BE1669"/>
    <w:rsid w:val="00BE2290"/>
    <w:rsid w:val="00BE319D"/>
    <w:rsid w:val="00BE69E2"/>
    <w:rsid w:val="00BE69E6"/>
    <w:rsid w:val="00BE6BD2"/>
    <w:rsid w:val="00BE7669"/>
    <w:rsid w:val="00BF1642"/>
    <w:rsid w:val="00BF2537"/>
    <w:rsid w:val="00BF2F52"/>
    <w:rsid w:val="00BF41EE"/>
    <w:rsid w:val="00BF9F0D"/>
    <w:rsid w:val="00C002DA"/>
    <w:rsid w:val="00C01049"/>
    <w:rsid w:val="00C01492"/>
    <w:rsid w:val="00C015B7"/>
    <w:rsid w:val="00C0399E"/>
    <w:rsid w:val="00C07DA1"/>
    <w:rsid w:val="00C07E6C"/>
    <w:rsid w:val="00C13B32"/>
    <w:rsid w:val="00C14492"/>
    <w:rsid w:val="00C20474"/>
    <w:rsid w:val="00C20C6F"/>
    <w:rsid w:val="00C225E8"/>
    <w:rsid w:val="00C227FA"/>
    <w:rsid w:val="00C252A7"/>
    <w:rsid w:val="00C25B6D"/>
    <w:rsid w:val="00C27CB2"/>
    <w:rsid w:val="00C300DF"/>
    <w:rsid w:val="00C30BE7"/>
    <w:rsid w:val="00C34F84"/>
    <w:rsid w:val="00C35E3A"/>
    <w:rsid w:val="00C43C22"/>
    <w:rsid w:val="00C43E8B"/>
    <w:rsid w:val="00C45099"/>
    <w:rsid w:val="00C46234"/>
    <w:rsid w:val="00C522C5"/>
    <w:rsid w:val="00C5404F"/>
    <w:rsid w:val="00C541B8"/>
    <w:rsid w:val="00C61658"/>
    <w:rsid w:val="00C65B4A"/>
    <w:rsid w:val="00C666F3"/>
    <w:rsid w:val="00C679E1"/>
    <w:rsid w:val="00C67C8B"/>
    <w:rsid w:val="00C75650"/>
    <w:rsid w:val="00C75E4A"/>
    <w:rsid w:val="00C7735A"/>
    <w:rsid w:val="00C775F4"/>
    <w:rsid w:val="00C7DD44"/>
    <w:rsid w:val="00C80479"/>
    <w:rsid w:val="00C8082A"/>
    <w:rsid w:val="00C80DFB"/>
    <w:rsid w:val="00C81870"/>
    <w:rsid w:val="00C82D57"/>
    <w:rsid w:val="00C858C0"/>
    <w:rsid w:val="00C8724D"/>
    <w:rsid w:val="00C87B4D"/>
    <w:rsid w:val="00C90378"/>
    <w:rsid w:val="00C961E4"/>
    <w:rsid w:val="00C966E6"/>
    <w:rsid w:val="00C966F9"/>
    <w:rsid w:val="00C9735B"/>
    <w:rsid w:val="00C9E928"/>
    <w:rsid w:val="00CA06DC"/>
    <w:rsid w:val="00CA0F4E"/>
    <w:rsid w:val="00CA3958"/>
    <w:rsid w:val="00CA3B42"/>
    <w:rsid w:val="00CA4895"/>
    <w:rsid w:val="00CB086F"/>
    <w:rsid w:val="00CB1F32"/>
    <w:rsid w:val="00CB2B3D"/>
    <w:rsid w:val="00CB66A2"/>
    <w:rsid w:val="00CC0228"/>
    <w:rsid w:val="00CC1B37"/>
    <w:rsid w:val="00CC2A63"/>
    <w:rsid w:val="00CC4153"/>
    <w:rsid w:val="00CC6C87"/>
    <w:rsid w:val="00CC7CF6"/>
    <w:rsid w:val="00CCEE21"/>
    <w:rsid w:val="00CD248C"/>
    <w:rsid w:val="00CD391E"/>
    <w:rsid w:val="00CD5CBC"/>
    <w:rsid w:val="00CD65BC"/>
    <w:rsid w:val="00CE0740"/>
    <w:rsid w:val="00CE0F65"/>
    <w:rsid w:val="00CE11D6"/>
    <w:rsid w:val="00CE1902"/>
    <w:rsid w:val="00CE5733"/>
    <w:rsid w:val="00CE6852"/>
    <w:rsid w:val="00CF0661"/>
    <w:rsid w:val="00CF198E"/>
    <w:rsid w:val="00CF69C2"/>
    <w:rsid w:val="00CF7774"/>
    <w:rsid w:val="00D0251F"/>
    <w:rsid w:val="00D03DC6"/>
    <w:rsid w:val="00D04496"/>
    <w:rsid w:val="00D05366"/>
    <w:rsid w:val="00D10DA3"/>
    <w:rsid w:val="00D11034"/>
    <w:rsid w:val="00D12042"/>
    <w:rsid w:val="00D14723"/>
    <w:rsid w:val="00D15691"/>
    <w:rsid w:val="00D2038C"/>
    <w:rsid w:val="00D213C1"/>
    <w:rsid w:val="00D2141F"/>
    <w:rsid w:val="00D22E6A"/>
    <w:rsid w:val="00D239CC"/>
    <w:rsid w:val="00D25428"/>
    <w:rsid w:val="00D25738"/>
    <w:rsid w:val="00D263DB"/>
    <w:rsid w:val="00D309E4"/>
    <w:rsid w:val="00D3124D"/>
    <w:rsid w:val="00D31602"/>
    <w:rsid w:val="00D325FB"/>
    <w:rsid w:val="00D35898"/>
    <w:rsid w:val="00D4135E"/>
    <w:rsid w:val="00D43971"/>
    <w:rsid w:val="00D43992"/>
    <w:rsid w:val="00D46BE5"/>
    <w:rsid w:val="00D471A3"/>
    <w:rsid w:val="00D47B2B"/>
    <w:rsid w:val="00D51A8A"/>
    <w:rsid w:val="00D53E95"/>
    <w:rsid w:val="00D54946"/>
    <w:rsid w:val="00D551F1"/>
    <w:rsid w:val="00D5643E"/>
    <w:rsid w:val="00D56577"/>
    <w:rsid w:val="00D56AC2"/>
    <w:rsid w:val="00D56EE9"/>
    <w:rsid w:val="00D6491A"/>
    <w:rsid w:val="00D706BF"/>
    <w:rsid w:val="00D75648"/>
    <w:rsid w:val="00D80DAD"/>
    <w:rsid w:val="00D826BC"/>
    <w:rsid w:val="00D8401F"/>
    <w:rsid w:val="00D847EC"/>
    <w:rsid w:val="00D867CE"/>
    <w:rsid w:val="00D86AC1"/>
    <w:rsid w:val="00D906DB"/>
    <w:rsid w:val="00D91691"/>
    <w:rsid w:val="00D91876"/>
    <w:rsid w:val="00D91973"/>
    <w:rsid w:val="00D929C0"/>
    <w:rsid w:val="00D92E02"/>
    <w:rsid w:val="00D93751"/>
    <w:rsid w:val="00D94310"/>
    <w:rsid w:val="00DA17F8"/>
    <w:rsid w:val="00DA30D7"/>
    <w:rsid w:val="00DA5AF1"/>
    <w:rsid w:val="00DB0266"/>
    <w:rsid w:val="00DB03EB"/>
    <w:rsid w:val="00DB48E0"/>
    <w:rsid w:val="00DB571C"/>
    <w:rsid w:val="00DB5B52"/>
    <w:rsid w:val="00DB622D"/>
    <w:rsid w:val="00DB638D"/>
    <w:rsid w:val="00DB6ACC"/>
    <w:rsid w:val="00DC03DA"/>
    <w:rsid w:val="00DC32D3"/>
    <w:rsid w:val="00DC4319"/>
    <w:rsid w:val="00DC6521"/>
    <w:rsid w:val="00DC68F1"/>
    <w:rsid w:val="00DC7A5B"/>
    <w:rsid w:val="00DC7F7E"/>
    <w:rsid w:val="00DD04EF"/>
    <w:rsid w:val="00DD09BA"/>
    <w:rsid w:val="00DD1F6B"/>
    <w:rsid w:val="00DD2840"/>
    <w:rsid w:val="00DD2EB2"/>
    <w:rsid w:val="00DD4A02"/>
    <w:rsid w:val="00DD78AD"/>
    <w:rsid w:val="00DE07DA"/>
    <w:rsid w:val="00DE45F5"/>
    <w:rsid w:val="00DE537C"/>
    <w:rsid w:val="00DE5AD9"/>
    <w:rsid w:val="00DE68AD"/>
    <w:rsid w:val="00DF19D0"/>
    <w:rsid w:val="00E03237"/>
    <w:rsid w:val="00E03EC9"/>
    <w:rsid w:val="00E064DC"/>
    <w:rsid w:val="00E10189"/>
    <w:rsid w:val="00E10FD1"/>
    <w:rsid w:val="00E121DD"/>
    <w:rsid w:val="00E12634"/>
    <w:rsid w:val="00E15328"/>
    <w:rsid w:val="00E18284"/>
    <w:rsid w:val="00E203B2"/>
    <w:rsid w:val="00E20EC2"/>
    <w:rsid w:val="00E210EB"/>
    <w:rsid w:val="00E221CE"/>
    <w:rsid w:val="00E243F3"/>
    <w:rsid w:val="00E24439"/>
    <w:rsid w:val="00E2FA85"/>
    <w:rsid w:val="00E302AE"/>
    <w:rsid w:val="00E3040D"/>
    <w:rsid w:val="00E3183A"/>
    <w:rsid w:val="00E330A1"/>
    <w:rsid w:val="00E33662"/>
    <w:rsid w:val="00E350A9"/>
    <w:rsid w:val="00E35CED"/>
    <w:rsid w:val="00E36C91"/>
    <w:rsid w:val="00E43159"/>
    <w:rsid w:val="00E46ACD"/>
    <w:rsid w:val="00E51937"/>
    <w:rsid w:val="00E520A4"/>
    <w:rsid w:val="00E52ADC"/>
    <w:rsid w:val="00E5376E"/>
    <w:rsid w:val="00E5626A"/>
    <w:rsid w:val="00E56415"/>
    <w:rsid w:val="00E57252"/>
    <w:rsid w:val="00E60780"/>
    <w:rsid w:val="00E6172D"/>
    <w:rsid w:val="00E6188A"/>
    <w:rsid w:val="00E61AB4"/>
    <w:rsid w:val="00E63727"/>
    <w:rsid w:val="00E66717"/>
    <w:rsid w:val="00E70B85"/>
    <w:rsid w:val="00E7439B"/>
    <w:rsid w:val="00E7463B"/>
    <w:rsid w:val="00E74E0A"/>
    <w:rsid w:val="00E813DD"/>
    <w:rsid w:val="00E8239C"/>
    <w:rsid w:val="00E8581A"/>
    <w:rsid w:val="00E906B2"/>
    <w:rsid w:val="00E914A2"/>
    <w:rsid w:val="00E92301"/>
    <w:rsid w:val="00E96BBA"/>
    <w:rsid w:val="00EA012C"/>
    <w:rsid w:val="00EA0713"/>
    <w:rsid w:val="00EA13D6"/>
    <w:rsid w:val="00EA15FE"/>
    <w:rsid w:val="00EA2A0C"/>
    <w:rsid w:val="00EA2E3F"/>
    <w:rsid w:val="00EA5012"/>
    <w:rsid w:val="00EA505C"/>
    <w:rsid w:val="00EA5D80"/>
    <w:rsid w:val="00EADE03"/>
    <w:rsid w:val="00EB000E"/>
    <w:rsid w:val="00EB4067"/>
    <w:rsid w:val="00EB5E8B"/>
    <w:rsid w:val="00EB5ECB"/>
    <w:rsid w:val="00EB7CB9"/>
    <w:rsid w:val="00EC23D7"/>
    <w:rsid w:val="00EC32F4"/>
    <w:rsid w:val="00EC3360"/>
    <w:rsid w:val="00EC363D"/>
    <w:rsid w:val="00EC3657"/>
    <w:rsid w:val="00EC47E2"/>
    <w:rsid w:val="00EC51ED"/>
    <w:rsid w:val="00ECB4D5"/>
    <w:rsid w:val="00ED1674"/>
    <w:rsid w:val="00ED3AEE"/>
    <w:rsid w:val="00EE1512"/>
    <w:rsid w:val="00EE2A9D"/>
    <w:rsid w:val="00EE2D49"/>
    <w:rsid w:val="00EE32AC"/>
    <w:rsid w:val="00EE4D57"/>
    <w:rsid w:val="00EE52A4"/>
    <w:rsid w:val="00EF1842"/>
    <w:rsid w:val="00EF3E47"/>
    <w:rsid w:val="00EF45C3"/>
    <w:rsid w:val="00EF49F7"/>
    <w:rsid w:val="00F014E8"/>
    <w:rsid w:val="00F069D4"/>
    <w:rsid w:val="00F0796A"/>
    <w:rsid w:val="00F10000"/>
    <w:rsid w:val="00F10DD1"/>
    <w:rsid w:val="00F135F8"/>
    <w:rsid w:val="00F13A42"/>
    <w:rsid w:val="00F200E7"/>
    <w:rsid w:val="00F20CE7"/>
    <w:rsid w:val="00F21C2B"/>
    <w:rsid w:val="00F22923"/>
    <w:rsid w:val="00F2331F"/>
    <w:rsid w:val="00F241E5"/>
    <w:rsid w:val="00F26170"/>
    <w:rsid w:val="00F27755"/>
    <w:rsid w:val="00F329F0"/>
    <w:rsid w:val="00F32CD7"/>
    <w:rsid w:val="00F33526"/>
    <w:rsid w:val="00F33CF9"/>
    <w:rsid w:val="00F36162"/>
    <w:rsid w:val="00F400B7"/>
    <w:rsid w:val="00F4222D"/>
    <w:rsid w:val="00F4321D"/>
    <w:rsid w:val="00F44BEA"/>
    <w:rsid w:val="00F45061"/>
    <w:rsid w:val="00F45903"/>
    <w:rsid w:val="00F50888"/>
    <w:rsid w:val="00F50B92"/>
    <w:rsid w:val="00F540A8"/>
    <w:rsid w:val="00F5498A"/>
    <w:rsid w:val="00F561F4"/>
    <w:rsid w:val="00F62A6D"/>
    <w:rsid w:val="00F648E6"/>
    <w:rsid w:val="00F67104"/>
    <w:rsid w:val="00F671D3"/>
    <w:rsid w:val="00F6734A"/>
    <w:rsid w:val="00F718A6"/>
    <w:rsid w:val="00F74A4F"/>
    <w:rsid w:val="00F74C25"/>
    <w:rsid w:val="00F75C76"/>
    <w:rsid w:val="00F77DF1"/>
    <w:rsid w:val="00F77E53"/>
    <w:rsid w:val="00F82391"/>
    <w:rsid w:val="00F8245E"/>
    <w:rsid w:val="00F82D1F"/>
    <w:rsid w:val="00F861D6"/>
    <w:rsid w:val="00F869FD"/>
    <w:rsid w:val="00F87BFD"/>
    <w:rsid w:val="00F909E0"/>
    <w:rsid w:val="00F90F19"/>
    <w:rsid w:val="00F922D9"/>
    <w:rsid w:val="00F93E16"/>
    <w:rsid w:val="00F965EC"/>
    <w:rsid w:val="00FA047B"/>
    <w:rsid w:val="00FA1394"/>
    <w:rsid w:val="00FA18D2"/>
    <w:rsid w:val="00FA1A39"/>
    <w:rsid w:val="00FA3F79"/>
    <w:rsid w:val="00FA661C"/>
    <w:rsid w:val="00FA6C74"/>
    <w:rsid w:val="00FB040D"/>
    <w:rsid w:val="00FB3C84"/>
    <w:rsid w:val="00FB5B9D"/>
    <w:rsid w:val="00FB6882"/>
    <w:rsid w:val="00FB6B74"/>
    <w:rsid w:val="00FB796A"/>
    <w:rsid w:val="00FC13A5"/>
    <w:rsid w:val="00FC55BC"/>
    <w:rsid w:val="00FC5A4A"/>
    <w:rsid w:val="00FD1678"/>
    <w:rsid w:val="00FD3D01"/>
    <w:rsid w:val="00FD3F7B"/>
    <w:rsid w:val="00FD4C55"/>
    <w:rsid w:val="00FD5CD0"/>
    <w:rsid w:val="00FD6143"/>
    <w:rsid w:val="00FD7A90"/>
    <w:rsid w:val="00FE0574"/>
    <w:rsid w:val="00FE074F"/>
    <w:rsid w:val="00FE1578"/>
    <w:rsid w:val="00FE323B"/>
    <w:rsid w:val="00FE4673"/>
    <w:rsid w:val="00FE4A69"/>
    <w:rsid w:val="00FE6344"/>
    <w:rsid w:val="00FE7952"/>
    <w:rsid w:val="00FE7CC0"/>
    <w:rsid w:val="00FE7D80"/>
    <w:rsid w:val="00FF1550"/>
    <w:rsid w:val="00FF2862"/>
    <w:rsid w:val="00FF516A"/>
    <w:rsid w:val="00FF77F5"/>
    <w:rsid w:val="00FF7A48"/>
    <w:rsid w:val="01035C5B"/>
    <w:rsid w:val="01076916"/>
    <w:rsid w:val="010A7E0B"/>
    <w:rsid w:val="010C6B29"/>
    <w:rsid w:val="01130377"/>
    <w:rsid w:val="0118A42D"/>
    <w:rsid w:val="011EDCF3"/>
    <w:rsid w:val="011FAEE4"/>
    <w:rsid w:val="0125F293"/>
    <w:rsid w:val="01298A75"/>
    <w:rsid w:val="01319F7A"/>
    <w:rsid w:val="013D505E"/>
    <w:rsid w:val="01458535"/>
    <w:rsid w:val="01467DDC"/>
    <w:rsid w:val="015068C3"/>
    <w:rsid w:val="01520FF2"/>
    <w:rsid w:val="0158D6AC"/>
    <w:rsid w:val="015A2B30"/>
    <w:rsid w:val="01663A07"/>
    <w:rsid w:val="0168CB04"/>
    <w:rsid w:val="016AABD3"/>
    <w:rsid w:val="01717286"/>
    <w:rsid w:val="0175C839"/>
    <w:rsid w:val="01782C95"/>
    <w:rsid w:val="017A4DB6"/>
    <w:rsid w:val="017A9E1F"/>
    <w:rsid w:val="017C9004"/>
    <w:rsid w:val="017EF407"/>
    <w:rsid w:val="018D107D"/>
    <w:rsid w:val="018E509C"/>
    <w:rsid w:val="0193BBA9"/>
    <w:rsid w:val="0198CCE7"/>
    <w:rsid w:val="019FC83C"/>
    <w:rsid w:val="01A53F57"/>
    <w:rsid w:val="01AA8FB0"/>
    <w:rsid w:val="01AB8F91"/>
    <w:rsid w:val="01ACB6F9"/>
    <w:rsid w:val="01B3A4B4"/>
    <w:rsid w:val="01B4598E"/>
    <w:rsid w:val="01BC3520"/>
    <w:rsid w:val="01BE9D49"/>
    <w:rsid w:val="01C05A35"/>
    <w:rsid w:val="01C2BBD9"/>
    <w:rsid w:val="01C59CBA"/>
    <w:rsid w:val="01C6C907"/>
    <w:rsid w:val="01D00914"/>
    <w:rsid w:val="01D78576"/>
    <w:rsid w:val="01DC63DF"/>
    <w:rsid w:val="01E01205"/>
    <w:rsid w:val="01F12876"/>
    <w:rsid w:val="0208BA93"/>
    <w:rsid w:val="02117F82"/>
    <w:rsid w:val="021D1B54"/>
    <w:rsid w:val="0224A249"/>
    <w:rsid w:val="02333506"/>
    <w:rsid w:val="023BE056"/>
    <w:rsid w:val="02404A3B"/>
    <w:rsid w:val="0247BA45"/>
    <w:rsid w:val="0252FD06"/>
    <w:rsid w:val="025580D0"/>
    <w:rsid w:val="025DB897"/>
    <w:rsid w:val="026837C3"/>
    <w:rsid w:val="02698395"/>
    <w:rsid w:val="026E9199"/>
    <w:rsid w:val="027945DD"/>
    <w:rsid w:val="02808E3F"/>
    <w:rsid w:val="029EAC11"/>
    <w:rsid w:val="02A07925"/>
    <w:rsid w:val="02A5142B"/>
    <w:rsid w:val="02ABE826"/>
    <w:rsid w:val="02AF3695"/>
    <w:rsid w:val="02B6F5B1"/>
    <w:rsid w:val="02C361FD"/>
    <w:rsid w:val="02C94589"/>
    <w:rsid w:val="02D15B7D"/>
    <w:rsid w:val="02D64EB4"/>
    <w:rsid w:val="02D67C9C"/>
    <w:rsid w:val="02D7AB51"/>
    <w:rsid w:val="02E40DED"/>
    <w:rsid w:val="02E42C2B"/>
    <w:rsid w:val="02ED44BE"/>
    <w:rsid w:val="02EFCF48"/>
    <w:rsid w:val="02F6BAF0"/>
    <w:rsid w:val="02F9C1FA"/>
    <w:rsid w:val="02FB3475"/>
    <w:rsid w:val="02FFE93B"/>
    <w:rsid w:val="0300386E"/>
    <w:rsid w:val="0302447E"/>
    <w:rsid w:val="030489DC"/>
    <w:rsid w:val="0308B9C2"/>
    <w:rsid w:val="030A6E3F"/>
    <w:rsid w:val="030C8211"/>
    <w:rsid w:val="030D8CC6"/>
    <w:rsid w:val="03131C9E"/>
    <w:rsid w:val="03179B7E"/>
    <w:rsid w:val="0322C9D6"/>
    <w:rsid w:val="03261DDA"/>
    <w:rsid w:val="032F24F3"/>
    <w:rsid w:val="033390BD"/>
    <w:rsid w:val="0340FDA9"/>
    <w:rsid w:val="034703F6"/>
    <w:rsid w:val="03481D8A"/>
    <w:rsid w:val="0350DC91"/>
    <w:rsid w:val="0352551E"/>
    <w:rsid w:val="035B5C9E"/>
    <w:rsid w:val="0361ACA5"/>
    <w:rsid w:val="03642099"/>
    <w:rsid w:val="03645342"/>
    <w:rsid w:val="03671B19"/>
    <w:rsid w:val="0371BFA3"/>
    <w:rsid w:val="0372EE89"/>
    <w:rsid w:val="038915E6"/>
    <w:rsid w:val="03901C42"/>
    <w:rsid w:val="03922C63"/>
    <w:rsid w:val="039E9CAF"/>
    <w:rsid w:val="039F1AE3"/>
    <w:rsid w:val="03A32F7A"/>
    <w:rsid w:val="03AACE9D"/>
    <w:rsid w:val="03AC07B4"/>
    <w:rsid w:val="03AFDCDA"/>
    <w:rsid w:val="03B243A4"/>
    <w:rsid w:val="03B664E4"/>
    <w:rsid w:val="03B85878"/>
    <w:rsid w:val="03C4BD94"/>
    <w:rsid w:val="03C80E39"/>
    <w:rsid w:val="03CAD158"/>
    <w:rsid w:val="03D2E620"/>
    <w:rsid w:val="03D737D9"/>
    <w:rsid w:val="03DBA3D4"/>
    <w:rsid w:val="03DEB2A4"/>
    <w:rsid w:val="03DF2B1C"/>
    <w:rsid w:val="03DFB9B7"/>
    <w:rsid w:val="03F0F683"/>
    <w:rsid w:val="03F53A15"/>
    <w:rsid w:val="03F904F3"/>
    <w:rsid w:val="03FE61E6"/>
    <w:rsid w:val="040009CA"/>
    <w:rsid w:val="04006B7F"/>
    <w:rsid w:val="04024A47"/>
    <w:rsid w:val="04196929"/>
    <w:rsid w:val="041C34F1"/>
    <w:rsid w:val="04206278"/>
    <w:rsid w:val="04238F6F"/>
    <w:rsid w:val="0423AFF8"/>
    <w:rsid w:val="044A3AC3"/>
    <w:rsid w:val="044A9568"/>
    <w:rsid w:val="0453466F"/>
    <w:rsid w:val="04582FA0"/>
    <w:rsid w:val="0459B21C"/>
    <w:rsid w:val="045AC480"/>
    <w:rsid w:val="046845D0"/>
    <w:rsid w:val="047566AE"/>
    <w:rsid w:val="049C129E"/>
    <w:rsid w:val="049C61CA"/>
    <w:rsid w:val="04A74750"/>
    <w:rsid w:val="04AA3881"/>
    <w:rsid w:val="04ADA5CC"/>
    <w:rsid w:val="04AF84AA"/>
    <w:rsid w:val="04C63EF4"/>
    <w:rsid w:val="04CB39A7"/>
    <w:rsid w:val="04CBC568"/>
    <w:rsid w:val="04D2ACD7"/>
    <w:rsid w:val="04D9E7AC"/>
    <w:rsid w:val="04E4C179"/>
    <w:rsid w:val="04F28C28"/>
    <w:rsid w:val="04FC681B"/>
    <w:rsid w:val="050085C4"/>
    <w:rsid w:val="0500B215"/>
    <w:rsid w:val="050B930C"/>
    <w:rsid w:val="050E3272"/>
    <w:rsid w:val="051166DF"/>
    <w:rsid w:val="0512C536"/>
    <w:rsid w:val="0513A8D5"/>
    <w:rsid w:val="051D7C20"/>
    <w:rsid w:val="051E9BC7"/>
    <w:rsid w:val="051F08C9"/>
    <w:rsid w:val="0525A692"/>
    <w:rsid w:val="052627F7"/>
    <w:rsid w:val="053862EE"/>
    <w:rsid w:val="053BD3A2"/>
    <w:rsid w:val="05416F52"/>
    <w:rsid w:val="05438158"/>
    <w:rsid w:val="055E8C01"/>
    <w:rsid w:val="05636F7D"/>
    <w:rsid w:val="056FD239"/>
    <w:rsid w:val="057699A0"/>
    <w:rsid w:val="057C035E"/>
    <w:rsid w:val="05821896"/>
    <w:rsid w:val="058EAABD"/>
    <w:rsid w:val="058F18E7"/>
    <w:rsid w:val="0593D7D3"/>
    <w:rsid w:val="059CE0E8"/>
    <w:rsid w:val="05A23848"/>
    <w:rsid w:val="05A44C1E"/>
    <w:rsid w:val="05B303EA"/>
    <w:rsid w:val="05BA3381"/>
    <w:rsid w:val="05C169B7"/>
    <w:rsid w:val="05CA4239"/>
    <w:rsid w:val="05CACDC0"/>
    <w:rsid w:val="05CC2C3E"/>
    <w:rsid w:val="05CC8D3A"/>
    <w:rsid w:val="05CCC1D8"/>
    <w:rsid w:val="05CF0B9C"/>
    <w:rsid w:val="05D006BD"/>
    <w:rsid w:val="05D4C8CE"/>
    <w:rsid w:val="05D7CDF8"/>
    <w:rsid w:val="05DCD8E0"/>
    <w:rsid w:val="05DE57CF"/>
    <w:rsid w:val="05E9D1F9"/>
    <w:rsid w:val="05FB42BC"/>
    <w:rsid w:val="05FECC6A"/>
    <w:rsid w:val="05FFFDC1"/>
    <w:rsid w:val="06004073"/>
    <w:rsid w:val="06027F71"/>
    <w:rsid w:val="06095973"/>
    <w:rsid w:val="060BA292"/>
    <w:rsid w:val="060BC9F8"/>
    <w:rsid w:val="060BCC25"/>
    <w:rsid w:val="06185633"/>
    <w:rsid w:val="061AD291"/>
    <w:rsid w:val="061C13C9"/>
    <w:rsid w:val="0624877D"/>
    <w:rsid w:val="062565CF"/>
    <w:rsid w:val="0628341B"/>
    <w:rsid w:val="062A4284"/>
    <w:rsid w:val="0630EC8C"/>
    <w:rsid w:val="0635DE04"/>
    <w:rsid w:val="063AFEB3"/>
    <w:rsid w:val="064A23D2"/>
    <w:rsid w:val="0651746B"/>
    <w:rsid w:val="0654CE57"/>
    <w:rsid w:val="0668EB3E"/>
    <w:rsid w:val="06696959"/>
    <w:rsid w:val="0680E2B9"/>
    <w:rsid w:val="068371F7"/>
    <w:rsid w:val="0688504E"/>
    <w:rsid w:val="068F0E9E"/>
    <w:rsid w:val="0696B304"/>
    <w:rsid w:val="0699E37F"/>
    <w:rsid w:val="069A6D5B"/>
    <w:rsid w:val="069EACBC"/>
    <w:rsid w:val="06A51F87"/>
    <w:rsid w:val="06A544E3"/>
    <w:rsid w:val="06A64F37"/>
    <w:rsid w:val="06AA0C17"/>
    <w:rsid w:val="06AC745C"/>
    <w:rsid w:val="06AFE391"/>
    <w:rsid w:val="06B21F43"/>
    <w:rsid w:val="06BA68DD"/>
    <w:rsid w:val="06BC2B0A"/>
    <w:rsid w:val="06D6A61C"/>
    <w:rsid w:val="06D8411A"/>
    <w:rsid w:val="06DD6E6A"/>
    <w:rsid w:val="06E1AD71"/>
    <w:rsid w:val="06E55DAF"/>
    <w:rsid w:val="06F0D7EA"/>
    <w:rsid w:val="06F1DEFB"/>
    <w:rsid w:val="0701CBA3"/>
    <w:rsid w:val="0702702F"/>
    <w:rsid w:val="07096D40"/>
    <w:rsid w:val="070982E2"/>
    <w:rsid w:val="070B556A"/>
    <w:rsid w:val="070D6BB5"/>
    <w:rsid w:val="070F0D7E"/>
    <w:rsid w:val="071EF8F7"/>
    <w:rsid w:val="0720A2E8"/>
    <w:rsid w:val="07240997"/>
    <w:rsid w:val="0725CD90"/>
    <w:rsid w:val="07303E85"/>
    <w:rsid w:val="073103A0"/>
    <w:rsid w:val="07381A38"/>
    <w:rsid w:val="0738F086"/>
    <w:rsid w:val="073E1C4E"/>
    <w:rsid w:val="0747B3C6"/>
    <w:rsid w:val="07524480"/>
    <w:rsid w:val="07548557"/>
    <w:rsid w:val="075565B5"/>
    <w:rsid w:val="075B298B"/>
    <w:rsid w:val="075C0D6A"/>
    <w:rsid w:val="075E735D"/>
    <w:rsid w:val="07621C13"/>
    <w:rsid w:val="07689E71"/>
    <w:rsid w:val="077516F2"/>
    <w:rsid w:val="07786739"/>
    <w:rsid w:val="0781814A"/>
    <w:rsid w:val="078B2EC7"/>
    <w:rsid w:val="07915CE0"/>
    <w:rsid w:val="0791A4E0"/>
    <w:rsid w:val="079714CB"/>
    <w:rsid w:val="07AD9896"/>
    <w:rsid w:val="07B16983"/>
    <w:rsid w:val="07B2264B"/>
    <w:rsid w:val="07B95F97"/>
    <w:rsid w:val="07BE25BF"/>
    <w:rsid w:val="07C46DE6"/>
    <w:rsid w:val="07CC3749"/>
    <w:rsid w:val="07D5FB4A"/>
    <w:rsid w:val="07D83134"/>
    <w:rsid w:val="07D8B02B"/>
    <w:rsid w:val="07EAA231"/>
    <w:rsid w:val="0802C9D7"/>
    <w:rsid w:val="0805F64B"/>
    <w:rsid w:val="08078C83"/>
    <w:rsid w:val="081712CD"/>
    <w:rsid w:val="081AE9B7"/>
    <w:rsid w:val="081EE8CE"/>
    <w:rsid w:val="081F622C"/>
    <w:rsid w:val="08210748"/>
    <w:rsid w:val="082A5388"/>
    <w:rsid w:val="082D8470"/>
    <w:rsid w:val="082E96EE"/>
    <w:rsid w:val="08316700"/>
    <w:rsid w:val="083C421C"/>
    <w:rsid w:val="0840ADB7"/>
    <w:rsid w:val="08469BB2"/>
    <w:rsid w:val="084ED38F"/>
    <w:rsid w:val="0852125A"/>
    <w:rsid w:val="0859E326"/>
    <w:rsid w:val="086DA11C"/>
    <w:rsid w:val="086E65F2"/>
    <w:rsid w:val="0873B508"/>
    <w:rsid w:val="087BF520"/>
    <w:rsid w:val="087DAE02"/>
    <w:rsid w:val="0884020E"/>
    <w:rsid w:val="08853B57"/>
    <w:rsid w:val="088C5234"/>
    <w:rsid w:val="08939285"/>
    <w:rsid w:val="089907F8"/>
    <w:rsid w:val="089F5680"/>
    <w:rsid w:val="08AA32D1"/>
    <w:rsid w:val="08B8013F"/>
    <w:rsid w:val="08BACC77"/>
    <w:rsid w:val="08BF4297"/>
    <w:rsid w:val="08C1414E"/>
    <w:rsid w:val="08C331FD"/>
    <w:rsid w:val="08CC8393"/>
    <w:rsid w:val="08D18724"/>
    <w:rsid w:val="08D28FFB"/>
    <w:rsid w:val="08D67EBD"/>
    <w:rsid w:val="08D73576"/>
    <w:rsid w:val="08E5C3DE"/>
    <w:rsid w:val="08E68CA5"/>
    <w:rsid w:val="08E8448A"/>
    <w:rsid w:val="08F0676E"/>
    <w:rsid w:val="08F39979"/>
    <w:rsid w:val="08F8A912"/>
    <w:rsid w:val="08F9BCC7"/>
    <w:rsid w:val="08FE80F1"/>
    <w:rsid w:val="0900DE95"/>
    <w:rsid w:val="0901B666"/>
    <w:rsid w:val="09089E9D"/>
    <w:rsid w:val="0908F91A"/>
    <w:rsid w:val="0910C95F"/>
    <w:rsid w:val="0911A526"/>
    <w:rsid w:val="09207693"/>
    <w:rsid w:val="0934DC2C"/>
    <w:rsid w:val="093A7150"/>
    <w:rsid w:val="093B0C7C"/>
    <w:rsid w:val="093C149B"/>
    <w:rsid w:val="093D078B"/>
    <w:rsid w:val="093D2EFF"/>
    <w:rsid w:val="09422F48"/>
    <w:rsid w:val="09591B88"/>
    <w:rsid w:val="0961D778"/>
    <w:rsid w:val="0966EFA6"/>
    <w:rsid w:val="0968B02F"/>
    <w:rsid w:val="096A5AD8"/>
    <w:rsid w:val="096C144B"/>
    <w:rsid w:val="0973A17F"/>
    <w:rsid w:val="0974971C"/>
    <w:rsid w:val="0975E2A3"/>
    <w:rsid w:val="09771D2C"/>
    <w:rsid w:val="09779438"/>
    <w:rsid w:val="0978BA35"/>
    <w:rsid w:val="0985FBFD"/>
    <w:rsid w:val="098C3D5B"/>
    <w:rsid w:val="099DF067"/>
    <w:rsid w:val="09ABBCE5"/>
    <w:rsid w:val="09C19F8D"/>
    <w:rsid w:val="09CE927D"/>
    <w:rsid w:val="09D0FDD0"/>
    <w:rsid w:val="09D1C602"/>
    <w:rsid w:val="09D1D4EC"/>
    <w:rsid w:val="09DC639F"/>
    <w:rsid w:val="09DCC64A"/>
    <w:rsid w:val="09E40CBE"/>
    <w:rsid w:val="09EDD7F7"/>
    <w:rsid w:val="09F00EC6"/>
    <w:rsid w:val="09F9283F"/>
    <w:rsid w:val="0A0093FE"/>
    <w:rsid w:val="0A039F62"/>
    <w:rsid w:val="0A095E54"/>
    <w:rsid w:val="0A0B7E7E"/>
    <w:rsid w:val="0A0D2ABC"/>
    <w:rsid w:val="0A1208CC"/>
    <w:rsid w:val="0A14BF04"/>
    <w:rsid w:val="0A1DAE8F"/>
    <w:rsid w:val="0A1E9C46"/>
    <w:rsid w:val="0A28960B"/>
    <w:rsid w:val="0A2A8A1F"/>
    <w:rsid w:val="0A2C7829"/>
    <w:rsid w:val="0A31F057"/>
    <w:rsid w:val="0A365567"/>
    <w:rsid w:val="0A38DAC3"/>
    <w:rsid w:val="0A3D5539"/>
    <w:rsid w:val="0A470121"/>
    <w:rsid w:val="0A47344B"/>
    <w:rsid w:val="0A473A89"/>
    <w:rsid w:val="0A512243"/>
    <w:rsid w:val="0A527EB5"/>
    <w:rsid w:val="0A52FE02"/>
    <w:rsid w:val="0A53A0D5"/>
    <w:rsid w:val="0A548E67"/>
    <w:rsid w:val="0A5B7792"/>
    <w:rsid w:val="0A68AF5F"/>
    <w:rsid w:val="0A732C59"/>
    <w:rsid w:val="0A81AB10"/>
    <w:rsid w:val="0A89D817"/>
    <w:rsid w:val="0A8D7633"/>
    <w:rsid w:val="0A8DE34C"/>
    <w:rsid w:val="0A91B16F"/>
    <w:rsid w:val="0A92E3D9"/>
    <w:rsid w:val="0A992864"/>
    <w:rsid w:val="0AA0078F"/>
    <w:rsid w:val="0AA035B0"/>
    <w:rsid w:val="0AA9B94C"/>
    <w:rsid w:val="0AAD5AFC"/>
    <w:rsid w:val="0AB4A10B"/>
    <w:rsid w:val="0AB83366"/>
    <w:rsid w:val="0AB83D8C"/>
    <w:rsid w:val="0ABB0A5C"/>
    <w:rsid w:val="0AC542A6"/>
    <w:rsid w:val="0AC7E37F"/>
    <w:rsid w:val="0AC8E46D"/>
    <w:rsid w:val="0ACBE237"/>
    <w:rsid w:val="0ACE4E41"/>
    <w:rsid w:val="0ADEFD1D"/>
    <w:rsid w:val="0AE3808F"/>
    <w:rsid w:val="0AE5804D"/>
    <w:rsid w:val="0AEC0CA8"/>
    <w:rsid w:val="0AED9668"/>
    <w:rsid w:val="0AF823BA"/>
    <w:rsid w:val="0AFA97BA"/>
    <w:rsid w:val="0AFC2FC1"/>
    <w:rsid w:val="0AFCB197"/>
    <w:rsid w:val="0B0E1ADF"/>
    <w:rsid w:val="0B2A6A8F"/>
    <w:rsid w:val="0B2B3E7B"/>
    <w:rsid w:val="0B2DC99D"/>
    <w:rsid w:val="0B31DA9D"/>
    <w:rsid w:val="0B334B79"/>
    <w:rsid w:val="0B3D6E60"/>
    <w:rsid w:val="0B47EAB1"/>
    <w:rsid w:val="0B47EFEE"/>
    <w:rsid w:val="0B4D4F1C"/>
    <w:rsid w:val="0B4E352A"/>
    <w:rsid w:val="0B54C5EE"/>
    <w:rsid w:val="0B5AE662"/>
    <w:rsid w:val="0B60CE48"/>
    <w:rsid w:val="0B6575EE"/>
    <w:rsid w:val="0B66BFFE"/>
    <w:rsid w:val="0B68F1EF"/>
    <w:rsid w:val="0B693E58"/>
    <w:rsid w:val="0B6E438A"/>
    <w:rsid w:val="0B7355E6"/>
    <w:rsid w:val="0B7FB0DB"/>
    <w:rsid w:val="0B803EF8"/>
    <w:rsid w:val="0B831E84"/>
    <w:rsid w:val="0B834409"/>
    <w:rsid w:val="0B925513"/>
    <w:rsid w:val="0BA12C8B"/>
    <w:rsid w:val="0BA2CC42"/>
    <w:rsid w:val="0BB1FFE3"/>
    <w:rsid w:val="0BC0E22D"/>
    <w:rsid w:val="0BD2BDBC"/>
    <w:rsid w:val="0BD3CD38"/>
    <w:rsid w:val="0BD4D260"/>
    <w:rsid w:val="0BD4FB59"/>
    <w:rsid w:val="0BDB8DBC"/>
    <w:rsid w:val="0BE50A11"/>
    <w:rsid w:val="0BE5843D"/>
    <w:rsid w:val="0BE79727"/>
    <w:rsid w:val="0BF113DE"/>
    <w:rsid w:val="0BF3B9E5"/>
    <w:rsid w:val="0BF9047D"/>
    <w:rsid w:val="0C0C43BE"/>
    <w:rsid w:val="0C0CD5FF"/>
    <w:rsid w:val="0C0D36EE"/>
    <w:rsid w:val="0C14FFBA"/>
    <w:rsid w:val="0C19602C"/>
    <w:rsid w:val="0C1C9607"/>
    <w:rsid w:val="0C1E2075"/>
    <w:rsid w:val="0C2365BC"/>
    <w:rsid w:val="0C345AB0"/>
    <w:rsid w:val="0C34B2B0"/>
    <w:rsid w:val="0C35A8D8"/>
    <w:rsid w:val="0C36526B"/>
    <w:rsid w:val="0C3C56B7"/>
    <w:rsid w:val="0C402FF6"/>
    <w:rsid w:val="0C4861DC"/>
    <w:rsid w:val="0C50439F"/>
    <w:rsid w:val="0C5B7D88"/>
    <w:rsid w:val="0C5BA222"/>
    <w:rsid w:val="0C605CC1"/>
    <w:rsid w:val="0C6AC5F6"/>
    <w:rsid w:val="0C755773"/>
    <w:rsid w:val="0C78F257"/>
    <w:rsid w:val="0C7C1308"/>
    <w:rsid w:val="0C85452B"/>
    <w:rsid w:val="0C85F601"/>
    <w:rsid w:val="0C9213A6"/>
    <w:rsid w:val="0C955B10"/>
    <w:rsid w:val="0C96607B"/>
    <w:rsid w:val="0C9A549B"/>
    <w:rsid w:val="0CACB79D"/>
    <w:rsid w:val="0CB135B4"/>
    <w:rsid w:val="0CB57F0F"/>
    <w:rsid w:val="0CBF307F"/>
    <w:rsid w:val="0CC90E77"/>
    <w:rsid w:val="0CC9867A"/>
    <w:rsid w:val="0CCB7A0F"/>
    <w:rsid w:val="0CD36952"/>
    <w:rsid w:val="0CD5388F"/>
    <w:rsid w:val="0CDC80FE"/>
    <w:rsid w:val="0CDF7D02"/>
    <w:rsid w:val="0CE3F7BA"/>
    <w:rsid w:val="0CE5C5A5"/>
    <w:rsid w:val="0CF434C7"/>
    <w:rsid w:val="0CF9793E"/>
    <w:rsid w:val="0D007FD4"/>
    <w:rsid w:val="0D097640"/>
    <w:rsid w:val="0D0C2F43"/>
    <w:rsid w:val="0D102097"/>
    <w:rsid w:val="0D11BF77"/>
    <w:rsid w:val="0D2C2584"/>
    <w:rsid w:val="0D31A88C"/>
    <w:rsid w:val="0D3BB3A8"/>
    <w:rsid w:val="0D423439"/>
    <w:rsid w:val="0D439399"/>
    <w:rsid w:val="0D52A5B5"/>
    <w:rsid w:val="0D5517EF"/>
    <w:rsid w:val="0D596095"/>
    <w:rsid w:val="0D5BB001"/>
    <w:rsid w:val="0D61BCC0"/>
    <w:rsid w:val="0D67B79B"/>
    <w:rsid w:val="0D73374C"/>
    <w:rsid w:val="0D73E598"/>
    <w:rsid w:val="0D76C3A8"/>
    <w:rsid w:val="0D7B7C33"/>
    <w:rsid w:val="0D7E5280"/>
    <w:rsid w:val="0D84491B"/>
    <w:rsid w:val="0D85853C"/>
    <w:rsid w:val="0D873A1F"/>
    <w:rsid w:val="0D8B520B"/>
    <w:rsid w:val="0D8C4462"/>
    <w:rsid w:val="0D95B0FB"/>
    <w:rsid w:val="0D9A4DE2"/>
    <w:rsid w:val="0D9F7168"/>
    <w:rsid w:val="0DA73A1A"/>
    <w:rsid w:val="0DB159BD"/>
    <w:rsid w:val="0DBFAE34"/>
    <w:rsid w:val="0DC412B3"/>
    <w:rsid w:val="0DD2796A"/>
    <w:rsid w:val="0DD4C5D0"/>
    <w:rsid w:val="0DE52EA6"/>
    <w:rsid w:val="0DEA11BE"/>
    <w:rsid w:val="0DEA7221"/>
    <w:rsid w:val="0DED8AFA"/>
    <w:rsid w:val="0DF33C7D"/>
    <w:rsid w:val="0DF9A4B6"/>
    <w:rsid w:val="0E051FB0"/>
    <w:rsid w:val="0E06C6CC"/>
    <w:rsid w:val="0E0882EA"/>
    <w:rsid w:val="0E0F4D53"/>
    <w:rsid w:val="0E1BF6CA"/>
    <w:rsid w:val="0E1D0BBD"/>
    <w:rsid w:val="0E1E5ECD"/>
    <w:rsid w:val="0E2051DC"/>
    <w:rsid w:val="0E2648C3"/>
    <w:rsid w:val="0E2C75C1"/>
    <w:rsid w:val="0E31F2E8"/>
    <w:rsid w:val="0E3F2FD5"/>
    <w:rsid w:val="0E43B612"/>
    <w:rsid w:val="0E441B8E"/>
    <w:rsid w:val="0E4BD246"/>
    <w:rsid w:val="0E5E40FA"/>
    <w:rsid w:val="0E642534"/>
    <w:rsid w:val="0E66D909"/>
    <w:rsid w:val="0E79D852"/>
    <w:rsid w:val="0E7D2CEA"/>
    <w:rsid w:val="0E81E354"/>
    <w:rsid w:val="0E861920"/>
    <w:rsid w:val="0E885243"/>
    <w:rsid w:val="0E9579F5"/>
    <w:rsid w:val="0E9EDA62"/>
    <w:rsid w:val="0EA2B618"/>
    <w:rsid w:val="0EAAC72D"/>
    <w:rsid w:val="0EAC6B4F"/>
    <w:rsid w:val="0EB10E46"/>
    <w:rsid w:val="0EB1DDA2"/>
    <w:rsid w:val="0EB32CB8"/>
    <w:rsid w:val="0EB4C76B"/>
    <w:rsid w:val="0EB8B03F"/>
    <w:rsid w:val="0EBCD2B7"/>
    <w:rsid w:val="0EBDC67C"/>
    <w:rsid w:val="0EC6E6F9"/>
    <w:rsid w:val="0ECA5990"/>
    <w:rsid w:val="0ECC9B49"/>
    <w:rsid w:val="0EE6AF16"/>
    <w:rsid w:val="0EECC75F"/>
    <w:rsid w:val="0EF000AC"/>
    <w:rsid w:val="0EF1C6E0"/>
    <w:rsid w:val="0EF8CA9B"/>
    <w:rsid w:val="0F002A5D"/>
    <w:rsid w:val="0F054CDD"/>
    <w:rsid w:val="0F07AE3C"/>
    <w:rsid w:val="0F0918EA"/>
    <w:rsid w:val="0F102415"/>
    <w:rsid w:val="0F1B4F37"/>
    <w:rsid w:val="0F23BB4C"/>
    <w:rsid w:val="0F27C261"/>
    <w:rsid w:val="0F28CF9B"/>
    <w:rsid w:val="0F298020"/>
    <w:rsid w:val="0F3A849C"/>
    <w:rsid w:val="0F3C80F4"/>
    <w:rsid w:val="0F46A72E"/>
    <w:rsid w:val="0F49E767"/>
    <w:rsid w:val="0F4CC702"/>
    <w:rsid w:val="0F4DAEF8"/>
    <w:rsid w:val="0F530E55"/>
    <w:rsid w:val="0F587B3B"/>
    <w:rsid w:val="0F5C1F80"/>
    <w:rsid w:val="0F655891"/>
    <w:rsid w:val="0F72EAFD"/>
    <w:rsid w:val="0F762AC4"/>
    <w:rsid w:val="0F793116"/>
    <w:rsid w:val="0F7C459A"/>
    <w:rsid w:val="0F7D7106"/>
    <w:rsid w:val="0F7FC4BD"/>
    <w:rsid w:val="0F80D9B5"/>
    <w:rsid w:val="0F854CAE"/>
    <w:rsid w:val="0F8CFD71"/>
    <w:rsid w:val="0F91E813"/>
    <w:rsid w:val="0F976BE5"/>
    <w:rsid w:val="0F97B0AC"/>
    <w:rsid w:val="0FAC72CB"/>
    <w:rsid w:val="0FBD62C5"/>
    <w:rsid w:val="0FBFA99F"/>
    <w:rsid w:val="0FD23FB7"/>
    <w:rsid w:val="0FD31764"/>
    <w:rsid w:val="0FDB1C13"/>
    <w:rsid w:val="0FE87100"/>
    <w:rsid w:val="0FF43725"/>
    <w:rsid w:val="10098559"/>
    <w:rsid w:val="100AC792"/>
    <w:rsid w:val="100E7673"/>
    <w:rsid w:val="10159E39"/>
    <w:rsid w:val="1019D71A"/>
    <w:rsid w:val="101E8A84"/>
    <w:rsid w:val="10267A52"/>
    <w:rsid w:val="102D972D"/>
    <w:rsid w:val="103043BF"/>
    <w:rsid w:val="103A6A01"/>
    <w:rsid w:val="10404D67"/>
    <w:rsid w:val="10485D30"/>
    <w:rsid w:val="1048F351"/>
    <w:rsid w:val="104AE7CD"/>
    <w:rsid w:val="104BBA41"/>
    <w:rsid w:val="104F9E92"/>
    <w:rsid w:val="105471C4"/>
    <w:rsid w:val="105500EC"/>
    <w:rsid w:val="10602ED2"/>
    <w:rsid w:val="10634F1F"/>
    <w:rsid w:val="106FD0CB"/>
    <w:rsid w:val="10700B8D"/>
    <w:rsid w:val="1072D212"/>
    <w:rsid w:val="10793B1B"/>
    <w:rsid w:val="107A4230"/>
    <w:rsid w:val="10954AC6"/>
    <w:rsid w:val="10956224"/>
    <w:rsid w:val="1097B723"/>
    <w:rsid w:val="10A0BCE0"/>
    <w:rsid w:val="10A24EE5"/>
    <w:rsid w:val="10A41C92"/>
    <w:rsid w:val="10ADA5FA"/>
    <w:rsid w:val="10B5F4D0"/>
    <w:rsid w:val="10BD39BC"/>
    <w:rsid w:val="10C1F5FB"/>
    <w:rsid w:val="10C7A72A"/>
    <w:rsid w:val="10CF7AE2"/>
    <w:rsid w:val="10CF9D53"/>
    <w:rsid w:val="10D0D796"/>
    <w:rsid w:val="10D13E54"/>
    <w:rsid w:val="10D33BB4"/>
    <w:rsid w:val="10D6FB0F"/>
    <w:rsid w:val="10DF8340"/>
    <w:rsid w:val="10E00135"/>
    <w:rsid w:val="10E6D6CC"/>
    <w:rsid w:val="10E9F050"/>
    <w:rsid w:val="10EA3393"/>
    <w:rsid w:val="10EE829F"/>
    <w:rsid w:val="10EF5746"/>
    <w:rsid w:val="10F63D96"/>
    <w:rsid w:val="10FC20A3"/>
    <w:rsid w:val="10FD792C"/>
    <w:rsid w:val="11020FC4"/>
    <w:rsid w:val="110415E4"/>
    <w:rsid w:val="1110B73E"/>
    <w:rsid w:val="11131F50"/>
    <w:rsid w:val="1117D6E5"/>
    <w:rsid w:val="11187F15"/>
    <w:rsid w:val="1123808C"/>
    <w:rsid w:val="1126E711"/>
    <w:rsid w:val="11293574"/>
    <w:rsid w:val="11332D9A"/>
    <w:rsid w:val="113CEE1D"/>
    <w:rsid w:val="114C3385"/>
    <w:rsid w:val="115E537D"/>
    <w:rsid w:val="116D254E"/>
    <w:rsid w:val="11755A05"/>
    <w:rsid w:val="1193A376"/>
    <w:rsid w:val="11993FAD"/>
    <w:rsid w:val="11B41985"/>
    <w:rsid w:val="11B8954C"/>
    <w:rsid w:val="11B95674"/>
    <w:rsid w:val="11BD138E"/>
    <w:rsid w:val="11C3A6AC"/>
    <w:rsid w:val="11CA0C9C"/>
    <w:rsid w:val="11CB6BC3"/>
    <w:rsid w:val="11D63ECB"/>
    <w:rsid w:val="11DE2EA4"/>
    <w:rsid w:val="11E841CA"/>
    <w:rsid w:val="11E8BE04"/>
    <w:rsid w:val="11ED06FD"/>
    <w:rsid w:val="11EDEB00"/>
    <w:rsid w:val="11EFFD8D"/>
    <w:rsid w:val="11F01252"/>
    <w:rsid w:val="11F8866E"/>
    <w:rsid w:val="11FFDAA4"/>
    <w:rsid w:val="12015C2B"/>
    <w:rsid w:val="12019E9D"/>
    <w:rsid w:val="120CAD75"/>
    <w:rsid w:val="120F9046"/>
    <w:rsid w:val="121D6906"/>
    <w:rsid w:val="1224FD25"/>
    <w:rsid w:val="12274E3C"/>
    <w:rsid w:val="12288C9F"/>
    <w:rsid w:val="122BBE7F"/>
    <w:rsid w:val="123CF7DB"/>
    <w:rsid w:val="12443C55"/>
    <w:rsid w:val="124BA0DA"/>
    <w:rsid w:val="124D15AB"/>
    <w:rsid w:val="124EE3C2"/>
    <w:rsid w:val="125155C0"/>
    <w:rsid w:val="1262D7D5"/>
    <w:rsid w:val="12681E17"/>
    <w:rsid w:val="126ADA7C"/>
    <w:rsid w:val="126D833A"/>
    <w:rsid w:val="126E9756"/>
    <w:rsid w:val="126EB268"/>
    <w:rsid w:val="12734BBD"/>
    <w:rsid w:val="1276E7F6"/>
    <w:rsid w:val="12779B27"/>
    <w:rsid w:val="12789EBA"/>
    <w:rsid w:val="1278F38F"/>
    <w:rsid w:val="127AAAED"/>
    <w:rsid w:val="127DC0A0"/>
    <w:rsid w:val="1283D59F"/>
    <w:rsid w:val="128F3485"/>
    <w:rsid w:val="1296F37B"/>
    <w:rsid w:val="12A42123"/>
    <w:rsid w:val="12AA2AC6"/>
    <w:rsid w:val="12BE1B15"/>
    <w:rsid w:val="12C354E4"/>
    <w:rsid w:val="12CE2AFD"/>
    <w:rsid w:val="12D4DBC3"/>
    <w:rsid w:val="12D5DFE1"/>
    <w:rsid w:val="12D6AC11"/>
    <w:rsid w:val="12E105DC"/>
    <w:rsid w:val="12ED44AA"/>
    <w:rsid w:val="12EDDF2E"/>
    <w:rsid w:val="13030E48"/>
    <w:rsid w:val="1305768D"/>
    <w:rsid w:val="1314FDCE"/>
    <w:rsid w:val="131971B7"/>
    <w:rsid w:val="131AB672"/>
    <w:rsid w:val="131C6C59"/>
    <w:rsid w:val="132130DC"/>
    <w:rsid w:val="13227585"/>
    <w:rsid w:val="1324FBEE"/>
    <w:rsid w:val="13299A9C"/>
    <w:rsid w:val="132F5D93"/>
    <w:rsid w:val="1330F823"/>
    <w:rsid w:val="1333993A"/>
    <w:rsid w:val="1335797E"/>
    <w:rsid w:val="133F1A9B"/>
    <w:rsid w:val="13582502"/>
    <w:rsid w:val="136360B2"/>
    <w:rsid w:val="1368F9E3"/>
    <w:rsid w:val="136C236C"/>
    <w:rsid w:val="1375C4B0"/>
    <w:rsid w:val="1377B80A"/>
    <w:rsid w:val="1385AA5C"/>
    <w:rsid w:val="1388594E"/>
    <w:rsid w:val="138943D4"/>
    <w:rsid w:val="138A096B"/>
    <w:rsid w:val="138A9B21"/>
    <w:rsid w:val="138B0D5F"/>
    <w:rsid w:val="138C3F7F"/>
    <w:rsid w:val="138DF16C"/>
    <w:rsid w:val="13917156"/>
    <w:rsid w:val="1394E5C8"/>
    <w:rsid w:val="13958D4F"/>
    <w:rsid w:val="13A2E6D0"/>
    <w:rsid w:val="13AA2E10"/>
    <w:rsid w:val="13B36F14"/>
    <w:rsid w:val="13B9E808"/>
    <w:rsid w:val="13BBCF39"/>
    <w:rsid w:val="13C8F8D6"/>
    <w:rsid w:val="13D10CEC"/>
    <w:rsid w:val="13D3C4BD"/>
    <w:rsid w:val="13D44A5D"/>
    <w:rsid w:val="13D510B3"/>
    <w:rsid w:val="13D6AAFE"/>
    <w:rsid w:val="13DB9711"/>
    <w:rsid w:val="13DCEB3C"/>
    <w:rsid w:val="13DFF026"/>
    <w:rsid w:val="13E74D9A"/>
    <w:rsid w:val="13F4EBB2"/>
    <w:rsid w:val="13F72DD4"/>
    <w:rsid w:val="13FE5DA1"/>
    <w:rsid w:val="1400F4CF"/>
    <w:rsid w:val="14042F15"/>
    <w:rsid w:val="140719C5"/>
    <w:rsid w:val="140BE8AB"/>
    <w:rsid w:val="140CB414"/>
    <w:rsid w:val="141741DE"/>
    <w:rsid w:val="14176CE6"/>
    <w:rsid w:val="142175A1"/>
    <w:rsid w:val="1421D528"/>
    <w:rsid w:val="14345A3A"/>
    <w:rsid w:val="143CAF53"/>
    <w:rsid w:val="1445EA10"/>
    <w:rsid w:val="144B6DAC"/>
    <w:rsid w:val="144B9681"/>
    <w:rsid w:val="144D3043"/>
    <w:rsid w:val="14549DA6"/>
    <w:rsid w:val="145B6DF4"/>
    <w:rsid w:val="146AA8CF"/>
    <w:rsid w:val="1470D7E2"/>
    <w:rsid w:val="1473C2C6"/>
    <w:rsid w:val="147944ED"/>
    <w:rsid w:val="1479A228"/>
    <w:rsid w:val="14817E2E"/>
    <w:rsid w:val="148469AA"/>
    <w:rsid w:val="1487845F"/>
    <w:rsid w:val="148885C9"/>
    <w:rsid w:val="1489DF30"/>
    <w:rsid w:val="14998193"/>
    <w:rsid w:val="14A0F395"/>
    <w:rsid w:val="14A1D55D"/>
    <w:rsid w:val="14ADF4CC"/>
    <w:rsid w:val="14B4741B"/>
    <w:rsid w:val="14B6FD99"/>
    <w:rsid w:val="14B94B92"/>
    <w:rsid w:val="14BB0900"/>
    <w:rsid w:val="14C7F31B"/>
    <w:rsid w:val="14CF4EE0"/>
    <w:rsid w:val="14D385AC"/>
    <w:rsid w:val="14D6D279"/>
    <w:rsid w:val="14D8C099"/>
    <w:rsid w:val="14DAE79F"/>
    <w:rsid w:val="14E55131"/>
    <w:rsid w:val="14F62929"/>
    <w:rsid w:val="14F818AC"/>
    <w:rsid w:val="1506E5E1"/>
    <w:rsid w:val="1508EE51"/>
    <w:rsid w:val="150C9B22"/>
    <w:rsid w:val="150DC644"/>
    <w:rsid w:val="1512CBCA"/>
    <w:rsid w:val="15152EA1"/>
    <w:rsid w:val="1519F544"/>
    <w:rsid w:val="151D77F6"/>
    <w:rsid w:val="15235770"/>
    <w:rsid w:val="1527319E"/>
    <w:rsid w:val="152C4320"/>
    <w:rsid w:val="153168FF"/>
    <w:rsid w:val="153802D5"/>
    <w:rsid w:val="15397129"/>
    <w:rsid w:val="153B98C1"/>
    <w:rsid w:val="1556FCEC"/>
    <w:rsid w:val="15571C0C"/>
    <w:rsid w:val="155F8A8F"/>
    <w:rsid w:val="1560752F"/>
    <w:rsid w:val="1564CFF2"/>
    <w:rsid w:val="1571E780"/>
    <w:rsid w:val="157552EE"/>
    <w:rsid w:val="157A7A9F"/>
    <w:rsid w:val="157EE2FE"/>
    <w:rsid w:val="15886175"/>
    <w:rsid w:val="158AB09D"/>
    <w:rsid w:val="15900E28"/>
    <w:rsid w:val="15932E71"/>
    <w:rsid w:val="1595B28C"/>
    <w:rsid w:val="159BC9B2"/>
    <w:rsid w:val="159E0039"/>
    <w:rsid w:val="15A46FEB"/>
    <w:rsid w:val="15AA24D6"/>
    <w:rsid w:val="15AB142E"/>
    <w:rsid w:val="15AC620A"/>
    <w:rsid w:val="15AC7148"/>
    <w:rsid w:val="15ACE443"/>
    <w:rsid w:val="15B2587E"/>
    <w:rsid w:val="15B6F769"/>
    <w:rsid w:val="15B7251B"/>
    <w:rsid w:val="15BC11D8"/>
    <w:rsid w:val="15BEDD82"/>
    <w:rsid w:val="15C0BCE5"/>
    <w:rsid w:val="15C231AD"/>
    <w:rsid w:val="15C8DCF8"/>
    <w:rsid w:val="15D05F9F"/>
    <w:rsid w:val="15EA17FC"/>
    <w:rsid w:val="15ECC441"/>
    <w:rsid w:val="15EF59C5"/>
    <w:rsid w:val="15F65BFB"/>
    <w:rsid w:val="15F66B2B"/>
    <w:rsid w:val="160239EE"/>
    <w:rsid w:val="16169210"/>
    <w:rsid w:val="161C6819"/>
    <w:rsid w:val="1625576B"/>
    <w:rsid w:val="16316EB0"/>
    <w:rsid w:val="1633CC98"/>
    <w:rsid w:val="16369E47"/>
    <w:rsid w:val="163B6213"/>
    <w:rsid w:val="163FA0BE"/>
    <w:rsid w:val="164E53BE"/>
    <w:rsid w:val="164EE155"/>
    <w:rsid w:val="164F2255"/>
    <w:rsid w:val="1656C2FA"/>
    <w:rsid w:val="165839ED"/>
    <w:rsid w:val="1662DF4B"/>
    <w:rsid w:val="16647D18"/>
    <w:rsid w:val="1667A5F9"/>
    <w:rsid w:val="16770045"/>
    <w:rsid w:val="167B6863"/>
    <w:rsid w:val="1686299E"/>
    <w:rsid w:val="1692419F"/>
    <w:rsid w:val="169F5AEF"/>
    <w:rsid w:val="16A7EF99"/>
    <w:rsid w:val="16A879B7"/>
    <w:rsid w:val="16B17760"/>
    <w:rsid w:val="16B27ECF"/>
    <w:rsid w:val="16B72CE0"/>
    <w:rsid w:val="16B9976D"/>
    <w:rsid w:val="16BC7C56"/>
    <w:rsid w:val="16CB9424"/>
    <w:rsid w:val="16CBF9C1"/>
    <w:rsid w:val="16CECE20"/>
    <w:rsid w:val="16D1A6D0"/>
    <w:rsid w:val="16D2497B"/>
    <w:rsid w:val="16E02C47"/>
    <w:rsid w:val="16ECF064"/>
    <w:rsid w:val="16F213BE"/>
    <w:rsid w:val="16F63C45"/>
    <w:rsid w:val="16F84412"/>
    <w:rsid w:val="170A1BAE"/>
    <w:rsid w:val="170F216E"/>
    <w:rsid w:val="1716298A"/>
    <w:rsid w:val="172BCC46"/>
    <w:rsid w:val="173BC2B9"/>
    <w:rsid w:val="1741C61A"/>
    <w:rsid w:val="1745D41A"/>
    <w:rsid w:val="174AF6D4"/>
    <w:rsid w:val="17501194"/>
    <w:rsid w:val="1755E1DF"/>
    <w:rsid w:val="175984EA"/>
    <w:rsid w:val="1769BE76"/>
    <w:rsid w:val="1769C9E6"/>
    <w:rsid w:val="178417E8"/>
    <w:rsid w:val="17925A05"/>
    <w:rsid w:val="17982138"/>
    <w:rsid w:val="17985870"/>
    <w:rsid w:val="17994D93"/>
    <w:rsid w:val="17A90373"/>
    <w:rsid w:val="17AC3BEA"/>
    <w:rsid w:val="17ADAD11"/>
    <w:rsid w:val="17B5D302"/>
    <w:rsid w:val="17B96463"/>
    <w:rsid w:val="17BC530D"/>
    <w:rsid w:val="17C09FDF"/>
    <w:rsid w:val="17C90244"/>
    <w:rsid w:val="17CD79EC"/>
    <w:rsid w:val="17CE0063"/>
    <w:rsid w:val="17CF9238"/>
    <w:rsid w:val="17D30EE7"/>
    <w:rsid w:val="17D39FBF"/>
    <w:rsid w:val="17D823F6"/>
    <w:rsid w:val="17D92C68"/>
    <w:rsid w:val="17DCAF0A"/>
    <w:rsid w:val="17DCBA41"/>
    <w:rsid w:val="17DF26F0"/>
    <w:rsid w:val="17E14D4A"/>
    <w:rsid w:val="17E5AA49"/>
    <w:rsid w:val="17E69E03"/>
    <w:rsid w:val="17EA3382"/>
    <w:rsid w:val="17EC6251"/>
    <w:rsid w:val="17F65899"/>
    <w:rsid w:val="17FD6153"/>
    <w:rsid w:val="17FFFA18"/>
    <w:rsid w:val="1800CB8E"/>
    <w:rsid w:val="18035FDB"/>
    <w:rsid w:val="18036780"/>
    <w:rsid w:val="1807AB04"/>
    <w:rsid w:val="1808C173"/>
    <w:rsid w:val="1820D616"/>
    <w:rsid w:val="18266C8A"/>
    <w:rsid w:val="1827239B"/>
    <w:rsid w:val="182887AF"/>
    <w:rsid w:val="182C2534"/>
    <w:rsid w:val="182C3426"/>
    <w:rsid w:val="182C8FF8"/>
    <w:rsid w:val="182FBB26"/>
    <w:rsid w:val="18334123"/>
    <w:rsid w:val="18345AAE"/>
    <w:rsid w:val="1839939C"/>
    <w:rsid w:val="183CFCD5"/>
    <w:rsid w:val="183D2414"/>
    <w:rsid w:val="1842F664"/>
    <w:rsid w:val="1853AE14"/>
    <w:rsid w:val="1856717F"/>
    <w:rsid w:val="185CAE4F"/>
    <w:rsid w:val="1862BB0C"/>
    <w:rsid w:val="18675BB5"/>
    <w:rsid w:val="186B916D"/>
    <w:rsid w:val="186F66F1"/>
    <w:rsid w:val="18779834"/>
    <w:rsid w:val="18794432"/>
    <w:rsid w:val="187CFA5E"/>
    <w:rsid w:val="188A1AE7"/>
    <w:rsid w:val="188BA022"/>
    <w:rsid w:val="188D708B"/>
    <w:rsid w:val="18B205D3"/>
    <w:rsid w:val="18B88185"/>
    <w:rsid w:val="18BC2BDA"/>
    <w:rsid w:val="18BF4057"/>
    <w:rsid w:val="18C2F513"/>
    <w:rsid w:val="18D1C762"/>
    <w:rsid w:val="18E31F8F"/>
    <w:rsid w:val="18ED7A59"/>
    <w:rsid w:val="18EE68AE"/>
    <w:rsid w:val="18EFDB43"/>
    <w:rsid w:val="18F28158"/>
    <w:rsid w:val="18F2E4A1"/>
    <w:rsid w:val="18F644C5"/>
    <w:rsid w:val="18F9BD73"/>
    <w:rsid w:val="18F9E063"/>
    <w:rsid w:val="19002308"/>
    <w:rsid w:val="19054EB5"/>
    <w:rsid w:val="190658E1"/>
    <w:rsid w:val="190891E7"/>
    <w:rsid w:val="190DA2F9"/>
    <w:rsid w:val="19192FC5"/>
    <w:rsid w:val="191AD770"/>
    <w:rsid w:val="1929624E"/>
    <w:rsid w:val="1931A24B"/>
    <w:rsid w:val="193368E6"/>
    <w:rsid w:val="19377B70"/>
    <w:rsid w:val="19381CF5"/>
    <w:rsid w:val="193A5ED3"/>
    <w:rsid w:val="194006A2"/>
    <w:rsid w:val="19401609"/>
    <w:rsid w:val="19450743"/>
    <w:rsid w:val="1948CF6B"/>
    <w:rsid w:val="194DAB47"/>
    <w:rsid w:val="19541CDF"/>
    <w:rsid w:val="19556A6B"/>
    <w:rsid w:val="19563A57"/>
    <w:rsid w:val="19575CC1"/>
    <w:rsid w:val="19582CBE"/>
    <w:rsid w:val="195B9827"/>
    <w:rsid w:val="195EAF1C"/>
    <w:rsid w:val="19690BCF"/>
    <w:rsid w:val="196E2470"/>
    <w:rsid w:val="1974E04B"/>
    <w:rsid w:val="197B4F26"/>
    <w:rsid w:val="197B5FE1"/>
    <w:rsid w:val="19817314"/>
    <w:rsid w:val="19914A9C"/>
    <w:rsid w:val="1999E6CC"/>
    <w:rsid w:val="199E49A4"/>
    <w:rsid w:val="19A49665"/>
    <w:rsid w:val="19A97024"/>
    <w:rsid w:val="19ABDBA8"/>
    <w:rsid w:val="19ACE01C"/>
    <w:rsid w:val="19C16699"/>
    <w:rsid w:val="19C1E2B2"/>
    <w:rsid w:val="19C75987"/>
    <w:rsid w:val="19CA9622"/>
    <w:rsid w:val="19D1FB50"/>
    <w:rsid w:val="19D3FC91"/>
    <w:rsid w:val="19D57922"/>
    <w:rsid w:val="19D79814"/>
    <w:rsid w:val="19DB8018"/>
    <w:rsid w:val="19E36A09"/>
    <w:rsid w:val="19ECF8ED"/>
    <w:rsid w:val="19F506F7"/>
    <w:rsid w:val="19FDFC28"/>
    <w:rsid w:val="1A195929"/>
    <w:rsid w:val="1A1E7C94"/>
    <w:rsid w:val="1A33731A"/>
    <w:rsid w:val="1A35C81D"/>
    <w:rsid w:val="1A3BF171"/>
    <w:rsid w:val="1A3FE587"/>
    <w:rsid w:val="1A42992F"/>
    <w:rsid w:val="1A42FA05"/>
    <w:rsid w:val="1A47F4E3"/>
    <w:rsid w:val="1A5297C6"/>
    <w:rsid w:val="1A582967"/>
    <w:rsid w:val="1A5AB295"/>
    <w:rsid w:val="1A699DD9"/>
    <w:rsid w:val="1A778173"/>
    <w:rsid w:val="1A779183"/>
    <w:rsid w:val="1A80710D"/>
    <w:rsid w:val="1A88F7A9"/>
    <w:rsid w:val="1A98ED53"/>
    <w:rsid w:val="1AB59413"/>
    <w:rsid w:val="1AC4B592"/>
    <w:rsid w:val="1ACC82B4"/>
    <w:rsid w:val="1AD7A480"/>
    <w:rsid w:val="1AD817AF"/>
    <w:rsid w:val="1AE6EB19"/>
    <w:rsid w:val="1AE8A795"/>
    <w:rsid w:val="1AEB8A7D"/>
    <w:rsid w:val="1AF03A82"/>
    <w:rsid w:val="1AF20145"/>
    <w:rsid w:val="1AF64DAE"/>
    <w:rsid w:val="1AF9FE8A"/>
    <w:rsid w:val="1AFA6213"/>
    <w:rsid w:val="1B0C12DB"/>
    <w:rsid w:val="1B0E3295"/>
    <w:rsid w:val="1B1BCC25"/>
    <w:rsid w:val="1B2440D2"/>
    <w:rsid w:val="1B2CDA44"/>
    <w:rsid w:val="1B34E182"/>
    <w:rsid w:val="1B3A74D1"/>
    <w:rsid w:val="1B3E4B8F"/>
    <w:rsid w:val="1B3FA33D"/>
    <w:rsid w:val="1B4BE4B8"/>
    <w:rsid w:val="1B520446"/>
    <w:rsid w:val="1B526FF5"/>
    <w:rsid w:val="1B564EAE"/>
    <w:rsid w:val="1B5C4328"/>
    <w:rsid w:val="1B669379"/>
    <w:rsid w:val="1B6803BF"/>
    <w:rsid w:val="1B686880"/>
    <w:rsid w:val="1B6985CF"/>
    <w:rsid w:val="1B711B2F"/>
    <w:rsid w:val="1B7E50FC"/>
    <w:rsid w:val="1B7FDD90"/>
    <w:rsid w:val="1B855CBC"/>
    <w:rsid w:val="1B89576E"/>
    <w:rsid w:val="1B89838A"/>
    <w:rsid w:val="1B8C57BD"/>
    <w:rsid w:val="1B90A9DE"/>
    <w:rsid w:val="1B9A35E9"/>
    <w:rsid w:val="1B9C45EB"/>
    <w:rsid w:val="1BA041D1"/>
    <w:rsid w:val="1BAC0BC8"/>
    <w:rsid w:val="1BB1E4B8"/>
    <w:rsid w:val="1BB20D71"/>
    <w:rsid w:val="1BB47B24"/>
    <w:rsid w:val="1BC6E43A"/>
    <w:rsid w:val="1BCD8689"/>
    <w:rsid w:val="1BCF7BC6"/>
    <w:rsid w:val="1BD0CA49"/>
    <w:rsid w:val="1BD4EB11"/>
    <w:rsid w:val="1BD6AEE4"/>
    <w:rsid w:val="1BDF9D22"/>
    <w:rsid w:val="1BE91065"/>
    <w:rsid w:val="1BE99767"/>
    <w:rsid w:val="1BEAB6DC"/>
    <w:rsid w:val="1BFDB843"/>
    <w:rsid w:val="1BFEB197"/>
    <w:rsid w:val="1C00E12D"/>
    <w:rsid w:val="1C02D439"/>
    <w:rsid w:val="1C072AC3"/>
    <w:rsid w:val="1C1CD624"/>
    <w:rsid w:val="1C1CE79E"/>
    <w:rsid w:val="1C2DDD32"/>
    <w:rsid w:val="1C3B4B99"/>
    <w:rsid w:val="1C48C67C"/>
    <w:rsid w:val="1C4B0A04"/>
    <w:rsid w:val="1C50CEC7"/>
    <w:rsid w:val="1C5B7A1C"/>
    <w:rsid w:val="1C5FC67F"/>
    <w:rsid w:val="1C637CEB"/>
    <w:rsid w:val="1C64D316"/>
    <w:rsid w:val="1C755EF1"/>
    <w:rsid w:val="1C8718F6"/>
    <w:rsid w:val="1C8823AB"/>
    <w:rsid w:val="1C8F4ED4"/>
    <w:rsid w:val="1C96C0A8"/>
    <w:rsid w:val="1C994FA7"/>
    <w:rsid w:val="1C9DB9DF"/>
    <w:rsid w:val="1CA5EC07"/>
    <w:rsid w:val="1CB0C4C4"/>
    <w:rsid w:val="1CBE85F0"/>
    <w:rsid w:val="1CC24F8F"/>
    <w:rsid w:val="1CE42CE8"/>
    <w:rsid w:val="1CEA99FB"/>
    <w:rsid w:val="1CEE8CEC"/>
    <w:rsid w:val="1CF89721"/>
    <w:rsid w:val="1D021FAC"/>
    <w:rsid w:val="1D0BF1C9"/>
    <w:rsid w:val="1D142F42"/>
    <w:rsid w:val="1D14DFF1"/>
    <w:rsid w:val="1D1AE856"/>
    <w:rsid w:val="1D29CAFC"/>
    <w:rsid w:val="1D2F9457"/>
    <w:rsid w:val="1D367238"/>
    <w:rsid w:val="1D3D8364"/>
    <w:rsid w:val="1D3E07FF"/>
    <w:rsid w:val="1D400922"/>
    <w:rsid w:val="1D4AEC7D"/>
    <w:rsid w:val="1D55114B"/>
    <w:rsid w:val="1D59C61E"/>
    <w:rsid w:val="1D5A3C0C"/>
    <w:rsid w:val="1D5D2942"/>
    <w:rsid w:val="1D6AA409"/>
    <w:rsid w:val="1D6CD5CD"/>
    <w:rsid w:val="1D7439AD"/>
    <w:rsid w:val="1D7600EF"/>
    <w:rsid w:val="1D766FDB"/>
    <w:rsid w:val="1D821C21"/>
    <w:rsid w:val="1D849143"/>
    <w:rsid w:val="1D8ECADE"/>
    <w:rsid w:val="1D917787"/>
    <w:rsid w:val="1D92B027"/>
    <w:rsid w:val="1D95E3A5"/>
    <w:rsid w:val="1D9642F7"/>
    <w:rsid w:val="1D9809DB"/>
    <w:rsid w:val="1D9B3AB8"/>
    <w:rsid w:val="1D9FC72E"/>
    <w:rsid w:val="1DA9151D"/>
    <w:rsid w:val="1DB11E10"/>
    <w:rsid w:val="1DB43926"/>
    <w:rsid w:val="1DB9A9CE"/>
    <w:rsid w:val="1DBAC1AB"/>
    <w:rsid w:val="1DBDCE1B"/>
    <w:rsid w:val="1DC2E8A0"/>
    <w:rsid w:val="1DDEDAEA"/>
    <w:rsid w:val="1DDFAD33"/>
    <w:rsid w:val="1DE073B0"/>
    <w:rsid w:val="1DED2808"/>
    <w:rsid w:val="1DF18F4C"/>
    <w:rsid w:val="1DF46D19"/>
    <w:rsid w:val="1DFA55BF"/>
    <w:rsid w:val="1E0463CF"/>
    <w:rsid w:val="1E0919EB"/>
    <w:rsid w:val="1E0B2D30"/>
    <w:rsid w:val="1E0C3ED4"/>
    <w:rsid w:val="1E0ED2BF"/>
    <w:rsid w:val="1E2978D0"/>
    <w:rsid w:val="1E39C866"/>
    <w:rsid w:val="1E3BE621"/>
    <w:rsid w:val="1E3BF107"/>
    <w:rsid w:val="1E568823"/>
    <w:rsid w:val="1E586969"/>
    <w:rsid w:val="1E604416"/>
    <w:rsid w:val="1E6696C5"/>
    <w:rsid w:val="1E67D21E"/>
    <w:rsid w:val="1E6AC21C"/>
    <w:rsid w:val="1E707308"/>
    <w:rsid w:val="1E768EDC"/>
    <w:rsid w:val="1E781439"/>
    <w:rsid w:val="1E7AA62F"/>
    <w:rsid w:val="1E898508"/>
    <w:rsid w:val="1E94E573"/>
    <w:rsid w:val="1E99EFCC"/>
    <w:rsid w:val="1E9CCB3D"/>
    <w:rsid w:val="1EA38AB0"/>
    <w:rsid w:val="1EB319E5"/>
    <w:rsid w:val="1EC8AC7B"/>
    <w:rsid w:val="1ECD6920"/>
    <w:rsid w:val="1ED19EE9"/>
    <w:rsid w:val="1ED1C9E3"/>
    <w:rsid w:val="1EDF6E50"/>
    <w:rsid w:val="1EE99E23"/>
    <w:rsid w:val="1EF50F77"/>
    <w:rsid w:val="1EF93EA9"/>
    <w:rsid w:val="1EF97CEE"/>
    <w:rsid w:val="1EFB5EFB"/>
    <w:rsid w:val="1F023A19"/>
    <w:rsid w:val="1F0A2913"/>
    <w:rsid w:val="1F0D7D89"/>
    <w:rsid w:val="1F148D78"/>
    <w:rsid w:val="1F1603A3"/>
    <w:rsid w:val="1F1929D5"/>
    <w:rsid w:val="1F211050"/>
    <w:rsid w:val="1F2FB0FA"/>
    <w:rsid w:val="1F3237BA"/>
    <w:rsid w:val="1F325484"/>
    <w:rsid w:val="1F49D104"/>
    <w:rsid w:val="1F4A7F5E"/>
    <w:rsid w:val="1F4CD054"/>
    <w:rsid w:val="1F5BD047"/>
    <w:rsid w:val="1F5F3397"/>
    <w:rsid w:val="1F64B4E8"/>
    <w:rsid w:val="1F69AE81"/>
    <w:rsid w:val="1F6CF2A0"/>
    <w:rsid w:val="1F6EE9AC"/>
    <w:rsid w:val="1F7023F9"/>
    <w:rsid w:val="1F74C1E8"/>
    <w:rsid w:val="1F791D86"/>
    <w:rsid w:val="1F8363B0"/>
    <w:rsid w:val="1F86ACC4"/>
    <w:rsid w:val="1F890B5C"/>
    <w:rsid w:val="1F8C07C7"/>
    <w:rsid w:val="1F8C8E0E"/>
    <w:rsid w:val="1F8DD1F0"/>
    <w:rsid w:val="1FA32213"/>
    <w:rsid w:val="1FA597DF"/>
    <w:rsid w:val="1FA9F8AF"/>
    <w:rsid w:val="1FB08DC7"/>
    <w:rsid w:val="1FB1FB55"/>
    <w:rsid w:val="1FB340CF"/>
    <w:rsid w:val="1FB4BECD"/>
    <w:rsid w:val="1FB6EBDA"/>
    <w:rsid w:val="1FC9DF75"/>
    <w:rsid w:val="1FCAC8D9"/>
    <w:rsid w:val="1FCC3294"/>
    <w:rsid w:val="1FD4148A"/>
    <w:rsid w:val="1FD608E3"/>
    <w:rsid w:val="1FE1F32B"/>
    <w:rsid w:val="1FE9B9F9"/>
    <w:rsid w:val="1FF12BE7"/>
    <w:rsid w:val="1FF30E34"/>
    <w:rsid w:val="1FF61A83"/>
    <w:rsid w:val="1FFB6234"/>
    <w:rsid w:val="200035FF"/>
    <w:rsid w:val="2007A609"/>
    <w:rsid w:val="201A35CC"/>
    <w:rsid w:val="201EB91C"/>
    <w:rsid w:val="202D4C68"/>
    <w:rsid w:val="202D9254"/>
    <w:rsid w:val="20351313"/>
    <w:rsid w:val="204B155D"/>
    <w:rsid w:val="204CA1DA"/>
    <w:rsid w:val="204CBC0A"/>
    <w:rsid w:val="204EAE24"/>
    <w:rsid w:val="20502907"/>
    <w:rsid w:val="2061764C"/>
    <w:rsid w:val="2061E876"/>
    <w:rsid w:val="206D2730"/>
    <w:rsid w:val="20721C2D"/>
    <w:rsid w:val="20751D7A"/>
    <w:rsid w:val="2080C668"/>
    <w:rsid w:val="20835864"/>
    <w:rsid w:val="20863CE6"/>
    <w:rsid w:val="2089260E"/>
    <w:rsid w:val="209A5E1F"/>
    <w:rsid w:val="209B2396"/>
    <w:rsid w:val="209C51AF"/>
    <w:rsid w:val="209E49D2"/>
    <w:rsid w:val="20A39889"/>
    <w:rsid w:val="20A3DE3C"/>
    <w:rsid w:val="20A519E3"/>
    <w:rsid w:val="20AFF78C"/>
    <w:rsid w:val="20C7C542"/>
    <w:rsid w:val="20CC5DF8"/>
    <w:rsid w:val="20CE5D0B"/>
    <w:rsid w:val="20D022E9"/>
    <w:rsid w:val="20D64503"/>
    <w:rsid w:val="20E37FCA"/>
    <w:rsid w:val="20E57891"/>
    <w:rsid w:val="20E86B2D"/>
    <w:rsid w:val="20E98618"/>
    <w:rsid w:val="20FCEB65"/>
    <w:rsid w:val="2102B699"/>
    <w:rsid w:val="21241D25"/>
    <w:rsid w:val="212843ED"/>
    <w:rsid w:val="2129FA45"/>
    <w:rsid w:val="212AB933"/>
    <w:rsid w:val="213002DA"/>
    <w:rsid w:val="21310C15"/>
    <w:rsid w:val="213170A6"/>
    <w:rsid w:val="2135EE1A"/>
    <w:rsid w:val="213B0997"/>
    <w:rsid w:val="21419C3A"/>
    <w:rsid w:val="2144CDC6"/>
    <w:rsid w:val="214F49E4"/>
    <w:rsid w:val="21525AF9"/>
    <w:rsid w:val="21582D0B"/>
    <w:rsid w:val="21649FBC"/>
    <w:rsid w:val="2168939E"/>
    <w:rsid w:val="2169BA06"/>
    <w:rsid w:val="2169F546"/>
    <w:rsid w:val="217D1BB2"/>
    <w:rsid w:val="218B48A3"/>
    <w:rsid w:val="218E3A09"/>
    <w:rsid w:val="21ACE379"/>
    <w:rsid w:val="21D11DF9"/>
    <w:rsid w:val="21D65A68"/>
    <w:rsid w:val="21D6DA30"/>
    <w:rsid w:val="21E458D2"/>
    <w:rsid w:val="21EB4356"/>
    <w:rsid w:val="21EC57E3"/>
    <w:rsid w:val="21EC8898"/>
    <w:rsid w:val="21ECC018"/>
    <w:rsid w:val="21EE6C37"/>
    <w:rsid w:val="21F272C4"/>
    <w:rsid w:val="21F41E01"/>
    <w:rsid w:val="21F8B44B"/>
    <w:rsid w:val="21FDE957"/>
    <w:rsid w:val="220654D8"/>
    <w:rsid w:val="2207185C"/>
    <w:rsid w:val="221226DE"/>
    <w:rsid w:val="2219A01F"/>
    <w:rsid w:val="221BE406"/>
    <w:rsid w:val="22211DA9"/>
    <w:rsid w:val="2224EAC6"/>
    <w:rsid w:val="22277A35"/>
    <w:rsid w:val="222F6AE7"/>
    <w:rsid w:val="2231F15F"/>
    <w:rsid w:val="22352647"/>
    <w:rsid w:val="2244A8A7"/>
    <w:rsid w:val="224E2BE2"/>
    <w:rsid w:val="2257197B"/>
    <w:rsid w:val="225B0F12"/>
    <w:rsid w:val="225ECFC9"/>
    <w:rsid w:val="22668ED7"/>
    <w:rsid w:val="2268A094"/>
    <w:rsid w:val="226C5A77"/>
    <w:rsid w:val="226E4128"/>
    <w:rsid w:val="2275288C"/>
    <w:rsid w:val="227FE634"/>
    <w:rsid w:val="228D6101"/>
    <w:rsid w:val="22920B5F"/>
    <w:rsid w:val="22A4CF97"/>
    <w:rsid w:val="22AC7794"/>
    <w:rsid w:val="22B3369B"/>
    <w:rsid w:val="22B6D66B"/>
    <w:rsid w:val="22BB0320"/>
    <w:rsid w:val="22C891B8"/>
    <w:rsid w:val="22C9CFA2"/>
    <w:rsid w:val="22D0E550"/>
    <w:rsid w:val="22DB8EEC"/>
    <w:rsid w:val="22E6441B"/>
    <w:rsid w:val="22E718F2"/>
    <w:rsid w:val="22EA7123"/>
    <w:rsid w:val="22EBFD6B"/>
    <w:rsid w:val="22F98B95"/>
    <w:rsid w:val="22FBFECF"/>
    <w:rsid w:val="22FE703B"/>
    <w:rsid w:val="23033618"/>
    <w:rsid w:val="230CCB20"/>
    <w:rsid w:val="23125CFB"/>
    <w:rsid w:val="231B4700"/>
    <w:rsid w:val="2341C3C2"/>
    <w:rsid w:val="2344DF15"/>
    <w:rsid w:val="234B7E67"/>
    <w:rsid w:val="234C1850"/>
    <w:rsid w:val="2350D91B"/>
    <w:rsid w:val="235EB4E7"/>
    <w:rsid w:val="23638783"/>
    <w:rsid w:val="2366165F"/>
    <w:rsid w:val="2372CE97"/>
    <w:rsid w:val="2374A043"/>
    <w:rsid w:val="23833E40"/>
    <w:rsid w:val="2388CD7B"/>
    <w:rsid w:val="239F7187"/>
    <w:rsid w:val="23AF4524"/>
    <w:rsid w:val="23BF6703"/>
    <w:rsid w:val="23C12F02"/>
    <w:rsid w:val="23C21651"/>
    <w:rsid w:val="23D310AC"/>
    <w:rsid w:val="23DB699B"/>
    <w:rsid w:val="23EAFD2A"/>
    <w:rsid w:val="23F351AC"/>
    <w:rsid w:val="23F98C42"/>
    <w:rsid w:val="23FA94A7"/>
    <w:rsid w:val="2411F00A"/>
    <w:rsid w:val="24182EDD"/>
    <w:rsid w:val="2418E1AD"/>
    <w:rsid w:val="241CC226"/>
    <w:rsid w:val="241EB3C1"/>
    <w:rsid w:val="2420EC2B"/>
    <w:rsid w:val="242402C2"/>
    <w:rsid w:val="24296D2A"/>
    <w:rsid w:val="242B1A9F"/>
    <w:rsid w:val="24307902"/>
    <w:rsid w:val="24328C42"/>
    <w:rsid w:val="243728EF"/>
    <w:rsid w:val="244BDB87"/>
    <w:rsid w:val="244BE0EA"/>
    <w:rsid w:val="2450DFEA"/>
    <w:rsid w:val="245C442A"/>
    <w:rsid w:val="245F6DE7"/>
    <w:rsid w:val="2460872C"/>
    <w:rsid w:val="2471BE18"/>
    <w:rsid w:val="247437A9"/>
    <w:rsid w:val="24765BCA"/>
    <w:rsid w:val="24789176"/>
    <w:rsid w:val="2478DCD3"/>
    <w:rsid w:val="24865D6E"/>
    <w:rsid w:val="2492C9FD"/>
    <w:rsid w:val="24A6688C"/>
    <w:rsid w:val="24ACA06C"/>
    <w:rsid w:val="24B1EB99"/>
    <w:rsid w:val="24C272B2"/>
    <w:rsid w:val="24C3CA66"/>
    <w:rsid w:val="24D91E2E"/>
    <w:rsid w:val="24EA94CF"/>
    <w:rsid w:val="24EE23E2"/>
    <w:rsid w:val="24F0031D"/>
    <w:rsid w:val="24F02077"/>
    <w:rsid w:val="24F12D28"/>
    <w:rsid w:val="24F8455B"/>
    <w:rsid w:val="24FA91F2"/>
    <w:rsid w:val="24FDE398"/>
    <w:rsid w:val="2501382C"/>
    <w:rsid w:val="2502B616"/>
    <w:rsid w:val="25071F68"/>
    <w:rsid w:val="251D55B2"/>
    <w:rsid w:val="252207D5"/>
    <w:rsid w:val="2522C7A9"/>
    <w:rsid w:val="2527A6B2"/>
    <w:rsid w:val="252990F0"/>
    <w:rsid w:val="252E9C05"/>
    <w:rsid w:val="252F138A"/>
    <w:rsid w:val="25418623"/>
    <w:rsid w:val="254607BA"/>
    <w:rsid w:val="25496CFB"/>
    <w:rsid w:val="254C217D"/>
    <w:rsid w:val="2554D220"/>
    <w:rsid w:val="255706F7"/>
    <w:rsid w:val="2559A05A"/>
    <w:rsid w:val="255D758E"/>
    <w:rsid w:val="255EC02D"/>
    <w:rsid w:val="255F37BC"/>
    <w:rsid w:val="2565CBAC"/>
    <w:rsid w:val="2575463A"/>
    <w:rsid w:val="257B55D4"/>
    <w:rsid w:val="2583F3B4"/>
    <w:rsid w:val="258D0B28"/>
    <w:rsid w:val="258D1E5E"/>
    <w:rsid w:val="258F0736"/>
    <w:rsid w:val="2592FDC0"/>
    <w:rsid w:val="259698D0"/>
    <w:rsid w:val="259B5307"/>
    <w:rsid w:val="259B998D"/>
    <w:rsid w:val="25A409B8"/>
    <w:rsid w:val="25B1CC19"/>
    <w:rsid w:val="25B21A6A"/>
    <w:rsid w:val="25B4A3BE"/>
    <w:rsid w:val="25BEE46D"/>
    <w:rsid w:val="25C90A11"/>
    <w:rsid w:val="25CB0D46"/>
    <w:rsid w:val="25CCD345"/>
    <w:rsid w:val="25D1525C"/>
    <w:rsid w:val="25D27A19"/>
    <w:rsid w:val="25DF0281"/>
    <w:rsid w:val="25DFB4DF"/>
    <w:rsid w:val="25DFBA4D"/>
    <w:rsid w:val="25E024E1"/>
    <w:rsid w:val="25E39F68"/>
    <w:rsid w:val="25E6A7F1"/>
    <w:rsid w:val="25E89F61"/>
    <w:rsid w:val="25F50AD8"/>
    <w:rsid w:val="25F514DA"/>
    <w:rsid w:val="25F6B39B"/>
    <w:rsid w:val="25F94E2E"/>
    <w:rsid w:val="25FC3DD0"/>
    <w:rsid w:val="25FCD1F3"/>
    <w:rsid w:val="25FE9653"/>
    <w:rsid w:val="26092CD1"/>
    <w:rsid w:val="2611E40D"/>
    <w:rsid w:val="2618A743"/>
    <w:rsid w:val="26236DEE"/>
    <w:rsid w:val="262D3204"/>
    <w:rsid w:val="2638792B"/>
    <w:rsid w:val="264107BA"/>
    <w:rsid w:val="26455CD3"/>
    <w:rsid w:val="2646212B"/>
    <w:rsid w:val="264CDC88"/>
    <w:rsid w:val="265006A2"/>
    <w:rsid w:val="26508771"/>
    <w:rsid w:val="26587A04"/>
    <w:rsid w:val="265E127E"/>
    <w:rsid w:val="265F09B9"/>
    <w:rsid w:val="265F3128"/>
    <w:rsid w:val="26612AC6"/>
    <w:rsid w:val="2665C0CC"/>
    <w:rsid w:val="266AD683"/>
    <w:rsid w:val="266E2174"/>
    <w:rsid w:val="2681CE04"/>
    <w:rsid w:val="26830E65"/>
    <w:rsid w:val="269002F9"/>
    <w:rsid w:val="269271A7"/>
    <w:rsid w:val="2694DA0D"/>
    <w:rsid w:val="2696E3C2"/>
    <w:rsid w:val="269DC1AD"/>
    <w:rsid w:val="26A3BE10"/>
    <w:rsid w:val="26A8DC6A"/>
    <w:rsid w:val="26AE32B1"/>
    <w:rsid w:val="26AF78B7"/>
    <w:rsid w:val="26B2B0A6"/>
    <w:rsid w:val="26B323DE"/>
    <w:rsid w:val="26C81BC5"/>
    <w:rsid w:val="26D13918"/>
    <w:rsid w:val="26E0272A"/>
    <w:rsid w:val="26E05990"/>
    <w:rsid w:val="26E8BC1A"/>
    <w:rsid w:val="26ECCC04"/>
    <w:rsid w:val="26F4F79E"/>
    <w:rsid w:val="26F81E53"/>
    <w:rsid w:val="270A0E1C"/>
    <w:rsid w:val="270D4A8F"/>
    <w:rsid w:val="270F12E8"/>
    <w:rsid w:val="271568CA"/>
    <w:rsid w:val="2717B2A6"/>
    <w:rsid w:val="271A11F6"/>
    <w:rsid w:val="271C9B8D"/>
    <w:rsid w:val="271F0CFB"/>
    <w:rsid w:val="273906FD"/>
    <w:rsid w:val="273F389E"/>
    <w:rsid w:val="273F800E"/>
    <w:rsid w:val="274742F5"/>
    <w:rsid w:val="274C443D"/>
    <w:rsid w:val="2751603C"/>
    <w:rsid w:val="275F56B1"/>
    <w:rsid w:val="276080FF"/>
    <w:rsid w:val="276829D0"/>
    <w:rsid w:val="2768446A"/>
    <w:rsid w:val="276BE716"/>
    <w:rsid w:val="276CA2B6"/>
    <w:rsid w:val="278025E8"/>
    <w:rsid w:val="2781A09A"/>
    <w:rsid w:val="278293C7"/>
    <w:rsid w:val="279E6CCD"/>
    <w:rsid w:val="27A33818"/>
    <w:rsid w:val="27A5D182"/>
    <w:rsid w:val="27AEB8EC"/>
    <w:rsid w:val="27B39346"/>
    <w:rsid w:val="27C0D277"/>
    <w:rsid w:val="27C226E9"/>
    <w:rsid w:val="27C7A77D"/>
    <w:rsid w:val="27CDC9D1"/>
    <w:rsid w:val="27CF9594"/>
    <w:rsid w:val="27D749BF"/>
    <w:rsid w:val="27DA084E"/>
    <w:rsid w:val="27E04B3B"/>
    <w:rsid w:val="27E41C95"/>
    <w:rsid w:val="27E499CD"/>
    <w:rsid w:val="27E5DCCE"/>
    <w:rsid w:val="27EA5BD4"/>
    <w:rsid w:val="27ECC793"/>
    <w:rsid w:val="27EDCDD7"/>
    <w:rsid w:val="27F94DC0"/>
    <w:rsid w:val="280B0976"/>
    <w:rsid w:val="280D5760"/>
    <w:rsid w:val="2811D5F0"/>
    <w:rsid w:val="281425FD"/>
    <w:rsid w:val="281814AE"/>
    <w:rsid w:val="281C0749"/>
    <w:rsid w:val="283F85E9"/>
    <w:rsid w:val="284048E5"/>
    <w:rsid w:val="28425231"/>
    <w:rsid w:val="28441641"/>
    <w:rsid w:val="2847C250"/>
    <w:rsid w:val="2847EB1A"/>
    <w:rsid w:val="28486D6A"/>
    <w:rsid w:val="28506A26"/>
    <w:rsid w:val="2853A0E0"/>
    <w:rsid w:val="28543EBF"/>
    <w:rsid w:val="285738BB"/>
    <w:rsid w:val="28575F53"/>
    <w:rsid w:val="2859F771"/>
    <w:rsid w:val="286FA6DA"/>
    <w:rsid w:val="28755D7A"/>
    <w:rsid w:val="28773E43"/>
    <w:rsid w:val="2883E8A5"/>
    <w:rsid w:val="2886D3DA"/>
    <w:rsid w:val="289D3372"/>
    <w:rsid w:val="289E3925"/>
    <w:rsid w:val="289FD9DA"/>
    <w:rsid w:val="28AFC6B8"/>
    <w:rsid w:val="28BDA6CB"/>
    <w:rsid w:val="28C83976"/>
    <w:rsid w:val="28CCF046"/>
    <w:rsid w:val="28D704D7"/>
    <w:rsid w:val="28D789C5"/>
    <w:rsid w:val="28D9A249"/>
    <w:rsid w:val="28DD99A0"/>
    <w:rsid w:val="28DF2DDB"/>
    <w:rsid w:val="28DF459C"/>
    <w:rsid w:val="28E02416"/>
    <w:rsid w:val="28E3CFF2"/>
    <w:rsid w:val="28E67E1D"/>
    <w:rsid w:val="28E83038"/>
    <w:rsid w:val="28F97AEF"/>
    <w:rsid w:val="28FA5BD1"/>
    <w:rsid w:val="28FD4B29"/>
    <w:rsid w:val="29082E06"/>
    <w:rsid w:val="2909A528"/>
    <w:rsid w:val="290B4C9B"/>
    <w:rsid w:val="290FA9A5"/>
    <w:rsid w:val="29126980"/>
    <w:rsid w:val="29127941"/>
    <w:rsid w:val="2914E9D2"/>
    <w:rsid w:val="29174C18"/>
    <w:rsid w:val="29234746"/>
    <w:rsid w:val="2926B671"/>
    <w:rsid w:val="292E2703"/>
    <w:rsid w:val="292E5DD6"/>
    <w:rsid w:val="292FDF89"/>
    <w:rsid w:val="29382576"/>
    <w:rsid w:val="294956A2"/>
    <w:rsid w:val="29580A7B"/>
    <w:rsid w:val="295FA493"/>
    <w:rsid w:val="2963CC11"/>
    <w:rsid w:val="296725D6"/>
    <w:rsid w:val="297322CE"/>
    <w:rsid w:val="2977B5A8"/>
    <w:rsid w:val="2979254A"/>
    <w:rsid w:val="29795F48"/>
    <w:rsid w:val="297C087B"/>
    <w:rsid w:val="2986BA07"/>
    <w:rsid w:val="29907D0B"/>
    <w:rsid w:val="2999C23E"/>
    <w:rsid w:val="299C4F11"/>
    <w:rsid w:val="29A5105D"/>
    <w:rsid w:val="29A7A8C0"/>
    <w:rsid w:val="29AC093E"/>
    <w:rsid w:val="29AF7BC1"/>
    <w:rsid w:val="29B03F95"/>
    <w:rsid w:val="29B2F216"/>
    <w:rsid w:val="29B381BE"/>
    <w:rsid w:val="29C30DE7"/>
    <w:rsid w:val="29CE4939"/>
    <w:rsid w:val="29CF9632"/>
    <w:rsid w:val="29E23A68"/>
    <w:rsid w:val="29E507FC"/>
    <w:rsid w:val="29EBD3CD"/>
    <w:rsid w:val="29ECEBE4"/>
    <w:rsid w:val="29EE694A"/>
    <w:rsid w:val="29EF4296"/>
    <w:rsid w:val="2A018BA2"/>
    <w:rsid w:val="2A025399"/>
    <w:rsid w:val="2A02FFDE"/>
    <w:rsid w:val="2A06EB0A"/>
    <w:rsid w:val="2A0758CE"/>
    <w:rsid w:val="2A0D8522"/>
    <w:rsid w:val="2A112C83"/>
    <w:rsid w:val="2A14B2AF"/>
    <w:rsid w:val="2A1B3378"/>
    <w:rsid w:val="2A2703F4"/>
    <w:rsid w:val="2A2867FE"/>
    <w:rsid w:val="2A325473"/>
    <w:rsid w:val="2A35AF35"/>
    <w:rsid w:val="2A3D2B90"/>
    <w:rsid w:val="2A3F6123"/>
    <w:rsid w:val="2A471C77"/>
    <w:rsid w:val="2A4EA5E4"/>
    <w:rsid w:val="2A5E9010"/>
    <w:rsid w:val="2A60C58E"/>
    <w:rsid w:val="2A64FA62"/>
    <w:rsid w:val="2A788640"/>
    <w:rsid w:val="2A7D8480"/>
    <w:rsid w:val="2A940715"/>
    <w:rsid w:val="2AA068B3"/>
    <w:rsid w:val="2AA5AC7B"/>
    <w:rsid w:val="2AB1012F"/>
    <w:rsid w:val="2AB2B581"/>
    <w:rsid w:val="2AB93C2E"/>
    <w:rsid w:val="2AC26557"/>
    <w:rsid w:val="2ACC14D2"/>
    <w:rsid w:val="2ACC84C4"/>
    <w:rsid w:val="2AD4A6F9"/>
    <w:rsid w:val="2AD89BEA"/>
    <w:rsid w:val="2AE1DCFD"/>
    <w:rsid w:val="2AE6101A"/>
    <w:rsid w:val="2AEBFA7A"/>
    <w:rsid w:val="2AF53B7C"/>
    <w:rsid w:val="2AF8C8B6"/>
    <w:rsid w:val="2AF91272"/>
    <w:rsid w:val="2AFFFADF"/>
    <w:rsid w:val="2B040856"/>
    <w:rsid w:val="2B040B76"/>
    <w:rsid w:val="2B0DDEF9"/>
    <w:rsid w:val="2B11D401"/>
    <w:rsid w:val="2B18E7CE"/>
    <w:rsid w:val="2B197EEB"/>
    <w:rsid w:val="2B322ECE"/>
    <w:rsid w:val="2B33A4E6"/>
    <w:rsid w:val="2B343B8C"/>
    <w:rsid w:val="2B37010B"/>
    <w:rsid w:val="2B373A76"/>
    <w:rsid w:val="2B4A7C9F"/>
    <w:rsid w:val="2B4F86DA"/>
    <w:rsid w:val="2B5339CE"/>
    <w:rsid w:val="2B5A017A"/>
    <w:rsid w:val="2B68E368"/>
    <w:rsid w:val="2B6BB441"/>
    <w:rsid w:val="2B782AA9"/>
    <w:rsid w:val="2B86880A"/>
    <w:rsid w:val="2B90C02A"/>
    <w:rsid w:val="2B981A77"/>
    <w:rsid w:val="2B983EF3"/>
    <w:rsid w:val="2B9BDEB9"/>
    <w:rsid w:val="2B9FF27F"/>
    <w:rsid w:val="2BA45DAA"/>
    <w:rsid w:val="2BB4145F"/>
    <w:rsid w:val="2BB7FF62"/>
    <w:rsid w:val="2BBAC5C5"/>
    <w:rsid w:val="2BBBC039"/>
    <w:rsid w:val="2BC3D5C4"/>
    <w:rsid w:val="2BCC3698"/>
    <w:rsid w:val="2BCF71F7"/>
    <w:rsid w:val="2BD3AA37"/>
    <w:rsid w:val="2BD87632"/>
    <w:rsid w:val="2BE88B3F"/>
    <w:rsid w:val="2BEDBEF0"/>
    <w:rsid w:val="2BF7A1EC"/>
    <w:rsid w:val="2BFF17F1"/>
    <w:rsid w:val="2C01EB3F"/>
    <w:rsid w:val="2C0FB3C5"/>
    <w:rsid w:val="2C10B0E7"/>
    <w:rsid w:val="2C13679A"/>
    <w:rsid w:val="2C177D15"/>
    <w:rsid w:val="2C1B5FE0"/>
    <w:rsid w:val="2C1C51D0"/>
    <w:rsid w:val="2C2913ED"/>
    <w:rsid w:val="2C2AEFD1"/>
    <w:rsid w:val="2C2FD77D"/>
    <w:rsid w:val="2C31A63C"/>
    <w:rsid w:val="2C39642B"/>
    <w:rsid w:val="2C3B0A1A"/>
    <w:rsid w:val="2C3B31CA"/>
    <w:rsid w:val="2C3F2B8B"/>
    <w:rsid w:val="2C47DA48"/>
    <w:rsid w:val="2C4EAD08"/>
    <w:rsid w:val="2C50CF85"/>
    <w:rsid w:val="2C52E6E5"/>
    <w:rsid w:val="2C5CCA43"/>
    <w:rsid w:val="2C5CFCF7"/>
    <w:rsid w:val="2C611935"/>
    <w:rsid w:val="2C612DC5"/>
    <w:rsid w:val="2C66F043"/>
    <w:rsid w:val="2C6CD0DB"/>
    <w:rsid w:val="2C6DB729"/>
    <w:rsid w:val="2C6FE015"/>
    <w:rsid w:val="2C846EC9"/>
    <w:rsid w:val="2C8898AE"/>
    <w:rsid w:val="2C8C85F4"/>
    <w:rsid w:val="2C9340A9"/>
    <w:rsid w:val="2C954611"/>
    <w:rsid w:val="2C9E0F86"/>
    <w:rsid w:val="2C9E52B8"/>
    <w:rsid w:val="2CAAB1E6"/>
    <w:rsid w:val="2CABE4F3"/>
    <w:rsid w:val="2CB86E1A"/>
    <w:rsid w:val="2CBB4DAE"/>
    <w:rsid w:val="2CBEA81E"/>
    <w:rsid w:val="2CC351C2"/>
    <w:rsid w:val="2CC77ABB"/>
    <w:rsid w:val="2CC9F818"/>
    <w:rsid w:val="2CCA29E8"/>
    <w:rsid w:val="2CCCB92E"/>
    <w:rsid w:val="2CD2DDA4"/>
    <w:rsid w:val="2CE68A4A"/>
    <w:rsid w:val="2CEAFBF8"/>
    <w:rsid w:val="2CEEDBD6"/>
    <w:rsid w:val="2CFE1CD7"/>
    <w:rsid w:val="2D007975"/>
    <w:rsid w:val="2D008AD4"/>
    <w:rsid w:val="2D070B4F"/>
    <w:rsid w:val="2D086AD7"/>
    <w:rsid w:val="2D106993"/>
    <w:rsid w:val="2D11376F"/>
    <w:rsid w:val="2D115FB0"/>
    <w:rsid w:val="2D1F242A"/>
    <w:rsid w:val="2D20E993"/>
    <w:rsid w:val="2D2779FC"/>
    <w:rsid w:val="2D47FA79"/>
    <w:rsid w:val="2D6AEA0A"/>
    <w:rsid w:val="2D71E965"/>
    <w:rsid w:val="2D83107D"/>
    <w:rsid w:val="2D834603"/>
    <w:rsid w:val="2D842EE7"/>
    <w:rsid w:val="2D867B90"/>
    <w:rsid w:val="2D8DF7F2"/>
    <w:rsid w:val="2D91FAB7"/>
    <w:rsid w:val="2D9E29E6"/>
    <w:rsid w:val="2DA129B2"/>
    <w:rsid w:val="2DB10740"/>
    <w:rsid w:val="2DB41373"/>
    <w:rsid w:val="2DBF3DE1"/>
    <w:rsid w:val="2DC397FD"/>
    <w:rsid w:val="2DC960D1"/>
    <w:rsid w:val="2DD12D35"/>
    <w:rsid w:val="2DD74829"/>
    <w:rsid w:val="2DDCBCB8"/>
    <w:rsid w:val="2DEE9DBE"/>
    <w:rsid w:val="2DF35D48"/>
    <w:rsid w:val="2DF41AE8"/>
    <w:rsid w:val="2DFF595E"/>
    <w:rsid w:val="2E11C25F"/>
    <w:rsid w:val="2E129102"/>
    <w:rsid w:val="2E19709E"/>
    <w:rsid w:val="2E22646A"/>
    <w:rsid w:val="2E294594"/>
    <w:rsid w:val="2E335B4B"/>
    <w:rsid w:val="2E383EC6"/>
    <w:rsid w:val="2E388C87"/>
    <w:rsid w:val="2E3E5F2A"/>
    <w:rsid w:val="2E490875"/>
    <w:rsid w:val="2E4FB3A8"/>
    <w:rsid w:val="2E502B42"/>
    <w:rsid w:val="2E532EC7"/>
    <w:rsid w:val="2E535C6B"/>
    <w:rsid w:val="2E53C9E0"/>
    <w:rsid w:val="2E5ABB67"/>
    <w:rsid w:val="2E5EA49B"/>
    <w:rsid w:val="2E623ACA"/>
    <w:rsid w:val="2E626B39"/>
    <w:rsid w:val="2E65E138"/>
    <w:rsid w:val="2E7032EF"/>
    <w:rsid w:val="2E70D2AC"/>
    <w:rsid w:val="2E72A4FE"/>
    <w:rsid w:val="2E75468D"/>
    <w:rsid w:val="2E783169"/>
    <w:rsid w:val="2E78452E"/>
    <w:rsid w:val="2E7C0991"/>
    <w:rsid w:val="2E80202B"/>
    <w:rsid w:val="2E82A7D6"/>
    <w:rsid w:val="2E83141A"/>
    <w:rsid w:val="2E8C1B55"/>
    <w:rsid w:val="2E926005"/>
    <w:rsid w:val="2E9C5C1A"/>
    <w:rsid w:val="2EA88278"/>
    <w:rsid w:val="2EAE492D"/>
    <w:rsid w:val="2EB02FBA"/>
    <w:rsid w:val="2EBA4175"/>
    <w:rsid w:val="2EBBABBB"/>
    <w:rsid w:val="2EC54BE0"/>
    <w:rsid w:val="2EC8FBF6"/>
    <w:rsid w:val="2ECAD2FD"/>
    <w:rsid w:val="2ECFD62C"/>
    <w:rsid w:val="2ED37E83"/>
    <w:rsid w:val="2ED5CCD6"/>
    <w:rsid w:val="2ED6E86C"/>
    <w:rsid w:val="2ED96F30"/>
    <w:rsid w:val="2EEC6BBB"/>
    <w:rsid w:val="2EF2C55E"/>
    <w:rsid w:val="2F02BB77"/>
    <w:rsid w:val="2F0816BE"/>
    <w:rsid w:val="2F13CC30"/>
    <w:rsid w:val="2F154AF9"/>
    <w:rsid w:val="2F16B77C"/>
    <w:rsid w:val="2F17814F"/>
    <w:rsid w:val="2F1B1AC3"/>
    <w:rsid w:val="2F1F2FE6"/>
    <w:rsid w:val="2F2CD8FE"/>
    <w:rsid w:val="2F2D0D71"/>
    <w:rsid w:val="2F2ED4CE"/>
    <w:rsid w:val="2F3144FE"/>
    <w:rsid w:val="2F37BCF0"/>
    <w:rsid w:val="2F43BA50"/>
    <w:rsid w:val="2F523FA8"/>
    <w:rsid w:val="2F58E16F"/>
    <w:rsid w:val="2F5B4290"/>
    <w:rsid w:val="2F64A879"/>
    <w:rsid w:val="2F68703C"/>
    <w:rsid w:val="2F69528B"/>
    <w:rsid w:val="2F6A0028"/>
    <w:rsid w:val="2F724EAD"/>
    <w:rsid w:val="2F794FD0"/>
    <w:rsid w:val="2F7A42ED"/>
    <w:rsid w:val="2F7AF9AE"/>
    <w:rsid w:val="2F7F8491"/>
    <w:rsid w:val="2F94C9B3"/>
    <w:rsid w:val="2F9E4BA0"/>
    <w:rsid w:val="2FB35F93"/>
    <w:rsid w:val="2FB5B1FB"/>
    <w:rsid w:val="2FBBA804"/>
    <w:rsid w:val="2FC63749"/>
    <w:rsid w:val="2FCEA114"/>
    <w:rsid w:val="2FD1A562"/>
    <w:rsid w:val="2FD84435"/>
    <w:rsid w:val="2FDB222D"/>
    <w:rsid w:val="2FF09A67"/>
    <w:rsid w:val="2FF42E0D"/>
    <w:rsid w:val="2FF9C3A4"/>
    <w:rsid w:val="30008061"/>
    <w:rsid w:val="3003B395"/>
    <w:rsid w:val="3005CA21"/>
    <w:rsid w:val="3005FFBC"/>
    <w:rsid w:val="30151BB7"/>
    <w:rsid w:val="302005B9"/>
    <w:rsid w:val="30220AFB"/>
    <w:rsid w:val="3026D03D"/>
    <w:rsid w:val="302BAA99"/>
    <w:rsid w:val="3032F636"/>
    <w:rsid w:val="30399FA5"/>
    <w:rsid w:val="303C8ACE"/>
    <w:rsid w:val="3049DC36"/>
    <w:rsid w:val="304A7CCF"/>
    <w:rsid w:val="304B7D36"/>
    <w:rsid w:val="30591F8E"/>
    <w:rsid w:val="3061D23A"/>
    <w:rsid w:val="306A5747"/>
    <w:rsid w:val="306B7221"/>
    <w:rsid w:val="306E4E96"/>
    <w:rsid w:val="306EDB3B"/>
    <w:rsid w:val="307AF778"/>
    <w:rsid w:val="307CA1E4"/>
    <w:rsid w:val="3088F68A"/>
    <w:rsid w:val="309872EC"/>
    <w:rsid w:val="3098BF7D"/>
    <w:rsid w:val="309F89CB"/>
    <w:rsid w:val="30A664A6"/>
    <w:rsid w:val="30AB011A"/>
    <w:rsid w:val="30AB121C"/>
    <w:rsid w:val="30AE946B"/>
    <w:rsid w:val="30B1C346"/>
    <w:rsid w:val="30B658CC"/>
    <w:rsid w:val="30BABDA1"/>
    <w:rsid w:val="30BEC5BE"/>
    <w:rsid w:val="30BF3827"/>
    <w:rsid w:val="30C889F0"/>
    <w:rsid w:val="30D204DF"/>
    <w:rsid w:val="30E47497"/>
    <w:rsid w:val="30EFD174"/>
    <w:rsid w:val="30F0829F"/>
    <w:rsid w:val="30F39945"/>
    <w:rsid w:val="310034E8"/>
    <w:rsid w:val="310D239A"/>
    <w:rsid w:val="311DC920"/>
    <w:rsid w:val="311FC532"/>
    <w:rsid w:val="3120B4E1"/>
    <w:rsid w:val="3132B0BD"/>
    <w:rsid w:val="314AD51D"/>
    <w:rsid w:val="314B2F0D"/>
    <w:rsid w:val="314BD831"/>
    <w:rsid w:val="314F212C"/>
    <w:rsid w:val="314F6D80"/>
    <w:rsid w:val="315489EC"/>
    <w:rsid w:val="3155586F"/>
    <w:rsid w:val="31598C57"/>
    <w:rsid w:val="315D82A1"/>
    <w:rsid w:val="3162C7E2"/>
    <w:rsid w:val="3164AFBB"/>
    <w:rsid w:val="3166A225"/>
    <w:rsid w:val="316D8431"/>
    <w:rsid w:val="316F9C9A"/>
    <w:rsid w:val="31755211"/>
    <w:rsid w:val="317612D5"/>
    <w:rsid w:val="317B9970"/>
    <w:rsid w:val="3192C122"/>
    <w:rsid w:val="31A1AF52"/>
    <w:rsid w:val="31A66D19"/>
    <w:rsid w:val="31AF4F68"/>
    <w:rsid w:val="31B3DF37"/>
    <w:rsid w:val="31B7C3C3"/>
    <w:rsid w:val="31BC77F8"/>
    <w:rsid w:val="31BE84A4"/>
    <w:rsid w:val="31BFC97A"/>
    <w:rsid w:val="31C95A39"/>
    <w:rsid w:val="31CB660C"/>
    <w:rsid w:val="31D03F23"/>
    <w:rsid w:val="31D2A89A"/>
    <w:rsid w:val="31D3401F"/>
    <w:rsid w:val="31D63A19"/>
    <w:rsid w:val="31DCB22A"/>
    <w:rsid w:val="31DD7F4C"/>
    <w:rsid w:val="31E139E9"/>
    <w:rsid w:val="31FDA32C"/>
    <w:rsid w:val="31FE5223"/>
    <w:rsid w:val="3202CECE"/>
    <w:rsid w:val="3203013A"/>
    <w:rsid w:val="3205B93E"/>
    <w:rsid w:val="320DD197"/>
    <w:rsid w:val="32172348"/>
    <w:rsid w:val="321C875B"/>
    <w:rsid w:val="321FC138"/>
    <w:rsid w:val="322D2A24"/>
    <w:rsid w:val="3231E71D"/>
    <w:rsid w:val="3239D0C3"/>
    <w:rsid w:val="32426D18"/>
    <w:rsid w:val="3250D6FD"/>
    <w:rsid w:val="325235B8"/>
    <w:rsid w:val="3253F6EA"/>
    <w:rsid w:val="327205B7"/>
    <w:rsid w:val="3273D0AC"/>
    <w:rsid w:val="32753659"/>
    <w:rsid w:val="3286255B"/>
    <w:rsid w:val="3286723F"/>
    <w:rsid w:val="329CF8B0"/>
    <w:rsid w:val="32A2FFB6"/>
    <w:rsid w:val="32A517B8"/>
    <w:rsid w:val="32A81AE9"/>
    <w:rsid w:val="32A942C5"/>
    <w:rsid w:val="32AC2F76"/>
    <w:rsid w:val="32ACAA11"/>
    <w:rsid w:val="32B561FA"/>
    <w:rsid w:val="32BE6472"/>
    <w:rsid w:val="32BE72DD"/>
    <w:rsid w:val="32C4BF09"/>
    <w:rsid w:val="32CBF0F0"/>
    <w:rsid w:val="32CDDAF8"/>
    <w:rsid w:val="32D2C8CE"/>
    <w:rsid w:val="32E7E0A8"/>
    <w:rsid w:val="32EB43A6"/>
    <w:rsid w:val="32EC9228"/>
    <w:rsid w:val="32F4FB82"/>
    <w:rsid w:val="3303CF38"/>
    <w:rsid w:val="330454AD"/>
    <w:rsid w:val="3308C5FD"/>
    <w:rsid w:val="3309BB8C"/>
    <w:rsid w:val="330DDE5A"/>
    <w:rsid w:val="33147B64"/>
    <w:rsid w:val="33154A8C"/>
    <w:rsid w:val="33169799"/>
    <w:rsid w:val="331F9A04"/>
    <w:rsid w:val="3323A6F0"/>
    <w:rsid w:val="33278883"/>
    <w:rsid w:val="33335B5C"/>
    <w:rsid w:val="333428D4"/>
    <w:rsid w:val="3338361E"/>
    <w:rsid w:val="33399DC1"/>
    <w:rsid w:val="333A3630"/>
    <w:rsid w:val="333ADCCC"/>
    <w:rsid w:val="333C4142"/>
    <w:rsid w:val="334B0984"/>
    <w:rsid w:val="334F7125"/>
    <w:rsid w:val="33510A33"/>
    <w:rsid w:val="335B82F3"/>
    <w:rsid w:val="335D95C3"/>
    <w:rsid w:val="33631A6F"/>
    <w:rsid w:val="33705BDF"/>
    <w:rsid w:val="33740D77"/>
    <w:rsid w:val="337D6DD8"/>
    <w:rsid w:val="337EA44B"/>
    <w:rsid w:val="33826453"/>
    <w:rsid w:val="3384363F"/>
    <w:rsid w:val="33888A0E"/>
    <w:rsid w:val="33917736"/>
    <w:rsid w:val="339515F4"/>
    <w:rsid w:val="33A1B5E4"/>
    <w:rsid w:val="33A832CD"/>
    <w:rsid w:val="33B6C378"/>
    <w:rsid w:val="33BEC6A1"/>
    <w:rsid w:val="33C5EF9C"/>
    <w:rsid w:val="33C72A0D"/>
    <w:rsid w:val="33C85DB6"/>
    <w:rsid w:val="33D2498D"/>
    <w:rsid w:val="33D47C8D"/>
    <w:rsid w:val="33E008E0"/>
    <w:rsid w:val="33F273D9"/>
    <w:rsid w:val="33F51C77"/>
    <w:rsid w:val="340270A8"/>
    <w:rsid w:val="3406D7A9"/>
    <w:rsid w:val="3406FB9F"/>
    <w:rsid w:val="3408E458"/>
    <w:rsid w:val="340DF546"/>
    <w:rsid w:val="340F9D44"/>
    <w:rsid w:val="3419D518"/>
    <w:rsid w:val="342617DB"/>
    <w:rsid w:val="34288760"/>
    <w:rsid w:val="343F7E5F"/>
    <w:rsid w:val="3441F167"/>
    <w:rsid w:val="3442456B"/>
    <w:rsid w:val="3442DB56"/>
    <w:rsid w:val="3442E155"/>
    <w:rsid w:val="3444C454"/>
    <w:rsid w:val="34611CED"/>
    <w:rsid w:val="3463C9D1"/>
    <w:rsid w:val="34688F14"/>
    <w:rsid w:val="346C42C3"/>
    <w:rsid w:val="3480B3BC"/>
    <w:rsid w:val="3480DC11"/>
    <w:rsid w:val="3488207E"/>
    <w:rsid w:val="348939C7"/>
    <w:rsid w:val="348DC234"/>
    <w:rsid w:val="349189D0"/>
    <w:rsid w:val="34939EC1"/>
    <w:rsid w:val="349E6C55"/>
    <w:rsid w:val="34A4879B"/>
    <w:rsid w:val="34A507A8"/>
    <w:rsid w:val="34A9A2E7"/>
    <w:rsid w:val="34B2A42F"/>
    <w:rsid w:val="34B62A44"/>
    <w:rsid w:val="34B71780"/>
    <w:rsid w:val="34BA231F"/>
    <w:rsid w:val="34BD4717"/>
    <w:rsid w:val="34BDCA8A"/>
    <w:rsid w:val="34C90339"/>
    <w:rsid w:val="34DA5182"/>
    <w:rsid w:val="34DE396B"/>
    <w:rsid w:val="34E77374"/>
    <w:rsid w:val="34EFA9E7"/>
    <w:rsid w:val="34FD8C6D"/>
    <w:rsid w:val="350528FA"/>
    <w:rsid w:val="3514CE5A"/>
    <w:rsid w:val="351A9E47"/>
    <w:rsid w:val="351AB53E"/>
    <w:rsid w:val="3527C424"/>
    <w:rsid w:val="352E4A98"/>
    <w:rsid w:val="352E7B97"/>
    <w:rsid w:val="352EBF4E"/>
    <w:rsid w:val="35373F02"/>
    <w:rsid w:val="35391CFB"/>
    <w:rsid w:val="353D6D1D"/>
    <w:rsid w:val="35421980"/>
    <w:rsid w:val="35450D5C"/>
    <w:rsid w:val="35458ED1"/>
    <w:rsid w:val="35573E2C"/>
    <w:rsid w:val="35577BE4"/>
    <w:rsid w:val="355B5F99"/>
    <w:rsid w:val="357002D0"/>
    <w:rsid w:val="357149DB"/>
    <w:rsid w:val="358607B2"/>
    <w:rsid w:val="358820C9"/>
    <w:rsid w:val="358A64F1"/>
    <w:rsid w:val="359B395F"/>
    <w:rsid w:val="35A50EA5"/>
    <w:rsid w:val="35A7F1C9"/>
    <w:rsid w:val="35B6327E"/>
    <w:rsid w:val="35B7400B"/>
    <w:rsid w:val="35C0CE83"/>
    <w:rsid w:val="35C1787D"/>
    <w:rsid w:val="35C256AC"/>
    <w:rsid w:val="35C76BF4"/>
    <w:rsid w:val="35CAF9CD"/>
    <w:rsid w:val="35CD275B"/>
    <w:rsid w:val="35E0F4C7"/>
    <w:rsid w:val="35E42D59"/>
    <w:rsid w:val="35E766E5"/>
    <w:rsid w:val="35ED148A"/>
    <w:rsid w:val="35F23521"/>
    <w:rsid w:val="35FB19BB"/>
    <w:rsid w:val="35FF7EB6"/>
    <w:rsid w:val="3606F1B7"/>
    <w:rsid w:val="360817F4"/>
    <w:rsid w:val="360ABBF3"/>
    <w:rsid w:val="36307FF3"/>
    <w:rsid w:val="3630E889"/>
    <w:rsid w:val="363B90D8"/>
    <w:rsid w:val="363E1324"/>
    <w:rsid w:val="36471E2E"/>
    <w:rsid w:val="364A2DE3"/>
    <w:rsid w:val="364B4BF3"/>
    <w:rsid w:val="3650AA80"/>
    <w:rsid w:val="365D248F"/>
    <w:rsid w:val="367047EE"/>
    <w:rsid w:val="36730496"/>
    <w:rsid w:val="367315C0"/>
    <w:rsid w:val="3677A02B"/>
    <w:rsid w:val="3677F3D0"/>
    <w:rsid w:val="367A0ECB"/>
    <w:rsid w:val="3683B6DC"/>
    <w:rsid w:val="368B9347"/>
    <w:rsid w:val="36907ABB"/>
    <w:rsid w:val="36995BD2"/>
    <w:rsid w:val="369FEFBA"/>
    <w:rsid w:val="36A32FDE"/>
    <w:rsid w:val="36A99B96"/>
    <w:rsid w:val="36AA5940"/>
    <w:rsid w:val="36B532A6"/>
    <w:rsid w:val="36BA0FAA"/>
    <w:rsid w:val="36CECDBC"/>
    <w:rsid w:val="36D2F310"/>
    <w:rsid w:val="36DF4A06"/>
    <w:rsid w:val="36E3C6BF"/>
    <w:rsid w:val="36E81D55"/>
    <w:rsid w:val="36E8F04E"/>
    <w:rsid w:val="36ECE74C"/>
    <w:rsid w:val="36EE40BD"/>
    <w:rsid w:val="36FB43CB"/>
    <w:rsid w:val="370113AF"/>
    <w:rsid w:val="371829D3"/>
    <w:rsid w:val="37241CF9"/>
    <w:rsid w:val="372A218A"/>
    <w:rsid w:val="372FADD4"/>
    <w:rsid w:val="373253FE"/>
    <w:rsid w:val="373B46FF"/>
    <w:rsid w:val="37438CD6"/>
    <w:rsid w:val="37460AAD"/>
    <w:rsid w:val="374F0046"/>
    <w:rsid w:val="3750E94A"/>
    <w:rsid w:val="3762CC71"/>
    <w:rsid w:val="3762FAE3"/>
    <w:rsid w:val="3765CB6C"/>
    <w:rsid w:val="3769B322"/>
    <w:rsid w:val="3774B8E7"/>
    <w:rsid w:val="377C4859"/>
    <w:rsid w:val="3781362A"/>
    <w:rsid w:val="378B0E9C"/>
    <w:rsid w:val="37B06BBD"/>
    <w:rsid w:val="37BAC187"/>
    <w:rsid w:val="37C33E6E"/>
    <w:rsid w:val="37D11A23"/>
    <w:rsid w:val="37D13788"/>
    <w:rsid w:val="37D50517"/>
    <w:rsid w:val="37EF33AC"/>
    <w:rsid w:val="37F71C41"/>
    <w:rsid w:val="3805BEEE"/>
    <w:rsid w:val="3809E5C4"/>
    <w:rsid w:val="380DC35D"/>
    <w:rsid w:val="38138287"/>
    <w:rsid w:val="38177000"/>
    <w:rsid w:val="382134B9"/>
    <w:rsid w:val="3822C907"/>
    <w:rsid w:val="382807CC"/>
    <w:rsid w:val="382A3F31"/>
    <w:rsid w:val="382E9D6C"/>
    <w:rsid w:val="382F1222"/>
    <w:rsid w:val="3831EBC7"/>
    <w:rsid w:val="38450CFB"/>
    <w:rsid w:val="38509CDF"/>
    <w:rsid w:val="38541634"/>
    <w:rsid w:val="38592151"/>
    <w:rsid w:val="385FBF4D"/>
    <w:rsid w:val="387034B3"/>
    <w:rsid w:val="38749D23"/>
    <w:rsid w:val="38797009"/>
    <w:rsid w:val="387A77EE"/>
    <w:rsid w:val="3886B14C"/>
    <w:rsid w:val="38875EDE"/>
    <w:rsid w:val="388D0D4A"/>
    <w:rsid w:val="3893158C"/>
    <w:rsid w:val="38945D9E"/>
    <w:rsid w:val="38956663"/>
    <w:rsid w:val="38990C1D"/>
    <w:rsid w:val="389A7D49"/>
    <w:rsid w:val="38AA29F6"/>
    <w:rsid w:val="38B22649"/>
    <w:rsid w:val="38B3A9B9"/>
    <w:rsid w:val="38B90CBB"/>
    <w:rsid w:val="38D8C898"/>
    <w:rsid w:val="38DAE6DE"/>
    <w:rsid w:val="38DFE8EB"/>
    <w:rsid w:val="38E15EE2"/>
    <w:rsid w:val="38E2DBAD"/>
    <w:rsid w:val="38F0C062"/>
    <w:rsid w:val="38F1451F"/>
    <w:rsid w:val="38F1B9BA"/>
    <w:rsid w:val="38F79FB6"/>
    <w:rsid w:val="38F8DFBE"/>
    <w:rsid w:val="38FA56F7"/>
    <w:rsid w:val="3902463D"/>
    <w:rsid w:val="39047B98"/>
    <w:rsid w:val="390FCD17"/>
    <w:rsid w:val="391437C7"/>
    <w:rsid w:val="3916B877"/>
    <w:rsid w:val="3925532E"/>
    <w:rsid w:val="393604AC"/>
    <w:rsid w:val="3937E26B"/>
    <w:rsid w:val="3938D623"/>
    <w:rsid w:val="393A5D83"/>
    <w:rsid w:val="394932EB"/>
    <w:rsid w:val="394C7AEC"/>
    <w:rsid w:val="3951740E"/>
    <w:rsid w:val="395298B4"/>
    <w:rsid w:val="395D4D76"/>
    <w:rsid w:val="395D9C5E"/>
    <w:rsid w:val="396631AC"/>
    <w:rsid w:val="396EF6AD"/>
    <w:rsid w:val="39739C33"/>
    <w:rsid w:val="397AD2EB"/>
    <w:rsid w:val="39811684"/>
    <w:rsid w:val="3995ABD1"/>
    <w:rsid w:val="39985E0E"/>
    <w:rsid w:val="399ADAD4"/>
    <w:rsid w:val="39A0C4C7"/>
    <w:rsid w:val="39A56513"/>
    <w:rsid w:val="39B028B9"/>
    <w:rsid w:val="39B24338"/>
    <w:rsid w:val="39B25F96"/>
    <w:rsid w:val="39B3772E"/>
    <w:rsid w:val="39B97AA4"/>
    <w:rsid w:val="39CC8B64"/>
    <w:rsid w:val="39D2A0D5"/>
    <w:rsid w:val="39D2F839"/>
    <w:rsid w:val="39DC04D1"/>
    <w:rsid w:val="39DD2302"/>
    <w:rsid w:val="39E439C2"/>
    <w:rsid w:val="39E51878"/>
    <w:rsid w:val="39FA0ACC"/>
    <w:rsid w:val="3A001CEF"/>
    <w:rsid w:val="3A0BE983"/>
    <w:rsid w:val="3A10D07C"/>
    <w:rsid w:val="3A1410A6"/>
    <w:rsid w:val="3A15F44F"/>
    <w:rsid w:val="3A19F13D"/>
    <w:rsid w:val="3A1BC84E"/>
    <w:rsid w:val="3A21FF7B"/>
    <w:rsid w:val="3A224C6B"/>
    <w:rsid w:val="3A26EACC"/>
    <w:rsid w:val="3A2F26A7"/>
    <w:rsid w:val="3A35303D"/>
    <w:rsid w:val="3A353D69"/>
    <w:rsid w:val="3A3C6313"/>
    <w:rsid w:val="3A425FC5"/>
    <w:rsid w:val="3A47D61E"/>
    <w:rsid w:val="3A49B9DD"/>
    <w:rsid w:val="3A5613F2"/>
    <w:rsid w:val="3A5AC29B"/>
    <w:rsid w:val="3A668B57"/>
    <w:rsid w:val="3A67C4A5"/>
    <w:rsid w:val="3A7333A3"/>
    <w:rsid w:val="3A73E05A"/>
    <w:rsid w:val="3A7DC6A0"/>
    <w:rsid w:val="3A7E2CBF"/>
    <w:rsid w:val="3A9155D1"/>
    <w:rsid w:val="3A9A064F"/>
    <w:rsid w:val="3A9B20B5"/>
    <w:rsid w:val="3A9D035B"/>
    <w:rsid w:val="3A9DC078"/>
    <w:rsid w:val="3AA1B07D"/>
    <w:rsid w:val="3AA673DA"/>
    <w:rsid w:val="3AAA295C"/>
    <w:rsid w:val="3AAD913E"/>
    <w:rsid w:val="3AB32539"/>
    <w:rsid w:val="3AB455F3"/>
    <w:rsid w:val="3AB50CBF"/>
    <w:rsid w:val="3AB64B26"/>
    <w:rsid w:val="3AE63A59"/>
    <w:rsid w:val="3AE87B4C"/>
    <w:rsid w:val="3AE96E38"/>
    <w:rsid w:val="3AF2BA7A"/>
    <w:rsid w:val="3AF6F375"/>
    <w:rsid w:val="3AFABC82"/>
    <w:rsid w:val="3AFB38AF"/>
    <w:rsid w:val="3B000F52"/>
    <w:rsid w:val="3B03DA93"/>
    <w:rsid w:val="3B09AEC4"/>
    <w:rsid w:val="3B0B147E"/>
    <w:rsid w:val="3B0DE147"/>
    <w:rsid w:val="3B15A301"/>
    <w:rsid w:val="3B15DB70"/>
    <w:rsid w:val="3B1DD43C"/>
    <w:rsid w:val="3B2AD1DD"/>
    <w:rsid w:val="3B2D2CD1"/>
    <w:rsid w:val="3B32B5D1"/>
    <w:rsid w:val="3B446561"/>
    <w:rsid w:val="3B485A85"/>
    <w:rsid w:val="3B524F36"/>
    <w:rsid w:val="3B6430D8"/>
    <w:rsid w:val="3B6AEF32"/>
    <w:rsid w:val="3B6C0D8A"/>
    <w:rsid w:val="3B706B02"/>
    <w:rsid w:val="3B8ADA2E"/>
    <w:rsid w:val="3B93F17A"/>
    <w:rsid w:val="3B94A488"/>
    <w:rsid w:val="3BAC7066"/>
    <w:rsid w:val="3BAF5A88"/>
    <w:rsid w:val="3BC1F501"/>
    <w:rsid w:val="3BC313FF"/>
    <w:rsid w:val="3BC32C1B"/>
    <w:rsid w:val="3BC7A029"/>
    <w:rsid w:val="3BCD21A0"/>
    <w:rsid w:val="3BCE349D"/>
    <w:rsid w:val="3BDD4250"/>
    <w:rsid w:val="3BDE0EFE"/>
    <w:rsid w:val="3BE6CD9E"/>
    <w:rsid w:val="3BEC887D"/>
    <w:rsid w:val="3BF12180"/>
    <w:rsid w:val="3BF4BC96"/>
    <w:rsid w:val="3BF8192B"/>
    <w:rsid w:val="3BF9802C"/>
    <w:rsid w:val="3C014568"/>
    <w:rsid w:val="3C028CA3"/>
    <w:rsid w:val="3C089BBE"/>
    <w:rsid w:val="3C0CAA79"/>
    <w:rsid w:val="3C111B62"/>
    <w:rsid w:val="3C165F60"/>
    <w:rsid w:val="3C2560DE"/>
    <w:rsid w:val="3C2ED193"/>
    <w:rsid w:val="3C2F0D60"/>
    <w:rsid w:val="3C3774E8"/>
    <w:rsid w:val="3C3A130A"/>
    <w:rsid w:val="3C4087B2"/>
    <w:rsid w:val="3C4CEDA5"/>
    <w:rsid w:val="3C516ACC"/>
    <w:rsid w:val="3C52830A"/>
    <w:rsid w:val="3C73D656"/>
    <w:rsid w:val="3C804523"/>
    <w:rsid w:val="3C89BFE2"/>
    <w:rsid w:val="3C944FC8"/>
    <w:rsid w:val="3CA1CD79"/>
    <w:rsid w:val="3CA28B01"/>
    <w:rsid w:val="3CA7823E"/>
    <w:rsid w:val="3CAD7CC5"/>
    <w:rsid w:val="3CB0394A"/>
    <w:rsid w:val="3CB49563"/>
    <w:rsid w:val="3CB60AD1"/>
    <w:rsid w:val="3CB6734C"/>
    <w:rsid w:val="3CBB91E0"/>
    <w:rsid w:val="3CBC19A1"/>
    <w:rsid w:val="3CC7C9EA"/>
    <w:rsid w:val="3CDB268A"/>
    <w:rsid w:val="3CFC9EDD"/>
    <w:rsid w:val="3D07A71C"/>
    <w:rsid w:val="3D144FD1"/>
    <w:rsid w:val="3D153AF4"/>
    <w:rsid w:val="3D164A2A"/>
    <w:rsid w:val="3D1F875D"/>
    <w:rsid w:val="3D286400"/>
    <w:rsid w:val="3D350EE6"/>
    <w:rsid w:val="3D3A70A2"/>
    <w:rsid w:val="3D447FA5"/>
    <w:rsid w:val="3D495D11"/>
    <w:rsid w:val="3D4A9C66"/>
    <w:rsid w:val="3D4AC1DB"/>
    <w:rsid w:val="3D518441"/>
    <w:rsid w:val="3D57CFBE"/>
    <w:rsid w:val="3D68BB20"/>
    <w:rsid w:val="3D6D6232"/>
    <w:rsid w:val="3D6F531F"/>
    <w:rsid w:val="3D75A040"/>
    <w:rsid w:val="3D768CE9"/>
    <w:rsid w:val="3D792108"/>
    <w:rsid w:val="3D7B3DAC"/>
    <w:rsid w:val="3D7B7364"/>
    <w:rsid w:val="3D7D49C1"/>
    <w:rsid w:val="3D7D9BF3"/>
    <w:rsid w:val="3D7F4975"/>
    <w:rsid w:val="3D866C6A"/>
    <w:rsid w:val="3D944584"/>
    <w:rsid w:val="3D9CFA4A"/>
    <w:rsid w:val="3DA33F1A"/>
    <w:rsid w:val="3DA8D5EE"/>
    <w:rsid w:val="3DAEA170"/>
    <w:rsid w:val="3DB2D154"/>
    <w:rsid w:val="3DCBCDB7"/>
    <w:rsid w:val="3DD0E188"/>
    <w:rsid w:val="3DDDDA80"/>
    <w:rsid w:val="3DE39898"/>
    <w:rsid w:val="3DE99391"/>
    <w:rsid w:val="3DEBC56E"/>
    <w:rsid w:val="3DED2571"/>
    <w:rsid w:val="3DF3C94E"/>
    <w:rsid w:val="3E0D2465"/>
    <w:rsid w:val="3E0DA356"/>
    <w:rsid w:val="3E1536EE"/>
    <w:rsid w:val="3E196880"/>
    <w:rsid w:val="3E1AB7B8"/>
    <w:rsid w:val="3E211188"/>
    <w:rsid w:val="3E268766"/>
    <w:rsid w:val="3E280230"/>
    <w:rsid w:val="3E3541EE"/>
    <w:rsid w:val="3E419335"/>
    <w:rsid w:val="3E43E201"/>
    <w:rsid w:val="3E452CE9"/>
    <w:rsid w:val="3E4A0F92"/>
    <w:rsid w:val="3E59571C"/>
    <w:rsid w:val="3E5BADED"/>
    <w:rsid w:val="3E67660A"/>
    <w:rsid w:val="3E68434A"/>
    <w:rsid w:val="3E6BBB35"/>
    <w:rsid w:val="3E7329B3"/>
    <w:rsid w:val="3E7AF300"/>
    <w:rsid w:val="3E829C33"/>
    <w:rsid w:val="3E9C55B7"/>
    <w:rsid w:val="3E9CC16A"/>
    <w:rsid w:val="3EA995A7"/>
    <w:rsid w:val="3EB14F90"/>
    <w:rsid w:val="3EB42568"/>
    <w:rsid w:val="3EB81384"/>
    <w:rsid w:val="3EB967DF"/>
    <w:rsid w:val="3ECBEA91"/>
    <w:rsid w:val="3ECD6D37"/>
    <w:rsid w:val="3ECDE574"/>
    <w:rsid w:val="3ED3557A"/>
    <w:rsid w:val="3ED77BA8"/>
    <w:rsid w:val="3ED8C47E"/>
    <w:rsid w:val="3EE5C41D"/>
    <w:rsid w:val="3EE605C8"/>
    <w:rsid w:val="3EE8AF33"/>
    <w:rsid w:val="3EEFEC8C"/>
    <w:rsid w:val="3EF49D7D"/>
    <w:rsid w:val="3EF78676"/>
    <w:rsid w:val="3EFE25E9"/>
    <w:rsid w:val="3F018EEF"/>
    <w:rsid w:val="3F124F78"/>
    <w:rsid w:val="3F33786B"/>
    <w:rsid w:val="3F349B6C"/>
    <w:rsid w:val="3F4FC562"/>
    <w:rsid w:val="3F614A08"/>
    <w:rsid w:val="3F6427ED"/>
    <w:rsid w:val="3F672B10"/>
    <w:rsid w:val="3F6E4244"/>
    <w:rsid w:val="3F7027A6"/>
    <w:rsid w:val="3F73670C"/>
    <w:rsid w:val="3F7F872C"/>
    <w:rsid w:val="3F887D1C"/>
    <w:rsid w:val="3F8C7349"/>
    <w:rsid w:val="3F921D02"/>
    <w:rsid w:val="3F94FC87"/>
    <w:rsid w:val="3F957FBC"/>
    <w:rsid w:val="3F9914F0"/>
    <w:rsid w:val="3FA210D2"/>
    <w:rsid w:val="3FBE2893"/>
    <w:rsid w:val="3FCE183F"/>
    <w:rsid w:val="3FD02F92"/>
    <w:rsid w:val="3FD4C055"/>
    <w:rsid w:val="3FDEC48B"/>
    <w:rsid w:val="3FE50198"/>
    <w:rsid w:val="3FE67F84"/>
    <w:rsid w:val="3FF1C895"/>
    <w:rsid w:val="3FFEA04D"/>
    <w:rsid w:val="4003AA23"/>
    <w:rsid w:val="40073B9F"/>
    <w:rsid w:val="4009FD01"/>
    <w:rsid w:val="400DF5DA"/>
    <w:rsid w:val="401007E9"/>
    <w:rsid w:val="40216CF6"/>
    <w:rsid w:val="402B003D"/>
    <w:rsid w:val="402BD085"/>
    <w:rsid w:val="403D328E"/>
    <w:rsid w:val="40485F0D"/>
    <w:rsid w:val="404D3D67"/>
    <w:rsid w:val="405BF35D"/>
    <w:rsid w:val="4060AB86"/>
    <w:rsid w:val="4065DFA1"/>
    <w:rsid w:val="406E3A8E"/>
    <w:rsid w:val="40718F1E"/>
    <w:rsid w:val="4072FE93"/>
    <w:rsid w:val="407D9DE7"/>
    <w:rsid w:val="407DC1BD"/>
    <w:rsid w:val="4085AB63"/>
    <w:rsid w:val="40907B3F"/>
    <w:rsid w:val="4094F833"/>
    <w:rsid w:val="409CE045"/>
    <w:rsid w:val="409D9F45"/>
    <w:rsid w:val="40A7E6CB"/>
    <w:rsid w:val="40AF493F"/>
    <w:rsid w:val="40AF5096"/>
    <w:rsid w:val="40B035CA"/>
    <w:rsid w:val="40B22C61"/>
    <w:rsid w:val="40B2657A"/>
    <w:rsid w:val="40B790C6"/>
    <w:rsid w:val="40BACF56"/>
    <w:rsid w:val="40BF54EE"/>
    <w:rsid w:val="40C8D97E"/>
    <w:rsid w:val="40CAC628"/>
    <w:rsid w:val="40D17C8F"/>
    <w:rsid w:val="40D83230"/>
    <w:rsid w:val="40DA347A"/>
    <w:rsid w:val="40E6CBFB"/>
    <w:rsid w:val="40E9F7C2"/>
    <w:rsid w:val="40EA8A1F"/>
    <w:rsid w:val="40F3F627"/>
    <w:rsid w:val="4103B485"/>
    <w:rsid w:val="41113BD8"/>
    <w:rsid w:val="4114AA4F"/>
    <w:rsid w:val="411D2D04"/>
    <w:rsid w:val="4120AE44"/>
    <w:rsid w:val="4121F327"/>
    <w:rsid w:val="41251E97"/>
    <w:rsid w:val="412AA54B"/>
    <w:rsid w:val="412AFE40"/>
    <w:rsid w:val="412E2357"/>
    <w:rsid w:val="412F01AC"/>
    <w:rsid w:val="4133290A"/>
    <w:rsid w:val="41352AD6"/>
    <w:rsid w:val="41377B78"/>
    <w:rsid w:val="4138F240"/>
    <w:rsid w:val="413A5F61"/>
    <w:rsid w:val="413BBE20"/>
    <w:rsid w:val="41508A42"/>
    <w:rsid w:val="4157E06D"/>
    <w:rsid w:val="416336F3"/>
    <w:rsid w:val="4168CD19"/>
    <w:rsid w:val="4171FEC0"/>
    <w:rsid w:val="4177C825"/>
    <w:rsid w:val="41822966"/>
    <w:rsid w:val="4185012E"/>
    <w:rsid w:val="4187AEBB"/>
    <w:rsid w:val="419322B4"/>
    <w:rsid w:val="4193AA30"/>
    <w:rsid w:val="41942271"/>
    <w:rsid w:val="4196BB2F"/>
    <w:rsid w:val="4198A289"/>
    <w:rsid w:val="41ACF1BE"/>
    <w:rsid w:val="41ADB43F"/>
    <w:rsid w:val="41ADCD46"/>
    <w:rsid w:val="41B71ECD"/>
    <w:rsid w:val="41BAC11E"/>
    <w:rsid w:val="41C28490"/>
    <w:rsid w:val="41C457E5"/>
    <w:rsid w:val="41C9432E"/>
    <w:rsid w:val="41C97F0A"/>
    <w:rsid w:val="41CC1C11"/>
    <w:rsid w:val="41D35D10"/>
    <w:rsid w:val="41D7C1FA"/>
    <w:rsid w:val="41D8D9FD"/>
    <w:rsid w:val="41DAC08E"/>
    <w:rsid w:val="41E40CA6"/>
    <w:rsid w:val="41EE85D1"/>
    <w:rsid w:val="41F02CE1"/>
    <w:rsid w:val="41F0BDD4"/>
    <w:rsid w:val="41FB7683"/>
    <w:rsid w:val="41FFAD5D"/>
    <w:rsid w:val="42048C0B"/>
    <w:rsid w:val="420B61F4"/>
    <w:rsid w:val="420D7DC0"/>
    <w:rsid w:val="421372E7"/>
    <w:rsid w:val="42186146"/>
    <w:rsid w:val="4218A90B"/>
    <w:rsid w:val="421E1805"/>
    <w:rsid w:val="4221A6AD"/>
    <w:rsid w:val="42220408"/>
    <w:rsid w:val="422BCF84"/>
    <w:rsid w:val="4236BABC"/>
    <w:rsid w:val="4244F266"/>
    <w:rsid w:val="4253D1FD"/>
    <w:rsid w:val="4266DDA0"/>
    <w:rsid w:val="4273FCDA"/>
    <w:rsid w:val="4278C4F6"/>
    <w:rsid w:val="42817ADD"/>
    <w:rsid w:val="428C234A"/>
    <w:rsid w:val="428CC1C5"/>
    <w:rsid w:val="428E73A1"/>
    <w:rsid w:val="4295985C"/>
    <w:rsid w:val="429EA6B6"/>
    <w:rsid w:val="42B789C8"/>
    <w:rsid w:val="42BCC7C2"/>
    <w:rsid w:val="42C729FA"/>
    <w:rsid w:val="42C8B885"/>
    <w:rsid w:val="42CBE42D"/>
    <w:rsid w:val="42CC7552"/>
    <w:rsid w:val="42DE44A5"/>
    <w:rsid w:val="42E56566"/>
    <w:rsid w:val="42EE0F33"/>
    <w:rsid w:val="42EE5439"/>
    <w:rsid w:val="42F194AF"/>
    <w:rsid w:val="42F846D4"/>
    <w:rsid w:val="43113245"/>
    <w:rsid w:val="4329B43B"/>
    <w:rsid w:val="4329B7D4"/>
    <w:rsid w:val="43339C11"/>
    <w:rsid w:val="43393E9E"/>
    <w:rsid w:val="433BE01E"/>
    <w:rsid w:val="4344DEE1"/>
    <w:rsid w:val="43454D53"/>
    <w:rsid w:val="434CFC88"/>
    <w:rsid w:val="434D8A2B"/>
    <w:rsid w:val="435DC903"/>
    <w:rsid w:val="435E8821"/>
    <w:rsid w:val="4369C231"/>
    <w:rsid w:val="4383B851"/>
    <w:rsid w:val="438473C9"/>
    <w:rsid w:val="43988A60"/>
    <w:rsid w:val="4399ADBC"/>
    <w:rsid w:val="439D284F"/>
    <w:rsid w:val="439FEF9C"/>
    <w:rsid w:val="43A433A3"/>
    <w:rsid w:val="43A4F5E3"/>
    <w:rsid w:val="43A734F6"/>
    <w:rsid w:val="43B6F4DA"/>
    <w:rsid w:val="43C0EE59"/>
    <w:rsid w:val="43C2A487"/>
    <w:rsid w:val="43C650C9"/>
    <w:rsid w:val="43CA3F97"/>
    <w:rsid w:val="43D13724"/>
    <w:rsid w:val="43D28614"/>
    <w:rsid w:val="43D3A580"/>
    <w:rsid w:val="43D50B1F"/>
    <w:rsid w:val="43E0DED9"/>
    <w:rsid w:val="43E6D87D"/>
    <w:rsid w:val="43EDB4EB"/>
    <w:rsid w:val="43EE6156"/>
    <w:rsid w:val="43EFE0BF"/>
    <w:rsid w:val="4401AFCF"/>
    <w:rsid w:val="440CB5D3"/>
    <w:rsid w:val="4414D269"/>
    <w:rsid w:val="441E723C"/>
    <w:rsid w:val="44244370"/>
    <w:rsid w:val="4425144F"/>
    <w:rsid w:val="442DE9F4"/>
    <w:rsid w:val="4430E417"/>
    <w:rsid w:val="444548B1"/>
    <w:rsid w:val="44457D1D"/>
    <w:rsid w:val="4445E1CC"/>
    <w:rsid w:val="4449B11D"/>
    <w:rsid w:val="444CC086"/>
    <w:rsid w:val="444F37A5"/>
    <w:rsid w:val="4454F80D"/>
    <w:rsid w:val="445C654F"/>
    <w:rsid w:val="4463459C"/>
    <w:rsid w:val="446DB71B"/>
    <w:rsid w:val="4476E575"/>
    <w:rsid w:val="44770040"/>
    <w:rsid w:val="447BE377"/>
    <w:rsid w:val="447FC677"/>
    <w:rsid w:val="448A7610"/>
    <w:rsid w:val="448D6EE8"/>
    <w:rsid w:val="449C2E81"/>
    <w:rsid w:val="449E0896"/>
    <w:rsid w:val="449F0194"/>
    <w:rsid w:val="44A8C462"/>
    <w:rsid w:val="44A93B0C"/>
    <w:rsid w:val="44BA9E66"/>
    <w:rsid w:val="44BBDE06"/>
    <w:rsid w:val="44D9F1A9"/>
    <w:rsid w:val="44DFECAA"/>
    <w:rsid w:val="44FD0929"/>
    <w:rsid w:val="4502C150"/>
    <w:rsid w:val="4514D8FE"/>
    <w:rsid w:val="45189BCB"/>
    <w:rsid w:val="451DD8D7"/>
    <w:rsid w:val="451E0320"/>
    <w:rsid w:val="45247659"/>
    <w:rsid w:val="45287807"/>
    <w:rsid w:val="452CBB24"/>
    <w:rsid w:val="45405EB4"/>
    <w:rsid w:val="4543D0C4"/>
    <w:rsid w:val="4543FEEB"/>
    <w:rsid w:val="4552E4BE"/>
    <w:rsid w:val="455A5C88"/>
    <w:rsid w:val="455B3F94"/>
    <w:rsid w:val="45637891"/>
    <w:rsid w:val="4563D738"/>
    <w:rsid w:val="456CC44E"/>
    <w:rsid w:val="456CC69D"/>
    <w:rsid w:val="457540CA"/>
    <w:rsid w:val="457871A1"/>
    <w:rsid w:val="4582E9E5"/>
    <w:rsid w:val="4585051B"/>
    <w:rsid w:val="458E614C"/>
    <w:rsid w:val="458FCDE1"/>
    <w:rsid w:val="4591DE2D"/>
    <w:rsid w:val="459AA385"/>
    <w:rsid w:val="459C5AF4"/>
    <w:rsid w:val="459D640F"/>
    <w:rsid w:val="45A0E646"/>
    <w:rsid w:val="45B3F7E1"/>
    <w:rsid w:val="45BC7E03"/>
    <w:rsid w:val="45BECF87"/>
    <w:rsid w:val="45BF48D3"/>
    <w:rsid w:val="45BF5F42"/>
    <w:rsid w:val="45DD22C1"/>
    <w:rsid w:val="45DD8F02"/>
    <w:rsid w:val="45DF472B"/>
    <w:rsid w:val="45E1F8F8"/>
    <w:rsid w:val="45E2DB41"/>
    <w:rsid w:val="45E3DCC1"/>
    <w:rsid w:val="45EDC911"/>
    <w:rsid w:val="45F0A568"/>
    <w:rsid w:val="45FED3C2"/>
    <w:rsid w:val="46031136"/>
    <w:rsid w:val="460650E6"/>
    <w:rsid w:val="460DD1A5"/>
    <w:rsid w:val="4612906D"/>
    <w:rsid w:val="4612B7C3"/>
    <w:rsid w:val="46166D29"/>
    <w:rsid w:val="46209AF4"/>
    <w:rsid w:val="4621833C"/>
    <w:rsid w:val="4622BE1B"/>
    <w:rsid w:val="462D1C86"/>
    <w:rsid w:val="463626AF"/>
    <w:rsid w:val="4639F821"/>
    <w:rsid w:val="4646E530"/>
    <w:rsid w:val="464D8170"/>
    <w:rsid w:val="4651D88A"/>
    <w:rsid w:val="466062AB"/>
    <w:rsid w:val="466840D6"/>
    <w:rsid w:val="466E08DC"/>
    <w:rsid w:val="466EA9FF"/>
    <w:rsid w:val="4670D20F"/>
    <w:rsid w:val="467C5887"/>
    <w:rsid w:val="467E948A"/>
    <w:rsid w:val="46802C38"/>
    <w:rsid w:val="46804E49"/>
    <w:rsid w:val="468FA109"/>
    <w:rsid w:val="4690BCB9"/>
    <w:rsid w:val="469439AB"/>
    <w:rsid w:val="46998101"/>
    <w:rsid w:val="469BA1B9"/>
    <w:rsid w:val="469E73CD"/>
    <w:rsid w:val="46AF72EA"/>
    <w:rsid w:val="46BA9D41"/>
    <w:rsid w:val="46BC7A7E"/>
    <w:rsid w:val="46D62A9E"/>
    <w:rsid w:val="46DE7900"/>
    <w:rsid w:val="46EE5390"/>
    <w:rsid w:val="46F44796"/>
    <w:rsid w:val="4705CBB9"/>
    <w:rsid w:val="470A55A6"/>
    <w:rsid w:val="47191B53"/>
    <w:rsid w:val="471996A0"/>
    <w:rsid w:val="472302B4"/>
    <w:rsid w:val="47249C76"/>
    <w:rsid w:val="47261068"/>
    <w:rsid w:val="4728198F"/>
    <w:rsid w:val="47299EFE"/>
    <w:rsid w:val="472DE516"/>
    <w:rsid w:val="4730A4F3"/>
    <w:rsid w:val="473DDD47"/>
    <w:rsid w:val="473EEB49"/>
    <w:rsid w:val="47407B67"/>
    <w:rsid w:val="47415B60"/>
    <w:rsid w:val="4744C30D"/>
    <w:rsid w:val="474BA0DF"/>
    <w:rsid w:val="475453BF"/>
    <w:rsid w:val="4757E89E"/>
    <w:rsid w:val="47601585"/>
    <w:rsid w:val="47634140"/>
    <w:rsid w:val="4766E0AB"/>
    <w:rsid w:val="476FF710"/>
    <w:rsid w:val="477BE8DF"/>
    <w:rsid w:val="477F9A92"/>
    <w:rsid w:val="478022B4"/>
    <w:rsid w:val="4785FDA5"/>
    <w:rsid w:val="478E2162"/>
    <w:rsid w:val="4791D0FA"/>
    <w:rsid w:val="4799CF9A"/>
    <w:rsid w:val="479A326A"/>
    <w:rsid w:val="47ACDD05"/>
    <w:rsid w:val="47AF8964"/>
    <w:rsid w:val="47B4AB0A"/>
    <w:rsid w:val="47B4B917"/>
    <w:rsid w:val="47B598D6"/>
    <w:rsid w:val="47B9430D"/>
    <w:rsid w:val="47B9E87A"/>
    <w:rsid w:val="47BF5A42"/>
    <w:rsid w:val="47BF8858"/>
    <w:rsid w:val="47C3B6C9"/>
    <w:rsid w:val="47C85AC1"/>
    <w:rsid w:val="47D14631"/>
    <w:rsid w:val="47D73ECA"/>
    <w:rsid w:val="47DAC8FD"/>
    <w:rsid w:val="47E06D21"/>
    <w:rsid w:val="47E5E78E"/>
    <w:rsid w:val="47EE7EC1"/>
    <w:rsid w:val="47F56D2A"/>
    <w:rsid w:val="47F9E39C"/>
    <w:rsid w:val="47FE0103"/>
    <w:rsid w:val="47FE594A"/>
    <w:rsid w:val="48019871"/>
    <w:rsid w:val="4801F9A6"/>
    <w:rsid w:val="4802E067"/>
    <w:rsid w:val="480C12BE"/>
    <w:rsid w:val="481BA9C9"/>
    <w:rsid w:val="4827B817"/>
    <w:rsid w:val="482E6511"/>
    <w:rsid w:val="483281D3"/>
    <w:rsid w:val="48342939"/>
    <w:rsid w:val="48355144"/>
    <w:rsid w:val="48398FC1"/>
    <w:rsid w:val="4846B3D1"/>
    <w:rsid w:val="484BAE25"/>
    <w:rsid w:val="484CCEF0"/>
    <w:rsid w:val="484E3944"/>
    <w:rsid w:val="4854ED68"/>
    <w:rsid w:val="4855D30A"/>
    <w:rsid w:val="48568EE3"/>
    <w:rsid w:val="4864BCFF"/>
    <w:rsid w:val="486B4E7A"/>
    <w:rsid w:val="486D5404"/>
    <w:rsid w:val="4878413B"/>
    <w:rsid w:val="487F037D"/>
    <w:rsid w:val="488116D4"/>
    <w:rsid w:val="4887551C"/>
    <w:rsid w:val="488A2F12"/>
    <w:rsid w:val="4893757C"/>
    <w:rsid w:val="4896279C"/>
    <w:rsid w:val="4899F2A4"/>
    <w:rsid w:val="489A23FB"/>
    <w:rsid w:val="489BF771"/>
    <w:rsid w:val="48A60803"/>
    <w:rsid w:val="48A96D3E"/>
    <w:rsid w:val="48ABB460"/>
    <w:rsid w:val="48AE514E"/>
    <w:rsid w:val="48B31363"/>
    <w:rsid w:val="48B7EFDE"/>
    <w:rsid w:val="48CF2C7E"/>
    <w:rsid w:val="48D0FC2F"/>
    <w:rsid w:val="48D70D7C"/>
    <w:rsid w:val="48E9C4AE"/>
    <w:rsid w:val="48EDD41D"/>
    <w:rsid w:val="48F73C84"/>
    <w:rsid w:val="4901E423"/>
    <w:rsid w:val="490846EA"/>
    <w:rsid w:val="490DB856"/>
    <w:rsid w:val="490EDAA1"/>
    <w:rsid w:val="4910240D"/>
    <w:rsid w:val="491C64B5"/>
    <w:rsid w:val="49212057"/>
    <w:rsid w:val="4926A7E1"/>
    <w:rsid w:val="4938237C"/>
    <w:rsid w:val="493EB43F"/>
    <w:rsid w:val="493ED985"/>
    <w:rsid w:val="49458008"/>
    <w:rsid w:val="494AADF3"/>
    <w:rsid w:val="494FF758"/>
    <w:rsid w:val="4952A844"/>
    <w:rsid w:val="49684C6B"/>
    <w:rsid w:val="496FCE05"/>
    <w:rsid w:val="49764471"/>
    <w:rsid w:val="49770350"/>
    <w:rsid w:val="49795059"/>
    <w:rsid w:val="497A808C"/>
    <w:rsid w:val="497F43FE"/>
    <w:rsid w:val="4985CD1D"/>
    <w:rsid w:val="4991C162"/>
    <w:rsid w:val="49922DD8"/>
    <w:rsid w:val="49929BED"/>
    <w:rsid w:val="4998DC98"/>
    <w:rsid w:val="499A5B51"/>
    <w:rsid w:val="499D5E60"/>
    <w:rsid w:val="49B1A308"/>
    <w:rsid w:val="49B5B2B1"/>
    <w:rsid w:val="49B667C3"/>
    <w:rsid w:val="49B8CBD5"/>
    <w:rsid w:val="49B94AD7"/>
    <w:rsid w:val="49BA4EAC"/>
    <w:rsid w:val="49BEC3C4"/>
    <w:rsid w:val="49C47746"/>
    <w:rsid w:val="49C52D04"/>
    <w:rsid w:val="49CB30CB"/>
    <w:rsid w:val="49CD1C8A"/>
    <w:rsid w:val="49CD29D5"/>
    <w:rsid w:val="49D0DD34"/>
    <w:rsid w:val="49D41833"/>
    <w:rsid w:val="49D8159C"/>
    <w:rsid w:val="49DCDEB2"/>
    <w:rsid w:val="49E9EDBC"/>
    <w:rsid w:val="49F3E81F"/>
    <w:rsid w:val="49FD0CBF"/>
    <w:rsid w:val="4A035FB7"/>
    <w:rsid w:val="4A044C3B"/>
    <w:rsid w:val="4A05FE82"/>
    <w:rsid w:val="4A0B4322"/>
    <w:rsid w:val="4A0C8778"/>
    <w:rsid w:val="4A0F2A26"/>
    <w:rsid w:val="4A1B5B78"/>
    <w:rsid w:val="4A1E294B"/>
    <w:rsid w:val="4A1E34D0"/>
    <w:rsid w:val="4A260510"/>
    <w:rsid w:val="4A27E8AD"/>
    <w:rsid w:val="4A2DD22A"/>
    <w:rsid w:val="4A3CDAAC"/>
    <w:rsid w:val="4A40F674"/>
    <w:rsid w:val="4A54126A"/>
    <w:rsid w:val="4A5AF823"/>
    <w:rsid w:val="4A639CEC"/>
    <w:rsid w:val="4A66E199"/>
    <w:rsid w:val="4A68DDB7"/>
    <w:rsid w:val="4A6A20FC"/>
    <w:rsid w:val="4A724CC0"/>
    <w:rsid w:val="4A749DAF"/>
    <w:rsid w:val="4A75049D"/>
    <w:rsid w:val="4A79EBCD"/>
    <w:rsid w:val="4A7B4059"/>
    <w:rsid w:val="4A8579D5"/>
    <w:rsid w:val="4A8A71EA"/>
    <w:rsid w:val="4A8BCC33"/>
    <w:rsid w:val="4A9123D4"/>
    <w:rsid w:val="4A9585C6"/>
    <w:rsid w:val="4A9F7F32"/>
    <w:rsid w:val="4AB162FD"/>
    <w:rsid w:val="4AB69C2D"/>
    <w:rsid w:val="4AB96E45"/>
    <w:rsid w:val="4ABBCCD7"/>
    <w:rsid w:val="4AC04458"/>
    <w:rsid w:val="4AD1DAEC"/>
    <w:rsid w:val="4AD7E621"/>
    <w:rsid w:val="4AD89D09"/>
    <w:rsid w:val="4AE0A118"/>
    <w:rsid w:val="4AE1936F"/>
    <w:rsid w:val="4AE1FFDC"/>
    <w:rsid w:val="4AE2695F"/>
    <w:rsid w:val="4AE2DD0A"/>
    <w:rsid w:val="4AE3C7E6"/>
    <w:rsid w:val="4AE54E9E"/>
    <w:rsid w:val="4AF7F250"/>
    <w:rsid w:val="4AFC9374"/>
    <w:rsid w:val="4B02AD13"/>
    <w:rsid w:val="4B0454A8"/>
    <w:rsid w:val="4B062831"/>
    <w:rsid w:val="4B0733F5"/>
    <w:rsid w:val="4B0AE244"/>
    <w:rsid w:val="4B120105"/>
    <w:rsid w:val="4B1FB63D"/>
    <w:rsid w:val="4B21FEF6"/>
    <w:rsid w:val="4B2A72A7"/>
    <w:rsid w:val="4B2D6289"/>
    <w:rsid w:val="4B3F736D"/>
    <w:rsid w:val="4B42DBF9"/>
    <w:rsid w:val="4B4C14A1"/>
    <w:rsid w:val="4B51A695"/>
    <w:rsid w:val="4B52698C"/>
    <w:rsid w:val="4B55A9A1"/>
    <w:rsid w:val="4B5AF980"/>
    <w:rsid w:val="4B5FC247"/>
    <w:rsid w:val="4B652BDA"/>
    <w:rsid w:val="4B65B334"/>
    <w:rsid w:val="4B6645A8"/>
    <w:rsid w:val="4B668681"/>
    <w:rsid w:val="4B671591"/>
    <w:rsid w:val="4B6BA37D"/>
    <w:rsid w:val="4B77CF6B"/>
    <w:rsid w:val="4B801D82"/>
    <w:rsid w:val="4B815F59"/>
    <w:rsid w:val="4B8226A1"/>
    <w:rsid w:val="4B824659"/>
    <w:rsid w:val="4B876607"/>
    <w:rsid w:val="4B8A23FB"/>
    <w:rsid w:val="4B8C38FD"/>
    <w:rsid w:val="4B940C67"/>
    <w:rsid w:val="4BA424BF"/>
    <w:rsid w:val="4BA86C0E"/>
    <w:rsid w:val="4BB30457"/>
    <w:rsid w:val="4BB37177"/>
    <w:rsid w:val="4BBB37B0"/>
    <w:rsid w:val="4BBC03F6"/>
    <w:rsid w:val="4BBF2303"/>
    <w:rsid w:val="4BBFE032"/>
    <w:rsid w:val="4BC4AC50"/>
    <w:rsid w:val="4BCDD627"/>
    <w:rsid w:val="4BCE5F38"/>
    <w:rsid w:val="4BCF7119"/>
    <w:rsid w:val="4BDFD520"/>
    <w:rsid w:val="4BE3788C"/>
    <w:rsid w:val="4BF11E25"/>
    <w:rsid w:val="4BF157EF"/>
    <w:rsid w:val="4BF2A2BA"/>
    <w:rsid w:val="4C0010E4"/>
    <w:rsid w:val="4C06333E"/>
    <w:rsid w:val="4C065B1B"/>
    <w:rsid w:val="4C11209A"/>
    <w:rsid w:val="4C13CD83"/>
    <w:rsid w:val="4C1C39ED"/>
    <w:rsid w:val="4C217E47"/>
    <w:rsid w:val="4C2E4592"/>
    <w:rsid w:val="4C31FABC"/>
    <w:rsid w:val="4C340992"/>
    <w:rsid w:val="4C361CCE"/>
    <w:rsid w:val="4C37495C"/>
    <w:rsid w:val="4C4DE636"/>
    <w:rsid w:val="4C534599"/>
    <w:rsid w:val="4C6244FD"/>
    <w:rsid w:val="4C6319B4"/>
    <w:rsid w:val="4C6C4949"/>
    <w:rsid w:val="4C6DD2B0"/>
    <w:rsid w:val="4C73E700"/>
    <w:rsid w:val="4C764D5A"/>
    <w:rsid w:val="4C78C893"/>
    <w:rsid w:val="4C83749C"/>
    <w:rsid w:val="4C8AC34C"/>
    <w:rsid w:val="4C9AE4FD"/>
    <w:rsid w:val="4C9F7A6A"/>
    <w:rsid w:val="4CA1422B"/>
    <w:rsid w:val="4CA77BEA"/>
    <w:rsid w:val="4CB71C19"/>
    <w:rsid w:val="4CBBB8C2"/>
    <w:rsid w:val="4CBC129A"/>
    <w:rsid w:val="4CBDDCE0"/>
    <w:rsid w:val="4CC39E4C"/>
    <w:rsid w:val="4CC3F85D"/>
    <w:rsid w:val="4CC68A28"/>
    <w:rsid w:val="4CD19008"/>
    <w:rsid w:val="4CD24E28"/>
    <w:rsid w:val="4CD2794E"/>
    <w:rsid w:val="4CDA6459"/>
    <w:rsid w:val="4CE0CCDA"/>
    <w:rsid w:val="4CE22526"/>
    <w:rsid w:val="4CE664AB"/>
    <w:rsid w:val="4CEDF4A4"/>
    <w:rsid w:val="4CF88BFD"/>
    <w:rsid w:val="4CFDFA70"/>
    <w:rsid w:val="4D058EE0"/>
    <w:rsid w:val="4D108DF7"/>
    <w:rsid w:val="4D1108E2"/>
    <w:rsid w:val="4D193B7D"/>
    <w:rsid w:val="4D1B49F0"/>
    <w:rsid w:val="4D1DAC38"/>
    <w:rsid w:val="4D2019F9"/>
    <w:rsid w:val="4D263748"/>
    <w:rsid w:val="4D26B933"/>
    <w:rsid w:val="4D28304F"/>
    <w:rsid w:val="4D28D7C5"/>
    <w:rsid w:val="4D2A1626"/>
    <w:rsid w:val="4D2B63D9"/>
    <w:rsid w:val="4D2CAB9D"/>
    <w:rsid w:val="4D2E5BBF"/>
    <w:rsid w:val="4D3B00B6"/>
    <w:rsid w:val="4D473577"/>
    <w:rsid w:val="4D4779FB"/>
    <w:rsid w:val="4D512A0D"/>
    <w:rsid w:val="4D5285D6"/>
    <w:rsid w:val="4D53019D"/>
    <w:rsid w:val="4D7298B2"/>
    <w:rsid w:val="4D730BF0"/>
    <w:rsid w:val="4D77288C"/>
    <w:rsid w:val="4D7B5EDA"/>
    <w:rsid w:val="4D80FD1F"/>
    <w:rsid w:val="4D811BF8"/>
    <w:rsid w:val="4D82AE79"/>
    <w:rsid w:val="4D82DFDE"/>
    <w:rsid w:val="4D859FBC"/>
    <w:rsid w:val="4D888E77"/>
    <w:rsid w:val="4D88DAA2"/>
    <w:rsid w:val="4D8C56F0"/>
    <w:rsid w:val="4D91167B"/>
    <w:rsid w:val="4D918B71"/>
    <w:rsid w:val="4D99EB3B"/>
    <w:rsid w:val="4D9C07A1"/>
    <w:rsid w:val="4D9F9C67"/>
    <w:rsid w:val="4DA4B624"/>
    <w:rsid w:val="4DB0B256"/>
    <w:rsid w:val="4DCC651F"/>
    <w:rsid w:val="4DE4B8CA"/>
    <w:rsid w:val="4DEA6A9F"/>
    <w:rsid w:val="4DEDE6CA"/>
    <w:rsid w:val="4DFE089F"/>
    <w:rsid w:val="4E071EF6"/>
    <w:rsid w:val="4E0791F9"/>
    <w:rsid w:val="4E07BB06"/>
    <w:rsid w:val="4E07EAFD"/>
    <w:rsid w:val="4E0A5C8E"/>
    <w:rsid w:val="4E156B3C"/>
    <w:rsid w:val="4E191AC4"/>
    <w:rsid w:val="4E1FE007"/>
    <w:rsid w:val="4E2A33BB"/>
    <w:rsid w:val="4E2A5FEF"/>
    <w:rsid w:val="4E2A7F22"/>
    <w:rsid w:val="4E2CE533"/>
    <w:rsid w:val="4E30036F"/>
    <w:rsid w:val="4E3253B5"/>
    <w:rsid w:val="4E34F0DF"/>
    <w:rsid w:val="4E34F815"/>
    <w:rsid w:val="4E35C88B"/>
    <w:rsid w:val="4E3AC963"/>
    <w:rsid w:val="4E423412"/>
    <w:rsid w:val="4E4C4360"/>
    <w:rsid w:val="4E503A4E"/>
    <w:rsid w:val="4E51633C"/>
    <w:rsid w:val="4E54EC04"/>
    <w:rsid w:val="4E577215"/>
    <w:rsid w:val="4E625A7C"/>
    <w:rsid w:val="4E670238"/>
    <w:rsid w:val="4E6A79EC"/>
    <w:rsid w:val="4E6FD8D2"/>
    <w:rsid w:val="4E70D5DF"/>
    <w:rsid w:val="4E75C1B5"/>
    <w:rsid w:val="4E7A6514"/>
    <w:rsid w:val="4E7E9E73"/>
    <w:rsid w:val="4E843F34"/>
    <w:rsid w:val="4E8756E9"/>
    <w:rsid w:val="4E9C1AFA"/>
    <w:rsid w:val="4E9D752B"/>
    <w:rsid w:val="4EA8A351"/>
    <w:rsid w:val="4EB5160C"/>
    <w:rsid w:val="4EB5A236"/>
    <w:rsid w:val="4EB66325"/>
    <w:rsid w:val="4EB804DA"/>
    <w:rsid w:val="4EB9B7FD"/>
    <w:rsid w:val="4EBC53A3"/>
    <w:rsid w:val="4EBE5D5A"/>
    <w:rsid w:val="4EC44D6F"/>
    <w:rsid w:val="4EC8A174"/>
    <w:rsid w:val="4ECB0F35"/>
    <w:rsid w:val="4ED68FAA"/>
    <w:rsid w:val="4ED69A79"/>
    <w:rsid w:val="4ED6CC46"/>
    <w:rsid w:val="4EE2CD5C"/>
    <w:rsid w:val="4EE3201B"/>
    <w:rsid w:val="4EFABE73"/>
    <w:rsid w:val="4EFE29AC"/>
    <w:rsid w:val="4F03B7EE"/>
    <w:rsid w:val="4F09D9BD"/>
    <w:rsid w:val="4F0B95E9"/>
    <w:rsid w:val="4F1862A3"/>
    <w:rsid w:val="4F284A5C"/>
    <w:rsid w:val="4F28773E"/>
    <w:rsid w:val="4F3E1FE5"/>
    <w:rsid w:val="4F468DD4"/>
    <w:rsid w:val="4F4CEEE6"/>
    <w:rsid w:val="4F54EBEC"/>
    <w:rsid w:val="4F5A0609"/>
    <w:rsid w:val="4F5A07E2"/>
    <w:rsid w:val="4F662099"/>
    <w:rsid w:val="4F6BD54D"/>
    <w:rsid w:val="4F6CB910"/>
    <w:rsid w:val="4F7606F8"/>
    <w:rsid w:val="4F7F375D"/>
    <w:rsid w:val="4F7F5878"/>
    <w:rsid w:val="4F859840"/>
    <w:rsid w:val="4F8DF173"/>
    <w:rsid w:val="4F92F897"/>
    <w:rsid w:val="4F9C4423"/>
    <w:rsid w:val="4FAB3264"/>
    <w:rsid w:val="4FB59246"/>
    <w:rsid w:val="4FB8DD85"/>
    <w:rsid w:val="4FBDBEFB"/>
    <w:rsid w:val="4FBECDC9"/>
    <w:rsid w:val="4FCE2FEF"/>
    <w:rsid w:val="4FCE9B7A"/>
    <w:rsid w:val="4FD03C4A"/>
    <w:rsid w:val="4FD4E041"/>
    <w:rsid w:val="4FD518F7"/>
    <w:rsid w:val="4FDA4970"/>
    <w:rsid w:val="4FDA75A6"/>
    <w:rsid w:val="4FE4D2EC"/>
    <w:rsid w:val="4FE59D69"/>
    <w:rsid w:val="4FE88460"/>
    <w:rsid w:val="4FEDCB61"/>
    <w:rsid w:val="4FEFC2F6"/>
    <w:rsid w:val="4FF0736F"/>
    <w:rsid w:val="4FF2FA2F"/>
    <w:rsid w:val="4FF9FA46"/>
    <w:rsid w:val="50115C02"/>
    <w:rsid w:val="50164A50"/>
    <w:rsid w:val="5017EDFD"/>
    <w:rsid w:val="5018E310"/>
    <w:rsid w:val="50226DAB"/>
    <w:rsid w:val="50227865"/>
    <w:rsid w:val="50284B02"/>
    <w:rsid w:val="503E7FDA"/>
    <w:rsid w:val="5048D78F"/>
    <w:rsid w:val="5049DADF"/>
    <w:rsid w:val="504DE4B6"/>
    <w:rsid w:val="5059025F"/>
    <w:rsid w:val="505BA5BB"/>
    <w:rsid w:val="505F2326"/>
    <w:rsid w:val="50622F2F"/>
    <w:rsid w:val="5066C265"/>
    <w:rsid w:val="50675A1A"/>
    <w:rsid w:val="50692D23"/>
    <w:rsid w:val="50694812"/>
    <w:rsid w:val="5075023C"/>
    <w:rsid w:val="50755D3E"/>
    <w:rsid w:val="50797A3E"/>
    <w:rsid w:val="507BC56C"/>
    <w:rsid w:val="507FD46D"/>
    <w:rsid w:val="5092935F"/>
    <w:rsid w:val="509C58AC"/>
    <w:rsid w:val="50A1EBD9"/>
    <w:rsid w:val="50A7D25E"/>
    <w:rsid w:val="50A7ED3A"/>
    <w:rsid w:val="50AA4A53"/>
    <w:rsid w:val="50B02C7F"/>
    <w:rsid w:val="50B0DD18"/>
    <w:rsid w:val="50B51105"/>
    <w:rsid w:val="50BA1488"/>
    <w:rsid w:val="50BE99FB"/>
    <w:rsid w:val="50DACFA5"/>
    <w:rsid w:val="50DDB389"/>
    <w:rsid w:val="50DE532F"/>
    <w:rsid w:val="50EDA625"/>
    <w:rsid w:val="50FEC3FC"/>
    <w:rsid w:val="50FF796E"/>
    <w:rsid w:val="51065A5B"/>
    <w:rsid w:val="5109BBAB"/>
    <w:rsid w:val="511258AB"/>
    <w:rsid w:val="51164727"/>
    <w:rsid w:val="511926C5"/>
    <w:rsid w:val="511CFC87"/>
    <w:rsid w:val="5126BEEE"/>
    <w:rsid w:val="5126FEA8"/>
    <w:rsid w:val="51328327"/>
    <w:rsid w:val="51340882"/>
    <w:rsid w:val="513BE44E"/>
    <w:rsid w:val="51421ED8"/>
    <w:rsid w:val="51488787"/>
    <w:rsid w:val="514E1D0A"/>
    <w:rsid w:val="5157BC42"/>
    <w:rsid w:val="516082F2"/>
    <w:rsid w:val="5168B496"/>
    <w:rsid w:val="517221BA"/>
    <w:rsid w:val="5172BB4D"/>
    <w:rsid w:val="5178ACBC"/>
    <w:rsid w:val="5184E017"/>
    <w:rsid w:val="518B20C2"/>
    <w:rsid w:val="51940251"/>
    <w:rsid w:val="5196D13E"/>
    <w:rsid w:val="519C1944"/>
    <w:rsid w:val="519C8345"/>
    <w:rsid w:val="519DA269"/>
    <w:rsid w:val="51A3247E"/>
    <w:rsid w:val="51A45044"/>
    <w:rsid w:val="51A73C07"/>
    <w:rsid w:val="51AFD832"/>
    <w:rsid w:val="51CF7E0B"/>
    <w:rsid w:val="51D07F77"/>
    <w:rsid w:val="51E0809A"/>
    <w:rsid w:val="51F7E6B7"/>
    <w:rsid w:val="52021B8A"/>
    <w:rsid w:val="52056382"/>
    <w:rsid w:val="52092A00"/>
    <w:rsid w:val="521CAFF6"/>
    <w:rsid w:val="52331D4A"/>
    <w:rsid w:val="52367FB6"/>
    <w:rsid w:val="523C4BDA"/>
    <w:rsid w:val="523D22C8"/>
    <w:rsid w:val="52459553"/>
    <w:rsid w:val="5248B783"/>
    <w:rsid w:val="524EBA54"/>
    <w:rsid w:val="524F3859"/>
    <w:rsid w:val="5255A45E"/>
    <w:rsid w:val="525EBFDA"/>
    <w:rsid w:val="526236F5"/>
    <w:rsid w:val="526B4840"/>
    <w:rsid w:val="527630DD"/>
    <w:rsid w:val="527BF955"/>
    <w:rsid w:val="527EF300"/>
    <w:rsid w:val="52863D63"/>
    <w:rsid w:val="5286CDCC"/>
    <w:rsid w:val="528C0301"/>
    <w:rsid w:val="52904D00"/>
    <w:rsid w:val="52989E7B"/>
    <w:rsid w:val="52A4633A"/>
    <w:rsid w:val="52A65AA2"/>
    <w:rsid w:val="52A99DCC"/>
    <w:rsid w:val="52C928A5"/>
    <w:rsid w:val="52CC08D1"/>
    <w:rsid w:val="52D7797C"/>
    <w:rsid w:val="52EDC416"/>
    <w:rsid w:val="52EFEDAD"/>
    <w:rsid w:val="52F236FC"/>
    <w:rsid w:val="52F79C35"/>
    <w:rsid w:val="52FD52B4"/>
    <w:rsid w:val="5310A6BF"/>
    <w:rsid w:val="531D2F2D"/>
    <w:rsid w:val="531FBD74"/>
    <w:rsid w:val="532607BD"/>
    <w:rsid w:val="532A1B2A"/>
    <w:rsid w:val="53351FB6"/>
    <w:rsid w:val="5335A315"/>
    <w:rsid w:val="533D831F"/>
    <w:rsid w:val="534058F4"/>
    <w:rsid w:val="5345DD23"/>
    <w:rsid w:val="5348EED9"/>
    <w:rsid w:val="534A4AE6"/>
    <w:rsid w:val="534CF781"/>
    <w:rsid w:val="53530110"/>
    <w:rsid w:val="535E804A"/>
    <w:rsid w:val="5360BF3E"/>
    <w:rsid w:val="536106E7"/>
    <w:rsid w:val="53654D91"/>
    <w:rsid w:val="536E71C5"/>
    <w:rsid w:val="537047C4"/>
    <w:rsid w:val="53738ED0"/>
    <w:rsid w:val="53769A5E"/>
    <w:rsid w:val="537BD505"/>
    <w:rsid w:val="538802CA"/>
    <w:rsid w:val="538E21ED"/>
    <w:rsid w:val="5395AB51"/>
    <w:rsid w:val="53A1EC6B"/>
    <w:rsid w:val="53B082FE"/>
    <w:rsid w:val="53B920F7"/>
    <w:rsid w:val="53C4A52E"/>
    <w:rsid w:val="53C4BC60"/>
    <w:rsid w:val="53C52119"/>
    <w:rsid w:val="53CE2618"/>
    <w:rsid w:val="53D75AD4"/>
    <w:rsid w:val="53EA02F8"/>
    <w:rsid w:val="53F4F43B"/>
    <w:rsid w:val="53F79328"/>
    <w:rsid w:val="53F8F8E8"/>
    <w:rsid w:val="53FFC8AD"/>
    <w:rsid w:val="5401596A"/>
    <w:rsid w:val="540D7065"/>
    <w:rsid w:val="541080D7"/>
    <w:rsid w:val="5412B39E"/>
    <w:rsid w:val="54137D7D"/>
    <w:rsid w:val="5419EF92"/>
    <w:rsid w:val="541F444F"/>
    <w:rsid w:val="54276506"/>
    <w:rsid w:val="542D5EA2"/>
    <w:rsid w:val="5431AE9D"/>
    <w:rsid w:val="54329F6A"/>
    <w:rsid w:val="543A3492"/>
    <w:rsid w:val="543D62D6"/>
    <w:rsid w:val="544237ED"/>
    <w:rsid w:val="54555E46"/>
    <w:rsid w:val="54558BCA"/>
    <w:rsid w:val="54570979"/>
    <w:rsid w:val="545E6854"/>
    <w:rsid w:val="5469F253"/>
    <w:rsid w:val="546A46D3"/>
    <w:rsid w:val="546E4E7C"/>
    <w:rsid w:val="547C09D6"/>
    <w:rsid w:val="548424B1"/>
    <w:rsid w:val="549B35A5"/>
    <w:rsid w:val="549E1682"/>
    <w:rsid w:val="54A82599"/>
    <w:rsid w:val="54B0AB0A"/>
    <w:rsid w:val="54B8AB79"/>
    <w:rsid w:val="54BA7ACF"/>
    <w:rsid w:val="54BD1510"/>
    <w:rsid w:val="54CF74CD"/>
    <w:rsid w:val="54D20CA6"/>
    <w:rsid w:val="54D60DBC"/>
    <w:rsid w:val="54D99C0E"/>
    <w:rsid w:val="54E2244E"/>
    <w:rsid w:val="54E46CAE"/>
    <w:rsid w:val="54E5B7B6"/>
    <w:rsid w:val="54EC4599"/>
    <w:rsid w:val="54FFC5BB"/>
    <w:rsid w:val="550198A9"/>
    <w:rsid w:val="550245B9"/>
    <w:rsid w:val="5508FDFA"/>
    <w:rsid w:val="551046B3"/>
    <w:rsid w:val="5511FE25"/>
    <w:rsid w:val="55141233"/>
    <w:rsid w:val="552B7AF6"/>
    <w:rsid w:val="552ED4EB"/>
    <w:rsid w:val="553B66C5"/>
    <w:rsid w:val="5543DB26"/>
    <w:rsid w:val="55526D1B"/>
    <w:rsid w:val="555931B5"/>
    <w:rsid w:val="555B13D4"/>
    <w:rsid w:val="5570FD9D"/>
    <w:rsid w:val="5574DF8D"/>
    <w:rsid w:val="557AA7B5"/>
    <w:rsid w:val="557B3AFB"/>
    <w:rsid w:val="557F3B7F"/>
    <w:rsid w:val="558347A8"/>
    <w:rsid w:val="558781DC"/>
    <w:rsid w:val="558B85D5"/>
    <w:rsid w:val="5591576B"/>
    <w:rsid w:val="5594876F"/>
    <w:rsid w:val="559CCAF3"/>
    <w:rsid w:val="55B2181D"/>
    <w:rsid w:val="55B49DB3"/>
    <w:rsid w:val="55B4CA94"/>
    <w:rsid w:val="55BA39CC"/>
    <w:rsid w:val="55BCE1DC"/>
    <w:rsid w:val="55BDEF1F"/>
    <w:rsid w:val="55C12A08"/>
    <w:rsid w:val="55CB7FBF"/>
    <w:rsid w:val="55CCF9F4"/>
    <w:rsid w:val="55CE162B"/>
    <w:rsid w:val="55D1B9A5"/>
    <w:rsid w:val="55D5B20B"/>
    <w:rsid w:val="55D6D2A6"/>
    <w:rsid w:val="55F0ADDE"/>
    <w:rsid w:val="55F31E6C"/>
    <w:rsid w:val="5603A002"/>
    <w:rsid w:val="56046BDE"/>
    <w:rsid w:val="56074C30"/>
    <w:rsid w:val="560CF3C2"/>
    <w:rsid w:val="56247F0E"/>
    <w:rsid w:val="5627C75B"/>
    <w:rsid w:val="563227BE"/>
    <w:rsid w:val="5632A1EB"/>
    <w:rsid w:val="56378777"/>
    <w:rsid w:val="563816F2"/>
    <w:rsid w:val="564170B6"/>
    <w:rsid w:val="564B9E0F"/>
    <w:rsid w:val="565906DC"/>
    <w:rsid w:val="56592341"/>
    <w:rsid w:val="5669F70C"/>
    <w:rsid w:val="566E7D70"/>
    <w:rsid w:val="56782593"/>
    <w:rsid w:val="567BADD4"/>
    <w:rsid w:val="567F3128"/>
    <w:rsid w:val="568151D6"/>
    <w:rsid w:val="56887D31"/>
    <w:rsid w:val="568A52CF"/>
    <w:rsid w:val="56958DAB"/>
    <w:rsid w:val="569CE4CC"/>
    <w:rsid w:val="569EE616"/>
    <w:rsid w:val="56A08710"/>
    <w:rsid w:val="56BC1ED9"/>
    <w:rsid w:val="56BC42AF"/>
    <w:rsid w:val="56C0B220"/>
    <w:rsid w:val="56C46F6B"/>
    <w:rsid w:val="56C8EE1B"/>
    <w:rsid w:val="56D7B5CC"/>
    <w:rsid w:val="56E2F49F"/>
    <w:rsid w:val="56E3AE51"/>
    <w:rsid w:val="56E494C8"/>
    <w:rsid w:val="56EA255D"/>
    <w:rsid w:val="570271A1"/>
    <w:rsid w:val="57047F21"/>
    <w:rsid w:val="57101B1E"/>
    <w:rsid w:val="57161DA5"/>
    <w:rsid w:val="57201E5E"/>
    <w:rsid w:val="572333B8"/>
    <w:rsid w:val="57243D20"/>
    <w:rsid w:val="5725135A"/>
    <w:rsid w:val="5738883B"/>
    <w:rsid w:val="5745E493"/>
    <w:rsid w:val="574A2757"/>
    <w:rsid w:val="574A59A1"/>
    <w:rsid w:val="57530FA8"/>
    <w:rsid w:val="57548917"/>
    <w:rsid w:val="5755A753"/>
    <w:rsid w:val="575E9178"/>
    <w:rsid w:val="5766B02E"/>
    <w:rsid w:val="576A55B2"/>
    <w:rsid w:val="577EFE4C"/>
    <w:rsid w:val="57847AFA"/>
    <w:rsid w:val="57893923"/>
    <w:rsid w:val="578FAF43"/>
    <w:rsid w:val="57957C41"/>
    <w:rsid w:val="579FCFD6"/>
    <w:rsid w:val="57A74B73"/>
    <w:rsid w:val="57B57795"/>
    <w:rsid w:val="57BE3316"/>
    <w:rsid w:val="57CC9F22"/>
    <w:rsid w:val="57CDAE2F"/>
    <w:rsid w:val="57CDB445"/>
    <w:rsid w:val="57CDCEB6"/>
    <w:rsid w:val="57CE1B9C"/>
    <w:rsid w:val="57D11F40"/>
    <w:rsid w:val="57D379AF"/>
    <w:rsid w:val="57D4208D"/>
    <w:rsid w:val="57DCFCFC"/>
    <w:rsid w:val="57DD8C6F"/>
    <w:rsid w:val="57E00A0B"/>
    <w:rsid w:val="57E020CE"/>
    <w:rsid w:val="57E0DACB"/>
    <w:rsid w:val="57ED049B"/>
    <w:rsid w:val="58027C29"/>
    <w:rsid w:val="5809DCD4"/>
    <w:rsid w:val="581321A3"/>
    <w:rsid w:val="581F7593"/>
    <w:rsid w:val="5826851E"/>
    <w:rsid w:val="582A1055"/>
    <w:rsid w:val="58336429"/>
    <w:rsid w:val="5842E731"/>
    <w:rsid w:val="585814C4"/>
    <w:rsid w:val="585D08C4"/>
    <w:rsid w:val="5863A1E7"/>
    <w:rsid w:val="5871DD0C"/>
    <w:rsid w:val="58728FF0"/>
    <w:rsid w:val="5885148C"/>
    <w:rsid w:val="5885C282"/>
    <w:rsid w:val="5886E783"/>
    <w:rsid w:val="588DF7F9"/>
    <w:rsid w:val="58941CD1"/>
    <w:rsid w:val="589847D3"/>
    <w:rsid w:val="589ED77B"/>
    <w:rsid w:val="58A3D473"/>
    <w:rsid w:val="58A6963B"/>
    <w:rsid w:val="58A8103B"/>
    <w:rsid w:val="58A903ED"/>
    <w:rsid w:val="58C567D6"/>
    <w:rsid w:val="58C6961B"/>
    <w:rsid w:val="58D1621E"/>
    <w:rsid w:val="58D2B279"/>
    <w:rsid w:val="58D84B4D"/>
    <w:rsid w:val="58DCD35F"/>
    <w:rsid w:val="58DE7F40"/>
    <w:rsid w:val="58DFD309"/>
    <w:rsid w:val="58E0A30C"/>
    <w:rsid w:val="58E14A20"/>
    <w:rsid w:val="58E48195"/>
    <w:rsid w:val="58E7C4CE"/>
    <w:rsid w:val="58EDBECC"/>
    <w:rsid w:val="58FF5B00"/>
    <w:rsid w:val="58FF8EF4"/>
    <w:rsid w:val="5907CB8D"/>
    <w:rsid w:val="590FF715"/>
    <w:rsid w:val="5915BE7D"/>
    <w:rsid w:val="59168F2F"/>
    <w:rsid w:val="5916E2FE"/>
    <w:rsid w:val="591CC732"/>
    <w:rsid w:val="59339845"/>
    <w:rsid w:val="59395236"/>
    <w:rsid w:val="593A414E"/>
    <w:rsid w:val="594EDA03"/>
    <w:rsid w:val="5958A876"/>
    <w:rsid w:val="595FCA8A"/>
    <w:rsid w:val="5969636B"/>
    <w:rsid w:val="5969DAFC"/>
    <w:rsid w:val="596A105C"/>
    <w:rsid w:val="597BC467"/>
    <w:rsid w:val="597C6DA0"/>
    <w:rsid w:val="5980ADB1"/>
    <w:rsid w:val="59830108"/>
    <w:rsid w:val="59853811"/>
    <w:rsid w:val="5985ED13"/>
    <w:rsid w:val="598600BA"/>
    <w:rsid w:val="59880856"/>
    <w:rsid w:val="598B1E66"/>
    <w:rsid w:val="59915190"/>
    <w:rsid w:val="5995D856"/>
    <w:rsid w:val="59976255"/>
    <w:rsid w:val="599A6D43"/>
    <w:rsid w:val="599C4BED"/>
    <w:rsid w:val="599CFA66"/>
    <w:rsid w:val="599ECAB7"/>
    <w:rsid w:val="59A12AC6"/>
    <w:rsid w:val="59A71611"/>
    <w:rsid w:val="59AE669F"/>
    <w:rsid w:val="59BBDF74"/>
    <w:rsid w:val="59BCAAC3"/>
    <w:rsid w:val="59D14979"/>
    <w:rsid w:val="59D9BFD5"/>
    <w:rsid w:val="59E278F8"/>
    <w:rsid w:val="59F7DEF6"/>
    <w:rsid w:val="59FC781B"/>
    <w:rsid w:val="59FDC7C6"/>
    <w:rsid w:val="5A06320C"/>
    <w:rsid w:val="5A0AA1C1"/>
    <w:rsid w:val="5A113453"/>
    <w:rsid w:val="5A146AA6"/>
    <w:rsid w:val="5A195BE5"/>
    <w:rsid w:val="5A19D0AB"/>
    <w:rsid w:val="5A1B69AF"/>
    <w:rsid w:val="5A3079BC"/>
    <w:rsid w:val="5A455BCD"/>
    <w:rsid w:val="5A516DE1"/>
    <w:rsid w:val="5A53F033"/>
    <w:rsid w:val="5A592831"/>
    <w:rsid w:val="5A7BD1F1"/>
    <w:rsid w:val="5A8B65C8"/>
    <w:rsid w:val="5A8D6C75"/>
    <w:rsid w:val="5A930AB2"/>
    <w:rsid w:val="5A93CAF7"/>
    <w:rsid w:val="5A95528B"/>
    <w:rsid w:val="5A9A72D5"/>
    <w:rsid w:val="5A9F2A4E"/>
    <w:rsid w:val="5AA04E0C"/>
    <w:rsid w:val="5AA2ED87"/>
    <w:rsid w:val="5AB4610B"/>
    <w:rsid w:val="5AB6CC22"/>
    <w:rsid w:val="5AC2A489"/>
    <w:rsid w:val="5AC3559E"/>
    <w:rsid w:val="5AC37C48"/>
    <w:rsid w:val="5AD1775A"/>
    <w:rsid w:val="5AD249DF"/>
    <w:rsid w:val="5AD47812"/>
    <w:rsid w:val="5AD687F8"/>
    <w:rsid w:val="5ADF98A0"/>
    <w:rsid w:val="5AE5C834"/>
    <w:rsid w:val="5AEFC98C"/>
    <w:rsid w:val="5AF791B7"/>
    <w:rsid w:val="5AFFA882"/>
    <w:rsid w:val="5B082960"/>
    <w:rsid w:val="5B09A57A"/>
    <w:rsid w:val="5B1CD50B"/>
    <w:rsid w:val="5B21C4AF"/>
    <w:rsid w:val="5B247A0D"/>
    <w:rsid w:val="5B26B7F7"/>
    <w:rsid w:val="5B2CA21B"/>
    <w:rsid w:val="5B52CAED"/>
    <w:rsid w:val="5B5DA5A4"/>
    <w:rsid w:val="5B64478A"/>
    <w:rsid w:val="5B6D8980"/>
    <w:rsid w:val="5B6D927E"/>
    <w:rsid w:val="5B72F92E"/>
    <w:rsid w:val="5B75A69E"/>
    <w:rsid w:val="5B7E92D2"/>
    <w:rsid w:val="5B860999"/>
    <w:rsid w:val="5B87B9C3"/>
    <w:rsid w:val="5B886DFA"/>
    <w:rsid w:val="5B979BFD"/>
    <w:rsid w:val="5B9A2D69"/>
    <w:rsid w:val="5B9DF80D"/>
    <w:rsid w:val="5BA6F91C"/>
    <w:rsid w:val="5BB5E0B5"/>
    <w:rsid w:val="5BBB6489"/>
    <w:rsid w:val="5BC184A7"/>
    <w:rsid w:val="5BC71A54"/>
    <w:rsid w:val="5BD48EFA"/>
    <w:rsid w:val="5BD74DDE"/>
    <w:rsid w:val="5BDB85D0"/>
    <w:rsid w:val="5BE16491"/>
    <w:rsid w:val="5BE45775"/>
    <w:rsid w:val="5BE5C7C9"/>
    <w:rsid w:val="5BE61FD0"/>
    <w:rsid w:val="5BE64DD5"/>
    <w:rsid w:val="5BE9A9BF"/>
    <w:rsid w:val="5BEF8542"/>
    <w:rsid w:val="5BFCE205"/>
    <w:rsid w:val="5C0BE0F9"/>
    <w:rsid w:val="5C14D836"/>
    <w:rsid w:val="5C1F2AAA"/>
    <w:rsid w:val="5C28EB79"/>
    <w:rsid w:val="5C2CCB7F"/>
    <w:rsid w:val="5C31E0E8"/>
    <w:rsid w:val="5C33DCF0"/>
    <w:rsid w:val="5C35D371"/>
    <w:rsid w:val="5C403B9F"/>
    <w:rsid w:val="5C422BA5"/>
    <w:rsid w:val="5C428734"/>
    <w:rsid w:val="5C44B62B"/>
    <w:rsid w:val="5C4FD6F0"/>
    <w:rsid w:val="5C5126C3"/>
    <w:rsid w:val="5C53A5BA"/>
    <w:rsid w:val="5C555D6A"/>
    <w:rsid w:val="5C57D479"/>
    <w:rsid w:val="5C664C73"/>
    <w:rsid w:val="5C691DCF"/>
    <w:rsid w:val="5C6C4327"/>
    <w:rsid w:val="5C711830"/>
    <w:rsid w:val="5C71DD73"/>
    <w:rsid w:val="5C7698D0"/>
    <w:rsid w:val="5C782DA1"/>
    <w:rsid w:val="5C7B12C1"/>
    <w:rsid w:val="5C7E73CB"/>
    <w:rsid w:val="5C80AD3E"/>
    <w:rsid w:val="5C9650AF"/>
    <w:rsid w:val="5C9C635D"/>
    <w:rsid w:val="5CB118E0"/>
    <w:rsid w:val="5CBA6964"/>
    <w:rsid w:val="5CBB8BAB"/>
    <w:rsid w:val="5CBC95F6"/>
    <w:rsid w:val="5CBD5150"/>
    <w:rsid w:val="5CC62191"/>
    <w:rsid w:val="5CC74ED0"/>
    <w:rsid w:val="5CCE67C2"/>
    <w:rsid w:val="5CCECDEF"/>
    <w:rsid w:val="5CD011CD"/>
    <w:rsid w:val="5CD0209E"/>
    <w:rsid w:val="5CD09605"/>
    <w:rsid w:val="5CD09862"/>
    <w:rsid w:val="5CDCC604"/>
    <w:rsid w:val="5CE67074"/>
    <w:rsid w:val="5CECBC31"/>
    <w:rsid w:val="5CFA3890"/>
    <w:rsid w:val="5CFD6AE1"/>
    <w:rsid w:val="5D06DD3D"/>
    <w:rsid w:val="5D1F8C67"/>
    <w:rsid w:val="5D27AC2B"/>
    <w:rsid w:val="5D289F9E"/>
    <w:rsid w:val="5D3B147B"/>
    <w:rsid w:val="5D485D91"/>
    <w:rsid w:val="5D4B0172"/>
    <w:rsid w:val="5D6E3FC5"/>
    <w:rsid w:val="5D7908BE"/>
    <w:rsid w:val="5D7A6753"/>
    <w:rsid w:val="5D7B1719"/>
    <w:rsid w:val="5D800B92"/>
    <w:rsid w:val="5D8685DD"/>
    <w:rsid w:val="5D88A1E7"/>
    <w:rsid w:val="5D9157E2"/>
    <w:rsid w:val="5D9239E7"/>
    <w:rsid w:val="5D92E7CA"/>
    <w:rsid w:val="5DA48E50"/>
    <w:rsid w:val="5DA80FE7"/>
    <w:rsid w:val="5DA9AA45"/>
    <w:rsid w:val="5DAAFE9F"/>
    <w:rsid w:val="5DB74662"/>
    <w:rsid w:val="5DCB7311"/>
    <w:rsid w:val="5DD05377"/>
    <w:rsid w:val="5DD7685C"/>
    <w:rsid w:val="5DDCBA76"/>
    <w:rsid w:val="5DE56098"/>
    <w:rsid w:val="5DE6EA65"/>
    <w:rsid w:val="5DEC32E1"/>
    <w:rsid w:val="5DF02DCA"/>
    <w:rsid w:val="5DF1983B"/>
    <w:rsid w:val="5DFF7D1F"/>
    <w:rsid w:val="5E01D36B"/>
    <w:rsid w:val="5E0206DA"/>
    <w:rsid w:val="5E0245EB"/>
    <w:rsid w:val="5E02666C"/>
    <w:rsid w:val="5E061945"/>
    <w:rsid w:val="5E1A7B66"/>
    <w:rsid w:val="5E1AD32D"/>
    <w:rsid w:val="5E23A0A5"/>
    <w:rsid w:val="5E250AA0"/>
    <w:rsid w:val="5E25CFA4"/>
    <w:rsid w:val="5E3520CA"/>
    <w:rsid w:val="5E40407D"/>
    <w:rsid w:val="5E4CB3F8"/>
    <w:rsid w:val="5E5809E7"/>
    <w:rsid w:val="5E5AE275"/>
    <w:rsid w:val="5E674EA8"/>
    <w:rsid w:val="5E72E165"/>
    <w:rsid w:val="5E800DFE"/>
    <w:rsid w:val="5E8D190A"/>
    <w:rsid w:val="5E90E0F6"/>
    <w:rsid w:val="5E923A5A"/>
    <w:rsid w:val="5E96D944"/>
    <w:rsid w:val="5EA428E4"/>
    <w:rsid w:val="5EA8E769"/>
    <w:rsid w:val="5EAA7F6F"/>
    <w:rsid w:val="5EADA21E"/>
    <w:rsid w:val="5EB00C26"/>
    <w:rsid w:val="5EB5E8F3"/>
    <w:rsid w:val="5EB6B745"/>
    <w:rsid w:val="5EBEA8CB"/>
    <w:rsid w:val="5EC28B10"/>
    <w:rsid w:val="5EC467C9"/>
    <w:rsid w:val="5EC51DD3"/>
    <w:rsid w:val="5EC7C6AB"/>
    <w:rsid w:val="5ED3175B"/>
    <w:rsid w:val="5ED5F774"/>
    <w:rsid w:val="5EDAD541"/>
    <w:rsid w:val="5EE54C09"/>
    <w:rsid w:val="5EEA5E0C"/>
    <w:rsid w:val="5EEC1603"/>
    <w:rsid w:val="5EF8D0DD"/>
    <w:rsid w:val="5EFE21AF"/>
    <w:rsid w:val="5F06A9A5"/>
    <w:rsid w:val="5F090B9B"/>
    <w:rsid w:val="5F0C417E"/>
    <w:rsid w:val="5F1A0A9A"/>
    <w:rsid w:val="5F2024B7"/>
    <w:rsid w:val="5F249B6E"/>
    <w:rsid w:val="5F257C8C"/>
    <w:rsid w:val="5F258985"/>
    <w:rsid w:val="5F28479E"/>
    <w:rsid w:val="5F2959B9"/>
    <w:rsid w:val="5F315A15"/>
    <w:rsid w:val="5F3477DD"/>
    <w:rsid w:val="5F359DA2"/>
    <w:rsid w:val="5F363580"/>
    <w:rsid w:val="5F3791CC"/>
    <w:rsid w:val="5F37B500"/>
    <w:rsid w:val="5F3C2AF5"/>
    <w:rsid w:val="5F3E0295"/>
    <w:rsid w:val="5F3F3E29"/>
    <w:rsid w:val="5F48927E"/>
    <w:rsid w:val="5F4ADAF3"/>
    <w:rsid w:val="5F54D2DA"/>
    <w:rsid w:val="5F5A60EB"/>
    <w:rsid w:val="5F60BE52"/>
    <w:rsid w:val="5F69BC20"/>
    <w:rsid w:val="5F6A5ABA"/>
    <w:rsid w:val="5F6C72A8"/>
    <w:rsid w:val="5F704E40"/>
    <w:rsid w:val="5F728C5A"/>
    <w:rsid w:val="5F7846E5"/>
    <w:rsid w:val="5F7B75C2"/>
    <w:rsid w:val="5F7DDFA3"/>
    <w:rsid w:val="5F83D68F"/>
    <w:rsid w:val="5F8A7E88"/>
    <w:rsid w:val="5F8DD633"/>
    <w:rsid w:val="5F8F314A"/>
    <w:rsid w:val="5F9A5A27"/>
    <w:rsid w:val="5F9C894B"/>
    <w:rsid w:val="5FB11800"/>
    <w:rsid w:val="5FC09623"/>
    <w:rsid w:val="5FC0A8BD"/>
    <w:rsid w:val="5FC25D26"/>
    <w:rsid w:val="5FD2A2B3"/>
    <w:rsid w:val="5FD3DEF3"/>
    <w:rsid w:val="5FDB1076"/>
    <w:rsid w:val="5FE5973B"/>
    <w:rsid w:val="5FE71BE0"/>
    <w:rsid w:val="5FE94E58"/>
    <w:rsid w:val="5FEFF82C"/>
    <w:rsid w:val="5FF18A97"/>
    <w:rsid w:val="5FF19185"/>
    <w:rsid w:val="5FF3E712"/>
    <w:rsid w:val="5FF42D07"/>
    <w:rsid w:val="5FFA265B"/>
    <w:rsid w:val="60015B6F"/>
    <w:rsid w:val="600245BD"/>
    <w:rsid w:val="6003BBBE"/>
    <w:rsid w:val="6005BE1B"/>
    <w:rsid w:val="6005E35D"/>
    <w:rsid w:val="60067786"/>
    <w:rsid w:val="60092C23"/>
    <w:rsid w:val="600F48A3"/>
    <w:rsid w:val="6012E4D8"/>
    <w:rsid w:val="601B6E83"/>
    <w:rsid w:val="601C8FD3"/>
    <w:rsid w:val="6025DA15"/>
    <w:rsid w:val="6026E55E"/>
    <w:rsid w:val="602DC147"/>
    <w:rsid w:val="602FC21C"/>
    <w:rsid w:val="6037FF87"/>
    <w:rsid w:val="603EA7BA"/>
    <w:rsid w:val="603ED3D1"/>
    <w:rsid w:val="604C1C40"/>
    <w:rsid w:val="60567651"/>
    <w:rsid w:val="606F21CD"/>
    <w:rsid w:val="6073A8E4"/>
    <w:rsid w:val="60757BC8"/>
    <w:rsid w:val="607D492B"/>
    <w:rsid w:val="60837292"/>
    <w:rsid w:val="6099421E"/>
    <w:rsid w:val="60A0A655"/>
    <w:rsid w:val="60A1CE13"/>
    <w:rsid w:val="60AC95CD"/>
    <w:rsid w:val="60ADE902"/>
    <w:rsid w:val="60B3EC93"/>
    <w:rsid w:val="60B477FB"/>
    <w:rsid w:val="60BA45F1"/>
    <w:rsid w:val="60BC49C4"/>
    <w:rsid w:val="60BDC85C"/>
    <w:rsid w:val="60BFBEDD"/>
    <w:rsid w:val="60C29A20"/>
    <w:rsid w:val="60C89F46"/>
    <w:rsid w:val="60C99853"/>
    <w:rsid w:val="60CEDA86"/>
    <w:rsid w:val="60D323F0"/>
    <w:rsid w:val="60D3FCB3"/>
    <w:rsid w:val="60E04ED8"/>
    <w:rsid w:val="60E227F6"/>
    <w:rsid w:val="60E26377"/>
    <w:rsid w:val="60E3616A"/>
    <w:rsid w:val="60E43E3E"/>
    <w:rsid w:val="60E93B32"/>
    <w:rsid w:val="60EE0484"/>
    <w:rsid w:val="60F2163D"/>
    <w:rsid w:val="60F25F7E"/>
    <w:rsid w:val="60F2CC01"/>
    <w:rsid w:val="60F76046"/>
    <w:rsid w:val="610379BF"/>
    <w:rsid w:val="61071BC0"/>
    <w:rsid w:val="61075DE6"/>
    <w:rsid w:val="610A3C56"/>
    <w:rsid w:val="61107813"/>
    <w:rsid w:val="611358A1"/>
    <w:rsid w:val="61189313"/>
    <w:rsid w:val="6119D6B0"/>
    <w:rsid w:val="611C7789"/>
    <w:rsid w:val="611E16CD"/>
    <w:rsid w:val="611ED35D"/>
    <w:rsid w:val="611EE520"/>
    <w:rsid w:val="61203359"/>
    <w:rsid w:val="61273871"/>
    <w:rsid w:val="61289C9B"/>
    <w:rsid w:val="6129387E"/>
    <w:rsid w:val="6129AB4A"/>
    <w:rsid w:val="612F8000"/>
    <w:rsid w:val="6136B9DF"/>
    <w:rsid w:val="6138CEB4"/>
    <w:rsid w:val="6138D7C4"/>
    <w:rsid w:val="6146124F"/>
    <w:rsid w:val="6148306E"/>
    <w:rsid w:val="615097EA"/>
    <w:rsid w:val="6158C252"/>
    <w:rsid w:val="615C1764"/>
    <w:rsid w:val="6161720F"/>
    <w:rsid w:val="616D8345"/>
    <w:rsid w:val="616ED0B9"/>
    <w:rsid w:val="61717CCC"/>
    <w:rsid w:val="61747DDC"/>
    <w:rsid w:val="617F1697"/>
    <w:rsid w:val="618AF241"/>
    <w:rsid w:val="618E5BE9"/>
    <w:rsid w:val="61903236"/>
    <w:rsid w:val="61904867"/>
    <w:rsid w:val="61927177"/>
    <w:rsid w:val="619BA716"/>
    <w:rsid w:val="619E5ED3"/>
    <w:rsid w:val="61A41B15"/>
    <w:rsid w:val="61A4D88E"/>
    <w:rsid w:val="61B41B5E"/>
    <w:rsid w:val="61B41CEE"/>
    <w:rsid w:val="61BCE0F5"/>
    <w:rsid w:val="61C33D28"/>
    <w:rsid w:val="61C79AF1"/>
    <w:rsid w:val="61C87224"/>
    <w:rsid w:val="61D9CB23"/>
    <w:rsid w:val="61E056D1"/>
    <w:rsid w:val="61F24D55"/>
    <w:rsid w:val="61FF201A"/>
    <w:rsid w:val="61FF3596"/>
    <w:rsid w:val="62055769"/>
    <w:rsid w:val="620C8909"/>
    <w:rsid w:val="6213A570"/>
    <w:rsid w:val="62170F07"/>
    <w:rsid w:val="62212CCC"/>
    <w:rsid w:val="622EEFFF"/>
    <w:rsid w:val="62396EE2"/>
    <w:rsid w:val="6247BF3A"/>
    <w:rsid w:val="624D8E90"/>
    <w:rsid w:val="625AB566"/>
    <w:rsid w:val="625BD1F6"/>
    <w:rsid w:val="625ED7D2"/>
    <w:rsid w:val="6264B0C2"/>
    <w:rsid w:val="62667C44"/>
    <w:rsid w:val="62686109"/>
    <w:rsid w:val="6272A8E1"/>
    <w:rsid w:val="6276E2C2"/>
    <w:rsid w:val="62791D3E"/>
    <w:rsid w:val="627A34FC"/>
    <w:rsid w:val="628FFD38"/>
    <w:rsid w:val="62904C49"/>
    <w:rsid w:val="62920138"/>
    <w:rsid w:val="6296D1F5"/>
    <w:rsid w:val="629FAA41"/>
    <w:rsid w:val="62A8F6B2"/>
    <w:rsid w:val="62A96442"/>
    <w:rsid w:val="62AB164E"/>
    <w:rsid w:val="62CB0A49"/>
    <w:rsid w:val="62CBE116"/>
    <w:rsid w:val="62CF6408"/>
    <w:rsid w:val="62D152E1"/>
    <w:rsid w:val="62D256B7"/>
    <w:rsid w:val="62DA1080"/>
    <w:rsid w:val="62DE9B39"/>
    <w:rsid w:val="62E431D4"/>
    <w:rsid w:val="62E495FF"/>
    <w:rsid w:val="62E4B8FB"/>
    <w:rsid w:val="62EBB0B1"/>
    <w:rsid w:val="62ECE960"/>
    <w:rsid w:val="62F5EDAE"/>
    <w:rsid w:val="62FB8622"/>
    <w:rsid w:val="62FE2E31"/>
    <w:rsid w:val="6300EFA0"/>
    <w:rsid w:val="63018F9A"/>
    <w:rsid w:val="6304F444"/>
    <w:rsid w:val="6308DB7D"/>
    <w:rsid w:val="630C322A"/>
    <w:rsid w:val="630FE483"/>
    <w:rsid w:val="631102F8"/>
    <w:rsid w:val="6312670C"/>
    <w:rsid w:val="6317529B"/>
    <w:rsid w:val="631A76A6"/>
    <w:rsid w:val="631D7007"/>
    <w:rsid w:val="631EB079"/>
    <w:rsid w:val="632142CD"/>
    <w:rsid w:val="6322543D"/>
    <w:rsid w:val="632ECA19"/>
    <w:rsid w:val="63321933"/>
    <w:rsid w:val="6334E297"/>
    <w:rsid w:val="6338376E"/>
    <w:rsid w:val="63396D6B"/>
    <w:rsid w:val="634900BB"/>
    <w:rsid w:val="635349E8"/>
    <w:rsid w:val="635A2A30"/>
    <w:rsid w:val="635C956C"/>
    <w:rsid w:val="635ECA48"/>
    <w:rsid w:val="637F2B66"/>
    <w:rsid w:val="6383994E"/>
    <w:rsid w:val="6387E1B5"/>
    <w:rsid w:val="6387FF24"/>
    <w:rsid w:val="63895403"/>
    <w:rsid w:val="638A2274"/>
    <w:rsid w:val="63965D0D"/>
    <w:rsid w:val="63979F50"/>
    <w:rsid w:val="639CF274"/>
    <w:rsid w:val="63A9951C"/>
    <w:rsid w:val="63AF7B70"/>
    <w:rsid w:val="63B59BA6"/>
    <w:rsid w:val="63BF5C06"/>
    <w:rsid w:val="63C729F9"/>
    <w:rsid w:val="63C9C91B"/>
    <w:rsid w:val="63CDCA75"/>
    <w:rsid w:val="63D5CE3E"/>
    <w:rsid w:val="63E0A4DE"/>
    <w:rsid w:val="63EBD304"/>
    <w:rsid w:val="63EBE9F7"/>
    <w:rsid w:val="63ECC1FC"/>
    <w:rsid w:val="63FEE3E7"/>
    <w:rsid w:val="64025B41"/>
    <w:rsid w:val="640692CA"/>
    <w:rsid w:val="640BEC37"/>
    <w:rsid w:val="6413D672"/>
    <w:rsid w:val="642A25C7"/>
    <w:rsid w:val="64342461"/>
    <w:rsid w:val="643461ED"/>
    <w:rsid w:val="6435D6CB"/>
    <w:rsid w:val="64377B54"/>
    <w:rsid w:val="643A7AD9"/>
    <w:rsid w:val="643CDF9D"/>
    <w:rsid w:val="643DFB17"/>
    <w:rsid w:val="6443E0C3"/>
    <w:rsid w:val="6447F782"/>
    <w:rsid w:val="64492679"/>
    <w:rsid w:val="6456D192"/>
    <w:rsid w:val="64622B2F"/>
    <w:rsid w:val="6472B561"/>
    <w:rsid w:val="6478A687"/>
    <w:rsid w:val="6482FCA1"/>
    <w:rsid w:val="648CA765"/>
    <w:rsid w:val="648D4A62"/>
    <w:rsid w:val="6493DFD7"/>
    <w:rsid w:val="649447A3"/>
    <w:rsid w:val="64972A89"/>
    <w:rsid w:val="6497CB62"/>
    <w:rsid w:val="64A1D2DF"/>
    <w:rsid w:val="64A7A322"/>
    <w:rsid w:val="64B5CBA4"/>
    <w:rsid w:val="64B8F502"/>
    <w:rsid w:val="64BAE393"/>
    <w:rsid w:val="64C545C7"/>
    <w:rsid w:val="64C5F6D9"/>
    <w:rsid w:val="64C743A9"/>
    <w:rsid w:val="64D91784"/>
    <w:rsid w:val="64DD5082"/>
    <w:rsid w:val="64E35437"/>
    <w:rsid w:val="64E43C62"/>
    <w:rsid w:val="64E47C9C"/>
    <w:rsid w:val="64E7DCD7"/>
    <w:rsid w:val="64EE6038"/>
    <w:rsid w:val="64F0428F"/>
    <w:rsid w:val="64F0D9FA"/>
    <w:rsid w:val="64F38281"/>
    <w:rsid w:val="64F9A33F"/>
    <w:rsid w:val="64FAD343"/>
    <w:rsid w:val="64FAD66A"/>
    <w:rsid w:val="64FCAEB8"/>
    <w:rsid w:val="6503D164"/>
    <w:rsid w:val="65124280"/>
    <w:rsid w:val="65196048"/>
    <w:rsid w:val="6531F425"/>
    <w:rsid w:val="6532B3FA"/>
    <w:rsid w:val="6533FD17"/>
    <w:rsid w:val="654A6405"/>
    <w:rsid w:val="654B9533"/>
    <w:rsid w:val="654D0E47"/>
    <w:rsid w:val="654DDE0B"/>
    <w:rsid w:val="6551544C"/>
    <w:rsid w:val="65524A2F"/>
    <w:rsid w:val="65530FC2"/>
    <w:rsid w:val="655AE3A7"/>
    <w:rsid w:val="655F4187"/>
    <w:rsid w:val="6562B91C"/>
    <w:rsid w:val="6567E282"/>
    <w:rsid w:val="656D93C0"/>
    <w:rsid w:val="657611FA"/>
    <w:rsid w:val="657B96C3"/>
    <w:rsid w:val="657CFA99"/>
    <w:rsid w:val="657E718C"/>
    <w:rsid w:val="6591450D"/>
    <w:rsid w:val="6599406A"/>
    <w:rsid w:val="659C9785"/>
    <w:rsid w:val="659CF435"/>
    <w:rsid w:val="65A0A2A6"/>
    <w:rsid w:val="65B055EB"/>
    <w:rsid w:val="65B6BA10"/>
    <w:rsid w:val="65B7C377"/>
    <w:rsid w:val="65BA996A"/>
    <w:rsid w:val="65BE1DF3"/>
    <w:rsid w:val="65C46620"/>
    <w:rsid w:val="65C74C3F"/>
    <w:rsid w:val="65C89D23"/>
    <w:rsid w:val="65CEE482"/>
    <w:rsid w:val="65D453BB"/>
    <w:rsid w:val="65D5E64C"/>
    <w:rsid w:val="65D87295"/>
    <w:rsid w:val="65D9E52E"/>
    <w:rsid w:val="65DC421F"/>
    <w:rsid w:val="65E6A990"/>
    <w:rsid w:val="65E9A18E"/>
    <w:rsid w:val="65ED8C1F"/>
    <w:rsid w:val="65F7705D"/>
    <w:rsid w:val="65F9F546"/>
    <w:rsid w:val="660CE9AE"/>
    <w:rsid w:val="660E9AB9"/>
    <w:rsid w:val="660FECC2"/>
    <w:rsid w:val="6610219D"/>
    <w:rsid w:val="6614426C"/>
    <w:rsid w:val="6618BC9E"/>
    <w:rsid w:val="661B34C2"/>
    <w:rsid w:val="661BC1F7"/>
    <w:rsid w:val="66209090"/>
    <w:rsid w:val="662409BC"/>
    <w:rsid w:val="6627F61C"/>
    <w:rsid w:val="6629C2C2"/>
    <w:rsid w:val="662B91D6"/>
    <w:rsid w:val="6637F333"/>
    <w:rsid w:val="663C899C"/>
    <w:rsid w:val="664AB791"/>
    <w:rsid w:val="664CDD59"/>
    <w:rsid w:val="66532267"/>
    <w:rsid w:val="6654E26A"/>
    <w:rsid w:val="665BD4A5"/>
    <w:rsid w:val="6660DC27"/>
    <w:rsid w:val="66650C18"/>
    <w:rsid w:val="66675492"/>
    <w:rsid w:val="6668B764"/>
    <w:rsid w:val="66722A2E"/>
    <w:rsid w:val="66750EE5"/>
    <w:rsid w:val="66911D8B"/>
    <w:rsid w:val="66921EBC"/>
    <w:rsid w:val="669A5604"/>
    <w:rsid w:val="66A2B8E8"/>
    <w:rsid w:val="66A2B8EC"/>
    <w:rsid w:val="66AAED02"/>
    <w:rsid w:val="66B5D9D7"/>
    <w:rsid w:val="66BA988C"/>
    <w:rsid w:val="66C15E5C"/>
    <w:rsid w:val="66CB4A3A"/>
    <w:rsid w:val="66CD776B"/>
    <w:rsid w:val="66D78374"/>
    <w:rsid w:val="66D88529"/>
    <w:rsid w:val="66D9D0B6"/>
    <w:rsid w:val="66E01B59"/>
    <w:rsid w:val="66E13735"/>
    <w:rsid w:val="66E3954F"/>
    <w:rsid w:val="66F69186"/>
    <w:rsid w:val="6709670C"/>
    <w:rsid w:val="670B6A82"/>
    <w:rsid w:val="671296B6"/>
    <w:rsid w:val="67137E8D"/>
    <w:rsid w:val="6722475B"/>
    <w:rsid w:val="67269C0A"/>
    <w:rsid w:val="6727C4FB"/>
    <w:rsid w:val="6737BB4E"/>
    <w:rsid w:val="6742AE40"/>
    <w:rsid w:val="674ECD33"/>
    <w:rsid w:val="6751EDC9"/>
    <w:rsid w:val="6759128C"/>
    <w:rsid w:val="675B6D0E"/>
    <w:rsid w:val="67600021"/>
    <w:rsid w:val="67727DAB"/>
    <w:rsid w:val="677535BF"/>
    <w:rsid w:val="67781FBB"/>
    <w:rsid w:val="677C50BE"/>
    <w:rsid w:val="677D45C1"/>
    <w:rsid w:val="67866336"/>
    <w:rsid w:val="678FA4F2"/>
    <w:rsid w:val="67916451"/>
    <w:rsid w:val="679A9B1B"/>
    <w:rsid w:val="679C8B01"/>
    <w:rsid w:val="679F8D9D"/>
    <w:rsid w:val="67A0B23B"/>
    <w:rsid w:val="67A80CE3"/>
    <w:rsid w:val="67A9B7E9"/>
    <w:rsid w:val="67AEAFCD"/>
    <w:rsid w:val="67B79D7F"/>
    <w:rsid w:val="67BF1F7B"/>
    <w:rsid w:val="67BF85C3"/>
    <w:rsid w:val="67CA51C1"/>
    <w:rsid w:val="67CBC2FC"/>
    <w:rsid w:val="67E18EF8"/>
    <w:rsid w:val="67E23124"/>
    <w:rsid w:val="67E48AEF"/>
    <w:rsid w:val="67E4DC7A"/>
    <w:rsid w:val="67E56EEE"/>
    <w:rsid w:val="67E83F32"/>
    <w:rsid w:val="67EE8C33"/>
    <w:rsid w:val="67EFF98B"/>
    <w:rsid w:val="67F7A181"/>
    <w:rsid w:val="67FA405B"/>
    <w:rsid w:val="68035959"/>
    <w:rsid w:val="68077B9D"/>
    <w:rsid w:val="680EA353"/>
    <w:rsid w:val="68168822"/>
    <w:rsid w:val="6817F616"/>
    <w:rsid w:val="68265C68"/>
    <w:rsid w:val="6829EBC9"/>
    <w:rsid w:val="683B2603"/>
    <w:rsid w:val="683B7155"/>
    <w:rsid w:val="683BA1AE"/>
    <w:rsid w:val="683D64BB"/>
    <w:rsid w:val="683FA92A"/>
    <w:rsid w:val="683FABBB"/>
    <w:rsid w:val="68456F4D"/>
    <w:rsid w:val="68468031"/>
    <w:rsid w:val="68557AA4"/>
    <w:rsid w:val="6861E00A"/>
    <w:rsid w:val="686250FA"/>
    <w:rsid w:val="68723EF6"/>
    <w:rsid w:val="687BCBFC"/>
    <w:rsid w:val="687C5DE7"/>
    <w:rsid w:val="687D50AE"/>
    <w:rsid w:val="68881666"/>
    <w:rsid w:val="689DC989"/>
    <w:rsid w:val="689E94A5"/>
    <w:rsid w:val="689F1244"/>
    <w:rsid w:val="68A91D93"/>
    <w:rsid w:val="68AAF407"/>
    <w:rsid w:val="68AC797D"/>
    <w:rsid w:val="68B37A56"/>
    <w:rsid w:val="68B4BAA4"/>
    <w:rsid w:val="68B64C54"/>
    <w:rsid w:val="68BFA284"/>
    <w:rsid w:val="68CC97F8"/>
    <w:rsid w:val="68D38891"/>
    <w:rsid w:val="68D4ECBB"/>
    <w:rsid w:val="68D87FF2"/>
    <w:rsid w:val="68D99E20"/>
    <w:rsid w:val="68E63010"/>
    <w:rsid w:val="68ED4EAC"/>
    <w:rsid w:val="68F79D94"/>
    <w:rsid w:val="68FAF043"/>
    <w:rsid w:val="69091B6F"/>
    <w:rsid w:val="690B5CE5"/>
    <w:rsid w:val="691068D6"/>
    <w:rsid w:val="6918590C"/>
    <w:rsid w:val="691948F0"/>
    <w:rsid w:val="691A1FAE"/>
    <w:rsid w:val="692631D9"/>
    <w:rsid w:val="692A649A"/>
    <w:rsid w:val="692D3928"/>
    <w:rsid w:val="69301576"/>
    <w:rsid w:val="69326330"/>
    <w:rsid w:val="6935015C"/>
    <w:rsid w:val="6936271D"/>
    <w:rsid w:val="694A77BF"/>
    <w:rsid w:val="6951A13A"/>
    <w:rsid w:val="6954049E"/>
    <w:rsid w:val="6956FD95"/>
    <w:rsid w:val="695733D6"/>
    <w:rsid w:val="695A1695"/>
    <w:rsid w:val="695A2482"/>
    <w:rsid w:val="69620FEB"/>
    <w:rsid w:val="696C2920"/>
    <w:rsid w:val="697141D9"/>
    <w:rsid w:val="697EDA7F"/>
    <w:rsid w:val="6984917A"/>
    <w:rsid w:val="69934D50"/>
    <w:rsid w:val="6993CBB1"/>
    <w:rsid w:val="69969DAA"/>
    <w:rsid w:val="699A2233"/>
    <w:rsid w:val="69A01876"/>
    <w:rsid w:val="69A51ABB"/>
    <w:rsid w:val="69AD73F3"/>
    <w:rsid w:val="69B09323"/>
    <w:rsid w:val="69B3EF5F"/>
    <w:rsid w:val="69B4172C"/>
    <w:rsid w:val="69B921C0"/>
    <w:rsid w:val="69BAFC86"/>
    <w:rsid w:val="69C9A743"/>
    <w:rsid w:val="69CC3245"/>
    <w:rsid w:val="69CE84EB"/>
    <w:rsid w:val="69D0653F"/>
    <w:rsid w:val="69ECA695"/>
    <w:rsid w:val="69F35895"/>
    <w:rsid w:val="69F37921"/>
    <w:rsid w:val="69F3DCF8"/>
    <w:rsid w:val="6A05314B"/>
    <w:rsid w:val="6A0989BA"/>
    <w:rsid w:val="6A1163EE"/>
    <w:rsid w:val="6A11AC78"/>
    <w:rsid w:val="6A288C8C"/>
    <w:rsid w:val="6A2A8929"/>
    <w:rsid w:val="6A3BB4A6"/>
    <w:rsid w:val="6A3CD2AF"/>
    <w:rsid w:val="6A3CFC24"/>
    <w:rsid w:val="6A3E4F05"/>
    <w:rsid w:val="6A4A7B49"/>
    <w:rsid w:val="6A5E8D0D"/>
    <w:rsid w:val="6A6A90C3"/>
    <w:rsid w:val="6A6EAF08"/>
    <w:rsid w:val="6A77CAA8"/>
    <w:rsid w:val="6A784C3E"/>
    <w:rsid w:val="6A82C307"/>
    <w:rsid w:val="6A832844"/>
    <w:rsid w:val="6A83A554"/>
    <w:rsid w:val="6A86DFC7"/>
    <w:rsid w:val="6A86DFDB"/>
    <w:rsid w:val="6A88FB72"/>
    <w:rsid w:val="6A8BD962"/>
    <w:rsid w:val="6A8E1485"/>
    <w:rsid w:val="6A991D7C"/>
    <w:rsid w:val="6A9BA583"/>
    <w:rsid w:val="6AA44A3C"/>
    <w:rsid w:val="6AA45B4E"/>
    <w:rsid w:val="6AA5630B"/>
    <w:rsid w:val="6AA86FF9"/>
    <w:rsid w:val="6AA94EC3"/>
    <w:rsid w:val="6AAA51CA"/>
    <w:rsid w:val="6AAF3F10"/>
    <w:rsid w:val="6AB7152E"/>
    <w:rsid w:val="6AC2E710"/>
    <w:rsid w:val="6AC53A4F"/>
    <w:rsid w:val="6AD0F6A0"/>
    <w:rsid w:val="6AD49A3B"/>
    <w:rsid w:val="6AD9471B"/>
    <w:rsid w:val="6AE21F5A"/>
    <w:rsid w:val="6AE756C4"/>
    <w:rsid w:val="6AED71B1"/>
    <w:rsid w:val="6AF351C7"/>
    <w:rsid w:val="6B077FFA"/>
    <w:rsid w:val="6B0BEBCA"/>
    <w:rsid w:val="6B0BF67F"/>
    <w:rsid w:val="6B0D8920"/>
    <w:rsid w:val="6B11F8F0"/>
    <w:rsid w:val="6B22AC73"/>
    <w:rsid w:val="6B23D3CF"/>
    <w:rsid w:val="6B2C454F"/>
    <w:rsid w:val="6B2D84F0"/>
    <w:rsid w:val="6B30F953"/>
    <w:rsid w:val="6B31651A"/>
    <w:rsid w:val="6B31D2EA"/>
    <w:rsid w:val="6B32CF00"/>
    <w:rsid w:val="6B3F4302"/>
    <w:rsid w:val="6B4544D3"/>
    <w:rsid w:val="6B634E23"/>
    <w:rsid w:val="6B6753A8"/>
    <w:rsid w:val="6B69B658"/>
    <w:rsid w:val="6B6AD0B1"/>
    <w:rsid w:val="6B6D2738"/>
    <w:rsid w:val="6B6EBAE9"/>
    <w:rsid w:val="6B7B6CF0"/>
    <w:rsid w:val="6B7B873E"/>
    <w:rsid w:val="6B7F28BC"/>
    <w:rsid w:val="6B7FA510"/>
    <w:rsid w:val="6B845ABC"/>
    <w:rsid w:val="6B84B440"/>
    <w:rsid w:val="6B87C184"/>
    <w:rsid w:val="6B8BF244"/>
    <w:rsid w:val="6B92E441"/>
    <w:rsid w:val="6B9E8551"/>
    <w:rsid w:val="6BA84249"/>
    <w:rsid w:val="6BB84BEF"/>
    <w:rsid w:val="6BC9C8F5"/>
    <w:rsid w:val="6BCE1ABA"/>
    <w:rsid w:val="6BDDCBB5"/>
    <w:rsid w:val="6BE29DFF"/>
    <w:rsid w:val="6BE88D05"/>
    <w:rsid w:val="6BEFFB4F"/>
    <w:rsid w:val="6BFB646C"/>
    <w:rsid w:val="6C054B3A"/>
    <w:rsid w:val="6C091DB7"/>
    <w:rsid w:val="6C1CD572"/>
    <w:rsid w:val="6C1F449E"/>
    <w:rsid w:val="6C276424"/>
    <w:rsid w:val="6C27A8BC"/>
    <w:rsid w:val="6C39F65B"/>
    <w:rsid w:val="6C3A309F"/>
    <w:rsid w:val="6C3C103B"/>
    <w:rsid w:val="6C40B147"/>
    <w:rsid w:val="6C456422"/>
    <w:rsid w:val="6C4EA148"/>
    <w:rsid w:val="6C567E7D"/>
    <w:rsid w:val="6C5CF51B"/>
    <w:rsid w:val="6C5D3C73"/>
    <w:rsid w:val="6C62D343"/>
    <w:rsid w:val="6C643449"/>
    <w:rsid w:val="6C6A9098"/>
    <w:rsid w:val="6C6DD7BC"/>
    <w:rsid w:val="6C7903FA"/>
    <w:rsid w:val="6C834DEB"/>
    <w:rsid w:val="6C8712B1"/>
    <w:rsid w:val="6C8916C3"/>
    <w:rsid w:val="6C8AD5C8"/>
    <w:rsid w:val="6C94B77C"/>
    <w:rsid w:val="6C97DBF3"/>
    <w:rsid w:val="6CABCE1A"/>
    <w:rsid w:val="6CB15F26"/>
    <w:rsid w:val="6CB52344"/>
    <w:rsid w:val="6CC1D4A2"/>
    <w:rsid w:val="6CC3B414"/>
    <w:rsid w:val="6CC4377C"/>
    <w:rsid w:val="6CC526C2"/>
    <w:rsid w:val="6CC65D66"/>
    <w:rsid w:val="6CC7582D"/>
    <w:rsid w:val="6CC8B864"/>
    <w:rsid w:val="6CCAC3C9"/>
    <w:rsid w:val="6CD06816"/>
    <w:rsid w:val="6CDA210B"/>
    <w:rsid w:val="6CDD9566"/>
    <w:rsid w:val="6CDD9D1C"/>
    <w:rsid w:val="6CEBF1F9"/>
    <w:rsid w:val="6D03DC30"/>
    <w:rsid w:val="6D04AE4E"/>
    <w:rsid w:val="6D0BF1AF"/>
    <w:rsid w:val="6D1CBCB1"/>
    <w:rsid w:val="6D21F5F9"/>
    <w:rsid w:val="6D2389ED"/>
    <w:rsid w:val="6D25AEE7"/>
    <w:rsid w:val="6D31E1D6"/>
    <w:rsid w:val="6D344134"/>
    <w:rsid w:val="6D3E9364"/>
    <w:rsid w:val="6D480EA9"/>
    <w:rsid w:val="6D654546"/>
    <w:rsid w:val="6D6AF6A4"/>
    <w:rsid w:val="6D6C0FD5"/>
    <w:rsid w:val="6D73B3DA"/>
    <w:rsid w:val="6D754C54"/>
    <w:rsid w:val="6D7D5AAC"/>
    <w:rsid w:val="6D839CE0"/>
    <w:rsid w:val="6D889390"/>
    <w:rsid w:val="6D88E11B"/>
    <w:rsid w:val="6D88F9A4"/>
    <w:rsid w:val="6D91327E"/>
    <w:rsid w:val="6D92981E"/>
    <w:rsid w:val="6D961AB9"/>
    <w:rsid w:val="6D9C30D9"/>
    <w:rsid w:val="6DA5AFCA"/>
    <w:rsid w:val="6DA97F3C"/>
    <w:rsid w:val="6DAF3637"/>
    <w:rsid w:val="6DAF9112"/>
    <w:rsid w:val="6DB0D1AA"/>
    <w:rsid w:val="6DB62A95"/>
    <w:rsid w:val="6DBFBEBF"/>
    <w:rsid w:val="6DC14C67"/>
    <w:rsid w:val="6DCA5617"/>
    <w:rsid w:val="6DCADD45"/>
    <w:rsid w:val="6DD11027"/>
    <w:rsid w:val="6DD120A0"/>
    <w:rsid w:val="6DD4BAF0"/>
    <w:rsid w:val="6DD8C7AB"/>
    <w:rsid w:val="6DD91A91"/>
    <w:rsid w:val="6DEF1569"/>
    <w:rsid w:val="6DF0DB43"/>
    <w:rsid w:val="6DF66B7F"/>
    <w:rsid w:val="6DF7C03A"/>
    <w:rsid w:val="6DF7C827"/>
    <w:rsid w:val="6DF9A9CA"/>
    <w:rsid w:val="6DFC10DC"/>
    <w:rsid w:val="6DFD427D"/>
    <w:rsid w:val="6E0510A3"/>
    <w:rsid w:val="6E05AFFE"/>
    <w:rsid w:val="6E0C1F6B"/>
    <w:rsid w:val="6E0D9359"/>
    <w:rsid w:val="6E1B5F6A"/>
    <w:rsid w:val="6E2253E0"/>
    <w:rsid w:val="6E22CB53"/>
    <w:rsid w:val="6E2393D7"/>
    <w:rsid w:val="6E26DAB1"/>
    <w:rsid w:val="6E2741FE"/>
    <w:rsid w:val="6E31C40A"/>
    <w:rsid w:val="6E38A71A"/>
    <w:rsid w:val="6E3B79F4"/>
    <w:rsid w:val="6E3DDADC"/>
    <w:rsid w:val="6E417DAE"/>
    <w:rsid w:val="6E44A1C5"/>
    <w:rsid w:val="6E451CB8"/>
    <w:rsid w:val="6E45885D"/>
    <w:rsid w:val="6E45E54B"/>
    <w:rsid w:val="6E62DB58"/>
    <w:rsid w:val="6E6340C8"/>
    <w:rsid w:val="6E6F24AE"/>
    <w:rsid w:val="6E782667"/>
    <w:rsid w:val="6E7A9AD1"/>
    <w:rsid w:val="6E7B727E"/>
    <w:rsid w:val="6E84C742"/>
    <w:rsid w:val="6E8E70BE"/>
    <w:rsid w:val="6E8EBEB2"/>
    <w:rsid w:val="6E976352"/>
    <w:rsid w:val="6E9BBEA3"/>
    <w:rsid w:val="6E9D8273"/>
    <w:rsid w:val="6EA939C4"/>
    <w:rsid w:val="6EAA0A33"/>
    <w:rsid w:val="6EAD67D9"/>
    <w:rsid w:val="6EBE76DA"/>
    <w:rsid w:val="6EBEB700"/>
    <w:rsid w:val="6EC29AF5"/>
    <w:rsid w:val="6EC94345"/>
    <w:rsid w:val="6ED4C5E4"/>
    <w:rsid w:val="6EE1A269"/>
    <w:rsid w:val="6EE319B8"/>
    <w:rsid w:val="6EE43E99"/>
    <w:rsid w:val="6EE69649"/>
    <w:rsid w:val="6EED46E8"/>
    <w:rsid w:val="6EF51FE1"/>
    <w:rsid w:val="6EF760E8"/>
    <w:rsid w:val="6F0489FB"/>
    <w:rsid w:val="6F04C951"/>
    <w:rsid w:val="6F13E72E"/>
    <w:rsid w:val="6F1547F0"/>
    <w:rsid w:val="6F1B550E"/>
    <w:rsid w:val="6F1CFE86"/>
    <w:rsid w:val="6F1EEF6A"/>
    <w:rsid w:val="6F30BDBB"/>
    <w:rsid w:val="6F412C11"/>
    <w:rsid w:val="6F47D594"/>
    <w:rsid w:val="6F6DD388"/>
    <w:rsid w:val="6F71E07A"/>
    <w:rsid w:val="6F7F04EA"/>
    <w:rsid w:val="6F8ACA6D"/>
    <w:rsid w:val="6F91B57D"/>
    <w:rsid w:val="6F92FEC0"/>
    <w:rsid w:val="6F9F90D0"/>
    <w:rsid w:val="6FA63AFB"/>
    <w:rsid w:val="6FA89FBD"/>
    <w:rsid w:val="6FAA6C6A"/>
    <w:rsid w:val="6FB65A6F"/>
    <w:rsid w:val="6FBF0B73"/>
    <w:rsid w:val="6FC00D29"/>
    <w:rsid w:val="6FC661B2"/>
    <w:rsid w:val="6FC80164"/>
    <w:rsid w:val="6FCF19EC"/>
    <w:rsid w:val="6FD34EE3"/>
    <w:rsid w:val="6FE385AA"/>
    <w:rsid w:val="6FE43C60"/>
    <w:rsid w:val="6FF013DE"/>
    <w:rsid w:val="6FF2F06D"/>
    <w:rsid w:val="6FF90ED4"/>
    <w:rsid w:val="6FFCD21F"/>
    <w:rsid w:val="6FFFAA59"/>
    <w:rsid w:val="70044246"/>
    <w:rsid w:val="7006611B"/>
    <w:rsid w:val="700A8A74"/>
    <w:rsid w:val="700ADF19"/>
    <w:rsid w:val="70121AEA"/>
    <w:rsid w:val="701551BC"/>
    <w:rsid w:val="70207611"/>
    <w:rsid w:val="7027BDCC"/>
    <w:rsid w:val="703CF8E5"/>
    <w:rsid w:val="70454840"/>
    <w:rsid w:val="7046A497"/>
    <w:rsid w:val="704775CE"/>
    <w:rsid w:val="704DBF16"/>
    <w:rsid w:val="705B1FC8"/>
    <w:rsid w:val="705C163A"/>
    <w:rsid w:val="705D3C74"/>
    <w:rsid w:val="705E9493"/>
    <w:rsid w:val="7068ABB1"/>
    <w:rsid w:val="7069DB22"/>
    <w:rsid w:val="7079FD40"/>
    <w:rsid w:val="7080F7AB"/>
    <w:rsid w:val="709D7A86"/>
    <w:rsid w:val="70A15040"/>
    <w:rsid w:val="70AF6434"/>
    <w:rsid w:val="70BF00D8"/>
    <w:rsid w:val="70D024FA"/>
    <w:rsid w:val="70D6D6CC"/>
    <w:rsid w:val="70FB2C70"/>
    <w:rsid w:val="70FE48FE"/>
    <w:rsid w:val="7101600C"/>
    <w:rsid w:val="7103387F"/>
    <w:rsid w:val="7107E8D8"/>
    <w:rsid w:val="710D88D1"/>
    <w:rsid w:val="710F7296"/>
    <w:rsid w:val="711368D3"/>
    <w:rsid w:val="7113C4FF"/>
    <w:rsid w:val="7135B3D4"/>
    <w:rsid w:val="713E2C12"/>
    <w:rsid w:val="713EA20F"/>
    <w:rsid w:val="71434746"/>
    <w:rsid w:val="71473AEB"/>
    <w:rsid w:val="71487504"/>
    <w:rsid w:val="714EA58D"/>
    <w:rsid w:val="71529791"/>
    <w:rsid w:val="715BADF3"/>
    <w:rsid w:val="716119B5"/>
    <w:rsid w:val="71632DED"/>
    <w:rsid w:val="716906A1"/>
    <w:rsid w:val="7170D26B"/>
    <w:rsid w:val="7172E2ED"/>
    <w:rsid w:val="717F6A12"/>
    <w:rsid w:val="71867144"/>
    <w:rsid w:val="7188FB50"/>
    <w:rsid w:val="718A5846"/>
    <w:rsid w:val="718A7203"/>
    <w:rsid w:val="719102AB"/>
    <w:rsid w:val="719181C9"/>
    <w:rsid w:val="719FA4E3"/>
    <w:rsid w:val="71A1CB69"/>
    <w:rsid w:val="71A9FBBE"/>
    <w:rsid w:val="71BB7DE2"/>
    <w:rsid w:val="71C2E4DB"/>
    <w:rsid w:val="71C5E505"/>
    <w:rsid w:val="71CF0D22"/>
    <w:rsid w:val="71D98F9A"/>
    <w:rsid w:val="71DC3F99"/>
    <w:rsid w:val="71DD05F6"/>
    <w:rsid w:val="71EBE06A"/>
    <w:rsid w:val="71EC75B5"/>
    <w:rsid w:val="71F7446D"/>
    <w:rsid w:val="71FD7C23"/>
    <w:rsid w:val="7201E3EE"/>
    <w:rsid w:val="7207AD1D"/>
    <w:rsid w:val="720D1F94"/>
    <w:rsid w:val="720DB67F"/>
    <w:rsid w:val="720F4CBD"/>
    <w:rsid w:val="7219BAD0"/>
    <w:rsid w:val="721C7FEA"/>
    <w:rsid w:val="722938D1"/>
    <w:rsid w:val="722B747C"/>
    <w:rsid w:val="722DC079"/>
    <w:rsid w:val="72351613"/>
    <w:rsid w:val="72375871"/>
    <w:rsid w:val="723E4853"/>
    <w:rsid w:val="7242BD88"/>
    <w:rsid w:val="725375FD"/>
    <w:rsid w:val="7255EB44"/>
    <w:rsid w:val="725B1662"/>
    <w:rsid w:val="725D1E22"/>
    <w:rsid w:val="725D6AC3"/>
    <w:rsid w:val="72633916"/>
    <w:rsid w:val="7263EDA1"/>
    <w:rsid w:val="726997C5"/>
    <w:rsid w:val="726ACE9D"/>
    <w:rsid w:val="726D4BEB"/>
    <w:rsid w:val="726F8EDD"/>
    <w:rsid w:val="727018C7"/>
    <w:rsid w:val="727B430E"/>
    <w:rsid w:val="72828D24"/>
    <w:rsid w:val="7287A33E"/>
    <w:rsid w:val="728AEE46"/>
    <w:rsid w:val="729BBA95"/>
    <w:rsid w:val="729F206C"/>
    <w:rsid w:val="72A3E6DA"/>
    <w:rsid w:val="72AE55C1"/>
    <w:rsid w:val="72B647D8"/>
    <w:rsid w:val="72BC2C84"/>
    <w:rsid w:val="72BCA201"/>
    <w:rsid w:val="72C061E3"/>
    <w:rsid w:val="72C4DBF8"/>
    <w:rsid w:val="72C4E3D6"/>
    <w:rsid w:val="72C52104"/>
    <w:rsid w:val="72C8C192"/>
    <w:rsid w:val="72DDFC68"/>
    <w:rsid w:val="72ECD279"/>
    <w:rsid w:val="72EF4E66"/>
    <w:rsid w:val="72F7F168"/>
    <w:rsid w:val="72F98B52"/>
    <w:rsid w:val="730052D6"/>
    <w:rsid w:val="7300A744"/>
    <w:rsid w:val="730D0D97"/>
    <w:rsid w:val="730D57D8"/>
    <w:rsid w:val="7313F8ED"/>
    <w:rsid w:val="73319107"/>
    <w:rsid w:val="7332094E"/>
    <w:rsid w:val="7339E4AE"/>
    <w:rsid w:val="733B2F14"/>
    <w:rsid w:val="733DBAD9"/>
    <w:rsid w:val="73471713"/>
    <w:rsid w:val="7349BA8A"/>
    <w:rsid w:val="734E25ED"/>
    <w:rsid w:val="7351F526"/>
    <w:rsid w:val="7360CBD4"/>
    <w:rsid w:val="736A26A8"/>
    <w:rsid w:val="736E9FC3"/>
    <w:rsid w:val="73742FF1"/>
    <w:rsid w:val="73766D3D"/>
    <w:rsid w:val="737CC24C"/>
    <w:rsid w:val="7388EE63"/>
    <w:rsid w:val="738B7C75"/>
    <w:rsid w:val="73917B4A"/>
    <w:rsid w:val="73B98347"/>
    <w:rsid w:val="73C29E7C"/>
    <w:rsid w:val="73CEB51F"/>
    <w:rsid w:val="73D1C716"/>
    <w:rsid w:val="73D48EAD"/>
    <w:rsid w:val="73EE12C3"/>
    <w:rsid w:val="73FAA629"/>
    <w:rsid w:val="73FBB1D5"/>
    <w:rsid w:val="73FBF380"/>
    <w:rsid w:val="7400FCAE"/>
    <w:rsid w:val="74069827"/>
    <w:rsid w:val="7408105E"/>
    <w:rsid w:val="740E1A49"/>
    <w:rsid w:val="7416DF97"/>
    <w:rsid w:val="741D331F"/>
    <w:rsid w:val="7421B19D"/>
    <w:rsid w:val="7425D4F4"/>
    <w:rsid w:val="742CEDC7"/>
    <w:rsid w:val="74329FAB"/>
    <w:rsid w:val="7435504C"/>
    <w:rsid w:val="743E5FA0"/>
    <w:rsid w:val="74427559"/>
    <w:rsid w:val="744D9109"/>
    <w:rsid w:val="746472EE"/>
    <w:rsid w:val="7465BCBD"/>
    <w:rsid w:val="7465CACD"/>
    <w:rsid w:val="746B9B44"/>
    <w:rsid w:val="74773308"/>
    <w:rsid w:val="7477C773"/>
    <w:rsid w:val="7478C0B8"/>
    <w:rsid w:val="747A22BB"/>
    <w:rsid w:val="7481CB7F"/>
    <w:rsid w:val="748A4BFD"/>
    <w:rsid w:val="748A8C92"/>
    <w:rsid w:val="748F7153"/>
    <w:rsid w:val="74928EBD"/>
    <w:rsid w:val="74982897"/>
    <w:rsid w:val="749BB2CB"/>
    <w:rsid w:val="74A017E0"/>
    <w:rsid w:val="74A41ABC"/>
    <w:rsid w:val="74B29545"/>
    <w:rsid w:val="74B2BEAC"/>
    <w:rsid w:val="74BDB9B8"/>
    <w:rsid w:val="74BE31F9"/>
    <w:rsid w:val="74CBF30D"/>
    <w:rsid w:val="74CF3521"/>
    <w:rsid w:val="74D1B7E9"/>
    <w:rsid w:val="74D3C017"/>
    <w:rsid w:val="74DA09DE"/>
    <w:rsid w:val="74DAD53D"/>
    <w:rsid w:val="74E0E1EA"/>
    <w:rsid w:val="74E212AA"/>
    <w:rsid w:val="74E2F1C8"/>
    <w:rsid w:val="74E3D95B"/>
    <w:rsid w:val="74E51BCA"/>
    <w:rsid w:val="74EC2685"/>
    <w:rsid w:val="74EF0032"/>
    <w:rsid w:val="74FC3577"/>
    <w:rsid w:val="74FEF649"/>
    <w:rsid w:val="75085301"/>
    <w:rsid w:val="75101BAC"/>
    <w:rsid w:val="751971F2"/>
    <w:rsid w:val="75244BA7"/>
    <w:rsid w:val="75288F97"/>
    <w:rsid w:val="75300629"/>
    <w:rsid w:val="753AA465"/>
    <w:rsid w:val="753C29B7"/>
    <w:rsid w:val="753C8EB3"/>
    <w:rsid w:val="7544DF35"/>
    <w:rsid w:val="7549316F"/>
    <w:rsid w:val="7554C7E8"/>
    <w:rsid w:val="7555ED15"/>
    <w:rsid w:val="755A12CB"/>
    <w:rsid w:val="755DE360"/>
    <w:rsid w:val="75748AE8"/>
    <w:rsid w:val="757C9F30"/>
    <w:rsid w:val="757EE713"/>
    <w:rsid w:val="75813C4B"/>
    <w:rsid w:val="758D6B65"/>
    <w:rsid w:val="7598F0FC"/>
    <w:rsid w:val="75A291B6"/>
    <w:rsid w:val="75A4A6AD"/>
    <w:rsid w:val="75A71AB1"/>
    <w:rsid w:val="75C1B08F"/>
    <w:rsid w:val="75C98ED5"/>
    <w:rsid w:val="75CFB95B"/>
    <w:rsid w:val="75DD0B75"/>
    <w:rsid w:val="75E12DAA"/>
    <w:rsid w:val="75E312BE"/>
    <w:rsid w:val="75E5A6AE"/>
    <w:rsid w:val="75F05256"/>
    <w:rsid w:val="75F41892"/>
    <w:rsid w:val="75F81BC7"/>
    <w:rsid w:val="75F81DB0"/>
    <w:rsid w:val="75FE75E3"/>
    <w:rsid w:val="7607B6E3"/>
    <w:rsid w:val="760D5BC5"/>
    <w:rsid w:val="76105BFB"/>
    <w:rsid w:val="76195DE9"/>
    <w:rsid w:val="762112ED"/>
    <w:rsid w:val="762C0BB8"/>
    <w:rsid w:val="76353F65"/>
    <w:rsid w:val="7635B8D1"/>
    <w:rsid w:val="7638E93A"/>
    <w:rsid w:val="763C9553"/>
    <w:rsid w:val="765AB256"/>
    <w:rsid w:val="766611EE"/>
    <w:rsid w:val="766D8D7B"/>
    <w:rsid w:val="76723417"/>
    <w:rsid w:val="7679C937"/>
    <w:rsid w:val="7689E566"/>
    <w:rsid w:val="7690CEC9"/>
    <w:rsid w:val="76941964"/>
    <w:rsid w:val="769960D3"/>
    <w:rsid w:val="7699BB43"/>
    <w:rsid w:val="769F1D18"/>
    <w:rsid w:val="76BC6F87"/>
    <w:rsid w:val="76C7FA52"/>
    <w:rsid w:val="76C9E48E"/>
    <w:rsid w:val="76CA7B82"/>
    <w:rsid w:val="76CB1492"/>
    <w:rsid w:val="76CD1E9B"/>
    <w:rsid w:val="76CF57B5"/>
    <w:rsid w:val="76D3BAEF"/>
    <w:rsid w:val="76E0E540"/>
    <w:rsid w:val="76F3B6EA"/>
    <w:rsid w:val="76F958BD"/>
    <w:rsid w:val="76FA675A"/>
    <w:rsid w:val="770B661C"/>
    <w:rsid w:val="770ED791"/>
    <w:rsid w:val="771B3439"/>
    <w:rsid w:val="773CF04A"/>
    <w:rsid w:val="773D2EF3"/>
    <w:rsid w:val="7742A399"/>
    <w:rsid w:val="774792A0"/>
    <w:rsid w:val="774806BB"/>
    <w:rsid w:val="774F3223"/>
    <w:rsid w:val="77531742"/>
    <w:rsid w:val="7755341A"/>
    <w:rsid w:val="775862FC"/>
    <w:rsid w:val="776C7133"/>
    <w:rsid w:val="7774C085"/>
    <w:rsid w:val="7775D238"/>
    <w:rsid w:val="7781AEFA"/>
    <w:rsid w:val="7785E0B2"/>
    <w:rsid w:val="778F7CD0"/>
    <w:rsid w:val="779987DA"/>
    <w:rsid w:val="779CF48A"/>
    <w:rsid w:val="77A35C18"/>
    <w:rsid w:val="77AD3805"/>
    <w:rsid w:val="77B1416B"/>
    <w:rsid w:val="77B1B8C5"/>
    <w:rsid w:val="77B29F63"/>
    <w:rsid w:val="77BB8724"/>
    <w:rsid w:val="77BDE2DD"/>
    <w:rsid w:val="77C57FD6"/>
    <w:rsid w:val="77CBD059"/>
    <w:rsid w:val="77D126D2"/>
    <w:rsid w:val="77D4FDAD"/>
    <w:rsid w:val="77DABBEF"/>
    <w:rsid w:val="77DACD68"/>
    <w:rsid w:val="77E01162"/>
    <w:rsid w:val="77E463E6"/>
    <w:rsid w:val="77E71556"/>
    <w:rsid w:val="77EEDE0C"/>
    <w:rsid w:val="7803B7A7"/>
    <w:rsid w:val="78042752"/>
    <w:rsid w:val="7805E3CC"/>
    <w:rsid w:val="780D96FF"/>
    <w:rsid w:val="780F42C3"/>
    <w:rsid w:val="7817EE77"/>
    <w:rsid w:val="782051E6"/>
    <w:rsid w:val="7824663D"/>
    <w:rsid w:val="78377E9C"/>
    <w:rsid w:val="7839D964"/>
    <w:rsid w:val="783DE8EA"/>
    <w:rsid w:val="783FEED9"/>
    <w:rsid w:val="78410F0E"/>
    <w:rsid w:val="7849B878"/>
    <w:rsid w:val="784C7D08"/>
    <w:rsid w:val="785DDD5B"/>
    <w:rsid w:val="78617917"/>
    <w:rsid w:val="786B0208"/>
    <w:rsid w:val="786F8873"/>
    <w:rsid w:val="78739EA8"/>
    <w:rsid w:val="7873A553"/>
    <w:rsid w:val="787424AB"/>
    <w:rsid w:val="787C153A"/>
    <w:rsid w:val="7880093E"/>
    <w:rsid w:val="78828AFD"/>
    <w:rsid w:val="7886FDFC"/>
    <w:rsid w:val="7888DDA5"/>
    <w:rsid w:val="7891E96A"/>
    <w:rsid w:val="7893D0B8"/>
    <w:rsid w:val="7895894E"/>
    <w:rsid w:val="7897A96A"/>
    <w:rsid w:val="7898A4A1"/>
    <w:rsid w:val="78AB0635"/>
    <w:rsid w:val="78AB65E9"/>
    <w:rsid w:val="78AC223F"/>
    <w:rsid w:val="78B0DB84"/>
    <w:rsid w:val="78B6C43F"/>
    <w:rsid w:val="78B9AF87"/>
    <w:rsid w:val="78C218E3"/>
    <w:rsid w:val="78C989E7"/>
    <w:rsid w:val="78CB4D2A"/>
    <w:rsid w:val="78D5A9DE"/>
    <w:rsid w:val="78E91687"/>
    <w:rsid w:val="78E92C1E"/>
    <w:rsid w:val="78EC0EE8"/>
    <w:rsid w:val="78EDD66F"/>
    <w:rsid w:val="78F0BBA7"/>
    <w:rsid w:val="78F37EDE"/>
    <w:rsid w:val="78FACD22"/>
    <w:rsid w:val="78FEA61F"/>
    <w:rsid w:val="790A6838"/>
    <w:rsid w:val="790B761F"/>
    <w:rsid w:val="790F69F2"/>
    <w:rsid w:val="79140ACA"/>
    <w:rsid w:val="7914CA18"/>
    <w:rsid w:val="7918F24D"/>
    <w:rsid w:val="791A8635"/>
    <w:rsid w:val="791B20BA"/>
    <w:rsid w:val="791CE942"/>
    <w:rsid w:val="791E5ED6"/>
    <w:rsid w:val="792041B2"/>
    <w:rsid w:val="7931523D"/>
    <w:rsid w:val="793481E6"/>
    <w:rsid w:val="79349723"/>
    <w:rsid w:val="7938E9D6"/>
    <w:rsid w:val="794B907B"/>
    <w:rsid w:val="7952377D"/>
    <w:rsid w:val="79554C55"/>
    <w:rsid w:val="795E2E0E"/>
    <w:rsid w:val="797C818C"/>
    <w:rsid w:val="797F7D9D"/>
    <w:rsid w:val="797FB6C6"/>
    <w:rsid w:val="79827D46"/>
    <w:rsid w:val="798E8994"/>
    <w:rsid w:val="799DF9D6"/>
    <w:rsid w:val="79A36CFE"/>
    <w:rsid w:val="79AC5B66"/>
    <w:rsid w:val="79ACE6FC"/>
    <w:rsid w:val="79AEC671"/>
    <w:rsid w:val="79B06A55"/>
    <w:rsid w:val="79B2A40D"/>
    <w:rsid w:val="79B69C28"/>
    <w:rsid w:val="79B74430"/>
    <w:rsid w:val="79B7A892"/>
    <w:rsid w:val="79C01B7C"/>
    <w:rsid w:val="79C6D739"/>
    <w:rsid w:val="79C8B24D"/>
    <w:rsid w:val="79E4BBCB"/>
    <w:rsid w:val="79E9FF46"/>
    <w:rsid w:val="79FCFAE1"/>
    <w:rsid w:val="7A029364"/>
    <w:rsid w:val="7A0E6BA2"/>
    <w:rsid w:val="7A159F9D"/>
    <w:rsid w:val="7A2B9C84"/>
    <w:rsid w:val="7A34DB1C"/>
    <w:rsid w:val="7A3BAECF"/>
    <w:rsid w:val="7A40313C"/>
    <w:rsid w:val="7A4D6F96"/>
    <w:rsid w:val="7A59D3B2"/>
    <w:rsid w:val="7A6F2B9A"/>
    <w:rsid w:val="7A728C8D"/>
    <w:rsid w:val="7A9031BA"/>
    <w:rsid w:val="7A917E53"/>
    <w:rsid w:val="7A91A3E8"/>
    <w:rsid w:val="7A9C0811"/>
    <w:rsid w:val="7A9DC678"/>
    <w:rsid w:val="7AACF335"/>
    <w:rsid w:val="7AB210B8"/>
    <w:rsid w:val="7AC77F04"/>
    <w:rsid w:val="7AD0B3E1"/>
    <w:rsid w:val="7AD5DA22"/>
    <w:rsid w:val="7AD9FC85"/>
    <w:rsid w:val="7ADDD3E8"/>
    <w:rsid w:val="7AE0D23B"/>
    <w:rsid w:val="7AE33D9A"/>
    <w:rsid w:val="7AE767DA"/>
    <w:rsid w:val="7AEA10F4"/>
    <w:rsid w:val="7AED911B"/>
    <w:rsid w:val="7B022A25"/>
    <w:rsid w:val="7B0ACE7F"/>
    <w:rsid w:val="7B13EC3E"/>
    <w:rsid w:val="7B2180D9"/>
    <w:rsid w:val="7B2572FC"/>
    <w:rsid w:val="7B25F0B9"/>
    <w:rsid w:val="7B2AC7F8"/>
    <w:rsid w:val="7B2D62D3"/>
    <w:rsid w:val="7B481F64"/>
    <w:rsid w:val="7B4A5D26"/>
    <w:rsid w:val="7B518787"/>
    <w:rsid w:val="7B51BD98"/>
    <w:rsid w:val="7B5A66FB"/>
    <w:rsid w:val="7B5E27E6"/>
    <w:rsid w:val="7B6113D8"/>
    <w:rsid w:val="7B616DEA"/>
    <w:rsid w:val="7B6217F5"/>
    <w:rsid w:val="7B6274FA"/>
    <w:rsid w:val="7B62A5FF"/>
    <w:rsid w:val="7B695045"/>
    <w:rsid w:val="7B74DBF4"/>
    <w:rsid w:val="7B7767E2"/>
    <w:rsid w:val="7B7A3628"/>
    <w:rsid w:val="7B7B1F16"/>
    <w:rsid w:val="7B81B520"/>
    <w:rsid w:val="7B81C987"/>
    <w:rsid w:val="7B81D2DC"/>
    <w:rsid w:val="7B822327"/>
    <w:rsid w:val="7B83BB81"/>
    <w:rsid w:val="7B8686BE"/>
    <w:rsid w:val="7B8CC444"/>
    <w:rsid w:val="7B9333BD"/>
    <w:rsid w:val="7B999092"/>
    <w:rsid w:val="7BA70226"/>
    <w:rsid w:val="7BA80397"/>
    <w:rsid w:val="7BACADDD"/>
    <w:rsid w:val="7BAF0549"/>
    <w:rsid w:val="7BB9EF81"/>
    <w:rsid w:val="7BBD858E"/>
    <w:rsid w:val="7BBDF54E"/>
    <w:rsid w:val="7BC2B908"/>
    <w:rsid w:val="7BCA04E4"/>
    <w:rsid w:val="7BCF0A05"/>
    <w:rsid w:val="7BD0342E"/>
    <w:rsid w:val="7BDADC85"/>
    <w:rsid w:val="7BDC92FE"/>
    <w:rsid w:val="7BDE5B76"/>
    <w:rsid w:val="7BF57565"/>
    <w:rsid w:val="7BF82BE1"/>
    <w:rsid w:val="7BF8A72F"/>
    <w:rsid w:val="7BFF5C31"/>
    <w:rsid w:val="7C03E10A"/>
    <w:rsid w:val="7C0600DD"/>
    <w:rsid w:val="7C07FEAA"/>
    <w:rsid w:val="7C0BDBB2"/>
    <w:rsid w:val="7C0C9823"/>
    <w:rsid w:val="7C11B659"/>
    <w:rsid w:val="7C17E267"/>
    <w:rsid w:val="7C19E995"/>
    <w:rsid w:val="7C1B8194"/>
    <w:rsid w:val="7C224D62"/>
    <w:rsid w:val="7C28DE1F"/>
    <w:rsid w:val="7C2CA0E5"/>
    <w:rsid w:val="7C2DA2E4"/>
    <w:rsid w:val="7C3C0D20"/>
    <w:rsid w:val="7C45BF4E"/>
    <w:rsid w:val="7C45C32B"/>
    <w:rsid w:val="7C48B48B"/>
    <w:rsid w:val="7C588398"/>
    <w:rsid w:val="7C5EC061"/>
    <w:rsid w:val="7C66D83B"/>
    <w:rsid w:val="7C69B481"/>
    <w:rsid w:val="7C6E1F9F"/>
    <w:rsid w:val="7C799EA9"/>
    <w:rsid w:val="7C7A29C9"/>
    <w:rsid w:val="7C7A8C7F"/>
    <w:rsid w:val="7C7B2CFB"/>
    <w:rsid w:val="7C80DF09"/>
    <w:rsid w:val="7C82404A"/>
    <w:rsid w:val="7C84A508"/>
    <w:rsid w:val="7C87B224"/>
    <w:rsid w:val="7C987820"/>
    <w:rsid w:val="7C9B5A7B"/>
    <w:rsid w:val="7CA31528"/>
    <w:rsid w:val="7CAEC8FD"/>
    <w:rsid w:val="7CB28C2D"/>
    <w:rsid w:val="7CB2C889"/>
    <w:rsid w:val="7CB4D9D4"/>
    <w:rsid w:val="7CBCAA70"/>
    <w:rsid w:val="7CBCD94A"/>
    <w:rsid w:val="7CBDC8F9"/>
    <w:rsid w:val="7CC0978F"/>
    <w:rsid w:val="7CD0FDD2"/>
    <w:rsid w:val="7CD37E8E"/>
    <w:rsid w:val="7CDCE71E"/>
    <w:rsid w:val="7CDF61B5"/>
    <w:rsid w:val="7CDF793D"/>
    <w:rsid w:val="7CE74857"/>
    <w:rsid w:val="7CEAF93F"/>
    <w:rsid w:val="7CF50252"/>
    <w:rsid w:val="7CF6EA55"/>
    <w:rsid w:val="7CFB5444"/>
    <w:rsid w:val="7CFB67EC"/>
    <w:rsid w:val="7D06AF39"/>
    <w:rsid w:val="7D0AB5CC"/>
    <w:rsid w:val="7D0C0E29"/>
    <w:rsid w:val="7D10B6D8"/>
    <w:rsid w:val="7D1353FB"/>
    <w:rsid w:val="7D237FE3"/>
    <w:rsid w:val="7D27343B"/>
    <w:rsid w:val="7D325DA7"/>
    <w:rsid w:val="7D3A8BAA"/>
    <w:rsid w:val="7D41E5E1"/>
    <w:rsid w:val="7D4DF1A8"/>
    <w:rsid w:val="7D55A903"/>
    <w:rsid w:val="7D6F947F"/>
    <w:rsid w:val="7D78E311"/>
    <w:rsid w:val="7D7A53AE"/>
    <w:rsid w:val="7D852D27"/>
    <w:rsid w:val="7D87E12E"/>
    <w:rsid w:val="7D90492A"/>
    <w:rsid w:val="7D98E2C1"/>
    <w:rsid w:val="7DA16648"/>
    <w:rsid w:val="7DA4BCAD"/>
    <w:rsid w:val="7DA9CB5D"/>
    <w:rsid w:val="7DAB68F6"/>
    <w:rsid w:val="7DB15908"/>
    <w:rsid w:val="7DCACA89"/>
    <w:rsid w:val="7DCB0845"/>
    <w:rsid w:val="7DD3FEFC"/>
    <w:rsid w:val="7DD74FC6"/>
    <w:rsid w:val="7DD8F9C3"/>
    <w:rsid w:val="7DD8FEA9"/>
    <w:rsid w:val="7DE4BAC6"/>
    <w:rsid w:val="7DF02DFE"/>
    <w:rsid w:val="7DF27316"/>
    <w:rsid w:val="7DF5D552"/>
    <w:rsid w:val="7DF6A9AF"/>
    <w:rsid w:val="7DFDE642"/>
    <w:rsid w:val="7E019ADE"/>
    <w:rsid w:val="7E034AE6"/>
    <w:rsid w:val="7E0613E0"/>
    <w:rsid w:val="7E070439"/>
    <w:rsid w:val="7E13EB1A"/>
    <w:rsid w:val="7E224C9A"/>
    <w:rsid w:val="7E26AED9"/>
    <w:rsid w:val="7E26C326"/>
    <w:rsid w:val="7E275DF8"/>
    <w:rsid w:val="7E2FE7F7"/>
    <w:rsid w:val="7E33EA6D"/>
    <w:rsid w:val="7E3B718F"/>
    <w:rsid w:val="7E3B8673"/>
    <w:rsid w:val="7E3D32CC"/>
    <w:rsid w:val="7E4673A0"/>
    <w:rsid w:val="7E4D33D9"/>
    <w:rsid w:val="7E4D526B"/>
    <w:rsid w:val="7E508A70"/>
    <w:rsid w:val="7E59BC9D"/>
    <w:rsid w:val="7E644556"/>
    <w:rsid w:val="7E69A548"/>
    <w:rsid w:val="7E72567E"/>
    <w:rsid w:val="7E73E4F8"/>
    <w:rsid w:val="7E7FD465"/>
    <w:rsid w:val="7E87C83B"/>
    <w:rsid w:val="7E88E781"/>
    <w:rsid w:val="7E89784C"/>
    <w:rsid w:val="7E89D4AC"/>
    <w:rsid w:val="7E89E5EB"/>
    <w:rsid w:val="7E8C891E"/>
    <w:rsid w:val="7E99D1CC"/>
    <w:rsid w:val="7E99F21A"/>
    <w:rsid w:val="7EA3E2BC"/>
    <w:rsid w:val="7EA572B8"/>
    <w:rsid w:val="7EAB27A9"/>
    <w:rsid w:val="7EB8E4CB"/>
    <w:rsid w:val="7EBA0197"/>
    <w:rsid w:val="7EBBFDAD"/>
    <w:rsid w:val="7EBCD0BB"/>
    <w:rsid w:val="7EBD315D"/>
    <w:rsid w:val="7EC5C648"/>
    <w:rsid w:val="7EC5E63E"/>
    <w:rsid w:val="7EC7419E"/>
    <w:rsid w:val="7ECAB374"/>
    <w:rsid w:val="7ED14358"/>
    <w:rsid w:val="7ED59AD4"/>
    <w:rsid w:val="7EDC2C8D"/>
    <w:rsid w:val="7EEB7070"/>
    <w:rsid w:val="7EF0EC8E"/>
    <w:rsid w:val="7EFF539F"/>
    <w:rsid w:val="7EFFAB6D"/>
    <w:rsid w:val="7F12B405"/>
    <w:rsid w:val="7F15913A"/>
    <w:rsid w:val="7F1D99F6"/>
    <w:rsid w:val="7F204170"/>
    <w:rsid w:val="7F21F0B8"/>
    <w:rsid w:val="7F22EE57"/>
    <w:rsid w:val="7F2A5153"/>
    <w:rsid w:val="7F2B90EE"/>
    <w:rsid w:val="7F305DF8"/>
    <w:rsid w:val="7F39C7AF"/>
    <w:rsid w:val="7F49283E"/>
    <w:rsid w:val="7F4F1914"/>
    <w:rsid w:val="7F4FA588"/>
    <w:rsid w:val="7F51094C"/>
    <w:rsid w:val="7F517146"/>
    <w:rsid w:val="7F534193"/>
    <w:rsid w:val="7F578016"/>
    <w:rsid w:val="7F64BD1E"/>
    <w:rsid w:val="7F662EB9"/>
    <w:rsid w:val="7F6F9A57"/>
    <w:rsid w:val="7F7155B7"/>
    <w:rsid w:val="7F783B6D"/>
    <w:rsid w:val="7F7D8A40"/>
    <w:rsid w:val="7F7FC59F"/>
    <w:rsid w:val="7F8117ED"/>
    <w:rsid w:val="7F88EEFD"/>
    <w:rsid w:val="7F8E464B"/>
    <w:rsid w:val="7F96AC49"/>
    <w:rsid w:val="7F9FA6BB"/>
    <w:rsid w:val="7FA35A84"/>
    <w:rsid w:val="7FA6D9E3"/>
    <w:rsid w:val="7FB10CF8"/>
    <w:rsid w:val="7FB2650C"/>
    <w:rsid w:val="7FC51537"/>
    <w:rsid w:val="7FC55503"/>
    <w:rsid w:val="7FC8F4B5"/>
    <w:rsid w:val="7FCF1730"/>
    <w:rsid w:val="7FD2B84B"/>
    <w:rsid w:val="7FD36C9E"/>
    <w:rsid w:val="7FD3A933"/>
    <w:rsid w:val="7FDB7095"/>
    <w:rsid w:val="7FE207EC"/>
    <w:rsid w:val="7FE56880"/>
    <w:rsid w:val="7FEDA047"/>
    <w:rsid w:val="7FEF99C5"/>
    <w:rsid w:val="7FF6829A"/>
    <w:rsid w:val="7FFA96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29C8"/>
  <w15:chartTrackingRefBased/>
  <w15:docId w15:val="{650E36CB-625C-4E08-A608-D7B47A51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00"/>
    <w:pPr>
      <w:spacing w:line="360" w:lineRule="auto"/>
      <w:jc w:val="both"/>
    </w:pPr>
    <w:rPr>
      <w:rFonts w:ascii="Times New Roman" w:hAnsi="Times New Roman" w:cs="Times New Roman"/>
    </w:rPr>
  </w:style>
  <w:style w:type="paragraph" w:styleId="Heading1">
    <w:name w:val="heading 1"/>
    <w:basedOn w:val="Normal"/>
    <w:next w:val="Normal"/>
    <w:link w:val="Heading1Char"/>
    <w:uiPriority w:val="9"/>
    <w:qFormat/>
    <w:rsid w:val="00C81870"/>
    <w:pPr>
      <w:outlineLvl w:val="0"/>
    </w:pPr>
    <w:rPr>
      <w:b/>
      <w:bCs/>
    </w:rPr>
  </w:style>
  <w:style w:type="paragraph" w:styleId="Heading2">
    <w:name w:val="heading 2"/>
    <w:basedOn w:val="Normal"/>
    <w:next w:val="Normal"/>
    <w:link w:val="Heading2Char"/>
    <w:uiPriority w:val="9"/>
    <w:unhideWhenUsed/>
    <w:qFormat/>
    <w:rsid w:val="00C81870"/>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870"/>
    <w:rPr>
      <w:rFonts w:ascii="Times New Roman" w:hAnsi="Times New Roman" w:cs="Times New Roman"/>
      <w:b/>
      <w:bCs/>
      <w:sz w:val="24"/>
      <w:szCs w:val="24"/>
    </w:rPr>
  </w:style>
  <w:style w:type="character" w:customStyle="1" w:styleId="Heading1Char">
    <w:name w:val="Heading 1 Char"/>
    <w:basedOn w:val="DefaultParagraphFont"/>
    <w:link w:val="Heading1"/>
    <w:uiPriority w:val="9"/>
    <w:rsid w:val="00C81870"/>
    <w:rPr>
      <w:rFonts w:ascii="Times New Roman" w:hAnsi="Times New Roman" w:cs="Times New Roman"/>
      <w:b/>
      <w:bCs/>
    </w:rPr>
  </w:style>
  <w:style w:type="paragraph" w:styleId="Quote">
    <w:name w:val="Quote"/>
    <w:basedOn w:val="Normal"/>
    <w:next w:val="Normal"/>
    <w:link w:val="QuoteChar"/>
    <w:uiPriority w:val="29"/>
    <w:qFormat/>
    <w:rsid w:val="00C81870"/>
    <w:pPr>
      <w:ind w:left="720" w:right="720"/>
    </w:pPr>
  </w:style>
  <w:style w:type="character" w:customStyle="1" w:styleId="QuoteChar">
    <w:name w:val="Quote Char"/>
    <w:basedOn w:val="DefaultParagraphFont"/>
    <w:link w:val="Quote"/>
    <w:uiPriority w:val="29"/>
    <w:rsid w:val="00C81870"/>
    <w:rPr>
      <w:rFonts w:ascii="Times New Roman" w:hAnsi="Times New Roman" w:cs="Times New Roman"/>
    </w:rPr>
  </w:style>
  <w:style w:type="paragraph" w:styleId="ListParagraph">
    <w:name w:val="List Paragraph"/>
    <w:basedOn w:val="Normal"/>
    <w:uiPriority w:val="34"/>
    <w:qFormat/>
    <w:rsid w:val="00B7613A"/>
    <w:pPr>
      <w:ind w:left="720"/>
      <w:contextualSpacing/>
    </w:pPr>
  </w:style>
  <w:style w:type="character" w:customStyle="1" w:styleId="normaltextrun">
    <w:name w:val="normaltextrun"/>
    <w:basedOn w:val="DefaultParagraphFont"/>
    <w:rsid w:val="00B83C34"/>
  </w:style>
  <w:style w:type="character" w:customStyle="1" w:styleId="eop">
    <w:name w:val="eop"/>
    <w:basedOn w:val="DefaultParagraphFont"/>
    <w:rsid w:val="005149FC"/>
  </w:style>
  <w:style w:type="paragraph" w:customStyle="1" w:styleId="paragraph">
    <w:name w:val="paragraph"/>
    <w:basedOn w:val="Normal"/>
    <w:rsid w:val="00C25B6D"/>
    <w:pPr>
      <w:spacing w:before="100" w:beforeAutospacing="1" w:after="100" w:afterAutospacing="1" w:line="240" w:lineRule="auto"/>
      <w:jc w:val="left"/>
    </w:pPr>
    <w:rPr>
      <w:rFonts w:eastAsia="Times New Roman"/>
      <w:sz w:val="24"/>
      <w:szCs w:val="24"/>
      <w:lang w:eastAsia="en-GB"/>
    </w:rPr>
  </w:style>
  <w:style w:type="character" w:styleId="SubtleReference">
    <w:name w:val="Subtle Reference"/>
    <w:basedOn w:val="normaltextrun"/>
    <w:uiPriority w:val="31"/>
    <w:qFormat/>
    <w:rsid w:val="00A453E7"/>
    <w:rPr>
      <w:sz w:val="22"/>
      <w:szCs w:val="22"/>
    </w:rPr>
  </w:style>
  <w:style w:type="character" w:styleId="Hyperlink">
    <w:name w:val="Hyperlink"/>
    <w:basedOn w:val="DefaultParagraphFont"/>
    <w:uiPriority w:val="99"/>
    <w:unhideWhenUsed/>
    <w:rsid w:val="002A5D77"/>
    <w:rPr>
      <w:color w:val="0563C1" w:themeColor="hyperlink"/>
      <w:u w:val="single"/>
    </w:rPr>
  </w:style>
  <w:style w:type="character" w:styleId="CommentReference">
    <w:name w:val="annotation reference"/>
    <w:basedOn w:val="DefaultParagraphFont"/>
    <w:uiPriority w:val="99"/>
    <w:semiHidden/>
    <w:unhideWhenUsed/>
    <w:rsid w:val="000878E2"/>
    <w:rPr>
      <w:sz w:val="16"/>
      <w:szCs w:val="16"/>
    </w:rPr>
  </w:style>
  <w:style w:type="paragraph" w:styleId="CommentText">
    <w:name w:val="annotation text"/>
    <w:basedOn w:val="Normal"/>
    <w:link w:val="CommentTextChar"/>
    <w:uiPriority w:val="99"/>
    <w:unhideWhenUsed/>
    <w:rsid w:val="000878E2"/>
    <w:pPr>
      <w:spacing w:line="240" w:lineRule="auto"/>
    </w:pPr>
    <w:rPr>
      <w:sz w:val="20"/>
      <w:szCs w:val="20"/>
    </w:rPr>
  </w:style>
  <w:style w:type="character" w:customStyle="1" w:styleId="CommentTextChar">
    <w:name w:val="Comment Text Char"/>
    <w:basedOn w:val="DefaultParagraphFont"/>
    <w:link w:val="CommentText"/>
    <w:uiPriority w:val="99"/>
    <w:rsid w:val="000878E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78E2"/>
    <w:rPr>
      <w:b/>
      <w:bCs/>
    </w:rPr>
  </w:style>
  <w:style w:type="character" w:customStyle="1" w:styleId="CommentSubjectChar">
    <w:name w:val="Comment Subject Char"/>
    <w:basedOn w:val="CommentTextChar"/>
    <w:link w:val="CommentSubject"/>
    <w:uiPriority w:val="99"/>
    <w:semiHidden/>
    <w:rsid w:val="000878E2"/>
    <w:rPr>
      <w:rFonts w:ascii="Times New Roman" w:hAnsi="Times New Roman" w:cs="Times New Roman"/>
      <w:b/>
      <w:bCs/>
      <w:sz w:val="20"/>
      <w:szCs w:val="20"/>
    </w:rPr>
  </w:style>
  <w:style w:type="paragraph" w:styleId="Header">
    <w:name w:val="header"/>
    <w:basedOn w:val="Normal"/>
    <w:uiPriority w:val="99"/>
    <w:unhideWhenUsed/>
    <w:rsid w:val="6954049E"/>
    <w:pPr>
      <w:tabs>
        <w:tab w:val="center" w:pos="4680"/>
        <w:tab w:val="right" w:pos="9360"/>
      </w:tabs>
      <w:spacing w:after="0"/>
    </w:pPr>
  </w:style>
  <w:style w:type="paragraph" w:styleId="Footer">
    <w:name w:val="footer"/>
    <w:basedOn w:val="Normal"/>
    <w:uiPriority w:val="99"/>
    <w:unhideWhenUsed/>
    <w:rsid w:val="6954049E"/>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658F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8304">
      <w:bodyDiv w:val="1"/>
      <w:marLeft w:val="0"/>
      <w:marRight w:val="0"/>
      <w:marTop w:val="0"/>
      <w:marBottom w:val="0"/>
      <w:divBdr>
        <w:top w:val="none" w:sz="0" w:space="0" w:color="auto"/>
        <w:left w:val="none" w:sz="0" w:space="0" w:color="auto"/>
        <w:bottom w:val="none" w:sz="0" w:space="0" w:color="auto"/>
        <w:right w:val="none" w:sz="0" w:space="0" w:color="auto"/>
      </w:divBdr>
      <w:divsChild>
        <w:div w:id="889414403">
          <w:marLeft w:val="0"/>
          <w:marRight w:val="0"/>
          <w:marTop w:val="0"/>
          <w:marBottom w:val="0"/>
          <w:divBdr>
            <w:top w:val="none" w:sz="0" w:space="0" w:color="auto"/>
            <w:left w:val="none" w:sz="0" w:space="0" w:color="auto"/>
            <w:bottom w:val="none" w:sz="0" w:space="0" w:color="auto"/>
            <w:right w:val="none" w:sz="0" w:space="0" w:color="auto"/>
          </w:divBdr>
        </w:div>
        <w:div w:id="1238831083">
          <w:marLeft w:val="0"/>
          <w:marRight w:val="0"/>
          <w:marTop w:val="0"/>
          <w:marBottom w:val="0"/>
          <w:divBdr>
            <w:top w:val="none" w:sz="0" w:space="0" w:color="auto"/>
            <w:left w:val="none" w:sz="0" w:space="0" w:color="auto"/>
            <w:bottom w:val="none" w:sz="0" w:space="0" w:color="auto"/>
            <w:right w:val="none" w:sz="0" w:space="0" w:color="auto"/>
          </w:divBdr>
        </w:div>
      </w:divsChild>
    </w:div>
    <w:div w:id="212281251">
      <w:bodyDiv w:val="1"/>
      <w:marLeft w:val="0"/>
      <w:marRight w:val="0"/>
      <w:marTop w:val="0"/>
      <w:marBottom w:val="0"/>
      <w:divBdr>
        <w:top w:val="none" w:sz="0" w:space="0" w:color="auto"/>
        <w:left w:val="none" w:sz="0" w:space="0" w:color="auto"/>
        <w:bottom w:val="none" w:sz="0" w:space="0" w:color="auto"/>
        <w:right w:val="none" w:sz="0" w:space="0" w:color="auto"/>
      </w:divBdr>
      <w:divsChild>
        <w:div w:id="789127411">
          <w:marLeft w:val="0"/>
          <w:marRight w:val="0"/>
          <w:marTop w:val="0"/>
          <w:marBottom w:val="0"/>
          <w:divBdr>
            <w:top w:val="none" w:sz="0" w:space="0" w:color="auto"/>
            <w:left w:val="none" w:sz="0" w:space="0" w:color="auto"/>
            <w:bottom w:val="none" w:sz="0" w:space="0" w:color="auto"/>
            <w:right w:val="none" w:sz="0" w:space="0" w:color="auto"/>
          </w:divBdr>
        </w:div>
        <w:div w:id="2032368698">
          <w:marLeft w:val="0"/>
          <w:marRight w:val="0"/>
          <w:marTop w:val="0"/>
          <w:marBottom w:val="0"/>
          <w:divBdr>
            <w:top w:val="none" w:sz="0" w:space="0" w:color="auto"/>
            <w:left w:val="none" w:sz="0" w:space="0" w:color="auto"/>
            <w:bottom w:val="none" w:sz="0" w:space="0" w:color="auto"/>
            <w:right w:val="none" w:sz="0" w:space="0" w:color="auto"/>
          </w:divBdr>
        </w:div>
        <w:div w:id="2040273626">
          <w:marLeft w:val="0"/>
          <w:marRight w:val="0"/>
          <w:marTop w:val="0"/>
          <w:marBottom w:val="0"/>
          <w:divBdr>
            <w:top w:val="none" w:sz="0" w:space="0" w:color="auto"/>
            <w:left w:val="none" w:sz="0" w:space="0" w:color="auto"/>
            <w:bottom w:val="none" w:sz="0" w:space="0" w:color="auto"/>
            <w:right w:val="none" w:sz="0" w:space="0" w:color="auto"/>
          </w:divBdr>
        </w:div>
      </w:divsChild>
    </w:div>
    <w:div w:id="402066028">
      <w:bodyDiv w:val="1"/>
      <w:marLeft w:val="0"/>
      <w:marRight w:val="0"/>
      <w:marTop w:val="0"/>
      <w:marBottom w:val="0"/>
      <w:divBdr>
        <w:top w:val="none" w:sz="0" w:space="0" w:color="auto"/>
        <w:left w:val="none" w:sz="0" w:space="0" w:color="auto"/>
        <w:bottom w:val="none" w:sz="0" w:space="0" w:color="auto"/>
        <w:right w:val="none" w:sz="0" w:space="0" w:color="auto"/>
      </w:divBdr>
      <w:divsChild>
        <w:div w:id="45954166">
          <w:marLeft w:val="0"/>
          <w:marRight w:val="0"/>
          <w:marTop w:val="0"/>
          <w:marBottom w:val="0"/>
          <w:divBdr>
            <w:top w:val="none" w:sz="0" w:space="0" w:color="auto"/>
            <w:left w:val="none" w:sz="0" w:space="0" w:color="auto"/>
            <w:bottom w:val="none" w:sz="0" w:space="0" w:color="auto"/>
            <w:right w:val="none" w:sz="0" w:space="0" w:color="auto"/>
          </w:divBdr>
        </w:div>
        <w:div w:id="531113757">
          <w:marLeft w:val="0"/>
          <w:marRight w:val="0"/>
          <w:marTop w:val="0"/>
          <w:marBottom w:val="0"/>
          <w:divBdr>
            <w:top w:val="none" w:sz="0" w:space="0" w:color="auto"/>
            <w:left w:val="none" w:sz="0" w:space="0" w:color="auto"/>
            <w:bottom w:val="none" w:sz="0" w:space="0" w:color="auto"/>
            <w:right w:val="none" w:sz="0" w:space="0" w:color="auto"/>
          </w:divBdr>
        </w:div>
        <w:div w:id="706490344">
          <w:marLeft w:val="0"/>
          <w:marRight w:val="0"/>
          <w:marTop w:val="0"/>
          <w:marBottom w:val="0"/>
          <w:divBdr>
            <w:top w:val="none" w:sz="0" w:space="0" w:color="auto"/>
            <w:left w:val="none" w:sz="0" w:space="0" w:color="auto"/>
            <w:bottom w:val="none" w:sz="0" w:space="0" w:color="auto"/>
            <w:right w:val="none" w:sz="0" w:space="0" w:color="auto"/>
          </w:divBdr>
        </w:div>
        <w:div w:id="1602568471">
          <w:marLeft w:val="0"/>
          <w:marRight w:val="0"/>
          <w:marTop w:val="0"/>
          <w:marBottom w:val="0"/>
          <w:divBdr>
            <w:top w:val="none" w:sz="0" w:space="0" w:color="auto"/>
            <w:left w:val="none" w:sz="0" w:space="0" w:color="auto"/>
            <w:bottom w:val="none" w:sz="0" w:space="0" w:color="auto"/>
            <w:right w:val="none" w:sz="0" w:space="0" w:color="auto"/>
          </w:divBdr>
        </w:div>
        <w:div w:id="1648628513">
          <w:marLeft w:val="0"/>
          <w:marRight w:val="0"/>
          <w:marTop w:val="0"/>
          <w:marBottom w:val="0"/>
          <w:divBdr>
            <w:top w:val="none" w:sz="0" w:space="0" w:color="auto"/>
            <w:left w:val="none" w:sz="0" w:space="0" w:color="auto"/>
            <w:bottom w:val="none" w:sz="0" w:space="0" w:color="auto"/>
            <w:right w:val="none" w:sz="0" w:space="0" w:color="auto"/>
          </w:divBdr>
        </w:div>
      </w:divsChild>
    </w:div>
    <w:div w:id="576087909">
      <w:bodyDiv w:val="1"/>
      <w:marLeft w:val="0"/>
      <w:marRight w:val="0"/>
      <w:marTop w:val="0"/>
      <w:marBottom w:val="0"/>
      <w:divBdr>
        <w:top w:val="none" w:sz="0" w:space="0" w:color="auto"/>
        <w:left w:val="none" w:sz="0" w:space="0" w:color="auto"/>
        <w:bottom w:val="none" w:sz="0" w:space="0" w:color="auto"/>
        <w:right w:val="none" w:sz="0" w:space="0" w:color="auto"/>
      </w:divBdr>
      <w:divsChild>
        <w:div w:id="229508888">
          <w:marLeft w:val="0"/>
          <w:marRight w:val="0"/>
          <w:marTop w:val="0"/>
          <w:marBottom w:val="0"/>
          <w:divBdr>
            <w:top w:val="none" w:sz="0" w:space="0" w:color="auto"/>
            <w:left w:val="none" w:sz="0" w:space="0" w:color="auto"/>
            <w:bottom w:val="none" w:sz="0" w:space="0" w:color="auto"/>
            <w:right w:val="none" w:sz="0" w:space="0" w:color="auto"/>
          </w:divBdr>
        </w:div>
        <w:div w:id="505679227">
          <w:marLeft w:val="0"/>
          <w:marRight w:val="0"/>
          <w:marTop w:val="0"/>
          <w:marBottom w:val="0"/>
          <w:divBdr>
            <w:top w:val="none" w:sz="0" w:space="0" w:color="auto"/>
            <w:left w:val="none" w:sz="0" w:space="0" w:color="auto"/>
            <w:bottom w:val="none" w:sz="0" w:space="0" w:color="auto"/>
            <w:right w:val="none" w:sz="0" w:space="0" w:color="auto"/>
          </w:divBdr>
        </w:div>
        <w:div w:id="667169817">
          <w:marLeft w:val="0"/>
          <w:marRight w:val="0"/>
          <w:marTop w:val="0"/>
          <w:marBottom w:val="0"/>
          <w:divBdr>
            <w:top w:val="none" w:sz="0" w:space="0" w:color="auto"/>
            <w:left w:val="none" w:sz="0" w:space="0" w:color="auto"/>
            <w:bottom w:val="none" w:sz="0" w:space="0" w:color="auto"/>
            <w:right w:val="none" w:sz="0" w:space="0" w:color="auto"/>
          </w:divBdr>
        </w:div>
        <w:div w:id="1255701867">
          <w:marLeft w:val="0"/>
          <w:marRight w:val="0"/>
          <w:marTop w:val="0"/>
          <w:marBottom w:val="0"/>
          <w:divBdr>
            <w:top w:val="none" w:sz="0" w:space="0" w:color="auto"/>
            <w:left w:val="none" w:sz="0" w:space="0" w:color="auto"/>
            <w:bottom w:val="none" w:sz="0" w:space="0" w:color="auto"/>
            <w:right w:val="none" w:sz="0" w:space="0" w:color="auto"/>
          </w:divBdr>
        </w:div>
      </w:divsChild>
    </w:div>
    <w:div w:id="634943970">
      <w:bodyDiv w:val="1"/>
      <w:marLeft w:val="0"/>
      <w:marRight w:val="0"/>
      <w:marTop w:val="0"/>
      <w:marBottom w:val="0"/>
      <w:divBdr>
        <w:top w:val="none" w:sz="0" w:space="0" w:color="auto"/>
        <w:left w:val="none" w:sz="0" w:space="0" w:color="auto"/>
        <w:bottom w:val="none" w:sz="0" w:space="0" w:color="auto"/>
        <w:right w:val="none" w:sz="0" w:space="0" w:color="auto"/>
      </w:divBdr>
      <w:divsChild>
        <w:div w:id="387997937">
          <w:marLeft w:val="0"/>
          <w:marRight w:val="0"/>
          <w:marTop w:val="0"/>
          <w:marBottom w:val="0"/>
          <w:divBdr>
            <w:top w:val="none" w:sz="0" w:space="0" w:color="auto"/>
            <w:left w:val="none" w:sz="0" w:space="0" w:color="auto"/>
            <w:bottom w:val="none" w:sz="0" w:space="0" w:color="auto"/>
            <w:right w:val="none" w:sz="0" w:space="0" w:color="auto"/>
          </w:divBdr>
        </w:div>
        <w:div w:id="1439372824">
          <w:marLeft w:val="0"/>
          <w:marRight w:val="0"/>
          <w:marTop w:val="0"/>
          <w:marBottom w:val="0"/>
          <w:divBdr>
            <w:top w:val="none" w:sz="0" w:space="0" w:color="auto"/>
            <w:left w:val="none" w:sz="0" w:space="0" w:color="auto"/>
            <w:bottom w:val="none" w:sz="0" w:space="0" w:color="auto"/>
            <w:right w:val="none" w:sz="0" w:space="0" w:color="auto"/>
          </w:divBdr>
        </w:div>
      </w:divsChild>
    </w:div>
    <w:div w:id="781922267">
      <w:bodyDiv w:val="1"/>
      <w:marLeft w:val="0"/>
      <w:marRight w:val="0"/>
      <w:marTop w:val="0"/>
      <w:marBottom w:val="0"/>
      <w:divBdr>
        <w:top w:val="none" w:sz="0" w:space="0" w:color="auto"/>
        <w:left w:val="none" w:sz="0" w:space="0" w:color="auto"/>
        <w:bottom w:val="none" w:sz="0" w:space="0" w:color="auto"/>
        <w:right w:val="none" w:sz="0" w:space="0" w:color="auto"/>
      </w:divBdr>
      <w:divsChild>
        <w:div w:id="133840341">
          <w:marLeft w:val="0"/>
          <w:marRight w:val="0"/>
          <w:marTop w:val="0"/>
          <w:marBottom w:val="0"/>
          <w:divBdr>
            <w:top w:val="none" w:sz="0" w:space="0" w:color="auto"/>
            <w:left w:val="none" w:sz="0" w:space="0" w:color="auto"/>
            <w:bottom w:val="none" w:sz="0" w:space="0" w:color="auto"/>
            <w:right w:val="none" w:sz="0" w:space="0" w:color="auto"/>
          </w:divBdr>
        </w:div>
        <w:div w:id="851533631">
          <w:marLeft w:val="0"/>
          <w:marRight w:val="0"/>
          <w:marTop w:val="0"/>
          <w:marBottom w:val="0"/>
          <w:divBdr>
            <w:top w:val="none" w:sz="0" w:space="0" w:color="auto"/>
            <w:left w:val="none" w:sz="0" w:space="0" w:color="auto"/>
            <w:bottom w:val="none" w:sz="0" w:space="0" w:color="auto"/>
            <w:right w:val="none" w:sz="0" w:space="0" w:color="auto"/>
          </w:divBdr>
        </w:div>
      </w:divsChild>
    </w:div>
    <w:div w:id="960109266">
      <w:bodyDiv w:val="1"/>
      <w:marLeft w:val="0"/>
      <w:marRight w:val="0"/>
      <w:marTop w:val="0"/>
      <w:marBottom w:val="0"/>
      <w:divBdr>
        <w:top w:val="none" w:sz="0" w:space="0" w:color="auto"/>
        <w:left w:val="none" w:sz="0" w:space="0" w:color="auto"/>
        <w:bottom w:val="none" w:sz="0" w:space="0" w:color="auto"/>
        <w:right w:val="none" w:sz="0" w:space="0" w:color="auto"/>
      </w:divBdr>
      <w:divsChild>
        <w:div w:id="75129404">
          <w:marLeft w:val="0"/>
          <w:marRight w:val="0"/>
          <w:marTop w:val="0"/>
          <w:marBottom w:val="0"/>
          <w:divBdr>
            <w:top w:val="none" w:sz="0" w:space="0" w:color="auto"/>
            <w:left w:val="none" w:sz="0" w:space="0" w:color="auto"/>
            <w:bottom w:val="none" w:sz="0" w:space="0" w:color="auto"/>
            <w:right w:val="none" w:sz="0" w:space="0" w:color="auto"/>
          </w:divBdr>
        </w:div>
        <w:div w:id="98910941">
          <w:marLeft w:val="0"/>
          <w:marRight w:val="0"/>
          <w:marTop w:val="0"/>
          <w:marBottom w:val="0"/>
          <w:divBdr>
            <w:top w:val="none" w:sz="0" w:space="0" w:color="auto"/>
            <w:left w:val="none" w:sz="0" w:space="0" w:color="auto"/>
            <w:bottom w:val="none" w:sz="0" w:space="0" w:color="auto"/>
            <w:right w:val="none" w:sz="0" w:space="0" w:color="auto"/>
          </w:divBdr>
        </w:div>
        <w:div w:id="483668884">
          <w:marLeft w:val="0"/>
          <w:marRight w:val="0"/>
          <w:marTop w:val="0"/>
          <w:marBottom w:val="0"/>
          <w:divBdr>
            <w:top w:val="none" w:sz="0" w:space="0" w:color="auto"/>
            <w:left w:val="none" w:sz="0" w:space="0" w:color="auto"/>
            <w:bottom w:val="none" w:sz="0" w:space="0" w:color="auto"/>
            <w:right w:val="none" w:sz="0" w:space="0" w:color="auto"/>
          </w:divBdr>
        </w:div>
        <w:div w:id="726415435">
          <w:marLeft w:val="0"/>
          <w:marRight w:val="0"/>
          <w:marTop w:val="0"/>
          <w:marBottom w:val="0"/>
          <w:divBdr>
            <w:top w:val="none" w:sz="0" w:space="0" w:color="auto"/>
            <w:left w:val="none" w:sz="0" w:space="0" w:color="auto"/>
            <w:bottom w:val="none" w:sz="0" w:space="0" w:color="auto"/>
            <w:right w:val="none" w:sz="0" w:space="0" w:color="auto"/>
          </w:divBdr>
        </w:div>
        <w:div w:id="909802513">
          <w:marLeft w:val="0"/>
          <w:marRight w:val="0"/>
          <w:marTop w:val="0"/>
          <w:marBottom w:val="0"/>
          <w:divBdr>
            <w:top w:val="none" w:sz="0" w:space="0" w:color="auto"/>
            <w:left w:val="none" w:sz="0" w:space="0" w:color="auto"/>
            <w:bottom w:val="none" w:sz="0" w:space="0" w:color="auto"/>
            <w:right w:val="none" w:sz="0" w:space="0" w:color="auto"/>
          </w:divBdr>
        </w:div>
        <w:div w:id="1102259943">
          <w:marLeft w:val="0"/>
          <w:marRight w:val="0"/>
          <w:marTop w:val="0"/>
          <w:marBottom w:val="0"/>
          <w:divBdr>
            <w:top w:val="none" w:sz="0" w:space="0" w:color="auto"/>
            <w:left w:val="none" w:sz="0" w:space="0" w:color="auto"/>
            <w:bottom w:val="none" w:sz="0" w:space="0" w:color="auto"/>
            <w:right w:val="none" w:sz="0" w:space="0" w:color="auto"/>
          </w:divBdr>
        </w:div>
        <w:div w:id="1108157516">
          <w:marLeft w:val="0"/>
          <w:marRight w:val="0"/>
          <w:marTop w:val="0"/>
          <w:marBottom w:val="0"/>
          <w:divBdr>
            <w:top w:val="none" w:sz="0" w:space="0" w:color="auto"/>
            <w:left w:val="none" w:sz="0" w:space="0" w:color="auto"/>
            <w:bottom w:val="none" w:sz="0" w:space="0" w:color="auto"/>
            <w:right w:val="none" w:sz="0" w:space="0" w:color="auto"/>
          </w:divBdr>
        </w:div>
        <w:div w:id="1145438506">
          <w:marLeft w:val="0"/>
          <w:marRight w:val="0"/>
          <w:marTop w:val="0"/>
          <w:marBottom w:val="0"/>
          <w:divBdr>
            <w:top w:val="none" w:sz="0" w:space="0" w:color="auto"/>
            <w:left w:val="none" w:sz="0" w:space="0" w:color="auto"/>
            <w:bottom w:val="none" w:sz="0" w:space="0" w:color="auto"/>
            <w:right w:val="none" w:sz="0" w:space="0" w:color="auto"/>
          </w:divBdr>
        </w:div>
        <w:div w:id="1192913575">
          <w:marLeft w:val="0"/>
          <w:marRight w:val="0"/>
          <w:marTop w:val="0"/>
          <w:marBottom w:val="0"/>
          <w:divBdr>
            <w:top w:val="none" w:sz="0" w:space="0" w:color="auto"/>
            <w:left w:val="none" w:sz="0" w:space="0" w:color="auto"/>
            <w:bottom w:val="none" w:sz="0" w:space="0" w:color="auto"/>
            <w:right w:val="none" w:sz="0" w:space="0" w:color="auto"/>
          </w:divBdr>
        </w:div>
      </w:divsChild>
    </w:div>
    <w:div w:id="1706327334">
      <w:bodyDiv w:val="1"/>
      <w:marLeft w:val="0"/>
      <w:marRight w:val="0"/>
      <w:marTop w:val="0"/>
      <w:marBottom w:val="0"/>
      <w:divBdr>
        <w:top w:val="none" w:sz="0" w:space="0" w:color="auto"/>
        <w:left w:val="none" w:sz="0" w:space="0" w:color="auto"/>
        <w:bottom w:val="none" w:sz="0" w:space="0" w:color="auto"/>
        <w:right w:val="none" w:sz="0" w:space="0" w:color="auto"/>
      </w:divBdr>
      <w:divsChild>
        <w:div w:id="1543596859">
          <w:marLeft w:val="0"/>
          <w:marRight w:val="0"/>
          <w:marTop w:val="0"/>
          <w:marBottom w:val="0"/>
          <w:divBdr>
            <w:top w:val="none" w:sz="0" w:space="0" w:color="auto"/>
            <w:left w:val="none" w:sz="0" w:space="0" w:color="auto"/>
            <w:bottom w:val="none" w:sz="0" w:space="0" w:color="auto"/>
            <w:right w:val="none" w:sz="0" w:space="0" w:color="auto"/>
          </w:divBdr>
        </w:div>
        <w:div w:id="1775586348">
          <w:marLeft w:val="0"/>
          <w:marRight w:val="0"/>
          <w:marTop w:val="0"/>
          <w:marBottom w:val="0"/>
          <w:divBdr>
            <w:top w:val="none" w:sz="0" w:space="0" w:color="auto"/>
            <w:left w:val="none" w:sz="0" w:space="0" w:color="auto"/>
            <w:bottom w:val="none" w:sz="0" w:space="0" w:color="auto"/>
            <w:right w:val="none" w:sz="0" w:space="0" w:color="auto"/>
          </w:divBdr>
        </w:div>
      </w:divsChild>
    </w:div>
    <w:div w:id="1712074178">
      <w:bodyDiv w:val="1"/>
      <w:marLeft w:val="0"/>
      <w:marRight w:val="0"/>
      <w:marTop w:val="0"/>
      <w:marBottom w:val="0"/>
      <w:divBdr>
        <w:top w:val="none" w:sz="0" w:space="0" w:color="auto"/>
        <w:left w:val="none" w:sz="0" w:space="0" w:color="auto"/>
        <w:bottom w:val="none" w:sz="0" w:space="0" w:color="auto"/>
        <w:right w:val="none" w:sz="0" w:space="0" w:color="auto"/>
      </w:divBdr>
      <w:divsChild>
        <w:div w:id="306931922">
          <w:marLeft w:val="0"/>
          <w:marRight w:val="0"/>
          <w:marTop w:val="0"/>
          <w:marBottom w:val="0"/>
          <w:divBdr>
            <w:top w:val="none" w:sz="0" w:space="0" w:color="auto"/>
            <w:left w:val="none" w:sz="0" w:space="0" w:color="auto"/>
            <w:bottom w:val="none" w:sz="0" w:space="0" w:color="auto"/>
            <w:right w:val="none" w:sz="0" w:space="0" w:color="auto"/>
          </w:divBdr>
        </w:div>
        <w:div w:id="1319458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4b7c813ef5371000d7aee6c/School_Sport_and_Activity_Action_Plan.pdf" TargetMode="External"/><Relationship Id="rId13" Type="http://schemas.openxmlformats.org/officeDocument/2006/relationships/hyperlink" Target="https://www.youthsporttrust.org/media/tjgf20tp/yst_pe_school_sport_report_2024_final.pdf"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assets.publishing.service.gov.uk/media/5a7c74e2e5274a5255bcec5f/SECONDARY_national_curric" TargetMode="External"/><Relationship Id="rId12" Type="http://schemas.openxmlformats.org/officeDocument/2006/relationships/hyperlink" Target="https://www.sportengland.org/research-and-data/data/active-liv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media/63f4d3dc8fa8f56137df3b3e/Parent__Pupil_and_Learner_Panel_2022_to_2023_Recruitment_wave_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statistics/english-indices-of-deprivation-2019" TargetMode="External"/><Relationship Id="rId4" Type="http://schemas.openxmlformats.org/officeDocument/2006/relationships/webSettings" Target="webSettings.xml"/><Relationship Id="rId9" Type="http://schemas.openxmlformats.org/officeDocument/2006/relationships/hyperlink" Target="https://www.gov.uk/government/publications/pe-and-sports-in-schoo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9067</Words>
  <Characters>51683</Characters>
  <Application>Microsoft Office Word</Application>
  <DocSecurity>0</DocSecurity>
  <Lines>430</Lines>
  <Paragraphs>121</Paragraphs>
  <ScaleCrop>false</ScaleCrop>
  <Company/>
  <LinksUpToDate>false</LinksUpToDate>
  <CharactersWithSpaces>60629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Mierzwinski</dc:creator>
  <cp:keywords/>
  <dc:description/>
  <cp:lastModifiedBy>Matthew Green</cp:lastModifiedBy>
  <cp:revision>2</cp:revision>
  <dcterms:created xsi:type="dcterms:W3CDTF">2025-08-18T06:33:00Z</dcterms:created>
  <dcterms:modified xsi:type="dcterms:W3CDTF">2025-08-18T06:33:00Z</dcterms:modified>
</cp:coreProperties>
</file>