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482AB" w14:textId="7D33AFAC" w:rsidR="001B44EC" w:rsidRDefault="002668F9" w:rsidP="001D3198">
      <w:pPr>
        <w:spacing w:line="480" w:lineRule="auto"/>
        <w:rPr>
          <w:rFonts w:ascii="Times New Roman" w:hAnsi="Times New Roman" w:cs="Times New Roman"/>
          <w:b/>
          <w:bCs/>
          <w:color w:val="000000" w:themeColor="text1"/>
        </w:rPr>
      </w:pPr>
      <w:r w:rsidRPr="006B4098">
        <w:rPr>
          <w:rFonts w:ascii="Times New Roman" w:hAnsi="Times New Roman" w:cs="Times New Roman"/>
          <w:b/>
          <w:bCs/>
          <w:color w:val="000000" w:themeColor="text1"/>
        </w:rPr>
        <w:t xml:space="preserve">Illiberal Democracy and the </w:t>
      </w:r>
      <w:r w:rsidR="00191133" w:rsidRPr="006B4098">
        <w:rPr>
          <w:rFonts w:ascii="Times New Roman" w:hAnsi="Times New Roman" w:cs="Times New Roman"/>
          <w:b/>
          <w:bCs/>
          <w:color w:val="000000" w:themeColor="text1"/>
        </w:rPr>
        <w:t>Erosion</w:t>
      </w:r>
      <w:r w:rsidRPr="006B4098">
        <w:rPr>
          <w:rFonts w:ascii="Times New Roman" w:hAnsi="Times New Roman" w:cs="Times New Roman"/>
          <w:b/>
          <w:bCs/>
          <w:color w:val="000000" w:themeColor="text1"/>
        </w:rPr>
        <w:t xml:space="preserve"> of Academic Freedom</w:t>
      </w:r>
      <w:r w:rsidR="00004D03">
        <w:rPr>
          <w:rFonts w:ascii="Times New Roman" w:hAnsi="Times New Roman" w:cs="Times New Roman"/>
          <w:b/>
          <w:bCs/>
          <w:color w:val="000000" w:themeColor="text1"/>
        </w:rPr>
        <w:t xml:space="preserve"> </w:t>
      </w:r>
      <w:r w:rsidRPr="006B4098">
        <w:rPr>
          <w:rFonts w:ascii="Times New Roman" w:hAnsi="Times New Roman" w:cs="Times New Roman"/>
          <w:b/>
          <w:bCs/>
          <w:color w:val="000000" w:themeColor="text1"/>
        </w:rPr>
        <w:t>in the ‘New’ Türkiye</w:t>
      </w:r>
    </w:p>
    <w:p w14:paraId="6413374A" w14:textId="3B057D9D" w:rsidR="00495E69" w:rsidRDefault="00495E69" w:rsidP="001D3198">
      <w:pPr>
        <w:rPr>
          <w:rFonts w:ascii="-webkit-standard" w:hAnsi="-webkit-standard"/>
          <w:color w:val="000000"/>
          <w:lang w:val="tr-TR"/>
        </w:rPr>
      </w:pPr>
      <w:r w:rsidRPr="00377924">
        <w:rPr>
          <w:rFonts w:ascii="-webkit-standard" w:hAnsi="-webkit-standard"/>
          <w:color w:val="000000"/>
        </w:rPr>
        <w:t xml:space="preserve">Ayla </w:t>
      </w:r>
      <w:r w:rsidRPr="00377924">
        <w:rPr>
          <w:rFonts w:ascii="-webkit-standard" w:hAnsi="-webkit-standard"/>
          <w:color w:val="000000"/>
          <w:lang w:val="tr-TR"/>
        </w:rPr>
        <w:t>Göl</w:t>
      </w:r>
      <w:r w:rsidR="00DF5E4A">
        <w:rPr>
          <w:rStyle w:val="FootnoteReference"/>
          <w:rFonts w:ascii="-webkit-standard" w:hAnsi="-webkit-standard"/>
          <w:color w:val="000000"/>
          <w:lang w:val="tr-TR"/>
        </w:rPr>
        <w:footnoteReference w:id="1"/>
      </w:r>
    </w:p>
    <w:p w14:paraId="49E8F4FE" w14:textId="77777777" w:rsidR="001D3198" w:rsidRDefault="001D3198" w:rsidP="001D3198">
      <w:pPr>
        <w:rPr>
          <w:rFonts w:ascii="-webkit-standard" w:hAnsi="-webkit-standard"/>
          <w:color w:val="000000"/>
          <w:sz w:val="20"/>
          <w:szCs w:val="20"/>
        </w:rPr>
      </w:pPr>
    </w:p>
    <w:p w14:paraId="66C35655" w14:textId="1AD71FBA" w:rsidR="00004D03" w:rsidRPr="001D3198" w:rsidRDefault="00004D03" w:rsidP="001D3198">
      <w:pPr>
        <w:rPr>
          <w:rFonts w:ascii="Times New Roman" w:hAnsi="Times New Roman" w:cs="Times New Roman"/>
          <w:b/>
          <w:color w:val="000000" w:themeColor="text1"/>
          <w:sz w:val="20"/>
          <w:szCs w:val="20"/>
        </w:rPr>
      </w:pPr>
      <w:r w:rsidRPr="001D3198">
        <w:rPr>
          <w:rFonts w:ascii="-webkit-standard" w:hAnsi="-webkit-standard"/>
          <w:color w:val="000000"/>
          <w:sz w:val="20"/>
          <w:szCs w:val="20"/>
        </w:rPr>
        <w:t>York St John University, UK</w:t>
      </w:r>
    </w:p>
    <w:p w14:paraId="274B48AB" w14:textId="77777777" w:rsidR="00EA4360" w:rsidRPr="006B4098" w:rsidRDefault="00EA4360" w:rsidP="001B44EC">
      <w:pPr>
        <w:jc w:val="both"/>
        <w:rPr>
          <w:rFonts w:ascii="Times New Roman" w:hAnsi="Times New Roman" w:cs="Times New Roman"/>
          <w:b/>
          <w:color w:val="000000" w:themeColor="text1"/>
        </w:rPr>
      </w:pPr>
    </w:p>
    <w:p w14:paraId="6AF2F159" w14:textId="77777777" w:rsidR="00031598" w:rsidRDefault="00031598" w:rsidP="001B44EC">
      <w:pPr>
        <w:jc w:val="both"/>
        <w:rPr>
          <w:rFonts w:ascii="Times New Roman" w:hAnsi="Times New Roman" w:cs="Times New Roman"/>
          <w:b/>
          <w:color w:val="000000" w:themeColor="text1"/>
        </w:rPr>
      </w:pPr>
    </w:p>
    <w:p w14:paraId="15AD6941" w14:textId="77777777" w:rsidR="00004D03" w:rsidRPr="006B4098" w:rsidRDefault="00004D03" w:rsidP="001B44EC">
      <w:pPr>
        <w:jc w:val="both"/>
        <w:rPr>
          <w:rFonts w:ascii="Times New Roman" w:hAnsi="Times New Roman" w:cs="Times New Roman"/>
          <w:b/>
          <w:color w:val="000000" w:themeColor="text1"/>
        </w:rPr>
      </w:pPr>
    </w:p>
    <w:p w14:paraId="7D829CCC" w14:textId="77777777" w:rsidR="00DF5E4A" w:rsidRPr="001D3198" w:rsidRDefault="00DF5E4A" w:rsidP="001B44EC">
      <w:pPr>
        <w:jc w:val="both"/>
        <w:rPr>
          <w:rFonts w:ascii="Times New Roman" w:hAnsi="Times New Roman" w:cs="Times New Roman"/>
          <w:b/>
          <w:color w:val="000000" w:themeColor="text1"/>
        </w:rPr>
      </w:pPr>
    </w:p>
    <w:p w14:paraId="2B6C0515" w14:textId="77777777" w:rsidR="001D3198" w:rsidRPr="001D3198" w:rsidRDefault="001D3198">
      <w:pPr>
        <w:rPr>
          <w:rFonts w:ascii="Times New Roman" w:hAnsi="Times New Roman" w:cs="Times New Roman"/>
          <w:b/>
          <w:color w:val="000000" w:themeColor="text1"/>
        </w:rPr>
      </w:pPr>
      <w:r w:rsidRPr="001D3198">
        <w:rPr>
          <w:rFonts w:ascii="Times New Roman" w:hAnsi="Times New Roman" w:cs="Times New Roman"/>
          <w:b/>
          <w:color w:val="000000" w:themeColor="text1"/>
        </w:rPr>
        <w:t>Abstract</w:t>
      </w:r>
    </w:p>
    <w:p w14:paraId="1D42C4AC" w14:textId="77777777" w:rsidR="001D3198" w:rsidRPr="001D3198" w:rsidRDefault="001D3198">
      <w:pPr>
        <w:rPr>
          <w:rFonts w:ascii="Times New Roman" w:hAnsi="Times New Roman" w:cs="Times New Roman"/>
          <w:b/>
          <w:color w:val="000000" w:themeColor="text1"/>
        </w:rPr>
      </w:pPr>
    </w:p>
    <w:p w14:paraId="1D65A67E" w14:textId="77777777" w:rsidR="001D3198" w:rsidRPr="001D3198" w:rsidRDefault="001D3198" w:rsidP="001D3198">
      <w:pPr>
        <w:jc w:val="both"/>
        <w:rPr>
          <w:rStyle w:val="A10"/>
          <w:rFonts w:ascii="Times New Roman" w:hAnsi="Times New Roman" w:cs="Times New Roman"/>
          <w:color w:val="000000" w:themeColor="text1"/>
          <w:sz w:val="24"/>
          <w:szCs w:val="24"/>
        </w:rPr>
      </w:pPr>
      <w:r w:rsidRPr="001D3198">
        <w:rPr>
          <w:rFonts w:ascii="Times New Roman" w:hAnsi="Times New Roman" w:cs="Times New Roman"/>
          <w:color w:val="000000" w:themeColor="text1"/>
        </w:rPr>
        <w:t xml:space="preserve">In the aftermath of 9/11, Türkiye’s democratic path has been questioned due to the debates on Islam’s compatibility with Western liberal democracy. The central puzzle of this article is to analyse how Türkiye’s initial trajectory of democratisation took an illiberal turn with the erosion of academic freedom under the Justice and Development Party (AKP), deviating from the expectations of a transition from electoral to liberal democracy. </w:t>
      </w:r>
      <w:r w:rsidRPr="001D3198">
        <w:rPr>
          <w:rStyle w:val="A10"/>
          <w:rFonts w:ascii="Times New Roman" w:hAnsi="Times New Roman" w:cs="Times New Roman"/>
          <w:color w:val="000000" w:themeColor="text1"/>
          <w:sz w:val="24"/>
          <w:szCs w:val="24"/>
        </w:rPr>
        <w:t>After establishing the conceptual and theoretical framework in the first part, the next one summarises the Turkish paradoxical engagement with liberal democracy and military coups throughout the twentieth century and their impact on academic freedom. The third part focuses on democratic backsliding and a silent regime change under the AKP rule. The last one analyses the symbiotic relationship between the attacks on academic freedom and ‘the rise of illiberal democracy’ in the ‘new’ Türkiye. The article concludes by arguing that the erosion of academic freedom reflects Türkiye’s deepening democratic backsliding and increasing culture of fear and self-censorship during the consolidation of illiberal democracy.</w:t>
      </w:r>
    </w:p>
    <w:p w14:paraId="137FBA3A" w14:textId="77777777" w:rsidR="001D3198" w:rsidRDefault="001D3198">
      <w:pPr>
        <w:rPr>
          <w:rFonts w:ascii="Times New Roman" w:hAnsi="Times New Roman" w:cs="Times New Roman"/>
          <w:b/>
          <w:color w:val="000000" w:themeColor="text1"/>
        </w:rPr>
      </w:pPr>
    </w:p>
    <w:p w14:paraId="4154224F" w14:textId="77777777" w:rsidR="001D3198" w:rsidRDefault="001D3198">
      <w:pPr>
        <w:rPr>
          <w:rFonts w:ascii="Times New Roman" w:hAnsi="Times New Roman" w:cs="Times New Roman"/>
          <w:b/>
          <w:color w:val="000000" w:themeColor="text1"/>
        </w:rPr>
      </w:pPr>
    </w:p>
    <w:p w14:paraId="2D4C8985" w14:textId="77777777" w:rsidR="001D3198" w:rsidRPr="00620F59" w:rsidRDefault="001D3198" w:rsidP="001D3198">
      <w:pPr>
        <w:spacing w:line="300" w:lineRule="atLeast"/>
        <w:rPr>
          <w:rFonts w:ascii="Times New Roman" w:hAnsi="Times New Roman" w:cs="Times New Roman"/>
          <w:color w:val="000000"/>
        </w:rPr>
      </w:pPr>
      <w:r w:rsidRPr="00620F59">
        <w:rPr>
          <w:rFonts w:ascii="Times New Roman" w:hAnsi="Times New Roman" w:cs="Times New Roman"/>
          <w:b/>
          <w:bCs/>
          <w:color w:val="000000"/>
        </w:rPr>
        <w:t>Key words</w:t>
      </w:r>
      <w:r w:rsidRPr="00620F59">
        <w:rPr>
          <w:rFonts w:ascii="Times New Roman" w:hAnsi="Times New Roman" w:cs="Times New Roman"/>
          <w:color w:val="000000"/>
        </w:rPr>
        <w:t xml:space="preserve">: Academic freedom, illiberal democracy, self-censorship, culture of fear, AKP, Türkiye </w:t>
      </w:r>
    </w:p>
    <w:p w14:paraId="325D23AA" w14:textId="2E77B47E" w:rsidR="001D3198" w:rsidRPr="001D3198" w:rsidRDefault="001D3198">
      <w:pPr>
        <w:rPr>
          <w:rFonts w:ascii="Times New Roman" w:hAnsi="Times New Roman" w:cs="Times New Roman"/>
          <w:b/>
          <w:color w:val="000000" w:themeColor="text1"/>
        </w:rPr>
      </w:pPr>
      <w:r w:rsidRPr="001D3198">
        <w:rPr>
          <w:rFonts w:ascii="Times New Roman" w:hAnsi="Times New Roman" w:cs="Times New Roman"/>
          <w:b/>
          <w:color w:val="000000" w:themeColor="text1"/>
        </w:rPr>
        <w:br w:type="page"/>
      </w:r>
    </w:p>
    <w:p w14:paraId="1B0B6702" w14:textId="1C48DD43" w:rsidR="00237C23" w:rsidRPr="006B4098" w:rsidRDefault="00237C23" w:rsidP="001B44EC">
      <w:pPr>
        <w:jc w:val="both"/>
        <w:rPr>
          <w:rFonts w:ascii="Times New Roman" w:hAnsi="Times New Roman" w:cs="Times New Roman"/>
          <w:b/>
          <w:color w:val="000000" w:themeColor="text1"/>
        </w:rPr>
      </w:pPr>
      <w:r w:rsidRPr="006B4098">
        <w:rPr>
          <w:rFonts w:ascii="Times New Roman" w:hAnsi="Times New Roman" w:cs="Times New Roman"/>
          <w:b/>
          <w:color w:val="000000" w:themeColor="text1"/>
        </w:rPr>
        <w:lastRenderedPageBreak/>
        <w:t>Introduction</w:t>
      </w:r>
    </w:p>
    <w:p w14:paraId="3E41D7C1" w14:textId="77777777" w:rsidR="00FE051C" w:rsidRPr="006B4098" w:rsidRDefault="00FE051C" w:rsidP="0010560F">
      <w:pPr>
        <w:spacing w:line="480" w:lineRule="auto"/>
        <w:jc w:val="both"/>
        <w:rPr>
          <w:rFonts w:ascii="Times New Roman" w:hAnsi="Times New Roman" w:cs="Times New Roman"/>
          <w:color w:val="000000" w:themeColor="text1"/>
        </w:rPr>
      </w:pPr>
    </w:p>
    <w:p w14:paraId="68F84CC6" w14:textId="4E16C23E" w:rsidR="00191133" w:rsidRPr="006B4098" w:rsidRDefault="00082E8A" w:rsidP="0010560F">
      <w:pPr>
        <w:spacing w:line="480" w:lineRule="auto"/>
        <w:jc w:val="both"/>
        <w:rPr>
          <w:rStyle w:val="A10"/>
          <w:rFonts w:ascii="Times New Roman" w:hAnsi="Times New Roman" w:cs="Times New Roman"/>
          <w:color w:val="000000" w:themeColor="text1"/>
          <w:sz w:val="24"/>
          <w:szCs w:val="24"/>
        </w:rPr>
      </w:pPr>
      <w:r w:rsidRPr="006B4098">
        <w:rPr>
          <w:rFonts w:ascii="Times New Roman" w:hAnsi="Times New Roman" w:cs="Times New Roman"/>
          <w:color w:val="000000" w:themeColor="text1"/>
        </w:rPr>
        <w:t>When Türkiye’s first pro-Islamic government came to power, the Justice and Development Party (</w:t>
      </w:r>
      <w:proofErr w:type="spellStart"/>
      <w:r w:rsidRPr="006B4098">
        <w:rPr>
          <w:rFonts w:ascii="Times New Roman" w:hAnsi="Times New Roman" w:cs="Times New Roman"/>
          <w:i/>
          <w:iCs/>
          <w:color w:val="000000" w:themeColor="text1"/>
        </w:rPr>
        <w:t>Adalet</w:t>
      </w:r>
      <w:proofErr w:type="spellEnd"/>
      <w:r w:rsidRPr="006B4098">
        <w:rPr>
          <w:rFonts w:ascii="Times New Roman" w:hAnsi="Times New Roman" w:cs="Times New Roman"/>
          <w:i/>
          <w:iCs/>
          <w:color w:val="000000" w:themeColor="text1"/>
        </w:rPr>
        <w:t xml:space="preserve"> </w:t>
      </w:r>
      <w:proofErr w:type="spellStart"/>
      <w:r w:rsidRPr="006B4098">
        <w:rPr>
          <w:rFonts w:ascii="Times New Roman" w:hAnsi="Times New Roman" w:cs="Times New Roman"/>
          <w:i/>
          <w:iCs/>
          <w:color w:val="000000" w:themeColor="text1"/>
        </w:rPr>
        <w:t>ve</w:t>
      </w:r>
      <w:proofErr w:type="spellEnd"/>
      <w:r w:rsidRPr="006B4098">
        <w:rPr>
          <w:rFonts w:ascii="Times New Roman" w:hAnsi="Times New Roman" w:cs="Times New Roman"/>
          <w:i/>
          <w:iCs/>
          <w:color w:val="000000" w:themeColor="text1"/>
        </w:rPr>
        <w:t xml:space="preserve"> </w:t>
      </w:r>
      <w:proofErr w:type="spellStart"/>
      <w:r w:rsidRPr="006B4098">
        <w:rPr>
          <w:rFonts w:ascii="Times New Roman" w:hAnsi="Times New Roman" w:cs="Times New Roman"/>
          <w:i/>
          <w:iCs/>
          <w:color w:val="000000" w:themeColor="text1"/>
        </w:rPr>
        <w:t>Kalkınma</w:t>
      </w:r>
      <w:proofErr w:type="spellEnd"/>
      <w:r w:rsidRPr="006B4098">
        <w:rPr>
          <w:rFonts w:ascii="Times New Roman" w:hAnsi="Times New Roman" w:cs="Times New Roman"/>
          <w:i/>
          <w:iCs/>
          <w:color w:val="000000" w:themeColor="text1"/>
        </w:rPr>
        <w:t xml:space="preserve"> </w:t>
      </w:r>
      <w:proofErr w:type="spellStart"/>
      <w:r w:rsidRPr="006B4098">
        <w:rPr>
          <w:rFonts w:ascii="Times New Roman" w:hAnsi="Times New Roman" w:cs="Times New Roman"/>
          <w:i/>
          <w:iCs/>
          <w:color w:val="000000" w:themeColor="text1"/>
        </w:rPr>
        <w:t>Partisi</w:t>
      </w:r>
      <w:proofErr w:type="spellEnd"/>
      <w:r w:rsidRPr="006B4098">
        <w:rPr>
          <w:rFonts w:ascii="Times New Roman" w:hAnsi="Times New Roman" w:cs="Times New Roman"/>
          <w:color w:val="000000" w:themeColor="text1"/>
        </w:rPr>
        <w:t>, AKP) leaders promised democratization</w:t>
      </w:r>
      <w:r w:rsidR="00326A79" w:rsidRPr="006B4098">
        <w:rPr>
          <w:rFonts w:ascii="Times New Roman" w:hAnsi="Times New Roman" w:cs="Times New Roman"/>
          <w:color w:val="000000" w:themeColor="text1"/>
        </w:rPr>
        <w:t>, a fight against corruption and education</w:t>
      </w:r>
      <w:r w:rsidR="00480276" w:rsidRPr="006B4098">
        <w:rPr>
          <w:rFonts w:ascii="Times New Roman" w:hAnsi="Times New Roman" w:cs="Times New Roman"/>
          <w:color w:val="000000" w:themeColor="text1"/>
        </w:rPr>
        <w:t>al</w:t>
      </w:r>
      <w:r w:rsidR="00326A79" w:rsidRPr="006B4098">
        <w:rPr>
          <w:rFonts w:ascii="Times New Roman" w:hAnsi="Times New Roman" w:cs="Times New Roman"/>
          <w:color w:val="000000" w:themeColor="text1"/>
        </w:rPr>
        <w:t xml:space="preserve"> </w:t>
      </w:r>
      <w:r w:rsidR="00480276" w:rsidRPr="006B4098">
        <w:rPr>
          <w:rFonts w:ascii="Times New Roman" w:hAnsi="Times New Roman" w:cs="Times New Roman"/>
          <w:color w:val="000000" w:themeColor="text1"/>
        </w:rPr>
        <w:t>reform</w:t>
      </w:r>
      <w:r w:rsidRPr="006B4098">
        <w:rPr>
          <w:rFonts w:ascii="Times New Roman" w:hAnsi="Times New Roman" w:cs="Times New Roman"/>
          <w:color w:val="000000" w:themeColor="text1"/>
        </w:rPr>
        <w:t xml:space="preserve">. During the AKP </w:t>
      </w:r>
      <w:r w:rsidR="00326A79" w:rsidRPr="006B4098">
        <w:rPr>
          <w:rFonts w:ascii="Times New Roman" w:hAnsi="Times New Roman" w:cs="Times New Roman"/>
          <w:color w:val="000000" w:themeColor="text1"/>
        </w:rPr>
        <w:t>governance</w:t>
      </w:r>
      <w:r w:rsidR="005242D9" w:rsidRPr="006B4098">
        <w:rPr>
          <w:rFonts w:ascii="Times New Roman" w:hAnsi="Times New Roman" w:cs="Times New Roman"/>
          <w:color w:val="000000" w:themeColor="text1"/>
        </w:rPr>
        <w:t xml:space="preserve"> since 2002</w:t>
      </w:r>
      <w:r w:rsidRPr="006B4098">
        <w:rPr>
          <w:rFonts w:ascii="Times New Roman" w:hAnsi="Times New Roman" w:cs="Times New Roman"/>
          <w:color w:val="000000" w:themeColor="text1"/>
        </w:rPr>
        <w:t>, Recep Tayyip Erdo</w:t>
      </w:r>
      <w:r w:rsidR="00F03530" w:rsidRPr="006B4098">
        <w:rPr>
          <w:rFonts w:ascii="Times New Roman" w:hAnsi="Times New Roman" w:cs="Times New Roman"/>
          <w:color w:val="000000" w:themeColor="text1"/>
          <w:kern w:val="0"/>
        </w:rPr>
        <w:t>ğ</w:t>
      </w:r>
      <w:r w:rsidRPr="006B4098">
        <w:rPr>
          <w:rFonts w:ascii="Times New Roman" w:hAnsi="Times New Roman" w:cs="Times New Roman"/>
          <w:color w:val="000000" w:themeColor="text1"/>
        </w:rPr>
        <w:t xml:space="preserve">an </w:t>
      </w:r>
      <w:r w:rsidR="003B0821" w:rsidRPr="006B4098" w:rsidDel="00BA4EB4">
        <w:rPr>
          <w:rFonts w:ascii="Times New Roman" w:hAnsi="Times New Roman" w:cs="Times New Roman"/>
          <w:color w:val="000000" w:themeColor="text1"/>
        </w:rPr>
        <w:t xml:space="preserve">has </w:t>
      </w:r>
      <w:r w:rsidR="00BA4EB4" w:rsidRPr="006B4098">
        <w:rPr>
          <w:rFonts w:ascii="Times New Roman" w:hAnsi="Times New Roman" w:cs="Times New Roman"/>
          <w:color w:val="000000" w:themeColor="text1"/>
        </w:rPr>
        <w:t xml:space="preserve">led </w:t>
      </w:r>
      <w:r w:rsidR="005242D9" w:rsidRPr="006B4098">
        <w:rPr>
          <w:rFonts w:ascii="Times New Roman" w:hAnsi="Times New Roman" w:cs="Times New Roman"/>
          <w:color w:val="000000" w:themeColor="text1"/>
        </w:rPr>
        <w:t>his party to victory in five general elections. After being</w:t>
      </w:r>
      <w:r w:rsidRPr="006B4098">
        <w:rPr>
          <w:rFonts w:ascii="Times New Roman" w:hAnsi="Times New Roman" w:cs="Times New Roman"/>
          <w:color w:val="000000" w:themeColor="text1"/>
        </w:rPr>
        <w:t xml:space="preserve"> the longest-serving Prime Minister</w:t>
      </w:r>
      <w:r w:rsidR="005242D9" w:rsidRPr="006B4098">
        <w:rPr>
          <w:rFonts w:ascii="Times New Roman" w:hAnsi="Times New Roman" w:cs="Times New Roman"/>
          <w:color w:val="000000" w:themeColor="text1"/>
        </w:rPr>
        <w:t>,</w:t>
      </w:r>
      <w:r w:rsidRPr="006B4098">
        <w:rPr>
          <w:rFonts w:ascii="Times New Roman" w:hAnsi="Times New Roman" w:cs="Times New Roman"/>
          <w:color w:val="000000" w:themeColor="text1"/>
        </w:rPr>
        <w:t xml:space="preserve"> </w:t>
      </w:r>
      <w:r w:rsidR="005242D9" w:rsidRPr="006B4098">
        <w:rPr>
          <w:rFonts w:ascii="Times New Roman" w:hAnsi="Times New Roman" w:cs="Times New Roman"/>
          <w:color w:val="000000" w:themeColor="text1"/>
        </w:rPr>
        <w:t>he became</w:t>
      </w:r>
      <w:r w:rsidRPr="006B4098">
        <w:rPr>
          <w:rFonts w:ascii="Times New Roman" w:hAnsi="Times New Roman" w:cs="Times New Roman"/>
          <w:color w:val="000000" w:themeColor="text1"/>
        </w:rPr>
        <w:t xml:space="preserve"> the first elected President in 2014. Erdo</w:t>
      </w:r>
      <w:r w:rsidR="00940279" w:rsidRPr="006B4098">
        <w:rPr>
          <w:rFonts w:ascii="Times New Roman" w:hAnsi="Times New Roman" w:cs="Times New Roman"/>
          <w:color w:val="000000" w:themeColor="text1"/>
          <w:kern w:val="0"/>
        </w:rPr>
        <w:t>ğ</w:t>
      </w:r>
      <w:r w:rsidRPr="006B4098">
        <w:rPr>
          <w:rFonts w:ascii="Times New Roman" w:hAnsi="Times New Roman" w:cs="Times New Roman"/>
          <w:color w:val="000000" w:themeColor="text1"/>
        </w:rPr>
        <w:t xml:space="preserve">an extended his rule into a third decade in the ‘new’ Türkiye by winning the Presidential election for the second time against the main opposition Republican </w:t>
      </w:r>
      <w:r w:rsidR="00666B59" w:rsidRPr="006B4098">
        <w:rPr>
          <w:rFonts w:ascii="Times New Roman" w:hAnsi="Times New Roman" w:cs="Times New Roman"/>
          <w:color w:val="000000" w:themeColor="text1"/>
        </w:rPr>
        <w:t>People</w:t>
      </w:r>
      <w:r w:rsidR="0089246A">
        <w:rPr>
          <w:rFonts w:ascii="Times New Roman" w:hAnsi="Times New Roman" w:cs="Times New Roman"/>
          <w:color w:val="000000" w:themeColor="text1"/>
        </w:rPr>
        <w:t>’</w:t>
      </w:r>
      <w:r w:rsidR="00666B59" w:rsidRPr="006B4098">
        <w:rPr>
          <w:rFonts w:ascii="Times New Roman" w:hAnsi="Times New Roman" w:cs="Times New Roman"/>
          <w:color w:val="000000" w:themeColor="text1"/>
        </w:rPr>
        <w:t>s</w:t>
      </w:r>
      <w:r w:rsidRPr="006B4098">
        <w:rPr>
          <w:rFonts w:ascii="Times New Roman" w:hAnsi="Times New Roman" w:cs="Times New Roman"/>
          <w:color w:val="000000" w:themeColor="text1"/>
        </w:rPr>
        <w:t xml:space="preserve"> Party’s (</w:t>
      </w:r>
      <w:r w:rsidR="005242D9" w:rsidRPr="006B4098">
        <w:rPr>
          <w:rFonts w:ascii="Times New Roman" w:hAnsi="Times New Roman" w:cs="Times New Roman"/>
          <w:i/>
          <w:iCs/>
          <w:color w:val="000000" w:themeColor="text1"/>
        </w:rPr>
        <w:t>Cumhuriyet Halk Partisi</w:t>
      </w:r>
      <w:r w:rsidR="005242D9" w:rsidRPr="006B4098">
        <w:rPr>
          <w:rFonts w:ascii="Times New Roman" w:hAnsi="Times New Roman" w:cs="Times New Roman"/>
          <w:color w:val="000000" w:themeColor="text1"/>
        </w:rPr>
        <w:t xml:space="preserve">, </w:t>
      </w:r>
      <w:r w:rsidRPr="006B4098">
        <w:rPr>
          <w:rFonts w:ascii="Times New Roman" w:hAnsi="Times New Roman" w:cs="Times New Roman"/>
          <w:color w:val="000000" w:themeColor="text1"/>
        </w:rPr>
        <w:t xml:space="preserve">CHP) candidate, Kemal Kilicdaroglu, in 2023. </w:t>
      </w:r>
      <w:r w:rsidR="0064304C">
        <w:rPr>
          <w:rFonts w:ascii="Times New Roman" w:hAnsi="Times New Roman" w:cs="Times New Roman"/>
          <w:color w:val="000000" w:themeColor="text1"/>
        </w:rPr>
        <w:t>This</w:t>
      </w:r>
      <w:r w:rsidR="006D2456">
        <w:rPr>
          <w:rFonts w:ascii="Times New Roman" w:hAnsi="Times New Roman" w:cs="Times New Roman"/>
          <w:color w:val="000000" w:themeColor="text1"/>
        </w:rPr>
        <w:t xml:space="preserve"> was also the year when Türkiye</w:t>
      </w:r>
      <w:r w:rsidRPr="006B4098">
        <w:rPr>
          <w:rFonts w:ascii="Times New Roman" w:hAnsi="Times New Roman" w:cs="Times New Roman"/>
          <w:color w:val="000000" w:themeColor="text1"/>
        </w:rPr>
        <w:t xml:space="preserve"> </w:t>
      </w:r>
      <w:r w:rsidR="006D2456">
        <w:rPr>
          <w:rFonts w:ascii="Times New Roman" w:hAnsi="Times New Roman" w:cs="Times New Roman"/>
          <w:color w:val="000000" w:themeColor="text1"/>
        </w:rPr>
        <w:t xml:space="preserve">aimed to make progress with the so-called ‘AKP’s 2023 vision’, whose main goal, among others, was </w:t>
      </w:r>
      <w:r w:rsidRPr="006B4098">
        <w:rPr>
          <w:rFonts w:ascii="Times New Roman" w:hAnsi="Times New Roman" w:cs="Times New Roman"/>
          <w:color w:val="000000" w:themeColor="text1"/>
        </w:rPr>
        <w:t xml:space="preserve">to become an information society and </w:t>
      </w:r>
      <w:r w:rsidR="00BE6B1B" w:rsidRPr="006B4098">
        <w:rPr>
          <w:rFonts w:ascii="Times New Roman" w:hAnsi="Times New Roman" w:cs="Times New Roman"/>
          <w:color w:val="000000" w:themeColor="text1"/>
        </w:rPr>
        <w:t xml:space="preserve">elevate </w:t>
      </w:r>
      <w:r w:rsidR="0064304C">
        <w:rPr>
          <w:rFonts w:ascii="Times New Roman" w:hAnsi="Times New Roman" w:cs="Times New Roman"/>
          <w:color w:val="000000" w:themeColor="text1"/>
        </w:rPr>
        <w:t>the country</w:t>
      </w:r>
      <w:r w:rsidR="00BE6B1B" w:rsidRPr="006B4098">
        <w:rPr>
          <w:rFonts w:ascii="Times New Roman" w:hAnsi="Times New Roman" w:cs="Times New Roman"/>
          <w:color w:val="000000" w:themeColor="text1"/>
        </w:rPr>
        <w:t xml:space="preserve"> to</w:t>
      </w:r>
      <w:r w:rsidRPr="006B4098">
        <w:rPr>
          <w:rFonts w:ascii="Times New Roman" w:hAnsi="Times New Roman" w:cs="Times New Roman"/>
          <w:color w:val="000000" w:themeColor="text1"/>
        </w:rPr>
        <w:t xml:space="preserve"> the world’s </w:t>
      </w:r>
      <w:r w:rsidR="005242D9" w:rsidRPr="006B4098">
        <w:rPr>
          <w:rFonts w:ascii="Times New Roman" w:hAnsi="Times New Roman" w:cs="Times New Roman"/>
          <w:color w:val="000000" w:themeColor="text1"/>
        </w:rPr>
        <w:t>top ten</w:t>
      </w:r>
      <w:r w:rsidRPr="006B4098">
        <w:rPr>
          <w:rFonts w:ascii="Times New Roman" w:hAnsi="Times New Roman" w:cs="Times New Roman"/>
          <w:color w:val="000000" w:themeColor="text1"/>
        </w:rPr>
        <w:t xml:space="preserve"> economies </w:t>
      </w:r>
      <w:r w:rsidR="00BE6B1B" w:rsidRPr="006B4098">
        <w:rPr>
          <w:rFonts w:ascii="Times New Roman" w:hAnsi="Times New Roman" w:cs="Times New Roman"/>
          <w:color w:val="000000" w:themeColor="text1"/>
        </w:rPr>
        <w:t xml:space="preserve">in </w:t>
      </w:r>
      <w:r w:rsidRPr="006B4098">
        <w:rPr>
          <w:rFonts w:ascii="Times New Roman" w:hAnsi="Times New Roman" w:cs="Times New Roman"/>
          <w:color w:val="000000" w:themeColor="text1"/>
        </w:rPr>
        <w:t xml:space="preserve">the </w:t>
      </w:r>
      <w:r w:rsidR="005242D9" w:rsidRPr="006B4098">
        <w:rPr>
          <w:rFonts w:ascii="Times New Roman" w:hAnsi="Times New Roman" w:cs="Times New Roman"/>
          <w:color w:val="000000" w:themeColor="text1"/>
        </w:rPr>
        <w:t>twenty-first</w:t>
      </w:r>
      <w:r w:rsidRPr="006B4098">
        <w:rPr>
          <w:rFonts w:ascii="Times New Roman" w:hAnsi="Times New Roman" w:cs="Times New Roman"/>
          <w:color w:val="000000" w:themeColor="text1"/>
        </w:rPr>
        <w:t xml:space="preserve"> </w:t>
      </w:r>
      <w:r w:rsidR="005242D9" w:rsidRPr="006B4098">
        <w:rPr>
          <w:rFonts w:ascii="Times New Roman" w:hAnsi="Times New Roman" w:cs="Times New Roman"/>
          <w:color w:val="000000" w:themeColor="text1"/>
        </w:rPr>
        <w:t>c</w:t>
      </w:r>
      <w:r w:rsidRPr="006B4098">
        <w:rPr>
          <w:rFonts w:ascii="Times New Roman" w:hAnsi="Times New Roman" w:cs="Times New Roman"/>
          <w:color w:val="000000" w:themeColor="text1"/>
        </w:rPr>
        <w:t>entury (</w:t>
      </w:r>
      <w:r w:rsidR="001D1F54" w:rsidRPr="006B4098">
        <w:rPr>
          <w:rFonts w:ascii="Times New Roman" w:hAnsi="Times New Roman" w:cs="Times New Roman"/>
          <w:color w:val="000000" w:themeColor="text1"/>
        </w:rPr>
        <w:t>AKP Manifesto</w:t>
      </w:r>
      <w:r w:rsidR="006D036C" w:rsidRPr="006B4098">
        <w:rPr>
          <w:rFonts w:ascii="Times New Roman" w:hAnsi="Times New Roman" w:cs="Times New Roman"/>
          <w:color w:val="000000" w:themeColor="text1"/>
        </w:rPr>
        <w:t xml:space="preserve">, </w:t>
      </w:r>
      <w:r w:rsidRPr="006B4098">
        <w:rPr>
          <w:rFonts w:ascii="Times New Roman" w:hAnsi="Times New Roman" w:cs="Times New Roman"/>
          <w:color w:val="000000" w:themeColor="text1"/>
        </w:rPr>
        <w:t>201</w:t>
      </w:r>
      <w:r w:rsidR="001D1F54" w:rsidRPr="006B4098">
        <w:rPr>
          <w:rFonts w:ascii="Times New Roman" w:hAnsi="Times New Roman" w:cs="Times New Roman"/>
          <w:color w:val="000000" w:themeColor="text1"/>
        </w:rPr>
        <w:t>2</w:t>
      </w:r>
      <w:r w:rsidR="006D036C" w:rsidRPr="006B4098">
        <w:rPr>
          <w:rFonts w:ascii="Times New Roman" w:hAnsi="Times New Roman" w:cs="Times New Roman"/>
          <w:color w:val="000000" w:themeColor="text1"/>
        </w:rPr>
        <w:t>:</w:t>
      </w:r>
      <w:r w:rsidRPr="006B4098">
        <w:rPr>
          <w:rFonts w:ascii="Times New Roman" w:hAnsi="Times New Roman" w:cs="Times New Roman"/>
          <w:color w:val="000000" w:themeColor="text1"/>
        </w:rPr>
        <w:t xml:space="preserve"> </w:t>
      </w:r>
      <w:r w:rsidR="001D1F54" w:rsidRPr="006B4098">
        <w:rPr>
          <w:rFonts w:ascii="Times New Roman" w:hAnsi="Times New Roman" w:cs="Times New Roman"/>
          <w:color w:val="000000" w:themeColor="text1"/>
        </w:rPr>
        <w:t>47</w:t>
      </w:r>
      <w:r w:rsidRPr="006B4098">
        <w:rPr>
          <w:rFonts w:ascii="Times New Roman" w:hAnsi="Times New Roman" w:cs="Times New Roman"/>
          <w:color w:val="000000" w:themeColor="text1"/>
        </w:rPr>
        <w:t xml:space="preserve">). </w:t>
      </w:r>
      <w:r w:rsidR="006D2456">
        <w:rPr>
          <w:rFonts w:ascii="Times New Roman" w:hAnsi="Times New Roman" w:cs="Times New Roman"/>
          <w:color w:val="000000" w:themeColor="text1"/>
        </w:rPr>
        <w:t>Adversely</w:t>
      </w:r>
      <w:r w:rsidRPr="006B4098">
        <w:rPr>
          <w:rFonts w:ascii="Times New Roman" w:hAnsi="Times New Roman" w:cs="Times New Roman"/>
          <w:color w:val="000000" w:themeColor="text1"/>
        </w:rPr>
        <w:t xml:space="preserve">, in 2023, Türkiye has become one of ten countries where ‘academic freedom substantially worsened’, </w:t>
      </w:r>
      <w:r w:rsidR="006D2456" w:rsidRPr="006B4098">
        <w:rPr>
          <w:rFonts w:ascii="Times New Roman" w:hAnsi="Times New Roman" w:cs="Times New Roman"/>
          <w:color w:val="000000" w:themeColor="text1"/>
        </w:rPr>
        <w:t>shar</w:t>
      </w:r>
      <w:r w:rsidR="006D2456">
        <w:rPr>
          <w:rFonts w:ascii="Times New Roman" w:hAnsi="Times New Roman" w:cs="Times New Roman"/>
          <w:color w:val="000000" w:themeColor="text1"/>
        </w:rPr>
        <w:t>ing</w:t>
      </w:r>
      <w:r w:rsidR="006D2456" w:rsidRPr="006B4098">
        <w:rPr>
          <w:rFonts w:ascii="Times New Roman" w:hAnsi="Times New Roman" w:cs="Times New Roman"/>
          <w:color w:val="000000" w:themeColor="text1"/>
        </w:rPr>
        <w:t xml:space="preserve"> </w:t>
      </w:r>
      <w:r w:rsidRPr="006B4098">
        <w:rPr>
          <w:rFonts w:ascii="Times New Roman" w:hAnsi="Times New Roman" w:cs="Times New Roman"/>
          <w:color w:val="000000" w:themeColor="text1"/>
        </w:rPr>
        <w:t xml:space="preserve">this category </w:t>
      </w:r>
      <w:r w:rsidR="00BE6B1B" w:rsidRPr="006B4098">
        <w:rPr>
          <w:rFonts w:ascii="Times New Roman" w:hAnsi="Times New Roman" w:cs="Times New Roman"/>
          <w:color w:val="000000" w:themeColor="text1"/>
        </w:rPr>
        <w:t>with</w:t>
      </w:r>
      <w:r w:rsidRPr="006B4098">
        <w:rPr>
          <w:rFonts w:ascii="Times New Roman" w:hAnsi="Times New Roman" w:cs="Times New Roman"/>
          <w:color w:val="000000" w:themeColor="text1"/>
        </w:rPr>
        <w:t xml:space="preserve"> Bangladesh, India and the United States of America </w:t>
      </w:r>
      <w:r w:rsidR="00707291">
        <w:rPr>
          <w:rFonts w:ascii="Times New Roman" w:hAnsi="Times New Roman" w:cs="Times New Roman"/>
          <w:color w:val="000000" w:themeColor="text1"/>
        </w:rPr>
        <w:t xml:space="preserve">(US) </w:t>
      </w:r>
      <w:r w:rsidRPr="006B4098">
        <w:rPr>
          <w:rFonts w:ascii="Times New Roman" w:hAnsi="Times New Roman" w:cs="Times New Roman"/>
          <w:color w:val="000000" w:themeColor="text1"/>
        </w:rPr>
        <w:t xml:space="preserve">as well as with Afghanistan and Russia in the </w:t>
      </w:r>
      <w:r w:rsidR="00BE6B1B" w:rsidRPr="006B4098">
        <w:rPr>
          <w:rFonts w:ascii="Times New Roman" w:hAnsi="Times New Roman" w:cs="Times New Roman"/>
          <w:color w:val="000000" w:themeColor="text1"/>
        </w:rPr>
        <w:t>list</w:t>
      </w:r>
      <w:r w:rsidRPr="006B4098">
        <w:rPr>
          <w:rFonts w:ascii="Times New Roman" w:hAnsi="Times New Roman" w:cs="Times New Roman"/>
          <w:color w:val="000000" w:themeColor="text1"/>
        </w:rPr>
        <w:t xml:space="preserve"> of Status Group E of Academic Freedom Index (AFI Update</w:t>
      </w:r>
      <w:r w:rsidR="00682E19" w:rsidRPr="006B4098">
        <w:rPr>
          <w:rFonts w:ascii="Times New Roman" w:hAnsi="Times New Roman" w:cs="Times New Roman"/>
          <w:color w:val="000000" w:themeColor="text1"/>
        </w:rPr>
        <w:t>,</w:t>
      </w:r>
      <w:r w:rsidRPr="006B4098">
        <w:rPr>
          <w:rFonts w:ascii="Times New Roman" w:hAnsi="Times New Roman" w:cs="Times New Roman"/>
          <w:color w:val="000000" w:themeColor="text1"/>
        </w:rPr>
        <w:t xml:space="preserve"> 2024</w:t>
      </w:r>
      <w:r w:rsidR="001C5952" w:rsidRPr="006B4098">
        <w:rPr>
          <w:rFonts w:ascii="Times New Roman" w:hAnsi="Times New Roman" w:cs="Times New Roman"/>
          <w:color w:val="000000" w:themeColor="text1"/>
        </w:rPr>
        <w:t>; See Table 1</w:t>
      </w:r>
      <w:r w:rsidRPr="006B4098">
        <w:rPr>
          <w:rFonts w:ascii="Times New Roman" w:hAnsi="Times New Roman" w:cs="Times New Roman"/>
          <w:color w:val="000000" w:themeColor="text1"/>
        </w:rPr>
        <w:t>).</w:t>
      </w:r>
      <w:r w:rsidR="001D1F54" w:rsidRPr="006B4098">
        <w:rPr>
          <w:rStyle w:val="A10"/>
          <w:rFonts w:ascii="Times New Roman" w:hAnsi="Times New Roman" w:cs="Times New Roman"/>
          <w:color w:val="000000" w:themeColor="text1"/>
          <w:sz w:val="24"/>
          <w:szCs w:val="24"/>
        </w:rPr>
        <w:t xml:space="preserve"> </w:t>
      </w:r>
    </w:p>
    <w:p w14:paraId="7D9C27A3" w14:textId="100C5E6C" w:rsidR="00191133" w:rsidRPr="006B4098" w:rsidRDefault="001D1F54" w:rsidP="00191133">
      <w:pPr>
        <w:spacing w:line="480" w:lineRule="auto"/>
        <w:ind w:firstLine="720"/>
        <w:jc w:val="both"/>
        <w:rPr>
          <w:rFonts w:ascii="Times New Roman" w:hAnsi="Times New Roman" w:cs="Times New Roman"/>
          <w:color w:val="000000" w:themeColor="text1"/>
          <w:kern w:val="0"/>
        </w:rPr>
      </w:pPr>
      <w:r w:rsidRPr="006B4098">
        <w:rPr>
          <w:rStyle w:val="A10"/>
          <w:rFonts w:ascii="Times New Roman" w:hAnsi="Times New Roman" w:cs="Times New Roman"/>
          <w:color w:val="000000" w:themeColor="text1"/>
          <w:sz w:val="24"/>
          <w:szCs w:val="24"/>
        </w:rPr>
        <w:t xml:space="preserve">There is strong evidence in AFI datasets and in the extensively growing comparative literature that various forms of pressure and restriction have been imposed on </w:t>
      </w:r>
      <w:r w:rsidR="00FE480C" w:rsidRPr="006B4098">
        <w:rPr>
          <w:rStyle w:val="A10"/>
          <w:rFonts w:ascii="Times New Roman" w:hAnsi="Times New Roman" w:cs="Times New Roman"/>
          <w:color w:val="000000" w:themeColor="text1"/>
          <w:sz w:val="24"/>
          <w:szCs w:val="24"/>
        </w:rPr>
        <w:t>academic freedom</w:t>
      </w:r>
      <w:r w:rsidRPr="006B4098">
        <w:rPr>
          <w:rStyle w:val="A10"/>
          <w:rFonts w:ascii="Times New Roman" w:hAnsi="Times New Roman" w:cs="Times New Roman"/>
          <w:color w:val="000000" w:themeColor="text1"/>
          <w:sz w:val="24"/>
          <w:szCs w:val="24"/>
        </w:rPr>
        <w:t xml:space="preserve"> </w:t>
      </w:r>
      <w:r w:rsidR="00BE6B1B" w:rsidRPr="006B4098">
        <w:rPr>
          <w:rStyle w:val="A10"/>
          <w:rFonts w:ascii="Times New Roman" w:hAnsi="Times New Roman" w:cs="Times New Roman"/>
          <w:color w:val="000000" w:themeColor="text1"/>
          <w:sz w:val="24"/>
          <w:szCs w:val="24"/>
        </w:rPr>
        <w:t>globally</w:t>
      </w:r>
      <w:r w:rsidRPr="006B4098">
        <w:rPr>
          <w:rStyle w:val="A10"/>
          <w:rFonts w:ascii="Times New Roman" w:hAnsi="Times New Roman" w:cs="Times New Roman"/>
          <w:color w:val="000000" w:themeColor="text1"/>
          <w:sz w:val="24"/>
          <w:szCs w:val="24"/>
        </w:rPr>
        <w:t xml:space="preserve"> (</w:t>
      </w:r>
      <w:proofErr w:type="spellStart"/>
      <w:r w:rsidRPr="006B4098">
        <w:rPr>
          <w:rStyle w:val="A10"/>
          <w:rFonts w:ascii="Times New Roman" w:hAnsi="Times New Roman" w:cs="Times New Roman"/>
          <w:color w:val="000000" w:themeColor="text1"/>
          <w:sz w:val="24"/>
          <w:szCs w:val="24"/>
        </w:rPr>
        <w:t>Bilgrami</w:t>
      </w:r>
      <w:proofErr w:type="spellEnd"/>
      <w:r w:rsidRPr="006B4098">
        <w:rPr>
          <w:rStyle w:val="A10"/>
          <w:rFonts w:ascii="Times New Roman" w:hAnsi="Times New Roman" w:cs="Times New Roman"/>
          <w:color w:val="000000" w:themeColor="text1"/>
          <w:sz w:val="24"/>
          <w:szCs w:val="24"/>
        </w:rPr>
        <w:t xml:space="preserve"> and Cole, 2016; </w:t>
      </w:r>
      <w:proofErr w:type="spellStart"/>
      <w:r w:rsidRPr="006B4098">
        <w:rPr>
          <w:rStyle w:val="A10"/>
          <w:rFonts w:ascii="Times New Roman" w:hAnsi="Times New Roman" w:cs="Times New Roman"/>
          <w:color w:val="000000" w:themeColor="text1"/>
          <w:sz w:val="24"/>
          <w:szCs w:val="24"/>
        </w:rPr>
        <w:t>Watermeyer</w:t>
      </w:r>
      <w:proofErr w:type="spellEnd"/>
      <w:r w:rsidRPr="006B4098">
        <w:rPr>
          <w:rStyle w:val="A10"/>
          <w:rFonts w:ascii="Times New Roman" w:hAnsi="Times New Roman" w:cs="Times New Roman"/>
          <w:color w:val="000000" w:themeColor="text1"/>
          <w:sz w:val="24"/>
          <w:szCs w:val="24"/>
        </w:rPr>
        <w:t xml:space="preserve">, </w:t>
      </w:r>
      <w:proofErr w:type="spellStart"/>
      <w:r w:rsidRPr="006B4098">
        <w:rPr>
          <w:rStyle w:val="A10"/>
          <w:rFonts w:ascii="Times New Roman" w:hAnsi="Times New Roman" w:cs="Times New Roman"/>
          <w:color w:val="000000" w:themeColor="text1"/>
          <w:sz w:val="24"/>
          <w:szCs w:val="24"/>
        </w:rPr>
        <w:t>Raaper</w:t>
      </w:r>
      <w:proofErr w:type="spellEnd"/>
      <w:r w:rsidRPr="006B4098">
        <w:rPr>
          <w:rStyle w:val="A10"/>
          <w:rFonts w:ascii="Times New Roman" w:hAnsi="Times New Roman" w:cs="Times New Roman"/>
          <w:color w:val="000000" w:themeColor="text1"/>
          <w:sz w:val="24"/>
          <w:szCs w:val="24"/>
        </w:rPr>
        <w:t xml:space="preserve"> and </w:t>
      </w:r>
      <w:proofErr w:type="spellStart"/>
      <w:r w:rsidRPr="006B4098">
        <w:rPr>
          <w:rStyle w:val="A10"/>
          <w:rFonts w:ascii="Times New Roman" w:hAnsi="Times New Roman" w:cs="Times New Roman"/>
          <w:color w:val="000000" w:themeColor="text1"/>
          <w:sz w:val="24"/>
          <w:szCs w:val="24"/>
        </w:rPr>
        <w:t>Olssen</w:t>
      </w:r>
      <w:proofErr w:type="spellEnd"/>
      <w:r w:rsidRPr="006B4098">
        <w:rPr>
          <w:rStyle w:val="A10"/>
          <w:rFonts w:ascii="Times New Roman" w:hAnsi="Times New Roman" w:cs="Times New Roman"/>
          <w:color w:val="000000" w:themeColor="text1"/>
          <w:sz w:val="24"/>
          <w:szCs w:val="24"/>
        </w:rPr>
        <w:t xml:space="preserve">, 2022; Kneuer, 2023; Ignatieff, 2024). </w:t>
      </w:r>
      <w:r w:rsidR="00707291">
        <w:rPr>
          <w:rStyle w:val="A10"/>
          <w:rFonts w:ascii="Times New Roman" w:hAnsi="Times New Roman" w:cs="Times New Roman"/>
          <w:color w:val="000000" w:themeColor="text1"/>
          <w:sz w:val="24"/>
          <w:szCs w:val="24"/>
        </w:rPr>
        <w:t>I</w:t>
      </w:r>
      <w:r w:rsidR="00BE6B1B" w:rsidRPr="006B4098">
        <w:rPr>
          <w:rStyle w:val="A10"/>
          <w:rFonts w:ascii="Times New Roman" w:hAnsi="Times New Roman" w:cs="Times New Roman"/>
          <w:color w:val="000000" w:themeColor="text1"/>
          <w:sz w:val="24"/>
          <w:szCs w:val="24"/>
        </w:rPr>
        <w:t>ncreasing evidence suggest</w:t>
      </w:r>
      <w:r w:rsidR="00246848" w:rsidRPr="006B4098">
        <w:rPr>
          <w:rStyle w:val="A10"/>
          <w:rFonts w:ascii="Times New Roman" w:hAnsi="Times New Roman" w:cs="Times New Roman"/>
          <w:color w:val="000000" w:themeColor="text1"/>
          <w:sz w:val="24"/>
          <w:szCs w:val="24"/>
        </w:rPr>
        <w:t>s</w:t>
      </w:r>
      <w:r w:rsidR="008212DA" w:rsidRPr="006B4098">
        <w:rPr>
          <w:rStyle w:val="A10"/>
          <w:rFonts w:ascii="Times New Roman" w:hAnsi="Times New Roman" w:cs="Times New Roman"/>
          <w:color w:val="000000" w:themeColor="text1"/>
          <w:sz w:val="24"/>
          <w:szCs w:val="24"/>
        </w:rPr>
        <w:t xml:space="preserve"> that</w:t>
      </w:r>
      <w:r w:rsidR="00BE6B1B" w:rsidRPr="006B4098">
        <w:rPr>
          <w:rStyle w:val="A10"/>
          <w:rFonts w:ascii="Times New Roman" w:hAnsi="Times New Roman" w:cs="Times New Roman"/>
          <w:color w:val="000000" w:themeColor="text1"/>
          <w:sz w:val="24"/>
          <w:szCs w:val="24"/>
        </w:rPr>
        <w:t xml:space="preserve"> Türkiye’s trajectory is </w:t>
      </w:r>
      <w:r w:rsidR="008221C8" w:rsidRPr="006B4098">
        <w:rPr>
          <w:rStyle w:val="A10"/>
          <w:rFonts w:ascii="Times New Roman" w:hAnsi="Times New Roman" w:cs="Times New Roman"/>
          <w:color w:val="000000" w:themeColor="text1"/>
          <w:sz w:val="24"/>
          <w:szCs w:val="24"/>
        </w:rPr>
        <w:t xml:space="preserve">similar to </w:t>
      </w:r>
      <w:r w:rsidR="00400D9E" w:rsidRPr="006B4098">
        <w:rPr>
          <w:rStyle w:val="A10"/>
          <w:rFonts w:ascii="Times New Roman" w:hAnsi="Times New Roman" w:cs="Times New Roman"/>
          <w:color w:val="000000" w:themeColor="text1"/>
          <w:sz w:val="24"/>
          <w:szCs w:val="24"/>
        </w:rPr>
        <w:t xml:space="preserve">that of </w:t>
      </w:r>
      <w:r w:rsidR="00BE6B1B" w:rsidRPr="006B4098">
        <w:rPr>
          <w:rStyle w:val="A10"/>
          <w:rFonts w:ascii="Times New Roman" w:hAnsi="Times New Roman" w:cs="Times New Roman"/>
          <w:color w:val="000000" w:themeColor="text1"/>
          <w:sz w:val="24"/>
          <w:szCs w:val="24"/>
        </w:rPr>
        <w:t xml:space="preserve">Hungary and Poland in Europe, India and Russia in Asia and </w:t>
      </w:r>
      <w:r w:rsidR="00EB22EC" w:rsidRPr="006B4098">
        <w:rPr>
          <w:rStyle w:val="A10"/>
          <w:rFonts w:ascii="Times New Roman" w:hAnsi="Times New Roman" w:cs="Times New Roman"/>
          <w:color w:val="000000" w:themeColor="text1"/>
          <w:sz w:val="24"/>
          <w:szCs w:val="24"/>
        </w:rPr>
        <w:t xml:space="preserve">Brazil and </w:t>
      </w:r>
      <w:r w:rsidR="00BE6B1B" w:rsidRPr="006B4098">
        <w:rPr>
          <w:rStyle w:val="A10"/>
          <w:rFonts w:ascii="Times New Roman" w:hAnsi="Times New Roman" w:cs="Times New Roman"/>
          <w:color w:val="000000" w:themeColor="text1"/>
          <w:sz w:val="24"/>
          <w:szCs w:val="24"/>
        </w:rPr>
        <w:t xml:space="preserve">Venezuela in South America. </w:t>
      </w:r>
      <w:r w:rsidR="00EE6ABC" w:rsidRPr="006B4098">
        <w:rPr>
          <w:rStyle w:val="A10"/>
          <w:rFonts w:ascii="Times New Roman" w:hAnsi="Times New Roman" w:cs="Times New Roman"/>
          <w:color w:val="000000" w:themeColor="text1"/>
          <w:sz w:val="24"/>
          <w:szCs w:val="24"/>
        </w:rPr>
        <w:t>Nevertheless</w:t>
      </w:r>
      <w:r w:rsidR="00901EAC" w:rsidRPr="006B4098">
        <w:rPr>
          <w:rStyle w:val="A10"/>
          <w:rFonts w:ascii="Times New Roman" w:hAnsi="Times New Roman" w:cs="Times New Roman"/>
          <w:color w:val="000000" w:themeColor="text1"/>
          <w:sz w:val="24"/>
          <w:szCs w:val="24"/>
        </w:rPr>
        <w:t xml:space="preserve">, the </w:t>
      </w:r>
      <w:r w:rsidR="00BE6B1B" w:rsidRPr="006B4098">
        <w:rPr>
          <w:rStyle w:val="A10"/>
          <w:rFonts w:ascii="Times New Roman" w:hAnsi="Times New Roman" w:cs="Times New Roman"/>
          <w:color w:val="000000" w:themeColor="text1"/>
          <w:sz w:val="24"/>
          <w:szCs w:val="24"/>
        </w:rPr>
        <w:t>case</w:t>
      </w:r>
      <w:r w:rsidR="00901EAC" w:rsidRPr="006B4098">
        <w:rPr>
          <w:rStyle w:val="A10"/>
          <w:rFonts w:ascii="Times New Roman" w:hAnsi="Times New Roman" w:cs="Times New Roman"/>
          <w:color w:val="000000" w:themeColor="text1"/>
          <w:sz w:val="24"/>
          <w:szCs w:val="24"/>
        </w:rPr>
        <w:t xml:space="preserve"> of Türkiye stands out </w:t>
      </w:r>
      <w:r w:rsidR="00901EAC" w:rsidRPr="006B4098">
        <w:rPr>
          <w:rFonts w:ascii="Times New Roman" w:hAnsi="Times New Roman" w:cs="Times New Roman"/>
          <w:color w:val="000000" w:themeColor="text1"/>
          <w:kern w:val="0"/>
        </w:rPr>
        <w:t xml:space="preserve">as </w:t>
      </w:r>
      <w:r w:rsidR="0015748E">
        <w:rPr>
          <w:rFonts w:ascii="Times New Roman" w:hAnsi="Times New Roman" w:cs="Times New Roman"/>
          <w:color w:val="000000" w:themeColor="text1"/>
          <w:kern w:val="0"/>
        </w:rPr>
        <w:t>the</w:t>
      </w:r>
      <w:r w:rsidR="0015748E" w:rsidRPr="006B4098">
        <w:rPr>
          <w:rFonts w:ascii="Times New Roman" w:hAnsi="Times New Roman" w:cs="Times New Roman"/>
          <w:color w:val="000000" w:themeColor="text1"/>
          <w:kern w:val="0"/>
        </w:rPr>
        <w:t xml:space="preserve"> </w:t>
      </w:r>
      <w:r w:rsidR="00901EAC" w:rsidRPr="006B4098">
        <w:rPr>
          <w:rFonts w:ascii="Times New Roman" w:hAnsi="Times New Roman" w:cs="Times New Roman"/>
          <w:color w:val="000000" w:themeColor="text1"/>
          <w:kern w:val="0"/>
        </w:rPr>
        <w:t xml:space="preserve">Muslim country with </w:t>
      </w:r>
      <w:r w:rsidR="00843A26" w:rsidRPr="006B4098">
        <w:rPr>
          <w:rFonts w:ascii="Times New Roman" w:hAnsi="Times New Roman" w:cs="Times New Roman"/>
          <w:color w:val="000000" w:themeColor="text1"/>
          <w:kern w:val="0"/>
        </w:rPr>
        <w:t xml:space="preserve">the </w:t>
      </w:r>
      <w:r w:rsidR="00901EAC" w:rsidRPr="006B4098">
        <w:rPr>
          <w:rFonts w:ascii="Times New Roman" w:hAnsi="Times New Roman" w:cs="Times New Roman"/>
          <w:color w:val="000000" w:themeColor="text1"/>
          <w:kern w:val="0"/>
        </w:rPr>
        <w:t>longest democratic experience in</w:t>
      </w:r>
      <w:r w:rsidR="00224202" w:rsidRPr="006B4098">
        <w:rPr>
          <w:rFonts w:ascii="Times New Roman" w:hAnsi="Times New Roman" w:cs="Times New Roman"/>
          <w:color w:val="000000" w:themeColor="text1"/>
          <w:kern w:val="0"/>
        </w:rPr>
        <w:t>-</w:t>
      </w:r>
      <w:r w:rsidR="00BE6B1B" w:rsidRPr="006B4098">
        <w:rPr>
          <w:rFonts w:ascii="Times New Roman" w:hAnsi="Times New Roman" w:cs="Times New Roman"/>
          <w:color w:val="000000" w:themeColor="text1"/>
          <w:kern w:val="0"/>
        </w:rPr>
        <w:t xml:space="preserve">between Europe and </w:t>
      </w:r>
      <w:r w:rsidR="00901EAC" w:rsidRPr="006B4098">
        <w:rPr>
          <w:rFonts w:ascii="Times New Roman" w:hAnsi="Times New Roman" w:cs="Times New Roman"/>
          <w:color w:val="000000" w:themeColor="text1"/>
          <w:kern w:val="0"/>
        </w:rPr>
        <w:t xml:space="preserve">the Middle East. In the aftermath of 9/11, Türkiye’s democratic path has been questioned due to the debates </w:t>
      </w:r>
      <w:r w:rsidR="00EF125B" w:rsidRPr="006B4098">
        <w:rPr>
          <w:rFonts w:ascii="Times New Roman" w:hAnsi="Times New Roman" w:cs="Times New Roman"/>
          <w:color w:val="000000" w:themeColor="text1"/>
          <w:kern w:val="0"/>
        </w:rPr>
        <w:t>o</w:t>
      </w:r>
      <w:r w:rsidR="00BA2BD4" w:rsidRPr="006B4098">
        <w:rPr>
          <w:rFonts w:ascii="Times New Roman" w:hAnsi="Times New Roman" w:cs="Times New Roman"/>
          <w:color w:val="000000" w:themeColor="text1"/>
          <w:kern w:val="0"/>
        </w:rPr>
        <w:t>n</w:t>
      </w:r>
      <w:r w:rsidR="00873239" w:rsidRPr="006B4098">
        <w:rPr>
          <w:rFonts w:ascii="Times New Roman" w:hAnsi="Times New Roman" w:cs="Times New Roman"/>
          <w:color w:val="000000" w:themeColor="text1"/>
          <w:kern w:val="0"/>
        </w:rPr>
        <w:t xml:space="preserve"> Islam’s</w:t>
      </w:r>
      <w:r w:rsidR="00901EAC" w:rsidRPr="006B4098">
        <w:rPr>
          <w:rFonts w:ascii="Times New Roman" w:hAnsi="Times New Roman" w:cs="Times New Roman"/>
          <w:color w:val="000000" w:themeColor="text1"/>
          <w:kern w:val="0"/>
        </w:rPr>
        <w:t xml:space="preserve"> compatibility with Western liberal democracy. The central puzzle of this article is to</w:t>
      </w:r>
      <w:r w:rsidR="009C0CAF" w:rsidRPr="006B4098">
        <w:rPr>
          <w:rFonts w:ascii="Times New Roman" w:hAnsi="Times New Roman" w:cs="Times New Roman"/>
          <w:color w:val="000000" w:themeColor="text1"/>
          <w:kern w:val="0"/>
        </w:rPr>
        <w:t xml:space="preserve"> analyse</w:t>
      </w:r>
      <w:r w:rsidR="00901EAC" w:rsidRPr="006B4098">
        <w:rPr>
          <w:rFonts w:ascii="Times New Roman" w:hAnsi="Times New Roman" w:cs="Times New Roman"/>
          <w:color w:val="000000" w:themeColor="text1"/>
          <w:kern w:val="0"/>
        </w:rPr>
        <w:t xml:space="preserve"> </w:t>
      </w:r>
      <w:r w:rsidR="00342BE1" w:rsidRPr="006B4098">
        <w:rPr>
          <w:rFonts w:ascii="Times New Roman" w:hAnsi="Times New Roman" w:cs="Times New Roman"/>
          <w:color w:val="000000" w:themeColor="text1"/>
          <w:kern w:val="0"/>
        </w:rPr>
        <w:t>how</w:t>
      </w:r>
      <w:r w:rsidR="00901EAC" w:rsidRPr="006B4098">
        <w:rPr>
          <w:rFonts w:ascii="Times New Roman" w:hAnsi="Times New Roman" w:cs="Times New Roman"/>
          <w:color w:val="000000" w:themeColor="text1"/>
          <w:kern w:val="0"/>
        </w:rPr>
        <w:t xml:space="preserve"> Türkiye’s </w:t>
      </w:r>
      <w:r w:rsidR="00901EAC" w:rsidRPr="006B4098">
        <w:rPr>
          <w:rFonts w:ascii="Times New Roman" w:hAnsi="Times New Roman" w:cs="Times New Roman"/>
          <w:color w:val="000000" w:themeColor="text1"/>
          <w:kern w:val="0"/>
        </w:rPr>
        <w:lastRenderedPageBreak/>
        <w:t xml:space="preserve">initial </w:t>
      </w:r>
      <w:r w:rsidR="00072076">
        <w:rPr>
          <w:rFonts w:ascii="Times New Roman" w:hAnsi="Times New Roman" w:cs="Times New Roman"/>
          <w:color w:val="000000" w:themeColor="text1"/>
          <w:kern w:val="0"/>
        </w:rPr>
        <w:t>trajectory</w:t>
      </w:r>
      <w:r w:rsidR="00072076" w:rsidRPr="006B4098">
        <w:rPr>
          <w:rFonts w:ascii="Times New Roman" w:hAnsi="Times New Roman" w:cs="Times New Roman"/>
          <w:color w:val="000000" w:themeColor="text1"/>
          <w:kern w:val="0"/>
        </w:rPr>
        <w:t xml:space="preserve"> </w:t>
      </w:r>
      <w:r w:rsidR="00901EAC" w:rsidRPr="006B4098">
        <w:rPr>
          <w:rFonts w:ascii="Times New Roman" w:hAnsi="Times New Roman" w:cs="Times New Roman"/>
          <w:color w:val="000000" w:themeColor="text1"/>
          <w:kern w:val="0"/>
        </w:rPr>
        <w:t>of democratisation took an illiberal turn</w:t>
      </w:r>
      <w:r w:rsidR="001B523A" w:rsidRPr="006B4098">
        <w:rPr>
          <w:rFonts w:ascii="Times New Roman" w:hAnsi="Times New Roman" w:cs="Times New Roman"/>
          <w:color w:val="000000" w:themeColor="text1"/>
          <w:kern w:val="0"/>
        </w:rPr>
        <w:t xml:space="preserve"> </w:t>
      </w:r>
      <w:r w:rsidR="000F34C9">
        <w:rPr>
          <w:rFonts w:ascii="Times New Roman" w:hAnsi="Times New Roman" w:cs="Times New Roman"/>
          <w:color w:val="000000" w:themeColor="text1"/>
          <w:kern w:val="0"/>
        </w:rPr>
        <w:t xml:space="preserve">with the erosion of academic freedom </w:t>
      </w:r>
      <w:r w:rsidR="001B523A" w:rsidRPr="006B4098">
        <w:rPr>
          <w:rFonts w:ascii="Times New Roman" w:hAnsi="Times New Roman" w:cs="Times New Roman"/>
          <w:color w:val="000000" w:themeColor="text1"/>
          <w:kern w:val="0"/>
        </w:rPr>
        <w:t>under the AKP</w:t>
      </w:r>
      <w:r w:rsidR="00901EAC" w:rsidRPr="006B4098">
        <w:rPr>
          <w:rFonts w:ascii="Times New Roman" w:hAnsi="Times New Roman" w:cs="Times New Roman"/>
          <w:color w:val="000000" w:themeColor="text1"/>
          <w:kern w:val="0"/>
        </w:rPr>
        <w:t xml:space="preserve">, deviating from the expectations of </w:t>
      </w:r>
      <w:r w:rsidR="00421D62" w:rsidRPr="006B4098">
        <w:rPr>
          <w:rFonts w:ascii="Times New Roman" w:hAnsi="Times New Roman" w:cs="Times New Roman"/>
          <w:color w:val="000000" w:themeColor="text1"/>
          <w:kern w:val="0"/>
        </w:rPr>
        <w:t xml:space="preserve">a </w:t>
      </w:r>
      <w:r w:rsidR="00901EAC" w:rsidRPr="006B4098">
        <w:rPr>
          <w:rFonts w:ascii="Times New Roman" w:hAnsi="Times New Roman" w:cs="Times New Roman"/>
          <w:color w:val="000000" w:themeColor="text1"/>
          <w:kern w:val="0"/>
        </w:rPr>
        <w:t xml:space="preserve">transition from electoral to liberal democracy (Huntington, 1993: </w:t>
      </w:r>
      <w:r w:rsidR="00730FBC" w:rsidRPr="006B4098">
        <w:rPr>
          <w:rFonts w:ascii="Times New Roman" w:hAnsi="Times New Roman" w:cs="Times New Roman"/>
          <w:color w:val="000000" w:themeColor="text1"/>
          <w:kern w:val="0"/>
        </w:rPr>
        <w:t xml:space="preserve">271; </w:t>
      </w:r>
      <w:r w:rsidR="00901EAC" w:rsidRPr="006B4098">
        <w:rPr>
          <w:rFonts w:ascii="Times New Roman" w:hAnsi="Times New Roman" w:cs="Times New Roman"/>
          <w:color w:val="000000" w:themeColor="text1"/>
          <w:kern w:val="0"/>
        </w:rPr>
        <w:t>Diamond</w:t>
      </w:r>
      <w:r w:rsidR="00730FBC" w:rsidRPr="006B4098">
        <w:rPr>
          <w:rFonts w:ascii="Times New Roman" w:hAnsi="Times New Roman" w:cs="Times New Roman"/>
          <w:color w:val="000000" w:themeColor="text1"/>
          <w:kern w:val="0"/>
        </w:rPr>
        <w:t>, 1996</w:t>
      </w:r>
      <w:r w:rsidR="00901EAC" w:rsidRPr="006B4098">
        <w:rPr>
          <w:rFonts w:ascii="Times New Roman" w:hAnsi="Times New Roman" w:cs="Times New Roman"/>
          <w:color w:val="000000" w:themeColor="text1"/>
          <w:kern w:val="0"/>
        </w:rPr>
        <w:t xml:space="preserve">). </w:t>
      </w:r>
    </w:p>
    <w:p w14:paraId="73F63804" w14:textId="5B652F71" w:rsidR="00082E8A" w:rsidRPr="006C22F3" w:rsidRDefault="00082E8A" w:rsidP="00191133">
      <w:pPr>
        <w:spacing w:line="480" w:lineRule="auto"/>
        <w:ind w:firstLine="720"/>
        <w:jc w:val="both"/>
        <w:rPr>
          <w:rStyle w:val="A10"/>
          <w:rFonts w:ascii="Times New Roman" w:hAnsi="Times New Roman" w:cs="Times New Roman"/>
          <w:color w:val="000000" w:themeColor="text1"/>
          <w:sz w:val="24"/>
          <w:szCs w:val="24"/>
        </w:rPr>
      </w:pPr>
      <w:r w:rsidRPr="006B4098">
        <w:rPr>
          <w:rStyle w:val="A10"/>
          <w:rFonts w:ascii="Times New Roman" w:hAnsi="Times New Roman" w:cs="Times New Roman"/>
          <w:color w:val="000000" w:themeColor="text1"/>
          <w:sz w:val="24"/>
          <w:szCs w:val="24"/>
        </w:rPr>
        <w:t xml:space="preserve">After </w:t>
      </w:r>
      <w:r w:rsidR="00421D62" w:rsidRPr="006B4098">
        <w:rPr>
          <w:rStyle w:val="A10"/>
          <w:rFonts w:ascii="Times New Roman" w:hAnsi="Times New Roman" w:cs="Times New Roman"/>
          <w:color w:val="000000" w:themeColor="text1"/>
          <w:sz w:val="24"/>
          <w:szCs w:val="24"/>
        </w:rPr>
        <w:t>establishing</w:t>
      </w:r>
      <w:r w:rsidRPr="006B4098">
        <w:rPr>
          <w:rStyle w:val="A10"/>
          <w:rFonts w:ascii="Times New Roman" w:hAnsi="Times New Roman" w:cs="Times New Roman"/>
          <w:color w:val="000000" w:themeColor="text1"/>
          <w:sz w:val="24"/>
          <w:szCs w:val="24"/>
        </w:rPr>
        <w:t xml:space="preserve"> </w:t>
      </w:r>
      <w:r w:rsidR="00750820" w:rsidRPr="006B4098">
        <w:rPr>
          <w:rStyle w:val="A10"/>
          <w:rFonts w:ascii="Times New Roman" w:hAnsi="Times New Roman" w:cs="Times New Roman"/>
          <w:color w:val="000000" w:themeColor="text1"/>
          <w:sz w:val="24"/>
          <w:szCs w:val="24"/>
        </w:rPr>
        <w:t>the conceptual and</w:t>
      </w:r>
      <w:r w:rsidRPr="006B4098">
        <w:rPr>
          <w:rStyle w:val="A10"/>
          <w:rFonts w:ascii="Times New Roman" w:hAnsi="Times New Roman" w:cs="Times New Roman"/>
          <w:color w:val="000000" w:themeColor="text1"/>
          <w:sz w:val="24"/>
          <w:szCs w:val="24"/>
        </w:rPr>
        <w:t xml:space="preserve"> theoretical </w:t>
      </w:r>
      <w:r w:rsidR="00750820" w:rsidRPr="006B4098">
        <w:rPr>
          <w:rStyle w:val="A10"/>
          <w:rFonts w:ascii="Times New Roman" w:hAnsi="Times New Roman" w:cs="Times New Roman"/>
          <w:color w:val="000000" w:themeColor="text1"/>
          <w:sz w:val="24"/>
          <w:szCs w:val="24"/>
        </w:rPr>
        <w:t>f</w:t>
      </w:r>
      <w:r w:rsidRPr="006B4098">
        <w:rPr>
          <w:rStyle w:val="A10"/>
          <w:rFonts w:ascii="Times New Roman" w:hAnsi="Times New Roman" w:cs="Times New Roman"/>
          <w:color w:val="000000" w:themeColor="text1"/>
          <w:sz w:val="24"/>
          <w:szCs w:val="24"/>
        </w:rPr>
        <w:t>ramework in the first part, the next part summarises the Turkish paradoxical engagement with libera</w:t>
      </w:r>
      <w:r w:rsidR="00750820" w:rsidRPr="006B4098">
        <w:rPr>
          <w:rStyle w:val="A10"/>
          <w:rFonts w:ascii="Times New Roman" w:hAnsi="Times New Roman" w:cs="Times New Roman"/>
          <w:color w:val="000000" w:themeColor="text1"/>
          <w:sz w:val="24"/>
          <w:szCs w:val="24"/>
        </w:rPr>
        <w:t>l</w:t>
      </w:r>
      <w:r w:rsidRPr="006B4098">
        <w:rPr>
          <w:rStyle w:val="A10"/>
          <w:rFonts w:ascii="Times New Roman" w:hAnsi="Times New Roman" w:cs="Times New Roman"/>
          <w:color w:val="000000" w:themeColor="text1"/>
          <w:sz w:val="24"/>
          <w:szCs w:val="24"/>
        </w:rPr>
        <w:t xml:space="preserve"> democracy and military coups throughout the twentieth century and their impact on academic freedom. The third part focuses on democratic backsliding and a silent regime change under the AKP rule. The last one analyses the symbiotic relationship between the attacks on academic freedom and ‘the rise of illiberal democracy’ </w:t>
      </w:r>
      <w:r w:rsidR="005A0661" w:rsidRPr="006B4098">
        <w:rPr>
          <w:rStyle w:val="A10"/>
          <w:rFonts w:ascii="Times New Roman" w:hAnsi="Times New Roman" w:cs="Times New Roman"/>
          <w:color w:val="000000" w:themeColor="text1"/>
          <w:sz w:val="24"/>
          <w:szCs w:val="24"/>
        </w:rPr>
        <w:t xml:space="preserve">in the ‘new’ Türkiye </w:t>
      </w:r>
      <w:r w:rsidRPr="006B4098">
        <w:rPr>
          <w:rStyle w:val="A10"/>
          <w:rFonts w:ascii="Times New Roman" w:hAnsi="Times New Roman" w:cs="Times New Roman"/>
          <w:color w:val="000000" w:themeColor="text1"/>
          <w:sz w:val="24"/>
          <w:szCs w:val="24"/>
        </w:rPr>
        <w:t>(Zakaria</w:t>
      </w:r>
      <w:r w:rsidR="00682E19" w:rsidRPr="006B4098">
        <w:rPr>
          <w:rStyle w:val="A10"/>
          <w:rFonts w:ascii="Times New Roman" w:hAnsi="Times New Roman" w:cs="Times New Roman"/>
          <w:color w:val="000000" w:themeColor="text1"/>
          <w:sz w:val="24"/>
          <w:szCs w:val="24"/>
        </w:rPr>
        <w:t>,</w:t>
      </w:r>
      <w:r w:rsidRPr="006B4098">
        <w:rPr>
          <w:rStyle w:val="A10"/>
          <w:rFonts w:ascii="Times New Roman" w:hAnsi="Times New Roman" w:cs="Times New Roman"/>
          <w:color w:val="000000" w:themeColor="text1"/>
          <w:sz w:val="24"/>
          <w:szCs w:val="24"/>
        </w:rPr>
        <w:t xml:space="preserve"> 1997</w:t>
      </w:r>
      <w:r w:rsidR="005F2BA1" w:rsidRPr="006B4098">
        <w:rPr>
          <w:rStyle w:val="A10"/>
          <w:rFonts w:ascii="Times New Roman" w:hAnsi="Times New Roman" w:cs="Times New Roman"/>
          <w:color w:val="000000" w:themeColor="text1"/>
          <w:sz w:val="24"/>
          <w:szCs w:val="24"/>
        </w:rPr>
        <w:t>; G</w:t>
      </w:r>
      <w:r w:rsidR="005F2BA1" w:rsidRPr="006C22F3">
        <w:rPr>
          <w:rFonts w:ascii="Times New Roman" w:hAnsi="Times New Roman" w:cs="Times New Roman"/>
          <w:color w:val="000000" w:themeColor="text1"/>
        </w:rPr>
        <w:t>öl, 2017</w:t>
      </w:r>
      <w:r w:rsidRPr="006B4098">
        <w:rPr>
          <w:rStyle w:val="A10"/>
          <w:rFonts w:ascii="Times New Roman" w:hAnsi="Times New Roman" w:cs="Times New Roman"/>
          <w:color w:val="000000" w:themeColor="text1"/>
          <w:sz w:val="24"/>
          <w:szCs w:val="24"/>
        </w:rPr>
        <w:t xml:space="preserve">). The article concludes by arguing that the </w:t>
      </w:r>
      <w:r w:rsidR="00750820" w:rsidRPr="006C22F3">
        <w:rPr>
          <w:rStyle w:val="A10"/>
          <w:rFonts w:ascii="Times New Roman" w:hAnsi="Times New Roman" w:cs="Times New Roman"/>
          <w:color w:val="000000" w:themeColor="text1"/>
          <w:sz w:val="24"/>
          <w:szCs w:val="24"/>
        </w:rPr>
        <w:t>erosion of</w:t>
      </w:r>
      <w:r w:rsidRPr="006C22F3">
        <w:rPr>
          <w:rStyle w:val="A10"/>
          <w:rFonts w:ascii="Times New Roman" w:hAnsi="Times New Roman" w:cs="Times New Roman"/>
          <w:color w:val="000000" w:themeColor="text1"/>
          <w:sz w:val="24"/>
          <w:szCs w:val="24"/>
        </w:rPr>
        <w:t xml:space="preserve"> academic freedom reflect</w:t>
      </w:r>
      <w:r w:rsidR="00750820" w:rsidRPr="006C22F3">
        <w:rPr>
          <w:rStyle w:val="A10"/>
          <w:rFonts w:ascii="Times New Roman" w:hAnsi="Times New Roman" w:cs="Times New Roman"/>
          <w:color w:val="000000" w:themeColor="text1"/>
          <w:sz w:val="24"/>
          <w:szCs w:val="24"/>
        </w:rPr>
        <w:t>s</w:t>
      </w:r>
      <w:r w:rsidRPr="006C22F3">
        <w:rPr>
          <w:rStyle w:val="A10"/>
          <w:rFonts w:ascii="Times New Roman" w:hAnsi="Times New Roman" w:cs="Times New Roman"/>
          <w:color w:val="000000" w:themeColor="text1"/>
          <w:sz w:val="24"/>
          <w:szCs w:val="24"/>
        </w:rPr>
        <w:t xml:space="preserve"> </w:t>
      </w:r>
      <w:r w:rsidR="00DB12C7" w:rsidRPr="006C22F3">
        <w:rPr>
          <w:rStyle w:val="A10"/>
          <w:rFonts w:ascii="Times New Roman" w:hAnsi="Times New Roman" w:cs="Times New Roman"/>
          <w:color w:val="000000" w:themeColor="text1"/>
          <w:sz w:val="24"/>
          <w:szCs w:val="24"/>
        </w:rPr>
        <w:t>Türkiye’s</w:t>
      </w:r>
      <w:r w:rsidRPr="006C22F3">
        <w:rPr>
          <w:rStyle w:val="A10"/>
          <w:rFonts w:ascii="Times New Roman" w:hAnsi="Times New Roman" w:cs="Times New Roman"/>
          <w:color w:val="000000" w:themeColor="text1"/>
          <w:sz w:val="24"/>
          <w:szCs w:val="24"/>
        </w:rPr>
        <w:t xml:space="preserve"> deepening democratic backsliding and increasing culture of fear and self-censorship </w:t>
      </w:r>
      <w:r w:rsidR="0094378D" w:rsidRPr="006C22F3">
        <w:rPr>
          <w:rStyle w:val="A10"/>
          <w:rFonts w:ascii="Times New Roman" w:hAnsi="Times New Roman" w:cs="Times New Roman"/>
          <w:color w:val="000000" w:themeColor="text1"/>
          <w:sz w:val="24"/>
          <w:szCs w:val="24"/>
        </w:rPr>
        <w:t>during</w:t>
      </w:r>
      <w:r w:rsidRPr="006C22F3">
        <w:rPr>
          <w:rStyle w:val="A10"/>
          <w:rFonts w:ascii="Times New Roman" w:hAnsi="Times New Roman" w:cs="Times New Roman"/>
          <w:color w:val="000000" w:themeColor="text1"/>
          <w:sz w:val="24"/>
          <w:szCs w:val="24"/>
        </w:rPr>
        <w:t xml:space="preserve"> </w:t>
      </w:r>
      <w:r w:rsidR="0094378D" w:rsidRPr="006C22F3">
        <w:rPr>
          <w:rStyle w:val="A10"/>
          <w:rFonts w:ascii="Times New Roman" w:hAnsi="Times New Roman" w:cs="Times New Roman"/>
          <w:color w:val="000000" w:themeColor="text1"/>
          <w:sz w:val="24"/>
          <w:szCs w:val="24"/>
        </w:rPr>
        <w:t>the consolidation</w:t>
      </w:r>
      <w:r w:rsidRPr="006C22F3">
        <w:rPr>
          <w:rStyle w:val="A10"/>
          <w:rFonts w:ascii="Times New Roman" w:hAnsi="Times New Roman" w:cs="Times New Roman"/>
          <w:color w:val="000000" w:themeColor="text1"/>
          <w:sz w:val="24"/>
          <w:szCs w:val="24"/>
        </w:rPr>
        <w:t xml:space="preserve"> of illiberal democracy.</w:t>
      </w:r>
    </w:p>
    <w:p w14:paraId="7097B762" w14:textId="77777777" w:rsidR="00DB12C7" w:rsidRPr="006C22F3" w:rsidRDefault="00DB12C7" w:rsidP="0010560F">
      <w:pPr>
        <w:spacing w:line="480" w:lineRule="auto"/>
        <w:jc w:val="both"/>
        <w:rPr>
          <w:rFonts w:ascii="Times New Roman" w:hAnsi="Times New Roman" w:cs="Times New Roman"/>
          <w:b/>
          <w:bCs/>
          <w:color w:val="000000" w:themeColor="text1"/>
        </w:rPr>
      </w:pPr>
    </w:p>
    <w:p w14:paraId="2D32A5BD" w14:textId="57925492" w:rsidR="00082E8A" w:rsidRPr="006C22F3" w:rsidRDefault="002376CC" w:rsidP="0010560F">
      <w:pPr>
        <w:spacing w:line="480" w:lineRule="auto"/>
        <w:jc w:val="both"/>
        <w:rPr>
          <w:rFonts w:ascii="Times New Roman" w:hAnsi="Times New Roman" w:cs="Times New Roman"/>
          <w:color w:val="000000" w:themeColor="text1"/>
        </w:rPr>
      </w:pPr>
      <w:r w:rsidRPr="006C22F3">
        <w:rPr>
          <w:rFonts w:ascii="Times New Roman" w:hAnsi="Times New Roman" w:cs="Times New Roman"/>
          <w:b/>
          <w:bCs/>
          <w:color w:val="000000" w:themeColor="text1"/>
        </w:rPr>
        <w:t xml:space="preserve">Conceptual </w:t>
      </w:r>
      <w:r w:rsidR="00EA31B5" w:rsidRPr="006C22F3">
        <w:rPr>
          <w:rFonts w:ascii="Times New Roman" w:hAnsi="Times New Roman" w:cs="Times New Roman"/>
          <w:b/>
          <w:bCs/>
          <w:color w:val="000000" w:themeColor="text1"/>
        </w:rPr>
        <w:t xml:space="preserve">and Theoretical </w:t>
      </w:r>
      <w:r w:rsidRPr="006C22F3">
        <w:rPr>
          <w:rFonts w:ascii="Times New Roman" w:hAnsi="Times New Roman" w:cs="Times New Roman"/>
          <w:b/>
          <w:bCs/>
          <w:color w:val="000000" w:themeColor="text1"/>
        </w:rPr>
        <w:t>Framework</w:t>
      </w:r>
    </w:p>
    <w:p w14:paraId="3D2CBAD1" w14:textId="77777777" w:rsidR="00EA4360" w:rsidRPr="006C22F3" w:rsidRDefault="00EA4360" w:rsidP="00750820">
      <w:pPr>
        <w:autoSpaceDE w:val="0"/>
        <w:autoSpaceDN w:val="0"/>
        <w:adjustRightInd w:val="0"/>
        <w:spacing w:line="480" w:lineRule="auto"/>
        <w:jc w:val="both"/>
        <w:rPr>
          <w:rFonts w:ascii="Times New Roman" w:hAnsi="Times New Roman" w:cs="Times New Roman"/>
          <w:color w:val="000000" w:themeColor="text1"/>
        </w:rPr>
      </w:pPr>
    </w:p>
    <w:p w14:paraId="1012BACB" w14:textId="085C93AF" w:rsidR="00191133" w:rsidRPr="006C22F3" w:rsidRDefault="00685977" w:rsidP="00750820">
      <w:pPr>
        <w:autoSpaceDE w:val="0"/>
        <w:autoSpaceDN w:val="0"/>
        <w:adjustRightInd w:val="0"/>
        <w:spacing w:line="480" w:lineRule="auto"/>
        <w:jc w:val="both"/>
        <w:rPr>
          <w:rFonts w:ascii="Times New Roman" w:hAnsi="Times New Roman" w:cs="Times New Roman"/>
          <w:color w:val="000000" w:themeColor="text1"/>
        </w:rPr>
      </w:pPr>
      <w:r w:rsidRPr="006C22F3">
        <w:rPr>
          <w:rFonts w:ascii="Times New Roman" w:hAnsi="Times New Roman" w:cs="Times New Roman"/>
          <w:color w:val="000000" w:themeColor="text1"/>
        </w:rPr>
        <w:t>Following the UNESCO World Conference of Higher Education</w:t>
      </w:r>
      <w:r w:rsidR="007D790F" w:rsidRPr="006C22F3">
        <w:rPr>
          <w:rFonts w:ascii="Times New Roman" w:hAnsi="Times New Roman" w:cs="Times New Roman"/>
          <w:color w:val="000000" w:themeColor="text1"/>
        </w:rPr>
        <w:t xml:space="preserve"> in 1997</w:t>
      </w:r>
      <w:r w:rsidRPr="006C22F3">
        <w:rPr>
          <w:rFonts w:ascii="Times New Roman" w:hAnsi="Times New Roman" w:cs="Times New Roman"/>
          <w:color w:val="000000" w:themeColor="text1"/>
        </w:rPr>
        <w:t xml:space="preserve">, </w:t>
      </w:r>
      <w:r w:rsidR="00832793" w:rsidRPr="006C22F3">
        <w:rPr>
          <w:rFonts w:ascii="Times New Roman" w:hAnsi="Times New Roman" w:cs="Times New Roman"/>
          <w:color w:val="000000" w:themeColor="text1"/>
        </w:rPr>
        <w:t xml:space="preserve">the </w:t>
      </w:r>
      <w:r w:rsidRPr="006C22F3">
        <w:rPr>
          <w:rFonts w:ascii="Times New Roman" w:hAnsi="Times New Roman" w:cs="Times New Roman"/>
          <w:color w:val="000000" w:themeColor="text1"/>
        </w:rPr>
        <w:t>International Association of Universities defined the principle of academic freedom as</w:t>
      </w:r>
      <w:r w:rsidR="00082E8A" w:rsidRPr="006C22F3">
        <w:rPr>
          <w:rFonts w:ascii="Times New Roman" w:hAnsi="Times New Roman" w:cs="Times New Roman"/>
          <w:color w:val="000000" w:themeColor="text1"/>
        </w:rPr>
        <w:t xml:space="preserve"> ‘the freedom of members of the academic community</w:t>
      </w:r>
      <w:r w:rsidR="00F13707"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 xml:space="preserve"> that is</w:t>
      </w:r>
      <w:r w:rsidR="00082E8A" w:rsidRPr="006C22F3">
        <w:rPr>
          <w:rFonts w:ascii="Times New Roman" w:hAnsi="Times New Roman" w:cs="Times New Roman"/>
          <w:color w:val="000000" w:themeColor="text1"/>
        </w:rPr>
        <w:t xml:space="preserve"> scholars, teachers, and students</w:t>
      </w:r>
      <w:r w:rsidRPr="006C22F3">
        <w:rPr>
          <w:rFonts w:ascii="Times New Roman" w:hAnsi="Times New Roman" w:cs="Times New Roman"/>
          <w:color w:val="000000" w:themeColor="text1"/>
        </w:rPr>
        <w:t xml:space="preserve"> – to follow </w:t>
      </w:r>
      <w:r w:rsidR="00082E8A" w:rsidRPr="006C22F3">
        <w:rPr>
          <w:rFonts w:ascii="Times New Roman" w:hAnsi="Times New Roman" w:cs="Times New Roman"/>
          <w:color w:val="000000" w:themeColor="text1"/>
        </w:rPr>
        <w:t xml:space="preserve">their scholarly activities within a framework determined by that </w:t>
      </w:r>
      <w:r w:rsidRPr="006C22F3">
        <w:rPr>
          <w:rFonts w:ascii="Times New Roman" w:hAnsi="Times New Roman" w:cs="Times New Roman"/>
          <w:color w:val="000000" w:themeColor="text1"/>
        </w:rPr>
        <w:t xml:space="preserve">community in respect to ethical rules and international standards, and without </w:t>
      </w:r>
      <w:r w:rsidR="00082E8A" w:rsidRPr="006C22F3">
        <w:rPr>
          <w:rFonts w:ascii="Times New Roman" w:hAnsi="Times New Roman" w:cs="Times New Roman"/>
          <w:color w:val="000000" w:themeColor="text1"/>
        </w:rPr>
        <w:t>outside</w:t>
      </w:r>
      <w:r w:rsidRPr="006C22F3">
        <w:rPr>
          <w:rFonts w:ascii="Times New Roman" w:hAnsi="Times New Roman" w:cs="Times New Roman"/>
          <w:color w:val="000000" w:themeColor="text1"/>
        </w:rPr>
        <w:t xml:space="preserve"> pressure</w:t>
      </w:r>
      <w:r w:rsidR="00082E8A" w:rsidRPr="006C22F3">
        <w:rPr>
          <w:rFonts w:ascii="Times New Roman" w:hAnsi="Times New Roman" w:cs="Times New Roman"/>
          <w:color w:val="000000" w:themeColor="text1"/>
        </w:rPr>
        <w:t>’ (UNESCO</w:t>
      </w:r>
      <w:r w:rsidR="00F13707"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1997; IAU</w:t>
      </w:r>
      <w:r w:rsidR="00F13707"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1998</w:t>
      </w:r>
      <w:r w:rsidR="00F13707" w:rsidRPr="006C22F3">
        <w:rPr>
          <w:rFonts w:ascii="Times New Roman" w:hAnsi="Times New Roman" w:cs="Times New Roman"/>
          <w:color w:val="000000" w:themeColor="text1"/>
        </w:rPr>
        <w:t>: 2</w:t>
      </w:r>
      <w:r w:rsidR="00082E8A" w:rsidRPr="006C22F3">
        <w:rPr>
          <w:rFonts w:ascii="Times New Roman" w:hAnsi="Times New Roman" w:cs="Times New Roman"/>
          <w:color w:val="000000" w:themeColor="text1"/>
        </w:rPr>
        <w:t>).</w:t>
      </w:r>
      <w:r w:rsidR="00F13707" w:rsidRPr="006C22F3">
        <w:rPr>
          <w:rFonts w:ascii="Times New Roman" w:hAnsi="Times New Roman" w:cs="Times New Roman"/>
          <w:color w:val="000000" w:themeColor="text1"/>
        </w:rPr>
        <w:t xml:space="preserve"> </w:t>
      </w:r>
      <w:r w:rsidR="007D790F" w:rsidRPr="006C22F3">
        <w:rPr>
          <w:rFonts w:ascii="Times New Roman" w:hAnsi="Times New Roman" w:cs="Times New Roman"/>
          <w:color w:val="000000" w:themeColor="text1"/>
        </w:rPr>
        <w:t>In the twent</w:t>
      </w:r>
      <w:r w:rsidR="00DE2857" w:rsidRPr="006C22F3">
        <w:rPr>
          <w:rFonts w:ascii="Times New Roman" w:hAnsi="Times New Roman" w:cs="Times New Roman"/>
          <w:color w:val="000000" w:themeColor="text1"/>
        </w:rPr>
        <w:t>y</w:t>
      </w:r>
      <w:r w:rsidR="00785ACE" w:rsidRPr="006C22F3">
        <w:rPr>
          <w:rFonts w:ascii="Times New Roman" w:hAnsi="Times New Roman" w:cs="Times New Roman"/>
          <w:color w:val="000000" w:themeColor="text1"/>
        </w:rPr>
        <w:t>-</w:t>
      </w:r>
      <w:r w:rsidR="00DE2857" w:rsidRPr="006C22F3">
        <w:rPr>
          <w:rFonts w:ascii="Times New Roman" w:hAnsi="Times New Roman" w:cs="Times New Roman"/>
          <w:color w:val="000000" w:themeColor="text1"/>
        </w:rPr>
        <w:t>first</w:t>
      </w:r>
      <w:r w:rsidR="007D790F" w:rsidRPr="006C22F3">
        <w:rPr>
          <w:rFonts w:ascii="Times New Roman" w:hAnsi="Times New Roman" w:cs="Times New Roman"/>
          <w:color w:val="000000" w:themeColor="text1"/>
        </w:rPr>
        <w:t xml:space="preserve"> century, academic freedom has become a more comprehensive concept as ‘a condition for the realisation of the right to education at all levels’ and</w:t>
      </w:r>
      <w:r w:rsidR="00BF3DE6" w:rsidRPr="006C22F3">
        <w:rPr>
          <w:rFonts w:ascii="Times New Roman" w:hAnsi="Times New Roman" w:cs="Times New Roman"/>
          <w:color w:val="000000" w:themeColor="text1"/>
        </w:rPr>
        <w:t xml:space="preserve"> it is</w:t>
      </w:r>
      <w:r w:rsidR="007D790F" w:rsidRPr="006C22F3">
        <w:rPr>
          <w:rFonts w:ascii="Times New Roman" w:hAnsi="Times New Roman" w:cs="Times New Roman"/>
          <w:color w:val="000000" w:themeColor="text1"/>
        </w:rPr>
        <w:t xml:space="preserve"> a ‘human right’, not </w:t>
      </w:r>
      <w:r w:rsidR="00BF3DE6" w:rsidRPr="006C22F3">
        <w:rPr>
          <w:rFonts w:ascii="Times New Roman" w:hAnsi="Times New Roman" w:cs="Times New Roman"/>
          <w:color w:val="000000" w:themeColor="text1"/>
        </w:rPr>
        <w:t xml:space="preserve">a professional freedom limited to universities </w:t>
      </w:r>
      <w:r w:rsidR="00785ACE" w:rsidRPr="006C22F3">
        <w:rPr>
          <w:rFonts w:ascii="Times New Roman" w:hAnsi="Times New Roman" w:cs="Times New Roman"/>
          <w:color w:val="000000" w:themeColor="text1"/>
        </w:rPr>
        <w:t xml:space="preserve">only </w:t>
      </w:r>
      <w:r w:rsidR="00BF3DE6" w:rsidRPr="006C22F3">
        <w:rPr>
          <w:rFonts w:ascii="Times New Roman" w:hAnsi="Times New Roman" w:cs="Times New Roman"/>
          <w:color w:val="000000" w:themeColor="text1"/>
        </w:rPr>
        <w:t xml:space="preserve">(UNGA, 2024). </w:t>
      </w:r>
      <w:r w:rsidR="00FE480C" w:rsidRPr="006C22F3">
        <w:rPr>
          <w:rFonts w:ascii="Times New Roman" w:hAnsi="Times New Roman" w:cs="Times New Roman"/>
          <w:color w:val="000000" w:themeColor="text1"/>
        </w:rPr>
        <w:t>While academic freedom is at the heart of human rights and scientific progress</w:t>
      </w:r>
      <w:r w:rsidR="00F9214E" w:rsidRPr="006C22F3">
        <w:rPr>
          <w:rFonts w:ascii="Times New Roman" w:hAnsi="Times New Roman" w:cs="Times New Roman"/>
          <w:color w:val="000000" w:themeColor="text1"/>
        </w:rPr>
        <w:t>,</w:t>
      </w:r>
      <w:r w:rsidR="00FE480C" w:rsidRPr="006C22F3">
        <w:rPr>
          <w:rFonts w:ascii="Times New Roman" w:hAnsi="Times New Roman" w:cs="Times New Roman"/>
          <w:color w:val="000000" w:themeColor="text1"/>
        </w:rPr>
        <w:t xml:space="preserve"> it is also </w:t>
      </w:r>
      <w:r w:rsidR="00881167" w:rsidRPr="006C22F3">
        <w:rPr>
          <w:rFonts w:ascii="Times New Roman" w:hAnsi="Times New Roman" w:cs="Times New Roman"/>
          <w:color w:val="000000" w:themeColor="text1"/>
        </w:rPr>
        <w:t>a crucial</w:t>
      </w:r>
      <w:r w:rsidR="00FE480C" w:rsidRPr="006C22F3">
        <w:rPr>
          <w:rFonts w:ascii="Times New Roman" w:hAnsi="Times New Roman" w:cs="Times New Roman"/>
          <w:color w:val="000000" w:themeColor="text1"/>
        </w:rPr>
        <w:t xml:space="preserve"> </w:t>
      </w:r>
      <w:r w:rsidR="00881167" w:rsidRPr="006C22F3">
        <w:rPr>
          <w:rFonts w:ascii="Times New Roman" w:hAnsi="Times New Roman" w:cs="Times New Roman"/>
          <w:color w:val="000000" w:themeColor="text1"/>
        </w:rPr>
        <w:t>‘indicator</w:t>
      </w:r>
      <w:r w:rsidR="00FE480C" w:rsidRPr="006C22F3">
        <w:rPr>
          <w:rFonts w:ascii="Times New Roman" w:hAnsi="Times New Roman" w:cs="Times New Roman"/>
          <w:color w:val="000000" w:themeColor="text1"/>
        </w:rPr>
        <w:t xml:space="preserve"> </w:t>
      </w:r>
      <w:r w:rsidR="00881167" w:rsidRPr="006C22F3">
        <w:rPr>
          <w:rFonts w:ascii="Times New Roman" w:hAnsi="Times New Roman" w:cs="Times New Roman"/>
          <w:color w:val="000000" w:themeColor="text1"/>
        </w:rPr>
        <w:t>of a liberal democracy’ (Cole</w:t>
      </w:r>
      <w:r w:rsidR="007C7FD9" w:rsidRPr="006C22F3">
        <w:rPr>
          <w:rFonts w:ascii="Times New Roman" w:hAnsi="Times New Roman" w:cs="Times New Roman"/>
          <w:color w:val="000000" w:themeColor="text1"/>
        </w:rPr>
        <w:t>,</w:t>
      </w:r>
      <w:r w:rsidR="00881167" w:rsidRPr="006C22F3">
        <w:rPr>
          <w:rFonts w:ascii="Times New Roman" w:hAnsi="Times New Roman" w:cs="Times New Roman"/>
          <w:color w:val="000000" w:themeColor="text1"/>
        </w:rPr>
        <w:t xml:space="preserve"> 2017)</w:t>
      </w:r>
      <w:r w:rsidR="00FE480C" w:rsidRPr="006C22F3">
        <w:rPr>
          <w:rFonts w:ascii="Times New Roman" w:hAnsi="Times New Roman" w:cs="Times New Roman"/>
          <w:color w:val="000000" w:themeColor="text1"/>
        </w:rPr>
        <w:t xml:space="preserve">. </w:t>
      </w:r>
    </w:p>
    <w:p w14:paraId="47A454DC" w14:textId="0F7B3B0B" w:rsidR="00082E8A" w:rsidRPr="006C22F3" w:rsidRDefault="00647F94" w:rsidP="00750820">
      <w:pPr>
        <w:spacing w:line="480" w:lineRule="auto"/>
        <w:ind w:firstLine="720"/>
        <w:jc w:val="both"/>
        <w:rPr>
          <w:rFonts w:ascii="Times New Roman" w:hAnsi="Times New Roman" w:cs="Times New Roman"/>
          <w:color w:val="000000" w:themeColor="text1"/>
        </w:rPr>
      </w:pPr>
      <w:r w:rsidRPr="006C22F3">
        <w:rPr>
          <w:rFonts w:ascii="Times New Roman" w:hAnsi="Times New Roman" w:cs="Times New Roman"/>
          <w:color w:val="000000" w:themeColor="text1"/>
        </w:rPr>
        <w:lastRenderedPageBreak/>
        <w:t>Grounded in this theoretical framework, t</w:t>
      </w:r>
      <w:r w:rsidR="00A910A3" w:rsidRPr="006C22F3">
        <w:rPr>
          <w:rFonts w:ascii="Times New Roman" w:hAnsi="Times New Roman" w:cs="Times New Roman"/>
          <w:color w:val="000000" w:themeColor="text1"/>
        </w:rPr>
        <w:t>he</w:t>
      </w:r>
      <w:r w:rsidR="0094378D" w:rsidRPr="006C22F3">
        <w:rPr>
          <w:rFonts w:ascii="Times New Roman" w:hAnsi="Times New Roman" w:cs="Times New Roman"/>
          <w:color w:val="000000" w:themeColor="text1"/>
        </w:rPr>
        <w:t xml:space="preserve"> article</w:t>
      </w:r>
      <w:r w:rsidR="00BA28D7" w:rsidRPr="006C22F3">
        <w:rPr>
          <w:rFonts w:ascii="Times New Roman" w:hAnsi="Times New Roman" w:cs="Times New Roman"/>
          <w:color w:val="000000" w:themeColor="text1"/>
        </w:rPr>
        <w:t xml:space="preserve"> employs a</w:t>
      </w:r>
      <w:r w:rsidR="00082E8A" w:rsidRPr="006C22F3">
        <w:rPr>
          <w:rFonts w:ascii="Times New Roman" w:hAnsi="Times New Roman" w:cs="Times New Roman"/>
          <w:color w:val="000000" w:themeColor="text1"/>
        </w:rPr>
        <w:t xml:space="preserve"> mixed</w:t>
      </w:r>
      <w:r w:rsidR="00FF64FB"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method</w:t>
      </w:r>
      <w:r w:rsidR="00BA28D7" w:rsidRPr="006C22F3">
        <w:rPr>
          <w:rFonts w:ascii="Times New Roman" w:hAnsi="Times New Roman" w:cs="Times New Roman"/>
          <w:color w:val="000000" w:themeColor="text1"/>
        </w:rPr>
        <w:t xml:space="preserve"> approach by combining</w:t>
      </w:r>
      <w:r w:rsidR="00082E8A" w:rsidRPr="006C22F3">
        <w:rPr>
          <w:rFonts w:ascii="Times New Roman" w:hAnsi="Times New Roman" w:cs="Times New Roman"/>
          <w:color w:val="000000" w:themeColor="text1"/>
        </w:rPr>
        <w:t xml:space="preserve"> evidence </w:t>
      </w:r>
      <w:r w:rsidR="00FF64FB" w:rsidRPr="006C22F3">
        <w:rPr>
          <w:rFonts w:ascii="Times New Roman" w:hAnsi="Times New Roman" w:cs="Times New Roman"/>
          <w:color w:val="000000" w:themeColor="text1"/>
        </w:rPr>
        <w:t>from</w:t>
      </w:r>
      <w:r w:rsidR="00082E8A" w:rsidRPr="006C22F3">
        <w:rPr>
          <w:rFonts w:ascii="Times New Roman" w:hAnsi="Times New Roman" w:cs="Times New Roman"/>
          <w:color w:val="000000" w:themeColor="text1"/>
        </w:rPr>
        <w:t xml:space="preserve"> the AFI’s expert-coded datasets as part of </w:t>
      </w:r>
      <w:r w:rsidR="002E6838" w:rsidRPr="006C22F3">
        <w:rPr>
          <w:rFonts w:ascii="Times New Roman" w:hAnsi="Times New Roman" w:cs="Times New Roman"/>
          <w:color w:val="000000" w:themeColor="text1"/>
        </w:rPr>
        <w:t xml:space="preserve">the </w:t>
      </w:r>
      <w:r w:rsidR="00082E8A" w:rsidRPr="006C22F3">
        <w:rPr>
          <w:rFonts w:ascii="Times New Roman" w:hAnsi="Times New Roman" w:cs="Times New Roman"/>
          <w:color w:val="000000" w:themeColor="text1"/>
        </w:rPr>
        <w:t>Variety of Democracies’ (V-Dem) new global time-series comparative statistics</w:t>
      </w:r>
      <w:r w:rsidR="002E6838"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and Freedom House</w:t>
      </w:r>
      <w:r w:rsidR="00DB12C7" w:rsidRPr="006C22F3">
        <w:rPr>
          <w:rFonts w:ascii="Times New Roman" w:hAnsi="Times New Roman" w:cs="Times New Roman"/>
          <w:color w:val="000000" w:themeColor="text1"/>
        </w:rPr>
        <w:t xml:space="preserve"> data</w:t>
      </w:r>
      <w:r w:rsidR="002E6838" w:rsidRPr="006C22F3">
        <w:rPr>
          <w:rFonts w:ascii="Times New Roman" w:hAnsi="Times New Roman" w:cs="Times New Roman"/>
          <w:color w:val="000000" w:themeColor="text1"/>
        </w:rPr>
        <w:t>,</w:t>
      </w:r>
      <w:r w:rsidR="00BA28D7" w:rsidRPr="006C22F3">
        <w:rPr>
          <w:rFonts w:ascii="Times New Roman" w:hAnsi="Times New Roman" w:cs="Times New Roman"/>
          <w:color w:val="000000" w:themeColor="text1"/>
        </w:rPr>
        <w:t xml:space="preserve"> with </w:t>
      </w:r>
      <w:r w:rsidR="005B1A4F" w:rsidRPr="006C22F3">
        <w:rPr>
          <w:rFonts w:ascii="Times New Roman" w:hAnsi="Times New Roman" w:cs="Times New Roman"/>
          <w:color w:val="000000" w:themeColor="text1"/>
        </w:rPr>
        <w:t xml:space="preserve">a </w:t>
      </w:r>
      <w:r w:rsidR="00BA28D7" w:rsidRPr="006C22F3">
        <w:rPr>
          <w:rFonts w:ascii="Times New Roman" w:hAnsi="Times New Roman" w:cs="Times New Roman"/>
          <w:color w:val="000000" w:themeColor="text1"/>
        </w:rPr>
        <w:t>critical analysis</w:t>
      </w:r>
      <w:r w:rsidR="005B1A4F" w:rsidRPr="006C22F3">
        <w:rPr>
          <w:rFonts w:ascii="Times New Roman" w:hAnsi="Times New Roman" w:cs="Times New Roman"/>
          <w:color w:val="000000" w:themeColor="text1"/>
        </w:rPr>
        <w:t xml:space="preserve"> of democratisation</w:t>
      </w:r>
      <w:r w:rsidR="00BA28D7" w:rsidRPr="006C22F3">
        <w:rPr>
          <w:rFonts w:ascii="Times New Roman" w:hAnsi="Times New Roman" w:cs="Times New Roman"/>
          <w:color w:val="000000" w:themeColor="text1"/>
        </w:rPr>
        <w:t>. This approach allow</w:t>
      </w:r>
      <w:r w:rsidR="005B1A4F" w:rsidRPr="006C22F3">
        <w:rPr>
          <w:rFonts w:ascii="Times New Roman" w:hAnsi="Times New Roman" w:cs="Times New Roman"/>
          <w:color w:val="000000" w:themeColor="text1"/>
        </w:rPr>
        <w:t>s</w:t>
      </w:r>
      <w:r w:rsidR="00BA28D7" w:rsidRPr="006C22F3">
        <w:rPr>
          <w:rFonts w:ascii="Times New Roman" w:hAnsi="Times New Roman" w:cs="Times New Roman"/>
          <w:color w:val="000000" w:themeColor="text1"/>
        </w:rPr>
        <w:t xml:space="preserve"> for a comprehensive understanding of </w:t>
      </w:r>
      <w:r w:rsidR="00082E8A" w:rsidRPr="006C22F3">
        <w:rPr>
          <w:rFonts w:ascii="Times New Roman" w:hAnsi="Times New Roman" w:cs="Times New Roman"/>
          <w:color w:val="000000" w:themeColor="text1"/>
        </w:rPr>
        <w:t>the erosion of academic freedom and democratic backsliding</w:t>
      </w:r>
      <w:r w:rsidR="005B1A4F"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w:t>
      </w:r>
      <w:r w:rsidR="005B1A4F" w:rsidRPr="006C22F3">
        <w:rPr>
          <w:rFonts w:ascii="Times New Roman" w:hAnsi="Times New Roman" w:cs="Times New Roman"/>
          <w:color w:val="000000" w:themeColor="text1"/>
        </w:rPr>
        <w:t>tracing their</w:t>
      </w:r>
      <w:r w:rsidR="00082E8A" w:rsidRPr="006C22F3">
        <w:rPr>
          <w:rFonts w:ascii="Times New Roman" w:hAnsi="Times New Roman" w:cs="Times New Roman"/>
          <w:color w:val="000000" w:themeColor="text1"/>
        </w:rPr>
        <w:t xml:space="preserve"> gradual</w:t>
      </w:r>
      <w:r w:rsidR="005B1A4F" w:rsidRPr="006C22F3">
        <w:rPr>
          <w:rFonts w:ascii="Times New Roman" w:hAnsi="Times New Roman" w:cs="Times New Roman"/>
          <w:color w:val="000000" w:themeColor="text1"/>
        </w:rPr>
        <w:t xml:space="preserve"> progression in </w:t>
      </w:r>
      <w:r w:rsidR="002E6838" w:rsidRPr="006C22F3">
        <w:rPr>
          <w:rFonts w:ascii="Times New Roman" w:hAnsi="Times New Roman" w:cs="Times New Roman"/>
          <w:color w:val="000000" w:themeColor="text1"/>
        </w:rPr>
        <w:t xml:space="preserve">a </w:t>
      </w:r>
      <w:r w:rsidR="005B1A4F" w:rsidRPr="006C22F3">
        <w:rPr>
          <w:rFonts w:ascii="Times New Roman" w:hAnsi="Times New Roman" w:cs="Times New Roman"/>
          <w:color w:val="000000" w:themeColor="text1"/>
        </w:rPr>
        <w:t xml:space="preserve">‘sequential’ manner </w:t>
      </w:r>
      <w:r w:rsidR="00082E8A" w:rsidRPr="006C22F3">
        <w:rPr>
          <w:rFonts w:ascii="Times New Roman" w:hAnsi="Times New Roman" w:cs="Times New Roman"/>
          <w:color w:val="000000" w:themeColor="text1"/>
        </w:rPr>
        <w:t>to</w:t>
      </w:r>
      <w:r w:rsidR="005B1A4F" w:rsidRPr="006C22F3">
        <w:rPr>
          <w:rFonts w:ascii="Times New Roman" w:hAnsi="Times New Roman" w:cs="Times New Roman"/>
          <w:color w:val="000000" w:themeColor="text1"/>
        </w:rPr>
        <w:t>wards</w:t>
      </w:r>
      <w:r w:rsidR="00082E8A" w:rsidRPr="006C22F3">
        <w:rPr>
          <w:rFonts w:ascii="Times New Roman" w:hAnsi="Times New Roman" w:cs="Times New Roman"/>
          <w:color w:val="000000" w:themeColor="text1"/>
        </w:rPr>
        <w:t xml:space="preserve"> the </w:t>
      </w:r>
      <w:r w:rsidR="001B523A" w:rsidRPr="006C22F3">
        <w:rPr>
          <w:rFonts w:ascii="Times New Roman" w:hAnsi="Times New Roman" w:cs="Times New Roman"/>
          <w:color w:val="000000" w:themeColor="text1"/>
        </w:rPr>
        <w:t>consolidation</w:t>
      </w:r>
      <w:r w:rsidR="00082E8A" w:rsidRPr="006C22F3">
        <w:rPr>
          <w:rFonts w:ascii="Times New Roman" w:hAnsi="Times New Roman" w:cs="Times New Roman"/>
          <w:color w:val="000000" w:themeColor="text1"/>
        </w:rPr>
        <w:t xml:space="preserve"> of illiberal democracy (Spannagel and </w:t>
      </w:r>
      <w:proofErr w:type="spellStart"/>
      <w:r w:rsidR="00082E8A" w:rsidRPr="006C22F3">
        <w:rPr>
          <w:rFonts w:ascii="Times New Roman" w:hAnsi="Times New Roman" w:cs="Times New Roman"/>
          <w:color w:val="000000" w:themeColor="text1"/>
        </w:rPr>
        <w:t>Kinzelbach</w:t>
      </w:r>
      <w:proofErr w:type="spellEnd"/>
      <w:r w:rsidR="007C7FD9"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2023; </w:t>
      </w:r>
      <w:proofErr w:type="spellStart"/>
      <w:r w:rsidR="00082E8A" w:rsidRPr="006C22F3">
        <w:rPr>
          <w:rFonts w:ascii="Times New Roman" w:hAnsi="Times New Roman" w:cs="Times New Roman"/>
          <w:color w:val="000000" w:themeColor="text1"/>
        </w:rPr>
        <w:t>Kneuer</w:t>
      </w:r>
      <w:proofErr w:type="spellEnd"/>
      <w:r w:rsidR="007C7FD9"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2023). According to AFI Update (2024), the ‘proportion of the world’s population who lack access to academic freedom’ in </w:t>
      </w:r>
      <w:r w:rsidR="005B1A4F" w:rsidRPr="006C22F3">
        <w:rPr>
          <w:rFonts w:ascii="Times New Roman" w:hAnsi="Times New Roman" w:cs="Times New Roman"/>
          <w:color w:val="000000" w:themeColor="text1"/>
        </w:rPr>
        <w:t>‘completely restricted’ countries (Group E)</w:t>
      </w:r>
      <w:r w:rsidR="00493949" w:rsidRPr="006C22F3">
        <w:rPr>
          <w:rFonts w:ascii="Times New Roman" w:hAnsi="Times New Roman" w:cs="Times New Roman"/>
          <w:color w:val="000000" w:themeColor="text1"/>
        </w:rPr>
        <w:t>,</w:t>
      </w:r>
      <w:r w:rsidR="00DF1946" w:rsidRPr="006C22F3">
        <w:rPr>
          <w:rFonts w:ascii="Times New Roman" w:hAnsi="Times New Roman" w:cs="Times New Roman"/>
          <w:color w:val="000000" w:themeColor="text1"/>
        </w:rPr>
        <w:t xml:space="preserve"> </w:t>
      </w:r>
      <w:r w:rsidR="001B2FBD" w:rsidRPr="006C22F3">
        <w:rPr>
          <w:rFonts w:ascii="Times New Roman" w:hAnsi="Times New Roman" w:cs="Times New Roman"/>
          <w:color w:val="000000" w:themeColor="text1"/>
        </w:rPr>
        <w:t>where Turkey belong</w:t>
      </w:r>
      <w:r w:rsidR="00953144" w:rsidRPr="006C22F3">
        <w:rPr>
          <w:rFonts w:ascii="Times New Roman" w:hAnsi="Times New Roman" w:cs="Times New Roman"/>
          <w:color w:val="000000" w:themeColor="text1"/>
        </w:rPr>
        <w:t>s</w:t>
      </w:r>
      <w:r w:rsidR="000C0629" w:rsidRPr="006C22F3">
        <w:rPr>
          <w:rFonts w:ascii="Times New Roman" w:hAnsi="Times New Roman" w:cs="Times New Roman"/>
          <w:color w:val="000000" w:themeColor="text1"/>
        </w:rPr>
        <w:t xml:space="preserve"> </w:t>
      </w:r>
      <w:r w:rsidR="005B1A4F" w:rsidRPr="006C22F3">
        <w:rPr>
          <w:rFonts w:ascii="Times New Roman" w:hAnsi="Times New Roman" w:cs="Times New Roman"/>
          <w:color w:val="000000" w:themeColor="text1"/>
        </w:rPr>
        <w:t xml:space="preserve">in </w:t>
      </w:r>
      <w:r w:rsidR="00082E8A" w:rsidRPr="006C22F3">
        <w:rPr>
          <w:rFonts w:ascii="Times New Roman" w:hAnsi="Times New Roman" w:cs="Times New Roman"/>
          <w:color w:val="000000" w:themeColor="text1"/>
        </w:rPr>
        <w:t>2023 (</w:t>
      </w:r>
      <w:r w:rsidR="005B1A4F" w:rsidRPr="006C22F3">
        <w:rPr>
          <w:rFonts w:ascii="Times New Roman" w:hAnsi="Times New Roman" w:cs="Times New Roman"/>
          <w:color w:val="000000" w:themeColor="text1"/>
        </w:rPr>
        <w:t xml:space="preserve">43.5 </w:t>
      </w:r>
      <w:r w:rsidR="00082E8A" w:rsidRPr="006C22F3">
        <w:rPr>
          <w:rFonts w:ascii="Times New Roman" w:hAnsi="Times New Roman" w:cs="Times New Roman"/>
          <w:color w:val="000000" w:themeColor="text1"/>
        </w:rPr>
        <w:t>%)</w:t>
      </w:r>
      <w:r w:rsidR="00AC0CAD"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is </w:t>
      </w:r>
      <w:r w:rsidR="005B1A4F" w:rsidRPr="006C22F3">
        <w:rPr>
          <w:rFonts w:ascii="Times New Roman" w:hAnsi="Times New Roman" w:cs="Times New Roman"/>
          <w:color w:val="000000" w:themeColor="text1"/>
        </w:rPr>
        <w:t>almost similar</w:t>
      </w:r>
      <w:r w:rsidR="0015748E">
        <w:rPr>
          <w:rFonts w:ascii="Times New Roman" w:hAnsi="Times New Roman" w:cs="Times New Roman"/>
          <w:color w:val="000000" w:themeColor="text1"/>
        </w:rPr>
        <w:t xml:space="preserve"> to</w:t>
      </w:r>
      <w:r w:rsidR="00082E8A" w:rsidRPr="006C22F3">
        <w:rPr>
          <w:rFonts w:ascii="Times New Roman" w:hAnsi="Times New Roman" w:cs="Times New Roman"/>
          <w:color w:val="000000" w:themeColor="text1"/>
        </w:rPr>
        <w:t xml:space="preserve"> where </w:t>
      </w:r>
      <w:r w:rsidR="005B1A4F" w:rsidRPr="006C22F3">
        <w:rPr>
          <w:rFonts w:ascii="Times New Roman" w:hAnsi="Times New Roman" w:cs="Times New Roman"/>
          <w:color w:val="000000" w:themeColor="text1"/>
        </w:rPr>
        <w:t>they</w:t>
      </w:r>
      <w:r w:rsidR="00082E8A" w:rsidRPr="006C22F3">
        <w:rPr>
          <w:rFonts w:ascii="Times New Roman" w:hAnsi="Times New Roman" w:cs="Times New Roman"/>
          <w:color w:val="000000" w:themeColor="text1"/>
        </w:rPr>
        <w:t xml:space="preserve"> were fifty years ago in 1973 (</w:t>
      </w:r>
      <w:r w:rsidR="005B1A4F" w:rsidRPr="006C22F3">
        <w:rPr>
          <w:rFonts w:ascii="Times New Roman" w:hAnsi="Times New Roman" w:cs="Times New Roman"/>
          <w:color w:val="000000" w:themeColor="text1"/>
        </w:rPr>
        <w:t>4</w:t>
      </w:r>
      <w:r w:rsidR="00082E8A" w:rsidRPr="006C22F3">
        <w:rPr>
          <w:rFonts w:ascii="Times New Roman" w:hAnsi="Times New Roman" w:cs="Times New Roman"/>
          <w:color w:val="000000" w:themeColor="text1"/>
        </w:rPr>
        <w:t>5.</w:t>
      </w:r>
      <w:r w:rsidR="005B1A4F" w:rsidRPr="006C22F3">
        <w:rPr>
          <w:rFonts w:ascii="Times New Roman" w:hAnsi="Times New Roman" w:cs="Times New Roman"/>
          <w:color w:val="000000" w:themeColor="text1"/>
        </w:rPr>
        <w:t>5</w:t>
      </w:r>
      <w:r w:rsidR="00082E8A" w:rsidRPr="006C22F3">
        <w:rPr>
          <w:rFonts w:ascii="Times New Roman" w:hAnsi="Times New Roman" w:cs="Times New Roman"/>
          <w:color w:val="000000" w:themeColor="text1"/>
        </w:rPr>
        <w:t>%) (Table 1).</w:t>
      </w:r>
    </w:p>
    <w:p w14:paraId="2D8EACFA" w14:textId="77777777" w:rsidR="00EE6ABC" w:rsidRPr="006C22F3" w:rsidRDefault="00EE6ABC" w:rsidP="0010560F">
      <w:pPr>
        <w:spacing w:line="480" w:lineRule="auto"/>
        <w:jc w:val="both"/>
        <w:rPr>
          <w:rFonts w:ascii="Times New Roman" w:hAnsi="Times New Roman" w:cs="Times New Roman"/>
          <w:b/>
          <w:bCs/>
          <w:color w:val="000000" w:themeColor="text1"/>
        </w:rPr>
      </w:pPr>
    </w:p>
    <w:p w14:paraId="2CA0AE6E" w14:textId="141966EF" w:rsidR="0010560F" w:rsidRPr="006C22F3" w:rsidRDefault="006D036C" w:rsidP="0010560F">
      <w:pPr>
        <w:spacing w:line="480" w:lineRule="auto"/>
        <w:jc w:val="both"/>
        <w:rPr>
          <w:rFonts w:ascii="Times New Roman" w:hAnsi="Times New Roman" w:cs="Times New Roman"/>
          <w:b/>
          <w:bCs/>
          <w:color w:val="000000" w:themeColor="text1"/>
        </w:rPr>
      </w:pPr>
      <w:r w:rsidRPr="006C22F3">
        <w:rPr>
          <w:rFonts w:ascii="Times New Roman" w:hAnsi="Times New Roman" w:cs="Times New Roman"/>
          <w:b/>
          <w:bCs/>
          <w:color w:val="000000" w:themeColor="text1"/>
        </w:rPr>
        <w:t>Insert Table 1</w:t>
      </w:r>
    </w:p>
    <w:p w14:paraId="3CAFBE28" w14:textId="77777777" w:rsidR="00EE6ABC" w:rsidRPr="006C22F3" w:rsidRDefault="00EE6ABC" w:rsidP="0094378D">
      <w:pPr>
        <w:spacing w:line="480" w:lineRule="auto"/>
        <w:jc w:val="both"/>
        <w:rPr>
          <w:rFonts w:ascii="Times New Roman" w:hAnsi="Times New Roman" w:cs="Times New Roman"/>
          <w:color w:val="000000" w:themeColor="text1"/>
        </w:rPr>
      </w:pPr>
    </w:p>
    <w:p w14:paraId="6CFDA807" w14:textId="65ECCE7E" w:rsidR="00425C99" w:rsidRPr="006C22F3" w:rsidRDefault="00082E8A" w:rsidP="0010560F">
      <w:pPr>
        <w:spacing w:line="480" w:lineRule="auto"/>
        <w:jc w:val="both"/>
        <w:rPr>
          <w:rFonts w:ascii="Times New Roman" w:hAnsi="Times New Roman" w:cs="Times New Roman"/>
          <w:color w:val="000000" w:themeColor="text1"/>
        </w:rPr>
      </w:pPr>
      <w:r w:rsidRPr="006C22F3">
        <w:rPr>
          <w:rFonts w:ascii="Times New Roman" w:hAnsi="Times New Roman" w:cs="Times New Roman"/>
          <w:color w:val="000000" w:themeColor="text1"/>
        </w:rPr>
        <w:t xml:space="preserve">Throughout the </w:t>
      </w:r>
      <w:r w:rsidR="00DB12C7" w:rsidRPr="006C22F3">
        <w:rPr>
          <w:rFonts w:ascii="Times New Roman" w:hAnsi="Times New Roman" w:cs="Times New Roman"/>
          <w:color w:val="000000" w:themeColor="text1"/>
        </w:rPr>
        <w:t>twentieth</w:t>
      </w:r>
      <w:r w:rsidRPr="006C22F3">
        <w:rPr>
          <w:rFonts w:ascii="Times New Roman" w:hAnsi="Times New Roman" w:cs="Times New Roman"/>
          <w:color w:val="000000" w:themeColor="text1"/>
        </w:rPr>
        <w:t xml:space="preserve"> </w:t>
      </w:r>
      <w:r w:rsidR="00DB12C7" w:rsidRPr="006C22F3">
        <w:rPr>
          <w:rFonts w:ascii="Times New Roman" w:hAnsi="Times New Roman" w:cs="Times New Roman"/>
          <w:color w:val="000000" w:themeColor="text1"/>
        </w:rPr>
        <w:t>c</w:t>
      </w:r>
      <w:r w:rsidRPr="006C22F3">
        <w:rPr>
          <w:rFonts w:ascii="Times New Roman" w:hAnsi="Times New Roman" w:cs="Times New Roman"/>
          <w:color w:val="000000" w:themeColor="text1"/>
        </w:rPr>
        <w:t xml:space="preserve">entury, Turkish historical experience proved the theoretical and empirical claims that holding free, competitive and multiparty elections was insufficient to </w:t>
      </w:r>
      <w:r w:rsidR="002C13EF" w:rsidRPr="006C22F3">
        <w:rPr>
          <w:rFonts w:ascii="Times New Roman" w:hAnsi="Times New Roman" w:cs="Times New Roman"/>
          <w:color w:val="000000" w:themeColor="text1"/>
        </w:rPr>
        <w:t>establish a</w:t>
      </w:r>
      <w:r w:rsidRPr="006C22F3">
        <w:rPr>
          <w:rFonts w:ascii="Times New Roman" w:hAnsi="Times New Roman" w:cs="Times New Roman"/>
          <w:color w:val="000000" w:themeColor="text1"/>
        </w:rPr>
        <w:t xml:space="preserve"> democratic</w:t>
      </w:r>
      <w:r w:rsidR="002C13EF" w:rsidRPr="006C22F3">
        <w:rPr>
          <w:rFonts w:ascii="Times New Roman" w:hAnsi="Times New Roman" w:cs="Times New Roman"/>
          <w:color w:val="000000" w:themeColor="text1"/>
        </w:rPr>
        <w:t xml:space="preserve"> system</w:t>
      </w:r>
      <w:r w:rsidRPr="006C22F3">
        <w:rPr>
          <w:rFonts w:ascii="Times New Roman" w:hAnsi="Times New Roman" w:cs="Times New Roman"/>
          <w:color w:val="000000" w:themeColor="text1"/>
        </w:rPr>
        <w:t xml:space="preserve">. As Larry Diamond (1996) differentiated between electoral democracy and liberal democracy, holding elections is only one of the criteria for being democratic. According to Huntington’s argument in </w:t>
      </w:r>
      <w:r w:rsidRPr="006C22F3">
        <w:rPr>
          <w:rFonts w:ascii="Times New Roman" w:hAnsi="Times New Roman" w:cs="Times New Roman"/>
          <w:i/>
          <w:iCs/>
          <w:color w:val="000000" w:themeColor="text1"/>
        </w:rPr>
        <w:t>the Third Wave</w:t>
      </w:r>
      <w:r w:rsidRPr="006C22F3">
        <w:rPr>
          <w:rFonts w:ascii="Times New Roman" w:hAnsi="Times New Roman" w:cs="Times New Roman"/>
          <w:color w:val="000000" w:themeColor="text1"/>
        </w:rPr>
        <w:t xml:space="preserve">, ‘[e]lections, open, free, and fair, are the essence of democracy, the inescapable sine qua non’ (1991: 9). However, the minimalist definition of democracy in terms of free, ‘fair, honest and periodic elections’ was never sufficient because, democratically elected governments </w:t>
      </w:r>
      <w:r w:rsidR="00DB12C7"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may end democracy by abolishing or severely limiting democratic procedures’, as in the case of ‘Turkey in the late 1950s’, (Huntington, 1997: 7-8). In the 1990s, </w:t>
      </w:r>
      <w:r w:rsidR="00DB12C7" w:rsidRPr="006C22F3">
        <w:rPr>
          <w:rFonts w:ascii="Times New Roman" w:hAnsi="Times New Roman" w:cs="Times New Roman"/>
          <w:color w:val="000000" w:themeColor="text1"/>
        </w:rPr>
        <w:t>Türkiye</w:t>
      </w:r>
      <w:r w:rsidRPr="006C22F3">
        <w:rPr>
          <w:rFonts w:ascii="Times New Roman" w:hAnsi="Times New Roman" w:cs="Times New Roman"/>
          <w:color w:val="000000" w:themeColor="text1"/>
        </w:rPr>
        <w:t xml:space="preserve"> was considered one of the ‘electoral democracies’ for almost half a century with </w:t>
      </w:r>
      <w:r w:rsidR="00B21375">
        <w:rPr>
          <w:rFonts w:ascii="Times New Roman" w:hAnsi="Times New Roman" w:cs="Times New Roman"/>
          <w:color w:val="000000" w:themeColor="text1"/>
        </w:rPr>
        <w:t>an expectation</w:t>
      </w:r>
      <w:r w:rsidRPr="006C22F3">
        <w:rPr>
          <w:rFonts w:ascii="Times New Roman" w:hAnsi="Times New Roman" w:cs="Times New Roman"/>
          <w:color w:val="000000" w:themeColor="text1"/>
        </w:rPr>
        <w:t xml:space="preserve"> that it might transition to liberal </w:t>
      </w:r>
      <w:r w:rsidRPr="006C22F3">
        <w:rPr>
          <w:rFonts w:ascii="Times New Roman" w:hAnsi="Times New Roman" w:cs="Times New Roman"/>
          <w:color w:val="000000" w:themeColor="text1"/>
        </w:rPr>
        <w:lastRenderedPageBreak/>
        <w:t xml:space="preserve">democracy </w:t>
      </w:r>
      <w:r w:rsidR="00750820" w:rsidRPr="006C22F3">
        <w:rPr>
          <w:rFonts w:ascii="Times New Roman" w:hAnsi="Times New Roman" w:cs="Times New Roman"/>
          <w:color w:val="000000" w:themeColor="text1"/>
        </w:rPr>
        <w:t xml:space="preserve">as part of the third wave </w:t>
      </w:r>
      <w:r w:rsidRPr="006C22F3">
        <w:rPr>
          <w:rFonts w:ascii="Times New Roman" w:hAnsi="Times New Roman" w:cs="Times New Roman"/>
          <w:color w:val="000000" w:themeColor="text1"/>
        </w:rPr>
        <w:t>(Huntington</w:t>
      </w:r>
      <w:r w:rsidR="006D036C"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 xml:space="preserve">1997: 9). </w:t>
      </w:r>
      <w:r w:rsidR="00750820" w:rsidRPr="006C22F3">
        <w:rPr>
          <w:rFonts w:ascii="Times New Roman" w:hAnsi="Times New Roman" w:cs="Times New Roman"/>
          <w:color w:val="000000" w:themeColor="text1"/>
        </w:rPr>
        <w:t>T</w:t>
      </w:r>
      <w:r w:rsidR="00BD2FCD" w:rsidRPr="006C22F3">
        <w:rPr>
          <w:rFonts w:ascii="Times New Roman" w:hAnsi="Times New Roman" w:cs="Times New Roman"/>
          <w:color w:val="000000" w:themeColor="text1"/>
        </w:rPr>
        <w:t>he</w:t>
      </w:r>
      <w:r w:rsidR="002E47E7" w:rsidRPr="006C22F3">
        <w:rPr>
          <w:rFonts w:ascii="Times New Roman" w:hAnsi="Times New Roman" w:cs="Times New Roman"/>
          <w:color w:val="000000" w:themeColor="text1"/>
        </w:rPr>
        <w:t>refore, the</w:t>
      </w:r>
      <w:r w:rsidR="00BD2FCD" w:rsidRPr="006C22F3">
        <w:rPr>
          <w:rFonts w:ascii="Times New Roman" w:hAnsi="Times New Roman" w:cs="Times New Roman"/>
          <w:color w:val="000000" w:themeColor="text1"/>
        </w:rPr>
        <w:t xml:space="preserve"> puzzle is why</w:t>
      </w:r>
      <w:r w:rsidRPr="006C22F3">
        <w:rPr>
          <w:rFonts w:ascii="Times New Roman" w:hAnsi="Times New Roman" w:cs="Times New Roman"/>
          <w:color w:val="000000" w:themeColor="text1"/>
        </w:rPr>
        <w:t xml:space="preserve"> such </w:t>
      </w:r>
      <w:r w:rsidR="00892AB2">
        <w:rPr>
          <w:rFonts w:ascii="Times New Roman" w:hAnsi="Times New Roman" w:cs="Times New Roman"/>
          <w:color w:val="000000" w:themeColor="text1"/>
        </w:rPr>
        <w:t xml:space="preserve">a </w:t>
      </w:r>
      <w:r w:rsidRPr="006C22F3">
        <w:rPr>
          <w:rFonts w:ascii="Times New Roman" w:hAnsi="Times New Roman" w:cs="Times New Roman"/>
          <w:color w:val="000000" w:themeColor="text1"/>
        </w:rPr>
        <w:t>transition took an illiberal turn under the AKP rule</w:t>
      </w:r>
      <w:r w:rsidR="00191133" w:rsidRPr="006C22F3">
        <w:rPr>
          <w:rFonts w:ascii="Times New Roman" w:hAnsi="Times New Roman" w:cs="Times New Roman"/>
          <w:color w:val="000000" w:themeColor="text1"/>
        </w:rPr>
        <w:t xml:space="preserve"> in the twent</w:t>
      </w:r>
      <w:r w:rsidR="00707291">
        <w:rPr>
          <w:rFonts w:ascii="Times New Roman" w:hAnsi="Times New Roman" w:cs="Times New Roman"/>
          <w:color w:val="000000" w:themeColor="text1"/>
        </w:rPr>
        <w:t>y-first</w:t>
      </w:r>
      <w:r w:rsidR="00191133" w:rsidRPr="006C22F3">
        <w:rPr>
          <w:rFonts w:ascii="Times New Roman" w:hAnsi="Times New Roman" w:cs="Times New Roman"/>
          <w:color w:val="000000" w:themeColor="text1"/>
        </w:rPr>
        <w:t xml:space="preserve"> century</w:t>
      </w:r>
      <w:r w:rsidRPr="006C22F3">
        <w:rPr>
          <w:rFonts w:ascii="Times New Roman" w:hAnsi="Times New Roman" w:cs="Times New Roman"/>
          <w:color w:val="000000" w:themeColor="text1"/>
        </w:rPr>
        <w:t>.</w:t>
      </w:r>
    </w:p>
    <w:p w14:paraId="5215A96B" w14:textId="2F66CF94" w:rsidR="00707291" w:rsidRDefault="00082E8A" w:rsidP="009463A9">
      <w:pPr>
        <w:spacing w:line="480" w:lineRule="auto"/>
        <w:ind w:firstLine="720"/>
        <w:jc w:val="both"/>
        <w:rPr>
          <w:rFonts w:ascii="Times New Roman" w:hAnsi="Times New Roman" w:cs="Times New Roman"/>
          <w:b/>
          <w:color w:val="000000" w:themeColor="text1"/>
        </w:rPr>
      </w:pPr>
      <w:r w:rsidRPr="006B4098">
        <w:rPr>
          <w:rFonts w:ascii="Times New Roman" w:hAnsi="Times New Roman" w:cs="Times New Roman"/>
          <w:bCs/>
          <w:color w:val="000000" w:themeColor="text1"/>
        </w:rPr>
        <w:t xml:space="preserve">In ‘the Rise of Illiberal Democracy’, Zakaria further criticized the minimalist definition by </w:t>
      </w:r>
      <w:r w:rsidRPr="006C22F3">
        <w:rPr>
          <w:rFonts w:ascii="Times New Roman" w:hAnsi="Times New Roman" w:cs="Times New Roman"/>
          <w:bCs/>
          <w:color w:val="000000" w:themeColor="text1"/>
        </w:rPr>
        <w:t>differentiating ‘liberal democracy ‘from ‘constitutional liberalism’ and highlighted the importance of ‘the rule of law, a separation of powers, and the protection of basic liberties of speech, assembly, religion and property’ (1997: 22). More importantly, Zakaria argued that ‘[</w:t>
      </w:r>
      <w:proofErr w:type="spellStart"/>
      <w:r w:rsidRPr="006C22F3">
        <w:rPr>
          <w:rFonts w:ascii="Times New Roman" w:hAnsi="Times New Roman" w:cs="Times New Roman"/>
          <w:bCs/>
          <w:color w:val="000000" w:themeColor="text1"/>
        </w:rPr>
        <w:t>i</w:t>
      </w:r>
      <w:proofErr w:type="spellEnd"/>
      <w:r w:rsidRPr="006C22F3">
        <w:rPr>
          <w:rFonts w:ascii="Times New Roman" w:hAnsi="Times New Roman" w:cs="Times New Roman"/>
          <w:bCs/>
          <w:color w:val="000000" w:themeColor="text1"/>
        </w:rPr>
        <w:t>]</w:t>
      </w:r>
      <w:proofErr w:type="spellStart"/>
      <w:r w:rsidRPr="006C22F3">
        <w:rPr>
          <w:rFonts w:ascii="Times New Roman" w:hAnsi="Times New Roman" w:cs="Times New Roman"/>
          <w:bCs/>
          <w:color w:val="000000" w:themeColor="text1"/>
        </w:rPr>
        <w:t>lliberal</w:t>
      </w:r>
      <w:proofErr w:type="spellEnd"/>
      <w:r w:rsidRPr="006C22F3">
        <w:rPr>
          <w:rFonts w:ascii="Times New Roman" w:hAnsi="Times New Roman" w:cs="Times New Roman"/>
          <w:bCs/>
          <w:color w:val="000000" w:themeColor="text1"/>
        </w:rPr>
        <w:t xml:space="preserve"> democracies gain legitimacy, and thus strength, from the fact that they are reasonable democratic’ (1997: 42). A similar critique was articulated by John Shattuck, the former rector and President of Central European University (2009-2016),</w:t>
      </w:r>
      <w:r w:rsidR="00D406D6" w:rsidRPr="006C22F3">
        <w:rPr>
          <w:rFonts w:ascii="Times New Roman" w:hAnsi="Times New Roman" w:cs="Times New Roman"/>
          <w:bCs/>
          <w:color w:val="000000" w:themeColor="text1"/>
        </w:rPr>
        <w:t xml:space="preserve"> </w:t>
      </w:r>
      <w:r w:rsidRPr="006C22F3">
        <w:rPr>
          <w:rFonts w:ascii="Times New Roman" w:hAnsi="Times New Roman" w:cs="Times New Roman"/>
          <w:bCs/>
          <w:color w:val="000000" w:themeColor="text1"/>
        </w:rPr>
        <w:t xml:space="preserve">that illiberal democracies reject not only the idea of the rule of law, an independent judiciary, and ‘governmental pluralism involving the division of power among multiple branches of government, basic civil liberties’ </w:t>
      </w:r>
      <w:r w:rsidR="00892AB2">
        <w:rPr>
          <w:rFonts w:ascii="Times New Roman" w:hAnsi="Times New Roman" w:cs="Times New Roman"/>
          <w:bCs/>
          <w:color w:val="000000" w:themeColor="text1"/>
        </w:rPr>
        <w:t>but</w:t>
      </w:r>
      <w:r w:rsidR="00892AB2" w:rsidRPr="006C22F3">
        <w:rPr>
          <w:rFonts w:ascii="Times New Roman" w:hAnsi="Times New Roman" w:cs="Times New Roman"/>
          <w:bCs/>
          <w:color w:val="000000" w:themeColor="text1"/>
        </w:rPr>
        <w:t xml:space="preserve"> </w:t>
      </w:r>
      <w:r w:rsidRPr="006C22F3">
        <w:rPr>
          <w:rFonts w:ascii="Times New Roman" w:hAnsi="Times New Roman" w:cs="Times New Roman"/>
          <w:bCs/>
          <w:color w:val="000000" w:themeColor="text1"/>
        </w:rPr>
        <w:t>also ‘an independent civil society and individual rights, particularly freedom of expression by the individuals and the press, freedom from government censorship, and freedom of artistic expression</w:t>
      </w:r>
      <w:r w:rsidR="00600D52" w:rsidRPr="006C22F3">
        <w:rPr>
          <w:rFonts w:ascii="Times New Roman" w:hAnsi="Times New Roman" w:cs="Times New Roman"/>
          <w:bCs/>
          <w:color w:val="000000" w:themeColor="text1"/>
        </w:rPr>
        <w:t>’</w:t>
      </w:r>
      <w:r w:rsidRPr="006C22F3">
        <w:rPr>
          <w:rFonts w:ascii="Times New Roman" w:hAnsi="Times New Roman" w:cs="Times New Roman"/>
          <w:bCs/>
          <w:color w:val="000000" w:themeColor="text1"/>
        </w:rPr>
        <w:t xml:space="preserve"> (Shattuck, 2016 in Cole</w:t>
      </w:r>
      <w:r w:rsidR="006D036C" w:rsidRPr="006C22F3">
        <w:rPr>
          <w:rFonts w:ascii="Times New Roman" w:hAnsi="Times New Roman" w:cs="Times New Roman"/>
          <w:bCs/>
          <w:color w:val="000000" w:themeColor="text1"/>
        </w:rPr>
        <w:t>,</w:t>
      </w:r>
      <w:r w:rsidRPr="006C22F3">
        <w:rPr>
          <w:rFonts w:ascii="Times New Roman" w:hAnsi="Times New Roman" w:cs="Times New Roman"/>
          <w:bCs/>
          <w:color w:val="000000" w:themeColor="text1"/>
        </w:rPr>
        <w:t xml:space="preserve"> 2017: 865). Moreover, as Cole argues, one of the key indicators ‘(of course not the sole indicator) of the existence and form of a liberal democracy’ is ‘the institutionalization and commitment to academic freedom’ (2017: 862). </w:t>
      </w:r>
      <w:r w:rsidR="00857423" w:rsidRPr="006C22F3">
        <w:rPr>
          <w:rFonts w:ascii="Times New Roman" w:hAnsi="Times New Roman" w:cs="Times New Roman"/>
          <w:bCs/>
          <w:color w:val="000000" w:themeColor="text1"/>
        </w:rPr>
        <w:t>Positioned</w:t>
      </w:r>
      <w:r w:rsidR="00600D52" w:rsidRPr="006C22F3">
        <w:rPr>
          <w:rFonts w:ascii="Times New Roman" w:hAnsi="Times New Roman" w:cs="Times New Roman"/>
          <w:bCs/>
          <w:color w:val="000000" w:themeColor="text1"/>
        </w:rPr>
        <w:t xml:space="preserve"> </w:t>
      </w:r>
      <w:r w:rsidR="00857423" w:rsidRPr="006C22F3">
        <w:rPr>
          <w:rFonts w:ascii="Times New Roman" w:hAnsi="Times New Roman" w:cs="Times New Roman"/>
          <w:bCs/>
          <w:color w:val="000000" w:themeColor="text1"/>
        </w:rPr>
        <w:t>with</w:t>
      </w:r>
      <w:r w:rsidR="00600D52" w:rsidRPr="006C22F3">
        <w:rPr>
          <w:rFonts w:ascii="Times New Roman" w:hAnsi="Times New Roman" w:cs="Times New Roman"/>
          <w:bCs/>
          <w:color w:val="000000" w:themeColor="text1"/>
        </w:rPr>
        <w:t>in</w:t>
      </w:r>
      <w:r w:rsidRPr="006C22F3">
        <w:rPr>
          <w:rFonts w:ascii="Times New Roman" w:hAnsi="Times New Roman" w:cs="Times New Roman"/>
          <w:bCs/>
          <w:color w:val="000000" w:themeColor="text1"/>
        </w:rPr>
        <w:t xml:space="preserve"> this theoretical framework, the following section </w:t>
      </w:r>
      <w:r w:rsidR="005D72C5">
        <w:rPr>
          <w:rFonts w:ascii="Times New Roman" w:hAnsi="Times New Roman" w:cs="Times New Roman"/>
          <w:bCs/>
          <w:color w:val="000000" w:themeColor="text1"/>
        </w:rPr>
        <w:t xml:space="preserve">critically </w:t>
      </w:r>
      <w:r w:rsidR="00892AB2">
        <w:rPr>
          <w:rFonts w:ascii="Times New Roman" w:hAnsi="Times New Roman" w:cs="Times New Roman"/>
          <w:bCs/>
          <w:color w:val="000000" w:themeColor="text1"/>
        </w:rPr>
        <w:t>analyses</w:t>
      </w:r>
      <w:r w:rsidRPr="006C22F3">
        <w:rPr>
          <w:rFonts w:ascii="Times New Roman" w:hAnsi="Times New Roman" w:cs="Times New Roman"/>
          <w:bCs/>
          <w:color w:val="000000" w:themeColor="text1"/>
        </w:rPr>
        <w:t xml:space="preserve"> the</w:t>
      </w:r>
      <w:r w:rsidR="00881167" w:rsidRPr="006C22F3">
        <w:rPr>
          <w:rFonts w:ascii="Times New Roman" w:hAnsi="Times New Roman" w:cs="Times New Roman"/>
          <w:bCs/>
          <w:color w:val="000000" w:themeColor="text1"/>
        </w:rPr>
        <w:t xml:space="preserve"> origins of </w:t>
      </w:r>
      <w:r w:rsidR="00EA660F" w:rsidRPr="006C22F3">
        <w:rPr>
          <w:rFonts w:ascii="Times New Roman" w:hAnsi="Times New Roman" w:cs="Times New Roman"/>
          <w:bCs/>
          <w:color w:val="000000" w:themeColor="text1"/>
        </w:rPr>
        <w:t xml:space="preserve">the </w:t>
      </w:r>
      <w:r w:rsidRPr="006C22F3">
        <w:rPr>
          <w:rFonts w:ascii="Times New Roman" w:hAnsi="Times New Roman" w:cs="Times New Roman"/>
          <w:bCs/>
          <w:color w:val="000000" w:themeColor="text1"/>
        </w:rPr>
        <w:t xml:space="preserve">paradoxical relationship between democracy and academic freedom in Türkiye </w:t>
      </w:r>
      <w:r w:rsidR="00881167" w:rsidRPr="006C22F3">
        <w:rPr>
          <w:rFonts w:ascii="Times New Roman" w:hAnsi="Times New Roman" w:cs="Times New Roman"/>
          <w:bCs/>
          <w:color w:val="000000" w:themeColor="text1"/>
        </w:rPr>
        <w:t>throughout the twentieth century</w:t>
      </w:r>
      <w:r w:rsidRPr="006C22F3">
        <w:rPr>
          <w:rFonts w:ascii="Times New Roman" w:hAnsi="Times New Roman" w:cs="Times New Roman"/>
          <w:bCs/>
          <w:color w:val="000000" w:themeColor="text1"/>
        </w:rPr>
        <w:t>.</w:t>
      </w:r>
    </w:p>
    <w:p w14:paraId="135E19CC" w14:textId="77777777" w:rsidR="00620F59" w:rsidRDefault="00620F59" w:rsidP="0010560F">
      <w:pPr>
        <w:spacing w:line="480" w:lineRule="auto"/>
        <w:jc w:val="both"/>
        <w:rPr>
          <w:rFonts w:ascii="Times New Roman" w:hAnsi="Times New Roman" w:cs="Times New Roman"/>
          <w:b/>
          <w:color w:val="000000" w:themeColor="text1"/>
        </w:rPr>
      </w:pPr>
    </w:p>
    <w:p w14:paraId="2D85F84B" w14:textId="34BB5FFC" w:rsidR="00146056" w:rsidRPr="006C22F3" w:rsidRDefault="0045273B" w:rsidP="0010560F">
      <w:pPr>
        <w:spacing w:line="480" w:lineRule="auto"/>
        <w:jc w:val="both"/>
        <w:rPr>
          <w:rFonts w:ascii="Times New Roman" w:hAnsi="Times New Roman" w:cs="Times New Roman"/>
          <w:b/>
          <w:color w:val="000000" w:themeColor="text1"/>
        </w:rPr>
      </w:pPr>
      <w:r w:rsidRPr="006C22F3">
        <w:rPr>
          <w:rFonts w:ascii="Times New Roman" w:hAnsi="Times New Roman" w:cs="Times New Roman"/>
          <w:b/>
          <w:color w:val="000000" w:themeColor="text1"/>
        </w:rPr>
        <w:t xml:space="preserve">Turkish </w:t>
      </w:r>
      <w:r w:rsidR="00D65E89" w:rsidRPr="006C22F3">
        <w:rPr>
          <w:rFonts w:ascii="Times New Roman" w:hAnsi="Times New Roman" w:cs="Times New Roman"/>
          <w:b/>
          <w:color w:val="000000" w:themeColor="text1"/>
        </w:rPr>
        <w:t>M</w:t>
      </w:r>
      <w:r w:rsidR="00A718E7" w:rsidRPr="006C22F3">
        <w:rPr>
          <w:rFonts w:ascii="Times New Roman" w:hAnsi="Times New Roman" w:cs="Times New Roman"/>
          <w:b/>
          <w:color w:val="000000" w:themeColor="text1"/>
        </w:rPr>
        <w:t xml:space="preserve">arch to </w:t>
      </w:r>
      <w:r w:rsidRPr="006C22F3">
        <w:rPr>
          <w:rFonts w:ascii="Times New Roman" w:hAnsi="Times New Roman" w:cs="Times New Roman"/>
          <w:b/>
          <w:color w:val="000000" w:themeColor="text1"/>
        </w:rPr>
        <w:t>Democracy</w:t>
      </w:r>
      <w:r w:rsidR="009E054C" w:rsidRPr="006C22F3">
        <w:rPr>
          <w:rFonts w:ascii="Times New Roman" w:hAnsi="Times New Roman" w:cs="Times New Roman"/>
          <w:b/>
          <w:color w:val="000000" w:themeColor="text1"/>
        </w:rPr>
        <w:t xml:space="preserve"> and </w:t>
      </w:r>
      <w:r w:rsidR="00D65E89" w:rsidRPr="006C22F3">
        <w:rPr>
          <w:rFonts w:ascii="Times New Roman" w:hAnsi="Times New Roman" w:cs="Times New Roman"/>
          <w:b/>
          <w:color w:val="000000" w:themeColor="text1"/>
        </w:rPr>
        <w:t>Academic Freedom</w:t>
      </w:r>
      <w:r w:rsidR="00A718E7" w:rsidRPr="006C22F3">
        <w:rPr>
          <w:rFonts w:ascii="Times New Roman" w:hAnsi="Times New Roman" w:cs="Times New Roman"/>
          <w:b/>
          <w:color w:val="000000" w:themeColor="text1"/>
        </w:rPr>
        <w:t xml:space="preserve"> during the</w:t>
      </w:r>
      <w:r w:rsidR="00D218A4" w:rsidRPr="006C22F3">
        <w:rPr>
          <w:rFonts w:ascii="Times New Roman" w:hAnsi="Times New Roman" w:cs="Times New Roman"/>
          <w:b/>
          <w:color w:val="000000" w:themeColor="text1"/>
        </w:rPr>
        <w:t xml:space="preserve"> Twentieth</w:t>
      </w:r>
      <w:r w:rsidR="00A718E7" w:rsidRPr="006C22F3">
        <w:rPr>
          <w:rFonts w:ascii="Times New Roman" w:hAnsi="Times New Roman" w:cs="Times New Roman"/>
          <w:b/>
          <w:color w:val="000000" w:themeColor="text1"/>
        </w:rPr>
        <w:t xml:space="preserve"> Century</w:t>
      </w:r>
    </w:p>
    <w:p w14:paraId="6DAD633E" w14:textId="77777777" w:rsidR="00EA4360" w:rsidRPr="006C22F3" w:rsidRDefault="00EA4360" w:rsidP="0010560F">
      <w:pPr>
        <w:spacing w:line="480" w:lineRule="auto"/>
        <w:jc w:val="both"/>
        <w:rPr>
          <w:rFonts w:ascii="Times New Roman" w:hAnsi="Times New Roman" w:cs="Times New Roman"/>
          <w:bCs/>
          <w:color w:val="000000" w:themeColor="text1"/>
        </w:rPr>
      </w:pPr>
    </w:p>
    <w:p w14:paraId="74BB212A" w14:textId="6B2E5E16" w:rsidR="00082E8A" w:rsidRPr="006C22F3" w:rsidRDefault="00604E2A" w:rsidP="0010560F">
      <w:pPr>
        <w:spacing w:line="480" w:lineRule="auto"/>
        <w:jc w:val="both"/>
        <w:rPr>
          <w:rFonts w:ascii="Times New Roman" w:hAnsi="Times New Roman" w:cs="Times New Roman"/>
          <w:bCs/>
          <w:color w:val="000000" w:themeColor="text1"/>
        </w:rPr>
      </w:pPr>
      <w:r w:rsidRPr="006C22F3">
        <w:rPr>
          <w:rFonts w:ascii="Times New Roman" w:hAnsi="Times New Roman" w:cs="Times New Roman"/>
          <w:bCs/>
          <w:color w:val="000000" w:themeColor="text1"/>
        </w:rPr>
        <w:t>A</w:t>
      </w:r>
      <w:r w:rsidR="00082E8A" w:rsidRPr="006C22F3">
        <w:rPr>
          <w:rFonts w:ascii="Times New Roman" w:hAnsi="Times New Roman" w:cs="Times New Roman"/>
          <w:bCs/>
          <w:color w:val="000000" w:themeColor="text1"/>
        </w:rPr>
        <w:t xml:space="preserve">cademic freedom has always been volatile in Türkiye, but it has been severely eroded under the AKP </w:t>
      </w:r>
      <w:r w:rsidR="00707291">
        <w:rPr>
          <w:rFonts w:ascii="Times New Roman" w:hAnsi="Times New Roman" w:cs="Times New Roman"/>
          <w:bCs/>
          <w:color w:val="000000" w:themeColor="text1"/>
        </w:rPr>
        <w:t>governance</w:t>
      </w:r>
      <w:r w:rsidR="00082E8A" w:rsidRPr="006C22F3">
        <w:rPr>
          <w:rFonts w:ascii="Times New Roman" w:hAnsi="Times New Roman" w:cs="Times New Roman"/>
          <w:bCs/>
          <w:color w:val="000000" w:themeColor="text1"/>
        </w:rPr>
        <w:t xml:space="preserve"> (Göl</w:t>
      </w:r>
      <w:r w:rsidR="00867F7A" w:rsidRPr="006C22F3">
        <w:rPr>
          <w:rFonts w:ascii="Times New Roman" w:hAnsi="Times New Roman" w:cs="Times New Roman"/>
          <w:bCs/>
          <w:color w:val="000000" w:themeColor="text1"/>
        </w:rPr>
        <w:t>,</w:t>
      </w:r>
      <w:r w:rsidR="00082E8A" w:rsidRPr="006C22F3">
        <w:rPr>
          <w:rFonts w:ascii="Times New Roman" w:hAnsi="Times New Roman" w:cs="Times New Roman"/>
          <w:bCs/>
          <w:color w:val="000000" w:themeColor="text1"/>
        </w:rPr>
        <w:t xml:space="preserve"> 2022).</w:t>
      </w:r>
      <w:r w:rsidR="005B1DC0">
        <w:rPr>
          <w:rFonts w:ascii="Times New Roman" w:hAnsi="Times New Roman" w:cs="Times New Roman"/>
          <w:bCs/>
          <w:color w:val="000000" w:themeColor="text1"/>
        </w:rPr>
        <w:t xml:space="preserve"> </w:t>
      </w:r>
      <w:r w:rsidR="00082E8A" w:rsidRPr="006C22F3">
        <w:rPr>
          <w:rFonts w:ascii="Times New Roman" w:hAnsi="Times New Roman" w:cs="Times New Roman"/>
          <w:bCs/>
          <w:color w:val="000000" w:themeColor="text1"/>
        </w:rPr>
        <w:t>The modern Turkish nation-state was established in 1923 after the collapse of the Ottoman Empire at the end of World War</w:t>
      </w:r>
      <w:r w:rsidR="00707291">
        <w:rPr>
          <w:rFonts w:ascii="Times New Roman" w:hAnsi="Times New Roman" w:cs="Times New Roman"/>
          <w:bCs/>
          <w:color w:val="000000" w:themeColor="text1"/>
        </w:rPr>
        <w:t xml:space="preserve"> One</w:t>
      </w:r>
      <w:r w:rsidR="00082E8A" w:rsidRPr="006C22F3">
        <w:rPr>
          <w:rFonts w:ascii="Times New Roman" w:hAnsi="Times New Roman" w:cs="Times New Roman"/>
          <w:bCs/>
          <w:color w:val="000000" w:themeColor="text1"/>
        </w:rPr>
        <w:t xml:space="preserve">. The legacy of the </w:t>
      </w:r>
      <w:r w:rsidR="00082E8A" w:rsidRPr="006C22F3">
        <w:rPr>
          <w:rFonts w:ascii="Times New Roman" w:hAnsi="Times New Roman" w:cs="Times New Roman"/>
          <w:bCs/>
          <w:color w:val="000000" w:themeColor="text1"/>
        </w:rPr>
        <w:lastRenderedPageBreak/>
        <w:t>Ottoman state</w:t>
      </w:r>
      <w:r w:rsidR="00D30387" w:rsidRPr="006C22F3">
        <w:rPr>
          <w:rFonts w:ascii="Times New Roman" w:hAnsi="Times New Roman" w:cs="Times New Roman"/>
          <w:bCs/>
          <w:color w:val="000000" w:themeColor="text1"/>
        </w:rPr>
        <w:t>,</w:t>
      </w:r>
      <w:r w:rsidR="00082E8A" w:rsidRPr="006C22F3">
        <w:rPr>
          <w:rFonts w:ascii="Times New Roman" w:hAnsi="Times New Roman" w:cs="Times New Roman"/>
          <w:bCs/>
          <w:color w:val="000000" w:themeColor="text1"/>
        </w:rPr>
        <w:t xml:space="preserve"> with </w:t>
      </w:r>
      <w:r w:rsidR="00D30387" w:rsidRPr="006C22F3">
        <w:rPr>
          <w:rFonts w:ascii="Times New Roman" w:hAnsi="Times New Roman" w:cs="Times New Roman"/>
          <w:bCs/>
          <w:color w:val="000000" w:themeColor="text1"/>
        </w:rPr>
        <w:t>its</w:t>
      </w:r>
      <w:r w:rsidR="00082E8A" w:rsidRPr="006C22F3">
        <w:rPr>
          <w:rFonts w:ascii="Times New Roman" w:hAnsi="Times New Roman" w:cs="Times New Roman"/>
          <w:bCs/>
          <w:color w:val="000000" w:themeColor="text1"/>
        </w:rPr>
        <w:t xml:space="preserve"> strong military</w:t>
      </w:r>
      <w:r w:rsidR="00D30387" w:rsidRPr="006C22F3">
        <w:rPr>
          <w:rFonts w:ascii="Times New Roman" w:hAnsi="Times New Roman" w:cs="Times New Roman"/>
          <w:bCs/>
          <w:color w:val="000000" w:themeColor="text1"/>
        </w:rPr>
        <w:t>,</w:t>
      </w:r>
      <w:r w:rsidR="00082E8A" w:rsidRPr="006C22F3">
        <w:rPr>
          <w:rFonts w:ascii="Times New Roman" w:hAnsi="Times New Roman" w:cs="Times New Roman"/>
          <w:bCs/>
          <w:color w:val="000000" w:themeColor="text1"/>
        </w:rPr>
        <w:t xml:space="preserve"> left an imprint on the Turkish transition to democracy. Although the </w:t>
      </w:r>
      <w:r w:rsidR="00881167" w:rsidRPr="006C22F3">
        <w:rPr>
          <w:rFonts w:ascii="Times New Roman" w:hAnsi="Times New Roman" w:cs="Times New Roman"/>
          <w:bCs/>
          <w:color w:val="000000" w:themeColor="text1"/>
        </w:rPr>
        <w:t>history</w:t>
      </w:r>
      <w:r w:rsidR="00082E8A" w:rsidRPr="006C22F3">
        <w:rPr>
          <w:rFonts w:ascii="Times New Roman" w:hAnsi="Times New Roman" w:cs="Times New Roman"/>
          <w:bCs/>
          <w:color w:val="000000" w:themeColor="text1"/>
        </w:rPr>
        <w:t xml:space="preserve"> of democratic reforms can be traced back to the Ottoman </w:t>
      </w:r>
      <w:proofErr w:type="spellStart"/>
      <w:r w:rsidR="00082E8A" w:rsidRPr="006C22F3">
        <w:rPr>
          <w:rFonts w:ascii="Times New Roman" w:hAnsi="Times New Roman" w:cs="Times New Roman"/>
          <w:bCs/>
          <w:i/>
          <w:iCs/>
          <w:color w:val="000000" w:themeColor="text1"/>
        </w:rPr>
        <w:t>Tanzimat</w:t>
      </w:r>
      <w:proofErr w:type="spellEnd"/>
      <w:r w:rsidR="00082E8A" w:rsidRPr="006C22F3">
        <w:rPr>
          <w:rFonts w:ascii="Times New Roman" w:hAnsi="Times New Roman" w:cs="Times New Roman"/>
          <w:bCs/>
          <w:i/>
          <w:iCs/>
          <w:color w:val="000000" w:themeColor="text1"/>
        </w:rPr>
        <w:t xml:space="preserve"> </w:t>
      </w:r>
      <w:r w:rsidR="00082E8A" w:rsidRPr="006C22F3">
        <w:rPr>
          <w:rFonts w:ascii="Times New Roman" w:hAnsi="Times New Roman" w:cs="Times New Roman"/>
          <w:bCs/>
          <w:color w:val="000000" w:themeColor="text1"/>
        </w:rPr>
        <w:t>(reforms) era of constitutional trial, this was a brief socio-historical experience</w:t>
      </w:r>
      <w:r w:rsidR="00881167" w:rsidRPr="006C22F3">
        <w:rPr>
          <w:rFonts w:ascii="Times New Roman" w:hAnsi="Times New Roman" w:cs="Times New Roman"/>
          <w:bCs/>
          <w:color w:val="000000" w:themeColor="text1"/>
        </w:rPr>
        <w:t xml:space="preserve">, </w:t>
      </w:r>
      <w:r w:rsidR="00082E8A" w:rsidRPr="006C22F3">
        <w:rPr>
          <w:rFonts w:ascii="Times New Roman" w:hAnsi="Times New Roman" w:cs="Times New Roman"/>
          <w:bCs/>
          <w:color w:val="000000" w:themeColor="text1"/>
        </w:rPr>
        <w:t xml:space="preserve">insufficient to </w:t>
      </w:r>
      <w:r w:rsidR="00881167" w:rsidRPr="006C22F3">
        <w:rPr>
          <w:rFonts w:ascii="Times New Roman" w:hAnsi="Times New Roman" w:cs="Times New Roman"/>
          <w:bCs/>
          <w:color w:val="000000" w:themeColor="text1"/>
        </w:rPr>
        <w:t>compare it to Western</w:t>
      </w:r>
      <w:r w:rsidR="00082E8A" w:rsidRPr="006C22F3">
        <w:rPr>
          <w:rFonts w:ascii="Times New Roman" w:hAnsi="Times New Roman" w:cs="Times New Roman"/>
          <w:bCs/>
          <w:color w:val="000000" w:themeColor="text1"/>
        </w:rPr>
        <w:t xml:space="preserve"> liberal democracy</w:t>
      </w:r>
      <w:r w:rsidR="00270C70" w:rsidRPr="006C22F3">
        <w:rPr>
          <w:rFonts w:ascii="Times New Roman" w:hAnsi="Times New Roman" w:cs="Times New Roman"/>
          <w:bCs/>
          <w:color w:val="000000" w:themeColor="text1"/>
        </w:rPr>
        <w:t>.</w:t>
      </w:r>
      <w:r w:rsidR="00060E81" w:rsidRPr="006C22F3">
        <w:rPr>
          <w:rFonts w:ascii="Times New Roman" w:hAnsi="Times New Roman" w:cs="Times New Roman"/>
          <w:bCs/>
          <w:color w:val="000000" w:themeColor="text1"/>
        </w:rPr>
        <w:t xml:space="preserve"> </w:t>
      </w:r>
      <w:r w:rsidR="00270C70" w:rsidRPr="006C22F3">
        <w:rPr>
          <w:rFonts w:ascii="Times New Roman" w:hAnsi="Times New Roman" w:cs="Times New Roman"/>
          <w:bCs/>
          <w:color w:val="000000" w:themeColor="text1"/>
        </w:rPr>
        <w:t>O</w:t>
      </w:r>
      <w:r w:rsidR="00060E81" w:rsidRPr="006C22F3">
        <w:rPr>
          <w:rFonts w:ascii="Times New Roman" w:hAnsi="Times New Roman" w:cs="Times New Roman"/>
          <w:bCs/>
          <w:color w:val="000000" w:themeColor="text1"/>
        </w:rPr>
        <w:t>nly</w:t>
      </w:r>
      <w:r w:rsidR="00082E8A" w:rsidRPr="006C22F3">
        <w:rPr>
          <w:rFonts w:ascii="Times New Roman" w:hAnsi="Times New Roman" w:cs="Times New Roman"/>
          <w:bCs/>
          <w:color w:val="000000" w:themeColor="text1"/>
        </w:rPr>
        <w:t xml:space="preserve"> after World War </w:t>
      </w:r>
      <w:r w:rsidR="00F839A8" w:rsidRPr="006C22F3">
        <w:rPr>
          <w:rFonts w:ascii="Times New Roman" w:hAnsi="Times New Roman" w:cs="Times New Roman"/>
          <w:bCs/>
          <w:color w:val="000000" w:themeColor="text1"/>
        </w:rPr>
        <w:t>Two</w:t>
      </w:r>
      <w:r w:rsidR="00082E8A" w:rsidRPr="006C22F3">
        <w:rPr>
          <w:rFonts w:ascii="Times New Roman" w:hAnsi="Times New Roman" w:cs="Times New Roman"/>
          <w:bCs/>
          <w:color w:val="000000" w:themeColor="text1"/>
        </w:rPr>
        <w:t xml:space="preserve"> </w:t>
      </w:r>
      <w:r w:rsidR="00A75840" w:rsidRPr="006C22F3">
        <w:rPr>
          <w:rFonts w:ascii="Times New Roman" w:hAnsi="Times New Roman" w:cs="Times New Roman"/>
          <w:bCs/>
          <w:color w:val="000000" w:themeColor="text1"/>
        </w:rPr>
        <w:t xml:space="preserve">did </w:t>
      </w:r>
      <w:r w:rsidR="00082E8A" w:rsidRPr="006C22F3">
        <w:rPr>
          <w:rFonts w:ascii="Times New Roman" w:hAnsi="Times New Roman" w:cs="Times New Roman"/>
          <w:bCs/>
          <w:color w:val="000000" w:themeColor="text1"/>
        </w:rPr>
        <w:t xml:space="preserve">the Turkish one-party rule change to a multiparty system in 1946. Thereafter, </w:t>
      </w:r>
      <w:r w:rsidR="00F839A8" w:rsidRPr="006C22F3">
        <w:rPr>
          <w:rFonts w:ascii="Times New Roman" w:hAnsi="Times New Roman" w:cs="Times New Roman"/>
          <w:bCs/>
          <w:color w:val="000000" w:themeColor="text1"/>
        </w:rPr>
        <w:t xml:space="preserve">military coups </w:t>
      </w:r>
      <w:r w:rsidR="00082E8A" w:rsidRPr="006C22F3">
        <w:rPr>
          <w:rFonts w:ascii="Times New Roman" w:hAnsi="Times New Roman" w:cs="Times New Roman"/>
          <w:bCs/>
          <w:color w:val="000000" w:themeColor="text1"/>
        </w:rPr>
        <w:t xml:space="preserve">interrupted </w:t>
      </w:r>
      <w:r w:rsidR="00F839A8" w:rsidRPr="006C22F3">
        <w:rPr>
          <w:rFonts w:ascii="Times New Roman" w:hAnsi="Times New Roman" w:cs="Times New Roman"/>
          <w:bCs/>
          <w:color w:val="000000" w:themeColor="text1"/>
        </w:rPr>
        <w:t>Turkish politics</w:t>
      </w:r>
      <w:r w:rsidR="00082E8A" w:rsidRPr="006C22F3">
        <w:rPr>
          <w:rFonts w:ascii="Times New Roman" w:hAnsi="Times New Roman" w:cs="Times New Roman"/>
          <w:bCs/>
          <w:color w:val="000000" w:themeColor="text1"/>
        </w:rPr>
        <w:t xml:space="preserve"> almost every decade (1960, 1971, 1980, 1997 </w:t>
      </w:r>
      <w:r w:rsidR="00707291">
        <w:rPr>
          <w:rFonts w:ascii="Times New Roman" w:hAnsi="Times New Roman" w:cs="Times New Roman"/>
          <w:bCs/>
          <w:color w:val="000000" w:themeColor="text1"/>
        </w:rPr>
        <w:t>soft coup</w:t>
      </w:r>
      <w:r w:rsidR="00082E8A" w:rsidRPr="006C22F3">
        <w:rPr>
          <w:rFonts w:ascii="Times New Roman" w:hAnsi="Times New Roman" w:cs="Times New Roman"/>
          <w:bCs/>
          <w:color w:val="000000" w:themeColor="text1"/>
        </w:rPr>
        <w:t>) (Huntington</w:t>
      </w:r>
      <w:r w:rsidR="006D036C" w:rsidRPr="006C22F3">
        <w:rPr>
          <w:rFonts w:ascii="Times New Roman" w:hAnsi="Times New Roman" w:cs="Times New Roman"/>
          <w:bCs/>
          <w:color w:val="000000" w:themeColor="text1"/>
        </w:rPr>
        <w:t>,</w:t>
      </w:r>
      <w:r w:rsidR="00082E8A" w:rsidRPr="006C22F3">
        <w:rPr>
          <w:rFonts w:ascii="Times New Roman" w:hAnsi="Times New Roman" w:cs="Times New Roman"/>
          <w:bCs/>
          <w:color w:val="000000" w:themeColor="text1"/>
        </w:rPr>
        <w:t xml:space="preserve"> 199</w:t>
      </w:r>
      <w:r w:rsidR="00BD0C08" w:rsidRPr="006C22F3">
        <w:rPr>
          <w:rFonts w:ascii="Times New Roman" w:hAnsi="Times New Roman" w:cs="Times New Roman"/>
          <w:bCs/>
          <w:color w:val="000000" w:themeColor="text1"/>
        </w:rPr>
        <w:t>3</w:t>
      </w:r>
      <w:r w:rsidR="006D036C" w:rsidRPr="006C22F3">
        <w:rPr>
          <w:rFonts w:ascii="Times New Roman" w:hAnsi="Times New Roman" w:cs="Times New Roman"/>
          <w:bCs/>
          <w:color w:val="000000" w:themeColor="text1"/>
        </w:rPr>
        <w:t>:</w:t>
      </w:r>
      <w:r w:rsidR="00082E8A" w:rsidRPr="006C22F3">
        <w:rPr>
          <w:rFonts w:ascii="Times New Roman" w:hAnsi="Times New Roman" w:cs="Times New Roman"/>
          <w:bCs/>
          <w:color w:val="000000" w:themeColor="text1"/>
        </w:rPr>
        <w:t xml:space="preserve"> 20). During the Cold War, the pendulum of academic freedom swung from one end to the other by the motion of democratic progress, just like the Turkish march as one-step-forward and two-step-backward. </w:t>
      </w:r>
      <w:r w:rsidR="00DB12C7" w:rsidRPr="006C22F3">
        <w:rPr>
          <w:rFonts w:ascii="Times New Roman" w:hAnsi="Times New Roman" w:cs="Times New Roman"/>
          <w:bCs/>
          <w:color w:val="000000" w:themeColor="text1"/>
        </w:rPr>
        <w:t>Türkiye’s</w:t>
      </w:r>
      <w:r w:rsidR="00082E8A" w:rsidRPr="006C22F3">
        <w:rPr>
          <w:rFonts w:ascii="Times New Roman" w:hAnsi="Times New Roman" w:cs="Times New Roman"/>
          <w:bCs/>
          <w:color w:val="000000" w:themeColor="text1"/>
        </w:rPr>
        <w:t xml:space="preserve"> democratization </w:t>
      </w:r>
      <w:r w:rsidR="00015F10">
        <w:rPr>
          <w:rFonts w:ascii="Times New Roman" w:hAnsi="Times New Roman" w:cs="Times New Roman"/>
          <w:bCs/>
          <w:color w:val="000000" w:themeColor="text1"/>
        </w:rPr>
        <w:t>trajectory</w:t>
      </w:r>
      <w:r w:rsidR="00015F10" w:rsidRPr="006C22F3">
        <w:rPr>
          <w:rFonts w:ascii="Times New Roman" w:hAnsi="Times New Roman" w:cs="Times New Roman"/>
          <w:bCs/>
          <w:color w:val="000000" w:themeColor="text1"/>
        </w:rPr>
        <w:t xml:space="preserve"> </w:t>
      </w:r>
      <w:r w:rsidR="00340472" w:rsidRPr="006C22F3">
        <w:rPr>
          <w:rFonts w:ascii="Times New Roman" w:hAnsi="Times New Roman" w:cs="Times New Roman"/>
          <w:bCs/>
          <w:color w:val="000000" w:themeColor="text1"/>
        </w:rPr>
        <w:t xml:space="preserve">began to </w:t>
      </w:r>
      <w:r w:rsidR="00F839A8" w:rsidRPr="006C22F3">
        <w:rPr>
          <w:rFonts w:ascii="Times New Roman" w:hAnsi="Times New Roman" w:cs="Times New Roman"/>
          <w:bCs/>
          <w:color w:val="000000" w:themeColor="text1"/>
        </w:rPr>
        <w:t>deviat</w:t>
      </w:r>
      <w:r w:rsidR="00340472" w:rsidRPr="006C22F3">
        <w:rPr>
          <w:rFonts w:ascii="Times New Roman" w:hAnsi="Times New Roman" w:cs="Times New Roman"/>
          <w:bCs/>
          <w:color w:val="000000" w:themeColor="text1"/>
        </w:rPr>
        <w:t>e</w:t>
      </w:r>
      <w:r w:rsidR="00F839A8" w:rsidRPr="006C22F3">
        <w:rPr>
          <w:rFonts w:ascii="Times New Roman" w:hAnsi="Times New Roman" w:cs="Times New Roman"/>
          <w:bCs/>
          <w:color w:val="000000" w:themeColor="text1"/>
        </w:rPr>
        <w:t xml:space="preserve"> from</w:t>
      </w:r>
      <w:r w:rsidR="00082E8A" w:rsidRPr="006C22F3">
        <w:rPr>
          <w:rFonts w:ascii="Times New Roman" w:hAnsi="Times New Roman" w:cs="Times New Roman"/>
          <w:bCs/>
          <w:color w:val="000000" w:themeColor="text1"/>
        </w:rPr>
        <w:t xml:space="preserve"> Huntington’s </w:t>
      </w:r>
      <w:r w:rsidR="00F839A8" w:rsidRPr="006C22F3">
        <w:rPr>
          <w:rFonts w:ascii="Times New Roman" w:hAnsi="Times New Roman" w:cs="Times New Roman"/>
          <w:bCs/>
          <w:color w:val="000000" w:themeColor="text1"/>
        </w:rPr>
        <w:t xml:space="preserve">theory, </w:t>
      </w:r>
      <w:r w:rsidR="00082E8A" w:rsidRPr="006C22F3">
        <w:rPr>
          <w:rFonts w:ascii="Times New Roman" w:hAnsi="Times New Roman" w:cs="Times New Roman"/>
          <w:bCs/>
          <w:color w:val="000000" w:themeColor="text1"/>
        </w:rPr>
        <w:t>‘the democratization waves and the reverse waves suggest a two-step-forward, one-step-backward pattern’ (Huntington</w:t>
      </w:r>
      <w:r w:rsidR="006D036C" w:rsidRPr="006C22F3">
        <w:rPr>
          <w:rFonts w:ascii="Times New Roman" w:hAnsi="Times New Roman" w:cs="Times New Roman"/>
          <w:bCs/>
          <w:color w:val="000000" w:themeColor="text1"/>
        </w:rPr>
        <w:t>,</w:t>
      </w:r>
      <w:r w:rsidR="00082E8A" w:rsidRPr="006C22F3">
        <w:rPr>
          <w:rFonts w:ascii="Times New Roman" w:hAnsi="Times New Roman" w:cs="Times New Roman"/>
          <w:bCs/>
          <w:color w:val="000000" w:themeColor="text1"/>
        </w:rPr>
        <w:t xml:space="preserve"> 199</w:t>
      </w:r>
      <w:r w:rsidR="002226A3" w:rsidRPr="006C22F3">
        <w:rPr>
          <w:rFonts w:ascii="Times New Roman" w:hAnsi="Times New Roman" w:cs="Times New Roman"/>
          <w:bCs/>
          <w:color w:val="000000" w:themeColor="text1"/>
        </w:rPr>
        <w:t>3</w:t>
      </w:r>
      <w:r w:rsidR="00082E8A" w:rsidRPr="006C22F3">
        <w:rPr>
          <w:rFonts w:ascii="Times New Roman" w:hAnsi="Times New Roman" w:cs="Times New Roman"/>
          <w:bCs/>
          <w:color w:val="000000" w:themeColor="text1"/>
        </w:rPr>
        <w:t xml:space="preserve">: 25). </w:t>
      </w:r>
    </w:p>
    <w:p w14:paraId="38DDDCD4" w14:textId="3655768B" w:rsidR="00B70624" w:rsidRPr="006C22F3" w:rsidRDefault="00082E8A" w:rsidP="00F839A8">
      <w:pPr>
        <w:spacing w:line="480" w:lineRule="auto"/>
        <w:ind w:firstLine="720"/>
        <w:jc w:val="both"/>
        <w:rPr>
          <w:rFonts w:ascii="Times New Roman" w:hAnsi="Times New Roman" w:cs="Times New Roman"/>
          <w:bCs/>
          <w:color w:val="000000" w:themeColor="text1"/>
        </w:rPr>
      </w:pPr>
      <w:r w:rsidRPr="006C22F3">
        <w:rPr>
          <w:rFonts w:ascii="Times New Roman" w:hAnsi="Times New Roman" w:cs="Times New Roman"/>
          <w:bCs/>
          <w:color w:val="000000" w:themeColor="text1"/>
        </w:rPr>
        <w:t xml:space="preserve">During the first half of the </w:t>
      </w:r>
      <w:r w:rsidR="00DB12C7" w:rsidRPr="006C22F3">
        <w:rPr>
          <w:rFonts w:ascii="Times New Roman" w:hAnsi="Times New Roman" w:cs="Times New Roman"/>
          <w:bCs/>
          <w:color w:val="000000" w:themeColor="text1"/>
        </w:rPr>
        <w:t>twentieth</w:t>
      </w:r>
      <w:r w:rsidRPr="006C22F3">
        <w:rPr>
          <w:rFonts w:ascii="Times New Roman" w:hAnsi="Times New Roman" w:cs="Times New Roman"/>
          <w:bCs/>
          <w:color w:val="000000" w:themeColor="text1"/>
        </w:rPr>
        <w:t xml:space="preserve"> century, ‘the promotion of human rights and democracy’ was part of American foreign policy (Huntington</w:t>
      </w:r>
      <w:r w:rsidR="006D036C" w:rsidRPr="006C22F3">
        <w:rPr>
          <w:rFonts w:ascii="Times New Roman" w:hAnsi="Times New Roman" w:cs="Times New Roman"/>
          <w:bCs/>
          <w:color w:val="000000" w:themeColor="text1"/>
        </w:rPr>
        <w:t>,</w:t>
      </w:r>
      <w:r w:rsidRPr="006C22F3">
        <w:rPr>
          <w:rFonts w:ascii="Times New Roman" w:hAnsi="Times New Roman" w:cs="Times New Roman"/>
          <w:bCs/>
          <w:color w:val="000000" w:themeColor="text1"/>
        </w:rPr>
        <w:t xml:space="preserve"> 199</w:t>
      </w:r>
      <w:r w:rsidR="00D0238B" w:rsidRPr="006C22F3">
        <w:rPr>
          <w:rFonts w:ascii="Times New Roman" w:hAnsi="Times New Roman" w:cs="Times New Roman"/>
          <w:bCs/>
          <w:color w:val="000000" w:themeColor="text1"/>
        </w:rPr>
        <w:t>3</w:t>
      </w:r>
      <w:r w:rsidRPr="006C22F3">
        <w:rPr>
          <w:rFonts w:ascii="Times New Roman" w:hAnsi="Times New Roman" w:cs="Times New Roman"/>
          <w:bCs/>
          <w:color w:val="000000" w:themeColor="text1"/>
        </w:rPr>
        <w:t xml:space="preserve">: 91). Turkish transition to democracy was supported by the US, as one of the superpowers taking over the responsibilities in the Middle East from the British and French Empires and more importantly promoting American democracy in the region. </w:t>
      </w:r>
      <w:r w:rsidR="00963BB3" w:rsidRPr="006C22F3">
        <w:rPr>
          <w:rFonts w:ascii="Times New Roman" w:hAnsi="Times New Roman" w:cs="Times New Roman"/>
          <w:bCs/>
          <w:color w:val="000000" w:themeColor="text1"/>
        </w:rPr>
        <w:t>Turkish</w:t>
      </w:r>
      <w:r w:rsidRPr="006C22F3">
        <w:rPr>
          <w:rFonts w:ascii="Times New Roman" w:hAnsi="Times New Roman" w:cs="Times New Roman"/>
          <w:bCs/>
          <w:color w:val="000000" w:themeColor="text1"/>
        </w:rPr>
        <w:t xml:space="preserve"> geographical proximity to the Soviet Union and the Straits made Ankara a crucial strategic </w:t>
      </w:r>
      <w:r w:rsidR="00707291">
        <w:rPr>
          <w:rFonts w:ascii="Times New Roman" w:hAnsi="Times New Roman" w:cs="Times New Roman"/>
          <w:bCs/>
          <w:color w:val="000000" w:themeColor="text1"/>
        </w:rPr>
        <w:t xml:space="preserve">US </w:t>
      </w:r>
      <w:r w:rsidRPr="006C22F3">
        <w:rPr>
          <w:rFonts w:ascii="Times New Roman" w:hAnsi="Times New Roman" w:cs="Times New Roman"/>
          <w:bCs/>
          <w:color w:val="000000" w:themeColor="text1"/>
        </w:rPr>
        <w:t xml:space="preserve">ally during the Cold War. In this article, therefore, the ‘symbiotic relationship between academic freedom and democracy’ in </w:t>
      </w:r>
      <w:r w:rsidR="00963BB3" w:rsidRPr="006C22F3">
        <w:rPr>
          <w:rFonts w:ascii="Times New Roman" w:hAnsi="Times New Roman" w:cs="Times New Roman"/>
          <w:bCs/>
          <w:color w:val="000000" w:themeColor="text1"/>
        </w:rPr>
        <w:t>Türkiye</w:t>
      </w:r>
      <w:r w:rsidRPr="006C22F3">
        <w:rPr>
          <w:rFonts w:ascii="Times New Roman" w:hAnsi="Times New Roman" w:cs="Times New Roman"/>
          <w:bCs/>
          <w:color w:val="000000" w:themeColor="text1"/>
        </w:rPr>
        <w:t xml:space="preserve"> is also related to the role of international relations, specifically in the context of US democracy promotion (</w:t>
      </w:r>
      <w:r w:rsidR="007622A3" w:rsidRPr="006C22F3">
        <w:rPr>
          <w:rFonts w:ascii="Times New Roman" w:hAnsi="Times New Roman" w:cs="Times New Roman"/>
          <w:bCs/>
          <w:color w:val="000000" w:themeColor="text1"/>
        </w:rPr>
        <w:t>Göl, 2022</w:t>
      </w:r>
      <w:r w:rsidR="007622A3">
        <w:rPr>
          <w:rFonts w:ascii="Times New Roman" w:hAnsi="Times New Roman" w:cs="Times New Roman"/>
          <w:bCs/>
          <w:color w:val="000000" w:themeColor="text1"/>
        </w:rPr>
        <w:t xml:space="preserve">; </w:t>
      </w:r>
      <w:r w:rsidRPr="006C22F3">
        <w:rPr>
          <w:rFonts w:ascii="Times New Roman" w:hAnsi="Times New Roman" w:cs="Times New Roman"/>
          <w:bCs/>
          <w:color w:val="000000" w:themeColor="text1"/>
        </w:rPr>
        <w:t xml:space="preserve">Huntington, </w:t>
      </w:r>
      <w:r w:rsidR="00B70624" w:rsidRPr="006C22F3">
        <w:rPr>
          <w:rFonts w:ascii="Times New Roman" w:hAnsi="Times New Roman" w:cs="Times New Roman"/>
          <w:bCs/>
          <w:color w:val="000000" w:themeColor="text1"/>
        </w:rPr>
        <w:t>1993</w:t>
      </w:r>
      <w:r w:rsidRPr="006C22F3">
        <w:rPr>
          <w:rFonts w:ascii="Times New Roman" w:hAnsi="Times New Roman" w:cs="Times New Roman"/>
          <w:bCs/>
          <w:color w:val="000000" w:themeColor="text1"/>
        </w:rPr>
        <w:t>: 9</w:t>
      </w:r>
      <w:r w:rsidR="00B70624" w:rsidRPr="006C22F3">
        <w:rPr>
          <w:rFonts w:ascii="Times New Roman" w:hAnsi="Times New Roman" w:cs="Times New Roman"/>
          <w:bCs/>
          <w:color w:val="000000" w:themeColor="text1"/>
        </w:rPr>
        <w:t>3-</w:t>
      </w:r>
      <w:r w:rsidRPr="006C22F3">
        <w:rPr>
          <w:rFonts w:ascii="Times New Roman" w:hAnsi="Times New Roman" w:cs="Times New Roman"/>
          <w:bCs/>
          <w:color w:val="000000" w:themeColor="text1"/>
        </w:rPr>
        <w:t xml:space="preserve">4). </w:t>
      </w:r>
    </w:p>
    <w:p w14:paraId="3B982819" w14:textId="2E67FF26" w:rsidR="00082E8A" w:rsidRPr="006B4098" w:rsidRDefault="00082E8A" w:rsidP="00F839A8">
      <w:pPr>
        <w:spacing w:line="480" w:lineRule="auto"/>
        <w:ind w:firstLine="720"/>
        <w:jc w:val="both"/>
        <w:rPr>
          <w:rFonts w:ascii="Times New Roman" w:hAnsi="Times New Roman" w:cs="Times New Roman"/>
          <w:bCs/>
          <w:color w:val="000000" w:themeColor="text1"/>
        </w:rPr>
      </w:pPr>
      <w:r w:rsidRPr="006C22F3">
        <w:rPr>
          <w:rFonts w:ascii="Times New Roman" w:hAnsi="Times New Roman" w:cs="Times New Roman"/>
          <w:bCs/>
          <w:color w:val="000000" w:themeColor="text1"/>
        </w:rPr>
        <w:t>When the Truman Doctrine</w:t>
      </w:r>
      <w:r w:rsidR="00EC2F0B" w:rsidRPr="006C22F3">
        <w:rPr>
          <w:rFonts w:ascii="Times New Roman" w:hAnsi="Times New Roman" w:cs="Times New Roman"/>
          <w:bCs/>
          <w:color w:val="000000" w:themeColor="text1"/>
        </w:rPr>
        <w:t>,</w:t>
      </w:r>
      <w:r w:rsidRPr="006C22F3">
        <w:rPr>
          <w:rFonts w:ascii="Times New Roman" w:hAnsi="Times New Roman" w:cs="Times New Roman"/>
          <w:bCs/>
          <w:color w:val="000000" w:themeColor="text1"/>
        </w:rPr>
        <w:t xml:space="preserve"> </w:t>
      </w:r>
      <w:r w:rsidR="004D7CC5" w:rsidRPr="006C22F3">
        <w:rPr>
          <w:rFonts w:ascii="Times New Roman" w:hAnsi="Times New Roman" w:cs="Times New Roman"/>
          <w:bCs/>
          <w:color w:val="000000" w:themeColor="text1"/>
        </w:rPr>
        <w:t>aimed at</w:t>
      </w:r>
      <w:r w:rsidRPr="006C22F3">
        <w:rPr>
          <w:rFonts w:ascii="Times New Roman" w:hAnsi="Times New Roman" w:cs="Times New Roman"/>
          <w:bCs/>
          <w:color w:val="000000" w:themeColor="text1"/>
        </w:rPr>
        <w:t xml:space="preserve"> contain</w:t>
      </w:r>
      <w:r w:rsidR="00EC2F0B" w:rsidRPr="006C22F3">
        <w:rPr>
          <w:rFonts w:ascii="Times New Roman" w:hAnsi="Times New Roman" w:cs="Times New Roman"/>
          <w:bCs/>
          <w:color w:val="000000" w:themeColor="text1"/>
        </w:rPr>
        <w:t>ing</w:t>
      </w:r>
      <w:r w:rsidRPr="006C22F3">
        <w:rPr>
          <w:rFonts w:ascii="Times New Roman" w:hAnsi="Times New Roman" w:cs="Times New Roman"/>
          <w:bCs/>
          <w:color w:val="000000" w:themeColor="text1"/>
        </w:rPr>
        <w:t xml:space="preserve"> Soviet geopolitical expansion and </w:t>
      </w:r>
      <w:r w:rsidR="00EC2F0B" w:rsidRPr="006C22F3">
        <w:rPr>
          <w:rFonts w:ascii="Times New Roman" w:hAnsi="Times New Roman" w:cs="Times New Roman"/>
          <w:bCs/>
          <w:color w:val="000000" w:themeColor="text1"/>
        </w:rPr>
        <w:t xml:space="preserve">the </w:t>
      </w:r>
      <w:r w:rsidRPr="006C22F3">
        <w:rPr>
          <w:rFonts w:ascii="Times New Roman" w:hAnsi="Times New Roman" w:cs="Times New Roman"/>
          <w:bCs/>
          <w:color w:val="000000" w:themeColor="text1"/>
        </w:rPr>
        <w:t>communist threat</w:t>
      </w:r>
      <w:r w:rsidR="00EC2F0B" w:rsidRPr="006C22F3">
        <w:rPr>
          <w:rFonts w:ascii="Times New Roman" w:hAnsi="Times New Roman" w:cs="Times New Roman"/>
          <w:bCs/>
          <w:color w:val="000000" w:themeColor="text1"/>
        </w:rPr>
        <w:t>,</w:t>
      </w:r>
      <w:r w:rsidRPr="006C22F3">
        <w:rPr>
          <w:rFonts w:ascii="Times New Roman" w:hAnsi="Times New Roman" w:cs="Times New Roman"/>
          <w:bCs/>
          <w:color w:val="000000" w:themeColor="text1"/>
        </w:rPr>
        <w:t xml:space="preserve"> shaped American foreign </w:t>
      </w:r>
      <w:r w:rsidR="00963BB3" w:rsidRPr="006C22F3">
        <w:rPr>
          <w:rFonts w:ascii="Times New Roman" w:hAnsi="Times New Roman" w:cs="Times New Roman"/>
          <w:bCs/>
          <w:color w:val="000000" w:themeColor="text1"/>
        </w:rPr>
        <w:t>affairs</w:t>
      </w:r>
      <w:r w:rsidRPr="006C22F3">
        <w:rPr>
          <w:rFonts w:ascii="Times New Roman" w:hAnsi="Times New Roman" w:cs="Times New Roman"/>
          <w:bCs/>
          <w:color w:val="000000" w:themeColor="text1"/>
        </w:rPr>
        <w:t xml:space="preserve"> under the Democratic President H.S</w:t>
      </w:r>
      <w:r w:rsidR="005F602A" w:rsidRPr="006C22F3">
        <w:rPr>
          <w:rFonts w:ascii="Times New Roman" w:hAnsi="Times New Roman" w:cs="Times New Roman"/>
          <w:bCs/>
          <w:color w:val="000000" w:themeColor="text1"/>
        </w:rPr>
        <w:t>.</w:t>
      </w:r>
      <w:r w:rsidRPr="006C22F3">
        <w:rPr>
          <w:rFonts w:ascii="Times New Roman" w:hAnsi="Times New Roman" w:cs="Times New Roman"/>
          <w:bCs/>
          <w:color w:val="000000" w:themeColor="text1"/>
        </w:rPr>
        <w:t xml:space="preserve"> Truman</w:t>
      </w:r>
      <w:r w:rsidR="001F23A3">
        <w:rPr>
          <w:rFonts w:ascii="Times New Roman" w:hAnsi="Times New Roman" w:cs="Times New Roman"/>
          <w:bCs/>
          <w:color w:val="000000" w:themeColor="text1"/>
        </w:rPr>
        <w:t>,</w:t>
      </w:r>
      <w:r w:rsidRPr="006C22F3">
        <w:rPr>
          <w:rFonts w:ascii="Times New Roman" w:hAnsi="Times New Roman" w:cs="Times New Roman"/>
          <w:bCs/>
          <w:color w:val="000000" w:themeColor="text1"/>
        </w:rPr>
        <w:t xml:space="preserve"> </w:t>
      </w:r>
      <w:r w:rsidR="00963BB3" w:rsidRPr="006C22F3">
        <w:rPr>
          <w:rFonts w:ascii="Times New Roman" w:hAnsi="Times New Roman" w:cs="Times New Roman"/>
          <w:bCs/>
          <w:color w:val="000000" w:themeColor="text1"/>
        </w:rPr>
        <w:t>Türkiye</w:t>
      </w:r>
      <w:r w:rsidRPr="006C22F3">
        <w:rPr>
          <w:rFonts w:ascii="Times New Roman" w:hAnsi="Times New Roman" w:cs="Times New Roman"/>
          <w:bCs/>
          <w:color w:val="000000" w:themeColor="text1"/>
        </w:rPr>
        <w:t xml:space="preserve">, alongside Greece, became the subject of </w:t>
      </w:r>
      <w:r w:rsidR="00963BB3" w:rsidRPr="006C22F3">
        <w:rPr>
          <w:rFonts w:ascii="Times New Roman" w:hAnsi="Times New Roman" w:cs="Times New Roman"/>
          <w:bCs/>
          <w:color w:val="000000" w:themeColor="text1"/>
        </w:rPr>
        <w:t>the new policy</w:t>
      </w:r>
      <w:r w:rsidRPr="006C22F3">
        <w:rPr>
          <w:rFonts w:ascii="Times New Roman" w:hAnsi="Times New Roman" w:cs="Times New Roman"/>
          <w:bCs/>
          <w:color w:val="000000" w:themeColor="text1"/>
        </w:rPr>
        <w:t xml:space="preserve"> in 1948.</w:t>
      </w:r>
      <w:r w:rsidR="005F602A" w:rsidRPr="006C22F3">
        <w:rPr>
          <w:rFonts w:ascii="Times New Roman" w:hAnsi="Times New Roman" w:cs="Times New Roman"/>
          <w:bCs/>
          <w:color w:val="000000" w:themeColor="text1"/>
        </w:rPr>
        <w:t xml:space="preserve"> </w:t>
      </w:r>
      <w:r w:rsidRPr="006C22F3">
        <w:rPr>
          <w:rFonts w:ascii="Times New Roman" w:hAnsi="Times New Roman" w:cs="Times New Roman"/>
          <w:bCs/>
          <w:color w:val="000000" w:themeColor="text1"/>
        </w:rPr>
        <w:t>Subsequently, Türkiye became a member of the Council of Europe in 1949 and of NATO in 1952.</w:t>
      </w:r>
      <w:r w:rsidR="005F602A" w:rsidRPr="006C22F3">
        <w:rPr>
          <w:rFonts w:ascii="Times New Roman" w:hAnsi="Times New Roman" w:cs="Times New Roman"/>
          <w:bCs/>
          <w:color w:val="000000" w:themeColor="text1"/>
        </w:rPr>
        <w:t xml:space="preserve"> </w:t>
      </w:r>
      <w:r w:rsidRPr="006C22F3">
        <w:rPr>
          <w:rFonts w:ascii="Times New Roman" w:hAnsi="Times New Roman" w:cs="Times New Roman"/>
          <w:bCs/>
          <w:color w:val="000000" w:themeColor="text1"/>
        </w:rPr>
        <w:t xml:space="preserve">Following the first free elections in Turkish history in May 1950, the Democrat Party </w:t>
      </w:r>
      <w:r w:rsidR="00707291">
        <w:rPr>
          <w:rFonts w:ascii="Times New Roman" w:hAnsi="Times New Roman" w:cs="Times New Roman"/>
          <w:bCs/>
          <w:color w:val="000000" w:themeColor="text1"/>
        </w:rPr>
        <w:lastRenderedPageBreak/>
        <w:t>under the</w:t>
      </w:r>
      <w:r w:rsidRPr="006C22F3">
        <w:rPr>
          <w:rFonts w:ascii="Times New Roman" w:hAnsi="Times New Roman" w:cs="Times New Roman"/>
          <w:bCs/>
          <w:color w:val="000000" w:themeColor="text1"/>
        </w:rPr>
        <w:t xml:space="preserve"> leader</w:t>
      </w:r>
      <w:r w:rsidR="00707291">
        <w:rPr>
          <w:rFonts w:ascii="Times New Roman" w:hAnsi="Times New Roman" w:cs="Times New Roman"/>
          <w:bCs/>
          <w:color w:val="000000" w:themeColor="text1"/>
        </w:rPr>
        <w:t>ship of</w:t>
      </w:r>
      <w:r w:rsidRPr="006C22F3">
        <w:rPr>
          <w:rFonts w:ascii="Times New Roman" w:hAnsi="Times New Roman" w:cs="Times New Roman"/>
          <w:bCs/>
          <w:color w:val="000000" w:themeColor="text1"/>
        </w:rPr>
        <w:t xml:space="preserve"> Adnan Menderes, won two more elections in 1954 and 1957.</w:t>
      </w:r>
      <w:r w:rsidRPr="006B4098">
        <w:rPr>
          <w:rFonts w:ascii="Times New Roman" w:hAnsi="Times New Roman" w:cs="Times New Roman"/>
          <w:bCs/>
          <w:color w:val="000000" w:themeColor="text1"/>
        </w:rPr>
        <w:t xml:space="preserve"> </w:t>
      </w:r>
      <w:r w:rsidR="00AA4614" w:rsidRPr="006B4098">
        <w:rPr>
          <w:rFonts w:ascii="Times New Roman" w:hAnsi="Times New Roman" w:cs="Times New Roman"/>
          <w:bCs/>
          <w:color w:val="000000" w:themeColor="text1"/>
        </w:rPr>
        <w:t xml:space="preserve">The </w:t>
      </w:r>
      <w:r w:rsidRPr="006B4098">
        <w:rPr>
          <w:rFonts w:ascii="Times New Roman" w:hAnsi="Times New Roman" w:cs="Times New Roman"/>
          <w:bCs/>
          <w:color w:val="000000" w:themeColor="text1"/>
        </w:rPr>
        <w:t xml:space="preserve">Menderes government’s pro-American policies </w:t>
      </w:r>
      <w:r w:rsidR="00010D6F" w:rsidRPr="006C22F3">
        <w:rPr>
          <w:rFonts w:ascii="Times New Roman" w:hAnsi="Times New Roman" w:cs="Times New Roman"/>
          <w:bCs/>
          <w:color w:val="000000" w:themeColor="text1"/>
        </w:rPr>
        <w:t>had a direct impact on</w:t>
      </w:r>
      <w:r w:rsidRPr="006C22F3">
        <w:rPr>
          <w:rFonts w:ascii="Times New Roman" w:hAnsi="Times New Roman" w:cs="Times New Roman"/>
          <w:bCs/>
          <w:color w:val="000000" w:themeColor="text1"/>
        </w:rPr>
        <w:t xml:space="preserve"> the Turkish </w:t>
      </w:r>
      <w:r w:rsidR="00B70624" w:rsidRPr="006C22F3">
        <w:rPr>
          <w:rFonts w:ascii="Times New Roman" w:hAnsi="Times New Roman" w:cs="Times New Roman"/>
          <w:bCs/>
          <w:color w:val="000000" w:themeColor="text1"/>
        </w:rPr>
        <w:t>higher education</w:t>
      </w:r>
      <w:r w:rsidRPr="006C22F3">
        <w:rPr>
          <w:rFonts w:ascii="Times New Roman" w:hAnsi="Times New Roman" w:cs="Times New Roman"/>
          <w:bCs/>
          <w:color w:val="000000" w:themeColor="text1"/>
        </w:rPr>
        <w:t xml:space="preserve"> system, as </w:t>
      </w:r>
      <w:r w:rsidR="00010D6F" w:rsidRPr="006C22F3">
        <w:rPr>
          <w:rFonts w:ascii="Times New Roman" w:hAnsi="Times New Roman" w:cs="Times New Roman"/>
          <w:bCs/>
          <w:color w:val="000000" w:themeColor="text1"/>
        </w:rPr>
        <w:t>exemplified by the</w:t>
      </w:r>
      <w:r w:rsidRPr="006C22F3">
        <w:rPr>
          <w:rFonts w:ascii="Times New Roman" w:hAnsi="Times New Roman" w:cs="Times New Roman"/>
          <w:bCs/>
          <w:color w:val="000000" w:themeColor="text1"/>
        </w:rPr>
        <w:t xml:space="preserve"> opening </w:t>
      </w:r>
      <w:r w:rsidR="00010D6F" w:rsidRPr="006C22F3">
        <w:rPr>
          <w:rFonts w:ascii="Times New Roman" w:hAnsi="Times New Roman" w:cs="Times New Roman"/>
          <w:bCs/>
          <w:color w:val="000000" w:themeColor="text1"/>
        </w:rPr>
        <w:t xml:space="preserve">of </w:t>
      </w:r>
      <w:r w:rsidRPr="006C22F3">
        <w:rPr>
          <w:rFonts w:ascii="Times New Roman" w:hAnsi="Times New Roman" w:cs="Times New Roman"/>
          <w:bCs/>
          <w:color w:val="000000" w:themeColor="text1"/>
        </w:rPr>
        <w:t>the first ‘modern’ university based on the American model, the Middle East Technical University (METU) in Ankara</w:t>
      </w:r>
      <w:r w:rsidR="00E71C05" w:rsidRPr="006C22F3">
        <w:rPr>
          <w:rFonts w:ascii="Times New Roman" w:hAnsi="Times New Roman" w:cs="Times New Roman"/>
          <w:bCs/>
          <w:color w:val="000000" w:themeColor="text1"/>
        </w:rPr>
        <w:t>,</w:t>
      </w:r>
      <w:r w:rsidRPr="006C22F3">
        <w:rPr>
          <w:rFonts w:ascii="Times New Roman" w:hAnsi="Times New Roman" w:cs="Times New Roman"/>
          <w:bCs/>
          <w:color w:val="000000" w:themeColor="text1"/>
        </w:rPr>
        <w:t xml:space="preserve"> in 1956. This period had a promising trend of increasing academic freedom. </w:t>
      </w:r>
      <w:r w:rsidR="003E5B13" w:rsidRPr="006C22F3">
        <w:rPr>
          <w:rFonts w:ascii="Times New Roman" w:hAnsi="Times New Roman" w:cs="Times New Roman"/>
          <w:bCs/>
          <w:color w:val="000000" w:themeColor="text1"/>
        </w:rPr>
        <w:t>Ankara</w:t>
      </w:r>
      <w:r w:rsidRPr="006C22F3">
        <w:rPr>
          <w:rFonts w:ascii="Times New Roman" w:hAnsi="Times New Roman" w:cs="Times New Roman"/>
          <w:bCs/>
          <w:color w:val="000000" w:themeColor="text1"/>
        </w:rPr>
        <w:t xml:space="preserve"> first applied as an associate member of the European Economic Community (EEC) in 1959</w:t>
      </w:r>
      <w:r w:rsidR="00AB1838" w:rsidRPr="006C22F3">
        <w:rPr>
          <w:rFonts w:ascii="Times New Roman" w:hAnsi="Times New Roman" w:cs="Times New Roman"/>
          <w:bCs/>
          <w:color w:val="000000" w:themeColor="text1"/>
        </w:rPr>
        <w:t xml:space="preserve">, </w:t>
      </w:r>
      <w:r w:rsidR="009C08A3" w:rsidRPr="006C22F3">
        <w:rPr>
          <w:rFonts w:ascii="Times New Roman" w:hAnsi="Times New Roman" w:cs="Times New Roman"/>
          <w:bCs/>
          <w:color w:val="000000" w:themeColor="text1"/>
        </w:rPr>
        <w:t>becoming</w:t>
      </w:r>
      <w:r w:rsidR="00AB1838" w:rsidRPr="006C22F3">
        <w:rPr>
          <w:rFonts w:ascii="Times New Roman" w:hAnsi="Times New Roman" w:cs="Times New Roman"/>
          <w:bCs/>
          <w:color w:val="000000" w:themeColor="text1"/>
        </w:rPr>
        <w:t xml:space="preserve"> </w:t>
      </w:r>
      <w:r w:rsidR="00CD532B" w:rsidRPr="006C22F3">
        <w:rPr>
          <w:rFonts w:ascii="Times New Roman" w:hAnsi="Times New Roman" w:cs="Times New Roman"/>
          <w:bCs/>
          <w:color w:val="000000" w:themeColor="text1"/>
        </w:rPr>
        <w:t>another</w:t>
      </w:r>
      <w:r w:rsidR="00AB1838" w:rsidRPr="006C22F3">
        <w:rPr>
          <w:rFonts w:ascii="Times New Roman" w:hAnsi="Times New Roman" w:cs="Times New Roman"/>
          <w:bCs/>
          <w:color w:val="000000" w:themeColor="text1"/>
        </w:rPr>
        <w:t xml:space="preserve"> </w:t>
      </w:r>
      <w:r w:rsidR="009C5C28" w:rsidRPr="006C22F3">
        <w:rPr>
          <w:rFonts w:ascii="Times New Roman" w:hAnsi="Times New Roman" w:cs="Times New Roman"/>
          <w:bCs/>
          <w:color w:val="000000" w:themeColor="text1"/>
        </w:rPr>
        <w:t xml:space="preserve">international actor </w:t>
      </w:r>
      <w:r w:rsidR="00595140" w:rsidRPr="006C22F3">
        <w:rPr>
          <w:rFonts w:ascii="Times New Roman" w:hAnsi="Times New Roman" w:cs="Times New Roman"/>
          <w:bCs/>
          <w:color w:val="000000" w:themeColor="text1"/>
        </w:rPr>
        <w:t>to influence</w:t>
      </w:r>
      <w:r w:rsidR="009C5C28" w:rsidRPr="006C22F3">
        <w:rPr>
          <w:rFonts w:ascii="Times New Roman" w:hAnsi="Times New Roman" w:cs="Times New Roman"/>
          <w:bCs/>
          <w:color w:val="000000" w:themeColor="text1"/>
        </w:rPr>
        <w:t xml:space="preserve"> Turk</w:t>
      </w:r>
      <w:r w:rsidR="008C2E83" w:rsidRPr="006C22F3">
        <w:rPr>
          <w:rFonts w:ascii="Times New Roman" w:hAnsi="Times New Roman" w:cs="Times New Roman"/>
          <w:bCs/>
          <w:color w:val="000000" w:themeColor="text1"/>
        </w:rPr>
        <w:t>ish democrati</w:t>
      </w:r>
      <w:r w:rsidR="009C08A3" w:rsidRPr="006C22F3">
        <w:rPr>
          <w:rFonts w:ascii="Times New Roman" w:hAnsi="Times New Roman" w:cs="Times New Roman"/>
          <w:bCs/>
          <w:color w:val="000000" w:themeColor="text1"/>
        </w:rPr>
        <w:t>z</w:t>
      </w:r>
      <w:r w:rsidR="008C2E83" w:rsidRPr="006C22F3">
        <w:rPr>
          <w:rFonts w:ascii="Times New Roman" w:hAnsi="Times New Roman" w:cs="Times New Roman"/>
          <w:bCs/>
          <w:color w:val="000000" w:themeColor="text1"/>
        </w:rPr>
        <w:t>ation</w:t>
      </w:r>
      <w:r w:rsidRPr="006C22F3">
        <w:rPr>
          <w:rFonts w:ascii="Times New Roman" w:hAnsi="Times New Roman" w:cs="Times New Roman"/>
          <w:bCs/>
          <w:color w:val="000000" w:themeColor="text1"/>
        </w:rPr>
        <w:t>.</w:t>
      </w:r>
      <w:r w:rsidRPr="006B4098">
        <w:rPr>
          <w:rFonts w:ascii="Times New Roman" w:hAnsi="Times New Roman" w:cs="Times New Roman"/>
          <w:bCs/>
          <w:color w:val="000000" w:themeColor="text1"/>
        </w:rPr>
        <w:t xml:space="preserve">  </w:t>
      </w:r>
    </w:p>
    <w:p w14:paraId="6FEB7560" w14:textId="2AC1AD21" w:rsidR="00C04B97" w:rsidRPr="006C22F3" w:rsidRDefault="00082E8A" w:rsidP="00C04B97">
      <w:pPr>
        <w:spacing w:line="480" w:lineRule="auto"/>
        <w:ind w:firstLine="720"/>
        <w:jc w:val="both"/>
        <w:rPr>
          <w:rFonts w:ascii="Times New Roman" w:hAnsi="Times New Roman" w:cs="Times New Roman"/>
          <w:bCs/>
          <w:color w:val="000000" w:themeColor="text1"/>
        </w:rPr>
      </w:pPr>
      <w:r w:rsidRPr="006C22F3">
        <w:rPr>
          <w:rFonts w:ascii="Times New Roman" w:hAnsi="Times New Roman" w:cs="Times New Roman"/>
          <w:bCs/>
          <w:color w:val="000000" w:themeColor="text1"/>
        </w:rPr>
        <w:t xml:space="preserve">Within this international context, the creation of </w:t>
      </w:r>
      <w:r w:rsidR="00B45A33">
        <w:rPr>
          <w:rFonts w:ascii="Times New Roman" w:hAnsi="Times New Roman" w:cs="Times New Roman"/>
          <w:bCs/>
          <w:color w:val="000000" w:themeColor="text1"/>
        </w:rPr>
        <w:t>an</w:t>
      </w:r>
      <w:r w:rsidRPr="006C22F3">
        <w:rPr>
          <w:rFonts w:ascii="Times New Roman" w:hAnsi="Times New Roman" w:cs="Times New Roman"/>
          <w:bCs/>
          <w:color w:val="000000" w:themeColor="text1"/>
        </w:rPr>
        <w:t xml:space="preserve"> American-</w:t>
      </w:r>
      <w:r w:rsidR="006978E0">
        <w:rPr>
          <w:rFonts w:ascii="Times New Roman" w:hAnsi="Times New Roman" w:cs="Times New Roman"/>
          <w:bCs/>
          <w:color w:val="000000" w:themeColor="text1"/>
        </w:rPr>
        <w:t>supported</w:t>
      </w:r>
      <w:r w:rsidRPr="006C22F3">
        <w:rPr>
          <w:rFonts w:ascii="Times New Roman" w:hAnsi="Times New Roman" w:cs="Times New Roman"/>
          <w:bCs/>
          <w:color w:val="000000" w:themeColor="text1"/>
        </w:rPr>
        <w:t xml:space="preserve"> university, METU, </w:t>
      </w:r>
      <w:r w:rsidR="00BF0CDC" w:rsidRPr="006C22F3">
        <w:rPr>
          <w:rFonts w:ascii="Times New Roman" w:hAnsi="Times New Roman" w:cs="Times New Roman"/>
          <w:bCs/>
          <w:color w:val="000000" w:themeColor="text1"/>
        </w:rPr>
        <w:t xml:space="preserve">served </w:t>
      </w:r>
      <w:r w:rsidRPr="006C22F3">
        <w:rPr>
          <w:rFonts w:ascii="Times New Roman" w:hAnsi="Times New Roman" w:cs="Times New Roman"/>
          <w:bCs/>
          <w:color w:val="000000" w:themeColor="text1"/>
        </w:rPr>
        <w:t>as an example for other Middle Eastern countries, not only reforming Turkish higher education but also promoting American values and political ideals in the region (Weiker</w:t>
      </w:r>
      <w:r w:rsidR="006D036C" w:rsidRPr="006C22F3">
        <w:rPr>
          <w:rFonts w:ascii="Times New Roman" w:hAnsi="Times New Roman" w:cs="Times New Roman"/>
          <w:bCs/>
          <w:color w:val="000000" w:themeColor="text1"/>
        </w:rPr>
        <w:t xml:space="preserve">, </w:t>
      </w:r>
      <w:r w:rsidRPr="006C22F3">
        <w:rPr>
          <w:rFonts w:ascii="Times New Roman" w:hAnsi="Times New Roman" w:cs="Times New Roman"/>
          <w:bCs/>
          <w:color w:val="000000" w:themeColor="text1"/>
        </w:rPr>
        <w:t>1962: 293; Göl</w:t>
      </w:r>
      <w:r w:rsidR="00091ACF" w:rsidRPr="006C22F3">
        <w:rPr>
          <w:rFonts w:ascii="Times New Roman" w:hAnsi="Times New Roman" w:cs="Times New Roman"/>
          <w:bCs/>
          <w:color w:val="000000" w:themeColor="text1"/>
        </w:rPr>
        <w:t>,</w:t>
      </w:r>
      <w:r w:rsidRPr="006C22F3">
        <w:rPr>
          <w:rFonts w:ascii="Times New Roman" w:hAnsi="Times New Roman" w:cs="Times New Roman"/>
          <w:bCs/>
          <w:color w:val="000000" w:themeColor="text1"/>
        </w:rPr>
        <w:t xml:space="preserve"> 2022). The rule of democracy was </w:t>
      </w:r>
      <w:r w:rsidR="003D798E" w:rsidRPr="006C22F3">
        <w:rPr>
          <w:rFonts w:ascii="Times New Roman" w:hAnsi="Times New Roman" w:cs="Times New Roman"/>
          <w:bCs/>
          <w:color w:val="000000" w:themeColor="text1"/>
        </w:rPr>
        <w:t>a</w:t>
      </w:r>
      <w:r w:rsidRPr="006C22F3">
        <w:rPr>
          <w:rFonts w:ascii="Times New Roman" w:hAnsi="Times New Roman" w:cs="Times New Roman"/>
          <w:bCs/>
          <w:color w:val="000000" w:themeColor="text1"/>
        </w:rPr>
        <w:t xml:space="preserve"> core value to </w:t>
      </w:r>
      <w:r w:rsidR="00202326" w:rsidRPr="006C22F3">
        <w:rPr>
          <w:rFonts w:ascii="Times New Roman" w:hAnsi="Times New Roman" w:cs="Times New Roman"/>
          <w:bCs/>
          <w:color w:val="000000" w:themeColor="text1"/>
        </w:rPr>
        <w:t xml:space="preserve">be </w:t>
      </w:r>
      <w:r w:rsidRPr="006C22F3">
        <w:rPr>
          <w:rFonts w:ascii="Times New Roman" w:hAnsi="Times New Roman" w:cs="Times New Roman"/>
          <w:bCs/>
          <w:color w:val="000000" w:themeColor="text1"/>
        </w:rPr>
        <w:t>export</w:t>
      </w:r>
      <w:r w:rsidR="00202326" w:rsidRPr="006C22F3">
        <w:rPr>
          <w:rFonts w:ascii="Times New Roman" w:hAnsi="Times New Roman" w:cs="Times New Roman"/>
          <w:bCs/>
          <w:color w:val="000000" w:themeColor="text1"/>
        </w:rPr>
        <w:t>ed</w:t>
      </w:r>
      <w:r w:rsidRPr="006C22F3">
        <w:rPr>
          <w:rFonts w:ascii="Times New Roman" w:hAnsi="Times New Roman" w:cs="Times New Roman"/>
          <w:bCs/>
          <w:color w:val="000000" w:themeColor="text1"/>
        </w:rPr>
        <w:t xml:space="preserve"> </w:t>
      </w:r>
      <w:r w:rsidR="00202326" w:rsidRPr="006C22F3">
        <w:rPr>
          <w:rFonts w:ascii="Times New Roman" w:hAnsi="Times New Roman" w:cs="Times New Roman"/>
          <w:bCs/>
          <w:color w:val="000000" w:themeColor="text1"/>
        </w:rPr>
        <w:t>through</w:t>
      </w:r>
      <w:r w:rsidRPr="006C22F3">
        <w:rPr>
          <w:rFonts w:ascii="Times New Roman" w:hAnsi="Times New Roman" w:cs="Times New Roman"/>
          <w:bCs/>
          <w:color w:val="000000" w:themeColor="text1"/>
        </w:rPr>
        <w:t xml:space="preserve"> education</w:t>
      </w:r>
      <w:r w:rsidR="005B6387" w:rsidRPr="006C22F3">
        <w:rPr>
          <w:rFonts w:ascii="Times New Roman" w:hAnsi="Times New Roman" w:cs="Times New Roman"/>
          <w:bCs/>
          <w:color w:val="000000" w:themeColor="text1"/>
        </w:rPr>
        <w:t xml:space="preserve"> (</w:t>
      </w:r>
      <w:proofErr w:type="spellStart"/>
      <w:r w:rsidR="00164190" w:rsidRPr="006C22F3">
        <w:rPr>
          <w:rFonts w:ascii="Times New Roman" w:hAnsi="Times New Roman" w:cs="Times New Roman"/>
          <w:color w:val="000000" w:themeColor="text1"/>
        </w:rPr>
        <w:t>Gla</w:t>
      </w:r>
      <w:r w:rsidR="00C12B70" w:rsidRPr="006C22F3">
        <w:rPr>
          <w:rFonts w:ascii="Times New Roman" w:hAnsi="Times New Roman" w:cs="Times New Roman"/>
          <w:color w:val="000000" w:themeColor="text1"/>
        </w:rPr>
        <w:t>eser</w:t>
      </w:r>
      <w:proofErr w:type="spellEnd"/>
      <w:r w:rsidR="00C12B70" w:rsidRPr="006C22F3">
        <w:rPr>
          <w:rFonts w:ascii="Times New Roman" w:hAnsi="Times New Roman" w:cs="Times New Roman"/>
          <w:color w:val="000000" w:themeColor="text1"/>
        </w:rPr>
        <w:t xml:space="preserve">, </w:t>
      </w:r>
      <w:proofErr w:type="spellStart"/>
      <w:r w:rsidR="00376D53" w:rsidRPr="006C22F3">
        <w:rPr>
          <w:rFonts w:ascii="Times New Roman" w:hAnsi="Times New Roman" w:cs="Times New Roman"/>
          <w:color w:val="000000" w:themeColor="text1"/>
        </w:rPr>
        <w:t>Ponzetto</w:t>
      </w:r>
      <w:proofErr w:type="spellEnd"/>
      <w:r w:rsidR="00376D53" w:rsidRPr="006C22F3">
        <w:rPr>
          <w:rFonts w:ascii="Times New Roman" w:hAnsi="Times New Roman" w:cs="Times New Roman"/>
          <w:color w:val="000000" w:themeColor="text1"/>
        </w:rPr>
        <w:t xml:space="preserve"> and Shleifer, 2006</w:t>
      </w:r>
      <w:r w:rsidR="00E33989" w:rsidRPr="006C22F3">
        <w:rPr>
          <w:rFonts w:ascii="Times New Roman" w:hAnsi="Times New Roman" w:cs="Times New Roman"/>
          <w:color w:val="000000" w:themeColor="text1"/>
        </w:rPr>
        <w:t>)</w:t>
      </w:r>
      <w:r w:rsidRPr="006B4098">
        <w:rPr>
          <w:rFonts w:ascii="Times New Roman" w:hAnsi="Times New Roman" w:cs="Times New Roman"/>
          <w:bCs/>
          <w:color w:val="000000" w:themeColor="text1"/>
        </w:rPr>
        <w:t xml:space="preserve">. This rule also complemented American foreign policy, including </w:t>
      </w:r>
      <w:r w:rsidR="00963BB3" w:rsidRPr="006C22F3">
        <w:rPr>
          <w:rFonts w:ascii="Times New Roman" w:hAnsi="Times New Roman" w:cs="Times New Roman"/>
          <w:bCs/>
          <w:color w:val="000000" w:themeColor="text1"/>
        </w:rPr>
        <w:t>Türkiye</w:t>
      </w:r>
      <w:r w:rsidRPr="006C22F3">
        <w:rPr>
          <w:rFonts w:ascii="Times New Roman" w:hAnsi="Times New Roman" w:cs="Times New Roman"/>
          <w:bCs/>
          <w:color w:val="000000" w:themeColor="text1"/>
        </w:rPr>
        <w:t xml:space="preserve"> within American-led international security institutions and </w:t>
      </w:r>
      <w:r w:rsidR="002D672B" w:rsidRPr="006C22F3">
        <w:rPr>
          <w:rFonts w:ascii="Times New Roman" w:hAnsi="Times New Roman" w:cs="Times New Roman"/>
          <w:bCs/>
          <w:color w:val="000000" w:themeColor="text1"/>
        </w:rPr>
        <w:t xml:space="preserve">promoting </w:t>
      </w:r>
      <w:r w:rsidRPr="006C22F3">
        <w:rPr>
          <w:rFonts w:ascii="Times New Roman" w:hAnsi="Times New Roman" w:cs="Times New Roman"/>
          <w:bCs/>
          <w:color w:val="000000" w:themeColor="text1"/>
        </w:rPr>
        <w:t>democracy in the Middle East (Huntington</w:t>
      </w:r>
      <w:r w:rsidR="00E5440D" w:rsidRPr="006C22F3">
        <w:rPr>
          <w:rFonts w:ascii="Times New Roman" w:hAnsi="Times New Roman" w:cs="Times New Roman"/>
          <w:bCs/>
          <w:color w:val="000000" w:themeColor="text1"/>
        </w:rPr>
        <w:t>,</w:t>
      </w:r>
      <w:r w:rsidRPr="006C22F3">
        <w:rPr>
          <w:rFonts w:ascii="Times New Roman" w:hAnsi="Times New Roman" w:cs="Times New Roman"/>
          <w:bCs/>
          <w:color w:val="000000" w:themeColor="text1"/>
        </w:rPr>
        <w:t xml:space="preserve"> </w:t>
      </w:r>
      <w:r w:rsidR="00C04B97" w:rsidRPr="006C22F3">
        <w:rPr>
          <w:rFonts w:ascii="Times New Roman" w:hAnsi="Times New Roman" w:cs="Times New Roman"/>
          <w:bCs/>
          <w:color w:val="000000" w:themeColor="text1"/>
        </w:rPr>
        <w:t>1993</w:t>
      </w:r>
      <w:r w:rsidRPr="006C22F3">
        <w:rPr>
          <w:rFonts w:ascii="Times New Roman" w:hAnsi="Times New Roman" w:cs="Times New Roman"/>
          <w:bCs/>
          <w:color w:val="000000" w:themeColor="text1"/>
        </w:rPr>
        <w:t>: 246)</w:t>
      </w:r>
      <w:r w:rsidR="0051679E" w:rsidRPr="006C22F3">
        <w:rPr>
          <w:rFonts w:ascii="Times New Roman" w:hAnsi="Times New Roman" w:cs="Times New Roman"/>
          <w:bCs/>
          <w:color w:val="000000" w:themeColor="text1"/>
        </w:rPr>
        <w:t xml:space="preserve">. </w:t>
      </w:r>
      <w:r w:rsidR="00CD532B" w:rsidRPr="006C22F3">
        <w:rPr>
          <w:rFonts w:ascii="Times New Roman" w:hAnsi="Times New Roman" w:cs="Times New Roman"/>
          <w:bCs/>
          <w:color w:val="000000" w:themeColor="text1"/>
        </w:rPr>
        <w:t>However</w:t>
      </w:r>
      <w:r w:rsidR="00C04B97" w:rsidRPr="006C22F3">
        <w:rPr>
          <w:rFonts w:ascii="Times New Roman" w:hAnsi="Times New Roman" w:cs="Times New Roman"/>
          <w:bCs/>
          <w:color w:val="000000" w:themeColor="text1"/>
        </w:rPr>
        <w:t xml:space="preserve">, </w:t>
      </w:r>
      <w:r w:rsidRPr="006C22F3">
        <w:rPr>
          <w:rFonts w:ascii="Times New Roman" w:hAnsi="Times New Roman" w:cs="Times New Roman"/>
          <w:bCs/>
          <w:color w:val="000000" w:themeColor="text1"/>
        </w:rPr>
        <w:t xml:space="preserve">neither academic freedom nor liberal democracy fully flourished. </w:t>
      </w:r>
      <w:r w:rsidR="002D672B" w:rsidRPr="006C22F3">
        <w:rPr>
          <w:rFonts w:ascii="Times New Roman" w:hAnsi="Times New Roman" w:cs="Times New Roman"/>
          <w:bCs/>
          <w:color w:val="000000" w:themeColor="text1"/>
        </w:rPr>
        <w:t>Due to</w:t>
      </w:r>
      <w:r w:rsidRPr="006C22F3">
        <w:rPr>
          <w:rFonts w:ascii="Times New Roman" w:hAnsi="Times New Roman" w:cs="Times New Roman"/>
          <w:bCs/>
          <w:color w:val="000000" w:themeColor="text1"/>
        </w:rPr>
        <w:t xml:space="preserve"> Türkiye’s geostrategic importance during the Cold War, US military and security interests were prioritized over democracy promotion by </w:t>
      </w:r>
      <w:r w:rsidR="00E80986" w:rsidRPr="006C22F3">
        <w:rPr>
          <w:rFonts w:ascii="Times New Roman" w:hAnsi="Times New Roman" w:cs="Times New Roman"/>
          <w:bCs/>
          <w:color w:val="000000" w:themeColor="text1"/>
        </w:rPr>
        <w:t xml:space="preserve">the </w:t>
      </w:r>
      <w:r w:rsidRPr="006C22F3">
        <w:rPr>
          <w:rFonts w:ascii="Times New Roman" w:hAnsi="Times New Roman" w:cs="Times New Roman"/>
          <w:bCs/>
          <w:color w:val="000000" w:themeColor="text1"/>
        </w:rPr>
        <w:t xml:space="preserve">American Presidents succeeding D.D. Eisenhower. For example, when the first back step of Türkiye’s fledgling democracy was taken by the coup d’état of 1960, neither the military intervention in politics nor the decrease of academic freedom was criticized by the succeeding US administrations, as this pattern repeated itself throughout the twentieth </w:t>
      </w:r>
      <w:r w:rsidR="00550DB7" w:rsidRPr="006C22F3">
        <w:rPr>
          <w:rFonts w:ascii="Times New Roman" w:hAnsi="Times New Roman" w:cs="Times New Roman"/>
          <w:bCs/>
          <w:color w:val="000000" w:themeColor="text1"/>
        </w:rPr>
        <w:t>c</w:t>
      </w:r>
      <w:r w:rsidRPr="006C22F3">
        <w:rPr>
          <w:rFonts w:ascii="Times New Roman" w:hAnsi="Times New Roman" w:cs="Times New Roman"/>
          <w:bCs/>
          <w:color w:val="000000" w:themeColor="text1"/>
        </w:rPr>
        <w:t>entury (</w:t>
      </w:r>
      <w:r w:rsidR="00C014A0" w:rsidRPr="006C22F3">
        <w:rPr>
          <w:rFonts w:ascii="Times New Roman" w:hAnsi="Times New Roman" w:cs="Times New Roman"/>
          <w:bCs/>
          <w:color w:val="000000" w:themeColor="text1"/>
        </w:rPr>
        <w:t>Figure</w:t>
      </w:r>
      <w:r w:rsidRPr="006C22F3">
        <w:rPr>
          <w:rFonts w:ascii="Times New Roman" w:hAnsi="Times New Roman" w:cs="Times New Roman"/>
          <w:bCs/>
          <w:color w:val="000000" w:themeColor="text1"/>
        </w:rPr>
        <w:t xml:space="preserve"> </w:t>
      </w:r>
      <w:r w:rsidR="00C014A0" w:rsidRPr="006C22F3">
        <w:rPr>
          <w:rFonts w:ascii="Times New Roman" w:hAnsi="Times New Roman" w:cs="Times New Roman"/>
          <w:bCs/>
          <w:color w:val="000000" w:themeColor="text1"/>
        </w:rPr>
        <w:t>1</w:t>
      </w:r>
      <w:r w:rsidRPr="006C22F3">
        <w:rPr>
          <w:rFonts w:ascii="Times New Roman" w:hAnsi="Times New Roman" w:cs="Times New Roman"/>
          <w:bCs/>
          <w:color w:val="000000" w:themeColor="text1"/>
        </w:rPr>
        <w:t xml:space="preserve">). </w:t>
      </w:r>
    </w:p>
    <w:p w14:paraId="26C0BCC9" w14:textId="77777777" w:rsidR="007622A3" w:rsidRDefault="007622A3" w:rsidP="00595140">
      <w:pPr>
        <w:spacing w:line="480" w:lineRule="auto"/>
        <w:jc w:val="both"/>
        <w:rPr>
          <w:rFonts w:ascii="Times New Roman" w:hAnsi="Times New Roman" w:cs="Times New Roman"/>
          <w:b/>
          <w:color w:val="000000" w:themeColor="text1"/>
        </w:rPr>
      </w:pPr>
    </w:p>
    <w:p w14:paraId="47A8249A" w14:textId="7E62937A" w:rsidR="00550DB7" w:rsidRPr="006C22F3" w:rsidRDefault="00764D83" w:rsidP="00595140">
      <w:pPr>
        <w:spacing w:line="480" w:lineRule="auto"/>
        <w:jc w:val="both"/>
        <w:rPr>
          <w:rFonts w:ascii="Times New Roman" w:hAnsi="Times New Roman" w:cs="Times New Roman"/>
          <w:bCs/>
          <w:color w:val="000000" w:themeColor="text1"/>
        </w:rPr>
      </w:pPr>
      <w:r w:rsidRPr="006C22F3">
        <w:rPr>
          <w:rFonts w:ascii="Times New Roman" w:hAnsi="Times New Roman" w:cs="Times New Roman"/>
          <w:b/>
          <w:color w:val="000000" w:themeColor="text1"/>
        </w:rPr>
        <w:t>Insert Figure 1</w:t>
      </w:r>
    </w:p>
    <w:p w14:paraId="1CBF7CCA" w14:textId="77777777" w:rsidR="007622A3" w:rsidRDefault="007622A3" w:rsidP="00AA6C7B">
      <w:pPr>
        <w:spacing w:line="480" w:lineRule="auto"/>
        <w:ind w:firstLine="720"/>
        <w:jc w:val="both"/>
        <w:rPr>
          <w:rFonts w:ascii="Times New Roman" w:hAnsi="Times New Roman" w:cs="Times New Roman"/>
          <w:bCs/>
          <w:color w:val="000000" w:themeColor="text1"/>
        </w:rPr>
      </w:pPr>
    </w:p>
    <w:p w14:paraId="018D2C6A" w14:textId="3E6A81BA" w:rsidR="00C04B97" w:rsidRPr="006C22F3" w:rsidRDefault="00082E8A" w:rsidP="00AA6C7B">
      <w:pPr>
        <w:spacing w:line="480" w:lineRule="auto"/>
        <w:ind w:firstLine="720"/>
        <w:jc w:val="both"/>
        <w:rPr>
          <w:rFonts w:ascii="Times New Roman" w:hAnsi="Times New Roman" w:cs="Times New Roman"/>
          <w:color w:val="000000" w:themeColor="text1"/>
        </w:rPr>
      </w:pPr>
      <w:r w:rsidRPr="006C22F3">
        <w:rPr>
          <w:rFonts w:ascii="Times New Roman" w:hAnsi="Times New Roman" w:cs="Times New Roman"/>
          <w:bCs/>
          <w:color w:val="000000" w:themeColor="text1"/>
        </w:rPr>
        <w:lastRenderedPageBreak/>
        <w:t xml:space="preserve">When Türkiye returned to civilian rule after the first military coup in 1961, a new constitution introduced liberal and civil rights, which granted </w:t>
      </w:r>
      <w:r w:rsidR="00321F05" w:rsidRPr="006C22F3">
        <w:rPr>
          <w:rFonts w:ascii="Times New Roman" w:hAnsi="Times New Roman" w:cs="Times New Roman"/>
          <w:bCs/>
          <w:color w:val="000000" w:themeColor="text1"/>
        </w:rPr>
        <w:t xml:space="preserve">universities </w:t>
      </w:r>
      <w:r w:rsidRPr="006C22F3">
        <w:rPr>
          <w:rFonts w:ascii="Times New Roman" w:hAnsi="Times New Roman" w:cs="Times New Roman"/>
          <w:bCs/>
          <w:color w:val="000000" w:themeColor="text1"/>
        </w:rPr>
        <w:t>unlimited authority and accepted new academic reforms (T.C</w:t>
      </w:r>
      <w:r w:rsidR="00321F05" w:rsidRPr="006C22F3">
        <w:rPr>
          <w:rFonts w:ascii="Times New Roman" w:hAnsi="Times New Roman" w:cs="Times New Roman"/>
          <w:bCs/>
          <w:color w:val="000000" w:themeColor="text1"/>
        </w:rPr>
        <w:t>.</w:t>
      </w:r>
      <w:r w:rsidRPr="006C22F3">
        <w:rPr>
          <w:rFonts w:ascii="Times New Roman" w:hAnsi="Times New Roman" w:cs="Times New Roman"/>
          <w:bCs/>
          <w:color w:val="000000" w:themeColor="text1"/>
        </w:rPr>
        <w:t xml:space="preserve"> </w:t>
      </w:r>
      <w:proofErr w:type="spellStart"/>
      <w:r w:rsidRPr="006C22F3">
        <w:rPr>
          <w:rFonts w:ascii="Times New Roman" w:hAnsi="Times New Roman" w:cs="Times New Roman"/>
          <w:bCs/>
          <w:i/>
          <w:iCs/>
          <w:color w:val="000000" w:themeColor="text1"/>
        </w:rPr>
        <w:t>Resmi</w:t>
      </w:r>
      <w:proofErr w:type="spellEnd"/>
      <w:r w:rsidRPr="006C22F3">
        <w:rPr>
          <w:rFonts w:ascii="Times New Roman" w:hAnsi="Times New Roman" w:cs="Times New Roman"/>
          <w:bCs/>
          <w:i/>
          <w:iCs/>
          <w:color w:val="000000" w:themeColor="text1"/>
        </w:rPr>
        <w:t xml:space="preserve"> </w:t>
      </w:r>
      <w:proofErr w:type="spellStart"/>
      <w:r w:rsidRPr="006C22F3">
        <w:rPr>
          <w:rFonts w:ascii="Times New Roman" w:hAnsi="Times New Roman" w:cs="Times New Roman"/>
          <w:bCs/>
          <w:i/>
          <w:iCs/>
          <w:color w:val="000000" w:themeColor="text1"/>
        </w:rPr>
        <w:t>Gazete</w:t>
      </w:r>
      <w:proofErr w:type="spellEnd"/>
      <w:r w:rsidR="00F03E34" w:rsidRPr="006C22F3">
        <w:rPr>
          <w:rFonts w:ascii="Times New Roman" w:hAnsi="Times New Roman" w:cs="Times New Roman"/>
          <w:bCs/>
          <w:i/>
          <w:iCs/>
          <w:color w:val="000000" w:themeColor="text1"/>
        </w:rPr>
        <w:t>,</w:t>
      </w:r>
      <w:r w:rsidRPr="006C22F3">
        <w:rPr>
          <w:rFonts w:ascii="Times New Roman" w:hAnsi="Times New Roman" w:cs="Times New Roman"/>
          <w:bCs/>
          <w:color w:val="000000" w:themeColor="text1"/>
        </w:rPr>
        <w:t xml:space="preserve"> 1961). For the first time, the Constitution </w:t>
      </w:r>
      <w:r w:rsidR="00F81624">
        <w:rPr>
          <w:rFonts w:ascii="Times New Roman" w:hAnsi="Times New Roman" w:cs="Times New Roman"/>
          <w:bCs/>
          <w:color w:val="000000" w:themeColor="text1"/>
        </w:rPr>
        <w:t>(</w:t>
      </w:r>
      <w:r w:rsidR="00F81624" w:rsidRPr="006C22F3">
        <w:rPr>
          <w:rFonts w:ascii="Times New Roman" w:hAnsi="Times New Roman" w:cs="Times New Roman"/>
          <w:bCs/>
          <w:color w:val="000000" w:themeColor="text1"/>
        </w:rPr>
        <w:t>Article 120</w:t>
      </w:r>
      <w:r w:rsidR="00F81624">
        <w:rPr>
          <w:rFonts w:ascii="Times New Roman" w:hAnsi="Times New Roman" w:cs="Times New Roman"/>
          <w:bCs/>
          <w:color w:val="000000" w:themeColor="text1"/>
        </w:rPr>
        <w:t>)</w:t>
      </w:r>
      <w:r w:rsidR="00F81624" w:rsidRPr="006C22F3">
        <w:rPr>
          <w:rFonts w:ascii="Times New Roman" w:hAnsi="Times New Roman" w:cs="Times New Roman"/>
          <w:bCs/>
          <w:color w:val="000000" w:themeColor="text1"/>
        </w:rPr>
        <w:t xml:space="preserve"> </w:t>
      </w:r>
      <w:r w:rsidRPr="006C22F3">
        <w:rPr>
          <w:rFonts w:ascii="Times New Roman" w:hAnsi="Times New Roman" w:cs="Times New Roman"/>
          <w:bCs/>
          <w:color w:val="000000" w:themeColor="text1"/>
        </w:rPr>
        <w:t xml:space="preserve">progressively secured the academic and administrative autonomy of universities. </w:t>
      </w:r>
      <w:r w:rsidR="00F81624">
        <w:rPr>
          <w:rFonts w:ascii="Times New Roman" w:hAnsi="Times New Roman" w:cs="Times New Roman"/>
          <w:bCs/>
          <w:color w:val="000000" w:themeColor="text1"/>
        </w:rPr>
        <w:t>I</w:t>
      </w:r>
      <w:r w:rsidRPr="006C22F3">
        <w:rPr>
          <w:rFonts w:ascii="Times New Roman" w:hAnsi="Times New Roman" w:cs="Times New Roman"/>
          <w:bCs/>
          <w:color w:val="000000" w:themeColor="text1"/>
        </w:rPr>
        <w:t>nterpreted retrospectively,</w:t>
      </w:r>
      <w:r w:rsidR="00F81624" w:rsidRPr="006C22F3">
        <w:rPr>
          <w:rFonts w:ascii="Times New Roman" w:hAnsi="Times New Roman" w:cs="Times New Roman"/>
          <w:bCs/>
          <w:color w:val="000000" w:themeColor="text1"/>
        </w:rPr>
        <w:t xml:space="preserve"> </w:t>
      </w:r>
      <w:r w:rsidRPr="006C22F3">
        <w:rPr>
          <w:rFonts w:ascii="Times New Roman" w:hAnsi="Times New Roman" w:cs="Times New Roman"/>
          <w:bCs/>
          <w:color w:val="000000" w:themeColor="text1"/>
        </w:rPr>
        <w:t xml:space="preserve">this was the </w:t>
      </w:r>
      <w:r w:rsidR="00F81624">
        <w:rPr>
          <w:rFonts w:ascii="Times New Roman" w:hAnsi="Times New Roman" w:cs="Times New Roman"/>
          <w:bCs/>
          <w:color w:val="000000" w:themeColor="text1"/>
        </w:rPr>
        <w:t>initial</w:t>
      </w:r>
      <w:r w:rsidRPr="006C22F3">
        <w:rPr>
          <w:rFonts w:ascii="Times New Roman" w:hAnsi="Times New Roman" w:cs="Times New Roman"/>
          <w:bCs/>
          <w:color w:val="000000" w:themeColor="text1"/>
        </w:rPr>
        <w:t xml:space="preserve"> indirect referral to the existence of academic freedom in </w:t>
      </w:r>
      <w:r w:rsidR="003E5B13" w:rsidRPr="006C22F3">
        <w:rPr>
          <w:rFonts w:ascii="Times New Roman" w:hAnsi="Times New Roman" w:cs="Times New Roman"/>
          <w:bCs/>
          <w:color w:val="000000" w:themeColor="text1"/>
        </w:rPr>
        <w:t xml:space="preserve">Turkish </w:t>
      </w:r>
      <w:r w:rsidR="00C04B97" w:rsidRPr="006C22F3">
        <w:rPr>
          <w:rFonts w:ascii="Times New Roman" w:hAnsi="Times New Roman" w:cs="Times New Roman"/>
          <w:bCs/>
          <w:color w:val="000000" w:themeColor="text1"/>
        </w:rPr>
        <w:t>history</w:t>
      </w:r>
      <w:r w:rsidRPr="006C22F3">
        <w:rPr>
          <w:rFonts w:ascii="Times New Roman" w:hAnsi="Times New Roman" w:cs="Times New Roman"/>
          <w:bCs/>
          <w:color w:val="000000" w:themeColor="text1"/>
        </w:rPr>
        <w:t xml:space="preserve">. However, any debate related to academic freedom </w:t>
      </w:r>
      <w:r w:rsidR="00F81624">
        <w:rPr>
          <w:rFonts w:ascii="Times New Roman" w:hAnsi="Times New Roman" w:cs="Times New Roman"/>
          <w:bCs/>
          <w:color w:val="000000" w:themeColor="text1"/>
        </w:rPr>
        <w:t>was related to</w:t>
      </w:r>
      <w:r w:rsidRPr="006C22F3">
        <w:rPr>
          <w:rFonts w:ascii="Times New Roman" w:hAnsi="Times New Roman" w:cs="Times New Roman"/>
          <w:bCs/>
          <w:color w:val="000000" w:themeColor="text1"/>
        </w:rPr>
        <w:t xml:space="preserve"> the issue of </w:t>
      </w:r>
      <w:r w:rsidR="006636CE" w:rsidRPr="006C22F3">
        <w:rPr>
          <w:rFonts w:ascii="Times New Roman" w:hAnsi="Times New Roman" w:cs="Times New Roman"/>
          <w:bCs/>
          <w:color w:val="000000" w:themeColor="text1"/>
        </w:rPr>
        <w:t xml:space="preserve">university </w:t>
      </w:r>
      <w:r w:rsidRPr="006C22F3">
        <w:rPr>
          <w:rFonts w:ascii="Times New Roman" w:hAnsi="Times New Roman" w:cs="Times New Roman"/>
          <w:bCs/>
          <w:color w:val="000000" w:themeColor="text1"/>
        </w:rPr>
        <w:t>autonomy.</w:t>
      </w:r>
      <w:r w:rsidR="006D17D9"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The military coup of 1971, described as a ‘half coup’ by Huntington, briefly led to academic freedom drop (Huntington</w:t>
      </w:r>
      <w:r w:rsidR="006D036C"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19</w:t>
      </w:r>
      <w:r w:rsidR="00857423" w:rsidRPr="006C22F3">
        <w:rPr>
          <w:rFonts w:ascii="Times New Roman" w:hAnsi="Times New Roman" w:cs="Times New Roman"/>
          <w:color w:val="000000" w:themeColor="text1"/>
        </w:rPr>
        <w:t>9</w:t>
      </w:r>
      <w:r w:rsidR="00C04B97" w:rsidRPr="006C22F3">
        <w:rPr>
          <w:rFonts w:ascii="Times New Roman" w:hAnsi="Times New Roman" w:cs="Times New Roman"/>
          <w:color w:val="000000" w:themeColor="text1"/>
        </w:rPr>
        <w:t>3</w:t>
      </w:r>
      <w:r w:rsidRPr="006C22F3">
        <w:rPr>
          <w:rFonts w:ascii="Times New Roman" w:hAnsi="Times New Roman" w:cs="Times New Roman"/>
          <w:color w:val="000000" w:themeColor="text1"/>
        </w:rPr>
        <w:t xml:space="preserve">: 20). Between the two military coups in 1960 and 1971, there was a period of direct assaults on academic freedom, but the lowest level </w:t>
      </w:r>
      <w:r w:rsidR="005E5375">
        <w:rPr>
          <w:rFonts w:ascii="Times New Roman" w:hAnsi="Times New Roman" w:cs="Times New Roman"/>
          <w:color w:val="000000" w:themeColor="text1"/>
        </w:rPr>
        <w:t xml:space="preserve">was </w:t>
      </w:r>
      <w:r w:rsidRPr="006C22F3">
        <w:rPr>
          <w:rFonts w:ascii="Times New Roman" w:hAnsi="Times New Roman" w:cs="Times New Roman"/>
          <w:color w:val="000000" w:themeColor="text1"/>
        </w:rPr>
        <w:t>reached after the 1980 coup (</w:t>
      </w:r>
      <w:r w:rsidR="00C014A0" w:rsidRPr="006C22F3">
        <w:rPr>
          <w:rFonts w:ascii="Times New Roman" w:hAnsi="Times New Roman" w:cs="Times New Roman"/>
          <w:color w:val="000000" w:themeColor="text1"/>
        </w:rPr>
        <w:t>See Figure 1</w:t>
      </w:r>
      <w:r w:rsidRPr="006C22F3">
        <w:rPr>
          <w:rFonts w:ascii="Times New Roman" w:hAnsi="Times New Roman" w:cs="Times New Roman"/>
          <w:color w:val="000000" w:themeColor="text1"/>
        </w:rPr>
        <w:t>). With the return to civilian rule, a new constitution was penned in 1973, introducing further university reforms (T</w:t>
      </w:r>
      <w:r w:rsidR="0091540A"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C</w:t>
      </w:r>
      <w:r w:rsidR="0091540A"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w:t>
      </w:r>
      <w:proofErr w:type="spellStart"/>
      <w:r w:rsidRPr="006C22F3">
        <w:rPr>
          <w:rFonts w:ascii="Times New Roman" w:hAnsi="Times New Roman" w:cs="Times New Roman"/>
          <w:i/>
          <w:iCs/>
          <w:color w:val="000000" w:themeColor="text1"/>
        </w:rPr>
        <w:t>Resmi</w:t>
      </w:r>
      <w:proofErr w:type="spellEnd"/>
      <w:r w:rsidRPr="006C22F3">
        <w:rPr>
          <w:rFonts w:ascii="Times New Roman" w:hAnsi="Times New Roman" w:cs="Times New Roman"/>
          <w:i/>
          <w:iCs/>
          <w:color w:val="000000" w:themeColor="text1"/>
        </w:rPr>
        <w:t xml:space="preserve"> </w:t>
      </w:r>
      <w:proofErr w:type="spellStart"/>
      <w:r w:rsidRPr="006C22F3">
        <w:rPr>
          <w:rFonts w:ascii="Times New Roman" w:hAnsi="Times New Roman" w:cs="Times New Roman"/>
          <w:i/>
          <w:iCs/>
          <w:color w:val="000000" w:themeColor="text1"/>
        </w:rPr>
        <w:t>Gazete</w:t>
      </w:r>
      <w:proofErr w:type="spellEnd"/>
      <w:r w:rsidR="00F03E34" w:rsidRPr="006C22F3">
        <w:rPr>
          <w:rFonts w:ascii="Times New Roman" w:hAnsi="Times New Roman" w:cs="Times New Roman"/>
          <w:i/>
          <w:iCs/>
          <w:color w:val="000000" w:themeColor="text1"/>
        </w:rPr>
        <w:t>,</w:t>
      </w:r>
      <w:r w:rsidRPr="006C22F3">
        <w:rPr>
          <w:rFonts w:ascii="Times New Roman" w:hAnsi="Times New Roman" w:cs="Times New Roman"/>
          <w:color w:val="000000" w:themeColor="text1"/>
        </w:rPr>
        <w:t xml:space="preserve"> 1973). Most faculty members were dismissed </w:t>
      </w:r>
      <w:r w:rsidR="0091540A" w:rsidRPr="006C22F3">
        <w:rPr>
          <w:rFonts w:ascii="Times New Roman" w:hAnsi="Times New Roman" w:cs="Times New Roman"/>
          <w:color w:val="000000" w:themeColor="text1"/>
        </w:rPr>
        <w:t xml:space="preserve">due to </w:t>
      </w:r>
      <w:r w:rsidRPr="006C22F3">
        <w:rPr>
          <w:rFonts w:ascii="Times New Roman" w:hAnsi="Times New Roman" w:cs="Times New Roman"/>
          <w:color w:val="000000" w:themeColor="text1"/>
        </w:rPr>
        <w:t>the</w:t>
      </w:r>
      <w:r w:rsidR="0091540A" w:rsidRPr="006C22F3">
        <w:rPr>
          <w:rFonts w:ascii="Times New Roman" w:hAnsi="Times New Roman" w:cs="Times New Roman"/>
          <w:color w:val="000000" w:themeColor="text1"/>
        </w:rPr>
        <w:t>ir</w:t>
      </w:r>
      <w:r w:rsidRPr="006C22F3">
        <w:rPr>
          <w:rFonts w:ascii="Times New Roman" w:hAnsi="Times New Roman" w:cs="Times New Roman"/>
          <w:color w:val="000000" w:themeColor="text1"/>
        </w:rPr>
        <w:t xml:space="preserve"> assumed political links</w:t>
      </w:r>
      <w:r w:rsidR="001C4B95"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and therefore, on illegitimate and unfair grounds. The following military coup d’état was </w:t>
      </w:r>
      <w:r w:rsidR="00A10241"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a full-scale military takeover in 1980’ that pushed democratic reforms backwards, and </w:t>
      </w:r>
      <w:r w:rsidR="000A76EF" w:rsidRPr="006C22F3">
        <w:rPr>
          <w:rFonts w:ascii="Times New Roman" w:hAnsi="Times New Roman" w:cs="Times New Roman"/>
          <w:color w:val="000000" w:themeColor="text1"/>
        </w:rPr>
        <w:t>attacks</w:t>
      </w:r>
      <w:r w:rsidR="0027592A"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on academic freedoms deepened (</w:t>
      </w:r>
      <w:r w:rsidR="00C04B97" w:rsidRPr="006C22F3">
        <w:rPr>
          <w:rFonts w:ascii="Times New Roman" w:hAnsi="Times New Roman" w:cs="Times New Roman"/>
          <w:color w:val="000000" w:themeColor="text1"/>
        </w:rPr>
        <w:t xml:space="preserve">Huntington, 1993: 20; </w:t>
      </w:r>
      <w:r w:rsidRPr="006C22F3">
        <w:rPr>
          <w:rFonts w:ascii="Times New Roman" w:hAnsi="Times New Roman" w:cs="Times New Roman"/>
          <w:color w:val="000000" w:themeColor="text1"/>
        </w:rPr>
        <w:t>Toprak</w:t>
      </w:r>
      <w:r w:rsidR="006D036C"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2014: 180). The university autonomy and liberties </w:t>
      </w:r>
      <w:r w:rsidR="00F81624">
        <w:rPr>
          <w:rFonts w:ascii="Times New Roman" w:hAnsi="Times New Roman" w:cs="Times New Roman"/>
          <w:color w:val="000000" w:themeColor="text1"/>
        </w:rPr>
        <w:t>introduced</w:t>
      </w:r>
      <w:r w:rsidRPr="006C22F3">
        <w:rPr>
          <w:rFonts w:ascii="Times New Roman" w:hAnsi="Times New Roman" w:cs="Times New Roman"/>
          <w:color w:val="000000" w:themeColor="text1"/>
        </w:rPr>
        <w:t xml:space="preserve"> by the 1960 Constitution were criticized as being the cause of ideological conflicts between right</w:t>
      </w:r>
      <w:r w:rsidR="001F23A3">
        <w:rPr>
          <w:rFonts w:ascii="Times New Roman" w:hAnsi="Times New Roman" w:cs="Times New Roman"/>
          <w:color w:val="000000" w:themeColor="text1"/>
        </w:rPr>
        <w:t xml:space="preserve"> and</w:t>
      </w:r>
      <w:r w:rsidRPr="006C22F3">
        <w:rPr>
          <w:rFonts w:ascii="Times New Roman" w:hAnsi="Times New Roman" w:cs="Times New Roman"/>
          <w:color w:val="000000" w:themeColor="text1"/>
        </w:rPr>
        <w:t xml:space="preserve"> left-wing students and academics. The sharp drop in academic freedom resulted from the military junta’s decision to reverse the civil liberties </w:t>
      </w:r>
      <w:r w:rsidR="00F81624">
        <w:rPr>
          <w:rFonts w:ascii="Times New Roman" w:hAnsi="Times New Roman" w:cs="Times New Roman"/>
          <w:color w:val="000000" w:themeColor="text1"/>
        </w:rPr>
        <w:t>protected</w:t>
      </w:r>
      <w:r w:rsidR="00E75E60" w:rsidRPr="006C22F3">
        <w:rPr>
          <w:rFonts w:ascii="Times New Roman" w:hAnsi="Times New Roman" w:cs="Times New Roman"/>
          <w:color w:val="000000" w:themeColor="text1"/>
        </w:rPr>
        <w:t xml:space="preserve"> in</w:t>
      </w:r>
      <w:r w:rsidRPr="006C22F3">
        <w:rPr>
          <w:rFonts w:ascii="Times New Roman" w:hAnsi="Times New Roman" w:cs="Times New Roman"/>
          <w:color w:val="000000" w:themeColor="text1"/>
        </w:rPr>
        <w:t xml:space="preserve"> the 1960 Constitution</w:t>
      </w:r>
      <w:r w:rsidR="00FB312A"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w:t>
      </w:r>
      <w:r w:rsidR="00FB312A" w:rsidRPr="006C22F3">
        <w:rPr>
          <w:rFonts w:ascii="Times New Roman" w:hAnsi="Times New Roman" w:cs="Times New Roman"/>
          <w:color w:val="000000" w:themeColor="text1"/>
        </w:rPr>
        <w:t>which</w:t>
      </w:r>
      <w:r w:rsidRPr="006C22F3">
        <w:rPr>
          <w:rFonts w:ascii="Times New Roman" w:hAnsi="Times New Roman" w:cs="Times New Roman"/>
          <w:color w:val="000000" w:themeColor="text1"/>
        </w:rPr>
        <w:t xml:space="preserve"> identified Turk</w:t>
      </w:r>
      <w:r w:rsidR="003E5B13" w:rsidRPr="006C22F3">
        <w:rPr>
          <w:rFonts w:ascii="Times New Roman" w:hAnsi="Times New Roman" w:cs="Times New Roman"/>
          <w:color w:val="000000" w:themeColor="text1"/>
        </w:rPr>
        <w:t>is</w:t>
      </w:r>
      <w:r w:rsidR="0027592A" w:rsidRPr="006C22F3">
        <w:rPr>
          <w:rFonts w:ascii="Times New Roman" w:hAnsi="Times New Roman" w:cs="Times New Roman"/>
          <w:color w:val="000000" w:themeColor="text1"/>
        </w:rPr>
        <w:t xml:space="preserve">h </w:t>
      </w:r>
      <w:r w:rsidRPr="006C22F3">
        <w:rPr>
          <w:rFonts w:ascii="Times New Roman" w:hAnsi="Times New Roman" w:cs="Times New Roman"/>
          <w:color w:val="000000" w:themeColor="text1"/>
        </w:rPr>
        <w:t>‘democratic backsliding’ as a promissory in future (Göl</w:t>
      </w:r>
      <w:r w:rsidR="00EC7709"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2022).</w:t>
      </w:r>
    </w:p>
    <w:p w14:paraId="68BF4C90" w14:textId="56D6412C" w:rsidR="00D83B6D" w:rsidRPr="006C22F3" w:rsidRDefault="00082E8A" w:rsidP="00857423">
      <w:pPr>
        <w:spacing w:line="480" w:lineRule="auto"/>
        <w:ind w:firstLine="720"/>
        <w:jc w:val="both"/>
        <w:rPr>
          <w:rFonts w:ascii="Times New Roman" w:hAnsi="Times New Roman" w:cs="Times New Roman"/>
          <w:b/>
          <w:color w:val="000000" w:themeColor="text1"/>
        </w:rPr>
      </w:pPr>
      <w:r w:rsidRPr="006C22F3">
        <w:rPr>
          <w:rFonts w:ascii="Times New Roman" w:hAnsi="Times New Roman" w:cs="Times New Roman"/>
          <w:color w:val="000000" w:themeColor="text1"/>
        </w:rPr>
        <w:t xml:space="preserve">After the 1980 military coup, a new set of restrictions on academic freedom and university autonomy was imposed: the headscarf </w:t>
      </w:r>
      <w:r w:rsidR="00F81624" w:rsidRPr="006C22F3">
        <w:rPr>
          <w:rFonts w:ascii="Times New Roman" w:hAnsi="Times New Roman" w:cs="Times New Roman"/>
          <w:color w:val="000000" w:themeColor="text1"/>
        </w:rPr>
        <w:t>ban,</w:t>
      </w:r>
      <w:r w:rsidRPr="006C22F3">
        <w:rPr>
          <w:rFonts w:ascii="Times New Roman" w:hAnsi="Times New Roman" w:cs="Times New Roman"/>
          <w:color w:val="000000" w:themeColor="text1"/>
        </w:rPr>
        <w:t xml:space="preserve"> and the campus surveillance were two crucial restrictions that had implications for the future of Turkish democracy. Furthermore, the 1982 Constitution imposed a</w:t>
      </w:r>
      <w:r w:rsidR="00BE75A7" w:rsidRPr="006C22F3">
        <w:rPr>
          <w:rFonts w:ascii="Times New Roman" w:hAnsi="Times New Roman" w:cs="Times New Roman"/>
          <w:color w:val="000000" w:themeColor="text1"/>
        </w:rPr>
        <w:t xml:space="preserve"> highly</w:t>
      </w:r>
      <w:r w:rsidRPr="006C22F3">
        <w:rPr>
          <w:rFonts w:ascii="Times New Roman" w:hAnsi="Times New Roman" w:cs="Times New Roman"/>
          <w:color w:val="000000" w:themeColor="text1"/>
        </w:rPr>
        <w:t xml:space="preserve"> central</w:t>
      </w:r>
      <w:r w:rsidR="00BE75A7" w:rsidRPr="006C22F3">
        <w:rPr>
          <w:rFonts w:ascii="Times New Roman" w:hAnsi="Times New Roman" w:cs="Times New Roman"/>
          <w:color w:val="000000" w:themeColor="text1"/>
        </w:rPr>
        <w:t>ized</w:t>
      </w:r>
      <w:r w:rsidRPr="006C22F3">
        <w:rPr>
          <w:rFonts w:ascii="Times New Roman" w:hAnsi="Times New Roman" w:cs="Times New Roman"/>
          <w:color w:val="000000" w:themeColor="text1"/>
        </w:rPr>
        <w:t xml:space="preserve"> structure on the HE institutions and reinforced the notion that university autonomy is, by default, equ</w:t>
      </w:r>
      <w:r w:rsidR="00717316" w:rsidRPr="006C22F3">
        <w:rPr>
          <w:rFonts w:ascii="Times New Roman" w:hAnsi="Times New Roman" w:cs="Times New Roman"/>
          <w:color w:val="000000" w:themeColor="text1"/>
        </w:rPr>
        <w:t>ivalent</w:t>
      </w:r>
      <w:r w:rsidRPr="006C22F3">
        <w:rPr>
          <w:rFonts w:ascii="Times New Roman" w:hAnsi="Times New Roman" w:cs="Times New Roman"/>
          <w:color w:val="000000" w:themeColor="text1"/>
        </w:rPr>
        <w:t xml:space="preserve"> to academic freedom. </w:t>
      </w:r>
      <w:r w:rsidRPr="006C22F3">
        <w:rPr>
          <w:rFonts w:ascii="Times New Roman" w:hAnsi="Times New Roman" w:cs="Times New Roman"/>
          <w:color w:val="000000" w:themeColor="text1"/>
        </w:rPr>
        <w:lastRenderedPageBreak/>
        <w:t xml:space="preserve">Furthermore, the Higher Education Council (HEC – </w:t>
      </w:r>
      <w:proofErr w:type="spellStart"/>
      <w:r w:rsidRPr="006C22F3">
        <w:rPr>
          <w:rFonts w:ascii="Times New Roman" w:hAnsi="Times New Roman" w:cs="Times New Roman"/>
          <w:color w:val="000000" w:themeColor="text1"/>
        </w:rPr>
        <w:t>YöK</w:t>
      </w:r>
      <w:proofErr w:type="spellEnd"/>
      <w:r w:rsidRPr="006C22F3">
        <w:rPr>
          <w:rFonts w:ascii="Times New Roman" w:hAnsi="Times New Roman" w:cs="Times New Roman"/>
          <w:color w:val="000000" w:themeColor="text1"/>
        </w:rPr>
        <w:t xml:space="preserve">) was established in 1982 according to Law 2547, which </w:t>
      </w:r>
      <w:r w:rsidR="00E818B1" w:rsidRPr="006C22F3">
        <w:rPr>
          <w:rFonts w:ascii="Times New Roman" w:hAnsi="Times New Roman" w:cs="Times New Roman"/>
          <w:color w:val="000000" w:themeColor="text1"/>
        </w:rPr>
        <w:t>remains</w:t>
      </w:r>
      <w:r w:rsidRPr="006C22F3">
        <w:rPr>
          <w:rFonts w:ascii="Times New Roman" w:hAnsi="Times New Roman" w:cs="Times New Roman"/>
          <w:color w:val="000000" w:themeColor="text1"/>
        </w:rPr>
        <w:t xml:space="preserve"> in force. </w:t>
      </w:r>
      <w:r w:rsidR="00F81624">
        <w:rPr>
          <w:rFonts w:ascii="Times New Roman" w:hAnsi="Times New Roman" w:cs="Times New Roman"/>
          <w:color w:val="000000" w:themeColor="text1"/>
        </w:rPr>
        <w:t xml:space="preserve">Some </w:t>
      </w:r>
      <w:r w:rsidRPr="006C22F3">
        <w:rPr>
          <w:rFonts w:ascii="Times New Roman" w:hAnsi="Times New Roman" w:cs="Times New Roman"/>
          <w:color w:val="000000" w:themeColor="text1"/>
        </w:rPr>
        <w:t>amendments were made in 2013</w:t>
      </w:r>
      <w:r w:rsidR="006A447C" w:rsidRPr="006C22F3">
        <w:rPr>
          <w:rFonts w:ascii="Times New Roman" w:hAnsi="Times New Roman" w:cs="Times New Roman"/>
          <w:color w:val="000000" w:themeColor="text1"/>
        </w:rPr>
        <w:t xml:space="preserve">, as will be discussed </w:t>
      </w:r>
      <w:r w:rsidR="00F81624">
        <w:rPr>
          <w:rFonts w:ascii="Times New Roman" w:hAnsi="Times New Roman" w:cs="Times New Roman"/>
          <w:color w:val="000000" w:themeColor="text1"/>
        </w:rPr>
        <w:t>later</w:t>
      </w:r>
      <w:r w:rsidRPr="006C22F3">
        <w:rPr>
          <w:rFonts w:ascii="Times New Roman" w:hAnsi="Times New Roman" w:cs="Times New Roman"/>
          <w:color w:val="000000" w:themeColor="text1"/>
        </w:rPr>
        <w:t xml:space="preserve"> (</w:t>
      </w:r>
      <w:proofErr w:type="spellStart"/>
      <w:r w:rsidRPr="006C22F3">
        <w:rPr>
          <w:rFonts w:ascii="Times New Roman" w:hAnsi="Times New Roman" w:cs="Times New Roman"/>
          <w:color w:val="000000" w:themeColor="text1"/>
        </w:rPr>
        <w:t>Seggie</w:t>
      </w:r>
      <w:proofErr w:type="spellEnd"/>
      <w:r w:rsidRPr="006C22F3">
        <w:rPr>
          <w:rFonts w:ascii="Times New Roman" w:hAnsi="Times New Roman" w:cs="Times New Roman"/>
          <w:color w:val="000000" w:themeColor="text1"/>
        </w:rPr>
        <w:t xml:space="preserve"> and </w:t>
      </w:r>
      <w:proofErr w:type="spellStart"/>
      <w:r w:rsidRPr="006C22F3">
        <w:rPr>
          <w:rFonts w:ascii="Times New Roman" w:hAnsi="Times New Roman" w:cs="Times New Roman"/>
          <w:color w:val="000000" w:themeColor="text1"/>
        </w:rPr>
        <w:t>Gökbel</w:t>
      </w:r>
      <w:proofErr w:type="spellEnd"/>
      <w:r w:rsidR="006D036C"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2014: 20). Undoubtedly, establishing the </w:t>
      </w:r>
      <w:proofErr w:type="spellStart"/>
      <w:r w:rsidR="00F81624" w:rsidRPr="006C22F3">
        <w:rPr>
          <w:rFonts w:ascii="Times New Roman" w:hAnsi="Times New Roman" w:cs="Times New Roman"/>
          <w:color w:val="000000" w:themeColor="text1"/>
        </w:rPr>
        <w:t>YöK</w:t>
      </w:r>
      <w:proofErr w:type="spellEnd"/>
      <w:r w:rsidR="00F81624"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 xml:space="preserve">to centrally control higher education </w:t>
      </w:r>
      <w:r w:rsidR="00F81624">
        <w:rPr>
          <w:rFonts w:ascii="Times New Roman" w:hAnsi="Times New Roman" w:cs="Times New Roman"/>
          <w:color w:val="000000" w:themeColor="text1"/>
        </w:rPr>
        <w:t>as</w:t>
      </w:r>
      <w:r w:rsidRPr="006C22F3">
        <w:rPr>
          <w:rFonts w:ascii="Times New Roman" w:hAnsi="Times New Roman" w:cs="Times New Roman"/>
          <w:color w:val="000000" w:themeColor="text1"/>
        </w:rPr>
        <w:t xml:space="preserve"> a</w:t>
      </w:r>
      <w:r w:rsidR="00F81624">
        <w:rPr>
          <w:rFonts w:ascii="Times New Roman" w:hAnsi="Times New Roman" w:cs="Times New Roman"/>
          <w:color w:val="000000" w:themeColor="text1"/>
        </w:rPr>
        <w:t xml:space="preserve"> c</w:t>
      </w:r>
      <w:r w:rsidR="00F81624" w:rsidRPr="006C22F3">
        <w:rPr>
          <w:rFonts w:ascii="Times New Roman" w:hAnsi="Times New Roman" w:cs="Times New Roman"/>
          <w:color w:val="000000" w:themeColor="text1"/>
        </w:rPr>
        <w:t>ouncil</w:t>
      </w:r>
      <w:r w:rsidRPr="006C22F3">
        <w:rPr>
          <w:rFonts w:ascii="Times New Roman" w:hAnsi="Times New Roman" w:cs="Times New Roman"/>
          <w:color w:val="000000" w:themeColor="text1"/>
        </w:rPr>
        <w:t xml:space="preserve"> appointed by government authorities was one of the most </w:t>
      </w:r>
      <w:r w:rsidR="00E818B1" w:rsidRPr="006C22F3">
        <w:rPr>
          <w:rFonts w:ascii="Times New Roman" w:hAnsi="Times New Roman" w:cs="Times New Roman"/>
          <w:color w:val="000000" w:themeColor="text1"/>
        </w:rPr>
        <w:t>significant</w:t>
      </w:r>
      <w:r w:rsidRPr="006C22F3">
        <w:rPr>
          <w:rFonts w:ascii="Times New Roman" w:hAnsi="Times New Roman" w:cs="Times New Roman"/>
          <w:color w:val="000000" w:themeColor="text1"/>
        </w:rPr>
        <w:t xml:space="preserve"> institutional constraints on academic freedom. As evidenced by the sudden drop in the AFI index, the </w:t>
      </w:r>
      <w:r w:rsidR="00BE1210" w:rsidRPr="006C22F3">
        <w:rPr>
          <w:rFonts w:ascii="Times New Roman" w:hAnsi="Times New Roman" w:cs="Times New Roman"/>
          <w:color w:val="000000" w:themeColor="text1"/>
        </w:rPr>
        <w:t>1980</w:t>
      </w:r>
      <w:r w:rsidR="004E2BC5"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 xml:space="preserve">coup </w:t>
      </w:r>
      <w:r w:rsidR="00220490" w:rsidRPr="006C22F3">
        <w:rPr>
          <w:rFonts w:ascii="Times New Roman" w:hAnsi="Times New Roman" w:cs="Times New Roman"/>
          <w:color w:val="000000" w:themeColor="text1"/>
        </w:rPr>
        <w:t xml:space="preserve">significantly </w:t>
      </w:r>
      <w:r w:rsidRPr="006C22F3">
        <w:rPr>
          <w:rFonts w:ascii="Times New Roman" w:hAnsi="Times New Roman" w:cs="Times New Roman"/>
          <w:color w:val="000000" w:themeColor="text1"/>
        </w:rPr>
        <w:t xml:space="preserve">harmed academic freedom </w:t>
      </w:r>
      <w:r w:rsidR="004E2BC5" w:rsidRPr="006C22F3">
        <w:rPr>
          <w:rFonts w:ascii="Times New Roman" w:hAnsi="Times New Roman" w:cs="Times New Roman"/>
          <w:color w:val="000000" w:themeColor="text1"/>
        </w:rPr>
        <w:t xml:space="preserve">at </w:t>
      </w:r>
      <w:r w:rsidR="00220490" w:rsidRPr="006C22F3">
        <w:rPr>
          <w:rFonts w:ascii="Times New Roman" w:hAnsi="Times New Roman" w:cs="Times New Roman"/>
          <w:color w:val="000000" w:themeColor="text1"/>
        </w:rPr>
        <w:t xml:space="preserve">various </w:t>
      </w:r>
      <w:r w:rsidR="004E2BC5" w:rsidRPr="006C22F3">
        <w:rPr>
          <w:rFonts w:ascii="Times New Roman" w:hAnsi="Times New Roman" w:cs="Times New Roman"/>
          <w:color w:val="000000" w:themeColor="text1"/>
        </w:rPr>
        <w:t xml:space="preserve">levels </w:t>
      </w:r>
      <w:r w:rsidRPr="006C22F3">
        <w:rPr>
          <w:rFonts w:ascii="Times New Roman" w:hAnsi="Times New Roman" w:cs="Times New Roman"/>
          <w:color w:val="000000" w:themeColor="text1"/>
        </w:rPr>
        <w:t xml:space="preserve">and </w:t>
      </w:r>
      <w:r w:rsidR="00220490" w:rsidRPr="006C22F3">
        <w:rPr>
          <w:rFonts w:ascii="Times New Roman" w:hAnsi="Times New Roman" w:cs="Times New Roman"/>
          <w:color w:val="000000" w:themeColor="text1"/>
        </w:rPr>
        <w:t xml:space="preserve">had a </w:t>
      </w:r>
      <w:r w:rsidR="00DB4601" w:rsidRPr="006C22F3">
        <w:rPr>
          <w:rFonts w:ascii="Times New Roman" w:hAnsi="Times New Roman" w:cs="Times New Roman"/>
          <w:color w:val="000000" w:themeColor="text1"/>
        </w:rPr>
        <w:t>sever</w:t>
      </w:r>
      <w:r w:rsidR="00220490" w:rsidRPr="006C22F3">
        <w:rPr>
          <w:rFonts w:ascii="Times New Roman" w:hAnsi="Times New Roman" w:cs="Times New Roman"/>
          <w:color w:val="000000" w:themeColor="text1"/>
        </w:rPr>
        <w:t>e</w:t>
      </w:r>
      <w:r w:rsidR="00DB4601" w:rsidRPr="006C22F3">
        <w:rPr>
          <w:rFonts w:ascii="Times New Roman" w:hAnsi="Times New Roman" w:cs="Times New Roman"/>
          <w:color w:val="000000" w:themeColor="text1"/>
        </w:rPr>
        <w:t xml:space="preserve"> impact</w:t>
      </w:r>
      <w:r w:rsidR="00220490" w:rsidRPr="006C22F3">
        <w:rPr>
          <w:rFonts w:ascii="Times New Roman" w:hAnsi="Times New Roman" w:cs="Times New Roman"/>
          <w:color w:val="000000" w:themeColor="text1"/>
        </w:rPr>
        <w:t xml:space="preserve"> on</w:t>
      </w:r>
      <w:r w:rsidR="00DB4601"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 xml:space="preserve">universities (See </w:t>
      </w:r>
      <w:r w:rsidR="00C014A0" w:rsidRPr="006C22F3">
        <w:rPr>
          <w:rFonts w:ascii="Times New Roman" w:hAnsi="Times New Roman" w:cs="Times New Roman"/>
          <w:color w:val="000000" w:themeColor="text1"/>
        </w:rPr>
        <w:t>Figure 1</w:t>
      </w:r>
      <w:r w:rsidRPr="006C22F3">
        <w:rPr>
          <w:rFonts w:ascii="Times New Roman" w:hAnsi="Times New Roman" w:cs="Times New Roman"/>
          <w:color w:val="000000" w:themeColor="text1"/>
        </w:rPr>
        <w:t xml:space="preserve">). Turkish democracy’s next forward step led to a steep increase in academic freedom near the global average at the turn of the new century when the AKP came to power, </w:t>
      </w:r>
      <w:r w:rsidR="00FB7840" w:rsidRPr="006C22F3">
        <w:rPr>
          <w:rFonts w:ascii="Times New Roman" w:hAnsi="Times New Roman" w:cs="Times New Roman"/>
          <w:color w:val="000000" w:themeColor="text1"/>
        </w:rPr>
        <w:t xml:space="preserve">and the </w:t>
      </w:r>
      <w:r w:rsidR="006A447C" w:rsidRPr="006C22F3">
        <w:rPr>
          <w:rFonts w:ascii="Times New Roman" w:hAnsi="Times New Roman" w:cs="Times New Roman"/>
          <w:color w:val="000000" w:themeColor="text1"/>
        </w:rPr>
        <w:t>puzzle</w:t>
      </w:r>
      <w:r w:rsidR="00FB7840" w:rsidRPr="006C22F3">
        <w:rPr>
          <w:rFonts w:ascii="Times New Roman" w:hAnsi="Times New Roman" w:cs="Times New Roman"/>
          <w:color w:val="000000" w:themeColor="text1"/>
        </w:rPr>
        <w:t xml:space="preserve"> is why </w:t>
      </w:r>
      <w:r w:rsidRPr="006C22F3">
        <w:rPr>
          <w:rFonts w:ascii="Times New Roman" w:hAnsi="Times New Roman" w:cs="Times New Roman"/>
          <w:color w:val="000000" w:themeColor="text1"/>
        </w:rPr>
        <w:t xml:space="preserve">it was not sustained </w:t>
      </w:r>
      <w:r w:rsidR="00FB7840" w:rsidRPr="006C22F3">
        <w:rPr>
          <w:rFonts w:ascii="Times New Roman" w:hAnsi="Times New Roman" w:cs="Times New Roman"/>
          <w:color w:val="000000" w:themeColor="text1"/>
        </w:rPr>
        <w:t>wh</w:t>
      </w:r>
      <w:r w:rsidR="00A73FA7" w:rsidRPr="006C22F3">
        <w:rPr>
          <w:rFonts w:ascii="Times New Roman" w:hAnsi="Times New Roman" w:cs="Times New Roman"/>
          <w:color w:val="000000" w:themeColor="text1"/>
        </w:rPr>
        <w:t>en</w:t>
      </w:r>
      <w:r w:rsidR="00FB7840" w:rsidRPr="006C22F3">
        <w:rPr>
          <w:rFonts w:ascii="Times New Roman" w:hAnsi="Times New Roman" w:cs="Times New Roman"/>
          <w:color w:val="000000" w:themeColor="text1"/>
        </w:rPr>
        <w:t xml:space="preserve"> the external environment of consolidating democracy was ‘quite favourable’</w:t>
      </w:r>
      <w:r w:rsidRPr="006C22F3">
        <w:rPr>
          <w:rFonts w:ascii="Times New Roman" w:hAnsi="Times New Roman" w:cs="Times New Roman"/>
          <w:color w:val="000000" w:themeColor="text1"/>
        </w:rPr>
        <w:t xml:space="preserve"> (</w:t>
      </w:r>
      <w:r w:rsidR="00FB7840" w:rsidRPr="006C22F3">
        <w:rPr>
          <w:rFonts w:ascii="Times New Roman" w:hAnsi="Times New Roman" w:cs="Times New Roman"/>
          <w:color w:val="000000" w:themeColor="text1"/>
        </w:rPr>
        <w:t>Huntington, 1993: 273</w:t>
      </w:r>
      <w:r w:rsidRPr="006C22F3">
        <w:rPr>
          <w:rFonts w:ascii="Times New Roman" w:hAnsi="Times New Roman" w:cs="Times New Roman"/>
          <w:color w:val="000000" w:themeColor="text1"/>
        </w:rPr>
        <w:t xml:space="preserve">).    </w:t>
      </w:r>
      <w:r w:rsidR="00146056" w:rsidRPr="006C22F3">
        <w:rPr>
          <w:rFonts w:ascii="Times New Roman" w:hAnsi="Times New Roman" w:cs="Times New Roman"/>
          <w:color w:val="000000" w:themeColor="text1"/>
        </w:rPr>
        <w:t xml:space="preserve">  </w:t>
      </w:r>
    </w:p>
    <w:p w14:paraId="0764A57B" w14:textId="77777777" w:rsidR="00146056" w:rsidRPr="006C22F3" w:rsidRDefault="00146056" w:rsidP="0010560F">
      <w:pPr>
        <w:spacing w:line="480" w:lineRule="auto"/>
        <w:jc w:val="both"/>
        <w:rPr>
          <w:rFonts w:ascii="Times New Roman" w:hAnsi="Times New Roman" w:cs="Times New Roman"/>
          <w:b/>
          <w:color w:val="000000" w:themeColor="text1"/>
        </w:rPr>
      </w:pPr>
    </w:p>
    <w:p w14:paraId="65D36716" w14:textId="4A12C7E7" w:rsidR="00146056" w:rsidRPr="006C22F3" w:rsidRDefault="00146056" w:rsidP="0010560F">
      <w:pPr>
        <w:spacing w:line="480" w:lineRule="auto"/>
        <w:jc w:val="both"/>
        <w:rPr>
          <w:rFonts w:ascii="Times New Roman" w:hAnsi="Times New Roman" w:cs="Times New Roman"/>
          <w:color w:val="000000" w:themeColor="text1"/>
        </w:rPr>
      </w:pPr>
      <w:r w:rsidRPr="006C22F3">
        <w:rPr>
          <w:rFonts w:ascii="Times New Roman" w:hAnsi="Times New Roman" w:cs="Times New Roman"/>
          <w:b/>
          <w:color w:val="000000" w:themeColor="text1"/>
        </w:rPr>
        <w:t>Democratic backsliding and silent regime change in th</w:t>
      </w:r>
      <w:r w:rsidR="005307E2" w:rsidRPr="006C22F3">
        <w:rPr>
          <w:rFonts w:ascii="Times New Roman" w:hAnsi="Times New Roman" w:cs="Times New Roman"/>
          <w:b/>
          <w:color w:val="000000" w:themeColor="text1"/>
        </w:rPr>
        <w:t>e twenty-first</w:t>
      </w:r>
      <w:r w:rsidRPr="006C22F3">
        <w:rPr>
          <w:rFonts w:ascii="Times New Roman" w:hAnsi="Times New Roman" w:cs="Times New Roman"/>
          <w:b/>
          <w:color w:val="000000" w:themeColor="text1"/>
        </w:rPr>
        <w:t xml:space="preserve"> century</w:t>
      </w:r>
    </w:p>
    <w:p w14:paraId="76060AD1" w14:textId="77777777" w:rsidR="00EA4360" w:rsidRPr="006C22F3" w:rsidRDefault="00EA4360" w:rsidP="0010560F">
      <w:pPr>
        <w:spacing w:line="480" w:lineRule="auto"/>
        <w:jc w:val="both"/>
        <w:rPr>
          <w:rFonts w:ascii="Times New Roman" w:hAnsi="Times New Roman" w:cs="Times New Roman"/>
          <w:color w:val="000000" w:themeColor="text1"/>
        </w:rPr>
      </w:pPr>
    </w:p>
    <w:p w14:paraId="4FD672B6" w14:textId="71B26A62" w:rsidR="00425C99" w:rsidRPr="006C22F3" w:rsidRDefault="00082E8A" w:rsidP="0010560F">
      <w:pPr>
        <w:spacing w:line="480" w:lineRule="auto"/>
        <w:jc w:val="both"/>
        <w:rPr>
          <w:rFonts w:ascii="Times New Roman" w:hAnsi="Times New Roman" w:cs="Times New Roman"/>
          <w:color w:val="000000" w:themeColor="text1"/>
        </w:rPr>
      </w:pPr>
      <w:r w:rsidRPr="006C22F3">
        <w:rPr>
          <w:rFonts w:ascii="Times New Roman" w:hAnsi="Times New Roman" w:cs="Times New Roman"/>
          <w:color w:val="000000" w:themeColor="text1"/>
        </w:rPr>
        <w:t xml:space="preserve">Initially, the AKP governments improved </w:t>
      </w:r>
      <w:r w:rsidR="00220490" w:rsidRPr="006C22F3">
        <w:rPr>
          <w:rFonts w:ascii="Times New Roman" w:hAnsi="Times New Roman" w:cs="Times New Roman"/>
          <w:color w:val="000000" w:themeColor="text1"/>
        </w:rPr>
        <w:t xml:space="preserve">the </w:t>
      </w:r>
      <w:r w:rsidRPr="006C22F3">
        <w:rPr>
          <w:rFonts w:ascii="Times New Roman" w:hAnsi="Times New Roman" w:cs="Times New Roman"/>
          <w:color w:val="000000" w:themeColor="text1"/>
        </w:rPr>
        <w:t xml:space="preserve">economy and social injustice issues by addressing cultural and individual rights, including lifting the headscarf ban that created a progressive image of a ‘Muslim democracy’ at home and abroad. One of the AKP’s visions and popular slogans was to carry the ‘new’ Türkiye into the </w:t>
      </w:r>
      <w:r w:rsidR="00857423" w:rsidRPr="006C22F3">
        <w:rPr>
          <w:rFonts w:ascii="Times New Roman" w:hAnsi="Times New Roman" w:cs="Times New Roman"/>
          <w:color w:val="000000" w:themeColor="text1"/>
        </w:rPr>
        <w:t>new</w:t>
      </w:r>
      <w:r w:rsidRPr="006C22F3">
        <w:rPr>
          <w:rFonts w:ascii="Times New Roman" w:hAnsi="Times New Roman" w:cs="Times New Roman"/>
          <w:color w:val="000000" w:themeColor="text1"/>
        </w:rPr>
        <w:t xml:space="preserve"> century by speeding its incorporation into the neoliberal order. While they embraced economic liberalism, the AKP leaders described themselves as ‘conservative democrats’, and they promised to be the agents of change by tackling inequalities and the </w:t>
      </w:r>
      <w:r w:rsidR="00495F08" w:rsidRPr="006C22F3">
        <w:rPr>
          <w:rFonts w:ascii="Times New Roman" w:hAnsi="Times New Roman" w:cs="Times New Roman"/>
          <w:color w:val="000000" w:themeColor="text1"/>
        </w:rPr>
        <w:t xml:space="preserve">injustices </w:t>
      </w:r>
      <w:r w:rsidRPr="006C22F3">
        <w:rPr>
          <w:rFonts w:ascii="Times New Roman" w:hAnsi="Times New Roman" w:cs="Times New Roman"/>
          <w:color w:val="000000" w:themeColor="text1"/>
        </w:rPr>
        <w:t>of the old regime – i.e. the establishment, deep state and secular intellectuals</w:t>
      </w:r>
      <w:r w:rsidR="00857423" w:rsidRPr="006C22F3">
        <w:rPr>
          <w:rFonts w:ascii="Times New Roman" w:hAnsi="Times New Roman" w:cs="Times New Roman"/>
          <w:color w:val="000000" w:themeColor="text1"/>
        </w:rPr>
        <w:t xml:space="preserve"> (AKP Manifesto, 2012)</w:t>
      </w:r>
      <w:r w:rsidRPr="006C22F3">
        <w:rPr>
          <w:rFonts w:ascii="Times New Roman" w:hAnsi="Times New Roman" w:cs="Times New Roman"/>
          <w:color w:val="000000" w:themeColor="text1"/>
        </w:rPr>
        <w:t xml:space="preserve">. As part of identified social justice issues, the AKP’s promises were based on the idea of raising a conservative, pious generation and promoting ‘inclusive education’ in line with the AKP’s ‘conservative democrat’ </w:t>
      </w:r>
      <w:r w:rsidR="00DA19C7" w:rsidRPr="006C22F3">
        <w:rPr>
          <w:rFonts w:ascii="Times New Roman" w:hAnsi="Times New Roman" w:cs="Times New Roman"/>
          <w:color w:val="000000" w:themeColor="text1"/>
        </w:rPr>
        <w:t xml:space="preserve">political </w:t>
      </w:r>
      <w:r w:rsidRPr="006C22F3">
        <w:rPr>
          <w:rFonts w:ascii="Times New Roman" w:hAnsi="Times New Roman" w:cs="Times New Roman"/>
          <w:color w:val="000000" w:themeColor="text1"/>
        </w:rPr>
        <w:t xml:space="preserve">identity in ‘Turkey’s 2023 Education Vision’ (2018; </w:t>
      </w:r>
      <w:r w:rsidR="00DA19C7" w:rsidRPr="006C22F3">
        <w:rPr>
          <w:rFonts w:ascii="Times New Roman" w:hAnsi="Times New Roman" w:cs="Times New Roman"/>
          <w:color w:val="000000" w:themeColor="text1"/>
        </w:rPr>
        <w:t>AKP Manifesto, 2012</w:t>
      </w:r>
      <w:r w:rsidR="00B64CB0" w:rsidRPr="006C22F3">
        <w:rPr>
          <w:rFonts w:ascii="Times New Roman" w:hAnsi="Times New Roman" w:cs="Times New Roman"/>
          <w:color w:val="000000" w:themeColor="text1"/>
        </w:rPr>
        <w:t>;</w:t>
      </w:r>
      <w:r w:rsidR="00DA19C7"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Toker</w:t>
      </w:r>
      <w:r w:rsidR="006D036C"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2021: 1).</w:t>
      </w:r>
    </w:p>
    <w:p w14:paraId="12A0C87F" w14:textId="79663027" w:rsidR="00425C99" w:rsidRPr="006C22F3" w:rsidRDefault="00082E8A" w:rsidP="005F29C2">
      <w:pPr>
        <w:spacing w:line="480" w:lineRule="auto"/>
        <w:ind w:firstLine="720"/>
        <w:jc w:val="both"/>
        <w:rPr>
          <w:rFonts w:ascii="Times New Roman" w:hAnsi="Times New Roman" w:cs="Times New Roman"/>
          <w:color w:val="000000" w:themeColor="text1"/>
        </w:rPr>
      </w:pPr>
      <w:r w:rsidRPr="006C22F3">
        <w:rPr>
          <w:rFonts w:ascii="Times New Roman" w:hAnsi="Times New Roman" w:cs="Times New Roman"/>
          <w:color w:val="000000" w:themeColor="text1"/>
        </w:rPr>
        <w:lastRenderedPageBreak/>
        <w:t>Despite the AKP leaders’ self-definition of ‘conservative democrat</w:t>
      </w:r>
      <w:r w:rsidR="00B64CB0" w:rsidRPr="006C22F3">
        <w:rPr>
          <w:rFonts w:ascii="Times New Roman" w:hAnsi="Times New Roman" w:cs="Times New Roman"/>
          <w:color w:val="000000" w:themeColor="text1"/>
        </w:rPr>
        <w:t>s</w:t>
      </w:r>
      <w:r w:rsidRPr="006C22F3">
        <w:rPr>
          <w:rFonts w:ascii="Times New Roman" w:hAnsi="Times New Roman" w:cs="Times New Roman"/>
          <w:color w:val="000000" w:themeColor="text1"/>
        </w:rPr>
        <w:t xml:space="preserve">’ </w:t>
      </w:r>
      <w:r w:rsidR="00B64CB0" w:rsidRPr="006C22F3">
        <w:rPr>
          <w:rFonts w:ascii="Times New Roman" w:hAnsi="Times New Roman" w:cs="Times New Roman"/>
          <w:color w:val="000000" w:themeColor="text1"/>
        </w:rPr>
        <w:t>with</w:t>
      </w:r>
      <w:r w:rsidRPr="006C22F3">
        <w:rPr>
          <w:rFonts w:ascii="Times New Roman" w:hAnsi="Times New Roman" w:cs="Times New Roman"/>
          <w:color w:val="000000" w:themeColor="text1"/>
        </w:rPr>
        <w:t xml:space="preserve"> promises of </w:t>
      </w:r>
      <w:r w:rsidR="00B64CB0" w:rsidRPr="006C22F3">
        <w:rPr>
          <w:rFonts w:ascii="Times New Roman" w:hAnsi="Times New Roman" w:cs="Times New Roman"/>
          <w:color w:val="000000" w:themeColor="text1"/>
        </w:rPr>
        <w:t xml:space="preserve">advanced </w:t>
      </w:r>
      <w:r w:rsidRPr="006C22F3">
        <w:rPr>
          <w:rFonts w:ascii="Times New Roman" w:hAnsi="Times New Roman" w:cs="Times New Roman"/>
          <w:color w:val="000000" w:themeColor="text1"/>
        </w:rPr>
        <w:t>democratiz</w:t>
      </w:r>
      <w:r w:rsidR="00B64CB0" w:rsidRPr="006C22F3">
        <w:rPr>
          <w:rFonts w:ascii="Times New Roman" w:hAnsi="Times New Roman" w:cs="Times New Roman"/>
          <w:color w:val="000000" w:themeColor="text1"/>
        </w:rPr>
        <w:t>ation</w:t>
      </w:r>
      <w:r w:rsidRPr="006C22F3">
        <w:rPr>
          <w:rFonts w:ascii="Times New Roman" w:hAnsi="Times New Roman" w:cs="Times New Roman"/>
          <w:color w:val="000000" w:themeColor="text1"/>
        </w:rPr>
        <w:t xml:space="preserve"> and promoting inclusive education, the </w:t>
      </w:r>
      <w:r w:rsidR="004870C2" w:rsidRPr="006C22F3">
        <w:rPr>
          <w:rFonts w:ascii="Times New Roman" w:hAnsi="Times New Roman" w:cs="Times New Roman"/>
          <w:color w:val="000000" w:themeColor="text1"/>
        </w:rPr>
        <w:t xml:space="preserve">erosion </w:t>
      </w:r>
      <w:r w:rsidRPr="006C22F3">
        <w:rPr>
          <w:rFonts w:ascii="Times New Roman" w:hAnsi="Times New Roman" w:cs="Times New Roman"/>
          <w:color w:val="000000" w:themeColor="text1"/>
        </w:rPr>
        <w:t>o</w:t>
      </w:r>
      <w:r w:rsidR="002C7290" w:rsidRPr="006C22F3">
        <w:rPr>
          <w:rFonts w:ascii="Times New Roman" w:hAnsi="Times New Roman" w:cs="Times New Roman"/>
          <w:color w:val="000000" w:themeColor="text1"/>
        </w:rPr>
        <w:t>f</w:t>
      </w:r>
      <w:r w:rsidRPr="006C22F3">
        <w:rPr>
          <w:rFonts w:ascii="Times New Roman" w:hAnsi="Times New Roman" w:cs="Times New Roman"/>
          <w:color w:val="000000" w:themeColor="text1"/>
        </w:rPr>
        <w:t xml:space="preserve"> academic freedom</w:t>
      </w:r>
      <w:r w:rsidR="002C7290" w:rsidRPr="006C22F3">
        <w:rPr>
          <w:rFonts w:ascii="Times New Roman" w:hAnsi="Times New Roman" w:cs="Times New Roman"/>
          <w:color w:val="000000" w:themeColor="text1"/>
        </w:rPr>
        <w:t xml:space="preserve"> </w:t>
      </w:r>
      <w:r w:rsidR="00F81624">
        <w:rPr>
          <w:rFonts w:ascii="Times New Roman" w:hAnsi="Times New Roman" w:cs="Times New Roman"/>
          <w:color w:val="000000" w:themeColor="text1"/>
        </w:rPr>
        <w:t xml:space="preserve">continued </w:t>
      </w:r>
      <w:r w:rsidR="002C7290" w:rsidRPr="006C22F3">
        <w:rPr>
          <w:rFonts w:ascii="Times New Roman" w:hAnsi="Times New Roman" w:cs="Times New Roman"/>
          <w:color w:val="000000" w:themeColor="text1"/>
        </w:rPr>
        <w:t>(</w:t>
      </w:r>
      <w:r w:rsidR="004870C2" w:rsidRPr="006C22F3">
        <w:rPr>
          <w:rFonts w:ascii="Times New Roman" w:hAnsi="Times New Roman" w:cs="Times New Roman"/>
          <w:color w:val="000000" w:themeColor="text1"/>
        </w:rPr>
        <w:t>AKP</w:t>
      </w:r>
      <w:r w:rsidR="00B971AB" w:rsidRPr="006C22F3">
        <w:rPr>
          <w:rFonts w:ascii="Times New Roman" w:hAnsi="Times New Roman" w:cs="Times New Roman"/>
          <w:color w:val="000000" w:themeColor="text1"/>
        </w:rPr>
        <w:t xml:space="preserve"> Manifesto, 2012</w:t>
      </w:r>
      <w:r w:rsidR="00A37C10"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In the past, the </w:t>
      </w:r>
      <w:r w:rsidR="00DA19C7" w:rsidRPr="006C22F3">
        <w:rPr>
          <w:rFonts w:ascii="Times New Roman" w:hAnsi="Times New Roman" w:cs="Times New Roman"/>
          <w:color w:val="000000" w:themeColor="text1"/>
        </w:rPr>
        <w:t>secular</w:t>
      </w:r>
      <w:r w:rsidRPr="006C22F3">
        <w:rPr>
          <w:rFonts w:ascii="Times New Roman" w:hAnsi="Times New Roman" w:cs="Times New Roman"/>
          <w:color w:val="000000" w:themeColor="text1"/>
        </w:rPr>
        <w:t xml:space="preserve"> regime’s attacks and political actions on university professors, such as the cases of </w:t>
      </w:r>
      <w:r w:rsidR="00C8752C">
        <w:rPr>
          <w:rFonts w:ascii="Times New Roman" w:hAnsi="Times New Roman" w:cs="Times New Roman"/>
          <w:color w:val="000000" w:themeColor="text1"/>
          <w:lang w:val="tr-TR"/>
        </w:rPr>
        <w:t>Ş</w:t>
      </w:r>
      <w:proofErr w:type="spellStart"/>
      <w:r w:rsidRPr="006C22F3">
        <w:rPr>
          <w:rFonts w:ascii="Times New Roman" w:hAnsi="Times New Roman" w:cs="Times New Roman"/>
          <w:color w:val="000000" w:themeColor="text1"/>
        </w:rPr>
        <w:t>erif</w:t>
      </w:r>
      <w:proofErr w:type="spellEnd"/>
      <w:r w:rsidRPr="006C22F3">
        <w:rPr>
          <w:rFonts w:ascii="Times New Roman" w:hAnsi="Times New Roman" w:cs="Times New Roman"/>
          <w:color w:val="000000" w:themeColor="text1"/>
        </w:rPr>
        <w:t xml:space="preserve"> </w:t>
      </w:r>
      <w:proofErr w:type="spellStart"/>
      <w:r w:rsidRPr="006C22F3">
        <w:rPr>
          <w:rFonts w:ascii="Times New Roman" w:hAnsi="Times New Roman" w:cs="Times New Roman"/>
          <w:color w:val="000000" w:themeColor="text1"/>
        </w:rPr>
        <w:t>Mardin</w:t>
      </w:r>
      <w:proofErr w:type="spellEnd"/>
      <w:r w:rsidRPr="006C22F3">
        <w:rPr>
          <w:rFonts w:ascii="Times New Roman" w:hAnsi="Times New Roman" w:cs="Times New Roman"/>
          <w:color w:val="000000" w:themeColor="text1"/>
        </w:rPr>
        <w:t xml:space="preserve"> and </w:t>
      </w:r>
      <w:proofErr w:type="spellStart"/>
      <w:r w:rsidRPr="006C22F3">
        <w:rPr>
          <w:rFonts w:ascii="Times New Roman" w:hAnsi="Times New Roman" w:cs="Times New Roman"/>
          <w:color w:val="000000" w:themeColor="text1"/>
        </w:rPr>
        <w:t>Ayd</w:t>
      </w:r>
      <w:r w:rsidR="00C8752C">
        <w:rPr>
          <w:rFonts w:ascii="Times New Roman" w:hAnsi="Times New Roman" w:cs="Times New Roman"/>
          <w:color w:val="000000" w:themeColor="text1"/>
        </w:rPr>
        <w:t>ı</w:t>
      </w:r>
      <w:r w:rsidRPr="006C22F3">
        <w:rPr>
          <w:rFonts w:ascii="Times New Roman" w:hAnsi="Times New Roman" w:cs="Times New Roman"/>
          <w:color w:val="000000" w:themeColor="text1"/>
        </w:rPr>
        <w:t>n</w:t>
      </w:r>
      <w:proofErr w:type="spellEnd"/>
      <w:r w:rsidRPr="006C22F3">
        <w:rPr>
          <w:rFonts w:ascii="Times New Roman" w:hAnsi="Times New Roman" w:cs="Times New Roman"/>
          <w:color w:val="000000" w:themeColor="text1"/>
        </w:rPr>
        <w:t xml:space="preserve"> Yal</w:t>
      </w:r>
      <w:r w:rsidR="00C8752C">
        <w:rPr>
          <w:rFonts w:ascii="Times New Roman" w:hAnsi="Times New Roman" w:cs="Times New Roman"/>
          <w:color w:val="000000" w:themeColor="text1"/>
        </w:rPr>
        <w:t>çı</w:t>
      </w:r>
      <w:r w:rsidRPr="006C22F3">
        <w:rPr>
          <w:rFonts w:ascii="Times New Roman" w:hAnsi="Times New Roman" w:cs="Times New Roman"/>
          <w:color w:val="000000" w:themeColor="text1"/>
        </w:rPr>
        <w:t>n, were justified in the name of protecting Turk</w:t>
      </w:r>
      <w:r w:rsidR="003E5B13" w:rsidRPr="006C22F3">
        <w:rPr>
          <w:rFonts w:ascii="Times New Roman" w:hAnsi="Times New Roman" w:cs="Times New Roman"/>
          <w:color w:val="000000" w:themeColor="text1"/>
        </w:rPr>
        <w:t xml:space="preserve">ish </w:t>
      </w:r>
      <w:r w:rsidRPr="006C22F3">
        <w:rPr>
          <w:rFonts w:ascii="Times New Roman" w:hAnsi="Times New Roman" w:cs="Times New Roman"/>
          <w:color w:val="000000" w:themeColor="text1"/>
        </w:rPr>
        <w:t xml:space="preserve">national security. Traditionally, the universities were perceived by the </w:t>
      </w:r>
      <w:r w:rsidR="00D22460" w:rsidRPr="006C22F3">
        <w:rPr>
          <w:rFonts w:ascii="Times New Roman" w:hAnsi="Times New Roman" w:cs="Times New Roman"/>
          <w:color w:val="000000" w:themeColor="text1"/>
        </w:rPr>
        <w:t xml:space="preserve">establishment and military </w:t>
      </w:r>
      <w:r w:rsidRPr="006C22F3">
        <w:rPr>
          <w:rFonts w:ascii="Times New Roman" w:hAnsi="Times New Roman" w:cs="Times New Roman"/>
          <w:color w:val="000000" w:themeColor="text1"/>
        </w:rPr>
        <w:t xml:space="preserve">as mostly the bastions of secular intellectuals who were standing against </w:t>
      </w:r>
      <w:r w:rsidR="00DA19C7" w:rsidRPr="006C22F3">
        <w:rPr>
          <w:rFonts w:ascii="Times New Roman" w:hAnsi="Times New Roman" w:cs="Times New Roman"/>
          <w:color w:val="000000" w:themeColor="text1"/>
        </w:rPr>
        <w:t xml:space="preserve">‘Islamic </w:t>
      </w:r>
      <w:r w:rsidRPr="006C22F3">
        <w:rPr>
          <w:rFonts w:ascii="Times New Roman" w:hAnsi="Times New Roman" w:cs="Times New Roman"/>
          <w:color w:val="000000" w:themeColor="text1"/>
        </w:rPr>
        <w:t>fundamentalis</w:t>
      </w:r>
      <w:r w:rsidR="00D22460" w:rsidRPr="006C22F3">
        <w:rPr>
          <w:rFonts w:ascii="Times New Roman" w:hAnsi="Times New Roman" w:cs="Times New Roman"/>
          <w:color w:val="000000" w:themeColor="text1"/>
        </w:rPr>
        <w:t>m’</w:t>
      </w:r>
      <w:r w:rsidRPr="006C22F3">
        <w:rPr>
          <w:rFonts w:ascii="Times New Roman" w:hAnsi="Times New Roman" w:cs="Times New Roman"/>
          <w:color w:val="000000" w:themeColor="text1"/>
        </w:rPr>
        <w:t xml:space="preserve">, </w:t>
      </w:r>
      <w:r w:rsidR="00D22460" w:rsidRPr="006C22F3">
        <w:rPr>
          <w:rFonts w:ascii="Times New Roman" w:hAnsi="Times New Roman" w:cs="Times New Roman"/>
          <w:color w:val="000000" w:themeColor="text1"/>
        </w:rPr>
        <w:t>but their autonomy had to be controlled within</w:t>
      </w:r>
      <w:r w:rsidRPr="006C22F3">
        <w:rPr>
          <w:rFonts w:ascii="Times New Roman" w:hAnsi="Times New Roman" w:cs="Times New Roman"/>
          <w:color w:val="000000" w:themeColor="text1"/>
        </w:rPr>
        <w:t xml:space="preserve"> a centralized HEC system</w:t>
      </w:r>
      <w:r w:rsidR="00D22460" w:rsidRPr="006C22F3">
        <w:rPr>
          <w:rFonts w:ascii="Times New Roman" w:hAnsi="Times New Roman" w:cs="Times New Roman"/>
          <w:color w:val="000000" w:themeColor="text1"/>
        </w:rPr>
        <w:t xml:space="preserve"> (</w:t>
      </w:r>
      <w:r w:rsidR="00B64CB0" w:rsidRPr="006C22F3">
        <w:rPr>
          <w:rFonts w:ascii="Times New Roman" w:hAnsi="Times New Roman" w:cs="Times New Roman"/>
          <w:color w:val="000000" w:themeColor="text1"/>
        </w:rPr>
        <w:t>Huntington</w:t>
      </w:r>
      <w:r w:rsidR="00D22460" w:rsidRPr="006C22F3">
        <w:rPr>
          <w:rFonts w:ascii="Times New Roman" w:hAnsi="Times New Roman" w:cs="Times New Roman"/>
          <w:color w:val="000000" w:themeColor="text1"/>
        </w:rPr>
        <w:t>, 1993: 282)</w:t>
      </w:r>
      <w:r w:rsidRPr="006C22F3">
        <w:rPr>
          <w:rFonts w:ascii="Times New Roman" w:hAnsi="Times New Roman" w:cs="Times New Roman"/>
          <w:color w:val="000000" w:themeColor="text1"/>
        </w:rPr>
        <w:t xml:space="preserve">. </w:t>
      </w:r>
      <w:r w:rsidR="005F29C2" w:rsidRPr="006C22F3">
        <w:rPr>
          <w:rFonts w:ascii="Times New Roman" w:hAnsi="Times New Roman" w:cs="Times New Roman"/>
          <w:color w:val="000000" w:themeColor="text1"/>
        </w:rPr>
        <w:t>Although</w:t>
      </w:r>
      <w:r w:rsidRPr="006C22F3">
        <w:rPr>
          <w:rFonts w:ascii="Times New Roman" w:hAnsi="Times New Roman" w:cs="Times New Roman"/>
          <w:color w:val="000000" w:themeColor="text1"/>
        </w:rPr>
        <w:t xml:space="preserve"> the AKP leaders were committed to economic liberalization to position the ‘new’ Türkiye in the neoliberal order, within which universities are commonly seen as liberal public spaces with the pursuit </w:t>
      </w:r>
      <w:r w:rsidR="00CF5A1B" w:rsidRPr="006C22F3">
        <w:rPr>
          <w:rFonts w:ascii="Times New Roman" w:hAnsi="Times New Roman" w:cs="Times New Roman"/>
          <w:color w:val="000000" w:themeColor="text1"/>
        </w:rPr>
        <w:t xml:space="preserve">of progress </w:t>
      </w:r>
      <w:r w:rsidRPr="006C22F3">
        <w:rPr>
          <w:rFonts w:ascii="Times New Roman" w:hAnsi="Times New Roman" w:cs="Times New Roman"/>
          <w:color w:val="000000" w:themeColor="text1"/>
        </w:rPr>
        <w:t>and dissemination of knowledge</w:t>
      </w:r>
      <w:r w:rsidR="00AC7D76" w:rsidRPr="006C22F3">
        <w:rPr>
          <w:rFonts w:ascii="Times New Roman" w:hAnsi="Times New Roman" w:cs="Times New Roman"/>
          <w:color w:val="000000" w:themeColor="text1"/>
        </w:rPr>
        <w:t>,</w:t>
      </w:r>
      <w:r w:rsidR="002E40E5"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the</w:t>
      </w:r>
      <w:r w:rsidR="002E40E5" w:rsidRPr="006C22F3">
        <w:rPr>
          <w:rFonts w:ascii="Times New Roman" w:hAnsi="Times New Roman" w:cs="Times New Roman"/>
          <w:color w:val="000000" w:themeColor="text1"/>
        </w:rPr>
        <w:t xml:space="preserve">y were not </w:t>
      </w:r>
      <w:r w:rsidR="00E2384A" w:rsidRPr="006C22F3">
        <w:rPr>
          <w:rFonts w:ascii="Times New Roman" w:hAnsi="Times New Roman" w:cs="Times New Roman"/>
          <w:color w:val="000000" w:themeColor="text1"/>
        </w:rPr>
        <w:t>enthusiastic about</w:t>
      </w:r>
      <w:r w:rsidRPr="006C22F3">
        <w:rPr>
          <w:rFonts w:ascii="Times New Roman" w:hAnsi="Times New Roman" w:cs="Times New Roman"/>
          <w:color w:val="000000" w:themeColor="text1"/>
        </w:rPr>
        <w:t xml:space="preserve"> political liberalization. Either way, as Huntington suggests, ‘[l]</w:t>
      </w:r>
      <w:r w:rsidR="0064304C" w:rsidRPr="006C22F3">
        <w:rPr>
          <w:rFonts w:ascii="Times New Roman" w:hAnsi="Times New Roman" w:cs="Times New Roman"/>
          <w:color w:val="000000" w:themeColor="text1"/>
        </w:rPr>
        <w:t>liberalisation</w:t>
      </w:r>
      <w:r w:rsidRPr="006C22F3">
        <w:rPr>
          <w:rFonts w:ascii="Times New Roman" w:hAnsi="Times New Roman" w:cs="Times New Roman"/>
          <w:color w:val="000000" w:themeColor="text1"/>
        </w:rPr>
        <w:t xml:space="preserve"> may or may not lead to full-scale democratization’ (199</w:t>
      </w:r>
      <w:r w:rsidR="00D22460" w:rsidRPr="006C22F3">
        <w:rPr>
          <w:rFonts w:ascii="Times New Roman" w:hAnsi="Times New Roman" w:cs="Times New Roman"/>
          <w:color w:val="000000" w:themeColor="text1"/>
        </w:rPr>
        <w:t>3</w:t>
      </w:r>
      <w:r w:rsidRPr="006C22F3">
        <w:rPr>
          <w:rFonts w:ascii="Times New Roman" w:hAnsi="Times New Roman" w:cs="Times New Roman"/>
          <w:color w:val="000000" w:themeColor="text1"/>
        </w:rPr>
        <w:t xml:space="preserve">: 9). In addition to the previous governments’ reluctant engagement with academic freedom and full-scale democratization, the AKP targeted controlling the ‘power-knowledge </w:t>
      </w:r>
      <w:proofErr w:type="gramStart"/>
      <w:r w:rsidRPr="006C22F3">
        <w:rPr>
          <w:rFonts w:ascii="Times New Roman" w:hAnsi="Times New Roman" w:cs="Times New Roman"/>
          <w:color w:val="000000" w:themeColor="text1"/>
        </w:rPr>
        <w:t>nexus’</w:t>
      </w:r>
      <w:proofErr w:type="gramEnd"/>
      <w:r w:rsidRPr="006C22F3">
        <w:rPr>
          <w:rFonts w:ascii="Times New Roman" w:hAnsi="Times New Roman" w:cs="Times New Roman"/>
          <w:color w:val="000000" w:themeColor="text1"/>
        </w:rPr>
        <w:t xml:space="preserve"> within the</w:t>
      </w:r>
      <w:r w:rsidR="00A74C79" w:rsidRPr="006C22F3">
        <w:rPr>
          <w:rFonts w:ascii="Times New Roman" w:hAnsi="Times New Roman" w:cs="Times New Roman"/>
          <w:color w:val="000000" w:themeColor="text1"/>
        </w:rPr>
        <w:t xml:space="preserve"> higher education</w:t>
      </w:r>
      <w:r w:rsidRPr="006C22F3">
        <w:rPr>
          <w:rFonts w:ascii="Times New Roman" w:hAnsi="Times New Roman" w:cs="Times New Roman"/>
          <w:color w:val="000000" w:themeColor="text1"/>
        </w:rPr>
        <w:t xml:space="preserve"> system </w:t>
      </w:r>
      <w:r w:rsidR="00A006C0" w:rsidRPr="006C22F3">
        <w:rPr>
          <w:rFonts w:ascii="Times New Roman" w:hAnsi="Times New Roman" w:cs="Times New Roman"/>
          <w:color w:val="000000" w:themeColor="text1"/>
        </w:rPr>
        <w:t>as part of</w:t>
      </w:r>
      <w:r w:rsidRPr="006C22F3">
        <w:rPr>
          <w:rFonts w:ascii="Times New Roman" w:hAnsi="Times New Roman" w:cs="Times New Roman"/>
          <w:color w:val="000000" w:themeColor="text1"/>
        </w:rPr>
        <w:t xml:space="preserve"> a silent regime change in a ‘sequential’ manner (Göl</w:t>
      </w:r>
      <w:r w:rsidR="00BD53B8"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2022; Kneuer</w:t>
      </w:r>
      <w:r w:rsidR="00BD53B8"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2023).</w:t>
      </w:r>
    </w:p>
    <w:p w14:paraId="1B2EFEFE" w14:textId="67DE55A9" w:rsidR="00425C99" w:rsidRPr="006C22F3" w:rsidRDefault="00082E8A" w:rsidP="0091242E">
      <w:pPr>
        <w:spacing w:line="480" w:lineRule="auto"/>
        <w:ind w:firstLine="720"/>
        <w:jc w:val="both"/>
        <w:rPr>
          <w:rStyle w:val="A10"/>
          <w:rFonts w:ascii="Times New Roman" w:hAnsi="Times New Roman" w:cs="Times New Roman"/>
          <w:color w:val="000000" w:themeColor="text1"/>
          <w:sz w:val="24"/>
          <w:szCs w:val="24"/>
        </w:rPr>
      </w:pPr>
      <w:r w:rsidRPr="006C22F3">
        <w:rPr>
          <w:rFonts w:ascii="Times New Roman" w:hAnsi="Times New Roman" w:cs="Times New Roman"/>
          <w:color w:val="000000" w:themeColor="text1"/>
        </w:rPr>
        <w:t>Consequently, the government control of universities increased through the new interventions in the higher education</w:t>
      </w:r>
      <w:r w:rsidR="007622A3">
        <w:rPr>
          <w:rFonts w:ascii="Times New Roman" w:hAnsi="Times New Roman" w:cs="Times New Roman"/>
          <w:color w:val="000000" w:themeColor="text1"/>
        </w:rPr>
        <w:t>’s</w:t>
      </w:r>
      <w:r w:rsidR="007622A3" w:rsidRPr="006C22F3">
        <w:rPr>
          <w:rFonts w:ascii="Times New Roman" w:hAnsi="Times New Roman" w:cs="Times New Roman"/>
          <w:color w:val="000000" w:themeColor="text1"/>
        </w:rPr>
        <w:t xml:space="preserve"> governance </w:t>
      </w:r>
      <w:r w:rsidRPr="006C22F3">
        <w:rPr>
          <w:rFonts w:ascii="Times New Roman" w:hAnsi="Times New Roman" w:cs="Times New Roman"/>
          <w:color w:val="000000" w:themeColor="text1"/>
        </w:rPr>
        <w:t xml:space="preserve">and its imposed hierarchical structure. </w:t>
      </w:r>
      <w:r w:rsidR="00BB5119" w:rsidRPr="006C22F3">
        <w:rPr>
          <w:rFonts w:ascii="Times New Roman" w:hAnsi="Times New Roman" w:cs="Times New Roman"/>
          <w:color w:val="000000" w:themeColor="text1"/>
        </w:rPr>
        <w:t>Because t</w:t>
      </w:r>
      <w:r w:rsidRPr="006C22F3">
        <w:rPr>
          <w:rFonts w:ascii="Times New Roman" w:hAnsi="Times New Roman" w:cs="Times New Roman"/>
          <w:color w:val="000000" w:themeColor="text1"/>
        </w:rPr>
        <w:t xml:space="preserve">he AKP </w:t>
      </w:r>
      <w:r w:rsidR="00F248F8" w:rsidRPr="006C22F3">
        <w:rPr>
          <w:rFonts w:ascii="Times New Roman" w:hAnsi="Times New Roman" w:cs="Times New Roman"/>
          <w:color w:val="000000" w:themeColor="text1"/>
        </w:rPr>
        <w:t xml:space="preserve">regime </w:t>
      </w:r>
      <w:r w:rsidR="00BB1E25">
        <w:rPr>
          <w:rFonts w:ascii="Times New Roman" w:hAnsi="Times New Roman" w:cs="Times New Roman"/>
          <w:color w:val="000000" w:themeColor="text1"/>
        </w:rPr>
        <w:t>suspected</w:t>
      </w:r>
      <w:r w:rsidRPr="006C22F3">
        <w:rPr>
          <w:rFonts w:ascii="Times New Roman" w:hAnsi="Times New Roman" w:cs="Times New Roman"/>
          <w:color w:val="000000" w:themeColor="text1"/>
        </w:rPr>
        <w:t xml:space="preserve"> that the ‘secular’ academe and its discontent</w:t>
      </w:r>
      <w:r w:rsidR="003724A5" w:rsidRPr="006C22F3">
        <w:rPr>
          <w:rFonts w:ascii="Times New Roman" w:hAnsi="Times New Roman" w:cs="Times New Roman"/>
          <w:color w:val="000000" w:themeColor="text1"/>
        </w:rPr>
        <w:t>ed</w:t>
      </w:r>
      <w:r w:rsidRPr="006C22F3">
        <w:rPr>
          <w:rFonts w:ascii="Times New Roman" w:hAnsi="Times New Roman" w:cs="Times New Roman"/>
          <w:color w:val="000000" w:themeColor="text1"/>
        </w:rPr>
        <w:t xml:space="preserve"> intellectuals could pose a threat to </w:t>
      </w:r>
      <w:r w:rsidR="00BD5D96" w:rsidRPr="006C22F3">
        <w:rPr>
          <w:rFonts w:ascii="Times New Roman" w:hAnsi="Times New Roman" w:cs="Times New Roman"/>
          <w:color w:val="000000" w:themeColor="text1"/>
        </w:rPr>
        <w:t>the party’s</w:t>
      </w:r>
      <w:r w:rsidRPr="006C22F3">
        <w:rPr>
          <w:rFonts w:ascii="Times New Roman" w:hAnsi="Times New Roman" w:cs="Times New Roman"/>
          <w:color w:val="000000" w:themeColor="text1"/>
        </w:rPr>
        <w:t xml:space="preserve"> remaining in power and its pious leaders, </w:t>
      </w:r>
      <w:r w:rsidR="0073383F" w:rsidRPr="006C22F3">
        <w:rPr>
          <w:rFonts w:ascii="Times New Roman" w:hAnsi="Times New Roman" w:cs="Times New Roman"/>
          <w:color w:val="000000" w:themeColor="text1"/>
        </w:rPr>
        <w:t>it</w:t>
      </w:r>
      <w:r w:rsidRPr="006C22F3">
        <w:rPr>
          <w:rFonts w:ascii="Times New Roman" w:hAnsi="Times New Roman" w:cs="Times New Roman"/>
          <w:color w:val="000000" w:themeColor="text1"/>
        </w:rPr>
        <w:t xml:space="preserve"> led them to implement </w:t>
      </w:r>
      <w:r w:rsidR="005F7E46" w:rsidRPr="006C22F3">
        <w:rPr>
          <w:rFonts w:ascii="Times New Roman" w:hAnsi="Times New Roman" w:cs="Times New Roman"/>
          <w:color w:val="000000" w:themeColor="text1"/>
        </w:rPr>
        <w:t xml:space="preserve">the </w:t>
      </w:r>
      <w:r w:rsidRPr="006C22F3">
        <w:rPr>
          <w:rFonts w:ascii="Times New Roman" w:hAnsi="Times New Roman" w:cs="Times New Roman"/>
          <w:color w:val="000000" w:themeColor="text1"/>
        </w:rPr>
        <w:t>new measures</w:t>
      </w:r>
      <w:r w:rsidR="00D357DE" w:rsidRPr="006C22F3">
        <w:rPr>
          <w:rFonts w:ascii="Times New Roman" w:hAnsi="Times New Roman" w:cs="Times New Roman"/>
          <w:color w:val="000000" w:themeColor="text1"/>
        </w:rPr>
        <w:t xml:space="preserve"> of control</w:t>
      </w:r>
      <w:r w:rsidRPr="006C22F3">
        <w:rPr>
          <w:rFonts w:ascii="Times New Roman" w:hAnsi="Times New Roman" w:cs="Times New Roman"/>
          <w:color w:val="000000" w:themeColor="text1"/>
        </w:rPr>
        <w:t>. The AKP’s decision to change the name of HEC to the Turkish Council of Higher Education (</w:t>
      </w:r>
      <w:proofErr w:type="spellStart"/>
      <w:r w:rsidRPr="006C22F3">
        <w:rPr>
          <w:rFonts w:ascii="Times New Roman" w:hAnsi="Times New Roman" w:cs="Times New Roman"/>
          <w:color w:val="000000" w:themeColor="text1"/>
        </w:rPr>
        <w:t>CoHE</w:t>
      </w:r>
      <w:proofErr w:type="spellEnd"/>
      <w:r w:rsidRPr="006C22F3">
        <w:rPr>
          <w:rFonts w:ascii="Times New Roman" w:hAnsi="Times New Roman" w:cs="Times New Roman"/>
          <w:color w:val="000000" w:themeColor="text1"/>
        </w:rPr>
        <w:t xml:space="preserve">) seemed cosmetic, but, in fact, it consolidated the end of universities’ institutional autonomy and increased the centralization of authority. In Turkish academia, research in </w:t>
      </w:r>
      <w:r w:rsidR="0073383F" w:rsidRPr="006C22F3">
        <w:rPr>
          <w:rFonts w:ascii="Times New Roman" w:hAnsi="Times New Roman" w:cs="Times New Roman"/>
          <w:color w:val="000000" w:themeColor="text1"/>
        </w:rPr>
        <w:t xml:space="preserve">the </w:t>
      </w:r>
      <w:r w:rsidRPr="006C22F3">
        <w:rPr>
          <w:rFonts w:ascii="Times New Roman" w:hAnsi="Times New Roman" w:cs="Times New Roman"/>
          <w:color w:val="000000" w:themeColor="text1"/>
        </w:rPr>
        <w:t xml:space="preserve">humanities is categorized as a threat to national security if it is related to a few politically controversial topics, such as the headscarf ban, the Armenian </w:t>
      </w:r>
      <w:r w:rsidRPr="006C22F3">
        <w:rPr>
          <w:rFonts w:ascii="Times New Roman" w:hAnsi="Times New Roman" w:cs="Times New Roman"/>
          <w:color w:val="000000" w:themeColor="text1"/>
        </w:rPr>
        <w:lastRenderedPageBreak/>
        <w:t xml:space="preserve">genocide and the Kurdish question. The dismissal of dissident academics intensified in the name of protecting these </w:t>
      </w:r>
      <w:r w:rsidR="00F67124" w:rsidRPr="006C22F3">
        <w:rPr>
          <w:rFonts w:ascii="Times New Roman" w:hAnsi="Times New Roman" w:cs="Times New Roman"/>
          <w:color w:val="000000" w:themeColor="text1"/>
        </w:rPr>
        <w:t>socio-</w:t>
      </w:r>
      <w:r w:rsidRPr="006C22F3">
        <w:rPr>
          <w:rFonts w:ascii="Times New Roman" w:hAnsi="Times New Roman" w:cs="Times New Roman"/>
          <w:color w:val="000000" w:themeColor="text1"/>
        </w:rPr>
        <w:t xml:space="preserve">historically ‘sensitive’ and </w:t>
      </w:r>
      <w:r w:rsidR="00F67124" w:rsidRPr="006C22F3">
        <w:rPr>
          <w:rFonts w:ascii="Times New Roman" w:hAnsi="Times New Roman" w:cs="Times New Roman"/>
          <w:color w:val="000000" w:themeColor="text1"/>
        </w:rPr>
        <w:t xml:space="preserve">politically </w:t>
      </w:r>
      <w:r w:rsidRPr="006C22F3">
        <w:rPr>
          <w:rFonts w:ascii="Times New Roman" w:hAnsi="Times New Roman" w:cs="Times New Roman"/>
          <w:color w:val="000000" w:themeColor="text1"/>
        </w:rPr>
        <w:t xml:space="preserve">controversial issues of Turkish national and security interests. Between 2001 and 2005, the first distinct event was the dismissal of </w:t>
      </w:r>
      <w:proofErr w:type="spellStart"/>
      <w:r w:rsidRPr="006C22F3">
        <w:rPr>
          <w:rFonts w:ascii="Times New Roman" w:hAnsi="Times New Roman" w:cs="Times New Roman"/>
          <w:color w:val="000000" w:themeColor="text1"/>
        </w:rPr>
        <w:t>Bülent</w:t>
      </w:r>
      <w:proofErr w:type="spellEnd"/>
      <w:r w:rsidRPr="006C22F3">
        <w:rPr>
          <w:rFonts w:ascii="Times New Roman" w:hAnsi="Times New Roman" w:cs="Times New Roman"/>
          <w:color w:val="000000" w:themeColor="text1"/>
        </w:rPr>
        <w:t xml:space="preserve"> </w:t>
      </w:r>
      <w:proofErr w:type="spellStart"/>
      <w:r w:rsidRPr="006C22F3">
        <w:rPr>
          <w:rFonts w:ascii="Times New Roman" w:hAnsi="Times New Roman" w:cs="Times New Roman"/>
          <w:color w:val="000000" w:themeColor="text1"/>
        </w:rPr>
        <w:t>Tanör</w:t>
      </w:r>
      <w:proofErr w:type="spellEnd"/>
      <w:r w:rsidRPr="006C22F3">
        <w:rPr>
          <w:rFonts w:ascii="Times New Roman" w:hAnsi="Times New Roman" w:cs="Times New Roman"/>
          <w:color w:val="000000" w:themeColor="text1"/>
        </w:rPr>
        <w:t xml:space="preserve">, who was a Professor of Law at Istanbul University, for authoring the report </w:t>
      </w:r>
      <w:r w:rsidRPr="006C22F3">
        <w:rPr>
          <w:rFonts w:ascii="Times New Roman" w:hAnsi="Times New Roman" w:cs="Times New Roman"/>
          <w:i/>
          <w:iCs/>
          <w:color w:val="000000" w:themeColor="text1"/>
        </w:rPr>
        <w:t>Perspectives on Democratisation in Turkey,</w:t>
      </w:r>
      <w:r w:rsidRPr="006C22F3">
        <w:rPr>
          <w:rFonts w:ascii="Times New Roman" w:hAnsi="Times New Roman" w:cs="Times New Roman"/>
          <w:color w:val="000000" w:themeColor="text1"/>
        </w:rPr>
        <w:t xml:space="preserve"> which was critical of the constitution and the education </w:t>
      </w:r>
      <w:r w:rsidR="0027592A" w:rsidRPr="006C22F3">
        <w:rPr>
          <w:rFonts w:ascii="Times New Roman" w:hAnsi="Times New Roman" w:cs="Times New Roman"/>
          <w:color w:val="000000" w:themeColor="text1"/>
        </w:rPr>
        <w:t>system and</w:t>
      </w:r>
      <w:r w:rsidRPr="006C22F3">
        <w:rPr>
          <w:rFonts w:ascii="Times New Roman" w:hAnsi="Times New Roman" w:cs="Times New Roman"/>
          <w:color w:val="000000" w:themeColor="text1"/>
        </w:rPr>
        <w:t xml:space="preserve"> seen as politically motivated (HRW</w:t>
      </w:r>
      <w:r w:rsidR="006D036C"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2004: 14-15).</w:t>
      </w:r>
      <w:r w:rsidR="0027592A" w:rsidRPr="006B4098">
        <w:rPr>
          <w:rStyle w:val="EndnoteReference"/>
          <w:rFonts w:ascii="Times New Roman" w:hAnsi="Times New Roman" w:cs="Times New Roman"/>
          <w:color w:val="000000" w:themeColor="text1"/>
        </w:rPr>
        <w:endnoteReference w:id="1"/>
      </w:r>
      <w:r w:rsidRPr="006B4098">
        <w:rPr>
          <w:rFonts w:ascii="Times New Roman" w:hAnsi="Times New Roman" w:cs="Times New Roman"/>
          <w:color w:val="000000" w:themeColor="text1"/>
        </w:rPr>
        <w:t xml:space="preserve"> The other well-known sociologist, Ismail Be</w:t>
      </w:r>
      <w:r w:rsidR="007622A3">
        <w:rPr>
          <w:rFonts w:ascii="Times New Roman" w:hAnsi="Times New Roman" w:cs="Times New Roman"/>
          <w:color w:val="000000" w:themeColor="text1"/>
        </w:rPr>
        <w:t>ş</w:t>
      </w:r>
      <w:r w:rsidRPr="006B4098">
        <w:rPr>
          <w:rFonts w:ascii="Times New Roman" w:hAnsi="Times New Roman" w:cs="Times New Roman"/>
          <w:color w:val="000000" w:themeColor="text1"/>
        </w:rPr>
        <w:t>ik</w:t>
      </w:r>
      <w:r w:rsidR="007622A3">
        <w:rPr>
          <w:rFonts w:ascii="Times New Roman" w:hAnsi="Times New Roman" w:cs="Times New Roman"/>
          <w:color w:val="000000" w:themeColor="text1"/>
        </w:rPr>
        <w:t>ç</w:t>
      </w:r>
      <w:r w:rsidRPr="006B4098">
        <w:rPr>
          <w:rFonts w:ascii="Times New Roman" w:hAnsi="Times New Roman" w:cs="Times New Roman"/>
          <w:color w:val="000000" w:themeColor="text1"/>
        </w:rPr>
        <w:t xml:space="preserve">i, who researched the Kurdish question, was imprisoned </w:t>
      </w:r>
      <w:r w:rsidR="00DE081F" w:rsidRPr="006C22F3">
        <w:rPr>
          <w:rFonts w:ascii="Times New Roman" w:hAnsi="Times New Roman" w:cs="Times New Roman"/>
          <w:color w:val="000000" w:themeColor="text1"/>
        </w:rPr>
        <w:t>for</w:t>
      </w:r>
      <w:r w:rsidRPr="006C22F3">
        <w:rPr>
          <w:rFonts w:ascii="Times New Roman" w:hAnsi="Times New Roman" w:cs="Times New Roman"/>
          <w:color w:val="000000" w:themeColor="text1"/>
        </w:rPr>
        <w:t xml:space="preserve"> seventeen years. Another prominent political scientist, </w:t>
      </w:r>
      <w:proofErr w:type="spellStart"/>
      <w:r w:rsidRPr="006C22F3">
        <w:rPr>
          <w:rFonts w:ascii="Times New Roman" w:hAnsi="Times New Roman" w:cs="Times New Roman"/>
          <w:color w:val="000000" w:themeColor="text1"/>
        </w:rPr>
        <w:t>B</w:t>
      </w:r>
      <w:r w:rsidR="00A74C79" w:rsidRPr="006C22F3">
        <w:rPr>
          <w:rFonts w:ascii="Times New Roman" w:hAnsi="Times New Roman" w:cs="Times New Roman"/>
          <w:color w:val="000000" w:themeColor="text1"/>
        </w:rPr>
        <w:t>ü</w:t>
      </w:r>
      <w:r w:rsidR="007622A3">
        <w:rPr>
          <w:rFonts w:ascii="Times New Roman" w:hAnsi="Times New Roman" w:cs="Times New Roman"/>
          <w:color w:val="000000" w:themeColor="text1"/>
        </w:rPr>
        <w:t>ş</w:t>
      </w:r>
      <w:r w:rsidRPr="006C22F3">
        <w:rPr>
          <w:rFonts w:ascii="Times New Roman" w:hAnsi="Times New Roman" w:cs="Times New Roman"/>
          <w:color w:val="000000" w:themeColor="text1"/>
        </w:rPr>
        <w:t>ra</w:t>
      </w:r>
      <w:proofErr w:type="spellEnd"/>
      <w:r w:rsidRPr="006C22F3">
        <w:rPr>
          <w:rFonts w:ascii="Times New Roman" w:hAnsi="Times New Roman" w:cs="Times New Roman"/>
          <w:color w:val="000000" w:themeColor="text1"/>
        </w:rPr>
        <w:t xml:space="preserve"> </w:t>
      </w:r>
      <w:proofErr w:type="spellStart"/>
      <w:r w:rsidRPr="006C22F3">
        <w:rPr>
          <w:rFonts w:ascii="Times New Roman" w:hAnsi="Times New Roman" w:cs="Times New Roman"/>
          <w:color w:val="000000" w:themeColor="text1"/>
        </w:rPr>
        <w:t>Ersanl</w:t>
      </w:r>
      <w:r w:rsidR="007622A3">
        <w:rPr>
          <w:rFonts w:ascii="Times New Roman" w:hAnsi="Times New Roman" w:cs="Times New Roman"/>
          <w:color w:val="000000" w:themeColor="text1"/>
        </w:rPr>
        <w:t>ı</w:t>
      </w:r>
      <w:proofErr w:type="spellEnd"/>
      <w:r w:rsidRPr="006C22F3">
        <w:rPr>
          <w:rFonts w:ascii="Times New Roman" w:hAnsi="Times New Roman" w:cs="Times New Roman"/>
          <w:color w:val="000000" w:themeColor="text1"/>
        </w:rPr>
        <w:t xml:space="preserve">, </w:t>
      </w:r>
      <w:r w:rsidR="00A74C79" w:rsidRPr="006C22F3">
        <w:rPr>
          <w:rFonts w:ascii="Times New Roman" w:hAnsi="Times New Roman" w:cs="Times New Roman"/>
          <w:color w:val="000000" w:themeColor="text1"/>
        </w:rPr>
        <w:t xml:space="preserve">was sentenced </w:t>
      </w:r>
      <w:r w:rsidR="00DE081F" w:rsidRPr="006C22F3">
        <w:rPr>
          <w:rFonts w:ascii="Times New Roman" w:hAnsi="Times New Roman" w:cs="Times New Roman"/>
          <w:color w:val="000000" w:themeColor="text1"/>
        </w:rPr>
        <w:t>to</w:t>
      </w:r>
      <w:r w:rsidR="00A74C79" w:rsidRPr="006C22F3">
        <w:rPr>
          <w:rFonts w:ascii="Times New Roman" w:hAnsi="Times New Roman" w:cs="Times New Roman"/>
          <w:color w:val="000000" w:themeColor="text1"/>
        </w:rPr>
        <w:t xml:space="preserve"> eighteen months for ‘propagandising for a terrorist organi</w:t>
      </w:r>
      <w:r w:rsidR="00AC7BAA" w:rsidRPr="006C22F3">
        <w:rPr>
          <w:rFonts w:ascii="Times New Roman" w:hAnsi="Times New Roman" w:cs="Times New Roman"/>
          <w:color w:val="000000" w:themeColor="text1"/>
        </w:rPr>
        <w:t>z</w:t>
      </w:r>
      <w:r w:rsidR="002F1B4B" w:rsidRPr="006C22F3">
        <w:rPr>
          <w:rFonts w:ascii="Times New Roman" w:hAnsi="Times New Roman" w:cs="Times New Roman"/>
          <w:color w:val="000000" w:themeColor="text1"/>
        </w:rPr>
        <w:t>ation, after signing the petition for ‘Academics for Peace’</w:t>
      </w:r>
      <w:r w:rsidRPr="006C22F3">
        <w:rPr>
          <w:rFonts w:ascii="Times New Roman" w:hAnsi="Times New Roman" w:cs="Times New Roman"/>
          <w:color w:val="000000" w:themeColor="text1"/>
        </w:rPr>
        <w:t xml:space="preserve"> </w:t>
      </w:r>
      <w:r w:rsidR="00E24E48" w:rsidRPr="006C22F3">
        <w:rPr>
          <w:rFonts w:ascii="Times New Roman" w:hAnsi="Times New Roman" w:cs="Times New Roman"/>
          <w:color w:val="000000" w:themeColor="text1"/>
        </w:rPr>
        <w:t>(</w:t>
      </w:r>
      <w:proofErr w:type="spellStart"/>
      <w:r w:rsidR="00E24E48" w:rsidRPr="006C22F3">
        <w:rPr>
          <w:rFonts w:ascii="Times New Roman" w:hAnsi="Times New Roman" w:cs="Times New Roman"/>
          <w:color w:val="000000" w:themeColor="text1"/>
        </w:rPr>
        <w:t>AfP</w:t>
      </w:r>
      <w:proofErr w:type="spellEnd"/>
      <w:r w:rsidR="00E24E48"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 xml:space="preserve">and </w:t>
      </w:r>
      <w:r w:rsidR="00C36AB7" w:rsidRPr="006C22F3">
        <w:rPr>
          <w:rFonts w:ascii="Times New Roman" w:hAnsi="Times New Roman" w:cs="Times New Roman"/>
          <w:color w:val="000000" w:themeColor="text1"/>
        </w:rPr>
        <w:t>researching</w:t>
      </w:r>
      <w:r w:rsidRPr="006C22F3">
        <w:rPr>
          <w:rFonts w:ascii="Times New Roman" w:hAnsi="Times New Roman" w:cs="Times New Roman"/>
          <w:color w:val="000000" w:themeColor="text1"/>
        </w:rPr>
        <w:t xml:space="preserve"> the Armenian question and </w:t>
      </w:r>
      <w:proofErr w:type="spellStart"/>
      <w:r w:rsidRPr="006C22F3">
        <w:rPr>
          <w:rFonts w:ascii="Times New Roman" w:hAnsi="Times New Roman" w:cs="Times New Roman"/>
          <w:i/>
          <w:iCs/>
          <w:color w:val="000000" w:themeColor="text1"/>
        </w:rPr>
        <w:t>Dersim</w:t>
      </w:r>
      <w:proofErr w:type="spellEnd"/>
      <w:r w:rsidRPr="006C22F3">
        <w:rPr>
          <w:rFonts w:ascii="Times New Roman" w:hAnsi="Times New Roman" w:cs="Times New Roman"/>
          <w:color w:val="000000" w:themeColor="text1"/>
        </w:rPr>
        <w:t xml:space="preserve"> massacre (</w:t>
      </w:r>
      <w:proofErr w:type="spellStart"/>
      <w:r w:rsidRPr="006C22F3">
        <w:rPr>
          <w:rFonts w:ascii="Times New Roman" w:hAnsi="Times New Roman" w:cs="Times New Roman"/>
          <w:color w:val="000000" w:themeColor="text1"/>
        </w:rPr>
        <w:t>Ba</w:t>
      </w:r>
      <w:r w:rsidR="007622A3">
        <w:rPr>
          <w:rFonts w:ascii="Times New Roman" w:hAnsi="Times New Roman" w:cs="Times New Roman"/>
          <w:color w:val="000000" w:themeColor="text1"/>
        </w:rPr>
        <w:t>ş</w:t>
      </w:r>
      <w:r w:rsidRPr="006C22F3">
        <w:rPr>
          <w:rFonts w:ascii="Times New Roman" w:hAnsi="Times New Roman" w:cs="Times New Roman"/>
          <w:color w:val="000000" w:themeColor="text1"/>
        </w:rPr>
        <w:t>er</w:t>
      </w:r>
      <w:proofErr w:type="spellEnd"/>
      <w:r w:rsidRPr="006C22F3">
        <w:rPr>
          <w:rFonts w:ascii="Times New Roman" w:hAnsi="Times New Roman" w:cs="Times New Roman"/>
          <w:color w:val="000000" w:themeColor="text1"/>
        </w:rPr>
        <w:t xml:space="preserve">, </w:t>
      </w:r>
      <w:proofErr w:type="spellStart"/>
      <w:r w:rsidRPr="006C22F3">
        <w:rPr>
          <w:rFonts w:ascii="Times New Roman" w:hAnsi="Times New Roman" w:cs="Times New Roman"/>
          <w:color w:val="000000" w:themeColor="text1"/>
        </w:rPr>
        <w:t>Akgönül</w:t>
      </w:r>
      <w:proofErr w:type="spellEnd"/>
      <w:r w:rsidRPr="006C22F3">
        <w:rPr>
          <w:rFonts w:ascii="Times New Roman" w:hAnsi="Times New Roman" w:cs="Times New Roman"/>
          <w:color w:val="000000" w:themeColor="text1"/>
        </w:rPr>
        <w:t xml:space="preserve">, </w:t>
      </w:r>
      <w:proofErr w:type="spellStart"/>
      <w:r w:rsidR="007622A3">
        <w:rPr>
          <w:rFonts w:ascii="Times New Roman" w:hAnsi="Times New Roman" w:cs="Times New Roman"/>
          <w:color w:val="000000" w:themeColor="text1"/>
        </w:rPr>
        <w:t>Ö</w:t>
      </w:r>
      <w:r w:rsidRPr="006C22F3">
        <w:rPr>
          <w:rFonts w:ascii="Times New Roman" w:hAnsi="Times New Roman" w:cs="Times New Roman"/>
          <w:color w:val="000000" w:themeColor="text1"/>
        </w:rPr>
        <w:t>ztürk</w:t>
      </w:r>
      <w:proofErr w:type="spellEnd"/>
      <w:r w:rsidRPr="006C22F3">
        <w:rPr>
          <w:rFonts w:ascii="Times New Roman" w:hAnsi="Times New Roman" w:cs="Times New Roman"/>
          <w:color w:val="000000" w:themeColor="text1"/>
        </w:rPr>
        <w:t xml:space="preserve"> 2017</w:t>
      </w:r>
      <w:r w:rsidR="002F1B4B" w:rsidRPr="006C22F3">
        <w:rPr>
          <w:rFonts w:ascii="Times New Roman" w:hAnsi="Times New Roman" w:cs="Times New Roman"/>
          <w:color w:val="000000" w:themeColor="text1"/>
        </w:rPr>
        <w:t>; SAR 2018</w:t>
      </w:r>
      <w:r w:rsidRPr="006C22F3">
        <w:rPr>
          <w:rFonts w:ascii="Times New Roman" w:hAnsi="Times New Roman" w:cs="Times New Roman"/>
          <w:color w:val="000000" w:themeColor="text1"/>
        </w:rPr>
        <w:t xml:space="preserve">). </w:t>
      </w:r>
      <w:r w:rsidR="002F1B4B" w:rsidRPr="006C22F3">
        <w:rPr>
          <w:rFonts w:ascii="Times New Roman" w:hAnsi="Times New Roman" w:cs="Times New Roman"/>
          <w:color w:val="000000" w:themeColor="text1"/>
        </w:rPr>
        <w:t>T</w:t>
      </w:r>
      <w:r w:rsidRPr="006C22F3">
        <w:rPr>
          <w:rFonts w:ascii="Times New Roman" w:hAnsi="Times New Roman" w:cs="Times New Roman"/>
          <w:color w:val="000000" w:themeColor="text1"/>
        </w:rPr>
        <w:t>he</w:t>
      </w:r>
      <w:r w:rsidR="002F1B4B" w:rsidRPr="006C22F3">
        <w:rPr>
          <w:rFonts w:ascii="Times New Roman" w:hAnsi="Times New Roman" w:cs="Times New Roman"/>
          <w:color w:val="000000" w:themeColor="text1"/>
        </w:rPr>
        <w:t xml:space="preserve"> attacks on</w:t>
      </w:r>
      <w:r w:rsidRPr="006C22F3">
        <w:rPr>
          <w:rFonts w:ascii="Times New Roman" w:hAnsi="Times New Roman" w:cs="Times New Roman"/>
          <w:color w:val="000000" w:themeColor="text1"/>
        </w:rPr>
        <w:t xml:space="preserve"> intellectuals and critical scholars </w:t>
      </w:r>
      <w:r w:rsidR="007458C5" w:rsidRPr="006C22F3">
        <w:rPr>
          <w:rFonts w:ascii="Times New Roman" w:hAnsi="Times New Roman" w:cs="Times New Roman"/>
          <w:color w:val="000000" w:themeColor="text1"/>
        </w:rPr>
        <w:t>in Erdo</w:t>
      </w:r>
      <w:r w:rsidR="00940279" w:rsidRPr="006C22F3">
        <w:rPr>
          <w:rFonts w:ascii="Times New Roman" w:hAnsi="Times New Roman" w:cs="Times New Roman"/>
          <w:color w:val="000000" w:themeColor="text1"/>
          <w:kern w:val="0"/>
        </w:rPr>
        <w:t>ğ</w:t>
      </w:r>
      <w:r w:rsidR="007458C5" w:rsidRPr="006B4098">
        <w:rPr>
          <w:rFonts w:ascii="Times New Roman" w:hAnsi="Times New Roman" w:cs="Times New Roman"/>
          <w:color w:val="000000" w:themeColor="text1"/>
        </w:rPr>
        <w:t xml:space="preserve">an’s ‘new’ Türkiye </w:t>
      </w:r>
      <w:r w:rsidR="006D0F2A" w:rsidRPr="006B4098">
        <w:rPr>
          <w:rFonts w:ascii="Times New Roman" w:hAnsi="Times New Roman" w:cs="Times New Roman"/>
          <w:color w:val="000000" w:themeColor="text1"/>
        </w:rPr>
        <w:t xml:space="preserve">share </w:t>
      </w:r>
      <w:r w:rsidR="002F1B4B" w:rsidRPr="006C22F3">
        <w:rPr>
          <w:rFonts w:ascii="Times New Roman" w:hAnsi="Times New Roman" w:cs="Times New Roman"/>
          <w:color w:val="000000" w:themeColor="text1"/>
        </w:rPr>
        <w:t>similar pattern</w:t>
      </w:r>
      <w:r w:rsidR="00B64CB0" w:rsidRPr="006C22F3">
        <w:rPr>
          <w:rFonts w:ascii="Times New Roman" w:hAnsi="Times New Roman" w:cs="Times New Roman"/>
          <w:color w:val="000000" w:themeColor="text1"/>
        </w:rPr>
        <w:t>s</w:t>
      </w:r>
      <w:r w:rsidR="002F1B4B" w:rsidRPr="006C22F3">
        <w:rPr>
          <w:rFonts w:ascii="Times New Roman" w:hAnsi="Times New Roman" w:cs="Times New Roman"/>
          <w:color w:val="000000" w:themeColor="text1"/>
        </w:rPr>
        <w:t xml:space="preserve"> </w:t>
      </w:r>
      <w:r w:rsidR="006D0F2A" w:rsidRPr="006C22F3">
        <w:rPr>
          <w:rFonts w:ascii="Times New Roman" w:hAnsi="Times New Roman" w:cs="Times New Roman"/>
          <w:color w:val="000000" w:themeColor="text1"/>
        </w:rPr>
        <w:t>with</w:t>
      </w:r>
      <w:r w:rsidR="002F1B4B" w:rsidRPr="006C22F3">
        <w:rPr>
          <w:rFonts w:ascii="Times New Roman" w:hAnsi="Times New Roman" w:cs="Times New Roman"/>
          <w:color w:val="000000" w:themeColor="text1"/>
        </w:rPr>
        <w:t xml:space="preserve"> </w:t>
      </w:r>
      <w:r w:rsidR="00E85AD4" w:rsidRPr="006C22F3">
        <w:rPr>
          <w:rFonts w:ascii="Times New Roman" w:hAnsi="Times New Roman" w:cs="Times New Roman"/>
          <w:color w:val="000000" w:themeColor="text1"/>
        </w:rPr>
        <w:t xml:space="preserve">those in </w:t>
      </w:r>
      <w:r w:rsidR="002F1B4B" w:rsidRPr="006C22F3">
        <w:rPr>
          <w:rFonts w:ascii="Times New Roman" w:hAnsi="Times New Roman" w:cs="Times New Roman"/>
          <w:color w:val="000000" w:themeColor="text1"/>
        </w:rPr>
        <w:t>Orban’s Hungary</w:t>
      </w:r>
      <w:r w:rsidR="007458C5" w:rsidRPr="006C22F3">
        <w:rPr>
          <w:rFonts w:ascii="Times New Roman" w:hAnsi="Times New Roman" w:cs="Times New Roman"/>
          <w:color w:val="000000" w:themeColor="text1"/>
        </w:rPr>
        <w:t>, Duda’s Poland</w:t>
      </w:r>
      <w:r w:rsidR="00E85AD4" w:rsidRPr="006C22F3">
        <w:rPr>
          <w:rFonts w:ascii="Times New Roman" w:hAnsi="Times New Roman" w:cs="Times New Roman"/>
          <w:color w:val="000000" w:themeColor="text1"/>
        </w:rPr>
        <w:t>,</w:t>
      </w:r>
      <w:r w:rsidR="007458C5" w:rsidRPr="006C22F3">
        <w:rPr>
          <w:rFonts w:ascii="Times New Roman" w:hAnsi="Times New Roman" w:cs="Times New Roman"/>
          <w:color w:val="000000" w:themeColor="text1"/>
        </w:rPr>
        <w:t xml:space="preserve"> and Modi’s India</w:t>
      </w:r>
      <w:r w:rsidR="00392D21" w:rsidRPr="006C22F3">
        <w:rPr>
          <w:rFonts w:ascii="Times New Roman" w:hAnsi="Times New Roman" w:cs="Times New Roman"/>
          <w:color w:val="000000" w:themeColor="text1"/>
        </w:rPr>
        <w:t xml:space="preserve"> (Cole, 2017: 865). This comparison </w:t>
      </w:r>
      <w:r w:rsidR="002C41BA" w:rsidRPr="006C22F3">
        <w:rPr>
          <w:rFonts w:ascii="Times New Roman" w:hAnsi="Times New Roman" w:cs="Times New Roman"/>
          <w:color w:val="000000" w:themeColor="text1"/>
        </w:rPr>
        <w:t>suggests</w:t>
      </w:r>
      <w:r w:rsidR="00392D21" w:rsidRPr="006C22F3">
        <w:rPr>
          <w:rFonts w:ascii="Times New Roman" w:hAnsi="Times New Roman" w:cs="Times New Roman"/>
          <w:color w:val="000000" w:themeColor="text1"/>
        </w:rPr>
        <w:t xml:space="preserve"> that</w:t>
      </w:r>
      <w:r w:rsidR="00B64CB0" w:rsidRPr="006C22F3">
        <w:rPr>
          <w:rFonts w:ascii="Times New Roman" w:hAnsi="Times New Roman" w:cs="Times New Roman"/>
          <w:color w:val="000000" w:themeColor="text1"/>
        </w:rPr>
        <w:t xml:space="preserve"> </w:t>
      </w:r>
      <w:r w:rsidR="00AB2BEF" w:rsidRPr="006C22F3">
        <w:rPr>
          <w:rFonts w:ascii="Times New Roman" w:hAnsi="Times New Roman" w:cs="Times New Roman"/>
          <w:color w:val="000000" w:themeColor="text1"/>
        </w:rPr>
        <w:t xml:space="preserve">the symbiotic relationship between </w:t>
      </w:r>
      <w:r w:rsidR="00392D21" w:rsidRPr="006C22F3">
        <w:rPr>
          <w:rFonts w:ascii="Times New Roman" w:hAnsi="Times New Roman" w:cs="Times New Roman"/>
          <w:color w:val="000000" w:themeColor="text1"/>
        </w:rPr>
        <w:t>the erosion of academic freedom and democratic backsliding</w:t>
      </w:r>
      <w:r w:rsidR="007C3EEB" w:rsidRPr="006C22F3">
        <w:rPr>
          <w:rFonts w:ascii="Times New Roman" w:hAnsi="Times New Roman" w:cs="Times New Roman"/>
          <w:color w:val="000000" w:themeColor="text1"/>
        </w:rPr>
        <w:t xml:space="preserve"> </w:t>
      </w:r>
      <w:r w:rsidR="00AB2BEF" w:rsidRPr="006C22F3">
        <w:rPr>
          <w:rFonts w:ascii="Times New Roman" w:hAnsi="Times New Roman" w:cs="Times New Roman"/>
          <w:color w:val="000000" w:themeColor="text1"/>
        </w:rPr>
        <w:t xml:space="preserve">is </w:t>
      </w:r>
      <w:r w:rsidR="00392D21" w:rsidRPr="006C22F3">
        <w:rPr>
          <w:rFonts w:ascii="Times New Roman" w:hAnsi="Times New Roman" w:cs="Times New Roman"/>
          <w:color w:val="000000" w:themeColor="text1"/>
        </w:rPr>
        <w:t xml:space="preserve">not specific to a unique culture </w:t>
      </w:r>
      <w:r w:rsidR="00AB2BEF" w:rsidRPr="006C22F3">
        <w:rPr>
          <w:rFonts w:ascii="Times New Roman" w:hAnsi="Times New Roman" w:cs="Times New Roman"/>
          <w:color w:val="000000" w:themeColor="text1"/>
        </w:rPr>
        <w:t>or</w:t>
      </w:r>
      <w:r w:rsidR="00392D21" w:rsidRPr="006C22F3">
        <w:rPr>
          <w:rFonts w:ascii="Times New Roman" w:hAnsi="Times New Roman" w:cs="Times New Roman"/>
          <w:color w:val="000000" w:themeColor="text1"/>
        </w:rPr>
        <w:t xml:space="preserve"> </w:t>
      </w:r>
      <w:r w:rsidR="00110B3C" w:rsidRPr="006C22F3">
        <w:rPr>
          <w:rFonts w:ascii="Times New Roman" w:hAnsi="Times New Roman" w:cs="Times New Roman"/>
          <w:color w:val="000000" w:themeColor="text1"/>
        </w:rPr>
        <w:t>religion</w:t>
      </w:r>
      <w:r w:rsidR="004F073C" w:rsidRPr="006C22F3">
        <w:rPr>
          <w:rFonts w:ascii="Times New Roman" w:hAnsi="Times New Roman" w:cs="Times New Roman"/>
          <w:color w:val="000000" w:themeColor="text1"/>
        </w:rPr>
        <w:t>,</w:t>
      </w:r>
      <w:r w:rsidR="00110B3C" w:rsidRPr="006C22F3">
        <w:rPr>
          <w:rFonts w:ascii="Times New Roman" w:hAnsi="Times New Roman" w:cs="Times New Roman"/>
          <w:color w:val="000000" w:themeColor="text1"/>
        </w:rPr>
        <w:t xml:space="preserve"> but</w:t>
      </w:r>
      <w:r w:rsidR="00392D21" w:rsidRPr="006C22F3">
        <w:rPr>
          <w:rFonts w:ascii="Times New Roman" w:hAnsi="Times New Roman" w:cs="Times New Roman"/>
          <w:color w:val="000000" w:themeColor="text1"/>
        </w:rPr>
        <w:t xml:space="preserve"> </w:t>
      </w:r>
      <w:r w:rsidR="004F073C" w:rsidRPr="006C22F3">
        <w:rPr>
          <w:rFonts w:ascii="Times New Roman" w:hAnsi="Times New Roman" w:cs="Times New Roman"/>
          <w:color w:val="000000" w:themeColor="text1"/>
        </w:rPr>
        <w:t xml:space="preserve">rather </w:t>
      </w:r>
      <w:r w:rsidR="00392D21" w:rsidRPr="006C22F3">
        <w:rPr>
          <w:rFonts w:ascii="Times New Roman" w:hAnsi="Times New Roman" w:cs="Times New Roman"/>
          <w:color w:val="000000" w:themeColor="text1"/>
        </w:rPr>
        <w:t xml:space="preserve">depends on the will of </w:t>
      </w:r>
      <w:r w:rsidR="004F073C" w:rsidRPr="006C22F3">
        <w:rPr>
          <w:rFonts w:ascii="Times New Roman" w:hAnsi="Times New Roman" w:cs="Times New Roman"/>
          <w:color w:val="000000" w:themeColor="text1"/>
        </w:rPr>
        <w:t xml:space="preserve">the </w:t>
      </w:r>
      <w:r w:rsidR="00392D21" w:rsidRPr="006C22F3">
        <w:rPr>
          <w:rFonts w:ascii="Times New Roman" w:hAnsi="Times New Roman" w:cs="Times New Roman"/>
          <w:color w:val="000000" w:themeColor="text1"/>
        </w:rPr>
        <w:t>political leadership (Huntington, 1993: 316)</w:t>
      </w:r>
      <w:r w:rsidRPr="006C22F3">
        <w:rPr>
          <w:rFonts w:ascii="Times New Roman" w:hAnsi="Times New Roman" w:cs="Times New Roman"/>
          <w:color w:val="000000" w:themeColor="text1"/>
        </w:rPr>
        <w:t>.</w:t>
      </w:r>
    </w:p>
    <w:p w14:paraId="17F89321" w14:textId="49E48C0E" w:rsidR="00425C99" w:rsidRPr="006C22F3" w:rsidRDefault="00392D21" w:rsidP="0091242E">
      <w:pPr>
        <w:spacing w:line="480" w:lineRule="auto"/>
        <w:ind w:firstLine="720"/>
        <w:jc w:val="both"/>
        <w:rPr>
          <w:rFonts w:ascii="Times New Roman" w:hAnsi="Times New Roman" w:cs="Times New Roman"/>
          <w:color w:val="000000" w:themeColor="text1"/>
        </w:rPr>
      </w:pPr>
      <w:r w:rsidRPr="006C22F3">
        <w:rPr>
          <w:rFonts w:ascii="Times New Roman" w:hAnsi="Times New Roman" w:cs="Times New Roman"/>
          <w:color w:val="000000" w:themeColor="text1"/>
        </w:rPr>
        <w:t>In Türkiye</w:t>
      </w:r>
      <w:r w:rsidR="00977BD3">
        <w:rPr>
          <w:rFonts w:ascii="Times New Roman" w:hAnsi="Times New Roman" w:cs="Times New Roman"/>
          <w:color w:val="000000" w:themeColor="text1"/>
        </w:rPr>
        <w:t>’s case</w:t>
      </w:r>
      <w:r w:rsidRPr="006C22F3">
        <w:rPr>
          <w:rFonts w:ascii="Times New Roman" w:hAnsi="Times New Roman" w:cs="Times New Roman"/>
          <w:color w:val="000000" w:themeColor="text1"/>
        </w:rPr>
        <w:t>, t</w:t>
      </w:r>
      <w:r w:rsidR="00082E8A" w:rsidRPr="006C22F3">
        <w:rPr>
          <w:rFonts w:ascii="Times New Roman" w:hAnsi="Times New Roman" w:cs="Times New Roman"/>
          <w:color w:val="000000" w:themeColor="text1"/>
        </w:rPr>
        <w:t xml:space="preserve">he AKP pragmatically established a coalition of conservative democrats, right-wing nationalists, religious fundamentalists, and </w:t>
      </w:r>
      <w:r w:rsidR="00977BD3">
        <w:rPr>
          <w:rFonts w:ascii="Times New Roman" w:hAnsi="Times New Roman" w:cs="Times New Roman"/>
          <w:color w:val="000000" w:themeColor="text1"/>
        </w:rPr>
        <w:t>an</w:t>
      </w:r>
      <w:r w:rsidR="00082E8A" w:rsidRPr="006C22F3">
        <w:rPr>
          <w:rFonts w:ascii="Times New Roman" w:hAnsi="Times New Roman" w:cs="Times New Roman"/>
          <w:color w:val="000000" w:themeColor="text1"/>
        </w:rPr>
        <w:t xml:space="preserve"> emerg</w:t>
      </w:r>
      <w:r w:rsidR="00842F2C" w:rsidRPr="006C22F3">
        <w:rPr>
          <w:rFonts w:ascii="Times New Roman" w:hAnsi="Times New Roman" w:cs="Times New Roman"/>
          <w:color w:val="000000" w:themeColor="text1"/>
        </w:rPr>
        <w:t>ing</w:t>
      </w:r>
      <w:r w:rsidR="00082E8A" w:rsidRPr="006C22F3">
        <w:rPr>
          <w:rFonts w:ascii="Times New Roman" w:hAnsi="Times New Roman" w:cs="Times New Roman"/>
          <w:color w:val="000000" w:themeColor="text1"/>
        </w:rPr>
        <w:t xml:space="preserve"> Muslim bourgeoisie (MUSIAD) as the advocates of </w:t>
      </w:r>
      <w:r w:rsidRPr="006C22F3">
        <w:rPr>
          <w:rFonts w:ascii="Times New Roman" w:hAnsi="Times New Roman" w:cs="Times New Roman"/>
          <w:color w:val="000000" w:themeColor="text1"/>
        </w:rPr>
        <w:t xml:space="preserve">democratisation and economic </w:t>
      </w:r>
      <w:r w:rsidR="00977BD3">
        <w:rPr>
          <w:rFonts w:ascii="Times New Roman" w:hAnsi="Times New Roman" w:cs="Times New Roman"/>
          <w:color w:val="000000" w:themeColor="text1"/>
        </w:rPr>
        <w:t>development</w:t>
      </w:r>
      <w:r w:rsidR="00466B05"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position</w:t>
      </w:r>
      <w:r w:rsidR="00466B05" w:rsidRPr="006C22F3">
        <w:rPr>
          <w:rFonts w:ascii="Times New Roman" w:hAnsi="Times New Roman" w:cs="Times New Roman"/>
          <w:color w:val="000000" w:themeColor="text1"/>
        </w:rPr>
        <w:t>ing</w:t>
      </w:r>
      <w:r w:rsidR="00082E8A" w:rsidRPr="006C22F3">
        <w:rPr>
          <w:rFonts w:ascii="Times New Roman" w:hAnsi="Times New Roman" w:cs="Times New Roman"/>
          <w:color w:val="000000" w:themeColor="text1"/>
        </w:rPr>
        <w:t xml:space="preserve"> the ‘new’ Türkiye in the neoliberal order. </w:t>
      </w:r>
      <w:r w:rsidRPr="006C22F3">
        <w:rPr>
          <w:rFonts w:ascii="Times New Roman" w:hAnsi="Times New Roman" w:cs="Times New Roman"/>
          <w:color w:val="000000" w:themeColor="text1"/>
        </w:rPr>
        <w:t>However, t</w:t>
      </w:r>
      <w:r w:rsidR="00082E8A" w:rsidRPr="006C22F3">
        <w:rPr>
          <w:rFonts w:ascii="Times New Roman" w:hAnsi="Times New Roman" w:cs="Times New Roman"/>
          <w:color w:val="000000" w:themeColor="text1"/>
        </w:rPr>
        <w:t>he AKP</w:t>
      </w:r>
      <w:r w:rsidR="00CA15DE"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under the leadership of Erdo</w:t>
      </w:r>
      <w:r w:rsidR="00940279" w:rsidRPr="006C22F3">
        <w:rPr>
          <w:rFonts w:ascii="Times New Roman" w:hAnsi="Times New Roman" w:cs="Times New Roman"/>
          <w:color w:val="000000" w:themeColor="text1"/>
          <w:kern w:val="0"/>
        </w:rPr>
        <w:t>ğ</w:t>
      </w:r>
      <w:r w:rsidR="00082E8A" w:rsidRPr="006B4098">
        <w:rPr>
          <w:rFonts w:ascii="Times New Roman" w:hAnsi="Times New Roman" w:cs="Times New Roman"/>
          <w:color w:val="000000" w:themeColor="text1"/>
        </w:rPr>
        <w:t xml:space="preserve">an, step by step weakened the strongholds of a secular state that blurred the line between religion and the state – </w:t>
      </w:r>
      <w:r w:rsidR="00082E8A" w:rsidRPr="006C22F3">
        <w:rPr>
          <w:rFonts w:ascii="Times New Roman" w:hAnsi="Times New Roman" w:cs="Times New Roman"/>
          <w:i/>
          <w:iCs/>
          <w:color w:val="000000" w:themeColor="text1"/>
        </w:rPr>
        <w:t xml:space="preserve">din </w:t>
      </w:r>
      <w:proofErr w:type="spellStart"/>
      <w:r w:rsidR="00082E8A" w:rsidRPr="006C22F3">
        <w:rPr>
          <w:rFonts w:ascii="Times New Roman" w:hAnsi="Times New Roman" w:cs="Times New Roman"/>
          <w:i/>
          <w:iCs/>
          <w:color w:val="000000" w:themeColor="text1"/>
        </w:rPr>
        <w:t>ve</w:t>
      </w:r>
      <w:proofErr w:type="spellEnd"/>
      <w:r w:rsidR="00082E8A" w:rsidRPr="006C22F3">
        <w:rPr>
          <w:rFonts w:ascii="Times New Roman" w:hAnsi="Times New Roman" w:cs="Times New Roman"/>
          <w:i/>
          <w:iCs/>
          <w:color w:val="000000" w:themeColor="text1"/>
        </w:rPr>
        <w:t xml:space="preserve"> </w:t>
      </w:r>
      <w:proofErr w:type="spellStart"/>
      <w:r w:rsidR="00082E8A" w:rsidRPr="006C22F3">
        <w:rPr>
          <w:rFonts w:ascii="Times New Roman" w:hAnsi="Times New Roman" w:cs="Times New Roman"/>
          <w:i/>
          <w:iCs/>
          <w:color w:val="000000" w:themeColor="text1"/>
        </w:rPr>
        <w:t>devlet</w:t>
      </w:r>
      <w:proofErr w:type="spellEnd"/>
      <w:r w:rsidR="00082E8A" w:rsidRPr="006C22F3">
        <w:rPr>
          <w:rFonts w:ascii="Times New Roman" w:hAnsi="Times New Roman" w:cs="Times New Roman"/>
          <w:color w:val="000000" w:themeColor="text1"/>
        </w:rPr>
        <w:t xml:space="preserve"> </w:t>
      </w:r>
      <w:r w:rsidR="0027592A" w:rsidRPr="006C22F3">
        <w:rPr>
          <w:rFonts w:ascii="Times New Roman" w:hAnsi="Times New Roman" w:cs="Times New Roman"/>
          <w:color w:val="000000" w:themeColor="text1"/>
        </w:rPr>
        <w:t xml:space="preserve">– </w:t>
      </w:r>
      <w:r w:rsidR="00082E8A" w:rsidRPr="006C22F3">
        <w:rPr>
          <w:rFonts w:ascii="Times New Roman" w:hAnsi="Times New Roman" w:cs="Times New Roman"/>
          <w:color w:val="000000" w:themeColor="text1"/>
        </w:rPr>
        <w:t xml:space="preserve">by </w:t>
      </w:r>
      <w:r w:rsidR="004C5AB7" w:rsidRPr="006C22F3">
        <w:rPr>
          <w:rFonts w:ascii="Times New Roman" w:hAnsi="Times New Roman" w:cs="Times New Roman"/>
          <w:color w:val="000000" w:themeColor="text1"/>
        </w:rPr>
        <w:t>control</w:t>
      </w:r>
      <w:r w:rsidR="004C5AB7">
        <w:rPr>
          <w:rFonts w:ascii="Times New Roman" w:hAnsi="Times New Roman" w:cs="Times New Roman"/>
          <w:color w:val="000000" w:themeColor="text1"/>
        </w:rPr>
        <w:t>ling</w:t>
      </w:r>
      <w:r w:rsidR="00082E8A" w:rsidRPr="006C22F3">
        <w:rPr>
          <w:rFonts w:ascii="Times New Roman" w:hAnsi="Times New Roman" w:cs="Times New Roman"/>
          <w:color w:val="000000" w:themeColor="text1"/>
        </w:rPr>
        <w:t xml:space="preserve"> the legislative, executive and judicial branches, the </w:t>
      </w:r>
      <w:r w:rsidR="004C5AB7">
        <w:rPr>
          <w:rFonts w:ascii="Times New Roman" w:hAnsi="Times New Roman" w:cs="Times New Roman"/>
          <w:color w:val="000000" w:themeColor="text1"/>
        </w:rPr>
        <w:t>a</w:t>
      </w:r>
      <w:r w:rsidR="00082E8A" w:rsidRPr="006C22F3">
        <w:rPr>
          <w:rFonts w:ascii="Times New Roman" w:hAnsi="Times New Roman" w:cs="Times New Roman"/>
          <w:color w:val="000000" w:themeColor="text1"/>
        </w:rPr>
        <w:t>rmy</w:t>
      </w:r>
      <w:r w:rsidR="004C5AB7">
        <w:rPr>
          <w:rFonts w:ascii="Times New Roman" w:hAnsi="Times New Roman" w:cs="Times New Roman"/>
          <w:color w:val="000000" w:themeColor="text1"/>
        </w:rPr>
        <w:t>’s top ranks</w:t>
      </w:r>
      <w:r w:rsidR="00082E8A" w:rsidRPr="006C22F3">
        <w:rPr>
          <w:rFonts w:ascii="Times New Roman" w:hAnsi="Times New Roman" w:cs="Times New Roman"/>
          <w:color w:val="000000" w:themeColor="text1"/>
        </w:rPr>
        <w:t xml:space="preserve">, </w:t>
      </w:r>
      <w:r w:rsidR="004C5AB7">
        <w:rPr>
          <w:rFonts w:ascii="Times New Roman" w:hAnsi="Times New Roman" w:cs="Times New Roman"/>
          <w:color w:val="000000" w:themeColor="text1"/>
        </w:rPr>
        <w:t>the</w:t>
      </w:r>
      <w:r w:rsidR="00082E8A" w:rsidRPr="006C22F3">
        <w:rPr>
          <w:rFonts w:ascii="Times New Roman" w:hAnsi="Times New Roman" w:cs="Times New Roman"/>
          <w:color w:val="000000" w:themeColor="text1"/>
        </w:rPr>
        <w:t xml:space="preserve"> key economic decision-making (the Central Bank, </w:t>
      </w:r>
      <w:r w:rsidR="00082E8A" w:rsidRPr="006C22F3">
        <w:rPr>
          <w:rFonts w:ascii="Times New Roman" w:hAnsi="Times New Roman" w:cs="Times New Roman"/>
          <w:i/>
          <w:iCs/>
          <w:color w:val="000000" w:themeColor="text1"/>
        </w:rPr>
        <w:t xml:space="preserve">Merkez </w:t>
      </w:r>
      <w:proofErr w:type="spellStart"/>
      <w:r w:rsidR="00082E8A" w:rsidRPr="006C22F3">
        <w:rPr>
          <w:rFonts w:ascii="Times New Roman" w:hAnsi="Times New Roman" w:cs="Times New Roman"/>
          <w:i/>
          <w:iCs/>
          <w:color w:val="000000" w:themeColor="text1"/>
        </w:rPr>
        <w:t>Bankası</w:t>
      </w:r>
      <w:proofErr w:type="spellEnd"/>
      <w:r w:rsidR="00082E8A" w:rsidRPr="006C22F3">
        <w:rPr>
          <w:rFonts w:ascii="Times New Roman" w:hAnsi="Times New Roman" w:cs="Times New Roman"/>
          <w:color w:val="000000" w:themeColor="text1"/>
        </w:rPr>
        <w:t>) and ‘reconfiguring most of media ownership’ by state interventions (Tansel</w:t>
      </w:r>
      <w:r w:rsidR="006D036C"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2018: 20</w:t>
      </w:r>
      <w:r w:rsidR="00CA5820" w:rsidRPr="006C22F3">
        <w:rPr>
          <w:rFonts w:ascii="Times New Roman" w:hAnsi="Times New Roman" w:cs="Times New Roman"/>
          <w:color w:val="000000" w:themeColor="text1"/>
        </w:rPr>
        <w:t>0</w:t>
      </w:r>
      <w:r w:rsidR="00082E8A" w:rsidRPr="006C22F3">
        <w:rPr>
          <w:rFonts w:ascii="Times New Roman" w:hAnsi="Times New Roman" w:cs="Times New Roman"/>
          <w:color w:val="000000" w:themeColor="text1"/>
        </w:rPr>
        <w:t xml:space="preserve">). Moreover, the AKP </w:t>
      </w:r>
      <w:r w:rsidR="0045569C" w:rsidRPr="006C22F3">
        <w:rPr>
          <w:rFonts w:ascii="Times New Roman" w:hAnsi="Times New Roman" w:cs="Times New Roman"/>
          <w:color w:val="000000" w:themeColor="text1"/>
        </w:rPr>
        <w:t xml:space="preserve">leadership </w:t>
      </w:r>
      <w:r w:rsidR="00082E8A" w:rsidRPr="006C22F3">
        <w:rPr>
          <w:rFonts w:ascii="Times New Roman" w:hAnsi="Times New Roman" w:cs="Times New Roman"/>
          <w:color w:val="000000" w:themeColor="text1"/>
        </w:rPr>
        <w:t xml:space="preserve">has </w:t>
      </w:r>
      <w:r w:rsidR="004C5AB7">
        <w:rPr>
          <w:rFonts w:ascii="Times New Roman" w:hAnsi="Times New Roman" w:cs="Times New Roman"/>
          <w:color w:val="000000" w:themeColor="text1"/>
        </w:rPr>
        <w:t>planned</w:t>
      </w:r>
      <w:r w:rsidR="00082E8A" w:rsidRPr="006C22F3">
        <w:rPr>
          <w:rFonts w:ascii="Times New Roman" w:hAnsi="Times New Roman" w:cs="Times New Roman"/>
          <w:color w:val="000000" w:themeColor="text1"/>
        </w:rPr>
        <w:t xml:space="preserve"> an ultra-conservative re-education </w:t>
      </w:r>
      <w:r w:rsidR="00977BD3">
        <w:rPr>
          <w:rFonts w:ascii="Times New Roman" w:hAnsi="Times New Roman" w:cs="Times New Roman"/>
          <w:color w:val="000000" w:themeColor="text1"/>
        </w:rPr>
        <w:lastRenderedPageBreak/>
        <w:t>program</w:t>
      </w:r>
      <w:r w:rsidR="00082E8A" w:rsidRPr="006C22F3">
        <w:rPr>
          <w:rFonts w:ascii="Times New Roman" w:hAnsi="Times New Roman" w:cs="Times New Roman"/>
          <w:color w:val="000000" w:themeColor="text1"/>
        </w:rPr>
        <w:t xml:space="preserve"> for producing and disseminating a religiously inspired pedagogy in which </w:t>
      </w:r>
      <w:r w:rsidR="004C5AB7">
        <w:rPr>
          <w:rFonts w:ascii="Times New Roman" w:hAnsi="Times New Roman" w:cs="Times New Roman"/>
          <w:color w:val="000000" w:themeColor="text1"/>
        </w:rPr>
        <w:t>any</w:t>
      </w:r>
      <w:r w:rsidR="00082E8A" w:rsidRPr="006C22F3">
        <w:rPr>
          <w:rFonts w:ascii="Times New Roman" w:hAnsi="Times New Roman" w:cs="Times New Roman"/>
          <w:color w:val="000000" w:themeColor="text1"/>
        </w:rPr>
        <w:t>thing tainted with the stamp of secular origin would be contested and replaced. The process of ‘Islamisation’ of education was part of a subtle, gradual change in family-faith relations and policies of the Ministry of National Education (Toker</w:t>
      </w:r>
      <w:r w:rsidR="006D036C"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2021: 1).</w:t>
      </w:r>
      <w:r w:rsidR="000857ED" w:rsidRPr="006B4098">
        <w:rPr>
          <w:rStyle w:val="EndnoteReference"/>
          <w:rFonts w:ascii="Times New Roman" w:hAnsi="Times New Roman" w:cs="Times New Roman"/>
          <w:color w:val="000000" w:themeColor="text1"/>
        </w:rPr>
        <w:endnoteReference w:id="2"/>
      </w:r>
      <w:r w:rsidR="00082E8A" w:rsidRPr="006B4098">
        <w:rPr>
          <w:rFonts w:ascii="Times New Roman" w:hAnsi="Times New Roman" w:cs="Times New Roman"/>
          <w:color w:val="000000" w:themeColor="text1"/>
        </w:rPr>
        <w:t xml:space="preserve">  For example, the AKP banned the teaching of Da</w:t>
      </w:r>
      <w:r w:rsidR="00082E8A" w:rsidRPr="006C22F3">
        <w:rPr>
          <w:rFonts w:ascii="Times New Roman" w:hAnsi="Times New Roman" w:cs="Times New Roman"/>
          <w:color w:val="000000" w:themeColor="text1"/>
        </w:rPr>
        <w:t>rwinian evolution theory and then moved to the most controversial issue in Turkish society: the headscarf ban (Haber Turk</w:t>
      </w:r>
      <w:r w:rsidR="006A096B"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2017; Göl</w:t>
      </w:r>
      <w:r w:rsidR="00E47312">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2022).</w:t>
      </w:r>
    </w:p>
    <w:p w14:paraId="1356C11E" w14:textId="677231E2" w:rsidR="00082E8A" w:rsidRPr="006C22F3" w:rsidRDefault="00082E8A" w:rsidP="0091242E">
      <w:pPr>
        <w:spacing w:line="480" w:lineRule="auto"/>
        <w:ind w:firstLine="720"/>
        <w:jc w:val="both"/>
        <w:rPr>
          <w:rFonts w:ascii="Times New Roman" w:hAnsi="Times New Roman" w:cs="Times New Roman"/>
          <w:color w:val="000000" w:themeColor="text1"/>
        </w:rPr>
      </w:pPr>
      <w:r w:rsidRPr="006C22F3">
        <w:rPr>
          <w:rFonts w:ascii="Times New Roman" w:hAnsi="Times New Roman" w:cs="Times New Roman"/>
          <w:color w:val="000000" w:themeColor="text1"/>
        </w:rPr>
        <w:t xml:space="preserve">As a </w:t>
      </w:r>
      <w:r w:rsidR="00977BD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Muslim </w:t>
      </w:r>
      <w:r w:rsidR="00977BD3">
        <w:rPr>
          <w:rFonts w:ascii="Times New Roman" w:hAnsi="Times New Roman" w:cs="Times New Roman"/>
          <w:color w:val="000000" w:themeColor="text1"/>
        </w:rPr>
        <w:t xml:space="preserve">and secular’ </w:t>
      </w:r>
      <w:r w:rsidRPr="006C22F3">
        <w:rPr>
          <w:rFonts w:ascii="Times New Roman" w:hAnsi="Times New Roman" w:cs="Times New Roman"/>
          <w:color w:val="000000" w:themeColor="text1"/>
        </w:rPr>
        <w:t xml:space="preserve">country, the headscarf ban was at the heart of tensions between the pious and secular in Turkish politics and </w:t>
      </w:r>
      <w:r w:rsidR="0045569C" w:rsidRPr="006C22F3">
        <w:rPr>
          <w:rFonts w:ascii="Times New Roman" w:hAnsi="Times New Roman" w:cs="Times New Roman"/>
          <w:color w:val="000000" w:themeColor="text1"/>
        </w:rPr>
        <w:t>democracy</w:t>
      </w:r>
      <w:r w:rsidR="00977BD3">
        <w:rPr>
          <w:rFonts w:ascii="Times New Roman" w:hAnsi="Times New Roman" w:cs="Times New Roman"/>
          <w:color w:val="000000" w:themeColor="text1"/>
        </w:rPr>
        <w:t xml:space="preserve"> (</w:t>
      </w:r>
      <w:r w:rsidR="00977BD3" w:rsidRPr="004C69F4">
        <w:rPr>
          <w:rFonts w:ascii="Times New Roman" w:hAnsi="Times New Roman" w:cs="Times New Roman"/>
          <w:color w:val="000000" w:themeColor="text1"/>
          <w:lang w:val="en-US"/>
        </w:rPr>
        <w:t>Göl</w:t>
      </w:r>
      <w:r w:rsidR="00E47312">
        <w:rPr>
          <w:rFonts w:ascii="Times New Roman" w:hAnsi="Times New Roman" w:cs="Times New Roman"/>
          <w:color w:val="000000" w:themeColor="text1"/>
          <w:lang w:val="en-US"/>
        </w:rPr>
        <w:t>,</w:t>
      </w:r>
      <w:r w:rsidR="00977BD3">
        <w:rPr>
          <w:rFonts w:ascii="Times New Roman" w:hAnsi="Times New Roman" w:cs="Times New Roman"/>
          <w:color w:val="000000" w:themeColor="text1"/>
          <w:lang w:val="en-US"/>
        </w:rPr>
        <w:t xml:space="preserve"> 2009)</w:t>
      </w:r>
      <w:r w:rsidRPr="006C22F3">
        <w:rPr>
          <w:rFonts w:ascii="Times New Roman" w:hAnsi="Times New Roman" w:cs="Times New Roman"/>
          <w:color w:val="000000" w:themeColor="text1"/>
        </w:rPr>
        <w:t xml:space="preserve">. The (in)visibility of women in Islam exposed the complexity of relations between education, religion and politics in </w:t>
      </w:r>
      <w:r w:rsidR="00E47312">
        <w:rPr>
          <w:rFonts w:ascii="Times New Roman" w:hAnsi="Times New Roman" w:cs="Times New Roman"/>
          <w:color w:val="000000" w:themeColor="text1"/>
        </w:rPr>
        <w:t>national</w:t>
      </w:r>
      <w:r w:rsidRPr="006C22F3">
        <w:rPr>
          <w:rFonts w:ascii="Times New Roman" w:hAnsi="Times New Roman" w:cs="Times New Roman"/>
          <w:color w:val="000000" w:themeColor="text1"/>
        </w:rPr>
        <w:t xml:space="preserve"> </w:t>
      </w:r>
      <w:r w:rsidR="00E47312">
        <w:rPr>
          <w:rFonts w:ascii="Times New Roman" w:hAnsi="Times New Roman" w:cs="Times New Roman"/>
          <w:color w:val="000000" w:themeColor="text1"/>
        </w:rPr>
        <w:t>and</w:t>
      </w:r>
      <w:r w:rsidRPr="006C22F3">
        <w:rPr>
          <w:rFonts w:ascii="Times New Roman" w:hAnsi="Times New Roman" w:cs="Times New Roman"/>
          <w:color w:val="000000" w:themeColor="text1"/>
        </w:rPr>
        <w:t xml:space="preserve"> international </w:t>
      </w:r>
      <w:r w:rsidR="00E47312">
        <w:rPr>
          <w:rFonts w:ascii="Times New Roman" w:hAnsi="Times New Roman" w:cs="Times New Roman"/>
          <w:color w:val="000000" w:themeColor="text1"/>
        </w:rPr>
        <w:t>affairs</w:t>
      </w:r>
      <w:r w:rsidRPr="006C22F3">
        <w:rPr>
          <w:rFonts w:ascii="Times New Roman" w:hAnsi="Times New Roman" w:cs="Times New Roman"/>
          <w:color w:val="000000" w:themeColor="text1"/>
        </w:rPr>
        <w:t>, especially in the post-9/11 era. As mentioned earlier,</w:t>
      </w:r>
      <w:r w:rsidR="00E47312">
        <w:rPr>
          <w:rFonts w:ascii="Times New Roman" w:hAnsi="Times New Roman" w:cs="Times New Roman"/>
          <w:color w:val="000000" w:themeColor="text1"/>
        </w:rPr>
        <w:t xml:space="preserve"> </w:t>
      </w:r>
      <w:r w:rsidR="00E47312" w:rsidRPr="006C22F3">
        <w:rPr>
          <w:rFonts w:ascii="Times New Roman" w:hAnsi="Times New Roman" w:cs="Times New Roman"/>
          <w:color w:val="000000" w:themeColor="text1"/>
        </w:rPr>
        <w:t>the HEC</w:t>
      </w:r>
      <w:r w:rsidRPr="006C22F3">
        <w:rPr>
          <w:rFonts w:ascii="Times New Roman" w:hAnsi="Times New Roman" w:cs="Times New Roman"/>
          <w:color w:val="000000" w:themeColor="text1"/>
        </w:rPr>
        <w:t xml:space="preserve"> </w:t>
      </w:r>
      <w:r w:rsidR="00E47312" w:rsidRPr="006C22F3">
        <w:rPr>
          <w:rFonts w:ascii="Times New Roman" w:hAnsi="Times New Roman" w:cs="Times New Roman"/>
          <w:color w:val="000000" w:themeColor="text1"/>
        </w:rPr>
        <w:t xml:space="preserve">imposed </w:t>
      </w:r>
      <w:r w:rsidRPr="006C22F3">
        <w:rPr>
          <w:rFonts w:ascii="Times New Roman" w:hAnsi="Times New Roman" w:cs="Times New Roman"/>
          <w:color w:val="000000" w:themeColor="text1"/>
        </w:rPr>
        <w:t xml:space="preserve">the headscarf ban </w:t>
      </w:r>
      <w:r w:rsidR="00E47312">
        <w:rPr>
          <w:rFonts w:ascii="Times New Roman" w:hAnsi="Times New Roman" w:cs="Times New Roman"/>
          <w:color w:val="000000" w:themeColor="text1"/>
        </w:rPr>
        <w:t xml:space="preserve">following </w:t>
      </w:r>
      <w:r w:rsidR="00190CB3" w:rsidRPr="006C22F3">
        <w:rPr>
          <w:rFonts w:ascii="Times New Roman" w:hAnsi="Times New Roman" w:cs="Times New Roman"/>
          <w:color w:val="000000" w:themeColor="text1"/>
        </w:rPr>
        <w:t>the</w:t>
      </w:r>
      <w:r w:rsidRPr="006C22F3">
        <w:rPr>
          <w:rFonts w:ascii="Times New Roman" w:hAnsi="Times New Roman" w:cs="Times New Roman"/>
          <w:color w:val="000000" w:themeColor="text1"/>
        </w:rPr>
        <w:t xml:space="preserve"> military junta</w:t>
      </w:r>
      <w:r w:rsidR="00E47312">
        <w:rPr>
          <w:rFonts w:ascii="Times New Roman" w:hAnsi="Times New Roman" w:cs="Times New Roman"/>
          <w:color w:val="000000" w:themeColor="text1"/>
        </w:rPr>
        <w:t xml:space="preserve"> in the 1980s.</w:t>
      </w:r>
      <w:r w:rsidRPr="006C22F3">
        <w:rPr>
          <w:rFonts w:ascii="Times New Roman" w:hAnsi="Times New Roman" w:cs="Times New Roman"/>
          <w:color w:val="000000" w:themeColor="text1"/>
        </w:rPr>
        <w:t xml:space="preserve"> All faculty members and students were expected to wear modest clothes and headscarves were banned for female students</w:t>
      </w:r>
      <w:r w:rsidR="00E47312">
        <w:rPr>
          <w:rFonts w:ascii="Times New Roman" w:hAnsi="Times New Roman" w:cs="Times New Roman"/>
          <w:color w:val="000000" w:themeColor="text1"/>
        </w:rPr>
        <w:t xml:space="preserve"> </w:t>
      </w:r>
      <w:r w:rsidR="00E47312" w:rsidRPr="006C22F3">
        <w:rPr>
          <w:rFonts w:ascii="Times New Roman" w:hAnsi="Times New Roman" w:cs="Times New Roman"/>
          <w:color w:val="000000" w:themeColor="text1"/>
        </w:rPr>
        <w:t>in line with the secular character of the state</w:t>
      </w:r>
      <w:r w:rsidRPr="006C22F3">
        <w:rPr>
          <w:rFonts w:ascii="Times New Roman" w:hAnsi="Times New Roman" w:cs="Times New Roman"/>
          <w:color w:val="000000" w:themeColor="text1"/>
        </w:rPr>
        <w:t xml:space="preserve">. Although the ban was ‘imposed in the name of secularism as a barrier to the perceived threat of encroachment of Islam into the political field’, the universities did not apply the rules consistently during the 1980s </w:t>
      </w:r>
      <w:r w:rsidR="00110B4C" w:rsidRPr="006C22F3">
        <w:rPr>
          <w:rFonts w:ascii="Times New Roman" w:hAnsi="Times New Roman" w:cs="Times New Roman"/>
          <w:color w:val="000000" w:themeColor="text1"/>
        </w:rPr>
        <w:t xml:space="preserve">and 1990s </w:t>
      </w:r>
      <w:r w:rsidRPr="006C22F3">
        <w:rPr>
          <w:rFonts w:ascii="Times New Roman" w:hAnsi="Times New Roman" w:cs="Times New Roman"/>
          <w:color w:val="000000" w:themeColor="text1"/>
        </w:rPr>
        <w:t>(HRW</w:t>
      </w:r>
      <w:r w:rsidR="00C24F4D"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2004: 3</w:t>
      </w:r>
      <w:r w:rsidR="00C24F4D" w:rsidRPr="006C22F3">
        <w:rPr>
          <w:rFonts w:ascii="Times New Roman" w:hAnsi="Times New Roman" w:cs="Times New Roman"/>
          <w:color w:val="000000" w:themeColor="text1"/>
        </w:rPr>
        <w:t xml:space="preserve"> and </w:t>
      </w:r>
      <w:r w:rsidRPr="006C22F3">
        <w:rPr>
          <w:rFonts w:ascii="Times New Roman" w:hAnsi="Times New Roman" w:cs="Times New Roman"/>
          <w:color w:val="000000" w:themeColor="text1"/>
        </w:rPr>
        <w:t xml:space="preserve">27). Following the 1997 soft coup, the ban was tightened, but its </w:t>
      </w:r>
      <w:r w:rsidR="00FD41B3" w:rsidRPr="006C22F3">
        <w:rPr>
          <w:rFonts w:ascii="Times New Roman" w:hAnsi="Times New Roman" w:cs="Times New Roman"/>
          <w:color w:val="000000" w:themeColor="text1"/>
        </w:rPr>
        <w:t xml:space="preserve">implementation </w:t>
      </w:r>
      <w:r w:rsidRPr="006C22F3">
        <w:rPr>
          <w:rFonts w:ascii="Times New Roman" w:hAnsi="Times New Roman" w:cs="Times New Roman"/>
          <w:color w:val="000000" w:themeColor="text1"/>
        </w:rPr>
        <w:t>varied from one</w:t>
      </w:r>
      <w:r w:rsidR="00662004" w:rsidRPr="006C22F3">
        <w:rPr>
          <w:rFonts w:ascii="Times New Roman" w:hAnsi="Times New Roman" w:cs="Times New Roman"/>
          <w:color w:val="000000" w:themeColor="text1"/>
        </w:rPr>
        <w:t xml:space="preserve"> university</w:t>
      </w:r>
      <w:r w:rsidRPr="006C22F3">
        <w:rPr>
          <w:rFonts w:ascii="Times New Roman" w:hAnsi="Times New Roman" w:cs="Times New Roman"/>
          <w:color w:val="000000" w:themeColor="text1"/>
        </w:rPr>
        <w:t xml:space="preserve"> to another </w:t>
      </w:r>
      <w:r w:rsidR="0031546B">
        <w:rPr>
          <w:rFonts w:ascii="Times New Roman" w:hAnsi="Times New Roman" w:cs="Times New Roman"/>
          <w:color w:val="000000" w:themeColor="text1"/>
        </w:rPr>
        <w:t>during</w:t>
      </w:r>
      <w:r w:rsidR="0031546B"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 xml:space="preserve">the AKP </w:t>
      </w:r>
      <w:r w:rsidR="0031546B">
        <w:rPr>
          <w:rFonts w:ascii="Times New Roman" w:hAnsi="Times New Roman" w:cs="Times New Roman"/>
          <w:color w:val="000000" w:themeColor="text1"/>
        </w:rPr>
        <w:t>governance</w:t>
      </w:r>
      <w:r w:rsidRPr="006C22F3">
        <w:rPr>
          <w:rFonts w:ascii="Times New Roman" w:hAnsi="Times New Roman" w:cs="Times New Roman"/>
          <w:color w:val="000000" w:themeColor="text1"/>
        </w:rPr>
        <w:t xml:space="preserve">. For instance, while female students were allowed to cover their heads </w:t>
      </w:r>
      <w:r w:rsidR="0031546B">
        <w:rPr>
          <w:rFonts w:ascii="Times New Roman" w:hAnsi="Times New Roman" w:cs="Times New Roman"/>
          <w:color w:val="000000" w:themeColor="text1"/>
        </w:rPr>
        <w:t>when studying</w:t>
      </w:r>
      <w:r w:rsidRPr="006C22F3">
        <w:rPr>
          <w:rFonts w:ascii="Times New Roman" w:hAnsi="Times New Roman" w:cs="Times New Roman"/>
          <w:color w:val="000000" w:themeColor="text1"/>
        </w:rPr>
        <w:t xml:space="preserve"> the Quran and the university entry system was adjusted to favour students </w:t>
      </w:r>
      <w:r w:rsidR="0031546B">
        <w:rPr>
          <w:rFonts w:ascii="Times New Roman" w:hAnsi="Times New Roman" w:cs="Times New Roman"/>
          <w:color w:val="000000" w:themeColor="text1"/>
        </w:rPr>
        <w:t>graduated from</w:t>
      </w:r>
      <w:r w:rsidRPr="006C22F3">
        <w:rPr>
          <w:rFonts w:ascii="Times New Roman" w:hAnsi="Times New Roman" w:cs="Times New Roman"/>
          <w:color w:val="000000" w:themeColor="text1"/>
        </w:rPr>
        <w:t xml:space="preserve"> clerical training schools (</w:t>
      </w:r>
      <w:r w:rsidRPr="006C22F3">
        <w:rPr>
          <w:rFonts w:ascii="Times New Roman" w:hAnsi="Times New Roman" w:cs="Times New Roman"/>
          <w:i/>
          <w:iCs/>
          <w:color w:val="000000" w:themeColor="text1"/>
        </w:rPr>
        <w:t>imam-</w:t>
      </w:r>
      <w:proofErr w:type="spellStart"/>
      <w:r w:rsidRPr="006C22F3">
        <w:rPr>
          <w:rFonts w:ascii="Times New Roman" w:hAnsi="Times New Roman" w:cs="Times New Roman"/>
          <w:i/>
          <w:iCs/>
          <w:color w:val="000000" w:themeColor="text1"/>
        </w:rPr>
        <w:t>hatip</w:t>
      </w:r>
      <w:proofErr w:type="spellEnd"/>
      <w:r w:rsidRPr="006C22F3">
        <w:rPr>
          <w:rFonts w:ascii="Times New Roman" w:hAnsi="Times New Roman" w:cs="Times New Roman"/>
          <w:i/>
          <w:iCs/>
          <w:color w:val="000000" w:themeColor="text1"/>
        </w:rPr>
        <w:t xml:space="preserve"> </w:t>
      </w:r>
      <w:proofErr w:type="spellStart"/>
      <w:r w:rsidRPr="006C22F3">
        <w:rPr>
          <w:rFonts w:ascii="Times New Roman" w:hAnsi="Times New Roman" w:cs="Times New Roman"/>
          <w:i/>
          <w:iCs/>
          <w:color w:val="000000" w:themeColor="text1"/>
        </w:rPr>
        <w:t>liseleri</w:t>
      </w:r>
      <w:proofErr w:type="spellEnd"/>
      <w:r w:rsidRPr="006C22F3">
        <w:rPr>
          <w:rFonts w:ascii="Times New Roman" w:hAnsi="Times New Roman" w:cs="Times New Roman"/>
          <w:color w:val="000000" w:themeColor="text1"/>
        </w:rPr>
        <w:t>), academic staff and students wearing headscarves were not allowed to enter any faculty of Istanbul University in the late</w:t>
      </w:r>
      <w:r w:rsidR="0031546B">
        <w:rPr>
          <w:rFonts w:ascii="Times New Roman" w:hAnsi="Times New Roman" w:cs="Times New Roman"/>
          <w:color w:val="000000" w:themeColor="text1"/>
        </w:rPr>
        <w:t>-</w:t>
      </w:r>
      <w:r w:rsidRPr="006C22F3">
        <w:rPr>
          <w:rFonts w:ascii="Times New Roman" w:hAnsi="Times New Roman" w:cs="Times New Roman"/>
          <w:color w:val="000000" w:themeColor="text1"/>
        </w:rPr>
        <w:t>1990s (HRW</w:t>
      </w:r>
      <w:r w:rsidR="00C24F4D"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2004: 5</w:t>
      </w:r>
      <w:r w:rsidR="00C24F4D" w:rsidRPr="006C22F3">
        <w:rPr>
          <w:rFonts w:ascii="Times New Roman" w:hAnsi="Times New Roman" w:cs="Times New Roman"/>
          <w:color w:val="000000" w:themeColor="text1"/>
        </w:rPr>
        <w:t xml:space="preserve"> and </w:t>
      </w:r>
      <w:r w:rsidRPr="006C22F3">
        <w:rPr>
          <w:rFonts w:ascii="Times New Roman" w:hAnsi="Times New Roman" w:cs="Times New Roman"/>
          <w:color w:val="000000" w:themeColor="text1"/>
        </w:rPr>
        <w:t xml:space="preserve">30). Implementing different policies </w:t>
      </w:r>
      <w:r w:rsidR="00564AF6" w:rsidRPr="006C22F3">
        <w:rPr>
          <w:rFonts w:ascii="Times New Roman" w:hAnsi="Times New Roman" w:cs="Times New Roman"/>
          <w:color w:val="000000" w:themeColor="text1"/>
        </w:rPr>
        <w:t xml:space="preserve">regarding the </w:t>
      </w:r>
      <w:r w:rsidR="00E47312" w:rsidRPr="006C22F3">
        <w:rPr>
          <w:rFonts w:ascii="Times New Roman" w:hAnsi="Times New Roman" w:cs="Times New Roman"/>
          <w:color w:val="000000" w:themeColor="text1"/>
        </w:rPr>
        <w:t xml:space="preserve">headscarf </w:t>
      </w:r>
      <w:r w:rsidR="00564AF6" w:rsidRPr="006C22F3">
        <w:rPr>
          <w:rFonts w:ascii="Times New Roman" w:hAnsi="Times New Roman" w:cs="Times New Roman"/>
          <w:color w:val="000000" w:themeColor="text1"/>
        </w:rPr>
        <w:t xml:space="preserve">ban </w:t>
      </w:r>
      <w:r w:rsidRPr="006C22F3">
        <w:rPr>
          <w:rFonts w:ascii="Times New Roman" w:hAnsi="Times New Roman" w:cs="Times New Roman"/>
          <w:color w:val="000000" w:themeColor="text1"/>
        </w:rPr>
        <w:t>c</w:t>
      </w:r>
      <w:r w:rsidR="00662004" w:rsidRPr="006C22F3">
        <w:rPr>
          <w:rFonts w:ascii="Times New Roman" w:hAnsi="Times New Roman" w:cs="Times New Roman"/>
          <w:color w:val="000000" w:themeColor="text1"/>
        </w:rPr>
        <w:t>reated</w:t>
      </w:r>
      <w:r w:rsidRPr="006C22F3">
        <w:rPr>
          <w:rFonts w:ascii="Times New Roman" w:hAnsi="Times New Roman" w:cs="Times New Roman"/>
          <w:color w:val="000000" w:themeColor="text1"/>
        </w:rPr>
        <w:t xml:space="preserve"> inequalities </w:t>
      </w:r>
      <w:r w:rsidR="002E3343" w:rsidRPr="006C22F3">
        <w:rPr>
          <w:rFonts w:ascii="Times New Roman" w:hAnsi="Times New Roman" w:cs="Times New Roman"/>
          <w:color w:val="000000" w:themeColor="text1"/>
        </w:rPr>
        <w:t xml:space="preserve">in </w:t>
      </w:r>
      <w:r w:rsidR="0045569C" w:rsidRPr="006C22F3">
        <w:rPr>
          <w:rFonts w:ascii="Times New Roman" w:hAnsi="Times New Roman" w:cs="Times New Roman"/>
          <w:color w:val="000000" w:themeColor="text1"/>
        </w:rPr>
        <w:t>women</w:t>
      </w:r>
      <w:r w:rsidR="002E3343" w:rsidRPr="006C22F3">
        <w:rPr>
          <w:rFonts w:ascii="Times New Roman" w:hAnsi="Times New Roman" w:cs="Times New Roman"/>
          <w:color w:val="000000" w:themeColor="text1"/>
        </w:rPr>
        <w:t>’s</w:t>
      </w:r>
      <w:r w:rsidR="0045569C" w:rsidRPr="006C22F3">
        <w:rPr>
          <w:rFonts w:ascii="Times New Roman" w:hAnsi="Times New Roman" w:cs="Times New Roman"/>
          <w:color w:val="000000" w:themeColor="text1"/>
        </w:rPr>
        <w:t xml:space="preserve"> individual</w:t>
      </w:r>
      <w:r w:rsidRPr="006C22F3">
        <w:rPr>
          <w:rFonts w:ascii="Times New Roman" w:hAnsi="Times New Roman" w:cs="Times New Roman"/>
          <w:color w:val="000000" w:themeColor="text1"/>
        </w:rPr>
        <w:t xml:space="preserve"> rights </w:t>
      </w:r>
      <w:r w:rsidR="0031546B">
        <w:rPr>
          <w:rFonts w:ascii="Times New Roman" w:hAnsi="Times New Roman" w:cs="Times New Roman"/>
          <w:color w:val="000000" w:themeColor="text1"/>
        </w:rPr>
        <w:t>and</w:t>
      </w:r>
      <w:r w:rsidR="0045569C" w:rsidRPr="006C22F3">
        <w:rPr>
          <w:rFonts w:ascii="Times New Roman" w:hAnsi="Times New Roman" w:cs="Times New Roman"/>
          <w:color w:val="000000" w:themeColor="text1"/>
        </w:rPr>
        <w:t xml:space="preserve"> </w:t>
      </w:r>
      <w:r w:rsidR="002E3343" w:rsidRPr="006C22F3">
        <w:rPr>
          <w:rFonts w:ascii="Times New Roman" w:hAnsi="Times New Roman" w:cs="Times New Roman"/>
          <w:color w:val="000000" w:themeColor="text1"/>
        </w:rPr>
        <w:t xml:space="preserve">restricted </w:t>
      </w:r>
      <w:r w:rsidR="0045569C" w:rsidRPr="006C22F3">
        <w:rPr>
          <w:rFonts w:ascii="Times New Roman" w:hAnsi="Times New Roman" w:cs="Times New Roman"/>
          <w:color w:val="000000" w:themeColor="text1"/>
        </w:rPr>
        <w:t xml:space="preserve">the </w:t>
      </w:r>
      <w:r w:rsidRPr="006C22F3">
        <w:rPr>
          <w:rFonts w:ascii="Times New Roman" w:hAnsi="Times New Roman" w:cs="Times New Roman"/>
          <w:color w:val="000000" w:themeColor="text1"/>
        </w:rPr>
        <w:t xml:space="preserve">freedom of learning and violated </w:t>
      </w:r>
      <w:r w:rsidR="00E03A7F" w:rsidRPr="006C22F3">
        <w:rPr>
          <w:rFonts w:ascii="Times New Roman" w:hAnsi="Times New Roman" w:cs="Times New Roman"/>
          <w:color w:val="000000" w:themeColor="text1"/>
        </w:rPr>
        <w:t xml:space="preserve">their </w:t>
      </w:r>
      <w:r w:rsidRPr="006C22F3">
        <w:rPr>
          <w:rFonts w:ascii="Times New Roman" w:hAnsi="Times New Roman" w:cs="Times New Roman"/>
          <w:color w:val="000000" w:themeColor="text1"/>
        </w:rPr>
        <w:t>freedom of religion (HRW</w:t>
      </w:r>
      <w:r w:rsidR="00C24F4D"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2004: 24</w:t>
      </w:r>
      <w:r w:rsidR="00EC27F2" w:rsidRPr="006C22F3">
        <w:rPr>
          <w:rFonts w:ascii="Times New Roman" w:hAnsi="Times New Roman" w:cs="Times New Roman"/>
          <w:color w:val="000000" w:themeColor="text1"/>
        </w:rPr>
        <w:t>; Göl, 2022</w:t>
      </w:r>
      <w:r w:rsidRPr="006C22F3">
        <w:rPr>
          <w:rFonts w:ascii="Times New Roman" w:hAnsi="Times New Roman" w:cs="Times New Roman"/>
          <w:color w:val="000000" w:themeColor="text1"/>
        </w:rPr>
        <w:t xml:space="preserve">). </w:t>
      </w:r>
    </w:p>
    <w:p w14:paraId="246C764D" w14:textId="72BBC98F" w:rsidR="00615517" w:rsidRPr="006C22F3" w:rsidRDefault="00082E8A" w:rsidP="00615517">
      <w:pPr>
        <w:spacing w:line="480" w:lineRule="auto"/>
        <w:ind w:firstLine="720"/>
        <w:jc w:val="both"/>
        <w:rPr>
          <w:rFonts w:ascii="Times New Roman" w:hAnsi="Times New Roman" w:cs="Times New Roman"/>
          <w:color w:val="000000" w:themeColor="text1"/>
        </w:rPr>
      </w:pPr>
      <w:r w:rsidRPr="006C22F3">
        <w:rPr>
          <w:rFonts w:ascii="Times New Roman" w:hAnsi="Times New Roman" w:cs="Times New Roman"/>
          <w:color w:val="000000" w:themeColor="text1"/>
        </w:rPr>
        <w:lastRenderedPageBreak/>
        <w:t xml:space="preserve">Since the establishment of the secular republic, the headscarf issue has always been a double-edged sword in Turkish society and politics. </w:t>
      </w:r>
      <w:r w:rsidR="00176B3E" w:rsidRPr="006C22F3">
        <w:rPr>
          <w:rFonts w:ascii="Times New Roman" w:hAnsi="Times New Roman" w:cs="Times New Roman"/>
          <w:color w:val="000000" w:themeColor="text1"/>
        </w:rPr>
        <w:t>As</w:t>
      </w:r>
      <w:r w:rsidRPr="006C22F3">
        <w:rPr>
          <w:rFonts w:ascii="Times New Roman" w:hAnsi="Times New Roman" w:cs="Times New Roman"/>
          <w:color w:val="000000" w:themeColor="text1"/>
        </w:rPr>
        <w:t xml:space="preserve"> </w:t>
      </w:r>
      <w:r w:rsidR="0031546B">
        <w:rPr>
          <w:rFonts w:ascii="Times New Roman" w:hAnsi="Times New Roman" w:cs="Times New Roman"/>
          <w:color w:val="000000" w:themeColor="text1"/>
        </w:rPr>
        <w:t>part</w:t>
      </w:r>
      <w:r w:rsidRPr="006C22F3">
        <w:rPr>
          <w:rFonts w:ascii="Times New Roman" w:hAnsi="Times New Roman" w:cs="Times New Roman"/>
          <w:color w:val="000000" w:themeColor="text1"/>
        </w:rPr>
        <w:t xml:space="preserve"> of </w:t>
      </w:r>
      <w:r w:rsidR="00C24F4D" w:rsidRPr="006C22F3">
        <w:rPr>
          <w:rFonts w:ascii="Times New Roman" w:hAnsi="Times New Roman" w:cs="Times New Roman"/>
          <w:color w:val="000000" w:themeColor="text1"/>
        </w:rPr>
        <w:t>Türkiye’s</w:t>
      </w:r>
      <w:r w:rsidRPr="006C22F3">
        <w:rPr>
          <w:rFonts w:ascii="Times New Roman" w:hAnsi="Times New Roman" w:cs="Times New Roman"/>
          <w:color w:val="000000" w:themeColor="text1"/>
        </w:rPr>
        <w:t xml:space="preserve"> ‘authoritarian secularism’,</w:t>
      </w:r>
      <w:r w:rsidR="00176B3E" w:rsidRPr="006C22F3">
        <w:rPr>
          <w:rFonts w:ascii="Times New Roman" w:hAnsi="Times New Roman" w:cs="Times New Roman"/>
          <w:color w:val="000000" w:themeColor="text1"/>
        </w:rPr>
        <w:t xml:space="preserve"> </w:t>
      </w:r>
      <w:r w:rsidR="0031546B" w:rsidRPr="006C22F3">
        <w:rPr>
          <w:rFonts w:ascii="Times New Roman" w:hAnsi="Times New Roman" w:cs="Times New Roman"/>
          <w:color w:val="000000" w:themeColor="text1"/>
        </w:rPr>
        <w:t xml:space="preserve">the headscarf ban </w:t>
      </w:r>
      <w:r w:rsidRPr="006C22F3">
        <w:rPr>
          <w:rFonts w:ascii="Times New Roman" w:hAnsi="Times New Roman" w:cs="Times New Roman"/>
          <w:color w:val="000000" w:themeColor="text1"/>
        </w:rPr>
        <w:t>was criticized by all walks of life for being unjust and unequal (Göl</w:t>
      </w:r>
      <w:r w:rsidR="00C24F4D"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2009: 789).</w:t>
      </w:r>
      <w:r w:rsidRPr="006B4098">
        <w:rPr>
          <w:rFonts w:ascii="Times New Roman" w:hAnsi="Times New Roman" w:cs="Times New Roman"/>
          <w:color w:val="000000" w:themeColor="text1"/>
        </w:rPr>
        <w:t xml:space="preserve"> </w:t>
      </w:r>
      <w:r w:rsidR="00874AC9" w:rsidRPr="006B4098">
        <w:rPr>
          <w:rFonts w:ascii="Times New Roman" w:hAnsi="Times New Roman" w:cs="Times New Roman"/>
          <w:color w:val="000000" w:themeColor="text1"/>
        </w:rPr>
        <w:t>T</w:t>
      </w:r>
      <w:r w:rsidRPr="006C22F3">
        <w:rPr>
          <w:rFonts w:ascii="Times New Roman" w:hAnsi="Times New Roman" w:cs="Times New Roman"/>
          <w:color w:val="000000" w:themeColor="text1"/>
        </w:rPr>
        <w:t xml:space="preserve">he </w:t>
      </w:r>
      <w:r w:rsidR="0031546B">
        <w:rPr>
          <w:rFonts w:ascii="Times New Roman" w:hAnsi="Times New Roman" w:cs="Times New Roman"/>
          <w:color w:val="000000" w:themeColor="text1"/>
        </w:rPr>
        <w:t>ban</w:t>
      </w:r>
      <w:r w:rsidRPr="006C22F3">
        <w:rPr>
          <w:rFonts w:ascii="Times New Roman" w:hAnsi="Times New Roman" w:cs="Times New Roman"/>
          <w:color w:val="000000" w:themeColor="text1"/>
        </w:rPr>
        <w:t xml:space="preserve"> exposed the paradox of Turkish democracy and secularism by restricting freedom of learning </w:t>
      </w:r>
      <w:r w:rsidR="0031546B">
        <w:rPr>
          <w:rFonts w:ascii="Times New Roman" w:hAnsi="Times New Roman" w:cs="Times New Roman"/>
          <w:color w:val="000000" w:themeColor="text1"/>
        </w:rPr>
        <w:t>contradictorily</w:t>
      </w:r>
      <w:r w:rsidRPr="006C22F3">
        <w:rPr>
          <w:rFonts w:ascii="Times New Roman" w:hAnsi="Times New Roman" w:cs="Times New Roman"/>
          <w:color w:val="000000" w:themeColor="text1"/>
        </w:rPr>
        <w:t>: first</w:t>
      </w:r>
      <w:r w:rsidR="00AB25B6" w:rsidRPr="006C22F3">
        <w:rPr>
          <w:rFonts w:ascii="Times New Roman" w:hAnsi="Times New Roman" w:cs="Times New Roman"/>
          <w:color w:val="000000" w:themeColor="text1"/>
        </w:rPr>
        <w:t>ly, it created</w:t>
      </w:r>
      <w:r w:rsidRPr="006C22F3">
        <w:rPr>
          <w:rFonts w:ascii="Times New Roman" w:hAnsi="Times New Roman" w:cs="Times New Roman"/>
          <w:color w:val="000000" w:themeColor="text1"/>
        </w:rPr>
        <w:t xml:space="preserve"> gender inequality </w:t>
      </w:r>
      <w:r w:rsidR="00AB25B6" w:rsidRPr="006C22F3">
        <w:rPr>
          <w:rFonts w:ascii="Times New Roman" w:hAnsi="Times New Roman" w:cs="Times New Roman"/>
          <w:color w:val="000000" w:themeColor="text1"/>
        </w:rPr>
        <w:t>because the ban</w:t>
      </w:r>
      <w:r w:rsidRPr="006C22F3">
        <w:rPr>
          <w:rFonts w:ascii="Times New Roman" w:hAnsi="Times New Roman" w:cs="Times New Roman"/>
          <w:color w:val="000000" w:themeColor="text1"/>
        </w:rPr>
        <w:t xml:space="preserve"> took away the educational rights of </w:t>
      </w:r>
      <w:r w:rsidR="003749B0" w:rsidRPr="006C22F3">
        <w:rPr>
          <w:rFonts w:ascii="Times New Roman" w:hAnsi="Times New Roman" w:cs="Times New Roman"/>
          <w:color w:val="000000" w:themeColor="text1"/>
        </w:rPr>
        <w:t xml:space="preserve">only </w:t>
      </w:r>
      <w:r w:rsidRPr="006C22F3">
        <w:rPr>
          <w:rFonts w:ascii="Times New Roman" w:hAnsi="Times New Roman" w:cs="Times New Roman"/>
          <w:color w:val="000000" w:themeColor="text1"/>
        </w:rPr>
        <w:t xml:space="preserve">female students, who </w:t>
      </w:r>
      <w:r w:rsidR="0031546B">
        <w:rPr>
          <w:rFonts w:ascii="Times New Roman" w:hAnsi="Times New Roman" w:cs="Times New Roman"/>
          <w:color w:val="000000" w:themeColor="text1"/>
        </w:rPr>
        <w:t>wore</w:t>
      </w:r>
      <w:r w:rsidRPr="006C22F3">
        <w:rPr>
          <w:rFonts w:ascii="Times New Roman" w:hAnsi="Times New Roman" w:cs="Times New Roman"/>
          <w:color w:val="000000" w:themeColor="text1"/>
        </w:rPr>
        <w:t xml:space="preserve"> headscarves as </w:t>
      </w:r>
      <w:r w:rsidR="0031546B">
        <w:rPr>
          <w:rFonts w:ascii="Times New Roman" w:hAnsi="Times New Roman" w:cs="Times New Roman"/>
          <w:color w:val="000000" w:themeColor="text1"/>
        </w:rPr>
        <w:t>symbol</w:t>
      </w:r>
      <w:r w:rsidRPr="006C22F3">
        <w:rPr>
          <w:rFonts w:ascii="Times New Roman" w:hAnsi="Times New Roman" w:cs="Times New Roman"/>
          <w:color w:val="000000" w:themeColor="text1"/>
        </w:rPr>
        <w:t xml:space="preserve"> of their cultural identity</w:t>
      </w:r>
      <w:r w:rsidR="00615517" w:rsidRPr="006C22F3">
        <w:rPr>
          <w:rFonts w:ascii="Times New Roman" w:hAnsi="Times New Roman" w:cs="Times New Roman"/>
          <w:color w:val="000000" w:themeColor="text1"/>
        </w:rPr>
        <w:t xml:space="preserve"> </w:t>
      </w:r>
      <w:r w:rsidR="003749B0" w:rsidRPr="006C22F3">
        <w:rPr>
          <w:rFonts w:ascii="Times New Roman" w:hAnsi="Times New Roman" w:cs="Times New Roman"/>
          <w:color w:val="000000" w:themeColor="text1"/>
        </w:rPr>
        <w:t xml:space="preserve">and </w:t>
      </w:r>
      <w:r w:rsidR="00615517" w:rsidRPr="006C22F3">
        <w:rPr>
          <w:rFonts w:ascii="Times New Roman" w:hAnsi="Times New Roman" w:cs="Times New Roman"/>
          <w:color w:val="000000" w:themeColor="text1"/>
        </w:rPr>
        <w:t>discriminated</w:t>
      </w:r>
      <w:r w:rsidR="00A92302" w:rsidRPr="006C22F3">
        <w:rPr>
          <w:rFonts w:ascii="Times New Roman" w:hAnsi="Times New Roman" w:cs="Times New Roman"/>
          <w:color w:val="000000" w:themeColor="text1"/>
        </w:rPr>
        <w:t xml:space="preserve"> them</w:t>
      </w:r>
      <w:r w:rsidR="0031546B">
        <w:rPr>
          <w:rFonts w:ascii="Times New Roman" w:hAnsi="Times New Roman" w:cs="Times New Roman"/>
          <w:color w:val="000000" w:themeColor="text1"/>
        </w:rPr>
        <w:t xml:space="preserve"> against</w:t>
      </w:r>
      <w:r w:rsidR="00615517" w:rsidRPr="006C22F3">
        <w:rPr>
          <w:rFonts w:ascii="Times New Roman" w:hAnsi="Times New Roman" w:cs="Times New Roman"/>
          <w:color w:val="000000" w:themeColor="text1"/>
        </w:rPr>
        <w:t xml:space="preserve"> male students</w:t>
      </w:r>
      <w:r w:rsidRPr="006C22F3">
        <w:rPr>
          <w:rFonts w:ascii="Times New Roman" w:hAnsi="Times New Roman" w:cs="Times New Roman"/>
          <w:color w:val="000000" w:themeColor="text1"/>
        </w:rPr>
        <w:t>; and second</w:t>
      </w:r>
      <w:r w:rsidR="00A92302" w:rsidRPr="006C22F3">
        <w:rPr>
          <w:rFonts w:ascii="Times New Roman" w:hAnsi="Times New Roman" w:cs="Times New Roman"/>
          <w:color w:val="000000" w:themeColor="text1"/>
        </w:rPr>
        <w:t>ly</w:t>
      </w:r>
      <w:r w:rsidRPr="006C22F3">
        <w:rPr>
          <w:rFonts w:ascii="Times New Roman" w:hAnsi="Times New Roman" w:cs="Times New Roman"/>
          <w:color w:val="000000" w:themeColor="text1"/>
        </w:rPr>
        <w:t>, the freedom of expression as one of the fundamental rights of those female students, who uncovered their heads to have access to HE, was severely violated in the name of secular lifestyle (</w:t>
      </w:r>
      <w:proofErr w:type="spellStart"/>
      <w:r w:rsidRPr="006C22F3">
        <w:rPr>
          <w:rFonts w:ascii="Times New Roman" w:hAnsi="Times New Roman" w:cs="Times New Roman"/>
          <w:color w:val="000000" w:themeColor="text1"/>
        </w:rPr>
        <w:t>Seggie</w:t>
      </w:r>
      <w:proofErr w:type="spellEnd"/>
      <w:r w:rsidRPr="006C22F3">
        <w:rPr>
          <w:rFonts w:ascii="Times New Roman" w:hAnsi="Times New Roman" w:cs="Times New Roman"/>
          <w:color w:val="000000" w:themeColor="text1"/>
        </w:rPr>
        <w:t xml:space="preserve"> and </w:t>
      </w:r>
      <w:proofErr w:type="spellStart"/>
      <w:r w:rsidRPr="006C22F3">
        <w:rPr>
          <w:rFonts w:ascii="Times New Roman" w:hAnsi="Times New Roman" w:cs="Times New Roman"/>
          <w:color w:val="000000" w:themeColor="text1"/>
        </w:rPr>
        <w:t>Gökbel</w:t>
      </w:r>
      <w:proofErr w:type="spellEnd"/>
      <w:r w:rsidR="00C24F4D"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2014: 26). </w:t>
      </w:r>
      <w:r w:rsidR="0031546B">
        <w:rPr>
          <w:rFonts w:ascii="Times New Roman" w:hAnsi="Times New Roman" w:cs="Times New Roman"/>
          <w:color w:val="000000" w:themeColor="text1"/>
        </w:rPr>
        <w:t>T</w:t>
      </w:r>
      <w:r w:rsidRPr="006C22F3">
        <w:rPr>
          <w:rFonts w:ascii="Times New Roman" w:hAnsi="Times New Roman" w:cs="Times New Roman"/>
          <w:color w:val="000000" w:themeColor="text1"/>
        </w:rPr>
        <w:t xml:space="preserve">he ban </w:t>
      </w:r>
      <w:r w:rsidR="00C24F4D" w:rsidRPr="006C22F3">
        <w:rPr>
          <w:rFonts w:ascii="Times New Roman" w:hAnsi="Times New Roman" w:cs="Times New Roman"/>
          <w:color w:val="000000" w:themeColor="text1"/>
        </w:rPr>
        <w:t>damag</w:t>
      </w:r>
      <w:r w:rsidR="0031546B">
        <w:rPr>
          <w:rFonts w:ascii="Times New Roman" w:hAnsi="Times New Roman" w:cs="Times New Roman"/>
          <w:color w:val="000000" w:themeColor="text1"/>
        </w:rPr>
        <w:t>ed</w:t>
      </w:r>
      <w:r w:rsidR="00C24F4D" w:rsidRPr="006C22F3">
        <w:rPr>
          <w:rFonts w:ascii="Times New Roman" w:hAnsi="Times New Roman" w:cs="Times New Roman"/>
          <w:color w:val="000000" w:themeColor="text1"/>
        </w:rPr>
        <w:t xml:space="preserve"> equal </w:t>
      </w:r>
      <w:r w:rsidR="00054A24" w:rsidRPr="006C22F3">
        <w:rPr>
          <w:rFonts w:ascii="Times New Roman" w:hAnsi="Times New Roman" w:cs="Times New Roman"/>
          <w:color w:val="000000" w:themeColor="text1"/>
        </w:rPr>
        <w:t xml:space="preserve">opportunities </w:t>
      </w:r>
      <w:r w:rsidR="0031546B">
        <w:rPr>
          <w:rFonts w:ascii="Times New Roman" w:hAnsi="Times New Roman" w:cs="Times New Roman"/>
          <w:color w:val="000000" w:themeColor="text1"/>
        </w:rPr>
        <w:t>and</w:t>
      </w:r>
      <w:r w:rsidR="00615517"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 xml:space="preserve">contradicted the logic of Turkish modernization, which championed women’s rights, inclusive education and gender equality. </w:t>
      </w:r>
      <w:r w:rsidR="00615517" w:rsidRPr="006C22F3">
        <w:rPr>
          <w:rFonts w:ascii="Times New Roman" w:hAnsi="Times New Roman" w:cs="Times New Roman"/>
          <w:color w:val="000000" w:themeColor="text1"/>
        </w:rPr>
        <w:t>Throughout the twentieth century, the headscarf</w:t>
      </w:r>
      <w:r w:rsidR="00620F59">
        <w:rPr>
          <w:rFonts w:ascii="Times New Roman" w:hAnsi="Times New Roman" w:cs="Times New Roman"/>
          <w:color w:val="000000" w:themeColor="text1"/>
        </w:rPr>
        <w:t xml:space="preserve"> ban</w:t>
      </w:r>
      <w:r w:rsidR="00615517" w:rsidRPr="006C22F3">
        <w:rPr>
          <w:rFonts w:ascii="Times New Roman" w:hAnsi="Times New Roman" w:cs="Times New Roman"/>
          <w:color w:val="000000" w:themeColor="text1"/>
        </w:rPr>
        <w:t xml:space="preserve"> remained</w:t>
      </w:r>
      <w:r w:rsidRPr="006C22F3">
        <w:rPr>
          <w:rFonts w:ascii="Times New Roman" w:hAnsi="Times New Roman" w:cs="Times New Roman"/>
          <w:color w:val="000000" w:themeColor="text1"/>
        </w:rPr>
        <w:t xml:space="preserve"> one of the </w:t>
      </w:r>
      <w:r w:rsidR="00615517" w:rsidRPr="006C22F3">
        <w:rPr>
          <w:rFonts w:ascii="Times New Roman" w:hAnsi="Times New Roman" w:cs="Times New Roman"/>
          <w:color w:val="000000" w:themeColor="text1"/>
        </w:rPr>
        <w:t>unresolved</w:t>
      </w:r>
      <w:r w:rsidRPr="006C22F3">
        <w:rPr>
          <w:rFonts w:ascii="Times New Roman" w:hAnsi="Times New Roman" w:cs="Times New Roman"/>
          <w:color w:val="000000" w:themeColor="text1"/>
        </w:rPr>
        <w:t xml:space="preserve"> social injustice issues </w:t>
      </w:r>
      <w:r w:rsidR="003F78F8" w:rsidRPr="006C22F3">
        <w:rPr>
          <w:rFonts w:ascii="Times New Roman" w:hAnsi="Times New Roman" w:cs="Times New Roman"/>
          <w:color w:val="000000" w:themeColor="text1"/>
        </w:rPr>
        <w:t>in</w:t>
      </w:r>
      <w:r w:rsidRPr="006C22F3">
        <w:rPr>
          <w:rFonts w:ascii="Times New Roman" w:hAnsi="Times New Roman" w:cs="Times New Roman"/>
          <w:color w:val="000000" w:themeColor="text1"/>
        </w:rPr>
        <w:t xml:space="preserve"> </w:t>
      </w:r>
      <w:r w:rsidR="0031546B">
        <w:rPr>
          <w:rFonts w:ascii="Times New Roman" w:hAnsi="Times New Roman" w:cs="Times New Roman"/>
          <w:color w:val="000000" w:themeColor="text1"/>
        </w:rPr>
        <w:t>Türkiye</w:t>
      </w:r>
      <w:r w:rsidRPr="006C22F3">
        <w:rPr>
          <w:rFonts w:ascii="Times New Roman" w:hAnsi="Times New Roman" w:cs="Times New Roman"/>
          <w:color w:val="000000" w:themeColor="text1"/>
        </w:rPr>
        <w:t xml:space="preserve"> that </w:t>
      </w:r>
      <w:r w:rsidR="001A7278" w:rsidRPr="006C22F3">
        <w:rPr>
          <w:rFonts w:ascii="Times New Roman" w:hAnsi="Times New Roman" w:cs="Times New Roman"/>
          <w:color w:val="000000" w:themeColor="text1"/>
        </w:rPr>
        <w:t xml:space="preserve">needed </w:t>
      </w:r>
      <w:r w:rsidRPr="006C22F3">
        <w:rPr>
          <w:rFonts w:ascii="Times New Roman" w:hAnsi="Times New Roman" w:cs="Times New Roman"/>
          <w:color w:val="000000" w:themeColor="text1"/>
        </w:rPr>
        <w:t>to be addressed</w:t>
      </w:r>
      <w:r w:rsidR="00110B3C" w:rsidRPr="006C22F3">
        <w:rPr>
          <w:rFonts w:ascii="Times New Roman" w:hAnsi="Times New Roman" w:cs="Times New Roman"/>
          <w:color w:val="000000" w:themeColor="text1"/>
        </w:rPr>
        <w:t xml:space="preserve"> (Göl, 20</w:t>
      </w:r>
      <w:r w:rsidR="009614F3" w:rsidRPr="006C22F3">
        <w:rPr>
          <w:rFonts w:ascii="Times New Roman" w:hAnsi="Times New Roman" w:cs="Times New Roman"/>
          <w:color w:val="000000" w:themeColor="text1"/>
        </w:rPr>
        <w:t>22</w:t>
      </w:r>
      <w:r w:rsidR="00110B3C"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w:t>
      </w:r>
      <w:r w:rsidR="00615517" w:rsidRPr="006C22F3">
        <w:rPr>
          <w:rFonts w:ascii="Times New Roman" w:hAnsi="Times New Roman" w:cs="Times New Roman"/>
          <w:color w:val="000000" w:themeColor="text1"/>
        </w:rPr>
        <w:t xml:space="preserve"> </w:t>
      </w:r>
    </w:p>
    <w:p w14:paraId="2A5388F7" w14:textId="65375736" w:rsidR="007E3066" w:rsidRPr="006C22F3" w:rsidRDefault="00615517" w:rsidP="00110B3C">
      <w:pPr>
        <w:spacing w:line="480" w:lineRule="auto"/>
        <w:ind w:firstLine="720"/>
        <w:jc w:val="both"/>
        <w:rPr>
          <w:rFonts w:ascii="Times New Roman" w:hAnsi="Times New Roman" w:cs="Times New Roman"/>
          <w:color w:val="000000" w:themeColor="text1"/>
        </w:rPr>
      </w:pPr>
      <w:r w:rsidRPr="006C22F3">
        <w:rPr>
          <w:rFonts w:ascii="Times New Roman" w:hAnsi="Times New Roman" w:cs="Times New Roman"/>
          <w:color w:val="000000" w:themeColor="text1"/>
        </w:rPr>
        <w:t xml:space="preserve">Interestingly, </w:t>
      </w:r>
      <w:r w:rsidR="00082E8A" w:rsidRPr="006C22F3">
        <w:rPr>
          <w:rFonts w:ascii="Times New Roman" w:hAnsi="Times New Roman" w:cs="Times New Roman"/>
          <w:color w:val="000000" w:themeColor="text1"/>
        </w:rPr>
        <w:t xml:space="preserve">the AKP </w:t>
      </w:r>
      <w:r w:rsidRPr="006C22F3">
        <w:rPr>
          <w:rFonts w:ascii="Times New Roman" w:hAnsi="Times New Roman" w:cs="Times New Roman"/>
          <w:color w:val="000000" w:themeColor="text1"/>
        </w:rPr>
        <w:t>leadership</w:t>
      </w:r>
      <w:r w:rsidR="00082E8A" w:rsidRPr="006C22F3">
        <w:rPr>
          <w:rFonts w:ascii="Times New Roman" w:hAnsi="Times New Roman" w:cs="Times New Roman"/>
          <w:color w:val="000000" w:themeColor="text1"/>
        </w:rPr>
        <w:t xml:space="preserve"> did not identify the headscarf issue as a priority when they came to power</w:t>
      </w:r>
      <w:r w:rsidR="00110B3C" w:rsidRPr="006C22F3">
        <w:rPr>
          <w:rFonts w:ascii="Times New Roman" w:hAnsi="Times New Roman" w:cs="Times New Roman"/>
          <w:color w:val="000000" w:themeColor="text1"/>
        </w:rPr>
        <w:t>. After achieving economic development during their first decade in power</w:t>
      </w:r>
      <w:r w:rsidR="00157EF4" w:rsidRPr="006C22F3">
        <w:rPr>
          <w:rFonts w:ascii="Times New Roman" w:hAnsi="Times New Roman" w:cs="Times New Roman"/>
          <w:color w:val="000000" w:themeColor="text1"/>
        </w:rPr>
        <w:t xml:space="preserve"> (2002-2012)</w:t>
      </w:r>
      <w:r w:rsidR="00110B3C" w:rsidRPr="006C22F3">
        <w:rPr>
          <w:rFonts w:ascii="Times New Roman" w:hAnsi="Times New Roman" w:cs="Times New Roman"/>
          <w:color w:val="000000" w:themeColor="text1"/>
        </w:rPr>
        <w:t xml:space="preserve">, the AKP leadership </w:t>
      </w:r>
      <w:r w:rsidRPr="006C22F3">
        <w:rPr>
          <w:rFonts w:ascii="Times New Roman" w:hAnsi="Times New Roman" w:cs="Times New Roman"/>
          <w:color w:val="000000" w:themeColor="text1"/>
        </w:rPr>
        <w:t>included</w:t>
      </w:r>
      <w:r w:rsidR="00C014A0" w:rsidRPr="006C22F3">
        <w:rPr>
          <w:rFonts w:ascii="Times New Roman" w:hAnsi="Times New Roman" w:cs="Times New Roman"/>
          <w:color w:val="000000" w:themeColor="text1"/>
        </w:rPr>
        <w:t xml:space="preserve"> </w:t>
      </w:r>
      <w:r w:rsidR="00AC1650">
        <w:rPr>
          <w:rFonts w:ascii="Times New Roman" w:hAnsi="Times New Roman" w:cs="Times New Roman"/>
          <w:color w:val="000000" w:themeColor="text1"/>
        </w:rPr>
        <w:t>the ban</w:t>
      </w:r>
      <w:r w:rsidRPr="006C22F3">
        <w:rPr>
          <w:rFonts w:ascii="Times New Roman" w:hAnsi="Times New Roman" w:cs="Times New Roman"/>
          <w:color w:val="000000" w:themeColor="text1"/>
        </w:rPr>
        <w:t xml:space="preserve"> in the</w:t>
      </w:r>
      <w:r w:rsidR="00110B3C" w:rsidRPr="006C22F3">
        <w:rPr>
          <w:rFonts w:ascii="Times New Roman" w:hAnsi="Times New Roman" w:cs="Times New Roman"/>
          <w:color w:val="000000" w:themeColor="text1"/>
        </w:rPr>
        <w:t xml:space="preserve">ir </w:t>
      </w:r>
      <w:r w:rsidRPr="006C22F3">
        <w:rPr>
          <w:rFonts w:ascii="Times New Roman" w:hAnsi="Times New Roman" w:cs="Times New Roman"/>
          <w:color w:val="000000" w:themeColor="text1"/>
        </w:rPr>
        <w:t xml:space="preserve">agenda </w:t>
      </w:r>
      <w:r w:rsidR="00DF5E4A">
        <w:rPr>
          <w:rFonts w:ascii="Times New Roman" w:hAnsi="Times New Roman" w:cs="Times New Roman"/>
          <w:color w:val="000000" w:themeColor="text1"/>
        </w:rPr>
        <w:t>tactically</w:t>
      </w:r>
      <w:r w:rsidRPr="006C22F3">
        <w:rPr>
          <w:rFonts w:ascii="Times New Roman" w:hAnsi="Times New Roman" w:cs="Times New Roman"/>
          <w:color w:val="000000" w:themeColor="text1"/>
        </w:rPr>
        <w:t xml:space="preserve"> </w:t>
      </w:r>
      <w:r w:rsidR="00110B3C" w:rsidRPr="006C22F3">
        <w:rPr>
          <w:rFonts w:ascii="Times New Roman" w:hAnsi="Times New Roman" w:cs="Times New Roman"/>
          <w:color w:val="000000" w:themeColor="text1"/>
        </w:rPr>
        <w:t xml:space="preserve">as part of </w:t>
      </w:r>
      <w:r w:rsidR="00C014A0" w:rsidRPr="006C22F3">
        <w:rPr>
          <w:rFonts w:ascii="Times New Roman" w:hAnsi="Times New Roman" w:cs="Times New Roman"/>
          <w:color w:val="000000" w:themeColor="text1"/>
        </w:rPr>
        <w:t>the</w:t>
      </w:r>
      <w:r w:rsidR="00110B3C" w:rsidRPr="006C22F3">
        <w:rPr>
          <w:rFonts w:ascii="Times New Roman" w:hAnsi="Times New Roman" w:cs="Times New Roman"/>
          <w:color w:val="000000" w:themeColor="text1"/>
        </w:rPr>
        <w:t xml:space="preserve"> silent regime change</w:t>
      </w:r>
      <w:r w:rsidR="00082E8A" w:rsidRPr="006C22F3">
        <w:rPr>
          <w:rFonts w:ascii="Times New Roman" w:hAnsi="Times New Roman" w:cs="Times New Roman"/>
          <w:color w:val="000000" w:themeColor="text1"/>
        </w:rPr>
        <w:t xml:space="preserve">. </w:t>
      </w:r>
      <w:r w:rsidR="00DC6429" w:rsidRPr="006C22F3">
        <w:rPr>
          <w:rFonts w:ascii="Times New Roman" w:hAnsi="Times New Roman" w:cs="Times New Roman"/>
          <w:color w:val="000000" w:themeColor="text1"/>
        </w:rPr>
        <w:t>When</w:t>
      </w:r>
      <w:r w:rsidR="001A4C28" w:rsidRPr="006C22F3">
        <w:rPr>
          <w:rFonts w:ascii="Times New Roman" w:hAnsi="Times New Roman" w:cs="Times New Roman"/>
          <w:color w:val="000000" w:themeColor="text1"/>
        </w:rPr>
        <w:t xml:space="preserve"> </w:t>
      </w:r>
      <w:r w:rsidR="00082E8A" w:rsidRPr="006C22F3">
        <w:rPr>
          <w:rFonts w:ascii="Times New Roman" w:hAnsi="Times New Roman" w:cs="Times New Roman"/>
          <w:color w:val="000000" w:themeColor="text1"/>
        </w:rPr>
        <w:t xml:space="preserve">a female student wearing a headscarf petitioned the </w:t>
      </w:r>
      <w:proofErr w:type="spellStart"/>
      <w:r w:rsidR="00082E8A" w:rsidRPr="006C22F3">
        <w:rPr>
          <w:rFonts w:ascii="Times New Roman" w:hAnsi="Times New Roman" w:cs="Times New Roman"/>
          <w:color w:val="000000" w:themeColor="text1"/>
        </w:rPr>
        <w:t>CoHE</w:t>
      </w:r>
      <w:proofErr w:type="spellEnd"/>
      <w:r w:rsidR="00082E8A" w:rsidRPr="006C22F3">
        <w:rPr>
          <w:rFonts w:ascii="Times New Roman" w:hAnsi="Times New Roman" w:cs="Times New Roman"/>
          <w:color w:val="000000" w:themeColor="text1"/>
        </w:rPr>
        <w:t xml:space="preserve"> because she was forced to leave a classroom at a state university, the issue was put on the AKP’s agenda. The headscarf ban was virtually lifted in 2010 as part of the</w:t>
      </w:r>
      <w:r w:rsidR="00C014A0" w:rsidRPr="006C22F3">
        <w:rPr>
          <w:rFonts w:ascii="Times New Roman" w:hAnsi="Times New Roman" w:cs="Times New Roman"/>
          <w:color w:val="000000" w:themeColor="text1"/>
        </w:rPr>
        <w:t xml:space="preserve"> </w:t>
      </w:r>
      <w:r w:rsidR="00082E8A" w:rsidRPr="006C22F3">
        <w:rPr>
          <w:rFonts w:ascii="Times New Roman" w:hAnsi="Times New Roman" w:cs="Times New Roman"/>
          <w:color w:val="000000" w:themeColor="text1"/>
        </w:rPr>
        <w:t>government’s initiatives to reform universities.</w:t>
      </w:r>
      <w:r w:rsidR="001D17D8" w:rsidRPr="006C22F3">
        <w:rPr>
          <w:rFonts w:ascii="Times New Roman" w:hAnsi="Times New Roman" w:cs="Times New Roman"/>
          <w:color w:val="000000" w:themeColor="text1"/>
        </w:rPr>
        <w:t xml:space="preserve"> Three years later</w:t>
      </w:r>
      <w:r w:rsidR="001A7278" w:rsidRPr="006C22F3">
        <w:rPr>
          <w:rFonts w:ascii="Times New Roman" w:hAnsi="Times New Roman" w:cs="Times New Roman"/>
          <w:color w:val="000000" w:themeColor="text1"/>
        </w:rPr>
        <w:t>,</w:t>
      </w:r>
      <w:r w:rsidR="001D17D8" w:rsidRPr="006C22F3">
        <w:rPr>
          <w:rFonts w:ascii="Times New Roman" w:hAnsi="Times New Roman" w:cs="Times New Roman"/>
          <w:color w:val="000000" w:themeColor="text1"/>
        </w:rPr>
        <w:t xml:space="preserve"> women were permitted to wear the headscarf in state institutions, including parliament</w:t>
      </w:r>
      <w:r w:rsidR="001A7278" w:rsidRPr="006C22F3">
        <w:rPr>
          <w:rFonts w:ascii="Times New Roman" w:hAnsi="Times New Roman" w:cs="Times New Roman"/>
          <w:color w:val="000000" w:themeColor="text1"/>
        </w:rPr>
        <w:t>,</w:t>
      </w:r>
      <w:r w:rsidR="001D17D8" w:rsidRPr="006C22F3">
        <w:rPr>
          <w:rFonts w:ascii="Times New Roman" w:hAnsi="Times New Roman" w:cs="Times New Roman"/>
          <w:color w:val="000000" w:themeColor="text1"/>
        </w:rPr>
        <w:t xml:space="preserve"> but with exceptions in </w:t>
      </w:r>
      <w:r w:rsidR="001655C0" w:rsidRPr="006C22F3">
        <w:rPr>
          <w:rFonts w:ascii="Times New Roman" w:hAnsi="Times New Roman" w:cs="Times New Roman"/>
          <w:color w:val="000000" w:themeColor="text1"/>
        </w:rPr>
        <w:t xml:space="preserve">the </w:t>
      </w:r>
      <w:r w:rsidR="001D17D8" w:rsidRPr="006C22F3">
        <w:rPr>
          <w:rFonts w:ascii="Times New Roman" w:hAnsi="Times New Roman" w:cs="Times New Roman"/>
          <w:color w:val="000000" w:themeColor="text1"/>
        </w:rPr>
        <w:t>military, police and judiciary</w:t>
      </w:r>
      <w:r w:rsidR="00F47C98" w:rsidRPr="006C22F3">
        <w:rPr>
          <w:rFonts w:ascii="Times New Roman" w:hAnsi="Times New Roman" w:cs="Times New Roman"/>
          <w:color w:val="000000" w:themeColor="text1"/>
        </w:rPr>
        <w:t xml:space="preserve"> (</w:t>
      </w:r>
      <w:r w:rsidR="00FF47FB" w:rsidRPr="006C22F3">
        <w:rPr>
          <w:rFonts w:ascii="Times New Roman" w:hAnsi="Times New Roman" w:cs="Times New Roman"/>
          <w:color w:val="000000" w:themeColor="text1"/>
        </w:rPr>
        <w:t xml:space="preserve">Karahan and </w:t>
      </w:r>
      <w:proofErr w:type="spellStart"/>
      <w:r w:rsidR="00FF47FB" w:rsidRPr="006C22F3">
        <w:rPr>
          <w:rFonts w:ascii="Times New Roman" w:hAnsi="Times New Roman" w:cs="Times New Roman"/>
          <w:color w:val="000000" w:themeColor="text1"/>
        </w:rPr>
        <w:t>Tu</w:t>
      </w:r>
      <w:r w:rsidR="00E47312">
        <w:rPr>
          <w:rFonts w:ascii="Times New Roman" w:hAnsi="Times New Roman" w:cs="Times New Roman"/>
          <w:color w:val="000000" w:themeColor="text1"/>
        </w:rPr>
        <w:t>ğ</w:t>
      </w:r>
      <w:r w:rsidR="00FF47FB" w:rsidRPr="006C22F3">
        <w:rPr>
          <w:rFonts w:ascii="Times New Roman" w:hAnsi="Times New Roman" w:cs="Times New Roman"/>
          <w:color w:val="000000" w:themeColor="text1"/>
        </w:rPr>
        <w:t>suz</w:t>
      </w:r>
      <w:proofErr w:type="spellEnd"/>
      <w:r w:rsidR="00FF47FB" w:rsidRPr="006C22F3">
        <w:rPr>
          <w:rFonts w:ascii="Times New Roman" w:hAnsi="Times New Roman" w:cs="Times New Roman"/>
          <w:color w:val="000000" w:themeColor="text1"/>
        </w:rPr>
        <w:t>, 2022)</w:t>
      </w:r>
      <w:r w:rsidR="001D17D8" w:rsidRPr="006C22F3">
        <w:rPr>
          <w:rFonts w:ascii="Times New Roman" w:hAnsi="Times New Roman" w:cs="Times New Roman"/>
          <w:color w:val="000000" w:themeColor="text1"/>
        </w:rPr>
        <w:t>. In 2014, the Islamic headscarf was allowed in high schools. The military</w:t>
      </w:r>
      <w:r w:rsidR="009C47B2" w:rsidRPr="006C22F3">
        <w:rPr>
          <w:rFonts w:ascii="Times New Roman" w:hAnsi="Times New Roman" w:cs="Times New Roman"/>
          <w:color w:val="000000" w:themeColor="text1"/>
        </w:rPr>
        <w:t>,</w:t>
      </w:r>
      <w:r w:rsidR="001D17D8" w:rsidRPr="006C22F3">
        <w:rPr>
          <w:rFonts w:ascii="Times New Roman" w:hAnsi="Times New Roman" w:cs="Times New Roman"/>
          <w:color w:val="000000" w:themeColor="text1"/>
        </w:rPr>
        <w:t xml:space="preserve"> as the guardians of secularism</w:t>
      </w:r>
      <w:r w:rsidR="009C47B2" w:rsidRPr="006C22F3">
        <w:rPr>
          <w:rFonts w:ascii="Times New Roman" w:hAnsi="Times New Roman" w:cs="Times New Roman"/>
          <w:color w:val="000000" w:themeColor="text1"/>
        </w:rPr>
        <w:t>,</w:t>
      </w:r>
      <w:r w:rsidR="001D17D8" w:rsidRPr="006C22F3">
        <w:rPr>
          <w:rFonts w:ascii="Times New Roman" w:hAnsi="Times New Roman" w:cs="Times New Roman"/>
          <w:color w:val="000000" w:themeColor="text1"/>
        </w:rPr>
        <w:t xml:space="preserve"> was the last institution </w:t>
      </w:r>
      <w:r w:rsidR="00B62F52" w:rsidRPr="006C22F3">
        <w:rPr>
          <w:rFonts w:ascii="Times New Roman" w:hAnsi="Times New Roman" w:cs="Times New Roman"/>
          <w:color w:val="000000" w:themeColor="text1"/>
        </w:rPr>
        <w:t>where</w:t>
      </w:r>
      <w:r w:rsidR="001D17D8" w:rsidRPr="006C22F3">
        <w:rPr>
          <w:rFonts w:ascii="Times New Roman" w:hAnsi="Times New Roman" w:cs="Times New Roman"/>
          <w:color w:val="000000" w:themeColor="text1"/>
        </w:rPr>
        <w:t xml:space="preserve"> the ban was lifted in 2017</w:t>
      </w:r>
      <w:r w:rsidR="00B62F52" w:rsidRPr="006C22F3">
        <w:rPr>
          <w:rFonts w:ascii="Times New Roman" w:hAnsi="Times New Roman" w:cs="Times New Roman"/>
          <w:color w:val="000000" w:themeColor="text1"/>
        </w:rPr>
        <w:t>,</w:t>
      </w:r>
      <w:r w:rsidR="001D17D8" w:rsidRPr="006C22F3">
        <w:rPr>
          <w:rFonts w:ascii="Times New Roman" w:hAnsi="Times New Roman" w:cs="Times New Roman"/>
          <w:color w:val="000000" w:themeColor="text1"/>
        </w:rPr>
        <w:t xml:space="preserve"> following </w:t>
      </w:r>
      <w:r w:rsidR="00C436F5" w:rsidRPr="006C22F3">
        <w:rPr>
          <w:rFonts w:ascii="Times New Roman" w:hAnsi="Times New Roman" w:cs="Times New Roman"/>
          <w:color w:val="000000" w:themeColor="text1"/>
        </w:rPr>
        <w:t xml:space="preserve">the policewomen who were allowed to wear headscarves </w:t>
      </w:r>
      <w:r w:rsidR="00DE63C7" w:rsidRPr="006C22F3">
        <w:rPr>
          <w:rFonts w:ascii="Times New Roman" w:hAnsi="Times New Roman" w:cs="Times New Roman"/>
          <w:color w:val="000000" w:themeColor="text1"/>
        </w:rPr>
        <w:t>a year earlier</w:t>
      </w:r>
      <w:r w:rsidR="00FF47FB" w:rsidRPr="006C22F3">
        <w:rPr>
          <w:rFonts w:ascii="Times New Roman" w:hAnsi="Times New Roman" w:cs="Times New Roman"/>
          <w:color w:val="000000" w:themeColor="text1"/>
        </w:rPr>
        <w:t xml:space="preserve"> (Daily News, </w:t>
      </w:r>
      <w:r w:rsidR="00DE63C7" w:rsidRPr="006C22F3">
        <w:rPr>
          <w:rFonts w:ascii="Times New Roman" w:hAnsi="Times New Roman" w:cs="Times New Roman"/>
          <w:color w:val="000000" w:themeColor="text1"/>
        </w:rPr>
        <w:t xml:space="preserve">2016; </w:t>
      </w:r>
      <w:r w:rsidR="00FF47FB" w:rsidRPr="006C22F3">
        <w:rPr>
          <w:rFonts w:ascii="Times New Roman" w:hAnsi="Times New Roman" w:cs="Times New Roman"/>
          <w:color w:val="000000" w:themeColor="text1"/>
        </w:rPr>
        <w:t>201</w:t>
      </w:r>
      <w:r w:rsidR="0091242E" w:rsidRPr="006C22F3">
        <w:rPr>
          <w:rFonts w:ascii="Times New Roman" w:hAnsi="Times New Roman" w:cs="Times New Roman"/>
          <w:color w:val="000000" w:themeColor="text1"/>
        </w:rPr>
        <w:t>7</w:t>
      </w:r>
      <w:r w:rsidR="00FF47FB" w:rsidRPr="006C22F3">
        <w:rPr>
          <w:rFonts w:ascii="Times New Roman" w:hAnsi="Times New Roman" w:cs="Times New Roman"/>
          <w:color w:val="000000" w:themeColor="text1"/>
        </w:rPr>
        <w:t>)</w:t>
      </w:r>
      <w:r w:rsidR="00C436F5" w:rsidRPr="006C22F3">
        <w:rPr>
          <w:rFonts w:ascii="Times New Roman" w:hAnsi="Times New Roman" w:cs="Times New Roman"/>
          <w:color w:val="000000" w:themeColor="text1"/>
        </w:rPr>
        <w:t>. While t</w:t>
      </w:r>
      <w:r w:rsidR="00082E8A" w:rsidRPr="006C22F3">
        <w:rPr>
          <w:rFonts w:ascii="Times New Roman" w:hAnsi="Times New Roman" w:cs="Times New Roman"/>
          <w:color w:val="000000" w:themeColor="text1"/>
        </w:rPr>
        <w:t>h</w:t>
      </w:r>
      <w:r w:rsidR="00DC6429" w:rsidRPr="006C22F3">
        <w:rPr>
          <w:rFonts w:ascii="Times New Roman" w:hAnsi="Times New Roman" w:cs="Times New Roman"/>
          <w:color w:val="000000" w:themeColor="text1"/>
        </w:rPr>
        <w:t>is gradual progress</w:t>
      </w:r>
      <w:r w:rsidR="00082E8A" w:rsidRPr="006C22F3">
        <w:rPr>
          <w:rFonts w:ascii="Times New Roman" w:hAnsi="Times New Roman" w:cs="Times New Roman"/>
          <w:color w:val="000000" w:themeColor="text1"/>
        </w:rPr>
        <w:t xml:space="preserve"> </w:t>
      </w:r>
      <w:r w:rsidR="00A62A9E" w:rsidRPr="006C22F3">
        <w:rPr>
          <w:rFonts w:ascii="Times New Roman" w:hAnsi="Times New Roman" w:cs="Times New Roman"/>
          <w:color w:val="000000" w:themeColor="text1"/>
        </w:rPr>
        <w:t xml:space="preserve">appeared to </w:t>
      </w:r>
      <w:r w:rsidR="00C436F5" w:rsidRPr="006C22F3">
        <w:rPr>
          <w:rFonts w:ascii="Times New Roman" w:hAnsi="Times New Roman" w:cs="Times New Roman"/>
          <w:color w:val="000000" w:themeColor="text1"/>
        </w:rPr>
        <w:t>indicate equality and democratisation</w:t>
      </w:r>
      <w:r w:rsidR="00EC2A23" w:rsidRPr="006C22F3">
        <w:rPr>
          <w:rFonts w:ascii="Times New Roman" w:hAnsi="Times New Roman" w:cs="Times New Roman"/>
          <w:color w:val="000000" w:themeColor="text1"/>
        </w:rPr>
        <w:t xml:space="preserve"> </w:t>
      </w:r>
      <w:r w:rsidR="00D0161D" w:rsidRPr="006C22F3">
        <w:rPr>
          <w:rFonts w:ascii="Times New Roman" w:hAnsi="Times New Roman" w:cs="Times New Roman"/>
          <w:color w:val="000000" w:themeColor="text1"/>
        </w:rPr>
        <w:t xml:space="preserve">on the </w:t>
      </w:r>
      <w:r w:rsidR="00D0161D" w:rsidRPr="006C22F3">
        <w:rPr>
          <w:rFonts w:ascii="Times New Roman" w:hAnsi="Times New Roman" w:cs="Times New Roman"/>
          <w:color w:val="000000" w:themeColor="text1"/>
        </w:rPr>
        <w:lastRenderedPageBreak/>
        <w:t>surface</w:t>
      </w:r>
      <w:r w:rsidR="00507D3D" w:rsidRPr="006C22F3">
        <w:rPr>
          <w:rFonts w:ascii="Times New Roman" w:hAnsi="Times New Roman" w:cs="Times New Roman"/>
          <w:color w:val="000000" w:themeColor="text1"/>
        </w:rPr>
        <w:t>,</w:t>
      </w:r>
      <w:r w:rsidR="008A4CBA" w:rsidRPr="006C22F3">
        <w:rPr>
          <w:rFonts w:ascii="Times New Roman" w:hAnsi="Times New Roman" w:cs="Times New Roman"/>
          <w:color w:val="000000" w:themeColor="text1"/>
        </w:rPr>
        <w:t xml:space="preserve"> </w:t>
      </w:r>
      <w:r w:rsidR="00C436F5" w:rsidRPr="006C22F3">
        <w:rPr>
          <w:rFonts w:ascii="Times New Roman" w:hAnsi="Times New Roman" w:cs="Times New Roman"/>
          <w:color w:val="000000" w:themeColor="text1"/>
        </w:rPr>
        <w:t xml:space="preserve">it </w:t>
      </w:r>
      <w:r w:rsidR="00082E8A" w:rsidRPr="006C22F3">
        <w:rPr>
          <w:rFonts w:ascii="Times New Roman" w:hAnsi="Times New Roman" w:cs="Times New Roman"/>
          <w:color w:val="000000" w:themeColor="text1"/>
        </w:rPr>
        <w:t>was a tactful</w:t>
      </w:r>
      <w:r w:rsidR="00DC6429" w:rsidRPr="006C22F3">
        <w:rPr>
          <w:rFonts w:ascii="Times New Roman" w:hAnsi="Times New Roman" w:cs="Times New Roman"/>
          <w:color w:val="000000" w:themeColor="text1"/>
        </w:rPr>
        <w:t xml:space="preserve"> strategy</w:t>
      </w:r>
      <w:r w:rsidR="00082E8A" w:rsidRPr="006C22F3">
        <w:rPr>
          <w:rFonts w:ascii="Times New Roman" w:hAnsi="Times New Roman" w:cs="Times New Roman"/>
          <w:color w:val="000000" w:themeColor="text1"/>
        </w:rPr>
        <w:t xml:space="preserve"> </w:t>
      </w:r>
      <w:r w:rsidR="00507D3D" w:rsidRPr="006C22F3">
        <w:rPr>
          <w:rFonts w:ascii="Times New Roman" w:hAnsi="Times New Roman" w:cs="Times New Roman"/>
          <w:color w:val="000000" w:themeColor="text1"/>
        </w:rPr>
        <w:t xml:space="preserve">employed </w:t>
      </w:r>
      <w:r w:rsidR="00082E8A" w:rsidRPr="006C22F3">
        <w:rPr>
          <w:rFonts w:ascii="Times New Roman" w:hAnsi="Times New Roman" w:cs="Times New Roman"/>
          <w:color w:val="000000" w:themeColor="text1"/>
        </w:rPr>
        <w:t>b</w:t>
      </w:r>
      <w:r w:rsidR="00507D3D" w:rsidRPr="006C22F3">
        <w:rPr>
          <w:rFonts w:ascii="Times New Roman" w:hAnsi="Times New Roman" w:cs="Times New Roman"/>
          <w:color w:val="000000" w:themeColor="text1"/>
        </w:rPr>
        <w:t>y</w:t>
      </w:r>
      <w:r w:rsidR="00082E8A" w:rsidRPr="006C22F3">
        <w:rPr>
          <w:rFonts w:ascii="Times New Roman" w:hAnsi="Times New Roman" w:cs="Times New Roman"/>
          <w:color w:val="000000" w:themeColor="text1"/>
        </w:rPr>
        <w:t xml:space="preserve"> the</w:t>
      </w:r>
      <w:r w:rsidR="00C436F5" w:rsidRPr="006C22F3">
        <w:rPr>
          <w:rFonts w:ascii="Times New Roman" w:hAnsi="Times New Roman" w:cs="Times New Roman"/>
          <w:color w:val="000000" w:themeColor="text1"/>
        </w:rPr>
        <w:t xml:space="preserve"> AKP leadership</w:t>
      </w:r>
      <w:r w:rsidR="00082E8A" w:rsidRPr="006C22F3">
        <w:rPr>
          <w:rFonts w:ascii="Times New Roman" w:hAnsi="Times New Roman" w:cs="Times New Roman"/>
          <w:color w:val="000000" w:themeColor="text1"/>
        </w:rPr>
        <w:t xml:space="preserve"> </w:t>
      </w:r>
      <w:r w:rsidR="00507D3D" w:rsidRPr="006C22F3">
        <w:rPr>
          <w:rFonts w:ascii="Times New Roman" w:hAnsi="Times New Roman" w:cs="Times New Roman"/>
          <w:color w:val="000000" w:themeColor="text1"/>
        </w:rPr>
        <w:t xml:space="preserve">as they </w:t>
      </w:r>
      <w:r w:rsidR="00C436F5" w:rsidRPr="006C22F3">
        <w:rPr>
          <w:rFonts w:ascii="Times New Roman" w:hAnsi="Times New Roman" w:cs="Times New Roman"/>
          <w:color w:val="000000" w:themeColor="text1"/>
        </w:rPr>
        <w:t xml:space="preserve">advanced </w:t>
      </w:r>
      <w:r w:rsidR="00082E8A" w:rsidRPr="006C22F3">
        <w:rPr>
          <w:rFonts w:ascii="Times New Roman" w:hAnsi="Times New Roman" w:cs="Times New Roman"/>
          <w:color w:val="000000" w:themeColor="text1"/>
        </w:rPr>
        <w:t xml:space="preserve">to the next stage of </w:t>
      </w:r>
      <w:r w:rsidR="001A4C28" w:rsidRPr="006C22F3">
        <w:rPr>
          <w:rFonts w:ascii="Times New Roman" w:hAnsi="Times New Roman" w:cs="Times New Roman"/>
          <w:color w:val="000000" w:themeColor="text1"/>
        </w:rPr>
        <w:t>silent regime change</w:t>
      </w:r>
      <w:r w:rsidR="00EE394E" w:rsidRPr="006C22F3">
        <w:rPr>
          <w:rFonts w:ascii="Times New Roman" w:hAnsi="Times New Roman" w:cs="Times New Roman"/>
          <w:color w:val="000000" w:themeColor="text1"/>
        </w:rPr>
        <w:t>, aiming to</w:t>
      </w:r>
      <w:r w:rsidR="00082E8A" w:rsidRPr="006C22F3">
        <w:rPr>
          <w:rFonts w:ascii="Times New Roman" w:hAnsi="Times New Roman" w:cs="Times New Roman"/>
          <w:color w:val="000000" w:themeColor="text1"/>
        </w:rPr>
        <w:t xml:space="preserve"> </w:t>
      </w:r>
      <w:r w:rsidR="00110B3C" w:rsidRPr="006C22F3">
        <w:rPr>
          <w:rFonts w:ascii="Times New Roman" w:hAnsi="Times New Roman" w:cs="Times New Roman"/>
          <w:color w:val="000000" w:themeColor="text1"/>
        </w:rPr>
        <w:t>consolidat</w:t>
      </w:r>
      <w:r w:rsidR="00EE394E" w:rsidRPr="006C22F3">
        <w:rPr>
          <w:rFonts w:ascii="Times New Roman" w:hAnsi="Times New Roman" w:cs="Times New Roman"/>
          <w:color w:val="000000" w:themeColor="text1"/>
        </w:rPr>
        <w:t>e</w:t>
      </w:r>
      <w:r w:rsidR="00110B3C" w:rsidRPr="006C22F3">
        <w:rPr>
          <w:rFonts w:ascii="Times New Roman" w:hAnsi="Times New Roman" w:cs="Times New Roman"/>
          <w:color w:val="000000" w:themeColor="text1"/>
        </w:rPr>
        <w:t xml:space="preserve"> </w:t>
      </w:r>
      <w:r w:rsidR="00082E8A" w:rsidRPr="006C22F3">
        <w:rPr>
          <w:rFonts w:ascii="Times New Roman" w:hAnsi="Times New Roman" w:cs="Times New Roman"/>
          <w:color w:val="000000" w:themeColor="text1"/>
        </w:rPr>
        <w:t xml:space="preserve">illiberalism, </w:t>
      </w:r>
      <w:r w:rsidR="00EE394E" w:rsidRPr="006C22F3">
        <w:rPr>
          <w:rFonts w:ascii="Times New Roman" w:hAnsi="Times New Roman" w:cs="Times New Roman"/>
          <w:color w:val="000000" w:themeColor="text1"/>
        </w:rPr>
        <w:t>which</w:t>
      </w:r>
      <w:r w:rsidR="00082E8A" w:rsidRPr="006C22F3">
        <w:rPr>
          <w:rFonts w:ascii="Times New Roman" w:hAnsi="Times New Roman" w:cs="Times New Roman"/>
          <w:color w:val="000000" w:themeColor="text1"/>
        </w:rPr>
        <w:t xml:space="preserve"> I </w:t>
      </w:r>
      <w:r w:rsidR="001919DD" w:rsidRPr="006C22F3">
        <w:rPr>
          <w:rFonts w:ascii="Times New Roman" w:hAnsi="Times New Roman" w:cs="Times New Roman"/>
          <w:color w:val="000000" w:themeColor="text1"/>
        </w:rPr>
        <w:t xml:space="preserve">will </w:t>
      </w:r>
      <w:r w:rsidR="00A16649" w:rsidRPr="006C22F3">
        <w:rPr>
          <w:rFonts w:ascii="Times New Roman" w:hAnsi="Times New Roman" w:cs="Times New Roman"/>
          <w:color w:val="000000" w:themeColor="text1"/>
        </w:rPr>
        <w:t>address</w:t>
      </w:r>
      <w:r w:rsidR="00082E8A" w:rsidRPr="006C22F3">
        <w:rPr>
          <w:rFonts w:ascii="Times New Roman" w:hAnsi="Times New Roman" w:cs="Times New Roman"/>
          <w:color w:val="000000" w:themeColor="text1"/>
        </w:rPr>
        <w:t xml:space="preserve"> next. </w:t>
      </w:r>
    </w:p>
    <w:p w14:paraId="186E6840" w14:textId="77777777" w:rsidR="007E3066" w:rsidRPr="006C22F3" w:rsidRDefault="007E3066" w:rsidP="0010560F">
      <w:pPr>
        <w:spacing w:line="480" w:lineRule="auto"/>
        <w:jc w:val="both"/>
        <w:rPr>
          <w:rFonts w:ascii="Times New Roman" w:hAnsi="Times New Roman" w:cs="Times New Roman"/>
          <w:b/>
          <w:bCs/>
          <w:color w:val="000000" w:themeColor="text1"/>
        </w:rPr>
      </w:pPr>
    </w:p>
    <w:p w14:paraId="712926E4" w14:textId="59C93E78" w:rsidR="00146056" w:rsidRPr="006C22F3" w:rsidRDefault="00146056" w:rsidP="0010560F">
      <w:pPr>
        <w:spacing w:line="480" w:lineRule="auto"/>
        <w:jc w:val="both"/>
        <w:rPr>
          <w:rFonts w:ascii="Times New Roman" w:hAnsi="Times New Roman" w:cs="Times New Roman"/>
          <w:color w:val="000000" w:themeColor="text1"/>
        </w:rPr>
      </w:pPr>
      <w:r w:rsidRPr="006C22F3">
        <w:rPr>
          <w:rFonts w:ascii="Times New Roman" w:hAnsi="Times New Roman" w:cs="Times New Roman"/>
          <w:b/>
          <w:bCs/>
          <w:color w:val="000000" w:themeColor="text1"/>
        </w:rPr>
        <w:t>Illiberal democracy and an increasing culture of fear in the ‘new’ Türkiye</w:t>
      </w:r>
    </w:p>
    <w:p w14:paraId="4A313A24" w14:textId="77777777" w:rsidR="00A073B6" w:rsidRPr="006C22F3" w:rsidRDefault="00A073B6" w:rsidP="0010560F">
      <w:pPr>
        <w:spacing w:line="480" w:lineRule="auto"/>
        <w:jc w:val="both"/>
        <w:rPr>
          <w:rFonts w:ascii="Times New Roman" w:hAnsi="Times New Roman" w:cs="Times New Roman"/>
          <w:color w:val="000000" w:themeColor="text1"/>
        </w:rPr>
      </w:pPr>
    </w:p>
    <w:p w14:paraId="008E610E" w14:textId="32316C06" w:rsidR="005464FF" w:rsidRPr="006C22F3" w:rsidRDefault="00082E8A" w:rsidP="0010560F">
      <w:pPr>
        <w:spacing w:line="480" w:lineRule="auto"/>
        <w:jc w:val="both"/>
        <w:rPr>
          <w:rFonts w:ascii="Times New Roman" w:hAnsi="Times New Roman" w:cs="Times New Roman"/>
          <w:color w:val="000000" w:themeColor="text1"/>
        </w:rPr>
      </w:pPr>
      <w:r w:rsidRPr="006C22F3">
        <w:rPr>
          <w:rFonts w:ascii="Times New Roman" w:hAnsi="Times New Roman" w:cs="Times New Roman"/>
          <w:color w:val="000000" w:themeColor="text1"/>
        </w:rPr>
        <w:t>Increasing security threats in international relations following the Arab Spring of 2011, the Syrian crisis of 2012 and the rise of Islamic State in Iraq and Syria (ISIS) in 2014</w:t>
      </w:r>
      <w:r w:rsidR="001F3A25">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made a stable Türkiye under the ‘democratically’ elected AKP government a prerequisite for Western, mainly US and European Union (EU), interests in the Middle East. </w:t>
      </w:r>
      <w:r w:rsidR="00C436F5" w:rsidRPr="006C22F3">
        <w:rPr>
          <w:rFonts w:ascii="Times New Roman" w:hAnsi="Times New Roman" w:cs="Times New Roman"/>
          <w:color w:val="000000" w:themeColor="text1"/>
        </w:rPr>
        <w:t xml:space="preserve">When Huntington’s </w:t>
      </w:r>
      <w:r w:rsidR="00662004" w:rsidRPr="006C22F3">
        <w:rPr>
          <w:rFonts w:ascii="Times New Roman" w:hAnsi="Times New Roman" w:cs="Times New Roman"/>
          <w:color w:val="000000" w:themeColor="text1"/>
        </w:rPr>
        <w:t>theory</w:t>
      </w:r>
      <w:r w:rsidR="00C436F5" w:rsidRPr="006C22F3">
        <w:rPr>
          <w:rFonts w:ascii="Times New Roman" w:hAnsi="Times New Roman" w:cs="Times New Roman"/>
          <w:color w:val="000000" w:themeColor="text1"/>
        </w:rPr>
        <w:t xml:space="preserve"> </w:t>
      </w:r>
      <w:r w:rsidR="00D758BA" w:rsidRPr="006C22F3">
        <w:rPr>
          <w:rFonts w:ascii="Times New Roman" w:hAnsi="Times New Roman" w:cs="Times New Roman"/>
          <w:color w:val="000000" w:themeColor="text1"/>
        </w:rPr>
        <w:t xml:space="preserve">of </w:t>
      </w:r>
      <w:r w:rsidR="00C436F5" w:rsidRPr="006C22F3">
        <w:rPr>
          <w:rFonts w:ascii="Times New Roman" w:hAnsi="Times New Roman" w:cs="Times New Roman"/>
          <w:color w:val="000000" w:themeColor="text1"/>
        </w:rPr>
        <w:t>‘economic development makes democracy possible; political leadership makes it real’ applied to Türkiye</w:t>
      </w:r>
      <w:r w:rsidR="00965B9F" w:rsidRPr="006C22F3">
        <w:rPr>
          <w:rFonts w:ascii="Times New Roman" w:hAnsi="Times New Roman" w:cs="Times New Roman"/>
          <w:color w:val="000000" w:themeColor="text1"/>
        </w:rPr>
        <w:t>,</w:t>
      </w:r>
      <w:r w:rsidR="00C436F5" w:rsidRPr="006C22F3">
        <w:rPr>
          <w:rFonts w:ascii="Times New Roman" w:hAnsi="Times New Roman" w:cs="Times New Roman"/>
          <w:color w:val="000000" w:themeColor="text1"/>
        </w:rPr>
        <w:t xml:space="preserve"> both domestic and external environments were ‘quite favourable’ to </w:t>
      </w:r>
      <w:r w:rsidR="008F564B" w:rsidRPr="006C22F3">
        <w:rPr>
          <w:rFonts w:ascii="Times New Roman" w:hAnsi="Times New Roman" w:cs="Times New Roman"/>
          <w:color w:val="000000" w:themeColor="text1"/>
        </w:rPr>
        <w:t xml:space="preserve">the </w:t>
      </w:r>
      <w:r w:rsidR="00F47C98" w:rsidRPr="006C22F3">
        <w:rPr>
          <w:rFonts w:ascii="Times New Roman" w:hAnsi="Times New Roman" w:cs="Times New Roman"/>
          <w:color w:val="000000" w:themeColor="text1"/>
        </w:rPr>
        <w:t xml:space="preserve">transition to liberal democracy (1993: 316). </w:t>
      </w:r>
      <w:r w:rsidR="00EF7AC0" w:rsidRPr="006C22F3">
        <w:rPr>
          <w:rFonts w:ascii="Times New Roman" w:hAnsi="Times New Roman" w:cs="Times New Roman"/>
          <w:color w:val="000000" w:themeColor="text1"/>
        </w:rPr>
        <w:t xml:space="preserve">During the first decade of </w:t>
      </w:r>
      <w:r w:rsidR="00CE7CB0" w:rsidRPr="006C22F3">
        <w:rPr>
          <w:rFonts w:ascii="Times New Roman" w:hAnsi="Times New Roman" w:cs="Times New Roman"/>
          <w:color w:val="000000" w:themeColor="text1"/>
        </w:rPr>
        <w:t xml:space="preserve">the </w:t>
      </w:r>
      <w:r w:rsidR="00EF7AC0" w:rsidRPr="006C22F3">
        <w:rPr>
          <w:rFonts w:ascii="Times New Roman" w:hAnsi="Times New Roman" w:cs="Times New Roman"/>
          <w:color w:val="000000" w:themeColor="text1"/>
        </w:rPr>
        <w:t xml:space="preserve">AKP regime, </w:t>
      </w:r>
      <w:r w:rsidR="00E764C9" w:rsidRPr="006C22F3">
        <w:rPr>
          <w:rFonts w:ascii="Times New Roman" w:hAnsi="Times New Roman" w:cs="Times New Roman"/>
          <w:color w:val="000000" w:themeColor="text1"/>
        </w:rPr>
        <w:t>Erdo</w:t>
      </w:r>
      <w:r w:rsidR="005A0033" w:rsidRPr="006C22F3">
        <w:rPr>
          <w:rFonts w:ascii="Times New Roman" w:hAnsi="Times New Roman" w:cs="Times New Roman"/>
          <w:color w:val="000000" w:themeColor="text1"/>
          <w:kern w:val="0"/>
        </w:rPr>
        <w:t>ğ</w:t>
      </w:r>
      <w:r w:rsidR="00E764C9" w:rsidRPr="006C22F3">
        <w:rPr>
          <w:rFonts w:ascii="Times New Roman" w:hAnsi="Times New Roman" w:cs="Times New Roman"/>
          <w:color w:val="000000" w:themeColor="text1"/>
          <w:kern w:val="0"/>
        </w:rPr>
        <w:t>an’s</w:t>
      </w:r>
      <w:r w:rsidR="00E764C9" w:rsidRPr="006B4098">
        <w:rPr>
          <w:rFonts w:ascii="Times New Roman" w:hAnsi="Times New Roman" w:cs="Times New Roman"/>
          <w:color w:val="000000" w:themeColor="text1"/>
        </w:rPr>
        <w:t xml:space="preserve"> approach</w:t>
      </w:r>
      <w:r w:rsidRPr="006C22F3">
        <w:rPr>
          <w:rFonts w:ascii="Times New Roman" w:hAnsi="Times New Roman" w:cs="Times New Roman"/>
          <w:color w:val="000000" w:themeColor="text1"/>
        </w:rPr>
        <w:t xml:space="preserve"> </w:t>
      </w:r>
      <w:r w:rsidR="00E764C9" w:rsidRPr="006C22F3">
        <w:rPr>
          <w:rFonts w:ascii="Times New Roman" w:hAnsi="Times New Roman" w:cs="Times New Roman"/>
          <w:color w:val="000000" w:themeColor="text1"/>
        </w:rPr>
        <w:t>to</w:t>
      </w:r>
      <w:r w:rsidRPr="006C22F3">
        <w:rPr>
          <w:rFonts w:ascii="Times New Roman" w:hAnsi="Times New Roman" w:cs="Times New Roman"/>
          <w:color w:val="000000" w:themeColor="text1"/>
        </w:rPr>
        <w:t xml:space="preserve"> politics, as</w:t>
      </w:r>
      <w:r w:rsidR="00E764C9" w:rsidRPr="006C22F3">
        <w:rPr>
          <w:rFonts w:ascii="Times New Roman" w:hAnsi="Times New Roman" w:cs="Times New Roman"/>
          <w:color w:val="000000" w:themeColor="text1"/>
        </w:rPr>
        <w:t xml:space="preserve"> evident</w:t>
      </w:r>
      <w:r w:rsidRPr="006C22F3">
        <w:rPr>
          <w:rFonts w:ascii="Times New Roman" w:hAnsi="Times New Roman" w:cs="Times New Roman"/>
          <w:color w:val="000000" w:themeColor="text1"/>
        </w:rPr>
        <w:t xml:space="preserve"> in his economic liberalization and initial democratization</w:t>
      </w:r>
      <w:r w:rsidR="005A0033" w:rsidRPr="006C22F3">
        <w:rPr>
          <w:rFonts w:ascii="Times New Roman" w:hAnsi="Times New Roman" w:cs="Times New Roman"/>
          <w:color w:val="000000" w:themeColor="text1"/>
        </w:rPr>
        <w:t xml:space="preserve"> measures</w:t>
      </w:r>
      <w:r w:rsidR="00156A09" w:rsidRPr="006C22F3">
        <w:rPr>
          <w:rFonts w:ascii="Times New Roman" w:hAnsi="Times New Roman" w:cs="Times New Roman"/>
          <w:color w:val="000000" w:themeColor="text1"/>
        </w:rPr>
        <w:t>, aimed at</w:t>
      </w:r>
      <w:r w:rsidR="008A493B" w:rsidRPr="006C22F3">
        <w:rPr>
          <w:rFonts w:ascii="Times New Roman" w:hAnsi="Times New Roman" w:cs="Times New Roman"/>
          <w:color w:val="000000" w:themeColor="text1"/>
        </w:rPr>
        <w:t xml:space="preserve"> </w:t>
      </w:r>
      <w:r w:rsidR="00003623" w:rsidRPr="006C22F3">
        <w:rPr>
          <w:rFonts w:ascii="Times New Roman" w:hAnsi="Times New Roman" w:cs="Times New Roman"/>
          <w:color w:val="000000" w:themeColor="text1"/>
        </w:rPr>
        <w:t>advancing</w:t>
      </w:r>
      <w:r w:rsidRPr="006C22F3">
        <w:rPr>
          <w:rFonts w:ascii="Times New Roman" w:hAnsi="Times New Roman" w:cs="Times New Roman"/>
          <w:color w:val="000000" w:themeColor="text1"/>
        </w:rPr>
        <w:t xml:space="preserve"> </w:t>
      </w:r>
      <w:r w:rsidR="009A44E9" w:rsidRPr="006C22F3">
        <w:rPr>
          <w:rFonts w:ascii="Times New Roman" w:hAnsi="Times New Roman" w:cs="Times New Roman"/>
          <w:color w:val="000000" w:themeColor="text1"/>
        </w:rPr>
        <w:t>Türkiye’s</w:t>
      </w:r>
      <w:r w:rsidRPr="006C22F3">
        <w:rPr>
          <w:rFonts w:ascii="Times New Roman" w:hAnsi="Times New Roman" w:cs="Times New Roman"/>
          <w:color w:val="000000" w:themeColor="text1"/>
        </w:rPr>
        <w:t xml:space="preserve"> </w:t>
      </w:r>
      <w:r w:rsidR="003E5B13" w:rsidRPr="006C22F3">
        <w:rPr>
          <w:rFonts w:ascii="Times New Roman" w:hAnsi="Times New Roman" w:cs="Times New Roman"/>
          <w:color w:val="000000" w:themeColor="text1"/>
        </w:rPr>
        <w:t xml:space="preserve">integration </w:t>
      </w:r>
      <w:r w:rsidR="00CE7CB0" w:rsidRPr="006C22F3">
        <w:rPr>
          <w:rFonts w:ascii="Times New Roman" w:hAnsi="Times New Roman" w:cs="Times New Roman"/>
          <w:color w:val="000000" w:themeColor="text1"/>
        </w:rPr>
        <w:t>in</w:t>
      </w:r>
      <w:r w:rsidRPr="006C22F3">
        <w:rPr>
          <w:rFonts w:ascii="Times New Roman" w:hAnsi="Times New Roman" w:cs="Times New Roman"/>
          <w:color w:val="000000" w:themeColor="text1"/>
        </w:rPr>
        <w:t xml:space="preserve">to </w:t>
      </w:r>
      <w:r w:rsidR="00CE7CB0" w:rsidRPr="006C22F3">
        <w:rPr>
          <w:rFonts w:ascii="Times New Roman" w:hAnsi="Times New Roman" w:cs="Times New Roman"/>
          <w:color w:val="000000" w:themeColor="text1"/>
        </w:rPr>
        <w:t xml:space="preserve">the </w:t>
      </w:r>
      <w:r w:rsidRPr="006C22F3">
        <w:rPr>
          <w:rFonts w:ascii="Times New Roman" w:hAnsi="Times New Roman" w:cs="Times New Roman"/>
          <w:color w:val="000000" w:themeColor="text1"/>
        </w:rPr>
        <w:t>EU</w:t>
      </w:r>
      <w:r w:rsidR="00CE7CB0"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was promising. In liberal democracies, the liberalization of laws concerning the freedom to learn and teach is essential and a precondition for progress. One of the most critical ways for </w:t>
      </w:r>
      <w:r w:rsidR="00752D7A" w:rsidRPr="006C22F3">
        <w:rPr>
          <w:rFonts w:ascii="Times New Roman" w:hAnsi="Times New Roman" w:cs="Times New Roman"/>
          <w:color w:val="000000" w:themeColor="text1"/>
        </w:rPr>
        <w:t>the AKP</w:t>
      </w:r>
      <w:r w:rsidR="003E5B13" w:rsidRPr="006C22F3">
        <w:rPr>
          <w:rFonts w:ascii="Times New Roman" w:hAnsi="Times New Roman" w:cs="Times New Roman"/>
          <w:color w:val="000000" w:themeColor="text1"/>
        </w:rPr>
        <w:t xml:space="preserve"> </w:t>
      </w:r>
      <w:bookmarkStart w:id="0" w:name="_Hlk202112824"/>
      <w:r w:rsidR="00752D7A" w:rsidRPr="006C22F3">
        <w:rPr>
          <w:rFonts w:ascii="Times New Roman" w:hAnsi="Times New Roman" w:cs="Times New Roman"/>
          <w:color w:val="000000" w:themeColor="text1"/>
        </w:rPr>
        <w:t>government</w:t>
      </w:r>
      <w:bookmarkEnd w:id="0"/>
      <w:r w:rsidR="003E5B13"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 xml:space="preserve">to achieve international standards in </w:t>
      </w:r>
      <w:r w:rsidR="00F47C98" w:rsidRPr="006C22F3">
        <w:rPr>
          <w:rFonts w:ascii="Times New Roman" w:hAnsi="Times New Roman" w:cs="Times New Roman"/>
          <w:color w:val="000000" w:themeColor="text1"/>
        </w:rPr>
        <w:t>higher education</w:t>
      </w:r>
      <w:r w:rsidRPr="006C22F3">
        <w:rPr>
          <w:rFonts w:ascii="Times New Roman" w:hAnsi="Times New Roman" w:cs="Times New Roman"/>
          <w:color w:val="000000" w:themeColor="text1"/>
        </w:rPr>
        <w:t xml:space="preserve"> was to improve academic freedom. As argued earlier, academic freedom is ‘an indicator of a liberal democracy’, and some initiatives aimed to make progress in this direction within the AKP </w:t>
      </w:r>
      <w:r w:rsidR="00662004" w:rsidRPr="006C22F3">
        <w:rPr>
          <w:rFonts w:ascii="Times New Roman" w:hAnsi="Times New Roman" w:cs="Times New Roman"/>
          <w:color w:val="000000" w:themeColor="text1"/>
        </w:rPr>
        <w:t xml:space="preserve">leadership </w:t>
      </w:r>
      <w:r w:rsidRPr="006C22F3">
        <w:rPr>
          <w:rFonts w:ascii="Times New Roman" w:hAnsi="Times New Roman" w:cs="Times New Roman"/>
          <w:color w:val="000000" w:themeColor="text1"/>
        </w:rPr>
        <w:t>(Cole</w:t>
      </w:r>
      <w:r w:rsidR="006E186B"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2017). </w:t>
      </w:r>
      <w:r w:rsidR="00E66786" w:rsidRPr="006C22F3">
        <w:rPr>
          <w:rFonts w:ascii="Times New Roman" w:hAnsi="Times New Roman" w:cs="Times New Roman"/>
          <w:color w:val="000000" w:themeColor="text1"/>
        </w:rPr>
        <w:t xml:space="preserve">However, in the second decade of </w:t>
      </w:r>
      <w:r w:rsidR="00201A36" w:rsidRPr="006C22F3">
        <w:rPr>
          <w:rFonts w:ascii="Times New Roman" w:hAnsi="Times New Roman" w:cs="Times New Roman"/>
          <w:color w:val="000000" w:themeColor="text1"/>
        </w:rPr>
        <w:t xml:space="preserve">the </w:t>
      </w:r>
      <w:r w:rsidR="00E66786" w:rsidRPr="006C22F3">
        <w:rPr>
          <w:rFonts w:ascii="Times New Roman" w:hAnsi="Times New Roman" w:cs="Times New Roman"/>
          <w:color w:val="000000" w:themeColor="text1"/>
        </w:rPr>
        <w:t>AKP rule (2013-2023), as AFI data exhibits</w:t>
      </w:r>
      <w:r w:rsidR="00201A36" w:rsidRPr="006C22F3">
        <w:rPr>
          <w:rFonts w:ascii="Times New Roman" w:hAnsi="Times New Roman" w:cs="Times New Roman"/>
          <w:color w:val="000000" w:themeColor="text1"/>
        </w:rPr>
        <w:t>,</w:t>
      </w:r>
      <w:r w:rsidR="00E66786" w:rsidRPr="006C22F3">
        <w:rPr>
          <w:rFonts w:ascii="Times New Roman" w:hAnsi="Times New Roman" w:cs="Times New Roman"/>
          <w:color w:val="000000" w:themeColor="text1"/>
        </w:rPr>
        <w:t xml:space="preserve"> Türkiye’s academic freedom continued </w:t>
      </w:r>
      <w:r w:rsidR="006E186B" w:rsidRPr="006C22F3">
        <w:rPr>
          <w:rFonts w:ascii="Times New Roman" w:hAnsi="Times New Roman" w:cs="Times New Roman"/>
          <w:color w:val="000000" w:themeColor="text1"/>
        </w:rPr>
        <w:t xml:space="preserve">to </w:t>
      </w:r>
      <w:r w:rsidR="00E66786" w:rsidRPr="006C22F3">
        <w:rPr>
          <w:rFonts w:ascii="Times New Roman" w:hAnsi="Times New Roman" w:cs="Times New Roman"/>
          <w:color w:val="000000" w:themeColor="text1"/>
        </w:rPr>
        <w:t xml:space="preserve">decline despite promising initiatives </w:t>
      </w:r>
      <w:r w:rsidR="00E84E8C">
        <w:rPr>
          <w:rFonts w:ascii="Times New Roman" w:hAnsi="Times New Roman" w:cs="Times New Roman"/>
          <w:color w:val="000000" w:themeColor="text1"/>
        </w:rPr>
        <w:t>(</w:t>
      </w:r>
      <w:r w:rsidR="00E66786" w:rsidRPr="006C22F3">
        <w:rPr>
          <w:rFonts w:ascii="Times New Roman" w:hAnsi="Times New Roman" w:cs="Times New Roman"/>
          <w:color w:val="000000" w:themeColor="text1"/>
        </w:rPr>
        <w:t>Figure 2).</w:t>
      </w:r>
    </w:p>
    <w:p w14:paraId="60571EB3" w14:textId="77777777" w:rsidR="006E186B" w:rsidRPr="006C22F3" w:rsidRDefault="006E186B" w:rsidP="0010560F">
      <w:pPr>
        <w:spacing w:line="480" w:lineRule="auto"/>
        <w:jc w:val="both"/>
        <w:rPr>
          <w:rFonts w:ascii="Times New Roman" w:hAnsi="Times New Roman" w:cs="Times New Roman"/>
          <w:b/>
          <w:bCs/>
          <w:color w:val="000000" w:themeColor="text1"/>
        </w:rPr>
      </w:pPr>
    </w:p>
    <w:p w14:paraId="3C854360" w14:textId="2A50298F" w:rsidR="00E3645F" w:rsidRPr="006C22F3" w:rsidRDefault="00E3645F" w:rsidP="0010560F">
      <w:pPr>
        <w:spacing w:line="480" w:lineRule="auto"/>
        <w:jc w:val="both"/>
        <w:rPr>
          <w:rFonts w:ascii="Times New Roman" w:hAnsi="Times New Roman" w:cs="Times New Roman"/>
          <w:color w:val="000000" w:themeColor="text1"/>
        </w:rPr>
      </w:pPr>
      <w:r w:rsidRPr="006C22F3">
        <w:rPr>
          <w:rFonts w:ascii="Times New Roman" w:hAnsi="Times New Roman" w:cs="Times New Roman"/>
          <w:b/>
          <w:bCs/>
          <w:color w:val="000000" w:themeColor="text1"/>
        </w:rPr>
        <w:t>Insert Figure 2</w:t>
      </w:r>
    </w:p>
    <w:p w14:paraId="00770E9C" w14:textId="77777777" w:rsidR="006E186B" w:rsidRPr="006C22F3" w:rsidRDefault="006E186B" w:rsidP="00BD2D8D">
      <w:pPr>
        <w:spacing w:line="480" w:lineRule="auto"/>
        <w:ind w:firstLine="720"/>
        <w:jc w:val="both"/>
        <w:rPr>
          <w:rFonts w:ascii="Times New Roman" w:hAnsi="Times New Roman" w:cs="Times New Roman"/>
          <w:color w:val="000000" w:themeColor="text1"/>
        </w:rPr>
      </w:pPr>
    </w:p>
    <w:p w14:paraId="567C7E79" w14:textId="6F49C0E4" w:rsidR="00951F0F" w:rsidRPr="006C22F3" w:rsidRDefault="00EF7AC0" w:rsidP="00BD2D8D">
      <w:pPr>
        <w:spacing w:line="480" w:lineRule="auto"/>
        <w:ind w:firstLine="720"/>
        <w:jc w:val="both"/>
        <w:rPr>
          <w:rStyle w:val="A10"/>
          <w:rFonts w:ascii="Times New Roman" w:hAnsi="Times New Roman" w:cs="Times New Roman"/>
          <w:color w:val="000000" w:themeColor="text1"/>
          <w:sz w:val="24"/>
          <w:szCs w:val="24"/>
        </w:rPr>
      </w:pPr>
      <w:r w:rsidRPr="006C22F3">
        <w:rPr>
          <w:rFonts w:ascii="Times New Roman" w:hAnsi="Times New Roman" w:cs="Times New Roman"/>
          <w:color w:val="000000" w:themeColor="text1"/>
        </w:rPr>
        <w:lastRenderedPageBreak/>
        <w:t>I</w:t>
      </w:r>
      <w:r w:rsidR="00082E8A" w:rsidRPr="006C22F3">
        <w:rPr>
          <w:rFonts w:ascii="Times New Roman" w:hAnsi="Times New Roman" w:cs="Times New Roman"/>
          <w:color w:val="000000" w:themeColor="text1"/>
        </w:rPr>
        <w:t xml:space="preserve">n 2013, Gökhan Çetinsaya, as the President of the </w:t>
      </w:r>
      <w:proofErr w:type="spellStart"/>
      <w:r w:rsidR="00082E8A" w:rsidRPr="006C22F3">
        <w:rPr>
          <w:rFonts w:ascii="Times New Roman" w:hAnsi="Times New Roman" w:cs="Times New Roman"/>
          <w:color w:val="000000" w:themeColor="text1"/>
        </w:rPr>
        <w:t>CoHE</w:t>
      </w:r>
      <w:proofErr w:type="spellEnd"/>
      <w:r w:rsidR="00082E8A" w:rsidRPr="006C22F3">
        <w:rPr>
          <w:rFonts w:ascii="Times New Roman" w:hAnsi="Times New Roman" w:cs="Times New Roman"/>
          <w:color w:val="000000" w:themeColor="text1"/>
        </w:rPr>
        <w:t xml:space="preserve"> then, heralded the ‘Academic Freedom Declaration’, which was part of the AKP’s liberalization policies (</w:t>
      </w:r>
      <w:proofErr w:type="spellStart"/>
      <w:r w:rsidR="00082E8A" w:rsidRPr="006C22F3">
        <w:rPr>
          <w:rFonts w:ascii="Times New Roman" w:hAnsi="Times New Roman" w:cs="Times New Roman"/>
          <w:color w:val="000000" w:themeColor="text1"/>
        </w:rPr>
        <w:t>Seggie</w:t>
      </w:r>
      <w:proofErr w:type="spellEnd"/>
      <w:r w:rsidR="00082E8A" w:rsidRPr="006C22F3">
        <w:rPr>
          <w:rFonts w:ascii="Times New Roman" w:hAnsi="Times New Roman" w:cs="Times New Roman"/>
          <w:color w:val="000000" w:themeColor="text1"/>
        </w:rPr>
        <w:t xml:space="preserve"> and </w:t>
      </w:r>
      <w:proofErr w:type="spellStart"/>
      <w:r w:rsidR="00082E8A" w:rsidRPr="006C22F3">
        <w:rPr>
          <w:rFonts w:ascii="Times New Roman" w:hAnsi="Times New Roman" w:cs="Times New Roman"/>
          <w:color w:val="000000" w:themeColor="text1"/>
        </w:rPr>
        <w:t>Gökbel</w:t>
      </w:r>
      <w:proofErr w:type="spellEnd"/>
      <w:r w:rsidR="00C24F4D" w:rsidRPr="006C22F3">
        <w:rPr>
          <w:rFonts w:ascii="Times New Roman" w:hAnsi="Times New Roman" w:cs="Times New Roman"/>
          <w:color w:val="000000" w:themeColor="text1"/>
        </w:rPr>
        <w:t>,</w:t>
      </w:r>
      <w:r w:rsidR="00082E8A" w:rsidRPr="006C22F3">
        <w:rPr>
          <w:rFonts w:ascii="Times New Roman" w:hAnsi="Times New Roman" w:cs="Times New Roman"/>
          <w:color w:val="000000" w:themeColor="text1"/>
        </w:rPr>
        <w:t xml:space="preserve"> 2014: 29). This was the most comprehensive expression of academic freedom made by a</w:t>
      </w:r>
      <w:r w:rsidR="00965B9F" w:rsidRPr="006C22F3">
        <w:rPr>
          <w:rFonts w:ascii="Times New Roman" w:hAnsi="Times New Roman" w:cs="Times New Roman"/>
          <w:color w:val="000000" w:themeColor="text1"/>
        </w:rPr>
        <w:t>ny</w:t>
      </w:r>
      <w:r w:rsidR="00082E8A" w:rsidRPr="006C22F3">
        <w:rPr>
          <w:rFonts w:ascii="Times New Roman" w:hAnsi="Times New Roman" w:cs="Times New Roman"/>
          <w:color w:val="000000" w:themeColor="text1"/>
        </w:rPr>
        <w:t xml:space="preserve"> </w:t>
      </w:r>
      <w:r w:rsidR="00965B9F" w:rsidRPr="006C22F3">
        <w:rPr>
          <w:rFonts w:ascii="Times New Roman" w:hAnsi="Times New Roman" w:cs="Times New Roman"/>
          <w:color w:val="000000" w:themeColor="text1"/>
        </w:rPr>
        <w:t xml:space="preserve">Turkish </w:t>
      </w:r>
      <w:r w:rsidR="00082E8A" w:rsidRPr="006C22F3">
        <w:rPr>
          <w:rFonts w:ascii="Times New Roman" w:hAnsi="Times New Roman" w:cs="Times New Roman"/>
          <w:color w:val="000000" w:themeColor="text1"/>
        </w:rPr>
        <w:t xml:space="preserve">government. It highlighted the fact that </w:t>
      </w:r>
      <w:proofErr w:type="spellStart"/>
      <w:r w:rsidR="00082E8A" w:rsidRPr="006C22F3">
        <w:rPr>
          <w:rFonts w:ascii="Times New Roman" w:hAnsi="Times New Roman" w:cs="Times New Roman"/>
          <w:color w:val="000000" w:themeColor="text1"/>
        </w:rPr>
        <w:t>CoHE</w:t>
      </w:r>
      <w:proofErr w:type="spellEnd"/>
      <w:r w:rsidR="00082E8A" w:rsidRPr="006C22F3">
        <w:rPr>
          <w:rFonts w:ascii="Times New Roman" w:hAnsi="Times New Roman" w:cs="Times New Roman"/>
          <w:color w:val="000000" w:themeColor="text1"/>
        </w:rPr>
        <w:t xml:space="preserve"> was established by the military regime, which exercised anti-democratic policies between the 1981 military </w:t>
      </w:r>
      <w:r w:rsidR="0069110A" w:rsidRPr="006C22F3">
        <w:rPr>
          <w:rFonts w:ascii="Times New Roman" w:hAnsi="Times New Roman" w:cs="Times New Roman"/>
          <w:color w:val="000000" w:themeColor="text1"/>
        </w:rPr>
        <w:t xml:space="preserve">coup </w:t>
      </w:r>
      <w:r w:rsidR="00082E8A" w:rsidRPr="006C22F3">
        <w:rPr>
          <w:rFonts w:ascii="Times New Roman" w:hAnsi="Times New Roman" w:cs="Times New Roman"/>
          <w:color w:val="000000" w:themeColor="text1"/>
        </w:rPr>
        <w:t xml:space="preserve">and </w:t>
      </w:r>
      <w:r w:rsidR="0069110A" w:rsidRPr="006C22F3">
        <w:rPr>
          <w:rFonts w:ascii="Times New Roman" w:hAnsi="Times New Roman" w:cs="Times New Roman"/>
          <w:color w:val="000000" w:themeColor="text1"/>
        </w:rPr>
        <w:t xml:space="preserve">the </w:t>
      </w:r>
      <w:r w:rsidR="00082E8A" w:rsidRPr="006C22F3">
        <w:rPr>
          <w:rFonts w:ascii="Times New Roman" w:hAnsi="Times New Roman" w:cs="Times New Roman"/>
          <w:color w:val="000000" w:themeColor="text1"/>
        </w:rPr>
        <w:t xml:space="preserve">1997 soft </w:t>
      </w:r>
      <w:r w:rsidR="0069110A" w:rsidRPr="006C22F3">
        <w:rPr>
          <w:rFonts w:ascii="Times New Roman" w:hAnsi="Times New Roman" w:cs="Times New Roman"/>
          <w:color w:val="000000" w:themeColor="text1"/>
        </w:rPr>
        <w:t>coup</w:t>
      </w:r>
      <w:r w:rsidR="00082E8A" w:rsidRPr="006C22F3">
        <w:rPr>
          <w:rFonts w:ascii="Times New Roman" w:hAnsi="Times New Roman" w:cs="Times New Roman"/>
          <w:color w:val="000000" w:themeColor="text1"/>
        </w:rPr>
        <w:t>. Within this draft, debates</w:t>
      </w:r>
      <w:r w:rsidR="00624AC3" w:rsidRPr="006C22F3">
        <w:rPr>
          <w:rFonts w:ascii="Times New Roman" w:hAnsi="Times New Roman" w:cs="Times New Roman"/>
          <w:color w:val="000000" w:themeColor="text1"/>
        </w:rPr>
        <w:t xml:space="preserve"> </w:t>
      </w:r>
      <w:r w:rsidR="0069110A" w:rsidRPr="006C22F3">
        <w:rPr>
          <w:rFonts w:ascii="Times New Roman" w:hAnsi="Times New Roman" w:cs="Times New Roman"/>
          <w:color w:val="000000" w:themeColor="text1"/>
        </w:rPr>
        <w:t xml:space="preserve">centred </w:t>
      </w:r>
      <w:r w:rsidR="00082E8A" w:rsidRPr="006C22F3">
        <w:rPr>
          <w:rFonts w:ascii="Times New Roman" w:hAnsi="Times New Roman" w:cs="Times New Roman"/>
          <w:color w:val="000000" w:themeColor="text1"/>
        </w:rPr>
        <w:t xml:space="preserve">on </w:t>
      </w:r>
      <w:r w:rsidR="00624AC3" w:rsidRPr="006C22F3">
        <w:rPr>
          <w:rFonts w:ascii="Times New Roman" w:hAnsi="Times New Roman" w:cs="Times New Roman"/>
          <w:color w:val="000000" w:themeColor="text1"/>
        </w:rPr>
        <w:t>modifying</w:t>
      </w:r>
      <w:r w:rsidR="00082E8A" w:rsidRPr="006C22F3">
        <w:rPr>
          <w:rFonts w:ascii="Times New Roman" w:hAnsi="Times New Roman" w:cs="Times New Roman"/>
          <w:color w:val="000000" w:themeColor="text1"/>
        </w:rPr>
        <w:t xml:space="preserve"> the </w:t>
      </w:r>
      <w:proofErr w:type="spellStart"/>
      <w:r w:rsidR="00082E8A" w:rsidRPr="006C22F3">
        <w:rPr>
          <w:rFonts w:ascii="Times New Roman" w:hAnsi="Times New Roman" w:cs="Times New Roman"/>
          <w:color w:val="000000" w:themeColor="text1"/>
        </w:rPr>
        <w:t>CoHE</w:t>
      </w:r>
      <w:proofErr w:type="spellEnd"/>
      <w:r w:rsidR="00082E8A" w:rsidRPr="006C22F3">
        <w:rPr>
          <w:rFonts w:ascii="Times New Roman" w:hAnsi="Times New Roman" w:cs="Times New Roman"/>
          <w:color w:val="000000" w:themeColor="text1"/>
        </w:rPr>
        <w:t xml:space="preserve"> regulation and the article that </w:t>
      </w:r>
      <w:r w:rsidR="002B503E" w:rsidRPr="006C22F3">
        <w:rPr>
          <w:rFonts w:ascii="Times New Roman" w:hAnsi="Times New Roman" w:cs="Times New Roman"/>
          <w:color w:val="000000" w:themeColor="text1"/>
        </w:rPr>
        <w:t xml:space="preserve">restricted </w:t>
      </w:r>
      <w:r w:rsidR="00082E8A" w:rsidRPr="006C22F3">
        <w:rPr>
          <w:rFonts w:ascii="Times New Roman" w:hAnsi="Times New Roman" w:cs="Times New Roman"/>
          <w:color w:val="000000" w:themeColor="text1"/>
        </w:rPr>
        <w:t xml:space="preserve">faculty members </w:t>
      </w:r>
      <w:r w:rsidR="002B503E" w:rsidRPr="006C22F3">
        <w:rPr>
          <w:rFonts w:ascii="Times New Roman" w:hAnsi="Times New Roman" w:cs="Times New Roman"/>
          <w:color w:val="000000" w:themeColor="text1"/>
        </w:rPr>
        <w:t>from</w:t>
      </w:r>
      <w:r w:rsidR="00082E8A" w:rsidRPr="006C22F3">
        <w:rPr>
          <w:rFonts w:ascii="Times New Roman" w:hAnsi="Times New Roman" w:cs="Times New Roman"/>
          <w:color w:val="000000" w:themeColor="text1"/>
        </w:rPr>
        <w:t xml:space="preserve"> issu</w:t>
      </w:r>
      <w:r w:rsidR="002B503E" w:rsidRPr="006C22F3">
        <w:rPr>
          <w:rFonts w:ascii="Times New Roman" w:hAnsi="Times New Roman" w:cs="Times New Roman"/>
          <w:color w:val="000000" w:themeColor="text1"/>
        </w:rPr>
        <w:t>ing</w:t>
      </w:r>
      <w:r w:rsidR="00082E8A" w:rsidRPr="006C22F3">
        <w:rPr>
          <w:rFonts w:ascii="Times New Roman" w:hAnsi="Times New Roman" w:cs="Times New Roman"/>
          <w:color w:val="000000" w:themeColor="text1"/>
        </w:rPr>
        <w:t xml:space="preserve"> statements on official matters </w:t>
      </w:r>
      <w:r w:rsidR="00232A25" w:rsidRPr="006C22F3">
        <w:rPr>
          <w:rFonts w:ascii="Times New Roman" w:hAnsi="Times New Roman" w:cs="Times New Roman"/>
          <w:color w:val="000000" w:themeColor="text1"/>
        </w:rPr>
        <w:t>beyond</w:t>
      </w:r>
      <w:r w:rsidR="00082E8A" w:rsidRPr="006C22F3">
        <w:rPr>
          <w:rFonts w:ascii="Times New Roman" w:hAnsi="Times New Roman" w:cs="Times New Roman"/>
          <w:color w:val="000000" w:themeColor="text1"/>
        </w:rPr>
        <w:t xml:space="preserve"> their scientific research. These suggested changes were in line with the so-called ‘2023 vision’, as mentioned earlier. </w:t>
      </w:r>
      <w:r w:rsidR="00E74E73" w:rsidRPr="006C22F3">
        <w:rPr>
          <w:rFonts w:ascii="Times New Roman" w:hAnsi="Times New Roman" w:cs="Times New Roman"/>
          <w:color w:val="000000" w:themeColor="text1"/>
        </w:rPr>
        <w:t>Neither</w:t>
      </w:r>
      <w:r w:rsidR="00082E8A" w:rsidRPr="006C22F3">
        <w:rPr>
          <w:rFonts w:ascii="Times New Roman" w:hAnsi="Times New Roman" w:cs="Times New Roman"/>
          <w:color w:val="000000" w:themeColor="text1"/>
        </w:rPr>
        <w:t xml:space="preserve"> </w:t>
      </w:r>
      <w:proofErr w:type="spellStart"/>
      <w:r w:rsidR="00082E8A" w:rsidRPr="006C22F3">
        <w:rPr>
          <w:rFonts w:ascii="Times New Roman" w:hAnsi="Times New Roman" w:cs="Times New Roman"/>
          <w:color w:val="000000" w:themeColor="text1"/>
        </w:rPr>
        <w:t>Çetinsaya’s</w:t>
      </w:r>
      <w:proofErr w:type="spellEnd"/>
      <w:r w:rsidR="00082E8A" w:rsidRPr="006C22F3">
        <w:rPr>
          <w:rFonts w:ascii="Times New Roman" w:hAnsi="Times New Roman" w:cs="Times New Roman"/>
          <w:color w:val="000000" w:themeColor="text1"/>
        </w:rPr>
        <w:t xml:space="preserve"> suggestions for democratizing the </w:t>
      </w:r>
      <w:proofErr w:type="spellStart"/>
      <w:r w:rsidR="00082E8A" w:rsidRPr="006C22F3">
        <w:rPr>
          <w:rFonts w:ascii="Times New Roman" w:hAnsi="Times New Roman" w:cs="Times New Roman"/>
          <w:color w:val="000000" w:themeColor="text1"/>
        </w:rPr>
        <w:t>CoHE</w:t>
      </w:r>
      <w:proofErr w:type="spellEnd"/>
      <w:r w:rsidR="00082E8A"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 xml:space="preserve">and improving academic freedoms </w:t>
      </w:r>
      <w:r w:rsidR="00E74E73" w:rsidRPr="006C22F3">
        <w:rPr>
          <w:rFonts w:ascii="Times New Roman" w:hAnsi="Times New Roman" w:cs="Times New Roman"/>
          <w:color w:val="000000" w:themeColor="text1"/>
        </w:rPr>
        <w:t xml:space="preserve">nor </w:t>
      </w:r>
      <w:r w:rsidR="00723800" w:rsidRPr="006C22F3">
        <w:rPr>
          <w:rFonts w:ascii="Times New Roman" w:hAnsi="Times New Roman" w:cs="Times New Roman"/>
          <w:color w:val="000000" w:themeColor="text1"/>
        </w:rPr>
        <w:t>the AKP</w:t>
      </w:r>
      <w:r w:rsidR="000B3892" w:rsidRPr="006C22F3">
        <w:rPr>
          <w:rFonts w:ascii="Times New Roman" w:hAnsi="Times New Roman" w:cs="Times New Roman"/>
          <w:color w:val="000000" w:themeColor="text1"/>
        </w:rPr>
        <w:t>’s</w:t>
      </w:r>
      <w:r w:rsidR="00723800" w:rsidRPr="006C22F3">
        <w:rPr>
          <w:rFonts w:ascii="Times New Roman" w:hAnsi="Times New Roman" w:cs="Times New Roman"/>
          <w:color w:val="000000" w:themeColor="text1"/>
        </w:rPr>
        <w:t xml:space="preserve"> promise of </w:t>
      </w:r>
      <w:r w:rsidR="008C5D72" w:rsidRPr="006C22F3">
        <w:rPr>
          <w:rFonts w:ascii="Times New Roman" w:hAnsi="Times New Roman" w:cs="Times New Roman"/>
          <w:color w:val="000000" w:themeColor="text1"/>
        </w:rPr>
        <w:t xml:space="preserve">tackling </w:t>
      </w:r>
      <w:r w:rsidR="008C5D72" w:rsidRPr="006C22F3">
        <w:rPr>
          <w:rStyle w:val="A10"/>
          <w:rFonts w:ascii="Times New Roman" w:hAnsi="Times New Roman" w:cs="Times New Roman"/>
          <w:color w:val="000000" w:themeColor="text1"/>
          <w:sz w:val="24"/>
          <w:szCs w:val="24"/>
        </w:rPr>
        <w:t>gender inequality</w:t>
      </w:r>
      <w:r w:rsidR="008C5D72" w:rsidRPr="006C22F3">
        <w:rPr>
          <w:rFonts w:ascii="Times New Roman" w:hAnsi="Times New Roman" w:cs="Times New Roman"/>
          <w:color w:val="000000" w:themeColor="text1"/>
        </w:rPr>
        <w:t xml:space="preserve"> </w:t>
      </w:r>
      <w:r w:rsidR="00B65D89" w:rsidRPr="006C22F3">
        <w:rPr>
          <w:rFonts w:ascii="Times New Roman" w:hAnsi="Times New Roman" w:cs="Times New Roman"/>
          <w:color w:val="000000" w:themeColor="text1"/>
        </w:rPr>
        <w:t xml:space="preserve">in education </w:t>
      </w:r>
      <w:r w:rsidR="00687CAC" w:rsidRPr="006C22F3">
        <w:rPr>
          <w:rFonts w:ascii="Times New Roman" w:hAnsi="Times New Roman" w:cs="Times New Roman"/>
          <w:color w:val="000000" w:themeColor="text1"/>
        </w:rPr>
        <w:t>materialised</w:t>
      </w:r>
      <w:r w:rsidR="0022236A" w:rsidRPr="006C22F3">
        <w:rPr>
          <w:rFonts w:ascii="Times New Roman" w:hAnsi="Times New Roman" w:cs="Times New Roman"/>
          <w:color w:val="000000" w:themeColor="text1"/>
        </w:rPr>
        <w:t xml:space="preserve"> </w:t>
      </w:r>
      <w:r w:rsidR="00951F0F" w:rsidRPr="006C22F3">
        <w:rPr>
          <w:rFonts w:ascii="Times New Roman" w:hAnsi="Times New Roman" w:cs="Times New Roman"/>
          <w:color w:val="000000" w:themeColor="text1"/>
        </w:rPr>
        <w:t>during the AKP</w:t>
      </w:r>
      <w:r w:rsidR="00232A25" w:rsidRPr="006C22F3">
        <w:rPr>
          <w:rFonts w:ascii="Times New Roman" w:hAnsi="Times New Roman" w:cs="Times New Roman"/>
          <w:color w:val="000000" w:themeColor="text1"/>
        </w:rPr>
        <w:t>’s</w:t>
      </w:r>
      <w:r w:rsidR="00951F0F" w:rsidRPr="006C22F3">
        <w:rPr>
          <w:rFonts w:ascii="Times New Roman" w:hAnsi="Times New Roman" w:cs="Times New Roman"/>
          <w:color w:val="000000" w:themeColor="text1"/>
        </w:rPr>
        <w:t xml:space="preserve"> second decade in power</w:t>
      </w:r>
      <w:r w:rsidR="00082E8A" w:rsidRPr="006C22F3">
        <w:rPr>
          <w:rFonts w:ascii="Times New Roman" w:hAnsi="Times New Roman" w:cs="Times New Roman"/>
          <w:color w:val="000000" w:themeColor="text1"/>
        </w:rPr>
        <w:t>.</w:t>
      </w:r>
    </w:p>
    <w:p w14:paraId="44558B86" w14:textId="53D99879" w:rsidR="008C1B58" w:rsidRPr="006C22F3" w:rsidRDefault="00D32E1E" w:rsidP="004A157F">
      <w:pPr>
        <w:spacing w:line="480" w:lineRule="auto"/>
        <w:ind w:firstLine="720"/>
        <w:jc w:val="both"/>
        <w:rPr>
          <w:rFonts w:ascii="Times New Roman" w:hAnsi="Times New Roman" w:cs="Times New Roman"/>
          <w:color w:val="000000" w:themeColor="text1"/>
        </w:rPr>
      </w:pPr>
      <w:r w:rsidRPr="006C22F3">
        <w:rPr>
          <w:rStyle w:val="A10"/>
          <w:rFonts w:ascii="Times New Roman" w:hAnsi="Times New Roman" w:cs="Times New Roman"/>
          <w:color w:val="000000" w:themeColor="text1"/>
          <w:sz w:val="24"/>
          <w:szCs w:val="24"/>
        </w:rPr>
        <w:t>Initially</w:t>
      </w:r>
      <w:r w:rsidR="006806F6" w:rsidRPr="006C22F3">
        <w:rPr>
          <w:rStyle w:val="A10"/>
          <w:rFonts w:ascii="Times New Roman" w:hAnsi="Times New Roman" w:cs="Times New Roman"/>
          <w:color w:val="000000" w:themeColor="text1"/>
          <w:sz w:val="24"/>
          <w:szCs w:val="24"/>
        </w:rPr>
        <w:t xml:space="preserve">, under the framework of international treaties and the Turkish </w:t>
      </w:r>
      <w:r w:rsidRPr="006C22F3">
        <w:rPr>
          <w:rStyle w:val="A10"/>
          <w:rFonts w:ascii="Times New Roman" w:hAnsi="Times New Roman" w:cs="Times New Roman"/>
          <w:color w:val="000000" w:themeColor="text1"/>
          <w:sz w:val="24"/>
          <w:szCs w:val="24"/>
        </w:rPr>
        <w:t>C</w:t>
      </w:r>
      <w:r w:rsidR="006806F6" w:rsidRPr="006C22F3">
        <w:rPr>
          <w:rStyle w:val="A10"/>
          <w:rFonts w:ascii="Times New Roman" w:hAnsi="Times New Roman" w:cs="Times New Roman"/>
          <w:color w:val="000000" w:themeColor="text1"/>
          <w:sz w:val="24"/>
          <w:szCs w:val="24"/>
        </w:rPr>
        <w:t xml:space="preserve">onstitution, the </w:t>
      </w:r>
      <w:proofErr w:type="spellStart"/>
      <w:r w:rsidR="006806F6" w:rsidRPr="006C22F3">
        <w:rPr>
          <w:rStyle w:val="A10"/>
          <w:rFonts w:ascii="Times New Roman" w:hAnsi="Times New Roman" w:cs="Times New Roman"/>
          <w:color w:val="000000" w:themeColor="text1"/>
          <w:sz w:val="24"/>
          <w:szCs w:val="24"/>
        </w:rPr>
        <w:t>CoHE</w:t>
      </w:r>
      <w:proofErr w:type="spellEnd"/>
      <w:r w:rsidR="006806F6" w:rsidRPr="006C22F3">
        <w:rPr>
          <w:rStyle w:val="A10"/>
          <w:rFonts w:ascii="Times New Roman" w:hAnsi="Times New Roman" w:cs="Times New Roman"/>
          <w:color w:val="000000" w:themeColor="text1"/>
          <w:sz w:val="24"/>
          <w:szCs w:val="24"/>
        </w:rPr>
        <w:t xml:space="preserve"> issued a Gender Equality Attitude Document to </w:t>
      </w:r>
      <w:r w:rsidR="003105B4" w:rsidRPr="006C22F3">
        <w:rPr>
          <w:rStyle w:val="A10"/>
          <w:rFonts w:ascii="Times New Roman" w:hAnsi="Times New Roman" w:cs="Times New Roman"/>
          <w:color w:val="000000" w:themeColor="text1"/>
          <w:sz w:val="24"/>
          <w:szCs w:val="24"/>
        </w:rPr>
        <w:t>address</w:t>
      </w:r>
      <w:r w:rsidRPr="006C22F3">
        <w:rPr>
          <w:rStyle w:val="A10"/>
          <w:rFonts w:ascii="Times New Roman" w:hAnsi="Times New Roman" w:cs="Times New Roman"/>
          <w:color w:val="000000" w:themeColor="text1"/>
          <w:sz w:val="24"/>
          <w:szCs w:val="24"/>
        </w:rPr>
        <w:t xml:space="preserve"> </w:t>
      </w:r>
      <w:r w:rsidR="006806F6" w:rsidRPr="006C22F3">
        <w:rPr>
          <w:rStyle w:val="A10"/>
          <w:rFonts w:ascii="Times New Roman" w:hAnsi="Times New Roman" w:cs="Times New Roman"/>
          <w:color w:val="000000" w:themeColor="text1"/>
          <w:sz w:val="24"/>
          <w:szCs w:val="24"/>
        </w:rPr>
        <w:t>gender inequality in higher education</w:t>
      </w:r>
      <w:r w:rsidR="000F1586" w:rsidRPr="006C22F3">
        <w:rPr>
          <w:rStyle w:val="A10"/>
          <w:rFonts w:ascii="Times New Roman" w:hAnsi="Times New Roman" w:cs="Times New Roman"/>
          <w:color w:val="000000" w:themeColor="text1"/>
          <w:sz w:val="24"/>
          <w:szCs w:val="24"/>
        </w:rPr>
        <w:t>; however, it subsequently</w:t>
      </w:r>
      <w:r w:rsidR="009C5372" w:rsidRPr="006C22F3">
        <w:rPr>
          <w:rStyle w:val="A10"/>
          <w:rFonts w:ascii="Times New Roman" w:hAnsi="Times New Roman" w:cs="Times New Roman"/>
          <w:color w:val="000000" w:themeColor="text1"/>
          <w:sz w:val="24"/>
          <w:szCs w:val="24"/>
        </w:rPr>
        <w:t xml:space="preserve"> </w:t>
      </w:r>
      <w:r w:rsidR="006806F6" w:rsidRPr="006C22F3">
        <w:rPr>
          <w:rStyle w:val="A10"/>
          <w:rFonts w:ascii="Times New Roman" w:hAnsi="Times New Roman" w:cs="Times New Roman"/>
          <w:color w:val="000000" w:themeColor="text1"/>
          <w:sz w:val="24"/>
          <w:szCs w:val="24"/>
        </w:rPr>
        <w:t xml:space="preserve">removed </w:t>
      </w:r>
      <w:r w:rsidR="009C5372" w:rsidRPr="006C22F3">
        <w:rPr>
          <w:rStyle w:val="A10"/>
          <w:rFonts w:ascii="Times New Roman" w:hAnsi="Times New Roman" w:cs="Times New Roman"/>
          <w:color w:val="000000" w:themeColor="text1"/>
          <w:sz w:val="24"/>
          <w:szCs w:val="24"/>
        </w:rPr>
        <w:t>it</w:t>
      </w:r>
      <w:r w:rsidR="006806F6" w:rsidRPr="006C22F3">
        <w:rPr>
          <w:rStyle w:val="A10"/>
          <w:rFonts w:ascii="Times New Roman" w:hAnsi="Times New Roman" w:cs="Times New Roman"/>
          <w:color w:val="000000" w:themeColor="text1"/>
          <w:sz w:val="24"/>
          <w:szCs w:val="24"/>
        </w:rPr>
        <w:t xml:space="preserve"> from its website</w:t>
      </w:r>
      <w:r w:rsidR="00015A83" w:rsidRPr="006C22F3">
        <w:rPr>
          <w:rStyle w:val="A10"/>
          <w:rFonts w:ascii="Times New Roman" w:hAnsi="Times New Roman" w:cs="Times New Roman"/>
          <w:color w:val="000000" w:themeColor="text1"/>
          <w:sz w:val="24"/>
          <w:szCs w:val="24"/>
        </w:rPr>
        <w:t xml:space="preserve"> in 2019. They also</w:t>
      </w:r>
      <w:r w:rsidR="006806F6" w:rsidRPr="006C22F3">
        <w:rPr>
          <w:rStyle w:val="A10"/>
          <w:rFonts w:ascii="Times New Roman" w:hAnsi="Times New Roman" w:cs="Times New Roman"/>
          <w:color w:val="000000" w:themeColor="text1"/>
          <w:sz w:val="24"/>
          <w:szCs w:val="24"/>
        </w:rPr>
        <w:t xml:space="preserve"> cancelled the ‘Gender Equality Project’ because it was ‘unsuitable to the norms and values of Turkish society’ (</w:t>
      </w:r>
      <w:proofErr w:type="spellStart"/>
      <w:r w:rsidR="006806F6" w:rsidRPr="006C22F3">
        <w:rPr>
          <w:rStyle w:val="A10"/>
          <w:rFonts w:ascii="Times New Roman" w:hAnsi="Times New Roman" w:cs="Times New Roman"/>
          <w:color w:val="000000" w:themeColor="text1"/>
          <w:sz w:val="24"/>
          <w:szCs w:val="24"/>
        </w:rPr>
        <w:t>Hünler</w:t>
      </w:r>
      <w:proofErr w:type="spellEnd"/>
      <w:r w:rsidR="006806F6" w:rsidRPr="006C22F3">
        <w:rPr>
          <w:rStyle w:val="A10"/>
          <w:rFonts w:ascii="Times New Roman" w:hAnsi="Times New Roman" w:cs="Times New Roman"/>
          <w:color w:val="000000" w:themeColor="text1"/>
          <w:sz w:val="24"/>
          <w:szCs w:val="24"/>
        </w:rPr>
        <w:t xml:space="preserve">, 2023: 158). The </w:t>
      </w:r>
      <w:proofErr w:type="spellStart"/>
      <w:r w:rsidR="006806F6" w:rsidRPr="006C22F3">
        <w:rPr>
          <w:rStyle w:val="A10"/>
          <w:rFonts w:ascii="Times New Roman" w:hAnsi="Times New Roman" w:cs="Times New Roman"/>
          <w:color w:val="000000" w:themeColor="text1"/>
          <w:sz w:val="24"/>
          <w:szCs w:val="24"/>
        </w:rPr>
        <w:t>CoHE</w:t>
      </w:r>
      <w:proofErr w:type="spellEnd"/>
      <w:r w:rsidR="006806F6" w:rsidRPr="006C22F3">
        <w:rPr>
          <w:rStyle w:val="A10"/>
          <w:rFonts w:ascii="Times New Roman" w:hAnsi="Times New Roman" w:cs="Times New Roman"/>
          <w:color w:val="000000" w:themeColor="text1"/>
          <w:sz w:val="24"/>
          <w:szCs w:val="24"/>
        </w:rPr>
        <w:t xml:space="preserve"> then implemented further changes so that most gender and women’s research centres became ‘family’ studies centres focusing on ‘gender justice’ in practice (Ibid). As a result of Ankara’s continuing international commitments, such as the UN and European Parliament, the Scientific and Technological Research Council of </w:t>
      </w:r>
      <w:r w:rsidR="00FD50F5" w:rsidRPr="006C22F3">
        <w:rPr>
          <w:rStyle w:val="A10"/>
          <w:rFonts w:ascii="Times New Roman" w:hAnsi="Times New Roman" w:cs="Times New Roman"/>
          <w:color w:val="000000" w:themeColor="text1"/>
          <w:sz w:val="24"/>
          <w:szCs w:val="24"/>
        </w:rPr>
        <w:t>Türk</w:t>
      </w:r>
      <w:r w:rsidR="00FD50F5">
        <w:rPr>
          <w:rStyle w:val="A10"/>
          <w:rFonts w:ascii="Times New Roman" w:hAnsi="Times New Roman" w:cs="Times New Roman"/>
          <w:color w:val="000000" w:themeColor="text1"/>
          <w:sz w:val="24"/>
          <w:szCs w:val="24"/>
        </w:rPr>
        <w:t>i</w:t>
      </w:r>
      <w:r w:rsidR="00FD50F5" w:rsidRPr="006C22F3">
        <w:rPr>
          <w:rStyle w:val="A10"/>
          <w:rFonts w:ascii="Times New Roman" w:hAnsi="Times New Roman" w:cs="Times New Roman"/>
          <w:color w:val="000000" w:themeColor="text1"/>
          <w:sz w:val="24"/>
          <w:szCs w:val="24"/>
        </w:rPr>
        <w:t>y</w:t>
      </w:r>
      <w:r w:rsidR="00FD50F5">
        <w:rPr>
          <w:rStyle w:val="A10"/>
          <w:rFonts w:ascii="Times New Roman" w:hAnsi="Times New Roman" w:cs="Times New Roman"/>
          <w:color w:val="000000" w:themeColor="text1"/>
          <w:sz w:val="24"/>
          <w:szCs w:val="24"/>
        </w:rPr>
        <w:t>e</w:t>
      </w:r>
      <w:r w:rsidR="006806F6" w:rsidRPr="006C22F3">
        <w:rPr>
          <w:rStyle w:val="A10"/>
          <w:rFonts w:ascii="Times New Roman" w:hAnsi="Times New Roman" w:cs="Times New Roman"/>
          <w:color w:val="000000" w:themeColor="text1"/>
          <w:sz w:val="24"/>
          <w:szCs w:val="24"/>
        </w:rPr>
        <w:t xml:space="preserve"> (TUBITAK) issued a Gender Equality Action Plan’ for 2022-2025 (TUBITAK), but </w:t>
      </w:r>
      <w:r w:rsidR="00FD50F5">
        <w:rPr>
          <w:rStyle w:val="A10"/>
          <w:rFonts w:ascii="Times New Roman" w:hAnsi="Times New Roman" w:cs="Times New Roman"/>
          <w:color w:val="000000" w:themeColor="text1"/>
          <w:sz w:val="24"/>
          <w:szCs w:val="24"/>
        </w:rPr>
        <w:t>Türkiye</w:t>
      </w:r>
      <w:r w:rsidR="006806F6" w:rsidRPr="006C22F3">
        <w:rPr>
          <w:rStyle w:val="A10"/>
          <w:rFonts w:ascii="Times New Roman" w:hAnsi="Times New Roman" w:cs="Times New Roman"/>
          <w:color w:val="000000" w:themeColor="text1"/>
          <w:sz w:val="24"/>
          <w:szCs w:val="24"/>
        </w:rPr>
        <w:t xml:space="preserve"> ranks 68th in the Global Inequality Index despite its 54th place in Human Development Index in 2019 (UNDP, 2022).</w:t>
      </w:r>
    </w:p>
    <w:p w14:paraId="701D87D6" w14:textId="37CE747A" w:rsidR="00082E8A" w:rsidRPr="006C22F3" w:rsidRDefault="000425F4" w:rsidP="008763CC">
      <w:pPr>
        <w:spacing w:line="480" w:lineRule="auto"/>
        <w:ind w:firstLine="720"/>
        <w:jc w:val="both"/>
        <w:rPr>
          <w:rFonts w:ascii="Times New Roman" w:hAnsi="Times New Roman" w:cs="Times New Roman"/>
          <w:color w:val="000000" w:themeColor="text1"/>
        </w:rPr>
      </w:pPr>
      <w:r w:rsidRPr="006C22F3">
        <w:rPr>
          <w:rFonts w:ascii="Times New Roman" w:hAnsi="Times New Roman" w:cs="Times New Roman"/>
          <w:color w:val="000000" w:themeColor="text1"/>
        </w:rPr>
        <w:t xml:space="preserve">During the AKP’s second decade in power, </w:t>
      </w:r>
      <w:r w:rsidR="00BD6F93" w:rsidRPr="006C22F3">
        <w:rPr>
          <w:rFonts w:ascii="Times New Roman" w:hAnsi="Times New Roman" w:cs="Times New Roman"/>
          <w:color w:val="000000" w:themeColor="text1"/>
        </w:rPr>
        <w:t xml:space="preserve">the </w:t>
      </w:r>
      <w:r w:rsidR="006806F6" w:rsidRPr="006C22F3">
        <w:rPr>
          <w:rFonts w:ascii="Times New Roman" w:hAnsi="Times New Roman" w:cs="Times New Roman"/>
          <w:color w:val="000000" w:themeColor="text1"/>
        </w:rPr>
        <w:t>following</w:t>
      </w:r>
      <w:r w:rsidR="00082E8A" w:rsidRPr="006C22F3">
        <w:rPr>
          <w:rFonts w:ascii="Times New Roman" w:hAnsi="Times New Roman" w:cs="Times New Roman"/>
          <w:color w:val="000000" w:themeColor="text1"/>
        </w:rPr>
        <w:t xml:space="preserve"> events heralded the downward spiral of Turkish democracy and </w:t>
      </w:r>
      <w:r w:rsidR="00B13749" w:rsidRPr="006C22F3">
        <w:rPr>
          <w:rFonts w:ascii="Times New Roman" w:hAnsi="Times New Roman" w:cs="Times New Roman"/>
          <w:color w:val="000000" w:themeColor="text1"/>
        </w:rPr>
        <w:t>academic freedom</w:t>
      </w:r>
      <w:r w:rsidR="00082E8A" w:rsidRPr="006C22F3">
        <w:rPr>
          <w:rFonts w:ascii="Times New Roman" w:hAnsi="Times New Roman" w:cs="Times New Roman"/>
          <w:color w:val="000000" w:themeColor="text1"/>
        </w:rPr>
        <w:t xml:space="preserve">: the Gezi Park protests, the </w:t>
      </w:r>
      <w:proofErr w:type="spellStart"/>
      <w:r w:rsidR="00082E8A" w:rsidRPr="006C22F3">
        <w:rPr>
          <w:rFonts w:ascii="Times New Roman" w:hAnsi="Times New Roman" w:cs="Times New Roman"/>
          <w:color w:val="000000" w:themeColor="text1"/>
        </w:rPr>
        <w:t>AfP</w:t>
      </w:r>
      <w:proofErr w:type="spellEnd"/>
      <w:r w:rsidR="00082E8A" w:rsidRPr="006C22F3">
        <w:rPr>
          <w:rFonts w:ascii="Times New Roman" w:hAnsi="Times New Roman" w:cs="Times New Roman"/>
          <w:color w:val="000000" w:themeColor="text1"/>
        </w:rPr>
        <w:t xml:space="preserve"> petition and the failed coup attempt.</w:t>
      </w:r>
      <w:r w:rsidR="007D0336" w:rsidRPr="006C22F3">
        <w:rPr>
          <w:rFonts w:ascii="Times New Roman" w:hAnsi="Times New Roman" w:cs="Times New Roman"/>
          <w:color w:val="000000" w:themeColor="text1"/>
        </w:rPr>
        <w:t xml:space="preserve"> </w:t>
      </w:r>
    </w:p>
    <w:p w14:paraId="3823FF55" w14:textId="7B26EB4D" w:rsidR="00082E8A" w:rsidRPr="006C22F3" w:rsidRDefault="00082E8A" w:rsidP="008763CC">
      <w:pPr>
        <w:spacing w:line="480" w:lineRule="auto"/>
        <w:ind w:firstLine="720"/>
        <w:jc w:val="both"/>
        <w:rPr>
          <w:rFonts w:ascii="Times New Roman" w:hAnsi="Times New Roman" w:cs="Times New Roman"/>
          <w:color w:val="000000" w:themeColor="text1"/>
        </w:rPr>
      </w:pPr>
      <w:r w:rsidRPr="006C22F3">
        <w:rPr>
          <w:rFonts w:ascii="Times New Roman" w:hAnsi="Times New Roman" w:cs="Times New Roman"/>
          <w:color w:val="000000" w:themeColor="text1"/>
        </w:rPr>
        <w:lastRenderedPageBreak/>
        <w:t xml:space="preserve">Firstly, the Gezi Park resistance took place in 2013, which began in reaction to the planned destruction of a park in Istanbul but spread to Ankara and other </w:t>
      </w:r>
      <w:r w:rsidR="00052C0F" w:rsidRPr="006C22F3">
        <w:rPr>
          <w:rFonts w:ascii="Times New Roman" w:hAnsi="Times New Roman" w:cs="Times New Roman"/>
          <w:color w:val="000000" w:themeColor="text1"/>
        </w:rPr>
        <w:t>major</w:t>
      </w:r>
      <w:r w:rsidRPr="006C22F3">
        <w:rPr>
          <w:rFonts w:ascii="Times New Roman" w:hAnsi="Times New Roman" w:cs="Times New Roman"/>
          <w:color w:val="000000" w:themeColor="text1"/>
        </w:rPr>
        <w:t xml:space="preserve"> cities</w:t>
      </w:r>
      <w:r w:rsidR="0003563E"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 xml:space="preserve">where around 2.5 million </w:t>
      </w:r>
      <w:r w:rsidR="00052C0F" w:rsidRPr="006C22F3">
        <w:rPr>
          <w:rFonts w:ascii="Times New Roman" w:hAnsi="Times New Roman" w:cs="Times New Roman"/>
          <w:color w:val="000000" w:themeColor="text1"/>
        </w:rPr>
        <w:t xml:space="preserve">people </w:t>
      </w:r>
      <w:r w:rsidRPr="006C22F3">
        <w:rPr>
          <w:rFonts w:ascii="Times New Roman" w:hAnsi="Times New Roman" w:cs="Times New Roman"/>
          <w:color w:val="000000" w:themeColor="text1"/>
        </w:rPr>
        <w:t>from all walks of life took to the streets and public squares in peaceful anti-government protests. In response, the AKP government allowed the harsh r</w:t>
      </w:r>
      <w:r w:rsidR="00B903FF" w:rsidRPr="006C22F3">
        <w:rPr>
          <w:rFonts w:ascii="Times New Roman" w:hAnsi="Times New Roman" w:cs="Times New Roman"/>
          <w:color w:val="000000" w:themeColor="text1"/>
        </w:rPr>
        <w:t>epressions</w:t>
      </w:r>
      <w:r w:rsidRPr="006C22F3">
        <w:rPr>
          <w:rFonts w:ascii="Times New Roman" w:hAnsi="Times New Roman" w:cs="Times New Roman"/>
          <w:color w:val="000000" w:themeColor="text1"/>
        </w:rPr>
        <w:t xml:space="preserve"> and excessive use of violence by police forces</w:t>
      </w:r>
      <w:r w:rsidR="00B903FF" w:rsidRPr="006C22F3">
        <w:rPr>
          <w:rFonts w:ascii="Times New Roman" w:hAnsi="Times New Roman" w:cs="Times New Roman"/>
          <w:color w:val="000000" w:themeColor="text1"/>
        </w:rPr>
        <w:t xml:space="preserve"> (</w:t>
      </w:r>
      <w:proofErr w:type="spellStart"/>
      <w:r w:rsidR="00B903FF" w:rsidRPr="006C22F3">
        <w:rPr>
          <w:rFonts w:ascii="Times New Roman" w:hAnsi="Times New Roman" w:cs="Times New Roman"/>
          <w:color w:val="000000" w:themeColor="text1"/>
        </w:rPr>
        <w:t>della</w:t>
      </w:r>
      <w:proofErr w:type="spellEnd"/>
      <w:r w:rsidR="00B903FF" w:rsidRPr="006C22F3">
        <w:rPr>
          <w:rFonts w:ascii="Times New Roman" w:hAnsi="Times New Roman" w:cs="Times New Roman"/>
          <w:color w:val="000000" w:themeColor="text1"/>
        </w:rPr>
        <w:t xml:space="preserve"> Porta, 2013: </w:t>
      </w:r>
      <w:r w:rsidR="00BB39D5" w:rsidRPr="006C22F3">
        <w:rPr>
          <w:rFonts w:ascii="Times New Roman" w:hAnsi="Times New Roman" w:cs="Times New Roman"/>
          <w:color w:val="000000" w:themeColor="text1"/>
        </w:rPr>
        <w:t>153)</w:t>
      </w:r>
      <w:r w:rsidRPr="006C22F3">
        <w:rPr>
          <w:rFonts w:ascii="Times New Roman" w:hAnsi="Times New Roman" w:cs="Times New Roman"/>
          <w:color w:val="000000" w:themeColor="text1"/>
        </w:rPr>
        <w:t xml:space="preserve">. The regime’s disproportionate response to the protesters damaged its ‘democratic’ image in international public opinion. It was clear that the tensions in state-society relations were not about the secular establishment against the Turkish Islamic society, but </w:t>
      </w:r>
      <w:r w:rsidR="00F45A75" w:rsidRPr="006C22F3">
        <w:rPr>
          <w:rFonts w:ascii="Times New Roman" w:hAnsi="Times New Roman" w:cs="Times New Roman"/>
          <w:color w:val="000000" w:themeColor="text1"/>
        </w:rPr>
        <w:t>rather</w:t>
      </w:r>
      <w:r w:rsidRPr="006C22F3">
        <w:rPr>
          <w:rFonts w:ascii="Times New Roman" w:hAnsi="Times New Roman" w:cs="Times New Roman"/>
          <w:color w:val="000000" w:themeColor="text1"/>
        </w:rPr>
        <w:t xml:space="preserve"> about the ‘democratization’ that the AKP leaders reluctantly signed up for. The AKP </w:t>
      </w:r>
      <w:r w:rsidR="00965B9F" w:rsidRPr="006C22F3">
        <w:rPr>
          <w:rFonts w:ascii="Times New Roman" w:hAnsi="Times New Roman" w:cs="Times New Roman"/>
          <w:color w:val="000000" w:themeColor="text1"/>
        </w:rPr>
        <w:t xml:space="preserve">leadership </w:t>
      </w:r>
      <w:r w:rsidRPr="006C22F3">
        <w:rPr>
          <w:rFonts w:ascii="Times New Roman" w:hAnsi="Times New Roman" w:cs="Times New Roman"/>
          <w:color w:val="000000" w:themeColor="text1"/>
        </w:rPr>
        <w:t xml:space="preserve">reacted in a similar manner to the previous governments’ authoritarian tendencies, with increased violations of human rights and attacks on academic freedom. Following the Gezi protests, the ‘new’ </w:t>
      </w:r>
      <w:r w:rsidR="003E5B13" w:rsidRPr="006C22F3">
        <w:rPr>
          <w:rFonts w:ascii="Times New Roman" w:hAnsi="Times New Roman" w:cs="Times New Roman"/>
          <w:color w:val="000000" w:themeColor="text1"/>
        </w:rPr>
        <w:t xml:space="preserve">Türkiye </w:t>
      </w:r>
      <w:r w:rsidRPr="006C22F3">
        <w:rPr>
          <w:rFonts w:ascii="Times New Roman" w:hAnsi="Times New Roman" w:cs="Times New Roman"/>
          <w:color w:val="000000" w:themeColor="text1"/>
        </w:rPr>
        <w:t xml:space="preserve">has become ahead of the curve in prosecuting academics, journalists and anti-government voices more than China and Iran. As AFI identifies, systemic clampdown on academic freedom has increased in </w:t>
      </w:r>
      <w:r w:rsidR="00190CB3" w:rsidRPr="006C22F3">
        <w:rPr>
          <w:rFonts w:ascii="Times New Roman" w:hAnsi="Times New Roman" w:cs="Times New Roman"/>
          <w:color w:val="000000" w:themeColor="text1"/>
        </w:rPr>
        <w:t>Türkiye</w:t>
      </w:r>
      <w:r w:rsidRPr="006C22F3">
        <w:rPr>
          <w:rFonts w:ascii="Times New Roman" w:hAnsi="Times New Roman" w:cs="Times New Roman"/>
          <w:color w:val="000000" w:themeColor="text1"/>
        </w:rPr>
        <w:t xml:space="preserve"> since 2013, with growing restrictions on higher education during the last decade (See </w:t>
      </w:r>
      <w:r w:rsidR="00951F0F" w:rsidRPr="006C22F3">
        <w:rPr>
          <w:rFonts w:ascii="Times New Roman" w:hAnsi="Times New Roman" w:cs="Times New Roman"/>
          <w:color w:val="000000" w:themeColor="text1"/>
        </w:rPr>
        <w:t>Figure</w:t>
      </w:r>
      <w:r w:rsidRPr="006C22F3">
        <w:rPr>
          <w:rFonts w:ascii="Times New Roman" w:hAnsi="Times New Roman" w:cs="Times New Roman"/>
          <w:color w:val="000000" w:themeColor="text1"/>
        </w:rPr>
        <w:t xml:space="preserve"> 2; Noris 2024).</w:t>
      </w:r>
    </w:p>
    <w:p w14:paraId="2999E9DE" w14:textId="6E4F2199" w:rsidR="00082E8A" w:rsidRPr="006C22F3" w:rsidRDefault="00082E8A" w:rsidP="00625642">
      <w:pPr>
        <w:spacing w:line="480" w:lineRule="auto"/>
        <w:ind w:firstLine="720"/>
        <w:jc w:val="both"/>
        <w:rPr>
          <w:rFonts w:ascii="Times New Roman" w:hAnsi="Times New Roman" w:cs="Times New Roman"/>
          <w:color w:val="000000" w:themeColor="text1"/>
        </w:rPr>
      </w:pPr>
      <w:r w:rsidRPr="006C22F3">
        <w:rPr>
          <w:rFonts w:ascii="Times New Roman" w:hAnsi="Times New Roman" w:cs="Times New Roman"/>
          <w:color w:val="000000" w:themeColor="text1"/>
        </w:rPr>
        <w:t xml:space="preserve">Secondly, the ‘Kurdish question’ remained unresolved </w:t>
      </w:r>
      <w:r w:rsidR="00625642" w:rsidRPr="006C22F3">
        <w:rPr>
          <w:rFonts w:ascii="Times New Roman" w:hAnsi="Times New Roman" w:cs="Times New Roman"/>
          <w:color w:val="000000" w:themeColor="text1"/>
        </w:rPr>
        <w:t xml:space="preserve">and </w:t>
      </w:r>
      <w:r w:rsidRPr="006C22F3">
        <w:rPr>
          <w:rFonts w:ascii="Times New Roman" w:hAnsi="Times New Roman" w:cs="Times New Roman"/>
          <w:color w:val="000000" w:themeColor="text1"/>
        </w:rPr>
        <w:t xml:space="preserve">also became a politically charged issue to be manipulated by the AKP regime’s ideological aims. For many Kurds, as citizens of </w:t>
      </w:r>
      <w:r w:rsidR="003E5B13" w:rsidRPr="006C22F3">
        <w:rPr>
          <w:rFonts w:ascii="Times New Roman" w:hAnsi="Times New Roman" w:cs="Times New Roman"/>
          <w:color w:val="000000" w:themeColor="text1"/>
        </w:rPr>
        <w:t>the Turkish Republic</w:t>
      </w:r>
      <w:r w:rsidRPr="006C22F3">
        <w:rPr>
          <w:rFonts w:ascii="Times New Roman" w:hAnsi="Times New Roman" w:cs="Times New Roman"/>
          <w:color w:val="000000" w:themeColor="text1"/>
        </w:rPr>
        <w:t>, their minority rights were oppressed because they were banned from speaking their mother tongue – Kurdish – in public places</w:t>
      </w:r>
      <w:r w:rsidR="00625642"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w:t>
      </w:r>
      <w:r w:rsidR="00625642" w:rsidRPr="006C22F3">
        <w:rPr>
          <w:rFonts w:ascii="Times New Roman" w:hAnsi="Times New Roman" w:cs="Times New Roman"/>
          <w:color w:val="000000" w:themeColor="text1"/>
        </w:rPr>
        <w:t>T</w:t>
      </w:r>
      <w:r w:rsidRPr="006C22F3">
        <w:rPr>
          <w:rFonts w:ascii="Times New Roman" w:hAnsi="Times New Roman" w:cs="Times New Roman"/>
          <w:color w:val="000000" w:themeColor="text1"/>
        </w:rPr>
        <w:t>hroughout the twentieth century</w:t>
      </w:r>
      <w:r w:rsidR="00625642"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w:t>
      </w:r>
      <w:r w:rsidR="00625642" w:rsidRPr="006C22F3">
        <w:rPr>
          <w:rFonts w:ascii="Times New Roman" w:hAnsi="Times New Roman" w:cs="Times New Roman"/>
          <w:color w:val="000000" w:themeColor="text1"/>
          <w:kern w:val="0"/>
        </w:rPr>
        <w:t>the use of Kurdish in public education or study</w:t>
      </w:r>
      <w:r w:rsidR="00501EF1" w:rsidRPr="006C22F3">
        <w:rPr>
          <w:rFonts w:ascii="Times New Roman" w:hAnsi="Times New Roman" w:cs="Times New Roman"/>
          <w:color w:val="000000" w:themeColor="text1"/>
          <w:kern w:val="0"/>
        </w:rPr>
        <w:t>ing</w:t>
      </w:r>
      <w:r w:rsidR="00625642" w:rsidRPr="006C22F3">
        <w:rPr>
          <w:rFonts w:ascii="Times New Roman" w:hAnsi="Times New Roman" w:cs="Times New Roman"/>
          <w:color w:val="000000" w:themeColor="text1"/>
          <w:kern w:val="0"/>
        </w:rPr>
        <w:t xml:space="preserve"> it as a second language was illegal</w:t>
      </w:r>
      <w:r w:rsidR="00912AA5">
        <w:rPr>
          <w:rFonts w:ascii="Times New Roman" w:hAnsi="Times New Roman" w:cs="Times New Roman"/>
          <w:color w:val="000000" w:themeColor="text1"/>
          <w:kern w:val="0"/>
        </w:rPr>
        <w:t xml:space="preserve"> - t</w:t>
      </w:r>
      <w:r w:rsidR="00625642" w:rsidRPr="006C22F3">
        <w:rPr>
          <w:rFonts w:ascii="Times New Roman" w:hAnsi="Times New Roman" w:cs="Times New Roman"/>
          <w:color w:val="000000" w:themeColor="text1"/>
          <w:kern w:val="0"/>
        </w:rPr>
        <w:t>hose who demanded their language rights faced prosecution and repression.</w:t>
      </w:r>
      <w:r w:rsidR="00625642" w:rsidRPr="006B4098">
        <w:rPr>
          <w:rFonts w:ascii="Times New Roman" w:hAnsi="Times New Roman" w:cs="Times New Roman"/>
          <w:color w:val="000000" w:themeColor="text1"/>
        </w:rPr>
        <w:t xml:space="preserve"> </w:t>
      </w:r>
      <w:r w:rsidRPr="006B4098">
        <w:rPr>
          <w:rFonts w:ascii="Times New Roman" w:hAnsi="Times New Roman" w:cs="Times New Roman"/>
          <w:color w:val="000000" w:themeColor="text1"/>
        </w:rPr>
        <w:t xml:space="preserve">When the AKP came to power, </w:t>
      </w:r>
      <w:r w:rsidR="00EF1BE9" w:rsidRPr="006C22F3">
        <w:rPr>
          <w:rFonts w:ascii="Times New Roman" w:hAnsi="Times New Roman" w:cs="Times New Roman"/>
          <w:color w:val="000000" w:themeColor="text1"/>
        </w:rPr>
        <w:t>it</w:t>
      </w:r>
      <w:r w:rsidRPr="006C22F3">
        <w:rPr>
          <w:rFonts w:ascii="Times New Roman" w:hAnsi="Times New Roman" w:cs="Times New Roman"/>
          <w:color w:val="000000" w:themeColor="text1"/>
        </w:rPr>
        <w:t xml:space="preserve"> legalized </w:t>
      </w:r>
      <w:r w:rsidR="00515075" w:rsidRPr="006C22F3">
        <w:rPr>
          <w:rFonts w:ascii="Times New Roman" w:hAnsi="Times New Roman" w:cs="Times New Roman"/>
          <w:color w:val="000000" w:themeColor="text1"/>
        </w:rPr>
        <w:t xml:space="preserve">the </w:t>
      </w:r>
      <w:r w:rsidRPr="006C22F3">
        <w:rPr>
          <w:rFonts w:ascii="Times New Roman" w:hAnsi="Times New Roman" w:cs="Times New Roman"/>
          <w:color w:val="000000" w:themeColor="text1"/>
        </w:rPr>
        <w:t xml:space="preserve">teaching </w:t>
      </w:r>
      <w:r w:rsidR="00515075" w:rsidRPr="006C22F3">
        <w:rPr>
          <w:rFonts w:ascii="Times New Roman" w:hAnsi="Times New Roman" w:cs="Times New Roman"/>
          <w:color w:val="000000" w:themeColor="text1"/>
        </w:rPr>
        <w:t xml:space="preserve">of </w:t>
      </w:r>
      <w:r w:rsidRPr="006C22F3">
        <w:rPr>
          <w:rFonts w:ascii="Times New Roman" w:hAnsi="Times New Roman" w:cs="Times New Roman"/>
          <w:color w:val="000000" w:themeColor="text1"/>
        </w:rPr>
        <w:t xml:space="preserve">Kurdish in 2002 to </w:t>
      </w:r>
      <w:r w:rsidR="00515075" w:rsidRPr="006C22F3">
        <w:rPr>
          <w:rFonts w:ascii="Times New Roman" w:hAnsi="Times New Roman" w:cs="Times New Roman"/>
          <w:color w:val="000000" w:themeColor="text1"/>
        </w:rPr>
        <w:t>advance</w:t>
      </w:r>
      <w:r w:rsidRPr="006C22F3">
        <w:rPr>
          <w:rFonts w:ascii="Times New Roman" w:hAnsi="Times New Roman" w:cs="Times New Roman"/>
          <w:color w:val="000000" w:themeColor="text1"/>
        </w:rPr>
        <w:t xml:space="preserve"> Ankara’s EU candidacy (Gö</w:t>
      </w:r>
      <w:r w:rsidR="00190914" w:rsidRPr="006C22F3">
        <w:rPr>
          <w:rFonts w:ascii="Times New Roman" w:hAnsi="Times New Roman" w:cs="Times New Roman"/>
          <w:color w:val="000000" w:themeColor="text1"/>
        </w:rPr>
        <w:t>l</w:t>
      </w:r>
      <w:r w:rsidR="00284700"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w:t>
      </w:r>
      <w:r w:rsidR="00190914" w:rsidRPr="006C22F3">
        <w:rPr>
          <w:rFonts w:ascii="Times New Roman" w:hAnsi="Times New Roman" w:cs="Times New Roman"/>
          <w:color w:val="000000" w:themeColor="text1"/>
        </w:rPr>
        <w:t>2</w:t>
      </w:r>
      <w:r w:rsidRPr="006C22F3">
        <w:rPr>
          <w:rFonts w:ascii="Times New Roman" w:hAnsi="Times New Roman" w:cs="Times New Roman"/>
          <w:color w:val="000000" w:themeColor="text1"/>
        </w:rPr>
        <w:t xml:space="preserve">2). </w:t>
      </w:r>
      <w:r w:rsidR="002A639C" w:rsidRPr="006C22F3">
        <w:rPr>
          <w:rFonts w:ascii="Times New Roman" w:hAnsi="Times New Roman" w:cs="Times New Roman"/>
          <w:color w:val="000000" w:themeColor="text1"/>
        </w:rPr>
        <w:t>Although</w:t>
      </w:r>
      <w:r w:rsidRPr="006C22F3">
        <w:rPr>
          <w:rFonts w:ascii="Times New Roman" w:hAnsi="Times New Roman" w:cs="Times New Roman"/>
          <w:color w:val="000000" w:themeColor="text1"/>
        </w:rPr>
        <w:t xml:space="preserve"> Kurdish is still not taught in public or private educational institutions</w:t>
      </w:r>
      <w:r w:rsidR="00520E14" w:rsidRPr="006C22F3">
        <w:rPr>
          <w:rFonts w:ascii="Times New Roman" w:hAnsi="Times New Roman" w:cs="Times New Roman"/>
          <w:color w:val="000000" w:themeColor="text1"/>
        </w:rPr>
        <w:t>,</w:t>
      </w:r>
      <w:r w:rsidR="00887ABE" w:rsidRPr="006C22F3">
        <w:rPr>
          <w:rFonts w:ascii="Times New Roman" w:hAnsi="Times New Roman" w:cs="Times New Roman"/>
          <w:color w:val="000000" w:themeColor="text1"/>
        </w:rPr>
        <w:t xml:space="preserve"> the EU</w:t>
      </w:r>
      <w:r w:rsidR="00520E14" w:rsidRPr="006C22F3">
        <w:rPr>
          <w:rFonts w:ascii="Times New Roman" w:hAnsi="Times New Roman" w:cs="Times New Roman"/>
          <w:color w:val="000000" w:themeColor="text1"/>
        </w:rPr>
        <w:t>’s</w:t>
      </w:r>
      <w:r w:rsidR="00887ABE" w:rsidRPr="006C22F3">
        <w:rPr>
          <w:rFonts w:ascii="Times New Roman" w:hAnsi="Times New Roman" w:cs="Times New Roman"/>
          <w:color w:val="000000" w:themeColor="text1"/>
        </w:rPr>
        <w:t xml:space="preserve"> leverage </w:t>
      </w:r>
      <w:r w:rsidR="000540BC" w:rsidRPr="006C22F3">
        <w:rPr>
          <w:rFonts w:ascii="Times New Roman" w:hAnsi="Times New Roman" w:cs="Times New Roman"/>
          <w:color w:val="000000" w:themeColor="text1"/>
        </w:rPr>
        <w:t xml:space="preserve">over improving minority rights was </w:t>
      </w:r>
      <w:r w:rsidR="003D5A0C" w:rsidRPr="006C22F3">
        <w:rPr>
          <w:rFonts w:ascii="Times New Roman" w:hAnsi="Times New Roman" w:cs="Times New Roman"/>
          <w:color w:val="000000" w:themeColor="text1"/>
        </w:rPr>
        <w:t>noticeable during the AKP’s first decade in power.</w:t>
      </w:r>
      <w:r w:rsidRPr="006C22F3">
        <w:rPr>
          <w:rFonts w:ascii="Times New Roman" w:hAnsi="Times New Roman" w:cs="Times New Roman"/>
          <w:color w:val="000000" w:themeColor="text1"/>
        </w:rPr>
        <w:t xml:space="preserve"> </w:t>
      </w:r>
      <w:r w:rsidR="004F0E3B" w:rsidRPr="006C22F3">
        <w:rPr>
          <w:rFonts w:ascii="Times New Roman" w:hAnsi="Times New Roman" w:cs="Times New Roman"/>
          <w:color w:val="000000" w:themeColor="text1"/>
        </w:rPr>
        <w:t xml:space="preserve">When </w:t>
      </w:r>
      <w:r w:rsidRPr="006C22F3">
        <w:rPr>
          <w:rFonts w:ascii="Times New Roman" w:hAnsi="Times New Roman" w:cs="Times New Roman"/>
          <w:color w:val="000000" w:themeColor="text1"/>
        </w:rPr>
        <w:t xml:space="preserve">more than 2000 academics signed </w:t>
      </w:r>
      <w:r w:rsidR="00871452" w:rsidRPr="006C22F3">
        <w:rPr>
          <w:rFonts w:ascii="Times New Roman" w:hAnsi="Times New Roman" w:cs="Times New Roman"/>
          <w:color w:val="000000" w:themeColor="text1"/>
        </w:rPr>
        <w:t xml:space="preserve">the </w:t>
      </w:r>
      <w:proofErr w:type="spellStart"/>
      <w:r w:rsidRPr="006C22F3">
        <w:rPr>
          <w:rFonts w:ascii="Times New Roman" w:hAnsi="Times New Roman" w:cs="Times New Roman"/>
          <w:color w:val="000000" w:themeColor="text1"/>
        </w:rPr>
        <w:t>AfP</w:t>
      </w:r>
      <w:proofErr w:type="spellEnd"/>
      <w:r w:rsidRPr="006C22F3">
        <w:rPr>
          <w:rFonts w:ascii="Times New Roman" w:hAnsi="Times New Roman" w:cs="Times New Roman"/>
          <w:color w:val="000000" w:themeColor="text1"/>
        </w:rPr>
        <w:t xml:space="preserve"> petition</w:t>
      </w:r>
      <w:r w:rsidR="009A5B4B" w:rsidRPr="006C22F3">
        <w:rPr>
          <w:rFonts w:ascii="Times New Roman" w:hAnsi="Times New Roman" w:cs="Times New Roman"/>
          <w:color w:val="000000" w:themeColor="text1"/>
        </w:rPr>
        <w:t xml:space="preserve"> in </w:t>
      </w:r>
      <w:r w:rsidR="008A0F95" w:rsidRPr="006C22F3">
        <w:rPr>
          <w:rFonts w:ascii="Times New Roman" w:hAnsi="Times New Roman" w:cs="Times New Roman"/>
          <w:color w:val="000000" w:themeColor="text1"/>
        </w:rPr>
        <w:t xml:space="preserve">January 2016 </w:t>
      </w:r>
      <w:r w:rsidR="008A0F95" w:rsidRPr="006C22F3">
        <w:rPr>
          <w:rFonts w:ascii="Times New Roman" w:hAnsi="Times New Roman" w:cs="Times New Roman"/>
          <w:color w:val="000000" w:themeColor="text1"/>
        </w:rPr>
        <w:lastRenderedPageBreak/>
        <w:t>to</w:t>
      </w:r>
      <w:r w:rsidRPr="006C22F3">
        <w:rPr>
          <w:rFonts w:ascii="Times New Roman" w:hAnsi="Times New Roman" w:cs="Times New Roman"/>
          <w:color w:val="000000" w:themeColor="text1"/>
        </w:rPr>
        <w:t xml:space="preserve"> condemn the Turkish state’s security operations in the Kurdish southeast and </w:t>
      </w:r>
      <w:r w:rsidR="00871452" w:rsidRPr="006C22F3">
        <w:rPr>
          <w:rFonts w:ascii="Times New Roman" w:hAnsi="Times New Roman" w:cs="Times New Roman"/>
          <w:color w:val="000000" w:themeColor="text1"/>
        </w:rPr>
        <w:t xml:space="preserve">call on </w:t>
      </w:r>
      <w:r w:rsidRPr="006C22F3">
        <w:rPr>
          <w:rFonts w:ascii="Times New Roman" w:hAnsi="Times New Roman" w:cs="Times New Roman"/>
          <w:color w:val="000000" w:themeColor="text1"/>
        </w:rPr>
        <w:t>the government to seek a peaceful resolution of the decades-long Kurdish question</w:t>
      </w:r>
      <w:r w:rsidR="00D36A52"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w:t>
      </w:r>
      <w:r w:rsidR="00AB3C13" w:rsidRPr="006C22F3">
        <w:rPr>
          <w:rFonts w:ascii="Times New Roman" w:hAnsi="Times New Roman" w:cs="Times New Roman"/>
          <w:color w:val="000000" w:themeColor="text1"/>
        </w:rPr>
        <w:t xml:space="preserve">the </w:t>
      </w:r>
      <w:r w:rsidR="002D36C4" w:rsidRPr="006C22F3">
        <w:rPr>
          <w:rFonts w:ascii="Times New Roman" w:hAnsi="Times New Roman" w:cs="Times New Roman"/>
          <w:color w:val="000000" w:themeColor="text1"/>
        </w:rPr>
        <w:t>deepening</w:t>
      </w:r>
      <w:r w:rsidR="00522EF4" w:rsidRPr="006C22F3">
        <w:rPr>
          <w:rFonts w:ascii="Times New Roman" w:hAnsi="Times New Roman" w:cs="Times New Roman"/>
          <w:color w:val="000000" w:themeColor="text1"/>
        </w:rPr>
        <w:t xml:space="preserve"> of </w:t>
      </w:r>
      <w:r w:rsidR="00B82297" w:rsidRPr="006C22F3">
        <w:rPr>
          <w:rFonts w:ascii="Times New Roman" w:hAnsi="Times New Roman" w:cs="Times New Roman"/>
          <w:color w:val="000000" w:themeColor="text1"/>
        </w:rPr>
        <w:t xml:space="preserve">democratic backsliding became </w:t>
      </w:r>
      <w:r w:rsidR="002D36C4" w:rsidRPr="006C22F3">
        <w:rPr>
          <w:rFonts w:ascii="Times New Roman" w:hAnsi="Times New Roman" w:cs="Times New Roman"/>
          <w:color w:val="000000" w:themeColor="text1"/>
        </w:rPr>
        <w:t xml:space="preserve">visible </w:t>
      </w:r>
      <w:r w:rsidRPr="006C22F3">
        <w:rPr>
          <w:rFonts w:ascii="Times New Roman" w:hAnsi="Times New Roman" w:cs="Times New Roman"/>
          <w:color w:val="000000" w:themeColor="text1"/>
        </w:rPr>
        <w:t>(Ba</w:t>
      </w:r>
      <w:r w:rsidR="00FD50F5">
        <w:rPr>
          <w:rFonts w:ascii="Times New Roman" w:hAnsi="Times New Roman" w:cs="Times New Roman"/>
          <w:color w:val="000000" w:themeColor="text1"/>
          <w:lang w:val="tr-TR"/>
        </w:rPr>
        <w:t>ş</w:t>
      </w:r>
      <w:r w:rsidRPr="006C22F3">
        <w:rPr>
          <w:rFonts w:ascii="Times New Roman" w:hAnsi="Times New Roman" w:cs="Times New Roman"/>
          <w:color w:val="000000" w:themeColor="text1"/>
        </w:rPr>
        <w:t xml:space="preserve">er, </w:t>
      </w:r>
      <w:proofErr w:type="spellStart"/>
      <w:r w:rsidRPr="006C22F3">
        <w:rPr>
          <w:rFonts w:ascii="Times New Roman" w:hAnsi="Times New Roman" w:cs="Times New Roman"/>
          <w:color w:val="000000" w:themeColor="text1"/>
        </w:rPr>
        <w:t>Akgönül</w:t>
      </w:r>
      <w:proofErr w:type="spellEnd"/>
      <w:r w:rsidRPr="006C22F3">
        <w:rPr>
          <w:rFonts w:ascii="Times New Roman" w:hAnsi="Times New Roman" w:cs="Times New Roman"/>
          <w:color w:val="000000" w:themeColor="text1"/>
        </w:rPr>
        <w:t xml:space="preserve">, </w:t>
      </w:r>
      <w:proofErr w:type="spellStart"/>
      <w:r w:rsidR="00FD50F5">
        <w:rPr>
          <w:rFonts w:ascii="Times New Roman" w:hAnsi="Times New Roman" w:cs="Times New Roman"/>
          <w:color w:val="000000" w:themeColor="text1"/>
        </w:rPr>
        <w:t>Ö</w:t>
      </w:r>
      <w:r w:rsidRPr="006C22F3">
        <w:rPr>
          <w:rFonts w:ascii="Times New Roman" w:hAnsi="Times New Roman" w:cs="Times New Roman"/>
          <w:color w:val="000000" w:themeColor="text1"/>
        </w:rPr>
        <w:t>ztürk</w:t>
      </w:r>
      <w:proofErr w:type="spellEnd"/>
      <w:r w:rsidR="00284700"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2017). The AKP government’s response was a brutal crackdown on the scholars and charged more than 700 of them for making propaganda for the Kurdish terrorist organization (PKK). President Erdo</w:t>
      </w:r>
      <w:r w:rsidR="00940279" w:rsidRPr="006C22F3">
        <w:rPr>
          <w:rFonts w:ascii="Times New Roman" w:hAnsi="Times New Roman" w:cs="Times New Roman"/>
          <w:color w:val="000000" w:themeColor="text1"/>
          <w:kern w:val="0"/>
        </w:rPr>
        <w:t>ğ</w:t>
      </w:r>
      <w:r w:rsidRPr="006B4098">
        <w:rPr>
          <w:rFonts w:ascii="Times New Roman" w:hAnsi="Times New Roman" w:cs="Times New Roman"/>
          <w:color w:val="000000" w:themeColor="text1"/>
        </w:rPr>
        <w:t>an himself declared in a speech that the academics were guilty of making ‘terror propaganda’ (Göl</w:t>
      </w:r>
      <w:r w:rsidR="00284700"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2022). Scholars at Risk’s (SAR) </w:t>
      </w:r>
      <w:r w:rsidR="005D4033" w:rsidRPr="006C22F3">
        <w:rPr>
          <w:rFonts w:ascii="Times New Roman" w:hAnsi="Times New Roman" w:cs="Times New Roman"/>
          <w:color w:val="000000" w:themeColor="text1"/>
        </w:rPr>
        <w:t xml:space="preserve">2016 </w:t>
      </w:r>
      <w:r w:rsidRPr="006C22F3">
        <w:rPr>
          <w:rFonts w:ascii="Times New Roman" w:hAnsi="Times New Roman" w:cs="Times New Roman"/>
          <w:color w:val="000000" w:themeColor="text1"/>
        </w:rPr>
        <w:t>report gave special attention to Türkiye when a series of criminal and administrative investigations against the signatures of ‘peace petition’ was launched</w:t>
      </w:r>
      <w:r w:rsidR="00975917"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and ‘many have since been suspended and/or dismissed from their positions, while others have been detained, arrested and prosecuted’ (Cole 2017: 863). Many others were bl</w:t>
      </w:r>
      <w:r w:rsidR="009B5608" w:rsidRPr="006C22F3">
        <w:rPr>
          <w:rFonts w:ascii="Times New Roman" w:hAnsi="Times New Roman" w:cs="Times New Roman"/>
          <w:color w:val="000000" w:themeColor="text1"/>
        </w:rPr>
        <w:t>a</w:t>
      </w:r>
      <w:r w:rsidRPr="006C22F3">
        <w:rPr>
          <w:rFonts w:ascii="Times New Roman" w:hAnsi="Times New Roman" w:cs="Times New Roman"/>
          <w:color w:val="000000" w:themeColor="text1"/>
        </w:rPr>
        <w:t xml:space="preserve">cklisted on lists published by pro-government </w:t>
      </w:r>
      <w:r w:rsidR="00E82084" w:rsidRPr="006C22F3">
        <w:rPr>
          <w:rFonts w:ascii="Times New Roman" w:hAnsi="Times New Roman" w:cs="Times New Roman"/>
          <w:color w:val="000000" w:themeColor="text1"/>
        </w:rPr>
        <w:t xml:space="preserve">media outlets </w:t>
      </w:r>
      <w:r w:rsidRPr="006C22F3">
        <w:rPr>
          <w:rFonts w:ascii="Times New Roman" w:hAnsi="Times New Roman" w:cs="Times New Roman"/>
          <w:color w:val="000000" w:themeColor="text1"/>
        </w:rPr>
        <w:t>and subjected to intimidation campaigns (SAR</w:t>
      </w:r>
      <w:r w:rsidR="00E82084"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2016</w:t>
      </w:r>
      <w:r w:rsidR="00E82084" w:rsidRPr="006C22F3">
        <w:rPr>
          <w:rFonts w:ascii="Times New Roman" w:hAnsi="Times New Roman" w:cs="Times New Roman"/>
          <w:color w:val="000000" w:themeColor="text1"/>
        </w:rPr>
        <w:t>: 9-10</w:t>
      </w:r>
      <w:r w:rsidRPr="006C22F3">
        <w:rPr>
          <w:rFonts w:ascii="Times New Roman" w:hAnsi="Times New Roman" w:cs="Times New Roman"/>
          <w:color w:val="000000" w:themeColor="text1"/>
        </w:rPr>
        <w:t>).</w:t>
      </w:r>
    </w:p>
    <w:p w14:paraId="0658B6CA" w14:textId="42CA82A3" w:rsidR="00425C99" w:rsidRPr="006C22F3" w:rsidRDefault="00082E8A" w:rsidP="00625642">
      <w:pPr>
        <w:spacing w:line="480" w:lineRule="auto"/>
        <w:ind w:firstLine="720"/>
        <w:jc w:val="both"/>
        <w:rPr>
          <w:rStyle w:val="A10"/>
          <w:rFonts w:ascii="Times New Roman" w:hAnsi="Times New Roman" w:cs="Times New Roman"/>
          <w:color w:val="000000" w:themeColor="text1"/>
          <w:sz w:val="24"/>
          <w:szCs w:val="24"/>
        </w:rPr>
      </w:pPr>
      <w:r w:rsidRPr="006C22F3">
        <w:rPr>
          <w:rFonts w:ascii="Times New Roman" w:hAnsi="Times New Roman" w:cs="Times New Roman"/>
          <w:color w:val="000000" w:themeColor="text1"/>
        </w:rPr>
        <w:t xml:space="preserve">Thirdly, the failed coup attempt </w:t>
      </w:r>
      <w:r w:rsidR="004C3212" w:rsidRPr="006C22F3">
        <w:rPr>
          <w:rFonts w:ascii="Times New Roman" w:hAnsi="Times New Roman" w:cs="Times New Roman"/>
          <w:color w:val="000000" w:themeColor="text1"/>
        </w:rPr>
        <w:t>of</w:t>
      </w:r>
      <w:r w:rsidRPr="006C22F3">
        <w:rPr>
          <w:rFonts w:ascii="Times New Roman" w:hAnsi="Times New Roman" w:cs="Times New Roman"/>
          <w:color w:val="000000" w:themeColor="text1"/>
        </w:rPr>
        <w:t xml:space="preserve"> July 2016 </w:t>
      </w:r>
      <w:r w:rsidR="001F3A25">
        <w:rPr>
          <w:rFonts w:ascii="Times New Roman" w:hAnsi="Times New Roman" w:cs="Times New Roman"/>
          <w:color w:val="000000" w:themeColor="text1"/>
        </w:rPr>
        <w:t>accelerated</w:t>
      </w:r>
      <w:r w:rsidR="00625642" w:rsidRPr="006C22F3">
        <w:rPr>
          <w:rFonts w:ascii="Times New Roman" w:hAnsi="Times New Roman" w:cs="Times New Roman"/>
          <w:color w:val="000000" w:themeColor="text1"/>
        </w:rPr>
        <w:t xml:space="preserve"> </w:t>
      </w:r>
      <w:r w:rsidR="00F92132" w:rsidRPr="006C22F3">
        <w:rPr>
          <w:rFonts w:ascii="Times New Roman" w:hAnsi="Times New Roman" w:cs="Times New Roman"/>
          <w:color w:val="000000" w:themeColor="text1"/>
        </w:rPr>
        <w:t>Turkish</w:t>
      </w:r>
      <w:r w:rsidR="003E5B13" w:rsidRPr="006C22F3">
        <w:rPr>
          <w:rFonts w:ascii="Times New Roman" w:hAnsi="Times New Roman" w:cs="Times New Roman"/>
          <w:color w:val="000000" w:themeColor="text1"/>
        </w:rPr>
        <w:t xml:space="preserve"> </w:t>
      </w:r>
      <w:r w:rsidRPr="006C22F3">
        <w:rPr>
          <w:rFonts w:ascii="Times New Roman" w:hAnsi="Times New Roman" w:cs="Times New Roman"/>
          <w:color w:val="000000" w:themeColor="text1"/>
        </w:rPr>
        <w:t xml:space="preserve">democratic backsliding, the worst attacks on academic freedoms that dropped the country to the bottom </w:t>
      </w:r>
      <w:r w:rsidR="006A0554" w:rsidRPr="006C22F3">
        <w:rPr>
          <w:rFonts w:ascii="Times New Roman" w:hAnsi="Times New Roman" w:cs="Times New Roman"/>
          <w:color w:val="000000" w:themeColor="text1"/>
        </w:rPr>
        <w:t>group</w:t>
      </w:r>
      <w:r w:rsidRPr="006C22F3">
        <w:rPr>
          <w:rFonts w:ascii="Times New Roman" w:hAnsi="Times New Roman" w:cs="Times New Roman"/>
          <w:color w:val="000000" w:themeColor="text1"/>
        </w:rPr>
        <w:t xml:space="preserve"> of AFI (Status Group E) in 2024 (</w:t>
      </w:r>
      <w:r w:rsidR="00F92132" w:rsidRPr="006C22F3">
        <w:rPr>
          <w:rFonts w:ascii="Times New Roman" w:hAnsi="Times New Roman" w:cs="Times New Roman"/>
          <w:color w:val="000000" w:themeColor="text1"/>
        </w:rPr>
        <w:t xml:space="preserve">See </w:t>
      </w:r>
      <w:r w:rsidRPr="006C22F3">
        <w:rPr>
          <w:rFonts w:ascii="Times New Roman" w:hAnsi="Times New Roman" w:cs="Times New Roman"/>
          <w:color w:val="000000" w:themeColor="text1"/>
        </w:rPr>
        <w:t>Table 1). This time, around 6,000 of 150,000 academics had been dismissed from public universities under emergency decrees, which were declared as part of a general crackdown on public employees with alleged ties to the illegal ‘Fethullah Gülen Terrorist Organisation’ (FETO).</w:t>
      </w:r>
      <w:r w:rsidR="00A05BE9" w:rsidRPr="006B4098">
        <w:rPr>
          <w:rStyle w:val="EndnoteReference"/>
          <w:rFonts w:ascii="Times New Roman" w:hAnsi="Times New Roman" w:cs="Times New Roman"/>
          <w:color w:val="000000" w:themeColor="text1"/>
        </w:rPr>
        <w:endnoteReference w:id="3"/>
      </w:r>
      <w:r w:rsidR="00A05BE9" w:rsidRPr="006B4098">
        <w:rPr>
          <w:rFonts w:ascii="Times New Roman" w:hAnsi="Times New Roman" w:cs="Times New Roman"/>
          <w:color w:val="000000" w:themeColor="text1"/>
        </w:rPr>
        <w:t xml:space="preserve"> </w:t>
      </w:r>
      <w:r w:rsidRPr="006B4098">
        <w:rPr>
          <w:rFonts w:ascii="Times New Roman" w:hAnsi="Times New Roman" w:cs="Times New Roman"/>
          <w:color w:val="000000" w:themeColor="text1"/>
        </w:rPr>
        <w:t xml:space="preserve">Around 50,000 people had been arrested, and more than </w:t>
      </w:r>
      <w:r w:rsidRPr="006C22F3">
        <w:rPr>
          <w:rFonts w:ascii="Times New Roman" w:hAnsi="Times New Roman" w:cs="Times New Roman"/>
          <w:color w:val="000000" w:themeColor="text1"/>
        </w:rPr>
        <w:t xml:space="preserve">140,000 had been fired from state offices, including the civil service, the judiciary, the military, the media, and universities, due to their assumed connections to the Gülen movement and/or their support for terrorist activities. The </w:t>
      </w:r>
      <w:r w:rsidR="00912AA5">
        <w:rPr>
          <w:rFonts w:ascii="Times New Roman" w:hAnsi="Times New Roman" w:cs="Times New Roman"/>
          <w:color w:val="000000" w:themeColor="text1"/>
        </w:rPr>
        <w:t>im</w:t>
      </w:r>
      <w:r w:rsidRPr="006C22F3">
        <w:rPr>
          <w:rFonts w:ascii="Times New Roman" w:hAnsi="Times New Roman" w:cs="Times New Roman"/>
          <w:color w:val="000000" w:themeColor="text1"/>
        </w:rPr>
        <w:t xml:space="preserve">prisoning, firing and blacklisting of many dissident academics, journalists and intellectuals both in and outside </w:t>
      </w:r>
      <w:r w:rsidR="00A05BE9" w:rsidRPr="006C22F3">
        <w:rPr>
          <w:rFonts w:ascii="Times New Roman" w:hAnsi="Times New Roman" w:cs="Times New Roman"/>
          <w:color w:val="000000" w:themeColor="text1"/>
        </w:rPr>
        <w:t>Türkiye</w:t>
      </w:r>
      <w:r w:rsidRPr="006C22F3">
        <w:rPr>
          <w:rFonts w:ascii="Times New Roman" w:hAnsi="Times New Roman" w:cs="Times New Roman"/>
          <w:color w:val="000000" w:themeColor="text1"/>
        </w:rPr>
        <w:t xml:space="preserve"> resulted in a purge that has never been seen in its history and pushed academic freedoms to the lowest level. The purge resulted in a government witch-hunt that created a culture of fear</w:t>
      </w:r>
      <w:r w:rsidR="006A0554"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‘when thousands of higher education professionals were caught up in sweeping </w:t>
      </w:r>
      <w:r w:rsidRPr="006C22F3">
        <w:rPr>
          <w:rFonts w:ascii="Times New Roman" w:hAnsi="Times New Roman" w:cs="Times New Roman"/>
          <w:color w:val="000000" w:themeColor="text1"/>
        </w:rPr>
        <w:lastRenderedPageBreak/>
        <w:t>actions taken in response to the failed July 15 coup attempt’ (SAR 2016: 5 in Cole</w:t>
      </w:r>
      <w:r w:rsidR="00C24F4D"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2017: 863). </w:t>
      </w:r>
      <w:r w:rsidR="00CA30B4" w:rsidRPr="006C22F3">
        <w:rPr>
          <w:rFonts w:ascii="Times New Roman" w:hAnsi="Times New Roman" w:cs="Times New Roman"/>
          <w:color w:val="000000" w:themeColor="text1"/>
        </w:rPr>
        <w:t>I</w:t>
      </w:r>
      <w:r w:rsidRPr="006C22F3">
        <w:rPr>
          <w:rFonts w:ascii="Times New Roman" w:hAnsi="Times New Roman" w:cs="Times New Roman"/>
          <w:color w:val="000000" w:themeColor="text1"/>
        </w:rPr>
        <w:t>n the aftermath of the 2016 purge, Türkiye</w:t>
      </w:r>
      <w:r w:rsidR="00CE4B58" w:rsidRPr="006C22F3">
        <w:rPr>
          <w:rFonts w:ascii="Times New Roman" w:hAnsi="Times New Roman" w:cs="Times New Roman"/>
          <w:color w:val="000000" w:themeColor="text1"/>
        </w:rPr>
        <w:t>’s</w:t>
      </w:r>
      <w:r w:rsidRPr="006C22F3">
        <w:rPr>
          <w:rFonts w:ascii="Times New Roman" w:hAnsi="Times New Roman" w:cs="Times New Roman"/>
          <w:color w:val="000000" w:themeColor="text1"/>
        </w:rPr>
        <w:t xml:space="preserve"> Freedom House ratings </w:t>
      </w:r>
      <w:r w:rsidR="00CE4B58" w:rsidRPr="006C22F3">
        <w:rPr>
          <w:rFonts w:ascii="Times New Roman" w:hAnsi="Times New Roman" w:cs="Times New Roman"/>
          <w:color w:val="000000" w:themeColor="text1"/>
        </w:rPr>
        <w:t xml:space="preserve">declined </w:t>
      </w:r>
      <w:r w:rsidRPr="006C22F3">
        <w:rPr>
          <w:rFonts w:ascii="Times New Roman" w:hAnsi="Times New Roman" w:cs="Times New Roman"/>
          <w:color w:val="000000" w:themeColor="text1"/>
        </w:rPr>
        <w:t xml:space="preserve">from ‘partly free’ </w:t>
      </w:r>
      <w:r w:rsidR="00230679" w:rsidRPr="006C22F3">
        <w:rPr>
          <w:rFonts w:ascii="Times New Roman" w:hAnsi="Times New Roman" w:cs="Times New Roman"/>
          <w:color w:val="000000" w:themeColor="text1"/>
        </w:rPr>
        <w:t xml:space="preserve">in 2016 </w:t>
      </w:r>
      <w:r w:rsidRPr="006C22F3">
        <w:rPr>
          <w:rFonts w:ascii="Times New Roman" w:hAnsi="Times New Roman" w:cs="Times New Roman"/>
          <w:color w:val="000000" w:themeColor="text1"/>
        </w:rPr>
        <w:t>to ‘not free’</w:t>
      </w:r>
      <w:r w:rsidR="00230679" w:rsidRPr="006C22F3">
        <w:rPr>
          <w:rFonts w:ascii="Times New Roman" w:hAnsi="Times New Roman" w:cs="Times New Roman"/>
          <w:color w:val="000000" w:themeColor="text1"/>
        </w:rPr>
        <w:t xml:space="preserve"> i</w:t>
      </w:r>
      <w:r w:rsidRPr="006C22F3">
        <w:rPr>
          <w:rFonts w:ascii="Times New Roman" w:hAnsi="Times New Roman" w:cs="Times New Roman"/>
          <w:color w:val="000000" w:themeColor="text1"/>
        </w:rPr>
        <w:t>n 2024</w:t>
      </w:r>
      <w:r w:rsidR="00230679" w:rsidRPr="006C22F3">
        <w:rPr>
          <w:rFonts w:ascii="Times New Roman" w:hAnsi="Times New Roman" w:cs="Times New Roman"/>
          <w:color w:val="000000" w:themeColor="text1"/>
        </w:rPr>
        <w:t xml:space="preserve"> (Freedom House</w:t>
      </w:r>
      <w:r w:rsidR="00B163D3" w:rsidRPr="006C22F3">
        <w:rPr>
          <w:rFonts w:ascii="Times New Roman" w:hAnsi="Times New Roman" w:cs="Times New Roman"/>
          <w:color w:val="000000" w:themeColor="text1"/>
        </w:rPr>
        <w:t>, 2024).</w:t>
      </w:r>
      <w:r w:rsidRPr="006C22F3">
        <w:rPr>
          <w:rFonts w:ascii="Times New Roman" w:hAnsi="Times New Roman" w:cs="Times New Roman"/>
          <w:color w:val="000000" w:themeColor="text1"/>
        </w:rPr>
        <w:t xml:space="preserve"> </w:t>
      </w:r>
      <w:r w:rsidR="00B163D3" w:rsidRPr="006C22F3">
        <w:rPr>
          <w:rFonts w:ascii="Times New Roman" w:hAnsi="Times New Roman" w:cs="Times New Roman"/>
          <w:color w:val="000000" w:themeColor="text1"/>
        </w:rPr>
        <w:t xml:space="preserve">Furthermore, </w:t>
      </w:r>
      <w:r w:rsidRPr="006C22F3">
        <w:rPr>
          <w:rFonts w:ascii="Times New Roman" w:hAnsi="Times New Roman" w:cs="Times New Roman"/>
          <w:color w:val="000000" w:themeColor="text1"/>
        </w:rPr>
        <w:t xml:space="preserve">the </w:t>
      </w:r>
      <w:r w:rsidR="00AA223F" w:rsidRPr="006C22F3">
        <w:rPr>
          <w:rFonts w:ascii="Times New Roman" w:hAnsi="Times New Roman" w:cs="Times New Roman"/>
          <w:color w:val="000000" w:themeColor="text1"/>
        </w:rPr>
        <w:t>latest Freedom House Report classified Türkiye as ‘not free’, with a dramatic decline in the aggregate freedom score of</w:t>
      </w:r>
      <w:r w:rsidRPr="006C22F3">
        <w:rPr>
          <w:rFonts w:ascii="Times New Roman" w:hAnsi="Times New Roman" w:cs="Times New Roman"/>
          <w:color w:val="000000" w:themeColor="text1"/>
        </w:rPr>
        <w:t xml:space="preserve"> -27 (See Table </w:t>
      </w:r>
      <w:r w:rsidR="00951F0F" w:rsidRPr="006C22F3">
        <w:rPr>
          <w:rFonts w:ascii="Times New Roman" w:hAnsi="Times New Roman" w:cs="Times New Roman"/>
          <w:color w:val="000000" w:themeColor="text1"/>
        </w:rPr>
        <w:t>2</w:t>
      </w:r>
      <w:r w:rsidR="00D90FF6" w:rsidRPr="006C22F3">
        <w:rPr>
          <w:rFonts w:ascii="Times New Roman" w:hAnsi="Times New Roman" w:cs="Times New Roman"/>
          <w:color w:val="000000" w:themeColor="text1"/>
        </w:rPr>
        <w:t xml:space="preserve">; </w:t>
      </w:r>
      <w:r w:rsidR="006D24BF" w:rsidRPr="006C22F3">
        <w:rPr>
          <w:rFonts w:ascii="Times New Roman" w:hAnsi="Times New Roman" w:cs="Times New Roman"/>
          <w:color w:val="000000" w:themeColor="text1"/>
        </w:rPr>
        <w:t>Freedom House Report, 2024</w:t>
      </w:r>
      <w:r w:rsidRPr="006C22F3">
        <w:rPr>
          <w:rFonts w:ascii="Times New Roman" w:hAnsi="Times New Roman" w:cs="Times New Roman"/>
          <w:color w:val="000000" w:themeColor="text1"/>
        </w:rPr>
        <w:t>).</w:t>
      </w:r>
    </w:p>
    <w:p w14:paraId="083C66EB" w14:textId="77777777" w:rsidR="00625642" w:rsidRPr="006C22F3" w:rsidRDefault="00625642" w:rsidP="0010560F">
      <w:pPr>
        <w:spacing w:line="480" w:lineRule="auto"/>
        <w:jc w:val="both"/>
        <w:rPr>
          <w:rStyle w:val="A10"/>
          <w:rFonts w:ascii="Times New Roman" w:hAnsi="Times New Roman" w:cs="Times New Roman"/>
          <w:b/>
          <w:bCs/>
          <w:color w:val="000000" w:themeColor="text1"/>
          <w:sz w:val="24"/>
          <w:szCs w:val="24"/>
        </w:rPr>
      </w:pPr>
    </w:p>
    <w:p w14:paraId="25C602B8" w14:textId="06E9B479" w:rsidR="00146056" w:rsidRPr="006C22F3" w:rsidRDefault="007E3066" w:rsidP="0010560F">
      <w:pPr>
        <w:spacing w:line="480" w:lineRule="auto"/>
        <w:jc w:val="both"/>
        <w:rPr>
          <w:rStyle w:val="A10"/>
          <w:rFonts w:ascii="Times New Roman" w:hAnsi="Times New Roman" w:cs="Times New Roman"/>
          <w:b/>
          <w:bCs/>
          <w:color w:val="000000" w:themeColor="text1"/>
          <w:sz w:val="24"/>
          <w:szCs w:val="24"/>
        </w:rPr>
      </w:pPr>
      <w:r w:rsidRPr="006C22F3">
        <w:rPr>
          <w:rStyle w:val="A10"/>
          <w:rFonts w:ascii="Times New Roman" w:hAnsi="Times New Roman" w:cs="Times New Roman"/>
          <w:b/>
          <w:bCs/>
          <w:color w:val="000000" w:themeColor="text1"/>
          <w:sz w:val="24"/>
          <w:szCs w:val="24"/>
        </w:rPr>
        <w:t xml:space="preserve">Insert Table </w:t>
      </w:r>
      <w:r w:rsidR="00951F0F" w:rsidRPr="006C22F3">
        <w:rPr>
          <w:rStyle w:val="A10"/>
          <w:rFonts w:ascii="Times New Roman" w:hAnsi="Times New Roman" w:cs="Times New Roman"/>
          <w:b/>
          <w:bCs/>
          <w:color w:val="000000" w:themeColor="text1"/>
          <w:sz w:val="24"/>
          <w:szCs w:val="24"/>
        </w:rPr>
        <w:t>2</w:t>
      </w:r>
    </w:p>
    <w:p w14:paraId="7F408DF6" w14:textId="77777777" w:rsidR="008C1B58" w:rsidRPr="006C22F3" w:rsidRDefault="008C1B58" w:rsidP="008C1B58">
      <w:pPr>
        <w:spacing w:line="480" w:lineRule="auto"/>
        <w:ind w:firstLine="720"/>
        <w:jc w:val="both"/>
        <w:rPr>
          <w:rStyle w:val="A10"/>
          <w:rFonts w:ascii="Times New Roman" w:hAnsi="Times New Roman" w:cs="Times New Roman"/>
          <w:color w:val="000000" w:themeColor="text1"/>
          <w:sz w:val="24"/>
          <w:szCs w:val="24"/>
        </w:rPr>
      </w:pPr>
    </w:p>
    <w:p w14:paraId="2447BCE6" w14:textId="0ECBA9AA" w:rsidR="009817F4" w:rsidRPr="006C22F3" w:rsidRDefault="006806F6" w:rsidP="006806F6">
      <w:pPr>
        <w:spacing w:line="480" w:lineRule="auto"/>
        <w:ind w:firstLine="720"/>
        <w:jc w:val="both"/>
        <w:rPr>
          <w:rFonts w:ascii="Times New Roman" w:hAnsi="Times New Roman" w:cs="Times New Roman"/>
          <w:color w:val="000000" w:themeColor="text1"/>
          <w:kern w:val="0"/>
        </w:rPr>
      </w:pPr>
      <w:r w:rsidRPr="006C22F3">
        <w:rPr>
          <w:rStyle w:val="A10"/>
          <w:rFonts w:ascii="Times New Roman" w:hAnsi="Times New Roman" w:cs="Times New Roman"/>
          <w:color w:val="000000" w:themeColor="text1"/>
          <w:sz w:val="24"/>
          <w:szCs w:val="24"/>
        </w:rPr>
        <w:t>Finally</w:t>
      </w:r>
      <w:r w:rsidR="008C1B58" w:rsidRPr="006C22F3">
        <w:rPr>
          <w:rStyle w:val="A10"/>
          <w:rFonts w:ascii="Times New Roman" w:hAnsi="Times New Roman" w:cs="Times New Roman"/>
          <w:color w:val="000000" w:themeColor="text1"/>
          <w:sz w:val="24"/>
          <w:szCs w:val="24"/>
        </w:rPr>
        <w:t>, t</w:t>
      </w:r>
      <w:r w:rsidR="00082E8A" w:rsidRPr="006C22F3">
        <w:rPr>
          <w:rStyle w:val="A10"/>
          <w:rFonts w:ascii="Times New Roman" w:hAnsi="Times New Roman" w:cs="Times New Roman"/>
          <w:color w:val="000000" w:themeColor="text1"/>
          <w:sz w:val="24"/>
          <w:szCs w:val="24"/>
        </w:rPr>
        <w:t>he AKP regime’s crackdown on universities and academic freedom has fed into a political culture of fear, apprehension and self-censorship on university campuses. Although the state of emergency ended in 2018, the AKP’s attacks on academic freedoms continued. Following the 2016 failed putsch, the AKP’s AFI score dropped to 0.07, closer to the level in 1981 (0.06) (</w:t>
      </w:r>
      <w:r w:rsidR="0086017D" w:rsidRPr="006C22F3">
        <w:rPr>
          <w:rStyle w:val="A10"/>
          <w:rFonts w:ascii="Times New Roman" w:hAnsi="Times New Roman" w:cs="Times New Roman"/>
          <w:color w:val="000000" w:themeColor="text1"/>
          <w:sz w:val="24"/>
          <w:szCs w:val="24"/>
        </w:rPr>
        <w:t xml:space="preserve">See </w:t>
      </w:r>
      <w:r w:rsidR="00951F0F" w:rsidRPr="006C22F3">
        <w:rPr>
          <w:rStyle w:val="A10"/>
          <w:rFonts w:ascii="Times New Roman" w:hAnsi="Times New Roman" w:cs="Times New Roman"/>
          <w:color w:val="000000" w:themeColor="text1"/>
          <w:sz w:val="24"/>
          <w:szCs w:val="24"/>
        </w:rPr>
        <w:t>Figure 1</w:t>
      </w:r>
      <w:r w:rsidR="00082E8A" w:rsidRPr="006C22F3">
        <w:rPr>
          <w:rStyle w:val="A10"/>
          <w:rFonts w:ascii="Times New Roman" w:hAnsi="Times New Roman" w:cs="Times New Roman"/>
          <w:color w:val="000000" w:themeColor="text1"/>
          <w:sz w:val="24"/>
          <w:szCs w:val="24"/>
        </w:rPr>
        <w:t xml:space="preserve">). After the regime change to </w:t>
      </w:r>
      <w:r w:rsidR="00E044C6" w:rsidRPr="006C22F3">
        <w:rPr>
          <w:rStyle w:val="A10"/>
          <w:rFonts w:ascii="Times New Roman" w:hAnsi="Times New Roman" w:cs="Times New Roman"/>
          <w:color w:val="000000" w:themeColor="text1"/>
          <w:sz w:val="24"/>
          <w:szCs w:val="24"/>
        </w:rPr>
        <w:t>a</w:t>
      </w:r>
      <w:r w:rsidR="00082E8A" w:rsidRPr="006C22F3">
        <w:rPr>
          <w:rStyle w:val="A10"/>
          <w:rFonts w:ascii="Times New Roman" w:hAnsi="Times New Roman" w:cs="Times New Roman"/>
          <w:color w:val="000000" w:themeColor="text1"/>
          <w:sz w:val="24"/>
          <w:szCs w:val="24"/>
        </w:rPr>
        <w:t xml:space="preserve"> presidential system from </w:t>
      </w:r>
      <w:r w:rsidR="00E044C6" w:rsidRPr="006C22F3">
        <w:rPr>
          <w:rStyle w:val="A10"/>
          <w:rFonts w:ascii="Times New Roman" w:hAnsi="Times New Roman" w:cs="Times New Roman"/>
          <w:color w:val="000000" w:themeColor="text1"/>
          <w:sz w:val="24"/>
          <w:szCs w:val="24"/>
        </w:rPr>
        <w:t>a</w:t>
      </w:r>
      <w:r w:rsidR="00082E8A" w:rsidRPr="006C22F3">
        <w:rPr>
          <w:rStyle w:val="A10"/>
          <w:rFonts w:ascii="Times New Roman" w:hAnsi="Times New Roman" w:cs="Times New Roman"/>
          <w:color w:val="000000" w:themeColor="text1"/>
          <w:sz w:val="24"/>
          <w:szCs w:val="24"/>
        </w:rPr>
        <w:t xml:space="preserve"> </w:t>
      </w:r>
      <w:r w:rsidR="006F6780" w:rsidRPr="006C22F3">
        <w:rPr>
          <w:rStyle w:val="A10"/>
          <w:rFonts w:ascii="Times New Roman" w:hAnsi="Times New Roman" w:cs="Times New Roman"/>
          <w:color w:val="000000" w:themeColor="text1"/>
          <w:sz w:val="24"/>
          <w:szCs w:val="24"/>
        </w:rPr>
        <w:t xml:space="preserve">parliamentary </w:t>
      </w:r>
      <w:r w:rsidR="00E044C6" w:rsidRPr="006C22F3">
        <w:rPr>
          <w:rStyle w:val="A10"/>
          <w:rFonts w:ascii="Times New Roman" w:hAnsi="Times New Roman" w:cs="Times New Roman"/>
          <w:color w:val="000000" w:themeColor="text1"/>
          <w:sz w:val="24"/>
          <w:szCs w:val="24"/>
        </w:rPr>
        <w:t>one</w:t>
      </w:r>
      <w:r w:rsidR="00082E8A" w:rsidRPr="006C22F3">
        <w:rPr>
          <w:rStyle w:val="A10"/>
          <w:rFonts w:ascii="Times New Roman" w:hAnsi="Times New Roman" w:cs="Times New Roman"/>
          <w:color w:val="000000" w:themeColor="text1"/>
          <w:sz w:val="24"/>
          <w:szCs w:val="24"/>
        </w:rPr>
        <w:t xml:space="preserve"> in July 2018, investigations and trials on terrorism charges</w:t>
      </w:r>
      <w:r w:rsidR="003C599B" w:rsidRPr="006C22F3">
        <w:rPr>
          <w:rStyle w:val="A10"/>
          <w:rFonts w:ascii="Times New Roman" w:hAnsi="Times New Roman" w:cs="Times New Roman"/>
          <w:color w:val="000000" w:themeColor="text1"/>
          <w:sz w:val="24"/>
          <w:szCs w:val="24"/>
        </w:rPr>
        <w:t>,</w:t>
      </w:r>
      <w:r w:rsidR="00082E8A" w:rsidRPr="006C22F3">
        <w:rPr>
          <w:rStyle w:val="A10"/>
          <w:rFonts w:ascii="Times New Roman" w:hAnsi="Times New Roman" w:cs="Times New Roman"/>
          <w:color w:val="000000" w:themeColor="text1"/>
          <w:sz w:val="24"/>
          <w:szCs w:val="24"/>
        </w:rPr>
        <w:t xml:space="preserve"> </w:t>
      </w:r>
      <w:r w:rsidR="001A13E0" w:rsidRPr="006C22F3">
        <w:rPr>
          <w:rStyle w:val="A10"/>
          <w:rFonts w:ascii="Times New Roman" w:hAnsi="Times New Roman" w:cs="Times New Roman"/>
          <w:color w:val="000000" w:themeColor="text1"/>
          <w:sz w:val="24"/>
          <w:szCs w:val="24"/>
        </w:rPr>
        <w:t>a</w:t>
      </w:r>
      <w:r w:rsidR="003C599B" w:rsidRPr="006C22F3">
        <w:rPr>
          <w:rStyle w:val="A10"/>
          <w:rFonts w:ascii="Times New Roman" w:hAnsi="Times New Roman" w:cs="Times New Roman"/>
          <w:color w:val="000000" w:themeColor="text1"/>
          <w:sz w:val="24"/>
          <w:szCs w:val="24"/>
        </w:rPr>
        <w:t>s well as</w:t>
      </w:r>
      <w:r w:rsidR="001A13E0" w:rsidRPr="006C22F3">
        <w:rPr>
          <w:rStyle w:val="A10"/>
          <w:rFonts w:ascii="Times New Roman" w:hAnsi="Times New Roman" w:cs="Times New Roman"/>
          <w:color w:val="000000" w:themeColor="text1"/>
          <w:sz w:val="24"/>
          <w:szCs w:val="24"/>
        </w:rPr>
        <w:t xml:space="preserve"> </w:t>
      </w:r>
      <w:r w:rsidR="00E512B1" w:rsidRPr="006C22F3">
        <w:rPr>
          <w:rStyle w:val="A10"/>
          <w:rFonts w:ascii="Times New Roman" w:hAnsi="Times New Roman" w:cs="Times New Roman"/>
          <w:color w:val="000000" w:themeColor="text1"/>
          <w:sz w:val="24"/>
          <w:szCs w:val="24"/>
        </w:rPr>
        <w:t xml:space="preserve">the erosion of institutional autonomy </w:t>
      </w:r>
      <w:r w:rsidR="003C599B" w:rsidRPr="006C22F3">
        <w:rPr>
          <w:rStyle w:val="A10"/>
          <w:rFonts w:ascii="Times New Roman" w:hAnsi="Times New Roman" w:cs="Times New Roman"/>
          <w:color w:val="000000" w:themeColor="text1"/>
          <w:sz w:val="24"/>
          <w:szCs w:val="24"/>
        </w:rPr>
        <w:t xml:space="preserve">at </w:t>
      </w:r>
      <w:r w:rsidR="00E512B1" w:rsidRPr="006C22F3">
        <w:rPr>
          <w:rStyle w:val="A10"/>
          <w:rFonts w:ascii="Times New Roman" w:hAnsi="Times New Roman" w:cs="Times New Roman"/>
          <w:color w:val="000000" w:themeColor="text1"/>
          <w:sz w:val="24"/>
          <w:szCs w:val="24"/>
        </w:rPr>
        <w:t>universities</w:t>
      </w:r>
      <w:r w:rsidR="005E2B2D" w:rsidRPr="006C22F3">
        <w:rPr>
          <w:rStyle w:val="A10"/>
          <w:rFonts w:ascii="Times New Roman" w:hAnsi="Times New Roman" w:cs="Times New Roman"/>
          <w:color w:val="000000" w:themeColor="text1"/>
          <w:sz w:val="24"/>
          <w:szCs w:val="24"/>
        </w:rPr>
        <w:t>,</w:t>
      </w:r>
      <w:r w:rsidR="00E512B1" w:rsidRPr="006C22F3">
        <w:rPr>
          <w:rStyle w:val="A10"/>
          <w:rFonts w:ascii="Times New Roman" w:hAnsi="Times New Roman" w:cs="Times New Roman"/>
          <w:color w:val="000000" w:themeColor="text1"/>
          <w:sz w:val="24"/>
          <w:szCs w:val="24"/>
        </w:rPr>
        <w:t xml:space="preserve"> </w:t>
      </w:r>
      <w:r w:rsidR="00082E8A" w:rsidRPr="006C22F3">
        <w:rPr>
          <w:rStyle w:val="A10"/>
          <w:rFonts w:ascii="Times New Roman" w:hAnsi="Times New Roman" w:cs="Times New Roman"/>
          <w:color w:val="000000" w:themeColor="text1"/>
          <w:sz w:val="24"/>
          <w:szCs w:val="24"/>
        </w:rPr>
        <w:t xml:space="preserve">increased </w:t>
      </w:r>
      <w:r w:rsidR="00A13885" w:rsidRPr="006C22F3">
        <w:rPr>
          <w:rStyle w:val="A10"/>
          <w:rFonts w:ascii="Times New Roman" w:hAnsi="Times New Roman" w:cs="Times New Roman"/>
          <w:color w:val="000000" w:themeColor="text1"/>
          <w:sz w:val="24"/>
          <w:szCs w:val="24"/>
        </w:rPr>
        <w:t>to an unprecedent</w:t>
      </w:r>
      <w:r w:rsidR="005E2B2D" w:rsidRPr="006C22F3">
        <w:rPr>
          <w:rStyle w:val="A10"/>
          <w:rFonts w:ascii="Times New Roman" w:hAnsi="Times New Roman" w:cs="Times New Roman"/>
          <w:color w:val="000000" w:themeColor="text1"/>
          <w:sz w:val="24"/>
          <w:szCs w:val="24"/>
        </w:rPr>
        <w:t>ed</w:t>
      </w:r>
      <w:r w:rsidR="00A13885" w:rsidRPr="006C22F3">
        <w:rPr>
          <w:rStyle w:val="A10"/>
          <w:rFonts w:ascii="Times New Roman" w:hAnsi="Times New Roman" w:cs="Times New Roman"/>
          <w:color w:val="000000" w:themeColor="text1"/>
          <w:sz w:val="24"/>
          <w:szCs w:val="24"/>
        </w:rPr>
        <w:t xml:space="preserve"> level. </w:t>
      </w:r>
      <w:r w:rsidR="00661F63" w:rsidRPr="006C22F3">
        <w:rPr>
          <w:rStyle w:val="A10"/>
          <w:rFonts w:ascii="Times New Roman" w:hAnsi="Times New Roman" w:cs="Times New Roman"/>
          <w:color w:val="000000" w:themeColor="text1"/>
          <w:sz w:val="24"/>
          <w:szCs w:val="24"/>
        </w:rPr>
        <w:t xml:space="preserve">In 2023, </w:t>
      </w:r>
      <w:r w:rsidR="00165022" w:rsidRPr="006C22F3">
        <w:rPr>
          <w:rStyle w:val="A10"/>
          <w:rFonts w:ascii="Times New Roman" w:hAnsi="Times New Roman" w:cs="Times New Roman"/>
          <w:color w:val="000000" w:themeColor="text1"/>
          <w:sz w:val="24"/>
          <w:szCs w:val="24"/>
        </w:rPr>
        <w:t>Türkiye’s</w:t>
      </w:r>
      <w:r w:rsidR="00661F63" w:rsidRPr="006C22F3">
        <w:rPr>
          <w:rStyle w:val="A10"/>
          <w:rFonts w:ascii="Times New Roman" w:hAnsi="Times New Roman" w:cs="Times New Roman"/>
          <w:color w:val="000000" w:themeColor="text1"/>
          <w:sz w:val="24"/>
          <w:szCs w:val="24"/>
        </w:rPr>
        <w:t xml:space="preserve"> academic freedom score of 0.09 p</w:t>
      </w:r>
      <w:r w:rsidR="00E70718" w:rsidRPr="006C22F3">
        <w:rPr>
          <w:rStyle w:val="A10"/>
          <w:rFonts w:ascii="Times New Roman" w:hAnsi="Times New Roman" w:cs="Times New Roman"/>
          <w:color w:val="000000" w:themeColor="text1"/>
          <w:sz w:val="24"/>
          <w:szCs w:val="24"/>
        </w:rPr>
        <w:t>lac</w:t>
      </w:r>
      <w:r w:rsidR="00661F63" w:rsidRPr="006C22F3">
        <w:rPr>
          <w:rStyle w:val="A10"/>
          <w:rFonts w:ascii="Times New Roman" w:hAnsi="Times New Roman" w:cs="Times New Roman"/>
          <w:color w:val="000000" w:themeColor="text1"/>
          <w:sz w:val="24"/>
          <w:szCs w:val="24"/>
        </w:rPr>
        <w:t xml:space="preserve">ed it </w:t>
      </w:r>
      <w:r w:rsidR="00E70718" w:rsidRPr="006C22F3">
        <w:rPr>
          <w:rStyle w:val="A10"/>
          <w:rFonts w:ascii="Times New Roman" w:hAnsi="Times New Roman" w:cs="Times New Roman"/>
          <w:color w:val="000000" w:themeColor="text1"/>
          <w:sz w:val="24"/>
          <w:szCs w:val="24"/>
        </w:rPr>
        <w:t>in</w:t>
      </w:r>
      <w:r w:rsidR="00661F63" w:rsidRPr="006C22F3">
        <w:rPr>
          <w:rStyle w:val="A10"/>
          <w:rFonts w:ascii="Times New Roman" w:hAnsi="Times New Roman" w:cs="Times New Roman"/>
          <w:color w:val="000000" w:themeColor="text1"/>
          <w:sz w:val="24"/>
          <w:szCs w:val="24"/>
        </w:rPr>
        <w:t xml:space="preserve"> the bottom 10 </w:t>
      </w:r>
      <w:r w:rsidR="006F6780" w:rsidRPr="006C22F3">
        <w:rPr>
          <w:rStyle w:val="A10"/>
          <w:rFonts w:ascii="Times New Roman" w:hAnsi="Times New Roman" w:cs="Times New Roman"/>
          <w:color w:val="000000" w:themeColor="text1"/>
          <w:sz w:val="24"/>
          <w:szCs w:val="24"/>
        </w:rPr>
        <w:t xml:space="preserve">per cent </w:t>
      </w:r>
      <w:r w:rsidR="00661F63" w:rsidRPr="006C22F3">
        <w:rPr>
          <w:rStyle w:val="A10"/>
          <w:rFonts w:ascii="Times New Roman" w:hAnsi="Times New Roman" w:cs="Times New Roman"/>
          <w:color w:val="000000" w:themeColor="text1"/>
          <w:sz w:val="24"/>
          <w:szCs w:val="24"/>
        </w:rPr>
        <w:t>in the world</w:t>
      </w:r>
      <w:r w:rsidR="00E70718" w:rsidRPr="006C22F3">
        <w:rPr>
          <w:rStyle w:val="A10"/>
          <w:rFonts w:ascii="Times New Roman" w:hAnsi="Times New Roman" w:cs="Times New Roman"/>
          <w:color w:val="000000" w:themeColor="text1"/>
          <w:sz w:val="24"/>
          <w:szCs w:val="24"/>
        </w:rPr>
        <w:t>,</w:t>
      </w:r>
      <w:r w:rsidR="00661F63" w:rsidRPr="006C22F3">
        <w:rPr>
          <w:rStyle w:val="A10"/>
          <w:rFonts w:ascii="Times New Roman" w:hAnsi="Times New Roman" w:cs="Times New Roman"/>
          <w:color w:val="000000" w:themeColor="text1"/>
          <w:sz w:val="24"/>
          <w:szCs w:val="24"/>
        </w:rPr>
        <w:t xml:space="preserve"> </w:t>
      </w:r>
      <w:r w:rsidR="00165022" w:rsidRPr="006C22F3">
        <w:rPr>
          <w:rStyle w:val="A10"/>
          <w:rFonts w:ascii="Times New Roman" w:hAnsi="Times New Roman" w:cs="Times New Roman"/>
          <w:color w:val="000000" w:themeColor="text1"/>
          <w:sz w:val="24"/>
          <w:szCs w:val="24"/>
        </w:rPr>
        <w:t xml:space="preserve">and the AFI ranked it </w:t>
      </w:r>
      <w:r w:rsidR="00661F63" w:rsidRPr="006C22F3">
        <w:rPr>
          <w:rFonts w:ascii="Times New Roman" w:hAnsi="Times New Roman" w:cs="Times New Roman"/>
          <w:color w:val="000000" w:themeColor="text1"/>
          <w:kern w:val="0"/>
        </w:rPr>
        <w:t xml:space="preserve">as </w:t>
      </w:r>
      <w:r w:rsidR="00951F0F" w:rsidRPr="006C22F3">
        <w:rPr>
          <w:rFonts w:ascii="Times New Roman" w:hAnsi="Times New Roman" w:cs="Times New Roman"/>
          <w:color w:val="000000" w:themeColor="text1"/>
          <w:kern w:val="0"/>
        </w:rPr>
        <w:t>‘</w:t>
      </w:r>
      <w:r w:rsidR="00661F63" w:rsidRPr="006C22F3">
        <w:rPr>
          <w:rFonts w:ascii="Times New Roman" w:hAnsi="Times New Roman" w:cs="Times New Roman"/>
          <w:color w:val="000000" w:themeColor="text1"/>
          <w:kern w:val="0"/>
        </w:rPr>
        <w:t>completely restricted</w:t>
      </w:r>
      <w:r w:rsidR="00951F0F" w:rsidRPr="006C22F3">
        <w:rPr>
          <w:rFonts w:ascii="Times New Roman" w:hAnsi="Times New Roman" w:cs="Times New Roman"/>
          <w:color w:val="000000" w:themeColor="text1"/>
          <w:kern w:val="0"/>
        </w:rPr>
        <w:t>’</w:t>
      </w:r>
      <w:r w:rsidR="00661F63" w:rsidRPr="006C22F3">
        <w:rPr>
          <w:rFonts w:ascii="Times New Roman" w:hAnsi="Times New Roman" w:cs="Times New Roman"/>
          <w:b/>
          <w:bCs/>
          <w:color w:val="000000" w:themeColor="text1"/>
          <w:kern w:val="0"/>
        </w:rPr>
        <w:t xml:space="preserve"> </w:t>
      </w:r>
      <w:r w:rsidR="00661F63" w:rsidRPr="006C22F3">
        <w:rPr>
          <w:rFonts w:ascii="Times New Roman" w:hAnsi="Times New Roman" w:cs="Times New Roman"/>
          <w:color w:val="000000" w:themeColor="text1"/>
          <w:kern w:val="0"/>
        </w:rPr>
        <w:t>(</w:t>
      </w:r>
      <w:r w:rsidR="00165022" w:rsidRPr="006C22F3">
        <w:rPr>
          <w:rFonts w:ascii="Times New Roman" w:hAnsi="Times New Roman" w:cs="Times New Roman"/>
          <w:color w:val="000000" w:themeColor="text1"/>
          <w:kern w:val="0"/>
        </w:rPr>
        <w:t xml:space="preserve">See </w:t>
      </w:r>
      <w:r w:rsidR="00951F0F" w:rsidRPr="006C22F3">
        <w:rPr>
          <w:rFonts w:ascii="Times New Roman" w:hAnsi="Times New Roman" w:cs="Times New Roman"/>
          <w:color w:val="000000" w:themeColor="text1"/>
          <w:kern w:val="0"/>
        </w:rPr>
        <w:t>Table 1 and Figure 2</w:t>
      </w:r>
      <w:r w:rsidR="00661F63" w:rsidRPr="006C22F3">
        <w:rPr>
          <w:rFonts w:ascii="Times New Roman" w:hAnsi="Times New Roman" w:cs="Times New Roman"/>
          <w:color w:val="000000" w:themeColor="text1"/>
          <w:kern w:val="0"/>
        </w:rPr>
        <w:t>).</w:t>
      </w:r>
      <w:r w:rsidR="00661F63" w:rsidRPr="006B4098">
        <w:rPr>
          <w:rStyle w:val="A10"/>
          <w:rFonts w:ascii="Times New Roman" w:hAnsi="Times New Roman" w:cs="Times New Roman"/>
          <w:color w:val="000000" w:themeColor="text1"/>
          <w:sz w:val="24"/>
          <w:szCs w:val="24"/>
        </w:rPr>
        <w:t xml:space="preserve"> </w:t>
      </w:r>
      <w:r w:rsidR="00E512B1" w:rsidRPr="006B4098">
        <w:rPr>
          <w:rStyle w:val="A10"/>
          <w:rFonts w:ascii="Times New Roman" w:hAnsi="Times New Roman" w:cs="Times New Roman"/>
          <w:color w:val="000000" w:themeColor="text1"/>
          <w:sz w:val="24"/>
          <w:szCs w:val="24"/>
        </w:rPr>
        <w:t xml:space="preserve">When President </w:t>
      </w:r>
      <w:r w:rsidR="00E512B1" w:rsidRPr="006C22F3">
        <w:rPr>
          <w:rFonts w:ascii="Times New Roman" w:hAnsi="Times New Roman" w:cs="Times New Roman"/>
          <w:color w:val="000000" w:themeColor="text1"/>
          <w:kern w:val="0"/>
        </w:rPr>
        <w:t>Erdoğan</w:t>
      </w:r>
      <w:r w:rsidR="00E512B1" w:rsidRPr="006B4098" w:rsidDel="00A13885">
        <w:rPr>
          <w:rStyle w:val="A10"/>
          <w:rFonts w:ascii="Times New Roman" w:hAnsi="Times New Roman" w:cs="Times New Roman"/>
          <w:color w:val="000000" w:themeColor="text1"/>
          <w:sz w:val="24"/>
          <w:szCs w:val="24"/>
        </w:rPr>
        <w:t xml:space="preserve"> </w:t>
      </w:r>
      <w:r w:rsidR="00E512B1" w:rsidRPr="006B4098">
        <w:rPr>
          <w:rStyle w:val="A10"/>
          <w:rFonts w:ascii="Times New Roman" w:hAnsi="Times New Roman" w:cs="Times New Roman"/>
          <w:color w:val="000000" w:themeColor="text1"/>
          <w:sz w:val="24"/>
          <w:szCs w:val="24"/>
        </w:rPr>
        <w:t xml:space="preserve">appointed a new rector to </w:t>
      </w:r>
      <w:proofErr w:type="spellStart"/>
      <w:r w:rsidR="00E512B1" w:rsidRPr="006C22F3">
        <w:rPr>
          <w:rFonts w:ascii="Times New Roman" w:hAnsi="Times New Roman" w:cs="Times New Roman"/>
          <w:color w:val="000000" w:themeColor="text1"/>
          <w:kern w:val="0"/>
        </w:rPr>
        <w:t>Boğaziçi</w:t>
      </w:r>
      <w:proofErr w:type="spellEnd"/>
      <w:r w:rsidR="00E512B1" w:rsidRPr="006C22F3">
        <w:rPr>
          <w:rFonts w:ascii="Times New Roman" w:hAnsi="Times New Roman" w:cs="Times New Roman"/>
          <w:color w:val="000000" w:themeColor="text1"/>
          <w:kern w:val="0"/>
        </w:rPr>
        <w:t xml:space="preserve"> University in 2021</w:t>
      </w:r>
      <w:r w:rsidR="009817F4" w:rsidRPr="006C22F3">
        <w:rPr>
          <w:rFonts w:ascii="Times New Roman" w:hAnsi="Times New Roman" w:cs="Times New Roman"/>
          <w:color w:val="000000" w:themeColor="text1"/>
          <w:kern w:val="0"/>
        </w:rPr>
        <w:t>,</w:t>
      </w:r>
      <w:r w:rsidR="00E512B1" w:rsidRPr="006C22F3">
        <w:rPr>
          <w:rFonts w:ascii="Times New Roman" w:hAnsi="Times New Roman" w:cs="Times New Roman"/>
          <w:color w:val="000000" w:themeColor="text1"/>
          <w:kern w:val="0"/>
        </w:rPr>
        <w:t xml:space="preserve"> academics and students organised silent </w:t>
      </w:r>
      <w:r w:rsidR="006B7158" w:rsidRPr="006C22F3">
        <w:rPr>
          <w:rFonts w:ascii="Times New Roman" w:hAnsi="Times New Roman" w:cs="Times New Roman"/>
          <w:color w:val="000000" w:themeColor="text1"/>
          <w:kern w:val="0"/>
        </w:rPr>
        <w:t>protests</w:t>
      </w:r>
      <w:r w:rsidR="00E512B1" w:rsidRPr="006C22F3">
        <w:rPr>
          <w:rFonts w:ascii="Times New Roman" w:hAnsi="Times New Roman" w:cs="Times New Roman"/>
          <w:color w:val="000000" w:themeColor="text1"/>
          <w:kern w:val="0"/>
        </w:rPr>
        <w:t xml:space="preserve">. </w:t>
      </w:r>
      <w:r w:rsidR="00270EAC" w:rsidRPr="006C22F3">
        <w:rPr>
          <w:rFonts w:ascii="Times New Roman" w:hAnsi="Times New Roman" w:cs="Times New Roman"/>
          <w:color w:val="000000" w:themeColor="text1"/>
          <w:kern w:val="0"/>
        </w:rPr>
        <w:t>Sixteen f</w:t>
      </w:r>
      <w:r w:rsidR="00E512B1" w:rsidRPr="006C22F3">
        <w:rPr>
          <w:rFonts w:ascii="Times New Roman" w:hAnsi="Times New Roman" w:cs="Times New Roman"/>
          <w:color w:val="000000" w:themeColor="text1"/>
          <w:kern w:val="0"/>
        </w:rPr>
        <w:t xml:space="preserve">aculty members </w:t>
      </w:r>
      <w:r w:rsidR="00270EAC" w:rsidRPr="006C22F3">
        <w:rPr>
          <w:rFonts w:ascii="Times New Roman" w:hAnsi="Times New Roman" w:cs="Times New Roman"/>
          <w:color w:val="000000" w:themeColor="text1"/>
          <w:kern w:val="0"/>
        </w:rPr>
        <w:t xml:space="preserve">were dismissed, including Can Candan and Mohan Ravichandra (Toprak, 2022). </w:t>
      </w:r>
    </w:p>
    <w:p w14:paraId="621DB871" w14:textId="74CB8212" w:rsidR="00732AB9" w:rsidRPr="006C22F3" w:rsidRDefault="00270EAC" w:rsidP="006806F6">
      <w:pPr>
        <w:spacing w:line="480" w:lineRule="auto"/>
        <w:ind w:firstLine="720"/>
        <w:jc w:val="both"/>
        <w:rPr>
          <w:rStyle w:val="A10"/>
          <w:rFonts w:ascii="AppleSystemUIFont" w:hAnsi="AppleSystemUIFont" w:cs="AppleSystemUIFont"/>
          <w:color w:val="000000" w:themeColor="text1"/>
          <w:kern w:val="0"/>
          <w:sz w:val="26"/>
          <w:szCs w:val="26"/>
        </w:rPr>
      </w:pPr>
      <w:r w:rsidRPr="006C22F3">
        <w:rPr>
          <w:rFonts w:ascii="Times New Roman" w:hAnsi="Times New Roman" w:cs="Times New Roman"/>
          <w:color w:val="000000" w:themeColor="text1"/>
          <w:kern w:val="0"/>
        </w:rPr>
        <w:t xml:space="preserve">Academics </w:t>
      </w:r>
      <w:r w:rsidR="00E512B1" w:rsidRPr="006C22F3">
        <w:rPr>
          <w:rFonts w:ascii="Times New Roman" w:hAnsi="Times New Roman" w:cs="Times New Roman"/>
          <w:color w:val="000000" w:themeColor="text1"/>
          <w:kern w:val="0"/>
        </w:rPr>
        <w:t xml:space="preserve">and students have continued </w:t>
      </w:r>
      <w:r w:rsidR="009817F4" w:rsidRPr="006C22F3">
        <w:rPr>
          <w:rFonts w:ascii="Times New Roman" w:hAnsi="Times New Roman" w:cs="Times New Roman"/>
          <w:color w:val="000000" w:themeColor="text1"/>
          <w:kern w:val="0"/>
        </w:rPr>
        <w:t xml:space="preserve">to </w:t>
      </w:r>
      <w:r w:rsidR="00E512B1" w:rsidRPr="006C22F3">
        <w:rPr>
          <w:rFonts w:ascii="Times New Roman" w:hAnsi="Times New Roman" w:cs="Times New Roman"/>
          <w:color w:val="000000" w:themeColor="text1"/>
          <w:kern w:val="0"/>
        </w:rPr>
        <w:t>hold regular</w:t>
      </w:r>
      <w:r w:rsidR="007426DA" w:rsidRPr="006C22F3">
        <w:rPr>
          <w:rFonts w:ascii="Times New Roman" w:hAnsi="Times New Roman" w:cs="Times New Roman"/>
          <w:color w:val="000000" w:themeColor="text1"/>
          <w:kern w:val="0"/>
        </w:rPr>
        <w:t>,</w:t>
      </w:r>
      <w:r w:rsidR="00E512B1" w:rsidRPr="006C22F3">
        <w:rPr>
          <w:rFonts w:ascii="Times New Roman" w:hAnsi="Times New Roman" w:cs="Times New Roman"/>
          <w:color w:val="000000" w:themeColor="text1"/>
          <w:kern w:val="0"/>
        </w:rPr>
        <w:t xml:space="preserve"> peaceful protests on and off campus </w:t>
      </w:r>
      <w:r w:rsidR="00FF708E" w:rsidRPr="006C22F3">
        <w:rPr>
          <w:rFonts w:ascii="Times New Roman" w:hAnsi="Times New Roman" w:cs="Times New Roman"/>
          <w:color w:val="000000" w:themeColor="text1"/>
          <w:kern w:val="0"/>
        </w:rPr>
        <w:t>since then</w:t>
      </w:r>
      <w:r w:rsidR="00E512B1" w:rsidRPr="006C22F3">
        <w:rPr>
          <w:rFonts w:ascii="Times New Roman" w:hAnsi="Times New Roman" w:cs="Times New Roman"/>
          <w:color w:val="000000" w:themeColor="text1"/>
          <w:kern w:val="0"/>
        </w:rPr>
        <w:t xml:space="preserve">. In 2023, </w:t>
      </w:r>
      <w:r w:rsidR="004872D9" w:rsidRPr="006C22F3">
        <w:rPr>
          <w:rFonts w:ascii="Times New Roman" w:hAnsi="Times New Roman" w:cs="Times New Roman"/>
          <w:color w:val="000000" w:themeColor="text1"/>
          <w:kern w:val="0"/>
        </w:rPr>
        <w:t xml:space="preserve">the </w:t>
      </w:r>
      <w:proofErr w:type="spellStart"/>
      <w:r w:rsidR="00DD7B33" w:rsidRPr="006C22F3">
        <w:rPr>
          <w:rFonts w:ascii="Times New Roman" w:hAnsi="Times New Roman" w:cs="Times New Roman"/>
          <w:color w:val="000000" w:themeColor="text1"/>
          <w:kern w:val="0"/>
        </w:rPr>
        <w:t>Boğaziçi</w:t>
      </w:r>
      <w:proofErr w:type="spellEnd"/>
      <w:r w:rsidR="00DD7B33" w:rsidRPr="006C22F3">
        <w:rPr>
          <w:rFonts w:ascii="Times New Roman" w:hAnsi="Times New Roman" w:cs="Times New Roman"/>
          <w:color w:val="000000" w:themeColor="text1"/>
          <w:kern w:val="0"/>
        </w:rPr>
        <w:t xml:space="preserve"> University</w:t>
      </w:r>
      <w:r w:rsidR="00E512B1" w:rsidRPr="006C22F3">
        <w:rPr>
          <w:rFonts w:ascii="Times New Roman" w:hAnsi="Times New Roman" w:cs="Times New Roman"/>
          <w:color w:val="000000" w:themeColor="text1"/>
          <w:kern w:val="0"/>
        </w:rPr>
        <w:t xml:space="preserve"> rectorate launched disciplinary investigations against </w:t>
      </w:r>
      <w:r w:rsidR="00FD50F5">
        <w:rPr>
          <w:rFonts w:ascii="Times New Roman" w:hAnsi="Times New Roman" w:cs="Times New Roman"/>
          <w:color w:val="000000" w:themeColor="text1"/>
          <w:kern w:val="0"/>
        </w:rPr>
        <w:t>ten</w:t>
      </w:r>
      <w:r w:rsidR="00E512B1" w:rsidRPr="006C22F3">
        <w:rPr>
          <w:rFonts w:ascii="Times New Roman" w:hAnsi="Times New Roman" w:cs="Times New Roman"/>
          <w:color w:val="000000" w:themeColor="text1"/>
          <w:kern w:val="0"/>
        </w:rPr>
        <w:t xml:space="preserve"> faculty members for their participation in the</w:t>
      </w:r>
      <w:r w:rsidR="00CA30B4" w:rsidRPr="006C22F3">
        <w:rPr>
          <w:rFonts w:ascii="Times New Roman" w:hAnsi="Times New Roman" w:cs="Times New Roman"/>
          <w:color w:val="000000" w:themeColor="text1"/>
          <w:kern w:val="0"/>
        </w:rPr>
        <w:t xml:space="preserve"> peaceful</w:t>
      </w:r>
      <w:r w:rsidR="00E512B1" w:rsidRPr="006C22F3">
        <w:rPr>
          <w:rFonts w:ascii="Times New Roman" w:hAnsi="Times New Roman" w:cs="Times New Roman"/>
          <w:color w:val="000000" w:themeColor="text1"/>
          <w:kern w:val="0"/>
        </w:rPr>
        <w:t xml:space="preserve"> </w:t>
      </w:r>
      <w:r w:rsidR="007426DA" w:rsidRPr="006C22F3">
        <w:rPr>
          <w:rFonts w:ascii="Times New Roman" w:hAnsi="Times New Roman" w:cs="Times New Roman"/>
          <w:color w:val="000000" w:themeColor="text1"/>
          <w:kern w:val="0"/>
        </w:rPr>
        <w:t>demonstrations</w:t>
      </w:r>
      <w:r w:rsidR="00E512B1" w:rsidRPr="006C22F3">
        <w:rPr>
          <w:rFonts w:ascii="Times New Roman" w:hAnsi="Times New Roman" w:cs="Times New Roman"/>
          <w:color w:val="000000" w:themeColor="text1"/>
          <w:kern w:val="0"/>
        </w:rPr>
        <w:t>. The rector’s office also threatened judicial, criminal, and administrative proceedings if the faculty members continued</w:t>
      </w:r>
      <w:r w:rsidR="00620E81" w:rsidRPr="006C22F3">
        <w:rPr>
          <w:rFonts w:ascii="Times New Roman" w:hAnsi="Times New Roman" w:cs="Times New Roman"/>
          <w:color w:val="000000" w:themeColor="text1"/>
          <w:kern w:val="0"/>
        </w:rPr>
        <w:t xml:space="preserve"> to do so</w:t>
      </w:r>
      <w:r w:rsidR="00E512B1" w:rsidRPr="006C22F3">
        <w:rPr>
          <w:rFonts w:ascii="Times New Roman" w:hAnsi="Times New Roman" w:cs="Times New Roman"/>
          <w:color w:val="000000" w:themeColor="text1"/>
          <w:kern w:val="0"/>
        </w:rPr>
        <w:t>.</w:t>
      </w:r>
      <w:r w:rsidRPr="006C22F3">
        <w:rPr>
          <w:rFonts w:ascii="Times New Roman" w:hAnsi="Times New Roman" w:cs="Times New Roman"/>
          <w:color w:val="000000" w:themeColor="text1"/>
          <w:kern w:val="0"/>
        </w:rPr>
        <w:t xml:space="preserve"> </w:t>
      </w:r>
      <w:r w:rsidR="00A926FB" w:rsidRPr="006C22F3">
        <w:rPr>
          <w:rFonts w:ascii="Times New Roman" w:hAnsi="Times New Roman" w:cs="Times New Roman"/>
          <w:color w:val="000000" w:themeColor="text1"/>
          <w:kern w:val="0"/>
        </w:rPr>
        <w:t>In March 2025,</w:t>
      </w:r>
      <w:r w:rsidR="00CA30B4" w:rsidRPr="006C22F3">
        <w:rPr>
          <w:rFonts w:ascii="Times New Roman" w:hAnsi="Times New Roman" w:cs="Times New Roman"/>
          <w:color w:val="000000" w:themeColor="text1"/>
          <w:kern w:val="0"/>
        </w:rPr>
        <w:t xml:space="preserve"> student protests</w:t>
      </w:r>
      <w:r w:rsidRPr="006C22F3">
        <w:rPr>
          <w:rFonts w:ascii="Times New Roman" w:hAnsi="Times New Roman" w:cs="Times New Roman"/>
          <w:color w:val="000000" w:themeColor="text1"/>
          <w:kern w:val="0"/>
        </w:rPr>
        <w:t xml:space="preserve"> </w:t>
      </w:r>
      <w:r w:rsidR="00CA30B4" w:rsidRPr="006C22F3">
        <w:rPr>
          <w:rFonts w:ascii="Times New Roman" w:hAnsi="Times New Roman" w:cs="Times New Roman"/>
          <w:color w:val="000000" w:themeColor="text1"/>
          <w:kern w:val="0"/>
        </w:rPr>
        <w:lastRenderedPageBreak/>
        <w:t xml:space="preserve">increased </w:t>
      </w:r>
      <w:r w:rsidR="00A926FB" w:rsidRPr="006C22F3">
        <w:rPr>
          <w:rFonts w:ascii="Times New Roman" w:hAnsi="Times New Roman" w:cs="Times New Roman"/>
          <w:color w:val="000000" w:themeColor="text1"/>
          <w:kern w:val="0"/>
        </w:rPr>
        <w:t xml:space="preserve">against the arrest of </w:t>
      </w:r>
      <w:r w:rsidRPr="006C22F3">
        <w:rPr>
          <w:rFonts w:ascii="Times New Roman" w:hAnsi="Times New Roman" w:cs="Times New Roman"/>
          <w:color w:val="000000" w:themeColor="text1"/>
          <w:kern w:val="0"/>
        </w:rPr>
        <w:t>Ekrem İmamoğlu</w:t>
      </w:r>
      <w:r w:rsidR="00A926FB" w:rsidRPr="006C22F3">
        <w:rPr>
          <w:rFonts w:ascii="Times New Roman" w:hAnsi="Times New Roman" w:cs="Times New Roman"/>
          <w:color w:val="000000" w:themeColor="text1"/>
          <w:kern w:val="0"/>
        </w:rPr>
        <w:t>,</w:t>
      </w:r>
      <w:r w:rsidR="00A926FB" w:rsidRPr="006C22F3">
        <w:rPr>
          <w:rFonts w:ascii="Times New Roman" w:hAnsi="Times New Roman" w:cs="Times New Roman"/>
          <w:b/>
          <w:bCs/>
          <w:color w:val="000000" w:themeColor="text1"/>
          <w:kern w:val="0"/>
        </w:rPr>
        <w:t xml:space="preserve"> </w:t>
      </w:r>
      <w:r w:rsidR="00A926FB" w:rsidRPr="006C22F3">
        <w:rPr>
          <w:rFonts w:ascii="Times New Roman" w:hAnsi="Times New Roman" w:cs="Times New Roman"/>
          <w:color w:val="000000" w:themeColor="text1"/>
          <w:kern w:val="0"/>
        </w:rPr>
        <w:t xml:space="preserve">who was CHP’s presidential candidate for </w:t>
      </w:r>
      <w:r w:rsidR="00CA30B4" w:rsidRPr="006C22F3">
        <w:rPr>
          <w:rFonts w:ascii="Times New Roman" w:hAnsi="Times New Roman" w:cs="Times New Roman"/>
          <w:color w:val="000000" w:themeColor="text1"/>
          <w:kern w:val="0"/>
        </w:rPr>
        <w:t xml:space="preserve">the </w:t>
      </w:r>
      <w:r w:rsidR="00A926FB" w:rsidRPr="006C22F3">
        <w:rPr>
          <w:rFonts w:ascii="Times New Roman" w:hAnsi="Times New Roman" w:cs="Times New Roman"/>
          <w:color w:val="000000" w:themeColor="text1"/>
          <w:kern w:val="0"/>
        </w:rPr>
        <w:t>next election in 2028, on factually baseless charges of corruption and aiding a terrorist organisation.</w:t>
      </w:r>
      <w:r w:rsidR="00CA30B4" w:rsidRPr="006C22F3">
        <w:rPr>
          <w:rFonts w:ascii="Times New Roman" w:hAnsi="Times New Roman" w:cs="Times New Roman"/>
          <w:color w:val="000000" w:themeColor="text1"/>
          <w:kern w:val="0"/>
        </w:rPr>
        <w:t xml:space="preserve"> </w:t>
      </w:r>
      <w:r w:rsidR="00A926FB" w:rsidRPr="006C22F3">
        <w:rPr>
          <w:rFonts w:ascii="Times New Roman" w:hAnsi="Times New Roman" w:cs="Times New Roman"/>
          <w:color w:val="000000" w:themeColor="text1"/>
          <w:kern w:val="0"/>
        </w:rPr>
        <w:t xml:space="preserve">The </w:t>
      </w:r>
      <w:r w:rsidR="00CA30B4" w:rsidRPr="006C22F3">
        <w:rPr>
          <w:rFonts w:ascii="Times New Roman" w:hAnsi="Times New Roman" w:cs="Times New Roman"/>
          <w:color w:val="000000" w:themeColor="text1"/>
          <w:kern w:val="0"/>
        </w:rPr>
        <w:t>protests</w:t>
      </w:r>
      <w:r w:rsidR="00A926FB" w:rsidRPr="006C22F3">
        <w:rPr>
          <w:rFonts w:ascii="Times New Roman" w:hAnsi="Times New Roman" w:cs="Times New Roman"/>
          <w:color w:val="000000" w:themeColor="text1"/>
          <w:kern w:val="0"/>
        </w:rPr>
        <w:t xml:space="preserve"> </w:t>
      </w:r>
      <w:r w:rsidRPr="006C22F3">
        <w:rPr>
          <w:rFonts w:ascii="Times New Roman" w:hAnsi="Times New Roman" w:cs="Times New Roman"/>
          <w:color w:val="000000" w:themeColor="text1"/>
          <w:kern w:val="0"/>
        </w:rPr>
        <w:t>became nationwide</w:t>
      </w:r>
      <w:r w:rsidR="00BC5DF5" w:rsidRPr="006C22F3">
        <w:rPr>
          <w:rFonts w:ascii="Times New Roman" w:hAnsi="Times New Roman" w:cs="Times New Roman"/>
          <w:color w:val="000000" w:themeColor="text1"/>
          <w:kern w:val="0"/>
        </w:rPr>
        <w:t>,</w:t>
      </w:r>
      <w:r w:rsidRPr="006C22F3">
        <w:rPr>
          <w:rFonts w:ascii="Times New Roman" w:hAnsi="Times New Roman" w:cs="Times New Roman"/>
          <w:color w:val="000000" w:themeColor="text1"/>
          <w:kern w:val="0"/>
        </w:rPr>
        <w:t xml:space="preserve"> </w:t>
      </w:r>
      <w:r w:rsidR="00A926FB" w:rsidRPr="006C22F3">
        <w:rPr>
          <w:rFonts w:ascii="Times New Roman" w:hAnsi="Times New Roman" w:cs="Times New Roman"/>
          <w:color w:val="000000" w:themeColor="text1"/>
          <w:kern w:val="0"/>
        </w:rPr>
        <w:t>reaching fr</w:t>
      </w:r>
      <w:r w:rsidR="005B622A" w:rsidRPr="006C22F3">
        <w:rPr>
          <w:rFonts w:ascii="Times New Roman" w:hAnsi="Times New Roman" w:cs="Times New Roman"/>
          <w:color w:val="000000" w:themeColor="text1"/>
          <w:kern w:val="0"/>
        </w:rPr>
        <w:t>o</w:t>
      </w:r>
      <w:r w:rsidR="00A926FB" w:rsidRPr="006C22F3">
        <w:rPr>
          <w:rFonts w:ascii="Times New Roman" w:hAnsi="Times New Roman" w:cs="Times New Roman"/>
          <w:color w:val="000000" w:themeColor="text1"/>
          <w:kern w:val="0"/>
        </w:rPr>
        <w:t xml:space="preserve">m </w:t>
      </w:r>
      <w:proofErr w:type="spellStart"/>
      <w:r w:rsidR="00BC5DF5" w:rsidRPr="006C22F3">
        <w:rPr>
          <w:rFonts w:ascii="Times New Roman" w:hAnsi="Times New Roman" w:cs="Times New Roman"/>
          <w:color w:val="000000" w:themeColor="text1"/>
          <w:kern w:val="0"/>
        </w:rPr>
        <w:t>Boğaziçi</w:t>
      </w:r>
      <w:proofErr w:type="spellEnd"/>
      <w:r w:rsidR="00BC5DF5" w:rsidRPr="006C22F3">
        <w:rPr>
          <w:rFonts w:ascii="Times New Roman" w:hAnsi="Times New Roman" w:cs="Times New Roman"/>
          <w:color w:val="000000" w:themeColor="text1"/>
          <w:kern w:val="0"/>
        </w:rPr>
        <w:t xml:space="preserve"> University</w:t>
      </w:r>
      <w:r w:rsidR="00A926FB" w:rsidRPr="006C22F3">
        <w:rPr>
          <w:rFonts w:ascii="Times New Roman" w:hAnsi="Times New Roman" w:cs="Times New Roman"/>
          <w:color w:val="000000" w:themeColor="text1"/>
          <w:kern w:val="0"/>
        </w:rPr>
        <w:t xml:space="preserve"> in Istanbul to</w:t>
      </w:r>
      <w:r w:rsidRPr="006C22F3">
        <w:rPr>
          <w:rFonts w:ascii="Times New Roman" w:hAnsi="Times New Roman" w:cs="Times New Roman"/>
          <w:color w:val="000000" w:themeColor="text1"/>
          <w:kern w:val="0"/>
        </w:rPr>
        <w:t xml:space="preserve"> METU </w:t>
      </w:r>
      <w:r w:rsidR="00A926FB" w:rsidRPr="006C22F3">
        <w:rPr>
          <w:rFonts w:ascii="Times New Roman" w:hAnsi="Times New Roman" w:cs="Times New Roman"/>
          <w:color w:val="000000" w:themeColor="text1"/>
          <w:kern w:val="0"/>
        </w:rPr>
        <w:t xml:space="preserve">in Ankara. </w:t>
      </w:r>
      <w:r w:rsidR="008C1B58" w:rsidRPr="006C22F3">
        <w:rPr>
          <w:rFonts w:ascii="Times New Roman" w:hAnsi="Times New Roman" w:cs="Times New Roman"/>
          <w:color w:val="000000" w:themeColor="text1"/>
          <w:kern w:val="0"/>
        </w:rPr>
        <w:t xml:space="preserve">In April 2025, over 2,000 individuals were arrested. Among them were 189 people, primarily university students, facing a variety of charges. These charges include attending unauthorised demonstrations, failing to disperse upon police orders, carrying weapons or concealing their faces to </w:t>
      </w:r>
      <w:r w:rsidR="00AC1650">
        <w:rPr>
          <w:rFonts w:ascii="Times New Roman" w:hAnsi="Times New Roman" w:cs="Times New Roman"/>
          <w:color w:val="000000" w:themeColor="text1"/>
          <w:kern w:val="0"/>
        </w:rPr>
        <w:t>hide</w:t>
      </w:r>
      <w:r w:rsidR="008C1B58" w:rsidRPr="006C22F3">
        <w:rPr>
          <w:rFonts w:ascii="Times New Roman" w:hAnsi="Times New Roman" w:cs="Times New Roman"/>
          <w:color w:val="000000" w:themeColor="text1"/>
          <w:kern w:val="0"/>
        </w:rPr>
        <w:t xml:space="preserve"> their identity, and incitement to commit a crime (SAR, 2025).</w:t>
      </w:r>
    </w:p>
    <w:p w14:paraId="059237A0" w14:textId="135E0E79" w:rsidR="000A650F" w:rsidRPr="006B4098" w:rsidRDefault="00FF708E" w:rsidP="00542A95">
      <w:pPr>
        <w:spacing w:line="480" w:lineRule="auto"/>
        <w:ind w:firstLine="720"/>
        <w:jc w:val="both"/>
        <w:rPr>
          <w:rStyle w:val="A10"/>
          <w:rFonts w:ascii="Times New Roman" w:hAnsi="Times New Roman" w:cs="Times New Roman"/>
          <w:color w:val="000000" w:themeColor="text1"/>
          <w:sz w:val="24"/>
          <w:szCs w:val="24"/>
        </w:rPr>
      </w:pPr>
      <w:r w:rsidRPr="006B4098">
        <w:rPr>
          <w:rStyle w:val="A10"/>
          <w:rFonts w:ascii="Times New Roman" w:hAnsi="Times New Roman" w:cs="Times New Roman"/>
          <w:color w:val="000000" w:themeColor="text1"/>
          <w:sz w:val="24"/>
          <w:szCs w:val="24"/>
        </w:rPr>
        <w:t>Th</w:t>
      </w:r>
      <w:r w:rsidR="00827EAB" w:rsidRPr="006B4098">
        <w:rPr>
          <w:rStyle w:val="A10"/>
          <w:rFonts w:ascii="Times New Roman" w:hAnsi="Times New Roman" w:cs="Times New Roman"/>
          <w:color w:val="000000" w:themeColor="text1"/>
          <w:sz w:val="24"/>
          <w:szCs w:val="24"/>
        </w:rPr>
        <w:t>e</w:t>
      </w:r>
      <w:r w:rsidR="00082E8A" w:rsidRPr="006C22F3">
        <w:rPr>
          <w:rStyle w:val="A10"/>
          <w:rFonts w:ascii="Times New Roman" w:hAnsi="Times New Roman" w:cs="Times New Roman"/>
          <w:color w:val="000000" w:themeColor="text1"/>
          <w:sz w:val="24"/>
          <w:szCs w:val="24"/>
        </w:rPr>
        <w:t xml:space="preserve"> </w:t>
      </w:r>
      <w:r w:rsidR="002C5E13" w:rsidRPr="006C22F3">
        <w:rPr>
          <w:rStyle w:val="A10"/>
          <w:rFonts w:ascii="Times New Roman" w:hAnsi="Times New Roman" w:cs="Times New Roman"/>
          <w:color w:val="000000" w:themeColor="text1"/>
          <w:sz w:val="24"/>
          <w:szCs w:val="24"/>
        </w:rPr>
        <w:t xml:space="preserve">increasing </w:t>
      </w:r>
      <w:r w:rsidR="00082E8A" w:rsidRPr="006C22F3">
        <w:rPr>
          <w:rStyle w:val="A10"/>
          <w:rFonts w:ascii="Times New Roman" w:hAnsi="Times New Roman" w:cs="Times New Roman"/>
          <w:color w:val="000000" w:themeColor="text1"/>
          <w:sz w:val="24"/>
          <w:szCs w:val="24"/>
        </w:rPr>
        <w:t xml:space="preserve">evidence </w:t>
      </w:r>
      <w:r w:rsidR="00CA30B4" w:rsidRPr="006C22F3">
        <w:rPr>
          <w:rStyle w:val="A10"/>
          <w:rFonts w:ascii="Times New Roman" w:hAnsi="Times New Roman" w:cs="Times New Roman"/>
          <w:color w:val="000000" w:themeColor="text1"/>
          <w:sz w:val="24"/>
          <w:szCs w:val="24"/>
        </w:rPr>
        <w:t>of the erosion of university</w:t>
      </w:r>
      <w:r w:rsidR="00082E8A" w:rsidRPr="006C22F3">
        <w:rPr>
          <w:rStyle w:val="A10"/>
          <w:rFonts w:ascii="Times New Roman" w:hAnsi="Times New Roman" w:cs="Times New Roman"/>
          <w:color w:val="000000" w:themeColor="text1"/>
          <w:sz w:val="24"/>
          <w:szCs w:val="24"/>
        </w:rPr>
        <w:t xml:space="preserve"> autonomy and the use of coercion against academics and students</w:t>
      </w:r>
      <w:r w:rsidR="00B647D2" w:rsidRPr="006C22F3">
        <w:rPr>
          <w:rStyle w:val="A10"/>
          <w:rFonts w:ascii="Times New Roman" w:hAnsi="Times New Roman" w:cs="Times New Roman"/>
          <w:color w:val="000000" w:themeColor="text1"/>
          <w:sz w:val="24"/>
          <w:szCs w:val="24"/>
        </w:rPr>
        <w:t xml:space="preserve"> </w:t>
      </w:r>
      <w:r w:rsidR="00BC5DF5" w:rsidRPr="006C22F3">
        <w:rPr>
          <w:rStyle w:val="A10"/>
          <w:rFonts w:ascii="Times New Roman" w:hAnsi="Times New Roman" w:cs="Times New Roman"/>
          <w:color w:val="000000" w:themeColor="text1"/>
          <w:sz w:val="24"/>
          <w:szCs w:val="24"/>
        </w:rPr>
        <w:t xml:space="preserve">indicates </w:t>
      </w:r>
      <w:r w:rsidR="00B647D2" w:rsidRPr="006C22F3">
        <w:rPr>
          <w:rStyle w:val="A10"/>
          <w:rFonts w:ascii="Times New Roman" w:hAnsi="Times New Roman" w:cs="Times New Roman"/>
          <w:color w:val="000000" w:themeColor="text1"/>
          <w:sz w:val="24"/>
          <w:szCs w:val="24"/>
        </w:rPr>
        <w:t xml:space="preserve">the </w:t>
      </w:r>
      <w:r w:rsidR="00991873" w:rsidRPr="006C22F3">
        <w:rPr>
          <w:rStyle w:val="A10"/>
          <w:rFonts w:ascii="Times New Roman" w:hAnsi="Times New Roman" w:cs="Times New Roman"/>
          <w:color w:val="000000" w:themeColor="text1"/>
          <w:sz w:val="24"/>
          <w:szCs w:val="24"/>
        </w:rPr>
        <w:t xml:space="preserve">gradual </w:t>
      </w:r>
      <w:r w:rsidR="00D753CB">
        <w:rPr>
          <w:rStyle w:val="A10"/>
          <w:rFonts w:ascii="Times New Roman" w:hAnsi="Times New Roman" w:cs="Times New Roman"/>
          <w:color w:val="000000" w:themeColor="text1"/>
          <w:sz w:val="24"/>
          <w:szCs w:val="24"/>
        </w:rPr>
        <w:t>erosion</w:t>
      </w:r>
      <w:r w:rsidR="00B647D2" w:rsidRPr="006C22F3">
        <w:rPr>
          <w:rStyle w:val="A10"/>
          <w:rFonts w:ascii="Times New Roman" w:hAnsi="Times New Roman" w:cs="Times New Roman"/>
          <w:color w:val="000000" w:themeColor="text1"/>
          <w:sz w:val="24"/>
          <w:szCs w:val="24"/>
        </w:rPr>
        <w:t xml:space="preserve"> of academic freedom</w:t>
      </w:r>
      <w:r w:rsidR="00CA30B4" w:rsidRPr="006C22F3">
        <w:rPr>
          <w:rStyle w:val="A10"/>
          <w:rFonts w:ascii="Times New Roman" w:hAnsi="Times New Roman" w:cs="Times New Roman"/>
          <w:color w:val="000000" w:themeColor="text1"/>
          <w:sz w:val="24"/>
          <w:szCs w:val="24"/>
        </w:rPr>
        <w:t>. This process has</w:t>
      </w:r>
      <w:r w:rsidR="00082E8A" w:rsidRPr="006C22F3">
        <w:rPr>
          <w:rStyle w:val="A10"/>
          <w:rFonts w:ascii="Times New Roman" w:hAnsi="Times New Roman" w:cs="Times New Roman"/>
          <w:color w:val="000000" w:themeColor="text1"/>
          <w:sz w:val="24"/>
          <w:szCs w:val="24"/>
        </w:rPr>
        <w:t xml:space="preserve"> led to a culture of fear, which has also </w:t>
      </w:r>
      <w:r w:rsidR="003442D7" w:rsidRPr="006C22F3">
        <w:rPr>
          <w:rStyle w:val="A10"/>
          <w:rFonts w:ascii="Times New Roman" w:hAnsi="Times New Roman" w:cs="Times New Roman"/>
          <w:color w:val="000000" w:themeColor="text1"/>
          <w:sz w:val="24"/>
          <w:szCs w:val="24"/>
        </w:rPr>
        <w:t>contributed to</w:t>
      </w:r>
      <w:r w:rsidR="00082E8A" w:rsidRPr="006C22F3">
        <w:rPr>
          <w:rStyle w:val="A10"/>
          <w:rFonts w:ascii="Times New Roman" w:hAnsi="Times New Roman" w:cs="Times New Roman"/>
          <w:color w:val="000000" w:themeColor="text1"/>
          <w:sz w:val="24"/>
          <w:szCs w:val="24"/>
        </w:rPr>
        <w:t xml:space="preserve"> apprehension and </w:t>
      </w:r>
      <w:r w:rsidR="00A05BE9" w:rsidRPr="006C22F3">
        <w:rPr>
          <w:rStyle w:val="A10"/>
          <w:rFonts w:ascii="Times New Roman" w:hAnsi="Times New Roman" w:cs="Times New Roman"/>
          <w:color w:val="000000" w:themeColor="text1"/>
          <w:sz w:val="24"/>
          <w:szCs w:val="24"/>
        </w:rPr>
        <w:t>‘</w:t>
      </w:r>
      <w:r w:rsidR="00082E8A" w:rsidRPr="006C22F3">
        <w:rPr>
          <w:rStyle w:val="A10"/>
          <w:rFonts w:ascii="Times New Roman" w:hAnsi="Times New Roman" w:cs="Times New Roman"/>
          <w:color w:val="000000" w:themeColor="text1"/>
          <w:sz w:val="24"/>
          <w:szCs w:val="24"/>
        </w:rPr>
        <w:t>self-censorship</w:t>
      </w:r>
      <w:r w:rsidR="00A05BE9" w:rsidRPr="006C22F3">
        <w:rPr>
          <w:rStyle w:val="A10"/>
          <w:rFonts w:ascii="Times New Roman" w:hAnsi="Times New Roman" w:cs="Times New Roman"/>
          <w:color w:val="000000" w:themeColor="text1"/>
          <w:sz w:val="24"/>
          <w:szCs w:val="24"/>
        </w:rPr>
        <w:t>’</w:t>
      </w:r>
      <w:r w:rsidR="00082E8A" w:rsidRPr="006C22F3">
        <w:rPr>
          <w:rStyle w:val="A10"/>
          <w:rFonts w:ascii="Times New Roman" w:hAnsi="Times New Roman" w:cs="Times New Roman"/>
          <w:color w:val="000000" w:themeColor="text1"/>
          <w:sz w:val="24"/>
          <w:szCs w:val="24"/>
        </w:rPr>
        <w:t xml:space="preserve"> as identified by the UN (UNGA 2022).</w:t>
      </w:r>
      <w:r w:rsidR="00A05BE9" w:rsidRPr="006B4098">
        <w:rPr>
          <w:rStyle w:val="A10"/>
          <w:rFonts w:ascii="Times New Roman" w:hAnsi="Times New Roman" w:cs="Times New Roman"/>
          <w:color w:val="000000" w:themeColor="text1"/>
          <w:sz w:val="24"/>
          <w:szCs w:val="24"/>
        </w:rPr>
        <w:t xml:space="preserve"> </w:t>
      </w:r>
      <w:r w:rsidR="000A650F" w:rsidRPr="006B4098">
        <w:rPr>
          <w:rStyle w:val="A10"/>
          <w:rFonts w:ascii="Times New Roman" w:hAnsi="Times New Roman" w:cs="Times New Roman"/>
          <w:color w:val="000000" w:themeColor="text1"/>
          <w:sz w:val="24"/>
          <w:szCs w:val="24"/>
        </w:rPr>
        <w:t>S</w:t>
      </w:r>
      <w:r w:rsidR="00082E8A" w:rsidRPr="006C22F3">
        <w:rPr>
          <w:rStyle w:val="A10"/>
          <w:rFonts w:ascii="Times New Roman" w:hAnsi="Times New Roman" w:cs="Times New Roman"/>
          <w:color w:val="000000" w:themeColor="text1"/>
          <w:sz w:val="24"/>
          <w:szCs w:val="24"/>
        </w:rPr>
        <w:t>ince the Presidential Communication Centre (</w:t>
      </w:r>
      <w:proofErr w:type="spellStart"/>
      <w:r w:rsidR="00082E8A" w:rsidRPr="006C22F3">
        <w:rPr>
          <w:rStyle w:val="A10"/>
          <w:rFonts w:ascii="Times New Roman" w:hAnsi="Times New Roman" w:cs="Times New Roman"/>
          <w:i/>
          <w:iCs/>
          <w:color w:val="000000" w:themeColor="text1"/>
          <w:sz w:val="24"/>
          <w:szCs w:val="24"/>
        </w:rPr>
        <w:t>Cumhurbaskanligi</w:t>
      </w:r>
      <w:proofErr w:type="spellEnd"/>
      <w:r w:rsidR="00082E8A" w:rsidRPr="006C22F3">
        <w:rPr>
          <w:rStyle w:val="A10"/>
          <w:rFonts w:ascii="Times New Roman" w:hAnsi="Times New Roman" w:cs="Times New Roman"/>
          <w:i/>
          <w:iCs/>
          <w:color w:val="000000" w:themeColor="text1"/>
          <w:sz w:val="24"/>
          <w:szCs w:val="24"/>
        </w:rPr>
        <w:t xml:space="preserve"> </w:t>
      </w:r>
      <w:proofErr w:type="spellStart"/>
      <w:r w:rsidR="00082E8A" w:rsidRPr="006C22F3">
        <w:rPr>
          <w:rStyle w:val="A10"/>
          <w:rFonts w:ascii="Times New Roman" w:hAnsi="Times New Roman" w:cs="Times New Roman"/>
          <w:i/>
          <w:iCs/>
          <w:color w:val="000000" w:themeColor="text1"/>
          <w:sz w:val="24"/>
          <w:szCs w:val="24"/>
        </w:rPr>
        <w:t>Iletisim</w:t>
      </w:r>
      <w:proofErr w:type="spellEnd"/>
      <w:r w:rsidR="00082E8A" w:rsidRPr="006C22F3">
        <w:rPr>
          <w:rStyle w:val="A10"/>
          <w:rFonts w:ascii="Times New Roman" w:hAnsi="Times New Roman" w:cs="Times New Roman"/>
          <w:i/>
          <w:iCs/>
          <w:color w:val="000000" w:themeColor="text1"/>
          <w:sz w:val="24"/>
          <w:szCs w:val="24"/>
        </w:rPr>
        <w:t xml:space="preserve"> </w:t>
      </w:r>
      <w:proofErr w:type="spellStart"/>
      <w:r w:rsidR="00082E8A" w:rsidRPr="006C22F3">
        <w:rPr>
          <w:rStyle w:val="A10"/>
          <w:rFonts w:ascii="Times New Roman" w:hAnsi="Times New Roman" w:cs="Times New Roman"/>
          <w:i/>
          <w:iCs/>
          <w:color w:val="000000" w:themeColor="text1"/>
          <w:sz w:val="24"/>
          <w:szCs w:val="24"/>
        </w:rPr>
        <w:t>Merkezi</w:t>
      </w:r>
      <w:proofErr w:type="spellEnd"/>
      <w:r w:rsidR="00082E8A" w:rsidRPr="006C22F3">
        <w:rPr>
          <w:rStyle w:val="A10"/>
          <w:rFonts w:ascii="Times New Roman" w:hAnsi="Times New Roman" w:cs="Times New Roman"/>
          <w:i/>
          <w:iCs/>
          <w:color w:val="000000" w:themeColor="text1"/>
          <w:sz w:val="24"/>
          <w:szCs w:val="24"/>
        </w:rPr>
        <w:t xml:space="preserve"> </w:t>
      </w:r>
      <w:r w:rsidR="00082E8A" w:rsidRPr="006C22F3">
        <w:rPr>
          <w:rStyle w:val="A10"/>
          <w:rFonts w:ascii="Times New Roman" w:hAnsi="Times New Roman" w:cs="Times New Roman"/>
          <w:color w:val="000000" w:themeColor="text1"/>
          <w:sz w:val="24"/>
          <w:szCs w:val="24"/>
        </w:rPr>
        <w:t xml:space="preserve">- CIMER) was </w:t>
      </w:r>
      <w:r w:rsidR="003442D7" w:rsidRPr="006C22F3">
        <w:rPr>
          <w:rStyle w:val="A10"/>
          <w:rFonts w:ascii="Times New Roman" w:hAnsi="Times New Roman" w:cs="Times New Roman"/>
          <w:color w:val="000000" w:themeColor="text1"/>
          <w:sz w:val="24"/>
          <w:szCs w:val="24"/>
        </w:rPr>
        <w:t xml:space="preserve">established </w:t>
      </w:r>
      <w:r w:rsidR="00082E8A" w:rsidRPr="006C22F3">
        <w:rPr>
          <w:rStyle w:val="A10"/>
          <w:rFonts w:ascii="Times New Roman" w:hAnsi="Times New Roman" w:cs="Times New Roman"/>
          <w:color w:val="000000" w:themeColor="text1"/>
          <w:sz w:val="24"/>
          <w:szCs w:val="24"/>
        </w:rPr>
        <w:t xml:space="preserve">in 2015, academics </w:t>
      </w:r>
      <w:r w:rsidR="003442D7" w:rsidRPr="006C22F3">
        <w:rPr>
          <w:rStyle w:val="A10"/>
          <w:rFonts w:ascii="Times New Roman" w:hAnsi="Times New Roman" w:cs="Times New Roman"/>
          <w:color w:val="000000" w:themeColor="text1"/>
          <w:sz w:val="24"/>
          <w:szCs w:val="24"/>
        </w:rPr>
        <w:t xml:space="preserve">have </w:t>
      </w:r>
      <w:r w:rsidR="00082E8A" w:rsidRPr="006C22F3">
        <w:rPr>
          <w:rStyle w:val="A10"/>
          <w:rFonts w:ascii="Times New Roman" w:hAnsi="Times New Roman" w:cs="Times New Roman"/>
          <w:color w:val="000000" w:themeColor="text1"/>
          <w:sz w:val="24"/>
          <w:szCs w:val="24"/>
        </w:rPr>
        <w:t xml:space="preserve">lost trust in their students and colleagues because any user can </w:t>
      </w:r>
      <w:r w:rsidR="00766210" w:rsidRPr="006C22F3">
        <w:rPr>
          <w:rStyle w:val="A10"/>
          <w:rFonts w:ascii="Times New Roman" w:hAnsi="Times New Roman" w:cs="Times New Roman"/>
          <w:color w:val="000000" w:themeColor="text1"/>
          <w:sz w:val="24"/>
          <w:szCs w:val="24"/>
        </w:rPr>
        <w:t xml:space="preserve">submit </w:t>
      </w:r>
      <w:r w:rsidR="00082E8A" w:rsidRPr="006C22F3">
        <w:rPr>
          <w:rStyle w:val="A10"/>
          <w:rFonts w:ascii="Times New Roman" w:hAnsi="Times New Roman" w:cs="Times New Roman"/>
          <w:color w:val="000000" w:themeColor="text1"/>
          <w:sz w:val="24"/>
          <w:szCs w:val="24"/>
        </w:rPr>
        <w:t xml:space="preserve">anonymous complaints about </w:t>
      </w:r>
      <w:r w:rsidR="000A650F" w:rsidRPr="006C22F3">
        <w:rPr>
          <w:rStyle w:val="A10"/>
          <w:rFonts w:ascii="Times New Roman" w:hAnsi="Times New Roman" w:cs="Times New Roman"/>
          <w:color w:val="000000" w:themeColor="text1"/>
          <w:sz w:val="24"/>
          <w:szCs w:val="24"/>
        </w:rPr>
        <w:t xml:space="preserve">an </w:t>
      </w:r>
      <w:r w:rsidR="00082E8A" w:rsidRPr="006C22F3">
        <w:rPr>
          <w:rStyle w:val="A10"/>
          <w:rFonts w:ascii="Times New Roman" w:hAnsi="Times New Roman" w:cs="Times New Roman"/>
          <w:color w:val="000000" w:themeColor="text1"/>
          <w:sz w:val="24"/>
          <w:szCs w:val="24"/>
        </w:rPr>
        <w:t>individual</w:t>
      </w:r>
      <w:r w:rsidR="000A650F" w:rsidRPr="006C22F3">
        <w:rPr>
          <w:rStyle w:val="A10"/>
          <w:rFonts w:ascii="Times New Roman" w:hAnsi="Times New Roman" w:cs="Times New Roman"/>
          <w:color w:val="000000" w:themeColor="text1"/>
          <w:sz w:val="24"/>
          <w:szCs w:val="24"/>
        </w:rPr>
        <w:t>’</w:t>
      </w:r>
      <w:r w:rsidR="00082E8A" w:rsidRPr="006C22F3">
        <w:rPr>
          <w:rStyle w:val="A10"/>
          <w:rFonts w:ascii="Times New Roman" w:hAnsi="Times New Roman" w:cs="Times New Roman"/>
          <w:color w:val="000000" w:themeColor="text1"/>
          <w:sz w:val="24"/>
          <w:szCs w:val="24"/>
        </w:rPr>
        <w:t xml:space="preserve">s breach of national security and/or insult to the </w:t>
      </w:r>
      <w:r w:rsidR="00766210" w:rsidRPr="006C22F3">
        <w:rPr>
          <w:rStyle w:val="A10"/>
          <w:rFonts w:ascii="Times New Roman" w:hAnsi="Times New Roman" w:cs="Times New Roman"/>
          <w:color w:val="000000" w:themeColor="text1"/>
          <w:sz w:val="24"/>
          <w:szCs w:val="24"/>
        </w:rPr>
        <w:t xml:space="preserve">President’s </w:t>
      </w:r>
      <w:r w:rsidR="00082E8A" w:rsidRPr="006C22F3">
        <w:rPr>
          <w:rStyle w:val="A10"/>
          <w:rFonts w:ascii="Times New Roman" w:hAnsi="Times New Roman" w:cs="Times New Roman"/>
          <w:color w:val="000000" w:themeColor="text1"/>
          <w:sz w:val="24"/>
          <w:szCs w:val="24"/>
        </w:rPr>
        <w:t>personality. The culture of fear is also disseminated by pro-government</w:t>
      </w:r>
      <w:r w:rsidR="005C0010" w:rsidRPr="006C22F3">
        <w:rPr>
          <w:rStyle w:val="A10"/>
          <w:rFonts w:ascii="Times New Roman" w:hAnsi="Times New Roman" w:cs="Times New Roman"/>
          <w:color w:val="000000" w:themeColor="text1"/>
          <w:sz w:val="24"/>
          <w:szCs w:val="24"/>
        </w:rPr>
        <w:t xml:space="preserve"> newspapers </w:t>
      </w:r>
      <w:r w:rsidR="00082E8A" w:rsidRPr="006C22F3">
        <w:rPr>
          <w:rStyle w:val="A10"/>
          <w:rFonts w:ascii="Times New Roman" w:hAnsi="Times New Roman" w:cs="Times New Roman"/>
          <w:color w:val="000000" w:themeColor="text1"/>
          <w:sz w:val="24"/>
          <w:szCs w:val="24"/>
        </w:rPr>
        <w:t xml:space="preserve">or government-sponsored trolls on social media. Pro-government media </w:t>
      </w:r>
      <w:r w:rsidR="005C0010" w:rsidRPr="006C22F3">
        <w:rPr>
          <w:rStyle w:val="A10"/>
          <w:rFonts w:ascii="Times New Roman" w:hAnsi="Times New Roman" w:cs="Times New Roman"/>
          <w:color w:val="000000" w:themeColor="text1"/>
          <w:sz w:val="24"/>
          <w:szCs w:val="24"/>
        </w:rPr>
        <w:t xml:space="preserve">outlets </w:t>
      </w:r>
      <w:r w:rsidR="00082E8A" w:rsidRPr="006C22F3">
        <w:rPr>
          <w:rStyle w:val="A10"/>
          <w:rFonts w:ascii="Times New Roman" w:hAnsi="Times New Roman" w:cs="Times New Roman"/>
          <w:color w:val="000000" w:themeColor="text1"/>
          <w:sz w:val="24"/>
          <w:szCs w:val="24"/>
        </w:rPr>
        <w:t xml:space="preserve">published the identities of dissident scholars who signed the </w:t>
      </w:r>
      <w:proofErr w:type="spellStart"/>
      <w:r w:rsidR="00082E8A" w:rsidRPr="006C22F3">
        <w:rPr>
          <w:rStyle w:val="A10"/>
          <w:rFonts w:ascii="Times New Roman" w:hAnsi="Times New Roman" w:cs="Times New Roman"/>
          <w:color w:val="000000" w:themeColor="text1"/>
          <w:sz w:val="24"/>
          <w:szCs w:val="24"/>
        </w:rPr>
        <w:t>AfP</w:t>
      </w:r>
      <w:proofErr w:type="spellEnd"/>
      <w:r w:rsidR="001200DC" w:rsidRPr="006C22F3">
        <w:rPr>
          <w:rStyle w:val="A10"/>
          <w:rFonts w:ascii="Times New Roman" w:hAnsi="Times New Roman" w:cs="Times New Roman"/>
          <w:color w:val="000000" w:themeColor="text1"/>
          <w:sz w:val="24"/>
          <w:szCs w:val="24"/>
        </w:rPr>
        <w:t>,</w:t>
      </w:r>
      <w:r w:rsidR="00082E8A" w:rsidRPr="006C22F3">
        <w:rPr>
          <w:rStyle w:val="A10"/>
          <w:rFonts w:ascii="Times New Roman" w:hAnsi="Times New Roman" w:cs="Times New Roman"/>
          <w:color w:val="000000" w:themeColor="text1"/>
          <w:sz w:val="24"/>
          <w:szCs w:val="24"/>
        </w:rPr>
        <w:t xml:space="preserve"> research</w:t>
      </w:r>
      <w:r w:rsidR="00F34523" w:rsidRPr="006C22F3">
        <w:rPr>
          <w:rStyle w:val="A10"/>
          <w:rFonts w:ascii="Times New Roman" w:hAnsi="Times New Roman" w:cs="Times New Roman"/>
          <w:color w:val="000000" w:themeColor="text1"/>
          <w:sz w:val="24"/>
          <w:szCs w:val="24"/>
        </w:rPr>
        <w:t>ed</w:t>
      </w:r>
      <w:r w:rsidR="00082E8A" w:rsidRPr="006C22F3">
        <w:rPr>
          <w:rStyle w:val="A10"/>
          <w:rFonts w:ascii="Times New Roman" w:hAnsi="Times New Roman" w:cs="Times New Roman"/>
          <w:color w:val="000000" w:themeColor="text1"/>
          <w:sz w:val="24"/>
          <w:szCs w:val="24"/>
        </w:rPr>
        <w:t xml:space="preserve"> the Armenian genocide </w:t>
      </w:r>
      <w:r w:rsidR="001200DC" w:rsidRPr="006C22F3">
        <w:rPr>
          <w:rStyle w:val="A10"/>
          <w:rFonts w:ascii="Times New Roman" w:hAnsi="Times New Roman" w:cs="Times New Roman"/>
          <w:color w:val="000000" w:themeColor="text1"/>
          <w:sz w:val="24"/>
          <w:szCs w:val="24"/>
        </w:rPr>
        <w:t>and</w:t>
      </w:r>
      <w:r w:rsidR="00082E8A" w:rsidRPr="006C22F3">
        <w:rPr>
          <w:rStyle w:val="A10"/>
          <w:rFonts w:ascii="Times New Roman" w:hAnsi="Times New Roman" w:cs="Times New Roman"/>
          <w:color w:val="000000" w:themeColor="text1"/>
          <w:sz w:val="24"/>
          <w:szCs w:val="24"/>
        </w:rPr>
        <w:t xml:space="preserve"> Kurdish issue</w:t>
      </w:r>
      <w:r w:rsidR="00F34523" w:rsidRPr="006C22F3">
        <w:rPr>
          <w:rStyle w:val="A10"/>
          <w:rFonts w:ascii="Times New Roman" w:hAnsi="Times New Roman" w:cs="Times New Roman"/>
          <w:color w:val="000000" w:themeColor="text1"/>
          <w:sz w:val="24"/>
          <w:szCs w:val="24"/>
        </w:rPr>
        <w:t>,</w:t>
      </w:r>
      <w:r w:rsidR="00C72D32" w:rsidRPr="006C22F3">
        <w:rPr>
          <w:rStyle w:val="A10"/>
          <w:rFonts w:ascii="Times New Roman" w:hAnsi="Times New Roman" w:cs="Times New Roman"/>
          <w:color w:val="000000" w:themeColor="text1"/>
          <w:sz w:val="24"/>
          <w:szCs w:val="24"/>
        </w:rPr>
        <w:t xml:space="preserve"> or criticise</w:t>
      </w:r>
      <w:r w:rsidR="00F34523" w:rsidRPr="006C22F3">
        <w:rPr>
          <w:rStyle w:val="A10"/>
          <w:rFonts w:ascii="Times New Roman" w:hAnsi="Times New Roman" w:cs="Times New Roman"/>
          <w:color w:val="000000" w:themeColor="text1"/>
          <w:sz w:val="24"/>
          <w:szCs w:val="24"/>
        </w:rPr>
        <w:t>d</w:t>
      </w:r>
      <w:r w:rsidR="00C72D32" w:rsidRPr="006C22F3">
        <w:rPr>
          <w:rStyle w:val="A10"/>
          <w:rFonts w:ascii="Times New Roman" w:hAnsi="Times New Roman" w:cs="Times New Roman"/>
          <w:color w:val="000000" w:themeColor="text1"/>
          <w:sz w:val="24"/>
          <w:szCs w:val="24"/>
        </w:rPr>
        <w:t xml:space="preserve"> government policies </w:t>
      </w:r>
      <w:r w:rsidR="00D544E2" w:rsidRPr="006C22F3">
        <w:rPr>
          <w:rStyle w:val="A10"/>
          <w:rFonts w:ascii="Times New Roman" w:hAnsi="Times New Roman" w:cs="Times New Roman"/>
          <w:color w:val="000000" w:themeColor="text1"/>
          <w:sz w:val="24"/>
          <w:szCs w:val="24"/>
        </w:rPr>
        <w:t xml:space="preserve">and the </w:t>
      </w:r>
      <w:r w:rsidR="00032DD2" w:rsidRPr="006C22F3">
        <w:rPr>
          <w:rStyle w:val="A10"/>
          <w:rFonts w:ascii="Times New Roman" w:hAnsi="Times New Roman" w:cs="Times New Roman"/>
          <w:color w:val="000000" w:themeColor="text1"/>
          <w:sz w:val="24"/>
          <w:szCs w:val="24"/>
        </w:rPr>
        <w:t>P</w:t>
      </w:r>
      <w:r w:rsidR="00D544E2" w:rsidRPr="006C22F3">
        <w:rPr>
          <w:rStyle w:val="A10"/>
          <w:rFonts w:ascii="Times New Roman" w:hAnsi="Times New Roman" w:cs="Times New Roman"/>
          <w:color w:val="000000" w:themeColor="text1"/>
          <w:sz w:val="24"/>
          <w:szCs w:val="24"/>
        </w:rPr>
        <w:t>resident’s decisions</w:t>
      </w:r>
      <w:r w:rsidR="00082E8A" w:rsidRPr="006C22F3">
        <w:rPr>
          <w:rStyle w:val="A10"/>
          <w:rFonts w:ascii="Times New Roman" w:hAnsi="Times New Roman" w:cs="Times New Roman"/>
          <w:color w:val="000000" w:themeColor="text1"/>
          <w:sz w:val="24"/>
          <w:szCs w:val="24"/>
        </w:rPr>
        <w:t xml:space="preserve">. </w:t>
      </w:r>
      <w:r w:rsidR="00A361FC" w:rsidRPr="006C22F3">
        <w:rPr>
          <w:rStyle w:val="A10"/>
          <w:rFonts w:ascii="Times New Roman" w:hAnsi="Times New Roman" w:cs="Times New Roman"/>
          <w:color w:val="000000" w:themeColor="text1"/>
          <w:sz w:val="24"/>
          <w:szCs w:val="24"/>
        </w:rPr>
        <w:t xml:space="preserve">For example, </w:t>
      </w:r>
      <w:r w:rsidR="00082E8A" w:rsidRPr="006C22F3">
        <w:rPr>
          <w:rStyle w:val="A10"/>
          <w:rFonts w:ascii="Times New Roman" w:hAnsi="Times New Roman" w:cs="Times New Roman"/>
          <w:color w:val="000000" w:themeColor="text1"/>
          <w:sz w:val="24"/>
          <w:szCs w:val="24"/>
        </w:rPr>
        <w:t xml:space="preserve">the </w:t>
      </w:r>
      <w:proofErr w:type="spellStart"/>
      <w:r w:rsidR="00082E8A" w:rsidRPr="006C22F3">
        <w:rPr>
          <w:rStyle w:val="A10"/>
          <w:rFonts w:ascii="Times New Roman" w:hAnsi="Times New Roman" w:cs="Times New Roman"/>
          <w:color w:val="000000" w:themeColor="text1"/>
          <w:sz w:val="24"/>
          <w:szCs w:val="24"/>
        </w:rPr>
        <w:t>CoHE</w:t>
      </w:r>
      <w:proofErr w:type="spellEnd"/>
      <w:r w:rsidR="00082E8A" w:rsidRPr="006C22F3">
        <w:rPr>
          <w:rStyle w:val="A10"/>
          <w:rFonts w:ascii="Times New Roman" w:hAnsi="Times New Roman" w:cs="Times New Roman"/>
          <w:color w:val="000000" w:themeColor="text1"/>
          <w:sz w:val="24"/>
          <w:szCs w:val="24"/>
        </w:rPr>
        <w:t xml:space="preserve"> established a new research centre named ‘The International Institute of Genocide and Crimes Against Humanity</w:t>
      </w:r>
      <w:r w:rsidR="00AC1650">
        <w:rPr>
          <w:rStyle w:val="A10"/>
          <w:rFonts w:ascii="Times New Roman" w:hAnsi="Times New Roman" w:cs="Times New Roman"/>
          <w:color w:val="000000" w:themeColor="text1"/>
          <w:sz w:val="24"/>
          <w:szCs w:val="24"/>
        </w:rPr>
        <w:t>’</w:t>
      </w:r>
      <w:r w:rsidR="00A361FC" w:rsidRPr="006C22F3">
        <w:rPr>
          <w:rStyle w:val="A10"/>
          <w:rFonts w:ascii="Times New Roman" w:hAnsi="Times New Roman" w:cs="Times New Roman"/>
          <w:color w:val="000000" w:themeColor="text1"/>
          <w:sz w:val="24"/>
          <w:szCs w:val="24"/>
        </w:rPr>
        <w:t xml:space="preserve"> in 2021</w:t>
      </w:r>
      <w:r w:rsidR="00082E8A" w:rsidRPr="006C22F3">
        <w:rPr>
          <w:rStyle w:val="A10"/>
          <w:rFonts w:ascii="Times New Roman" w:hAnsi="Times New Roman" w:cs="Times New Roman"/>
          <w:color w:val="000000" w:themeColor="text1"/>
          <w:sz w:val="24"/>
          <w:szCs w:val="24"/>
        </w:rPr>
        <w:t xml:space="preserve">. On the </w:t>
      </w:r>
      <w:proofErr w:type="spellStart"/>
      <w:r w:rsidR="00082E8A" w:rsidRPr="006C22F3">
        <w:rPr>
          <w:rStyle w:val="A10"/>
          <w:rFonts w:ascii="Times New Roman" w:hAnsi="Times New Roman" w:cs="Times New Roman"/>
          <w:color w:val="000000" w:themeColor="text1"/>
          <w:sz w:val="24"/>
          <w:szCs w:val="24"/>
        </w:rPr>
        <w:t>CoHE</w:t>
      </w:r>
      <w:proofErr w:type="spellEnd"/>
      <w:r w:rsidR="00082E8A" w:rsidRPr="006C22F3">
        <w:rPr>
          <w:rStyle w:val="A10"/>
          <w:rFonts w:ascii="Times New Roman" w:hAnsi="Times New Roman" w:cs="Times New Roman"/>
          <w:color w:val="000000" w:themeColor="text1"/>
          <w:sz w:val="24"/>
          <w:szCs w:val="24"/>
        </w:rPr>
        <w:t xml:space="preserve"> website, the institute’s primary goal is </w:t>
      </w:r>
      <w:r w:rsidR="00BF497B" w:rsidRPr="006C22F3">
        <w:rPr>
          <w:rStyle w:val="A10"/>
          <w:rFonts w:ascii="Times New Roman" w:hAnsi="Times New Roman" w:cs="Times New Roman"/>
          <w:color w:val="000000" w:themeColor="text1"/>
          <w:sz w:val="24"/>
          <w:szCs w:val="24"/>
        </w:rPr>
        <w:t xml:space="preserve">stated </w:t>
      </w:r>
      <w:r w:rsidR="00082E8A" w:rsidRPr="006C22F3">
        <w:rPr>
          <w:rStyle w:val="A10"/>
          <w:rFonts w:ascii="Times New Roman" w:hAnsi="Times New Roman" w:cs="Times New Roman"/>
          <w:color w:val="000000" w:themeColor="text1"/>
          <w:sz w:val="24"/>
          <w:szCs w:val="24"/>
        </w:rPr>
        <w:t xml:space="preserve">to investigate ‘baseless genocide allegations about Armenians, but also about crimes against humanity wherever they </w:t>
      </w:r>
      <w:r w:rsidR="00CD1839" w:rsidRPr="006C22F3">
        <w:rPr>
          <w:rStyle w:val="A10"/>
          <w:rFonts w:ascii="Times New Roman" w:hAnsi="Times New Roman" w:cs="Times New Roman"/>
          <w:color w:val="000000" w:themeColor="text1"/>
          <w:sz w:val="24"/>
          <w:szCs w:val="24"/>
        </w:rPr>
        <w:t xml:space="preserve">are </w:t>
      </w:r>
      <w:r w:rsidR="00082E8A" w:rsidRPr="006C22F3">
        <w:rPr>
          <w:rStyle w:val="A10"/>
          <w:rFonts w:ascii="Times New Roman" w:hAnsi="Times New Roman" w:cs="Times New Roman"/>
          <w:color w:val="000000" w:themeColor="text1"/>
          <w:sz w:val="24"/>
          <w:szCs w:val="24"/>
        </w:rPr>
        <w:t>committed in the world, from America to Africa, from Asia to Europe’</w:t>
      </w:r>
      <w:r w:rsidR="008100E9" w:rsidRPr="006C22F3">
        <w:rPr>
          <w:rStyle w:val="A10"/>
          <w:rFonts w:ascii="Times New Roman" w:hAnsi="Times New Roman" w:cs="Times New Roman"/>
          <w:color w:val="000000" w:themeColor="text1"/>
          <w:sz w:val="24"/>
          <w:szCs w:val="24"/>
        </w:rPr>
        <w:t xml:space="preserve">, as an indirect way of </w:t>
      </w:r>
      <w:r w:rsidR="006E12FD" w:rsidRPr="006C22F3">
        <w:rPr>
          <w:rStyle w:val="A10"/>
          <w:rFonts w:ascii="Times New Roman" w:hAnsi="Times New Roman" w:cs="Times New Roman"/>
          <w:color w:val="000000" w:themeColor="text1"/>
          <w:sz w:val="24"/>
          <w:szCs w:val="24"/>
        </w:rPr>
        <w:t>controlling research directions</w:t>
      </w:r>
      <w:r w:rsidR="00082E8A" w:rsidRPr="006C22F3">
        <w:rPr>
          <w:rStyle w:val="A10"/>
          <w:rFonts w:ascii="Times New Roman" w:hAnsi="Times New Roman" w:cs="Times New Roman"/>
          <w:color w:val="000000" w:themeColor="text1"/>
          <w:sz w:val="24"/>
          <w:szCs w:val="24"/>
        </w:rPr>
        <w:t xml:space="preserve"> (</w:t>
      </w:r>
      <w:proofErr w:type="spellStart"/>
      <w:r w:rsidR="00082E8A" w:rsidRPr="006C22F3">
        <w:rPr>
          <w:rStyle w:val="A10"/>
          <w:rFonts w:ascii="Times New Roman" w:hAnsi="Times New Roman" w:cs="Times New Roman"/>
          <w:color w:val="000000" w:themeColor="text1"/>
          <w:sz w:val="24"/>
          <w:szCs w:val="24"/>
        </w:rPr>
        <w:t>CoHE</w:t>
      </w:r>
      <w:proofErr w:type="spellEnd"/>
      <w:r w:rsidR="00082E8A" w:rsidRPr="006C22F3">
        <w:rPr>
          <w:rStyle w:val="A10"/>
          <w:rFonts w:ascii="Times New Roman" w:hAnsi="Times New Roman" w:cs="Times New Roman"/>
          <w:color w:val="000000" w:themeColor="text1"/>
          <w:sz w:val="24"/>
          <w:szCs w:val="24"/>
        </w:rPr>
        <w:t xml:space="preserve">, 2021). </w:t>
      </w:r>
      <w:r w:rsidR="00A975E3" w:rsidRPr="006C22F3">
        <w:rPr>
          <w:rStyle w:val="A10"/>
          <w:rFonts w:ascii="Times New Roman" w:hAnsi="Times New Roman" w:cs="Times New Roman"/>
          <w:color w:val="000000" w:themeColor="text1"/>
          <w:sz w:val="24"/>
          <w:szCs w:val="24"/>
        </w:rPr>
        <w:t xml:space="preserve">In another example, in 2023, </w:t>
      </w:r>
      <w:r w:rsidR="000A650F" w:rsidRPr="006C22F3">
        <w:rPr>
          <w:rFonts w:ascii="Times New Roman" w:hAnsi="Times New Roman" w:cs="Times New Roman"/>
          <w:color w:val="000000" w:themeColor="text1"/>
          <w:kern w:val="0"/>
        </w:rPr>
        <w:t xml:space="preserve">the head of </w:t>
      </w:r>
      <w:r w:rsidR="00A12485" w:rsidRPr="006C22F3">
        <w:rPr>
          <w:rFonts w:ascii="Times New Roman" w:hAnsi="Times New Roman" w:cs="Times New Roman"/>
          <w:color w:val="000000" w:themeColor="text1"/>
          <w:kern w:val="0"/>
        </w:rPr>
        <w:t xml:space="preserve">the </w:t>
      </w:r>
      <w:r w:rsidR="000A650F" w:rsidRPr="006C22F3">
        <w:rPr>
          <w:rFonts w:ascii="Times New Roman" w:hAnsi="Times New Roman" w:cs="Times New Roman"/>
          <w:color w:val="000000" w:themeColor="text1"/>
          <w:kern w:val="0"/>
        </w:rPr>
        <w:t>Urban and Regional Planning Department, Pro</w:t>
      </w:r>
      <w:r w:rsidR="00A12485" w:rsidRPr="006C22F3">
        <w:rPr>
          <w:rFonts w:ascii="Times New Roman" w:hAnsi="Times New Roman" w:cs="Times New Roman"/>
          <w:color w:val="000000" w:themeColor="text1"/>
          <w:kern w:val="0"/>
        </w:rPr>
        <w:t>fessor</w:t>
      </w:r>
      <w:r w:rsidR="000A650F" w:rsidRPr="006C22F3">
        <w:rPr>
          <w:rFonts w:ascii="Times New Roman" w:hAnsi="Times New Roman" w:cs="Times New Roman"/>
          <w:color w:val="000000" w:themeColor="text1"/>
          <w:kern w:val="0"/>
        </w:rPr>
        <w:t xml:space="preserve"> Funda </w:t>
      </w:r>
      <w:r w:rsidR="000A650F" w:rsidRPr="006C22F3">
        <w:rPr>
          <w:rFonts w:ascii="Times New Roman" w:hAnsi="Times New Roman" w:cs="Times New Roman"/>
          <w:color w:val="000000" w:themeColor="text1"/>
          <w:kern w:val="0"/>
        </w:rPr>
        <w:lastRenderedPageBreak/>
        <w:t>Yirmibeşoğlu, was dismissed from duty</w:t>
      </w:r>
      <w:r w:rsidR="004E087A" w:rsidRPr="006C22F3">
        <w:rPr>
          <w:rFonts w:ascii="Times New Roman" w:hAnsi="Times New Roman" w:cs="Times New Roman"/>
          <w:color w:val="000000" w:themeColor="text1"/>
          <w:kern w:val="0"/>
        </w:rPr>
        <w:t xml:space="preserve"> by</w:t>
      </w:r>
      <w:r w:rsidR="000A650F" w:rsidRPr="006C22F3">
        <w:rPr>
          <w:rFonts w:ascii="Times New Roman" w:hAnsi="Times New Roman" w:cs="Times New Roman"/>
          <w:color w:val="000000" w:themeColor="text1"/>
          <w:kern w:val="0"/>
        </w:rPr>
        <w:t xml:space="preserve"> the management </w:t>
      </w:r>
      <w:r w:rsidR="00F930FD" w:rsidRPr="006C22F3">
        <w:rPr>
          <w:rFonts w:ascii="Times New Roman" w:hAnsi="Times New Roman" w:cs="Times New Roman"/>
          <w:color w:val="000000" w:themeColor="text1"/>
          <w:kern w:val="0"/>
        </w:rPr>
        <w:t xml:space="preserve">of </w:t>
      </w:r>
      <w:r w:rsidR="000A650F" w:rsidRPr="006C22F3">
        <w:rPr>
          <w:rFonts w:ascii="Times New Roman" w:hAnsi="Times New Roman" w:cs="Times New Roman"/>
          <w:color w:val="000000" w:themeColor="text1"/>
          <w:kern w:val="0"/>
        </w:rPr>
        <w:t xml:space="preserve">Istanbul Technical University (İTÜ) after her department’s academics released a declaration on social media in criticism of a </w:t>
      </w:r>
      <w:r w:rsidR="00F930FD" w:rsidRPr="006C22F3">
        <w:rPr>
          <w:rFonts w:ascii="Times New Roman" w:hAnsi="Times New Roman" w:cs="Times New Roman"/>
          <w:color w:val="000000" w:themeColor="text1"/>
          <w:kern w:val="0"/>
        </w:rPr>
        <w:t>P</w:t>
      </w:r>
      <w:r w:rsidR="000A650F" w:rsidRPr="006C22F3">
        <w:rPr>
          <w:rFonts w:ascii="Times New Roman" w:hAnsi="Times New Roman" w:cs="Times New Roman"/>
          <w:color w:val="000000" w:themeColor="text1"/>
          <w:kern w:val="0"/>
        </w:rPr>
        <w:t>residential decree opening the earthquake zone to rapid construction</w:t>
      </w:r>
      <w:r w:rsidR="00756E05" w:rsidRPr="006C22F3">
        <w:rPr>
          <w:rFonts w:ascii="Times New Roman" w:hAnsi="Times New Roman" w:cs="Times New Roman"/>
          <w:color w:val="000000" w:themeColor="text1"/>
          <w:kern w:val="0"/>
        </w:rPr>
        <w:t xml:space="preserve"> in Southern Turkey near </w:t>
      </w:r>
      <w:r w:rsidR="008541B4" w:rsidRPr="006C22F3">
        <w:rPr>
          <w:rFonts w:ascii="Times New Roman" w:hAnsi="Times New Roman" w:cs="Times New Roman"/>
          <w:color w:val="000000" w:themeColor="text1"/>
          <w:kern w:val="0"/>
        </w:rPr>
        <w:t xml:space="preserve">the </w:t>
      </w:r>
      <w:r w:rsidR="00756E05" w:rsidRPr="006C22F3">
        <w:rPr>
          <w:rFonts w:ascii="Times New Roman" w:hAnsi="Times New Roman" w:cs="Times New Roman"/>
          <w:color w:val="000000" w:themeColor="text1"/>
          <w:kern w:val="0"/>
        </w:rPr>
        <w:t>Syrian border (</w:t>
      </w:r>
      <w:proofErr w:type="spellStart"/>
      <w:r w:rsidR="00756E05" w:rsidRPr="006C22F3">
        <w:rPr>
          <w:rFonts w:ascii="Times New Roman" w:hAnsi="Times New Roman" w:cs="Times New Roman"/>
          <w:color w:val="000000" w:themeColor="text1"/>
          <w:kern w:val="0"/>
        </w:rPr>
        <w:t>duvaR</w:t>
      </w:r>
      <w:proofErr w:type="spellEnd"/>
      <w:r w:rsidR="00756E05" w:rsidRPr="006C22F3">
        <w:rPr>
          <w:rFonts w:ascii="Times New Roman" w:hAnsi="Times New Roman" w:cs="Times New Roman"/>
          <w:color w:val="000000" w:themeColor="text1"/>
          <w:kern w:val="0"/>
        </w:rPr>
        <w:t>, 2023</w:t>
      </w:r>
      <w:r w:rsidR="006B7158" w:rsidRPr="006C22F3">
        <w:rPr>
          <w:rFonts w:ascii="Times New Roman" w:hAnsi="Times New Roman" w:cs="Times New Roman"/>
          <w:color w:val="000000" w:themeColor="text1"/>
          <w:kern w:val="0"/>
        </w:rPr>
        <w:t>a</w:t>
      </w:r>
      <w:r w:rsidR="00756E05" w:rsidRPr="006C22F3">
        <w:rPr>
          <w:rFonts w:ascii="Times New Roman" w:hAnsi="Times New Roman" w:cs="Times New Roman"/>
          <w:color w:val="000000" w:themeColor="text1"/>
          <w:kern w:val="0"/>
        </w:rPr>
        <w:t>).</w:t>
      </w:r>
    </w:p>
    <w:p w14:paraId="3B210FFA" w14:textId="67F4AFD2" w:rsidR="00D02D0D" w:rsidRPr="006C22F3" w:rsidRDefault="00082E8A" w:rsidP="006806F6">
      <w:pPr>
        <w:spacing w:line="480" w:lineRule="auto"/>
        <w:ind w:firstLine="720"/>
        <w:jc w:val="both"/>
        <w:rPr>
          <w:rStyle w:val="A10"/>
          <w:rFonts w:ascii="Times New Roman" w:hAnsi="Times New Roman" w:cs="Times New Roman"/>
          <w:color w:val="000000" w:themeColor="text1"/>
          <w:sz w:val="24"/>
          <w:szCs w:val="24"/>
        </w:rPr>
      </w:pPr>
      <w:r w:rsidRPr="006C22F3">
        <w:rPr>
          <w:rStyle w:val="A10"/>
          <w:rFonts w:ascii="Times New Roman" w:hAnsi="Times New Roman" w:cs="Times New Roman"/>
          <w:color w:val="000000" w:themeColor="text1"/>
          <w:sz w:val="24"/>
          <w:szCs w:val="24"/>
        </w:rPr>
        <w:t xml:space="preserve">While neither the </w:t>
      </w:r>
      <w:proofErr w:type="spellStart"/>
      <w:r w:rsidRPr="006C22F3">
        <w:rPr>
          <w:rStyle w:val="A10"/>
          <w:rFonts w:ascii="Times New Roman" w:hAnsi="Times New Roman" w:cs="Times New Roman"/>
          <w:color w:val="000000" w:themeColor="text1"/>
          <w:sz w:val="24"/>
          <w:szCs w:val="24"/>
        </w:rPr>
        <w:t>CoHE</w:t>
      </w:r>
      <w:proofErr w:type="spellEnd"/>
      <w:r w:rsidRPr="006C22F3">
        <w:rPr>
          <w:rStyle w:val="A10"/>
          <w:rFonts w:ascii="Times New Roman" w:hAnsi="Times New Roman" w:cs="Times New Roman"/>
          <w:color w:val="000000" w:themeColor="text1"/>
          <w:sz w:val="24"/>
          <w:szCs w:val="24"/>
        </w:rPr>
        <w:t xml:space="preserve"> nor the AKP governments have published a clear list of politically and socially sensitive topics, the </w:t>
      </w:r>
      <w:r w:rsidR="00542A95" w:rsidRPr="006C22F3">
        <w:rPr>
          <w:rStyle w:val="A10"/>
          <w:rFonts w:ascii="Times New Roman" w:hAnsi="Times New Roman" w:cs="Times New Roman"/>
          <w:color w:val="000000" w:themeColor="text1"/>
          <w:sz w:val="24"/>
          <w:szCs w:val="24"/>
        </w:rPr>
        <w:t xml:space="preserve">intensification </w:t>
      </w:r>
      <w:r w:rsidRPr="006C22F3">
        <w:rPr>
          <w:rStyle w:val="A10"/>
          <w:rFonts w:ascii="Times New Roman" w:hAnsi="Times New Roman" w:cs="Times New Roman"/>
          <w:color w:val="000000" w:themeColor="text1"/>
          <w:sz w:val="24"/>
          <w:szCs w:val="24"/>
        </w:rPr>
        <w:t>of a culture of fear has led academics to mostly self-censor their research and teaching on controversial issues. Specifically, the 1991 Anti-Terror Law</w:t>
      </w:r>
      <w:r w:rsidR="00BF434F" w:rsidRPr="006C22F3">
        <w:rPr>
          <w:rStyle w:val="A10"/>
          <w:rFonts w:ascii="Times New Roman" w:hAnsi="Times New Roman" w:cs="Times New Roman"/>
          <w:color w:val="000000" w:themeColor="text1"/>
          <w:sz w:val="24"/>
          <w:szCs w:val="24"/>
        </w:rPr>
        <w:t>,</w:t>
      </w:r>
      <w:r w:rsidRPr="006C22F3">
        <w:rPr>
          <w:rStyle w:val="A10"/>
          <w:rFonts w:ascii="Times New Roman" w:hAnsi="Times New Roman" w:cs="Times New Roman"/>
          <w:color w:val="000000" w:themeColor="text1"/>
          <w:sz w:val="24"/>
          <w:szCs w:val="24"/>
        </w:rPr>
        <w:t xml:space="preserve"> </w:t>
      </w:r>
      <w:r w:rsidR="00542A95" w:rsidRPr="006C22F3">
        <w:rPr>
          <w:rStyle w:val="A10"/>
          <w:rFonts w:ascii="Times New Roman" w:hAnsi="Times New Roman" w:cs="Times New Roman"/>
          <w:color w:val="000000" w:themeColor="text1"/>
          <w:sz w:val="24"/>
          <w:szCs w:val="24"/>
        </w:rPr>
        <w:t xml:space="preserve">which </w:t>
      </w:r>
      <w:r w:rsidRPr="006C22F3">
        <w:rPr>
          <w:rStyle w:val="A10"/>
          <w:rFonts w:ascii="Times New Roman" w:hAnsi="Times New Roman" w:cs="Times New Roman"/>
          <w:color w:val="000000" w:themeColor="text1"/>
          <w:sz w:val="24"/>
          <w:szCs w:val="24"/>
        </w:rPr>
        <w:t>was amended in 2006</w:t>
      </w:r>
      <w:r w:rsidR="000F20DD" w:rsidRPr="006C22F3">
        <w:rPr>
          <w:rStyle w:val="A10"/>
          <w:rFonts w:ascii="Times New Roman" w:hAnsi="Times New Roman" w:cs="Times New Roman"/>
          <w:color w:val="000000" w:themeColor="text1"/>
          <w:sz w:val="24"/>
          <w:szCs w:val="24"/>
        </w:rPr>
        <w:t>,</w:t>
      </w:r>
      <w:r w:rsidRPr="006C22F3">
        <w:rPr>
          <w:rStyle w:val="A10"/>
          <w:rFonts w:ascii="Times New Roman" w:hAnsi="Times New Roman" w:cs="Times New Roman"/>
          <w:color w:val="000000" w:themeColor="text1"/>
          <w:sz w:val="24"/>
          <w:szCs w:val="24"/>
        </w:rPr>
        <w:t xml:space="preserve"> </w:t>
      </w:r>
      <w:r w:rsidR="00542A95" w:rsidRPr="006C22F3">
        <w:rPr>
          <w:rStyle w:val="A10"/>
          <w:rFonts w:ascii="Times New Roman" w:hAnsi="Times New Roman" w:cs="Times New Roman"/>
          <w:color w:val="000000" w:themeColor="text1"/>
          <w:sz w:val="24"/>
          <w:szCs w:val="24"/>
        </w:rPr>
        <w:t xml:space="preserve">and </w:t>
      </w:r>
      <w:r w:rsidRPr="006C22F3">
        <w:rPr>
          <w:rStyle w:val="A10"/>
          <w:rFonts w:ascii="Times New Roman" w:hAnsi="Times New Roman" w:cs="Times New Roman"/>
          <w:color w:val="000000" w:themeColor="text1"/>
          <w:sz w:val="24"/>
          <w:szCs w:val="24"/>
        </w:rPr>
        <w:t>Article 7</w:t>
      </w:r>
      <w:r w:rsidR="00912AA5">
        <w:rPr>
          <w:rStyle w:val="A10"/>
          <w:rFonts w:ascii="Times New Roman" w:hAnsi="Times New Roman" w:cs="Times New Roman"/>
          <w:color w:val="000000" w:themeColor="text1"/>
          <w:sz w:val="24"/>
          <w:szCs w:val="24"/>
        </w:rPr>
        <w:t>(</w:t>
      </w:r>
      <w:r w:rsidRPr="006C22F3">
        <w:rPr>
          <w:rStyle w:val="A10"/>
          <w:rFonts w:ascii="Times New Roman" w:hAnsi="Times New Roman" w:cs="Times New Roman"/>
          <w:color w:val="000000" w:themeColor="text1"/>
          <w:sz w:val="24"/>
          <w:szCs w:val="24"/>
        </w:rPr>
        <w:t>b</w:t>
      </w:r>
      <w:r w:rsidR="00912AA5">
        <w:rPr>
          <w:rStyle w:val="A10"/>
          <w:rFonts w:ascii="Times New Roman" w:hAnsi="Times New Roman" w:cs="Times New Roman"/>
          <w:color w:val="000000" w:themeColor="text1"/>
          <w:sz w:val="24"/>
          <w:szCs w:val="24"/>
        </w:rPr>
        <w:t>)</w:t>
      </w:r>
      <w:r w:rsidRPr="006C22F3">
        <w:rPr>
          <w:rStyle w:val="A10"/>
          <w:rFonts w:ascii="Times New Roman" w:hAnsi="Times New Roman" w:cs="Times New Roman"/>
          <w:color w:val="000000" w:themeColor="text1"/>
          <w:sz w:val="24"/>
          <w:szCs w:val="24"/>
        </w:rPr>
        <w:t xml:space="preserve"> was used against the signatories of </w:t>
      </w:r>
      <w:proofErr w:type="spellStart"/>
      <w:r w:rsidRPr="006C22F3">
        <w:rPr>
          <w:rStyle w:val="A10"/>
          <w:rFonts w:ascii="Times New Roman" w:hAnsi="Times New Roman" w:cs="Times New Roman"/>
          <w:color w:val="000000" w:themeColor="text1"/>
          <w:sz w:val="24"/>
          <w:szCs w:val="24"/>
        </w:rPr>
        <w:t>AfP</w:t>
      </w:r>
      <w:proofErr w:type="spellEnd"/>
      <w:r w:rsidRPr="006C22F3">
        <w:rPr>
          <w:rStyle w:val="A10"/>
          <w:rFonts w:ascii="Times New Roman" w:hAnsi="Times New Roman" w:cs="Times New Roman"/>
          <w:color w:val="000000" w:themeColor="text1"/>
          <w:sz w:val="24"/>
          <w:szCs w:val="24"/>
        </w:rPr>
        <w:t xml:space="preserve"> to charge them for making propaganda or being a ‘supporter’ of a ‘terrorist organization’ (HRA, 2008). In a Report on Academic Freedom during the State of Emergency, the School of Human Rights (</w:t>
      </w:r>
      <w:proofErr w:type="spellStart"/>
      <w:r w:rsidRPr="006C22F3">
        <w:rPr>
          <w:rStyle w:val="A10"/>
          <w:rFonts w:ascii="Times New Roman" w:hAnsi="Times New Roman" w:cs="Times New Roman"/>
          <w:i/>
          <w:iCs/>
          <w:color w:val="000000" w:themeColor="text1"/>
          <w:sz w:val="24"/>
          <w:szCs w:val="24"/>
        </w:rPr>
        <w:t>Insan</w:t>
      </w:r>
      <w:proofErr w:type="spellEnd"/>
      <w:r w:rsidRPr="006C22F3">
        <w:rPr>
          <w:rStyle w:val="A10"/>
          <w:rFonts w:ascii="Times New Roman" w:hAnsi="Times New Roman" w:cs="Times New Roman"/>
          <w:i/>
          <w:iCs/>
          <w:color w:val="000000" w:themeColor="text1"/>
          <w:sz w:val="24"/>
          <w:szCs w:val="24"/>
        </w:rPr>
        <w:t xml:space="preserve"> </w:t>
      </w:r>
      <w:proofErr w:type="spellStart"/>
      <w:r w:rsidRPr="006C22F3">
        <w:rPr>
          <w:rStyle w:val="A10"/>
          <w:rFonts w:ascii="Times New Roman" w:hAnsi="Times New Roman" w:cs="Times New Roman"/>
          <w:i/>
          <w:iCs/>
          <w:color w:val="000000" w:themeColor="text1"/>
          <w:sz w:val="24"/>
          <w:szCs w:val="24"/>
        </w:rPr>
        <w:t>Haklari</w:t>
      </w:r>
      <w:proofErr w:type="spellEnd"/>
      <w:r w:rsidRPr="006C22F3">
        <w:rPr>
          <w:rStyle w:val="A10"/>
          <w:rFonts w:ascii="Times New Roman" w:hAnsi="Times New Roman" w:cs="Times New Roman"/>
          <w:i/>
          <w:iCs/>
          <w:color w:val="000000" w:themeColor="text1"/>
          <w:sz w:val="24"/>
          <w:szCs w:val="24"/>
        </w:rPr>
        <w:t xml:space="preserve"> </w:t>
      </w:r>
      <w:proofErr w:type="spellStart"/>
      <w:r w:rsidRPr="006C22F3">
        <w:rPr>
          <w:rStyle w:val="A10"/>
          <w:rFonts w:ascii="Times New Roman" w:hAnsi="Times New Roman" w:cs="Times New Roman"/>
          <w:i/>
          <w:iCs/>
          <w:color w:val="000000" w:themeColor="text1"/>
          <w:sz w:val="24"/>
          <w:szCs w:val="24"/>
        </w:rPr>
        <w:t>Okulu</w:t>
      </w:r>
      <w:proofErr w:type="spellEnd"/>
      <w:r w:rsidRPr="006C22F3">
        <w:rPr>
          <w:rStyle w:val="A10"/>
          <w:rFonts w:ascii="Times New Roman" w:hAnsi="Times New Roman" w:cs="Times New Roman"/>
          <w:color w:val="000000" w:themeColor="text1"/>
          <w:sz w:val="24"/>
          <w:szCs w:val="24"/>
        </w:rPr>
        <w:t xml:space="preserve">) documented various types of self-censorship. On university campuses, </w:t>
      </w:r>
      <w:r w:rsidR="00193CE7" w:rsidRPr="006C22F3">
        <w:rPr>
          <w:rStyle w:val="A10"/>
          <w:rFonts w:ascii="Times New Roman" w:hAnsi="Times New Roman" w:cs="Times New Roman"/>
          <w:color w:val="000000" w:themeColor="text1"/>
          <w:sz w:val="24"/>
          <w:szCs w:val="24"/>
        </w:rPr>
        <w:t>‘</w:t>
      </w:r>
      <w:r w:rsidRPr="006C22F3">
        <w:rPr>
          <w:rStyle w:val="A10"/>
          <w:rFonts w:ascii="Times New Roman" w:hAnsi="Times New Roman" w:cs="Times New Roman"/>
          <w:color w:val="000000" w:themeColor="text1"/>
          <w:sz w:val="24"/>
          <w:szCs w:val="24"/>
        </w:rPr>
        <w:t>Academics stated that they are avoiding politically sensitive topics during classes, not inviting guest lecturers or experts to their courses, and using international instead of local examples. They also postpone or cancel their courses and change exam questions to minimize the risks of experiencing repercussions</w:t>
      </w:r>
      <w:r w:rsidR="00193CE7" w:rsidRPr="006C22F3">
        <w:rPr>
          <w:rStyle w:val="A10"/>
          <w:rFonts w:ascii="Times New Roman" w:hAnsi="Times New Roman" w:cs="Times New Roman"/>
          <w:color w:val="000000" w:themeColor="text1"/>
          <w:sz w:val="24"/>
          <w:szCs w:val="24"/>
        </w:rPr>
        <w:t>’</w:t>
      </w:r>
      <w:r w:rsidRPr="006C22F3">
        <w:rPr>
          <w:rStyle w:val="A10"/>
          <w:rFonts w:ascii="Times New Roman" w:hAnsi="Times New Roman" w:cs="Times New Roman"/>
          <w:color w:val="000000" w:themeColor="text1"/>
          <w:sz w:val="24"/>
          <w:szCs w:val="24"/>
        </w:rPr>
        <w:t xml:space="preserve"> (</w:t>
      </w:r>
      <w:proofErr w:type="spellStart"/>
      <w:r w:rsidRPr="006C22F3">
        <w:rPr>
          <w:rStyle w:val="A10"/>
          <w:rFonts w:ascii="Times New Roman" w:hAnsi="Times New Roman" w:cs="Times New Roman"/>
          <w:color w:val="000000" w:themeColor="text1"/>
          <w:sz w:val="24"/>
          <w:szCs w:val="24"/>
        </w:rPr>
        <w:t>Hünler</w:t>
      </w:r>
      <w:proofErr w:type="spellEnd"/>
      <w:r w:rsidR="00FD439D" w:rsidRPr="006C22F3">
        <w:rPr>
          <w:rStyle w:val="A10"/>
          <w:rFonts w:ascii="Times New Roman" w:hAnsi="Times New Roman" w:cs="Times New Roman"/>
          <w:color w:val="000000" w:themeColor="text1"/>
          <w:sz w:val="24"/>
          <w:szCs w:val="24"/>
        </w:rPr>
        <w:t xml:space="preserve">, </w:t>
      </w:r>
      <w:r w:rsidRPr="006C22F3">
        <w:rPr>
          <w:rStyle w:val="A10"/>
          <w:rFonts w:ascii="Times New Roman" w:hAnsi="Times New Roman" w:cs="Times New Roman"/>
          <w:color w:val="000000" w:themeColor="text1"/>
          <w:sz w:val="24"/>
          <w:szCs w:val="24"/>
        </w:rPr>
        <w:t xml:space="preserve">2023: 159). In mainstream media, dissident voices are also censored because mostly pro-government academics are invited to contribute to debates, and many of them have regular columns in pro-government newspapers. </w:t>
      </w:r>
    </w:p>
    <w:p w14:paraId="2E5D2D38" w14:textId="114D49CA" w:rsidR="002C5E13" w:rsidRPr="006C22F3" w:rsidRDefault="00082E8A" w:rsidP="00F92132">
      <w:pPr>
        <w:spacing w:line="480" w:lineRule="auto"/>
        <w:ind w:firstLine="720"/>
        <w:jc w:val="both"/>
        <w:rPr>
          <w:rStyle w:val="A10"/>
          <w:rFonts w:ascii="Times New Roman" w:hAnsi="Times New Roman" w:cs="Times New Roman"/>
          <w:color w:val="000000" w:themeColor="text1"/>
          <w:sz w:val="24"/>
          <w:szCs w:val="24"/>
        </w:rPr>
      </w:pPr>
      <w:r w:rsidRPr="006C22F3">
        <w:rPr>
          <w:rStyle w:val="A10"/>
          <w:rFonts w:ascii="Times New Roman" w:hAnsi="Times New Roman" w:cs="Times New Roman"/>
          <w:color w:val="000000" w:themeColor="text1"/>
          <w:sz w:val="24"/>
          <w:szCs w:val="24"/>
        </w:rPr>
        <w:t xml:space="preserve">Self-censorship is also widespread on free </w:t>
      </w:r>
      <w:r w:rsidR="00DB49BA" w:rsidRPr="006C22F3">
        <w:rPr>
          <w:rStyle w:val="A10"/>
          <w:rFonts w:ascii="Times New Roman" w:hAnsi="Times New Roman" w:cs="Times New Roman"/>
          <w:color w:val="000000" w:themeColor="text1"/>
          <w:sz w:val="24"/>
          <w:szCs w:val="24"/>
        </w:rPr>
        <w:t xml:space="preserve">digital </w:t>
      </w:r>
      <w:r w:rsidRPr="006C22F3">
        <w:rPr>
          <w:rStyle w:val="A10"/>
          <w:rFonts w:ascii="Times New Roman" w:hAnsi="Times New Roman" w:cs="Times New Roman"/>
          <w:color w:val="000000" w:themeColor="text1"/>
          <w:sz w:val="24"/>
          <w:szCs w:val="24"/>
        </w:rPr>
        <w:t>platforms, including social media, blogs</w:t>
      </w:r>
      <w:r w:rsidR="009E13B8" w:rsidRPr="006C22F3">
        <w:rPr>
          <w:rStyle w:val="A10"/>
          <w:rFonts w:ascii="Times New Roman" w:hAnsi="Times New Roman" w:cs="Times New Roman"/>
          <w:color w:val="000000" w:themeColor="text1"/>
          <w:sz w:val="24"/>
          <w:szCs w:val="24"/>
        </w:rPr>
        <w:t xml:space="preserve">, </w:t>
      </w:r>
      <w:r w:rsidRPr="006C22F3">
        <w:rPr>
          <w:rStyle w:val="A10"/>
          <w:rFonts w:ascii="Times New Roman" w:hAnsi="Times New Roman" w:cs="Times New Roman"/>
          <w:color w:val="000000" w:themeColor="text1"/>
          <w:sz w:val="24"/>
          <w:szCs w:val="24"/>
        </w:rPr>
        <w:t xml:space="preserve">vlogs, digital alternative </w:t>
      </w:r>
      <w:r w:rsidR="009E13B8" w:rsidRPr="006C22F3">
        <w:rPr>
          <w:rStyle w:val="A10"/>
          <w:rFonts w:ascii="Times New Roman" w:hAnsi="Times New Roman" w:cs="Times New Roman"/>
          <w:color w:val="000000" w:themeColor="text1"/>
          <w:sz w:val="24"/>
          <w:szCs w:val="24"/>
        </w:rPr>
        <w:t>news</w:t>
      </w:r>
      <w:r w:rsidRPr="006C22F3">
        <w:rPr>
          <w:rStyle w:val="A10"/>
          <w:rFonts w:ascii="Times New Roman" w:hAnsi="Times New Roman" w:cs="Times New Roman"/>
          <w:color w:val="000000" w:themeColor="text1"/>
          <w:sz w:val="24"/>
          <w:szCs w:val="24"/>
        </w:rPr>
        <w:t xml:space="preserve">papers, and TV channels broadcasting from abroad. Instead of directly censoring social, political sciences and critical humanities studies, the </w:t>
      </w:r>
      <w:proofErr w:type="spellStart"/>
      <w:r w:rsidRPr="006C22F3">
        <w:rPr>
          <w:rStyle w:val="A10"/>
          <w:rFonts w:ascii="Times New Roman" w:hAnsi="Times New Roman" w:cs="Times New Roman"/>
          <w:color w:val="000000" w:themeColor="text1"/>
          <w:sz w:val="24"/>
          <w:szCs w:val="24"/>
        </w:rPr>
        <w:t>CoHE</w:t>
      </w:r>
      <w:proofErr w:type="spellEnd"/>
      <w:r w:rsidRPr="006C22F3">
        <w:rPr>
          <w:rStyle w:val="A10"/>
          <w:rFonts w:ascii="Times New Roman" w:hAnsi="Times New Roman" w:cs="Times New Roman"/>
          <w:color w:val="000000" w:themeColor="text1"/>
          <w:sz w:val="24"/>
          <w:szCs w:val="24"/>
        </w:rPr>
        <w:t xml:space="preserve"> has prioritized specific research areas in STEM subjects with better funding opportunities. The </w:t>
      </w:r>
      <w:proofErr w:type="spellStart"/>
      <w:r w:rsidRPr="006C22F3">
        <w:rPr>
          <w:rStyle w:val="A10"/>
          <w:rFonts w:ascii="Times New Roman" w:hAnsi="Times New Roman" w:cs="Times New Roman"/>
          <w:color w:val="000000" w:themeColor="text1"/>
          <w:sz w:val="24"/>
          <w:szCs w:val="24"/>
        </w:rPr>
        <w:t>CoHE</w:t>
      </w:r>
      <w:proofErr w:type="spellEnd"/>
      <w:r w:rsidRPr="006C22F3">
        <w:rPr>
          <w:rStyle w:val="A10"/>
          <w:rFonts w:ascii="Times New Roman" w:hAnsi="Times New Roman" w:cs="Times New Roman"/>
          <w:color w:val="000000" w:themeColor="text1"/>
          <w:sz w:val="24"/>
          <w:szCs w:val="24"/>
        </w:rPr>
        <w:t xml:space="preserve"> has become the central decision-making and implementing authority without consulting universities about their research priorities. ‘On its website, the </w:t>
      </w:r>
      <w:proofErr w:type="spellStart"/>
      <w:r w:rsidRPr="006C22F3">
        <w:rPr>
          <w:rStyle w:val="A10"/>
          <w:rFonts w:ascii="Times New Roman" w:hAnsi="Times New Roman" w:cs="Times New Roman"/>
          <w:color w:val="000000" w:themeColor="text1"/>
          <w:sz w:val="24"/>
          <w:szCs w:val="24"/>
        </w:rPr>
        <w:t>CoHE</w:t>
      </w:r>
      <w:proofErr w:type="spellEnd"/>
      <w:r w:rsidRPr="006C22F3">
        <w:rPr>
          <w:rStyle w:val="A10"/>
          <w:rFonts w:ascii="Times New Roman" w:hAnsi="Times New Roman" w:cs="Times New Roman"/>
          <w:color w:val="000000" w:themeColor="text1"/>
          <w:sz w:val="24"/>
          <w:szCs w:val="24"/>
        </w:rPr>
        <w:t xml:space="preserve"> announced that with the “Specialisation in Higher Education and Mission Differentiation Project” implemented in 15 </w:t>
      </w:r>
      <w:r w:rsidRPr="006C22F3">
        <w:rPr>
          <w:rStyle w:val="A10"/>
          <w:rFonts w:ascii="Times New Roman" w:hAnsi="Times New Roman" w:cs="Times New Roman"/>
          <w:color w:val="000000" w:themeColor="text1"/>
          <w:sz w:val="24"/>
          <w:szCs w:val="24"/>
        </w:rPr>
        <w:lastRenderedPageBreak/>
        <w:t>universities, universities will work with local actors to specialize in activities such as health, agriculture and geothermal studies, animal husbandry, basin-based development, textiles, ceramics, forestry, and nature tourism’ (</w:t>
      </w:r>
      <w:proofErr w:type="spellStart"/>
      <w:r w:rsidRPr="006C22F3">
        <w:rPr>
          <w:rStyle w:val="A10"/>
          <w:rFonts w:ascii="Times New Roman" w:hAnsi="Times New Roman" w:cs="Times New Roman"/>
          <w:i/>
          <w:iCs/>
          <w:color w:val="000000" w:themeColor="text1"/>
          <w:sz w:val="24"/>
          <w:szCs w:val="24"/>
        </w:rPr>
        <w:t>Bilim</w:t>
      </w:r>
      <w:proofErr w:type="spellEnd"/>
      <w:r w:rsidRPr="006C22F3">
        <w:rPr>
          <w:rStyle w:val="A10"/>
          <w:rFonts w:ascii="Times New Roman" w:hAnsi="Times New Roman" w:cs="Times New Roman"/>
          <w:i/>
          <w:iCs/>
          <w:color w:val="000000" w:themeColor="text1"/>
          <w:sz w:val="24"/>
          <w:szCs w:val="24"/>
        </w:rPr>
        <w:t xml:space="preserve"> </w:t>
      </w:r>
      <w:proofErr w:type="spellStart"/>
      <w:r w:rsidRPr="006C22F3">
        <w:rPr>
          <w:rStyle w:val="A10"/>
          <w:rFonts w:ascii="Times New Roman" w:hAnsi="Times New Roman" w:cs="Times New Roman"/>
          <w:i/>
          <w:iCs/>
          <w:color w:val="000000" w:themeColor="text1"/>
          <w:sz w:val="24"/>
          <w:szCs w:val="24"/>
        </w:rPr>
        <w:t>Akademisi</w:t>
      </w:r>
      <w:proofErr w:type="spellEnd"/>
      <w:r w:rsidRPr="006C22F3">
        <w:rPr>
          <w:rStyle w:val="A10"/>
          <w:rFonts w:ascii="Times New Roman" w:hAnsi="Times New Roman" w:cs="Times New Roman"/>
          <w:color w:val="000000" w:themeColor="text1"/>
          <w:sz w:val="24"/>
          <w:szCs w:val="24"/>
        </w:rPr>
        <w:t xml:space="preserve">, 216-17 in </w:t>
      </w:r>
      <w:proofErr w:type="spellStart"/>
      <w:r w:rsidRPr="006C22F3">
        <w:rPr>
          <w:rStyle w:val="A10"/>
          <w:rFonts w:ascii="Times New Roman" w:hAnsi="Times New Roman" w:cs="Times New Roman"/>
          <w:color w:val="000000" w:themeColor="text1"/>
          <w:sz w:val="24"/>
          <w:szCs w:val="24"/>
        </w:rPr>
        <w:t>Hünler</w:t>
      </w:r>
      <w:proofErr w:type="spellEnd"/>
      <w:r w:rsidR="00FD439D" w:rsidRPr="006C22F3">
        <w:rPr>
          <w:rStyle w:val="A10"/>
          <w:rFonts w:ascii="Times New Roman" w:hAnsi="Times New Roman" w:cs="Times New Roman"/>
          <w:color w:val="000000" w:themeColor="text1"/>
          <w:sz w:val="24"/>
          <w:szCs w:val="24"/>
        </w:rPr>
        <w:t>,</w:t>
      </w:r>
      <w:r w:rsidRPr="006C22F3">
        <w:rPr>
          <w:rStyle w:val="A10"/>
          <w:rFonts w:ascii="Times New Roman" w:hAnsi="Times New Roman" w:cs="Times New Roman"/>
          <w:color w:val="000000" w:themeColor="text1"/>
          <w:sz w:val="24"/>
          <w:szCs w:val="24"/>
        </w:rPr>
        <w:t xml:space="preserve"> 2023: 158). </w:t>
      </w:r>
      <w:r w:rsidR="00FD1BD7" w:rsidRPr="006C22F3">
        <w:rPr>
          <w:rStyle w:val="A10"/>
          <w:rFonts w:ascii="Times New Roman" w:hAnsi="Times New Roman" w:cs="Times New Roman"/>
          <w:color w:val="000000" w:themeColor="text1"/>
          <w:sz w:val="24"/>
          <w:szCs w:val="24"/>
        </w:rPr>
        <w:t>T</w:t>
      </w:r>
      <w:r w:rsidRPr="006C22F3">
        <w:rPr>
          <w:rStyle w:val="A10"/>
          <w:rFonts w:ascii="Times New Roman" w:hAnsi="Times New Roman" w:cs="Times New Roman"/>
          <w:color w:val="000000" w:themeColor="text1"/>
          <w:sz w:val="24"/>
          <w:szCs w:val="24"/>
        </w:rPr>
        <w:t xml:space="preserve">he longer the </w:t>
      </w:r>
      <w:r w:rsidR="00542A95" w:rsidRPr="006C22F3">
        <w:rPr>
          <w:rStyle w:val="A10"/>
          <w:rFonts w:ascii="Times New Roman" w:hAnsi="Times New Roman" w:cs="Times New Roman"/>
          <w:color w:val="000000" w:themeColor="text1"/>
          <w:sz w:val="24"/>
          <w:szCs w:val="24"/>
        </w:rPr>
        <w:t>AKP</w:t>
      </w:r>
      <w:r w:rsidRPr="006C22F3">
        <w:rPr>
          <w:rStyle w:val="A10"/>
          <w:rFonts w:ascii="Times New Roman" w:hAnsi="Times New Roman" w:cs="Times New Roman"/>
          <w:color w:val="000000" w:themeColor="text1"/>
          <w:sz w:val="24"/>
          <w:szCs w:val="24"/>
        </w:rPr>
        <w:t xml:space="preserve"> regime remains in power, the more</w:t>
      </w:r>
      <w:r w:rsidR="00542A95" w:rsidRPr="006C22F3">
        <w:rPr>
          <w:rStyle w:val="A10"/>
          <w:rFonts w:ascii="Times New Roman" w:hAnsi="Times New Roman" w:cs="Times New Roman"/>
          <w:color w:val="000000" w:themeColor="text1"/>
          <w:sz w:val="24"/>
          <w:szCs w:val="24"/>
        </w:rPr>
        <w:t xml:space="preserve"> the culture of</w:t>
      </w:r>
      <w:r w:rsidRPr="006C22F3">
        <w:rPr>
          <w:rStyle w:val="A10"/>
          <w:rFonts w:ascii="Times New Roman" w:hAnsi="Times New Roman" w:cs="Times New Roman"/>
          <w:color w:val="000000" w:themeColor="text1"/>
          <w:sz w:val="24"/>
          <w:szCs w:val="24"/>
        </w:rPr>
        <w:t xml:space="preserve"> </w:t>
      </w:r>
      <w:r w:rsidR="00E433D6" w:rsidRPr="006C22F3">
        <w:rPr>
          <w:rStyle w:val="A10"/>
          <w:rFonts w:ascii="Times New Roman" w:hAnsi="Times New Roman" w:cs="Times New Roman"/>
          <w:color w:val="000000" w:themeColor="text1"/>
          <w:sz w:val="24"/>
          <w:szCs w:val="24"/>
        </w:rPr>
        <w:t>fear</w:t>
      </w:r>
      <w:r w:rsidR="00542A95" w:rsidRPr="006C22F3">
        <w:rPr>
          <w:rStyle w:val="A10"/>
          <w:rFonts w:ascii="Times New Roman" w:hAnsi="Times New Roman" w:cs="Times New Roman"/>
          <w:color w:val="000000" w:themeColor="text1"/>
          <w:sz w:val="24"/>
          <w:szCs w:val="24"/>
        </w:rPr>
        <w:t xml:space="preserve"> deepens</w:t>
      </w:r>
      <w:r w:rsidR="00356991" w:rsidRPr="006C22F3">
        <w:rPr>
          <w:rStyle w:val="A10"/>
          <w:rFonts w:ascii="Times New Roman" w:hAnsi="Times New Roman" w:cs="Times New Roman"/>
          <w:color w:val="000000" w:themeColor="text1"/>
          <w:sz w:val="24"/>
          <w:szCs w:val="24"/>
        </w:rPr>
        <w:t>,</w:t>
      </w:r>
      <w:r w:rsidR="00220A59" w:rsidRPr="006C22F3">
        <w:rPr>
          <w:rStyle w:val="A10"/>
          <w:rFonts w:ascii="Times New Roman" w:hAnsi="Times New Roman" w:cs="Times New Roman"/>
          <w:color w:val="000000" w:themeColor="text1"/>
          <w:sz w:val="24"/>
          <w:szCs w:val="24"/>
        </w:rPr>
        <w:t xml:space="preserve"> with further unprecedent</w:t>
      </w:r>
      <w:r w:rsidR="009F753D" w:rsidRPr="006C22F3">
        <w:rPr>
          <w:rStyle w:val="A10"/>
          <w:rFonts w:ascii="Times New Roman" w:hAnsi="Times New Roman" w:cs="Times New Roman"/>
          <w:color w:val="000000" w:themeColor="text1"/>
          <w:sz w:val="24"/>
          <w:szCs w:val="24"/>
        </w:rPr>
        <w:t>ed</w:t>
      </w:r>
      <w:r w:rsidR="00220A59" w:rsidRPr="006C22F3">
        <w:rPr>
          <w:rStyle w:val="A10"/>
          <w:rFonts w:ascii="Times New Roman" w:hAnsi="Times New Roman" w:cs="Times New Roman"/>
          <w:color w:val="000000" w:themeColor="text1"/>
          <w:sz w:val="24"/>
          <w:szCs w:val="24"/>
        </w:rPr>
        <w:t xml:space="preserve"> consequences for Turkish society and democracy</w:t>
      </w:r>
      <w:r w:rsidR="00010208" w:rsidRPr="006C22F3">
        <w:rPr>
          <w:rStyle w:val="A10"/>
          <w:rFonts w:ascii="Times New Roman" w:hAnsi="Times New Roman" w:cs="Times New Roman"/>
          <w:color w:val="000000" w:themeColor="text1"/>
          <w:sz w:val="24"/>
          <w:szCs w:val="24"/>
        </w:rPr>
        <w:t>, such as brain drain</w:t>
      </w:r>
      <w:r w:rsidR="00542A95" w:rsidRPr="006C22F3">
        <w:rPr>
          <w:rStyle w:val="A10"/>
          <w:rFonts w:ascii="Times New Roman" w:hAnsi="Times New Roman" w:cs="Times New Roman"/>
          <w:color w:val="000000" w:themeColor="text1"/>
          <w:sz w:val="24"/>
          <w:szCs w:val="24"/>
        </w:rPr>
        <w:t xml:space="preserve">. </w:t>
      </w:r>
      <w:r w:rsidRPr="006C22F3">
        <w:rPr>
          <w:rStyle w:val="A10"/>
          <w:rFonts w:ascii="Times New Roman" w:hAnsi="Times New Roman" w:cs="Times New Roman"/>
          <w:color w:val="000000" w:themeColor="text1"/>
          <w:sz w:val="24"/>
          <w:szCs w:val="24"/>
        </w:rPr>
        <w:t xml:space="preserve"> </w:t>
      </w:r>
      <w:r w:rsidR="00542A95" w:rsidRPr="006C22F3">
        <w:rPr>
          <w:rStyle w:val="A10"/>
          <w:rFonts w:ascii="Times New Roman" w:hAnsi="Times New Roman" w:cs="Times New Roman"/>
          <w:color w:val="000000" w:themeColor="text1"/>
          <w:sz w:val="24"/>
          <w:szCs w:val="24"/>
        </w:rPr>
        <w:t xml:space="preserve">According to the </w:t>
      </w:r>
      <w:r w:rsidR="00542A95" w:rsidRPr="006C22F3">
        <w:rPr>
          <w:rFonts w:ascii="Times New Roman" w:hAnsi="Times New Roman" w:cs="Times New Roman"/>
          <w:color w:val="000000" w:themeColor="text1"/>
          <w:kern w:val="0"/>
        </w:rPr>
        <w:t>Turkish Informatics Foundation’s (TBV)</w:t>
      </w:r>
      <w:r w:rsidRPr="006C22F3">
        <w:rPr>
          <w:rStyle w:val="A10"/>
          <w:rFonts w:ascii="Times New Roman" w:hAnsi="Times New Roman" w:cs="Times New Roman"/>
          <w:color w:val="000000" w:themeColor="text1"/>
          <w:sz w:val="24"/>
          <w:szCs w:val="24"/>
        </w:rPr>
        <w:t xml:space="preserve"> </w:t>
      </w:r>
      <w:r w:rsidR="00542A95" w:rsidRPr="006C22F3">
        <w:rPr>
          <w:rStyle w:val="A10"/>
          <w:rFonts w:ascii="Times New Roman" w:hAnsi="Times New Roman" w:cs="Times New Roman"/>
          <w:color w:val="000000" w:themeColor="text1"/>
          <w:sz w:val="24"/>
          <w:szCs w:val="24"/>
        </w:rPr>
        <w:t>report</w:t>
      </w:r>
      <w:r w:rsidR="006B7158" w:rsidRPr="006C22F3">
        <w:rPr>
          <w:rStyle w:val="A10"/>
          <w:rFonts w:ascii="Times New Roman" w:hAnsi="Times New Roman" w:cs="Times New Roman"/>
          <w:color w:val="000000" w:themeColor="text1"/>
          <w:sz w:val="24"/>
          <w:szCs w:val="24"/>
        </w:rPr>
        <w:t>, the brain drain of critical scholars and researchers ha</w:t>
      </w:r>
      <w:r w:rsidR="009F753D" w:rsidRPr="006C22F3">
        <w:rPr>
          <w:rStyle w:val="A10"/>
          <w:rFonts w:ascii="Times New Roman" w:hAnsi="Times New Roman" w:cs="Times New Roman"/>
          <w:color w:val="000000" w:themeColor="text1"/>
          <w:sz w:val="24"/>
          <w:szCs w:val="24"/>
        </w:rPr>
        <w:t>s</w:t>
      </w:r>
      <w:r w:rsidR="006B7158" w:rsidRPr="006C22F3">
        <w:rPr>
          <w:rStyle w:val="A10"/>
          <w:rFonts w:ascii="Times New Roman" w:hAnsi="Times New Roman" w:cs="Times New Roman"/>
          <w:color w:val="000000" w:themeColor="text1"/>
          <w:sz w:val="24"/>
          <w:szCs w:val="24"/>
        </w:rPr>
        <w:t xml:space="preserve"> increased since 2015 (</w:t>
      </w:r>
      <w:proofErr w:type="spellStart"/>
      <w:r w:rsidR="006B7158" w:rsidRPr="006C22F3">
        <w:rPr>
          <w:rStyle w:val="A10"/>
          <w:rFonts w:ascii="Times New Roman" w:hAnsi="Times New Roman" w:cs="Times New Roman"/>
          <w:color w:val="000000" w:themeColor="text1"/>
          <w:sz w:val="24"/>
          <w:szCs w:val="24"/>
        </w:rPr>
        <w:t>duvaR</w:t>
      </w:r>
      <w:proofErr w:type="spellEnd"/>
      <w:r w:rsidR="006B7158" w:rsidRPr="006C22F3">
        <w:rPr>
          <w:rStyle w:val="A10"/>
          <w:rFonts w:ascii="Times New Roman" w:hAnsi="Times New Roman" w:cs="Times New Roman"/>
          <w:color w:val="000000" w:themeColor="text1"/>
          <w:sz w:val="24"/>
          <w:szCs w:val="24"/>
        </w:rPr>
        <w:t>, 2023b)</w:t>
      </w:r>
      <w:r w:rsidRPr="006C22F3">
        <w:rPr>
          <w:rStyle w:val="A10"/>
          <w:rFonts w:ascii="Times New Roman" w:hAnsi="Times New Roman" w:cs="Times New Roman"/>
          <w:color w:val="000000" w:themeColor="text1"/>
          <w:sz w:val="24"/>
          <w:szCs w:val="24"/>
        </w:rPr>
        <w:t xml:space="preserve">. </w:t>
      </w:r>
    </w:p>
    <w:p w14:paraId="30A1DA4C" w14:textId="623687C6" w:rsidR="00EF7AC0" w:rsidRPr="006C22F3" w:rsidRDefault="00082E8A" w:rsidP="00D721B7">
      <w:pPr>
        <w:spacing w:line="480" w:lineRule="auto"/>
        <w:ind w:firstLine="720"/>
        <w:jc w:val="both"/>
        <w:rPr>
          <w:rStyle w:val="A10"/>
          <w:rFonts w:ascii="Times New Roman" w:hAnsi="Times New Roman" w:cs="Times New Roman"/>
          <w:b/>
          <w:bCs/>
          <w:color w:val="000000" w:themeColor="text1"/>
          <w:sz w:val="24"/>
          <w:szCs w:val="24"/>
        </w:rPr>
      </w:pPr>
      <w:r w:rsidRPr="006C22F3">
        <w:rPr>
          <w:rStyle w:val="A10"/>
          <w:rFonts w:ascii="Times New Roman" w:hAnsi="Times New Roman" w:cs="Times New Roman"/>
          <w:color w:val="000000" w:themeColor="text1"/>
          <w:sz w:val="24"/>
          <w:szCs w:val="24"/>
        </w:rPr>
        <w:t>Th</w:t>
      </w:r>
      <w:r w:rsidR="00542A95" w:rsidRPr="006C22F3">
        <w:rPr>
          <w:rStyle w:val="A10"/>
          <w:rFonts w:ascii="Times New Roman" w:hAnsi="Times New Roman" w:cs="Times New Roman"/>
          <w:color w:val="000000" w:themeColor="text1"/>
          <w:sz w:val="24"/>
          <w:szCs w:val="24"/>
        </w:rPr>
        <w:t>e deepening erosion of academic freedom</w:t>
      </w:r>
      <w:r w:rsidRPr="006C22F3">
        <w:rPr>
          <w:rStyle w:val="A10"/>
          <w:rFonts w:ascii="Times New Roman" w:hAnsi="Times New Roman" w:cs="Times New Roman"/>
          <w:color w:val="000000" w:themeColor="text1"/>
          <w:sz w:val="24"/>
          <w:szCs w:val="24"/>
        </w:rPr>
        <w:t xml:space="preserve"> </w:t>
      </w:r>
      <w:r w:rsidR="00F012CB" w:rsidRPr="006C22F3">
        <w:rPr>
          <w:rStyle w:val="A10"/>
          <w:rFonts w:ascii="Times New Roman" w:hAnsi="Times New Roman" w:cs="Times New Roman"/>
          <w:color w:val="000000" w:themeColor="text1"/>
          <w:sz w:val="24"/>
          <w:szCs w:val="24"/>
        </w:rPr>
        <w:t xml:space="preserve">and increasing culture of fear </w:t>
      </w:r>
      <w:r w:rsidRPr="006C22F3">
        <w:rPr>
          <w:rStyle w:val="A10"/>
          <w:rFonts w:ascii="Times New Roman" w:hAnsi="Times New Roman" w:cs="Times New Roman"/>
          <w:color w:val="000000" w:themeColor="text1"/>
          <w:sz w:val="24"/>
          <w:szCs w:val="24"/>
        </w:rPr>
        <w:t>not only indicate the failure of the AKP’s ‘2023 Vision’ in higher education but also</w:t>
      </w:r>
      <w:r w:rsidR="00542A95" w:rsidRPr="006C22F3">
        <w:rPr>
          <w:rStyle w:val="A10"/>
          <w:rFonts w:ascii="Times New Roman" w:hAnsi="Times New Roman" w:cs="Times New Roman"/>
          <w:color w:val="000000" w:themeColor="text1"/>
          <w:sz w:val="24"/>
          <w:szCs w:val="24"/>
        </w:rPr>
        <w:t xml:space="preserve"> reflect</w:t>
      </w:r>
      <w:r w:rsidRPr="006C22F3">
        <w:rPr>
          <w:rStyle w:val="A10"/>
          <w:rFonts w:ascii="Times New Roman" w:hAnsi="Times New Roman" w:cs="Times New Roman"/>
          <w:color w:val="000000" w:themeColor="text1"/>
          <w:sz w:val="24"/>
          <w:szCs w:val="24"/>
        </w:rPr>
        <w:t xml:space="preserve"> </w:t>
      </w:r>
      <w:r w:rsidR="00542A95" w:rsidRPr="006C22F3">
        <w:rPr>
          <w:rStyle w:val="A10"/>
          <w:rFonts w:ascii="Times New Roman" w:hAnsi="Times New Roman" w:cs="Times New Roman"/>
          <w:color w:val="000000" w:themeColor="text1"/>
          <w:sz w:val="24"/>
          <w:szCs w:val="24"/>
        </w:rPr>
        <w:t>the consolidation</w:t>
      </w:r>
      <w:r w:rsidRPr="006C22F3">
        <w:rPr>
          <w:rStyle w:val="A10"/>
          <w:rFonts w:ascii="Times New Roman" w:hAnsi="Times New Roman" w:cs="Times New Roman"/>
          <w:color w:val="000000" w:themeColor="text1"/>
          <w:sz w:val="24"/>
          <w:szCs w:val="24"/>
        </w:rPr>
        <w:t xml:space="preserve"> of illiberal democracy</w:t>
      </w:r>
      <w:r w:rsidR="004A157F" w:rsidRPr="006C22F3">
        <w:rPr>
          <w:rStyle w:val="A10"/>
          <w:rFonts w:ascii="Times New Roman" w:hAnsi="Times New Roman" w:cs="Times New Roman"/>
          <w:color w:val="000000" w:themeColor="text1"/>
          <w:sz w:val="24"/>
          <w:szCs w:val="24"/>
        </w:rPr>
        <w:t>.</w:t>
      </w:r>
      <w:r w:rsidRPr="006C22F3">
        <w:rPr>
          <w:rStyle w:val="A10"/>
          <w:rFonts w:ascii="Times New Roman" w:hAnsi="Times New Roman" w:cs="Times New Roman"/>
          <w:color w:val="000000" w:themeColor="text1"/>
          <w:sz w:val="24"/>
          <w:szCs w:val="24"/>
        </w:rPr>
        <w:t xml:space="preserve"> </w:t>
      </w:r>
      <w:r w:rsidR="004A157F" w:rsidRPr="006C22F3">
        <w:rPr>
          <w:rStyle w:val="A10"/>
          <w:rFonts w:ascii="Times New Roman" w:hAnsi="Times New Roman" w:cs="Times New Roman"/>
          <w:color w:val="000000" w:themeColor="text1"/>
          <w:sz w:val="24"/>
          <w:szCs w:val="24"/>
        </w:rPr>
        <w:t>T</w:t>
      </w:r>
      <w:r w:rsidRPr="006C22F3">
        <w:rPr>
          <w:rStyle w:val="A10"/>
          <w:rFonts w:ascii="Times New Roman" w:hAnsi="Times New Roman" w:cs="Times New Roman"/>
          <w:color w:val="000000" w:themeColor="text1"/>
          <w:sz w:val="24"/>
          <w:szCs w:val="24"/>
        </w:rPr>
        <w:t>he ‘new’ Türkiye</w:t>
      </w:r>
      <w:r w:rsidR="004A157F" w:rsidRPr="006C22F3">
        <w:rPr>
          <w:rStyle w:val="A10"/>
          <w:rFonts w:ascii="Times New Roman" w:hAnsi="Times New Roman" w:cs="Times New Roman"/>
          <w:color w:val="000000" w:themeColor="text1"/>
          <w:sz w:val="24"/>
          <w:szCs w:val="24"/>
        </w:rPr>
        <w:t xml:space="preserve"> </w:t>
      </w:r>
      <w:r w:rsidRPr="006C22F3">
        <w:rPr>
          <w:rStyle w:val="A10"/>
          <w:rFonts w:ascii="Times New Roman" w:hAnsi="Times New Roman" w:cs="Times New Roman"/>
          <w:color w:val="000000" w:themeColor="text1"/>
          <w:sz w:val="24"/>
          <w:szCs w:val="24"/>
        </w:rPr>
        <w:t>is no longer on the path towards EU membership</w:t>
      </w:r>
      <w:r w:rsidR="00912AA5">
        <w:rPr>
          <w:rStyle w:val="A10"/>
          <w:rFonts w:ascii="Times New Roman" w:hAnsi="Times New Roman" w:cs="Times New Roman"/>
          <w:color w:val="000000" w:themeColor="text1"/>
          <w:sz w:val="24"/>
          <w:szCs w:val="24"/>
        </w:rPr>
        <w:t>,</w:t>
      </w:r>
      <w:r w:rsidRPr="006C22F3">
        <w:rPr>
          <w:rStyle w:val="A10"/>
          <w:rFonts w:ascii="Times New Roman" w:hAnsi="Times New Roman" w:cs="Times New Roman"/>
          <w:color w:val="000000" w:themeColor="text1"/>
          <w:sz w:val="24"/>
          <w:szCs w:val="24"/>
        </w:rPr>
        <w:t xml:space="preserve"> but in line with regional trends of democratic and academic backsliding in the Middle East and North Africa</w:t>
      </w:r>
      <w:r w:rsidR="00FF7592" w:rsidRPr="006C22F3">
        <w:rPr>
          <w:rStyle w:val="A10"/>
          <w:rFonts w:ascii="Times New Roman" w:hAnsi="Times New Roman" w:cs="Times New Roman"/>
          <w:color w:val="000000" w:themeColor="text1"/>
          <w:sz w:val="24"/>
          <w:szCs w:val="24"/>
        </w:rPr>
        <w:t xml:space="preserve">, where ‘academics as critics’ are </w:t>
      </w:r>
      <w:r w:rsidR="00EE0510" w:rsidRPr="006C22F3">
        <w:rPr>
          <w:rStyle w:val="A10"/>
          <w:rFonts w:ascii="Times New Roman" w:hAnsi="Times New Roman" w:cs="Times New Roman"/>
          <w:color w:val="000000" w:themeColor="text1"/>
          <w:sz w:val="24"/>
          <w:szCs w:val="24"/>
        </w:rPr>
        <w:t>at a low level</w:t>
      </w:r>
      <w:r w:rsidRPr="006C22F3">
        <w:rPr>
          <w:rStyle w:val="A10"/>
          <w:rFonts w:ascii="Times New Roman" w:hAnsi="Times New Roman" w:cs="Times New Roman"/>
          <w:color w:val="000000" w:themeColor="text1"/>
          <w:sz w:val="24"/>
          <w:szCs w:val="24"/>
        </w:rPr>
        <w:t xml:space="preserve"> (See </w:t>
      </w:r>
      <w:r w:rsidR="00951F0F" w:rsidRPr="006C22F3">
        <w:rPr>
          <w:rStyle w:val="A10"/>
          <w:rFonts w:ascii="Times New Roman" w:hAnsi="Times New Roman" w:cs="Times New Roman"/>
          <w:color w:val="000000" w:themeColor="text1"/>
          <w:sz w:val="24"/>
          <w:szCs w:val="24"/>
        </w:rPr>
        <w:t>Figure 3</w:t>
      </w:r>
      <w:r w:rsidRPr="006C22F3">
        <w:rPr>
          <w:rStyle w:val="A10"/>
          <w:rFonts w:ascii="Times New Roman" w:hAnsi="Times New Roman" w:cs="Times New Roman"/>
          <w:color w:val="000000" w:themeColor="text1"/>
          <w:sz w:val="24"/>
          <w:szCs w:val="24"/>
        </w:rPr>
        <w:t>)</w:t>
      </w:r>
      <w:r w:rsidR="00EE0510" w:rsidRPr="006C22F3">
        <w:rPr>
          <w:rStyle w:val="A10"/>
          <w:rFonts w:ascii="Times New Roman" w:hAnsi="Times New Roman" w:cs="Times New Roman"/>
          <w:color w:val="000000" w:themeColor="text1"/>
          <w:sz w:val="24"/>
          <w:szCs w:val="24"/>
        </w:rPr>
        <w:t>.</w:t>
      </w:r>
      <w:r w:rsidR="004A157F" w:rsidRPr="006C22F3">
        <w:rPr>
          <w:rStyle w:val="A10"/>
          <w:rFonts w:ascii="Times New Roman" w:hAnsi="Times New Roman" w:cs="Times New Roman"/>
          <w:color w:val="000000" w:themeColor="text1"/>
          <w:sz w:val="24"/>
          <w:szCs w:val="24"/>
        </w:rPr>
        <w:t xml:space="preserve"> </w:t>
      </w:r>
    </w:p>
    <w:p w14:paraId="5970A6EB" w14:textId="77777777" w:rsidR="004C3212" w:rsidRPr="006C22F3" w:rsidRDefault="004C3212" w:rsidP="0010560F">
      <w:pPr>
        <w:spacing w:line="480" w:lineRule="auto"/>
        <w:jc w:val="both"/>
        <w:rPr>
          <w:rStyle w:val="A10"/>
          <w:rFonts w:ascii="Times New Roman" w:hAnsi="Times New Roman" w:cs="Times New Roman"/>
          <w:b/>
          <w:bCs/>
          <w:color w:val="000000" w:themeColor="text1"/>
          <w:sz w:val="24"/>
          <w:szCs w:val="24"/>
        </w:rPr>
      </w:pPr>
    </w:p>
    <w:p w14:paraId="784AA3AC" w14:textId="25DE3A55" w:rsidR="00F92132" w:rsidRPr="006C22F3" w:rsidRDefault="007E3066" w:rsidP="0010560F">
      <w:pPr>
        <w:spacing w:line="480" w:lineRule="auto"/>
        <w:jc w:val="both"/>
        <w:rPr>
          <w:rStyle w:val="A10"/>
          <w:rFonts w:ascii="Times New Roman" w:hAnsi="Times New Roman" w:cs="Times New Roman"/>
          <w:b/>
          <w:bCs/>
          <w:color w:val="000000" w:themeColor="text1"/>
          <w:sz w:val="24"/>
          <w:szCs w:val="24"/>
        </w:rPr>
      </w:pPr>
      <w:r w:rsidRPr="006C22F3">
        <w:rPr>
          <w:rStyle w:val="A10"/>
          <w:rFonts w:ascii="Times New Roman" w:hAnsi="Times New Roman" w:cs="Times New Roman"/>
          <w:b/>
          <w:bCs/>
          <w:color w:val="000000" w:themeColor="text1"/>
          <w:sz w:val="24"/>
          <w:szCs w:val="24"/>
        </w:rPr>
        <w:t xml:space="preserve">Insert </w:t>
      </w:r>
      <w:r w:rsidR="00951F0F" w:rsidRPr="006C22F3">
        <w:rPr>
          <w:rStyle w:val="A10"/>
          <w:rFonts w:ascii="Times New Roman" w:hAnsi="Times New Roman" w:cs="Times New Roman"/>
          <w:b/>
          <w:bCs/>
          <w:color w:val="000000" w:themeColor="text1"/>
          <w:sz w:val="24"/>
          <w:szCs w:val="24"/>
        </w:rPr>
        <w:t>Figure 3</w:t>
      </w:r>
    </w:p>
    <w:p w14:paraId="19F173BE" w14:textId="77777777" w:rsidR="00BE7F4D" w:rsidRPr="006C22F3" w:rsidRDefault="00BE7F4D" w:rsidP="0010560F">
      <w:pPr>
        <w:spacing w:line="480" w:lineRule="auto"/>
        <w:jc w:val="both"/>
        <w:rPr>
          <w:rFonts w:ascii="Times New Roman" w:hAnsi="Times New Roman" w:cs="Times New Roman"/>
          <w:color w:val="000000" w:themeColor="text1"/>
        </w:rPr>
      </w:pPr>
    </w:p>
    <w:p w14:paraId="005ED31C" w14:textId="310C6E0C" w:rsidR="00425C99" w:rsidRPr="006C22F3" w:rsidRDefault="00425C99" w:rsidP="00F012CB">
      <w:pPr>
        <w:spacing w:line="480" w:lineRule="auto"/>
        <w:ind w:firstLine="720"/>
        <w:jc w:val="both"/>
        <w:rPr>
          <w:rFonts w:ascii="Times New Roman" w:hAnsi="Times New Roman" w:cs="Times New Roman"/>
          <w:b/>
          <w:bCs/>
          <w:color w:val="000000" w:themeColor="text1"/>
        </w:rPr>
      </w:pPr>
      <w:r w:rsidRPr="006C22F3">
        <w:rPr>
          <w:rFonts w:ascii="Times New Roman" w:hAnsi="Times New Roman" w:cs="Times New Roman"/>
          <w:color w:val="000000" w:themeColor="text1"/>
        </w:rPr>
        <w:t xml:space="preserve">Historical evidence </w:t>
      </w:r>
      <w:r w:rsidR="00377515" w:rsidRPr="006C22F3">
        <w:rPr>
          <w:rFonts w:ascii="Times New Roman" w:hAnsi="Times New Roman" w:cs="Times New Roman"/>
          <w:color w:val="000000" w:themeColor="text1"/>
        </w:rPr>
        <w:t>from</w:t>
      </w:r>
      <w:r w:rsidRPr="006C22F3">
        <w:rPr>
          <w:rFonts w:ascii="Times New Roman" w:hAnsi="Times New Roman" w:cs="Times New Roman"/>
          <w:color w:val="000000" w:themeColor="text1"/>
        </w:rPr>
        <w:t xml:space="preserve"> the past century </w:t>
      </w:r>
      <w:r w:rsidR="00696648" w:rsidRPr="006C22F3">
        <w:rPr>
          <w:rFonts w:ascii="Times New Roman" w:hAnsi="Times New Roman" w:cs="Times New Roman"/>
          <w:color w:val="000000" w:themeColor="text1"/>
        </w:rPr>
        <w:t>reveals that academics who participated in peaceful democratic and reform movements were often silenced and jailed by oppressive governments in various regions, including Europe, Asia, the Middle East, North Africa,</w:t>
      </w:r>
      <w:r w:rsidRPr="006C22F3">
        <w:rPr>
          <w:rFonts w:ascii="Times New Roman" w:hAnsi="Times New Roman" w:cs="Times New Roman"/>
          <w:color w:val="000000" w:themeColor="text1"/>
        </w:rPr>
        <w:t xml:space="preserve"> </w:t>
      </w:r>
      <w:r w:rsidR="00BE0BE2" w:rsidRPr="006C22F3">
        <w:rPr>
          <w:rFonts w:ascii="Times New Roman" w:hAnsi="Times New Roman" w:cs="Times New Roman"/>
          <w:color w:val="000000" w:themeColor="text1"/>
        </w:rPr>
        <w:t xml:space="preserve">and </w:t>
      </w:r>
      <w:r w:rsidRPr="006C22F3">
        <w:rPr>
          <w:rFonts w:ascii="Times New Roman" w:hAnsi="Times New Roman" w:cs="Times New Roman"/>
          <w:color w:val="000000" w:themeColor="text1"/>
        </w:rPr>
        <w:t>South America. While the Middle East is not unique in this sense, authoritarian regimes tend to use the most repressive tactics to silence critical academics and dissident intellectuals and ‘persecute individual scholars’ (Norris</w:t>
      </w:r>
      <w:r w:rsidR="00FD439D" w:rsidRPr="006C22F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2024: 17). Consequently, the increase of self-censorship to avoid severe punishments and other negative consequences prevent</w:t>
      </w:r>
      <w:r w:rsidR="00561253">
        <w:rPr>
          <w:rFonts w:ascii="Times New Roman" w:hAnsi="Times New Roman" w:cs="Times New Roman"/>
          <w:color w:val="000000" w:themeColor="text1"/>
        </w:rPr>
        <w:t>s</w:t>
      </w:r>
      <w:r w:rsidRPr="006C22F3">
        <w:rPr>
          <w:rFonts w:ascii="Times New Roman" w:hAnsi="Times New Roman" w:cs="Times New Roman"/>
          <w:color w:val="000000" w:themeColor="text1"/>
        </w:rPr>
        <w:t xml:space="preserve"> academics from expressing critical views in the pursuit of truth</w:t>
      </w:r>
      <w:r w:rsidR="00561253">
        <w:rPr>
          <w:rFonts w:ascii="Times New Roman" w:hAnsi="Times New Roman" w:cs="Times New Roman"/>
          <w:color w:val="000000" w:themeColor="text1"/>
        </w:rPr>
        <w:t>,</w:t>
      </w:r>
      <w:r w:rsidRPr="006C22F3">
        <w:rPr>
          <w:rFonts w:ascii="Times New Roman" w:hAnsi="Times New Roman" w:cs="Times New Roman"/>
          <w:color w:val="000000" w:themeColor="text1"/>
        </w:rPr>
        <w:t xml:space="preserve"> and </w:t>
      </w:r>
      <w:r w:rsidR="00561253">
        <w:rPr>
          <w:rFonts w:ascii="Times New Roman" w:hAnsi="Times New Roman" w:cs="Times New Roman"/>
          <w:color w:val="000000" w:themeColor="text1"/>
        </w:rPr>
        <w:t xml:space="preserve">from </w:t>
      </w:r>
      <w:r w:rsidRPr="006C22F3">
        <w:rPr>
          <w:rFonts w:ascii="Times New Roman" w:hAnsi="Times New Roman" w:cs="Times New Roman"/>
          <w:color w:val="000000" w:themeColor="text1"/>
        </w:rPr>
        <w:t>speaking truth to the power</w:t>
      </w:r>
      <w:r w:rsidR="00561253">
        <w:rPr>
          <w:rFonts w:ascii="Times New Roman" w:hAnsi="Times New Roman" w:cs="Times New Roman"/>
          <w:color w:val="000000" w:themeColor="text1"/>
        </w:rPr>
        <w:t>,</w:t>
      </w:r>
      <w:r w:rsidR="001D0DBB" w:rsidRPr="006C22F3">
        <w:rPr>
          <w:rFonts w:ascii="Times New Roman" w:hAnsi="Times New Roman" w:cs="Times New Roman"/>
          <w:color w:val="000000" w:themeColor="text1"/>
        </w:rPr>
        <w:t xml:space="preserve"> or force</w:t>
      </w:r>
      <w:r w:rsidR="00561253">
        <w:rPr>
          <w:rFonts w:ascii="Times New Roman" w:hAnsi="Times New Roman" w:cs="Times New Roman"/>
          <w:color w:val="000000" w:themeColor="text1"/>
        </w:rPr>
        <w:t>s</w:t>
      </w:r>
      <w:r w:rsidR="001D0DBB" w:rsidRPr="006C22F3">
        <w:rPr>
          <w:rFonts w:ascii="Times New Roman" w:hAnsi="Times New Roman" w:cs="Times New Roman"/>
          <w:color w:val="000000" w:themeColor="text1"/>
        </w:rPr>
        <w:t xml:space="preserve"> them to leave their countries. </w:t>
      </w:r>
      <w:r w:rsidRPr="006C22F3">
        <w:rPr>
          <w:rFonts w:ascii="Times New Roman" w:hAnsi="Times New Roman" w:cs="Times New Roman"/>
          <w:color w:val="000000" w:themeColor="text1"/>
        </w:rPr>
        <w:t xml:space="preserve">Increasing self-censorship is an alarming trend for the future of generations and the </w:t>
      </w:r>
      <w:r w:rsidR="00C12E01" w:rsidRPr="006C22F3">
        <w:rPr>
          <w:rFonts w:ascii="Times New Roman" w:hAnsi="Times New Roman" w:cs="Times New Roman"/>
          <w:color w:val="000000" w:themeColor="text1"/>
        </w:rPr>
        <w:t xml:space="preserve">advancement </w:t>
      </w:r>
      <w:r w:rsidRPr="006C22F3">
        <w:rPr>
          <w:rFonts w:ascii="Times New Roman" w:hAnsi="Times New Roman" w:cs="Times New Roman"/>
          <w:color w:val="000000" w:themeColor="text1"/>
        </w:rPr>
        <w:t xml:space="preserve">of </w:t>
      </w:r>
      <w:r w:rsidR="0010560F" w:rsidRPr="006C22F3">
        <w:rPr>
          <w:rFonts w:ascii="Times New Roman" w:hAnsi="Times New Roman" w:cs="Times New Roman"/>
          <w:color w:val="000000" w:themeColor="text1"/>
        </w:rPr>
        <w:t xml:space="preserve">democratic </w:t>
      </w:r>
      <w:r w:rsidRPr="006C22F3">
        <w:rPr>
          <w:rFonts w:ascii="Times New Roman" w:hAnsi="Times New Roman" w:cs="Times New Roman"/>
          <w:color w:val="000000" w:themeColor="text1"/>
        </w:rPr>
        <w:t>societies.</w:t>
      </w:r>
      <w:r w:rsidR="00F012CB" w:rsidRPr="006C22F3">
        <w:rPr>
          <w:rFonts w:ascii="Times New Roman" w:hAnsi="Times New Roman" w:cs="Times New Roman"/>
          <w:color w:val="000000" w:themeColor="text1"/>
        </w:rPr>
        <w:t xml:space="preserve"> </w:t>
      </w:r>
      <w:r w:rsidR="00F012CB" w:rsidRPr="006C22F3">
        <w:rPr>
          <w:rStyle w:val="A10"/>
          <w:rFonts w:ascii="Times New Roman" w:hAnsi="Times New Roman" w:cs="Times New Roman"/>
          <w:color w:val="000000" w:themeColor="text1"/>
          <w:sz w:val="24"/>
          <w:szCs w:val="24"/>
        </w:rPr>
        <w:t xml:space="preserve">According to Huntington’s </w:t>
      </w:r>
      <w:r w:rsidR="00F012CB" w:rsidRPr="006C22F3">
        <w:rPr>
          <w:rStyle w:val="A10"/>
          <w:rFonts w:ascii="Times New Roman" w:hAnsi="Times New Roman" w:cs="Times New Roman"/>
          <w:color w:val="000000" w:themeColor="text1"/>
          <w:sz w:val="24"/>
          <w:szCs w:val="24"/>
        </w:rPr>
        <w:lastRenderedPageBreak/>
        <w:t xml:space="preserve">theory, Türkiye was one of the third wave countries where conditions for democratic transition were most favourable, </w:t>
      </w:r>
      <w:r w:rsidR="00BA0697" w:rsidRPr="006C22F3">
        <w:rPr>
          <w:rStyle w:val="A10"/>
          <w:rFonts w:ascii="Times New Roman" w:hAnsi="Times New Roman" w:cs="Times New Roman"/>
          <w:color w:val="000000" w:themeColor="text1"/>
          <w:sz w:val="24"/>
          <w:szCs w:val="24"/>
        </w:rPr>
        <w:t xml:space="preserve">alongside </w:t>
      </w:r>
      <w:r w:rsidR="00F012CB" w:rsidRPr="006C22F3">
        <w:rPr>
          <w:rStyle w:val="A10"/>
          <w:rFonts w:ascii="Times New Roman" w:hAnsi="Times New Roman" w:cs="Times New Roman"/>
          <w:color w:val="000000" w:themeColor="text1"/>
          <w:sz w:val="24"/>
          <w:szCs w:val="24"/>
        </w:rPr>
        <w:t>Czechoslovakia</w:t>
      </w:r>
      <w:r w:rsidR="00C32E4F" w:rsidRPr="006C22F3">
        <w:rPr>
          <w:rStyle w:val="A10"/>
          <w:rFonts w:ascii="Times New Roman" w:hAnsi="Times New Roman" w:cs="Times New Roman"/>
          <w:color w:val="000000" w:themeColor="text1"/>
          <w:sz w:val="24"/>
          <w:szCs w:val="24"/>
        </w:rPr>
        <w:t xml:space="preserve"> (</w:t>
      </w:r>
      <w:r w:rsidR="00354D15" w:rsidRPr="006C22F3">
        <w:rPr>
          <w:rStyle w:val="A10"/>
          <w:rFonts w:ascii="Times New Roman" w:hAnsi="Times New Roman" w:cs="Times New Roman"/>
          <w:color w:val="000000" w:themeColor="text1"/>
          <w:sz w:val="24"/>
          <w:szCs w:val="24"/>
        </w:rPr>
        <w:t xml:space="preserve">currently </w:t>
      </w:r>
      <w:r w:rsidR="00120892" w:rsidRPr="006C22F3">
        <w:rPr>
          <w:rStyle w:val="A10"/>
          <w:rFonts w:ascii="Times New Roman" w:hAnsi="Times New Roman" w:cs="Times New Roman"/>
          <w:color w:val="000000" w:themeColor="text1"/>
          <w:sz w:val="24"/>
          <w:szCs w:val="24"/>
        </w:rPr>
        <w:t xml:space="preserve">the </w:t>
      </w:r>
      <w:r w:rsidR="00C10FAB" w:rsidRPr="006C22F3">
        <w:rPr>
          <w:rStyle w:val="A10"/>
          <w:rFonts w:ascii="Times New Roman" w:hAnsi="Times New Roman" w:cs="Times New Roman"/>
          <w:color w:val="000000" w:themeColor="text1"/>
          <w:sz w:val="24"/>
          <w:szCs w:val="24"/>
        </w:rPr>
        <w:t xml:space="preserve">Czech </w:t>
      </w:r>
      <w:r w:rsidR="00C32E4F" w:rsidRPr="006C22F3">
        <w:rPr>
          <w:rStyle w:val="A10"/>
          <w:rFonts w:ascii="Times New Roman" w:hAnsi="Times New Roman" w:cs="Times New Roman"/>
          <w:color w:val="000000" w:themeColor="text1"/>
          <w:sz w:val="24"/>
          <w:szCs w:val="24"/>
        </w:rPr>
        <w:t>Republic and Slovakia)</w:t>
      </w:r>
      <w:r w:rsidR="00F012CB" w:rsidRPr="006C22F3">
        <w:rPr>
          <w:rStyle w:val="A10"/>
          <w:rFonts w:ascii="Times New Roman" w:hAnsi="Times New Roman" w:cs="Times New Roman"/>
          <w:color w:val="000000" w:themeColor="text1"/>
          <w:sz w:val="24"/>
          <w:szCs w:val="24"/>
        </w:rPr>
        <w:t>, Hungary</w:t>
      </w:r>
      <w:r w:rsidR="00120892" w:rsidRPr="006C22F3">
        <w:rPr>
          <w:rStyle w:val="A10"/>
          <w:rFonts w:ascii="Times New Roman" w:hAnsi="Times New Roman" w:cs="Times New Roman"/>
          <w:color w:val="000000" w:themeColor="text1"/>
          <w:sz w:val="24"/>
          <w:szCs w:val="24"/>
        </w:rPr>
        <w:t>,</w:t>
      </w:r>
      <w:r w:rsidR="00F012CB" w:rsidRPr="006C22F3">
        <w:rPr>
          <w:rStyle w:val="A10"/>
          <w:rFonts w:ascii="Times New Roman" w:hAnsi="Times New Roman" w:cs="Times New Roman"/>
          <w:color w:val="000000" w:themeColor="text1"/>
          <w:sz w:val="24"/>
          <w:szCs w:val="24"/>
        </w:rPr>
        <w:t xml:space="preserve"> and Poland in </w:t>
      </w:r>
      <w:r w:rsidR="00120892" w:rsidRPr="006C22F3">
        <w:rPr>
          <w:rStyle w:val="A10"/>
          <w:rFonts w:ascii="Times New Roman" w:hAnsi="Times New Roman" w:cs="Times New Roman"/>
          <w:color w:val="000000" w:themeColor="text1"/>
          <w:sz w:val="24"/>
          <w:szCs w:val="24"/>
        </w:rPr>
        <w:t>E</w:t>
      </w:r>
      <w:r w:rsidR="00F012CB" w:rsidRPr="006C22F3">
        <w:rPr>
          <w:rStyle w:val="A10"/>
          <w:rFonts w:ascii="Times New Roman" w:hAnsi="Times New Roman" w:cs="Times New Roman"/>
          <w:color w:val="000000" w:themeColor="text1"/>
          <w:sz w:val="24"/>
          <w:szCs w:val="24"/>
        </w:rPr>
        <w:t xml:space="preserve">astern Europe at the </w:t>
      </w:r>
      <w:r w:rsidR="00B12971" w:rsidRPr="006C22F3">
        <w:rPr>
          <w:rStyle w:val="A10"/>
          <w:rFonts w:ascii="Times New Roman" w:hAnsi="Times New Roman" w:cs="Times New Roman"/>
          <w:color w:val="000000" w:themeColor="text1"/>
          <w:sz w:val="24"/>
          <w:szCs w:val="24"/>
        </w:rPr>
        <w:t xml:space="preserve">end </w:t>
      </w:r>
      <w:r w:rsidR="00F012CB" w:rsidRPr="006C22F3">
        <w:rPr>
          <w:rStyle w:val="A10"/>
          <w:rFonts w:ascii="Times New Roman" w:hAnsi="Times New Roman" w:cs="Times New Roman"/>
          <w:color w:val="000000" w:themeColor="text1"/>
          <w:sz w:val="24"/>
          <w:szCs w:val="24"/>
        </w:rPr>
        <w:t>of</w:t>
      </w:r>
      <w:r w:rsidR="00B12971" w:rsidRPr="006C22F3">
        <w:rPr>
          <w:rStyle w:val="A10"/>
          <w:rFonts w:ascii="Times New Roman" w:hAnsi="Times New Roman" w:cs="Times New Roman"/>
          <w:color w:val="000000" w:themeColor="text1"/>
          <w:sz w:val="24"/>
          <w:szCs w:val="24"/>
        </w:rPr>
        <w:t xml:space="preserve"> the Cold War</w:t>
      </w:r>
      <w:r w:rsidR="00F012CB" w:rsidRPr="006C22F3">
        <w:rPr>
          <w:rStyle w:val="A10"/>
          <w:rFonts w:ascii="Times New Roman" w:hAnsi="Times New Roman" w:cs="Times New Roman"/>
          <w:color w:val="000000" w:themeColor="text1"/>
          <w:sz w:val="24"/>
          <w:szCs w:val="24"/>
        </w:rPr>
        <w:t>. While the</w:t>
      </w:r>
      <w:r w:rsidR="005D3AD0" w:rsidRPr="006C22F3">
        <w:rPr>
          <w:rStyle w:val="A10"/>
          <w:rFonts w:ascii="Times New Roman" w:hAnsi="Times New Roman" w:cs="Times New Roman"/>
          <w:color w:val="000000" w:themeColor="text1"/>
          <w:sz w:val="24"/>
          <w:szCs w:val="24"/>
        </w:rPr>
        <w:t>se countries</w:t>
      </w:r>
      <w:r w:rsidR="00F012CB" w:rsidRPr="006C22F3">
        <w:rPr>
          <w:rStyle w:val="A10"/>
          <w:rFonts w:ascii="Times New Roman" w:hAnsi="Times New Roman" w:cs="Times New Roman"/>
          <w:color w:val="000000" w:themeColor="text1"/>
          <w:sz w:val="24"/>
          <w:szCs w:val="24"/>
        </w:rPr>
        <w:t xml:space="preserve"> all achieved EU membership</w:t>
      </w:r>
      <w:r w:rsidR="00835A88" w:rsidRPr="006C22F3">
        <w:rPr>
          <w:rStyle w:val="A10"/>
          <w:rFonts w:ascii="Times New Roman" w:hAnsi="Times New Roman" w:cs="Times New Roman"/>
          <w:color w:val="000000" w:themeColor="text1"/>
          <w:sz w:val="24"/>
          <w:szCs w:val="24"/>
        </w:rPr>
        <w:t>,</w:t>
      </w:r>
      <w:r w:rsidR="00F012CB" w:rsidRPr="006C22F3">
        <w:rPr>
          <w:rStyle w:val="A10"/>
          <w:rFonts w:ascii="Times New Roman" w:hAnsi="Times New Roman" w:cs="Times New Roman"/>
          <w:color w:val="000000" w:themeColor="text1"/>
          <w:sz w:val="24"/>
          <w:szCs w:val="24"/>
        </w:rPr>
        <w:t xml:space="preserve"> Erdo</w:t>
      </w:r>
      <w:r w:rsidR="00940279" w:rsidRPr="006C22F3">
        <w:rPr>
          <w:rFonts w:ascii="Times New Roman" w:hAnsi="Times New Roman" w:cs="Times New Roman"/>
          <w:color w:val="000000" w:themeColor="text1"/>
          <w:kern w:val="0"/>
        </w:rPr>
        <w:t>ğ</w:t>
      </w:r>
      <w:r w:rsidR="00F012CB" w:rsidRPr="006B4098">
        <w:rPr>
          <w:rStyle w:val="A10"/>
          <w:rFonts w:ascii="Times New Roman" w:hAnsi="Times New Roman" w:cs="Times New Roman"/>
          <w:color w:val="000000" w:themeColor="text1"/>
          <w:sz w:val="24"/>
          <w:szCs w:val="24"/>
        </w:rPr>
        <w:t>an’s</w:t>
      </w:r>
      <w:r w:rsidR="00F012CB" w:rsidRPr="006C22F3">
        <w:rPr>
          <w:rStyle w:val="A10"/>
          <w:rFonts w:ascii="Times New Roman" w:hAnsi="Times New Roman" w:cs="Times New Roman"/>
          <w:color w:val="000000" w:themeColor="text1"/>
          <w:sz w:val="24"/>
          <w:szCs w:val="24"/>
        </w:rPr>
        <w:t xml:space="preserve"> Türkiye drifted away from this path. According to Huntington, ‘Turkish democracy probably needed the </w:t>
      </w:r>
      <w:r w:rsidR="007024C8" w:rsidRPr="006C22F3">
        <w:rPr>
          <w:rStyle w:val="A10"/>
          <w:rFonts w:ascii="Times New Roman" w:hAnsi="Times New Roman" w:cs="Times New Roman"/>
          <w:color w:val="000000" w:themeColor="text1"/>
          <w:sz w:val="24"/>
          <w:szCs w:val="24"/>
        </w:rPr>
        <w:t>[</w:t>
      </w:r>
      <w:r w:rsidR="00F012CB" w:rsidRPr="006C22F3">
        <w:rPr>
          <w:rStyle w:val="A10"/>
          <w:rFonts w:ascii="Times New Roman" w:hAnsi="Times New Roman" w:cs="Times New Roman"/>
          <w:color w:val="000000" w:themeColor="text1"/>
          <w:sz w:val="24"/>
          <w:szCs w:val="24"/>
        </w:rPr>
        <w:t>EU</w:t>
      </w:r>
      <w:r w:rsidR="007024C8" w:rsidRPr="006C22F3">
        <w:rPr>
          <w:rStyle w:val="A10"/>
          <w:rFonts w:ascii="Times New Roman" w:hAnsi="Times New Roman" w:cs="Times New Roman"/>
          <w:color w:val="000000" w:themeColor="text1"/>
          <w:sz w:val="24"/>
          <w:szCs w:val="24"/>
        </w:rPr>
        <w:t>]</w:t>
      </w:r>
      <w:r w:rsidR="00F012CB" w:rsidRPr="006C22F3">
        <w:rPr>
          <w:rStyle w:val="A10"/>
          <w:rFonts w:ascii="Times New Roman" w:hAnsi="Times New Roman" w:cs="Times New Roman"/>
          <w:color w:val="000000" w:themeColor="text1"/>
          <w:sz w:val="24"/>
          <w:szCs w:val="24"/>
        </w:rPr>
        <w:t xml:space="preserve"> anchor’, as experienced in Spain, Portugal, and Greece in the 1970s </w:t>
      </w:r>
      <w:r w:rsidR="009C57A9" w:rsidRPr="006C22F3">
        <w:rPr>
          <w:rStyle w:val="A10"/>
          <w:rFonts w:ascii="Times New Roman" w:hAnsi="Times New Roman" w:cs="Times New Roman"/>
          <w:color w:val="000000" w:themeColor="text1"/>
          <w:sz w:val="24"/>
          <w:szCs w:val="24"/>
        </w:rPr>
        <w:t xml:space="preserve">and </w:t>
      </w:r>
      <w:r w:rsidR="0008073D">
        <w:rPr>
          <w:rStyle w:val="A10"/>
          <w:rFonts w:ascii="Times New Roman" w:hAnsi="Times New Roman" w:cs="Times New Roman"/>
          <w:color w:val="000000" w:themeColor="text1"/>
          <w:sz w:val="24"/>
          <w:szCs w:val="24"/>
        </w:rPr>
        <w:t>then</w:t>
      </w:r>
      <w:r w:rsidR="009C57A9" w:rsidRPr="006C22F3">
        <w:rPr>
          <w:rStyle w:val="A10"/>
          <w:rFonts w:ascii="Times New Roman" w:hAnsi="Times New Roman" w:cs="Times New Roman"/>
          <w:color w:val="000000" w:themeColor="text1"/>
          <w:sz w:val="24"/>
          <w:szCs w:val="24"/>
        </w:rPr>
        <w:t xml:space="preserve"> </w:t>
      </w:r>
      <w:r w:rsidR="0008073D">
        <w:rPr>
          <w:rStyle w:val="A10"/>
          <w:rFonts w:ascii="Times New Roman" w:hAnsi="Times New Roman" w:cs="Times New Roman"/>
          <w:color w:val="000000" w:themeColor="text1"/>
          <w:sz w:val="24"/>
          <w:szCs w:val="24"/>
        </w:rPr>
        <w:t>E</w:t>
      </w:r>
      <w:r w:rsidR="00C32E4F" w:rsidRPr="006C22F3">
        <w:rPr>
          <w:rStyle w:val="A10"/>
          <w:rFonts w:ascii="Times New Roman" w:hAnsi="Times New Roman" w:cs="Times New Roman"/>
          <w:color w:val="000000" w:themeColor="text1"/>
          <w:sz w:val="24"/>
          <w:szCs w:val="24"/>
        </w:rPr>
        <w:t>astern European countries in the 2000s. However, the EU</w:t>
      </w:r>
      <w:r w:rsidR="00835A88" w:rsidRPr="006C22F3">
        <w:rPr>
          <w:rStyle w:val="A10"/>
          <w:rFonts w:ascii="Times New Roman" w:hAnsi="Times New Roman" w:cs="Times New Roman"/>
          <w:color w:val="000000" w:themeColor="text1"/>
          <w:sz w:val="24"/>
          <w:szCs w:val="24"/>
        </w:rPr>
        <w:t>’s</w:t>
      </w:r>
      <w:r w:rsidR="00F012CB" w:rsidRPr="006C22F3">
        <w:rPr>
          <w:rStyle w:val="A10"/>
          <w:rFonts w:ascii="Times New Roman" w:hAnsi="Times New Roman" w:cs="Times New Roman"/>
          <w:color w:val="000000" w:themeColor="text1"/>
          <w:sz w:val="24"/>
          <w:szCs w:val="24"/>
        </w:rPr>
        <w:t xml:space="preserve"> failure to provide that anchor</w:t>
      </w:r>
      <w:r w:rsidR="00835A88" w:rsidRPr="006C22F3">
        <w:rPr>
          <w:rStyle w:val="A10"/>
          <w:rFonts w:ascii="Times New Roman" w:hAnsi="Times New Roman" w:cs="Times New Roman"/>
          <w:color w:val="000000" w:themeColor="text1"/>
          <w:sz w:val="24"/>
          <w:szCs w:val="24"/>
        </w:rPr>
        <w:t>,</w:t>
      </w:r>
      <w:r w:rsidR="00F012CB" w:rsidRPr="006C22F3">
        <w:rPr>
          <w:rStyle w:val="A10"/>
          <w:rFonts w:ascii="Times New Roman" w:hAnsi="Times New Roman" w:cs="Times New Roman"/>
          <w:color w:val="000000" w:themeColor="text1"/>
          <w:sz w:val="24"/>
          <w:szCs w:val="24"/>
        </w:rPr>
        <w:t xml:space="preserve"> </w:t>
      </w:r>
      <w:r w:rsidR="00D35CD2" w:rsidRPr="006C22F3">
        <w:rPr>
          <w:rStyle w:val="A10"/>
          <w:rFonts w:ascii="Times New Roman" w:hAnsi="Times New Roman" w:cs="Times New Roman"/>
          <w:color w:val="000000" w:themeColor="text1"/>
          <w:sz w:val="24"/>
          <w:szCs w:val="24"/>
        </w:rPr>
        <w:t>combined with the AKP leadership’s agenda of a silent regime change</w:t>
      </w:r>
      <w:r w:rsidR="00AA6C7B" w:rsidRPr="006C22F3">
        <w:rPr>
          <w:rStyle w:val="A10"/>
          <w:rFonts w:ascii="Times New Roman" w:hAnsi="Times New Roman" w:cs="Times New Roman"/>
          <w:color w:val="000000" w:themeColor="text1"/>
          <w:sz w:val="24"/>
          <w:szCs w:val="24"/>
        </w:rPr>
        <w:t>,</w:t>
      </w:r>
      <w:r w:rsidR="00D35CD2" w:rsidRPr="006C22F3">
        <w:rPr>
          <w:rStyle w:val="A10"/>
          <w:rFonts w:ascii="Times New Roman" w:hAnsi="Times New Roman" w:cs="Times New Roman"/>
          <w:color w:val="000000" w:themeColor="text1"/>
          <w:sz w:val="24"/>
          <w:szCs w:val="24"/>
        </w:rPr>
        <w:t xml:space="preserve"> </w:t>
      </w:r>
      <w:r w:rsidR="00C32E4F" w:rsidRPr="006C22F3">
        <w:rPr>
          <w:rStyle w:val="A10"/>
          <w:rFonts w:ascii="Times New Roman" w:hAnsi="Times New Roman" w:cs="Times New Roman"/>
          <w:color w:val="000000" w:themeColor="text1"/>
          <w:sz w:val="24"/>
          <w:szCs w:val="24"/>
        </w:rPr>
        <w:t xml:space="preserve">has </w:t>
      </w:r>
      <w:r w:rsidR="00F012CB" w:rsidRPr="006C22F3">
        <w:rPr>
          <w:rStyle w:val="A10"/>
          <w:rFonts w:ascii="Times New Roman" w:hAnsi="Times New Roman" w:cs="Times New Roman"/>
          <w:color w:val="000000" w:themeColor="text1"/>
          <w:sz w:val="24"/>
          <w:szCs w:val="24"/>
        </w:rPr>
        <w:t xml:space="preserve">made the future of </w:t>
      </w:r>
      <w:r w:rsidR="00C32E4F" w:rsidRPr="006C22F3">
        <w:rPr>
          <w:rStyle w:val="A10"/>
          <w:rFonts w:ascii="Times New Roman" w:hAnsi="Times New Roman" w:cs="Times New Roman"/>
          <w:color w:val="000000" w:themeColor="text1"/>
          <w:sz w:val="24"/>
          <w:szCs w:val="24"/>
        </w:rPr>
        <w:t>Turkish ‘</w:t>
      </w:r>
      <w:r w:rsidR="00F012CB" w:rsidRPr="006C22F3">
        <w:rPr>
          <w:rStyle w:val="A10"/>
          <w:rFonts w:ascii="Times New Roman" w:hAnsi="Times New Roman" w:cs="Times New Roman"/>
          <w:color w:val="000000" w:themeColor="text1"/>
          <w:sz w:val="24"/>
          <w:szCs w:val="24"/>
        </w:rPr>
        <w:t>democracy more uncertain’</w:t>
      </w:r>
      <w:r w:rsidR="001D4A08" w:rsidRPr="006C22F3">
        <w:rPr>
          <w:rStyle w:val="A10"/>
          <w:rFonts w:ascii="Times New Roman" w:hAnsi="Times New Roman" w:cs="Times New Roman"/>
          <w:color w:val="000000" w:themeColor="text1"/>
          <w:sz w:val="24"/>
          <w:szCs w:val="24"/>
        </w:rPr>
        <w:t>,</w:t>
      </w:r>
      <w:r w:rsidR="00F012CB" w:rsidRPr="006C22F3">
        <w:rPr>
          <w:rStyle w:val="A10"/>
          <w:rFonts w:ascii="Times New Roman" w:hAnsi="Times New Roman" w:cs="Times New Roman"/>
          <w:color w:val="000000" w:themeColor="text1"/>
          <w:sz w:val="24"/>
          <w:szCs w:val="24"/>
        </w:rPr>
        <w:t xml:space="preserve"> as the world is witnessing now (</w:t>
      </w:r>
      <w:r w:rsidR="00C32E4F" w:rsidRPr="006C22F3">
        <w:rPr>
          <w:rStyle w:val="A10"/>
          <w:rFonts w:ascii="Times New Roman" w:hAnsi="Times New Roman" w:cs="Times New Roman"/>
          <w:color w:val="000000" w:themeColor="text1"/>
          <w:sz w:val="24"/>
          <w:szCs w:val="24"/>
        </w:rPr>
        <w:t xml:space="preserve">Huntington, </w:t>
      </w:r>
      <w:r w:rsidR="00F012CB" w:rsidRPr="006C22F3">
        <w:rPr>
          <w:rStyle w:val="A10"/>
          <w:rFonts w:ascii="Times New Roman" w:hAnsi="Times New Roman" w:cs="Times New Roman"/>
          <w:color w:val="000000" w:themeColor="text1"/>
          <w:sz w:val="24"/>
          <w:szCs w:val="24"/>
        </w:rPr>
        <w:t>1993: 282).</w:t>
      </w:r>
    </w:p>
    <w:p w14:paraId="550307C3" w14:textId="77777777" w:rsidR="007E3066" w:rsidRPr="006C22F3" w:rsidRDefault="007E3066" w:rsidP="0010560F">
      <w:pPr>
        <w:spacing w:line="480" w:lineRule="auto"/>
        <w:jc w:val="both"/>
        <w:rPr>
          <w:rFonts w:ascii="Times New Roman" w:hAnsi="Times New Roman" w:cs="Times New Roman"/>
          <w:b/>
          <w:bCs/>
          <w:color w:val="000000" w:themeColor="text1"/>
        </w:rPr>
      </w:pPr>
    </w:p>
    <w:p w14:paraId="2B1452E5" w14:textId="6982ABBB" w:rsidR="00425C99" w:rsidRPr="006C22F3" w:rsidRDefault="00425C99" w:rsidP="0010560F">
      <w:pPr>
        <w:spacing w:line="480" w:lineRule="auto"/>
        <w:jc w:val="both"/>
        <w:rPr>
          <w:rFonts w:ascii="Times New Roman" w:hAnsi="Times New Roman" w:cs="Times New Roman"/>
          <w:color w:val="000000" w:themeColor="text1"/>
        </w:rPr>
      </w:pPr>
      <w:r w:rsidRPr="006C22F3">
        <w:rPr>
          <w:rFonts w:ascii="Times New Roman" w:hAnsi="Times New Roman" w:cs="Times New Roman"/>
          <w:b/>
          <w:bCs/>
          <w:color w:val="000000" w:themeColor="text1"/>
        </w:rPr>
        <w:t>Concluding remarks</w:t>
      </w:r>
    </w:p>
    <w:p w14:paraId="4A461A55" w14:textId="77777777" w:rsidR="00AF5DA2" w:rsidRPr="006C22F3" w:rsidRDefault="00AF5DA2" w:rsidP="005219DF">
      <w:pPr>
        <w:spacing w:line="480" w:lineRule="auto"/>
        <w:jc w:val="both"/>
        <w:rPr>
          <w:rFonts w:ascii="Times New Roman" w:hAnsi="Times New Roman" w:cs="Times New Roman"/>
          <w:color w:val="000000" w:themeColor="text1"/>
        </w:rPr>
      </w:pPr>
    </w:p>
    <w:p w14:paraId="384BE1FE" w14:textId="1BA2A950" w:rsidR="00551015" w:rsidRPr="006C22F3" w:rsidRDefault="00425C99" w:rsidP="005219DF">
      <w:pPr>
        <w:spacing w:line="480" w:lineRule="auto"/>
        <w:jc w:val="both"/>
        <w:rPr>
          <w:rFonts w:ascii="Times New Roman" w:hAnsi="Times New Roman" w:cs="Times New Roman"/>
          <w:color w:val="000000" w:themeColor="text1"/>
        </w:rPr>
      </w:pPr>
      <w:r w:rsidRPr="006C22F3">
        <w:rPr>
          <w:rFonts w:ascii="Times New Roman" w:hAnsi="Times New Roman" w:cs="Times New Roman"/>
          <w:color w:val="000000" w:themeColor="text1"/>
        </w:rPr>
        <w:t xml:space="preserve">This </w:t>
      </w:r>
      <w:r w:rsidR="00CA2301" w:rsidRPr="006C22F3">
        <w:rPr>
          <w:rFonts w:ascii="Times New Roman" w:hAnsi="Times New Roman" w:cs="Times New Roman"/>
          <w:color w:val="000000" w:themeColor="text1"/>
          <w:kern w:val="0"/>
        </w:rPr>
        <w:t xml:space="preserve">article’s theoretical </w:t>
      </w:r>
      <w:r w:rsidR="00164CE0" w:rsidRPr="006C22F3">
        <w:rPr>
          <w:rFonts w:ascii="Times New Roman" w:hAnsi="Times New Roman" w:cs="Times New Roman"/>
          <w:color w:val="000000" w:themeColor="text1"/>
          <w:kern w:val="0"/>
        </w:rPr>
        <w:t>findings s</w:t>
      </w:r>
      <w:r w:rsidR="00551015" w:rsidRPr="006C22F3">
        <w:rPr>
          <w:rFonts w:ascii="Times New Roman" w:hAnsi="Times New Roman" w:cs="Times New Roman"/>
          <w:color w:val="000000" w:themeColor="text1"/>
          <w:kern w:val="0"/>
        </w:rPr>
        <w:t>uggest</w:t>
      </w:r>
      <w:r w:rsidR="00CA2301" w:rsidRPr="006C22F3">
        <w:rPr>
          <w:rFonts w:ascii="Times New Roman" w:hAnsi="Times New Roman" w:cs="Times New Roman"/>
          <w:color w:val="000000" w:themeColor="text1"/>
          <w:kern w:val="0"/>
        </w:rPr>
        <w:t xml:space="preserve"> that the erosion of academic freedom is not merely a consequence of democratic backsliding</w:t>
      </w:r>
      <w:r w:rsidR="006A256F" w:rsidRPr="006C22F3">
        <w:rPr>
          <w:rFonts w:ascii="Times New Roman" w:hAnsi="Times New Roman" w:cs="Times New Roman"/>
          <w:color w:val="000000" w:themeColor="text1"/>
          <w:kern w:val="0"/>
        </w:rPr>
        <w:t xml:space="preserve"> but rather part of an active mechanism through which illiberal regimes consolidate their </w:t>
      </w:r>
      <w:r w:rsidR="002E65C4" w:rsidRPr="006C22F3">
        <w:rPr>
          <w:rFonts w:ascii="Times New Roman" w:hAnsi="Times New Roman" w:cs="Times New Roman"/>
          <w:color w:val="000000" w:themeColor="text1"/>
          <w:kern w:val="0"/>
        </w:rPr>
        <w:t>political</w:t>
      </w:r>
      <w:r w:rsidR="00CA2301" w:rsidRPr="006C22F3">
        <w:rPr>
          <w:rFonts w:ascii="Times New Roman" w:hAnsi="Times New Roman" w:cs="Times New Roman"/>
          <w:color w:val="000000" w:themeColor="text1"/>
          <w:kern w:val="0"/>
        </w:rPr>
        <w:t xml:space="preserve"> power. </w:t>
      </w:r>
      <w:r w:rsidR="00857011" w:rsidRPr="006C22F3">
        <w:rPr>
          <w:rFonts w:ascii="Times New Roman" w:hAnsi="Times New Roman" w:cs="Times New Roman"/>
          <w:color w:val="000000" w:themeColor="text1"/>
          <w:kern w:val="0"/>
        </w:rPr>
        <w:t>Theoretically</w:t>
      </w:r>
      <w:r w:rsidR="00CA2301" w:rsidRPr="006C22F3">
        <w:rPr>
          <w:rFonts w:ascii="Times New Roman" w:hAnsi="Times New Roman" w:cs="Times New Roman"/>
          <w:color w:val="000000" w:themeColor="text1"/>
          <w:kern w:val="0"/>
        </w:rPr>
        <w:t>, the Turkish context exhibits how the electoral façade has enabled the AKP regime to maintain democratic appearances while simultaneously eroding intellectual autonomy and weakening higher education institutions. This</w:t>
      </w:r>
      <w:r w:rsidR="00044E0D" w:rsidRPr="006C22F3">
        <w:rPr>
          <w:rFonts w:ascii="Times New Roman" w:hAnsi="Times New Roman" w:cs="Times New Roman"/>
          <w:color w:val="000000" w:themeColor="text1"/>
          <w:kern w:val="0"/>
        </w:rPr>
        <w:t xml:space="preserve"> process</w:t>
      </w:r>
      <w:r w:rsidR="00CA2301" w:rsidRPr="006C22F3">
        <w:rPr>
          <w:rFonts w:ascii="Times New Roman" w:hAnsi="Times New Roman" w:cs="Times New Roman"/>
          <w:color w:val="000000" w:themeColor="text1"/>
          <w:kern w:val="0"/>
        </w:rPr>
        <w:t xml:space="preserve"> has led to increased self-censorship in universities and beyond, as fear tactics are employed to suppress dissent.</w:t>
      </w:r>
      <w:r w:rsidR="00EA2828" w:rsidRPr="006C22F3">
        <w:rPr>
          <w:rFonts w:ascii="Times New Roman" w:hAnsi="Times New Roman" w:cs="Times New Roman"/>
          <w:color w:val="000000" w:themeColor="text1"/>
          <w:kern w:val="0"/>
        </w:rPr>
        <w:t xml:space="preserve"> </w:t>
      </w:r>
      <w:r w:rsidR="00857011" w:rsidRPr="006C22F3">
        <w:rPr>
          <w:rFonts w:ascii="Times New Roman" w:hAnsi="Times New Roman" w:cs="Times New Roman"/>
          <w:color w:val="000000" w:themeColor="text1"/>
        </w:rPr>
        <w:t>Historically, Türkiye’s engagement with academic freedom and electoral democracy, like the Turkish march, was one step forward and two steps backwards due to the military coups in 1960, 1973, and 1981. While the regular occurrence of military coups demonstrated the lack of full-scale democratization, this historical pattern also proved that academic freedom was already a lost cause when the AKP came to power in 2002. Despite the AKP regime’s successful economic liberalization</w:t>
      </w:r>
      <w:r w:rsidR="00370F28" w:rsidRPr="006C22F3">
        <w:rPr>
          <w:rFonts w:ascii="Times New Roman" w:hAnsi="Times New Roman" w:cs="Times New Roman"/>
          <w:color w:val="000000" w:themeColor="text1"/>
        </w:rPr>
        <w:t xml:space="preserve"> and</w:t>
      </w:r>
      <w:r w:rsidR="00916530" w:rsidRPr="006C22F3">
        <w:rPr>
          <w:rFonts w:ascii="Times New Roman" w:hAnsi="Times New Roman" w:cs="Times New Roman"/>
          <w:color w:val="000000" w:themeColor="text1"/>
        </w:rPr>
        <w:t xml:space="preserve"> its</w:t>
      </w:r>
      <w:r w:rsidR="00857011" w:rsidRPr="006C22F3">
        <w:rPr>
          <w:rFonts w:ascii="Times New Roman" w:hAnsi="Times New Roman" w:cs="Times New Roman"/>
          <w:color w:val="000000" w:themeColor="text1"/>
        </w:rPr>
        <w:t xml:space="preserve"> </w:t>
      </w:r>
      <w:r w:rsidR="00551015" w:rsidRPr="006C22F3">
        <w:rPr>
          <w:rFonts w:ascii="Times New Roman" w:hAnsi="Times New Roman" w:cs="Times New Roman"/>
          <w:color w:val="000000" w:themeColor="text1"/>
        </w:rPr>
        <w:t xml:space="preserve">promises of democratisation and </w:t>
      </w:r>
      <w:r w:rsidR="00C304B8" w:rsidRPr="006C22F3">
        <w:rPr>
          <w:rFonts w:ascii="Times New Roman" w:hAnsi="Times New Roman" w:cs="Times New Roman"/>
          <w:color w:val="000000" w:themeColor="text1"/>
        </w:rPr>
        <w:t xml:space="preserve">educational </w:t>
      </w:r>
      <w:r w:rsidR="00535B34" w:rsidRPr="006C22F3">
        <w:rPr>
          <w:rFonts w:ascii="Times New Roman" w:hAnsi="Times New Roman" w:cs="Times New Roman"/>
          <w:color w:val="000000" w:themeColor="text1"/>
        </w:rPr>
        <w:t>reform</w:t>
      </w:r>
      <w:r w:rsidR="00551015" w:rsidRPr="006C22F3">
        <w:rPr>
          <w:rFonts w:ascii="Times New Roman" w:hAnsi="Times New Roman" w:cs="Times New Roman"/>
          <w:color w:val="000000" w:themeColor="text1"/>
        </w:rPr>
        <w:t xml:space="preserve"> </w:t>
      </w:r>
      <w:r w:rsidR="006C688D" w:rsidRPr="006C22F3">
        <w:rPr>
          <w:rFonts w:ascii="Times New Roman" w:hAnsi="Times New Roman" w:cs="Times New Roman"/>
          <w:color w:val="000000" w:themeColor="text1"/>
        </w:rPr>
        <w:t xml:space="preserve">as part of its </w:t>
      </w:r>
      <w:r w:rsidR="00857011" w:rsidRPr="006C22F3">
        <w:rPr>
          <w:rFonts w:ascii="Times New Roman" w:hAnsi="Times New Roman" w:cs="Times New Roman"/>
          <w:color w:val="000000" w:themeColor="text1"/>
        </w:rPr>
        <w:t>commitment to a neoliberal order</w:t>
      </w:r>
      <w:r w:rsidR="00551015" w:rsidRPr="006C22F3">
        <w:rPr>
          <w:rFonts w:ascii="Times New Roman" w:hAnsi="Times New Roman" w:cs="Times New Roman"/>
          <w:color w:val="000000" w:themeColor="text1"/>
        </w:rPr>
        <w:t xml:space="preserve"> </w:t>
      </w:r>
      <w:r w:rsidR="00551015" w:rsidRPr="006C22F3">
        <w:rPr>
          <w:rFonts w:ascii="Times New Roman" w:hAnsi="Times New Roman" w:cs="Times New Roman"/>
          <w:color w:val="000000" w:themeColor="text1"/>
        </w:rPr>
        <w:lastRenderedPageBreak/>
        <w:t>during its first decade in power</w:t>
      </w:r>
      <w:r w:rsidR="00857011" w:rsidRPr="006C22F3">
        <w:rPr>
          <w:rFonts w:ascii="Times New Roman" w:hAnsi="Times New Roman" w:cs="Times New Roman"/>
          <w:color w:val="000000" w:themeColor="text1"/>
        </w:rPr>
        <w:t xml:space="preserve">, the systemic attacks on academic freedom indicated </w:t>
      </w:r>
      <w:r w:rsidR="006C688D" w:rsidRPr="006C22F3">
        <w:rPr>
          <w:rFonts w:ascii="Times New Roman" w:hAnsi="Times New Roman" w:cs="Times New Roman"/>
          <w:color w:val="000000" w:themeColor="text1"/>
        </w:rPr>
        <w:t xml:space="preserve">deepening </w:t>
      </w:r>
      <w:r w:rsidR="00857011" w:rsidRPr="006C22F3">
        <w:rPr>
          <w:rFonts w:ascii="Times New Roman" w:hAnsi="Times New Roman" w:cs="Times New Roman"/>
          <w:color w:val="000000" w:themeColor="text1"/>
        </w:rPr>
        <w:t xml:space="preserve">democratic backsliding. </w:t>
      </w:r>
      <w:r w:rsidR="006C688D" w:rsidRPr="006C22F3">
        <w:rPr>
          <w:rFonts w:ascii="Times New Roman" w:hAnsi="Times New Roman" w:cs="Times New Roman"/>
          <w:color w:val="000000" w:themeColor="text1"/>
        </w:rPr>
        <w:t>During the AKP’s second decade in power, t</w:t>
      </w:r>
      <w:r w:rsidR="00857011" w:rsidRPr="006C22F3">
        <w:rPr>
          <w:rFonts w:ascii="Times New Roman" w:hAnsi="Times New Roman" w:cs="Times New Roman"/>
          <w:color w:val="000000" w:themeColor="text1"/>
        </w:rPr>
        <w:t xml:space="preserve">he ‘new’ Türkiye </w:t>
      </w:r>
      <w:r w:rsidR="006C688D" w:rsidRPr="006C22F3">
        <w:rPr>
          <w:rFonts w:ascii="Times New Roman" w:hAnsi="Times New Roman" w:cs="Times New Roman"/>
          <w:color w:val="000000" w:themeColor="text1"/>
        </w:rPr>
        <w:t xml:space="preserve">took an illiberal turn </w:t>
      </w:r>
      <w:r w:rsidR="00857011" w:rsidRPr="006C22F3">
        <w:rPr>
          <w:rFonts w:ascii="Times New Roman" w:hAnsi="Times New Roman" w:cs="Times New Roman"/>
          <w:color w:val="000000" w:themeColor="text1"/>
        </w:rPr>
        <w:t xml:space="preserve">following the Gezi Park resistance </w:t>
      </w:r>
      <w:r w:rsidR="006E764D" w:rsidRPr="006C22F3">
        <w:rPr>
          <w:rFonts w:ascii="Times New Roman" w:hAnsi="Times New Roman" w:cs="Times New Roman"/>
          <w:color w:val="000000" w:themeColor="text1"/>
        </w:rPr>
        <w:t>in</w:t>
      </w:r>
      <w:r w:rsidR="00857011" w:rsidRPr="006C22F3">
        <w:rPr>
          <w:rFonts w:ascii="Times New Roman" w:hAnsi="Times New Roman" w:cs="Times New Roman"/>
          <w:color w:val="000000" w:themeColor="text1"/>
        </w:rPr>
        <w:t xml:space="preserve"> 2013, the </w:t>
      </w:r>
      <w:proofErr w:type="spellStart"/>
      <w:r w:rsidR="00857011" w:rsidRPr="006C22F3">
        <w:rPr>
          <w:rFonts w:ascii="Times New Roman" w:hAnsi="Times New Roman" w:cs="Times New Roman"/>
          <w:color w:val="000000" w:themeColor="text1"/>
        </w:rPr>
        <w:t>AfP</w:t>
      </w:r>
      <w:proofErr w:type="spellEnd"/>
      <w:r w:rsidR="00857011" w:rsidRPr="006C22F3">
        <w:rPr>
          <w:rFonts w:ascii="Times New Roman" w:hAnsi="Times New Roman" w:cs="Times New Roman"/>
          <w:color w:val="000000" w:themeColor="text1"/>
        </w:rPr>
        <w:t xml:space="preserve"> petition and </w:t>
      </w:r>
      <w:r w:rsidR="001F448E" w:rsidRPr="006C22F3">
        <w:rPr>
          <w:rFonts w:ascii="Times New Roman" w:hAnsi="Times New Roman" w:cs="Times New Roman"/>
          <w:color w:val="000000" w:themeColor="text1"/>
        </w:rPr>
        <w:t xml:space="preserve">the </w:t>
      </w:r>
      <w:r w:rsidR="00857011" w:rsidRPr="006C22F3">
        <w:rPr>
          <w:rFonts w:ascii="Times New Roman" w:hAnsi="Times New Roman" w:cs="Times New Roman"/>
          <w:color w:val="000000" w:themeColor="text1"/>
        </w:rPr>
        <w:t xml:space="preserve">failed coup of 2016. </w:t>
      </w:r>
    </w:p>
    <w:p w14:paraId="274DE4AB" w14:textId="3E132068" w:rsidR="006F6C10" w:rsidRDefault="005219DF" w:rsidP="00517FB3">
      <w:pPr>
        <w:spacing w:line="480" w:lineRule="auto"/>
        <w:ind w:firstLine="720"/>
        <w:jc w:val="both"/>
        <w:rPr>
          <w:rFonts w:ascii="Times New Roman" w:hAnsi="Times New Roman" w:cs="Times New Roman"/>
          <w:b/>
          <w:bCs/>
        </w:rPr>
      </w:pPr>
      <w:r w:rsidRPr="006C22F3">
        <w:rPr>
          <w:rFonts w:ascii="Times New Roman" w:hAnsi="Times New Roman" w:cs="Times New Roman"/>
          <w:color w:val="000000" w:themeColor="text1"/>
        </w:rPr>
        <w:t>Understanding the progress</w:t>
      </w:r>
      <w:r w:rsidR="002C480A" w:rsidRPr="006C22F3">
        <w:rPr>
          <w:rFonts w:ascii="Times New Roman" w:hAnsi="Times New Roman" w:cs="Times New Roman"/>
          <w:color w:val="000000" w:themeColor="text1"/>
        </w:rPr>
        <w:t>ion</w:t>
      </w:r>
      <w:r w:rsidRPr="006C22F3">
        <w:rPr>
          <w:rFonts w:ascii="Times New Roman" w:hAnsi="Times New Roman" w:cs="Times New Roman"/>
          <w:color w:val="000000" w:themeColor="text1"/>
        </w:rPr>
        <w:t xml:space="preserve"> of</w:t>
      </w:r>
      <w:r w:rsidR="00EA2828" w:rsidRPr="006C22F3">
        <w:rPr>
          <w:rFonts w:ascii="Times New Roman" w:hAnsi="Times New Roman" w:cs="Times New Roman"/>
          <w:color w:val="000000" w:themeColor="text1"/>
        </w:rPr>
        <w:t xml:space="preserve"> consolidating illiberalism</w:t>
      </w:r>
      <w:r w:rsidRPr="006C22F3">
        <w:rPr>
          <w:rFonts w:ascii="Times New Roman" w:hAnsi="Times New Roman" w:cs="Times New Roman"/>
          <w:color w:val="000000" w:themeColor="text1"/>
        </w:rPr>
        <w:t xml:space="preserve"> in </w:t>
      </w:r>
      <w:r w:rsidR="00CB4265" w:rsidRPr="006C22F3">
        <w:rPr>
          <w:rFonts w:ascii="Times New Roman" w:hAnsi="Times New Roman" w:cs="Times New Roman"/>
          <w:color w:val="000000" w:themeColor="text1"/>
        </w:rPr>
        <w:t>Türkiye in a sequential manner is important because what is experienced under the AKP regime reveals</w:t>
      </w:r>
      <w:r w:rsidR="00662E7D" w:rsidRPr="006C22F3">
        <w:rPr>
          <w:rFonts w:ascii="Times New Roman" w:hAnsi="Times New Roman" w:cs="Times New Roman"/>
          <w:color w:val="000000" w:themeColor="text1"/>
        </w:rPr>
        <w:t xml:space="preserve"> how</w:t>
      </w:r>
      <w:r w:rsidR="006E764D" w:rsidRPr="006C22F3">
        <w:rPr>
          <w:rFonts w:ascii="Times New Roman" w:hAnsi="Times New Roman" w:cs="Times New Roman"/>
          <w:color w:val="000000" w:themeColor="text1"/>
        </w:rPr>
        <w:t xml:space="preserve"> </w:t>
      </w:r>
      <w:r w:rsidR="00662E7D" w:rsidRPr="006C22F3">
        <w:rPr>
          <w:rFonts w:ascii="Times New Roman" w:hAnsi="Times New Roman" w:cs="Times New Roman"/>
          <w:color w:val="000000" w:themeColor="text1"/>
        </w:rPr>
        <w:t xml:space="preserve">the erosion of academic freedom </w:t>
      </w:r>
      <w:r w:rsidR="00692A4E" w:rsidRPr="006C22F3">
        <w:rPr>
          <w:rFonts w:ascii="Times New Roman" w:hAnsi="Times New Roman" w:cs="Times New Roman"/>
          <w:color w:val="000000" w:themeColor="text1"/>
        </w:rPr>
        <w:t xml:space="preserve">is </w:t>
      </w:r>
      <w:r w:rsidR="006E764D" w:rsidRPr="006C22F3">
        <w:rPr>
          <w:rFonts w:ascii="Times New Roman" w:hAnsi="Times New Roman" w:cs="Times New Roman"/>
          <w:color w:val="000000" w:themeColor="text1"/>
        </w:rPr>
        <w:t>symbiotic</w:t>
      </w:r>
      <w:r w:rsidR="00662E7D" w:rsidRPr="006C22F3">
        <w:rPr>
          <w:rFonts w:ascii="Times New Roman" w:hAnsi="Times New Roman" w:cs="Times New Roman"/>
          <w:color w:val="000000" w:themeColor="text1"/>
        </w:rPr>
        <w:t>ally</w:t>
      </w:r>
      <w:r w:rsidR="006E764D" w:rsidRPr="006C22F3">
        <w:rPr>
          <w:rFonts w:ascii="Times New Roman" w:hAnsi="Times New Roman" w:cs="Times New Roman"/>
          <w:color w:val="000000" w:themeColor="text1"/>
        </w:rPr>
        <w:t xml:space="preserve"> </w:t>
      </w:r>
      <w:r w:rsidR="00662E7D" w:rsidRPr="006C22F3">
        <w:rPr>
          <w:rFonts w:ascii="Times New Roman" w:hAnsi="Times New Roman" w:cs="Times New Roman"/>
          <w:color w:val="000000" w:themeColor="text1"/>
        </w:rPr>
        <w:t>entangled with</w:t>
      </w:r>
      <w:r w:rsidR="006E764D" w:rsidRPr="006C22F3">
        <w:rPr>
          <w:rFonts w:ascii="Times New Roman" w:hAnsi="Times New Roman" w:cs="Times New Roman"/>
          <w:color w:val="000000" w:themeColor="text1"/>
        </w:rPr>
        <w:t xml:space="preserve"> democratic backsliding.</w:t>
      </w:r>
      <w:r w:rsidR="00A171AD" w:rsidRPr="006C22F3">
        <w:rPr>
          <w:rFonts w:ascii="Times New Roman" w:hAnsi="Times New Roman" w:cs="Times New Roman"/>
          <w:color w:val="000000" w:themeColor="text1"/>
        </w:rPr>
        <w:t xml:space="preserve"> </w:t>
      </w:r>
      <w:r w:rsidR="006C688D" w:rsidRPr="006C22F3">
        <w:rPr>
          <w:rFonts w:ascii="Times New Roman" w:hAnsi="Times New Roman" w:cs="Times New Roman"/>
          <w:color w:val="000000" w:themeColor="text1"/>
        </w:rPr>
        <w:t xml:space="preserve">The </w:t>
      </w:r>
      <w:r w:rsidR="008B4F23" w:rsidRPr="006C22F3">
        <w:rPr>
          <w:rFonts w:ascii="Times New Roman" w:hAnsi="Times New Roman" w:cs="Times New Roman"/>
          <w:color w:val="000000" w:themeColor="text1"/>
        </w:rPr>
        <w:t>lived</w:t>
      </w:r>
      <w:r w:rsidR="008D0FB9" w:rsidRPr="006C22F3">
        <w:rPr>
          <w:rFonts w:ascii="Times New Roman" w:hAnsi="Times New Roman" w:cs="Times New Roman"/>
          <w:color w:val="000000" w:themeColor="text1"/>
        </w:rPr>
        <w:t xml:space="preserve"> </w:t>
      </w:r>
      <w:r w:rsidR="008B4F23" w:rsidRPr="006C22F3">
        <w:rPr>
          <w:rFonts w:ascii="Times New Roman" w:hAnsi="Times New Roman" w:cs="Times New Roman"/>
          <w:color w:val="000000" w:themeColor="text1"/>
        </w:rPr>
        <w:t xml:space="preserve">experience of </w:t>
      </w:r>
      <w:r w:rsidR="006C688D" w:rsidRPr="006C22F3">
        <w:rPr>
          <w:rFonts w:ascii="Times New Roman" w:hAnsi="Times New Roman" w:cs="Times New Roman"/>
          <w:color w:val="000000" w:themeColor="text1"/>
        </w:rPr>
        <w:t>Turkish academics, students</w:t>
      </w:r>
      <w:r w:rsidR="001E6F59" w:rsidRPr="006C22F3">
        <w:rPr>
          <w:rFonts w:ascii="Times New Roman" w:hAnsi="Times New Roman" w:cs="Times New Roman"/>
          <w:color w:val="000000" w:themeColor="text1"/>
        </w:rPr>
        <w:t xml:space="preserve">, and critical researchers in a culture of fear, marked by the unprecedented consequences of apprehension and self-censorship, as well as brain drain, highlights the importance of challenging government policies within the context of </w:t>
      </w:r>
      <w:r w:rsidR="00A72B03" w:rsidRPr="006C22F3">
        <w:rPr>
          <w:rFonts w:ascii="Times New Roman" w:hAnsi="Times New Roman" w:cs="Times New Roman"/>
          <w:color w:val="000000" w:themeColor="text1"/>
        </w:rPr>
        <w:t>global solidarity</w:t>
      </w:r>
      <w:r w:rsidR="00B70C52" w:rsidRPr="006C22F3">
        <w:rPr>
          <w:rFonts w:ascii="Times New Roman" w:hAnsi="Times New Roman" w:cs="Times New Roman"/>
          <w:color w:val="000000" w:themeColor="text1"/>
        </w:rPr>
        <w:t xml:space="preserve">. There is already an alarming global trend of democratic backsliding and erosion of academic freedom. The CEU’s forced move out of Orban’s Hungary, the continuing attacks on academic freedom in Trump’s America and the gradual decline of academic freedom over the past decade in the UK, </w:t>
      </w:r>
      <w:r w:rsidR="002C6860">
        <w:rPr>
          <w:rFonts w:ascii="Times New Roman" w:hAnsi="Times New Roman" w:cs="Times New Roman"/>
          <w:color w:val="000000" w:themeColor="text1"/>
        </w:rPr>
        <w:t>where AFI</w:t>
      </w:r>
      <w:r w:rsidR="00B70C52" w:rsidRPr="006C22F3">
        <w:rPr>
          <w:rFonts w:ascii="Times New Roman" w:hAnsi="Times New Roman" w:cs="Times New Roman"/>
          <w:color w:val="000000" w:themeColor="text1"/>
        </w:rPr>
        <w:t xml:space="preserve"> score</w:t>
      </w:r>
      <w:r w:rsidR="00AC1650">
        <w:rPr>
          <w:rFonts w:ascii="Times New Roman" w:hAnsi="Times New Roman" w:cs="Times New Roman"/>
          <w:color w:val="000000" w:themeColor="text1"/>
        </w:rPr>
        <w:t xml:space="preserve"> dropped</w:t>
      </w:r>
      <w:r w:rsidR="00B70C52" w:rsidRPr="006C22F3">
        <w:rPr>
          <w:rFonts w:ascii="Times New Roman" w:hAnsi="Times New Roman" w:cs="Times New Roman"/>
          <w:color w:val="000000" w:themeColor="text1"/>
        </w:rPr>
        <w:t xml:space="preserve"> from ‘fully free’ (0.84) in 2022 to ‘mostly free’ in 2023</w:t>
      </w:r>
      <w:r w:rsidR="00AC1650">
        <w:rPr>
          <w:rFonts w:ascii="Times New Roman" w:hAnsi="Times New Roman" w:cs="Times New Roman"/>
          <w:color w:val="000000" w:themeColor="text1"/>
        </w:rPr>
        <w:t>,</w:t>
      </w:r>
      <w:r w:rsidR="00B70C52" w:rsidRPr="006C22F3">
        <w:rPr>
          <w:rFonts w:ascii="Times New Roman" w:hAnsi="Times New Roman" w:cs="Times New Roman"/>
          <w:color w:val="000000" w:themeColor="text1"/>
        </w:rPr>
        <w:t xml:space="preserve"> </w:t>
      </w:r>
      <w:r w:rsidR="00056934" w:rsidRPr="006C22F3">
        <w:rPr>
          <w:rFonts w:ascii="Times New Roman" w:hAnsi="Times New Roman" w:cs="Times New Roman"/>
          <w:color w:val="000000" w:themeColor="text1"/>
        </w:rPr>
        <w:t>prove the urgency of threat</w:t>
      </w:r>
      <w:r w:rsidR="007827C0" w:rsidRPr="006C22F3">
        <w:rPr>
          <w:rFonts w:ascii="Times New Roman" w:hAnsi="Times New Roman" w:cs="Times New Roman"/>
          <w:color w:val="000000" w:themeColor="text1"/>
        </w:rPr>
        <w:t xml:space="preserve"> </w:t>
      </w:r>
      <w:r w:rsidR="00B70C52" w:rsidRPr="006C22F3">
        <w:rPr>
          <w:rFonts w:ascii="Times New Roman" w:hAnsi="Times New Roman" w:cs="Times New Roman"/>
          <w:color w:val="000000" w:themeColor="text1"/>
        </w:rPr>
        <w:t xml:space="preserve">(SAR, 2024). </w:t>
      </w:r>
      <w:r w:rsidR="007827C0" w:rsidRPr="006C22F3">
        <w:rPr>
          <w:rFonts w:ascii="Times New Roman" w:hAnsi="Times New Roman" w:cs="Times New Roman"/>
          <w:color w:val="000000" w:themeColor="text1"/>
        </w:rPr>
        <w:t>Deepening a</w:t>
      </w:r>
      <w:r w:rsidR="00B70C52" w:rsidRPr="006C22F3">
        <w:rPr>
          <w:rFonts w:ascii="Times New Roman" w:hAnsi="Times New Roman" w:cs="Times New Roman"/>
          <w:color w:val="000000" w:themeColor="text1"/>
        </w:rPr>
        <w:t xml:space="preserve">ttacks on academic freedom </w:t>
      </w:r>
      <w:r w:rsidR="00425C99" w:rsidRPr="006C22F3">
        <w:rPr>
          <w:rFonts w:ascii="Times New Roman" w:hAnsi="Times New Roman" w:cs="Times New Roman"/>
          <w:color w:val="000000" w:themeColor="text1"/>
        </w:rPr>
        <w:t xml:space="preserve">will haunt the future of </w:t>
      </w:r>
      <w:r w:rsidR="00B70C52" w:rsidRPr="006C22F3">
        <w:rPr>
          <w:rFonts w:ascii="Times New Roman" w:hAnsi="Times New Roman" w:cs="Times New Roman"/>
          <w:color w:val="000000" w:themeColor="text1"/>
        </w:rPr>
        <w:t xml:space="preserve">democratic </w:t>
      </w:r>
      <w:r w:rsidR="00425C99" w:rsidRPr="006C22F3">
        <w:rPr>
          <w:rFonts w:ascii="Times New Roman" w:hAnsi="Times New Roman" w:cs="Times New Roman"/>
          <w:color w:val="000000" w:themeColor="text1"/>
        </w:rPr>
        <w:t>societ</w:t>
      </w:r>
      <w:r w:rsidR="00B70C52" w:rsidRPr="006C22F3">
        <w:rPr>
          <w:rFonts w:ascii="Times New Roman" w:hAnsi="Times New Roman" w:cs="Times New Roman"/>
          <w:color w:val="000000" w:themeColor="text1"/>
        </w:rPr>
        <w:t>ies</w:t>
      </w:r>
      <w:r w:rsidR="00425C99" w:rsidRPr="006C22F3">
        <w:rPr>
          <w:rFonts w:ascii="Times New Roman" w:hAnsi="Times New Roman" w:cs="Times New Roman"/>
          <w:color w:val="000000" w:themeColor="text1"/>
        </w:rPr>
        <w:t xml:space="preserve"> and higher education for </w:t>
      </w:r>
      <w:r w:rsidR="00B70C52" w:rsidRPr="006C22F3">
        <w:rPr>
          <w:rFonts w:ascii="Times New Roman" w:hAnsi="Times New Roman" w:cs="Times New Roman"/>
          <w:color w:val="000000" w:themeColor="text1"/>
        </w:rPr>
        <w:t>generations</w:t>
      </w:r>
      <w:r w:rsidR="000C2133" w:rsidRPr="006C22F3">
        <w:rPr>
          <w:rFonts w:ascii="Times New Roman" w:hAnsi="Times New Roman" w:cs="Times New Roman"/>
          <w:color w:val="000000" w:themeColor="text1"/>
        </w:rPr>
        <w:t>.</w:t>
      </w:r>
      <w:r w:rsidR="00B70C52" w:rsidRPr="006C22F3">
        <w:rPr>
          <w:rFonts w:ascii="Times New Roman" w:hAnsi="Times New Roman" w:cs="Times New Roman"/>
          <w:color w:val="000000" w:themeColor="text1"/>
        </w:rPr>
        <w:t xml:space="preserve"> </w:t>
      </w:r>
      <w:r w:rsidR="000C2133" w:rsidRPr="006C22F3">
        <w:rPr>
          <w:rFonts w:ascii="Times New Roman" w:hAnsi="Times New Roman" w:cs="Times New Roman"/>
          <w:color w:val="000000" w:themeColor="text1"/>
        </w:rPr>
        <w:t xml:space="preserve">Any hope for reversing </w:t>
      </w:r>
      <w:r w:rsidR="00FA6770" w:rsidRPr="006C22F3">
        <w:rPr>
          <w:rFonts w:ascii="Times New Roman" w:hAnsi="Times New Roman" w:cs="Times New Roman"/>
          <w:color w:val="000000" w:themeColor="text1"/>
        </w:rPr>
        <w:t>it</w:t>
      </w:r>
      <w:r w:rsidR="00B70C52" w:rsidRPr="006C22F3">
        <w:rPr>
          <w:rFonts w:ascii="Times New Roman" w:hAnsi="Times New Roman" w:cs="Times New Roman"/>
          <w:color w:val="000000" w:themeColor="text1"/>
        </w:rPr>
        <w:t xml:space="preserve"> depend</w:t>
      </w:r>
      <w:r w:rsidR="00FA0D70" w:rsidRPr="006C22F3">
        <w:rPr>
          <w:rFonts w:ascii="Times New Roman" w:hAnsi="Times New Roman" w:cs="Times New Roman"/>
          <w:color w:val="000000" w:themeColor="text1"/>
        </w:rPr>
        <w:t>s</w:t>
      </w:r>
      <w:r w:rsidR="00B70C52" w:rsidRPr="006C22F3">
        <w:rPr>
          <w:rFonts w:ascii="Times New Roman" w:hAnsi="Times New Roman" w:cs="Times New Roman"/>
          <w:color w:val="000000" w:themeColor="text1"/>
        </w:rPr>
        <w:t xml:space="preserve"> </w:t>
      </w:r>
      <w:r w:rsidR="0073796B" w:rsidRPr="006C22F3">
        <w:rPr>
          <w:rFonts w:ascii="Times New Roman" w:hAnsi="Times New Roman" w:cs="Times New Roman"/>
          <w:color w:val="000000" w:themeColor="text1"/>
        </w:rPr>
        <w:t xml:space="preserve">not only </w:t>
      </w:r>
      <w:r w:rsidR="0072069F" w:rsidRPr="006C22F3">
        <w:rPr>
          <w:rFonts w:ascii="Times New Roman" w:hAnsi="Times New Roman" w:cs="Times New Roman"/>
          <w:color w:val="000000" w:themeColor="text1"/>
        </w:rPr>
        <w:t xml:space="preserve">on </w:t>
      </w:r>
      <w:r w:rsidR="00B70C52" w:rsidRPr="006C22F3">
        <w:rPr>
          <w:rFonts w:ascii="Times New Roman" w:hAnsi="Times New Roman" w:cs="Times New Roman"/>
          <w:color w:val="000000" w:themeColor="text1"/>
        </w:rPr>
        <w:t>the will of future leaders</w:t>
      </w:r>
      <w:r w:rsidR="0073796B" w:rsidRPr="006C22F3">
        <w:rPr>
          <w:rFonts w:ascii="Times New Roman" w:hAnsi="Times New Roman" w:cs="Times New Roman"/>
          <w:color w:val="000000" w:themeColor="text1"/>
        </w:rPr>
        <w:t xml:space="preserve"> but also </w:t>
      </w:r>
      <w:r w:rsidR="00AC1862" w:rsidRPr="006C22F3">
        <w:rPr>
          <w:rFonts w:ascii="Times New Roman" w:hAnsi="Times New Roman" w:cs="Times New Roman"/>
          <w:color w:val="000000" w:themeColor="text1"/>
        </w:rPr>
        <w:t xml:space="preserve">on </w:t>
      </w:r>
      <w:r w:rsidR="00F912BD" w:rsidRPr="006C22F3">
        <w:rPr>
          <w:rFonts w:ascii="Times New Roman" w:hAnsi="Times New Roman" w:cs="Times New Roman"/>
          <w:color w:val="000000" w:themeColor="text1"/>
        </w:rPr>
        <w:t>the strength of</w:t>
      </w:r>
      <w:r w:rsidR="001728C3" w:rsidRPr="006C22F3">
        <w:rPr>
          <w:rFonts w:ascii="Times New Roman" w:hAnsi="Times New Roman" w:cs="Times New Roman"/>
          <w:color w:val="000000" w:themeColor="text1"/>
        </w:rPr>
        <w:t xml:space="preserve"> </w:t>
      </w:r>
      <w:r w:rsidR="009C6364" w:rsidRPr="006C22F3">
        <w:rPr>
          <w:rFonts w:ascii="Times New Roman" w:hAnsi="Times New Roman" w:cs="Times New Roman"/>
          <w:color w:val="000000" w:themeColor="text1"/>
        </w:rPr>
        <w:t>global</w:t>
      </w:r>
      <w:r w:rsidR="0073796B" w:rsidRPr="006C22F3">
        <w:rPr>
          <w:rFonts w:ascii="Times New Roman" w:hAnsi="Times New Roman" w:cs="Times New Roman"/>
          <w:color w:val="000000" w:themeColor="text1"/>
        </w:rPr>
        <w:t xml:space="preserve"> solidarity</w:t>
      </w:r>
      <w:r w:rsidR="00B70C52" w:rsidRPr="006C22F3">
        <w:rPr>
          <w:rFonts w:ascii="Times New Roman" w:hAnsi="Times New Roman" w:cs="Times New Roman"/>
          <w:color w:val="000000" w:themeColor="text1"/>
        </w:rPr>
        <w:t xml:space="preserve"> for the </w:t>
      </w:r>
      <w:r w:rsidR="00AC1650">
        <w:rPr>
          <w:rFonts w:ascii="Times New Roman" w:hAnsi="Times New Roman" w:cs="Times New Roman"/>
          <w:color w:val="000000" w:themeColor="text1"/>
        </w:rPr>
        <w:t>subsequent decades</w:t>
      </w:r>
      <w:r w:rsidR="00B70C52" w:rsidRPr="006C22F3">
        <w:rPr>
          <w:rFonts w:ascii="Times New Roman" w:hAnsi="Times New Roman" w:cs="Times New Roman"/>
          <w:color w:val="000000" w:themeColor="text1"/>
        </w:rPr>
        <w:t xml:space="preserve"> of the twenty-first century</w:t>
      </w:r>
      <w:r w:rsidR="00425C99" w:rsidRPr="006C22F3">
        <w:rPr>
          <w:rFonts w:ascii="Times New Roman" w:hAnsi="Times New Roman" w:cs="Times New Roman"/>
          <w:color w:val="000000" w:themeColor="text1"/>
        </w:rPr>
        <w:t xml:space="preserve">. </w:t>
      </w:r>
    </w:p>
    <w:p w14:paraId="4E63C4F4" w14:textId="77777777" w:rsidR="006F6C10" w:rsidRDefault="006F6C10" w:rsidP="00247844">
      <w:pPr>
        <w:spacing w:line="300" w:lineRule="atLeast"/>
        <w:rPr>
          <w:rFonts w:ascii="Times New Roman" w:hAnsi="Times New Roman" w:cs="Times New Roman"/>
          <w:b/>
          <w:bCs/>
        </w:rPr>
      </w:pPr>
    </w:p>
    <w:p w14:paraId="36692991" w14:textId="77777777" w:rsidR="00517FB3" w:rsidRDefault="00517FB3">
      <w:pPr>
        <w:rPr>
          <w:rFonts w:ascii="Times New Roman" w:hAnsi="Times New Roman" w:cs="Times New Roman"/>
          <w:b/>
          <w:bCs/>
        </w:rPr>
      </w:pPr>
      <w:r>
        <w:rPr>
          <w:rFonts w:ascii="Times New Roman" w:hAnsi="Times New Roman" w:cs="Times New Roman"/>
          <w:b/>
          <w:bCs/>
        </w:rPr>
        <w:br w:type="page"/>
      </w:r>
    </w:p>
    <w:p w14:paraId="5ADED9B6" w14:textId="0998650C" w:rsidR="00247844" w:rsidRPr="00247844" w:rsidRDefault="00247844" w:rsidP="00247844">
      <w:pPr>
        <w:spacing w:line="300" w:lineRule="atLeast"/>
        <w:rPr>
          <w:rFonts w:ascii="Times New Roman" w:hAnsi="Times New Roman" w:cs="Times New Roman"/>
          <w:b/>
          <w:bCs/>
        </w:rPr>
      </w:pPr>
      <w:r w:rsidRPr="00247844">
        <w:rPr>
          <w:rFonts w:ascii="Times New Roman" w:hAnsi="Times New Roman" w:cs="Times New Roman"/>
          <w:b/>
          <w:bCs/>
        </w:rPr>
        <w:lastRenderedPageBreak/>
        <w:t>Acknowledgements</w:t>
      </w:r>
    </w:p>
    <w:p w14:paraId="32530A03" w14:textId="77777777" w:rsidR="00247844" w:rsidRPr="00247844" w:rsidRDefault="00247844" w:rsidP="00247844">
      <w:pPr>
        <w:spacing w:line="300" w:lineRule="atLeast"/>
        <w:rPr>
          <w:rFonts w:ascii="Times New Roman" w:hAnsi="Times New Roman" w:cs="Times New Roman"/>
          <w:b/>
          <w:bCs/>
        </w:rPr>
      </w:pPr>
    </w:p>
    <w:p w14:paraId="36B3E856" w14:textId="77777777" w:rsidR="00247844" w:rsidRPr="00247844" w:rsidRDefault="00247844" w:rsidP="00247844">
      <w:pPr>
        <w:spacing w:line="300" w:lineRule="atLeast"/>
        <w:jc w:val="both"/>
        <w:rPr>
          <w:rFonts w:ascii="Times New Roman" w:hAnsi="Times New Roman" w:cs="Times New Roman"/>
        </w:rPr>
      </w:pPr>
      <w:r w:rsidRPr="00247844">
        <w:rPr>
          <w:rFonts w:ascii="Times New Roman" w:hAnsi="Times New Roman" w:cs="Times New Roman"/>
        </w:rPr>
        <w:t>An earlier version of this article was presented at the American Political Science Association (APSA) Annual Conference in Philadelphia in 2024. I would like to express my gratitude to the organisers of the panel on ‘Academic Freedom and Democratic Backsliding’, as well as the participants for their thoughtful questions and insightful comments. I also thank York St John University, School of Humanities, Quality Research Grant that enabled the presentation of the paper. I am particularly grateful for the constructive feedback from two anonymous reviewers and the editors of the IPSR for their valuable suggestions.</w:t>
      </w:r>
    </w:p>
    <w:p w14:paraId="2EE4FD84" w14:textId="77777777" w:rsidR="00247844" w:rsidRDefault="00247844" w:rsidP="002478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1DE755D" w14:textId="77777777" w:rsidR="00247844" w:rsidRPr="00394228" w:rsidRDefault="00247844" w:rsidP="00247844">
      <w:pPr>
        <w:spacing w:line="300" w:lineRule="atLeast"/>
      </w:pPr>
    </w:p>
    <w:p w14:paraId="7A4CE751" w14:textId="77777777" w:rsidR="00517FB3" w:rsidRDefault="00517FB3" w:rsidP="00247844">
      <w:pPr>
        <w:spacing w:after="120" w:line="360" w:lineRule="atLeast"/>
        <w:outlineLvl w:val="1"/>
        <w:rPr>
          <w:b/>
          <w:bCs/>
        </w:rPr>
      </w:pPr>
    </w:p>
    <w:p w14:paraId="0BD21889" w14:textId="09576F13" w:rsidR="00247844" w:rsidRPr="00394228" w:rsidRDefault="00247844" w:rsidP="00247844">
      <w:pPr>
        <w:spacing w:after="120" w:line="360" w:lineRule="atLeast"/>
        <w:outlineLvl w:val="1"/>
      </w:pPr>
      <w:r w:rsidRPr="008D3242">
        <w:rPr>
          <w:b/>
          <w:bCs/>
        </w:rPr>
        <w:t>Funding</w:t>
      </w:r>
    </w:p>
    <w:p w14:paraId="1603EFA7" w14:textId="77777777" w:rsidR="00247844" w:rsidRPr="00394228" w:rsidRDefault="00247844" w:rsidP="00247844">
      <w:pPr>
        <w:pStyle w:val="p1"/>
        <w:jc w:val="both"/>
        <w:rPr>
          <w:rFonts w:ascii="Times New Roman" w:hAnsi="Times New Roman"/>
          <w:sz w:val="24"/>
          <w:szCs w:val="24"/>
        </w:rPr>
      </w:pPr>
      <w:r w:rsidRPr="00394228">
        <w:rPr>
          <w:rFonts w:ascii="Times New Roman" w:hAnsi="Times New Roman"/>
          <w:sz w:val="24"/>
          <w:szCs w:val="24"/>
        </w:rPr>
        <w:t>The author disclosed receipt of the following financial support for the research, authorship, and/or publication of this article: British Academy</w:t>
      </w:r>
      <w:r>
        <w:rPr>
          <w:rFonts w:ascii="Times New Roman" w:hAnsi="Times New Roman"/>
          <w:sz w:val="24"/>
          <w:szCs w:val="24"/>
        </w:rPr>
        <w:t>/Leverhulme</w:t>
      </w:r>
      <w:r w:rsidRPr="00394228">
        <w:rPr>
          <w:rFonts w:ascii="Times New Roman" w:hAnsi="Times New Roman"/>
          <w:sz w:val="24"/>
          <w:szCs w:val="24"/>
        </w:rPr>
        <w:t xml:space="preserve"> Small Research Grant scheme (Project No:  SRG23\241987) for funding that enabled</w:t>
      </w:r>
      <w:r>
        <w:rPr>
          <w:rFonts w:ascii="Times New Roman" w:hAnsi="Times New Roman"/>
          <w:sz w:val="24"/>
          <w:szCs w:val="24"/>
        </w:rPr>
        <w:t xml:space="preserve"> to apply </w:t>
      </w:r>
      <w:r w:rsidRPr="00394228">
        <w:rPr>
          <w:rFonts w:ascii="Times New Roman" w:hAnsi="Times New Roman"/>
          <w:sz w:val="24"/>
          <w:szCs w:val="24"/>
        </w:rPr>
        <w:t>a mixed-method approach</w:t>
      </w:r>
      <w:r>
        <w:rPr>
          <w:rFonts w:ascii="Times New Roman" w:hAnsi="Times New Roman"/>
          <w:sz w:val="24"/>
          <w:szCs w:val="24"/>
        </w:rPr>
        <w:t>.</w:t>
      </w:r>
      <w:r w:rsidRPr="00394228">
        <w:rPr>
          <w:rFonts w:ascii="Times New Roman" w:hAnsi="Times New Roman"/>
          <w:sz w:val="24"/>
          <w:szCs w:val="24"/>
        </w:rPr>
        <w:t xml:space="preserve"> </w:t>
      </w:r>
    </w:p>
    <w:p w14:paraId="43A567EB" w14:textId="77777777" w:rsidR="00247844" w:rsidRDefault="00247844" w:rsidP="0010560F">
      <w:pPr>
        <w:spacing w:line="480" w:lineRule="auto"/>
        <w:jc w:val="both"/>
        <w:rPr>
          <w:rFonts w:ascii="Times New Roman" w:hAnsi="Times New Roman" w:cs="Times New Roman"/>
          <w:b/>
          <w:bCs/>
          <w:color w:val="000000" w:themeColor="text1"/>
        </w:rPr>
        <w:sectPr w:rsidR="00247844">
          <w:footerReference w:type="default" r:id="rId8"/>
          <w:endnotePr>
            <w:numFmt w:val="decimal"/>
          </w:endnotePr>
          <w:pgSz w:w="11906" w:h="16838"/>
          <w:pgMar w:top="1440" w:right="1440" w:bottom="1440" w:left="1440" w:header="708" w:footer="708" w:gutter="0"/>
          <w:cols w:space="708"/>
          <w:docGrid w:linePitch="360"/>
        </w:sectPr>
      </w:pPr>
    </w:p>
    <w:p w14:paraId="4013A8DD" w14:textId="77777777" w:rsidR="002C6860" w:rsidRDefault="002C6860" w:rsidP="0010560F">
      <w:pPr>
        <w:spacing w:line="480" w:lineRule="auto"/>
        <w:jc w:val="both"/>
        <w:rPr>
          <w:rFonts w:ascii="Times New Roman" w:hAnsi="Times New Roman" w:cs="Times New Roman"/>
          <w:b/>
          <w:bCs/>
          <w:color w:val="000000" w:themeColor="text1"/>
        </w:rPr>
        <w:sectPr w:rsidR="002C6860" w:rsidSect="002C6860">
          <w:endnotePr>
            <w:numFmt w:val="decimal"/>
          </w:endnotePr>
          <w:type w:val="continuous"/>
          <w:pgSz w:w="11906" w:h="16838"/>
          <w:pgMar w:top="1440" w:right="1440" w:bottom="1440" w:left="1440" w:header="708" w:footer="708" w:gutter="0"/>
          <w:cols w:space="708"/>
          <w:docGrid w:linePitch="360"/>
        </w:sectPr>
      </w:pPr>
    </w:p>
    <w:p w14:paraId="5EB764D9" w14:textId="77777777" w:rsidR="00247844" w:rsidRDefault="00247844" w:rsidP="0010560F">
      <w:pPr>
        <w:spacing w:line="480" w:lineRule="auto"/>
        <w:jc w:val="both"/>
        <w:rPr>
          <w:rFonts w:ascii="Times New Roman" w:hAnsi="Times New Roman" w:cs="Times New Roman"/>
          <w:b/>
          <w:bCs/>
          <w:color w:val="000000" w:themeColor="text1"/>
        </w:rPr>
      </w:pPr>
    </w:p>
    <w:p w14:paraId="61ED19BF" w14:textId="4918FD3A" w:rsidR="00425C99" w:rsidRPr="006C22F3" w:rsidRDefault="0066359F" w:rsidP="0010560F">
      <w:pPr>
        <w:spacing w:line="480" w:lineRule="auto"/>
        <w:jc w:val="both"/>
        <w:rPr>
          <w:rFonts w:ascii="Times New Roman" w:hAnsi="Times New Roman" w:cs="Times New Roman"/>
          <w:b/>
          <w:bCs/>
          <w:color w:val="000000" w:themeColor="text1"/>
        </w:rPr>
      </w:pPr>
      <w:r w:rsidRPr="006C22F3">
        <w:rPr>
          <w:rFonts w:ascii="Times New Roman" w:hAnsi="Times New Roman" w:cs="Times New Roman"/>
          <w:b/>
          <w:bCs/>
          <w:color w:val="000000" w:themeColor="text1"/>
        </w:rPr>
        <w:t>Notes</w:t>
      </w:r>
      <w:r w:rsidR="00425C99" w:rsidRPr="006C22F3">
        <w:rPr>
          <w:rFonts w:ascii="Times New Roman" w:hAnsi="Times New Roman" w:cs="Times New Roman"/>
          <w:b/>
          <w:bCs/>
          <w:color w:val="000000" w:themeColor="text1"/>
        </w:rPr>
        <w:t xml:space="preserve">  </w:t>
      </w:r>
    </w:p>
    <w:sectPr w:rsidR="00425C99" w:rsidRPr="006C22F3" w:rsidSect="002C6860">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680C" w14:textId="77777777" w:rsidR="00DF29EC" w:rsidRDefault="00DF29EC" w:rsidP="00231788">
      <w:r>
        <w:separator/>
      </w:r>
    </w:p>
  </w:endnote>
  <w:endnote w:type="continuationSeparator" w:id="0">
    <w:p w14:paraId="364CE77D" w14:textId="77777777" w:rsidR="00DF29EC" w:rsidRDefault="00DF29EC" w:rsidP="00231788">
      <w:r>
        <w:continuationSeparator/>
      </w:r>
    </w:p>
  </w:endnote>
  <w:endnote w:id="1">
    <w:p w14:paraId="25403046" w14:textId="22183477" w:rsidR="0027592A" w:rsidRPr="004C69F4" w:rsidRDefault="0027592A" w:rsidP="00053D00">
      <w:pPr>
        <w:spacing w:line="480" w:lineRule="auto"/>
        <w:rPr>
          <w:rFonts w:ascii="Times New Roman" w:hAnsi="Times New Roman" w:cs="Times New Roman"/>
        </w:rPr>
      </w:pPr>
      <w:r w:rsidRPr="001E32C3">
        <w:rPr>
          <w:rStyle w:val="EndnoteReference"/>
          <w:rFonts w:ascii="Times New Roman" w:hAnsi="Times New Roman" w:cs="Times New Roman"/>
        </w:rPr>
        <w:endnoteRef/>
      </w:r>
      <w:r w:rsidRPr="001E32C3">
        <w:rPr>
          <w:rFonts w:ascii="Times New Roman" w:hAnsi="Times New Roman" w:cs="Times New Roman"/>
        </w:rPr>
        <w:t xml:space="preserve"> </w:t>
      </w:r>
      <w:r w:rsidRPr="004C69F4">
        <w:rPr>
          <w:rFonts w:ascii="Times New Roman" w:hAnsi="Times New Roman" w:cs="Times New Roman"/>
          <w:i/>
          <w:iCs/>
          <w:color w:val="000000" w:themeColor="text1"/>
        </w:rPr>
        <w:t>Perspectives on Democratisation in Turkey</w:t>
      </w:r>
      <w:r w:rsidRPr="004C69F4">
        <w:rPr>
          <w:rFonts w:ascii="Times New Roman" w:hAnsi="Times New Roman" w:cs="Times New Roman"/>
          <w:color w:val="000000" w:themeColor="text1"/>
        </w:rPr>
        <w:t xml:space="preserve"> was published by the Turkish Businessmen and Employers’ Association (TUSIAD). Professor B</w:t>
      </w:r>
      <w:r w:rsidRPr="004C69F4">
        <w:rPr>
          <w:rFonts w:ascii="Times New Roman" w:hAnsi="Times New Roman" w:cs="Times New Roman"/>
          <w:color w:val="000000" w:themeColor="text1"/>
          <w:lang w:val="tr-TR"/>
        </w:rPr>
        <w:t>ü</w:t>
      </w:r>
      <w:r w:rsidRPr="004C69F4">
        <w:rPr>
          <w:rFonts w:ascii="Times New Roman" w:hAnsi="Times New Roman" w:cs="Times New Roman"/>
          <w:color w:val="000000" w:themeColor="text1"/>
        </w:rPr>
        <w:t>lent Tanör died in 2002.</w:t>
      </w:r>
    </w:p>
  </w:endnote>
  <w:endnote w:id="2">
    <w:p w14:paraId="4A2A4B0E" w14:textId="64694626" w:rsidR="000857ED" w:rsidRPr="004C69F4" w:rsidRDefault="000857ED" w:rsidP="000857ED">
      <w:pPr>
        <w:pStyle w:val="EndnoteText"/>
        <w:spacing w:line="480" w:lineRule="auto"/>
        <w:rPr>
          <w:rFonts w:ascii="Times New Roman" w:hAnsi="Times New Roman" w:cs="Times New Roman"/>
          <w:sz w:val="24"/>
          <w:szCs w:val="24"/>
        </w:rPr>
      </w:pPr>
      <w:r w:rsidRPr="001E32C3">
        <w:rPr>
          <w:rStyle w:val="EndnoteReference"/>
          <w:rFonts w:ascii="Times New Roman" w:hAnsi="Times New Roman" w:cs="Times New Roman"/>
          <w:sz w:val="24"/>
          <w:szCs w:val="24"/>
        </w:rPr>
        <w:endnoteRef/>
      </w:r>
      <w:r w:rsidRPr="001E32C3">
        <w:rPr>
          <w:rFonts w:ascii="Times New Roman" w:hAnsi="Times New Roman" w:cs="Times New Roman"/>
          <w:sz w:val="24"/>
          <w:szCs w:val="24"/>
        </w:rPr>
        <w:t xml:space="preserve"> The role of </w:t>
      </w:r>
      <w:r w:rsidR="00C9306F">
        <w:rPr>
          <w:rFonts w:ascii="Times New Roman" w:hAnsi="Times New Roman" w:cs="Times New Roman"/>
          <w:sz w:val="24"/>
          <w:szCs w:val="24"/>
        </w:rPr>
        <w:t xml:space="preserve">the </w:t>
      </w:r>
      <w:r w:rsidRPr="001E32C3">
        <w:rPr>
          <w:rFonts w:ascii="Times New Roman" w:hAnsi="Times New Roman" w:cs="Times New Roman"/>
          <w:sz w:val="24"/>
          <w:szCs w:val="24"/>
        </w:rPr>
        <w:t xml:space="preserve">Directorate of Religious Affairs as another influential institution </w:t>
      </w:r>
      <w:r w:rsidRPr="004C69F4">
        <w:rPr>
          <w:rFonts w:ascii="Times New Roman" w:hAnsi="Times New Roman" w:cs="Times New Roman"/>
          <w:sz w:val="24"/>
          <w:szCs w:val="24"/>
        </w:rPr>
        <w:t xml:space="preserve">in the </w:t>
      </w:r>
      <w:r w:rsidR="00CA729C" w:rsidRPr="004C69F4">
        <w:rPr>
          <w:rFonts w:ascii="Times New Roman" w:hAnsi="Times New Roman" w:cs="Times New Roman"/>
          <w:sz w:val="24"/>
          <w:szCs w:val="24"/>
        </w:rPr>
        <w:t xml:space="preserve">subtle </w:t>
      </w:r>
      <w:r w:rsidRPr="004C69F4">
        <w:rPr>
          <w:rFonts w:ascii="Times New Roman" w:hAnsi="Times New Roman" w:cs="Times New Roman"/>
          <w:sz w:val="24"/>
          <w:szCs w:val="24"/>
        </w:rPr>
        <w:t xml:space="preserve">process of Islamisation was criticised by the UN Special Report that </w:t>
      </w:r>
      <w:r w:rsidRPr="004C69F4">
        <w:rPr>
          <w:rFonts w:ascii="Times New Roman" w:hAnsi="Times New Roman" w:cs="Times New Roman"/>
          <w:i/>
          <w:iCs/>
          <w:sz w:val="24"/>
          <w:szCs w:val="24"/>
        </w:rPr>
        <w:t xml:space="preserve">‘religious practice appears to be regimented by the government and Islam is treated as if it were a “State affair”’ </w:t>
      </w:r>
      <w:r w:rsidRPr="004C69F4">
        <w:rPr>
          <w:rFonts w:ascii="Times New Roman" w:hAnsi="Times New Roman" w:cs="Times New Roman"/>
          <w:sz w:val="24"/>
          <w:szCs w:val="24"/>
        </w:rPr>
        <w:t>(HRW, 2004 :32).</w:t>
      </w:r>
    </w:p>
  </w:endnote>
  <w:endnote w:id="3">
    <w:p w14:paraId="49FAEF74" w14:textId="0E6C4273" w:rsidR="00A05BE9" w:rsidRDefault="00A05BE9" w:rsidP="00053D00">
      <w:pPr>
        <w:pStyle w:val="EndnoteText"/>
        <w:spacing w:line="480" w:lineRule="auto"/>
        <w:rPr>
          <w:rFonts w:ascii="Times New Roman" w:hAnsi="Times New Roman" w:cs="Times New Roman"/>
          <w:color w:val="000000" w:themeColor="text1"/>
          <w:sz w:val="24"/>
          <w:szCs w:val="24"/>
        </w:rPr>
      </w:pPr>
      <w:r w:rsidRPr="001E32C3">
        <w:rPr>
          <w:rStyle w:val="EndnoteReference"/>
          <w:rFonts w:ascii="Times New Roman" w:hAnsi="Times New Roman" w:cs="Times New Roman"/>
          <w:sz w:val="24"/>
          <w:szCs w:val="24"/>
        </w:rPr>
        <w:endnoteRef/>
      </w:r>
      <w:r w:rsidRPr="001E32C3">
        <w:rPr>
          <w:rFonts w:ascii="Times New Roman" w:hAnsi="Times New Roman" w:cs="Times New Roman"/>
          <w:sz w:val="24"/>
          <w:szCs w:val="24"/>
        </w:rPr>
        <w:t xml:space="preserve"> </w:t>
      </w:r>
      <w:r w:rsidRPr="004C69F4">
        <w:rPr>
          <w:rFonts w:ascii="Times New Roman" w:hAnsi="Times New Roman" w:cs="Times New Roman"/>
          <w:color w:val="000000" w:themeColor="text1"/>
          <w:sz w:val="24"/>
          <w:szCs w:val="24"/>
        </w:rPr>
        <w:t xml:space="preserve">Fethullah Gülen </w:t>
      </w:r>
      <w:r w:rsidR="0064304C">
        <w:rPr>
          <w:rFonts w:ascii="Times New Roman" w:hAnsi="Times New Roman" w:cs="Times New Roman"/>
          <w:color w:val="000000" w:themeColor="text1"/>
          <w:sz w:val="24"/>
          <w:szCs w:val="24"/>
        </w:rPr>
        <w:t>was</w:t>
      </w:r>
      <w:r w:rsidRPr="004C69F4">
        <w:rPr>
          <w:rFonts w:ascii="Times New Roman" w:hAnsi="Times New Roman" w:cs="Times New Roman"/>
          <w:color w:val="000000" w:themeColor="text1"/>
          <w:sz w:val="24"/>
          <w:szCs w:val="24"/>
        </w:rPr>
        <w:t xml:space="preserve"> </w:t>
      </w:r>
      <w:r w:rsidR="00FD6DCF">
        <w:rPr>
          <w:rFonts w:ascii="Times New Roman" w:hAnsi="Times New Roman" w:cs="Times New Roman"/>
          <w:color w:val="000000" w:themeColor="text1"/>
          <w:sz w:val="24"/>
          <w:szCs w:val="24"/>
        </w:rPr>
        <w:t xml:space="preserve">the </w:t>
      </w:r>
      <w:r w:rsidR="00172F60">
        <w:rPr>
          <w:rFonts w:ascii="Times New Roman" w:hAnsi="Times New Roman" w:cs="Times New Roman"/>
          <w:color w:val="000000" w:themeColor="text1"/>
          <w:sz w:val="24"/>
          <w:szCs w:val="24"/>
        </w:rPr>
        <w:t>he</w:t>
      </w:r>
      <w:r w:rsidR="00FD6DCF">
        <w:rPr>
          <w:rFonts w:ascii="Times New Roman" w:hAnsi="Times New Roman" w:cs="Times New Roman"/>
          <w:color w:val="000000" w:themeColor="text1"/>
          <w:sz w:val="24"/>
          <w:szCs w:val="24"/>
        </w:rPr>
        <w:t>ad</w:t>
      </w:r>
      <w:r w:rsidR="008D0FB9">
        <w:rPr>
          <w:rFonts w:ascii="Times New Roman" w:hAnsi="Times New Roman" w:cs="Times New Roman"/>
          <w:color w:val="000000" w:themeColor="text1"/>
          <w:sz w:val="24"/>
          <w:szCs w:val="24"/>
        </w:rPr>
        <w:t xml:space="preserve"> of </w:t>
      </w:r>
      <w:r w:rsidR="00FD6DCF">
        <w:rPr>
          <w:rFonts w:ascii="Times New Roman" w:hAnsi="Times New Roman" w:cs="Times New Roman"/>
          <w:color w:val="000000" w:themeColor="text1"/>
          <w:sz w:val="24"/>
          <w:szCs w:val="24"/>
        </w:rPr>
        <w:t>Turkish</w:t>
      </w:r>
      <w:r w:rsidRPr="004C69F4">
        <w:rPr>
          <w:rFonts w:ascii="Times New Roman" w:hAnsi="Times New Roman" w:cs="Times New Roman"/>
          <w:color w:val="000000" w:themeColor="text1"/>
          <w:sz w:val="24"/>
          <w:szCs w:val="24"/>
        </w:rPr>
        <w:t xml:space="preserve"> Islamic clergy who </w:t>
      </w:r>
      <w:r w:rsidR="0064304C">
        <w:rPr>
          <w:rFonts w:ascii="Times New Roman" w:hAnsi="Times New Roman" w:cs="Times New Roman"/>
          <w:color w:val="000000" w:themeColor="text1"/>
          <w:sz w:val="24"/>
          <w:szCs w:val="24"/>
        </w:rPr>
        <w:t>lived</w:t>
      </w:r>
      <w:r w:rsidRPr="004C69F4">
        <w:rPr>
          <w:rFonts w:ascii="Times New Roman" w:hAnsi="Times New Roman" w:cs="Times New Roman"/>
          <w:color w:val="000000" w:themeColor="text1"/>
          <w:sz w:val="24"/>
          <w:szCs w:val="24"/>
        </w:rPr>
        <w:t xml:space="preserve"> in exile in the USA</w:t>
      </w:r>
      <w:r w:rsidR="0064304C">
        <w:rPr>
          <w:rFonts w:ascii="Times New Roman" w:hAnsi="Times New Roman" w:cs="Times New Roman"/>
          <w:color w:val="000000" w:themeColor="text1"/>
          <w:sz w:val="24"/>
          <w:szCs w:val="24"/>
        </w:rPr>
        <w:t xml:space="preserve"> </w:t>
      </w:r>
      <w:r w:rsidR="00FD6DCF">
        <w:rPr>
          <w:rFonts w:ascii="Times New Roman" w:hAnsi="Times New Roman" w:cs="Times New Roman"/>
          <w:color w:val="000000" w:themeColor="text1"/>
          <w:sz w:val="24"/>
          <w:szCs w:val="24"/>
        </w:rPr>
        <w:t>from</w:t>
      </w:r>
      <w:r w:rsidR="0064304C">
        <w:rPr>
          <w:rFonts w:ascii="Times New Roman" w:hAnsi="Times New Roman" w:cs="Times New Roman"/>
          <w:color w:val="000000" w:themeColor="text1"/>
          <w:sz w:val="24"/>
          <w:szCs w:val="24"/>
        </w:rPr>
        <w:t xml:space="preserve"> </w:t>
      </w:r>
      <w:r w:rsidRPr="004C69F4">
        <w:rPr>
          <w:rFonts w:ascii="Times New Roman" w:hAnsi="Times New Roman" w:cs="Times New Roman"/>
          <w:color w:val="000000" w:themeColor="text1"/>
          <w:sz w:val="24"/>
          <w:szCs w:val="24"/>
        </w:rPr>
        <w:t xml:space="preserve">1999 </w:t>
      </w:r>
      <w:r w:rsidR="00FD6DCF">
        <w:rPr>
          <w:rFonts w:ascii="Times New Roman" w:hAnsi="Times New Roman" w:cs="Times New Roman"/>
          <w:color w:val="000000" w:themeColor="text1"/>
          <w:sz w:val="24"/>
          <w:szCs w:val="24"/>
        </w:rPr>
        <w:t>until</w:t>
      </w:r>
      <w:r w:rsidR="0064304C">
        <w:rPr>
          <w:rFonts w:ascii="Times New Roman" w:hAnsi="Times New Roman" w:cs="Times New Roman"/>
          <w:color w:val="000000" w:themeColor="text1"/>
          <w:sz w:val="24"/>
          <w:szCs w:val="24"/>
        </w:rPr>
        <w:t xml:space="preserve"> </w:t>
      </w:r>
      <w:r w:rsidR="00FD6DCF">
        <w:rPr>
          <w:rFonts w:ascii="Times New Roman" w:hAnsi="Times New Roman" w:cs="Times New Roman"/>
          <w:color w:val="000000" w:themeColor="text1"/>
          <w:sz w:val="24"/>
          <w:szCs w:val="24"/>
        </w:rPr>
        <w:t>h</w:t>
      </w:r>
      <w:r w:rsidR="00FF607B">
        <w:rPr>
          <w:rFonts w:ascii="Times New Roman" w:hAnsi="Times New Roman" w:cs="Times New Roman"/>
          <w:color w:val="000000" w:themeColor="text1"/>
          <w:sz w:val="24"/>
          <w:szCs w:val="24"/>
        </w:rPr>
        <w:t>is death</w:t>
      </w:r>
      <w:r w:rsidR="00FD6DCF">
        <w:rPr>
          <w:rFonts w:ascii="Times New Roman" w:hAnsi="Times New Roman" w:cs="Times New Roman"/>
          <w:color w:val="000000" w:themeColor="text1"/>
          <w:sz w:val="24"/>
          <w:szCs w:val="24"/>
        </w:rPr>
        <w:t xml:space="preserve"> in </w:t>
      </w:r>
      <w:r w:rsidR="0064304C">
        <w:rPr>
          <w:rFonts w:ascii="Times New Roman" w:hAnsi="Times New Roman" w:cs="Times New Roman"/>
          <w:color w:val="000000" w:themeColor="text1"/>
          <w:sz w:val="24"/>
          <w:szCs w:val="24"/>
        </w:rPr>
        <w:t xml:space="preserve">2024. </w:t>
      </w:r>
      <w:r w:rsidR="00FD6DCF" w:rsidRPr="004C69F4">
        <w:rPr>
          <w:rFonts w:ascii="Times New Roman" w:hAnsi="Times New Roman" w:cs="Times New Roman"/>
          <w:color w:val="000000" w:themeColor="text1"/>
          <w:sz w:val="24"/>
          <w:szCs w:val="24"/>
        </w:rPr>
        <w:t xml:space="preserve">Gülen </w:t>
      </w:r>
      <w:r w:rsidR="00FD6DCF">
        <w:rPr>
          <w:rFonts w:ascii="Times New Roman" w:hAnsi="Times New Roman" w:cs="Times New Roman"/>
          <w:color w:val="000000" w:themeColor="text1"/>
          <w:sz w:val="24"/>
          <w:szCs w:val="24"/>
        </w:rPr>
        <w:t xml:space="preserve">was </w:t>
      </w:r>
      <w:r w:rsidR="00FD6DCF" w:rsidRPr="004C69F4">
        <w:rPr>
          <w:rFonts w:ascii="Times New Roman" w:hAnsi="Times New Roman" w:cs="Times New Roman"/>
          <w:color w:val="000000" w:themeColor="text1"/>
          <w:sz w:val="24"/>
          <w:szCs w:val="24"/>
        </w:rPr>
        <w:t xml:space="preserve">regarded </w:t>
      </w:r>
      <w:r w:rsidRPr="004C69F4">
        <w:rPr>
          <w:rFonts w:ascii="Times New Roman" w:hAnsi="Times New Roman" w:cs="Times New Roman"/>
          <w:color w:val="000000" w:themeColor="text1"/>
          <w:sz w:val="24"/>
          <w:szCs w:val="24"/>
        </w:rPr>
        <w:t xml:space="preserve">as the number one enemy of the </w:t>
      </w:r>
      <w:r w:rsidR="00FD6DCF">
        <w:rPr>
          <w:rFonts w:ascii="Times New Roman" w:hAnsi="Times New Roman" w:cs="Times New Roman"/>
          <w:color w:val="000000" w:themeColor="text1"/>
          <w:sz w:val="24"/>
          <w:szCs w:val="24"/>
        </w:rPr>
        <w:t>Turkish</w:t>
      </w:r>
      <w:r w:rsidRPr="004C69F4">
        <w:rPr>
          <w:rFonts w:ascii="Times New Roman" w:hAnsi="Times New Roman" w:cs="Times New Roman"/>
          <w:color w:val="000000" w:themeColor="text1"/>
          <w:sz w:val="24"/>
          <w:szCs w:val="24"/>
        </w:rPr>
        <w:t xml:space="preserve"> state and the mastermind behind the failed coup of 2016.</w:t>
      </w:r>
    </w:p>
    <w:p w14:paraId="151FD935" w14:textId="77777777" w:rsidR="00517FB3" w:rsidRDefault="00517FB3" w:rsidP="00053D00">
      <w:pPr>
        <w:pStyle w:val="EndnoteText"/>
        <w:spacing w:line="480" w:lineRule="auto"/>
        <w:rPr>
          <w:rFonts w:ascii="Times New Roman" w:hAnsi="Times New Roman" w:cs="Times New Roman"/>
          <w:color w:val="000000" w:themeColor="text1"/>
          <w:sz w:val="24"/>
          <w:szCs w:val="24"/>
        </w:rPr>
      </w:pPr>
    </w:p>
    <w:p w14:paraId="32D8DC8E" w14:textId="7ECF1397" w:rsidR="00247844" w:rsidRDefault="00247844" w:rsidP="00053D00">
      <w:pPr>
        <w:pStyle w:val="EndnoteText"/>
        <w:spacing w:line="480" w:lineRule="auto"/>
        <w:rPr>
          <w:rFonts w:ascii="Times New Roman" w:hAnsi="Times New Roman" w:cs="Times New Roman"/>
          <w:color w:val="000000" w:themeColor="text1"/>
          <w:sz w:val="24"/>
          <w:szCs w:val="24"/>
        </w:rPr>
      </w:pPr>
    </w:p>
    <w:p w14:paraId="054E5AFF" w14:textId="77777777" w:rsidR="006F6C10" w:rsidRDefault="006F6C10" w:rsidP="002C6860">
      <w:pPr>
        <w:spacing w:line="480" w:lineRule="auto"/>
        <w:jc w:val="both"/>
        <w:rPr>
          <w:rFonts w:ascii="Times New Roman" w:hAnsi="Times New Roman" w:cs="Times New Roman"/>
          <w:b/>
          <w:color w:val="000000" w:themeColor="text1"/>
        </w:rPr>
      </w:pPr>
    </w:p>
    <w:p w14:paraId="4324317D" w14:textId="77777777" w:rsidR="006F6C10" w:rsidRDefault="006F6C10" w:rsidP="002C6860">
      <w:pPr>
        <w:spacing w:line="480" w:lineRule="auto"/>
        <w:jc w:val="both"/>
        <w:rPr>
          <w:rFonts w:ascii="Times New Roman" w:hAnsi="Times New Roman" w:cs="Times New Roman"/>
          <w:b/>
          <w:color w:val="000000" w:themeColor="text1"/>
        </w:rPr>
      </w:pPr>
    </w:p>
    <w:p w14:paraId="3DD922DB" w14:textId="383778DB" w:rsidR="002C6860" w:rsidRPr="001E32C3" w:rsidRDefault="002C6860" w:rsidP="002C6860">
      <w:pPr>
        <w:spacing w:line="480" w:lineRule="auto"/>
        <w:jc w:val="both"/>
        <w:rPr>
          <w:rFonts w:ascii="Times New Roman" w:hAnsi="Times New Roman" w:cs="Times New Roman"/>
          <w:b/>
          <w:color w:val="000000" w:themeColor="text1"/>
        </w:rPr>
      </w:pPr>
      <w:r w:rsidRPr="001E32C3">
        <w:rPr>
          <w:rFonts w:ascii="Times New Roman" w:hAnsi="Times New Roman" w:cs="Times New Roman"/>
          <w:b/>
          <w:color w:val="000000" w:themeColor="text1"/>
        </w:rPr>
        <w:t xml:space="preserve">TABLES </w:t>
      </w:r>
      <w:r>
        <w:rPr>
          <w:rFonts w:ascii="Times New Roman" w:hAnsi="Times New Roman" w:cs="Times New Roman"/>
          <w:b/>
          <w:color w:val="000000" w:themeColor="text1"/>
        </w:rPr>
        <w:t>AND FIGURES</w:t>
      </w:r>
    </w:p>
    <w:p w14:paraId="4E1B0B77" w14:textId="77777777" w:rsidR="002C6860" w:rsidRPr="004C69F4" w:rsidRDefault="002C6860" w:rsidP="002C6860">
      <w:pPr>
        <w:spacing w:line="480" w:lineRule="auto"/>
        <w:jc w:val="both"/>
        <w:rPr>
          <w:rFonts w:ascii="Times New Roman" w:hAnsi="Times New Roman" w:cs="Times New Roman"/>
          <w:b/>
          <w:color w:val="000000" w:themeColor="text1"/>
        </w:rPr>
      </w:pPr>
    </w:p>
    <w:p w14:paraId="7E93C13F" w14:textId="77777777" w:rsidR="002C6860" w:rsidRPr="004C69F4" w:rsidRDefault="002C6860" w:rsidP="002C6860">
      <w:pPr>
        <w:spacing w:line="480" w:lineRule="auto"/>
        <w:jc w:val="both"/>
        <w:rPr>
          <w:rFonts w:ascii="Times New Roman" w:hAnsi="Times New Roman" w:cs="Times New Roman"/>
          <w:b/>
          <w:color w:val="000000" w:themeColor="text1"/>
        </w:rPr>
      </w:pPr>
      <w:r w:rsidRPr="004C69F4">
        <w:rPr>
          <w:rFonts w:ascii="Times New Roman" w:hAnsi="Times New Roman" w:cs="Times New Roman"/>
          <w:b/>
          <w:color w:val="000000" w:themeColor="text1"/>
        </w:rPr>
        <w:t>Table 1: The world’s population who lack access to academic freedom</w:t>
      </w:r>
    </w:p>
    <w:p w14:paraId="0569991B" w14:textId="77777777" w:rsidR="002C6860" w:rsidRPr="004C69F4" w:rsidRDefault="002C6860" w:rsidP="002C6860">
      <w:pPr>
        <w:jc w:val="both"/>
        <w:rPr>
          <w:rFonts w:ascii="Times New Roman" w:hAnsi="Times New Roman" w:cs="Times New Roman"/>
          <w:b/>
          <w:color w:val="000000" w:themeColor="text1"/>
        </w:rPr>
      </w:pPr>
    </w:p>
    <w:tbl>
      <w:tblPr>
        <w:tblStyle w:val="TableGrid"/>
        <w:tblW w:w="0" w:type="auto"/>
        <w:tblLook w:val="04A0" w:firstRow="1" w:lastRow="0" w:firstColumn="1" w:lastColumn="0" w:noHBand="0" w:noVBand="1"/>
      </w:tblPr>
      <w:tblGrid>
        <w:gridCol w:w="9016"/>
      </w:tblGrid>
      <w:tr w:rsidR="002C6860" w:rsidRPr="004C69F4" w14:paraId="4C33E5DC" w14:textId="77777777" w:rsidTr="00A170F0">
        <w:tc>
          <w:tcPr>
            <w:tcW w:w="9016" w:type="dxa"/>
          </w:tcPr>
          <w:p w14:paraId="3F236704" w14:textId="77777777" w:rsidR="002C6860" w:rsidRPr="004C69F4" w:rsidRDefault="002C6860" w:rsidP="002C6860">
            <w:pPr>
              <w:jc w:val="both"/>
              <w:rPr>
                <w:rFonts w:ascii="Times New Roman" w:hAnsi="Times New Roman" w:cs="Times New Roman"/>
                <w:b/>
                <w:bCs/>
              </w:rPr>
            </w:pPr>
            <w:r w:rsidRPr="004C69F4">
              <w:rPr>
                <w:rFonts w:ascii="Times New Roman" w:hAnsi="Times New Roman" w:cs="Times New Roman"/>
              </w:rPr>
              <w:tab/>
            </w:r>
            <w:r w:rsidRPr="004C69F4">
              <w:rPr>
                <w:rFonts w:ascii="Times New Roman" w:hAnsi="Times New Roman" w:cs="Times New Roman"/>
              </w:rPr>
              <w:tab/>
            </w:r>
            <w:r w:rsidRPr="004C69F4">
              <w:rPr>
                <w:rFonts w:ascii="Times New Roman" w:hAnsi="Times New Roman" w:cs="Times New Roman"/>
              </w:rPr>
              <w:tab/>
            </w:r>
            <w:r w:rsidRPr="004C69F4">
              <w:rPr>
                <w:rFonts w:ascii="Times New Roman" w:hAnsi="Times New Roman" w:cs="Times New Roman"/>
              </w:rPr>
              <w:tab/>
            </w:r>
            <w:r w:rsidRPr="004C69F4">
              <w:rPr>
                <w:rFonts w:ascii="Times New Roman" w:hAnsi="Times New Roman" w:cs="Times New Roman"/>
              </w:rPr>
              <w:tab/>
            </w:r>
            <w:r w:rsidRPr="004C69F4">
              <w:rPr>
                <w:rFonts w:ascii="Times New Roman" w:hAnsi="Times New Roman" w:cs="Times New Roman"/>
              </w:rPr>
              <w:tab/>
            </w:r>
            <w:r w:rsidRPr="004C69F4">
              <w:rPr>
                <w:rFonts w:ascii="Times New Roman" w:hAnsi="Times New Roman" w:cs="Times New Roman"/>
                <w:b/>
                <w:bCs/>
              </w:rPr>
              <w:t>1973 (</w:t>
            </w:r>
            <w:r w:rsidRPr="004C69F4">
              <w:rPr>
                <w:rFonts w:ascii="Times New Roman" w:hAnsi="Times New Roman" w:cs="Times New Roman"/>
              </w:rPr>
              <w:t xml:space="preserve">%) </w:t>
            </w:r>
            <w:r w:rsidRPr="004C69F4">
              <w:rPr>
                <w:rFonts w:ascii="Times New Roman" w:hAnsi="Times New Roman" w:cs="Times New Roman"/>
              </w:rPr>
              <w:tab/>
            </w:r>
            <w:r w:rsidRPr="004C69F4">
              <w:rPr>
                <w:rFonts w:ascii="Times New Roman" w:hAnsi="Times New Roman" w:cs="Times New Roman"/>
                <w:b/>
                <w:bCs/>
              </w:rPr>
              <w:t>2023</w:t>
            </w:r>
            <w:r w:rsidRPr="004C69F4">
              <w:rPr>
                <w:rFonts w:ascii="Times New Roman" w:hAnsi="Times New Roman" w:cs="Times New Roman"/>
              </w:rPr>
              <w:t xml:space="preserve"> (%)</w:t>
            </w:r>
          </w:p>
        </w:tc>
      </w:tr>
      <w:tr w:rsidR="002C6860" w:rsidRPr="004C69F4" w14:paraId="48683BB8" w14:textId="77777777" w:rsidTr="00A170F0">
        <w:tc>
          <w:tcPr>
            <w:tcW w:w="9016" w:type="dxa"/>
          </w:tcPr>
          <w:p w14:paraId="7E0607DA" w14:textId="77777777" w:rsidR="002C6860" w:rsidRPr="004C69F4" w:rsidRDefault="002C6860" w:rsidP="002C6860">
            <w:pPr>
              <w:jc w:val="both"/>
              <w:rPr>
                <w:rFonts w:ascii="Times New Roman" w:hAnsi="Times New Roman" w:cs="Times New Roman"/>
              </w:rPr>
            </w:pPr>
            <w:r w:rsidRPr="001E32C3">
              <w:rPr>
                <w:rFonts w:ascii="Times New Roman" w:hAnsi="Times New Roman" w:cs="Times New Roman"/>
              </w:rPr>
              <w:t>Status Group A: Fully Free</w:t>
            </w:r>
            <w:r w:rsidRPr="001E32C3">
              <w:rPr>
                <w:rFonts w:ascii="Times New Roman" w:hAnsi="Times New Roman" w:cs="Times New Roman"/>
              </w:rPr>
              <w:tab/>
            </w:r>
            <w:r w:rsidRPr="001E32C3">
              <w:rPr>
                <w:rFonts w:ascii="Times New Roman" w:hAnsi="Times New Roman" w:cs="Times New Roman"/>
              </w:rPr>
              <w:tab/>
            </w:r>
            <w:r w:rsidRPr="001E32C3">
              <w:rPr>
                <w:rFonts w:ascii="Times New Roman" w:hAnsi="Times New Roman" w:cs="Times New Roman"/>
              </w:rPr>
              <w:tab/>
              <w:t>15.3</w:t>
            </w:r>
            <w:r w:rsidRPr="001E32C3">
              <w:rPr>
                <w:rFonts w:ascii="Times New Roman" w:hAnsi="Times New Roman" w:cs="Times New Roman"/>
              </w:rPr>
              <w:tab/>
            </w:r>
            <w:r w:rsidRPr="001E32C3">
              <w:rPr>
                <w:rFonts w:ascii="Times New Roman" w:hAnsi="Times New Roman" w:cs="Times New Roman"/>
              </w:rPr>
              <w:tab/>
              <w:t xml:space="preserve">14.1 </w:t>
            </w:r>
          </w:p>
        </w:tc>
      </w:tr>
      <w:tr w:rsidR="002C6860" w:rsidRPr="004C69F4" w14:paraId="4971EF32" w14:textId="77777777" w:rsidTr="00A170F0">
        <w:tc>
          <w:tcPr>
            <w:tcW w:w="9016" w:type="dxa"/>
          </w:tcPr>
          <w:p w14:paraId="61C7CF8B" w14:textId="77777777" w:rsidR="002C6860" w:rsidRPr="001E32C3" w:rsidRDefault="002C6860" w:rsidP="002C6860">
            <w:pPr>
              <w:jc w:val="both"/>
              <w:rPr>
                <w:rFonts w:ascii="Times New Roman" w:hAnsi="Times New Roman" w:cs="Times New Roman"/>
              </w:rPr>
            </w:pPr>
            <w:r w:rsidRPr="001E32C3">
              <w:rPr>
                <w:rFonts w:ascii="Times New Roman" w:hAnsi="Times New Roman" w:cs="Times New Roman"/>
              </w:rPr>
              <w:t>Status Group B: Mostly Free</w:t>
            </w:r>
            <w:r w:rsidRPr="001E32C3">
              <w:rPr>
                <w:rFonts w:ascii="Times New Roman" w:hAnsi="Times New Roman" w:cs="Times New Roman"/>
              </w:rPr>
              <w:tab/>
            </w:r>
            <w:r w:rsidRPr="001E32C3">
              <w:rPr>
                <w:rFonts w:ascii="Times New Roman" w:hAnsi="Times New Roman" w:cs="Times New Roman"/>
              </w:rPr>
              <w:tab/>
            </w:r>
            <w:r w:rsidRPr="001E32C3">
              <w:rPr>
                <w:rFonts w:ascii="Times New Roman" w:hAnsi="Times New Roman" w:cs="Times New Roman"/>
              </w:rPr>
              <w:tab/>
              <w:t>24.2</w:t>
            </w:r>
            <w:r w:rsidRPr="001E32C3">
              <w:rPr>
                <w:rFonts w:ascii="Times New Roman" w:hAnsi="Times New Roman" w:cs="Times New Roman"/>
              </w:rPr>
              <w:tab/>
            </w:r>
            <w:r w:rsidRPr="001E32C3">
              <w:rPr>
                <w:rFonts w:ascii="Times New Roman" w:hAnsi="Times New Roman" w:cs="Times New Roman"/>
              </w:rPr>
              <w:tab/>
              <w:t>21.1</w:t>
            </w:r>
          </w:p>
        </w:tc>
      </w:tr>
      <w:tr w:rsidR="002C6860" w:rsidRPr="004C69F4" w14:paraId="11A77D2C" w14:textId="77777777" w:rsidTr="00A170F0">
        <w:tc>
          <w:tcPr>
            <w:tcW w:w="9016" w:type="dxa"/>
          </w:tcPr>
          <w:p w14:paraId="32F239FD" w14:textId="77777777" w:rsidR="002C6860" w:rsidRPr="001E32C3" w:rsidRDefault="002C6860" w:rsidP="002C6860">
            <w:pPr>
              <w:jc w:val="both"/>
              <w:rPr>
                <w:rFonts w:ascii="Times New Roman" w:hAnsi="Times New Roman" w:cs="Times New Roman"/>
              </w:rPr>
            </w:pPr>
            <w:r w:rsidRPr="001E32C3">
              <w:rPr>
                <w:rFonts w:ascii="Times New Roman" w:hAnsi="Times New Roman" w:cs="Times New Roman"/>
              </w:rPr>
              <w:t>Status Group C: Moderately Restricted</w:t>
            </w:r>
            <w:r w:rsidRPr="001E32C3">
              <w:rPr>
                <w:rFonts w:ascii="Times New Roman" w:hAnsi="Times New Roman" w:cs="Times New Roman"/>
              </w:rPr>
              <w:tab/>
              <w:t>5.2</w:t>
            </w:r>
            <w:r w:rsidRPr="001E32C3">
              <w:rPr>
                <w:rFonts w:ascii="Times New Roman" w:hAnsi="Times New Roman" w:cs="Times New Roman"/>
              </w:rPr>
              <w:tab/>
            </w:r>
            <w:r w:rsidRPr="001E32C3">
              <w:rPr>
                <w:rFonts w:ascii="Times New Roman" w:hAnsi="Times New Roman" w:cs="Times New Roman"/>
              </w:rPr>
              <w:tab/>
              <w:t>8.4</w:t>
            </w:r>
          </w:p>
        </w:tc>
      </w:tr>
      <w:tr w:rsidR="002C6860" w:rsidRPr="004C69F4" w14:paraId="17F2832D" w14:textId="77777777" w:rsidTr="00A170F0">
        <w:tc>
          <w:tcPr>
            <w:tcW w:w="9016" w:type="dxa"/>
          </w:tcPr>
          <w:p w14:paraId="6179C7CA" w14:textId="77777777" w:rsidR="002C6860" w:rsidRPr="001E32C3" w:rsidRDefault="002C6860" w:rsidP="002C6860">
            <w:pPr>
              <w:jc w:val="both"/>
              <w:rPr>
                <w:rFonts w:ascii="Times New Roman" w:hAnsi="Times New Roman" w:cs="Times New Roman"/>
              </w:rPr>
            </w:pPr>
            <w:r w:rsidRPr="001E32C3">
              <w:rPr>
                <w:rFonts w:ascii="Times New Roman" w:hAnsi="Times New Roman" w:cs="Times New Roman"/>
              </w:rPr>
              <w:t>Status Group D: Severely restricted</w:t>
            </w:r>
            <w:r w:rsidRPr="001E32C3">
              <w:rPr>
                <w:rFonts w:ascii="Times New Roman" w:hAnsi="Times New Roman" w:cs="Times New Roman"/>
              </w:rPr>
              <w:tab/>
            </w:r>
            <w:r w:rsidRPr="001E32C3">
              <w:rPr>
                <w:rFonts w:ascii="Times New Roman" w:hAnsi="Times New Roman" w:cs="Times New Roman"/>
              </w:rPr>
              <w:tab/>
              <w:t>11.7</w:t>
            </w:r>
            <w:r w:rsidRPr="001E32C3">
              <w:rPr>
                <w:rFonts w:ascii="Times New Roman" w:hAnsi="Times New Roman" w:cs="Times New Roman"/>
              </w:rPr>
              <w:tab/>
            </w:r>
            <w:r w:rsidRPr="001E32C3">
              <w:rPr>
                <w:rFonts w:ascii="Times New Roman" w:hAnsi="Times New Roman" w:cs="Times New Roman"/>
              </w:rPr>
              <w:tab/>
              <w:t>11.0</w:t>
            </w:r>
          </w:p>
        </w:tc>
      </w:tr>
      <w:tr w:rsidR="002C6860" w:rsidRPr="004C69F4" w14:paraId="6AB4C637" w14:textId="77777777" w:rsidTr="00A170F0">
        <w:tc>
          <w:tcPr>
            <w:tcW w:w="9016" w:type="dxa"/>
          </w:tcPr>
          <w:p w14:paraId="4D9F1350" w14:textId="77777777" w:rsidR="002C6860" w:rsidRPr="001E32C3" w:rsidRDefault="002C6860" w:rsidP="002C6860">
            <w:pPr>
              <w:jc w:val="both"/>
              <w:rPr>
                <w:rFonts w:ascii="Times New Roman" w:hAnsi="Times New Roman" w:cs="Times New Roman"/>
              </w:rPr>
            </w:pPr>
            <w:r w:rsidRPr="001E32C3">
              <w:rPr>
                <w:rFonts w:ascii="Times New Roman" w:hAnsi="Times New Roman" w:cs="Times New Roman"/>
              </w:rPr>
              <w:t xml:space="preserve">Status Group E: Completely restricted </w:t>
            </w:r>
            <w:r w:rsidRPr="001E32C3">
              <w:rPr>
                <w:rFonts w:ascii="Times New Roman" w:hAnsi="Times New Roman" w:cs="Times New Roman"/>
              </w:rPr>
              <w:tab/>
              <w:t>43.5</w:t>
            </w:r>
            <w:r w:rsidRPr="001E32C3">
              <w:rPr>
                <w:rFonts w:ascii="Times New Roman" w:hAnsi="Times New Roman" w:cs="Times New Roman"/>
              </w:rPr>
              <w:tab/>
            </w:r>
            <w:r w:rsidRPr="001E32C3">
              <w:rPr>
                <w:rFonts w:ascii="Times New Roman" w:hAnsi="Times New Roman" w:cs="Times New Roman"/>
              </w:rPr>
              <w:tab/>
              <w:t>45.5</w:t>
            </w:r>
          </w:p>
        </w:tc>
      </w:tr>
    </w:tbl>
    <w:p w14:paraId="34252A3C" w14:textId="25F9F895" w:rsidR="002C6860" w:rsidRPr="004C69F4" w:rsidRDefault="002C6860" w:rsidP="002C6860">
      <w:pPr>
        <w:spacing w:line="480" w:lineRule="auto"/>
        <w:jc w:val="both"/>
        <w:rPr>
          <w:rFonts w:ascii="Times New Roman" w:hAnsi="Times New Roman" w:cs="Times New Roman"/>
          <w:b/>
          <w:color w:val="000000" w:themeColor="text1"/>
        </w:rPr>
      </w:pPr>
      <w:r w:rsidRPr="001E32C3">
        <w:rPr>
          <w:rFonts w:ascii="Times New Roman" w:hAnsi="Times New Roman" w:cs="Times New Roman"/>
        </w:rPr>
        <w:t>(</w:t>
      </w:r>
      <w:r w:rsidRPr="001E32C3">
        <w:rPr>
          <w:rFonts w:ascii="Times New Roman" w:hAnsi="Times New Roman" w:cs="Times New Roman"/>
          <w:b/>
          <w:bCs/>
        </w:rPr>
        <w:t xml:space="preserve">Data </w:t>
      </w:r>
      <w:r w:rsidRPr="004C69F4">
        <w:rPr>
          <w:rFonts w:ascii="Times New Roman" w:hAnsi="Times New Roman" w:cs="Times New Roman"/>
          <w:b/>
          <w:color w:val="000000" w:themeColor="text1"/>
        </w:rPr>
        <w:t xml:space="preserve">Source: </w:t>
      </w:r>
      <w:r w:rsidRPr="004C69F4">
        <w:rPr>
          <w:rFonts w:ascii="Times New Roman" w:hAnsi="Times New Roman" w:cs="Times New Roman"/>
          <w:bCs/>
          <w:color w:val="000000" w:themeColor="text1"/>
        </w:rPr>
        <w:t>AFI Update</w:t>
      </w:r>
      <w:r w:rsidR="00E84E8C">
        <w:rPr>
          <w:rFonts w:ascii="Times New Roman" w:hAnsi="Times New Roman" w:cs="Times New Roman"/>
          <w:bCs/>
          <w:color w:val="000000" w:themeColor="text1"/>
        </w:rPr>
        <w:t>,</w:t>
      </w:r>
      <w:r w:rsidRPr="004C69F4">
        <w:rPr>
          <w:rFonts w:ascii="Times New Roman" w:hAnsi="Times New Roman" w:cs="Times New Roman"/>
          <w:bCs/>
          <w:color w:val="000000" w:themeColor="text1"/>
        </w:rPr>
        <w:t xml:space="preserve"> 2024</w:t>
      </w:r>
      <w:r w:rsidRPr="004C69F4">
        <w:rPr>
          <w:rFonts w:ascii="Times New Roman" w:hAnsi="Times New Roman" w:cs="Times New Roman"/>
          <w:b/>
          <w:color w:val="000000" w:themeColor="text1"/>
        </w:rPr>
        <w:t>)</w:t>
      </w:r>
    </w:p>
    <w:p w14:paraId="2E68AB3F" w14:textId="77777777" w:rsidR="002C6860" w:rsidRDefault="002C6860" w:rsidP="002C6860">
      <w:pPr>
        <w:spacing w:line="480" w:lineRule="auto"/>
        <w:jc w:val="both"/>
        <w:rPr>
          <w:rFonts w:ascii="Times New Roman" w:hAnsi="Times New Roman" w:cs="Times New Roman"/>
          <w:b/>
          <w:color w:val="000000" w:themeColor="text1"/>
        </w:rPr>
      </w:pPr>
    </w:p>
    <w:p w14:paraId="007E6A7B" w14:textId="77777777" w:rsidR="002C6860" w:rsidRPr="004C69F4" w:rsidRDefault="002C6860" w:rsidP="002C6860">
      <w:pPr>
        <w:spacing w:line="480" w:lineRule="auto"/>
        <w:jc w:val="both"/>
        <w:rPr>
          <w:rFonts w:ascii="Times New Roman" w:hAnsi="Times New Roman" w:cs="Times New Roman"/>
          <w:bCs/>
          <w:color w:val="000000" w:themeColor="text1"/>
        </w:rPr>
      </w:pPr>
      <w:r>
        <w:rPr>
          <w:rFonts w:ascii="Times New Roman" w:hAnsi="Times New Roman" w:cs="Times New Roman"/>
          <w:b/>
          <w:color w:val="000000" w:themeColor="text1"/>
        </w:rPr>
        <w:t>Figure</w:t>
      </w:r>
      <w:r w:rsidRPr="004C69F4">
        <w:rPr>
          <w:rFonts w:ascii="Times New Roman" w:hAnsi="Times New Roman" w:cs="Times New Roman"/>
          <w:b/>
          <w:color w:val="000000" w:themeColor="text1"/>
        </w:rPr>
        <w:t xml:space="preserve"> </w:t>
      </w:r>
      <w:r>
        <w:rPr>
          <w:rFonts w:ascii="Times New Roman" w:hAnsi="Times New Roman" w:cs="Times New Roman"/>
          <w:b/>
          <w:color w:val="000000" w:themeColor="text1"/>
        </w:rPr>
        <w:t>1</w:t>
      </w:r>
      <w:r w:rsidRPr="004C69F4">
        <w:rPr>
          <w:rFonts w:ascii="Times New Roman" w:hAnsi="Times New Roman" w:cs="Times New Roman"/>
          <w:b/>
          <w:color w:val="000000" w:themeColor="text1"/>
        </w:rPr>
        <w:t xml:space="preserve">: </w:t>
      </w:r>
      <w:r w:rsidRPr="004C69F4">
        <w:rPr>
          <w:rFonts w:ascii="Times New Roman" w:hAnsi="Times New Roman" w:cs="Times New Roman"/>
          <w:bCs/>
          <w:color w:val="000000" w:themeColor="text1"/>
        </w:rPr>
        <w:t xml:space="preserve">AFI Scores for Türkiye </w:t>
      </w:r>
      <w:r>
        <w:rPr>
          <w:rFonts w:ascii="Times New Roman" w:hAnsi="Times New Roman" w:cs="Times New Roman"/>
          <w:bCs/>
          <w:color w:val="000000" w:themeColor="text1"/>
        </w:rPr>
        <w:t xml:space="preserve">between </w:t>
      </w:r>
      <w:r w:rsidRPr="004C69F4">
        <w:rPr>
          <w:rFonts w:ascii="Times New Roman" w:hAnsi="Times New Roman" w:cs="Times New Roman"/>
          <w:bCs/>
          <w:color w:val="000000" w:themeColor="text1"/>
        </w:rPr>
        <w:t>1933</w:t>
      </w:r>
      <w:r>
        <w:rPr>
          <w:rFonts w:ascii="Times New Roman" w:hAnsi="Times New Roman" w:cs="Times New Roman"/>
          <w:bCs/>
          <w:color w:val="000000" w:themeColor="text1"/>
        </w:rPr>
        <w:t xml:space="preserve"> and </w:t>
      </w:r>
      <w:r w:rsidRPr="004C69F4">
        <w:rPr>
          <w:rFonts w:ascii="Times New Roman" w:hAnsi="Times New Roman" w:cs="Times New Roman"/>
          <w:bCs/>
          <w:color w:val="000000" w:themeColor="text1"/>
        </w:rPr>
        <w:t>2021</w:t>
      </w:r>
    </w:p>
    <w:p w14:paraId="0CC794F4" w14:textId="77777777" w:rsidR="002C6860" w:rsidRPr="004C69F4" w:rsidRDefault="002C6860" w:rsidP="002C6860">
      <w:pPr>
        <w:spacing w:line="480" w:lineRule="auto"/>
        <w:jc w:val="both"/>
        <w:rPr>
          <w:rFonts w:ascii="Times New Roman" w:hAnsi="Times New Roman" w:cs="Times New Roman"/>
          <w:b/>
          <w:color w:val="000000" w:themeColor="text1"/>
        </w:rPr>
      </w:pPr>
    </w:p>
    <w:p w14:paraId="5FAA04D2" w14:textId="77777777" w:rsidR="002C6860" w:rsidRPr="001E32C3" w:rsidRDefault="002C6860" w:rsidP="002C6860">
      <w:pPr>
        <w:spacing w:line="480" w:lineRule="auto"/>
        <w:jc w:val="both"/>
        <w:rPr>
          <w:rFonts w:ascii="Times New Roman" w:hAnsi="Times New Roman" w:cs="Times New Roman"/>
          <w:b/>
          <w:color w:val="000000" w:themeColor="text1"/>
        </w:rPr>
      </w:pPr>
      <w:r w:rsidRPr="001E32C3">
        <w:rPr>
          <w:rFonts w:ascii="Times New Roman" w:hAnsi="Times New Roman" w:cs="Times New Roman"/>
          <w:b/>
          <w:noProof/>
          <w:color w:val="000000" w:themeColor="text1"/>
        </w:rPr>
        <w:drawing>
          <wp:inline distT="0" distB="0" distL="0" distR="0" wp14:anchorId="6CFA135B" wp14:editId="127BB2F8">
            <wp:extent cx="5731510" cy="2717165"/>
            <wp:effectExtent l="0" t="0" r="2540" b="6985"/>
            <wp:docPr id="1599175406" name="Picture 1599175406" descr="A graph showing the growth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75406" name="Picture 1599175406" descr="A graph showing the growth of a stock marke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2717165"/>
                    </a:xfrm>
                    <a:prstGeom prst="rect">
                      <a:avLst/>
                    </a:prstGeom>
                  </pic:spPr>
                </pic:pic>
              </a:graphicData>
            </a:graphic>
          </wp:inline>
        </w:drawing>
      </w:r>
    </w:p>
    <w:p w14:paraId="1887C9C4" w14:textId="77777777" w:rsidR="002C6860" w:rsidRPr="004C69F4" w:rsidRDefault="002C6860" w:rsidP="002C6860">
      <w:pPr>
        <w:spacing w:line="480" w:lineRule="auto"/>
        <w:jc w:val="both"/>
        <w:rPr>
          <w:rFonts w:ascii="Times New Roman" w:hAnsi="Times New Roman" w:cs="Times New Roman"/>
          <w:b/>
          <w:color w:val="000000" w:themeColor="text1"/>
        </w:rPr>
      </w:pPr>
      <w:r w:rsidRPr="004C69F4">
        <w:rPr>
          <w:rFonts w:ascii="Times New Roman" w:hAnsi="Times New Roman" w:cs="Times New Roman"/>
          <w:b/>
          <w:color w:val="000000" w:themeColor="text1"/>
        </w:rPr>
        <w:t xml:space="preserve">(Data Source: </w:t>
      </w:r>
      <w:r w:rsidRPr="004C69F4">
        <w:rPr>
          <w:rFonts w:ascii="Times New Roman" w:hAnsi="Times New Roman" w:cs="Times New Roman"/>
          <w:bCs/>
          <w:color w:val="000000" w:themeColor="text1"/>
        </w:rPr>
        <w:t>V-Dem 2022: v12. The grey area represents the confidence bounds of data)</w:t>
      </w:r>
    </w:p>
    <w:p w14:paraId="37A34C23" w14:textId="77777777" w:rsidR="002C6860" w:rsidRDefault="002C6860" w:rsidP="002C6860">
      <w:pPr>
        <w:spacing w:line="480" w:lineRule="auto"/>
        <w:jc w:val="both"/>
        <w:rPr>
          <w:rFonts w:ascii="Times New Roman" w:hAnsi="Times New Roman" w:cs="Times New Roman"/>
          <w:b/>
          <w:color w:val="000000" w:themeColor="text1"/>
        </w:rPr>
      </w:pPr>
    </w:p>
    <w:p w14:paraId="5F20B4C2" w14:textId="77777777" w:rsidR="006F6C10" w:rsidRDefault="006F6C10" w:rsidP="002C6860">
      <w:pPr>
        <w:spacing w:line="480" w:lineRule="auto"/>
        <w:jc w:val="both"/>
        <w:rPr>
          <w:rFonts w:ascii="Times New Roman" w:hAnsi="Times New Roman" w:cs="Times New Roman"/>
          <w:b/>
          <w:color w:val="000000" w:themeColor="text1"/>
        </w:rPr>
      </w:pPr>
    </w:p>
    <w:p w14:paraId="021280FF" w14:textId="77777777" w:rsidR="006F6C10" w:rsidRDefault="006F6C10" w:rsidP="002C6860">
      <w:pPr>
        <w:spacing w:line="480" w:lineRule="auto"/>
        <w:jc w:val="both"/>
        <w:rPr>
          <w:rFonts w:ascii="Times New Roman" w:hAnsi="Times New Roman" w:cs="Times New Roman"/>
          <w:b/>
          <w:color w:val="000000" w:themeColor="text1"/>
        </w:rPr>
      </w:pPr>
    </w:p>
    <w:p w14:paraId="08E11618" w14:textId="77777777" w:rsidR="006F6C10" w:rsidRDefault="006F6C10" w:rsidP="002C6860">
      <w:pPr>
        <w:spacing w:line="480" w:lineRule="auto"/>
        <w:jc w:val="both"/>
        <w:rPr>
          <w:rFonts w:ascii="Times New Roman" w:hAnsi="Times New Roman" w:cs="Times New Roman"/>
          <w:b/>
          <w:color w:val="000000" w:themeColor="text1"/>
        </w:rPr>
      </w:pPr>
    </w:p>
    <w:p w14:paraId="4DA157B9" w14:textId="77777777" w:rsidR="006F6C10" w:rsidRDefault="006F6C10" w:rsidP="002C6860">
      <w:pPr>
        <w:spacing w:line="480" w:lineRule="auto"/>
        <w:jc w:val="both"/>
        <w:rPr>
          <w:rFonts w:ascii="Times New Roman" w:hAnsi="Times New Roman" w:cs="Times New Roman"/>
          <w:b/>
          <w:color w:val="000000" w:themeColor="text1"/>
        </w:rPr>
      </w:pPr>
    </w:p>
    <w:p w14:paraId="0EACB635" w14:textId="79A51847" w:rsidR="002C6860" w:rsidRPr="004C69F4" w:rsidRDefault="002C6860" w:rsidP="002C6860">
      <w:pPr>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Figure 2: Academic Freedom Index between 2013 and 2023</w:t>
      </w:r>
    </w:p>
    <w:p w14:paraId="12D6BA6A" w14:textId="77777777" w:rsidR="002C6860" w:rsidRDefault="002C6860" w:rsidP="002C6860">
      <w:pPr>
        <w:spacing w:line="480" w:lineRule="auto"/>
        <w:jc w:val="both"/>
        <w:rPr>
          <w:rFonts w:ascii="Times New Roman" w:hAnsi="Times New Roman" w:cs="Times New Roman"/>
          <w:b/>
          <w:color w:val="000000" w:themeColor="text1"/>
        </w:rPr>
      </w:pPr>
      <w:r w:rsidRPr="00EF7AC0">
        <w:rPr>
          <w:rFonts w:ascii="Times New Roman" w:hAnsi="Times New Roman" w:cs="Times New Roman"/>
          <w:b/>
          <w:noProof/>
          <w:color w:val="000000" w:themeColor="text1"/>
        </w:rPr>
        <w:drawing>
          <wp:inline distT="0" distB="0" distL="0" distR="0" wp14:anchorId="444AAA0A" wp14:editId="2E8D8E9D">
            <wp:extent cx="5730768" cy="3594341"/>
            <wp:effectExtent l="0" t="0" r="0" b="0"/>
            <wp:docPr id="1595392458" name="Picture 1" descr="A graph with a line go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0814" name="Picture 1" descr="A graph with a line going up&#10;&#10;AI-generated content may be incorrect."/>
                    <pic:cNvPicPr/>
                  </pic:nvPicPr>
                  <pic:blipFill>
                    <a:blip r:embed="rId2"/>
                    <a:stretch>
                      <a:fillRect/>
                    </a:stretch>
                  </pic:blipFill>
                  <pic:spPr>
                    <a:xfrm>
                      <a:off x="0" y="0"/>
                      <a:ext cx="5730768" cy="3594341"/>
                    </a:xfrm>
                    <a:prstGeom prst="rect">
                      <a:avLst/>
                    </a:prstGeom>
                  </pic:spPr>
                </pic:pic>
              </a:graphicData>
            </a:graphic>
          </wp:inline>
        </w:drawing>
      </w:r>
    </w:p>
    <w:p w14:paraId="52BA3FF6" w14:textId="4ADBAFB8" w:rsidR="002C6860" w:rsidRDefault="00E84E8C" w:rsidP="002C6860">
      <w:pPr>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(Data </w:t>
      </w:r>
      <w:r w:rsidR="002C6860">
        <w:rPr>
          <w:rFonts w:ascii="Times New Roman" w:hAnsi="Times New Roman" w:cs="Times New Roman"/>
          <w:b/>
          <w:color w:val="000000" w:themeColor="text1"/>
        </w:rPr>
        <w:t>Source: SAR, Free to Think</w:t>
      </w:r>
      <w:r>
        <w:rPr>
          <w:rFonts w:ascii="Times New Roman" w:hAnsi="Times New Roman" w:cs="Times New Roman"/>
          <w:b/>
          <w:color w:val="000000" w:themeColor="text1"/>
        </w:rPr>
        <w:t>,</w:t>
      </w:r>
      <w:r w:rsidR="002C6860">
        <w:rPr>
          <w:rFonts w:ascii="Times New Roman" w:hAnsi="Times New Roman" w:cs="Times New Roman"/>
          <w:b/>
          <w:color w:val="000000" w:themeColor="text1"/>
        </w:rPr>
        <w:t xml:space="preserve"> 2024)</w:t>
      </w:r>
    </w:p>
    <w:p w14:paraId="4E3496D5" w14:textId="77777777" w:rsidR="002C6860" w:rsidRDefault="002C6860" w:rsidP="002C6860">
      <w:pPr>
        <w:spacing w:line="480" w:lineRule="auto"/>
        <w:jc w:val="both"/>
        <w:rPr>
          <w:rFonts w:ascii="Times New Roman" w:hAnsi="Times New Roman" w:cs="Times New Roman"/>
          <w:b/>
          <w:color w:val="000000" w:themeColor="text1"/>
        </w:rPr>
      </w:pPr>
    </w:p>
    <w:p w14:paraId="528B5ABF" w14:textId="77777777" w:rsidR="002C6860" w:rsidRDefault="002C6860" w:rsidP="002C6860">
      <w:pPr>
        <w:spacing w:line="480" w:lineRule="auto"/>
        <w:jc w:val="both"/>
        <w:rPr>
          <w:rFonts w:ascii="Times New Roman" w:hAnsi="Times New Roman" w:cs="Times New Roman"/>
          <w:b/>
          <w:color w:val="000000" w:themeColor="text1"/>
        </w:rPr>
      </w:pPr>
    </w:p>
    <w:p w14:paraId="47252468" w14:textId="77777777" w:rsidR="002C6860" w:rsidRPr="004C69F4" w:rsidRDefault="002C6860" w:rsidP="002C6860">
      <w:pPr>
        <w:spacing w:line="480" w:lineRule="auto"/>
        <w:jc w:val="both"/>
        <w:rPr>
          <w:rFonts w:ascii="Times New Roman" w:hAnsi="Times New Roman" w:cs="Times New Roman"/>
          <w:b/>
          <w:color w:val="000000" w:themeColor="text1"/>
        </w:rPr>
      </w:pPr>
      <w:r w:rsidRPr="004C69F4">
        <w:rPr>
          <w:rFonts w:ascii="Times New Roman" w:hAnsi="Times New Roman" w:cs="Times New Roman"/>
          <w:b/>
          <w:color w:val="000000" w:themeColor="text1"/>
        </w:rPr>
        <w:t xml:space="preserve">Table </w:t>
      </w:r>
      <w:r>
        <w:rPr>
          <w:rFonts w:ascii="Times New Roman" w:hAnsi="Times New Roman" w:cs="Times New Roman"/>
          <w:b/>
          <w:color w:val="000000" w:themeColor="text1"/>
        </w:rPr>
        <w:t>2</w:t>
      </w:r>
      <w:r w:rsidRPr="004C69F4">
        <w:rPr>
          <w:rFonts w:ascii="Times New Roman" w:hAnsi="Times New Roman" w:cs="Times New Roman"/>
          <w:b/>
          <w:color w:val="000000" w:themeColor="text1"/>
        </w:rPr>
        <w:t>: Top 5 countries with the largest 10-Year Decline in Freedom in the World</w:t>
      </w:r>
    </w:p>
    <w:tbl>
      <w:tblPr>
        <w:tblStyle w:val="TableGrid"/>
        <w:tblW w:w="0" w:type="auto"/>
        <w:tblLook w:val="04A0" w:firstRow="1" w:lastRow="0" w:firstColumn="1" w:lastColumn="0" w:noHBand="0" w:noVBand="1"/>
      </w:tblPr>
      <w:tblGrid>
        <w:gridCol w:w="9016"/>
      </w:tblGrid>
      <w:tr w:rsidR="002C6860" w:rsidRPr="004C69F4" w14:paraId="522BAB5D" w14:textId="77777777" w:rsidTr="00A170F0">
        <w:tc>
          <w:tcPr>
            <w:tcW w:w="9016" w:type="dxa"/>
          </w:tcPr>
          <w:p w14:paraId="76F28D82" w14:textId="77777777" w:rsidR="002C6860" w:rsidRPr="004C69F4" w:rsidRDefault="002C6860" w:rsidP="002C6860">
            <w:pPr>
              <w:jc w:val="both"/>
              <w:rPr>
                <w:rFonts w:ascii="Times New Roman" w:hAnsi="Times New Roman" w:cs="Times New Roman"/>
                <w:b/>
                <w:bCs/>
              </w:rPr>
            </w:pPr>
            <w:r w:rsidRPr="004C69F4">
              <w:rPr>
                <w:rFonts w:ascii="Times New Roman" w:hAnsi="Times New Roman" w:cs="Times New Roman"/>
              </w:rPr>
              <w:tab/>
            </w:r>
            <w:r w:rsidRPr="004C69F4">
              <w:rPr>
                <w:rFonts w:ascii="Times New Roman" w:hAnsi="Times New Roman" w:cs="Times New Roman"/>
              </w:rPr>
              <w:tab/>
            </w:r>
            <w:r w:rsidRPr="004C69F4">
              <w:rPr>
                <w:rFonts w:ascii="Times New Roman" w:hAnsi="Times New Roman" w:cs="Times New Roman"/>
              </w:rPr>
              <w:tab/>
            </w:r>
            <w:r w:rsidRPr="004C69F4">
              <w:rPr>
                <w:rFonts w:ascii="Times New Roman" w:hAnsi="Times New Roman" w:cs="Times New Roman"/>
              </w:rPr>
              <w:tab/>
              <w:t>2024</w:t>
            </w:r>
            <w:r w:rsidRPr="004C69F4">
              <w:rPr>
                <w:rFonts w:ascii="Times New Roman" w:hAnsi="Times New Roman" w:cs="Times New Roman"/>
                <w:b/>
                <w:bCs/>
              </w:rPr>
              <w:t xml:space="preserve"> (</w:t>
            </w:r>
            <w:r w:rsidRPr="004C69F4">
              <w:rPr>
                <w:rFonts w:ascii="Times New Roman" w:hAnsi="Times New Roman" w:cs="Times New Roman"/>
              </w:rPr>
              <w:t>%)                  Category</w:t>
            </w:r>
          </w:p>
        </w:tc>
      </w:tr>
      <w:tr w:rsidR="002C6860" w:rsidRPr="004C69F4" w14:paraId="43246079" w14:textId="77777777" w:rsidTr="00A170F0">
        <w:tc>
          <w:tcPr>
            <w:tcW w:w="9016" w:type="dxa"/>
          </w:tcPr>
          <w:p w14:paraId="7059E147" w14:textId="77777777" w:rsidR="002C6860" w:rsidRPr="004C69F4" w:rsidRDefault="002C6860" w:rsidP="002C6860">
            <w:pPr>
              <w:jc w:val="both"/>
              <w:rPr>
                <w:rFonts w:ascii="Times New Roman" w:hAnsi="Times New Roman" w:cs="Times New Roman"/>
              </w:rPr>
            </w:pPr>
            <w:r w:rsidRPr="001E32C3">
              <w:rPr>
                <w:rFonts w:ascii="Times New Roman" w:hAnsi="Times New Roman" w:cs="Times New Roman"/>
                <w:lang w:val="en-US"/>
              </w:rPr>
              <w:t>Nicaragua</w:t>
            </w:r>
            <w:r w:rsidRPr="004C69F4">
              <w:rPr>
                <w:rFonts w:ascii="Times New Roman" w:hAnsi="Times New Roman" w:cs="Times New Roman"/>
              </w:rPr>
              <w:tab/>
            </w:r>
            <w:r w:rsidRPr="004C69F4">
              <w:rPr>
                <w:rFonts w:ascii="Times New Roman" w:hAnsi="Times New Roman" w:cs="Times New Roman"/>
              </w:rPr>
              <w:tab/>
            </w:r>
            <w:r w:rsidRPr="004C69F4">
              <w:rPr>
                <w:rFonts w:ascii="Times New Roman" w:hAnsi="Times New Roman" w:cs="Times New Roman"/>
              </w:rPr>
              <w:tab/>
            </w:r>
            <w:r w:rsidRPr="004C69F4">
              <w:rPr>
                <w:rFonts w:ascii="Times New Roman" w:hAnsi="Times New Roman" w:cs="Times New Roman"/>
                <w:lang w:val="en-US"/>
              </w:rPr>
              <w:t xml:space="preserve">-38.                           </w:t>
            </w:r>
            <w:r w:rsidRPr="004C69F4">
              <w:rPr>
                <w:rFonts w:ascii="Times New Roman" w:hAnsi="Times New Roman" w:cs="Times New Roman"/>
              </w:rPr>
              <w:t>Not Free</w:t>
            </w:r>
          </w:p>
        </w:tc>
      </w:tr>
      <w:tr w:rsidR="002C6860" w:rsidRPr="004C69F4" w14:paraId="3E5512DB" w14:textId="77777777" w:rsidTr="00A170F0">
        <w:tc>
          <w:tcPr>
            <w:tcW w:w="9016" w:type="dxa"/>
          </w:tcPr>
          <w:p w14:paraId="6595C936" w14:textId="77777777" w:rsidR="002C6860" w:rsidRPr="001E32C3" w:rsidRDefault="002C6860" w:rsidP="002C6860">
            <w:pPr>
              <w:jc w:val="both"/>
              <w:rPr>
                <w:rFonts w:ascii="Times New Roman" w:hAnsi="Times New Roman" w:cs="Times New Roman"/>
              </w:rPr>
            </w:pPr>
            <w:r w:rsidRPr="001E32C3">
              <w:rPr>
                <w:rFonts w:ascii="Times New Roman" w:hAnsi="Times New Roman" w:cs="Times New Roman"/>
                <w:lang w:val="en-US"/>
              </w:rPr>
              <w:t>Nagorno-Karabagh</w:t>
            </w:r>
            <w:r w:rsidRPr="001E32C3">
              <w:rPr>
                <w:rFonts w:ascii="Times New Roman" w:hAnsi="Times New Roman" w:cs="Times New Roman"/>
              </w:rPr>
              <w:tab/>
            </w:r>
            <w:r w:rsidRPr="001E32C3">
              <w:rPr>
                <w:rFonts w:ascii="Times New Roman" w:hAnsi="Times New Roman" w:cs="Times New Roman"/>
              </w:rPr>
              <w:tab/>
              <w:t>-34</w:t>
            </w:r>
            <w:r w:rsidRPr="001E32C3">
              <w:rPr>
                <w:rFonts w:ascii="Times New Roman" w:hAnsi="Times New Roman" w:cs="Times New Roman"/>
              </w:rPr>
              <w:tab/>
            </w:r>
            <w:r w:rsidRPr="001E32C3">
              <w:rPr>
                <w:rFonts w:ascii="Times New Roman" w:hAnsi="Times New Roman" w:cs="Times New Roman"/>
              </w:rPr>
              <w:tab/>
              <w:t xml:space="preserve">         Not Free</w:t>
            </w:r>
          </w:p>
        </w:tc>
      </w:tr>
      <w:tr w:rsidR="002C6860" w:rsidRPr="004C69F4" w14:paraId="6D08344C" w14:textId="77777777" w:rsidTr="00A170F0">
        <w:tc>
          <w:tcPr>
            <w:tcW w:w="9016" w:type="dxa"/>
          </w:tcPr>
          <w:p w14:paraId="60C12729" w14:textId="77777777" w:rsidR="002C6860" w:rsidRPr="001E32C3" w:rsidRDefault="002C6860" w:rsidP="002C6860">
            <w:pPr>
              <w:jc w:val="both"/>
              <w:rPr>
                <w:rFonts w:ascii="Times New Roman" w:hAnsi="Times New Roman" w:cs="Times New Roman"/>
              </w:rPr>
            </w:pPr>
            <w:r w:rsidRPr="001E32C3">
              <w:rPr>
                <w:rFonts w:ascii="Times New Roman" w:hAnsi="Times New Roman" w:cs="Times New Roman"/>
                <w:lang w:val="en-US"/>
              </w:rPr>
              <w:t>Libya</w:t>
            </w:r>
            <w:r w:rsidRPr="001E32C3">
              <w:rPr>
                <w:rFonts w:ascii="Times New Roman" w:hAnsi="Times New Roman" w:cs="Times New Roman"/>
              </w:rPr>
              <w:tab/>
            </w:r>
            <w:r w:rsidRPr="001E32C3">
              <w:rPr>
                <w:rFonts w:ascii="Times New Roman" w:hAnsi="Times New Roman" w:cs="Times New Roman"/>
              </w:rPr>
              <w:tab/>
              <w:t xml:space="preserve">                        -32                            Not Free</w:t>
            </w:r>
          </w:p>
        </w:tc>
      </w:tr>
      <w:tr w:rsidR="002C6860" w:rsidRPr="004C69F4" w14:paraId="04197025" w14:textId="77777777" w:rsidTr="00A170F0">
        <w:tc>
          <w:tcPr>
            <w:tcW w:w="9016" w:type="dxa"/>
          </w:tcPr>
          <w:p w14:paraId="6ECB30BB" w14:textId="77777777" w:rsidR="002C6860" w:rsidRPr="001E32C3" w:rsidRDefault="002C6860" w:rsidP="002C6860">
            <w:pPr>
              <w:jc w:val="both"/>
              <w:rPr>
                <w:rFonts w:ascii="Times New Roman" w:hAnsi="Times New Roman" w:cs="Times New Roman"/>
              </w:rPr>
            </w:pPr>
            <w:r w:rsidRPr="001E32C3">
              <w:rPr>
                <w:rFonts w:ascii="Times New Roman" w:hAnsi="Times New Roman" w:cs="Times New Roman"/>
                <w:lang w:val="en-US"/>
              </w:rPr>
              <w:t>Tanzania</w:t>
            </w:r>
            <w:r w:rsidRPr="001E32C3">
              <w:rPr>
                <w:rFonts w:ascii="Times New Roman" w:hAnsi="Times New Roman" w:cs="Times New Roman"/>
              </w:rPr>
              <w:tab/>
            </w:r>
            <w:r w:rsidRPr="001E32C3">
              <w:rPr>
                <w:rFonts w:ascii="Times New Roman" w:hAnsi="Times New Roman" w:cs="Times New Roman"/>
              </w:rPr>
              <w:tab/>
              <w:t xml:space="preserve">            </w:t>
            </w:r>
            <w:r w:rsidRPr="001E32C3">
              <w:rPr>
                <w:rFonts w:ascii="Times New Roman" w:hAnsi="Times New Roman" w:cs="Times New Roman"/>
                <w:lang w:val="en-US"/>
              </w:rPr>
              <w:t>-28                            Partly Free</w:t>
            </w:r>
          </w:p>
        </w:tc>
      </w:tr>
      <w:tr w:rsidR="002C6860" w:rsidRPr="004C69F4" w14:paraId="3728EDF9" w14:textId="77777777" w:rsidTr="00A170F0">
        <w:tc>
          <w:tcPr>
            <w:tcW w:w="9016" w:type="dxa"/>
          </w:tcPr>
          <w:p w14:paraId="5EEFF8CE" w14:textId="77777777" w:rsidR="002C6860" w:rsidRPr="001E32C3" w:rsidRDefault="002C6860" w:rsidP="002C6860">
            <w:pPr>
              <w:jc w:val="both"/>
              <w:rPr>
                <w:rFonts w:ascii="Times New Roman" w:hAnsi="Times New Roman" w:cs="Times New Roman"/>
              </w:rPr>
            </w:pPr>
            <w:r w:rsidRPr="001E32C3">
              <w:rPr>
                <w:rFonts w:ascii="Times New Roman" w:hAnsi="Times New Roman" w:cs="Times New Roman"/>
                <w:color w:val="000000" w:themeColor="text1"/>
              </w:rPr>
              <w:t>Türkiye                                   -27                            Not Free</w:t>
            </w:r>
          </w:p>
        </w:tc>
      </w:tr>
    </w:tbl>
    <w:p w14:paraId="383E3BF4" w14:textId="77777777" w:rsidR="002C6860" w:rsidRDefault="002C6860" w:rsidP="002C6860">
      <w:pPr>
        <w:spacing w:line="276" w:lineRule="auto"/>
        <w:jc w:val="both"/>
        <w:rPr>
          <w:rFonts w:ascii="Times New Roman" w:hAnsi="Times New Roman" w:cs="Times New Roman"/>
        </w:rPr>
      </w:pPr>
    </w:p>
    <w:p w14:paraId="468ED8F4" w14:textId="77777777" w:rsidR="002C6860" w:rsidRPr="001E32C3" w:rsidRDefault="002C6860" w:rsidP="002C6860">
      <w:pPr>
        <w:spacing w:line="480" w:lineRule="auto"/>
        <w:jc w:val="both"/>
        <w:rPr>
          <w:rFonts w:ascii="Times New Roman" w:hAnsi="Times New Roman" w:cs="Times New Roman"/>
        </w:rPr>
      </w:pPr>
      <w:r w:rsidRPr="001E32C3">
        <w:rPr>
          <w:rFonts w:ascii="Times New Roman" w:hAnsi="Times New Roman" w:cs="Times New Roman"/>
        </w:rPr>
        <w:t>(</w:t>
      </w:r>
      <w:r w:rsidRPr="001E32C3">
        <w:rPr>
          <w:rFonts w:ascii="Times New Roman" w:hAnsi="Times New Roman" w:cs="Times New Roman"/>
          <w:b/>
          <w:bCs/>
        </w:rPr>
        <w:t>Data Source</w:t>
      </w:r>
      <w:r w:rsidRPr="001E32C3">
        <w:rPr>
          <w:rFonts w:ascii="Times New Roman" w:hAnsi="Times New Roman" w:cs="Times New Roman"/>
        </w:rPr>
        <w:t xml:space="preserve">: Freedom House: </w:t>
      </w:r>
      <w:r w:rsidRPr="001E32C3">
        <w:rPr>
          <w:rFonts w:ascii="Times New Roman" w:hAnsi="Times New Roman" w:cs="Times New Roman"/>
          <w:lang w:val="en-US"/>
        </w:rPr>
        <w:t>Freedom in the World 2024: 3</w:t>
      </w:r>
      <w:r w:rsidRPr="001E32C3">
        <w:rPr>
          <w:rFonts w:ascii="Times New Roman" w:hAnsi="Times New Roman" w:cs="Times New Roman"/>
        </w:rPr>
        <w:t xml:space="preserve">) </w:t>
      </w:r>
    </w:p>
    <w:p w14:paraId="7125F642" w14:textId="77777777" w:rsidR="002C6860" w:rsidRPr="004C69F4" w:rsidRDefault="002C6860" w:rsidP="002C6860">
      <w:pPr>
        <w:pStyle w:val="EndnoteText"/>
        <w:rPr>
          <w:rFonts w:ascii="Times New Roman" w:hAnsi="Times New Roman" w:cs="Times New Roman"/>
          <w:sz w:val="24"/>
          <w:szCs w:val="24"/>
        </w:rPr>
      </w:pPr>
    </w:p>
    <w:p w14:paraId="58653836" w14:textId="77777777" w:rsidR="002C6860" w:rsidRDefault="002C6860" w:rsidP="002C6860">
      <w:pPr>
        <w:pStyle w:val="EndnoteText"/>
        <w:rPr>
          <w:rFonts w:ascii="Times New Roman" w:hAnsi="Times New Roman" w:cs="Times New Roman"/>
          <w:sz w:val="24"/>
          <w:szCs w:val="24"/>
        </w:rPr>
      </w:pPr>
    </w:p>
    <w:p w14:paraId="3E2A6195" w14:textId="77777777" w:rsidR="002C6860" w:rsidRDefault="002C6860" w:rsidP="002C6860">
      <w:pPr>
        <w:pStyle w:val="EndnoteText"/>
        <w:rPr>
          <w:rFonts w:ascii="Times New Roman" w:hAnsi="Times New Roman" w:cs="Times New Roman"/>
          <w:sz w:val="24"/>
          <w:szCs w:val="24"/>
        </w:rPr>
      </w:pPr>
    </w:p>
    <w:p w14:paraId="7AEE7588" w14:textId="77777777" w:rsidR="002C6860" w:rsidRPr="004C69F4" w:rsidRDefault="002C6860" w:rsidP="002C6860">
      <w:pPr>
        <w:pStyle w:val="EndnoteText"/>
        <w:rPr>
          <w:rFonts w:ascii="Times New Roman" w:hAnsi="Times New Roman" w:cs="Times New Roman"/>
          <w:sz w:val="24"/>
          <w:szCs w:val="24"/>
        </w:rPr>
      </w:pPr>
    </w:p>
    <w:p w14:paraId="43CFF440" w14:textId="77777777" w:rsidR="002C6860" w:rsidRDefault="002C6860" w:rsidP="002C6860">
      <w:pPr>
        <w:spacing w:line="480" w:lineRule="auto"/>
        <w:jc w:val="both"/>
        <w:rPr>
          <w:rStyle w:val="A10"/>
          <w:rFonts w:ascii="Times New Roman" w:hAnsi="Times New Roman" w:cs="Times New Roman"/>
          <w:b/>
          <w:bCs/>
          <w:color w:val="000000" w:themeColor="text1"/>
          <w:sz w:val="24"/>
          <w:szCs w:val="24"/>
        </w:rPr>
      </w:pPr>
    </w:p>
    <w:p w14:paraId="1BDA1EE8" w14:textId="77777777" w:rsidR="002C6860" w:rsidRDefault="002C6860" w:rsidP="002C6860">
      <w:pPr>
        <w:spacing w:line="480" w:lineRule="auto"/>
        <w:jc w:val="both"/>
        <w:rPr>
          <w:rStyle w:val="A10"/>
          <w:rFonts w:ascii="Times New Roman" w:hAnsi="Times New Roman" w:cs="Times New Roman"/>
          <w:b/>
          <w:bCs/>
          <w:color w:val="000000" w:themeColor="text1"/>
          <w:sz w:val="24"/>
          <w:szCs w:val="24"/>
        </w:rPr>
      </w:pPr>
    </w:p>
    <w:p w14:paraId="4F994523" w14:textId="77777777" w:rsidR="006F6C10" w:rsidRDefault="006F6C10" w:rsidP="002C6860">
      <w:pPr>
        <w:spacing w:line="480" w:lineRule="auto"/>
        <w:jc w:val="both"/>
        <w:rPr>
          <w:rStyle w:val="A10"/>
          <w:rFonts w:ascii="Times New Roman" w:hAnsi="Times New Roman" w:cs="Times New Roman"/>
          <w:b/>
          <w:bCs/>
          <w:color w:val="000000" w:themeColor="text1"/>
          <w:sz w:val="24"/>
          <w:szCs w:val="24"/>
        </w:rPr>
      </w:pPr>
    </w:p>
    <w:p w14:paraId="1137E0A3" w14:textId="77777777" w:rsidR="006F6C10" w:rsidRDefault="006F6C10" w:rsidP="002C6860">
      <w:pPr>
        <w:spacing w:line="480" w:lineRule="auto"/>
        <w:jc w:val="both"/>
        <w:rPr>
          <w:rStyle w:val="A10"/>
          <w:rFonts w:ascii="Times New Roman" w:hAnsi="Times New Roman" w:cs="Times New Roman"/>
          <w:b/>
          <w:bCs/>
          <w:color w:val="000000" w:themeColor="text1"/>
          <w:sz w:val="24"/>
          <w:szCs w:val="24"/>
        </w:rPr>
      </w:pPr>
    </w:p>
    <w:p w14:paraId="19E07417" w14:textId="2574E9BE" w:rsidR="002C6860" w:rsidRPr="001E32C3" w:rsidRDefault="002C6860" w:rsidP="002C6860">
      <w:pPr>
        <w:spacing w:line="480" w:lineRule="auto"/>
        <w:jc w:val="both"/>
        <w:rPr>
          <w:rStyle w:val="A10"/>
          <w:rFonts w:ascii="Times New Roman" w:hAnsi="Times New Roman" w:cs="Times New Roman"/>
          <w:b/>
          <w:bCs/>
          <w:color w:val="000000" w:themeColor="text1"/>
          <w:sz w:val="24"/>
          <w:szCs w:val="24"/>
        </w:rPr>
      </w:pPr>
      <w:r>
        <w:rPr>
          <w:rStyle w:val="A10"/>
          <w:rFonts w:ascii="Times New Roman" w:hAnsi="Times New Roman" w:cs="Times New Roman"/>
          <w:b/>
          <w:bCs/>
          <w:color w:val="000000" w:themeColor="text1"/>
          <w:sz w:val="24"/>
          <w:szCs w:val="24"/>
        </w:rPr>
        <w:t>Figure</w:t>
      </w:r>
      <w:r w:rsidRPr="001E32C3">
        <w:rPr>
          <w:rStyle w:val="A10"/>
          <w:rFonts w:ascii="Times New Roman" w:hAnsi="Times New Roman" w:cs="Times New Roman"/>
          <w:b/>
          <w:bCs/>
          <w:color w:val="000000" w:themeColor="text1"/>
          <w:sz w:val="24"/>
          <w:szCs w:val="24"/>
        </w:rPr>
        <w:t xml:space="preserve"> </w:t>
      </w:r>
      <w:r>
        <w:rPr>
          <w:rStyle w:val="A10"/>
          <w:rFonts w:ascii="Times New Roman" w:hAnsi="Times New Roman" w:cs="Times New Roman"/>
          <w:b/>
          <w:bCs/>
          <w:color w:val="000000" w:themeColor="text1"/>
          <w:sz w:val="24"/>
          <w:szCs w:val="24"/>
        </w:rPr>
        <w:t>3</w:t>
      </w:r>
      <w:r w:rsidRPr="001E32C3">
        <w:rPr>
          <w:rStyle w:val="A10"/>
          <w:rFonts w:ascii="Times New Roman" w:hAnsi="Times New Roman" w:cs="Times New Roman"/>
          <w:b/>
          <w:bCs/>
          <w:color w:val="000000" w:themeColor="text1"/>
          <w:sz w:val="24"/>
          <w:szCs w:val="24"/>
        </w:rPr>
        <w:t>: AFI, EDI and Academics as Critics in MENA between 2000-2022</w:t>
      </w:r>
    </w:p>
    <w:p w14:paraId="52D2469C" w14:textId="77777777" w:rsidR="002C6860" w:rsidRPr="004C69F4" w:rsidRDefault="002C6860" w:rsidP="002C6860">
      <w:pPr>
        <w:spacing w:line="480" w:lineRule="auto"/>
        <w:jc w:val="both"/>
        <w:rPr>
          <w:rStyle w:val="A10"/>
          <w:rFonts w:ascii="Times New Roman" w:hAnsi="Times New Roman" w:cs="Times New Roman"/>
          <w:color w:val="000000" w:themeColor="text1"/>
          <w:sz w:val="24"/>
          <w:szCs w:val="24"/>
        </w:rPr>
      </w:pPr>
    </w:p>
    <w:p w14:paraId="67EBA79C" w14:textId="77777777" w:rsidR="002C6860" w:rsidRPr="001E32C3" w:rsidRDefault="002C6860" w:rsidP="002C6860">
      <w:pPr>
        <w:spacing w:line="480" w:lineRule="auto"/>
        <w:jc w:val="both"/>
        <w:rPr>
          <w:rFonts w:ascii="Times New Roman" w:hAnsi="Times New Roman" w:cs="Times New Roman"/>
          <w:color w:val="000000" w:themeColor="text1"/>
        </w:rPr>
      </w:pPr>
      <w:r w:rsidRPr="001E32C3">
        <w:rPr>
          <w:rStyle w:val="A10"/>
          <w:rFonts w:ascii="Times New Roman" w:hAnsi="Times New Roman" w:cs="Times New Roman"/>
          <w:noProof/>
          <w:color w:val="000000" w:themeColor="text1"/>
          <w:sz w:val="24"/>
          <w:szCs w:val="24"/>
        </w:rPr>
        <w:drawing>
          <wp:inline distT="0" distB="0" distL="0" distR="0" wp14:anchorId="248D240E" wp14:editId="07A4F18F">
            <wp:extent cx="5618018" cy="2959712"/>
            <wp:effectExtent l="0" t="0" r="0" b="0"/>
            <wp:docPr id="1740996431" name="Picture 174099643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96431" name="Picture 1740996431" descr="A graph of a number of people&#10;&#10;AI-generated content may be incorrect."/>
                    <pic:cNvPicPr/>
                  </pic:nvPicPr>
                  <pic:blipFill>
                    <a:blip r:embed="rId3"/>
                    <a:stretch>
                      <a:fillRect/>
                    </a:stretch>
                  </pic:blipFill>
                  <pic:spPr>
                    <a:xfrm>
                      <a:off x="0" y="0"/>
                      <a:ext cx="5701484" cy="3003684"/>
                    </a:xfrm>
                    <a:prstGeom prst="rect">
                      <a:avLst/>
                    </a:prstGeom>
                  </pic:spPr>
                </pic:pic>
              </a:graphicData>
            </a:graphic>
          </wp:inline>
        </w:drawing>
      </w:r>
    </w:p>
    <w:p w14:paraId="684CB669" w14:textId="3CF706B1" w:rsidR="002C6860" w:rsidRDefault="002C6860" w:rsidP="0065094C">
      <w:pPr>
        <w:spacing w:line="480" w:lineRule="auto"/>
        <w:jc w:val="both"/>
      </w:pPr>
      <w:r w:rsidRPr="004C69F4">
        <w:rPr>
          <w:rFonts w:ascii="Times New Roman" w:hAnsi="Times New Roman" w:cs="Times New Roman"/>
          <w:color w:val="000000" w:themeColor="text1"/>
        </w:rPr>
        <w:t>(</w:t>
      </w:r>
      <w:r w:rsidRPr="004C69F4">
        <w:rPr>
          <w:rFonts w:ascii="Times New Roman" w:hAnsi="Times New Roman" w:cs="Times New Roman"/>
          <w:b/>
          <w:bCs/>
          <w:color w:val="000000" w:themeColor="text1"/>
        </w:rPr>
        <w:t>Data Source</w:t>
      </w:r>
      <w:r w:rsidRPr="004C69F4">
        <w:rPr>
          <w:rFonts w:ascii="Times New Roman" w:hAnsi="Times New Roman" w:cs="Times New Roman"/>
          <w:color w:val="000000" w:themeColor="text1"/>
        </w:rPr>
        <w:t>: Highcarts.com / V-Dem Data Version 14)</w:t>
      </w:r>
    </w:p>
    <w:p w14:paraId="61FECD02" w14:textId="77777777" w:rsidR="002C6860" w:rsidRDefault="002C6860" w:rsidP="002C6860">
      <w:pPr>
        <w:pStyle w:val="EndnoteText"/>
        <w:rPr>
          <w:rFonts w:ascii="Times New Roman" w:hAnsi="Times New Roman" w:cs="Times New Roman"/>
          <w:b/>
          <w:bCs/>
          <w:sz w:val="24"/>
          <w:szCs w:val="24"/>
        </w:rPr>
      </w:pPr>
    </w:p>
    <w:p w14:paraId="088898E0" w14:textId="77777777" w:rsidR="00E84E8C" w:rsidRDefault="00E84E8C" w:rsidP="002C6860">
      <w:pPr>
        <w:pStyle w:val="EndnoteText"/>
        <w:rPr>
          <w:rFonts w:ascii="Times New Roman" w:hAnsi="Times New Roman" w:cs="Times New Roman"/>
          <w:b/>
          <w:bCs/>
          <w:sz w:val="24"/>
          <w:szCs w:val="24"/>
        </w:rPr>
      </w:pPr>
    </w:p>
    <w:p w14:paraId="7F9DD72E" w14:textId="77777777" w:rsidR="00E84E8C" w:rsidRDefault="00E84E8C" w:rsidP="002C6860">
      <w:pPr>
        <w:pStyle w:val="EndnoteText"/>
        <w:rPr>
          <w:rFonts w:ascii="Times New Roman" w:hAnsi="Times New Roman" w:cs="Times New Roman"/>
          <w:b/>
          <w:bCs/>
          <w:sz w:val="24"/>
          <w:szCs w:val="24"/>
        </w:rPr>
      </w:pPr>
    </w:p>
    <w:p w14:paraId="070BB107" w14:textId="0C71AA45" w:rsidR="002C6860" w:rsidRPr="004C69F4" w:rsidRDefault="002C6860" w:rsidP="002C6860">
      <w:pPr>
        <w:pStyle w:val="EndnoteText"/>
        <w:rPr>
          <w:rFonts w:ascii="Times New Roman" w:hAnsi="Times New Roman" w:cs="Times New Roman"/>
          <w:b/>
          <w:bCs/>
          <w:sz w:val="24"/>
          <w:szCs w:val="24"/>
        </w:rPr>
      </w:pPr>
      <w:r w:rsidRPr="004C69F4">
        <w:rPr>
          <w:rFonts w:ascii="Times New Roman" w:hAnsi="Times New Roman" w:cs="Times New Roman"/>
          <w:b/>
          <w:bCs/>
          <w:sz w:val="24"/>
          <w:szCs w:val="24"/>
        </w:rPr>
        <w:t>References</w:t>
      </w:r>
    </w:p>
    <w:p w14:paraId="66931136" w14:textId="77777777" w:rsidR="002C6860" w:rsidRPr="004C69F4" w:rsidRDefault="002C6860" w:rsidP="002C6860">
      <w:pPr>
        <w:pStyle w:val="EndnoteText"/>
        <w:rPr>
          <w:rFonts w:ascii="Times New Roman" w:hAnsi="Times New Roman" w:cs="Times New Roman"/>
          <w:b/>
          <w:bCs/>
          <w:sz w:val="24"/>
          <w:szCs w:val="24"/>
        </w:rPr>
      </w:pPr>
    </w:p>
    <w:p w14:paraId="5F08A0AD" w14:textId="0B44F75D" w:rsidR="002C6860" w:rsidRPr="001E32C3" w:rsidRDefault="002C6860" w:rsidP="00B45A33">
      <w:pPr>
        <w:widowControl w:val="0"/>
        <w:suppressAutoHyphens/>
        <w:autoSpaceDE w:val="0"/>
        <w:autoSpaceDN w:val="0"/>
        <w:ind w:left="624" w:hanging="624"/>
        <w:contextualSpacing/>
        <w:mirrorIndents/>
        <w:rPr>
          <w:rFonts w:ascii="Times New Roman" w:hAnsi="Times New Roman" w:cs="Times New Roman"/>
          <w:b/>
          <w:bCs/>
          <w:color w:val="000000" w:themeColor="text1"/>
        </w:rPr>
      </w:pPr>
      <w:r w:rsidRPr="004C69F4">
        <w:rPr>
          <w:rFonts w:ascii="Times New Roman" w:hAnsi="Times New Roman" w:cs="Times New Roman"/>
          <w:color w:val="000000" w:themeColor="text1"/>
          <w:lang w:val="en-US"/>
        </w:rPr>
        <w:t xml:space="preserve">Academic Freedom Index (AFI) (2024) </w:t>
      </w:r>
      <w:r w:rsidRPr="004C69F4">
        <w:rPr>
          <w:rFonts w:ascii="Times New Roman" w:hAnsi="Times New Roman" w:cs="Times New Roman"/>
          <w:i/>
          <w:iCs/>
          <w:color w:val="000000" w:themeColor="text1"/>
          <w:lang w:val="en-US"/>
        </w:rPr>
        <w:t>Update 2024</w:t>
      </w:r>
      <w:r w:rsidRPr="004C69F4">
        <w:rPr>
          <w:rFonts w:ascii="Times New Roman" w:hAnsi="Times New Roman" w:cs="Times New Roman"/>
          <w:color w:val="000000" w:themeColor="text1"/>
          <w:lang w:val="en-US"/>
        </w:rPr>
        <w:t>, V-Dem Institute</w:t>
      </w:r>
      <w:r>
        <w:rPr>
          <w:rFonts w:ascii="Times New Roman" w:hAnsi="Times New Roman" w:cs="Times New Roman"/>
          <w:color w:val="000000" w:themeColor="text1"/>
          <w:lang w:val="en-US"/>
        </w:rPr>
        <w:t>.</w:t>
      </w:r>
      <w:r w:rsidRPr="004C69F4">
        <w:rPr>
          <w:rFonts w:ascii="Times New Roman" w:hAnsi="Times New Roman" w:cs="Times New Roman"/>
          <w:color w:val="000000" w:themeColor="text1"/>
          <w:lang w:val="en-US"/>
        </w:rPr>
        <w:t xml:space="preserve"> </w:t>
      </w:r>
      <w:hyperlink r:id="rId4" w:history="1">
        <w:r w:rsidRPr="001E32C3">
          <w:rPr>
            <w:rStyle w:val="Hyperlink"/>
            <w:rFonts w:ascii="Times New Roman" w:hAnsi="Times New Roman" w:cs="Times New Roman"/>
            <w:i/>
            <w:iCs/>
            <w:lang w:val="en-US"/>
          </w:rPr>
          <w:t>https://academic-freedom-index.net/research/Academic_Freedom_Index_Update_2024.pdf</w:t>
        </w:r>
      </w:hyperlink>
      <w:r w:rsidRPr="001E32C3">
        <w:rPr>
          <w:rFonts w:ascii="Times New Roman" w:hAnsi="Times New Roman" w:cs="Times New Roman"/>
          <w:i/>
          <w:iCs/>
          <w:color w:val="000000" w:themeColor="text1"/>
          <w:lang w:val="en-US"/>
        </w:rPr>
        <w:t xml:space="preserve"> </w:t>
      </w:r>
    </w:p>
    <w:p w14:paraId="16EE0F72" w14:textId="6FD266BA" w:rsidR="002C6860"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AKP Manifesto (2012) </w:t>
      </w:r>
      <w:r w:rsidRPr="006B7158">
        <w:rPr>
          <w:rFonts w:ascii="Times New Roman" w:hAnsi="Times New Roman" w:cs="Times New Roman"/>
          <w:i/>
          <w:iCs/>
          <w:color w:val="000000" w:themeColor="text1"/>
          <w:lang w:val="en-US"/>
        </w:rPr>
        <w:t>Political Vision of AK Parti</w:t>
      </w:r>
      <w:r>
        <w:rPr>
          <w:rFonts w:ascii="Times New Roman" w:hAnsi="Times New Roman" w:cs="Times New Roman"/>
          <w:color w:val="000000" w:themeColor="text1"/>
          <w:lang w:val="en-US"/>
        </w:rPr>
        <w:t xml:space="preserve"> (Justice and Development Party) 2023: </w:t>
      </w:r>
      <w:r w:rsidRPr="006B7158">
        <w:rPr>
          <w:rFonts w:ascii="Times New Roman" w:hAnsi="Times New Roman" w:cs="Times New Roman"/>
          <w:i/>
          <w:iCs/>
          <w:color w:val="000000" w:themeColor="text1"/>
          <w:lang w:val="en-US"/>
        </w:rPr>
        <w:t>Politics, Society and the World. Great Nation, Great Power, Target 2023</w:t>
      </w:r>
      <w:r>
        <w:rPr>
          <w:rFonts w:ascii="Times New Roman" w:hAnsi="Times New Roman" w:cs="Times New Roman"/>
          <w:color w:val="000000" w:themeColor="text1"/>
          <w:lang w:val="en-US"/>
        </w:rPr>
        <w:t>. Ankara: AK Parti.</w:t>
      </w:r>
    </w:p>
    <w:p w14:paraId="56E66662" w14:textId="75BBD365"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color w:val="000000" w:themeColor="text1"/>
          <w:lang w:val="en-US"/>
        </w:rPr>
        <w:t>Ba</w:t>
      </w:r>
      <w:r>
        <w:rPr>
          <w:rFonts w:ascii="Times New Roman" w:hAnsi="Times New Roman" w:cs="Times New Roman"/>
          <w:color w:val="000000" w:themeColor="text1"/>
          <w:lang w:val="en-US"/>
        </w:rPr>
        <w:t>ş</w:t>
      </w:r>
      <w:r w:rsidRPr="004C69F4">
        <w:rPr>
          <w:rFonts w:ascii="Times New Roman" w:hAnsi="Times New Roman" w:cs="Times New Roman"/>
          <w:color w:val="000000" w:themeColor="text1"/>
          <w:lang w:val="en-US"/>
        </w:rPr>
        <w:t xml:space="preserve">er, Bahar, Samim Akgönül, and Ahmet Erdi Öztürk, (2017) ‘Academics for Peace’ in Turkey: A Case of Criminalising Dissent and Critical Thought via Counterterrorism Policy. </w:t>
      </w:r>
      <w:r w:rsidRPr="004C69F4">
        <w:rPr>
          <w:rFonts w:ascii="Times New Roman" w:hAnsi="Times New Roman" w:cs="Times New Roman"/>
          <w:i/>
          <w:iCs/>
          <w:color w:val="000000" w:themeColor="text1"/>
          <w:lang w:val="en-US"/>
        </w:rPr>
        <w:t>Critical Studies on Terrorism</w:t>
      </w:r>
      <w:r w:rsidRPr="004C69F4">
        <w:rPr>
          <w:rFonts w:ascii="Times New Roman" w:hAnsi="Times New Roman" w:cs="Times New Roman"/>
          <w:color w:val="000000" w:themeColor="text1"/>
          <w:lang w:val="en-US"/>
        </w:rPr>
        <w:t>, 10 (2): 274–96.</w:t>
      </w:r>
    </w:p>
    <w:p w14:paraId="7991713E" w14:textId="41A9C433"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color w:val="000000" w:themeColor="text1"/>
          <w:lang w:val="en-US"/>
        </w:rPr>
        <w:t>Bilgrami, Akeel. (201</w:t>
      </w:r>
      <w:r>
        <w:rPr>
          <w:rFonts w:ascii="Times New Roman" w:hAnsi="Times New Roman" w:cs="Times New Roman"/>
          <w:color w:val="000000" w:themeColor="text1"/>
          <w:lang w:val="en-US"/>
        </w:rPr>
        <w:t>6</w:t>
      </w:r>
      <w:r w:rsidRPr="004C69F4">
        <w:rPr>
          <w:rFonts w:ascii="Times New Roman" w:hAnsi="Times New Roman" w:cs="Times New Roman"/>
          <w:color w:val="000000" w:themeColor="text1"/>
          <w:lang w:val="en-US"/>
        </w:rPr>
        <w:t xml:space="preserve">) Truth, Balance, And Freedom. In Bilgrami, Akeel and Jonathan. R. Cole (eds) </w:t>
      </w:r>
      <w:r w:rsidRPr="004C69F4">
        <w:rPr>
          <w:rFonts w:ascii="Times New Roman" w:hAnsi="Times New Roman" w:cs="Times New Roman"/>
          <w:i/>
          <w:iCs/>
          <w:color w:val="000000" w:themeColor="text1"/>
          <w:lang w:val="en-US"/>
        </w:rPr>
        <w:t>Who's Afraid Of Academic Freedom</w:t>
      </w:r>
      <w:r w:rsidRPr="004C69F4">
        <w:rPr>
          <w:rFonts w:ascii="Times New Roman" w:hAnsi="Times New Roman" w:cs="Times New Roman"/>
          <w:color w:val="000000" w:themeColor="text1"/>
          <w:lang w:val="en-US"/>
        </w:rPr>
        <w:t xml:space="preserve">?  New York: Columbia University Press: 10-26.  </w:t>
      </w:r>
    </w:p>
    <w:p w14:paraId="6582D93B" w14:textId="28D8B1C5" w:rsidR="002C6860" w:rsidRPr="004C69F4" w:rsidRDefault="002C6860" w:rsidP="00B45A33">
      <w:pPr>
        <w:suppressAutoHyphens/>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rPr>
        <w:t xml:space="preserve">Cole, Jonathan (2017) Academic Freedom as an Indicator of </w:t>
      </w:r>
      <w:r>
        <w:rPr>
          <w:rFonts w:ascii="Times New Roman" w:hAnsi="Times New Roman" w:cs="Times New Roman"/>
        </w:rPr>
        <w:t xml:space="preserve">a Liberal </w:t>
      </w:r>
      <w:r w:rsidRPr="004C69F4">
        <w:rPr>
          <w:rFonts w:ascii="Times New Roman" w:hAnsi="Times New Roman" w:cs="Times New Roman"/>
        </w:rPr>
        <w:t xml:space="preserve">Democracy. </w:t>
      </w:r>
      <w:r w:rsidRPr="004C69F4">
        <w:rPr>
          <w:rFonts w:ascii="Times New Roman" w:hAnsi="Times New Roman" w:cs="Times New Roman"/>
          <w:i/>
          <w:iCs/>
        </w:rPr>
        <w:t>Globalizations</w:t>
      </w:r>
      <w:r w:rsidRPr="004C69F4">
        <w:rPr>
          <w:rFonts w:ascii="Times New Roman" w:hAnsi="Times New Roman" w:cs="Times New Roman"/>
        </w:rPr>
        <w:t xml:space="preserve">, 14(6): 862–868. </w:t>
      </w:r>
    </w:p>
    <w:p w14:paraId="6052500A" w14:textId="1C2892DB"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Pr>
          <w:rFonts w:ascii="Times New Roman" w:hAnsi="Times New Roman" w:cs="Times New Roman"/>
          <w:color w:val="000000" w:themeColor="text1"/>
          <w:lang w:val="en-US"/>
        </w:rPr>
        <w:t>d</w:t>
      </w:r>
      <w:r w:rsidRPr="004C69F4">
        <w:rPr>
          <w:rFonts w:ascii="Times New Roman" w:hAnsi="Times New Roman" w:cs="Times New Roman"/>
          <w:color w:val="000000" w:themeColor="text1"/>
          <w:lang w:val="en-US"/>
        </w:rPr>
        <w:t xml:space="preserve">ella Porta, Donatella (2013) </w:t>
      </w:r>
      <w:r w:rsidRPr="004C69F4">
        <w:rPr>
          <w:rFonts w:ascii="Times New Roman" w:hAnsi="Times New Roman" w:cs="Times New Roman"/>
          <w:i/>
          <w:iCs/>
          <w:color w:val="000000" w:themeColor="text1"/>
          <w:lang w:val="en-US"/>
        </w:rPr>
        <w:t>Can Democracy Be Saved?</w:t>
      </w:r>
      <w:r w:rsidRPr="004C69F4">
        <w:rPr>
          <w:rFonts w:ascii="Times New Roman" w:hAnsi="Times New Roman" w:cs="Times New Roman"/>
          <w:color w:val="000000" w:themeColor="text1"/>
          <w:lang w:val="en-US"/>
        </w:rPr>
        <w:t xml:space="preserve"> Cambridge: Polity Press.</w:t>
      </w:r>
    </w:p>
    <w:p w14:paraId="27082F73" w14:textId="5B96AF8D" w:rsidR="002C6860" w:rsidRPr="006B7158" w:rsidRDefault="002C6860" w:rsidP="00B45A33">
      <w:pPr>
        <w:suppressAutoHyphens/>
        <w:autoSpaceDE w:val="0"/>
        <w:autoSpaceDN w:val="0"/>
        <w:ind w:left="624" w:hanging="624"/>
        <w:contextualSpacing/>
        <w:mirrorIndents/>
        <w:rPr>
          <w:rFonts w:ascii="Times New Roman" w:hAnsi="Times New Roman" w:cs="Times New Roman"/>
          <w:kern w:val="0"/>
          <w:sz w:val="22"/>
          <w:szCs w:val="22"/>
        </w:rPr>
      </w:pPr>
      <w:r w:rsidRPr="006B7158">
        <w:rPr>
          <w:rFonts w:ascii="Times New Roman" w:hAnsi="Times New Roman" w:cs="Times New Roman"/>
          <w:kern w:val="0"/>
        </w:rPr>
        <w:t xml:space="preserve">Daily News (2017) Turkey </w:t>
      </w:r>
      <w:r>
        <w:rPr>
          <w:rFonts w:ascii="Times New Roman" w:hAnsi="Times New Roman" w:cs="Times New Roman"/>
          <w:kern w:val="0"/>
        </w:rPr>
        <w:t>P</w:t>
      </w:r>
      <w:r w:rsidRPr="006B7158">
        <w:rPr>
          <w:rFonts w:ascii="Times New Roman" w:hAnsi="Times New Roman" w:cs="Times New Roman"/>
          <w:kern w:val="0"/>
        </w:rPr>
        <w:t xml:space="preserve">ermits </w:t>
      </w:r>
      <w:r>
        <w:rPr>
          <w:rFonts w:ascii="Times New Roman" w:hAnsi="Times New Roman" w:cs="Times New Roman"/>
          <w:kern w:val="0"/>
        </w:rPr>
        <w:t>W</w:t>
      </w:r>
      <w:r w:rsidRPr="006B7158">
        <w:rPr>
          <w:rFonts w:ascii="Times New Roman" w:hAnsi="Times New Roman" w:cs="Times New Roman"/>
          <w:kern w:val="0"/>
        </w:rPr>
        <w:t xml:space="preserve">omen </w:t>
      </w:r>
      <w:r>
        <w:rPr>
          <w:rFonts w:ascii="Times New Roman" w:hAnsi="Times New Roman" w:cs="Times New Roman"/>
          <w:kern w:val="0"/>
        </w:rPr>
        <w:t>S</w:t>
      </w:r>
      <w:r w:rsidRPr="006B7158">
        <w:rPr>
          <w:rFonts w:ascii="Times New Roman" w:hAnsi="Times New Roman" w:cs="Times New Roman"/>
          <w:kern w:val="0"/>
        </w:rPr>
        <w:t xml:space="preserve">oldiers to </w:t>
      </w:r>
      <w:r>
        <w:rPr>
          <w:rFonts w:ascii="Times New Roman" w:hAnsi="Times New Roman" w:cs="Times New Roman"/>
          <w:kern w:val="0"/>
        </w:rPr>
        <w:t>W</w:t>
      </w:r>
      <w:r w:rsidRPr="006B7158">
        <w:rPr>
          <w:rFonts w:ascii="Times New Roman" w:hAnsi="Times New Roman" w:cs="Times New Roman"/>
          <w:kern w:val="0"/>
        </w:rPr>
        <w:t xml:space="preserve">ear </w:t>
      </w:r>
      <w:r>
        <w:rPr>
          <w:rFonts w:ascii="Times New Roman" w:hAnsi="Times New Roman" w:cs="Times New Roman"/>
          <w:kern w:val="0"/>
        </w:rPr>
        <w:t>H</w:t>
      </w:r>
      <w:r w:rsidRPr="006B7158">
        <w:rPr>
          <w:rFonts w:ascii="Times New Roman" w:hAnsi="Times New Roman" w:cs="Times New Roman"/>
          <w:kern w:val="0"/>
        </w:rPr>
        <w:t>eadscarf</w:t>
      </w:r>
      <w:r>
        <w:rPr>
          <w:rFonts w:ascii="Times New Roman" w:hAnsi="Times New Roman" w:cs="Times New Roman"/>
          <w:kern w:val="0"/>
        </w:rPr>
        <w:t>.</w:t>
      </w:r>
      <w:r w:rsidRPr="006B7158">
        <w:rPr>
          <w:rFonts w:ascii="Times New Roman" w:hAnsi="Times New Roman" w:cs="Times New Roman"/>
          <w:kern w:val="0"/>
        </w:rPr>
        <w:t xml:space="preserve"> </w:t>
      </w:r>
      <w:r w:rsidRPr="0091242E">
        <w:rPr>
          <w:rFonts w:ascii="Times New Roman" w:hAnsi="Times New Roman" w:cs="Times New Roman"/>
          <w:i/>
          <w:iCs/>
          <w:kern w:val="0"/>
        </w:rPr>
        <w:t>Hürriyet</w:t>
      </w:r>
      <w:r w:rsidRPr="006B7158">
        <w:rPr>
          <w:rFonts w:ascii="Times New Roman" w:hAnsi="Times New Roman" w:cs="Times New Roman"/>
          <w:i/>
          <w:iCs/>
          <w:kern w:val="0"/>
        </w:rPr>
        <w:t>,</w:t>
      </w:r>
      <w:r w:rsidRPr="006B7158">
        <w:rPr>
          <w:rFonts w:ascii="Times New Roman" w:hAnsi="Times New Roman" w:cs="Times New Roman"/>
          <w:kern w:val="0"/>
        </w:rPr>
        <w:t xml:space="preserve"> 23 February.</w:t>
      </w:r>
      <w:r>
        <w:rPr>
          <w:rFonts w:ascii="Times New Roman" w:hAnsi="Times New Roman" w:cs="Times New Roman"/>
          <w:kern w:val="0"/>
        </w:rPr>
        <w:t xml:space="preserve"> </w:t>
      </w:r>
      <w:hyperlink r:id="rId5" w:history="1">
        <w:r w:rsidRPr="006B7158">
          <w:rPr>
            <w:rStyle w:val="Hyperlink"/>
            <w:rFonts w:ascii="Times New Roman" w:hAnsi="Times New Roman" w:cs="Times New Roman"/>
            <w:sz w:val="22"/>
            <w:szCs w:val="22"/>
          </w:rPr>
          <w:t>https://www.hurriyetdailynews.com/turkey-permits-women-soldiers-to-wear-headscarf-110035</w:t>
        </w:r>
      </w:hyperlink>
    </w:p>
    <w:p w14:paraId="29A4115D" w14:textId="3ED9A5D0" w:rsidR="002C6860" w:rsidRPr="004C69F4" w:rsidRDefault="002C6860" w:rsidP="00B45A33">
      <w:pPr>
        <w:suppressAutoHyphens/>
        <w:autoSpaceDE w:val="0"/>
        <w:autoSpaceDN w:val="0"/>
        <w:ind w:left="624" w:hanging="624"/>
        <w:contextualSpacing/>
        <w:mirrorIndents/>
        <w:rPr>
          <w:rFonts w:ascii="Times New Roman" w:hAnsi="Times New Roman" w:cs="Times New Roman"/>
        </w:rPr>
      </w:pPr>
      <w:r w:rsidRPr="006B7158">
        <w:rPr>
          <w:rFonts w:ascii="Times New Roman" w:hAnsi="Times New Roman" w:cs="Times New Roman"/>
          <w:kern w:val="0"/>
        </w:rPr>
        <w:t xml:space="preserve">Daily News (2016) Turkey </w:t>
      </w:r>
      <w:r>
        <w:rPr>
          <w:rFonts w:ascii="Times New Roman" w:hAnsi="Times New Roman" w:cs="Times New Roman"/>
          <w:kern w:val="0"/>
        </w:rPr>
        <w:t>P</w:t>
      </w:r>
      <w:r w:rsidRPr="006B7158">
        <w:rPr>
          <w:rFonts w:ascii="Times New Roman" w:hAnsi="Times New Roman" w:cs="Times New Roman"/>
          <w:kern w:val="0"/>
        </w:rPr>
        <w:t xml:space="preserve">ermits </w:t>
      </w:r>
      <w:r>
        <w:rPr>
          <w:rFonts w:ascii="Times New Roman" w:hAnsi="Times New Roman" w:cs="Times New Roman"/>
          <w:kern w:val="0"/>
        </w:rPr>
        <w:t>F</w:t>
      </w:r>
      <w:r w:rsidRPr="006B7158">
        <w:rPr>
          <w:rFonts w:ascii="Times New Roman" w:hAnsi="Times New Roman" w:cs="Times New Roman"/>
          <w:kern w:val="0"/>
        </w:rPr>
        <w:t xml:space="preserve">emale </w:t>
      </w:r>
      <w:r>
        <w:rPr>
          <w:rFonts w:ascii="Times New Roman" w:hAnsi="Times New Roman" w:cs="Times New Roman"/>
          <w:kern w:val="0"/>
        </w:rPr>
        <w:t>P</w:t>
      </w:r>
      <w:r w:rsidRPr="006B7158">
        <w:rPr>
          <w:rFonts w:ascii="Times New Roman" w:hAnsi="Times New Roman" w:cs="Times New Roman"/>
          <w:kern w:val="0"/>
        </w:rPr>
        <w:t xml:space="preserve">olice </w:t>
      </w:r>
      <w:r>
        <w:rPr>
          <w:rFonts w:ascii="Times New Roman" w:hAnsi="Times New Roman" w:cs="Times New Roman"/>
          <w:kern w:val="0"/>
        </w:rPr>
        <w:t>O</w:t>
      </w:r>
      <w:r w:rsidRPr="006B7158">
        <w:rPr>
          <w:rFonts w:ascii="Times New Roman" w:hAnsi="Times New Roman" w:cs="Times New Roman"/>
          <w:kern w:val="0"/>
        </w:rPr>
        <w:t xml:space="preserve">fficers to </w:t>
      </w:r>
      <w:r>
        <w:rPr>
          <w:rFonts w:ascii="Times New Roman" w:hAnsi="Times New Roman" w:cs="Times New Roman"/>
          <w:kern w:val="0"/>
        </w:rPr>
        <w:t>W</w:t>
      </w:r>
      <w:r w:rsidRPr="006B7158">
        <w:rPr>
          <w:rFonts w:ascii="Times New Roman" w:hAnsi="Times New Roman" w:cs="Times New Roman"/>
          <w:kern w:val="0"/>
        </w:rPr>
        <w:t xml:space="preserve">ear </w:t>
      </w:r>
      <w:r>
        <w:rPr>
          <w:rFonts w:ascii="Times New Roman" w:hAnsi="Times New Roman" w:cs="Times New Roman"/>
          <w:kern w:val="0"/>
        </w:rPr>
        <w:t>H</w:t>
      </w:r>
      <w:r w:rsidRPr="006B7158">
        <w:rPr>
          <w:rFonts w:ascii="Times New Roman" w:hAnsi="Times New Roman" w:cs="Times New Roman"/>
          <w:kern w:val="0"/>
        </w:rPr>
        <w:t>eadscarf</w:t>
      </w:r>
      <w:r>
        <w:rPr>
          <w:rFonts w:ascii="Times New Roman" w:hAnsi="Times New Roman" w:cs="Times New Roman"/>
          <w:kern w:val="0"/>
        </w:rPr>
        <w:t>.</w:t>
      </w:r>
      <w:r w:rsidRPr="006B7158">
        <w:rPr>
          <w:rFonts w:ascii="Times New Roman" w:hAnsi="Times New Roman" w:cs="Times New Roman"/>
          <w:kern w:val="0"/>
        </w:rPr>
        <w:t xml:space="preserve"> </w:t>
      </w:r>
      <w:r w:rsidRPr="0091242E">
        <w:rPr>
          <w:rFonts w:ascii="Times New Roman" w:hAnsi="Times New Roman" w:cs="Times New Roman"/>
          <w:i/>
          <w:iCs/>
          <w:kern w:val="0"/>
        </w:rPr>
        <w:t>Hürriyet</w:t>
      </w:r>
      <w:r w:rsidRPr="006B7158">
        <w:rPr>
          <w:rFonts w:ascii="Times New Roman" w:hAnsi="Times New Roman" w:cs="Times New Roman"/>
          <w:i/>
          <w:iCs/>
          <w:kern w:val="0"/>
        </w:rPr>
        <w:t>,</w:t>
      </w:r>
      <w:r w:rsidRPr="006B7158">
        <w:rPr>
          <w:rFonts w:ascii="Times New Roman" w:hAnsi="Times New Roman" w:cs="Times New Roman"/>
          <w:kern w:val="0"/>
        </w:rPr>
        <w:t xml:space="preserve"> 28 August.</w:t>
      </w:r>
      <w:r>
        <w:rPr>
          <w:rFonts w:ascii="Times New Roman" w:hAnsi="Times New Roman" w:cs="Times New Roman"/>
          <w:kern w:val="0"/>
        </w:rPr>
        <w:t xml:space="preserve"> </w:t>
      </w:r>
      <w:hyperlink r:id="rId6" w:history="1">
        <w:r w:rsidRPr="006B7158">
          <w:rPr>
            <w:rStyle w:val="Hyperlink"/>
            <w:rFonts w:ascii="Times New Roman" w:hAnsi="Times New Roman" w:cs="Times New Roman"/>
            <w:sz w:val="22"/>
            <w:szCs w:val="22"/>
          </w:rPr>
          <w:t>https://www.hurriyetdailynews.com/turkey-permits-female-police-officers-to-wear-headscarves-103292</w:t>
        </w:r>
      </w:hyperlink>
    </w:p>
    <w:p w14:paraId="69FE1204" w14:textId="3EBB047D"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rPr>
        <w:t xml:space="preserve">Diamond, Larry (1996) Is the Third Wave Over?. </w:t>
      </w:r>
      <w:r w:rsidRPr="004C69F4">
        <w:rPr>
          <w:rFonts w:ascii="Times New Roman" w:hAnsi="Times New Roman" w:cs="Times New Roman"/>
          <w:i/>
          <w:iCs/>
        </w:rPr>
        <w:t>Journal of Democracy</w:t>
      </w:r>
      <w:r w:rsidRPr="004C69F4">
        <w:rPr>
          <w:rFonts w:ascii="Times New Roman" w:hAnsi="Times New Roman" w:cs="Times New Roman"/>
        </w:rPr>
        <w:t xml:space="preserve"> 7(July): 20–37</w:t>
      </w:r>
    </w:p>
    <w:p w14:paraId="5306187E" w14:textId="77777777" w:rsidR="002C6860" w:rsidRPr="006B7158" w:rsidRDefault="002C6860" w:rsidP="00B45A33">
      <w:pPr>
        <w:suppressAutoHyphens/>
        <w:ind w:left="624" w:hanging="624"/>
        <w:contextualSpacing/>
        <w:mirrorIndents/>
        <w:rPr>
          <w:rFonts w:ascii="Times New Roman" w:hAnsi="Times New Roman" w:cs="Times New Roman"/>
          <w:kern w:val="0"/>
        </w:rPr>
      </w:pPr>
      <w:r w:rsidRPr="00756E05">
        <w:rPr>
          <w:rFonts w:ascii="Times New Roman" w:hAnsi="Times New Roman" w:cs="Times New Roman"/>
        </w:rPr>
        <w:t>duvaR</w:t>
      </w:r>
      <w:r>
        <w:rPr>
          <w:rFonts w:ascii="Times New Roman" w:hAnsi="Times New Roman" w:cs="Times New Roman"/>
        </w:rPr>
        <w:t>,</w:t>
      </w:r>
      <w:r w:rsidRPr="00756E05">
        <w:rPr>
          <w:rFonts w:ascii="Times New Roman" w:hAnsi="Times New Roman" w:cs="Times New Roman"/>
        </w:rPr>
        <w:t xml:space="preserve"> (2023</w:t>
      </w:r>
      <w:r>
        <w:rPr>
          <w:rFonts w:ascii="Times New Roman" w:hAnsi="Times New Roman" w:cs="Times New Roman"/>
        </w:rPr>
        <w:t>a</w:t>
      </w:r>
      <w:r w:rsidRPr="00756E05">
        <w:rPr>
          <w:rFonts w:ascii="Times New Roman" w:hAnsi="Times New Roman" w:cs="Times New Roman"/>
        </w:rPr>
        <w:t xml:space="preserve">) </w:t>
      </w:r>
      <w:r w:rsidRPr="006B7158">
        <w:rPr>
          <w:rFonts w:ascii="Times New Roman" w:hAnsi="Times New Roman" w:cs="Times New Roman"/>
          <w:kern w:val="0"/>
        </w:rPr>
        <w:t xml:space="preserve">University </w:t>
      </w:r>
      <w:r>
        <w:rPr>
          <w:rFonts w:ascii="Times New Roman" w:hAnsi="Times New Roman" w:cs="Times New Roman"/>
          <w:kern w:val="0"/>
        </w:rPr>
        <w:t>D</w:t>
      </w:r>
      <w:r w:rsidRPr="006B7158">
        <w:rPr>
          <w:rFonts w:ascii="Times New Roman" w:hAnsi="Times New Roman" w:cs="Times New Roman"/>
          <w:kern w:val="0"/>
        </w:rPr>
        <w:t xml:space="preserve">epartment </w:t>
      </w:r>
      <w:r>
        <w:rPr>
          <w:rFonts w:ascii="Times New Roman" w:hAnsi="Times New Roman" w:cs="Times New Roman"/>
          <w:kern w:val="0"/>
        </w:rPr>
        <w:t>D</w:t>
      </w:r>
      <w:r w:rsidRPr="006B7158">
        <w:rPr>
          <w:rFonts w:ascii="Times New Roman" w:hAnsi="Times New Roman" w:cs="Times New Roman"/>
          <w:kern w:val="0"/>
        </w:rPr>
        <w:t xml:space="preserve">ead </w:t>
      </w:r>
      <w:r>
        <w:rPr>
          <w:rFonts w:ascii="Times New Roman" w:hAnsi="Times New Roman" w:cs="Times New Roman"/>
          <w:kern w:val="0"/>
        </w:rPr>
        <w:t>D</w:t>
      </w:r>
      <w:r w:rsidRPr="006B7158">
        <w:rPr>
          <w:rFonts w:ascii="Times New Roman" w:hAnsi="Times New Roman" w:cs="Times New Roman"/>
          <w:kern w:val="0"/>
        </w:rPr>
        <w:t xml:space="preserve">ismissed over </w:t>
      </w:r>
      <w:r>
        <w:rPr>
          <w:rFonts w:ascii="Times New Roman" w:hAnsi="Times New Roman" w:cs="Times New Roman"/>
          <w:kern w:val="0"/>
        </w:rPr>
        <w:t>D</w:t>
      </w:r>
      <w:r w:rsidRPr="006B7158">
        <w:rPr>
          <w:rFonts w:ascii="Times New Roman" w:hAnsi="Times New Roman" w:cs="Times New Roman"/>
          <w:kern w:val="0"/>
        </w:rPr>
        <w:t xml:space="preserve">eclaration </w:t>
      </w:r>
      <w:r>
        <w:rPr>
          <w:rFonts w:ascii="Times New Roman" w:hAnsi="Times New Roman" w:cs="Times New Roman"/>
          <w:kern w:val="0"/>
        </w:rPr>
        <w:t>C</w:t>
      </w:r>
      <w:r w:rsidRPr="006B7158">
        <w:rPr>
          <w:rFonts w:ascii="Times New Roman" w:hAnsi="Times New Roman" w:cs="Times New Roman"/>
          <w:kern w:val="0"/>
        </w:rPr>
        <w:t xml:space="preserve">riticizing </w:t>
      </w:r>
      <w:r>
        <w:rPr>
          <w:rFonts w:ascii="Times New Roman" w:hAnsi="Times New Roman" w:cs="Times New Roman"/>
          <w:kern w:val="0"/>
        </w:rPr>
        <w:t>P</w:t>
      </w:r>
      <w:r w:rsidRPr="006B7158">
        <w:rPr>
          <w:rFonts w:ascii="Times New Roman" w:hAnsi="Times New Roman" w:cs="Times New Roman"/>
          <w:kern w:val="0"/>
        </w:rPr>
        <w:t xml:space="preserve">residential </w:t>
      </w:r>
      <w:r>
        <w:rPr>
          <w:rFonts w:ascii="Times New Roman" w:hAnsi="Times New Roman" w:cs="Times New Roman"/>
          <w:kern w:val="0"/>
        </w:rPr>
        <w:t>D</w:t>
      </w:r>
      <w:r w:rsidRPr="006B7158">
        <w:rPr>
          <w:rFonts w:ascii="Times New Roman" w:hAnsi="Times New Roman" w:cs="Times New Roman"/>
          <w:kern w:val="0"/>
        </w:rPr>
        <w:t xml:space="preserve">ecree on </w:t>
      </w:r>
      <w:r>
        <w:rPr>
          <w:rFonts w:ascii="Times New Roman" w:hAnsi="Times New Roman" w:cs="Times New Roman"/>
          <w:kern w:val="0"/>
        </w:rPr>
        <w:t>P</w:t>
      </w:r>
      <w:r w:rsidRPr="006B7158">
        <w:rPr>
          <w:rFonts w:ascii="Times New Roman" w:hAnsi="Times New Roman" w:cs="Times New Roman"/>
          <w:kern w:val="0"/>
        </w:rPr>
        <w:t xml:space="preserve">ost-quake </w:t>
      </w:r>
      <w:r>
        <w:rPr>
          <w:rFonts w:ascii="Times New Roman" w:hAnsi="Times New Roman" w:cs="Times New Roman"/>
          <w:kern w:val="0"/>
        </w:rPr>
        <w:t>C</w:t>
      </w:r>
      <w:r w:rsidRPr="006B7158">
        <w:rPr>
          <w:rFonts w:ascii="Times New Roman" w:hAnsi="Times New Roman" w:cs="Times New Roman"/>
          <w:kern w:val="0"/>
        </w:rPr>
        <w:t xml:space="preserve">onstruction. </w:t>
      </w:r>
      <w:r w:rsidRPr="006B7158">
        <w:rPr>
          <w:rFonts w:ascii="Times New Roman" w:hAnsi="Times New Roman" w:cs="Times New Roman"/>
          <w:i/>
          <w:iCs/>
          <w:kern w:val="0"/>
        </w:rPr>
        <w:t>duvaR</w:t>
      </w:r>
      <w:r>
        <w:rPr>
          <w:rFonts w:ascii="Times New Roman" w:hAnsi="Times New Roman" w:cs="Times New Roman"/>
          <w:i/>
          <w:iCs/>
          <w:kern w:val="0"/>
        </w:rPr>
        <w:t>.e</w:t>
      </w:r>
      <w:r w:rsidRPr="006B7158">
        <w:rPr>
          <w:rFonts w:ascii="Times New Roman" w:hAnsi="Times New Roman" w:cs="Times New Roman"/>
          <w:i/>
          <w:iCs/>
          <w:kern w:val="0"/>
        </w:rPr>
        <w:t>nglish</w:t>
      </w:r>
      <w:r w:rsidRPr="006B7158">
        <w:rPr>
          <w:rFonts w:ascii="Times New Roman" w:hAnsi="Times New Roman" w:cs="Times New Roman"/>
          <w:kern w:val="0"/>
        </w:rPr>
        <w:t>, 04 April</w:t>
      </w:r>
      <w:r>
        <w:rPr>
          <w:rFonts w:ascii="Times New Roman" w:hAnsi="Times New Roman" w:cs="Times New Roman"/>
          <w:kern w:val="0"/>
        </w:rPr>
        <w:t>.</w:t>
      </w:r>
    </w:p>
    <w:p w14:paraId="4155F212" w14:textId="2BDAB566" w:rsidR="002C6860" w:rsidRDefault="00B45A33" w:rsidP="00B45A33">
      <w:pPr>
        <w:suppressAutoHyphens/>
        <w:ind w:left="624" w:hanging="624"/>
        <w:contextualSpacing/>
        <w:mirrorIndents/>
        <w:rPr>
          <w:rFonts w:ascii="Times New Roman" w:hAnsi="Times New Roman" w:cs="Times New Roman"/>
        </w:rPr>
      </w:pPr>
      <w:r>
        <w:t xml:space="preserve">             </w:t>
      </w:r>
      <w:hyperlink r:id="rId7" w:history="1">
        <w:r w:rsidRPr="00B45A33">
          <w:rPr>
            <w:rStyle w:val="Hyperlink"/>
            <w:rFonts w:ascii="Times New Roman" w:hAnsi="Times New Roman" w:cs="Times New Roman"/>
            <w:kern w:val="0"/>
            <w:sz w:val="22"/>
            <w:szCs w:val="22"/>
          </w:rPr>
          <w:t>https://www.duvarenglish.com/turkish-university-department-head-dismissed-after-criticizing-presidential-decree-opening-quake-zone-to-construction-news-62152</w:t>
        </w:r>
      </w:hyperlink>
      <w:r w:rsidR="002C6860" w:rsidRPr="006B7158">
        <w:rPr>
          <w:rFonts w:ascii="Times New Roman" w:hAnsi="Times New Roman" w:cs="Times New Roman"/>
          <w:kern w:val="0"/>
          <w:sz w:val="22"/>
          <w:szCs w:val="22"/>
        </w:rPr>
        <w:t xml:space="preserve"> </w:t>
      </w:r>
    </w:p>
    <w:p w14:paraId="0E12A8E1" w14:textId="006DCDB8" w:rsidR="002C6860" w:rsidRPr="004C69F4" w:rsidRDefault="002C6860" w:rsidP="00B45A33">
      <w:pPr>
        <w:suppressAutoHyphens/>
        <w:ind w:left="624" w:hanging="624"/>
        <w:contextualSpacing/>
        <w:mirrorIndents/>
        <w:rPr>
          <w:rFonts w:ascii="Times New Roman" w:hAnsi="Times New Roman" w:cs="Times New Roman"/>
        </w:rPr>
      </w:pPr>
      <w:r>
        <w:rPr>
          <w:rFonts w:ascii="Times New Roman" w:hAnsi="Times New Roman" w:cs="Times New Roman"/>
        </w:rPr>
        <w:t xml:space="preserve">duvaR. (2023b) Brain drain among Turkish academics is at alarming levels, report shows. </w:t>
      </w:r>
      <w:r w:rsidRPr="006B7158">
        <w:rPr>
          <w:rFonts w:ascii="Times New Roman" w:hAnsi="Times New Roman" w:cs="Times New Roman"/>
          <w:i/>
          <w:iCs/>
        </w:rPr>
        <w:t>duvaR.english</w:t>
      </w:r>
      <w:r>
        <w:rPr>
          <w:rFonts w:ascii="Times New Roman" w:hAnsi="Times New Roman" w:cs="Times New Roman"/>
        </w:rPr>
        <w:t xml:space="preserve">. 12 April 2023 </w:t>
      </w:r>
      <w:hyperlink r:id="rId8" w:history="1">
        <w:r w:rsidRPr="006B7158">
          <w:rPr>
            <w:rFonts w:ascii="Times New Roman" w:hAnsi="Times New Roman" w:cs="Times New Roman"/>
            <w:kern w:val="0"/>
            <w:sz w:val="22"/>
            <w:szCs w:val="22"/>
          </w:rPr>
          <w:t>https://www.duvarenglish.com/brain-drain-among-turkish-academics-is-at-alarming-levels-report-shows-news-62201</w:t>
        </w:r>
      </w:hyperlink>
    </w:p>
    <w:p w14:paraId="7CE56679" w14:textId="77777777" w:rsidR="002C6860" w:rsidRPr="004C69F4" w:rsidRDefault="002C6860" w:rsidP="00B45A33">
      <w:pPr>
        <w:suppressAutoHyphens/>
        <w:ind w:left="624" w:hanging="624"/>
        <w:contextualSpacing/>
        <w:mirrorIndents/>
        <w:rPr>
          <w:rFonts w:ascii="Times New Roman" w:hAnsi="Times New Roman" w:cs="Times New Roman"/>
          <w:i/>
          <w:iCs/>
        </w:rPr>
      </w:pPr>
      <w:r w:rsidRPr="004C69F4">
        <w:rPr>
          <w:rFonts w:ascii="Times New Roman" w:hAnsi="Times New Roman" w:cs="Times New Roman"/>
        </w:rPr>
        <w:t xml:space="preserve">Freedom House (2024) </w:t>
      </w:r>
      <w:r w:rsidRPr="004C69F4">
        <w:rPr>
          <w:rFonts w:ascii="Times New Roman" w:hAnsi="Times New Roman" w:cs="Times New Roman"/>
          <w:i/>
          <w:iCs/>
        </w:rPr>
        <w:t>Freedom in the World 2024: Turkey</w:t>
      </w:r>
      <w:r>
        <w:rPr>
          <w:rFonts w:ascii="Times New Roman" w:hAnsi="Times New Roman" w:cs="Times New Roman"/>
          <w:i/>
          <w:iCs/>
        </w:rPr>
        <w:t>.</w:t>
      </w:r>
    </w:p>
    <w:p w14:paraId="1A524CA6" w14:textId="4B082DF5" w:rsidR="002C6860" w:rsidRPr="004C69F4" w:rsidRDefault="00B45A33" w:rsidP="00B45A33">
      <w:pPr>
        <w:suppressAutoHyphens/>
        <w:ind w:left="624" w:hanging="624"/>
        <w:contextualSpacing/>
        <w:mirrorIndents/>
        <w:rPr>
          <w:rFonts w:ascii="Times New Roman" w:hAnsi="Times New Roman" w:cs="Times New Roman"/>
        </w:rPr>
      </w:pPr>
      <w:r>
        <w:t xml:space="preserve">             </w:t>
      </w:r>
      <w:hyperlink r:id="rId9" w:history="1">
        <w:r w:rsidRPr="00B45A33">
          <w:rPr>
            <w:rStyle w:val="Hyperlink"/>
            <w:rFonts w:ascii="Times New Roman" w:hAnsi="Times New Roman" w:cs="Times New Roman"/>
          </w:rPr>
          <w:t>https://freedomhouse.org/country/turkey/freedom-world/2024</w:t>
        </w:r>
      </w:hyperlink>
    </w:p>
    <w:p w14:paraId="2C937ADF" w14:textId="13D7DF35" w:rsidR="002C6860" w:rsidRPr="001E32C3" w:rsidRDefault="002C6860" w:rsidP="00B45A33">
      <w:pPr>
        <w:suppressAutoHyphens/>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rPr>
        <w:t xml:space="preserve">Freedom House Report (2024) </w:t>
      </w:r>
      <w:r w:rsidRPr="004C69F4">
        <w:rPr>
          <w:rFonts w:ascii="Times New Roman" w:hAnsi="Times New Roman" w:cs="Times New Roman"/>
          <w:i/>
          <w:iCs/>
        </w:rPr>
        <w:t>Freedom in The World: The Mounting Damage of Flawed Elections and Armed Conflict</w:t>
      </w:r>
      <w:r w:rsidR="0065094C">
        <w:rPr>
          <w:rFonts w:ascii="Times New Roman" w:hAnsi="Times New Roman" w:cs="Times New Roman"/>
        </w:rPr>
        <w:t xml:space="preserve"> </w:t>
      </w:r>
      <w:hyperlink r:id="rId10" w:history="1">
        <w:r w:rsidR="0065094C" w:rsidRPr="00BC0612">
          <w:rPr>
            <w:rStyle w:val="Hyperlink"/>
            <w:rFonts w:ascii="Times New Roman" w:hAnsi="Times New Roman" w:cs="Times New Roman"/>
          </w:rPr>
          <w:t>https://freedomhouse.org/report/freedom-world/2024/mounting-damage-flawed-elections-and-armed-conflict</w:t>
        </w:r>
      </w:hyperlink>
      <w:r w:rsidR="0065094C">
        <w:rPr>
          <w:rFonts w:ascii="Times New Roman" w:hAnsi="Times New Roman" w:cs="Times New Roman"/>
        </w:rPr>
        <w:t xml:space="preserve"> </w:t>
      </w:r>
    </w:p>
    <w:p w14:paraId="3FA35E5C" w14:textId="5B9ABE82" w:rsidR="002C6860" w:rsidRPr="004C69F4" w:rsidRDefault="002C6860" w:rsidP="00B45A33">
      <w:pPr>
        <w:suppressAutoHyphens/>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rPr>
        <w:t>Glaeser, Edward. L</w:t>
      </w:r>
      <w:r>
        <w:rPr>
          <w:rFonts w:ascii="Times New Roman" w:hAnsi="Times New Roman" w:cs="Times New Roman"/>
        </w:rPr>
        <w:t>.,</w:t>
      </w:r>
      <w:r w:rsidRPr="004C69F4">
        <w:rPr>
          <w:rFonts w:ascii="Times New Roman" w:hAnsi="Times New Roman" w:cs="Times New Roman"/>
        </w:rPr>
        <w:t xml:space="preserve"> Giacomo Ponzetto and Andrei Shleifer (2006</w:t>
      </w:r>
      <w:r w:rsidR="00E84E8C" w:rsidRPr="004C69F4">
        <w:rPr>
          <w:rFonts w:ascii="Times New Roman" w:hAnsi="Times New Roman" w:cs="Times New Roman"/>
        </w:rPr>
        <w:t>) Why</w:t>
      </w:r>
      <w:r w:rsidRPr="004C69F4">
        <w:rPr>
          <w:rFonts w:ascii="Times New Roman" w:hAnsi="Times New Roman" w:cs="Times New Roman"/>
        </w:rPr>
        <w:t xml:space="preserve"> Does Democracy Need Education?. </w:t>
      </w:r>
      <w:r w:rsidRPr="004C69F4">
        <w:rPr>
          <w:rFonts w:ascii="Times New Roman" w:hAnsi="Times New Roman" w:cs="Times New Roman"/>
          <w:i/>
          <w:iCs/>
        </w:rPr>
        <w:t>National Bureau of Economic Research, Working Paper 12128</w:t>
      </w:r>
      <w:r w:rsidRPr="004C69F4">
        <w:rPr>
          <w:rFonts w:ascii="Times New Roman" w:hAnsi="Times New Roman" w:cs="Times New Roman"/>
        </w:rPr>
        <w:t xml:space="preserve">, Cambridge MA. </w:t>
      </w:r>
    </w:p>
    <w:p w14:paraId="1CFD0863" w14:textId="5A8B5B4A"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color w:val="000000" w:themeColor="text1"/>
          <w:lang w:val="en-US"/>
        </w:rPr>
        <w:t xml:space="preserve">Göl, Ayla (2009) The Identity of Turkey: Muslim and Secular. </w:t>
      </w:r>
      <w:r w:rsidRPr="004C69F4">
        <w:rPr>
          <w:rFonts w:ascii="Times New Roman" w:hAnsi="Times New Roman" w:cs="Times New Roman"/>
          <w:i/>
          <w:iCs/>
          <w:color w:val="000000" w:themeColor="text1"/>
          <w:lang w:val="en-US"/>
        </w:rPr>
        <w:t xml:space="preserve">Third World Quarterly </w:t>
      </w:r>
      <w:r w:rsidRPr="004C69F4">
        <w:rPr>
          <w:rFonts w:ascii="Times New Roman" w:hAnsi="Times New Roman" w:cs="Times New Roman"/>
          <w:color w:val="000000" w:themeColor="text1"/>
          <w:lang w:val="en-US"/>
        </w:rPr>
        <w:t xml:space="preserve">30(4): 795-811. </w:t>
      </w:r>
    </w:p>
    <w:p w14:paraId="14AE863A" w14:textId="60FCD7E4" w:rsidR="002C6860" w:rsidRPr="004C69F4" w:rsidRDefault="002C6860" w:rsidP="00B45A33">
      <w:pPr>
        <w:suppressAutoHyphens/>
        <w:ind w:left="624" w:hanging="624"/>
        <w:contextualSpacing/>
        <w:mirrorIndents/>
        <w:rPr>
          <w:rFonts w:ascii="Times New Roman" w:hAnsi="Times New Roman" w:cs="Times New Roman"/>
          <w:color w:val="000000" w:themeColor="text1"/>
        </w:rPr>
      </w:pPr>
      <w:r w:rsidRPr="004C69F4">
        <w:rPr>
          <w:rFonts w:ascii="Times New Roman" w:hAnsi="Times New Roman" w:cs="Times New Roman"/>
          <w:color w:val="000000" w:themeColor="text1"/>
          <w:lang w:val="en-US"/>
        </w:rPr>
        <w:t xml:space="preserve">Göl, </w:t>
      </w:r>
      <w:r w:rsidR="00E84E8C" w:rsidRPr="004C69F4">
        <w:rPr>
          <w:rFonts w:ascii="Times New Roman" w:hAnsi="Times New Roman" w:cs="Times New Roman"/>
          <w:color w:val="000000" w:themeColor="text1"/>
        </w:rPr>
        <w:t>Ayla (</w:t>
      </w:r>
      <w:r w:rsidRPr="004C69F4">
        <w:rPr>
          <w:rFonts w:ascii="Times New Roman" w:hAnsi="Times New Roman" w:cs="Times New Roman"/>
          <w:color w:val="000000" w:themeColor="text1"/>
        </w:rPr>
        <w:t>2017) The Paradoxes of ‘New’ Turkey: Islam, illiberal Democracy and Republicanism. </w:t>
      </w:r>
      <w:r w:rsidRPr="004C69F4">
        <w:rPr>
          <w:rFonts w:ascii="Times New Roman" w:hAnsi="Times New Roman" w:cs="Times New Roman"/>
          <w:i/>
          <w:iCs/>
          <w:color w:val="000000" w:themeColor="text1"/>
        </w:rPr>
        <w:t xml:space="preserve">International Affairs </w:t>
      </w:r>
      <w:r w:rsidRPr="004C69F4">
        <w:rPr>
          <w:rFonts w:ascii="Times New Roman" w:hAnsi="Times New Roman" w:cs="Times New Roman"/>
          <w:color w:val="000000" w:themeColor="text1"/>
        </w:rPr>
        <w:t>93 (4): 957-966.</w:t>
      </w:r>
    </w:p>
    <w:p w14:paraId="2D4FE692" w14:textId="5EF33B8A" w:rsidR="002C6860" w:rsidRPr="004C69F4" w:rsidRDefault="002C6860" w:rsidP="00B45A33">
      <w:pPr>
        <w:suppressAutoHyphens/>
        <w:ind w:left="624" w:hanging="624"/>
        <w:contextualSpacing/>
        <w:mirrorIndents/>
        <w:rPr>
          <w:rFonts w:ascii="Times New Roman" w:hAnsi="Times New Roman" w:cs="Times New Roman"/>
          <w:color w:val="000000" w:themeColor="text1"/>
        </w:rPr>
      </w:pPr>
      <w:r w:rsidRPr="004C69F4">
        <w:rPr>
          <w:rFonts w:ascii="Times New Roman" w:hAnsi="Times New Roman" w:cs="Times New Roman"/>
          <w:color w:val="000000" w:themeColor="text1"/>
          <w:lang w:val="en-US"/>
        </w:rPr>
        <w:t xml:space="preserve">Göl, </w:t>
      </w:r>
      <w:r w:rsidRPr="004C69F4">
        <w:rPr>
          <w:rFonts w:ascii="Times New Roman" w:hAnsi="Times New Roman" w:cs="Times New Roman"/>
          <w:color w:val="000000" w:themeColor="text1"/>
        </w:rPr>
        <w:t xml:space="preserve">Ayla (2022) </w:t>
      </w:r>
      <w:r w:rsidRPr="004C69F4">
        <w:rPr>
          <w:rFonts w:ascii="Times New Roman" w:hAnsi="Times New Roman" w:cs="Times New Roman"/>
          <w:bCs/>
          <w:color w:val="000000"/>
        </w:rPr>
        <w:t>A Symbiotic Relationship between Academic Freedom and Liberal Democracy: The Case of Higher Education in Turkey’</w:t>
      </w:r>
      <w:r w:rsidRPr="004C69F4">
        <w:rPr>
          <w:rFonts w:ascii="Times New Roman" w:hAnsi="Times New Roman" w:cs="Times New Roman"/>
          <w:b/>
        </w:rPr>
        <w:t xml:space="preserve"> </w:t>
      </w:r>
      <w:r w:rsidRPr="004C69F4">
        <w:rPr>
          <w:rFonts w:ascii="Times New Roman" w:hAnsi="Times New Roman" w:cs="Times New Roman"/>
          <w:iCs/>
        </w:rPr>
        <w:t xml:space="preserve">in Richard Watermeyer, Rillie Raaper and Mark Olssen, (eds) </w:t>
      </w:r>
      <w:r w:rsidRPr="004C69F4">
        <w:rPr>
          <w:rFonts w:ascii="Times New Roman" w:hAnsi="Times New Roman" w:cs="Times New Roman"/>
          <w:i/>
          <w:iCs/>
        </w:rPr>
        <w:t>Handbook on Academic Freedom</w:t>
      </w:r>
      <w:r w:rsidRPr="004C69F4">
        <w:rPr>
          <w:rFonts w:ascii="Times New Roman" w:hAnsi="Times New Roman" w:cs="Times New Roman"/>
          <w:iCs/>
        </w:rPr>
        <w:t>. London: Edgar Elgar Publishing: 70-89.</w:t>
      </w:r>
    </w:p>
    <w:p w14:paraId="44F81F31" w14:textId="0A7FFD5F"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color w:val="000000" w:themeColor="text1"/>
          <w:lang w:val="en-US"/>
        </w:rPr>
        <w:t>Haber Turk (2017) ‘Evrim Teorisi ve Darwin mufredettan cikti</w:t>
      </w:r>
      <w:r w:rsidR="00E84E8C" w:rsidRPr="004C69F4">
        <w:rPr>
          <w:rFonts w:ascii="Times New Roman" w:hAnsi="Times New Roman" w:cs="Times New Roman"/>
          <w:color w:val="000000" w:themeColor="text1"/>
          <w:lang w:val="en-US"/>
        </w:rPr>
        <w:t>’, 14</w:t>
      </w:r>
      <w:r>
        <w:rPr>
          <w:rFonts w:ascii="Times New Roman" w:hAnsi="Times New Roman" w:cs="Times New Roman"/>
          <w:color w:val="000000" w:themeColor="text1"/>
          <w:lang w:val="en-US"/>
        </w:rPr>
        <w:t xml:space="preserve"> January. </w:t>
      </w:r>
      <w:hyperlink r:id="rId11" w:history="1">
        <w:r w:rsidRPr="001369E1">
          <w:rPr>
            <w:rStyle w:val="Hyperlink"/>
            <w:rFonts w:ascii="Times New Roman" w:hAnsi="Times New Roman" w:cs="Times New Roman"/>
            <w:lang w:val="en-US"/>
          </w:rPr>
          <w:t>https://www.haberturk.com/gundem/haber/1350021-evrim-teorisi-ve-darwin-mufredattan-cikti</w:t>
        </w:r>
      </w:hyperlink>
    </w:p>
    <w:p w14:paraId="678B8837" w14:textId="6B27EB91" w:rsidR="002C6860" w:rsidRPr="004C69F4" w:rsidRDefault="002C6860" w:rsidP="00B45A33">
      <w:pPr>
        <w:suppressAutoHyphens/>
        <w:ind w:left="624" w:hanging="624"/>
        <w:contextualSpacing/>
        <w:mirrorIndents/>
        <w:rPr>
          <w:rFonts w:ascii="Times New Roman" w:hAnsi="Times New Roman" w:cs="Times New Roman"/>
        </w:rPr>
      </w:pPr>
      <w:r w:rsidRPr="004C69F4">
        <w:rPr>
          <w:rFonts w:ascii="Times New Roman" w:hAnsi="Times New Roman" w:cs="Times New Roman"/>
        </w:rPr>
        <w:t xml:space="preserve">Huntington, Samuel P. (1991) </w:t>
      </w:r>
      <w:r w:rsidRPr="004C69F4">
        <w:rPr>
          <w:rFonts w:ascii="Times New Roman" w:hAnsi="Times New Roman" w:cs="Times New Roman"/>
          <w:i/>
          <w:iCs/>
        </w:rPr>
        <w:t>The Third Wave: Democratization in the Late Twentieth Century.</w:t>
      </w:r>
      <w:r w:rsidRPr="004C69F4">
        <w:rPr>
          <w:rFonts w:ascii="Times New Roman" w:hAnsi="Times New Roman" w:cs="Times New Roman"/>
        </w:rPr>
        <w:t xml:space="preserve"> Norman: University of Oklahoma Press.</w:t>
      </w:r>
    </w:p>
    <w:p w14:paraId="5BF3246D" w14:textId="75851382" w:rsidR="002C6860" w:rsidRPr="001E32C3" w:rsidRDefault="002C6860" w:rsidP="00B45A33">
      <w:pPr>
        <w:suppressAutoHyphens/>
        <w:ind w:left="624" w:hanging="624"/>
        <w:contextualSpacing/>
        <w:mirrorIndents/>
        <w:rPr>
          <w:rFonts w:ascii="Times New Roman" w:hAnsi="Times New Roman" w:cs="Times New Roman"/>
          <w:color w:val="000000" w:themeColor="text1"/>
        </w:rPr>
      </w:pPr>
      <w:r w:rsidRPr="004C69F4">
        <w:rPr>
          <w:rFonts w:ascii="Times New Roman" w:hAnsi="Times New Roman" w:cs="Times New Roman"/>
        </w:rPr>
        <w:t xml:space="preserve">Huntington, Samuel P. (1997) After Twenty Years: The Future of the Third Wave. </w:t>
      </w:r>
      <w:r w:rsidRPr="004C69F4">
        <w:rPr>
          <w:rFonts w:ascii="Times New Roman" w:hAnsi="Times New Roman" w:cs="Times New Roman"/>
          <w:i/>
          <w:iCs/>
        </w:rPr>
        <w:t>Journal Democracy</w:t>
      </w:r>
      <w:r w:rsidRPr="004C69F4">
        <w:rPr>
          <w:rFonts w:ascii="Times New Roman" w:hAnsi="Times New Roman" w:cs="Times New Roman"/>
        </w:rPr>
        <w:t xml:space="preserve"> 8(4) </w:t>
      </w:r>
    </w:p>
    <w:p w14:paraId="58977815" w14:textId="0D4A4968"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rPr>
      </w:pPr>
      <w:r w:rsidRPr="004C69F4">
        <w:rPr>
          <w:rFonts w:ascii="Times New Roman" w:hAnsi="Times New Roman" w:cs="Times New Roman"/>
          <w:color w:val="000000" w:themeColor="text1"/>
        </w:rPr>
        <w:t xml:space="preserve">Human Rights Association (HRA) (2008), </w:t>
      </w:r>
      <w:r w:rsidRPr="004C69F4">
        <w:rPr>
          <w:rFonts w:ascii="Times New Roman" w:hAnsi="Times New Roman" w:cs="Times New Roman"/>
          <w:i/>
          <w:iCs/>
          <w:color w:val="000000" w:themeColor="text1"/>
        </w:rPr>
        <w:t>Anti Terror Law</w:t>
      </w:r>
      <w:r>
        <w:rPr>
          <w:rFonts w:ascii="Times New Roman" w:hAnsi="Times New Roman" w:cs="Times New Roman"/>
          <w:color w:val="000000" w:themeColor="text1"/>
        </w:rPr>
        <w:t xml:space="preserve">. </w:t>
      </w:r>
      <w:hyperlink r:id="rId12" w:history="1">
        <w:r w:rsidRPr="004C69F4">
          <w:rPr>
            <w:rStyle w:val="Hyperlink"/>
            <w:rFonts w:ascii="Times New Roman" w:hAnsi="Times New Roman" w:cs="Times New Roman"/>
          </w:rPr>
          <w:t>https://ihd.org.tr/en/anti-terror-law/</w:t>
        </w:r>
      </w:hyperlink>
    </w:p>
    <w:p w14:paraId="3D9AC23F" w14:textId="75EED2E6" w:rsidR="002C6860" w:rsidRPr="004C69F4" w:rsidRDefault="002C6860" w:rsidP="00B45A33">
      <w:pPr>
        <w:suppressAutoHyphens/>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color w:val="000000" w:themeColor="text1"/>
        </w:rPr>
        <w:t xml:space="preserve">Human Rights Watch (HRW) (2004) Briefing Paper: </w:t>
      </w:r>
      <w:r w:rsidRPr="004C69F4">
        <w:rPr>
          <w:rFonts w:ascii="Times New Roman" w:hAnsi="Times New Roman" w:cs="Times New Roman"/>
          <w:i/>
          <w:iCs/>
          <w:color w:val="000000" w:themeColor="text1"/>
        </w:rPr>
        <w:t>Memorandum to the Turkish Government on Human Rights Watch’s Concerns with Regard to Academic Freedom in Higher Education, and Access to Higher Education for Women who Wear the Headscarf</w:t>
      </w:r>
      <w:r>
        <w:rPr>
          <w:rFonts w:ascii="Times New Roman" w:hAnsi="Times New Roman" w:cs="Times New Roman"/>
          <w:i/>
          <w:iCs/>
          <w:color w:val="000000" w:themeColor="text1"/>
        </w:rPr>
        <w:t>,</w:t>
      </w:r>
      <w:r w:rsidRPr="004C69F4">
        <w:rPr>
          <w:rFonts w:ascii="Times New Roman" w:hAnsi="Times New Roman" w:cs="Times New Roman"/>
          <w:color w:val="000000" w:themeColor="text1"/>
        </w:rPr>
        <w:t xml:space="preserve"> June 29</w:t>
      </w:r>
      <w:r>
        <w:rPr>
          <w:rFonts w:ascii="Times New Roman" w:hAnsi="Times New Roman" w:cs="Times New Roman"/>
          <w:color w:val="000000" w:themeColor="text1"/>
        </w:rPr>
        <w:t xml:space="preserve">. </w:t>
      </w:r>
      <w:hyperlink r:id="rId13" w:history="1">
        <w:r w:rsidRPr="00EF72F4">
          <w:rPr>
            <w:rStyle w:val="Hyperlink"/>
            <w:rFonts w:ascii="Times New Roman" w:hAnsi="Times New Roman" w:cs="Times New Roman"/>
          </w:rPr>
          <w:t>https://www.hrw.org/legacy/backgrounder/eca/turkey/2004/headscarf_memo.pdf</w:t>
        </w:r>
      </w:hyperlink>
      <w:r>
        <w:rPr>
          <w:rFonts w:ascii="Times New Roman" w:hAnsi="Times New Roman" w:cs="Times New Roman"/>
          <w:color w:val="000000" w:themeColor="text1"/>
        </w:rPr>
        <w:t xml:space="preserve"> </w:t>
      </w:r>
    </w:p>
    <w:p w14:paraId="1B900C8F" w14:textId="661DC3A1" w:rsidR="002C6860" w:rsidRPr="004C69F4" w:rsidRDefault="002C6860" w:rsidP="00B45A33">
      <w:pPr>
        <w:suppressAutoHyphens/>
        <w:ind w:left="624" w:hanging="624"/>
        <w:contextualSpacing/>
        <w:mirrorIndents/>
        <w:rPr>
          <w:rFonts w:ascii="Times New Roman" w:hAnsi="Times New Roman" w:cs="Times New Roman"/>
        </w:rPr>
      </w:pPr>
      <w:r w:rsidRPr="004C69F4">
        <w:rPr>
          <w:rFonts w:ascii="Times New Roman" w:hAnsi="Times New Roman" w:cs="Times New Roman"/>
          <w:color w:val="000000" w:themeColor="text1"/>
          <w:lang w:val="en-US"/>
        </w:rPr>
        <w:t xml:space="preserve">Hünler, Olga Selin (2023) Academic Freedom in Turkey in </w:t>
      </w:r>
      <w:r w:rsidRPr="004C69F4">
        <w:rPr>
          <w:rStyle w:val="author"/>
          <w:rFonts w:ascii="Times New Roman" w:hAnsi="Times New Roman" w:cs="Times New Roman"/>
          <w:i/>
          <w:iCs/>
          <w:color w:val="000000"/>
          <w:bdr w:val="none" w:sz="0" w:space="0" w:color="auto" w:frame="1"/>
          <w:shd w:val="clear" w:color="auto" w:fill="FFFFFF"/>
        </w:rPr>
        <w:t xml:space="preserve">Kirsten Roberts Lyer; Ilyas Saliba; Janika Spannagel; Kirsten Roberts Lyer. </w:t>
      </w:r>
      <w:r w:rsidRPr="004C69F4">
        <w:rPr>
          <w:rFonts w:ascii="Times New Roman" w:hAnsi="Times New Roman" w:cs="Times New Roman"/>
          <w:i/>
          <w:iCs/>
          <w:color w:val="000000"/>
          <w:shd w:val="clear" w:color="auto" w:fill="FFFFFF"/>
        </w:rPr>
        <w:t>University Autonomy Decline: Causes, Responses, and Implications for Academic Freedom</w:t>
      </w:r>
      <w:r w:rsidRPr="004C69F4">
        <w:rPr>
          <w:rFonts w:ascii="Times New Roman" w:hAnsi="Times New Roman" w:cs="Times New Roman"/>
          <w:color w:val="000000"/>
          <w:shd w:val="clear" w:color="auto" w:fill="FFFFFF"/>
        </w:rPr>
        <w:t xml:space="preserve">. </w:t>
      </w:r>
      <w:r w:rsidRPr="004C69F4">
        <w:rPr>
          <w:rStyle w:val="author"/>
          <w:rFonts w:ascii="Times New Roman" w:hAnsi="Times New Roman" w:cs="Times New Roman"/>
          <w:color w:val="000000"/>
          <w:bdr w:val="none" w:sz="0" w:space="0" w:color="auto" w:frame="1"/>
          <w:shd w:val="clear" w:color="auto" w:fill="FFFFFF"/>
        </w:rPr>
        <w:t>London: Routledge</w:t>
      </w:r>
      <w:r w:rsidRPr="004C69F4">
        <w:rPr>
          <w:rStyle w:val="author"/>
          <w:rFonts w:ascii="Times New Roman" w:hAnsi="Times New Roman" w:cs="Times New Roman"/>
          <w:i/>
          <w:iCs/>
          <w:color w:val="000000"/>
          <w:bdr w:val="none" w:sz="0" w:space="0" w:color="auto" w:frame="1"/>
          <w:shd w:val="clear" w:color="auto" w:fill="FFFFFF"/>
        </w:rPr>
        <w:t xml:space="preserve"> (e-book).</w:t>
      </w:r>
    </w:p>
    <w:p w14:paraId="7C132597" w14:textId="1EE6DDEB" w:rsidR="002C6860" w:rsidRPr="004C69F4" w:rsidRDefault="002C6860" w:rsidP="00B45A33">
      <w:pPr>
        <w:suppressAutoHyphens/>
        <w:ind w:left="624" w:hanging="624"/>
        <w:contextualSpacing/>
        <w:mirrorIndents/>
        <w:rPr>
          <w:rFonts w:ascii="Times New Roman" w:hAnsi="Times New Roman" w:cs="Times New Roman"/>
        </w:rPr>
      </w:pPr>
      <w:r w:rsidRPr="004C69F4">
        <w:rPr>
          <w:rFonts w:ascii="Times New Roman" w:hAnsi="Times New Roman" w:cs="Times New Roman"/>
        </w:rPr>
        <w:t xml:space="preserve">Ignatieff, Michael. (2024) The Geopolitics of Academic Freedom: Universities, Democracy &amp; the Authoritarian Challenge. </w:t>
      </w:r>
      <w:r w:rsidRPr="004C69F4">
        <w:rPr>
          <w:rFonts w:ascii="Times New Roman" w:hAnsi="Times New Roman" w:cs="Times New Roman"/>
          <w:i/>
          <w:iCs/>
        </w:rPr>
        <w:t xml:space="preserve">Daedalus </w:t>
      </w:r>
      <w:r w:rsidRPr="004C69F4">
        <w:rPr>
          <w:rFonts w:ascii="Times New Roman" w:hAnsi="Times New Roman" w:cs="Times New Roman"/>
        </w:rPr>
        <w:t>153(2): 194–206.</w:t>
      </w:r>
    </w:p>
    <w:p w14:paraId="669947F4" w14:textId="19DC3F77" w:rsidR="002C6860" w:rsidRPr="004C69F4" w:rsidRDefault="002C6860" w:rsidP="00B45A33">
      <w:pPr>
        <w:suppressAutoHyphens/>
        <w:ind w:left="624" w:hanging="624"/>
        <w:contextualSpacing/>
        <w:mirrorIndents/>
        <w:rPr>
          <w:rFonts w:ascii="Times New Roman" w:hAnsi="Times New Roman" w:cs="Times New Roman"/>
          <w:color w:val="000000" w:themeColor="text1"/>
        </w:rPr>
      </w:pPr>
      <w:r w:rsidRPr="004C69F4">
        <w:rPr>
          <w:rFonts w:ascii="Times New Roman" w:hAnsi="Times New Roman" w:cs="Times New Roman"/>
        </w:rPr>
        <w:t xml:space="preserve">Kneuer, Marianne (2023) Trends on Democratic Erosion: The Role Of Agency And Sequencing. </w:t>
      </w:r>
      <w:r w:rsidRPr="004C69F4">
        <w:rPr>
          <w:rFonts w:ascii="Times New Roman" w:hAnsi="Times New Roman" w:cs="Times New Roman"/>
          <w:i/>
          <w:iCs/>
        </w:rPr>
        <w:t>International Political Science Abstracts</w:t>
      </w:r>
      <w:r w:rsidRPr="004C69F4">
        <w:rPr>
          <w:rFonts w:ascii="Times New Roman" w:hAnsi="Times New Roman" w:cs="Times New Roman"/>
        </w:rPr>
        <w:t>, 73(6): 837- 847.</w:t>
      </w:r>
    </w:p>
    <w:p w14:paraId="1C266198" w14:textId="470B5644"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color w:val="000000" w:themeColor="text1"/>
          <w:lang w:val="en-US"/>
        </w:rPr>
        <w:t xml:space="preserve">Norris, Pippa (2024) Academic Freedom, Cancel Culture and Self-Censorship. [Draft] </w:t>
      </w:r>
      <w:r w:rsidRPr="004C69F4">
        <w:rPr>
          <w:rFonts w:ascii="Times New Roman" w:hAnsi="Times New Roman" w:cs="Times New Roman"/>
          <w:i/>
          <w:iCs/>
          <w:color w:val="000000" w:themeColor="text1"/>
        </w:rPr>
        <w:t>Paper for the American Political Science Association Annual Convention, Panel on Democrati</w:t>
      </w:r>
      <w:r w:rsidR="00B45A33">
        <w:rPr>
          <w:rFonts w:ascii="Times New Roman" w:hAnsi="Times New Roman" w:cs="Times New Roman"/>
          <w:i/>
          <w:iCs/>
          <w:color w:val="000000" w:themeColor="text1"/>
        </w:rPr>
        <w:t xml:space="preserve">c </w:t>
      </w:r>
      <w:r w:rsidRPr="004C69F4">
        <w:rPr>
          <w:rFonts w:ascii="Times New Roman" w:hAnsi="Times New Roman" w:cs="Times New Roman"/>
          <w:i/>
          <w:iCs/>
          <w:color w:val="000000" w:themeColor="text1"/>
        </w:rPr>
        <w:t xml:space="preserve">Backsliding and Academic Freedom, </w:t>
      </w:r>
      <w:r w:rsidRPr="004C69F4">
        <w:rPr>
          <w:rFonts w:ascii="Times New Roman" w:hAnsi="Times New Roman" w:cs="Times New Roman"/>
          <w:color w:val="000000" w:themeColor="text1"/>
        </w:rPr>
        <w:t>Philadelphia, 5 September.</w:t>
      </w:r>
    </w:p>
    <w:p w14:paraId="091CD965" w14:textId="18F9580E" w:rsidR="002C6860" w:rsidRPr="004C69F4" w:rsidRDefault="002C6860" w:rsidP="00B45A33">
      <w:pPr>
        <w:pStyle w:val="FootnoteText"/>
        <w:suppressAutoHyphens/>
        <w:ind w:left="624" w:hanging="624"/>
        <w:contextualSpacing/>
        <w:mirrorIndents/>
        <w:rPr>
          <w:rFonts w:ascii="Times New Roman" w:hAnsi="Times New Roman" w:cs="Times New Roman"/>
          <w:i/>
          <w:iCs/>
        </w:rPr>
      </w:pPr>
      <w:r w:rsidRPr="004C69F4">
        <w:rPr>
          <w:rFonts w:ascii="Times New Roman" w:hAnsi="Times New Roman" w:cs="Times New Roman"/>
          <w:i/>
          <w:iCs/>
        </w:rPr>
        <w:t xml:space="preserve">Scholars at Risk (SAR) (2016) Free to Think: Report of the Scholars at Risk Academic Freedom Monitoring Project.  </w:t>
      </w:r>
      <w:hyperlink r:id="rId14" w:history="1">
        <w:r w:rsidRPr="00DB366C">
          <w:rPr>
            <w:rStyle w:val="Hyperlink"/>
            <w:rFonts w:ascii="Times New Roman" w:hAnsi="Times New Roman" w:cs="Times New Roman"/>
            <w:i/>
            <w:iCs/>
          </w:rPr>
          <w:t>https://www.scholarsatrisk.org/wpcontent/uploads/2016/11/Free_to_Think_2016.pdf</w:t>
        </w:r>
      </w:hyperlink>
      <w:r>
        <w:rPr>
          <w:rFonts w:ascii="Times New Roman" w:hAnsi="Times New Roman" w:cs="Times New Roman"/>
          <w:i/>
          <w:iCs/>
        </w:rPr>
        <w:t xml:space="preserve"> </w:t>
      </w:r>
    </w:p>
    <w:p w14:paraId="725EF050" w14:textId="30B3D366" w:rsidR="002C6860" w:rsidRDefault="002C6860" w:rsidP="00B45A33">
      <w:pPr>
        <w:pStyle w:val="FootnoteText"/>
        <w:suppressAutoHyphens/>
        <w:ind w:left="624" w:hanging="624"/>
        <w:contextualSpacing/>
        <w:mirrorIndents/>
        <w:rPr>
          <w:rFonts w:ascii="Times New Roman" w:hAnsi="Times New Roman" w:cs="Times New Roman"/>
          <w:i/>
          <w:iCs/>
        </w:rPr>
      </w:pPr>
      <w:r w:rsidRPr="004C69F4">
        <w:rPr>
          <w:rFonts w:ascii="Times New Roman" w:hAnsi="Times New Roman" w:cs="Times New Roman"/>
          <w:i/>
          <w:iCs/>
        </w:rPr>
        <w:t>Scholars at Risk (SAR)</w:t>
      </w:r>
      <w:r>
        <w:rPr>
          <w:rFonts w:ascii="Times New Roman" w:hAnsi="Times New Roman" w:cs="Times New Roman"/>
          <w:i/>
          <w:iCs/>
        </w:rPr>
        <w:t xml:space="preserve"> (2018)Busra Ersanli Sentenced to one year and three months’ imprisonment for endorsing Peace Petition  </w:t>
      </w:r>
      <w:r w:rsidRPr="002F1B4B">
        <w:rPr>
          <w:rFonts w:ascii="Times New Roman" w:hAnsi="Times New Roman" w:cs="Times New Roman"/>
          <w:i/>
          <w:iCs/>
        </w:rPr>
        <w:t>https://www.scholarsatrisk.org/2018/06/busra-ersanli-sentenced-to-one-year-and-three-months-imprisonment-for-endorsing-peace-petition/</w:t>
      </w:r>
    </w:p>
    <w:p w14:paraId="1CC6B7A1" w14:textId="7DC1C060" w:rsidR="002C6860" w:rsidRPr="00E84E8C" w:rsidRDefault="002C6860" w:rsidP="00B45A33">
      <w:pPr>
        <w:pStyle w:val="FootnoteText"/>
        <w:suppressAutoHyphens/>
        <w:ind w:left="624" w:hanging="624"/>
        <w:contextualSpacing/>
        <w:mirrorIndents/>
        <w:rPr>
          <w:lang w:val="en-US"/>
        </w:rPr>
      </w:pPr>
      <w:r w:rsidRPr="00E84E8C">
        <w:rPr>
          <w:rFonts w:ascii="Times New Roman" w:hAnsi="Times New Roman" w:cs="Times New Roman"/>
          <w:i/>
          <w:iCs/>
        </w:rPr>
        <w:t>Scholars at Risk (SAR) (2022). Free to Think: Report of the Scholars at Risk Academic Freedom Monitoring Project</w:t>
      </w:r>
      <w:r w:rsidRPr="00E84E8C">
        <w:rPr>
          <w:rFonts w:ascii="Times New Roman" w:hAnsi="Times New Roman" w:cs="Times New Roman"/>
        </w:rPr>
        <w:t xml:space="preserve"> </w:t>
      </w:r>
      <w:hyperlink r:id="rId15" w:history="1">
        <w:r w:rsidRPr="00E84E8C">
          <w:rPr>
            <w:rStyle w:val="Hyperlink"/>
            <w:rFonts w:ascii="Times New Roman" w:hAnsi="Times New Roman" w:cs="Times New Roman"/>
          </w:rPr>
          <w:t>https://www.scholarsatrisk.org/resources/free-to-think-2022/</w:t>
        </w:r>
      </w:hyperlink>
    </w:p>
    <w:p w14:paraId="444A53CF" w14:textId="0CFE184B"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E84E8C">
        <w:rPr>
          <w:rFonts w:ascii="Times New Roman" w:hAnsi="Times New Roman" w:cs="Times New Roman"/>
          <w:i/>
          <w:iCs/>
        </w:rPr>
        <w:t xml:space="preserve">Scholars at Risk (SAR) (2024). Free to Think: Report of the Scholars at Risk Academic Freedom Monitoring Project. </w:t>
      </w:r>
      <w:hyperlink r:id="rId16" w:anchor="section4" w:history="1">
        <w:r w:rsidRPr="00E84E8C">
          <w:rPr>
            <w:rStyle w:val="Hyperlink"/>
            <w:rFonts w:ascii="Times New Roman" w:hAnsi="Times New Roman" w:cs="Times New Roman"/>
          </w:rPr>
          <w:t>https://www.scholarsatrisk.org/resources/free-to-think-2024/#section4</w:t>
        </w:r>
      </w:hyperlink>
      <w:r w:rsidRPr="00E84E8C">
        <w:rPr>
          <w:rFonts w:ascii="Times New Roman" w:hAnsi="Times New Roman" w:cs="Times New Roman"/>
        </w:rPr>
        <w:t xml:space="preserve"> </w:t>
      </w:r>
    </w:p>
    <w:p w14:paraId="678F613E" w14:textId="0AF69AA4"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rPr>
      </w:pPr>
      <w:r w:rsidRPr="004C69F4">
        <w:rPr>
          <w:rFonts w:ascii="Times New Roman" w:hAnsi="Times New Roman" w:cs="Times New Roman"/>
          <w:color w:val="000000" w:themeColor="text1"/>
          <w:lang w:val="en-US"/>
        </w:rPr>
        <w:t xml:space="preserve">Seggie, Fatma Nevra And Veysel Gökbel (2014) </w:t>
      </w:r>
      <w:r w:rsidRPr="004C69F4">
        <w:rPr>
          <w:rFonts w:ascii="Times New Roman" w:hAnsi="Times New Roman" w:cs="Times New Roman"/>
          <w:i/>
          <w:color w:val="000000" w:themeColor="text1"/>
          <w:lang w:val="en-US"/>
        </w:rPr>
        <w:t>From Past To Present Academic Freedom In Turkey</w:t>
      </w:r>
      <w:r w:rsidRPr="004C69F4">
        <w:rPr>
          <w:rFonts w:ascii="Times New Roman" w:hAnsi="Times New Roman" w:cs="Times New Roman"/>
          <w:color w:val="000000" w:themeColor="text1"/>
          <w:lang w:val="en-US"/>
        </w:rPr>
        <w:t xml:space="preserve">, Translated By Handan Öz (Geçmişten Günümüze Türkiye’de Akademik Özgürlük). Ankara: SETA. </w:t>
      </w:r>
    </w:p>
    <w:p w14:paraId="482356A0" w14:textId="31972B31" w:rsidR="002C6860" w:rsidRPr="004C69F4" w:rsidRDefault="002C6860" w:rsidP="00B45A33">
      <w:pPr>
        <w:suppressAutoHyphens/>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color w:val="000000" w:themeColor="text1"/>
        </w:rPr>
        <w:t xml:space="preserve">Spannagel, J and Katrinanika Kinzelbach (2023) ‘The Academic Freedom Index and Its Indicators: Introduction to new global time-series V-Dem data’, </w:t>
      </w:r>
      <w:r w:rsidRPr="004C69F4">
        <w:rPr>
          <w:rFonts w:ascii="Times New Roman" w:hAnsi="Times New Roman" w:cs="Times New Roman"/>
          <w:i/>
          <w:iCs/>
          <w:color w:val="000000" w:themeColor="text1"/>
        </w:rPr>
        <w:t xml:space="preserve">Quality and Quantity, </w:t>
      </w:r>
      <w:r w:rsidRPr="004C69F4">
        <w:rPr>
          <w:rFonts w:ascii="Times New Roman" w:hAnsi="Times New Roman" w:cs="Times New Roman"/>
          <w:color w:val="000000" w:themeColor="text1"/>
        </w:rPr>
        <w:t>57: 3969-3989.</w:t>
      </w:r>
    </w:p>
    <w:p w14:paraId="52915FDF" w14:textId="0F60D7B0"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color w:val="000000" w:themeColor="text1"/>
          <w:lang w:val="en-US"/>
        </w:rPr>
        <w:t xml:space="preserve">Tansel, Cemal Burak (2018) ‘Authoritarian Neoliberalism and Democratic Backsliding in Turkey: Beyond the Narratives of Progress’, </w:t>
      </w:r>
      <w:r w:rsidRPr="004C69F4">
        <w:rPr>
          <w:rFonts w:ascii="Times New Roman" w:hAnsi="Times New Roman" w:cs="Times New Roman"/>
          <w:i/>
          <w:color w:val="000000" w:themeColor="text1"/>
          <w:lang w:val="en-US"/>
        </w:rPr>
        <w:t>South European Society and Politics</w:t>
      </w:r>
      <w:r w:rsidRPr="004C69F4">
        <w:rPr>
          <w:rFonts w:ascii="Times New Roman" w:hAnsi="Times New Roman" w:cs="Times New Roman"/>
          <w:color w:val="000000" w:themeColor="text1"/>
          <w:lang w:val="en-US"/>
        </w:rPr>
        <w:t>, 23(2), 197-217.</w:t>
      </w:r>
    </w:p>
    <w:p w14:paraId="620FDFB8" w14:textId="113F2919" w:rsidR="002C6860" w:rsidRPr="001E32C3"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rPr>
        <w:t xml:space="preserve">Toker, Seyma (2021) Subtle Islamisation of teacher education: A Critical Discourse Analysis of Turkey’s “inclusive” education initiative for refugee integration. </w:t>
      </w:r>
      <w:r w:rsidRPr="004C69F4">
        <w:rPr>
          <w:rFonts w:ascii="Times New Roman" w:hAnsi="Times New Roman" w:cs="Times New Roman"/>
          <w:i/>
          <w:iCs/>
        </w:rPr>
        <w:t>Linguistics and Education</w:t>
      </w:r>
      <w:r w:rsidRPr="004C69F4">
        <w:rPr>
          <w:rFonts w:ascii="Times New Roman" w:hAnsi="Times New Roman" w:cs="Times New Roman"/>
        </w:rPr>
        <w:t>, 63: 1-11.</w:t>
      </w:r>
    </w:p>
    <w:p w14:paraId="16067827" w14:textId="77777777" w:rsidR="002C6860"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color w:val="000000" w:themeColor="text1"/>
          <w:lang w:val="en-US"/>
        </w:rPr>
        <w:t xml:space="preserve">Toprak, Ziya (2014), </w:t>
      </w:r>
      <w:r w:rsidRPr="004C69F4">
        <w:rPr>
          <w:rFonts w:ascii="Times New Roman" w:hAnsi="Times New Roman" w:cs="Times New Roman"/>
          <w:i/>
          <w:iCs/>
          <w:color w:val="000000" w:themeColor="text1"/>
          <w:lang w:val="en-US"/>
        </w:rPr>
        <w:t>Transformation of the Turkish Education System and the Culture of Neoliberalism</w:t>
      </w:r>
      <w:r w:rsidRPr="004C69F4">
        <w:rPr>
          <w:rFonts w:ascii="Times New Roman" w:hAnsi="Times New Roman" w:cs="Times New Roman"/>
          <w:color w:val="000000" w:themeColor="text1"/>
          <w:lang w:val="en-US"/>
        </w:rPr>
        <w:t xml:space="preserve">. Unpublished thesis: PhD in Educational Studies, McGill University. </w:t>
      </w:r>
    </w:p>
    <w:p w14:paraId="4CFC2DEC" w14:textId="3F18535D" w:rsidR="002C6860" w:rsidRPr="004C69F4" w:rsidRDefault="002C6860" w:rsidP="00B45A33">
      <w:pPr>
        <w:pStyle w:val="Heading1"/>
        <w:suppressAutoHyphens/>
        <w:spacing w:before="0" w:after="0"/>
        <w:ind w:left="624" w:hanging="624"/>
        <w:contextualSpacing/>
        <w:mirrorIndents/>
        <w:rPr>
          <w:lang w:val="en-US"/>
        </w:rPr>
      </w:pPr>
      <w:r w:rsidRPr="006E2E38">
        <w:rPr>
          <w:rFonts w:ascii="Times New Roman" w:hAnsi="Times New Roman" w:cs="Times New Roman"/>
          <w:color w:val="000000" w:themeColor="text1"/>
          <w:sz w:val="24"/>
          <w:szCs w:val="24"/>
          <w:lang w:val="en-US"/>
        </w:rPr>
        <w:t>Toprak, Binnaz (2022</w:t>
      </w:r>
      <w:r w:rsidRPr="00B651B3">
        <w:rPr>
          <w:rFonts w:ascii="Times New Roman" w:hAnsi="Times New Roman" w:cs="Times New Roman"/>
          <w:color w:val="000000" w:themeColor="text1"/>
          <w:sz w:val="24"/>
          <w:szCs w:val="24"/>
          <w:lang w:val="en-US"/>
        </w:rPr>
        <w:t xml:space="preserve">) </w:t>
      </w:r>
      <w:r w:rsidRPr="00B651B3">
        <w:rPr>
          <w:rFonts w:ascii="Times New Roman" w:hAnsi="Times New Roman" w:cs="Times New Roman"/>
          <w:color w:val="333333"/>
          <w:sz w:val="24"/>
          <w:szCs w:val="24"/>
        </w:rPr>
        <w:t xml:space="preserve">Boğaziçi Üniversitesi'nde 600 Gün (600 day at Boğaziçi University). </w:t>
      </w:r>
      <w:r w:rsidRPr="00B651B3">
        <w:rPr>
          <w:rFonts w:ascii="Times New Roman" w:hAnsi="Times New Roman" w:cs="Times New Roman"/>
          <w:i/>
          <w:iCs/>
          <w:color w:val="333333"/>
          <w:sz w:val="24"/>
          <w:szCs w:val="24"/>
        </w:rPr>
        <w:t xml:space="preserve">T24 Bağimsiz Internet Gazetesi, </w:t>
      </w:r>
      <w:r w:rsidRPr="00B651B3">
        <w:rPr>
          <w:rFonts w:ascii="Times New Roman" w:hAnsi="Times New Roman" w:cs="Times New Roman"/>
          <w:color w:val="333333"/>
          <w:sz w:val="24"/>
          <w:szCs w:val="24"/>
        </w:rPr>
        <w:t>26 August</w:t>
      </w:r>
      <w:r w:rsidRPr="00932F5F">
        <w:rPr>
          <w:rFonts w:ascii="Times New Roman" w:hAnsi="Times New Roman" w:cs="Times New Roman"/>
          <w:color w:val="333333"/>
          <w:sz w:val="24"/>
          <w:szCs w:val="24"/>
        </w:rPr>
        <w:t xml:space="preserve">.  </w:t>
      </w:r>
      <w:hyperlink r:id="rId17" w:history="1">
        <w:r w:rsidRPr="00932F5F">
          <w:rPr>
            <w:rStyle w:val="Hyperlink"/>
            <w:rFonts w:ascii="Times New Roman" w:hAnsi="Times New Roman" w:cs="Times New Roman"/>
            <w:sz w:val="24"/>
            <w:szCs w:val="24"/>
          </w:rPr>
          <w:t>https://t24.com.tr/yazarlar/binnaz-toprak/bogazici-universitesi-nde-600-gun,36470</w:t>
        </w:r>
      </w:hyperlink>
      <w:r w:rsidRPr="00932F5F">
        <w:rPr>
          <w:rFonts w:ascii="Times New Roman" w:hAnsi="Times New Roman" w:cs="Times New Roman"/>
          <w:color w:val="333333"/>
          <w:sz w:val="24"/>
          <w:szCs w:val="24"/>
        </w:rPr>
        <w:t xml:space="preserve"> </w:t>
      </w:r>
    </w:p>
    <w:p w14:paraId="54E3F644" w14:textId="2342E1DE" w:rsidR="002C6860" w:rsidRPr="004C69F4" w:rsidRDefault="002C6860" w:rsidP="00B45A33">
      <w:pPr>
        <w:suppressAutoHyphens/>
        <w:ind w:left="624" w:hanging="624"/>
        <w:contextualSpacing/>
        <w:mirrorIndents/>
        <w:rPr>
          <w:rFonts w:ascii="Times New Roman" w:hAnsi="Times New Roman" w:cs="Times New Roman"/>
        </w:rPr>
      </w:pPr>
      <w:r w:rsidRPr="004C69F4">
        <w:rPr>
          <w:rStyle w:val="A10"/>
          <w:rFonts w:ascii="Times New Roman" w:hAnsi="Times New Roman" w:cs="Times New Roman"/>
          <w:color w:val="000000" w:themeColor="text1"/>
          <w:sz w:val="24"/>
          <w:szCs w:val="24"/>
        </w:rPr>
        <w:t xml:space="preserve">TUBITAK (2022) </w:t>
      </w:r>
      <w:r w:rsidRPr="004C69F4">
        <w:rPr>
          <w:rStyle w:val="A10"/>
          <w:rFonts w:ascii="Times New Roman" w:hAnsi="Times New Roman" w:cs="Times New Roman"/>
          <w:i/>
          <w:iCs/>
          <w:color w:val="000000" w:themeColor="text1"/>
          <w:sz w:val="24"/>
          <w:szCs w:val="24"/>
        </w:rPr>
        <w:t>Gender Equality Plan for The Scientific and Technological Research Council of Turkey and 2022-2025 ‘Gender Equality Action Plan’</w:t>
      </w:r>
      <w:r>
        <w:rPr>
          <w:rStyle w:val="A10"/>
          <w:rFonts w:ascii="Times New Roman" w:hAnsi="Times New Roman" w:cs="Times New Roman"/>
          <w:i/>
          <w:iCs/>
          <w:color w:val="000000" w:themeColor="text1"/>
          <w:sz w:val="24"/>
          <w:szCs w:val="24"/>
        </w:rPr>
        <w:t>.</w:t>
      </w:r>
      <w:r>
        <w:rPr>
          <w:rFonts w:ascii="Times New Roman" w:hAnsi="Times New Roman" w:cs="Times New Roman"/>
          <w:color w:val="000000" w:themeColor="text1"/>
        </w:rPr>
        <w:t xml:space="preserve"> </w:t>
      </w:r>
      <w:hyperlink r:id="rId18" w:history="1">
        <w:r w:rsidRPr="00A328DE">
          <w:rPr>
            <w:rStyle w:val="Hyperlink"/>
            <w:rFonts w:ascii="Times New Roman" w:hAnsi="Times New Roman" w:cs="Times New Roman"/>
          </w:rPr>
          <w:t>https://tubitak.gov.tr/sites/default/files/18842/gep_actionplan.pdf</w:t>
        </w:r>
      </w:hyperlink>
      <w:r w:rsidRPr="001E32C3">
        <w:rPr>
          <w:rFonts w:ascii="Times New Roman" w:hAnsi="Times New Roman" w:cs="Times New Roman"/>
          <w:color w:val="000000" w:themeColor="text1"/>
        </w:rPr>
        <w:t xml:space="preserve"> </w:t>
      </w:r>
    </w:p>
    <w:p w14:paraId="5B45FD40" w14:textId="57DFB546" w:rsidR="002C6860" w:rsidRPr="001E32C3"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rPr>
      </w:pPr>
      <w:r w:rsidRPr="004C69F4">
        <w:rPr>
          <w:rFonts w:ascii="Times New Roman" w:hAnsi="Times New Roman" w:cs="Times New Roman"/>
        </w:rPr>
        <w:t xml:space="preserve">Turkey’s 2023 Education Vision (2018) </w:t>
      </w:r>
      <w:r w:rsidRPr="004C69F4">
        <w:rPr>
          <w:rFonts w:ascii="Times New Roman" w:hAnsi="Times New Roman" w:cs="Times New Roman"/>
          <w:i/>
          <w:iCs/>
        </w:rPr>
        <w:t>Politics Today</w:t>
      </w:r>
      <w:r>
        <w:rPr>
          <w:rFonts w:ascii="Times New Roman" w:hAnsi="Times New Roman" w:cs="Times New Roman"/>
        </w:rPr>
        <w:t xml:space="preserve">. </w:t>
      </w:r>
      <w:hyperlink r:id="rId19" w:history="1">
        <w:r w:rsidRPr="00A050A7">
          <w:rPr>
            <w:rStyle w:val="Hyperlink"/>
            <w:rFonts w:ascii="Times New Roman" w:hAnsi="Times New Roman" w:cs="Times New Roman"/>
          </w:rPr>
          <w:t>https://politicstoday.org/turkeys-2023-education-vision/</w:t>
        </w:r>
      </w:hyperlink>
    </w:p>
    <w:p w14:paraId="644061E8" w14:textId="3C3A1E0A" w:rsidR="002C6860" w:rsidRPr="004C69F4" w:rsidRDefault="002C6860" w:rsidP="00B45A33">
      <w:pPr>
        <w:suppressAutoHyphens/>
        <w:ind w:left="624" w:hanging="624"/>
        <w:contextualSpacing/>
        <w:mirrorIndents/>
        <w:rPr>
          <w:rFonts w:ascii="Times New Roman" w:hAnsi="Times New Roman" w:cs="Times New Roman"/>
          <w:color w:val="000000" w:themeColor="text1"/>
        </w:rPr>
      </w:pPr>
      <w:r w:rsidRPr="001E32C3">
        <w:rPr>
          <w:rFonts w:ascii="Times New Roman" w:hAnsi="Times New Roman" w:cs="Times New Roman"/>
          <w:color w:val="000000" w:themeColor="text1"/>
        </w:rPr>
        <w:t>UNDP Turkey (2022) Turkey’s Gender Equality Performance from 2000 to 2019, Ankara</w:t>
      </w:r>
      <w:r>
        <w:rPr>
          <w:rFonts w:ascii="Times New Roman" w:hAnsi="Times New Roman" w:cs="Times New Roman"/>
          <w:color w:val="000000" w:themeColor="text1"/>
        </w:rPr>
        <w:t>.</w:t>
      </w:r>
      <w:r w:rsidRPr="001E32C3">
        <w:rPr>
          <w:rFonts w:ascii="Times New Roman" w:hAnsi="Times New Roman" w:cs="Times New Roman"/>
          <w:color w:val="000000" w:themeColor="text1"/>
        </w:rPr>
        <w:t xml:space="preserve"> </w:t>
      </w:r>
      <w:hyperlink r:id="rId20" w:history="1">
        <w:r w:rsidRPr="004C69F4">
          <w:rPr>
            <w:rStyle w:val="Hyperlink"/>
            <w:rFonts w:ascii="Times New Roman" w:hAnsi="Times New Roman" w:cs="Times New Roman"/>
          </w:rPr>
          <w:t>https://www.undp.org/sites/g/files/zskgke326/files/migration/tr/UNDP-TR-TURKEY-GENDER-EQUALITY-PERFORMANCE-EN.pdf</w:t>
        </w:r>
      </w:hyperlink>
      <w:r w:rsidRPr="004C69F4">
        <w:rPr>
          <w:rFonts w:ascii="Times New Roman" w:hAnsi="Times New Roman" w:cs="Times New Roman"/>
          <w:color w:val="000000" w:themeColor="text1"/>
        </w:rPr>
        <w:t xml:space="preserve"> </w:t>
      </w:r>
    </w:p>
    <w:p w14:paraId="2DFD37C4" w14:textId="1C9F36C8" w:rsidR="002C6860" w:rsidRPr="001E32C3" w:rsidRDefault="002C6860" w:rsidP="00B45A33">
      <w:pPr>
        <w:pStyle w:val="FootnoteText"/>
        <w:suppressAutoHyphens/>
        <w:ind w:left="624" w:hanging="624"/>
        <w:contextualSpacing/>
        <w:mirrorIndents/>
        <w:rPr>
          <w:lang w:val="en-US"/>
        </w:rPr>
      </w:pPr>
      <w:r w:rsidRPr="004C69F4">
        <w:rPr>
          <w:rFonts w:ascii="Times New Roman" w:hAnsi="Times New Roman" w:cs="Times New Roman"/>
        </w:rPr>
        <w:t>UN General Assembly (UNGA) (2022)</w:t>
      </w:r>
      <w:r w:rsidRPr="004C69F4">
        <w:rPr>
          <w:rFonts w:ascii="Times New Roman" w:hAnsi="Times New Roman" w:cs="Times New Roman"/>
          <w:i/>
          <w:iCs/>
        </w:rPr>
        <w:t xml:space="preserve"> Promotion and Protection of the Right to Freedom of Opinion and Expression. </w:t>
      </w:r>
      <w:hyperlink r:id="rId21" w:history="1">
        <w:r w:rsidRPr="00790307">
          <w:rPr>
            <w:rStyle w:val="Hyperlink"/>
            <w:rFonts w:ascii="Times New Roman" w:hAnsi="Times New Roman" w:cs="Times New Roman"/>
          </w:rPr>
          <w:t>https://documents.un.org/doc/undoc/gen/n20/197/86/pdf/n2019786.pdf</w:t>
        </w:r>
      </w:hyperlink>
    </w:p>
    <w:p w14:paraId="52329398" w14:textId="230565A2" w:rsidR="002C6860" w:rsidRPr="001E32C3" w:rsidRDefault="002C6860" w:rsidP="00B45A33">
      <w:pPr>
        <w:pStyle w:val="FootnoteText"/>
        <w:suppressAutoHyphens/>
        <w:ind w:left="624" w:hanging="624"/>
        <w:contextualSpacing/>
        <w:mirrorIndents/>
        <w:rPr>
          <w:lang w:val="en-US"/>
        </w:rPr>
      </w:pPr>
      <w:r w:rsidRPr="001E32C3">
        <w:rPr>
          <w:rFonts w:ascii="Times New Roman" w:hAnsi="Times New Roman" w:cs="Times New Roman"/>
          <w:color w:val="000000" w:themeColor="text1"/>
          <w:lang w:val="en-US"/>
        </w:rPr>
        <w:t>UNESCO (</w:t>
      </w:r>
      <w:r w:rsidRPr="004C69F4">
        <w:rPr>
          <w:rFonts w:ascii="Times New Roman" w:hAnsi="Times New Roman" w:cs="Times New Roman"/>
          <w:i/>
          <w:iCs/>
          <w:color w:val="000000" w:themeColor="text1"/>
          <w:lang w:val="en-US"/>
        </w:rPr>
        <w:t>1997</w:t>
      </w:r>
      <w:r w:rsidRPr="004C69F4">
        <w:rPr>
          <w:rFonts w:ascii="Times New Roman" w:hAnsi="Times New Roman" w:cs="Times New Roman"/>
          <w:color w:val="000000" w:themeColor="text1"/>
          <w:lang w:val="en-US"/>
        </w:rPr>
        <w:t>), ‘</w:t>
      </w:r>
      <w:r w:rsidRPr="004C69F4">
        <w:rPr>
          <w:rFonts w:ascii="Times New Roman" w:hAnsi="Times New Roman" w:cs="Times New Roman"/>
          <w:iCs/>
          <w:color w:val="000000" w:themeColor="text1"/>
        </w:rPr>
        <w:t xml:space="preserve">Recommendation Concerning the Status of Higher-education Teaching Personnel, adopted by the General Conference at its Twenty-ninth Session, Paris, 21 October – 12 November. </w:t>
      </w:r>
      <w:hyperlink r:id="rId22" w:history="1">
        <w:r w:rsidRPr="00790307">
          <w:rPr>
            <w:rStyle w:val="Hyperlink"/>
            <w:rFonts w:ascii="Times New Roman" w:hAnsi="Times New Roman" w:cs="Times New Roman"/>
            <w:iCs/>
          </w:rPr>
          <w:t>https://www.unesco.org/en/legal-affairs/recommendation-concerning-status-higher-education-teaching-personnel</w:t>
        </w:r>
      </w:hyperlink>
    </w:p>
    <w:p w14:paraId="4D56E24D" w14:textId="2118BC90"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color w:val="000000" w:themeColor="text1"/>
          <w:lang w:val="en-US"/>
        </w:rPr>
        <w:t>UNESCO</w:t>
      </w:r>
      <w:r>
        <w:rPr>
          <w:rFonts w:ascii="Times New Roman" w:hAnsi="Times New Roman" w:cs="Times New Roman"/>
          <w:color w:val="000000" w:themeColor="text1"/>
          <w:lang w:val="en-US"/>
        </w:rPr>
        <w:t xml:space="preserve"> </w:t>
      </w:r>
      <w:r w:rsidRPr="004C69F4">
        <w:rPr>
          <w:rFonts w:ascii="Times New Roman" w:hAnsi="Times New Roman" w:cs="Times New Roman"/>
          <w:color w:val="000000" w:themeColor="text1"/>
          <w:lang w:val="en-US"/>
        </w:rPr>
        <w:t xml:space="preserve">(1998), </w:t>
      </w:r>
      <w:r w:rsidRPr="004C69F4">
        <w:rPr>
          <w:rFonts w:ascii="Times New Roman" w:hAnsi="Times New Roman" w:cs="Times New Roman"/>
          <w:i/>
          <w:color w:val="000000" w:themeColor="text1"/>
        </w:rPr>
        <w:t>World Conference on Higher Education in the Twenty-first Century: Vision and Action</w:t>
      </w:r>
      <w:r w:rsidRPr="004C69F4">
        <w:rPr>
          <w:rFonts w:ascii="Times New Roman" w:hAnsi="Times New Roman" w:cs="Times New Roman"/>
          <w:color w:val="000000" w:themeColor="text1"/>
        </w:rPr>
        <w:t>, Paris, 5-9 October</w:t>
      </w:r>
      <w:r w:rsidRPr="004C69F4">
        <w:rPr>
          <w:rFonts w:ascii="Times New Roman" w:eastAsia="Times New Roman" w:hAnsi="Times New Roman" w:cs="Times New Roman"/>
          <w:color w:val="000000" w:themeColor="text1"/>
          <w:u w:val="single"/>
        </w:rPr>
        <w:t>.</w:t>
      </w:r>
      <w:r>
        <w:rPr>
          <w:rFonts w:ascii="Times New Roman" w:eastAsia="Times New Roman" w:hAnsi="Times New Roman" w:cs="Times New Roman"/>
          <w:color w:val="000000" w:themeColor="text1"/>
          <w:u w:val="single"/>
        </w:rPr>
        <w:t xml:space="preserve"> </w:t>
      </w:r>
      <w:hyperlink r:id="rId23" w:history="1">
        <w:r w:rsidRPr="001E32C3">
          <w:rPr>
            <w:rStyle w:val="Hyperlink"/>
            <w:rFonts w:ascii="Times New Roman" w:eastAsia="Times New Roman" w:hAnsi="Times New Roman" w:cs="Times New Roman"/>
          </w:rPr>
          <w:t>http://www.un-documents.net/wdhe21c.htm</w:t>
        </w:r>
      </w:hyperlink>
      <w:r w:rsidRPr="001E32C3">
        <w:rPr>
          <w:rFonts w:ascii="Times New Roman" w:eastAsia="Times New Roman" w:hAnsi="Times New Roman" w:cs="Times New Roman"/>
          <w:color w:val="000000" w:themeColor="text1"/>
          <w:u w:val="single"/>
        </w:rPr>
        <w:t>]</w:t>
      </w:r>
    </w:p>
    <w:p w14:paraId="1934957E" w14:textId="77777777" w:rsidR="002C6860"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color w:val="000000" w:themeColor="text1"/>
          <w:lang w:val="en-US"/>
        </w:rPr>
        <w:t>International Association of Universities</w:t>
      </w:r>
      <w:r>
        <w:rPr>
          <w:rFonts w:ascii="Times New Roman" w:hAnsi="Times New Roman" w:cs="Times New Roman"/>
          <w:color w:val="000000" w:themeColor="text1"/>
          <w:lang w:val="en-US"/>
        </w:rPr>
        <w:t xml:space="preserve"> (IAU) (1998) Policy Statement: Academic Freedom, University Autonomy and Social Responsibility.</w:t>
      </w:r>
    </w:p>
    <w:p w14:paraId="22FE030C" w14:textId="3BEA83B0" w:rsidR="00E84E8C" w:rsidRDefault="00B45A33" w:rsidP="00B45A33">
      <w:pPr>
        <w:pStyle w:val="FootnoteText"/>
        <w:suppressAutoHyphens/>
        <w:ind w:left="624" w:hanging="624"/>
        <w:contextualSpacing/>
        <w:mirrorIndents/>
        <w:rPr>
          <w:rFonts w:ascii="Times New Roman" w:hAnsi="Times New Roman" w:cs="Times New Roman"/>
          <w:color w:val="000000" w:themeColor="text1"/>
          <w:lang w:val="en-US"/>
        </w:rPr>
      </w:pPr>
      <w:r>
        <w:t xml:space="preserve">             </w:t>
      </w:r>
      <w:hyperlink r:id="rId24" w:history="1">
        <w:r w:rsidRPr="00B45A33">
          <w:rPr>
            <w:rStyle w:val="Hyperlink"/>
            <w:rFonts w:ascii="Times New Roman" w:hAnsi="Times New Roman" w:cs="Times New Roman"/>
            <w:lang w:val="en-US"/>
          </w:rPr>
          <w:t>https://www.iau-aiu.net/IMG/pdf/academic_freedom_policy_statement.pdf</w:t>
        </w:r>
      </w:hyperlink>
    </w:p>
    <w:p w14:paraId="23578E1D" w14:textId="3242DBCC" w:rsidR="002C6860"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lang w:val="en-US"/>
        </w:rPr>
      </w:pPr>
      <w:r w:rsidRPr="004C69F4">
        <w:rPr>
          <w:rFonts w:ascii="Times New Roman" w:hAnsi="Times New Roman" w:cs="Times New Roman"/>
          <w:color w:val="000000" w:themeColor="text1"/>
          <w:lang w:val="en-US"/>
        </w:rPr>
        <w:t xml:space="preserve">Weiker, Walter F. (1962), Academic Freedom and Problems of Higher Education in Turkey. </w:t>
      </w:r>
      <w:r w:rsidRPr="004C69F4">
        <w:rPr>
          <w:rFonts w:ascii="Times New Roman" w:hAnsi="Times New Roman" w:cs="Times New Roman"/>
          <w:i/>
          <w:color w:val="000000" w:themeColor="text1"/>
          <w:lang w:val="en-US"/>
        </w:rPr>
        <w:t>Middle East Journal</w:t>
      </w:r>
      <w:r w:rsidRPr="004C69F4">
        <w:rPr>
          <w:rFonts w:ascii="Times New Roman" w:hAnsi="Times New Roman" w:cs="Times New Roman"/>
          <w:color w:val="000000" w:themeColor="text1"/>
          <w:lang w:val="en-US"/>
        </w:rPr>
        <w:t xml:space="preserve"> 16(3): 279-294.</w:t>
      </w:r>
    </w:p>
    <w:p w14:paraId="0761B47F" w14:textId="49F6FDCC" w:rsidR="00E84E8C" w:rsidRPr="004C69F4" w:rsidRDefault="002C6860" w:rsidP="00B45A33">
      <w:pPr>
        <w:widowControl w:val="0"/>
        <w:suppressAutoHyphens/>
        <w:autoSpaceDE w:val="0"/>
        <w:autoSpaceDN w:val="0"/>
        <w:ind w:left="624" w:hanging="624"/>
        <w:contextualSpacing/>
        <w:mirrorIndents/>
        <w:rPr>
          <w:rFonts w:ascii="Times New Roman" w:hAnsi="Times New Roman" w:cs="Times New Roman"/>
          <w:color w:val="000000" w:themeColor="text1"/>
        </w:rPr>
      </w:pPr>
      <w:r w:rsidRPr="004C69F4">
        <w:rPr>
          <w:rFonts w:ascii="Times New Roman" w:hAnsi="Times New Roman" w:cs="Times New Roman"/>
          <w:color w:val="000000" w:themeColor="text1"/>
        </w:rPr>
        <w:t xml:space="preserve">YÖK (2022) </w:t>
      </w:r>
      <w:r w:rsidRPr="004C69F4">
        <w:rPr>
          <w:rFonts w:ascii="Times New Roman" w:hAnsi="Times New Roman" w:cs="Times New Roman"/>
          <w:i/>
          <w:color w:val="000000" w:themeColor="text1"/>
        </w:rPr>
        <w:t>Council of Higher Education</w:t>
      </w:r>
      <w:r w:rsidRPr="004C69F4">
        <w:rPr>
          <w:rFonts w:ascii="Times New Roman" w:hAnsi="Times New Roman" w:cs="Times New Roman"/>
          <w:color w:val="000000" w:themeColor="text1"/>
        </w:rPr>
        <w:t>, Turkey, ‘Our Universities’</w:t>
      </w:r>
      <w:r>
        <w:rPr>
          <w:rFonts w:ascii="Times New Roman" w:hAnsi="Times New Roman" w:cs="Times New Roman"/>
          <w:color w:val="000000" w:themeColor="text1"/>
        </w:rPr>
        <w:t>.</w:t>
      </w:r>
      <w:r w:rsidRPr="004C69F4">
        <w:rPr>
          <w:rFonts w:ascii="Times New Roman" w:hAnsi="Times New Roman" w:cs="Times New Roman"/>
          <w:color w:val="000000" w:themeColor="text1"/>
        </w:rPr>
        <w:t xml:space="preserve"> </w:t>
      </w:r>
      <w:hyperlink r:id="rId25" w:history="1">
        <w:r w:rsidRPr="001E32C3">
          <w:rPr>
            <w:rStyle w:val="Hyperlink"/>
            <w:rFonts w:ascii="Times New Roman" w:hAnsi="Times New Roman" w:cs="Times New Roman"/>
          </w:rPr>
          <w:t>https://www.yok.gov.tr/universiteler/universitelerimiz</w:t>
        </w:r>
      </w:hyperlink>
      <w:r w:rsidRPr="001E32C3">
        <w:rPr>
          <w:rFonts w:ascii="Times New Roman" w:hAnsi="Times New Roman" w:cs="Times New Roman"/>
          <w:color w:val="000000" w:themeColor="text1"/>
        </w:rPr>
        <w:t xml:space="preserve"> </w:t>
      </w:r>
    </w:p>
    <w:p w14:paraId="7D6B233E" w14:textId="77777777" w:rsidR="002C6860" w:rsidRPr="004C69F4" w:rsidRDefault="002C6860" w:rsidP="00B45A33">
      <w:pPr>
        <w:suppressAutoHyphens/>
        <w:ind w:left="624" w:hanging="624"/>
        <w:contextualSpacing/>
        <w:mirrorIndents/>
        <w:rPr>
          <w:rStyle w:val="A10"/>
          <w:rFonts w:ascii="Times New Roman" w:hAnsi="Times New Roman" w:cs="Times New Roman"/>
          <w:color w:val="000000" w:themeColor="text1"/>
          <w:sz w:val="24"/>
          <w:szCs w:val="24"/>
        </w:rPr>
      </w:pPr>
      <w:r w:rsidRPr="004C69F4">
        <w:rPr>
          <w:rFonts w:ascii="Times New Roman" w:hAnsi="Times New Roman" w:cs="Times New Roman"/>
          <w:color w:val="000000" w:themeColor="text1"/>
        </w:rPr>
        <w:t xml:space="preserve">Zakaria, Fareed (1997) The Rise of Illiberal Democracy. </w:t>
      </w:r>
      <w:r w:rsidRPr="004C69F4">
        <w:rPr>
          <w:rFonts w:ascii="Times New Roman" w:hAnsi="Times New Roman" w:cs="Times New Roman"/>
          <w:i/>
          <w:color w:val="000000" w:themeColor="text1"/>
        </w:rPr>
        <w:t>Foreign Affairs</w:t>
      </w:r>
      <w:r w:rsidRPr="004C69F4">
        <w:rPr>
          <w:rFonts w:ascii="Times New Roman" w:hAnsi="Times New Roman" w:cs="Times New Roman"/>
          <w:color w:val="000000" w:themeColor="text1"/>
        </w:rPr>
        <w:t xml:space="preserve"> 76 (6): 22-43. </w:t>
      </w:r>
    </w:p>
    <w:p w14:paraId="1233EC39" w14:textId="77777777" w:rsidR="002C6860" w:rsidRPr="004C69F4" w:rsidRDefault="002C6860" w:rsidP="00B45A33">
      <w:pPr>
        <w:pStyle w:val="EndnoteText"/>
        <w:suppressAutoHyphens/>
        <w:ind w:left="624" w:hanging="624"/>
        <w:contextualSpacing/>
        <w:mirrorIndents/>
        <w:rPr>
          <w:rFonts w:ascii="Times New Roman" w:hAnsi="Times New Roman" w:cs="Times New Roman"/>
          <w:b/>
          <w:bCs/>
          <w:sz w:val="24"/>
          <w:szCs w:val="24"/>
        </w:rPr>
      </w:pPr>
    </w:p>
    <w:p w14:paraId="5D50EF89" w14:textId="77777777" w:rsidR="002C6860" w:rsidRDefault="002C6860" w:rsidP="00B45A33">
      <w:pPr>
        <w:pStyle w:val="EndnoteText"/>
        <w:ind w:hanging="720"/>
        <w:rPr>
          <w:rFonts w:ascii="Times New Roman" w:hAnsi="Times New Roman" w:cs="Times New Roman"/>
          <w:color w:val="000000" w:themeColor="text1"/>
          <w:sz w:val="24"/>
          <w:szCs w:val="24"/>
        </w:rPr>
      </w:pPr>
    </w:p>
    <w:p w14:paraId="000C740E" w14:textId="2403F8CC" w:rsidR="002C6860" w:rsidRDefault="0017341B" w:rsidP="00053D00">
      <w:pPr>
        <w:pStyle w:val="EndnoteText"/>
        <w:spacing w:line="480" w:lineRule="auto"/>
        <w:rPr>
          <w:rFonts w:ascii="Times New Roman" w:hAnsi="Times New Roman" w:cs="Times New Roman"/>
          <w:b/>
          <w:bCs/>
          <w:sz w:val="24"/>
          <w:szCs w:val="24"/>
        </w:rPr>
      </w:pPr>
      <w:r w:rsidRPr="0017341B">
        <w:rPr>
          <w:rFonts w:ascii="Times New Roman" w:hAnsi="Times New Roman" w:cs="Times New Roman"/>
          <w:b/>
          <w:bCs/>
          <w:sz w:val="24"/>
          <w:szCs w:val="24"/>
        </w:rPr>
        <w:t xml:space="preserve">Author biography </w:t>
      </w:r>
    </w:p>
    <w:p w14:paraId="179B1B4D" w14:textId="52F48083" w:rsidR="0017341B" w:rsidRPr="0017341B" w:rsidRDefault="0017341B" w:rsidP="0017341B">
      <w:pPr>
        <w:pStyle w:val="EndnoteText"/>
        <w:jc w:val="both"/>
        <w:rPr>
          <w:rFonts w:ascii="Times New Roman" w:hAnsi="Times New Roman" w:cs="Times New Roman"/>
          <w:b/>
          <w:bCs/>
          <w:sz w:val="24"/>
          <w:szCs w:val="24"/>
        </w:rPr>
      </w:pPr>
      <w:r w:rsidRPr="0017341B">
        <w:rPr>
          <w:rFonts w:ascii="Times New Roman" w:hAnsi="Times New Roman" w:cs="Times New Roman"/>
          <w:color w:val="000000"/>
          <w:sz w:val="24"/>
          <w:szCs w:val="24"/>
        </w:rPr>
        <w:t>Ayla</w:t>
      </w:r>
      <w:r w:rsidRPr="0017341B">
        <w:rPr>
          <w:rFonts w:ascii="Times New Roman" w:hAnsi="Times New Roman" w:cs="Times New Roman"/>
          <w:color w:val="000000"/>
          <w:sz w:val="24"/>
          <w:szCs w:val="24"/>
          <w:lang w:val="en-US"/>
        </w:rPr>
        <w:t xml:space="preserve"> Göl holds a PhD from the London School of Economics and Political Science (LSE) in International Relations</w:t>
      </w:r>
      <w:r>
        <w:rPr>
          <w:rFonts w:ascii="Times New Roman" w:hAnsi="Times New Roman" w:cs="Times New Roman"/>
          <w:color w:val="000000"/>
          <w:sz w:val="24"/>
          <w:szCs w:val="24"/>
        </w:rPr>
        <w:t xml:space="preserve"> and </w:t>
      </w:r>
      <w:r w:rsidRPr="0017341B">
        <w:rPr>
          <w:rFonts w:ascii="Times New Roman" w:hAnsi="Times New Roman" w:cs="Times New Roman"/>
          <w:color w:val="000000"/>
          <w:sz w:val="24"/>
          <w:szCs w:val="24"/>
        </w:rPr>
        <w:t>previously worked at the LSE and Aberystwyth University</w:t>
      </w:r>
      <w:r w:rsidR="00807D30">
        <w:rPr>
          <w:rFonts w:ascii="Times New Roman" w:hAnsi="Times New Roman" w:cs="Times New Roman"/>
          <w:color w:val="000000"/>
          <w:sz w:val="24"/>
          <w:szCs w:val="24"/>
        </w:rPr>
        <w:t>, Department of International Politics</w:t>
      </w:r>
      <w:r w:rsidRPr="0017341B">
        <w:rPr>
          <w:rFonts w:ascii="Times New Roman" w:hAnsi="Times New Roman" w:cs="Times New Roman"/>
          <w:color w:val="000000"/>
          <w:sz w:val="24"/>
          <w:szCs w:val="24"/>
          <w:lang w:val="en-US"/>
        </w:rPr>
        <w:t xml:space="preserve"> </w:t>
      </w:r>
      <w:r w:rsidRPr="0017341B">
        <w:rPr>
          <w:rFonts w:ascii="Times New Roman" w:hAnsi="Times New Roman" w:cs="Times New Roman"/>
          <w:color w:val="000000"/>
          <w:sz w:val="24"/>
          <w:szCs w:val="24"/>
        </w:rPr>
        <w:t>in</w:t>
      </w:r>
      <w:r w:rsidR="00807D30">
        <w:rPr>
          <w:rFonts w:ascii="Times New Roman" w:hAnsi="Times New Roman" w:cs="Times New Roman"/>
          <w:color w:val="000000"/>
          <w:sz w:val="24"/>
          <w:szCs w:val="24"/>
        </w:rPr>
        <w:t xml:space="preserve"> the </w:t>
      </w:r>
      <w:r w:rsidRPr="0017341B">
        <w:rPr>
          <w:rFonts w:ascii="Times New Roman" w:hAnsi="Times New Roman" w:cs="Times New Roman"/>
          <w:color w:val="000000"/>
          <w:sz w:val="24"/>
          <w:szCs w:val="24"/>
        </w:rPr>
        <w:t xml:space="preserve">UK. </w:t>
      </w:r>
      <w:bookmarkStart w:id="1" w:name="_Hlk85114085"/>
      <w:r>
        <w:rPr>
          <w:rFonts w:ascii="Times New Roman" w:hAnsi="Times New Roman" w:cs="Times New Roman"/>
          <w:color w:val="000000"/>
          <w:sz w:val="24"/>
          <w:szCs w:val="24"/>
        </w:rPr>
        <w:t>She</w:t>
      </w:r>
      <w:r w:rsidRPr="0017341B">
        <w:rPr>
          <w:rFonts w:ascii="Times New Roman" w:hAnsi="Times New Roman" w:cs="Times New Roman"/>
          <w:color w:val="000000"/>
          <w:sz w:val="24"/>
          <w:szCs w:val="24"/>
        </w:rPr>
        <w:t xml:space="preserve"> is the author of </w:t>
      </w:r>
      <w:r w:rsidRPr="0017341B">
        <w:rPr>
          <w:rFonts w:ascii="Times New Roman" w:hAnsi="Times New Roman" w:cs="Times New Roman"/>
          <w:i/>
          <w:iCs/>
          <w:color w:val="000000"/>
          <w:sz w:val="24"/>
          <w:szCs w:val="24"/>
        </w:rPr>
        <w:t xml:space="preserve">Turkey Facing East: Islam, Modernity and Foreign Policy </w:t>
      </w:r>
      <w:r w:rsidRPr="0017341B">
        <w:rPr>
          <w:rFonts w:ascii="Times New Roman" w:hAnsi="Times New Roman" w:cs="Times New Roman"/>
          <w:color w:val="000000"/>
          <w:sz w:val="24"/>
          <w:szCs w:val="24"/>
        </w:rPr>
        <w:t xml:space="preserve">and </w:t>
      </w:r>
      <w:bookmarkEnd w:id="1"/>
      <w:r w:rsidRPr="0017341B">
        <w:rPr>
          <w:rFonts w:ascii="Times New Roman" w:hAnsi="Times New Roman" w:cs="Times New Roman"/>
          <w:color w:val="000000"/>
          <w:sz w:val="24"/>
          <w:szCs w:val="24"/>
          <w:lang w:val="en-US"/>
        </w:rPr>
        <w:t xml:space="preserve">numerous articles in journals </w:t>
      </w:r>
      <w:r w:rsidR="00807D30">
        <w:rPr>
          <w:rFonts w:ascii="Times New Roman" w:hAnsi="Times New Roman" w:cs="Times New Roman"/>
          <w:color w:val="000000"/>
          <w:sz w:val="24"/>
          <w:szCs w:val="24"/>
          <w:lang w:val="en-US"/>
        </w:rPr>
        <w:t>of</w:t>
      </w:r>
      <w:r w:rsidRPr="0017341B">
        <w:rPr>
          <w:rFonts w:ascii="Times New Roman" w:hAnsi="Times New Roman" w:cs="Times New Roman"/>
          <w:color w:val="000000"/>
          <w:sz w:val="24"/>
          <w:szCs w:val="24"/>
          <w:lang w:val="en-US"/>
        </w:rPr>
        <w:t xml:space="preserve"> </w:t>
      </w:r>
      <w:r w:rsidRPr="0017341B">
        <w:rPr>
          <w:rFonts w:ascii="Times New Roman" w:hAnsi="Times New Roman" w:cs="Times New Roman"/>
          <w:i/>
          <w:color w:val="000000"/>
          <w:sz w:val="24"/>
          <w:szCs w:val="24"/>
          <w:lang w:val="en-US"/>
        </w:rPr>
        <w:t>Nations and Nationalism</w:t>
      </w:r>
      <w:r w:rsidRPr="0017341B">
        <w:rPr>
          <w:rFonts w:ascii="Times New Roman" w:hAnsi="Times New Roman" w:cs="Times New Roman"/>
          <w:color w:val="000000"/>
          <w:sz w:val="24"/>
          <w:szCs w:val="24"/>
          <w:lang w:val="en-US"/>
        </w:rPr>
        <w:t xml:space="preserve">, </w:t>
      </w:r>
      <w:r w:rsidRPr="0017341B">
        <w:rPr>
          <w:rFonts w:ascii="Times New Roman" w:hAnsi="Times New Roman" w:cs="Times New Roman"/>
          <w:i/>
          <w:color w:val="000000"/>
          <w:sz w:val="24"/>
          <w:szCs w:val="24"/>
          <w:lang w:val="en-US"/>
        </w:rPr>
        <w:t>Third World Quarterly, Information and Education Technologies</w:t>
      </w:r>
      <w:r w:rsidRPr="0017341B">
        <w:rPr>
          <w:rFonts w:ascii="Times New Roman" w:hAnsi="Times New Roman" w:cs="Times New Roman"/>
          <w:color w:val="000000"/>
          <w:sz w:val="24"/>
          <w:szCs w:val="24"/>
          <w:lang w:val="en-US"/>
        </w:rPr>
        <w:t xml:space="preserve">, the </w:t>
      </w:r>
      <w:r w:rsidRPr="0017341B">
        <w:rPr>
          <w:rFonts w:ascii="Times New Roman" w:hAnsi="Times New Roman" w:cs="Times New Roman"/>
          <w:i/>
          <w:color w:val="000000"/>
          <w:sz w:val="24"/>
          <w:szCs w:val="24"/>
          <w:lang w:val="en-US"/>
        </w:rPr>
        <w:t xml:space="preserve">Global Discourse </w:t>
      </w:r>
      <w:r w:rsidRPr="0017341B">
        <w:rPr>
          <w:rFonts w:ascii="Times New Roman" w:hAnsi="Times New Roman" w:cs="Times New Roman"/>
          <w:iCs/>
          <w:color w:val="000000"/>
          <w:sz w:val="24"/>
          <w:szCs w:val="24"/>
          <w:lang w:val="en-US"/>
        </w:rPr>
        <w:t>and</w:t>
      </w:r>
      <w:r w:rsidRPr="0017341B">
        <w:rPr>
          <w:rFonts w:ascii="Times New Roman" w:hAnsi="Times New Roman" w:cs="Times New Roman"/>
          <w:i/>
          <w:color w:val="000000"/>
          <w:sz w:val="24"/>
          <w:szCs w:val="24"/>
          <w:lang w:val="en-US"/>
        </w:rPr>
        <w:t xml:space="preserve"> International Affairs,</w:t>
      </w:r>
      <w:r w:rsidRPr="0017341B">
        <w:rPr>
          <w:rFonts w:ascii="Times New Roman" w:hAnsi="Times New Roman" w:cs="Times New Roman"/>
          <w:color w:val="000000"/>
          <w:sz w:val="24"/>
          <w:szCs w:val="24"/>
          <w:lang w:val="en-US"/>
        </w:rPr>
        <w:t xml:space="preserve"> as well as book chapters on Turkey, the Middle East</w:t>
      </w:r>
      <w:r>
        <w:rPr>
          <w:rFonts w:ascii="Times New Roman" w:hAnsi="Times New Roman" w:cs="Times New Roman"/>
          <w:color w:val="000000"/>
          <w:sz w:val="24"/>
          <w:szCs w:val="24"/>
          <w:lang w:val="en-US"/>
        </w:rPr>
        <w:t>, Islam</w:t>
      </w:r>
      <w:r w:rsidRPr="0017341B">
        <w:rPr>
          <w:rFonts w:ascii="Times New Roman" w:hAnsi="Times New Roman" w:cs="Times New Roman"/>
          <w:color w:val="000000"/>
          <w:sz w:val="24"/>
          <w:szCs w:val="24"/>
          <w:lang w:val="en-US"/>
        </w:rPr>
        <w:t xml:space="preserve"> and international relations.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dobe Garamond Pro">
    <w:altName w:val="Cambria"/>
    <w:charset w:val="00"/>
    <w:family w:val="roman"/>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ppleSystemUIFont">
    <w:altName w:val="Calibri"/>
    <w:charset w:val="00"/>
    <w:family w:val="auto"/>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A715" w14:textId="41A109B8" w:rsidR="00AA13DA" w:rsidRDefault="00AA13DA">
    <w:pPr>
      <w:pStyle w:val="Footer"/>
      <w:jc w:val="center"/>
    </w:pPr>
  </w:p>
  <w:p w14:paraId="7E13ECDB" w14:textId="77777777" w:rsidR="00810144" w:rsidRDefault="00810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E6FA" w14:textId="77777777" w:rsidR="00DF29EC" w:rsidRDefault="00DF29EC" w:rsidP="00231788">
      <w:r>
        <w:separator/>
      </w:r>
    </w:p>
  </w:footnote>
  <w:footnote w:type="continuationSeparator" w:id="0">
    <w:p w14:paraId="554F35EE" w14:textId="77777777" w:rsidR="00DF29EC" w:rsidRDefault="00DF29EC" w:rsidP="00231788">
      <w:r>
        <w:continuationSeparator/>
      </w:r>
    </w:p>
  </w:footnote>
  <w:footnote w:id="1">
    <w:p w14:paraId="6231BEC8" w14:textId="3D6068CA" w:rsidR="001D3198" w:rsidRPr="001D3198" w:rsidRDefault="00DF5E4A" w:rsidP="001D3198">
      <w:pPr>
        <w:pStyle w:val="Heading2"/>
        <w:rPr>
          <w:rFonts w:ascii="Noto Sans" w:hAnsi="Noto Sans" w:cs="Noto Sans"/>
          <w:color w:val="000000" w:themeColor="text1"/>
          <w:sz w:val="27"/>
          <w:szCs w:val="27"/>
        </w:rPr>
      </w:pPr>
      <w:r>
        <w:rPr>
          <w:rStyle w:val="FootnoteReference"/>
        </w:rPr>
        <w:footnoteRef/>
      </w:r>
      <w:r>
        <w:t xml:space="preserve"> </w:t>
      </w:r>
      <w:r w:rsidRPr="00DF5E4A">
        <w:rPr>
          <w:rFonts w:ascii="Times New Roman" w:hAnsi="Times New Roman" w:cs="Times New Roman"/>
          <w:color w:val="000000"/>
          <w:sz w:val="20"/>
          <w:szCs w:val="20"/>
        </w:rPr>
        <w:t xml:space="preserve">Politics and International Relations, School of Humanities, York St John University, </w:t>
      </w:r>
      <w:r w:rsidR="00620F59">
        <w:rPr>
          <w:rFonts w:ascii="Times New Roman" w:hAnsi="Times New Roman" w:cs="Times New Roman"/>
          <w:color w:val="000000"/>
          <w:sz w:val="20"/>
          <w:szCs w:val="20"/>
        </w:rPr>
        <w:t xml:space="preserve">Lord Mayor’s Walk, York, </w:t>
      </w:r>
      <w:r w:rsidRPr="00DF5E4A">
        <w:rPr>
          <w:rFonts w:ascii="Times New Roman" w:hAnsi="Times New Roman" w:cs="Times New Roman"/>
          <w:color w:val="000000"/>
          <w:sz w:val="20"/>
          <w:szCs w:val="20"/>
        </w:rPr>
        <w:t xml:space="preserve">UK. Email: </w:t>
      </w:r>
      <w:hyperlink r:id="rId1" w:history="1">
        <w:r w:rsidRPr="00DF5E4A">
          <w:rPr>
            <w:rStyle w:val="Hyperlink"/>
            <w:rFonts w:ascii="Times New Roman" w:hAnsi="Times New Roman" w:cs="Times New Roman"/>
            <w:sz w:val="20"/>
            <w:szCs w:val="20"/>
          </w:rPr>
          <w:t>a.gol@yorksj.ac.uk</w:t>
        </w:r>
      </w:hyperlink>
      <w:r w:rsidR="001D3198">
        <w:rPr>
          <w:rFonts w:ascii="Times New Roman" w:hAnsi="Times New Roman" w:cs="Times New Roman"/>
          <w:sz w:val="20"/>
          <w:szCs w:val="20"/>
        </w:rPr>
        <w:t xml:space="preserve">. </w:t>
      </w:r>
      <w:r w:rsidR="001D3198" w:rsidRPr="001D3198">
        <w:rPr>
          <w:rFonts w:ascii="Times New Roman" w:hAnsi="Times New Roman" w:cs="Times New Roman"/>
          <w:color w:val="000000" w:themeColor="text1"/>
          <w:sz w:val="20"/>
          <w:szCs w:val="20"/>
        </w:rPr>
        <w:t>ORCID 0000-0002-8026-8888</w:t>
      </w:r>
    </w:p>
    <w:p w14:paraId="2216702C" w14:textId="2970F546" w:rsidR="00DF5E4A" w:rsidRDefault="00DF5E4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A3482"/>
    <w:multiLevelType w:val="multilevel"/>
    <w:tmpl w:val="3B0C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34AB2"/>
    <w:multiLevelType w:val="multilevel"/>
    <w:tmpl w:val="A87A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88"/>
    <w:rsid w:val="00000148"/>
    <w:rsid w:val="00003623"/>
    <w:rsid w:val="00004D03"/>
    <w:rsid w:val="0000608F"/>
    <w:rsid w:val="00006EDF"/>
    <w:rsid w:val="00010208"/>
    <w:rsid w:val="00010D6F"/>
    <w:rsid w:val="00012050"/>
    <w:rsid w:val="00012C05"/>
    <w:rsid w:val="00013035"/>
    <w:rsid w:val="000136B6"/>
    <w:rsid w:val="00015A83"/>
    <w:rsid w:val="00015F10"/>
    <w:rsid w:val="0002461C"/>
    <w:rsid w:val="0002585A"/>
    <w:rsid w:val="00027AF4"/>
    <w:rsid w:val="00031598"/>
    <w:rsid w:val="00032DD2"/>
    <w:rsid w:val="0003421D"/>
    <w:rsid w:val="00035205"/>
    <w:rsid w:val="0003563E"/>
    <w:rsid w:val="0003635C"/>
    <w:rsid w:val="000425F4"/>
    <w:rsid w:val="00042FB5"/>
    <w:rsid w:val="00044E0D"/>
    <w:rsid w:val="00045B2B"/>
    <w:rsid w:val="00047197"/>
    <w:rsid w:val="00052C0F"/>
    <w:rsid w:val="00053D00"/>
    <w:rsid w:val="000540BC"/>
    <w:rsid w:val="00054A24"/>
    <w:rsid w:val="00056934"/>
    <w:rsid w:val="0006077F"/>
    <w:rsid w:val="00060E81"/>
    <w:rsid w:val="000633AE"/>
    <w:rsid w:val="00071FA0"/>
    <w:rsid w:val="00072076"/>
    <w:rsid w:val="000737F3"/>
    <w:rsid w:val="00075986"/>
    <w:rsid w:val="0008073D"/>
    <w:rsid w:val="00081FB6"/>
    <w:rsid w:val="00082E8A"/>
    <w:rsid w:val="000857ED"/>
    <w:rsid w:val="00087153"/>
    <w:rsid w:val="00091ACF"/>
    <w:rsid w:val="00092DA7"/>
    <w:rsid w:val="00093CA1"/>
    <w:rsid w:val="0009526F"/>
    <w:rsid w:val="0009554F"/>
    <w:rsid w:val="000A0C2C"/>
    <w:rsid w:val="000A61DF"/>
    <w:rsid w:val="000A650F"/>
    <w:rsid w:val="000A76EF"/>
    <w:rsid w:val="000B05B4"/>
    <w:rsid w:val="000B1361"/>
    <w:rsid w:val="000B3892"/>
    <w:rsid w:val="000B5A0D"/>
    <w:rsid w:val="000C0629"/>
    <w:rsid w:val="000C2133"/>
    <w:rsid w:val="000C21E5"/>
    <w:rsid w:val="000C2D0A"/>
    <w:rsid w:val="000C3106"/>
    <w:rsid w:val="000C7997"/>
    <w:rsid w:val="000D2B08"/>
    <w:rsid w:val="000D591D"/>
    <w:rsid w:val="000D7C5F"/>
    <w:rsid w:val="000E1AC4"/>
    <w:rsid w:val="000E2BF8"/>
    <w:rsid w:val="000F06CC"/>
    <w:rsid w:val="000F1586"/>
    <w:rsid w:val="000F18FC"/>
    <w:rsid w:val="000F20DD"/>
    <w:rsid w:val="000F34C9"/>
    <w:rsid w:val="000F70C8"/>
    <w:rsid w:val="00104EAA"/>
    <w:rsid w:val="0010560F"/>
    <w:rsid w:val="001065C5"/>
    <w:rsid w:val="00110B3C"/>
    <w:rsid w:val="00110B4C"/>
    <w:rsid w:val="00110F18"/>
    <w:rsid w:val="00111F21"/>
    <w:rsid w:val="001200DC"/>
    <w:rsid w:val="00120892"/>
    <w:rsid w:val="001231C3"/>
    <w:rsid w:val="0012742F"/>
    <w:rsid w:val="00132FBD"/>
    <w:rsid w:val="001333B3"/>
    <w:rsid w:val="0013492D"/>
    <w:rsid w:val="001369E1"/>
    <w:rsid w:val="001370D3"/>
    <w:rsid w:val="00137774"/>
    <w:rsid w:val="00143A74"/>
    <w:rsid w:val="00145CED"/>
    <w:rsid w:val="00146056"/>
    <w:rsid w:val="00150034"/>
    <w:rsid w:val="00150053"/>
    <w:rsid w:val="0015081E"/>
    <w:rsid w:val="001523FD"/>
    <w:rsid w:val="00152E83"/>
    <w:rsid w:val="00153306"/>
    <w:rsid w:val="00156A09"/>
    <w:rsid w:val="001572B6"/>
    <w:rsid w:val="0015748E"/>
    <w:rsid w:val="00157EF4"/>
    <w:rsid w:val="00160293"/>
    <w:rsid w:val="00164190"/>
    <w:rsid w:val="00164CE0"/>
    <w:rsid w:val="00165022"/>
    <w:rsid w:val="001655C0"/>
    <w:rsid w:val="00166518"/>
    <w:rsid w:val="00166B41"/>
    <w:rsid w:val="00166E70"/>
    <w:rsid w:val="001704C2"/>
    <w:rsid w:val="0017069D"/>
    <w:rsid w:val="0017197D"/>
    <w:rsid w:val="00171CD2"/>
    <w:rsid w:val="001728C3"/>
    <w:rsid w:val="00172B3A"/>
    <w:rsid w:val="00172F60"/>
    <w:rsid w:val="0017341B"/>
    <w:rsid w:val="00173FFC"/>
    <w:rsid w:val="00176B3E"/>
    <w:rsid w:val="001774D8"/>
    <w:rsid w:val="00177E3A"/>
    <w:rsid w:val="001829AE"/>
    <w:rsid w:val="00185471"/>
    <w:rsid w:val="0018708A"/>
    <w:rsid w:val="00190914"/>
    <w:rsid w:val="00190CB3"/>
    <w:rsid w:val="00191133"/>
    <w:rsid w:val="001919DD"/>
    <w:rsid w:val="00193CE7"/>
    <w:rsid w:val="00194FDB"/>
    <w:rsid w:val="001A13E0"/>
    <w:rsid w:val="001A2AD4"/>
    <w:rsid w:val="001A32AB"/>
    <w:rsid w:val="001A4C28"/>
    <w:rsid w:val="001A4D81"/>
    <w:rsid w:val="001A7278"/>
    <w:rsid w:val="001B2FBD"/>
    <w:rsid w:val="001B3EFD"/>
    <w:rsid w:val="001B44EC"/>
    <w:rsid w:val="001B523A"/>
    <w:rsid w:val="001B5F94"/>
    <w:rsid w:val="001C39D3"/>
    <w:rsid w:val="001C4B95"/>
    <w:rsid w:val="001C5952"/>
    <w:rsid w:val="001D0DBB"/>
    <w:rsid w:val="001D0E2C"/>
    <w:rsid w:val="001D17D8"/>
    <w:rsid w:val="001D1F54"/>
    <w:rsid w:val="001D2565"/>
    <w:rsid w:val="001D3198"/>
    <w:rsid w:val="001D4A08"/>
    <w:rsid w:val="001D6365"/>
    <w:rsid w:val="001D67BA"/>
    <w:rsid w:val="001D6E20"/>
    <w:rsid w:val="001D7A8E"/>
    <w:rsid w:val="001E32C3"/>
    <w:rsid w:val="001E3919"/>
    <w:rsid w:val="001E65E7"/>
    <w:rsid w:val="001E6F59"/>
    <w:rsid w:val="001F23A3"/>
    <w:rsid w:val="001F3A25"/>
    <w:rsid w:val="001F3AA8"/>
    <w:rsid w:val="001F448E"/>
    <w:rsid w:val="00201A36"/>
    <w:rsid w:val="00202326"/>
    <w:rsid w:val="00202F90"/>
    <w:rsid w:val="00204401"/>
    <w:rsid w:val="00204967"/>
    <w:rsid w:val="00210C84"/>
    <w:rsid w:val="002111E9"/>
    <w:rsid w:val="00214CEB"/>
    <w:rsid w:val="00215FCC"/>
    <w:rsid w:val="0021673E"/>
    <w:rsid w:val="00220490"/>
    <w:rsid w:val="00220A59"/>
    <w:rsid w:val="00221F4B"/>
    <w:rsid w:val="0022236A"/>
    <w:rsid w:val="002226A3"/>
    <w:rsid w:val="00224202"/>
    <w:rsid w:val="002256CA"/>
    <w:rsid w:val="0022663C"/>
    <w:rsid w:val="002272B8"/>
    <w:rsid w:val="00230679"/>
    <w:rsid w:val="00231788"/>
    <w:rsid w:val="002329DE"/>
    <w:rsid w:val="00232A25"/>
    <w:rsid w:val="00233937"/>
    <w:rsid w:val="00234233"/>
    <w:rsid w:val="00234D77"/>
    <w:rsid w:val="002376CC"/>
    <w:rsid w:val="00237C23"/>
    <w:rsid w:val="00243E49"/>
    <w:rsid w:val="00246848"/>
    <w:rsid w:val="00247844"/>
    <w:rsid w:val="00250DF6"/>
    <w:rsid w:val="002514C9"/>
    <w:rsid w:val="00256285"/>
    <w:rsid w:val="00257A0E"/>
    <w:rsid w:val="0026374B"/>
    <w:rsid w:val="002668F9"/>
    <w:rsid w:val="00267D12"/>
    <w:rsid w:val="00270C70"/>
    <w:rsid w:val="00270EAC"/>
    <w:rsid w:val="00271DAA"/>
    <w:rsid w:val="00273A4D"/>
    <w:rsid w:val="0027470C"/>
    <w:rsid w:val="0027592A"/>
    <w:rsid w:val="00276792"/>
    <w:rsid w:val="002771DE"/>
    <w:rsid w:val="00280A58"/>
    <w:rsid w:val="00284700"/>
    <w:rsid w:val="00286230"/>
    <w:rsid w:val="0029203A"/>
    <w:rsid w:val="002A152C"/>
    <w:rsid w:val="002A197E"/>
    <w:rsid w:val="002A4FC4"/>
    <w:rsid w:val="002A639C"/>
    <w:rsid w:val="002A7C9A"/>
    <w:rsid w:val="002B503E"/>
    <w:rsid w:val="002C13EF"/>
    <w:rsid w:val="002C41BA"/>
    <w:rsid w:val="002C480A"/>
    <w:rsid w:val="002C5ACD"/>
    <w:rsid w:val="002C5E13"/>
    <w:rsid w:val="002C6860"/>
    <w:rsid w:val="002C7290"/>
    <w:rsid w:val="002D0CAF"/>
    <w:rsid w:val="002D2785"/>
    <w:rsid w:val="002D36C4"/>
    <w:rsid w:val="002D672B"/>
    <w:rsid w:val="002E2E75"/>
    <w:rsid w:val="002E3343"/>
    <w:rsid w:val="002E39CD"/>
    <w:rsid w:val="002E40E5"/>
    <w:rsid w:val="002E47E7"/>
    <w:rsid w:val="002E62ED"/>
    <w:rsid w:val="002E65C4"/>
    <w:rsid w:val="002E6838"/>
    <w:rsid w:val="002E73A3"/>
    <w:rsid w:val="002F1B4B"/>
    <w:rsid w:val="002F6173"/>
    <w:rsid w:val="002F6650"/>
    <w:rsid w:val="002F73E2"/>
    <w:rsid w:val="002F76B8"/>
    <w:rsid w:val="00304200"/>
    <w:rsid w:val="00306490"/>
    <w:rsid w:val="00306CC6"/>
    <w:rsid w:val="00307162"/>
    <w:rsid w:val="003105B4"/>
    <w:rsid w:val="00310E73"/>
    <w:rsid w:val="00311922"/>
    <w:rsid w:val="0031310B"/>
    <w:rsid w:val="00314B1B"/>
    <w:rsid w:val="0031546B"/>
    <w:rsid w:val="00317197"/>
    <w:rsid w:val="00321F05"/>
    <w:rsid w:val="00322198"/>
    <w:rsid w:val="00325E80"/>
    <w:rsid w:val="00326A79"/>
    <w:rsid w:val="003278D4"/>
    <w:rsid w:val="00334C65"/>
    <w:rsid w:val="003370D6"/>
    <w:rsid w:val="0033795C"/>
    <w:rsid w:val="00340472"/>
    <w:rsid w:val="00342BE1"/>
    <w:rsid w:val="00343C51"/>
    <w:rsid w:val="003442D7"/>
    <w:rsid w:val="003442F7"/>
    <w:rsid w:val="00345C7E"/>
    <w:rsid w:val="00345DC3"/>
    <w:rsid w:val="00352AA3"/>
    <w:rsid w:val="00354D15"/>
    <w:rsid w:val="00356991"/>
    <w:rsid w:val="00363899"/>
    <w:rsid w:val="00365F8C"/>
    <w:rsid w:val="00370F28"/>
    <w:rsid w:val="003724A5"/>
    <w:rsid w:val="00372D5D"/>
    <w:rsid w:val="00372E3D"/>
    <w:rsid w:val="003741EA"/>
    <w:rsid w:val="003749B0"/>
    <w:rsid w:val="00376D53"/>
    <w:rsid w:val="00376FF2"/>
    <w:rsid w:val="00377515"/>
    <w:rsid w:val="00381835"/>
    <w:rsid w:val="00381977"/>
    <w:rsid w:val="00385246"/>
    <w:rsid w:val="00385336"/>
    <w:rsid w:val="003865A4"/>
    <w:rsid w:val="00386C1B"/>
    <w:rsid w:val="00386CC6"/>
    <w:rsid w:val="003877ED"/>
    <w:rsid w:val="003922A5"/>
    <w:rsid w:val="00392D21"/>
    <w:rsid w:val="00397B1D"/>
    <w:rsid w:val="00397BD8"/>
    <w:rsid w:val="003A6931"/>
    <w:rsid w:val="003A6CF6"/>
    <w:rsid w:val="003B0821"/>
    <w:rsid w:val="003B0A42"/>
    <w:rsid w:val="003B2B9D"/>
    <w:rsid w:val="003B3917"/>
    <w:rsid w:val="003B4309"/>
    <w:rsid w:val="003B7F95"/>
    <w:rsid w:val="003C1EE9"/>
    <w:rsid w:val="003C1FA3"/>
    <w:rsid w:val="003C599B"/>
    <w:rsid w:val="003C67CC"/>
    <w:rsid w:val="003C6E92"/>
    <w:rsid w:val="003C7B31"/>
    <w:rsid w:val="003D4B42"/>
    <w:rsid w:val="003D5A0C"/>
    <w:rsid w:val="003D613A"/>
    <w:rsid w:val="003D62CF"/>
    <w:rsid w:val="003D798E"/>
    <w:rsid w:val="003E1AC9"/>
    <w:rsid w:val="003E221C"/>
    <w:rsid w:val="003E314E"/>
    <w:rsid w:val="003E3E4A"/>
    <w:rsid w:val="003E51AF"/>
    <w:rsid w:val="003E5B13"/>
    <w:rsid w:val="003F07C1"/>
    <w:rsid w:val="003F3841"/>
    <w:rsid w:val="003F4015"/>
    <w:rsid w:val="003F6287"/>
    <w:rsid w:val="003F78F8"/>
    <w:rsid w:val="00400013"/>
    <w:rsid w:val="00400D9E"/>
    <w:rsid w:val="004028F5"/>
    <w:rsid w:val="004070BC"/>
    <w:rsid w:val="00414D8E"/>
    <w:rsid w:val="00417C3C"/>
    <w:rsid w:val="00421D62"/>
    <w:rsid w:val="00423409"/>
    <w:rsid w:val="0042402C"/>
    <w:rsid w:val="00425C99"/>
    <w:rsid w:val="00430ACA"/>
    <w:rsid w:val="0043194C"/>
    <w:rsid w:val="004348E7"/>
    <w:rsid w:val="004411D7"/>
    <w:rsid w:val="00442DE5"/>
    <w:rsid w:val="00442ED3"/>
    <w:rsid w:val="00443719"/>
    <w:rsid w:val="0045273B"/>
    <w:rsid w:val="0045569C"/>
    <w:rsid w:val="004572BB"/>
    <w:rsid w:val="004633F4"/>
    <w:rsid w:val="0046510F"/>
    <w:rsid w:val="00465B0A"/>
    <w:rsid w:val="00466B05"/>
    <w:rsid w:val="0047123B"/>
    <w:rsid w:val="00480276"/>
    <w:rsid w:val="004848F1"/>
    <w:rsid w:val="00486787"/>
    <w:rsid w:val="004870C2"/>
    <w:rsid w:val="004872D9"/>
    <w:rsid w:val="00490403"/>
    <w:rsid w:val="00493949"/>
    <w:rsid w:val="00494FCF"/>
    <w:rsid w:val="00495404"/>
    <w:rsid w:val="00495E69"/>
    <w:rsid w:val="00495F08"/>
    <w:rsid w:val="00497B0F"/>
    <w:rsid w:val="004A0AD9"/>
    <w:rsid w:val="004A157F"/>
    <w:rsid w:val="004A64E1"/>
    <w:rsid w:val="004A755C"/>
    <w:rsid w:val="004B717E"/>
    <w:rsid w:val="004B7265"/>
    <w:rsid w:val="004C0289"/>
    <w:rsid w:val="004C3212"/>
    <w:rsid w:val="004C5AB7"/>
    <w:rsid w:val="004C69F4"/>
    <w:rsid w:val="004C74FA"/>
    <w:rsid w:val="004C79C6"/>
    <w:rsid w:val="004D6B02"/>
    <w:rsid w:val="004D7CC5"/>
    <w:rsid w:val="004E04A5"/>
    <w:rsid w:val="004E087A"/>
    <w:rsid w:val="004E2BC5"/>
    <w:rsid w:val="004E4760"/>
    <w:rsid w:val="004F073C"/>
    <w:rsid w:val="004F0E3B"/>
    <w:rsid w:val="00500AF3"/>
    <w:rsid w:val="00501EF1"/>
    <w:rsid w:val="0050222D"/>
    <w:rsid w:val="0050367F"/>
    <w:rsid w:val="00506C16"/>
    <w:rsid w:val="00507BF8"/>
    <w:rsid w:val="00507D3D"/>
    <w:rsid w:val="0051292A"/>
    <w:rsid w:val="00514553"/>
    <w:rsid w:val="00515075"/>
    <w:rsid w:val="0051679E"/>
    <w:rsid w:val="00516EA3"/>
    <w:rsid w:val="00517FB3"/>
    <w:rsid w:val="00520E14"/>
    <w:rsid w:val="005219DF"/>
    <w:rsid w:val="00522EF4"/>
    <w:rsid w:val="005242D9"/>
    <w:rsid w:val="005307E2"/>
    <w:rsid w:val="00535B34"/>
    <w:rsid w:val="00540214"/>
    <w:rsid w:val="00542A95"/>
    <w:rsid w:val="00542B34"/>
    <w:rsid w:val="00544789"/>
    <w:rsid w:val="00544AEE"/>
    <w:rsid w:val="005464FF"/>
    <w:rsid w:val="00550DB7"/>
    <w:rsid w:val="00551015"/>
    <w:rsid w:val="005538A8"/>
    <w:rsid w:val="00561253"/>
    <w:rsid w:val="0056170E"/>
    <w:rsid w:val="00562558"/>
    <w:rsid w:val="005632CF"/>
    <w:rsid w:val="00564559"/>
    <w:rsid w:val="00564AF6"/>
    <w:rsid w:val="005655F2"/>
    <w:rsid w:val="00577F82"/>
    <w:rsid w:val="00580AD6"/>
    <w:rsid w:val="00584BA8"/>
    <w:rsid w:val="00586B1A"/>
    <w:rsid w:val="00590D62"/>
    <w:rsid w:val="00591B32"/>
    <w:rsid w:val="005937D8"/>
    <w:rsid w:val="00595140"/>
    <w:rsid w:val="005A0033"/>
    <w:rsid w:val="005A0661"/>
    <w:rsid w:val="005A6790"/>
    <w:rsid w:val="005A7919"/>
    <w:rsid w:val="005B0EC1"/>
    <w:rsid w:val="005B1A4F"/>
    <w:rsid w:val="005B1DC0"/>
    <w:rsid w:val="005B3302"/>
    <w:rsid w:val="005B343C"/>
    <w:rsid w:val="005B622A"/>
    <w:rsid w:val="005B6387"/>
    <w:rsid w:val="005B746C"/>
    <w:rsid w:val="005C0010"/>
    <w:rsid w:val="005C1A92"/>
    <w:rsid w:val="005C23EE"/>
    <w:rsid w:val="005C2825"/>
    <w:rsid w:val="005C6E93"/>
    <w:rsid w:val="005C7611"/>
    <w:rsid w:val="005D3AD0"/>
    <w:rsid w:val="005D4033"/>
    <w:rsid w:val="005D72C5"/>
    <w:rsid w:val="005E2B2D"/>
    <w:rsid w:val="005E30DC"/>
    <w:rsid w:val="005E3E5F"/>
    <w:rsid w:val="005E5375"/>
    <w:rsid w:val="005E6A8F"/>
    <w:rsid w:val="005F00AF"/>
    <w:rsid w:val="005F29C2"/>
    <w:rsid w:val="005F2BA1"/>
    <w:rsid w:val="005F5F76"/>
    <w:rsid w:val="005F602A"/>
    <w:rsid w:val="005F7E46"/>
    <w:rsid w:val="00600D52"/>
    <w:rsid w:val="00601E85"/>
    <w:rsid w:val="00604E2A"/>
    <w:rsid w:val="00604F5E"/>
    <w:rsid w:val="006070C7"/>
    <w:rsid w:val="00610386"/>
    <w:rsid w:val="00611A61"/>
    <w:rsid w:val="00614320"/>
    <w:rsid w:val="00615517"/>
    <w:rsid w:val="0061653F"/>
    <w:rsid w:val="00617A57"/>
    <w:rsid w:val="00620E81"/>
    <w:rsid w:val="00620F59"/>
    <w:rsid w:val="00621CC5"/>
    <w:rsid w:val="00621D02"/>
    <w:rsid w:val="0062259D"/>
    <w:rsid w:val="00624AC3"/>
    <w:rsid w:val="00625642"/>
    <w:rsid w:val="00632159"/>
    <w:rsid w:val="00642782"/>
    <w:rsid w:val="0064304C"/>
    <w:rsid w:val="006450B3"/>
    <w:rsid w:val="0064656B"/>
    <w:rsid w:val="006466CC"/>
    <w:rsid w:val="00647F94"/>
    <w:rsid w:val="0065094C"/>
    <w:rsid w:val="006546DE"/>
    <w:rsid w:val="00654AE1"/>
    <w:rsid w:val="0065574E"/>
    <w:rsid w:val="00657ED2"/>
    <w:rsid w:val="00661BA9"/>
    <w:rsid w:val="00661F63"/>
    <w:rsid w:val="00662004"/>
    <w:rsid w:val="006622CB"/>
    <w:rsid w:val="00662E7D"/>
    <w:rsid w:val="0066359F"/>
    <w:rsid w:val="006636CE"/>
    <w:rsid w:val="00666B59"/>
    <w:rsid w:val="00673217"/>
    <w:rsid w:val="006806F6"/>
    <w:rsid w:val="00682E19"/>
    <w:rsid w:val="006837D3"/>
    <w:rsid w:val="00684F8E"/>
    <w:rsid w:val="00685977"/>
    <w:rsid w:val="00687806"/>
    <w:rsid w:val="00687CAC"/>
    <w:rsid w:val="0069110A"/>
    <w:rsid w:val="00691E4E"/>
    <w:rsid w:val="00692A4E"/>
    <w:rsid w:val="006932B0"/>
    <w:rsid w:val="00696648"/>
    <w:rsid w:val="006971AE"/>
    <w:rsid w:val="006978E0"/>
    <w:rsid w:val="006A0554"/>
    <w:rsid w:val="006A096B"/>
    <w:rsid w:val="006A256F"/>
    <w:rsid w:val="006A4245"/>
    <w:rsid w:val="006A447C"/>
    <w:rsid w:val="006A4F8F"/>
    <w:rsid w:val="006B1BF0"/>
    <w:rsid w:val="006B2A09"/>
    <w:rsid w:val="006B4098"/>
    <w:rsid w:val="006B7158"/>
    <w:rsid w:val="006C22F3"/>
    <w:rsid w:val="006C688D"/>
    <w:rsid w:val="006C75B1"/>
    <w:rsid w:val="006C77FC"/>
    <w:rsid w:val="006D036C"/>
    <w:rsid w:val="006D052D"/>
    <w:rsid w:val="006D0F2A"/>
    <w:rsid w:val="006D17D9"/>
    <w:rsid w:val="006D2456"/>
    <w:rsid w:val="006D2479"/>
    <w:rsid w:val="006D24BF"/>
    <w:rsid w:val="006D2ABE"/>
    <w:rsid w:val="006D3D50"/>
    <w:rsid w:val="006D5C9E"/>
    <w:rsid w:val="006D7A35"/>
    <w:rsid w:val="006E12FD"/>
    <w:rsid w:val="006E186B"/>
    <w:rsid w:val="006E197B"/>
    <w:rsid w:val="006E2150"/>
    <w:rsid w:val="006E2E38"/>
    <w:rsid w:val="006E47E7"/>
    <w:rsid w:val="006E4A71"/>
    <w:rsid w:val="006E764D"/>
    <w:rsid w:val="006F11E6"/>
    <w:rsid w:val="006F3E3D"/>
    <w:rsid w:val="006F52B0"/>
    <w:rsid w:val="006F6780"/>
    <w:rsid w:val="006F6C10"/>
    <w:rsid w:val="006F7E52"/>
    <w:rsid w:val="007024C8"/>
    <w:rsid w:val="00705690"/>
    <w:rsid w:val="0070675D"/>
    <w:rsid w:val="00707291"/>
    <w:rsid w:val="0071320D"/>
    <w:rsid w:val="00717316"/>
    <w:rsid w:val="0071787A"/>
    <w:rsid w:val="0072069F"/>
    <w:rsid w:val="00721F31"/>
    <w:rsid w:val="00722B6C"/>
    <w:rsid w:val="0072312D"/>
    <w:rsid w:val="00723800"/>
    <w:rsid w:val="00724447"/>
    <w:rsid w:val="00724E8D"/>
    <w:rsid w:val="00725741"/>
    <w:rsid w:val="00730FBC"/>
    <w:rsid w:val="00732AB9"/>
    <w:rsid w:val="0073383F"/>
    <w:rsid w:val="00734882"/>
    <w:rsid w:val="0073796B"/>
    <w:rsid w:val="007426DA"/>
    <w:rsid w:val="007458C5"/>
    <w:rsid w:val="007478B8"/>
    <w:rsid w:val="00750556"/>
    <w:rsid w:val="00750820"/>
    <w:rsid w:val="0075225B"/>
    <w:rsid w:val="00752D7A"/>
    <w:rsid w:val="00753B91"/>
    <w:rsid w:val="00756993"/>
    <w:rsid w:val="00756B23"/>
    <w:rsid w:val="00756E05"/>
    <w:rsid w:val="007570D9"/>
    <w:rsid w:val="00760A6B"/>
    <w:rsid w:val="0076106B"/>
    <w:rsid w:val="007622A3"/>
    <w:rsid w:val="00762899"/>
    <w:rsid w:val="00764B18"/>
    <w:rsid w:val="00764D83"/>
    <w:rsid w:val="00766210"/>
    <w:rsid w:val="007707AF"/>
    <w:rsid w:val="007723C3"/>
    <w:rsid w:val="007750A4"/>
    <w:rsid w:val="007827C0"/>
    <w:rsid w:val="00785ACE"/>
    <w:rsid w:val="007865E7"/>
    <w:rsid w:val="00786CFC"/>
    <w:rsid w:val="00790DAD"/>
    <w:rsid w:val="007919D2"/>
    <w:rsid w:val="00795C53"/>
    <w:rsid w:val="007A18B5"/>
    <w:rsid w:val="007B05D6"/>
    <w:rsid w:val="007B7C0B"/>
    <w:rsid w:val="007C0181"/>
    <w:rsid w:val="007C3EEB"/>
    <w:rsid w:val="007C534D"/>
    <w:rsid w:val="007C7FD9"/>
    <w:rsid w:val="007D0336"/>
    <w:rsid w:val="007D30CE"/>
    <w:rsid w:val="007D61B2"/>
    <w:rsid w:val="007D790F"/>
    <w:rsid w:val="007E0EFD"/>
    <w:rsid w:val="007E0F78"/>
    <w:rsid w:val="007E2956"/>
    <w:rsid w:val="007E3066"/>
    <w:rsid w:val="007E31CF"/>
    <w:rsid w:val="007F140E"/>
    <w:rsid w:val="007F5517"/>
    <w:rsid w:val="007F6071"/>
    <w:rsid w:val="007F7148"/>
    <w:rsid w:val="00800D92"/>
    <w:rsid w:val="00804B4A"/>
    <w:rsid w:val="00806F6D"/>
    <w:rsid w:val="00807D30"/>
    <w:rsid w:val="008100E9"/>
    <w:rsid w:val="00810144"/>
    <w:rsid w:val="00813F53"/>
    <w:rsid w:val="0081796B"/>
    <w:rsid w:val="008201BF"/>
    <w:rsid w:val="008212DA"/>
    <w:rsid w:val="008221C8"/>
    <w:rsid w:val="00825F2A"/>
    <w:rsid w:val="00826DA6"/>
    <w:rsid w:val="00827109"/>
    <w:rsid w:val="00827EAB"/>
    <w:rsid w:val="00831C2A"/>
    <w:rsid w:val="00832793"/>
    <w:rsid w:val="00832EA1"/>
    <w:rsid w:val="00833ED9"/>
    <w:rsid w:val="00835A88"/>
    <w:rsid w:val="00835ECC"/>
    <w:rsid w:val="008411B5"/>
    <w:rsid w:val="00842F2C"/>
    <w:rsid w:val="00843A26"/>
    <w:rsid w:val="00845361"/>
    <w:rsid w:val="008541B4"/>
    <w:rsid w:val="00856AD0"/>
    <w:rsid w:val="00857011"/>
    <w:rsid w:val="00857423"/>
    <w:rsid w:val="0086017D"/>
    <w:rsid w:val="00865439"/>
    <w:rsid w:val="00867F7A"/>
    <w:rsid w:val="0087088B"/>
    <w:rsid w:val="00870F3E"/>
    <w:rsid w:val="00871452"/>
    <w:rsid w:val="00872B6F"/>
    <w:rsid w:val="00873193"/>
    <w:rsid w:val="00873239"/>
    <w:rsid w:val="008735D5"/>
    <w:rsid w:val="00874AC9"/>
    <w:rsid w:val="0087562F"/>
    <w:rsid w:val="008763CC"/>
    <w:rsid w:val="00876D62"/>
    <w:rsid w:val="00877D03"/>
    <w:rsid w:val="00880BB9"/>
    <w:rsid w:val="00881167"/>
    <w:rsid w:val="00881984"/>
    <w:rsid w:val="00886BA4"/>
    <w:rsid w:val="00887ABE"/>
    <w:rsid w:val="00890714"/>
    <w:rsid w:val="00892171"/>
    <w:rsid w:val="0089246A"/>
    <w:rsid w:val="00892987"/>
    <w:rsid w:val="00892AB2"/>
    <w:rsid w:val="00893852"/>
    <w:rsid w:val="00893FEF"/>
    <w:rsid w:val="00897D24"/>
    <w:rsid w:val="008A059E"/>
    <w:rsid w:val="008A0F95"/>
    <w:rsid w:val="008A41E6"/>
    <w:rsid w:val="008A493B"/>
    <w:rsid w:val="008A4CBA"/>
    <w:rsid w:val="008A5081"/>
    <w:rsid w:val="008A58F5"/>
    <w:rsid w:val="008A5F73"/>
    <w:rsid w:val="008B200C"/>
    <w:rsid w:val="008B34C3"/>
    <w:rsid w:val="008B45AE"/>
    <w:rsid w:val="008B4EB5"/>
    <w:rsid w:val="008B4F23"/>
    <w:rsid w:val="008B5638"/>
    <w:rsid w:val="008C1B58"/>
    <w:rsid w:val="008C2E83"/>
    <w:rsid w:val="008C2ECB"/>
    <w:rsid w:val="008C5D72"/>
    <w:rsid w:val="008C7C48"/>
    <w:rsid w:val="008D0193"/>
    <w:rsid w:val="008D0FB9"/>
    <w:rsid w:val="008D3E76"/>
    <w:rsid w:val="008D61EA"/>
    <w:rsid w:val="008D7B49"/>
    <w:rsid w:val="008E2CD4"/>
    <w:rsid w:val="008E7160"/>
    <w:rsid w:val="008F2A56"/>
    <w:rsid w:val="008F564B"/>
    <w:rsid w:val="0090084F"/>
    <w:rsid w:val="00901E24"/>
    <w:rsid w:val="00901EAC"/>
    <w:rsid w:val="009021F8"/>
    <w:rsid w:val="00904D0A"/>
    <w:rsid w:val="009074E5"/>
    <w:rsid w:val="00907BCC"/>
    <w:rsid w:val="00911216"/>
    <w:rsid w:val="0091242E"/>
    <w:rsid w:val="00912AA5"/>
    <w:rsid w:val="0091443C"/>
    <w:rsid w:val="0091540A"/>
    <w:rsid w:val="00916530"/>
    <w:rsid w:val="00917666"/>
    <w:rsid w:val="009217FC"/>
    <w:rsid w:val="00921C03"/>
    <w:rsid w:val="00932F5F"/>
    <w:rsid w:val="0093438A"/>
    <w:rsid w:val="00934B81"/>
    <w:rsid w:val="00934B89"/>
    <w:rsid w:val="00936BD5"/>
    <w:rsid w:val="00940279"/>
    <w:rsid w:val="0094378D"/>
    <w:rsid w:val="00943836"/>
    <w:rsid w:val="00944C40"/>
    <w:rsid w:val="009463A9"/>
    <w:rsid w:val="009466F6"/>
    <w:rsid w:val="00947596"/>
    <w:rsid w:val="00951F0F"/>
    <w:rsid w:val="00953144"/>
    <w:rsid w:val="0095318D"/>
    <w:rsid w:val="00954544"/>
    <w:rsid w:val="009614F3"/>
    <w:rsid w:val="00961FD4"/>
    <w:rsid w:val="0096299C"/>
    <w:rsid w:val="00962F3C"/>
    <w:rsid w:val="00963BB3"/>
    <w:rsid w:val="00965B9F"/>
    <w:rsid w:val="00967F53"/>
    <w:rsid w:val="00972F52"/>
    <w:rsid w:val="00973260"/>
    <w:rsid w:val="00974ACD"/>
    <w:rsid w:val="00975917"/>
    <w:rsid w:val="00977BD3"/>
    <w:rsid w:val="009817F4"/>
    <w:rsid w:val="009827FA"/>
    <w:rsid w:val="009866BC"/>
    <w:rsid w:val="00991620"/>
    <w:rsid w:val="00991873"/>
    <w:rsid w:val="00992612"/>
    <w:rsid w:val="00993F6E"/>
    <w:rsid w:val="009976BD"/>
    <w:rsid w:val="009A0664"/>
    <w:rsid w:val="009A3C93"/>
    <w:rsid w:val="009A44E9"/>
    <w:rsid w:val="009A5B4B"/>
    <w:rsid w:val="009A5D27"/>
    <w:rsid w:val="009B262A"/>
    <w:rsid w:val="009B4A75"/>
    <w:rsid w:val="009B5608"/>
    <w:rsid w:val="009B57CD"/>
    <w:rsid w:val="009C08A3"/>
    <w:rsid w:val="009C0CAF"/>
    <w:rsid w:val="009C1E0E"/>
    <w:rsid w:val="009C30E6"/>
    <w:rsid w:val="009C4053"/>
    <w:rsid w:val="009C43B1"/>
    <w:rsid w:val="009C47B2"/>
    <w:rsid w:val="009C5372"/>
    <w:rsid w:val="009C57A9"/>
    <w:rsid w:val="009C5C28"/>
    <w:rsid w:val="009C5F5A"/>
    <w:rsid w:val="009C6364"/>
    <w:rsid w:val="009D4A1E"/>
    <w:rsid w:val="009D59B1"/>
    <w:rsid w:val="009D5B66"/>
    <w:rsid w:val="009D64C4"/>
    <w:rsid w:val="009E054C"/>
    <w:rsid w:val="009E1124"/>
    <w:rsid w:val="009E13B8"/>
    <w:rsid w:val="009E4AF3"/>
    <w:rsid w:val="009F4778"/>
    <w:rsid w:val="009F4911"/>
    <w:rsid w:val="009F753D"/>
    <w:rsid w:val="00A006C0"/>
    <w:rsid w:val="00A0113C"/>
    <w:rsid w:val="00A049A0"/>
    <w:rsid w:val="00A050A7"/>
    <w:rsid w:val="00A0519C"/>
    <w:rsid w:val="00A05BE9"/>
    <w:rsid w:val="00A05E6A"/>
    <w:rsid w:val="00A0734E"/>
    <w:rsid w:val="00A073B6"/>
    <w:rsid w:val="00A10241"/>
    <w:rsid w:val="00A12485"/>
    <w:rsid w:val="00A13885"/>
    <w:rsid w:val="00A15979"/>
    <w:rsid w:val="00A16649"/>
    <w:rsid w:val="00A171AD"/>
    <w:rsid w:val="00A2088C"/>
    <w:rsid w:val="00A21112"/>
    <w:rsid w:val="00A2163B"/>
    <w:rsid w:val="00A22176"/>
    <w:rsid w:val="00A2710E"/>
    <w:rsid w:val="00A31BB5"/>
    <w:rsid w:val="00A328DE"/>
    <w:rsid w:val="00A345E7"/>
    <w:rsid w:val="00A361FC"/>
    <w:rsid w:val="00A37C10"/>
    <w:rsid w:val="00A37D81"/>
    <w:rsid w:val="00A400D4"/>
    <w:rsid w:val="00A44628"/>
    <w:rsid w:val="00A44858"/>
    <w:rsid w:val="00A47994"/>
    <w:rsid w:val="00A551EB"/>
    <w:rsid w:val="00A603EE"/>
    <w:rsid w:val="00A60FF2"/>
    <w:rsid w:val="00A628AA"/>
    <w:rsid w:val="00A62A9E"/>
    <w:rsid w:val="00A6323D"/>
    <w:rsid w:val="00A63FFF"/>
    <w:rsid w:val="00A6442C"/>
    <w:rsid w:val="00A67D0A"/>
    <w:rsid w:val="00A718E7"/>
    <w:rsid w:val="00A72B03"/>
    <w:rsid w:val="00A73FA7"/>
    <w:rsid w:val="00A742DA"/>
    <w:rsid w:val="00A74C79"/>
    <w:rsid w:val="00A75840"/>
    <w:rsid w:val="00A82C32"/>
    <w:rsid w:val="00A82D3B"/>
    <w:rsid w:val="00A82F68"/>
    <w:rsid w:val="00A84EDD"/>
    <w:rsid w:val="00A865BA"/>
    <w:rsid w:val="00A87EEC"/>
    <w:rsid w:val="00A910A3"/>
    <w:rsid w:val="00A92302"/>
    <w:rsid w:val="00A926FB"/>
    <w:rsid w:val="00A975E3"/>
    <w:rsid w:val="00AA13DA"/>
    <w:rsid w:val="00AA223F"/>
    <w:rsid w:val="00AA4614"/>
    <w:rsid w:val="00AA5B99"/>
    <w:rsid w:val="00AA6C7B"/>
    <w:rsid w:val="00AB1838"/>
    <w:rsid w:val="00AB25B6"/>
    <w:rsid w:val="00AB2BEF"/>
    <w:rsid w:val="00AB3902"/>
    <w:rsid w:val="00AB3C13"/>
    <w:rsid w:val="00AB492F"/>
    <w:rsid w:val="00AB4DF2"/>
    <w:rsid w:val="00AC0CAD"/>
    <w:rsid w:val="00AC1650"/>
    <w:rsid w:val="00AC1862"/>
    <w:rsid w:val="00AC1B4A"/>
    <w:rsid w:val="00AC7BAA"/>
    <w:rsid w:val="00AC7D76"/>
    <w:rsid w:val="00AD109E"/>
    <w:rsid w:val="00AD4635"/>
    <w:rsid w:val="00AD62AA"/>
    <w:rsid w:val="00AE0C99"/>
    <w:rsid w:val="00AE2316"/>
    <w:rsid w:val="00AE36C7"/>
    <w:rsid w:val="00AE4401"/>
    <w:rsid w:val="00AE4D53"/>
    <w:rsid w:val="00AE61B3"/>
    <w:rsid w:val="00AE7FE9"/>
    <w:rsid w:val="00AF1F97"/>
    <w:rsid w:val="00AF234F"/>
    <w:rsid w:val="00AF3E58"/>
    <w:rsid w:val="00AF5DA2"/>
    <w:rsid w:val="00AF69A1"/>
    <w:rsid w:val="00B016FE"/>
    <w:rsid w:val="00B01CD5"/>
    <w:rsid w:val="00B109B6"/>
    <w:rsid w:val="00B12971"/>
    <w:rsid w:val="00B12A26"/>
    <w:rsid w:val="00B13749"/>
    <w:rsid w:val="00B14AC5"/>
    <w:rsid w:val="00B15087"/>
    <w:rsid w:val="00B163D3"/>
    <w:rsid w:val="00B21375"/>
    <w:rsid w:val="00B24F73"/>
    <w:rsid w:val="00B277D5"/>
    <w:rsid w:val="00B31BD4"/>
    <w:rsid w:val="00B333A0"/>
    <w:rsid w:val="00B35049"/>
    <w:rsid w:val="00B438E5"/>
    <w:rsid w:val="00B445AC"/>
    <w:rsid w:val="00B45A33"/>
    <w:rsid w:val="00B52521"/>
    <w:rsid w:val="00B52ABE"/>
    <w:rsid w:val="00B6250E"/>
    <w:rsid w:val="00B62F52"/>
    <w:rsid w:val="00B647D2"/>
    <w:rsid w:val="00B64CB0"/>
    <w:rsid w:val="00B651B3"/>
    <w:rsid w:val="00B65A5C"/>
    <w:rsid w:val="00B65D89"/>
    <w:rsid w:val="00B678C9"/>
    <w:rsid w:val="00B7006A"/>
    <w:rsid w:val="00B70624"/>
    <w:rsid w:val="00B70923"/>
    <w:rsid w:val="00B70C52"/>
    <w:rsid w:val="00B72907"/>
    <w:rsid w:val="00B756E1"/>
    <w:rsid w:val="00B75CF3"/>
    <w:rsid w:val="00B810C2"/>
    <w:rsid w:val="00B816EC"/>
    <w:rsid w:val="00B82297"/>
    <w:rsid w:val="00B82A8F"/>
    <w:rsid w:val="00B839B8"/>
    <w:rsid w:val="00B903FF"/>
    <w:rsid w:val="00B926AB"/>
    <w:rsid w:val="00B96136"/>
    <w:rsid w:val="00B971AB"/>
    <w:rsid w:val="00BA0697"/>
    <w:rsid w:val="00BA2460"/>
    <w:rsid w:val="00BA28D7"/>
    <w:rsid w:val="00BA2BD4"/>
    <w:rsid w:val="00BA4EB4"/>
    <w:rsid w:val="00BB1E25"/>
    <w:rsid w:val="00BB31EB"/>
    <w:rsid w:val="00BB39D5"/>
    <w:rsid w:val="00BB4664"/>
    <w:rsid w:val="00BB5119"/>
    <w:rsid w:val="00BC04A9"/>
    <w:rsid w:val="00BC5DF5"/>
    <w:rsid w:val="00BD0C08"/>
    <w:rsid w:val="00BD1883"/>
    <w:rsid w:val="00BD227C"/>
    <w:rsid w:val="00BD2D8D"/>
    <w:rsid w:val="00BD2FCD"/>
    <w:rsid w:val="00BD34DE"/>
    <w:rsid w:val="00BD4310"/>
    <w:rsid w:val="00BD53B8"/>
    <w:rsid w:val="00BD5D96"/>
    <w:rsid w:val="00BD652A"/>
    <w:rsid w:val="00BD678A"/>
    <w:rsid w:val="00BD6F93"/>
    <w:rsid w:val="00BE0BE2"/>
    <w:rsid w:val="00BE0E7D"/>
    <w:rsid w:val="00BE1210"/>
    <w:rsid w:val="00BE6B1B"/>
    <w:rsid w:val="00BE75A7"/>
    <w:rsid w:val="00BE7F4D"/>
    <w:rsid w:val="00BF034E"/>
    <w:rsid w:val="00BF0CDC"/>
    <w:rsid w:val="00BF2B26"/>
    <w:rsid w:val="00BF2E59"/>
    <w:rsid w:val="00BF3DE6"/>
    <w:rsid w:val="00BF434F"/>
    <w:rsid w:val="00BF497B"/>
    <w:rsid w:val="00C014A0"/>
    <w:rsid w:val="00C03285"/>
    <w:rsid w:val="00C04B97"/>
    <w:rsid w:val="00C10FAB"/>
    <w:rsid w:val="00C11BB7"/>
    <w:rsid w:val="00C12B70"/>
    <w:rsid w:val="00C12E01"/>
    <w:rsid w:val="00C14DDF"/>
    <w:rsid w:val="00C15D95"/>
    <w:rsid w:val="00C2052B"/>
    <w:rsid w:val="00C210F2"/>
    <w:rsid w:val="00C2121F"/>
    <w:rsid w:val="00C21613"/>
    <w:rsid w:val="00C216A6"/>
    <w:rsid w:val="00C24F4D"/>
    <w:rsid w:val="00C25D73"/>
    <w:rsid w:val="00C27538"/>
    <w:rsid w:val="00C304B8"/>
    <w:rsid w:val="00C32E4F"/>
    <w:rsid w:val="00C3570E"/>
    <w:rsid w:val="00C36AB7"/>
    <w:rsid w:val="00C436F5"/>
    <w:rsid w:val="00C47B9A"/>
    <w:rsid w:val="00C50063"/>
    <w:rsid w:val="00C51DED"/>
    <w:rsid w:val="00C54081"/>
    <w:rsid w:val="00C5522C"/>
    <w:rsid w:val="00C575EE"/>
    <w:rsid w:val="00C67EDE"/>
    <w:rsid w:val="00C71B79"/>
    <w:rsid w:val="00C71DD2"/>
    <w:rsid w:val="00C72D32"/>
    <w:rsid w:val="00C72EEE"/>
    <w:rsid w:val="00C72F51"/>
    <w:rsid w:val="00C7407B"/>
    <w:rsid w:val="00C74B4F"/>
    <w:rsid w:val="00C7767B"/>
    <w:rsid w:val="00C84246"/>
    <w:rsid w:val="00C8752C"/>
    <w:rsid w:val="00C9182A"/>
    <w:rsid w:val="00C9306F"/>
    <w:rsid w:val="00C93507"/>
    <w:rsid w:val="00C937A6"/>
    <w:rsid w:val="00C94FF5"/>
    <w:rsid w:val="00CA15DE"/>
    <w:rsid w:val="00CA2301"/>
    <w:rsid w:val="00CA30B4"/>
    <w:rsid w:val="00CA52CD"/>
    <w:rsid w:val="00CA5820"/>
    <w:rsid w:val="00CA66C1"/>
    <w:rsid w:val="00CA729C"/>
    <w:rsid w:val="00CB148D"/>
    <w:rsid w:val="00CB4265"/>
    <w:rsid w:val="00CC312D"/>
    <w:rsid w:val="00CD1839"/>
    <w:rsid w:val="00CD532B"/>
    <w:rsid w:val="00CD666A"/>
    <w:rsid w:val="00CD6EE9"/>
    <w:rsid w:val="00CE20B6"/>
    <w:rsid w:val="00CE4B58"/>
    <w:rsid w:val="00CE4F74"/>
    <w:rsid w:val="00CE7CB0"/>
    <w:rsid w:val="00CF0731"/>
    <w:rsid w:val="00CF2D31"/>
    <w:rsid w:val="00CF5A1B"/>
    <w:rsid w:val="00CF6F3C"/>
    <w:rsid w:val="00D0161D"/>
    <w:rsid w:val="00D017AC"/>
    <w:rsid w:val="00D0238B"/>
    <w:rsid w:val="00D02D0D"/>
    <w:rsid w:val="00D042DC"/>
    <w:rsid w:val="00D06633"/>
    <w:rsid w:val="00D11EB4"/>
    <w:rsid w:val="00D1361C"/>
    <w:rsid w:val="00D17D31"/>
    <w:rsid w:val="00D218A4"/>
    <w:rsid w:val="00D22460"/>
    <w:rsid w:val="00D229F7"/>
    <w:rsid w:val="00D24215"/>
    <w:rsid w:val="00D24EA2"/>
    <w:rsid w:val="00D30387"/>
    <w:rsid w:val="00D30844"/>
    <w:rsid w:val="00D32022"/>
    <w:rsid w:val="00D3270F"/>
    <w:rsid w:val="00D32E1E"/>
    <w:rsid w:val="00D342CC"/>
    <w:rsid w:val="00D357DE"/>
    <w:rsid w:val="00D35CD2"/>
    <w:rsid w:val="00D36A52"/>
    <w:rsid w:val="00D406D6"/>
    <w:rsid w:val="00D5140C"/>
    <w:rsid w:val="00D544E2"/>
    <w:rsid w:val="00D55641"/>
    <w:rsid w:val="00D6100F"/>
    <w:rsid w:val="00D637C1"/>
    <w:rsid w:val="00D63F9E"/>
    <w:rsid w:val="00D654A1"/>
    <w:rsid w:val="00D6557E"/>
    <w:rsid w:val="00D65E52"/>
    <w:rsid w:val="00D65E89"/>
    <w:rsid w:val="00D721B7"/>
    <w:rsid w:val="00D7425C"/>
    <w:rsid w:val="00D74797"/>
    <w:rsid w:val="00D753CB"/>
    <w:rsid w:val="00D758BA"/>
    <w:rsid w:val="00D77D06"/>
    <w:rsid w:val="00D8243B"/>
    <w:rsid w:val="00D824C1"/>
    <w:rsid w:val="00D83B6D"/>
    <w:rsid w:val="00D85562"/>
    <w:rsid w:val="00D87832"/>
    <w:rsid w:val="00D90FF6"/>
    <w:rsid w:val="00DA19C7"/>
    <w:rsid w:val="00DA3C35"/>
    <w:rsid w:val="00DA4592"/>
    <w:rsid w:val="00DA55F7"/>
    <w:rsid w:val="00DA567F"/>
    <w:rsid w:val="00DA6B77"/>
    <w:rsid w:val="00DB0362"/>
    <w:rsid w:val="00DB0643"/>
    <w:rsid w:val="00DB12C7"/>
    <w:rsid w:val="00DB4601"/>
    <w:rsid w:val="00DB49BA"/>
    <w:rsid w:val="00DC4276"/>
    <w:rsid w:val="00DC6429"/>
    <w:rsid w:val="00DD2E12"/>
    <w:rsid w:val="00DD4FEA"/>
    <w:rsid w:val="00DD73BC"/>
    <w:rsid w:val="00DD7B33"/>
    <w:rsid w:val="00DE081F"/>
    <w:rsid w:val="00DE271D"/>
    <w:rsid w:val="00DE2857"/>
    <w:rsid w:val="00DE63C7"/>
    <w:rsid w:val="00DF14B5"/>
    <w:rsid w:val="00DF1946"/>
    <w:rsid w:val="00DF29EC"/>
    <w:rsid w:val="00DF5E4A"/>
    <w:rsid w:val="00DF7F87"/>
    <w:rsid w:val="00E00D53"/>
    <w:rsid w:val="00E03A7F"/>
    <w:rsid w:val="00E043B8"/>
    <w:rsid w:val="00E044C6"/>
    <w:rsid w:val="00E05113"/>
    <w:rsid w:val="00E06685"/>
    <w:rsid w:val="00E12193"/>
    <w:rsid w:val="00E127A7"/>
    <w:rsid w:val="00E12F27"/>
    <w:rsid w:val="00E20A31"/>
    <w:rsid w:val="00E219AA"/>
    <w:rsid w:val="00E2384A"/>
    <w:rsid w:val="00E24E48"/>
    <w:rsid w:val="00E307F1"/>
    <w:rsid w:val="00E33989"/>
    <w:rsid w:val="00E34F1B"/>
    <w:rsid w:val="00E3645F"/>
    <w:rsid w:val="00E433D6"/>
    <w:rsid w:val="00E44345"/>
    <w:rsid w:val="00E47312"/>
    <w:rsid w:val="00E512B1"/>
    <w:rsid w:val="00E528B5"/>
    <w:rsid w:val="00E53903"/>
    <w:rsid w:val="00E5440D"/>
    <w:rsid w:val="00E54B1F"/>
    <w:rsid w:val="00E60AA1"/>
    <w:rsid w:val="00E61887"/>
    <w:rsid w:val="00E6217B"/>
    <w:rsid w:val="00E66786"/>
    <w:rsid w:val="00E66E1D"/>
    <w:rsid w:val="00E67512"/>
    <w:rsid w:val="00E67E81"/>
    <w:rsid w:val="00E70718"/>
    <w:rsid w:val="00E71C05"/>
    <w:rsid w:val="00E71E12"/>
    <w:rsid w:val="00E722D7"/>
    <w:rsid w:val="00E72F00"/>
    <w:rsid w:val="00E73A61"/>
    <w:rsid w:val="00E74E73"/>
    <w:rsid w:val="00E75E60"/>
    <w:rsid w:val="00E764C9"/>
    <w:rsid w:val="00E80986"/>
    <w:rsid w:val="00E818B1"/>
    <w:rsid w:val="00E81BC1"/>
    <w:rsid w:val="00E82084"/>
    <w:rsid w:val="00E826ED"/>
    <w:rsid w:val="00E84E8C"/>
    <w:rsid w:val="00E8541E"/>
    <w:rsid w:val="00E85AD4"/>
    <w:rsid w:val="00E85CE2"/>
    <w:rsid w:val="00E86600"/>
    <w:rsid w:val="00E900C8"/>
    <w:rsid w:val="00E91C05"/>
    <w:rsid w:val="00E92BB2"/>
    <w:rsid w:val="00E944D1"/>
    <w:rsid w:val="00E95E89"/>
    <w:rsid w:val="00E96507"/>
    <w:rsid w:val="00EA2828"/>
    <w:rsid w:val="00EA28AD"/>
    <w:rsid w:val="00EA31B5"/>
    <w:rsid w:val="00EA4360"/>
    <w:rsid w:val="00EA660F"/>
    <w:rsid w:val="00EA69CB"/>
    <w:rsid w:val="00EB22EC"/>
    <w:rsid w:val="00EB300F"/>
    <w:rsid w:val="00EC11A6"/>
    <w:rsid w:val="00EC27F2"/>
    <w:rsid w:val="00EC2A23"/>
    <w:rsid w:val="00EC2B22"/>
    <w:rsid w:val="00EC2F0B"/>
    <w:rsid w:val="00EC31A1"/>
    <w:rsid w:val="00EC7709"/>
    <w:rsid w:val="00ED1109"/>
    <w:rsid w:val="00ED2D94"/>
    <w:rsid w:val="00ED59F5"/>
    <w:rsid w:val="00EE0510"/>
    <w:rsid w:val="00EE07E6"/>
    <w:rsid w:val="00EE1051"/>
    <w:rsid w:val="00EE1CCC"/>
    <w:rsid w:val="00EE394E"/>
    <w:rsid w:val="00EE6ABC"/>
    <w:rsid w:val="00EE7FC6"/>
    <w:rsid w:val="00EF02A2"/>
    <w:rsid w:val="00EF0E38"/>
    <w:rsid w:val="00EF125B"/>
    <w:rsid w:val="00EF15CC"/>
    <w:rsid w:val="00EF1BE9"/>
    <w:rsid w:val="00EF3215"/>
    <w:rsid w:val="00EF3B03"/>
    <w:rsid w:val="00EF43BE"/>
    <w:rsid w:val="00EF58CC"/>
    <w:rsid w:val="00EF6FAC"/>
    <w:rsid w:val="00EF7AC0"/>
    <w:rsid w:val="00F012CB"/>
    <w:rsid w:val="00F03530"/>
    <w:rsid w:val="00F03E34"/>
    <w:rsid w:val="00F04CC3"/>
    <w:rsid w:val="00F058B9"/>
    <w:rsid w:val="00F05BE2"/>
    <w:rsid w:val="00F072DF"/>
    <w:rsid w:val="00F12742"/>
    <w:rsid w:val="00F13707"/>
    <w:rsid w:val="00F24396"/>
    <w:rsid w:val="00F248F8"/>
    <w:rsid w:val="00F30A5E"/>
    <w:rsid w:val="00F32B0E"/>
    <w:rsid w:val="00F33DE7"/>
    <w:rsid w:val="00F34523"/>
    <w:rsid w:val="00F40003"/>
    <w:rsid w:val="00F4215E"/>
    <w:rsid w:val="00F45A75"/>
    <w:rsid w:val="00F46926"/>
    <w:rsid w:val="00F46C37"/>
    <w:rsid w:val="00F46CDC"/>
    <w:rsid w:val="00F47C98"/>
    <w:rsid w:val="00F47EE3"/>
    <w:rsid w:val="00F51BFC"/>
    <w:rsid w:val="00F51F2F"/>
    <w:rsid w:val="00F543E9"/>
    <w:rsid w:val="00F60C03"/>
    <w:rsid w:val="00F61D16"/>
    <w:rsid w:val="00F63041"/>
    <w:rsid w:val="00F655DD"/>
    <w:rsid w:val="00F66199"/>
    <w:rsid w:val="00F67124"/>
    <w:rsid w:val="00F75838"/>
    <w:rsid w:val="00F81624"/>
    <w:rsid w:val="00F839A8"/>
    <w:rsid w:val="00F85480"/>
    <w:rsid w:val="00F912BD"/>
    <w:rsid w:val="00F92132"/>
    <w:rsid w:val="00F9214E"/>
    <w:rsid w:val="00F930FD"/>
    <w:rsid w:val="00F967F7"/>
    <w:rsid w:val="00FA0D70"/>
    <w:rsid w:val="00FA2EAB"/>
    <w:rsid w:val="00FA4A6A"/>
    <w:rsid w:val="00FA58EA"/>
    <w:rsid w:val="00FA6770"/>
    <w:rsid w:val="00FA73E4"/>
    <w:rsid w:val="00FA7CED"/>
    <w:rsid w:val="00FB0A22"/>
    <w:rsid w:val="00FB1427"/>
    <w:rsid w:val="00FB312A"/>
    <w:rsid w:val="00FB7840"/>
    <w:rsid w:val="00FB7ADC"/>
    <w:rsid w:val="00FC2325"/>
    <w:rsid w:val="00FC26F5"/>
    <w:rsid w:val="00FC3744"/>
    <w:rsid w:val="00FC44D7"/>
    <w:rsid w:val="00FC4BB4"/>
    <w:rsid w:val="00FC6E74"/>
    <w:rsid w:val="00FD1BD7"/>
    <w:rsid w:val="00FD2390"/>
    <w:rsid w:val="00FD41B3"/>
    <w:rsid w:val="00FD439D"/>
    <w:rsid w:val="00FD50F5"/>
    <w:rsid w:val="00FD5330"/>
    <w:rsid w:val="00FD6DCF"/>
    <w:rsid w:val="00FE051C"/>
    <w:rsid w:val="00FE0664"/>
    <w:rsid w:val="00FE13B6"/>
    <w:rsid w:val="00FE3018"/>
    <w:rsid w:val="00FE480C"/>
    <w:rsid w:val="00FF0F66"/>
    <w:rsid w:val="00FF332A"/>
    <w:rsid w:val="00FF4527"/>
    <w:rsid w:val="00FF47FB"/>
    <w:rsid w:val="00FF607B"/>
    <w:rsid w:val="00FF64FB"/>
    <w:rsid w:val="00FF708E"/>
    <w:rsid w:val="00FF7592"/>
    <w:rsid w:val="00FF78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70D5"/>
  <w15:chartTrackingRefBased/>
  <w15:docId w15:val="{E076D3F0-16AF-4C46-A2D9-0D25667A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CC"/>
  </w:style>
  <w:style w:type="paragraph" w:styleId="Heading1">
    <w:name w:val="heading 1"/>
    <w:basedOn w:val="Normal"/>
    <w:next w:val="Normal"/>
    <w:link w:val="Heading1Char"/>
    <w:uiPriority w:val="9"/>
    <w:qFormat/>
    <w:rsid w:val="00231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7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7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7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7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788"/>
    <w:rPr>
      <w:rFonts w:eastAsiaTheme="majorEastAsia" w:cstheme="majorBidi"/>
      <w:color w:val="272727" w:themeColor="text1" w:themeTint="D8"/>
    </w:rPr>
  </w:style>
  <w:style w:type="paragraph" w:styleId="Title">
    <w:name w:val="Title"/>
    <w:basedOn w:val="Normal"/>
    <w:next w:val="Normal"/>
    <w:link w:val="TitleChar"/>
    <w:uiPriority w:val="10"/>
    <w:qFormat/>
    <w:rsid w:val="00231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7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7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1788"/>
    <w:rPr>
      <w:i/>
      <w:iCs/>
      <w:color w:val="404040" w:themeColor="text1" w:themeTint="BF"/>
    </w:rPr>
  </w:style>
  <w:style w:type="paragraph" w:styleId="ListParagraph">
    <w:name w:val="List Paragraph"/>
    <w:basedOn w:val="Normal"/>
    <w:uiPriority w:val="34"/>
    <w:qFormat/>
    <w:rsid w:val="00231788"/>
    <w:pPr>
      <w:ind w:left="720"/>
      <w:contextualSpacing/>
    </w:pPr>
  </w:style>
  <w:style w:type="character" w:styleId="IntenseEmphasis">
    <w:name w:val="Intense Emphasis"/>
    <w:basedOn w:val="DefaultParagraphFont"/>
    <w:uiPriority w:val="21"/>
    <w:qFormat/>
    <w:rsid w:val="00231788"/>
    <w:rPr>
      <w:i/>
      <w:iCs/>
      <w:color w:val="0F4761" w:themeColor="accent1" w:themeShade="BF"/>
    </w:rPr>
  </w:style>
  <w:style w:type="paragraph" w:styleId="IntenseQuote">
    <w:name w:val="Intense Quote"/>
    <w:basedOn w:val="Normal"/>
    <w:next w:val="Normal"/>
    <w:link w:val="IntenseQuoteChar"/>
    <w:uiPriority w:val="30"/>
    <w:qFormat/>
    <w:rsid w:val="00231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788"/>
    <w:rPr>
      <w:i/>
      <w:iCs/>
      <w:color w:val="0F4761" w:themeColor="accent1" w:themeShade="BF"/>
    </w:rPr>
  </w:style>
  <w:style w:type="character" w:styleId="IntenseReference">
    <w:name w:val="Intense Reference"/>
    <w:basedOn w:val="DefaultParagraphFont"/>
    <w:uiPriority w:val="32"/>
    <w:qFormat/>
    <w:rsid w:val="00231788"/>
    <w:rPr>
      <w:b/>
      <w:bCs/>
      <w:smallCaps/>
      <w:color w:val="0F4761" w:themeColor="accent1" w:themeShade="BF"/>
      <w:spacing w:val="5"/>
    </w:rPr>
  </w:style>
  <w:style w:type="character" w:customStyle="1" w:styleId="A10">
    <w:name w:val="A10"/>
    <w:uiPriority w:val="99"/>
    <w:rsid w:val="00231788"/>
    <w:rPr>
      <w:rFonts w:cs="Adobe Garamond Pro"/>
      <w:color w:val="000000"/>
      <w:sz w:val="22"/>
      <w:szCs w:val="22"/>
    </w:rPr>
  </w:style>
  <w:style w:type="paragraph" w:styleId="FootnoteText">
    <w:name w:val="footnote text"/>
    <w:basedOn w:val="Normal"/>
    <w:link w:val="FootnoteTextChar"/>
    <w:uiPriority w:val="99"/>
    <w:unhideWhenUsed/>
    <w:rsid w:val="00231788"/>
    <w:rPr>
      <w:rFonts w:eastAsiaTheme="minorEastAsia"/>
      <w:kern w:val="0"/>
      <w14:ligatures w14:val="none"/>
    </w:rPr>
  </w:style>
  <w:style w:type="character" w:customStyle="1" w:styleId="FootnoteTextChar">
    <w:name w:val="Footnote Text Char"/>
    <w:basedOn w:val="DefaultParagraphFont"/>
    <w:link w:val="FootnoteText"/>
    <w:uiPriority w:val="99"/>
    <w:rsid w:val="00231788"/>
    <w:rPr>
      <w:rFonts w:eastAsiaTheme="minorEastAsia"/>
      <w:kern w:val="0"/>
      <w14:ligatures w14:val="none"/>
    </w:rPr>
  </w:style>
  <w:style w:type="character" w:styleId="FootnoteReference">
    <w:name w:val="footnote reference"/>
    <w:basedOn w:val="DefaultParagraphFont"/>
    <w:uiPriority w:val="99"/>
    <w:unhideWhenUsed/>
    <w:rsid w:val="00231788"/>
    <w:rPr>
      <w:vertAlign w:val="superscript"/>
    </w:rPr>
  </w:style>
  <w:style w:type="character" w:customStyle="1" w:styleId="apple-converted-space">
    <w:name w:val="apple-converted-space"/>
    <w:basedOn w:val="DefaultParagraphFont"/>
    <w:rsid w:val="00231788"/>
  </w:style>
  <w:style w:type="paragraph" w:styleId="Revision">
    <w:name w:val="Revision"/>
    <w:hidden/>
    <w:uiPriority w:val="99"/>
    <w:semiHidden/>
    <w:rsid w:val="00237C23"/>
  </w:style>
  <w:style w:type="paragraph" w:styleId="NormalWeb">
    <w:name w:val="Normal (Web)"/>
    <w:basedOn w:val="Normal"/>
    <w:uiPriority w:val="99"/>
    <w:unhideWhenUsed/>
    <w:rsid w:val="00A0734E"/>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82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4EA2"/>
    <w:rPr>
      <w:color w:val="467886" w:themeColor="hyperlink"/>
      <w:u w:val="single"/>
    </w:rPr>
  </w:style>
  <w:style w:type="character" w:styleId="UnresolvedMention">
    <w:name w:val="Unresolved Mention"/>
    <w:basedOn w:val="DefaultParagraphFont"/>
    <w:uiPriority w:val="99"/>
    <w:semiHidden/>
    <w:unhideWhenUsed/>
    <w:rsid w:val="00D24EA2"/>
    <w:rPr>
      <w:color w:val="605E5C"/>
      <w:shd w:val="clear" w:color="auto" w:fill="E1DFDD"/>
    </w:rPr>
  </w:style>
  <w:style w:type="character" w:customStyle="1" w:styleId="author">
    <w:name w:val="author"/>
    <w:basedOn w:val="DefaultParagraphFont"/>
    <w:rsid w:val="00EA28AD"/>
  </w:style>
  <w:style w:type="character" w:styleId="CommentReference">
    <w:name w:val="annotation reference"/>
    <w:basedOn w:val="DefaultParagraphFont"/>
    <w:uiPriority w:val="99"/>
    <w:semiHidden/>
    <w:unhideWhenUsed/>
    <w:rsid w:val="00AE4D53"/>
    <w:rPr>
      <w:sz w:val="16"/>
      <w:szCs w:val="16"/>
    </w:rPr>
  </w:style>
  <w:style w:type="paragraph" w:styleId="CommentText">
    <w:name w:val="annotation text"/>
    <w:basedOn w:val="Normal"/>
    <w:link w:val="CommentTextChar"/>
    <w:uiPriority w:val="99"/>
    <w:semiHidden/>
    <w:unhideWhenUsed/>
    <w:rsid w:val="00AE4D53"/>
    <w:rPr>
      <w:sz w:val="20"/>
      <w:szCs w:val="20"/>
    </w:rPr>
  </w:style>
  <w:style w:type="character" w:customStyle="1" w:styleId="CommentTextChar">
    <w:name w:val="Comment Text Char"/>
    <w:basedOn w:val="DefaultParagraphFont"/>
    <w:link w:val="CommentText"/>
    <w:uiPriority w:val="99"/>
    <w:semiHidden/>
    <w:rsid w:val="00AE4D53"/>
    <w:rPr>
      <w:sz w:val="20"/>
      <w:szCs w:val="20"/>
    </w:rPr>
  </w:style>
  <w:style w:type="paragraph" w:styleId="CommentSubject">
    <w:name w:val="annotation subject"/>
    <w:basedOn w:val="CommentText"/>
    <w:next w:val="CommentText"/>
    <w:link w:val="CommentSubjectChar"/>
    <w:uiPriority w:val="99"/>
    <w:semiHidden/>
    <w:unhideWhenUsed/>
    <w:rsid w:val="00AE4D53"/>
    <w:rPr>
      <w:b/>
      <w:bCs/>
    </w:rPr>
  </w:style>
  <w:style w:type="character" w:customStyle="1" w:styleId="CommentSubjectChar">
    <w:name w:val="Comment Subject Char"/>
    <w:basedOn w:val="CommentTextChar"/>
    <w:link w:val="CommentSubject"/>
    <w:uiPriority w:val="99"/>
    <w:semiHidden/>
    <w:rsid w:val="00AE4D53"/>
    <w:rPr>
      <w:b/>
      <w:bCs/>
      <w:sz w:val="20"/>
      <w:szCs w:val="20"/>
    </w:rPr>
  </w:style>
  <w:style w:type="character" w:styleId="FollowedHyperlink">
    <w:name w:val="FollowedHyperlink"/>
    <w:basedOn w:val="DefaultParagraphFont"/>
    <w:uiPriority w:val="99"/>
    <w:semiHidden/>
    <w:unhideWhenUsed/>
    <w:rsid w:val="00B01CD5"/>
    <w:rPr>
      <w:color w:val="96607D" w:themeColor="followedHyperlink"/>
      <w:u w:val="single"/>
    </w:rPr>
  </w:style>
  <w:style w:type="paragraph" w:styleId="EndnoteText">
    <w:name w:val="endnote text"/>
    <w:basedOn w:val="Normal"/>
    <w:link w:val="EndnoteTextChar"/>
    <w:uiPriority w:val="99"/>
    <w:unhideWhenUsed/>
    <w:rsid w:val="00146056"/>
    <w:rPr>
      <w:sz w:val="20"/>
      <w:szCs w:val="20"/>
    </w:rPr>
  </w:style>
  <w:style w:type="character" w:customStyle="1" w:styleId="EndnoteTextChar">
    <w:name w:val="Endnote Text Char"/>
    <w:basedOn w:val="DefaultParagraphFont"/>
    <w:link w:val="EndnoteText"/>
    <w:uiPriority w:val="99"/>
    <w:rsid w:val="00146056"/>
    <w:rPr>
      <w:sz w:val="20"/>
      <w:szCs w:val="20"/>
    </w:rPr>
  </w:style>
  <w:style w:type="character" w:styleId="EndnoteReference">
    <w:name w:val="endnote reference"/>
    <w:basedOn w:val="DefaultParagraphFont"/>
    <w:uiPriority w:val="99"/>
    <w:semiHidden/>
    <w:unhideWhenUsed/>
    <w:rsid w:val="00146056"/>
    <w:rPr>
      <w:vertAlign w:val="superscript"/>
    </w:rPr>
  </w:style>
  <w:style w:type="character" w:styleId="PlaceholderText">
    <w:name w:val="Placeholder Text"/>
    <w:basedOn w:val="DefaultParagraphFont"/>
    <w:uiPriority w:val="99"/>
    <w:semiHidden/>
    <w:rsid w:val="00425C99"/>
    <w:rPr>
      <w:color w:val="666666"/>
    </w:rPr>
  </w:style>
  <w:style w:type="character" w:styleId="Emphasis">
    <w:name w:val="Emphasis"/>
    <w:basedOn w:val="DefaultParagraphFont"/>
    <w:uiPriority w:val="20"/>
    <w:qFormat/>
    <w:rsid w:val="00857011"/>
    <w:rPr>
      <w:i/>
      <w:iCs/>
    </w:rPr>
  </w:style>
  <w:style w:type="paragraph" w:styleId="Header">
    <w:name w:val="header"/>
    <w:basedOn w:val="Normal"/>
    <w:link w:val="HeaderChar"/>
    <w:uiPriority w:val="99"/>
    <w:unhideWhenUsed/>
    <w:rsid w:val="00810144"/>
    <w:pPr>
      <w:tabs>
        <w:tab w:val="center" w:pos="4513"/>
        <w:tab w:val="right" w:pos="9026"/>
      </w:tabs>
    </w:pPr>
  </w:style>
  <w:style w:type="character" w:customStyle="1" w:styleId="HeaderChar">
    <w:name w:val="Header Char"/>
    <w:basedOn w:val="DefaultParagraphFont"/>
    <w:link w:val="Header"/>
    <w:uiPriority w:val="99"/>
    <w:rsid w:val="00810144"/>
  </w:style>
  <w:style w:type="paragraph" w:styleId="Footer">
    <w:name w:val="footer"/>
    <w:basedOn w:val="Normal"/>
    <w:link w:val="FooterChar"/>
    <w:uiPriority w:val="99"/>
    <w:unhideWhenUsed/>
    <w:rsid w:val="00810144"/>
    <w:pPr>
      <w:tabs>
        <w:tab w:val="center" w:pos="4513"/>
        <w:tab w:val="right" w:pos="9026"/>
      </w:tabs>
    </w:pPr>
  </w:style>
  <w:style w:type="character" w:customStyle="1" w:styleId="FooterChar">
    <w:name w:val="Footer Char"/>
    <w:basedOn w:val="DefaultParagraphFont"/>
    <w:link w:val="Footer"/>
    <w:uiPriority w:val="99"/>
    <w:rsid w:val="00810144"/>
  </w:style>
  <w:style w:type="paragraph" w:customStyle="1" w:styleId="p1">
    <w:name w:val="p1"/>
    <w:basedOn w:val="Normal"/>
    <w:rsid w:val="00247844"/>
    <w:rPr>
      <w:rFonts w:ascii="Garamond" w:eastAsia="Times New Roman" w:hAnsi="Garamond" w:cs="Times New Roman"/>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86217">
      <w:bodyDiv w:val="1"/>
      <w:marLeft w:val="0"/>
      <w:marRight w:val="0"/>
      <w:marTop w:val="0"/>
      <w:marBottom w:val="0"/>
      <w:divBdr>
        <w:top w:val="none" w:sz="0" w:space="0" w:color="auto"/>
        <w:left w:val="none" w:sz="0" w:space="0" w:color="auto"/>
        <w:bottom w:val="none" w:sz="0" w:space="0" w:color="auto"/>
        <w:right w:val="none" w:sz="0" w:space="0" w:color="auto"/>
      </w:divBdr>
    </w:div>
    <w:div w:id="513571557">
      <w:bodyDiv w:val="1"/>
      <w:marLeft w:val="0"/>
      <w:marRight w:val="0"/>
      <w:marTop w:val="0"/>
      <w:marBottom w:val="0"/>
      <w:divBdr>
        <w:top w:val="none" w:sz="0" w:space="0" w:color="auto"/>
        <w:left w:val="none" w:sz="0" w:space="0" w:color="auto"/>
        <w:bottom w:val="none" w:sz="0" w:space="0" w:color="auto"/>
        <w:right w:val="none" w:sz="0" w:space="0" w:color="auto"/>
      </w:divBdr>
    </w:div>
    <w:div w:id="908614255">
      <w:bodyDiv w:val="1"/>
      <w:marLeft w:val="0"/>
      <w:marRight w:val="0"/>
      <w:marTop w:val="0"/>
      <w:marBottom w:val="0"/>
      <w:divBdr>
        <w:top w:val="none" w:sz="0" w:space="0" w:color="auto"/>
        <w:left w:val="none" w:sz="0" w:space="0" w:color="auto"/>
        <w:bottom w:val="none" w:sz="0" w:space="0" w:color="auto"/>
        <w:right w:val="none" w:sz="0" w:space="0" w:color="auto"/>
      </w:divBdr>
    </w:div>
    <w:div w:id="971597038">
      <w:bodyDiv w:val="1"/>
      <w:marLeft w:val="0"/>
      <w:marRight w:val="0"/>
      <w:marTop w:val="0"/>
      <w:marBottom w:val="0"/>
      <w:divBdr>
        <w:top w:val="none" w:sz="0" w:space="0" w:color="auto"/>
        <w:left w:val="none" w:sz="0" w:space="0" w:color="auto"/>
        <w:bottom w:val="none" w:sz="0" w:space="0" w:color="auto"/>
        <w:right w:val="none" w:sz="0" w:space="0" w:color="auto"/>
      </w:divBdr>
    </w:div>
    <w:div w:id="1603604381">
      <w:bodyDiv w:val="1"/>
      <w:marLeft w:val="0"/>
      <w:marRight w:val="0"/>
      <w:marTop w:val="0"/>
      <w:marBottom w:val="0"/>
      <w:divBdr>
        <w:top w:val="none" w:sz="0" w:space="0" w:color="auto"/>
        <w:left w:val="none" w:sz="0" w:space="0" w:color="auto"/>
        <w:bottom w:val="none" w:sz="0" w:space="0" w:color="auto"/>
        <w:right w:val="none" w:sz="0" w:space="0" w:color="auto"/>
      </w:divBdr>
    </w:div>
    <w:div w:id="19345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duvarenglish.com/brain-drain-among-turkish-academics-is-at-alarming-levels-report-shows-news-62201" TargetMode="External"/><Relationship Id="rId13" Type="http://schemas.openxmlformats.org/officeDocument/2006/relationships/hyperlink" Target="https://www.hrw.org/legacy/backgrounder/eca/turkey/2004/headscarf_memo.pdf" TargetMode="External"/><Relationship Id="rId18" Type="http://schemas.openxmlformats.org/officeDocument/2006/relationships/hyperlink" Target="https://tubitak.gov.tr/sites/default/files/18842/gep_actionplan.pdf" TargetMode="External"/><Relationship Id="rId3" Type="http://schemas.openxmlformats.org/officeDocument/2006/relationships/image" Target="media/image3.png"/><Relationship Id="rId21" Type="http://schemas.openxmlformats.org/officeDocument/2006/relationships/hyperlink" Target="https://documents.un.org/doc/undoc/gen/n20/197/86/pdf/n2019786.pdf" TargetMode="External"/><Relationship Id="rId7" Type="http://schemas.openxmlformats.org/officeDocument/2006/relationships/hyperlink" Target="https://www.duvarenglish.com/turkish-university-department-head-dismissed-after-criticizing-presidential-decree-opening-quake-zone-to-construction-news-62152" TargetMode="External"/><Relationship Id="rId12" Type="http://schemas.openxmlformats.org/officeDocument/2006/relationships/hyperlink" Target="https://ihd.org.tr/en/anti-terror-law/" TargetMode="External"/><Relationship Id="rId17" Type="http://schemas.openxmlformats.org/officeDocument/2006/relationships/hyperlink" Target="https://t24.com.tr/yazarlar/binnaz-toprak/bogazici-universitesi-nde-600-gun,36470" TargetMode="External"/><Relationship Id="rId25" Type="http://schemas.openxmlformats.org/officeDocument/2006/relationships/hyperlink" Target="https://www.yok.gov.tr/universiteler/universitelerimiz" TargetMode="External"/><Relationship Id="rId2" Type="http://schemas.openxmlformats.org/officeDocument/2006/relationships/image" Target="media/image2.png"/><Relationship Id="rId16" Type="http://schemas.openxmlformats.org/officeDocument/2006/relationships/hyperlink" Target="https://www.scholarsatrisk.org/resources/free-to-think-2024/" TargetMode="External"/><Relationship Id="rId20" Type="http://schemas.openxmlformats.org/officeDocument/2006/relationships/hyperlink" Target="https://www.undp.org/sites/g/files/zskgke326/files/migration/tr/UNDP-TR-TURKEY-GENDER-EQUALITY-PERFORMANCE-EN.pdf" TargetMode="External"/><Relationship Id="rId1" Type="http://schemas.openxmlformats.org/officeDocument/2006/relationships/image" Target="media/image1.png"/><Relationship Id="rId6" Type="http://schemas.openxmlformats.org/officeDocument/2006/relationships/hyperlink" Target="https://www.hurriyetdailynews.com/turkey-permits-female-police-officers-to-wear-headscarves-103292" TargetMode="External"/><Relationship Id="rId11" Type="http://schemas.openxmlformats.org/officeDocument/2006/relationships/hyperlink" Target="https://www.haberturk.com/gundem/haber/1350021-evrim-teorisi-ve-darwin-mufredattan-cikti" TargetMode="External"/><Relationship Id="rId24" Type="http://schemas.openxmlformats.org/officeDocument/2006/relationships/hyperlink" Target="https://www.iau-aiu.net/IMG/pdf/academic_freedom_policy_statement.pdf" TargetMode="External"/><Relationship Id="rId5" Type="http://schemas.openxmlformats.org/officeDocument/2006/relationships/hyperlink" Target="https://www.hurriyetdailynews.com/turkey-permits-women-soldiers-to-wear-headscarf-110035" TargetMode="External"/><Relationship Id="rId15" Type="http://schemas.openxmlformats.org/officeDocument/2006/relationships/hyperlink" Target="https://www.scholarsatrisk.org/resources/free-to-think-2022/" TargetMode="External"/><Relationship Id="rId23" Type="http://schemas.openxmlformats.org/officeDocument/2006/relationships/hyperlink" Target="http://www.un-documents.net/wdhe21c.htm" TargetMode="External"/><Relationship Id="rId10" Type="http://schemas.openxmlformats.org/officeDocument/2006/relationships/hyperlink" Target="https://freedomhouse.org/report/freedom-world/2024/mounting-damage-flawed-elections-and-armed-conflict" TargetMode="External"/><Relationship Id="rId19" Type="http://schemas.openxmlformats.org/officeDocument/2006/relationships/hyperlink" Target="https://politicstoday.org/turkeys-2023-education-vision/" TargetMode="External"/><Relationship Id="rId4" Type="http://schemas.openxmlformats.org/officeDocument/2006/relationships/hyperlink" Target="https://academic-freedom-index.net/research/Academic_Freedom_Index_Update_2024.pdf" TargetMode="External"/><Relationship Id="rId9" Type="http://schemas.openxmlformats.org/officeDocument/2006/relationships/hyperlink" Target="https://freedomhouse.org/country/turkey/freedom-world/2024" TargetMode="External"/><Relationship Id="rId14" Type="http://schemas.openxmlformats.org/officeDocument/2006/relationships/hyperlink" Target="https://www.scholarsatrisk.org/wpcontent/uploads/2016/11/Free_to_Think_2016.pdf" TargetMode="External"/><Relationship Id="rId22" Type="http://schemas.openxmlformats.org/officeDocument/2006/relationships/hyperlink" Target="https://www.unesco.org/en/legal-affairs/recommendation-concerning-status-higher-education-teaching-personne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gol@yorksj.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99356-AA82-B242-8488-76D4955E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7062</Words>
  <Characters>40255</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Gol</dc:creator>
  <cp:keywords/>
  <dc:description/>
  <cp:lastModifiedBy>Ruth Mardall (R.Mardall)</cp:lastModifiedBy>
  <cp:revision>2</cp:revision>
  <cp:lastPrinted>2025-06-29T17:58:00Z</cp:lastPrinted>
  <dcterms:created xsi:type="dcterms:W3CDTF">2025-10-02T08:58:00Z</dcterms:created>
  <dcterms:modified xsi:type="dcterms:W3CDTF">2025-10-02T08:58:00Z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032005a206677fb855a6fff46bdac78ee12c4c3b05c4d8766d701d88665b6414</vt:lpwstr>
  </property>
</Properties>
</file>