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1F4" w:rsidRPr="00CC4995" w:rsidRDefault="009351F4" w:rsidP="000D08C9">
      <w:pPr>
        <w:spacing w:line="480" w:lineRule="auto"/>
        <w:jc w:val="center"/>
        <w:rPr>
          <w:rFonts w:cs="Times New Roman"/>
          <w:b/>
        </w:rPr>
      </w:pPr>
      <w:r w:rsidRPr="00CC4995">
        <w:rPr>
          <w:rFonts w:cs="Times New Roman"/>
          <w:b/>
        </w:rPr>
        <w:t>Planning to save the Planet: Using an</w:t>
      </w:r>
      <w:r w:rsidR="00BF16BF">
        <w:rPr>
          <w:rFonts w:cs="Times New Roman"/>
          <w:b/>
        </w:rPr>
        <w:t xml:space="preserve"> </w:t>
      </w:r>
      <w:r w:rsidR="0036354A" w:rsidRPr="00CC4995">
        <w:rPr>
          <w:rFonts w:cs="Times New Roman"/>
          <w:b/>
        </w:rPr>
        <w:t>Online</w:t>
      </w:r>
      <w:r w:rsidRPr="00CC4995">
        <w:rPr>
          <w:rFonts w:cs="Times New Roman"/>
          <w:b/>
        </w:rPr>
        <w:t xml:space="preserve"> Intervention B</w:t>
      </w:r>
      <w:r w:rsidR="0036354A" w:rsidRPr="00CC4995">
        <w:rPr>
          <w:rFonts w:cs="Times New Roman"/>
          <w:b/>
        </w:rPr>
        <w:t>ased on Implementation</w:t>
      </w:r>
      <w:r w:rsidRPr="00CC4995">
        <w:rPr>
          <w:rFonts w:cs="Times New Roman"/>
          <w:b/>
        </w:rPr>
        <w:t xml:space="preserve"> Intentions to</w:t>
      </w:r>
      <w:r w:rsidR="00BF16BF">
        <w:rPr>
          <w:rFonts w:cs="Times New Roman"/>
          <w:b/>
        </w:rPr>
        <w:t xml:space="preserve"> </w:t>
      </w:r>
      <w:r w:rsidRPr="00CC4995">
        <w:rPr>
          <w:rFonts w:cs="Times New Roman"/>
          <w:b/>
        </w:rPr>
        <w:t xml:space="preserve">Change </w:t>
      </w:r>
      <w:r w:rsidR="006952AC">
        <w:rPr>
          <w:rFonts w:cs="Times New Roman"/>
          <w:b/>
        </w:rPr>
        <w:t>Adolescent</w:t>
      </w:r>
      <w:r w:rsidRPr="00CC4995">
        <w:rPr>
          <w:rFonts w:cs="Times New Roman"/>
          <w:b/>
        </w:rPr>
        <w:t xml:space="preserve"> </w:t>
      </w:r>
      <w:r w:rsidR="006952AC">
        <w:rPr>
          <w:rFonts w:cs="Times New Roman"/>
          <w:b/>
        </w:rPr>
        <w:t xml:space="preserve">Self-Reported </w:t>
      </w:r>
      <w:r w:rsidRPr="00CC4995">
        <w:rPr>
          <w:rFonts w:cs="Times New Roman"/>
          <w:b/>
        </w:rPr>
        <w:t>Energy-Saving Behaviour</w:t>
      </w:r>
    </w:p>
    <w:p w:rsidR="00FA67D5" w:rsidRDefault="00FA67D5" w:rsidP="000D08C9">
      <w:pPr>
        <w:spacing w:line="480" w:lineRule="auto"/>
        <w:rPr>
          <w:rFonts w:cs="Times New Roman"/>
        </w:rPr>
      </w:pPr>
      <w:r>
        <w:rPr>
          <w:rFonts w:cs="Times New Roman"/>
        </w:rPr>
        <w:br w:type="page"/>
      </w:r>
    </w:p>
    <w:p w:rsidR="009351F4" w:rsidRPr="00062C1E" w:rsidRDefault="009351F4" w:rsidP="0036354A">
      <w:pPr>
        <w:jc w:val="center"/>
        <w:rPr>
          <w:rFonts w:cs="Times New Roman"/>
        </w:rPr>
      </w:pPr>
      <w:r w:rsidRPr="00062C1E">
        <w:rPr>
          <w:rFonts w:cs="Times New Roman"/>
        </w:rPr>
        <w:lastRenderedPageBreak/>
        <w:t>Abstract</w:t>
      </w:r>
    </w:p>
    <w:p w:rsidR="00575C88" w:rsidRDefault="009351F4" w:rsidP="00575C88">
      <w:pPr>
        <w:spacing w:line="480" w:lineRule="auto"/>
        <w:rPr>
          <w:rFonts w:cs="Times New Roman"/>
        </w:rPr>
      </w:pPr>
      <w:r w:rsidRPr="00062C1E">
        <w:rPr>
          <w:rFonts w:cs="Times New Roman"/>
        </w:rPr>
        <w:tab/>
      </w:r>
    </w:p>
    <w:p w:rsidR="009351F4" w:rsidRPr="00062C1E" w:rsidRDefault="00575C88" w:rsidP="007E3357">
      <w:pPr>
        <w:spacing w:line="480" w:lineRule="auto"/>
        <w:ind w:firstLine="720"/>
        <w:rPr>
          <w:rFonts w:cs="Times New Roman"/>
        </w:rPr>
      </w:pPr>
      <w:r w:rsidRPr="00575C88">
        <w:rPr>
          <w:rFonts w:cs="Times New Roman"/>
        </w:rPr>
        <w:t xml:space="preserve">Adolescents </w:t>
      </w:r>
      <w:r>
        <w:rPr>
          <w:rFonts w:cs="Times New Roman"/>
        </w:rPr>
        <w:t>are an</w:t>
      </w:r>
      <w:r w:rsidRPr="00575C88">
        <w:rPr>
          <w:rFonts w:cs="Times New Roman"/>
        </w:rPr>
        <w:t xml:space="preserve"> important population to target with </w:t>
      </w:r>
      <w:r>
        <w:rPr>
          <w:rFonts w:cs="Times New Roman"/>
        </w:rPr>
        <w:t xml:space="preserve">energy-saving </w:t>
      </w:r>
      <w:r w:rsidR="00A068D2">
        <w:rPr>
          <w:rFonts w:cs="Times New Roman"/>
        </w:rPr>
        <w:t>interventions</w:t>
      </w:r>
      <w:r>
        <w:rPr>
          <w:rFonts w:cs="Times New Roman"/>
        </w:rPr>
        <w:t>:</w:t>
      </w:r>
      <w:r w:rsidR="00BF16BF">
        <w:rPr>
          <w:rFonts w:cs="Times New Roman"/>
        </w:rPr>
        <w:t xml:space="preserve"> </w:t>
      </w:r>
      <w:r>
        <w:rPr>
          <w:rFonts w:cs="Times New Roman"/>
        </w:rPr>
        <w:t>not only are adolescents</w:t>
      </w:r>
      <w:r w:rsidRPr="00575C88">
        <w:rPr>
          <w:rFonts w:cs="Times New Roman"/>
        </w:rPr>
        <w:t xml:space="preserve"> high consumers of energy, but </w:t>
      </w:r>
      <w:r>
        <w:rPr>
          <w:rFonts w:cs="Times New Roman"/>
        </w:rPr>
        <w:t xml:space="preserve">they are </w:t>
      </w:r>
      <w:r w:rsidRPr="00575C88">
        <w:rPr>
          <w:rFonts w:cs="Times New Roman"/>
        </w:rPr>
        <w:t xml:space="preserve">also the adult consumers of the future. </w:t>
      </w:r>
      <w:r>
        <w:rPr>
          <w:rFonts w:cs="Times New Roman"/>
        </w:rPr>
        <w:t xml:space="preserve"> In the present study, an </w:t>
      </w:r>
      <w:r w:rsidR="007E3357">
        <w:rPr>
          <w:rFonts w:cs="Times New Roman"/>
        </w:rPr>
        <w:t xml:space="preserve">online </w:t>
      </w:r>
      <w:r>
        <w:rPr>
          <w:rFonts w:cs="Times New Roman"/>
        </w:rPr>
        <w:t xml:space="preserve">energy-saving intervention was developed based on </w:t>
      </w:r>
      <w:r w:rsidRPr="00575C88">
        <w:rPr>
          <w:rFonts w:cs="Times New Roman"/>
          <w:i/>
        </w:rPr>
        <w:t>implementation intentions</w:t>
      </w:r>
      <w:r>
        <w:rPr>
          <w:rFonts w:cs="Times New Roman"/>
        </w:rPr>
        <w:t>,</w:t>
      </w:r>
      <w:r w:rsidR="00BF16BF">
        <w:rPr>
          <w:rFonts w:cs="Times New Roman"/>
        </w:rPr>
        <w:t xml:space="preserve"> </w:t>
      </w:r>
      <w:r>
        <w:rPr>
          <w:rFonts w:cs="Times New Roman"/>
        </w:rPr>
        <w:t xml:space="preserve">a </w:t>
      </w:r>
      <w:r w:rsidR="007E3357">
        <w:rPr>
          <w:rFonts w:cs="Times New Roman"/>
        </w:rPr>
        <w:t xml:space="preserve">widely-used </w:t>
      </w:r>
      <w:r>
        <w:rPr>
          <w:rFonts w:cs="Times New Roman"/>
        </w:rPr>
        <w:t>psychological</w:t>
      </w:r>
      <w:r w:rsidR="00A068D2">
        <w:rPr>
          <w:rFonts w:cs="Times New Roman"/>
        </w:rPr>
        <w:t xml:space="preserve"> behaviour change technique</w:t>
      </w:r>
      <w:r w:rsidR="00C20658">
        <w:rPr>
          <w:rFonts w:cs="Times New Roman"/>
        </w:rPr>
        <w:t xml:space="preserve">. </w:t>
      </w:r>
      <w:r w:rsidR="002262FA">
        <w:rPr>
          <w:rFonts w:cs="Times New Roman"/>
        </w:rPr>
        <w:t>18</w:t>
      </w:r>
      <w:r w:rsidR="00C462B7">
        <w:rPr>
          <w:rFonts w:cs="Times New Roman"/>
        </w:rPr>
        <w:t>0</w:t>
      </w:r>
      <w:r w:rsidR="00223F4A" w:rsidRPr="00223F4A">
        <w:rPr>
          <w:rFonts w:cs="Times New Roman"/>
        </w:rPr>
        <w:t xml:space="preserve"> adolescents, aged 13-15, were recruited using purposeful sampling </w:t>
      </w:r>
      <w:r w:rsidR="00223F4A">
        <w:rPr>
          <w:rFonts w:cs="Times New Roman"/>
        </w:rPr>
        <w:t xml:space="preserve">and were allocated to either the intervention or control condition. </w:t>
      </w:r>
      <w:r w:rsidR="007E3357">
        <w:rPr>
          <w:rFonts w:cs="Times New Roman"/>
        </w:rPr>
        <w:t>A</w:t>
      </w:r>
      <w:r w:rsidR="00CD7819">
        <w:rPr>
          <w:rFonts w:cs="Times New Roman"/>
        </w:rPr>
        <w:t xml:space="preserve"> significant </w:t>
      </w:r>
      <w:r w:rsidR="007E3357">
        <w:rPr>
          <w:rFonts w:cs="Times New Roman"/>
        </w:rPr>
        <w:t xml:space="preserve">increase in </w:t>
      </w:r>
      <w:r w:rsidR="00E2556F">
        <w:rPr>
          <w:rFonts w:cs="Times New Roman"/>
        </w:rPr>
        <w:t xml:space="preserve">adolescent’s </w:t>
      </w:r>
      <w:r w:rsidR="0065461C">
        <w:rPr>
          <w:rFonts w:cs="Times New Roman"/>
        </w:rPr>
        <w:t xml:space="preserve">self-reported </w:t>
      </w:r>
      <w:r w:rsidR="007E3357">
        <w:rPr>
          <w:rFonts w:cs="Times New Roman"/>
        </w:rPr>
        <w:t>energy-saving behaviour w</w:t>
      </w:r>
      <w:r w:rsidR="00BF16BF">
        <w:rPr>
          <w:rFonts w:cs="Times New Roman"/>
        </w:rPr>
        <w:t>as</w:t>
      </w:r>
      <w:r w:rsidR="007E3357">
        <w:rPr>
          <w:rFonts w:cs="Times New Roman"/>
        </w:rPr>
        <w:t xml:space="preserve"> found amongst adolescents who had received the intervention, which was sustained at </w:t>
      </w:r>
      <w:r w:rsidR="00CD7819">
        <w:rPr>
          <w:rFonts w:cs="Times New Roman"/>
        </w:rPr>
        <w:t>the</w:t>
      </w:r>
      <w:r w:rsidR="007E3357">
        <w:rPr>
          <w:rFonts w:cs="Times New Roman"/>
        </w:rPr>
        <w:t xml:space="preserve"> six week follow-up. </w:t>
      </w:r>
      <w:r w:rsidR="00CD7819">
        <w:rPr>
          <w:rFonts w:cs="Times New Roman"/>
        </w:rPr>
        <w:t>However, some adolescents were</w:t>
      </w:r>
      <w:r w:rsidR="00BF16BF">
        <w:rPr>
          <w:rFonts w:cs="Times New Roman"/>
        </w:rPr>
        <w:t xml:space="preserve"> </w:t>
      </w:r>
      <w:r w:rsidR="00CD7819">
        <w:rPr>
          <w:rFonts w:cs="Times New Roman"/>
        </w:rPr>
        <w:t xml:space="preserve">more affected by the </w:t>
      </w:r>
      <w:r w:rsidR="00C20658">
        <w:rPr>
          <w:rFonts w:cs="Times New Roman"/>
        </w:rPr>
        <w:t>in</w:t>
      </w:r>
      <w:r w:rsidR="00CD7819">
        <w:rPr>
          <w:rFonts w:cs="Times New Roman"/>
        </w:rPr>
        <w:t>tervention than others: adolescents</w:t>
      </w:r>
      <w:r w:rsidR="00F206E6">
        <w:rPr>
          <w:rFonts w:cs="Times New Roman"/>
        </w:rPr>
        <w:t xml:space="preserve"> who </w:t>
      </w:r>
      <w:r w:rsidR="003842A7">
        <w:rPr>
          <w:rFonts w:cs="Times New Roman"/>
        </w:rPr>
        <w:t>already actively engaged</w:t>
      </w:r>
      <w:r w:rsidR="00F206E6">
        <w:rPr>
          <w:rFonts w:cs="Times New Roman"/>
        </w:rPr>
        <w:t xml:space="preserve"> in energy saving </w:t>
      </w:r>
      <w:r w:rsidR="00BF16BF">
        <w:rPr>
          <w:rFonts w:cs="Times New Roman"/>
        </w:rPr>
        <w:t xml:space="preserve">(as identified by their readiness to change prior to the intervention) </w:t>
      </w:r>
      <w:r w:rsidR="00C20658">
        <w:rPr>
          <w:rFonts w:cs="Times New Roman"/>
        </w:rPr>
        <w:t>reported a significant increase in energy-</w:t>
      </w:r>
      <w:r w:rsidR="004F2418">
        <w:rPr>
          <w:rFonts w:cs="Times New Roman"/>
        </w:rPr>
        <w:t>saving</w:t>
      </w:r>
      <w:r w:rsidR="00C20658">
        <w:rPr>
          <w:rFonts w:cs="Times New Roman"/>
        </w:rPr>
        <w:t xml:space="preserve"> behaviours as a consequence of </w:t>
      </w:r>
      <w:r w:rsidR="00BF16BF">
        <w:rPr>
          <w:rFonts w:cs="Times New Roman"/>
        </w:rPr>
        <w:t xml:space="preserve">participation in </w:t>
      </w:r>
      <w:r w:rsidR="00C20658">
        <w:rPr>
          <w:rFonts w:cs="Times New Roman"/>
        </w:rPr>
        <w:t>the intervention</w:t>
      </w:r>
      <w:r w:rsidR="00CD7819">
        <w:rPr>
          <w:rFonts w:cs="Times New Roman"/>
        </w:rPr>
        <w:t>, whereas those</w:t>
      </w:r>
      <w:r w:rsidR="00A068D2">
        <w:rPr>
          <w:rFonts w:cs="Times New Roman"/>
        </w:rPr>
        <w:t xml:space="preserve"> who were not already</w:t>
      </w:r>
      <w:r w:rsidR="00F206E6">
        <w:rPr>
          <w:rFonts w:cs="Times New Roman"/>
        </w:rPr>
        <w:t xml:space="preserve"> saving </w:t>
      </w:r>
      <w:r w:rsidR="00A068D2">
        <w:rPr>
          <w:rFonts w:cs="Times New Roman"/>
        </w:rPr>
        <w:t>energy</w:t>
      </w:r>
      <w:r w:rsidR="00CD7819">
        <w:rPr>
          <w:rFonts w:cs="Times New Roman"/>
        </w:rPr>
        <w:t xml:space="preserve"> did not</w:t>
      </w:r>
      <w:r w:rsidR="00C20658">
        <w:rPr>
          <w:rFonts w:cs="Times New Roman"/>
        </w:rPr>
        <w:t xml:space="preserve">. </w:t>
      </w:r>
    </w:p>
    <w:p w:rsidR="009351F4" w:rsidRPr="00062C1E" w:rsidRDefault="009351F4" w:rsidP="00575C88">
      <w:pPr>
        <w:spacing w:line="480" w:lineRule="auto"/>
        <w:rPr>
          <w:rFonts w:cs="Times New Roman"/>
        </w:rPr>
      </w:pPr>
      <w:r w:rsidRPr="00062C1E">
        <w:rPr>
          <w:rFonts w:cs="Times New Roman"/>
        </w:rPr>
        <w:br w:type="page"/>
      </w:r>
    </w:p>
    <w:p w:rsidR="00013327" w:rsidRPr="00062C1E" w:rsidRDefault="00013327" w:rsidP="00013327">
      <w:pPr>
        <w:spacing w:line="480" w:lineRule="auto"/>
        <w:jc w:val="center"/>
        <w:rPr>
          <w:rFonts w:cs="Times New Roman"/>
          <w:b/>
        </w:rPr>
      </w:pPr>
      <w:r w:rsidRPr="00062C1E">
        <w:rPr>
          <w:rFonts w:cs="Times New Roman"/>
          <w:b/>
        </w:rPr>
        <w:lastRenderedPageBreak/>
        <w:t>Planning to save the Planet: Using an Online Intervention Based on Impleme</w:t>
      </w:r>
      <w:r w:rsidR="00293023">
        <w:rPr>
          <w:rFonts w:cs="Times New Roman"/>
          <w:b/>
        </w:rPr>
        <w:t>ntations Intentions to Change Adolescent</w:t>
      </w:r>
      <w:r w:rsidRPr="00062C1E">
        <w:rPr>
          <w:rFonts w:cs="Times New Roman"/>
          <w:b/>
        </w:rPr>
        <w:t xml:space="preserve"> Energy-Saving Behaviour</w:t>
      </w:r>
    </w:p>
    <w:p w:rsidR="00A517A6" w:rsidRPr="00062C1E" w:rsidRDefault="002E6E9B" w:rsidP="00A517A6">
      <w:pPr>
        <w:spacing w:after="240" w:line="480" w:lineRule="auto"/>
        <w:rPr>
          <w:rFonts w:eastAsia="Times New Roman" w:cs="Times New Roman"/>
          <w:color w:val="000000"/>
          <w:kern w:val="18"/>
          <w:lang w:val="en-US"/>
        </w:rPr>
      </w:pPr>
      <w:r w:rsidRPr="00062C1E">
        <w:rPr>
          <w:rFonts w:eastAsia="Times New Roman" w:cs="Times New Roman"/>
          <w:color w:val="000000"/>
          <w:kern w:val="18"/>
          <w:lang w:val="en-US"/>
        </w:rPr>
        <w:tab/>
      </w:r>
      <w:r w:rsidR="00013327" w:rsidRPr="00062C1E">
        <w:rPr>
          <w:rFonts w:eastAsia="Times New Roman" w:cs="Times New Roman"/>
          <w:color w:val="000000"/>
          <w:kern w:val="18"/>
          <w:lang w:val="en-US"/>
        </w:rPr>
        <w:t>Energy consumption co</w:t>
      </w:r>
      <w:r w:rsidRPr="00062C1E">
        <w:rPr>
          <w:rFonts w:eastAsia="Times New Roman" w:cs="Times New Roman"/>
          <w:color w:val="000000"/>
          <w:kern w:val="18"/>
          <w:lang w:val="en-US"/>
        </w:rPr>
        <w:t>ntinues to increase world-wide</w:t>
      </w:r>
      <w:r w:rsidR="00013327" w:rsidRPr="00062C1E">
        <w:rPr>
          <w:rFonts w:eastAsia="Times New Roman" w:cs="Times New Roman"/>
          <w:color w:val="000000"/>
          <w:kern w:val="18"/>
          <w:lang w:val="en-US"/>
        </w:rPr>
        <w:t xml:space="preserve"> despite the well-documented deleterious consequences of </w:t>
      </w:r>
      <w:r w:rsidRPr="00062C1E">
        <w:rPr>
          <w:rFonts w:eastAsia="Times New Roman" w:cs="Times New Roman"/>
          <w:color w:val="000000"/>
          <w:kern w:val="18"/>
          <w:lang w:val="en-US"/>
        </w:rPr>
        <w:t>this to the global environment (</w:t>
      </w:r>
      <w:r w:rsidR="00D142CB" w:rsidRPr="00062C1E">
        <w:rPr>
          <w:rFonts w:eastAsia="Times New Roman" w:cs="Times New Roman"/>
          <w:color w:val="000000"/>
          <w:kern w:val="18"/>
          <w:lang w:val="en-US"/>
        </w:rPr>
        <w:t>e.g.</w:t>
      </w:r>
      <w:r w:rsidR="009026F3" w:rsidRPr="00062C1E">
        <w:rPr>
          <w:rFonts w:eastAsia="Times New Roman" w:cs="Times New Roman"/>
          <w:color w:val="000000"/>
          <w:kern w:val="18"/>
          <w:lang w:val="en-US"/>
        </w:rPr>
        <w:t>,</w:t>
      </w:r>
      <w:r w:rsidR="00E34F30">
        <w:rPr>
          <w:rFonts w:eastAsia="Times New Roman" w:cs="Times New Roman"/>
          <w:color w:val="000000"/>
          <w:kern w:val="18"/>
          <w:lang w:val="en-US"/>
        </w:rPr>
        <w:t xml:space="preserve"> </w:t>
      </w:r>
      <w:proofErr w:type="spellStart"/>
      <w:r w:rsidR="00F623A9" w:rsidRPr="00062C1E">
        <w:rPr>
          <w:rFonts w:eastAsia="Times New Roman" w:cs="Times New Roman"/>
          <w:color w:val="000000"/>
          <w:kern w:val="18"/>
          <w:lang w:val="en-US"/>
        </w:rPr>
        <w:t>Baddeley</w:t>
      </w:r>
      <w:proofErr w:type="spellEnd"/>
      <w:r w:rsidR="00F623A9" w:rsidRPr="00062C1E">
        <w:rPr>
          <w:rFonts w:eastAsia="Times New Roman" w:cs="Times New Roman"/>
          <w:color w:val="000000"/>
          <w:kern w:val="18"/>
          <w:lang w:val="en-US"/>
        </w:rPr>
        <w:t xml:space="preserve">, 2011; </w:t>
      </w:r>
      <w:proofErr w:type="spellStart"/>
      <w:r w:rsidR="00FE1DE4" w:rsidRPr="00062C1E">
        <w:rPr>
          <w:rFonts w:eastAsia="Times New Roman" w:cs="Times New Roman"/>
          <w:color w:val="000000"/>
          <w:kern w:val="18"/>
          <w:lang w:val="en-US"/>
        </w:rPr>
        <w:t>Hinrichs</w:t>
      </w:r>
      <w:proofErr w:type="spellEnd"/>
      <w:r w:rsidR="00BF16BF">
        <w:rPr>
          <w:rFonts w:eastAsia="Times New Roman" w:cs="Times New Roman"/>
          <w:color w:val="000000"/>
          <w:kern w:val="18"/>
          <w:lang w:val="en-US"/>
        </w:rPr>
        <w:t xml:space="preserve"> </w:t>
      </w:r>
      <w:r w:rsidR="00FE1DE4" w:rsidRPr="00062C1E">
        <w:rPr>
          <w:rFonts w:eastAsia="Times New Roman" w:cs="Times New Roman"/>
          <w:color w:val="000000"/>
          <w:kern w:val="18"/>
          <w:lang w:val="en-US"/>
        </w:rPr>
        <w:t>&amp;</w:t>
      </w:r>
      <w:r w:rsidR="00BF16BF">
        <w:rPr>
          <w:rFonts w:eastAsia="Times New Roman" w:cs="Times New Roman"/>
          <w:color w:val="000000"/>
          <w:kern w:val="18"/>
          <w:lang w:val="en-US"/>
        </w:rPr>
        <w:t xml:space="preserve"> </w:t>
      </w:r>
      <w:proofErr w:type="spellStart"/>
      <w:r w:rsidR="00FE1DE4" w:rsidRPr="00062C1E">
        <w:rPr>
          <w:rFonts w:eastAsia="Times New Roman" w:cs="Times New Roman"/>
          <w:color w:val="000000"/>
          <w:kern w:val="18"/>
          <w:lang w:val="en-US"/>
        </w:rPr>
        <w:t>Kleinbach</w:t>
      </w:r>
      <w:proofErr w:type="spellEnd"/>
      <w:r w:rsidR="00FE1DE4" w:rsidRPr="00062C1E">
        <w:rPr>
          <w:rFonts w:eastAsia="Times New Roman" w:cs="Times New Roman"/>
          <w:color w:val="000000"/>
          <w:kern w:val="18"/>
          <w:lang w:val="en-US"/>
        </w:rPr>
        <w:t>, 2001</w:t>
      </w:r>
      <w:r w:rsidRPr="00062C1E">
        <w:rPr>
          <w:rFonts w:eastAsia="Times New Roman" w:cs="Times New Roman"/>
          <w:color w:val="000000"/>
          <w:kern w:val="18"/>
          <w:lang w:val="en-US"/>
        </w:rPr>
        <w:t>)</w:t>
      </w:r>
      <w:r w:rsidR="00013327" w:rsidRPr="00062C1E">
        <w:rPr>
          <w:rFonts w:eastAsia="Times New Roman" w:cs="Times New Roman"/>
          <w:color w:val="000000"/>
          <w:kern w:val="18"/>
          <w:lang w:val="en-US"/>
        </w:rPr>
        <w:t>. In addition to negative environmental outcomes, high energy consumption has serious financial ramifications for consumers, as energy prices continue to soar</w:t>
      </w:r>
      <w:r w:rsidR="00A517A6" w:rsidRPr="00062C1E">
        <w:rPr>
          <w:rFonts w:eastAsia="Times New Roman" w:cs="Times New Roman"/>
          <w:color w:val="000000"/>
          <w:kern w:val="18"/>
          <w:lang w:val="en-US"/>
        </w:rPr>
        <w:t xml:space="preserve"> in the face of rising demand (</w:t>
      </w:r>
      <w:proofErr w:type="spellStart"/>
      <w:r w:rsidR="00F623A9" w:rsidRPr="00062C1E">
        <w:rPr>
          <w:rFonts w:eastAsia="Times New Roman" w:cs="Times New Roman"/>
          <w:color w:val="000000"/>
          <w:kern w:val="18"/>
          <w:lang w:val="en-US"/>
        </w:rPr>
        <w:t>Baddeley</w:t>
      </w:r>
      <w:proofErr w:type="spellEnd"/>
      <w:r w:rsidR="00F623A9" w:rsidRPr="00062C1E">
        <w:rPr>
          <w:rFonts w:eastAsia="Times New Roman" w:cs="Times New Roman"/>
          <w:color w:val="000000"/>
          <w:kern w:val="18"/>
          <w:lang w:val="en-US"/>
        </w:rPr>
        <w:t>, 2011</w:t>
      </w:r>
      <w:r w:rsidR="00A517A6" w:rsidRPr="00062C1E">
        <w:rPr>
          <w:rFonts w:eastAsia="Times New Roman" w:cs="Times New Roman"/>
          <w:color w:val="000000"/>
          <w:kern w:val="18"/>
          <w:lang w:val="en-US"/>
        </w:rPr>
        <w:t>).</w:t>
      </w:r>
      <w:r w:rsidR="00BF16BF">
        <w:rPr>
          <w:rFonts w:eastAsia="Times New Roman" w:cs="Times New Roman"/>
          <w:color w:val="000000"/>
          <w:kern w:val="18"/>
          <w:lang w:val="en-US"/>
        </w:rPr>
        <w:t xml:space="preserve"> </w:t>
      </w:r>
      <w:r w:rsidR="00CB1BDF" w:rsidRPr="00062C1E">
        <w:rPr>
          <w:rFonts w:eastAsia="Times New Roman" w:cs="Times New Roman"/>
          <w:color w:val="000000"/>
          <w:kern w:val="18"/>
          <w:lang w:val="en-US"/>
        </w:rPr>
        <w:t xml:space="preserve">Increasingly, </w:t>
      </w:r>
      <w:r w:rsidR="00BF16BF">
        <w:rPr>
          <w:rFonts w:eastAsia="Times New Roman" w:cs="Times New Roman"/>
          <w:color w:val="000000"/>
          <w:kern w:val="18"/>
          <w:lang w:val="en-US"/>
        </w:rPr>
        <w:t xml:space="preserve">social </w:t>
      </w:r>
      <w:r w:rsidR="00CB1BDF" w:rsidRPr="00062C1E">
        <w:rPr>
          <w:rFonts w:eastAsia="Times New Roman" w:cs="Times New Roman"/>
          <w:color w:val="000000"/>
          <w:kern w:val="18"/>
          <w:lang w:val="en-US"/>
        </w:rPr>
        <w:t xml:space="preserve">psychological principles of attitude and </w:t>
      </w:r>
      <w:proofErr w:type="spellStart"/>
      <w:r w:rsidR="00CB1BDF" w:rsidRPr="00062C1E">
        <w:rPr>
          <w:rFonts w:eastAsia="Times New Roman" w:cs="Times New Roman"/>
          <w:color w:val="000000"/>
          <w:kern w:val="18"/>
          <w:lang w:val="en-US"/>
        </w:rPr>
        <w:t>behavio</w:t>
      </w:r>
      <w:r w:rsidR="00960F8D" w:rsidRPr="00062C1E">
        <w:rPr>
          <w:rFonts w:eastAsia="Times New Roman" w:cs="Times New Roman"/>
          <w:color w:val="000000"/>
          <w:kern w:val="18"/>
          <w:lang w:val="en-US"/>
        </w:rPr>
        <w:t>u</w:t>
      </w:r>
      <w:r w:rsidR="00CB1BDF" w:rsidRPr="00062C1E">
        <w:rPr>
          <w:rFonts w:eastAsia="Times New Roman" w:cs="Times New Roman"/>
          <w:color w:val="000000"/>
          <w:kern w:val="18"/>
          <w:lang w:val="en-US"/>
        </w:rPr>
        <w:t>r</w:t>
      </w:r>
      <w:proofErr w:type="spellEnd"/>
      <w:r w:rsidR="00CB1BDF" w:rsidRPr="00062C1E">
        <w:rPr>
          <w:rFonts w:eastAsia="Times New Roman" w:cs="Times New Roman"/>
          <w:color w:val="000000"/>
          <w:kern w:val="18"/>
          <w:lang w:val="en-US"/>
        </w:rPr>
        <w:t xml:space="preserve"> change have been </w:t>
      </w:r>
      <w:proofErr w:type="spellStart"/>
      <w:r w:rsidR="00CB1BDF" w:rsidRPr="00062C1E">
        <w:rPr>
          <w:rFonts w:eastAsia="Times New Roman" w:cs="Times New Roman"/>
          <w:color w:val="000000"/>
          <w:kern w:val="18"/>
          <w:lang w:val="en-US"/>
        </w:rPr>
        <w:t>utili</w:t>
      </w:r>
      <w:r w:rsidR="003B3081" w:rsidRPr="00062C1E">
        <w:rPr>
          <w:rFonts w:eastAsia="Times New Roman" w:cs="Times New Roman"/>
          <w:color w:val="000000"/>
          <w:kern w:val="18"/>
          <w:lang w:val="en-US"/>
        </w:rPr>
        <w:t>s</w:t>
      </w:r>
      <w:r w:rsidR="00CB1BDF" w:rsidRPr="00062C1E">
        <w:rPr>
          <w:rFonts w:eastAsia="Times New Roman" w:cs="Times New Roman"/>
          <w:color w:val="000000"/>
          <w:kern w:val="18"/>
          <w:lang w:val="en-US"/>
        </w:rPr>
        <w:t>ed</w:t>
      </w:r>
      <w:proofErr w:type="spellEnd"/>
      <w:r w:rsidR="00CB1BDF" w:rsidRPr="00062C1E">
        <w:rPr>
          <w:rFonts w:eastAsia="Times New Roman" w:cs="Times New Roman"/>
          <w:color w:val="000000"/>
          <w:kern w:val="18"/>
          <w:lang w:val="en-US"/>
        </w:rPr>
        <w:t xml:space="preserve"> to develop effective interventions to the energy crisis</w:t>
      </w:r>
      <w:r w:rsidR="008D6D1D" w:rsidRPr="00062C1E">
        <w:rPr>
          <w:rFonts w:eastAsia="Times New Roman" w:cs="Times New Roman"/>
          <w:color w:val="000000"/>
          <w:kern w:val="18"/>
          <w:lang w:val="en-US"/>
        </w:rPr>
        <w:t xml:space="preserve"> and create reductions in energy consumption</w:t>
      </w:r>
      <w:r w:rsidR="00293023">
        <w:rPr>
          <w:rFonts w:eastAsia="Times New Roman" w:cs="Times New Roman"/>
          <w:color w:val="000000"/>
          <w:kern w:val="18"/>
          <w:lang w:val="en-US"/>
        </w:rPr>
        <w:t xml:space="preserve"> </w:t>
      </w:r>
      <w:r w:rsidR="008F3262" w:rsidRPr="00062C1E">
        <w:rPr>
          <w:rFonts w:eastAsia="Times New Roman" w:cs="Times New Roman"/>
          <w:color w:val="000000"/>
          <w:kern w:val="18"/>
          <w:lang w:val="en-US"/>
        </w:rPr>
        <w:t>(</w:t>
      </w:r>
      <w:r w:rsidR="00F623A9" w:rsidRPr="00062C1E">
        <w:rPr>
          <w:rFonts w:eastAsia="Times New Roman" w:cs="Times New Roman"/>
          <w:color w:val="000000"/>
          <w:kern w:val="18"/>
          <w:lang w:val="en-US"/>
        </w:rPr>
        <w:t xml:space="preserve">see </w:t>
      </w:r>
      <w:proofErr w:type="spellStart"/>
      <w:r w:rsidR="00154B40" w:rsidRPr="00062C1E">
        <w:rPr>
          <w:rFonts w:eastAsia="Times New Roman" w:cs="Times New Roman"/>
          <w:color w:val="000000"/>
          <w:kern w:val="18"/>
          <w:lang w:val="en-US"/>
        </w:rPr>
        <w:t>Steg</w:t>
      </w:r>
      <w:proofErr w:type="spellEnd"/>
      <w:r w:rsidR="00BF16BF">
        <w:rPr>
          <w:rFonts w:eastAsia="Times New Roman" w:cs="Times New Roman"/>
          <w:color w:val="000000"/>
          <w:kern w:val="18"/>
          <w:lang w:val="en-US"/>
        </w:rPr>
        <w:t xml:space="preserve"> </w:t>
      </w:r>
      <w:r w:rsidR="00154B40" w:rsidRPr="00062C1E">
        <w:rPr>
          <w:rFonts w:eastAsia="Times New Roman" w:cs="Times New Roman"/>
          <w:color w:val="000000"/>
          <w:kern w:val="18"/>
          <w:lang w:val="en-US"/>
        </w:rPr>
        <w:t>&amp;</w:t>
      </w:r>
      <w:r w:rsidR="00BF16BF">
        <w:rPr>
          <w:rFonts w:eastAsia="Times New Roman" w:cs="Times New Roman"/>
          <w:color w:val="000000"/>
          <w:kern w:val="18"/>
          <w:lang w:val="en-US"/>
        </w:rPr>
        <w:t xml:space="preserve"> </w:t>
      </w:r>
      <w:proofErr w:type="spellStart"/>
      <w:r w:rsidR="00154B40" w:rsidRPr="00062C1E">
        <w:rPr>
          <w:rFonts w:eastAsia="Times New Roman" w:cs="Times New Roman"/>
          <w:color w:val="000000"/>
          <w:kern w:val="18"/>
          <w:lang w:val="en-US"/>
        </w:rPr>
        <w:t>Vlek</w:t>
      </w:r>
      <w:proofErr w:type="spellEnd"/>
      <w:r w:rsidR="00154B40" w:rsidRPr="00062C1E">
        <w:rPr>
          <w:rFonts w:eastAsia="Times New Roman" w:cs="Times New Roman"/>
          <w:color w:val="000000"/>
          <w:kern w:val="18"/>
          <w:lang w:val="en-US"/>
        </w:rPr>
        <w:t>, 2009</w:t>
      </w:r>
      <w:r w:rsidR="00F623A9" w:rsidRPr="00062C1E">
        <w:rPr>
          <w:rFonts w:eastAsia="Times New Roman" w:cs="Times New Roman"/>
          <w:color w:val="000000"/>
          <w:kern w:val="18"/>
          <w:lang w:val="en-US"/>
        </w:rPr>
        <w:t>, for review</w:t>
      </w:r>
      <w:r w:rsidR="008F3262" w:rsidRPr="00062C1E">
        <w:rPr>
          <w:rFonts w:eastAsia="Times New Roman" w:cs="Times New Roman"/>
          <w:color w:val="000000"/>
          <w:kern w:val="18"/>
          <w:lang w:val="en-US"/>
        </w:rPr>
        <w:t>).</w:t>
      </w:r>
      <w:r w:rsidR="00BF16BF">
        <w:rPr>
          <w:rFonts w:eastAsia="Times New Roman" w:cs="Times New Roman"/>
          <w:color w:val="000000"/>
          <w:kern w:val="18"/>
          <w:lang w:val="en-US"/>
        </w:rPr>
        <w:t xml:space="preserve"> </w:t>
      </w:r>
      <w:r w:rsidR="00EB70E1" w:rsidRPr="00062C1E">
        <w:rPr>
          <w:rFonts w:eastAsia="Times New Roman" w:cs="Times New Roman"/>
          <w:color w:val="000000"/>
          <w:kern w:val="18"/>
          <w:lang w:val="en-US"/>
        </w:rPr>
        <w:t xml:space="preserve">Adolescents </w:t>
      </w:r>
      <w:r w:rsidR="00B526BB" w:rsidRPr="00062C1E">
        <w:rPr>
          <w:rFonts w:eastAsia="Times New Roman" w:cs="Times New Roman"/>
          <w:color w:val="000000"/>
          <w:kern w:val="18"/>
          <w:lang w:val="en-US"/>
        </w:rPr>
        <w:t xml:space="preserve">may be an important population to target </w:t>
      </w:r>
      <w:r w:rsidR="008D6D1D" w:rsidRPr="00062C1E">
        <w:rPr>
          <w:rFonts w:eastAsia="Times New Roman" w:cs="Times New Roman"/>
          <w:color w:val="000000"/>
          <w:kern w:val="18"/>
          <w:lang w:val="en-US"/>
        </w:rPr>
        <w:t>wi</w:t>
      </w:r>
      <w:r w:rsidR="00013327" w:rsidRPr="00062C1E">
        <w:rPr>
          <w:rFonts w:eastAsia="Times New Roman" w:cs="Times New Roman"/>
          <w:color w:val="000000"/>
          <w:kern w:val="18"/>
          <w:lang w:val="en-US"/>
        </w:rPr>
        <w:t xml:space="preserve">th such </w:t>
      </w:r>
      <w:r w:rsidR="0071710D" w:rsidRPr="00062C1E">
        <w:rPr>
          <w:rFonts w:eastAsia="Times New Roman" w:cs="Times New Roman"/>
          <w:color w:val="000000"/>
          <w:kern w:val="18"/>
          <w:lang w:val="en-US"/>
        </w:rPr>
        <w:t>interventions</w:t>
      </w:r>
      <w:r w:rsidR="00045849" w:rsidRPr="00062C1E">
        <w:rPr>
          <w:rFonts w:eastAsia="Times New Roman" w:cs="Times New Roman"/>
          <w:color w:val="000000"/>
          <w:kern w:val="18"/>
          <w:lang w:val="en-US"/>
        </w:rPr>
        <w:t>: not</w:t>
      </w:r>
      <w:r w:rsidR="008F3262" w:rsidRPr="00062C1E">
        <w:rPr>
          <w:rFonts w:eastAsia="Times New Roman" w:cs="Times New Roman"/>
          <w:color w:val="000000"/>
          <w:kern w:val="18"/>
          <w:lang w:val="en-US"/>
        </w:rPr>
        <w:t xml:space="preserve"> only are </w:t>
      </w:r>
      <w:r w:rsidR="00911BB6" w:rsidRPr="00062C1E">
        <w:rPr>
          <w:rFonts w:eastAsia="Times New Roman" w:cs="Times New Roman"/>
          <w:color w:val="000000"/>
          <w:kern w:val="18"/>
          <w:lang w:val="en-US"/>
        </w:rPr>
        <w:t>they</w:t>
      </w:r>
      <w:r w:rsidR="00BF16BF">
        <w:rPr>
          <w:rFonts w:eastAsia="Times New Roman" w:cs="Times New Roman"/>
          <w:color w:val="000000"/>
          <w:kern w:val="18"/>
          <w:lang w:val="en-US"/>
        </w:rPr>
        <w:t xml:space="preserve"> </w:t>
      </w:r>
      <w:r w:rsidR="00A517A6" w:rsidRPr="00062C1E">
        <w:rPr>
          <w:rFonts w:eastAsia="Times New Roman" w:cs="Times New Roman"/>
          <w:color w:val="000000"/>
          <w:kern w:val="18"/>
          <w:lang w:val="en-US"/>
        </w:rPr>
        <w:t>high consumers of electrical energy</w:t>
      </w:r>
      <w:r w:rsidR="00EB70E1" w:rsidRPr="00062C1E">
        <w:rPr>
          <w:rFonts w:eastAsia="Times New Roman" w:cs="Times New Roman"/>
          <w:color w:val="000000"/>
          <w:kern w:val="18"/>
          <w:lang w:val="en-US"/>
        </w:rPr>
        <w:t xml:space="preserve"> (Gram-Hansen, 2005)</w:t>
      </w:r>
      <w:r w:rsidR="00A517A6" w:rsidRPr="00062C1E">
        <w:rPr>
          <w:rFonts w:eastAsia="Times New Roman" w:cs="Times New Roman"/>
          <w:color w:val="000000"/>
          <w:kern w:val="18"/>
          <w:lang w:val="en-US"/>
        </w:rPr>
        <w:t>, but also the adult consumer</w:t>
      </w:r>
      <w:r w:rsidR="003B4145" w:rsidRPr="00062C1E">
        <w:rPr>
          <w:rFonts w:eastAsia="Times New Roman" w:cs="Times New Roman"/>
          <w:color w:val="000000"/>
          <w:kern w:val="18"/>
          <w:lang w:val="en-US"/>
        </w:rPr>
        <w:t>s of the future</w:t>
      </w:r>
      <w:r w:rsidR="00FD4E4A" w:rsidRPr="00062C1E">
        <w:rPr>
          <w:rFonts w:eastAsia="Times New Roman" w:cs="Times New Roman"/>
          <w:color w:val="000000"/>
          <w:kern w:val="18"/>
          <w:lang w:val="en-US"/>
        </w:rPr>
        <w:t>.</w:t>
      </w:r>
      <w:r w:rsidR="00BF16BF">
        <w:rPr>
          <w:rFonts w:eastAsia="Times New Roman" w:cs="Times New Roman"/>
          <w:color w:val="000000"/>
          <w:kern w:val="18"/>
          <w:lang w:val="en-US"/>
        </w:rPr>
        <w:t xml:space="preserve"> </w:t>
      </w:r>
      <w:r w:rsidR="00FD4E4A" w:rsidRPr="00062C1E">
        <w:rPr>
          <w:rFonts w:eastAsia="Times New Roman" w:cs="Times New Roman"/>
          <w:color w:val="000000"/>
          <w:kern w:val="18"/>
          <w:lang w:val="en-US"/>
        </w:rPr>
        <w:t>F</w:t>
      </w:r>
      <w:r w:rsidR="004412A9" w:rsidRPr="00062C1E">
        <w:rPr>
          <w:rFonts w:eastAsia="Times New Roman" w:cs="Times New Roman"/>
          <w:color w:val="000000"/>
          <w:kern w:val="18"/>
          <w:lang w:val="en-US"/>
        </w:rPr>
        <w:t>oster</w:t>
      </w:r>
      <w:r w:rsidR="00A517A6" w:rsidRPr="00062C1E">
        <w:rPr>
          <w:rFonts w:eastAsia="Times New Roman" w:cs="Times New Roman"/>
          <w:color w:val="000000"/>
          <w:kern w:val="18"/>
          <w:lang w:val="en-US"/>
        </w:rPr>
        <w:t xml:space="preserve">ing </w:t>
      </w:r>
      <w:r w:rsidR="004412A9" w:rsidRPr="00062C1E">
        <w:rPr>
          <w:rFonts w:eastAsia="Times New Roman" w:cs="Times New Roman"/>
          <w:color w:val="000000"/>
          <w:kern w:val="18"/>
          <w:lang w:val="en-US"/>
        </w:rPr>
        <w:t xml:space="preserve">attitude and </w:t>
      </w:r>
      <w:proofErr w:type="spellStart"/>
      <w:r w:rsidR="004412A9" w:rsidRPr="00062C1E">
        <w:rPr>
          <w:rFonts w:eastAsia="Times New Roman" w:cs="Times New Roman"/>
          <w:color w:val="000000"/>
          <w:kern w:val="18"/>
          <w:lang w:val="en-US"/>
        </w:rPr>
        <w:t>behavio</w:t>
      </w:r>
      <w:r w:rsidR="00960F8D" w:rsidRPr="00062C1E">
        <w:rPr>
          <w:rFonts w:eastAsia="Times New Roman" w:cs="Times New Roman"/>
          <w:color w:val="000000"/>
          <w:kern w:val="18"/>
          <w:lang w:val="en-US"/>
        </w:rPr>
        <w:t>u</w:t>
      </w:r>
      <w:r w:rsidR="004412A9" w:rsidRPr="00062C1E">
        <w:rPr>
          <w:rFonts w:eastAsia="Times New Roman" w:cs="Times New Roman"/>
          <w:color w:val="000000"/>
          <w:kern w:val="18"/>
          <w:lang w:val="en-US"/>
        </w:rPr>
        <w:t>r</w:t>
      </w:r>
      <w:proofErr w:type="spellEnd"/>
      <w:r w:rsidR="004412A9" w:rsidRPr="00062C1E">
        <w:rPr>
          <w:rFonts w:eastAsia="Times New Roman" w:cs="Times New Roman"/>
          <w:color w:val="000000"/>
          <w:kern w:val="18"/>
          <w:lang w:val="en-US"/>
        </w:rPr>
        <w:t xml:space="preserve"> change amongst this population </w:t>
      </w:r>
      <w:r w:rsidR="00AB2972" w:rsidRPr="00062C1E">
        <w:rPr>
          <w:rFonts w:eastAsia="Times New Roman" w:cs="Times New Roman"/>
          <w:color w:val="000000"/>
          <w:kern w:val="18"/>
          <w:lang w:val="en-US"/>
        </w:rPr>
        <w:t>should provide a long-last</w:t>
      </w:r>
      <w:r w:rsidR="003B4145" w:rsidRPr="00062C1E">
        <w:rPr>
          <w:rFonts w:eastAsia="Times New Roman" w:cs="Times New Roman"/>
          <w:color w:val="000000"/>
          <w:kern w:val="18"/>
          <w:lang w:val="en-US"/>
        </w:rPr>
        <w:t>ing and sustainable solution to the current energy crisis</w:t>
      </w:r>
      <w:r w:rsidR="00BF16BF">
        <w:rPr>
          <w:rFonts w:eastAsia="Times New Roman" w:cs="Times New Roman"/>
          <w:color w:val="000000"/>
          <w:kern w:val="18"/>
          <w:lang w:val="en-US"/>
        </w:rPr>
        <w:t xml:space="preserve"> </w:t>
      </w:r>
      <w:r w:rsidR="00EB70E1" w:rsidRPr="00062C1E">
        <w:rPr>
          <w:rFonts w:eastAsia="Times New Roman" w:cs="Times New Roman"/>
          <w:color w:val="000000"/>
          <w:kern w:val="18"/>
          <w:lang w:val="en-US"/>
        </w:rPr>
        <w:t>(Gram-</w:t>
      </w:r>
      <w:proofErr w:type="spellStart"/>
      <w:r w:rsidR="00EB70E1" w:rsidRPr="00062C1E">
        <w:rPr>
          <w:rFonts w:eastAsia="Times New Roman" w:cs="Times New Roman"/>
          <w:color w:val="000000"/>
          <w:kern w:val="18"/>
          <w:lang w:val="en-US"/>
        </w:rPr>
        <w:t>Han</w:t>
      </w:r>
      <w:r w:rsidR="00E41EBA" w:rsidRPr="00062C1E">
        <w:rPr>
          <w:rFonts w:eastAsia="Times New Roman" w:cs="Times New Roman"/>
          <w:color w:val="000000"/>
          <w:kern w:val="18"/>
          <w:lang w:val="en-US"/>
        </w:rPr>
        <w:t>s</w:t>
      </w:r>
      <w:r w:rsidR="00CD7819">
        <w:rPr>
          <w:rFonts w:eastAsia="Times New Roman" w:cs="Times New Roman"/>
          <w:color w:val="000000"/>
          <w:kern w:val="18"/>
          <w:lang w:val="en-US"/>
        </w:rPr>
        <w:t>sen</w:t>
      </w:r>
      <w:proofErr w:type="spellEnd"/>
      <w:r w:rsidR="00CD7819">
        <w:rPr>
          <w:rFonts w:eastAsia="Times New Roman" w:cs="Times New Roman"/>
          <w:color w:val="000000"/>
          <w:kern w:val="18"/>
          <w:lang w:val="en-US"/>
        </w:rPr>
        <w:t>, 2005)</w:t>
      </w:r>
      <w:r w:rsidR="00013327" w:rsidRPr="00062C1E">
        <w:rPr>
          <w:rFonts w:eastAsia="Times New Roman" w:cs="Times New Roman"/>
          <w:color w:val="000000"/>
          <w:kern w:val="18"/>
          <w:lang w:val="en-US"/>
        </w:rPr>
        <w:t>.</w:t>
      </w:r>
      <w:r w:rsidR="00BF16BF">
        <w:rPr>
          <w:rFonts w:eastAsia="Times New Roman" w:cs="Times New Roman"/>
          <w:color w:val="000000"/>
          <w:kern w:val="18"/>
          <w:lang w:val="en-US"/>
        </w:rPr>
        <w:t xml:space="preserve"> </w:t>
      </w:r>
      <w:r w:rsidR="00BB0071" w:rsidRPr="00062C1E">
        <w:rPr>
          <w:rFonts w:eastAsia="Times New Roman" w:cs="Times New Roman"/>
          <w:color w:val="000000"/>
          <w:kern w:val="18"/>
          <w:lang w:val="en-US"/>
        </w:rPr>
        <w:t>The present research aims to examine the effectiveness of implementation intentions</w:t>
      </w:r>
      <w:r w:rsidR="008D6D1D" w:rsidRPr="00062C1E">
        <w:rPr>
          <w:rFonts w:eastAsia="Times New Roman" w:cs="Times New Roman"/>
          <w:color w:val="000000"/>
          <w:kern w:val="18"/>
          <w:lang w:val="en-US"/>
        </w:rPr>
        <w:t>,</w:t>
      </w:r>
      <w:r w:rsidR="00BB0071" w:rsidRPr="00062C1E">
        <w:rPr>
          <w:rFonts w:eastAsia="Times New Roman" w:cs="Times New Roman"/>
          <w:color w:val="000000"/>
          <w:kern w:val="18"/>
          <w:lang w:val="en-US"/>
        </w:rPr>
        <w:t xml:space="preserve"> a widely</w:t>
      </w:r>
      <w:r w:rsidR="00EB70E1" w:rsidRPr="00062C1E">
        <w:rPr>
          <w:rFonts w:eastAsia="Times New Roman" w:cs="Times New Roman"/>
          <w:color w:val="000000"/>
          <w:kern w:val="18"/>
          <w:lang w:val="en-US"/>
        </w:rPr>
        <w:t>-</w:t>
      </w:r>
      <w:r w:rsidR="00BB0071" w:rsidRPr="00062C1E">
        <w:rPr>
          <w:rFonts w:eastAsia="Times New Roman" w:cs="Times New Roman"/>
          <w:color w:val="000000"/>
          <w:kern w:val="18"/>
          <w:lang w:val="en-US"/>
        </w:rPr>
        <w:t xml:space="preserve">used </w:t>
      </w:r>
      <w:proofErr w:type="spellStart"/>
      <w:r w:rsidR="00BB0071" w:rsidRPr="00062C1E">
        <w:rPr>
          <w:rFonts w:eastAsia="Times New Roman" w:cs="Times New Roman"/>
          <w:color w:val="000000"/>
          <w:kern w:val="18"/>
          <w:lang w:val="en-US"/>
        </w:rPr>
        <w:t>behavio</w:t>
      </w:r>
      <w:r w:rsidR="00960F8D" w:rsidRPr="00062C1E">
        <w:rPr>
          <w:rFonts w:eastAsia="Times New Roman" w:cs="Times New Roman"/>
          <w:color w:val="000000"/>
          <w:kern w:val="18"/>
          <w:lang w:val="en-US"/>
        </w:rPr>
        <w:t>u</w:t>
      </w:r>
      <w:r w:rsidR="00BB0071" w:rsidRPr="00062C1E">
        <w:rPr>
          <w:rFonts w:eastAsia="Times New Roman" w:cs="Times New Roman"/>
          <w:color w:val="000000"/>
          <w:kern w:val="18"/>
          <w:lang w:val="en-US"/>
        </w:rPr>
        <w:t>r</w:t>
      </w:r>
      <w:proofErr w:type="spellEnd"/>
      <w:r w:rsidR="00BB0071" w:rsidRPr="00062C1E">
        <w:rPr>
          <w:rFonts w:eastAsia="Times New Roman" w:cs="Times New Roman"/>
          <w:color w:val="000000"/>
          <w:kern w:val="18"/>
          <w:lang w:val="en-US"/>
        </w:rPr>
        <w:t xml:space="preserve"> modification technique</w:t>
      </w:r>
      <w:r w:rsidR="008D6D1D" w:rsidRPr="00062C1E">
        <w:rPr>
          <w:rFonts w:eastAsia="Times New Roman" w:cs="Times New Roman"/>
          <w:color w:val="000000"/>
          <w:kern w:val="18"/>
          <w:lang w:val="en-US"/>
        </w:rPr>
        <w:t xml:space="preserve"> </w:t>
      </w:r>
      <w:r w:rsidR="008C4E08">
        <w:rPr>
          <w:rFonts w:eastAsia="Times New Roman" w:cs="Times New Roman"/>
          <w:color w:val="000000"/>
          <w:kern w:val="18"/>
          <w:lang w:val="en-US"/>
        </w:rPr>
        <w:t xml:space="preserve">that originated in social psychology </w:t>
      </w:r>
      <w:r w:rsidR="008D6D1D" w:rsidRPr="00062C1E">
        <w:rPr>
          <w:rFonts w:eastAsia="Times New Roman" w:cs="Times New Roman"/>
          <w:color w:val="000000"/>
          <w:kern w:val="18"/>
          <w:lang w:val="en-US"/>
        </w:rPr>
        <w:t>(</w:t>
      </w:r>
      <w:proofErr w:type="spellStart"/>
      <w:r w:rsidR="00EB70E1" w:rsidRPr="00062C1E">
        <w:rPr>
          <w:rFonts w:cs="Times New Roman"/>
        </w:rPr>
        <w:t>Gollwitzer</w:t>
      </w:r>
      <w:proofErr w:type="spellEnd"/>
      <w:r w:rsidR="00EB70E1" w:rsidRPr="00062C1E">
        <w:rPr>
          <w:rFonts w:cs="Times New Roman"/>
        </w:rPr>
        <w:t xml:space="preserve"> &amp; </w:t>
      </w:r>
      <w:proofErr w:type="spellStart"/>
      <w:r w:rsidR="00EB70E1" w:rsidRPr="00062C1E">
        <w:rPr>
          <w:rFonts w:cs="Times New Roman"/>
        </w:rPr>
        <w:t>Sheeran</w:t>
      </w:r>
      <w:proofErr w:type="spellEnd"/>
      <w:r w:rsidR="00EB70E1" w:rsidRPr="00062C1E">
        <w:rPr>
          <w:rFonts w:cs="Times New Roman"/>
        </w:rPr>
        <w:t>, 2006</w:t>
      </w:r>
      <w:r w:rsidR="008D6D1D" w:rsidRPr="00062C1E">
        <w:rPr>
          <w:rFonts w:eastAsia="Times New Roman" w:cs="Times New Roman"/>
          <w:color w:val="000000"/>
          <w:kern w:val="18"/>
          <w:lang w:val="en-US"/>
        </w:rPr>
        <w:t xml:space="preserve">), </w:t>
      </w:r>
      <w:r w:rsidR="00522971">
        <w:rPr>
          <w:rFonts w:eastAsia="Times New Roman" w:cs="Times New Roman"/>
          <w:color w:val="000000"/>
          <w:kern w:val="18"/>
          <w:lang w:val="en-US"/>
        </w:rPr>
        <w:t>in increasing</w:t>
      </w:r>
      <w:r w:rsidR="008D6D1D" w:rsidRPr="00062C1E">
        <w:rPr>
          <w:rFonts w:eastAsia="Times New Roman" w:cs="Times New Roman"/>
          <w:color w:val="000000"/>
          <w:kern w:val="18"/>
          <w:lang w:val="en-US"/>
        </w:rPr>
        <w:t xml:space="preserve"> energy-saving </w:t>
      </w:r>
      <w:proofErr w:type="spellStart"/>
      <w:r w:rsidR="008D6D1D" w:rsidRPr="00062C1E">
        <w:rPr>
          <w:rFonts w:eastAsia="Times New Roman" w:cs="Times New Roman"/>
          <w:color w:val="000000"/>
          <w:kern w:val="18"/>
          <w:lang w:val="en-US"/>
        </w:rPr>
        <w:t>behavio</w:t>
      </w:r>
      <w:r w:rsidR="00960F8D" w:rsidRPr="00062C1E">
        <w:rPr>
          <w:rFonts w:eastAsia="Times New Roman" w:cs="Times New Roman"/>
          <w:color w:val="000000"/>
          <w:kern w:val="18"/>
          <w:lang w:val="en-US"/>
        </w:rPr>
        <w:t>u</w:t>
      </w:r>
      <w:r w:rsidR="008D6D1D" w:rsidRPr="00062C1E">
        <w:rPr>
          <w:rFonts w:eastAsia="Times New Roman" w:cs="Times New Roman"/>
          <w:color w:val="000000"/>
          <w:kern w:val="18"/>
          <w:lang w:val="en-US"/>
        </w:rPr>
        <w:t>r</w:t>
      </w:r>
      <w:proofErr w:type="spellEnd"/>
      <w:r w:rsidR="00EB70E1" w:rsidRPr="00062C1E">
        <w:rPr>
          <w:rFonts w:eastAsia="Times New Roman" w:cs="Times New Roman"/>
          <w:color w:val="000000"/>
          <w:kern w:val="18"/>
          <w:lang w:val="en-US"/>
        </w:rPr>
        <w:t xml:space="preserve"> amongst</w:t>
      </w:r>
      <w:r w:rsidR="0071710D" w:rsidRPr="00062C1E">
        <w:rPr>
          <w:rFonts w:eastAsia="Times New Roman" w:cs="Times New Roman"/>
          <w:color w:val="000000"/>
          <w:kern w:val="18"/>
          <w:lang w:val="en-US"/>
        </w:rPr>
        <w:t xml:space="preserve"> the adolescent population</w:t>
      </w:r>
      <w:r w:rsidR="008D6D1D" w:rsidRPr="00062C1E">
        <w:rPr>
          <w:rFonts w:eastAsia="Times New Roman" w:cs="Times New Roman"/>
          <w:color w:val="000000"/>
          <w:kern w:val="18"/>
          <w:lang w:val="en-US"/>
        </w:rPr>
        <w:t xml:space="preserve">. </w:t>
      </w:r>
    </w:p>
    <w:p w:rsidR="004701AA" w:rsidRPr="00062C1E" w:rsidRDefault="00A517A6">
      <w:pPr>
        <w:rPr>
          <w:rFonts w:cs="Times New Roman"/>
          <w:b/>
        </w:rPr>
      </w:pPr>
      <w:r w:rsidRPr="00062C1E">
        <w:rPr>
          <w:rFonts w:cs="Times New Roman"/>
          <w:b/>
        </w:rPr>
        <w:t>Adolescent</w:t>
      </w:r>
      <w:r w:rsidR="003951AD" w:rsidRPr="00062C1E">
        <w:rPr>
          <w:rFonts w:cs="Times New Roman"/>
          <w:b/>
        </w:rPr>
        <w:t>s and the Energy Problem</w:t>
      </w:r>
    </w:p>
    <w:p w:rsidR="0065363B" w:rsidRPr="00062C1E" w:rsidRDefault="003951AD" w:rsidP="0065363B">
      <w:pPr>
        <w:spacing w:line="480" w:lineRule="auto"/>
        <w:ind w:firstLine="720"/>
        <w:rPr>
          <w:rFonts w:cs="Times New Roman"/>
        </w:rPr>
      </w:pPr>
      <w:r w:rsidRPr="00062C1E">
        <w:rPr>
          <w:rFonts w:cs="Times New Roman"/>
        </w:rPr>
        <w:t>There is little dispute that adolescents contribute in a significant w</w:t>
      </w:r>
      <w:r w:rsidR="00A85FFA" w:rsidRPr="00062C1E">
        <w:rPr>
          <w:rFonts w:cs="Times New Roman"/>
        </w:rPr>
        <w:t>ay to the current energy crisis.</w:t>
      </w:r>
      <w:r w:rsidR="008C4E08">
        <w:rPr>
          <w:rFonts w:cs="Times New Roman"/>
        </w:rPr>
        <w:t xml:space="preserve"> </w:t>
      </w:r>
      <w:r w:rsidR="00A834DE" w:rsidRPr="00062C1E">
        <w:rPr>
          <w:rFonts w:cs="Times New Roman"/>
        </w:rPr>
        <w:t>Research by Gram-</w:t>
      </w:r>
      <w:proofErr w:type="spellStart"/>
      <w:r w:rsidR="00A834DE" w:rsidRPr="00062C1E">
        <w:rPr>
          <w:rFonts w:cs="Times New Roman"/>
        </w:rPr>
        <w:t>Hanssen</w:t>
      </w:r>
      <w:proofErr w:type="spellEnd"/>
      <w:r w:rsidR="00A834DE" w:rsidRPr="00062C1E">
        <w:rPr>
          <w:rFonts w:cs="Times New Roman"/>
        </w:rPr>
        <w:t xml:space="preserve"> (2005) indicates that households </w:t>
      </w:r>
      <w:r w:rsidR="00522971">
        <w:rPr>
          <w:rFonts w:cs="Times New Roman"/>
        </w:rPr>
        <w:t>with an adolescent occupant use</w:t>
      </w:r>
      <w:r w:rsidR="00A834DE" w:rsidRPr="00062C1E">
        <w:rPr>
          <w:rFonts w:cs="Times New Roman"/>
        </w:rPr>
        <w:t xml:space="preserve"> </w:t>
      </w:r>
      <w:r w:rsidR="00E41EBA" w:rsidRPr="00062C1E">
        <w:rPr>
          <w:rFonts w:cs="Times New Roman"/>
        </w:rPr>
        <w:t>20</w:t>
      </w:r>
      <w:r w:rsidR="00A834DE" w:rsidRPr="00062C1E">
        <w:rPr>
          <w:rFonts w:cs="Times New Roman"/>
        </w:rPr>
        <w:t>% more electricity than households with the same number of adult occupants. P</w:t>
      </w:r>
      <w:r w:rsidR="00A85FFA" w:rsidRPr="00062C1E">
        <w:rPr>
          <w:rFonts w:cs="Times New Roman"/>
        </w:rPr>
        <w:t>opular adolescent pastimes</w:t>
      </w:r>
      <w:r w:rsidR="008C4E08">
        <w:rPr>
          <w:rFonts w:cs="Times New Roman"/>
        </w:rPr>
        <w:t xml:space="preserve"> </w:t>
      </w:r>
      <w:r w:rsidR="0071710D" w:rsidRPr="00062C1E">
        <w:rPr>
          <w:rFonts w:cs="Times New Roman"/>
        </w:rPr>
        <w:t>tend to be</w:t>
      </w:r>
      <w:r w:rsidR="00A834DE" w:rsidRPr="00062C1E">
        <w:rPr>
          <w:rFonts w:cs="Times New Roman"/>
        </w:rPr>
        <w:t xml:space="preserve"> technology-dependent</w:t>
      </w:r>
      <w:r w:rsidR="00A85FFA" w:rsidRPr="00062C1E">
        <w:rPr>
          <w:rFonts w:cs="Times New Roman"/>
        </w:rPr>
        <w:t xml:space="preserve">, </w:t>
      </w:r>
      <w:r w:rsidR="0071710D" w:rsidRPr="00062C1E">
        <w:rPr>
          <w:rFonts w:cs="Times New Roman"/>
        </w:rPr>
        <w:t>e.g.</w:t>
      </w:r>
      <w:r w:rsidR="00A85FFA" w:rsidRPr="00062C1E">
        <w:rPr>
          <w:rFonts w:cs="Times New Roman"/>
        </w:rPr>
        <w:t xml:space="preserve"> surfing the internet, playing video games, and watching TV (</w:t>
      </w:r>
      <w:r w:rsidR="00CD7819">
        <w:rPr>
          <w:rFonts w:cs="Times New Roman"/>
        </w:rPr>
        <w:t xml:space="preserve">e.g. </w:t>
      </w:r>
      <w:proofErr w:type="spellStart"/>
      <w:r w:rsidR="00CD7819">
        <w:rPr>
          <w:rFonts w:cs="Times New Roman"/>
        </w:rPr>
        <w:t>Oblinger</w:t>
      </w:r>
      <w:proofErr w:type="spellEnd"/>
      <w:r w:rsidR="00CD7819">
        <w:rPr>
          <w:rFonts w:cs="Times New Roman"/>
        </w:rPr>
        <w:t xml:space="preserve"> &amp;</w:t>
      </w:r>
      <w:r w:rsidR="00D80D61" w:rsidRPr="00062C1E">
        <w:rPr>
          <w:rFonts w:cs="Times New Roman"/>
        </w:rPr>
        <w:t xml:space="preserve"> </w:t>
      </w:r>
      <w:proofErr w:type="spellStart"/>
      <w:r w:rsidR="00D80D61" w:rsidRPr="00062C1E">
        <w:rPr>
          <w:rFonts w:cs="Times New Roman"/>
        </w:rPr>
        <w:t>Oblinger</w:t>
      </w:r>
      <w:proofErr w:type="spellEnd"/>
      <w:r w:rsidR="00D80D61" w:rsidRPr="00062C1E">
        <w:rPr>
          <w:rFonts w:cs="Times New Roman"/>
        </w:rPr>
        <w:t>, 2005</w:t>
      </w:r>
      <w:r w:rsidR="00A85FFA" w:rsidRPr="00062C1E">
        <w:rPr>
          <w:rFonts w:cs="Times New Roman"/>
        </w:rPr>
        <w:t>), result</w:t>
      </w:r>
      <w:r w:rsidR="0071710D" w:rsidRPr="00062C1E">
        <w:rPr>
          <w:rFonts w:cs="Times New Roman"/>
        </w:rPr>
        <w:t xml:space="preserve">ing in a particularly high consumption </w:t>
      </w:r>
      <w:r w:rsidR="00A85FFA" w:rsidRPr="00062C1E">
        <w:rPr>
          <w:rFonts w:cs="Times New Roman"/>
        </w:rPr>
        <w:t xml:space="preserve">of electrical energy. </w:t>
      </w:r>
      <w:r w:rsidR="00A834DE" w:rsidRPr="00062C1E">
        <w:rPr>
          <w:rFonts w:cs="Times New Roman"/>
        </w:rPr>
        <w:t>Furthermore a</w:t>
      </w:r>
      <w:r w:rsidR="00A85FFA" w:rsidRPr="00062C1E">
        <w:rPr>
          <w:rFonts w:cs="Times New Roman"/>
        </w:rPr>
        <w:t>dolescents ten</w:t>
      </w:r>
      <w:r w:rsidR="005B6397" w:rsidRPr="00062C1E">
        <w:rPr>
          <w:rFonts w:cs="Times New Roman"/>
        </w:rPr>
        <w:t>d to engage in these pastimes concurrently</w:t>
      </w:r>
      <w:r w:rsidR="00A85FFA" w:rsidRPr="00062C1E">
        <w:rPr>
          <w:rFonts w:cs="Times New Roman"/>
        </w:rPr>
        <w:t xml:space="preserve"> (e.g. surfing the internet </w:t>
      </w:r>
      <w:r w:rsidR="005B6397" w:rsidRPr="00062C1E">
        <w:rPr>
          <w:rFonts w:cs="Times New Roman"/>
        </w:rPr>
        <w:t xml:space="preserve">while watching TV), using </w:t>
      </w:r>
      <w:r w:rsidR="00A85FFA" w:rsidRPr="00062C1E">
        <w:rPr>
          <w:rFonts w:cs="Times New Roman"/>
        </w:rPr>
        <w:t>technologies in an overlapping</w:t>
      </w:r>
      <w:r w:rsidR="005B6397" w:rsidRPr="00062C1E">
        <w:rPr>
          <w:rFonts w:cs="Times New Roman"/>
        </w:rPr>
        <w:t xml:space="preserve"> and simultaneous</w:t>
      </w:r>
      <w:r w:rsidR="008C4E08">
        <w:rPr>
          <w:rFonts w:cs="Times New Roman"/>
        </w:rPr>
        <w:t xml:space="preserve"> </w:t>
      </w:r>
      <w:r w:rsidR="005B6397" w:rsidRPr="00062C1E">
        <w:rPr>
          <w:rFonts w:cs="Times New Roman"/>
        </w:rPr>
        <w:t>way</w:t>
      </w:r>
      <w:r w:rsidR="00A85FFA" w:rsidRPr="00062C1E">
        <w:rPr>
          <w:rFonts w:cs="Times New Roman"/>
        </w:rPr>
        <w:t xml:space="preserve"> (</w:t>
      </w:r>
      <w:r w:rsidR="00D80D61" w:rsidRPr="00062C1E">
        <w:rPr>
          <w:rFonts w:cs="Times New Roman"/>
        </w:rPr>
        <w:t>Wallis, 2006</w:t>
      </w:r>
      <w:r w:rsidR="00A85FFA" w:rsidRPr="00062C1E">
        <w:rPr>
          <w:rFonts w:cs="Times New Roman"/>
        </w:rPr>
        <w:t xml:space="preserve">), further magnifying the amount </w:t>
      </w:r>
      <w:r w:rsidR="00A834DE" w:rsidRPr="00062C1E">
        <w:rPr>
          <w:rFonts w:cs="Times New Roman"/>
        </w:rPr>
        <w:t xml:space="preserve">of </w:t>
      </w:r>
      <w:r w:rsidR="00A85FFA" w:rsidRPr="00062C1E">
        <w:rPr>
          <w:rFonts w:cs="Times New Roman"/>
        </w:rPr>
        <w:t>electric</w:t>
      </w:r>
      <w:r w:rsidR="00A834DE" w:rsidRPr="00062C1E">
        <w:rPr>
          <w:rFonts w:cs="Times New Roman"/>
        </w:rPr>
        <w:t>al energy</w:t>
      </w:r>
      <w:r w:rsidR="00A85FFA" w:rsidRPr="00062C1E">
        <w:rPr>
          <w:rFonts w:cs="Times New Roman"/>
        </w:rPr>
        <w:t xml:space="preserve"> consumed during any given period. </w:t>
      </w:r>
    </w:p>
    <w:p w:rsidR="00872298" w:rsidRPr="00062C1E" w:rsidRDefault="00FD4E4A" w:rsidP="00CD7819">
      <w:pPr>
        <w:spacing w:line="480" w:lineRule="auto"/>
        <w:ind w:firstLine="720"/>
        <w:rPr>
          <w:rFonts w:cs="Times New Roman"/>
        </w:rPr>
      </w:pPr>
      <w:r w:rsidRPr="00222F2B">
        <w:rPr>
          <w:rFonts w:cs="Times New Roman"/>
        </w:rPr>
        <w:lastRenderedPageBreak/>
        <w:t>Th</w:t>
      </w:r>
      <w:r w:rsidR="00222F2B" w:rsidRPr="00222F2B">
        <w:rPr>
          <w:rFonts w:cs="Times New Roman"/>
        </w:rPr>
        <w:t xml:space="preserve">e reliance of adolescents on </w:t>
      </w:r>
      <w:r w:rsidR="00222F2B">
        <w:rPr>
          <w:rFonts w:cs="Times New Roman"/>
        </w:rPr>
        <w:t xml:space="preserve">electricity to fuel the </w:t>
      </w:r>
      <w:r w:rsidR="00222F2B" w:rsidRPr="00222F2B">
        <w:rPr>
          <w:rFonts w:cs="Times New Roman"/>
        </w:rPr>
        <w:t>modern technolog</w:t>
      </w:r>
      <w:r w:rsidR="00222F2B">
        <w:rPr>
          <w:rFonts w:cs="Times New Roman"/>
        </w:rPr>
        <w:t xml:space="preserve">ies that are an integral part of </w:t>
      </w:r>
      <w:r w:rsidR="00222F2B" w:rsidRPr="00222F2B">
        <w:rPr>
          <w:rFonts w:cs="Times New Roman"/>
        </w:rPr>
        <w:t xml:space="preserve">their everyday lifestyle has also been highlighted in </w:t>
      </w:r>
      <w:r w:rsidR="0065363B" w:rsidRPr="00222F2B">
        <w:rPr>
          <w:rFonts w:cs="Times New Roman"/>
        </w:rPr>
        <w:t>q</w:t>
      </w:r>
      <w:r w:rsidR="00222F2B">
        <w:rPr>
          <w:rFonts w:cs="Times New Roman"/>
        </w:rPr>
        <w:t>ualitative studies that</w:t>
      </w:r>
      <w:r w:rsidR="00965274" w:rsidRPr="00222F2B">
        <w:rPr>
          <w:rFonts w:cs="Times New Roman"/>
        </w:rPr>
        <w:t xml:space="preserve"> aimed to explore adolescents’ attitudes towards energy consumption and conservation</w:t>
      </w:r>
      <w:r w:rsidR="0065363B" w:rsidRPr="00222F2B">
        <w:rPr>
          <w:rFonts w:cs="Times New Roman"/>
        </w:rPr>
        <w:t xml:space="preserve"> (</w:t>
      </w:r>
      <w:proofErr w:type="spellStart"/>
      <w:r w:rsidR="0065363B" w:rsidRPr="00222F2B">
        <w:rPr>
          <w:rFonts w:cs="Times New Roman"/>
        </w:rPr>
        <w:t>Toth</w:t>
      </w:r>
      <w:proofErr w:type="spellEnd"/>
      <w:r w:rsidR="0065363B" w:rsidRPr="00222F2B">
        <w:rPr>
          <w:rFonts w:cs="Times New Roman"/>
        </w:rPr>
        <w:t xml:space="preserve">, Little, Read, </w:t>
      </w:r>
      <w:proofErr w:type="spellStart"/>
      <w:r w:rsidR="0065363B" w:rsidRPr="00222F2B">
        <w:rPr>
          <w:rFonts w:cs="Times New Roman"/>
        </w:rPr>
        <w:t>Fitton</w:t>
      </w:r>
      <w:proofErr w:type="spellEnd"/>
      <w:r w:rsidR="0065363B" w:rsidRPr="00222F2B">
        <w:rPr>
          <w:rFonts w:cs="Times New Roman"/>
        </w:rPr>
        <w:t xml:space="preserve"> &amp; Horton, 2013; </w:t>
      </w:r>
      <w:proofErr w:type="spellStart"/>
      <w:r w:rsidR="0065363B" w:rsidRPr="00222F2B">
        <w:rPr>
          <w:rFonts w:cs="Times New Roman"/>
        </w:rPr>
        <w:t>Toth</w:t>
      </w:r>
      <w:proofErr w:type="spellEnd"/>
      <w:r w:rsidR="0065363B" w:rsidRPr="00222F2B">
        <w:rPr>
          <w:rFonts w:cs="Times New Roman"/>
        </w:rPr>
        <w:t xml:space="preserve">, Bell, </w:t>
      </w:r>
      <w:proofErr w:type="spellStart"/>
      <w:r w:rsidR="0065363B" w:rsidRPr="00222F2B">
        <w:rPr>
          <w:rFonts w:cs="Times New Roman"/>
        </w:rPr>
        <w:t>Avramides</w:t>
      </w:r>
      <w:proofErr w:type="spellEnd"/>
      <w:r w:rsidR="0065363B" w:rsidRPr="00222F2B">
        <w:rPr>
          <w:rFonts w:cs="Times New Roman"/>
        </w:rPr>
        <w:t xml:space="preserve">, </w:t>
      </w:r>
      <w:proofErr w:type="spellStart"/>
      <w:r w:rsidR="0065363B" w:rsidRPr="00222F2B">
        <w:rPr>
          <w:rFonts w:cs="Times New Roman"/>
        </w:rPr>
        <w:t>Rulton</w:t>
      </w:r>
      <w:proofErr w:type="spellEnd"/>
      <w:r w:rsidR="0065363B" w:rsidRPr="00222F2B">
        <w:rPr>
          <w:rFonts w:cs="Times New Roman"/>
        </w:rPr>
        <w:t xml:space="preserve"> &amp; Little, </w:t>
      </w:r>
      <w:r w:rsidR="00940BDB" w:rsidRPr="00EE3562">
        <w:rPr>
          <w:rFonts w:cs="Times New Roman"/>
          <w:iCs/>
        </w:rPr>
        <w:t>2014</w:t>
      </w:r>
      <w:r w:rsidR="0065363B" w:rsidRPr="00EE3562">
        <w:rPr>
          <w:rFonts w:cs="Times New Roman"/>
          <w:iCs/>
        </w:rPr>
        <w:t>)</w:t>
      </w:r>
      <w:r w:rsidR="00A834DE" w:rsidRPr="00222F2B">
        <w:rPr>
          <w:rFonts w:cs="Times New Roman"/>
        </w:rPr>
        <w:t>.</w:t>
      </w:r>
      <w:r w:rsidR="008C4E08">
        <w:rPr>
          <w:rFonts w:cs="Times New Roman"/>
        </w:rPr>
        <w:t xml:space="preserve"> </w:t>
      </w:r>
      <w:r w:rsidR="00222F2B" w:rsidRPr="00222F2B">
        <w:rPr>
          <w:rFonts w:cs="Times New Roman"/>
        </w:rPr>
        <w:t>In this research, a</w:t>
      </w:r>
      <w:r w:rsidR="00965274" w:rsidRPr="00222F2B">
        <w:rPr>
          <w:rFonts w:cs="Times New Roman"/>
        </w:rPr>
        <w:t xml:space="preserve">dolescents </w:t>
      </w:r>
      <w:r w:rsidRPr="00222F2B">
        <w:rPr>
          <w:rFonts w:cs="Times New Roman"/>
        </w:rPr>
        <w:t>de</w:t>
      </w:r>
      <w:r w:rsidR="00222F2B" w:rsidRPr="00222F2B">
        <w:rPr>
          <w:rFonts w:cs="Times New Roman"/>
        </w:rPr>
        <w:t>scribe</w:t>
      </w:r>
      <w:r w:rsidRPr="00222F2B">
        <w:rPr>
          <w:rFonts w:cs="Times New Roman"/>
        </w:rPr>
        <w:t xml:space="preserve">d </w:t>
      </w:r>
      <w:r w:rsidR="00222F2B" w:rsidRPr="00222F2B">
        <w:rPr>
          <w:rFonts w:cs="Times New Roman"/>
        </w:rPr>
        <w:t>how</w:t>
      </w:r>
      <w:r w:rsidR="008C4E08">
        <w:rPr>
          <w:rFonts w:cs="Times New Roman"/>
        </w:rPr>
        <w:t xml:space="preserve"> </w:t>
      </w:r>
      <w:r w:rsidR="00965274" w:rsidRPr="00222F2B">
        <w:rPr>
          <w:rFonts w:cs="Times New Roman"/>
        </w:rPr>
        <w:t>using e</w:t>
      </w:r>
      <w:r w:rsidR="00222F2B">
        <w:rPr>
          <w:rFonts w:cs="Times New Roman"/>
        </w:rPr>
        <w:t>lectrical energy was a habitual, automatic and</w:t>
      </w:r>
      <w:r w:rsidR="00940BDB">
        <w:rPr>
          <w:rFonts w:cs="Times New Roman"/>
        </w:rPr>
        <w:t xml:space="preserve"> an</w:t>
      </w:r>
      <w:r w:rsidR="00222F2B">
        <w:rPr>
          <w:rFonts w:cs="Times New Roman"/>
        </w:rPr>
        <w:t xml:space="preserve"> </w:t>
      </w:r>
      <w:r w:rsidR="00940BDB">
        <w:rPr>
          <w:rFonts w:cs="Times New Roman"/>
        </w:rPr>
        <w:t xml:space="preserve">integral </w:t>
      </w:r>
      <w:r w:rsidR="00965274" w:rsidRPr="00222F2B">
        <w:rPr>
          <w:rFonts w:cs="Times New Roman"/>
        </w:rPr>
        <w:t>part</w:t>
      </w:r>
      <w:r w:rsidR="0065363B" w:rsidRPr="00222F2B">
        <w:rPr>
          <w:rFonts w:cs="Times New Roman"/>
        </w:rPr>
        <w:t xml:space="preserve"> of their daily lifestyle</w:t>
      </w:r>
      <w:r w:rsidR="00222F2B">
        <w:rPr>
          <w:rFonts w:cs="Times New Roman"/>
        </w:rPr>
        <w:t>, and that e</w:t>
      </w:r>
      <w:r w:rsidR="0065363B" w:rsidRPr="00222F2B">
        <w:rPr>
          <w:rFonts w:cs="Times New Roman"/>
        </w:rPr>
        <w:t xml:space="preserve">ngaging in energy-saving </w:t>
      </w:r>
      <w:r w:rsidR="00222F2B" w:rsidRPr="00222F2B">
        <w:rPr>
          <w:rFonts w:cs="Times New Roman"/>
        </w:rPr>
        <w:t xml:space="preserve">was perceived as an inconvenience </w:t>
      </w:r>
      <w:r w:rsidR="00940BDB">
        <w:rPr>
          <w:rFonts w:cs="Times New Roman"/>
        </w:rPr>
        <w:t>requiring</w:t>
      </w:r>
      <w:r w:rsidR="00222F2B" w:rsidRPr="00222F2B">
        <w:rPr>
          <w:rFonts w:cs="Times New Roman"/>
        </w:rPr>
        <w:t xml:space="preserve"> </w:t>
      </w:r>
      <w:r w:rsidR="00D80D61" w:rsidRPr="00222F2B">
        <w:rPr>
          <w:rFonts w:cs="Times New Roman"/>
        </w:rPr>
        <w:t xml:space="preserve">too much </w:t>
      </w:r>
      <w:r w:rsidR="0065363B" w:rsidRPr="00222F2B">
        <w:rPr>
          <w:rFonts w:cs="Times New Roman"/>
        </w:rPr>
        <w:t>time and effort</w:t>
      </w:r>
      <w:r w:rsidR="00CD3EBC" w:rsidRPr="00222F2B">
        <w:rPr>
          <w:rFonts w:cs="Times New Roman"/>
        </w:rPr>
        <w:t>.</w:t>
      </w:r>
      <w:r w:rsidR="008C4E08">
        <w:rPr>
          <w:rFonts w:cs="Times New Roman"/>
        </w:rPr>
        <w:t xml:space="preserve"> </w:t>
      </w:r>
      <w:r w:rsidR="0065363B" w:rsidRPr="00222F2B">
        <w:rPr>
          <w:rFonts w:cs="Times New Roman"/>
        </w:rPr>
        <w:t xml:space="preserve">Other </w:t>
      </w:r>
      <w:r w:rsidR="00E20E8B" w:rsidRPr="00222F2B">
        <w:rPr>
          <w:rFonts w:cs="Times New Roman"/>
        </w:rPr>
        <w:t xml:space="preserve">barriers </w:t>
      </w:r>
      <w:r w:rsidR="000F3C88" w:rsidRPr="00222F2B">
        <w:rPr>
          <w:rFonts w:cs="Times New Roman"/>
        </w:rPr>
        <w:t xml:space="preserve">to energy-conservation were </w:t>
      </w:r>
      <w:r w:rsidR="0065363B" w:rsidRPr="00222F2B">
        <w:rPr>
          <w:rFonts w:cs="Times New Roman"/>
        </w:rPr>
        <w:t xml:space="preserve">also </w:t>
      </w:r>
      <w:r w:rsidR="00E20E8B" w:rsidRPr="00222F2B">
        <w:rPr>
          <w:rFonts w:cs="Times New Roman"/>
        </w:rPr>
        <w:t>highlighted</w:t>
      </w:r>
      <w:r w:rsidR="000F3C88" w:rsidRPr="00222F2B">
        <w:rPr>
          <w:rFonts w:cs="Times New Roman"/>
        </w:rPr>
        <w:t>, including</w:t>
      </w:r>
      <w:r w:rsidR="008C4E08">
        <w:rPr>
          <w:rFonts w:cs="Times New Roman"/>
        </w:rPr>
        <w:t xml:space="preserve"> </w:t>
      </w:r>
      <w:r w:rsidR="000F3C88" w:rsidRPr="00222F2B">
        <w:rPr>
          <w:rFonts w:cs="Times New Roman"/>
        </w:rPr>
        <w:t xml:space="preserve">lack of personally relevant </w:t>
      </w:r>
      <w:r w:rsidR="000F79FB" w:rsidRPr="00222F2B">
        <w:rPr>
          <w:rFonts w:cs="Times New Roman"/>
        </w:rPr>
        <w:t>knowledge</w:t>
      </w:r>
      <w:r w:rsidR="00C62899">
        <w:rPr>
          <w:rFonts w:cs="Times New Roman"/>
        </w:rPr>
        <w:t xml:space="preserve"> regarding </w:t>
      </w:r>
      <w:r w:rsidR="000F3C88" w:rsidRPr="00222F2B">
        <w:rPr>
          <w:rFonts w:cs="Times New Roman"/>
        </w:rPr>
        <w:t>energy</w:t>
      </w:r>
      <w:r w:rsidR="000F79FB" w:rsidRPr="00222F2B">
        <w:rPr>
          <w:rFonts w:cs="Times New Roman"/>
        </w:rPr>
        <w:t xml:space="preserve">, </w:t>
      </w:r>
      <w:r w:rsidR="000F3C88" w:rsidRPr="00222F2B">
        <w:rPr>
          <w:rFonts w:cs="Times New Roman"/>
        </w:rPr>
        <w:t xml:space="preserve">feeling </w:t>
      </w:r>
      <w:r w:rsidR="000F79FB" w:rsidRPr="00222F2B">
        <w:rPr>
          <w:rFonts w:cs="Times New Roman"/>
        </w:rPr>
        <w:t xml:space="preserve">detached from the problem, </w:t>
      </w:r>
      <w:r w:rsidR="000F3C88" w:rsidRPr="00222F2B">
        <w:rPr>
          <w:rFonts w:cs="Times New Roman"/>
        </w:rPr>
        <w:t xml:space="preserve">a lack of financial </w:t>
      </w:r>
      <w:r w:rsidR="00D80D61" w:rsidRPr="00222F2B">
        <w:rPr>
          <w:rFonts w:cs="Times New Roman"/>
        </w:rPr>
        <w:t xml:space="preserve">responsibility </w:t>
      </w:r>
      <w:r w:rsidR="000F3C88" w:rsidRPr="00222F2B">
        <w:rPr>
          <w:rFonts w:cs="Times New Roman"/>
        </w:rPr>
        <w:t>for energy-saving</w:t>
      </w:r>
      <w:r w:rsidR="000F79FB" w:rsidRPr="00222F2B">
        <w:rPr>
          <w:rFonts w:cs="Times New Roman"/>
        </w:rPr>
        <w:t>, peer</w:t>
      </w:r>
      <w:r w:rsidR="008C4E08">
        <w:rPr>
          <w:rFonts w:cs="Times New Roman"/>
        </w:rPr>
        <w:t xml:space="preserve"> </w:t>
      </w:r>
      <w:r w:rsidR="0065363B" w:rsidRPr="00222F2B">
        <w:rPr>
          <w:rFonts w:cs="Times New Roman"/>
        </w:rPr>
        <w:t>and</w:t>
      </w:r>
      <w:r w:rsidR="000F3C88" w:rsidRPr="00222F2B">
        <w:rPr>
          <w:rFonts w:cs="Times New Roman"/>
        </w:rPr>
        <w:t xml:space="preserve"> parental influence</w:t>
      </w:r>
      <w:r w:rsidR="0065363B" w:rsidRPr="00222F2B">
        <w:rPr>
          <w:rFonts w:cs="Times New Roman"/>
        </w:rPr>
        <w:t>.</w:t>
      </w:r>
    </w:p>
    <w:p w:rsidR="002645CE" w:rsidRPr="00062C1E" w:rsidRDefault="004701AA" w:rsidP="001A3652">
      <w:pPr>
        <w:spacing w:line="480" w:lineRule="auto"/>
        <w:rPr>
          <w:rFonts w:cs="Times New Roman"/>
          <w:b/>
        </w:rPr>
      </w:pPr>
      <w:r w:rsidRPr="00062C1E">
        <w:rPr>
          <w:rFonts w:cs="Times New Roman"/>
          <w:b/>
        </w:rPr>
        <w:t>Implementation Intentions</w:t>
      </w:r>
    </w:p>
    <w:p w:rsidR="003A3065" w:rsidRPr="00062C1E" w:rsidRDefault="001A3652" w:rsidP="001A3652">
      <w:pPr>
        <w:spacing w:line="480" w:lineRule="auto"/>
        <w:rPr>
          <w:rFonts w:cs="Times New Roman"/>
        </w:rPr>
      </w:pPr>
      <w:r w:rsidRPr="00062C1E">
        <w:rPr>
          <w:rFonts w:cs="Times New Roman"/>
        </w:rPr>
        <w:tab/>
      </w:r>
      <w:r w:rsidR="0065363B" w:rsidRPr="00062C1E">
        <w:rPr>
          <w:rFonts w:cs="Times New Roman"/>
        </w:rPr>
        <w:t>There</w:t>
      </w:r>
      <w:r w:rsidR="008C4E08">
        <w:rPr>
          <w:rFonts w:cs="Times New Roman"/>
        </w:rPr>
        <w:t xml:space="preserve"> </w:t>
      </w:r>
      <w:r w:rsidR="00D80D61" w:rsidRPr="00062C1E">
        <w:rPr>
          <w:rFonts w:cs="Times New Roman"/>
        </w:rPr>
        <w:t xml:space="preserve">exists </w:t>
      </w:r>
      <w:r w:rsidR="00026F84" w:rsidRPr="00062C1E">
        <w:rPr>
          <w:rFonts w:cs="Times New Roman"/>
        </w:rPr>
        <w:t xml:space="preserve">a plethora of techniques </w:t>
      </w:r>
      <w:r w:rsidR="00D95A5A" w:rsidRPr="00062C1E">
        <w:rPr>
          <w:rFonts w:cs="Times New Roman"/>
        </w:rPr>
        <w:t xml:space="preserve">currently utilised by </w:t>
      </w:r>
      <w:r w:rsidR="00026F84" w:rsidRPr="00062C1E">
        <w:rPr>
          <w:rFonts w:cs="Times New Roman"/>
        </w:rPr>
        <w:t>psychologists</w:t>
      </w:r>
      <w:r w:rsidR="00D95A5A" w:rsidRPr="00062C1E">
        <w:rPr>
          <w:rFonts w:cs="Times New Roman"/>
        </w:rPr>
        <w:t xml:space="preserve"> to </w:t>
      </w:r>
      <w:r w:rsidR="0065363B" w:rsidRPr="00062C1E">
        <w:rPr>
          <w:rFonts w:cs="Times New Roman"/>
        </w:rPr>
        <w:t xml:space="preserve">foster behaviour change: a review of the </w:t>
      </w:r>
      <w:r w:rsidR="008C4E08">
        <w:rPr>
          <w:rFonts w:cs="Times New Roman"/>
        </w:rPr>
        <w:t xml:space="preserve">literature </w:t>
      </w:r>
      <w:r w:rsidR="0065363B" w:rsidRPr="00062C1E">
        <w:rPr>
          <w:rFonts w:cs="Times New Roman"/>
        </w:rPr>
        <w:t xml:space="preserve">by </w:t>
      </w:r>
      <w:proofErr w:type="spellStart"/>
      <w:r w:rsidR="0065363B" w:rsidRPr="00062C1E">
        <w:rPr>
          <w:rFonts w:cs="Times New Roman"/>
        </w:rPr>
        <w:t>Michie</w:t>
      </w:r>
      <w:proofErr w:type="spellEnd"/>
      <w:r w:rsidR="0065363B" w:rsidRPr="00062C1E">
        <w:rPr>
          <w:rFonts w:cs="Times New Roman"/>
        </w:rPr>
        <w:t xml:space="preserve">, Johnston, Francis, </w:t>
      </w:r>
      <w:proofErr w:type="spellStart"/>
      <w:r w:rsidR="0065363B" w:rsidRPr="00062C1E">
        <w:rPr>
          <w:rFonts w:cs="Times New Roman"/>
        </w:rPr>
        <w:t>Hardeman</w:t>
      </w:r>
      <w:proofErr w:type="spellEnd"/>
      <w:r w:rsidR="0065363B" w:rsidRPr="00062C1E">
        <w:rPr>
          <w:rFonts w:cs="Times New Roman"/>
        </w:rPr>
        <w:t xml:space="preserve"> and Eccles</w:t>
      </w:r>
      <w:r w:rsidR="00105B55">
        <w:rPr>
          <w:rFonts w:cs="Times New Roman"/>
        </w:rPr>
        <w:t xml:space="preserve"> (2008)</w:t>
      </w:r>
      <w:r w:rsidR="0065363B" w:rsidRPr="00062C1E">
        <w:rPr>
          <w:rFonts w:cs="Times New Roman"/>
        </w:rPr>
        <w:t xml:space="preserve"> identified </w:t>
      </w:r>
      <w:r w:rsidR="0071710D" w:rsidRPr="00062C1E">
        <w:rPr>
          <w:rFonts w:cs="Times New Roman"/>
        </w:rPr>
        <w:t xml:space="preserve">at least </w:t>
      </w:r>
      <w:r w:rsidR="0065363B" w:rsidRPr="00062C1E">
        <w:rPr>
          <w:rFonts w:cs="Times New Roman"/>
        </w:rPr>
        <w:t>137 individual techniques.</w:t>
      </w:r>
      <w:r w:rsidR="00D80D61" w:rsidRPr="00062C1E">
        <w:rPr>
          <w:rFonts w:cs="Times New Roman"/>
        </w:rPr>
        <w:t xml:space="preserve"> The</w:t>
      </w:r>
      <w:r w:rsidRPr="00062C1E">
        <w:rPr>
          <w:rFonts w:cs="Times New Roman"/>
        </w:rPr>
        <w:t xml:space="preserve"> number and diversity</w:t>
      </w:r>
      <w:r w:rsidR="008C4E08">
        <w:rPr>
          <w:rFonts w:cs="Times New Roman"/>
        </w:rPr>
        <w:t xml:space="preserve"> </w:t>
      </w:r>
      <w:r w:rsidRPr="00062C1E">
        <w:rPr>
          <w:rFonts w:cs="Times New Roman"/>
        </w:rPr>
        <w:t xml:space="preserve">of successful behaviour change </w:t>
      </w:r>
      <w:r w:rsidR="00D80D61" w:rsidRPr="00062C1E">
        <w:rPr>
          <w:rFonts w:cs="Times New Roman"/>
        </w:rPr>
        <w:t xml:space="preserve">techniques </w:t>
      </w:r>
      <w:r w:rsidRPr="00062C1E">
        <w:rPr>
          <w:rFonts w:cs="Times New Roman"/>
        </w:rPr>
        <w:t>review</w:t>
      </w:r>
      <w:r w:rsidR="00D80D61" w:rsidRPr="00062C1E">
        <w:rPr>
          <w:rFonts w:cs="Times New Roman"/>
        </w:rPr>
        <w:t xml:space="preserve">ed by </w:t>
      </w:r>
      <w:proofErr w:type="spellStart"/>
      <w:r w:rsidR="00D80D61" w:rsidRPr="00062C1E">
        <w:rPr>
          <w:rFonts w:cs="Times New Roman"/>
        </w:rPr>
        <w:t>Michie</w:t>
      </w:r>
      <w:proofErr w:type="spellEnd"/>
      <w:r w:rsidR="00D80D61" w:rsidRPr="00062C1E">
        <w:rPr>
          <w:rFonts w:cs="Times New Roman"/>
        </w:rPr>
        <w:t xml:space="preserve"> et al</w:t>
      </w:r>
      <w:r w:rsidR="00ED64FD">
        <w:rPr>
          <w:rFonts w:cs="Times New Roman"/>
        </w:rPr>
        <w:t>.</w:t>
      </w:r>
      <w:r w:rsidR="00293023">
        <w:rPr>
          <w:rFonts w:cs="Times New Roman"/>
        </w:rPr>
        <w:t xml:space="preserve"> </w:t>
      </w:r>
      <w:r w:rsidR="003B3081" w:rsidRPr="00062C1E">
        <w:rPr>
          <w:rFonts w:cs="Times New Roman"/>
        </w:rPr>
        <w:t xml:space="preserve">(2008) </w:t>
      </w:r>
      <w:r w:rsidRPr="00062C1E">
        <w:rPr>
          <w:rFonts w:cs="Times New Roman"/>
        </w:rPr>
        <w:t xml:space="preserve">suggest that </w:t>
      </w:r>
      <w:r w:rsidR="00D80D61" w:rsidRPr="00062C1E">
        <w:rPr>
          <w:rFonts w:cs="Times New Roman"/>
        </w:rPr>
        <w:t xml:space="preserve">a </w:t>
      </w:r>
      <w:r w:rsidRPr="00062C1E">
        <w:rPr>
          <w:rFonts w:cs="Times New Roman"/>
        </w:rPr>
        <w:t>‘</w:t>
      </w:r>
      <w:r w:rsidR="00D80D61" w:rsidRPr="00062C1E">
        <w:rPr>
          <w:rFonts w:cs="Times New Roman"/>
        </w:rPr>
        <w:t xml:space="preserve">one size fits all’ approach cannot be adopted </w:t>
      </w:r>
      <w:r w:rsidRPr="00062C1E">
        <w:rPr>
          <w:rFonts w:cs="Times New Roman"/>
        </w:rPr>
        <w:t>with</w:t>
      </w:r>
      <w:r w:rsidR="00D80D61" w:rsidRPr="00062C1E">
        <w:rPr>
          <w:rFonts w:cs="Times New Roman"/>
        </w:rPr>
        <w:t>in behaviour change research</w:t>
      </w:r>
      <w:r w:rsidRPr="00062C1E">
        <w:rPr>
          <w:rFonts w:cs="Times New Roman"/>
        </w:rPr>
        <w:t xml:space="preserve">, and instead </w:t>
      </w:r>
      <w:r w:rsidR="003A3065" w:rsidRPr="00062C1E">
        <w:rPr>
          <w:rFonts w:cs="Times New Roman"/>
        </w:rPr>
        <w:t>behaviour change techniques</w:t>
      </w:r>
      <w:r w:rsidRPr="00062C1E">
        <w:rPr>
          <w:rFonts w:cs="Times New Roman"/>
        </w:rPr>
        <w:t xml:space="preserve"> should be selectively chosen based on an understanding of the specific antecedents of the behaviour that is to be changed, and the approach </w:t>
      </w:r>
      <w:r w:rsidR="003A3065" w:rsidRPr="00062C1E">
        <w:rPr>
          <w:rFonts w:cs="Times New Roman"/>
        </w:rPr>
        <w:t>tailored</w:t>
      </w:r>
      <w:r w:rsidRPr="00062C1E">
        <w:rPr>
          <w:rFonts w:cs="Times New Roman"/>
        </w:rPr>
        <w:t xml:space="preserve"> for this.</w:t>
      </w:r>
      <w:r w:rsidR="008C4E08">
        <w:rPr>
          <w:rFonts w:cs="Times New Roman"/>
        </w:rPr>
        <w:t xml:space="preserve"> </w:t>
      </w:r>
      <w:r w:rsidR="00ED24D7" w:rsidRPr="00062C1E">
        <w:rPr>
          <w:rFonts w:cs="Times New Roman"/>
        </w:rPr>
        <w:t>Consideration must also be given to the target population and their ability to access, understand and process the behaviour change information.</w:t>
      </w:r>
    </w:p>
    <w:p w:rsidR="00AA338E" w:rsidRPr="00062C1E" w:rsidRDefault="004D3A8D" w:rsidP="00911BB6">
      <w:pPr>
        <w:spacing w:line="480" w:lineRule="auto"/>
        <w:ind w:firstLine="720"/>
        <w:rPr>
          <w:rFonts w:cs="Times New Roman"/>
        </w:rPr>
      </w:pPr>
      <w:r w:rsidRPr="00062C1E">
        <w:rPr>
          <w:rFonts w:cs="Times New Roman"/>
          <w:i/>
        </w:rPr>
        <w:t>Implementation I</w:t>
      </w:r>
      <w:r w:rsidR="003A53B7" w:rsidRPr="00062C1E">
        <w:rPr>
          <w:rFonts w:cs="Times New Roman"/>
          <w:i/>
        </w:rPr>
        <w:t>ntentions</w:t>
      </w:r>
      <w:r w:rsidR="008C4E08">
        <w:rPr>
          <w:rFonts w:cs="Times New Roman"/>
          <w:i/>
        </w:rPr>
        <w:t xml:space="preserve"> </w:t>
      </w:r>
      <w:r w:rsidR="00490111" w:rsidRPr="00062C1E">
        <w:rPr>
          <w:rFonts w:cs="Times New Roman"/>
        </w:rPr>
        <w:t>is</w:t>
      </w:r>
      <w:r w:rsidR="008C4E08">
        <w:rPr>
          <w:rFonts w:cs="Times New Roman"/>
        </w:rPr>
        <w:t xml:space="preserve"> </w:t>
      </w:r>
      <w:r w:rsidR="0065363B" w:rsidRPr="00062C1E">
        <w:rPr>
          <w:rFonts w:cs="Times New Roman"/>
        </w:rPr>
        <w:t xml:space="preserve">one </w:t>
      </w:r>
      <w:r w:rsidR="00E4307F" w:rsidRPr="00062C1E">
        <w:rPr>
          <w:rFonts w:cs="Times New Roman"/>
        </w:rPr>
        <w:t xml:space="preserve">of the </w:t>
      </w:r>
      <w:r w:rsidR="00061CEB" w:rsidRPr="00062C1E">
        <w:rPr>
          <w:rFonts w:cs="Times New Roman"/>
        </w:rPr>
        <w:t>behaviour change technique</w:t>
      </w:r>
      <w:r w:rsidR="008C4E08">
        <w:rPr>
          <w:rFonts w:cs="Times New Roman"/>
        </w:rPr>
        <w:t xml:space="preserve">s </w:t>
      </w:r>
      <w:r w:rsidR="001A3652" w:rsidRPr="00062C1E">
        <w:rPr>
          <w:rFonts w:cs="Times New Roman"/>
        </w:rPr>
        <w:t>review</w:t>
      </w:r>
      <w:r w:rsidR="00E4307F" w:rsidRPr="00062C1E">
        <w:rPr>
          <w:rFonts w:cs="Times New Roman"/>
        </w:rPr>
        <w:t>ed</w:t>
      </w:r>
      <w:r w:rsidR="001A3652" w:rsidRPr="00062C1E">
        <w:rPr>
          <w:rFonts w:cs="Times New Roman"/>
        </w:rPr>
        <w:t xml:space="preserve"> by </w:t>
      </w:r>
      <w:proofErr w:type="spellStart"/>
      <w:r w:rsidR="001A3652" w:rsidRPr="00062C1E">
        <w:rPr>
          <w:rFonts w:cs="Times New Roman"/>
        </w:rPr>
        <w:t>Michie</w:t>
      </w:r>
      <w:proofErr w:type="spellEnd"/>
      <w:r w:rsidR="001A3652" w:rsidRPr="00062C1E">
        <w:rPr>
          <w:rFonts w:cs="Times New Roman"/>
        </w:rPr>
        <w:t xml:space="preserve"> et al. (2008)</w:t>
      </w:r>
      <w:r w:rsidRPr="00062C1E">
        <w:rPr>
          <w:rFonts w:cs="Times New Roman"/>
        </w:rPr>
        <w:t xml:space="preserve">. Originating from social psychology, implementation intentions are precise behavioural plans, identifying the specific behaviours that </w:t>
      </w:r>
      <w:r w:rsidR="000A6566" w:rsidRPr="00062C1E">
        <w:rPr>
          <w:rFonts w:cs="Times New Roman"/>
        </w:rPr>
        <w:t xml:space="preserve">an individual will perform in </w:t>
      </w:r>
      <w:r w:rsidRPr="00062C1E">
        <w:rPr>
          <w:rFonts w:cs="Times New Roman"/>
        </w:rPr>
        <w:t>specifi</w:t>
      </w:r>
      <w:r w:rsidR="000A6566" w:rsidRPr="00062C1E">
        <w:rPr>
          <w:rFonts w:cs="Times New Roman"/>
        </w:rPr>
        <w:t>ed critical</w:t>
      </w:r>
      <w:r w:rsidRPr="00062C1E">
        <w:rPr>
          <w:rFonts w:cs="Times New Roman"/>
        </w:rPr>
        <w:t xml:space="preserve"> situation</w:t>
      </w:r>
      <w:r w:rsidR="000A6566" w:rsidRPr="00062C1E">
        <w:rPr>
          <w:rFonts w:cs="Times New Roman"/>
        </w:rPr>
        <w:t>s</w:t>
      </w:r>
      <w:r w:rsidR="0007217A" w:rsidRPr="00062C1E">
        <w:rPr>
          <w:rFonts w:cs="Times New Roman"/>
        </w:rPr>
        <w:t xml:space="preserve"> (</w:t>
      </w:r>
      <w:r w:rsidR="0071710D" w:rsidRPr="00062C1E">
        <w:rPr>
          <w:rFonts w:cs="Times New Roman"/>
        </w:rPr>
        <w:t>Armitage, 200</w:t>
      </w:r>
      <w:r w:rsidR="007179E0">
        <w:rPr>
          <w:rFonts w:cs="Times New Roman"/>
        </w:rPr>
        <w:t>6</w:t>
      </w:r>
      <w:r w:rsidR="0071710D" w:rsidRPr="00062C1E">
        <w:rPr>
          <w:rFonts w:cs="Times New Roman"/>
        </w:rPr>
        <w:t xml:space="preserve">; </w:t>
      </w:r>
      <w:proofErr w:type="spellStart"/>
      <w:r w:rsidR="0071710D" w:rsidRPr="00062C1E">
        <w:rPr>
          <w:rFonts w:cs="Times New Roman"/>
        </w:rPr>
        <w:t>Gollwitzer</w:t>
      </w:r>
      <w:proofErr w:type="spellEnd"/>
      <w:r w:rsidR="0071710D" w:rsidRPr="00062C1E">
        <w:rPr>
          <w:rFonts w:cs="Times New Roman"/>
        </w:rPr>
        <w:t xml:space="preserve"> &amp; </w:t>
      </w:r>
      <w:proofErr w:type="spellStart"/>
      <w:r w:rsidR="0071710D" w:rsidRPr="00062C1E">
        <w:rPr>
          <w:rFonts w:cs="Times New Roman"/>
        </w:rPr>
        <w:t>Sheeran</w:t>
      </w:r>
      <w:proofErr w:type="spellEnd"/>
      <w:r w:rsidR="0071710D" w:rsidRPr="00062C1E">
        <w:rPr>
          <w:rFonts w:cs="Times New Roman"/>
        </w:rPr>
        <w:t>, 2006</w:t>
      </w:r>
      <w:r w:rsidR="008C4E08">
        <w:rPr>
          <w:rFonts w:cs="Times New Roman"/>
        </w:rPr>
        <w:t>).</w:t>
      </w:r>
      <w:r w:rsidRPr="00062C1E">
        <w:rPr>
          <w:rFonts w:cs="Times New Roman"/>
        </w:rPr>
        <w:t xml:space="preserve"> Implementation intentions take the form of an </w:t>
      </w:r>
      <w:r w:rsidRPr="00062C1E">
        <w:rPr>
          <w:rFonts w:cs="Times New Roman"/>
          <w:i/>
        </w:rPr>
        <w:t xml:space="preserve">“if-then” </w:t>
      </w:r>
      <w:r w:rsidRPr="00062C1E">
        <w:rPr>
          <w:rFonts w:cs="Times New Roman"/>
        </w:rPr>
        <w:t xml:space="preserve">plan, </w:t>
      </w:r>
      <w:r w:rsidR="005E5EDA" w:rsidRPr="00062C1E">
        <w:rPr>
          <w:rFonts w:cs="Times New Roman"/>
        </w:rPr>
        <w:t xml:space="preserve">wherein individuals create a link within their memory between a critical situation </w:t>
      </w:r>
      <w:r w:rsidRPr="00062C1E">
        <w:rPr>
          <w:rFonts w:cs="Times New Roman"/>
          <w:i/>
        </w:rPr>
        <w:t>(“if</w:t>
      </w:r>
      <w:r w:rsidR="005E5EDA" w:rsidRPr="00062C1E">
        <w:rPr>
          <w:rFonts w:cs="Times New Roman"/>
          <w:i/>
        </w:rPr>
        <w:t xml:space="preserve"> ….</w:t>
      </w:r>
      <w:r w:rsidRPr="00062C1E">
        <w:rPr>
          <w:rFonts w:cs="Times New Roman"/>
          <w:i/>
        </w:rPr>
        <w:t xml:space="preserve">”) </w:t>
      </w:r>
      <w:r w:rsidR="005E5EDA" w:rsidRPr="00062C1E">
        <w:rPr>
          <w:rFonts w:cs="Times New Roman"/>
        </w:rPr>
        <w:t>and a behavioural response (</w:t>
      </w:r>
      <w:r w:rsidR="005E5EDA" w:rsidRPr="00062C1E">
        <w:rPr>
          <w:rFonts w:cs="Times New Roman"/>
          <w:i/>
        </w:rPr>
        <w:t>“…then…”</w:t>
      </w:r>
      <w:r w:rsidR="005E5EDA" w:rsidRPr="00062C1E">
        <w:rPr>
          <w:rFonts w:cs="Times New Roman"/>
        </w:rPr>
        <w:t>)</w:t>
      </w:r>
      <w:r w:rsidR="008C4E08">
        <w:rPr>
          <w:rFonts w:cs="Times New Roman"/>
        </w:rPr>
        <w:t xml:space="preserve"> </w:t>
      </w:r>
      <w:r w:rsidR="005E5EDA" w:rsidRPr="00062C1E">
        <w:rPr>
          <w:rFonts w:cs="Times New Roman"/>
        </w:rPr>
        <w:t xml:space="preserve">that is congruent with their </w:t>
      </w:r>
      <w:r w:rsidR="0071710D" w:rsidRPr="00062C1E">
        <w:rPr>
          <w:rFonts w:cs="Times New Roman"/>
        </w:rPr>
        <w:t>overarching behaviour change</w:t>
      </w:r>
      <w:r w:rsidR="005E5EDA" w:rsidRPr="00062C1E">
        <w:rPr>
          <w:rFonts w:cs="Times New Roman"/>
        </w:rPr>
        <w:t xml:space="preserve"> goal </w:t>
      </w:r>
      <w:r w:rsidRPr="00062C1E">
        <w:rPr>
          <w:rFonts w:cs="Times New Roman"/>
        </w:rPr>
        <w:t>(Armitage, 200</w:t>
      </w:r>
      <w:r w:rsidR="007179E0">
        <w:rPr>
          <w:rFonts w:cs="Times New Roman"/>
        </w:rPr>
        <w:t>6</w:t>
      </w:r>
      <w:r w:rsidR="0071710D" w:rsidRPr="00062C1E">
        <w:rPr>
          <w:rFonts w:cs="Times New Roman"/>
        </w:rPr>
        <w:t xml:space="preserve">; </w:t>
      </w:r>
      <w:proofErr w:type="spellStart"/>
      <w:r w:rsidR="0071710D" w:rsidRPr="00062C1E">
        <w:rPr>
          <w:rFonts w:cs="Times New Roman"/>
        </w:rPr>
        <w:t>Gollwitzer</w:t>
      </w:r>
      <w:proofErr w:type="spellEnd"/>
      <w:r w:rsidR="0071710D" w:rsidRPr="00062C1E">
        <w:rPr>
          <w:rFonts w:cs="Times New Roman"/>
        </w:rPr>
        <w:t xml:space="preserve"> &amp; </w:t>
      </w:r>
      <w:proofErr w:type="spellStart"/>
      <w:r w:rsidR="0071710D" w:rsidRPr="00062C1E">
        <w:rPr>
          <w:rFonts w:cs="Times New Roman"/>
        </w:rPr>
        <w:t>Sheeran</w:t>
      </w:r>
      <w:proofErr w:type="spellEnd"/>
      <w:r w:rsidR="0071710D" w:rsidRPr="00062C1E">
        <w:rPr>
          <w:rFonts w:cs="Times New Roman"/>
        </w:rPr>
        <w:t>, 2006</w:t>
      </w:r>
      <w:r w:rsidRPr="00062C1E">
        <w:rPr>
          <w:rFonts w:cs="Times New Roman"/>
        </w:rPr>
        <w:t>). The</w:t>
      </w:r>
      <w:r w:rsidR="005E5EDA" w:rsidRPr="00062C1E">
        <w:rPr>
          <w:rFonts w:cs="Times New Roman"/>
        </w:rPr>
        <w:t xml:space="preserve"> ke</w:t>
      </w:r>
      <w:r w:rsidRPr="00062C1E">
        <w:rPr>
          <w:rFonts w:cs="Times New Roman"/>
        </w:rPr>
        <w:t>y differ</w:t>
      </w:r>
      <w:r w:rsidR="005E5EDA" w:rsidRPr="00062C1E">
        <w:rPr>
          <w:rFonts w:cs="Times New Roman"/>
        </w:rPr>
        <w:t>ence between an implementation intention and simple</w:t>
      </w:r>
      <w:r w:rsidR="008C4E08">
        <w:rPr>
          <w:rFonts w:cs="Times New Roman"/>
        </w:rPr>
        <w:t xml:space="preserve"> </w:t>
      </w:r>
      <w:r w:rsidR="005E5EDA" w:rsidRPr="00062C1E">
        <w:rPr>
          <w:rFonts w:cs="Times New Roman"/>
        </w:rPr>
        <w:t xml:space="preserve">goal planning lies in the specificity of the plan, since </w:t>
      </w:r>
      <w:r w:rsidR="005E5EDA" w:rsidRPr="00062C1E">
        <w:rPr>
          <w:rFonts w:cs="Times New Roman"/>
        </w:rPr>
        <w:lastRenderedPageBreak/>
        <w:t>implementation intentions detail the “</w:t>
      </w:r>
      <w:r w:rsidR="005E5EDA" w:rsidRPr="00062C1E">
        <w:rPr>
          <w:rFonts w:cs="Times New Roman"/>
          <w:i/>
        </w:rPr>
        <w:t>when, where, and how</w:t>
      </w:r>
      <w:r w:rsidR="005E5EDA" w:rsidRPr="00062C1E">
        <w:rPr>
          <w:rFonts w:cs="Times New Roman"/>
        </w:rPr>
        <w:t>”</w:t>
      </w:r>
      <w:r w:rsidR="008C4E08">
        <w:rPr>
          <w:rFonts w:cs="Times New Roman"/>
        </w:rPr>
        <w:t xml:space="preserve"> </w:t>
      </w:r>
      <w:r w:rsidR="00940BDB">
        <w:rPr>
          <w:rFonts w:cs="Times New Roman"/>
        </w:rPr>
        <w:t>an individual</w:t>
      </w:r>
      <w:r w:rsidR="00940BDB" w:rsidRPr="00062C1E">
        <w:rPr>
          <w:rFonts w:cs="Times New Roman"/>
        </w:rPr>
        <w:t xml:space="preserve"> </w:t>
      </w:r>
      <w:r w:rsidR="005E5EDA" w:rsidRPr="00062C1E">
        <w:rPr>
          <w:rFonts w:cs="Times New Roman"/>
        </w:rPr>
        <w:t xml:space="preserve">intends to achieve </w:t>
      </w:r>
      <w:r w:rsidR="00940BDB">
        <w:rPr>
          <w:rFonts w:cs="Times New Roman"/>
        </w:rPr>
        <w:t>his/her</w:t>
      </w:r>
      <w:r w:rsidR="00940BDB" w:rsidRPr="00062C1E">
        <w:rPr>
          <w:rFonts w:cs="Times New Roman"/>
        </w:rPr>
        <w:t xml:space="preserve"> </w:t>
      </w:r>
      <w:r w:rsidR="005E5EDA" w:rsidRPr="00062C1E">
        <w:rPr>
          <w:rFonts w:cs="Times New Roman"/>
        </w:rPr>
        <w:t>goal</w:t>
      </w:r>
      <w:r w:rsidR="008C4E08">
        <w:rPr>
          <w:rFonts w:cs="Times New Roman"/>
        </w:rPr>
        <w:t xml:space="preserve"> </w:t>
      </w:r>
      <w:r w:rsidR="005E5EDA" w:rsidRPr="00062C1E">
        <w:rPr>
          <w:rFonts w:cs="Times New Roman"/>
        </w:rPr>
        <w:t>(</w:t>
      </w:r>
      <w:proofErr w:type="spellStart"/>
      <w:r w:rsidR="005E5EDA" w:rsidRPr="00062C1E">
        <w:rPr>
          <w:rFonts w:cs="Times New Roman"/>
        </w:rPr>
        <w:t>Go</w:t>
      </w:r>
      <w:r w:rsidRPr="00062C1E">
        <w:rPr>
          <w:rFonts w:cs="Times New Roman"/>
        </w:rPr>
        <w:t>llwitzer</w:t>
      </w:r>
      <w:proofErr w:type="spellEnd"/>
      <w:r w:rsidRPr="00062C1E">
        <w:rPr>
          <w:rFonts w:cs="Times New Roman"/>
        </w:rPr>
        <w:t xml:space="preserve"> </w:t>
      </w:r>
      <w:r w:rsidR="005E5EDA" w:rsidRPr="00062C1E">
        <w:rPr>
          <w:rFonts w:cs="Times New Roman"/>
        </w:rPr>
        <w:t>&amp;</w:t>
      </w:r>
      <w:r w:rsidRPr="00062C1E">
        <w:rPr>
          <w:rFonts w:cs="Times New Roman"/>
        </w:rPr>
        <w:t xml:space="preserve"> </w:t>
      </w:r>
      <w:proofErr w:type="spellStart"/>
      <w:r w:rsidRPr="00062C1E">
        <w:rPr>
          <w:rFonts w:cs="Times New Roman"/>
        </w:rPr>
        <w:t>Sheeran</w:t>
      </w:r>
      <w:proofErr w:type="spellEnd"/>
      <w:r w:rsidRPr="00062C1E">
        <w:rPr>
          <w:rFonts w:cs="Times New Roman"/>
        </w:rPr>
        <w:t>, 2006, p</w:t>
      </w:r>
      <w:r w:rsidR="005E5EDA" w:rsidRPr="00062C1E">
        <w:rPr>
          <w:rFonts w:cs="Times New Roman"/>
        </w:rPr>
        <w:t>p</w:t>
      </w:r>
      <w:r w:rsidRPr="00062C1E">
        <w:rPr>
          <w:rFonts w:cs="Times New Roman"/>
        </w:rPr>
        <w:t>.82</w:t>
      </w:r>
      <w:r w:rsidRPr="00062C1E">
        <w:rPr>
          <w:rFonts w:cs="Times New Roman"/>
          <w:color w:val="000000" w:themeColor="text1"/>
        </w:rPr>
        <w:t xml:space="preserve">). </w:t>
      </w:r>
      <w:r w:rsidR="005E5EDA" w:rsidRPr="00062C1E">
        <w:rPr>
          <w:rFonts w:cs="Times New Roman"/>
          <w:color w:val="000000" w:themeColor="text1"/>
        </w:rPr>
        <w:t xml:space="preserve">Implementation intentions are hypothesised to be effective in creating behaviour change by serving as a self-regulatory tool that shields an individual’s goal </w:t>
      </w:r>
      <w:r w:rsidR="0071710D" w:rsidRPr="00062C1E">
        <w:rPr>
          <w:rFonts w:cs="Times New Roman"/>
          <w:color w:val="000000" w:themeColor="text1"/>
        </w:rPr>
        <w:t xml:space="preserve">appropriate </w:t>
      </w:r>
      <w:r w:rsidR="005E5EDA" w:rsidRPr="00062C1E">
        <w:rPr>
          <w:rFonts w:cs="Times New Roman"/>
          <w:color w:val="000000" w:themeColor="text1"/>
        </w:rPr>
        <w:t>behaviour</w:t>
      </w:r>
      <w:r w:rsidR="0071710D" w:rsidRPr="00062C1E">
        <w:rPr>
          <w:rFonts w:cs="Times New Roman"/>
          <w:color w:val="000000" w:themeColor="text1"/>
        </w:rPr>
        <w:t>al intentions and behaviour</w:t>
      </w:r>
      <w:r w:rsidR="008C4E08">
        <w:rPr>
          <w:rFonts w:cs="Times New Roman"/>
          <w:color w:val="000000" w:themeColor="text1"/>
        </w:rPr>
        <w:t xml:space="preserve"> </w:t>
      </w:r>
      <w:r w:rsidR="005E5EDA" w:rsidRPr="00062C1E">
        <w:rPr>
          <w:rFonts w:cs="Times New Roman"/>
        </w:rPr>
        <w:t xml:space="preserve">from environmental and internal </w:t>
      </w:r>
      <w:r w:rsidR="0071710D" w:rsidRPr="00062C1E">
        <w:rPr>
          <w:rFonts w:cs="Times New Roman"/>
        </w:rPr>
        <w:t>challenges</w:t>
      </w:r>
      <w:r w:rsidR="005E5EDA" w:rsidRPr="00062C1E">
        <w:rPr>
          <w:rFonts w:cs="Times New Roman"/>
        </w:rPr>
        <w:t xml:space="preserve"> (</w:t>
      </w:r>
      <w:proofErr w:type="spellStart"/>
      <w:r w:rsidR="0007217A" w:rsidRPr="00062C1E">
        <w:rPr>
          <w:rFonts w:cs="Times New Roman"/>
        </w:rPr>
        <w:t>Gollwitzer</w:t>
      </w:r>
      <w:proofErr w:type="spellEnd"/>
      <w:r w:rsidR="0007217A" w:rsidRPr="00062C1E">
        <w:rPr>
          <w:rFonts w:cs="Times New Roman"/>
        </w:rPr>
        <w:t xml:space="preserve"> &amp; </w:t>
      </w:r>
      <w:proofErr w:type="spellStart"/>
      <w:r w:rsidR="0007217A" w:rsidRPr="00062C1E">
        <w:rPr>
          <w:rFonts w:cs="Times New Roman"/>
        </w:rPr>
        <w:t>Sheeran</w:t>
      </w:r>
      <w:proofErr w:type="spellEnd"/>
      <w:r w:rsidR="0007217A" w:rsidRPr="00062C1E">
        <w:rPr>
          <w:rFonts w:cs="Times New Roman"/>
        </w:rPr>
        <w:t xml:space="preserve">, 2006; </w:t>
      </w:r>
      <w:proofErr w:type="spellStart"/>
      <w:r w:rsidR="005E5EDA" w:rsidRPr="00723F43">
        <w:rPr>
          <w:rFonts w:cs="Times New Roman"/>
        </w:rPr>
        <w:t>Gollwitzer</w:t>
      </w:r>
      <w:proofErr w:type="spellEnd"/>
      <w:r w:rsidR="005E5EDA" w:rsidRPr="00723F43">
        <w:rPr>
          <w:rFonts w:cs="Times New Roman"/>
        </w:rPr>
        <w:t xml:space="preserve">, </w:t>
      </w:r>
      <w:proofErr w:type="spellStart"/>
      <w:r w:rsidR="005E5EDA" w:rsidRPr="00723F43">
        <w:rPr>
          <w:rFonts w:cs="Times New Roman"/>
        </w:rPr>
        <w:t>Sheeran</w:t>
      </w:r>
      <w:proofErr w:type="spellEnd"/>
      <w:r w:rsidR="005E5EDA" w:rsidRPr="00723F43">
        <w:rPr>
          <w:rFonts w:cs="Times New Roman"/>
        </w:rPr>
        <w:t xml:space="preserve">, </w:t>
      </w:r>
      <w:proofErr w:type="spellStart"/>
      <w:r w:rsidR="005E5EDA" w:rsidRPr="00723F43">
        <w:rPr>
          <w:rFonts w:cs="Times New Roman"/>
        </w:rPr>
        <w:t>Trotschel</w:t>
      </w:r>
      <w:proofErr w:type="spellEnd"/>
      <w:r w:rsidR="005E5EDA" w:rsidRPr="00723F43">
        <w:rPr>
          <w:rFonts w:cs="Times New Roman"/>
        </w:rPr>
        <w:t>, &amp; Webb, 2011</w:t>
      </w:r>
      <w:r w:rsidR="005E5EDA" w:rsidRPr="00062C1E">
        <w:rPr>
          <w:rFonts w:cs="Times New Roman"/>
        </w:rPr>
        <w:t xml:space="preserve">). </w:t>
      </w:r>
    </w:p>
    <w:p w:rsidR="00443D27" w:rsidRPr="00062C1E" w:rsidRDefault="00AA338E" w:rsidP="00911BB6">
      <w:pPr>
        <w:spacing w:line="480" w:lineRule="auto"/>
        <w:ind w:firstLine="720"/>
        <w:rPr>
          <w:rFonts w:cs="Times New Roman"/>
        </w:rPr>
      </w:pPr>
      <w:r w:rsidRPr="00062C1E">
        <w:rPr>
          <w:rFonts w:cs="Times New Roman"/>
        </w:rPr>
        <w:t>I</w:t>
      </w:r>
      <w:r w:rsidR="00E4307F" w:rsidRPr="00062C1E">
        <w:rPr>
          <w:rFonts w:cs="Times New Roman"/>
        </w:rPr>
        <w:t xml:space="preserve">mplementation intentions </w:t>
      </w:r>
      <w:r w:rsidRPr="00062C1E">
        <w:rPr>
          <w:rFonts w:cs="Times New Roman"/>
        </w:rPr>
        <w:t>may be</w:t>
      </w:r>
      <w:r w:rsidR="008C4E08">
        <w:rPr>
          <w:rFonts w:cs="Times New Roman"/>
        </w:rPr>
        <w:t xml:space="preserve"> </w:t>
      </w:r>
      <w:r w:rsidR="001A3652" w:rsidRPr="00062C1E">
        <w:rPr>
          <w:rFonts w:cs="Times New Roman"/>
        </w:rPr>
        <w:t>particularly effective when changing old habitual behavioural patterns into new ones</w:t>
      </w:r>
      <w:r w:rsidRPr="00062C1E">
        <w:rPr>
          <w:rFonts w:cs="Times New Roman"/>
        </w:rPr>
        <w:t>:</w:t>
      </w:r>
      <w:r w:rsidR="008C4E08">
        <w:rPr>
          <w:rFonts w:cs="Times New Roman"/>
        </w:rPr>
        <w:t xml:space="preserve"> </w:t>
      </w:r>
      <w:r w:rsidRPr="00062C1E">
        <w:rPr>
          <w:rFonts w:cs="Times New Roman"/>
        </w:rPr>
        <w:t xml:space="preserve">desirable </w:t>
      </w:r>
      <w:r w:rsidR="00911BB6" w:rsidRPr="00062C1E">
        <w:rPr>
          <w:rFonts w:cs="Times New Roman"/>
        </w:rPr>
        <w:t>behaviours may be planned</w:t>
      </w:r>
      <w:r w:rsidRPr="00062C1E">
        <w:rPr>
          <w:rFonts w:cs="Times New Roman"/>
        </w:rPr>
        <w:t xml:space="preserve"> to replace habitual responses in critical situations to great</w:t>
      </w:r>
      <w:r w:rsidR="00940BDB">
        <w:rPr>
          <w:rFonts w:cs="Times New Roman"/>
        </w:rPr>
        <w:t>er</w:t>
      </w:r>
      <w:r w:rsidRPr="00062C1E">
        <w:rPr>
          <w:rFonts w:cs="Times New Roman"/>
        </w:rPr>
        <w:t xml:space="preserve"> effect (</w:t>
      </w:r>
      <w:proofErr w:type="spellStart"/>
      <w:r w:rsidRPr="007906B0">
        <w:rPr>
          <w:rFonts w:cs="Times New Roman"/>
        </w:rPr>
        <w:t>Adriaanse</w:t>
      </w:r>
      <w:proofErr w:type="spellEnd"/>
      <w:r w:rsidRPr="007906B0">
        <w:rPr>
          <w:rFonts w:cs="Times New Roman"/>
        </w:rPr>
        <w:t xml:space="preserve">, </w:t>
      </w:r>
      <w:proofErr w:type="spellStart"/>
      <w:r w:rsidRPr="007906B0">
        <w:rPr>
          <w:rFonts w:cs="Times New Roman"/>
        </w:rPr>
        <w:t>Gollwitzer</w:t>
      </w:r>
      <w:proofErr w:type="spellEnd"/>
      <w:r w:rsidRPr="007906B0">
        <w:rPr>
          <w:rFonts w:cs="Times New Roman"/>
        </w:rPr>
        <w:t xml:space="preserve">, De </w:t>
      </w:r>
      <w:proofErr w:type="spellStart"/>
      <w:r w:rsidRPr="007906B0">
        <w:rPr>
          <w:rFonts w:cs="Times New Roman"/>
        </w:rPr>
        <w:t>Ridder</w:t>
      </w:r>
      <w:proofErr w:type="spellEnd"/>
      <w:r w:rsidRPr="007906B0">
        <w:rPr>
          <w:rFonts w:cs="Times New Roman"/>
        </w:rPr>
        <w:t xml:space="preserve">, De Wit, &amp; </w:t>
      </w:r>
      <w:proofErr w:type="spellStart"/>
      <w:r w:rsidRPr="007906B0">
        <w:rPr>
          <w:rFonts w:cs="Times New Roman"/>
        </w:rPr>
        <w:t>Kroese</w:t>
      </w:r>
      <w:proofErr w:type="spellEnd"/>
      <w:r w:rsidRPr="007906B0">
        <w:rPr>
          <w:rFonts w:cs="Times New Roman"/>
        </w:rPr>
        <w:t>, 2011</w:t>
      </w:r>
      <w:r w:rsidRPr="00062C1E">
        <w:rPr>
          <w:rFonts w:cs="Times New Roman"/>
        </w:rPr>
        <w:t xml:space="preserve">; Holland, </w:t>
      </w:r>
      <w:proofErr w:type="spellStart"/>
      <w:r w:rsidRPr="00062C1E">
        <w:rPr>
          <w:rFonts w:cs="Times New Roman"/>
        </w:rPr>
        <w:t>Aarts</w:t>
      </w:r>
      <w:proofErr w:type="spellEnd"/>
      <w:r w:rsidRPr="00062C1E">
        <w:rPr>
          <w:rFonts w:cs="Times New Roman"/>
        </w:rPr>
        <w:t xml:space="preserve">, &amp; </w:t>
      </w:r>
      <w:proofErr w:type="spellStart"/>
      <w:r w:rsidRPr="00062C1E">
        <w:rPr>
          <w:rFonts w:cs="Times New Roman"/>
        </w:rPr>
        <w:t>Langendam</w:t>
      </w:r>
      <w:proofErr w:type="spellEnd"/>
      <w:r w:rsidRPr="00062C1E">
        <w:rPr>
          <w:rFonts w:cs="Times New Roman"/>
        </w:rPr>
        <w:t>, 2006)</w:t>
      </w:r>
      <w:r w:rsidR="001A3652" w:rsidRPr="00062C1E">
        <w:rPr>
          <w:rFonts w:cs="Times New Roman"/>
        </w:rPr>
        <w:t xml:space="preserve">. </w:t>
      </w:r>
      <w:r w:rsidR="00E4307F" w:rsidRPr="00062C1E">
        <w:rPr>
          <w:rFonts w:cs="Times New Roman"/>
        </w:rPr>
        <w:t xml:space="preserve">Interventions based on implementation intentions have effectively fostered behaviour change for a variety of habitual </w:t>
      </w:r>
      <w:r w:rsidRPr="00062C1E">
        <w:rPr>
          <w:rFonts w:cs="Times New Roman"/>
        </w:rPr>
        <w:t xml:space="preserve">health-related </w:t>
      </w:r>
      <w:r w:rsidR="00E4307F" w:rsidRPr="00062C1E">
        <w:rPr>
          <w:rFonts w:cs="Times New Roman"/>
        </w:rPr>
        <w:t>behaviour, including smoking (Armitage, 200</w:t>
      </w:r>
      <w:r w:rsidR="007179E0">
        <w:rPr>
          <w:rFonts w:cs="Times New Roman"/>
        </w:rPr>
        <w:t>6</w:t>
      </w:r>
      <w:r w:rsidR="00E4307F" w:rsidRPr="00062C1E">
        <w:rPr>
          <w:rFonts w:cs="Times New Roman"/>
        </w:rPr>
        <w:t xml:space="preserve">; Conner &amp; Higgins, 2010; Webb, </w:t>
      </w:r>
      <w:proofErr w:type="spellStart"/>
      <w:r w:rsidR="00E4307F" w:rsidRPr="00062C1E">
        <w:rPr>
          <w:rFonts w:cs="Times New Roman"/>
        </w:rPr>
        <w:t>Sheeran</w:t>
      </w:r>
      <w:proofErr w:type="spellEnd"/>
      <w:r w:rsidR="00E4307F" w:rsidRPr="00062C1E">
        <w:rPr>
          <w:rFonts w:cs="Times New Roman"/>
        </w:rPr>
        <w:t xml:space="preserve">, &amp; </w:t>
      </w:r>
      <w:proofErr w:type="spellStart"/>
      <w:r w:rsidR="00E4307F" w:rsidRPr="00062C1E">
        <w:rPr>
          <w:rFonts w:cs="Times New Roman"/>
        </w:rPr>
        <w:t>Luszczynska</w:t>
      </w:r>
      <w:proofErr w:type="spellEnd"/>
      <w:r w:rsidR="00E4307F" w:rsidRPr="00062C1E">
        <w:rPr>
          <w:rFonts w:cs="Times New Roman"/>
        </w:rPr>
        <w:t>, 2009), physical activity (</w:t>
      </w:r>
      <w:proofErr w:type="spellStart"/>
      <w:r w:rsidR="006F60B3" w:rsidRPr="00062C1E">
        <w:rPr>
          <w:rFonts w:cs="Times New Roman"/>
        </w:rPr>
        <w:t>Andersson</w:t>
      </w:r>
      <w:proofErr w:type="spellEnd"/>
      <w:r w:rsidR="006F60B3" w:rsidRPr="00062C1E">
        <w:rPr>
          <w:rFonts w:cs="Times New Roman"/>
        </w:rPr>
        <w:t xml:space="preserve">, &amp; Moss, 2011; </w:t>
      </w:r>
      <w:r w:rsidR="0098213F" w:rsidRPr="00062C1E">
        <w:rPr>
          <w:rFonts w:cs="Times New Roman"/>
        </w:rPr>
        <w:t xml:space="preserve">Milne, </w:t>
      </w:r>
      <w:proofErr w:type="spellStart"/>
      <w:r w:rsidR="0098213F" w:rsidRPr="00062C1E">
        <w:rPr>
          <w:rFonts w:cs="Times New Roman"/>
        </w:rPr>
        <w:t>Orbell</w:t>
      </w:r>
      <w:proofErr w:type="spellEnd"/>
      <w:r w:rsidR="0098213F" w:rsidRPr="00062C1E">
        <w:rPr>
          <w:rFonts w:cs="Times New Roman"/>
        </w:rPr>
        <w:t xml:space="preserve">, &amp; </w:t>
      </w:r>
      <w:proofErr w:type="spellStart"/>
      <w:r w:rsidR="0098213F" w:rsidRPr="00062C1E">
        <w:rPr>
          <w:rFonts w:cs="Times New Roman"/>
        </w:rPr>
        <w:t>Sheeran</w:t>
      </w:r>
      <w:proofErr w:type="spellEnd"/>
      <w:r w:rsidR="0098213F" w:rsidRPr="00062C1E">
        <w:rPr>
          <w:rFonts w:cs="Times New Roman"/>
        </w:rPr>
        <w:t xml:space="preserve">, 2002), </w:t>
      </w:r>
      <w:r w:rsidRPr="00062C1E">
        <w:rPr>
          <w:rFonts w:cs="Times New Roman"/>
        </w:rPr>
        <w:t>condom use (</w:t>
      </w:r>
      <w:r w:rsidR="003003BA" w:rsidRPr="00062C1E">
        <w:rPr>
          <w:rFonts w:cs="Times New Roman"/>
        </w:rPr>
        <w:t>d</w:t>
      </w:r>
      <w:r w:rsidR="006F60B3" w:rsidRPr="00062C1E">
        <w:rPr>
          <w:rFonts w:cs="Times New Roman"/>
        </w:rPr>
        <w:t>e Vet</w:t>
      </w:r>
      <w:r w:rsidR="003003BA" w:rsidRPr="00062C1E">
        <w:rPr>
          <w:rFonts w:cs="Times New Roman"/>
        </w:rPr>
        <w:t xml:space="preserve"> et al., 2011)</w:t>
      </w:r>
      <w:r w:rsidR="008C4E08">
        <w:rPr>
          <w:rFonts w:cs="Times New Roman"/>
        </w:rPr>
        <w:t xml:space="preserve"> </w:t>
      </w:r>
      <w:r w:rsidRPr="00062C1E">
        <w:rPr>
          <w:rFonts w:cs="Times New Roman"/>
        </w:rPr>
        <w:t xml:space="preserve">and </w:t>
      </w:r>
      <w:r w:rsidR="003003BA" w:rsidRPr="00062C1E">
        <w:rPr>
          <w:rFonts w:cs="Times New Roman"/>
        </w:rPr>
        <w:t xml:space="preserve">dietary practices </w:t>
      </w:r>
      <w:r w:rsidRPr="00062C1E">
        <w:rPr>
          <w:rFonts w:cs="Times New Roman"/>
        </w:rPr>
        <w:t>(</w:t>
      </w:r>
      <w:proofErr w:type="spellStart"/>
      <w:r w:rsidR="00143503" w:rsidRPr="00062C1E">
        <w:rPr>
          <w:rFonts w:cs="Times New Roman"/>
        </w:rPr>
        <w:t>Adriaanse</w:t>
      </w:r>
      <w:proofErr w:type="spellEnd"/>
      <w:r w:rsidR="00143503" w:rsidRPr="00062C1E">
        <w:rPr>
          <w:rFonts w:cs="Times New Roman"/>
        </w:rPr>
        <w:t xml:space="preserve">, </w:t>
      </w:r>
      <w:proofErr w:type="spellStart"/>
      <w:r w:rsidR="00143503" w:rsidRPr="00062C1E">
        <w:rPr>
          <w:rFonts w:cs="Times New Roman"/>
        </w:rPr>
        <w:t>Vinkers</w:t>
      </w:r>
      <w:proofErr w:type="spellEnd"/>
      <w:r w:rsidR="00143503" w:rsidRPr="00062C1E">
        <w:rPr>
          <w:rFonts w:cs="Times New Roman"/>
        </w:rPr>
        <w:t xml:space="preserve">, De </w:t>
      </w:r>
      <w:proofErr w:type="spellStart"/>
      <w:r w:rsidR="00143503" w:rsidRPr="00062C1E">
        <w:rPr>
          <w:rFonts w:cs="Times New Roman"/>
        </w:rPr>
        <w:t>Ridder</w:t>
      </w:r>
      <w:proofErr w:type="spellEnd"/>
      <w:r w:rsidR="00143503" w:rsidRPr="00062C1E">
        <w:rPr>
          <w:rFonts w:cs="Times New Roman"/>
        </w:rPr>
        <w:t xml:space="preserve">, </w:t>
      </w:r>
      <w:proofErr w:type="spellStart"/>
      <w:r w:rsidR="00143503" w:rsidRPr="00062C1E">
        <w:rPr>
          <w:rFonts w:cs="Times New Roman"/>
        </w:rPr>
        <w:t>Hox</w:t>
      </w:r>
      <w:proofErr w:type="spellEnd"/>
      <w:r w:rsidR="00143503" w:rsidRPr="00062C1E">
        <w:rPr>
          <w:rFonts w:cs="Times New Roman"/>
        </w:rPr>
        <w:t>, &amp; De Wit, 2011).</w:t>
      </w:r>
      <w:r w:rsidR="008C4E08">
        <w:rPr>
          <w:rFonts w:cs="Times New Roman"/>
        </w:rPr>
        <w:t xml:space="preserve"> </w:t>
      </w:r>
      <w:r w:rsidR="006F60B3" w:rsidRPr="00062C1E">
        <w:rPr>
          <w:rFonts w:cs="Times New Roman"/>
        </w:rPr>
        <w:t>Furthermore, t</w:t>
      </w:r>
      <w:r w:rsidR="00E4307F" w:rsidRPr="00062C1E">
        <w:rPr>
          <w:rFonts w:cs="Times New Roman"/>
        </w:rPr>
        <w:t>he tech</w:t>
      </w:r>
      <w:r w:rsidR="006F60B3" w:rsidRPr="00062C1E">
        <w:rPr>
          <w:rFonts w:cs="Times New Roman"/>
        </w:rPr>
        <w:t>nique has also been successful in overcoming habitual behaviours that threaten the environment</w:t>
      </w:r>
      <w:r w:rsidR="008C4E08">
        <w:rPr>
          <w:rFonts w:cs="Times New Roman"/>
        </w:rPr>
        <w:t xml:space="preserve">. </w:t>
      </w:r>
      <w:r w:rsidRPr="00062C1E">
        <w:rPr>
          <w:rFonts w:cs="Times New Roman"/>
        </w:rPr>
        <w:t xml:space="preserve">Bamberg (2000; 2002) </w:t>
      </w:r>
      <w:r w:rsidR="006F60B3" w:rsidRPr="00062C1E">
        <w:rPr>
          <w:rFonts w:cs="Times New Roman"/>
        </w:rPr>
        <w:t>developed</w:t>
      </w:r>
      <w:r w:rsidR="00E4307F" w:rsidRPr="00062C1E">
        <w:rPr>
          <w:rFonts w:cs="Times New Roman"/>
        </w:rPr>
        <w:t xml:space="preserve"> successful interventions based on implementation intentions </w:t>
      </w:r>
      <w:r w:rsidR="006F60B3" w:rsidRPr="00062C1E">
        <w:rPr>
          <w:rFonts w:cs="Times New Roman"/>
        </w:rPr>
        <w:t xml:space="preserve">that </w:t>
      </w:r>
      <w:r w:rsidR="00E4307F" w:rsidRPr="00062C1E">
        <w:rPr>
          <w:rFonts w:cs="Times New Roman"/>
        </w:rPr>
        <w:t>increase</w:t>
      </w:r>
      <w:r w:rsidR="00D21D42" w:rsidRPr="00062C1E">
        <w:rPr>
          <w:rFonts w:cs="Times New Roman"/>
        </w:rPr>
        <w:t>d</w:t>
      </w:r>
      <w:r w:rsidR="00E4307F" w:rsidRPr="00062C1E">
        <w:rPr>
          <w:rFonts w:cs="Times New Roman"/>
        </w:rPr>
        <w:t xml:space="preserve"> use of public transport and </w:t>
      </w:r>
      <w:r w:rsidR="006F60B3" w:rsidRPr="00062C1E">
        <w:rPr>
          <w:rFonts w:cs="Times New Roman"/>
        </w:rPr>
        <w:t xml:space="preserve">amount of </w:t>
      </w:r>
      <w:r w:rsidR="00E4307F" w:rsidRPr="00062C1E">
        <w:rPr>
          <w:rFonts w:cs="Times New Roman"/>
        </w:rPr>
        <w:t>organic food</w:t>
      </w:r>
      <w:r w:rsidR="006F60B3" w:rsidRPr="00062C1E">
        <w:rPr>
          <w:rFonts w:cs="Times New Roman"/>
        </w:rPr>
        <w:t xml:space="preserve"> purchased</w:t>
      </w:r>
      <w:r w:rsidR="00E4307F" w:rsidRPr="00062C1E">
        <w:rPr>
          <w:rFonts w:cs="Times New Roman"/>
        </w:rPr>
        <w:t xml:space="preserve">. </w:t>
      </w:r>
      <w:r w:rsidRPr="00062C1E">
        <w:rPr>
          <w:rFonts w:cs="Times New Roman"/>
        </w:rPr>
        <w:t xml:space="preserve">Similarly, </w:t>
      </w:r>
      <w:r w:rsidR="00E4307F" w:rsidRPr="00062C1E">
        <w:rPr>
          <w:rFonts w:cs="Times New Roman"/>
        </w:rPr>
        <w:t xml:space="preserve">Rise, Thompson and </w:t>
      </w:r>
      <w:proofErr w:type="spellStart"/>
      <w:r w:rsidR="00E4307F" w:rsidRPr="00062C1E">
        <w:rPr>
          <w:rFonts w:cs="Times New Roman"/>
        </w:rPr>
        <w:t>Verplanken</w:t>
      </w:r>
      <w:proofErr w:type="spellEnd"/>
      <w:r w:rsidR="00E4307F" w:rsidRPr="00062C1E">
        <w:rPr>
          <w:rFonts w:cs="Times New Roman"/>
        </w:rPr>
        <w:t xml:space="preserve"> (2003) </w:t>
      </w:r>
      <w:r w:rsidR="006F60B3" w:rsidRPr="00062C1E">
        <w:rPr>
          <w:rFonts w:cs="Times New Roman"/>
        </w:rPr>
        <w:t xml:space="preserve">found </w:t>
      </w:r>
      <w:r w:rsidR="00E4307F" w:rsidRPr="00062C1E">
        <w:rPr>
          <w:rFonts w:cs="Times New Roman"/>
        </w:rPr>
        <w:t>implementation intentions</w:t>
      </w:r>
      <w:r w:rsidR="006F60B3" w:rsidRPr="00062C1E">
        <w:rPr>
          <w:rFonts w:cs="Times New Roman"/>
        </w:rPr>
        <w:t xml:space="preserve"> could be successfully used to overcome </w:t>
      </w:r>
      <w:r w:rsidR="00E0793A" w:rsidRPr="00062C1E">
        <w:rPr>
          <w:rFonts w:cs="Times New Roman"/>
        </w:rPr>
        <w:t xml:space="preserve">problematic </w:t>
      </w:r>
      <w:r w:rsidR="006F60B3" w:rsidRPr="00062C1E">
        <w:rPr>
          <w:rFonts w:cs="Times New Roman"/>
        </w:rPr>
        <w:t>waste habits and increase</w:t>
      </w:r>
      <w:r w:rsidR="00E4307F" w:rsidRPr="00062C1E">
        <w:rPr>
          <w:rFonts w:cs="Times New Roman"/>
        </w:rPr>
        <w:t xml:space="preserve"> recycling</w:t>
      </w:r>
      <w:r w:rsidR="006F60B3" w:rsidRPr="00062C1E">
        <w:rPr>
          <w:rFonts w:cs="Times New Roman"/>
        </w:rPr>
        <w:t xml:space="preserve"> behaviour</w:t>
      </w:r>
      <w:r w:rsidR="00E4307F" w:rsidRPr="00062C1E">
        <w:rPr>
          <w:rFonts w:cs="Times New Roman"/>
        </w:rPr>
        <w:t xml:space="preserve">. </w:t>
      </w:r>
    </w:p>
    <w:p w:rsidR="00383765" w:rsidRPr="00062C1E" w:rsidRDefault="00ED24D7" w:rsidP="00383765">
      <w:pPr>
        <w:spacing w:line="480" w:lineRule="auto"/>
        <w:ind w:firstLine="720"/>
        <w:rPr>
          <w:rFonts w:cs="Times New Roman"/>
        </w:rPr>
      </w:pPr>
      <w:r w:rsidRPr="00062C1E">
        <w:rPr>
          <w:rFonts w:cs="Times New Roman"/>
        </w:rPr>
        <w:t xml:space="preserve">As </w:t>
      </w:r>
      <w:proofErr w:type="spellStart"/>
      <w:r w:rsidRPr="00062C1E">
        <w:rPr>
          <w:rFonts w:cs="Times New Roman"/>
        </w:rPr>
        <w:t>Toth</w:t>
      </w:r>
      <w:proofErr w:type="spellEnd"/>
      <w:r w:rsidRPr="00062C1E">
        <w:rPr>
          <w:rFonts w:cs="Times New Roman"/>
        </w:rPr>
        <w:t xml:space="preserve"> et al</w:t>
      </w:r>
      <w:r w:rsidR="00105B55">
        <w:rPr>
          <w:rFonts w:cs="Times New Roman"/>
        </w:rPr>
        <w:t>.</w:t>
      </w:r>
      <w:r w:rsidRPr="00062C1E">
        <w:rPr>
          <w:rFonts w:cs="Times New Roman"/>
        </w:rPr>
        <w:t xml:space="preserve"> (201</w:t>
      </w:r>
      <w:r w:rsidR="0012574B">
        <w:rPr>
          <w:rFonts w:cs="Times New Roman"/>
        </w:rPr>
        <w:t>4</w:t>
      </w:r>
      <w:r w:rsidRPr="00062C1E">
        <w:rPr>
          <w:rFonts w:cs="Times New Roman"/>
        </w:rPr>
        <w:t xml:space="preserve">) identified </w:t>
      </w:r>
      <w:r w:rsidR="00383765" w:rsidRPr="00062C1E">
        <w:rPr>
          <w:rFonts w:cs="Times New Roman"/>
        </w:rPr>
        <w:t xml:space="preserve">habit as a key barrier </w:t>
      </w:r>
      <w:r w:rsidR="00ED64FD">
        <w:rPr>
          <w:rFonts w:cs="Times New Roman"/>
        </w:rPr>
        <w:t xml:space="preserve">preventing adolescents from </w:t>
      </w:r>
      <w:r w:rsidR="00383765" w:rsidRPr="00062C1E">
        <w:rPr>
          <w:rFonts w:cs="Times New Roman"/>
        </w:rPr>
        <w:t xml:space="preserve">saving </w:t>
      </w:r>
      <w:r w:rsidR="00ED64FD">
        <w:rPr>
          <w:rFonts w:cs="Times New Roman"/>
        </w:rPr>
        <w:t xml:space="preserve">electrical </w:t>
      </w:r>
      <w:r w:rsidR="00383765" w:rsidRPr="00062C1E">
        <w:rPr>
          <w:rFonts w:cs="Times New Roman"/>
        </w:rPr>
        <w:t>energy</w:t>
      </w:r>
      <w:r w:rsidR="00ED64FD">
        <w:rPr>
          <w:rFonts w:cs="Times New Roman"/>
        </w:rPr>
        <w:t>,</w:t>
      </w:r>
      <w:r w:rsidR="00383765" w:rsidRPr="00062C1E">
        <w:rPr>
          <w:rFonts w:cs="Times New Roman"/>
        </w:rPr>
        <w:t xml:space="preserve"> and research indicat</w:t>
      </w:r>
      <w:r w:rsidRPr="00062C1E">
        <w:rPr>
          <w:rFonts w:cs="Times New Roman"/>
        </w:rPr>
        <w:t>es</w:t>
      </w:r>
      <w:r w:rsidR="00ED64FD">
        <w:rPr>
          <w:rFonts w:cs="Times New Roman"/>
        </w:rPr>
        <w:t xml:space="preserve"> </w:t>
      </w:r>
      <w:r w:rsidR="0012574B">
        <w:rPr>
          <w:rFonts w:cs="Times New Roman"/>
        </w:rPr>
        <w:t>the technique of</w:t>
      </w:r>
      <w:r w:rsidR="0012574B" w:rsidRPr="00062C1E">
        <w:rPr>
          <w:rFonts w:cs="Times New Roman"/>
        </w:rPr>
        <w:t xml:space="preserve"> </w:t>
      </w:r>
      <w:r w:rsidR="00383765" w:rsidRPr="00062C1E">
        <w:rPr>
          <w:rFonts w:cs="Times New Roman"/>
        </w:rPr>
        <w:t xml:space="preserve">implementation intentions </w:t>
      </w:r>
      <w:r w:rsidR="00ED64FD">
        <w:rPr>
          <w:rFonts w:cs="Times New Roman"/>
        </w:rPr>
        <w:t>is</w:t>
      </w:r>
      <w:r w:rsidR="00383765" w:rsidRPr="00062C1E">
        <w:rPr>
          <w:rFonts w:cs="Times New Roman"/>
        </w:rPr>
        <w:t xml:space="preserve"> effective in changing habit</w:t>
      </w:r>
      <w:r w:rsidR="00105B55">
        <w:rPr>
          <w:rFonts w:cs="Times New Roman"/>
        </w:rPr>
        <w:t xml:space="preserve">ual behaviours, </w:t>
      </w:r>
      <w:r w:rsidR="00ED64FD">
        <w:rPr>
          <w:rFonts w:cs="Times New Roman"/>
        </w:rPr>
        <w:t xml:space="preserve">in </w:t>
      </w:r>
      <w:r w:rsidR="00105B55">
        <w:rPr>
          <w:rFonts w:cs="Times New Roman"/>
        </w:rPr>
        <w:t xml:space="preserve">the present study we </w:t>
      </w:r>
      <w:r w:rsidR="00ED64FD">
        <w:rPr>
          <w:rFonts w:cs="Times New Roman"/>
        </w:rPr>
        <w:t>develop</w:t>
      </w:r>
      <w:r w:rsidR="00105B55">
        <w:rPr>
          <w:rFonts w:cs="Times New Roman"/>
        </w:rPr>
        <w:t xml:space="preserve"> an</w:t>
      </w:r>
      <w:r w:rsidR="008C4E08">
        <w:rPr>
          <w:rFonts w:cs="Times New Roman"/>
        </w:rPr>
        <w:t xml:space="preserve"> </w:t>
      </w:r>
      <w:r w:rsidR="00105B55">
        <w:rPr>
          <w:rFonts w:cs="Times New Roman"/>
        </w:rPr>
        <w:t xml:space="preserve">energy-saving </w:t>
      </w:r>
      <w:r w:rsidRPr="00062C1E">
        <w:rPr>
          <w:rFonts w:cs="Times New Roman"/>
        </w:rPr>
        <w:t xml:space="preserve">intervention based on implementation intentions. </w:t>
      </w:r>
      <w:r w:rsidR="00105B55">
        <w:rPr>
          <w:rFonts w:cs="Times New Roman"/>
        </w:rPr>
        <w:t>A further advantage of this approach is that</w:t>
      </w:r>
      <w:r w:rsidR="00383765" w:rsidRPr="00062C1E">
        <w:rPr>
          <w:rFonts w:cs="Times New Roman"/>
        </w:rPr>
        <w:t xml:space="preserve"> implementation intentions can be a relatively quick and easy technique to administer</w:t>
      </w:r>
      <w:r w:rsidR="00105B55">
        <w:rPr>
          <w:rFonts w:cs="Times New Roman"/>
        </w:rPr>
        <w:t>,</w:t>
      </w:r>
      <w:r w:rsidR="00383765" w:rsidRPr="00062C1E">
        <w:rPr>
          <w:rFonts w:cs="Times New Roman"/>
        </w:rPr>
        <w:t xml:space="preserve"> and </w:t>
      </w:r>
      <w:r w:rsidR="0012574B">
        <w:rPr>
          <w:rFonts w:cs="Times New Roman"/>
        </w:rPr>
        <w:t xml:space="preserve">also </w:t>
      </w:r>
      <w:r w:rsidR="00383765" w:rsidRPr="00062C1E">
        <w:rPr>
          <w:rFonts w:cs="Times New Roman"/>
        </w:rPr>
        <w:t>help to engage adolescents with the behaviour change intervention</w:t>
      </w:r>
      <w:r w:rsidR="00105B55">
        <w:rPr>
          <w:rFonts w:cs="Times New Roman"/>
        </w:rPr>
        <w:t xml:space="preserve"> (</w:t>
      </w:r>
      <w:r w:rsidR="00F26F1A">
        <w:rPr>
          <w:rFonts w:cs="Times New Roman"/>
        </w:rPr>
        <w:t xml:space="preserve">see </w:t>
      </w:r>
      <w:proofErr w:type="spellStart"/>
      <w:r w:rsidR="00F26F1A">
        <w:rPr>
          <w:rFonts w:cs="Times New Roman"/>
        </w:rPr>
        <w:t>Gollwitzer</w:t>
      </w:r>
      <w:proofErr w:type="spellEnd"/>
      <w:r w:rsidR="00F26F1A">
        <w:rPr>
          <w:rFonts w:cs="Times New Roman"/>
        </w:rPr>
        <w:t>, 1999;</w:t>
      </w:r>
      <w:r w:rsidR="008C4E08">
        <w:rPr>
          <w:rFonts w:cs="Times New Roman"/>
        </w:rPr>
        <w:t xml:space="preserve"> </w:t>
      </w:r>
      <w:r w:rsidR="00F26F1A">
        <w:t xml:space="preserve">Martin, </w:t>
      </w:r>
      <w:proofErr w:type="spellStart"/>
      <w:r w:rsidR="00F26F1A">
        <w:t>Sheeran</w:t>
      </w:r>
      <w:proofErr w:type="spellEnd"/>
      <w:r w:rsidR="00F26F1A">
        <w:t>,  Slade, Wright,</w:t>
      </w:r>
      <w:r w:rsidR="008C4E08">
        <w:t xml:space="preserve"> </w:t>
      </w:r>
      <w:r w:rsidR="00C210E9">
        <w:t>&amp;</w:t>
      </w:r>
      <w:r w:rsidR="00F26F1A">
        <w:t xml:space="preserve"> Dibble  </w:t>
      </w:r>
      <w:r w:rsidR="00F26F1A" w:rsidRPr="00F26F1A">
        <w:t>2009</w:t>
      </w:r>
      <w:r w:rsidR="00105B55" w:rsidRPr="00F26F1A">
        <w:rPr>
          <w:rFonts w:cs="Times New Roman"/>
        </w:rPr>
        <w:t>)</w:t>
      </w:r>
      <w:r w:rsidR="00383765" w:rsidRPr="00062C1E">
        <w:rPr>
          <w:rFonts w:cs="Times New Roman"/>
        </w:rPr>
        <w:t xml:space="preserve">. </w:t>
      </w:r>
    </w:p>
    <w:p w:rsidR="004D3A8D" w:rsidRPr="00062C1E" w:rsidRDefault="00383765" w:rsidP="00443D27">
      <w:pPr>
        <w:spacing w:line="480" w:lineRule="auto"/>
        <w:ind w:firstLine="720"/>
        <w:rPr>
          <w:rFonts w:cs="Times New Roman"/>
        </w:rPr>
      </w:pPr>
      <w:r w:rsidRPr="00062C1E">
        <w:rPr>
          <w:rFonts w:cs="Times New Roman"/>
        </w:rPr>
        <w:lastRenderedPageBreak/>
        <w:t>T</w:t>
      </w:r>
      <w:r w:rsidR="005316CC" w:rsidRPr="00062C1E">
        <w:rPr>
          <w:rFonts w:cs="Times New Roman"/>
        </w:rPr>
        <w:t>he majority of studies attesting the efficacy of implementation intentions as a habitual behaviour change technique have used adult populations: only a</w:t>
      </w:r>
      <w:r w:rsidR="002E40DA" w:rsidRPr="00062C1E">
        <w:rPr>
          <w:rFonts w:cs="Times New Roman"/>
        </w:rPr>
        <w:t xml:space="preserve"> small, yet growing, number of studies have examined the</w:t>
      </w:r>
      <w:r w:rsidR="005316CC" w:rsidRPr="00062C1E">
        <w:rPr>
          <w:rFonts w:cs="Times New Roman"/>
        </w:rPr>
        <w:t>ir</w:t>
      </w:r>
      <w:r w:rsidR="002E40DA" w:rsidRPr="00062C1E">
        <w:rPr>
          <w:rFonts w:cs="Times New Roman"/>
        </w:rPr>
        <w:t xml:space="preserve"> use </w:t>
      </w:r>
      <w:r w:rsidR="00D95A5A" w:rsidRPr="00062C1E">
        <w:rPr>
          <w:rFonts w:cs="Times New Roman"/>
        </w:rPr>
        <w:t>amongst adolescent samples</w:t>
      </w:r>
      <w:r w:rsidR="00D21D42" w:rsidRPr="00062C1E">
        <w:rPr>
          <w:rFonts w:cs="Times New Roman"/>
        </w:rPr>
        <w:t xml:space="preserve"> (for example, Conner </w:t>
      </w:r>
      <w:r w:rsidR="00C210E9">
        <w:rPr>
          <w:rFonts w:cs="Times New Roman"/>
        </w:rPr>
        <w:t>&amp;</w:t>
      </w:r>
      <w:r w:rsidR="00D21D42" w:rsidRPr="00062C1E">
        <w:rPr>
          <w:rFonts w:cs="Times New Roman"/>
        </w:rPr>
        <w:t xml:space="preserve"> Higgins, 2010)</w:t>
      </w:r>
      <w:r w:rsidR="00D95A5A" w:rsidRPr="00062C1E">
        <w:rPr>
          <w:rFonts w:cs="Times New Roman"/>
        </w:rPr>
        <w:t>.</w:t>
      </w:r>
      <w:r w:rsidR="002E40DA" w:rsidRPr="00062C1E">
        <w:rPr>
          <w:rFonts w:cs="Times New Roman"/>
        </w:rPr>
        <w:t xml:space="preserve"> Overwhelmingly, </w:t>
      </w:r>
      <w:r w:rsidR="001729E1" w:rsidRPr="00062C1E">
        <w:rPr>
          <w:rFonts w:cs="Times New Roman"/>
        </w:rPr>
        <w:t xml:space="preserve">these </w:t>
      </w:r>
      <w:r w:rsidR="002E40DA" w:rsidRPr="00062C1E">
        <w:rPr>
          <w:rFonts w:cs="Times New Roman"/>
        </w:rPr>
        <w:t>examinations have demonstrated the success of the implementation intentions intervention</w:t>
      </w:r>
      <w:r w:rsidR="00427C75" w:rsidRPr="00062C1E">
        <w:rPr>
          <w:rFonts w:cs="Times New Roman"/>
        </w:rPr>
        <w:t xml:space="preserve"> with this population.</w:t>
      </w:r>
      <w:r w:rsidR="00D95A5A" w:rsidRPr="00062C1E">
        <w:rPr>
          <w:rFonts w:cs="Times New Roman"/>
        </w:rPr>
        <w:t xml:space="preserve"> Conner and Higgins (2010) examined implementation intentions and smoking with </w:t>
      </w:r>
      <w:r w:rsidR="00A91BC5" w:rsidRPr="00062C1E">
        <w:rPr>
          <w:rFonts w:cs="Times New Roman"/>
        </w:rPr>
        <w:t xml:space="preserve">adolescents </w:t>
      </w:r>
      <w:r w:rsidR="00D95A5A" w:rsidRPr="00062C1E">
        <w:rPr>
          <w:rFonts w:cs="Times New Roman"/>
        </w:rPr>
        <w:t xml:space="preserve">who were 11-12 years at the beginning of the study and 15-16 years at the follow up. </w:t>
      </w:r>
      <w:r w:rsidR="00E92C8F" w:rsidRPr="00062C1E">
        <w:rPr>
          <w:rFonts w:cs="Times New Roman"/>
        </w:rPr>
        <w:t>This study found self-reported smoking was significantly reduced for participants within the implementation intentions group</w:t>
      </w:r>
      <w:r w:rsidR="00431F45" w:rsidRPr="00062C1E">
        <w:rPr>
          <w:rFonts w:cs="Times New Roman"/>
        </w:rPr>
        <w:t xml:space="preserve">. Also, </w:t>
      </w:r>
      <w:r w:rsidR="00E92C8F" w:rsidRPr="00062C1E">
        <w:rPr>
          <w:rFonts w:cs="Times New Roman"/>
        </w:rPr>
        <w:t xml:space="preserve">for a sample of </w:t>
      </w:r>
      <w:r w:rsidR="00431F45" w:rsidRPr="00062C1E">
        <w:rPr>
          <w:rFonts w:cs="Times New Roman"/>
        </w:rPr>
        <w:t>selected participants,</w:t>
      </w:r>
      <w:r w:rsidR="00E92C8F" w:rsidRPr="00062C1E">
        <w:rPr>
          <w:rFonts w:cs="Times New Roman"/>
        </w:rPr>
        <w:t xml:space="preserve"> an objective measure of smoking was significantly reduced</w:t>
      </w:r>
      <w:r w:rsidR="00D95A5A" w:rsidRPr="00062C1E">
        <w:rPr>
          <w:rFonts w:cs="Times New Roman"/>
        </w:rPr>
        <w:t xml:space="preserve">. </w:t>
      </w:r>
      <w:r w:rsidR="00E0793A" w:rsidRPr="00062C1E">
        <w:rPr>
          <w:rFonts w:cs="Times New Roman"/>
        </w:rPr>
        <w:t>Other</w:t>
      </w:r>
      <w:r w:rsidR="00D95A5A" w:rsidRPr="00062C1E">
        <w:rPr>
          <w:rFonts w:cs="Times New Roman"/>
        </w:rPr>
        <w:t xml:space="preserve"> studies have included </w:t>
      </w:r>
      <w:r w:rsidR="00D21D42" w:rsidRPr="00062C1E">
        <w:rPr>
          <w:rFonts w:cs="Times New Roman"/>
        </w:rPr>
        <w:t xml:space="preserve">older </w:t>
      </w:r>
      <w:r w:rsidR="00D95A5A" w:rsidRPr="00062C1E">
        <w:rPr>
          <w:rFonts w:cs="Times New Roman"/>
        </w:rPr>
        <w:t xml:space="preserve">adolescents </w:t>
      </w:r>
      <w:r w:rsidR="0012574B">
        <w:rPr>
          <w:rFonts w:cs="Times New Roman"/>
        </w:rPr>
        <w:t xml:space="preserve">using </w:t>
      </w:r>
      <w:r w:rsidR="00E0793A" w:rsidRPr="00062C1E">
        <w:rPr>
          <w:rFonts w:cs="Times New Roman"/>
        </w:rPr>
        <w:t xml:space="preserve">much </w:t>
      </w:r>
      <w:r w:rsidR="00443D27" w:rsidRPr="00062C1E">
        <w:rPr>
          <w:rFonts w:cs="Times New Roman"/>
        </w:rPr>
        <w:t>broader</w:t>
      </w:r>
      <w:r w:rsidR="00D95A5A" w:rsidRPr="00062C1E">
        <w:rPr>
          <w:rFonts w:cs="Times New Roman"/>
        </w:rPr>
        <w:t xml:space="preserve"> sample</w:t>
      </w:r>
      <w:r w:rsidR="00443D27" w:rsidRPr="00062C1E">
        <w:rPr>
          <w:rFonts w:cs="Times New Roman"/>
        </w:rPr>
        <w:t>s</w:t>
      </w:r>
      <w:r w:rsidR="00E0793A" w:rsidRPr="00062C1E">
        <w:rPr>
          <w:rFonts w:cs="Times New Roman"/>
        </w:rPr>
        <w:t xml:space="preserve">. For example, </w:t>
      </w:r>
      <w:r w:rsidR="00D95A5A" w:rsidRPr="00062C1E">
        <w:rPr>
          <w:rFonts w:cs="Times New Roman"/>
        </w:rPr>
        <w:t>Webb</w:t>
      </w:r>
      <w:r w:rsidR="00233891" w:rsidRPr="00062C1E">
        <w:rPr>
          <w:rFonts w:cs="Times New Roman"/>
        </w:rPr>
        <w:t xml:space="preserve"> et al</w:t>
      </w:r>
      <w:r w:rsidR="00ED64FD">
        <w:rPr>
          <w:rFonts w:cs="Times New Roman"/>
        </w:rPr>
        <w:t>.</w:t>
      </w:r>
      <w:r w:rsidR="00D95A5A" w:rsidRPr="00062C1E">
        <w:rPr>
          <w:rFonts w:cs="Times New Roman"/>
        </w:rPr>
        <w:t xml:space="preserve"> (2009) </w:t>
      </w:r>
      <w:r w:rsidR="00443D27" w:rsidRPr="00062C1E">
        <w:rPr>
          <w:rFonts w:cs="Times New Roman"/>
        </w:rPr>
        <w:t>found implementation intentions effective i</w:t>
      </w:r>
      <w:r w:rsidR="00ED64FD">
        <w:rPr>
          <w:rFonts w:cs="Times New Roman"/>
        </w:rPr>
        <w:t>n reducing smoking behaviour of</w:t>
      </w:r>
      <w:r w:rsidR="00443D27" w:rsidRPr="00062C1E">
        <w:rPr>
          <w:rFonts w:cs="Times New Roman"/>
        </w:rPr>
        <w:t xml:space="preserve"> high school students,</w:t>
      </w:r>
      <w:r w:rsidR="008C4E08">
        <w:rPr>
          <w:rFonts w:cs="Times New Roman"/>
        </w:rPr>
        <w:t xml:space="preserve"> </w:t>
      </w:r>
      <w:r w:rsidR="00D95A5A" w:rsidRPr="00062C1E">
        <w:rPr>
          <w:rFonts w:cs="Times New Roman"/>
        </w:rPr>
        <w:t>aged 17-21 years</w:t>
      </w:r>
      <w:r w:rsidR="00443D27" w:rsidRPr="00062C1E">
        <w:rPr>
          <w:rFonts w:cs="Times New Roman"/>
        </w:rPr>
        <w:t xml:space="preserve">, and similarly </w:t>
      </w:r>
      <w:r w:rsidR="00253A24" w:rsidRPr="00062C1E">
        <w:rPr>
          <w:rFonts w:cs="Times New Roman"/>
        </w:rPr>
        <w:t xml:space="preserve">Armitage (2006) </w:t>
      </w:r>
      <w:r w:rsidR="00443D27" w:rsidRPr="00062C1E">
        <w:rPr>
          <w:rFonts w:cs="Times New Roman"/>
        </w:rPr>
        <w:t>found</w:t>
      </w:r>
      <w:r w:rsidR="00253A24" w:rsidRPr="00062C1E">
        <w:rPr>
          <w:rFonts w:cs="Times New Roman"/>
        </w:rPr>
        <w:t xml:space="preserve"> implementation intentions </w:t>
      </w:r>
      <w:r w:rsidR="0012574B">
        <w:rPr>
          <w:rFonts w:cs="Times New Roman"/>
        </w:rPr>
        <w:t>improved</w:t>
      </w:r>
      <w:r w:rsidR="00443D27" w:rsidRPr="00062C1E">
        <w:rPr>
          <w:rFonts w:cs="Times New Roman"/>
        </w:rPr>
        <w:t xml:space="preserve"> the </w:t>
      </w:r>
      <w:r w:rsidR="00253A24" w:rsidRPr="00062C1E">
        <w:rPr>
          <w:rFonts w:cs="Times New Roman"/>
        </w:rPr>
        <w:t xml:space="preserve">diet </w:t>
      </w:r>
      <w:r w:rsidR="00443D27" w:rsidRPr="00062C1E">
        <w:rPr>
          <w:rFonts w:cs="Times New Roman"/>
        </w:rPr>
        <w:t>of</w:t>
      </w:r>
      <w:r w:rsidR="00253A24" w:rsidRPr="00062C1E">
        <w:rPr>
          <w:rFonts w:cs="Times New Roman"/>
        </w:rPr>
        <w:t xml:space="preserve"> participants aged 16 to 75 years.</w:t>
      </w:r>
      <w:r w:rsidR="008C4E08">
        <w:rPr>
          <w:rFonts w:cs="Times New Roman"/>
        </w:rPr>
        <w:t xml:space="preserve"> </w:t>
      </w:r>
      <w:r w:rsidR="00D95A5A" w:rsidRPr="00062C1E">
        <w:rPr>
          <w:rFonts w:cs="Times New Roman"/>
        </w:rPr>
        <w:t xml:space="preserve">Therefore this study </w:t>
      </w:r>
      <w:r w:rsidR="00443D27" w:rsidRPr="00062C1E">
        <w:rPr>
          <w:rFonts w:cs="Times New Roman"/>
        </w:rPr>
        <w:t>seeks to e</w:t>
      </w:r>
      <w:r w:rsidR="00D95A5A" w:rsidRPr="00062C1E">
        <w:rPr>
          <w:rFonts w:cs="Times New Roman"/>
        </w:rPr>
        <w:t>xtend previous research by exploring the use of implementation intentions with</w:t>
      </w:r>
      <w:r w:rsidR="00A91BC5" w:rsidRPr="00062C1E">
        <w:rPr>
          <w:rFonts w:cs="Times New Roman"/>
        </w:rPr>
        <w:t xml:space="preserve"> adolescents</w:t>
      </w:r>
      <w:r w:rsidR="00D95A5A" w:rsidRPr="00062C1E">
        <w:rPr>
          <w:rFonts w:cs="Times New Roman"/>
        </w:rPr>
        <w:t xml:space="preserve"> in relation to energy use. </w:t>
      </w:r>
    </w:p>
    <w:p w:rsidR="002645CE" w:rsidRPr="00062C1E" w:rsidRDefault="00B53573" w:rsidP="005316CC">
      <w:pPr>
        <w:spacing w:line="480" w:lineRule="auto"/>
        <w:rPr>
          <w:rFonts w:cs="Times New Roman"/>
          <w:b/>
        </w:rPr>
      </w:pPr>
      <w:r>
        <w:rPr>
          <w:rFonts w:cs="Times New Roman"/>
          <w:b/>
        </w:rPr>
        <w:t>Readiness to</w:t>
      </w:r>
      <w:r w:rsidR="0094481D" w:rsidRPr="00062C1E">
        <w:rPr>
          <w:rFonts w:cs="Times New Roman"/>
          <w:b/>
        </w:rPr>
        <w:t xml:space="preserve"> Change</w:t>
      </w:r>
    </w:p>
    <w:p w:rsidR="00794C70" w:rsidRPr="00062C1E" w:rsidRDefault="008C4E08" w:rsidP="005316CC">
      <w:pPr>
        <w:tabs>
          <w:tab w:val="left" w:pos="1305"/>
        </w:tabs>
        <w:spacing w:line="480" w:lineRule="auto"/>
        <w:ind w:firstLine="720"/>
        <w:rPr>
          <w:rFonts w:eastAsia="MS Mincho" w:cs="Times New Roman"/>
        </w:rPr>
      </w:pPr>
      <w:r>
        <w:rPr>
          <w:rFonts w:cs="Times New Roman"/>
        </w:rPr>
        <w:t>The likelihood</w:t>
      </w:r>
      <w:r w:rsidR="007173FC" w:rsidRPr="00062C1E">
        <w:rPr>
          <w:rFonts w:cs="Times New Roman"/>
        </w:rPr>
        <w:t xml:space="preserve"> of an individual </w:t>
      </w:r>
      <w:r>
        <w:rPr>
          <w:rFonts w:cs="Times New Roman"/>
        </w:rPr>
        <w:t>changing their behaviour following engagement in</w:t>
      </w:r>
      <w:r w:rsidR="00AE1820" w:rsidRPr="00062C1E">
        <w:rPr>
          <w:rFonts w:cs="Times New Roman"/>
        </w:rPr>
        <w:t xml:space="preserve"> implementation intentions </w:t>
      </w:r>
      <w:r w:rsidR="00EA5CBB" w:rsidRPr="00062C1E">
        <w:rPr>
          <w:rFonts w:cs="Times New Roman"/>
        </w:rPr>
        <w:t xml:space="preserve">is dependent upon a number of </w:t>
      </w:r>
      <w:r w:rsidR="004A783F" w:rsidRPr="00062C1E">
        <w:rPr>
          <w:rFonts w:cs="Times New Roman"/>
        </w:rPr>
        <w:t>individual difference factors</w:t>
      </w:r>
      <w:r w:rsidR="007D5D75" w:rsidRPr="00062C1E">
        <w:rPr>
          <w:rFonts w:cs="Times New Roman"/>
        </w:rPr>
        <w:t xml:space="preserve">, including </w:t>
      </w:r>
      <w:r w:rsidR="004A783F" w:rsidRPr="00062C1E">
        <w:rPr>
          <w:rFonts w:cs="Times New Roman"/>
        </w:rPr>
        <w:t>existing behavioural intentions (</w:t>
      </w:r>
      <w:proofErr w:type="spellStart"/>
      <w:r w:rsidR="004A783F" w:rsidRPr="00062C1E">
        <w:rPr>
          <w:rFonts w:cs="Times New Roman"/>
        </w:rPr>
        <w:t>Guillaumie</w:t>
      </w:r>
      <w:proofErr w:type="spellEnd"/>
      <w:r w:rsidR="004A783F" w:rsidRPr="00062C1E">
        <w:rPr>
          <w:rFonts w:cs="Times New Roman"/>
        </w:rPr>
        <w:t xml:space="preserve">, Godin, </w:t>
      </w:r>
      <w:proofErr w:type="spellStart"/>
      <w:r w:rsidR="004A783F" w:rsidRPr="00062C1E">
        <w:rPr>
          <w:rFonts w:cs="Times New Roman"/>
        </w:rPr>
        <w:t>Manderscheid</w:t>
      </w:r>
      <w:proofErr w:type="spellEnd"/>
      <w:r w:rsidR="004A783F" w:rsidRPr="00062C1E">
        <w:rPr>
          <w:rFonts w:cs="Times New Roman"/>
        </w:rPr>
        <w:t xml:space="preserve">, Spitz, &amp; Muller, 2012), </w:t>
      </w:r>
      <w:r w:rsidR="007D5D75" w:rsidRPr="00062C1E">
        <w:rPr>
          <w:rFonts w:cs="Times New Roman"/>
        </w:rPr>
        <w:t>strength of existing habit</w:t>
      </w:r>
      <w:r w:rsidR="00EA5CBB" w:rsidRPr="00062C1E">
        <w:rPr>
          <w:rFonts w:cs="Times New Roman"/>
        </w:rPr>
        <w:t xml:space="preserve"> (</w:t>
      </w:r>
      <w:r w:rsidR="003003BA" w:rsidRPr="00062C1E">
        <w:rPr>
          <w:rFonts w:cs="Times New Roman"/>
        </w:rPr>
        <w:t xml:space="preserve">Webb, </w:t>
      </w:r>
      <w:proofErr w:type="spellStart"/>
      <w:r w:rsidR="003003BA" w:rsidRPr="00062C1E">
        <w:rPr>
          <w:rFonts w:cs="Times New Roman"/>
        </w:rPr>
        <w:t>Sheeran</w:t>
      </w:r>
      <w:proofErr w:type="spellEnd"/>
      <w:r w:rsidR="003003BA" w:rsidRPr="00062C1E">
        <w:rPr>
          <w:rFonts w:cs="Times New Roman"/>
        </w:rPr>
        <w:t xml:space="preserve">, &amp; </w:t>
      </w:r>
      <w:proofErr w:type="spellStart"/>
      <w:r w:rsidR="003003BA" w:rsidRPr="00062C1E">
        <w:rPr>
          <w:rFonts w:cs="Times New Roman"/>
        </w:rPr>
        <w:t>Luszczynska</w:t>
      </w:r>
      <w:proofErr w:type="spellEnd"/>
      <w:r w:rsidR="003003BA" w:rsidRPr="00062C1E">
        <w:rPr>
          <w:rFonts w:cs="Times New Roman"/>
        </w:rPr>
        <w:t xml:space="preserve">, 2009), </w:t>
      </w:r>
      <w:r w:rsidR="00AC5F50" w:rsidRPr="00062C1E">
        <w:rPr>
          <w:rFonts w:cs="Times New Roman"/>
        </w:rPr>
        <w:t xml:space="preserve">planning skill (Allan, </w:t>
      </w:r>
      <w:proofErr w:type="spellStart"/>
      <w:r w:rsidR="00AC5F50" w:rsidRPr="00062C1E">
        <w:rPr>
          <w:rFonts w:cs="Times New Roman"/>
        </w:rPr>
        <w:t>Sniehotta</w:t>
      </w:r>
      <w:proofErr w:type="spellEnd"/>
      <w:r w:rsidR="00AC5F50" w:rsidRPr="00062C1E">
        <w:rPr>
          <w:rFonts w:cs="Times New Roman"/>
        </w:rPr>
        <w:t xml:space="preserve">, &amp; Johnston, 2013), </w:t>
      </w:r>
      <w:r w:rsidR="004343F0" w:rsidRPr="00062C1E">
        <w:rPr>
          <w:rFonts w:cs="Times New Roman"/>
        </w:rPr>
        <w:t xml:space="preserve">affective state (Ferrer, </w:t>
      </w:r>
      <w:proofErr w:type="spellStart"/>
      <w:r w:rsidR="004343F0" w:rsidRPr="00062C1E">
        <w:rPr>
          <w:rFonts w:cs="Times New Roman"/>
        </w:rPr>
        <w:t>Schmueli</w:t>
      </w:r>
      <w:proofErr w:type="spellEnd"/>
      <w:r w:rsidR="004343F0" w:rsidRPr="00062C1E">
        <w:rPr>
          <w:rFonts w:cs="Times New Roman"/>
        </w:rPr>
        <w:t xml:space="preserve">, Bergman, </w:t>
      </w:r>
      <w:proofErr w:type="spellStart"/>
      <w:r w:rsidR="004343F0" w:rsidRPr="00062C1E">
        <w:rPr>
          <w:rFonts w:cs="Times New Roman"/>
        </w:rPr>
        <w:t>Harns</w:t>
      </w:r>
      <w:proofErr w:type="spellEnd"/>
      <w:r w:rsidR="004343F0" w:rsidRPr="00062C1E">
        <w:rPr>
          <w:rFonts w:cs="Times New Roman"/>
        </w:rPr>
        <w:t xml:space="preserve">, &amp; Klein, 2012), environmental supportiveness (Hall, </w:t>
      </w:r>
      <w:proofErr w:type="spellStart"/>
      <w:r w:rsidR="004343F0" w:rsidRPr="00062C1E">
        <w:rPr>
          <w:rFonts w:cs="Times New Roman"/>
        </w:rPr>
        <w:t>Zehr</w:t>
      </w:r>
      <w:proofErr w:type="spellEnd"/>
      <w:r w:rsidR="004343F0" w:rsidRPr="00062C1E">
        <w:rPr>
          <w:rFonts w:cs="Times New Roman"/>
        </w:rPr>
        <w:t xml:space="preserve">, Ng, </w:t>
      </w:r>
      <w:r w:rsidR="00EC0707">
        <w:rPr>
          <w:rFonts w:cs="Times New Roman"/>
        </w:rPr>
        <w:t>&amp;</w:t>
      </w:r>
      <w:proofErr w:type="spellStart"/>
      <w:r w:rsidR="004343F0" w:rsidRPr="00062C1E">
        <w:rPr>
          <w:rFonts w:cs="Times New Roman"/>
        </w:rPr>
        <w:t>Zanna</w:t>
      </w:r>
      <w:proofErr w:type="spellEnd"/>
      <w:r w:rsidR="004343F0" w:rsidRPr="00062C1E">
        <w:rPr>
          <w:rFonts w:cs="Times New Roman"/>
        </w:rPr>
        <w:t>, 2012)</w:t>
      </w:r>
      <w:r w:rsidR="003F0C81" w:rsidRPr="00062C1E">
        <w:rPr>
          <w:rFonts w:cs="Times New Roman"/>
        </w:rPr>
        <w:t xml:space="preserve"> and </w:t>
      </w:r>
      <w:r w:rsidR="00624356" w:rsidRPr="00062C1E">
        <w:rPr>
          <w:rFonts w:cs="Times New Roman"/>
        </w:rPr>
        <w:t xml:space="preserve">– relevant to the present paper - </w:t>
      </w:r>
      <w:r w:rsidR="003F0C81" w:rsidRPr="00062C1E">
        <w:rPr>
          <w:rFonts w:cs="Times New Roman"/>
        </w:rPr>
        <w:t>readiness to change (</w:t>
      </w:r>
      <w:r w:rsidR="00EC0707" w:rsidRPr="00062C1E">
        <w:rPr>
          <w:rFonts w:cs="Times New Roman"/>
        </w:rPr>
        <w:t xml:space="preserve">Armitage, 2006;  </w:t>
      </w:r>
      <w:r w:rsidR="0071710D" w:rsidRPr="00062C1E">
        <w:rPr>
          <w:rFonts w:cs="Times New Roman"/>
        </w:rPr>
        <w:t>Arden &amp;</w:t>
      </w:r>
      <w:r w:rsidR="0071710D" w:rsidRPr="0008771F">
        <w:rPr>
          <w:rFonts w:cs="Times New Roman"/>
        </w:rPr>
        <w:t>Armitage, 2008</w:t>
      </w:r>
      <w:r w:rsidR="00781930" w:rsidRPr="0008771F">
        <w:rPr>
          <w:rFonts w:cs="Times New Roman"/>
        </w:rPr>
        <w:t xml:space="preserve">; </w:t>
      </w:r>
      <w:r w:rsidR="003C6D78" w:rsidRPr="0008771F">
        <w:rPr>
          <w:rFonts w:cs="Times New Roman"/>
        </w:rPr>
        <w:t>A</w:t>
      </w:r>
      <w:r w:rsidR="00781930" w:rsidRPr="0008771F">
        <w:rPr>
          <w:rFonts w:cs="Times New Roman"/>
        </w:rPr>
        <w:t>rmitage &amp; Arden, 2008</w:t>
      </w:r>
      <w:r w:rsidR="003F0C81" w:rsidRPr="0008771F">
        <w:rPr>
          <w:rFonts w:cs="Times New Roman"/>
        </w:rPr>
        <w:t>)</w:t>
      </w:r>
      <w:r w:rsidR="00EA5CBB" w:rsidRPr="0008771F">
        <w:rPr>
          <w:rFonts w:cs="Times New Roman"/>
        </w:rPr>
        <w:t>.</w:t>
      </w:r>
      <w:r>
        <w:rPr>
          <w:rFonts w:cs="Times New Roman"/>
        </w:rPr>
        <w:t xml:space="preserve"> </w:t>
      </w:r>
      <w:r w:rsidR="003F0C81" w:rsidRPr="0008771F">
        <w:rPr>
          <w:rFonts w:cs="Times New Roman"/>
        </w:rPr>
        <w:t>Readiness to change</w:t>
      </w:r>
      <w:r w:rsidR="00794C70" w:rsidRPr="0008771F">
        <w:rPr>
          <w:rFonts w:cs="Times New Roman"/>
        </w:rPr>
        <w:t>, refers to how</w:t>
      </w:r>
      <w:r>
        <w:rPr>
          <w:rFonts w:cs="Times New Roman"/>
        </w:rPr>
        <w:t xml:space="preserve"> </w:t>
      </w:r>
      <w:r w:rsidR="00794C70" w:rsidRPr="0008771F">
        <w:rPr>
          <w:rFonts w:cs="Times New Roman"/>
        </w:rPr>
        <w:t xml:space="preserve">willing an individual is to </w:t>
      </w:r>
      <w:r w:rsidR="0012574B" w:rsidRPr="0008771F">
        <w:rPr>
          <w:rFonts w:cs="Times New Roman"/>
        </w:rPr>
        <w:t>chang</w:t>
      </w:r>
      <w:r w:rsidR="0012574B">
        <w:rPr>
          <w:rFonts w:cs="Times New Roman"/>
        </w:rPr>
        <w:t>e</w:t>
      </w:r>
      <w:r w:rsidR="0012574B" w:rsidRPr="0008771F">
        <w:rPr>
          <w:rFonts w:cs="Times New Roman"/>
        </w:rPr>
        <w:t xml:space="preserve"> </w:t>
      </w:r>
      <w:r w:rsidR="00794C70" w:rsidRPr="0008771F">
        <w:rPr>
          <w:rFonts w:cs="Times New Roman"/>
        </w:rPr>
        <w:t xml:space="preserve">their behaviour, and encompasses their current attitudes towards the behaviour and whether they currently engage in it. It is </w:t>
      </w:r>
      <w:r w:rsidR="007D5D75" w:rsidRPr="0008771F">
        <w:rPr>
          <w:rFonts w:cs="Times New Roman"/>
        </w:rPr>
        <w:t xml:space="preserve">an integral component of the </w:t>
      </w:r>
      <w:proofErr w:type="spellStart"/>
      <w:r w:rsidR="007D5D75" w:rsidRPr="0008771F">
        <w:rPr>
          <w:rFonts w:cs="Times New Roman"/>
        </w:rPr>
        <w:t>transtheoretical</w:t>
      </w:r>
      <w:proofErr w:type="spellEnd"/>
      <w:r w:rsidR="007D5D75" w:rsidRPr="0008771F">
        <w:rPr>
          <w:rFonts w:cs="Times New Roman"/>
        </w:rPr>
        <w:t xml:space="preserve"> model </w:t>
      </w:r>
      <w:r w:rsidR="003E4776" w:rsidRPr="0008771F">
        <w:rPr>
          <w:rFonts w:cs="Times New Roman"/>
        </w:rPr>
        <w:t>(</w:t>
      </w:r>
      <w:proofErr w:type="spellStart"/>
      <w:r w:rsidR="003E4776" w:rsidRPr="0008771F">
        <w:rPr>
          <w:rFonts w:cs="Times New Roman"/>
        </w:rPr>
        <w:t>Prochaska</w:t>
      </w:r>
      <w:proofErr w:type="spellEnd"/>
      <w:r w:rsidR="003E4776" w:rsidRPr="0008771F">
        <w:rPr>
          <w:rFonts w:cs="Times New Roman"/>
        </w:rPr>
        <w:t xml:space="preserve"> &amp; </w:t>
      </w:r>
      <w:proofErr w:type="spellStart"/>
      <w:r w:rsidR="003E4776" w:rsidRPr="0008771F">
        <w:rPr>
          <w:rFonts w:cs="Times New Roman"/>
        </w:rPr>
        <w:t>DiClemente</w:t>
      </w:r>
      <w:proofErr w:type="spellEnd"/>
      <w:r w:rsidR="003E4776" w:rsidRPr="0008771F">
        <w:rPr>
          <w:rFonts w:cs="Times New Roman"/>
        </w:rPr>
        <w:t xml:space="preserve">, 1983); </w:t>
      </w:r>
      <w:r w:rsidR="00095583" w:rsidRPr="0008771F">
        <w:rPr>
          <w:rFonts w:cs="Times New Roman"/>
        </w:rPr>
        <w:t xml:space="preserve">one of the most prominent </w:t>
      </w:r>
      <w:r w:rsidR="003E4776" w:rsidRPr="0008771F">
        <w:rPr>
          <w:rFonts w:cs="Times New Roman"/>
        </w:rPr>
        <w:t xml:space="preserve">and influential </w:t>
      </w:r>
      <w:r w:rsidR="00095583" w:rsidRPr="0008771F">
        <w:rPr>
          <w:rFonts w:cs="Times New Roman"/>
        </w:rPr>
        <w:t>psychological frameworks for understanding behaviour</w:t>
      </w:r>
      <w:r w:rsidR="00095583" w:rsidRPr="00062C1E">
        <w:rPr>
          <w:rFonts w:cs="Times New Roman"/>
        </w:rPr>
        <w:t xml:space="preserve"> change</w:t>
      </w:r>
      <w:r w:rsidR="007173FC" w:rsidRPr="00062C1E">
        <w:rPr>
          <w:rFonts w:cs="Times New Roman"/>
        </w:rPr>
        <w:t xml:space="preserve"> (</w:t>
      </w:r>
      <w:r w:rsidR="00624356" w:rsidRPr="00062C1E">
        <w:rPr>
          <w:rFonts w:cs="Times New Roman"/>
        </w:rPr>
        <w:t>Armitage, 200</w:t>
      </w:r>
      <w:r w:rsidR="00EC0707">
        <w:rPr>
          <w:rFonts w:cs="Times New Roman"/>
        </w:rPr>
        <w:t>6</w:t>
      </w:r>
      <w:r w:rsidR="00624356" w:rsidRPr="00062C1E">
        <w:rPr>
          <w:rFonts w:cs="Times New Roman"/>
        </w:rPr>
        <w:t xml:space="preserve">; Bridle et al., </w:t>
      </w:r>
      <w:r w:rsidR="00794C70" w:rsidRPr="00062C1E">
        <w:rPr>
          <w:rFonts w:cs="Times New Roman"/>
        </w:rPr>
        <w:t xml:space="preserve">2005; </w:t>
      </w:r>
      <w:r w:rsidR="00624356" w:rsidRPr="00062C1E">
        <w:rPr>
          <w:rFonts w:cs="Times New Roman"/>
        </w:rPr>
        <w:t xml:space="preserve">Hutchison, </w:t>
      </w:r>
      <w:proofErr w:type="spellStart"/>
      <w:r w:rsidR="00624356" w:rsidRPr="00062C1E">
        <w:rPr>
          <w:rFonts w:cs="Times New Roman"/>
        </w:rPr>
        <w:t>Breckon</w:t>
      </w:r>
      <w:proofErr w:type="spellEnd"/>
      <w:r w:rsidR="00624356" w:rsidRPr="00062C1E">
        <w:rPr>
          <w:rFonts w:cs="Times New Roman"/>
        </w:rPr>
        <w:t>, &amp; Johnston, 2009</w:t>
      </w:r>
      <w:r w:rsidR="007173FC" w:rsidRPr="00062C1E">
        <w:rPr>
          <w:rFonts w:cs="Times New Roman"/>
        </w:rPr>
        <w:t>)</w:t>
      </w:r>
      <w:r w:rsidR="00095583" w:rsidRPr="00062C1E">
        <w:rPr>
          <w:rFonts w:cs="Times New Roman"/>
        </w:rPr>
        <w:t>.</w:t>
      </w:r>
      <w:r w:rsidR="007D5D75" w:rsidRPr="00062C1E">
        <w:rPr>
          <w:rFonts w:cs="Times New Roman"/>
        </w:rPr>
        <w:t xml:space="preserve"> According to the </w:t>
      </w:r>
      <w:proofErr w:type="spellStart"/>
      <w:r w:rsidR="007D5D75" w:rsidRPr="00062C1E">
        <w:rPr>
          <w:rFonts w:cs="Times New Roman"/>
        </w:rPr>
        <w:t>transtheoretical</w:t>
      </w:r>
      <w:proofErr w:type="spellEnd"/>
      <w:r w:rsidR="007D5D75" w:rsidRPr="00062C1E">
        <w:rPr>
          <w:rFonts w:cs="Times New Roman"/>
        </w:rPr>
        <w:t xml:space="preserve"> model, </w:t>
      </w:r>
      <w:r w:rsidR="00095583" w:rsidRPr="00062C1E">
        <w:rPr>
          <w:rFonts w:cs="Times New Roman"/>
        </w:rPr>
        <w:t xml:space="preserve">there are </w:t>
      </w:r>
      <w:r w:rsidR="00095583" w:rsidRPr="00062C1E">
        <w:rPr>
          <w:rFonts w:cs="Times New Roman"/>
        </w:rPr>
        <w:lastRenderedPageBreak/>
        <w:t>five stages of</w:t>
      </w:r>
      <w:r>
        <w:rPr>
          <w:rFonts w:cs="Times New Roman"/>
        </w:rPr>
        <w:t xml:space="preserve"> </w:t>
      </w:r>
      <w:r w:rsidR="00095583" w:rsidRPr="00062C1E">
        <w:rPr>
          <w:rFonts w:cs="Times New Roman"/>
        </w:rPr>
        <w:t>change</w:t>
      </w:r>
      <w:r w:rsidR="007D5D75" w:rsidRPr="00062C1E">
        <w:rPr>
          <w:rFonts w:cs="Times New Roman"/>
        </w:rPr>
        <w:t xml:space="preserve"> an individual progress</w:t>
      </w:r>
      <w:r w:rsidR="00794C70" w:rsidRPr="00062C1E">
        <w:rPr>
          <w:rFonts w:cs="Times New Roman"/>
        </w:rPr>
        <w:t>es</w:t>
      </w:r>
      <w:r w:rsidR="007D5D75" w:rsidRPr="00062C1E">
        <w:rPr>
          <w:rFonts w:cs="Times New Roman"/>
        </w:rPr>
        <w:t xml:space="preserve"> through</w:t>
      </w:r>
      <w:r w:rsidR="00095583" w:rsidRPr="00062C1E">
        <w:rPr>
          <w:rFonts w:cs="Times New Roman"/>
        </w:rPr>
        <w:t>: pre</w:t>
      </w:r>
      <w:r w:rsidR="007D5D75" w:rsidRPr="00062C1E">
        <w:rPr>
          <w:rFonts w:cs="Times New Roman"/>
        </w:rPr>
        <w:t>-</w:t>
      </w:r>
      <w:r w:rsidR="00095583" w:rsidRPr="00062C1E">
        <w:rPr>
          <w:rFonts w:cs="Times New Roman"/>
        </w:rPr>
        <w:t>contemplation</w:t>
      </w:r>
      <w:r w:rsidR="007D5D75" w:rsidRPr="00062C1E">
        <w:rPr>
          <w:rFonts w:cs="Times New Roman"/>
        </w:rPr>
        <w:t xml:space="preserve"> (</w:t>
      </w:r>
      <w:r w:rsidR="001729E1" w:rsidRPr="00062C1E">
        <w:rPr>
          <w:rFonts w:eastAsia="MS Mincho" w:cs="Times New Roman"/>
        </w:rPr>
        <w:t>I currently do not save electrical energy at home and I am not thinking about starting</w:t>
      </w:r>
      <w:r w:rsidR="007D5D75" w:rsidRPr="00062C1E">
        <w:rPr>
          <w:rFonts w:cs="Times New Roman"/>
        </w:rPr>
        <w:t>)</w:t>
      </w:r>
      <w:r w:rsidR="00095583" w:rsidRPr="00062C1E">
        <w:rPr>
          <w:rFonts w:cs="Times New Roman"/>
        </w:rPr>
        <w:t>, contemplation</w:t>
      </w:r>
      <w:r w:rsidR="007D5D75" w:rsidRPr="00062C1E">
        <w:rPr>
          <w:rFonts w:cs="Times New Roman"/>
        </w:rPr>
        <w:t xml:space="preserve"> (</w:t>
      </w:r>
      <w:r w:rsidR="002838FA" w:rsidRPr="00062C1E">
        <w:rPr>
          <w:rFonts w:eastAsia="MS Mincho" w:cs="Times New Roman"/>
        </w:rPr>
        <w:t>I currently do not save electrical energy at home but I am thinking about starting</w:t>
      </w:r>
      <w:r w:rsidR="007D5D75" w:rsidRPr="00062C1E">
        <w:rPr>
          <w:rFonts w:cs="Times New Roman"/>
        </w:rPr>
        <w:t>)</w:t>
      </w:r>
      <w:r w:rsidR="00095583" w:rsidRPr="00062C1E">
        <w:rPr>
          <w:rFonts w:cs="Times New Roman"/>
        </w:rPr>
        <w:t>, preparation</w:t>
      </w:r>
      <w:r w:rsidR="007D5D75" w:rsidRPr="00062C1E">
        <w:rPr>
          <w:rFonts w:cs="Times New Roman"/>
        </w:rPr>
        <w:t xml:space="preserve"> (</w:t>
      </w:r>
      <w:r w:rsidR="002838FA" w:rsidRPr="00062C1E">
        <w:rPr>
          <w:rFonts w:eastAsia="MS Mincho" w:cs="Times New Roman"/>
        </w:rPr>
        <w:t>I currently save electrical energy at home but not on a regular basis</w:t>
      </w:r>
      <w:r w:rsidR="007D5D75" w:rsidRPr="00062C1E">
        <w:rPr>
          <w:rFonts w:cs="Times New Roman"/>
        </w:rPr>
        <w:t>)</w:t>
      </w:r>
      <w:r w:rsidR="00095583" w:rsidRPr="00062C1E">
        <w:rPr>
          <w:rFonts w:cs="Times New Roman"/>
        </w:rPr>
        <w:t xml:space="preserve">, action </w:t>
      </w:r>
      <w:r w:rsidR="007D5D75" w:rsidRPr="00062C1E">
        <w:rPr>
          <w:rFonts w:cs="Times New Roman"/>
        </w:rPr>
        <w:t>(</w:t>
      </w:r>
      <w:r w:rsidR="002838FA" w:rsidRPr="00062C1E">
        <w:rPr>
          <w:rFonts w:eastAsia="MS Mincho" w:cs="Times New Roman"/>
        </w:rPr>
        <w:t>I currently save electrical energy at home but have only begun to do so recently/in the last 6 months</w:t>
      </w:r>
      <w:r w:rsidR="007D5D75" w:rsidRPr="00062C1E">
        <w:rPr>
          <w:rFonts w:cs="Times New Roman"/>
        </w:rPr>
        <w:t xml:space="preserve">) </w:t>
      </w:r>
      <w:r w:rsidR="00095583" w:rsidRPr="00062C1E">
        <w:rPr>
          <w:rFonts w:cs="Times New Roman"/>
        </w:rPr>
        <w:t>and maintenance</w:t>
      </w:r>
      <w:r w:rsidR="00794C70" w:rsidRPr="00062C1E">
        <w:rPr>
          <w:rFonts w:cs="Times New Roman"/>
        </w:rPr>
        <w:t xml:space="preserve"> (</w:t>
      </w:r>
      <w:r w:rsidR="002838FA" w:rsidRPr="00062C1E">
        <w:rPr>
          <w:rFonts w:eastAsia="MS Mincho" w:cs="Times New Roman"/>
        </w:rPr>
        <w:t>I currently save electrical energy at home and I have done so for a long time/longer than 6 months</w:t>
      </w:r>
      <w:r w:rsidR="00794C70" w:rsidRPr="00062C1E">
        <w:rPr>
          <w:rFonts w:cs="Times New Roman"/>
        </w:rPr>
        <w:t>). An individual’s readiness stage is det</w:t>
      </w:r>
      <w:r w:rsidR="00431F45" w:rsidRPr="00062C1E">
        <w:rPr>
          <w:rFonts w:cs="Times New Roman"/>
        </w:rPr>
        <w:t xml:space="preserve">ermined by the stage of change </w:t>
      </w:r>
      <w:r w:rsidR="00794C70" w:rsidRPr="00062C1E">
        <w:rPr>
          <w:rFonts w:cs="Times New Roman"/>
        </w:rPr>
        <w:t>the</w:t>
      </w:r>
      <w:r w:rsidR="00E55CF4" w:rsidRPr="00062C1E">
        <w:rPr>
          <w:rFonts w:cs="Times New Roman"/>
        </w:rPr>
        <w:t>y identify themselves as belonging to</w:t>
      </w:r>
      <w:r w:rsidR="00794C70" w:rsidRPr="00062C1E">
        <w:rPr>
          <w:rFonts w:cs="Times New Roman"/>
        </w:rPr>
        <w:t xml:space="preserve"> (Arden &amp; Armitage, 2008; </w:t>
      </w:r>
      <w:r w:rsidR="00C66017" w:rsidRPr="00062C1E">
        <w:rPr>
          <w:rFonts w:cs="Times New Roman"/>
        </w:rPr>
        <w:t xml:space="preserve">Armitage, 2006; </w:t>
      </w:r>
      <w:r w:rsidR="00794C70" w:rsidRPr="00062C1E">
        <w:rPr>
          <w:rFonts w:cs="Times New Roman"/>
        </w:rPr>
        <w:t>Armitage &amp; Arden, 2008).</w:t>
      </w:r>
    </w:p>
    <w:p w:rsidR="002645CE" w:rsidRPr="00062C1E" w:rsidRDefault="00E55CF4" w:rsidP="005316CC">
      <w:pPr>
        <w:spacing w:line="480" w:lineRule="auto"/>
        <w:ind w:firstLine="720"/>
        <w:rPr>
          <w:rFonts w:cs="Times New Roman"/>
          <w:color w:val="FF0000"/>
        </w:rPr>
      </w:pPr>
      <w:r w:rsidRPr="00062C1E">
        <w:rPr>
          <w:rFonts w:cs="Times New Roman"/>
        </w:rPr>
        <w:t xml:space="preserve">Research has consistently shown the </w:t>
      </w:r>
      <w:r w:rsidR="00574EB1" w:rsidRPr="00062C1E">
        <w:rPr>
          <w:rFonts w:cs="Times New Roman"/>
        </w:rPr>
        <w:t xml:space="preserve">responsiveness of an individual to </w:t>
      </w:r>
      <w:r w:rsidRPr="00062C1E">
        <w:rPr>
          <w:rFonts w:cs="Times New Roman"/>
        </w:rPr>
        <w:t>implementation intentions varies according to the</w:t>
      </w:r>
      <w:r w:rsidR="00AB2972" w:rsidRPr="00062C1E">
        <w:rPr>
          <w:rFonts w:cs="Times New Roman"/>
        </w:rPr>
        <w:t>ir readiness to change</w:t>
      </w:r>
      <w:r w:rsidRPr="00062C1E">
        <w:rPr>
          <w:rFonts w:cs="Times New Roman"/>
        </w:rPr>
        <w:t xml:space="preserve"> (</w:t>
      </w:r>
      <w:r w:rsidR="002A7CE6">
        <w:rPr>
          <w:rFonts w:cs="Times New Roman"/>
        </w:rPr>
        <w:t>Arden &amp; Armita</w:t>
      </w:r>
      <w:r w:rsidR="000E6487">
        <w:rPr>
          <w:rFonts w:cs="Times New Roman"/>
        </w:rPr>
        <w:t xml:space="preserve">ge, 2008; </w:t>
      </w:r>
      <w:r w:rsidR="00C66017">
        <w:rPr>
          <w:rFonts w:cs="Times New Roman"/>
        </w:rPr>
        <w:t xml:space="preserve">Armitage, 2006; </w:t>
      </w:r>
      <w:r w:rsidR="000E6487">
        <w:rPr>
          <w:rFonts w:cs="Times New Roman"/>
        </w:rPr>
        <w:t>Armitage &amp; Arden, 2008</w:t>
      </w:r>
      <w:r w:rsidR="002A7CE6">
        <w:rPr>
          <w:rFonts w:cs="Times New Roman"/>
        </w:rPr>
        <w:t>)</w:t>
      </w:r>
      <w:r w:rsidR="00574EB1" w:rsidRPr="00062C1E">
        <w:rPr>
          <w:rFonts w:cs="Times New Roman"/>
        </w:rPr>
        <w:t>.</w:t>
      </w:r>
      <w:r w:rsidR="008C4E08">
        <w:rPr>
          <w:rFonts w:cs="Times New Roman"/>
        </w:rPr>
        <w:t xml:space="preserve"> </w:t>
      </w:r>
      <w:r w:rsidRPr="00062C1E">
        <w:rPr>
          <w:rFonts w:cs="Times New Roman"/>
        </w:rPr>
        <w:t>E</w:t>
      </w:r>
      <w:r w:rsidR="006C7BEF" w:rsidRPr="00062C1E">
        <w:rPr>
          <w:rFonts w:cs="Times New Roman"/>
        </w:rPr>
        <w:t xml:space="preserve">xisting research </w:t>
      </w:r>
      <w:r w:rsidR="00882F6B" w:rsidRPr="00062C1E">
        <w:rPr>
          <w:rFonts w:cs="Times New Roman"/>
        </w:rPr>
        <w:t xml:space="preserve">examining dietary change </w:t>
      </w:r>
      <w:r w:rsidR="006C7BEF" w:rsidRPr="00062C1E">
        <w:rPr>
          <w:rFonts w:cs="Times New Roman"/>
        </w:rPr>
        <w:t>(Armitage, 2006) has shown</w:t>
      </w:r>
      <w:r w:rsidR="00C210E9">
        <w:rPr>
          <w:rFonts w:cs="Times New Roman"/>
        </w:rPr>
        <w:t xml:space="preserve"> that</w:t>
      </w:r>
      <w:r w:rsidR="006C7BEF" w:rsidRPr="00062C1E">
        <w:rPr>
          <w:rFonts w:cs="Times New Roman"/>
        </w:rPr>
        <w:t xml:space="preserve"> an intervention based on implementation intentions facilitated progression through the stages of change</w:t>
      </w:r>
      <w:r w:rsidR="000E6487">
        <w:rPr>
          <w:rFonts w:cs="Times New Roman"/>
        </w:rPr>
        <w:t xml:space="preserve"> (indicating an increase in the target behaviour)</w:t>
      </w:r>
      <w:r w:rsidR="006C7BEF" w:rsidRPr="00062C1E">
        <w:rPr>
          <w:rFonts w:cs="Times New Roman"/>
        </w:rPr>
        <w:t xml:space="preserve"> for individuals in the pre-contemplation, contemplation and preparation stages</w:t>
      </w:r>
      <w:r w:rsidR="003B2565">
        <w:rPr>
          <w:rFonts w:cs="Times New Roman"/>
        </w:rPr>
        <w:t>,</w:t>
      </w:r>
      <w:r w:rsidR="00962306" w:rsidRPr="00062C1E">
        <w:rPr>
          <w:rFonts w:cs="Times New Roman"/>
        </w:rPr>
        <w:t xml:space="preserve"> with </w:t>
      </w:r>
      <w:r w:rsidR="003B2565">
        <w:rPr>
          <w:rFonts w:cs="Times New Roman"/>
        </w:rPr>
        <w:t xml:space="preserve">proportionately </w:t>
      </w:r>
      <w:r w:rsidR="00962306" w:rsidRPr="00062C1E">
        <w:rPr>
          <w:rFonts w:cs="Times New Roman"/>
        </w:rPr>
        <w:t xml:space="preserve">more participants progressing </w:t>
      </w:r>
      <w:r w:rsidR="000E6487">
        <w:rPr>
          <w:rFonts w:cs="Times New Roman"/>
        </w:rPr>
        <w:t>from</w:t>
      </w:r>
      <w:r w:rsidR="00962306" w:rsidRPr="00062C1E">
        <w:rPr>
          <w:rFonts w:cs="Times New Roman"/>
        </w:rPr>
        <w:t xml:space="preserve"> the preparation stage</w:t>
      </w:r>
      <w:r w:rsidR="006C7BEF" w:rsidRPr="00062C1E">
        <w:rPr>
          <w:rFonts w:cs="Times New Roman"/>
        </w:rPr>
        <w:t>.</w:t>
      </w:r>
      <w:r w:rsidR="008C4E08">
        <w:rPr>
          <w:rFonts w:cs="Times New Roman"/>
        </w:rPr>
        <w:t xml:space="preserve"> </w:t>
      </w:r>
      <w:r w:rsidR="00662633">
        <w:rPr>
          <w:rFonts w:cs="Times New Roman"/>
        </w:rPr>
        <w:t xml:space="preserve">Similarly, </w:t>
      </w:r>
      <w:r w:rsidR="00662633" w:rsidRPr="00062C1E">
        <w:rPr>
          <w:rFonts w:cs="Times New Roman"/>
        </w:rPr>
        <w:t>Armitage</w:t>
      </w:r>
      <w:r w:rsidR="008C4E08">
        <w:rPr>
          <w:rFonts w:cs="Times New Roman"/>
        </w:rPr>
        <w:t xml:space="preserve"> </w:t>
      </w:r>
      <w:r w:rsidR="00C66017">
        <w:rPr>
          <w:rFonts w:cs="Times New Roman"/>
        </w:rPr>
        <w:t>and</w:t>
      </w:r>
      <w:r w:rsidR="00662633">
        <w:rPr>
          <w:rFonts w:cs="Times New Roman"/>
        </w:rPr>
        <w:t xml:space="preserve"> Arden</w:t>
      </w:r>
      <w:r w:rsidR="00662633" w:rsidRPr="00062C1E">
        <w:rPr>
          <w:rFonts w:cs="Times New Roman"/>
        </w:rPr>
        <w:t xml:space="preserve"> (2008) found implementation intentions were more effective </w:t>
      </w:r>
      <w:r w:rsidR="00662633">
        <w:rPr>
          <w:rFonts w:cs="Times New Roman"/>
        </w:rPr>
        <w:t xml:space="preserve">in encouraging smokers </w:t>
      </w:r>
      <w:r w:rsidR="00662633" w:rsidRPr="00062C1E">
        <w:rPr>
          <w:rFonts w:cs="Times New Roman"/>
        </w:rPr>
        <w:t xml:space="preserve">in the preparation stage </w:t>
      </w:r>
      <w:r w:rsidR="00662633">
        <w:rPr>
          <w:rFonts w:cs="Times New Roman"/>
        </w:rPr>
        <w:t>of change to quit, with 35% of smokers in the preparation stage reporting that they had quit smoking, compared to a mere 8% in the pre-contemplation stage. Finally, Arden and</w:t>
      </w:r>
      <w:r w:rsidR="000E6487">
        <w:rPr>
          <w:rFonts w:cs="Times New Roman"/>
        </w:rPr>
        <w:t xml:space="preserve"> Armitage (2008) found that implementation intentions only predicted transition through the </w:t>
      </w:r>
      <w:r w:rsidR="00662633">
        <w:rPr>
          <w:rFonts w:cs="Times New Roman"/>
        </w:rPr>
        <w:t>stages of change for individuals in the preparation stage of change with regards to condom use. While these studies did not use adolescent populations, or examine energy-saving behaviour, they collectively suggest that implementation intentions may be particularly effective for individuals in the preparation stage, i.e. those individuals who are ready to change their behaviour, and may even already engage in the target behaviour</w:t>
      </w:r>
      <w:r w:rsidR="008C4E08">
        <w:rPr>
          <w:rFonts w:cs="Times New Roman"/>
        </w:rPr>
        <w:t xml:space="preserve"> </w:t>
      </w:r>
      <w:r w:rsidR="00662633">
        <w:rPr>
          <w:rFonts w:cs="Times New Roman"/>
        </w:rPr>
        <w:t>on a</w:t>
      </w:r>
      <w:r w:rsidR="00F85926">
        <w:rPr>
          <w:rFonts w:cs="Times New Roman"/>
        </w:rPr>
        <w:t>n</w:t>
      </w:r>
      <w:r w:rsidR="008C4E08">
        <w:rPr>
          <w:rFonts w:cs="Times New Roman"/>
        </w:rPr>
        <w:t xml:space="preserve"> </w:t>
      </w:r>
      <w:r w:rsidR="00F85926">
        <w:rPr>
          <w:rFonts w:cs="Times New Roman"/>
        </w:rPr>
        <w:t xml:space="preserve">infrequent and irregular basis. </w:t>
      </w:r>
    </w:p>
    <w:p w:rsidR="004701AA" w:rsidRPr="00062C1E" w:rsidRDefault="004615D2" w:rsidP="005316CC">
      <w:pPr>
        <w:spacing w:line="480" w:lineRule="auto"/>
        <w:rPr>
          <w:rFonts w:cs="Times New Roman"/>
          <w:b/>
        </w:rPr>
      </w:pPr>
      <w:r w:rsidRPr="00062C1E">
        <w:rPr>
          <w:rFonts w:cs="Times New Roman"/>
          <w:b/>
        </w:rPr>
        <w:t>Internet</w:t>
      </w:r>
      <w:r w:rsidR="00A517A6" w:rsidRPr="00062C1E">
        <w:rPr>
          <w:rFonts w:cs="Times New Roman"/>
          <w:b/>
        </w:rPr>
        <w:t>-Based</w:t>
      </w:r>
      <w:r w:rsidR="004701AA" w:rsidRPr="00062C1E">
        <w:rPr>
          <w:rFonts w:cs="Times New Roman"/>
          <w:b/>
        </w:rPr>
        <w:t xml:space="preserve"> Delivery</w:t>
      </w:r>
    </w:p>
    <w:p w:rsidR="002E73C0" w:rsidRDefault="0035313B" w:rsidP="000829BE">
      <w:pPr>
        <w:spacing w:line="480" w:lineRule="auto"/>
        <w:ind w:firstLine="720"/>
        <w:rPr>
          <w:rFonts w:cs="Times New Roman"/>
        </w:rPr>
      </w:pPr>
      <w:r w:rsidRPr="00062C1E">
        <w:rPr>
          <w:rFonts w:cs="Times New Roman"/>
        </w:rPr>
        <w:t xml:space="preserve">Delivering interventions through electronic systems such as the internet and mobile applications </w:t>
      </w:r>
      <w:r w:rsidR="00C92681" w:rsidRPr="00062C1E">
        <w:rPr>
          <w:rFonts w:cs="Times New Roman"/>
        </w:rPr>
        <w:t>is</w:t>
      </w:r>
      <w:r w:rsidRPr="00062C1E">
        <w:rPr>
          <w:rFonts w:cs="Times New Roman"/>
        </w:rPr>
        <w:t xml:space="preserve"> increasing</w:t>
      </w:r>
      <w:r w:rsidR="00225EA0">
        <w:rPr>
          <w:rFonts w:cs="Times New Roman"/>
        </w:rPr>
        <w:t>,</w:t>
      </w:r>
      <w:r w:rsidRPr="00062C1E">
        <w:rPr>
          <w:rFonts w:cs="Times New Roman"/>
        </w:rPr>
        <w:t xml:space="preserve"> and </w:t>
      </w:r>
      <w:r w:rsidR="00225EA0">
        <w:rPr>
          <w:rFonts w:cs="Times New Roman"/>
        </w:rPr>
        <w:t xml:space="preserve">has been </w:t>
      </w:r>
      <w:r w:rsidRPr="00062C1E">
        <w:rPr>
          <w:rFonts w:cs="Times New Roman"/>
        </w:rPr>
        <w:t xml:space="preserve">noted as a </w:t>
      </w:r>
      <w:r w:rsidR="00225EA0">
        <w:rPr>
          <w:rFonts w:cs="Times New Roman"/>
        </w:rPr>
        <w:t>potential and practical</w:t>
      </w:r>
      <w:r w:rsidR="008C4E08">
        <w:rPr>
          <w:rFonts w:cs="Times New Roman"/>
        </w:rPr>
        <w:t xml:space="preserve"> </w:t>
      </w:r>
      <w:r w:rsidR="00225EA0">
        <w:rPr>
          <w:rFonts w:cs="Times New Roman"/>
        </w:rPr>
        <w:t>method</w:t>
      </w:r>
      <w:r w:rsidR="008C4E08">
        <w:rPr>
          <w:rFonts w:cs="Times New Roman"/>
        </w:rPr>
        <w:t xml:space="preserve"> </w:t>
      </w:r>
      <w:r w:rsidR="00225EA0">
        <w:rPr>
          <w:rFonts w:cs="Times New Roman"/>
        </w:rPr>
        <w:t xml:space="preserve">of </w:t>
      </w:r>
      <w:r w:rsidRPr="00062C1E">
        <w:rPr>
          <w:rFonts w:cs="Times New Roman"/>
        </w:rPr>
        <w:t>increas</w:t>
      </w:r>
      <w:r w:rsidR="00225EA0">
        <w:rPr>
          <w:rFonts w:cs="Times New Roman"/>
        </w:rPr>
        <w:t>ing</w:t>
      </w:r>
      <w:r w:rsidRPr="00062C1E">
        <w:rPr>
          <w:rFonts w:cs="Times New Roman"/>
        </w:rPr>
        <w:t xml:space="preserve"> </w:t>
      </w:r>
      <w:r w:rsidRPr="00062C1E">
        <w:rPr>
          <w:rFonts w:cs="Times New Roman"/>
        </w:rPr>
        <w:lastRenderedPageBreak/>
        <w:t>participation (</w:t>
      </w:r>
      <w:r w:rsidR="00C92681" w:rsidRPr="00062C1E">
        <w:rPr>
          <w:rFonts w:cs="Times New Roman"/>
        </w:rPr>
        <w:t xml:space="preserve">e.g. </w:t>
      </w:r>
      <w:proofErr w:type="spellStart"/>
      <w:r w:rsidR="00C92681" w:rsidRPr="00062C1E">
        <w:rPr>
          <w:rFonts w:cs="Times New Roman"/>
        </w:rPr>
        <w:t>Raghavendra</w:t>
      </w:r>
      <w:proofErr w:type="spellEnd"/>
      <w:r w:rsidR="00C92681" w:rsidRPr="00062C1E">
        <w:rPr>
          <w:rFonts w:cs="Times New Roman"/>
        </w:rPr>
        <w:t xml:space="preserve">, Newman, Grace, </w:t>
      </w:r>
      <w:r w:rsidR="00225EA0">
        <w:rPr>
          <w:rFonts w:cs="Times New Roman"/>
        </w:rPr>
        <w:t>&amp;</w:t>
      </w:r>
      <w:r w:rsidR="00C92681" w:rsidRPr="00062C1E">
        <w:rPr>
          <w:rFonts w:cs="Times New Roman"/>
        </w:rPr>
        <w:t xml:space="preserve"> Wood, 2013). Electronic and online interventions also offer several advantages over traditional face-to-face or paper-based interventions in that they are both </w:t>
      </w:r>
      <w:r w:rsidR="00C92681" w:rsidRPr="0008771F">
        <w:rPr>
          <w:rFonts w:cs="Times New Roman"/>
        </w:rPr>
        <w:t>cost</w:t>
      </w:r>
      <w:r w:rsidR="00225EA0" w:rsidRPr="0008771F">
        <w:rPr>
          <w:rFonts w:cs="Times New Roman"/>
        </w:rPr>
        <w:t>-</w:t>
      </w:r>
      <w:r w:rsidR="00C92681" w:rsidRPr="0008771F">
        <w:rPr>
          <w:rFonts w:cs="Times New Roman"/>
        </w:rPr>
        <w:t>effective</w:t>
      </w:r>
      <w:r w:rsidR="00225EA0" w:rsidRPr="0008771F">
        <w:rPr>
          <w:rFonts w:cs="Times New Roman"/>
        </w:rPr>
        <w:t xml:space="preserve"> to produce</w:t>
      </w:r>
      <w:r w:rsidR="00C92681" w:rsidRPr="0008771F">
        <w:rPr>
          <w:rFonts w:cs="Times New Roman"/>
        </w:rPr>
        <w:t xml:space="preserve"> and convenient to administer (Griffiths, </w:t>
      </w:r>
      <w:proofErr w:type="spellStart"/>
      <w:r w:rsidR="00C92681" w:rsidRPr="0008771F">
        <w:rPr>
          <w:rFonts w:cs="Times New Roman"/>
        </w:rPr>
        <w:t>Lindenmeyer</w:t>
      </w:r>
      <w:proofErr w:type="spellEnd"/>
      <w:r w:rsidR="00C92681" w:rsidRPr="0008771F">
        <w:rPr>
          <w:rFonts w:cs="Times New Roman"/>
        </w:rPr>
        <w:t>, Powell, Lowe &amp;</w:t>
      </w:r>
      <w:r w:rsidR="0012574B">
        <w:rPr>
          <w:rFonts w:cs="Times New Roman"/>
        </w:rPr>
        <w:t xml:space="preserve"> </w:t>
      </w:r>
      <w:proofErr w:type="spellStart"/>
      <w:r w:rsidR="00C92681" w:rsidRPr="0008771F">
        <w:rPr>
          <w:rFonts w:cs="Times New Roman"/>
        </w:rPr>
        <w:t>Thorogood</w:t>
      </w:r>
      <w:proofErr w:type="spellEnd"/>
      <w:r w:rsidR="00C92681" w:rsidRPr="0008771F">
        <w:rPr>
          <w:rFonts w:cs="Times New Roman"/>
        </w:rPr>
        <w:t xml:space="preserve">, 2006). </w:t>
      </w:r>
      <w:r w:rsidR="002E73C0" w:rsidRPr="0008771F">
        <w:rPr>
          <w:rFonts w:cs="Times New Roman"/>
        </w:rPr>
        <w:t>Furthermore, adolescents’</w:t>
      </w:r>
      <w:r w:rsidR="002E73C0">
        <w:rPr>
          <w:rFonts w:cs="Times New Roman"/>
        </w:rPr>
        <w:t xml:space="preserve"> access to the </w:t>
      </w:r>
      <w:r w:rsidR="002E73C0" w:rsidRPr="002E73C0">
        <w:rPr>
          <w:rFonts w:cs="Times New Roman"/>
        </w:rPr>
        <w:t>Internet is increasing</w:t>
      </w:r>
      <w:r w:rsidR="002E73C0">
        <w:rPr>
          <w:rFonts w:cs="Times New Roman"/>
        </w:rPr>
        <w:t>,</w:t>
      </w:r>
      <w:r w:rsidR="008C4E08">
        <w:rPr>
          <w:rFonts w:cs="Times New Roman"/>
        </w:rPr>
        <w:t xml:space="preserve"> </w:t>
      </w:r>
      <w:r w:rsidR="002E73C0">
        <w:rPr>
          <w:rFonts w:cs="Times New Roman"/>
        </w:rPr>
        <w:t xml:space="preserve">both at home and at school </w:t>
      </w:r>
      <w:r w:rsidR="008C4E08">
        <w:rPr>
          <w:rFonts w:cs="Times New Roman"/>
        </w:rPr>
        <w:t>(Livingstone</w:t>
      </w:r>
      <w:r w:rsidR="002E73C0" w:rsidRPr="002E73C0">
        <w:rPr>
          <w:rFonts w:cs="Times New Roman"/>
        </w:rPr>
        <w:t xml:space="preserve"> &amp; </w:t>
      </w:r>
      <w:proofErr w:type="spellStart"/>
      <w:r w:rsidR="002E73C0" w:rsidRPr="002E73C0">
        <w:rPr>
          <w:rFonts w:cs="Times New Roman"/>
        </w:rPr>
        <w:t>Bober</w:t>
      </w:r>
      <w:proofErr w:type="spellEnd"/>
      <w:r w:rsidR="002E73C0" w:rsidRPr="002E73C0">
        <w:rPr>
          <w:rFonts w:cs="Times New Roman"/>
        </w:rPr>
        <w:t>, 2004</w:t>
      </w:r>
      <w:r w:rsidR="002E73C0">
        <w:rPr>
          <w:rFonts w:cs="Times New Roman"/>
        </w:rPr>
        <w:t xml:space="preserve">; </w:t>
      </w:r>
      <w:r w:rsidR="002E73C0" w:rsidRPr="002E73C0">
        <w:rPr>
          <w:rFonts w:cs="Times New Roman"/>
        </w:rPr>
        <w:t>Office</w:t>
      </w:r>
      <w:r w:rsidR="002E73C0">
        <w:rPr>
          <w:rFonts w:cs="Times New Roman"/>
        </w:rPr>
        <w:t xml:space="preserve"> for National Statistics, 2011), with approximately</w:t>
      </w:r>
      <w:r w:rsidR="00516F66">
        <w:rPr>
          <w:rFonts w:cs="Times New Roman"/>
        </w:rPr>
        <w:t xml:space="preserve"> </w:t>
      </w:r>
      <w:r w:rsidR="000829BE">
        <w:rPr>
          <w:rFonts w:cs="Times New Roman"/>
        </w:rPr>
        <w:t>95% of 12 to 15 years-old teenagers having access in the UK (Ofcom, 2011)</w:t>
      </w:r>
      <w:r w:rsidR="002E73C0" w:rsidRPr="002E73C0">
        <w:rPr>
          <w:rFonts w:cs="Times New Roman"/>
        </w:rPr>
        <w:t xml:space="preserve"> </w:t>
      </w:r>
      <w:r w:rsidR="000829BE">
        <w:rPr>
          <w:rFonts w:cs="Times New Roman"/>
        </w:rPr>
        <w:t xml:space="preserve">and </w:t>
      </w:r>
      <w:r w:rsidR="002E73C0" w:rsidRPr="002E73C0">
        <w:rPr>
          <w:rFonts w:cs="Times New Roman"/>
        </w:rPr>
        <w:t>95%</w:t>
      </w:r>
      <w:r w:rsidR="002E73C0">
        <w:rPr>
          <w:rFonts w:cs="Times New Roman"/>
        </w:rPr>
        <w:t xml:space="preserve"> of 1</w:t>
      </w:r>
      <w:r w:rsidR="002E73C0" w:rsidRPr="002E73C0">
        <w:rPr>
          <w:rFonts w:cs="Times New Roman"/>
        </w:rPr>
        <w:t>2 to 17 years</w:t>
      </w:r>
      <w:r w:rsidR="00C62899">
        <w:rPr>
          <w:rFonts w:cs="Times New Roman"/>
        </w:rPr>
        <w:t>-old teenagers</w:t>
      </w:r>
      <w:r w:rsidR="002E73C0" w:rsidRPr="002E73C0">
        <w:rPr>
          <w:rFonts w:cs="Times New Roman"/>
        </w:rPr>
        <w:t xml:space="preserve"> hav</w:t>
      </w:r>
      <w:r w:rsidR="002E73C0">
        <w:rPr>
          <w:rFonts w:cs="Times New Roman"/>
        </w:rPr>
        <w:t xml:space="preserve">ing regular </w:t>
      </w:r>
      <w:r w:rsidR="002E73C0" w:rsidRPr="002E73C0">
        <w:rPr>
          <w:rFonts w:cs="Times New Roman"/>
        </w:rPr>
        <w:t xml:space="preserve">access </w:t>
      </w:r>
      <w:r w:rsidR="002E73C0">
        <w:rPr>
          <w:rFonts w:cs="Times New Roman"/>
        </w:rPr>
        <w:t xml:space="preserve">in the USA </w:t>
      </w:r>
      <w:r w:rsidR="002E73C0" w:rsidRPr="002E73C0">
        <w:rPr>
          <w:rFonts w:cs="Times New Roman"/>
        </w:rPr>
        <w:t>(Mad</w:t>
      </w:r>
      <w:r w:rsidR="002E73C0">
        <w:rPr>
          <w:rFonts w:cs="Times New Roman"/>
        </w:rPr>
        <w:t xml:space="preserve">den, </w:t>
      </w:r>
      <w:proofErr w:type="spellStart"/>
      <w:r w:rsidR="002E73C0">
        <w:rPr>
          <w:rFonts w:cs="Times New Roman"/>
        </w:rPr>
        <w:t>Lenhart</w:t>
      </w:r>
      <w:proofErr w:type="spellEnd"/>
      <w:r w:rsidR="002E73C0">
        <w:rPr>
          <w:rFonts w:cs="Times New Roman"/>
        </w:rPr>
        <w:t xml:space="preserve">, Duggan, </w:t>
      </w:r>
      <w:proofErr w:type="spellStart"/>
      <w:r w:rsidR="002E73C0">
        <w:rPr>
          <w:rFonts w:cs="Times New Roman"/>
        </w:rPr>
        <w:t>Cortesi</w:t>
      </w:r>
      <w:proofErr w:type="spellEnd"/>
      <w:r w:rsidR="002E73C0">
        <w:rPr>
          <w:rFonts w:cs="Times New Roman"/>
        </w:rPr>
        <w:t xml:space="preserve"> &amp;</w:t>
      </w:r>
      <w:r w:rsidR="002E73C0" w:rsidRPr="002E73C0">
        <w:rPr>
          <w:rFonts w:cs="Times New Roman"/>
        </w:rPr>
        <w:t xml:space="preserve"> Gasser, 2013)</w:t>
      </w:r>
      <w:r w:rsidR="00C62899">
        <w:rPr>
          <w:rFonts w:cs="Times New Roman"/>
        </w:rPr>
        <w:t xml:space="preserve"> </w:t>
      </w:r>
      <w:r w:rsidR="002E73C0" w:rsidRPr="002E73C0">
        <w:rPr>
          <w:rFonts w:cs="Times New Roman"/>
        </w:rPr>
        <w:t>.</w:t>
      </w:r>
    </w:p>
    <w:p w:rsidR="009D1739" w:rsidRPr="00062C1E" w:rsidRDefault="00225EA0" w:rsidP="00005737">
      <w:pPr>
        <w:spacing w:line="480" w:lineRule="auto"/>
        <w:ind w:firstLine="720"/>
        <w:rPr>
          <w:rFonts w:cs="Times New Roman"/>
        </w:rPr>
      </w:pPr>
      <w:r>
        <w:rPr>
          <w:rFonts w:cs="Times New Roman"/>
        </w:rPr>
        <w:t>A</w:t>
      </w:r>
      <w:r w:rsidRPr="00062C1E">
        <w:rPr>
          <w:rFonts w:cs="Times New Roman"/>
        </w:rPr>
        <w:t xml:space="preserve"> systematic review of 85 studies which utilised the internet to change health behaviour </w:t>
      </w:r>
      <w:r>
        <w:rPr>
          <w:rFonts w:cs="Times New Roman"/>
        </w:rPr>
        <w:t>(</w:t>
      </w:r>
      <w:r w:rsidR="00C92681" w:rsidRPr="00062C1E">
        <w:rPr>
          <w:rFonts w:cs="Times New Roman"/>
        </w:rPr>
        <w:t>Webb, Joseph, Yardley &amp;</w:t>
      </w:r>
      <w:r w:rsidR="0012574B">
        <w:rPr>
          <w:rFonts w:cs="Times New Roman"/>
        </w:rPr>
        <w:t xml:space="preserve"> </w:t>
      </w:r>
      <w:proofErr w:type="spellStart"/>
      <w:r w:rsidR="00C92681" w:rsidRPr="00062C1E">
        <w:rPr>
          <w:rFonts w:cs="Times New Roman"/>
        </w:rPr>
        <w:t>Michie</w:t>
      </w:r>
      <w:proofErr w:type="spellEnd"/>
      <w:r>
        <w:rPr>
          <w:rFonts w:cs="Times New Roman"/>
        </w:rPr>
        <w:t xml:space="preserve">, </w:t>
      </w:r>
      <w:r w:rsidR="00C92681" w:rsidRPr="00C210E9">
        <w:rPr>
          <w:rFonts w:cs="Times New Roman"/>
        </w:rPr>
        <w:t>2010) concluded that internet</w:t>
      </w:r>
      <w:r w:rsidRPr="00C210E9">
        <w:rPr>
          <w:rFonts w:cs="Times New Roman"/>
        </w:rPr>
        <w:t>-based</w:t>
      </w:r>
      <w:r w:rsidR="00C92681" w:rsidRPr="00C210E9">
        <w:rPr>
          <w:rFonts w:cs="Times New Roman"/>
        </w:rPr>
        <w:t xml:space="preserve"> interventions</w:t>
      </w:r>
      <w:r w:rsidRPr="00C210E9">
        <w:rPr>
          <w:rFonts w:cs="Times New Roman"/>
        </w:rPr>
        <w:t xml:space="preserve"> that were</w:t>
      </w:r>
      <w:r w:rsidR="00C92681" w:rsidRPr="00C210E9">
        <w:rPr>
          <w:rFonts w:cs="Times New Roman"/>
        </w:rPr>
        <w:t xml:space="preserve"> built on psychological </w:t>
      </w:r>
      <w:proofErr w:type="gramStart"/>
      <w:r w:rsidR="00C92681" w:rsidRPr="00C210E9">
        <w:rPr>
          <w:rFonts w:cs="Times New Roman"/>
        </w:rPr>
        <w:t>theory</w:t>
      </w:r>
      <w:r w:rsidRPr="00C210E9">
        <w:rPr>
          <w:rFonts w:cs="Times New Roman"/>
        </w:rPr>
        <w:t>,</w:t>
      </w:r>
      <w:proofErr w:type="gramEnd"/>
      <w:r w:rsidR="00C92681" w:rsidRPr="00C210E9">
        <w:rPr>
          <w:rFonts w:cs="Times New Roman"/>
        </w:rPr>
        <w:t xml:space="preserve"> were effective in fostering behaviour change. Internet-based interventions have also been developed in the domain of environmental behaviour change. For example Foster, Lawson, Blythe and Cairns (2010) designed and evaluated a Facebook application to reduce household energy consumption</w:t>
      </w:r>
      <w:r w:rsidR="001C6EAD" w:rsidRPr="00C210E9">
        <w:rPr>
          <w:rFonts w:cs="Times New Roman"/>
        </w:rPr>
        <w:t xml:space="preserve">, </w:t>
      </w:r>
      <w:r w:rsidR="004909E3" w:rsidRPr="00C210E9">
        <w:rPr>
          <w:rFonts w:cs="Times New Roman"/>
        </w:rPr>
        <w:t>drawing upon techniques of feedback and social motivation to change behaviour</w:t>
      </w:r>
      <w:r w:rsidR="00C92681" w:rsidRPr="00C210E9">
        <w:rPr>
          <w:rFonts w:cs="Times New Roman"/>
        </w:rPr>
        <w:t>.</w:t>
      </w:r>
      <w:r w:rsidR="008C4E08">
        <w:rPr>
          <w:rFonts w:cs="Times New Roman"/>
        </w:rPr>
        <w:t xml:space="preserve"> </w:t>
      </w:r>
      <w:r w:rsidR="00C92681" w:rsidRPr="00C210E9">
        <w:rPr>
          <w:rFonts w:cs="Times New Roman"/>
        </w:rPr>
        <w:t xml:space="preserve">Previous </w:t>
      </w:r>
      <w:r w:rsidR="00005737" w:rsidRPr="00C210E9">
        <w:rPr>
          <w:rFonts w:cs="Times New Roman"/>
        </w:rPr>
        <w:t xml:space="preserve">research </w:t>
      </w:r>
      <w:r w:rsidR="00C92681" w:rsidRPr="00C210E9">
        <w:rPr>
          <w:rFonts w:cs="Times New Roman"/>
        </w:rPr>
        <w:t xml:space="preserve">has </w:t>
      </w:r>
      <w:r w:rsidR="00005737" w:rsidRPr="00C210E9">
        <w:rPr>
          <w:rFonts w:cs="Times New Roman"/>
        </w:rPr>
        <w:t xml:space="preserve">predominantly </w:t>
      </w:r>
      <w:r w:rsidR="00C92681" w:rsidRPr="00C210E9">
        <w:rPr>
          <w:rFonts w:cs="Times New Roman"/>
        </w:rPr>
        <w:t xml:space="preserve">used </w:t>
      </w:r>
      <w:r w:rsidR="00005737" w:rsidRPr="00C210E9">
        <w:rPr>
          <w:rFonts w:cs="Times New Roman"/>
        </w:rPr>
        <w:t>paper based methods to deliver implementation intentions</w:t>
      </w:r>
      <w:r w:rsidR="00307010" w:rsidRPr="00C210E9">
        <w:rPr>
          <w:rFonts w:cs="Times New Roman"/>
        </w:rPr>
        <w:t>, though there have been some recent efforts to deliver these</w:t>
      </w:r>
      <w:r w:rsidR="00307010">
        <w:rPr>
          <w:rFonts w:cs="Times New Roman"/>
        </w:rPr>
        <w:t xml:space="preserve"> interventions through modern technology, such as text messaging (</w:t>
      </w:r>
      <w:r w:rsidR="00307010" w:rsidRPr="00307010">
        <w:rPr>
          <w:rFonts w:cs="Times New Roman"/>
        </w:rPr>
        <w:t xml:space="preserve">Prestwich, </w:t>
      </w:r>
      <w:proofErr w:type="spellStart"/>
      <w:r w:rsidR="00307010" w:rsidRPr="00307010">
        <w:rPr>
          <w:rFonts w:cs="Times New Roman"/>
        </w:rPr>
        <w:t>Perugini</w:t>
      </w:r>
      <w:proofErr w:type="spellEnd"/>
      <w:r w:rsidR="00307010" w:rsidRPr="00307010">
        <w:rPr>
          <w:rFonts w:cs="Times New Roman"/>
        </w:rPr>
        <w:t xml:space="preserve"> &amp; Hurling, 2009; Prestwich, </w:t>
      </w:r>
      <w:proofErr w:type="spellStart"/>
      <w:r w:rsidR="00307010" w:rsidRPr="00307010">
        <w:rPr>
          <w:rFonts w:cs="Times New Roman"/>
        </w:rPr>
        <w:t>Perugini</w:t>
      </w:r>
      <w:proofErr w:type="spellEnd"/>
      <w:r w:rsidR="00307010" w:rsidRPr="00307010">
        <w:rPr>
          <w:rFonts w:cs="Times New Roman"/>
        </w:rPr>
        <w:t xml:space="preserve"> &amp; Hurling, 2010</w:t>
      </w:r>
      <w:r w:rsidR="00307010">
        <w:rPr>
          <w:rFonts w:cs="Times New Roman"/>
        </w:rPr>
        <w:t>)</w:t>
      </w:r>
      <w:r w:rsidR="00005737" w:rsidRPr="00062C1E">
        <w:rPr>
          <w:rFonts w:cs="Times New Roman"/>
        </w:rPr>
        <w:t xml:space="preserve">. </w:t>
      </w:r>
      <w:r w:rsidR="00C92681" w:rsidRPr="00062C1E">
        <w:rPr>
          <w:rFonts w:cs="Times New Roman"/>
        </w:rPr>
        <w:t>This current study expands previous research usin</w:t>
      </w:r>
      <w:r w:rsidR="00E36FDF" w:rsidRPr="00062C1E">
        <w:rPr>
          <w:rFonts w:cs="Times New Roman"/>
        </w:rPr>
        <w:t>g implementation intentions as a behaviour chang</w:t>
      </w:r>
      <w:r w:rsidR="00307010">
        <w:rPr>
          <w:rFonts w:cs="Times New Roman"/>
        </w:rPr>
        <w:t>e technique by delivering the</w:t>
      </w:r>
      <w:r w:rsidR="00E82C8E">
        <w:rPr>
          <w:rFonts w:cs="Times New Roman"/>
        </w:rPr>
        <w:t xml:space="preserve"> approach</w:t>
      </w:r>
      <w:r w:rsidR="00307010">
        <w:rPr>
          <w:rFonts w:cs="Times New Roman"/>
        </w:rPr>
        <w:t xml:space="preserve"> </w:t>
      </w:r>
      <w:r w:rsidR="00A75C3E" w:rsidRPr="00062C1E">
        <w:rPr>
          <w:rFonts w:cs="Times New Roman"/>
        </w:rPr>
        <w:t xml:space="preserve">online </w:t>
      </w:r>
      <w:r w:rsidR="00307010">
        <w:rPr>
          <w:rFonts w:cs="Times New Roman"/>
        </w:rPr>
        <w:t>to an</w:t>
      </w:r>
      <w:r w:rsidR="00A75C3E" w:rsidRPr="00062C1E">
        <w:rPr>
          <w:rFonts w:cs="Times New Roman"/>
        </w:rPr>
        <w:t xml:space="preserve"> adolescent p</w:t>
      </w:r>
      <w:r w:rsidR="00307010">
        <w:rPr>
          <w:rFonts w:cs="Times New Roman"/>
        </w:rPr>
        <w:t>opulation</w:t>
      </w:r>
      <w:r w:rsidR="00A75C3E" w:rsidRPr="00062C1E">
        <w:rPr>
          <w:rFonts w:cs="Times New Roman"/>
        </w:rPr>
        <w:t>.</w:t>
      </w:r>
      <w:r w:rsidR="002D70BC">
        <w:rPr>
          <w:rFonts w:cs="Times New Roman"/>
        </w:rPr>
        <w:t xml:space="preserve"> To our knowledge, we are the first study of this kind</w:t>
      </w:r>
      <w:r w:rsidR="00773DEB">
        <w:rPr>
          <w:rFonts w:cs="Times New Roman"/>
        </w:rPr>
        <w:t xml:space="preserve"> to deliver an online implementation intention approach,</w:t>
      </w:r>
      <w:r w:rsidR="00C210E9">
        <w:rPr>
          <w:rFonts w:cs="Times New Roman"/>
        </w:rPr>
        <w:t xml:space="preserve"> although other forms of technology have been utilised in the delivery</w:t>
      </w:r>
      <w:r w:rsidR="008C4E08">
        <w:rPr>
          <w:rFonts w:cs="Times New Roman"/>
        </w:rPr>
        <w:t xml:space="preserve"> </w:t>
      </w:r>
      <w:r w:rsidR="00C210E9">
        <w:t>(</w:t>
      </w:r>
      <w:r w:rsidR="00C210E9" w:rsidRPr="00C210E9">
        <w:rPr>
          <w:rFonts w:cs="Times New Roman"/>
        </w:rPr>
        <w:t>Prestwich</w:t>
      </w:r>
      <w:r w:rsidR="00C210E9">
        <w:rPr>
          <w:rFonts w:cs="Times New Roman"/>
        </w:rPr>
        <w:t xml:space="preserve"> et al.,</w:t>
      </w:r>
      <w:r w:rsidR="00C210E9" w:rsidRPr="00C210E9">
        <w:rPr>
          <w:rFonts w:cs="Times New Roman"/>
        </w:rPr>
        <w:t xml:space="preserve"> 2009; Prestwich</w:t>
      </w:r>
      <w:r w:rsidR="00C210E9">
        <w:rPr>
          <w:rFonts w:cs="Times New Roman"/>
        </w:rPr>
        <w:t xml:space="preserve"> et al.</w:t>
      </w:r>
      <w:r w:rsidR="00C210E9" w:rsidRPr="00C210E9">
        <w:rPr>
          <w:rFonts w:cs="Times New Roman"/>
        </w:rPr>
        <w:t>, 2010)</w:t>
      </w:r>
      <w:r w:rsidR="002D70BC">
        <w:rPr>
          <w:rFonts w:cs="Times New Roman"/>
        </w:rPr>
        <w:t>.</w:t>
      </w:r>
    </w:p>
    <w:p w:rsidR="00817BEC" w:rsidRPr="00062C1E" w:rsidRDefault="00817BEC" w:rsidP="002645CE">
      <w:pPr>
        <w:spacing w:line="480" w:lineRule="auto"/>
        <w:rPr>
          <w:rFonts w:cs="Times New Roman"/>
          <w:b/>
        </w:rPr>
      </w:pPr>
      <w:r w:rsidRPr="00062C1E">
        <w:rPr>
          <w:rFonts w:cs="Times New Roman"/>
          <w:b/>
        </w:rPr>
        <w:t>Aims &amp; Hypotheses</w:t>
      </w:r>
    </w:p>
    <w:p w:rsidR="00817BEC" w:rsidRPr="00062C1E" w:rsidRDefault="00F40B7F" w:rsidP="007173FC">
      <w:pPr>
        <w:spacing w:line="480" w:lineRule="auto"/>
        <w:rPr>
          <w:rFonts w:cs="Times New Roman"/>
        </w:rPr>
      </w:pPr>
      <w:r w:rsidRPr="00062C1E">
        <w:rPr>
          <w:rFonts w:cs="Times New Roman"/>
        </w:rPr>
        <w:tab/>
        <w:t xml:space="preserve">The present research aims to examine whether an online intervention based on </w:t>
      </w:r>
      <w:r w:rsidR="000B5962" w:rsidRPr="00062C1E">
        <w:rPr>
          <w:rFonts w:cs="Times New Roman"/>
        </w:rPr>
        <w:t>i</w:t>
      </w:r>
      <w:r w:rsidRPr="00062C1E">
        <w:rPr>
          <w:rFonts w:cs="Times New Roman"/>
        </w:rPr>
        <w:t xml:space="preserve">mplementations </w:t>
      </w:r>
      <w:r w:rsidR="000B5962" w:rsidRPr="00062C1E">
        <w:rPr>
          <w:rFonts w:cs="Times New Roman"/>
        </w:rPr>
        <w:t>i</w:t>
      </w:r>
      <w:r w:rsidRPr="00062C1E">
        <w:rPr>
          <w:rFonts w:cs="Times New Roman"/>
        </w:rPr>
        <w:t xml:space="preserve">ntentions can increase adolescents’ </w:t>
      </w:r>
      <w:r w:rsidR="00124948">
        <w:rPr>
          <w:rFonts w:cs="Times New Roman"/>
        </w:rPr>
        <w:t>self-reported</w:t>
      </w:r>
      <w:r w:rsidRPr="00062C1E">
        <w:rPr>
          <w:rFonts w:cs="Times New Roman"/>
        </w:rPr>
        <w:t xml:space="preserve"> energy-saving behaviour</w:t>
      </w:r>
      <w:r w:rsidR="004615D2" w:rsidRPr="00062C1E">
        <w:rPr>
          <w:rFonts w:cs="Times New Roman"/>
        </w:rPr>
        <w:t>,</w:t>
      </w:r>
      <w:r w:rsidRPr="00062C1E">
        <w:rPr>
          <w:rFonts w:cs="Times New Roman"/>
        </w:rPr>
        <w:t xml:space="preserve"> relative to a control</w:t>
      </w:r>
      <w:r w:rsidR="004615D2" w:rsidRPr="00062C1E">
        <w:rPr>
          <w:rFonts w:cs="Times New Roman"/>
        </w:rPr>
        <w:t xml:space="preserve"> group, who receive no intervention</w:t>
      </w:r>
      <w:r w:rsidRPr="00062C1E">
        <w:rPr>
          <w:rFonts w:cs="Times New Roman"/>
        </w:rPr>
        <w:t xml:space="preserve">. </w:t>
      </w:r>
      <w:r w:rsidR="0056676D" w:rsidRPr="00062C1E">
        <w:rPr>
          <w:rFonts w:cs="Times New Roman"/>
        </w:rPr>
        <w:t>Adolescents</w:t>
      </w:r>
      <w:r w:rsidR="008520D7" w:rsidRPr="00062C1E">
        <w:rPr>
          <w:rFonts w:cs="Times New Roman"/>
        </w:rPr>
        <w:t xml:space="preserve"> will be </w:t>
      </w:r>
      <w:r w:rsidR="004615D2" w:rsidRPr="00062C1E">
        <w:rPr>
          <w:rFonts w:cs="Times New Roman"/>
        </w:rPr>
        <w:t xml:space="preserve">randomly </w:t>
      </w:r>
      <w:r w:rsidR="008520D7" w:rsidRPr="00062C1E">
        <w:rPr>
          <w:rFonts w:cs="Times New Roman"/>
        </w:rPr>
        <w:t>assigned</w:t>
      </w:r>
      <w:r w:rsidR="004615D2" w:rsidRPr="00062C1E">
        <w:rPr>
          <w:rFonts w:cs="Times New Roman"/>
        </w:rPr>
        <w:t xml:space="preserve"> to one of two conditions: the intervention</w:t>
      </w:r>
      <w:r w:rsidR="008520D7" w:rsidRPr="00062C1E">
        <w:rPr>
          <w:rFonts w:cs="Times New Roman"/>
        </w:rPr>
        <w:t xml:space="preserve"> condition</w:t>
      </w:r>
      <w:r w:rsidR="00DD30B0" w:rsidRPr="00062C1E">
        <w:rPr>
          <w:rFonts w:cs="Times New Roman"/>
        </w:rPr>
        <w:t>,</w:t>
      </w:r>
      <w:r w:rsidR="008520D7" w:rsidRPr="00062C1E">
        <w:rPr>
          <w:rFonts w:cs="Times New Roman"/>
        </w:rPr>
        <w:t xml:space="preserve"> who will </w:t>
      </w:r>
      <w:r w:rsidR="00DD30B0" w:rsidRPr="00062C1E">
        <w:rPr>
          <w:rFonts w:cs="Times New Roman"/>
        </w:rPr>
        <w:t xml:space="preserve">participate in the </w:t>
      </w:r>
      <w:r w:rsidR="008520D7" w:rsidRPr="00062C1E">
        <w:rPr>
          <w:rFonts w:cs="Times New Roman"/>
        </w:rPr>
        <w:t>intervention</w:t>
      </w:r>
      <w:r w:rsidR="00DD30B0" w:rsidRPr="00062C1E">
        <w:rPr>
          <w:rFonts w:cs="Times New Roman"/>
        </w:rPr>
        <w:t>, and a co</w:t>
      </w:r>
      <w:r w:rsidR="008520D7" w:rsidRPr="00062C1E">
        <w:rPr>
          <w:rFonts w:cs="Times New Roman"/>
        </w:rPr>
        <w:t xml:space="preserve">ntrol group. </w:t>
      </w:r>
      <w:r w:rsidR="008520D7" w:rsidRPr="00062C1E">
        <w:rPr>
          <w:rFonts w:cs="Times New Roman"/>
        </w:rPr>
        <w:lastRenderedPageBreak/>
        <w:t xml:space="preserve">Their </w:t>
      </w:r>
      <w:r w:rsidR="00AB2972" w:rsidRPr="00062C1E">
        <w:rPr>
          <w:rFonts w:cs="Times New Roman"/>
        </w:rPr>
        <w:t xml:space="preserve">self-reported </w:t>
      </w:r>
      <w:r w:rsidR="00DD30B0" w:rsidRPr="00062C1E">
        <w:rPr>
          <w:rFonts w:cs="Times New Roman"/>
        </w:rPr>
        <w:t>electrical energy-</w:t>
      </w:r>
      <w:r w:rsidR="0056676D" w:rsidRPr="00062C1E">
        <w:rPr>
          <w:rFonts w:cs="Times New Roman"/>
        </w:rPr>
        <w:t>beha</w:t>
      </w:r>
      <w:r w:rsidR="00DD30B0" w:rsidRPr="00062C1E">
        <w:rPr>
          <w:rFonts w:cs="Times New Roman"/>
        </w:rPr>
        <w:t xml:space="preserve">viours </w:t>
      </w:r>
      <w:r w:rsidR="0056676D" w:rsidRPr="00062C1E">
        <w:rPr>
          <w:rFonts w:cs="Times New Roman"/>
        </w:rPr>
        <w:t xml:space="preserve">will be measured at three time points: </w:t>
      </w:r>
      <w:r w:rsidR="007173FC" w:rsidRPr="00062C1E">
        <w:rPr>
          <w:rFonts w:cs="Times New Roman"/>
        </w:rPr>
        <w:t xml:space="preserve">at the </w:t>
      </w:r>
      <w:r w:rsidR="0056676D" w:rsidRPr="00062C1E">
        <w:rPr>
          <w:rFonts w:cs="Times New Roman"/>
        </w:rPr>
        <w:t>intervention (Time 1), five days later (Time 2) and six weeks later (Time 3</w:t>
      </w:r>
      <w:r w:rsidR="007173FC" w:rsidRPr="00062C1E">
        <w:rPr>
          <w:rFonts w:cs="Times New Roman"/>
        </w:rPr>
        <w:t>)</w:t>
      </w:r>
      <w:r w:rsidR="00AB2972" w:rsidRPr="00062C1E">
        <w:rPr>
          <w:rFonts w:cs="Times New Roman"/>
        </w:rPr>
        <w:t>.</w:t>
      </w:r>
      <w:r w:rsidR="00255305" w:rsidRPr="00255305">
        <w:t xml:space="preserve"> </w:t>
      </w:r>
      <w:r w:rsidR="00AB2972" w:rsidRPr="00062C1E">
        <w:rPr>
          <w:rFonts w:cs="Times New Roman"/>
        </w:rPr>
        <w:t>It is hypothesised that</w:t>
      </w:r>
      <w:r w:rsidR="00AE3CE2" w:rsidRPr="00062C1E">
        <w:rPr>
          <w:rFonts w:cs="Times New Roman"/>
        </w:rPr>
        <w:t>:</w:t>
      </w:r>
    </w:p>
    <w:p w:rsidR="00522971" w:rsidRDefault="00F40B7F" w:rsidP="00522971">
      <w:pPr>
        <w:spacing w:line="480" w:lineRule="auto"/>
        <w:ind w:left="720"/>
        <w:rPr>
          <w:rFonts w:cs="Times New Roman"/>
        </w:rPr>
      </w:pPr>
      <w:r w:rsidRPr="00062C1E">
        <w:rPr>
          <w:rFonts w:cs="Times New Roman"/>
        </w:rPr>
        <w:t>H</w:t>
      </w:r>
      <w:r w:rsidR="00124948">
        <w:rPr>
          <w:rFonts w:cs="Times New Roman"/>
          <w:vertAlign w:val="subscript"/>
        </w:rPr>
        <w:t>1</w:t>
      </w:r>
      <w:r w:rsidRPr="00062C1E">
        <w:rPr>
          <w:rFonts w:cs="Times New Roman"/>
        </w:rPr>
        <w:t xml:space="preserve">. </w:t>
      </w:r>
      <w:r w:rsidR="00FC0B37" w:rsidRPr="00062C1E">
        <w:rPr>
          <w:rFonts w:cs="Times New Roman"/>
        </w:rPr>
        <w:t>In comparison to baseline levels of energy-saving behaviour</w:t>
      </w:r>
      <w:r w:rsidR="00DD30B0" w:rsidRPr="00062C1E">
        <w:rPr>
          <w:rFonts w:cs="Times New Roman"/>
        </w:rPr>
        <w:t xml:space="preserve"> (Time 1)</w:t>
      </w:r>
      <w:r w:rsidR="00FC0B37" w:rsidRPr="00062C1E">
        <w:rPr>
          <w:rFonts w:cs="Times New Roman"/>
        </w:rPr>
        <w:t>, a</w:t>
      </w:r>
      <w:r w:rsidR="00817BEC" w:rsidRPr="00062C1E">
        <w:rPr>
          <w:rFonts w:cs="Times New Roman"/>
        </w:rPr>
        <w:t>dolescents who receive</w:t>
      </w:r>
      <w:r w:rsidR="006920EC" w:rsidRPr="00062C1E">
        <w:rPr>
          <w:rFonts w:cs="Times New Roman"/>
        </w:rPr>
        <w:t xml:space="preserve"> the</w:t>
      </w:r>
      <w:r w:rsidR="00124948">
        <w:rPr>
          <w:rFonts w:cs="Times New Roman"/>
        </w:rPr>
        <w:t xml:space="preserve"> </w:t>
      </w:r>
      <w:r w:rsidR="00817BEC" w:rsidRPr="00062C1E">
        <w:rPr>
          <w:rFonts w:cs="Times New Roman"/>
        </w:rPr>
        <w:t>interven</w:t>
      </w:r>
      <w:r w:rsidR="004615D2" w:rsidRPr="00062C1E">
        <w:rPr>
          <w:rFonts w:cs="Times New Roman"/>
        </w:rPr>
        <w:t xml:space="preserve">tion will </w:t>
      </w:r>
      <w:r w:rsidR="006952AC">
        <w:rPr>
          <w:rFonts w:cs="Times New Roman"/>
        </w:rPr>
        <w:t>report they e</w:t>
      </w:r>
      <w:r w:rsidR="004615D2" w:rsidRPr="00062C1E">
        <w:rPr>
          <w:rFonts w:cs="Times New Roman"/>
        </w:rPr>
        <w:t>ngage in more energy-</w:t>
      </w:r>
      <w:r w:rsidR="00817BEC" w:rsidRPr="00062C1E">
        <w:rPr>
          <w:rFonts w:cs="Times New Roman"/>
        </w:rPr>
        <w:t xml:space="preserve">saving behaviour </w:t>
      </w:r>
      <w:r w:rsidR="00AE3CE2" w:rsidRPr="00062C1E">
        <w:rPr>
          <w:rFonts w:cs="Times New Roman"/>
        </w:rPr>
        <w:t xml:space="preserve">at </w:t>
      </w:r>
      <w:r w:rsidR="007173FC" w:rsidRPr="00062C1E">
        <w:rPr>
          <w:rFonts w:cs="Times New Roman"/>
        </w:rPr>
        <w:t>T</w:t>
      </w:r>
      <w:r w:rsidR="00AE3CE2" w:rsidRPr="00062C1E">
        <w:rPr>
          <w:rFonts w:cs="Times New Roman"/>
        </w:rPr>
        <w:t xml:space="preserve">ime 2 and </w:t>
      </w:r>
      <w:r w:rsidR="007173FC" w:rsidRPr="00062C1E">
        <w:rPr>
          <w:rFonts w:cs="Times New Roman"/>
        </w:rPr>
        <w:t>T</w:t>
      </w:r>
      <w:r w:rsidR="00AE3CE2" w:rsidRPr="00062C1E">
        <w:rPr>
          <w:rFonts w:cs="Times New Roman"/>
        </w:rPr>
        <w:t>ime 3</w:t>
      </w:r>
      <w:r w:rsidR="00C47021" w:rsidRPr="00062C1E">
        <w:rPr>
          <w:rFonts w:cs="Times New Roman"/>
        </w:rPr>
        <w:t>,</w:t>
      </w:r>
      <w:r w:rsidR="00AE3CE2" w:rsidRPr="00062C1E">
        <w:rPr>
          <w:rFonts w:cs="Times New Roman"/>
        </w:rPr>
        <w:t xml:space="preserve"> than</w:t>
      </w:r>
      <w:r w:rsidR="006952AC">
        <w:rPr>
          <w:rFonts w:cs="Times New Roman"/>
        </w:rPr>
        <w:t xml:space="preserve"> do</w:t>
      </w:r>
      <w:r w:rsidR="00AE3CE2" w:rsidRPr="00062C1E">
        <w:rPr>
          <w:rFonts w:cs="Times New Roman"/>
        </w:rPr>
        <w:t xml:space="preserve"> adolescents in the control condition.</w:t>
      </w:r>
    </w:p>
    <w:p w:rsidR="000C5CF4" w:rsidRDefault="000C5CF4" w:rsidP="003175BC">
      <w:pPr>
        <w:spacing w:line="480" w:lineRule="auto"/>
        <w:ind w:firstLine="720"/>
        <w:rPr>
          <w:rFonts w:cs="Times New Roman"/>
        </w:rPr>
      </w:pPr>
      <w:r w:rsidRPr="000C5CF4">
        <w:rPr>
          <w:rFonts w:cs="Times New Roman"/>
        </w:rPr>
        <w:t>While overall increases in energy-saving behaviours are predicted across the time points, it is likely there may be individual differences in the degree to which adolescents alter their behaviour that are determined by their readiness to change at the start of the intervention. Existing research has indicated that individuals in the preparation stage of change are most likely to display behaviour change as a consequence of having engaged in implementation intentions (Armitage, 2006; Armitage &amp; Arden, 2008).</w:t>
      </w:r>
      <w:r>
        <w:rPr>
          <w:rFonts w:cs="Times New Roman"/>
        </w:rPr>
        <w:t xml:space="preserve">  </w:t>
      </w:r>
    </w:p>
    <w:p w:rsidR="00DD30B0" w:rsidRPr="00062C1E" w:rsidRDefault="00DD30B0" w:rsidP="00522971">
      <w:pPr>
        <w:spacing w:line="480" w:lineRule="auto"/>
        <w:ind w:left="720"/>
        <w:rPr>
          <w:rFonts w:cs="Times New Roman"/>
        </w:rPr>
      </w:pPr>
      <w:r w:rsidRPr="00062C1E">
        <w:rPr>
          <w:rFonts w:cs="Times New Roman"/>
        </w:rPr>
        <w:t>H</w:t>
      </w:r>
      <w:r w:rsidR="00262F53">
        <w:rPr>
          <w:rFonts w:cs="Times New Roman"/>
          <w:vertAlign w:val="subscript"/>
        </w:rPr>
        <w:t>2</w:t>
      </w:r>
      <w:r w:rsidRPr="00062C1E">
        <w:rPr>
          <w:rFonts w:cs="Times New Roman"/>
        </w:rPr>
        <w:t xml:space="preserve">. </w:t>
      </w:r>
      <w:r w:rsidR="00262F53">
        <w:rPr>
          <w:rFonts w:cs="Times New Roman"/>
        </w:rPr>
        <w:t>A</w:t>
      </w:r>
      <w:r w:rsidRPr="00062C1E">
        <w:rPr>
          <w:rFonts w:cs="Times New Roman"/>
        </w:rPr>
        <w:t>dolescents in the preparation stage of change</w:t>
      </w:r>
      <w:r w:rsidR="00262F53">
        <w:rPr>
          <w:rFonts w:cs="Times New Roman"/>
        </w:rPr>
        <w:t>,</w:t>
      </w:r>
      <w:r w:rsidRPr="00062C1E">
        <w:rPr>
          <w:rFonts w:cs="Times New Roman"/>
        </w:rPr>
        <w:t xml:space="preserve"> </w:t>
      </w:r>
      <w:r w:rsidR="00262F53">
        <w:rPr>
          <w:rFonts w:cs="Times New Roman"/>
        </w:rPr>
        <w:t xml:space="preserve">who receive the intervention, </w:t>
      </w:r>
      <w:r w:rsidRPr="00062C1E">
        <w:rPr>
          <w:rFonts w:cs="Times New Roman"/>
        </w:rPr>
        <w:t xml:space="preserve">will </w:t>
      </w:r>
      <w:r w:rsidR="00262F53">
        <w:rPr>
          <w:rFonts w:cs="Times New Roman"/>
        </w:rPr>
        <w:t>report a larger</w:t>
      </w:r>
      <w:r w:rsidRPr="00062C1E">
        <w:rPr>
          <w:rFonts w:cs="Times New Roman"/>
        </w:rPr>
        <w:t xml:space="preserve"> increase in energy-saving behav</w:t>
      </w:r>
      <w:r w:rsidR="00262F53">
        <w:rPr>
          <w:rFonts w:cs="Times New Roman"/>
        </w:rPr>
        <w:t>iour at Time 2 and Time 3, relative</w:t>
      </w:r>
      <w:r w:rsidR="00262F53" w:rsidRPr="00062C1E">
        <w:rPr>
          <w:rFonts w:cs="Times New Roman"/>
        </w:rPr>
        <w:t xml:space="preserve"> to </w:t>
      </w:r>
      <w:r w:rsidR="00262F53">
        <w:rPr>
          <w:rFonts w:cs="Times New Roman"/>
        </w:rPr>
        <w:t xml:space="preserve">their </w:t>
      </w:r>
      <w:r w:rsidR="00262F53" w:rsidRPr="00062C1E">
        <w:rPr>
          <w:rFonts w:cs="Times New Roman"/>
        </w:rPr>
        <w:t>baseline le</w:t>
      </w:r>
      <w:r w:rsidR="00262F53">
        <w:rPr>
          <w:rFonts w:cs="Times New Roman"/>
        </w:rPr>
        <w:t>vels of energy-saving behaviour</w:t>
      </w:r>
      <w:r w:rsidRPr="00062C1E">
        <w:rPr>
          <w:rFonts w:cs="Times New Roman"/>
        </w:rPr>
        <w:t>.</w:t>
      </w:r>
    </w:p>
    <w:p w:rsidR="00124948" w:rsidRDefault="00124948" w:rsidP="00DD30B0">
      <w:pPr>
        <w:spacing w:line="480" w:lineRule="auto"/>
        <w:jc w:val="center"/>
        <w:rPr>
          <w:rFonts w:cs="Times New Roman"/>
          <w:b/>
        </w:rPr>
      </w:pPr>
    </w:p>
    <w:p w:rsidR="00124948" w:rsidRDefault="00124948" w:rsidP="00DD30B0">
      <w:pPr>
        <w:spacing w:line="480" w:lineRule="auto"/>
        <w:jc w:val="center"/>
        <w:rPr>
          <w:rFonts w:cs="Times New Roman"/>
          <w:b/>
        </w:rPr>
      </w:pPr>
    </w:p>
    <w:p w:rsidR="00124948" w:rsidRDefault="00124948" w:rsidP="00DD30B0">
      <w:pPr>
        <w:spacing w:line="480" w:lineRule="auto"/>
        <w:jc w:val="center"/>
        <w:rPr>
          <w:rFonts w:cs="Times New Roman"/>
          <w:b/>
        </w:rPr>
      </w:pPr>
    </w:p>
    <w:p w:rsidR="00124948" w:rsidRDefault="00124948" w:rsidP="00DD30B0">
      <w:pPr>
        <w:spacing w:line="480" w:lineRule="auto"/>
        <w:jc w:val="center"/>
        <w:rPr>
          <w:rFonts w:cs="Times New Roman"/>
          <w:b/>
        </w:rPr>
      </w:pPr>
    </w:p>
    <w:p w:rsidR="00124948" w:rsidRDefault="00124948" w:rsidP="00DD30B0">
      <w:pPr>
        <w:spacing w:line="480" w:lineRule="auto"/>
        <w:jc w:val="center"/>
        <w:rPr>
          <w:rFonts w:cs="Times New Roman"/>
          <w:b/>
        </w:rPr>
      </w:pPr>
    </w:p>
    <w:p w:rsidR="00124948" w:rsidRDefault="00124948" w:rsidP="00DD30B0">
      <w:pPr>
        <w:spacing w:line="480" w:lineRule="auto"/>
        <w:jc w:val="center"/>
        <w:rPr>
          <w:rFonts w:cs="Times New Roman"/>
          <w:b/>
        </w:rPr>
      </w:pPr>
    </w:p>
    <w:p w:rsidR="00124948" w:rsidRDefault="00124948" w:rsidP="00DD30B0">
      <w:pPr>
        <w:spacing w:line="480" w:lineRule="auto"/>
        <w:jc w:val="center"/>
        <w:rPr>
          <w:rFonts w:cs="Times New Roman"/>
          <w:b/>
        </w:rPr>
      </w:pPr>
    </w:p>
    <w:p w:rsidR="00B53573" w:rsidRDefault="00B53573" w:rsidP="00DD30B0">
      <w:pPr>
        <w:spacing w:line="480" w:lineRule="auto"/>
        <w:jc w:val="center"/>
        <w:rPr>
          <w:rFonts w:cs="Times New Roman"/>
          <w:b/>
        </w:rPr>
      </w:pPr>
    </w:p>
    <w:p w:rsidR="00B53573" w:rsidRDefault="00B53573" w:rsidP="00DD30B0">
      <w:pPr>
        <w:spacing w:line="480" w:lineRule="auto"/>
        <w:jc w:val="center"/>
        <w:rPr>
          <w:rFonts w:cs="Times New Roman"/>
          <w:b/>
        </w:rPr>
      </w:pPr>
    </w:p>
    <w:p w:rsidR="009351F4" w:rsidRPr="00062C1E" w:rsidRDefault="00DD30B0" w:rsidP="00DD30B0">
      <w:pPr>
        <w:spacing w:line="480" w:lineRule="auto"/>
        <w:jc w:val="center"/>
        <w:rPr>
          <w:rFonts w:cs="Times New Roman"/>
          <w:b/>
        </w:rPr>
      </w:pPr>
      <w:r w:rsidRPr="00062C1E">
        <w:rPr>
          <w:rFonts w:cs="Times New Roman"/>
          <w:b/>
        </w:rPr>
        <w:lastRenderedPageBreak/>
        <w:t>M</w:t>
      </w:r>
      <w:r w:rsidR="00817BEC" w:rsidRPr="00062C1E">
        <w:rPr>
          <w:rFonts w:cs="Times New Roman"/>
          <w:b/>
        </w:rPr>
        <w:t>ethod</w:t>
      </w:r>
    </w:p>
    <w:p w:rsidR="00817BEC" w:rsidRPr="00062C1E" w:rsidRDefault="00817BEC" w:rsidP="00F05816">
      <w:pPr>
        <w:pStyle w:val="Heading2"/>
        <w:spacing w:line="480" w:lineRule="auto"/>
        <w:rPr>
          <w:rFonts w:cs="Times New Roman"/>
          <w:szCs w:val="22"/>
        </w:rPr>
      </w:pPr>
      <w:r w:rsidRPr="00062C1E">
        <w:rPr>
          <w:rFonts w:cs="Times New Roman"/>
          <w:szCs w:val="22"/>
        </w:rPr>
        <w:t>Participants</w:t>
      </w:r>
      <w:r w:rsidR="00FA10A1" w:rsidRPr="00062C1E">
        <w:rPr>
          <w:rFonts w:cs="Times New Roman"/>
          <w:szCs w:val="22"/>
        </w:rPr>
        <w:t xml:space="preserve"> and Ethics</w:t>
      </w:r>
    </w:p>
    <w:p w:rsidR="00817BEC" w:rsidRPr="00062C1E" w:rsidRDefault="005929D3" w:rsidP="00E50264">
      <w:pPr>
        <w:spacing w:line="480" w:lineRule="auto"/>
        <w:ind w:firstLine="720"/>
        <w:rPr>
          <w:rFonts w:cs="Times New Roman"/>
        </w:rPr>
      </w:pPr>
      <w:r w:rsidRPr="00062C1E">
        <w:rPr>
          <w:rFonts w:cs="Times New Roman"/>
        </w:rPr>
        <w:t xml:space="preserve">240 adolescents, aged 13-15, </w:t>
      </w:r>
      <w:r w:rsidR="00817BEC" w:rsidRPr="00062C1E">
        <w:rPr>
          <w:rFonts w:cs="Times New Roman"/>
        </w:rPr>
        <w:t xml:space="preserve">were recruited using </w:t>
      </w:r>
      <w:r w:rsidR="00DA3982">
        <w:rPr>
          <w:rFonts w:cs="Times New Roman"/>
        </w:rPr>
        <w:t xml:space="preserve">convenience </w:t>
      </w:r>
      <w:r w:rsidR="00817BEC" w:rsidRPr="00062C1E">
        <w:rPr>
          <w:rFonts w:cs="Times New Roman"/>
        </w:rPr>
        <w:t xml:space="preserve">sampling. </w:t>
      </w:r>
      <w:r w:rsidR="005D50DB" w:rsidRPr="00062C1E">
        <w:rPr>
          <w:rFonts w:cs="Times New Roman"/>
        </w:rPr>
        <w:t>All participants attended the same co-ed high school in the North East of England</w:t>
      </w:r>
      <w:r w:rsidR="00FA10A1" w:rsidRPr="00062C1E">
        <w:rPr>
          <w:rFonts w:cs="Times New Roman"/>
        </w:rPr>
        <w:t>, which has a high intake of children of a low socio-economic status</w:t>
      </w:r>
      <w:r w:rsidR="000549BE" w:rsidRPr="00062C1E">
        <w:rPr>
          <w:rFonts w:cs="Times New Roman"/>
        </w:rPr>
        <w:t xml:space="preserve"> (as indicated by the high percentage of pupils that are eligible for free school, which is above the national average)</w:t>
      </w:r>
      <w:r w:rsidR="005D50DB" w:rsidRPr="00062C1E">
        <w:rPr>
          <w:rFonts w:cs="Times New Roman"/>
        </w:rPr>
        <w:t>.</w:t>
      </w:r>
      <w:r w:rsidR="00262F53">
        <w:rPr>
          <w:rFonts w:cs="Times New Roman"/>
        </w:rPr>
        <w:t xml:space="preserve"> </w:t>
      </w:r>
      <w:r w:rsidR="00974736" w:rsidRPr="00062C1E">
        <w:rPr>
          <w:rFonts w:cs="Times New Roman"/>
        </w:rPr>
        <w:t xml:space="preserve">Participants completed the </w:t>
      </w:r>
      <w:r w:rsidR="00E50264">
        <w:rPr>
          <w:rFonts w:cs="Times New Roman"/>
        </w:rPr>
        <w:t xml:space="preserve">study </w:t>
      </w:r>
      <w:r w:rsidR="00974736" w:rsidRPr="00062C1E">
        <w:rPr>
          <w:rFonts w:cs="Times New Roman"/>
        </w:rPr>
        <w:t>within the</w:t>
      </w:r>
      <w:r w:rsidR="00E50264">
        <w:rPr>
          <w:rFonts w:cs="Times New Roman"/>
        </w:rPr>
        <w:t>ir m</w:t>
      </w:r>
      <w:r w:rsidR="00974736" w:rsidRPr="00062C1E">
        <w:rPr>
          <w:rFonts w:cs="Times New Roman"/>
        </w:rPr>
        <w:t>ixed-ability academic tutor group</w:t>
      </w:r>
      <w:r w:rsidR="000549BE" w:rsidRPr="00062C1E">
        <w:rPr>
          <w:rFonts w:cs="Times New Roman"/>
        </w:rPr>
        <w:t>s</w:t>
      </w:r>
      <w:r w:rsidR="00974736" w:rsidRPr="00062C1E">
        <w:rPr>
          <w:rFonts w:cs="Times New Roman"/>
        </w:rPr>
        <w:t xml:space="preserve">, and </w:t>
      </w:r>
      <w:r w:rsidR="00FA10A1" w:rsidRPr="00062C1E">
        <w:rPr>
          <w:rFonts w:cs="Times New Roman"/>
        </w:rPr>
        <w:t xml:space="preserve">each </w:t>
      </w:r>
      <w:r w:rsidR="00974736" w:rsidRPr="00062C1E">
        <w:rPr>
          <w:rFonts w:cs="Times New Roman"/>
        </w:rPr>
        <w:t>tutor group</w:t>
      </w:r>
      <w:r w:rsidR="00FA10A1" w:rsidRPr="00062C1E">
        <w:rPr>
          <w:rFonts w:cs="Times New Roman"/>
        </w:rPr>
        <w:t xml:space="preserve"> was</w:t>
      </w:r>
      <w:r w:rsidR="00974736" w:rsidRPr="00062C1E">
        <w:rPr>
          <w:rFonts w:cs="Times New Roman"/>
        </w:rPr>
        <w:t xml:space="preserve"> randomly allocated to </w:t>
      </w:r>
      <w:r w:rsidR="000549BE" w:rsidRPr="00062C1E">
        <w:rPr>
          <w:rFonts w:cs="Times New Roman"/>
        </w:rPr>
        <w:t>either</w:t>
      </w:r>
      <w:r w:rsidRPr="00062C1E">
        <w:rPr>
          <w:rFonts w:cs="Times New Roman"/>
        </w:rPr>
        <w:t xml:space="preserve"> the experimental</w:t>
      </w:r>
      <w:r w:rsidR="00E50264">
        <w:rPr>
          <w:rFonts w:cs="Times New Roman"/>
        </w:rPr>
        <w:t xml:space="preserve"> </w:t>
      </w:r>
      <w:r w:rsidRPr="00062C1E">
        <w:rPr>
          <w:rFonts w:cs="Times New Roman"/>
        </w:rPr>
        <w:t>or the</w:t>
      </w:r>
      <w:r w:rsidR="000549BE" w:rsidRPr="00062C1E">
        <w:rPr>
          <w:rFonts w:cs="Times New Roman"/>
        </w:rPr>
        <w:t xml:space="preserve"> control </w:t>
      </w:r>
      <w:r w:rsidR="00974736" w:rsidRPr="00062C1E">
        <w:rPr>
          <w:rFonts w:cs="Times New Roman"/>
        </w:rPr>
        <w:t>condition.</w:t>
      </w:r>
      <w:r w:rsidR="00262F53">
        <w:rPr>
          <w:rFonts w:cs="Times New Roman"/>
        </w:rPr>
        <w:t xml:space="preserve"> </w:t>
      </w:r>
      <w:r w:rsidRPr="00062C1E">
        <w:rPr>
          <w:rFonts w:cs="Times New Roman"/>
        </w:rPr>
        <w:t>In total, 180 participants (</w:t>
      </w:r>
      <w:r w:rsidRPr="00062C1E">
        <w:rPr>
          <w:rFonts w:cs="Times New Roman"/>
          <w:i/>
        </w:rPr>
        <w:t xml:space="preserve">M </w:t>
      </w:r>
      <w:r w:rsidRPr="00062C1E">
        <w:rPr>
          <w:rFonts w:cs="Times New Roman"/>
        </w:rPr>
        <w:t xml:space="preserve">= 13.45, </w:t>
      </w:r>
      <w:r w:rsidRPr="00062C1E">
        <w:rPr>
          <w:rFonts w:cs="Times New Roman"/>
          <w:i/>
        </w:rPr>
        <w:t xml:space="preserve">SD </w:t>
      </w:r>
      <w:r w:rsidRPr="00062C1E">
        <w:rPr>
          <w:rFonts w:cs="Times New Roman"/>
        </w:rPr>
        <w:t>= 0.57) completed the study across all three time points</w:t>
      </w:r>
      <w:r w:rsidR="00FA10A1" w:rsidRPr="00062C1E">
        <w:rPr>
          <w:rFonts w:cs="Times New Roman"/>
        </w:rPr>
        <w:t xml:space="preserve">, </w:t>
      </w:r>
      <w:r w:rsidRPr="00062C1E">
        <w:rPr>
          <w:rFonts w:cs="Times New Roman"/>
        </w:rPr>
        <w:t xml:space="preserve">and </w:t>
      </w:r>
      <w:r w:rsidR="006952AC">
        <w:rPr>
          <w:rFonts w:cs="Times New Roman"/>
        </w:rPr>
        <w:t>there were 94</w:t>
      </w:r>
      <w:r w:rsidR="00FA10A1" w:rsidRPr="00062C1E">
        <w:rPr>
          <w:rFonts w:cs="Times New Roman"/>
        </w:rPr>
        <w:t xml:space="preserve"> participants in the experimental condition</w:t>
      </w:r>
      <w:r w:rsidR="006952AC">
        <w:rPr>
          <w:rFonts w:cs="Times New Roman"/>
        </w:rPr>
        <w:t xml:space="preserve"> </w:t>
      </w:r>
      <w:r w:rsidR="006952AC" w:rsidRPr="00062C1E">
        <w:rPr>
          <w:rFonts w:cs="Times New Roman"/>
        </w:rPr>
        <w:t>(48 males and 46 females)</w:t>
      </w:r>
      <w:r w:rsidR="00FA10A1" w:rsidRPr="00062C1E">
        <w:rPr>
          <w:rFonts w:cs="Times New Roman"/>
        </w:rPr>
        <w:t xml:space="preserve">, who received the intervention, and </w:t>
      </w:r>
      <w:r w:rsidR="00255305">
        <w:rPr>
          <w:rFonts w:cs="Times New Roman"/>
        </w:rPr>
        <w:t>86</w:t>
      </w:r>
      <w:r w:rsidR="00FA10A1" w:rsidRPr="00062C1E">
        <w:rPr>
          <w:rFonts w:cs="Times New Roman"/>
        </w:rPr>
        <w:t xml:space="preserve"> participants in the control condition</w:t>
      </w:r>
      <w:r w:rsidR="00C32AC7" w:rsidRPr="00062C1E">
        <w:rPr>
          <w:rFonts w:cs="Times New Roman"/>
        </w:rPr>
        <w:t xml:space="preserve"> </w:t>
      </w:r>
      <w:r w:rsidR="006952AC" w:rsidRPr="00062C1E">
        <w:rPr>
          <w:rFonts w:cs="Times New Roman"/>
        </w:rPr>
        <w:t>(46 males and 40 females)</w:t>
      </w:r>
      <w:r w:rsidR="00FA10A1" w:rsidRPr="00062C1E">
        <w:rPr>
          <w:rFonts w:cs="Times New Roman"/>
        </w:rPr>
        <w:t xml:space="preserve">. </w:t>
      </w:r>
      <w:r w:rsidR="00EA3B47" w:rsidRPr="00EA3B47">
        <w:rPr>
          <w:rFonts w:cs="Times New Roman"/>
        </w:rPr>
        <w:t>There were no incentives for participation.</w:t>
      </w:r>
    </w:p>
    <w:p w:rsidR="006952AC" w:rsidRDefault="006952AC" w:rsidP="00341694">
      <w:pPr>
        <w:spacing w:line="480" w:lineRule="auto"/>
        <w:ind w:firstLine="720"/>
      </w:pPr>
      <w:r w:rsidRPr="00EA3B47">
        <w:rPr>
          <w:rFonts w:cs="Times New Roman"/>
        </w:rPr>
        <w:t xml:space="preserve">All participants who were invited to participate in the study did so. Attrition from the study was not due to participants withdrawing themselves, but due to absence from school on one or more days of testing. </w:t>
      </w:r>
      <w:r>
        <w:t>Drop-out analysis identified little difference between participants who did not complete the study and those who did, in terms of readiness to change at Time 1 (</w:t>
      </w:r>
      <w:r w:rsidRPr="00CD7024">
        <w:t>Drop-out</w:t>
      </w:r>
      <w:r>
        <w:t xml:space="preserve"> </w:t>
      </w:r>
      <w:r>
        <w:rPr>
          <w:i/>
          <w:iCs/>
        </w:rPr>
        <w:t>p</w:t>
      </w:r>
      <w:r w:rsidRPr="00CD7024">
        <w:rPr>
          <w:i/>
          <w:iCs/>
        </w:rPr>
        <w:t>re-contemplation</w:t>
      </w:r>
      <w:r>
        <w:t xml:space="preserve"> = 33%; </w:t>
      </w:r>
      <w:r>
        <w:rPr>
          <w:i/>
          <w:iCs/>
        </w:rPr>
        <w:t>co</w:t>
      </w:r>
      <w:r w:rsidRPr="00CD7024">
        <w:rPr>
          <w:i/>
          <w:iCs/>
        </w:rPr>
        <w:t>ntemplation</w:t>
      </w:r>
      <w:r>
        <w:rPr>
          <w:i/>
          <w:iCs/>
        </w:rPr>
        <w:t xml:space="preserve"> </w:t>
      </w:r>
      <w:r>
        <w:t xml:space="preserve">= 12%; </w:t>
      </w:r>
      <w:r>
        <w:rPr>
          <w:i/>
          <w:iCs/>
        </w:rPr>
        <w:t>pr</w:t>
      </w:r>
      <w:r w:rsidRPr="00CD7024">
        <w:rPr>
          <w:i/>
          <w:iCs/>
        </w:rPr>
        <w:t xml:space="preserve">eparation = </w:t>
      </w:r>
      <w:r>
        <w:t>39%</w:t>
      </w:r>
      <w:r>
        <w:rPr>
          <w:i/>
          <w:iCs/>
        </w:rPr>
        <w:t xml:space="preserve">; action = </w:t>
      </w:r>
      <w:r>
        <w:t>8%</w:t>
      </w:r>
      <w:r>
        <w:rPr>
          <w:i/>
          <w:iCs/>
        </w:rPr>
        <w:t>; m</w:t>
      </w:r>
      <w:r w:rsidRPr="00CD7024">
        <w:rPr>
          <w:i/>
          <w:iCs/>
        </w:rPr>
        <w:t>aintenance</w:t>
      </w:r>
      <w:r>
        <w:t xml:space="preserve"> = 8%; Completion </w:t>
      </w:r>
      <w:r>
        <w:rPr>
          <w:i/>
          <w:iCs/>
        </w:rPr>
        <w:t>p</w:t>
      </w:r>
      <w:r w:rsidRPr="00CD7024">
        <w:rPr>
          <w:i/>
          <w:iCs/>
        </w:rPr>
        <w:t>re-contemplation</w:t>
      </w:r>
      <w:r>
        <w:rPr>
          <w:i/>
          <w:iCs/>
        </w:rPr>
        <w:t xml:space="preserve"> </w:t>
      </w:r>
      <w:r>
        <w:t>=</w:t>
      </w:r>
      <w:r w:rsidRPr="00CD7024">
        <w:rPr>
          <w:i/>
          <w:iCs/>
        </w:rPr>
        <w:t xml:space="preserve"> </w:t>
      </w:r>
      <w:r>
        <w:t xml:space="preserve">36%, </w:t>
      </w:r>
      <w:r w:rsidRPr="000D08C9">
        <w:rPr>
          <w:i/>
          <w:iCs/>
        </w:rPr>
        <w:t xml:space="preserve"> </w:t>
      </w:r>
      <w:r>
        <w:rPr>
          <w:i/>
          <w:iCs/>
        </w:rPr>
        <w:t>c</w:t>
      </w:r>
      <w:r w:rsidRPr="00CD7024">
        <w:rPr>
          <w:i/>
          <w:iCs/>
        </w:rPr>
        <w:t xml:space="preserve">ontemplation </w:t>
      </w:r>
      <w:r>
        <w:t>= 8%,</w:t>
      </w:r>
      <w:r w:rsidRPr="00CD7024">
        <w:rPr>
          <w:i/>
          <w:iCs/>
        </w:rPr>
        <w:t xml:space="preserve"> </w:t>
      </w:r>
      <w:r>
        <w:rPr>
          <w:i/>
          <w:iCs/>
        </w:rPr>
        <w:t xml:space="preserve">preparation </w:t>
      </w:r>
      <w:r w:rsidRPr="000D08C9">
        <w:t xml:space="preserve">= </w:t>
      </w:r>
      <w:r>
        <w:t>41%</w:t>
      </w:r>
      <w:r w:rsidRPr="000D08C9">
        <w:t>;</w:t>
      </w:r>
      <w:r>
        <w:rPr>
          <w:i/>
          <w:iCs/>
        </w:rPr>
        <w:t xml:space="preserve"> action = </w:t>
      </w:r>
      <w:r>
        <w:t>6%</w:t>
      </w:r>
      <w:r w:rsidRPr="000D08C9">
        <w:t xml:space="preserve">; </w:t>
      </w:r>
      <w:r>
        <w:rPr>
          <w:i/>
          <w:iCs/>
        </w:rPr>
        <w:t>m</w:t>
      </w:r>
      <w:r w:rsidRPr="00CD7024">
        <w:rPr>
          <w:i/>
          <w:iCs/>
        </w:rPr>
        <w:t>aintenance =</w:t>
      </w:r>
      <w:r>
        <w:rPr>
          <w:i/>
          <w:iCs/>
        </w:rPr>
        <w:t xml:space="preserve"> </w:t>
      </w:r>
      <w:r>
        <w:t xml:space="preserve">9% ), mean  </w:t>
      </w:r>
      <w:r w:rsidR="00255305">
        <w:t xml:space="preserve">self-reported </w:t>
      </w:r>
      <w:r>
        <w:t xml:space="preserve">energy-saving behaviour at Time 1 (Drop-out </w:t>
      </w:r>
      <w:r w:rsidRPr="000D08C9">
        <w:rPr>
          <w:i/>
          <w:iCs/>
        </w:rPr>
        <w:t>M</w:t>
      </w:r>
      <w:r>
        <w:t xml:space="preserve"> = 2.89,</w:t>
      </w:r>
      <w:r w:rsidRPr="000D08C9">
        <w:rPr>
          <w:i/>
          <w:iCs/>
        </w:rPr>
        <w:t xml:space="preserve"> SD</w:t>
      </w:r>
      <w:r>
        <w:t xml:space="preserve"> = 0.84; Completion = </w:t>
      </w:r>
      <w:r w:rsidRPr="000D08C9">
        <w:rPr>
          <w:i/>
          <w:iCs/>
        </w:rPr>
        <w:t>M</w:t>
      </w:r>
      <w:r>
        <w:t xml:space="preserve"> = 2.72,</w:t>
      </w:r>
      <w:r w:rsidRPr="000D08C9">
        <w:rPr>
          <w:i/>
          <w:iCs/>
        </w:rPr>
        <w:t xml:space="preserve"> SD</w:t>
      </w:r>
      <w:r>
        <w:t xml:space="preserve"> = 0.93), gender (Dropout </w:t>
      </w:r>
      <w:r w:rsidRPr="000D08C9">
        <w:rPr>
          <w:i/>
          <w:iCs/>
        </w:rPr>
        <w:t>m</w:t>
      </w:r>
      <w:r w:rsidRPr="00CD7024">
        <w:rPr>
          <w:i/>
          <w:iCs/>
        </w:rPr>
        <w:t xml:space="preserve">ales </w:t>
      </w:r>
      <w:r>
        <w:t xml:space="preserve">= 42%, </w:t>
      </w:r>
      <w:r w:rsidRPr="000D08C9">
        <w:rPr>
          <w:i/>
          <w:iCs/>
        </w:rPr>
        <w:t>f</w:t>
      </w:r>
      <w:r w:rsidRPr="00CD7024">
        <w:rPr>
          <w:i/>
          <w:iCs/>
        </w:rPr>
        <w:t>emales</w:t>
      </w:r>
      <w:r>
        <w:t xml:space="preserve"> = 58%; Completion </w:t>
      </w:r>
      <w:r>
        <w:rPr>
          <w:i/>
          <w:iCs/>
        </w:rPr>
        <w:t>m</w:t>
      </w:r>
      <w:r w:rsidRPr="00CD7024">
        <w:rPr>
          <w:i/>
          <w:iCs/>
        </w:rPr>
        <w:t>ales</w:t>
      </w:r>
      <w:r>
        <w:t xml:space="preserve"> = 52%; </w:t>
      </w:r>
      <w:r>
        <w:rPr>
          <w:i/>
          <w:iCs/>
        </w:rPr>
        <w:t>fe</w:t>
      </w:r>
      <w:r w:rsidRPr="00CD7024">
        <w:rPr>
          <w:i/>
          <w:iCs/>
        </w:rPr>
        <w:t>males</w:t>
      </w:r>
      <w:r>
        <w:t xml:space="preserve"> = 48%) and age (Dropout </w:t>
      </w:r>
      <w:r>
        <w:rPr>
          <w:i/>
          <w:iCs/>
        </w:rPr>
        <w:t>M</w:t>
      </w:r>
      <w:r>
        <w:t xml:space="preserve"> = 13.78; </w:t>
      </w:r>
      <w:r>
        <w:rPr>
          <w:i/>
          <w:iCs/>
        </w:rPr>
        <w:t xml:space="preserve">SD </w:t>
      </w:r>
      <w:r>
        <w:t xml:space="preserve">= 0.71; Completion </w:t>
      </w:r>
      <w:r w:rsidRPr="00251DE0">
        <w:rPr>
          <w:i/>
          <w:iCs/>
        </w:rPr>
        <w:t>M</w:t>
      </w:r>
      <w:r>
        <w:rPr>
          <w:i/>
          <w:iCs/>
        </w:rPr>
        <w:t xml:space="preserve"> </w:t>
      </w:r>
      <w:r>
        <w:t xml:space="preserve"> = 13.45, </w:t>
      </w:r>
      <w:r w:rsidRPr="00251DE0">
        <w:rPr>
          <w:i/>
          <w:iCs/>
        </w:rPr>
        <w:t>SD</w:t>
      </w:r>
      <w:r>
        <w:rPr>
          <w:i/>
          <w:iCs/>
        </w:rPr>
        <w:t xml:space="preserve"> </w:t>
      </w:r>
      <w:r w:rsidRPr="00251DE0">
        <w:t>= 0.57)</w:t>
      </w:r>
      <w:r>
        <w:t>.</w:t>
      </w:r>
    </w:p>
    <w:p w:rsidR="00FA10A1" w:rsidRPr="00062C1E" w:rsidRDefault="00E10745" w:rsidP="00341694">
      <w:pPr>
        <w:spacing w:line="480" w:lineRule="auto"/>
        <w:ind w:firstLine="720"/>
        <w:rPr>
          <w:rFonts w:cs="Times New Roman"/>
        </w:rPr>
      </w:pPr>
      <w:r>
        <w:rPr>
          <w:rFonts w:cs="Times New Roman"/>
        </w:rPr>
        <w:t>A</w:t>
      </w:r>
      <w:r w:rsidRPr="00E10745">
        <w:rPr>
          <w:rFonts w:cs="Times New Roman"/>
        </w:rPr>
        <w:t xml:space="preserve">ll testing </w:t>
      </w:r>
      <w:r>
        <w:rPr>
          <w:rFonts w:cs="Times New Roman"/>
        </w:rPr>
        <w:t>took place</w:t>
      </w:r>
      <w:r w:rsidRPr="00E10745">
        <w:rPr>
          <w:rFonts w:cs="Times New Roman"/>
        </w:rPr>
        <w:t xml:space="preserve"> during the registration period of the school day, using classroom-based computers, under the supervision of their teachers. </w:t>
      </w:r>
      <w:r w:rsidR="0014570E" w:rsidRPr="0014570E">
        <w:rPr>
          <w:rFonts w:cs="Times New Roman"/>
        </w:rPr>
        <w:t>Teachers were told minimal information about the study</w:t>
      </w:r>
      <w:r w:rsidR="0014570E">
        <w:rPr>
          <w:rFonts w:cs="Times New Roman"/>
        </w:rPr>
        <w:t>,</w:t>
      </w:r>
      <w:r w:rsidR="0014570E" w:rsidRPr="0014570E">
        <w:rPr>
          <w:rFonts w:cs="Times New Roman"/>
        </w:rPr>
        <w:t xml:space="preserve"> having been told that the purpose of the research was to monitor the frequency of teenagers’ energy-saving behaviours. They were therefore blind as to the true aims of the study and which condition their tutor group had been </w:t>
      </w:r>
      <w:r w:rsidR="0014570E">
        <w:rPr>
          <w:rFonts w:cs="Times New Roman"/>
        </w:rPr>
        <w:t>allocated to.</w:t>
      </w:r>
      <w:r w:rsidR="0014570E" w:rsidRPr="0014570E">
        <w:rPr>
          <w:rFonts w:cs="Times New Roman"/>
        </w:rPr>
        <w:t xml:space="preserve"> </w:t>
      </w:r>
      <w:r w:rsidRPr="00E10745">
        <w:rPr>
          <w:rFonts w:cs="Times New Roman"/>
        </w:rPr>
        <w:t xml:space="preserve">Teachers were instructed to encourage participants </w:t>
      </w:r>
      <w:r w:rsidRPr="00E10745">
        <w:rPr>
          <w:rFonts w:cs="Times New Roman"/>
        </w:rPr>
        <w:lastRenderedPageBreak/>
        <w:t xml:space="preserve">to complete the questionnaire in silence, without discussing their responses with their classmates. </w:t>
      </w:r>
      <w:r w:rsidR="0014570E">
        <w:rPr>
          <w:rFonts w:cs="Times New Roman"/>
        </w:rPr>
        <w:t xml:space="preserve"> </w:t>
      </w:r>
      <w:r w:rsidR="00341694" w:rsidRPr="00062C1E">
        <w:rPr>
          <w:rFonts w:cs="Times New Roman"/>
        </w:rPr>
        <w:t>The study adhered to the ethical guidelines stipulated by the B</w:t>
      </w:r>
      <w:r w:rsidR="00426523" w:rsidRPr="00062C1E">
        <w:rPr>
          <w:rFonts w:cs="Times New Roman"/>
        </w:rPr>
        <w:t xml:space="preserve">ritish </w:t>
      </w:r>
      <w:r w:rsidR="00341694" w:rsidRPr="00062C1E">
        <w:rPr>
          <w:rFonts w:cs="Times New Roman"/>
        </w:rPr>
        <w:t>P</w:t>
      </w:r>
      <w:r w:rsidR="00426523" w:rsidRPr="00062C1E">
        <w:rPr>
          <w:rFonts w:cs="Times New Roman"/>
        </w:rPr>
        <w:t xml:space="preserve">sychological </w:t>
      </w:r>
      <w:r w:rsidR="00341694" w:rsidRPr="00062C1E">
        <w:rPr>
          <w:rFonts w:cs="Times New Roman"/>
        </w:rPr>
        <w:t>S</w:t>
      </w:r>
      <w:r w:rsidR="00426523" w:rsidRPr="00062C1E">
        <w:rPr>
          <w:rFonts w:cs="Times New Roman"/>
        </w:rPr>
        <w:t>ociety</w:t>
      </w:r>
      <w:r w:rsidR="00341694" w:rsidRPr="00062C1E">
        <w:rPr>
          <w:rFonts w:cs="Times New Roman"/>
        </w:rPr>
        <w:t xml:space="preserve"> and received ethical approval from </w:t>
      </w:r>
      <w:r w:rsidR="00B53573">
        <w:rPr>
          <w:rFonts w:cs="Times New Roman"/>
        </w:rPr>
        <w:t xml:space="preserve">the </w:t>
      </w:r>
      <w:r w:rsidR="00341694" w:rsidRPr="00062C1E">
        <w:rPr>
          <w:rFonts w:cs="Times New Roman"/>
        </w:rPr>
        <w:t>Faculty of Health and Life Sciences Ethics Committee</w:t>
      </w:r>
      <w:r w:rsidR="00B53573" w:rsidRPr="00B53573">
        <w:rPr>
          <w:rFonts w:cs="Times New Roman"/>
        </w:rPr>
        <w:t xml:space="preserve"> </w:t>
      </w:r>
      <w:r w:rsidR="00B53573">
        <w:rPr>
          <w:rFonts w:cs="Times New Roman"/>
        </w:rPr>
        <w:t>at a UK U</w:t>
      </w:r>
      <w:r w:rsidR="00B53573" w:rsidRPr="00062C1E">
        <w:rPr>
          <w:rFonts w:cs="Times New Roman"/>
        </w:rPr>
        <w:t>niversity</w:t>
      </w:r>
      <w:r w:rsidR="00341694" w:rsidRPr="00062C1E">
        <w:rPr>
          <w:rFonts w:cs="Times New Roman"/>
        </w:rPr>
        <w:t xml:space="preserve">. </w:t>
      </w:r>
      <w:r w:rsidR="000549BE" w:rsidRPr="00062C1E">
        <w:rPr>
          <w:rFonts w:cs="Times New Roman"/>
        </w:rPr>
        <w:t>Participant c</w:t>
      </w:r>
      <w:r w:rsidR="00341694" w:rsidRPr="00062C1E">
        <w:rPr>
          <w:rFonts w:cs="Times New Roman"/>
        </w:rPr>
        <w:t>onsent was obtained in three ways. First, overall h</w:t>
      </w:r>
      <w:r w:rsidR="00FA10A1" w:rsidRPr="00062C1E">
        <w:rPr>
          <w:rFonts w:cs="Times New Roman"/>
        </w:rPr>
        <w:t xml:space="preserve">ead-teacher consent was given for students from the school to partake in the research, and </w:t>
      </w:r>
      <w:r w:rsidR="00341694" w:rsidRPr="00062C1E">
        <w:rPr>
          <w:rFonts w:cs="Times New Roman"/>
        </w:rPr>
        <w:t xml:space="preserve">then </w:t>
      </w:r>
      <w:r w:rsidR="00FA10A1" w:rsidRPr="00062C1E">
        <w:rPr>
          <w:rFonts w:cs="Times New Roman"/>
        </w:rPr>
        <w:t>parental consent was</w:t>
      </w:r>
      <w:r w:rsidR="00341694" w:rsidRPr="00062C1E">
        <w:rPr>
          <w:rFonts w:cs="Times New Roman"/>
        </w:rPr>
        <w:t xml:space="preserve"> obtained using an </w:t>
      </w:r>
      <w:r w:rsidR="00FA10A1" w:rsidRPr="00062C1E">
        <w:rPr>
          <w:rFonts w:cs="Times New Roman"/>
        </w:rPr>
        <w:t>opt-out</w:t>
      </w:r>
      <w:r w:rsidR="00341694" w:rsidRPr="00062C1E">
        <w:rPr>
          <w:rFonts w:cs="Times New Roman"/>
        </w:rPr>
        <w:t xml:space="preserve"> method. Finally, the participants themselves</w:t>
      </w:r>
      <w:r w:rsidR="0067216E" w:rsidRPr="00062C1E">
        <w:rPr>
          <w:rFonts w:cs="Times New Roman"/>
        </w:rPr>
        <w:t xml:space="preserve"> gave written consent on Day 1</w:t>
      </w:r>
      <w:r w:rsidR="00341694" w:rsidRPr="00062C1E">
        <w:rPr>
          <w:rFonts w:cs="Times New Roman"/>
        </w:rPr>
        <w:t xml:space="preserve"> of the study. Participants, parents and the head-teacher were all debriefed at the end of the research. </w:t>
      </w:r>
    </w:p>
    <w:p w:rsidR="007457D9" w:rsidRPr="00062C1E" w:rsidRDefault="007457D9" w:rsidP="007457D9">
      <w:pPr>
        <w:spacing w:line="480" w:lineRule="auto"/>
        <w:rPr>
          <w:rFonts w:cs="Times New Roman"/>
          <w:b/>
        </w:rPr>
      </w:pPr>
      <w:r>
        <w:rPr>
          <w:rFonts w:cs="Times New Roman"/>
          <w:b/>
        </w:rPr>
        <w:t>The Intervention</w:t>
      </w:r>
      <w:r w:rsidRPr="00062C1E">
        <w:rPr>
          <w:rFonts w:cs="Times New Roman"/>
          <w:b/>
        </w:rPr>
        <w:t xml:space="preserve"> </w:t>
      </w:r>
    </w:p>
    <w:p w:rsidR="007457D9" w:rsidRPr="00062C1E" w:rsidRDefault="007457D9" w:rsidP="007457D9">
      <w:pPr>
        <w:spacing w:line="480" w:lineRule="auto"/>
        <w:ind w:firstLine="720"/>
        <w:rPr>
          <w:rFonts w:cs="Times New Roman"/>
        </w:rPr>
      </w:pPr>
      <w:r w:rsidRPr="00062C1E">
        <w:rPr>
          <w:rFonts w:cs="Times New Roman"/>
        </w:rPr>
        <w:t xml:space="preserve">An online intervention </w:t>
      </w:r>
      <w:r w:rsidR="00255305">
        <w:rPr>
          <w:rFonts w:cs="Times New Roman"/>
        </w:rPr>
        <w:t>based on implementation intentions was developed</w:t>
      </w:r>
      <w:r>
        <w:rPr>
          <w:rFonts w:cs="Times New Roman"/>
        </w:rPr>
        <w:t>.</w:t>
      </w:r>
      <w:r w:rsidR="00255305">
        <w:rPr>
          <w:rFonts w:cs="Times New Roman"/>
        </w:rPr>
        <w:t xml:space="preserve"> The intervention was administered on Day 1 of the study as described in the procedure section.</w:t>
      </w:r>
      <w:r w:rsidRPr="00062C1E">
        <w:rPr>
          <w:rFonts w:cs="Times New Roman"/>
        </w:rPr>
        <w:t xml:space="preserve"> </w:t>
      </w:r>
      <w:r>
        <w:rPr>
          <w:rFonts w:cs="Times New Roman"/>
        </w:rPr>
        <w:t>On the intervention webpage, p</w:t>
      </w:r>
      <w:r w:rsidRPr="00062C1E">
        <w:rPr>
          <w:rFonts w:cs="Times New Roman"/>
        </w:rPr>
        <w:t>articipants were provided with four sentences describing everyday scenarios wherein they could potentially save energy</w:t>
      </w:r>
      <w:r>
        <w:rPr>
          <w:rFonts w:cs="Times New Roman"/>
        </w:rPr>
        <w:t>. The scenarios</w:t>
      </w:r>
      <w:r w:rsidRPr="00062C1E">
        <w:rPr>
          <w:rFonts w:cs="Times New Roman"/>
        </w:rPr>
        <w:t xml:space="preserve"> </w:t>
      </w:r>
      <w:r>
        <w:rPr>
          <w:rFonts w:cs="Times New Roman"/>
        </w:rPr>
        <w:t>were developed based on previous qualitative</w:t>
      </w:r>
      <w:r w:rsidRPr="00062C1E">
        <w:rPr>
          <w:rFonts w:cs="Times New Roman"/>
        </w:rPr>
        <w:t xml:space="preserve"> research (</w:t>
      </w:r>
      <w:proofErr w:type="spellStart"/>
      <w:r w:rsidRPr="00062C1E">
        <w:rPr>
          <w:rFonts w:cs="Times New Roman"/>
        </w:rPr>
        <w:t>Toth</w:t>
      </w:r>
      <w:proofErr w:type="spellEnd"/>
      <w:r w:rsidRPr="00062C1E">
        <w:rPr>
          <w:rFonts w:cs="Times New Roman"/>
        </w:rPr>
        <w:t xml:space="preserve"> et al</w:t>
      </w:r>
      <w:r>
        <w:rPr>
          <w:rFonts w:cs="Times New Roman"/>
        </w:rPr>
        <w:t>.</w:t>
      </w:r>
      <w:r w:rsidRPr="00062C1E">
        <w:rPr>
          <w:rFonts w:cs="Times New Roman"/>
        </w:rPr>
        <w:t>, 2013)</w:t>
      </w:r>
      <w:r>
        <w:rPr>
          <w:rFonts w:cs="Times New Roman"/>
        </w:rPr>
        <w:t xml:space="preserve"> that had identified four key behaviours within the home environment where adolescents had the potential to engage in energy-saving behaviour but often did not do so due to habit: </w:t>
      </w:r>
      <w:r w:rsidRPr="00062C1E">
        <w:rPr>
          <w:rFonts w:cs="Times New Roman"/>
        </w:rPr>
        <w:t>(</w:t>
      </w:r>
      <w:r w:rsidRPr="00062C1E">
        <w:rPr>
          <w:rFonts w:eastAsia="MS Mincho" w:cs="Times New Roman"/>
        </w:rPr>
        <w:t>If I leave a room</w:t>
      </w:r>
      <w:r>
        <w:rPr>
          <w:rFonts w:eastAsia="MS Mincho" w:cs="Times New Roman"/>
        </w:rPr>
        <w:t xml:space="preserve">… </w:t>
      </w:r>
      <w:r w:rsidRPr="00062C1E">
        <w:rPr>
          <w:rFonts w:eastAsia="MS Mincho" w:cs="Times New Roman"/>
        </w:rPr>
        <w:t>/ If I finish using my games console</w:t>
      </w:r>
      <w:r>
        <w:rPr>
          <w:rFonts w:eastAsia="MS Mincho" w:cs="Times New Roman"/>
        </w:rPr>
        <w:t xml:space="preserve">… </w:t>
      </w:r>
      <w:r w:rsidRPr="00062C1E">
        <w:rPr>
          <w:rFonts w:eastAsia="MS Mincho" w:cs="Times New Roman"/>
        </w:rPr>
        <w:t>/ If I finish using the TV</w:t>
      </w:r>
      <w:r>
        <w:rPr>
          <w:rFonts w:eastAsia="MS Mincho" w:cs="Times New Roman"/>
        </w:rPr>
        <w:t xml:space="preserve">… </w:t>
      </w:r>
      <w:r w:rsidRPr="00062C1E">
        <w:rPr>
          <w:rFonts w:eastAsia="MS Mincho" w:cs="Times New Roman"/>
        </w:rPr>
        <w:t>/ If my mobile phone has finished charging</w:t>
      </w:r>
      <w:r>
        <w:rPr>
          <w:rFonts w:eastAsia="MS Mincho" w:cs="Times New Roman"/>
        </w:rPr>
        <w:t>...</w:t>
      </w:r>
      <w:r w:rsidRPr="00062C1E">
        <w:rPr>
          <w:rFonts w:cs="Times New Roman"/>
        </w:rPr>
        <w:t>)</w:t>
      </w:r>
      <w:r>
        <w:rPr>
          <w:rFonts w:cs="Times New Roman"/>
        </w:rPr>
        <w:t xml:space="preserve">. They were then </w:t>
      </w:r>
      <w:r w:rsidRPr="00062C1E">
        <w:rPr>
          <w:rFonts w:cs="Times New Roman"/>
        </w:rPr>
        <w:t>asked to complete the sentences with details of a behaviour they could perform in that scenario in order to save electrical energy. A selection of example behaviours that could be performed</w:t>
      </w:r>
      <w:r>
        <w:rPr>
          <w:rFonts w:cs="Times New Roman"/>
        </w:rPr>
        <w:t>, and corresponded with the situations,</w:t>
      </w:r>
      <w:r w:rsidRPr="00062C1E">
        <w:rPr>
          <w:rFonts w:cs="Times New Roman"/>
        </w:rPr>
        <w:t xml:space="preserve"> were provided (</w:t>
      </w:r>
      <w:r>
        <w:rPr>
          <w:rFonts w:cs="Times New Roman"/>
        </w:rPr>
        <w:t xml:space="preserve">e.g. </w:t>
      </w:r>
      <w:r w:rsidRPr="00E61990">
        <w:rPr>
          <w:rFonts w:cs="Times New Roman"/>
          <w:i/>
        </w:rPr>
        <w:t>If I leave the room</w:t>
      </w:r>
      <w:r>
        <w:rPr>
          <w:rFonts w:cs="Times New Roman"/>
        </w:rPr>
        <w:t xml:space="preserve"> - </w:t>
      </w:r>
      <w:r w:rsidRPr="00062C1E">
        <w:rPr>
          <w:rFonts w:eastAsia="MS Mincho" w:cs="Times New Roman"/>
        </w:rPr>
        <w:t>I will turn off the lights/ I will turn the console off at the wall/ I will turn the TV off at the wall/ I will unplug my mobile phone charger)</w:t>
      </w:r>
      <w:r>
        <w:rPr>
          <w:rFonts w:eastAsia="MS Mincho" w:cs="Times New Roman"/>
        </w:rPr>
        <w:t>. P</w:t>
      </w:r>
      <w:r w:rsidRPr="00062C1E">
        <w:rPr>
          <w:rFonts w:cs="Times New Roman"/>
        </w:rPr>
        <w:t xml:space="preserve">articipants were invited to select as few or as many behaviours to perform in response to </w:t>
      </w:r>
      <w:r>
        <w:rPr>
          <w:rFonts w:cs="Times New Roman"/>
        </w:rPr>
        <w:t>each</w:t>
      </w:r>
      <w:r w:rsidRPr="00062C1E">
        <w:rPr>
          <w:rFonts w:cs="Times New Roman"/>
        </w:rPr>
        <w:t xml:space="preserve"> scenario as they wished by checking the box next to the behaviour. Additional space was also provided</w:t>
      </w:r>
      <w:r>
        <w:rPr>
          <w:rFonts w:cs="Times New Roman"/>
        </w:rPr>
        <w:t xml:space="preserve"> </w:t>
      </w:r>
      <w:r w:rsidRPr="00062C1E">
        <w:rPr>
          <w:rFonts w:cs="Times New Roman"/>
        </w:rPr>
        <w:t>underneath each scenario so participants could suggest alternative energy-saving behaviours they intended to perform. Finally, additional space was also provided at the end of the questionnaire wherein participants could detail plans regarding additional scenarios wherein they could perform energy-saving behaviour, and invited to detail which behaviours they intended to perform.</w:t>
      </w:r>
    </w:p>
    <w:p w:rsidR="007457D9" w:rsidRDefault="007457D9" w:rsidP="007457D9">
      <w:pPr>
        <w:spacing w:line="480" w:lineRule="auto"/>
        <w:ind w:firstLine="720"/>
        <w:rPr>
          <w:rFonts w:cs="Times New Roman"/>
        </w:rPr>
      </w:pPr>
      <w:r>
        <w:rPr>
          <w:rFonts w:cs="Times New Roman"/>
        </w:rPr>
        <w:lastRenderedPageBreak/>
        <w:t xml:space="preserve">Providing </w:t>
      </w:r>
      <w:r w:rsidRPr="00062C1E">
        <w:rPr>
          <w:rFonts w:cs="Times New Roman"/>
        </w:rPr>
        <w:t xml:space="preserve">the option of formulating implementation intentions based on </w:t>
      </w:r>
      <w:r>
        <w:rPr>
          <w:rFonts w:cs="Times New Roman"/>
        </w:rPr>
        <w:t>those</w:t>
      </w:r>
      <w:r w:rsidRPr="00062C1E">
        <w:rPr>
          <w:rFonts w:cs="Times New Roman"/>
        </w:rPr>
        <w:t xml:space="preserve"> </w:t>
      </w:r>
      <w:r>
        <w:rPr>
          <w:rFonts w:cs="Times New Roman"/>
        </w:rPr>
        <w:t>suggested</w:t>
      </w:r>
      <w:r w:rsidRPr="00062C1E">
        <w:rPr>
          <w:rFonts w:cs="Times New Roman"/>
        </w:rPr>
        <w:t xml:space="preserve"> by the researchers</w:t>
      </w:r>
      <w:r>
        <w:rPr>
          <w:rFonts w:cs="Times New Roman"/>
        </w:rPr>
        <w:t xml:space="preserve"> or</w:t>
      </w:r>
      <w:r w:rsidRPr="00062C1E">
        <w:rPr>
          <w:rFonts w:cs="Times New Roman"/>
        </w:rPr>
        <w:t xml:space="preserve"> creating their own implementation intentions</w:t>
      </w:r>
      <w:r>
        <w:rPr>
          <w:rFonts w:cs="Times New Roman"/>
        </w:rPr>
        <w:t xml:space="preserve"> are both effective in changing behaviour</w:t>
      </w:r>
      <w:r w:rsidRPr="00062C1E">
        <w:rPr>
          <w:rFonts w:cs="Times New Roman"/>
        </w:rPr>
        <w:t xml:space="preserve">. Previous research by </w:t>
      </w:r>
      <w:r w:rsidRPr="00DD74F6">
        <w:rPr>
          <w:rFonts w:cs="Times New Roman"/>
        </w:rPr>
        <w:t>Armitage</w:t>
      </w:r>
      <w:r w:rsidRPr="00062C1E">
        <w:rPr>
          <w:rFonts w:cs="Times New Roman"/>
        </w:rPr>
        <w:t xml:space="preserve"> (2009) examined the effects of who develops the implementation intention, either the experimenter or the participants themselves, and found that both conditions led to a reduction in alcohol consumption with compliance moderating the effect within the self-generated condition.</w:t>
      </w:r>
    </w:p>
    <w:p w:rsidR="00E50264" w:rsidRDefault="00B449F3" w:rsidP="00B449F3">
      <w:pPr>
        <w:spacing w:line="480" w:lineRule="auto"/>
        <w:rPr>
          <w:rFonts w:cs="Times New Roman"/>
          <w:b/>
        </w:rPr>
      </w:pPr>
      <w:proofErr w:type="gramStart"/>
      <w:r w:rsidRPr="00B449F3">
        <w:rPr>
          <w:rFonts w:cs="Times New Roman"/>
          <w:b/>
        </w:rPr>
        <w:t>Measures.</w:t>
      </w:r>
      <w:proofErr w:type="gramEnd"/>
    </w:p>
    <w:p w:rsidR="00B449F3" w:rsidRPr="0070372D" w:rsidRDefault="00255305" w:rsidP="0070372D">
      <w:pPr>
        <w:spacing w:line="480" w:lineRule="auto"/>
        <w:ind w:firstLine="720"/>
        <w:rPr>
          <w:rFonts w:cs="Times New Roman"/>
          <w:bCs/>
        </w:rPr>
      </w:pPr>
      <w:r>
        <w:rPr>
          <w:rFonts w:cs="Times New Roman"/>
          <w:bCs/>
        </w:rPr>
        <w:t>R</w:t>
      </w:r>
      <w:r w:rsidR="00B449F3" w:rsidRPr="0070372D">
        <w:rPr>
          <w:rFonts w:cs="Times New Roman"/>
          <w:bCs/>
        </w:rPr>
        <w:t xml:space="preserve">eadiness to change and self-reported energy-saving behaviour </w:t>
      </w:r>
      <w:r>
        <w:rPr>
          <w:rFonts w:cs="Times New Roman"/>
          <w:bCs/>
        </w:rPr>
        <w:t xml:space="preserve">of adolescents in the control and experimental condition </w:t>
      </w:r>
      <w:r w:rsidR="00B449F3" w:rsidRPr="0070372D">
        <w:rPr>
          <w:rFonts w:cs="Times New Roman"/>
          <w:bCs/>
        </w:rPr>
        <w:t>were measured at three time points using the following scales:</w:t>
      </w:r>
    </w:p>
    <w:p w:rsidR="00B449F3" w:rsidRPr="00FE6598" w:rsidRDefault="00E50264" w:rsidP="00AB189D">
      <w:pPr>
        <w:spacing w:line="480" w:lineRule="auto"/>
        <w:rPr>
          <w:rFonts w:cs="Times New Roman"/>
        </w:rPr>
      </w:pPr>
      <w:r>
        <w:rPr>
          <w:rFonts w:cs="Times New Roman"/>
          <w:b/>
        </w:rPr>
        <w:tab/>
      </w:r>
      <w:proofErr w:type="gramStart"/>
      <w:r w:rsidR="00B449F3" w:rsidRPr="00B449F3">
        <w:rPr>
          <w:rFonts w:cs="Times New Roman"/>
          <w:b/>
        </w:rPr>
        <w:t xml:space="preserve">Readiness to </w:t>
      </w:r>
      <w:r>
        <w:rPr>
          <w:rFonts w:cs="Times New Roman"/>
          <w:b/>
        </w:rPr>
        <w:t>c</w:t>
      </w:r>
      <w:r w:rsidR="00B449F3" w:rsidRPr="00B449F3">
        <w:rPr>
          <w:rFonts w:cs="Times New Roman"/>
          <w:b/>
        </w:rPr>
        <w:t>hange.</w:t>
      </w:r>
      <w:proofErr w:type="gramEnd"/>
      <w:r>
        <w:rPr>
          <w:rFonts w:cs="Times New Roman"/>
          <w:b/>
        </w:rPr>
        <w:t xml:space="preserve"> </w:t>
      </w:r>
      <w:r w:rsidR="00B449F3" w:rsidRPr="00B449F3">
        <w:rPr>
          <w:rFonts w:cs="Times New Roman"/>
          <w:b/>
        </w:rPr>
        <w:t xml:space="preserve"> </w:t>
      </w:r>
      <w:r w:rsidR="00B449F3" w:rsidRPr="0070372D">
        <w:rPr>
          <w:rFonts w:cs="Times New Roman"/>
          <w:bCs/>
        </w:rPr>
        <w:t xml:space="preserve">In order to measure how ready to changing their electrical energy-saving behaviour adolescents felt they were, five statements were created that reflected each of the </w:t>
      </w:r>
      <w:proofErr w:type="spellStart"/>
      <w:r w:rsidR="00B449F3" w:rsidRPr="0070372D">
        <w:rPr>
          <w:rFonts w:cs="Times New Roman"/>
          <w:bCs/>
        </w:rPr>
        <w:t>transtheoretical</w:t>
      </w:r>
      <w:proofErr w:type="spellEnd"/>
      <w:r w:rsidR="00B449F3" w:rsidRPr="0070372D">
        <w:rPr>
          <w:rFonts w:cs="Times New Roman"/>
          <w:bCs/>
        </w:rPr>
        <w:t xml:space="preserve"> model’s five stages of change (</w:t>
      </w:r>
      <w:proofErr w:type="spellStart"/>
      <w:r w:rsidR="00B449F3" w:rsidRPr="0070372D">
        <w:rPr>
          <w:rFonts w:cs="Times New Roman"/>
          <w:bCs/>
        </w:rPr>
        <w:t>Prochaska</w:t>
      </w:r>
      <w:proofErr w:type="spellEnd"/>
      <w:r w:rsidR="00B449F3" w:rsidRPr="0070372D">
        <w:rPr>
          <w:rFonts w:cs="Times New Roman"/>
          <w:bCs/>
        </w:rPr>
        <w:t xml:space="preserve"> &amp; </w:t>
      </w:r>
      <w:proofErr w:type="spellStart"/>
      <w:r w:rsidR="00B449F3" w:rsidRPr="0070372D">
        <w:rPr>
          <w:rFonts w:cs="Times New Roman"/>
          <w:bCs/>
        </w:rPr>
        <w:t>DiClemente</w:t>
      </w:r>
      <w:proofErr w:type="spellEnd"/>
      <w:r w:rsidR="00B449F3" w:rsidRPr="0070372D">
        <w:rPr>
          <w:rFonts w:cs="Times New Roman"/>
          <w:bCs/>
        </w:rPr>
        <w:t>, 1983) – namely the pre-contemplative stage (I currently do not save electrical energy at home and I am not thinking about starting), the contemplative stage (I currently do not save electrical energy at home but I am thinking about starting), the preparation stage (I currently save electrical energy at home but not on a regular basis ), the action stage (I currently save electrical energy at home but have only begun to do so recently/in the last 6 months), and the maintenance stage (I currently save electrical energy at home and I have done so for a long time/longer than 6 months). The statements were adapted from a similar measure of readiness to change, created by Armitage (2006). Adolescents were presented with all five statements and asked to identify the one that most represented their current feelings towards electrical energy</w:t>
      </w:r>
      <w:r w:rsidR="00B449F3" w:rsidRPr="00FE6598">
        <w:rPr>
          <w:rFonts w:cs="Times New Roman"/>
        </w:rPr>
        <w:t xml:space="preserve">. </w:t>
      </w:r>
    </w:p>
    <w:p w:rsidR="00B449F3" w:rsidRPr="00FE6598" w:rsidRDefault="00E50264" w:rsidP="00B27B5C">
      <w:pPr>
        <w:pStyle w:val="CommentText"/>
        <w:spacing w:line="480" w:lineRule="auto"/>
        <w:rPr>
          <w:rFonts w:cs="Times New Roman"/>
          <w:sz w:val="22"/>
          <w:szCs w:val="22"/>
        </w:rPr>
      </w:pPr>
      <w:r w:rsidRPr="00FE6598">
        <w:rPr>
          <w:rFonts w:cs="Times New Roman"/>
          <w:sz w:val="22"/>
          <w:szCs w:val="22"/>
        </w:rPr>
        <w:tab/>
      </w:r>
      <w:proofErr w:type="gramStart"/>
      <w:r w:rsidR="00B449F3" w:rsidRPr="00D94BFE">
        <w:rPr>
          <w:rFonts w:cs="Times New Roman"/>
          <w:b/>
          <w:sz w:val="22"/>
          <w:szCs w:val="22"/>
        </w:rPr>
        <w:t>Self-</w:t>
      </w:r>
      <w:r w:rsidRPr="00D94BFE">
        <w:rPr>
          <w:rFonts w:cs="Times New Roman"/>
          <w:b/>
          <w:sz w:val="22"/>
          <w:szCs w:val="22"/>
        </w:rPr>
        <w:t>r</w:t>
      </w:r>
      <w:r w:rsidR="00B449F3" w:rsidRPr="00D94BFE">
        <w:rPr>
          <w:rFonts w:cs="Times New Roman"/>
          <w:b/>
          <w:sz w:val="22"/>
          <w:szCs w:val="22"/>
        </w:rPr>
        <w:t xml:space="preserve">eported </w:t>
      </w:r>
      <w:r w:rsidRPr="00D94BFE">
        <w:rPr>
          <w:rFonts w:cs="Times New Roman"/>
          <w:b/>
          <w:sz w:val="22"/>
          <w:szCs w:val="22"/>
        </w:rPr>
        <w:t>e</w:t>
      </w:r>
      <w:r w:rsidR="00B449F3" w:rsidRPr="00D94BFE">
        <w:rPr>
          <w:rFonts w:cs="Times New Roman"/>
          <w:b/>
          <w:sz w:val="22"/>
          <w:szCs w:val="22"/>
        </w:rPr>
        <w:t>nergy-</w:t>
      </w:r>
      <w:r w:rsidRPr="00D94BFE">
        <w:rPr>
          <w:rFonts w:cs="Times New Roman"/>
          <w:b/>
          <w:sz w:val="22"/>
          <w:szCs w:val="22"/>
        </w:rPr>
        <w:t>s</w:t>
      </w:r>
      <w:r w:rsidR="00B449F3" w:rsidRPr="00D94BFE">
        <w:rPr>
          <w:rFonts w:cs="Times New Roman"/>
          <w:b/>
          <w:sz w:val="22"/>
          <w:szCs w:val="22"/>
        </w:rPr>
        <w:t xml:space="preserve">aving </w:t>
      </w:r>
      <w:r w:rsidRPr="00D94BFE">
        <w:rPr>
          <w:rFonts w:cs="Times New Roman"/>
          <w:b/>
          <w:sz w:val="22"/>
          <w:szCs w:val="22"/>
        </w:rPr>
        <w:t>b</w:t>
      </w:r>
      <w:r w:rsidR="00B449F3" w:rsidRPr="00D94BFE">
        <w:rPr>
          <w:rFonts w:cs="Times New Roman"/>
          <w:b/>
          <w:sz w:val="22"/>
          <w:szCs w:val="22"/>
        </w:rPr>
        <w:t>ehaviour.</w:t>
      </w:r>
      <w:proofErr w:type="gramEnd"/>
      <w:r w:rsidR="00B449F3" w:rsidRPr="00FE6598">
        <w:rPr>
          <w:rFonts w:cs="Times New Roman"/>
          <w:sz w:val="22"/>
          <w:szCs w:val="22"/>
        </w:rPr>
        <w:t xml:space="preserve"> </w:t>
      </w:r>
      <w:r w:rsidR="000760FF" w:rsidRPr="00FE6598">
        <w:rPr>
          <w:rFonts w:cs="Times New Roman"/>
          <w:sz w:val="22"/>
          <w:szCs w:val="22"/>
        </w:rPr>
        <w:t>Adolescents</w:t>
      </w:r>
      <w:r w:rsidR="007457D9" w:rsidRPr="00FE6598">
        <w:rPr>
          <w:rFonts w:cs="Times New Roman"/>
          <w:sz w:val="22"/>
          <w:szCs w:val="22"/>
        </w:rPr>
        <w:t xml:space="preserve"> were asked to indicate how frequently they engaged in the same four behaviours targeted by the intervention. They were provided with statements</w:t>
      </w:r>
      <w:r w:rsidR="00FE6598" w:rsidRPr="00FE6598">
        <w:rPr>
          <w:rFonts w:cs="Times New Roman"/>
          <w:sz w:val="22"/>
          <w:szCs w:val="22"/>
        </w:rPr>
        <w:t xml:space="preserve"> asking how frequently do you: </w:t>
      </w:r>
      <w:r w:rsidR="007457D9" w:rsidRPr="00FE6598">
        <w:rPr>
          <w:rFonts w:cs="Times New Roman"/>
          <w:sz w:val="22"/>
          <w:szCs w:val="22"/>
        </w:rPr>
        <w:t xml:space="preserve"> (</w:t>
      </w:r>
      <w:r w:rsidR="00FE6598" w:rsidRPr="00FE6598">
        <w:rPr>
          <w:rFonts w:cs="Times New Roman"/>
          <w:sz w:val="22"/>
          <w:szCs w:val="22"/>
        </w:rPr>
        <w:t>Leave the lights on in a room when you’re not there, leave your mobile phone on charge when it had finished cha</w:t>
      </w:r>
      <w:r w:rsidR="004E7A0F">
        <w:rPr>
          <w:rFonts w:cs="Times New Roman"/>
          <w:sz w:val="22"/>
          <w:szCs w:val="22"/>
        </w:rPr>
        <w:t xml:space="preserve">rging, put the TV on standby and </w:t>
      </w:r>
      <w:r w:rsidR="00FE6598" w:rsidRPr="00FE6598">
        <w:rPr>
          <w:rFonts w:cs="Times New Roman"/>
          <w:sz w:val="22"/>
          <w:szCs w:val="22"/>
        </w:rPr>
        <w:t>left your games console on standby</w:t>
      </w:r>
      <w:r w:rsidR="000760FF" w:rsidRPr="00FE6598">
        <w:rPr>
          <w:rFonts w:cs="Times New Roman"/>
          <w:sz w:val="22"/>
          <w:szCs w:val="22"/>
        </w:rPr>
        <w:t>) and</w:t>
      </w:r>
      <w:r w:rsidR="000760FF" w:rsidRPr="00FE6598" w:rsidDel="000760FF">
        <w:rPr>
          <w:rFonts w:cs="Times New Roman"/>
          <w:sz w:val="22"/>
          <w:szCs w:val="22"/>
        </w:rPr>
        <w:t xml:space="preserve"> </w:t>
      </w:r>
      <w:r w:rsidR="00B449F3" w:rsidRPr="00FE6598">
        <w:rPr>
          <w:rFonts w:cs="Times New Roman"/>
          <w:sz w:val="22"/>
          <w:szCs w:val="22"/>
        </w:rPr>
        <w:t xml:space="preserve">invited to self-report the frequency with which they engaged in each </w:t>
      </w:r>
      <w:r w:rsidR="00B449F3" w:rsidRPr="00FE6598">
        <w:rPr>
          <w:rFonts w:cs="Times New Roman"/>
          <w:sz w:val="22"/>
          <w:szCs w:val="22"/>
        </w:rPr>
        <w:lastRenderedPageBreak/>
        <w:t xml:space="preserve">of the four energy-saving behaviours on a five-point Likert scale (1 = </w:t>
      </w:r>
      <w:r w:rsidR="00B449F3" w:rsidRPr="00B27B5C">
        <w:rPr>
          <w:rFonts w:cs="Times New Roman"/>
          <w:i/>
          <w:iCs/>
          <w:sz w:val="22"/>
          <w:szCs w:val="22"/>
        </w:rPr>
        <w:t>Never</w:t>
      </w:r>
      <w:r w:rsidR="0050319F">
        <w:rPr>
          <w:rFonts w:cs="Times New Roman"/>
          <w:sz w:val="22"/>
          <w:szCs w:val="22"/>
        </w:rPr>
        <w:t>, 2 =</w:t>
      </w:r>
      <w:r w:rsidR="00B27B5C">
        <w:rPr>
          <w:rFonts w:cs="Times New Roman"/>
          <w:sz w:val="22"/>
          <w:szCs w:val="22"/>
        </w:rPr>
        <w:t xml:space="preserve"> </w:t>
      </w:r>
      <w:r w:rsidR="0050319F" w:rsidRPr="00B27B5C">
        <w:rPr>
          <w:rFonts w:cs="Times New Roman"/>
          <w:i/>
          <w:iCs/>
          <w:sz w:val="22"/>
          <w:szCs w:val="22"/>
        </w:rPr>
        <w:t>R</w:t>
      </w:r>
      <w:r w:rsidR="00B27B5C" w:rsidRPr="00B27B5C">
        <w:rPr>
          <w:rFonts w:cs="Times New Roman"/>
          <w:i/>
          <w:iCs/>
          <w:sz w:val="22"/>
          <w:szCs w:val="22"/>
        </w:rPr>
        <w:t>arely</w:t>
      </w:r>
      <w:r w:rsidR="00B27B5C">
        <w:rPr>
          <w:rFonts w:cs="Times New Roman"/>
          <w:sz w:val="22"/>
          <w:szCs w:val="22"/>
        </w:rPr>
        <w:t xml:space="preserve">, 3 = </w:t>
      </w:r>
      <w:r w:rsidR="0050319F" w:rsidRPr="00B27B5C">
        <w:rPr>
          <w:rFonts w:cs="Times New Roman"/>
          <w:i/>
          <w:iCs/>
          <w:sz w:val="22"/>
          <w:szCs w:val="22"/>
        </w:rPr>
        <w:t>Sometimes</w:t>
      </w:r>
      <w:r w:rsidR="0050319F">
        <w:rPr>
          <w:rFonts w:cs="Times New Roman"/>
          <w:sz w:val="22"/>
          <w:szCs w:val="22"/>
        </w:rPr>
        <w:t xml:space="preserve">, 4 = </w:t>
      </w:r>
      <w:r w:rsidR="0050319F" w:rsidRPr="00B27B5C">
        <w:rPr>
          <w:rFonts w:cs="Times New Roman"/>
          <w:i/>
          <w:iCs/>
          <w:sz w:val="22"/>
          <w:szCs w:val="22"/>
        </w:rPr>
        <w:t>Often</w:t>
      </w:r>
      <w:r w:rsidR="0050319F">
        <w:rPr>
          <w:rFonts w:cs="Times New Roman"/>
          <w:sz w:val="22"/>
          <w:szCs w:val="22"/>
        </w:rPr>
        <w:t xml:space="preserve"> and </w:t>
      </w:r>
      <w:r w:rsidR="00B449F3" w:rsidRPr="00FE6598">
        <w:rPr>
          <w:rFonts w:cs="Times New Roman"/>
          <w:sz w:val="22"/>
          <w:szCs w:val="22"/>
        </w:rPr>
        <w:t>5</w:t>
      </w:r>
      <w:r w:rsidR="00B27B5C">
        <w:rPr>
          <w:rFonts w:cs="Times New Roman"/>
          <w:sz w:val="22"/>
          <w:szCs w:val="22"/>
        </w:rPr>
        <w:t xml:space="preserve"> </w:t>
      </w:r>
      <w:r w:rsidR="00B449F3" w:rsidRPr="00FE6598">
        <w:rPr>
          <w:rFonts w:cs="Times New Roman"/>
          <w:sz w:val="22"/>
          <w:szCs w:val="22"/>
        </w:rPr>
        <w:t>=</w:t>
      </w:r>
      <w:r w:rsidR="00B27B5C">
        <w:rPr>
          <w:rFonts w:cs="Times New Roman"/>
          <w:sz w:val="22"/>
          <w:szCs w:val="22"/>
        </w:rPr>
        <w:t xml:space="preserve"> </w:t>
      </w:r>
      <w:r w:rsidR="00B449F3" w:rsidRPr="00B27B5C">
        <w:rPr>
          <w:rFonts w:cs="Times New Roman"/>
          <w:i/>
          <w:iCs/>
          <w:sz w:val="22"/>
          <w:szCs w:val="22"/>
        </w:rPr>
        <w:t>All the time</w:t>
      </w:r>
      <w:r w:rsidR="00B449F3" w:rsidRPr="00FE6598">
        <w:rPr>
          <w:rFonts w:cs="Times New Roman"/>
          <w:sz w:val="22"/>
          <w:szCs w:val="22"/>
        </w:rPr>
        <w:t>). The four measures of energy-saving behaviour were combined into a single scale, which had good-high internal reliability at Time 1 (</w:t>
      </w:r>
      <w:r w:rsidR="00B449F3" w:rsidRPr="00B27B5C">
        <w:rPr>
          <w:rFonts w:cs="Times New Roman"/>
          <w:i/>
          <w:iCs/>
          <w:sz w:val="22"/>
          <w:szCs w:val="22"/>
        </w:rPr>
        <w:t>α</w:t>
      </w:r>
      <w:r w:rsidR="00B449F3" w:rsidRPr="00FE6598">
        <w:rPr>
          <w:rFonts w:cs="Times New Roman"/>
          <w:sz w:val="22"/>
          <w:szCs w:val="22"/>
        </w:rPr>
        <w:t xml:space="preserve"> = .70), Time 2 (</w:t>
      </w:r>
      <w:r w:rsidR="00B449F3" w:rsidRPr="00B27B5C">
        <w:rPr>
          <w:rFonts w:cs="Times New Roman"/>
          <w:i/>
          <w:iCs/>
          <w:sz w:val="22"/>
          <w:szCs w:val="22"/>
        </w:rPr>
        <w:t>α</w:t>
      </w:r>
      <w:r w:rsidR="00B449F3" w:rsidRPr="00FE6598">
        <w:rPr>
          <w:rFonts w:cs="Times New Roman"/>
          <w:sz w:val="22"/>
          <w:szCs w:val="22"/>
        </w:rPr>
        <w:t xml:space="preserve"> = .84), and Time 3 (</w:t>
      </w:r>
      <w:r w:rsidR="00B449F3" w:rsidRPr="00B27B5C">
        <w:rPr>
          <w:rFonts w:cs="Times New Roman"/>
          <w:i/>
          <w:iCs/>
          <w:sz w:val="22"/>
          <w:szCs w:val="22"/>
        </w:rPr>
        <w:t>α</w:t>
      </w:r>
      <w:r w:rsidR="00B449F3" w:rsidRPr="00FE6598">
        <w:rPr>
          <w:rFonts w:cs="Times New Roman"/>
          <w:sz w:val="22"/>
          <w:szCs w:val="22"/>
        </w:rPr>
        <w:t xml:space="preserve"> = .82).</w:t>
      </w:r>
    </w:p>
    <w:p w:rsidR="00CF528B" w:rsidRDefault="00817BEC" w:rsidP="00CF528B">
      <w:pPr>
        <w:spacing w:line="480" w:lineRule="auto"/>
        <w:rPr>
          <w:rFonts w:cs="Times New Roman"/>
          <w:b/>
        </w:rPr>
      </w:pPr>
      <w:r w:rsidRPr="00062C1E">
        <w:rPr>
          <w:rFonts w:cs="Times New Roman"/>
          <w:b/>
        </w:rPr>
        <w:t>Procedure</w:t>
      </w:r>
    </w:p>
    <w:p w:rsidR="00973C33" w:rsidRDefault="00E10745" w:rsidP="00CF528B">
      <w:pPr>
        <w:spacing w:line="480" w:lineRule="auto"/>
        <w:ind w:firstLine="720"/>
        <w:rPr>
          <w:rFonts w:cs="Times New Roman"/>
        </w:rPr>
      </w:pPr>
      <w:proofErr w:type="gramStart"/>
      <w:r>
        <w:rPr>
          <w:rFonts w:cs="Times New Roman"/>
          <w:b/>
        </w:rPr>
        <w:t>Day 1.</w:t>
      </w:r>
      <w:proofErr w:type="gramEnd"/>
      <w:r>
        <w:rPr>
          <w:rFonts w:cs="Times New Roman"/>
          <w:b/>
        </w:rPr>
        <w:t xml:space="preserve"> </w:t>
      </w:r>
      <w:r w:rsidR="001E6A91" w:rsidRPr="00062C1E">
        <w:rPr>
          <w:rFonts w:cs="Times New Roman"/>
        </w:rPr>
        <w:t>The study was introduced</w:t>
      </w:r>
      <w:r w:rsidR="00973C33">
        <w:rPr>
          <w:rFonts w:cs="Times New Roman"/>
        </w:rPr>
        <w:t xml:space="preserve"> to all participants</w:t>
      </w:r>
      <w:r w:rsidR="001E6A91" w:rsidRPr="00062C1E">
        <w:rPr>
          <w:rFonts w:cs="Times New Roman"/>
        </w:rPr>
        <w:t xml:space="preserve"> as </w:t>
      </w:r>
      <w:r w:rsidR="002A036B">
        <w:rPr>
          <w:rFonts w:cs="Times New Roman"/>
        </w:rPr>
        <w:t xml:space="preserve">an investigation </w:t>
      </w:r>
      <w:r w:rsidR="001E6A91" w:rsidRPr="00062C1E">
        <w:rPr>
          <w:rFonts w:cs="Times New Roman"/>
        </w:rPr>
        <w:t xml:space="preserve">into </w:t>
      </w:r>
      <w:r w:rsidR="000760FF">
        <w:rPr>
          <w:rFonts w:cs="Times New Roman"/>
        </w:rPr>
        <w:t>t</w:t>
      </w:r>
      <w:r w:rsidR="001E6A91" w:rsidRPr="00062C1E">
        <w:rPr>
          <w:rFonts w:cs="Times New Roman"/>
        </w:rPr>
        <w:t xml:space="preserve">he </w:t>
      </w:r>
      <w:r w:rsidR="000760FF">
        <w:rPr>
          <w:rFonts w:cs="Times New Roman"/>
        </w:rPr>
        <w:t>“E</w:t>
      </w:r>
      <w:r w:rsidR="001E6A91" w:rsidRPr="00062C1E">
        <w:rPr>
          <w:rFonts w:cs="Times New Roman"/>
        </w:rPr>
        <w:t>nergy saving behaviour of teenagers</w:t>
      </w:r>
      <w:r w:rsidR="006B1423">
        <w:rPr>
          <w:rFonts w:cs="Times New Roman"/>
        </w:rPr>
        <w:t>”</w:t>
      </w:r>
      <w:r w:rsidR="001E6A91" w:rsidRPr="00062C1E">
        <w:rPr>
          <w:rFonts w:cs="Times New Roman"/>
        </w:rPr>
        <w:t>, and</w:t>
      </w:r>
      <w:r w:rsidR="00973C33">
        <w:rPr>
          <w:rFonts w:cs="Times New Roman"/>
        </w:rPr>
        <w:t xml:space="preserve"> they</w:t>
      </w:r>
      <w:r w:rsidR="001E6A91" w:rsidRPr="00062C1E">
        <w:rPr>
          <w:rFonts w:cs="Times New Roman"/>
        </w:rPr>
        <w:t xml:space="preserve"> were </w:t>
      </w:r>
      <w:r w:rsidR="006B1423">
        <w:rPr>
          <w:rFonts w:cs="Times New Roman"/>
        </w:rPr>
        <w:t xml:space="preserve">told </w:t>
      </w:r>
      <w:r w:rsidR="001E6A91" w:rsidRPr="00062C1E">
        <w:rPr>
          <w:rFonts w:cs="Times New Roman"/>
        </w:rPr>
        <w:t>the</w:t>
      </w:r>
      <w:r w:rsidR="006B1423">
        <w:rPr>
          <w:rFonts w:cs="Times New Roman"/>
        </w:rPr>
        <w:t xml:space="preserve"> study would involve </w:t>
      </w:r>
      <w:r w:rsidR="001E6A91" w:rsidRPr="00062C1E">
        <w:rPr>
          <w:rFonts w:cs="Times New Roman"/>
        </w:rPr>
        <w:t>keep</w:t>
      </w:r>
      <w:r w:rsidR="006B1423">
        <w:rPr>
          <w:rFonts w:cs="Times New Roman"/>
        </w:rPr>
        <w:t>ing</w:t>
      </w:r>
      <w:r w:rsidR="001E6A91" w:rsidRPr="00062C1E">
        <w:rPr>
          <w:rFonts w:cs="Times New Roman"/>
        </w:rPr>
        <w:t xml:space="preserve"> an online record of their energy saving behaviours </w:t>
      </w:r>
      <w:r w:rsidR="006B1423">
        <w:rPr>
          <w:rFonts w:cs="Times New Roman"/>
        </w:rPr>
        <w:t xml:space="preserve">for </w:t>
      </w:r>
      <w:r w:rsidR="001E6A91" w:rsidRPr="00062C1E">
        <w:rPr>
          <w:rFonts w:cs="Times New Roman"/>
        </w:rPr>
        <w:t xml:space="preserve">five consecutive days. </w:t>
      </w:r>
      <w:r w:rsidR="00807F6D" w:rsidRPr="00062C1E">
        <w:rPr>
          <w:rFonts w:cs="Times New Roman"/>
        </w:rPr>
        <w:t>On Day 1</w:t>
      </w:r>
      <w:r w:rsidR="00165DFA" w:rsidRPr="00062C1E">
        <w:rPr>
          <w:rFonts w:cs="Times New Roman"/>
        </w:rPr>
        <w:t xml:space="preserve"> (Time 1</w:t>
      </w:r>
      <w:r w:rsidR="001E6A91" w:rsidRPr="00062C1E">
        <w:rPr>
          <w:rFonts w:cs="Times New Roman"/>
        </w:rPr>
        <w:t>)</w:t>
      </w:r>
      <w:r w:rsidR="00807F6D" w:rsidRPr="00062C1E">
        <w:rPr>
          <w:rFonts w:cs="Times New Roman"/>
        </w:rPr>
        <w:t xml:space="preserve">, </w:t>
      </w:r>
      <w:r w:rsidR="00973C33">
        <w:rPr>
          <w:rFonts w:cs="Times New Roman"/>
        </w:rPr>
        <w:t xml:space="preserve">all </w:t>
      </w:r>
      <w:r w:rsidR="00807F6D" w:rsidRPr="00062C1E">
        <w:rPr>
          <w:rFonts w:cs="Times New Roman"/>
        </w:rPr>
        <w:t xml:space="preserve">participants logged onto </w:t>
      </w:r>
      <w:r w:rsidR="00973C33">
        <w:rPr>
          <w:rFonts w:cs="Times New Roman"/>
        </w:rPr>
        <w:t>an</w:t>
      </w:r>
      <w:r w:rsidR="00807F6D" w:rsidRPr="00062C1E">
        <w:rPr>
          <w:rFonts w:cs="Times New Roman"/>
        </w:rPr>
        <w:t xml:space="preserve"> online questionnaire </w:t>
      </w:r>
      <w:r w:rsidR="00165DFA" w:rsidRPr="00062C1E">
        <w:rPr>
          <w:rFonts w:cs="Times New Roman"/>
        </w:rPr>
        <w:t xml:space="preserve">and completed </w:t>
      </w:r>
      <w:r w:rsidR="00807F6D" w:rsidRPr="00062C1E">
        <w:rPr>
          <w:rFonts w:cs="Times New Roman"/>
        </w:rPr>
        <w:t xml:space="preserve">baseline measures of </w:t>
      </w:r>
      <w:r w:rsidR="00165DFA" w:rsidRPr="00062C1E">
        <w:rPr>
          <w:rFonts w:cs="Times New Roman"/>
        </w:rPr>
        <w:t xml:space="preserve">readiness to change and </w:t>
      </w:r>
      <w:r w:rsidR="00973C33">
        <w:rPr>
          <w:rFonts w:cs="Times New Roman"/>
        </w:rPr>
        <w:t xml:space="preserve">self-reported </w:t>
      </w:r>
      <w:r w:rsidR="001E6A91" w:rsidRPr="00062C1E">
        <w:rPr>
          <w:rFonts w:cs="Times New Roman"/>
        </w:rPr>
        <w:t xml:space="preserve">energy-saving </w:t>
      </w:r>
      <w:r w:rsidR="00807F6D" w:rsidRPr="00062C1E">
        <w:rPr>
          <w:rFonts w:cs="Times New Roman"/>
        </w:rPr>
        <w:t>behaviour.</w:t>
      </w:r>
      <w:r w:rsidR="00E34F30">
        <w:rPr>
          <w:rFonts w:cs="Times New Roman"/>
        </w:rPr>
        <w:t xml:space="preserve"> Immediately after completing these measures, participants </w:t>
      </w:r>
      <w:r w:rsidR="00973C33">
        <w:rPr>
          <w:rFonts w:cs="Times New Roman"/>
        </w:rPr>
        <w:t xml:space="preserve">were automatically </w:t>
      </w:r>
      <w:r>
        <w:rPr>
          <w:rFonts w:cs="Times New Roman"/>
        </w:rPr>
        <w:t>redirected, on the basis of their experimental condition,</w:t>
      </w:r>
      <w:r w:rsidRPr="00E10745">
        <w:rPr>
          <w:rFonts w:cs="Times New Roman"/>
        </w:rPr>
        <w:t xml:space="preserve"> </w:t>
      </w:r>
      <w:r>
        <w:rPr>
          <w:rFonts w:cs="Times New Roman"/>
        </w:rPr>
        <w:t xml:space="preserve">to either </w:t>
      </w:r>
      <w:r w:rsidR="00DD64E4">
        <w:rPr>
          <w:rFonts w:cs="Times New Roman"/>
        </w:rPr>
        <w:t xml:space="preserve">the </w:t>
      </w:r>
      <w:r>
        <w:rPr>
          <w:rFonts w:cs="Times New Roman"/>
        </w:rPr>
        <w:t>exit page (control group) or t</w:t>
      </w:r>
      <w:r w:rsidR="00DD64E4">
        <w:rPr>
          <w:rFonts w:cs="Times New Roman"/>
        </w:rPr>
        <w:t>o the</w:t>
      </w:r>
      <w:r>
        <w:rPr>
          <w:rFonts w:cs="Times New Roman"/>
        </w:rPr>
        <w:t xml:space="preserve"> </w:t>
      </w:r>
      <w:r w:rsidR="00973C33">
        <w:rPr>
          <w:rFonts w:cs="Times New Roman"/>
        </w:rPr>
        <w:t>intervention</w:t>
      </w:r>
      <w:r>
        <w:rPr>
          <w:rFonts w:cs="Times New Roman"/>
        </w:rPr>
        <w:t xml:space="preserve"> page</w:t>
      </w:r>
      <w:r w:rsidR="00973C33">
        <w:rPr>
          <w:rFonts w:cs="Times New Roman"/>
        </w:rPr>
        <w:t xml:space="preserve"> </w:t>
      </w:r>
      <w:r>
        <w:rPr>
          <w:rFonts w:cs="Times New Roman"/>
        </w:rPr>
        <w:t>(</w:t>
      </w:r>
      <w:r w:rsidR="00DD64E4">
        <w:rPr>
          <w:rFonts w:cs="Times New Roman"/>
        </w:rPr>
        <w:t>experimental group).</w:t>
      </w:r>
      <w:r>
        <w:rPr>
          <w:rFonts w:cs="Times New Roman"/>
        </w:rPr>
        <w:t xml:space="preserve"> </w:t>
      </w:r>
      <w:r w:rsidR="00187B75">
        <w:rPr>
          <w:rFonts w:cs="Times New Roman"/>
        </w:rPr>
        <w:t>T</w:t>
      </w:r>
      <w:r w:rsidR="00E34F30">
        <w:rPr>
          <w:rFonts w:cs="Times New Roman"/>
        </w:rPr>
        <w:t>h</w:t>
      </w:r>
      <w:r w:rsidR="00DD64E4">
        <w:rPr>
          <w:rFonts w:cs="Times New Roman"/>
        </w:rPr>
        <w:t>e exit page thanked participants for completing Day 1 of their energy-saving diary, and participants in the experimental</w:t>
      </w:r>
      <w:r>
        <w:rPr>
          <w:rFonts w:cs="Times New Roman"/>
        </w:rPr>
        <w:t xml:space="preserve"> condition </w:t>
      </w:r>
      <w:r w:rsidR="00E34F30">
        <w:rPr>
          <w:rFonts w:cs="Times New Roman"/>
        </w:rPr>
        <w:t>were</w:t>
      </w:r>
      <w:r w:rsidR="00DD64E4">
        <w:rPr>
          <w:rFonts w:cs="Times New Roman"/>
        </w:rPr>
        <w:t xml:space="preserve"> also re-</w:t>
      </w:r>
      <w:r w:rsidR="00E34F30">
        <w:rPr>
          <w:rFonts w:cs="Times New Roman"/>
        </w:rPr>
        <w:t xml:space="preserve">directed to </w:t>
      </w:r>
      <w:r w:rsidR="00DD64E4">
        <w:rPr>
          <w:rFonts w:cs="Times New Roman"/>
        </w:rPr>
        <w:t>this page, once they had completed the online diary.</w:t>
      </w:r>
      <w:r w:rsidR="00124948">
        <w:rPr>
          <w:rFonts w:cs="Times New Roman"/>
        </w:rPr>
        <w:t xml:space="preserve"> </w:t>
      </w:r>
    </w:p>
    <w:p w:rsidR="00E10745" w:rsidRDefault="00E10745" w:rsidP="00DD64E4">
      <w:pPr>
        <w:spacing w:line="480" w:lineRule="auto"/>
        <w:ind w:firstLine="720"/>
        <w:rPr>
          <w:rFonts w:cs="Times New Roman"/>
        </w:rPr>
      </w:pPr>
      <w:r w:rsidRPr="0070372D">
        <w:rPr>
          <w:rFonts w:cs="Times New Roman"/>
          <w:b/>
          <w:bCs/>
        </w:rPr>
        <w:t>Day 2-4.</w:t>
      </w:r>
      <w:r>
        <w:rPr>
          <w:rFonts w:cs="Times New Roman"/>
        </w:rPr>
        <w:t xml:space="preserve"> </w:t>
      </w:r>
      <w:r w:rsidR="001E6A91" w:rsidRPr="00062C1E">
        <w:rPr>
          <w:rFonts w:cs="Times New Roman"/>
        </w:rPr>
        <w:t>From Days 2 to 4, participants</w:t>
      </w:r>
      <w:r w:rsidR="00973C33">
        <w:rPr>
          <w:rFonts w:cs="Times New Roman"/>
        </w:rPr>
        <w:t xml:space="preserve"> in both conditions</w:t>
      </w:r>
      <w:r w:rsidR="001E6A91" w:rsidRPr="00062C1E">
        <w:rPr>
          <w:rFonts w:cs="Times New Roman"/>
        </w:rPr>
        <w:t xml:space="preserve"> logged </w:t>
      </w:r>
      <w:r w:rsidR="00973C33">
        <w:rPr>
          <w:rFonts w:cs="Times New Roman"/>
        </w:rPr>
        <w:t>i</w:t>
      </w:r>
      <w:r w:rsidR="001E6A91" w:rsidRPr="00062C1E">
        <w:rPr>
          <w:rFonts w:cs="Times New Roman"/>
        </w:rPr>
        <w:t>nto the</w:t>
      </w:r>
      <w:r w:rsidR="00973C33">
        <w:rPr>
          <w:rFonts w:cs="Times New Roman"/>
        </w:rPr>
        <w:t>ir</w:t>
      </w:r>
      <w:r w:rsidR="00526FEE" w:rsidRPr="00062C1E">
        <w:rPr>
          <w:rFonts w:cs="Times New Roman"/>
        </w:rPr>
        <w:t xml:space="preserve"> online diary and </w:t>
      </w:r>
      <w:r w:rsidR="00973C33">
        <w:rPr>
          <w:rFonts w:cs="Times New Roman"/>
        </w:rPr>
        <w:t>were greeted with a page containing</w:t>
      </w:r>
      <w:r w:rsidR="00DD64E4">
        <w:rPr>
          <w:rFonts w:cs="Times New Roman"/>
        </w:rPr>
        <w:t xml:space="preserve"> </w:t>
      </w:r>
      <w:r w:rsidR="00973C33">
        <w:rPr>
          <w:rFonts w:cs="Times New Roman"/>
        </w:rPr>
        <w:t xml:space="preserve">the </w:t>
      </w:r>
      <w:r w:rsidR="001E6A91" w:rsidRPr="00062C1E">
        <w:rPr>
          <w:rFonts w:cs="Times New Roman"/>
        </w:rPr>
        <w:t xml:space="preserve">measure of </w:t>
      </w:r>
      <w:r w:rsidR="00DD64E4">
        <w:rPr>
          <w:rFonts w:cs="Times New Roman"/>
        </w:rPr>
        <w:t>e</w:t>
      </w:r>
      <w:r w:rsidR="001E6A91" w:rsidRPr="00062C1E">
        <w:rPr>
          <w:rFonts w:cs="Times New Roman"/>
        </w:rPr>
        <w:t>nergy-saving behaviour</w:t>
      </w:r>
      <w:r w:rsidR="00973C33">
        <w:rPr>
          <w:rFonts w:cs="Times New Roman"/>
        </w:rPr>
        <w:t>, which they completed</w:t>
      </w:r>
      <w:r w:rsidR="00B00ECC" w:rsidRPr="00062C1E">
        <w:rPr>
          <w:rFonts w:cs="Times New Roman"/>
        </w:rPr>
        <w:t xml:space="preserve">. </w:t>
      </w:r>
    </w:p>
    <w:p w:rsidR="00E10745" w:rsidRDefault="00E10745" w:rsidP="00526FEE">
      <w:pPr>
        <w:spacing w:line="480" w:lineRule="auto"/>
        <w:ind w:firstLine="720"/>
        <w:rPr>
          <w:rFonts w:cs="Times New Roman"/>
        </w:rPr>
      </w:pPr>
      <w:proofErr w:type="gramStart"/>
      <w:r w:rsidRPr="0070372D">
        <w:rPr>
          <w:rFonts w:cs="Times New Roman"/>
          <w:b/>
          <w:bCs/>
        </w:rPr>
        <w:t>Day 5.</w:t>
      </w:r>
      <w:proofErr w:type="gramEnd"/>
      <w:r>
        <w:rPr>
          <w:rFonts w:cs="Times New Roman"/>
        </w:rPr>
        <w:t xml:space="preserve"> </w:t>
      </w:r>
      <w:r w:rsidR="00807F6D" w:rsidRPr="00062C1E">
        <w:rPr>
          <w:rFonts w:cs="Times New Roman"/>
        </w:rPr>
        <w:t>On Day 5</w:t>
      </w:r>
      <w:r w:rsidR="00D320FE" w:rsidRPr="00062C1E">
        <w:rPr>
          <w:rFonts w:cs="Times New Roman"/>
        </w:rPr>
        <w:t xml:space="preserve"> (</w:t>
      </w:r>
      <w:r w:rsidR="00165DFA" w:rsidRPr="00062C1E">
        <w:rPr>
          <w:rFonts w:cs="Times New Roman"/>
        </w:rPr>
        <w:t>Time 2</w:t>
      </w:r>
      <w:r w:rsidR="00D320FE" w:rsidRPr="00062C1E">
        <w:rPr>
          <w:rFonts w:cs="Times New Roman"/>
        </w:rPr>
        <w:t>)</w:t>
      </w:r>
      <w:r w:rsidR="00807F6D" w:rsidRPr="00062C1E">
        <w:rPr>
          <w:rFonts w:cs="Times New Roman"/>
        </w:rPr>
        <w:t>, participants</w:t>
      </w:r>
      <w:r w:rsidR="00973C33">
        <w:rPr>
          <w:rFonts w:cs="Times New Roman"/>
        </w:rPr>
        <w:t xml:space="preserve"> in both conditions</w:t>
      </w:r>
      <w:r w:rsidR="00807F6D" w:rsidRPr="00062C1E">
        <w:rPr>
          <w:rFonts w:cs="Times New Roman"/>
        </w:rPr>
        <w:t xml:space="preserve"> </w:t>
      </w:r>
      <w:r w:rsidR="00B00ECC" w:rsidRPr="00062C1E">
        <w:rPr>
          <w:rFonts w:cs="Times New Roman"/>
        </w:rPr>
        <w:t>logged</w:t>
      </w:r>
      <w:r w:rsidR="00973C33">
        <w:rPr>
          <w:rFonts w:cs="Times New Roman"/>
        </w:rPr>
        <w:t xml:space="preserve"> into</w:t>
      </w:r>
      <w:r w:rsidR="00B00ECC" w:rsidRPr="00062C1E">
        <w:rPr>
          <w:rFonts w:cs="Times New Roman"/>
        </w:rPr>
        <w:t xml:space="preserve"> the</w:t>
      </w:r>
      <w:r w:rsidR="00973C33">
        <w:rPr>
          <w:rFonts w:cs="Times New Roman"/>
        </w:rPr>
        <w:t>ir</w:t>
      </w:r>
      <w:r w:rsidR="00B00ECC" w:rsidRPr="00062C1E">
        <w:rPr>
          <w:rFonts w:cs="Times New Roman"/>
        </w:rPr>
        <w:t xml:space="preserve"> energy-saving diary and </w:t>
      </w:r>
      <w:r w:rsidR="00973C33">
        <w:rPr>
          <w:rFonts w:cs="Times New Roman"/>
        </w:rPr>
        <w:t xml:space="preserve">were faced with a page containing measures of self-reported </w:t>
      </w:r>
      <w:r w:rsidR="00223F4A">
        <w:rPr>
          <w:rFonts w:cs="Times New Roman"/>
        </w:rPr>
        <w:t>energy-saving behaviour and</w:t>
      </w:r>
      <w:r w:rsidR="00B00ECC" w:rsidRPr="00062C1E">
        <w:rPr>
          <w:rFonts w:cs="Times New Roman"/>
        </w:rPr>
        <w:t xml:space="preserve"> readiness to change</w:t>
      </w:r>
      <w:r w:rsidR="001E6A91" w:rsidRPr="00062C1E">
        <w:rPr>
          <w:rFonts w:cs="Times New Roman"/>
        </w:rPr>
        <w:t xml:space="preserve">. </w:t>
      </w:r>
    </w:p>
    <w:p w:rsidR="00603568" w:rsidRPr="00DA36F5" w:rsidRDefault="00E10745" w:rsidP="00526FEE">
      <w:pPr>
        <w:spacing w:line="480" w:lineRule="auto"/>
        <w:ind w:firstLine="720"/>
        <w:rPr>
          <w:rFonts w:cs="Times New Roman"/>
        </w:rPr>
      </w:pPr>
      <w:proofErr w:type="gramStart"/>
      <w:r w:rsidRPr="0070372D">
        <w:rPr>
          <w:rFonts w:cs="Times New Roman"/>
          <w:b/>
          <w:bCs/>
        </w:rPr>
        <w:t>Day 30.</w:t>
      </w:r>
      <w:proofErr w:type="gramEnd"/>
      <w:r w:rsidR="00ED6CEA">
        <w:rPr>
          <w:rFonts w:cs="Times New Roman"/>
        </w:rPr>
        <w:t xml:space="preserve"> S</w:t>
      </w:r>
      <w:r w:rsidR="001E6A91" w:rsidRPr="00062C1E">
        <w:rPr>
          <w:rFonts w:cs="Times New Roman"/>
        </w:rPr>
        <w:t>ix</w:t>
      </w:r>
      <w:r w:rsidR="00817BEC" w:rsidRPr="00062C1E">
        <w:rPr>
          <w:rFonts w:cs="Times New Roman"/>
        </w:rPr>
        <w:t xml:space="preserve"> weeks</w:t>
      </w:r>
      <w:r w:rsidR="00E34A6C" w:rsidRPr="00062C1E">
        <w:rPr>
          <w:rFonts w:cs="Times New Roman"/>
        </w:rPr>
        <w:t xml:space="preserve"> later</w:t>
      </w:r>
      <w:r w:rsidR="00C32AC7" w:rsidRPr="00062C1E">
        <w:rPr>
          <w:rFonts w:cs="Times New Roman"/>
        </w:rPr>
        <w:t xml:space="preserve"> (Time 3</w:t>
      </w:r>
      <w:r w:rsidR="00B00ECC" w:rsidRPr="00062C1E">
        <w:rPr>
          <w:rFonts w:cs="Times New Roman"/>
        </w:rPr>
        <w:t>)</w:t>
      </w:r>
      <w:r w:rsidR="00ED6CEA">
        <w:rPr>
          <w:rFonts w:cs="Times New Roman"/>
        </w:rPr>
        <w:t>, all</w:t>
      </w:r>
      <w:r>
        <w:rPr>
          <w:rFonts w:cs="Times New Roman"/>
        </w:rPr>
        <w:t xml:space="preserve"> </w:t>
      </w:r>
      <w:r w:rsidR="00E34A6C" w:rsidRPr="00DA36F5">
        <w:rPr>
          <w:rFonts w:cs="Times New Roman"/>
        </w:rPr>
        <w:t xml:space="preserve">participants </w:t>
      </w:r>
      <w:r w:rsidR="00DD64E4">
        <w:rPr>
          <w:rFonts w:cs="Times New Roman"/>
        </w:rPr>
        <w:t xml:space="preserve">logged into their energy-saving diary and </w:t>
      </w:r>
      <w:r w:rsidR="00817BEC" w:rsidRPr="00DA36F5">
        <w:rPr>
          <w:rFonts w:cs="Times New Roman"/>
        </w:rPr>
        <w:t>complete</w:t>
      </w:r>
      <w:r w:rsidR="00E34A6C" w:rsidRPr="00DA36F5">
        <w:rPr>
          <w:rFonts w:cs="Times New Roman"/>
        </w:rPr>
        <w:t>d</w:t>
      </w:r>
      <w:r w:rsidR="00124948">
        <w:rPr>
          <w:rFonts w:cs="Times New Roman"/>
        </w:rPr>
        <w:t xml:space="preserve"> </w:t>
      </w:r>
      <w:r w:rsidR="00ED6CEA">
        <w:rPr>
          <w:rFonts w:cs="Times New Roman"/>
        </w:rPr>
        <w:t xml:space="preserve">the </w:t>
      </w:r>
      <w:r w:rsidR="00B00ECC" w:rsidRPr="00DA36F5">
        <w:rPr>
          <w:rFonts w:cs="Times New Roman"/>
        </w:rPr>
        <w:t>measure</w:t>
      </w:r>
      <w:r w:rsidR="007C3BBE">
        <w:rPr>
          <w:rFonts w:cs="Times New Roman"/>
        </w:rPr>
        <w:t xml:space="preserve"> </w:t>
      </w:r>
      <w:r w:rsidR="00ED6CEA">
        <w:rPr>
          <w:rFonts w:cs="Times New Roman"/>
        </w:rPr>
        <w:t>of self-reported energy-saving behaviour and readiness to change</w:t>
      </w:r>
      <w:r w:rsidR="00C32AC7" w:rsidRPr="00DA36F5">
        <w:rPr>
          <w:rFonts w:cs="Times New Roman"/>
        </w:rPr>
        <w:t xml:space="preserve"> using the online diary</w:t>
      </w:r>
      <w:r w:rsidR="00B00ECC" w:rsidRPr="00DA36F5">
        <w:rPr>
          <w:rFonts w:cs="Times New Roman"/>
        </w:rPr>
        <w:t>.</w:t>
      </w:r>
      <w:r w:rsidR="00124948">
        <w:rPr>
          <w:rFonts w:cs="Times New Roman"/>
        </w:rPr>
        <w:t xml:space="preserve"> </w:t>
      </w:r>
    </w:p>
    <w:p w:rsidR="00F40B7F" w:rsidRDefault="00817BEC" w:rsidP="00603568">
      <w:pPr>
        <w:spacing w:line="480" w:lineRule="auto"/>
        <w:jc w:val="center"/>
        <w:rPr>
          <w:rFonts w:cs="Times New Roman"/>
          <w:b/>
        </w:rPr>
      </w:pPr>
      <w:r w:rsidRPr="00DA36F5">
        <w:rPr>
          <w:rFonts w:cs="Times New Roman"/>
          <w:b/>
        </w:rPr>
        <w:t>Results</w:t>
      </w:r>
    </w:p>
    <w:p w:rsidR="0093790E" w:rsidRDefault="0093790E" w:rsidP="0093790E">
      <w:pPr>
        <w:spacing w:line="480" w:lineRule="auto"/>
        <w:rPr>
          <w:rFonts w:cs="Times New Roman"/>
          <w:b/>
        </w:rPr>
      </w:pPr>
      <w:r>
        <w:rPr>
          <w:rFonts w:cs="Times New Roman"/>
          <w:b/>
        </w:rPr>
        <w:t>Randomisation Check</w:t>
      </w:r>
    </w:p>
    <w:p w:rsidR="0093790E" w:rsidRDefault="0093790E" w:rsidP="0093790E">
      <w:pPr>
        <w:spacing w:line="480" w:lineRule="auto"/>
        <w:ind w:firstLine="720"/>
        <w:rPr>
          <w:rFonts w:cs="Times New Roman"/>
        </w:rPr>
      </w:pPr>
      <w:r>
        <w:rPr>
          <w:rFonts w:cs="Times New Roman"/>
        </w:rPr>
        <w:lastRenderedPageBreak/>
        <w:t xml:space="preserve">The experimental and control groups were compared as to baseline levels of readiness to change, energy-saving behaviour and demographic variables. T-tests were used to compare the two groups in terms of age and pre- intervention levels of energy saving behaviour and no significant differences were found (Age </w:t>
      </w:r>
      <w:r>
        <w:rPr>
          <w:rFonts w:cs="Times New Roman"/>
          <w:i/>
        </w:rPr>
        <w:t xml:space="preserve">t </w:t>
      </w:r>
      <w:r>
        <w:rPr>
          <w:rFonts w:cs="Times New Roman"/>
        </w:rPr>
        <w:t xml:space="preserve">(178) = 0.34, </w:t>
      </w:r>
      <w:r>
        <w:rPr>
          <w:rFonts w:cs="Times New Roman"/>
          <w:i/>
        </w:rPr>
        <w:t xml:space="preserve">p </w:t>
      </w:r>
      <w:r>
        <w:rPr>
          <w:rFonts w:cs="Times New Roman"/>
          <w:iCs/>
        </w:rPr>
        <w:t>=</w:t>
      </w:r>
      <w:r>
        <w:rPr>
          <w:rFonts w:cs="Times New Roman"/>
        </w:rPr>
        <w:t xml:space="preserve"> .74; Behaviour </w:t>
      </w:r>
      <w:r w:rsidRPr="00594EDE">
        <w:rPr>
          <w:rFonts w:cs="Times New Roman"/>
          <w:i/>
        </w:rPr>
        <w:t xml:space="preserve">t </w:t>
      </w:r>
      <w:r>
        <w:rPr>
          <w:rFonts w:cs="Times New Roman"/>
        </w:rPr>
        <w:t xml:space="preserve">(178) = -0.92, </w:t>
      </w:r>
      <w:r>
        <w:rPr>
          <w:rFonts w:cs="Times New Roman"/>
          <w:i/>
        </w:rPr>
        <w:t xml:space="preserve">p </w:t>
      </w:r>
      <w:r>
        <w:rPr>
          <w:rFonts w:cs="Times New Roman"/>
        </w:rPr>
        <w:t xml:space="preserve">= .36). Differences between the two groups in terms of readiness to change and gender were tested using non-parametric tests, and similarly no significant differences were found (Readiness to change </w:t>
      </w:r>
      <w:r w:rsidRPr="00753BF3">
        <w:rPr>
          <w:rFonts w:cs="Times New Roman"/>
          <w:i/>
        </w:rPr>
        <w:t>X</w:t>
      </w:r>
      <w:r>
        <w:rPr>
          <w:rFonts w:cs="Times New Roman"/>
          <w:vertAlign w:val="superscript"/>
        </w:rPr>
        <w:t>2</w:t>
      </w:r>
      <w:r>
        <w:rPr>
          <w:rFonts w:cs="Times New Roman"/>
        </w:rPr>
        <w:t xml:space="preserve"> (4) = 0.53, </w:t>
      </w:r>
      <w:r w:rsidRPr="00753BF3">
        <w:rPr>
          <w:rFonts w:cs="Times New Roman"/>
          <w:i/>
        </w:rPr>
        <w:t>p</w:t>
      </w:r>
      <w:r>
        <w:rPr>
          <w:rFonts w:cs="Times New Roman"/>
        </w:rPr>
        <w:t xml:space="preserve"> = .97; Gender </w:t>
      </w:r>
      <w:r w:rsidRPr="00753BF3">
        <w:rPr>
          <w:rFonts w:cs="Times New Roman"/>
          <w:i/>
        </w:rPr>
        <w:t>X</w:t>
      </w:r>
      <w:r>
        <w:rPr>
          <w:rFonts w:cs="Times New Roman"/>
          <w:vertAlign w:val="superscript"/>
        </w:rPr>
        <w:t>2</w:t>
      </w:r>
      <w:r>
        <w:rPr>
          <w:rFonts w:cs="Times New Roman"/>
        </w:rPr>
        <w:t xml:space="preserve"> (1) = 0.11, </w:t>
      </w:r>
      <w:r w:rsidRPr="00753BF3">
        <w:rPr>
          <w:rFonts w:cs="Times New Roman"/>
          <w:i/>
        </w:rPr>
        <w:t>p</w:t>
      </w:r>
      <w:r>
        <w:rPr>
          <w:rFonts w:cs="Times New Roman"/>
        </w:rPr>
        <w:t xml:space="preserve"> = .75).</w:t>
      </w:r>
    </w:p>
    <w:p w:rsidR="0093790E" w:rsidRPr="00211CFD" w:rsidRDefault="0093790E" w:rsidP="0093790E">
      <w:pPr>
        <w:spacing w:line="480" w:lineRule="auto"/>
        <w:rPr>
          <w:rFonts w:cs="Times New Roman"/>
          <w:b/>
        </w:rPr>
      </w:pPr>
      <w:r>
        <w:rPr>
          <w:rFonts w:cs="Times New Roman"/>
          <w:b/>
        </w:rPr>
        <w:t>Self-Reported Energy-Saving Behaviour</w:t>
      </w:r>
    </w:p>
    <w:p w:rsidR="0093790E" w:rsidRPr="00DB1A09" w:rsidRDefault="0093790E" w:rsidP="0093790E">
      <w:pPr>
        <w:spacing w:line="480" w:lineRule="auto"/>
        <w:ind w:firstLine="720"/>
        <w:rPr>
          <w:rFonts w:cs="Times New Roman"/>
          <w:vertAlign w:val="subscript"/>
        </w:rPr>
      </w:pPr>
      <w:r>
        <w:rPr>
          <w:rFonts w:cs="Times New Roman"/>
        </w:rPr>
        <w:t>An i</w:t>
      </w:r>
      <w:r w:rsidRPr="00062C1E">
        <w:rPr>
          <w:rFonts w:cs="Times New Roman"/>
        </w:rPr>
        <w:t>nitial 2 x 3</w:t>
      </w:r>
      <w:r>
        <w:rPr>
          <w:rFonts w:cs="Times New Roman"/>
        </w:rPr>
        <w:t xml:space="preserve"> </w:t>
      </w:r>
      <w:r w:rsidRPr="00062C1E">
        <w:rPr>
          <w:rFonts w:cs="Times New Roman"/>
        </w:rPr>
        <w:t xml:space="preserve">mixed model ANOVA </w:t>
      </w:r>
      <w:r>
        <w:rPr>
          <w:rFonts w:cs="Times New Roman"/>
        </w:rPr>
        <w:t>was</w:t>
      </w:r>
      <w:r w:rsidRPr="00062C1E">
        <w:rPr>
          <w:rFonts w:cs="Times New Roman"/>
        </w:rPr>
        <w:t xml:space="preserve"> performed to investigate the overall impact of time (pre-, post- and follow-up) and</w:t>
      </w:r>
      <w:r>
        <w:rPr>
          <w:rFonts w:cs="Times New Roman"/>
        </w:rPr>
        <w:t xml:space="preserve"> </w:t>
      </w:r>
      <w:r w:rsidRPr="00062C1E">
        <w:rPr>
          <w:rFonts w:cs="Times New Roman"/>
        </w:rPr>
        <w:t>condition (implementation intentions vs. control) on adolescents’ elect</w:t>
      </w:r>
      <w:r>
        <w:rPr>
          <w:rFonts w:cs="Times New Roman"/>
        </w:rPr>
        <w:t>rical energy-saving behaviour (H</w:t>
      </w:r>
      <w:r>
        <w:rPr>
          <w:rFonts w:cs="Times New Roman"/>
          <w:vertAlign w:val="subscript"/>
        </w:rPr>
        <w:t>1</w:t>
      </w:r>
      <w:r>
        <w:rPr>
          <w:rFonts w:cs="Times New Roman"/>
        </w:rPr>
        <w:t xml:space="preserve">). A </w:t>
      </w:r>
      <w:r w:rsidRPr="00062C1E">
        <w:rPr>
          <w:rFonts w:cs="Times New Roman"/>
        </w:rPr>
        <w:t>significa</w:t>
      </w:r>
      <w:r>
        <w:rPr>
          <w:rFonts w:cs="Times New Roman"/>
        </w:rPr>
        <w:t>nt main effect of time</w:t>
      </w:r>
      <w:r w:rsidRPr="00062C1E">
        <w:rPr>
          <w:rFonts w:cs="Times New Roman"/>
        </w:rPr>
        <w:t xml:space="preserve"> (</w:t>
      </w:r>
      <w:r w:rsidRPr="00062C1E">
        <w:rPr>
          <w:rFonts w:cs="Times New Roman"/>
          <w:i/>
        </w:rPr>
        <w:t xml:space="preserve">F </w:t>
      </w:r>
      <w:r w:rsidRPr="00062C1E">
        <w:rPr>
          <w:rFonts w:cs="Times New Roman"/>
        </w:rPr>
        <w:t xml:space="preserve">(1.88, 314.38) = 16.64, </w:t>
      </w:r>
      <w:r w:rsidRPr="00062C1E">
        <w:rPr>
          <w:rFonts w:cs="Times New Roman"/>
          <w:i/>
        </w:rPr>
        <w:t xml:space="preserve">p </w:t>
      </w:r>
      <w:r w:rsidRPr="00062C1E">
        <w:rPr>
          <w:rFonts w:cs="Times New Roman"/>
        </w:rPr>
        <w:t>&lt;.001</w:t>
      </w:r>
      <w:r>
        <w:rPr>
          <w:rFonts w:cs="Times New Roman"/>
        </w:rPr>
        <w:t xml:space="preserve">, partial </w:t>
      </w:r>
      <w:r w:rsidRPr="008E13DE">
        <w:rPr>
          <w:rFonts w:cs="Times New Roman"/>
          <w:i/>
          <w:iCs/>
        </w:rPr>
        <w:t>η</w:t>
      </w:r>
      <w:r>
        <w:rPr>
          <w:rFonts w:cs="Times New Roman"/>
          <w:vertAlign w:val="superscript"/>
        </w:rPr>
        <w:t>2</w:t>
      </w:r>
      <w:r>
        <w:rPr>
          <w:rFonts w:cs="Times New Roman"/>
        </w:rPr>
        <w:t xml:space="preserve"> = 0.09</w:t>
      </w:r>
      <w:r w:rsidRPr="00062C1E">
        <w:rPr>
          <w:rFonts w:cs="Times New Roman"/>
        </w:rPr>
        <w:t>)</w:t>
      </w:r>
      <w:r>
        <w:rPr>
          <w:rFonts w:cs="Times New Roman"/>
        </w:rPr>
        <w:t xml:space="preserve"> was found, which </w:t>
      </w:r>
      <w:r w:rsidRPr="00062C1E">
        <w:rPr>
          <w:rFonts w:cs="Times New Roman"/>
        </w:rPr>
        <w:t>polynomial</w:t>
      </w:r>
      <w:r>
        <w:rPr>
          <w:rFonts w:cs="Times New Roman"/>
        </w:rPr>
        <w:t xml:space="preserve"> contrasts revealed to reflect a</w:t>
      </w:r>
      <w:r w:rsidRPr="00062C1E">
        <w:rPr>
          <w:rFonts w:cs="Times New Roman"/>
        </w:rPr>
        <w:t xml:space="preserve"> significant quadratic trend in energy-saving behaviours across time (</w:t>
      </w:r>
      <w:r w:rsidRPr="00062C1E">
        <w:rPr>
          <w:rFonts w:cs="Times New Roman"/>
          <w:i/>
        </w:rPr>
        <w:t xml:space="preserve">F </w:t>
      </w:r>
      <w:r w:rsidRPr="00062C1E">
        <w:rPr>
          <w:rFonts w:cs="Times New Roman"/>
        </w:rPr>
        <w:t xml:space="preserve">(1, 167) = 16.08, </w:t>
      </w:r>
      <w:r w:rsidRPr="00062C1E">
        <w:rPr>
          <w:rFonts w:cs="Times New Roman"/>
          <w:i/>
        </w:rPr>
        <w:t xml:space="preserve">p </w:t>
      </w:r>
      <w:r w:rsidRPr="00062C1E">
        <w:rPr>
          <w:rFonts w:cs="Times New Roman"/>
        </w:rPr>
        <w:t>&lt; .001</w:t>
      </w:r>
      <w:r>
        <w:rPr>
          <w:rFonts w:cs="Times New Roman"/>
        </w:rPr>
        <w:t xml:space="preserve">, partial </w:t>
      </w:r>
      <w:r w:rsidRPr="008E13DE">
        <w:rPr>
          <w:rFonts w:cs="Times New Roman"/>
          <w:i/>
          <w:iCs/>
        </w:rPr>
        <w:t>η</w:t>
      </w:r>
      <w:r>
        <w:rPr>
          <w:rFonts w:cs="Times New Roman"/>
          <w:vertAlign w:val="superscript"/>
        </w:rPr>
        <w:t>2</w:t>
      </w:r>
      <w:r>
        <w:rPr>
          <w:rFonts w:cs="Times New Roman"/>
        </w:rPr>
        <w:t xml:space="preserve"> = 0.10</w:t>
      </w:r>
      <w:r w:rsidRPr="00062C1E">
        <w:rPr>
          <w:rFonts w:cs="Times New Roman"/>
        </w:rPr>
        <w:t>), wherein an overall increase in energy-saving behaviours from Time 1 (</w:t>
      </w:r>
      <w:r w:rsidRPr="00062C1E">
        <w:rPr>
          <w:rFonts w:cs="Times New Roman"/>
          <w:i/>
        </w:rPr>
        <w:t xml:space="preserve">M </w:t>
      </w:r>
      <w:r w:rsidRPr="00062C1E">
        <w:rPr>
          <w:rFonts w:cs="Times New Roman"/>
        </w:rPr>
        <w:t xml:space="preserve">= 2.73, </w:t>
      </w:r>
      <w:r w:rsidRPr="00062C1E">
        <w:rPr>
          <w:rFonts w:cs="Times New Roman"/>
          <w:i/>
        </w:rPr>
        <w:t>SE</w:t>
      </w:r>
      <w:r w:rsidRPr="00062C1E">
        <w:rPr>
          <w:rFonts w:cs="Times New Roman"/>
        </w:rPr>
        <w:t>= 0.07) to Time 2 (</w:t>
      </w:r>
      <w:r w:rsidRPr="00062C1E">
        <w:rPr>
          <w:rFonts w:cs="Times New Roman"/>
          <w:i/>
        </w:rPr>
        <w:t xml:space="preserve">M </w:t>
      </w:r>
      <w:r w:rsidRPr="00062C1E">
        <w:rPr>
          <w:rFonts w:cs="Times New Roman"/>
        </w:rPr>
        <w:t xml:space="preserve">= 3.05, </w:t>
      </w:r>
      <w:r w:rsidRPr="00062C1E">
        <w:rPr>
          <w:rFonts w:cs="Times New Roman"/>
          <w:i/>
        </w:rPr>
        <w:t>S</w:t>
      </w:r>
      <w:r>
        <w:rPr>
          <w:rFonts w:cs="Times New Roman"/>
          <w:i/>
        </w:rPr>
        <w:t>E</w:t>
      </w:r>
      <w:r w:rsidRPr="00062C1E">
        <w:rPr>
          <w:rFonts w:cs="Times New Roman"/>
          <w:i/>
        </w:rPr>
        <w:t xml:space="preserve"> </w:t>
      </w:r>
      <w:r w:rsidRPr="00062C1E">
        <w:rPr>
          <w:rFonts w:cs="Times New Roman"/>
        </w:rPr>
        <w:t>= 0.09), which then slightly reduced again by Time 3 (</w:t>
      </w:r>
      <w:r w:rsidRPr="00062C1E">
        <w:rPr>
          <w:rFonts w:cs="Times New Roman"/>
          <w:i/>
        </w:rPr>
        <w:t xml:space="preserve">M </w:t>
      </w:r>
      <w:r w:rsidRPr="00062C1E">
        <w:rPr>
          <w:rFonts w:cs="Times New Roman"/>
        </w:rPr>
        <w:t xml:space="preserve">= 3.00, </w:t>
      </w:r>
      <w:r w:rsidRPr="00062C1E">
        <w:rPr>
          <w:rFonts w:cs="Times New Roman"/>
          <w:i/>
        </w:rPr>
        <w:t>SE</w:t>
      </w:r>
      <w:r w:rsidRPr="00062C1E">
        <w:rPr>
          <w:rFonts w:cs="Times New Roman"/>
        </w:rPr>
        <w:t>= 0.09</w:t>
      </w:r>
      <w:r>
        <w:rPr>
          <w:rFonts w:cs="Times New Roman"/>
        </w:rPr>
        <w:t>)</w:t>
      </w:r>
      <w:r w:rsidRPr="00062C1E">
        <w:rPr>
          <w:rFonts w:cs="Times New Roman"/>
        </w:rPr>
        <w:t xml:space="preserve">. </w:t>
      </w:r>
      <w:r>
        <w:rPr>
          <w:rFonts w:cs="Times New Roman"/>
        </w:rPr>
        <w:t xml:space="preserve">A </w:t>
      </w:r>
      <w:r w:rsidRPr="00062C1E">
        <w:rPr>
          <w:rFonts w:cs="Times New Roman"/>
        </w:rPr>
        <w:t>significant main effect of condition was also found (</w:t>
      </w:r>
      <w:r w:rsidRPr="00062C1E">
        <w:rPr>
          <w:rFonts w:cs="Times New Roman"/>
          <w:i/>
        </w:rPr>
        <w:t xml:space="preserve">F </w:t>
      </w:r>
      <w:r w:rsidRPr="00062C1E">
        <w:rPr>
          <w:rFonts w:cs="Times New Roman"/>
        </w:rPr>
        <w:t xml:space="preserve">(1, 167) = 8.37, </w:t>
      </w:r>
      <w:r w:rsidRPr="00062C1E">
        <w:rPr>
          <w:rFonts w:cs="Times New Roman"/>
          <w:i/>
        </w:rPr>
        <w:t xml:space="preserve">p </w:t>
      </w:r>
      <w:r w:rsidRPr="00062C1E">
        <w:rPr>
          <w:rFonts w:cs="Times New Roman"/>
        </w:rPr>
        <w:t>&lt; .05</w:t>
      </w:r>
      <w:r>
        <w:rPr>
          <w:rFonts w:cs="Times New Roman"/>
        </w:rPr>
        <w:t>,</w:t>
      </w:r>
      <w:r w:rsidRPr="00C02429">
        <w:t xml:space="preserve"> </w:t>
      </w:r>
      <w:r w:rsidRPr="00C02429">
        <w:rPr>
          <w:rFonts w:cs="Times New Roman"/>
        </w:rPr>
        <w:t xml:space="preserve">partial </w:t>
      </w:r>
      <w:r w:rsidRPr="00C02429">
        <w:rPr>
          <w:rFonts w:cs="Times New Roman"/>
          <w:i/>
          <w:iCs/>
        </w:rPr>
        <w:t>η</w:t>
      </w:r>
      <w:r w:rsidRPr="00C02429">
        <w:rPr>
          <w:rFonts w:cs="Times New Roman"/>
        </w:rPr>
        <w:t>2 = 0.0</w:t>
      </w:r>
      <w:r>
        <w:rPr>
          <w:rFonts w:cs="Times New Roman"/>
        </w:rPr>
        <w:t>5</w:t>
      </w:r>
      <w:r w:rsidRPr="00062C1E">
        <w:rPr>
          <w:rFonts w:cs="Times New Roman"/>
        </w:rPr>
        <w:t>) as participants who received the intervention reported significantly higher overall levels of energy-saving behaviour (</w:t>
      </w:r>
      <w:r w:rsidRPr="00062C1E">
        <w:rPr>
          <w:rFonts w:cs="Times New Roman"/>
          <w:i/>
        </w:rPr>
        <w:t xml:space="preserve">M </w:t>
      </w:r>
      <w:r w:rsidRPr="00062C1E">
        <w:rPr>
          <w:rFonts w:cs="Times New Roman"/>
        </w:rPr>
        <w:t xml:space="preserve">= 3.14, </w:t>
      </w:r>
      <w:r w:rsidRPr="00062C1E">
        <w:rPr>
          <w:rFonts w:cs="Times New Roman"/>
          <w:i/>
        </w:rPr>
        <w:t xml:space="preserve">SE </w:t>
      </w:r>
      <w:r w:rsidRPr="00062C1E">
        <w:rPr>
          <w:rFonts w:cs="Times New Roman"/>
        </w:rPr>
        <w:t>= 0.10), than participants in the control condition (</w:t>
      </w:r>
      <w:r w:rsidRPr="00062C1E">
        <w:rPr>
          <w:rFonts w:cs="Times New Roman"/>
          <w:i/>
        </w:rPr>
        <w:t xml:space="preserve">M </w:t>
      </w:r>
      <w:r w:rsidRPr="00062C1E">
        <w:rPr>
          <w:rFonts w:cs="Times New Roman"/>
        </w:rPr>
        <w:t xml:space="preserve">= 2.72, </w:t>
      </w:r>
      <w:r w:rsidRPr="00062C1E">
        <w:rPr>
          <w:rFonts w:cs="Times New Roman"/>
          <w:i/>
        </w:rPr>
        <w:t xml:space="preserve">SE </w:t>
      </w:r>
      <w:r w:rsidRPr="00062C1E">
        <w:rPr>
          <w:rFonts w:cs="Times New Roman"/>
        </w:rPr>
        <w:t>= 0.11).  Finally, a</w:t>
      </w:r>
      <w:r>
        <w:rPr>
          <w:rFonts w:cs="Times New Roman"/>
        </w:rPr>
        <w:t>nd of relevance to the predictions made in the present study,</w:t>
      </w:r>
      <w:r w:rsidRPr="00062C1E">
        <w:rPr>
          <w:rFonts w:cs="Times New Roman"/>
        </w:rPr>
        <w:t xml:space="preserve"> </w:t>
      </w:r>
      <w:r>
        <w:rPr>
          <w:rFonts w:cs="Times New Roman"/>
        </w:rPr>
        <w:t xml:space="preserve">a </w:t>
      </w:r>
      <w:r w:rsidRPr="00062C1E">
        <w:rPr>
          <w:rFonts w:cs="Times New Roman"/>
        </w:rPr>
        <w:t>significant interaction effect was found between time and condition (</w:t>
      </w:r>
      <w:r w:rsidRPr="00062C1E">
        <w:rPr>
          <w:rFonts w:cs="Times New Roman"/>
          <w:i/>
        </w:rPr>
        <w:t xml:space="preserve">F </w:t>
      </w:r>
      <w:r w:rsidRPr="00062C1E">
        <w:rPr>
          <w:rFonts w:cs="Times New Roman"/>
        </w:rPr>
        <w:t xml:space="preserve">(2, 334) = 9.23, </w:t>
      </w:r>
      <w:r w:rsidRPr="00062C1E">
        <w:rPr>
          <w:rFonts w:cs="Times New Roman"/>
          <w:i/>
        </w:rPr>
        <w:t xml:space="preserve">p </w:t>
      </w:r>
      <w:r w:rsidRPr="00062C1E">
        <w:rPr>
          <w:rFonts w:cs="Times New Roman"/>
        </w:rPr>
        <w:t>&lt; .0</w:t>
      </w:r>
      <w:proofErr w:type="gramStart"/>
      <w:r>
        <w:rPr>
          <w:rFonts w:cs="Times New Roman"/>
        </w:rPr>
        <w:t>,</w:t>
      </w:r>
      <w:r w:rsidRPr="00062C1E">
        <w:rPr>
          <w:rFonts w:cs="Times New Roman"/>
        </w:rPr>
        <w:t>1</w:t>
      </w:r>
      <w:proofErr w:type="gramEnd"/>
      <w:r>
        <w:rPr>
          <w:rFonts w:cs="Times New Roman"/>
        </w:rPr>
        <w:t>,</w:t>
      </w:r>
      <w:r w:rsidRPr="008E13DE">
        <w:rPr>
          <w:rFonts w:cs="Times New Roman"/>
        </w:rPr>
        <w:t xml:space="preserve"> </w:t>
      </w:r>
      <w:r>
        <w:rPr>
          <w:rFonts w:cs="Times New Roman"/>
        </w:rPr>
        <w:t xml:space="preserve">partial </w:t>
      </w:r>
      <w:r w:rsidRPr="008E13DE">
        <w:rPr>
          <w:rFonts w:cs="Times New Roman"/>
          <w:i/>
          <w:iCs/>
        </w:rPr>
        <w:t>η</w:t>
      </w:r>
      <w:r>
        <w:rPr>
          <w:rFonts w:cs="Times New Roman"/>
          <w:vertAlign w:val="superscript"/>
        </w:rPr>
        <w:t>2</w:t>
      </w:r>
      <w:r>
        <w:rPr>
          <w:rFonts w:cs="Times New Roman"/>
        </w:rPr>
        <w:t xml:space="preserve"> = 0.06</w:t>
      </w:r>
      <w:r w:rsidRPr="00062C1E">
        <w:rPr>
          <w:rFonts w:cs="Times New Roman"/>
        </w:rPr>
        <w:t>). At Time 1, prior to the intervention, similar levels of energy-saving behaviour were reported by adolescents in both the intervention (</w:t>
      </w:r>
      <w:r w:rsidRPr="00062C1E">
        <w:rPr>
          <w:rFonts w:cs="Times New Roman"/>
          <w:i/>
        </w:rPr>
        <w:t xml:space="preserve">M </w:t>
      </w:r>
      <w:r w:rsidRPr="00062C1E">
        <w:rPr>
          <w:rFonts w:cs="Times New Roman"/>
        </w:rPr>
        <w:t xml:space="preserve">= 2.66, </w:t>
      </w:r>
      <w:r w:rsidRPr="00062C1E">
        <w:rPr>
          <w:rFonts w:cs="Times New Roman"/>
          <w:i/>
        </w:rPr>
        <w:t xml:space="preserve">SE </w:t>
      </w:r>
      <w:r w:rsidRPr="00062C1E">
        <w:rPr>
          <w:rFonts w:cs="Times New Roman"/>
        </w:rPr>
        <w:t>= 0.11) and control (</w:t>
      </w:r>
      <w:r w:rsidRPr="00062C1E">
        <w:rPr>
          <w:rFonts w:cs="Times New Roman"/>
          <w:i/>
        </w:rPr>
        <w:t xml:space="preserve">M </w:t>
      </w:r>
      <w:r w:rsidRPr="00062C1E">
        <w:rPr>
          <w:rFonts w:cs="Times New Roman"/>
        </w:rPr>
        <w:t xml:space="preserve">= 2.80, </w:t>
      </w:r>
      <w:r w:rsidRPr="00062C1E">
        <w:rPr>
          <w:rFonts w:cs="Times New Roman"/>
          <w:i/>
        </w:rPr>
        <w:t xml:space="preserve">SE </w:t>
      </w:r>
      <w:r w:rsidRPr="00062C1E">
        <w:rPr>
          <w:rFonts w:cs="Times New Roman"/>
        </w:rPr>
        <w:t>= 0.10) condition. However, whereas adolescents who received the intervention reported an increase in energy-saving behaviour at Time 2, (</w:t>
      </w:r>
      <w:r w:rsidRPr="00062C1E">
        <w:rPr>
          <w:rFonts w:cs="Times New Roman"/>
          <w:i/>
        </w:rPr>
        <w:t xml:space="preserve">M </w:t>
      </w:r>
      <w:r w:rsidRPr="00062C1E">
        <w:rPr>
          <w:rFonts w:cs="Times New Roman"/>
        </w:rPr>
        <w:t xml:space="preserve">= 3.32, </w:t>
      </w:r>
      <w:r w:rsidRPr="00062C1E">
        <w:rPr>
          <w:rFonts w:cs="Times New Roman"/>
          <w:i/>
        </w:rPr>
        <w:t xml:space="preserve">SE </w:t>
      </w:r>
      <w:r w:rsidRPr="00062C1E">
        <w:rPr>
          <w:rFonts w:cs="Times New Roman"/>
        </w:rPr>
        <w:t>= 0.12), which was still maintained six weeks later at Time 3 (</w:t>
      </w:r>
      <w:r w:rsidRPr="00062C1E">
        <w:rPr>
          <w:rFonts w:cs="Times New Roman"/>
          <w:i/>
        </w:rPr>
        <w:t xml:space="preserve">M </w:t>
      </w:r>
      <w:r w:rsidRPr="00062C1E">
        <w:rPr>
          <w:rFonts w:cs="Times New Roman"/>
        </w:rPr>
        <w:t xml:space="preserve">= 3.32, </w:t>
      </w:r>
      <w:r w:rsidRPr="00062C1E">
        <w:rPr>
          <w:rFonts w:cs="Times New Roman"/>
          <w:i/>
        </w:rPr>
        <w:t xml:space="preserve">SE </w:t>
      </w:r>
      <w:r w:rsidRPr="00062C1E">
        <w:rPr>
          <w:rFonts w:cs="Times New Roman"/>
        </w:rPr>
        <w:t xml:space="preserve">= </w:t>
      </w:r>
      <w:r w:rsidRPr="00062C1E">
        <w:rPr>
          <w:rFonts w:cs="Times New Roman"/>
        </w:rPr>
        <w:lastRenderedPageBreak/>
        <w:t>0.11), adolescents in the control condition reported no such increase at Time 2 (</w:t>
      </w:r>
      <w:r w:rsidRPr="00062C1E">
        <w:rPr>
          <w:rFonts w:cs="Times New Roman"/>
          <w:i/>
        </w:rPr>
        <w:t xml:space="preserve">M </w:t>
      </w:r>
      <w:r w:rsidRPr="00062C1E">
        <w:rPr>
          <w:rFonts w:cs="Times New Roman"/>
        </w:rPr>
        <w:t xml:space="preserve">= 2.80, </w:t>
      </w:r>
      <w:r w:rsidRPr="00062C1E">
        <w:rPr>
          <w:rFonts w:cs="Times New Roman"/>
          <w:i/>
        </w:rPr>
        <w:t xml:space="preserve">SE </w:t>
      </w:r>
      <w:r w:rsidRPr="00062C1E">
        <w:rPr>
          <w:rFonts w:cs="Times New Roman"/>
        </w:rPr>
        <w:t>= 0.13) or Time 3 (</w:t>
      </w:r>
      <w:r w:rsidRPr="00062C1E">
        <w:rPr>
          <w:rFonts w:cs="Times New Roman"/>
          <w:i/>
        </w:rPr>
        <w:t xml:space="preserve">M </w:t>
      </w:r>
      <w:r w:rsidRPr="00062C1E">
        <w:rPr>
          <w:rFonts w:cs="Times New Roman"/>
        </w:rPr>
        <w:t xml:space="preserve">= 2.69, </w:t>
      </w:r>
      <w:r w:rsidRPr="00062C1E">
        <w:rPr>
          <w:rFonts w:cs="Times New Roman"/>
          <w:i/>
        </w:rPr>
        <w:t>S</w:t>
      </w:r>
      <w:r>
        <w:rPr>
          <w:rFonts w:cs="Times New Roman"/>
          <w:i/>
        </w:rPr>
        <w:t>E</w:t>
      </w:r>
      <w:r w:rsidRPr="00062C1E">
        <w:rPr>
          <w:rFonts w:cs="Times New Roman"/>
          <w:i/>
        </w:rPr>
        <w:t xml:space="preserve"> </w:t>
      </w:r>
      <w:r w:rsidRPr="00062C1E">
        <w:rPr>
          <w:rFonts w:cs="Times New Roman"/>
        </w:rPr>
        <w:t xml:space="preserve">= </w:t>
      </w:r>
      <w:r>
        <w:rPr>
          <w:rFonts w:cs="Times New Roman"/>
        </w:rPr>
        <w:t>0</w:t>
      </w:r>
      <w:r w:rsidRPr="00062C1E">
        <w:rPr>
          <w:rFonts w:cs="Times New Roman"/>
        </w:rPr>
        <w:t>.12)</w:t>
      </w:r>
      <w:r w:rsidR="00024C57">
        <w:rPr>
          <w:rStyle w:val="FootnoteReference"/>
          <w:rFonts w:cs="Times New Roman"/>
        </w:rPr>
        <w:footnoteReference w:id="1"/>
      </w:r>
      <w:r w:rsidRPr="00062C1E">
        <w:rPr>
          <w:rFonts w:cs="Times New Roman"/>
        </w:rPr>
        <w:t>.</w:t>
      </w:r>
    </w:p>
    <w:p w:rsidR="0093790E" w:rsidRPr="00B53573" w:rsidRDefault="0093790E" w:rsidP="0093790E">
      <w:pPr>
        <w:spacing w:line="480" w:lineRule="auto"/>
        <w:rPr>
          <w:rFonts w:cs="Times New Roman"/>
          <w:b/>
        </w:rPr>
      </w:pPr>
      <w:r w:rsidRPr="00B53573">
        <w:rPr>
          <w:rFonts w:cs="Times New Roman"/>
          <w:b/>
        </w:rPr>
        <w:t>Readiness to Change</w:t>
      </w:r>
    </w:p>
    <w:p w:rsidR="0093790E" w:rsidRDefault="0093790E" w:rsidP="00AB189D">
      <w:pPr>
        <w:spacing w:line="480" w:lineRule="auto"/>
        <w:ind w:firstLine="720"/>
        <w:rPr>
          <w:rFonts w:cs="Times New Roman"/>
        </w:rPr>
      </w:pPr>
      <w:r>
        <w:rPr>
          <w:rFonts w:cs="Times New Roman"/>
        </w:rPr>
        <w:t>It was also hypothesised that adolescents’ readiness to change at the start of the intervention would influence the extent to which they changed their behaviour as a consequence of the intervention, with adolescents in the preparation stage of change being most affected (H</w:t>
      </w:r>
      <w:r>
        <w:rPr>
          <w:rFonts w:cs="Times New Roman"/>
          <w:vertAlign w:val="subscript"/>
        </w:rPr>
        <w:t>2</w:t>
      </w:r>
      <w:r>
        <w:rPr>
          <w:rFonts w:cs="Times New Roman"/>
        </w:rPr>
        <w:t xml:space="preserve">). Table 1 shows how adolescents’ mean levels of energy-saving behaviour changed over time as a function of experimental condition and readiness to change at the start of the intervention. However, </w:t>
      </w:r>
      <w:r w:rsidRPr="00DF7CCA">
        <w:rPr>
          <w:rFonts w:cs="Times New Roman"/>
        </w:rPr>
        <w:t xml:space="preserve">the distribution of participants across the stages of change was not equal. Instead, the majority of participants clustered into either the pre-contemplative (Experimental </w:t>
      </w:r>
      <w:r w:rsidRPr="00DF7CCA">
        <w:rPr>
          <w:rFonts w:cs="Times New Roman"/>
          <w:i/>
        </w:rPr>
        <w:t>N</w:t>
      </w:r>
      <w:r w:rsidRPr="00DF7CCA">
        <w:rPr>
          <w:rFonts w:cs="Times New Roman"/>
        </w:rPr>
        <w:t xml:space="preserve"> = 33; Control </w:t>
      </w:r>
      <w:r w:rsidRPr="00DF7CCA">
        <w:rPr>
          <w:rFonts w:cs="Times New Roman"/>
          <w:i/>
        </w:rPr>
        <w:t xml:space="preserve">N </w:t>
      </w:r>
      <w:r w:rsidRPr="00DF7CCA">
        <w:rPr>
          <w:rFonts w:cs="Times New Roman"/>
        </w:rPr>
        <w:t xml:space="preserve">= 32) or the preparation (Experimental </w:t>
      </w:r>
      <w:r w:rsidRPr="00DF7CCA">
        <w:rPr>
          <w:rFonts w:cs="Times New Roman"/>
          <w:i/>
        </w:rPr>
        <w:t>N</w:t>
      </w:r>
      <w:r w:rsidRPr="00DF7CCA">
        <w:rPr>
          <w:rFonts w:cs="Times New Roman"/>
        </w:rPr>
        <w:t xml:space="preserve"> = 39; Control </w:t>
      </w:r>
      <w:r w:rsidRPr="00DF7CCA">
        <w:rPr>
          <w:rFonts w:cs="Times New Roman"/>
          <w:i/>
        </w:rPr>
        <w:t xml:space="preserve">N </w:t>
      </w:r>
      <w:r w:rsidRPr="00DF7CCA">
        <w:rPr>
          <w:rFonts w:cs="Times New Roman"/>
        </w:rPr>
        <w:t xml:space="preserve">= 34) stages of change. Very few identified themselves as being in the contemplative (Experimental </w:t>
      </w:r>
      <w:r w:rsidRPr="00DF7CCA">
        <w:rPr>
          <w:rFonts w:cs="Times New Roman"/>
          <w:i/>
        </w:rPr>
        <w:t>N</w:t>
      </w:r>
      <w:r w:rsidRPr="00DF7CCA">
        <w:rPr>
          <w:rFonts w:cs="Times New Roman"/>
        </w:rPr>
        <w:t xml:space="preserve"> = 8; Control </w:t>
      </w:r>
      <w:r w:rsidRPr="00DF7CCA">
        <w:rPr>
          <w:rFonts w:cs="Times New Roman"/>
          <w:i/>
        </w:rPr>
        <w:t>N</w:t>
      </w:r>
      <w:r w:rsidRPr="00DF7CCA">
        <w:rPr>
          <w:rFonts w:cs="Times New Roman"/>
        </w:rPr>
        <w:t xml:space="preserve"> = 7), action (Experimental </w:t>
      </w:r>
      <w:r w:rsidRPr="00DF7CCA">
        <w:rPr>
          <w:rFonts w:cs="Times New Roman"/>
          <w:i/>
        </w:rPr>
        <w:t>N</w:t>
      </w:r>
      <w:r w:rsidRPr="00DF7CCA">
        <w:rPr>
          <w:rFonts w:cs="Times New Roman"/>
        </w:rPr>
        <w:t xml:space="preserve"> = 6; Control </w:t>
      </w:r>
      <w:r w:rsidRPr="00DF7CCA">
        <w:rPr>
          <w:rFonts w:cs="Times New Roman"/>
          <w:i/>
        </w:rPr>
        <w:t>N</w:t>
      </w:r>
      <w:r w:rsidRPr="00DF7CCA">
        <w:rPr>
          <w:rFonts w:cs="Times New Roman"/>
        </w:rPr>
        <w:t xml:space="preserve"> = 4), and maintenance stage (Experimental </w:t>
      </w:r>
      <w:r w:rsidRPr="00DF7CCA">
        <w:rPr>
          <w:rFonts w:cs="Times New Roman"/>
          <w:i/>
        </w:rPr>
        <w:t>N</w:t>
      </w:r>
      <w:r w:rsidRPr="00DF7CCA">
        <w:rPr>
          <w:rFonts w:cs="Times New Roman"/>
        </w:rPr>
        <w:t xml:space="preserve"> = 8; Control </w:t>
      </w:r>
      <w:r w:rsidRPr="00DF7CCA">
        <w:rPr>
          <w:rFonts w:cs="Times New Roman"/>
          <w:i/>
        </w:rPr>
        <w:t>N</w:t>
      </w:r>
      <w:r w:rsidRPr="00DF7CCA">
        <w:rPr>
          <w:rFonts w:cs="Times New Roman"/>
        </w:rPr>
        <w:t xml:space="preserve"> = 9). </w:t>
      </w:r>
    </w:p>
    <w:p w:rsidR="0093790E" w:rsidRDefault="0093790E" w:rsidP="0093790E">
      <w:pPr>
        <w:spacing w:line="480" w:lineRule="auto"/>
        <w:ind w:firstLine="720"/>
        <w:rPr>
          <w:rFonts w:cs="Times New Roman"/>
        </w:rPr>
      </w:pPr>
      <w:r>
        <w:rPr>
          <w:rFonts w:cs="Times New Roman"/>
        </w:rPr>
        <w:t xml:space="preserve">Due to the </w:t>
      </w:r>
      <w:r w:rsidRPr="00AD7808">
        <w:rPr>
          <w:rFonts w:cs="Times New Roman"/>
        </w:rPr>
        <w:t>uneven distribution of participants across the stages of change</w:t>
      </w:r>
      <w:r>
        <w:rPr>
          <w:rFonts w:cs="Times New Roman"/>
        </w:rPr>
        <w:t xml:space="preserve"> and lack of statistical power involved in analyses pertaining to the smaller groups, a f</w:t>
      </w:r>
      <w:r w:rsidRPr="00AD7808">
        <w:rPr>
          <w:rFonts w:cs="Times New Roman"/>
        </w:rPr>
        <w:t>actorial mixed-model AN</w:t>
      </w:r>
      <w:r>
        <w:rPr>
          <w:rFonts w:cs="Times New Roman"/>
        </w:rPr>
        <w:t xml:space="preserve">OVA involving all five stages of change as a separate condition was not applied </w:t>
      </w:r>
      <w:r w:rsidRPr="00AD7808">
        <w:rPr>
          <w:rFonts w:cs="Times New Roman"/>
        </w:rPr>
        <w:t>(</w:t>
      </w:r>
      <w:r>
        <w:rPr>
          <w:rFonts w:cs="Times New Roman"/>
        </w:rPr>
        <w:t>see</w:t>
      </w:r>
      <w:r w:rsidRPr="00AD7808">
        <w:rPr>
          <w:rFonts w:cs="Times New Roman"/>
        </w:rPr>
        <w:t xml:space="preserve"> Cohen, 2002; </w:t>
      </w:r>
      <w:proofErr w:type="spellStart"/>
      <w:r w:rsidRPr="00AD7808">
        <w:rPr>
          <w:rFonts w:cs="Times New Roman"/>
        </w:rPr>
        <w:t>Keselmen</w:t>
      </w:r>
      <w:proofErr w:type="spellEnd"/>
      <w:r w:rsidRPr="00AD7808">
        <w:rPr>
          <w:rFonts w:cs="Times New Roman"/>
        </w:rPr>
        <w:t xml:space="preserve"> &amp; </w:t>
      </w:r>
      <w:proofErr w:type="spellStart"/>
      <w:r w:rsidRPr="00AD7808">
        <w:rPr>
          <w:rFonts w:cs="Times New Roman"/>
        </w:rPr>
        <w:t>Keselmen</w:t>
      </w:r>
      <w:proofErr w:type="spellEnd"/>
      <w:r w:rsidRPr="00AD7808">
        <w:rPr>
          <w:rFonts w:cs="Times New Roman"/>
        </w:rPr>
        <w:t>, 1988</w:t>
      </w:r>
      <w:r>
        <w:rPr>
          <w:rFonts w:cs="Times New Roman"/>
        </w:rPr>
        <w:t>, in support for this rationale</w:t>
      </w:r>
      <w:r w:rsidRPr="00AD7808">
        <w:rPr>
          <w:rFonts w:cs="Times New Roman"/>
        </w:rPr>
        <w:t xml:space="preserve">). </w:t>
      </w:r>
      <w:r>
        <w:rPr>
          <w:rFonts w:cs="Times New Roman"/>
        </w:rPr>
        <w:t xml:space="preserve">Instead, in order to increase power and address the uneven distribution of participants, it was decided to combine participants in the pre-contemplation and contemplation stages (forming a group of individuals who were not actively engaging with energy-saving behaviour at baseline) and to combine participants in the preparation, action and maintenance stages (to form a group of individuals who were engaging in energy-saving behaviour to some degree at baseline). This analysis enabled the consideration of whether the intervention was most effective in individuals who were already engaging in energy-saving behaviour to some degree, in comparison to those who were not. </w:t>
      </w:r>
      <w:r w:rsidRPr="00C16FEE">
        <w:rPr>
          <w:rFonts w:cs="Times New Roman"/>
        </w:rPr>
        <w:t xml:space="preserve">Such </w:t>
      </w:r>
      <w:r w:rsidRPr="00640612">
        <w:rPr>
          <w:rFonts w:cs="Times New Roman"/>
        </w:rPr>
        <w:t>clusters are predicated by</w:t>
      </w:r>
      <w:r w:rsidRPr="00187B75">
        <w:rPr>
          <w:rFonts w:cs="Times New Roman"/>
        </w:rPr>
        <w:t xml:space="preserve"> previous studies, most notably investigating stages of change in exercise behaviour, where it may be </w:t>
      </w:r>
      <w:r w:rsidRPr="00187B75">
        <w:rPr>
          <w:rFonts w:cs="Times New Roman"/>
        </w:rPr>
        <w:lastRenderedPageBreak/>
        <w:t xml:space="preserve">meaningful to cluster individuals on the basis of whether or not they are engaging in the behaviour (e.g. Marcus &amp; </w:t>
      </w:r>
      <w:proofErr w:type="spellStart"/>
      <w:r w:rsidRPr="00187B75">
        <w:rPr>
          <w:rFonts w:cs="Times New Roman"/>
        </w:rPr>
        <w:t>Simkin</w:t>
      </w:r>
      <w:proofErr w:type="spellEnd"/>
      <w:r w:rsidRPr="00187B75">
        <w:rPr>
          <w:rFonts w:cs="Times New Roman"/>
        </w:rPr>
        <w:t>, 1993)</w:t>
      </w:r>
      <w:r w:rsidRPr="00106890">
        <w:rPr>
          <w:rFonts w:cs="Times New Roman"/>
        </w:rPr>
        <w:t>.</w:t>
      </w:r>
    </w:p>
    <w:p w:rsidR="00194103" w:rsidRDefault="00194103" w:rsidP="00194103">
      <w:pPr>
        <w:spacing w:line="480" w:lineRule="auto"/>
        <w:ind w:firstLine="720"/>
        <w:rPr>
          <w:rFonts w:cs="Times New Roman"/>
        </w:rPr>
      </w:pPr>
      <w:r>
        <w:rPr>
          <w:rFonts w:cs="Times New Roman"/>
        </w:rPr>
        <w:t xml:space="preserve">A </w:t>
      </w:r>
      <w:r w:rsidRPr="007A253B">
        <w:rPr>
          <w:rFonts w:cs="Times New Roman"/>
        </w:rPr>
        <w:t>3</w:t>
      </w:r>
      <w:r>
        <w:rPr>
          <w:rFonts w:cs="Times New Roman"/>
        </w:rPr>
        <w:t xml:space="preserve"> (time: pre, post, follow-up) x 2 (initial stage: currently energy saving, not currently energy saving) x 2 (intervention group: implementation intentions, control) mixed ANOVA</w:t>
      </w:r>
      <w:r w:rsidRPr="007A253B">
        <w:rPr>
          <w:rFonts w:cs="Times New Roman"/>
        </w:rPr>
        <w:t xml:space="preserve"> w</w:t>
      </w:r>
      <w:r>
        <w:rPr>
          <w:rFonts w:cs="Times New Roman"/>
        </w:rPr>
        <w:t>as performed to investigate the effectiveness of the intervention immediately and six weeks post-intervention between individuals who were engaged in energy-saving behaviours versus those who were not engaged in such behaviours. A significant three-way interaction was observed (</w:t>
      </w:r>
      <w:r w:rsidRPr="00A45EE6">
        <w:rPr>
          <w:rFonts w:cs="Times New Roman"/>
          <w:i/>
        </w:rPr>
        <w:t>F</w:t>
      </w:r>
      <w:r>
        <w:rPr>
          <w:rFonts w:cs="Times New Roman"/>
        </w:rPr>
        <w:t xml:space="preserve"> (2, 174) = 8.18, </w:t>
      </w:r>
      <w:r w:rsidRPr="00223864">
        <w:rPr>
          <w:rFonts w:cs="Times New Roman"/>
          <w:i/>
        </w:rPr>
        <w:t>p</w:t>
      </w:r>
      <w:r>
        <w:rPr>
          <w:rFonts w:cs="Times New Roman"/>
        </w:rPr>
        <w:t xml:space="preserve"> &lt; 0.001, partial η</w:t>
      </w:r>
      <w:r>
        <w:rPr>
          <w:rFonts w:cs="Times New Roman"/>
          <w:vertAlign w:val="superscript"/>
        </w:rPr>
        <w:t>2</w:t>
      </w:r>
      <w:r>
        <w:rPr>
          <w:rFonts w:cs="Times New Roman"/>
        </w:rPr>
        <w:t xml:space="preserve"> = 0.09) (see Figure 1). As the upper part of Figure 1 shows, there were no significant differences between the three time-points for those individuals who were assigned to the control condition, but were already engaging with energy-saving behaviour, as tested using </w:t>
      </w:r>
      <w:proofErr w:type="spellStart"/>
      <w:r>
        <w:rPr>
          <w:rFonts w:cs="Times New Roman"/>
        </w:rPr>
        <w:t>Bonferroni</w:t>
      </w:r>
      <w:proofErr w:type="spellEnd"/>
      <w:r>
        <w:rPr>
          <w:rFonts w:cs="Times New Roman"/>
        </w:rPr>
        <w:t xml:space="preserve"> adjusted pairwise comparisons (Baseline v Time 2: </w:t>
      </w:r>
      <w:r>
        <w:rPr>
          <w:rFonts w:cs="Times New Roman"/>
          <w:i/>
        </w:rPr>
        <w:t xml:space="preserve">p </w:t>
      </w:r>
      <w:r>
        <w:rPr>
          <w:rFonts w:cs="Times New Roman"/>
        </w:rPr>
        <w:t xml:space="preserve">= 0.54; Baseline v Time 3: </w:t>
      </w:r>
      <w:r>
        <w:rPr>
          <w:rFonts w:cs="Times New Roman"/>
          <w:i/>
        </w:rPr>
        <w:t>p</w:t>
      </w:r>
      <w:r>
        <w:rPr>
          <w:rFonts w:cs="Times New Roman"/>
        </w:rPr>
        <w:t xml:space="preserve"> &gt; 0.99). However, for those participants who completed the intervention and were already engaging with energy-saving behaviour, a further increase in energy-saving behaviour, relative to baseline, was observed at Time 2 (</w:t>
      </w:r>
      <w:r w:rsidRPr="00187B75">
        <w:rPr>
          <w:rFonts w:cs="Times New Roman"/>
          <w:i/>
        </w:rPr>
        <w:t>p</w:t>
      </w:r>
      <w:r>
        <w:rPr>
          <w:rFonts w:cs="Times New Roman"/>
        </w:rPr>
        <w:t xml:space="preserve"> &lt; 0.001) and Time 3 (</w:t>
      </w:r>
      <w:r w:rsidRPr="00187B75">
        <w:rPr>
          <w:rFonts w:cs="Times New Roman"/>
          <w:i/>
        </w:rPr>
        <w:t>p</w:t>
      </w:r>
      <w:r>
        <w:rPr>
          <w:rFonts w:cs="Times New Roman"/>
        </w:rPr>
        <w:t xml:space="preserve"> &lt; 0.001).  Among these participants who completed the implementation intentions intervention, and were already engaging with energy-saving behaviours, </w:t>
      </w:r>
      <w:proofErr w:type="spellStart"/>
      <w:r>
        <w:rPr>
          <w:rFonts w:cs="Times New Roman"/>
        </w:rPr>
        <w:t>Bonferroni</w:t>
      </w:r>
      <w:proofErr w:type="spellEnd"/>
      <w:r>
        <w:rPr>
          <w:rFonts w:cs="Times New Roman"/>
        </w:rPr>
        <w:t xml:space="preserve"> adjusted pairwise comparisons revealed greater energy-saving behaviour, relative to those in the control condition, at Time 2 (</w:t>
      </w:r>
      <w:r w:rsidRPr="0085390A">
        <w:rPr>
          <w:rFonts w:cs="Times New Roman"/>
          <w:i/>
        </w:rPr>
        <w:t>p</w:t>
      </w:r>
      <w:r>
        <w:rPr>
          <w:rFonts w:cs="Times New Roman"/>
        </w:rPr>
        <w:t xml:space="preserve"> &lt; 0.001) and Time 3 (</w:t>
      </w:r>
      <w:r w:rsidRPr="0085390A">
        <w:rPr>
          <w:rFonts w:cs="Times New Roman"/>
          <w:i/>
        </w:rPr>
        <w:t>p</w:t>
      </w:r>
      <w:r>
        <w:rPr>
          <w:rFonts w:cs="Times New Roman"/>
        </w:rPr>
        <w:t xml:space="preserve"> &lt; 0.001). In contrast, as the lower part of Figure 1 shows, </w:t>
      </w:r>
      <w:proofErr w:type="spellStart"/>
      <w:r>
        <w:rPr>
          <w:rFonts w:cs="Times New Roman"/>
        </w:rPr>
        <w:t>Bonferroni</w:t>
      </w:r>
      <w:proofErr w:type="spellEnd"/>
      <w:r>
        <w:rPr>
          <w:rFonts w:cs="Times New Roman"/>
        </w:rPr>
        <w:t xml:space="preserve"> adjusted pairwise comparisons revealed that in the control group, there were no significant differences in energy saving behaviour from baseline at </w:t>
      </w:r>
      <w:r w:rsidRPr="00D502BE">
        <w:rPr>
          <w:rFonts w:cs="Times New Roman"/>
        </w:rPr>
        <w:t>Time 2 (</w:t>
      </w:r>
      <w:r w:rsidRPr="00D502BE">
        <w:rPr>
          <w:rFonts w:cs="Times New Roman"/>
          <w:i/>
        </w:rPr>
        <w:t xml:space="preserve">p </w:t>
      </w:r>
      <w:r w:rsidRPr="00D502BE">
        <w:rPr>
          <w:rFonts w:cs="Times New Roman"/>
        </w:rPr>
        <w:t>= 0.43</w:t>
      </w:r>
      <w:r w:rsidRPr="00D502BE">
        <w:rPr>
          <w:rFonts w:cs="Times New Roman"/>
          <w:i/>
        </w:rPr>
        <w:t>)</w:t>
      </w:r>
      <w:r w:rsidRPr="00D502BE">
        <w:rPr>
          <w:rFonts w:cs="Times New Roman"/>
        </w:rPr>
        <w:t xml:space="preserve"> or Time 3 (</w:t>
      </w:r>
      <w:r w:rsidRPr="00D502BE">
        <w:rPr>
          <w:rFonts w:cs="Times New Roman"/>
          <w:i/>
        </w:rPr>
        <w:t>p</w:t>
      </w:r>
      <w:r w:rsidRPr="00D502BE">
        <w:rPr>
          <w:rFonts w:cs="Times New Roman"/>
        </w:rPr>
        <w:t xml:space="preserve"> &gt; 0.99) in those individuals who were not already engaging with energy-saving behaviour at baseline.</w:t>
      </w:r>
      <w:r>
        <w:rPr>
          <w:rFonts w:cs="Times New Roman"/>
        </w:rPr>
        <w:t xml:space="preserve"> Additionally, in the intervention group, there were also no significant differences in energy saving behaviour from baseline at </w:t>
      </w:r>
      <w:r w:rsidRPr="00D502BE">
        <w:rPr>
          <w:rFonts w:cs="Times New Roman"/>
        </w:rPr>
        <w:t>Time 2 (</w:t>
      </w:r>
      <w:r w:rsidRPr="00D502BE">
        <w:rPr>
          <w:rFonts w:cs="Times New Roman"/>
          <w:i/>
        </w:rPr>
        <w:t xml:space="preserve">p </w:t>
      </w:r>
      <w:r w:rsidRPr="00D502BE">
        <w:rPr>
          <w:rFonts w:cs="Times New Roman"/>
        </w:rPr>
        <w:t>= 0.78</w:t>
      </w:r>
      <w:r w:rsidRPr="00D502BE">
        <w:rPr>
          <w:rFonts w:cs="Times New Roman"/>
          <w:i/>
        </w:rPr>
        <w:t>)</w:t>
      </w:r>
      <w:r w:rsidRPr="00D502BE">
        <w:rPr>
          <w:rFonts w:cs="Times New Roman"/>
        </w:rPr>
        <w:t xml:space="preserve"> or Time 3 (</w:t>
      </w:r>
      <w:r w:rsidRPr="00D502BE">
        <w:rPr>
          <w:rFonts w:cs="Times New Roman"/>
          <w:i/>
        </w:rPr>
        <w:t>p</w:t>
      </w:r>
      <w:r w:rsidRPr="00D502BE">
        <w:rPr>
          <w:rFonts w:cs="Times New Roman"/>
        </w:rPr>
        <w:t xml:space="preserve"> &gt; 0.99) in those individuals who were not already engaging with energy-saving behaviour at baseline.</w:t>
      </w:r>
      <w:r>
        <w:rPr>
          <w:rFonts w:cs="Times New Roman"/>
        </w:rPr>
        <w:t xml:space="preserve">  Among these participants who weren’t actively engaging with energy-saving behaviours at baseline, there were no significant differences between the intervention and control conditions at baseline (</w:t>
      </w:r>
      <w:r w:rsidRPr="00283BC2">
        <w:rPr>
          <w:rFonts w:cs="Times New Roman"/>
          <w:i/>
        </w:rPr>
        <w:t>p</w:t>
      </w:r>
      <w:r>
        <w:rPr>
          <w:rFonts w:cs="Times New Roman"/>
        </w:rPr>
        <w:t xml:space="preserve"> = 0.21), Time 2 (</w:t>
      </w:r>
      <w:r w:rsidRPr="00283BC2">
        <w:rPr>
          <w:rFonts w:cs="Times New Roman"/>
          <w:i/>
        </w:rPr>
        <w:t>p</w:t>
      </w:r>
      <w:r>
        <w:rPr>
          <w:rFonts w:cs="Times New Roman"/>
        </w:rPr>
        <w:t xml:space="preserve"> = .50) or Time 3 (</w:t>
      </w:r>
      <w:r w:rsidRPr="00283BC2">
        <w:rPr>
          <w:rFonts w:cs="Times New Roman"/>
          <w:i/>
        </w:rPr>
        <w:t>p</w:t>
      </w:r>
      <w:r>
        <w:rPr>
          <w:rFonts w:cs="Times New Roman"/>
        </w:rPr>
        <w:t xml:space="preserve"> = .32). </w:t>
      </w:r>
      <w:r w:rsidRPr="007A253B">
        <w:rPr>
          <w:rFonts w:cs="Times New Roman"/>
        </w:rPr>
        <w:t xml:space="preserve"> </w:t>
      </w:r>
    </w:p>
    <w:p w:rsidR="00935C3F" w:rsidRDefault="00935C3F">
      <w:pPr>
        <w:rPr>
          <w:rFonts w:cs="Times New Roman"/>
          <w:b/>
        </w:rPr>
      </w:pPr>
      <w:r>
        <w:rPr>
          <w:rFonts w:cs="Times New Roman"/>
          <w:b/>
        </w:rPr>
        <w:br w:type="page"/>
      </w:r>
    </w:p>
    <w:p w:rsidR="00817BEC" w:rsidRPr="00062C1E" w:rsidRDefault="00271A5C" w:rsidP="004E2606">
      <w:pPr>
        <w:spacing w:line="480" w:lineRule="auto"/>
        <w:jc w:val="center"/>
        <w:rPr>
          <w:rFonts w:cs="Times New Roman"/>
          <w:b/>
        </w:rPr>
      </w:pPr>
      <w:r w:rsidRPr="00062C1E">
        <w:rPr>
          <w:rFonts w:cs="Times New Roman"/>
          <w:b/>
        </w:rPr>
        <w:lastRenderedPageBreak/>
        <w:t>D</w:t>
      </w:r>
      <w:r w:rsidR="00817BEC" w:rsidRPr="00062C1E">
        <w:rPr>
          <w:rFonts w:cs="Times New Roman"/>
          <w:b/>
        </w:rPr>
        <w:t>iscussion</w:t>
      </w:r>
    </w:p>
    <w:p w:rsidR="00033E25" w:rsidRDefault="00817BEC" w:rsidP="00CF528B">
      <w:pPr>
        <w:spacing w:line="480" w:lineRule="auto"/>
        <w:rPr>
          <w:rFonts w:cs="Times New Roman"/>
        </w:rPr>
      </w:pPr>
      <w:r w:rsidRPr="00062C1E">
        <w:rPr>
          <w:rFonts w:cs="Times New Roman"/>
        </w:rPr>
        <w:tab/>
      </w:r>
      <w:r w:rsidR="00033E25" w:rsidRPr="00033E25">
        <w:rPr>
          <w:rFonts w:cs="Times New Roman"/>
        </w:rPr>
        <w:t xml:space="preserve">The present research aimed to examine the effectiveness of </w:t>
      </w:r>
      <w:r w:rsidR="00033E25">
        <w:rPr>
          <w:rFonts w:cs="Times New Roman"/>
        </w:rPr>
        <w:t>implementation intentions</w:t>
      </w:r>
      <w:r w:rsidR="00033E25" w:rsidRPr="00033E25">
        <w:rPr>
          <w:rFonts w:cs="Times New Roman"/>
        </w:rPr>
        <w:t xml:space="preserve">, delivered through an online intervention, in increasing adolescents’ </w:t>
      </w:r>
      <w:r w:rsidR="0065461C">
        <w:rPr>
          <w:rFonts w:cs="Times New Roman"/>
        </w:rPr>
        <w:t xml:space="preserve">self-reported </w:t>
      </w:r>
      <w:r w:rsidR="00033E25" w:rsidRPr="00033E25">
        <w:rPr>
          <w:rFonts w:cs="Times New Roman"/>
        </w:rPr>
        <w:t>energy-saving behaviours. As predicted, adolescents who engaged in implementation intentions reported</w:t>
      </w:r>
      <w:r w:rsidR="00033E25">
        <w:rPr>
          <w:rFonts w:cs="Times New Roman"/>
        </w:rPr>
        <w:t xml:space="preserve"> significantly</w:t>
      </w:r>
      <w:r w:rsidR="00033E25" w:rsidRPr="00033E25">
        <w:rPr>
          <w:rFonts w:cs="Times New Roman"/>
        </w:rPr>
        <w:t xml:space="preserve"> more energy-saving behaviour at a six week follow-up than those who did not. It was also hypothesised that adolescents’ readiness to change at the start of the intervention would moderate the effectiveness of implementation </w:t>
      </w:r>
      <w:r w:rsidR="0059090E">
        <w:rPr>
          <w:rFonts w:cs="Times New Roman"/>
        </w:rPr>
        <w:t>intentions,</w:t>
      </w:r>
      <w:r w:rsidR="00033E25" w:rsidRPr="00033E25">
        <w:rPr>
          <w:rFonts w:cs="Times New Roman"/>
        </w:rPr>
        <w:t xml:space="preserve"> however an unequal distribution of adolescents across the stages of change meant comparison could only be made between adolescents</w:t>
      </w:r>
      <w:r w:rsidR="00106890">
        <w:rPr>
          <w:rFonts w:cs="Times New Roman"/>
        </w:rPr>
        <w:t xml:space="preserve"> who were not alr</w:t>
      </w:r>
      <w:r w:rsidR="00CF528B">
        <w:rPr>
          <w:rFonts w:cs="Times New Roman"/>
        </w:rPr>
        <w:t>eady actively engaged in energy-</w:t>
      </w:r>
      <w:r w:rsidR="00106890">
        <w:rPr>
          <w:rFonts w:cs="Times New Roman"/>
        </w:rPr>
        <w:t>saving behaviours relative to those enga</w:t>
      </w:r>
      <w:r w:rsidR="000829BE">
        <w:rPr>
          <w:rFonts w:cs="Times New Roman"/>
        </w:rPr>
        <w:t>g</w:t>
      </w:r>
      <w:r w:rsidR="00CF528B">
        <w:rPr>
          <w:rFonts w:cs="Times New Roman"/>
        </w:rPr>
        <w:t>ed in some degree of energy-</w:t>
      </w:r>
      <w:r w:rsidR="00106890">
        <w:rPr>
          <w:rFonts w:cs="Times New Roman"/>
        </w:rPr>
        <w:t>saving behaviour</w:t>
      </w:r>
      <w:r w:rsidR="00033E25" w:rsidRPr="00033E25">
        <w:rPr>
          <w:rFonts w:cs="Times New Roman"/>
        </w:rPr>
        <w:t>. The results of this subsequent analysis suggested that</w:t>
      </w:r>
      <w:r w:rsidR="00106890">
        <w:rPr>
          <w:rFonts w:cs="Times New Roman"/>
        </w:rPr>
        <w:t xml:space="preserve"> the intervention was effective only in those individuals wh</w:t>
      </w:r>
      <w:r w:rsidR="00CF528B">
        <w:rPr>
          <w:rFonts w:cs="Times New Roman"/>
        </w:rPr>
        <w:t>o are already engaged in energy-</w:t>
      </w:r>
      <w:r w:rsidR="00106890">
        <w:rPr>
          <w:rFonts w:cs="Times New Roman"/>
        </w:rPr>
        <w:t>saving behaviours</w:t>
      </w:r>
      <w:r w:rsidR="00033E25" w:rsidRPr="00033E25">
        <w:rPr>
          <w:rFonts w:cs="Times New Roman"/>
        </w:rPr>
        <w:t>.</w:t>
      </w:r>
      <w:r w:rsidR="00A45EE6">
        <w:rPr>
          <w:rFonts w:cs="Times New Roman"/>
        </w:rPr>
        <w:t xml:space="preserve"> As such, it would appear adolescents’</w:t>
      </w:r>
      <w:r w:rsidR="00CF528B">
        <w:rPr>
          <w:rFonts w:cs="Times New Roman"/>
        </w:rPr>
        <w:t xml:space="preserve"> current energy-</w:t>
      </w:r>
      <w:r w:rsidR="00106890">
        <w:rPr>
          <w:rFonts w:cs="Times New Roman"/>
        </w:rPr>
        <w:t>saving behaviours, as measured by</w:t>
      </w:r>
      <w:r w:rsidR="00A45EE6">
        <w:rPr>
          <w:rFonts w:cs="Times New Roman"/>
        </w:rPr>
        <w:t xml:space="preserve"> readiness to change at the start of the intervention moderated the extent to which their behaviours changed as a consequence of </w:t>
      </w:r>
      <w:r w:rsidR="00106890">
        <w:rPr>
          <w:rFonts w:cs="Times New Roman"/>
        </w:rPr>
        <w:t>the intervention</w:t>
      </w:r>
      <w:r w:rsidR="00A45EE6">
        <w:rPr>
          <w:rFonts w:cs="Times New Roman"/>
        </w:rPr>
        <w:t>.</w:t>
      </w:r>
    </w:p>
    <w:p w:rsidR="00033E25" w:rsidRPr="00033E25" w:rsidRDefault="00033E25" w:rsidP="00033E25">
      <w:pPr>
        <w:spacing w:line="480" w:lineRule="auto"/>
        <w:rPr>
          <w:rFonts w:cs="Times New Roman"/>
        </w:rPr>
      </w:pPr>
      <w:r>
        <w:rPr>
          <w:rFonts w:cs="Times New Roman"/>
        </w:rPr>
        <w:tab/>
      </w:r>
      <w:r w:rsidRPr="00033E25">
        <w:rPr>
          <w:rFonts w:cs="Times New Roman"/>
        </w:rPr>
        <w:t xml:space="preserve">From this, we may </w:t>
      </w:r>
      <w:r w:rsidR="00A45EE6">
        <w:rPr>
          <w:rFonts w:cs="Times New Roman"/>
        </w:rPr>
        <w:t>conclude that implementation intentions</w:t>
      </w:r>
      <w:r w:rsidRPr="00033E25">
        <w:rPr>
          <w:rFonts w:cs="Times New Roman"/>
        </w:rPr>
        <w:t xml:space="preserve"> can be an effective strategy for increasing adolescents’ energy-saving intentions and behaviour, but only for those adolescents who are</w:t>
      </w:r>
      <w:r w:rsidR="00106890">
        <w:rPr>
          <w:rFonts w:cs="Times New Roman"/>
        </w:rPr>
        <w:t xml:space="preserve"> already saving electrical energy to some degree</w:t>
      </w:r>
      <w:r w:rsidR="00475BB9">
        <w:rPr>
          <w:rFonts w:cs="Times New Roman"/>
        </w:rPr>
        <w:t>, and thus may be more conscious of the importance of saving energy</w:t>
      </w:r>
      <w:r w:rsidRPr="00033E25">
        <w:rPr>
          <w:rFonts w:cs="Times New Roman"/>
        </w:rPr>
        <w:t xml:space="preserve">. </w:t>
      </w:r>
      <w:r w:rsidR="00475BB9">
        <w:rPr>
          <w:rFonts w:cs="Times New Roman"/>
        </w:rPr>
        <w:t>Given that this group of individuals is dominated by individuals in the preparation stage, t</w:t>
      </w:r>
      <w:r w:rsidRPr="00033E25">
        <w:rPr>
          <w:rFonts w:cs="Times New Roman"/>
        </w:rPr>
        <w:t>his is consistent with previous research which found individuals in the preparation stage are more likely to change their attitudes and beha</w:t>
      </w:r>
      <w:r>
        <w:rPr>
          <w:rFonts w:cs="Times New Roman"/>
        </w:rPr>
        <w:t>viours as a consequence of engaging in implementation intentions</w:t>
      </w:r>
      <w:r w:rsidRPr="00033E25">
        <w:rPr>
          <w:rFonts w:cs="Times New Roman"/>
        </w:rPr>
        <w:t xml:space="preserve"> (Arden &amp; Armitage, 2008; Armitage, 2006; Armitage &amp; Arden, 2008). By focusing on energy-saving situations wherein adolescents typically do not engage in energy-saving due to habit (</w:t>
      </w:r>
      <w:proofErr w:type="spellStart"/>
      <w:r w:rsidRPr="00033E25">
        <w:rPr>
          <w:rFonts w:cs="Times New Roman"/>
        </w:rPr>
        <w:t>Toth</w:t>
      </w:r>
      <w:proofErr w:type="spellEnd"/>
      <w:r w:rsidRPr="00033E25">
        <w:rPr>
          <w:rFonts w:cs="Times New Roman"/>
        </w:rPr>
        <w:t xml:space="preserve"> et al., 201</w:t>
      </w:r>
      <w:r w:rsidR="003834A1">
        <w:rPr>
          <w:rFonts w:cs="Times New Roman"/>
        </w:rPr>
        <w:t>4</w:t>
      </w:r>
      <w:r w:rsidRPr="00033E25">
        <w:rPr>
          <w:rFonts w:cs="Times New Roman"/>
        </w:rPr>
        <w:t>), the findings suggest the formulation of specific “If… then” energy-saving plans to enact in these situations, motivated adolescents to put their energy-saving intentions i</w:t>
      </w:r>
      <w:r w:rsidR="00A45EE6">
        <w:rPr>
          <w:rFonts w:cs="Times New Roman"/>
        </w:rPr>
        <w:t>nto practice. The formation of implementation intentions</w:t>
      </w:r>
      <w:r w:rsidRPr="00033E25">
        <w:rPr>
          <w:rFonts w:cs="Times New Roman"/>
        </w:rPr>
        <w:t xml:space="preserve"> may therefore serve as a self-regulatory tool that shield</w:t>
      </w:r>
      <w:r w:rsidR="00255305">
        <w:rPr>
          <w:rFonts w:cs="Times New Roman"/>
        </w:rPr>
        <w:t>s</w:t>
      </w:r>
      <w:r w:rsidRPr="00033E25">
        <w:rPr>
          <w:rFonts w:cs="Times New Roman"/>
        </w:rPr>
        <w:t xml:space="preserve"> adolescents</w:t>
      </w:r>
      <w:r>
        <w:rPr>
          <w:rFonts w:cs="Times New Roman"/>
        </w:rPr>
        <w:t>’</w:t>
      </w:r>
      <w:r w:rsidRPr="00033E25">
        <w:rPr>
          <w:rFonts w:cs="Times New Roman"/>
        </w:rPr>
        <w:t xml:space="preserve"> energy-saving intentions from</w:t>
      </w:r>
      <w:r>
        <w:rPr>
          <w:rFonts w:cs="Times New Roman"/>
        </w:rPr>
        <w:t xml:space="preserve"> the</w:t>
      </w:r>
      <w:r w:rsidRPr="00033E25">
        <w:rPr>
          <w:rFonts w:cs="Times New Roman"/>
        </w:rPr>
        <w:t xml:space="preserve"> environmental and internal challenges </w:t>
      </w:r>
      <w:r w:rsidRPr="00033E25">
        <w:rPr>
          <w:rFonts w:cs="Times New Roman"/>
        </w:rPr>
        <w:lastRenderedPageBreak/>
        <w:t>associated with breaking a habit, such as perceived inconvenience and forgetting (</w:t>
      </w:r>
      <w:proofErr w:type="spellStart"/>
      <w:r w:rsidRPr="00033E25">
        <w:rPr>
          <w:rFonts w:cs="Times New Roman"/>
        </w:rPr>
        <w:t>Gollwitzer</w:t>
      </w:r>
      <w:proofErr w:type="spellEnd"/>
      <w:r w:rsidRPr="00033E25">
        <w:rPr>
          <w:rFonts w:cs="Times New Roman"/>
        </w:rPr>
        <w:t xml:space="preserve"> &amp; </w:t>
      </w:r>
      <w:proofErr w:type="spellStart"/>
      <w:r w:rsidRPr="00033E25">
        <w:rPr>
          <w:rFonts w:cs="Times New Roman"/>
        </w:rPr>
        <w:t>Sheeran</w:t>
      </w:r>
      <w:proofErr w:type="spellEnd"/>
      <w:r w:rsidRPr="00033E25">
        <w:rPr>
          <w:rFonts w:cs="Times New Roman"/>
        </w:rPr>
        <w:t xml:space="preserve">, 2006; </w:t>
      </w:r>
      <w:proofErr w:type="spellStart"/>
      <w:r w:rsidRPr="00033E25">
        <w:rPr>
          <w:rFonts w:cs="Times New Roman"/>
        </w:rPr>
        <w:t>Gollwitzer</w:t>
      </w:r>
      <w:proofErr w:type="spellEnd"/>
      <w:r w:rsidRPr="00033E25">
        <w:rPr>
          <w:rFonts w:cs="Times New Roman"/>
        </w:rPr>
        <w:t xml:space="preserve"> et al., 2011).</w:t>
      </w:r>
    </w:p>
    <w:p w:rsidR="00033E25" w:rsidRDefault="00033E25" w:rsidP="00E82838">
      <w:pPr>
        <w:spacing w:line="480" w:lineRule="auto"/>
        <w:ind w:firstLine="720"/>
        <w:rPr>
          <w:rFonts w:cs="Times New Roman"/>
        </w:rPr>
      </w:pPr>
      <w:r w:rsidRPr="00033E25">
        <w:rPr>
          <w:rFonts w:cs="Times New Roman"/>
        </w:rPr>
        <w:t>Adolescents in the pre-contemplative</w:t>
      </w:r>
      <w:r w:rsidR="00475BB9">
        <w:rPr>
          <w:rFonts w:cs="Times New Roman"/>
        </w:rPr>
        <w:t xml:space="preserve"> and contemplative</w:t>
      </w:r>
      <w:r w:rsidRPr="00033E25">
        <w:rPr>
          <w:rFonts w:cs="Times New Roman"/>
        </w:rPr>
        <w:t xml:space="preserve"> stage</w:t>
      </w:r>
      <w:r w:rsidR="00475BB9">
        <w:rPr>
          <w:rFonts w:cs="Times New Roman"/>
        </w:rPr>
        <w:t>s</w:t>
      </w:r>
      <w:r w:rsidRPr="00033E25">
        <w:rPr>
          <w:rFonts w:cs="Times New Roman"/>
        </w:rPr>
        <w:t xml:space="preserve"> were unaffected by the</w:t>
      </w:r>
      <w:r>
        <w:rPr>
          <w:rFonts w:cs="Times New Roman"/>
        </w:rPr>
        <w:t xml:space="preserve"> intervention, suggesting implementation intentions</w:t>
      </w:r>
      <w:r w:rsidRPr="00033E25">
        <w:rPr>
          <w:rFonts w:cs="Times New Roman"/>
        </w:rPr>
        <w:t xml:space="preserve"> may not be effective amongst those who are not ready to change</w:t>
      </w:r>
      <w:r>
        <w:rPr>
          <w:rFonts w:cs="Times New Roman"/>
        </w:rPr>
        <w:t xml:space="preserve"> their behaviour</w:t>
      </w:r>
      <w:r w:rsidR="00255305">
        <w:rPr>
          <w:rFonts w:cs="Times New Roman"/>
        </w:rPr>
        <w:t>, or who</w:t>
      </w:r>
      <w:r w:rsidR="00475BB9">
        <w:rPr>
          <w:rFonts w:cs="Times New Roman"/>
        </w:rPr>
        <w:t xml:space="preserve"> are thinking about making changes but not yet engaged with actually making any changes to their behaviour</w:t>
      </w:r>
      <w:r w:rsidRPr="00033E25">
        <w:rPr>
          <w:rFonts w:cs="Times New Roman"/>
        </w:rPr>
        <w:t>. This is consistent with pre</w:t>
      </w:r>
      <w:r>
        <w:rPr>
          <w:rFonts w:cs="Times New Roman"/>
        </w:rPr>
        <w:t>vious research that also found implementation intentions</w:t>
      </w:r>
      <w:r w:rsidRPr="00033E25">
        <w:rPr>
          <w:rFonts w:cs="Times New Roman"/>
        </w:rPr>
        <w:t xml:space="preserve"> to be ineffective at creating behaviour change amongst pre-contemplators (Arden &amp; Armitage, 2008), or only effective for a small percentage of this population (Arden &amp; Armitage, 2008; Armitage, 2006). Due to the high proportion of adolescents in th</w:t>
      </w:r>
      <w:r w:rsidR="00015254">
        <w:rPr>
          <w:rFonts w:cs="Times New Roman"/>
        </w:rPr>
        <w:t>e pre-contemplative</w:t>
      </w:r>
      <w:r w:rsidRPr="00033E25">
        <w:rPr>
          <w:rFonts w:cs="Times New Roman"/>
        </w:rPr>
        <w:t xml:space="preserve"> stage, it is imperative that alternative interventions </w:t>
      </w:r>
      <w:r w:rsidR="006A7F39">
        <w:rPr>
          <w:rFonts w:cs="Times New Roman"/>
        </w:rPr>
        <w:t>be</w:t>
      </w:r>
      <w:r w:rsidRPr="00033E25">
        <w:rPr>
          <w:rFonts w:cs="Times New Roman"/>
        </w:rPr>
        <w:t xml:space="preserve"> developed for them. He, Greenberg and Huang (2010) recommend utilising feedback and social norms to increase energy-saving behaviour amongst those in the pre-contemplative stage. This may be a particularly effective strategy for adolescents since they are notoriously susceptible to social (i.e. peer-related) influences on behaviour (e.g. Smetana, </w:t>
      </w:r>
      <w:proofErr w:type="spellStart"/>
      <w:r w:rsidRPr="00033E25">
        <w:rPr>
          <w:rFonts w:cs="Times New Roman"/>
        </w:rPr>
        <w:t>Campione</w:t>
      </w:r>
      <w:proofErr w:type="spellEnd"/>
      <w:r w:rsidRPr="00033E25">
        <w:rPr>
          <w:rFonts w:cs="Times New Roman"/>
        </w:rPr>
        <w:t>-Barr, &amp; Metzge</w:t>
      </w:r>
      <w:r w:rsidR="00E82838">
        <w:rPr>
          <w:rFonts w:cs="Times New Roman"/>
        </w:rPr>
        <w:t xml:space="preserve">r, 2006). In support of this, </w:t>
      </w:r>
      <w:r w:rsidRPr="00033E25">
        <w:rPr>
          <w:rFonts w:cs="Times New Roman"/>
        </w:rPr>
        <w:t xml:space="preserve">previous qualitative research has highlighted peers as a key barrier to adolescent energy-saving behaviour </w:t>
      </w:r>
      <w:r w:rsidRPr="00015254">
        <w:rPr>
          <w:rFonts w:cs="Times New Roman"/>
        </w:rPr>
        <w:t>(</w:t>
      </w:r>
      <w:proofErr w:type="spellStart"/>
      <w:r w:rsidRPr="00015254">
        <w:rPr>
          <w:rFonts w:cs="Times New Roman"/>
        </w:rPr>
        <w:t>Toth</w:t>
      </w:r>
      <w:proofErr w:type="spellEnd"/>
      <w:r w:rsidRPr="00015254">
        <w:rPr>
          <w:rFonts w:cs="Times New Roman"/>
        </w:rPr>
        <w:t xml:space="preserve"> et al., 2013; </w:t>
      </w:r>
      <w:proofErr w:type="spellStart"/>
      <w:r w:rsidRPr="00015254">
        <w:rPr>
          <w:rFonts w:cs="Times New Roman"/>
        </w:rPr>
        <w:t>Toth</w:t>
      </w:r>
      <w:proofErr w:type="spellEnd"/>
      <w:r w:rsidRPr="00015254">
        <w:rPr>
          <w:rFonts w:cs="Times New Roman"/>
        </w:rPr>
        <w:t xml:space="preserve"> et al., </w:t>
      </w:r>
      <w:r w:rsidR="003834A1" w:rsidRPr="00015254">
        <w:rPr>
          <w:rFonts w:cs="Times New Roman"/>
        </w:rPr>
        <w:t>2014</w:t>
      </w:r>
      <w:r w:rsidRPr="00015254">
        <w:rPr>
          <w:rFonts w:cs="Times New Roman"/>
        </w:rPr>
        <w:t xml:space="preserve">). Therefore </w:t>
      </w:r>
      <w:r w:rsidR="00015254" w:rsidRPr="00015254">
        <w:rPr>
          <w:rFonts w:cs="Times New Roman"/>
        </w:rPr>
        <w:t xml:space="preserve">future research should aim to develop </w:t>
      </w:r>
      <w:r w:rsidRPr="00015254">
        <w:rPr>
          <w:rFonts w:cs="Times New Roman"/>
        </w:rPr>
        <w:t xml:space="preserve">interventions based on social norms </w:t>
      </w:r>
      <w:r w:rsidR="00015254" w:rsidRPr="00015254">
        <w:rPr>
          <w:rFonts w:cs="Times New Roman"/>
        </w:rPr>
        <w:t xml:space="preserve">in order to </w:t>
      </w:r>
      <w:r w:rsidRPr="00015254">
        <w:rPr>
          <w:rFonts w:cs="Times New Roman"/>
        </w:rPr>
        <w:t>in</w:t>
      </w:r>
      <w:r w:rsidR="006A7F39" w:rsidRPr="00015254">
        <w:rPr>
          <w:rFonts w:cs="Times New Roman"/>
        </w:rPr>
        <w:t xml:space="preserve">crease </w:t>
      </w:r>
      <w:r w:rsidR="00015254" w:rsidRPr="00015254">
        <w:rPr>
          <w:rFonts w:cs="Times New Roman"/>
        </w:rPr>
        <w:t xml:space="preserve">adolescent </w:t>
      </w:r>
      <w:r w:rsidR="006A7F39" w:rsidRPr="00015254">
        <w:rPr>
          <w:rFonts w:cs="Times New Roman"/>
        </w:rPr>
        <w:t>energy-saving behaviours</w:t>
      </w:r>
      <w:r w:rsidR="00015254" w:rsidRPr="00015254">
        <w:rPr>
          <w:rFonts w:cs="Times New Roman"/>
        </w:rPr>
        <w:t>. Such interventions may be particularly useful for increasing energy-saving behaviour amongst adolescents in the pre-contemplative stage.</w:t>
      </w:r>
    </w:p>
    <w:p w:rsidR="009E31CB" w:rsidRPr="00033E25" w:rsidRDefault="00461AE0" w:rsidP="00B27B5C">
      <w:pPr>
        <w:spacing w:line="480" w:lineRule="auto"/>
        <w:ind w:firstLine="720"/>
        <w:rPr>
          <w:rFonts w:cs="Times New Roman"/>
        </w:rPr>
      </w:pPr>
      <w:r w:rsidRPr="00DB1ECF">
        <w:rPr>
          <w:rFonts w:cs="Times New Roman"/>
        </w:rPr>
        <w:t>P</w:t>
      </w:r>
      <w:r w:rsidR="004A7D7F" w:rsidRPr="00DB1ECF">
        <w:rPr>
          <w:rFonts w:cs="Times New Roman"/>
        </w:rPr>
        <w:t>arents</w:t>
      </w:r>
      <w:r w:rsidRPr="00DB1ECF">
        <w:rPr>
          <w:rFonts w:cs="Times New Roman"/>
        </w:rPr>
        <w:t xml:space="preserve"> have </w:t>
      </w:r>
      <w:r w:rsidR="00DB1ECF" w:rsidRPr="00DB1ECF">
        <w:rPr>
          <w:rFonts w:cs="Times New Roman"/>
        </w:rPr>
        <w:t xml:space="preserve">also </w:t>
      </w:r>
      <w:r w:rsidRPr="00DB1ECF">
        <w:rPr>
          <w:rFonts w:cs="Times New Roman"/>
        </w:rPr>
        <w:t xml:space="preserve">been identified </w:t>
      </w:r>
      <w:r w:rsidR="004A7D7F" w:rsidRPr="00DB1ECF">
        <w:rPr>
          <w:rFonts w:cs="Times New Roman"/>
        </w:rPr>
        <w:t xml:space="preserve">as important </w:t>
      </w:r>
      <w:r w:rsidRPr="00DB1ECF">
        <w:rPr>
          <w:rFonts w:cs="Times New Roman"/>
        </w:rPr>
        <w:t>influences over adolescent</w:t>
      </w:r>
      <w:r w:rsidR="004A7D7F" w:rsidRPr="00DB1ECF">
        <w:rPr>
          <w:rFonts w:cs="Times New Roman"/>
        </w:rPr>
        <w:t xml:space="preserve"> energy-saving behaviour</w:t>
      </w:r>
      <w:r w:rsidRPr="00DB1ECF">
        <w:rPr>
          <w:rFonts w:cs="Times New Roman"/>
        </w:rPr>
        <w:t xml:space="preserve"> and as such, they </w:t>
      </w:r>
      <w:r w:rsidR="006A7F39">
        <w:rPr>
          <w:rFonts w:cs="Times New Roman"/>
        </w:rPr>
        <w:t xml:space="preserve">may </w:t>
      </w:r>
      <w:r w:rsidRPr="00DB1ECF">
        <w:rPr>
          <w:rFonts w:cs="Times New Roman"/>
        </w:rPr>
        <w:t>play an important role in determining adolescents’ readiness to change at the start of the intervention and affect adolescents’ adherence to the behavioural plans they form. Parents may</w:t>
      </w:r>
      <w:r w:rsidR="00DB1ECF">
        <w:rPr>
          <w:rFonts w:cs="Times New Roman"/>
        </w:rPr>
        <w:t xml:space="preserve"> serve as both positive and negative influences on adolescent energy-saving through </w:t>
      </w:r>
      <w:r w:rsidR="00CD64FF" w:rsidRPr="00DB1ECF">
        <w:rPr>
          <w:rFonts w:cs="Times New Roman"/>
        </w:rPr>
        <w:t>role model</w:t>
      </w:r>
      <w:r w:rsidR="00DB1ECF">
        <w:rPr>
          <w:rFonts w:cs="Times New Roman"/>
        </w:rPr>
        <w:t>ling</w:t>
      </w:r>
      <w:r w:rsidR="00CD64FF" w:rsidRPr="00DB1ECF">
        <w:rPr>
          <w:rFonts w:cs="Times New Roman"/>
        </w:rPr>
        <w:t>,</w:t>
      </w:r>
      <w:r w:rsidR="00DB1ECF">
        <w:rPr>
          <w:rFonts w:cs="Times New Roman"/>
        </w:rPr>
        <w:t xml:space="preserve"> restricting opportunities to engage in energy-saving</w:t>
      </w:r>
      <w:r w:rsidR="00CD64FF" w:rsidRPr="00DB1ECF">
        <w:rPr>
          <w:rFonts w:cs="Times New Roman"/>
        </w:rPr>
        <w:t xml:space="preserve"> and</w:t>
      </w:r>
      <w:r w:rsidR="00DB1ECF">
        <w:rPr>
          <w:rFonts w:cs="Times New Roman"/>
        </w:rPr>
        <w:t xml:space="preserve"> the</w:t>
      </w:r>
      <w:r w:rsidR="00CD64FF" w:rsidRPr="00DB1ECF">
        <w:rPr>
          <w:rFonts w:cs="Times New Roman"/>
        </w:rPr>
        <w:t xml:space="preserve"> </w:t>
      </w:r>
      <w:r w:rsidRPr="00DB1ECF">
        <w:rPr>
          <w:rFonts w:cs="Times New Roman"/>
        </w:rPr>
        <w:t>provi</w:t>
      </w:r>
      <w:r w:rsidR="00DB1ECF">
        <w:rPr>
          <w:rFonts w:cs="Times New Roman"/>
        </w:rPr>
        <w:t>sion of</w:t>
      </w:r>
      <w:r w:rsidRPr="00DB1ECF">
        <w:rPr>
          <w:rFonts w:cs="Times New Roman"/>
        </w:rPr>
        <w:t xml:space="preserve"> </w:t>
      </w:r>
      <w:r w:rsidR="004A7D7F" w:rsidRPr="00DB1ECF">
        <w:rPr>
          <w:rFonts w:cs="Times New Roman"/>
        </w:rPr>
        <w:t>rewar</w:t>
      </w:r>
      <w:r w:rsidR="00CD64FF" w:rsidRPr="00DB1ECF">
        <w:rPr>
          <w:rFonts w:cs="Times New Roman"/>
        </w:rPr>
        <w:t>d</w:t>
      </w:r>
      <w:r w:rsidRPr="00DB1ECF">
        <w:rPr>
          <w:rFonts w:cs="Times New Roman"/>
        </w:rPr>
        <w:t>s</w:t>
      </w:r>
      <w:r w:rsidR="00DB1ECF">
        <w:rPr>
          <w:rFonts w:cs="Times New Roman"/>
        </w:rPr>
        <w:t xml:space="preserve"> and punishment</w:t>
      </w:r>
      <w:r w:rsidRPr="00DB1ECF">
        <w:rPr>
          <w:rFonts w:cs="Times New Roman"/>
        </w:rPr>
        <w:t xml:space="preserve"> </w:t>
      </w:r>
      <w:r w:rsidR="00DB1ECF">
        <w:rPr>
          <w:rFonts w:cs="Times New Roman"/>
        </w:rPr>
        <w:t xml:space="preserve">to influence </w:t>
      </w:r>
      <w:r w:rsidRPr="00DB1ECF">
        <w:rPr>
          <w:rFonts w:cs="Times New Roman"/>
        </w:rPr>
        <w:t>behaviou</w:t>
      </w:r>
      <w:r w:rsidR="00DB1ECF">
        <w:rPr>
          <w:rFonts w:cs="Times New Roman"/>
        </w:rPr>
        <w:t>r in this domain</w:t>
      </w:r>
      <w:r w:rsidR="004A7D7F" w:rsidRPr="00DB1ECF">
        <w:rPr>
          <w:rFonts w:cs="Times New Roman"/>
        </w:rPr>
        <w:t xml:space="preserve"> </w:t>
      </w:r>
      <w:r w:rsidR="009E31CB" w:rsidRPr="00DB1ECF">
        <w:rPr>
          <w:rFonts w:cs="Times New Roman"/>
        </w:rPr>
        <w:t>(</w:t>
      </w:r>
      <w:proofErr w:type="spellStart"/>
      <w:r w:rsidR="00DB1ECF" w:rsidRPr="00DB1ECF">
        <w:rPr>
          <w:rFonts w:asciiTheme="majorBidi" w:hAnsiTheme="majorBidi" w:cstheme="majorBidi"/>
          <w:color w:val="222222"/>
          <w:sz w:val="24"/>
          <w:szCs w:val="24"/>
          <w:shd w:val="clear" w:color="auto" w:fill="FFFFFF"/>
        </w:rPr>
        <w:t>Grønhøj</w:t>
      </w:r>
      <w:proofErr w:type="spellEnd"/>
      <w:r w:rsidR="00DB1ECF" w:rsidRPr="00DB1ECF">
        <w:rPr>
          <w:rFonts w:asciiTheme="majorBidi" w:hAnsiTheme="majorBidi" w:cstheme="majorBidi"/>
          <w:color w:val="222222"/>
          <w:sz w:val="24"/>
          <w:szCs w:val="24"/>
          <w:shd w:val="clear" w:color="auto" w:fill="FFFFFF"/>
        </w:rPr>
        <w:t xml:space="preserve"> &amp; </w:t>
      </w:r>
      <w:proofErr w:type="spellStart"/>
      <w:r w:rsidR="00DB1ECF" w:rsidRPr="00DB1ECF">
        <w:rPr>
          <w:rFonts w:asciiTheme="majorBidi" w:hAnsiTheme="majorBidi" w:cstheme="majorBidi"/>
          <w:color w:val="222222"/>
          <w:sz w:val="24"/>
          <w:szCs w:val="24"/>
          <w:shd w:val="clear" w:color="auto" w:fill="FFFFFF"/>
        </w:rPr>
        <w:t>Thøgersen</w:t>
      </w:r>
      <w:proofErr w:type="spellEnd"/>
      <w:r w:rsidR="00DB1ECF" w:rsidRPr="00DB1ECF">
        <w:rPr>
          <w:rFonts w:asciiTheme="majorBidi" w:hAnsiTheme="majorBidi" w:cstheme="majorBidi"/>
          <w:color w:val="222222"/>
          <w:sz w:val="24"/>
          <w:szCs w:val="24"/>
          <w:shd w:val="clear" w:color="auto" w:fill="FFFFFF"/>
        </w:rPr>
        <w:t xml:space="preserve">, 2012; </w:t>
      </w:r>
      <w:proofErr w:type="spellStart"/>
      <w:r w:rsidR="009E31CB" w:rsidRPr="00DB1ECF">
        <w:rPr>
          <w:rFonts w:cs="Times New Roman"/>
        </w:rPr>
        <w:t>Toth</w:t>
      </w:r>
      <w:proofErr w:type="spellEnd"/>
      <w:r w:rsidR="009E31CB" w:rsidRPr="00DB1ECF">
        <w:rPr>
          <w:rFonts w:cs="Times New Roman"/>
        </w:rPr>
        <w:t xml:space="preserve"> et al., 2013; </w:t>
      </w:r>
      <w:proofErr w:type="spellStart"/>
      <w:r w:rsidR="009E31CB" w:rsidRPr="00DB1ECF">
        <w:rPr>
          <w:rFonts w:cs="Times New Roman"/>
        </w:rPr>
        <w:t>Toth</w:t>
      </w:r>
      <w:proofErr w:type="spellEnd"/>
      <w:r w:rsidR="009E31CB" w:rsidRPr="00DB1ECF">
        <w:rPr>
          <w:rFonts w:cs="Times New Roman"/>
        </w:rPr>
        <w:t xml:space="preserve"> et al., 2014). </w:t>
      </w:r>
      <w:r w:rsidR="00CD64FF" w:rsidRPr="00DB1ECF">
        <w:rPr>
          <w:rFonts w:cs="Times New Roman"/>
        </w:rPr>
        <w:t>The role of parents in adolescent</w:t>
      </w:r>
      <w:r w:rsidR="00DB1ECF">
        <w:rPr>
          <w:rFonts w:cs="Times New Roman"/>
        </w:rPr>
        <w:t>s’</w:t>
      </w:r>
      <w:r w:rsidR="00CD64FF" w:rsidRPr="00DB1ECF">
        <w:rPr>
          <w:rFonts w:cs="Times New Roman"/>
        </w:rPr>
        <w:t xml:space="preserve"> energy-saving behaviou</w:t>
      </w:r>
      <w:r w:rsidRPr="00DB1ECF">
        <w:rPr>
          <w:rFonts w:cs="Times New Roman"/>
        </w:rPr>
        <w:t xml:space="preserve">r should be examined </w:t>
      </w:r>
      <w:r w:rsidR="00CD64FF" w:rsidRPr="00DB1ECF">
        <w:rPr>
          <w:rFonts w:cs="Times New Roman"/>
        </w:rPr>
        <w:t>further</w:t>
      </w:r>
      <w:r w:rsidRPr="00DB1ECF">
        <w:rPr>
          <w:rFonts w:cs="Times New Roman"/>
        </w:rPr>
        <w:t>, with particular regard to how they</w:t>
      </w:r>
      <w:r w:rsidR="00DB1ECF">
        <w:rPr>
          <w:rFonts w:cs="Times New Roman"/>
        </w:rPr>
        <w:t xml:space="preserve"> may</w:t>
      </w:r>
      <w:r w:rsidRPr="00DB1ECF">
        <w:rPr>
          <w:rFonts w:cs="Times New Roman"/>
        </w:rPr>
        <w:t xml:space="preserve"> influence adolescent</w:t>
      </w:r>
      <w:r w:rsidR="00DB1ECF">
        <w:rPr>
          <w:rFonts w:cs="Times New Roman"/>
        </w:rPr>
        <w:t>s’</w:t>
      </w:r>
      <w:r w:rsidRPr="00DB1ECF">
        <w:rPr>
          <w:rFonts w:cs="Times New Roman"/>
        </w:rPr>
        <w:t xml:space="preserve"> adherence to behavioural plans</w:t>
      </w:r>
      <w:r w:rsidR="00DB1ECF">
        <w:rPr>
          <w:rFonts w:cs="Times New Roman"/>
        </w:rPr>
        <w:t xml:space="preserve"> </w:t>
      </w:r>
      <w:r w:rsidR="00DB1ECF">
        <w:rPr>
          <w:rFonts w:cs="Times New Roman"/>
        </w:rPr>
        <w:lastRenderedPageBreak/>
        <w:t>formed as part of interventions based on implementation intentions</w:t>
      </w:r>
      <w:r w:rsidRPr="00DB1ECF">
        <w:rPr>
          <w:rFonts w:cs="Times New Roman"/>
        </w:rPr>
        <w:t>.</w:t>
      </w:r>
      <w:r w:rsidR="00DB1ECF">
        <w:rPr>
          <w:rFonts w:cs="Times New Roman"/>
        </w:rPr>
        <w:t xml:space="preserve"> Alternatively, some research has suggested that adolescents may actually influence their parents’ energy-saving behaviour</w:t>
      </w:r>
      <w:r w:rsidR="00B27B5C">
        <w:rPr>
          <w:rFonts w:cs="Times New Roman"/>
        </w:rPr>
        <w:t>s (</w:t>
      </w:r>
      <w:proofErr w:type="spellStart"/>
      <w:r w:rsidR="00B27B5C">
        <w:rPr>
          <w:rFonts w:cs="Times New Roman"/>
        </w:rPr>
        <w:t>Gentina</w:t>
      </w:r>
      <w:proofErr w:type="spellEnd"/>
      <w:r w:rsidR="00B27B5C">
        <w:rPr>
          <w:rFonts w:cs="Times New Roman"/>
        </w:rPr>
        <w:t xml:space="preserve"> &amp; </w:t>
      </w:r>
      <w:proofErr w:type="spellStart"/>
      <w:r w:rsidR="00B27B5C">
        <w:rPr>
          <w:rFonts w:cs="Times New Roman"/>
        </w:rPr>
        <w:t>Muratore</w:t>
      </w:r>
      <w:proofErr w:type="spellEnd"/>
      <w:r w:rsidR="00B27B5C">
        <w:rPr>
          <w:rFonts w:cs="Times New Roman"/>
        </w:rPr>
        <w:t xml:space="preserve"> 2012) a</w:t>
      </w:r>
      <w:r w:rsidR="00DB1ECF">
        <w:rPr>
          <w:rFonts w:cs="Times New Roman"/>
        </w:rPr>
        <w:t xml:space="preserve">nd future research may aim to assess the impact of </w:t>
      </w:r>
      <w:r w:rsidR="00FB17E5">
        <w:rPr>
          <w:rFonts w:cs="Times New Roman"/>
        </w:rPr>
        <w:t xml:space="preserve">energy-saving </w:t>
      </w:r>
      <w:r w:rsidR="00DB1ECF">
        <w:rPr>
          <w:rFonts w:cs="Times New Roman"/>
        </w:rPr>
        <w:t>interventions</w:t>
      </w:r>
      <w:r w:rsidR="00FB17E5">
        <w:rPr>
          <w:rFonts w:cs="Times New Roman"/>
        </w:rPr>
        <w:t xml:space="preserve"> for adolescents</w:t>
      </w:r>
      <w:r w:rsidR="00DB1ECF">
        <w:rPr>
          <w:rFonts w:cs="Times New Roman"/>
        </w:rPr>
        <w:t xml:space="preserve"> on the </w:t>
      </w:r>
      <w:r w:rsidR="00FB17E5">
        <w:rPr>
          <w:rFonts w:cs="Times New Roman"/>
        </w:rPr>
        <w:t>behaviours of their parents</w:t>
      </w:r>
      <w:r w:rsidR="00DB1ECF">
        <w:rPr>
          <w:rFonts w:cs="Times New Roman"/>
        </w:rPr>
        <w:t xml:space="preserve">. </w:t>
      </w:r>
    </w:p>
    <w:p w:rsidR="00033E25" w:rsidRPr="00B53573" w:rsidRDefault="00033E25" w:rsidP="00033E25">
      <w:pPr>
        <w:spacing w:line="480" w:lineRule="auto"/>
        <w:rPr>
          <w:rFonts w:cs="Times New Roman"/>
          <w:b/>
        </w:rPr>
      </w:pPr>
      <w:r w:rsidRPr="00B53573">
        <w:rPr>
          <w:rFonts w:cs="Times New Roman"/>
          <w:b/>
        </w:rPr>
        <w:t xml:space="preserve">Limitations </w:t>
      </w:r>
    </w:p>
    <w:p w:rsidR="00675EBD" w:rsidRDefault="00675EBD" w:rsidP="005C4DF1">
      <w:pPr>
        <w:spacing w:line="480" w:lineRule="auto"/>
        <w:ind w:firstLine="720"/>
        <w:rPr>
          <w:rFonts w:cs="Times New Roman"/>
        </w:rPr>
      </w:pPr>
      <w:r>
        <w:rPr>
          <w:rFonts w:cs="Times New Roman"/>
        </w:rPr>
        <w:t>In the present study, participants in the control condition were not supplied with any information about energy-saving behaviour</w:t>
      </w:r>
      <w:r w:rsidR="00AF2D1F">
        <w:rPr>
          <w:rFonts w:cs="Times New Roman"/>
        </w:rPr>
        <w:t xml:space="preserve"> or provided with any suggestion that they should be </w:t>
      </w:r>
      <w:r w:rsidR="00C92FDA">
        <w:rPr>
          <w:rFonts w:cs="Times New Roman"/>
        </w:rPr>
        <w:t>engaging in more</w:t>
      </w:r>
      <w:r w:rsidR="00AF2D1F">
        <w:rPr>
          <w:rFonts w:cs="Times New Roman"/>
        </w:rPr>
        <w:t xml:space="preserve"> energy saving behaviour. </w:t>
      </w:r>
      <w:r w:rsidR="00C92FDA">
        <w:rPr>
          <w:rFonts w:cs="Times New Roman"/>
        </w:rPr>
        <w:t>As such, it</w:t>
      </w:r>
      <w:r w:rsidR="00AF2D1F">
        <w:rPr>
          <w:rFonts w:cs="Times New Roman"/>
        </w:rPr>
        <w:t xml:space="preserve"> </w:t>
      </w:r>
      <w:r w:rsidR="00C92FDA">
        <w:rPr>
          <w:rFonts w:cs="Times New Roman"/>
        </w:rPr>
        <w:t xml:space="preserve">is </w:t>
      </w:r>
      <w:r w:rsidR="00AF2D1F">
        <w:rPr>
          <w:rFonts w:cs="Times New Roman"/>
        </w:rPr>
        <w:t>possible</w:t>
      </w:r>
      <w:r>
        <w:rPr>
          <w:rFonts w:cs="Times New Roman"/>
        </w:rPr>
        <w:t xml:space="preserve"> the effect </w:t>
      </w:r>
      <w:r w:rsidR="00AF2D1F">
        <w:rPr>
          <w:rFonts w:cs="Times New Roman"/>
        </w:rPr>
        <w:t xml:space="preserve">of the intervention </w:t>
      </w:r>
      <w:r>
        <w:rPr>
          <w:rFonts w:cs="Times New Roman"/>
        </w:rPr>
        <w:t xml:space="preserve">on energy-saving behaviour </w:t>
      </w:r>
      <w:r w:rsidR="00C92FDA">
        <w:rPr>
          <w:rFonts w:cs="Times New Roman"/>
        </w:rPr>
        <w:t xml:space="preserve">found presently, </w:t>
      </w:r>
      <w:r w:rsidR="00AF2D1F">
        <w:rPr>
          <w:rFonts w:cs="Times New Roman"/>
        </w:rPr>
        <w:t>may be due to the provisio</w:t>
      </w:r>
      <w:r>
        <w:rPr>
          <w:rFonts w:cs="Times New Roman"/>
        </w:rPr>
        <w:t>n of information regarding energy-saving</w:t>
      </w:r>
      <w:r w:rsidR="00AF2D1F">
        <w:rPr>
          <w:rFonts w:cs="Times New Roman"/>
        </w:rPr>
        <w:t xml:space="preserve"> behaviour and instruction to save energy</w:t>
      </w:r>
      <w:r w:rsidR="00C92FDA">
        <w:rPr>
          <w:rFonts w:cs="Times New Roman"/>
        </w:rPr>
        <w:t xml:space="preserve"> implied within the intervention</w:t>
      </w:r>
      <w:r w:rsidR="00AF2D1F">
        <w:rPr>
          <w:rFonts w:cs="Times New Roman"/>
        </w:rPr>
        <w:t xml:space="preserve">, rather than the use of implementation intentions </w:t>
      </w:r>
      <w:r w:rsidR="00AF2D1F" w:rsidRPr="00C92FDA">
        <w:rPr>
          <w:rFonts w:cs="Times New Roman"/>
          <w:i/>
        </w:rPr>
        <w:t>per se</w:t>
      </w:r>
      <w:r w:rsidR="005501E1">
        <w:rPr>
          <w:rFonts w:cs="Times New Roman"/>
        </w:rPr>
        <w:t xml:space="preserve">. </w:t>
      </w:r>
      <w:r w:rsidR="0017775C">
        <w:rPr>
          <w:rFonts w:cs="Times New Roman"/>
        </w:rPr>
        <w:t>I</w:t>
      </w:r>
      <w:r w:rsidR="00C92FDA">
        <w:rPr>
          <w:rFonts w:cs="Times New Roman"/>
        </w:rPr>
        <w:t>n light of previous research indicati</w:t>
      </w:r>
      <w:r w:rsidR="005501E1">
        <w:rPr>
          <w:rFonts w:cs="Times New Roman"/>
        </w:rPr>
        <w:t>ng that</w:t>
      </w:r>
      <w:r w:rsidR="00C92FDA">
        <w:rPr>
          <w:rFonts w:cs="Times New Roman"/>
        </w:rPr>
        <w:t xml:space="preserve"> provision of </w:t>
      </w:r>
      <w:r w:rsidR="005501E1">
        <w:rPr>
          <w:rFonts w:cs="Times New Roman"/>
        </w:rPr>
        <w:t>information</w:t>
      </w:r>
      <w:r w:rsidR="00C92FDA">
        <w:rPr>
          <w:rFonts w:cs="Times New Roman"/>
        </w:rPr>
        <w:t xml:space="preserve"> and/or mere instruction is</w:t>
      </w:r>
      <w:r w:rsidR="005501E1">
        <w:rPr>
          <w:rFonts w:cs="Times New Roman"/>
        </w:rPr>
        <w:t xml:space="preserve"> insufficient to facilitate behaviour change (e.g. Armitage &amp; Arden, 2008)</w:t>
      </w:r>
      <w:r w:rsidR="0017775C">
        <w:rPr>
          <w:rFonts w:cs="Times New Roman"/>
        </w:rPr>
        <w:t>, this explanation is</w:t>
      </w:r>
      <w:r w:rsidR="00C92FDA">
        <w:rPr>
          <w:rFonts w:cs="Times New Roman"/>
        </w:rPr>
        <w:t xml:space="preserve"> unlikely, </w:t>
      </w:r>
      <w:r w:rsidR="005C4DF1">
        <w:rPr>
          <w:rFonts w:cs="Times New Roman"/>
        </w:rPr>
        <w:t>but</w:t>
      </w:r>
      <w:r w:rsidR="005501E1">
        <w:rPr>
          <w:rFonts w:cs="Times New Roman"/>
        </w:rPr>
        <w:t xml:space="preserve"> </w:t>
      </w:r>
      <w:r w:rsidR="00C92FDA">
        <w:rPr>
          <w:rFonts w:cs="Times New Roman"/>
        </w:rPr>
        <w:t>can</w:t>
      </w:r>
      <w:r w:rsidR="005501E1">
        <w:rPr>
          <w:rFonts w:cs="Times New Roman"/>
        </w:rPr>
        <w:t>n</w:t>
      </w:r>
      <w:r w:rsidR="005C4DF1">
        <w:rPr>
          <w:rFonts w:cs="Times New Roman"/>
        </w:rPr>
        <w:t>ot be dismissed entirely</w:t>
      </w:r>
      <w:r w:rsidR="00C92FDA">
        <w:rPr>
          <w:rFonts w:cs="Times New Roman"/>
        </w:rPr>
        <w:t>. Future research should therefore seek to compare energy-saving interventions based on implementation intentions to more active control conditions</w:t>
      </w:r>
      <w:r w:rsidR="00034DAD">
        <w:rPr>
          <w:rFonts w:cs="Times New Roman"/>
        </w:rPr>
        <w:t>, and furthermore identify the precise mechanisms underpinning the efficacy of implementation intentions in the domain of energy-saving.</w:t>
      </w:r>
      <w:r w:rsidR="005501E1">
        <w:rPr>
          <w:rFonts w:cs="Times New Roman"/>
        </w:rPr>
        <w:t xml:space="preserve">  </w:t>
      </w:r>
    </w:p>
    <w:p w:rsidR="0093790E" w:rsidRDefault="00033E25" w:rsidP="00FB17E5">
      <w:pPr>
        <w:spacing w:line="480" w:lineRule="auto"/>
        <w:ind w:firstLine="720"/>
        <w:rPr>
          <w:rFonts w:cs="Times New Roman"/>
        </w:rPr>
      </w:pPr>
      <w:r w:rsidRPr="00033E25">
        <w:rPr>
          <w:rFonts w:cs="Times New Roman"/>
        </w:rPr>
        <w:t>Due to the low number of participants in the contemplative, action and maintenance stage, it</w:t>
      </w:r>
      <w:r w:rsidR="00475BB9">
        <w:rPr>
          <w:rFonts w:cs="Times New Roman"/>
        </w:rPr>
        <w:t xml:space="preserve"> was necessary to divide the sample into two, rather than five groups, on the basis of whether participants were actively involved in changing energy saving behaviours or not</w:t>
      </w:r>
      <w:r w:rsidRPr="00033E25">
        <w:rPr>
          <w:rFonts w:cs="Times New Roman"/>
        </w:rPr>
        <w:t>.</w:t>
      </w:r>
      <w:r w:rsidR="00475BB9">
        <w:rPr>
          <w:rFonts w:cs="Times New Roman"/>
        </w:rPr>
        <w:t xml:space="preserve"> It was therefore not possible from the present study findings to gain a complete picture with respect to how the intervention may have influenced change in individuals at each of the original five stages.</w:t>
      </w:r>
      <w:r w:rsidRPr="00033E25">
        <w:rPr>
          <w:rFonts w:cs="Times New Roman"/>
        </w:rPr>
        <w:t xml:space="preserve"> </w:t>
      </w:r>
      <w:r w:rsidR="0093790E">
        <w:rPr>
          <w:rFonts w:cs="Times New Roman"/>
        </w:rPr>
        <w:t xml:space="preserve">We have concluded on the basis of our findings that the intervention was not effective in those individuals who are ‘not currently energy saving’. However, although the total number of participants in each stage was small (hence the need to collapse the groups), it is evident from Table 1 that there is a post-intervention trend towards greater energy saving behaviour in the contemplation group. This indicates that </w:t>
      </w:r>
      <w:r w:rsidR="0093790E" w:rsidRPr="005A2E68">
        <w:rPr>
          <w:rFonts w:cs="Times New Roman"/>
        </w:rPr>
        <w:t>adolesc</w:t>
      </w:r>
      <w:r w:rsidR="0093790E">
        <w:rPr>
          <w:rFonts w:cs="Times New Roman"/>
        </w:rPr>
        <w:t xml:space="preserve">ents in the contemplation stage may also </w:t>
      </w:r>
      <w:r w:rsidR="0093790E" w:rsidRPr="005A2E68">
        <w:rPr>
          <w:rFonts w:cs="Times New Roman"/>
        </w:rPr>
        <w:t xml:space="preserve">have the intention and motivation to change </w:t>
      </w:r>
      <w:r w:rsidR="0093790E" w:rsidRPr="005A2E68">
        <w:rPr>
          <w:rFonts w:cs="Times New Roman"/>
        </w:rPr>
        <w:lastRenderedPageBreak/>
        <w:t>behavio</w:t>
      </w:r>
      <w:r w:rsidR="0093790E">
        <w:rPr>
          <w:rFonts w:cs="Times New Roman"/>
        </w:rPr>
        <w:t xml:space="preserve">ur. This is an assertion that we were unable to test statistically due to the low number of participants who fell into some of the five stages of change. </w:t>
      </w:r>
    </w:p>
    <w:p w:rsidR="00033E25" w:rsidRPr="00033E25" w:rsidRDefault="0093790E" w:rsidP="0093790E">
      <w:pPr>
        <w:spacing w:line="480" w:lineRule="auto"/>
        <w:ind w:firstLine="720"/>
        <w:rPr>
          <w:rFonts w:cs="Times New Roman"/>
        </w:rPr>
      </w:pPr>
      <w:r>
        <w:rPr>
          <w:rFonts w:cs="Times New Roman"/>
        </w:rPr>
        <w:t>It would be beneficial in future investigations to recruit a sufficiently large sample to test which specific stage(s) are most amenable to energy saving behaviour change, particularly given that implementation intentions appear to be most effective for individuals in the preparation stage with respect to changing condom use (Arden &amp; Armitage, 2008), dietary behaviour (Armitage, 2006) and smoking (Armitage &amp; Arden, 2008). However, t</w:t>
      </w:r>
      <w:r w:rsidRPr="00033E25">
        <w:rPr>
          <w:rFonts w:cs="Times New Roman"/>
        </w:rPr>
        <w:t xml:space="preserve">he </w:t>
      </w:r>
      <w:r w:rsidR="00033E25" w:rsidRPr="00033E25">
        <w:rPr>
          <w:rFonts w:cs="Times New Roman"/>
        </w:rPr>
        <w:t>low number of adolescents in the action and maintenance stage in this study is an interesting finding into itself since it highlights how few adolescents are actually saving energy, though the representativeness of the sample cannot be guaranteed. The present research sample predominantly comprised adolescents of a lower socio-economic status, who were recruited from one school within a small region within the UK. It is unclear how immediate cultural factors that are unique to this population may have influenced the composition of the sample and their receptiveness to the intervention. Furthermore, the size of the sample within this study may be an issue (</w:t>
      </w:r>
      <w:r w:rsidR="00033E25" w:rsidRPr="00935C3F">
        <w:rPr>
          <w:rFonts w:cs="Times New Roman"/>
          <w:i/>
        </w:rPr>
        <w:t>N</w:t>
      </w:r>
      <w:r w:rsidR="00935C3F">
        <w:rPr>
          <w:rFonts w:cs="Times New Roman"/>
          <w:i/>
        </w:rPr>
        <w:t xml:space="preserve"> </w:t>
      </w:r>
      <w:r w:rsidR="00033E25" w:rsidRPr="00033E25">
        <w:rPr>
          <w:rFonts w:cs="Times New Roman"/>
        </w:rPr>
        <w:t>=</w:t>
      </w:r>
      <w:r w:rsidR="00935C3F">
        <w:rPr>
          <w:rFonts w:cs="Times New Roman"/>
        </w:rPr>
        <w:t xml:space="preserve"> </w:t>
      </w:r>
      <w:r w:rsidR="00033E25" w:rsidRPr="00033E25">
        <w:rPr>
          <w:rFonts w:cs="Times New Roman"/>
        </w:rPr>
        <w:t xml:space="preserve">180), as though this sample size was similar to that used </w:t>
      </w:r>
      <w:r w:rsidR="0059090E">
        <w:rPr>
          <w:rFonts w:cs="Times New Roman"/>
        </w:rPr>
        <w:t>in similar research evaluating implementation intentions as a behaviour change intervention</w:t>
      </w:r>
      <w:r w:rsidR="00033E25" w:rsidRPr="00033E25">
        <w:rPr>
          <w:rFonts w:cs="Times New Roman"/>
        </w:rPr>
        <w:t xml:space="preserve"> (e.g. Armitage, 2008, </w:t>
      </w:r>
      <w:r w:rsidR="00033E25" w:rsidRPr="00935C3F">
        <w:rPr>
          <w:rFonts w:cs="Times New Roman"/>
          <w:i/>
        </w:rPr>
        <w:t>N</w:t>
      </w:r>
      <w:r w:rsidR="002B4799">
        <w:rPr>
          <w:rFonts w:cs="Times New Roman"/>
          <w:i/>
        </w:rPr>
        <w:t xml:space="preserve"> </w:t>
      </w:r>
      <w:r w:rsidR="00033E25" w:rsidRPr="00033E25">
        <w:rPr>
          <w:rFonts w:cs="Times New Roman"/>
        </w:rPr>
        <w:t xml:space="preserve">= 193), it still at the smaller end of the sample range of studies </w:t>
      </w:r>
      <w:r w:rsidR="0059090E">
        <w:rPr>
          <w:rFonts w:cs="Times New Roman"/>
        </w:rPr>
        <w:t xml:space="preserve">in this field </w:t>
      </w:r>
      <w:r w:rsidR="00033E25" w:rsidRPr="00033E25">
        <w:rPr>
          <w:rFonts w:cs="Times New Roman"/>
        </w:rPr>
        <w:t>(</w:t>
      </w:r>
      <w:proofErr w:type="spellStart"/>
      <w:r w:rsidR="00033E25" w:rsidRPr="00033E25">
        <w:rPr>
          <w:rFonts w:cs="Times New Roman"/>
        </w:rPr>
        <w:t>Michie</w:t>
      </w:r>
      <w:proofErr w:type="spellEnd"/>
      <w:r w:rsidR="00033E25" w:rsidRPr="00033E25">
        <w:rPr>
          <w:rFonts w:cs="Times New Roman"/>
        </w:rPr>
        <w:t xml:space="preserve"> et al., 2008). Future research should examine the efficacy of energy-saving interventions amongst larger samples of adolescents recruited from a more representative cross-section of the UK. </w:t>
      </w:r>
    </w:p>
    <w:p w:rsidR="006A7F39" w:rsidRPr="008E452D" w:rsidRDefault="00033E25" w:rsidP="006A7F39">
      <w:pPr>
        <w:spacing w:line="480" w:lineRule="auto"/>
        <w:ind w:firstLine="720"/>
        <w:rPr>
          <w:rFonts w:cs="Times New Roman"/>
        </w:rPr>
      </w:pPr>
      <w:r w:rsidRPr="006A7F39">
        <w:rPr>
          <w:rFonts w:cs="Times New Roman"/>
        </w:rPr>
        <w:t xml:space="preserve">The present study focused on increasing a small and specific set of adolescents’ </w:t>
      </w:r>
      <w:r w:rsidR="006A7F39" w:rsidRPr="006A7F39">
        <w:rPr>
          <w:rFonts w:cs="Times New Roman"/>
        </w:rPr>
        <w:t xml:space="preserve">reported </w:t>
      </w:r>
      <w:r w:rsidRPr="006A7F39">
        <w:rPr>
          <w:rFonts w:cs="Times New Roman"/>
        </w:rPr>
        <w:t xml:space="preserve">electrical energy-saving behaviours within the home environment. </w:t>
      </w:r>
      <w:r w:rsidR="006A7F39" w:rsidRPr="006A7F39">
        <w:rPr>
          <w:rFonts w:cs="Times New Roman"/>
        </w:rPr>
        <w:t xml:space="preserve">This focus </w:t>
      </w:r>
      <w:r w:rsidRPr="006A7F39">
        <w:rPr>
          <w:rFonts w:cs="Times New Roman"/>
        </w:rPr>
        <w:t xml:space="preserve">was deliberate, and consistent with </w:t>
      </w:r>
      <w:proofErr w:type="spellStart"/>
      <w:r w:rsidRPr="006A7F39">
        <w:rPr>
          <w:rFonts w:cs="Times New Roman"/>
        </w:rPr>
        <w:t>Gollwitzer</w:t>
      </w:r>
      <w:proofErr w:type="spellEnd"/>
      <w:r w:rsidRPr="006A7F39">
        <w:rPr>
          <w:rFonts w:cs="Times New Roman"/>
        </w:rPr>
        <w:t xml:space="preserve"> and </w:t>
      </w:r>
      <w:proofErr w:type="spellStart"/>
      <w:r w:rsidRPr="006A7F39">
        <w:rPr>
          <w:rFonts w:cs="Times New Roman"/>
        </w:rPr>
        <w:t>Sheeran</w:t>
      </w:r>
      <w:proofErr w:type="spellEnd"/>
      <w:r w:rsidRPr="006A7F39">
        <w:rPr>
          <w:rFonts w:cs="Times New Roman"/>
        </w:rPr>
        <w:t xml:space="preserve"> (2006) who advocate the use of “precise, viabl</w:t>
      </w:r>
      <w:r w:rsidR="0059090E" w:rsidRPr="006A7F39">
        <w:rPr>
          <w:rFonts w:cs="Times New Roman"/>
        </w:rPr>
        <w:t xml:space="preserve">e and instrumental” (p. 102) implementations </w:t>
      </w:r>
      <w:r w:rsidRPr="006A7F39">
        <w:rPr>
          <w:rFonts w:cs="Times New Roman"/>
        </w:rPr>
        <w:t>to foster effective behaviour change. The specific set of behaviours had furthermore been chosen on the basis of previous research (</w:t>
      </w:r>
      <w:proofErr w:type="spellStart"/>
      <w:r w:rsidRPr="006A7F39">
        <w:rPr>
          <w:rFonts w:cs="Times New Roman"/>
        </w:rPr>
        <w:t>Toth</w:t>
      </w:r>
      <w:proofErr w:type="spellEnd"/>
      <w:r w:rsidRPr="006A7F39">
        <w:rPr>
          <w:rFonts w:cs="Times New Roman"/>
        </w:rPr>
        <w:t xml:space="preserve"> et al, 2013) that had identified crucial situations wherein adolescents had the opportunity to save energy, but did not do so because it was not their habitual response to do. </w:t>
      </w:r>
      <w:r w:rsidR="006A7F39" w:rsidRPr="006A7F39">
        <w:rPr>
          <w:rFonts w:cs="Times New Roman"/>
        </w:rPr>
        <w:t>However, f</w:t>
      </w:r>
      <w:r w:rsidRPr="006A7F39">
        <w:rPr>
          <w:rFonts w:cs="Times New Roman"/>
        </w:rPr>
        <w:t>uture research may benefit from extending the list of electrical energy-saving behaviours, e.g. unplugging computers, and also including energy-saving in other environments, e.g., at school. It may also benefit from focusing interventions on</w:t>
      </w:r>
      <w:r w:rsidRPr="00033E25">
        <w:rPr>
          <w:rFonts w:cs="Times New Roman"/>
        </w:rPr>
        <w:t xml:space="preserve"> </w:t>
      </w:r>
      <w:r w:rsidRPr="00033E25">
        <w:rPr>
          <w:rFonts w:cs="Times New Roman"/>
        </w:rPr>
        <w:lastRenderedPageBreak/>
        <w:t xml:space="preserve">different types of energy consumption, e.g. reducing water usage. </w:t>
      </w:r>
      <w:r w:rsidR="00D71B49">
        <w:rPr>
          <w:rFonts w:cs="Times New Roman"/>
        </w:rPr>
        <w:t>Though the range</w:t>
      </w:r>
      <w:r w:rsidR="00D71B49" w:rsidRPr="00033E25">
        <w:rPr>
          <w:rFonts w:cs="Times New Roman"/>
        </w:rPr>
        <w:t xml:space="preserve"> </w:t>
      </w:r>
      <w:r w:rsidR="00D71B49">
        <w:rPr>
          <w:rFonts w:cs="Times New Roman"/>
        </w:rPr>
        <w:t xml:space="preserve">of energy-saving behaviours targeted by the present intervention was small, adolescents were allowed to form behavioural plans that included multiple behavioural responses to each of the energy-saving scenarios. Existing research has suggested that such an approach may inhibit the effectiveness of implementation intentions as a behaviour change strategy (e.g. Webb, 2006; </w:t>
      </w:r>
      <w:proofErr w:type="spellStart"/>
      <w:r w:rsidR="00D71B49" w:rsidRPr="00034DAD">
        <w:rPr>
          <w:rFonts w:cs="Times New Roman"/>
        </w:rPr>
        <w:t>Verhoeven</w:t>
      </w:r>
      <w:proofErr w:type="spellEnd"/>
      <w:r w:rsidR="00D71B49" w:rsidRPr="00034DAD">
        <w:rPr>
          <w:rFonts w:cs="Times New Roman"/>
        </w:rPr>
        <w:t xml:space="preserve">, </w:t>
      </w:r>
      <w:proofErr w:type="spellStart"/>
      <w:r w:rsidR="00D71B49">
        <w:rPr>
          <w:rFonts w:cs="Times New Roman"/>
        </w:rPr>
        <w:t>Adriaanse</w:t>
      </w:r>
      <w:proofErr w:type="spellEnd"/>
      <w:r w:rsidR="00D71B49">
        <w:rPr>
          <w:rFonts w:cs="Times New Roman"/>
        </w:rPr>
        <w:t xml:space="preserve">, </w:t>
      </w:r>
      <w:proofErr w:type="spellStart"/>
      <w:r w:rsidR="00D71B49" w:rsidRPr="00034DAD">
        <w:rPr>
          <w:rFonts w:cs="Times New Roman"/>
        </w:rPr>
        <w:t>Ridder</w:t>
      </w:r>
      <w:proofErr w:type="spellEnd"/>
      <w:r w:rsidR="00D71B49" w:rsidRPr="00034DAD">
        <w:rPr>
          <w:rFonts w:cs="Times New Roman"/>
        </w:rPr>
        <w:t xml:space="preserve">, Vet, &amp; </w:t>
      </w:r>
      <w:proofErr w:type="spellStart"/>
      <w:r w:rsidR="00D71B49" w:rsidRPr="00034DAD">
        <w:rPr>
          <w:rFonts w:cs="Times New Roman"/>
        </w:rPr>
        <w:t>Fennis</w:t>
      </w:r>
      <w:proofErr w:type="spellEnd"/>
      <w:r w:rsidR="00D71B49" w:rsidRPr="00034DAD">
        <w:rPr>
          <w:rFonts w:cs="Times New Roman"/>
        </w:rPr>
        <w:t>, 2013)</w:t>
      </w:r>
      <w:r w:rsidR="00D71B49">
        <w:rPr>
          <w:rFonts w:cs="Times New Roman"/>
        </w:rPr>
        <w:t>. The discrepancy between the findings of our research which found implementation intentions involving multiple pathways to be effective, and that of existing research, may be explained as just 8</w:t>
      </w:r>
      <w:r w:rsidR="00D71B49" w:rsidRPr="008E452D">
        <w:rPr>
          <w:rFonts w:cs="Times New Roman"/>
        </w:rPr>
        <w:t xml:space="preserve">% of participants selected multiple behavioural responses to a scenario. </w:t>
      </w:r>
    </w:p>
    <w:p w:rsidR="006A7F39" w:rsidRPr="008E452D" w:rsidRDefault="006A7F39" w:rsidP="002A73CF">
      <w:pPr>
        <w:spacing w:line="480" w:lineRule="auto"/>
        <w:ind w:firstLine="720"/>
        <w:rPr>
          <w:rFonts w:cs="Times New Roman"/>
        </w:rPr>
      </w:pPr>
      <w:r w:rsidRPr="008E452D">
        <w:rPr>
          <w:rFonts w:cs="Times New Roman"/>
        </w:rPr>
        <w:t>A</w:t>
      </w:r>
      <w:r w:rsidR="00015254" w:rsidRPr="008E452D">
        <w:rPr>
          <w:rFonts w:cs="Times New Roman"/>
        </w:rPr>
        <w:t xml:space="preserve"> final important limitation of the present study is it</w:t>
      </w:r>
      <w:r w:rsidR="002A73CF" w:rsidRPr="008E452D">
        <w:rPr>
          <w:rFonts w:cs="Times New Roman"/>
        </w:rPr>
        <w:t>s reliance</w:t>
      </w:r>
      <w:r w:rsidR="00015254" w:rsidRPr="008E452D">
        <w:rPr>
          <w:rFonts w:cs="Times New Roman"/>
        </w:rPr>
        <w:t xml:space="preserve"> on a</w:t>
      </w:r>
      <w:r w:rsidRPr="008E452D">
        <w:rPr>
          <w:rFonts w:cs="Times New Roman"/>
        </w:rPr>
        <w:t>dolescent self-report</w:t>
      </w:r>
      <w:r w:rsidR="00015254" w:rsidRPr="008E452D">
        <w:rPr>
          <w:rFonts w:cs="Times New Roman"/>
        </w:rPr>
        <w:t>ed</w:t>
      </w:r>
      <w:r w:rsidRPr="008E452D">
        <w:rPr>
          <w:rFonts w:cs="Times New Roman"/>
        </w:rPr>
        <w:t xml:space="preserve"> </w:t>
      </w:r>
      <w:r w:rsidR="00015254" w:rsidRPr="008E452D">
        <w:rPr>
          <w:rFonts w:cs="Times New Roman"/>
        </w:rPr>
        <w:t>energy-saving behaviour</w:t>
      </w:r>
      <w:r w:rsidR="00087F9F" w:rsidRPr="008E452D">
        <w:rPr>
          <w:rFonts w:cs="Times New Roman"/>
        </w:rPr>
        <w:t xml:space="preserve">, which may be </w:t>
      </w:r>
      <w:r w:rsidRPr="008E452D">
        <w:rPr>
          <w:rFonts w:cs="Times New Roman"/>
        </w:rPr>
        <w:t>unreliable</w:t>
      </w:r>
      <w:r w:rsidR="00087F9F" w:rsidRPr="008E452D">
        <w:rPr>
          <w:rFonts w:cs="Times New Roman"/>
        </w:rPr>
        <w:t xml:space="preserve"> and prone to bias</w:t>
      </w:r>
      <w:r w:rsidRPr="008E452D">
        <w:rPr>
          <w:rFonts w:cs="Times New Roman"/>
        </w:rPr>
        <w:t>.</w:t>
      </w:r>
      <w:r w:rsidR="00015254" w:rsidRPr="008E452D">
        <w:rPr>
          <w:rFonts w:cs="Times New Roman"/>
        </w:rPr>
        <w:t xml:space="preserve"> </w:t>
      </w:r>
      <w:r w:rsidR="00087F9F" w:rsidRPr="008E452D">
        <w:rPr>
          <w:rFonts w:cs="Times New Roman"/>
        </w:rPr>
        <w:t>For example, a</w:t>
      </w:r>
      <w:r w:rsidR="00015254" w:rsidRPr="008E452D">
        <w:rPr>
          <w:rFonts w:cs="Times New Roman"/>
        </w:rPr>
        <w:t>doles</w:t>
      </w:r>
      <w:r w:rsidR="00087F9F" w:rsidRPr="008E452D">
        <w:rPr>
          <w:rFonts w:cs="Times New Roman"/>
        </w:rPr>
        <w:t>cents in the intervention</w:t>
      </w:r>
      <w:r w:rsidR="00015254" w:rsidRPr="008E452D">
        <w:rPr>
          <w:rFonts w:cs="Times New Roman"/>
        </w:rPr>
        <w:t xml:space="preserve"> condition may exhibit social desirability bias, reporting increases in their energy-saving behaviour because they formulated specific plans for this</w:t>
      </w:r>
      <w:r w:rsidR="00087F9F" w:rsidRPr="008E452D">
        <w:rPr>
          <w:rFonts w:cs="Times New Roman"/>
        </w:rPr>
        <w:t xml:space="preserve"> </w:t>
      </w:r>
      <w:r w:rsidR="00015254" w:rsidRPr="008E452D">
        <w:rPr>
          <w:rFonts w:cs="Times New Roman"/>
        </w:rPr>
        <w:t>and</w:t>
      </w:r>
      <w:r w:rsidR="00087F9F" w:rsidRPr="008E452D">
        <w:rPr>
          <w:rFonts w:cs="Times New Roman"/>
        </w:rPr>
        <w:t xml:space="preserve"> believe this is what is expected of them, whereas the control condition did not</w:t>
      </w:r>
      <w:r w:rsidR="00015254" w:rsidRPr="008E452D">
        <w:rPr>
          <w:rFonts w:cs="Times New Roman"/>
        </w:rPr>
        <w:t xml:space="preserve">. </w:t>
      </w:r>
      <w:r w:rsidR="00087F9F" w:rsidRPr="008E452D">
        <w:rPr>
          <w:rFonts w:cs="Times New Roman"/>
        </w:rPr>
        <w:t xml:space="preserve">Future research would benefit from adopting more objective measures of </w:t>
      </w:r>
      <w:r w:rsidR="00940B22" w:rsidRPr="008E452D">
        <w:rPr>
          <w:rFonts w:cs="Times New Roman"/>
        </w:rPr>
        <w:t>energy-saving</w:t>
      </w:r>
      <w:r w:rsidR="00577AFA" w:rsidRPr="008E452D">
        <w:rPr>
          <w:rFonts w:cs="Times New Roman"/>
        </w:rPr>
        <w:t xml:space="preserve">, </w:t>
      </w:r>
      <w:r w:rsidR="002A73CF" w:rsidRPr="008E452D">
        <w:rPr>
          <w:rFonts w:cs="Times New Roman"/>
        </w:rPr>
        <w:t>such as observations</w:t>
      </w:r>
      <w:r w:rsidR="00577AFA" w:rsidRPr="008E452D">
        <w:rPr>
          <w:rFonts w:cs="Times New Roman"/>
        </w:rPr>
        <w:t>.</w:t>
      </w:r>
      <w:r w:rsidR="00940B22" w:rsidRPr="008E452D">
        <w:rPr>
          <w:rFonts w:cs="Times New Roman"/>
        </w:rPr>
        <w:t xml:space="preserve"> </w:t>
      </w:r>
    </w:p>
    <w:p w:rsidR="00033E25" w:rsidRPr="00B53573" w:rsidRDefault="00033E25" w:rsidP="00033E25">
      <w:pPr>
        <w:spacing w:line="480" w:lineRule="auto"/>
        <w:rPr>
          <w:rFonts w:cs="Times New Roman"/>
          <w:b/>
        </w:rPr>
      </w:pPr>
      <w:r w:rsidRPr="00B53573">
        <w:rPr>
          <w:rFonts w:cs="Times New Roman"/>
          <w:b/>
        </w:rPr>
        <w:t>Implications</w:t>
      </w:r>
    </w:p>
    <w:p w:rsidR="002D795D" w:rsidRDefault="00033E25" w:rsidP="000829BE">
      <w:pPr>
        <w:spacing w:line="480" w:lineRule="auto"/>
        <w:ind w:firstLine="720"/>
        <w:rPr>
          <w:rFonts w:cs="Times New Roman"/>
        </w:rPr>
      </w:pPr>
      <w:r w:rsidRPr="00033E25">
        <w:rPr>
          <w:rFonts w:cs="Times New Roman"/>
        </w:rPr>
        <w:t>The findings of the present study make several important contributions to the research literature. In showcasing a new use of the technique, the present study adds to the plethora of existing research demonst</w:t>
      </w:r>
      <w:r w:rsidR="0059090E">
        <w:rPr>
          <w:rFonts w:cs="Times New Roman"/>
        </w:rPr>
        <w:t>rating the efficacy of implementation intentions</w:t>
      </w:r>
      <w:r w:rsidRPr="00033E25">
        <w:rPr>
          <w:rFonts w:cs="Times New Roman"/>
        </w:rPr>
        <w:t xml:space="preserve"> for those who are ready and willing to change (Armitage, 2006; Arden &amp; Armitage, 2008; Armitage &amp; Arden, 2008). It furthermore contributes to three emergent bodies of research within this, by strengthening the literature attes</w:t>
      </w:r>
      <w:r w:rsidR="0059090E">
        <w:rPr>
          <w:rFonts w:cs="Times New Roman"/>
        </w:rPr>
        <w:t>ting the efficacy of implementation intentions</w:t>
      </w:r>
      <w:r w:rsidRPr="00033E25">
        <w:rPr>
          <w:rFonts w:cs="Times New Roman"/>
        </w:rPr>
        <w:t xml:space="preserve"> in creating </w:t>
      </w:r>
      <w:r w:rsidR="006A7F39">
        <w:rPr>
          <w:rFonts w:cs="Times New Roman"/>
        </w:rPr>
        <w:t xml:space="preserve">reported </w:t>
      </w:r>
      <w:r w:rsidRPr="00033E25">
        <w:rPr>
          <w:rFonts w:cs="Times New Roman"/>
        </w:rPr>
        <w:t>behavioural change, (1) through online delivery, which to our knowledge has not been demonstrated before, (2) in the domain of environmental behaviours (Bamberg, 2000; 2002; Rise et al</w:t>
      </w:r>
      <w:r w:rsidR="00034DAD">
        <w:rPr>
          <w:rFonts w:cs="Times New Roman"/>
        </w:rPr>
        <w:t>.</w:t>
      </w:r>
      <w:r w:rsidRPr="00033E25">
        <w:rPr>
          <w:rFonts w:cs="Times New Roman"/>
        </w:rPr>
        <w:t xml:space="preserve">, 2003) (3) amongst adolescent samples (Armitage, 2006; Conner &amp; Higgins, 2010, Webb et al., 2009). The research also has practical applications. Reducing adolescent energy consumption is important, due to the high levels of electrical energy consumption reported amongst this population (Gram-Hansen, 2005) and the </w:t>
      </w:r>
      <w:r w:rsidRPr="00033E25">
        <w:rPr>
          <w:rFonts w:cs="Times New Roman"/>
        </w:rPr>
        <w:lastRenderedPageBreak/>
        <w:t>potential of adolescents, as the adults of tomorrow, to provide a long-lasting solution to the current energy</w:t>
      </w:r>
      <w:r w:rsidR="0059090E">
        <w:rPr>
          <w:rFonts w:cs="Times New Roman"/>
        </w:rPr>
        <w:t>-crisis. In demonstrating that implementation intentions</w:t>
      </w:r>
      <w:r w:rsidRPr="00033E25">
        <w:rPr>
          <w:rFonts w:cs="Times New Roman"/>
        </w:rPr>
        <w:t xml:space="preserve"> can be an effective strategy for increasing energy-saving behaviour amongst some adolescents, the present research suggests that</w:t>
      </w:r>
      <w:r w:rsidR="006A7F39">
        <w:rPr>
          <w:rFonts w:cs="Times New Roman"/>
        </w:rPr>
        <w:t xml:space="preserve"> online</w:t>
      </w:r>
      <w:r w:rsidRPr="00033E25">
        <w:rPr>
          <w:rFonts w:cs="Times New Roman"/>
        </w:rPr>
        <w:t xml:space="preserve"> </w:t>
      </w:r>
      <w:r w:rsidR="000829BE">
        <w:rPr>
          <w:rFonts w:cs="Times New Roman"/>
        </w:rPr>
        <w:t>implementation intentions</w:t>
      </w:r>
      <w:r w:rsidRPr="00033E25">
        <w:rPr>
          <w:rFonts w:cs="Times New Roman"/>
        </w:rPr>
        <w:t xml:space="preserve"> may be an easy-to-administer and cost-effective solution to this problem. However, not all adolescents benefited from this approach and future research needs to focus on developing effective energy-saving interventions for</w:t>
      </w:r>
      <w:r w:rsidR="00091D2A">
        <w:rPr>
          <w:rFonts w:cs="Times New Roman"/>
        </w:rPr>
        <w:t xml:space="preserve"> adolescents who </w:t>
      </w:r>
      <w:r w:rsidR="006A7F39">
        <w:rPr>
          <w:rFonts w:cs="Times New Roman"/>
        </w:rPr>
        <w:t xml:space="preserve">report they </w:t>
      </w:r>
      <w:r w:rsidR="00091D2A">
        <w:rPr>
          <w:rFonts w:cs="Times New Roman"/>
        </w:rPr>
        <w:t>are not already actively engaged in energy saving behaviours</w:t>
      </w:r>
      <w:r w:rsidRPr="00033E25">
        <w:rPr>
          <w:rFonts w:cs="Times New Roman"/>
        </w:rPr>
        <w:t xml:space="preserve">.  </w:t>
      </w:r>
    </w:p>
    <w:p w:rsidR="00383765" w:rsidRPr="00062C1E" w:rsidRDefault="00383765" w:rsidP="00D2539B">
      <w:pPr>
        <w:spacing w:line="480" w:lineRule="auto"/>
        <w:jc w:val="center"/>
        <w:rPr>
          <w:rFonts w:cs="Times New Roman"/>
          <w:b/>
        </w:rPr>
      </w:pPr>
      <w:r w:rsidRPr="00062C1E">
        <w:rPr>
          <w:rFonts w:cs="Times New Roman"/>
          <w:b/>
        </w:rPr>
        <w:t>Conclusions</w:t>
      </w:r>
    </w:p>
    <w:p w:rsidR="00DD4F91" w:rsidRPr="00062C1E" w:rsidRDefault="00383765" w:rsidP="00D2539B">
      <w:pPr>
        <w:spacing w:line="480" w:lineRule="auto"/>
        <w:rPr>
          <w:rFonts w:cs="Times New Roman"/>
        </w:rPr>
      </w:pPr>
      <w:r w:rsidRPr="00062C1E">
        <w:rPr>
          <w:rFonts w:cs="Times New Roman"/>
        </w:rPr>
        <w:tab/>
        <w:t xml:space="preserve">This </w:t>
      </w:r>
      <w:r w:rsidR="00877785" w:rsidRPr="00062C1E">
        <w:rPr>
          <w:rFonts w:cs="Times New Roman"/>
        </w:rPr>
        <w:t>current study examine</w:t>
      </w:r>
      <w:r w:rsidR="00297BA4">
        <w:rPr>
          <w:rFonts w:cs="Times New Roman"/>
        </w:rPr>
        <w:t>d the efficacy</w:t>
      </w:r>
      <w:r w:rsidR="00877785" w:rsidRPr="00062C1E">
        <w:rPr>
          <w:rFonts w:cs="Times New Roman"/>
        </w:rPr>
        <w:t xml:space="preserve"> </w:t>
      </w:r>
      <w:r w:rsidR="0059090E">
        <w:rPr>
          <w:rFonts w:cs="Times New Roman"/>
        </w:rPr>
        <w:t xml:space="preserve">of </w:t>
      </w:r>
      <w:r w:rsidR="00877785" w:rsidRPr="00062C1E">
        <w:rPr>
          <w:rFonts w:cs="Times New Roman"/>
        </w:rPr>
        <w:t>implementation</w:t>
      </w:r>
      <w:r w:rsidR="00297BA4">
        <w:rPr>
          <w:rFonts w:cs="Times New Roman"/>
        </w:rPr>
        <w:t xml:space="preserve"> intentions </w:t>
      </w:r>
      <w:r w:rsidR="00574B82">
        <w:rPr>
          <w:rFonts w:cs="Times New Roman"/>
        </w:rPr>
        <w:t>for increasing</w:t>
      </w:r>
      <w:r w:rsidR="00297BA4">
        <w:rPr>
          <w:rFonts w:cs="Times New Roman"/>
        </w:rPr>
        <w:t xml:space="preserve"> </w:t>
      </w:r>
      <w:r w:rsidR="001F4190">
        <w:rPr>
          <w:rFonts w:cs="Times New Roman"/>
        </w:rPr>
        <w:t xml:space="preserve">reported </w:t>
      </w:r>
      <w:r w:rsidR="00297BA4">
        <w:rPr>
          <w:rFonts w:cs="Times New Roman"/>
        </w:rPr>
        <w:t xml:space="preserve">energy-saving behaviours amongst </w:t>
      </w:r>
      <w:r w:rsidR="00F85926">
        <w:rPr>
          <w:rFonts w:cs="Times New Roman"/>
        </w:rPr>
        <w:t>adolescents. Th</w:t>
      </w:r>
      <w:r w:rsidR="006878BA">
        <w:rPr>
          <w:rFonts w:cs="Times New Roman"/>
        </w:rPr>
        <w:t>e</w:t>
      </w:r>
      <w:r w:rsidR="0059090E">
        <w:rPr>
          <w:rFonts w:cs="Times New Roman"/>
        </w:rPr>
        <w:t xml:space="preserve"> </w:t>
      </w:r>
      <w:r w:rsidR="00877785" w:rsidRPr="00062C1E">
        <w:rPr>
          <w:rFonts w:cs="Times New Roman"/>
        </w:rPr>
        <w:t xml:space="preserve">intervention was found to be </w:t>
      </w:r>
      <w:r w:rsidR="00F85926">
        <w:rPr>
          <w:rFonts w:cs="Times New Roman"/>
        </w:rPr>
        <w:t xml:space="preserve">an </w:t>
      </w:r>
      <w:r w:rsidR="00877785" w:rsidRPr="00062C1E">
        <w:rPr>
          <w:rFonts w:cs="Times New Roman"/>
        </w:rPr>
        <w:t xml:space="preserve">effective </w:t>
      </w:r>
      <w:r w:rsidR="006878BA">
        <w:rPr>
          <w:rFonts w:cs="Times New Roman"/>
        </w:rPr>
        <w:t xml:space="preserve">method </w:t>
      </w:r>
      <w:r w:rsidR="00F85926">
        <w:rPr>
          <w:rFonts w:cs="Times New Roman"/>
        </w:rPr>
        <w:t xml:space="preserve">of increasing </w:t>
      </w:r>
      <w:r w:rsidR="006878BA" w:rsidRPr="006878BA">
        <w:rPr>
          <w:rFonts w:cs="Times New Roman"/>
        </w:rPr>
        <w:t xml:space="preserve">adolescents’ </w:t>
      </w:r>
      <w:r w:rsidR="001F4190">
        <w:rPr>
          <w:rFonts w:cs="Times New Roman"/>
        </w:rPr>
        <w:t xml:space="preserve">reported </w:t>
      </w:r>
      <w:r w:rsidR="006878BA" w:rsidRPr="006878BA">
        <w:rPr>
          <w:rFonts w:cs="Times New Roman"/>
        </w:rPr>
        <w:t xml:space="preserve">energy-saving behaviour, but only </w:t>
      </w:r>
      <w:r w:rsidR="006878BA">
        <w:rPr>
          <w:rFonts w:cs="Times New Roman"/>
        </w:rPr>
        <w:t>amongst</w:t>
      </w:r>
      <w:r w:rsidR="006878BA" w:rsidRPr="006878BA">
        <w:rPr>
          <w:rFonts w:cs="Times New Roman"/>
        </w:rPr>
        <w:t xml:space="preserve"> those who </w:t>
      </w:r>
      <w:r w:rsidR="006878BA">
        <w:rPr>
          <w:rFonts w:cs="Times New Roman"/>
        </w:rPr>
        <w:t>were</w:t>
      </w:r>
      <w:r w:rsidR="006878BA" w:rsidRPr="006878BA">
        <w:rPr>
          <w:rFonts w:cs="Times New Roman"/>
        </w:rPr>
        <w:t xml:space="preserve"> ready to start</w:t>
      </w:r>
      <w:r w:rsidR="0059090E">
        <w:rPr>
          <w:rFonts w:cs="Times New Roman"/>
        </w:rPr>
        <w:t xml:space="preserve"> saving electrical energy</w:t>
      </w:r>
      <w:r w:rsidR="00640612">
        <w:rPr>
          <w:rFonts w:cs="Times New Roman"/>
        </w:rPr>
        <w:t xml:space="preserve"> or already engaged in energy saving behaviours</w:t>
      </w:r>
      <w:r w:rsidR="0059090E">
        <w:rPr>
          <w:rFonts w:cs="Times New Roman"/>
        </w:rPr>
        <w:t>. The energy-saving behaviour of adolescents</w:t>
      </w:r>
      <w:r w:rsidR="006878BA">
        <w:rPr>
          <w:rFonts w:cs="Times New Roman"/>
        </w:rPr>
        <w:t xml:space="preserve"> who were not </w:t>
      </w:r>
      <w:r w:rsidR="0059090E">
        <w:rPr>
          <w:rFonts w:cs="Times New Roman"/>
        </w:rPr>
        <w:t xml:space="preserve">already </w:t>
      </w:r>
      <w:r w:rsidR="006878BA">
        <w:rPr>
          <w:rFonts w:cs="Times New Roman"/>
        </w:rPr>
        <w:t xml:space="preserve">motivated to save electrical energy were unaffected by </w:t>
      </w:r>
      <w:r w:rsidR="0059090E">
        <w:rPr>
          <w:rFonts w:cs="Times New Roman"/>
        </w:rPr>
        <w:t>the formulation of implementation intentions</w:t>
      </w:r>
      <w:r w:rsidR="006878BA" w:rsidRPr="006878BA">
        <w:rPr>
          <w:rFonts w:cs="Times New Roman"/>
        </w:rPr>
        <w:t>.</w:t>
      </w:r>
      <w:r w:rsidR="006878BA">
        <w:rPr>
          <w:rFonts w:cs="Times New Roman"/>
        </w:rPr>
        <w:t xml:space="preserve"> F</w:t>
      </w:r>
      <w:r w:rsidR="008579C2" w:rsidRPr="00062C1E">
        <w:rPr>
          <w:rFonts w:cs="Times New Roman"/>
        </w:rPr>
        <w:t xml:space="preserve">uture research </w:t>
      </w:r>
      <w:r w:rsidR="006878BA">
        <w:rPr>
          <w:rFonts w:cs="Times New Roman"/>
        </w:rPr>
        <w:t xml:space="preserve">should focus on the development of </w:t>
      </w:r>
      <w:r w:rsidR="008579C2" w:rsidRPr="00062C1E">
        <w:rPr>
          <w:rFonts w:cs="Times New Roman"/>
        </w:rPr>
        <w:t xml:space="preserve">interventions for adolescents </w:t>
      </w:r>
      <w:r w:rsidR="007179E0">
        <w:rPr>
          <w:rFonts w:cs="Times New Roman"/>
        </w:rPr>
        <w:t xml:space="preserve">who currently lack motivation to save energy, as these represented a </w:t>
      </w:r>
      <w:r w:rsidR="008579C2" w:rsidRPr="00062C1E">
        <w:rPr>
          <w:rFonts w:cs="Times New Roman"/>
        </w:rPr>
        <w:t xml:space="preserve">large </w:t>
      </w:r>
      <w:r w:rsidR="007179E0">
        <w:rPr>
          <w:rFonts w:cs="Times New Roman"/>
        </w:rPr>
        <w:t>proportion</w:t>
      </w:r>
      <w:r w:rsidR="008579C2" w:rsidRPr="00062C1E">
        <w:rPr>
          <w:rFonts w:cs="Times New Roman"/>
        </w:rPr>
        <w:t xml:space="preserve"> of adolescents in the current study. </w:t>
      </w:r>
      <w:r w:rsidR="00DD4F91" w:rsidRPr="00062C1E">
        <w:rPr>
          <w:rFonts w:cs="Times New Roman"/>
        </w:rPr>
        <w:br w:type="page"/>
      </w:r>
    </w:p>
    <w:p w:rsidR="00F90AB1" w:rsidRPr="00FE6598" w:rsidRDefault="00E20E8B" w:rsidP="00E20E8B">
      <w:pPr>
        <w:spacing w:line="360" w:lineRule="auto"/>
        <w:ind w:left="720" w:hanging="720"/>
        <w:jc w:val="center"/>
        <w:rPr>
          <w:rFonts w:eastAsia="Times New Roman" w:cs="Times New Roman"/>
          <w:bCs/>
          <w:kern w:val="36"/>
          <w:lang w:val="es-ES_tradnl" w:eastAsia="en-GB"/>
        </w:rPr>
      </w:pPr>
      <w:proofErr w:type="spellStart"/>
      <w:r w:rsidRPr="00FE6598">
        <w:rPr>
          <w:rFonts w:cs="Times New Roman"/>
          <w:b/>
          <w:lang w:val="es-ES_tradnl"/>
        </w:rPr>
        <w:lastRenderedPageBreak/>
        <w:t>References</w:t>
      </w:r>
      <w:proofErr w:type="spellEnd"/>
    </w:p>
    <w:p w:rsidR="007906B0" w:rsidRDefault="007906B0" w:rsidP="00154B40">
      <w:pPr>
        <w:spacing w:after="90" w:line="360" w:lineRule="auto"/>
        <w:ind w:left="720" w:hanging="720"/>
        <w:outlineLvl w:val="0"/>
        <w:rPr>
          <w:rFonts w:eastAsia="Times New Roman" w:cs="Times New Roman"/>
          <w:lang w:eastAsia="en-GB"/>
        </w:rPr>
      </w:pPr>
      <w:proofErr w:type="spellStart"/>
      <w:r w:rsidRPr="00FE6598">
        <w:rPr>
          <w:rFonts w:eastAsia="Times New Roman" w:cs="Times New Roman"/>
          <w:lang w:val="es-ES_tradnl" w:eastAsia="en-GB"/>
        </w:rPr>
        <w:t>Adriaanse</w:t>
      </w:r>
      <w:proofErr w:type="spellEnd"/>
      <w:r w:rsidRPr="00FE6598">
        <w:rPr>
          <w:rFonts w:eastAsia="Times New Roman" w:cs="Times New Roman"/>
          <w:lang w:val="es-ES_tradnl" w:eastAsia="en-GB"/>
        </w:rPr>
        <w:t xml:space="preserve">, M. A., </w:t>
      </w:r>
      <w:proofErr w:type="spellStart"/>
      <w:r w:rsidRPr="00FE6598">
        <w:rPr>
          <w:rFonts w:eastAsia="Times New Roman" w:cs="Times New Roman"/>
          <w:lang w:val="es-ES_tradnl" w:eastAsia="en-GB"/>
        </w:rPr>
        <w:t>Gollwitzer</w:t>
      </w:r>
      <w:proofErr w:type="spellEnd"/>
      <w:r w:rsidRPr="00FE6598">
        <w:rPr>
          <w:rFonts w:eastAsia="Times New Roman" w:cs="Times New Roman"/>
          <w:lang w:val="es-ES_tradnl" w:eastAsia="en-GB"/>
        </w:rPr>
        <w:t xml:space="preserve">, P. M., De </w:t>
      </w:r>
      <w:proofErr w:type="spellStart"/>
      <w:r w:rsidRPr="00FE6598">
        <w:rPr>
          <w:rFonts w:eastAsia="Times New Roman" w:cs="Times New Roman"/>
          <w:lang w:val="es-ES_tradnl" w:eastAsia="en-GB"/>
        </w:rPr>
        <w:t>Ridder</w:t>
      </w:r>
      <w:proofErr w:type="spellEnd"/>
      <w:r w:rsidRPr="00FE6598">
        <w:rPr>
          <w:rFonts w:eastAsia="Times New Roman" w:cs="Times New Roman"/>
          <w:lang w:val="es-ES_tradnl" w:eastAsia="en-GB"/>
        </w:rPr>
        <w:t xml:space="preserve">, D. T., De </w:t>
      </w:r>
      <w:proofErr w:type="spellStart"/>
      <w:r w:rsidRPr="00FE6598">
        <w:rPr>
          <w:rFonts w:eastAsia="Times New Roman" w:cs="Times New Roman"/>
          <w:lang w:val="es-ES_tradnl" w:eastAsia="en-GB"/>
        </w:rPr>
        <w:t>Wit</w:t>
      </w:r>
      <w:proofErr w:type="spellEnd"/>
      <w:r w:rsidRPr="00FE6598">
        <w:rPr>
          <w:rFonts w:eastAsia="Times New Roman" w:cs="Times New Roman"/>
          <w:lang w:val="es-ES_tradnl" w:eastAsia="en-GB"/>
        </w:rPr>
        <w:t xml:space="preserve">, J. B., &amp; </w:t>
      </w:r>
      <w:proofErr w:type="spellStart"/>
      <w:r w:rsidRPr="00FE6598">
        <w:rPr>
          <w:rFonts w:eastAsia="Times New Roman" w:cs="Times New Roman"/>
          <w:lang w:val="es-ES_tradnl" w:eastAsia="en-GB"/>
        </w:rPr>
        <w:t>Kroese</w:t>
      </w:r>
      <w:proofErr w:type="spellEnd"/>
      <w:r w:rsidRPr="00FE6598">
        <w:rPr>
          <w:rFonts w:eastAsia="Times New Roman" w:cs="Times New Roman"/>
          <w:lang w:val="es-ES_tradnl" w:eastAsia="en-GB"/>
        </w:rPr>
        <w:t xml:space="preserve">, F. M. (2011). </w:t>
      </w:r>
      <w:r w:rsidRPr="007906B0">
        <w:rPr>
          <w:rFonts w:eastAsia="Times New Roman" w:cs="Times New Roman"/>
          <w:lang w:eastAsia="en-GB"/>
        </w:rPr>
        <w:t xml:space="preserve">Breaking habits with implementation intentions: A test of underlying processes. </w:t>
      </w:r>
      <w:r w:rsidRPr="00DC09A3">
        <w:rPr>
          <w:rFonts w:eastAsia="Times New Roman" w:cs="Times New Roman"/>
          <w:i/>
          <w:lang w:eastAsia="en-GB"/>
        </w:rPr>
        <w:t>Personality and Social Psychology Bulletin, 37</w:t>
      </w:r>
      <w:r w:rsidRPr="007906B0">
        <w:rPr>
          <w:rFonts w:eastAsia="Times New Roman" w:cs="Times New Roman"/>
          <w:lang w:eastAsia="en-GB"/>
        </w:rPr>
        <w:t>(4), 502-513.</w:t>
      </w:r>
      <w:r w:rsidR="00DC09A3" w:rsidRPr="00DC09A3">
        <w:rPr>
          <w:rFonts w:eastAsia="Times New Roman" w:cs="Times New Roman"/>
          <w:lang w:eastAsia="en-GB"/>
        </w:rPr>
        <w:t>doi: 10.1177/0146167211399102</w:t>
      </w:r>
    </w:p>
    <w:p w:rsidR="00143503" w:rsidRPr="00062C1E" w:rsidRDefault="00143503" w:rsidP="00154B40">
      <w:pPr>
        <w:spacing w:after="90" w:line="360" w:lineRule="auto"/>
        <w:ind w:left="720" w:hanging="720"/>
        <w:outlineLvl w:val="0"/>
        <w:rPr>
          <w:rFonts w:eastAsia="Times New Roman" w:cs="Times New Roman"/>
          <w:lang w:eastAsia="en-GB"/>
        </w:rPr>
      </w:pPr>
      <w:proofErr w:type="spellStart"/>
      <w:r w:rsidRPr="00FE6598">
        <w:rPr>
          <w:rFonts w:eastAsia="Times New Roman" w:cs="Times New Roman"/>
          <w:lang w:eastAsia="en-GB"/>
        </w:rPr>
        <w:t>Adriaanse</w:t>
      </w:r>
      <w:proofErr w:type="spellEnd"/>
      <w:r w:rsidRPr="00FE6598">
        <w:rPr>
          <w:rFonts w:eastAsia="Times New Roman" w:cs="Times New Roman"/>
          <w:lang w:eastAsia="en-GB"/>
        </w:rPr>
        <w:t xml:space="preserve">, M. A., </w:t>
      </w:r>
      <w:proofErr w:type="spellStart"/>
      <w:r w:rsidRPr="00FE6598">
        <w:rPr>
          <w:rFonts w:eastAsia="Times New Roman" w:cs="Times New Roman"/>
          <w:lang w:eastAsia="en-GB"/>
        </w:rPr>
        <w:t>Vinkers</w:t>
      </w:r>
      <w:proofErr w:type="spellEnd"/>
      <w:r w:rsidRPr="00FE6598">
        <w:rPr>
          <w:rFonts w:eastAsia="Times New Roman" w:cs="Times New Roman"/>
          <w:lang w:eastAsia="en-GB"/>
        </w:rPr>
        <w:t xml:space="preserve">, C. W., De </w:t>
      </w:r>
      <w:proofErr w:type="spellStart"/>
      <w:r w:rsidRPr="00FE6598">
        <w:rPr>
          <w:rFonts w:eastAsia="Times New Roman" w:cs="Times New Roman"/>
          <w:lang w:eastAsia="en-GB"/>
        </w:rPr>
        <w:t>Ridder</w:t>
      </w:r>
      <w:proofErr w:type="spellEnd"/>
      <w:r w:rsidRPr="00FE6598">
        <w:rPr>
          <w:rFonts w:eastAsia="Times New Roman" w:cs="Times New Roman"/>
          <w:lang w:eastAsia="en-GB"/>
        </w:rPr>
        <w:t xml:space="preserve">, D. D., </w:t>
      </w:r>
      <w:proofErr w:type="spellStart"/>
      <w:r w:rsidRPr="00FE6598">
        <w:rPr>
          <w:rFonts w:eastAsia="Times New Roman" w:cs="Times New Roman"/>
          <w:lang w:eastAsia="en-GB"/>
        </w:rPr>
        <w:t>Hox</w:t>
      </w:r>
      <w:proofErr w:type="spellEnd"/>
      <w:r w:rsidRPr="00FE6598">
        <w:rPr>
          <w:rFonts w:eastAsia="Times New Roman" w:cs="Times New Roman"/>
          <w:lang w:eastAsia="en-GB"/>
        </w:rPr>
        <w:t xml:space="preserve">, J. J., &amp; De Wit, J. F. (2011). </w:t>
      </w:r>
      <w:r w:rsidRPr="00062C1E">
        <w:rPr>
          <w:rFonts w:eastAsia="Times New Roman" w:cs="Times New Roman"/>
          <w:lang w:eastAsia="en-GB"/>
        </w:rPr>
        <w:t xml:space="preserve">Do implementation intentions help to eat a healthy diet? </w:t>
      </w:r>
      <w:proofErr w:type="gramStart"/>
      <w:r w:rsidRPr="00062C1E">
        <w:rPr>
          <w:rFonts w:eastAsia="Times New Roman" w:cs="Times New Roman"/>
          <w:lang w:eastAsia="en-GB"/>
        </w:rPr>
        <w:t>A systematic review and meta-analysis of the empirical evidence.</w:t>
      </w:r>
      <w:proofErr w:type="gramEnd"/>
      <w:r w:rsidRPr="00062C1E">
        <w:rPr>
          <w:rFonts w:eastAsia="Times New Roman" w:cs="Times New Roman"/>
          <w:lang w:eastAsia="en-GB"/>
        </w:rPr>
        <w:t xml:space="preserve"> </w:t>
      </w:r>
      <w:r w:rsidRPr="00C66017">
        <w:rPr>
          <w:rFonts w:eastAsia="Times New Roman" w:cs="Times New Roman"/>
          <w:i/>
          <w:lang w:eastAsia="en-GB"/>
        </w:rPr>
        <w:t>Appetite, 56(1), 183-193</w:t>
      </w:r>
      <w:r w:rsidRPr="00062C1E">
        <w:rPr>
          <w:rFonts w:eastAsia="Times New Roman" w:cs="Times New Roman"/>
          <w:lang w:eastAsia="en-GB"/>
        </w:rPr>
        <w:t>. doi:10.1016/j.appet.2010.10.012</w:t>
      </w:r>
    </w:p>
    <w:p w:rsidR="00AC5F50" w:rsidRPr="00C66017" w:rsidRDefault="00AC5F50" w:rsidP="008E452D">
      <w:pPr>
        <w:spacing w:after="90" w:line="360" w:lineRule="auto"/>
        <w:ind w:left="720" w:hanging="720"/>
        <w:outlineLvl w:val="0"/>
        <w:rPr>
          <w:rFonts w:eastAsia="Times New Roman" w:cs="Times New Roman"/>
          <w:lang w:eastAsia="en-GB"/>
        </w:rPr>
      </w:pPr>
      <w:proofErr w:type="gramStart"/>
      <w:r w:rsidRPr="00062C1E">
        <w:rPr>
          <w:rFonts w:eastAsia="Times New Roman" w:cs="Times New Roman"/>
          <w:lang w:eastAsia="en-GB"/>
        </w:rPr>
        <w:t xml:space="preserve">Allan, J. L., </w:t>
      </w:r>
      <w:proofErr w:type="spellStart"/>
      <w:r w:rsidRPr="00062C1E">
        <w:rPr>
          <w:rFonts w:eastAsia="Times New Roman" w:cs="Times New Roman"/>
          <w:lang w:eastAsia="en-GB"/>
        </w:rPr>
        <w:t>Sniehotta</w:t>
      </w:r>
      <w:proofErr w:type="spellEnd"/>
      <w:r w:rsidRPr="00062C1E">
        <w:rPr>
          <w:rFonts w:eastAsia="Times New Roman" w:cs="Times New Roman"/>
          <w:lang w:eastAsia="en-GB"/>
        </w:rPr>
        <w:t>, F. F., &amp; Johnston, M. (2013).</w:t>
      </w:r>
      <w:proofErr w:type="gramEnd"/>
      <w:r w:rsidRPr="00062C1E">
        <w:rPr>
          <w:rFonts w:eastAsia="Times New Roman" w:cs="Times New Roman"/>
          <w:lang w:eastAsia="en-GB"/>
        </w:rPr>
        <w:t xml:space="preserve"> The best laid plans: Planning skill determines the effectiveness of action plans and implementation intentions. </w:t>
      </w:r>
      <w:r w:rsidRPr="00062C1E">
        <w:rPr>
          <w:rFonts w:eastAsia="Times New Roman" w:cs="Times New Roman"/>
          <w:i/>
          <w:lang w:eastAsia="en-GB"/>
        </w:rPr>
        <w:t xml:space="preserve">Annals </w:t>
      </w:r>
      <w:r w:rsidR="008E452D">
        <w:rPr>
          <w:rFonts w:eastAsia="Times New Roman" w:cs="Times New Roman"/>
          <w:i/>
          <w:lang w:eastAsia="en-GB"/>
        </w:rPr>
        <w:t>o</w:t>
      </w:r>
      <w:r w:rsidRPr="00062C1E">
        <w:rPr>
          <w:rFonts w:eastAsia="Times New Roman" w:cs="Times New Roman"/>
          <w:i/>
          <w:lang w:eastAsia="en-GB"/>
        </w:rPr>
        <w:t xml:space="preserve">f </w:t>
      </w:r>
      <w:proofErr w:type="spellStart"/>
      <w:r w:rsidRPr="00062C1E">
        <w:rPr>
          <w:rFonts w:eastAsia="Times New Roman" w:cs="Times New Roman"/>
          <w:i/>
          <w:lang w:eastAsia="en-GB"/>
        </w:rPr>
        <w:t>Behavioral</w:t>
      </w:r>
      <w:proofErr w:type="spellEnd"/>
      <w:r w:rsidRPr="00062C1E">
        <w:rPr>
          <w:rFonts w:eastAsia="Times New Roman" w:cs="Times New Roman"/>
          <w:i/>
          <w:lang w:eastAsia="en-GB"/>
        </w:rPr>
        <w:t xml:space="preserve"> Medicine, </w:t>
      </w:r>
      <w:r w:rsidRPr="00C66017">
        <w:rPr>
          <w:rFonts w:eastAsia="Times New Roman" w:cs="Times New Roman"/>
          <w:i/>
          <w:lang w:eastAsia="en-GB"/>
        </w:rPr>
        <w:t xml:space="preserve">46(1), </w:t>
      </w:r>
      <w:r w:rsidRPr="00C66017">
        <w:rPr>
          <w:rFonts w:eastAsia="Times New Roman" w:cs="Times New Roman"/>
          <w:lang w:eastAsia="en-GB"/>
        </w:rPr>
        <w:t xml:space="preserve">114-120. </w:t>
      </w:r>
      <w:proofErr w:type="gramStart"/>
      <w:r w:rsidRPr="00C66017">
        <w:rPr>
          <w:rFonts w:eastAsia="Times New Roman" w:cs="Times New Roman"/>
          <w:lang w:eastAsia="en-GB"/>
        </w:rPr>
        <w:t>doi:</w:t>
      </w:r>
      <w:proofErr w:type="gramEnd"/>
      <w:r w:rsidRPr="00C66017">
        <w:rPr>
          <w:rFonts w:eastAsia="Times New Roman" w:cs="Times New Roman"/>
          <w:lang w:eastAsia="en-GB"/>
        </w:rPr>
        <w:t>10.1007/s12160-013-9483-9</w:t>
      </w:r>
    </w:p>
    <w:p w:rsidR="006F60B3" w:rsidRPr="00C66017" w:rsidRDefault="006F60B3" w:rsidP="00154B40">
      <w:pPr>
        <w:spacing w:after="90" w:line="360" w:lineRule="auto"/>
        <w:ind w:left="720" w:hanging="720"/>
        <w:outlineLvl w:val="0"/>
        <w:rPr>
          <w:rFonts w:eastAsia="Times New Roman" w:cs="Times New Roman"/>
          <w:lang w:eastAsia="en-GB"/>
        </w:rPr>
      </w:pPr>
      <w:proofErr w:type="spellStart"/>
      <w:proofErr w:type="gramStart"/>
      <w:r w:rsidRPr="00C66017">
        <w:rPr>
          <w:rFonts w:eastAsia="Times New Roman" w:cs="Times New Roman"/>
          <w:lang w:eastAsia="en-GB"/>
        </w:rPr>
        <w:t>Andersson</w:t>
      </w:r>
      <w:proofErr w:type="spellEnd"/>
      <w:r w:rsidRPr="00C66017">
        <w:rPr>
          <w:rFonts w:eastAsia="Times New Roman" w:cs="Times New Roman"/>
          <w:lang w:eastAsia="en-GB"/>
        </w:rPr>
        <w:t>, E. K., &amp; Moss, T. P. (2011).</w:t>
      </w:r>
      <w:proofErr w:type="gramEnd"/>
      <w:r w:rsidRPr="00C66017">
        <w:rPr>
          <w:rFonts w:eastAsia="Times New Roman" w:cs="Times New Roman"/>
          <w:lang w:eastAsia="en-GB"/>
        </w:rPr>
        <w:t xml:space="preserve"> Imagery and implementation intention: A randomised controlled trial of interventions to increase exercise behaviour in the general population. </w:t>
      </w:r>
      <w:r w:rsidRPr="00C66017">
        <w:rPr>
          <w:rFonts w:eastAsia="Times New Roman" w:cs="Times New Roman"/>
          <w:i/>
          <w:lang w:eastAsia="en-GB"/>
        </w:rPr>
        <w:t>Psychology of Sport and Exercise, 12(2),</w:t>
      </w:r>
      <w:r w:rsidRPr="00C66017">
        <w:rPr>
          <w:rFonts w:eastAsia="Times New Roman" w:cs="Times New Roman"/>
          <w:lang w:eastAsia="en-GB"/>
        </w:rPr>
        <w:t xml:space="preserve"> 63-70.</w:t>
      </w:r>
      <w:r w:rsidR="00DC09A3" w:rsidRPr="00DC09A3">
        <w:rPr>
          <w:rFonts w:eastAsia="Times New Roman" w:cs="Times New Roman"/>
          <w:lang w:eastAsia="en-GB"/>
        </w:rPr>
        <w:t>doi:10.1016/j.psychsport.2010.07.004</w:t>
      </w:r>
    </w:p>
    <w:p w:rsidR="00781930" w:rsidRPr="00C66017" w:rsidRDefault="00781930" w:rsidP="00154B40">
      <w:pPr>
        <w:spacing w:after="90" w:line="360" w:lineRule="auto"/>
        <w:ind w:left="720" w:hanging="720"/>
        <w:outlineLvl w:val="0"/>
        <w:rPr>
          <w:rFonts w:eastAsia="Times New Roman" w:cs="Times New Roman"/>
          <w:lang w:eastAsia="en-GB"/>
        </w:rPr>
      </w:pPr>
      <w:proofErr w:type="gramStart"/>
      <w:r w:rsidRPr="00FE6598">
        <w:rPr>
          <w:rFonts w:eastAsia="Times New Roman" w:cs="Times New Roman"/>
          <w:lang w:eastAsia="en-GB"/>
        </w:rPr>
        <w:t>Arden, M</w:t>
      </w:r>
      <w:r w:rsidR="006F60B3" w:rsidRPr="00FE6598">
        <w:rPr>
          <w:rFonts w:eastAsia="Times New Roman" w:cs="Times New Roman"/>
          <w:lang w:eastAsia="en-GB"/>
        </w:rPr>
        <w:t>. A., &amp;</w:t>
      </w:r>
      <w:r w:rsidR="00837FA3" w:rsidRPr="00FE6598">
        <w:rPr>
          <w:rFonts w:eastAsia="Times New Roman" w:cs="Times New Roman"/>
          <w:lang w:eastAsia="en-GB"/>
        </w:rPr>
        <w:t xml:space="preserve"> </w:t>
      </w:r>
      <w:r w:rsidRPr="00FE6598">
        <w:rPr>
          <w:rFonts w:eastAsia="Times New Roman" w:cs="Times New Roman"/>
          <w:lang w:eastAsia="en-GB"/>
        </w:rPr>
        <w:t>Armitage</w:t>
      </w:r>
      <w:r w:rsidR="006F60B3" w:rsidRPr="00FE6598">
        <w:rPr>
          <w:rFonts w:eastAsia="Times New Roman" w:cs="Times New Roman"/>
          <w:lang w:eastAsia="en-GB"/>
        </w:rPr>
        <w:t>, C. J.</w:t>
      </w:r>
      <w:r w:rsidR="00837FA3" w:rsidRPr="00FE6598">
        <w:rPr>
          <w:rFonts w:eastAsia="Times New Roman" w:cs="Times New Roman"/>
          <w:lang w:eastAsia="en-GB"/>
        </w:rPr>
        <w:t xml:space="preserve"> </w:t>
      </w:r>
      <w:r w:rsidR="003B2565" w:rsidRPr="00FE6598">
        <w:rPr>
          <w:rFonts w:eastAsia="Times New Roman" w:cs="Times New Roman"/>
          <w:lang w:eastAsia="en-GB"/>
        </w:rPr>
        <w:t>(2008).</w:t>
      </w:r>
      <w:proofErr w:type="gramEnd"/>
      <w:r w:rsidR="003B2565" w:rsidRPr="00FE6598">
        <w:rPr>
          <w:rFonts w:eastAsia="Times New Roman" w:cs="Times New Roman"/>
          <w:lang w:eastAsia="en-GB"/>
        </w:rPr>
        <w:t xml:space="preserve"> </w:t>
      </w:r>
      <w:r w:rsidRPr="00C66017">
        <w:rPr>
          <w:rFonts w:eastAsia="Times New Roman" w:cs="Times New Roman"/>
          <w:lang w:eastAsia="en-GB"/>
        </w:rPr>
        <w:t xml:space="preserve">Predicting and explaining </w:t>
      </w:r>
      <w:proofErr w:type="spellStart"/>
      <w:r w:rsidRPr="00C66017">
        <w:rPr>
          <w:rFonts w:eastAsia="Times New Roman" w:cs="Times New Roman"/>
          <w:lang w:eastAsia="en-GB"/>
        </w:rPr>
        <w:t>transtheoretical</w:t>
      </w:r>
      <w:proofErr w:type="spellEnd"/>
      <w:r w:rsidRPr="00C66017">
        <w:rPr>
          <w:rFonts w:eastAsia="Times New Roman" w:cs="Times New Roman"/>
          <w:lang w:eastAsia="en-GB"/>
        </w:rPr>
        <w:t xml:space="preserve"> model stage transitions in relation to condom</w:t>
      </w:r>
      <w:r w:rsidRPr="00C66017">
        <w:rPr>
          <w:rFonts w:ascii="Cambria Math" w:eastAsia="Times New Roman" w:hAnsi="Cambria Math" w:cs="Cambria Math"/>
          <w:lang w:eastAsia="en-GB"/>
        </w:rPr>
        <w:t>‐</w:t>
      </w:r>
      <w:r w:rsidR="006F60B3" w:rsidRPr="00C66017">
        <w:rPr>
          <w:rFonts w:eastAsia="Times New Roman" w:cs="Times New Roman"/>
          <w:lang w:eastAsia="en-GB"/>
        </w:rPr>
        <w:t>carrying behaviour.</w:t>
      </w:r>
      <w:r w:rsidR="00293023">
        <w:rPr>
          <w:rFonts w:eastAsia="Times New Roman" w:cs="Times New Roman"/>
          <w:lang w:eastAsia="en-GB"/>
        </w:rPr>
        <w:t xml:space="preserve"> </w:t>
      </w:r>
      <w:r w:rsidRPr="00C66017">
        <w:rPr>
          <w:rFonts w:eastAsia="Times New Roman" w:cs="Times New Roman"/>
          <w:i/>
          <w:lang w:eastAsia="en-GB"/>
        </w:rPr>
        <w:t xml:space="preserve">British </w:t>
      </w:r>
      <w:r w:rsidR="006F60B3" w:rsidRPr="00C66017">
        <w:rPr>
          <w:rFonts w:eastAsia="Times New Roman" w:cs="Times New Roman"/>
          <w:i/>
          <w:lang w:eastAsia="en-GB"/>
        </w:rPr>
        <w:t>J</w:t>
      </w:r>
      <w:r w:rsidRPr="00C66017">
        <w:rPr>
          <w:rFonts w:eastAsia="Times New Roman" w:cs="Times New Roman"/>
          <w:i/>
          <w:lang w:eastAsia="en-GB"/>
        </w:rPr>
        <w:t xml:space="preserve">ournal of </w:t>
      </w:r>
      <w:r w:rsidR="006F60B3" w:rsidRPr="00C66017">
        <w:rPr>
          <w:rFonts w:eastAsia="Times New Roman" w:cs="Times New Roman"/>
          <w:i/>
          <w:lang w:eastAsia="en-GB"/>
        </w:rPr>
        <w:t>Health P</w:t>
      </w:r>
      <w:r w:rsidRPr="00C66017">
        <w:rPr>
          <w:rFonts w:eastAsia="Times New Roman" w:cs="Times New Roman"/>
          <w:i/>
          <w:lang w:eastAsia="en-GB"/>
        </w:rPr>
        <w:t>sychology</w:t>
      </w:r>
      <w:r w:rsidR="006F60B3" w:rsidRPr="00C66017">
        <w:rPr>
          <w:rFonts w:eastAsia="Times New Roman" w:cs="Times New Roman"/>
          <w:i/>
          <w:lang w:eastAsia="en-GB"/>
        </w:rPr>
        <w:t xml:space="preserve">, </w:t>
      </w:r>
      <w:r w:rsidRPr="00C66017">
        <w:rPr>
          <w:rFonts w:eastAsia="Times New Roman" w:cs="Times New Roman"/>
          <w:i/>
          <w:lang w:eastAsia="en-GB"/>
        </w:rPr>
        <w:t>13</w:t>
      </w:r>
      <w:r w:rsidR="006F60B3" w:rsidRPr="00C66017">
        <w:rPr>
          <w:rFonts w:eastAsia="Times New Roman" w:cs="Times New Roman"/>
          <w:lang w:eastAsia="en-GB"/>
        </w:rPr>
        <w:t>(</w:t>
      </w:r>
      <w:r w:rsidRPr="00C66017">
        <w:rPr>
          <w:rFonts w:eastAsia="Times New Roman" w:cs="Times New Roman"/>
          <w:lang w:eastAsia="en-GB"/>
        </w:rPr>
        <w:t>4</w:t>
      </w:r>
      <w:r w:rsidR="006F60B3" w:rsidRPr="00C66017">
        <w:rPr>
          <w:rFonts w:eastAsia="Times New Roman" w:cs="Times New Roman"/>
          <w:lang w:eastAsia="en-GB"/>
        </w:rPr>
        <w:t xml:space="preserve">), </w:t>
      </w:r>
      <w:r w:rsidRPr="00C66017">
        <w:rPr>
          <w:rFonts w:eastAsia="Times New Roman" w:cs="Times New Roman"/>
          <w:lang w:eastAsia="en-GB"/>
        </w:rPr>
        <w:t>719-735.</w:t>
      </w:r>
      <w:r w:rsidR="00DC09A3">
        <w:t>doi</w:t>
      </w:r>
      <w:r w:rsidR="00DC09A3" w:rsidRPr="00DC09A3">
        <w:rPr>
          <w:rFonts w:eastAsia="Times New Roman" w:cs="Times New Roman"/>
          <w:lang w:eastAsia="en-GB"/>
        </w:rPr>
        <w:t>: 10.1348/135910707X249589</w:t>
      </w:r>
    </w:p>
    <w:p w:rsidR="00C66017" w:rsidRPr="00C66017" w:rsidRDefault="00C66017" w:rsidP="00C66017">
      <w:pPr>
        <w:spacing w:after="90" w:line="360" w:lineRule="auto"/>
        <w:ind w:left="720" w:hanging="720"/>
        <w:outlineLvl w:val="0"/>
        <w:rPr>
          <w:rFonts w:eastAsia="Times New Roman" w:cs="Times New Roman"/>
          <w:lang w:eastAsia="en-GB"/>
        </w:rPr>
      </w:pPr>
      <w:r w:rsidRPr="00C66017">
        <w:rPr>
          <w:rFonts w:eastAsia="Times New Roman" w:cs="Times New Roman"/>
          <w:lang w:eastAsia="en-GB"/>
        </w:rPr>
        <w:t xml:space="preserve">Armitage, C. J. (2006). </w:t>
      </w:r>
      <w:proofErr w:type="gramStart"/>
      <w:r w:rsidRPr="00C66017">
        <w:rPr>
          <w:rFonts w:eastAsia="Times New Roman" w:cs="Times New Roman"/>
          <w:lang w:eastAsia="en-GB"/>
        </w:rPr>
        <w:t>Evidence that implementation intentions promote transitions through the stages of change.</w:t>
      </w:r>
      <w:proofErr w:type="gramEnd"/>
      <w:r w:rsidRPr="00C66017">
        <w:rPr>
          <w:rFonts w:eastAsia="Times New Roman" w:cs="Times New Roman"/>
          <w:lang w:eastAsia="en-GB"/>
        </w:rPr>
        <w:t xml:space="preserve"> </w:t>
      </w:r>
      <w:r w:rsidRPr="00C66017">
        <w:rPr>
          <w:rFonts w:eastAsia="Times New Roman" w:cs="Times New Roman"/>
          <w:i/>
          <w:lang w:eastAsia="en-GB"/>
        </w:rPr>
        <w:t xml:space="preserve">Journal of Consulting and Clinical Psychology, 74, </w:t>
      </w:r>
      <w:r w:rsidRPr="00C66017">
        <w:rPr>
          <w:rFonts w:eastAsia="Times New Roman" w:cs="Times New Roman"/>
          <w:lang w:eastAsia="en-GB"/>
        </w:rPr>
        <w:t>141-151.</w:t>
      </w:r>
      <w:r w:rsidR="00DC09A3" w:rsidRPr="00DC09A3">
        <w:rPr>
          <w:rFonts w:eastAsia="Times New Roman" w:cs="Times New Roman"/>
          <w:lang w:eastAsia="en-GB"/>
        </w:rPr>
        <w:t>doi: 10.1037/0022-006X.74.1.141</w:t>
      </w:r>
    </w:p>
    <w:p w:rsidR="00DD74F6" w:rsidRPr="00DD74F6" w:rsidRDefault="00DD74F6" w:rsidP="00154B40">
      <w:pPr>
        <w:spacing w:after="90" w:line="360" w:lineRule="auto"/>
        <w:ind w:left="720" w:hanging="720"/>
        <w:outlineLvl w:val="0"/>
        <w:rPr>
          <w:rFonts w:eastAsia="Times New Roman" w:cs="Times New Roman"/>
          <w:lang w:eastAsia="en-GB"/>
        </w:rPr>
      </w:pPr>
      <w:r w:rsidRPr="00DD74F6">
        <w:rPr>
          <w:rFonts w:eastAsia="Times New Roman" w:cs="Times New Roman"/>
          <w:lang w:eastAsia="en-GB"/>
        </w:rPr>
        <w:t xml:space="preserve">Armitage, C. J. (2009). Effectiveness of experimenter-provided and self-generated implementation intentions to reduce alcohol consumption in a sample of the general population: A randomized exploratory trial. </w:t>
      </w:r>
      <w:r w:rsidRPr="00DD74F6">
        <w:rPr>
          <w:rFonts w:eastAsia="Times New Roman" w:cs="Times New Roman"/>
          <w:i/>
          <w:lang w:eastAsia="en-GB"/>
        </w:rPr>
        <w:t xml:space="preserve">Health Psychology, 28, </w:t>
      </w:r>
      <w:r w:rsidRPr="00DD74F6">
        <w:rPr>
          <w:rFonts w:eastAsia="Times New Roman" w:cs="Times New Roman"/>
          <w:lang w:eastAsia="en-GB"/>
        </w:rPr>
        <w:t>545-553.</w:t>
      </w:r>
      <w:r w:rsidR="00DC09A3" w:rsidRPr="00DC09A3">
        <w:rPr>
          <w:rFonts w:eastAsia="Times New Roman" w:cs="Times New Roman"/>
          <w:lang w:eastAsia="en-GB"/>
        </w:rPr>
        <w:t>doi: 10.1037/a0015984</w:t>
      </w:r>
    </w:p>
    <w:p w:rsidR="00BE3F49" w:rsidRPr="00DC09A3" w:rsidRDefault="00BE3F49" w:rsidP="00154B40">
      <w:pPr>
        <w:spacing w:after="90" w:line="360" w:lineRule="auto"/>
        <w:ind w:left="720" w:hanging="720"/>
        <w:outlineLvl w:val="0"/>
        <w:rPr>
          <w:rFonts w:eastAsia="Times New Roman" w:cs="Times New Roman"/>
          <w:lang w:eastAsia="en-GB"/>
        </w:rPr>
      </w:pPr>
      <w:proofErr w:type="gramStart"/>
      <w:r w:rsidRPr="00FE6598">
        <w:rPr>
          <w:rFonts w:eastAsia="Times New Roman" w:cs="Times New Roman"/>
          <w:lang w:eastAsia="en-GB"/>
        </w:rPr>
        <w:t>Armitage, C. J., &amp; Arden, M. A. (2008).</w:t>
      </w:r>
      <w:proofErr w:type="gramEnd"/>
      <w:r w:rsidRPr="00FE6598">
        <w:rPr>
          <w:rFonts w:eastAsia="Times New Roman" w:cs="Times New Roman"/>
          <w:lang w:eastAsia="en-GB"/>
        </w:rPr>
        <w:t xml:space="preserve"> </w:t>
      </w:r>
      <w:r w:rsidRPr="00DD74F6">
        <w:rPr>
          <w:rFonts w:eastAsia="Times New Roman" w:cs="Times New Roman"/>
          <w:lang w:eastAsia="en-GB"/>
        </w:rPr>
        <w:t xml:space="preserve">How useful are the stages of change for targeting interventions? </w:t>
      </w:r>
      <w:proofErr w:type="gramStart"/>
      <w:r w:rsidRPr="00DD74F6">
        <w:rPr>
          <w:rFonts w:eastAsia="Times New Roman" w:cs="Times New Roman"/>
          <w:lang w:eastAsia="en-GB"/>
        </w:rPr>
        <w:t>Randomised test of a brief intervention to reduce smoking.</w:t>
      </w:r>
      <w:proofErr w:type="gramEnd"/>
      <w:r w:rsidRPr="00DD74F6">
        <w:rPr>
          <w:rFonts w:eastAsia="Times New Roman" w:cs="Times New Roman"/>
          <w:lang w:eastAsia="en-GB"/>
        </w:rPr>
        <w:t xml:space="preserve"> </w:t>
      </w:r>
      <w:r w:rsidRPr="00DD74F6">
        <w:rPr>
          <w:rFonts w:eastAsia="Times New Roman" w:cs="Times New Roman"/>
          <w:i/>
          <w:lang w:eastAsia="en-GB"/>
        </w:rPr>
        <w:t xml:space="preserve">Health Psychology, </w:t>
      </w:r>
      <w:r w:rsidRPr="00DC09A3">
        <w:rPr>
          <w:rFonts w:eastAsia="Times New Roman" w:cs="Times New Roman"/>
          <w:i/>
          <w:lang w:eastAsia="en-GB"/>
        </w:rPr>
        <w:t xml:space="preserve">27, </w:t>
      </w:r>
      <w:r w:rsidR="00DD74F6" w:rsidRPr="00DC09A3">
        <w:rPr>
          <w:rFonts w:eastAsia="Times New Roman" w:cs="Times New Roman"/>
          <w:lang w:eastAsia="en-GB"/>
        </w:rPr>
        <w:t>789-798.</w:t>
      </w:r>
      <w:r w:rsidR="00DC09A3" w:rsidRPr="00DC09A3">
        <w:rPr>
          <w:rFonts w:eastAsia="Times New Roman" w:cs="Times New Roman"/>
          <w:lang w:eastAsia="en-GB"/>
        </w:rPr>
        <w:t>doi: 10.1037/0278-6133.27.6.789</w:t>
      </w:r>
    </w:p>
    <w:p w:rsidR="00F623A9" w:rsidRPr="00062C1E" w:rsidRDefault="00F623A9" w:rsidP="00062C1E">
      <w:pPr>
        <w:spacing w:after="0" w:line="480" w:lineRule="auto"/>
        <w:ind w:left="719" w:hangingChars="327" w:hanging="719"/>
        <w:rPr>
          <w:rFonts w:eastAsia="Times New Roman" w:cs="Times New Roman"/>
          <w:lang w:eastAsia="en-GB"/>
        </w:rPr>
      </w:pPr>
      <w:bookmarkStart w:id="0" w:name="_ENREF_6"/>
      <w:bookmarkStart w:id="1" w:name="_ENREF_8"/>
      <w:proofErr w:type="spellStart"/>
      <w:proofErr w:type="gramStart"/>
      <w:r w:rsidRPr="00DC09A3">
        <w:rPr>
          <w:rFonts w:eastAsia="Times New Roman" w:cs="Times New Roman"/>
          <w:lang w:eastAsia="en-GB"/>
        </w:rPr>
        <w:t>Baddeley</w:t>
      </w:r>
      <w:proofErr w:type="spellEnd"/>
      <w:r w:rsidRPr="00DC09A3">
        <w:rPr>
          <w:rFonts w:eastAsia="Times New Roman" w:cs="Times New Roman"/>
          <w:lang w:eastAsia="en-GB"/>
        </w:rPr>
        <w:t>, M. (2011).</w:t>
      </w:r>
      <w:proofErr w:type="gramEnd"/>
      <w:r w:rsidRPr="00DC09A3">
        <w:rPr>
          <w:rFonts w:eastAsia="Times New Roman" w:cs="Times New Roman"/>
          <w:lang w:eastAsia="en-GB"/>
        </w:rPr>
        <w:t xml:space="preserve"> </w:t>
      </w:r>
      <w:r w:rsidRPr="00DC09A3">
        <w:rPr>
          <w:rFonts w:eastAsia="Times New Roman" w:cs="Times New Roman"/>
          <w:i/>
          <w:lang w:eastAsia="en-GB"/>
        </w:rPr>
        <w:t>Energy, the Environment and Behaviour Change: A survey of insights from behavioural economics</w:t>
      </w:r>
      <w:r w:rsidRPr="00DC09A3">
        <w:rPr>
          <w:rFonts w:eastAsia="Times New Roman" w:cs="Times New Roman"/>
          <w:lang w:eastAsia="en-GB"/>
        </w:rPr>
        <w:t>.</w:t>
      </w:r>
      <w:r w:rsidRPr="00DC09A3">
        <w:rPr>
          <w:rFonts w:cs="Times New Roman"/>
        </w:rPr>
        <w:t xml:space="preserve"> Retrieved from Cambridge University: </w:t>
      </w:r>
      <w:r w:rsidRPr="00DC09A3">
        <w:rPr>
          <w:rFonts w:eastAsia="Times New Roman" w:cs="Times New Roman"/>
          <w:lang w:eastAsia="en-GB"/>
        </w:rPr>
        <w:t>https://www.repository.cam.ac.uk/handle/1810/242028</w:t>
      </w:r>
    </w:p>
    <w:p w:rsidR="00072D87" w:rsidRPr="00062C1E" w:rsidRDefault="00DD74F6" w:rsidP="00DD74F6">
      <w:pPr>
        <w:spacing w:after="90" w:line="360" w:lineRule="auto"/>
        <w:ind w:left="720" w:hanging="720"/>
        <w:outlineLvl w:val="0"/>
        <w:rPr>
          <w:rFonts w:cs="Times New Roman"/>
        </w:rPr>
      </w:pPr>
      <w:proofErr w:type="gramStart"/>
      <w:r>
        <w:rPr>
          <w:rFonts w:cs="Times New Roman"/>
        </w:rPr>
        <w:t>Bamberg, S. (2000).</w:t>
      </w:r>
      <w:proofErr w:type="gramEnd"/>
      <w:r>
        <w:rPr>
          <w:rFonts w:cs="Times New Roman"/>
        </w:rPr>
        <w:t xml:space="preserve"> The promotion of n</w:t>
      </w:r>
      <w:r w:rsidR="00072D87" w:rsidRPr="00062C1E">
        <w:rPr>
          <w:rFonts w:cs="Times New Roman"/>
        </w:rPr>
        <w:t xml:space="preserve">ew </w:t>
      </w:r>
      <w:proofErr w:type="spellStart"/>
      <w:r>
        <w:rPr>
          <w:rFonts w:cs="Times New Roman"/>
        </w:rPr>
        <w:t>behavior</w:t>
      </w:r>
      <w:proofErr w:type="spellEnd"/>
      <w:r>
        <w:rPr>
          <w:rFonts w:cs="Times New Roman"/>
        </w:rPr>
        <w:t xml:space="preserve"> by forming an implementation intention: Results of a field e</w:t>
      </w:r>
      <w:r w:rsidR="00072D87" w:rsidRPr="00062C1E">
        <w:rPr>
          <w:rFonts w:cs="Times New Roman"/>
        </w:rPr>
        <w:t xml:space="preserve">xperiment in the </w:t>
      </w:r>
      <w:r>
        <w:rPr>
          <w:rFonts w:cs="Times New Roman"/>
        </w:rPr>
        <w:t>domain of travel mode c</w:t>
      </w:r>
      <w:r w:rsidR="00072D87" w:rsidRPr="00062C1E">
        <w:rPr>
          <w:rFonts w:cs="Times New Roman"/>
        </w:rPr>
        <w:t xml:space="preserve">hoice1. </w:t>
      </w:r>
      <w:r>
        <w:rPr>
          <w:rFonts w:cs="Times New Roman"/>
          <w:i/>
          <w:noProof/>
        </w:rPr>
        <w:t>Journal of Applied Social P</w:t>
      </w:r>
      <w:r w:rsidR="00072D87" w:rsidRPr="00062C1E">
        <w:rPr>
          <w:rFonts w:cs="Times New Roman"/>
          <w:i/>
          <w:noProof/>
        </w:rPr>
        <w:t>sychology, 30</w:t>
      </w:r>
      <w:r w:rsidR="00072D87" w:rsidRPr="00062C1E">
        <w:rPr>
          <w:rFonts w:cs="Times New Roman"/>
        </w:rPr>
        <w:t xml:space="preserve">(9), 1903-1922. </w:t>
      </w:r>
      <w:proofErr w:type="spellStart"/>
      <w:proofErr w:type="gramStart"/>
      <w:r w:rsidR="00072D87" w:rsidRPr="00062C1E">
        <w:rPr>
          <w:rFonts w:cs="Times New Roman"/>
        </w:rPr>
        <w:t>doi</w:t>
      </w:r>
      <w:proofErr w:type="spellEnd"/>
      <w:proofErr w:type="gramEnd"/>
      <w:r w:rsidR="00072D87" w:rsidRPr="00062C1E">
        <w:rPr>
          <w:rFonts w:cs="Times New Roman"/>
        </w:rPr>
        <w:t>: 10.1111/j.1559-1816.2000.tb02474.x</w:t>
      </w:r>
      <w:bookmarkEnd w:id="0"/>
    </w:p>
    <w:p w:rsidR="00072D87" w:rsidRPr="00062C1E" w:rsidRDefault="00072D87" w:rsidP="00072D87">
      <w:pPr>
        <w:spacing w:after="90" w:line="360" w:lineRule="auto"/>
        <w:ind w:left="720" w:hanging="720"/>
        <w:outlineLvl w:val="0"/>
        <w:rPr>
          <w:rFonts w:cs="Times New Roman"/>
          <w:noProof/>
        </w:rPr>
      </w:pPr>
      <w:bookmarkStart w:id="2" w:name="_ENREF_7"/>
      <w:r w:rsidRPr="00062C1E">
        <w:rPr>
          <w:rFonts w:cs="Times New Roman"/>
          <w:noProof/>
        </w:rPr>
        <w:lastRenderedPageBreak/>
        <w:t xml:space="preserve">Bamberg, S. (2002). Effects of implementation intentions on the actual performance of new environmentally friendly behaviours - results of two field experiments. </w:t>
      </w:r>
      <w:r w:rsidR="00DD74F6">
        <w:rPr>
          <w:rFonts w:cs="Times New Roman"/>
          <w:i/>
          <w:noProof/>
        </w:rPr>
        <w:t>Journal of Environmental P</w:t>
      </w:r>
      <w:r w:rsidRPr="00062C1E">
        <w:rPr>
          <w:rFonts w:cs="Times New Roman"/>
          <w:i/>
          <w:noProof/>
        </w:rPr>
        <w:t>sychology, 22</w:t>
      </w:r>
      <w:r w:rsidRPr="00062C1E">
        <w:rPr>
          <w:rFonts w:cs="Times New Roman"/>
          <w:noProof/>
        </w:rPr>
        <w:t>(4), 399-411. doi: 10.1006/jevp.2002.0278</w:t>
      </w:r>
      <w:bookmarkEnd w:id="2"/>
    </w:p>
    <w:p w:rsidR="00624356" w:rsidRPr="00062C1E" w:rsidRDefault="00624356" w:rsidP="00321D3B">
      <w:pPr>
        <w:spacing w:after="90" w:line="480" w:lineRule="auto"/>
        <w:ind w:left="719" w:hangingChars="327" w:hanging="719"/>
        <w:outlineLvl w:val="0"/>
        <w:rPr>
          <w:rFonts w:cs="Times New Roman"/>
        </w:rPr>
      </w:pPr>
      <w:r w:rsidRPr="00FE6598">
        <w:rPr>
          <w:rFonts w:cs="Times New Roman"/>
        </w:rPr>
        <w:t xml:space="preserve">Bridle, C., </w:t>
      </w:r>
      <w:proofErr w:type="spellStart"/>
      <w:r w:rsidRPr="00FE6598">
        <w:rPr>
          <w:rFonts w:cs="Times New Roman"/>
        </w:rPr>
        <w:t>Riemsma</w:t>
      </w:r>
      <w:proofErr w:type="spellEnd"/>
      <w:r w:rsidRPr="00FE6598">
        <w:rPr>
          <w:rFonts w:cs="Times New Roman"/>
        </w:rPr>
        <w:t xml:space="preserve">, R. P., </w:t>
      </w:r>
      <w:proofErr w:type="spellStart"/>
      <w:r w:rsidRPr="00FE6598">
        <w:rPr>
          <w:rFonts w:cs="Times New Roman"/>
        </w:rPr>
        <w:t>Pattenden</w:t>
      </w:r>
      <w:proofErr w:type="spellEnd"/>
      <w:r w:rsidRPr="00FE6598">
        <w:rPr>
          <w:rFonts w:cs="Times New Roman"/>
        </w:rPr>
        <w:t xml:space="preserve">, J., Sowden, A. J., Mather, L., Watt, I. S., &amp; Walker, A. (2005). </w:t>
      </w:r>
      <w:proofErr w:type="gramStart"/>
      <w:r w:rsidRPr="00062C1E">
        <w:rPr>
          <w:rFonts w:cs="Times New Roman"/>
        </w:rPr>
        <w:t xml:space="preserve">Systematic review of the effectiveness of health </w:t>
      </w:r>
      <w:proofErr w:type="spellStart"/>
      <w:r w:rsidRPr="00062C1E">
        <w:rPr>
          <w:rFonts w:cs="Times New Roman"/>
        </w:rPr>
        <w:t>behavior</w:t>
      </w:r>
      <w:proofErr w:type="spellEnd"/>
      <w:r w:rsidRPr="00062C1E">
        <w:rPr>
          <w:rFonts w:cs="Times New Roman"/>
        </w:rPr>
        <w:t xml:space="preserve"> interventions based on the </w:t>
      </w:r>
      <w:proofErr w:type="spellStart"/>
      <w:r w:rsidRPr="00062C1E">
        <w:rPr>
          <w:rFonts w:cs="Times New Roman"/>
        </w:rPr>
        <w:t>transtheoretical</w:t>
      </w:r>
      <w:proofErr w:type="spellEnd"/>
      <w:r w:rsidRPr="00062C1E">
        <w:rPr>
          <w:rFonts w:cs="Times New Roman"/>
        </w:rPr>
        <w:t xml:space="preserve"> model.</w:t>
      </w:r>
      <w:proofErr w:type="gramEnd"/>
      <w:r w:rsidRPr="00062C1E">
        <w:rPr>
          <w:rFonts w:cs="Times New Roman"/>
        </w:rPr>
        <w:t xml:space="preserve"> </w:t>
      </w:r>
      <w:r w:rsidRPr="00062C1E">
        <w:rPr>
          <w:rFonts w:cs="Times New Roman"/>
          <w:i/>
        </w:rPr>
        <w:t>Psychology &amp; Health, 20</w:t>
      </w:r>
      <w:r w:rsidRPr="00062C1E">
        <w:rPr>
          <w:rFonts w:cs="Times New Roman"/>
        </w:rPr>
        <w:t xml:space="preserve">(3), 283-301. </w:t>
      </w:r>
      <w:proofErr w:type="spellStart"/>
      <w:proofErr w:type="gramStart"/>
      <w:r w:rsidR="00DC09A3">
        <w:rPr>
          <w:rFonts w:cs="Times New Roman"/>
        </w:rPr>
        <w:t>doi</w:t>
      </w:r>
      <w:proofErr w:type="spellEnd"/>
      <w:proofErr w:type="gramEnd"/>
      <w:r w:rsidR="00DC09A3">
        <w:rPr>
          <w:rFonts w:cs="Times New Roman"/>
        </w:rPr>
        <w:t xml:space="preserve">: </w:t>
      </w:r>
      <w:r w:rsidR="00DC09A3" w:rsidRPr="00DC09A3">
        <w:rPr>
          <w:rFonts w:cs="Times New Roman"/>
        </w:rPr>
        <w:t>10.1080/08870440512331333997</w:t>
      </w:r>
    </w:p>
    <w:p w:rsidR="00DD74F6" w:rsidRDefault="00A72E70" w:rsidP="00321D3B">
      <w:pPr>
        <w:spacing w:after="0" w:line="480" w:lineRule="auto"/>
        <w:ind w:left="719" w:hangingChars="327" w:hanging="719"/>
        <w:rPr>
          <w:rFonts w:eastAsia="Times New Roman" w:cs="Times New Roman"/>
          <w:color w:val="222222"/>
          <w:lang w:eastAsia="en-GB"/>
        </w:rPr>
      </w:pPr>
      <w:r w:rsidRPr="00062C1E">
        <w:rPr>
          <w:rFonts w:eastAsia="Times New Roman" w:cs="Times New Roman"/>
          <w:color w:val="222222"/>
          <w:lang w:eastAsia="en-GB"/>
        </w:rPr>
        <w:t xml:space="preserve">Cohen, J. (1992). </w:t>
      </w:r>
      <w:proofErr w:type="gramStart"/>
      <w:r w:rsidRPr="00062C1E">
        <w:rPr>
          <w:rFonts w:eastAsia="Times New Roman" w:cs="Times New Roman"/>
          <w:color w:val="222222"/>
          <w:lang w:eastAsia="en-GB"/>
        </w:rPr>
        <w:t>Statistical power analysis.</w:t>
      </w:r>
      <w:proofErr w:type="gramEnd"/>
      <w:r w:rsidRPr="00062C1E">
        <w:rPr>
          <w:rFonts w:eastAsia="Times New Roman" w:cs="Times New Roman"/>
          <w:color w:val="222222"/>
          <w:lang w:eastAsia="en-GB"/>
        </w:rPr>
        <w:t xml:space="preserve"> </w:t>
      </w:r>
      <w:r w:rsidR="00321D3B">
        <w:rPr>
          <w:rFonts w:eastAsia="Times New Roman" w:cs="Times New Roman"/>
          <w:i/>
          <w:iCs/>
          <w:color w:val="222222"/>
          <w:lang w:eastAsia="en-GB"/>
        </w:rPr>
        <w:t>Current D</w:t>
      </w:r>
      <w:r w:rsidRPr="00C66017">
        <w:rPr>
          <w:rFonts w:eastAsia="Times New Roman" w:cs="Times New Roman"/>
          <w:i/>
          <w:iCs/>
          <w:color w:val="222222"/>
          <w:lang w:eastAsia="en-GB"/>
        </w:rPr>
        <w:t>irections in</w:t>
      </w:r>
      <w:r w:rsidR="00321D3B">
        <w:rPr>
          <w:rFonts w:eastAsia="Times New Roman" w:cs="Times New Roman"/>
          <w:i/>
          <w:iCs/>
          <w:color w:val="222222"/>
          <w:lang w:eastAsia="en-GB"/>
        </w:rPr>
        <w:t xml:space="preserve"> P</w:t>
      </w:r>
      <w:r w:rsidRPr="00C66017">
        <w:rPr>
          <w:rFonts w:eastAsia="Times New Roman" w:cs="Times New Roman"/>
          <w:i/>
          <w:iCs/>
          <w:color w:val="222222"/>
          <w:lang w:eastAsia="en-GB"/>
        </w:rPr>
        <w:t xml:space="preserve">sychological </w:t>
      </w:r>
      <w:r w:rsidR="00321D3B">
        <w:rPr>
          <w:rFonts w:eastAsia="Times New Roman" w:cs="Times New Roman"/>
          <w:i/>
          <w:iCs/>
          <w:color w:val="222222"/>
          <w:lang w:eastAsia="en-GB"/>
        </w:rPr>
        <w:t>S</w:t>
      </w:r>
      <w:r w:rsidRPr="00C66017">
        <w:rPr>
          <w:rFonts w:eastAsia="Times New Roman" w:cs="Times New Roman"/>
          <w:i/>
          <w:iCs/>
          <w:color w:val="222222"/>
          <w:lang w:eastAsia="en-GB"/>
        </w:rPr>
        <w:t>cience</w:t>
      </w:r>
      <w:r w:rsidRPr="00C66017">
        <w:rPr>
          <w:rFonts w:eastAsia="Times New Roman" w:cs="Times New Roman"/>
          <w:color w:val="222222"/>
          <w:lang w:eastAsia="en-GB"/>
        </w:rPr>
        <w:t xml:space="preserve">, </w:t>
      </w:r>
      <w:r w:rsidRPr="00C66017">
        <w:rPr>
          <w:rFonts w:eastAsia="Times New Roman" w:cs="Times New Roman"/>
          <w:i/>
          <w:iCs/>
          <w:color w:val="222222"/>
          <w:lang w:eastAsia="en-GB"/>
        </w:rPr>
        <w:t>1</w:t>
      </w:r>
      <w:r w:rsidR="00DD74F6">
        <w:rPr>
          <w:rFonts w:eastAsia="Times New Roman" w:cs="Times New Roman"/>
          <w:color w:val="222222"/>
          <w:lang w:eastAsia="en-GB"/>
        </w:rPr>
        <w:t xml:space="preserve">(3), 98-101. </w:t>
      </w:r>
    </w:p>
    <w:p w:rsidR="00EA6068" w:rsidRPr="00DD74F6" w:rsidRDefault="00DD74F6" w:rsidP="00DD74F6">
      <w:pPr>
        <w:spacing w:after="0" w:line="480" w:lineRule="auto"/>
        <w:ind w:left="720" w:hanging="720"/>
        <w:rPr>
          <w:rFonts w:eastAsia="Times New Roman" w:cs="Times New Roman"/>
          <w:color w:val="222222"/>
          <w:lang w:eastAsia="en-GB"/>
        </w:rPr>
      </w:pPr>
      <w:proofErr w:type="gramStart"/>
      <w:r>
        <w:rPr>
          <w:rFonts w:eastAsia="Times New Roman" w:cs="Times New Roman"/>
          <w:color w:val="222222"/>
          <w:lang w:eastAsia="en-GB"/>
        </w:rPr>
        <w:t>C</w:t>
      </w:r>
      <w:r w:rsidR="00EA6068" w:rsidRPr="00DD74F6">
        <w:rPr>
          <w:rFonts w:cs="Times New Roman"/>
        </w:rPr>
        <w:t>onner, M., &amp; Higgins, A. R. (2010).</w:t>
      </w:r>
      <w:proofErr w:type="gramEnd"/>
      <w:r w:rsidR="00EA6068" w:rsidRPr="00DD74F6">
        <w:rPr>
          <w:rFonts w:cs="Times New Roman"/>
        </w:rPr>
        <w:t xml:space="preserve"> Long-term effects of implementation intentions on prevention of smoking uptake among adolescents: a cluster randomized controlled trial. </w:t>
      </w:r>
      <w:r w:rsidRPr="00E61990">
        <w:rPr>
          <w:rFonts w:cs="Times New Roman"/>
          <w:i/>
        </w:rPr>
        <w:t>Health P</w:t>
      </w:r>
      <w:r w:rsidR="00EA6068" w:rsidRPr="00E61990">
        <w:rPr>
          <w:rFonts w:cs="Times New Roman"/>
          <w:i/>
        </w:rPr>
        <w:t>sychology, 29</w:t>
      </w:r>
      <w:r w:rsidR="00EA6068" w:rsidRPr="00E61990">
        <w:rPr>
          <w:rFonts w:cs="Times New Roman"/>
        </w:rPr>
        <w:t>(5), 529-538.</w:t>
      </w:r>
      <w:bookmarkEnd w:id="1"/>
      <w:r w:rsidR="00321D3B" w:rsidRPr="00E61990">
        <w:rPr>
          <w:rFonts w:cs="Times New Roman"/>
        </w:rPr>
        <w:t>doi: 10.1037/a0020317</w:t>
      </w:r>
    </w:p>
    <w:p w:rsidR="003003BA" w:rsidRPr="007906B0" w:rsidRDefault="007906B0" w:rsidP="00DD74F6">
      <w:pPr>
        <w:spacing w:after="90" w:line="480" w:lineRule="auto"/>
        <w:ind w:left="720" w:hanging="720"/>
        <w:outlineLvl w:val="0"/>
        <w:rPr>
          <w:rFonts w:cs="Times New Roman"/>
        </w:rPr>
      </w:pPr>
      <w:r w:rsidRPr="00E61990">
        <w:rPr>
          <w:rFonts w:cs="Times New Roman"/>
        </w:rPr>
        <w:t>d</w:t>
      </w:r>
      <w:r w:rsidR="003003BA" w:rsidRPr="00E61990">
        <w:rPr>
          <w:rFonts w:cs="Times New Roman"/>
        </w:rPr>
        <w:t xml:space="preserve">e Vet, E., </w:t>
      </w:r>
      <w:proofErr w:type="spellStart"/>
      <w:r w:rsidR="003003BA" w:rsidRPr="00E61990">
        <w:rPr>
          <w:rFonts w:cs="Times New Roman"/>
        </w:rPr>
        <w:t>Gebhardt</w:t>
      </w:r>
      <w:proofErr w:type="spellEnd"/>
      <w:r w:rsidR="003003BA" w:rsidRPr="00E61990">
        <w:rPr>
          <w:rFonts w:cs="Times New Roman"/>
        </w:rPr>
        <w:t xml:space="preserve">, W., </w:t>
      </w:r>
      <w:proofErr w:type="spellStart"/>
      <w:r w:rsidR="003003BA" w:rsidRPr="00E61990">
        <w:rPr>
          <w:rFonts w:cs="Times New Roman"/>
        </w:rPr>
        <w:t>Sinnige</w:t>
      </w:r>
      <w:proofErr w:type="spellEnd"/>
      <w:r w:rsidR="003003BA" w:rsidRPr="00E61990">
        <w:rPr>
          <w:rFonts w:cs="Times New Roman"/>
        </w:rPr>
        <w:t xml:space="preserve">, J., Van </w:t>
      </w:r>
      <w:proofErr w:type="spellStart"/>
      <w:r w:rsidR="003003BA" w:rsidRPr="00E61990">
        <w:rPr>
          <w:rFonts w:cs="Times New Roman"/>
        </w:rPr>
        <w:t>Puffelen</w:t>
      </w:r>
      <w:proofErr w:type="spellEnd"/>
      <w:r w:rsidR="003003BA" w:rsidRPr="00E61990">
        <w:rPr>
          <w:rFonts w:cs="Times New Roman"/>
        </w:rPr>
        <w:t xml:space="preserve">, A., Van </w:t>
      </w:r>
      <w:proofErr w:type="spellStart"/>
      <w:r w:rsidR="003003BA" w:rsidRPr="00E61990">
        <w:rPr>
          <w:rFonts w:cs="Times New Roman"/>
        </w:rPr>
        <w:t>Lettow</w:t>
      </w:r>
      <w:proofErr w:type="spellEnd"/>
      <w:r w:rsidR="003003BA" w:rsidRPr="00E61990">
        <w:rPr>
          <w:rFonts w:cs="Times New Roman"/>
        </w:rPr>
        <w:t xml:space="preserve">, B., &amp; de Wit, J. F. (2011). </w:t>
      </w:r>
      <w:r w:rsidR="003003BA" w:rsidRPr="007906B0">
        <w:rPr>
          <w:rFonts w:cs="Times New Roman"/>
        </w:rPr>
        <w:t xml:space="preserve">Implementation intentions for buying, carrying, discussing and using condoms: The role of the quality of plans. </w:t>
      </w:r>
      <w:r w:rsidR="003003BA" w:rsidRPr="007906B0">
        <w:rPr>
          <w:rFonts w:cs="Times New Roman"/>
          <w:i/>
        </w:rPr>
        <w:t>Health Education Research, 26</w:t>
      </w:r>
      <w:r w:rsidR="003003BA" w:rsidRPr="007906B0">
        <w:rPr>
          <w:rFonts w:cs="Times New Roman"/>
        </w:rPr>
        <w:t>(3), 443-455. doi:10.1093/her/cyr006</w:t>
      </w:r>
    </w:p>
    <w:p w:rsidR="004343F0" w:rsidRPr="00EE6A28" w:rsidRDefault="004343F0" w:rsidP="00154B40">
      <w:pPr>
        <w:spacing w:after="90" w:line="360" w:lineRule="auto"/>
        <w:ind w:left="720" w:hanging="720"/>
        <w:outlineLvl w:val="0"/>
        <w:rPr>
          <w:rFonts w:cs="Times New Roman"/>
        </w:rPr>
      </w:pPr>
      <w:r w:rsidRPr="00FE6598">
        <w:rPr>
          <w:rFonts w:cs="Times New Roman"/>
        </w:rPr>
        <w:t xml:space="preserve">Ferrer, R. A., </w:t>
      </w:r>
      <w:proofErr w:type="spellStart"/>
      <w:r w:rsidRPr="00FE6598">
        <w:rPr>
          <w:rFonts w:cs="Times New Roman"/>
        </w:rPr>
        <w:t>Shmueli</w:t>
      </w:r>
      <w:proofErr w:type="spellEnd"/>
      <w:r w:rsidRPr="00FE6598">
        <w:rPr>
          <w:rFonts w:cs="Times New Roman"/>
        </w:rPr>
        <w:t xml:space="preserve">, D., Bergman, H. E., </w:t>
      </w:r>
      <w:proofErr w:type="spellStart"/>
      <w:r w:rsidRPr="00FE6598">
        <w:rPr>
          <w:rFonts w:cs="Times New Roman"/>
        </w:rPr>
        <w:t>Harns</w:t>
      </w:r>
      <w:proofErr w:type="spellEnd"/>
      <w:r w:rsidRPr="00FE6598">
        <w:rPr>
          <w:rFonts w:cs="Times New Roman"/>
        </w:rPr>
        <w:t xml:space="preserve">, P. R., </w:t>
      </w:r>
      <w:r w:rsidR="00321D3B" w:rsidRPr="00FE6598">
        <w:rPr>
          <w:rFonts w:cs="Times New Roman"/>
        </w:rPr>
        <w:t>&amp;</w:t>
      </w:r>
      <w:r w:rsidRPr="00FE6598">
        <w:rPr>
          <w:rFonts w:cs="Times New Roman"/>
        </w:rPr>
        <w:t xml:space="preserve">Klein, W. </w:t>
      </w:r>
      <w:proofErr w:type="gramStart"/>
      <w:r w:rsidRPr="00FE6598">
        <w:rPr>
          <w:rFonts w:cs="Times New Roman"/>
        </w:rPr>
        <w:t>M .</w:t>
      </w:r>
      <w:proofErr w:type="gramEnd"/>
      <w:r w:rsidRPr="00FE6598">
        <w:rPr>
          <w:rFonts w:cs="Times New Roman"/>
        </w:rPr>
        <w:t xml:space="preserve"> </w:t>
      </w:r>
      <w:proofErr w:type="gramStart"/>
      <w:r w:rsidRPr="00062C1E">
        <w:rPr>
          <w:rFonts w:cs="Times New Roman"/>
        </w:rPr>
        <w:t>P. (2012).</w:t>
      </w:r>
      <w:proofErr w:type="gramEnd"/>
      <w:r w:rsidRPr="00062C1E">
        <w:rPr>
          <w:rFonts w:cs="Times New Roman"/>
        </w:rPr>
        <w:t xml:space="preserve"> </w:t>
      </w:r>
      <w:proofErr w:type="gramStart"/>
      <w:r w:rsidRPr="00062C1E">
        <w:rPr>
          <w:rFonts w:cs="Times New Roman"/>
        </w:rPr>
        <w:t>Effects of self-affirmation on implementation intentions and the moderating role of affect.</w:t>
      </w:r>
      <w:proofErr w:type="gramEnd"/>
      <w:r w:rsidRPr="00062C1E">
        <w:rPr>
          <w:rFonts w:cs="Times New Roman"/>
        </w:rPr>
        <w:t xml:space="preserve"> </w:t>
      </w:r>
      <w:r w:rsidRPr="00062C1E">
        <w:rPr>
          <w:rFonts w:cs="Times New Roman"/>
          <w:i/>
        </w:rPr>
        <w:t xml:space="preserve">Social </w:t>
      </w:r>
      <w:r w:rsidRPr="00EE6A28">
        <w:rPr>
          <w:rFonts w:cs="Times New Roman"/>
          <w:i/>
        </w:rPr>
        <w:t>Psychological and Personality Science, 3</w:t>
      </w:r>
      <w:r w:rsidRPr="00EE6A28">
        <w:rPr>
          <w:rFonts w:cs="Times New Roman"/>
        </w:rPr>
        <w:t>(3), 300-307.</w:t>
      </w:r>
      <w:r w:rsidR="00321D3B" w:rsidRPr="00EE6A28">
        <w:rPr>
          <w:rFonts w:cs="Times New Roman"/>
        </w:rPr>
        <w:t>doi: 10.1177/1948550611419265</w:t>
      </w:r>
    </w:p>
    <w:p w:rsidR="0080601D" w:rsidRPr="00062C1E" w:rsidRDefault="0080601D" w:rsidP="004A783F">
      <w:pPr>
        <w:spacing w:after="90" w:line="480" w:lineRule="auto"/>
        <w:ind w:left="720" w:hanging="720"/>
        <w:outlineLvl w:val="0"/>
        <w:rPr>
          <w:rFonts w:cs="Times New Roman"/>
        </w:rPr>
      </w:pPr>
      <w:r w:rsidRPr="00EE6A28">
        <w:rPr>
          <w:rFonts w:cs="Times New Roman"/>
        </w:rPr>
        <w:t xml:space="preserve">Foster, D., Lawson, S., Blythe, M., &amp; Cairns, P. (2010). </w:t>
      </w:r>
      <w:proofErr w:type="spellStart"/>
      <w:r w:rsidRPr="00EE6A28">
        <w:rPr>
          <w:rFonts w:cs="Times New Roman"/>
          <w:iCs/>
        </w:rPr>
        <w:t>Wattsup</w:t>
      </w:r>
      <w:proofErr w:type="spellEnd"/>
      <w:proofErr w:type="gramStart"/>
      <w:r w:rsidRPr="00EE6A28">
        <w:rPr>
          <w:rFonts w:cs="Times New Roman"/>
          <w:iCs/>
        </w:rPr>
        <w:t>?:</w:t>
      </w:r>
      <w:proofErr w:type="gramEnd"/>
      <w:r w:rsidRPr="00EE6A28">
        <w:rPr>
          <w:rFonts w:cs="Times New Roman"/>
          <w:iCs/>
        </w:rPr>
        <w:t xml:space="preserve"> motivating reductions in domestic energy consumption using social networks</w:t>
      </w:r>
      <w:r w:rsidRPr="00EE6A28">
        <w:rPr>
          <w:rFonts w:cs="Times New Roman"/>
        </w:rPr>
        <w:t xml:space="preserve">. </w:t>
      </w:r>
      <w:r w:rsidRPr="00EE6A28">
        <w:rPr>
          <w:rFonts w:cs="Times New Roman"/>
          <w:i/>
        </w:rPr>
        <w:t>Proceedings of the 6th Nordic Conference on Human-Computer Interaction: Extending Boundaries</w:t>
      </w:r>
      <w:r w:rsidR="00EE6A28" w:rsidRPr="00EE6A28">
        <w:rPr>
          <w:rFonts w:cs="Times New Roman"/>
        </w:rPr>
        <w:t>.</w:t>
      </w:r>
      <w:r w:rsidRPr="00EE6A28">
        <w:rPr>
          <w:rFonts w:cs="Times New Roman"/>
        </w:rPr>
        <w:t xml:space="preserve"> Reykjavik, Iceland</w:t>
      </w:r>
      <w:r w:rsidR="00EE6A28" w:rsidRPr="00EE6A28">
        <w:rPr>
          <w:rFonts w:cs="Times New Roman"/>
        </w:rPr>
        <w:t>: ACM.</w:t>
      </w:r>
    </w:p>
    <w:p w:rsidR="00B27B5C" w:rsidRPr="00D87F7A" w:rsidRDefault="00B27B5C" w:rsidP="00B27B5C">
      <w:pPr>
        <w:spacing w:line="480" w:lineRule="auto"/>
        <w:ind w:left="680" w:hanging="680"/>
        <w:rPr>
          <w:rFonts w:eastAsia="Times New Roman" w:cs="Times New Roman"/>
          <w:sz w:val="24"/>
          <w:szCs w:val="24"/>
        </w:rPr>
      </w:pPr>
      <w:proofErr w:type="spellStart"/>
      <w:proofErr w:type="gramStart"/>
      <w:r w:rsidRPr="00D87F7A">
        <w:rPr>
          <w:rFonts w:eastAsia="Times New Roman" w:cs="Times New Roman"/>
          <w:sz w:val="24"/>
          <w:szCs w:val="24"/>
        </w:rPr>
        <w:t>Gentina</w:t>
      </w:r>
      <w:proofErr w:type="spellEnd"/>
      <w:r w:rsidRPr="00D87F7A">
        <w:rPr>
          <w:rFonts w:eastAsia="Times New Roman" w:cs="Times New Roman"/>
          <w:sz w:val="24"/>
          <w:szCs w:val="24"/>
        </w:rPr>
        <w:t xml:space="preserve">, E. &amp; </w:t>
      </w:r>
      <w:proofErr w:type="spellStart"/>
      <w:r w:rsidRPr="00D87F7A">
        <w:rPr>
          <w:rFonts w:eastAsia="Times New Roman" w:cs="Times New Roman"/>
          <w:sz w:val="24"/>
          <w:szCs w:val="24"/>
        </w:rPr>
        <w:t>Muratore</w:t>
      </w:r>
      <w:proofErr w:type="spellEnd"/>
      <w:r w:rsidRPr="00D87F7A">
        <w:rPr>
          <w:rFonts w:eastAsia="Times New Roman" w:cs="Times New Roman"/>
          <w:sz w:val="24"/>
          <w:szCs w:val="24"/>
        </w:rPr>
        <w:t>, I. (2012).</w:t>
      </w:r>
      <w:proofErr w:type="gramEnd"/>
      <w:r w:rsidRPr="00D87F7A">
        <w:rPr>
          <w:rFonts w:eastAsia="Times New Roman" w:cs="Times New Roman"/>
          <w:sz w:val="24"/>
          <w:szCs w:val="24"/>
        </w:rPr>
        <w:t xml:space="preserve"> Environmentalism at home: The process of ecological </w:t>
      </w:r>
      <w:proofErr w:type="spellStart"/>
      <w:r w:rsidRPr="00D87F7A">
        <w:rPr>
          <w:rFonts w:eastAsia="Times New Roman" w:cs="Times New Roman"/>
          <w:sz w:val="24"/>
          <w:szCs w:val="24"/>
        </w:rPr>
        <w:t>resocialization</w:t>
      </w:r>
      <w:proofErr w:type="spellEnd"/>
      <w:r w:rsidRPr="00D87F7A">
        <w:rPr>
          <w:rFonts w:eastAsia="Times New Roman" w:cs="Times New Roman"/>
          <w:sz w:val="24"/>
          <w:szCs w:val="24"/>
        </w:rPr>
        <w:t xml:space="preserve"> by teenagers. </w:t>
      </w:r>
      <w:r w:rsidRPr="00D87F7A">
        <w:rPr>
          <w:rFonts w:eastAsia="Times New Roman" w:cs="Times New Roman"/>
          <w:i/>
          <w:iCs/>
          <w:sz w:val="24"/>
          <w:szCs w:val="24"/>
        </w:rPr>
        <w:t>Journal of Consumer Behaviour</w:t>
      </w:r>
      <w:r w:rsidRPr="00D87F7A">
        <w:rPr>
          <w:rFonts w:eastAsia="Times New Roman" w:cs="Times New Roman"/>
          <w:sz w:val="24"/>
          <w:szCs w:val="24"/>
        </w:rPr>
        <w:t>, 11 (2), 162 – 169.</w:t>
      </w:r>
    </w:p>
    <w:p w:rsidR="00723F43" w:rsidRPr="00062C1E" w:rsidRDefault="00723F43" w:rsidP="00723F43">
      <w:pPr>
        <w:spacing w:after="90" w:line="480" w:lineRule="auto"/>
        <w:ind w:left="720" w:hanging="720"/>
        <w:outlineLvl w:val="0"/>
        <w:rPr>
          <w:rFonts w:eastAsia="Times New Roman" w:cs="Times New Roman"/>
          <w:lang w:eastAsia="en-GB"/>
        </w:rPr>
      </w:pPr>
      <w:r>
        <w:rPr>
          <w:rFonts w:cs="Times New Roman"/>
          <w:noProof/>
        </w:rPr>
        <w:t xml:space="preserve">Gollwitzer, P.M. (1999). Implementation Intentions: Strong effects of simple plans. </w:t>
      </w:r>
      <w:r>
        <w:rPr>
          <w:rFonts w:cs="Times New Roman"/>
          <w:i/>
          <w:noProof/>
        </w:rPr>
        <w:t>American Psychologist,</w:t>
      </w:r>
      <w:r w:rsidRPr="00DD74F6">
        <w:rPr>
          <w:rFonts w:cs="Times New Roman"/>
          <w:i/>
          <w:noProof/>
        </w:rPr>
        <w:t xml:space="preserve"> 54</w:t>
      </w:r>
      <w:r w:rsidRPr="00DD74F6">
        <w:rPr>
          <w:rFonts w:cs="Times New Roman"/>
          <w:noProof/>
        </w:rPr>
        <w:t>(7)</w:t>
      </w:r>
      <w:r>
        <w:rPr>
          <w:rFonts w:cs="Times New Roman"/>
          <w:noProof/>
        </w:rPr>
        <w:t xml:space="preserve">, 493 </w:t>
      </w:r>
      <w:r w:rsidR="007906B0">
        <w:rPr>
          <w:rFonts w:cs="Times New Roman"/>
          <w:noProof/>
        </w:rPr>
        <w:t>–</w:t>
      </w:r>
      <w:r>
        <w:rPr>
          <w:rFonts w:cs="Times New Roman"/>
          <w:noProof/>
        </w:rPr>
        <w:t xml:space="preserve"> 503</w:t>
      </w:r>
      <w:r w:rsidR="007906B0">
        <w:rPr>
          <w:rFonts w:cs="Times New Roman"/>
          <w:noProof/>
        </w:rPr>
        <w:t>.</w:t>
      </w:r>
      <w:r w:rsidR="00EE6A28" w:rsidRPr="00EE6A28">
        <w:rPr>
          <w:rFonts w:cs="Times New Roman"/>
          <w:noProof/>
        </w:rPr>
        <w:t>doi: 10.1037/0003-066X.54.7.493</w:t>
      </w:r>
    </w:p>
    <w:p w:rsidR="009572EB" w:rsidRDefault="009572EB" w:rsidP="004A783F">
      <w:pPr>
        <w:spacing w:after="90" w:line="480" w:lineRule="auto"/>
        <w:ind w:left="720" w:hanging="720"/>
        <w:outlineLvl w:val="0"/>
        <w:rPr>
          <w:rFonts w:cs="Times New Roman"/>
          <w:noProof/>
        </w:rPr>
      </w:pPr>
      <w:r w:rsidRPr="00E61990">
        <w:rPr>
          <w:rFonts w:cs="Times New Roman"/>
          <w:noProof/>
        </w:rPr>
        <w:lastRenderedPageBreak/>
        <w:t xml:space="preserve">Gollwitzer, P. M., &amp; Sheeran, P. (2006). </w:t>
      </w:r>
      <w:r w:rsidRPr="00062C1E">
        <w:rPr>
          <w:rFonts w:cs="Times New Roman"/>
          <w:noProof/>
        </w:rPr>
        <w:t xml:space="preserve">Implementation intentions and goal achievement: A meta-analysis of effects and processes. </w:t>
      </w:r>
      <w:r w:rsidRPr="00062C1E">
        <w:rPr>
          <w:rFonts w:cs="Times New Roman"/>
          <w:i/>
          <w:noProof/>
        </w:rPr>
        <w:t>Advances in Experimental Social Psychology, 38</w:t>
      </w:r>
      <w:r w:rsidRPr="00062C1E">
        <w:rPr>
          <w:rFonts w:cs="Times New Roman"/>
          <w:noProof/>
        </w:rPr>
        <w:t>, 69-119.</w:t>
      </w:r>
      <w:r w:rsidR="00EE6A28">
        <w:rPr>
          <w:rFonts w:cs="Times New Roman"/>
          <w:noProof/>
        </w:rPr>
        <w:t xml:space="preserve"> doi: </w:t>
      </w:r>
      <w:r w:rsidR="00EE6A28" w:rsidRPr="00EE6A28">
        <w:rPr>
          <w:rFonts w:cs="Times New Roman"/>
          <w:noProof/>
        </w:rPr>
        <w:t>10.1016/S0065-2601(06)38002-1</w:t>
      </w:r>
    </w:p>
    <w:p w:rsidR="00723F43" w:rsidRDefault="00723F43" w:rsidP="00DD74F6">
      <w:pPr>
        <w:spacing w:line="480" w:lineRule="auto"/>
        <w:ind w:left="720" w:hanging="720"/>
        <w:rPr>
          <w:rFonts w:cs="Times New Roman"/>
          <w:noProof/>
        </w:rPr>
      </w:pPr>
      <w:r w:rsidRPr="00723F43">
        <w:rPr>
          <w:rFonts w:cs="Times New Roman"/>
          <w:noProof/>
        </w:rPr>
        <w:t xml:space="preserve">Gollwitzer, P. M., Sheeran, P., Trötschel, R., &amp; Webb, T. (2011). Self-regulation of behavioral priming effects. </w:t>
      </w:r>
      <w:r w:rsidRPr="00723F43">
        <w:rPr>
          <w:rFonts w:cs="Times New Roman"/>
          <w:i/>
          <w:noProof/>
        </w:rPr>
        <w:t xml:space="preserve">Psychological Science, 22, </w:t>
      </w:r>
      <w:r w:rsidRPr="00723F43">
        <w:rPr>
          <w:rFonts w:cs="Times New Roman"/>
          <w:noProof/>
        </w:rPr>
        <w:t>901-907.</w:t>
      </w:r>
      <w:r w:rsidR="008E452D">
        <w:rPr>
          <w:rFonts w:cs="Times New Roman"/>
          <w:noProof/>
        </w:rPr>
        <w:t xml:space="preserve"> </w:t>
      </w:r>
      <w:r w:rsidR="00EE6A28" w:rsidRPr="00EE6A28">
        <w:rPr>
          <w:rFonts w:cs="Times New Roman"/>
          <w:noProof/>
        </w:rPr>
        <w:t>doi: 10.1177/0956797611411586</w:t>
      </w:r>
    </w:p>
    <w:p w:rsidR="007906B0" w:rsidRDefault="00DD74F6" w:rsidP="00DD74F6">
      <w:pPr>
        <w:spacing w:line="480" w:lineRule="auto"/>
        <w:ind w:left="720" w:hanging="720"/>
        <w:rPr>
          <w:rFonts w:cs="Times New Roman"/>
        </w:rPr>
      </w:pPr>
      <w:proofErr w:type="gramStart"/>
      <w:r w:rsidRPr="00EE6A28">
        <w:rPr>
          <w:rFonts w:cs="Times New Roman"/>
        </w:rPr>
        <w:t>Gram-</w:t>
      </w:r>
      <w:proofErr w:type="spellStart"/>
      <w:r w:rsidRPr="00EE6A28">
        <w:rPr>
          <w:rFonts w:cs="Times New Roman"/>
        </w:rPr>
        <w:t>Hanssen</w:t>
      </w:r>
      <w:proofErr w:type="spellEnd"/>
      <w:r w:rsidRPr="00EE6A28">
        <w:rPr>
          <w:rFonts w:cs="Times New Roman"/>
        </w:rPr>
        <w:t>, K. (2005).</w:t>
      </w:r>
      <w:proofErr w:type="gramEnd"/>
      <w:r w:rsidRPr="00EE6A28">
        <w:rPr>
          <w:rFonts w:cs="Times New Roman"/>
        </w:rPr>
        <w:t xml:space="preserve"> </w:t>
      </w:r>
      <w:proofErr w:type="gramStart"/>
      <w:r w:rsidRPr="00EE6A28">
        <w:rPr>
          <w:rFonts w:cs="Times New Roman"/>
        </w:rPr>
        <w:t>Teenage consumption of information and communication technology.</w:t>
      </w:r>
      <w:proofErr w:type="gramEnd"/>
      <w:r w:rsidRPr="00EE6A28">
        <w:rPr>
          <w:rFonts w:cs="Times New Roman"/>
        </w:rPr>
        <w:t xml:space="preserve"> </w:t>
      </w:r>
      <w:proofErr w:type="gramStart"/>
      <w:r w:rsidRPr="00EE6A28">
        <w:rPr>
          <w:rFonts w:cs="Times New Roman"/>
        </w:rPr>
        <w:t xml:space="preserve">In </w:t>
      </w:r>
      <w:r w:rsidRPr="00EE6A28">
        <w:rPr>
          <w:rFonts w:cs="Times New Roman"/>
          <w:i/>
        </w:rPr>
        <w:t>Proceedings of the 2005 European Council for an Energy Efficient Economy</w:t>
      </w:r>
      <w:r w:rsidRPr="00EE6A28">
        <w:rPr>
          <w:rFonts w:cs="Times New Roman"/>
        </w:rPr>
        <w:t>.</w:t>
      </w:r>
      <w:proofErr w:type="gramEnd"/>
      <w:r w:rsidR="008E452D">
        <w:rPr>
          <w:rFonts w:cs="Times New Roman"/>
        </w:rPr>
        <w:t xml:space="preserve"> </w:t>
      </w:r>
      <w:proofErr w:type="spellStart"/>
      <w:r w:rsidR="00EE6A28" w:rsidRPr="00EE6A28">
        <w:rPr>
          <w:rFonts w:cs="Times New Roman"/>
        </w:rPr>
        <w:t>Mandelieu</w:t>
      </w:r>
      <w:proofErr w:type="spellEnd"/>
      <w:r w:rsidR="00EE6A28" w:rsidRPr="00EE6A28">
        <w:rPr>
          <w:rFonts w:cs="Times New Roman"/>
        </w:rPr>
        <w:t xml:space="preserve"> La </w:t>
      </w:r>
      <w:proofErr w:type="spellStart"/>
      <w:r w:rsidR="00EE6A28" w:rsidRPr="00EE6A28">
        <w:rPr>
          <w:rFonts w:cs="Times New Roman"/>
        </w:rPr>
        <w:t>Napoule</w:t>
      </w:r>
      <w:proofErr w:type="spellEnd"/>
      <w:r w:rsidR="00EE6A28" w:rsidRPr="00EE6A28">
        <w:rPr>
          <w:rFonts w:cs="Times New Roman"/>
        </w:rPr>
        <w:t>, France</w:t>
      </w:r>
      <w:r w:rsidR="00BA5BAB">
        <w:rPr>
          <w:rFonts w:cs="Times New Roman"/>
        </w:rPr>
        <w:t>.</w:t>
      </w:r>
    </w:p>
    <w:p w:rsidR="00DD74F6" w:rsidRPr="00062C1E" w:rsidRDefault="007906B0" w:rsidP="00DD74F6">
      <w:pPr>
        <w:spacing w:line="480" w:lineRule="auto"/>
        <w:ind w:left="720" w:hanging="720"/>
        <w:rPr>
          <w:rFonts w:cs="Times New Roman"/>
        </w:rPr>
      </w:pPr>
      <w:proofErr w:type="gramStart"/>
      <w:r w:rsidRPr="007906B0">
        <w:rPr>
          <w:rFonts w:cs="Times New Roman"/>
        </w:rPr>
        <w:t xml:space="preserve">Griffiths, F., </w:t>
      </w:r>
      <w:proofErr w:type="spellStart"/>
      <w:r w:rsidRPr="007906B0">
        <w:rPr>
          <w:rFonts w:cs="Times New Roman"/>
        </w:rPr>
        <w:t>Lindenmeyer</w:t>
      </w:r>
      <w:proofErr w:type="spellEnd"/>
      <w:r w:rsidRPr="007906B0">
        <w:rPr>
          <w:rFonts w:cs="Times New Roman"/>
        </w:rPr>
        <w:t xml:space="preserve">, A., Powell, J., Lowe, P., &amp; </w:t>
      </w:r>
      <w:proofErr w:type="spellStart"/>
      <w:r w:rsidRPr="007906B0">
        <w:rPr>
          <w:rFonts w:cs="Times New Roman"/>
        </w:rPr>
        <w:t>Thorogood</w:t>
      </w:r>
      <w:proofErr w:type="spellEnd"/>
      <w:r w:rsidRPr="007906B0">
        <w:rPr>
          <w:rFonts w:cs="Times New Roman"/>
        </w:rPr>
        <w:t>, M. (2006).</w:t>
      </w:r>
      <w:proofErr w:type="gramEnd"/>
      <w:r w:rsidRPr="007906B0">
        <w:rPr>
          <w:rFonts w:cs="Times New Roman"/>
        </w:rPr>
        <w:t xml:space="preserve"> Why are health care interventions delivered over the internet? </w:t>
      </w:r>
      <w:proofErr w:type="gramStart"/>
      <w:r w:rsidRPr="007906B0">
        <w:rPr>
          <w:rFonts w:cs="Times New Roman"/>
        </w:rPr>
        <w:t>A systematic review of the published literature.</w:t>
      </w:r>
      <w:proofErr w:type="gramEnd"/>
      <w:r w:rsidRPr="007906B0">
        <w:rPr>
          <w:rFonts w:cs="Times New Roman"/>
        </w:rPr>
        <w:t xml:space="preserve"> </w:t>
      </w:r>
      <w:r w:rsidRPr="007906B0">
        <w:rPr>
          <w:rFonts w:cs="Times New Roman"/>
          <w:i/>
        </w:rPr>
        <w:t>Journal of Medical Internet Research, 8</w:t>
      </w:r>
      <w:r>
        <w:rPr>
          <w:rFonts w:cs="Times New Roman"/>
        </w:rPr>
        <w:t xml:space="preserve">(2): e10. </w:t>
      </w:r>
      <w:proofErr w:type="spellStart"/>
      <w:proofErr w:type="gramStart"/>
      <w:r w:rsidRPr="007906B0">
        <w:rPr>
          <w:rFonts w:cs="Times New Roman"/>
        </w:rPr>
        <w:t>doi</w:t>
      </w:r>
      <w:proofErr w:type="spellEnd"/>
      <w:proofErr w:type="gramEnd"/>
      <w:r w:rsidRPr="007906B0">
        <w:rPr>
          <w:rFonts w:cs="Times New Roman"/>
        </w:rPr>
        <w:t>: 10.2196/jmir.8.2.e10</w:t>
      </w:r>
    </w:p>
    <w:p w:rsidR="00EE3562" w:rsidRPr="00EE3562" w:rsidRDefault="00EE3562" w:rsidP="004A783F">
      <w:pPr>
        <w:autoSpaceDE w:val="0"/>
        <w:autoSpaceDN w:val="0"/>
        <w:adjustRightInd w:val="0"/>
        <w:spacing w:after="0" w:line="480" w:lineRule="auto"/>
        <w:ind w:left="567" w:hanging="567"/>
        <w:rPr>
          <w:rFonts w:asciiTheme="majorBidi" w:eastAsia="Times New Roman" w:hAnsiTheme="majorBidi" w:cstheme="majorBidi"/>
          <w:sz w:val="24"/>
          <w:szCs w:val="24"/>
          <w:lang w:eastAsia="en-GB"/>
        </w:rPr>
      </w:pPr>
      <w:proofErr w:type="spellStart"/>
      <w:proofErr w:type="gramStart"/>
      <w:r w:rsidRPr="00EE3562">
        <w:rPr>
          <w:rFonts w:asciiTheme="majorBidi" w:hAnsiTheme="majorBidi" w:cstheme="majorBidi"/>
          <w:color w:val="222222"/>
          <w:sz w:val="24"/>
          <w:szCs w:val="24"/>
          <w:shd w:val="clear" w:color="auto" w:fill="FFFFFF"/>
        </w:rPr>
        <w:t>Grønhøj</w:t>
      </w:r>
      <w:proofErr w:type="spellEnd"/>
      <w:r w:rsidRPr="00EE3562">
        <w:rPr>
          <w:rFonts w:asciiTheme="majorBidi" w:hAnsiTheme="majorBidi" w:cstheme="majorBidi"/>
          <w:color w:val="222222"/>
          <w:sz w:val="24"/>
          <w:szCs w:val="24"/>
          <w:shd w:val="clear" w:color="auto" w:fill="FFFFFF"/>
        </w:rPr>
        <w:t xml:space="preserve">, A., &amp; </w:t>
      </w:r>
      <w:proofErr w:type="spellStart"/>
      <w:r w:rsidRPr="00EE3562">
        <w:rPr>
          <w:rFonts w:asciiTheme="majorBidi" w:hAnsiTheme="majorBidi" w:cstheme="majorBidi"/>
          <w:color w:val="222222"/>
          <w:sz w:val="24"/>
          <w:szCs w:val="24"/>
          <w:shd w:val="clear" w:color="auto" w:fill="FFFFFF"/>
        </w:rPr>
        <w:t>Thøgersen</w:t>
      </w:r>
      <w:proofErr w:type="spellEnd"/>
      <w:r w:rsidRPr="00EE3562">
        <w:rPr>
          <w:rFonts w:asciiTheme="majorBidi" w:hAnsiTheme="majorBidi" w:cstheme="majorBidi"/>
          <w:color w:val="222222"/>
          <w:sz w:val="24"/>
          <w:szCs w:val="24"/>
          <w:shd w:val="clear" w:color="auto" w:fill="FFFFFF"/>
        </w:rPr>
        <w:t>, J. (2012).</w:t>
      </w:r>
      <w:proofErr w:type="gramEnd"/>
      <w:r w:rsidRPr="00EE3562">
        <w:rPr>
          <w:rFonts w:asciiTheme="majorBidi" w:hAnsiTheme="majorBidi" w:cstheme="majorBidi"/>
          <w:color w:val="222222"/>
          <w:sz w:val="24"/>
          <w:szCs w:val="24"/>
          <w:shd w:val="clear" w:color="auto" w:fill="FFFFFF"/>
        </w:rPr>
        <w:t xml:space="preserve"> Action speaks louder than words: The effect of personal attitudes and family norms on adolescents’ pro-environmental behaviour.</w:t>
      </w:r>
      <w:r w:rsidRPr="00EE3562">
        <w:rPr>
          <w:rStyle w:val="apple-converted-space"/>
          <w:rFonts w:asciiTheme="majorBidi" w:hAnsiTheme="majorBidi" w:cstheme="majorBidi"/>
          <w:color w:val="222222"/>
          <w:sz w:val="24"/>
          <w:szCs w:val="24"/>
          <w:shd w:val="clear" w:color="auto" w:fill="FFFFFF"/>
        </w:rPr>
        <w:t> </w:t>
      </w:r>
      <w:r w:rsidRPr="00EE3562">
        <w:rPr>
          <w:rFonts w:asciiTheme="majorBidi" w:hAnsiTheme="majorBidi" w:cstheme="majorBidi"/>
          <w:i/>
          <w:iCs/>
          <w:color w:val="222222"/>
          <w:sz w:val="24"/>
          <w:szCs w:val="24"/>
          <w:shd w:val="clear" w:color="auto" w:fill="FFFFFF"/>
        </w:rPr>
        <w:t>Journal of Economic Psychology</w:t>
      </w:r>
      <w:r w:rsidRPr="00EE3562">
        <w:rPr>
          <w:rFonts w:asciiTheme="majorBidi" w:hAnsiTheme="majorBidi" w:cstheme="majorBidi"/>
          <w:color w:val="222222"/>
          <w:sz w:val="24"/>
          <w:szCs w:val="24"/>
          <w:shd w:val="clear" w:color="auto" w:fill="FFFFFF"/>
        </w:rPr>
        <w:t>,</w:t>
      </w:r>
      <w:r w:rsidRPr="00EE3562">
        <w:rPr>
          <w:rStyle w:val="apple-converted-space"/>
          <w:rFonts w:asciiTheme="majorBidi" w:hAnsiTheme="majorBidi" w:cstheme="majorBidi"/>
          <w:color w:val="222222"/>
          <w:sz w:val="24"/>
          <w:szCs w:val="24"/>
          <w:shd w:val="clear" w:color="auto" w:fill="FFFFFF"/>
        </w:rPr>
        <w:t> </w:t>
      </w:r>
      <w:r w:rsidRPr="00EE3562">
        <w:rPr>
          <w:rFonts w:asciiTheme="majorBidi" w:hAnsiTheme="majorBidi" w:cstheme="majorBidi"/>
          <w:i/>
          <w:iCs/>
          <w:color w:val="222222"/>
          <w:sz w:val="24"/>
          <w:szCs w:val="24"/>
          <w:shd w:val="clear" w:color="auto" w:fill="FFFFFF"/>
        </w:rPr>
        <w:t>33</w:t>
      </w:r>
      <w:r w:rsidRPr="00EE3562">
        <w:rPr>
          <w:rFonts w:asciiTheme="majorBidi" w:hAnsiTheme="majorBidi" w:cstheme="majorBidi"/>
          <w:color w:val="222222"/>
          <w:sz w:val="24"/>
          <w:szCs w:val="24"/>
          <w:shd w:val="clear" w:color="auto" w:fill="FFFFFF"/>
        </w:rPr>
        <w:t>(1), 292-302.</w:t>
      </w:r>
      <w:r w:rsidRPr="00EE3562">
        <w:rPr>
          <w:rFonts w:asciiTheme="majorBidi" w:eastAsia="Times New Roman" w:hAnsiTheme="majorBidi" w:cstheme="majorBidi"/>
          <w:sz w:val="24"/>
          <w:szCs w:val="24"/>
          <w:lang w:eastAsia="en-GB"/>
        </w:rPr>
        <w:t xml:space="preserve"> </w:t>
      </w:r>
      <w:hyperlink r:id="rId9" w:tgtFrame="doilink" w:history="1">
        <w:r w:rsidRPr="00EE3562">
          <w:rPr>
            <w:rFonts w:asciiTheme="majorBidi" w:hAnsiTheme="majorBidi" w:cstheme="majorBidi"/>
            <w:sz w:val="24"/>
            <w:szCs w:val="24"/>
            <w:bdr w:val="none" w:sz="0" w:space="0" w:color="auto" w:frame="1"/>
            <w:shd w:val="clear" w:color="auto" w:fill="FFFFFF"/>
          </w:rPr>
          <w:t>doi:10.1016/j.joep.2011.10.001</w:t>
        </w:r>
      </w:hyperlink>
    </w:p>
    <w:p w:rsidR="004A783F" w:rsidRPr="00062C1E" w:rsidRDefault="004A783F" w:rsidP="004A783F">
      <w:pPr>
        <w:autoSpaceDE w:val="0"/>
        <w:autoSpaceDN w:val="0"/>
        <w:adjustRightInd w:val="0"/>
        <w:spacing w:after="0" w:line="480" w:lineRule="auto"/>
        <w:ind w:left="567" w:hanging="567"/>
        <w:rPr>
          <w:rFonts w:eastAsia="Times New Roman" w:cs="Times New Roman"/>
          <w:lang w:eastAsia="en-GB"/>
        </w:rPr>
      </w:pPr>
      <w:proofErr w:type="spellStart"/>
      <w:proofErr w:type="gramStart"/>
      <w:r w:rsidRPr="00C66017">
        <w:rPr>
          <w:rFonts w:eastAsia="Times New Roman" w:cs="Times New Roman"/>
          <w:lang w:eastAsia="en-GB"/>
        </w:rPr>
        <w:t>Guillaumie</w:t>
      </w:r>
      <w:proofErr w:type="spellEnd"/>
      <w:r w:rsidRPr="00C66017">
        <w:rPr>
          <w:rFonts w:eastAsia="Times New Roman" w:cs="Times New Roman"/>
          <w:lang w:eastAsia="en-GB"/>
        </w:rPr>
        <w:t xml:space="preserve">, L., Godin, G., </w:t>
      </w:r>
      <w:proofErr w:type="spellStart"/>
      <w:r w:rsidRPr="00C66017">
        <w:rPr>
          <w:rFonts w:eastAsia="Times New Roman" w:cs="Times New Roman"/>
          <w:lang w:eastAsia="en-GB"/>
        </w:rPr>
        <w:t>Manderscheid</w:t>
      </w:r>
      <w:proofErr w:type="spellEnd"/>
      <w:r w:rsidRPr="00C66017">
        <w:rPr>
          <w:rFonts w:eastAsia="Times New Roman" w:cs="Times New Roman"/>
          <w:lang w:eastAsia="en-GB"/>
        </w:rPr>
        <w:t>, J., Spitz, E., &amp; Muller, L. (2012).</w:t>
      </w:r>
      <w:proofErr w:type="gramEnd"/>
      <w:r w:rsidRPr="00C66017">
        <w:rPr>
          <w:rFonts w:eastAsia="Times New Roman" w:cs="Times New Roman"/>
          <w:lang w:eastAsia="en-GB"/>
        </w:rPr>
        <w:t xml:space="preserve"> </w:t>
      </w:r>
      <w:proofErr w:type="gramStart"/>
      <w:r w:rsidRPr="00062C1E">
        <w:rPr>
          <w:rFonts w:eastAsia="Times New Roman" w:cs="Times New Roman"/>
          <w:lang w:eastAsia="en-GB"/>
        </w:rPr>
        <w:t>The impact of self-efficacy and implementation intentions-based interventions on fruit and vegetable intake among adults.</w:t>
      </w:r>
      <w:proofErr w:type="gramEnd"/>
      <w:r w:rsidRPr="00062C1E">
        <w:rPr>
          <w:rFonts w:eastAsia="Times New Roman" w:cs="Times New Roman"/>
          <w:lang w:eastAsia="en-GB"/>
        </w:rPr>
        <w:t xml:space="preserve"> </w:t>
      </w:r>
      <w:r w:rsidRPr="00062C1E">
        <w:rPr>
          <w:rFonts w:eastAsia="Times New Roman" w:cs="Times New Roman"/>
          <w:i/>
          <w:lang w:eastAsia="en-GB"/>
        </w:rPr>
        <w:t>Psychology &amp; Health, 27</w:t>
      </w:r>
      <w:r w:rsidRPr="00062C1E">
        <w:rPr>
          <w:rFonts w:eastAsia="Times New Roman" w:cs="Times New Roman"/>
          <w:lang w:eastAsia="en-GB"/>
        </w:rPr>
        <w:t>(1), 30-50. doi:10.1080/08870446.2010.541910</w:t>
      </w:r>
    </w:p>
    <w:p w:rsidR="004A783F" w:rsidRPr="00062C1E" w:rsidRDefault="004A783F" w:rsidP="004A783F">
      <w:pPr>
        <w:autoSpaceDE w:val="0"/>
        <w:autoSpaceDN w:val="0"/>
        <w:adjustRightInd w:val="0"/>
        <w:spacing w:after="0" w:line="480" w:lineRule="auto"/>
        <w:ind w:left="567" w:hanging="567"/>
        <w:rPr>
          <w:rFonts w:eastAsia="Times New Roman" w:cs="Times New Roman"/>
          <w:lang w:eastAsia="en-GB"/>
        </w:rPr>
      </w:pPr>
      <w:proofErr w:type="gramStart"/>
      <w:r w:rsidRPr="00FE6598">
        <w:rPr>
          <w:rFonts w:eastAsia="Times New Roman" w:cs="Times New Roman"/>
          <w:lang w:eastAsia="en-GB"/>
        </w:rPr>
        <w:t xml:space="preserve">Hall, P. A., </w:t>
      </w:r>
      <w:proofErr w:type="spellStart"/>
      <w:r w:rsidRPr="00FE6598">
        <w:rPr>
          <w:rFonts w:eastAsia="Times New Roman" w:cs="Times New Roman"/>
          <w:lang w:eastAsia="en-GB"/>
        </w:rPr>
        <w:t>Zehr</w:t>
      </w:r>
      <w:proofErr w:type="spellEnd"/>
      <w:r w:rsidRPr="00FE6598">
        <w:rPr>
          <w:rFonts w:eastAsia="Times New Roman" w:cs="Times New Roman"/>
          <w:lang w:eastAsia="en-GB"/>
        </w:rPr>
        <w:t xml:space="preserve">, C. E., Ng, M., &amp; </w:t>
      </w:r>
      <w:proofErr w:type="spellStart"/>
      <w:r w:rsidRPr="00FE6598">
        <w:rPr>
          <w:rFonts w:eastAsia="Times New Roman" w:cs="Times New Roman"/>
          <w:lang w:eastAsia="en-GB"/>
        </w:rPr>
        <w:t>Zanna</w:t>
      </w:r>
      <w:proofErr w:type="spellEnd"/>
      <w:r w:rsidRPr="00FE6598">
        <w:rPr>
          <w:rFonts w:eastAsia="Times New Roman" w:cs="Times New Roman"/>
          <w:lang w:eastAsia="en-GB"/>
        </w:rPr>
        <w:t>, M. P. (2012).</w:t>
      </w:r>
      <w:proofErr w:type="gramEnd"/>
      <w:r w:rsidRPr="00FE6598">
        <w:rPr>
          <w:rFonts w:eastAsia="Times New Roman" w:cs="Times New Roman"/>
          <w:lang w:eastAsia="en-GB"/>
        </w:rPr>
        <w:t xml:space="preserve"> </w:t>
      </w:r>
      <w:r w:rsidRPr="00062C1E">
        <w:rPr>
          <w:rFonts w:eastAsia="Times New Roman" w:cs="Times New Roman"/>
          <w:lang w:eastAsia="en-GB"/>
        </w:rPr>
        <w:t>Implementation intentions for physical activity in supportive and unsupportive environmental conditions: An experimental examination of intention-</w:t>
      </w:r>
      <w:proofErr w:type="spellStart"/>
      <w:r w:rsidRPr="00062C1E">
        <w:rPr>
          <w:rFonts w:eastAsia="Times New Roman" w:cs="Times New Roman"/>
          <w:lang w:eastAsia="en-GB"/>
        </w:rPr>
        <w:t>behavior</w:t>
      </w:r>
      <w:proofErr w:type="spellEnd"/>
      <w:r w:rsidRPr="00062C1E">
        <w:rPr>
          <w:rFonts w:eastAsia="Times New Roman" w:cs="Times New Roman"/>
          <w:lang w:eastAsia="en-GB"/>
        </w:rPr>
        <w:t xml:space="preserve"> consistency. </w:t>
      </w:r>
      <w:r w:rsidRPr="00062C1E">
        <w:rPr>
          <w:rFonts w:eastAsia="Times New Roman" w:cs="Times New Roman"/>
          <w:i/>
          <w:lang w:eastAsia="en-GB"/>
        </w:rPr>
        <w:t>Journal of Experimental Social Psychology, 48</w:t>
      </w:r>
      <w:r w:rsidRPr="00062C1E">
        <w:rPr>
          <w:rFonts w:eastAsia="Times New Roman" w:cs="Times New Roman"/>
          <w:lang w:eastAsia="en-GB"/>
        </w:rPr>
        <w:t>(1), 432-436</w:t>
      </w:r>
      <w:r w:rsidR="00BA5BAB">
        <w:rPr>
          <w:rFonts w:eastAsia="Times New Roman" w:cs="Times New Roman"/>
          <w:lang w:eastAsia="en-GB"/>
        </w:rPr>
        <w:t xml:space="preserve">. </w:t>
      </w:r>
      <w:proofErr w:type="spellStart"/>
      <w:proofErr w:type="gramStart"/>
      <w:r w:rsidR="00BA5BAB">
        <w:rPr>
          <w:rFonts w:eastAsia="Times New Roman" w:cs="Times New Roman"/>
          <w:lang w:eastAsia="en-GB"/>
        </w:rPr>
        <w:t>doi</w:t>
      </w:r>
      <w:proofErr w:type="spellEnd"/>
      <w:proofErr w:type="gramEnd"/>
      <w:r w:rsidR="00BA5BAB">
        <w:rPr>
          <w:rFonts w:eastAsia="Times New Roman" w:cs="Times New Roman"/>
          <w:lang w:eastAsia="en-GB"/>
        </w:rPr>
        <w:t xml:space="preserve">: </w:t>
      </w:r>
      <w:r w:rsidR="00BA5BAB" w:rsidRPr="00BA5BAB">
        <w:rPr>
          <w:rFonts w:eastAsia="Times New Roman" w:cs="Times New Roman"/>
          <w:lang w:eastAsia="en-GB"/>
        </w:rPr>
        <w:t>10.1016/j.jesp.2011.09.004</w:t>
      </w:r>
    </w:p>
    <w:p w:rsidR="004C37B8" w:rsidRPr="00062C1E" w:rsidRDefault="004C37B8" w:rsidP="004A783F">
      <w:pPr>
        <w:autoSpaceDE w:val="0"/>
        <w:autoSpaceDN w:val="0"/>
        <w:adjustRightInd w:val="0"/>
        <w:spacing w:after="0" w:line="480" w:lineRule="auto"/>
        <w:ind w:left="567" w:hanging="567"/>
        <w:rPr>
          <w:rFonts w:eastAsia="Times New Roman" w:cs="Times New Roman"/>
          <w:lang w:eastAsia="en-GB"/>
        </w:rPr>
      </w:pPr>
      <w:proofErr w:type="gramStart"/>
      <w:r w:rsidRPr="00062C1E">
        <w:rPr>
          <w:rFonts w:cs="Times New Roman"/>
          <w:color w:val="222222"/>
        </w:rPr>
        <w:t>He, H. A., Greenberg, S., &amp; Huang, E. M. (2010).</w:t>
      </w:r>
      <w:proofErr w:type="gramEnd"/>
      <w:r w:rsidRPr="00062C1E">
        <w:rPr>
          <w:rFonts w:cs="Times New Roman"/>
          <w:color w:val="222222"/>
        </w:rPr>
        <w:t xml:space="preserve"> One size does not fit all: applying the </w:t>
      </w:r>
      <w:proofErr w:type="spellStart"/>
      <w:r w:rsidRPr="00062C1E">
        <w:rPr>
          <w:rFonts w:cs="Times New Roman"/>
          <w:color w:val="222222"/>
        </w:rPr>
        <w:t>transtheoretical</w:t>
      </w:r>
      <w:proofErr w:type="spellEnd"/>
      <w:r w:rsidRPr="00062C1E">
        <w:rPr>
          <w:rFonts w:cs="Times New Roman"/>
          <w:color w:val="222222"/>
        </w:rPr>
        <w:t xml:space="preserve"> model to energy feedback technology design. </w:t>
      </w:r>
      <w:proofErr w:type="gramStart"/>
      <w:r w:rsidRPr="00062C1E">
        <w:rPr>
          <w:rFonts w:cs="Times New Roman"/>
          <w:color w:val="222222"/>
        </w:rPr>
        <w:t xml:space="preserve">In </w:t>
      </w:r>
      <w:r w:rsidRPr="00062C1E">
        <w:rPr>
          <w:rFonts w:cs="Times New Roman"/>
          <w:i/>
          <w:iCs/>
          <w:color w:val="222222"/>
        </w:rPr>
        <w:t>Proceedings of the SIGCHI Conference on Human Factors in Computing Systems</w:t>
      </w:r>
      <w:r w:rsidRPr="00062C1E">
        <w:rPr>
          <w:rFonts w:cs="Times New Roman"/>
          <w:color w:val="222222"/>
        </w:rPr>
        <w:t xml:space="preserve"> (pp. 927-936).</w:t>
      </w:r>
      <w:proofErr w:type="gramEnd"/>
      <w:r w:rsidRPr="00062C1E">
        <w:rPr>
          <w:rFonts w:cs="Times New Roman"/>
          <w:color w:val="222222"/>
        </w:rPr>
        <w:t xml:space="preserve"> </w:t>
      </w:r>
      <w:r w:rsidR="00BA5BAB">
        <w:rPr>
          <w:rFonts w:cs="Times New Roman"/>
          <w:color w:val="222222"/>
        </w:rPr>
        <w:t xml:space="preserve">Atlanta, USA: </w:t>
      </w:r>
      <w:r w:rsidRPr="00062C1E">
        <w:rPr>
          <w:rFonts w:cs="Times New Roman"/>
          <w:color w:val="222222"/>
        </w:rPr>
        <w:t>ACM</w:t>
      </w:r>
    </w:p>
    <w:p w:rsidR="00FB5917" w:rsidRPr="00C66017" w:rsidRDefault="00FE1DE4" w:rsidP="004A783F">
      <w:pPr>
        <w:autoSpaceDE w:val="0"/>
        <w:autoSpaceDN w:val="0"/>
        <w:adjustRightInd w:val="0"/>
        <w:spacing w:after="0" w:line="480" w:lineRule="auto"/>
        <w:ind w:left="567" w:hanging="567"/>
        <w:rPr>
          <w:rFonts w:eastAsia="Times New Roman" w:cs="Times New Roman"/>
          <w:bCs/>
          <w:kern w:val="36"/>
          <w:lang w:val="fr-FR" w:eastAsia="en-GB"/>
        </w:rPr>
      </w:pPr>
      <w:proofErr w:type="spellStart"/>
      <w:proofErr w:type="gramStart"/>
      <w:r w:rsidRPr="00C66017">
        <w:rPr>
          <w:rFonts w:eastAsia="Times New Roman" w:cs="Times New Roman"/>
          <w:lang w:eastAsia="en-GB"/>
        </w:rPr>
        <w:t>Hinrichs</w:t>
      </w:r>
      <w:proofErr w:type="spellEnd"/>
      <w:r w:rsidRPr="00C66017">
        <w:rPr>
          <w:rFonts w:eastAsia="Times New Roman" w:cs="Times New Roman"/>
          <w:lang w:eastAsia="en-GB"/>
        </w:rPr>
        <w:t>, R. A.,</w:t>
      </w:r>
      <w:r w:rsidR="008E452D">
        <w:rPr>
          <w:rFonts w:eastAsia="Times New Roman" w:cs="Times New Roman"/>
          <w:lang w:eastAsia="en-GB"/>
        </w:rPr>
        <w:t xml:space="preserve"> </w:t>
      </w:r>
      <w:r w:rsidRPr="00C66017">
        <w:rPr>
          <w:rFonts w:eastAsia="Times New Roman" w:cs="Times New Roman"/>
          <w:lang w:eastAsia="en-GB"/>
        </w:rPr>
        <w:t>&amp;</w:t>
      </w:r>
      <w:r w:rsidR="008E452D">
        <w:rPr>
          <w:rFonts w:eastAsia="Times New Roman" w:cs="Times New Roman"/>
          <w:lang w:eastAsia="en-GB"/>
        </w:rPr>
        <w:t xml:space="preserve"> </w:t>
      </w:r>
      <w:proofErr w:type="spellStart"/>
      <w:r w:rsidRPr="00C66017">
        <w:rPr>
          <w:rFonts w:eastAsia="Times New Roman" w:cs="Times New Roman"/>
          <w:lang w:eastAsia="en-GB"/>
        </w:rPr>
        <w:t>Kleinbach</w:t>
      </w:r>
      <w:proofErr w:type="spellEnd"/>
      <w:r w:rsidRPr="00C66017">
        <w:rPr>
          <w:rFonts w:eastAsia="Times New Roman" w:cs="Times New Roman"/>
          <w:lang w:eastAsia="en-GB"/>
        </w:rPr>
        <w:t>, M. (2011).</w:t>
      </w:r>
      <w:proofErr w:type="gramEnd"/>
      <w:r w:rsidR="008E452D">
        <w:rPr>
          <w:rFonts w:eastAsia="Times New Roman" w:cs="Times New Roman"/>
          <w:lang w:eastAsia="en-GB"/>
        </w:rPr>
        <w:t xml:space="preserve"> </w:t>
      </w:r>
      <w:r w:rsidR="00F90AB1" w:rsidRPr="00062C1E">
        <w:rPr>
          <w:rFonts w:eastAsia="Times New Roman" w:cs="Times New Roman"/>
          <w:bCs/>
          <w:i/>
          <w:kern w:val="36"/>
          <w:lang w:eastAsia="en-GB"/>
        </w:rPr>
        <w:t>Energy: Its Use and the Environment</w:t>
      </w:r>
      <w:r w:rsidRPr="00062C1E">
        <w:rPr>
          <w:rFonts w:eastAsia="Times New Roman" w:cs="Times New Roman"/>
          <w:bCs/>
          <w:i/>
          <w:kern w:val="36"/>
          <w:lang w:eastAsia="en-GB"/>
        </w:rPr>
        <w:t xml:space="preserve"> (5</w:t>
      </w:r>
      <w:r w:rsidRPr="00062C1E">
        <w:rPr>
          <w:rFonts w:eastAsia="Times New Roman" w:cs="Times New Roman"/>
          <w:bCs/>
          <w:i/>
          <w:kern w:val="36"/>
          <w:vertAlign w:val="superscript"/>
          <w:lang w:eastAsia="en-GB"/>
        </w:rPr>
        <w:t>th</w:t>
      </w:r>
      <w:r w:rsidRPr="00062C1E">
        <w:rPr>
          <w:rFonts w:eastAsia="Times New Roman" w:cs="Times New Roman"/>
          <w:bCs/>
          <w:i/>
          <w:kern w:val="36"/>
          <w:lang w:eastAsia="en-GB"/>
        </w:rPr>
        <w:t>ed.)</w:t>
      </w:r>
      <w:r w:rsidRPr="00062C1E">
        <w:rPr>
          <w:rFonts w:eastAsia="Times New Roman" w:cs="Times New Roman"/>
          <w:bCs/>
          <w:kern w:val="36"/>
          <w:lang w:eastAsia="en-GB"/>
        </w:rPr>
        <w:t xml:space="preserve">. </w:t>
      </w:r>
      <w:r w:rsidR="00BA5BAB">
        <w:rPr>
          <w:rFonts w:eastAsia="Times New Roman" w:cs="Times New Roman"/>
          <w:bCs/>
          <w:kern w:val="36"/>
          <w:lang w:val="fr-FR" w:eastAsia="en-GB"/>
        </w:rPr>
        <w:t>Boston, MA:</w:t>
      </w:r>
      <w:r w:rsidRPr="00C66017">
        <w:rPr>
          <w:rFonts w:eastAsia="Times New Roman" w:cs="Times New Roman"/>
          <w:bCs/>
          <w:kern w:val="36"/>
          <w:lang w:val="fr-FR" w:eastAsia="en-GB"/>
        </w:rPr>
        <w:t xml:space="preserve"> Brooks/Cole</w:t>
      </w:r>
      <w:r w:rsidR="009026F3" w:rsidRPr="00C66017">
        <w:rPr>
          <w:rFonts w:eastAsia="Times New Roman" w:cs="Times New Roman"/>
          <w:bCs/>
          <w:kern w:val="36"/>
          <w:lang w:val="fr-FR" w:eastAsia="en-GB"/>
        </w:rPr>
        <w:t>.</w:t>
      </w:r>
      <w:bookmarkStart w:id="3" w:name="_ENREF_14"/>
    </w:p>
    <w:p w:rsidR="00FB5917" w:rsidRPr="00062C1E" w:rsidRDefault="00601DA7" w:rsidP="008E452D">
      <w:pPr>
        <w:autoSpaceDE w:val="0"/>
        <w:autoSpaceDN w:val="0"/>
        <w:adjustRightInd w:val="0"/>
        <w:spacing w:after="90" w:line="480" w:lineRule="auto"/>
        <w:ind w:left="567" w:hanging="567"/>
        <w:rPr>
          <w:rFonts w:eastAsia="Times New Roman" w:cs="Times New Roman"/>
          <w:bCs/>
          <w:kern w:val="36"/>
          <w:lang w:eastAsia="en-GB"/>
        </w:rPr>
      </w:pPr>
      <w:r w:rsidRPr="00FE6598">
        <w:rPr>
          <w:rFonts w:cs="Times New Roman"/>
          <w:lang w:val="fr-FR"/>
        </w:rPr>
        <w:lastRenderedPageBreak/>
        <w:t xml:space="preserve">Holland, R. W., </w:t>
      </w:r>
      <w:proofErr w:type="spellStart"/>
      <w:r w:rsidRPr="00FE6598">
        <w:rPr>
          <w:rFonts w:cs="Times New Roman"/>
          <w:lang w:val="fr-FR"/>
        </w:rPr>
        <w:t>Aarts</w:t>
      </w:r>
      <w:proofErr w:type="spellEnd"/>
      <w:r w:rsidRPr="00FE6598">
        <w:rPr>
          <w:rFonts w:cs="Times New Roman"/>
          <w:lang w:val="fr-FR"/>
        </w:rPr>
        <w:t xml:space="preserve">, H., &amp; </w:t>
      </w:r>
      <w:proofErr w:type="spellStart"/>
      <w:r w:rsidRPr="00FE6598">
        <w:rPr>
          <w:rFonts w:cs="Times New Roman"/>
          <w:lang w:val="fr-FR"/>
        </w:rPr>
        <w:t>Langendam</w:t>
      </w:r>
      <w:proofErr w:type="spellEnd"/>
      <w:r w:rsidRPr="00FE6598">
        <w:rPr>
          <w:rFonts w:cs="Times New Roman"/>
          <w:lang w:val="fr-FR"/>
        </w:rPr>
        <w:t xml:space="preserve">, D. (2006). </w:t>
      </w:r>
      <w:r w:rsidRPr="00062C1E">
        <w:rPr>
          <w:rFonts w:cs="Times New Roman"/>
        </w:rPr>
        <w:t xml:space="preserve">Breaking and creating habits on the working floor: A field-experiment on the power of implementation intentions. </w:t>
      </w:r>
      <w:r w:rsidRPr="00062C1E">
        <w:rPr>
          <w:rFonts w:cs="Times New Roman"/>
          <w:i/>
          <w:iCs/>
        </w:rPr>
        <w:t xml:space="preserve">Journal of </w:t>
      </w:r>
      <w:r w:rsidR="008E452D">
        <w:rPr>
          <w:rFonts w:cs="Times New Roman"/>
          <w:i/>
          <w:iCs/>
        </w:rPr>
        <w:t>Experimental S</w:t>
      </w:r>
      <w:r w:rsidRPr="00062C1E">
        <w:rPr>
          <w:rFonts w:cs="Times New Roman"/>
          <w:i/>
          <w:iCs/>
        </w:rPr>
        <w:t xml:space="preserve">ocial </w:t>
      </w:r>
      <w:r w:rsidR="008E452D">
        <w:rPr>
          <w:rFonts w:cs="Times New Roman"/>
          <w:i/>
          <w:iCs/>
        </w:rPr>
        <w:t>P</w:t>
      </w:r>
      <w:r w:rsidRPr="00062C1E">
        <w:rPr>
          <w:rFonts w:cs="Times New Roman"/>
          <w:i/>
          <w:iCs/>
        </w:rPr>
        <w:t>sychology, 42</w:t>
      </w:r>
      <w:r w:rsidRPr="00062C1E">
        <w:rPr>
          <w:rFonts w:cs="Times New Roman"/>
        </w:rPr>
        <w:t xml:space="preserve">(6), 776-783. </w:t>
      </w:r>
      <w:proofErr w:type="spellStart"/>
      <w:proofErr w:type="gramStart"/>
      <w:r w:rsidRPr="00062C1E">
        <w:rPr>
          <w:rFonts w:cs="Times New Roman"/>
        </w:rPr>
        <w:t>doi</w:t>
      </w:r>
      <w:proofErr w:type="spellEnd"/>
      <w:proofErr w:type="gramEnd"/>
      <w:r w:rsidRPr="00062C1E">
        <w:rPr>
          <w:rFonts w:cs="Times New Roman"/>
        </w:rPr>
        <w:t>: 10.1016/j.jesp.2005.11.006</w:t>
      </w:r>
    </w:p>
    <w:p w:rsidR="00624356" w:rsidRPr="00062C1E" w:rsidRDefault="00624356" w:rsidP="004A783F">
      <w:pPr>
        <w:tabs>
          <w:tab w:val="left" w:pos="142"/>
        </w:tabs>
        <w:autoSpaceDE w:val="0"/>
        <w:autoSpaceDN w:val="0"/>
        <w:adjustRightInd w:val="0"/>
        <w:spacing w:after="90" w:line="480" w:lineRule="auto"/>
        <w:ind w:left="567" w:hanging="567"/>
        <w:rPr>
          <w:rFonts w:cs="Times New Roman"/>
          <w:noProof/>
        </w:rPr>
      </w:pPr>
      <w:bookmarkStart w:id="4" w:name="_ENREF_13"/>
      <w:r w:rsidRPr="00062C1E">
        <w:rPr>
          <w:rFonts w:cs="Times New Roman"/>
          <w:noProof/>
        </w:rPr>
        <w:t xml:space="preserve">Hutchison, A. J., Breckon, J. D., &amp; Johnston, L. H. (2009). Physical activity behavior change interventions based on the transtheoretical model: a systematic review. </w:t>
      </w:r>
      <w:r w:rsidRPr="00BA5BAB">
        <w:rPr>
          <w:rFonts w:cs="Times New Roman"/>
          <w:i/>
          <w:noProof/>
        </w:rPr>
        <w:t>Health Education &amp; Behavior, 36</w:t>
      </w:r>
      <w:r w:rsidRPr="00062C1E">
        <w:rPr>
          <w:rFonts w:cs="Times New Roman"/>
          <w:noProof/>
        </w:rPr>
        <w:t>(5), 829-845.</w:t>
      </w:r>
      <w:r w:rsidR="00BA5BAB" w:rsidRPr="00BA5BAB">
        <w:rPr>
          <w:rFonts w:cs="Times New Roman"/>
          <w:noProof/>
        </w:rPr>
        <w:t>doi: 10.1177/1090198108318491</w:t>
      </w:r>
    </w:p>
    <w:p w:rsidR="00BA5BAB" w:rsidRPr="00BA5BAB" w:rsidRDefault="0094495F" w:rsidP="004A783F">
      <w:pPr>
        <w:tabs>
          <w:tab w:val="left" w:pos="142"/>
        </w:tabs>
        <w:autoSpaceDE w:val="0"/>
        <w:autoSpaceDN w:val="0"/>
        <w:adjustRightInd w:val="0"/>
        <w:spacing w:after="90" w:line="480" w:lineRule="auto"/>
        <w:ind w:left="567" w:hanging="567"/>
        <w:rPr>
          <w:rFonts w:cs="Times New Roman"/>
          <w:noProof/>
        </w:rPr>
      </w:pPr>
      <w:r w:rsidRPr="00BA5BAB">
        <w:rPr>
          <w:rFonts w:cs="Times New Roman"/>
          <w:noProof/>
        </w:rPr>
        <w:t xml:space="preserve">Livingstone, S. &amp; Bober, M. (2004). Taking up opportunities? Children’s use of the internet for education, communication and participation [online]. </w:t>
      </w:r>
      <w:r w:rsidR="00BA5BAB" w:rsidRPr="00BA5BAB">
        <w:rPr>
          <w:rFonts w:cs="Times New Roman"/>
          <w:i/>
          <w:noProof/>
        </w:rPr>
        <w:t>E-learning, 1</w:t>
      </w:r>
      <w:r w:rsidR="00BA5BAB">
        <w:rPr>
          <w:rFonts w:cs="Times New Roman"/>
          <w:noProof/>
        </w:rPr>
        <w:t>(3), 395-419.</w:t>
      </w:r>
      <w:r w:rsidR="00CB1442">
        <w:rPr>
          <w:rFonts w:cs="Times New Roman"/>
          <w:noProof/>
        </w:rPr>
        <w:t xml:space="preserve"> Retrieved from: </w:t>
      </w:r>
      <w:r w:rsidR="00CB1442" w:rsidRPr="00CB1442">
        <w:rPr>
          <w:rFonts w:cs="Times New Roman"/>
          <w:noProof/>
        </w:rPr>
        <w:t>http://www.editlib.org/p/69005</w:t>
      </w:r>
    </w:p>
    <w:p w:rsidR="00163F49" w:rsidRPr="00CB1442" w:rsidRDefault="00163F49" w:rsidP="004A783F">
      <w:pPr>
        <w:tabs>
          <w:tab w:val="left" w:pos="142"/>
        </w:tabs>
        <w:autoSpaceDE w:val="0"/>
        <w:autoSpaceDN w:val="0"/>
        <w:adjustRightInd w:val="0"/>
        <w:spacing w:after="90" w:line="480" w:lineRule="auto"/>
        <w:ind w:left="567" w:hanging="567"/>
        <w:rPr>
          <w:rFonts w:cs="Times New Roman"/>
          <w:noProof/>
        </w:rPr>
      </w:pPr>
      <w:r w:rsidRPr="00CB1442">
        <w:rPr>
          <w:rFonts w:cs="Times New Roman"/>
          <w:noProof/>
        </w:rPr>
        <w:t xml:space="preserve">Madden, M., Lenhart, A., Cortesi, S. &amp; Gasser, U. (2013). </w:t>
      </w:r>
      <w:r w:rsidRPr="00CB1442">
        <w:rPr>
          <w:rFonts w:cs="Times New Roman"/>
          <w:i/>
          <w:noProof/>
        </w:rPr>
        <w:t xml:space="preserve">Teens and </w:t>
      </w:r>
      <w:r w:rsidR="00CB1442" w:rsidRPr="00CB1442">
        <w:rPr>
          <w:rFonts w:cs="Times New Roman"/>
          <w:i/>
          <w:noProof/>
        </w:rPr>
        <w:t>m</w:t>
      </w:r>
      <w:r w:rsidRPr="00CB1442">
        <w:rPr>
          <w:rFonts w:cs="Times New Roman"/>
          <w:i/>
          <w:noProof/>
        </w:rPr>
        <w:t>obile apps privacy</w:t>
      </w:r>
      <w:r w:rsidR="00CB1442" w:rsidRPr="00CB1442">
        <w:rPr>
          <w:rFonts w:cs="Times New Roman"/>
          <w:i/>
          <w:noProof/>
        </w:rPr>
        <w:t>.</w:t>
      </w:r>
      <w:r w:rsidR="00CB1442">
        <w:rPr>
          <w:rFonts w:cs="Times New Roman"/>
          <w:noProof/>
        </w:rPr>
        <w:t xml:space="preserve">Retrieved from Pew Research Center: </w:t>
      </w:r>
      <w:hyperlink r:id="rId10" w:history="1">
        <w:r w:rsidR="00CC4995" w:rsidRPr="00B050C9">
          <w:rPr>
            <w:rStyle w:val="Hyperlink"/>
            <w:rFonts w:cs="Times New Roman"/>
            <w:noProof/>
          </w:rPr>
          <w:t>http://www.pewinternet.org/~/media/Files/Reports/2013/PIP_Teens%20and%20Mobile%20Apps%20Privacy.pdf</w:t>
        </w:r>
      </w:hyperlink>
    </w:p>
    <w:p w:rsidR="00975688" w:rsidRPr="00062C1E" w:rsidRDefault="00975688" w:rsidP="004A783F">
      <w:pPr>
        <w:tabs>
          <w:tab w:val="left" w:pos="142"/>
        </w:tabs>
        <w:autoSpaceDE w:val="0"/>
        <w:autoSpaceDN w:val="0"/>
        <w:adjustRightInd w:val="0"/>
        <w:spacing w:after="90" w:line="480" w:lineRule="auto"/>
        <w:ind w:left="567" w:hanging="567"/>
        <w:rPr>
          <w:rFonts w:cs="Times New Roman"/>
        </w:rPr>
      </w:pPr>
      <w:r w:rsidRPr="00CB1442">
        <w:rPr>
          <w:rFonts w:cs="Times New Roman"/>
          <w:noProof/>
        </w:rPr>
        <w:t xml:space="preserve">Madden, M., Lenhart, A., Duggan, M., Cortesi, S., &amp; Gasser, U. (2013). </w:t>
      </w:r>
      <w:r w:rsidRPr="00CB1442">
        <w:rPr>
          <w:rFonts w:cs="Times New Roman"/>
          <w:i/>
          <w:noProof/>
        </w:rPr>
        <w:t>Teens and technology 2013</w:t>
      </w:r>
      <w:r w:rsidR="00CB1442">
        <w:rPr>
          <w:rFonts w:cs="Times New Roman"/>
          <w:noProof/>
        </w:rPr>
        <w:t>. Retrieved from</w:t>
      </w:r>
      <w:r w:rsidRPr="00CB1442">
        <w:rPr>
          <w:rFonts w:cs="Times New Roman"/>
          <w:noProof/>
        </w:rPr>
        <w:t xml:space="preserve"> Pew Research Center</w:t>
      </w:r>
      <w:bookmarkEnd w:id="4"/>
      <w:r w:rsidR="00CB1442">
        <w:rPr>
          <w:rFonts w:cs="Times New Roman"/>
          <w:noProof/>
        </w:rPr>
        <w:t>:</w:t>
      </w:r>
      <w:hyperlink r:id="rId11" w:history="1">
        <w:r w:rsidRPr="00CB1442">
          <w:rPr>
            <w:rStyle w:val="Hyperlink"/>
            <w:rFonts w:cs="Times New Roman"/>
          </w:rPr>
          <w:t>http://www.pewinternet.org/~/media//Files/Reports/2013/PIP_TeensandTechnology2013.pdf</w:t>
        </w:r>
      </w:hyperlink>
    </w:p>
    <w:p w:rsidR="00C16FEE" w:rsidRPr="00C16FEE" w:rsidRDefault="00C16FEE" w:rsidP="004A783F">
      <w:pPr>
        <w:autoSpaceDE w:val="0"/>
        <w:autoSpaceDN w:val="0"/>
        <w:adjustRightInd w:val="0"/>
        <w:spacing w:after="90" w:line="480" w:lineRule="auto"/>
        <w:ind w:left="567" w:hanging="567"/>
      </w:pPr>
      <w:r w:rsidRPr="00FE6598">
        <w:rPr>
          <w:lang w:val="fr-FR"/>
        </w:rPr>
        <w:t xml:space="preserve">Marcus, B. H. &amp; </w:t>
      </w:r>
      <w:proofErr w:type="spellStart"/>
      <w:r w:rsidRPr="00FE6598">
        <w:rPr>
          <w:lang w:val="fr-FR"/>
        </w:rPr>
        <w:t>Simkin</w:t>
      </w:r>
      <w:proofErr w:type="spellEnd"/>
      <w:r w:rsidRPr="00FE6598">
        <w:rPr>
          <w:lang w:val="fr-FR"/>
        </w:rPr>
        <w:t xml:space="preserve">, L. R. (1993). </w:t>
      </w:r>
      <w:proofErr w:type="gramStart"/>
      <w:r>
        <w:t>The stages of exercise behaviour.</w:t>
      </w:r>
      <w:proofErr w:type="gramEnd"/>
      <w:r>
        <w:t xml:space="preserve"> </w:t>
      </w:r>
      <w:hyperlink r:id="rId12" w:history="1">
        <w:r w:rsidRPr="00187B75">
          <w:rPr>
            <w:rStyle w:val="Hyperlink"/>
            <w:i/>
            <w:color w:val="000000" w:themeColor="text1"/>
            <w:u w:val="none"/>
          </w:rPr>
          <w:t>The Journal of Sports Medicine and Physical Fitness</w:t>
        </w:r>
      </w:hyperlink>
      <w:r>
        <w:rPr>
          <w:i/>
        </w:rPr>
        <w:t xml:space="preserve">, 33, </w:t>
      </w:r>
      <w:r>
        <w:t>83-88.</w:t>
      </w:r>
    </w:p>
    <w:p w:rsidR="00F26F1A" w:rsidRDefault="00F26F1A" w:rsidP="004A783F">
      <w:pPr>
        <w:autoSpaceDE w:val="0"/>
        <w:autoSpaceDN w:val="0"/>
        <w:adjustRightInd w:val="0"/>
        <w:spacing w:after="90" w:line="480" w:lineRule="auto"/>
        <w:ind w:left="567" w:hanging="567"/>
      </w:pPr>
      <w:r>
        <w:t>Martin</w:t>
      </w:r>
      <w:r w:rsidR="00723F43">
        <w:t>,</w:t>
      </w:r>
      <w:r>
        <w:t xml:space="preserve"> J</w:t>
      </w:r>
      <w:r w:rsidR="00723F43">
        <w:t>.</w:t>
      </w:r>
      <w:r>
        <w:t xml:space="preserve">, </w:t>
      </w:r>
      <w:proofErr w:type="spellStart"/>
      <w:r>
        <w:t>Sheeran</w:t>
      </w:r>
      <w:proofErr w:type="spellEnd"/>
      <w:r w:rsidR="00723F43">
        <w:t>,</w:t>
      </w:r>
      <w:r>
        <w:t xml:space="preserve"> P</w:t>
      </w:r>
      <w:r w:rsidR="00723F43">
        <w:t>.</w:t>
      </w:r>
      <w:r>
        <w:t>, Slade</w:t>
      </w:r>
      <w:r w:rsidR="00723F43">
        <w:t>,</w:t>
      </w:r>
      <w:r>
        <w:t xml:space="preserve"> P</w:t>
      </w:r>
      <w:r w:rsidR="00723F43">
        <w:t>.</w:t>
      </w:r>
      <w:r>
        <w:t>, Wright</w:t>
      </w:r>
      <w:r w:rsidR="00723F43">
        <w:t>,</w:t>
      </w:r>
      <w:r>
        <w:t xml:space="preserve"> A</w:t>
      </w:r>
      <w:r w:rsidR="00723F43">
        <w:t>.</w:t>
      </w:r>
      <w:proofErr w:type="gramStart"/>
      <w:r>
        <w:t>,</w:t>
      </w:r>
      <w:r w:rsidR="00723F43">
        <w:t>&amp;</w:t>
      </w:r>
      <w:proofErr w:type="gramEnd"/>
      <w:r>
        <w:t xml:space="preserve"> Dibble</w:t>
      </w:r>
      <w:r w:rsidR="00723F43">
        <w:t>,</w:t>
      </w:r>
      <w:r>
        <w:t xml:space="preserve"> T. (2009). Implementation intention formation reduces consultations for emergency contraception and pregnancy testing among teenage women. </w:t>
      </w:r>
      <w:r w:rsidRPr="00723F43">
        <w:rPr>
          <w:rStyle w:val="ref-journal"/>
          <w:i/>
        </w:rPr>
        <w:t>Health Psychology</w:t>
      </w:r>
      <w:proofErr w:type="gramStart"/>
      <w:r w:rsidR="00723F43">
        <w:rPr>
          <w:rStyle w:val="ref-journal"/>
          <w:i/>
        </w:rPr>
        <w:t>,</w:t>
      </w:r>
      <w:r w:rsidRPr="00723F43">
        <w:rPr>
          <w:rStyle w:val="ref-vol"/>
          <w:i/>
        </w:rPr>
        <w:t>28</w:t>
      </w:r>
      <w:proofErr w:type="gramEnd"/>
      <w:r w:rsidR="00723F43">
        <w:t xml:space="preserve">(6), </w:t>
      </w:r>
      <w:r>
        <w:t>762–769.</w:t>
      </w:r>
      <w:r w:rsidR="00CB1442" w:rsidRPr="00CB1442">
        <w:t>doi: 10.1037/a0016200.</w:t>
      </w:r>
    </w:p>
    <w:p w:rsidR="00230BDC" w:rsidRPr="00062C1E" w:rsidRDefault="00230BDC" w:rsidP="004A783F">
      <w:pPr>
        <w:autoSpaceDE w:val="0"/>
        <w:autoSpaceDN w:val="0"/>
        <w:adjustRightInd w:val="0"/>
        <w:spacing w:after="90" w:line="480" w:lineRule="auto"/>
        <w:ind w:left="567" w:hanging="567"/>
        <w:rPr>
          <w:rFonts w:cs="Times New Roman"/>
        </w:rPr>
      </w:pPr>
      <w:proofErr w:type="spellStart"/>
      <w:proofErr w:type="gramStart"/>
      <w:r w:rsidRPr="004F2418">
        <w:rPr>
          <w:rFonts w:cs="Times New Roman"/>
        </w:rPr>
        <w:t>Michie</w:t>
      </w:r>
      <w:proofErr w:type="spellEnd"/>
      <w:r w:rsidRPr="004F2418">
        <w:rPr>
          <w:rFonts w:cs="Times New Roman"/>
        </w:rPr>
        <w:t xml:space="preserve">, S., Johnston, M., Francis, J., </w:t>
      </w:r>
      <w:proofErr w:type="spellStart"/>
      <w:r w:rsidRPr="004F2418">
        <w:rPr>
          <w:rFonts w:cs="Times New Roman"/>
        </w:rPr>
        <w:t>Hardeman</w:t>
      </w:r>
      <w:proofErr w:type="spellEnd"/>
      <w:r w:rsidRPr="004F2418">
        <w:rPr>
          <w:rFonts w:cs="Times New Roman"/>
        </w:rPr>
        <w:t>, W., &amp; Eccles, M. (2008).</w:t>
      </w:r>
      <w:proofErr w:type="gramEnd"/>
      <w:r w:rsidRPr="004F2418">
        <w:rPr>
          <w:rFonts w:cs="Times New Roman"/>
        </w:rPr>
        <w:t xml:space="preserve"> </w:t>
      </w:r>
      <w:r w:rsidRPr="00062C1E">
        <w:rPr>
          <w:rFonts w:cs="Times New Roman"/>
        </w:rPr>
        <w:t xml:space="preserve">From theory to intervention: </w:t>
      </w:r>
      <w:r w:rsidR="00CB1442">
        <w:rPr>
          <w:rFonts w:cs="Times New Roman"/>
        </w:rPr>
        <w:t>M</w:t>
      </w:r>
      <w:r w:rsidRPr="00062C1E">
        <w:rPr>
          <w:rFonts w:cs="Times New Roman"/>
        </w:rPr>
        <w:t xml:space="preserve">apping theoretically derived behavioural determinants to behaviour change techniques. </w:t>
      </w:r>
      <w:proofErr w:type="gramStart"/>
      <w:r w:rsidRPr="00062C1E">
        <w:rPr>
          <w:rFonts w:cs="Times New Roman"/>
          <w:i/>
          <w:iCs/>
        </w:rPr>
        <w:t xml:space="preserve">Applied </w:t>
      </w:r>
      <w:r w:rsidR="00723F43">
        <w:rPr>
          <w:rFonts w:cs="Times New Roman"/>
          <w:i/>
          <w:iCs/>
        </w:rPr>
        <w:t>Psychology: An International R</w:t>
      </w:r>
      <w:r w:rsidRPr="00062C1E">
        <w:rPr>
          <w:rFonts w:cs="Times New Roman"/>
          <w:i/>
          <w:iCs/>
        </w:rPr>
        <w:t>eview, 57</w:t>
      </w:r>
      <w:r w:rsidRPr="00062C1E">
        <w:rPr>
          <w:rFonts w:cs="Times New Roman"/>
        </w:rPr>
        <w:t>(4), 660-680.</w:t>
      </w:r>
      <w:proofErr w:type="gramEnd"/>
      <w:r w:rsidRPr="00062C1E">
        <w:rPr>
          <w:rFonts w:cs="Times New Roman"/>
        </w:rPr>
        <w:t xml:space="preserve"> </w:t>
      </w:r>
      <w:proofErr w:type="spellStart"/>
      <w:proofErr w:type="gramStart"/>
      <w:r w:rsidR="00CB1442">
        <w:rPr>
          <w:rFonts w:cs="Times New Roman"/>
        </w:rPr>
        <w:t>doi</w:t>
      </w:r>
      <w:proofErr w:type="spellEnd"/>
      <w:proofErr w:type="gramEnd"/>
      <w:r w:rsidR="00CB1442">
        <w:rPr>
          <w:rFonts w:cs="Times New Roman"/>
        </w:rPr>
        <w:t xml:space="preserve">: </w:t>
      </w:r>
      <w:r w:rsidR="00CB1442" w:rsidRPr="00CB1442">
        <w:rPr>
          <w:rFonts w:cs="Times New Roman"/>
        </w:rPr>
        <w:t>10.1111/j.1464-0597.2008.00341.x</w:t>
      </w:r>
    </w:p>
    <w:p w:rsidR="00034DAD" w:rsidRDefault="00034DAD" w:rsidP="008579C2">
      <w:pPr>
        <w:autoSpaceDE w:val="0"/>
        <w:autoSpaceDN w:val="0"/>
        <w:adjustRightInd w:val="0"/>
        <w:spacing w:after="90" w:line="480" w:lineRule="auto"/>
        <w:ind w:left="567" w:hanging="567"/>
        <w:rPr>
          <w:rFonts w:cs="Times New Roman"/>
        </w:rPr>
      </w:pPr>
      <w:r w:rsidRPr="00034DAD">
        <w:rPr>
          <w:rFonts w:cs="Times New Roman"/>
        </w:rPr>
        <w:lastRenderedPageBreak/>
        <w:t xml:space="preserve">Milkman, K. L., </w:t>
      </w:r>
      <w:proofErr w:type="spellStart"/>
      <w:r w:rsidRPr="00034DAD">
        <w:rPr>
          <w:rFonts w:cs="Times New Roman"/>
        </w:rPr>
        <w:t>Beshears</w:t>
      </w:r>
      <w:proofErr w:type="spellEnd"/>
      <w:r w:rsidRPr="00034DAD">
        <w:rPr>
          <w:rFonts w:cs="Times New Roman"/>
        </w:rPr>
        <w:t xml:space="preserve">, J., Choi, J. J., </w:t>
      </w:r>
      <w:proofErr w:type="spellStart"/>
      <w:r w:rsidRPr="00034DAD">
        <w:rPr>
          <w:rFonts w:cs="Times New Roman"/>
        </w:rPr>
        <w:t>Laibson</w:t>
      </w:r>
      <w:proofErr w:type="spellEnd"/>
      <w:r w:rsidRPr="00034DAD">
        <w:rPr>
          <w:rFonts w:cs="Times New Roman"/>
        </w:rPr>
        <w:t xml:space="preserve">, D., &amp; </w:t>
      </w:r>
      <w:proofErr w:type="spellStart"/>
      <w:r w:rsidRPr="00034DAD">
        <w:rPr>
          <w:rFonts w:cs="Times New Roman"/>
        </w:rPr>
        <w:t>Madrian</w:t>
      </w:r>
      <w:proofErr w:type="spellEnd"/>
      <w:r w:rsidRPr="00034DAD">
        <w:rPr>
          <w:rFonts w:cs="Times New Roman"/>
        </w:rPr>
        <w:t xml:space="preserve">, B. C. (2011). Using implementation intentions prompts to enhance influenza vaccination rates. </w:t>
      </w:r>
      <w:r w:rsidRPr="00034DAD">
        <w:rPr>
          <w:rFonts w:cs="Times New Roman"/>
          <w:i/>
        </w:rPr>
        <w:t>Proceedings of the National Academy of Sciences, 108</w:t>
      </w:r>
      <w:r w:rsidRPr="00034DAD">
        <w:rPr>
          <w:rFonts w:cs="Times New Roman"/>
        </w:rPr>
        <w:t>(26), 10415-10420.</w:t>
      </w:r>
      <w:r w:rsidRPr="00034DAD">
        <w:t xml:space="preserve"> </w:t>
      </w:r>
      <w:proofErr w:type="spellStart"/>
      <w:proofErr w:type="gramStart"/>
      <w:r w:rsidRPr="00034DAD">
        <w:rPr>
          <w:rFonts w:cs="Times New Roman"/>
        </w:rPr>
        <w:t>doi</w:t>
      </w:r>
      <w:proofErr w:type="spellEnd"/>
      <w:proofErr w:type="gramEnd"/>
      <w:r w:rsidRPr="00034DAD">
        <w:rPr>
          <w:rFonts w:cs="Times New Roman"/>
        </w:rPr>
        <w:t>: 10.1073/pnas.1103170108</w:t>
      </w:r>
    </w:p>
    <w:p w:rsidR="008579C2" w:rsidRPr="00723F43" w:rsidRDefault="0098213F" w:rsidP="008579C2">
      <w:pPr>
        <w:autoSpaceDE w:val="0"/>
        <w:autoSpaceDN w:val="0"/>
        <w:adjustRightInd w:val="0"/>
        <w:spacing w:after="90" w:line="480" w:lineRule="auto"/>
        <w:ind w:left="567" w:hanging="567"/>
        <w:rPr>
          <w:rFonts w:cs="Times New Roman"/>
        </w:rPr>
      </w:pPr>
      <w:proofErr w:type="gramStart"/>
      <w:r w:rsidRPr="00062C1E">
        <w:rPr>
          <w:rFonts w:cs="Times New Roman"/>
        </w:rPr>
        <w:t xml:space="preserve">Milne, S., </w:t>
      </w:r>
      <w:proofErr w:type="spellStart"/>
      <w:r w:rsidRPr="00062C1E">
        <w:rPr>
          <w:rFonts w:cs="Times New Roman"/>
        </w:rPr>
        <w:t>Orbell</w:t>
      </w:r>
      <w:proofErr w:type="spellEnd"/>
      <w:r w:rsidRPr="00062C1E">
        <w:rPr>
          <w:rFonts w:cs="Times New Roman"/>
        </w:rPr>
        <w:t xml:space="preserve">, S., &amp; </w:t>
      </w:r>
      <w:proofErr w:type="spellStart"/>
      <w:r w:rsidRPr="00062C1E">
        <w:rPr>
          <w:rFonts w:cs="Times New Roman"/>
        </w:rPr>
        <w:t>Sheeran</w:t>
      </w:r>
      <w:proofErr w:type="spellEnd"/>
      <w:r w:rsidRPr="00062C1E">
        <w:rPr>
          <w:rFonts w:cs="Times New Roman"/>
        </w:rPr>
        <w:t>, P. (2002).</w:t>
      </w:r>
      <w:proofErr w:type="gramEnd"/>
      <w:r w:rsidRPr="00062C1E">
        <w:rPr>
          <w:rFonts w:cs="Times New Roman"/>
        </w:rPr>
        <w:t xml:space="preserve"> </w:t>
      </w:r>
      <w:proofErr w:type="gramStart"/>
      <w:r w:rsidRPr="00062C1E">
        <w:rPr>
          <w:rFonts w:cs="Times New Roman"/>
        </w:rPr>
        <w:t>Combining motivational and volitional interventions to promote exercise participation: Protection motivation theory and implementation intentions.</w:t>
      </w:r>
      <w:proofErr w:type="gramEnd"/>
      <w:r w:rsidRPr="00062C1E">
        <w:rPr>
          <w:rFonts w:cs="Times New Roman"/>
        </w:rPr>
        <w:t xml:space="preserve"> </w:t>
      </w:r>
      <w:r w:rsidRPr="00723F43">
        <w:rPr>
          <w:rFonts w:cs="Times New Roman"/>
          <w:i/>
          <w:iCs/>
        </w:rPr>
        <w:t>British Journal of Health Psychology</w:t>
      </w:r>
      <w:r w:rsidRPr="00723F43">
        <w:rPr>
          <w:rFonts w:cs="Times New Roman"/>
        </w:rPr>
        <w:t xml:space="preserve">, </w:t>
      </w:r>
      <w:r w:rsidRPr="00723F43">
        <w:rPr>
          <w:rFonts w:cs="Times New Roman"/>
          <w:i/>
          <w:iCs/>
        </w:rPr>
        <w:t>7</w:t>
      </w:r>
      <w:r w:rsidRPr="00723F43">
        <w:rPr>
          <w:rFonts w:cs="Times New Roman"/>
        </w:rPr>
        <w:t>(2), 163-184.</w:t>
      </w:r>
      <w:r w:rsidR="00CB1442">
        <w:t xml:space="preserve">doi: </w:t>
      </w:r>
      <w:r w:rsidR="00CB1442" w:rsidRPr="00CB1442">
        <w:rPr>
          <w:rFonts w:cs="Times New Roman"/>
        </w:rPr>
        <w:t>10.1348/135910702169420</w:t>
      </w:r>
    </w:p>
    <w:p w:rsidR="00567F94" w:rsidRPr="00CB1442" w:rsidRDefault="00567F94" w:rsidP="00062C1E">
      <w:pPr>
        <w:autoSpaceDE w:val="0"/>
        <w:autoSpaceDN w:val="0"/>
        <w:adjustRightInd w:val="0"/>
        <w:spacing w:after="90" w:line="480" w:lineRule="auto"/>
        <w:ind w:left="567" w:hanging="567"/>
        <w:rPr>
          <w:rFonts w:cs="Times New Roman"/>
          <w:szCs w:val="18"/>
        </w:rPr>
      </w:pPr>
      <w:proofErr w:type="gramStart"/>
      <w:r w:rsidRPr="00CB1442">
        <w:rPr>
          <w:rFonts w:cs="Times New Roman"/>
          <w:szCs w:val="18"/>
        </w:rPr>
        <w:t>Ofcom.</w:t>
      </w:r>
      <w:proofErr w:type="gramEnd"/>
      <w:r w:rsidRPr="00CB1442">
        <w:rPr>
          <w:rFonts w:cs="Times New Roman"/>
          <w:szCs w:val="18"/>
        </w:rPr>
        <w:t xml:space="preserve"> (2011). </w:t>
      </w:r>
      <w:r w:rsidRPr="00CB1442">
        <w:rPr>
          <w:rFonts w:cs="Times New Roman"/>
          <w:i/>
          <w:szCs w:val="18"/>
        </w:rPr>
        <w:t xml:space="preserve">Children and </w:t>
      </w:r>
      <w:r w:rsidR="00CB1442">
        <w:rPr>
          <w:rFonts w:cs="Times New Roman"/>
          <w:i/>
          <w:szCs w:val="18"/>
        </w:rPr>
        <w:t>p</w:t>
      </w:r>
      <w:r w:rsidR="00CB1442" w:rsidRPr="00CB1442">
        <w:rPr>
          <w:rFonts w:cs="Times New Roman"/>
          <w:i/>
          <w:szCs w:val="18"/>
        </w:rPr>
        <w:t>arents: M</w:t>
      </w:r>
      <w:r w:rsidRPr="00CB1442">
        <w:rPr>
          <w:rFonts w:cs="Times New Roman"/>
          <w:i/>
          <w:szCs w:val="18"/>
        </w:rPr>
        <w:t xml:space="preserve">edia </w:t>
      </w:r>
      <w:r w:rsidR="00CB1442">
        <w:rPr>
          <w:rFonts w:cs="Times New Roman"/>
          <w:i/>
          <w:szCs w:val="18"/>
        </w:rPr>
        <w:t>u</w:t>
      </w:r>
      <w:r w:rsidRPr="00CB1442">
        <w:rPr>
          <w:rFonts w:cs="Times New Roman"/>
          <w:i/>
          <w:szCs w:val="18"/>
        </w:rPr>
        <w:t>s</w:t>
      </w:r>
      <w:r w:rsidR="00CB1442">
        <w:rPr>
          <w:rFonts w:cs="Times New Roman"/>
          <w:i/>
          <w:szCs w:val="18"/>
        </w:rPr>
        <w:t>e and a</w:t>
      </w:r>
      <w:r w:rsidRPr="00CB1442">
        <w:rPr>
          <w:rFonts w:cs="Times New Roman"/>
          <w:i/>
          <w:szCs w:val="18"/>
        </w:rPr>
        <w:t xml:space="preserve">ttitudes </w:t>
      </w:r>
      <w:r w:rsidR="00CB1442">
        <w:rPr>
          <w:rFonts w:cs="Times New Roman"/>
          <w:i/>
          <w:szCs w:val="18"/>
        </w:rPr>
        <w:t>r</w:t>
      </w:r>
      <w:r w:rsidRPr="00CB1442">
        <w:rPr>
          <w:rFonts w:cs="Times New Roman"/>
          <w:i/>
          <w:szCs w:val="18"/>
        </w:rPr>
        <w:t>eport.</w:t>
      </w:r>
      <w:r w:rsidRPr="00CB1442">
        <w:rPr>
          <w:rFonts w:cs="Times New Roman"/>
          <w:szCs w:val="18"/>
        </w:rPr>
        <w:t xml:space="preserve">   Retrieved from</w:t>
      </w:r>
      <w:proofErr w:type="gramStart"/>
      <w:r w:rsidR="00CB1442">
        <w:rPr>
          <w:rFonts w:cs="Times New Roman"/>
          <w:szCs w:val="18"/>
        </w:rPr>
        <w:t>:</w:t>
      </w:r>
      <w:proofErr w:type="gramEnd"/>
      <w:r w:rsidR="00B27B5C">
        <w:fldChar w:fldCharType="begin"/>
      </w:r>
      <w:r w:rsidR="00B27B5C">
        <w:instrText xml:space="preserve"> HYPERLINK "http://stakeholders.ofcom.org.uk/binaries/research/media-literacy/oct2011/Children_and_parents.pdf" </w:instrText>
      </w:r>
      <w:r w:rsidR="00B27B5C">
        <w:fldChar w:fldCharType="separate"/>
      </w:r>
      <w:r w:rsidRPr="00CB1442">
        <w:rPr>
          <w:rStyle w:val="Hyperlink"/>
          <w:rFonts w:cs="Times New Roman"/>
          <w:szCs w:val="18"/>
        </w:rPr>
        <w:t>http://stakeholders.ofcom.org.uk/binaries/research/media-literacy/oct2011/Children_and_parents.pdf</w:t>
      </w:r>
      <w:r w:rsidR="00B27B5C">
        <w:rPr>
          <w:rStyle w:val="Hyperlink"/>
          <w:rFonts w:cs="Times New Roman"/>
          <w:szCs w:val="18"/>
        </w:rPr>
        <w:fldChar w:fldCharType="end"/>
      </w:r>
    </w:p>
    <w:p w:rsidR="00CB1442" w:rsidRDefault="00CB1442" w:rsidP="00062C1E">
      <w:pPr>
        <w:autoSpaceDE w:val="0"/>
        <w:autoSpaceDN w:val="0"/>
        <w:adjustRightInd w:val="0"/>
        <w:spacing w:after="90" w:line="480" w:lineRule="auto"/>
        <w:ind w:left="567" w:hanging="567"/>
        <w:rPr>
          <w:rFonts w:cs="Times New Roman"/>
        </w:rPr>
      </w:pPr>
      <w:proofErr w:type="gramStart"/>
      <w:r w:rsidRPr="00CB1442">
        <w:rPr>
          <w:rFonts w:cs="Times New Roman"/>
        </w:rPr>
        <w:t>Ofcom (2013).</w:t>
      </w:r>
      <w:proofErr w:type="gramEnd"/>
      <w:r w:rsidRPr="00CB1442">
        <w:rPr>
          <w:rFonts w:cs="Times New Roman"/>
        </w:rPr>
        <w:t xml:space="preserve"> </w:t>
      </w:r>
      <w:proofErr w:type="gramStart"/>
      <w:r w:rsidRPr="00CB1442">
        <w:rPr>
          <w:rFonts w:cs="Times New Roman"/>
          <w:i/>
        </w:rPr>
        <w:t xml:space="preserve">Younger children </w:t>
      </w:r>
      <w:r w:rsidR="000D47A5" w:rsidRPr="00CB1442">
        <w:rPr>
          <w:rFonts w:cs="Times New Roman"/>
          <w:i/>
        </w:rPr>
        <w:t>urn from phones to tablets.</w:t>
      </w:r>
      <w:proofErr w:type="gramEnd"/>
      <w:r w:rsidR="000D47A5" w:rsidRPr="00CB1442">
        <w:rPr>
          <w:rFonts w:cs="Times New Roman"/>
          <w:i/>
        </w:rPr>
        <w:t xml:space="preserve"> </w:t>
      </w:r>
      <w:r w:rsidRPr="00CB1442">
        <w:rPr>
          <w:rFonts w:cs="Times New Roman"/>
        </w:rPr>
        <w:t xml:space="preserve">Retrieved from: </w:t>
      </w:r>
      <w:hyperlink r:id="rId13" w:history="1">
        <w:r w:rsidR="000D47A5" w:rsidRPr="00CB1442">
          <w:rPr>
            <w:rStyle w:val="Hyperlink"/>
            <w:rFonts w:cs="Times New Roman"/>
          </w:rPr>
          <w:t>http://media.ofcom.org.uk/2013/10/03/younger-children-turn-from-phones-to-tablets/</w:t>
        </w:r>
      </w:hyperlink>
    </w:p>
    <w:p w:rsidR="00D80D61" w:rsidRPr="00CB1442" w:rsidRDefault="00D80D61" w:rsidP="00062C1E">
      <w:pPr>
        <w:autoSpaceDE w:val="0"/>
        <w:autoSpaceDN w:val="0"/>
        <w:adjustRightInd w:val="0"/>
        <w:spacing w:after="90" w:line="480" w:lineRule="auto"/>
        <w:ind w:left="567" w:hanging="567"/>
        <w:rPr>
          <w:rFonts w:cs="Times New Roman"/>
        </w:rPr>
      </w:pPr>
      <w:proofErr w:type="spellStart"/>
      <w:proofErr w:type="gramStart"/>
      <w:r w:rsidRPr="00CB1442">
        <w:rPr>
          <w:rFonts w:eastAsia="Times New Roman" w:cs="Times New Roman"/>
          <w:color w:val="222222"/>
          <w:lang w:eastAsia="en-GB"/>
        </w:rPr>
        <w:t>Oblinger</w:t>
      </w:r>
      <w:proofErr w:type="spellEnd"/>
      <w:r w:rsidRPr="00CB1442">
        <w:rPr>
          <w:rFonts w:eastAsia="Times New Roman" w:cs="Times New Roman"/>
          <w:color w:val="222222"/>
          <w:lang w:eastAsia="en-GB"/>
        </w:rPr>
        <w:t xml:space="preserve">, D., &amp; </w:t>
      </w:r>
      <w:proofErr w:type="spellStart"/>
      <w:r w:rsidRPr="00CB1442">
        <w:rPr>
          <w:rFonts w:eastAsia="Times New Roman" w:cs="Times New Roman"/>
          <w:color w:val="222222"/>
          <w:lang w:eastAsia="en-GB"/>
        </w:rPr>
        <w:t>Oblinger</w:t>
      </w:r>
      <w:proofErr w:type="spellEnd"/>
      <w:r w:rsidRPr="00CB1442">
        <w:rPr>
          <w:rFonts w:eastAsia="Times New Roman" w:cs="Times New Roman"/>
          <w:color w:val="222222"/>
          <w:lang w:eastAsia="en-GB"/>
        </w:rPr>
        <w:t>, J. (2005).</w:t>
      </w:r>
      <w:proofErr w:type="gramEnd"/>
      <w:r w:rsidRPr="00CB1442">
        <w:rPr>
          <w:rFonts w:eastAsia="Times New Roman" w:cs="Times New Roman"/>
          <w:color w:val="222222"/>
          <w:lang w:eastAsia="en-GB"/>
        </w:rPr>
        <w:t xml:space="preserve"> </w:t>
      </w:r>
      <w:proofErr w:type="gramStart"/>
      <w:r w:rsidR="0027494D">
        <w:rPr>
          <w:rFonts w:eastAsia="Times New Roman" w:cs="Times New Roman"/>
          <w:i/>
          <w:iCs/>
          <w:color w:val="222222"/>
          <w:lang w:eastAsia="en-GB"/>
        </w:rPr>
        <w:t>Educating the N</w:t>
      </w:r>
      <w:r w:rsidRPr="00CB1442">
        <w:rPr>
          <w:rFonts w:eastAsia="Times New Roman" w:cs="Times New Roman"/>
          <w:i/>
          <w:iCs/>
          <w:color w:val="222222"/>
          <w:lang w:eastAsia="en-GB"/>
        </w:rPr>
        <w:t xml:space="preserve">et </w:t>
      </w:r>
      <w:r w:rsidR="0027494D">
        <w:rPr>
          <w:rFonts w:eastAsia="Times New Roman" w:cs="Times New Roman"/>
          <w:i/>
          <w:iCs/>
          <w:color w:val="222222"/>
          <w:lang w:eastAsia="en-GB"/>
        </w:rPr>
        <w:t>G</w:t>
      </w:r>
      <w:r w:rsidRPr="00CB1442">
        <w:rPr>
          <w:rFonts w:eastAsia="Times New Roman" w:cs="Times New Roman"/>
          <w:i/>
          <w:iCs/>
          <w:color w:val="222222"/>
          <w:lang w:eastAsia="en-GB"/>
        </w:rPr>
        <w:t>eneration</w:t>
      </w:r>
      <w:r w:rsidR="0027494D">
        <w:rPr>
          <w:rFonts w:eastAsia="Times New Roman" w:cs="Times New Roman"/>
          <w:color w:val="222222"/>
          <w:lang w:eastAsia="en-GB"/>
        </w:rPr>
        <w:t>.</w:t>
      </w:r>
      <w:proofErr w:type="gramEnd"/>
      <w:r w:rsidR="0027494D">
        <w:rPr>
          <w:rFonts w:eastAsia="Times New Roman" w:cs="Times New Roman"/>
          <w:color w:val="222222"/>
          <w:lang w:eastAsia="en-GB"/>
        </w:rPr>
        <w:t xml:space="preserve"> Retrieved from:</w:t>
      </w:r>
      <w:r w:rsidR="0027494D" w:rsidRPr="0027494D">
        <w:rPr>
          <w:rFonts w:eastAsia="Times New Roman" w:cs="Times New Roman"/>
          <w:color w:val="222222"/>
          <w:lang w:eastAsia="en-GB"/>
        </w:rPr>
        <w:t>http://www.educause.edu/research-and-publications/books/educating-net-generation</w:t>
      </w:r>
    </w:p>
    <w:p w:rsidR="00FB5917" w:rsidRPr="00062C1E" w:rsidRDefault="00FB5917" w:rsidP="00975688">
      <w:pPr>
        <w:autoSpaceDE w:val="0"/>
        <w:autoSpaceDN w:val="0"/>
        <w:adjustRightInd w:val="0"/>
        <w:spacing w:after="90" w:line="360" w:lineRule="auto"/>
        <w:ind w:left="567" w:hanging="567"/>
        <w:rPr>
          <w:rFonts w:cs="Times New Roman"/>
        </w:rPr>
      </w:pPr>
      <w:r w:rsidRPr="0027494D">
        <w:rPr>
          <w:rFonts w:cs="Times New Roman"/>
          <w:noProof/>
        </w:rPr>
        <w:t xml:space="preserve">Office for National Statistics. </w:t>
      </w:r>
      <w:proofErr w:type="gramStart"/>
      <w:r w:rsidRPr="0027494D">
        <w:rPr>
          <w:rFonts w:cs="Times New Roman"/>
          <w:noProof/>
        </w:rPr>
        <w:t>(2011). Internet Access - Households and Individuals, 2011.</w:t>
      </w:r>
      <w:bookmarkEnd w:id="3"/>
      <w:r w:rsidR="0027494D">
        <w:rPr>
          <w:rFonts w:cs="Times New Roman"/>
          <w:noProof/>
        </w:rPr>
        <w:t>Retrieved October 31</w:t>
      </w:r>
      <w:r w:rsidR="0027494D" w:rsidRPr="0027494D">
        <w:rPr>
          <w:rFonts w:cs="Times New Roman"/>
          <w:noProof/>
          <w:vertAlign w:val="superscript"/>
        </w:rPr>
        <w:t>st</w:t>
      </w:r>
      <w:r w:rsidR="0027494D">
        <w:rPr>
          <w:rFonts w:cs="Times New Roman"/>
          <w:noProof/>
        </w:rPr>
        <w:t>, 2013</w:t>
      </w:r>
      <w:r w:rsidR="008E452D">
        <w:rPr>
          <w:rFonts w:cs="Times New Roman"/>
          <w:noProof/>
        </w:rPr>
        <w:t xml:space="preserve"> </w:t>
      </w:r>
      <w:r w:rsidR="0027494D">
        <w:rPr>
          <w:rFonts w:cs="Times New Roman"/>
          <w:noProof/>
        </w:rPr>
        <w:t xml:space="preserve">from </w:t>
      </w:r>
      <w:hyperlink r:id="rId14" w:history="1">
        <w:r w:rsidRPr="0027494D">
          <w:rPr>
            <w:rStyle w:val="Hyperlink"/>
            <w:rFonts w:cs="Times New Roman"/>
          </w:rPr>
          <w:t>http://www.ons.gov.uk/ons/rel/rdit2/internet-access---households-and-individuals/2011/stb-internet-access-2011.html</w:t>
        </w:r>
      </w:hyperlink>
      <w:r w:rsidRPr="0027494D">
        <w:rPr>
          <w:rFonts w:cs="Times New Roman"/>
        </w:rPr>
        <w:t>.</w:t>
      </w:r>
      <w:proofErr w:type="gramEnd"/>
    </w:p>
    <w:p w:rsidR="00EB67B6" w:rsidRPr="00062C1E" w:rsidRDefault="00EB67B6" w:rsidP="0027494D">
      <w:pPr>
        <w:spacing w:after="90" w:line="360" w:lineRule="auto"/>
        <w:ind w:left="567" w:hanging="567"/>
        <w:rPr>
          <w:rFonts w:cs="Times New Roman"/>
        </w:rPr>
      </w:pPr>
      <w:bookmarkStart w:id="5" w:name="_ENREF_15"/>
      <w:r w:rsidRPr="004F2418">
        <w:rPr>
          <w:rFonts w:cs="Times New Roman"/>
          <w:lang w:val="de-DE"/>
        </w:rPr>
        <w:t>Prestwich, A.</w:t>
      </w:r>
      <w:r w:rsidR="0008771F" w:rsidRPr="004F2418">
        <w:rPr>
          <w:rFonts w:cs="Times New Roman"/>
          <w:lang w:val="de-DE"/>
        </w:rPr>
        <w:t xml:space="preserve"> J.</w:t>
      </w:r>
      <w:r w:rsidRPr="004F2418">
        <w:rPr>
          <w:rFonts w:cs="Times New Roman"/>
          <w:lang w:val="de-DE"/>
        </w:rPr>
        <w:t xml:space="preserve">, Perugini, M., &amp; Hurling, R. (2009). </w:t>
      </w:r>
      <w:r w:rsidRPr="00062C1E">
        <w:rPr>
          <w:rFonts w:cs="Times New Roman"/>
        </w:rPr>
        <w:t xml:space="preserve">Can the effects of implementation intentions on exercise be enhanced using test messages? </w:t>
      </w:r>
      <w:r w:rsidRPr="00062C1E">
        <w:rPr>
          <w:rFonts w:cs="Times New Roman"/>
          <w:i/>
          <w:iCs/>
        </w:rPr>
        <w:t>Psychology and Health, 24</w:t>
      </w:r>
      <w:r w:rsidRPr="00062C1E">
        <w:rPr>
          <w:rFonts w:cs="Times New Roman"/>
        </w:rPr>
        <w:t xml:space="preserve">(6), 677-687. </w:t>
      </w:r>
      <w:proofErr w:type="spellStart"/>
      <w:proofErr w:type="gramStart"/>
      <w:r w:rsidR="0027494D">
        <w:rPr>
          <w:rFonts w:cs="Times New Roman"/>
        </w:rPr>
        <w:t>doi</w:t>
      </w:r>
      <w:proofErr w:type="spellEnd"/>
      <w:proofErr w:type="gramEnd"/>
      <w:r w:rsidR="0027494D">
        <w:rPr>
          <w:rFonts w:cs="Times New Roman"/>
        </w:rPr>
        <w:t xml:space="preserve">: </w:t>
      </w:r>
      <w:r w:rsidR="0027494D" w:rsidRPr="0027494D">
        <w:rPr>
          <w:rFonts w:cs="Times New Roman"/>
        </w:rPr>
        <w:t>10.1080/08870440802040715</w:t>
      </w:r>
    </w:p>
    <w:p w:rsidR="0008771F" w:rsidRDefault="0008771F" w:rsidP="00EA6068">
      <w:pPr>
        <w:spacing w:after="90" w:line="360" w:lineRule="auto"/>
        <w:ind w:left="567" w:hanging="567"/>
        <w:rPr>
          <w:rFonts w:cs="Times New Roman"/>
        </w:rPr>
      </w:pPr>
      <w:r w:rsidRPr="0008771F">
        <w:rPr>
          <w:rFonts w:cs="Times New Roman"/>
        </w:rPr>
        <w:t>Prestwich A</w:t>
      </w:r>
      <w:r>
        <w:rPr>
          <w:rFonts w:cs="Times New Roman"/>
        </w:rPr>
        <w:t xml:space="preserve">. J., </w:t>
      </w:r>
      <w:proofErr w:type="spellStart"/>
      <w:r>
        <w:rPr>
          <w:rFonts w:cs="Times New Roman"/>
        </w:rPr>
        <w:t>Perugini</w:t>
      </w:r>
      <w:proofErr w:type="spellEnd"/>
      <w:r>
        <w:rPr>
          <w:rFonts w:cs="Times New Roman"/>
        </w:rPr>
        <w:t>, M., &amp;</w:t>
      </w:r>
      <w:r w:rsidRPr="0008771F">
        <w:rPr>
          <w:rFonts w:cs="Times New Roman"/>
        </w:rPr>
        <w:t xml:space="preserve"> Hurling</w:t>
      </w:r>
      <w:r>
        <w:rPr>
          <w:rFonts w:cs="Times New Roman"/>
        </w:rPr>
        <w:t>,</w:t>
      </w:r>
      <w:r w:rsidRPr="0008771F">
        <w:rPr>
          <w:rFonts w:cs="Times New Roman"/>
        </w:rPr>
        <w:t xml:space="preserve"> R</w:t>
      </w:r>
      <w:r>
        <w:rPr>
          <w:rFonts w:cs="Times New Roman"/>
        </w:rPr>
        <w:t>.</w:t>
      </w:r>
      <w:r w:rsidRPr="0008771F">
        <w:rPr>
          <w:rFonts w:cs="Times New Roman"/>
        </w:rPr>
        <w:t xml:space="preserve"> (2010) Can implementation intentions and text messages promote brisk walking? </w:t>
      </w:r>
      <w:proofErr w:type="gramStart"/>
      <w:r w:rsidRPr="0008771F">
        <w:rPr>
          <w:rFonts w:cs="Times New Roman"/>
        </w:rPr>
        <w:t>A randomized trial.</w:t>
      </w:r>
      <w:proofErr w:type="gramEnd"/>
      <w:r w:rsidRPr="0008771F">
        <w:rPr>
          <w:rFonts w:cs="Times New Roman"/>
        </w:rPr>
        <w:t xml:space="preserve"> </w:t>
      </w:r>
      <w:r w:rsidRPr="0008771F">
        <w:rPr>
          <w:rFonts w:cs="Times New Roman"/>
          <w:i/>
        </w:rPr>
        <w:t>Health Psychology, 29</w:t>
      </w:r>
      <w:r>
        <w:rPr>
          <w:rFonts w:cs="Times New Roman"/>
        </w:rPr>
        <w:t>(1), 40-49.</w:t>
      </w:r>
      <w:r w:rsidR="0027494D">
        <w:rPr>
          <w:rFonts w:cs="Times New Roman"/>
        </w:rPr>
        <w:t xml:space="preserve"> </w:t>
      </w:r>
      <w:proofErr w:type="spellStart"/>
      <w:proofErr w:type="gramStart"/>
      <w:r w:rsidR="0027494D">
        <w:rPr>
          <w:rFonts w:cs="Times New Roman"/>
        </w:rPr>
        <w:t>doi</w:t>
      </w:r>
      <w:proofErr w:type="spellEnd"/>
      <w:proofErr w:type="gramEnd"/>
      <w:r w:rsidR="0027494D">
        <w:rPr>
          <w:rFonts w:cs="Times New Roman"/>
        </w:rPr>
        <w:t>:</w:t>
      </w:r>
      <w:r w:rsidR="0027494D" w:rsidRPr="0027494D">
        <w:rPr>
          <w:rFonts w:cs="Times New Roman"/>
        </w:rPr>
        <w:t xml:space="preserve"> 10.1348/135910702169420</w:t>
      </w:r>
    </w:p>
    <w:p w:rsidR="00723F43" w:rsidRPr="00FE5C80" w:rsidRDefault="00723F43" w:rsidP="00EA6068">
      <w:pPr>
        <w:spacing w:after="90" w:line="360" w:lineRule="auto"/>
        <w:ind w:left="567" w:hanging="567"/>
        <w:rPr>
          <w:rFonts w:cs="Times New Roman"/>
        </w:rPr>
      </w:pPr>
      <w:proofErr w:type="spellStart"/>
      <w:proofErr w:type="gramStart"/>
      <w:r w:rsidRPr="00723F43">
        <w:rPr>
          <w:rFonts w:cs="Times New Roman"/>
        </w:rPr>
        <w:t>Prochaska</w:t>
      </w:r>
      <w:proofErr w:type="spellEnd"/>
      <w:r w:rsidRPr="00723F43">
        <w:rPr>
          <w:rFonts w:cs="Times New Roman"/>
        </w:rPr>
        <w:t xml:space="preserve">, J. O., &amp; </w:t>
      </w:r>
      <w:proofErr w:type="spellStart"/>
      <w:r w:rsidRPr="00723F43">
        <w:rPr>
          <w:rFonts w:cs="Times New Roman"/>
        </w:rPr>
        <w:t>DiClemente</w:t>
      </w:r>
      <w:proofErr w:type="spellEnd"/>
      <w:r w:rsidRPr="00723F43">
        <w:rPr>
          <w:rFonts w:cs="Times New Roman"/>
        </w:rPr>
        <w:t>, C. C. (1983).</w:t>
      </w:r>
      <w:proofErr w:type="gramEnd"/>
      <w:r w:rsidRPr="00723F43">
        <w:rPr>
          <w:rFonts w:cs="Times New Roman"/>
        </w:rPr>
        <w:t xml:space="preserve"> Stages and processes of self-change of smoking: toward an integrati</w:t>
      </w:r>
      <w:r>
        <w:rPr>
          <w:rFonts w:cs="Times New Roman"/>
        </w:rPr>
        <w:t xml:space="preserve">ve model of change. </w:t>
      </w:r>
      <w:r w:rsidRPr="00723F43">
        <w:rPr>
          <w:rFonts w:cs="Times New Roman"/>
          <w:i/>
        </w:rPr>
        <w:t>Journal of Consulting and Clinical Psychology, 51</w:t>
      </w:r>
      <w:r w:rsidR="0008771F">
        <w:rPr>
          <w:rFonts w:cs="Times New Roman"/>
        </w:rPr>
        <w:t xml:space="preserve">(3), </w:t>
      </w:r>
      <w:r w:rsidR="0008771F" w:rsidRPr="00FE5C80">
        <w:rPr>
          <w:rFonts w:cs="Times New Roman"/>
        </w:rPr>
        <w:t>390-395.</w:t>
      </w:r>
      <w:r w:rsidR="0027494D">
        <w:rPr>
          <w:rFonts w:cs="Times New Roman"/>
        </w:rPr>
        <w:t xml:space="preserve">doi: </w:t>
      </w:r>
      <w:r w:rsidR="0027494D" w:rsidRPr="0027494D">
        <w:rPr>
          <w:rFonts w:cs="Times New Roman"/>
        </w:rPr>
        <w:t>10.1037/0022-006X.51.3.390</w:t>
      </w:r>
    </w:p>
    <w:p w:rsidR="00062C1E" w:rsidRDefault="00C92681" w:rsidP="00EA6068">
      <w:pPr>
        <w:spacing w:after="90" w:line="360" w:lineRule="auto"/>
        <w:ind w:left="567" w:hanging="567"/>
        <w:rPr>
          <w:rFonts w:eastAsia="Times New Roman" w:cs="Times New Roman"/>
          <w:lang w:eastAsia="en-GB"/>
        </w:rPr>
      </w:pPr>
      <w:proofErr w:type="spellStart"/>
      <w:proofErr w:type="gramStart"/>
      <w:r w:rsidRPr="00FE5C80">
        <w:rPr>
          <w:rFonts w:cs="Times New Roman"/>
        </w:rPr>
        <w:t>Raghavendra</w:t>
      </w:r>
      <w:proofErr w:type="spellEnd"/>
      <w:r w:rsidRPr="00FE5C80">
        <w:rPr>
          <w:rFonts w:cs="Times New Roman"/>
        </w:rPr>
        <w:t>, P., Newman, L.</w:t>
      </w:r>
      <w:r w:rsidR="00FE5C80" w:rsidRPr="00FE5C80">
        <w:rPr>
          <w:rFonts w:cs="Times New Roman"/>
        </w:rPr>
        <w:t>, Grace, E. and Wood, D. (2013).</w:t>
      </w:r>
      <w:proofErr w:type="gramEnd"/>
      <w:r w:rsidRPr="00FE5C80">
        <w:rPr>
          <w:rFonts w:cs="Times New Roman"/>
        </w:rPr>
        <w:t xml:space="preserve"> ‘</w:t>
      </w:r>
      <w:r w:rsidRPr="00FE5C80">
        <w:rPr>
          <w:rStyle w:val="Emphasis"/>
          <w:rFonts w:cs="Times New Roman"/>
        </w:rPr>
        <w:t>I could never do that before</w:t>
      </w:r>
      <w:r w:rsidRPr="00FE5C80">
        <w:rPr>
          <w:rFonts w:cs="Times New Roman"/>
        </w:rPr>
        <w:t xml:space="preserve">’: </w:t>
      </w:r>
      <w:r w:rsidR="00FE5C80">
        <w:rPr>
          <w:rFonts w:cs="Times New Roman"/>
        </w:rPr>
        <w:t>E</w:t>
      </w:r>
      <w:r w:rsidRPr="00FE5C80">
        <w:rPr>
          <w:rFonts w:cs="Times New Roman"/>
        </w:rPr>
        <w:t xml:space="preserve">ffectiveness of a tailored Internet support intervention to increase the social participation of youth with disabilities. </w:t>
      </w:r>
      <w:r w:rsidRPr="00FE5C80">
        <w:rPr>
          <w:rFonts w:cs="Times New Roman"/>
          <w:i/>
        </w:rPr>
        <w:t>Child: Care, Health and Development</w:t>
      </w:r>
      <w:r w:rsidRPr="00FE5C80">
        <w:rPr>
          <w:rFonts w:cs="Times New Roman"/>
        </w:rPr>
        <w:t xml:space="preserve">, 39: 552–561. </w:t>
      </w:r>
      <w:proofErr w:type="spellStart"/>
      <w:proofErr w:type="gramStart"/>
      <w:r w:rsidRPr="00FE5C80">
        <w:rPr>
          <w:rFonts w:cs="Times New Roman"/>
        </w:rPr>
        <w:t>doi</w:t>
      </w:r>
      <w:proofErr w:type="spellEnd"/>
      <w:proofErr w:type="gramEnd"/>
      <w:r w:rsidRPr="00FE5C80">
        <w:rPr>
          <w:rFonts w:cs="Times New Roman"/>
        </w:rPr>
        <w:t>: 10.1111/cch.12048</w:t>
      </w:r>
    </w:p>
    <w:p w:rsidR="00EA6068" w:rsidRPr="00062C1E" w:rsidRDefault="00EA6068" w:rsidP="00EA6068">
      <w:pPr>
        <w:spacing w:after="90" w:line="360" w:lineRule="auto"/>
        <w:ind w:left="567" w:hanging="567"/>
        <w:rPr>
          <w:rFonts w:eastAsia="Times New Roman" w:cs="Times New Roman"/>
          <w:lang w:eastAsia="en-GB"/>
        </w:rPr>
      </w:pPr>
      <w:proofErr w:type="gramStart"/>
      <w:r w:rsidRPr="00062C1E">
        <w:rPr>
          <w:rFonts w:eastAsia="Times New Roman" w:cs="Times New Roman"/>
          <w:lang w:eastAsia="en-GB"/>
        </w:rPr>
        <w:lastRenderedPageBreak/>
        <w:t xml:space="preserve">Rise, J., Thompson, M., &amp; </w:t>
      </w:r>
      <w:proofErr w:type="spellStart"/>
      <w:r w:rsidRPr="00062C1E">
        <w:rPr>
          <w:rFonts w:eastAsia="Times New Roman" w:cs="Times New Roman"/>
          <w:lang w:eastAsia="en-GB"/>
        </w:rPr>
        <w:t>Verplanken</w:t>
      </w:r>
      <w:proofErr w:type="spellEnd"/>
      <w:r w:rsidRPr="00062C1E">
        <w:rPr>
          <w:rFonts w:eastAsia="Times New Roman" w:cs="Times New Roman"/>
          <w:lang w:eastAsia="en-GB"/>
        </w:rPr>
        <w:t>, B. (2003).</w:t>
      </w:r>
      <w:proofErr w:type="gramEnd"/>
      <w:r w:rsidRPr="00062C1E">
        <w:rPr>
          <w:rFonts w:eastAsia="Times New Roman" w:cs="Times New Roman"/>
          <w:lang w:eastAsia="en-GB"/>
        </w:rPr>
        <w:t xml:space="preserve"> </w:t>
      </w:r>
      <w:proofErr w:type="gramStart"/>
      <w:r w:rsidRPr="00062C1E">
        <w:rPr>
          <w:rFonts w:eastAsia="Times New Roman" w:cs="Times New Roman"/>
          <w:lang w:eastAsia="en-GB"/>
        </w:rPr>
        <w:t xml:space="preserve">Measuring implementation intentions in the context of the theory of planned </w:t>
      </w:r>
      <w:proofErr w:type="spellStart"/>
      <w:r w:rsidRPr="00062C1E">
        <w:rPr>
          <w:rFonts w:eastAsia="Times New Roman" w:cs="Times New Roman"/>
          <w:lang w:eastAsia="en-GB"/>
        </w:rPr>
        <w:t>behavior</w:t>
      </w:r>
      <w:proofErr w:type="spellEnd"/>
      <w:r w:rsidRPr="00062C1E">
        <w:rPr>
          <w:rFonts w:eastAsia="Times New Roman" w:cs="Times New Roman"/>
          <w:lang w:eastAsia="en-GB"/>
        </w:rPr>
        <w:t>.</w:t>
      </w:r>
      <w:proofErr w:type="gramEnd"/>
      <w:r w:rsidRPr="00062C1E">
        <w:rPr>
          <w:rFonts w:eastAsia="Times New Roman" w:cs="Times New Roman"/>
          <w:lang w:eastAsia="en-GB"/>
        </w:rPr>
        <w:t xml:space="preserve"> </w:t>
      </w:r>
      <w:r w:rsidRPr="0027494D">
        <w:rPr>
          <w:rFonts w:eastAsia="Times New Roman" w:cs="Times New Roman"/>
          <w:i/>
          <w:lang w:eastAsia="en-GB"/>
        </w:rPr>
        <w:t>Scandinavian Journal of Psychology, 44</w:t>
      </w:r>
      <w:r w:rsidRPr="00062C1E">
        <w:rPr>
          <w:rFonts w:eastAsia="Times New Roman" w:cs="Times New Roman"/>
          <w:lang w:eastAsia="en-GB"/>
        </w:rPr>
        <w:t xml:space="preserve">(2), 87-95. </w:t>
      </w:r>
      <w:bookmarkEnd w:id="5"/>
      <w:proofErr w:type="spellStart"/>
      <w:proofErr w:type="gramStart"/>
      <w:r w:rsidR="0027494D">
        <w:rPr>
          <w:rFonts w:eastAsia="Times New Roman" w:cs="Times New Roman"/>
          <w:lang w:eastAsia="en-GB"/>
        </w:rPr>
        <w:t>doi</w:t>
      </w:r>
      <w:proofErr w:type="spellEnd"/>
      <w:proofErr w:type="gramEnd"/>
      <w:r w:rsidR="0027494D">
        <w:rPr>
          <w:rFonts w:eastAsia="Times New Roman" w:cs="Times New Roman"/>
          <w:lang w:eastAsia="en-GB"/>
        </w:rPr>
        <w:t xml:space="preserve">: </w:t>
      </w:r>
      <w:r w:rsidR="0027494D" w:rsidRPr="0027494D">
        <w:rPr>
          <w:rFonts w:eastAsia="Times New Roman" w:cs="Times New Roman"/>
          <w:lang w:eastAsia="en-GB"/>
        </w:rPr>
        <w:t>10.1111/1467-9450.00325</w:t>
      </w:r>
    </w:p>
    <w:p w:rsidR="00EC74AD" w:rsidRDefault="00EC74AD" w:rsidP="00EA6068">
      <w:pPr>
        <w:spacing w:after="90" w:line="360" w:lineRule="auto"/>
        <w:ind w:left="567" w:hanging="567"/>
        <w:rPr>
          <w:rFonts w:cs="Times New Roman"/>
        </w:rPr>
      </w:pPr>
      <w:proofErr w:type="gramStart"/>
      <w:r w:rsidRPr="00EC74AD">
        <w:rPr>
          <w:rFonts w:cs="Times New Roman"/>
        </w:rPr>
        <w:t>Smetana, J</w:t>
      </w:r>
      <w:r>
        <w:rPr>
          <w:rFonts w:cs="Times New Roman"/>
        </w:rPr>
        <w:t xml:space="preserve">. </w:t>
      </w:r>
      <w:r w:rsidRPr="00EC74AD">
        <w:rPr>
          <w:rFonts w:cs="Times New Roman"/>
        </w:rPr>
        <w:t xml:space="preserve">G., </w:t>
      </w:r>
      <w:proofErr w:type="spellStart"/>
      <w:r w:rsidRPr="00EC74AD">
        <w:rPr>
          <w:rFonts w:cs="Times New Roman"/>
        </w:rPr>
        <w:t>Campione</w:t>
      </w:r>
      <w:proofErr w:type="spellEnd"/>
      <w:r w:rsidRPr="00EC74AD">
        <w:rPr>
          <w:rFonts w:cs="Times New Roman"/>
        </w:rPr>
        <w:t>-Barr,</w:t>
      </w:r>
      <w:r>
        <w:rPr>
          <w:rFonts w:cs="Times New Roman"/>
        </w:rPr>
        <w:t xml:space="preserve"> N. G., &amp;M</w:t>
      </w:r>
      <w:r w:rsidRPr="00EC74AD">
        <w:rPr>
          <w:rFonts w:cs="Times New Roman"/>
        </w:rPr>
        <w:t>etzger</w:t>
      </w:r>
      <w:r>
        <w:rPr>
          <w:rFonts w:cs="Times New Roman"/>
        </w:rPr>
        <w:t>, A</w:t>
      </w:r>
      <w:r w:rsidRPr="00EC74AD">
        <w:rPr>
          <w:rFonts w:cs="Times New Roman"/>
        </w:rPr>
        <w:t xml:space="preserve">. </w:t>
      </w:r>
      <w:r>
        <w:rPr>
          <w:rFonts w:cs="Times New Roman"/>
        </w:rPr>
        <w:t>(2006).</w:t>
      </w:r>
      <w:proofErr w:type="gramEnd"/>
      <w:r>
        <w:rPr>
          <w:rFonts w:cs="Times New Roman"/>
        </w:rPr>
        <w:t xml:space="preserve"> </w:t>
      </w:r>
      <w:proofErr w:type="gramStart"/>
      <w:r w:rsidRPr="00EC74AD">
        <w:rPr>
          <w:rFonts w:cs="Times New Roman"/>
        </w:rPr>
        <w:t xml:space="preserve">Adolescent </w:t>
      </w:r>
      <w:r>
        <w:rPr>
          <w:rFonts w:cs="Times New Roman"/>
        </w:rPr>
        <w:t>d</w:t>
      </w:r>
      <w:r w:rsidRPr="00EC74AD">
        <w:rPr>
          <w:rFonts w:cs="Times New Roman"/>
        </w:rPr>
        <w:t>evelopment in interpersonal and societal contexts.</w:t>
      </w:r>
      <w:proofErr w:type="gramEnd"/>
      <w:r w:rsidRPr="00EC74AD">
        <w:rPr>
          <w:rFonts w:cs="Times New Roman"/>
        </w:rPr>
        <w:t xml:space="preserve"> </w:t>
      </w:r>
      <w:r w:rsidRPr="00EC74AD">
        <w:rPr>
          <w:rFonts w:cs="Times New Roman"/>
          <w:i/>
        </w:rPr>
        <w:t>Annual Review of Psychology, 57,</w:t>
      </w:r>
      <w:r w:rsidRPr="00EC74AD">
        <w:rPr>
          <w:rFonts w:cs="Times New Roman"/>
        </w:rPr>
        <w:t xml:space="preserve"> 255-284.</w:t>
      </w:r>
      <w:r w:rsidR="0027494D">
        <w:t xml:space="preserve">doi: </w:t>
      </w:r>
      <w:r w:rsidR="0027494D" w:rsidRPr="0027494D">
        <w:rPr>
          <w:rFonts w:cs="Times New Roman"/>
        </w:rPr>
        <w:t>10.1146/annurev.psych.57.102904.190124</w:t>
      </w:r>
    </w:p>
    <w:p w:rsidR="00F623A9" w:rsidRPr="00062C1E" w:rsidRDefault="00F623A9" w:rsidP="00EA6068">
      <w:pPr>
        <w:spacing w:after="90" w:line="360" w:lineRule="auto"/>
        <w:ind w:left="567" w:hanging="567"/>
        <w:rPr>
          <w:rFonts w:cs="Times New Roman"/>
        </w:rPr>
      </w:pPr>
      <w:proofErr w:type="spellStart"/>
      <w:proofErr w:type="gramStart"/>
      <w:r w:rsidRPr="00062C1E">
        <w:rPr>
          <w:rFonts w:cs="Times New Roman"/>
        </w:rPr>
        <w:t>Steg</w:t>
      </w:r>
      <w:proofErr w:type="spellEnd"/>
      <w:r w:rsidRPr="00062C1E">
        <w:rPr>
          <w:rFonts w:cs="Times New Roman"/>
        </w:rPr>
        <w:t xml:space="preserve">, L., &amp; </w:t>
      </w:r>
      <w:proofErr w:type="spellStart"/>
      <w:r w:rsidRPr="00062C1E">
        <w:rPr>
          <w:rFonts w:cs="Times New Roman"/>
        </w:rPr>
        <w:t>Vlek</w:t>
      </w:r>
      <w:proofErr w:type="spellEnd"/>
      <w:r w:rsidRPr="00062C1E">
        <w:rPr>
          <w:rFonts w:cs="Times New Roman"/>
        </w:rPr>
        <w:t>, C. (2009).</w:t>
      </w:r>
      <w:proofErr w:type="gramEnd"/>
      <w:r w:rsidRPr="00062C1E">
        <w:rPr>
          <w:rFonts w:cs="Times New Roman"/>
        </w:rPr>
        <w:t xml:space="preserve"> Encouraging pro-environmental behaviour: An integrative review and research agenda. </w:t>
      </w:r>
      <w:r w:rsidRPr="00062C1E">
        <w:rPr>
          <w:rFonts w:cs="Times New Roman"/>
          <w:i/>
        </w:rPr>
        <w:t>Journal of Environmental Psychology, 29(3),</w:t>
      </w:r>
      <w:r w:rsidRPr="00062C1E">
        <w:rPr>
          <w:rFonts w:cs="Times New Roman"/>
        </w:rPr>
        <w:t xml:space="preserve"> 309-317.</w:t>
      </w:r>
      <w:r w:rsidR="0027494D">
        <w:rPr>
          <w:rFonts w:cs="Times New Roman"/>
        </w:rPr>
        <w:t xml:space="preserve">doi: </w:t>
      </w:r>
      <w:r w:rsidR="0027494D" w:rsidRPr="0027494D">
        <w:rPr>
          <w:rFonts w:cs="Times New Roman"/>
        </w:rPr>
        <w:t>10.1016/j.jenvp.2008.10.004</w:t>
      </w:r>
    </w:p>
    <w:p w:rsidR="00BD3980" w:rsidRPr="00062C1E" w:rsidRDefault="00BD3980" w:rsidP="00EA6068">
      <w:pPr>
        <w:spacing w:after="90" w:line="360" w:lineRule="auto"/>
        <w:ind w:left="567" w:hanging="567"/>
        <w:rPr>
          <w:rFonts w:eastAsia="Times New Roman" w:cs="Times New Roman"/>
          <w:lang w:eastAsia="en-GB"/>
        </w:rPr>
      </w:pPr>
      <w:proofErr w:type="spellStart"/>
      <w:proofErr w:type="gramStart"/>
      <w:r w:rsidRPr="00062C1E">
        <w:rPr>
          <w:rFonts w:cs="Times New Roman"/>
        </w:rPr>
        <w:t>Toth</w:t>
      </w:r>
      <w:proofErr w:type="spellEnd"/>
      <w:r w:rsidRPr="00062C1E">
        <w:rPr>
          <w:rFonts w:cs="Times New Roman"/>
        </w:rPr>
        <w:t xml:space="preserve">, N., Little, L., Read, J., </w:t>
      </w:r>
      <w:proofErr w:type="spellStart"/>
      <w:r w:rsidRPr="00062C1E">
        <w:rPr>
          <w:rFonts w:cs="Times New Roman"/>
        </w:rPr>
        <w:t>Fitton</w:t>
      </w:r>
      <w:proofErr w:type="spellEnd"/>
      <w:r w:rsidRPr="00062C1E">
        <w:rPr>
          <w:rFonts w:cs="Times New Roman"/>
        </w:rPr>
        <w:t>, D., &amp; Horton, M. (2013).</w:t>
      </w:r>
      <w:proofErr w:type="gramEnd"/>
      <w:r w:rsidRPr="00062C1E">
        <w:rPr>
          <w:rFonts w:cs="Times New Roman"/>
        </w:rPr>
        <w:t xml:space="preserve"> </w:t>
      </w:r>
      <w:proofErr w:type="gramStart"/>
      <w:r w:rsidRPr="00062C1E">
        <w:rPr>
          <w:rFonts w:cs="Times New Roman"/>
        </w:rPr>
        <w:t>Understanding teen attitude</w:t>
      </w:r>
      <w:r w:rsidR="0027494D">
        <w:rPr>
          <w:rFonts w:cs="Times New Roman"/>
        </w:rPr>
        <w:t>s towards energy consumption.</w:t>
      </w:r>
      <w:proofErr w:type="gramEnd"/>
      <w:r w:rsidR="0027494D">
        <w:rPr>
          <w:rFonts w:cs="Times New Roman"/>
        </w:rPr>
        <w:t xml:space="preserve"> </w:t>
      </w:r>
      <w:r w:rsidR="00F623A9" w:rsidRPr="00062C1E">
        <w:rPr>
          <w:rFonts w:cs="Times New Roman"/>
          <w:i/>
          <w:iCs/>
        </w:rPr>
        <w:t>Journal of E</w:t>
      </w:r>
      <w:r w:rsidRPr="00062C1E">
        <w:rPr>
          <w:rFonts w:cs="Times New Roman"/>
          <w:i/>
          <w:iCs/>
        </w:rPr>
        <w:t xml:space="preserve">nvironmental </w:t>
      </w:r>
      <w:r w:rsidR="00F623A9" w:rsidRPr="00062C1E">
        <w:rPr>
          <w:rFonts w:cs="Times New Roman"/>
          <w:i/>
          <w:iCs/>
        </w:rPr>
        <w:t>P</w:t>
      </w:r>
      <w:r w:rsidRPr="00062C1E">
        <w:rPr>
          <w:rFonts w:cs="Times New Roman"/>
          <w:i/>
          <w:iCs/>
        </w:rPr>
        <w:t>sychology, 34</w:t>
      </w:r>
      <w:r w:rsidRPr="00062C1E">
        <w:rPr>
          <w:rFonts w:cs="Times New Roman"/>
        </w:rPr>
        <w:t>, 36-44.</w:t>
      </w:r>
      <w:r w:rsidR="0027494D">
        <w:rPr>
          <w:rFonts w:cs="Times New Roman"/>
        </w:rPr>
        <w:t xml:space="preserve"> </w:t>
      </w:r>
      <w:proofErr w:type="spellStart"/>
      <w:proofErr w:type="gramStart"/>
      <w:r w:rsidR="0027494D">
        <w:rPr>
          <w:rFonts w:cs="Times New Roman"/>
        </w:rPr>
        <w:t>doi</w:t>
      </w:r>
      <w:proofErr w:type="spellEnd"/>
      <w:proofErr w:type="gramEnd"/>
      <w:r w:rsidR="0027494D">
        <w:rPr>
          <w:rFonts w:cs="Times New Roman"/>
        </w:rPr>
        <w:t xml:space="preserve">: </w:t>
      </w:r>
      <w:r w:rsidR="0027494D" w:rsidRPr="0027494D">
        <w:rPr>
          <w:rFonts w:cs="Times New Roman"/>
        </w:rPr>
        <w:t>10.1016/j.jenvp.2012.12.001</w:t>
      </w:r>
    </w:p>
    <w:p w:rsidR="00C833D7" w:rsidRPr="00062C1E" w:rsidRDefault="000F79FB" w:rsidP="00C833D7">
      <w:pPr>
        <w:spacing w:after="90" w:line="360" w:lineRule="auto"/>
        <w:ind w:left="567" w:hanging="567"/>
        <w:rPr>
          <w:rFonts w:cs="Times New Roman"/>
          <w:lang w:val="en-US"/>
        </w:rPr>
      </w:pPr>
      <w:proofErr w:type="spellStart"/>
      <w:proofErr w:type="gramStart"/>
      <w:r w:rsidRPr="00062C1E">
        <w:rPr>
          <w:rFonts w:cs="Times New Roman"/>
          <w:lang w:val="en-US"/>
        </w:rPr>
        <w:t>Toth</w:t>
      </w:r>
      <w:proofErr w:type="spellEnd"/>
      <w:r w:rsidRPr="00062C1E">
        <w:rPr>
          <w:rFonts w:cs="Times New Roman"/>
          <w:lang w:val="en-US"/>
        </w:rPr>
        <w:t xml:space="preserve">, N., Bell, B.T., </w:t>
      </w:r>
      <w:proofErr w:type="spellStart"/>
      <w:r w:rsidRPr="00062C1E">
        <w:rPr>
          <w:rFonts w:cs="Times New Roman"/>
          <w:lang w:val="en-US"/>
        </w:rPr>
        <w:t>Avramides</w:t>
      </w:r>
      <w:proofErr w:type="spellEnd"/>
      <w:r w:rsidRPr="00062C1E">
        <w:rPr>
          <w:rFonts w:cs="Times New Roman"/>
          <w:lang w:val="en-US"/>
        </w:rPr>
        <w:t xml:space="preserve">, K. </w:t>
      </w:r>
      <w:proofErr w:type="spellStart"/>
      <w:r w:rsidRPr="00062C1E">
        <w:rPr>
          <w:rFonts w:cs="Times New Roman"/>
          <w:lang w:val="en-US"/>
        </w:rPr>
        <w:t>Rulton</w:t>
      </w:r>
      <w:proofErr w:type="spellEnd"/>
      <w:r w:rsidRPr="00062C1E">
        <w:rPr>
          <w:rFonts w:cs="Times New Roman"/>
          <w:lang w:val="en-US"/>
        </w:rPr>
        <w:t>, K. &amp; Little</w:t>
      </w:r>
      <w:r w:rsidRPr="00EE3562">
        <w:rPr>
          <w:rFonts w:cs="Times New Roman"/>
          <w:i/>
          <w:iCs/>
          <w:lang w:val="en-US"/>
        </w:rPr>
        <w:t>, L. (</w:t>
      </w:r>
      <w:r w:rsidR="003834A1" w:rsidRPr="00EE3562">
        <w:rPr>
          <w:rFonts w:cs="Times New Roman"/>
          <w:i/>
          <w:iCs/>
          <w:lang w:val="en-US"/>
        </w:rPr>
        <w:t>2014</w:t>
      </w:r>
      <w:r w:rsidRPr="00EE3562">
        <w:rPr>
          <w:rFonts w:cs="Times New Roman"/>
          <w:i/>
          <w:iCs/>
          <w:lang w:val="en-US"/>
        </w:rPr>
        <w:t>)</w:t>
      </w:r>
      <w:r w:rsidR="00FA67D5" w:rsidRPr="00EE3562">
        <w:rPr>
          <w:rFonts w:cs="Times New Roman"/>
          <w:i/>
          <w:iCs/>
          <w:lang w:val="en-US"/>
        </w:rPr>
        <w:t>.</w:t>
      </w:r>
      <w:proofErr w:type="gramEnd"/>
      <w:r w:rsidRPr="00062C1E">
        <w:rPr>
          <w:rFonts w:cs="Times New Roman"/>
          <w:lang w:val="en-US"/>
        </w:rPr>
        <w:t xml:space="preserve"> Is the next generation prepared? </w:t>
      </w:r>
      <w:proofErr w:type="gramStart"/>
      <w:r w:rsidRPr="00062C1E">
        <w:rPr>
          <w:rFonts w:cs="Times New Roman"/>
          <w:lang w:val="en-US"/>
        </w:rPr>
        <w:t>Understanding barriers to teenage energy conservation.</w:t>
      </w:r>
      <w:proofErr w:type="gramEnd"/>
      <w:r w:rsidRPr="00062C1E">
        <w:rPr>
          <w:rFonts w:cs="Times New Roman"/>
          <w:lang w:val="en-US"/>
        </w:rPr>
        <w:t xml:space="preserve"> In </w:t>
      </w:r>
      <w:r w:rsidRPr="00EE3562">
        <w:rPr>
          <w:rFonts w:cs="Times New Roman"/>
          <w:i/>
          <w:iCs/>
          <w:lang w:val="en-US"/>
        </w:rPr>
        <w:t>Energy Consumption: Impacts of human activity, current and future challenges, environmental a</w:t>
      </w:r>
      <w:r w:rsidR="00C833D7" w:rsidRPr="00EE3562">
        <w:rPr>
          <w:rFonts w:cs="Times New Roman"/>
          <w:i/>
          <w:iCs/>
          <w:lang w:val="en-US"/>
        </w:rPr>
        <w:t>nd ecological effects</w:t>
      </w:r>
      <w:r w:rsidR="00C833D7" w:rsidRPr="00062C1E">
        <w:rPr>
          <w:rFonts w:cs="Times New Roman"/>
          <w:lang w:val="en-US"/>
        </w:rPr>
        <w:t>.</w:t>
      </w:r>
      <w:r w:rsidR="003834A1">
        <w:rPr>
          <w:rFonts w:cs="Times New Roman"/>
          <w:lang w:val="en-US"/>
        </w:rPr>
        <w:t xml:space="preserve"> USA: Nova Science Publishers</w:t>
      </w:r>
      <w:r w:rsidR="00034DAD">
        <w:rPr>
          <w:rFonts w:cs="Times New Roman"/>
          <w:lang w:val="en-US"/>
        </w:rPr>
        <w:t>.</w:t>
      </w:r>
    </w:p>
    <w:p w:rsidR="00034DAD" w:rsidRPr="0093790E" w:rsidRDefault="00034DAD" w:rsidP="00034DAD">
      <w:pPr>
        <w:spacing w:after="0" w:line="480" w:lineRule="auto"/>
        <w:ind w:left="720" w:hanging="720"/>
        <w:rPr>
          <w:rFonts w:asciiTheme="majorBidi" w:eastAsia="Times New Roman" w:hAnsiTheme="majorBidi" w:cstheme="majorBidi"/>
          <w:color w:val="222222"/>
          <w:lang w:eastAsia="en-GB"/>
        </w:rPr>
      </w:pPr>
      <w:proofErr w:type="spellStart"/>
      <w:proofErr w:type="gramStart"/>
      <w:r w:rsidRPr="00034DAD">
        <w:rPr>
          <w:rFonts w:eastAsia="Times New Roman" w:cs="Times New Roman"/>
          <w:color w:val="222222"/>
          <w:lang w:eastAsia="en-GB"/>
        </w:rPr>
        <w:t>Verhoeven</w:t>
      </w:r>
      <w:proofErr w:type="spellEnd"/>
      <w:r w:rsidRPr="00034DAD">
        <w:rPr>
          <w:rFonts w:eastAsia="Times New Roman" w:cs="Times New Roman"/>
          <w:color w:val="222222"/>
          <w:lang w:eastAsia="en-GB"/>
        </w:rPr>
        <w:t xml:space="preserve">, A. A., </w:t>
      </w:r>
      <w:proofErr w:type="spellStart"/>
      <w:r w:rsidRPr="00034DAD">
        <w:rPr>
          <w:rFonts w:eastAsia="Times New Roman" w:cs="Times New Roman"/>
          <w:color w:val="222222"/>
          <w:lang w:eastAsia="en-GB"/>
        </w:rPr>
        <w:t>Adriaanse</w:t>
      </w:r>
      <w:proofErr w:type="spellEnd"/>
      <w:r w:rsidRPr="00034DAD">
        <w:rPr>
          <w:rFonts w:eastAsia="Times New Roman" w:cs="Times New Roman"/>
          <w:color w:val="222222"/>
          <w:lang w:eastAsia="en-GB"/>
        </w:rPr>
        <w:t xml:space="preserve">, M. A., </w:t>
      </w:r>
      <w:proofErr w:type="spellStart"/>
      <w:r w:rsidRPr="00034DAD">
        <w:rPr>
          <w:rFonts w:eastAsia="Times New Roman" w:cs="Times New Roman"/>
          <w:color w:val="222222"/>
          <w:lang w:eastAsia="en-GB"/>
        </w:rPr>
        <w:t>Ridder</w:t>
      </w:r>
      <w:proofErr w:type="spellEnd"/>
      <w:r w:rsidRPr="00034DAD">
        <w:rPr>
          <w:rFonts w:eastAsia="Times New Roman" w:cs="Times New Roman"/>
          <w:color w:val="222222"/>
          <w:lang w:eastAsia="en-GB"/>
        </w:rPr>
        <w:t xml:space="preserve">, D. T., Vet, E., &amp; </w:t>
      </w:r>
      <w:proofErr w:type="spellStart"/>
      <w:r w:rsidRPr="00034DAD">
        <w:rPr>
          <w:rFonts w:eastAsia="Times New Roman" w:cs="Times New Roman"/>
          <w:color w:val="222222"/>
          <w:lang w:eastAsia="en-GB"/>
        </w:rPr>
        <w:t>Fennis</w:t>
      </w:r>
      <w:proofErr w:type="spellEnd"/>
      <w:r w:rsidRPr="00034DAD">
        <w:rPr>
          <w:rFonts w:eastAsia="Times New Roman" w:cs="Times New Roman"/>
          <w:color w:val="222222"/>
          <w:lang w:eastAsia="en-GB"/>
        </w:rPr>
        <w:t>, B. M. (2013).</w:t>
      </w:r>
      <w:proofErr w:type="gramEnd"/>
      <w:r w:rsidRPr="00034DAD">
        <w:rPr>
          <w:rFonts w:eastAsia="Times New Roman" w:cs="Times New Roman"/>
          <w:color w:val="222222"/>
          <w:lang w:eastAsia="en-GB"/>
        </w:rPr>
        <w:t xml:space="preserve"> Less is more: The effect of multiple implementation </w:t>
      </w:r>
      <w:r w:rsidRPr="0093790E">
        <w:rPr>
          <w:rFonts w:asciiTheme="majorBidi" w:eastAsia="Times New Roman" w:hAnsiTheme="majorBidi" w:cstheme="majorBidi"/>
          <w:color w:val="222222"/>
          <w:lang w:eastAsia="en-GB"/>
        </w:rPr>
        <w:t xml:space="preserve">intentions targeting unhealthy snacking habits. </w:t>
      </w:r>
      <w:r w:rsidRPr="0093790E">
        <w:rPr>
          <w:rFonts w:asciiTheme="majorBidi" w:eastAsia="Times New Roman" w:hAnsiTheme="majorBidi" w:cstheme="majorBidi"/>
          <w:i/>
          <w:iCs/>
          <w:color w:val="222222"/>
          <w:lang w:eastAsia="en-GB"/>
        </w:rPr>
        <w:t>European Journal of Social Psychology, 43</w:t>
      </w:r>
      <w:r w:rsidRPr="0093790E">
        <w:rPr>
          <w:rFonts w:asciiTheme="majorBidi" w:eastAsia="Times New Roman" w:hAnsiTheme="majorBidi" w:cstheme="majorBidi"/>
          <w:color w:val="222222"/>
          <w:lang w:eastAsia="en-GB"/>
        </w:rPr>
        <w:t xml:space="preserve">(5), 344-354. </w:t>
      </w:r>
      <w:proofErr w:type="spellStart"/>
      <w:proofErr w:type="gramStart"/>
      <w:r w:rsidRPr="0093790E">
        <w:rPr>
          <w:rFonts w:asciiTheme="majorBidi" w:eastAsia="Times New Roman" w:hAnsiTheme="majorBidi" w:cstheme="majorBidi"/>
          <w:color w:val="222222"/>
          <w:lang w:eastAsia="en-GB"/>
        </w:rPr>
        <w:t>doi</w:t>
      </w:r>
      <w:proofErr w:type="spellEnd"/>
      <w:proofErr w:type="gramEnd"/>
      <w:r w:rsidRPr="0093790E">
        <w:rPr>
          <w:rFonts w:asciiTheme="majorBidi" w:eastAsia="Times New Roman" w:hAnsiTheme="majorBidi" w:cstheme="majorBidi"/>
          <w:color w:val="222222"/>
          <w:lang w:eastAsia="en-GB"/>
        </w:rPr>
        <w:t>: 10.1002/ejsp.1963</w:t>
      </w:r>
    </w:p>
    <w:p w:rsidR="0008771F" w:rsidRPr="0093790E" w:rsidRDefault="00D80D61" w:rsidP="0008771F">
      <w:pPr>
        <w:spacing w:after="0" w:line="480" w:lineRule="auto"/>
        <w:rPr>
          <w:rFonts w:asciiTheme="majorBidi" w:eastAsia="Times New Roman" w:hAnsiTheme="majorBidi" w:cstheme="majorBidi"/>
          <w:color w:val="222222"/>
          <w:lang w:eastAsia="en-GB"/>
        </w:rPr>
      </w:pPr>
      <w:r w:rsidRPr="0093790E">
        <w:rPr>
          <w:rFonts w:asciiTheme="majorBidi" w:eastAsia="Times New Roman" w:hAnsiTheme="majorBidi" w:cstheme="majorBidi"/>
          <w:color w:val="222222"/>
          <w:lang w:eastAsia="en-GB"/>
        </w:rPr>
        <w:t xml:space="preserve">Wallis, C. (2006). </w:t>
      </w:r>
      <w:proofErr w:type="gramStart"/>
      <w:r w:rsidRPr="0093790E">
        <w:rPr>
          <w:rFonts w:asciiTheme="majorBidi" w:eastAsia="Times New Roman" w:hAnsiTheme="majorBidi" w:cstheme="majorBidi"/>
          <w:color w:val="222222"/>
          <w:lang w:eastAsia="en-GB"/>
        </w:rPr>
        <w:t>The multi</w:t>
      </w:r>
      <w:r w:rsidR="0008771F" w:rsidRPr="0093790E">
        <w:rPr>
          <w:rFonts w:asciiTheme="majorBidi" w:eastAsia="Times New Roman" w:hAnsiTheme="majorBidi" w:cstheme="majorBidi"/>
          <w:color w:val="222222"/>
          <w:lang w:eastAsia="en-GB"/>
        </w:rPr>
        <w:t>-</w:t>
      </w:r>
      <w:r w:rsidRPr="0093790E">
        <w:rPr>
          <w:rFonts w:asciiTheme="majorBidi" w:eastAsia="Times New Roman" w:hAnsiTheme="majorBidi" w:cstheme="majorBidi"/>
          <w:color w:val="222222"/>
          <w:lang w:eastAsia="en-GB"/>
        </w:rPr>
        <w:t>tasking generation.</w:t>
      </w:r>
      <w:proofErr w:type="gramEnd"/>
      <w:r w:rsidRPr="0093790E">
        <w:rPr>
          <w:rFonts w:asciiTheme="majorBidi" w:eastAsia="Times New Roman" w:hAnsiTheme="majorBidi" w:cstheme="majorBidi"/>
          <w:color w:val="222222"/>
          <w:lang w:eastAsia="en-GB"/>
        </w:rPr>
        <w:t xml:space="preserve"> </w:t>
      </w:r>
      <w:r w:rsidRPr="0093790E">
        <w:rPr>
          <w:rFonts w:asciiTheme="majorBidi" w:eastAsia="Times New Roman" w:hAnsiTheme="majorBidi" w:cstheme="majorBidi"/>
          <w:i/>
          <w:iCs/>
          <w:color w:val="222222"/>
          <w:lang w:eastAsia="en-GB"/>
        </w:rPr>
        <w:t>Time Magazine</w:t>
      </w:r>
      <w:r w:rsidRPr="0093790E">
        <w:rPr>
          <w:rFonts w:asciiTheme="majorBidi" w:eastAsia="Times New Roman" w:hAnsiTheme="majorBidi" w:cstheme="majorBidi"/>
          <w:color w:val="222222"/>
          <w:lang w:eastAsia="en-GB"/>
        </w:rPr>
        <w:t xml:space="preserve">, </w:t>
      </w:r>
      <w:r w:rsidRPr="0093790E">
        <w:rPr>
          <w:rFonts w:asciiTheme="majorBidi" w:eastAsia="Times New Roman" w:hAnsiTheme="majorBidi" w:cstheme="majorBidi"/>
          <w:i/>
          <w:iCs/>
          <w:color w:val="222222"/>
          <w:lang w:eastAsia="en-GB"/>
        </w:rPr>
        <w:t>167</w:t>
      </w:r>
      <w:r w:rsidR="0008771F" w:rsidRPr="0093790E">
        <w:rPr>
          <w:rFonts w:asciiTheme="majorBidi" w:eastAsia="Times New Roman" w:hAnsiTheme="majorBidi" w:cstheme="majorBidi"/>
          <w:color w:val="222222"/>
          <w:lang w:eastAsia="en-GB"/>
        </w:rPr>
        <w:t xml:space="preserve">(13), 48-55. </w:t>
      </w:r>
    </w:p>
    <w:p w:rsidR="0093790E" w:rsidRPr="0093790E" w:rsidRDefault="0093790E" w:rsidP="0093790E">
      <w:pPr>
        <w:spacing w:after="0" w:line="480" w:lineRule="auto"/>
        <w:ind w:left="720" w:hanging="720"/>
        <w:rPr>
          <w:rFonts w:asciiTheme="majorBidi" w:hAnsiTheme="majorBidi" w:cstheme="majorBidi"/>
          <w:color w:val="222222"/>
          <w:shd w:val="clear" w:color="auto" w:fill="FFFFFF"/>
        </w:rPr>
      </w:pPr>
      <w:r w:rsidRPr="0093790E">
        <w:rPr>
          <w:rFonts w:asciiTheme="majorBidi" w:hAnsiTheme="majorBidi" w:cstheme="majorBidi"/>
          <w:color w:val="222222"/>
          <w:shd w:val="clear" w:color="auto" w:fill="FFFFFF"/>
        </w:rPr>
        <w:t xml:space="preserve">Webb, T. L. (2006). Getting things done: Self-regulatory processes in goal pursuit. </w:t>
      </w:r>
      <w:r w:rsidRPr="0093790E">
        <w:rPr>
          <w:rFonts w:asciiTheme="majorBidi" w:hAnsiTheme="majorBidi" w:cstheme="majorBidi"/>
          <w:i/>
          <w:iCs/>
          <w:color w:val="222222"/>
          <w:shd w:val="clear" w:color="auto" w:fill="FFFFFF"/>
        </w:rPr>
        <w:t>Social Psycholog</w:t>
      </w:r>
      <w:r>
        <w:rPr>
          <w:rFonts w:asciiTheme="majorBidi" w:hAnsiTheme="majorBidi" w:cstheme="majorBidi"/>
          <w:i/>
          <w:iCs/>
          <w:color w:val="222222"/>
          <w:shd w:val="clear" w:color="auto" w:fill="FFFFFF"/>
        </w:rPr>
        <w:t>ical</w:t>
      </w:r>
      <w:r w:rsidRPr="0093790E">
        <w:rPr>
          <w:rFonts w:asciiTheme="majorBidi" w:hAnsiTheme="majorBidi" w:cstheme="majorBidi"/>
          <w:i/>
          <w:iCs/>
          <w:color w:val="222222"/>
          <w:shd w:val="clear" w:color="auto" w:fill="FFFFFF"/>
        </w:rPr>
        <w:t xml:space="preserve"> Review,</w:t>
      </w:r>
      <w:r w:rsidRPr="0093790E">
        <w:rPr>
          <w:rStyle w:val="apple-converted-space"/>
          <w:rFonts w:asciiTheme="majorBidi" w:hAnsiTheme="majorBidi" w:cstheme="majorBidi"/>
          <w:color w:val="222222"/>
          <w:shd w:val="clear" w:color="auto" w:fill="FFFFFF"/>
        </w:rPr>
        <w:t> </w:t>
      </w:r>
      <w:r w:rsidRPr="0093790E">
        <w:rPr>
          <w:rFonts w:asciiTheme="majorBidi" w:hAnsiTheme="majorBidi" w:cstheme="majorBidi"/>
          <w:i/>
          <w:iCs/>
          <w:color w:val="222222"/>
          <w:shd w:val="clear" w:color="auto" w:fill="FFFFFF"/>
        </w:rPr>
        <w:t>8</w:t>
      </w:r>
      <w:r w:rsidRPr="0093790E">
        <w:rPr>
          <w:rFonts w:asciiTheme="majorBidi" w:hAnsiTheme="majorBidi" w:cstheme="majorBidi"/>
          <w:color w:val="222222"/>
          <w:shd w:val="clear" w:color="auto" w:fill="FFFFFF"/>
        </w:rPr>
        <w:t>, 2-13.</w:t>
      </w:r>
    </w:p>
    <w:p w:rsidR="00DD4F91" w:rsidRPr="00062C1E" w:rsidRDefault="00DD4F91" w:rsidP="0008771F">
      <w:pPr>
        <w:spacing w:after="0" w:line="480" w:lineRule="auto"/>
        <w:ind w:left="720" w:hanging="720"/>
        <w:rPr>
          <w:rFonts w:eastAsia="Times New Roman" w:cs="Times New Roman"/>
          <w:color w:val="222222"/>
          <w:lang w:eastAsia="en-GB"/>
        </w:rPr>
      </w:pPr>
      <w:r w:rsidRPr="0093790E">
        <w:rPr>
          <w:rFonts w:asciiTheme="majorBidi" w:eastAsia="Times New Roman" w:hAnsiTheme="majorBidi" w:cstheme="majorBidi"/>
          <w:lang w:eastAsia="en-GB"/>
        </w:rPr>
        <w:t>Webb, T. L., Joseph, J., Yardley, L., &amp;</w:t>
      </w:r>
      <w:r w:rsidR="005C4DF1" w:rsidRPr="0093790E">
        <w:rPr>
          <w:rFonts w:asciiTheme="majorBidi" w:eastAsia="Times New Roman" w:hAnsiTheme="majorBidi" w:cstheme="majorBidi"/>
          <w:lang w:eastAsia="en-GB"/>
        </w:rPr>
        <w:t xml:space="preserve"> </w:t>
      </w:r>
      <w:proofErr w:type="spellStart"/>
      <w:r w:rsidRPr="0093790E">
        <w:rPr>
          <w:rFonts w:asciiTheme="majorBidi" w:eastAsia="Times New Roman" w:hAnsiTheme="majorBidi" w:cstheme="majorBidi"/>
          <w:lang w:eastAsia="en-GB"/>
        </w:rPr>
        <w:t>Michie</w:t>
      </w:r>
      <w:proofErr w:type="spellEnd"/>
      <w:r w:rsidRPr="0093790E">
        <w:rPr>
          <w:rFonts w:asciiTheme="majorBidi" w:eastAsia="Times New Roman" w:hAnsiTheme="majorBidi" w:cstheme="majorBidi"/>
          <w:lang w:eastAsia="en-GB"/>
        </w:rPr>
        <w:t xml:space="preserve">, S. (2010). Using the internet to promote health behaviour change: </w:t>
      </w:r>
      <w:r w:rsidR="0008771F" w:rsidRPr="0093790E">
        <w:rPr>
          <w:rFonts w:asciiTheme="majorBidi" w:eastAsia="Times New Roman" w:hAnsiTheme="majorBidi" w:cstheme="majorBidi"/>
          <w:lang w:eastAsia="en-GB"/>
        </w:rPr>
        <w:t>A</w:t>
      </w:r>
      <w:r w:rsidRPr="0093790E">
        <w:rPr>
          <w:rFonts w:asciiTheme="majorBidi" w:eastAsia="Times New Roman" w:hAnsiTheme="majorBidi" w:cstheme="majorBidi"/>
          <w:lang w:eastAsia="en-GB"/>
        </w:rPr>
        <w:t xml:space="preserve"> systematic review and meta-analysis of the impact of theoretical </w:t>
      </w:r>
      <w:proofErr w:type="gramStart"/>
      <w:r w:rsidRPr="0093790E">
        <w:rPr>
          <w:rFonts w:asciiTheme="majorBidi" w:eastAsia="Times New Roman" w:hAnsiTheme="majorBidi" w:cstheme="majorBidi"/>
          <w:lang w:eastAsia="en-GB"/>
        </w:rPr>
        <w:t>basis,</w:t>
      </w:r>
      <w:proofErr w:type="gramEnd"/>
      <w:r w:rsidRPr="0093790E">
        <w:rPr>
          <w:rFonts w:asciiTheme="majorBidi" w:eastAsia="Times New Roman" w:hAnsiTheme="majorBidi" w:cstheme="majorBidi"/>
          <w:lang w:eastAsia="en-GB"/>
        </w:rPr>
        <w:t xml:space="preserve"> use of behaviour change techniques, and</w:t>
      </w:r>
      <w:r w:rsidRPr="0093790E">
        <w:rPr>
          <w:rFonts w:asciiTheme="majorBidi" w:eastAsia="Times New Roman" w:hAnsiTheme="majorBidi" w:cstheme="majorBidi"/>
          <w:color w:val="222222"/>
          <w:lang w:eastAsia="en-GB"/>
        </w:rPr>
        <w:t xml:space="preserve"> mode of delivery</w:t>
      </w:r>
      <w:r w:rsidRPr="00062C1E">
        <w:rPr>
          <w:rFonts w:eastAsia="Times New Roman" w:cs="Times New Roman"/>
          <w:color w:val="222222"/>
          <w:lang w:eastAsia="en-GB"/>
        </w:rPr>
        <w:t xml:space="preserve"> on efficacy. </w:t>
      </w:r>
      <w:r w:rsidRPr="00062C1E">
        <w:rPr>
          <w:rFonts w:eastAsia="Times New Roman" w:cs="Times New Roman"/>
          <w:i/>
          <w:iCs/>
          <w:color w:val="222222"/>
          <w:lang w:eastAsia="en-GB"/>
        </w:rPr>
        <w:t>Journal of Medical Internet Research</w:t>
      </w:r>
      <w:r w:rsidRPr="00062C1E">
        <w:rPr>
          <w:rFonts w:eastAsia="Times New Roman" w:cs="Times New Roman"/>
          <w:color w:val="222222"/>
          <w:lang w:eastAsia="en-GB"/>
        </w:rPr>
        <w:t xml:space="preserve">, </w:t>
      </w:r>
      <w:r w:rsidRPr="00062C1E">
        <w:rPr>
          <w:rFonts w:eastAsia="Times New Roman" w:cs="Times New Roman"/>
          <w:i/>
          <w:iCs/>
          <w:color w:val="222222"/>
          <w:lang w:eastAsia="en-GB"/>
        </w:rPr>
        <w:t>12</w:t>
      </w:r>
      <w:r w:rsidRPr="00062C1E">
        <w:rPr>
          <w:rFonts w:eastAsia="Times New Roman" w:cs="Times New Roman"/>
          <w:color w:val="222222"/>
          <w:lang w:eastAsia="en-GB"/>
        </w:rPr>
        <w:t>(1).</w:t>
      </w:r>
      <w:proofErr w:type="spellStart"/>
      <w:r w:rsidRPr="00062C1E">
        <w:rPr>
          <w:rFonts w:eastAsia="Times New Roman" w:cs="Times New Roman"/>
          <w:color w:val="222222"/>
          <w:lang w:eastAsia="en-GB"/>
        </w:rPr>
        <w:t>doi</w:t>
      </w:r>
      <w:proofErr w:type="spellEnd"/>
      <w:r w:rsidRPr="00062C1E">
        <w:rPr>
          <w:rFonts w:eastAsia="Times New Roman" w:cs="Times New Roman"/>
          <w:color w:val="222222"/>
          <w:lang w:eastAsia="en-GB"/>
        </w:rPr>
        <w:t>: 10.2196/jmir.1376</w:t>
      </w:r>
    </w:p>
    <w:p w:rsidR="00EA6068" w:rsidRPr="00062C1E" w:rsidRDefault="00EA6068" w:rsidP="0008771F">
      <w:pPr>
        <w:spacing w:after="90" w:line="480" w:lineRule="auto"/>
        <w:ind w:left="567" w:hanging="567"/>
        <w:rPr>
          <w:rFonts w:eastAsia="Times New Roman" w:cs="Times New Roman"/>
          <w:color w:val="222222"/>
          <w:lang w:eastAsia="en-GB"/>
        </w:rPr>
      </w:pPr>
      <w:r w:rsidRPr="00062C1E">
        <w:rPr>
          <w:rFonts w:cs="Times New Roman"/>
          <w:noProof/>
        </w:rPr>
        <w:t xml:space="preserve">Webb, T. L., Sheeran, P., &amp; Luszczynska, A. (2009). Planning to break unwanted habits: habit strength moderates implementation intention effects on behaviour change. </w:t>
      </w:r>
      <w:r w:rsidR="0027494D">
        <w:rPr>
          <w:rFonts w:cs="Times New Roman"/>
          <w:i/>
          <w:noProof/>
        </w:rPr>
        <w:t>British J</w:t>
      </w:r>
      <w:r w:rsidRPr="00062C1E">
        <w:rPr>
          <w:rFonts w:cs="Times New Roman"/>
          <w:i/>
          <w:noProof/>
        </w:rPr>
        <w:t xml:space="preserve">ournal of </w:t>
      </w:r>
      <w:r w:rsidR="0027494D">
        <w:rPr>
          <w:rFonts w:cs="Times New Roman"/>
          <w:i/>
          <w:noProof/>
        </w:rPr>
        <w:t>Health P</w:t>
      </w:r>
      <w:r w:rsidRPr="00062C1E">
        <w:rPr>
          <w:rFonts w:cs="Times New Roman"/>
          <w:i/>
          <w:noProof/>
        </w:rPr>
        <w:t>sychology, 48</w:t>
      </w:r>
      <w:r w:rsidRPr="00062C1E">
        <w:rPr>
          <w:rFonts w:cs="Times New Roman"/>
          <w:noProof/>
        </w:rPr>
        <w:t>, 507-523.</w:t>
      </w:r>
      <w:r w:rsidR="0027494D" w:rsidRPr="0027494D">
        <w:rPr>
          <w:rFonts w:cs="Times New Roman"/>
          <w:noProof/>
        </w:rPr>
        <w:t>doi: 10.1348/014466608X370591</w:t>
      </w:r>
    </w:p>
    <w:p w:rsidR="00D142CB" w:rsidRPr="00062C1E" w:rsidRDefault="00D142CB" w:rsidP="00DD4F91">
      <w:pPr>
        <w:spacing w:line="360" w:lineRule="auto"/>
        <w:rPr>
          <w:rFonts w:cs="Times New Roman"/>
        </w:rPr>
      </w:pPr>
    </w:p>
    <w:p w:rsidR="00D142CB" w:rsidRPr="00062C1E" w:rsidRDefault="00D142CB">
      <w:pPr>
        <w:rPr>
          <w:rFonts w:cs="Times New Roman"/>
        </w:rPr>
      </w:pPr>
      <w:r w:rsidRPr="00062C1E">
        <w:rPr>
          <w:rFonts w:cs="Times New Roman"/>
        </w:rPr>
        <w:lastRenderedPageBreak/>
        <w:br w:type="page"/>
      </w:r>
    </w:p>
    <w:p w:rsidR="00DD4F91" w:rsidRPr="00062C1E" w:rsidRDefault="00D142CB" w:rsidP="00D142CB">
      <w:pPr>
        <w:spacing w:line="360" w:lineRule="auto"/>
        <w:jc w:val="center"/>
        <w:rPr>
          <w:rFonts w:cs="Times New Roman"/>
        </w:rPr>
      </w:pPr>
      <w:r w:rsidRPr="00062C1E">
        <w:rPr>
          <w:rFonts w:cs="Times New Roman"/>
        </w:rPr>
        <w:lastRenderedPageBreak/>
        <w:t>Tables</w:t>
      </w:r>
    </w:p>
    <w:p w:rsidR="00DF7CCA" w:rsidRDefault="00DF7CCA" w:rsidP="00DF7CCA">
      <w:pPr>
        <w:spacing w:line="480" w:lineRule="auto"/>
        <w:rPr>
          <w:rFonts w:cs="Times New Roman"/>
        </w:rPr>
      </w:pPr>
      <w:proofErr w:type="gramStart"/>
      <w:r>
        <w:rPr>
          <w:rFonts w:cs="Times New Roman"/>
        </w:rPr>
        <w:t>Table 1: Adolescents’ mean level of energy-saving behaviour across time, as a function of readiness to change at start of study and condition.</w:t>
      </w:r>
      <w:proofErr w:type="gramEnd"/>
      <w:r>
        <w:rPr>
          <w:rFonts w:cs="Times New Roman"/>
        </w:rPr>
        <w:t xml:space="preserve"> </w:t>
      </w:r>
    </w:p>
    <w:tbl>
      <w:tblPr>
        <w:tblStyle w:val="TableGrid"/>
        <w:tblW w:w="0" w:type="auto"/>
        <w:tblLayout w:type="fixed"/>
        <w:tblLook w:val="04A0" w:firstRow="1" w:lastRow="0" w:firstColumn="1" w:lastColumn="0" w:noHBand="0" w:noVBand="1"/>
      </w:tblPr>
      <w:tblGrid>
        <w:gridCol w:w="1809"/>
        <w:gridCol w:w="1238"/>
        <w:gridCol w:w="1239"/>
        <w:gridCol w:w="1239"/>
        <w:gridCol w:w="1239"/>
        <w:gridCol w:w="1239"/>
        <w:gridCol w:w="1239"/>
      </w:tblGrid>
      <w:tr w:rsidR="00DF7CCA" w:rsidRPr="003C7B8F" w:rsidTr="00DF7CCA">
        <w:trPr>
          <w:trHeight w:val="233"/>
        </w:trPr>
        <w:tc>
          <w:tcPr>
            <w:tcW w:w="1809" w:type="dxa"/>
            <w:tcBorders>
              <w:left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p>
        </w:tc>
        <w:tc>
          <w:tcPr>
            <w:tcW w:w="2477" w:type="dxa"/>
            <w:gridSpan w:val="2"/>
            <w:tcBorders>
              <w:left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Pre</w:t>
            </w:r>
          </w:p>
        </w:tc>
        <w:tc>
          <w:tcPr>
            <w:tcW w:w="2478" w:type="dxa"/>
            <w:gridSpan w:val="2"/>
            <w:tcBorders>
              <w:left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Post</w:t>
            </w:r>
          </w:p>
        </w:tc>
        <w:tc>
          <w:tcPr>
            <w:tcW w:w="2478" w:type="dxa"/>
            <w:gridSpan w:val="2"/>
            <w:tcBorders>
              <w:left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Follow-up</w:t>
            </w:r>
          </w:p>
        </w:tc>
      </w:tr>
      <w:tr w:rsidR="00DF7CCA" w:rsidRPr="003C7B8F" w:rsidTr="00DF7CCA">
        <w:trPr>
          <w:trHeight w:val="828"/>
        </w:trPr>
        <w:tc>
          <w:tcPr>
            <w:tcW w:w="1809" w:type="dxa"/>
            <w:tcBorders>
              <w:left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p>
        </w:tc>
        <w:tc>
          <w:tcPr>
            <w:tcW w:w="1238" w:type="dxa"/>
            <w:tcBorders>
              <w:left w:val="single" w:sz="4" w:space="0" w:color="FFFFFF" w:themeColor="background1"/>
              <w:right w:val="single" w:sz="4" w:space="0" w:color="FFFFFF" w:themeColor="background1"/>
            </w:tcBorders>
          </w:tcPr>
          <w:p w:rsidR="00DF7CCA" w:rsidRDefault="00DF7CCA" w:rsidP="00DF7CCA">
            <w:pPr>
              <w:spacing w:line="480" w:lineRule="auto"/>
              <w:rPr>
                <w:rFonts w:cs="Times New Roman"/>
                <w:sz w:val="18"/>
                <w:szCs w:val="18"/>
              </w:rPr>
            </w:pPr>
            <w:r w:rsidRPr="000C5CF4">
              <w:rPr>
                <w:rFonts w:cs="Times New Roman"/>
                <w:sz w:val="18"/>
                <w:szCs w:val="18"/>
              </w:rPr>
              <w:t>Experimental</w:t>
            </w:r>
          </w:p>
          <w:p w:rsidR="00DF7CCA" w:rsidRPr="000C5CF4" w:rsidRDefault="00DF7CCA" w:rsidP="00B00EB4">
            <w:pPr>
              <w:spacing w:line="480" w:lineRule="auto"/>
              <w:rPr>
                <w:rFonts w:cs="Times New Roman"/>
                <w:sz w:val="18"/>
                <w:szCs w:val="18"/>
              </w:rPr>
            </w:pPr>
            <w:r w:rsidRPr="004E0063">
              <w:rPr>
                <w:rFonts w:cs="Times New Roman"/>
                <w:i/>
                <w:sz w:val="18"/>
                <w:szCs w:val="18"/>
              </w:rPr>
              <w:t>M</w:t>
            </w:r>
            <w:r>
              <w:rPr>
                <w:rFonts w:cs="Times New Roman"/>
                <w:sz w:val="18"/>
                <w:szCs w:val="18"/>
              </w:rPr>
              <w:t xml:space="preserve"> (</w:t>
            </w:r>
            <w:r w:rsidRPr="004E0063">
              <w:rPr>
                <w:rFonts w:cs="Times New Roman"/>
                <w:i/>
                <w:sz w:val="18"/>
                <w:szCs w:val="18"/>
              </w:rPr>
              <w:t>S</w:t>
            </w:r>
            <w:r w:rsidR="00B00EB4">
              <w:rPr>
                <w:rFonts w:cs="Times New Roman"/>
                <w:i/>
                <w:sz w:val="18"/>
                <w:szCs w:val="18"/>
              </w:rPr>
              <w:t>E</w:t>
            </w:r>
            <w:r>
              <w:rPr>
                <w:rFonts w:cs="Times New Roman"/>
                <w:sz w:val="18"/>
                <w:szCs w:val="18"/>
              </w:rPr>
              <w:t>)</w:t>
            </w:r>
          </w:p>
        </w:tc>
        <w:tc>
          <w:tcPr>
            <w:tcW w:w="1239" w:type="dxa"/>
            <w:tcBorders>
              <w:left w:val="single" w:sz="4" w:space="0" w:color="FFFFFF" w:themeColor="background1"/>
              <w:right w:val="single" w:sz="4" w:space="0" w:color="FFFFFF" w:themeColor="background1"/>
            </w:tcBorders>
          </w:tcPr>
          <w:p w:rsidR="00DF7CCA" w:rsidRDefault="00DF7CCA" w:rsidP="00DF7CCA">
            <w:pPr>
              <w:spacing w:line="480" w:lineRule="auto"/>
              <w:rPr>
                <w:rFonts w:cs="Times New Roman"/>
                <w:sz w:val="18"/>
                <w:szCs w:val="18"/>
              </w:rPr>
            </w:pPr>
            <w:r w:rsidRPr="000C5CF4">
              <w:rPr>
                <w:rFonts w:cs="Times New Roman"/>
                <w:sz w:val="18"/>
                <w:szCs w:val="18"/>
              </w:rPr>
              <w:t>Control</w:t>
            </w:r>
          </w:p>
          <w:p w:rsidR="00DF7CCA" w:rsidRPr="000C5CF4" w:rsidRDefault="00DF7CCA" w:rsidP="00B00EB4">
            <w:pPr>
              <w:spacing w:line="480" w:lineRule="auto"/>
              <w:rPr>
                <w:rFonts w:cs="Times New Roman"/>
                <w:sz w:val="18"/>
                <w:szCs w:val="18"/>
              </w:rPr>
            </w:pPr>
            <w:r w:rsidRPr="004E0063">
              <w:rPr>
                <w:rFonts w:cs="Times New Roman"/>
                <w:i/>
                <w:sz w:val="18"/>
                <w:szCs w:val="18"/>
              </w:rPr>
              <w:t>M</w:t>
            </w:r>
            <w:r>
              <w:rPr>
                <w:rFonts w:cs="Times New Roman"/>
                <w:sz w:val="18"/>
                <w:szCs w:val="18"/>
              </w:rPr>
              <w:t xml:space="preserve"> (</w:t>
            </w:r>
            <w:r w:rsidRPr="004E0063">
              <w:rPr>
                <w:rFonts w:cs="Times New Roman"/>
                <w:i/>
                <w:sz w:val="18"/>
                <w:szCs w:val="18"/>
              </w:rPr>
              <w:t>S</w:t>
            </w:r>
            <w:r w:rsidR="00B00EB4">
              <w:rPr>
                <w:rFonts w:cs="Times New Roman"/>
                <w:i/>
                <w:sz w:val="18"/>
                <w:szCs w:val="18"/>
              </w:rPr>
              <w:t>E</w:t>
            </w:r>
            <w:r>
              <w:rPr>
                <w:rFonts w:cs="Times New Roman"/>
                <w:sz w:val="18"/>
                <w:szCs w:val="18"/>
              </w:rPr>
              <w:t>)</w:t>
            </w:r>
          </w:p>
        </w:tc>
        <w:tc>
          <w:tcPr>
            <w:tcW w:w="1239" w:type="dxa"/>
            <w:tcBorders>
              <w:left w:val="single" w:sz="4" w:space="0" w:color="FFFFFF" w:themeColor="background1"/>
              <w:right w:val="single" w:sz="4" w:space="0" w:color="FFFFFF" w:themeColor="background1"/>
            </w:tcBorders>
          </w:tcPr>
          <w:p w:rsidR="00DF7CCA" w:rsidRDefault="00DF7CCA" w:rsidP="00DF7CCA">
            <w:pPr>
              <w:spacing w:line="480" w:lineRule="auto"/>
              <w:rPr>
                <w:rFonts w:cs="Times New Roman"/>
                <w:sz w:val="18"/>
                <w:szCs w:val="18"/>
              </w:rPr>
            </w:pPr>
            <w:r w:rsidRPr="000C5CF4">
              <w:rPr>
                <w:rFonts w:cs="Times New Roman"/>
                <w:sz w:val="18"/>
                <w:szCs w:val="18"/>
              </w:rPr>
              <w:t>Experimental</w:t>
            </w:r>
          </w:p>
          <w:p w:rsidR="00DF7CCA" w:rsidRPr="000C5CF4" w:rsidRDefault="00DF7CCA" w:rsidP="00B00EB4">
            <w:pPr>
              <w:spacing w:line="480" w:lineRule="auto"/>
              <w:rPr>
                <w:rFonts w:cs="Times New Roman"/>
                <w:sz w:val="18"/>
                <w:szCs w:val="18"/>
              </w:rPr>
            </w:pPr>
            <w:r w:rsidRPr="004E0063">
              <w:rPr>
                <w:rFonts w:cs="Times New Roman"/>
                <w:i/>
                <w:sz w:val="18"/>
                <w:szCs w:val="18"/>
              </w:rPr>
              <w:t>M</w:t>
            </w:r>
            <w:r>
              <w:rPr>
                <w:rFonts w:cs="Times New Roman"/>
                <w:sz w:val="18"/>
                <w:szCs w:val="18"/>
              </w:rPr>
              <w:t xml:space="preserve"> (</w:t>
            </w:r>
            <w:r w:rsidRPr="004E0063">
              <w:rPr>
                <w:rFonts w:cs="Times New Roman"/>
                <w:i/>
                <w:sz w:val="18"/>
                <w:szCs w:val="18"/>
              </w:rPr>
              <w:t>S</w:t>
            </w:r>
            <w:r w:rsidR="00B00EB4">
              <w:rPr>
                <w:rFonts w:cs="Times New Roman"/>
                <w:i/>
                <w:sz w:val="18"/>
                <w:szCs w:val="18"/>
              </w:rPr>
              <w:t>E</w:t>
            </w:r>
            <w:r>
              <w:rPr>
                <w:rFonts w:cs="Times New Roman"/>
                <w:sz w:val="18"/>
                <w:szCs w:val="18"/>
              </w:rPr>
              <w:t>)</w:t>
            </w:r>
          </w:p>
        </w:tc>
        <w:tc>
          <w:tcPr>
            <w:tcW w:w="1239" w:type="dxa"/>
            <w:tcBorders>
              <w:left w:val="single" w:sz="4" w:space="0" w:color="FFFFFF" w:themeColor="background1"/>
              <w:right w:val="single" w:sz="4" w:space="0" w:color="FFFFFF" w:themeColor="background1"/>
            </w:tcBorders>
          </w:tcPr>
          <w:p w:rsidR="00DF7CCA" w:rsidRDefault="00DF7CCA" w:rsidP="00DF7CCA">
            <w:pPr>
              <w:spacing w:line="480" w:lineRule="auto"/>
              <w:rPr>
                <w:rFonts w:cs="Times New Roman"/>
                <w:sz w:val="18"/>
                <w:szCs w:val="18"/>
              </w:rPr>
            </w:pPr>
            <w:r w:rsidRPr="000C5CF4">
              <w:rPr>
                <w:rFonts w:cs="Times New Roman"/>
                <w:sz w:val="18"/>
                <w:szCs w:val="18"/>
              </w:rPr>
              <w:t>Control</w:t>
            </w:r>
          </w:p>
          <w:p w:rsidR="00DF7CCA" w:rsidRPr="000C5CF4" w:rsidRDefault="00DF7CCA" w:rsidP="00B00EB4">
            <w:pPr>
              <w:spacing w:line="480" w:lineRule="auto"/>
              <w:rPr>
                <w:rFonts w:cs="Times New Roman"/>
                <w:sz w:val="18"/>
                <w:szCs w:val="18"/>
              </w:rPr>
            </w:pPr>
            <w:r w:rsidRPr="004E0063">
              <w:rPr>
                <w:rFonts w:cs="Times New Roman"/>
                <w:i/>
                <w:sz w:val="18"/>
                <w:szCs w:val="18"/>
              </w:rPr>
              <w:t>M</w:t>
            </w:r>
            <w:r>
              <w:rPr>
                <w:rFonts w:cs="Times New Roman"/>
                <w:sz w:val="18"/>
                <w:szCs w:val="18"/>
              </w:rPr>
              <w:t xml:space="preserve"> (</w:t>
            </w:r>
            <w:r w:rsidRPr="004E0063">
              <w:rPr>
                <w:rFonts w:cs="Times New Roman"/>
                <w:i/>
                <w:sz w:val="18"/>
                <w:szCs w:val="18"/>
              </w:rPr>
              <w:t>S</w:t>
            </w:r>
            <w:r w:rsidR="00B00EB4">
              <w:rPr>
                <w:rFonts w:cs="Times New Roman"/>
                <w:i/>
                <w:sz w:val="18"/>
                <w:szCs w:val="18"/>
              </w:rPr>
              <w:t>E</w:t>
            </w:r>
            <w:r>
              <w:rPr>
                <w:rFonts w:cs="Times New Roman"/>
                <w:sz w:val="18"/>
                <w:szCs w:val="18"/>
              </w:rPr>
              <w:t>)</w:t>
            </w:r>
          </w:p>
        </w:tc>
        <w:tc>
          <w:tcPr>
            <w:tcW w:w="1239" w:type="dxa"/>
            <w:tcBorders>
              <w:left w:val="single" w:sz="4" w:space="0" w:color="FFFFFF" w:themeColor="background1"/>
              <w:right w:val="single" w:sz="4" w:space="0" w:color="FFFFFF" w:themeColor="background1"/>
            </w:tcBorders>
          </w:tcPr>
          <w:p w:rsidR="00DF7CCA" w:rsidRDefault="00DF7CCA" w:rsidP="00DF7CCA">
            <w:pPr>
              <w:spacing w:line="480" w:lineRule="auto"/>
              <w:rPr>
                <w:rFonts w:cs="Times New Roman"/>
                <w:sz w:val="18"/>
                <w:szCs w:val="18"/>
              </w:rPr>
            </w:pPr>
            <w:r w:rsidRPr="000C5CF4">
              <w:rPr>
                <w:rFonts w:cs="Times New Roman"/>
                <w:sz w:val="18"/>
                <w:szCs w:val="18"/>
              </w:rPr>
              <w:t>Experimental</w:t>
            </w:r>
          </w:p>
          <w:p w:rsidR="00DF7CCA" w:rsidRPr="000C5CF4" w:rsidRDefault="00DF7CCA" w:rsidP="00B00EB4">
            <w:pPr>
              <w:spacing w:line="480" w:lineRule="auto"/>
              <w:rPr>
                <w:rFonts w:cs="Times New Roman"/>
                <w:sz w:val="18"/>
                <w:szCs w:val="18"/>
              </w:rPr>
            </w:pPr>
            <w:r w:rsidRPr="004E0063">
              <w:rPr>
                <w:rFonts w:cs="Times New Roman"/>
                <w:i/>
                <w:sz w:val="18"/>
                <w:szCs w:val="18"/>
              </w:rPr>
              <w:t>M</w:t>
            </w:r>
            <w:r>
              <w:rPr>
                <w:rFonts w:cs="Times New Roman"/>
                <w:sz w:val="18"/>
                <w:szCs w:val="18"/>
              </w:rPr>
              <w:t xml:space="preserve"> (</w:t>
            </w:r>
            <w:r w:rsidRPr="004E0063">
              <w:rPr>
                <w:rFonts w:cs="Times New Roman"/>
                <w:i/>
                <w:sz w:val="18"/>
                <w:szCs w:val="18"/>
              </w:rPr>
              <w:t>S</w:t>
            </w:r>
            <w:r w:rsidR="00B00EB4">
              <w:rPr>
                <w:rFonts w:cs="Times New Roman"/>
                <w:i/>
                <w:sz w:val="18"/>
                <w:szCs w:val="18"/>
              </w:rPr>
              <w:t>E</w:t>
            </w:r>
            <w:r>
              <w:rPr>
                <w:rFonts w:cs="Times New Roman"/>
                <w:sz w:val="18"/>
                <w:szCs w:val="18"/>
              </w:rPr>
              <w:t>)</w:t>
            </w:r>
          </w:p>
        </w:tc>
        <w:tc>
          <w:tcPr>
            <w:tcW w:w="1239" w:type="dxa"/>
            <w:tcBorders>
              <w:left w:val="single" w:sz="4" w:space="0" w:color="FFFFFF" w:themeColor="background1"/>
              <w:right w:val="single" w:sz="4" w:space="0" w:color="FFFFFF" w:themeColor="background1"/>
            </w:tcBorders>
          </w:tcPr>
          <w:p w:rsidR="00DF7CCA" w:rsidRDefault="00DF7CCA" w:rsidP="00DF7CCA">
            <w:pPr>
              <w:spacing w:line="480" w:lineRule="auto"/>
              <w:rPr>
                <w:rFonts w:cs="Times New Roman"/>
                <w:sz w:val="18"/>
                <w:szCs w:val="18"/>
              </w:rPr>
            </w:pPr>
            <w:r w:rsidRPr="000C5CF4">
              <w:rPr>
                <w:rFonts w:cs="Times New Roman"/>
                <w:sz w:val="18"/>
                <w:szCs w:val="18"/>
              </w:rPr>
              <w:t>Control</w:t>
            </w:r>
          </w:p>
          <w:p w:rsidR="00DF7CCA" w:rsidRPr="000C5CF4" w:rsidRDefault="00DF7CCA" w:rsidP="00B00EB4">
            <w:pPr>
              <w:spacing w:line="480" w:lineRule="auto"/>
              <w:rPr>
                <w:rFonts w:cs="Times New Roman"/>
                <w:sz w:val="18"/>
                <w:szCs w:val="18"/>
              </w:rPr>
            </w:pPr>
            <w:r w:rsidRPr="004E0063">
              <w:rPr>
                <w:rFonts w:cs="Times New Roman"/>
                <w:i/>
                <w:sz w:val="18"/>
                <w:szCs w:val="18"/>
              </w:rPr>
              <w:t>M</w:t>
            </w:r>
            <w:r>
              <w:rPr>
                <w:rFonts w:cs="Times New Roman"/>
                <w:sz w:val="18"/>
                <w:szCs w:val="18"/>
              </w:rPr>
              <w:t xml:space="preserve"> (</w:t>
            </w:r>
            <w:r w:rsidRPr="004E0063">
              <w:rPr>
                <w:rFonts w:cs="Times New Roman"/>
                <w:i/>
                <w:sz w:val="18"/>
                <w:szCs w:val="18"/>
              </w:rPr>
              <w:t>S</w:t>
            </w:r>
            <w:r w:rsidR="00B00EB4">
              <w:rPr>
                <w:rFonts w:cs="Times New Roman"/>
                <w:i/>
                <w:sz w:val="18"/>
                <w:szCs w:val="18"/>
              </w:rPr>
              <w:t>E</w:t>
            </w:r>
            <w:r>
              <w:rPr>
                <w:rFonts w:cs="Times New Roman"/>
                <w:sz w:val="18"/>
                <w:szCs w:val="18"/>
              </w:rPr>
              <w:t>)</w:t>
            </w:r>
          </w:p>
        </w:tc>
      </w:tr>
      <w:tr w:rsidR="00DF7CCA" w:rsidTr="008E452D">
        <w:trPr>
          <w:trHeight w:val="427"/>
        </w:trPr>
        <w:tc>
          <w:tcPr>
            <w:tcW w:w="1809" w:type="dxa"/>
            <w:tcBorders>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Pre-contemplative</w:t>
            </w:r>
          </w:p>
        </w:tc>
        <w:tc>
          <w:tcPr>
            <w:tcW w:w="1238" w:type="dxa"/>
            <w:tcBorders>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B00EB4">
            <w:pPr>
              <w:spacing w:line="480" w:lineRule="auto"/>
              <w:rPr>
                <w:rFonts w:cs="Times New Roman"/>
                <w:sz w:val="18"/>
                <w:szCs w:val="18"/>
              </w:rPr>
            </w:pPr>
            <w:r w:rsidRPr="000C5CF4">
              <w:rPr>
                <w:rFonts w:cs="Times New Roman"/>
                <w:sz w:val="18"/>
                <w:szCs w:val="18"/>
              </w:rPr>
              <w:t>2.33 (</w:t>
            </w:r>
            <w:r w:rsidR="00B00EB4">
              <w:rPr>
                <w:rFonts w:cs="Times New Roman"/>
                <w:sz w:val="18"/>
                <w:szCs w:val="18"/>
              </w:rPr>
              <w:t>0.12</w:t>
            </w:r>
            <w:r w:rsidRPr="000C5CF4">
              <w:rPr>
                <w:rFonts w:cs="Times New Roman"/>
                <w:sz w:val="18"/>
                <w:szCs w:val="18"/>
              </w:rPr>
              <w:t>)</w:t>
            </w:r>
          </w:p>
        </w:tc>
        <w:tc>
          <w:tcPr>
            <w:tcW w:w="1239" w:type="dxa"/>
            <w:tcBorders>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2.04 (</w:t>
            </w:r>
            <w:r w:rsidR="00B00EB4">
              <w:rPr>
                <w:rFonts w:cs="Times New Roman"/>
                <w:sz w:val="18"/>
                <w:szCs w:val="18"/>
              </w:rPr>
              <w:t>0.13</w:t>
            </w:r>
            <w:r w:rsidRPr="000C5CF4">
              <w:rPr>
                <w:rFonts w:cs="Times New Roman"/>
                <w:sz w:val="18"/>
                <w:szCs w:val="18"/>
              </w:rPr>
              <w:t>)</w:t>
            </w:r>
          </w:p>
        </w:tc>
        <w:tc>
          <w:tcPr>
            <w:tcW w:w="1239" w:type="dxa"/>
            <w:tcBorders>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2.32</w:t>
            </w:r>
            <w:r w:rsidR="00BC27C3">
              <w:rPr>
                <w:rFonts w:cs="Times New Roman"/>
                <w:sz w:val="18"/>
                <w:szCs w:val="18"/>
              </w:rPr>
              <w:t xml:space="preserve"> (0.16</w:t>
            </w:r>
            <w:r>
              <w:rPr>
                <w:rFonts w:cs="Times New Roman"/>
                <w:sz w:val="18"/>
                <w:szCs w:val="18"/>
              </w:rPr>
              <w:t>)</w:t>
            </w:r>
          </w:p>
        </w:tc>
        <w:tc>
          <w:tcPr>
            <w:tcW w:w="1239" w:type="dxa"/>
            <w:tcBorders>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BC27C3">
            <w:pPr>
              <w:spacing w:line="480" w:lineRule="auto"/>
              <w:rPr>
                <w:rFonts w:cs="Times New Roman"/>
                <w:sz w:val="18"/>
                <w:szCs w:val="18"/>
              </w:rPr>
            </w:pPr>
            <w:r w:rsidRPr="000C5CF4">
              <w:rPr>
                <w:rFonts w:cs="Times New Roman"/>
                <w:sz w:val="18"/>
                <w:szCs w:val="18"/>
              </w:rPr>
              <w:t>2.11</w:t>
            </w:r>
            <w:r w:rsidR="00BC27C3">
              <w:rPr>
                <w:rFonts w:cs="Times New Roman"/>
                <w:sz w:val="18"/>
                <w:szCs w:val="18"/>
              </w:rPr>
              <w:t xml:space="preserve"> (0.15</w:t>
            </w:r>
            <w:r>
              <w:rPr>
                <w:rFonts w:cs="Times New Roman"/>
                <w:sz w:val="18"/>
                <w:szCs w:val="18"/>
              </w:rPr>
              <w:t>)</w:t>
            </w:r>
          </w:p>
        </w:tc>
        <w:tc>
          <w:tcPr>
            <w:tcW w:w="1239" w:type="dxa"/>
            <w:tcBorders>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BC27C3">
            <w:pPr>
              <w:spacing w:line="480" w:lineRule="auto"/>
              <w:rPr>
                <w:rFonts w:cs="Times New Roman"/>
                <w:sz w:val="18"/>
                <w:szCs w:val="18"/>
              </w:rPr>
            </w:pPr>
            <w:r w:rsidRPr="000C5CF4">
              <w:rPr>
                <w:rFonts w:cs="Times New Roman"/>
                <w:sz w:val="18"/>
                <w:szCs w:val="18"/>
              </w:rPr>
              <w:t>2.23</w:t>
            </w:r>
            <w:r>
              <w:rPr>
                <w:rFonts w:cs="Times New Roman"/>
                <w:sz w:val="18"/>
                <w:szCs w:val="18"/>
              </w:rPr>
              <w:t xml:space="preserve"> (0.</w:t>
            </w:r>
            <w:r w:rsidR="00BC27C3">
              <w:rPr>
                <w:rFonts w:cs="Times New Roman"/>
                <w:sz w:val="18"/>
                <w:szCs w:val="18"/>
              </w:rPr>
              <w:t>11</w:t>
            </w:r>
            <w:r>
              <w:rPr>
                <w:rFonts w:cs="Times New Roman"/>
                <w:sz w:val="18"/>
                <w:szCs w:val="18"/>
              </w:rPr>
              <w:t>)</w:t>
            </w:r>
          </w:p>
        </w:tc>
        <w:tc>
          <w:tcPr>
            <w:tcW w:w="1239" w:type="dxa"/>
            <w:tcBorders>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2.07</w:t>
            </w:r>
            <w:r w:rsidR="00BC27C3">
              <w:rPr>
                <w:rFonts w:cs="Times New Roman"/>
                <w:sz w:val="18"/>
                <w:szCs w:val="18"/>
              </w:rPr>
              <w:t xml:space="preserve"> (0.12</w:t>
            </w:r>
            <w:r>
              <w:rPr>
                <w:rFonts w:cs="Times New Roman"/>
                <w:sz w:val="18"/>
                <w:szCs w:val="18"/>
              </w:rPr>
              <w:t>)</w:t>
            </w:r>
          </w:p>
        </w:tc>
      </w:tr>
      <w:tr w:rsidR="00DF7CCA" w:rsidTr="008E452D">
        <w:trPr>
          <w:trHeight w:val="297"/>
        </w:trPr>
        <w:tc>
          <w:tcPr>
            <w:tcW w:w="1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Pr>
                <w:rFonts w:cs="Times New Roman"/>
                <w:sz w:val="18"/>
                <w:szCs w:val="18"/>
              </w:rPr>
              <w:t>Contemplative</w:t>
            </w: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2.56</w:t>
            </w:r>
            <w:r w:rsidR="00B00EB4">
              <w:rPr>
                <w:rFonts w:cs="Times New Roman"/>
                <w:sz w:val="18"/>
                <w:szCs w:val="18"/>
              </w:rPr>
              <w:t xml:space="preserve"> (0.16</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2.25</w:t>
            </w:r>
            <w:r w:rsidR="00B00EB4">
              <w:rPr>
                <w:rFonts w:cs="Times New Roman"/>
                <w:sz w:val="18"/>
                <w:szCs w:val="18"/>
              </w:rPr>
              <w:t xml:space="preserve"> (0.30</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3.28</w:t>
            </w:r>
            <w:r w:rsidR="00BC27C3">
              <w:rPr>
                <w:rFonts w:cs="Times New Roman"/>
                <w:sz w:val="18"/>
                <w:szCs w:val="18"/>
              </w:rPr>
              <w:t xml:space="preserve"> (0.23</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2.71</w:t>
            </w:r>
            <w:r w:rsidR="00BC27C3">
              <w:rPr>
                <w:rFonts w:cs="Times New Roman"/>
                <w:sz w:val="18"/>
                <w:szCs w:val="18"/>
              </w:rPr>
              <w:t xml:space="preserve"> (0.42</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3.22</w:t>
            </w:r>
            <w:r w:rsidR="00BC27C3">
              <w:rPr>
                <w:rFonts w:cs="Times New Roman"/>
                <w:sz w:val="18"/>
                <w:szCs w:val="18"/>
              </w:rPr>
              <w:t xml:space="preserve"> (0.30</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2.46</w:t>
            </w:r>
            <w:r w:rsidR="00BC27C3">
              <w:rPr>
                <w:rFonts w:cs="Times New Roman"/>
                <w:sz w:val="18"/>
                <w:szCs w:val="18"/>
              </w:rPr>
              <w:t xml:space="preserve"> (0.32</w:t>
            </w:r>
            <w:r>
              <w:rPr>
                <w:rFonts w:cs="Times New Roman"/>
                <w:sz w:val="18"/>
                <w:szCs w:val="18"/>
              </w:rPr>
              <w:t>)</w:t>
            </w:r>
          </w:p>
        </w:tc>
      </w:tr>
      <w:tr w:rsidR="00DF7CCA" w:rsidTr="008E452D">
        <w:trPr>
          <w:trHeight w:val="450"/>
        </w:trPr>
        <w:tc>
          <w:tcPr>
            <w:tcW w:w="1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Preparation</w:t>
            </w: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2.85</w:t>
            </w:r>
            <w:r w:rsidR="00B00EB4">
              <w:rPr>
                <w:rFonts w:cs="Times New Roman"/>
                <w:sz w:val="18"/>
                <w:szCs w:val="18"/>
              </w:rPr>
              <w:t xml:space="preserve"> (0.11</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2.96</w:t>
            </w:r>
            <w:r w:rsidR="00B00EB4">
              <w:rPr>
                <w:rFonts w:cs="Times New Roman"/>
                <w:sz w:val="18"/>
                <w:szCs w:val="18"/>
              </w:rPr>
              <w:t xml:space="preserve"> (0.14</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3.81</w:t>
            </w:r>
            <w:r w:rsidR="00BC27C3">
              <w:rPr>
                <w:rFonts w:cs="Times New Roman"/>
                <w:sz w:val="18"/>
                <w:szCs w:val="18"/>
              </w:rPr>
              <w:t xml:space="preserve"> (0.12</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2.98</w:t>
            </w:r>
            <w:r w:rsidR="00BC27C3">
              <w:rPr>
                <w:rFonts w:cs="Times New Roman"/>
                <w:sz w:val="18"/>
                <w:szCs w:val="18"/>
              </w:rPr>
              <w:t xml:space="preserve"> (0.13</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3.81</w:t>
            </w:r>
            <w:r w:rsidR="00BC27C3">
              <w:rPr>
                <w:rFonts w:cs="Times New Roman"/>
                <w:sz w:val="18"/>
                <w:szCs w:val="18"/>
              </w:rPr>
              <w:t xml:space="preserve"> (0.12</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BC27C3">
            <w:pPr>
              <w:spacing w:line="480" w:lineRule="auto"/>
              <w:rPr>
                <w:rFonts w:cs="Times New Roman"/>
                <w:sz w:val="18"/>
                <w:szCs w:val="18"/>
              </w:rPr>
            </w:pPr>
            <w:r w:rsidRPr="000C5CF4">
              <w:rPr>
                <w:rFonts w:cs="Times New Roman"/>
                <w:sz w:val="18"/>
                <w:szCs w:val="18"/>
              </w:rPr>
              <w:t>2.87</w:t>
            </w:r>
            <w:r w:rsidR="00BC27C3">
              <w:rPr>
                <w:rFonts w:cs="Times New Roman"/>
                <w:sz w:val="18"/>
                <w:szCs w:val="18"/>
              </w:rPr>
              <w:t xml:space="preserve"> (0.13</w:t>
            </w:r>
            <w:r>
              <w:rPr>
                <w:rFonts w:cs="Times New Roman"/>
                <w:sz w:val="18"/>
                <w:szCs w:val="18"/>
              </w:rPr>
              <w:t>)</w:t>
            </w:r>
          </w:p>
        </w:tc>
      </w:tr>
      <w:tr w:rsidR="00DF7CCA" w:rsidTr="008E452D">
        <w:trPr>
          <w:trHeight w:val="321"/>
        </w:trPr>
        <w:tc>
          <w:tcPr>
            <w:tcW w:w="18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Pr>
                <w:rFonts w:cs="Times New Roman"/>
                <w:sz w:val="18"/>
                <w:szCs w:val="18"/>
              </w:rPr>
              <w:t>Action</w:t>
            </w:r>
          </w:p>
        </w:tc>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Pr>
                <w:rFonts w:cs="Times New Roman"/>
                <w:sz w:val="18"/>
                <w:szCs w:val="18"/>
              </w:rPr>
              <w:t>3.46</w:t>
            </w:r>
            <w:r w:rsidR="00B00EB4">
              <w:rPr>
                <w:rFonts w:cs="Times New Roman"/>
                <w:sz w:val="18"/>
                <w:szCs w:val="18"/>
              </w:rPr>
              <w:t xml:space="preserve"> (0.36</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B00EB4">
            <w:pPr>
              <w:spacing w:line="480" w:lineRule="auto"/>
              <w:rPr>
                <w:rFonts w:cs="Times New Roman"/>
                <w:sz w:val="18"/>
                <w:szCs w:val="18"/>
              </w:rPr>
            </w:pPr>
            <w:r w:rsidRPr="000C5CF4">
              <w:rPr>
                <w:rFonts w:cs="Times New Roman"/>
                <w:sz w:val="18"/>
                <w:szCs w:val="18"/>
              </w:rPr>
              <w:t>3.35</w:t>
            </w:r>
            <w:r w:rsidR="00B00EB4">
              <w:rPr>
                <w:rFonts w:cs="Times New Roman"/>
                <w:sz w:val="18"/>
                <w:szCs w:val="18"/>
              </w:rPr>
              <w:t xml:space="preserve"> (0.81</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BC27C3">
            <w:pPr>
              <w:spacing w:line="480" w:lineRule="auto"/>
              <w:rPr>
                <w:rFonts w:cs="Times New Roman"/>
                <w:sz w:val="18"/>
                <w:szCs w:val="18"/>
              </w:rPr>
            </w:pPr>
            <w:r w:rsidRPr="000C5CF4">
              <w:rPr>
                <w:rFonts w:cs="Times New Roman"/>
                <w:sz w:val="18"/>
                <w:szCs w:val="18"/>
              </w:rPr>
              <w:t>3.58</w:t>
            </w:r>
            <w:r>
              <w:rPr>
                <w:rFonts w:cs="Times New Roman"/>
                <w:sz w:val="18"/>
                <w:szCs w:val="18"/>
              </w:rPr>
              <w:t xml:space="preserve"> (</w:t>
            </w:r>
            <w:r w:rsidR="00BC27C3">
              <w:rPr>
                <w:rFonts w:cs="Times New Roman"/>
                <w:sz w:val="18"/>
                <w:szCs w:val="18"/>
              </w:rPr>
              <w:t>0.49</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4.13</w:t>
            </w:r>
            <w:r w:rsidR="00BC27C3">
              <w:rPr>
                <w:rFonts w:cs="Times New Roman"/>
                <w:sz w:val="18"/>
                <w:szCs w:val="18"/>
              </w:rPr>
              <w:t xml:space="preserve"> (0.46</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4.10</w:t>
            </w:r>
            <w:r w:rsidR="00BC27C3">
              <w:rPr>
                <w:rFonts w:cs="Times New Roman"/>
                <w:sz w:val="18"/>
                <w:szCs w:val="18"/>
              </w:rPr>
              <w:t xml:space="preserve"> (0.42</w:t>
            </w:r>
            <w:r>
              <w:rPr>
                <w:rFonts w:cs="Times New Roman"/>
                <w:sz w:val="18"/>
                <w:szCs w:val="18"/>
              </w:rPr>
              <w:t>)</w:t>
            </w:r>
          </w:p>
        </w:tc>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7CCA" w:rsidRPr="000C5CF4" w:rsidRDefault="00DF7CCA" w:rsidP="00BC27C3">
            <w:pPr>
              <w:spacing w:line="480" w:lineRule="auto"/>
              <w:rPr>
                <w:rFonts w:cs="Times New Roman"/>
                <w:sz w:val="18"/>
                <w:szCs w:val="18"/>
              </w:rPr>
            </w:pPr>
            <w:r w:rsidRPr="000C5CF4">
              <w:rPr>
                <w:rFonts w:cs="Times New Roman"/>
                <w:sz w:val="18"/>
                <w:szCs w:val="18"/>
              </w:rPr>
              <w:t>2.75</w:t>
            </w:r>
            <w:r w:rsidR="00BC27C3">
              <w:rPr>
                <w:rFonts w:cs="Times New Roman"/>
                <w:sz w:val="18"/>
                <w:szCs w:val="18"/>
              </w:rPr>
              <w:t xml:space="preserve"> (0.66</w:t>
            </w:r>
            <w:r w:rsidRPr="000C5CF4">
              <w:rPr>
                <w:rFonts w:cs="Times New Roman"/>
                <w:sz w:val="18"/>
                <w:szCs w:val="18"/>
              </w:rPr>
              <w:t>)</w:t>
            </w:r>
          </w:p>
        </w:tc>
      </w:tr>
      <w:tr w:rsidR="00DF7CCA" w:rsidTr="008E452D">
        <w:trPr>
          <w:trHeight w:val="347"/>
        </w:trPr>
        <w:tc>
          <w:tcPr>
            <w:tcW w:w="1809" w:type="dxa"/>
            <w:tcBorders>
              <w:top w:val="single" w:sz="4" w:space="0" w:color="FFFFFF" w:themeColor="background1"/>
              <w:left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Pr>
                <w:rFonts w:cs="Times New Roman"/>
                <w:sz w:val="18"/>
                <w:szCs w:val="18"/>
              </w:rPr>
              <w:t>Maintenance</w:t>
            </w:r>
          </w:p>
        </w:tc>
        <w:tc>
          <w:tcPr>
            <w:tcW w:w="1238" w:type="dxa"/>
            <w:tcBorders>
              <w:top w:val="single" w:sz="4" w:space="0" w:color="FFFFFF" w:themeColor="background1"/>
              <w:left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4.22</w:t>
            </w:r>
            <w:r w:rsidR="00B00EB4">
              <w:rPr>
                <w:rFonts w:cs="Times New Roman"/>
                <w:sz w:val="18"/>
                <w:szCs w:val="18"/>
              </w:rPr>
              <w:t xml:space="preserve"> (0.18</w:t>
            </w:r>
            <w:r>
              <w:rPr>
                <w:rFonts w:cs="Times New Roman"/>
                <w:sz w:val="18"/>
                <w:szCs w:val="18"/>
              </w:rPr>
              <w:t>)</w:t>
            </w:r>
          </w:p>
        </w:tc>
        <w:tc>
          <w:tcPr>
            <w:tcW w:w="1239" w:type="dxa"/>
            <w:tcBorders>
              <w:top w:val="single" w:sz="4" w:space="0" w:color="FFFFFF" w:themeColor="background1"/>
              <w:left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4.75</w:t>
            </w:r>
            <w:r>
              <w:rPr>
                <w:rFonts w:cs="Times New Roman"/>
                <w:sz w:val="18"/>
                <w:szCs w:val="18"/>
              </w:rPr>
              <w:t xml:space="preserve"> (0.61)</w:t>
            </w:r>
          </w:p>
        </w:tc>
        <w:tc>
          <w:tcPr>
            <w:tcW w:w="1239" w:type="dxa"/>
            <w:tcBorders>
              <w:top w:val="single" w:sz="4" w:space="0" w:color="FFFFFF" w:themeColor="background1"/>
              <w:left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4.75</w:t>
            </w:r>
            <w:r w:rsidR="00BC27C3">
              <w:rPr>
                <w:rFonts w:cs="Times New Roman"/>
                <w:sz w:val="18"/>
                <w:szCs w:val="18"/>
              </w:rPr>
              <w:t xml:space="preserve"> (0.12</w:t>
            </w:r>
            <w:r>
              <w:rPr>
                <w:rFonts w:cs="Times New Roman"/>
                <w:sz w:val="18"/>
                <w:szCs w:val="18"/>
              </w:rPr>
              <w:t>)</w:t>
            </w:r>
          </w:p>
        </w:tc>
        <w:tc>
          <w:tcPr>
            <w:tcW w:w="1239" w:type="dxa"/>
            <w:tcBorders>
              <w:top w:val="single" w:sz="4" w:space="0" w:color="FFFFFF" w:themeColor="background1"/>
              <w:left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4.08</w:t>
            </w:r>
            <w:r w:rsidR="00BC27C3">
              <w:rPr>
                <w:rFonts w:cs="Times New Roman"/>
                <w:sz w:val="18"/>
                <w:szCs w:val="18"/>
              </w:rPr>
              <w:t xml:space="preserve"> (0.19</w:t>
            </w:r>
            <w:r>
              <w:rPr>
                <w:rFonts w:cs="Times New Roman"/>
                <w:sz w:val="18"/>
                <w:szCs w:val="18"/>
              </w:rPr>
              <w:t>)</w:t>
            </w:r>
          </w:p>
        </w:tc>
        <w:tc>
          <w:tcPr>
            <w:tcW w:w="1239" w:type="dxa"/>
            <w:tcBorders>
              <w:top w:val="single" w:sz="4" w:space="0" w:color="FFFFFF" w:themeColor="background1"/>
              <w:left w:val="single" w:sz="4" w:space="0" w:color="FFFFFF" w:themeColor="background1"/>
              <w:right w:val="single" w:sz="4" w:space="0" w:color="FFFFFF" w:themeColor="background1"/>
            </w:tcBorders>
          </w:tcPr>
          <w:p w:rsidR="00DF7CCA" w:rsidRPr="000C5CF4" w:rsidRDefault="00DF7CCA" w:rsidP="00DF7CCA">
            <w:pPr>
              <w:spacing w:line="480" w:lineRule="auto"/>
              <w:rPr>
                <w:rFonts w:cs="Times New Roman"/>
                <w:sz w:val="18"/>
                <w:szCs w:val="18"/>
              </w:rPr>
            </w:pPr>
            <w:r w:rsidRPr="000C5CF4">
              <w:rPr>
                <w:rFonts w:cs="Times New Roman"/>
                <w:sz w:val="18"/>
                <w:szCs w:val="18"/>
              </w:rPr>
              <w:t>4.72</w:t>
            </w:r>
            <w:r w:rsidR="00BC27C3">
              <w:rPr>
                <w:rFonts w:cs="Times New Roman"/>
                <w:sz w:val="18"/>
                <w:szCs w:val="18"/>
              </w:rPr>
              <w:t xml:space="preserve"> (0.17</w:t>
            </w:r>
            <w:r>
              <w:rPr>
                <w:rFonts w:cs="Times New Roman"/>
                <w:sz w:val="18"/>
                <w:szCs w:val="18"/>
              </w:rPr>
              <w:t>)</w:t>
            </w:r>
          </w:p>
        </w:tc>
        <w:tc>
          <w:tcPr>
            <w:tcW w:w="1239" w:type="dxa"/>
            <w:tcBorders>
              <w:top w:val="single" w:sz="4" w:space="0" w:color="FFFFFF" w:themeColor="background1"/>
              <w:left w:val="single" w:sz="4" w:space="0" w:color="FFFFFF" w:themeColor="background1"/>
              <w:right w:val="single" w:sz="4" w:space="0" w:color="FFFFFF" w:themeColor="background1"/>
            </w:tcBorders>
          </w:tcPr>
          <w:p w:rsidR="00DF7CCA" w:rsidRPr="000C5CF4" w:rsidRDefault="00DF7CCA" w:rsidP="00BC27C3">
            <w:pPr>
              <w:spacing w:line="480" w:lineRule="auto"/>
              <w:rPr>
                <w:rFonts w:cs="Times New Roman"/>
                <w:sz w:val="18"/>
                <w:szCs w:val="18"/>
              </w:rPr>
            </w:pPr>
            <w:r w:rsidRPr="000C5CF4">
              <w:rPr>
                <w:rFonts w:cs="Times New Roman"/>
                <w:sz w:val="18"/>
                <w:szCs w:val="18"/>
              </w:rPr>
              <w:t>4.19</w:t>
            </w:r>
            <w:r w:rsidR="00BC27C3">
              <w:rPr>
                <w:rFonts w:cs="Times New Roman"/>
                <w:sz w:val="18"/>
                <w:szCs w:val="18"/>
              </w:rPr>
              <w:t xml:space="preserve"> (0.23</w:t>
            </w:r>
            <w:r>
              <w:rPr>
                <w:rFonts w:cs="Times New Roman"/>
                <w:sz w:val="18"/>
                <w:szCs w:val="18"/>
              </w:rPr>
              <w:t>)</w:t>
            </w:r>
          </w:p>
        </w:tc>
      </w:tr>
    </w:tbl>
    <w:p w:rsidR="00DF7CCA" w:rsidRDefault="00DF7CCA" w:rsidP="00DF7CCA">
      <w:pPr>
        <w:spacing w:line="480" w:lineRule="auto"/>
        <w:ind w:firstLine="720"/>
        <w:rPr>
          <w:rFonts w:cs="Times New Roman"/>
        </w:rPr>
      </w:pPr>
    </w:p>
    <w:p w:rsidR="00D142CB" w:rsidRPr="00062C1E" w:rsidRDefault="00D142CB" w:rsidP="00D142CB">
      <w:pPr>
        <w:spacing w:line="360" w:lineRule="auto"/>
        <w:jc w:val="center"/>
        <w:rPr>
          <w:rFonts w:cs="Times New Roman"/>
        </w:rPr>
      </w:pPr>
    </w:p>
    <w:p w:rsidR="00502DF3" w:rsidRPr="00062C1E" w:rsidRDefault="00D95A5A">
      <w:pPr>
        <w:rPr>
          <w:rFonts w:cs="Times New Roman"/>
        </w:rPr>
      </w:pPr>
      <w:r w:rsidRPr="00062C1E">
        <w:rPr>
          <w:rFonts w:cs="Times New Roman"/>
        </w:rPr>
        <w:br w:type="page"/>
      </w:r>
    </w:p>
    <w:p w:rsidR="002B4799" w:rsidRPr="00062C1E" w:rsidRDefault="002B4799" w:rsidP="002B4799">
      <w:pPr>
        <w:rPr>
          <w:rFonts w:cs="Times New Roman"/>
        </w:rPr>
      </w:pPr>
    </w:p>
    <w:p w:rsidR="002B4799" w:rsidRPr="00062C1E" w:rsidRDefault="002B4799" w:rsidP="002B4799">
      <w:pPr>
        <w:jc w:val="center"/>
        <w:rPr>
          <w:rFonts w:cs="Times New Roman"/>
          <w:noProof/>
          <w:lang w:eastAsia="en-GB"/>
        </w:rPr>
      </w:pPr>
      <w:r w:rsidRPr="00062C1E">
        <w:rPr>
          <w:rFonts w:cs="Times New Roman"/>
          <w:noProof/>
          <w:lang w:eastAsia="en-GB"/>
        </w:rPr>
        <w:t>Figures</w:t>
      </w:r>
    </w:p>
    <w:p w:rsidR="002B4799" w:rsidRPr="00062C1E" w:rsidRDefault="002B4799" w:rsidP="002B4799">
      <w:pPr>
        <w:rPr>
          <w:rFonts w:cs="Times New Roman"/>
          <w:noProof/>
          <w:lang w:eastAsia="en-GB"/>
        </w:rPr>
      </w:pPr>
    </w:p>
    <w:p w:rsidR="002B4799" w:rsidRPr="00062C1E" w:rsidRDefault="003F5AA7" w:rsidP="00AB189D">
      <w:pPr>
        <w:rPr>
          <w:rFonts w:cs="Times New Roman"/>
          <w:noProof/>
          <w:lang w:eastAsia="en-GB"/>
        </w:rPr>
      </w:pPr>
      <w:bookmarkStart w:id="6" w:name="_GoBack"/>
      <w:r>
        <w:rPr>
          <w:noProof/>
          <w:lang w:eastAsia="en-GB"/>
        </w:rPr>
        <w:drawing>
          <wp:inline distT="0" distB="0" distL="0" distR="0" wp14:anchorId="21E52E8E" wp14:editId="28B7E920">
            <wp:extent cx="5731510" cy="38742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6"/>
    </w:p>
    <w:p w:rsidR="003F5AA7" w:rsidRDefault="003F5AA7" w:rsidP="002B4799">
      <w:pPr>
        <w:rPr>
          <w:rFonts w:cs="Times New Roman"/>
          <w:noProof/>
          <w:lang w:eastAsia="en-GB"/>
        </w:rPr>
      </w:pPr>
    </w:p>
    <w:p w:rsidR="002B4799" w:rsidRPr="00062C1E" w:rsidRDefault="002B4799" w:rsidP="002B4799">
      <w:pPr>
        <w:rPr>
          <w:rFonts w:cs="Times New Roman"/>
          <w:noProof/>
          <w:lang w:eastAsia="en-GB"/>
        </w:rPr>
      </w:pPr>
      <w:r w:rsidRPr="00062C1E">
        <w:rPr>
          <w:rFonts w:cs="Times New Roman"/>
          <w:noProof/>
          <w:lang w:eastAsia="en-GB"/>
        </w:rPr>
        <w:t xml:space="preserve">Figure </w:t>
      </w:r>
      <w:r>
        <w:rPr>
          <w:rFonts w:cs="Times New Roman"/>
          <w:noProof/>
          <w:lang w:eastAsia="en-GB"/>
        </w:rPr>
        <w:t>1</w:t>
      </w:r>
      <w:r w:rsidRPr="00062C1E">
        <w:rPr>
          <w:rFonts w:cs="Times New Roman"/>
          <w:noProof/>
          <w:lang w:eastAsia="en-GB"/>
        </w:rPr>
        <w:t>: Energy-saving behaviours of adolescents</w:t>
      </w:r>
      <w:r>
        <w:rPr>
          <w:rFonts w:cs="Times New Roman"/>
          <w:noProof/>
          <w:lang w:eastAsia="en-GB"/>
        </w:rPr>
        <w:t xml:space="preserve"> whom are engaging in enery saving behaviour versus those whom are not engaging in energy saving behaviour (at baseline)</w:t>
      </w:r>
      <w:r w:rsidRPr="00062C1E">
        <w:rPr>
          <w:rFonts w:cs="Times New Roman"/>
          <w:noProof/>
          <w:lang w:eastAsia="en-GB"/>
        </w:rPr>
        <w:t>, sepearated by condition, across time points</w:t>
      </w:r>
      <w:r>
        <w:rPr>
          <w:rFonts w:cs="Times New Roman"/>
          <w:noProof/>
          <w:lang w:eastAsia="en-GB"/>
        </w:rPr>
        <w:t xml:space="preserve"> (error bars display 95% confidence intervals)</w:t>
      </w:r>
      <w:r w:rsidRPr="00062C1E">
        <w:rPr>
          <w:rFonts w:cs="Times New Roman"/>
          <w:noProof/>
          <w:lang w:eastAsia="en-GB"/>
        </w:rPr>
        <w:t>.</w:t>
      </w:r>
    </w:p>
    <w:p w:rsidR="00D95A5A" w:rsidRPr="00062C1E" w:rsidRDefault="00D95A5A" w:rsidP="00D95A5A">
      <w:pPr>
        <w:spacing w:line="480" w:lineRule="auto"/>
        <w:ind w:firstLine="720"/>
        <w:rPr>
          <w:rFonts w:cs="Times New Roman"/>
        </w:rPr>
      </w:pPr>
    </w:p>
    <w:sectPr w:rsidR="00D95A5A" w:rsidRPr="00062C1E" w:rsidSect="0070372D">
      <w:headerReference w:type="default" r:id="rId16"/>
      <w:footerReference w:type="default" r:id="rId17"/>
      <w:pgSz w:w="11906" w:h="16838"/>
      <w:pgMar w:top="1440" w:right="1440" w:bottom="1440" w:left="1440" w:header="708" w:footer="708" w:gutter="0"/>
      <w:lnNumType w:countBy="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AD2" w:rsidRDefault="00AD3AD2" w:rsidP="007173FC">
      <w:pPr>
        <w:spacing w:after="0" w:line="240" w:lineRule="auto"/>
      </w:pPr>
      <w:r>
        <w:separator/>
      </w:r>
    </w:p>
  </w:endnote>
  <w:endnote w:type="continuationSeparator" w:id="0">
    <w:p w:rsidR="00AD3AD2" w:rsidRDefault="00AD3AD2" w:rsidP="0071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837301"/>
      <w:docPartObj>
        <w:docPartGallery w:val="Page Numbers (Bottom of Page)"/>
        <w:docPartUnique/>
      </w:docPartObj>
    </w:sdtPr>
    <w:sdtEndPr>
      <w:rPr>
        <w:noProof/>
      </w:rPr>
    </w:sdtEndPr>
    <w:sdtContent>
      <w:p w:rsidR="00AD3AD2" w:rsidRDefault="00AD3AD2">
        <w:pPr>
          <w:pStyle w:val="Footer"/>
          <w:jc w:val="right"/>
        </w:pPr>
        <w:r>
          <w:fldChar w:fldCharType="begin"/>
        </w:r>
        <w:r>
          <w:instrText xml:space="preserve"> PAGE   \* MERGEFORMAT </w:instrText>
        </w:r>
        <w:r>
          <w:fldChar w:fldCharType="separate"/>
        </w:r>
        <w:r w:rsidR="00E808C7">
          <w:rPr>
            <w:noProof/>
          </w:rPr>
          <w:t>31</w:t>
        </w:r>
        <w:r>
          <w:rPr>
            <w:noProof/>
          </w:rPr>
          <w:fldChar w:fldCharType="end"/>
        </w:r>
      </w:p>
    </w:sdtContent>
  </w:sdt>
  <w:p w:rsidR="00AD3AD2" w:rsidRDefault="00AD3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AD2" w:rsidRDefault="00AD3AD2" w:rsidP="007173FC">
      <w:pPr>
        <w:spacing w:after="0" w:line="240" w:lineRule="auto"/>
      </w:pPr>
      <w:r>
        <w:separator/>
      </w:r>
    </w:p>
  </w:footnote>
  <w:footnote w:type="continuationSeparator" w:id="0">
    <w:p w:rsidR="00AD3AD2" w:rsidRDefault="00AD3AD2" w:rsidP="007173FC">
      <w:pPr>
        <w:spacing w:after="0" w:line="240" w:lineRule="auto"/>
      </w:pPr>
      <w:r>
        <w:continuationSeparator/>
      </w:r>
    </w:p>
  </w:footnote>
  <w:footnote w:id="1">
    <w:p w:rsidR="00024C57" w:rsidRDefault="00024C5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AD2" w:rsidRDefault="00AD3AD2">
    <w:pPr>
      <w:pStyle w:val="Header"/>
    </w:pPr>
    <w:r>
      <w:t>Adolescent Energy Saving Intervention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06A61"/>
    <w:multiLevelType w:val="hybridMultilevel"/>
    <w:tmpl w:val="F98AD67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nsid w:val="3C2469C3"/>
    <w:multiLevelType w:val="hybridMultilevel"/>
    <w:tmpl w:val="4320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8225F0"/>
    <w:multiLevelType w:val="hybridMultilevel"/>
    <w:tmpl w:val="4788B904"/>
    <w:lvl w:ilvl="0" w:tplc="5EFC502A">
      <w:start w:val="1"/>
      <w:numFmt w:val="bullet"/>
      <w:lvlText w:val=""/>
      <w:lvlJc w:val="left"/>
      <w:pPr>
        <w:tabs>
          <w:tab w:val="num" w:pos="720"/>
        </w:tabs>
        <w:ind w:left="720" w:hanging="360"/>
      </w:pPr>
      <w:rPr>
        <w:rFonts w:ascii="Symbol" w:hAnsi="Symbol" w:hint="default"/>
      </w:rPr>
    </w:lvl>
    <w:lvl w:ilvl="1" w:tplc="CAF00CD8" w:tentative="1">
      <w:start w:val="1"/>
      <w:numFmt w:val="bullet"/>
      <w:lvlText w:val=""/>
      <w:lvlJc w:val="left"/>
      <w:pPr>
        <w:tabs>
          <w:tab w:val="num" w:pos="1440"/>
        </w:tabs>
        <w:ind w:left="1440" w:hanging="360"/>
      </w:pPr>
      <w:rPr>
        <w:rFonts w:ascii="Symbol" w:hAnsi="Symbol" w:hint="default"/>
      </w:rPr>
    </w:lvl>
    <w:lvl w:ilvl="2" w:tplc="1CE857D8" w:tentative="1">
      <w:start w:val="1"/>
      <w:numFmt w:val="bullet"/>
      <w:lvlText w:val=""/>
      <w:lvlJc w:val="left"/>
      <w:pPr>
        <w:tabs>
          <w:tab w:val="num" w:pos="2160"/>
        </w:tabs>
        <w:ind w:left="2160" w:hanging="360"/>
      </w:pPr>
      <w:rPr>
        <w:rFonts w:ascii="Symbol" w:hAnsi="Symbol" w:hint="default"/>
      </w:rPr>
    </w:lvl>
    <w:lvl w:ilvl="3" w:tplc="5DBC5570" w:tentative="1">
      <w:start w:val="1"/>
      <w:numFmt w:val="bullet"/>
      <w:lvlText w:val=""/>
      <w:lvlJc w:val="left"/>
      <w:pPr>
        <w:tabs>
          <w:tab w:val="num" w:pos="2880"/>
        </w:tabs>
        <w:ind w:left="2880" w:hanging="360"/>
      </w:pPr>
      <w:rPr>
        <w:rFonts w:ascii="Symbol" w:hAnsi="Symbol" w:hint="default"/>
      </w:rPr>
    </w:lvl>
    <w:lvl w:ilvl="4" w:tplc="1090E220" w:tentative="1">
      <w:start w:val="1"/>
      <w:numFmt w:val="bullet"/>
      <w:lvlText w:val=""/>
      <w:lvlJc w:val="left"/>
      <w:pPr>
        <w:tabs>
          <w:tab w:val="num" w:pos="3600"/>
        </w:tabs>
        <w:ind w:left="3600" w:hanging="360"/>
      </w:pPr>
      <w:rPr>
        <w:rFonts w:ascii="Symbol" w:hAnsi="Symbol" w:hint="default"/>
      </w:rPr>
    </w:lvl>
    <w:lvl w:ilvl="5" w:tplc="7A884EB4" w:tentative="1">
      <w:start w:val="1"/>
      <w:numFmt w:val="bullet"/>
      <w:lvlText w:val=""/>
      <w:lvlJc w:val="left"/>
      <w:pPr>
        <w:tabs>
          <w:tab w:val="num" w:pos="4320"/>
        </w:tabs>
        <w:ind w:left="4320" w:hanging="360"/>
      </w:pPr>
      <w:rPr>
        <w:rFonts w:ascii="Symbol" w:hAnsi="Symbol" w:hint="default"/>
      </w:rPr>
    </w:lvl>
    <w:lvl w:ilvl="6" w:tplc="BFA811DA" w:tentative="1">
      <w:start w:val="1"/>
      <w:numFmt w:val="bullet"/>
      <w:lvlText w:val=""/>
      <w:lvlJc w:val="left"/>
      <w:pPr>
        <w:tabs>
          <w:tab w:val="num" w:pos="5040"/>
        </w:tabs>
        <w:ind w:left="5040" w:hanging="360"/>
      </w:pPr>
      <w:rPr>
        <w:rFonts w:ascii="Symbol" w:hAnsi="Symbol" w:hint="default"/>
      </w:rPr>
    </w:lvl>
    <w:lvl w:ilvl="7" w:tplc="5AF60232" w:tentative="1">
      <w:start w:val="1"/>
      <w:numFmt w:val="bullet"/>
      <w:lvlText w:val=""/>
      <w:lvlJc w:val="left"/>
      <w:pPr>
        <w:tabs>
          <w:tab w:val="num" w:pos="5760"/>
        </w:tabs>
        <w:ind w:left="5760" w:hanging="360"/>
      </w:pPr>
      <w:rPr>
        <w:rFonts w:ascii="Symbol" w:hAnsi="Symbol" w:hint="default"/>
      </w:rPr>
    </w:lvl>
    <w:lvl w:ilvl="8" w:tplc="B596B28E" w:tentative="1">
      <w:start w:val="1"/>
      <w:numFmt w:val="bullet"/>
      <w:lvlText w:val=""/>
      <w:lvlJc w:val="left"/>
      <w:pPr>
        <w:tabs>
          <w:tab w:val="num" w:pos="6480"/>
        </w:tabs>
        <w:ind w:left="6480" w:hanging="360"/>
      </w:pPr>
      <w:rPr>
        <w:rFonts w:ascii="Symbol" w:hAnsi="Symbol" w:hint="default"/>
      </w:rPr>
    </w:lvl>
  </w:abstractNum>
  <w:abstractNum w:abstractNumId="3">
    <w:nsid w:val="7BBA5E00"/>
    <w:multiLevelType w:val="hybridMultilevel"/>
    <w:tmpl w:val="19EA8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4A"/>
    <w:rsid w:val="00005737"/>
    <w:rsid w:val="000066C1"/>
    <w:rsid w:val="0000712D"/>
    <w:rsid w:val="00013327"/>
    <w:rsid w:val="00015254"/>
    <w:rsid w:val="00015D70"/>
    <w:rsid w:val="00023262"/>
    <w:rsid w:val="00024C57"/>
    <w:rsid w:val="00026F84"/>
    <w:rsid w:val="00032E48"/>
    <w:rsid w:val="00033E25"/>
    <w:rsid w:val="00034DAD"/>
    <w:rsid w:val="000409AC"/>
    <w:rsid w:val="00045849"/>
    <w:rsid w:val="000549BE"/>
    <w:rsid w:val="000553A2"/>
    <w:rsid w:val="000575CC"/>
    <w:rsid w:val="000606C9"/>
    <w:rsid w:val="00061CEB"/>
    <w:rsid w:val="00062843"/>
    <w:rsid w:val="00062C1E"/>
    <w:rsid w:val="00064518"/>
    <w:rsid w:val="0007217A"/>
    <w:rsid w:val="00072D87"/>
    <w:rsid w:val="000760FF"/>
    <w:rsid w:val="00081B1B"/>
    <w:rsid w:val="000829BE"/>
    <w:rsid w:val="00086E43"/>
    <w:rsid w:val="0008771F"/>
    <w:rsid w:val="00087F9F"/>
    <w:rsid w:val="00090B2A"/>
    <w:rsid w:val="00090FE2"/>
    <w:rsid w:val="00091D2A"/>
    <w:rsid w:val="00095583"/>
    <w:rsid w:val="000A6566"/>
    <w:rsid w:val="000B5962"/>
    <w:rsid w:val="000B6249"/>
    <w:rsid w:val="000B63B2"/>
    <w:rsid w:val="000C2A08"/>
    <w:rsid w:val="000C5CF4"/>
    <w:rsid w:val="000C6214"/>
    <w:rsid w:val="000D08C9"/>
    <w:rsid w:val="000D190D"/>
    <w:rsid w:val="000D2A19"/>
    <w:rsid w:val="000D47A5"/>
    <w:rsid w:val="000E4662"/>
    <w:rsid w:val="000E49FD"/>
    <w:rsid w:val="000E609E"/>
    <w:rsid w:val="000E6487"/>
    <w:rsid w:val="000F3C88"/>
    <w:rsid w:val="000F4D42"/>
    <w:rsid w:val="000F79FB"/>
    <w:rsid w:val="00102A72"/>
    <w:rsid w:val="0010467F"/>
    <w:rsid w:val="00105B55"/>
    <w:rsid w:val="00106890"/>
    <w:rsid w:val="00110D50"/>
    <w:rsid w:val="00117B20"/>
    <w:rsid w:val="00124948"/>
    <w:rsid w:val="001253F8"/>
    <w:rsid w:val="0012574B"/>
    <w:rsid w:val="00125F75"/>
    <w:rsid w:val="00134051"/>
    <w:rsid w:val="0013419E"/>
    <w:rsid w:val="00143503"/>
    <w:rsid w:val="0014570E"/>
    <w:rsid w:val="00146366"/>
    <w:rsid w:val="00154B40"/>
    <w:rsid w:val="001577AC"/>
    <w:rsid w:val="001602E2"/>
    <w:rsid w:val="00160C1D"/>
    <w:rsid w:val="00161A82"/>
    <w:rsid w:val="00163F49"/>
    <w:rsid w:val="00165DFA"/>
    <w:rsid w:val="001728D9"/>
    <w:rsid w:val="001729E1"/>
    <w:rsid w:val="0017446C"/>
    <w:rsid w:val="00175129"/>
    <w:rsid w:val="00176222"/>
    <w:rsid w:val="0017775C"/>
    <w:rsid w:val="001819D3"/>
    <w:rsid w:val="00183A96"/>
    <w:rsid w:val="00187B75"/>
    <w:rsid w:val="00194103"/>
    <w:rsid w:val="00197620"/>
    <w:rsid w:val="001A27AC"/>
    <w:rsid w:val="001A3652"/>
    <w:rsid w:val="001A7517"/>
    <w:rsid w:val="001B5C04"/>
    <w:rsid w:val="001B626A"/>
    <w:rsid w:val="001C53DD"/>
    <w:rsid w:val="001C68E1"/>
    <w:rsid w:val="001C6EAD"/>
    <w:rsid w:val="001E2490"/>
    <w:rsid w:val="001E40C9"/>
    <w:rsid w:val="001E578A"/>
    <w:rsid w:val="001E6A91"/>
    <w:rsid w:val="001F4190"/>
    <w:rsid w:val="001F73FD"/>
    <w:rsid w:val="00202077"/>
    <w:rsid w:val="002056BF"/>
    <w:rsid w:val="00211CFD"/>
    <w:rsid w:val="00214168"/>
    <w:rsid w:val="00222F2B"/>
    <w:rsid w:val="00223864"/>
    <w:rsid w:val="00223F4A"/>
    <w:rsid w:val="00225EA0"/>
    <w:rsid w:val="002262FA"/>
    <w:rsid w:val="002309E0"/>
    <w:rsid w:val="00230BDC"/>
    <w:rsid w:val="00233891"/>
    <w:rsid w:val="002351EB"/>
    <w:rsid w:val="002466A9"/>
    <w:rsid w:val="00251DE0"/>
    <w:rsid w:val="00253A24"/>
    <w:rsid w:val="00255305"/>
    <w:rsid w:val="002573A7"/>
    <w:rsid w:val="00260A66"/>
    <w:rsid w:val="00262F53"/>
    <w:rsid w:val="002645CE"/>
    <w:rsid w:val="002665ED"/>
    <w:rsid w:val="0027190B"/>
    <w:rsid w:val="00271A5C"/>
    <w:rsid w:val="00272F5B"/>
    <w:rsid w:val="00273105"/>
    <w:rsid w:val="0027494D"/>
    <w:rsid w:val="002772AA"/>
    <w:rsid w:val="00280246"/>
    <w:rsid w:val="002838FA"/>
    <w:rsid w:val="00284A41"/>
    <w:rsid w:val="00293023"/>
    <w:rsid w:val="0029754D"/>
    <w:rsid w:val="00297BA4"/>
    <w:rsid w:val="002A036B"/>
    <w:rsid w:val="002A2A7F"/>
    <w:rsid w:val="002A4BA9"/>
    <w:rsid w:val="002A73CF"/>
    <w:rsid w:val="002A7CE6"/>
    <w:rsid w:val="002B4799"/>
    <w:rsid w:val="002B6D7D"/>
    <w:rsid w:val="002C7378"/>
    <w:rsid w:val="002C76BC"/>
    <w:rsid w:val="002C7AFB"/>
    <w:rsid w:val="002D70BC"/>
    <w:rsid w:val="002D795D"/>
    <w:rsid w:val="002D7E1F"/>
    <w:rsid w:val="002E40DA"/>
    <w:rsid w:val="002E4828"/>
    <w:rsid w:val="002E6E9B"/>
    <w:rsid w:val="002E7240"/>
    <w:rsid w:val="002E73C0"/>
    <w:rsid w:val="002F0B67"/>
    <w:rsid w:val="002F5B91"/>
    <w:rsid w:val="002F7A7F"/>
    <w:rsid w:val="003003BA"/>
    <w:rsid w:val="00303A6D"/>
    <w:rsid w:val="0030459F"/>
    <w:rsid w:val="00307010"/>
    <w:rsid w:val="00310A26"/>
    <w:rsid w:val="003112F7"/>
    <w:rsid w:val="00311454"/>
    <w:rsid w:val="003175BC"/>
    <w:rsid w:val="00317966"/>
    <w:rsid w:val="00321D3B"/>
    <w:rsid w:val="003272D0"/>
    <w:rsid w:val="00327747"/>
    <w:rsid w:val="0033249F"/>
    <w:rsid w:val="00341694"/>
    <w:rsid w:val="003502F4"/>
    <w:rsid w:val="00352585"/>
    <w:rsid w:val="0035313B"/>
    <w:rsid w:val="00360A7F"/>
    <w:rsid w:val="0036354A"/>
    <w:rsid w:val="00375BDC"/>
    <w:rsid w:val="003834A1"/>
    <w:rsid w:val="00383765"/>
    <w:rsid w:val="003842A7"/>
    <w:rsid w:val="00390FFA"/>
    <w:rsid w:val="003951AD"/>
    <w:rsid w:val="003A19B6"/>
    <w:rsid w:val="003A3065"/>
    <w:rsid w:val="003A39FC"/>
    <w:rsid w:val="003A53B7"/>
    <w:rsid w:val="003B2565"/>
    <w:rsid w:val="003B3081"/>
    <w:rsid w:val="003B4145"/>
    <w:rsid w:val="003C6D78"/>
    <w:rsid w:val="003C7B8F"/>
    <w:rsid w:val="003D7F25"/>
    <w:rsid w:val="003E0B91"/>
    <w:rsid w:val="003E4776"/>
    <w:rsid w:val="003F0C81"/>
    <w:rsid w:val="003F5AA7"/>
    <w:rsid w:val="004049D0"/>
    <w:rsid w:val="00415E6D"/>
    <w:rsid w:val="00420A39"/>
    <w:rsid w:val="00421BEB"/>
    <w:rsid w:val="00422575"/>
    <w:rsid w:val="004254B7"/>
    <w:rsid w:val="00425D77"/>
    <w:rsid w:val="00426523"/>
    <w:rsid w:val="004277D5"/>
    <w:rsid w:val="00427C75"/>
    <w:rsid w:val="0043052C"/>
    <w:rsid w:val="00431F45"/>
    <w:rsid w:val="00431FF0"/>
    <w:rsid w:val="004343F0"/>
    <w:rsid w:val="0043541B"/>
    <w:rsid w:val="004412A9"/>
    <w:rsid w:val="00443D27"/>
    <w:rsid w:val="00451EF2"/>
    <w:rsid w:val="00452BB3"/>
    <w:rsid w:val="004615D2"/>
    <w:rsid w:val="00461AE0"/>
    <w:rsid w:val="0046435B"/>
    <w:rsid w:val="004701AA"/>
    <w:rsid w:val="004724CB"/>
    <w:rsid w:val="00472560"/>
    <w:rsid w:val="00475BB9"/>
    <w:rsid w:val="00484ED6"/>
    <w:rsid w:val="00490111"/>
    <w:rsid w:val="004909E3"/>
    <w:rsid w:val="004A783F"/>
    <w:rsid w:val="004A7D7F"/>
    <w:rsid w:val="004B3245"/>
    <w:rsid w:val="004C37B8"/>
    <w:rsid w:val="004D363A"/>
    <w:rsid w:val="004D3A8D"/>
    <w:rsid w:val="004E0063"/>
    <w:rsid w:val="004E2606"/>
    <w:rsid w:val="004E7A0F"/>
    <w:rsid w:val="004F1F2D"/>
    <w:rsid w:val="004F2297"/>
    <w:rsid w:val="004F2418"/>
    <w:rsid w:val="004F3110"/>
    <w:rsid w:val="004F7F28"/>
    <w:rsid w:val="004F7FD0"/>
    <w:rsid w:val="00500A8C"/>
    <w:rsid w:val="00500BC0"/>
    <w:rsid w:val="00502DF3"/>
    <w:rsid w:val="0050319F"/>
    <w:rsid w:val="00504B81"/>
    <w:rsid w:val="005069BF"/>
    <w:rsid w:val="00516F66"/>
    <w:rsid w:val="0052090F"/>
    <w:rsid w:val="005213F2"/>
    <w:rsid w:val="00522381"/>
    <w:rsid w:val="005223B8"/>
    <w:rsid w:val="00522971"/>
    <w:rsid w:val="00525747"/>
    <w:rsid w:val="00526375"/>
    <w:rsid w:val="00526FEE"/>
    <w:rsid w:val="005316CC"/>
    <w:rsid w:val="005501E1"/>
    <w:rsid w:val="00555A96"/>
    <w:rsid w:val="0055663D"/>
    <w:rsid w:val="0056676D"/>
    <w:rsid w:val="005671A6"/>
    <w:rsid w:val="00567F94"/>
    <w:rsid w:val="00574B82"/>
    <w:rsid w:val="00574EB1"/>
    <w:rsid w:val="005750F6"/>
    <w:rsid w:val="00575C88"/>
    <w:rsid w:val="00577AFA"/>
    <w:rsid w:val="0058258B"/>
    <w:rsid w:val="00587FE2"/>
    <w:rsid w:val="0059090E"/>
    <w:rsid w:val="00591FC3"/>
    <w:rsid w:val="005929D3"/>
    <w:rsid w:val="00594EDE"/>
    <w:rsid w:val="005A2C70"/>
    <w:rsid w:val="005A52BD"/>
    <w:rsid w:val="005B35A3"/>
    <w:rsid w:val="005B570F"/>
    <w:rsid w:val="005B62AF"/>
    <w:rsid w:val="005B6397"/>
    <w:rsid w:val="005C3485"/>
    <w:rsid w:val="005C4DF1"/>
    <w:rsid w:val="005C637F"/>
    <w:rsid w:val="005D386D"/>
    <w:rsid w:val="005D436D"/>
    <w:rsid w:val="005D4D6E"/>
    <w:rsid w:val="005D50DB"/>
    <w:rsid w:val="005D70AA"/>
    <w:rsid w:val="005E5EDA"/>
    <w:rsid w:val="005E6583"/>
    <w:rsid w:val="005F12E8"/>
    <w:rsid w:val="00601DA7"/>
    <w:rsid w:val="00603568"/>
    <w:rsid w:val="00607CCF"/>
    <w:rsid w:val="00624356"/>
    <w:rsid w:val="006253A1"/>
    <w:rsid w:val="00626CF1"/>
    <w:rsid w:val="00631618"/>
    <w:rsid w:val="00633240"/>
    <w:rsid w:val="00637571"/>
    <w:rsid w:val="00640612"/>
    <w:rsid w:val="00644A22"/>
    <w:rsid w:val="0065363B"/>
    <w:rsid w:val="0065461C"/>
    <w:rsid w:val="00662633"/>
    <w:rsid w:val="0067145D"/>
    <w:rsid w:val="0067158A"/>
    <w:rsid w:val="00671BFE"/>
    <w:rsid w:val="0067216E"/>
    <w:rsid w:val="00672871"/>
    <w:rsid w:val="00675EBD"/>
    <w:rsid w:val="00676AAA"/>
    <w:rsid w:val="00685340"/>
    <w:rsid w:val="006878BA"/>
    <w:rsid w:val="006920EC"/>
    <w:rsid w:val="006952AC"/>
    <w:rsid w:val="006968C5"/>
    <w:rsid w:val="006A365C"/>
    <w:rsid w:val="006A7F39"/>
    <w:rsid w:val="006B1423"/>
    <w:rsid w:val="006B4036"/>
    <w:rsid w:val="006C24C4"/>
    <w:rsid w:val="006C4DF7"/>
    <w:rsid w:val="006C7BEF"/>
    <w:rsid w:val="006D2279"/>
    <w:rsid w:val="006D6F96"/>
    <w:rsid w:val="006E0895"/>
    <w:rsid w:val="006E1ECB"/>
    <w:rsid w:val="006F50F5"/>
    <w:rsid w:val="006F60B3"/>
    <w:rsid w:val="006F7AD2"/>
    <w:rsid w:val="006F7C4A"/>
    <w:rsid w:val="0070372D"/>
    <w:rsid w:val="00715A42"/>
    <w:rsid w:val="00715F2C"/>
    <w:rsid w:val="00716B50"/>
    <w:rsid w:val="0071710D"/>
    <w:rsid w:val="007173FC"/>
    <w:rsid w:val="007179E0"/>
    <w:rsid w:val="00723F43"/>
    <w:rsid w:val="00731091"/>
    <w:rsid w:val="007337E4"/>
    <w:rsid w:val="007344C1"/>
    <w:rsid w:val="007432BD"/>
    <w:rsid w:val="007457D9"/>
    <w:rsid w:val="007472D7"/>
    <w:rsid w:val="00753BF3"/>
    <w:rsid w:val="00762188"/>
    <w:rsid w:val="00773DEB"/>
    <w:rsid w:val="00781930"/>
    <w:rsid w:val="00786292"/>
    <w:rsid w:val="00787C17"/>
    <w:rsid w:val="007906B0"/>
    <w:rsid w:val="00794C70"/>
    <w:rsid w:val="00797B04"/>
    <w:rsid w:val="007A00A2"/>
    <w:rsid w:val="007A1172"/>
    <w:rsid w:val="007A253B"/>
    <w:rsid w:val="007A3DCB"/>
    <w:rsid w:val="007C1DD7"/>
    <w:rsid w:val="007C3BBE"/>
    <w:rsid w:val="007C4C65"/>
    <w:rsid w:val="007D5D75"/>
    <w:rsid w:val="007E3095"/>
    <w:rsid w:val="007E3357"/>
    <w:rsid w:val="007F5D7E"/>
    <w:rsid w:val="008010C4"/>
    <w:rsid w:val="0080601D"/>
    <w:rsid w:val="00807F6D"/>
    <w:rsid w:val="0081715F"/>
    <w:rsid w:val="0081798D"/>
    <w:rsid w:val="00817BEC"/>
    <w:rsid w:val="00817DFA"/>
    <w:rsid w:val="00830654"/>
    <w:rsid w:val="008317C0"/>
    <w:rsid w:val="00835F4B"/>
    <w:rsid w:val="00837FA3"/>
    <w:rsid w:val="008454F5"/>
    <w:rsid w:val="00846B3B"/>
    <w:rsid w:val="008520D7"/>
    <w:rsid w:val="00853870"/>
    <w:rsid w:val="0085668C"/>
    <w:rsid w:val="008579C2"/>
    <w:rsid w:val="00865061"/>
    <w:rsid w:val="00872298"/>
    <w:rsid w:val="00877785"/>
    <w:rsid w:val="00882F6B"/>
    <w:rsid w:val="0088378E"/>
    <w:rsid w:val="0089099B"/>
    <w:rsid w:val="00892EDA"/>
    <w:rsid w:val="00893EB0"/>
    <w:rsid w:val="008A3A87"/>
    <w:rsid w:val="008A6FC8"/>
    <w:rsid w:val="008B27F7"/>
    <w:rsid w:val="008B6ECE"/>
    <w:rsid w:val="008C30CD"/>
    <w:rsid w:val="008C4E08"/>
    <w:rsid w:val="008D6D1D"/>
    <w:rsid w:val="008E13DE"/>
    <w:rsid w:val="008E452D"/>
    <w:rsid w:val="008E6A82"/>
    <w:rsid w:val="008F0B85"/>
    <w:rsid w:val="008F2A70"/>
    <w:rsid w:val="008F3262"/>
    <w:rsid w:val="009026F3"/>
    <w:rsid w:val="009036A9"/>
    <w:rsid w:val="00906E7E"/>
    <w:rsid w:val="00911BB6"/>
    <w:rsid w:val="009128B6"/>
    <w:rsid w:val="00927E74"/>
    <w:rsid w:val="00932EB1"/>
    <w:rsid w:val="009351F4"/>
    <w:rsid w:val="00935C3F"/>
    <w:rsid w:val="0093790E"/>
    <w:rsid w:val="00937EF8"/>
    <w:rsid w:val="00940B22"/>
    <w:rsid w:val="00940BDB"/>
    <w:rsid w:val="0094481D"/>
    <w:rsid w:val="0094495F"/>
    <w:rsid w:val="00946257"/>
    <w:rsid w:val="0095024E"/>
    <w:rsid w:val="00952BD0"/>
    <w:rsid w:val="009572EB"/>
    <w:rsid w:val="00960F8D"/>
    <w:rsid w:val="00962306"/>
    <w:rsid w:val="00962326"/>
    <w:rsid w:val="00965274"/>
    <w:rsid w:val="00973C33"/>
    <w:rsid w:val="00974736"/>
    <w:rsid w:val="00975688"/>
    <w:rsid w:val="009808AB"/>
    <w:rsid w:val="00980DAF"/>
    <w:rsid w:val="0098213F"/>
    <w:rsid w:val="00984066"/>
    <w:rsid w:val="00994AC4"/>
    <w:rsid w:val="009A3AAB"/>
    <w:rsid w:val="009C0427"/>
    <w:rsid w:val="009C0A7A"/>
    <w:rsid w:val="009C2596"/>
    <w:rsid w:val="009D07A9"/>
    <w:rsid w:val="009D1739"/>
    <w:rsid w:val="009E3197"/>
    <w:rsid w:val="009E31CB"/>
    <w:rsid w:val="009E3821"/>
    <w:rsid w:val="009F12AD"/>
    <w:rsid w:val="009F28E7"/>
    <w:rsid w:val="00A00F9E"/>
    <w:rsid w:val="00A01461"/>
    <w:rsid w:val="00A05EF9"/>
    <w:rsid w:val="00A068D2"/>
    <w:rsid w:val="00A06F2D"/>
    <w:rsid w:val="00A2100A"/>
    <w:rsid w:val="00A250B0"/>
    <w:rsid w:val="00A30E70"/>
    <w:rsid w:val="00A338C5"/>
    <w:rsid w:val="00A41ECB"/>
    <w:rsid w:val="00A45321"/>
    <w:rsid w:val="00A45EE6"/>
    <w:rsid w:val="00A517A6"/>
    <w:rsid w:val="00A525F5"/>
    <w:rsid w:val="00A72E70"/>
    <w:rsid w:val="00A75C3E"/>
    <w:rsid w:val="00A834DE"/>
    <w:rsid w:val="00A85FFA"/>
    <w:rsid w:val="00A91BC5"/>
    <w:rsid w:val="00AA338E"/>
    <w:rsid w:val="00AA61A3"/>
    <w:rsid w:val="00AA63CA"/>
    <w:rsid w:val="00AB189D"/>
    <w:rsid w:val="00AB2972"/>
    <w:rsid w:val="00AB7A7A"/>
    <w:rsid w:val="00AC5631"/>
    <w:rsid w:val="00AC5F50"/>
    <w:rsid w:val="00AC6785"/>
    <w:rsid w:val="00AC6FCE"/>
    <w:rsid w:val="00AD2222"/>
    <w:rsid w:val="00AD3AD2"/>
    <w:rsid w:val="00AD5059"/>
    <w:rsid w:val="00AD7808"/>
    <w:rsid w:val="00AE1411"/>
    <w:rsid w:val="00AE1820"/>
    <w:rsid w:val="00AE3CE2"/>
    <w:rsid w:val="00AE5EA7"/>
    <w:rsid w:val="00AE72BA"/>
    <w:rsid w:val="00AF0BDB"/>
    <w:rsid w:val="00AF2D1F"/>
    <w:rsid w:val="00AF597B"/>
    <w:rsid w:val="00B00EB4"/>
    <w:rsid w:val="00B00ECC"/>
    <w:rsid w:val="00B01ECD"/>
    <w:rsid w:val="00B057AD"/>
    <w:rsid w:val="00B1482B"/>
    <w:rsid w:val="00B14AA9"/>
    <w:rsid w:val="00B1708B"/>
    <w:rsid w:val="00B27B5C"/>
    <w:rsid w:val="00B36E3A"/>
    <w:rsid w:val="00B4206F"/>
    <w:rsid w:val="00B44147"/>
    <w:rsid w:val="00B449F3"/>
    <w:rsid w:val="00B45A66"/>
    <w:rsid w:val="00B461BC"/>
    <w:rsid w:val="00B51E76"/>
    <w:rsid w:val="00B526BB"/>
    <w:rsid w:val="00B53573"/>
    <w:rsid w:val="00B54A53"/>
    <w:rsid w:val="00B54F51"/>
    <w:rsid w:val="00B565F8"/>
    <w:rsid w:val="00B609B3"/>
    <w:rsid w:val="00B61CCD"/>
    <w:rsid w:val="00B7524F"/>
    <w:rsid w:val="00B8427F"/>
    <w:rsid w:val="00B84ABF"/>
    <w:rsid w:val="00B92087"/>
    <w:rsid w:val="00B926ED"/>
    <w:rsid w:val="00B97909"/>
    <w:rsid w:val="00BA5BAB"/>
    <w:rsid w:val="00BB0071"/>
    <w:rsid w:val="00BC27C3"/>
    <w:rsid w:val="00BC28FB"/>
    <w:rsid w:val="00BC4501"/>
    <w:rsid w:val="00BD3980"/>
    <w:rsid w:val="00BE0288"/>
    <w:rsid w:val="00BE18E0"/>
    <w:rsid w:val="00BE1C3C"/>
    <w:rsid w:val="00BE3F49"/>
    <w:rsid w:val="00BE6006"/>
    <w:rsid w:val="00BE7C9D"/>
    <w:rsid w:val="00BF112A"/>
    <w:rsid w:val="00BF16BF"/>
    <w:rsid w:val="00BF7CCE"/>
    <w:rsid w:val="00C00B0B"/>
    <w:rsid w:val="00C02429"/>
    <w:rsid w:val="00C025CE"/>
    <w:rsid w:val="00C04043"/>
    <w:rsid w:val="00C11B1F"/>
    <w:rsid w:val="00C14635"/>
    <w:rsid w:val="00C16FEE"/>
    <w:rsid w:val="00C20658"/>
    <w:rsid w:val="00C210E9"/>
    <w:rsid w:val="00C253D6"/>
    <w:rsid w:val="00C32AC7"/>
    <w:rsid w:val="00C462B7"/>
    <w:rsid w:val="00C47021"/>
    <w:rsid w:val="00C51C85"/>
    <w:rsid w:val="00C61BCF"/>
    <w:rsid w:val="00C62899"/>
    <w:rsid w:val="00C66017"/>
    <w:rsid w:val="00C71D4D"/>
    <w:rsid w:val="00C71F99"/>
    <w:rsid w:val="00C73C57"/>
    <w:rsid w:val="00C748E2"/>
    <w:rsid w:val="00C74BE1"/>
    <w:rsid w:val="00C80C9F"/>
    <w:rsid w:val="00C833D7"/>
    <w:rsid w:val="00C84A0B"/>
    <w:rsid w:val="00C84C8B"/>
    <w:rsid w:val="00C857A3"/>
    <w:rsid w:val="00C85F3D"/>
    <w:rsid w:val="00C912F7"/>
    <w:rsid w:val="00C92681"/>
    <w:rsid w:val="00C92FDA"/>
    <w:rsid w:val="00CA131B"/>
    <w:rsid w:val="00CB1442"/>
    <w:rsid w:val="00CB1BDF"/>
    <w:rsid w:val="00CB3BDD"/>
    <w:rsid w:val="00CC4995"/>
    <w:rsid w:val="00CC71E8"/>
    <w:rsid w:val="00CD3EBC"/>
    <w:rsid w:val="00CD64FF"/>
    <w:rsid w:val="00CD7024"/>
    <w:rsid w:val="00CD7819"/>
    <w:rsid w:val="00CE7F55"/>
    <w:rsid w:val="00CF1318"/>
    <w:rsid w:val="00CF528B"/>
    <w:rsid w:val="00CF6797"/>
    <w:rsid w:val="00D02CC4"/>
    <w:rsid w:val="00D125F8"/>
    <w:rsid w:val="00D14148"/>
    <w:rsid w:val="00D142CB"/>
    <w:rsid w:val="00D15049"/>
    <w:rsid w:val="00D21D42"/>
    <w:rsid w:val="00D22D00"/>
    <w:rsid w:val="00D2539B"/>
    <w:rsid w:val="00D320FE"/>
    <w:rsid w:val="00D325AF"/>
    <w:rsid w:val="00D43FBD"/>
    <w:rsid w:val="00D50465"/>
    <w:rsid w:val="00D51ABA"/>
    <w:rsid w:val="00D61416"/>
    <w:rsid w:val="00D654B4"/>
    <w:rsid w:val="00D66508"/>
    <w:rsid w:val="00D70A59"/>
    <w:rsid w:val="00D71B49"/>
    <w:rsid w:val="00D80D61"/>
    <w:rsid w:val="00D82B4D"/>
    <w:rsid w:val="00D83B50"/>
    <w:rsid w:val="00D86DE2"/>
    <w:rsid w:val="00D94BFE"/>
    <w:rsid w:val="00D95A5A"/>
    <w:rsid w:val="00DA0CA0"/>
    <w:rsid w:val="00DA36F5"/>
    <w:rsid w:val="00DA3982"/>
    <w:rsid w:val="00DB1A09"/>
    <w:rsid w:val="00DB1ECF"/>
    <w:rsid w:val="00DC09A3"/>
    <w:rsid w:val="00DC2D10"/>
    <w:rsid w:val="00DD21C5"/>
    <w:rsid w:val="00DD30B0"/>
    <w:rsid w:val="00DD48B8"/>
    <w:rsid w:val="00DD4F91"/>
    <w:rsid w:val="00DD64E4"/>
    <w:rsid w:val="00DD74F6"/>
    <w:rsid w:val="00DE00E4"/>
    <w:rsid w:val="00DE2252"/>
    <w:rsid w:val="00DE276C"/>
    <w:rsid w:val="00DF0A32"/>
    <w:rsid w:val="00DF0F85"/>
    <w:rsid w:val="00DF728A"/>
    <w:rsid w:val="00DF7CCA"/>
    <w:rsid w:val="00E0104F"/>
    <w:rsid w:val="00E03D8D"/>
    <w:rsid w:val="00E0793A"/>
    <w:rsid w:val="00E10689"/>
    <w:rsid w:val="00E10745"/>
    <w:rsid w:val="00E12C0A"/>
    <w:rsid w:val="00E13899"/>
    <w:rsid w:val="00E16826"/>
    <w:rsid w:val="00E20E8B"/>
    <w:rsid w:val="00E2556F"/>
    <w:rsid w:val="00E3207B"/>
    <w:rsid w:val="00E34A6C"/>
    <w:rsid w:val="00E34F30"/>
    <w:rsid w:val="00E36FDF"/>
    <w:rsid w:val="00E378C2"/>
    <w:rsid w:val="00E41EBA"/>
    <w:rsid w:val="00E42925"/>
    <w:rsid w:val="00E42EBF"/>
    <w:rsid w:val="00E4307F"/>
    <w:rsid w:val="00E45371"/>
    <w:rsid w:val="00E50264"/>
    <w:rsid w:val="00E55CF4"/>
    <w:rsid w:val="00E60BF4"/>
    <w:rsid w:val="00E61990"/>
    <w:rsid w:val="00E61A61"/>
    <w:rsid w:val="00E61D5C"/>
    <w:rsid w:val="00E652C8"/>
    <w:rsid w:val="00E70008"/>
    <w:rsid w:val="00E808C7"/>
    <w:rsid w:val="00E80A1A"/>
    <w:rsid w:val="00E82838"/>
    <w:rsid w:val="00E82C8E"/>
    <w:rsid w:val="00E84A8A"/>
    <w:rsid w:val="00E87928"/>
    <w:rsid w:val="00E92C8F"/>
    <w:rsid w:val="00EA3B47"/>
    <w:rsid w:val="00EA5CBB"/>
    <w:rsid w:val="00EA6068"/>
    <w:rsid w:val="00EB0694"/>
    <w:rsid w:val="00EB67B6"/>
    <w:rsid w:val="00EB70E1"/>
    <w:rsid w:val="00EC0707"/>
    <w:rsid w:val="00EC4627"/>
    <w:rsid w:val="00EC74AD"/>
    <w:rsid w:val="00ED24D7"/>
    <w:rsid w:val="00ED64FD"/>
    <w:rsid w:val="00ED6CEA"/>
    <w:rsid w:val="00EE20C3"/>
    <w:rsid w:val="00EE3562"/>
    <w:rsid w:val="00EE6A28"/>
    <w:rsid w:val="00EE70AB"/>
    <w:rsid w:val="00EF3704"/>
    <w:rsid w:val="00F05816"/>
    <w:rsid w:val="00F1541B"/>
    <w:rsid w:val="00F15DAC"/>
    <w:rsid w:val="00F206E6"/>
    <w:rsid w:val="00F26F1A"/>
    <w:rsid w:val="00F30DED"/>
    <w:rsid w:val="00F32055"/>
    <w:rsid w:val="00F40B7F"/>
    <w:rsid w:val="00F40E4F"/>
    <w:rsid w:val="00F4227A"/>
    <w:rsid w:val="00F623A9"/>
    <w:rsid w:val="00F85926"/>
    <w:rsid w:val="00F90AB1"/>
    <w:rsid w:val="00F91B30"/>
    <w:rsid w:val="00FA0F46"/>
    <w:rsid w:val="00FA10A1"/>
    <w:rsid w:val="00FA629E"/>
    <w:rsid w:val="00FA67D5"/>
    <w:rsid w:val="00FA6F9D"/>
    <w:rsid w:val="00FB17E5"/>
    <w:rsid w:val="00FB49B8"/>
    <w:rsid w:val="00FB5917"/>
    <w:rsid w:val="00FB66ED"/>
    <w:rsid w:val="00FC0B37"/>
    <w:rsid w:val="00FC3D88"/>
    <w:rsid w:val="00FD1EF6"/>
    <w:rsid w:val="00FD4E4A"/>
    <w:rsid w:val="00FD7142"/>
    <w:rsid w:val="00FE1DE4"/>
    <w:rsid w:val="00FE4C9E"/>
    <w:rsid w:val="00FE5C80"/>
    <w:rsid w:val="00FE6598"/>
    <w:rsid w:val="00FE7C99"/>
    <w:rsid w:val="00FF08B4"/>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06F"/>
    <w:rPr>
      <w:rFonts w:ascii="Times New Roman" w:hAnsi="Times New Roman"/>
    </w:rPr>
  </w:style>
  <w:style w:type="paragraph" w:styleId="Heading1">
    <w:name w:val="heading 1"/>
    <w:basedOn w:val="Normal"/>
    <w:next w:val="Normal"/>
    <w:link w:val="Heading1Char"/>
    <w:autoRedefine/>
    <w:uiPriority w:val="9"/>
    <w:qFormat/>
    <w:rsid w:val="00B4206F"/>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4206F"/>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4206F"/>
    <w:pPr>
      <w:keepNext/>
      <w:keepLines/>
      <w:spacing w:before="200" w:after="0"/>
      <w:ind w:left="737"/>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06F"/>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B4206F"/>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B4206F"/>
    <w:rPr>
      <w:rFonts w:ascii="Times New Roman" w:eastAsiaTheme="majorEastAsia" w:hAnsi="Times New Roman" w:cstheme="majorBidi"/>
      <w:b/>
      <w:bCs/>
    </w:rPr>
  </w:style>
  <w:style w:type="paragraph" w:styleId="ListParagraph">
    <w:name w:val="List Paragraph"/>
    <w:basedOn w:val="Normal"/>
    <w:uiPriority w:val="34"/>
    <w:qFormat/>
    <w:rsid w:val="00974736"/>
    <w:pPr>
      <w:ind w:left="720"/>
      <w:contextualSpacing/>
    </w:pPr>
  </w:style>
  <w:style w:type="paragraph" w:styleId="BalloonText">
    <w:name w:val="Balloon Text"/>
    <w:basedOn w:val="Normal"/>
    <w:link w:val="BalloonTextChar"/>
    <w:uiPriority w:val="99"/>
    <w:semiHidden/>
    <w:unhideWhenUsed/>
    <w:rsid w:val="00B05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AD"/>
    <w:rPr>
      <w:rFonts w:ascii="Tahoma" w:hAnsi="Tahoma" w:cs="Tahoma"/>
      <w:sz w:val="16"/>
      <w:szCs w:val="16"/>
    </w:rPr>
  </w:style>
  <w:style w:type="table" w:styleId="TableGrid">
    <w:name w:val="Table Grid"/>
    <w:basedOn w:val="TableNormal"/>
    <w:uiPriority w:val="59"/>
    <w:rsid w:val="000E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917"/>
    <w:rPr>
      <w:color w:val="0000FF" w:themeColor="hyperlink"/>
      <w:u w:val="single"/>
    </w:rPr>
  </w:style>
  <w:style w:type="character" w:styleId="CommentReference">
    <w:name w:val="annotation reference"/>
    <w:basedOn w:val="DefaultParagraphFont"/>
    <w:uiPriority w:val="99"/>
    <w:semiHidden/>
    <w:unhideWhenUsed/>
    <w:rsid w:val="00BE6006"/>
    <w:rPr>
      <w:sz w:val="16"/>
      <w:szCs w:val="16"/>
    </w:rPr>
  </w:style>
  <w:style w:type="paragraph" w:styleId="CommentText">
    <w:name w:val="annotation text"/>
    <w:basedOn w:val="Normal"/>
    <w:link w:val="CommentTextChar"/>
    <w:uiPriority w:val="99"/>
    <w:unhideWhenUsed/>
    <w:rsid w:val="00BE6006"/>
    <w:pPr>
      <w:spacing w:line="240" w:lineRule="auto"/>
    </w:pPr>
    <w:rPr>
      <w:sz w:val="20"/>
      <w:szCs w:val="20"/>
    </w:rPr>
  </w:style>
  <w:style w:type="character" w:customStyle="1" w:styleId="CommentTextChar">
    <w:name w:val="Comment Text Char"/>
    <w:basedOn w:val="DefaultParagraphFont"/>
    <w:link w:val="CommentText"/>
    <w:uiPriority w:val="99"/>
    <w:rsid w:val="00BE60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E6006"/>
    <w:rPr>
      <w:b/>
      <w:bCs/>
    </w:rPr>
  </w:style>
  <w:style w:type="character" w:customStyle="1" w:styleId="CommentSubjectChar">
    <w:name w:val="Comment Subject Char"/>
    <w:basedOn w:val="CommentTextChar"/>
    <w:link w:val="CommentSubject"/>
    <w:uiPriority w:val="99"/>
    <w:semiHidden/>
    <w:rsid w:val="00BE6006"/>
    <w:rPr>
      <w:rFonts w:ascii="Times New Roman" w:hAnsi="Times New Roman"/>
      <w:b/>
      <w:bCs/>
      <w:sz w:val="20"/>
      <w:szCs w:val="20"/>
    </w:rPr>
  </w:style>
  <w:style w:type="character" w:styleId="FollowedHyperlink">
    <w:name w:val="FollowedHyperlink"/>
    <w:basedOn w:val="DefaultParagraphFont"/>
    <w:uiPriority w:val="99"/>
    <w:semiHidden/>
    <w:unhideWhenUsed/>
    <w:rsid w:val="00163F49"/>
    <w:rPr>
      <w:color w:val="800080" w:themeColor="followedHyperlink"/>
      <w:u w:val="single"/>
    </w:rPr>
  </w:style>
  <w:style w:type="paragraph" w:styleId="Revision">
    <w:name w:val="Revision"/>
    <w:hidden/>
    <w:uiPriority w:val="99"/>
    <w:semiHidden/>
    <w:rsid w:val="00214168"/>
    <w:pPr>
      <w:spacing w:after="0" w:line="240" w:lineRule="auto"/>
    </w:pPr>
    <w:rPr>
      <w:rFonts w:ascii="Times New Roman" w:hAnsi="Times New Roman"/>
    </w:rPr>
  </w:style>
  <w:style w:type="paragraph" w:styleId="FootnoteText">
    <w:name w:val="footnote text"/>
    <w:basedOn w:val="Normal"/>
    <w:link w:val="FootnoteTextChar"/>
    <w:uiPriority w:val="99"/>
    <w:semiHidden/>
    <w:unhideWhenUsed/>
    <w:rsid w:val="00717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3FC"/>
    <w:rPr>
      <w:rFonts w:ascii="Times New Roman" w:hAnsi="Times New Roman"/>
      <w:sz w:val="20"/>
      <w:szCs w:val="20"/>
    </w:rPr>
  </w:style>
  <w:style w:type="character" w:styleId="FootnoteReference">
    <w:name w:val="footnote reference"/>
    <w:basedOn w:val="DefaultParagraphFont"/>
    <w:uiPriority w:val="99"/>
    <w:semiHidden/>
    <w:unhideWhenUsed/>
    <w:rsid w:val="007173FC"/>
    <w:rPr>
      <w:vertAlign w:val="superscript"/>
    </w:rPr>
  </w:style>
  <w:style w:type="character" w:styleId="Emphasis">
    <w:name w:val="Emphasis"/>
    <w:basedOn w:val="DefaultParagraphFont"/>
    <w:uiPriority w:val="20"/>
    <w:qFormat/>
    <w:rsid w:val="00C92681"/>
    <w:rPr>
      <w:i/>
      <w:iCs/>
    </w:rPr>
  </w:style>
  <w:style w:type="character" w:customStyle="1" w:styleId="ref-journal">
    <w:name w:val="ref-journal"/>
    <w:basedOn w:val="DefaultParagraphFont"/>
    <w:rsid w:val="00F26F1A"/>
  </w:style>
  <w:style w:type="character" w:customStyle="1" w:styleId="ref-vol">
    <w:name w:val="ref-vol"/>
    <w:basedOn w:val="DefaultParagraphFont"/>
    <w:rsid w:val="00F26F1A"/>
  </w:style>
  <w:style w:type="paragraph" w:styleId="Header">
    <w:name w:val="header"/>
    <w:basedOn w:val="Normal"/>
    <w:link w:val="HeaderChar"/>
    <w:uiPriority w:val="99"/>
    <w:unhideWhenUsed/>
    <w:rsid w:val="00FA6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7D5"/>
    <w:rPr>
      <w:rFonts w:ascii="Times New Roman" w:hAnsi="Times New Roman"/>
    </w:rPr>
  </w:style>
  <w:style w:type="paragraph" w:styleId="Footer">
    <w:name w:val="footer"/>
    <w:basedOn w:val="Normal"/>
    <w:link w:val="FooterChar"/>
    <w:uiPriority w:val="99"/>
    <w:unhideWhenUsed/>
    <w:rsid w:val="00FA6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7D5"/>
    <w:rPr>
      <w:rFonts w:ascii="Times New Roman" w:hAnsi="Times New Roman"/>
    </w:rPr>
  </w:style>
  <w:style w:type="character" w:styleId="LineNumber">
    <w:name w:val="line number"/>
    <w:basedOn w:val="DefaultParagraphFont"/>
    <w:uiPriority w:val="99"/>
    <w:semiHidden/>
    <w:unhideWhenUsed/>
    <w:rsid w:val="00DA3982"/>
  </w:style>
  <w:style w:type="character" w:customStyle="1" w:styleId="apple-converted-space">
    <w:name w:val="apple-converted-space"/>
    <w:basedOn w:val="DefaultParagraphFont"/>
    <w:rsid w:val="005C4D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06F"/>
    <w:rPr>
      <w:rFonts w:ascii="Times New Roman" w:hAnsi="Times New Roman"/>
    </w:rPr>
  </w:style>
  <w:style w:type="paragraph" w:styleId="Heading1">
    <w:name w:val="heading 1"/>
    <w:basedOn w:val="Normal"/>
    <w:next w:val="Normal"/>
    <w:link w:val="Heading1Char"/>
    <w:autoRedefine/>
    <w:uiPriority w:val="9"/>
    <w:qFormat/>
    <w:rsid w:val="00B4206F"/>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4206F"/>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4206F"/>
    <w:pPr>
      <w:keepNext/>
      <w:keepLines/>
      <w:spacing w:before="200" w:after="0"/>
      <w:ind w:left="737"/>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06F"/>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B4206F"/>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B4206F"/>
    <w:rPr>
      <w:rFonts w:ascii="Times New Roman" w:eastAsiaTheme="majorEastAsia" w:hAnsi="Times New Roman" w:cstheme="majorBidi"/>
      <w:b/>
      <w:bCs/>
    </w:rPr>
  </w:style>
  <w:style w:type="paragraph" w:styleId="ListParagraph">
    <w:name w:val="List Paragraph"/>
    <w:basedOn w:val="Normal"/>
    <w:uiPriority w:val="34"/>
    <w:qFormat/>
    <w:rsid w:val="00974736"/>
    <w:pPr>
      <w:ind w:left="720"/>
      <w:contextualSpacing/>
    </w:pPr>
  </w:style>
  <w:style w:type="paragraph" w:styleId="BalloonText">
    <w:name w:val="Balloon Text"/>
    <w:basedOn w:val="Normal"/>
    <w:link w:val="BalloonTextChar"/>
    <w:uiPriority w:val="99"/>
    <w:semiHidden/>
    <w:unhideWhenUsed/>
    <w:rsid w:val="00B05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AD"/>
    <w:rPr>
      <w:rFonts w:ascii="Tahoma" w:hAnsi="Tahoma" w:cs="Tahoma"/>
      <w:sz w:val="16"/>
      <w:szCs w:val="16"/>
    </w:rPr>
  </w:style>
  <w:style w:type="table" w:styleId="TableGrid">
    <w:name w:val="Table Grid"/>
    <w:basedOn w:val="TableNormal"/>
    <w:uiPriority w:val="59"/>
    <w:rsid w:val="000E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917"/>
    <w:rPr>
      <w:color w:val="0000FF" w:themeColor="hyperlink"/>
      <w:u w:val="single"/>
    </w:rPr>
  </w:style>
  <w:style w:type="character" w:styleId="CommentReference">
    <w:name w:val="annotation reference"/>
    <w:basedOn w:val="DefaultParagraphFont"/>
    <w:uiPriority w:val="99"/>
    <w:semiHidden/>
    <w:unhideWhenUsed/>
    <w:rsid w:val="00BE6006"/>
    <w:rPr>
      <w:sz w:val="16"/>
      <w:szCs w:val="16"/>
    </w:rPr>
  </w:style>
  <w:style w:type="paragraph" w:styleId="CommentText">
    <w:name w:val="annotation text"/>
    <w:basedOn w:val="Normal"/>
    <w:link w:val="CommentTextChar"/>
    <w:uiPriority w:val="99"/>
    <w:unhideWhenUsed/>
    <w:rsid w:val="00BE6006"/>
    <w:pPr>
      <w:spacing w:line="240" w:lineRule="auto"/>
    </w:pPr>
    <w:rPr>
      <w:sz w:val="20"/>
      <w:szCs w:val="20"/>
    </w:rPr>
  </w:style>
  <w:style w:type="character" w:customStyle="1" w:styleId="CommentTextChar">
    <w:name w:val="Comment Text Char"/>
    <w:basedOn w:val="DefaultParagraphFont"/>
    <w:link w:val="CommentText"/>
    <w:uiPriority w:val="99"/>
    <w:rsid w:val="00BE60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E6006"/>
    <w:rPr>
      <w:b/>
      <w:bCs/>
    </w:rPr>
  </w:style>
  <w:style w:type="character" w:customStyle="1" w:styleId="CommentSubjectChar">
    <w:name w:val="Comment Subject Char"/>
    <w:basedOn w:val="CommentTextChar"/>
    <w:link w:val="CommentSubject"/>
    <w:uiPriority w:val="99"/>
    <w:semiHidden/>
    <w:rsid w:val="00BE6006"/>
    <w:rPr>
      <w:rFonts w:ascii="Times New Roman" w:hAnsi="Times New Roman"/>
      <w:b/>
      <w:bCs/>
      <w:sz w:val="20"/>
      <w:szCs w:val="20"/>
    </w:rPr>
  </w:style>
  <w:style w:type="character" w:styleId="FollowedHyperlink">
    <w:name w:val="FollowedHyperlink"/>
    <w:basedOn w:val="DefaultParagraphFont"/>
    <w:uiPriority w:val="99"/>
    <w:semiHidden/>
    <w:unhideWhenUsed/>
    <w:rsid w:val="00163F49"/>
    <w:rPr>
      <w:color w:val="800080" w:themeColor="followedHyperlink"/>
      <w:u w:val="single"/>
    </w:rPr>
  </w:style>
  <w:style w:type="paragraph" w:styleId="Revision">
    <w:name w:val="Revision"/>
    <w:hidden/>
    <w:uiPriority w:val="99"/>
    <w:semiHidden/>
    <w:rsid w:val="00214168"/>
    <w:pPr>
      <w:spacing w:after="0" w:line="240" w:lineRule="auto"/>
    </w:pPr>
    <w:rPr>
      <w:rFonts w:ascii="Times New Roman" w:hAnsi="Times New Roman"/>
    </w:rPr>
  </w:style>
  <w:style w:type="paragraph" w:styleId="FootnoteText">
    <w:name w:val="footnote text"/>
    <w:basedOn w:val="Normal"/>
    <w:link w:val="FootnoteTextChar"/>
    <w:uiPriority w:val="99"/>
    <w:semiHidden/>
    <w:unhideWhenUsed/>
    <w:rsid w:val="00717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3FC"/>
    <w:rPr>
      <w:rFonts w:ascii="Times New Roman" w:hAnsi="Times New Roman"/>
      <w:sz w:val="20"/>
      <w:szCs w:val="20"/>
    </w:rPr>
  </w:style>
  <w:style w:type="character" w:styleId="FootnoteReference">
    <w:name w:val="footnote reference"/>
    <w:basedOn w:val="DefaultParagraphFont"/>
    <w:uiPriority w:val="99"/>
    <w:semiHidden/>
    <w:unhideWhenUsed/>
    <w:rsid w:val="007173FC"/>
    <w:rPr>
      <w:vertAlign w:val="superscript"/>
    </w:rPr>
  </w:style>
  <w:style w:type="character" w:styleId="Emphasis">
    <w:name w:val="Emphasis"/>
    <w:basedOn w:val="DefaultParagraphFont"/>
    <w:uiPriority w:val="20"/>
    <w:qFormat/>
    <w:rsid w:val="00C92681"/>
    <w:rPr>
      <w:i/>
      <w:iCs/>
    </w:rPr>
  </w:style>
  <w:style w:type="character" w:customStyle="1" w:styleId="ref-journal">
    <w:name w:val="ref-journal"/>
    <w:basedOn w:val="DefaultParagraphFont"/>
    <w:rsid w:val="00F26F1A"/>
  </w:style>
  <w:style w:type="character" w:customStyle="1" w:styleId="ref-vol">
    <w:name w:val="ref-vol"/>
    <w:basedOn w:val="DefaultParagraphFont"/>
    <w:rsid w:val="00F26F1A"/>
  </w:style>
  <w:style w:type="paragraph" w:styleId="Header">
    <w:name w:val="header"/>
    <w:basedOn w:val="Normal"/>
    <w:link w:val="HeaderChar"/>
    <w:uiPriority w:val="99"/>
    <w:unhideWhenUsed/>
    <w:rsid w:val="00FA6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7D5"/>
    <w:rPr>
      <w:rFonts w:ascii="Times New Roman" w:hAnsi="Times New Roman"/>
    </w:rPr>
  </w:style>
  <w:style w:type="paragraph" w:styleId="Footer">
    <w:name w:val="footer"/>
    <w:basedOn w:val="Normal"/>
    <w:link w:val="FooterChar"/>
    <w:uiPriority w:val="99"/>
    <w:unhideWhenUsed/>
    <w:rsid w:val="00FA6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7D5"/>
    <w:rPr>
      <w:rFonts w:ascii="Times New Roman" w:hAnsi="Times New Roman"/>
    </w:rPr>
  </w:style>
  <w:style w:type="character" w:styleId="LineNumber">
    <w:name w:val="line number"/>
    <w:basedOn w:val="DefaultParagraphFont"/>
    <w:uiPriority w:val="99"/>
    <w:semiHidden/>
    <w:unhideWhenUsed/>
    <w:rsid w:val="00DA3982"/>
  </w:style>
  <w:style w:type="character" w:customStyle="1" w:styleId="apple-converted-space">
    <w:name w:val="apple-converted-space"/>
    <w:basedOn w:val="DefaultParagraphFont"/>
    <w:rsid w:val="005C4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4436">
      <w:bodyDiv w:val="1"/>
      <w:marLeft w:val="0"/>
      <w:marRight w:val="0"/>
      <w:marTop w:val="0"/>
      <w:marBottom w:val="0"/>
      <w:divBdr>
        <w:top w:val="none" w:sz="0" w:space="0" w:color="auto"/>
        <w:left w:val="none" w:sz="0" w:space="0" w:color="auto"/>
        <w:bottom w:val="none" w:sz="0" w:space="0" w:color="auto"/>
        <w:right w:val="none" w:sz="0" w:space="0" w:color="auto"/>
      </w:divBdr>
    </w:div>
    <w:div w:id="226764477">
      <w:bodyDiv w:val="1"/>
      <w:marLeft w:val="0"/>
      <w:marRight w:val="0"/>
      <w:marTop w:val="0"/>
      <w:marBottom w:val="0"/>
      <w:divBdr>
        <w:top w:val="none" w:sz="0" w:space="0" w:color="auto"/>
        <w:left w:val="none" w:sz="0" w:space="0" w:color="auto"/>
        <w:bottom w:val="none" w:sz="0" w:space="0" w:color="auto"/>
        <w:right w:val="none" w:sz="0" w:space="0" w:color="auto"/>
      </w:divBdr>
      <w:divsChild>
        <w:div w:id="2075660257">
          <w:marLeft w:val="0"/>
          <w:marRight w:val="0"/>
          <w:marTop w:val="0"/>
          <w:marBottom w:val="0"/>
          <w:divBdr>
            <w:top w:val="none" w:sz="0" w:space="0" w:color="auto"/>
            <w:left w:val="none" w:sz="0" w:space="0" w:color="auto"/>
            <w:bottom w:val="none" w:sz="0" w:space="0" w:color="auto"/>
            <w:right w:val="none" w:sz="0" w:space="0" w:color="auto"/>
          </w:divBdr>
          <w:divsChild>
            <w:div w:id="233200750">
              <w:marLeft w:val="0"/>
              <w:marRight w:val="0"/>
              <w:marTop w:val="630"/>
              <w:marBottom w:val="0"/>
              <w:divBdr>
                <w:top w:val="single" w:sz="12" w:space="0" w:color="auto"/>
                <w:left w:val="none" w:sz="0" w:space="0" w:color="auto"/>
                <w:bottom w:val="none" w:sz="0" w:space="0" w:color="auto"/>
                <w:right w:val="none" w:sz="0" w:space="0" w:color="auto"/>
              </w:divBdr>
              <w:divsChild>
                <w:div w:id="312374861">
                  <w:marLeft w:val="0"/>
                  <w:marRight w:val="0"/>
                  <w:marTop w:val="0"/>
                  <w:marBottom w:val="0"/>
                  <w:divBdr>
                    <w:top w:val="none" w:sz="0" w:space="0" w:color="auto"/>
                    <w:left w:val="none" w:sz="0" w:space="0" w:color="auto"/>
                    <w:bottom w:val="none" w:sz="0" w:space="0" w:color="auto"/>
                    <w:right w:val="none" w:sz="0" w:space="0" w:color="auto"/>
                  </w:divBdr>
                  <w:divsChild>
                    <w:div w:id="1739791939">
                      <w:marLeft w:val="0"/>
                      <w:marRight w:val="150"/>
                      <w:marTop w:val="0"/>
                      <w:marBottom w:val="90"/>
                      <w:divBdr>
                        <w:top w:val="none" w:sz="0" w:space="0" w:color="auto"/>
                        <w:left w:val="none" w:sz="0" w:space="0" w:color="auto"/>
                        <w:bottom w:val="none" w:sz="0" w:space="0" w:color="auto"/>
                        <w:right w:val="none" w:sz="0" w:space="0" w:color="auto"/>
                      </w:divBdr>
                      <w:divsChild>
                        <w:div w:id="11193037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76325229">
      <w:bodyDiv w:val="1"/>
      <w:marLeft w:val="0"/>
      <w:marRight w:val="0"/>
      <w:marTop w:val="0"/>
      <w:marBottom w:val="0"/>
      <w:divBdr>
        <w:top w:val="none" w:sz="0" w:space="0" w:color="auto"/>
        <w:left w:val="none" w:sz="0" w:space="0" w:color="auto"/>
        <w:bottom w:val="none" w:sz="0" w:space="0" w:color="auto"/>
        <w:right w:val="none" w:sz="0" w:space="0" w:color="auto"/>
      </w:divBdr>
      <w:divsChild>
        <w:div w:id="1262109639">
          <w:marLeft w:val="0"/>
          <w:marRight w:val="0"/>
          <w:marTop w:val="0"/>
          <w:marBottom w:val="0"/>
          <w:divBdr>
            <w:top w:val="none" w:sz="0" w:space="0" w:color="auto"/>
            <w:left w:val="none" w:sz="0" w:space="0" w:color="auto"/>
            <w:bottom w:val="none" w:sz="0" w:space="0" w:color="auto"/>
            <w:right w:val="none" w:sz="0" w:space="0" w:color="auto"/>
          </w:divBdr>
          <w:divsChild>
            <w:div w:id="1463302940">
              <w:marLeft w:val="0"/>
              <w:marRight w:val="0"/>
              <w:marTop w:val="0"/>
              <w:marBottom w:val="0"/>
              <w:divBdr>
                <w:top w:val="none" w:sz="0" w:space="0" w:color="auto"/>
                <w:left w:val="none" w:sz="0" w:space="0" w:color="auto"/>
                <w:bottom w:val="none" w:sz="0" w:space="0" w:color="auto"/>
                <w:right w:val="none" w:sz="0" w:space="0" w:color="auto"/>
              </w:divBdr>
              <w:divsChild>
                <w:div w:id="1528331845">
                  <w:marLeft w:val="0"/>
                  <w:marRight w:val="0"/>
                  <w:marTop w:val="0"/>
                  <w:marBottom w:val="0"/>
                  <w:divBdr>
                    <w:top w:val="none" w:sz="0" w:space="0" w:color="auto"/>
                    <w:left w:val="none" w:sz="0" w:space="0" w:color="auto"/>
                    <w:bottom w:val="none" w:sz="0" w:space="0" w:color="auto"/>
                    <w:right w:val="none" w:sz="0" w:space="0" w:color="auto"/>
                  </w:divBdr>
                  <w:divsChild>
                    <w:div w:id="906498528">
                      <w:marLeft w:val="0"/>
                      <w:marRight w:val="0"/>
                      <w:marTop w:val="0"/>
                      <w:marBottom w:val="0"/>
                      <w:divBdr>
                        <w:top w:val="none" w:sz="0" w:space="0" w:color="auto"/>
                        <w:left w:val="none" w:sz="0" w:space="0" w:color="auto"/>
                        <w:bottom w:val="none" w:sz="0" w:space="0" w:color="auto"/>
                        <w:right w:val="none" w:sz="0" w:space="0" w:color="auto"/>
                      </w:divBdr>
                      <w:divsChild>
                        <w:div w:id="928542028">
                          <w:marLeft w:val="0"/>
                          <w:marRight w:val="0"/>
                          <w:marTop w:val="0"/>
                          <w:marBottom w:val="0"/>
                          <w:divBdr>
                            <w:top w:val="none" w:sz="0" w:space="0" w:color="auto"/>
                            <w:left w:val="none" w:sz="0" w:space="0" w:color="auto"/>
                            <w:bottom w:val="none" w:sz="0" w:space="0" w:color="auto"/>
                            <w:right w:val="none" w:sz="0" w:space="0" w:color="auto"/>
                          </w:divBdr>
                          <w:divsChild>
                            <w:div w:id="14795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837541">
      <w:bodyDiv w:val="1"/>
      <w:marLeft w:val="0"/>
      <w:marRight w:val="0"/>
      <w:marTop w:val="0"/>
      <w:marBottom w:val="0"/>
      <w:divBdr>
        <w:top w:val="none" w:sz="0" w:space="0" w:color="auto"/>
        <w:left w:val="none" w:sz="0" w:space="0" w:color="auto"/>
        <w:bottom w:val="none" w:sz="0" w:space="0" w:color="auto"/>
        <w:right w:val="none" w:sz="0" w:space="0" w:color="auto"/>
      </w:divBdr>
      <w:divsChild>
        <w:div w:id="2023821522">
          <w:marLeft w:val="0"/>
          <w:marRight w:val="0"/>
          <w:marTop w:val="0"/>
          <w:marBottom w:val="0"/>
          <w:divBdr>
            <w:top w:val="none" w:sz="0" w:space="0" w:color="auto"/>
            <w:left w:val="none" w:sz="0" w:space="0" w:color="auto"/>
            <w:bottom w:val="none" w:sz="0" w:space="0" w:color="auto"/>
            <w:right w:val="none" w:sz="0" w:space="0" w:color="auto"/>
          </w:divBdr>
          <w:divsChild>
            <w:div w:id="1945116661">
              <w:marLeft w:val="0"/>
              <w:marRight w:val="0"/>
              <w:marTop w:val="0"/>
              <w:marBottom w:val="0"/>
              <w:divBdr>
                <w:top w:val="none" w:sz="0" w:space="0" w:color="auto"/>
                <w:left w:val="none" w:sz="0" w:space="0" w:color="auto"/>
                <w:bottom w:val="none" w:sz="0" w:space="0" w:color="auto"/>
                <w:right w:val="none" w:sz="0" w:space="0" w:color="auto"/>
              </w:divBdr>
              <w:divsChild>
                <w:div w:id="1471829148">
                  <w:marLeft w:val="0"/>
                  <w:marRight w:val="0"/>
                  <w:marTop w:val="0"/>
                  <w:marBottom w:val="0"/>
                  <w:divBdr>
                    <w:top w:val="none" w:sz="0" w:space="0" w:color="auto"/>
                    <w:left w:val="none" w:sz="0" w:space="0" w:color="auto"/>
                    <w:bottom w:val="none" w:sz="0" w:space="0" w:color="auto"/>
                    <w:right w:val="none" w:sz="0" w:space="0" w:color="auto"/>
                  </w:divBdr>
                  <w:divsChild>
                    <w:div w:id="1265262961">
                      <w:marLeft w:val="0"/>
                      <w:marRight w:val="0"/>
                      <w:marTop w:val="0"/>
                      <w:marBottom w:val="0"/>
                      <w:divBdr>
                        <w:top w:val="none" w:sz="0" w:space="0" w:color="auto"/>
                        <w:left w:val="none" w:sz="0" w:space="0" w:color="auto"/>
                        <w:bottom w:val="none" w:sz="0" w:space="0" w:color="auto"/>
                        <w:right w:val="none" w:sz="0" w:space="0" w:color="auto"/>
                      </w:divBdr>
                      <w:divsChild>
                        <w:div w:id="669983898">
                          <w:marLeft w:val="0"/>
                          <w:marRight w:val="0"/>
                          <w:marTop w:val="0"/>
                          <w:marBottom w:val="0"/>
                          <w:divBdr>
                            <w:top w:val="none" w:sz="0" w:space="0" w:color="auto"/>
                            <w:left w:val="none" w:sz="0" w:space="0" w:color="auto"/>
                            <w:bottom w:val="none" w:sz="0" w:space="0" w:color="auto"/>
                            <w:right w:val="none" w:sz="0" w:space="0" w:color="auto"/>
                          </w:divBdr>
                          <w:divsChild>
                            <w:div w:id="12493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76260">
      <w:bodyDiv w:val="1"/>
      <w:marLeft w:val="0"/>
      <w:marRight w:val="0"/>
      <w:marTop w:val="0"/>
      <w:marBottom w:val="0"/>
      <w:divBdr>
        <w:top w:val="none" w:sz="0" w:space="0" w:color="auto"/>
        <w:left w:val="none" w:sz="0" w:space="0" w:color="auto"/>
        <w:bottom w:val="none" w:sz="0" w:space="0" w:color="auto"/>
        <w:right w:val="none" w:sz="0" w:space="0" w:color="auto"/>
      </w:divBdr>
      <w:divsChild>
        <w:div w:id="1014647375">
          <w:marLeft w:val="0"/>
          <w:marRight w:val="0"/>
          <w:marTop w:val="0"/>
          <w:marBottom w:val="0"/>
          <w:divBdr>
            <w:top w:val="none" w:sz="0" w:space="0" w:color="auto"/>
            <w:left w:val="none" w:sz="0" w:space="0" w:color="auto"/>
            <w:bottom w:val="none" w:sz="0" w:space="0" w:color="auto"/>
            <w:right w:val="none" w:sz="0" w:space="0" w:color="auto"/>
          </w:divBdr>
          <w:divsChild>
            <w:div w:id="1290748540">
              <w:marLeft w:val="0"/>
              <w:marRight w:val="0"/>
              <w:marTop w:val="0"/>
              <w:marBottom w:val="0"/>
              <w:divBdr>
                <w:top w:val="none" w:sz="0" w:space="0" w:color="auto"/>
                <w:left w:val="none" w:sz="0" w:space="0" w:color="auto"/>
                <w:bottom w:val="none" w:sz="0" w:space="0" w:color="auto"/>
                <w:right w:val="none" w:sz="0" w:space="0" w:color="auto"/>
              </w:divBdr>
              <w:divsChild>
                <w:div w:id="102267317">
                  <w:marLeft w:val="0"/>
                  <w:marRight w:val="0"/>
                  <w:marTop w:val="0"/>
                  <w:marBottom w:val="0"/>
                  <w:divBdr>
                    <w:top w:val="none" w:sz="0" w:space="0" w:color="auto"/>
                    <w:left w:val="none" w:sz="0" w:space="0" w:color="auto"/>
                    <w:bottom w:val="none" w:sz="0" w:space="0" w:color="auto"/>
                    <w:right w:val="none" w:sz="0" w:space="0" w:color="auto"/>
                  </w:divBdr>
                  <w:divsChild>
                    <w:div w:id="972636238">
                      <w:marLeft w:val="0"/>
                      <w:marRight w:val="0"/>
                      <w:marTop w:val="0"/>
                      <w:marBottom w:val="0"/>
                      <w:divBdr>
                        <w:top w:val="none" w:sz="0" w:space="0" w:color="auto"/>
                        <w:left w:val="none" w:sz="0" w:space="0" w:color="auto"/>
                        <w:bottom w:val="none" w:sz="0" w:space="0" w:color="auto"/>
                        <w:right w:val="none" w:sz="0" w:space="0" w:color="auto"/>
                      </w:divBdr>
                      <w:divsChild>
                        <w:div w:id="1947881833">
                          <w:marLeft w:val="0"/>
                          <w:marRight w:val="0"/>
                          <w:marTop w:val="0"/>
                          <w:marBottom w:val="0"/>
                          <w:divBdr>
                            <w:top w:val="none" w:sz="0" w:space="0" w:color="auto"/>
                            <w:left w:val="none" w:sz="0" w:space="0" w:color="auto"/>
                            <w:bottom w:val="none" w:sz="0" w:space="0" w:color="auto"/>
                            <w:right w:val="none" w:sz="0" w:space="0" w:color="auto"/>
                          </w:divBdr>
                          <w:divsChild>
                            <w:div w:id="208510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292930">
      <w:bodyDiv w:val="1"/>
      <w:marLeft w:val="0"/>
      <w:marRight w:val="0"/>
      <w:marTop w:val="0"/>
      <w:marBottom w:val="0"/>
      <w:divBdr>
        <w:top w:val="none" w:sz="0" w:space="0" w:color="auto"/>
        <w:left w:val="none" w:sz="0" w:space="0" w:color="auto"/>
        <w:bottom w:val="none" w:sz="0" w:space="0" w:color="auto"/>
        <w:right w:val="none" w:sz="0" w:space="0" w:color="auto"/>
      </w:divBdr>
      <w:divsChild>
        <w:div w:id="1729647635">
          <w:marLeft w:val="0"/>
          <w:marRight w:val="0"/>
          <w:marTop w:val="0"/>
          <w:marBottom w:val="0"/>
          <w:divBdr>
            <w:top w:val="none" w:sz="0" w:space="0" w:color="auto"/>
            <w:left w:val="none" w:sz="0" w:space="0" w:color="auto"/>
            <w:bottom w:val="none" w:sz="0" w:space="0" w:color="auto"/>
            <w:right w:val="none" w:sz="0" w:space="0" w:color="auto"/>
          </w:divBdr>
        </w:div>
      </w:divsChild>
    </w:div>
    <w:div w:id="2092585504">
      <w:bodyDiv w:val="1"/>
      <w:marLeft w:val="0"/>
      <w:marRight w:val="0"/>
      <w:marTop w:val="0"/>
      <w:marBottom w:val="0"/>
      <w:divBdr>
        <w:top w:val="none" w:sz="0" w:space="0" w:color="auto"/>
        <w:left w:val="none" w:sz="0" w:space="0" w:color="auto"/>
        <w:bottom w:val="none" w:sz="0" w:space="0" w:color="auto"/>
        <w:right w:val="none" w:sz="0" w:space="0" w:color="auto"/>
      </w:divBdr>
      <w:divsChild>
        <w:div w:id="180706811">
          <w:marLeft w:val="0"/>
          <w:marRight w:val="0"/>
          <w:marTop w:val="0"/>
          <w:marBottom w:val="0"/>
          <w:divBdr>
            <w:top w:val="none" w:sz="0" w:space="0" w:color="auto"/>
            <w:left w:val="none" w:sz="0" w:space="0" w:color="auto"/>
            <w:bottom w:val="none" w:sz="0" w:space="0" w:color="auto"/>
            <w:right w:val="none" w:sz="0" w:space="0" w:color="auto"/>
          </w:divBdr>
          <w:divsChild>
            <w:div w:id="1184831059">
              <w:marLeft w:val="0"/>
              <w:marRight w:val="0"/>
              <w:marTop w:val="0"/>
              <w:marBottom w:val="0"/>
              <w:divBdr>
                <w:top w:val="none" w:sz="0" w:space="0" w:color="auto"/>
                <w:left w:val="none" w:sz="0" w:space="0" w:color="auto"/>
                <w:bottom w:val="none" w:sz="0" w:space="0" w:color="auto"/>
                <w:right w:val="none" w:sz="0" w:space="0" w:color="auto"/>
              </w:divBdr>
              <w:divsChild>
                <w:div w:id="816411121">
                  <w:marLeft w:val="0"/>
                  <w:marRight w:val="0"/>
                  <w:marTop w:val="0"/>
                  <w:marBottom w:val="0"/>
                  <w:divBdr>
                    <w:top w:val="none" w:sz="0" w:space="0" w:color="auto"/>
                    <w:left w:val="none" w:sz="0" w:space="0" w:color="auto"/>
                    <w:bottom w:val="none" w:sz="0" w:space="0" w:color="auto"/>
                    <w:right w:val="none" w:sz="0" w:space="0" w:color="auto"/>
                  </w:divBdr>
                  <w:divsChild>
                    <w:div w:id="1095130517">
                      <w:marLeft w:val="0"/>
                      <w:marRight w:val="0"/>
                      <w:marTop w:val="0"/>
                      <w:marBottom w:val="0"/>
                      <w:divBdr>
                        <w:top w:val="none" w:sz="0" w:space="0" w:color="auto"/>
                        <w:left w:val="none" w:sz="0" w:space="0" w:color="auto"/>
                        <w:bottom w:val="none" w:sz="0" w:space="0" w:color="auto"/>
                        <w:right w:val="none" w:sz="0" w:space="0" w:color="auto"/>
                      </w:divBdr>
                      <w:divsChild>
                        <w:div w:id="914359868">
                          <w:marLeft w:val="0"/>
                          <w:marRight w:val="0"/>
                          <w:marTop w:val="0"/>
                          <w:marBottom w:val="0"/>
                          <w:divBdr>
                            <w:top w:val="none" w:sz="0" w:space="0" w:color="auto"/>
                            <w:left w:val="none" w:sz="0" w:space="0" w:color="auto"/>
                            <w:bottom w:val="none" w:sz="0" w:space="0" w:color="auto"/>
                            <w:right w:val="none" w:sz="0" w:space="0" w:color="auto"/>
                          </w:divBdr>
                          <w:divsChild>
                            <w:div w:id="10143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07246">
      <w:bodyDiv w:val="1"/>
      <w:marLeft w:val="0"/>
      <w:marRight w:val="0"/>
      <w:marTop w:val="0"/>
      <w:marBottom w:val="0"/>
      <w:divBdr>
        <w:top w:val="none" w:sz="0" w:space="0" w:color="auto"/>
        <w:left w:val="none" w:sz="0" w:space="0" w:color="auto"/>
        <w:bottom w:val="none" w:sz="0" w:space="0" w:color="auto"/>
        <w:right w:val="none" w:sz="0" w:space="0" w:color="auto"/>
      </w:divBdr>
      <w:divsChild>
        <w:div w:id="1587498997">
          <w:marLeft w:val="0"/>
          <w:marRight w:val="0"/>
          <w:marTop w:val="0"/>
          <w:marBottom w:val="0"/>
          <w:divBdr>
            <w:top w:val="none" w:sz="0" w:space="0" w:color="auto"/>
            <w:left w:val="none" w:sz="0" w:space="0" w:color="auto"/>
            <w:bottom w:val="none" w:sz="0" w:space="0" w:color="auto"/>
            <w:right w:val="none" w:sz="0" w:space="0" w:color="auto"/>
          </w:divBdr>
          <w:divsChild>
            <w:div w:id="1550728676">
              <w:marLeft w:val="0"/>
              <w:marRight w:val="0"/>
              <w:marTop w:val="0"/>
              <w:marBottom w:val="0"/>
              <w:divBdr>
                <w:top w:val="none" w:sz="0" w:space="0" w:color="auto"/>
                <w:left w:val="none" w:sz="0" w:space="0" w:color="auto"/>
                <w:bottom w:val="none" w:sz="0" w:space="0" w:color="auto"/>
                <w:right w:val="none" w:sz="0" w:space="0" w:color="auto"/>
              </w:divBdr>
              <w:divsChild>
                <w:div w:id="1779833056">
                  <w:marLeft w:val="0"/>
                  <w:marRight w:val="0"/>
                  <w:marTop w:val="0"/>
                  <w:marBottom w:val="0"/>
                  <w:divBdr>
                    <w:top w:val="none" w:sz="0" w:space="0" w:color="auto"/>
                    <w:left w:val="none" w:sz="0" w:space="0" w:color="auto"/>
                    <w:bottom w:val="none" w:sz="0" w:space="0" w:color="auto"/>
                    <w:right w:val="none" w:sz="0" w:space="0" w:color="auto"/>
                  </w:divBdr>
                  <w:divsChild>
                    <w:div w:id="1603684019">
                      <w:marLeft w:val="0"/>
                      <w:marRight w:val="0"/>
                      <w:marTop w:val="0"/>
                      <w:marBottom w:val="0"/>
                      <w:divBdr>
                        <w:top w:val="none" w:sz="0" w:space="0" w:color="auto"/>
                        <w:left w:val="none" w:sz="0" w:space="0" w:color="auto"/>
                        <w:bottom w:val="none" w:sz="0" w:space="0" w:color="auto"/>
                        <w:right w:val="none" w:sz="0" w:space="0" w:color="auto"/>
                      </w:divBdr>
                      <w:divsChild>
                        <w:div w:id="827015235">
                          <w:marLeft w:val="0"/>
                          <w:marRight w:val="0"/>
                          <w:marTop w:val="0"/>
                          <w:marBottom w:val="0"/>
                          <w:divBdr>
                            <w:top w:val="none" w:sz="0" w:space="0" w:color="auto"/>
                            <w:left w:val="none" w:sz="0" w:space="0" w:color="auto"/>
                            <w:bottom w:val="none" w:sz="0" w:space="0" w:color="auto"/>
                            <w:right w:val="none" w:sz="0" w:space="0" w:color="auto"/>
                          </w:divBdr>
                          <w:divsChild>
                            <w:div w:id="4203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84637">
      <w:bodyDiv w:val="1"/>
      <w:marLeft w:val="0"/>
      <w:marRight w:val="0"/>
      <w:marTop w:val="0"/>
      <w:marBottom w:val="0"/>
      <w:divBdr>
        <w:top w:val="none" w:sz="0" w:space="0" w:color="auto"/>
        <w:left w:val="none" w:sz="0" w:space="0" w:color="auto"/>
        <w:bottom w:val="none" w:sz="0" w:space="0" w:color="auto"/>
        <w:right w:val="none" w:sz="0" w:space="0" w:color="auto"/>
      </w:divBdr>
      <w:divsChild>
        <w:div w:id="1504123682">
          <w:marLeft w:val="0"/>
          <w:marRight w:val="0"/>
          <w:marTop w:val="0"/>
          <w:marBottom w:val="0"/>
          <w:divBdr>
            <w:top w:val="none" w:sz="0" w:space="0" w:color="auto"/>
            <w:left w:val="none" w:sz="0" w:space="0" w:color="auto"/>
            <w:bottom w:val="none" w:sz="0" w:space="0" w:color="auto"/>
            <w:right w:val="none" w:sz="0" w:space="0" w:color="auto"/>
          </w:divBdr>
          <w:divsChild>
            <w:div w:id="364252597">
              <w:marLeft w:val="0"/>
              <w:marRight w:val="0"/>
              <w:marTop w:val="0"/>
              <w:marBottom w:val="0"/>
              <w:divBdr>
                <w:top w:val="none" w:sz="0" w:space="0" w:color="auto"/>
                <w:left w:val="none" w:sz="0" w:space="0" w:color="auto"/>
                <w:bottom w:val="none" w:sz="0" w:space="0" w:color="auto"/>
                <w:right w:val="none" w:sz="0" w:space="0" w:color="auto"/>
              </w:divBdr>
              <w:divsChild>
                <w:div w:id="119804596">
                  <w:marLeft w:val="0"/>
                  <w:marRight w:val="0"/>
                  <w:marTop w:val="0"/>
                  <w:marBottom w:val="0"/>
                  <w:divBdr>
                    <w:top w:val="none" w:sz="0" w:space="0" w:color="auto"/>
                    <w:left w:val="none" w:sz="0" w:space="0" w:color="auto"/>
                    <w:bottom w:val="none" w:sz="0" w:space="0" w:color="auto"/>
                    <w:right w:val="none" w:sz="0" w:space="0" w:color="auto"/>
                  </w:divBdr>
                  <w:divsChild>
                    <w:div w:id="529683545">
                      <w:marLeft w:val="0"/>
                      <w:marRight w:val="0"/>
                      <w:marTop w:val="0"/>
                      <w:marBottom w:val="0"/>
                      <w:divBdr>
                        <w:top w:val="none" w:sz="0" w:space="0" w:color="auto"/>
                        <w:left w:val="none" w:sz="0" w:space="0" w:color="auto"/>
                        <w:bottom w:val="none" w:sz="0" w:space="0" w:color="auto"/>
                        <w:right w:val="none" w:sz="0" w:space="0" w:color="auto"/>
                      </w:divBdr>
                      <w:divsChild>
                        <w:div w:id="744911627">
                          <w:marLeft w:val="0"/>
                          <w:marRight w:val="0"/>
                          <w:marTop w:val="0"/>
                          <w:marBottom w:val="0"/>
                          <w:divBdr>
                            <w:top w:val="none" w:sz="0" w:space="0" w:color="auto"/>
                            <w:left w:val="none" w:sz="0" w:space="0" w:color="auto"/>
                            <w:bottom w:val="none" w:sz="0" w:space="0" w:color="auto"/>
                            <w:right w:val="none" w:sz="0" w:space="0" w:color="auto"/>
                          </w:divBdr>
                          <w:divsChild>
                            <w:div w:id="1415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ofcom.org.uk/2013/10/03/younger-children-turn-from-phones-to-table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opepmc.org/search;jsessionid=NUM5FLRTABnSblwx5uYB.0?page=1&amp;query=ISSN:%220022-4707%2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winternet.org/~/media//Files/Reports/2013/PIP_TeensandTechnology2013.pdf"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http://www.pewinternet.org/~/media/Files/Reports/2013/PIP_Teens%20and%20Mobile%20Apps%20Privacy.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x.doi.org/10.1016/j.joep.2011.10.001" TargetMode="External"/><Relationship Id="rId14" Type="http://schemas.openxmlformats.org/officeDocument/2006/relationships/hyperlink" Target="http://www.ons.gov.uk/ons/rel/rdit2/internet-access---households-and-individuals/2011/stb-internet-access-2011.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96212167474191"/>
          <c:y val="3.6059662350434354E-2"/>
          <c:w val="0.57521298924716169"/>
          <c:h val="0.81500825345528749"/>
        </c:manualLayout>
      </c:layout>
      <c:lineChart>
        <c:grouping val="standard"/>
        <c:varyColors val="0"/>
        <c:ser>
          <c:idx val="1"/>
          <c:order val="0"/>
          <c:tx>
            <c:strRef>
              <c:f>Sheet1!$J$4</c:f>
              <c:strCache>
                <c:ptCount val="1"/>
                <c:pt idx="0">
                  <c:v>Currently energy saving - Intervention</c:v>
                </c:pt>
              </c:strCache>
            </c:strRef>
          </c:tx>
          <c:spPr>
            <a:ln>
              <a:solidFill>
                <a:schemeClr val="tx1"/>
              </a:solidFill>
            </a:ln>
          </c:spPr>
          <c:marker>
            <c:symbol val="square"/>
            <c:size val="10"/>
            <c:spPr>
              <a:solidFill>
                <a:schemeClr val="tx1"/>
              </a:solidFill>
              <a:ln>
                <a:solidFill>
                  <a:schemeClr val="tx1"/>
                </a:solidFill>
              </a:ln>
            </c:spPr>
          </c:marker>
          <c:errBars>
            <c:errDir val="y"/>
            <c:errBarType val="both"/>
            <c:errValType val="cust"/>
            <c:noEndCap val="0"/>
            <c:plus>
              <c:numRef>
                <c:f>Sheet1!$K$9:$M$9</c:f>
                <c:numCache>
                  <c:formatCode>General</c:formatCode>
                  <c:ptCount val="3"/>
                  <c:pt idx="0">
                    <c:v>0.23</c:v>
                  </c:pt>
                  <c:pt idx="1">
                    <c:v>0.23</c:v>
                  </c:pt>
                  <c:pt idx="2">
                    <c:v>0.27</c:v>
                  </c:pt>
                </c:numCache>
              </c:numRef>
            </c:plus>
            <c:minus>
              <c:numRef>
                <c:f>Sheet1!$K$9:$M$9</c:f>
                <c:numCache>
                  <c:formatCode>General</c:formatCode>
                  <c:ptCount val="3"/>
                  <c:pt idx="0">
                    <c:v>0.23</c:v>
                  </c:pt>
                  <c:pt idx="1">
                    <c:v>0.23</c:v>
                  </c:pt>
                  <c:pt idx="2">
                    <c:v>0.27</c:v>
                  </c:pt>
                </c:numCache>
              </c:numRef>
            </c:minus>
            <c:spPr>
              <a:ln w="3175">
                <a:solidFill>
                  <a:srgbClr val="000000"/>
                </a:solidFill>
                <a:prstDash val="solid"/>
              </a:ln>
            </c:spPr>
          </c:errBars>
          <c:cat>
            <c:numRef>
              <c:f>Sheet1!$K$2:$M$2</c:f>
              <c:numCache>
                <c:formatCode>General</c:formatCode>
                <c:ptCount val="3"/>
                <c:pt idx="0">
                  <c:v>1</c:v>
                </c:pt>
                <c:pt idx="1">
                  <c:v>2</c:v>
                </c:pt>
                <c:pt idx="2">
                  <c:v>3</c:v>
                </c:pt>
              </c:numCache>
            </c:numRef>
          </c:cat>
          <c:val>
            <c:numRef>
              <c:f>Sheet1!$K$4:$M$4</c:f>
              <c:numCache>
                <c:formatCode>###0.000</c:formatCode>
                <c:ptCount val="3"/>
                <c:pt idx="0">
                  <c:v>3.1249999999999996</c:v>
                </c:pt>
                <c:pt idx="1">
                  <c:v>3.9423076923076934</c:v>
                </c:pt>
                <c:pt idx="2">
                  <c:v>3.9855769230769225</c:v>
                </c:pt>
              </c:numCache>
            </c:numRef>
          </c:val>
          <c:smooth val="0"/>
        </c:ser>
        <c:ser>
          <c:idx val="0"/>
          <c:order val="1"/>
          <c:tx>
            <c:strRef>
              <c:f>Sheet1!$J$3</c:f>
              <c:strCache>
                <c:ptCount val="1"/>
                <c:pt idx="0">
                  <c:v>Currently energy saving - Control</c:v>
                </c:pt>
              </c:strCache>
            </c:strRef>
          </c:tx>
          <c:spPr>
            <a:ln>
              <a:solidFill>
                <a:schemeClr val="tx1"/>
              </a:solidFill>
              <a:prstDash val="solid"/>
            </a:ln>
          </c:spPr>
          <c:marker>
            <c:symbol val="square"/>
            <c:size val="10"/>
            <c:spPr>
              <a:solidFill>
                <a:schemeClr val="bg1"/>
              </a:solidFill>
              <a:ln>
                <a:solidFill>
                  <a:schemeClr val="tx1"/>
                </a:solidFill>
              </a:ln>
            </c:spPr>
          </c:marker>
          <c:dPt>
            <c:idx val="1"/>
            <c:marker>
              <c:spPr>
                <a:solidFill>
                  <a:schemeClr val="bg1"/>
                </a:solidFill>
              </c:spPr>
            </c:marker>
            <c:bubble3D val="0"/>
          </c:dPt>
          <c:errBars>
            <c:errDir val="y"/>
            <c:errBarType val="both"/>
            <c:errValType val="cust"/>
            <c:noEndCap val="0"/>
            <c:plus>
              <c:numRef>
                <c:f>Sheet1!$K$8:$M$8</c:f>
                <c:numCache>
                  <c:formatCode>General</c:formatCode>
                  <c:ptCount val="3"/>
                  <c:pt idx="0">
                    <c:v>0.26</c:v>
                  </c:pt>
                  <c:pt idx="1">
                    <c:v>0.25</c:v>
                  </c:pt>
                  <c:pt idx="2">
                    <c:v>0.22</c:v>
                  </c:pt>
                </c:numCache>
              </c:numRef>
            </c:plus>
            <c:minus>
              <c:numRef>
                <c:f>Sheet1!$K$8:$M$8</c:f>
                <c:numCache>
                  <c:formatCode>General</c:formatCode>
                  <c:ptCount val="3"/>
                  <c:pt idx="0">
                    <c:v>0.26</c:v>
                  </c:pt>
                  <c:pt idx="1">
                    <c:v>0.25</c:v>
                  </c:pt>
                  <c:pt idx="2">
                    <c:v>0.22</c:v>
                  </c:pt>
                </c:numCache>
              </c:numRef>
            </c:minus>
            <c:spPr>
              <a:ln w="3175">
                <a:solidFill>
                  <a:srgbClr val="000000"/>
                </a:solidFill>
                <a:prstDash val="solid"/>
              </a:ln>
            </c:spPr>
          </c:errBars>
          <c:cat>
            <c:numRef>
              <c:f>Sheet1!$K$2:$M$2</c:f>
              <c:numCache>
                <c:formatCode>General</c:formatCode>
                <c:ptCount val="3"/>
                <c:pt idx="0">
                  <c:v>1</c:v>
                </c:pt>
                <c:pt idx="1">
                  <c:v>2</c:v>
                </c:pt>
                <c:pt idx="2">
                  <c:v>3</c:v>
                </c:pt>
              </c:numCache>
            </c:numRef>
          </c:cat>
          <c:val>
            <c:numRef>
              <c:f>Sheet1!$K$3:$M$3</c:f>
              <c:numCache>
                <c:formatCode>###0.000</c:formatCode>
                <c:ptCount val="3"/>
                <c:pt idx="0">
                  <c:v>3.1595744680851063</c:v>
                </c:pt>
                <c:pt idx="1">
                  <c:v>3.2907801418439715</c:v>
                </c:pt>
                <c:pt idx="2">
                  <c:v>3.1117021276595742</c:v>
                </c:pt>
              </c:numCache>
            </c:numRef>
          </c:val>
          <c:smooth val="0"/>
        </c:ser>
        <c:ser>
          <c:idx val="3"/>
          <c:order val="2"/>
          <c:tx>
            <c:strRef>
              <c:f>Sheet1!$J$6</c:f>
              <c:strCache>
                <c:ptCount val="1"/>
                <c:pt idx="0">
                  <c:v>Not currently energy saving - Intervention</c:v>
                </c:pt>
              </c:strCache>
            </c:strRef>
          </c:tx>
          <c:spPr>
            <a:ln>
              <a:solidFill>
                <a:schemeClr val="tx1"/>
              </a:solidFill>
              <a:prstDash val="sysDot"/>
            </a:ln>
          </c:spPr>
          <c:marker>
            <c:symbol val="square"/>
            <c:size val="10"/>
            <c:spPr>
              <a:solidFill>
                <a:schemeClr val="tx1"/>
              </a:solidFill>
              <a:ln>
                <a:solidFill>
                  <a:schemeClr val="tx1"/>
                </a:solidFill>
              </a:ln>
            </c:spPr>
          </c:marker>
          <c:errBars>
            <c:errDir val="y"/>
            <c:errBarType val="both"/>
            <c:errValType val="cust"/>
            <c:noEndCap val="0"/>
            <c:plus>
              <c:numRef>
                <c:f>Sheet1!$K$10:$M$10</c:f>
                <c:numCache>
                  <c:formatCode>General</c:formatCode>
                  <c:ptCount val="3"/>
                  <c:pt idx="0">
                    <c:v>0.24</c:v>
                  </c:pt>
                  <c:pt idx="1">
                    <c:v>0.28999999999999998</c:v>
                  </c:pt>
                  <c:pt idx="2">
                    <c:v>0.23</c:v>
                  </c:pt>
                </c:numCache>
              </c:numRef>
            </c:plus>
            <c:minus>
              <c:numRef>
                <c:f>Sheet1!$K$10:$M$10</c:f>
                <c:numCache>
                  <c:formatCode>General</c:formatCode>
                  <c:ptCount val="3"/>
                  <c:pt idx="0">
                    <c:v>0.24</c:v>
                  </c:pt>
                  <c:pt idx="1">
                    <c:v>0.28999999999999998</c:v>
                  </c:pt>
                  <c:pt idx="2">
                    <c:v>0.23</c:v>
                  </c:pt>
                </c:numCache>
              </c:numRef>
            </c:minus>
            <c:spPr>
              <a:ln w="3175">
                <a:solidFill>
                  <a:srgbClr val="000000"/>
                </a:solidFill>
                <a:prstDash val="solid"/>
              </a:ln>
            </c:spPr>
          </c:errBars>
          <c:cat>
            <c:numRef>
              <c:f>Sheet1!$K$2:$M$2</c:f>
              <c:numCache>
                <c:formatCode>General</c:formatCode>
                <c:ptCount val="3"/>
                <c:pt idx="0">
                  <c:v>1</c:v>
                </c:pt>
                <c:pt idx="1">
                  <c:v>2</c:v>
                </c:pt>
                <c:pt idx="2">
                  <c:v>3</c:v>
                </c:pt>
              </c:numCache>
            </c:numRef>
          </c:cat>
          <c:val>
            <c:numRef>
              <c:f>Sheet1!$K$6:$M$6</c:f>
              <c:numCache>
                <c:formatCode>###0.000</c:formatCode>
                <c:ptCount val="3"/>
                <c:pt idx="0">
                  <c:v>2.3719512195121952</c:v>
                </c:pt>
                <c:pt idx="1">
                  <c:v>2.50609756097561</c:v>
                </c:pt>
                <c:pt idx="2">
                  <c:v>2.4207317073170733</c:v>
                </c:pt>
              </c:numCache>
            </c:numRef>
          </c:val>
          <c:smooth val="0"/>
        </c:ser>
        <c:ser>
          <c:idx val="2"/>
          <c:order val="3"/>
          <c:tx>
            <c:strRef>
              <c:f>Sheet1!$J$5</c:f>
              <c:strCache>
                <c:ptCount val="1"/>
                <c:pt idx="0">
                  <c:v>Not currently energy saving - Control</c:v>
                </c:pt>
              </c:strCache>
            </c:strRef>
          </c:tx>
          <c:spPr>
            <a:ln>
              <a:solidFill>
                <a:schemeClr val="tx1"/>
              </a:solidFill>
              <a:prstDash val="sysDot"/>
            </a:ln>
          </c:spPr>
          <c:marker>
            <c:symbol val="square"/>
            <c:size val="10"/>
            <c:spPr>
              <a:solidFill>
                <a:schemeClr val="bg1"/>
              </a:solidFill>
              <a:ln>
                <a:solidFill>
                  <a:schemeClr val="tx1"/>
                </a:solidFill>
              </a:ln>
            </c:spPr>
          </c:marker>
          <c:errBars>
            <c:errDir val="y"/>
            <c:errBarType val="both"/>
            <c:errValType val="cust"/>
            <c:noEndCap val="0"/>
            <c:plus>
              <c:numRef>
                <c:f>Sheet1!$K$11:$M$11</c:f>
                <c:numCache>
                  <c:formatCode>General</c:formatCode>
                  <c:ptCount val="3"/>
                  <c:pt idx="0">
                    <c:v>0.21</c:v>
                  </c:pt>
                  <c:pt idx="1">
                    <c:v>0.28999999999999998</c:v>
                  </c:pt>
                  <c:pt idx="2">
                    <c:v>0.24</c:v>
                  </c:pt>
                </c:numCache>
              </c:numRef>
            </c:plus>
            <c:minus>
              <c:numRef>
                <c:f>Sheet1!$K$11:$M$11</c:f>
                <c:numCache>
                  <c:formatCode>General</c:formatCode>
                  <c:ptCount val="3"/>
                  <c:pt idx="0">
                    <c:v>0.21</c:v>
                  </c:pt>
                  <c:pt idx="1">
                    <c:v>0.28999999999999998</c:v>
                  </c:pt>
                  <c:pt idx="2">
                    <c:v>0.24</c:v>
                  </c:pt>
                </c:numCache>
              </c:numRef>
            </c:minus>
            <c:spPr>
              <a:ln w="3175">
                <a:solidFill>
                  <a:srgbClr val="000000"/>
                </a:solidFill>
                <a:prstDash val="solid"/>
              </a:ln>
            </c:spPr>
          </c:errBars>
          <c:cat>
            <c:numRef>
              <c:f>Sheet1!$K$2:$M$2</c:f>
              <c:numCache>
                <c:formatCode>General</c:formatCode>
                <c:ptCount val="3"/>
                <c:pt idx="0">
                  <c:v>1</c:v>
                </c:pt>
                <c:pt idx="1">
                  <c:v>2</c:v>
                </c:pt>
                <c:pt idx="2">
                  <c:v>3</c:v>
                </c:pt>
              </c:numCache>
            </c:numRef>
          </c:cat>
          <c:val>
            <c:numRef>
              <c:f>Sheet1!$K$5:$M$5</c:f>
              <c:numCache>
                <c:formatCode>###0.000</c:formatCode>
                <c:ptCount val="3"/>
                <c:pt idx="0">
                  <c:v>2.0769230769230771</c:v>
                </c:pt>
                <c:pt idx="1">
                  <c:v>2.2179487179487181</c:v>
                </c:pt>
                <c:pt idx="2">
                  <c:v>2.141025641025641</c:v>
                </c:pt>
              </c:numCache>
            </c:numRef>
          </c:val>
          <c:smooth val="0"/>
        </c:ser>
        <c:dLbls>
          <c:showLegendKey val="0"/>
          <c:showVal val="0"/>
          <c:showCatName val="0"/>
          <c:showSerName val="0"/>
          <c:showPercent val="0"/>
          <c:showBubbleSize val="0"/>
        </c:dLbls>
        <c:marker val="1"/>
        <c:smooth val="0"/>
        <c:axId val="104010112"/>
        <c:axId val="140923264"/>
      </c:lineChart>
      <c:catAx>
        <c:axId val="104010112"/>
        <c:scaling>
          <c:orientation val="minMax"/>
        </c:scaling>
        <c:delete val="0"/>
        <c:axPos val="b"/>
        <c:title>
          <c:tx>
            <c:rich>
              <a:bodyPr/>
              <a:lstStyle/>
              <a:p>
                <a:pPr>
                  <a:defRPr/>
                </a:pPr>
                <a:r>
                  <a:rPr lang="en-US"/>
                  <a:t>Time</a:t>
                </a:r>
              </a:p>
            </c:rich>
          </c:tx>
          <c:layout/>
          <c:overlay val="0"/>
        </c:title>
        <c:numFmt formatCode="General" sourceLinked="1"/>
        <c:majorTickMark val="out"/>
        <c:minorTickMark val="none"/>
        <c:tickLblPos val="nextTo"/>
        <c:crossAx val="140923264"/>
        <c:crosses val="autoZero"/>
        <c:auto val="1"/>
        <c:lblAlgn val="ctr"/>
        <c:lblOffset val="100"/>
        <c:noMultiLvlLbl val="0"/>
      </c:catAx>
      <c:valAx>
        <c:axId val="140923264"/>
        <c:scaling>
          <c:orientation val="minMax"/>
        </c:scaling>
        <c:delete val="0"/>
        <c:axPos val="l"/>
        <c:title>
          <c:tx>
            <c:rich>
              <a:bodyPr rot="-5400000" vert="horz"/>
              <a:lstStyle/>
              <a:p>
                <a:pPr>
                  <a:defRPr/>
                </a:pPr>
                <a:r>
                  <a:rPr lang="en-GB"/>
                  <a:t>Energy saving behaviour</a:t>
                </a:r>
              </a:p>
            </c:rich>
          </c:tx>
          <c:layout/>
          <c:overlay val="0"/>
        </c:title>
        <c:numFmt formatCode="General" sourceLinked="0"/>
        <c:majorTickMark val="out"/>
        <c:minorTickMark val="none"/>
        <c:tickLblPos val="nextTo"/>
        <c:crossAx val="104010112"/>
        <c:crosses val="autoZero"/>
        <c:crossBetween val="between"/>
      </c:valAx>
      <c:spPr>
        <a:noFill/>
        <a:ln w="25400">
          <a:noFill/>
        </a:ln>
      </c:spPr>
    </c:plotArea>
    <c:legend>
      <c:legendPos val="r"/>
      <c:layout>
        <c:manualLayout>
          <c:xMode val="edge"/>
          <c:yMode val="edge"/>
          <c:x val="0.1565313826512427"/>
          <c:y val="0.57822744759644773"/>
          <c:w val="0.51232270384806555"/>
          <c:h val="0.23364062368916216"/>
        </c:manualLayout>
      </c:layout>
      <c:overlay val="0"/>
      <c:spPr>
        <a:solidFill>
          <a:schemeClr val="lt1"/>
        </a:solidFill>
        <a:ln w="3175"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legend>
    <c:plotVisOnly val="1"/>
    <c:dispBlanksAs val="gap"/>
    <c:showDLblsOverMax val="0"/>
  </c:chart>
  <c:spPr>
    <a:noFill/>
    <a:ln>
      <a:noFill/>
    </a:ln>
  </c:spPr>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1FD0C-9AD3-4F96-8231-B82C3125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9018</Words>
  <Characters>51408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Northumbria at Newcastle</Company>
  <LinksUpToDate>false</LinksUpToDate>
  <CharactersWithSpaces>60306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RFPM4</dc:creator>
  <cp:lastModifiedBy>Administrator</cp:lastModifiedBy>
  <cp:revision>4</cp:revision>
  <cp:lastPrinted>2013-11-01T16:14:00Z</cp:lastPrinted>
  <dcterms:created xsi:type="dcterms:W3CDTF">2015-03-17T10:44:00Z</dcterms:created>
  <dcterms:modified xsi:type="dcterms:W3CDTF">2015-03-25T17:39:00Z</dcterms:modified>
</cp:coreProperties>
</file>