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82" w:rsidRDefault="000B6482" w:rsidP="00F131E6">
      <w:pPr>
        <w:spacing w:after="0" w:line="480" w:lineRule="auto"/>
        <w:jc w:val="center"/>
        <w:rPr>
          <w:rFonts w:ascii="Times New Roman" w:hAnsi="Times New Roman"/>
          <w:sz w:val="24"/>
          <w:szCs w:val="24"/>
        </w:rPr>
      </w:pPr>
    </w:p>
    <w:p w:rsidR="000B6482" w:rsidRDefault="000B6482" w:rsidP="00F131E6">
      <w:pPr>
        <w:spacing w:after="0" w:line="480" w:lineRule="auto"/>
        <w:jc w:val="center"/>
        <w:rPr>
          <w:rFonts w:ascii="Times New Roman" w:hAnsi="Times New Roman"/>
          <w:sz w:val="24"/>
          <w:szCs w:val="24"/>
        </w:rPr>
      </w:pPr>
    </w:p>
    <w:p w:rsidR="0052375F" w:rsidRPr="00267D16" w:rsidRDefault="00C46B6E" w:rsidP="00F131E6">
      <w:pPr>
        <w:spacing w:after="0" w:line="480" w:lineRule="auto"/>
        <w:jc w:val="center"/>
        <w:rPr>
          <w:rFonts w:ascii="Times New Roman" w:hAnsi="Times New Roman"/>
          <w:sz w:val="24"/>
          <w:szCs w:val="24"/>
        </w:rPr>
      </w:pPr>
      <w:r w:rsidRPr="00267D16">
        <w:rPr>
          <w:rFonts w:ascii="Times New Roman" w:hAnsi="Times New Roman"/>
          <w:sz w:val="24"/>
          <w:szCs w:val="24"/>
        </w:rPr>
        <w:t xml:space="preserve">Measuring the contribution of Roman Catholic secondary schools </w:t>
      </w:r>
      <w:r w:rsidR="00F86618">
        <w:rPr>
          <w:rFonts w:ascii="Times New Roman" w:hAnsi="Times New Roman"/>
          <w:sz w:val="24"/>
          <w:szCs w:val="24"/>
        </w:rPr>
        <w:t xml:space="preserve">during the 1990s </w:t>
      </w:r>
      <w:r w:rsidRPr="00267D16">
        <w:rPr>
          <w:rFonts w:ascii="Times New Roman" w:hAnsi="Times New Roman"/>
          <w:sz w:val="24"/>
          <w:szCs w:val="24"/>
        </w:rPr>
        <w:t>to students’ religious, personal and social values</w:t>
      </w:r>
      <w:r w:rsidR="00F86618">
        <w:rPr>
          <w:rFonts w:ascii="Times New Roman" w:hAnsi="Times New Roman"/>
          <w:sz w:val="24"/>
          <w:szCs w:val="24"/>
        </w:rPr>
        <w:t xml:space="preserve"> in England and Wales</w:t>
      </w:r>
    </w:p>
    <w:p w:rsidR="00C46B6E" w:rsidRPr="00267D16" w:rsidRDefault="00C46B6E" w:rsidP="00F131E6">
      <w:pPr>
        <w:spacing w:after="0" w:line="480" w:lineRule="auto"/>
        <w:jc w:val="center"/>
        <w:rPr>
          <w:rFonts w:ascii="Times New Roman" w:hAnsi="Times New Roman"/>
          <w:sz w:val="24"/>
          <w:szCs w:val="24"/>
        </w:rPr>
      </w:pPr>
    </w:p>
    <w:p w:rsidR="00C46B6E" w:rsidRPr="00267D16" w:rsidRDefault="00C46B6E" w:rsidP="005922EB">
      <w:pPr>
        <w:spacing w:after="0" w:line="480" w:lineRule="auto"/>
        <w:jc w:val="center"/>
        <w:outlineLvl w:val="0"/>
        <w:rPr>
          <w:rFonts w:ascii="Times New Roman" w:hAnsi="Times New Roman"/>
          <w:sz w:val="24"/>
          <w:szCs w:val="24"/>
        </w:rPr>
      </w:pPr>
      <w:r w:rsidRPr="00267D16">
        <w:rPr>
          <w:rFonts w:ascii="Times New Roman" w:hAnsi="Times New Roman"/>
          <w:sz w:val="24"/>
          <w:szCs w:val="24"/>
        </w:rPr>
        <w:t>Andrew Village</w:t>
      </w:r>
    </w:p>
    <w:p w:rsidR="00C46B6E" w:rsidRPr="00267D16" w:rsidRDefault="00C46B6E" w:rsidP="005922EB">
      <w:pPr>
        <w:spacing w:after="0" w:line="480" w:lineRule="auto"/>
        <w:jc w:val="center"/>
        <w:outlineLvl w:val="0"/>
        <w:rPr>
          <w:rFonts w:ascii="Times New Roman" w:hAnsi="Times New Roman"/>
          <w:sz w:val="24"/>
          <w:szCs w:val="24"/>
        </w:rPr>
      </w:pPr>
      <w:r w:rsidRPr="00267D16">
        <w:rPr>
          <w:rFonts w:ascii="Times New Roman" w:hAnsi="Times New Roman"/>
          <w:sz w:val="24"/>
          <w:szCs w:val="24"/>
        </w:rPr>
        <w:t>York St John University, York</w:t>
      </w:r>
    </w:p>
    <w:p w:rsidR="00C46B6E" w:rsidRPr="00267D16" w:rsidRDefault="00C46B6E" w:rsidP="00F131E6">
      <w:pPr>
        <w:spacing w:after="0" w:line="480" w:lineRule="auto"/>
        <w:jc w:val="center"/>
        <w:rPr>
          <w:rFonts w:ascii="Times New Roman" w:hAnsi="Times New Roman"/>
          <w:sz w:val="24"/>
          <w:szCs w:val="24"/>
        </w:rPr>
      </w:pPr>
    </w:p>
    <w:p w:rsidR="00C46B6E" w:rsidRPr="00267D16" w:rsidRDefault="00C46B6E" w:rsidP="005922EB">
      <w:pPr>
        <w:spacing w:after="0" w:line="480" w:lineRule="auto"/>
        <w:jc w:val="center"/>
        <w:outlineLvl w:val="0"/>
        <w:rPr>
          <w:rFonts w:ascii="Times New Roman" w:hAnsi="Times New Roman"/>
          <w:sz w:val="24"/>
          <w:szCs w:val="24"/>
        </w:rPr>
      </w:pPr>
      <w:r w:rsidRPr="00267D16">
        <w:rPr>
          <w:rFonts w:ascii="Times New Roman" w:hAnsi="Times New Roman"/>
          <w:sz w:val="24"/>
          <w:szCs w:val="24"/>
        </w:rPr>
        <w:t>Leslie J. Francis *</w:t>
      </w:r>
    </w:p>
    <w:p w:rsidR="00C46B6E" w:rsidRPr="00267D16" w:rsidRDefault="00C46B6E" w:rsidP="005922EB">
      <w:pPr>
        <w:spacing w:after="0" w:line="480" w:lineRule="auto"/>
        <w:jc w:val="center"/>
        <w:outlineLvl w:val="0"/>
        <w:rPr>
          <w:rFonts w:ascii="Times New Roman" w:hAnsi="Times New Roman"/>
          <w:sz w:val="24"/>
          <w:szCs w:val="24"/>
        </w:rPr>
      </w:pPr>
      <w:r w:rsidRPr="00267D16">
        <w:rPr>
          <w:rFonts w:ascii="Times New Roman" w:hAnsi="Times New Roman"/>
          <w:sz w:val="24"/>
          <w:szCs w:val="24"/>
        </w:rPr>
        <w:t>University of Warwick</w:t>
      </w:r>
    </w:p>
    <w:p w:rsidR="00C46B6E" w:rsidRPr="00267D16" w:rsidRDefault="00C46B6E" w:rsidP="00F131E6">
      <w:pPr>
        <w:spacing w:after="0" w:line="480" w:lineRule="auto"/>
        <w:jc w:val="center"/>
        <w:rPr>
          <w:rFonts w:ascii="Times New Roman" w:hAnsi="Times New Roman"/>
          <w:sz w:val="24"/>
          <w:szCs w:val="24"/>
        </w:rPr>
      </w:pPr>
    </w:p>
    <w:p w:rsidR="00C46B6E" w:rsidRPr="00267D16" w:rsidRDefault="00C46B6E" w:rsidP="00F131E6">
      <w:pPr>
        <w:spacing w:after="0" w:line="480" w:lineRule="auto"/>
        <w:rPr>
          <w:rFonts w:ascii="Times New Roman" w:hAnsi="Times New Roman"/>
          <w:sz w:val="24"/>
          <w:szCs w:val="24"/>
        </w:rPr>
      </w:pPr>
    </w:p>
    <w:p w:rsidR="00C46B6E" w:rsidRPr="00267D16" w:rsidRDefault="00C46B6E" w:rsidP="00F131E6">
      <w:pPr>
        <w:spacing w:after="0" w:line="480" w:lineRule="auto"/>
        <w:rPr>
          <w:rFonts w:ascii="Times New Roman" w:hAnsi="Times New Roman"/>
          <w:sz w:val="24"/>
          <w:szCs w:val="24"/>
        </w:rPr>
      </w:pPr>
    </w:p>
    <w:p w:rsidR="00C46B6E" w:rsidRPr="00267D16" w:rsidRDefault="00C46B6E" w:rsidP="00F131E6">
      <w:pPr>
        <w:spacing w:after="0" w:line="480" w:lineRule="auto"/>
        <w:rPr>
          <w:rFonts w:ascii="Times New Roman" w:hAnsi="Times New Roman"/>
          <w:sz w:val="24"/>
          <w:szCs w:val="24"/>
        </w:rPr>
      </w:pPr>
    </w:p>
    <w:p w:rsidR="00C46B6E" w:rsidRPr="00267D16" w:rsidRDefault="00C46B6E" w:rsidP="00F131E6">
      <w:pPr>
        <w:spacing w:after="0" w:line="480" w:lineRule="auto"/>
        <w:rPr>
          <w:rFonts w:ascii="Times New Roman" w:hAnsi="Times New Roman"/>
          <w:sz w:val="24"/>
          <w:szCs w:val="24"/>
        </w:rPr>
      </w:pPr>
    </w:p>
    <w:p w:rsidR="00C46B6E" w:rsidRPr="00267D16" w:rsidRDefault="00C46B6E" w:rsidP="00F131E6">
      <w:pPr>
        <w:spacing w:after="0" w:line="480" w:lineRule="auto"/>
        <w:rPr>
          <w:rFonts w:ascii="Times New Roman" w:hAnsi="Times New Roman"/>
          <w:sz w:val="24"/>
          <w:szCs w:val="24"/>
        </w:rPr>
      </w:pPr>
    </w:p>
    <w:p w:rsidR="00C46B6E" w:rsidRPr="00267D16" w:rsidRDefault="00C46B6E" w:rsidP="00F131E6">
      <w:pPr>
        <w:spacing w:after="0" w:line="480" w:lineRule="auto"/>
        <w:rPr>
          <w:rFonts w:ascii="Times New Roman" w:hAnsi="Times New Roman"/>
          <w:sz w:val="24"/>
          <w:szCs w:val="24"/>
        </w:rPr>
      </w:pPr>
    </w:p>
    <w:p w:rsidR="00C46B6E" w:rsidRPr="00267D16" w:rsidRDefault="00C46B6E" w:rsidP="00F131E6">
      <w:pPr>
        <w:spacing w:after="0" w:line="480" w:lineRule="auto"/>
        <w:rPr>
          <w:rFonts w:ascii="Times New Roman" w:hAnsi="Times New Roman"/>
          <w:sz w:val="24"/>
          <w:szCs w:val="24"/>
        </w:rPr>
      </w:pPr>
    </w:p>
    <w:p w:rsidR="00C46B6E" w:rsidRPr="00267D16" w:rsidRDefault="00C46B6E" w:rsidP="00F131E6">
      <w:pPr>
        <w:spacing w:after="0" w:line="480" w:lineRule="auto"/>
        <w:rPr>
          <w:rFonts w:ascii="Times New Roman" w:hAnsi="Times New Roman"/>
          <w:sz w:val="24"/>
          <w:szCs w:val="24"/>
        </w:rPr>
      </w:pPr>
    </w:p>
    <w:p w:rsidR="00C46B6E" w:rsidRPr="00267D16" w:rsidRDefault="00C46B6E" w:rsidP="00F131E6">
      <w:pPr>
        <w:spacing w:after="0" w:line="480" w:lineRule="auto"/>
        <w:rPr>
          <w:rFonts w:ascii="Times New Roman" w:hAnsi="Times New Roman"/>
          <w:sz w:val="24"/>
          <w:szCs w:val="24"/>
        </w:rPr>
      </w:pPr>
    </w:p>
    <w:p w:rsidR="00C46B6E" w:rsidRPr="00267D16" w:rsidRDefault="00C46B6E" w:rsidP="00F131E6">
      <w:pPr>
        <w:widowControl w:val="0"/>
        <w:spacing w:after="0" w:line="240" w:lineRule="auto"/>
        <w:ind w:right="471"/>
        <w:jc w:val="both"/>
        <w:rPr>
          <w:rFonts w:ascii="Times New Roman" w:hAnsi="Times New Roman"/>
          <w:sz w:val="24"/>
          <w:szCs w:val="24"/>
        </w:rPr>
      </w:pPr>
      <w:r w:rsidRPr="00267D16">
        <w:rPr>
          <w:rFonts w:ascii="Times New Roman" w:hAnsi="Times New Roman"/>
          <w:sz w:val="24"/>
          <w:szCs w:val="24"/>
        </w:rPr>
        <w:t>Author note:</w:t>
      </w:r>
    </w:p>
    <w:p w:rsidR="00C46B6E" w:rsidRPr="00267D16" w:rsidRDefault="00C46B6E" w:rsidP="00F131E6">
      <w:pPr>
        <w:spacing w:after="0" w:line="240" w:lineRule="auto"/>
        <w:ind w:right="471"/>
        <w:jc w:val="both"/>
        <w:rPr>
          <w:rFonts w:ascii="Times New Roman" w:hAnsi="Times New Roman"/>
          <w:sz w:val="24"/>
          <w:szCs w:val="24"/>
        </w:rPr>
      </w:pPr>
      <w:r w:rsidRPr="00267D16">
        <w:rPr>
          <w:rFonts w:ascii="Times New Roman" w:hAnsi="Times New Roman"/>
          <w:sz w:val="24"/>
          <w:szCs w:val="24"/>
        </w:rPr>
        <w:t>*Corresponding author:</w:t>
      </w:r>
    </w:p>
    <w:p w:rsidR="00C46B6E" w:rsidRPr="00267D16" w:rsidRDefault="00C46B6E" w:rsidP="00F131E6">
      <w:pPr>
        <w:spacing w:after="0" w:line="240" w:lineRule="auto"/>
        <w:ind w:right="471"/>
        <w:jc w:val="both"/>
        <w:rPr>
          <w:rFonts w:ascii="Times New Roman" w:hAnsi="Times New Roman"/>
          <w:sz w:val="24"/>
          <w:szCs w:val="24"/>
        </w:rPr>
      </w:pPr>
      <w:r w:rsidRPr="00267D16">
        <w:rPr>
          <w:rFonts w:ascii="Times New Roman" w:hAnsi="Times New Roman"/>
          <w:sz w:val="24"/>
          <w:szCs w:val="24"/>
        </w:rPr>
        <w:t>Leslie J Francis</w:t>
      </w:r>
    </w:p>
    <w:p w:rsidR="00C46B6E" w:rsidRPr="00267D16" w:rsidRDefault="00C46B6E" w:rsidP="00F131E6">
      <w:pPr>
        <w:spacing w:after="0" w:line="240" w:lineRule="auto"/>
        <w:ind w:right="471"/>
        <w:jc w:val="both"/>
        <w:rPr>
          <w:rFonts w:ascii="Times New Roman" w:hAnsi="Times New Roman"/>
          <w:sz w:val="24"/>
          <w:szCs w:val="24"/>
        </w:rPr>
      </w:pPr>
      <w:r w:rsidRPr="00267D16">
        <w:rPr>
          <w:rFonts w:ascii="Times New Roman" w:hAnsi="Times New Roman"/>
          <w:sz w:val="24"/>
          <w:szCs w:val="24"/>
        </w:rPr>
        <w:t>Warwick Religions &amp; Education Research Unit</w:t>
      </w:r>
    </w:p>
    <w:p w:rsidR="00C46B6E" w:rsidRPr="00267D16" w:rsidRDefault="00F86618" w:rsidP="00F131E6">
      <w:pPr>
        <w:spacing w:after="0" w:line="240" w:lineRule="auto"/>
        <w:ind w:right="471"/>
        <w:jc w:val="both"/>
        <w:rPr>
          <w:rFonts w:ascii="Times New Roman" w:hAnsi="Times New Roman"/>
          <w:sz w:val="24"/>
          <w:szCs w:val="24"/>
        </w:rPr>
      </w:pPr>
      <w:r>
        <w:rPr>
          <w:rFonts w:ascii="Times New Roman" w:hAnsi="Times New Roman"/>
          <w:sz w:val="24"/>
          <w:szCs w:val="24"/>
        </w:rPr>
        <w:t>Centre for Education Studies</w:t>
      </w:r>
    </w:p>
    <w:p w:rsidR="00C46B6E" w:rsidRPr="00267D16" w:rsidRDefault="00C46B6E" w:rsidP="00F131E6">
      <w:pPr>
        <w:spacing w:after="0" w:line="240" w:lineRule="auto"/>
        <w:ind w:right="471"/>
        <w:jc w:val="both"/>
        <w:rPr>
          <w:rFonts w:ascii="Times New Roman" w:hAnsi="Times New Roman"/>
          <w:sz w:val="24"/>
          <w:szCs w:val="24"/>
        </w:rPr>
      </w:pPr>
      <w:r w:rsidRPr="00267D16">
        <w:rPr>
          <w:rFonts w:ascii="Times New Roman" w:hAnsi="Times New Roman"/>
          <w:sz w:val="24"/>
          <w:szCs w:val="24"/>
        </w:rPr>
        <w:t>The University of Warwick</w:t>
      </w:r>
    </w:p>
    <w:p w:rsidR="00C46B6E" w:rsidRPr="00267D16" w:rsidRDefault="00C46B6E" w:rsidP="00F131E6">
      <w:pPr>
        <w:spacing w:after="0" w:line="240" w:lineRule="auto"/>
        <w:ind w:right="471"/>
        <w:jc w:val="both"/>
        <w:rPr>
          <w:rFonts w:ascii="Times New Roman" w:hAnsi="Times New Roman"/>
          <w:sz w:val="24"/>
          <w:szCs w:val="24"/>
        </w:rPr>
      </w:pPr>
      <w:r w:rsidRPr="00267D16">
        <w:rPr>
          <w:rFonts w:ascii="Times New Roman" w:hAnsi="Times New Roman"/>
          <w:sz w:val="24"/>
          <w:szCs w:val="24"/>
        </w:rPr>
        <w:t>Coventry CV4 7AL United Kingdom</w:t>
      </w:r>
    </w:p>
    <w:p w:rsidR="00C46B6E" w:rsidRPr="00267D16" w:rsidRDefault="00C46B6E" w:rsidP="00F131E6">
      <w:pPr>
        <w:spacing w:after="0" w:line="240" w:lineRule="auto"/>
        <w:ind w:right="471"/>
        <w:jc w:val="both"/>
        <w:rPr>
          <w:rFonts w:ascii="Times New Roman" w:hAnsi="Times New Roman"/>
          <w:sz w:val="24"/>
          <w:szCs w:val="24"/>
        </w:rPr>
      </w:pPr>
      <w:r w:rsidRPr="00267D16">
        <w:rPr>
          <w:rFonts w:ascii="Times New Roman" w:hAnsi="Times New Roman"/>
          <w:sz w:val="24"/>
          <w:szCs w:val="24"/>
        </w:rPr>
        <w:lastRenderedPageBreak/>
        <w:t>Tel:     +44 (0)24 7652 2539</w:t>
      </w:r>
    </w:p>
    <w:p w:rsidR="00C46B6E" w:rsidRPr="00267D16" w:rsidRDefault="00C46B6E" w:rsidP="00F131E6">
      <w:pPr>
        <w:spacing w:after="0" w:line="240" w:lineRule="auto"/>
        <w:ind w:right="471"/>
        <w:jc w:val="both"/>
        <w:rPr>
          <w:rFonts w:ascii="Times New Roman" w:hAnsi="Times New Roman"/>
          <w:sz w:val="24"/>
          <w:szCs w:val="24"/>
        </w:rPr>
      </w:pPr>
      <w:r w:rsidRPr="00267D16">
        <w:rPr>
          <w:rFonts w:ascii="Times New Roman" w:hAnsi="Times New Roman"/>
          <w:sz w:val="24"/>
          <w:szCs w:val="24"/>
        </w:rPr>
        <w:t>Fax:    +44 (0)24 7657 2638</w:t>
      </w:r>
    </w:p>
    <w:p w:rsidR="00C46B6E" w:rsidRPr="00267D16" w:rsidRDefault="00C46B6E" w:rsidP="00F131E6">
      <w:pPr>
        <w:spacing w:after="0" w:line="240" w:lineRule="auto"/>
        <w:ind w:right="471"/>
        <w:rPr>
          <w:rFonts w:ascii="Times New Roman" w:hAnsi="Times New Roman"/>
          <w:sz w:val="24"/>
          <w:szCs w:val="24"/>
        </w:rPr>
      </w:pPr>
      <w:r w:rsidRPr="00267D16">
        <w:rPr>
          <w:rFonts w:ascii="Times New Roman" w:hAnsi="Times New Roman"/>
          <w:sz w:val="24"/>
          <w:szCs w:val="24"/>
        </w:rPr>
        <w:t xml:space="preserve">Email:   </w:t>
      </w:r>
      <w:hyperlink r:id="rId9" w:history="1">
        <w:r w:rsidRPr="00267D16">
          <w:rPr>
            <w:rStyle w:val="Hyperlink"/>
            <w:rFonts w:ascii="Times New Roman" w:hAnsi="Times New Roman"/>
            <w:sz w:val="24"/>
            <w:szCs w:val="24"/>
          </w:rPr>
          <w:t>leslie.francis@warwick.ac.uk</w:t>
        </w:r>
      </w:hyperlink>
    </w:p>
    <w:p w:rsidR="00C46B6E" w:rsidRPr="00267D16" w:rsidRDefault="00C46B6E" w:rsidP="000B6482">
      <w:pPr>
        <w:spacing w:after="0" w:line="480" w:lineRule="auto"/>
        <w:jc w:val="center"/>
        <w:outlineLvl w:val="0"/>
        <w:rPr>
          <w:rFonts w:ascii="Times New Roman" w:hAnsi="Times New Roman"/>
          <w:b/>
          <w:sz w:val="24"/>
          <w:szCs w:val="24"/>
        </w:rPr>
      </w:pPr>
      <w:r w:rsidRPr="00267D16">
        <w:rPr>
          <w:rFonts w:ascii="Times New Roman" w:hAnsi="Times New Roman"/>
          <w:sz w:val="24"/>
          <w:szCs w:val="24"/>
        </w:rPr>
        <w:br w:type="page"/>
      </w:r>
      <w:r w:rsidRPr="00267D16">
        <w:rPr>
          <w:rFonts w:ascii="Times New Roman" w:hAnsi="Times New Roman"/>
          <w:b/>
          <w:sz w:val="24"/>
          <w:szCs w:val="24"/>
        </w:rPr>
        <w:t>Abstract</w:t>
      </w:r>
    </w:p>
    <w:p w:rsidR="00C46B6E" w:rsidRPr="00267D16" w:rsidRDefault="00C46B6E" w:rsidP="000B6482">
      <w:pPr>
        <w:spacing w:after="0" w:line="480" w:lineRule="auto"/>
        <w:rPr>
          <w:rFonts w:ascii="Times New Roman" w:hAnsi="Times New Roman"/>
          <w:sz w:val="24"/>
          <w:szCs w:val="24"/>
        </w:rPr>
      </w:pPr>
      <w:r w:rsidRPr="00267D16">
        <w:rPr>
          <w:rFonts w:ascii="Times New Roman" w:hAnsi="Times New Roman"/>
          <w:sz w:val="24"/>
          <w:szCs w:val="24"/>
        </w:rPr>
        <w:t xml:space="preserve">Roman Catholic schools have been part of the state-funded system of education in England and Wales since the 1850s. Currently, Roman Catholic schools provide places for around 10% of </w:t>
      </w:r>
      <w:r w:rsidR="005922EB">
        <w:rPr>
          <w:rFonts w:ascii="Times New Roman" w:hAnsi="Times New Roman"/>
          <w:sz w:val="24"/>
          <w:szCs w:val="24"/>
        </w:rPr>
        <w:t>student</w:t>
      </w:r>
      <w:r w:rsidRPr="00267D16">
        <w:rPr>
          <w:rFonts w:ascii="Times New Roman" w:hAnsi="Times New Roman"/>
          <w:sz w:val="24"/>
          <w:szCs w:val="24"/>
        </w:rPr>
        <w:t>s attending state-maintained primary and secondary schools</w:t>
      </w:r>
      <w:r w:rsidR="00A42E38">
        <w:rPr>
          <w:rFonts w:ascii="Times New Roman" w:hAnsi="Times New Roman"/>
          <w:sz w:val="24"/>
          <w:szCs w:val="24"/>
        </w:rPr>
        <w:t xml:space="preserve">. </w:t>
      </w:r>
      <w:r w:rsidRPr="00267D16">
        <w:rPr>
          <w:rFonts w:ascii="Times New Roman" w:hAnsi="Times New Roman"/>
          <w:sz w:val="24"/>
          <w:szCs w:val="24"/>
        </w:rPr>
        <w:t xml:space="preserve">The present study </w:t>
      </w:r>
      <w:r w:rsidR="00F86618">
        <w:rPr>
          <w:rFonts w:ascii="Times New Roman" w:hAnsi="Times New Roman"/>
          <w:sz w:val="24"/>
          <w:szCs w:val="24"/>
        </w:rPr>
        <w:t xml:space="preserve">employed data collected during the 1990s to </w:t>
      </w:r>
      <w:r w:rsidR="00A42E38">
        <w:rPr>
          <w:rFonts w:ascii="Times New Roman" w:hAnsi="Times New Roman"/>
          <w:sz w:val="24"/>
          <w:szCs w:val="24"/>
        </w:rPr>
        <w:t xml:space="preserve">compare a range of </w:t>
      </w:r>
      <w:r w:rsidR="00A42E38" w:rsidRPr="00267D16">
        <w:rPr>
          <w:rFonts w:ascii="Times New Roman" w:hAnsi="Times New Roman"/>
          <w:sz w:val="24"/>
          <w:szCs w:val="24"/>
        </w:rPr>
        <w:t>religious, social and personal values</w:t>
      </w:r>
      <w:r w:rsidR="00A42E38">
        <w:rPr>
          <w:rFonts w:ascii="Times New Roman" w:hAnsi="Times New Roman"/>
          <w:sz w:val="24"/>
          <w:szCs w:val="24"/>
        </w:rPr>
        <w:t xml:space="preserve"> among</w:t>
      </w:r>
      <w:r w:rsidRPr="00267D16">
        <w:rPr>
          <w:rFonts w:ascii="Times New Roman" w:hAnsi="Times New Roman"/>
          <w:sz w:val="24"/>
          <w:szCs w:val="24"/>
        </w:rPr>
        <w:t xml:space="preserve"> 1,948 year-nine and year-ten students from 10 Catholic schools </w:t>
      </w:r>
      <w:r w:rsidR="001A5BB0">
        <w:rPr>
          <w:rFonts w:ascii="Times New Roman" w:hAnsi="Times New Roman"/>
          <w:sz w:val="24"/>
          <w:szCs w:val="24"/>
        </w:rPr>
        <w:t xml:space="preserve">(between 13 and 15 years of age) </w:t>
      </w:r>
      <w:r w:rsidRPr="00267D16">
        <w:rPr>
          <w:rFonts w:ascii="Times New Roman" w:hAnsi="Times New Roman"/>
          <w:sz w:val="24"/>
          <w:szCs w:val="24"/>
        </w:rPr>
        <w:t xml:space="preserve">with </w:t>
      </w:r>
      <w:r w:rsidR="00A42E38">
        <w:rPr>
          <w:rFonts w:ascii="Times New Roman" w:hAnsi="Times New Roman"/>
          <w:sz w:val="24"/>
          <w:szCs w:val="24"/>
        </w:rPr>
        <w:t xml:space="preserve">those of </w:t>
      </w:r>
      <w:r w:rsidRPr="00267D16">
        <w:rPr>
          <w:rFonts w:ascii="Times New Roman" w:hAnsi="Times New Roman"/>
          <w:sz w:val="24"/>
          <w:szCs w:val="24"/>
        </w:rPr>
        <w:t xml:space="preserve">20,348 students from 93 schools without a religious foundation. </w:t>
      </w:r>
      <w:r w:rsidR="00A42E38">
        <w:rPr>
          <w:rFonts w:ascii="Times New Roman" w:hAnsi="Times New Roman"/>
          <w:sz w:val="24"/>
          <w:szCs w:val="24"/>
        </w:rPr>
        <w:t xml:space="preserve">It builds on earlier </w:t>
      </w:r>
      <w:r w:rsidR="00F12826">
        <w:rPr>
          <w:rFonts w:ascii="Times New Roman" w:hAnsi="Times New Roman"/>
          <w:sz w:val="24"/>
          <w:szCs w:val="24"/>
        </w:rPr>
        <w:t>analyses</w:t>
      </w:r>
      <w:r w:rsidR="00A42E38">
        <w:rPr>
          <w:rFonts w:ascii="Times New Roman" w:hAnsi="Times New Roman"/>
          <w:sz w:val="24"/>
          <w:szCs w:val="24"/>
        </w:rPr>
        <w:t xml:space="preserve"> of the same data</w:t>
      </w:r>
      <w:r w:rsidR="00F12826">
        <w:rPr>
          <w:rFonts w:ascii="Times New Roman" w:hAnsi="Times New Roman"/>
          <w:sz w:val="24"/>
          <w:szCs w:val="24"/>
        </w:rPr>
        <w:t>base</w:t>
      </w:r>
      <w:r w:rsidR="00A42E38">
        <w:rPr>
          <w:rFonts w:ascii="Times New Roman" w:hAnsi="Times New Roman"/>
          <w:sz w:val="24"/>
          <w:szCs w:val="24"/>
        </w:rPr>
        <w:t xml:space="preserve"> by comparing </w:t>
      </w:r>
      <w:r w:rsidR="00244AA6">
        <w:rPr>
          <w:rFonts w:ascii="Times New Roman" w:hAnsi="Times New Roman"/>
          <w:sz w:val="24"/>
          <w:szCs w:val="24"/>
        </w:rPr>
        <w:t xml:space="preserve">the effect of </w:t>
      </w:r>
      <w:r w:rsidR="00A42E38">
        <w:rPr>
          <w:rFonts w:ascii="Times New Roman" w:hAnsi="Times New Roman"/>
          <w:sz w:val="24"/>
          <w:szCs w:val="24"/>
        </w:rPr>
        <w:t xml:space="preserve">school foundation after controlling </w:t>
      </w:r>
      <w:r w:rsidR="00F12826">
        <w:rPr>
          <w:rFonts w:ascii="Times New Roman" w:hAnsi="Times New Roman"/>
          <w:sz w:val="24"/>
          <w:szCs w:val="24"/>
        </w:rPr>
        <w:t xml:space="preserve">for </w:t>
      </w:r>
      <w:r w:rsidR="00A42E38">
        <w:rPr>
          <w:rFonts w:ascii="Times New Roman" w:hAnsi="Times New Roman"/>
          <w:sz w:val="24"/>
          <w:szCs w:val="24"/>
        </w:rPr>
        <w:t xml:space="preserve">the individual religiosity of pupils using multilevel linear modelling. </w:t>
      </w:r>
      <w:r w:rsidR="001008C5">
        <w:rPr>
          <w:rFonts w:ascii="Times New Roman" w:hAnsi="Times New Roman"/>
          <w:sz w:val="24"/>
          <w:szCs w:val="24"/>
        </w:rPr>
        <w:t xml:space="preserve"> The data showed that </w:t>
      </w:r>
      <w:r w:rsidR="005922EB">
        <w:rPr>
          <w:rFonts w:ascii="Times New Roman" w:hAnsi="Times New Roman"/>
          <w:sz w:val="24"/>
          <w:szCs w:val="24"/>
        </w:rPr>
        <w:t>student</w:t>
      </w:r>
      <w:r w:rsidR="001008C5">
        <w:rPr>
          <w:rFonts w:ascii="Times New Roman" w:hAnsi="Times New Roman"/>
          <w:sz w:val="24"/>
          <w:szCs w:val="24"/>
        </w:rPr>
        <w:t xml:space="preserve">s attending Catholic schools were significantly different from </w:t>
      </w:r>
      <w:r w:rsidR="005922EB">
        <w:rPr>
          <w:rFonts w:ascii="Times New Roman" w:hAnsi="Times New Roman"/>
          <w:sz w:val="24"/>
          <w:szCs w:val="24"/>
        </w:rPr>
        <w:t>student</w:t>
      </w:r>
      <w:r w:rsidR="001008C5">
        <w:rPr>
          <w:rFonts w:ascii="Times New Roman" w:hAnsi="Times New Roman"/>
          <w:sz w:val="24"/>
          <w:szCs w:val="24"/>
        </w:rPr>
        <w:t>s attending schools without a religious foundation, after controlli</w:t>
      </w:r>
      <w:r w:rsidR="00A42E38">
        <w:rPr>
          <w:rFonts w:ascii="Times New Roman" w:hAnsi="Times New Roman"/>
          <w:sz w:val="24"/>
          <w:szCs w:val="24"/>
        </w:rPr>
        <w:t xml:space="preserve">ng for personal, contextual, </w:t>
      </w:r>
      <w:r w:rsidR="001008C5">
        <w:rPr>
          <w:rFonts w:ascii="Times New Roman" w:hAnsi="Times New Roman"/>
          <w:sz w:val="24"/>
          <w:szCs w:val="24"/>
        </w:rPr>
        <w:t xml:space="preserve">psychological </w:t>
      </w:r>
      <w:r w:rsidR="00A42E38">
        <w:rPr>
          <w:rFonts w:ascii="Times New Roman" w:hAnsi="Times New Roman"/>
          <w:sz w:val="24"/>
          <w:szCs w:val="24"/>
        </w:rPr>
        <w:t xml:space="preserve">and religious </w:t>
      </w:r>
      <w:r w:rsidR="001008C5">
        <w:rPr>
          <w:rFonts w:ascii="Times New Roman" w:hAnsi="Times New Roman"/>
          <w:sz w:val="24"/>
          <w:szCs w:val="24"/>
        </w:rPr>
        <w:t xml:space="preserve">factors, in respect of </w:t>
      </w:r>
      <w:r w:rsidR="00A42E38">
        <w:rPr>
          <w:rFonts w:ascii="Times New Roman" w:hAnsi="Times New Roman"/>
          <w:sz w:val="24"/>
          <w:szCs w:val="24"/>
        </w:rPr>
        <w:t>five</w:t>
      </w:r>
      <w:r w:rsidR="001008C5">
        <w:rPr>
          <w:rFonts w:ascii="Times New Roman" w:hAnsi="Times New Roman"/>
          <w:sz w:val="24"/>
          <w:szCs w:val="24"/>
        </w:rPr>
        <w:t xml:space="preserve"> of the 11 dependent variables tested. </w:t>
      </w:r>
      <w:r w:rsidR="005922EB">
        <w:rPr>
          <w:rFonts w:ascii="Times New Roman" w:hAnsi="Times New Roman"/>
          <w:sz w:val="24"/>
          <w:szCs w:val="24"/>
        </w:rPr>
        <w:t>Student</w:t>
      </w:r>
      <w:r w:rsidR="001008C5">
        <w:rPr>
          <w:rFonts w:ascii="Times New Roman" w:hAnsi="Times New Roman"/>
          <w:sz w:val="24"/>
          <w:szCs w:val="24"/>
        </w:rPr>
        <w:t xml:space="preserve">s in Catholic schools </w:t>
      </w:r>
      <w:r w:rsidR="00A42E38">
        <w:rPr>
          <w:rFonts w:ascii="Times New Roman" w:hAnsi="Times New Roman"/>
          <w:sz w:val="24"/>
          <w:szCs w:val="24"/>
        </w:rPr>
        <w:t>were less likely to oppose drug use, more likely to support</w:t>
      </w:r>
      <w:r w:rsidR="00F86618">
        <w:rPr>
          <w:rFonts w:ascii="Times New Roman" w:hAnsi="Times New Roman"/>
          <w:sz w:val="24"/>
          <w:szCs w:val="24"/>
        </w:rPr>
        <w:t xml:space="preserve"> age-related</w:t>
      </w:r>
      <w:r w:rsidR="00A42E38">
        <w:rPr>
          <w:rFonts w:ascii="Times New Roman" w:hAnsi="Times New Roman"/>
          <w:sz w:val="24"/>
          <w:szCs w:val="24"/>
        </w:rPr>
        <w:t xml:space="preserve"> illegal behaviours, had a poorer attitude toward school, and were more likely to oppose abortion or contraception. Some of these differences were related to the greater disaffection of non-religious pupils at Catholic schools compared with their counterparts in schools without a religious foundation. </w:t>
      </w:r>
      <w:r w:rsidR="00F86618">
        <w:rPr>
          <w:rFonts w:ascii="Times New Roman" w:hAnsi="Times New Roman"/>
          <w:sz w:val="24"/>
          <w:szCs w:val="24"/>
        </w:rPr>
        <w:t>These findings suggest the value of conducting a comparable study during the 2010s.</w:t>
      </w:r>
    </w:p>
    <w:p w:rsidR="00C46B6E" w:rsidRPr="00267D16" w:rsidRDefault="00C46B6E" w:rsidP="000B6482">
      <w:pPr>
        <w:spacing w:after="0" w:line="480" w:lineRule="auto"/>
        <w:rPr>
          <w:rFonts w:ascii="Times New Roman" w:hAnsi="Times New Roman"/>
          <w:b/>
          <w:sz w:val="24"/>
          <w:szCs w:val="24"/>
        </w:rPr>
      </w:pPr>
    </w:p>
    <w:p w:rsidR="00C46B6E" w:rsidRPr="00267D16" w:rsidRDefault="00C46B6E" w:rsidP="000B6482">
      <w:pPr>
        <w:spacing w:after="0" w:line="480" w:lineRule="auto"/>
        <w:rPr>
          <w:rFonts w:ascii="Times New Roman" w:hAnsi="Times New Roman"/>
          <w:b/>
          <w:sz w:val="24"/>
          <w:szCs w:val="24"/>
        </w:rPr>
      </w:pPr>
      <w:r w:rsidRPr="00267D16">
        <w:rPr>
          <w:rFonts w:ascii="Times New Roman" w:hAnsi="Times New Roman"/>
          <w:i/>
          <w:sz w:val="24"/>
          <w:szCs w:val="24"/>
        </w:rPr>
        <w:t>Keywords:</w:t>
      </w:r>
      <w:r w:rsidRPr="00267D16">
        <w:rPr>
          <w:rFonts w:ascii="Times New Roman" w:hAnsi="Times New Roman"/>
          <w:b/>
          <w:sz w:val="24"/>
          <w:szCs w:val="24"/>
        </w:rPr>
        <w:t xml:space="preserve"> </w:t>
      </w:r>
      <w:r w:rsidRPr="00267D16">
        <w:rPr>
          <w:rFonts w:ascii="Times New Roman" w:hAnsi="Times New Roman"/>
          <w:sz w:val="24"/>
          <w:szCs w:val="24"/>
        </w:rPr>
        <w:t xml:space="preserve">Catholic schools, </w:t>
      </w:r>
      <w:r w:rsidR="005922EB">
        <w:rPr>
          <w:rFonts w:ascii="Times New Roman" w:hAnsi="Times New Roman"/>
          <w:sz w:val="24"/>
          <w:szCs w:val="24"/>
        </w:rPr>
        <w:t>student</w:t>
      </w:r>
      <w:r w:rsidRPr="00267D16">
        <w:rPr>
          <w:rFonts w:ascii="Times New Roman" w:hAnsi="Times New Roman"/>
          <w:sz w:val="24"/>
          <w:szCs w:val="24"/>
        </w:rPr>
        <w:t xml:space="preserve"> values, school effectiveness, multi-level analyses.</w:t>
      </w:r>
    </w:p>
    <w:p w:rsidR="00C46B6E" w:rsidRDefault="00C46B6E" w:rsidP="000B6482">
      <w:pPr>
        <w:spacing w:after="0" w:line="480" w:lineRule="auto"/>
        <w:jc w:val="center"/>
        <w:outlineLvl w:val="0"/>
        <w:rPr>
          <w:rFonts w:ascii="Times New Roman" w:hAnsi="Times New Roman"/>
          <w:b/>
          <w:sz w:val="24"/>
          <w:szCs w:val="24"/>
        </w:rPr>
      </w:pPr>
      <w:r w:rsidRPr="00267D16">
        <w:rPr>
          <w:rFonts w:ascii="Times New Roman" w:hAnsi="Times New Roman"/>
          <w:b/>
          <w:sz w:val="24"/>
          <w:szCs w:val="24"/>
        </w:rPr>
        <w:br w:type="page"/>
        <w:t>Introduction</w:t>
      </w:r>
    </w:p>
    <w:p w:rsidR="00F86618" w:rsidRDefault="00F86618" w:rsidP="001008C5">
      <w:pPr>
        <w:spacing w:after="0" w:line="480" w:lineRule="auto"/>
        <w:ind w:firstLine="709"/>
        <w:rPr>
          <w:rFonts w:ascii="Times New Roman" w:hAnsi="Times New Roman"/>
          <w:sz w:val="24"/>
          <w:szCs w:val="24"/>
        </w:rPr>
      </w:pPr>
      <w:r>
        <w:rPr>
          <w:rFonts w:ascii="Times New Roman" w:hAnsi="Times New Roman"/>
          <w:sz w:val="24"/>
          <w:szCs w:val="24"/>
        </w:rPr>
        <w:t xml:space="preserve">The current state-maintained system of schools in England and Wales had its origin in a set of voluntary societies associated with the Christian Churches. It is this historical legacy that has shaped the current provision for Catholic schools within the state-maintained sector (Cruickshank, 1963; Murphy, 1970; Chadwick, 1997). The process began with an initiative of the Free Churches forming the Royal </w:t>
      </w:r>
      <w:proofErr w:type="spellStart"/>
      <w:r>
        <w:rPr>
          <w:rFonts w:ascii="Times New Roman" w:hAnsi="Times New Roman"/>
          <w:sz w:val="24"/>
          <w:szCs w:val="24"/>
        </w:rPr>
        <w:t>Lancasterian</w:t>
      </w:r>
      <w:proofErr w:type="spellEnd"/>
      <w:r>
        <w:rPr>
          <w:rFonts w:ascii="Times New Roman" w:hAnsi="Times New Roman"/>
          <w:sz w:val="24"/>
          <w:szCs w:val="24"/>
        </w:rPr>
        <w:t xml:space="preserve"> Society in 1808 that was re-formed as the British and Foreign School Society in 1814. The Church of England responded </w:t>
      </w:r>
      <w:r w:rsidR="00621BCA">
        <w:rPr>
          <w:rFonts w:ascii="Times New Roman" w:hAnsi="Times New Roman"/>
          <w:sz w:val="24"/>
          <w:szCs w:val="24"/>
        </w:rPr>
        <w:t>to this initiative by forming the National Society for Promoting the Education of the Poor in the Principles of the Established Church in 1811 (Burgess, 1958). These two voluntary societies raised funds for building schools. In 1833 the Government began to offer financial support to complement voluntary donations made to these societies. The Catholic Poor School Committee was created in 1847 and became eligibl</w:t>
      </w:r>
      <w:r w:rsidR="00CF61CA">
        <w:rPr>
          <w:rFonts w:ascii="Times New Roman" w:hAnsi="Times New Roman"/>
          <w:sz w:val="24"/>
          <w:szCs w:val="24"/>
        </w:rPr>
        <w:t>e to receive Government support alongside the other voluntary societies.</w:t>
      </w:r>
    </w:p>
    <w:p w:rsidR="00621BCA" w:rsidRDefault="00621BCA" w:rsidP="001008C5">
      <w:pPr>
        <w:spacing w:after="0" w:line="480" w:lineRule="auto"/>
        <w:ind w:firstLine="709"/>
        <w:rPr>
          <w:rFonts w:ascii="Times New Roman" w:hAnsi="Times New Roman"/>
          <w:sz w:val="24"/>
          <w:szCs w:val="24"/>
        </w:rPr>
      </w:pPr>
      <w:r>
        <w:rPr>
          <w:rFonts w:ascii="Times New Roman" w:hAnsi="Times New Roman"/>
          <w:sz w:val="24"/>
          <w:szCs w:val="24"/>
        </w:rPr>
        <w:t>It was not until the Education Act 1870 that the Government created a public mechanism for building schools, known as School Boards, and this mechanism was not designed to supplement church schools, but to fill the gaps left by voluntary provision (Rich, 197</w:t>
      </w:r>
      <w:r w:rsidR="00CF61CA">
        <w:rPr>
          <w:rFonts w:ascii="Times New Roman" w:hAnsi="Times New Roman"/>
          <w:sz w:val="24"/>
          <w:szCs w:val="24"/>
        </w:rPr>
        <w:t>0</w:t>
      </w:r>
      <w:r>
        <w:rPr>
          <w:rFonts w:ascii="Times New Roman" w:hAnsi="Times New Roman"/>
          <w:sz w:val="24"/>
          <w:szCs w:val="24"/>
        </w:rPr>
        <w:t xml:space="preserve">). The Education Act 1902 consolidated the dual provision of schools built and owned by voluntary bodies and schools built and owned by the School Boards. The landmark consolidation of this dual provision was engineered by the Education Act 1944 that applied equally to England and Wales. This Education Act recognised the need to refinance the nation’s education system for post-war reconstruction and </w:t>
      </w:r>
      <w:r w:rsidR="00F12826">
        <w:rPr>
          <w:rFonts w:ascii="Times New Roman" w:hAnsi="Times New Roman"/>
          <w:sz w:val="24"/>
          <w:szCs w:val="24"/>
        </w:rPr>
        <w:t xml:space="preserve">the </w:t>
      </w:r>
      <w:r>
        <w:rPr>
          <w:rFonts w:ascii="Times New Roman" w:hAnsi="Times New Roman"/>
          <w:sz w:val="24"/>
          <w:szCs w:val="24"/>
        </w:rPr>
        <w:t xml:space="preserve">need to engage the Churches (the owners of many schools) in this process. </w:t>
      </w:r>
    </w:p>
    <w:p w:rsidR="00621BCA" w:rsidRDefault="00621BCA" w:rsidP="001008C5">
      <w:pPr>
        <w:spacing w:after="0" w:line="480" w:lineRule="auto"/>
        <w:ind w:firstLine="709"/>
        <w:rPr>
          <w:rFonts w:ascii="Times New Roman" w:hAnsi="Times New Roman"/>
          <w:sz w:val="24"/>
          <w:szCs w:val="24"/>
        </w:rPr>
      </w:pPr>
      <w:r>
        <w:rPr>
          <w:rFonts w:ascii="Times New Roman" w:hAnsi="Times New Roman"/>
          <w:sz w:val="24"/>
          <w:szCs w:val="24"/>
        </w:rPr>
        <w:t xml:space="preserve">The genius of the Education Act 1944 (Dent, 1947) resided in three provisions. First, statutory provision was made for religious instruction and daily acts of collective worship in </w:t>
      </w:r>
      <w:r>
        <w:rPr>
          <w:rFonts w:ascii="Times New Roman" w:hAnsi="Times New Roman"/>
          <w:i/>
          <w:sz w:val="24"/>
          <w:szCs w:val="24"/>
        </w:rPr>
        <w:t>all</w:t>
      </w:r>
      <w:r w:rsidR="00C6059A">
        <w:rPr>
          <w:rFonts w:ascii="Times New Roman" w:hAnsi="Times New Roman"/>
          <w:sz w:val="24"/>
          <w:szCs w:val="24"/>
        </w:rPr>
        <w:t xml:space="preserve"> state-maintained </w:t>
      </w:r>
      <w:r>
        <w:rPr>
          <w:rFonts w:ascii="Times New Roman" w:hAnsi="Times New Roman"/>
          <w:sz w:val="24"/>
          <w:szCs w:val="24"/>
        </w:rPr>
        <w:t xml:space="preserve">schools, and the Churches were given a statutory role in writing the syllabus for religious </w:t>
      </w:r>
      <w:r w:rsidR="00CF61CA">
        <w:rPr>
          <w:rFonts w:ascii="Times New Roman" w:hAnsi="Times New Roman"/>
          <w:sz w:val="24"/>
          <w:szCs w:val="24"/>
        </w:rPr>
        <w:t>instruction</w:t>
      </w:r>
      <w:r>
        <w:rPr>
          <w:rFonts w:ascii="Times New Roman" w:hAnsi="Times New Roman"/>
          <w:sz w:val="24"/>
          <w:szCs w:val="24"/>
        </w:rPr>
        <w:t>. For the Free Churches and for part of the Anglican Church this statutory provision for religious instruction and for collective worship obviated the need for a separate provision of church schools. Second, church schools were given the option of accepting ‘voluntary controlled’ status, whereby the Church retained ownership of the building, the right to appoint a minority of governors and the right to provide denominational worship, but were absolved from all ongoing financial liability. Third, church schools were also given the option of maintaining ‘voluntary aided’ status, whereby the Church retained ownership of the building,</w:t>
      </w:r>
      <w:r w:rsidR="00C6059A">
        <w:rPr>
          <w:rFonts w:ascii="Times New Roman" w:hAnsi="Times New Roman"/>
          <w:sz w:val="24"/>
          <w:szCs w:val="24"/>
        </w:rPr>
        <w:t xml:space="preserve"> the right to appoint a majority of governors, the right to appoint staff, and the right to provide both denominational worship and denominational religious instruction. Voluntary aided status also involved ongoing financial responsibility for a significant part of </w:t>
      </w:r>
      <w:r w:rsidR="00CF61CA">
        <w:rPr>
          <w:rFonts w:ascii="Times New Roman" w:hAnsi="Times New Roman"/>
          <w:sz w:val="24"/>
          <w:szCs w:val="24"/>
        </w:rPr>
        <w:t xml:space="preserve">the </w:t>
      </w:r>
      <w:r w:rsidR="00C6059A">
        <w:rPr>
          <w:rFonts w:ascii="Times New Roman" w:hAnsi="Times New Roman"/>
          <w:sz w:val="24"/>
          <w:szCs w:val="24"/>
        </w:rPr>
        <w:t xml:space="preserve">cost </w:t>
      </w:r>
      <w:r w:rsidR="00CF61CA">
        <w:rPr>
          <w:rFonts w:ascii="Times New Roman" w:hAnsi="Times New Roman"/>
          <w:sz w:val="24"/>
          <w:szCs w:val="24"/>
        </w:rPr>
        <w:t>for</w:t>
      </w:r>
      <w:r w:rsidR="00C6059A">
        <w:rPr>
          <w:rFonts w:ascii="Times New Roman" w:hAnsi="Times New Roman"/>
          <w:sz w:val="24"/>
          <w:szCs w:val="24"/>
        </w:rPr>
        <w:t xml:space="preserve"> maintaining existing buildings and creating new buildings.</w:t>
      </w:r>
    </w:p>
    <w:p w:rsidR="00C6059A" w:rsidRDefault="00C6059A" w:rsidP="001008C5">
      <w:pPr>
        <w:spacing w:after="0" w:line="480" w:lineRule="auto"/>
        <w:ind w:firstLine="709"/>
        <w:rPr>
          <w:rFonts w:ascii="Times New Roman" w:hAnsi="Times New Roman"/>
          <w:sz w:val="24"/>
          <w:szCs w:val="24"/>
        </w:rPr>
      </w:pPr>
      <w:r>
        <w:rPr>
          <w:rFonts w:ascii="Times New Roman" w:hAnsi="Times New Roman"/>
          <w:sz w:val="24"/>
          <w:szCs w:val="24"/>
        </w:rPr>
        <w:t>The Free Churches</w:t>
      </w:r>
      <w:r w:rsidR="005819D4">
        <w:rPr>
          <w:rFonts w:ascii="Times New Roman" w:hAnsi="Times New Roman"/>
          <w:sz w:val="24"/>
          <w:szCs w:val="24"/>
        </w:rPr>
        <w:t xml:space="preserve">, the Anglican Church (Church of England and Church in Wales) and the Catholic Church responded to the strategic provisions of the Education Act 1944 in distinctive ways. The Free Churches saw </w:t>
      </w:r>
      <w:r w:rsidR="00CF61CA">
        <w:rPr>
          <w:rFonts w:ascii="Times New Roman" w:hAnsi="Times New Roman"/>
          <w:sz w:val="24"/>
          <w:szCs w:val="24"/>
        </w:rPr>
        <w:t>little</w:t>
      </w:r>
      <w:r w:rsidR="005819D4">
        <w:rPr>
          <w:rFonts w:ascii="Times New Roman" w:hAnsi="Times New Roman"/>
          <w:sz w:val="24"/>
          <w:szCs w:val="24"/>
        </w:rPr>
        <w:t xml:space="preserve"> further future in church schools and largely withdrew from the ongoing support for and maintenance of church schools. The Anglican Church agreed </w:t>
      </w:r>
      <w:r w:rsidR="00CF61CA">
        <w:rPr>
          <w:rFonts w:ascii="Times New Roman" w:hAnsi="Times New Roman"/>
          <w:sz w:val="24"/>
          <w:szCs w:val="24"/>
        </w:rPr>
        <w:t>on</w:t>
      </w:r>
      <w:r w:rsidR="005819D4">
        <w:rPr>
          <w:rFonts w:ascii="Times New Roman" w:hAnsi="Times New Roman"/>
          <w:sz w:val="24"/>
          <w:szCs w:val="24"/>
        </w:rPr>
        <w:t xml:space="preserve"> no uniform policy</w:t>
      </w:r>
      <w:r w:rsidR="000F49D2">
        <w:rPr>
          <w:rFonts w:ascii="Times New Roman" w:hAnsi="Times New Roman"/>
          <w:sz w:val="24"/>
          <w:szCs w:val="24"/>
        </w:rPr>
        <w:t xml:space="preserve"> and individual dioceses responded in different ways, resulting in a mixture of voluntary controlled schools and voluntary aided schools. The Catholic Church had a clear policy on preferring voluntary aided status as the way to secure the Church’s distinctive voice in education and to ensure the distinctive character of Catholic schools. Horns</w:t>
      </w:r>
      <w:r w:rsidR="00CF61CA">
        <w:rPr>
          <w:rFonts w:ascii="Times New Roman" w:hAnsi="Times New Roman"/>
          <w:sz w:val="24"/>
          <w:szCs w:val="24"/>
        </w:rPr>
        <w:t>b</w:t>
      </w:r>
      <w:r w:rsidR="000F49D2">
        <w:rPr>
          <w:rFonts w:ascii="Times New Roman" w:hAnsi="Times New Roman"/>
          <w:sz w:val="24"/>
          <w:szCs w:val="24"/>
        </w:rPr>
        <w:t>y-Smith</w:t>
      </w:r>
      <w:r w:rsidR="00C8596F">
        <w:rPr>
          <w:rFonts w:ascii="Times New Roman" w:hAnsi="Times New Roman"/>
          <w:sz w:val="24"/>
          <w:szCs w:val="24"/>
        </w:rPr>
        <w:t xml:space="preserve"> (1978) documents the determination and commitment of the Catholic Church during the post-war years not only to sustain existing schools but also to establish new schools. It is this system of voluntary aided schools that continued to define the Catholic Church’s presence within the state-maintained sector of education through the 1990s.</w:t>
      </w:r>
    </w:p>
    <w:p w:rsidR="00C8596F" w:rsidRPr="00C8596F" w:rsidRDefault="00C8596F" w:rsidP="00C8596F">
      <w:pPr>
        <w:spacing w:after="0" w:line="480" w:lineRule="auto"/>
        <w:rPr>
          <w:rFonts w:ascii="Times New Roman" w:hAnsi="Times New Roman"/>
          <w:sz w:val="24"/>
          <w:szCs w:val="24"/>
        </w:rPr>
      </w:pPr>
      <w:r>
        <w:rPr>
          <w:rFonts w:ascii="Times New Roman" w:hAnsi="Times New Roman"/>
          <w:b/>
          <w:sz w:val="24"/>
          <w:szCs w:val="24"/>
        </w:rPr>
        <w:t>Researching student values</w:t>
      </w:r>
    </w:p>
    <w:p w:rsidR="00D81806" w:rsidRDefault="00C46B6E" w:rsidP="001008C5">
      <w:pPr>
        <w:spacing w:after="0" w:line="480" w:lineRule="auto"/>
        <w:ind w:firstLine="709"/>
        <w:rPr>
          <w:rFonts w:ascii="Times New Roman" w:hAnsi="Times New Roman"/>
          <w:sz w:val="24"/>
          <w:szCs w:val="24"/>
        </w:rPr>
      </w:pPr>
      <w:r w:rsidRPr="00267D16">
        <w:rPr>
          <w:rFonts w:ascii="Times New Roman" w:hAnsi="Times New Roman"/>
          <w:sz w:val="24"/>
          <w:szCs w:val="24"/>
        </w:rPr>
        <w:t xml:space="preserve">Internationally there is a well-established literature on the attitudes, values and beliefs of past and present students attending Catholic schools, as illustrated by pioneering studies in Australia (Flynn, 1975, 1979, 1985; </w:t>
      </w:r>
      <w:proofErr w:type="spellStart"/>
      <w:r w:rsidRPr="00267D16">
        <w:rPr>
          <w:rFonts w:ascii="Times New Roman" w:hAnsi="Times New Roman"/>
          <w:sz w:val="24"/>
          <w:szCs w:val="24"/>
        </w:rPr>
        <w:t>Fahy</w:t>
      </w:r>
      <w:proofErr w:type="spellEnd"/>
      <w:r w:rsidRPr="00267D16">
        <w:rPr>
          <w:rFonts w:ascii="Times New Roman" w:hAnsi="Times New Roman"/>
          <w:sz w:val="24"/>
          <w:szCs w:val="24"/>
        </w:rPr>
        <w:t>, 1976; 1978; 1980a, 1980b, 1982, 1992), Norther</w:t>
      </w:r>
      <w:r w:rsidR="001008C5">
        <w:rPr>
          <w:rFonts w:ascii="Times New Roman" w:hAnsi="Times New Roman"/>
          <w:sz w:val="24"/>
          <w:szCs w:val="24"/>
        </w:rPr>
        <w:t>n</w:t>
      </w:r>
      <w:r w:rsidRPr="00267D16">
        <w:rPr>
          <w:rFonts w:ascii="Times New Roman" w:hAnsi="Times New Roman"/>
          <w:sz w:val="24"/>
          <w:szCs w:val="24"/>
        </w:rPr>
        <w:t xml:space="preserve"> Ireland (Greer, 1981, 1982a, 1982b, 1985), and the United States of America (</w:t>
      </w:r>
      <w:proofErr w:type="spellStart"/>
      <w:r w:rsidRPr="00267D16">
        <w:rPr>
          <w:rFonts w:ascii="Times New Roman" w:hAnsi="Times New Roman"/>
          <w:sz w:val="24"/>
          <w:szCs w:val="24"/>
        </w:rPr>
        <w:t>Neuwien</w:t>
      </w:r>
      <w:proofErr w:type="spellEnd"/>
      <w:r w:rsidRPr="00267D16">
        <w:rPr>
          <w:rFonts w:ascii="Times New Roman" w:hAnsi="Times New Roman"/>
          <w:sz w:val="24"/>
          <w:szCs w:val="24"/>
        </w:rPr>
        <w:t xml:space="preserve">, 1966; Greeley &amp; Rossi, 1966; Greeley, McCready, &amp; McCourt, 1976). Within this broader international context, </w:t>
      </w:r>
      <w:r w:rsidR="000B6482">
        <w:rPr>
          <w:rFonts w:ascii="Times New Roman" w:hAnsi="Times New Roman"/>
          <w:sz w:val="24"/>
          <w:szCs w:val="24"/>
        </w:rPr>
        <w:t xml:space="preserve">Gerald Grace has drawn attention to the comparative dearth of comparable empirical studies conducted in England and Wales (Grace, 2002, 2003, 2009). Nonetheless, </w:t>
      </w:r>
      <w:r w:rsidRPr="00267D16">
        <w:rPr>
          <w:rFonts w:ascii="Times New Roman" w:hAnsi="Times New Roman"/>
          <w:sz w:val="24"/>
          <w:szCs w:val="24"/>
        </w:rPr>
        <w:t>over the last five decades</w:t>
      </w:r>
      <w:r w:rsidR="001008C5">
        <w:rPr>
          <w:rFonts w:ascii="Times New Roman" w:hAnsi="Times New Roman"/>
          <w:sz w:val="24"/>
          <w:szCs w:val="24"/>
        </w:rPr>
        <w:t xml:space="preserve"> </w:t>
      </w:r>
      <w:r w:rsidR="00D81806" w:rsidRPr="00267D16">
        <w:rPr>
          <w:rFonts w:ascii="Times New Roman" w:hAnsi="Times New Roman"/>
          <w:sz w:val="24"/>
          <w:szCs w:val="24"/>
        </w:rPr>
        <w:t xml:space="preserve">several independent initiatives have been taken to profile the attitudes, values and beliefs of past and present </w:t>
      </w:r>
      <w:r w:rsidR="005922EB">
        <w:rPr>
          <w:rFonts w:ascii="Times New Roman" w:hAnsi="Times New Roman"/>
          <w:sz w:val="24"/>
          <w:szCs w:val="24"/>
        </w:rPr>
        <w:t>student</w:t>
      </w:r>
      <w:r w:rsidR="00D81806" w:rsidRPr="00267D16">
        <w:rPr>
          <w:rFonts w:ascii="Times New Roman" w:hAnsi="Times New Roman"/>
          <w:sz w:val="24"/>
          <w:szCs w:val="24"/>
        </w:rPr>
        <w:t xml:space="preserve">s attending Catholic schools in England and Wales, </w:t>
      </w:r>
      <w:r w:rsidR="000B6482">
        <w:rPr>
          <w:rFonts w:ascii="Times New Roman" w:hAnsi="Times New Roman"/>
          <w:sz w:val="24"/>
          <w:szCs w:val="24"/>
        </w:rPr>
        <w:t>stimulated in part by</w:t>
      </w:r>
      <w:r w:rsidR="00D81806" w:rsidRPr="00267D16">
        <w:rPr>
          <w:rFonts w:ascii="Times New Roman" w:hAnsi="Times New Roman"/>
          <w:sz w:val="24"/>
          <w:szCs w:val="24"/>
        </w:rPr>
        <w:t xml:space="preserve"> the provisions of the 1944 Education Act </w:t>
      </w:r>
      <w:r w:rsidR="000B6482">
        <w:rPr>
          <w:rFonts w:ascii="Times New Roman" w:hAnsi="Times New Roman"/>
          <w:sz w:val="24"/>
          <w:szCs w:val="24"/>
        </w:rPr>
        <w:t xml:space="preserve">that </w:t>
      </w:r>
      <w:r w:rsidR="00D81806" w:rsidRPr="00267D16">
        <w:rPr>
          <w:rFonts w:ascii="Times New Roman" w:hAnsi="Times New Roman"/>
          <w:sz w:val="24"/>
          <w:szCs w:val="24"/>
        </w:rPr>
        <w:t>enabled the Catholic Church to consolidate and to expand a system of primary and secondary schools within the state</w:t>
      </w:r>
      <w:r w:rsidR="000B6482">
        <w:rPr>
          <w:rFonts w:ascii="Times New Roman" w:hAnsi="Times New Roman"/>
          <w:sz w:val="24"/>
          <w:szCs w:val="24"/>
        </w:rPr>
        <w:t>-</w:t>
      </w:r>
      <w:r w:rsidR="00D81806" w:rsidRPr="00267D16">
        <w:rPr>
          <w:rFonts w:ascii="Times New Roman" w:hAnsi="Times New Roman"/>
          <w:sz w:val="24"/>
          <w:szCs w:val="24"/>
        </w:rPr>
        <w:t xml:space="preserve">maintained educational sector (Cruickshank, 1963; Murphy, 1971; Chadwick, 1997). </w:t>
      </w:r>
    </w:p>
    <w:p w:rsidR="000B6482" w:rsidRDefault="000B6482" w:rsidP="001008C5">
      <w:pPr>
        <w:spacing w:after="0" w:line="480" w:lineRule="auto"/>
        <w:ind w:firstLine="709"/>
        <w:rPr>
          <w:rFonts w:ascii="Times New Roman" w:hAnsi="Times New Roman"/>
          <w:sz w:val="24"/>
          <w:szCs w:val="24"/>
        </w:rPr>
      </w:pPr>
      <w:r>
        <w:rPr>
          <w:rFonts w:ascii="Times New Roman" w:hAnsi="Times New Roman"/>
          <w:sz w:val="24"/>
          <w:szCs w:val="24"/>
        </w:rPr>
        <w:t>During the 1960s three independent studies were reported by Brothers (1964), L</w:t>
      </w:r>
      <w:r w:rsidR="0062229F">
        <w:rPr>
          <w:rFonts w:ascii="Times New Roman" w:hAnsi="Times New Roman"/>
          <w:sz w:val="24"/>
          <w:szCs w:val="24"/>
        </w:rPr>
        <w:t>a</w:t>
      </w:r>
      <w:r>
        <w:rPr>
          <w:rFonts w:ascii="Times New Roman" w:hAnsi="Times New Roman"/>
          <w:sz w:val="24"/>
          <w:szCs w:val="24"/>
        </w:rPr>
        <w:t>wl</w:t>
      </w:r>
      <w:r w:rsidR="0062229F">
        <w:rPr>
          <w:rFonts w:ascii="Times New Roman" w:hAnsi="Times New Roman"/>
          <w:sz w:val="24"/>
          <w:szCs w:val="24"/>
        </w:rPr>
        <w:t>o</w:t>
      </w:r>
      <w:r>
        <w:rPr>
          <w:rFonts w:ascii="Times New Roman" w:hAnsi="Times New Roman"/>
          <w:sz w:val="24"/>
          <w:szCs w:val="24"/>
        </w:rPr>
        <w:t xml:space="preserve">r (1965) and Spencer (1968). These studies began to question the effectiveness of Catholic schools on shaping their students’ religious commitment. For example, Spencer’s study reported that, in a sample of 1,652 Catholics between the ages of 15 and 24, 75% of those who had some form of Catholic schooling attended church, but so did 74% of those who had not attended Catholic schools but had attended </w:t>
      </w:r>
      <w:r w:rsidR="0062229F">
        <w:rPr>
          <w:rFonts w:ascii="Times New Roman" w:hAnsi="Times New Roman"/>
          <w:sz w:val="24"/>
          <w:szCs w:val="24"/>
        </w:rPr>
        <w:t>catech</w:t>
      </w:r>
      <w:r>
        <w:rPr>
          <w:rFonts w:ascii="Times New Roman" w:hAnsi="Times New Roman"/>
          <w:sz w:val="24"/>
          <w:szCs w:val="24"/>
        </w:rPr>
        <w:t>ism lessons outside school hours.</w:t>
      </w:r>
    </w:p>
    <w:p w:rsidR="00551C9B" w:rsidRDefault="000B6482" w:rsidP="00551C9B">
      <w:pPr>
        <w:spacing w:after="0" w:line="480" w:lineRule="auto"/>
        <w:ind w:firstLine="709"/>
        <w:rPr>
          <w:rFonts w:ascii="Times New Roman" w:hAnsi="Times New Roman"/>
          <w:sz w:val="24"/>
          <w:szCs w:val="24"/>
        </w:rPr>
      </w:pPr>
      <w:r>
        <w:rPr>
          <w:rFonts w:ascii="Times New Roman" w:hAnsi="Times New Roman"/>
          <w:sz w:val="24"/>
          <w:szCs w:val="24"/>
        </w:rPr>
        <w:t>During the 1970s, Hornsby-Smith (1978) brought together three studies conducted with Ann Thomas, Margaret Petit, and Johanna Fitzpatrick. These studies added furth</w:t>
      </w:r>
      <w:r w:rsidR="00551C9B">
        <w:rPr>
          <w:rFonts w:ascii="Times New Roman" w:hAnsi="Times New Roman"/>
          <w:sz w:val="24"/>
          <w:szCs w:val="24"/>
        </w:rPr>
        <w:t xml:space="preserve">er perspectives on the strengths and limitations of Catholic schooling. For example, </w:t>
      </w:r>
      <w:proofErr w:type="spellStart"/>
      <w:r w:rsidR="00551C9B">
        <w:rPr>
          <w:rFonts w:ascii="Times New Roman" w:hAnsi="Times New Roman"/>
          <w:sz w:val="24"/>
          <w:szCs w:val="24"/>
        </w:rPr>
        <w:t>Petit’s</w:t>
      </w:r>
      <w:proofErr w:type="spellEnd"/>
      <w:r w:rsidR="00551C9B">
        <w:rPr>
          <w:rFonts w:ascii="Times New Roman" w:hAnsi="Times New Roman"/>
          <w:sz w:val="24"/>
          <w:szCs w:val="24"/>
        </w:rPr>
        <w:t xml:space="preserve"> study demonstrated that, while students attending Catholic schools differed in some respects from students attending county schools, there was also a large measure of overlap in the beliefs and values of the students within the two types of school</w:t>
      </w:r>
      <w:r w:rsidR="00CF61CA">
        <w:rPr>
          <w:rFonts w:ascii="Times New Roman" w:hAnsi="Times New Roman"/>
          <w:sz w:val="24"/>
          <w:szCs w:val="24"/>
        </w:rPr>
        <w:t xml:space="preserve"> (Hornsby-Smith &amp; Petit, 1975)</w:t>
      </w:r>
      <w:r w:rsidR="00551C9B">
        <w:rPr>
          <w:rFonts w:ascii="Times New Roman" w:hAnsi="Times New Roman"/>
          <w:sz w:val="24"/>
          <w:szCs w:val="24"/>
        </w:rPr>
        <w:t>. A fo</w:t>
      </w:r>
      <w:r w:rsidR="0062229F">
        <w:rPr>
          <w:rFonts w:ascii="Times New Roman" w:hAnsi="Times New Roman"/>
          <w:sz w:val="24"/>
          <w:szCs w:val="24"/>
        </w:rPr>
        <w:t>u</w:t>
      </w:r>
      <w:r w:rsidR="00551C9B">
        <w:rPr>
          <w:rFonts w:ascii="Times New Roman" w:hAnsi="Times New Roman"/>
          <w:sz w:val="24"/>
          <w:szCs w:val="24"/>
        </w:rPr>
        <w:t xml:space="preserve">rth study reported by Hornsby-Smith and Lee (1979), conducted among 1,023 self-identified </w:t>
      </w:r>
      <w:r w:rsidR="0062229F">
        <w:rPr>
          <w:rFonts w:ascii="Times New Roman" w:hAnsi="Times New Roman"/>
          <w:sz w:val="24"/>
          <w:szCs w:val="24"/>
        </w:rPr>
        <w:t xml:space="preserve">or </w:t>
      </w:r>
      <w:r w:rsidR="00551C9B">
        <w:rPr>
          <w:rFonts w:ascii="Times New Roman" w:hAnsi="Times New Roman"/>
          <w:sz w:val="24"/>
          <w:szCs w:val="24"/>
        </w:rPr>
        <w:t xml:space="preserve">baptised Catholics, found that </w:t>
      </w:r>
      <w:r w:rsidR="00D81806" w:rsidRPr="00267D16">
        <w:rPr>
          <w:rFonts w:ascii="Times New Roman" w:hAnsi="Times New Roman"/>
          <w:sz w:val="24"/>
          <w:szCs w:val="24"/>
        </w:rPr>
        <w:t>the effect of Catholic education is small, but significantly positive, in respect of adult religious practice, mass attendance, communion reception, frequency of confession, private prayer, doctrinal orthodoxy and church involvement.</w:t>
      </w:r>
    </w:p>
    <w:p w:rsidR="00551C9B" w:rsidRDefault="00551C9B" w:rsidP="00551C9B">
      <w:pPr>
        <w:spacing w:after="0" w:line="480" w:lineRule="auto"/>
        <w:ind w:firstLine="709"/>
        <w:rPr>
          <w:rFonts w:ascii="Times New Roman" w:hAnsi="Times New Roman"/>
          <w:sz w:val="24"/>
          <w:szCs w:val="24"/>
        </w:rPr>
      </w:pPr>
      <w:r>
        <w:rPr>
          <w:rFonts w:ascii="Times New Roman" w:hAnsi="Times New Roman"/>
          <w:sz w:val="24"/>
          <w:szCs w:val="24"/>
        </w:rPr>
        <w:t>During the late 1970s and through the 1980s Leslie J. Francis and his associates initiated a series of studies exploring the relationship between Catholic schools and students’ attitudes toward Christianity, compared with other types of schools. Francis (1979, 1986a, 1987) identified a unique contribution made by Catholic primary schools to the development of a positive attitude toward Christianity among 10- to 11-year-old students. On the other hand, Boyle and Francis (1986) and Francis and Carter (1980) found no comparable influence attributable to Catholic middle schools or to Catholic secondary schools on the attitudes of older pupils.</w:t>
      </w:r>
    </w:p>
    <w:p w:rsidR="00D81806" w:rsidRPr="00267D16" w:rsidRDefault="00551C9B" w:rsidP="00107559">
      <w:pPr>
        <w:spacing w:after="0" w:line="480" w:lineRule="auto"/>
        <w:ind w:firstLine="709"/>
        <w:rPr>
          <w:rFonts w:ascii="Times New Roman" w:hAnsi="Times New Roman"/>
          <w:sz w:val="24"/>
          <w:szCs w:val="24"/>
        </w:rPr>
      </w:pPr>
      <w:r>
        <w:rPr>
          <w:rFonts w:ascii="Times New Roman" w:hAnsi="Times New Roman"/>
          <w:sz w:val="24"/>
          <w:szCs w:val="24"/>
        </w:rPr>
        <w:t>During the 1980s, Josephine Egan and Leslie J. Francis began to draw</w:t>
      </w:r>
      <w:r w:rsidR="00107559">
        <w:rPr>
          <w:rFonts w:ascii="Times New Roman" w:hAnsi="Times New Roman"/>
          <w:sz w:val="24"/>
          <w:szCs w:val="24"/>
        </w:rPr>
        <w:t xml:space="preserve"> </w:t>
      </w:r>
      <w:r w:rsidR="00D81806" w:rsidRPr="00267D16">
        <w:rPr>
          <w:rFonts w:ascii="Times New Roman" w:hAnsi="Times New Roman"/>
          <w:sz w:val="24"/>
          <w:szCs w:val="24"/>
        </w:rPr>
        <w:t xml:space="preserve">attention to the important interaction between the Catholic school and the </w:t>
      </w:r>
      <w:r w:rsidR="005922EB">
        <w:rPr>
          <w:rFonts w:ascii="Times New Roman" w:hAnsi="Times New Roman"/>
          <w:sz w:val="24"/>
          <w:szCs w:val="24"/>
        </w:rPr>
        <w:t>student</w:t>
      </w:r>
      <w:r w:rsidR="00D81806" w:rsidRPr="00267D16">
        <w:rPr>
          <w:rFonts w:ascii="Times New Roman" w:hAnsi="Times New Roman"/>
          <w:sz w:val="24"/>
          <w:szCs w:val="24"/>
        </w:rPr>
        <w:t xml:space="preserve">s’ home backgrounds. Francis (1986b) assessed attitude toward Christianity among 11-16 year old </w:t>
      </w:r>
      <w:r w:rsidR="005922EB">
        <w:rPr>
          <w:rFonts w:ascii="Times New Roman" w:hAnsi="Times New Roman"/>
          <w:sz w:val="24"/>
          <w:szCs w:val="24"/>
        </w:rPr>
        <w:t>student</w:t>
      </w:r>
      <w:r w:rsidR="00D81806" w:rsidRPr="00267D16">
        <w:rPr>
          <w:rFonts w:ascii="Times New Roman" w:hAnsi="Times New Roman"/>
          <w:sz w:val="24"/>
          <w:szCs w:val="24"/>
        </w:rPr>
        <w:t xml:space="preserve">s attending Catholic comprehensive schools in two Midland conurbations. The data demonstrated that non-Catholic </w:t>
      </w:r>
      <w:r w:rsidR="005922EB">
        <w:rPr>
          <w:rFonts w:ascii="Times New Roman" w:hAnsi="Times New Roman"/>
          <w:sz w:val="24"/>
          <w:szCs w:val="24"/>
        </w:rPr>
        <w:t>student</w:t>
      </w:r>
      <w:r w:rsidR="00D81806" w:rsidRPr="00267D16">
        <w:rPr>
          <w:rFonts w:ascii="Times New Roman" w:hAnsi="Times New Roman"/>
          <w:sz w:val="24"/>
          <w:szCs w:val="24"/>
        </w:rPr>
        <w:t xml:space="preserve">s attending Catholic schools recorded a less sympathetic attitude toward Christianity than Catholic </w:t>
      </w:r>
      <w:r w:rsidR="005922EB">
        <w:rPr>
          <w:rFonts w:ascii="Times New Roman" w:hAnsi="Times New Roman"/>
          <w:sz w:val="24"/>
          <w:szCs w:val="24"/>
        </w:rPr>
        <w:t>student</w:t>
      </w:r>
      <w:r w:rsidR="00D81806" w:rsidRPr="00267D16">
        <w:rPr>
          <w:rFonts w:ascii="Times New Roman" w:hAnsi="Times New Roman"/>
          <w:sz w:val="24"/>
          <w:szCs w:val="24"/>
        </w:rPr>
        <w:t xml:space="preserve">s. About 17% of the </w:t>
      </w:r>
      <w:r w:rsidR="005922EB">
        <w:rPr>
          <w:rFonts w:ascii="Times New Roman" w:hAnsi="Times New Roman"/>
          <w:sz w:val="24"/>
          <w:szCs w:val="24"/>
        </w:rPr>
        <w:t>student</w:t>
      </w:r>
      <w:r w:rsidR="00D81806" w:rsidRPr="00267D16">
        <w:rPr>
          <w:rFonts w:ascii="Times New Roman" w:hAnsi="Times New Roman"/>
          <w:sz w:val="24"/>
          <w:szCs w:val="24"/>
        </w:rPr>
        <w:t xml:space="preserve">s admitted to these schools were not baptised Catholics. He concluded that, if one of the aims of the Catholic Church in maintaining Catholic schools in England is to provide a faith community in which Catholic </w:t>
      </w:r>
      <w:r w:rsidR="005922EB">
        <w:rPr>
          <w:rFonts w:ascii="Times New Roman" w:hAnsi="Times New Roman"/>
          <w:sz w:val="24"/>
          <w:szCs w:val="24"/>
        </w:rPr>
        <w:t>student</w:t>
      </w:r>
      <w:r w:rsidR="00D81806" w:rsidRPr="00267D16">
        <w:rPr>
          <w:rFonts w:ascii="Times New Roman" w:hAnsi="Times New Roman"/>
          <w:sz w:val="24"/>
          <w:szCs w:val="24"/>
        </w:rPr>
        <w:t xml:space="preserve">s are supported by a positive attitude toward Christianity among their peers, these findings place a caveat on a policy of recruiting a significant proportion of non-Catholic </w:t>
      </w:r>
      <w:r w:rsidR="005922EB">
        <w:rPr>
          <w:rFonts w:ascii="Times New Roman" w:hAnsi="Times New Roman"/>
          <w:sz w:val="24"/>
          <w:szCs w:val="24"/>
        </w:rPr>
        <w:t>student</w:t>
      </w:r>
      <w:r w:rsidR="00D81806" w:rsidRPr="00267D16">
        <w:rPr>
          <w:rFonts w:ascii="Times New Roman" w:hAnsi="Times New Roman"/>
          <w:sz w:val="24"/>
          <w:szCs w:val="24"/>
        </w:rPr>
        <w:t xml:space="preserve">s, even from churchgoing backgrounds. He suggested that the lower scores of attitude toward Christianity among the churchgoing non-Catholic </w:t>
      </w:r>
      <w:r w:rsidR="005922EB">
        <w:rPr>
          <w:rFonts w:ascii="Times New Roman" w:hAnsi="Times New Roman"/>
          <w:sz w:val="24"/>
          <w:szCs w:val="24"/>
        </w:rPr>
        <w:t>student</w:t>
      </w:r>
      <w:r w:rsidR="00D81806" w:rsidRPr="00267D16">
        <w:rPr>
          <w:rFonts w:ascii="Times New Roman" w:hAnsi="Times New Roman"/>
          <w:sz w:val="24"/>
          <w:szCs w:val="24"/>
        </w:rPr>
        <w:t>s might well be a function of the incompatibility between their own religious background and the doctrinal, liturgical and catechetical assumptions of the school.</w:t>
      </w:r>
    </w:p>
    <w:p w:rsidR="00D81806" w:rsidRPr="00267D16" w:rsidRDefault="00D81806" w:rsidP="00F131E6">
      <w:pPr>
        <w:spacing w:after="0" w:line="480" w:lineRule="auto"/>
        <w:ind w:firstLine="709"/>
        <w:jc w:val="both"/>
        <w:rPr>
          <w:rFonts w:ascii="Times New Roman" w:hAnsi="Times New Roman"/>
          <w:sz w:val="24"/>
          <w:szCs w:val="24"/>
        </w:rPr>
      </w:pPr>
      <w:r w:rsidRPr="00267D16">
        <w:rPr>
          <w:rFonts w:ascii="Times New Roman" w:hAnsi="Times New Roman"/>
          <w:sz w:val="24"/>
          <w:szCs w:val="24"/>
        </w:rPr>
        <w:t xml:space="preserve">Egan (1985, 1988), and Egan and Francis (1986) developed a set of three instruments to assess </w:t>
      </w:r>
      <w:r w:rsidR="000101A1">
        <w:rPr>
          <w:rFonts w:ascii="Times New Roman" w:hAnsi="Times New Roman"/>
          <w:sz w:val="24"/>
          <w:szCs w:val="24"/>
        </w:rPr>
        <w:t xml:space="preserve">students’ </w:t>
      </w:r>
      <w:r w:rsidRPr="00267D16">
        <w:rPr>
          <w:rFonts w:ascii="Times New Roman" w:hAnsi="Times New Roman"/>
          <w:sz w:val="24"/>
          <w:szCs w:val="24"/>
        </w:rPr>
        <w:t xml:space="preserve">attitudes toward attending Catholic schools. The scales measured ‘attitude toward the traditional method of the Catholic school system’, ‘attitude toward religious education in the Catholic school system’ and ‘attitude toward attending the Catholic school’. These studies explored the differences in attitudes held by practising Catholics, non-practising Catholics and non-Catholic </w:t>
      </w:r>
      <w:r w:rsidR="005922EB">
        <w:rPr>
          <w:rFonts w:ascii="Times New Roman" w:hAnsi="Times New Roman"/>
          <w:sz w:val="24"/>
          <w:szCs w:val="24"/>
        </w:rPr>
        <w:t>student</w:t>
      </w:r>
      <w:r w:rsidRPr="00267D16">
        <w:rPr>
          <w:rFonts w:ascii="Times New Roman" w:hAnsi="Times New Roman"/>
          <w:sz w:val="24"/>
          <w:szCs w:val="24"/>
        </w:rPr>
        <w:t xml:space="preserve">s attending Catholic secondary schools in Wales. The data demonstrated that the most serious disaffection with the Catholic school is attributable not so much to the non-Catholic </w:t>
      </w:r>
      <w:r w:rsidR="005922EB">
        <w:rPr>
          <w:rFonts w:ascii="Times New Roman" w:hAnsi="Times New Roman"/>
          <w:sz w:val="24"/>
          <w:szCs w:val="24"/>
        </w:rPr>
        <w:t>student</w:t>
      </w:r>
      <w:r w:rsidRPr="00267D16">
        <w:rPr>
          <w:rFonts w:ascii="Times New Roman" w:hAnsi="Times New Roman"/>
          <w:sz w:val="24"/>
          <w:szCs w:val="24"/>
        </w:rPr>
        <w:t xml:space="preserve">s as to the non-practising Catholic </w:t>
      </w:r>
      <w:r w:rsidR="005922EB">
        <w:rPr>
          <w:rFonts w:ascii="Times New Roman" w:hAnsi="Times New Roman"/>
          <w:sz w:val="24"/>
          <w:szCs w:val="24"/>
        </w:rPr>
        <w:t>student</w:t>
      </w:r>
      <w:r w:rsidRPr="00267D16">
        <w:rPr>
          <w:rFonts w:ascii="Times New Roman" w:hAnsi="Times New Roman"/>
          <w:sz w:val="24"/>
          <w:szCs w:val="24"/>
        </w:rPr>
        <w:t>s. This is a much larger problem for the Catholic Church in Wales. While less than 9% of the Welsh sample were non-Catholics, less than half of the girls and only slightly more than two-fifths of the boys were weekly mass attenders, while only two-fifths of both sexes were supported by weekly mass attending mothers and only one-quarter by weekly mass attending fathers.</w:t>
      </w:r>
    </w:p>
    <w:p w:rsidR="00D81806" w:rsidRDefault="00107559" w:rsidP="00F131E6">
      <w:pPr>
        <w:spacing w:after="0" w:line="480" w:lineRule="auto"/>
        <w:ind w:firstLine="709"/>
        <w:jc w:val="both"/>
        <w:rPr>
          <w:rFonts w:ascii="Times New Roman" w:hAnsi="Times New Roman"/>
          <w:sz w:val="24"/>
          <w:szCs w:val="24"/>
        </w:rPr>
      </w:pPr>
      <w:r>
        <w:rPr>
          <w:rFonts w:ascii="Times New Roman" w:hAnsi="Times New Roman"/>
          <w:sz w:val="24"/>
          <w:szCs w:val="24"/>
        </w:rPr>
        <w:t xml:space="preserve">During the second half </w:t>
      </w:r>
      <w:r w:rsidR="009536FC">
        <w:rPr>
          <w:rFonts w:ascii="Times New Roman" w:hAnsi="Times New Roman"/>
          <w:sz w:val="24"/>
          <w:szCs w:val="24"/>
        </w:rPr>
        <w:t xml:space="preserve">of the 1990s and through the 2000s, in </w:t>
      </w:r>
      <w:r w:rsidR="00D81806" w:rsidRPr="00267D16">
        <w:rPr>
          <w:rFonts w:ascii="Times New Roman" w:hAnsi="Times New Roman"/>
          <w:sz w:val="24"/>
          <w:szCs w:val="24"/>
        </w:rPr>
        <w:t>a series of studies examining academic performance, Morris (1994, 1995, 1997, 1998a, 1998b</w:t>
      </w:r>
      <w:r w:rsidR="00E977FB" w:rsidRPr="00267D16">
        <w:rPr>
          <w:rFonts w:ascii="Times New Roman" w:hAnsi="Times New Roman"/>
          <w:sz w:val="24"/>
          <w:szCs w:val="24"/>
        </w:rPr>
        <w:t>, 2001, 2005</w:t>
      </w:r>
      <w:r w:rsidR="001008C5">
        <w:rPr>
          <w:rFonts w:ascii="Times New Roman" w:hAnsi="Times New Roman"/>
          <w:sz w:val="24"/>
          <w:szCs w:val="24"/>
        </w:rPr>
        <w:t>a, 2005b</w:t>
      </w:r>
      <w:r w:rsidR="00D81806" w:rsidRPr="00267D16">
        <w:rPr>
          <w:rFonts w:ascii="Times New Roman" w:hAnsi="Times New Roman"/>
          <w:sz w:val="24"/>
          <w:szCs w:val="24"/>
        </w:rPr>
        <w:t>)</w:t>
      </w:r>
      <w:r w:rsidR="001008C5">
        <w:rPr>
          <w:rFonts w:ascii="Times New Roman" w:hAnsi="Times New Roman"/>
          <w:sz w:val="24"/>
          <w:szCs w:val="24"/>
        </w:rPr>
        <w:t xml:space="preserve"> and Godfrey and Morris (2008) dr</w:t>
      </w:r>
      <w:r w:rsidR="00E217F0">
        <w:rPr>
          <w:rFonts w:ascii="Times New Roman" w:hAnsi="Times New Roman"/>
          <w:sz w:val="24"/>
          <w:szCs w:val="24"/>
        </w:rPr>
        <w:t>e</w:t>
      </w:r>
      <w:r w:rsidR="001008C5">
        <w:rPr>
          <w:rFonts w:ascii="Times New Roman" w:hAnsi="Times New Roman"/>
          <w:sz w:val="24"/>
          <w:szCs w:val="24"/>
        </w:rPr>
        <w:t>w</w:t>
      </w:r>
      <w:r w:rsidR="00D81806" w:rsidRPr="00267D16">
        <w:rPr>
          <w:rFonts w:ascii="Times New Roman" w:hAnsi="Times New Roman"/>
          <w:sz w:val="24"/>
          <w:szCs w:val="24"/>
        </w:rPr>
        <w:t xml:space="preserve"> attention to the apparent success of Catholic schools in engendering a positive attitude toward learning among their </w:t>
      </w:r>
      <w:r w:rsidR="005922EB">
        <w:rPr>
          <w:rFonts w:ascii="Times New Roman" w:hAnsi="Times New Roman"/>
          <w:sz w:val="24"/>
          <w:szCs w:val="24"/>
        </w:rPr>
        <w:t>student</w:t>
      </w:r>
      <w:r w:rsidR="00D81806" w:rsidRPr="00267D16">
        <w:rPr>
          <w:rFonts w:ascii="Times New Roman" w:hAnsi="Times New Roman"/>
          <w:sz w:val="24"/>
          <w:szCs w:val="24"/>
        </w:rPr>
        <w:t>s.</w:t>
      </w:r>
      <w:r w:rsidR="001008C5">
        <w:rPr>
          <w:rFonts w:ascii="Times New Roman" w:hAnsi="Times New Roman"/>
          <w:sz w:val="24"/>
          <w:szCs w:val="24"/>
        </w:rPr>
        <w:t xml:space="preserve"> On the other hand, in respect of the post-16 sector, Morris (2007) found considerable variation in </w:t>
      </w:r>
      <w:r w:rsidR="005922EB">
        <w:rPr>
          <w:rFonts w:ascii="Times New Roman" w:hAnsi="Times New Roman"/>
          <w:sz w:val="24"/>
          <w:szCs w:val="24"/>
        </w:rPr>
        <w:t>student</w:t>
      </w:r>
      <w:r w:rsidR="001008C5">
        <w:rPr>
          <w:rFonts w:ascii="Times New Roman" w:hAnsi="Times New Roman"/>
          <w:sz w:val="24"/>
          <w:szCs w:val="24"/>
        </w:rPr>
        <w:t xml:space="preserve"> achievement in relation to the size and </w:t>
      </w:r>
      <w:r w:rsidR="0028773E">
        <w:rPr>
          <w:rFonts w:ascii="Times New Roman" w:hAnsi="Times New Roman"/>
          <w:sz w:val="24"/>
          <w:szCs w:val="24"/>
        </w:rPr>
        <w:t xml:space="preserve">status of Catholic sixth forms. When the results from </w:t>
      </w:r>
      <w:r w:rsidR="005922EB">
        <w:rPr>
          <w:rFonts w:ascii="Times New Roman" w:hAnsi="Times New Roman"/>
          <w:sz w:val="24"/>
          <w:szCs w:val="24"/>
        </w:rPr>
        <w:t>student</w:t>
      </w:r>
      <w:r w:rsidR="0028773E">
        <w:rPr>
          <w:rFonts w:ascii="Times New Roman" w:hAnsi="Times New Roman"/>
          <w:sz w:val="24"/>
          <w:szCs w:val="24"/>
        </w:rPr>
        <w:t xml:space="preserve">s attending different types of Catholic sixth form </w:t>
      </w:r>
      <w:r w:rsidR="00E217F0">
        <w:rPr>
          <w:rFonts w:ascii="Times New Roman" w:hAnsi="Times New Roman"/>
          <w:sz w:val="24"/>
          <w:szCs w:val="24"/>
        </w:rPr>
        <w:t>were</w:t>
      </w:r>
      <w:r w:rsidR="0028773E">
        <w:rPr>
          <w:rFonts w:ascii="Times New Roman" w:hAnsi="Times New Roman"/>
          <w:sz w:val="24"/>
          <w:szCs w:val="24"/>
        </w:rPr>
        <w:t xml:space="preserve"> aggregated, </w:t>
      </w:r>
      <w:r w:rsidR="005922EB">
        <w:rPr>
          <w:rFonts w:ascii="Times New Roman" w:hAnsi="Times New Roman"/>
          <w:sz w:val="24"/>
          <w:szCs w:val="24"/>
        </w:rPr>
        <w:t>student</w:t>
      </w:r>
      <w:r w:rsidR="0028773E">
        <w:rPr>
          <w:rFonts w:ascii="Times New Roman" w:hAnsi="Times New Roman"/>
          <w:sz w:val="24"/>
          <w:szCs w:val="24"/>
        </w:rPr>
        <w:t>s appear</w:t>
      </w:r>
      <w:r w:rsidR="00E217F0">
        <w:rPr>
          <w:rFonts w:ascii="Times New Roman" w:hAnsi="Times New Roman"/>
          <w:sz w:val="24"/>
          <w:szCs w:val="24"/>
        </w:rPr>
        <w:t>ed</w:t>
      </w:r>
      <w:r w:rsidR="0028773E">
        <w:rPr>
          <w:rFonts w:ascii="Times New Roman" w:hAnsi="Times New Roman"/>
          <w:sz w:val="24"/>
          <w:szCs w:val="24"/>
        </w:rPr>
        <w:t xml:space="preserve"> to be under-performing compared with </w:t>
      </w:r>
      <w:r w:rsidR="005922EB">
        <w:rPr>
          <w:rFonts w:ascii="Times New Roman" w:hAnsi="Times New Roman"/>
          <w:sz w:val="24"/>
          <w:szCs w:val="24"/>
        </w:rPr>
        <w:t>student</w:t>
      </w:r>
      <w:r w:rsidR="0028773E">
        <w:rPr>
          <w:rFonts w:ascii="Times New Roman" w:hAnsi="Times New Roman"/>
          <w:sz w:val="24"/>
          <w:szCs w:val="24"/>
        </w:rPr>
        <w:t>s at non-Catholic sixth forms.</w:t>
      </w:r>
    </w:p>
    <w:p w:rsidR="00661299" w:rsidRPr="00986FFF" w:rsidRDefault="009536FC" w:rsidP="009536FC">
      <w:pPr>
        <w:spacing w:after="0" w:line="480" w:lineRule="auto"/>
        <w:ind w:firstLine="709"/>
        <w:jc w:val="both"/>
        <w:rPr>
          <w:rFonts w:ascii="Times New Roman" w:hAnsi="Times New Roman"/>
          <w:sz w:val="24"/>
          <w:szCs w:val="24"/>
        </w:rPr>
      </w:pPr>
      <w:r>
        <w:rPr>
          <w:rFonts w:ascii="Times New Roman" w:hAnsi="Times New Roman"/>
          <w:sz w:val="24"/>
          <w:szCs w:val="24"/>
        </w:rPr>
        <w:t>During the first half of the 2000s, two analyses drew on the substantial Teenage Religion and Values database</w:t>
      </w:r>
      <w:r w:rsidR="00CF61CA">
        <w:rPr>
          <w:rFonts w:ascii="Times New Roman" w:hAnsi="Times New Roman"/>
          <w:sz w:val="24"/>
          <w:szCs w:val="24"/>
        </w:rPr>
        <w:t xml:space="preserve"> (Francis, 2001)</w:t>
      </w:r>
      <w:r>
        <w:rPr>
          <w:rFonts w:ascii="Times New Roman" w:hAnsi="Times New Roman"/>
          <w:sz w:val="24"/>
          <w:szCs w:val="24"/>
        </w:rPr>
        <w:t xml:space="preserve"> to examine the values of s</w:t>
      </w:r>
      <w:r w:rsidR="000101A1">
        <w:rPr>
          <w:rFonts w:ascii="Times New Roman" w:hAnsi="Times New Roman"/>
          <w:sz w:val="24"/>
          <w:szCs w:val="24"/>
        </w:rPr>
        <w:t>tudents</w:t>
      </w:r>
      <w:r>
        <w:rPr>
          <w:rFonts w:ascii="Times New Roman" w:hAnsi="Times New Roman"/>
          <w:sz w:val="24"/>
          <w:szCs w:val="24"/>
        </w:rPr>
        <w:t xml:space="preserve"> educated in Catholic schools alongside the values of s</w:t>
      </w:r>
      <w:r w:rsidR="000101A1">
        <w:rPr>
          <w:rFonts w:ascii="Times New Roman" w:hAnsi="Times New Roman"/>
          <w:sz w:val="24"/>
          <w:szCs w:val="24"/>
        </w:rPr>
        <w:t>tudents</w:t>
      </w:r>
      <w:r>
        <w:rPr>
          <w:rFonts w:ascii="Times New Roman" w:hAnsi="Times New Roman"/>
          <w:sz w:val="24"/>
          <w:szCs w:val="24"/>
        </w:rPr>
        <w:t xml:space="preserve"> educated in schools without a religious foundation. </w:t>
      </w:r>
      <w:r w:rsidR="00BF43CC" w:rsidRPr="00267D16">
        <w:rPr>
          <w:rFonts w:ascii="Times New Roman" w:hAnsi="Times New Roman"/>
          <w:sz w:val="24"/>
          <w:szCs w:val="24"/>
        </w:rPr>
        <w:t xml:space="preserve">In the first analysis, Francis (2002) compared the moral and religious values of 12,669 </w:t>
      </w:r>
      <w:r w:rsidR="000101A1">
        <w:rPr>
          <w:rFonts w:ascii="Times New Roman" w:hAnsi="Times New Roman"/>
          <w:sz w:val="24"/>
          <w:szCs w:val="24"/>
        </w:rPr>
        <w:t>male students</w:t>
      </w:r>
      <w:r w:rsidR="00BF43CC" w:rsidRPr="00267D16">
        <w:rPr>
          <w:rFonts w:ascii="Times New Roman" w:hAnsi="Times New Roman"/>
          <w:sz w:val="24"/>
          <w:szCs w:val="24"/>
        </w:rPr>
        <w:t xml:space="preserve"> and 12,469 </w:t>
      </w:r>
      <w:r w:rsidR="000101A1">
        <w:rPr>
          <w:rFonts w:ascii="Times New Roman" w:hAnsi="Times New Roman"/>
          <w:sz w:val="24"/>
          <w:szCs w:val="24"/>
        </w:rPr>
        <w:t>female students</w:t>
      </w:r>
      <w:r w:rsidR="00BF43CC" w:rsidRPr="00267D16">
        <w:rPr>
          <w:rFonts w:ascii="Times New Roman" w:hAnsi="Times New Roman"/>
          <w:sz w:val="24"/>
          <w:szCs w:val="24"/>
        </w:rPr>
        <w:t xml:space="preserve"> educated in </w:t>
      </w:r>
      <w:r>
        <w:rPr>
          <w:rFonts w:ascii="Times New Roman" w:hAnsi="Times New Roman"/>
          <w:sz w:val="24"/>
          <w:szCs w:val="24"/>
        </w:rPr>
        <w:t>s</w:t>
      </w:r>
      <w:r w:rsidR="00BF43CC" w:rsidRPr="00267D16">
        <w:rPr>
          <w:rFonts w:ascii="Times New Roman" w:hAnsi="Times New Roman"/>
          <w:sz w:val="24"/>
          <w:szCs w:val="24"/>
        </w:rPr>
        <w:t xml:space="preserve">tate-maintained schools </w:t>
      </w:r>
      <w:r>
        <w:rPr>
          <w:rFonts w:ascii="Times New Roman" w:hAnsi="Times New Roman"/>
          <w:sz w:val="24"/>
          <w:szCs w:val="24"/>
        </w:rPr>
        <w:t xml:space="preserve">without a religious foundation </w:t>
      </w:r>
      <w:r w:rsidR="00BF43CC" w:rsidRPr="00267D16">
        <w:rPr>
          <w:rFonts w:ascii="Times New Roman" w:hAnsi="Times New Roman"/>
          <w:sz w:val="24"/>
          <w:szCs w:val="24"/>
        </w:rPr>
        <w:t>with the response of 1</w:t>
      </w:r>
      <w:r w:rsidR="000101A1">
        <w:rPr>
          <w:rFonts w:ascii="Times New Roman" w:hAnsi="Times New Roman"/>
          <w:sz w:val="24"/>
          <w:szCs w:val="24"/>
        </w:rPr>
        <w:t>,</w:t>
      </w:r>
      <w:r w:rsidR="00BF43CC" w:rsidRPr="00267D16">
        <w:rPr>
          <w:rFonts w:ascii="Times New Roman" w:hAnsi="Times New Roman"/>
          <w:sz w:val="24"/>
          <w:szCs w:val="24"/>
        </w:rPr>
        <w:t xml:space="preserve">269 </w:t>
      </w:r>
      <w:r w:rsidR="000101A1">
        <w:rPr>
          <w:rFonts w:ascii="Times New Roman" w:hAnsi="Times New Roman"/>
          <w:sz w:val="24"/>
          <w:szCs w:val="24"/>
        </w:rPr>
        <w:t>male students</w:t>
      </w:r>
      <w:r w:rsidR="00BF43CC" w:rsidRPr="00267D16">
        <w:rPr>
          <w:rFonts w:ascii="Times New Roman" w:hAnsi="Times New Roman"/>
          <w:sz w:val="24"/>
          <w:szCs w:val="24"/>
        </w:rPr>
        <w:t xml:space="preserve"> and 1</w:t>
      </w:r>
      <w:r w:rsidR="000101A1">
        <w:rPr>
          <w:rFonts w:ascii="Times New Roman" w:hAnsi="Times New Roman"/>
          <w:sz w:val="24"/>
          <w:szCs w:val="24"/>
        </w:rPr>
        <w:t>,</w:t>
      </w:r>
      <w:r w:rsidR="00BF43CC" w:rsidRPr="00267D16">
        <w:rPr>
          <w:rFonts w:ascii="Times New Roman" w:hAnsi="Times New Roman"/>
          <w:sz w:val="24"/>
          <w:szCs w:val="24"/>
        </w:rPr>
        <w:t xml:space="preserve">203 </w:t>
      </w:r>
      <w:r w:rsidR="000101A1">
        <w:rPr>
          <w:rFonts w:ascii="Times New Roman" w:hAnsi="Times New Roman"/>
          <w:sz w:val="24"/>
          <w:szCs w:val="24"/>
        </w:rPr>
        <w:t>female students</w:t>
      </w:r>
      <w:r w:rsidR="00BF43CC" w:rsidRPr="00267D16">
        <w:rPr>
          <w:rFonts w:ascii="Times New Roman" w:hAnsi="Times New Roman"/>
          <w:sz w:val="24"/>
          <w:szCs w:val="24"/>
        </w:rPr>
        <w:t xml:space="preserve"> educated in Catholic voluntary aided schools</w:t>
      </w:r>
      <w:r w:rsidR="00BF43CC" w:rsidRPr="00986FFF">
        <w:rPr>
          <w:rFonts w:ascii="Times New Roman" w:hAnsi="Times New Roman"/>
          <w:sz w:val="24"/>
          <w:szCs w:val="24"/>
        </w:rPr>
        <w:t>.</w:t>
      </w:r>
      <w:r w:rsidR="00661299" w:rsidRPr="00986FFF">
        <w:rPr>
          <w:rFonts w:ascii="Times New Roman" w:hAnsi="Times New Roman"/>
          <w:sz w:val="24"/>
          <w:szCs w:val="24"/>
        </w:rPr>
        <w:t xml:space="preserve"> In this analysis a further distinction is made between four categories of </w:t>
      </w:r>
      <w:r w:rsidR="005922EB">
        <w:rPr>
          <w:rFonts w:ascii="Times New Roman" w:hAnsi="Times New Roman"/>
          <w:sz w:val="24"/>
          <w:szCs w:val="24"/>
        </w:rPr>
        <w:t>student</w:t>
      </w:r>
      <w:r w:rsidR="00661299" w:rsidRPr="00986FFF">
        <w:rPr>
          <w:rFonts w:ascii="Times New Roman" w:hAnsi="Times New Roman"/>
          <w:sz w:val="24"/>
          <w:szCs w:val="24"/>
        </w:rPr>
        <w:t>s attending the Catholic schools, namely 360 male and 422 female practising Catholics (who attend church every Sunday), 382 male and 346 female sliding Catholics (who attend church some Sundays but less often than weekly), 108 male and 39 female lapsed Catholics (who never attend church on a Sunday) and 419 male and 396 female non-Catholics (who have not been baptised in the Catholic Church and who may or may not be practising members of other denominations).</w:t>
      </w:r>
    </w:p>
    <w:p w:rsidR="00661299" w:rsidRPr="00986FFF" w:rsidRDefault="00901F2F" w:rsidP="00F131E6">
      <w:pPr>
        <w:spacing w:after="0" w:line="480" w:lineRule="auto"/>
        <w:ind w:firstLine="709"/>
        <w:rPr>
          <w:rFonts w:ascii="Times New Roman" w:hAnsi="Times New Roman"/>
          <w:sz w:val="24"/>
          <w:szCs w:val="24"/>
        </w:rPr>
      </w:pPr>
      <w:r>
        <w:rPr>
          <w:rFonts w:ascii="Times New Roman" w:hAnsi="Times New Roman"/>
          <w:sz w:val="24"/>
          <w:szCs w:val="24"/>
        </w:rPr>
        <w:t>C</w:t>
      </w:r>
      <w:r w:rsidR="00661299" w:rsidRPr="00986FFF">
        <w:rPr>
          <w:rFonts w:ascii="Times New Roman" w:hAnsi="Times New Roman"/>
          <w:sz w:val="24"/>
          <w:szCs w:val="24"/>
        </w:rPr>
        <w:t xml:space="preserve">omparison between </w:t>
      </w:r>
      <w:r w:rsidR="005922EB">
        <w:rPr>
          <w:rFonts w:ascii="Times New Roman" w:hAnsi="Times New Roman"/>
          <w:sz w:val="24"/>
          <w:szCs w:val="24"/>
        </w:rPr>
        <w:t>student</w:t>
      </w:r>
      <w:r w:rsidR="00661299" w:rsidRPr="00986FFF">
        <w:rPr>
          <w:rFonts w:ascii="Times New Roman" w:hAnsi="Times New Roman"/>
          <w:sz w:val="24"/>
          <w:szCs w:val="24"/>
        </w:rPr>
        <w:t xml:space="preserve">s in Catholic schools and </w:t>
      </w:r>
      <w:r>
        <w:rPr>
          <w:rFonts w:ascii="Times New Roman" w:hAnsi="Times New Roman"/>
          <w:sz w:val="24"/>
          <w:szCs w:val="24"/>
        </w:rPr>
        <w:t>those</w:t>
      </w:r>
      <w:r w:rsidR="00661299" w:rsidRPr="00986FFF">
        <w:rPr>
          <w:rFonts w:ascii="Times New Roman" w:hAnsi="Times New Roman"/>
          <w:sz w:val="24"/>
          <w:szCs w:val="24"/>
        </w:rPr>
        <w:t xml:space="preserve"> in non-denominational schools demonstrated significant differences in moral and religious </w:t>
      </w:r>
      <w:r>
        <w:rPr>
          <w:rFonts w:ascii="Times New Roman" w:hAnsi="Times New Roman"/>
          <w:sz w:val="24"/>
          <w:szCs w:val="24"/>
        </w:rPr>
        <w:t>values</w:t>
      </w:r>
      <w:r w:rsidR="00661299" w:rsidRPr="00986FFF">
        <w:rPr>
          <w:rFonts w:ascii="Times New Roman" w:hAnsi="Times New Roman"/>
          <w:sz w:val="24"/>
          <w:szCs w:val="24"/>
        </w:rPr>
        <w:t xml:space="preserve">. </w:t>
      </w:r>
      <w:r>
        <w:rPr>
          <w:rFonts w:ascii="Times New Roman" w:hAnsi="Times New Roman"/>
          <w:sz w:val="24"/>
          <w:szCs w:val="24"/>
        </w:rPr>
        <w:t>On average,</w:t>
      </w:r>
      <w:r w:rsidR="00661299" w:rsidRPr="00986FFF">
        <w:rPr>
          <w:rFonts w:ascii="Times New Roman" w:hAnsi="Times New Roman"/>
          <w:sz w:val="24"/>
          <w:szCs w:val="24"/>
        </w:rPr>
        <w:t xml:space="preserve"> </w:t>
      </w:r>
      <w:r>
        <w:rPr>
          <w:rFonts w:ascii="Times New Roman" w:hAnsi="Times New Roman"/>
          <w:sz w:val="24"/>
          <w:szCs w:val="24"/>
        </w:rPr>
        <w:t>s</w:t>
      </w:r>
      <w:r w:rsidR="000101A1">
        <w:rPr>
          <w:rFonts w:ascii="Times New Roman" w:hAnsi="Times New Roman"/>
          <w:sz w:val="24"/>
          <w:szCs w:val="24"/>
        </w:rPr>
        <w:t>tudents</w:t>
      </w:r>
      <w:r>
        <w:rPr>
          <w:rFonts w:ascii="Times New Roman" w:hAnsi="Times New Roman"/>
          <w:sz w:val="24"/>
          <w:szCs w:val="24"/>
        </w:rPr>
        <w:t xml:space="preserve"> in</w:t>
      </w:r>
      <w:r w:rsidR="00661299" w:rsidRPr="00986FFF">
        <w:rPr>
          <w:rFonts w:ascii="Times New Roman" w:hAnsi="Times New Roman"/>
          <w:sz w:val="24"/>
          <w:szCs w:val="24"/>
        </w:rPr>
        <w:t xml:space="preserve"> the Catholic schools </w:t>
      </w:r>
      <w:r>
        <w:rPr>
          <w:rFonts w:ascii="Times New Roman" w:hAnsi="Times New Roman"/>
          <w:sz w:val="24"/>
          <w:szCs w:val="24"/>
        </w:rPr>
        <w:t>scored more highly on</w:t>
      </w:r>
      <w:r w:rsidR="00661299" w:rsidRPr="00986FFF">
        <w:rPr>
          <w:rFonts w:ascii="Times New Roman" w:hAnsi="Times New Roman"/>
          <w:sz w:val="24"/>
          <w:szCs w:val="24"/>
        </w:rPr>
        <w:t xml:space="preserve"> religious </w:t>
      </w:r>
      <w:r>
        <w:rPr>
          <w:rFonts w:ascii="Times New Roman" w:hAnsi="Times New Roman"/>
          <w:sz w:val="24"/>
          <w:szCs w:val="24"/>
        </w:rPr>
        <w:t>and</w:t>
      </w:r>
      <w:r w:rsidR="00661299" w:rsidRPr="00986FFF">
        <w:rPr>
          <w:rFonts w:ascii="Times New Roman" w:hAnsi="Times New Roman"/>
          <w:sz w:val="24"/>
          <w:szCs w:val="24"/>
        </w:rPr>
        <w:t xml:space="preserve"> moral values. In this sense, parents who send their children to Catholic schools can expect their children to be part of a community in which the </w:t>
      </w:r>
      <w:r w:rsidR="005922EB">
        <w:rPr>
          <w:rFonts w:ascii="Times New Roman" w:hAnsi="Times New Roman"/>
          <w:sz w:val="24"/>
          <w:szCs w:val="24"/>
        </w:rPr>
        <w:t>student</w:t>
      </w:r>
      <w:r w:rsidR="00661299" w:rsidRPr="00986FFF">
        <w:rPr>
          <w:rFonts w:ascii="Times New Roman" w:hAnsi="Times New Roman"/>
          <w:sz w:val="24"/>
          <w:szCs w:val="24"/>
        </w:rPr>
        <w:t>s display a higher level of commitment to Christian moral values and religious values than would be the case in non-denominational schools.</w:t>
      </w:r>
    </w:p>
    <w:p w:rsidR="00661299" w:rsidRPr="00986FFF" w:rsidRDefault="00BF43CC" w:rsidP="00F90830">
      <w:pPr>
        <w:spacing w:after="0" w:line="480" w:lineRule="auto"/>
        <w:ind w:firstLine="709"/>
        <w:rPr>
          <w:rFonts w:ascii="Times New Roman" w:hAnsi="Times New Roman"/>
          <w:sz w:val="24"/>
          <w:szCs w:val="24"/>
        </w:rPr>
      </w:pPr>
      <w:r w:rsidRPr="00986FFF">
        <w:rPr>
          <w:rFonts w:ascii="Times New Roman" w:hAnsi="Times New Roman"/>
          <w:sz w:val="24"/>
          <w:szCs w:val="24"/>
        </w:rPr>
        <w:t>Closer analysis</w:t>
      </w:r>
      <w:r w:rsidR="00661299" w:rsidRPr="00986FFF">
        <w:rPr>
          <w:rFonts w:ascii="Times New Roman" w:hAnsi="Times New Roman"/>
          <w:sz w:val="24"/>
          <w:szCs w:val="24"/>
        </w:rPr>
        <w:t xml:space="preserve"> of </w:t>
      </w:r>
      <w:r w:rsidR="00901F2F">
        <w:rPr>
          <w:rFonts w:ascii="Times New Roman" w:hAnsi="Times New Roman"/>
          <w:sz w:val="24"/>
          <w:szCs w:val="24"/>
        </w:rPr>
        <w:t xml:space="preserve">the </w:t>
      </w:r>
      <w:r w:rsidR="00661299" w:rsidRPr="00986FFF">
        <w:rPr>
          <w:rFonts w:ascii="Times New Roman" w:hAnsi="Times New Roman"/>
          <w:sz w:val="24"/>
          <w:szCs w:val="24"/>
        </w:rPr>
        <w:t xml:space="preserve">values of </w:t>
      </w:r>
      <w:r w:rsidR="00901F2F">
        <w:rPr>
          <w:rFonts w:ascii="Times New Roman" w:hAnsi="Times New Roman"/>
          <w:sz w:val="24"/>
          <w:szCs w:val="24"/>
        </w:rPr>
        <w:t xml:space="preserve">different </w:t>
      </w:r>
      <w:r w:rsidR="005922EB">
        <w:rPr>
          <w:rFonts w:ascii="Times New Roman" w:hAnsi="Times New Roman"/>
          <w:sz w:val="24"/>
          <w:szCs w:val="24"/>
        </w:rPr>
        <w:t>student</w:t>
      </w:r>
      <w:r w:rsidR="00661299" w:rsidRPr="00986FFF">
        <w:rPr>
          <w:rFonts w:ascii="Times New Roman" w:hAnsi="Times New Roman"/>
          <w:sz w:val="24"/>
          <w:szCs w:val="24"/>
        </w:rPr>
        <w:t xml:space="preserve">s </w:t>
      </w:r>
      <w:r w:rsidR="00901F2F">
        <w:rPr>
          <w:rFonts w:ascii="Times New Roman" w:hAnsi="Times New Roman"/>
          <w:sz w:val="24"/>
          <w:szCs w:val="24"/>
        </w:rPr>
        <w:t>at</w:t>
      </w:r>
      <w:r w:rsidR="00661299" w:rsidRPr="00986FFF">
        <w:rPr>
          <w:rFonts w:ascii="Times New Roman" w:hAnsi="Times New Roman"/>
          <w:sz w:val="24"/>
          <w:szCs w:val="24"/>
        </w:rPr>
        <w:t xml:space="preserve"> Catholic schools </w:t>
      </w:r>
      <w:r w:rsidR="00901F2F">
        <w:rPr>
          <w:rFonts w:ascii="Times New Roman" w:hAnsi="Times New Roman"/>
          <w:sz w:val="24"/>
          <w:szCs w:val="24"/>
        </w:rPr>
        <w:t>indicated that it is</w:t>
      </w:r>
      <w:r w:rsidR="00661299" w:rsidRPr="00986FFF">
        <w:rPr>
          <w:rFonts w:ascii="Times New Roman" w:hAnsi="Times New Roman"/>
          <w:sz w:val="24"/>
          <w:szCs w:val="24"/>
        </w:rPr>
        <w:t xml:space="preserve"> necessary to consider </w:t>
      </w:r>
      <w:r w:rsidR="00901F2F">
        <w:rPr>
          <w:rFonts w:ascii="Times New Roman" w:hAnsi="Times New Roman"/>
          <w:sz w:val="24"/>
          <w:szCs w:val="24"/>
        </w:rPr>
        <w:t>them a</w:t>
      </w:r>
      <w:r w:rsidR="009536FC">
        <w:rPr>
          <w:rFonts w:ascii="Times New Roman" w:hAnsi="Times New Roman"/>
          <w:sz w:val="24"/>
          <w:szCs w:val="24"/>
        </w:rPr>
        <w:t xml:space="preserve">s </w:t>
      </w:r>
      <w:r w:rsidR="00901F2F">
        <w:rPr>
          <w:rFonts w:ascii="Times New Roman" w:hAnsi="Times New Roman"/>
          <w:sz w:val="24"/>
          <w:szCs w:val="24"/>
        </w:rPr>
        <w:t xml:space="preserve">heterogeneous rather than </w:t>
      </w:r>
      <w:r w:rsidR="009536FC">
        <w:rPr>
          <w:rFonts w:ascii="Times New Roman" w:hAnsi="Times New Roman"/>
          <w:sz w:val="24"/>
          <w:szCs w:val="24"/>
        </w:rPr>
        <w:t xml:space="preserve">as a </w:t>
      </w:r>
      <w:r w:rsidR="00661299" w:rsidRPr="00986FFF">
        <w:rPr>
          <w:rFonts w:ascii="Times New Roman" w:hAnsi="Times New Roman"/>
          <w:sz w:val="24"/>
          <w:szCs w:val="24"/>
        </w:rPr>
        <w:t>homogen</w:t>
      </w:r>
      <w:r w:rsidR="00901F2F">
        <w:rPr>
          <w:rFonts w:ascii="Times New Roman" w:hAnsi="Times New Roman"/>
          <w:sz w:val="24"/>
          <w:szCs w:val="24"/>
        </w:rPr>
        <w:t>e</w:t>
      </w:r>
      <w:r w:rsidR="00661299" w:rsidRPr="00986FFF">
        <w:rPr>
          <w:rFonts w:ascii="Times New Roman" w:hAnsi="Times New Roman"/>
          <w:sz w:val="24"/>
          <w:szCs w:val="24"/>
        </w:rPr>
        <w:t>ous faith community. The data support</w:t>
      </w:r>
      <w:r w:rsidR="00901F2F">
        <w:rPr>
          <w:rFonts w:ascii="Times New Roman" w:hAnsi="Times New Roman"/>
          <w:sz w:val="24"/>
          <w:szCs w:val="24"/>
        </w:rPr>
        <w:t>ed</w:t>
      </w:r>
      <w:r w:rsidR="00661299" w:rsidRPr="00986FFF">
        <w:rPr>
          <w:rFonts w:ascii="Times New Roman" w:hAnsi="Times New Roman"/>
          <w:sz w:val="24"/>
          <w:szCs w:val="24"/>
        </w:rPr>
        <w:t xml:space="preserve"> the earlier </w:t>
      </w:r>
      <w:r w:rsidR="00352181">
        <w:rPr>
          <w:rFonts w:ascii="Times New Roman" w:hAnsi="Times New Roman"/>
          <w:sz w:val="24"/>
          <w:szCs w:val="24"/>
        </w:rPr>
        <w:t xml:space="preserve">suggestion of </w:t>
      </w:r>
      <w:r w:rsidR="00661299" w:rsidRPr="00986FFF">
        <w:rPr>
          <w:rFonts w:ascii="Times New Roman" w:hAnsi="Times New Roman"/>
          <w:sz w:val="24"/>
          <w:szCs w:val="24"/>
        </w:rPr>
        <w:t xml:space="preserve"> Francis (1986b), Egan and Francis (1986), and Francis and Egan (1987, 1990) that separate attention needs to be given to four categories of </w:t>
      </w:r>
      <w:r w:rsidR="005922EB">
        <w:rPr>
          <w:rFonts w:ascii="Times New Roman" w:hAnsi="Times New Roman"/>
          <w:sz w:val="24"/>
          <w:szCs w:val="24"/>
        </w:rPr>
        <w:t>student</w:t>
      </w:r>
      <w:r w:rsidR="00661299" w:rsidRPr="00986FFF">
        <w:rPr>
          <w:rFonts w:ascii="Times New Roman" w:hAnsi="Times New Roman"/>
          <w:sz w:val="24"/>
          <w:szCs w:val="24"/>
        </w:rPr>
        <w:t>s attending Catholic schools, namely practising Catholics, sliding Catholics, lapsed Catholics and non-Catholics.</w:t>
      </w:r>
      <w:r w:rsidR="009536FC">
        <w:rPr>
          <w:rFonts w:ascii="Times New Roman" w:hAnsi="Times New Roman"/>
          <w:sz w:val="24"/>
          <w:szCs w:val="24"/>
        </w:rPr>
        <w:t xml:space="preserve"> </w:t>
      </w:r>
      <w:r w:rsidR="00661299" w:rsidRPr="00986FFF">
        <w:rPr>
          <w:rFonts w:ascii="Times New Roman" w:hAnsi="Times New Roman"/>
          <w:sz w:val="24"/>
          <w:szCs w:val="24"/>
        </w:rPr>
        <w:t>As far as moral values are concerned, the data demonstrate</w:t>
      </w:r>
      <w:r w:rsidR="00352181">
        <w:rPr>
          <w:rFonts w:ascii="Times New Roman" w:hAnsi="Times New Roman"/>
          <w:sz w:val="24"/>
          <w:szCs w:val="24"/>
        </w:rPr>
        <w:t>d</w:t>
      </w:r>
      <w:r w:rsidR="00661299" w:rsidRPr="00986FFF">
        <w:rPr>
          <w:rFonts w:ascii="Times New Roman" w:hAnsi="Times New Roman"/>
          <w:sz w:val="24"/>
          <w:szCs w:val="24"/>
        </w:rPr>
        <w:t xml:space="preserve"> that practising Catholic </w:t>
      </w:r>
      <w:r w:rsidR="005922EB">
        <w:rPr>
          <w:rFonts w:ascii="Times New Roman" w:hAnsi="Times New Roman"/>
          <w:sz w:val="24"/>
          <w:szCs w:val="24"/>
        </w:rPr>
        <w:t>student</w:t>
      </w:r>
      <w:r w:rsidR="00661299" w:rsidRPr="00986FFF">
        <w:rPr>
          <w:rFonts w:ascii="Times New Roman" w:hAnsi="Times New Roman"/>
          <w:sz w:val="24"/>
          <w:szCs w:val="24"/>
        </w:rPr>
        <w:t>s attending Catholic schools record</w:t>
      </w:r>
      <w:r w:rsidR="00352181">
        <w:rPr>
          <w:rFonts w:ascii="Times New Roman" w:hAnsi="Times New Roman"/>
          <w:sz w:val="24"/>
          <w:szCs w:val="24"/>
        </w:rPr>
        <w:t>ed</w:t>
      </w:r>
      <w:r w:rsidR="00661299" w:rsidRPr="00986FFF">
        <w:rPr>
          <w:rFonts w:ascii="Times New Roman" w:hAnsi="Times New Roman"/>
          <w:sz w:val="24"/>
          <w:szCs w:val="24"/>
        </w:rPr>
        <w:t xml:space="preserve"> higher scores than </w:t>
      </w:r>
      <w:r w:rsidR="005922EB">
        <w:rPr>
          <w:rFonts w:ascii="Times New Roman" w:hAnsi="Times New Roman"/>
          <w:sz w:val="24"/>
          <w:szCs w:val="24"/>
        </w:rPr>
        <w:t>student</w:t>
      </w:r>
      <w:r w:rsidR="00661299" w:rsidRPr="00986FFF">
        <w:rPr>
          <w:rFonts w:ascii="Times New Roman" w:hAnsi="Times New Roman"/>
          <w:sz w:val="24"/>
          <w:szCs w:val="24"/>
        </w:rPr>
        <w:t xml:space="preserve">s in non-denominational schools, while sliding Catholic </w:t>
      </w:r>
      <w:r w:rsidR="005922EB">
        <w:rPr>
          <w:rFonts w:ascii="Times New Roman" w:hAnsi="Times New Roman"/>
          <w:sz w:val="24"/>
          <w:szCs w:val="24"/>
        </w:rPr>
        <w:t>student</w:t>
      </w:r>
      <w:r w:rsidR="00661299" w:rsidRPr="00986FFF">
        <w:rPr>
          <w:rFonts w:ascii="Times New Roman" w:hAnsi="Times New Roman"/>
          <w:sz w:val="24"/>
          <w:szCs w:val="24"/>
        </w:rPr>
        <w:t>s record</w:t>
      </w:r>
      <w:r w:rsidR="00352181">
        <w:rPr>
          <w:rFonts w:ascii="Times New Roman" w:hAnsi="Times New Roman"/>
          <w:sz w:val="24"/>
          <w:szCs w:val="24"/>
        </w:rPr>
        <w:t>ed</w:t>
      </w:r>
      <w:r w:rsidR="00661299" w:rsidRPr="00986FFF">
        <w:rPr>
          <w:rFonts w:ascii="Times New Roman" w:hAnsi="Times New Roman"/>
          <w:sz w:val="24"/>
          <w:szCs w:val="24"/>
        </w:rPr>
        <w:t xml:space="preserve"> scores very close to those of </w:t>
      </w:r>
      <w:r w:rsidR="005922EB">
        <w:rPr>
          <w:rFonts w:ascii="Times New Roman" w:hAnsi="Times New Roman"/>
          <w:sz w:val="24"/>
          <w:szCs w:val="24"/>
        </w:rPr>
        <w:t>student</w:t>
      </w:r>
      <w:r w:rsidR="00661299" w:rsidRPr="00986FFF">
        <w:rPr>
          <w:rFonts w:ascii="Times New Roman" w:hAnsi="Times New Roman"/>
          <w:sz w:val="24"/>
          <w:szCs w:val="24"/>
        </w:rPr>
        <w:t xml:space="preserve">s in non-denominational schools. Lapsed Catholic </w:t>
      </w:r>
      <w:r w:rsidR="005922EB">
        <w:rPr>
          <w:rFonts w:ascii="Times New Roman" w:hAnsi="Times New Roman"/>
          <w:sz w:val="24"/>
          <w:szCs w:val="24"/>
        </w:rPr>
        <w:t>student</w:t>
      </w:r>
      <w:r w:rsidR="00661299" w:rsidRPr="00986FFF">
        <w:rPr>
          <w:rFonts w:ascii="Times New Roman" w:hAnsi="Times New Roman"/>
          <w:sz w:val="24"/>
          <w:szCs w:val="24"/>
        </w:rPr>
        <w:t>s record</w:t>
      </w:r>
      <w:r w:rsidR="00352181">
        <w:rPr>
          <w:rFonts w:ascii="Times New Roman" w:hAnsi="Times New Roman"/>
          <w:sz w:val="24"/>
          <w:szCs w:val="24"/>
        </w:rPr>
        <w:t>ed</w:t>
      </w:r>
      <w:r w:rsidR="00661299" w:rsidRPr="00986FFF">
        <w:rPr>
          <w:rFonts w:ascii="Times New Roman" w:hAnsi="Times New Roman"/>
          <w:sz w:val="24"/>
          <w:szCs w:val="24"/>
        </w:rPr>
        <w:t xml:space="preserve"> lower scores than </w:t>
      </w:r>
      <w:r w:rsidR="005922EB">
        <w:rPr>
          <w:rFonts w:ascii="Times New Roman" w:hAnsi="Times New Roman"/>
          <w:sz w:val="24"/>
          <w:szCs w:val="24"/>
        </w:rPr>
        <w:t>student</w:t>
      </w:r>
      <w:r w:rsidR="00661299" w:rsidRPr="00986FFF">
        <w:rPr>
          <w:rFonts w:ascii="Times New Roman" w:hAnsi="Times New Roman"/>
          <w:sz w:val="24"/>
          <w:szCs w:val="24"/>
        </w:rPr>
        <w:t xml:space="preserve">s in non-denomination schools. The greatest threat to moral values within Catholic secondary schools comes not from the presence of non-Catholic </w:t>
      </w:r>
      <w:r w:rsidR="005922EB">
        <w:rPr>
          <w:rFonts w:ascii="Times New Roman" w:hAnsi="Times New Roman"/>
          <w:sz w:val="24"/>
          <w:szCs w:val="24"/>
        </w:rPr>
        <w:t>student</w:t>
      </w:r>
      <w:r w:rsidR="00661299" w:rsidRPr="00986FFF">
        <w:rPr>
          <w:rFonts w:ascii="Times New Roman" w:hAnsi="Times New Roman"/>
          <w:sz w:val="24"/>
          <w:szCs w:val="24"/>
        </w:rPr>
        <w:t xml:space="preserve">s but from the presence of lapsed Catholic </w:t>
      </w:r>
      <w:r w:rsidR="005922EB">
        <w:rPr>
          <w:rFonts w:ascii="Times New Roman" w:hAnsi="Times New Roman"/>
          <w:sz w:val="24"/>
          <w:szCs w:val="24"/>
        </w:rPr>
        <w:t>student</w:t>
      </w:r>
      <w:r w:rsidR="00661299" w:rsidRPr="00986FFF">
        <w:rPr>
          <w:rFonts w:ascii="Times New Roman" w:hAnsi="Times New Roman"/>
          <w:sz w:val="24"/>
          <w:szCs w:val="24"/>
        </w:rPr>
        <w:t>s.</w:t>
      </w:r>
      <w:r w:rsidR="009536FC">
        <w:rPr>
          <w:rFonts w:ascii="Times New Roman" w:hAnsi="Times New Roman"/>
          <w:sz w:val="24"/>
          <w:szCs w:val="24"/>
        </w:rPr>
        <w:t xml:space="preserve"> </w:t>
      </w:r>
      <w:r w:rsidR="00661299" w:rsidRPr="00986FFF">
        <w:rPr>
          <w:rFonts w:ascii="Times New Roman" w:hAnsi="Times New Roman"/>
          <w:sz w:val="24"/>
          <w:szCs w:val="24"/>
        </w:rPr>
        <w:t>As far as religious values are concerned, the data demonstrate</w:t>
      </w:r>
      <w:r w:rsidR="00352181">
        <w:rPr>
          <w:rFonts w:ascii="Times New Roman" w:hAnsi="Times New Roman"/>
          <w:sz w:val="24"/>
          <w:szCs w:val="24"/>
        </w:rPr>
        <w:t>d</w:t>
      </w:r>
      <w:r w:rsidR="00661299" w:rsidRPr="00986FFF">
        <w:rPr>
          <w:rFonts w:ascii="Times New Roman" w:hAnsi="Times New Roman"/>
          <w:sz w:val="24"/>
          <w:szCs w:val="24"/>
        </w:rPr>
        <w:t xml:space="preserve"> that practising Catholic </w:t>
      </w:r>
      <w:r w:rsidR="005922EB">
        <w:rPr>
          <w:rFonts w:ascii="Times New Roman" w:hAnsi="Times New Roman"/>
          <w:sz w:val="24"/>
          <w:szCs w:val="24"/>
        </w:rPr>
        <w:t>student</w:t>
      </w:r>
      <w:r w:rsidR="00661299" w:rsidRPr="00986FFF">
        <w:rPr>
          <w:rFonts w:ascii="Times New Roman" w:hAnsi="Times New Roman"/>
          <w:sz w:val="24"/>
          <w:szCs w:val="24"/>
        </w:rPr>
        <w:t>s attending Catholic schools record</w:t>
      </w:r>
      <w:r w:rsidR="00352181">
        <w:rPr>
          <w:rFonts w:ascii="Times New Roman" w:hAnsi="Times New Roman"/>
          <w:sz w:val="24"/>
          <w:szCs w:val="24"/>
        </w:rPr>
        <w:t>ed</w:t>
      </w:r>
      <w:r w:rsidR="00661299" w:rsidRPr="00986FFF">
        <w:rPr>
          <w:rFonts w:ascii="Times New Roman" w:hAnsi="Times New Roman"/>
          <w:sz w:val="24"/>
          <w:szCs w:val="24"/>
        </w:rPr>
        <w:t xml:space="preserve"> higher scores than </w:t>
      </w:r>
      <w:r w:rsidR="005922EB">
        <w:rPr>
          <w:rFonts w:ascii="Times New Roman" w:hAnsi="Times New Roman"/>
          <w:sz w:val="24"/>
          <w:szCs w:val="24"/>
        </w:rPr>
        <w:t>student</w:t>
      </w:r>
      <w:r w:rsidR="00661299" w:rsidRPr="00986FFF">
        <w:rPr>
          <w:rFonts w:ascii="Times New Roman" w:hAnsi="Times New Roman"/>
          <w:sz w:val="24"/>
          <w:szCs w:val="24"/>
        </w:rPr>
        <w:t xml:space="preserve">s in non-denominational schools while lapsed Catholic </w:t>
      </w:r>
      <w:r w:rsidR="005922EB">
        <w:rPr>
          <w:rFonts w:ascii="Times New Roman" w:hAnsi="Times New Roman"/>
          <w:sz w:val="24"/>
          <w:szCs w:val="24"/>
        </w:rPr>
        <w:t>student</w:t>
      </w:r>
      <w:r w:rsidR="00661299" w:rsidRPr="00986FFF">
        <w:rPr>
          <w:rFonts w:ascii="Times New Roman" w:hAnsi="Times New Roman"/>
          <w:sz w:val="24"/>
          <w:szCs w:val="24"/>
        </w:rPr>
        <w:t>s record</w:t>
      </w:r>
      <w:r w:rsidR="00352181">
        <w:rPr>
          <w:rFonts w:ascii="Times New Roman" w:hAnsi="Times New Roman"/>
          <w:sz w:val="24"/>
          <w:szCs w:val="24"/>
        </w:rPr>
        <w:t>ed</w:t>
      </w:r>
      <w:r w:rsidR="00661299" w:rsidRPr="00986FFF">
        <w:rPr>
          <w:rFonts w:ascii="Times New Roman" w:hAnsi="Times New Roman"/>
          <w:sz w:val="24"/>
          <w:szCs w:val="24"/>
        </w:rPr>
        <w:t xml:space="preserve"> scores very close to those of </w:t>
      </w:r>
      <w:r w:rsidR="005922EB">
        <w:rPr>
          <w:rFonts w:ascii="Times New Roman" w:hAnsi="Times New Roman"/>
          <w:sz w:val="24"/>
          <w:szCs w:val="24"/>
        </w:rPr>
        <w:t>student</w:t>
      </w:r>
      <w:r w:rsidR="00661299" w:rsidRPr="00986FFF">
        <w:rPr>
          <w:rFonts w:ascii="Times New Roman" w:hAnsi="Times New Roman"/>
          <w:sz w:val="24"/>
          <w:szCs w:val="24"/>
        </w:rPr>
        <w:t xml:space="preserve">s in non-denominational schools. Once again, the greatest threat to religious values within Catholic secondary schools comes not from the presence of non-Catholic </w:t>
      </w:r>
      <w:r w:rsidR="005922EB">
        <w:rPr>
          <w:rFonts w:ascii="Times New Roman" w:hAnsi="Times New Roman"/>
          <w:sz w:val="24"/>
          <w:szCs w:val="24"/>
        </w:rPr>
        <w:t>student</w:t>
      </w:r>
      <w:r w:rsidR="00661299" w:rsidRPr="00986FFF">
        <w:rPr>
          <w:rFonts w:ascii="Times New Roman" w:hAnsi="Times New Roman"/>
          <w:sz w:val="24"/>
          <w:szCs w:val="24"/>
        </w:rPr>
        <w:t xml:space="preserve">s but from the presence of lapsed Catholic </w:t>
      </w:r>
      <w:r w:rsidR="005922EB">
        <w:rPr>
          <w:rFonts w:ascii="Times New Roman" w:hAnsi="Times New Roman"/>
          <w:sz w:val="24"/>
          <w:szCs w:val="24"/>
        </w:rPr>
        <w:t>student</w:t>
      </w:r>
      <w:r w:rsidR="00661299" w:rsidRPr="00986FFF">
        <w:rPr>
          <w:rFonts w:ascii="Times New Roman" w:hAnsi="Times New Roman"/>
          <w:sz w:val="24"/>
          <w:szCs w:val="24"/>
        </w:rPr>
        <w:t>s</w:t>
      </w:r>
      <w:r w:rsidR="00352181">
        <w:rPr>
          <w:rFonts w:ascii="Times New Roman" w:hAnsi="Times New Roman"/>
          <w:sz w:val="24"/>
          <w:szCs w:val="24"/>
        </w:rPr>
        <w:t>. T</w:t>
      </w:r>
      <w:r w:rsidR="00661299" w:rsidRPr="00986FFF">
        <w:rPr>
          <w:rFonts w:ascii="Times New Roman" w:hAnsi="Times New Roman"/>
          <w:sz w:val="24"/>
          <w:szCs w:val="24"/>
        </w:rPr>
        <w:t xml:space="preserve">here </w:t>
      </w:r>
      <w:r w:rsidR="00F90830">
        <w:rPr>
          <w:rFonts w:ascii="Times New Roman" w:hAnsi="Times New Roman"/>
          <w:sz w:val="24"/>
          <w:szCs w:val="24"/>
        </w:rPr>
        <w:t>was</w:t>
      </w:r>
      <w:r w:rsidR="00661299" w:rsidRPr="00986FFF">
        <w:rPr>
          <w:rFonts w:ascii="Times New Roman" w:hAnsi="Times New Roman"/>
          <w:sz w:val="24"/>
          <w:szCs w:val="24"/>
        </w:rPr>
        <w:t xml:space="preserve"> greater variability between these four groups of </w:t>
      </w:r>
      <w:r w:rsidR="005922EB">
        <w:rPr>
          <w:rFonts w:ascii="Times New Roman" w:hAnsi="Times New Roman"/>
          <w:sz w:val="24"/>
          <w:szCs w:val="24"/>
        </w:rPr>
        <w:t>student</w:t>
      </w:r>
      <w:r w:rsidR="00F90830">
        <w:rPr>
          <w:rFonts w:ascii="Times New Roman" w:hAnsi="Times New Roman"/>
          <w:sz w:val="24"/>
          <w:szCs w:val="24"/>
        </w:rPr>
        <w:t>s</w:t>
      </w:r>
      <w:r w:rsidR="00352181">
        <w:rPr>
          <w:rFonts w:ascii="Times New Roman" w:hAnsi="Times New Roman"/>
          <w:sz w:val="24"/>
          <w:szCs w:val="24"/>
        </w:rPr>
        <w:t xml:space="preserve"> within Catholic schools </w:t>
      </w:r>
      <w:r w:rsidR="00F90830">
        <w:rPr>
          <w:rFonts w:ascii="Times New Roman" w:hAnsi="Times New Roman"/>
          <w:sz w:val="24"/>
          <w:szCs w:val="24"/>
        </w:rPr>
        <w:t xml:space="preserve">than </w:t>
      </w:r>
      <w:r w:rsidR="00661299" w:rsidRPr="00986FFF">
        <w:rPr>
          <w:rFonts w:ascii="Times New Roman" w:hAnsi="Times New Roman"/>
          <w:sz w:val="24"/>
          <w:szCs w:val="24"/>
        </w:rPr>
        <w:t xml:space="preserve">between </w:t>
      </w:r>
      <w:r w:rsidR="00352181">
        <w:rPr>
          <w:rFonts w:ascii="Times New Roman" w:hAnsi="Times New Roman"/>
          <w:sz w:val="24"/>
          <w:szCs w:val="24"/>
        </w:rPr>
        <w:t>pupils at</w:t>
      </w:r>
      <w:r w:rsidR="00661299" w:rsidRPr="00986FFF">
        <w:rPr>
          <w:rFonts w:ascii="Times New Roman" w:hAnsi="Times New Roman"/>
          <w:sz w:val="24"/>
          <w:szCs w:val="24"/>
        </w:rPr>
        <w:t xml:space="preserve"> Catholic </w:t>
      </w:r>
      <w:r w:rsidR="00352181">
        <w:rPr>
          <w:rFonts w:ascii="Times New Roman" w:hAnsi="Times New Roman"/>
          <w:sz w:val="24"/>
          <w:szCs w:val="24"/>
        </w:rPr>
        <w:t xml:space="preserve">or </w:t>
      </w:r>
      <w:r w:rsidR="00661299" w:rsidRPr="00986FFF">
        <w:rPr>
          <w:rFonts w:ascii="Times New Roman" w:hAnsi="Times New Roman"/>
          <w:sz w:val="24"/>
          <w:szCs w:val="24"/>
        </w:rPr>
        <w:t>non-denominational school</w:t>
      </w:r>
      <w:r w:rsidR="00352181">
        <w:rPr>
          <w:rFonts w:ascii="Times New Roman" w:hAnsi="Times New Roman"/>
          <w:sz w:val="24"/>
          <w:szCs w:val="24"/>
        </w:rPr>
        <w:t>s</w:t>
      </w:r>
      <w:r w:rsidR="00661299" w:rsidRPr="00986FFF">
        <w:rPr>
          <w:rFonts w:ascii="Times New Roman" w:hAnsi="Times New Roman"/>
          <w:sz w:val="24"/>
          <w:szCs w:val="24"/>
        </w:rPr>
        <w:t>.</w:t>
      </w:r>
    </w:p>
    <w:p w:rsidR="002B743C" w:rsidRPr="00267D16" w:rsidRDefault="00661299" w:rsidP="002B743C">
      <w:pPr>
        <w:spacing w:after="0" w:line="480" w:lineRule="auto"/>
        <w:ind w:firstLine="709"/>
        <w:rPr>
          <w:rFonts w:ascii="Times New Roman" w:hAnsi="Times New Roman"/>
          <w:sz w:val="24"/>
          <w:szCs w:val="24"/>
        </w:rPr>
      </w:pPr>
      <w:r w:rsidRPr="00267D16">
        <w:rPr>
          <w:rFonts w:ascii="Times New Roman" w:hAnsi="Times New Roman"/>
          <w:sz w:val="24"/>
          <w:szCs w:val="24"/>
        </w:rPr>
        <w:t>In the second analysis Francis and Robbins (2005, pp. 112-122) set the profile of year-nine and year-ten students attending Catholic secondary schools alongside the profile of students attending state-maintained schools</w:t>
      </w:r>
      <w:r w:rsidR="009536FC">
        <w:rPr>
          <w:rFonts w:ascii="Times New Roman" w:hAnsi="Times New Roman"/>
          <w:sz w:val="24"/>
          <w:szCs w:val="24"/>
        </w:rPr>
        <w:t xml:space="preserve"> without a religious foundation</w:t>
      </w:r>
      <w:r w:rsidRPr="00267D16">
        <w:rPr>
          <w:rFonts w:ascii="Times New Roman" w:hAnsi="Times New Roman"/>
          <w:sz w:val="24"/>
          <w:szCs w:val="24"/>
        </w:rPr>
        <w:t xml:space="preserve">, specifically in terms of John Fisher’s (1998, </w:t>
      </w:r>
      <w:r w:rsidR="0063694D">
        <w:rPr>
          <w:rFonts w:ascii="Times New Roman" w:hAnsi="Times New Roman"/>
          <w:sz w:val="24"/>
          <w:szCs w:val="24"/>
        </w:rPr>
        <w:t>2</w:t>
      </w:r>
      <w:r w:rsidRPr="00267D16">
        <w:rPr>
          <w:rFonts w:ascii="Times New Roman" w:hAnsi="Times New Roman"/>
          <w:sz w:val="24"/>
          <w:szCs w:val="24"/>
        </w:rPr>
        <w:t>000, 2001, 2004</w:t>
      </w:r>
      <w:r w:rsidR="0028773E">
        <w:rPr>
          <w:rFonts w:ascii="Times New Roman" w:hAnsi="Times New Roman"/>
          <w:sz w:val="24"/>
          <w:szCs w:val="24"/>
        </w:rPr>
        <w:t>, 2011</w:t>
      </w:r>
      <w:r w:rsidRPr="00267D16">
        <w:rPr>
          <w:rFonts w:ascii="Times New Roman" w:hAnsi="Times New Roman"/>
          <w:sz w:val="24"/>
          <w:szCs w:val="24"/>
        </w:rPr>
        <w:t>) model of the fo</w:t>
      </w:r>
      <w:r w:rsidR="0063694D">
        <w:rPr>
          <w:rFonts w:ascii="Times New Roman" w:hAnsi="Times New Roman"/>
          <w:sz w:val="24"/>
          <w:szCs w:val="24"/>
        </w:rPr>
        <w:t xml:space="preserve">ur domains of spiritual health: </w:t>
      </w:r>
      <w:r w:rsidRPr="00267D16">
        <w:rPr>
          <w:rFonts w:ascii="Times New Roman" w:hAnsi="Times New Roman"/>
          <w:sz w:val="24"/>
          <w:szCs w:val="24"/>
        </w:rPr>
        <w:t>personal domain, communal domain, environmental domain, and transcendental domain.</w:t>
      </w:r>
    </w:p>
    <w:p w:rsidR="002B743C" w:rsidRPr="00267D16" w:rsidRDefault="00661299" w:rsidP="002B743C">
      <w:pPr>
        <w:spacing w:after="0" w:line="480" w:lineRule="auto"/>
        <w:ind w:firstLine="709"/>
        <w:rPr>
          <w:rFonts w:ascii="Times New Roman" w:hAnsi="Times New Roman"/>
          <w:sz w:val="24"/>
          <w:szCs w:val="24"/>
        </w:rPr>
      </w:pPr>
      <w:r w:rsidRPr="00267D16">
        <w:rPr>
          <w:rFonts w:ascii="Times New Roman" w:hAnsi="Times New Roman"/>
          <w:bCs/>
          <w:sz w:val="24"/>
          <w:szCs w:val="24"/>
        </w:rPr>
        <w:t xml:space="preserve">In terms of the personal domain, </w:t>
      </w:r>
      <w:r w:rsidR="002B743C" w:rsidRPr="00267D16">
        <w:rPr>
          <w:rFonts w:ascii="Times New Roman" w:hAnsi="Times New Roman"/>
          <w:sz w:val="24"/>
          <w:szCs w:val="24"/>
        </w:rPr>
        <w:t xml:space="preserve">there are a number of ways in which </w:t>
      </w:r>
      <w:r w:rsidR="005922EB">
        <w:rPr>
          <w:rFonts w:ascii="Times New Roman" w:hAnsi="Times New Roman"/>
          <w:sz w:val="24"/>
          <w:szCs w:val="24"/>
        </w:rPr>
        <w:t>students</w:t>
      </w:r>
      <w:r w:rsidR="002B743C" w:rsidRPr="00267D16">
        <w:rPr>
          <w:rFonts w:ascii="Times New Roman" w:hAnsi="Times New Roman"/>
          <w:sz w:val="24"/>
          <w:szCs w:val="24"/>
        </w:rPr>
        <w:t xml:space="preserve"> attending Catholic schools enjoy the sa</w:t>
      </w:r>
      <w:r w:rsidR="005922EB">
        <w:rPr>
          <w:rFonts w:ascii="Times New Roman" w:hAnsi="Times New Roman"/>
          <w:sz w:val="24"/>
          <w:szCs w:val="24"/>
        </w:rPr>
        <w:t>me level of spiritual health as</w:t>
      </w:r>
      <w:r w:rsidR="002B743C" w:rsidRPr="00267D16">
        <w:rPr>
          <w:rFonts w:ascii="Times New Roman" w:hAnsi="Times New Roman"/>
          <w:sz w:val="24"/>
          <w:szCs w:val="24"/>
        </w:rPr>
        <w:t xml:space="preserve"> </w:t>
      </w:r>
      <w:r w:rsidR="009536FC">
        <w:rPr>
          <w:rFonts w:ascii="Times New Roman" w:hAnsi="Times New Roman"/>
          <w:sz w:val="24"/>
          <w:szCs w:val="24"/>
        </w:rPr>
        <w:t xml:space="preserve">students </w:t>
      </w:r>
      <w:r w:rsidR="002B743C" w:rsidRPr="00267D16">
        <w:rPr>
          <w:rFonts w:ascii="Times New Roman" w:hAnsi="Times New Roman"/>
          <w:sz w:val="24"/>
          <w:szCs w:val="24"/>
        </w:rPr>
        <w:t>attending schools</w:t>
      </w:r>
      <w:r w:rsidR="009536FC">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In terms of indicators of positive affect, there are no significant differences between the proportions of the </w:t>
      </w:r>
      <w:r w:rsidR="005922EB">
        <w:rPr>
          <w:rFonts w:ascii="Times New Roman" w:hAnsi="Times New Roman"/>
          <w:sz w:val="24"/>
          <w:szCs w:val="24"/>
        </w:rPr>
        <w:t>students</w:t>
      </w:r>
      <w:r w:rsidR="002B743C" w:rsidRPr="00267D16">
        <w:rPr>
          <w:rFonts w:ascii="Times New Roman" w:hAnsi="Times New Roman"/>
          <w:sz w:val="24"/>
          <w:szCs w:val="24"/>
        </w:rPr>
        <w:t xml:space="preserve"> in the two sectors who found life really worth living (69% in schools</w:t>
      </w:r>
      <w:r w:rsidR="009536FC">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and 69% in Catholic schools) and who were happy in their school (70% in schools </w:t>
      </w:r>
      <w:r w:rsidR="009536FC">
        <w:rPr>
          <w:rFonts w:ascii="Times New Roman" w:hAnsi="Times New Roman"/>
          <w:sz w:val="24"/>
          <w:szCs w:val="24"/>
        </w:rPr>
        <w:t xml:space="preserve">without a religious foundation </w:t>
      </w:r>
      <w:r w:rsidR="002B743C" w:rsidRPr="00267D16">
        <w:rPr>
          <w:rFonts w:ascii="Times New Roman" w:hAnsi="Times New Roman"/>
          <w:sz w:val="24"/>
          <w:szCs w:val="24"/>
        </w:rPr>
        <w:t xml:space="preserve">and 69% in Catholic schools). In terms of indicators of negative affect there are no significant differences between the proportion of the </w:t>
      </w:r>
      <w:r w:rsidR="005922EB">
        <w:rPr>
          <w:rFonts w:ascii="Times New Roman" w:hAnsi="Times New Roman"/>
          <w:sz w:val="24"/>
          <w:szCs w:val="24"/>
        </w:rPr>
        <w:t>students</w:t>
      </w:r>
      <w:r w:rsidR="002B743C" w:rsidRPr="00267D16">
        <w:rPr>
          <w:rFonts w:ascii="Times New Roman" w:hAnsi="Times New Roman"/>
          <w:sz w:val="24"/>
          <w:szCs w:val="24"/>
        </w:rPr>
        <w:t xml:space="preserve"> in the two sectors who felt they were not worth much as a person (14% in schools</w:t>
      </w:r>
      <w:r w:rsidR="00871A71">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and 13% in Catholic schools), and who have sometimes considered taking their own life (28% in schools</w:t>
      </w:r>
      <w:r w:rsidR="00871A71">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and 26% in Catholic schools).</w:t>
      </w:r>
      <w:r w:rsidR="00871A71">
        <w:rPr>
          <w:rFonts w:ascii="Times New Roman" w:hAnsi="Times New Roman"/>
          <w:sz w:val="24"/>
          <w:szCs w:val="24"/>
        </w:rPr>
        <w:t xml:space="preserve"> </w:t>
      </w:r>
      <w:r w:rsidR="002B743C" w:rsidRPr="00267D16">
        <w:rPr>
          <w:rFonts w:ascii="Times New Roman" w:hAnsi="Times New Roman"/>
          <w:sz w:val="24"/>
          <w:szCs w:val="24"/>
        </w:rPr>
        <w:t xml:space="preserve">The striking difference between the two groups concerned the way in which </w:t>
      </w:r>
      <w:r w:rsidR="005922EB">
        <w:rPr>
          <w:rFonts w:ascii="Times New Roman" w:hAnsi="Times New Roman"/>
          <w:sz w:val="24"/>
          <w:szCs w:val="24"/>
        </w:rPr>
        <w:t>student</w:t>
      </w:r>
      <w:r w:rsidR="002B743C" w:rsidRPr="00267D16">
        <w:rPr>
          <w:rFonts w:ascii="Times New Roman" w:hAnsi="Times New Roman"/>
          <w:sz w:val="24"/>
          <w:szCs w:val="24"/>
        </w:rPr>
        <w:t xml:space="preserve">s in Catholic schools were much more likely than </w:t>
      </w:r>
      <w:r w:rsidR="005922EB">
        <w:rPr>
          <w:rFonts w:ascii="Times New Roman" w:hAnsi="Times New Roman"/>
          <w:sz w:val="24"/>
          <w:szCs w:val="24"/>
        </w:rPr>
        <w:t>student</w:t>
      </w:r>
      <w:r w:rsidR="002B743C" w:rsidRPr="00267D16">
        <w:rPr>
          <w:rFonts w:ascii="Times New Roman" w:hAnsi="Times New Roman"/>
          <w:sz w:val="24"/>
          <w:szCs w:val="24"/>
        </w:rPr>
        <w:t>s in school</w:t>
      </w:r>
      <w:r w:rsidR="005B50B6">
        <w:rPr>
          <w:rFonts w:ascii="Times New Roman" w:hAnsi="Times New Roman"/>
          <w:sz w:val="24"/>
          <w:szCs w:val="24"/>
        </w:rPr>
        <w:t>s</w:t>
      </w:r>
      <w:r w:rsidR="00871A71">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to report a sense of purpose in life. Almost two-thirds </w:t>
      </w:r>
      <w:r w:rsidR="00F90830" w:rsidRPr="00267D16">
        <w:rPr>
          <w:rFonts w:ascii="Times New Roman" w:hAnsi="Times New Roman"/>
          <w:sz w:val="24"/>
          <w:szCs w:val="24"/>
        </w:rPr>
        <w:t>(64%)</w:t>
      </w:r>
      <w:r w:rsidR="00F90830">
        <w:rPr>
          <w:rFonts w:ascii="Times New Roman" w:hAnsi="Times New Roman"/>
          <w:sz w:val="24"/>
          <w:szCs w:val="24"/>
        </w:rPr>
        <w:t xml:space="preserve"> </w:t>
      </w:r>
      <w:r w:rsidR="002B743C" w:rsidRPr="00267D16">
        <w:rPr>
          <w:rFonts w:ascii="Times New Roman" w:hAnsi="Times New Roman"/>
          <w:sz w:val="24"/>
          <w:szCs w:val="24"/>
        </w:rPr>
        <w:t xml:space="preserve">of the </w:t>
      </w:r>
      <w:r w:rsidR="005922EB">
        <w:rPr>
          <w:rFonts w:ascii="Times New Roman" w:hAnsi="Times New Roman"/>
          <w:sz w:val="24"/>
          <w:szCs w:val="24"/>
        </w:rPr>
        <w:t>students</w:t>
      </w:r>
      <w:r w:rsidR="002B743C" w:rsidRPr="00267D16">
        <w:rPr>
          <w:rFonts w:ascii="Times New Roman" w:hAnsi="Times New Roman"/>
          <w:sz w:val="24"/>
          <w:szCs w:val="24"/>
        </w:rPr>
        <w:t xml:space="preserve"> attending Catholic schools felt their lives had a sense of purpose, compared with</w:t>
      </w:r>
      <w:r w:rsidR="00F90830">
        <w:rPr>
          <w:rFonts w:ascii="Times New Roman" w:hAnsi="Times New Roman"/>
          <w:sz w:val="24"/>
          <w:szCs w:val="24"/>
        </w:rPr>
        <w:t xml:space="preserve"> just over half (</w:t>
      </w:r>
      <w:r w:rsidR="002B743C" w:rsidRPr="00267D16">
        <w:rPr>
          <w:rFonts w:ascii="Times New Roman" w:hAnsi="Times New Roman"/>
          <w:sz w:val="24"/>
          <w:szCs w:val="24"/>
        </w:rPr>
        <w:t>54%</w:t>
      </w:r>
      <w:r w:rsidR="00F90830">
        <w:rPr>
          <w:rFonts w:ascii="Times New Roman" w:hAnsi="Times New Roman"/>
          <w:sz w:val="24"/>
          <w:szCs w:val="24"/>
        </w:rPr>
        <w:t>)</w:t>
      </w:r>
      <w:r w:rsidR="002B743C" w:rsidRPr="00267D16">
        <w:rPr>
          <w:rFonts w:ascii="Times New Roman" w:hAnsi="Times New Roman"/>
          <w:sz w:val="24"/>
          <w:szCs w:val="24"/>
        </w:rPr>
        <w:t xml:space="preserve"> in school</w:t>
      </w:r>
      <w:r w:rsidR="005B50B6">
        <w:rPr>
          <w:rFonts w:ascii="Times New Roman" w:hAnsi="Times New Roman"/>
          <w:sz w:val="24"/>
          <w:szCs w:val="24"/>
        </w:rPr>
        <w:t>s</w:t>
      </w:r>
      <w:r w:rsidR="00871A71">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w:t>
      </w:r>
    </w:p>
    <w:p w:rsidR="002B743C" w:rsidRPr="00267D16" w:rsidRDefault="002B743C" w:rsidP="002B743C">
      <w:pPr>
        <w:spacing w:after="0" w:line="480" w:lineRule="auto"/>
        <w:ind w:firstLine="709"/>
        <w:rPr>
          <w:rFonts w:ascii="Times New Roman" w:hAnsi="Times New Roman"/>
          <w:sz w:val="24"/>
          <w:szCs w:val="24"/>
        </w:rPr>
      </w:pPr>
      <w:r w:rsidRPr="00267D16">
        <w:rPr>
          <w:rFonts w:ascii="Times New Roman" w:hAnsi="Times New Roman"/>
          <w:bCs/>
          <w:sz w:val="24"/>
          <w:szCs w:val="24"/>
        </w:rPr>
        <w:t xml:space="preserve">In terms of the communal domain </w:t>
      </w:r>
      <w:r w:rsidRPr="00267D16">
        <w:rPr>
          <w:rFonts w:ascii="Times New Roman" w:hAnsi="Times New Roman"/>
          <w:sz w:val="24"/>
          <w:szCs w:val="24"/>
        </w:rPr>
        <w:t xml:space="preserve">there are a number of ways in which </w:t>
      </w:r>
      <w:r w:rsidR="005922EB">
        <w:rPr>
          <w:rFonts w:ascii="Times New Roman" w:hAnsi="Times New Roman"/>
          <w:sz w:val="24"/>
          <w:szCs w:val="24"/>
        </w:rPr>
        <w:t>students</w:t>
      </w:r>
      <w:r w:rsidRPr="00267D16">
        <w:rPr>
          <w:rFonts w:ascii="Times New Roman" w:hAnsi="Times New Roman"/>
          <w:sz w:val="24"/>
          <w:szCs w:val="24"/>
        </w:rPr>
        <w:t xml:space="preserve"> attending Catholic schools enjoy the same level of spiritual health as </w:t>
      </w:r>
      <w:r w:rsidR="005922EB">
        <w:rPr>
          <w:rFonts w:ascii="Times New Roman" w:hAnsi="Times New Roman"/>
          <w:sz w:val="24"/>
          <w:szCs w:val="24"/>
        </w:rPr>
        <w:t>students</w:t>
      </w:r>
      <w:r w:rsidRPr="00267D16">
        <w:rPr>
          <w:rFonts w:ascii="Times New Roman" w:hAnsi="Times New Roman"/>
          <w:sz w:val="24"/>
          <w:szCs w:val="24"/>
        </w:rPr>
        <w:t xml:space="preserve"> attending schools</w:t>
      </w:r>
      <w:r w:rsidR="005B50B6">
        <w:rPr>
          <w:rFonts w:ascii="Times New Roman" w:hAnsi="Times New Roman"/>
          <w:sz w:val="24"/>
          <w:szCs w:val="24"/>
        </w:rPr>
        <w:t xml:space="preserve"> without a religious foundation</w:t>
      </w:r>
      <w:r w:rsidRPr="00267D16">
        <w:rPr>
          <w:rFonts w:ascii="Times New Roman" w:hAnsi="Times New Roman"/>
          <w:sz w:val="24"/>
          <w:szCs w:val="24"/>
        </w:rPr>
        <w:t xml:space="preserve">. In terms of indicators of positive affect, there were no significant differences between the proportions of the </w:t>
      </w:r>
      <w:r w:rsidR="005922EB">
        <w:rPr>
          <w:rFonts w:ascii="Times New Roman" w:hAnsi="Times New Roman"/>
          <w:sz w:val="24"/>
          <w:szCs w:val="24"/>
        </w:rPr>
        <w:t>students</w:t>
      </w:r>
      <w:r w:rsidRPr="00267D16">
        <w:rPr>
          <w:rFonts w:ascii="Times New Roman" w:hAnsi="Times New Roman"/>
          <w:sz w:val="24"/>
          <w:szCs w:val="24"/>
        </w:rPr>
        <w:t xml:space="preserve"> in the two sectors who found it helpful to talk about their problems with their mothers (50% in school</w:t>
      </w:r>
      <w:r w:rsidR="005B50B6">
        <w:rPr>
          <w:rFonts w:ascii="Times New Roman" w:hAnsi="Times New Roman"/>
          <w:sz w:val="24"/>
          <w:szCs w:val="24"/>
        </w:rPr>
        <w:t>s</w:t>
      </w:r>
      <w:r w:rsidR="00871A71">
        <w:rPr>
          <w:rFonts w:ascii="Times New Roman" w:hAnsi="Times New Roman"/>
          <w:sz w:val="24"/>
          <w:szCs w:val="24"/>
        </w:rPr>
        <w:t xml:space="preserve"> without a religious foundation</w:t>
      </w:r>
      <w:r w:rsidRPr="00267D16">
        <w:rPr>
          <w:rFonts w:ascii="Times New Roman" w:hAnsi="Times New Roman"/>
          <w:sz w:val="24"/>
          <w:szCs w:val="24"/>
        </w:rPr>
        <w:t xml:space="preserve"> and 49% in Catholic schools), </w:t>
      </w:r>
      <w:r w:rsidR="00871A71">
        <w:rPr>
          <w:rFonts w:ascii="Times New Roman" w:hAnsi="Times New Roman"/>
          <w:sz w:val="24"/>
          <w:szCs w:val="24"/>
        </w:rPr>
        <w:t xml:space="preserve">and </w:t>
      </w:r>
      <w:r w:rsidRPr="00267D16">
        <w:rPr>
          <w:rFonts w:ascii="Times New Roman" w:hAnsi="Times New Roman"/>
          <w:sz w:val="24"/>
          <w:szCs w:val="24"/>
        </w:rPr>
        <w:t xml:space="preserve">who found it helpful to talk about their problems with their fathers (31% in schools </w:t>
      </w:r>
      <w:r w:rsidR="005B50B6">
        <w:rPr>
          <w:rFonts w:ascii="Times New Roman" w:hAnsi="Times New Roman"/>
          <w:sz w:val="24"/>
          <w:szCs w:val="24"/>
        </w:rPr>
        <w:t xml:space="preserve">without a </w:t>
      </w:r>
      <w:r w:rsidR="005B50B6" w:rsidRPr="005B50B6">
        <w:rPr>
          <w:rFonts w:ascii="Times New Roman" w:hAnsi="Times New Roman"/>
          <w:sz w:val="24"/>
          <w:szCs w:val="24"/>
        </w:rPr>
        <w:t>religious foundation</w:t>
      </w:r>
      <w:r w:rsidR="005B50B6">
        <w:rPr>
          <w:rFonts w:ascii="Times New Roman" w:hAnsi="Times New Roman"/>
          <w:sz w:val="24"/>
          <w:szCs w:val="24"/>
        </w:rPr>
        <w:t xml:space="preserve"> </w:t>
      </w:r>
      <w:r w:rsidRPr="00267D16">
        <w:rPr>
          <w:rFonts w:ascii="Times New Roman" w:hAnsi="Times New Roman"/>
          <w:sz w:val="24"/>
          <w:szCs w:val="24"/>
        </w:rPr>
        <w:t>and 33% in Catholic schools)</w:t>
      </w:r>
      <w:r w:rsidR="005B50B6">
        <w:rPr>
          <w:rFonts w:ascii="Times New Roman" w:hAnsi="Times New Roman"/>
          <w:sz w:val="24"/>
          <w:szCs w:val="24"/>
        </w:rPr>
        <w:t>.</w:t>
      </w:r>
      <w:r w:rsidRPr="00267D16">
        <w:rPr>
          <w:rFonts w:ascii="Times New Roman" w:hAnsi="Times New Roman"/>
          <w:sz w:val="24"/>
          <w:szCs w:val="24"/>
        </w:rPr>
        <w:t xml:space="preserve"> In terms of indicators of negative affect, there were no significant differences between the proportions of the </w:t>
      </w:r>
      <w:r w:rsidR="005922EB">
        <w:rPr>
          <w:rFonts w:ascii="Times New Roman" w:hAnsi="Times New Roman"/>
          <w:sz w:val="24"/>
          <w:szCs w:val="24"/>
        </w:rPr>
        <w:t>students</w:t>
      </w:r>
      <w:r w:rsidRPr="00267D16">
        <w:rPr>
          <w:rFonts w:ascii="Times New Roman" w:hAnsi="Times New Roman"/>
          <w:sz w:val="24"/>
          <w:szCs w:val="24"/>
        </w:rPr>
        <w:t xml:space="preserve"> in the two sectors who were worried about their attractiveness to the opposite sex (33% in schools</w:t>
      </w:r>
      <w:r w:rsidR="005B50B6">
        <w:rPr>
          <w:rFonts w:ascii="Times New Roman" w:hAnsi="Times New Roman"/>
          <w:sz w:val="24"/>
          <w:szCs w:val="24"/>
        </w:rPr>
        <w:t xml:space="preserve"> without a religious foundation</w:t>
      </w:r>
      <w:r w:rsidRPr="00267D16">
        <w:rPr>
          <w:rFonts w:ascii="Times New Roman" w:hAnsi="Times New Roman"/>
          <w:sz w:val="24"/>
          <w:szCs w:val="24"/>
        </w:rPr>
        <w:t xml:space="preserve"> and 33% in Catholic schools).</w:t>
      </w:r>
      <w:r w:rsidR="005B50B6">
        <w:rPr>
          <w:rFonts w:ascii="Times New Roman" w:hAnsi="Times New Roman"/>
          <w:sz w:val="24"/>
          <w:szCs w:val="24"/>
        </w:rPr>
        <w:t xml:space="preserve"> </w:t>
      </w:r>
      <w:r w:rsidRPr="00267D16">
        <w:rPr>
          <w:rFonts w:ascii="Times New Roman" w:hAnsi="Times New Roman"/>
          <w:sz w:val="24"/>
          <w:szCs w:val="24"/>
        </w:rPr>
        <w:t xml:space="preserve">Where, however, significant differences emerged between the two groups, the </w:t>
      </w:r>
      <w:r w:rsidR="005922EB">
        <w:rPr>
          <w:rFonts w:ascii="Times New Roman" w:hAnsi="Times New Roman"/>
          <w:sz w:val="24"/>
          <w:szCs w:val="24"/>
        </w:rPr>
        <w:t>students</w:t>
      </w:r>
      <w:r w:rsidRPr="00267D16">
        <w:rPr>
          <w:rFonts w:ascii="Times New Roman" w:hAnsi="Times New Roman"/>
          <w:sz w:val="24"/>
          <w:szCs w:val="24"/>
        </w:rPr>
        <w:t xml:space="preserve"> in Catholic schools recorded significantly lower scores of spiritual health than the </w:t>
      </w:r>
      <w:r w:rsidR="005922EB">
        <w:rPr>
          <w:rFonts w:ascii="Times New Roman" w:hAnsi="Times New Roman"/>
          <w:sz w:val="24"/>
          <w:szCs w:val="24"/>
        </w:rPr>
        <w:t>students</w:t>
      </w:r>
      <w:r w:rsidRPr="00267D16">
        <w:rPr>
          <w:rFonts w:ascii="Times New Roman" w:hAnsi="Times New Roman"/>
          <w:sz w:val="24"/>
          <w:szCs w:val="24"/>
        </w:rPr>
        <w:t xml:space="preserve"> in schools</w:t>
      </w:r>
      <w:r w:rsidR="005B50B6">
        <w:rPr>
          <w:rFonts w:ascii="Times New Roman" w:hAnsi="Times New Roman"/>
          <w:sz w:val="24"/>
          <w:szCs w:val="24"/>
        </w:rPr>
        <w:t xml:space="preserve"> without a religious foundation</w:t>
      </w:r>
      <w:r w:rsidRPr="00267D16">
        <w:rPr>
          <w:rFonts w:ascii="Times New Roman" w:hAnsi="Times New Roman"/>
          <w:sz w:val="24"/>
          <w:szCs w:val="24"/>
        </w:rPr>
        <w:t xml:space="preserve">. In Catholic schools 31% of the </w:t>
      </w:r>
      <w:r w:rsidR="005922EB">
        <w:rPr>
          <w:rFonts w:ascii="Times New Roman" w:hAnsi="Times New Roman"/>
          <w:sz w:val="24"/>
          <w:szCs w:val="24"/>
        </w:rPr>
        <w:t>students</w:t>
      </w:r>
      <w:r w:rsidRPr="00267D16">
        <w:rPr>
          <w:rFonts w:ascii="Times New Roman" w:hAnsi="Times New Roman"/>
          <w:sz w:val="24"/>
          <w:szCs w:val="24"/>
        </w:rPr>
        <w:t xml:space="preserve"> were worried about being bullied at school, compared with 28% in schools</w:t>
      </w:r>
      <w:r w:rsidR="005B50B6">
        <w:rPr>
          <w:rFonts w:ascii="Times New Roman" w:hAnsi="Times New Roman"/>
          <w:sz w:val="24"/>
          <w:szCs w:val="24"/>
        </w:rPr>
        <w:t xml:space="preserve"> without a religious foundation</w:t>
      </w:r>
      <w:r w:rsidRPr="00267D16">
        <w:rPr>
          <w:rFonts w:ascii="Times New Roman" w:hAnsi="Times New Roman"/>
          <w:sz w:val="24"/>
          <w:szCs w:val="24"/>
        </w:rPr>
        <w:t xml:space="preserve">. In Catholic schools 54% of the </w:t>
      </w:r>
      <w:r w:rsidR="005922EB">
        <w:rPr>
          <w:rFonts w:ascii="Times New Roman" w:hAnsi="Times New Roman"/>
          <w:sz w:val="24"/>
          <w:szCs w:val="24"/>
        </w:rPr>
        <w:t>students</w:t>
      </w:r>
      <w:r w:rsidRPr="00267D16">
        <w:rPr>
          <w:rFonts w:ascii="Times New Roman" w:hAnsi="Times New Roman"/>
          <w:sz w:val="24"/>
          <w:szCs w:val="24"/>
        </w:rPr>
        <w:t xml:space="preserve"> were worried about how they get on with other people, compared with 49% in schools</w:t>
      </w:r>
      <w:r w:rsidR="005B50B6">
        <w:rPr>
          <w:rFonts w:ascii="Times New Roman" w:hAnsi="Times New Roman"/>
          <w:sz w:val="24"/>
          <w:szCs w:val="24"/>
        </w:rPr>
        <w:t xml:space="preserve"> without a religious foundation</w:t>
      </w:r>
      <w:r w:rsidRPr="00267D16">
        <w:rPr>
          <w:rFonts w:ascii="Times New Roman" w:hAnsi="Times New Roman"/>
          <w:sz w:val="24"/>
          <w:szCs w:val="24"/>
        </w:rPr>
        <w:t>.</w:t>
      </w:r>
    </w:p>
    <w:p w:rsidR="002B743C" w:rsidRPr="00267D16" w:rsidRDefault="00661299" w:rsidP="002B743C">
      <w:pPr>
        <w:spacing w:after="0" w:line="480" w:lineRule="auto"/>
        <w:ind w:firstLine="709"/>
        <w:rPr>
          <w:rFonts w:ascii="Times New Roman" w:hAnsi="Times New Roman"/>
          <w:sz w:val="24"/>
          <w:szCs w:val="24"/>
        </w:rPr>
      </w:pPr>
      <w:r w:rsidRPr="00267D16">
        <w:rPr>
          <w:rFonts w:ascii="Times New Roman" w:hAnsi="Times New Roman"/>
          <w:bCs/>
          <w:sz w:val="24"/>
          <w:szCs w:val="24"/>
        </w:rPr>
        <w:t xml:space="preserve">In terms of the environmental domain, </w:t>
      </w:r>
      <w:r w:rsidR="002B743C" w:rsidRPr="00267D16">
        <w:rPr>
          <w:rFonts w:ascii="Times New Roman" w:hAnsi="Times New Roman"/>
          <w:sz w:val="24"/>
          <w:szCs w:val="24"/>
        </w:rPr>
        <w:t xml:space="preserve">there are a number of ways in which </w:t>
      </w:r>
      <w:r w:rsidR="005922EB">
        <w:rPr>
          <w:rFonts w:ascii="Times New Roman" w:hAnsi="Times New Roman"/>
          <w:sz w:val="24"/>
          <w:szCs w:val="24"/>
        </w:rPr>
        <w:t>students</w:t>
      </w:r>
      <w:r w:rsidR="002B743C" w:rsidRPr="00267D16">
        <w:rPr>
          <w:rFonts w:ascii="Times New Roman" w:hAnsi="Times New Roman"/>
          <w:sz w:val="24"/>
          <w:szCs w:val="24"/>
        </w:rPr>
        <w:t xml:space="preserve"> attending Catholic schools enjoy the same level of spiritual health as </w:t>
      </w:r>
      <w:r w:rsidR="005922EB">
        <w:rPr>
          <w:rFonts w:ascii="Times New Roman" w:hAnsi="Times New Roman"/>
          <w:sz w:val="24"/>
          <w:szCs w:val="24"/>
        </w:rPr>
        <w:t>students</w:t>
      </w:r>
      <w:r w:rsidR="002B743C" w:rsidRPr="00267D16">
        <w:rPr>
          <w:rFonts w:ascii="Times New Roman" w:hAnsi="Times New Roman"/>
          <w:sz w:val="24"/>
          <w:szCs w:val="24"/>
        </w:rPr>
        <w:t xml:space="preserve"> attending schools</w:t>
      </w:r>
      <w:r w:rsidR="005B50B6">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There were no significant differences between the proportions of the </w:t>
      </w:r>
      <w:r w:rsidR="005922EB">
        <w:rPr>
          <w:rFonts w:ascii="Times New Roman" w:hAnsi="Times New Roman"/>
          <w:sz w:val="24"/>
          <w:szCs w:val="24"/>
        </w:rPr>
        <w:t>students</w:t>
      </w:r>
      <w:r w:rsidR="002B743C" w:rsidRPr="00267D16">
        <w:rPr>
          <w:rFonts w:ascii="Times New Roman" w:hAnsi="Times New Roman"/>
          <w:sz w:val="24"/>
          <w:szCs w:val="24"/>
        </w:rPr>
        <w:t xml:space="preserve"> in the two sectors who considered that there were too many black people living in this country (18% in schools</w:t>
      </w:r>
      <w:r w:rsidR="00702411">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and 17% in Catholic schools), who were concerned about the risk of pollution to the environment (63% in schools</w:t>
      </w:r>
      <w:r w:rsidR="00702411">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and 61% in Catholic schools), or who felt that there was nothing they could do to help solve the world’s problems (27% in </w:t>
      </w:r>
      <w:r w:rsidR="00702411">
        <w:rPr>
          <w:rFonts w:ascii="Times New Roman" w:hAnsi="Times New Roman"/>
          <w:sz w:val="24"/>
          <w:szCs w:val="24"/>
        </w:rPr>
        <w:t>s</w:t>
      </w:r>
      <w:r w:rsidR="002B743C" w:rsidRPr="00267D16">
        <w:rPr>
          <w:rFonts w:ascii="Times New Roman" w:hAnsi="Times New Roman"/>
          <w:sz w:val="24"/>
          <w:szCs w:val="24"/>
        </w:rPr>
        <w:t xml:space="preserve">chools </w:t>
      </w:r>
      <w:r w:rsidR="00702411">
        <w:rPr>
          <w:rFonts w:ascii="Times New Roman" w:hAnsi="Times New Roman"/>
          <w:sz w:val="24"/>
          <w:szCs w:val="24"/>
        </w:rPr>
        <w:t xml:space="preserve">without a religious foundation </w:t>
      </w:r>
      <w:r w:rsidR="002B743C" w:rsidRPr="00267D16">
        <w:rPr>
          <w:rFonts w:ascii="Times New Roman" w:hAnsi="Times New Roman"/>
          <w:sz w:val="24"/>
          <w:szCs w:val="24"/>
        </w:rPr>
        <w:t>and 27% in Catholic schools).</w:t>
      </w:r>
      <w:r w:rsidR="00702411">
        <w:rPr>
          <w:rFonts w:ascii="Times New Roman" w:hAnsi="Times New Roman"/>
          <w:sz w:val="24"/>
          <w:szCs w:val="24"/>
        </w:rPr>
        <w:t xml:space="preserve"> </w:t>
      </w:r>
      <w:r w:rsidR="002B743C" w:rsidRPr="00267D16">
        <w:rPr>
          <w:rFonts w:ascii="Times New Roman" w:hAnsi="Times New Roman"/>
          <w:sz w:val="24"/>
          <w:szCs w:val="24"/>
        </w:rPr>
        <w:t xml:space="preserve">There were, however, two indicators in this section which revealed different priorities among the </w:t>
      </w:r>
      <w:r w:rsidR="005922EB">
        <w:rPr>
          <w:rFonts w:ascii="Times New Roman" w:hAnsi="Times New Roman"/>
          <w:sz w:val="24"/>
          <w:szCs w:val="24"/>
        </w:rPr>
        <w:t>students</w:t>
      </w:r>
      <w:r w:rsidR="002B743C" w:rsidRPr="00267D16">
        <w:rPr>
          <w:rFonts w:ascii="Times New Roman" w:hAnsi="Times New Roman"/>
          <w:sz w:val="24"/>
          <w:szCs w:val="24"/>
        </w:rPr>
        <w:t xml:space="preserve"> educated within the two sectors of schools. The </w:t>
      </w:r>
      <w:r w:rsidR="005922EB">
        <w:rPr>
          <w:rFonts w:ascii="Times New Roman" w:hAnsi="Times New Roman"/>
          <w:sz w:val="24"/>
          <w:szCs w:val="24"/>
        </w:rPr>
        <w:t>students</w:t>
      </w:r>
      <w:r w:rsidR="002B743C" w:rsidRPr="00267D16">
        <w:rPr>
          <w:rFonts w:ascii="Times New Roman" w:hAnsi="Times New Roman"/>
          <w:sz w:val="24"/>
          <w:szCs w:val="24"/>
        </w:rPr>
        <w:t xml:space="preserve"> in Catholic schools were more likely than the </w:t>
      </w:r>
      <w:r w:rsidR="005922EB">
        <w:rPr>
          <w:rFonts w:ascii="Times New Roman" w:hAnsi="Times New Roman"/>
          <w:sz w:val="24"/>
          <w:szCs w:val="24"/>
        </w:rPr>
        <w:t>students</w:t>
      </w:r>
      <w:r w:rsidR="002B743C" w:rsidRPr="00267D16">
        <w:rPr>
          <w:rFonts w:ascii="Times New Roman" w:hAnsi="Times New Roman"/>
          <w:sz w:val="24"/>
          <w:szCs w:val="24"/>
        </w:rPr>
        <w:t xml:space="preserve"> in schools</w:t>
      </w:r>
      <w:r w:rsidR="00702411">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to be concerned about the poverty of the third world (64% compared with 57%) and less likely to be concerned about the risk of nuclear war (51% compared with 55%).</w:t>
      </w:r>
    </w:p>
    <w:p w:rsidR="00661299" w:rsidRDefault="00661299" w:rsidP="002B743C">
      <w:pPr>
        <w:spacing w:after="0" w:line="480" w:lineRule="auto"/>
        <w:ind w:firstLine="709"/>
        <w:rPr>
          <w:rFonts w:ascii="Times New Roman" w:hAnsi="Times New Roman"/>
          <w:sz w:val="24"/>
          <w:szCs w:val="24"/>
        </w:rPr>
      </w:pPr>
      <w:r w:rsidRPr="00267D16">
        <w:rPr>
          <w:rFonts w:ascii="Times New Roman" w:hAnsi="Times New Roman"/>
          <w:sz w:val="24"/>
          <w:szCs w:val="24"/>
        </w:rPr>
        <w:t xml:space="preserve">In terms of the transcendental domain, </w:t>
      </w:r>
      <w:r w:rsidR="002B743C" w:rsidRPr="00267D16">
        <w:rPr>
          <w:rFonts w:ascii="Times New Roman" w:hAnsi="Times New Roman"/>
          <w:sz w:val="24"/>
          <w:szCs w:val="24"/>
        </w:rPr>
        <w:t xml:space="preserve">the </w:t>
      </w:r>
      <w:r w:rsidR="005922EB">
        <w:rPr>
          <w:rFonts w:ascii="Times New Roman" w:hAnsi="Times New Roman"/>
          <w:sz w:val="24"/>
          <w:szCs w:val="24"/>
        </w:rPr>
        <w:t>students</w:t>
      </w:r>
      <w:r w:rsidR="002B743C" w:rsidRPr="00267D16">
        <w:rPr>
          <w:rFonts w:ascii="Times New Roman" w:hAnsi="Times New Roman"/>
          <w:sz w:val="24"/>
          <w:szCs w:val="24"/>
        </w:rPr>
        <w:t xml:space="preserve"> attending Catholic schools displayed a much higher attachment to traditional religion compared with </w:t>
      </w:r>
      <w:r w:rsidR="005922EB">
        <w:rPr>
          <w:rFonts w:ascii="Times New Roman" w:hAnsi="Times New Roman"/>
          <w:sz w:val="24"/>
          <w:szCs w:val="24"/>
        </w:rPr>
        <w:t>students</w:t>
      </w:r>
      <w:r w:rsidR="002B743C" w:rsidRPr="00267D16">
        <w:rPr>
          <w:rFonts w:ascii="Times New Roman" w:hAnsi="Times New Roman"/>
          <w:sz w:val="24"/>
          <w:szCs w:val="24"/>
        </w:rPr>
        <w:t xml:space="preserve"> in non-denominational schools. In Catholic schools 71% of the </w:t>
      </w:r>
      <w:r w:rsidR="005922EB">
        <w:rPr>
          <w:rFonts w:ascii="Times New Roman" w:hAnsi="Times New Roman"/>
          <w:sz w:val="24"/>
          <w:szCs w:val="24"/>
        </w:rPr>
        <w:t>students</w:t>
      </w:r>
      <w:r w:rsidR="002B743C" w:rsidRPr="00267D16">
        <w:rPr>
          <w:rFonts w:ascii="Times New Roman" w:hAnsi="Times New Roman"/>
          <w:sz w:val="24"/>
          <w:szCs w:val="24"/>
        </w:rPr>
        <w:t xml:space="preserve"> believed in God, compared with 37% in schools</w:t>
      </w:r>
      <w:r w:rsidR="00702411">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In spite of these large differences in belief, the differences in levels of negativity towards traditional religion are only marginally lower in the Catholic sector. In Catholic schools 25% of the </w:t>
      </w:r>
      <w:r w:rsidR="005922EB">
        <w:rPr>
          <w:rFonts w:ascii="Times New Roman" w:hAnsi="Times New Roman"/>
          <w:sz w:val="24"/>
          <w:szCs w:val="24"/>
        </w:rPr>
        <w:t>students</w:t>
      </w:r>
      <w:r w:rsidR="002B743C" w:rsidRPr="00267D16">
        <w:rPr>
          <w:rFonts w:ascii="Times New Roman" w:hAnsi="Times New Roman"/>
          <w:sz w:val="24"/>
          <w:szCs w:val="24"/>
        </w:rPr>
        <w:t xml:space="preserve"> considered the church to be irrelevant to life today compared with 28% in schools</w:t>
      </w:r>
      <w:r w:rsidR="00702411">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Not only are </w:t>
      </w:r>
      <w:r w:rsidR="005922EB">
        <w:rPr>
          <w:rFonts w:ascii="Times New Roman" w:hAnsi="Times New Roman"/>
          <w:sz w:val="24"/>
          <w:szCs w:val="24"/>
        </w:rPr>
        <w:t>students</w:t>
      </w:r>
      <w:r w:rsidR="002B743C" w:rsidRPr="00267D16">
        <w:rPr>
          <w:rFonts w:ascii="Times New Roman" w:hAnsi="Times New Roman"/>
          <w:sz w:val="24"/>
          <w:szCs w:val="24"/>
        </w:rPr>
        <w:t xml:space="preserve"> in Catholic schools more supportive of traditional religion, they are also more supportive of non-traditional religion. While 36% of the </w:t>
      </w:r>
      <w:r w:rsidR="005922EB">
        <w:rPr>
          <w:rFonts w:ascii="Times New Roman" w:hAnsi="Times New Roman"/>
          <w:sz w:val="24"/>
          <w:szCs w:val="24"/>
        </w:rPr>
        <w:t>students</w:t>
      </w:r>
      <w:r w:rsidR="002B743C" w:rsidRPr="00267D16">
        <w:rPr>
          <w:rFonts w:ascii="Times New Roman" w:hAnsi="Times New Roman"/>
          <w:sz w:val="24"/>
          <w:szCs w:val="24"/>
        </w:rPr>
        <w:t xml:space="preserve"> in schools</w:t>
      </w:r>
      <w:r w:rsidR="00702411">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believed in their horoscope, the proportion rose to 39% in Catholic schools. While 20% of the </w:t>
      </w:r>
      <w:r w:rsidR="005922EB">
        <w:rPr>
          <w:rFonts w:ascii="Times New Roman" w:hAnsi="Times New Roman"/>
          <w:sz w:val="24"/>
          <w:szCs w:val="24"/>
        </w:rPr>
        <w:t>students</w:t>
      </w:r>
      <w:r w:rsidR="002B743C" w:rsidRPr="00267D16">
        <w:rPr>
          <w:rFonts w:ascii="Times New Roman" w:hAnsi="Times New Roman"/>
          <w:sz w:val="24"/>
          <w:szCs w:val="24"/>
        </w:rPr>
        <w:t xml:space="preserve"> in schools</w:t>
      </w:r>
      <w:r w:rsidR="00702411">
        <w:rPr>
          <w:rFonts w:ascii="Times New Roman" w:hAnsi="Times New Roman"/>
          <w:sz w:val="24"/>
          <w:szCs w:val="24"/>
        </w:rPr>
        <w:t xml:space="preserve"> without a religious foundation</w:t>
      </w:r>
      <w:r w:rsidR="002B743C" w:rsidRPr="00267D16">
        <w:rPr>
          <w:rFonts w:ascii="Times New Roman" w:hAnsi="Times New Roman"/>
          <w:sz w:val="24"/>
          <w:szCs w:val="24"/>
        </w:rPr>
        <w:t xml:space="preserve"> believed fortune-tellers can tell the future, the proportion rose to 24% in Catholic schools. </w:t>
      </w:r>
    </w:p>
    <w:p w:rsidR="00546363" w:rsidRDefault="00546363" w:rsidP="005922EB">
      <w:pPr>
        <w:spacing w:after="0" w:line="480" w:lineRule="auto"/>
        <w:outlineLvl w:val="0"/>
        <w:rPr>
          <w:rFonts w:ascii="Times New Roman" w:hAnsi="Times New Roman"/>
          <w:sz w:val="24"/>
          <w:szCs w:val="24"/>
        </w:rPr>
      </w:pPr>
      <w:r>
        <w:rPr>
          <w:rFonts w:ascii="Times New Roman" w:hAnsi="Times New Roman"/>
          <w:b/>
          <w:sz w:val="24"/>
          <w:szCs w:val="24"/>
        </w:rPr>
        <w:t>Research question</w:t>
      </w:r>
      <w:r w:rsidR="00EF6F71">
        <w:rPr>
          <w:rFonts w:ascii="Times New Roman" w:hAnsi="Times New Roman"/>
          <w:b/>
          <w:sz w:val="24"/>
          <w:szCs w:val="24"/>
        </w:rPr>
        <w:t>s</w:t>
      </w:r>
    </w:p>
    <w:p w:rsidR="00EF6F71" w:rsidRDefault="00546363" w:rsidP="00E82433">
      <w:pPr>
        <w:spacing w:after="0" w:line="480" w:lineRule="auto"/>
        <w:ind w:firstLine="709"/>
        <w:rPr>
          <w:rFonts w:ascii="Times New Roman" w:hAnsi="Times New Roman"/>
          <w:sz w:val="24"/>
          <w:szCs w:val="24"/>
        </w:rPr>
      </w:pPr>
      <w:r>
        <w:rPr>
          <w:rFonts w:ascii="Times New Roman" w:hAnsi="Times New Roman"/>
          <w:sz w:val="24"/>
          <w:szCs w:val="24"/>
        </w:rPr>
        <w:t>Although the analys</w:t>
      </w:r>
      <w:r w:rsidR="00E236FF">
        <w:rPr>
          <w:rFonts w:ascii="Times New Roman" w:hAnsi="Times New Roman"/>
          <w:sz w:val="24"/>
          <w:szCs w:val="24"/>
        </w:rPr>
        <w:t>e</w:t>
      </w:r>
      <w:r>
        <w:rPr>
          <w:rFonts w:ascii="Times New Roman" w:hAnsi="Times New Roman"/>
          <w:sz w:val="24"/>
          <w:szCs w:val="24"/>
        </w:rPr>
        <w:t>s of the Teenage Religions and Values data reported by Francis (2002) and by Francis and Robbins (2005) provided valuable insights into the comparative attitudes</w:t>
      </w:r>
      <w:r w:rsidR="00E236FF">
        <w:rPr>
          <w:rFonts w:ascii="Times New Roman" w:hAnsi="Times New Roman"/>
          <w:sz w:val="24"/>
          <w:szCs w:val="24"/>
        </w:rPr>
        <w:t xml:space="preserve"> during the 1990s</w:t>
      </w:r>
      <w:r>
        <w:rPr>
          <w:rFonts w:ascii="Times New Roman" w:hAnsi="Times New Roman"/>
          <w:sz w:val="24"/>
          <w:szCs w:val="24"/>
        </w:rPr>
        <w:t xml:space="preserve"> of students attending Catholic secondary schools and secondary schools without a religious foundation, the kind of statistical analyses employed were not capable of demonstrating the extent to which such differences could be attributed to influences of the school rather than to influences of </w:t>
      </w:r>
      <w:r w:rsidR="00C073E7">
        <w:rPr>
          <w:rFonts w:ascii="Times New Roman" w:hAnsi="Times New Roman"/>
          <w:sz w:val="24"/>
          <w:szCs w:val="24"/>
        </w:rPr>
        <w:t xml:space="preserve"> individual pupil religiosity</w:t>
      </w:r>
      <w:r>
        <w:rPr>
          <w:rFonts w:ascii="Times New Roman" w:hAnsi="Times New Roman"/>
          <w:sz w:val="24"/>
          <w:szCs w:val="24"/>
        </w:rPr>
        <w:t xml:space="preserve">. Against this background, the aim of the present study </w:t>
      </w:r>
      <w:r w:rsidR="00EF6F71">
        <w:rPr>
          <w:rFonts w:ascii="Times New Roman" w:hAnsi="Times New Roman"/>
          <w:sz w:val="24"/>
          <w:szCs w:val="24"/>
        </w:rPr>
        <w:t>was</w:t>
      </w:r>
      <w:r>
        <w:rPr>
          <w:rFonts w:ascii="Times New Roman" w:hAnsi="Times New Roman"/>
          <w:sz w:val="24"/>
          <w:szCs w:val="24"/>
        </w:rPr>
        <w:t xml:space="preserve"> to </w:t>
      </w:r>
      <w:r w:rsidR="00FE2BB1">
        <w:rPr>
          <w:rFonts w:ascii="Times New Roman" w:hAnsi="Times New Roman"/>
          <w:sz w:val="24"/>
          <w:szCs w:val="24"/>
        </w:rPr>
        <w:t xml:space="preserve">use multilevel linear modelling to reanalyse </w:t>
      </w:r>
      <w:r>
        <w:rPr>
          <w:rFonts w:ascii="Times New Roman" w:hAnsi="Times New Roman"/>
          <w:sz w:val="24"/>
          <w:szCs w:val="24"/>
        </w:rPr>
        <w:t xml:space="preserve">the Teenage Religion and Values data </w:t>
      </w:r>
      <w:r w:rsidR="00FE2BB1">
        <w:rPr>
          <w:rFonts w:ascii="Times New Roman" w:hAnsi="Times New Roman"/>
          <w:sz w:val="24"/>
          <w:szCs w:val="24"/>
        </w:rPr>
        <w:t>in order to</w:t>
      </w:r>
      <w:r>
        <w:rPr>
          <w:rFonts w:ascii="Times New Roman" w:hAnsi="Times New Roman"/>
          <w:sz w:val="24"/>
          <w:szCs w:val="24"/>
        </w:rPr>
        <w:t xml:space="preserve"> examine the contribution of Catholic secondary schools </w:t>
      </w:r>
      <w:r w:rsidR="00E236FF">
        <w:rPr>
          <w:rFonts w:ascii="Times New Roman" w:hAnsi="Times New Roman"/>
          <w:sz w:val="24"/>
          <w:szCs w:val="24"/>
        </w:rPr>
        <w:t xml:space="preserve">during the 1990s </w:t>
      </w:r>
      <w:r>
        <w:rPr>
          <w:rFonts w:ascii="Times New Roman" w:hAnsi="Times New Roman"/>
          <w:sz w:val="24"/>
          <w:szCs w:val="24"/>
        </w:rPr>
        <w:t xml:space="preserve">to students’ religious, personal and social values, </w:t>
      </w:r>
      <w:r w:rsidR="00FE2BB1">
        <w:rPr>
          <w:rFonts w:ascii="Times New Roman" w:hAnsi="Times New Roman"/>
          <w:sz w:val="24"/>
          <w:szCs w:val="24"/>
        </w:rPr>
        <w:t>after allowing for the religiosity of individual pupils</w:t>
      </w:r>
      <w:r>
        <w:rPr>
          <w:rFonts w:ascii="Times New Roman" w:hAnsi="Times New Roman"/>
          <w:sz w:val="24"/>
          <w:szCs w:val="24"/>
        </w:rPr>
        <w:t>.</w:t>
      </w:r>
      <w:r w:rsidR="00FF50AA">
        <w:rPr>
          <w:rFonts w:ascii="Times New Roman" w:hAnsi="Times New Roman"/>
          <w:sz w:val="24"/>
          <w:szCs w:val="24"/>
        </w:rPr>
        <w:t xml:space="preserve"> </w:t>
      </w:r>
      <w:r w:rsidR="00E82433">
        <w:rPr>
          <w:rFonts w:ascii="Times New Roman" w:hAnsi="Times New Roman"/>
          <w:sz w:val="24"/>
          <w:szCs w:val="24"/>
        </w:rPr>
        <w:t xml:space="preserve">The first question addressed is whether or not the differences in values previously reported between Catholic schools and those without a religious foundation can be </w:t>
      </w:r>
      <w:r w:rsidR="00FE2BB1">
        <w:rPr>
          <w:rFonts w:ascii="Times New Roman" w:hAnsi="Times New Roman"/>
          <w:sz w:val="24"/>
          <w:szCs w:val="24"/>
        </w:rPr>
        <w:t xml:space="preserve">entirely </w:t>
      </w:r>
      <w:r w:rsidR="00E82433">
        <w:rPr>
          <w:rFonts w:ascii="Times New Roman" w:hAnsi="Times New Roman"/>
          <w:sz w:val="24"/>
          <w:szCs w:val="24"/>
        </w:rPr>
        <w:t xml:space="preserve">explained by the </w:t>
      </w:r>
      <w:r w:rsidR="00E236FF">
        <w:rPr>
          <w:rFonts w:ascii="Times New Roman" w:hAnsi="Times New Roman"/>
          <w:sz w:val="24"/>
          <w:szCs w:val="24"/>
        </w:rPr>
        <w:t>higher levels of religiosity reported by students</w:t>
      </w:r>
      <w:r w:rsidR="00FE2BB1">
        <w:rPr>
          <w:rFonts w:ascii="Times New Roman" w:hAnsi="Times New Roman"/>
          <w:sz w:val="24"/>
          <w:szCs w:val="24"/>
        </w:rPr>
        <w:t xml:space="preserve"> </w:t>
      </w:r>
      <w:r w:rsidR="00E82433">
        <w:rPr>
          <w:rFonts w:ascii="Times New Roman" w:hAnsi="Times New Roman"/>
          <w:sz w:val="24"/>
          <w:szCs w:val="24"/>
        </w:rPr>
        <w:t xml:space="preserve">in Catholic schools. </w:t>
      </w:r>
      <w:r w:rsidR="009302D0">
        <w:rPr>
          <w:rFonts w:ascii="Times New Roman" w:hAnsi="Times New Roman"/>
          <w:sz w:val="24"/>
          <w:szCs w:val="24"/>
        </w:rPr>
        <w:t xml:space="preserve">If differences remain </w:t>
      </w:r>
      <w:r w:rsidR="00E82433">
        <w:rPr>
          <w:rFonts w:ascii="Times New Roman" w:hAnsi="Times New Roman"/>
          <w:sz w:val="24"/>
          <w:szCs w:val="24"/>
        </w:rPr>
        <w:t xml:space="preserve">between school types </w:t>
      </w:r>
      <w:r w:rsidR="009302D0">
        <w:rPr>
          <w:rFonts w:ascii="Times New Roman" w:hAnsi="Times New Roman"/>
          <w:sz w:val="24"/>
          <w:szCs w:val="24"/>
        </w:rPr>
        <w:t>after controlling for</w:t>
      </w:r>
      <w:r w:rsidR="00E82433">
        <w:rPr>
          <w:rFonts w:ascii="Times New Roman" w:hAnsi="Times New Roman"/>
          <w:sz w:val="24"/>
          <w:szCs w:val="24"/>
        </w:rPr>
        <w:t xml:space="preserve"> individual </w:t>
      </w:r>
      <w:r w:rsidR="00E236FF">
        <w:rPr>
          <w:rFonts w:ascii="Times New Roman" w:hAnsi="Times New Roman"/>
          <w:sz w:val="24"/>
          <w:szCs w:val="24"/>
        </w:rPr>
        <w:t>student</w:t>
      </w:r>
      <w:r w:rsidR="00E82433">
        <w:rPr>
          <w:rFonts w:ascii="Times New Roman" w:hAnsi="Times New Roman"/>
          <w:sz w:val="24"/>
          <w:szCs w:val="24"/>
        </w:rPr>
        <w:t xml:space="preserve"> </w:t>
      </w:r>
      <w:r w:rsidR="009302D0">
        <w:rPr>
          <w:rFonts w:ascii="Times New Roman" w:hAnsi="Times New Roman"/>
          <w:sz w:val="24"/>
          <w:szCs w:val="24"/>
        </w:rPr>
        <w:t xml:space="preserve">religiosity, they might be attributable to the nature of schools and the communities they create.  </w:t>
      </w:r>
      <w:r w:rsidR="00EF6F71">
        <w:rPr>
          <w:rFonts w:ascii="Times New Roman" w:hAnsi="Times New Roman"/>
          <w:sz w:val="24"/>
          <w:szCs w:val="24"/>
        </w:rPr>
        <w:t xml:space="preserve">A second question builds on the studies that indicate the importance of understanding the different ways in which </w:t>
      </w:r>
      <w:r w:rsidR="00E236FF">
        <w:rPr>
          <w:rFonts w:ascii="Times New Roman" w:hAnsi="Times New Roman"/>
          <w:sz w:val="24"/>
          <w:szCs w:val="24"/>
        </w:rPr>
        <w:t>students with high levels of religiosity and students with low levels of religiosity</w:t>
      </w:r>
      <w:r w:rsidR="00EF6F71">
        <w:rPr>
          <w:rFonts w:ascii="Times New Roman" w:hAnsi="Times New Roman"/>
          <w:sz w:val="24"/>
          <w:szCs w:val="24"/>
        </w:rPr>
        <w:t xml:space="preserve"> respond</w:t>
      </w:r>
      <w:r w:rsidR="00E82433">
        <w:rPr>
          <w:rFonts w:ascii="Times New Roman" w:hAnsi="Times New Roman"/>
          <w:sz w:val="24"/>
          <w:szCs w:val="24"/>
        </w:rPr>
        <w:t xml:space="preserve"> to</w:t>
      </w:r>
      <w:r w:rsidR="00EF6F71">
        <w:rPr>
          <w:rFonts w:ascii="Times New Roman" w:hAnsi="Times New Roman"/>
          <w:sz w:val="24"/>
          <w:szCs w:val="24"/>
        </w:rPr>
        <w:t xml:space="preserve"> schools with a religious or non-religious foundation. Does </w:t>
      </w:r>
      <w:r w:rsidR="00E82433">
        <w:rPr>
          <w:rFonts w:ascii="Times New Roman" w:hAnsi="Times New Roman"/>
          <w:sz w:val="24"/>
          <w:szCs w:val="24"/>
        </w:rPr>
        <w:t xml:space="preserve">the effect of </w:t>
      </w:r>
      <w:r w:rsidR="00EF6F71">
        <w:rPr>
          <w:rFonts w:ascii="Times New Roman" w:hAnsi="Times New Roman"/>
          <w:sz w:val="24"/>
          <w:szCs w:val="24"/>
        </w:rPr>
        <w:t>religiosity</w:t>
      </w:r>
      <w:r w:rsidR="00E82433">
        <w:rPr>
          <w:rFonts w:ascii="Times New Roman" w:hAnsi="Times New Roman"/>
          <w:sz w:val="24"/>
          <w:szCs w:val="24"/>
        </w:rPr>
        <w:t xml:space="preserve"> on values differ between pupils in Catholic schools and those in schools without a religious foundation?</w:t>
      </w:r>
      <w:r w:rsidR="00EF6F71">
        <w:rPr>
          <w:rFonts w:ascii="Times New Roman" w:hAnsi="Times New Roman"/>
          <w:sz w:val="24"/>
          <w:szCs w:val="24"/>
        </w:rPr>
        <w:t xml:space="preserve"> </w:t>
      </w:r>
    </w:p>
    <w:p w:rsidR="00546363" w:rsidRPr="006F4683" w:rsidRDefault="00FF50AA" w:rsidP="00546363">
      <w:pPr>
        <w:spacing w:after="0" w:line="480" w:lineRule="auto"/>
        <w:ind w:firstLine="709"/>
        <w:rPr>
          <w:rFonts w:ascii="Times New Roman" w:hAnsi="Times New Roman"/>
          <w:sz w:val="24"/>
          <w:szCs w:val="24"/>
        </w:rPr>
      </w:pPr>
      <w:r>
        <w:rPr>
          <w:rFonts w:ascii="Times New Roman" w:hAnsi="Times New Roman"/>
          <w:sz w:val="24"/>
          <w:szCs w:val="24"/>
        </w:rPr>
        <w:t xml:space="preserve">This new analysis complements two parallel studies </w:t>
      </w:r>
      <w:r w:rsidR="00352181">
        <w:rPr>
          <w:rFonts w:ascii="Times New Roman" w:hAnsi="Times New Roman"/>
          <w:sz w:val="24"/>
          <w:szCs w:val="24"/>
        </w:rPr>
        <w:t>on</w:t>
      </w:r>
      <w:r>
        <w:rPr>
          <w:rFonts w:ascii="Times New Roman" w:hAnsi="Times New Roman"/>
          <w:sz w:val="24"/>
          <w:szCs w:val="24"/>
        </w:rPr>
        <w:t xml:space="preserve"> the effects of Anglican schools (</w:t>
      </w:r>
      <w:r w:rsidR="00702411">
        <w:rPr>
          <w:rFonts w:ascii="Times New Roman" w:hAnsi="Times New Roman"/>
          <w:sz w:val="24"/>
          <w:szCs w:val="24"/>
        </w:rPr>
        <w:t>Francis</w:t>
      </w:r>
      <w:r>
        <w:rPr>
          <w:rFonts w:ascii="Times New Roman" w:hAnsi="Times New Roman"/>
          <w:sz w:val="24"/>
          <w:szCs w:val="24"/>
        </w:rPr>
        <w:t xml:space="preserve">, </w:t>
      </w:r>
      <w:proofErr w:type="spellStart"/>
      <w:r>
        <w:rPr>
          <w:rFonts w:ascii="Times New Roman" w:hAnsi="Times New Roman"/>
          <w:sz w:val="24"/>
          <w:szCs w:val="24"/>
        </w:rPr>
        <w:t>Lankshear</w:t>
      </w:r>
      <w:proofErr w:type="spellEnd"/>
      <w:r>
        <w:rPr>
          <w:rFonts w:ascii="Times New Roman" w:hAnsi="Times New Roman"/>
          <w:sz w:val="24"/>
          <w:szCs w:val="24"/>
        </w:rPr>
        <w:t xml:space="preserve">, </w:t>
      </w:r>
      <w:r w:rsidR="00702411">
        <w:rPr>
          <w:rFonts w:ascii="Times New Roman" w:hAnsi="Times New Roman"/>
          <w:sz w:val="24"/>
          <w:szCs w:val="24"/>
        </w:rPr>
        <w:t xml:space="preserve">Robbins, </w:t>
      </w:r>
      <w:r>
        <w:rPr>
          <w:rFonts w:ascii="Times New Roman" w:hAnsi="Times New Roman"/>
          <w:sz w:val="24"/>
          <w:szCs w:val="24"/>
        </w:rPr>
        <w:t xml:space="preserve">Village, &amp; </w:t>
      </w:r>
      <w:r w:rsidR="00702411">
        <w:rPr>
          <w:rFonts w:ascii="Times New Roman" w:hAnsi="Times New Roman"/>
          <w:sz w:val="24"/>
          <w:szCs w:val="24"/>
        </w:rPr>
        <w:t>ap Si</w:t>
      </w:r>
      <w:r w:rsidR="00702411" w:rsidRPr="00702411">
        <w:rPr>
          <w:rFonts w:ascii="Times New Roman" w:hAnsi="Times New Roman"/>
          <w:sz w:val="24"/>
          <w:szCs w:val="24"/>
        </w:rPr>
        <w:t>ô</w:t>
      </w:r>
      <w:r w:rsidR="00702411">
        <w:rPr>
          <w:rFonts w:ascii="Times New Roman" w:hAnsi="Times New Roman"/>
          <w:sz w:val="24"/>
          <w:szCs w:val="24"/>
        </w:rPr>
        <w:t>n</w:t>
      </w:r>
      <w:r>
        <w:rPr>
          <w:rFonts w:ascii="Times New Roman" w:hAnsi="Times New Roman"/>
          <w:sz w:val="24"/>
          <w:szCs w:val="24"/>
        </w:rPr>
        <w:t>,</w:t>
      </w:r>
      <w:r w:rsidR="00E236FF">
        <w:rPr>
          <w:rFonts w:ascii="Times New Roman" w:hAnsi="Times New Roman"/>
          <w:sz w:val="24"/>
          <w:szCs w:val="24"/>
        </w:rPr>
        <w:t xml:space="preserve"> 2014</w:t>
      </w:r>
      <w:r>
        <w:rPr>
          <w:rFonts w:ascii="Times New Roman" w:hAnsi="Times New Roman"/>
          <w:sz w:val="24"/>
          <w:szCs w:val="24"/>
        </w:rPr>
        <w:t>) and independent Christian schools (</w:t>
      </w:r>
      <w:r w:rsidR="00E236FF">
        <w:rPr>
          <w:rFonts w:ascii="Times New Roman" w:hAnsi="Times New Roman"/>
          <w:sz w:val="24"/>
          <w:szCs w:val="24"/>
        </w:rPr>
        <w:t xml:space="preserve">Francis, </w:t>
      </w:r>
      <w:r>
        <w:rPr>
          <w:rFonts w:ascii="Times New Roman" w:hAnsi="Times New Roman"/>
          <w:sz w:val="24"/>
          <w:szCs w:val="24"/>
        </w:rPr>
        <w:t xml:space="preserve">ap Siôn, &amp; Village, </w:t>
      </w:r>
      <w:r w:rsidR="00E236FF">
        <w:rPr>
          <w:rFonts w:ascii="Times New Roman" w:hAnsi="Times New Roman"/>
          <w:sz w:val="24"/>
          <w:szCs w:val="24"/>
        </w:rPr>
        <w:t>2014</w:t>
      </w:r>
      <w:r>
        <w:rPr>
          <w:rFonts w:ascii="Times New Roman" w:hAnsi="Times New Roman"/>
          <w:sz w:val="24"/>
          <w:szCs w:val="24"/>
        </w:rPr>
        <w:t>)</w:t>
      </w:r>
      <w:r w:rsidR="00352181">
        <w:rPr>
          <w:rFonts w:ascii="Times New Roman" w:hAnsi="Times New Roman"/>
          <w:sz w:val="24"/>
          <w:szCs w:val="24"/>
        </w:rPr>
        <w:t xml:space="preserve"> on teenage values.</w:t>
      </w:r>
      <w:r w:rsidR="00E236FF">
        <w:rPr>
          <w:rFonts w:ascii="Times New Roman" w:hAnsi="Times New Roman"/>
          <w:sz w:val="24"/>
          <w:szCs w:val="24"/>
        </w:rPr>
        <w:t xml:space="preserve"> Reanalysis of these data from the 1990s </w:t>
      </w:r>
      <w:r w:rsidR="00375BE1">
        <w:rPr>
          <w:rFonts w:ascii="Times New Roman" w:hAnsi="Times New Roman"/>
          <w:sz w:val="24"/>
          <w:szCs w:val="24"/>
        </w:rPr>
        <w:t>have been undertaken to</w:t>
      </w:r>
      <w:r w:rsidR="00E236FF">
        <w:rPr>
          <w:rFonts w:ascii="Times New Roman" w:hAnsi="Times New Roman"/>
          <w:sz w:val="24"/>
          <w:szCs w:val="24"/>
        </w:rPr>
        <w:t xml:space="preserve"> serve two main purposes. It is properly a matter of historical interest to extend the research-based information about the contribution of Catholic schools to students’</w:t>
      </w:r>
      <w:r w:rsidR="009F6364">
        <w:rPr>
          <w:rFonts w:ascii="Times New Roman" w:hAnsi="Times New Roman"/>
          <w:sz w:val="24"/>
          <w:szCs w:val="24"/>
        </w:rPr>
        <w:t xml:space="preserve"> religio</w:t>
      </w:r>
      <w:r w:rsidR="00CF61CA">
        <w:rPr>
          <w:rFonts w:ascii="Times New Roman" w:hAnsi="Times New Roman"/>
          <w:sz w:val="24"/>
          <w:szCs w:val="24"/>
        </w:rPr>
        <w:t>us</w:t>
      </w:r>
      <w:r w:rsidR="009F6364">
        <w:rPr>
          <w:rFonts w:ascii="Times New Roman" w:hAnsi="Times New Roman"/>
          <w:sz w:val="24"/>
          <w:szCs w:val="24"/>
        </w:rPr>
        <w:t xml:space="preserve">, personal, and social values during the 1990s. The findings of such analyses </w:t>
      </w:r>
      <w:r w:rsidR="00375BE1">
        <w:rPr>
          <w:rFonts w:ascii="Times New Roman" w:hAnsi="Times New Roman"/>
          <w:sz w:val="24"/>
          <w:szCs w:val="24"/>
        </w:rPr>
        <w:t xml:space="preserve">will then provide a basis on which </w:t>
      </w:r>
      <w:r w:rsidR="009F6364">
        <w:rPr>
          <w:rFonts w:ascii="Times New Roman" w:hAnsi="Times New Roman"/>
          <w:sz w:val="24"/>
          <w:szCs w:val="24"/>
        </w:rPr>
        <w:t>a replication study during the present decade</w:t>
      </w:r>
      <w:r w:rsidR="00375BE1">
        <w:rPr>
          <w:rFonts w:ascii="Times New Roman" w:hAnsi="Times New Roman"/>
          <w:sz w:val="24"/>
          <w:szCs w:val="24"/>
        </w:rPr>
        <w:t xml:space="preserve"> can build, in order to test whether the influence of Catholic school</w:t>
      </w:r>
      <w:r w:rsidR="00C97155">
        <w:rPr>
          <w:rFonts w:ascii="Times New Roman" w:hAnsi="Times New Roman"/>
          <w:sz w:val="24"/>
          <w:szCs w:val="24"/>
        </w:rPr>
        <w:t>s</w:t>
      </w:r>
      <w:r w:rsidR="00375BE1">
        <w:rPr>
          <w:rFonts w:ascii="Times New Roman" w:hAnsi="Times New Roman"/>
          <w:sz w:val="24"/>
          <w:szCs w:val="24"/>
        </w:rPr>
        <w:t xml:space="preserve"> is remaining stable over time</w:t>
      </w:r>
      <w:r w:rsidR="009F6364">
        <w:rPr>
          <w:rFonts w:ascii="Times New Roman" w:hAnsi="Times New Roman"/>
          <w:sz w:val="24"/>
          <w:szCs w:val="24"/>
        </w:rPr>
        <w:t>.</w:t>
      </w:r>
    </w:p>
    <w:p w:rsidR="00546363" w:rsidRPr="00DD78F6" w:rsidRDefault="00546363" w:rsidP="005922EB">
      <w:pPr>
        <w:spacing w:after="0" w:line="360" w:lineRule="auto"/>
        <w:ind w:firstLine="709"/>
        <w:jc w:val="center"/>
        <w:outlineLvl w:val="0"/>
        <w:rPr>
          <w:rFonts w:ascii="Times New Roman" w:hAnsi="Times New Roman"/>
          <w:b/>
          <w:sz w:val="24"/>
          <w:szCs w:val="24"/>
        </w:rPr>
      </w:pPr>
      <w:r w:rsidRPr="00DD78F6">
        <w:rPr>
          <w:rFonts w:ascii="Times New Roman" w:hAnsi="Times New Roman"/>
          <w:b/>
          <w:sz w:val="24"/>
          <w:szCs w:val="24"/>
        </w:rPr>
        <w:t>Method</w:t>
      </w:r>
    </w:p>
    <w:p w:rsidR="00546363" w:rsidRDefault="00546363" w:rsidP="005922EB">
      <w:pPr>
        <w:spacing w:after="0" w:line="360" w:lineRule="auto"/>
        <w:outlineLvl w:val="0"/>
        <w:rPr>
          <w:rFonts w:ascii="Times New Roman" w:hAnsi="Times New Roman"/>
          <w:b/>
          <w:sz w:val="24"/>
          <w:szCs w:val="24"/>
        </w:rPr>
      </w:pPr>
      <w:r>
        <w:rPr>
          <w:rFonts w:ascii="Times New Roman" w:hAnsi="Times New Roman"/>
          <w:b/>
          <w:sz w:val="24"/>
          <w:szCs w:val="24"/>
        </w:rPr>
        <w:t>Context</w:t>
      </w:r>
    </w:p>
    <w:p w:rsidR="00546363" w:rsidRPr="00FF18BE" w:rsidRDefault="00546363" w:rsidP="00546363">
      <w:pPr>
        <w:spacing w:after="0" w:line="480" w:lineRule="auto"/>
        <w:ind w:firstLine="709"/>
        <w:rPr>
          <w:rFonts w:ascii="Times New Roman" w:hAnsi="Times New Roman"/>
          <w:sz w:val="24"/>
          <w:szCs w:val="24"/>
        </w:rPr>
      </w:pPr>
      <w:r>
        <w:rPr>
          <w:rFonts w:ascii="Times New Roman" w:hAnsi="Times New Roman"/>
          <w:sz w:val="24"/>
          <w:szCs w:val="24"/>
        </w:rPr>
        <w:t xml:space="preserve">The Teenage Religion and Values </w:t>
      </w:r>
      <w:r w:rsidR="009302D0">
        <w:rPr>
          <w:rFonts w:ascii="Times New Roman" w:hAnsi="Times New Roman"/>
          <w:sz w:val="24"/>
          <w:szCs w:val="24"/>
        </w:rPr>
        <w:t>s</w:t>
      </w:r>
      <w:r>
        <w:rPr>
          <w:rFonts w:ascii="Times New Roman" w:hAnsi="Times New Roman"/>
          <w:sz w:val="24"/>
          <w:szCs w:val="24"/>
        </w:rPr>
        <w:t xml:space="preserve">urvey was conducted during the 1990s to provide a detailed profile of the attitudes and values of year-nine and year-ten </w:t>
      </w:r>
      <w:r w:rsidR="005922EB">
        <w:rPr>
          <w:rFonts w:ascii="Times New Roman" w:hAnsi="Times New Roman"/>
          <w:sz w:val="24"/>
          <w:szCs w:val="24"/>
        </w:rPr>
        <w:t>student</w:t>
      </w:r>
      <w:r>
        <w:rPr>
          <w:rFonts w:ascii="Times New Roman" w:hAnsi="Times New Roman"/>
          <w:sz w:val="24"/>
          <w:szCs w:val="24"/>
        </w:rPr>
        <w:t>s throughout England and Wales (</w:t>
      </w:r>
      <w:r w:rsidR="005922EB">
        <w:rPr>
          <w:rFonts w:ascii="Times New Roman" w:hAnsi="Times New Roman"/>
          <w:sz w:val="24"/>
          <w:szCs w:val="24"/>
        </w:rPr>
        <w:t>students</w:t>
      </w:r>
      <w:r>
        <w:rPr>
          <w:rFonts w:ascii="Times New Roman" w:hAnsi="Times New Roman"/>
          <w:sz w:val="24"/>
          <w:szCs w:val="24"/>
        </w:rPr>
        <w:t xml:space="preserve"> between the ages of 1</w:t>
      </w:r>
      <w:r w:rsidR="00702411">
        <w:rPr>
          <w:rFonts w:ascii="Times New Roman" w:hAnsi="Times New Roman"/>
          <w:sz w:val="24"/>
          <w:szCs w:val="24"/>
        </w:rPr>
        <w:t>3</w:t>
      </w:r>
      <w:r>
        <w:rPr>
          <w:rFonts w:ascii="Times New Roman" w:hAnsi="Times New Roman"/>
          <w:sz w:val="24"/>
          <w:szCs w:val="24"/>
        </w:rPr>
        <w:t xml:space="preserve"> and 15 years). A detailed questionnaire was administered throughout all year-nine and year-ten classes within 163 schools throughout England and Wales, from Pembrokeshire to Norfolk, and from Cornwall to Northumberland. A proper mix of rural and urban areas was included, as was a proper mix of independent and state-maintained schools. Within the state-maintained sector attention was given to the balance between Roman Catholic voluntary schools, Anglican voluntary schools </w:t>
      </w:r>
      <w:r w:rsidR="00702411">
        <w:rPr>
          <w:rFonts w:ascii="Times New Roman" w:hAnsi="Times New Roman"/>
          <w:sz w:val="24"/>
          <w:szCs w:val="24"/>
        </w:rPr>
        <w:t>and</w:t>
      </w:r>
      <w:r>
        <w:rPr>
          <w:rFonts w:ascii="Times New Roman" w:hAnsi="Times New Roman"/>
          <w:sz w:val="24"/>
          <w:szCs w:val="24"/>
        </w:rPr>
        <w:t xml:space="preserve"> schools</w:t>
      </w:r>
      <w:r w:rsidR="00702411">
        <w:rPr>
          <w:rFonts w:ascii="Times New Roman" w:hAnsi="Times New Roman"/>
          <w:sz w:val="24"/>
          <w:szCs w:val="24"/>
        </w:rPr>
        <w:t xml:space="preserve"> without a religious foundation</w:t>
      </w:r>
      <w:r>
        <w:rPr>
          <w:rFonts w:ascii="Times New Roman" w:hAnsi="Times New Roman"/>
          <w:sz w:val="24"/>
          <w:szCs w:val="24"/>
        </w:rPr>
        <w:t xml:space="preserve">. </w:t>
      </w:r>
    </w:p>
    <w:p w:rsidR="00546363" w:rsidRDefault="00546363" w:rsidP="005922EB">
      <w:pPr>
        <w:spacing w:after="0" w:line="480" w:lineRule="auto"/>
        <w:outlineLvl w:val="0"/>
        <w:rPr>
          <w:rFonts w:ascii="Times New Roman" w:hAnsi="Times New Roman"/>
          <w:b/>
          <w:sz w:val="24"/>
          <w:szCs w:val="24"/>
        </w:rPr>
      </w:pPr>
      <w:r>
        <w:rPr>
          <w:rFonts w:ascii="Times New Roman" w:hAnsi="Times New Roman"/>
          <w:b/>
          <w:sz w:val="24"/>
          <w:szCs w:val="24"/>
        </w:rPr>
        <w:t>Procedure</w:t>
      </w:r>
    </w:p>
    <w:p w:rsidR="00546363" w:rsidRDefault="00546363" w:rsidP="00546363">
      <w:pPr>
        <w:spacing w:after="0" w:line="480" w:lineRule="auto"/>
        <w:ind w:firstLine="709"/>
        <w:rPr>
          <w:rFonts w:ascii="Times New Roman" w:hAnsi="Times New Roman"/>
          <w:sz w:val="24"/>
          <w:szCs w:val="24"/>
        </w:rPr>
      </w:pPr>
      <w:r>
        <w:rPr>
          <w:rFonts w:ascii="Times New Roman" w:hAnsi="Times New Roman"/>
          <w:sz w:val="24"/>
          <w:szCs w:val="24"/>
        </w:rPr>
        <w:t xml:space="preserve">Participating schools were asked to follow a standard procedure. The questionnaires were administered in normal class groups. </w:t>
      </w:r>
      <w:r w:rsidR="005922EB">
        <w:rPr>
          <w:rFonts w:ascii="Times New Roman" w:hAnsi="Times New Roman"/>
          <w:sz w:val="24"/>
          <w:szCs w:val="24"/>
        </w:rPr>
        <w:t>Student</w:t>
      </w:r>
      <w:r>
        <w:rPr>
          <w:rFonts w:ascii="Times New Roman" w:hAnsi="Times New Roman"/>
          <w:sz w:val="24"/>
          <w:szCs w:val="24"/>
        </w:rPr>
        <w:t xml:space="preserve">s were asked not to write their name on the booklet and to complete the inventory under examination-like conditions. Although </w:t>
      </w:r>
      <w:r w:rsidR="005922EB">
        <w:rPr>
          <w:rFonts w:ascii="Times New Roman" w:hAnsi="Times New Roman"/>
          <w:sz w:val="24"/>
          <w:szCs w:val="24"/>
        </w:rPr>
        <w:t>student</w:t>
      </w:r>
      <w:r>
        <w:rPr>
          <w:rFonts w:ascii="Times New Roman" w:hAnsi="Times New Roman"/>
          <w:sz w:val="24"/>
          <w:szCs w:val="24"/>
        </w:rPr>
        <w:t xml:space="preserve">s were given the choice not to participate, very few declined to do so. They were assured of confidentiality and anonymity. As a consequence of this process thoroughly completed questionnaires were processed for 33,982 </w:t>
      </w:r>
      <w:r w:rsidR="005922EB">
        <w:rPr>
          <w:rFonts w:ascii="Times New Roman" w:hAnsi="Times New Roman"/>
          <w:sz w:val="24"/>
          <w:szCs w:val="24"/>
        </w:rPr>
        <w:t>student</w:t>
      </w:r>
      <w:r>
        <w:rPr>
          <w:rFonts w:ascii="Times New Roman" w:hAnsi="Times New Roman"/>
          <w:sz w:val="24"/>
          <w:szCs w:val="24"/>
        </w:rPr>
        <w:t>s (Francis, 2001).</w:t>
      </w:r>
    </w:p>
    <w:p w:rsidR="00546363" w:rsidRDefault="00546363" w:rsidP="005922EB">
      <w:pPr>
        <w:spacing w:after="0" w:line="480" w:lineRule="auto"/>
        <w:outlineLvl w:val="0"/>
        <w:rPr>
          <w:rFonts w:ascii="Times New Roman" w:hAnsi="Times New Roman"/>
          <w:b/>
          <w:sz w:val="24"/>
          <w:szCs w:val="24"/>
        </w:rPr>
      </w:pPr>
      <w:r>
        <w:rPr>
          <w:rFonts w:ascii="Times New Roman" w:hAnsi="Times New Roman"/>
          <w:b/>
          <w:sz w:val="24"/>
          <w:szCs w:val="24"/>
        </w:rPr>
        <w:t>Instrument</w:t>
      </w:r>
    </w:p>
    <w:p w:rsidR="00546363" w:rsidRDefault="00546363" w:rsidP="00546363">
      <w:pPr>
        <w:spacing w:after="0" w:line="480" w:lineRule="auto"/>
        <w:ind w:firstLine="709"/>
        <w:rPr>
          <w:rFonts w:ascii="Times New Roman" w:hAnsi="Times New Roman"/>
          <w:sz w:val="24"/>
          <w:szCs w:val="24"/>
        </w:rPr>
      </w:pPr>
      <w:r>
        <w:rPr>
          <w:rFonts w:ascii="Times New Roman" w:hAnsi="Times New Roman"/>
          <w:sz w:val="24"/>
          <w:szCs w:val="24"/>
        </w:rPr>
        <w:t xml:space="preserve">The questionnaire used in this study is a revision of the </w:t>
      </w:r>
      <w:proofErr w:type="spellStart"/>
      <w:r>
        <w:rPr>
          <w:rFonts w:ascii="Times New Roman" w:hAnsi="Times New Roman"/>
          <w:sz w:val="24"/>
          <w:szCs w:val="24"/>
        </w:rPr>
        <w:t>Centymca</w:t>
      </w:r>
      <w:proofErr w:type="spellEnd"/>
      <w:r>
        <w:rPr>
          <w:rFonts w:ascii="Times New Roman" w:hAnsi="Times New Roman"/>
          <w:sz w:val="24"/>
          <w:szCs w:val="24"/>
        </w:rPr>
        <w:t xml:space="preserve"> Attitude Inventory previously employed by Francis (1982a, 1982b, 1984a, 1984b) and Francis and Kay (1995). Alongside a range of broad background and demographic variables, the instrument was designed to profile values over a number of areas, with each area assessed by a pool of items designed for Likert scaling (see Likert, 1932). </w:t>
      </w:r>
      <w:r w:rsidR="005922EB">
        <w:rPr>
          <w:rFonts w:ascii="Times New Roman" w:hAnsi="Times New Roman"/>
          <w:sz w:val="24"/>
          <w:szCs w:val="24"/>
        </w:rPr>
        <w:t>Student</w:t>
      </w:r>
      <w:r>
        <w:rPr>
          <w:rFonts w:ascii="Times New Roman" w:hAnsi="Times New Roman"/>
          <w:sz w:val="24"/>
          <w:szCs w:val="24"/>
        </w:rPr>
        <w:t xml:space="preserve">s were required to grade their agreement with each statement on a five-point scale anchored by </w:t>
      </w:r>
      <w:r>
        <w:rPr>
          <w:rFonts w:ascii="Times New Roman" w:hAnsi="Times New Roman"/>
          <w:i/>
          <w:sz w:val="24"/>
          <w:szCs w:val="24"/>
        </w:rPr>
        <w:t xml:space="preserve">strongly agree, agree, not certain, disagree, </w:t>
      </w:r>
      <w:r>
        <w:rPr>
          <w:rFonts w:ascii="Times New Roman" w:hAnsi="Times New Roman"/>
          <w:sz w:val="24"/>
          <w:szCs w:val="24"/>
        </w:rPr>
        <w:t xml:space="preserve">and </w:t>
      </w:r>
      <w:r>
        <w:rPr>
          <w:rFonts w:ascii="Times New Roman" w:hAnsi="Times New Roman"/>
          <w:i/>
          <w:sz w:val="24"/>
          <w:szCs w:val="24"/>
        </w:rPr>
        <w:t>disagree strongly</w:t>
      </w:r>
      <w:r>
        <w:rPr>
          <w:rFonts w:ascii="Times New Roman" w:hAnsi="Times New Roman"/>
          <w:sz w:val="24"/>
          <w:szCs w:val="24"/>
        </w:rPr>
        <w:t xml:space="preserve">. From the revised </w:t>
      </w:r>
      <w:proofErr w:type="spellStart"/>
      <w:r>
        <w:rPr>
          <w:rFonts w:ascii="Times New Roman" w:hAnsi="Times New Roman"/>
          <w:sz w:val="24"/>
          <w:szCs w:val="24"/>
        </w:rPr>
        <w:t>Centymca</w:t>
      </w:r>
      <w:proofErr w:type="spellEnd"/>
      <w:r>
        <w:rPr>
          <w:rFonts w:ascii="Times New Roman" w:hAnsi="Times New Roman"/>
          <w:sz w:val="24"/>
          <w:szCs w:val="24"/>
        </w:rPr>
        <w:t xml:space="preserve"> Attitude Inventory, three main groups of variables were selected to serve in the analyses as dependent variables, as religious predictor variables</w:t>
      </w:r>
      <w:r w:rsidR="00986FFF">
        <w:rPr>
          <w:rFonts w:ascii="Times New Roman" w:hAnsi="Times New Roman"/>
          <w:sz w:val="24"/>
          <w:szCs w:val="24"/>
        </w:rPr>
        <w:t>,</w:t>
      </w:r>
      <w:r>
        <w:rPr>
          <w:rFonts w:ascii="Times New Roman" w:hAnsi="Times New Roman"/>
          <w:sz w:val="24"/>
          <w:szCs w:val="24"/>
        </w:rPr>
        <w:t xml:space="preserve"> and as control variables, alongside the key independent variable of school type, recorded as Roman Catholic schools and as schools without a religious foundation.</w:t>
      </w:r>
      <w:r w:rsidR="00375BE1">
        <w:rPr>
          <w:rFonts w:ascii="Times New Roman" w:hAnsi="Times New Roman"/>
          <w:sz w:val="24"/>
          <w:szCs w:val="24"/>
        </w:rPr>
        <w:t xml:space="preserve"> A number of recent studies have reported on the reliability and validity of these instruments (Francis, </w:t>
      </w:r>
      <w:proofErr w:type="gramStart"/>
      <w:r w:rsidR="00375BE1">
        <w:rPr>
          <w:rFonts w:ascii="Times New Roman" w:hAnsi="Times New Roman"/>
          <w:sz w:val="24"/>
          <w:szCs w:val="24"/>
        </w:rPr>
        <w:t>ap</w:t>
      </w:r>
      <w:proofErr w:type="gramEnd"/>
      <w:r w:rsidR="00375BE1">
        <w:rPr>
          <w:rFonts w:ascii="Times New Roman" w:hAnsi="Times New Roman"/>
          <w:sz w:val="24"/>
          <w:szCs w:val="24"/>
        </w:rPr>
        <w:t xml:space="preserve"> Siôn, &amp; Village, 2014; Francis, </w:t>
      </w:r>
      <w:proofErr w:type="spellStart"/>
      <w:r w:rsidR="00375BE1">
        <w:rPr>
          <w:rFonts w:ascii="Times New Roman" w:hAnsi="Times New Roman"/>
          <w:sz w:val="24"/>
          <w:szCs w:val="24"/>
        </w:rPr>
        <w:t>Lankshear</w:t>
      </w:r>
      <w:proofErr w:type="spellEnd"/>
      <w:r w:rsidR="00375BE1">
        <w:rPr>
          <w:rFonts w:ascii="Times New Roman" w:hAnsi="Times New Roman"/>
          <w:sz w:val="24"/>
          <w:szCs w:val="24"/>
        </w:rPr>
        <w:t>, Robbins, Village, &amp; ap Siôn, 2014).</w:t>
      </w:r>
    </w:p>
    <w:p w:rsidR="00546363" w:rsidRPr="008E04FF" w:rsidRDefault="00546363" w:rsidP="005922EB">
      <w:pPr>
        <w:spacing w:after="0" w:line="480" w:lineRule="auto"/>
        <w:outlineLvl w:val="0"/>
        <w:rPr>
          <w:rFonts w:ascii="Times New Roman" w:hAnsi="Times New Roman"/>
          <w:i/>
          <w:sz w:val="24"/>
          <w:szCs w:val="24"/>
        </w:rPr>
      </w:pPr>
      <w:r>
        <w:rPr>
          <w:rFonts w:ascii="Times New Roman" w:hAnsi="Times New Roman"/>
          <w:i/>
          <w:sz w:val="24"/>
          <w:szCs w:val="24"/>
        </w:rPr>
        <w:t>Dependent variables</w:t>
      </w:r>
    </w:p>
    <w:p w:rsidR="00546363" w:rsidRDefault="00546363" w:rsidP="00546363">
      <w:pPr>
        <w:spacing w:after="0" w:line="480" w:lineRule="auto"/>
        <w:ind w:firstLine="709"/>
        <w:rPr>
          <w:rFonts w:ascii="Times New Roman" w:hAnsi="Times New Roman"/>
          <w:sz w:val="24"/>
          <w:szCs w:val="24"/>
        </w:rPr>
      </w:pPr>
      <w:r>
        <w:rPr>
          <w:rFonts w:ascii="Times New Roman" w:hAnsi="Times New Roman"/>
          <w:sz w:val="24"/>
          <w:szCs w:val="24"/>
        </w:rPr>
        <w:t xml:space="preserve">Six multi-item scales (identified in Table 1) accessed attitudes toward six key constructs: scale of low self-esteem (four items); scale of rejection of drug use (six items): scale of endorsing </w:t>
      </w:r>
      <w:r w:rsidR="009F6364">
        <w:rPr>
          <w:rFonts w:ascii="Times New Roman" w:hAnsi="Times New Roman"/>
          <w:sz w:val="24"/>
          <w:szCs w:val="24"/>
        </w:rPr>
        <w:t xml:space="preserve">age-related </w:t>
      </w:r>
      <w:r>
        <w:rPr>
          <w:rFonts w:ascii="Times New Roman" w:hAnsi="Times New Roman"/>
          <w:sz w:val="24"/>
          <w:szCs w:val="24"/>
        </w:rPr>
        <w:t>illegal behaviours (six items); scale of racism (four items); scale of positive attitude toward school (six items); and scale of conservative Christian belief (five items). Additionally five items accessed views on sexual morality (abortion, contraception, divorce, homosexuality and sex outside marriage). Those five items, which did not form a unidimensional scale, were coded so that a high score indicated opposition.</w:t>
      </w:r>
    </w:p>
    <w:p w:rsidR="00546363" w:rsidRPr="008E04FF" w:rsidRDefault="00546363" w:rsidP="005922EB">
      <w:pPr>
        <w:spacing w:after="0" w:line="480" w:lineRule="auto"/>
        <w:outlineLvl w:val="0"/>
        <w:rPr>
          <w:rFonts w:ascii="Times New Roman" w:hAnsi="Times New Roman"/>
          <w:i/>
          <w:sz w:val="24"/>
          <w:szCs w:val="24"/>
        </w:rPr>
      </w:pPr>
      <w:r>
        <w:rPr>
          <w:rFonts w:ascii="Times New Roman" w:hAnsi="Times New Roman"/>
          <w:i/>
          <w:sz w:val="24"/>
          <w:szCs w:val="24"/>
        </w:rPr>
        <w:t>Control variables</w:t>
      </w:r>
    </w:p>
    <w:p w:rsidR="00546363" w:rsidRDefault="00546363" w:rsidP="00546363">
      <w:pPr>
        <w:spacing w:after="0" w:line="480" w:lineRule="auto"/>
        <w:ind w:firstLine="709"/>
        <w:rPr>
          <w:rFonts w:ascii="Times New Roman" w:hAnsi="Times New Roman"/>
          <w:sz w:val="24"/>
          <w:szCs w:val="24"/>
        </w:rPr>
      </w:pPr>
      <w:r>
        <w:rPr>
          <w:rFonts w:ascii="Times New Roman" w:hAnsi="Times New Roman"/>
          <w:sz w:val="24"/>
          <w:szCs w:val="24"/>
        </w:rPr>
        <w:t>Three groups of control variables took into account personal, contextual, and psychological factors. The personal factors were sex (male and female) and school year (year-nine and year-ten). The contextual factors were father in full-time employment, mother in full-time employment, academic expectations (going to university or not going to university), location of home (rural or not rural), and parental social class calculated on the basis of the classifications prepared by the Office for Population, Censuses and Surveys (1980), using the mean for both parents where available, or otherwise based on a single parent. The psychological factors were measured by the short form of the Junior Eysenck Personality Questionnaire (JEPQ-S, Francis &amp; Pearson, 1988)</w:t>
      </w:r>
      <w:r w:rsidR="00375BE1">
        <w:rPr>
          <w:rFonts w:ascii="Times New Roman" w:hAnsi="Times New Roman"/>
          <w:sz w:val="24"/>
          <w:szCs w:val="24"/>
        </w:rPr>
        <w:t>. This instrument comprises four six-item</w:t>
      </w:r>
      <w:r>
        <w:rPr>
          <w:rFonts w:ascii="Times New Roman" w:hAnsi="Times New Roman"/>
          <w:sz w:val="24"/>
          <w:szCs w:val="24"/>
        </w:rPr>
        <w:t xml:space="preserve"> measures of the three major dimensions of personality (extraversion, neuroticism, and psychoticism), together with the lie scale.</w:t>
      </w:r>
    </w:p>
    <w:p w:rsidR="00546363" w:rsidRDefault="00546363" w:rsidP="005922EB">
      <w:pPr>
        <w:spacing w:after="0" w:line="480" w:lineRule="auto"/>
        <w:outlineLvl w:val="0"/>
        <w:rPr>
          <w:rFonts w:ascii="Times New Roman" w:hAnsi="Times New Roman"/>
          <w:sz w:val="24"/>
          <w:szCs w:val="24"/>
        </w:rPr>
      </w:pPr>
      <w:r>
        <w:rPr>
          <w:rFonts w:ascii="Times New Roman" w:hAnsi="Times New Roman"/>
          <w:i/>
          <w:sz w:val="24"/>
          <w:szCs w:val="24"/>
        </w:rPr>
        <w:t>Religious predictor variables</w:t>
      </w:r>
    </w:p>
    <w:p w:rsidR="00546363" w:rsidRDefault="00546363" w:rsidP="00546363">
      <w:pPr>
        <w:spacing w:after="0" w:line="480" w:lineRule="auto"/>
        <w:ind w:firstLine="709"/>
        <w:rPr>
          <w:rFonts w:ascii="Times New Roman" w:hAnsi="Times New Roman"/>
          <w:sz w:val="24"/>
          <w:szCs w:val="24"/>
        </w:rPr>
      </w:pPr>
      <w:r>
        <w:rPr>
          <w:rFonts w:ascii="Times New Roman" w:hAnsi="Times New Roman"/>
          <w:sz w:val="24"/>
          <w:szCs w:val="24"/>
        </w:rPr>
        <w:t xml:space="preserve">Religion was assessed by four variables: self-assigned religious affiliation, public religious practice (church attendance), personal religious practice (personal prayer), and religious belief (belief in God). Self-assigned religious affiliation was employed as a dummy variable (religious affiliation, no religious affiliation). Church attendance was </w:t>
      </w:r>
      <w:r w:rsidR="00316526">
        <w:rPr>
          <w:rFonts w:ascii="Times New Roman" w:hAnsi="Times New Roman"/>
          <w:sz w:val="24"/>
          <w:szCs w:val="24"/>
        </w:rPr>
        <w:t xml:space="preserve">assessed </w:t>
      </w:r>
      <w:r>
        <w:rPr>
          <w:rFonts w:ascii="Times New Roman" w:hAnsi="Times New Roman"/>
          <w:sz w:val="24"/>
          <w:szCs w:val="24"/>
        </w:rPr>
        <w:t xml:space="preserve">on a five-point scale (never, once or twice a year, sometimes, at least once a month, and nearly every week). Personal prayer was </w:t>
      </w:r>
      <w:r w:rsidR="00316526">
        <w:rPr>
          <w:rFonts w:ascii="Times New Roman" w:hAnsi="Times New Roman"/>
          <w:sz w:val="24"/>
          <w:szCs w:val="24"/>
        </w:rPr>
        <w:t xml:space="preserve">assessed </w:t>
      </w:r>
      <w:r>
        <w:rPr>
          <w:rFonts w:ascii="Times New Roman" w:hAnsi="Times New Roman"/>
          <w:sz w:val="24"/>
          <w:szCs w:val="24"/>
        </w:rPr>
        <w:t xml:space="preserve">on a five-point scale (never, occasionally, at least once a month, at least once a week, and nearly every day). Belief in God was </w:t>
      </w:r>
      <w:r w:rsidR="00316526">
        <w:rPr>
          <w:rFonts w:ascii="Times New Roman" w:hAnsi="Times New Roman"/>
          <w:sz w:val="24"/>
          <w:szCs w:val="24"/>
        </w:rPr>
        <w:t xml:space="preserve">assessed </w:t>
      </w:r>
      <w:r>
        <w:rPr>
          <w:rFonts w:ascii="Times New Roman" w:hAnsi="Times New Roman"/>
          <w:sz w:val="24"/>
          <w:szCs w:val="24"/>
        </w:rPr>
        <w:t>on a five-point scale (agree strongly, agree, not certain, disagree, disagree strongly).</w:t>
      </w:r>
    </w:p>
    <w:p w:rsidR="00546363" w:rsidRDefault="00546363" w:rsidP="005922EB">
      <w:pPr>
        <w:spacing w:after="0" w:line="480" w:lineRule="auto"/>
        <w:outlineLvl w:val="0"/>
        <w:rPr>
          <w:rFonts w:ascii="Times New Roman" w:hAnsi="Times New Roman"/>
          <w:b/>
          <w:sz w:val="24"/>
          <w:szCs w:val="24"/>
        </w:rPr>
      </w:pPr>
      <w:r>
        <w:rPr>
          <w:rFonts w:ascii="Times New Roman" w:hAnsi="Times New Roman"/>
          <w:b/>
          <w:sz w:val="24"/>
          <w:szCs w:val="24"/>
        </w:rPr>
        <w:t>Analysis</w:t>
      </w:r>
    </w:p>
    <w:p w:rsidR="00546363" w:rsidRPr="007D5E07" w:rsidRDefault="00546363" w:rsidP="00546363">
      <w:pPr>
        <w:spacing w:after="0" w:line="480" w:lineRule="auto"/>
        <w:ind w:firstLine="709"/>
        <w:rPr>
          <w:rFonts w:ascii="Times New Roman" w:hAnsi="Times New Roman"/>
          <w:sz w:val="24"/>
          <w:szCs w:val="24"/>
        </w:rPr>
      </w:pPr>
      <w:r>
        <w:rPr>
          <w:rFonts w:ascii="Times New Roman" w:hAnsi="Times New Roman"/>
          <w:sz w:val="24"/>
          <w:szCs w:val="24"/>
        </w:rPr>
        <w:t xml:space="preserve">A multilevel linear model was used to allow for the fact that </w:t>
      </w:r>
      <w:r w:rsidR="005922EB">
        <w:rPr>
          <w:rFonts w:ascii="Times New Roman" w:hAnsi="Times New Roman"/>
          <w:sz w:val="24"/>
          <w:szCs w:val="24"/>
        </w:rPr>
        <w:t>student</w:t>
      </w:r>
      <w:r>
        <w:rPr>
          <w:rFonts w:ascii="Times New Roman" w:hAnsi="Times New Roman"/>
          <w:sz w:val="24"/>
          <w:szCs w:val="24"/>
        </w:rPr>
        <w:t xml:space="preserve">s were </w:t>
      </w:r>
      <w:r w:rsidR="009302D0">
        <w:rPr>
          <w:rFonts w:ascii="Times New Roman" w:hAnsi="Times New Roman"/>
          <w:sz w:val="24"/>
          <w:szCs w:val="24"/>
        </w:rPr>
        <w:t>grouped</w:t>
      </w:r>
      <w:r>
        <w:rPr>
          <w:rFonts w:ascii="Times New Roman" w:hAnsi="Times New Roman"/>
          <w:sz w:val="24"/>
          <w:szCs w:val="24"/>
        </w:rPr>
        <w:t xml:space="preserve"> within schools</w:t>
      </w:r>
      <w:r w:rsidR="00CE1F7E">
        <w:rPr>
          <w:rFonts w:ascii="Times New Roman" w:hAnsi="Times New Roman"/>
          <w:sz w:val="24"/>
          <w:szCs w:val="24"/>
        </w:rPr>
        <w:t>, and to test interactions between school-level and pupil-level variables</w:t>
      </w:r>
      <w:r>
        <w:rPr>
          <w:rFonts w:ascii="Times New Roman" w:hAnsi="Times New Roman"/>
          <w:sz w:val="24"/>
          <w:szCs w:val="24"/>
        </w:rPr>
        <w:t xml:space="preserve"> (Bickel, 2007; </w:t>
      </w:r>
      <w:proofErr w:type="spellStart"/>
      <w:r>
        <w:rPr>
          <w:rFonts w:ascii="Times New Roman" w:hAnsi="Times New Roman"/>
          <w:sz w:val="24"/>
          <w:szCs w:val="24"/>
        </w:rPr>
        <w:t>Bryk</w:t>
      </w:r>
      <w:proofErr w:type="spellEnd"/>
      <w:r>
        <w:rPr>
          <w:rFonts w:ascii="Times New Roman" w:hAnsi="Times New Roman"/>
          <w:sz w:val="24"/>
          <w:szCs w:val="24"/>
        </w:rPr>
        <w:t xml:space="preserve"> &amp; </w:t>
      </w:r>
      <w:proofErr w:type="spellStart"/>
      <w:r>
        <w:rPr>
          <w:rFonts w:ascii="Times New Roman" w:hAnsi="Times New Roman"/>
          <w:sz w:val="24"/>
          <w:szCs w:val="24"/>
        </w:rPr>
        <w:t>Raudenbush</w:t>
      </w:r>
      <w:proofErr w:type="spellEnd"/>
      <w:r>
        <w:rPr>
          <w:rFonts w:ascii="Times New Roman" w:hAnsi="Times New Roman"/>
          <w:sz w:val="24"/>
          <w:szCs w:val="24"/>
        </w:rPr>
        <w:t xml:space="preserve">, 1992; </w:t>
      </w:r>
      <w:proofErr w:type="spellStart"/>
      <w:r>
        <w:rPr>
          <w:rFonts w:ascii="Times New Roman" w:hAnsi="Times New Roman"/>
          <w:sz w:val="24"/>
          <w:szCs w:val="24"/>
        </w:rPr>
        <w:t>Hox</w:t>
      </w:r>
      <w:proofErr w:type="spellEnd"/>
      <w:r>
        <w:rPr>
          <w:rFonts w:ascii="Times New Roman" w:hAnsi="Times New Roman"/>
          <w:sz w:val="24"/>
          <w:szCs w:val="24"/>
        </w:rPr>
        <w:t xml:space="preserve">, 2002; </w:t>
      </w:r>
      <w:proofErr w:type="spellStart"/>
      <w:r>
        <w:rPr>
          <w:rFonts w:ascii="Times New Roman" w:hAnsi="Times New Roman"/>
          <w:sz w:val="24"/>
          <w:szCs w:val="24"/>
        </w:rPr>
        <w:t>Snijders</w:t>
      </w:r>
      <w:proofErr w:type="spellEnd"/>
      <w:r>
        <w:rPr>
          <w:rFonts w:ascii="Times New Roman" w:hAnsi="Times New Roman"/>
          <w:sz w:val="24"/>
          <w:szCs w:val="24"/>
        </w:rPr>
        <w:t xml:space="preserve"> &amp; </w:t>
      </w:r>
      <w:proofErr w:type="spellStart"/>
      <w:r>
        <w:rPr>
          <w:rFonts w:ascii="Times New Roman" w:hAnsi="Times New Roman"/>
          <w:sz w:val="24"/>
          <w:szCs w:val="24"/>
        </w:rPr>
        <w:t>Bosker</w:t>
      </w:r>
      <w:proofErr w:type="spellEnd"/>
      <w:r>
        <w:rPr>
          <w:rFonts w:ascii="Times New Roman" w:hAnsi="Times New Roman"/>
          <w:sz w:val="24"/>
          <w:szCs w:val="24"/>
        </w:rPr>
        <w:t>, 1999). Each school was given a unique numerical code and this was employed as the subject (gro</w:t>
      </w:r>
      <w:r w:rsidR="009302D0">
        <w:rPr>
          <w:rFonts w:ascii="Times New Roman" w:hAnsi="Times New Roman"/>
          <w:sz w:val="24"/>
          <w:szCs w:val="24"/>
        </w:rPr>
        <w:t>uping variable) using the mixed-</w:t>
      </w:r>
      <w:r>
        <w:rPr>
          <w:rFonts w:ascii="Times New Roman" w:hAnsi="Times New Roman"/>
          <w:sz w:val="24"/>
          <w:szCs w:val="24"/>
        </w:rPr>
        <w:t>model procedure of SPSS version 19 (</w:t>
      </w:r>
      <w:proofErr w:type="spellStart"/>
      <w:r>
        <w:rPr>
          <w:rFonts w:ascii="Times New Roman" w:hAnsi="Times New Roman"/>
          <w:sz w:val="24"/>
          <w:szCs w:val="24"/>
        </w:rPr>
        <w:t>Norusis</w:t>
      </w:r>
      <w:proofErr w:type="spellEnd"/>
      <w:r>
        <w:rPr>
          <w:rFonts w:ascii="Times New Roman" w:hAnsi="Times New Roman"/>
          <w:sz w:val="24"/>
          <w:szCs w:val="24"/>
        </w:rPr>
        <w:t xml:space="preserve">, 2011). </w:t>
      </w:r>
      <w:r w:rsidR="003A0C52">
        <w:rPr>
          <w:rFonts w:ascii="Times New Roman" w:hAnsi="Times New Roman"/>
          <w:sz w:val="24"/>
          <w:szCs w:val="24"/>
        </w:rPr>
        <w:t xml:space="preserve"> All independent variables were grand-mean centred. </w:t>
      </w:r>
      <w:r w:rsidR="009302D0">
        <w:rPr>
          <w:rFonts w:ascii="Times New Roman" w:hAnsi="Times New Roman"/>
          <w:sz w:val="24"/>
          <w:szCs w:val="24"/>
        </w:rPr>
        <w:t xml:space="preserve">Three </w:t>
      </w:r>
      <w:r>
        <w:rPr>
          <w:rFonts w:ascii="Times New Roman" w:hAnsi="Times New Roman"/>
          <w:sz w:val="24"/>
          <w:szCs w:val="24"/>
        </w:rPr>
        <w:t xml:space="preserve">models were run for each dependent variable. </w:t>
      </w:r>
      <w:r w:rsidR="009302D0">
        <w:rPr>
          <w:rFonts w:ascii="Times New Roman" w:hAnsi="Times New Roman"/>
          <w:sz w:val="24"/>
          <w:szCs w:val="24"/>
        </w:rPr>
        <w:t xml:space="preserve">Model 0, the null model, had no predictor variables, and indicated the proportion of the overall variation in the </w:t>
      </w:r>
      <w:r w:rsidR="00EF6F71">
        <w:rPr>
          <w:rFonts w:ascii="Times New Roman" w:hAnsi="Times New Roman"/>
          <w:sz w:val="24"/>
          <w:szCs w:val="24"/>
        </w:rPr>
        <w:t>dependent</w:t>
      </w:r>
      <w:r w:rsidR="009302D0">
        <w:rPr>
          <w:rFonts w:ascii="Times New Roman" w:hAnsi="Times New Roman"/>
          <w:sz w:val="24"/>
          <w:szCs w:val="24"/>
        </w:rPr>
        <w:t xml:space="preserve"> variable that could be explained by differences between schools (the </w:t>
      </w:r>
      <w:proofErr w:type="spellStart"/>
      <w:r w:rsidR="009302D0">
        <w:rPr>
          <w:rFonts w:ascii="Times New Roman" w:hAnsi="Times New Roman"/>
          <w:sz w:val="24"/>
          <w:szCs w:val="24"/>
        </w:rPr>
        <w:t>Intraclass</w:t>
      </w:r>
      <w:proofErr w:type="spellEnd"/>
      <w:r w:rsidR="009302D0">
        <w:rPr>
          <w:rFonts w:ascii="Times New Roman" w:hAnsi="Times New Roman"/>
          <w:sz w:val="24"/>
          <w:szCs w:val="24"/>
        </w:rPr>
        <w:t xml:space="preserve"> Correlation Coefficient, ICC). </w:t>
      </w:r>
      <w:r>
        <w:rPr>
          <w:rFonts w:ascii="Times New Roman" w:hAnsi="Times New Roman"/>
          <w:sz w:val="24"/>
          <w:szCs w:val="24"/>
        </w:rPr>
        <w:t xml:space="preserve">In </w:t>
      </w:r>
      <w:r w:rsidR="00352181">
        <w:rPr>
          <w:rFonts w:ascii="Times New Roman" w:hAnsi="Times New Roman"/>
          <w:sz w:val="24"/>
          <w:szCs w:val="24"/>
        </w:rPr>
        <w:t>M</w:t>
      </w:r>
      <w:r>
        <w:rPr>
          <w:rFonts w:ascii="Times New Roman" w:hAnsi="Times New Roman"/>
          <w:sz w:val="24"/>
          <w:szCs w:val="24"/>
        </w:rPr>
        <w:t xml:space="preserve">odel 1, school type was entered along with all the </w:t>
      </w:r>
      <w:r w:rsidR="00352181">
        <w:rPr>
          <w:rFonts w:ascii="Times New Roman" w:hAnsi="Times New Roman"/>
          <w:sz w:val="24"/>
          <w:szCs w:val="24"/>
        </w:rPr>
        <w:t>'</w:t>
      </w:r>
      <w:r>
        <w:rPr>
          <w:rFonts w:ascii="Times New Roman" w:hAnsi="Times New Roman"/>
          <w:sz w:val="24"/>
          <w:szCs w:val="24"/>
        </w:rPr>
        <w:t>non-religious</w:t>
      </w:r>
      <w:r w:rsidR="00352181">
        <w:rPr>
          <w:rFonts w:ascii="Times New Roman" w:hAnsi="Times New Roman"/>
          <w:sz w:val="24"/>
          <w:szCs w:val="24"/>
        </w:rPr>
        <w:t>'</w:t>
      </w:r>
      <w:r>
        <w:rPr>
          <w:rFonts w:ascii="Times New Roman" w:hAnsi="Times New Roman"/>
          <w:sz w:val="24"/>
          <w:szCs w:val="24"/>
        </w:rPr>
        <w:t xml:space="preserve"> control variables. This model assessed whether </w:t>
      </w:r>
      <w:r w:rsidR="00986FFF">
        <w:rPr>
          <w:rFonts w:ascii="Times New Roman" w:hAnsi="Times New Roman"/>
          <w:sz w:val="24"/>
          <w:szCs w:val="24"/>
        </w:rPr>
        <w:t>the dependent variable differed</w:t>
      </w:r>
      <w:r>
        <w:rPr>
          <w:rFonts w:ascii="Times New Roman" w:hAnsi="Times New Roman"/>
          <w:sz w:val="24"/>
          <w:szCs w:val="24"/>
        </w:rPr>
        <w:t xml:space="preserve"> between Roman Catholic</w:t>
      </w:r>
      <w:r w:rsidR="00986FFF">
        <w:rPr>
          <w:rFonts w:ascii="Times New Roman" w:hAnsi="Times New Roman"/>
          <w:sz w:val="24"/>
          <w:szCs w:val="24"/>
        </w:rPr>
        <w:t xml:space="preserve"> schools</w:t>
      </w:r>
      <w:r>
        <w:rPr>
          <w:rFonts w:ascii="Times New Roman" w:hAnsi="Times New Roman"/>
          <w:sz w:val="24"/>
          <w:szCs w:val="24"/>
        </w:rPr>
        <w:t xml:space="preserve"> and schools without a religious foundation, after allowing for personal, contextual and psychological differences between </w:t>
      </w:r>
      <w:r w:rsidR="005922EB">
        <w:rPr>
          <w:rFonts w:ascii="Times New Roman" w:hAnsi="Times New Roman"/>
          <w:sz w:val="24"/>
          <w:szCs w:val="24"/>
        </w:rPr>
        <w:t>student</w:t>
      </w:r>
      <w:r>
        <w:rPr>
          <w:rFonts w:ascii="Times New Roman" w:hAnsi="Times New Roman"/>
          <w:sz w:val="24"/>
          <w:szCs w:val="24"/>
        </w:rPr>
        <w:t xml:space="preserve">s. </w:t>
      </w:r>
      <w:r w:rsidR="00EF6F71">
        <w:rPr>
          <w:rFonts w:ascii="Times New Roman" w:hAnsi="Times New Roman"/>
          <w:sz w:val="24"/>
          <w:szCs w:val="24"/>
        </w:rPr>
        <w:t xml:space="preserve">Adding school type as a predictor would be expected to lower the ICC if much of the variation between schools was due to their religious or non-religious foundation. </w:t>
      </w:r>
      <w:r w:rsidR="00B22D18">
        <w:rPr>
          <w:rFonts w:ascii="Times New Roman" w:hAnsi="Times New Roman"/>
          <w:sz w:val="24"/>
          <w:szCs w:val="24"/>
        </w:rPr>
        <w:t xml:space="preserve">Because </w:t>
      </w:r>
      <w:r>
        <w:rPr>
          <w:rFonts w:ascii="Times New Roman" w:hAnsi="Times New Roman"/>
          <w:sz w:val="24"/>
          <w:szCs w:val="24"/>
        </w:rPr>
        <w:t xml:space="preserve">differences between types of schools may have been due to Roman Catholic schools having a higher </w:t>
      </w:r>
      <w:r w:rsidR="00EA06D0">
        <w:rPr>
          <w:rFonts w:ascii="Times New Roman" w:hAnsi="Times New Roman"/>
          <w:sz w:val="24"/>
          <w:szCs w:val="24"/>
        </w:rPr>
        <w:t>proportion</w:t>
      </w:r>
      <w:r>
        <w:rPr>
          <w:rFonts w:ascii="Times New Roman" w:hAnsi="Times New Roman"/>
          <w:sz w:val="24"/>
          <w:szCs w:val="24"/>
        </w:rPr>
        <w:t xml:space="preserve"> of religious </w:t>
      </w:r>
      <w:r w:rsidR="005922EB">
        <w:rPr>
          <w:rFonts w:ascii="Times New Roman" w:hAnsi="Times New Roman"/>
          <w:sz w:val="24"/>
          <w:szCs w:val="24"/>
        </w:rPr>
        <w:t>student</w:t>
      </w:r>
      <w:r>
        <w:rPr>
          <w:rFonts w:ascii="Times New Roman" w:hAnsi="Times New Roman"/>
          <w:sz w:val="24"/>
          <w:szCs w:val="24"/>
        </w:rPr>
        <w:t xml:space="preserve">s, </w:t>
      </w:r>
      <w:r w:rsidR="00352181">
        <w:rPr>
          <w:rFonts w:ascii="Times New Roman" w:hAnsi="Times New Roman"/>
          <w:sz w:val="24"/>
          <w:szCs w:val="24"/>
        </w:rPr>
        <w:t>M</w:t>
      </w:r>
      <w:r>
        <w:rPr>
          <w:rFonts w:ascii="Times New Roman" w:hAnsi="Times New Roman"/>
          <w:sz w:val="24"/>
          <w:szCs w:val="24"/>
        </w:rPr>
        <w:t xml:space="preserve">odel 2 included the four </w:t>
      </w:r>
      <w:r w:rsidR="002A10DF">
        <w:rPr>
          <w:rFonts w:ascii="Times New Roman" w:hAnsi="Times New Roman"/>
          <w:sz w:val="24"/>
          <w:szCs w:val="24"/>
        </w:rPr>
        <w:t xml:space="preserve">predictors </w:t>
      </w:r>
      <w:r>
        <w:rPr>
          <w:rFonts w:ascii="Times New Roman" w:hAnsi="Times New Roman"/>
          <w:sz w:val="24"/>
          <w:szCs w:val="24"/>
        </w:rPr>
        <w:t xml:space="preserve">of religiosity alongside the other control variables and school type. Differences between school types that remained after controlling for individual differences in </w:t>
      </w:r>
      <w:r w:rsidR="005922EB">
        <w:rPr>
          <w:rFonts w:ascii="Times New Roman" w:hAnsi="Times New Roman"/>
          <w:sz w:val="24"/>
          <w:szCs w:val="24"/>
        </w:rPr>
        <w:t>student</w:t>
      </w:r>
      <w:r>
        <w:rPr>
          <w:rFonts w:ascii="Times New Roman" w:hAnsi="Times New Roman"/>
          <w:sz w:val="24"/>
          <w:szCs w:val="24"/>
        </w:rPr>
        <w:t xml:space="preserve"> religiosity </w:t>
      </w:r>
      <w:r w:rsidRPr="00E11880">
        <w:rPr>
          <w:rFonts w:ascii="Times New Roman" w:hAnsi="Times New Roman"/>
          <w:sz w:val="24"/>
          <w:szCs w:val="24"/>
        </w:rPr>
        <w:t xml:space="preserve">were interpreted as effects of </w:t>
      </w:r>
      <w:r w:rsidR="00C12577">
        <w:rPr>
          <w:rFonts w:ascii="Times New Roman" w:hAnsi="Times New Roman"/>
          <w:sz w:val="24"/>
          <w:szCs w:val="24"/>
        </w:rPr>
        <w:t>Roman Catholic</w:t>
      </w:r>
      <w:r w:rsidRPr="00E11880">
        <w:rPr>
          <w:rFonts w:ascii="Times New Roman" w:hAnsi="Times New Roman"/>
          <w:sz w:val="24"/>
          <w:szCs w:val="24"/>
        </w:rPr>
        <w:t xml:space="preserve"> schools on their </w:t>
      </w:r>
      <w:r w:rsidR="005922EB">
        <w:rPr>
          <w:rFonts w:ascii="Times New Roman" w:hAnsi="Times New Roman"/>
          <w:sz w:val="24"/>
          <w:szCs w:val="24"/>
        </w:rPr>
        <w:t>student</w:t>
      </w:r>
      <w:r w:rsidRPr="00E11880">
        <w:rPr>
          <w:rFonts w:ascii="Times New Roman" w:hAnsi="Times New Roman"/>
          <w:sz w:val="24"/>
          <w:szCs w:val="24"/>
        </w:rPr>
        <w:t>s.</w:t>
      </w:r>
      <w:r>
        <w:rPr>
          <w:rFonts w:ascii="Times New Roman" w:hAnsi="Times New Roman"/>
          <w:sz w:val="24"/>
          <w:szCs w:val="24"/>
        </w:rPr>
        <w:t xml:space="preserve"> </w:t>
      </w:r>
      <w:r w:rsidR="00EF6F71">
        <w:rPr>
          <w:rFonts w:ascii="Times New Roman" w:hAnsi="Times New Roman"/>
          <w:sz w:val="24"/>
          <w:szCs w:val="24"/>
        </w:rPr>
        <w:t xml:space="preserve">In addition to main effects, </w:t>
      </w:r>
      <w:r w:rsidR="00352181">
        <w:rPr>
          <w:rFonts w:ascii="Times New Roman" w:hAnsi="Times New Roman"/>
          <w:sz w:val="24"/>
          <w:szCs w:val="24"/>
        </w:rPr>
        <w:t>M</w:t>
      </w:r>
      <w:r w:rsidR="00EF6F71">
        <w:rPr>
          <w:rFonts w:ascii="Times New Roman" w:hAnsi="Times New Roman"/>
          <w:sz w:val="24"/>
          <w:szCs w:val="24"/>
        </w:rPr>
        <w:t>odel 2 also included</w:t>
      </w:r>
      <w:r w:rsidR="00C97155">
        <w:rPr>
          <w:rFonts w:ascii="Times New Roman" w:hAnsi="Times New Roman"/>
          <w:sz w:val="24"/>
          <w:szCs w:val="24"/>
        </w:rPr>
        <w:t xml:space="preserve"> as</w:t>
      </w:r>
      <w:r w:rsidR="00EF6F71">
        <w:rPr>
          <w:rFonts w:ascii="Times New Roman" w:hAnsi="Times New Roman"/>
          <w:sz w:val="24"/>
          <w:szCs w:val="24"/>
        </w:rPr>
        <w:t xml:space="preserve"> an interaction term school type</w:t>
      </w:r>
      <w:r w:rsidR="00C97155">
        <w:rPr>
          <w:rFonts w:ascii="Times New Roman" w:hAnsi="Times New Roman"/>
          <w:sz w:val="24"/>
          <w:szCs w:val="24"/>
        </w:rPr>
        <w:t xml:space="preserve"> </w:t>
      </w:r>
      <w:r w:rsidR="00F73DDD">
        <w:rPr>
          <w:rFonts w:ascii="Times New Roman" w:hAnsi="Times New Roman"/>
          <w:sz w:val="24"/>
          <w:szCs w:val="24"/>
        </w:rPr>
        <w:t>(school-level)</w:t>
      </w:r>
      <w:r w:rsidR="00EF6F71">
        <w:rPr>
          <w:rFonts w:ascii="Times New Roman" w:hAnsi="Times New Roman"/>
          <w:sz w:val="24"/>
          <w:szCs w:val="24"/>
        </w:rPr>
        <w:t>*belief in God</w:t>
      </w:r>
      <w:r w:rsidR="00C97155">
        <w:rPr>
          <w:rFonts w:ascii="Times New Roman" w:hAnsi="Times New Roman"/>
          <w:sz w:val="24"/>
          <w:szCs w:val="24"/>
        </w:rPr>
        <w:t xml:space="preserve"> </w:t>
      </w:r>
      <w:r w:rsidR="00F73DDD">
        <w:rPr>
          <w:rFonts w:ascii="Times New Roman" w:hAnsi="Times New Roman"/>
          <w:sz w:val="24"/>
          <w:szCs w:val="24"/>
        </w:rPr>
        <w:t>(individual-level</w:t>
      </w:r>
      <w:r w:rsidR="00EF6F71">
        <w:rPr>
          <w:rFonts w:ascii="Times New Roman" w:hAnsi="Times New Roman"/>
          <w:sz w:val="24"/>
          <w:szCs w:val="24"/>
        </w:rPr>
        <w:t xml:space="preserve">) in order to test the idea that the effect of </w:t>
      </w:r>
      <w:r w:rsidR="00F73DDD">
        <w:rPr>
          <w:rFonts w:ascii="Times New Roman" w:hAnsi="Times New Roman"/>
          <w:sz w:val="24"/>
          <w:szCs w:val="24"/>
        </w:rPr>
        <w:t xml:space="preserve">a pupil </w:t>
      </w:r>
      <w:r w:rsidR="00EF6F71">
        <w:rPr>
          <w:rFonts w:ascii="Times New Roman" w:hAnsi="Times New Roman"/>
          <w:sz w:val="24"/>
          <w:szCs w:val="24"/>
        </w:rPr>
        <w:t>being religious on the dependent variable differed for pupils in Catholic schools compared with those in schools without a religious foundation.</w:t>
      </w:r>
    </w:p>
    <w:p w:rsidR="00546363" w:rsidRDefault="00546363" w:rsidP="005922EB">
      <w:pPr>
        <w:spacing w:after="0" w:line="480" w:lineRule="auto"/>
        <w:outlineLvl w:val="0"/>
        <w:rPr>
          <w:rFonts w:ascii="Times New Roman" w:hAnsi="Times New Roman"/>
          <w:b/>
          <w:sz w:val="24"/>
          <w:szCs w:val="24"/>
        </w:rPr>
      </w:pPr>
      <w:r>
        <w:rPr>
          <w:rFonts w:ascii="Times New Roman" w:hAnsi="Times New Roman"/>
          <w:b/>
          <w:sz w:val="24"/>
          <w:szCs w:val="24"/>
        </w:rPr>
        <w:t>Sample</w:t>
      </w:r>
    </w:p>
    <w:p w:rsidR="00546363" w:rsidRDefault="00546363" w:rsidP="00546363">
      <w:pPr>
        <w:spacing w:after="0" w:line="480" w:lineRule="auto"/>
        <w:ind w:firstLine="709"/>
        <w:rPr>
          <w:rFonts w:ascii="Times New Roman" w:hAnsi="Times New Roman"/>
          <w:sz w:val="24"/>
          <w:szCs w:val="24"/>
        </w:rPr>
      </w:pPr>
      <w:r>
        <w:rPr>
          <w:rFonts w:ascii="Times New Roman" w:hAnsi="Times New Roman"/>
          <w:sz w:val="24"/>
          <w:szCs w:val="24"/>
        </w:rPr>
        <w:t>Drawing on the Teenage Religion and Values data, the present analysis emplo</w:t>
      </w:r>
      <w:r w:rsidR="00C12577">
        <w:rPr>
          <w:rFonts w:ascii="Times New Roman" w:hAnsi="Times New Roman"/>
          <w:sz w:val="24"/>
          <w:szCs w:val="24"/>
        </w:rPr>
        <w:t>ys information provided by 1,948 students from 10 Catholic schools</w:t>
      </w:r>
      <w:r w:rsidR="009F6364">
        <w:rPr>
          <w:rFonts w:ascii="Times New Roman" w:hAnsi="Times New Roman"/>
          <w:sz w:val="24"/>
          <w:szCs w:val="24"/>
        </w:rPr>
        <w:t xml:space="preserve"> within the state-maintained sector</w:t>
      </w:r>
      <w:r w:rsidR="00C12577">
        <w:rPr>
          <w:rFonts w:ascii="Times New Roman" w:hAnsi="Times New Roman"/>
          <w:sz w:val="24"/>
          <w:szCs w:val="24"/>
        </w:rPr>
        <w:t xml:space="preserve"> and 20,348 students from 93</w:t>
      </w:r>
      <w:r>
        <w:rPr>
          <w:rFonts w:ascii="Times New Roman" w:hAnsi="Times New Roman"/>
          <w:sz w:val="24"/>
          <w:szCs w:val="24"/>
        </w:rPr>
        <w:t xml:space="preserve"> schools</w:t>
      </w:r>
      <w:r w:rsidR="00C12577">
        <w:rPr>
          <w:rFonts w:ascii="Times New Roman" w:hAnsi="Times New Roman"/>
          <w:sz w:val="24"/>
          <w:szCs w:val="24"/>
        </w:rPr>
        <w:t xml:space="preserve"> without a religious foundation</w:t>
      </w:r>
      <w:r w:rsidR="009F6364">
        <w:rPr>
          <w:rFonts w:ascii="Times New Roman" w:hAnsi="Times New Roman"/>
          <w:sz w:val="24"/>
          <w:szCs w:val="24"/>
        </w:rPr>
        <w:t xml:space="preserve"> within the state-maintained sector. These proportions reflect the fact that during the 1990s roughly 10% of state-maintained schools had a Cath</w:t>
      </w:r>
      <w:r w:rsidR="00B75061">
        <w:rPr>
          <w:rFonts w:ascii="Times New Roman" w:hAnsi="Times New Roman"/>
          <w:sz w:val="24"/>
          <w:szCs w:val="24"/>
        </w:rPr>
        <w:t>olic foundation and 85% ha</w:t>
      </w:r>
      <w:r w:rsidR="00CF61CA">
        <w:rPr>
          <w:rFonts w:ascii="Times New Roman" w:hAnsi="Times New Roman"/>
          <w:sz w:val="24"/>
          <w:szCs w:val="24"/>
        </w:rPr>
        <w:t>d</w:t>
      </w:r>
      <w:r w:rsidR="00B75061">
        <w:rPr>
          <w:rFonts w:ascii="Times New Roman" w:hAnsi="Times New Roman"/>
          <w:sz w:val="24"/>
          <w:szCs w:val="24"/>
        </w:rPr>
        <w:t xml:space="preserve"> no</w:t>
      </w:r>
      <w:r w:rsidR="009F6364">
        <w:rPr>
          <w:rFonts w:ascii="Times New Roman" w:hAnsi="Times New Roman"/>
          <w:sz w:val="24"/>
          <w:szCs w:val="24"/>
        </w:rPr>
        <w:t xml:space="preserve"> religious foundation.</w:t>
      </w:r>
    </w:p>
    <w:p w:rsidR="00546363" w:rsidRDefault="00546363" w:rsidP="005922EB">
      <w:pPr>
        <w:spacing w:after="0" w:line="480" w:lineRule="auto"/>
        <w:jc w:val="center"/>
        <w:outlineLvl w:val="0"/>
        <w:rPr>
          <w:rFonts w:ascii="Times New Roman" w:hAnsi="Times New Roman"/>
          <w:sz w:val="24"/>
          <w:szCs w:val="24"/>
        </w:rPr>
      </w:pPr>
      <w:r>
        <w:rPr>
          <w:rFonts w:ascii="Times New Roman" w:hAnsi="Times New Roman"/>
          <w:b/>
          <w:sz w:val="24"/>
          <w:szCs w:val="24"/>
        </w:rPr>
        <w:t>Results</w:t>
      </w:r>
      <w:r w:rsidR="00DE58C9">
        <w:rPr>
          <w:rFonts w:ascii="Times New Roman" w:hAnsi="Times New Roman"/>
          <w:b/>
          <w:sz w:val="24"/>
          <w:szCs w:val="24"/>
        </w:rPr>
        <w:t xml:space="preserve"> and discussion</w:t>
      </w:r>
    </w:p>
    <w:p w:rsidR="00546363" w:rsidRDefault="00546363" w:rsidP="00546363">
      <w:pPr>
        <w:spacing w:after="0" w:line="480" w:lineRule="auto"/>
        <w:ind w:firstLine="709"/>
        <w:rPr>
          <w:rFonts w:ascii="Times New Roman" w:hAnsi="Times New Roman"/>
          <w:sz w:val="24"/>
          <w:szCs w:val="24"/>
        </w:rPr>
      </w:pPr>
      <w:r>
        <w:rPr>
          <w:rFonts w:ascii="Times New Roman" w:hAnsi="Times New Roman"/>
          <w:sz w:val="24"/>
          <w:szCs w:val="24"/>
        </w:rPr>
        <w:t>The first stage of data analysis examine</w:t>
      </w:r>
      <w:r w:rsidR="00352181">
        <w:rPr>
          <w:rFonts w:ascii="Times New Roman" w:hAnsi="Times New Roman"/>
          <w:sz w:val="24"/>
          <w:szCs w:val="24"/>
        </w:rPr>
        <w:t>d</w:t>
      </w:r>
      <w:r>
        <w:rPr>
          <w:rFonts w:ascii="Times New Roman" w:hAnsi="Times New Roman"/>
          <w:sz w:val="24"/>
          <w:szCs w:val="24"/>
        </w:rPr>
        <w:t xml:space="preserve"> the properties of the dependent variables </w:t>
      </w:r>
      <w:r w:rsidR="00B22D18">
        <w:rPr>
          <w:rFonts w:ascii="Times New Roman" w:hAnsi="Times New Roman"/>
          <w:sz w:val="24"/>
          <w:szCs w:val="24"/>
        </w:rPr>
        <w:t>including</w:t>
      </w:r>
      <w:r w:rsidR="00352181">
        <w:rPr>
          <w:rFonts w:ascii="Times New Roman" w:hAnsi="Times New Roman"/>
          <w:sz w:val="24"/>
          <w:szCs w:val="24"/>
        </w:rPr>
        <w:t xml:space="preserve"> measures of </w:t>
      </w:r>
      <w:r>
        <w:rPr>
          <w:rFonts w:ascii="Times New Roman" w:hAnsi="Times New Roman"/>
          <w:sz w:val="24"/>
          <w:szCs w:val="24"/>
        </w:rPr>
        <w:t xml:space="preserve">low self-esteem, rejection of drug use, endorsing </w:t>
      </w:r>
      <w:r w:rsidR="007E4EDB">
        <w:rPr>
          <w:rFonts w:ascii="Times New Roman" w:hAnsi="Times New Roman"/>
          <w:sz w:val="24"/>
          <w:szCs w:val="24"/>
        </w:rPr>
        <w:t xml:space="preserve">age-related </w:t>
      </w:r>
      <w:r>
        <w:rPr>
          <w:rFonts w:ascii="Times New Roman" w:hAnsi="Times New Roman"/>
          <w:sz w:val="24"/>
          <w:szCs w:val="24"/>
        </w:rPr>
        <w:t xml:space="preserve">illegal behaviours, racism, </w:t>
      </w:r>
      <w:proofErr w:type="gramStart"/>
      <w:r>
        <w:rPr>
          <w:rFonts w:ascii="Times New Roman" w:hAnsi="Times New Roman"/>
          <w:sz w:val="24"/>
          <w:szCs w:val="24"/>
        </w:rPr>
        <w:t>positive</w:t>
      </w:r>
      <w:proofErr w:type="gramEnd"/>
      <w:r>
        <w:rPr>
          <w:rFonts w:ascii="Times New Roman" w:hAnsi="Times New Roman"/>
          <w:sz w:val="24"/>
          <w:szCs w:val="24"/>
        </w:rPr>
        <w:t xml:space="preserve"> attitude toward school, conservative Christian belief, and sexual morality. </w:t>
      </w:r>
      <w:r w:rsidR="00E44879">
        <w:rPr>
          <w:rFonts w:ascii="Times New Roman" w:hAnsi="Times New Roman"/>
          <w:sz w:val="24"/>
          <w:szCs w:val="24"/>
        </w:rPr>
        <w:t>T</w:t>
      </w:r>
      <w:r>
        <w:rPr>
          <w:rFonts w:ascii="Times New Roman" w:hAnsi="Times New Roman"/>
          <w:sz w:val="24"/>
          <w:szCs w:val="24"/>
        </w:rPr>
        <w:t xml:space="preserve">able 1 presents the item endorsement (in terms of the sum of the agree strongly and the agree responses) and the item rest of scale correlation (in terms of the correlation between the individual item and the sum of the other items within the proposed scale). Six of these seven sets of items demonstrated sufficiently high internal consistency reliability, in terms of the alpha coefficient (Cronbach, 1951) and the item rest of scale correlations, to score as acceptable cumulative measures. The seventh set of items, concerning sexual morality, generated an alpha coefficient of .56, </w:t>
      </w:r>
      <w:r w:rsidR="00702411">
        <w:rPr>
          <w:rFonts w:ascii="Times New Roman" w:hAnsi="Times New Roman"/>
          <w:sz w:val="24"/>
          <w:szCs w:val="24"/>
        </w:rPr>
        <w:t>well</w:t>
      </w:r>
      <w:r>
        <w:rPr>
          <w:rFonts w:ascii="Times New Roman" w:hAnsi="Times New Roman"/>
          <w:sz w:val="24"/>
          <w:szCs w:val="24"/>
        </w:rPr>
        <w:t xml:space="preserve"> below the threshold of acceptability of .65 proposed by </w:t>
      </w:r>
      <w:proofErr w:type="spellStart"/>
      <w:r>
        <w:rPr>
          <w:rFonts w:ascii="Times New Roman" w:hAnsi="Times New Roman"/>
          <w:sz w:val="24"/>
          <w:szCs w:val="24"/>
        </w:rPr>
        <w:t>DeVellis</w:t>
      </w:r>
      <w:proofErr w:type="spellEnd"/>
      <w:r>
        <w:rPr>
          <w:rFonts w:ascii="Times New Roman" w:hAnsi="Times New Roman"/>
          <w:sz w:val="24"/>
          <w:szCs w:val="24"/>
        </w:rPr>
        <w:t xml:space="preserve"> (2003). These five items </w:t>
      </w:r>
      <w:r w:rsidR="00E44879">
        <w:rPr>
          <w:rFonts w:ascii="Times New Roman" w:hAnsi="Times New Roman"/>
          <w:sz w:val="24"/>
          <w:szCs w:val="24"/>
        </w:rPr>
        <w:t>were</w:t>
      </w:r>
      <w:r>
        <w:rPr>
          <w:rFonts w:ascii="Times New Roman" w:hAnsi="Times New Roman"/>
          <w:sz w:val="24"/>
          <w:szCs w:val="24"/>
        </w:rPr>
        <w:t xml:space="preserve"> therefore employed as single</w:t>
      </w:r>
      <w:r w:rsidR="00702411">
        <w:rPr>
          <w:rFonts w:ascii="Times New Roman" w:hAnsi="Times New Roman"/>
          <w:sz w:val="24"/>
          <w:szCs w:val="24"/>
        </w:rPr>
        <w:t>-</w:t>
      </w:r>
      <w:r>
        <w:rPr>
          <w:rFonts w:ascii="Times New Roman" w:hAnsi="Times New Roman"/>
          <w:sz w:val="24"/>
          <w:szCs w:val="24"/>
        </w:rPr>
        <w:t xml:space="preserve">item measures rather than as a cumulative scale. </w:t>
      </w:r>
      <w:r w:rsidR="00E2623E">
        <w:rPr>
          <w:rFonts w:ascii="Times New Roman" w:hAnsi="Times New Roman"/>
          <w:sz w:val="24"/>
          <w:szCs w:val="24"/>
        </w:rPr>
        <w:t>S</w:t>
      </w:r>
      <w:r>
        <w:rPr>
          <w:rFonts w:ascii="Times New Roman" w:hAnsi="Times New Roman"/>
          <w:sz w:val="24"/>
          <w:szCs w:val="24"/>
        </w:rPr>
        <w:t xml:space="preserve">ubsequent analyses </w:t>
      </w:r>
      <w:r w:rsidR="00E2623E">
        <w:rPr>
          <w:rFonts w:ascii="Times New Roman" w:hAnsi="Times New Roman"/>
          <w:sz w:val="24"/>
          <w:szCs w:val="24"/>
        </w:rPr>
        <w:t>were</w:t>
      </w:r>
      <w:r>
        <w:rPr>
          <w:rFonts w:ascii="Times New Roman" w:hAnsi="Times New Roman"/>
          <w:sz w:val="24"/>
          <w:szCs w:val="24"/>
        </w:rPr>
        <w:t xml:space="preserve"> conducted on eleven dependent measures, six scales (concerning low self-esteem, rejection of drug use, endorsing illegal behaviours, racism, positive attitude toward school, and conservative Christian belief) and five single items (concerning abortion, contraception, divorce, homosexuality, and sex outside marriage).</w:t>
      </w:r>
    </w:p>
    <w:p w:rsidR="007E4EDB" w:rsidRDefault="007E4EDB" w:rsidP="007E4EDB">
      <w:pPr>
        <w:spacing w:after="0" w:line="480" w:lineRule="auto"/>
        <w:jc w:val="center"/>
        <w:rPr>
          <w:rFonts w:ascii="Times New Roman" w:hAnsi="Times New Roman"/>
          <w:sz w:val="24"/>
          <w:szCs w:val="24"/>
        </w:rPr>
      </w:pPr>
      <w:r>
        <w:rPr>
          <w:rFonts w:ascii="Times New Roman" w:hAnsi="Times New Roman"/>
          <w:sz w:val="24"/>
          <w:szCs w:val="24"/>
        </w:rPr>
        <w:t>- Insert table 1 about here -</w:t>
      </w:r>
    </w:p>
    <w:p w:rsidR="007E4EDB" w:rsidRDefault="00546363" w:rsidP="00215D79">
      <w:pPr>
        <w:spacing w:before="240" w:after="0" w:line="480" w:lineRule="auto"/>
        <w:ind w:firstLine="720"/>
        <w:rPr>
          <w:rFonts w:ascii="Times New Roman" w:hAnsi="Times New Roman"/>
          <w:sz w:val="24"/>
          <w:szCs w:val="24"/>
        </w:rPr>
      </w:pPr>
      <w:r>
        <w:rPr>
          <w:rFonts w:ascii="Times New Roman" w:hAnsi="Times New Roman"/>
          <w:sz w:val="24"/>
          <w:szCs w:val="24"/>
        </w:rPr>
        <w:t xml:space="preserve">The second stage of data analysis </w:t>
      </w:r>
      <w:r w:rsidR="00E2623E">
        <w:rPr>
          <w:rFonts w:ascii="Times New Roman" w:hAnsi="Times New Roman"/>
          <w:sz w:val="24"/>
          <w:szCs w:val="24"/>
        </w:rPr>
        <w:t>compared</w:t>
      </w:r>
      <w:r>
        <w:rPr>
          <w:rFonts w:ascii="Times New Roman" w:hAnsi="Times New Roman"/>
          <w:sz w:val="24"/>
          <w:szCs w:val="24"/>
        </w:rPr>
        <w:t xml:space="preserve"> the mean</w:t>
      </w:r>
      <w:r w:rsidR="00352181">
        <w:rPr>
          <w:rFonts w:ascii="Times New Roman" w:hAnsi="Times New Roman"/>
          <w:sz w:val="24"/>
          <w:szCs w:val="24"/>
        </w:rPr>
        <w:t xml:space="preserve"> dependent variable scores</w:t>
      </w:r>
      <w:r>
        <w:rPr>
          <w:rFonts w:ascii="Times New Roman" w:hAnsi="Times New Roman"/>
          <w:sz w:val="24"/>
          <w:szCs w:val="24"/>
        </w:rPr>
        <w:t xml:space="preserve"> </w:t>
      </w:r>
      <w:r w:rsidR="00E66B54">
        <w:rPr>
          <w:rFonts w:ascii="Times New Roman" w:hAnsi="Times New Roman"/>
          <w:sz w:val="24"/>
          <w:szCs w:val="24"/>
        </w:rPr>
        <w:t xml:space="preserve">of </w:t>
      </w:r>
      <w:r w:rsidR="005922EB">
        <w:rPr>
          <w:rFonts w:ascii="Times New Roman" w:hAnsi="Times New Roman"/>
          <w:sz w:val="24"/>
          <w:szCs w:val="24"/>
        </w:rPr>
        <w:t>student</w:t>
      </w:r>
      <w:r w:rsidR="00C12577">
        <w:rPr>
          <w:rFonts w:ascii="Times New Roman" w:hAnsi="Times New Roman"/>
          <w:sz w:val="24"/>
          <w:szCs w:val="24"/>
        </w:rPr>
        <w:t>s attending Catholic</w:t>
      </w:r>
      <w:r>
        <w:rPr>
          <w:rFonts w:ascii="Times New Roman" w:hAnsi="Times New Roman"/>
          <w:sz w:val="24"/>
          <w:szCs w:val="24"/>
        </w:rPr>
        <w:t xml:space="preserve"> schools </w:t>
      </w:r>
      <w:r w:rsidR="00E66B54">
        <w:rPr>
          <w:rFonts w:ascii="Times New Roman" w:hAnsi="Times New Roman"/>
          <w:sz w:val="24"/>
          <w:szCs w:val="24"/>
        </w:rPr>
        <w:t xml:space="preserve">with those of </w:t>
      </w:r>
      <w:r w:rsidR="005922EB">
        <w:rPr>
          <w:rFonts w:ascii="Times New Roman" w:hAnsi="Times New Roman"/>
          <w:sz w:val="24"/>
          <w:szCs w:val="24"/>
        </w:rPr>
        <w:t>student</w:t>
      </w:r>
      <w:r w:rsidR="00C12577">
        <w:rPr>
          <w:rFonts w:ascii="Times New Roman" w:hAnsi="Times New Roman"/>
          <w:sz w:val="24"/>
          <w:szCs w:val="24"/>
        </w:rPr>
        <w:t>s attending</w:t>
      </w:r>
      <w:r>
        <w:rPr>
          <w:rFonts w:ascii="Times New Roman" w:hAnsi="Times New Roman"/>
          <w:sz w:val="24"/>
          <w:szCs w:val="24"/>
        </w:rPr>
        <w:t xml:space="preserve"> schools</w:t>
      </w:r>
      <w:r w:rsidR="00C12577">
        <w:rPr>
          <w:rFonts w:ascii="Times New Roman" w:hAnsi="Times New Roman"/>
          <w:sz w:val="24"/>
          <w:szCs w:val="24"/>
        </w:rPr>
        <w:t xml:space="preserve"> without a religious foundation</w:t>
      </w:r>
      <w:r w:rsidR="00375BE1">
        <w:rPr>
          <w:rFonts w:ascii="Times New Roman" w:hAnsi="Times New Roman"/>
          <w:sz w:val="24"/>
          <w:szCs w:val="24"/>
        </w:rPr>
        <w:t>.</w:t>
      </w:r>
      <w:r w:rsidR="002F33EE">
        <w:rPr>
          <w:rFonts w:ascii="Times New Roman" w:hAnsi="Times New Roman"/>
          <w:sz w:val="24"/>
          <w:szCs w:val="24"/>
        </w:rPr>
        <w:t xml:space="preserve"> </w:t>
      </w:r>
      <w:r>
        <w:rPr>
          <w:rFonts w:ascii="Times New Roman" w:hAnsi="Times New Roman"/>
          <w:sz w:val="24"/>
          <w:szCs w:val="24"/>
        </w:rPr>
        <w:t xml:space="preserve">In view of the large size of the sample and the multiple use of bivariate significance testing, attention will be drawn </w:t>
      </w:r>
      <w:r w:rsidR="00E2623E">
        <w:rPr>
          <w:rFonts w:ascii="Times New Roman" w:hAnsi="Times New Roman"/>
          <w:sz w:val="24"/>
          <w:szCs w:val="24"/>
        </w:rPr>
        <w:t xml:space="preserve">only </w:t>
      </w:r>
      <w:r>
        <w:rPr>
          <w:rFonts w:ascii="Times New Roman" w:hAnsi="Times New Roman"/>
          <w:sz w:val="24"/>
          <w:szCs w:val="24"/>
        </w:rPr>
        <w:t>to those differences that achieve</w:t>
      </w:r>
      <w:r w:rsidR="00E2623E">
        <w:rPr>
          <w:rFonts w:ascii="Times New Roman" w:hAnsi="Times New Roman"/>
          <w:sz w:val="24"/>
          <w:szCs w:val="24"/>
        </w:rPr>
        <w:t>d</w:t>
      </w:r>
      <w:r>
        <w:rPr>
          <w:rFonts w:ascii="Times New Roman" w:hAnsi="Times New Roman"/>
          <w:sz w:val="24"/>
          <w:szCs w:val="24"/>
        </w:rPr>
        <w:t xml:space="preserve"> at least the one percent probability le</w:t>
      </w:r>
      <w:r w:rsidR="00C12577">
        <w:rPr>
          <w:rFonts w:ascii="Times New Roman" w:hAnsi="Times New Roman"/>
          <w:sz w:val="24"/>
          <w:szCs w:val="24"/>
        </w:rPr>
        <w:t xml:space="preserve">vel. Overall, </w:t>
      </w:r>
      <w:r w:rsidR="005922EB">
        <w:rPr>
          <w:rFonts w:ascii="Times New Roman" w:hAnsi="Times New Roman"/>
          <w:sz w:val="24"/>
          <w:szCs w:val="24"/>
        </w:rPr>
        <w:t>student</w:t>
      </w:r>
      <w:r w:rsidR="00C12577">
        <w:rPr>
          <w:rFonts w:ascii="Times New Roman" w:hAnsi="Times New Roman"/>
          <w:sz w:val="24"/>
          <w:szCs w:val="24"/>
        </w:rPr>
        <w:t>s in Catholic schools had higher</w:t>
      </w:r>
      <w:r>
        <w:rPr>
          <w:rFonts w:ascii="Times New Roman" w:hAnsi="Times New Roman"/>
          <w:sz w:val="24"/>
          <w:szCs w:val="24"/>
        </w:rPr>
        <w:t xml:space="preserve"> self-esteem,</w:t>
      </w:r>
      <w:r w:rsidR="00C12577">
        <w:rPr>
          <w:rFonts w:ascii="Times New Roman" w:hAnsi="Times New Roman"/>
          <w:sz w:val="24"/>
          <w:szCs w:val="24"/>
        </w:rPr>
        <w:t xml:space="preserve"> lower levels of racism, a less positive attitude toward school</w:t>
      </w:r>
      <w:r w:rsidR="00986FFF">
        <w:rPr>
          <w:rFonts w:ascii="Times New Roman" w:hAnsi="Times New Roman"/>
          <w:sz w:val="24"/>
          <w:szCs w:val="24"/>
        </w:rPr>
        <w:t>,</w:t>
      </w:r>
      <w:r w:rsidR="00C12577">
        <w:rPr>
          <w:rFonts w:ascii="Times New Roman" w:hAnsi="Times New Roman"/>
          <w:sz w:val="24"/>
          <w:szCs w:val="24"/>
        </w:rPr>
        <w:t xml:space="preserve"> and higher levels of conservative Christian belief.</w:t>
      </w:r>
      <w:r>
        <w:rPr>
          <w:rFonts w:ascii="Times New Roman" w:hAnsi="Times New Roman"/>
          <w:sz w:val="24"/>
          <w:szCs w:val="24"/>
        </w:rPr>
        <w:t xml:space="preserve"> In terms of the items concerning sexual </w:t>
      </w:r>
      <w:r w:rsidR="00C12577">
        <w:rPr>
          <w:rFonts w:ascii="Times New Roman" w:hAnsi="Times New Roman"/>
          <w:sz w:val="24"/>
          <w:szCs w:val="24"/>
        </w:rPr>
        <w:t xml:space="preserve">morality, the </w:t>
      </w:r>
      <w:r w:rsidR="005922EB">
        <w:rPr>
          <w:rFonts w:ascii="Times New Roman" w:hAnsi="Times New Roman"/>
          <w:sz w:val="24"/>
          <w:szCs w:val="24"/>
        </w:rPr>
        <w:t>student</w:t>
      </w:r>
      <w:r w:rsidR="00C12577">
        <w:rPr>
          <w:rFonts w:ascii="Times New Roman" w:hAnsi="Times New Roman"/>
          <w:sz w:val="24"/>
          <w:szCs w:val="24"/>
        </w:rPr>
        <w:t>s in Catholic schools were less</w:t>
      </w:r>
      <w:r>
        <w:rPr>
          <w:rFonts w:ascii="Times New Roman" w:hAnsi="Times New Roman"/>
          <w:sz w:val="24"/>
          <w:szCs w:val="24"/>
        </w:rPr>
        <w:t xml:space="preserve"> accepting of abortion, contraception, divorce, homosexuality, and sex outside marriage. </w:t>
      </w:r>
      <w:r w:rsidR="00215D79">
        <w:rPr>
          <w:rFonts w:ascii="Times New Roman" w:hAnsi="Times New Roman"/>
          <w:sz w:val="24"/>
          <w:szCs w:val="24"/>
        </w:rPr>
        <w:t>Effect sizes were estimated using Pearson correlation coefficients (</w:t>
      </w:r>
      <w:r w:rsidR="00215D79" w:rsidRPr="00215D79">
        <w:rPr>
          <w:rFonts w:ascii="Times New Roman" w:hAnsi="Times New Roman"/>
          <w:i/>
          <w:sz w:val="24"/>
          <w:szCs w:val="24"/>
        </w:rPr>
        <w:t>r</w:t>
      </w:r>
      <w:r w:rsidR="00215D79">
        <w:rPr>
          <w:rFonts w:ascii="Times New Roman" w:hAnsi="Times New Roman"/>
          <w:sz w:val="24"/>
          <w:szCs w:val="24"/>
        </w:rPr>
        <w:t>), which suggested that even when differences were statistically significant they were small in practical terms.  Nonetheless,</w:t>
      </w:r>
      <w:r w:rsidR="00E66B54">
        <w:rPr>
          <w:rFonts w:ascii="Times New Roman" w:hAnsi="Times New Roman"/>
          <w:sz w:val="24"/>
          <w:szCs w:val="24"/>
        </w:rPr>
        <w:t xml:space="preserve"> these data demonstrate an overall average difference between the </w:t>
      </w:r>
      <w:r>
        <w:rPr>
          <w:rFonts w:ascii="Times New Roman" w:hAnsi="Times New Roman"/>
          <w:sz w:val="24"/>
          <w:szCs w:val="24"/>
        </w:rPr>
        <w:t xml:space="preserve">two types of schools, </w:t>
      </w:r>
      <w:r w:rsidR="00215D79">
        <w:rPr>
          <w:rFonts w:ascii="Times New Roman" w:hAnsi="Times New Roman"/>
          <w:sz w:val="24"/>
          <w:szCs w:val="24"/>
        </w:rPr>
        <w:t xml:space="preserve">though </w:t>
      </w:r>
      <w:r w:rsidR="00E66B54">
        <w:rPr>
          <w:rFonts w:ascii="Times New Roman" w:hAnsi="Times New Roman"/>
          <w:sz w:val="24"/>
          <w:szCs w:val="24"/>
        </w:rPr>
        <w:t>it is not possible to tell from this</w:t>
      </w:r>
      <w:r>
        <w:rPr>
          <w:rFonts w:ascii="Times New Roman" w:hAnsi="Times New Roman"/>
          <w:sz w:val="24"/>
          <w:szCs w:val="24"/>
        </w:rPr>
        <w:t xml:space="preserve"> anal</w:t>
      </w:r>
      <w:r w:rsidR="00C12577">
        <w:rPr>
          <w:rFonts w:ascii="Times New Roman" w:hAnsi="Times New Roman"/>
          <w:sz w:val="24"/>
          <w:szCs w:val="24"/>
        </w:rPr>
        <w:t xml:space="preserve">ysis </w:t>
      </w:r>
      <w:r w:rsidR="00E66B54">
        <w:rPr>
          <w:rFonts w:ascii="Times New Roman" w:hAnsi="Times New Roman"/>
          <w:sz w:val="24"/>
          <w:szCs w:val="24"/>
        </w:rPr>
        <w:t xml:space="preserve">if this is a genuine school effect on the consequence </w:t>
      </w:r>
      <w:r w:rsidR="00C97155">
        <w:rPr>
          <w:rFonts w:ascii="Times New Roman" w:hAnsi="Times New Roman"/>
          <w:sz w:val="24"/>
          <w:szCs w:val="24"/>
        </w:rPr>
        <w:t xml:space="preserve">of </w:t>
      </w:r>
      <w:r w:rsidR="00E66B54">
        <w:rPr>
          <w:rFonts w:ascii="Times New Roman" w:hAnsi="Times New Roman"/>
          <w:sz w:val="24"/>
          <w:szCs w:val="24"/>
        </w:rPr>
        <w:t xml:space="preserve">Catholic schools </w:t>
      </w:r>
      <w:r w:rsidR="00215D79">
        <w:rPr>
          <w:rFonts w:ascii="Times New Roman" w:hAnsi="Times New Roman"/>
          <w:sz w:val="24"/>
          <w:szCs w:val="24"/>
        </w:rPr>
        <w:t>recruiting students</w:t>
      </w:r>
      <w:r w:rsidR="007E4EDB">
        <w:rPr>
          <w:rFonts w:ascii="Times New Roman" w:hAnsi="Times New Roman"/>
          <w:sz w:val="24"/>
          <w:szCs w:val="24"/>
        </w:rPr>
        <w:t xml:space="preserve"> with higher levels of religiosity</w:t>
      </w:r>
      <w:r w:rsidR="00E66B54">
        <w:rPr>
          <w:rFonts w:ascii="Times New Roman" w:hAnsi="Times New Roman"/>
          <w:sz w:val="24"/>
          <w:szCs w:val="24"/>
        </w:rPr>
        <w:t>.</w:t>
      </w:r>
      <w:r>
        <w:rPr>
          <w:rFonts w:ascii="Times New Roman" w:hAnsi="Times New Roman"/>
          <w:sz w:val="24"/>
          <w:szCs w:val="24"/>
        </w:rPr>
        <w:t xml:space="preserve"> The next task </w:t>
      </w:r>
      <w:r w:rsidR="00E2623E">
        <w:rPr>
          <w:rFonts w:ascii="Times New Roman" w:hAnsi="Times New Roman"/>
          <w:sz w:val="24"/>
          <w:szCs w:val="24"/>
        </w:rPr>
        <w:t>was</w:t>
      </w:r>
      <w:r>
        <w:rPr>
          <w:rFonts w:ascii="Times New Roman" w:hAnsi="Times New Roman"/>
          <w:sz w:val="24"/>
          <w:szCs w:val="24"/>
        </w:rPr>
        <w:t xml:space="preserve"> to explore the extent to which </w:t>
      </w:r>
      <w:r w:rsidR="005922EB">
        <w:rPr>
          <w:rFonts w:ascii="Times New Roman" w:hAnsi="Times New Roman"/>
          <w:sz w:val="24"/>
          <w:szCs w:val="24"/>
        </w:rPr>
        <w:t>student</w:t>
      </w:r>
      <w:r>
        <w:rPr>
          <w:rFonts w:ascii="Times New Roman" w:hAnsi="Times New Roman"/>
          <w:sz w:val="24"/>
          <w:szCs w:val="24"/>
        </w:rPr>
        <w:t>s in the two types of school var</w:t>
      </w:r>
      <w:r w:rsidR="00E2623E">
        <w:rPr>
          <w:rFonts w:ascii="Times New Roman" w:hAnsi="Times New Roman"/>
          <w:sz w:val="24"/>
          <w:szCs w:val="24"/>
        </w:rPr>
        <w:t>ied</w:t>
      </w:r>
      <w:r>
        <w:rPr>
          <w:rFonts w:ascii="Times New Roman" w:hAnsi="Times New Roman"/>
          <w:sz w:val="24"/>
          <w:szCs w:val="24"/>
        </w:rPr>
        <w:t xml:space="preserve"> according to the control variable</w:t>
      </w:r>
      <w:r w:rsidR="00E66B54">
        <w:rPr>
          <w:rFonts w:ascii="Times New Roman" w:hAnsi="Times New Roman"/>
          <w:sz w:val="24"/>
          <w:szCs w:val="24"/>
        </w:rPr>
        <w:t>s</w:t>
      </w:r>
      <w:r>
        <w:rPr>
          <w:rFonts w:ascii="Times New Roman" w:hAnsi="Times New Roman"/>
          <w:sz w:val="24"/>
          <w:szCs w:val="24"/>
        </w:rPr>
        <w:t>.</w:t>
      </w:r>
    </w:p>
    <w:p w:rsidR="00546363" w:rsidRDefault="007E4EDB" w:rsidP="007E4EDB">
      <w:pPr>
        <w:spacing w:after="0" w:line="480" w:lineRule="auto"/>
        <w:jc w:val="center"/>
        <w:rPr>
          <w:rFonts w:ascii="Times New Roman" w:hAnsi="Times New Roman"/>
          <w:sz w:val="24"/>
          <w:szCs w:val="24"/>
        </w:rPr>
      </w:pPr>
      <w:r>
        <w:rPr>
          <w:rFonts w:ascii="Times New Roman" w:hAnsi="Times New Roman"/>
          <w:sz w:val="24"/>
          <w:szCs w:val="24"/>
        </w:rPr>
        <w:t>- Insert table 2 about here -</w:t>
      </w:r>
    </w:p>
    <w:p w:rsidR="007E4EDB" w:rsidRDefault="00546363" w:rsidP="007E4EDB">
      <w:pPr>
        <w:spacing w:after="0" w:line="480" w:lineRule="auto"/>
        <w:ind w:firstLine="709"/>
        <w:rPr>
          <w:rFonts w:ascii="Times New Roman" w:hAnsi="Times New Roman"/>
          <w:sz w:val="24"/>
          <w:szCs w:val="24"/>
        </w:rPr>
      </w:pPr>
      <w:r>
        <w:rPr>
          <w:rFonts w:ascii="Times New Roman" w:hAnsi="Times New Roman"/>
          <w:sz w:val="24"/>
          <w:szCs w:val="24"/>
        </w:rPr>
        <w:t>The third stage of data analysis examine</w:t>
      </w:r>
      <w:r w:rsidR="00E2623E">
        <w:rPr>
          <w:rFonts w:ascii="Times New Roman" w:hAnsi="Times New Roman"/>
          <w:sz w:val="24"/>
          <w:szCs w:val="24"/>
        </w:rPr>
        <w:t>d</w:t>
      </w:r>
      <w:r>
        <w:rPr>
          <w:rFonts w:ascii="Times New Roman" w:hAnsi="Times New Roman"/>
          <w:sz w:val="24"/>
          <w:szCs w:val="24"/>
        </w:rPr>
        <w:t xml:space="preserve"> the scale properties of the four measures of the Junior Eysenck Personality Questionnaire </w:t>
      </w:r>
      <w:r w:rsidR="00E2623E">
        <w:rPr>
          <w:rFonts w:ascii="Times New Roman" w:hAnsi="Times New Roman"/>
          <w:sz w:val="24"/>
          <w:szCs w:val="24"/>
        </w:rPr>
        <w:t>and compared</w:t>
      </w:r>
      <w:r>
        <w:rPr>
          <w:rFonts w:ascii="Times New Roman" w:hAnsi="Times New Roman"/>
          <w:sz w:val="24"/>
          <w:szCs w:val="24"/>
        </w:rPr>
        <w:t xml:space="preserve"> the mean scores of the </w:t>
      </w:r>
      <w:r w:rsidR="005922EB">
        <w:rPr>
          <w:rFonts w:ascii="Times New Roman" w:hAnsi="Times New Roman"/>
          <w:sz w:val="24"/>
          <w:szCs w:val="24"/>
        </w:rPr>
        <w:t>student</w:t>
      </w:r>
      <w:r>
        <w:rPr>
          <w:rFonts w:ascii="Times New Roman" w:hAnsi="Times New Roman"/>
          <w:sz w:val="24"/>
          <w:szCs w:val="24"/>
        </w:rPr>
        <w:t>s attending</w:t>
      </w:r>
      <w:r w:rsidR="00C12577">
        <w:rPr>
          <w:rFonts w:ascii="Times New Roman" w:hAnsi="Times New Roman"/>
          <w:sz w:val="24"/>
          <w:szCs w:val="24"/>
        </w:rPr>
        <w:t xml:space="preserve"> Catholic</w:t>
      </w:r>
      <w:r>
        <w:rPr>
          <w:rFonts w:ascii="Times New Roman" w:hAnsi="Times New Roman"/>
          <w:sz w:val="24"/>
          <w:szCs w:val="24"/>
        </w:rPr>
        <w:t xml:space="preserve"> schools </w:t>
      </w:r>
      <w:r w:rsidR="00E66B54">
        <w:rPr>
          <w:rFonts w:ascii="Times New Roman" w:hAnsi="Times New Roman"/>
          <w:sz w:val="24"/>
          <w:szCs w:val="24"/>
        </w:rPr>
        <w:t>with those of students at</w:t>
      </w:r>
      <w:r>
        <w:rPr>
          <w:rFonts w:ascii="Times New Roman" w:hAnsi="Times New Roman"/>
          <w:sz w:val="24"/>
          <w:szCs w:val="24"/>
        </w:rPr>
        <w:t xml:space="preserve"> schools</w:t>
      </w:r>
      <w:r w:rsidR="00C12577">
        <w:rPr>
          <w:rFonts w:ascii="Times New Roman" w:hAnsi="Times New Roman"/>
          <w:sz w:val="24"/>
          <w:szCs w:val="24"/>
        </w:rPr>
        <w:t xml:space="preserve"> without a religious foundation</w:t>
      </w:r>
      <w:r>
        <w:rPr>
          <w:rFonts w:ascii="Times New Roman" w:hAnsi="Times New Roman"/>
          <w:sz w:val="24"/>
          <w:szCs w:val="24"/>
        </w:rPr>
        <w:t xml:space="preserve">. The alpha coefficients </w:t>
      </w:r>
      <w:r w:rsidR="00E66B54">
        <w:rPr>
          <w:rFonts w:ascii="Times New Roman" w:hAnsi="Times New Roman"/>
          <w:sz w:val="24"/>
          <w:szCs w:val="24"/>
        </w:rPr>
        <w:t xml:space="preserve">indicated </w:t>
      </w:r>
      <w:r>
        <w:rPr>
          <w:rFonts w:ascii="Times New Roman" w:hAnsi="Times New Roman"/>
          <w:sz w:val="24"/>
          <w:szCs w:val="24"/>
        </w:rPr>
        <w:t xml:space="preserve">that </w:t>
      </w:r>
      <w:r w:rsidR="00E66B54">
        <w:rPr>
          <w:rFonts w:ascii="Times New Roman" w:hAnsi="Times New Roman"/>
          <w:sz w:val="24"/>
          <w:szCs w:val="24"/>
        </w:rPr>
        <w:t xml:space="preserve">the </w:t>
      </w:r>
      <w:r>
        <w:rPr>
          <w:rFonts w:ascii="Times New Roman" w:hAnsi="Times New Roman"/>
          <w:sz w:val="24"/>
          <w:szCs w:val="24"/>
        </w:rPr>
        <w:t xml:space="preserve">extraversion and neuroticism </w:t>
      </w:r>
      <w:r w:rsidR="00E66B54">
        <w:rPr>
          <w:rFonts w:ascii="Times New Roman" w:hAnsi="Times New Roman"/>
          <w:sz w:val="24"/>
          <w:szCs w:val="24"/>
        </w:rPr>
        <w:t xml:space="preserve">scales </w:t>
      </w:r>
      <w:r>
        <w:rPr>
          <w:rFonts w:ascii="Times New Roman" w:hAnsi="Times New Roman"/>
          <w:sz w:val="24"/>
          <w:szCs w:val="24"/>
        </w:rPr>
        <w:t>achieved satisfactory levels of internal consistency reliability. While the psychoticism and lie scale</w:t>
      </w:r>
      <w:r w:rsidR="00E66B54">
        <w:rPr>
          <w:rFonts w:ascii="Times New Roman" w:hAnsi="Times New Roman"/>
          <w:sz w:val="24"/>
          <w:szCs w:val="24"/>
        </w:rPr>
        <w:t>s</w:t>
      </w:r>
      <w:r>
        <w:rPr>
          <w:rFonts w:ascii="Times New Roman" w:hAnsi="Times New Roman"/>
          <w:sz w:val="24"/>
          <w:szCs w:val="24"/>
        </w:rPr>
        <w:t xml:space="preserve"> </w:t>
      </w:r>
      <w:r w:rsidR="00E66B54">
        <w:rPr>
          <w:rFonts w:ascii="Times New Roman" w:hAnsi="Times New Roman"/>
          <w:sz w:val="24"/>
          <w:szCs w:val="24"/>
        </w:rPr>
        <w:t>had lower reliabilities</w:t>
      </w:r>
      <w:r>
        <w:rPr>
          <w:rFonts w:ascii="Times New Roman" w:hAnsi="Times New Roman"/>
          <w:sz w:val="24"/>
          <w:szCs w:val="24"/>
        </w:rPr>
        <w:t>, they were nonetheless</w:t>
      </w:r>
      <w:r w:rsidR="00375BE1">
        <w:rPr>
          <w:rFonts w:ascii="Times New Roman" w:hAnsi="Times New Roman"/>
          <w:sz w:val="24"/>
          <w:szCs w:val="24"/>
        </w:rPr>
        <w:t xml:space="preserve"> consistent with the general findings for this instrument (Francis &amp; Pearson, 1988; Francis, Brown, &amp; </w:t>
      </w:r>
      <w:proofErr w:type="spellStart"/>
      <w:r w:rsidR="00375BE1">
        <w:rPr>
          <w:rFonts w:ascii="Times New Roman" w:hAnsi="Times New Roman"/>
          <w:sz w:val="24"/>
          <w:szCs w:val="24"/>
        </w:rPr>
        <w:t>Philipchalk</w:t>
      </w:r>
      <w:proofErr w:type="spellEnd"/>
      <w:r w:rsidR="00375BE1">
        <w:rPr>
          <w:rFonts w:ascii="Times New Roman" w:hAnsi="Times New Roman"/>
          <w:sz w:val="24"/>
          <w:szCs w:val="24"/>
        </w:rPr>
        <w:t>, 1992)</w:t>
      </w:r>
      <w:r>
        <w:rPr>
          <w:rFonts w:ascii="Times New Roman" w:hAnsi="Times New Roman"/>
          <w:sz w:val="24"/>
          <w:szCs w:val="24"/>
        </w:rPr>
        <w:t>. The t-</w:t>
      </w:r>
      <w:r w:rsidRPr="000012D6">
        <w:rPr>
          <w:rFonts w:ascii="Times New Roman" w:hAnsi="Times New Roman"/>
          <w:sz w:val="24"/>
          <w:szCs w:val="24"/>
        </w:rPr>
        <w:t xml:space="preserve">tests </w:t>
      </w:r>
      <w:r>
        <w:rPr>
          <w:rFonts w:ascii="Times New Roman" w:hAnsi="Times New Roman"/>
          <w:sz w:val="24"/>
          <w:szCs w:val="24"/>
        </w:rPr>
        <w:t>demonstrate</w:t>
      </w:r>
      <w:r w:rsidR="00E2623E">
        <w:rPr>
          <w:rFonts w:ascii="Times New Roman" w:hAnsi="Times New Roman"/>
          <w:sz w:val="24"/>
          <w:szCs w:val="24"/>
        </w:rPr>
        <w:t>d</w:t>
      </w:r>
      <w:r>
        <w:rPr>
          <w:rFonts w:ascii="Times New Roman" w:hAnsi="Times New Roman"/>
          <w:sz w:val="24"/>
          <w:szCs w:val="24"/>
        </w:rPr>
        <w:t xml:space="preserve"> that</w:t>
      </w:r>
      <w:r w:rsidR="003444C6">
        <w:rPr>
          <w:rFonts w:ascii="Times New Roman" w:hAnsi="Times New Roman"/>
          <w:sz w:val="24"/>
          <w:szCs w:val="24"/>
        </w:rPr>
        <w:t>, on average,</w:t>
      </w:r>
      <w:r>
        <w:rPr>
          <w:rFonts w:ascii="Times New Roman" w:hAnsi="Times New Roman"/>
          <w:sz w:val="24"/>
          <w:szCs w:val="24"/>
        </w:rPr>
        <w:t xml:space="preserve"> </w:t>
      </w:r>
      <w:r w:rsidR="00E2623E">
        <w:rPr>
          <w:rFonts w:ascii="Times New Roman" w:hAnsi="Times New Roman"/>
          <w:sz w:val="24"/>
          <w:szCs w:val="24"/>
        </w:rPr>
        <w:t>students in Catholic schools recorded</w:t>
      </w:r>
      <w:r w:rsidR="003444C6">
        <w:rPr>
          <w:rFonts w:ascii="Times New Roman" w:hAnsi="Times New Roman"/>
          <w:sz w:val="24"/>
          <w:szCs w:val="24"/>
        </w:rPr>
        <w:t xml:space="preserve"> </w:t>
      </w:r>
      <w:r w:rsidR="00215D79">
        <w:rPr>
          <w:rFonts w:ascii="Times New Roman" w:hAnsi="Times New Roman"/>
          <w:sz w:val="24"/>
          <w:szCs w:val="24"/>
        </w:rPr>
        <w:t xml:space="preserve">very slight, but statistically </w:t>
      </w:r>
      <w:r w:rsidR="003444C6">
        <w:rPr>
          <w:rFonts w:ascii="Times New Roman" w:hAnsi="Times New Roman"/>
          <w:sz w:val="24"/>
          <w:szCs w:val="24"/>
        </w:rPr>
        <w:t>significant</w:t>
      </w:r>
      <w:r w:rsidR="00215D79">
        <w:rPr>
          <w:rFonts w:ascii="Times New Roman" w:hAnsi="Times New Roman"/>
          <w:sz w:val="24"/>
          <w:szCs w:val="24"/>
        </w:rPr>
        <w:t>,</w:t>
      </w:r>
      <w:r w:rsidR="00E2623E">
        <w:rPr>
          <w:rFonts w:ascii="Times New Roman" w:hAnsi="Times New Roman"/>
          <w:sz w:val="24"/>
          <w:szCs w:val="24"/>
        </w:rPr>
        <w:t xml:space="preserve"> higher neuroticism scores, but there were no significant differences in </w:t>
      </w:r>
      <w:r w:rsidR="00C12577">
        <w:rPr>
          <w:rFonts w:ascii="Times New Roman" w:hAnsi="Times New Roman"/>
          <w:sz w:val="24"/>
          <w:szCs w:val="24"/>
        </w:rPr>
        <w:t>extraversion,</w:t>
      </w:r>
      <w:r>
        <w:rPr>
          <w:rFonts w:ascii="Times New Roman" w:hAnsi="Times New Roman"/>
          <w:sz w:val="24"/>
          <w:szCs w:val="24"/>
        </w:rPr>
        <w:t xml:space="preserve"> psychoti</w:t>
      </w:r>
      <w:r w:rsidR="00C12577">
        <w:rPr>
          <w:rFonts w:ascii="Times New Roman" w:hAnsi="Times New Roman"/>
          <w:sz w:val="24"/>
          <w:szCs w:val="24"/>
        </w:rPr>
        <w:t xml:space="preserve">cism </w:t>
      </w:r>
      <w:r w:rsidR="00E2623E">
        <w:rPr>
          <w:rFonts w:ascii="Times New Roman" w:hAnsi="Times New Roman"/>
          <w:sz w:val="24"/>
          <w:szCs w:val="24"/>
        </w:rPr>
        <w:t>or</w:t>
      </w:r>
      <w:r w:rsidR="00C12577">
        <w:rPr>
          <w:rFonts w:ascii="Times New Roman" w:hAnsi="Times New Roman"/>
          <w:sz w:val="24"/>
          <w:szCs w:val="24"/>
        </w:rPr>
        <w:t xml:space="preserve"> lie scale</w:t>
      </w:r>
      <w:r w:rsidR="00E2623E">
        <w:rPr>
          <w:rFonts w:ascii="Times New Roman" w:hAnsi="Times New Roman"/>
          <w:sz w:val="24"/>
          <w:szCs w:val="24"/>
        </w:rPr>
        <w:t xml:space="preserve"> scores</w:t>
      </w:r>
      <w:r w:rsidR="00C12577">
        <w:rPr>
          <w:rFonts w:ascii="Times New Roman" w:hAnsi="Times New Roman"/>
          <w:sz w:val="24"/>
          <w:szCs w:val="24"/>
        </w:rPr>
        <w:t xml:space="preserve">. </w:t>
      </w:r>
      <w:r>
        <w:rPr>
          <w:rFonts w:ascii="Times New Roman" w:hAnsi="Times New Roman"/>
          <w:sz w:val="24"/>
          <w:szCs w:val="24"/>
        </w:rPr>
        <w:t xml:space="preserve">Such differences in </w:t>
      </w:r>
      <w:r w:rsidR="00702411">
        <w:rPr>
          <w:rFonts w:ascii="Times New Roman" w:hAnsi="Times New Roman"/>
          <w:sz w:val="24"/>
          <w:szCs w:val="24"/>
        </w:rPr>
        <w:t>neuroticism</w:t>
      </w:r>
      <w:r>
        <w:rPr>
          <w:rFonts w:ascii="Times New Roman" w:hAnsi="Times New Roman"/>
          <w:sz w:val="24"/>
          <w:szCs w:val="24"/>
        </w:rPr>
        <w:t xml:space="preserve"> scores may </w:t>
      </w:r>
      <w:r w:rsidR="00E2623E">
        <w:rPr>
          <w:rFonts w:ascii="Times New Roman" w:hAnsi="Times New Roman"/>
          <w:sz w:val="24"/>
          <w:szCs w:val="24"/>
        </w:rPr>
        <w:t>partly</w:t>
      </w:r>
      <w:r>
        <w:rPr>
          <w:rFonts w:ascii="Times New Roman" w:hAnsi="Times New Roman"/>
          <w:sz w:val="24"/>
          <w:szCs w:val="24"/>
        </w:rPr>
        <w:t xml:space="preserve"> explain the differences in the dependent variables recorded by </w:t>
      </w:r>
      <w:r w:rsidR="005922EB">
        <w:rPr>
          <w:rFonts w:ascii="Times New Roman" w:hAnsi="Times New Roman"/>
          <w:sz w:val="24"/>
          <w:szCs w:val="24"/>
        </w:rPr>
        <w:t>student</w:t>
      </w:r>
      <w:r>
        <w:rPr>
          <w:rFonts w:ascii="Times New Roman" w:hAnsi="Times New Roman"/>
          <w:sz w:val="24"/>
          <w:szCs w:val="24"/>
        </w:rPr>
        <w:t>s attending the two types of schools.</w:t>
      </w:r>
    </w:p>
    <w:p w:rsidR="00546363" w:rsidRDefault="007E4EDB" w:rsidP="007E4EDB">
      <w:pPr>
        <w:spacing w:after="0" w:line="480" w:lineRule="auto"/>
        <w:jc w:val="center"/>
        <w:rPr>
          <w:rFonts w:ascii="Times New Roman" w:hAnsi="Times New Roman"/>
          <w:sz w:val="24"/>
          <w:szCs w:val="24"/>
        </w:rPr>
      </w:pPr>
      <w:r>
        <w:rPr>
          <w:rFonts w:ascii="Times New Roman" w:hAnsi="Times New Roman"/>
          <w:sz w:val="24"/>
          <w:szCs w:val="24"/>
        </w:rPr>
        <w:t>- Insert table 3 about here -</w:t>
      </w:r>
    </w:p>
    <w:p w:rsidR="007E4EDB" w:rsidRDefault="00546363" w:rsidP="007E4EDB">
      <w:pPr>
        <w:spacing w:after="0" w:line="480" w:lineRule="auto"/>
        <w:ind w:firstLine="709"/>
        <w:rPr>
          <w:rFonts w:ascii="Times New Roman" w:hAnsi="Times New Roman"/>
          <w:sz w:val="24"/>
          <w:szCs w:val="24"/>
        </w:rPr>
      </w:pPr>
      <w:r>
        <w:rPr>
          <w:rFonts w:ascii="Times New Roman" w:hAnsi="Times New Roman"/>
          <w:sz w:val="24"/>
          <w:szCs w:val="24"/>
        </w:rPr>
        <w:t>The fourth stage of data analysis examine</w:t>
      </w:r>
      <w:r w:rsidR="003444C6">
        <w:rPr>
          <w:rFonts w:ascii="Times New Roman" w:hAnsi="Times New Roman"/>
          <w:sz w:val="24"/>
          <w:szCs w:val="24"/>
        </w:rPr>
        <w:t>d</w:t>
      </w:r>
      <w:r>
        <w:rPr>
          <w:rFonts w:ascii="Times New Roman" w:hAnsi="Times New Roman"/>
          <w:sz w:val="24"/>
          <w:szCs w:val="24"/>
        </w:rPr>
        <w:t xml:space="preserve"> the control variables that employ</w:t>
      </w:r>
      <w:r w:rsidR="003444C6">
        <w:rPr>
          <w:rFonts w:ascii="Times New Roman" w:hAnsi="Times New Roman"/>
          <w:sz w:val="24"/>
          <w:szCs w:val="24"/>
        </w:rPr>
        <w:t>ed</w:t>
      </w:r>
      <w:r>
        <w:rPr>
          <w:rFonts w:ascii="Times New Roman" w:hAnsi="Times New Roman"/>
          <w:sz w:val="24"/>
          <w:szCs w:val="24"/>
        </w:rPr>
        <w:t xml:space="preserve"> dichotomous data: two personal factors (sex and school year), four contextual factors (father in full-time employment, mother in full-time employment, rural location of home, and academic expectation to attend university), and one religious factor (self-assigned religious affiliation). Percentages are reported in respect </w:t>
      </w:r>
      <w:r w:rsidR="00A070AA">
        <w:rPr>
          <w:rFonts w:ascii="Times New Roman" w:hAnsi="Times New Roman"/>
          <w:sz w:val="24"/>
          <w:szCs w:val="24"/>
        </w:rPr>
        <w:t xml:space="preserve">of the </w:t>
      </w:r>
      <w:r w:rsidR="005922EB">
        <w:rPr>
          <w:rFonts w:ascii="Times New Roman" w:hAnsi="Times New Roman"/>
          <w:sz w:val="24"/>
          <w:szCs w:val="24"/>
        </w:rPr>
        <w:t>student</w:t>
      </w:r>
      <w:r w:rsidR="00A070AA">
        <w:rPr>
          <w:rFonts w:ascii="Times New Roman" w:hAnsi="Times New Roman"/>
          <w:sz w:val="24"/>
          <w:szCs w:val="24"/>
        </w:rPr>
        <w:t>s attending Catholic</w:t>
      </w:r>
      <w:r>
        <w:rPr>
          <w:rFonts w:ascii="Times New Roman" w:hAnsi="Times New Roman"/>
          <w:sz w:val="24"/>
          <w:szCs w:val="24"/>
        </w:rPr>
        <w:t xml:space="preserve"> schools an</w:t>
      </w:r>
      <w:r w:rsidR="00A070AA">
        <w:rPr>
          <w:rFonts w:ascii="Times New Roman" w:hAnsi="Times New Roman"/>
          <w:sz w:val="24"/>
          <w:szCs w:val="24"/>
        </w:rPr>
        <w:t xml:space="preserve">d the </w:t>
      </w:r>
      <w:r w:rsidR="005922EB">
        <w:rPr>
          <w:rFonts w:ascii="Times New Roman" w:hAnsi="Times New Roman"/>
          <w:sz w:val="24"/>
          <w:szCs w:val="24"/>
        </w:rPr>
        <w:t>student</w:t>
      </w:r>
      <w:r w:rsidR="00A070AA">
        <w:rPr>
          <w:rFonts w:ascii="Times New Roman" w:hAnsi="Times New Roman"/>
          <w:sz w:val="24"/>
          <w:szCs w:val="24"/>
        </w:rPr>
        <w:t>s attending</w:t>
      </w:r>
      <w:r>
        <w:rPr>
          <w:rFonts w:ascii="Times New Roman" w:hAnsi="Times New Roman"/>
          <w:sz w:val="24"/>
          <w:szCs w:val="24"/>
        </w:rPr>
        <w:t xml:space="preserve"> schools</w:t>
      </w:r>
      <w:r w:rsidR="00A070AA">
        <w:rPr>
          <w:rFonts w:ascii="Times New Roman" w:hAnsi="Times New Roman"/>
          <w:sz w:val="24"/>
          <w:szCs w:val="24"/>
        </w:rPr>
        <w:t xml:space="preserve"> without a religious foundation</w:t>
      </w:r>
      <w:r>
        <w:rPr>
          <w:rFonts w:ascii="Times New Roman" w:hAnsi="Times New Roman"/>
          <w:sz w:val="24"/>
          <w:szCs w:val="24"/>
        </w:rPr>
        <w:t>. Taking the one percent probability level as the threshold, the chi-square tests demonstrate</w:t>
      </w:r>
      <w:r w:rsidR="003444C6">
        <w:rPr>
          <w:rFonts w:ascii="Times New Roman" w:hAnsi="Times New Roman"/>
          <w:sz w:val="24"/>
          <w:szCs w:val="24"/>
        </w:rPr>
        <w:t>d</w:t>
      </w:r>
      <w:r>
        <w:rPr>
          <w:rFonts w:ascii="Times New Roman" w:hAnsi="Times New Roman"/>
          <w:sz w:val="24"/>
          <w:szCs w:val="24"/>
        </w:rPr>
        <w:t xml:space="preserve"> that the composition of the </w:t>
      </w:r>
      <w:r w:rsidR="005922EB">
        <w:rPr>
          <w:rFonts w:ascii="Times New Roman" w:hAnsi="Times New Roman"/>
          <w:sz w:val="24"/>
          <w:szCs w:val="24"/>
        </w:rPr>
        <w:t>student</w:t>
      </w:r>
      <w:r>
        <w:rPr>
          <w:rFonts w:ascii="Times New Roman" w:hAnsi="Times New Roman"/>
          <w:sz w:val="24"/>
          <w:szCs w:val="24"/>
        </w:rPr>
        <w:t>s within the two types o</w:t>
      </w:r>
      <w:r w:rsidR="00A070AA">
        <w:rPr>
          <w:rFonts w:ascii="Times New Roman" w:hAnsi="Times New Roman"/>
          <w:sz w:val="24"/>
          <w:szCs w:val="24"/>
        </w:rPr>
        <w:t>f schools did not differ</w:t>
      </w:r>
      <w:r>
        <w:rPr>
          <w:rFonts w:ascii="Times New Roman" w:hAnsi="Times New Roman"/>
          <w:sz w:val="24"/>
          <w:szCs w:val="24"/>
        </w:rPr>
        <w:t xml:space="preserve"> in terms of personal factors (sex and age). There were, however, significant differences in terms of contextual and religious factors</w:t>
      </w:r>
      <w:r w:rsidR="00A070AA">
        <w:rPr>
          <w:rFonts w:ascii="Times New Roman" w:hAnsi="Times New Roman"/>
          <w:sz w:val="24"/>
          <w:szCs w:val="24"/>
        </w:rPr>
        <w:t>. In Catholic</w:t>
      </w:r>
      <w:r>
        <w:rPr>
          <w:rFonts w:ascii="Times New Roman" w:hAnsi="Times New Roman"/>
          <w:sz w:val="24"/>
          <w:szCs w:val="24"/>
        </w:rPr>
        <w:t xml:space="preserve"> schools</w:t>
      </w:r>
      <w:r w:rsidR="00E66B54">
        <w:rPr>
          <w:rFonts w:ascii="Times New Roman" w:hAnsi="Times New Roman"/>
          <w:sz w:val="24"/>
          <w:szCs w:val="24"/>
        </w:rPr>
        <w:t>,</w:t>
      </w:r>
      <w:r w:rsidR="00A070AA">
        <w:rPr>
          <w:rFonts w:ascii="Times New Roman" w:hAnsi="Times New Roman"/>
          <w:sz w:val="24"/>
          <w:szCs w:val="24"/>
        </w:rPr>
        <w:t xml:space="preserve"> lower proportions of </w:t>
      </w:r>
      <w:r w:rsidR="005922EB">
        <w:rPr>
          <w:rFonts w:ascii="Times New Roman" w:hAnsi="Times New Roman"/>
          <w:sz w:val="24"/>
          <w:szCs w:val="24"/>
        </w:rPr>
        <w:t>student</w:t>
      </w:r>
      <w:r w:rsidR="00A070AA">
        <w:rPr>
          <w:rFonts w:ascii="Times New Roman" w:hAnsi="Times New Roman"/>
          <w:sz w:val="24"/>
          <w:szCs w:val="24"/>
        </w:rPr>
        <w:t>s</w:t>
      </w:r>
      <w:r>
        <w:rPr>
          <w:rFonts w:ascii="Times New Roman" w:hAnsi="Times New Roman"/>
          <w:sz w:val="24"/>
          <w:szCs w:val="24"/>
        </w:rPr>
        <w:t xml:space="preserve"> had fathers</w:t>
      </w:r>
      <w:r w:rsidR="00A070AA">
        <w:rPr>
          <w:rFonts w:ascii="Times New Roman" w:hAnsi="Times New Roman"/>
          <w:sz w:val="24"/>
          <w:szCs w:val="24"/>
        </w:rPr>
        <w:t xml:space="preserve"> in full-time employment </w:t>
      </w:r>
      <w:r w:rsidR="00E66B54">
        <w:rPr>
          <w:rFonts w:ascii="Times New Roman" w:hAnsi="Times New Roman"/>
          <w:sz w:val="24"/>
          <w:szCs w:val="24"/>
        </w:rPr>
        <w:t>or</w:t>
      </w:r>
      <w:r w:rsidR="00A070AA">
        <w:rPr>
          <w:rFonts w:ascii="Times New Roman" w:hAnsi="Times New Roman"/>
          <w:sz w:val="24"/>
          <w:szCs w:val="24"/>
        </w:rPr>
        <w:t xml:space="preserve"> </w:t>
      </w:r>
      <w:r>
        <w:rPr>
          <w:rFonts w:ascii="Times New Roman" w:hAnsi="Times New Roman"/>
          <w:sz w:val="24"/>
          <w:szCs w:val="24"/>
        </w:rPr>
        <w:t xml:space="preserve">lived in rural locations, </w:t>
      </w:r>
      <w:r w:rsidR="00A070AA">
        <w:rPr>
          <w:rFonts w:ascii="Times New Roman" w:hAnsi="Times New Roman"/>
          <w:sz w:val="24"/>
          <w:szCs w:val="24"/>
        </w:rPr>
        <w:t xml:space="preserve">but higher proportions of </w:t>
      </w:r>
      <w:r w:rsidR="005922EB">
        <w:rPr>
          <w:rFonts w:ascii="Times New Roman" w:hAnsi="Times New Roman"/>
          <w:sz w:val="24"/>
          <w:szCs w:val="24"/>
        </w:rPr>
        <w:t>student</w:t>
      </w:r>
      <w:r w:rsidR="00A070AA">
        <w:rPr>
          <w:rFonts w:ascii="Times New Roman" w:hAnsi="Times New Roman"/>
          <w:sz w:val="24"/>
          <w:szCs w:val="24"/>
        </w:rPr>
        <w:t xml:space="preserve">s </w:t>
      </w:r>
      <w:r>
        <w:rPr>
          <w:rFonts w:ascii="Times New Roman" w:hAnsi="Times New Roman"/>
          <w:sz w:val="24"/>
          <w:szCs w:val="24"/>
        </w:rPr>
        <w:t>expected to attend university</w:t>
      </w:r>
      <w:r w:rsidR="00E66B54">
        <w:rPr>
          <w:rFonts w:ascii="Times New Roman" w:hAnsi="Times New Roman"/>
          <w:sz w:val="24"/>
          <w:szCs w:val="24"/>
        </w:rPr>
        <w:t xml:space="preserve"> or</w:t>
      </w:r>
      <w:r>
        <w:rPr>
          <w:rFonts w:ascii="Times New Roman" w:hAnsi="Times New Roman"/>
          <w:sz w:val="24"/>
          <w:szCs w:val="24"/>
        </w:rPr>
        <w:t xml:space="preserve"> identified themselves as religiously affiliated.</w:t>
      </w:r>
    </w:p>
    <w:p w:rsidR="00546363" w:rsidRDefault="007E4EDB" w:rsidP="007E4EDB">
      <w:pPr>
        <w:spacing w:after="0" w:line="480" w:lineRule="auto"/>
        <w:jc w:val="center"/>
        <w:rPr>
          <w:rFonts w:ascii="Times New Roman" w:hAnsi="Times New Roman"/>
          <w:sz w:val="24"/>
          <w:szCs w:val="24"/>
        </w:rPr>
      </w:pPr>
      <w:r>
        <w:rPr>
          <w:rFonts w:ascii="Times New Roman" w:hAnsi="Times New Roman"/>
          <w:sz w:val="24"/>
          <w:szCs w:val="24"/>
        </w:rPr>
        <w:t>- Insert table 4 about here -</w:t>
      </w:r>
    </w:p>
    <w:p w:rsidR="00546363" w:rsidRDefault="00546363" w:rsidP="00546363">
      <w:pPr>
        <w:spacing w:after="0" w:line="480" w:lineRule="auto"/>
        <w:ind w:firstLine="709"/>
        <w:rPr>
          <w:rFonts w:ascii="Times New Roman" w:hAnsi="Times New Roman"/>
          <w:sz w:val="24"/>
          <w:szCs w:val="24"/>
        </w:rPr>
      </w:pPr>
      <w:r>
        <w:rPr>
          <w:rFonts w:ascii="Times New Roman" w:hAnsi="Times New Roman"/>
          <w:sz w:val="24"/>
          <w:szCs w:val="24"/>
        </w:rPr>
        <w:t>The fifth stage of data analysis examine</w:t>
      </w:r>
      <w:r w:rsidR="003444C6">
        <w:rPr>
          <w:rFonts w:ascii="Times New Roman" w:hAnsi="Times New Roman"/>
          <w:sz w:val="24"/>
          <w:szCs w:val="24"/>
        </w:rPr>
        <w:t>d</w:t>
      </w:r>
      <w:r>
        <w:rPr>
          <w:rFonts w:ascii="Times New Roman" w:hAnsi="Times New Roman"/>
          <w:sz w:val="24"/>
          <w:szCs w:val="24"/>
        </w:rPr>
        <w:t xml:space="preserve"> the control variables that employ</w:t>
      </w:r>
      <w:r w:rsidR="003444C6">
        <w:rPr>
          <w:rFonts w:ascii="Times New Roman" w:hAnsi="Times New Roman"/>
          <w:sz w:val="24"/>
          <w:szCs w:val="24"/>
        </w:rPr>
        <w:t>ed</w:t>
      </w:r>
      <w:r>
        <w:rPr>
          <w:rFonts w:ascii="Times New Roman" w:hAnsi="Times New Roman"/>
          <w:sz w:val="24"/>
          <w:szCs w:val="24"/>
        </w:rPr>
        <w:t xml:space="preserve"> continuous data: one contextual factor (parental social class) and three religious factors (church attendance, personal prayer, and belief in God). The t-tests </w:t>
      </w:r>
      <w:r w:rsidR="00A070AA">
        <w:rPr>
          <w:rFonts w:ascii="Times New Roman" w:hAnsi="Times New Roman"/>
          <w:sz w:val="24"/>
          <w:szCs w:val="24"/>
        </w:rPr>
        <w:t>demonstrate</w:t>
      </w:r>
      <w:r w:rsidR="003444C6">
        <w:rPr>
          <w:rFonts w:ascii="Times New Roman" w:hAnsi="Times New Roman"/>
          <w:sz w:val="24"/>
          <w:szCs w:val="24"/>
        </w:rPr>
        <w:t>d that, on average, s</w:t>
      </w:r>
      <w:r w:rsidR="005922EB">
        <w:rPr>
          <w:rFonts w:ascii="Times New Roman" w:hAnsi="Times New Roman"/>
          <w:sz w:val="24"/>
          <w:szCs w:val="24"/>
        </w:rPr>
        <w:t>tudent</w:t>
      </w:r>
      <w:r w:rsidR="00A070AA">
        <w:rPr>
          <w:rFonts w:ascii="Times New Roman" w:hAnsi="Times New Roman"/>
          <w:sz w:val="24"/>
          <w:szCs w:val="24"/>
        </w:rPr>
        <w:t>s in Catholic schools came from lower</w:t>
      </w:r>
      <w:r>
        <w:rPr>
          <w:rFonts w:ascii="Times New Roman" w:hAnsi="Times New Roman"/>
          <w:sz w:val="24"/>
          <w:szCs w:val="24"/>
        </w:rPr>
        <w:t xml:space="preserve"> social class backgrounds</w:t>
      </w:r>
      <w:r w:rsidR="00282A67">
        <w:rPr>
          <w:rFonts w:ascii="Times New Roman" w:hAnsi="Times New Roman"/>
          <w:sz w:val="24"/>
          <w:szCs w:val="24"/>
        </w:rPr>
        <w:t xml:space="preserve"> and </w:t>
      </w:r>
      <w:r>
        <w:rPr>
          <w:rFonts w:ascii="Times New Roman" w:hAnsi="Times New Roman"/>
          <w:sz w:val="24"/>
          <w:szCs w:val="24"/>
        </w:rPr>
        <w:t xml:space="preserve">displayed higher </w:t>
      </w:r>
      <w:r w:rsidR="00A070AA">
        <w:rPr>
          <w:rFonts w:ascii="Times New Roman" w:hAnsi="Times New Roman"/>
          <w:sz w:val="24"/>
          <w:szCs w:val="24"/>
        </w:rPr>
        <w:t>levels of church attendance</w:t>
      </w:r>
      <w:r w:rsidR="00282A67">
        <w:rPr>
          <w:rFonts w:ascii="Times New Roman" w:hAnsi="Times New Roman"/>
          <w:sz w:val="24"/>
          <w:szCs w:val="24"/>
        </w:rPr>
        <w:t>,</w:t>
      </w:r>
      <w:r>
        <w:rPr>
          <w:rFonts w:ascii="Times New Roman" w:hAnsi="Times New Roman"/>
          <w:sz w:val="24"/>
          <w:szCs w:val="24"/>
        </w:rPr>
        <w:t xml:space="preserve"> personal prayer</w:t>
      </w:r>
      <w:r w:rsidR="00A070AA">
        <w:rPr>
          <w:rFonts w:ascii="Times New Roman" w:hAnsi="Times New Roman"/>
          <w:sz w:val="24"/>
          <w:szCs w:val="24"/>
        </w:rPr>
        <w:t>, and belief in God</w:t>
      </w:r>
      <w:r>
        <w:rPr>
          <w:rFonts w:ascii="Times New Roman" w:hAnsi="Times New Roman"/>
          <w:sz w:val="24"/>
          <w:szCs w:val="24"/>
        </w:rPr>
        <w:t xml:space="preserve">. </w:t>
      </w:r>
    </w:p>
    <w:p w:rsidR="00546363" w:rsidRDefault="00546363" w:rsidP="00546363">
      <w:pPr>
        <w:spacing w:after="0" w:line="480" w:lineRule="auto"/>
        <w:ind w:firstLine="709"/>
        <w:rPr>
          <w:rFonts w:ascii="Times New Roman" w:hAnsi="Times New Roman"/>
          <w:sz w:val="24"/>
          <w:szCs w:val="24"/>
        </w:rPr>
      </w:pPr>
      <w:r>
        <w:rPr>
          <w:rFonts w:ascii="Times New Roman" w:hAnsi="Times New Roman"/>
          <w:sz w:val="24"/>
          <w:szCs w:val="24"/>
        </w:rPr>
        <w:t>The sixth stage of data analysis employ</w:t>
      </w:r>
      <w:r w:rsidR="003444C6">
        <w:rPr>
          <w:rFonts w:ascii="Times New Roman" w:hAnsi="Times New Roman"/>
          <w:sz w:val="24"/>
          <w:szCs w:val="24"/>
        </w:rPr>
        <w:t>ed</w:t>
      </w:r>
      <w:r>
        <w:rPr>
          <w:rFonts w:ascii="Times New Roman" w:hAnsi="Times New Roman"/>
          <w:sz w:val="24"/>
          <w:szCs w:val="24"/>
        </w:rPr>
        <w:t xml:space="preserve"> multi-level linear models to allow for the fact that </w:t>
      </w:r>
      <w:r w:rsidR="005922EB">
        <w:rPr>
          <w:rFonts w:ascii="Times New Roman" w:hAnsi="Times New Roman"/>
          <w:sz w:val="24"/>
          <w:szCs w:val="24"/>
        </w:rPr>
        <w:t>student</w:t>
      </w:r>
      <w:r>
        <w:rPr>
          <w:rFonts w:ascii="Times New Roman" w:hAnsi="Times New Roman"/>
          <w:sz w:val="24"/>
          <w:szCs w:val="24"/>
        </w:rPr>
        <w:t xml:space="preserve">s were grouped within schools and to take into account the influence of the </w:t>
      </w:r>
      <w:r w:rsidR="00282A67">
        <w:rPr>
          <w:rFonts w:ascii="Times New Roman" w:hAnsi="Times New Roman"/>
          <w:sz w:val="24"/>
          <w:szCs w:val="24"/>
        </w:rPr>
        <w:t>persona</w:t>
      </w:r>
      <w:r w:rsidR="00702411">
        <w:rPr>
          <w:rFonts w:ascii="Times New Roman" w:hAnsi="Times New Roman"/>
          <w:sz w:val="24"/>
          <w:szCs w:val="24"/>
        </w:rPr>
        <w:t>l</w:t>
      </w:r>
      <w:r w:rsidR="00282A67">
        <w:rPr>
          <w:rFonts w:ascii="Times New Roman" w:hAnsi="Times New Roman"/>
          <w:sz w:val="24"/>
          <w:szCs w:val="24"/>
        </w:rPr>
        <w:t xml:space="preserve">, contextual and religious </w:t>
      </w:r>
      <w:r>
        <w:rPr>
          <w:rFonts w:ascii="Times New Roman" w:hAnsi="Times New Roman"/>
          <w:sz w:val="24"/>
          <w:szCs w:val="24"/>
        </w:rPr>
        <w:t>control variables</w:t>
      </w:r>
      <w:r w:rsidR="00282A67">
        <w:rPr>
          <w:rFonts w:ascii="Times New Roman" w:hAnsi="Times New Roman"/>
          <w:sz w:val="24"/>
          <w:szCs w:val="24"/>
        </w:rPr>
        <w:t>.</w:t>
      </w:r>
      <w:r>
        <w:rPr>
          <w:rFonts w:ascii="Times New Roman" w:hAnsi="Times New Roman"/>
          <w:sz w:val="24"/>
          <w:szCs w:val="24"/>
        </w:rPr>
        <w:t xml:space="preserve"> </w:t>
      </w:r>
      <w:r w:rsidR="00484A4D">
        <w:rPr>
          <w:rFonts w:ascii="Times New Roman" w:hAnsi="Times New Roman"/>
          <w:sz w:val="24"/>
          <w:szCs w:val="24"/>
        </w:rPr>
        <w:t xml:space="preserve">In respect of each of the dependent variables three models were tested. The null model (Model 0) had no predictor variables, and indicated the amount of variation in the dependent variable that was linked to differences between schools. Model 1 controlled for the personal factors (sex and school year), for the contextual factors (father in full-time employment, mother in full-time employment, academic expectations, location of home, and parental social class), and for the psychological factors (extraversion, neuroticism, psychoticism, and the lie scale). Model 2 controlled additionally for the religious factors (self-assigned religious affiliation, public religious practice, personal religious practice, and belief in God). </w:t>
      </w:r>
      <w:r>
        <w:rPr>
          <w:rFonts w:ascii="Times New Roman" w:hAnsi="Times New Roman"/>
          <w:sz w:val="24"/>
          <w:szCs w:val="24"/>
        </w:rPr>
        <w:t xml:space="preserve">Table 6 presents </w:t>
      </w:r>
      <w:r w:rsidR="00484A4D">
        <w:rPr>
          <w:rFonts w:ascii="Times New Roman" w:hAnsi="Times New Roman"/>
          <w:sz w:val="24"/>
          <w:szCs w:val="24"/>
        </w:rPr>
        <w:t xml:space="preserve">the three </w:t>
      </w:r>
      <w:r>
        <w:rPr>
          <w:rFonts w:ascii="Times New Roman" w:hAnsi="Times New Roman"/>
          <w:sz w:val="24"/>
          <w:szCs w:val="24"/>
        </w:rPr>
        <w:t xml:space="preserve">models </w:t>
      </w:r>
      <w:r w:rsidR="003444C6">
        <w:rPr>
          <w:rFonts w:ascii="Times New Roman" w:hAnsi="Times New Roman"/>
          <w:sz w:val="24"/>
          <w:szCs w:val="24"/>
        </w:rPr>
        <w:t>for</w:t>
      </w:r>
      <w:r>
        <w:rPr>
          <w:rFonts w:ascii="Times New Roman" w:hAnsi="Times New Roman"/>
          <w:sz w:val="24"/>
          <w:szCs w:val="24"/>
        </w:rPr>
        <w:t xml:space="preserve"> three multi-item scales: low self-esteem, rejection of drug use, </w:t>
      </w:r>
      <w:r w:rsidR="003444C6">
        <w:rPr>
          <w:rFonts w:ascii="Times New Roman" w:hAnsi="Times New Roman"/>
          <w:sz w:val="24"/>
          <w:szCs w:val="24"/>
        </w:rPr>
        <w:t xml:space="preserve">and </w:t>
      </w:r>
      <w:r>
        <w:rPr>
          <w:rFonts w:ascii="Times New Roman" w:hAnsi="Times New Roman"/>
          <w:sz w:val="24"/>
          <w:szCs w:val="24"/>
        </w:rPr>
        <w:t xml:space="preserve">endorsing illegal behaviour. Table 7 presents the </w:t>
      </w:r>
      <w:r w:rsidR="00484A4D">
        <w:rPr>
          <w:rFonts w:ascii="Times New Roman" w:hAnsi="Times New Roman"/>
          <w:sz w:val="24"/>
          <w:szCs w:val="24"/>
        </w:rPr>
        <w:t xml:space="preserve">three </w:t>
      </w:r>
      <w:r>
        <w:rPr>
          <w:rFonts w:ascii="Times New Roman" w:hAnsi="Times New Roman"/>
          <w:sz w:val="24"/>
          <w:szCs w:val="24"/>
        </w:rPr>
        <w:t xml:space="preserve">models </w:t>
      </w:r>
      <w:r w:rsidR="003444C6">
        <w:rPr>
          <w:rFonts w:ascii="Times New Roman" w:hAnsi="Times New Roman"/>
          <w:sz w:val="24"/>
          <w:szCs w:val="24"/>
        </w:rPr>
        <w:t>for the other three</w:t>
      </w:r>
      <w:r>
        <w:rPr>
          <w:rFonts w:ascii="Times New Roman" w:hAnsi="Times New Roman"/>
          <w:sz w:val="24"/>
          <w:szCs w:val="24"/>
        </w:rPr>
        <w:t xml:space="preserve"> multi-item scales</w:t>
      </w:r>
      <w:r w:rsidR="003444C6">
        <w:rPr>
          <w:rFonts w:ascii="Times New Roman" w:hAnsi="Times New Roman"/>
          <w:sz w:val="24"/>
          <w:szCs w:val="24"/>
        </w:rPr>
        <w:t xml:space="preserve">: </w:t>
      </w:r>
      <w:r>
        <w:rPr>
          <w:rFonts w:ascii="Times New Roman" w:hAnsi="Times New Roman"/>
          <w:sz w:val="24"/>
          <w:szCs w:val="24"/>
        </w:rPr>
        <w:t xml:space="preserve"> racism, positive attitude toward school, and conservative Christian belief. Table 8 presents</w:t>
      </w:r>
      <w:r w:rsidR="00484A4D">
        <w:rPr>
          <w:rFonts w:ascii="Times New Roman" w:hAnsi="Times New Roman"/>
          <w:sz w:val="24"/>
          <w:szCs w:val="24"/>
        </w:rPr>
        <w:t xml:space="preserve"> the three</w:t>
      </w:r>
      <w:r>
        <w:rPr>
          <w:rFonts w:ascii="Times New Roman" w:hAnsi="Times New Roman"/>
          <w:sz w:val="24"/>
          <w:szCs w:val="24"/>
        </w:rPr>
        <w:t xml:space="preserve"> models </w:t>
      </w:r>
      <w:r w:rsidR="003444C6">
        <w:rPr>
          <w:rFonts w:ascii="Times New Roman" w:hAnsi="Times New Roman"/>
          <w:sz w:val="24"/>
          <w:szCs w:val="24"/>
        </w:rPr>
        <w:t>for</w:t>
      </w:r>
      <w:r w:rsidR="00484A4D">
        <w:rPr>
          <w:rFonts w:ascii="Times New Roman" w:hAnsi="Times New Roman"/>
          <w:sz w:val="24"/>
          <w:szCs w:val="24"/>
        </w:rPr>
        <w:t xml:space="preserve"> the</w:t>
      </w:r>
      <w:r>
        <w:rPr>
          <w:rFonts w:ascii="Times New Roman" w:hAnsi="Times New Roman"/>
          <w:sz w:val="24"/>
          <w:szCs w:val="24"/>
        </w:rPr>
        <w:t xml:space="preserve"> five items</w:t>
      </w:r>
      <w:r w:rsidR="003444C6">
        <w:rPr>
          <w:rFonts w:ascii="Times New Roman" w:hAnsi="Times New Roman"/>
          <w:sz w:val="24"/>
          <w:szCs w:val="24"/>
        </w:rPr>
        <w:t xml:space="preserve"> </w:t>
      </w:r>
      <w:r>
        <w:rPr>
          <w:rFonts w:ascii="Times New Roman" w:hAnsi="Times New Roman"/>
          <w:sz w:val="24"/>
          <w:szCs w:val="24"/>
        </w:rPr>
        <w:t xml:space="preserve">on sexual morality: abortion, contraception, divorce, homosexuality, and sex </w:t>
      </w:r>
      <w:r w:rsidR="00484A4D">
        <w:rPr>
          <w:rFonts w:ascii="Times New Roman" w:hAnsi="Times New Roman"/>
          <w:sz w:val="24"/>
          <w:szCs w:val="24"/>
        </w:rPr>
        <w:t>outside marriage</w:t>
      </w:r>
      <w:r>
        <w:rPr>
          <w:rFonts w:ascii="Times New Roman" w:hAnsi="Times New Roman"/>
          <w:sz w:val="24"/>
          <w:szCs w:val="24"/>
        </w:rPr>
        <w:t>.</w:t>
      </w:r>
    </w:p>
    <w:p w:rsidR="00BD79E5" w:rsidRDefault="003444C6" w:rsidP="00522A9C">
      <w:pPr>
        <w:spacing w:after="0" w:line="480" w:lineRule="auto"/>
        <w:ind w:firstLine="709"/>
        <w:rPr>
          <w:rFonts w:ascii="Times New Roman" w:hAnsi="Times New Roman"/>
          <w:sz w:val="24"/>
          <w:szCs w:val="24"/>
        </w:rPr>
      </w:pPr>
      <w:r>
        <w:rPr>
          <w:rFonts w:ascii="Times New Roman" w:hAnsi="Times New Roman"/>
          <w:sz w:val="24"/>
          <w:szCs w:val="24"/>
        </w:rPr>
        <w:t xml:space="preserve">The results </w:t>
      </w:r>
      <w:r w:rsidR="005B3033">
        <w:rPr>
          <w:rFonts w:ascii="Times New Roman" w:hAnsi="Times New Roman"/>
          <w:sz w:val="24"/>
          <w:szCs w:val="24"/>
        </w:rPr>
        <w:t>in these tables</w:t>
      </w:r>
      <w:r>
        <w:rPr>
          <w:rFonts w:ascii="Times New Roman" w:hAnsi="Times New Roman"/>
          <w:sz w:val="24"/>
          <w:szCs w:val="24"/>
        </w:rPr>
        <w:t xml:space="preserve"> indicated that </w:t>
      </w:r>
      <w:r w:rsidR="00546363">
        <w:rPr>
          <w:rFonts w:ascii="Times New Roman" w:hAnsi="Times New Roman"/>
          <w:sz w:val="24"/>
          <w:szCs w:val="24"/>
        </w:rPr>
        <w:t xml:space="preserve">personal, contextual </w:t>
      </w:r>
      <w:r>
        <w:rPr>
          <w:rFonts w:ascii="Times New Roman" w:hAnsi="Times New Roman"/>
          <w:sz w:val="24"/>
          <w:szCs w:val="24"/>
        </w:rPr>
        <w:t xml:space="preserve">and </w:t>
      </w:r>
      <w:r w:rsidR="00546363">
        <w:rPr>
          <w:rFonts w:ascii="Times New Roman" w:hAnsi="Times New Roman"/>
          <w:sz w:val="24"/>
          <w:szCs w:val="24"/>
        </w:rPr>
        <w:t xml:space="preserve">psychological factors </w:t>
      </w:r>
      <w:r>
        <w:rPr>
          <w:rFonts w:ascii="Times New Roman" w:hAnsi="Times New Roman"/>
          <w:sz w:val="24"/>
          <w:szCs w:val="24"/>
        </w:rPr>
        <w:t xml:space="preserve">all played </w:t>
      </w:r>
      <w:r w:rsidR="005B3033">
        <w:rPr>
          <w:rFonts w:ascii="Times New Roman" w:hAnsi="Times New Roman"/>
          <w:sz w:val="24"/>
          <w:szCs w:val="24"/>
        </w:rPr>
        <w:t>a</w:t>
      </w:r>
      <w:r>
        <w:rPr>
          <w:rFonts w:ascii="Times New Roman" w:hAnsi="Times New Roman"/>
          <w:sz w:val="24"/>
          <w:szCs w:val="24"/>
        </w:rPr>
        <w:t xml:space="preserve"> role in</w:t>
      </w:r>
      <w:r w:rsidR="00546363">
        <w:rPr>
          <w:rFonts w:ascii="Times New Roman" w:hAnsi="Times New Roman"/>
          <w:sz w:val="24"/>
          <w:szCs w:val="24"/>
        </w:rPr>
        <w:t xml:space="preserve"> shaping individual differences on the dependent variables, confirming the wisdom of taking these factors into account. </w:t>
      </w:r>
      <w:r w:rsidR="00A070AA">
        <w:rPr>
          <w:rFonts w:ascii="Times New Roman" w:hAnsi="Times New Roman"/>
          <w:sz w:val="24"/>
          <w:szCs w:val="24"/>
        </w:rPr>
        <w:t xml:space="preserve">According to </w:t>
      </w:r>
      <w:r w:rsidR="00282A67">
        <w:rPr>
          <w:rFonts w:ascii="Times New Roman" w:hAnsi="Times New Roman"/>
          <w:sz w:val="24"/>
          <w:szCs w:val="24"/>
        </w:rPr>
        <w:t>Model 1</w:t>
      </w:r>
      <w:r w:rsidR="00A070AA">
        <w:rPr>
          <w:rFonts w:ascii="Times New Roman" w:hAnsi="Times New Roman"/>
          <w:sz w:val="24"/>
          <w:szCs w:val="24"/>
        </w:rPr>
        <w:t xml:space="preserve">, after taking into account </w:t>
      </w:r>
      <w:r w:rsidR="005B3033">
        <w:rPr>
          <w:rFonts w:ascii="Times New Roman" w:hAnsi="Times New Roman"/>
          <w:sz w:val="24"/>
          <w:szCs w:val="24"/>
        </w:rPr>
        <w:t>such</w:t>
      </w:r>
      <w:r w:rsidR="00BD79E5">
        <w:rPr>
          <w:rFonts w:ascii="Times New Roman" w:hAnsi="Times New Roman"/>
          <w:sz w:val="24"/>
          <w:szCs w:val="24"/>
        </w:rPr>
        <w:t xml:space="preserve"> factors, attending a Catholic school </w:t>
      </w:r>
      <w:r w:rsidR="00375BE1">
        <w:rPr>
          <w:rFonts w:ascii="Times New Roman" w:hAnsi="Times New Roman"/>
          <w:sz w:val="24"/>
          <w:szCs w:val="24"/>
        </w:rPr>
        <w:t xml:space="preserve">predicted </w:t>
      </w:r>
      <w:r w:rsidR="00BD79E5">
        <w:rPr>
          <w:rFonts w:ascii="Times New Roman" w:hAnsi="Times New Roman"/>
          <w:sz w:val="24"/>
          <w:szCs w:val="24"/>
        </w:rPr>
        <w:t>better self-esteem, more conservative Christian belief and greater opposition to abortion, contraception, divorce, and sex outside marriage.</w:t>
      </w:r>
    </w:p>
    <w:p w:rsidR="00BD79E5" w:rsidRDefault="00BD79E5" w:rsidP="00BD79E5">
      <w:pPr>
        <w:spacing w:after="0" w:line="480" w:lineRule="auto"/>
        <w:ind w:firstLine="709"/>
        <w:rPr>
          <w:rFonts w:ascii="Times New Roman" w:hAnsi="Times New Roman"/>
          <w:sz w:val="24"/>
          <w:szCs w:val="24"/>
        </w:rPr>
      </w:pPr>
      <w:r>
        <w:rPr>
          <w:rFonts w:ascii="Times New Roman" w:hAnsi="Times New Roman"/>
          <w:sz w:val="24"/>
          <w:szCs w:val="24"/>
        </w:rPr>
        <w:t xml:space="preserve">According to </w:t>
      </w:r>
      <w:r w:rsidR="00282A67">
        <w:rPr>
          <w:rFonts w:ascii="Times New Roman" w:hAnsi="Times New Roman"/>
          <w:sz w:val="24"/>
          <w:szCs w:val="24"/>
        </w:rPr>
        <w:t>Model 2</w:t>
      </w:r>
      <w:r>
        <w:rPr>
          <w:rFonts w:ascii="Times New Roman" w:hAnsi="Times New Roman"/>
          <w:sz w:val="24"/>
          <w:szCs w:val="24"/>
        </w:rPr>
        <w:t xml:space="preserve">, after taking into account the religious factors, </w:t>
      </w:r>
      <w:r w:rsidR="005B3033">
        <w:rPr>
          <w:rFonts w:ascii="Times New Roman" w:hAnsi="Times New Roman"/>
          <w:sz w:val="24"/>
          <w:szCs w:val="24"/>
        </w:rPr>
        <w:t xml:space="preserve">attending a Catholic school had an effect on some </w:t>
      </w:r>
      <w:r>
        <w:rPr>
          <w:rFonts w:ascii="Times New Roman" w:hAnsi="Times New Roman"/>
          <w:sz w:val="24"/>
          <w:szCs w:val="24"/>
        </w:rPr>
        <w:t xml:space="preserve">variables but not </w:t>
      </w:r>
      <w:r w:rsidR="005B3033">
        <w:rPr>
          <w:rFonts w:ascii="Times New Roman" w:hAnsi="Times New Roman"/>
          <w:sz w:val="24"/>
          <w:szCs w:val="24"/>
        </w:rPr>
        <w:t>on</w:t>
      </w:r>
      <w:r>
        <w:rPr>
          <w:rFonts w:ascii="Times New Roman" w:hAnsi="Times New Roman"/>
          <w:sz w:val="24"/>
          <w:szCs w:val="24"/>
        </w:rPr>
        <w:t xml:space="preserve"> others. For opposition to racism and homosexuality there were no differences between school types and this remained so after controlling for religious variables. Attitudes in these two areas seemed to be similar in Catholic schools and in schools without a religious foundation, and the greater average religiosity of </w:t>
      </w:r>
      <w:r w:rsidR="005922EB">
        <w:rPr>
          <w:rFonts w:ascii="Times New Roman" w:hAnsi="Times New Roman"/>
          <w:sz w:val="24"/>
          <w:szCs w:val="24"/>
        </w:rPr>
        <w:t>student</w:t>
      </w:r>
      <w:r>
        <w:rPr>
          <w:rFonts w:ascii="Times New Roman" w:hAnsi="Times New Roman"/>
          <w:sz w:val="24"/>
          <w:szCs w:val="24"/>
        </w:rPr>
        <w:t xml:space="preserve">s in Catholic schools had little influence on these attitudes. In other cases, controlling for religiosity removed a significant difference between school types. This was true for doctrinal beliefs, and for opposition to contraception, divorce, and sex outside marriage. In these cases the overall difference between </w:t>
      </w:r>
      <w:r w:rsidR="005922EB">
        <w:rPr>
          <w:rFonts w:ascii="Times New Roman" w:hAnsi="Times New Roman"/>
          <w:sz w:val="24"/>
          <w:szCs w:val="24"/>
        </w:rPr>
        <w:t>student</w:t>
      </w:r>
      <w:r>
        <w:rPr>
          <w:rFonts w:ascii="Times New Roman" w:hAnsi="Times New Roman"/>
          <w:sz w:val="24"/>
          <w:szCs w:val="24"/>
        </w:rPr>
        <w:t>s in Catholic schools and</w:t>
      </w:r>
      <w:r w:rsidR="00B3639B">
        <w:rPr>
          <w:rFonts w:ascii="Times New Roman" w:hAnsi="Times New Roman"/>
          <w:sz w:val="24"/>
          <w:szCs w:val="24"/>
        </w:rPr>
        <w:t xml:space="preserve"> in</w:t>
      </w:r>
      <w:r>
        <w:rPr>
          <w:rFonts w:ascii="Times New Roman" w:hAnsi="Times New Roman"/>
          <w:sz w:val="24"/>
          <w:szCs w:val="24"/>
        </w:rPr>
        <w:t xml:space="preserve"> schools without a religious foundation was explained by the greater average religiosity of </w:t>
      </w:r>
      <w:r w:rsidR="005922EB">
        <w:rPr>
          <w:rFonts w:ascii="Times New Roman" w:hAnsi="Times New Roman"/>
          <w:sz w:val="24"/>
          <w:szCs w:val="24"/>
        </w:rPr>
        <w:t>student</w:t>
      </w:r>
      <w:r>
        <w:rPr>
          <w:rFonts w:ascii="Times New Roman" w:hAnsi="Times New Roman"/>
          <w:sz w:val="24"/>
          <w:szCs w:val="24"/>
        </w:rPr>
        <w:t xml:space="preserve">s in Catholic schools. </w:t>
      </w:r>
      <w:r w:rsidR="005922EB">
        <w:rPr>
          <w:rFonts w:ascii="Times New Roman" w:hAnsi="Times New Roman"/>
          <w:sz w:val="24"/>
          <w:szCs w:val="24"/>
        </w:rPr>
        <w:t>Student</w:t>
      </w:r>
      <w:r>
        <w:rPr>
          <w:rFonts w:ascii="Times New Roman" w:hAnsi="Times New Roman"/>
          <w:sz w:val="24"/>
          <w:szCs w:val="24"/>
        </w:rPr>
        <w:t>s of similar religiosity in Catholic schools and in schools without a religious foundation are predicted to have similar attitudes or beliefs in these areas.</w:t>
      </w:r>
    </w:p>
    <w:p w:rsidR="00BD79E5" w:rsidRDefault="00BD79E5" w:rsidP="00BD79E5">
      <w:pPr>
        <w:spacing w:after="0" w:line="480" w:lineRule="auto"/>
        <w:ind w:firstLine="709"/>
        <w:rPr>
          <w:rFonts w:ascii="Times New Roman" w:hAnsi="Times New Roman"/>
          <w:sz w:val="24"/>
          <w:szCs w:val="24"/>
        </w:rPr>
      </w:pPr>
      <w:r>
        <w:rPr>
          <w:rFonts w:ascii="Times New Roman" w:hAnsi="Times New Roman"/>
          <w:sz w:val="24"/>
          <w:szCs w:val="24"/>
        </w:rPr>
        <w:t>For some variables (opposition t</w:t>
      </w:r>
      <w:r w:rsidR="00EA32BC">
        <w:rPr>
          <w:rFonts w:ascii="Times New Roman" w:hAnsi="Times New Roman"/>
          <w:sz w:val="24"/>
          <w:szCs w:val="24"/>
        </w:rPr>
        <w:t>o drug use, endorsing</w:t>
      </w:r>
      <w:r w:rsidR="00F10704">
        <w:rPr>
          <w:rFonts w:ascii="Times New Roman" w:hAnsi="Times New Roman"/>
          <w:sz w:val="24"/>
          <w:szCs w:val="24"/>
        </w:rPr>
        <w:t xml:space="preserve"> age-related</w:t>
      </w:r>
      <w:r w:rsidR="00EA32BC">
        <w:rPr>
          <w:rFonts w:ascii="Times New Roman" w:hAnsi="Times New Roman"/>
          <w:sz w:val="24"/>
          <w:szCs w:val="24"/>
        </w:rPr>
        <w:t xml:space="preserve"> illegal behaviours</w:t>
      </w:r>
      <w:r>
        <w:rPr>
          <w:rFonts w:ascii="Times New Roman" w:hAnsi="Times New Roman"/>
          <w:sz w:val="24"/>
          <w:szCs w:val="24"/>
        </w:rPr>
        <w:t>, and attitude toward school), adding religiosity increased the difference between school types, in some cases reversing the direction of</w:t>
      </w:r>
      <w:r w:rsidR="00EA32BC">
        <w:rPr>
          <w:rFonts w:ascii="Times New Roman" w:hAnsi="Times New Roman"/>
          <w:sz w:val="24"/>
          <w:szCs w:val="24"/>
        </w:rPr>
        <w:t xml:space="preserve"> the difference. For the </w:t>
      </w:r>
      <w:r w:rsidR="00484A4D">
        <w:rPr>
          <w:rFonts w:ascii="Times New Roman" w:hAnsi="Times New Roman"/>
          <w:sz w:val="24"/>
          <w:szCs w:val="24"/>
        </w:rPr>
        <w:t xml:space="preserve">measure concerning </w:t>
      </w:r>
      <w:r w:rsidR="00EA32BC">
        <w:rPr>
          <w:rFonts w:ascii="Times New Roman" w:hAnsi="Times New Roman"/>
          <w:sz w:val="24"/>
          <w:szCs w:val="24"/>
        </w:rPr>
        <w:t>endorsing</w:t>
      </w:r>
      <w:r>
        <w:rPr>
          <w:rFonts w:ascii="Times New Roman" w:hAnsi="Times New Roman"/>
          <w:sz w:val="24"/>
          <w:szCs w:val="24"/>
        </w:rPr>
        <w:t xml:space="preserve"> </w:t>
      </w:r>
      <w:r w:rsidR="00F10704">
        <w:rPr>
          <w:rFonts w:ascii="Times New Roman" w:hAnsi="Times New Roman"/>
          <w:sz w:val="24"/>
          <w:szCs w:val="24"/>
        </w:rPr>
        <w:t xml:space="preserve">age-related </w:t>
      </w:r>
      <w:r>
        <w:rPr>
          <w:rFonts w:ascii="Times New Roman" w:hAnsi="Times New Roman"/>
          <w:sz w:val="24"/>
          <w:szCs w:val="24"/>
        </w:rPr>
        <w:t>illegal behaviours, for example, there was</w:t>
      </w:r>
      <w:r w:rsidR="005B3033">
        <w:rPr>
          <w:rFonts w:ascii="Times New Roman" w:hAnsi="Times New Roman"/>
          <w:sz w:val="24"/>
          <w:szCs w:val="24"/>
        </w:rPr>
        <w:t xml:space="preserve"> a</w:t>
      </w:r>
      <w:r>
        <w:rPr>
          <w:rFonts w:ascii="Times New Roman" w:hAnsi="Times New Roman"/>
          <w:sz w:val="24"/>
          <w:szCs w:val="24"/>
        </w:rPr>
        <w:t xml:space="preserve"> small negative difference between school types before controlling for religiosity, implying that </w:t>
      </w:r>
      <w:r w:rsidR="005922EB">
        <w:rPr>
          <w:rFonts w:ascii="Times New Roman" w:hAnsi="Times New Roman"/>
          <w:sz w:val="24"/>
          <w:szCs w:val="24"/>
        </w:rPr>
        <w:t>student</w:t>
      </w:r>
      <w:r>
        <w:rPr>
          <w:rFonts w:ascii="Times New Roman" w:hAnsi="Times New Roman"/>
          <w:sz w:val="24"/>
          <w:szCs w:val="24"/>
        </w:rPr>
        <w:t xml:space="preserve">s in Catholic schools were slightly, but not significantly less likely to endorse </w:t>
      </w:r>
      <w:r w:rsidR="00CF61CA">
        <w:rPr>
          <w:rFonts w:ascii="Times New Roman" w:hAnsi="Times New Roman"/>
          <w:sz w:val="24"/>
          <w:szCs w:val="24"/>
        </w:rPr>
        <w:t xml:space="preserve">age-related </w:t>
      </w:r>
      <w:r>
        <w:rPr>
          <w:rFonts w:ascii="Times New Roman" w:hAnsi="Times New Roman"/>
          <w:sz w:val="24"/>
          <w:szCs w:val="24"/>
        </w:rPr>
        <w:t xml:space="preserve">illegal behaviours. After controlling for religiosity, however, the difference was positive and significant, suggesting that among </w:t>
      </w:r>
      <w:r w:rsidR="005922EB">
        <w:rPr>
          <w:rFonts w:ascii="Times New Roman" w:hAnsi="Times New Roman"/>
          <w:sz w:val="24"/>
          <w:szCs w:val="24"/>
        </w:rPr>
        <w:t>student</w:t>
      </w:r>
      <w:r>
        <w:rPr>
          <w:rFonts w:ascii="Times New Roman" w:hAnsi="Times New Roman"/>
          <w:sz w:val="24"/>
          <w:szCs w:val="24"/>
        </w:rPr>
        <w:t xml:space="preserve">s of the same religiosity, those in Catholic schools were more likely to endorse </w:t>
      </w:r>
      <w:r w:rsidR="00F10704">
        <w:rPr>
          <w:rFonts w:ascii="Times New Roman" w:hAnsi="Times New Roman"/>
          <w:sz w:val="24"/>
          <w:szCs w:val="24"/>
        </w:rPr>
        <w:t xml:space="preserve">age-related </w:t>
      </w:r>
      <w:r>
        <w:rPr>
          <w:rFonts w:ascii="Times New Roman" w:hAnsi="Times New Roman"/>
          <w:sz w:val="24"/>
          <w:szCs w:val="24"/>
        </w:rPr>
        <w:t xml:space="preserve">illegal behaviours than those in schools without a religious foundation. </w:t>
      </w:r>
    </w:p>
    <w:p w:rsidR="00E81E8F" w:rsidRDefault="00BD79E5" w:rsidP="00EA32BC">
      <w:pPr>
        <w:spacing w:after="0" w:line="480" w:lineRule="auto"/>
        <w:ind w:firstLine="709"/>
        <w:rPr>
          <w:rFonts w:ascii="Times New Roman" w:hAnsi="Times New Roman"/>
          <w:sz w:val="24"/>
          <w:szCs w:val="24"/>
        </w:rPr>
      </w:pPr>
      <w:r>
        <w:rPr>
          <w:rFonts w:ascii="Times New Roman" w:hAnsi="Times New Roman"/>
          <w:sz w:val="24"/>
          <w:szCs w:val="24"/>
        </w:rPr>
        <w:t xml:space="preserve">Insight into some of these results can be gained from examining the interaction of school type and religiosity (measured in this case by belief in God). This cross-level interaction term was statistically significant for low self-esteem, endorsing </w:t>
      </w:r>
      <w:r w:rsidR="00F10704">
        <w:rPr>
          <w:rFonts w:ascii="Times New Roman" w:hAnsi="Times New Roman"/>
          <w:sz w:val="24"/>
          <w:szCs w:val="24"/>
        </w:rPr>
        <w:t xml:space="preserve">age-related </w:t>
      </w:r>
      <w:r>
        <w:rPr>
          <w:rFonts w:ascii="Times New Roman" w:hAnsi="Times New Roman"/>
          <w:sz w:val="24"/>
          <w:szCs w:val="24"/>
        </w:rPr>
        <w:t>illegal behaviours, attitude toward school, and opposition to abortion, indicating that the effect of religiosity on these values may vary in the two types of school.</w:t>
      </w:r>
    </w:p>
    <w:p w:rsidR="00E81E8F" w:rsidRDefault="00E81E8F" w:rsidP="004E33D0">
      <w:pPr>
        <w:spacing w:after="0" w:line="480" w:lineRule="auto"/>
        <w:rPr>
          <w:rFonts w:ascii="Times New Roman" w:hAnsi="Times New Roman"/>
          <w:sz w:val="24"/>
          <w:szCs w:val="24"/>
        </w:rPr>
      </w:pPr>
      <w:r>
        <w:rPr>
          <w:rFonts w:ascii="Times New Roman" w:hAnsi="Times New Roman"/>
          <w:sz w:val="24"/>
          <w:szCs w:val="24"/>
        </w:rPr>
        <w:t>[Insert Figure 1 about here]</w:t>
      </w:r>
    </w:p>
    <w:p w:rsidR="00BD79E5" w:rsidRDefault="00BD79E5" w:rsidP="00EA32BC">
      <w:pPr>
        <w:spacing w:after="0" w:line="480" w:lineRule="auto"/>
        <w:ind w:firstLine="709"/>
        <w:rPr>
          <w:rFonts w:ascii="Times New Roman" w:hAnsi="Times New Roman"/>
          <w:sz w:val="24"/>
          <w:szCs w:val="24"/>
        </w:rPr>
      </w:pPr>
      <w:r>
        <w:rPr>
          <w:rFonts w:ascii="Times New Roman" w:hAnsi="Times New Roman"/>
          <w:sz w:val="24"/>
          <w:szCs w:val="24"/>
        </w:rPr>
        <w:t xml:space="preserve"> Among non-believers, self-esteem was lower in Catholic schools than in schools without a religious foundation, but among believers it was higher in Catholic schools than in schools without a religious foundation</w:t>
      </w:r>
      <w:r w:rsidR="00E81E8F">
        <w:rPr>
          <w:rFonts w:ascii="Times New Roman" w:hAnsi="Times New Roman"/>
          <w:sz w:val="24"/>
          <w:szCs w:val="24"/>
        </w:rPr>
        <w:t xml:space="preserve"> (Figure 1a)</w:t>
      </w:r>
      <w:r>
        <w:rPr>
          <w:rFonts w:ascii="Times New Roman" w:hAnsi="Times New Roman"/>
          <w:sz w:val="24"/>
          <w:szCs w:val="24"/>
        </w:rPr>
        <w:t xml:space="preserve">. It appeared that self-esteem may be partly linked to whether or not </w:t>
      </w:r>
      <w:r w:rsidR="005922EB">
        <w:rPr>
          <w:rFonts w:ascii="Times New Roman" w:hAnsi="Times New Roman"/>
          <w:sz w:val="24"/>
          <w:szCs w:val="24"/>
        </w:rPr>
        <w:t>student</w:t>
      </w:r>
      <w:r>
        <w:rPr>
          <w:rFonts w:ascii="Times New Roman" w:hAnsi="Times New Roman"/>
          <w:sz w:val="24"/>
          <w:szCs w:val="24"/>
        </w:rPr>
        <w:t xml:space="preserve">s are aligned with the prevailing religious belief (or unbelief) of </w:t>
      </w:r>
      <w:r w:rsidR="005922EB">
        <w:rPr>
          <w:rFonts w:ascii="Times New Roman" w:hAnsi="Times New Roman"/>
          <w:sz w:val="24"/>
          <w:szCs w:val="24"/>
        </w:rPr>
        <w:t>student</w:t>
      </w:r>
      <w:r>
        <w:rPr>
          <w:rFonts w:ascii="Times New Roman" w:hAnsi="Times New Roman"/>
          <w:sz w:val="24"/>
          <w:szCs w:val="24"/>
        </w:rPr>
        <w:t xml:space="preserve">s in their school, with those who hold minority views having slightly lower self-esteem.  Supporting illegality increased with declining belief in God in both Catholic and </w:t>
      </w:r>
      <w:r w:rsidR="00282A67">
        <w:rPr>
          <w:rFonts w:ascii="Times New Roman" w:hAnsi="Times New Roman"/>
          <w:sz w:val="24"/>
          <w:szCs w:val="24"/>
        </w:rPr>
        <w:t>community</w:t>
      </w:r>
      <w:r>
        <w:rPr>
          <w:rFonts w:ascii="Times New Roman" w:hAnsi="Times New Roman"/>
          <w:sz w:val="24"/>
          <w:szCs w:val="24"/>
        </w:rPr>
        <w:t xml:space="preserve"> schools, but this increase was significantly more pronounced in Catholic schools, suggesting that non-believing </w:t>
      </w:r>
      <w:r w:rsidR="005922EB">
        <w:rPr>
          <w:rFonts w:ascii="Times New Roman" w:hAnsi="Times New Roman"/>
          <w:sz w:val="24"/>
          <w:szCs w:val="24"/>
        </w:rPr>
        <w:t>student</w:t>
      </w:r>
      <w:r>
        <w:rPr>
          <w:rFonts w:ascii="Times New Roman" w:hAnsi="Times New Roman"/>
          <w:sz w:val="24"/>
          <w:szCs w:val="24"/>
        </w:rPr>
        <w:t>s in Catholic schools may be exhibiting a particularly pronounced rebellion against accepted norms</w:t>
      </w:r>
      <w:r w:rsidR="00E81E8F">
        <w:rPr>
          <w:rFonts w:ascii="Times New Roman" w:hAnsi="Times New Roman"/>
          <w:sz w:val="24"/>
          <w:szCs w:val="24"/>
        </w:rPr>
        <w:t xml:space="preserve"> (Figure 1b)</w:t>
      </w:r>
      <w:r>
        <w:rPr>
          <w:rFonts w:ascii="Times New Roman" w:hAnsi="Times New Roman"/>
          <w:sz w:val="24"/>
          <w:szCs w:val="24"/>
        </w:rPr>
        <w:t xml:space="preserve">. For attitude toward school, believing </w:t>
      </w:r>
      <w:r w:rsidR="005922EB">
        <w:rPr>
          <w:rFonts w:ascii="Times New Roman" w:hAnsi="Times New Roman"/>
          <w:sz w:val="24"/>
          <w:szCs w:val="24"/>
        </w:rPr>
        <w:t>student</w:t>
      </w:r>
      <w:r>
        <w:rPr>
          <w:rFonts w:ascii="Times New Roman" w:hAnsi="Times New Roman"/>
          <w:sz w:val="24"/>
          <w:szCs w:val="24"/>
        </w:rPr>
        <w:t xml:space="preserve">s from both types of school had equally high positive attitude towards their school. Attitude toward school became less positive as belief declined, but especially so for </w:t>
      </w:r>
      <w:r w:rsidR="005922EB">
        <w:rPr>
          <w:rFonts w:ascii="Times New Roman" w:hAnsi="Times New Roman"/>
          <w:sz w:val="24"/>
          <w:szCs w:val="24"/>
        </w:rPr>
        <w:t>student</w:t>
      </w:r>
      <w:r>
        <w:rPr>
          <w:rFonts w:ascii="Times New Roman" w:hAnsi="Times New Roman"/>
          <w:sz w:val="24"/>
          <w:szCs w:val="24"/>
        </w:rPr>
        <w:t xml:space="preserve">s in Catholic schools, again suggesting that non-believing </w:t>
      </w:r>
      <w:r w:rsidR="005922EB">
        <w:rPr>
          <w:rFonts w:ascii="Times New Roman" w:hAnsi="Times New Roman"/>
          <w:sz w:val="24"/>
          <w:szCs w:val="24"/>
        </w:rPr>
        <w:t>student</w:t>
      </w:r>
      <w:r>
        <w:rPr>
          <w:rFonts w:ascii="Times New Roman" w:hAnsi="Times New Roman"/>
          <w:sz w:val="24"/>
          <w:szCs w:val="24"/>
        </w:rPr>
        <w:t>s in Catholic schools have more difficulty in fitting into school than their counterparts in schools without a religious foundation</w:t>
      </w:r>
      <w:r w:rsidR="00E81E8F">
        <w:rPr>
          <w:rFonts w:ascii="Times New Roman" w:hAnsi="Times New Roman"/>
          <w:sz w:val="24"/>
          <w:szCs w:val="24"/>
        </w:rPr>
        <w:t xml:space="preserve"> (Figure 1c)</w:t>
      </w:r>
      <w:r>
        <w:rPr>
          <w:rFonts w:ascii="Times New Roman" w:hAnsi="Times New Roman"/>
          <w:sz w:val="24"/>
          <w:szCs w:val="24"/>
        </w:rPr>
        <w:t xml:space="preserve">. For abortion, the difference between school types was apparent </w:t>
      </w:r>
      <w:r w:rsidR="005B3033">
        <w:rPr>
          <w:rFonts w:ascii="Times New Roman" w:hAnsi="Times New Roman"/>
          <w:sz w:val="24"/>
          <w:szCs w:val="24"/>
        </w:rPr>
        <w:t xml:space="preserve">only </w:t>
      </w:r>
      <w:r>
        <w:rPr>
          <w:rFonts w:ascii="Times New Roman" w:hAnsi="Times New Roman"/>
          <w:sz w:val="24"/>
          <w:szCs w:val="24"/>
        </w:rPr>
        <w:t xml:space="preserve">among those who held belief in God (where </w:t>
      </w:r>
      <w:r w:rsidR="005922EB">
        <w:rPr>
          <w:rFonts w:ascii="Times New Roman" w:hAnsi="Times New Roman"/>
          <w:sz w:val="24"/>
          <w:szCs w:val="24"/>
        </w:rPr>
        <w:t>student</w:t>
      </w:r>
      <w:r>
        <w:rPr>
          <w:rFonts w:ascii="Times New Roman" w:hAnsi="Times New Roman"/>
          <w:sz w:val="24"/>
          <w:szCs w:val="24"/>
        </w:rPr>
        <w:t>s at Catholic schools were more opposed to abortion than believers at schools</w:t>
      </w:r>
      <w:r w:rsidR="00484A4D">
        <w:rPr>
          <w:rFonts w:ascii="Times New Roman" w:hAnsi="Times New Roman"/>
          <w:sz w:val="24"/>
          <w:szCs w:val="24"/>
        </w:rPr>
        <w:t xml:space="preserve"> without a religious foundation</w:t>
      </w:r>
      <w:r>
        <w:rPr>
          <w:rFonts w:ascii="Times New Roman" w:hAnsi="Times New Roman"/>
          <w:sz w:val="24"/>
          <w:szCs w:val="24"/>
        </w:rPr>
        <w:t>), and non-believers in both types of school showed an equal acceptance of abortion</w:t>
      </w:r>
      <w:r w:rsidR="00E81E8F">
        <w:rPr>
          <w:rFonts w:ascii="Times New Roman" w:hAnsi="Times New Roman"/>
          <w:sz w:val="24"/>
          <w:szCs w:val="24"/>
        </w:rPr>
        <w:t xml:space="preserve"> (Figure 1d)</w:t>
      </w:r>
      <w:r>
        <w:rPr>
          <w:rFonts w:ascii="Times New Roman" w:hAnsi="Times New Roman"/>
          <w:sz w:val="24"/>
          <w:szCs w:val="24"/>
        </w:rPr>
        <w:t>. Overall, these interactions indicate that some values held by individual students may depend partly on how their religious faith compares with the norm for their school.</w:t>
      </w:r>
    </w:p>
    <w:p w:rsidR="00BD79E5" w:rsidRDefault="00BD79E5" w:rsidP="005922EB">
      <w:pPr>
        <w:spacing w:after="0" w:line="480" w:lineRule="auto"/>
        <w:jc w:val="center"/>
        <w:outlineLvl w:val="0"/>
        <w:rPr>
          <w:rFonts w:ascii="Times New Roman" w:hAnsi="Times New Roman"/>
          <w:b/>
          <w:sz w:val="24"/>
          <w:szCs w:val="24"/>
        </w:rPr>
      </w:pPr>
      <w:r>
        <w:rPr>
          <w:rFonts w:ascii="Times New Roman" w:hAnsi="Times New Roman"/>
          <w:b/>
          <w:sz w:val="24"/>
          <w:szCs w:val="24"/>
        </w:rPr>
        <w:t>Conclusion</w:t>
      </w:r>
    </w:p>
    <w:p w:rsidR="00BD79E5" w:rsidRDefault="00484A4D" w:rsidP="00BD79E5">
      <w:pPr>
        <w:spacing w:after="0" w:line="480" w:lineRule="auto"/>
        <w:rPr>
          <w:rFonts w:ascii="Times New Roman" w:hAnsi="Times New Roman"/>
          <w:sz w:val="24"/>
          <w:szCs w:val="24"/>
        </w:rPr>
      </w:pPr>
      <w:r>
        <w:rPr>
          <w:rFonts w:ascii="Times New Roman" w:hAnsi="Times New Roman"/>
          <w:sz w:val="24"/>
          <w:szCs w:val="24"/>
        </w:rPr>
        <w:tab/>
      </w:r>
      <w:r w:rsidR="00BD79E5">
        <w:rPr>
          <w:rFonts w:ascii="Times New Roman" w:hAnsi="Times New Roman"/>
          <w:sz w:val="24"/>
          <w:szCs w:val="24"/>
        </w:rPr>
        <w:t xml:space="preserve">The present study set out to examine whether attendance at a Catholic secondary school </w:t>
      </w:r>
      <w:r w:rsidR="00F10704">
        <w:rPr>
          <w:rFonts w:ascii="Times New Roman" w:hAnsi="Times New Roman"/>
          <w:sz w:val="24"/>
          <w:szCs w:val="24"/>
        </w:rPr>
        <w:t xml:space="preserve">during the 1990s </w:t>
      </w:r>
      <w:r w:rsidR="00BD79E5">
        <w:rPr>
          <w:rFonts w:ascii="Times New Roman" w:hAnsi="Times New Roman"/>
          <w:sz w:val="24"/>
          <w:szCs w:val="24"/>
        </w:rPr>
        <w:t xml:space="preserve">exerted detectable impact on </w:t>
      </w:r>
      <w:r w:rsidR="00193E86">
        <w:rPr>
          <w:rFonts w:ascii="Times New Roman" w:hAnsi="Times New Roman"/>
          <w:sz w:val="24"/>
          <w:szCs w:val="24"/>
        </w:rPr>
        <w:t xml:space="preserve">year-nine and year-ten </w:t>
      </w:r>
      <w:r w:rsidR="00BD79E5">
        <w:rPr>
          <w:rFonts w:ascii="Times New Roman" w:hAnsi="Times New Roman"/>
          <w:sz w:val="24"/>
          <w:szCs w:val="24"/>
        </w:rPr>
        <w:t>students’</w:t>
      </w:r>
      <w:r w:rsidR="00193E86">
        <w:rPr>
          <w:rFonts w:ascii="Times New Roman" w:hAnsi="Times New Roman"/>
          <w:sz w:val="24"/>
          <w:szCs w:val="24"/>
        </w:rPr>
        <w:t xml:space="preserve"> (between 13 and 15 years of age)</w:t>
      </w:r>
      <w:r w:rsidR="00BD79E5">
        <w:rPr>
          <w:rFonts w:ascii="Times New Roman" w:hAnsi="Times New Roman"/>
          <w:sz w:val="24"/>
          <w:szCs w:val="24"/>
        </w:rPr>
        <w:t xml:space="preserve"> religious, personal and social values. The research question was operationalized by drawing on data from the Teenage Religion and Values Survey as reported by Francis (2001), by identifying a set of 11 specific measures of religious, personal and social values, by taking into account a set of control variables specifying personal, contextual, psychological and religious </w:t>
      </w:r>
      <w:r w:rsidR="00EA32BC">
        <w:rPr>
          <w:rFonts w:ascii="Times New Roman" w:hAnsi="Times New Roman"/>
          <w:sz w:val="24"/>
          <w:szCs w:val="24"/>
        </w:rPr>
        <w:t>factors, and by employing multi</w:t>
      </w:r>
      <w:r w:rsidR="00BD79E5">
        <w:rPr>
          <w:rFonts w:ascii="Times New Roman" w:hAnsi="Times New Roman"/>
          <w:sz w:val="24"/>
          <w:szCs w:val="24"/>
        </w:rPr>
        <w:t>level linear models to take into account the nesting of students within schools. This approach assumed that difference</w:t>
      </w:r>
      <w:r w:rsidR="00282A67">
        <w:rPr>
          <w:rFonts w:ascii="Times New Roman" w:hAnsi="Times New Roman"/>
          <w:sz w:val="24"/>
          <w:szCs w:val="24"/>
        </w:rPr>
        <w:t>s</w:t>
      </w:r>
      <w:r w:rsidR="00BD79E5">
        <w:rPr>
          <w:rFonts w:ascii="Times New Roman" w:hAnsi="Times New Roman"/>
          <w:sz w:val="24"/>
          <w:szCs w:val="24"/>
        </w:rPr>
        <w:t xml:space="preserve"> between school types remaining after controlling for the specified personal, contextual, psychological and religious fact</w:t>
      </w:r>
      <w:r w:rsidR="00EA32BC">
        <w:rPr>
          <w:rFonts w:ascii="Times New Roman" w:hAnsi="Times New Roman"/>
          <w:sz w:val="24"/>
          <w:szCs w:val="24"/>
        </w:rPr>
        <w:t xml:space="preserve">ors </w:t>
      </w:r>
      <w:r w:rsidR="00BD79E5">
        <w:rPr>
          <w:rFonts w:ascii="Times New Roman" w:hAnsi="Times New Roman"/>
          <w:sz w:val="24"/>
          <w:szCs w:val="24"/>
        </w:rPr>
        <w:t>could be attributable to the effect of Catholic schools on their students.</w:t>
      </w:r>
    </w:p>
    <w:p w:rsidR="00EA32BC" w:rsidRDefault="00BD79E5" w:rsidP="00BD79E5">
      <w:pPr>
        <w:spacing w:after="0" w:line="480" w:lineRule="auto"/>
        <w:rPr>
          <w:rFonts w:ascii="Times New Roman" w:hAnsi="Times New Roman"/>
          <w:sz w:val="24"/>
          <w:szCs w:val="24"/>
        </w:rPr>
      </w:pPr>
      <w:r>
        <w:rPr>
          <w:rFonts w:ascii="Times New Roman" w:hAnsi="Times New Roman"/>
          <w:sz w:val="24"/>
          <w:szCs w:val="24"/>
        </w:rPr>
        <w:tab/>
        <w:t xml:space="preserve">The main findings from these analyses </w:t>
      </w:r>
      <w:r w:rsidR="003D33C0">
        <w:rPr>
          <w:rFonts w:ascii="Times New Roman" w:hAnsi="Times New Roman"/>
          <w:sz w:val="24"/>
          <w:szCs w:val="24"/>
        </w:rPr>
        <w:t>are</w:t>
      </w:r>
      <w:r>
        <w:rPr>
          <w:rFonts w:ascii="Times New Roman" w:hAnsi="Times New Roman"/>
          <w:sz w:val="24"/>
          <w:szCs w:val="24"/>
        </w:rPr>
        <w:t xml:space="preserve"> that the effect</w:t>
      </w:r>
      <w:r w:rsidR="003D33C0">
        <w:rPr>
          <w:rFonts w:ascii="Times New Roman" w:hAnsi="Times New Roman"/>
          <w:sz w:val="24"/>
          <w:szCs w:val="24"/>
        </w:rPr>
        <w:t>s</w:t>
      </w:r>
      <w:r>
        <w:rPr>
          <w:rFonts w:ascii="Times New Roman" w:hAnsi="Times New Roman"/>
          <w:sz w:val="24"/>
          <w:szCs w:val="24"/>
        </w:rPr>
        <w:t xml:space="preserve"> of Catholic schools </w:t>
      </w:r>
      <w:r w:rsidR="00F10704">
        <w:rPr>
          <w:rFonts w:ascii="Times New Roman" w:hAnsi="Times New Roman"/>
          <w:sz w:val="24"/>
          <w:szCs w:val="24"/>
        </w:rPr>
        <w:t xml:space="preserve">during the 1990s </w:t>
      </w:r>
      <w:r>
        <w:rPr>
          <w:rFonts w:ascii="Times New Roman" w:hAnsi="Times New Roman"/>
          <w:sz w:val="24"/>
          <w:szCs w:val="24"/>
        </w:rPr>
        <w:t>on their students’ values differ</w:t>
      </w:r>
      <w:r w:rsidR="00F10704">
        <w:rPr>
          <w:rFonts w:ascii="Times New Roman" w:hAnsi="Times New Roman"/>
          <w:sz w:val="24"/>
          <w:szCs w:val="24"/>
        </w:rPr>
        <w:t>ed</w:t>
      </w:r>
      <w:r>
        <w:rPr>
          <w:rFonts w:ascii="Times New Roman" w:hAnsi="Times New Roman"/>
          <w:sz w:val="24"/>
          <w:szCs w:val="24"/>
        </w:rPr>
        <w:t xml:space="preserve"> according to the value domains considered and also according to the religious status of individual </w:t>
      </w:r>
      <w:r w:rsidR="005922EB">
        <w:rPr>
          <w:rFonts w:ascii="Times New Roman" w:hAnsi="Times New Roman"/>
          <w:sz w:val="24"/>
          <w:szCs w:val="24"/>
        </w:rPr>
        <w:t>student</w:t>
      </w:r>
      <w:r>
        <w:rPr>
          <w:rFonts w:ascii="Times New Roman" w:hAnsi="Times New Roman"/>
          <w:sz w:val="24"/>
          <w:szCs w:val="24"/>
        </w:rPr>
        <w:t>s. Catholic schools impact</w:t>
      </w:r>
      <w:r w:rsidR="00F10704">
        <w:rPr>
          <w:rFonts w:ascii="Times New Roman" w:hAnsi="Times New Roman"/>
          <w:sz w:val="24"/>
          <w:szCs w:val="24"/>
        </w:rPr>
        <w:t>ed</w:t>
      </w:r>
      <w:r>
        <w:rPr>
          <w:rFonts w:ascii="Times New Roman" w:hAnsi="Times New Roman"/>
          <w:sz w:val="24"/>
          <w:szCs w:val="24"/>
        </w:rPr>
        <w:t xml:space="preserve"> believing students and unbelieving students in different ways in respect of different value domains. The data suggest that within the topics covered by the current analyses, there </w:t>
      </w:r>
      <w:r w:rsidR="00F10704">
        <w:rPr>
          <w:rFonts w:ascii="Times New Roman" w:hAnsi="Times New Roman"/>
          <w:sz w:val="24"/>
          <w:szCs w:val="24"/>
        </w:rPr>
        <w:t>were</w:t>
      </w:r>
      <w:r>
        <w:rPr>
          <w:rFonts w:ascii="Times New Roman" w:hAnsi="Times New Roman"/>
          <w:sz w:val="24"/>
          <w:szCs w:val="24"/>
        </w:rPr>
        <w:t xml:space="preserve"> four </w:t>
      </w:r>
      <w:r w:rsidR="00484A4D">
        <w:rPr>
          <w:rFonts w:ascii="Times New Roman" w:hAnsi="Times New Roman"/>
          <w:sz w:val="24"/>
          <w:szCs w:val="24"/>
        </w:rPr>
        <w:t>discernible</w:t>
      </w:r>
      <w:r>
        <w:rPr>
          <w:rFonts w:ascii="Times New Roman" w:hAnsi="Times New Roman"/>
          <w:sz w:val="24"/>
          <w:szCs w:val="24"/>
        </w:rPr>
        <w:t xml:space="preserve"> groups of values </w:t>
      </w:r>
      <w:r w:rsidR="00F10704">
        <w:rPr>
          <w:rFonts w:ascii="Times New Roman" w:hAnsi="Times New Roman"/>
          <w:sz w:val="24"/>
          <w:szCs w:val="24"/>
        </w:rPr>
        <w:t>that we</w:t>
      </w:r>
      <w:r w:rsidR="00282A67">
        <w:rPr>
          <w:rFonts w:ascii="Times New Roman" w:hAnsi="Times New Roman"/>
          <w:sz w:val="24"/>
          <w:szCs w:val="24"/>
        </w:rPr>
        <w:t xml:space="preserve">re </w:t>
      </w:r>
      <w:r>
        <w:rPr>
          <w:rFonts w:ascii="Times New Roman" w:hAnsi="Times New Roman"/>
          <w:sz w:val="24"/>
          <w:szCs w:val="24"/>
        </w:rPr>
        <w:t xml:space="preserve">impacted by Catholic schools in distinctive ways. </w:t>
      </w:r>
    </w:p>
    <w:p w:rsidR="00BD79E5" w:rsidRDefault="00BD79E5" w:rsidP="00EA32BC">
      <w:pPr>
        <w:spacing w:after="0" w:line="480" w:lineRule="auto"/>
        <w:ind w:firstLine="720"/>
        <w:rPr>
          <w:rFonts w:ascii="Times New Roman" w:hAnsi="Times New Roman"/>
          <w:sz w:val="24"/>
          <w:szCs w:val="24"/>
        </w:rPr>
      </w:pPr>
      <w:r>
        <w:rPr>
          <w:rFonts w:ascii="Times New Roman" w:hAnsi="Times New Roman"/>
          <w:sz w:val="24"/>
          <w:szCs w:val="24"/>
        </w:rPr>
        <w:t xml:space="preserve">The first group of values is represented in the survey by racism and opposition to homosexuality. </w:t>
      </w:r>
      <w:r w:rsidR="005B3033">
        <w:rPr>
          <w:rFonts w:ascii="Times New Roman" w:hAnsi="Times New Roman"/>
          <w:sz w:val="24"/>
          <w:szCs w:val="24"/>
        </w:rPr>
        <w:t>For these variables</w:t>
      </w:r>
      <w:r>
        <w:rPr>
          <w:rFonts w:ascii="Times New Roman" w:hAnsi="Times New Roman"/>
          <w:sz w:val="24"/>
          <w:szCs w:val="24"/>
        </w:rPr>
        <w:t xml:space="preserve"> there were no overall significant differences between students in Catholic schools and students in schools without a religious foundation, and this finding persisted after controlling for the concentration of religious students in Catholic schools. These may be core values that </w:t>
      </w:r>
      <w:r w:rsidR="00F10704">
        <w:rPr>
          <w:rFonts w:ascii="Times New Roman" w:hAnsi="Times New Roman"/>
          <w:sz w:val="24"/>
          <w:szCs w:val="24"/>
        </w:rPr>
        <w:t>we</w:t>
      </w:r>
      <w:r>
        <w:rPr>
          <w:rFonts w:ascii="Times New Roman" w:hAnsi="Times New Roman"/>
          <w:sz w:val="24"/>
          <w:szCs w:val="24"/>
        </w:rPr>
        <w:t>re shaped predominately by beliefs and values in society at large and are less influenced by individual religiosity or by religious schooling.</w:t>
      </w:r>
    </w:p>
    <w:p w:rsidR="00BD79E5" w:rsidRDefault="00BD79E5" w:rsidP="00BD79E5">
      <w:pPr>
        <w:spacing w:after="0" w:line="480" w:lineRule="auto"/>
        <w:rPr>
          <w:rFonts w:ascii="Times New Roman" w:hAnsi="Times New Roman"/>
          <w:sz w:val="24"/>
          <w:szCs w:val="24"/>
        </w:rPr>
      </w:pPr>
      <w:r>
        <w:rPr>
          <w:rFonts w:ascii="Times New Roman" w:hAnsi="Times New Roman"/>
          <w:sz w:val="24"/>
          <w:szCs w:val="24"/>
        </w:rPr>
        <w:tab/>
        <w:t xml:space="preserve">The second group of values is represented in the survey by self-esteem, conservative Christian belief, opposition to contraception, and opposition to sex outside marriage. In all of these areas there appears to </w:t>
      </w:r>
      <w:r w:rsidR="00F10704">
        <w:rPr>
          <w:rFonts w:ascii="Times New Roman" w:hAnsi="Times New Roman"/>
          <w:sz w:val="24"/>
          <w:szCs w:val="24"/>
        </w:rPr>
        <w:t>have been</w:t>
      </w:r>
      <w:r>
        <w:rPr>
          <w:rFonts w:ascii="Times New Roman" w:hAnsi="Times New Roman"/>
          <w:sz w:val="24"/>
          <w:szCs w:val="24"/>
        </w:rPr>
        <w:t xml:space="preserve"> an effect exerted by Catholic schools until the concentration of religious students in </w:t>
      </w:r>
      <w:r w:rsidR="009B39A1">
        <w:rPr>
          <w:rFonts w:ascii="Times New Roman" w:hAnsi="Times New Roman"/>
          <w:sz w:val="24"/>
          <w:szCs w:val="24"/>
        </w:rPr>
        <w:t>C</w:t>
      </w:r>
      <w:r>
        <w:rPr>
          <w:rFonts w:ascii="Times New Roman" w:hAnsi="Times New Roman"/>
          <w:sz w:val="24"/>
          <w:szCs w:val="24"/>
        </w:rPr>
        <w:t>atholic schools is taken in</w:t>
      </w:r>
      <w:r w:rsidR="00EA32BC">
        <w:rPr>
          <w:rFonts w:ascii="Times New Roman" w:hAnsi="Times New Roman"/>
          <w:sz w:val="24"/>
          <w:szCs w:val="24"/>
        </w:rPr>
        <w:t>to account. In other words, thes</w:t>
      </w:r>
      <w:r w:rsidR="00F730FA">
        <w:rPr>
          <w:rFonts w:ascii="Times New Roman" w:hAnsi="Times New Roman"/>
          <w:sz w:val="24"/>
          <w:szCs w:val="24"/>
        </w:rPr>
        <w:t>e may be core values that we</w:t>
      </w:r>
      <w:r>
        <w:rPr>
          <w:rFonts w:ascii="Times New Roman" w:hAnsi="Times New Roman"/>
          <w:sz w:val="24"/>
          <w:szCs w:val="24"/>
        </w:rPr>
        <w:t>re shaped by the religious beliefs and allegiances of individual students, irrespective of the type of school that they attend.</w:t>
      </w:r>
    </w:p>
    <w:p w:rsidR="00BD79E5" w:rsidRDefault="00BD79E5" w:rsidP="00BD79E5">
      <w:pPr>
        <w:spacing w:after="0" w:line="480" w:lineRule="auto"/>
        <w:rPr>
          <w:rFonts w:ascii="Times New Roman" w:hAnsi="Times New Roman"/>
          <w:sz w:val="24"/>
          <w:szCs w:val="24"/>
        </w:rPr>
      </w:pPr>
      <w:r>
        <w:rPr>
          <w:rFonts w:ascii="Times New Roman" w:hAnsi="Times New Roman"/>
          <w:sz w:val="24"/>
          <w:szCs w:val="24"/>
        </w:rPr>
        <w:tab/>
        <w:t>The third group of values is represented in the survey by opposition to abortion. Like opposition to contraception, opposition to divorce and opposition to sex outside marriage, in the first model (controlling for personal factors, for contextual factors, and for psychological factors) there appe</w:t>
      </w:r>
      <w:r w:rsidR="00F730FA">
        <w:rPr>
          <w:rFonts w:ascii="Times New Roman" w:hAnsi="Times New Roman"/>
          <w:sz w:val="24"/>
          <w:szCs w:val="24"/>
        </w:rPr>
        <w:t>ared</w:t>
      </w:r>
      <w:r w:rsidR="00EA32BC">
        <w:rPr>
          <w:rFonts w:ascii="Times New Roman" w:hAnsi="Times New Roman"/>
          <w:sz w:val="24"/>
          <w:szCs w:val="24"/>
        </w:rPr>
        <w:t xml:space="preserve"> to be an effect exerted by C</w:t>
      </w:r>
      <w:r>
        <w:rPr>
          <w:rFonts w:ascii="Times New Roman" w:hAnsi="Times New Roman"/>
          <w:sz w:val="24"/>
          <w:szCs w:val="24"/>
        </w:rPr>
        <w:t xml:space="preserve">atholic schools on opposition to abortion. However, unlike </w:t>
      </w:r>
      <w:r w:rsidR="009B39A1">
        <w:rPr>
          <w:rFonts w:ascii="Times New Roman" w:hAnsi="Times New Roman"/>
          <w:sz w:val="24"/>
          <w:szCs w:val="24"/>
        </w:rPr>
        <w:t xml:space="preserve">the variables related to sex or marriage, </w:t>
      </w:r>
      <w:r>
        <w:rPr>
          <w:rFonts w:ascii="Times New Roman" w:hAnsi="Times New Roman"/>
          <w:sz w:val="24"/>
          <w:szCs w:val="24"/>
        </w:rPr>
        <w:t>the effect of Catholic schools on opposition to abortion persist</w:t>
      </w:r>
      <w:r w:rsidR="00F730FA">
        <w:rPr>
          <w:rFonts w:ascii="Times New Roman" w:hAnsi="Times New Roman"/>
          <w:sz w:val="24"/>
          <w:szCs w:val="24"/>
        </w:rPr>
        <w:t>ed</w:t>
      </w:r>
      <w:r>
        <w:rPr>
          <w:rFonts w:ascii="Times New Roman" w:hAnsi="Times New Roman"/>
          <w:sz w:val="24"/>
          <w:szCs w:val="24"/>
        </w:rPr>
        <w:t xml:space="preserve"> </w:t>
      </w:r>
      <w:r w:rsidR="009B39A1">
        <w:rPr>
          <w:rFonts w:ascii="Times New Roman" w:hAnsi="Times New Roman"/>
          <w:sz w:val="24"/>
          <w:szCs w:val="24"/>
        </w:rPr>
        <w:t>after allowing for individual religiosity</w:t>
      </w:r>
      <w:r>
        <w:rPr>
          <w:rFonts w:ascii="Times New Roman" w:hAnsi="Times New Roman"/>
          <w:sz w:val="24"/>
          <w:szCs w:val="24"/>
        </w:rPr>
        <w:t>. Opposition to abortion has been one of the hallmark</w:t>
      </w:r>
      <w:r w:rsidR="00EA32BC">
        <w:rPr>
          <w:rFonts w:ascii="Times New Roman" w:hAnsi="Times New Roman"/>
          <w:sz w:val="24"/>
          <w:szCs w:val="24"/>
        </w:rPr>
        <w:t>s</w:t>
      </w:r>
      <w:r>
        <w:rPr>
          <w:rFonts w:ascii="Times New Roman" w:hAnsi="Times New Roman"/>
          <w:sz w:val="24"/>
          <w:szCs w:val="24"/>
        </w:rPr>
        <w:t xml:space="preserve"> of Catholic identity in England and Wales over the last few decades, and perhaps this more than any other single value is where Catholic schools may be expected to influence their students</w:t>
      </w:r>
      <w:r w:rsidR="00EA32BC">
        <w:rPr>
          <w:rFonts w:ascii="Times New Roman" w:hAnsi="Times New Roman"/>
          <w:sz w:val="24"/>
          <w:szCs w:val="24"/>
        </w:rPr>
        <w:t>’</w:t>
      </w:r>
      <w:r>
        <w:rPr>
          <w:rFonts w:ascii="Times New Roman" w:hAnsi="Times New Roman"/>
          <w:sz w:val="24"/>
          <w:szCs w:val="24"/>
        </w:rPr>
        <w:t xml:space="preserve"> beliefs. The really interesting feature of th</w:t>
      </w:r>
      <w:r w:rsidR="00484A4D">
        <w:rPr>
          <w:rFonts w:ascii="Times New Roman" w:hAnsi="Times New Roman"/>
          <w:sz w:val="24"/>
          <w:szCs w:val="24"/>
        </w:rPr>
        <w:t>e</w:t>
      </w:r>
      <w:r>
        <w:rPr>
          <w:rFonts w:ascii="Times New Roman" w:hAnsi="Times New Roman"/>
          <w:sz w:val="24"/>
          <w:szCs w:val="24"/>
        </w:rPr>
        <w:t xml:space="preserve"> second model is the </w:t>
      </w:r>
      <w:r w:rsidR="009B39A1">
        <w:rPr>
          <w:rFonts w:ascii="Times New Roman" w:hAnsi="Times New Roman"/>
          <w:sz w:val="24"/>
          <w:szCs w:val="24"/>
        </w:rPr>
        <w:t>significance</w:t>
      </w:r>
      <w:r>
        <w:rPr>
          <w:rFonts w:ascii="Times New Roman" w:hAnsi="Times New Roman"/>
          <w:sz w:val="24"/>
          <w:szCs w:val="24"/>
        </w:rPr>
        <w:t xml:space="preserve"> of the interaction term between religiosity and school type</w:t>
      </w:r>
      <w:r w:rsidR="009B39A1">
        <w:rPr>
          <w:rFonts w:ascii="Times New Roman" w:hAnsi="Times New Roman"/>
          <w:sz w:val="24"/>
          <w:szCs w:val="24"/>
        </w:rPr>
        <w:t>, indicating that</w:t>
      </w:r>
      <w:r>
        <w:rPr>
          <w:rFonts w:ascii="Times New Roman" w:hAnsi="Times New Roman"/>
          <w:sz w:val="24"/>
          <w:szCs w:val="24"/>
        </w:rPr>
        <w:t xml:space="preserve"> it is primarily among students in Catholic schools who believe in God that the greater opposition to abortion is apparent.</w:t>
      </w:r>
      <w:r w:rsidR="009B39A1">
        <w:rPr>
          <w:rFonts w:ascii="Times New Roman" w:hAnsi="Times New Roman"/>
          <w:sz w:val="24"/>
          <w:szCs w:val="24"/>
        </w:rPr>
        <w:t xml:space="preserve"> Non-believing students in Catholic schools have similar beliefs on abortion to non-believing pupils in other schools.  </w:t>
      </w:r>
    </w:p>
    <w:p w:rsidR="00BD79E5" w:rsidRDefault="00BD79E5" w:rsidP="00BD79E5">
      <w:pPr>
        <w:spacing w:after="0" w:line="480" w:lineRule="auto"/>
        <w:rPr>
          <w:rFonts w:ascii="Times New Roman" w:hAnsi="Times New Roman"/>
          <w:sz w:val="24"/>
          <w:szCs w:val="24"/>
        </w:rPr>
      </w:pPr>
      <w:r>
        <w:rPr>
          <w:rFonts w:ascii="Times New Roman" w:hAnsi="Times New Roman"/>
          <w:sz w:val="24"/>
          <w:szCs w:val="24"/>
        </w:rPr>
        <w:tab/>
        <w:t xml:space="preserve">The fourth group of values is represented by rejection of drug use, endorsing </w:t>
      </w:r>
      <w:r w:rsidR="00F730FA">
        <w:rPr>
          <w:rFonts w:ascii="Times New Roman" w:hAnsi="Times New Roman"/>
          <w:sz w:val="24"/>
          <w:szCs w:val="24"/>
        </w:rPr>
        <w:t xml:space="preserve">age-related </w:t>
      </w:r>
      <w:r>
        <w:rPr>
          <w:rFonts w:ascii="Times New Roman" w:hAnsi="Times New Roman"/>
          <w:sz w:val="24"/>
          <w:szCs w:val="24"/>
        </w:rPr>
        <w:t>illegal behaviours, and attitude toward school. In the first model (controlling for personal</w:t>
      </w:r>
      <w:r w:rsidR="00282A67">
        <w:rPr>
          <w:rFonts w:ascii="Times New Roman" w:hAnsi="Times New Roman"/>
          <w:sz w:val="24"/>
          <w:szCs w:val="24"/>
        </w:rPr>
        <w:t xml:space="preserve">, </w:t>
      </w:r>
      <w:r>
        <w:rPr>
          <w:rFonts w:ascii="Times New Roman" w:hAnsi="Times New Roman"/>
          <w:sz w:val="24"/>
          <w:szCs w:val="24"/>
        </w:rPr>
        <w:t>contextual</w:t>
      </w:r>
      <w:r w:rsidR="00282A67">
        <w:rPr>
          <w:rFonts w:ascii="Times New Roman" w:hAnsi="Times New Roman"/>
          <w:sz w:val="24"/>
          <w:szCs w:val="24"/>
        </w:rPr>
        <w:t xml:space="preserve"> and </w:t>
      </w:r>
      <w:r>
        <w:rPr>
          <w:rFonts w:ascii="Times New Roman" w:hAnsi="Times New Roman"/>
          <w:sz w:val="24"/>
          <w:szCs w:val="24"/>
        </w:rPr>
        <w:t>psychological factors) there appear</w:t>
      </w:r>
      <w:r w:rsidR="00282A67">
        <w:rPr>
          <w:rFonts w:ascii="Times New Roman" w:hAnsi="Times New Roman"/>
          <w:sz w:val="24"/>
          <w:szCs w:val="24"/>
        </w:rPr>
        <w:t>ed</w:t>
      </w:r>
      <w:r>
        <w:rPr>
          <w:rFonts w:ascii="Times New Roman" w:hAnsi="Times New Roman"/>
          <w:sz w:val="24"/>
          <w:szCs w:val="24"/>
        </w:rPr>
        <w:t xml:space="preserve"> to be no effect exerted by Catholic schools in respect of this group of values. However, in the second model, controlling for religiosity revealed a school-type effect that was not visible in the first model. In the case of endorsing </w:t>
      </w:r>
      <w:r w:rsidR="00F730FA">
        <w:rPr>
          <w:rFonts w:ascii="Times New Roman" w:hAnsi="Times New Roman"/>
          <w:sz w:val="24"/>
          <w:szCs w:val="24"/>
        </w:rPr>
        <w:t xml:space="preserve">age-related </w:t>
      </w:r>
      <w:r>
        <w:rPr>
          <w:rFonts w:ascii="Times New Roman" w:hAnsi="Times New Roman"/>
          <w:sz w:val="24"/>
          <w:szCs w:val="24"/>
        </w:rPr>
        <w:t xml:space="preserve">illegal behaviours and attitude toward school, this was apparently because the disaffection of non-religious </w:t>
      </w:r>
      <w:r w:rsidR="005922EB">
        <w:rPr>
          <w:rFonts w:ascii="Times New Roman" w:hAnsi="Times New Roman"/>
          <w:sz w:val="24"/>
          <w:szCs w:val="24"/>
        </w:rPr>
        <w:t>student</w:t>
      </w:r>
      <w:r>
        <w:rPr>
          <w:rFonts w:ascii="Times New Roman" w:hAnsi="Times New Roman"/>
          <w:sz w:val="24"/>
          <w:szCs w:val="24"/>
        </w:rPr>
        <w:t xml:space="preserve">s in Catholic schools was otherwise masked by the generally greater religiosity of their fellow </w:t>
      </w:r>
      <w:r w:rsidR="005922EB">
        <w:rPr>
          <w:rFonts w:ascii="Times New Roman" w:hAnsi="Times New Roman"/>
          <w:sz w:val="24"/>
          <w:szCs w:val="24"/>
        </w:rPr>
        <w:t>student</w:t>
      </w:r>
      <w:r>
        <w:rPr>
          <w:rFonts w:ascii="Times New Roman" w:hAnsi="Times New Roman"/>
          <w:sz w:val="24"/>
          <w:szCs w:val="24"/>
        </w:rPr>
        <w:t xml:space="preserve">s. This indicates that religious belief may have both an absolute effect on values, and one that is relative to the prevailing values of the schools that </w:t>
      </w:r>
      <w:r w:rsidR="005922EB">
        <w:rPr>
          <w:rFonts w:ascii="Times New Roman" w:hAnsi="Times New Roman"/>
          <w:sz w:val="24"/>
          <w:szCs w:val="24"/>
        </w:rPr>
        <w:t>student</w:t>
      </w:r>
      <w:r>
        <w:rPr>
          <w:rFonts w:ascii="Times New Roman" w:hAnsi="Times New Roman"/>
          <w:sz w:val="24"/>
          <w:szCs w:val="24"/>
        </w:rPr>
        <w:t xml:space="preserve">s attend. In particular, being non-religious in </w:t>
      </w:r>
      <w:r w:rsidR="00282A67">
        <w:rPr>
          <w:rFonts w:ascii="Times New Roman" w:hAnsi="Times New Roman"/>
          <w:sz w:val="24"/>
          <w:szCs w:val="24"/>
        </w:rPr>
        <w:t xml:space="preserve">a </w:t>
      </w:r>
      <w:r>
        <w:rPr>
          <w:rFonts w:ascii="Times New Roman" w:hAnsi="Times New Roman"/>
          <w:sz w:val="24"/>
          <w:szCs w:val="24"/>
        </w:rPr>
        <w:t xml:space="preserve">Catholic school seems to be associated with lower self-esteem, greater endorsing of </w:t>
      </w:r>
      <w:r w:rsidR="00F730FA">
        <w:rPr>
          <w:rFonts w:ascii="Times New Roman" w:hAnsi="Times New Roman"/>
          <w:sz w:val="24"/>
          <w:szCs w:val="24"/>
        </w:rPr>
        <w:t xml:space="preserve">age-related </w:t>
      </w:r>
      <w:r>
        <w:rPr>
          <w:rFonts w:ascii="Times New Roman" w:hAnsi="Times New Roman"/>
          <w:sz w:val="24"/>
          <w:szCs w:val="24"/>
        </w:rPr>
        <w:t xml:space="preserve">illegal behaviours and a more negative attitude toward school than among non-religious </w:t>
      </w:r>
      <w:r w:rsidR="005922EB">
        <w:rPr>
          <w:rFonts w:ascii="Times New Roman" w:hAnsi="Times New Roman"/>
          <w:sz w:val="24"/>
          <w:szCs w:val="24"/>
        </w:rPr>
        <w:t>student</w:t>
      </w:r>
      <w:r>
        <w:rPr>
          <w:rFonts w:ascii="Times New Roman" w:hAnsi="Times New Roman"/>
          <w:sz w:val="24"/>
          <w:szCs w:val="24"/>
        </w:rPr>
        <w:t xml:space="preserve">s in schools without a religious foundation. Catholic schools may need to work particularly hard with this group of </w:t>
      </w:r>
      <w:r w:rsidR="005922EB">
        <w:rPr>
          <w:rFonts w:ascii="Times New Roman" w:hAnsi="Times New Roman"/>
          <w:sz w:val="24"/>
          <w:szCs w:val="24"/>
        </w:rPr>
        <w:t>student</w:t>
      </w:r>
      <w:r>
        <w:rPr>
          <w:rFonts w:ascii="Times New Roman" w:hAnsi="Times New Roman"/>
          <w:sz w:val="24"/>
          <w:szCs w:val="24"/>
        </w:rPr>
        <w:t>s to avoid possible detrimental effects on their socialization within the school community and beyond.</w:t>
      </w:r>
    </w:p>
    <w:p w:rsidR="00004C14" w:rsidRDefault="00004C14" w:rsidP="004E33D0">
      <w:pPr>
        <w:spacing w:after="0" w:line="480" w:lineRule="auto"/>
        <w:ind w:firstLine="720"/>
        <w:rPr>
          <w:rFonts w:ascii="Times New Roman" w:hAnsi="Times New Roman"/>
          <w:sz w:val="24"/>
          <w:szCs w:val="24"/>
        </w:rPr>
      </w:pPr>
      <w:r>
        <w:rPr>
          <w:rFonts w:ascii="Times New Roman" w:hAnsi="Times New Roman"/>
          <w:sz w:val="24"/>
          <w:szCs w:val="24"/>
        </w:rPr>
        <w:t>The purpose for re-visiting the Teenage Religion and Values data from the 1990s in the present study was twofold. The first purpose was to draw on the largest database currently available within England and Wales capable of testing the contribution of Roman Catholic secondary schools to students’ religious, personal and social values. The second aim was to establish a foundation analysis from the 1990s against which findings from a subsequent replication study could be compared. The findings from the 1990s confirm the interest and value in now organising such a replication study.</w:t>
      </w:r>
    </w:p>
    <w:p w:rsidR="00BD79E5" w:rsidRPr="00757B44" w:rsidRDefault="00BD79E5" w:rsidP="00BD79E5">
      <w:pPr>
        <w:spacing w:after="0" w:line="480" w:lineRule="auto"/>
        <w:rPr>
          <w:rFonts w:ascii="Times New Roman" w:hAnsi="Times New Roman"/>
          <w:sz w:val="24"/>
          <w:szCs w:val="24"/>
        </w:rPr>
      </w:pPr>
      <w:r>
        <w:rPr>
          <w:rFonts w:ascii="Times New Roman" w:hAnsi="Times New Roman"/>
          <w:sz w:val="24"/>
          <w:szCs w:val="24"/>
        </w:rPr>
        <w:tab/>
        <w:t xml:space="preserve">There are, however, clear limitations with the present study. </w:t>
      </w:r>
      <w:r w:rsidR="00004C14">
        <w:rPr>
          <w:rFonts w:ascii="Times New Roman" w:hAnsi="Times New Roman"/>
          <w:sz w:val="24"/>
          <w:szCs w:val="24"/>
        </w:rPr>
        <w:t xml:space="preserve">The first </w:t>
      </w:r>
      <w:r>
        <w:rPr>
          <w:rFonts w:ascii="Times New Roman" w:hAnsi="Times New Roman"/>
          <w:sz w:val="24"/>
          <w:szCs w:val="24"/>
        </w:rPr>
        <w:t xml:space="preserve">limitation concerns the fact that only </w:t>
      </w:r>
      <w:proofErr w:type="gramStart"/>
      <w:r>
        <w:rPr>
          <w:rFonts w:ascii="Times New Roman" w:hAnsi="Times New Roman"/>
          <w:sz w:val="24"/>
          <w:szCs w:val="24"/>
        </w:rPr>
        <w:t>ten Catholic schools</w:t>
      </w:r>
      <w:proofErr w:type="gramEnd"/>
      <w:r>
        <w:rPr>
          <w:rFonts w:ascii="Times New Roman" w:hAnsi="Times New Roman"/>
          <w:sz w:val="24"/>
          <w:szCs w:val="24"/>
        </w:rPr>
        <w:t xml:space="preserve"> were included in the survey. When the database was originally established the aim was to have the same weight of Catholic schools in the sample as in the state-maintained sector of education in England and Wales. A future replication study could address this problem by oversampling Catholic schools. The </w:t>
      </w:r>
      <w:r w:rsidR="00004C14">
        <w:rPr>
          <w:rFonts w:ascii="Times New Roman" w:hAnsi="Times New Roman"/>
          <w:sz w:val="24"/>
          <w:szCs w:val="24"/>
        </w:rPr>
        <w:t>second</w:t>
      </w:r>
      <w:r>
        <w:rPr>
          <w:rFonts w:ascii="Times New Roman" w:hAnsi="Times New Roman"/>
          <w:sz w:val="24"/>
          <w:szCs w:val="24"/>
        </w:rPr>
        <w:t xml:space="preserve"> limitation concerns the relatively restricted range of dependant variables employed in the study against which school effects were assessed. A future replication study would address this problem by extending the range of variables employed.</w:t>
      </w:r>
    </w:p>
    <w:p w:rsidR="00546363" w:rsidRPr="000054AE" w:rsidRDefault="00546363" w:rsidP="00BD79E5">
      <w:pPr>
        <w:spacing w:after="0" w:line="480" w:lineRule="auto"/>
        <w:ind w:firstLine="709"/>
        <w:rPr>
          <w:rFonts w:ascii="Times New Roman" w:hAnsi="Times New Roman"/>
          <w:sz w:val="24"/>
          <w:szCs w:val="24"/>
        </w:rPr>
      </w:pPr>
    </w:p>
    <w:p w:rsidR="00C46B6E" w:rsidRPr="00267D16" w:rsidRDefault="00C46B6E" w:rsidP="002550DC">
      <w:pPr>
        <w:spacing w:after="0" w:line="480" w:lineRule="auto"/>
        <w:jc w:val="center"/>
        <w:outlineLvl w:val="0"/>
        <w:rPr>
          <w:rFonts w:ascii="Times New Roman" w:hAnsi="Times New Roman"/>
          <w:b/>
          <w:sz w:val="24"/>
          <w:szCs w:val="24"/>
        </w:rPr>
      </w:pPr>
      <w:r w:rsidRPr="00267D16">
        <w:rPr>
          <w:rFonts w:ascii="Times New Roman" w:hAnsi="Times New Roman"/>
          <w:sz w:val="24"/>
          <w:szCs w:val="24"/>
        </w:rPr>
        <w:br w:type="page"/>
      </w:r>
      <w:r w:rsidRPr="00267D16">
        <w:rPr>
          <w:rFonts w:ascii="Times New Roman" w:hAnsi="Times New Roman"/>
          <w:b/>
          <w:sz w:val="24"/>
          <w:szCs w:val="24"/>
        </w:rPr>
        <w:t>References</w:t>
      </w:r>
    </w:p>
    <w:p w:rsidR="00A742A8" w:rsidRDefault="00A742A8" w:rsidP="00A742A8">
      <w:pPr>
        <w:spacing w:after="0" w:line="480" w:lineRule="auto"/>
        <w:ind w:left="709" w:hanging="709"/>
        <w:rPr>
          <w:rFonts w:ascii="Times New Roman" w:hAnsi="Times New Roman"/>
          <w:sz w:val="24"/>
          <w:szCs w:val="24"/>
        </w:rPr>
      </w:pPr>
      <w:r>
        <w:rPr>
          <w:rFonts w:ascii="Times New Roman" w:hAnsi="Times New Roman"/>
          <w:sz w:val="24"/>
          <w:szCs w:val="24"/>
        </w:rPr>
        <w:t xml:space="preserve">Bickel, R. (2007). </w:t>
      </w:r>
      <w:r>
        <w:rPr>
          <w:rFonts w:ascii="Times New Roman" w:hAnsi="Times New Roman"/>
          <w:i/>
          <w:sz w:val="24"/>
          <w:szCs w:val="24"/>
        </w:rPr>
        <w:t xml:space="preserve">Multilevel analysis for applied research: It’s just regression! </w:t>
      </w:r>
      <w:r>
        <w:rPr>
          <w:rFonts w:ascii="Times New Roman" w:hAnsi="Times New Roman"/>
          <w:sz w:val="24"/>
          <w:szCs w:val="24"/>
        </w:rPr>
        <w:t xml:space="preserve">New York: </w:t>
      </w:r>
      <w:proofErr w:type="spellStart"/>
      <w:r>
        <w:rPr>
          <w:rFonts w:ascii="Times New Roman" w:hAnsi="Times New Roman"/>
          <w:sz w:val="24"/>
          <w:szCs w:val="24"/>
        </w:rPr>
        <w:t>Guidford</w:t>
      </w:r>
      <w:proofErr w:type="spellEnd"/>
      <w:r>
        <w:rPr>
          <w:rFonts w:ascii="Times New Roman" w:hAnsi="Times New Roman"/>
          <w:sz w:val="24"/>
          <w:szCs w:val="24"/>
        </w:rPr>
        <w:t xml:space="preserve"> Press.</w:t>
      </w:r>
    </w:p>
    <w:p w:rsidR="00F07C49" w:rsidRPr="00267D16"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Boyle, J. J., &amp; Francis, L. J. (1986). The influence of differing church aided school systems on pupil attitude towards religion. </w:t>
      </w:r>
      <w:r w:rsidRPr="00267D16">
        <w:rPr>
          <w:rFonts w:ascii="Times New Roman" w:hAnsi="Times New Roman"/>
          <w:i/>
          <w:iCs/>
          <w:sz w:val="24"/>
          <w:szCs w:val="24"/>
        </w:rPr>
        <w:t>Research in Education</w:t>
      </w:r>
      <w:r w:rsidRPr="00267D16">
        <w:rPr>
          <w:rFonts w:ascii="Times New Roman" w:hAnsi="Times New Roman"/>
          <w:i/>
          <w:sz w:val="24"/>
          <w:szCs w:val="24"/>
        </w:rPr>
        <w:t>, 35,</w:t>
      </w:r>
      <w:r w:rsidRPr="00267D16">
        <w:rPr>
          <w:rFonts w:ascii="Times New Roman" w:hAnsi="Times New Roman"/>
          <w:sz w:val="24"/>
          <w:szCs w:val="24"/>
        </w:rPr>
        <w:t xml:space="preserve"> 7-12.</w:t>
      </w:r>
    </w:p>
    <w:p w:rsidR="00705B24" w:rsidRPr="00267D16" w:rsidRDefault="00705B24" w:rsidP="00F131E6">
      <w:pPr>
        <w:spacing w:after="0" w:line="480" w:lineRule="auto"/>
        <w:ind w:left="709" w:hanging="709"/>
        <w:rPr>
          <w:rFonts w:ascii="Times New Roman" w:hAnsi="Times New Roman"/>
          <w:sz w:val="24"/>
          <w:szCs w:val="24"/>
        </w:rPr>
      </w:pPr>
      <w:proofErr w:type="gramStart"/>
      <w:r w:rsidRPr="00267D16">
        <w:rPr>
          <w:rFonts w:ascii="Times New Roman" w:hAnsi="Times New Roman"/>
          <w:sz w:val="24"/>
          <w:szCs w:val="24"/>
        </w:rPr>
        <w:t>Brothers, J. (1964).</w:t>
      </w:r>
      <w:proofErr w:type="gramEnd"/>
      <w:r w:rsidRPr="00267D16">
        <w:rPr>
          <w:rFonts w:ascii="Times New Roman" w:hAnsi="Times New Roman"/>
          <w:sz w:val="24"/>
          <w:szCs w:val="24"/>
        </w:rPr>
        <w:t xml:space="preserve"> </w:t>
      </w:r>
      <w:r w:rsidRPr="00267D16">
        <w:rPr>
          <w:rFonts w:ascii="Times New Roman" w:hAnsi="Times New Roman"/>
          <w:i/>
          <w:iCs/>
          <w:sz w:val="24"/>
          <w:szCs w:val="24"/>
        </w:rPr>
        <w:t>Church and school: A study of the impact of education on religion</w:t>
      </w:r>
      <w:r w:rsidRPr="00267D16">
        <w:rPr>
          <w:rFonts w:ascii="Times New Roman" w:hAnsi="Times New Roman"/>
          <w:sz w:val="24"/>
          <w:szCs w:val="24"/>
        </w:rPr>
        <w:t>. Liverpool: University of Liverpool Press.</w:t>
      </w:r>
    </w:p>
    <w:p w:rsidR="00A742A8" w:rsidRDefault="00A742A8" w:rsidP="00A742A8">
      <w:pPr>
        <w:spacing w:after="0" w:line="480" w:lineRule="auto"/>
        <w:ind w:left="709" w:hanging="709"/>
        <w:rPr>
          <w:rFonts w:ascii="Times New Roman" w:hAnsi="Times New Roman"/>
          <w:sz w:val="24"/>
          <w:szCs w:val="24"/>
        </w:rPr>
      </w:pPr>
      <w:proofErr w:type="spellStart"/>
      <w:r>
        <w:rPr>
          <w:rFonts w:ascii="Times New Roman" w:hAnsi="Times New Roman"/>
          <w:sz w:val="24"/>
          <w:szCs w:val="24"/>
        </w:rPr>
        <w:t>Bryk</w:t>
      </w:r>
      <w:proofErr w:type="spellEnd"/>
      <w:r>
        <w:rPr>
          <w:rFonts w:ascii="Times New Roman" w:hAnsi="Times New Roman"/>
          <w:sz w:val="24"/>
          <w:szCs w:val="24"/>
        </w:rPr>
        <w:t xml:space="preserve">, A. S., &amp; </w:t>
      </w:r>
      <w:proofErr w:type="spellStart"/>
      <w:r>
        <w:rPr>
          <w:rFonts w:ascii="Times New Roman" w:hAnsi="Times New Roman"/>
          <w:sz w:val="24"/>
          <w:szCs w:val="24"/>
        </w:rPr>
        <w:t>Raudenbush</w:t>
      </w:r>
      <w:proofErr w:type="spellEnd"/>
      <w:r>
        <w:rPr>
          <w:rFonts w:ascii="Times New Roman" w:hAnsi="Times New Roman"/>
          <w:sz w:val="24"/>
          <w:szCs w:val="24"/>
        </w:rPr>
        <w:t xml:space="preserve">, S. W. (1992). </w:t>
      </w:r>
      <w:r>
        <w:rPr>
          <w:rFonts w:ascii="Times New Roman" w:hAnsi="Times New Roman"/>
          <w:i/>
          <w:sz w:val="24"/>
          <w:szCs w:val="24"/>
        </w:rPr>
        <w:t xml:space="preserve">Hierarchical linear models: Applications and data analysis methods </w:t>
      </w:r>
      <w:r>
        <w:rPr>
          <w:rFonts w:ascii="Times New Roman" w:hAnsi="Times New Roman"/>
          <w:sz w:val="24"/>
          <w:szCs w:val="24"/>
        </w:rPr>
        <w:t>(Vol. 1). London: Sage.</w:t>
      </w:r>
    </w:p>
    <w:p w:rsidR="00A742A8" w:rsidRPr="00672AF3" w:rsidRDefault="00A742A8" w:rsidP="00A742A8">
      <w:pPr>
        <w:rPr>
          <w:rFonts w:ascii="Times New Roman" w:hAnsi="Times New Roman"/>
          <w:sz w:val="24"/>
          <w:szCs w:val="24"/>
        </w:rPr>
      </w:pPr>
      <w:r w:rsidRPr="00672AF3">
        <w:rPr>
          <w:rFonts w:ascii="Times New Roman" w:hAnsi="Times New Roman"/>
          <w:sz w:val="24"/>
          <w:szCs w:val="24"/>
        </w:rPr>
        <w:t>Burgess, H.</w:t>
      </w:r>
      <w:r>
        <w:rPr>
          <w:rFonts w:ascii="Times New Roman" w:hAnsi="Times New Roman"/>
          <w:sz w:val="24"/>
          <w:szCs w:val="24"/>
        </w:rPr>
        <w:t xml:space="preserve"> </w:t>
      </w:r>
      <w:r w:rsidRPr="00672AF3">
        <w:rPr>
          <w:rFonts w:ascii="Times New Roman" w:hAnsi="Times New Roman"/>
          <w:sz w:val="24"/>
          <w:szCs w:val="24"/>
        </w:rPr>
        <w:t xml:space="preserve">J. (1958). </w:t>
      </w:r>
      <w:proofErr w:type="gramStart"/>
      <w:r w:rsidRPr="00672AF3">
        <w:rPr>
          <w:rFonts w:ascii="Times New Roman" w:hAnsi="Times New Roman"/>
          <w:i/>
          <w:iCs/>
          <w:sz w:val="24"/>
          <w:szCs w:val="24"/>
        </w:rPr>
        <w:t>Enterprise in Education</w:t>
      </w:r>
      <w:r w:rsidRPr="00672AF3">
        <w:rPr>
          <w:rFonts w:ascii="Times New Roman" w:hAnsi="Times New Roman"/>
          <w:sz w:val="24"/>
          <w:szCs w:val="24"/>
        </w:rPr>
        <w:t>.</w:t>
      </w:r>
      <w:proofErr w:type="gramEnd"/>
      <w:r w:rsidRPr="00672AF3">
        <w:rPr>
          <w:rFonts w:ascii="Times New Roman" w:hAnsi="Times New Roman"/>
          <w:sz w:val="24"/>
          <w:szCs w:val="24"/>
        </w:rPr>
        <w:t xml:space="preserve"> London: National Society and SPCK.</w:t>
      </w:r>
    </w:p>
    <w:p w:rsidR="00705B24" w:rsidRDefault="00705B24" w:rsidP="00F513E3">
      <w:pPr>
        <w:spacing w:after="0" w:line="480" w:lineRule="auto"/>
        <w:ind w:left="709" w:hanging="709"/>
        <w:rPr>
          <w:rFonts w:ascii="Times New Roman" w:hAnsi="Times New Roman"/>
          <w:sz w:val="24"/>
          <w:szCs w:val="24"/>
        </w:rPr>
      </w:pPr>
      <w:r w:rsidRPr="00267D16">
        <w:rPr>
          <w:rFonts w:ascii="Times New Roman" w:hAnsi="Times New Roman"/>
          <w:sz w:val="24"/>
          <w:szCs w:val="24"/>
        </w:rPr>
        <w:t>Chadwick, P. (1997).</w:t>
      </w:r>
      <w:r w:rsidRPr="00267D16">
        <w:rPr>
          <w:rFonts w:ascii="Times New Roman" w:hAnsi="Times New Roman"/>
          <w:i/>
          <w:iCs/>
          <w:sz w:val="24"/>
          <w:szCs w:val="24"/>
        </w:rPr>
        <w:t xml:space="preserve"> Shifting alliances: Church and state in English education</w:t>
      </w:r>
      <w:r w:rsidRPr="00267D16">
        <w:rPr>
          <w:rFonts w:ascii="Times New Roman" w:hAnsi="Times New Roman"/>
          <w:sz w:val="24"/>
          <w:szCs w:val="24"/>
        </w:rPr>
        <w:t xml:space="preserve">. London: </w:t>
      </w:r>
      <w:proofErr w:type="spellStart"/>
      <w:r w:rsidRPr="00267D16">
        <w:rPr>
          <w:rFonts w:ascii="Times New Roman" w:hAnsi="Times New Roman"/>
          <w:sz w:val="24"/>
          <w:szCs w:val="24"/>
        </w:rPr>
        <w:t>Cassell</w:t>
      </w:r>
      <w:proofErr w:type="spellEnd"/>
      <w:r w:rsidRPr="00267D16">
        <w:rPr>
          <w:rFonts w:ascii="Times New Roman" w:hAnsi="Times New Roman"/>
          <w:sz w:val="24"/>
          <w:szCs w:val="24"/>
        </w:rPr>
        <w:t xml:space="preserve">. </w:t>
      </w:r>
    </w:p>
    <w:p w:rsidR="00A742A8" w:rsidRPr="00E637C9" w:rsidRDefault="00A742A8" w:rsidP="00A742A8">
      <w:pPr>
        <w:spacing w:after="0" w:line="480" w:lineRule="auto"/>
        <w:ind w:left="709" w:hanging="709"/>
        <w:rPr>
          <w:rFonts w:ascii="Times New Roman" w:hAnsi="Times New Roman"/>
          <w:sz w:val="24"/>
          <w:szCs w:val="24"/>
        </w:rPr>
      </w:pPr>
      <w:r>
        <w:rPr>
          <w:rFonts w:ascii="Times New Roman" w:hAnsi="Times New Roman"/>
          <w:sz w:val="24"/>
          <w:szCs w:val="24"/>
        </w:rPr>
        <w:t xml:space="preserve">Cronbach, L. J. (1951). </w:t>
      </w:r>
      <w:proofErr w:type="gramStart"/>
      <w:r>
        <w:rPr>
          <w:rFonts w:ascii="Times New Roman" w:hAnsi="Times New Roman"/>
          <w:sz w:val="24"/>
          <w:szCs w:val="24"/>
        </w:rPr>
        <w:t>Coefficient alpha and the internal structure of tests.</w:t>
      </w:r>
      <w:proofErr w:type="gramEnd"/>
      <w:r>
        <w:rPr>
          <w:rFonts w:ascii="Times New Roman" w:hAnsi="Times New Roman"/>
          <w:sz w:val="24"/>
          <w:szCs w:val="24"/>
        </w:rPr>
        <w:t xml:space="preserve"> </w:t>
      </w:r>
      <w:proofErr w:type="spellStart"/>
      <w:r>
        <w:rPr>
          <w:rFonts w:ascii="Times New Roman" w:hAnsi="Times New Roman"/>
          <w:i/>
          <w:sz w:val="24"/>
          <w:szCs w:val="24"/>
        </w:rPr>
        <w:t>Pscyhometrika</w:t>
      </w:r>
      <w:proofErr w:type="spellEnd"/>
      <w:r>
        <w:rPr>
          <w:rFonts w:ascii="Times New Roman" w:hAnsi="Times New Roman"/>
          <w:i/>
          <w:sz w:val="24"/>
          <w:szCs w:val="24"/>
        </w:rPr>
        <w:t xml:space="preserve">, 16, </w:t>
      </w:r>
      <w:r>
        <w:rPr>
          <w:rFonts w:ascii="Times New Roman" w:hAnsi="Times New Roman"/>
          <w:sz w:val="24"/>
          <w:szCs w:val="24"/>
        </w:rPr>
        <w:t>297-334.</w:t>
      </w:r>
    </w:p>
    <w:p w:rsidR="00705B24" w:rsidRPr="00267D16" w:rsidRDefault="00705B24" w:rsidP="00F513E3">
      <w:pPr>
        <w:spacing w:after="0" w:line="480" w:lineRule="auto"/>
        <w:rPr>
          <w:rFonts w:ascii="Times New Roman" w:hAnsi="Times New Roman"/>
          <w:sz w:val="24"/>
          <w:szCs w:val="24"/>
        </w:rPr>
      </w:pPr>
      <w:r w:rsidRPr="00267D16">
        <w:rPr>
          <w:rFonts w:ascii="Times New Roman" w:hAnsi="Times New Roman"/>
          <w:sz w:val="24"/>
          <w:szCs w:val="24"/>
        </w:rPr>
        <w:t xml:space="preserve">Cruickshank, M. (1963). </w:t>
      </w:r>
      <w:r w:rsidRPr="00267D16">
        <w:rPr>
          <w:rFonts w:ascii="Times New Roman" w:hAnsi="Times New Roman"/>
          <w:i/>
          <w:iCs/>
          <w:sz w:val="24"/>
          <w:szCs w:val="24"/>
        </w:rPr>
        <w:t>Church and State in English Education</w:t>
      </w:r>
      <w:r w:rsidRPr="00267D16">
        <w:rPr>
          <w:rFonts w:ascii="Times New Roman" w:hAnsi="Times New Roman"/>
          <w:sz w:val="24"/>
          <w:szCs w:val="24"/>
        </w:rPr>
        <w:t>. London: Macmillan.</w:t>
      </w:r>
    </w:p>
    <w:p w:rsidR="00A742A8" w:rsidRPr="0087186D" w:rsidRDefault="00A742A8" w:rsidP="00A742A8">
      <w:pPr>
        <w:spacing w:after="0" w:line="480" w:lineRule="auto"/>
        <w:ind w:left="709" w:hanging="709"/>
        <w:rPr>
          <w:rFonts w:ascii="Arial" w:hAnsi="Arial" w:cs="Arial"/>
          <w:sz w:val="24"/>
          <w:szCs w:val="24"/>
        </w:rPr>
      </w:pPr>
      <w:proofErr w:type="gramStart"/>
      <w:r w:rsidRPr="000348CC">
        <w:rPr>
          <w:rFonts w:ascii="Times New Roman" w:hAnsi="Times New Roman"/>
          <w:sz w:val="24"/>
          <w:szCs w:val="24"/>
        </w:rPr>
        <w:t>Dent, H.</w:t>
      </w:r>
      <w:r>
        <w:rPr>
          <w:rFonts w:ascii="Times New Roman" w:hAnsi="Times New Roman"/>
          <w:sz w:val="24"/>
          <w:szCs w:val="24"/>
        </w:rPr>
        <w:t xml:space="preserve"> </w:t>
      </w:r>
      <w:r w:rsidRPr="000348CC">
        <w:rPr>
          <w:rFonts w:ascii="Times New Roman" w:hAnsi="Times New Roman"/>
          <w:sz w:val="24"/>
          <w:szCs w:val="24"/>
        </w:rPr>
        <w:t>J. (1947).</w:t>
      </w:r>
      <w:proofErr w:type="gramEnd"/>
      <w:r w:rsidRPr="000348CC">
        <w:rPr>
          <w:rFonts w:ascii="Times New Roman" w:hAnsi="Times New Roman"/>
          <w:sz w:val="24"/>
          <w:szCs w:val="24"/>
        </w:rPr>
        <w:t xml:space="preserve"> </w:t>
      </w:r>
      <w:r w:rsidRPr="000348CC">
        <w:rPr>
          <w:rFonts w:ascii="Times New Roman" w:hAnsi="Times New Roman"/>
          <w:i/>
          <w:iCs/>
          <w:sz w:val="24"/>
          <w:szCs w:val="24"/>
        </w:rPr>
        <w:t xml:space="preserve">The Education Act 1944: </w:t>
      </w:r>
      <w:r>
        <w:rPr>
          <w:rFonts w:ascii="Times New Roman" w:hAnsi="Times New Roman"/>
          <w:i/>
          <w:iCs/>
          <w:sz w:val="24"/>
          <w:szCs w:val="24"/>
        </w:rPr>
        <w:t>P</w:t>
      </w:r>
      <w:r w:rsidRPr="000348CC">
        <w:rPr>
          <w:rFonts w:ascii="Times New Roman" w:hAnsi="Times New Roman"/>
          <w:i/>
          <w:iCs/>
          <w:sz w:val="24"/>
          <w:szCs w:val="24"/>
        </w:rPr>
        <w:t>rovisions, possibilities and some problems</w:t>
      </w:r>
      <w:r w:rsidRPr="000348CC">
        <w:rPr>
          <w:rFonts w:ascii="Times New Roman" w:hAnsi="Times New Roman"/>
          <w:sz w:val="24"/>
          <w:szCs w:val="24"/>
        </w:rPr>
        <w:t xml:space="preserve"> (3rd ed.). London: University of London Press</w:t>
      </w:r>
      <w:r w:rsidRPr="0087186D">
        <w:rPr>
          <w:rFonts w:ascii="Arial" w:hAnsi="Arial" w:cs="Arial"/>
          <w:sz w:val="24"/>
          <w:szCs w:val="24"/>
        </w:rPr>
        <w:t>.</w:t>
      </w:r>
    </w:p>
    <w:p w:rsidR="00A742A8" w:rsidRPr="00A05BD4" w:rsidRDefault="00A742A8" w:rsidP="00A742A8">
      <w:pPr>
        <w:spacing w:after="0" w:line="480" w:lineRule="auto"/>
        <w:rPr>
          <w:rFonts w:ascii="Times New Roman" w:hAnsi="Times New Roman"/>
          <w:sz w:val="24"/>
          <w:szCs w:val="24"/>
        </w:rPr>
      </w:pPr>
      <w:proofErr w:type="spellStart"/>
      <w:r w:rsidRPr="00A05BD4">
        <w:rPr>
          <w:rFonts w:ascii="Times New Roman" w:hAnsi="Times New Roman"/>
          <w:sz w:val="24"/>
          <w:szCs w:val="24"/>
        </w:rPr>
        <w:t>DeVellis</w:t>
      </w:r>
      <w:proofErr w:type="spellEnd"/>
      <w:r w:rsidRPr="00A05BD4">
        <w:rPr>
          <w:rFonts w:ascii="Times New Roman" w:hAnsi="Times New Roman"/>
          <w:sz w:val="24"/>
          <w:szCs w:val="24"/>
        </w:rPr>
        <w:t xml:space="preserve">, R. F. (2003). </w:t>
      </w:r>
      <w:r w:rsidRPr="00A05BD4">
        <w:rPr>
          <w:rFonts w:ascii="Times New Roman" w:hAnsi="Times New Roman"/>
          <w:i/>
          <w:iCs/>
          <w:sz w:val="24"/>
          <w:szCs w:val="24"/>
        </w:rPr>
        <w:t>Scale development: Theory and applications.</w:t>
      </w:r>
      <w:r w:rsidRPr="00A05BD4">
        <w:rPr>
          <w:rFonts w:ascii="Times New Roman" w:hAnsi="Times New Roman"/>
          <w:sz w:val="24"/>
          <w:szCs w:val="24"/>
        </w:rPr>
        <w:t xml:space="preserve"> London: Sage.</w:t>
      </w:r>
    </w:p>
    <w:p w:rsidR="00F07C49" w:rsidRPr="00267D16"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Egan, J. (1985). </w:t>
      </w:r>
      <w:proofErr w:type="gramStart"/>
      <w:r w:rsidRPr="00267D16">
        <w:rPr>
          <w:rFonts w:ascii="Times New Roman" w:hAnsi="Times New Roman"/>
          <w:sz w:val="24"/>
          <w:szCs w:val="24"/>
        </w:rPr>
        <w:t>An evaluation of the implementation of the principles of Catholic education in the Catholic comprehensive schools in Wales.</w:t>
      </w:r>
      <w:proofErr w:type="gramEnd"/>
      <w:r w:rsidRPr="00267D16">
        <w:rPr>
          <w:rFonts w:ascii="Times New Roman" w:hAnsi="Times New Roman"/>
          <w:sz w:val="24"/>
          <w:szCs w:val="24"/>
        </w:rPr>
        <w:t xml:space="preserve"> </w:t>
      </w:r>
      <w:proofErr w:type="gramStart"/>
      <w:r w:rsidRPr="00267D16">
        <w:rPr>
          <w:rFonts w:ascii="Times New Roman" w:hAnsi="Times New Roman"/>
          <w:sz w:val="24"/>
          <w:szCs w:val="24"/>
        </w:rPr>
        <w:t>Unpublished PhD. Dissertation.</w:t>
      </w:r>
      <w:proofErr w:type="gramEnd"/>
      <w:r w:rsidRPr="00267D16">
        <w:rPr>
          <w:rFonts w:ascii="Times New Roman" w:hAnsi="Times New Roman"/>
          <w:sz w:val="24"/>
          <w:szCs w:val="24"/>
        </w:rPr>
        <w:t xml:space="preserve"> </w:t>
      </w:r>
      <w:proofErr w:type="gramStart"/>
      <w:r w:rsidRPr="00267D16">
        <w:rPr>
          <w:rFonts w:ascii="Times New Roman" w:hAnsi="Times New Roman"/>
          <w:sz w:val="24"/>
          <w:szCs w:val="24"/>
        </w:rPr>
        <w:t>University of Wales (Cardiff).</w:t>
      </w:r>
      <w:proofErr w:type="gramEnd"/>
      <w:r w:rsidRPr="00267D16">
        <w:rPr>
          <w:rFonts w:ascii="Times New Roman" w:hAnsi="Times New Roman"/>
          <w:sz w:val="24"/>
          <w:szCs w:val="24"/>
        </w:rPr>
        <w:t xml:space="preserve"> </w:t>
      </w:r>
    </w:p>
    <w:p w:rsidR="00F07C49" w:rsidRPr="00267D16" w:rsidRDefault="00F07C49" w:rsidP="00F131E6">
      <w:pPr>
        <w:spacing w:after="0" w:line="480" w:lineRule="auto"/>
        <w:rPr>
          <w:rFonts w:ascii="Times New Roman" w:hAnsi="Times New Roman"/>
          <w:sz w:val="24"/>
          <w:szCs w:val="24"/>
        </w:rPr>
      </w:pPr>
      <w:r w:rsidRPr="00267D16">
        <w:rPr>
          <w:rFonts w:ascii="Times New Roman" w:hAnsi="Times New Roman"/>
          <w:sz w:val="24"/>
          <w:szCs w:val="24"/>
        </w:rPr>
        <w:t xml:space="preserve">Egan, J. (1988). </w:t>
      </w:r>
      <w:r w:rsidRPr="00267D16">
        <w:rPr>
          <w:rFonts w:ascii="Times New Roman" w:hAnsi="Times New Roman"/>
          <w:i/>
          <w:iCs/>
          <w:sz w:val="24"/>
          <w:szCs w:val="24"/>
        </w:rPr>
        <w:t>Opting out: Catholic schools today</w:t>
      </w:r>
      <w:r w:rsidRPr="00267D16">
        <w:rPr>
          <w:rFonts w:ascii="Times New Roman" w:hAnsi="Times New Roman"/>
          <w:sz w:val="24"/>
          <w:szCs w:val="24"/>
        </w:rPr>
        <w:t>. Leominster: Fowler Wright.</w:t>
      </w:r>
    </w:p>
    <w:p w:rsidR="00F07C49" w:rsidRPr="00267D16"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Egan, J., &amp; Francis, L. J. (1986). School ethos in Wales: The impact of non-practising Catholic and non-Catholic pupils on Catholic secondary schools. </w:t>
      </w:r>
      <w:r w:rsidRPr="00267D16">
        <w:rPr>
          <w:rFonts w:ascii="Times New Roman" w:hAnsi="Times New Roman"/>
          <w:i/>
          <w:iCs/>
          <w:sz w:val="24"/>
          <w:szCs w:val="24"/>
        </w:rPr>
        <w:t>Lumen Vitae</w:t>
      </w:r>
      <w:r w:rsidRPr="00267D16">
        <w:rPr>
          <w:rFonts w:ascii="Times New Roman" w:hAnsi="Times New Roman"/>
          <w:i/>
          <w:sz w:val="24"/>
          <w:szCs w:val="24"/>
        </w:rPr>
        <w:t>, 41,</w:t>
      </w:r>
      <w:r w:rsidRPr="00267D16">
        <w:rPr>
          <w:rFonts w:ascii="Times New Roman" w:hAnsi="Times New Roman"/>
          <w:sz w:val="24"/>
          <w:szCs w:val="24"/>
        </w:rPr>
        <w:t xml:space="preserve"> 159-173.</w:t>
      </w:r>
    </w:p>
    <w:p w:rsidR="00C46B6E" w:rsidRPr="00267D16" w:rsidRDefault="00C46B6E" w:rsidP="00F131E6">
      <w:pPr>
        <w:spacing w:after="0" w:line="480" w:lineRule="auto"/>
        <w:ind w:left="709" w:hanging="709"/>
        <w:rPr>
          <w:rFonts w:ascii="Times New Roman" w:hAnsi="Times New Roman"/>
          <w:sz w:val="24"/>
          <w:szCs w:val="24"/>
        </w:rPr>
      </w:pPr>
      <w:proofErr w:type="spellStart"/>
      <w:r w:rsidRPr="00267D16">
        <w:rPr>
          <w:rFonts w:ascii="Times New Roman" w:hAnsi="Times New Roman"/>
          <w:sz w:val="24"/>
          <w:szCs w:val="24"/>
        </w:rPr>
        <w:t>Fahy</w:t>
      </w:r>
      <w:proofErr w:type="spellEnd"/>
      <w:r w:rsidRPr="00267D16">
        <w:rPr>
          <w:rFonts w:ascii="Times New Roman" w:hAnsi="Times New Roman"/>
          <w:sz w:val="24"/>
          <w:szCs w:val="24"/>
        </w:rPr>
        <w:t>, P.</w:t>
      </w:r>
      <w:r w:rsidR="00E06555">
        <w:rPr>
          <w:rFonts w:ascii="Times New Roman" w:hAnsi="Times New Roman"/>
          <w:sz w:val="24"/>
          <w:szCs w:val="24"/>
        </w:rPr>
        <w:t xml:space="preserve"> </w:t>
      </w:r>
      <w:r w:rsidRPr="00267D16">
        <w:rPr>
          <w:rFonts w:ascii="Times New Roman" w:hAnsi="Times New Roman"/>
          <w:sz w:val="24"/>
          <w:szCs w:val="24"/>
        </w:rPr>
        <w:t xml:space="preserve">S. (1976). </w:t>
      </w:r>
      <w:proofErr w:type="gramStart"/>
      <w:r w:rsidRPr="00267D16">
        <w:rPr>
          <w:rFonts w:ascii="Times New Roman" w:hAnsi="Times New Roman"/>
          <w:sz w:val="24"/>
          <w:szCs w:val="24"/>
        </w:rPr>
        <w:t>School and home perceptions of Australian adolescent males attending Catholic schools.</w:t>
      </w:r>
      <w:proofErr w:type="gramEnd"/>
      <w:r w:rsidRPr="00267D16">
        <w:rPr>
          <w:rFonts w:ascii="Times New Roman" w:hAnsi="Times New Roman"/>
          <w:sz w:val="24"/>
          <w:szCs w:val="24"/>
        </w:rPr>
        <w:t xml:space="preserve"> </w:t>
      </w:r>
      <w:r w:rsidRPr="00267D16">
        <w:rPr>
          <w:rFonts w:ascii="Times New Roman" w:hAnsi="Times New Roman"/>
          <w:i/>
          <w:iCs/>
          <w:sz w:val="24"/>
          <w:szCs w:val="24"/>
        </w:rPr>
        <w:t>Our Apostolate</w:t>
      </w:r>
      <w:r w:rsidRPr="00267D16">
        <w:rPr>
          <w:rFonts w:ascii="Times New Roman" w:hAnsi="Times New Roman"/>
          <w:i/>
          <w:sz w:val="24"/>
          <w:szCs w:val="24"/>
        </w:rPr>
        <w:t>, 24</w:t>
      </w:r>
      <w:r w:rsidRPr="00267D16">
        <w:rPr>
          <w:rFonts w:ascii="Times New Roman" w:hAnsi="Times New Roman"/>
          <w:sz w:val="24"/>
          <w:szCs w:val="24"/>
        </w:rPr>
        <w:t>, 167-188.</w:t>
      </w:r>
    </w:p>
    <w:p w:rsidR="00C46B6E" w:rsidRPr="00267D16" w:rsidRDefault="00C46B6E" w:rsidP="00F131E6">
      <w:pPr>
        <w:spacing w:after="0" w:line="480" w:lineRule="auto"/>
        <w:ind w:left="709" w:hanging="709"/>
        <w:rPr>
          <w:rFonts w:ascii="Times New Roman" w:hAnsi="Times New Roman"/>
          <w:sz w:val="24"/>
          <w:szCs w:val="24"/>
        </w:rPr>
      </w:pPr>
      <w:proofErr w:type="spellStart"/>
      <w:r w:rsidRPr="00267D16">
        <w:rPr>
          <w:rFonts w:ascii="Times New Roman" w:hAnsi="Times New Roman"/>
          <w:sz w:val="24"/>
          <w:szCs w:val="24"/>
        </w:rPr>
        <w:t>Fahy</w:t>
      </w:r>
      <w:proofErr w:type="spellEnd"/>
      <w:r w:rsidRPr="00267D16">
        <w:rPr>
          <w:rFonts w:ascii="Times New Roman" w:hAnsi="Times New Roman"/>
          <w:sz w:val="24"/>
          <w:szCs w:val="24"/>
        </w:rPr>
        <w:t xml:space="preserve">, P. S. (1978). Religious beliefs of 15,900 youths: Attending Australian Catholic schools, years 12, 10, 8, 1975-1977. </w:t>
      </w:r>
      <w:r w:rsidRPr="00267D16">
        <w:rPr>
          <w:rFonts w:ascii="Times New Roman" w:hAnsi="Times New Roman"/>
          <w:i/>
          <w:iCs/>
          <w:sz w:val="24"/>
          <w:szCs w:val="24"/>
        </w:rPr>
        <w:t>Word in Life</w:t>
      </w:r>
      <w:r w:rsidRPr="00267D16">
        <w:rPr>
          <w:rFonts w:ascii="Times New Roman" w:hAnsi="Times New Roman"/>
          <w:i/>
          <w:sz w:val="24"/>
          <w:szCs w:val="24"/>
        </w:rPr>
        <w:t>, 26</w:t>
      </w:r>
      <w:r w:rsidRPr="00267D16">
        <w:rPr>
          <w:rFonts w:ascii="Times New Roman" w:hAnsi="Times New Roman"/>
          <w:sz w:val="24"/>
          <w:szCs w:val="24"/>
        </w:rPr>
        <w:t>, 66-72.</w:t>
      </w:r>
    </w:p>
    <w:p w:rsidR="00C46B6E" w:rsidRPr="00267D16" w:rsidRDefault="00C46B6E" w:rsidP="00F131E6">
      <w:pPr>
        <w:spacing w:after="0" w:line="480" w:lineRule="auto"/>
        <w:ind w:left="709" w:hanging="709"/>
        <w:rPr>
          <w:rFonts w:ascii="Times New Roman" w:hAnsi="Times New Roman"/>
          <w:sz w:val="24"/>
          <w:szCs w:val="24"/>
        </w:rPr>
      </w:pPr>
      <w:proofErr w:type="spellStart"/>
      <w:r w:rsidRPr="00267D16">
        <w:rPr>
          <w:rFonts w:ascii="Times New Roman" w:hAnsi="Times New Roman"/>
          <w:sz w:val="24"/>
          <w:szCs w:val="24"/>
        </w:rPr>
        <w:t>Fahy</w:t>
      </w:r>
      <w:proofErr w:type="spellEnd"/>
      <w:r w:rsidRPr="00267D16">
        <w:rPr>
          <w:rFonts w:ascii="Times New Roman" w:hAnsi="Times New Roman"/>
          <w:sz w:val="24"/>
          <w:szCs w:val="24"/>
        </w:rPr>
        <w:t xml:space="preserve">, P. S. (1980a), The effectiveness on Christian criteria of 17 Australian Catholic high schools. </w:t>
      </w:r>
      <w:proofErr w:type="gramStart"/>
      <w:r w:rsidRPr="00267D16">
        <w:rPr>
          <w:rFonts w:ascii="Times New Roman" w:hAnsi="Times New Roman"/>
          <w:sz w:val="24"/>
          <w:szCs w:val="24"/>
        </w:rPr>
        <w:t xml:space="preserve">Unpublished </w:t>
      </w:r>
      <w:proofErr w:type="spellStart"/>
      <w:r w:rsidRPr="00267D16">
        <w:rPr>
          <w:rFonts w:ascii="Times New Roman" w:hAnsi="Times New Roman"/>
          <w:sz w:val="24"/>
          <w:szCs w:val="24"/>
        </w:rPr>
        <w:t>Ph.D</w:t>
      </w:r>
      <w:proofErr w:type="spellEnd"/>
      <w:r w:rsidRPr="00267D16">
        <w:rPr>
          <w:rFonts w:ascii="Times New Roman" w:hAnsi="Times New Roman"/>
          <w:sz w:val="24"/>
          <w:szCs w:val="24"/>
        </w:rPr>
        <w:t xml:space="preserve"> dissertation, Boston College (Massachusetts).</w:t>
      </w:r>
      <w:proofErr w:type="gramEnd"/>
    </w:p>
    <w:p w:rsidR="00C46B6E" w:rsidRPr="00267D16" w:rsidRDefault="00C46B6E" w:rsidP="00F131E6">
      <w:pPr>
        <w:spacing w:after="0" w:line="480" w:lineRule="auto"/>
        <w:ind w:left="709" w:hanging="709"/>
        <w:rPr>
          <w:rFonts w:ascii="Times New Roman" w:hAnsi="Times New Roman"/>
          <w:sz w:val="24"/>
          <w:szCs w:val="24"/>
        </w:rPr>
      </w:pPr>
      <w:proofErr w:type="spellStart"/>
      <w:r w:rsidRPr="00267D16">
        <w:rPr>
          <w:rFonts w:ascii="Times New Roman" w:hAnsi="Times New Roman"/>
          <w:sz w:val="24"/>
          <w:szCs w:val="24"/>
        </w:rPr>
        <w:t>Fahy</w:t>
      </w:r>
      <w:proofErr w:type="spellEnd"/>
      <w:r w:rsidRPr="00267D16">
        <w:rPr>
          <w:rFonts w:ascii="Times New Roman" w:hAnsi="Times New Roman"/>
          <w:sz w:val="24"/>
          <w:szCs w:val="24"/>
        </w:rPr>
        <w:t xml:space="preserve">, P. S. (1980b). </w:t>
      </w:r>
      <w:proofErr w:type="gramStart"/>
      <w:r w:rsidRPr="00267D16">
        <w:rPr>
          <w:rFonts w:ascii="Times New Roman" w:hAnsi="Times New Roman"/>
          <w:sz w:val="24"/>
          <w:szCs w:val="24"/>
        </w:rPr>
        <w:t>The religious effectiveness of some Australian Catholic high schools.</w:t>
      </w:r>
      <w:proofErr w:type="gramEnd"/>
      <w:r w:rsidRPr="00267D16">
        <w:rPr>
          <w:rFonts w:ascii="Times New Roman" w:hAnsi="Times New Roman"/>
          <w:sz w:val="24"/>
          <w:szCs w:val="24"/>
        </w:rPr>
        <w:t xml:space="preserve"> </w:t>
      </w:r>
      <w:r w:rsidRPr="00267D16">
        <w:rPr>
          <w:rFonts w:ascii="Times New Roman" w:hAnsi="Times New Roman"/>
          <w:i/>
          <w:iCs/>
          <w:sz w:val="24"/>
          <w:szCs w:val="24"/>
        </w:rPr>
        <w:t>Word in Life</w:t>
      </w:r>
      <w:r w:rsidRPr="00267D16">
        <w:rPr>
          <w:rFonts w:ascii="Times New Roman" w:hAnsi="Times New Roman"/>
          <w:i/>
          <w:sz w:val="24"/>
          <w:szCs w:val="24"/>
        </w:rPr>
        <w:t>, 28</w:t>
      </w:r>
      <w:r w:rsidRPr="00267D16">
        <w:rPr>
          <w:rFonts w:ascii="Times New Roman" w:hAnsi="Times New Roman"/>
          <w:sz w:val="24"/>
          <w:szCs w:val="24"/>
        </w:rPr>
        <w:t>, 86-98.</w:t>
      </w:r>
    </w:p>
    <w:p w:rsidR="00C46B6E" w:rsidRPr="00267D16" w:rsidRDefault="00C46B6E" w:rsidP="00F131E6">
      <w:pPr>
        <w:spacing w:after="0" w:line="480" w:lineRule="auto"/>
        <w:ind w:left="709" w:hanging="709"/>
        <w:rPr>
          <w:rFonts w:ascii="Times New Roman" w:hAnsi="Times New Roman"/>
          <w:sz w:val="24"/>
          <w:szCs w:val="24"/>
        </w:rPr>
      </w:pPr>
      <w:proofErr w:type="spellStart"/>
      <w:r w:rsidRPr="00267D16">
        <w:rPr>
          <w:rFonts w:ascii="Times New Roman" w:hAnsi="Times New Roman"/>
          <w:sz w:val="24"/>
          <w:szCs w:val="24"/>
        </w:rPr>
        <w:t>Fahy</w:t>
      </w:r>
      <w:proofErr w:type="spellEnd"/>
      <w:r w:rsidRPr="00267D16">
        <w:rPr>
          <w:rFonts w:ascii="Times New Roman" w:hAnsi="Times New Roman"/>
          <w:sz w:val="24"/>
          <w:szCs w:val="24"/>
        </w:rPr>
        <w:t>, P.</w:t>
      </w:r>
      <w:r w:rsidR="00E06555">
        <w:rPr>
          <w:rFonts w:ascii="Times New Roman" w:hAnsi="Times New Roman"/>
          <w:sz w:val="24"/>
          <w:szCs w:val="24"/>
        </w:rPr>
        <w:t xml:space="preserve"> </w:t>
      </w:r>
      <w:r w:rsidRPr="00267D16">
        <w:rPr>
          <w:rFonts w:ascii="Times New Roman" w:hAnsi="Times New Roman"/>
          <w:sz w:val="24"/>
          <w:szCs w:val="24"/>
        </w:rPr>
        <w:t xml:space="preserve">S. (1982), Predictors of religious vocational interest among 3431 Australian Catholic adolescents, </w:t>
      </w:r>
      <w:r w:rsidRPr="00267D16">
        <w:rPr>
          <w:rFonts w:ascii="Times New Roman" w:hAnsi="Times New Roman"/>
          <w:i/>
          <w:iCs/>
          <w:sz w:val="24"/>
          <w:szCs w:val="24"/>
        </w:rPr>
        <w:t>Word in Life</w:t>
      </w:r>
      <w:r w:rsidRPr="00267D16">
        <w:rPr>
          <w:rFonts w:ascii="Times New Roman" w:hAnsi="Times New Roman"/>
          <w:sz w:val="24"/>
          <w:szCs w:val="24"/>
        </w:rPr>
        <w:t>, 30, 149-160.</w:t>
      </w:r>
    </w:p>
    <w:p w:rsidR="00C46B6E" w:rsidRPr="00267D16" w:rsidRDefault="00C46B6E" w:rsidP="00F131E6">
      <w:pPr>
        <w:spacing w:after="0" w:line="480" w:lineRule="auto"/>
        <w:ind w:left="709" w:hanging="709"/>
        <w:rPr>
          <w:rFonts w:ascii="Times New Roman" w:hAnsi="Times New Roman"/>
          <w:sz w:val="24"/>
          <w:szCs w:val="24"/>
        </w:rPr>
      </w:pPr>
      <w:proofErr w:type="spellStart"/>
      <w:r w:rsidRPr="00267D16">
        <w:rPr>
          <w:rFonts w:ascii="Times New Roman" w:hAnsi="Times New Roman"/>
          <w:sz w:val="24"/>
          <w:szCs w:val="24"/>
        </w:rPr>
        <w:t>Fahy</w:t>
      </w:r>
      <w:proofErr w:type="spellEnd"/>
      <w:r w:rsidRPr="00267D16">
        <w:rPr>
          <w:rFonts w:ascii="Times New Roman" w:hAnsi="Times New Roman"/>
          <w:sz w:val="24"/>
          <w:szCs w:val="24"/>
        </w:rPr>
        <w:t xml:space="preserve">, P. S. (1992). </w:t>
      </w:r>
      <w:proofErr w:type="gramStart"/>
      <w:r w:rsidRPr="00267D16">
        <w:rPr>
          <w:rFonts w:ascii="Times New Roman" w:hAnsi="Times New Roman"/>
          <w:i/>
          <w:iCs/>
          <w:sz w:val="24"/>
          <w:szCs w:val="24"/>
        </w:rPr>
        <w:t>Faith in Catholic classrooms</w:t>
      </w:r>
      <w:r w:rsidRPr="00267D16">
        <w:rPr>
          <w:rFonts w:ascii="Times New Roman" w:hAnsi="Times New Roman"/>
          <w:sz w:val="24"/>
          <w:szCs w:val="24"/>
        </w:rPr>
        <w:t>.</w:t>
      </w:r>
      <w:proofErr w:type="gramEnd"/>
      <w:r w:rsidRPr="00267D16">
        <w:rPr>
          <w:rFonts w:ascii="Times New Roman" w:hAnsi="Times New Roman"/>
          <w:sz w:val="24"/>
          <w:szCs w:val="24"/>
        </w:rPr>
        <w:t xml:space="preserve"> </w:t>
      </w:r>
      <w:proofErr w:type="spellStart"/>
      <w:r w:rsidRPr="00267D16">
        <w:rPr>
          <w:rFonts w:ascii="Times New Roman" w:hAnsi="Times New Roman"/>
          <w:sz w:val="24"/>
          <w:szCs w:val="24"/>
        </w:rPr>
        <w:t>Homebush</w:t>
      </w:r>
      <w:proofErr w:type="spellEnd"/>
      <w:r w:rsidRPr="00267D16">
        <w:rPr>
          <w:rFonts w:ascii="Times New Roman" w:hAnsi="Times New Roman"/>
          <w:sz w:val="24"/>
          <w:szCs w:val="24"/>
        </w:rPr>
        <w:t>, New South Wales: St Paul Publications.</w:t>
      </w:r>
    </w:p>
    <w:p w:rsidR="00661299" w:rsidRPr="00267D16" w:rsidRDefault="0066129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Fisher, J. W. (1998).  Spiritual health: its nature, and place in the school curriculum. </w:t>
      </w:r>
      <w:proofErr w:type="gramStart"/>
      <w:r w:rsidRPr="00267D16">
        <w:rPr>
          <w:rFonts w:ascii="Times New Roman" w:hAnsi="Times New Roman"/>
          <w:sz w:val="24"/>
          <w:szCs w:val="24"/>
        </w:rPr>
        <w:t>Unpublished PhD dissertation.</w:t>
      </w:r>
      <w:proofErr w:type="gramEnd"/>
      <w:r w:rsidRPr="00267D16">
        <w:rPr>
          <w:rFonts w:ascii="Times New Roman" w:hAnsi="Times New Roman"/>
          <w:sz w:val="24"/>
          <w:szCs w:val="24"/>
        </w:rPr>
        <w:t xml:space="preserve"> </w:t>
      </w:r>
      <w:proofErr w:type="gramStart"/>
      <w:r w:rsidRPr="00267D16">
        <w:rPr>
          <w:rFonts w:ascii="Times New Roman" w:hAnsi="Times New Roman"/>
          <w:sz w:val="24"/>
          <w:szCs w:val="24"/>
        </w:rPr>
        <w:t>The University of Melbourne.</w:t>
      </w:r>
      <w:proofErr w:type="gramEnd"/>
      <w:r w:rsidRPr="00267D16">
        <w:rPr>
          <w:rFonts w:ascii="Times New Roman" w:hAnsi="Times New Roman"/>
          <w:sz w:val="24"/>
          <w:szCs w:val="24"/>
        </w:rPr>
        <w:t xml:space="preserve"> </w:t>
      </w:r>
    </w:p>
    <w:p w:rsidR="00661299" w:rsidRPr="00267D16" w:rsidRDefault="00661299" w:rsidP="00F131E6">
      <w:pPr>
        <w:spacing w:after="0" w:line="480" w:lineRule="auto"/>
        <w:ind w:left="567" w:hanging="567"/>
        <w:rPr>
          <w:rFonts w:ascii="Times New Roman" w:hAnsi="Times New Roman"/>
          <w:sz w:val="24"/>
          <w:szCs w:val="24"/>
        </w:rPr>
      </w:pPr>
      <w:r w:rsidRPr="00267D16">
        <w:rPr>
          <w:rFonts w:ascii="Times New Roman" w:hAnsi="Times New Roman"/>
          <w:sz w:val="24"/>
          <w:szCs w:val="24"/>
        </w:rPr>
        <w:t xml:space="preserve">Fisher, J. W. (2000). Being human, becoming whole: Understanding spiritual health and well-being. </w:t>
      </w:r>
      <w:r w:rsidRPr="00267D16">
        <w:rPr>
          <w:rFonts w:ascii="Times New Roman" w:hAnsi="Times New Roman"/>
          <w:i/>
          <w:iCs/>
          <w:sz w:val="24"/>
          <w:szCs w:val="24"/>
        </w:rPr>
        <w:t xml:space="preserve">Journal of Christian Education, </w:t>
      </w:r>
      <w:r w:rsidRPr="00267D16">
        <w:rPr>
          <w:rFonts w:ascii="Times New Roman" w:hAnsi="Times New Roman"/>
          <w:sz w:val="24"/>
          <w:szCs w:val="24"/>
        </w:rPr>
        <w:t>43, 37-52.</w:t>
      </w:r>
    </w:p>
    <w:p w:rsidR="00661299" w:rsidRPr="00267D16" w:rsidRDefault="0066129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Fisher, J. W. (2001). </w:t>
      </w:r>
      <w:proofErr w:type="gramStart"/>
      <w:r w:rsidRPr="00267D16">
        <w:rPr>
          <w:rFonts w:ascii="Times New Roman" w:hAnsi="Times New Roman"/>
          <w:sz w:val="24"/>
          <w:szCs w:val="24"/>
        </w:rPr>
        <w:t>Comparing levels of spiritual well-being in State, Catholic and Independent schools in Victoria, Australia.</w:t>
      </w:r>
      <w:proofErr w:type="gramEnd"/>
      <w:r w:rsidRPr="00267D16">
        <w:rPr>
          <w:rFonts w:ascii="Times New Roman" w:hAnsi="Times New Roman"/>
          <w:sz w:val="24"/>
          <w:szCs w:val="24"/>
        </w:rPr>
        <w:t xml:space="preserve"> </w:t>
      </w:r>
      <w:r w:rsidRPr="00267D16">
        <w:rPr>
          <w:rFonts w:ascii="Times New Roman" w:hAnsi="Times New Roman"/>
          <w:i/>
          <w:iCs/>
          <w:sz w:val="24"/>
          <w:szCs w:val="24"/>
        </w:rPr>
        <w:t>Journal of Beliefs and Values</w:t>
      </w:r>
      <w:r w:rsidR="00986FFF">
        <w:rPr>
          <w:rFonts w:ascii="Times New Roman" w:hAnsi="Times New Roman"/>
          <w:iCs/>
          <w:sz w:val="24"/>
          <w:szCs w:val="24"/>
        </w:rPr>
        <w:t>,</w:t>
      </w:r>
      <w:r w:rsidRPr="00267D16">
        <w:rPr>
          <w:rFonts w:ascii="Times New Roman" w:hAnsi="Times New Roman"/>
          <w:sz w:val="24"/>
          <w:szCs w:val="24"/>
        </w:rPr>
        <w:t xml:space="preserve"> </w:t>
      </w:r>
      <w:r w:rsidRPr="00267D16">
        <w:rPr>
          <w:rFonts w:ascii="Times New Roman" w:hAnsi="Times New Roman"/>
          <w:i/>
          <w:sz w:val="24"/>
          <w:szCs w:val="24"/>
        </w:rPr>
        <w:t>22</w:t>
      </w:r>
      <w:r w:rsidRPr="00267D16">
        <w:rPr>
          <w:rFonts w:ascii="Times New Roman" w:hAnsi="Times New Roman"/>
          <w:sz w:val="24"/>
          <w:szCs w:val="24"/>
        </w:rPr>
        <w:t>, 99-105.</w:t>
      </w:r>
    </w:p>
    <w:p w:rsidR="00661299" w:rsidRDefault="0066129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Fisher, J. W. (2004). Feeling good, living life: A spiritual health measure for young children. </w:t>
      </w:r>
      <w:r w:rsidRPr="00267D16">
        <w:rPr>
          <w:rFonts w:ascii="Times New Roman" w:hAnsi="Times New Roman"/>
          <w:i/>
          <w:iCs/>
          <w:sz w:val="24"/>
          <w:szCs w:val="24"/>
        </w:rPr>
        <w:t>Journal of Beliefs and Values</w:t>
      </w:r>
      <w:r w:rsidRPr="00267D16">
        <w:rPr>
          <w:rFonts w:ascii="Times New Roman" w:hAnsi="Times New Roman"/>
          <w:sz w:val="24"/>
          <w:szCs w:val="24"/>
        </w:rPr>
        <w:t xml:space="preserve"> </w:t>
      </w:r>
      <w:r w:rsidRPr="00267D16">
        <w:rPr>
          <w:rFonts w:ascii="Times New Roman" w:hAnsi="Times New Roman"/>
          <w:i/>
          <w:sz w:val="24"/>
          <w:szCs w:val="24"/>
        </w:rPr>
        <w:t>25,</w:t>
      </w:r>
      <w:r w:rsidRPr="00267D16">
        <w:rPr>
          <w:rFonts w:ascii="Times New Roman" w:hAnsi="Times New Roman"/>
          <w:sz w:val="24"/>
          <w:szCs w:val="24"/>
        </w:rPr>
        <w:t xml:space="preserve"> 307-315.</w:t>
      </w:r>
    </w:p>
    <w:p w:rsidR="0028773E" w:rsidRPr="0028773E" w:rsidRDefault="0028773E" w:rsidP="00F131E6">
      <w:pPr>
        <w:spacing w:after="0" w:line="480" w:lineRule="auto"/>
        <w:ind w:left="709" w:hanging="709"/>
        <w:rPr>
          <w:rFonts w:ascii="Times New Roman" w:hAnsi="Times New Roman"/>
          <w:sz w:val="24"/>
          <w:szCs w:val="24"/>
        </w:rPr>
      </w:pPr>
      <w:r>
        <w:rPr>
          <w:rFonts w:ascii="Times New Roman" w:hAnsi="Times New Roman"/>
          <w:sz w:val="24"/>
          <w:szCs w:val="24"/>
        </w:rPr>
        <w:t xml:space="preserve">Fisher, J. W. (2011). The four domains model: Connecting spirituality, health and well-being. </w:t>
      </w:r>
      <w:r>
        <w:rPr>
          <w:rFonts w:ascii="Times New Roman" w:hAnsi="Times New Roman"/>
          <w:i/>
          <w:sz w:val="24"/>
          <w:szCs w:val="24"/>
        </w:rPr>
        <w:t>Religions</w:t>
      </w:r>
      <w:r w:rsidR="00C60CB0">
        <w:rPr>
          <w:rFonts w:ascii="Times New Roman" w:hAnsi="Times New Roman"/>
          <w:sz w:val="24"/>
          <w:szCs w:val="24"/>
        </w:rPr>
        <w:t>,</w:t>
      </w:r>
      <w:r>
        <w:rPr>
          <w:rFonts w:ascii="Times New Roman" w:hAnsi="Times New Roman"/>
          <w:sz w:val="24"/>
          <w:szCs w:val="24"/>
        </w:rPr>
        <w:t xml:space="preserve"> </w:t>
      </w:r>
      <w:r w:rsidRPr="00986FFF">
        <w:rPr>
          <w:rFonts w:ascii="Times New Roman" w:hAnsi="Times New Roman"/>
          <w:i/>
          <w:sz w:val="24"/>
          <w:szCs w:val="24"/>
        </w:rPr>
        <w:t>2</w:t>
      </w:r>
      <w:r>
        <w:rPr>
          <w:rFonts w:ascii="Times New Roman" w:hAnsi="Times New Roman"/>
          <w:sz w:val="24"/>
          <w:szCs w:val="24"/>
        </w:rPr>
        <w:t>, 17-28.</w:t>
      </w:r>
    </w:p>
    <w:p w:rsidR="00C46B6E" w:rsidRPr="00267D16" w:rsidRDefault="00C46B6E"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Flynn, M. F. (1975). </w:t>
      </w:r>
      <w:proofErr w:type="gramStart"/>
      <w:r w:rsidRPr="00267D16">
        <w:rPr>
          <w:rFonts w:ascii="Times New Roman" w:hAnsi="Times New Roman"/>
          <w:i/>
          <w:iCs/>
          <w:sz w:val="24"/>
          <w:szCs w:val="24"/>
        </w:rPr>
        <w:t>Some Catholic schools in action</w:t>
      </w:r>
      <w:r w:rsidRPr="00267D16">
        <w:rPr>
          <w:rFonts w:ascii="Times New Roman" w:hAnsi="Times New Roman"/>
          <w:sz w:val="24"/>
          <w:szCs w:val="24"/>
        </w:rPr>
        <w:t>.</w:t>
      </w:r>
      <w:proofErr w:type="gramEnd"/>
      <w:r w:rsidRPr="00267D16">
        <w:rPr>
          <w:rFonts w:ascii="Times New Roman" w:hAnsi="Times New Roman"/>
          <w:sz w:val="24"/>
          <w:szCs w:val="24"/>
        </w:rPr>
        <w:t xml:space="preserve"> Sydney: Catholic Education Office.</w:t>
      </w:r>
    </w:p>
    <w:p w:rsidR="00C46B6E" w:rsidRPr="00267D16" w:rsidRDefault="00C46B6E"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Flynn, M. F. (1979). </w:t>
      </w:r>
      <w:r w:rsidRPr="00267D16">
        <w:rPr>
          <w:rFonts w:ascii="Times New Roman" w:hAnsi="Times New Roman"/>
          <w:i/>
          <w:iCs/>
          <w:sz w:val="24"/>
          <w:szCs w:val="24"/>
        </w:rPr>
        <w:t>Catholic schools and the communication of faith</w:t>
      </w:r>
      <w:r w:rsidRPr="00267D16">
        <w:rPr>
          <w:rFonts w:ascii="Times New Roman" w:hAnsi="Times New Roman"/>
          <w:sz w:val="24"/>
          <w:szCs w:val="24"/>
        </w:rPr>
        <w:t>, Sydney: Society of Saint Paul.</w:t>
      </w:r>
    </w:p>
    <w:p w:rsidR="00C46B6E" w:rsidRPr="00267D16" w:rsidRDefault="00C46B6E"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Flynn, M. F. (1985). </w:t>
      </w:r>
      <w:proofErr w:type="gramStart"/>
      <w:r w:rsidRPr="00267D16">
        <w:rPr>
          <w:rFonts w:ascii="Times New Roman" w:hAnsi="Times New Roman"/>
          <w:i/>
          <w:iCs/>
          <w:sz w:val="24"/>
          <w:szCs w:val="24"/>
        </w:rPr>
        <w:t>The effectiveness of Catholic schools</w:t>
      </w:r>
      <w:r w:rsidRPr="00267D16">
        <w:rPr>
          <w:rFonts w:ascii="Times New Roman" w:hAnsi="Times New Roman"/>
          <w:sz w:val="24"/>
          <w:szCs w:val="24"/>
        </w:rPr>
        <w:t>.</w:t>
      </w:r>
      <w:proofErr w:type="gramEnd"/>
      <w:r w:rsidRPr="00267D16">
        <w:rPr>
          <w:rFonts w:ascii="Times New Roman" w:hAnsi="Times New Roman"/>
          <w:sz w:val="24"/>
          <w:szCs w:val="24"/>
        </w:rPr>
        <w:t xml:space="preserve"> </w:t>
      </w:r>
      <w:proofErr w:type="spellStart"/>
      <w:r w:rsidRPr="00267D16">
        <w:rPr>
          <w:rFonts w:ascii="Times New Roman" w:hAnsi="Times New Roman"/>
          <w:sz w:val="24"/>
          <w:szCs w:val="24"/>
        </w:rPr>
        <w:t>Homebush</w:t>
      </w:r>
      <w:proofErr w:type="spellEnd"/>
      <w:r w:rsidRPr="00267D16">
        <w:rPr>
          <w:rFonts w:ascii="Times New Roman" w:hAnsi="Times New Roman"/>
          <w:sz w:val="24"/>
          <w:szCs w:val="24"/>
        </w:rPr>
        <w:t>, New South Wales: Saint Paul Publications.</w:t>
      </w:r>
    </w:p>
    <w:p w:rsidR="00705B24" w:rsidRDefault="00705B24"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Francis, L. J. (1979). </w:t>
      </w:r>
      <w:proofErr w:type="gramStart"/>
      <w:r w:rsidRPr="00267D16">
        <w:rPr>
          <w:rFonts w:ascii="Times New Roman" w:hAnsi="Times New Roman"/>
          <w:sz w:val="24"/>
          <w:szCs w:val="24"/>
        </w:rPr>
        <w:t>School influence and pupil attitude towards religion.</w:t>
      </w:r>
      <w:proofErr w:type="gramEnd"/>
      <w:r w:rsidRPr="00267D16">
        <w:rPr>
          <w:rFonts w:ascii="Times New Roman" w:hAnsi="Times New Roman"/>
          <w:sz w:val="24"/>
          <w:szCs w:val="24"/>
        </w:rPr>
        <w:t xml:space="preserve"> </w:t>
      </w:r>
      <w:r w:rsidRPr="00267D16">
        <w:rPr>
          <w:rFonts w:ascii="Times New Roman" w:hAnsi="Times New Roman"/>
          <w:i/>
          <w:iCs/>
          <w:sz w:val="24"/>
          <w:szCs w:val="24"/>
        </w:rPr>
        <w:t>British Journal of Educational Psychology</w:t>
      </w:r>
      <w:r w:rsidRPr="00267D16">
        <w:rPr>
          <w:rFonts w:ascii="Times New Roman" w:hAnsi="Times New Roman"/>
          <w:sz w:val="24"/>
          <w:szCs w:val="24"/>
        </w:rPr>
        <w:t xml:space="preserve">, </w:t>
      </w:r>
      <w:r w:rsidRPr="00267D16">
        <w:rPr>
          <w:rFonts w:ascii="Times New Roman" w:hAnsi="Times New Roman"/>
          <w:i/>
          <w:sz w:val="24"/>
          <w:szCs w:val="24"/>
        </w:rPr>
        <w:t>49,</w:t>
      </w:r>
      <w:r w:rsidRPr="00267D16">
        <w:rPr>
          <w:rFonts w:ascii="Times New Roman" w:hAnsi="Times New Roman"/>
          <w:sz w:val="24"/>
          <w:szCs w:val="24"/>
        </w:rPr>
        <w:t xml:space="preserve"> 107-123.</w:t>
      </w:r>
    </w:p>
    <w:p w:rsidR="00A742A8" w:rsidRPr="00F11453" w:rsidRDefault="00A742A8" w:rsidP="00A742A8">
      <w:pPr>
        <w:spacing w:after="0" w:line="480" w:lineRule="auto"/>
        <w:rPr>
          <w:rFonts w:ascii="Times New Roman" w:hAnsi="Times New Roman"/>
          <w:sz w:val="24"/>
          <w:szCs w:val="24"/>
        </w:rPr>
      </w:pPr>
      <w:r w:rsidRPr="00F11453">
        <w:rPr>
          <w:rFonts w:ascii="Times New Roman" w:hAnsi="Times New Roman"/>
          <w:sz w:val="24"/>
          <w:szCs w:val="24"/>
        </w:rPr>
        <w:t>Francis, L.</w:t>
      </w:r>
      <w:r>
        <w:rPr>
          <w:rFonts w:ascii="Times New Roman" w:hAnsi="Times New Roman"/>
          <w:sz w:val="24"/>
          <w:szCs w:val="24"/>
        </w:rPr>
        <w:t xml:space="preserve"> J. (1982a).</w:t>
      </w:r>
      <w:r w:rsidRPr="00F11453">
        <w:rPr>
          <w:rFonts w:ascii="Times New Roman" w:hAnsi="Times New Roman"/>
          <w:sz w:val="24"/>
          <w:szCs w:val="24"/>
        </w:rPr>
        <w:t xml:space="preserve"> </w:t>
      </w:r>
      <w:r>
        <w:rPr>
          <w:rFonts w:ascii="Times New Roman" w:hAnsi="Times New Roman"/>
          <w:i/>
          <w:iCs/>
          <w:sz w:val="24"/>
          <w:szCs w:val="24"/>
        </w:rPr>
        <w:t>Youth in transit: A</w:t>
      </w:r>
      <w:r w:rsidRPr="00F11453">
        <w:rPr>
          <w:rFonts w:ascii="Times New Roman" w:hAnsi="Times New Roman"/>
          <w:i/>
          <w:iCs/>
          <w:sz w:val="24"/>
          <w:szCs w:val="24"/>
        </w:rPr>
        <w:t xml:space="preserve"> profile of 16-25 year olds</w:t>
      </w:r>
      <w:r>
        <w:rPr>
          <w:rFonts w:ascii="Times New Roman" w:hAnsi="Times New Roman"/>
          <w:sz w:val="24"/>
          <w:szCs w:val="24"/>
        </w:rPr>
        <w:t>. Aldershot:</w:t>
      </w:r>
      <w:r w:rsidRPr="00F11453">
        <w:rPr>
          <w:rFonts w:ascii="Times New Roman" w:hAnsi="Times New Roman"/>
          <w:sz w:val="24"/>
          <w:szCs w:val="24"/>
        </w:rPr>
        <w:t xml:space="preserve"> Gower.</w:t>
      </w:r>
    </w:p>
    <w:p w:rsidR="00A742A8" w:rsidRPr="00F11453" w:rsidRDefault="00A742A8" w:rsidP="00A742A8">
      <w:pPr>
        <w:spacing w:after="0" w:line="480" w:lineRule="auto"/>
        <w:ind w:left="709" w:hanging="709"/>
        <w:rPr>
          <w:rFonts w:ascii="Times New Roman" w:hAnsi="Times New Roman"/>
          <w:sz w:val="24"/>
          <w:szCs w:val="24"/>
        </w:rPr>
      </w:pPr>
      <w:r w:rsidRPr="00F11453">
        <w:rPr>
          <w:rFonts w:ascii="Times New Roman" w:hAnsi="Times New Roman"/>
          <w:sz w:val="24"/>
          <w:szCs w:val="24"/>
        </w:rPr>
        <w:t>Francis, L. J. (1982</w:t>
      </w:r>
      <w:r>
        <w:rPr>
          <w:rFonts w:ascii="Times New Roman" w:hAnsi="Times New Roman"/>
          <w:sz w:val="24"/>
          <w:szCs w:val="24"/>
        </w:rPr>
        <w:t>b</w:t>
      </w:r>
      <w:r w:rsidRPr="00F11453">
        <w:rPr>
          <w:rFonts w:ascii="Times New Roman" w:hAnsi="Times New Roman"/>
          <w:sz w:val="24"/>
          <w:szCs w:val="24"/>
        </w:rPr>
        <w:t xml:space="preserve">). </w:t>
      </w:r>
      <w:r>
        <w:rPr>
          <w:rFonts w:ascii="Times New Roman" w:hAnsi="Times New Roman"/>
          <w:i/>
          <w:iCs/>
          <w:sz w:val="24"/>
          <w:szCs w:val="24"/>
        </w:rPr>
        <w:t>Experience of a</w:t>
      </w:r>
      <w:r w:rsidRPr="00F11453">
        <w:rPr>
          <w:rFonts w:ascii="Times New Roman" w:hAnsi="Times New Roman"/>
          <w:i/>
          <w:iCs/>
          <w:sz w:val="24"/>
          <w:szCs w:val="24"/>
        </w:rPr>
        <w:t xml:space="preserve">dulthood: </w:t>
      </w:r>
      <w:r>
        <w:rPr>
          <w:rFonts w:ascii="Times New Roman" w:hAnsi="Times New Roman"/>
          <w:i/>
          <w:iCs/>
          <w:sz w:val="24"/>
          <w:szCs w:val="24"/>
        </w:rPr>
        <w:t>A</w:t>
      </w:r>
      <w:r w:rsidRPr="00F11453">
        <w:rPr>
          <w:rFonts w:ascii="Times New Roman" w:hAnsi="Times New Roman"/>
          <w:i/>
          <w:iCs/>
          <w:sz w:val="24"/>
          <w:szCs w:val="24"/>
        </w:rPr>
        <w:t xml:space="preserve"> profile of 26-39 year olds</w:t>
      </w:r>
      <w:r w:rsidRPr="00F11453">
        <w:rPr>
          <w:rFonts w:ascii="Times New Roman" w:hAnsi="Times New Roman"/>
          <w:sz w:val="24"/>
          <w:szCs w:val="24"/>
        </w:rPr>
        <w:t>. Aldershot: Gower.</w:t>
      </w:r>
    </w:p>
    <w:p w:rsidR="00A742A8" w:rsidRPr="0087186D" w:rsidRDefault="00A742A8" w:rsidP="00A742A8">
      <w:pPr>
        <w:spacing w:after="0" w:line="480" w:lineRule="auto"/>
        <w:ind w:left="709" w:hanging="709"/>
        <w:rPr>
          <w:rFonts w:ascii="Arial" w:hAnsi="Arial" w:cs="Arial"/>
          <w:sz w:val="24"/>
          <w:szCs w:val="24"/>
        </w:rPr>
      </w:pPr>
      <w:r w:rsidRPr="00F11453">
        <w:rPr>
          <w:rFonts w:ascii="Times New Roman" w:hAnsi="Times New Roman"/>
          <w:sz w:val="24"/>
          <w:szCs w:val="24"/>
        </w:rPr>
        <w:t>Francis, L. J. (1984</w:t>
      </w:r>
      <w:r>
        <w:rPr>
          <w:rFonts w:ascii="Times New Roman" w:hAnsi="Times New Roman"/>
          <w:sz w:val="24"/>
          <w:szCs w:val="24"/>
        </w:rPr>
        <w:t>a</w:t>
      </w:r>
      <w:r w:rsidRPr="00F11453">
        <w:rPr>
          <w:rFonts w:ascii="Times New Roman" w:hAnsi="Times New Roman"/>
          <w:sz w:val="24"/>
          <w:szCs w:val="24"/>
        </w:rPr>
        <w:t xml:space="preserve">). </w:t>
      </w:r>
      <w:r>
        <w:rPr>
          <w:rFonts w:ascii="Times New Roman" w:hAnsi="Times New Roman"/>
          <w:i/>
          <w:iCs/>
          <w:sz w:val="24"/>
          <w:szCs w:val="24"/>
        </w:rPr>
        <w:t xml:space="preserve">Teenagers and the Church: A </w:t>
      </w:r>
      <w:r w:rsidRPr="00F11453">
        <w:rPr>
          <w:rFonts w:ascii="Times New Roman" w:hAnsi="Times New Roman"/>
          <w:i/>
          <w:iCs/>
          <w:sz w:val="24"/>
          <w:szCs w:val="24"/>
        </w:rPr>
        <w:t>profile of church-going youth in the 1980s</w:t>
      </w:r>
      <w:r w:rsidRPr="00F11453">
        <w:rPr>
          <w:rFonts w:ascii="Times New Roman" w:hAnsi="Times New Roman"/>
          <w:sz w:val="24"/>
          <w:szCs w:val="24"/>
        </w:rPr>
        <w:t>. London: Collins Liturgical Publications</w:t>
      </w:r>
      <w:r w:rsidRPr="0087186D">
        <w:rPr>
          <w:rFonts w:ascii="Arial" w:hAnsi="Arial" w:cs="Arial"/>
          <w:sz w:val="24"/>
          <w:szCs w:val="24"/>
        </w:rPr>
        <w:t>.</w:t>
      </w:r>
    </w:p>
    <w:p w:rsidR="00A742A8" w:rsidRPr="00F11453" w:rsidRDefault="00A742A8" w:rsidP="00A742A8">
      <w:pPr>
        <w:spacing w:after="0" w:line="480" w:lineRule="auto"/>
        <w:rPr>
          <w:rFonts w:ascii="Times New Roman" w:hAnsi="Times New Roman"/>
          <w:sz w:val="24"/>
          <w:szCs w:val="24"/>
        </w:rPr>
      </w:pPr>
      <w:r w:rsidRPr="00F11453">
        <w:rPr>
          <w:rFonts w:ascii="Times New Roman" w:hAnsi="Times New Roman"/>
          <w:sz w:val="24"/>
          <w:szCs w:val="24"/>
        </w:rPr>
        <w:t>Francis, L. J. (1984</w:t>
      </w:r>
      <w:r>
        <w:rPr>
          <w:rFonts w:ascii="Times New Roman" w:hAnsi="Times New Roman"/>
          <w:sz w:val="24"/>
          <w:szCs w:val="24"/>
        </w:rPr>
        <w:t>b</w:t>
      </w:r>
      <w:r w:rsidRPr="00F11453">
        <w:rPr>
          <w:rFonts w:ascii="Times New Roman" w:hAnsi="Times New Roman"/>
          <w:sz w:val="24"/>
          <w:szCs w:val="24"/>
        </w:rPr>
        <w:t xml:space="preserve">). </w:t>
      </w:r>
      <w:proofErr w:type="gramStart"/>
      <w:r>
        <w:rPr>
          <w:rFonts w:ascii="Times New Roman" w:hAnsi="Times New Roman"/>
          <w:i/>
          <w:iCs/>
          <w:sz w:val="24"/>
          <w:szCs w:val="24"/>
        </w:rPr>
        <w:t>Young and u</w:t>
      </w:r>
      <w:r w:rsidRPr="00F11453">
        <w:rPr>
          <w:rFonts w:ascii="Times New Roman" w:hAnsi="Times New Roman"/>
          <w:i/>
          <w:iCs/>
          <w:sz w:val="24"/>
          <w:szCs w:val="24"/>
        </w:rPr>
        <w:t>nemployed</w:t>
      </w:r>
      <w:r w:rsidRPr="00F11453">
        <w:rPr>
          <w:rFonts w:ascii="Times New Roman" w:hAnsi="Times New Roman"/>
          <w:sz w:val="24"/>
          <w:szCs w:val="24"/>
        </w:rPr>
        <w:t>.</w:t>
      </w:r>
      <w:proofErr w:type="gramEnd"/>
      <w:r w:rsidRPr="00F11453">
        <w:rPr>
          <w:rFonts w:ascii="Times New Roman" w:hAnsi="Times New Roman"/>
          <w:sz w:val="24"/>
          <w:szCs w:val="24"/>
        </w:rPr>
        <w:t xml:space="preserve"> Tunbridge Wells: Costello.</w:t>
      </w:r>
    </w:p>
    <w:p w:rsidR="00F07C49" w:rsidRPr="00267D16"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Francis, L. J. (1986a). </w:t>
      </w:r>
      <w:proofErr w:type="gramStart"/>
      <w:r w:rsidRPr="00267D16">
        <w:rPr>
          <w:rFonts w:ascii="Times New Roman" w:hAnsi="Times New Roman"/>
          <w:sz w:val="24"/>
          <w:szCs w:val="24"/>
        </w:rPr>
        <w:t>Denominational schools and pupil attitude towards Christianity.</w:t>
      </w:r>
      <w:proofErr w:type="gramEnd"/>
      <w:r w:rsidRPr="00267D16">
        <w:rPr>
          <w:rFonts w:ascii="Times New Roman" w:hAnsi="Times New Roman"/>
          <w:sz w:val="24"/>
          <w:szCs w:val="24"/>
        </w:rPr>
        <w:t xml:space="preserve"> </w:t>
      </w:r>
      <w:r w:rsidRPr="00267D16">
        <w:rPr>
          <w:rFonts w:ascii="Times New Roman" w:hAnsi="Times New Roman"/>
          <w:i/>
          <w:iCs/>
          <w:sz w:val="24"/>
          <w:szCs w:val="24"/>
        </w:rPr>
        <w:t>British Educational Research Journal</w:t>
      </w:r>
      <w:r w:rsidRPr="00267D16">
        <w:rPr>
          <w:rFonts w:ascii="Times New Roman" w:hAnsi="Times New Roman"/>
          <w:i/>
          <w:sz w:val="24"/>
          <w:szCs w:val="24"/>
        </w:rPr>
        <w:t>, 12,</w:t>
      </w:r>
      <w:r w:rsidRPr="00267D16">
        <w:rPr>
          <w:rFonts w:ascii="Times New Roman" w:hAnsi="Times New Roman"/>
          <w:sz w:val="24"/>
          <w:szCs w:val="24"/>
        </w:rPr>
        <w:t xml:space="preserve"> 145-152.</w:t>
      </w:r>
    </w:p>
    <w:p w:rsidR="00F07C49" w:rsidRPr="00267D16"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Francis, L. J. (1986b). Roman Catholic secondary schools: Falling rolls and pupil attitudes. </w:t>
      </w:r>
      <w:r w:rsidRPr="00267D16">
        <w:rPr>
          <w:rFonts w:ascii="Times New Roman" w:hAnsi="Times New Roman"/>
          <w:i/>
          <w:iCs/>
          <w:sz w:val="24"/>
          <w:szCs w:val="24"/>
        </w:rPr>
        <w:t>Educational Studies</w:t>
      </w:r>
      <w:r w:rsidRPr="00267D16">
        <w:rPr>
          <w:rFonts w:ascii="Times New Roman" w:hAnsi="Times New Roman"/>
          <w:i/>
          <w:sz w:val="24"/>
          <w:szCs w:val="24"/>
        </w:rPr>
        <w:t>, 12,</w:t>
      </w:r>
      <w:r w:rsidRPr="00267D16">
        <w:rPr>
          <w:rFonts w:ascii="Times New Roman" w:hAnsi="Times New Roman"/>
          <w:sz w:val="24"/>
          <w:szCs w:val="24"/>
        </w:rPr>
        <w:t xml:space="preserve"> 119-127.</w:t>
      </w:r>
    </w:p>
    <w:p w:rsidR="00F07C49"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Francis, L. J. (1987). </w:t>
      </w:r>
      <w:r w:rsidRPr="00267D16">
        <w:rPr>
          <w:rFonts w:ascii="Times New Roman" w:hAnsi="Times New Roman"/>
          <w:i/>
          <w:iCs/>
          <w:sz w:val="24"/>
          <w:szCs w:val="24"/>
        </w:rPr>
        <w:t>Religion in the Primary School: Partnership between church and state?</w:t>
      </w:r>
      <w:r w:rsidRPr="00267D16">
        <w:rPr>
          <w:rFonts w:ascii="Times New Roman" w:hAnsi="Times New Roman"/>
          <w:sz w:val="24"/>
          <w:szCs w:val="24"/>
        </w:rPr>
        <w:t xml:space="preserve"> London: Collins Liturgical Publications.</w:t>
      </w:r>
    </w:p>
    <w:p w:rsidR="00A742A8" w:rsidRPr="00C80500" w:rsidRDefault="00A742A8" w:rsidP="00A742A8">
      <w:pPr>
        <w:spacing w:after="0" w:line="480" w:lineRule="auto"/>
        <w:ind w:left="709" w:hanging="709"/>
        <w:rPr>
          <w:rFonts w:ascii="Times New Roman" w:hAnsi="Times New Roman"/>
          <w:i/>
          <w:sz w:val="24"/>
          <w:szCs w:val="24"/>
        </w:rPr>
      </w:pPr>
      <w:r w:rsidRPr="003226DE">
        <w:rPr>
          <w:rFonts w:ascii="Times New Roman" w:hAnsi="Times New Roman"/>
          <w:sz w:val="24"/>
          <w:szCs w:val="24"/>
        </w:rPr>
        <w:t>Francis, L. J. (2001).</w:t>
      </w:r>
      <w:r w:rsidRPr="00C80500">
        <w:rPr>
          <w:rFonts w:ascii="Times New Roman" w:hAnsi="Times New Roman"/>
          <w:i/>
          <w:sz w:val="24"/>
          <w:szCs w:val="24"/>
        </w:rPr>
        <w:t xml:space="preserve"> </w:t>
      </w:r>
      <w:r>
        <w:rPr>
          <w:rFonts w:ascii="Times New Roman" w:hAnsi="Times New Roman"/>
          <w:i/>
          <w:iCs/>
          <w:sz w:val="24"/>
          <w:szCs w:val="24"/>
        </w:rPr>
        <w:t>The Values Debate: A</w:t>
      </w:r>
      <w:r w:rsidRPr="00C80500">
        <w:rPr>
          <w:rFonts w:ascii="Times New Roman" w:hAnsi="Times New Roman"/>
          <w:i/>
          <w:iCs/>
          <w:sz w:val="24"/>
          <w:szCs w:val="24"/>
        </w:rPr>
        <w:t xml:space="preserve"> voice from the pupils</w:t>
      </w:r>
      <w:r w:rsidRPr="00C80500">
        <w:rPr>
          <w:rFonts w:ascii="Times New Roman" w:hAnsi="Times New Roman"/>
          <w:i/>
          <w:sz w:val="24"/>
          <w:szCs w:val="24"/>
        </w:rPr>
        <w:t xml:space="preserve">. </w:t>
      </w:r>
      <w:r w:rsidRPr="003226DE">
        <w:rPr>
          <w:rFonts w:ascii="Times New Roman" w:hAnsi="Times New Roman"/>
          <w:sz w:val="24"/>
          <w:szCs w:val="24"/>
        </w:rPr>
        <w:t>London: Woburn Press.</w:t>
      </w:r>
    </w:p>
    <w:p w:rsidR="0028773E" w:rsidRPr="00C60CB0" w:rsidRDefault="0028773E" w:rsidP="00F131E6">
      <w:pPr>
        <w:spacing w:after="0" w:line="480" w:lineRule="auto"/>
        <w:ind w:left="709" w:hanging="709"/>
        <w:rPr>
          <w:rFonts w:ascii="Times New Roman" w:hAnsi="Times New Roman"/>
          <w:sz w:val="24"/>
          <w:szCs w:val="24"/>
        </w:rPr>
      </w:pPr>
      <w:r>
        <w:rPr>
          <w:rFonts w:ascii="Times New Roman" w:hAnsi="Times New Roman"/>
          <w:sz w:val="24"/>
          <w:szCs w:val="24"/>
        </w:rPr>
        <w:t>Francis, L. J. (2002). Cathol</w:t>
      </w:r>
      <w:r w:rsidR="00C60CB0">
        <w:rPr>
          <w:rFonts w:ascii="Times New Roman" w:hAnsi="Times New Roman"/>
          <w:sz w:val="24"/>
          <w:szCs w:val="24"/>
        </w:rPr>
        <w:t>ic schools and Catholic values? A study of moral and religious values among 13-15-year-</w:t>
      </w:r>
      <w:proofErr w:type="gramStart"/>
      <w:r w:rsidR="00C60CB0">
        <w:rPr>
          <w:rFonts w:ascii="Times New Roman" w:hAnsi="Times New Roman"/>
          <w:sz w:val="24"/>
          <w:szCs w:val="24"/>
        </w:rPr>
        <w:t>old  pupils</w:t>
      </w:r>
      <w:proofErr w:type="gramEnd"/>
      <w:r w:rsidR="00C60CB0">
        <w:rPr>
          <w:rFonts w:ascii="Times New Roman" w:hAnsi="Times New Roman"/>
          <w:sz w:val="24"/>
          <w:szCs w:val="24"/>
        </w:rPr>
        <w:t xml:space="preserve"> attending non-denominational and Catholic schools in England and Wales. </w:t>
      </w:r>
      <w:r w:rsidR="00C60CB0">
        <w:rPr>
          <w:rFonts w:ascii="Times New Roman" w:hAnsi="Times New Roman"/>
          <w:i/>
          <w:sz w:val="24"/>
          <w:szCs w:val="24"/>
        </w:rPr>
        <w:t>International Journal of Education and Religion</w:t>
      </w:r>
      <w:r w:rsidR="00C60CB0">
        <w:rPr>
          <w:rFonts w:ascii="Times New Roman" w:hAnsi="Times New Roman"/>
          <w:sz w:val="24"/>
          <w:szCs w:val="24"/>
        </w:rPr>
        <w:t>, 3, 69-84.</w:t>
      </w:r>
    </w:p>
    <w:p w:rsidR="00965C28" w:rsidRPr="00F730FA" w:rsidRDefault="00965C28" w:rsidP="00965C28">
      <w:pPr>
        <w:spacing w:after="0" w:line="480" w:lineRule="auto"/>
        <w:ind w:left="720" w:hanging="720"/>
        <w:rPr>
          <w:rFonts w:ascii="Times New Roman" w:hAnsi="Times New Roman"/>
          <w:sz w:val="24"/>
          <w:szCs w:val="24"/>
        </w:rPr>
      </w:pPr>
      <w:r>
        <w:rPr>
          <w:rFonts w:ascii="Times New Roman" w:hAnsi="Times New Roman"/>
          <w:sz w:val="24"/>
          <w:szCs w:val="24"/>
        </w:rPr>
        <w:t xml:space="preserve">Francis, L. J., </w:t>
      </w:r>
      <w:proofErr w:type="gramStart"/>
      <w:r>
        <w:rPr>
          <w:rFonts w:ascii="Times New Roman" w:hAnsi="Times New Roman"/>
          <w:sz w:val="24"/>
          <w:szCs w:val="24"/>
        </w:rPr>
        <w:t>ap</w:t>
      </w:r>
      <w:proofErr w:type="gramEnd"/>
      <w:r>
        <w:rPr>
          <w:rFonts w:ascii="Times New Roman" w:hAnsi="Times New Roman"/>
          <w:sz w:val="24"/>
          <w:szCs w:val="24"/>
        </w:rPr>
        <w:t xml:space="preserve"> Siôn, T., &amp; Village, A. (2014). Measuring the contribution of i</w:t>
      </w:r>
      <w:r w:rsidRPr="00674FC1">
        <w:rPr>
          <w:rFonts w:ascii="Times New Roman" w:hAnsi="Times New Roman"/>
          <w:sz w:val="24"/>
          <w:szCs w:val="24"/>
        </w:rPr>
        <w:t>ndependent Christian secondary schools to students’ religious, personal, and social values</w:t>
      </w:r>
      <w:r>
        <w:rPr>
          <w:rFonts w:ascii="Times New Roman" w:hAnsi="Times New Roman"/>
          <w:sz w:val="24"/>
          <w:szCs w:val="24"/>
        </w:rPr>
        <w:t xml:space="preserve">. </w:t>
      </w:r>
      <w:r>
        <w:rPr>
          <w:rFonts w:ascii="Times New Roman" w:hAnsi="Times New Roman"/>
          <w:i/>
          <w:sz w:val="24"/>
          <w:szCs w:val="24"/>
        </w:rPr>
        <w:t>Journal of Research on Christian Education, 23</w:t>
      </w:r>
      <w:r>
        <w:rPr>
          <w:rFonts w:ascii="Times New Roman" w:hAnsi="Times New Roman"/>
          <w:sz w:val="24"/>
          <w:szCs w:val="24"/>
        </w:rPr>
        <w:t>, 29-55.</w:t>
      </w:r>
    </w:p>
    <w:p w:rsidR="00AE745B" w:rsidRDefault="00AE745B" w:rsidP="00F131E6">
      <w:pPr>
        <w:spacing w:after="0" w:line="480" w:lineRule="auto"/>
        <w:ind w:left="709" w:hanging="709"/>
        <w:rPr>
          <w:rFonts w:ascii="Times New Roman" w:hAnsi="Times New Roman"/>
          <w:sz w:val="24"/>
          <w:szCs w:val="24"/>
        </w:rPr>
      </w:pPr>
    </w:p>
    <w:p w:rsidR="00AE745B" w:rsidRDefault="00AE745B" w:rsidP="00F131E6">
      <w:pPr>
        <w:spacing w:after="0" w:line="480" w:lineRule="auto"/>
        <w:ind w:left="709" w:hanging="709"/>
        <w:rPr>
          <w:rFonts w:ascii="Times New Roman" w:hAnsi="Times New Roman"/>
          <w:sz w:val="24"/>
          <w:szCs w:val="24"/>
        </w:rPr>
      </w:pPr>
      <w:proofErr w:type="gramStart"/>
      <w:r w:rsidRPr="00AE745B">
        <w:rPr>
          <w:rFonts w:ascii="Times New Roman" w:hAnsi="Times New Roman"/>
          <w:sz w:val="24"/>
          <w:szCs w:val="24"/>
        </w:rPr>
        <w:t xml:space="preserve">Francis, L. J., Brown, L. B., &amp; </w:t>
      </w:r>
      <w:proofErr w:type="spellStart"/>
      <w:r w:rsidRPr="00AE745B">
        <w:rPr>
          <w:rFonts w:ascii="Times New Roman" w:hAnsi="Times New Roman"/>
          <w:sz w:val="24"/>
          <w:szCs w:val="24"/>
        </w:rPr>
        <w:t>Philipchalk</w:t>
      </w:r>
      <w:proofErr w:type="spellEnd"/>
      <w:r w:rsidRPr="00AE745B">
        <w:rPr>
          <w:rFonts w:ascii="Times New Roman" w:hAnsi="Times New Roman"/>
          <w:sz w:val="24"/>
          <w:szCs w:val="24"/>
        </w:rPr>
        <w:t>, R. (1992).</w:t>
      </w:r>
      <w:proofErr w:type="gramEnd"/>
      <w:r w:rsidRPr="00AE745B">
        <w:rPr>
          <w:rFonts w:ascii="Times New Roman" w:hAnsi="Times New Roman"/>
          <w:sz w:val="24"/>
          <w:szCs w:val="24"/>
        </w:rPr>
        <w:t xml:space="preserve"> The development of an abbreviated form of the Revised Eysenck Personality Questionnaire (EPQR-A): Its use among students in England, Canada, the USA and Australia. </w:t>
      </w:r>
      <w:r w:rsidRPr="00AE745B">
        <w:rPr>
          <w:rFonts w:ascii="Times New Roman" w:hAnsi="Times New Roman"/>
          <w:i/>
          <w:iCs/>
          <w:sz w:val="24"/>
          <w:szCs w:val="24"/>
        </w:rPr>
        <w:t>Personality and Individual Differences</w:t>
      </w:r>
      <w:r w:rsidRPr="00AE745B">
        <w:rPr>
          <w:rFonts w:ascii="Times New Roman" w:hAnsi="Times New Roman"/>
          <w:sz w:val="24"/>
          <w:szCs w:val="24"/>
        </w:rPr>
        <w:t>, </w:t>
      </w:r>
      <w:r w:rsidRPr="00AE745B">
        <w:rPr>
          <w:rFonts w:ascii="Times New Roman" w:hAnsi="Times New Roman"/>
          <w:i/>
          <w:iCs/>
          <w:sz w:val="24"/>
          <w:szCs w:val="24"/>
        </w:rPr>
        <w:t>13</w:t>
      </w:r>
      <w:r w:rsidRPr="00AE745B">
        <w:rPr>
          <w:rFonts w:ascii="Times New Roman" w:hAnsi="Times New Roman"/>
          <w:sz w:val="24"/>
          <w:szCs w:val="24"/>
        </w:rPr>
        <w:t>, 443-449.</w:t>
      </w:r>
    </w:p>
    <w:p w:rsidR="00F07C49" w:rsidRDefault="00F07C49" w:rsidP="00F131E6">
      <w:pPr>
        <w:spacing w:after="0" w:line="480" w:lineRule="auto"/>
        <w:ind w:left="709" w:hanging="709"/>
        <w:rPr>
          <w:rFonts w:ascii="Times New Roman" w:hAnsi="Times New Roman"/>
          <w:sz w:val="24"/>
          <w:szCs w:val="24"/>
        </w:rPr>
      </w:pPr>
      <w:proofErr w:type="gramStart"/>
      <w:r w:rsidRPr="00267D16">
        <w:rPr>
          <w:rFonts w:ascii="Times New Roman" w:hAnsi="Times New Roman"/>
          <w:sz w:val="24"/>
          <w:szCs w:val="24"/>
        </w:rPr>
        <w:t>Francis, L. J. &amp; Carter, M. (1980).</w:t>
      </w:r>
      <w:proofErr w:type="gramEnd"/>
      <w:r w:rsidRPr="00267D16">
        <w:rPr>
          <w:rFonts w:ascii="Times New Roman" w:hAnsi="Times New Roman"/>
          <w:sz w:val="24"/>
          <w:szCs w:val="24"/>
        </w:rPr>
        <w:t xml:space="preserve"> Church aided secondary schools, religious education as an examination subject and pupil attitudes towards religion. </w:t>
      </w:r>
      <w:r w:rsidRPr="00267D16">
        <w:rPr>
          <w:rFonts w:ascii="Times New Roman" w:hAnsi="Times New Roman"/>
          <w:i/>
          <w:iCs/>
          <w:sz w:val="24"/>
          <w:szCs w:val="24"/>
        </w:rPr>
        <w:t>British Journal of Educational Psychology</w:t>
      </w:r>
      <w:r w:rsidRPr="00267D16">
        <w:rPr>
          <w:rFonts w:ascii="Times New Roman" w:hAnsi="Times New Roman"/>
          <w:i/>
          <w:sz w:val="24"/>
          <w:szCs w:val="24"/>
        </w:rPr>
        <w:t>, 50,</w:t>
      </w:r>
      <w:r w:rsidRPr="00267D16">
        <w:rPr>
          <w:rFonts w:ascii="Times New Roman" w:hAnsi="Times New Roman"/>
          <w:sz w:val="24"/>
          <w:szCs w:val="24"/>
        </w:rPr>
        <w:t xml:space="preserve"> 297-300.</w:t>
      </w:r>
    </w:p>
    <w:p w:rsidR="00C60CB0" w:rsidRDefault="00C60CB0" w:rsidP="00F131E6">
      <w:pPr>
        <w:spacing w:after="0" w:line="480" w:lineRule="auto"/>
        <w:ind w:left="709" w:hanging="709"/>
        <w:rPr>
          <w:rFonts w:ascii="Times New Roman" w:hAnsi="Times New Roman"/>
          <w:sz w:val="24"/>
          <w:szCs w:val="24"/>
        </w:rPr>
      </w:pPr>
      <w:r>
        <w:rPr>
          <w:rFonts w:ascii="Times New Roman" w:hAnsi="Times New Roman"/>
          <w:sz w:val="24"/>
          <w:szCs w:val="24"/>
        </w:rPr>
        <w:t>Francis, L. J.</w:t>
      </w:r>
      <w:r w:rsidR="00E628B8">
        <w:rPr>
          <w:rFonts w:ascii="Times New Roman" w:hAnsi="Times New Roman"/>
          <w:sz w:val="24"/>
          <w:szCs w:val="24"/>
        </w:rPr>
        <w:t xml:space="preserve">, </w:t>
      </w:r>
      <w:proofErr w:type="gramStart"/>
      <w:r w:rsidR="00E628B8">
        <w:rPr>
          <w:rFonts w:ascii="Times New Roman" w:hAnsi="Times New Roman"/>
          <w:sz w:val="24"/>
          <w:szCs w:val="24"/>
        </w:rPr>
        <w:t>&amp;</w:t>
      </w:r>
      <w:r>
        <w:rPr>
          <w:rFonts w:ascii="Times New Roman" w:hAnsi="Times New Roman"/>
          <w:sz w:val="24"/>
          <w:szCs w:val="24"/>
        </w:rPr>
        <w:t xml:space="preserve">  Egan</w:t>
      </w:r>
      <w:proofErr w:type="gramEnd"/>
      <w:r>
        <w:rPr>
          <w:rFonts w:ascii="Times New Roman" w:hAnsi="Times New Roman"/>
          <w:sz w:val="24"/>
          <w:szCs w:val="24"/>
        </w:rPr>
        <w:t xml:space="preserve">, J. (1987). Catholic schools and the communication of faith: An empirical enquiry. </w:t>
      </w:r>
      <w:r>
        <w:rPr>
          <w:rFonts w:ascii="Times New Roman" w:hAnsi="Times New Roman"/>
          <w:i/>
          <w:sz w:val="24"/>
          <w:szCs w:val="24"/>
        </w:rPr>
        <w:t>Catholic School Studies</w:t>
      </w:r>
      <w:r>
        <w:rPr>
          <w:rFonts w:ascii="Times New Roman" w:hAnsi="Times New Roman"/>
          <w:sz w:val="24"/>
          <w:szCs w:val="24"/>
        </w:rPr>
        <w:t xml:space="preserve">, </w:t>
      </w:r>
      <w:r w:rsidRPr="00986FFF">
        <w:rPr>
          <w:rFonts w:ascii="Times New Roman" w:hAnsi="Times New Roman"/>
          <w:i/>
          <w:sz w:val="24"/>
          <w:szCs w:val="24"/>
        </w:rPr>
        <w:t>60</w:t>
      </w:r>
      <w:r>
        <w:rPr>
          <w:rFonts w:ascii="Times New Roman" w:hAnsi="Times New Roman"/>
          <w:sz w:val="24"/>
          <w:szCs w:val="24"/>
        </w:rPr>
        <w:t xml:space="preserve"> (2), 27-34.</w:t>
      </w:r>
    </w:p>
    <w:p w:rsidR="00C60CB0" w:rsidRPr="00C60CB0" w:rsidRDefault="00C60CB0" w:rsidP="00F131E6">
      <w:pPr>
        <w:spacing w:after="0" w:line="480" w:lineRule="auto"/>
        <w:ind w:left="709" w:hanging="709"/>
        <w:rPr>
          <w:rFonts w:ascii="Times New Roman" w:hAnsi="Times New Roman"/>
          <w:sz w:val="24"/>
          <w:szCs w:val="24"/>
        </w:rPr>
      </w:pPr>
      <w:r>
        <w:rPr>
          <w:rFonts w:ascii="Times New Roman" w:hAnsi="Times New Roman"/>
          <w:sz w:val="24"/>
          <w:szCs w:val="24"/>
        </w:rPr>
        <w:t>Francis, L. J.</w:t>
      </w:r>
      <w:r w:rsidR="00E628B8">
        <w:rPr>
          <w:rFonts w:ascii="Times New Roman" w:hAnsi="Times New Roman"/>
          <w:sz w:val="24"/>
          <w:szCs w:val="24"/>
        </w:rPr>
        <w:t>, &amp;</w:t>
      </w:r>
      <w:r>
        <w:rPr>
          <w:rFonts w:ascii="Times New Roman" w:hAnsi="Times New Roman"/>
          <w:sz w:val="24"/>
          <w:szCs w:val="24"/>
        </w:rPr>
        <w:t xml:space="preserve"> Egan, J. (199</w:t>
      </w:r>
      <w:r w:rsidR="00CF61CA">
        <w:rPr>
          <w:rFonts w:ascii="Times New Roman" w:hAnsi="Times New Roman"/>
          <w:sz w:val="24"/>
          <w:szCs w:val="24"/>
        </w:rPr>
        <w:t>0</w:t>
      </w:r>
      <w:r>
        <w:rPr>
          <w:rFonts w:ascii="Times New Roman" w:hAnsi="Times New Roman"/>
          <w:sz w:val="24"/>
          <w:szCs w:val="24"/>
        </w:rPr>
        <w:t>). The Catholi</w:t>
      </w:r>
      <w:r w:rsidR="00986FFF">
        <w:rPr>
          <w:rFonts w:ascii="Times New Roman" w:hAnsi="Times New Roman"/>
          <w:sz w:val="24"/>
          <w:szCs w:val="24"/>
        </w:rPr>
        <w:t>c school as ‘faith community’: A</w:t>
      </w:r>
      <w:r>
        <w:rPr>
          <w:rFonts w:ascii="Times New Roman" w:hAnsi="Times New Roman"/>
          <w:sz w:val="24"/>
          <w:szCs w:val="24"/>
        </w:rPr>
        <w:t xml:space="preserve">n empirical enquiry. </w:t>
      </w:r>
      <w:r>
        <w:rPr>
          <w:rFonts w:ascii="Times New Roman" w:hAnsi="Times New Roman"/>
          <w:i/>
          <w:sz w:val="24"/>
          <w:szCs w:val="24"/>
        </w:rPr>
        <w:t>Religious Education</w:t>
      </w:r>
      <w:r>
        <w:rPr>
          <w:rFonts w:ascii="Times New Roman" w:hAnsi="Times New Roman"/>
          <w:sz w:val="24"/>
          <w:szCs w:val="24"/>
        </w:rPr>
        <w:t xml:space="preserve">, </w:t>
      </w:r>
      <w:r w:rsidRPr="00986FFF">
        <w:rPr>
          <w:rFonts w:ascii="Times New Roman" w:hAnsi="Times New Roman"/>
          <w:i/>
          <w:sz w:val="24"/>
          <w:szCs w:val="24"/>
        </w:rPr>
        <w:t>85</w:t>
      </w:r>
      <w:r>
        <w:rPr>
          <w:rFonts w:ascii="Times New Roman" w:hAnsi="Times New Roman"/>
          <w:sz w:val="24"/>
          <w:szCs w:val="24"/>
        </w:rPr>
        <w:t>, 588-603.</w:t>
      </w:r>
    </w:p>
    <w:p w:rsidR="00A742A8" w:rsidRPr="0042217B" w:rsidRDefault="00A742A8" w:rsidP="00A742A8">
      <w:pPr>
        <w:spacing w:after="0" w:line="480" w:lineRule="auto"/>
        <w:ind w:left="709" w:hanging="709"/>
        <w:rPr>
          <w:rFonts w:ascii="Times New Roman" w:hAnsi="Times New Roman"/>
          <w:sz w:val="24"/>
          <w:szCs w:val="24"/>
        </w:rPr>
      </w:pPr>
      <w:r w:rsidRPr="0042217B">
        <w:rPr>
          <w:rFonts w:ascii="Times New Roman" w:hAnsi="Times New Roman"/>
          <w:sz w:val="24"/>
          <w:szCs w:val="24"/>
        </w:rPr>
        <w:t>Francis, L. J.</w:t>
      </w:r>
      <w:r>
        <w:rPr>
          <w:rFonts w:ascii="Times New Roman" w:hAnsi="Times New Roman"/>
          <w:sz w:val="24"/>
          <w:szCs w:val="24"/>
        </w:rPr>
        <w:t>, &amp;</w:t>
      </w:r>
      <w:r w:rsidRPr="0042217B">
        <w:rPr>
          <w:rFonts w:ascii="Times New Roman" w:hAnsi="Times New Roman"/>
          <w:sz w:val="24"/>
          <w:szCs w:val="24"/>
        </w:rPr>
        <w:t xml:space="preserve"> Kay, W. K. (1995). </w:t>
      </w:r>
      <w:r w:rsidRPr="0042217B">
        <w:rPr>
          <w:rFonts w:ascii="Times New Roman" w:hAnsi="Times New Roman"/>
          <w:i/>
          <w:iCs/>
          <w:sz w:val="24"/>
          <w:szCs w:val="24"/>
        </w:rPr>
        <w:t>Teenage Religion and Values</w:t>
      </w:r>
      <w:r w:rsidRPr="0042217B">
        <w:rPr>
          <w:rFonts w:ascii="Times New Roman" w:hAnsi="Times New Roman"/>
          <w:sz w:val="24"/>
          <w:szCs w:val="24"/>
        </w:rPr>
        <w:t xml:space="preserve">. Leominster: </w:t>
      </w:r>
      <w:proofErr w:type="spellStart"/>
      <w:r w:rsidRPr="0042217B">
        <w:rPr>
          <w:rFonts w:ascii="Times New Roman" w:hAnsi="Times New Roman"/>
          <w:sz w:val="24"/>
          <w:szCs w:val="24"/>
        </w:rPr>
        <w:t>Gracewing</w:t>
      </w:r>
      <w:proofErr w:type="spellEnd"/>
      <w:r w:rsidRPr="0042217B">
        <w:rPr>
          <w:rFonts w:ascii="Times New Roman" w:hAnsi="Times New Roman"/>
          <w:sz w:val="24"/>
          <w:szCs w:val="24"/>
        </w:rPr>
        <w:t>.</w:t>
      </w:r>
    </w:p>
    <w:p w:rsidR="00E628B8" w:rsidRPr="00965C28" w:rsidRDefault="00E628B8" w:rsidP="00E628B8">
      <w:pPr>
        <w:spacing w:after="0" w:line="480" w:lineRule="auto"/>
        <w:ind w:left="720" w:hanging="720"/>
        <w:rPr>
          <w:rFonts w:ascii="Times New Roman" w:hAnsi="Times New Roman"/>
          <w:sz w:val="24"/>
          <w:szCs w:val="24"/>
        </w:rPr>
      </w:pPr>
      <w:r>
        <w:rPr>
          <w:rFonts w:ascii="Times New Roman" w:hAnsi="Times New Roman"/>
          <w:sz w:val="24"/>
          <w:szCs w:val="24"/>
        </w:rPr>
        <w:t>Francis, L. J.</w:t>
      </w:r>
      <w:r w:rsidRPr="002D7DD8">
        <w:rPr>
          <w:rFonts w:ascii="Times New Roman" w:hAnsi="Times New Roman"/>
          <w:sz w:val="24"/>
          <w:szCs w:val="24"/>
        </w:rPr>
        <w:t xml:space="preserve">, </w:t>
      </w:r>
      <w:proofErr w:type="spellStart"/>
      <w:r w:rsidRPr="002D7DD8">
        <w:rPr>
          <w:rFonts w:ascii="Times New Roman" w:hAnsi="Times New Roman"/>
          <w:sz w:val="24"/>
          <w:szCs w:val="24"/>
        </w:rPr>
        <w:t>Lankshear</w:t>
      </w:r>
      <w:proofErr w:type="spellEnd"/>
      <w:r w:rsidRPr="002D7DD8">
        <w:rPr>
          <w:rFonts w:ascii="Times New Roman" w:hAnsi="Times New Roman"/>
          <w:sz w:val="24"/>
          <w:szCs w:val="24"/>
        </w:rPr>
        <w:t>, D.W.,</w:t>
      </w:r>
      <w:r>
        <w:rPr>
          <w:rFonts w:ascii="Times New Roman" w:hAnsi="Times New Roman"/>
          <w:sz w:val="24"/>
          <w:szCs w:val="24"/>
        </w:rPr>
        <w:t xml:space="preserve"> Robbins, M.,</w:t>
      </w:r>
      <w:r w:rsidRPr="002D7DD8">
        <w:rPr>
          <w:rFonts w:ascii="Times New Roman" w:hAnsi="Times New Roman"/>
          <w:sz w:val="24"/>
          <w:szCs w:val="24"/>
        </w:rPr>
        <w:t xml:space="preserve"> Village, A., &amp; </w:t>
      </w:r>
      <w:proofErr w:type="gramStart"/>
      <w:r>
        <w:rPr>
          <w:rFonts w:ascii="Times New Roman" w:hAnsi="Times New Roman"/>
          <w:sz w:val="24"/>
          <w:szCs w:val="24"/>
        </w:rPr>
        <w:t>ap</w:t>
      </w:r>
      <w:proofErr w:type="gramEnd"/>
      <w:r>
        <w:rPr>
          <w:rFonts w:ascii="Times New Roman" w:hAnsi="Times New Roman"/>
          <w:sz w:val="24"/>
          <w:szCs w:val="24"/>
        </w:rPr>
        <w:t xml:space="preserve"> Si</w:t>
      </w:r>
      <w:r w:rsidRPr="00CB2740">
        <w:rPr>
          <w:rFonts w:ascii="Times New Roman" w:hAnsi="Times New Roman"/>
          <w:sz w:val="24"/>
          <w:szCs w:val="24"/>
        </w:rPr>
        <w:t>ô</w:t>
      </w:r>
      <w:r>
        <w:rPr>
          <w:rFonts w:ascii="Times New Roman" w:hAnsi="Times New Roman"/>
          <w:sz w:val="24"/>
          <w:szCs w:val="24"/>
        </w:rPr>
        <w:t xml:space="preserve">n, T. </w:t>
      </w:r>
      <w:r w:rsidRPr="002D7DD8">
        <w:rPr>
          <w:rFonts w:ascii="Times New Roman" w:hAnsi="Times New Roman"/>
          <w:sz w:val="24"/>
          <w:szCs w:val="24"/>
        </w:rPr>
        <w:t>(</w:t>
      </w:r>
      <w:r>
        <w:rPr>
          <w:rFonts w:ascii="Times New Roman" w:hAnsi="Times New Roman"/>
          <w:sz w:val="24"/>
          <w:szCs w:val="24"/>
        </w:rPr>
        <w:t>2014</w:t>
      </w:r>
      <w:r w:rsidRPr="002D7DD8">
        <w:rPr>
          <w:rFonts w:ascii="Times New Roman" w:hAnsi="Times New Roman"/>
          <w:sz w:val="24"/>
          <w:szCs w:val="24"/>
        </w:rPr>
        <w:t xml:space="preserve">). </w:t>
      </w:r>
      <w:r>
        <w:rPr>
          <w:rFonts w:ascii="Times New Roman" w:hAnsi="Times New Roman"/>
          <w:sz w:val="24"/>
          <w:szCs w:val="24"/>
        </w:rPr>
        <w:t xml:space="preserve">Defining and measuring the contribution of Anglican secondary schools to students’ religious personal and social values. </w:t>
      </w:r>
      <w:r>
        <w:rPr>
          <w:rFonts w:ascii="Times New Roman" w:hAnsi="Times New Roman"/>
          <w:i/>
          <w:sz w:val="24"/>
          <w:szCs w:val="24"/>
        </w:rPr>
        <w:t>Journal of Empirical Theology, 27</w:t>
      </w:r>
      <w:r>
        <w:rPr>
          <w:rFonts w:ascii="Times New Roman" w:hAnsi="Times New Roman"/>
          <w:sz w:val="24"/>
          <w:szCs w:val="24"/>
        </w:rPr>
        <w:t>, 57-84.</w:t>
      </w:r>
    </w:p>
    <w:p w:rsidR="00A742A8" w:rsidRDefault="00A742A8" w:rsidP="00A742A8">
      <w:pPr>
        <w:spacing w:after="0" w:line="480" w:lineRule="auto"/>
        <w:ind w:left="709" w:hanging="709"/>
        <w:rPr>
          <w:rFonts w:ascii="Times New Roman" w:hAnsi="Times New Roman"/>
          <w:sz w:val="24"/>
          <w:szCs w:val="24"/>
        </w:rPr>
      </w:pPr>
      <w:r w:rsidRPr="00F04D07">
        <w:rPr>
          <w:rFonts w:ascii="Times New Roman" w:hAnsi="Times New Roman"/>
          <w:sz w:val="24"/>
          <w:szCs w:val="24"/>
        </w:rPr>
        <w:t>Francis, L. J., &amp; Pearson, P. R. (1988). The development of a sh</w:t>
      </w:r>
      <w:r>
        <w:rPr>
          <w:rFonts w:ascii="Times New Roman" w:hAnsi="Times New Roman"/>
          <w:sz w:val="24"/>
          <w:szCs w:val="24"/>
        </w:rPr>
        <w:t>ort form of the JEPQ (JEPQ-S): I</w:t>
      </w:r>
      <w:r w:rsidRPr="00F04D07">
        <w:rPr>
          <w:rFonts w:ascii="Times New Roman" w:hAnsi="Times New Roman"/>
          <w:sz w:val="24"/>
          <w:szCs w:val="24"/>
        </w:rPr>
        <w:t xml:space="preserve">ts use in measuring personality and religion. </w:t>
      </w:r>
      <w:r w:rsidRPr="00F04D07">
        <w:rPr>
          <w:rFonts w:ascii="Times New Roman" w:hAnsi="Times New Roman"/>
          <w:i/>
          <w:iCs/>
          <w:sz w:val="24"/>
          <w:szCs w:val="24"/>
        </w:rPr>
        <w:t>Personality and Individual Differences</w:t>
      </w:r>
      <w:r w:rsidRPr="00F04D07">
        <w:rPr>
          <w:rFonts w:ascii="Times New Roman" w:hAnsi="Times New Roman"/>
          <w:i/>
          <w:sz w:val="24"/>
          <w:szCs w:val="24"/>
        </w:rPr>
        <w:t>, 9,</w:t>
      </w:r>
      <w:r w:rsidRPr="00F04D07">
        <w:rPr>
          <w:rFonts w:ascii="Times New Roman" w:hAnsi="Times New Roman"/>
          <w:sz w:val="24"/>
          <w:szCs w:val="24"/>
        </w:rPr>
        <w:t xml:space="preserve"> 911-916.</w:t>
      </w:r>
    </w:p>
    <w:p w:rsidR="00661299" w:rsidRDefault="00661299" w:rsidP="00F131E6">
      <w:pPr>
        <w:spacing w:after="0" w:line="480" w:lineRule="auto"/>
        <w:ind w:left="709" w:hanging="709"/>
        <w:rPr>
          <w:rFonts w:ascii="Times New Roman" w:hAnsi="Times New Roman"/>
          <w:sz w:val="24"/>
          <w:szCs w:val="24"/>
        </w:rPr>
      </w:pPr>
      <w:proofErr w:type="gramStart"/>
      <w:r w:rsidRPr="00267D16">
        <w:rPr>
          <w:rFonts w:ascii="Times New Roman" w:hAnsi="Times New Roman"/>
          <w:sz w:val="24"/>
          <w:szCs w:val="24"/>
        </w:rPr>
        <w:t>Francis, L. J. &amp; Robbins, M. (2005).</w:t>
      </w:r>
      <w:proofErr w:type="gramEnd"/>
      <w:r w:rsidRPr="00267D16">
        <w:rPr>
          <w:rFonts w:ascii="Times New Roman" w:hAnsi="Times New Roman"/>
          <w:sz w:val="24"/>
          <w:szCs w:val="24"/>
        </w:rPr>
        <w:t xml:space="preserve"> </w:t>
      </w:r>
      <w:r w:rsidRPr="00267D16">
        <w:rPr>
          <w:rFonts w:ascii="Times New Roman" w:hAnsi="Times New Roman"/>
          <w:i/>
          <w:sz w:val="24"/>
          <w:szCs w:val="24"/>
        </w:rPr>
        <w:t>Urban hope and spiritual health: The adolescent voice.</w:t>
      </w:r>
      <w:r w:rsidRPr="00267D16">
        <w:rPr>
          <w:rFonts w:ascii="Times New Roman" w:hAnsi="Times New Roman"/>
          <w:sz w:val="24"/>
          <w:szCs w:val="24"/>
        </w:rPr>
        <w:t xml:space="preserve"> Peterborough: Epworth.</w:t>
      </w:r>
    </w:p>
    <w:p w:rsidR="00B669F6" w:rsidRDefault="00B669F6" w:rsidP="00F131E6">
      <w:pPr>
        <w:spacing w:after="0" w:line="480" w:lineRule="auto"/>
        <w:ind w:left="709" w:hanging="709"/>
        <w:rPr>
          <w:rFonts w:ascii="Times New Roman" w:hAnsi="Times New Roman"/>
          <w:sz w:val="24"/>
          <w:szCs w:val="24"/>
        </w:rPr>
      </w:pPr>
      <w:r>
        <w:rPr>
          <w:rFonts w:ascii="Times New Roman" w:hAnsi="Times New Roman"/>
          <w:sz w:val="24"/>
          <w:szCs w:val="24"/>
        </w:rPr>
        <w:t xml:space="preserve">Godfrey, R. and Morris, A. H. (2008). Explaining high attainment in faith schools: The impact of religious education and other examinations on pupils’ GCSE points scores. </w:t>
      </w:r>
      <w:r>
        <w:rPr>
          <w:rFonts w:ascii="Times New Roman" w:hAnsi="Times New Roman"/>
          <w:i/>
          <w:sz w:val="24"/>
          <w:szCs w:val="24"/>
        </w:rPr>
        <w:t>British Journal of Religious Education</w:t>
      </w:r>
      <w:r>
        <w:rPr>
          <w:rFonts w:ascii="Times New Roman" w:hAnsi="Times New Roman"/>
          <w:sz w:val="24"/>
          <w:szCs w:val="24"/>
        </w:rPr>
        <w:t xml:space="preserve">, </w:t>
      </w:r>
      <w:r w:rsidRPr="00986FFF">
        <w:rPr>
          <w:rFonts w:ascii="Times New Roman" w:hAnsi="Times New Roman"/>
          <w:i/>
          <w:sz w:val="24"/>
          <w:szCs w:val="24"/>
        </w:rPr>
        <w:t>30</w:t>
      </w:r>
      <w:r>
        <w:rPr>
          <w:rFonts w:ascii="Times New Roman" w:hAnsi="Times New Roman"/>
          <w:sz w:val="24"/>
          <w:szCs w:val="24"/>
        </w:rPr>
        <w:t>, 211-222.</w:t>
      </w:r>
    </w:p>
    <w:p w:rsidR="007C329E" w:rsidRDefault="007C329E" w:rsidP="00F131E6">
      <w:pPr>
        <w:spacing w:after="0" w:line="480" w:lineRule="auto"/>
        <w:ind w:left="709" w:hanging="709"/>
        <w:rPr>
          <w:rFonts w:ascii="Times New Roman" w:hAnsi="Times New Roman"/>
          <w:sz w:val="24"/>
          <w:szCs w:val="24"/>
        </w:rPr>
      </w:pPr>
      <w:r>
        <w:rPr>
          <w:rFonts w:ascii="Times New Roman" w:hAnsi="Times New Roman"/>
          <w:sz w:val="24"/>
          <w:szCs w:val="24"/>
        </w:rPr>
        <w:t xml:space="preserve">Grace, G. (2002). </w:t>
      </w:r>
      <w:r>
        <w:rPr>
          <w:rFonts w:ascii="Times New Roman" w:hAnsi="Times New Roman"/>
          <w:i/>
          <w:sz w:val="24"/>
          <w:szCs w:val="24"/>
        </w:rPr>
        <w:t xml:space="preserve">Catholic schools: </w:t>
      </w:r>
      <w:r w:rsidR="009A3187">
        <w:rPr>
          <w:rFonts w:ascii="Times New Roman" w:hAnsi="Times New Roman"/>
          <w:i/>
          <w:sz w:val="24"/>
          <w:szCs w:val="24"/>
        </w:rPr>
        <w:t>M</w:t>
      </w:r>
      <w:r>
        <w:rPr>
          <w:rFonts w:ascii="Times New Roman" w:hAnsi="Times New Roman"/>
          <w:i/>
          <w:sz w:val="24"/>
          <w:szCs w:val="24"/>
        </w:rPr>
        <w:t>ission, markets and morality.</w:t>
      </w:r>
      <w:r>
        <w:rPr>
          <w:rFonts w:ascii="Times New Roman" w:hAnsi="Times New Roman"/>
          <w:sz w:val="24"/>
          <w:szCs w:val="24"/>
        </w:rPr>
        <w:t xml:space="preserve"> London;</w:t>
      </w:r>
      <w:r w:rsidR="009A3187">
        <w:rPr>
          <w:rFonts w:ascii="Times New Roman" w:hAnsi="Times New Roman"/>
          <w:sz w:val="24"/>
          <w:szCs w:val="24"/>
        </w:rPr>
        <w:t xml:space="preserve"> </w:t>
      </w:r>
      <w:r>
        <w:rPr>
          <w:rFonts w:ascii="Times New Roman" w:hAnsi="Times New Roman"/>
          <w:sz w:val="24"/>
          <w:szCs w:val="24"/>
        </w:rPr>
        <w:t>Routledge/</w:t>
      </w:r>
      <w:proofErr w:type="spellStart"/>
      <w:r>
        <w:rPr>
          <w:rFonts w:ascii="Times New Roman" w:hAnsi="Times New Roman"/>
          <w:sz w:val="24"/>
          <w:szCs w:val="24"/>
        </w:rPr>
        <w:t>Falmer</w:t>
      </w:r>
      <w:proofErr w:type="spellEnd"/>
      <w:r>
        <w:rPr>
          <w:rFonts w:ascii="Times New Roman" w:hAnsi="Times New Roman"/>
          <w:sz w:val="24"/>
          <w:szCs w:val="24"/>
        </w:rPr>
        <w:t>.</w:t>
      </w:r>
    </w:p>
    <w:p w:rsidR="007C329E" w:rsidRDefault="007C329E" w:rsidP="00F131E6">
      <w:pPr>
        <w:spacing w:after="0" w:line="480" w:lineRule="auto"/>
        <w:ind w:left="709" w:hanging="709"/>
        <w:rPr>
          <w:rFonts w:ascii="Times New Roman" w:hAnsi="Times New Roman"/>
          <w:sz w:val="24"/>
          <w:szCs w:val="24"/>
        </w:rPr>
      </w:pPr>
      <w:r>
        <w:rPr>
          <w:rFonts w:ascii="Times New Roman" w:hAnsi="Times New Roman"/>
          <w:sz w:val="24"/>
          <w:szCs w:val="24"/>
        </w:rPr>
        <w:t xml:space="preserve">Grace, G. (2003). Educational studies and faith-based schooling: </w:t>
      </w:r>
      <w:r w:rsidR="009A3187">
        <w:rPr>
          <w:rFonts w:ascii="Times New Roman" w:hAnsi="Times New Roman"/>
          <w:sz w:val="24"/>
          <w:szCs w:val="24"/>
        </w:rPr>
        <w:t>M</w:t>
      </w:r>
      <w:r>
        <w:rPr>
          <w:rFonts w:ascii="Times New Roman" w:hAnsi="Times New Roman"/>
          <w:sz w:val="24"/>
          <w:szCs w:val="24"/>
        </w:rPr>
        <w:t xml:space="preserve">oving from prejudice to evidence-based argument. </w:t>
      </w:r>
      <w:r>
        <w:rPr>
          <w:rFonts w:ascii="Times New Roman" w:hAnsi="Times New Roman"/>
          <w:i/>
          <w:sz w:val="24"/>
          <w:szCs w:val="24"/>
        </w:rPr>
        <w:t>British Journal of Educational Studies, 51</w:t>
      </w:r>
      <w:r w:rsidR="009A3187">
        <w:rPr>
          <w:rFonts w:ascii="Times New Roman" w:hAnsi="Times New Roman"/>
          <w:i/>
          <w:sz w:val="24"/>
          <w:szCs w:val="24"/>
        </w:rPr>
        <w:t>,</w:t>
      </w:r>
      <w:r w:rsidR="009A3187">
        <w:rPr>
          <w:rFonts w:ascii="Times New Roman" w:hAnsi="Times New Roman"/>
          <w:sz w:val="24"/>
          <w:szCs w:val="24"/>
        </w:rPr>
        <w:t xml:space="preserve"> 149-167</w:t>
      </w:r>
      <w:r>
        <w:rPr>
          <w:rFonts w:ascii="Times New Roman" w:hAnsi="Times New Roman"/>
          <w:sz w:val="24"/>
          <w:szCs w:val="24"/>
        </w:rPr>
        <w:t>.</w:t>
      </w:r>
    </w:p>
    <w:p w:rsidR="007C329E" w:rsidRPr="007C329E" w:rsidRDefault="007C329E" w:rsidP="00F131E6">
      <w:pPr>
        <w:spacing w:after="0" w:line="480" w:lineRule="auto"/>
        <w:ind w:left="709" w:hanging="709"/>
        <w:rPr>
          <w:rFonts w:ascii="Times New Roman" w:hAnsi="Times New Roman"/>
          <w:sz w:val="24"/>
          <w:szCs w:val="24"/>
        </w:rPr>
      </w:pPr>
      <w:r>
        <w:rPr>
          <w:rFonts w:ascii="Times New Roman" w:hAnsi="Times New Roman"/>
          <w:sz w:val="24"/>
          <w:szCs w:val="24"/>
        </w:rPr>
        <w:t xml:space="preserve">Grace, G. (2009). Reflections on Allen and West’s paper: ‘Religious schools in London: </w:t>
      </w:r>
      <w:r w:rsidR="00E11F8A">
        <w:rPr>
          <w:rFonts w:ascii="Times New Roman" w:hAnsi="Times New Roman"/>
          <w:sz w:val="24"/>
          <w:szCs w:val="24"/>
        </w:rPr>
        <w:t>S</w:t>
      </w:r>
      <w:r>
        <w:rPr>
          <w:rFonts w:ascii="Times New Roman" w:hAnsi="Times New Roman"/>
          <w:sz w:val="24"/>
          <w:szCs w:val="24"/>
        </w:rPr>
        <w:t xml:space="preserve">chool admissions, religious composition and selectivity’. </w:t>
      </w:r>
      <w:r>
        <w:rPr>
          <w:rFonts w:ascii="Times New Roman" w:hAnsi="Times New Roman"/>
          <w:i/>
          <w:sz w:val="24"/>
          <w:szCs w:val="24"/>
        </w:rPr>
        <w:t>Oxford Review of Education, 35</w:t>
      </w:r>
      <w:r>
        <w:rPr>
          <w:rFonts w:ascii="Times New Roman" w:hAnsi="Times New Roman"/>
          <w:sz w:val="24"/>
          <w:szCs w:val="24"/>
        </w:rPr>
        <w:t>, 495-503.</w:t>
      </w:r>
    </w:p>
    <w:p w:rsidR="00D81806" w:rsidRPr="00267D16" w:rsidRDefault="00D81806"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Greeley, A. M., McCready, W.C., &amp; McCourt, K. (1976). </w:t>
      </w:r>
      <w:r w:rsidRPr="00267D16">
        <w:rPr>
          <w:rFonts w:ascii="Times New Roman" w:hAnsi="Times New Roman"/>
          <w:i/>
          <w:iCs/>
          <w:sz w:val="24"/>
          <w:szCs w:val="24"/>
        </w:rPr>
        <w:t>Catholic schools in a declining church</w:t>
      </w:r>
      <w:r w:rsidRPr="00267D16">
        <w:rPr>
          <w:rFonts w:ascii="Times New Roman" w:hAnsi="Times New Roman"/>
          <w:sz w:val="24"/>
          <w:szCs w:val="24"/>
        </w:rPr>
        <w:t xml:space="preserve">. Kansas City: </w:t>
      </w:r>
      <w:proofErr w:type="spellStart"/>
      <w:r w:rsidRPr="00267D16">
        <w:rPr>
          <w:rFonts w:ascii="Times New Roman" w:hAnsi="Times New Roman"/>
          <w:sz w:val="24"/>
          <w:szCs w:val="24"/>
        </w:rPr>
        <w:t>Sheed</w:t>
      </w:r>
      <w:proofErr w:type="spellEnd"/>
      <w:r w:rsidRPr="00267D16">
        <w:rPr>
          <w:rFonts w:ascii="Times New Roman" w:hAnsi="Times New Roman"/>
          <w:sz w:val="24"/>
          <w:szCs w:val="24"/>
        </w:rPr>
        <w:t xml:space="preserve"> and Ward.</w:t>
      </w:r>
    </w:p>
    <w:p w:rsidR="00D81806" w:rsidRPr="00267D16" w:rsidRDefault="00D81806" w:rsidP="00F131E6">
      <w:pPr>
        <w:spacing w:after="0" w:line="480" w:lineRule="auto"/>
        <w:ind w:left="709" w:hanging="709"/>
        <w:rPr>
          <w:rFonts w:ascii="Times New Roman" w:hAnsi="Times New Roman"/>
          <w:i/>
          <w:iCs/>
          <w:sz w:val="24"/>
          <w:szCs w:val="24"/>
        </w:rPr>
      </w:pPr>
      <w:r w:rsidRPr="00267D16">
        <w:rPr>
          <w:rFonts w:ascii="Times New Roman" w:hAnsi="Times New Roman"/>
          <w:sz w:val="24"/>
          <w:szCs w:val="24"/>
        </w:rPr>
        <w:t xml:space="preserve">Greeley, A. M., &amp; Rossi, P. H. (1966). </w:t>
      </w:r>
      <w:proofErr w:type="gramStart"/>
      <w:r w:rsidRPr="00267D16">
        <w:rPr>
          <w:rFonts w:ascii="Times New Roman" w:hAnsi="Times New Roman"/>
          <w:i/>
          <w:iCs/>
          <w:sz w:val="24"/>
          <w:szCs w:val="24"/>
        </w:rPr>
        <w:t>The Education of Catholic Americans</w:t>
      </w:r>
      <w:r w:rsidRPr="00267D16">
        <w:rPr>
          <w:rFonts w:ascii="Times New Roman" w:hAnsi="Times New Roman"/>
          <w:sz w:val="24"/>
          <w:szCs w:val="24"/>
        </w:rPr>
        <w:t>.</w:t>
      </w:r>
      <w:proofErr w:type="gramEnd"/>
      <w:r w:rsidRPr="00267D16">
        <w:rPr>
          <w:rFonts w:ascii="Times New Roman" w:hAnsi="Times New Roman"/>
          <w:sz w:val="24"/>
          <w:szCs w:val="24"/>
        </w:rPr>
        <w:t xml:space="preserve"> Chicago: Aldine Publishing Company</w:t>
      </w:r>
      <w:r w:rsidRPr="00267D16">
        <w:rPr>
          <w:rFonts w:ascii="Times New Roman" w:hAnsi="Times New Roman"/>
          <w:i/>
          <w:iCs/>
          <w:sz w:val="24"/>
          <w:szCs w:val="24"/>
        </w:rPr>
        <w:t>.</w:t>
      </w:r>
    </w:p>
    <w:p w:rsidR="00C46B6E" w:rsidRPr="00267D16" w:rsidRDefault="00C46B6E"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Greer, J. E. (1981). Religious attitudes and thinking in Belfast pupils. </w:t>
      </w:r>
      <w:r w:rsidRPr="00267D16">
        <w:rPr>
          <w:rFonts w:ascii="Times New Roman" w:hAnsi="Times New Roman"/>
          <w:i/>
          <w:iCs/>
          <w:sz w:val="24"/>
          <w:szCs w:val="24"/>
        </w:rPr>
        <w:t>Educational Research</w:t>
      </w:r>
      <w:r w:rsidRPr="00267D16">
        <w:rPr>
          <w:rFonts w:ascii="Times New Roman" w:hAnsi="Times New Roman"/>
          <w:i/>
          <w:sz w:val="24"/>
          <w:szCs w:val="24"/>
        </w:rPr>
        <w:t>, 23</w:t>
      </w:r>
      <w:r w:rsidRPr="00267D16">
        <w:rPr>
          <w:rFonts w:ascii="Times New Roman" w:hAnsi="Times New Roman"/>
          <w:sz w:val="24"/>
          <w:szCs w:val="24"/>
        </w:rPr>
        <w:t>, 177-189.</w:t>
      </w:r>
    </w:p>
    <w:p w:rsidR="00C46B6E" w:rsidRPr="00986FFF" w:rsidRDefault="00C46B6E" w:rsidP="00F131E6">
      <w:pPr>
        <w:spacing w:after="0" w:line="480" w:lineRule="auto"/>
        <w:ind w:left="709" w:hanging="709"/>
        <w:rPr>
          <w:rFonts w:ascii="Times New Roman" w:hAnsi="Times New Roman"/>
          <w:sz w:val="24"/>
          <w:szCs w:val="24"/>
        </w:rPr>
      </w:pPr>
      <w:r w:rsidRPr="00986FFF">
        <w:rPr>
          <w:rFonts w:ascii="Times New Roman" w:hAnsi="Times New Roman"/>
          <w:sz w:val="24"/>
          <w:szCs w:val="24"/>
        </w:rPr>
        <w:t>Greer, J. E. (1982</w:t>
      </w:r>
      <w:r w:rsidR="0028773E" w:rsidRPr="00986FFF">
        <w:rPr>
          <w:rFonts w:ascii="Times New Roman" w:hAnsi="Times New Roman"/>
          <w:sz w:val="24"/>
          <w:szCs w:val="24"/>
        </w:rPr>
        <w:t>a</w:t>
      </w:r>
      <w:r w:rsidRPr="00986FFF">
        <w:rPr>
          <w:rFonts w:ascii="Times New Roman" w:hAnsi="Times New Roman"/>
          <w:sz w:val="24"/>
          <w:szCs w:val="24"/>
        </w:rPr>
        <w:t xml:space="preserve">). Growing up in Belfast: a study of religious development. </w:t>
      </w:r>
      <w:r w:rsidRPr="00986FFF">
        <w:rPr>
          <w:rFonts w:ascii="Times New Roman" w:hAnsi="Times New Roman"/>
          <w:i/>
          <w:iCs/>
          <w:sz w:val="24"/>
          <w:szCs w:val="24"/>
        </w:rPr>
        <w:t>Collected Original Resources in Education</w:t>
      </w:r>
      <w:r w:rsidRPr="00986FFF">
        <w:rPr>
          <w:rFonts w:ascii="Times New Roman" w:hAnsi="Times New Roman"/>
          <w:i/>
          <w:sz w:val="24"/>
          <w:szCs w:val="24"/>
        </w:rPr>
        <w:t>, 6</w:t>
      </w:r>
      <w:r w:rsidRPr="00986FFF">
        <w:rPr>
          <w:rFonts w:ascii="Times New Roman" w:hAnsi="Times New Roman"/>
          <w:sz w:val="24"/>
          <w:szCs w:val="24"/>
        </w:rPr>
        <w:t>, 1, fiche 1, A14.</w:t>
      </w:r>
    </w:p>
    <w:p w:rsidR="00C46B6E" w:rsidRPr="00986FFF" w:rsidRDefault="00C46B6E" w:rsidP="00F131E6">
      <w:pPr>
        <w:spacing w:after="0" w:line="480" w:lineRule="auto"/>
        <w:ind w:left="709" w:hanging="709"/>
        <w:rPr>
          <w:rFonts w:ascii="Times New Roman" w:hAnsi="Times New Roman"/>
          <w:sz w:val="24"/>
          <w:szCs w:val="24"/>
        </w:rPr>
      </w:pPr>
      <w:r w:rsidRPr="00986FFF">
        <w:rPr>
          <w:rFonts w:ascii="Times New Roman" w:hAnsi="Times New Roman"/>
          <w:sz w:val="24"/>
          <w:szCs w:val="24"/>
        </w:rPr>
        <w:t>Greer, J. E. (1982</w:t>
      </w:r>
      <w:r w:rsidR="0028773E" w:rsidRPr="00986FFF">
        <w:rPr>
          <w:rFonts w:ascii="Times New Roman" w:hAnsi="Times New Roman"/>
          <w:sz w:val="24"/>
          <w:szCs w:val="24"/>
        </w:rPr>
        <w:t>b</w:t>
      </w:r>
      <w:r w:rsidRPr="00986FFF">
        <w:rPr>
          <w:rFonts w:ascii="Times New Roman" w:hAnsi="Times New Roman"/>
          <w:sz w:val="24"/>
          <w:szCs w:val="24"/>
        </w:rPr>
        <w:t xml:space="preserve">). </w:t>
      </w:r>
      <w:proofErr w:type="gramStart"/>
      <w:r w:rsidRPr="00986FFF">
        <w:rPr>
          <w:rFonts w:ascii="Times New Roman" w:hAnsi="Times New Roman"/>
          <w:sz w:val="24"/>
          <w:szCs w:val="24"/>
        </w:rPr>
        <w:t>The religious experience of Northern Irish pupils.</w:t>
      </w:r>
      <w:proofErr w:type="gramEnd"/>
      <w:r w:rsidRPr="00986FFF">
        <w:rPr>
          <w:rFonts w:ascii="Times New Roman" w:hAnsi="Times New Roman"/>
          <w:sz w:val="24"/>
          <w:szCs w:val="24"/>
        </w:rPr>
        <w:t xml:space="preserve"> </w:t>
      </w:r>
      <w:r w:rsidRPr="00986FFF">
        <w:rPr>
          <w:rFonts w:ascii="Times New Roman" w:hAnsi="Times New Roman"/>
          <w:i/>
          <w:iCs/>
          <w:sz w:val="24"/>
          <w:szCs w:val="24"/>
        </w:rPr>
        <w:t>The Irish Catechist</w:t>
      </w:r>
      <w:r w:rsidRPr="00986FFF">
        <w:rPr>
          <w:rFonts w:ascii="Times New Roman" w:hAnsi="Times New Roman"/>
          <w:i/>
          <w:sz w:val="24"/>
          <w:szCs w:val="24"/>
        </w:rPr>
        <w:t>, 6</w:t>
      </w:r>
      <w:r w:rsidRPr="00986FFF">
        <w:rPr>
          <w:rFonts w:ascii="Times New Roman" w:hAnsi="Times New Roman"/>
          <w:sz w:val="24"/>
          <w:szCs w:val="24"/>
        </w:rPr>
        <w:t>(2), 49-58.</w:t>
      </w:r>
    </w:p>
    <w:p w:rsidR="00D81806" w:rsidRPr="00267D16" w:rsidRDefault="00D81806" w:rsidP="00F131E6">
      <w:pPr>
        <w:spacing w:after="0" w:line="480" w:lineRule="auto"/>
        <w:ind w:left="709" w:hanging="709"/>
        <w:rPr>
          <w:rFonts w:ascii="Times New Roman" w:hAnsi="Times New Roman"/>
          <w:sz w:val="24"/>
          <w:szCs w:val="24"/>
        </w:rPr>
      </w:pPr>
      <w:proofErr w:type="gramStart"/>
      <w:r w:rsidRPr="00267D16">
        <w:rPr>
          <w:rFonts w:ascii="Times New Roman" w:hAnsi="Times New Roman"/>
          <w:sz w:val="24"/>
          <w:szCs w:val="24"/>
        </w:rPr>
        <w:t>Greer, J .E. (1985).</w:t>
      </w:r>
      <w:proofErr w:type="gramEnd"/>
      <w:r w:rsidRPr="00267D16">
        <w:rPr>
          <w:rFonts w:ascii="Times New Roman" w:hAnsi="Times New Roman"/>
          <w:sz w:val="24"/>
          <w:szCs w:val="24"/>
        </w:rPr>
        <w:t xml:space="preserve"> Viewing </w:t>
      </w:r>
      <w:r w:rsidR="00484A4D">
        <w:rPr>
          <w:rFonts w:ascii="Times New Roman" w:hAnsi="Times New Roman"/>
          <w:sz w:val="24"/>
          <w:szCs w:val="24"/>
        </w:rPr>
        <w:t>‘</w:t>
      </w:r>
      <w:r w:rsidRPr="00267D16">
        <w:rPr>
          <w:rFonts w:ascii="Times New Roman" w:hAnsi="Times New Roman"/>
          <w:sz w:val="24"/>
          <w:szCs w:val="24"/>
        </w:rPr>
        <w:t>the other side</w:t>
      </w:r>
      <w:r w:rsidR="00484A4D">
        <w:rPr>
          <w:rFonts w:ascii="Times New Roman" w:hAnsi="Times New Roman"/>
          <w:sz w:val="24"/>
          <w:szCs w:val="24"/>
        </w:rPr>
        <w:t>’</w:t>
      </w:r>
      <w:r w:rsidRPr="00267D16">
        <w:rPr>
          <w:rFonts w:ascii="Times New Roman" w:hAnsi="Times New Roman"/>
          <w:sz w:val="24"/>
          <w:szCs w:val="24"/>
        </w:rPr>
        <w:t xml:space="preserve"> in Northern Ireland: Openness and attitude to religion among Catholic and Protestant Adolescents. </w:t>
      </w:r>
      <w:r w:rsidRPr="00267D16">
        <w:rPr>
          <w:rFonts w:ascii="Times New Roman" w:hAnsi="Times New Roman"/>
          <w:i/>
          <w:iCs/>
          <w:sz w:val="24"/>
          <w:szCs w:val="24"/>
        </w:rPr>
        <w:t>Journal for the Scientific Study of Religion</w:t>
      </w:r>
      <w:r w:rsidRPr="00267D16">
        <w:rPr>
          <w:rFonts w:ascii="Times New Roman" w:hAnsi="Times New Roman"/>
          <w:i/>
          <w:sz w:val="24"/>
          <w:szCs w:val="24"/>
        </w:rPr>
        <w:t>, 24</w:t>
      </w:r>
      <w:r w:rsidRPr="00267D16">
        <w:rPr>
          <w:rFonts w:ascii="Times New Roman" w:hAnsi="Times New Roman"/>
          <w:sz w:val="24"/>
          <w:szCs w:val="24"/>
        </w:rPr>
        <w:t>, 275-292.</w:t>
      </w:r>
    </w:p>
    <w:p w:rsidR="00705B24" w:rsidRPr="00267D16" w:rsidRDefault="00705B24" w:rsidP="00F131E6">
      <w:pPr>
        <w:spacing w:after="0" w:line="480" w:lineRule="auto"/>
        <w:ind w:left="851" w:hanging="851"/>
        <w:rPr>
          <w:rFonts w:ascii="Times New Roman" w:hAnsi="Times New Roman"/>
          <w:sz w:val="24"/>
          <w:szCs w:val="24"/>
        </w:rPr>
      </w:pPr>
      <w:r w:rsidRPr="00267D16">
        <w:rPr>
          <w:rFonts w:ascii="Times New Roman" w:hAnsi="Times New Roman"/>
          <w:sz w:val="24"/>
          <w:szCs w:val="24"/>
        </w:rPr>
        <w:t xml:space="preserve">Hornsby-Smith, M. P. (1978). </w:t>
      </w:r>
      <w:r w:rsidRPr="00267D16">
        <w:rPr>
          <w:rFonts w:ascii="Times New Roman" w:hAnsi="Times New Roman"/>
          <w:i/>
          <w:iCs/>
          <w:sz w:val="24"/>
          <w:szCs w:val="24"/>
        </w:rPr>
        <w:t>Catholic education: The unobtrusive partner</w:t>
      </w:r>
      <w:r w:rsidRPr="00267D16">
        <w:rPr>
          <w:rFonts w:ascii="Times New Roman" w:hAnsi="Times New Roman"/>
          <w:sz w:val="24"/>
          <w:szCs w:val="24"/>
        </w:rPr>
        <w:t xml:space="preserve">. London: </w:t>
      </w:r>
      <w:proofErr w:type="spellStart"/>
      <w:r w:rsidRPr="00267D16">
        <w:rPr>
          <w:rFonts w:ascii="Times New Roman" w:hAnsi="Times New Roman"/>
          <w:sz w:val="24"/>
          <w:szCs w:val="24"/>
        </w:rPr>
        <w:t>Sheed</w:t>
      </w:r>
      <w:proofErr w:type="spellEnd"/>
      <w:r w:rsidRPr="00267D16">
        <w:rPr>
          <w:rFonts w:ascii="Times New Roman" w:hAnsi="Times New Roman"/>
          <w:sz w:val="24"/>
          <w:szCs w:val="24"/>
        </w:rPr>
        <w:t xml:space="preserve"> and Ward.</w:t>
      </w:r>
    </w:p>
    <w:p w:rsidR="00E628B8" w:rsidRPr="00267D16" w:rsidRDefault="00E628B8" w:rsidP="00E628B8">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Hornsby-Smith, M. P., &amp; Lee, R. M. (1979). </w:t>
      </w:r>
      <w:r w:rsidRPr="00267D16">
        <w:rPr>
          <w:rFonts w:ascii="Times New Roman" w:hAnsi="Times New Roman"/>
          <w:i/>
          <w:iCs/>
          <w:sz w:val="24"/>
          <w:szCs w:val="24"/>
        </w:rPr>
        <w:t>Roman Catholic opinion: A study of Roman Catholics in England and Wales in the 1970s.</w:t>
      </w:r>
      <w:r w:rsidRPr="00267D16">
        <w:rPr>
          <w:rFonts w:ascii="Times New Roman" w:hAnsi="Times New Roman"/>
          <w:sz w:val="24"/>
          <w:szCs w:val="24"/>
        </w:rPr>
        <w:t xml:space="preserve"> Guildford: University of Surrey, Department of Sociology.</w:t>
      </w:r>
    </w:p>
    <w:p w:rsidR="00705B24" w:rsidRPr="00267D16" w:rsidRDefault="00705B24"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Hornsby-Smith, M. P., &amp; Petit, M. (1975). </w:t>
      </w:r>
      <w:proofErr w:type="gramStart"/>
      <w:r w:rsidRPr="00267D16">
        <w:rPr>
          <w:rFonts w:ascii="Times New Roman" w:hAnsi="Times New Roman"/>
          <w:sz w:val="24"/>
          <w:szCs w:val="24"/>
        </w:rPr>
        <w:t>Social, moral and religious attitudes of secondary school students.</w:t>
      </w:r>
      <w:proofErr w:type="gramEnd"/>
      <w:r w:rsidRPr="00267D16">
        <w:rPr>
          <w:rFonts w:ascii="Times New Roman" w:hAnsi="Times New Roman"/>
          <w:sz w:val="24"/>
          <w:szCs w:val="24"/>
        </w:rPr>
        <w:t xml:space="preserve"> </w:t>
      </w:r>
      <w:r w:rsidRPr="00267D16">
        <w:rPr>
          <w:rFonts w:ascii="Times New Roman" w:hAnsi="Times New Roman"/>
          <w:i/>
          <w:iCs/>
          <w:sz w:val="24"/>
          <w:szCs w:val="24"/>
        </w:rPr>
        <w:t>Journal of Moral Education</w:t>
      </w:r>
      <w:r w:rsidRPr="00267D16">
        <w:rPr>
          <w:rFonts w:ascii="Times New Roman" w:hAnsi="Times New Roman"/>
          <w:i/>
          <w:sz w:val="24"/>
          <w:szCs w:val="24"/>
        </w:rPr>
        <w:t>, 4</w:t>
      </w:r>
      <w:r w:rsidRPr="00267D16">
        <w:rPr>
          <w:rFonts w:ascii="Times New Roman" w:hAnsi="Times New Roman"/>
          <w:sz w:val="24"/>
          <w:szCs w:val="24"/>
        </w:rPr>
        <w:t>, 261-272.</w:t>
      </w:r>
    </w:p>
    <w:p w:rsidR="00A742A8" w:rsidRPr="00E637C9" w:rsidRDefault="00A742A8" w:rsidP="00A742A8">
      <w:pPr>
        <w:spacing w:after="0" w:line="480" w:lineRule="auto"/>
        <w:ind w:left="709" w:hanging="709"/>
        <w:rPr>
          <w:rFonts w:ascii="Times New Roman" w:hAnsi="Times New Roman"/>
          <w:sz w:val="24"/>
          <w:szCs w:val="24"/>
        </w:rPr>
      </w:pPr>
      <w:proofErr w:type="spellStart"/>
      <w:r>
        <w:rPr>
          <w:rFonts w:ascii="Times New Roman" w:hAnsi="Times New Roman"/>
          <w:sz w:val="24"/>
          <w:szCs w:val="24"/>
        </w:rPr>
        <w:t>Hox</w:t>
      </w:r>
      <w:proofErr w:type="spellEnd"/>
      <w:r>
        <w:rPr>
          <w:rFonts w:ascii="Times New Roman" w:hAnsi="Times New Roman"/>
          <w:sz w:val="24"/>
          <w:szCs w:val="24"/>
        </w:rPr>
        <w:t xml:space="preserve">, J. (2002). </w:t>
      </w:r>
      <w:r>
        <w:rPr>
          <w:rFonts w:ascii="Times New Roman" w:hAnsi="Times New Roman"/>
          <w:i/>
          <w:sz w:val="24"/>
          <w:szCs w:val="24"/>
        </w:rPr>
        <w:t xml:space="preserve">Multilevel analysis: Techniques and applications. </w:t>
      </w:r>
      <w:r>
        <w:rPr>
          <w:rFonts w:ascii="Times New Roman" w:hAnsi="Times New Roman"/>
          <w:sz w:val="24"/>
          <w:szCs w:val="24"/>
        </w:rPr>
        <w:t>Mahwah, NJ: Lawrence Erlbaum Associates.</w:t>
      </w:r>
    </w:p>
    <w:p w:rsidR="00705B24" w:rsidRPr="00267D16" w:rsidRDefault="00705B24"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Lawlor, M. (1965). </w:t>
      </w:r>
      <w:r w:rsidRPr="00267D16">
        <w:rPr>
          <w:rFonts w:ascii="Times New Roman" w:hAnsi="Times New Roman"/>
          <w:i/>
          <w:iCs/>
          <w:sz w:val="24"/>
          <w:szCs w:val="24"/>
        </w:rPr>
        <w:t>Out of this world: A study of Catholic values</w:t>
      </w:r>
      <w:r w:rsidRPr="00267D16">
        <w:rPr>
          <w:rFonts w:ascii="Times New Roman" w:hAnsi="Times New Roman"/>
          <w:sz w:val="24"/>
          <w:szCs w:val="24"/>
        </w:rPr>
        <w:t xml:space="preserve">. London: </w:t>
      </w:r>
      <w:proofErr w:type="spellStart"/>
      <w:r w:rsidRPr="00267D16">
        <w:rPr>
          <w:rFonts w:ascii="Times New Roman" w:hAnsi="Times New Roman"/>
          <w:sz w:val="24"/>
          <w:szCs w:val="24"/>
        </w:rPr>
        <w:t>Sheed</w:t>
      </w:r>
      <w:proofErr w:type="spellEnd"/>
      <w:r w:rsidRPr="00267D16">
        <w:rPr>
          <w:rFonts w:ascii="Times New Roman" w:hAnsi="Times New Roman"/>
          <w:sz w:val="24"/>
          <w:szCs w:val="24"/>
        </w:rPr>
        <w:t xml:space="preserve"> and Ward.</w:t>
      </w:r>
    </w:p>
    <w:p w:rsidR="00A742A8" w:rsidRPr="00734C8C" w:rsidRDefault="00A742A8" w:rsidP="00A742A8">
      <w:pPr>
        <w:spacing w:after="0" w:line="480" w:lineRule="auto"/>
        <w:ind w:left="709" w:hanging="709"/>
        <w:rPr>
          <w:rFonts w:ascii="Times New Roman" w:hAnsi="Times New Roman"/>
          <w:sz w:val="24"/>
          <w:szCs w:val="24"/>
        </w:rPr>
      </w:pPr>
      <w:r w:rsidRPr="00734C8C">
        <w:rPr>
          <w:rFonts w:ascii="Times New Roman" w:hAnsi="Times New Roman"/>
          <w:sz w:val="24"/>
          <w:szCs w:val="24"/>
        </w:rPr>
        <w:t xml:space="preserve">Likert, R. (1932). </w:t>
      </w:r>
      <w:proofErr w:type="gramStart"/>
      <w:r w:rsidRPr="00734C8C">
        <w:rPr>
          <w:rFonts w:ascii="Times New Roman" w:hAnsi="Times New Roman"/>
          <w:sz w:val="24"/>
          <w:szCs w:val="24"/>
        </w:rPr>
        <w:t>A technique for the measurement of attitudes.</w:t>
      </w:r>
      <w:proofErr w:type="gramEnd"/>
      <w:r w:rsidRPr="00734C8C">
        <w:rPr>
          <w:rFonts w:ascii="Times New Roman" w:hAnsi="Times New Roman"/>
          <w:sz w:val="24"/>
          <w:szCs w:val="24"/>
        </w:rPr>
        <w:t xml:space="preserve"> </w:t>
      </w:r>
      <w:r w:rsidRPr="00734C8C">
        <w:rPr>
          <w:rFonts w:ascii="Times New Roman" w:hAnsi="Times New Roman"/>
          <w:i/>
          <w:iCs/>
          <w:sz w:val="24"/>
          <w:szCs w:val="24"/>
        </w:rPr>
        <w:t>Archives of Psychology</w:t>
      </w:r>
      <w:r w:rsidRPr="00734C8C">
        <w:rPr>
          <w:rFonts w:ascii="Times New Roman" w:hAnsi="Times New Roman"/>
          <w:sz w:val="24"/>
          <w:szCs w:val="24"/>
        </w:rPr>
        <w:t xml:space="preserve">, </w:t>
      </w:r>
      <w:r w:rsidRPr="00734C8C">
        <w:rPr>
          <w:rFonts w:ascii="Times New Roman" w:hAnsi="Times New Roman"/>
          <w:i/>
          <w:sz w:val="24"/>
          <w:szCs w:val="24"/>
        </w:rPr>
        <w:t>140</w:t>
      </w:r>
      <w:r w:rsidRPr="00734C8C">
        <w:rPr>
          <w:rFonts w:ascii="Times New Roman" w:hAnsi="Times New Roman"/>
          <w:sz w:val="24"/>
          <w:szCs w:val="24"/>
        </w:rPr>
        <w:t>, 1-55.</w:t>
      </w:r>
    </w:p>
    <w:p w:rsidR="00F07C49" w:rsidRPr="00267D16"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Morris, A. B. (1994). </w:t>
      </w:r>
      <w:proofErr w:type="gramStart"/>
      <w:r w:rsidRPr="00267D16">
        <w:rPr>
          <w:rFonts w:ascii="Times New Roman" w:hAnsi="Times New Roman"/>
          <w:sz w:val="24"/>
          <w:szCs w:val="24"/>
        </w:rPr>
        <w:t>The academic performance of Catholic schools.</w:t>
      </w:r>
      <w:proofErr w:type="gramEnd"/>
      <w:r w:rsidRPr="00267D16">
        <w:rPr>
          <w:rFonts w:ascii="Times New Roman" w:hAnsi="Times New Roman"/>
          <w:sz w:val="24"/>
          <w:szCs w:val="24"/>
        </w:rPr>
        <w:t xml:space="preserve"> </w:t>
      </w:r>
      <w:r w:rsidRPr="00267D16">
        <w:rPr>
          <w:rFonts w:ascii="Times New Roman" w:hAnsi="Times New Roman"/>
          <w:i/>
          <w:iCs/>
          <w:sz w:val="24"/>
          <w:szCs w:val="24"/>
        </w:rPr>
        <w:t>School Organisation</w:t>
      </w:r>
      <w:r w:rsidRPr="00267D16">
        <w:rPr>
          <w:rFonts w:ascii="Times New Roman" w:hAnsi="Times New Roman"/>
          <w:sz w:val="24"/>
          <w:szCs w:val="24"/>
        </w:rPr>
        <w:t>,</w:t>
      </w:r>
      <w:r w:rsidRPr="00267D16">
        <w:rPr>
          <w:rFonts w:ascii="Times New Roman" w:hAnsi="Times New Roman"/>
          <w:i/>
          <w:sz w:val="24"/>
          <w:szCs w:val="24"/>
        </w:rPr>
        <w:t xml:space="preserve"> 14</w:t>
      </w:r>
      <w:r w:rsidRPr="00267D16">
        <w:rPr>
          <w:rFonts w:ascii="Times New Roman" w:hAnsi="Times New Roman"/>
          <w:sz w:val="24"/>
          <w:szCs w:val="24"/>
        </w:rPr>
        <w:t>, 81-89.</w:t>
      </w:r>
    </w:p>
    <w:p w:rsidR="00F07C49" w:rsidRPr="00267D16"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Morris, A. B. (1995). The Catholic school ethos: Its effect on post-16 student academic achievement. </w:t>
      </w:r>
      <w:r w:rsidRPr="00267D16">
        <w:rPr>
          <w:rFonts w:ascii="Times New Roman" w:hAnsi="Times New Roman"/>
          <w:i/>
          <w:iCs/>
          <w:sz w:val="24"/>
          <w:szCs w:val="24"/>
        </w:rPr>
        <w:t xml:space="preserve">Educational Studies, </w:t>
      </w:r>
      <w:r w:rsidRPr="00267D16">
        <w:rPr>
          <w:rFonts w:ascii="Times New Roman" w:hAnsi="Times New Roman"/>
          <w:i/>
          <w:sz w:val="24"/>
          <w:szCs w:val="24"/>
        </w:rPr>
        <w:t>21</w:t>
      </w:r>
      <w:r w:rsidRPr="00267D16">
        <w:rPr>
          <w:rFonts w:ascii="Times New Roman" w:hAnsi="Times New Roman"/>
          <w:sz w:val="24"/>
          <w:szCs w:val="24"/>
        </w:rPr>
        <w:t xml:space="preserve">, 67-83. </w:t>
      </w:r>
    </w:p>
    <w:p w:rsidR="00F07C49" w:rsidRPr="00267D16"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Morris, A. B. (1997). </w:t>
      </w:r>
      <w:proofErr w:type="gramStart"/>
      <w:r w:rsidRPr="00267D16">
        <w:rPr>
          <w:rFonts w:ascii="Times New Roman" w:hAnsi="Times New Roman"/>
          <w:sz w:val="24"/>
          <w:szCs w:val="24"/>
        </w:rPr>
        <w:t>Same mission, same methods, same results?</w:t>
      </w:r>
      <w:proofErr w:type="gramEnd"/>
      <w:r w:rsidRPr="00267D16">
        <w:rPr>
          <w:rFonts w:ascii="Times New Roman" w:hAnsi="Times New Roman"/>
          <w:sz w:val="24"/>
          <w:szCs w:val="24"/>
        </w:rPr>
        <w:t xml:space="preserve">  </w:t>
      </w:r>
      <w:proofErr w:type="spellStart"/>
      <w:proofErr w:type="gramStart"/>
      <w:r w:rsidRPr="00267D16">
        <w:rPr>
          <w:rFonts w:ascii="Times New Roman" w:hAnsi="Times New Roman"/>
          <w:sz w:val="24"/>
          <w:szCs w:val="24"/>
        </w:rPr>
        <w:t>cademic</w:t>
      </w:r>
      <w:proofErr w:type="spellEnd"/>
      <w:proofErr w:type="gramEnd"/>
      <w:r w:rsidRPr="00267D16">
        <w:rPr>
          <w:rFonts w:ascii="Times New Roman" w:hAnsi="Times New Roman"/>
          <w:sz w:val="24"/>
          <w:szCs w:val="24"/>
        </w:rPr>
        <w:t xml:space="preserve"> and religious outcomes from different methods of Catholic schooling. </w:t>
      </w:r>
      <w:r w:rsidRPr="00267D16">
        <w:rPr>
          <w:rFonts w:ascii="Times New Roman" w:hAnsi="Times New Roman"/>
          <w:i/>
          <w:iCs/>
          <w:sz w:val="24"/>
          <w:szCs w:val="24"/>
        </w:rPr>
        <w:t>British Journal of Educational Studies</w:t>
      </w:r>
      <w:r w:rsidRPr="00267D16">
        <w:rPr>
          <w:rFonts w:ascii="Times New Roman" w:hAnsi="Times New Roman"/>
          <w:i/>
          <w:sz w:val="24"/>
          <w:szCs w:val="24"/>
        </w:rPr>
        <w:t>, 45</w:t>
      </w:r>
      <w:r w:rsidRPr="00267D16">
        <w:rPr>
          <w:rFonts w:ascii="Times New Roman" w:hAnsi="Times New Roman"/>
          <w:sz w:val="24"/>
          <w:szCs w:val="24"/>
        </w:rPr>
        <w:t>, 378-391.</w:t>
      </w:r>
    </w:p>
    <w:p w:rsidR="00F07C49" w:rsidRPr="00267D16"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Morris, A.</w:t>
      </w:r>
      <w:r w:rsidR="00AB4001">
        <w:rPr>
          <w:rFonts w:ascii="Times New Roman" w:hAnsi="Times New Roman"/>
          <w:sz w:val="24"/>
          <w:szCs w:val="24"/>
        </w:rPr>
        <w:t xml:space="preserve"> </w:t>
      </w:r>
      <w:r w:rsidRPr="00267D16">
        <w:rPr>
          <w:rFonts w:ascii="Times New Roman" w:hAnsi="Times New Roman"/>
          <w:sz w:val="24"/>
          <w:szCs w:val="24"/>
        </w:rPr>
        <w:t xml:space="preserve">B. (1998a). So far, so good: Levels of academic achievement in Catholic schools. </w:t>
      </w:r>
      <w:r w:rsidRPr="00267D16">
        <w:rPr>
          <w:rFonts w:ascii="Times New Roman" w:hAnsi="Times New Roman"/>
          <w:i/>
          <w:iCs/>
          <w:sz w:val="24"/>
          <w:szCs w:val="24"/>
        </w:rPr>
        <w:t>Educational Studies</w:t>
      </w:r>
      <w:r w:rsidRPr="00267D16">
        <w:rPr>
          <w:rFonts w:ascii="Times New Roman" w:hAnsi="Times New Roman"/>
          <w:sz w:val="24"/>
          <w:szCs w:val="24"/>
        </w:rPr>
        <w:t>, 24, 83-94.</w:t>
      </w:r>
    </w:p>
    <w:p w:rsidR="00F07C49" w:rsidRPr="00267D16"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Morris, A.</w:t>
      </w:r>
      <w:r w:rsidR="00AB4001">
        <w:rPr>
          <w:rFonts w:ascii="Times New Roman" w:hAnsi="Times New Roman"/>
          <w:sz w:val="24"/>
          <w:szCs w:val="24"/>
        </w:rPr>
        <w:t xml:space="preserve"> </w:t>
      </w:r>
      <w:r w:rsidRPr="00267D16">
        <w:rPr>
          <w:rFonts w:ascii="Times New Roman" w:hAnsi="Times New Roman"/>
          <w:sz w:val="24"/>
          <w:szCs w:val="24"/>
        </w:rPr>
        <w:t xml:space="preserve">B. (1998b). By their fruits you will know them: Distinctive features of Catholic education. </w:t>
      </w:r>
      <w:r w:rsidRPr="00267D16">
        <w:rPr>
          <w:rFonts w:ascii="Times New Roman" w:hAnsi="Times New Roman"/>
          <w:i/>
          <w:iCs/>
          <w:sz w:val="24"/>
          <w:szCs w:val="24"/>
        </w:rPr>
        <w:t>Research Papers in Education</w:t>
      </w:r>
      <w:r w:rsidRPr="00267D16">
        <w:rPr>
          <w:rFonts w:ascii="Times New Roman" w:hAnsi="Times New Roman"/>
          <w:i/>
          <w:sz w:val="24"/>
          <w:szCs w:val="24"/>
        </w:rPr>
        <w:t>, 13</w:t>
      </w:r>
      <w:r w:rsidRPr="00267D16">
        <w:rPr>
          <w:rFonts w:ascii="Times New Roman" w:hAnsi="Times New Roman"/>
          <w:sz w:val="24"/>
          <w:szCs w:val="24"/>
        </w:rPr>
        <w:t>, 87-112.</w:t>
      </w:r>
    </w:p>
    <w:p w:rsidR="00F07C49" w:rsidRPr="00267D16"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Morris, A. B. (2001). </w:t>
      </w:r>
      <w:proofErr w:type="gramStart"/>
      <w:r w:rsidRPr="00267D16">
        <w:rPr>
          <w:rFonts w:ascii="Times New Roman" w:hAnsi="Times New Roman"/>
          <w:sz w:val="24"/>
          <w:szCs w:val="24"/>
        </w:rPr>
        <w:t>Patterns of performance of Catholic schools in England.</w:t>
      </w:r>
      <w:proofErr w:type="gramEnd"/>
      <w:r w:rsidRPr="00267D16">
        <w:rPr>
          <w:rFonts w:ascii="Times New Roman" w:hAnsi="Times New Roman"/>
          <w:sz w:val="24"/>
          <w:szCs w:val="24"/>
        </w:rPr>
        <w:t xml:space="preserve"> </w:t>
      </w:r>
      <w:r w:rsidRPr="00267D16">
        <w:rPr>
          <w:rFonts w:ascii="Times New Roman" w:hAnsi="Times New Roman"/>
          <w:i/>
          <w:iCs/>
          <w:sz w:val="24"/>
          <w:szCs w:val="24"/>
        </w:rPr>
        <w:t>Networking</w:t>
      </w:r>
      <w:r w:rsidRPr="00267D16">
        <w:rPr>
          <w:rFonts w:ascii="Times New Roman" w:hAnsi="Times New Roman"/>
          <w:i/>
          <w:sz w:val="24"/>
          <w:szCs w:val="24"/>
        </w:rPr>
        <w:t>, 3</w:t>
      </w:r>
      <w:r w:rsidRPr="00267D16">
        <w:rPr>
          <w:rFonts w:ascii="Times New Roman" w:hAnsi="Times New Roman"/>
          <w:sz w:val="24"/>
          <w:szCs w:val="24"/>
        </w:rPr>
        <w:t>(1), 17-21.</w:t>
      </w:r>
    </w:p>
    <w:p w:rsidR="00F07C49" w:rsidRDefault="00F07C49"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Morris, A. B. (2005</w:t>
      </w:r>
      <w:r w:rsidR="0028773E">
        <w:rPr>
          <w:rFonts w:ascii="Times New Roman" w:hAnsi="Times New Roman"/>
          <w:sz w:val="24"/>
          <w:szCs w:val="24"/>
        </w:rPr>
        <w:t>a</w:t>
      </w:r>
      <w:r w:rsidRPr="00267D16">
        <w:rPr>
          <w:rFonts w:ascii="Times New Roman" w:hAnsi="Times New Roman"/>
          <w:sz w:val="24"/>
          <w:szCs w:val="24"/>
        </w:rPr>
        <w:t xml:space="preserve">). Diversity, deprivation and the common good: Pupil attainment in Catholic schools in England. </w:t>
      </w:r>
      <w:r w:rsidRPr="00267D16">
        <w:rPr>
          <w:rFonts w:ascii="Times New Roman" w:hAnsi="Times New Roman"/>
          <w:i/>
          <w:iCs/>
          <w:sz w:val="24"/>
          <w:szCs w:val="24"/>
        </w:rPr>
        <w:t>Oxford Review of Education</w:t>
      </w:r>
      <w:r w:rsidRPr="00267D16">
        <w:rPr>
          <w:rFonts w:ascii="Times New Roman" w:hAnsi="Times New Roman"/>
          <w:i/>
          <w:sz w:val="24"/>
          <w:szCs w:val="24"/>
        </w:rPr>
        <w:t>, 31</w:t>
      </w:r>
      <w:r w:rsidRPr="00267D16">
        <w:rPr>
          <w:rFonts w:ascii="Times New Roman" w:hAnsi="Times New Roman"/>
          <w:sz w:val="24"/>
          <w:szCs w:val="24"/>
        </w:rPr>
        <w:t xml:space="preserve">, 311-330. </w:t>
      </w:r>
    </w:p>
    <w:p w:rsidR="00C60CB0" w:rsidRDefault="00C60CB0" w:rsidP="00F131E6">
      <w:pPr>
        <w:spacing w:after="0" w:line="480" w:lineRule="auto"/>
        <w:ind w:left="709" w:hanging="709"/>
        <w:rPr>
          <w:rFonts w:ascii="Times New Roman" w:hAnsi="Times New Roman"/>
          <w:sz w:val="24"/>
          <w:szCs w:val="24"/>
        </w:rPr>
      </w:pPr>
      <w:r>
        <w:rPr>
          <w:rFonts w:ascii="Times New Roman" w:hAnsi="Times New Roman"/>
          <w:sz w:val="24"/>
          <w:szCs w:val="24"/>
        </w:rPr>
        <w:t xml:space="preserve">Morris, A. B. (2005b). Academic standards in Catholic education in England: Indications of causality. </w:t>
      </w:r>
      <w:r>
        <w:rPr>
          <w:rFonts w:ascii="Times New Roman" w:hAnsi="Times New Roman"/>
          <w:i/>
          <w:sz w:val="24"/>
          <w:szCs w:val="24"/>
        </w:rPr>
        <w:t>London Review of Education</w:t>
      </w:r>
      <w:r>
        <w:rPr>
          <w:rFonts w:ascii="Times New Roman" w:hAnsi="Times New Roman"/>
          <w:sz w:val="24"/>
          <w:szCs w:val="24"/>
        </w:rPr>
        <w:t xml:space="preserve">, </w:t>
      </w:r>
      <w:r w:rsidRPr="00986FFF">
        <w:rPr>
          <w:rFonts w:ascii="Times New Roman" w:hAnsi="Times New Roman"/>
          <w:i/>
          <w:sz w:val="24"/>
          <w:szCs w:val="24"/>
        </w:rPr>
        <w:t>3</w:t>
      </w:r>
      <w:r>
        <w:rPr>
          <w:rFonts w:ascii="Times New Roman" w:hAnsi="Times New Roman"/>
          <w:sz w:val="24"/>
          <w:szCs w:val="24"/>
        </w:rPr>
        <w:t>, 81-99.</w:t>
      </w:r>
    </w:p>
    <w:p w:rsidR="00C60CB0" w:rsidRPr="00C60CB0" w:rsidRDefault="00C60CB0" w:rsidP="00F131E6">
      <w:pPr>
        <w:spacing w:after="0" w:line="480" w:lineRule="auto"/>
        <w:ind w:left="709" w:hanging="709"/>
        <w:rPr>
          <w:rFonts w:ascii="Times New Roman" w:hAnsi="Times New Roman"/>
          <w:sz w:val="24"/>
          <w:szCs w:val="24"/>
        </w:rPr>
      </w:pPr>
      <w:r>
        <w:rPr>
          <w:rFonts w:ascii="Times New Roman" w:hAnsi="Times New Roman"/>
          <w:sz w:val="24"/>
          <w:szCs w:val="24"/>
        </w:rPr>
        <w:t xml:space="preserve">Morris, A. B. (2007). </w:t>
      </w:r>
      <w:proofErr w:type="gramStart"/>
      <w:r>
        <w:rPr>
          <w:rFonts w:ascii="Times New Roman" w:hAnsi="Times New Roman"/>
          <w:sz w:val="24"/>
          <w:szCs w:val="24"/>
        </w:rPr>
        <w:t>Post-16 pupil performance in Catholic secondary schools</w:t>
      </w:r>
      <w:r w:rsidR="00B669F6">
        <w:rPr>
          <w:rFonts w:ascii="Times New Roman" w:hAnsi="Times New Roman"/>
          <w:sz w:val="24"/>
          <w:szCs w:val="24"/>
        </w:rPr>
        <w:t xml:space="preserve"> in England 1996-2001).</w:t>
      </w:r>
      <w:proofErr w:type="gramEnd"/>
      <w:r w:rsidR="00B669F6">
        <w:rPr>
          <w:rFonts w:ascii="Times New Roman" w:hAnsi="Times New Roman"/>
          <w:sz w:val="24"/>
          <w:szCs w:val="24"/>
        </w:rPr>
        <w:t xml:space="preserve"> </w:t>
      </w:r>
      <w:r w:rsidR="00B669F6">
        <w:rPr>
          <w:rFonts w:ascii="Times New Roman" w:hAnsi="Times New Roman"/>
          <w:i/>
          <w:sz w:val="24"/>
          <w:szCs w:val="24"/>
        </w:rPr>
        <w:t>Educational Review</w:t>
      </w:r>
      <w:r w:rsidR="00B669F6">
        <w:rPr>
          <w:rFonts w:ascii="Times New Roman" w:hAnsi="Times New Roman"/>
          <w:sz w:val="24"/>
          <w:szCs w:val="24"/>
        </w:rPr>
        <w:t xml:space="preserve">, </w:t>
      </w:r>
      <w:r w:rsidR="00B669F6" w:rsidRPr="00986FFF">
        <w:rPr>
          <w:rFonts w:ascii="Times New Roman" w:hAnsi="Times New Roman"/>
          <w:i/>
          <w:sz w:val="24"/>
          <w:szCs w:val="24"/>
        </w:rPr>
        <w:t>59</w:t>
      </w:r>
      <w:r w:rsidR="00B669F6">
        <w:rPr>
          <w:rFonts w:ascii="Times New Roman" w:hAnsi="Times New Roman"/>
          <w:sz w:val="24"/>
          <w:szCs w:val="24"/>
        </w:rPr>
        <w:t>, 55-69.</w:t>
      </w:r>
      <w:r>
        <w:rPr>
          <w:rFonts w:ascii="Times New Roman" w:hAnsi="Times New Roman"/>
          <w:sz w:val="24"/>
          <w:szCs w:val="24"/>
        </w:rPr>
        <w:t xml:space="preserve"> </w:t>
      </w:r>
    </w:p>
    <w:p w:rsidR="00705B24" w:rsidRPr="00267D16" w:rsidRDefault="00705B24"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 xml:space="preserve">Murphy, J. (1971). </w:t>
      </w:r>
      <w:proofErr w:type="gramStart"/>
      <w:r w:rsidRPr="00267D16">
        <w:rPr>
          <w:rFonts w:ascii="Times New Roman" w:hAnsi="Times New Roman"/>
          <w:i/>
          <w:iCs/>
          <w:sz w:val="24"/>
          <w:szCs w:val="24"/>
        </w:rPr>
        <w:t>Church, State and schools in Britain 1800-1970</w:t>
      </w:r>
      <w:r w:rsidRPr="00267D16">
        <w:rPr>
          <w:rFonts w:ascii="Times New Roman" w:hAnsi="Times New Roman"/>
          <w:sz w:val="24"/>
          <w:szCs w:val="24"/>
        </w:rPr>
        <w:t>.</w:t>
      </w:r>
      <w:proofErr w:type="gramEnd"/>
      <w:r w:rsidRPr="00267D16">
        <w:rPr>
          <w:rFonts w:ascii="Times New Roman" w:hAnsi="Times New Roman"/>
          <w:sz w:val="24"/>
          <w:szCs w:val="24"/>
        </w:rPr>
        <w:t xml:space="preserve"> London: Routledge and Kegan Paul.</w:t>
      </w:r>
    </w:p>
    <w:p w:rsidR="00D81806" w:rsidRDefault="00D81806" w:rsidP="00F131E6">
      <w:pPr>
        <w:spacing w:after="0" w:line="480" w:lineRule="auto"/>
        <w:ind w:left="709" w:hanging="709"/>
        <w:rPr>
          <w:rFonts w:ascii="Times New Roman" w:hAnsi="Times New Roman"/>
          <w:sz w:val="24"/>
          <w:szCs w:val="24"/>
        </w:rPr>
      </w:pPr>
      <w:proofErr w:type="spellStart"/>
      <w:r w:rsidRPr="00267D16">
        <w:rPr>
          <w:rFonts w:ascii="Times New Roman" w:hAnsi="Times New Roman"/>
          <w:sz w:val="24"/>
          <w:szCs w:val="24"/>
        </w:rPr>
        <w:t>Neuwien</w:t>
      </w:r>
      <w:proofErr w:type="spellEnd"/>
      <w:r w:rsidRPr="00267D16">
        <w:rPr>
          <w:rFonts w:ascii="Times New Roman" w:hAnsi="Times New Roman"/>
          <w:sz w:val="24"/>
          <w:szCs w:val="24"/>
        </w:rPr>
        <w:t xml:space="preserve">, R. A. (Ed.) (1966). </w:t>
      </w:r>
      <w:r w:rsidRPr="00267D16">
        <w:rPr>
          <w:rFonts w:ascii="Times New Roman" w:hAnsi="Times New Roman"/>
          <w:i/>
          <w:iCs/>
          <w:sz w:val="24"/>
          <w:szCs w:val="24"/>
        </w:rPr>
        <w:t>Catholic Schools in action</w:t>
      </w:r>
      <w:r w:rsidRPr="00267D16">
        <w:rPr>
          <w:rFonts w:ascii="Times New Roman" w:hAnsi="Times New Roman"/>
          <w:sz w:val="24"/>
          <w:szCs w:val="24"/>
        </w:rPr>
        <w:t>. Notre Dame, Indiana: University of Notre Dame Press.</w:t>
      </w:r>
    </w:p>
    <w:p w:rsidR="00A742A8" w:rsidRDefault="00A742A8" w:rsidP="00A742A8">
      <w:pPr>
        <w:spacing w:after="0" w:line="480" w:lineRule="auto"/>
        <w:ind w:left="709" w:hanging="709"/>
        <w:rPr>
          <w:rFonts w:ascii="Times New Roman" w:hAnsi="Times New Roman"/>
          <w:sz w:val="24"/>
          <w:szCs w:val="24"/>
        </w:rPr>
      </w:pPr>
      <w:proofErr w:type="spellStart"/>
      <w:r>
        <w:rPr>
          <w:rFonts w:ascii="Times New Roman" w:hAnsi="Times New Roman"/>
          <w:sz w:val="24"/>
          <w:szCs w:val="24"/>
        </w:rPr>
        <w:t>Norusis</w:t>
      </w:r>
      <w:proofErr w:type="spellEnd"/>
      <w:r>
        <w:rPr>
          <w:rFonts w:ascii="Times New Roman" w:hAnsi="Times New Roman"/>
          <w:sz w:val="24"/>
          <w:szCs w:val="24"/>
        </w:rPr>
        <w:t xml:space="preserve">, M. (2011). </w:t>
      </w:r>
      <w:r>
        <w:rPr>
          <w:rFonts w:ascii="Times New Roman" w:hAnsi="Times New Roman"/>
          <w:i/>
          <w:sz w:val="24"/>
          <w:szCs w:val="24"/>
        </w:rPr>
        <w:t xml:space="preserve">IBM SPSS statistics 19: Statistical procedures companion. </w:t>
      </w:r>
      <w:r>
        <w:rPr>
          <w:rFonts w:ascii="Times New Roman" w:hAnsi="Times New Roman"/>
          <w:sz w:val="24"/>
          <w:szCs w:val="24"/>
        </w:rPr>
        <w:t xml:space="preserve">Chicago, IL. SPSS. </w:t>
      </w:r>
    </w:p>
    <w:p w:rsidR="00A742A8" w:rsidRPr="00FF4D0D" w:rsidRDefault="00A742A8" w:rsidP="00A742A8">
      <w:pPr>
        <w:rPr>
          <w:rFonts w:ascii="Times New Roman" w:hAnsi="Times New Roman"/>
          <w:sz w:val="24"/>
          <w:szCs w:val="24"/>
        </w:rPr>
      </w:pPr>
      <w:r w:rsidRPr="00FF4D0D">
        <w:rPr>
          <w:rFonts w:ascii="Times New Roman" w:hAnsi="Times New Roman"/>
          <w:sz w:val="24"/>
          <w:szCs w:val="24"/>
        </w:rPr>
        <w:t xml:space="preserve">Rich, E. E. (1970). </w:t>
      </w:r>
      <w:proofErr w:type="gramStart"/>
      <w:r w:rsidRPr="00FF4D0D">
        <w:rPr>
          <w:rFonts w:ascii="Times New Roman" w:hAnsi="Times New Roman"/>
          <w:i/>
          <w:iCs/>
          <w:sz w:val="24"/>
          <w:szCs w:val="24"/>
        </w:rPr>
        <w:t>The Education Act 1870</w:t>
      </w:r>
      <w:r w:rsidRPr="00FF4D0D">
        <w:rPr>
          <w:rFonts w:ascii="Times New Roman" w:hAnsi="Times New Roman"/>
          <w:sz w:val="24"/>
          <w:szCs w:val="24"/>
        </w:rPr>
        <w:t>.</w:t>
      </w:r>
      <w:proofErr w:type="gramEnd"/>
      <w:r w:rsidRPr="00FF4D0D">
        <w:rPr>
          <w:rFonts w:ascii="Times New Roman" w:hAnsi="Times New Roman"/>
          <w:sz w:val="24"/>
          <w:szCs w:val="24"/>
        </w:rPr>
        <w:t xml:space="preserve"> London: Longmans.</w:t>
      </w:r>
    </w:p>
    <w:p w:rsidR="00A742A8" w:rsidRDefault="00A742A8" w:rsidP="00A742A8">
      <w:pPr>
        <w:spacing w:after="0" w:line="480" w:lineRule="auto"/>
        <w:ind w:left="709" w:hanging="709"/>
        <w:rPr>
          <w:rFonts w:ascii="Times New Roman" w:hAnsi="Times New Roman"/>
          <w:sz w:val="24"/>
          <w:szCs w:val="24"/>
        </w:rPr>
      </w:pPr>
      <w:proofErr w:type="spellStart"/>
      <w:r>
        <w:rPr>
          <w:rFonts w:ascii="Times New Roman" w:hAnsi="Times New Roman"/>
          <w:sz w:val="24"/>
          <w:szCs w:val="24"/>
        </w:rPr>
        <w:t>Snijders</w:t>
      </w:r>
      <w:proofErr w:type="spellEnd"/>
      <w:r>
        <w:rPr>
          <w:rFonts w:ascii="Times New Roman" w:hAnsi="Times New Roman"/>
          <w:sz w:val="24"/>
          <w:szCs w:val="24"/>
        </w:rPr>
        <w:t xml:space="preserve">, T. A. B., &amp; </w:t>
      </w:r>
      <w:proofErr w:type="spellStart"/>
      <w:r>
        <w:rPr>
          <w:rFonts w:ascii="Times New Roman" w:hAnsi="Times New Roman"/>
          <w:sz w:val="24"/>
          <w:szCs w:val="24"/>
        </w:rPr>
        <w:t>Bosker</w:t>
      </w:r>
      <w:proofErr w:type="spellEnd"/>
      <w:r>
        <w:rPr>
          <w:rFonts w:ascii="Times New Roman" w:hAnsi="Times New Roman"/>
          <w:sz w:val="24"/>
          <w:szCs w:val="24"/>
        </w:rPr>
        <w:t xml:space="preserve">, R. J. (1999). </w:t>
      </w:r>
      <w:r>
        <w:rPr>
          <w:rFonts w:ascii="Times New Roman" w:hAnsi="Times New Roman"/>
          <w:i/>
          <w:sz w:val="24"/>
          <w:szCs w:val="24"/>
        </w:rPr>
        <w:t xml:space="preserve">Multilevel analysis: An introduction to basic and advanced multilevel modelling. </w:t>
      </w:r>
      <w:r>
        <w:rPr>
          <w:rFonts w:ascii="Times New Roman" w:hAnsi="Times New Roman"/>
          <w:sz w:val="24"/>
          <w:szCs w:val="24"/>
        </w:rPr>
        <w:t>London: Sage.</w:t>
      </w:r>
    </w:p>
    <w:p w:rsidR="00705B24" w:rsidRPr="00267D16" w:rsidRDefault="00705B24" w:rsidP="00F131E6">
      <w:pPr>
        <w:spacing w:after="0" w:line="480" w:lineRule="auto"/>
        <w:ind w:left="709" w:hanging="709"/>
        <w:rPr>
          <w:rFonts w:ascii="Times New Roman" w:hAnsi="Times New Roman"/>
          <w:sz w:val="24"/>
          <w:szCs w:val="24"/>
        </w:rPr>
      </w:pPr>
      <w:r w:rsidRPr="00267D16">
        <w:rPr>
          <w:rFonts w:ascii="Times New Roman" w:hAnsi="Times New Roman"/>
          <w:sz w:val="24"/>
          <w:szCs w:val="24"/>
        </w:rPr>
        <w:t>Spencer, A.</w:t>
      </w:r>
      <w:r w:rsidR="00AB4001">
        <w:rPr>
          <w:rFonts w:ascii="Times New Roman" w:hAnsi="Times New Roman"/>
          <w:sz w:val="24"/>
          <w:szCs w:val="24"/>
        </w:rPr>
        <w:t xml:space="preserve"> </w:t>
      </w:r>
      <w:r w:rsidRPr="00267D16">
        <w:rPr>
          <w:rFonts w:ascii="Times New Roman" w:hAnsi="Times New Roman"/>
          <w:sz w:val="24"/>
          <w:szCs w:val="24"/>
        </w:rPr>
        <w:t xml:space="preserve">E. C. W. (1968). </w:t>
      </w:r>
      <w:proofErr w:type="gramStart"/>
      <w:r w:rsidRPr="00267D16">
        <w:rPr>
          <w:rFonts w:ascii="Times New Roman" w:hAnsi="Times New Roman"/>
          <w:sz w:val="24"/>
          <w:szCs w:val="24"/>
        </w:rPr>
        <w:t>An evaluation of Roman Catholic educational policy in England and Wales 1900-1960.</w:t>
      </w:r>
      <w:proofErr w:type="gramEnd"/>
      <w:r w:rsidRPr="00267D16">
        <w:rPr>
          <w:rFonts w:ascii="Times New Roman" w:hAnsi="Times New Roman"/>
          <w:sz w:val="24"/>
          <w:szCs w:val="24"/>
        </w:rPr>
        <w:t xml:space="preserve"> In P. Jeff (Ed.), </w:t>
      </w:r>
      <w:r w:rsidRPr="00267D16">
        <w:rPr>
          <w:rFonts w:ascii="Times New Roman" w:hAnsi="Times New Roman"/>
          <w:i/>
          <w:iCs/>
          <w:sz w:val="24"/>
          <w:szCs w:val="24"/>
        </w:rPr>
        <w:t>Religious Education: drift or decision? (</w:t>
      </w:r>
      <w:r w:rsidRPr="00267D16">
        <w:rPr>
          <w:rFonts w:ascii="Times New Roman" w:hAnsi="Times New Roman"/>
          <w:sz w:val="24"/>
          <w:szCs w:val="24"/>
        </w:rPr>
        <w:t xml:space="preserve">pp. 165-221). London: </w:t>
      </w:r>
      <w:proofErr w:type="spellStart"/>
      <w:r w:rsidRPr="00267D16">
        <w:rPr>
          <w:rFonts w:ascii="Times New Roman" w:hAnsi="Times New Roman"/>
          <w:sz w:val="24"/>
          <w:szCs w:val="24"/>
        </w:rPr>
        <w:t>Darton</w:t>
      </w:r>
      <w:proofErr w:type="spellEnd"/>
      <w:r w:rsidRPr="00267D16">
        <w:rPr>
          <w:rFonts w:ascii="Times New Roman" w:hAnsi="Times New Roman"/>
          <w:sz w:val="24"/>
          <w:szCs w:val="24"/>
        </w:rPr>
        <w:t>, Longman and Todd.</w:t>
      </w:r>
    </w:p>
    <w:p w:rsidR="00914E8E" w:rsidRDefault="00D921FC" w:rsidP="00914E8E">
      <w:pPr>
        <w:spacing w:after="0" w:line="480" w:lineRule="auto"/>
        <w:rPr>
          <w:rFonts w:ascii="Times New Roman" w:hAnsi="Times New Roman"/>
          <w:sz w:val="24"/>
          <w:szCs w:val="24"/>
        </w:rPr>
      </w:pPr>
      <w:r w:rsidRPr="00267D16">
        <w:rPr>
          <w:rFonts w:ascii="Times New Roman" w:hAnsi="Times New Roman"/>
          <w:sz w:val="24"/>
          <w:szCs w:val="24"/>
        </w:rPr>
        <w:br w:type="page"/>
      </w:r>
      <w:r w:rsidR="00914E8E">
        <w:rPr>
          <w:rFonts w:ascii="Times New Roman" w:hAnsi="Times New Roman"/>
          <w:sz w:val="24"/>
          <w:szCs w:val="24"/>
        </w:rPr>
        <w:t>Table 1</w:t>
      </w:r>
    </w:p>
    <w:p w:rsidR="00914E8E" w:rsidRPr="00B2542F" w:rsidRDefault="00914E8E" w:rsidP="00914E8E">
      <w:pPr>
        <w:spacing w:after="0" w:line="480" w:lineRule="auto"/>
        <w:rPr>
          <w:rFonts w:ascii="Times New Roman" w:hAnsi="Times New Roman"/>
          <w:i/>
          <w:sz w:val="24"/>
          <w:szCs w:val="24"/>
        </w:rPr>
      </w:pPr>
      <w:r>
        <w:rPr>
          <w:rFonts w:ascii="Times New Roman" w:hAnsi="Times New Roman"/>
          <w:i/>
          <w:sz w:val="24"/>
          <w:szCs w:val="24"/>
        </w:rPr>
        <w:t xml:space="preserve">Dependent variables: item </w:t>
      </w:r>
      <w:r w:rsidR="00EA06D0">
        <w:rPr>
          <w:rFonts w:ascii="Times New Roman" w:hAnsi="Times New Roman"/>
          <w:i/>
          <w:sz w:val="24"/>
          <w:szCs w:val="24"/>
        </w:rPr>
        <w:t xml:space="preserve">and scale </w:t>
      </w:r>
      <w:r>
        <w:rPr>
          <w:rFonts w:ascii="Times New Roman" w:hAnsi="Times New Roman"/>
          <w:i/>
          <w:sz w:val="24"/>
          <w:szCs w:val="24"/>
        </w:rPr>
        <w:t>properties</w:t>
      </w:r>
    </w:p>
    <w:tbl>
      <w:tblPr>
        <w:tblW w:w="5000" w:type="pct"/>
        <w:tblLook w:val="04A0" w:firstRow="1" w:lastRow="0" w:firstColumn="1" w:lastColumn="0" w:noHBand="0" w:noVBand="1"/>
      </w:tblPr>
      <w:tblGrid>
        <w:gridCol w:w="6511"/>
        <w:gridCol w:w="1274"/>
        <w:gridCol w:w="1457"/>
      </w:tblGrid>
      <w:tr w:rsidR="00914E8E" w:rsidRPr="000E5853" w:rsidTr="00AB4001">
        <w:tc>
          <w:tcPr>
            <w:tcW w:w="3523" w:type="pct"/>
            <w:tcBorders>
              <w:top w:val="single" w:sz="12" w:space="0" w:color="auto"/>
              <w:bottom w:val="single" w:sz="4" w:space="0" w:color="auto"/>
            </w:tcBorders>
          </w:tcPr>
          <w:p w:rsidR="00914E8E" w:rsidRPr="000E5853" w:rsidRDefault="00914E8E" w:rsidP="00371C82">
            <w:pPr>
              <w:spacing w:after="0" w:line="240" w:lineRule="auto"/>
              <w:rPr>
                <w:rFonts w:ascii="Times New Roman" w:hAnsi="Times New Roman"/>
                <w:sz w:val="20"/>
                <w:szCs w:val="20"/>
              </w:rPr>
            </w:pPr>
          </w:p>
        </w:tc>
        <w:tc>
          <w:tcPr>
            <w:tcW w:w="689" w:type="pct"/>
            <w:tcBorders>
              <w:top w:val="single" w:sz="12" w:space="0" w:color="auto"/>
              <w:bottom w:val="single" w:sz="4" w:space="0" w:color="auto"/>
            </w:tcBorders>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IRC</w:t>
            </w:r>
          </w:p>
        </w:tc>
        <w:tc>
          <w:tcPr>
            <w:tcW w:w="788" w:type="pct"/>
            <w:tcBorders>
              <w:top w:val="single" w:sz="12" w:space="0" w:color="auto"/>
              <w:bottom w:val="single" w:sz="4" w:space="0" w:color="auto"/>
            </w:tcBorders>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%E</w:t>
            </w:r>
          </w:p>
        </w:tc>
      </w:tr>
      <w:tr w:rsidR="00C26FBB" w:rsidRPr="000E5853" w:rsidTr="00AB4001">
        <w:tc>
          <w:tcPr>
            <w:tcW w:w="3523" w:type="pct"/>
            <w:tcBorders>
              <w:top w:val="single" w:sz="4" w:space="0" w:color="auto"/>
            </w:tcBorders>
          </w:tcPr>
          <w:p w:rsidR="00C26FBB" w:rsidRPr="000E5853" w:rsidRDefault="00C26FBB" w:rsidP="00371C82">
            <w:pPr>
              <w:spacing w:after="0" w:line="240" w:lineRule="auto"/>
              <w:rPr>
                <w:rFonts w:ascii="Times New Roman" w:hAnsi="Times New Roman"/>
                <w:i/>
                <w:sz w:val="20"/>
                <w:szCs w:val="20"/>
              </w:rPr>
            </w:pPr>
          </w:p>
        </w:tc>
        <w:tc>
          <w:tcPr>
            <w:tcW w:w="689" w:type="pct"/>
            <w:tcBorders>
              <w:top w:val="single" w:sz="4" w:space="0" w:color="auto"/>
            </w:tcBorders>
          </w:tcPr>
          <w:p w:rsidR="00C26FBB" w:rsidRPr="000E5853" w:rsidRDefault="00C26FBB" w:rsidP="00371C82">
            <w:pPr>
              <w:spacing w:after="0" w:line="240" w:lineRule="auto"/>
              <w:jc w:val="center"/>
              <w:rPr>
                <w:rFonts w:ascii="Times New Roman" w:hAnsi="Times New Roman"/>
                <w:sz w:val="20"/>
                <w:szCs w:val="20"/>
              </w:rPr>
            </w:pPr>
          </w:p>
        </w:tc>
        <w:tc>
          <w:tcPr>
            <w:tcW w:w="788" w:type="pct"/>
            <w:tcBorders>
              <w:top w:val="single" w:sz="4" w:space="0" w:color="auto"/>
            </w:tcBorders>
          </w:tcPr>
          <w:p w:rsidR="00C26FBB" w:rsidRPr="000E5853" w:rsidRDefault="00C26FBB"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EA06D0" w:rsidRDefault="00914E8E" w:rsidP="00371C82">
            <w:pPr>
              <w:spacing w:after="0" w:line="240" w:lineRule="auto"/>
              <w:rPr>
                <w:rFonts w:ascii="Times New Roman" w:hAnsi="Times New Roman"/>
                <w:sz w:val="20"/>
                <w:szCs w:val="20"/>
              </w:rPr>
            </w:pPr>
            <w:r w:rsidRPr="000E5853">
              <w:rPr>
                <w:rFonts w:ascii="Times New Roman" w:hAnsi="Times New Roman"/>
                <w:i/>
                <w:sz w:val="20"/>
                <w:szCs w:val="20"/>
              </w:rPr>
              <w:t>Scale of low self-esteem</w:t>
            </w:r>
            <w:r w:rsidR="00EA06D0">
              <w:rPr>
                <w:rFonts w:ascii="Times New Roman" w:hAnsi="Times New Roman"/>
                <w:i/>
                <w:sz w:val="20"/>
                <w:szCs w:val="20"/>
              </w:rPr>
              <w:t xml:space="preserve"> </w:t>
            </w:r>
            <w:r w:rsidR="00EA06D0">
              <w:rPr>
                <w:rFonts w:ascii="Times New Roman" w:hAnsi="Times New Roman"/>
                <w:sz w:val="20"/>
                <w:szCs w:val="20"/>
              </w:rPr>
              <w:t>(4 items, α = .66)</w:t>
            </w: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 feel my life has a sense of purpose</w:t>
            </w:r>
            <w:r w:rsidRPr="001B4F00">
              <w:rPr>
                <w:rFonts w:ascii="Times New Roman" w:hAnsi="Times New Roman"/>
                <w:sz w:val="20"/>
                <w:szCs w:val="20"/>
                <w:vertAlign w:val="superscript"/>
              </w:rPr>
              <w:t>†</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.40</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46</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 find life really worth living</w:t>
            </w:r>
            <w:r w:rsidRPr="001B4F00">
              <w:rPr>
                <w:rFonts w:ascii="Times New Roman" w:hAnsi="Times New Roman"/>
                <w:sz w:val="20"/>
                <w:szCs w:val="20"/>
                <w:vertAlign w:val="superscript"/>
              </w:rPr>
              <w:t>†</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.52</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68</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Sometimes I considered taking my own life</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.41</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27</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 feel I am not worth much as a person</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.46</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13</w:t>
            </w:r>
          </w:p>
        </w:tc>
      </w:tr>
      <w:tr w:rsidR="00914E8E" w:rsidRPr="000E5853" w:rsidTr="00AB4001">
        <w:tc>
          <w:tcPr>
            <w:tcW w:w="3523" w:type="pct"/>
          </w:tcPr>
          <w:p w:rsidR="00914E8E" w:rsidRPr="000E5853" w:rsidRDefault="00914E8E" w:rsidP="00371C82">
            <w:pPr>
              <w:spacing w:after="0" w:line="240" w:lineRule="auto"/>
              <w:jc w:val="right"/>
              <w:rPr>
                <w:rFonts w:ascii="Times New Roman" w:hAnsi="Times New Roman"/>
                <w:sz w:val="20"/>
                <w:szCs w:val="20"/>
              </w:rPr>
            </w:pP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EA06D0" w:rsidRDefault="00914E8E" w:rsidP="00EA06D0">
            <w:pPr>
              <w:spacing w:after="0" w:line="240" w:lineRule="auto"/>
              <w:rPr>
                <w:rFonts w:ascii="Times New Roman" w:hAnsi="Times New Roman"/>
                <w:sz w:val="20"/>
                <w:szCs w:val="20"/>
              </w:rPr>
            </w:pPr>
            <w:r w:rsidRPr="000E5853">
              <w:rPr>
                <w:rFonts w:ascii="Times New Roman" w:hAnsi="Times New Roman"/>
                <w:i/>
                <w:sz w:val="20"/>
                <w:szCs w:val="20"/>
              </w:rPr>
              <w:t>Scale of rejection of drug use</w:t>
            </w:r>
            <w:r w:rsidR="00EA06D0">
              <w:rPr>
                <w:rFonts w:ascii="Times New Roman" w:hAnsi="Times New Roman"/>
                <w:i/>
                <w:sz w:val="20"/>
                <w:szCs w:val="20"/>
              </w:rPr>
              <w:t xml:space="preserve"> </w:t>
            </w:r>
            <w:r w:rsidR="00EA06D0">
              <w:rPr>
                <w:rFonts w:ascii="Times New Roman" w:hAnsi="Times New Roman"/>
                <w:sz w:val="20"/>
                <w:szCs w:val="20"/>
              </w:rPr>
              <w:t>(6 items, α = .71)</w:t>
            </w: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It is wrong to sniff glue</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.42</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77</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It is wrong to use marijuana</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.47</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50</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It is wrong to become drunk</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.34</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18</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It is wrong to sniff butane gas</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.45</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72</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It is wrong to smoke cigarettes</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.44</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41</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It is wrong to use heroin</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.51</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72</w:t>
            </w:r>
          </w:p>
        </w:tc>
      </w:tr>
      <w:tr w:rsidR="00914E8E" w:rsidRPr="000E5853" w:rsidTr="00AB4001">
        <w:tc>
          <w:tcPr>
            <w:tcW w:w="3523" w:type="pct"/>
          </w:tcPr>
          <w:p w:rsidR="00914E8E" w:rsidRPr="000E5853" w:rsidRDefault="00914E8E" w:rsidP="00371C82">
            <w:pPr>
              <w:spacing w:after="0" w:line="240" w:lineRule="auto"/>
              <w:jc w:val="right"/>
              <w:rPr>
                <w:rFonts w:ascii="Times New Roman" w:hAnsi="Times New Roman"/>
                <w:sz w:val="20"/>
                <w:szCs w:val="20"/>
              </w:rPr>
            </w:pP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EA06D0" w:rsidRDefault="00914E8E" w:rsidP="00EA06D0">
            <w:pPr>
              <w:spacing w:after="0" w:line="240" w:lineRule="auto"/>
              <w:rPr>
                <w:rFonts w:ascii="Times New Roman" w:hAnsi="Times New Roman"/>
                <w:sz w:val="20"/>
                <w:szCs w:val="20"/>
              </w:rPr>
            </w:pPr>
            <w:r w:rsidRPr="000E5853">
              <w:rPr>
                <w:rFonts w:ascii="Times New Roman" w:hAnsi="Times New Roman"/>
                <w:i/>
                <w:sz w:val="20"/>
                <w:szCs w:val="20"/>
              </w:rPr>
              <w:t>Scale of endorsing</w:t>
            </w:r>
            <w:r w:rsidR="00AB4001">
              <w:rPr>
                <w:rFonts w:ascii="Times New Roman" w:hAnsi="Times New Roman"/>
                <w:i/>
                <w:sz w:val="20"/>
                <w:szCs w:val="20"/>
              </w:rPr>
              <w:t xml:space="preserve"> age-related</w:t>
            </w:r>
            <w:r w:rsidRPr="000E5853">
              <w:rPr>
                <w:rFonts w:ascii="Times New Roman" w:hAnsi="Times New Roman"/>
                <w:i/>
                <w:sz w:val="20"/>
                <w:szCs w:val="20"/>
              </w:rPr>
              <w:t xml:space="preserve"> illegal behaviour</w:t>
            </w:r>
            <w:r w:rsidR="00EA06D0">
              <w:rPr>
                <w:rFonts w:ascii="Times New Roman" w:hAnsi="Times New Roman"/>
                <w:i/>
                <w:sz w:val="20"/>
                <w:szCs w:val="20"/>
              </w:rPr>
              <w:t xml:space="preserve"> </w:t>
            </w:r>
            <w:r w:rsidR="00EA06D0">
              <w:rPr>
                <w:rFonts w:ascii="Times New Roman" w:hAnsi="Times New Roman"/>
                <w:sz w:val="20"/>
                <w:szCs w:val="20"/>
              </w:rPr>
              <w:t>(6 items, α = .74)</w:t>
            </w: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There is nothing wrong in shop lifting</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.45</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 xml:space="preserve">  7</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There is nothing wrong in buying cigarettes under age</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.54</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30</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There is nothing wrong in travelling without a ticket</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.48</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21</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There is nothing wrong in cycling without lights</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.39</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17</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There is nothing wrong in buying alcohol under age</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.57</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42</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It is wrong to have sex under age</w:t>
            </w:r>
            <w:r w:rsidRPr="001B4F00">
              <w:rPr>
                <w:rFonts w:ascii="Times New Roman" w:hAnsi="Times New Roman"/>
                <w:sz w:val="20"/>
                <w:szCs w:val="20"/>
                <w:vertAlign w:val="superscript"/>
              </w:rPr>
              <w:t>†</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.43</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22</w:t>
            </w:r>
          </w:p>
        </w:tc>
      </w:tr>
      <w:tr w:rsidR="00914E8E" w:rsidRPr="000E5853" w:rsidTr="00AB4001">
        <w:tc>
          <w:tcPr>
            <w:tcW w:w="3523" w:type="pct"/>
          </w:tcPr>
          <w:p w:rsidR="00914E8E" w:rsidRPr="000E5853" w:rsidRDefault="00914E8E" w:rsidP="00371C82">
            <w:pPr>
              <w:spacing w:after="0" w:line="240" w:lineRule="auto"/>
              <w:jc w:val="right"/>
              <w:rPr>
                <w:rFonts w:ascii="Times New Roman" w:hAnsi="Times New Roman"/>
                <w:sz w:val="20"/>
                <w:szCs w:val="20"/>
              </w:rPr>
            </w:pP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EA06D0" w:rsidRDefault="00914E8E" w:rsidP="00EA06D0">
            <w:pPr>
              <w:spacing w:after="0" w:line="240" w:lineRule="auto"/>
              <w:rPr>
                <w:rFonts w:ascii="Times New Roman" w:hAnsi="Times New Roman"/>
                <w:sz w:val="20"/>
                <w:szCs w:val="20"/>
              </w:rPr>
            </w:pPr>
            <w:r w:rsidRPr="000E5853">
              <w:rPr>
                <w:rFonts w:ascii="Times New Roman" w:hAnsi="Times New Roman"/>
                <w:i/>
                <w:sz w:val="20"/>
                <w:szCs w:val="20"/>
              </w:rPr>
              <w:t>Scale of racism</w:t>
            </w:r>
            <w:r w:rsidR="00EA06D0">
              <w:rPr>
                <w:rFonts w:ascii="Times New Roman" w:hAnsi="Times New Roman"/>
                <w:i/>
                <w:sz w:val="20"/>
                <w:szCs w:val="20"/>
              </w:rPr>
              <w:t xml:space="preserve"> </w:t>
            </w:r>
            <w:r w:rsidR="00EA06D0">
              <w:rPr>
                <w:rFonts w:ascii="Times New Roman" w:hAnsi="Times New Roman"/>
                <w:sz w:val="20"/>
                <w:szCs w:val="20"/>
              </w:rPr>
              <w:t>(4 items, α = .60)</w:t>
            </w: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Some of my best friends are black</w:t>
            </w:r>
            <w:r w:rsidRPr="001B4F00">
              <w:rPr>
                <w:rFonts w:ascii="Times New Roman" w:hAnsi="Times New Roman"/>
                <w:sz w:val="20"/>
                <w:szCs w:val="20"/>
                <w:vertAlign w:val="superscript"/>
              </w:rPr>
              <w:t>†</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.40</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23</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 have friends who are black</w:t>
            </w:r>
            <w:r w:rsidRPr="001B4F00">
              <w:rPr>
                <w:rFonts w:ascii="Times New Roman" w:hAnsi="Times New Roman"/>
                <w:sz w:val="20"/>
                <w:szCs w:val="20"/>
                <w:vertAlign w:val="superscript"/>
              </w:rPr>
              <w:t>†</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.43</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64</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There are too many black people in this country</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.40</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14</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Immigration should be restricted</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.30</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28</w:t>
            </w:r>
          </w:p>
        </w:tc>
      </w:tr>
      <w:tr w:rsidR="00914E8E" w:rsidRPr="000E5853" w:rsidTr="00AB4001">
        <w:tc>
          <w:tcPr>
            <w:tcW w:w="3523" w:type="pct"/>
          </w:tcPr>
          <w:p w:rsidR="00914E8E" w:rsidRPr="000E5853" w:rsidRDefault="00914E8E" w:rsidP="00371C82">
            <w:pPr>
              <w:spacing w:after="0" w:line="240" w:lineRule="auto"/>
              <w:jc w:val="right"/>
              <w:rPr>
                <w:rFonts w:ascii="Times New Roman" w:hAnsi="Times New Roman"/>
                <w:sz w:val="20"/>
                <w:szCs w:val="20"/>
              </w:rPr>
            </w:pP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EA06D0" w:rsidRDefault="00914E8E" w:rsidP="00EA06D0">
            <w:pPr>
              <w:spacing w:after="0" w:line="240" w:lineRule="auto"/>
              <w:rPr>
                <w:rFonts w:ascii="Times New Roman" w:hAnsi="Times New Roman"/>
                <w:sz w:val="20"/>
                <w:szCs w:val="20"/>
              </w:rPr>
            </w:pPr>
            <w:r w:rsidRPr="000E5853">
              <w:rPr>
                <w:rFonts w:ascii="Times New Roman" w:hAnsi="Times New Roman"/>
                <w:i/>
                <w:sz w:val="20"/>
                <w:szCs w:val="20"/>
              </w:rPr>
              <w:t>Scale of positive attitude toward school</w:t>
            </w:r>
            <w:r w:rsidR="00EA06D0">
              <w:rPr>
                <w:rFonts w:ascii="Times New Roman" w:hAnsi="Times New Roman"/>
                <w:i/>
                <w:sz w:val="20"/>
                <w:szCs w:val="20"/>
              </w:rPr>
              <w:t xml:space="preserve"> </w:t>
            </w:r>
            <w:r w:rsidR="00EA06D0">
              <w:rPr>
                <w:rFonts w:ascii="Times New Roman" w:hAnsi="Times New Roman"/>
                <w:sz w:val="20"/>
                <w:szCs w:val="20"/>
              </w:rPr>
              <w:t>(6 items, α = .68)</w:t>
            </w: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Pr>
                <w:rFonts w:ascii="Times New Roman" w:hAnsi="Times New Roman"/>
                <w:sz w:val="20"/>
                <w:szCs w:val="20"/>
              </w:rPr>
              <w:t xml:space="preserve">   I am happy in my school</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.53</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71</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 like the people I go to school with</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.27</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89</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My</w:t>
            </w:r>
            <w:r>
              <w:rPr>
                <w:rFonts w:ascii="Times New Roman" w:hAnsi="Times New Roman"/>
                <w:sz w:val="20"/>
                <w:szCs w:val="20"/>
              </w:rPr>
              <w:t xml:space="preserve"> school is in a boring place</w:t>
            </w:r>
            <w:r w:rsidRPr="001B4F00">
              <w:rPr>
                <w:rFonts w:ascii="Times New Roman" w:hAnsi="Times New Roman"/>
                <w:sz w:val="20"/>
                <w:szCs w:val="20"/>
                <w:vertAlign w:val="superscript"/>
              </w:rPr>
              <w:t>†</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.32</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31</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Pr>
                <w:rFonts w:ascii="Times New Roman" w:hAnsi="Times New Roman"/>
                <w:sz w:val="20"/>
                <w:szCs w:val="20"/>
              </w:rPr>
              <w:t xml:space="preserve">   School is boring</w:t>
            </w:r>
            <w:r w:rsidRPr="001B4F00">
              <w:rPr>
                <w:rFonts w:ascii="Times New Roman" w:hAnsi="Times New Roman"/>
                <w:sz w:val="20"/>
                <w:szCs w:val="20"/>
                <w:vertAlign w:val="superscript"/>
              </w:rPr>
              <w:t>†</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.55</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37</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Teachers do a good job</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.45</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43</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My school helps prepare me for life</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.40</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68</w:t>
            </w:r>
          </w:p>
        </w:tc>
      </w:tr>
      <w:tr w:rsidR="00914E8E" w:rsidRPr="000E5853" w:rsidTr="00AB4001">
        <w:tc>
          <w:tcPr>
            <w:tcW w:w="3523" w:type="pct"/>
          </w:tcPr>
          <w:p w:rsidR="00914E8E" w:rsidRPr="000E5853" w:rsidRDefault="00914E8E" w:rsidP="00371C82">
            <w:pPr>
              <w:spacing w:after="0" w:line="240" w:lineRule="auto"/>
              <w:jc w:val="right"/>
              <w:rPr>
                <w:rFonts w:ascii="Times New Roman" w:hAnsi="Times New Roman"/>
                <w:sz w:val="20"/>
                <w:szCs w:val="20"/>
              </w:rPr>
            </w:pP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EA06D0" w:rsidRDefault="00914E8E" w:rsidP="00EA06D0">
            <w:pPr>
              <w:spacing w:after="0" w:line="240" w:lineRule="auto"/>
              <w:rPr>
                <w:rFonts w:ascii="Times New Roman" w:hAnsi="Times New Roman"/>
                <w:sz w:val="20"/>
                <w:szCs w:val="20"/>
              </w:rPr>
            </w:pPr>
            <w:r w:rsidRPr="000E5853">
              <w:rPr>
                <w:rFonts w:ascii="Times New Roman" w:hAnsi="Times New Roman"/>
                <w:i/>
                <w:sz w:val="20"/>
                <w:szCs w:val="20"/>
              </w:rPr>
              <w:t>Scale of conservative Christian belief</w:t>
            </w:r>
            <w:r w:rsidR="00EA06D0">
              <w:rPr>
                <w:rFonts w:ascii="Times New Roman" w:hAnsi="Times New Roman"/>
                <w:i/>
                <w:sz w:val="20"/>
                <w:szCs w:val="20"/>
              </w:rPr>
              <w:t xml:space="preserve"> </w:t>
            </w:r>
            <w:r w:rsidR="00EA06D0">
              <w:rPr>
                <w:rFonts w:ascii="Times New Roman" w:hAnsi="Times New Roman"/>
                <w:sz w:val="20"/>
                <w:szCs w:val="20"/>
              </w:rPr>
              <w:t>(5 items, α = .83)</w:t>
            </w: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 believe Jesus Christ is the son of God</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.72</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47</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 believe Jesus really rose from dead</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.76</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30</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God made the world in six days and rested</w:t>
            </w:r>
            <w:r>
              <w:rPr>
                <w:rFonts w:ascii="Times New Roman" w:hAnsi="Times New Roman"/>
                <w:sz w:val="20"/>
                <w:szCs w:val="20"/>
              </w:rPr>
              <w:t xml:space="preserve"> on the seventh</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.67</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19</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Christianity is the only true religion</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.45</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15</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God punishes wrongdoers</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.51</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19</w:t>
            </w:r>
          </w:p>
        </w:tc>
      </w:tr>
      <w:tr w:rsidR="00914E8E" w:rsidRPr="000E5853" w:rsidTr="00AB4001">
        <w:tc>
          <w:tcPr>
            <w:tcW w:w="3523" w:type="pct"/>
          </w:tcPr>
          <w:p w:rsidR="00914E8E" w:rsidRPr="000E5853" w:rsidRDefault="00914E8E" w:rsidP="00371C82">
            <w:pPr>
              <w:spacing w:after="0" w:line="240" w:lineRule="auto"/>
              <w:jc w:val="right"/>
              <w:rPr>
                <w:rFonts w:ascii="Times New Roman" w:hAnsi="Times New Roman"/>
                <w:sz w:val="20"/>
                <w:szCs w:val="20"/>
              </w:rPr>
            </w:pP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0E5853" w:rsidRDefault="00914E8E" w:rsidP="00371C82">
            <w:pPr>
              <w:spacing w:after="0" w:line="240" w:lineRule="auto"/>
              <w:rPr>
                <w:rFonts w:ascii="Times New Roman" w:hAnsi="Times New Roman"/>
                <w:i/>
                <w:sz w:val="20"/>
                <w:szCs w:val="20"/>
              </w:rPr>
            </w:pPr>
            <w:r w:rsidRPr="000E5853">
              <w:rPr>
                <w:rFonts w:ascii="Times New Roman" w:hAnsi="Times New Roman"/>
                <w:i/>
                <w:sz w:val="20"/>
                <w:szCs w:val="20"/>
              </w:rPr>
              <w:t>Items concerning sexual morality</w:t>
            </w:r>
          </w:p>
        </w:tc>
        <w:tc>
          <w:tcPr>
            <w:tcW w:w="689" w:type="pct"/>
          </w:tcPr>
          <w:p w:rsidR="00914E8E" w:rsidRPr="000E5853" w:rsidRDefault="00914E8E" w:rsidP="00371C82">
            <w:pPr>
              <w:spacing w:after="0" w:line="240" w:lineRule="auto"/>
              <w:jc w:val="center"/>
              <w:rPr>
                <w:rFonts w:ascii="Times New Roman" w:hAnsi="Times New Roman"/>
                <w:sz w:val="20"/>
                <w:szCs w:val="20"/>
              </w:rPr>
            </w:pPr>
          </w:p>
        </w:tc>
        <w:tc>
          <w:tcPr>
            <w:tcW w:w="788" w:type="pct"/>
          </w:tcPr>
          <w:p w:rsidR="00914E8E" w:rsidRPr="000E5853" w:rsidRDefault="00914E8E" w:rsidP="00371C82">
            <w:pPr>
              <w:spacing w:after="0" w:line="240" w:lineRule="auto"/>
              <w:jc w:val="center"/>
              <w:rPr>
                <w:rFonts w:ascii="Times New Roman" w:hAnsi="Times New Roman"/>
                <w:sz w:val="20"/>
                <w:szCs w:val="20"/>
              </w:rPr>
            </w:pP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Abortion is wrong</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.30</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37</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Contraception is wrong</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.35</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 xml:space="preserve">  6</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Divorce is wrong</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.39</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19</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Homosexuality is wrong</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.26</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36</w:t>
            </w:r>
          </w:p>
        </w:tc>
      </w:tr>
      <w:tr w:rsidR="00914E8E" w:rsidRPr="000E5853" w:rsidTr="00AB4001">
        <w:tc>
          <w:tcPr>
            <w:tcW w:w="3523" w:type="pct"/>
          </w:tcPr>
          <w:p w:rsidR="00914E8E" w:rsidRPr="000E5853" w:rsidRDefault="00914E8E" w:rsidP="00371C82">
            <w:pPr>
              <w:spacing w:after="0" w:line="240" w:lineRule="auto"/>
              <w:rPr>
                <w:rFonts w:ascii="Times New Roman" w:hAnsi="Times New Roman"/>
                <w:sz w:val="20"/>
                <w:szCs w:val="20"/>
              </w:rPr>
            </w:pPr>
            <w:r w:rsidRPr="000E5853">
              <w:rPr>
                <w:rFonts w:ascii="Times New Roman" w:hAnsi="Times New Roman"/>
                <w:sz w:val="20"/>
                <w:szCs w:val="20"/>
              </w:rPr>
              <w:t xml:space="preserve">   It is wrong to have sex outside marriage</w:t>
            </w:r>
          </w:p>
        </w:tc>
        <w:tc>
          <w:tcPr>
            <w:tcW w:w="689"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.33</w:t>
            </w:r>
          </w:p>
        </w:tc>
        <w:tc>
          <w:tcPr>
            <w:tcW w:w="788" w:type="pct"/>
          </w:tcPr>
          <w:p w:rsidR="00914E8E" w:rsidRPr="000E5853" w:rsidRDefault="00914E8E" w:rsidP="00371C82">
            <w:pPr>
              <w:spacing w:after="0" w:line="240" w:lineRule="auto"/>
              <w:jc w:val="center"/>
              <w:rPr>
                <w:rFonts w:ascii="Times New Roman" w:hAnsi="Times New Roman"/>
                <w:sz w:val="20"/>
                <w:szCs w:val="20"/>
              </w:rPr>
            </w:pPr>
            <w:r w:rsidRPr="000E5853">
              <w:rPr>
                <w:rFonts w:ascii="Times New Roman" w:hAnsi="Times New Roman"/>
                <w:sz w:val="20"/>
                <w:szCs w:val="20"/>
              </w:rPr>
              <w:t>14</w:t>
            </w:r>
          </w:p>
        </w:tc>
      </w:tr>
      <w:tr w:rsidR="00914E8E" w:rsidRPr="000E5853" w:rsidTr="00AB4001">
        <w:tc>
          <w:tcPr>
            <w:tcW w:w="3523" w:type="pct"/>
            <w:tcBorders>
              <w:bottom w:val="single" w:sz="12" w:space="0" w:color="auto"/>
            </w:tcBorders>
          </w:tcPr>
          <w:p w:rsidR="00914E8E" w:rsidRPr="000E5853" w:rsidRDefault="00914E8E" w:rsidP="00371C82">
            <w:pPr>
              <w:spacing w:after="0" w:line="240" w:lineRule="auto"/>
              <w:jc w:val="right"/>
              <w:rPr>
                <w:rFonts w:ascii="Times New Roman" w:hAnsi="Times New Roman"/>
                <w:sz w:val="20"/>
                <w:szCs w:val="20"/>
              </w:rPr>
            </w:pPr>
          </w:p>
        </w:tc>
        <w:tc>
          <w:tcPr>
            <w:tcW w:w="689" w:type="pct"/>
            <w:tcBorders>
              <w:bottom w:val="single" w:sz="12" w:space="0" w:color="auto"/>
            </w:tcBorders>
          </w:tcPr>
          <w:p w:rsidR="00914E8E" w:rsidRPr="000E5853" w:rsidRDefault="00914E8E" w:rsidP="00371C82">
            <w:pPr>
              <w:spacing w:after="0" w:line="240" w:lineRule="auto"/>
              <w:jc w:val="center"/>
              <w:rPr>
                <w:rFonts w:ascii="Times New Roman" w:hAnsi="Times New Roman"/>
                <w:sz w:val="20"/>
                <w:szCs w:val="20"/>
              </w:rPr>
            </w:pPr>
          </w:p>
        </w:tc>
        <w:tc>
          <w:tcPr>
            <w:tcW w:w="788" w:type="pct"/>
            <w:tcBorders>
              <w:bottom w:val="single" w:sz="12" w:space="0" w:color="auto"/>
            </w:tcBorders>
          </w:tcPr>
          <w:p w:rsidR="00914E8E" w:rsidRPr="000E5853" w:rsidRDefault="00914E8E" w:rsidP="00371C82">
            <w:pPr>
              <w:spacing w:after="0" w:line="240" w:lineRule="auto"/>
              <w:jc w:val="center"/>
              <w:rPr>
                <w:rFonts w:ascii="Times New Roman" w:hAnsi="Times New Roman"/>
                <w:sz w:val="20"/>
                <w:szCs w:val="20"/>
              </w:rPr>
            </w:pPr>
          </w:p>
        </w:tc>
      </w:tr>
    </w:tbl>
    <w:p w:rsidR="00914E8E" w:rsidRDefault="00914E8E" w:rsidP="00914E8E">
      <w:pPr>
        <w:spacing w:after="0" w:line="240" w:lineRule="auto"/>
        <w:rPr>
          <w:rFonts w:ascii="Times New Roman" w:hAnsi="Times New Roman"/>
          <w:sz w:val="20"/>
          <w:szCs w:val="20"/>
        </w:rPr>
      </w:pPr>
    </w:p>
    <w:p w:rsidR="00914E8E" w:rsidRPr="005E6383" w:rsidRDefault="00914E8E" w:rsidP="00EA06D0">
      <w:pPr>
        <w:spacing w:after="0" w:line="240" w:lineRule="auto"/>
        <w:outlineLvl w:val="0"/>
        <w:rPr>
          <w:rFonts w:ascii="Times New Roman" w:hAnsi="Times New Roman"/>
          <w:sz w:val="20"/>
          <w:szCs w:val="20"/>
        </w:rPr>
      </w:pPr>
      <w:r w:rsidRPr="005E6383">
        <w:rPr>
          <w:rFonts w:ascii="Times New Roman" w:hAnsi="Times New Roman"/>
          <w:sz w:val="20"/>
          <w:szCs w:val="20"/>
        </w:rPr>
        <w:t xml:space="preserve">Note: </w:t>
      </w:r>
      <w:r w:rsidR="00EA06D0">
        <w:rPr>
          <w:rFonts w:ascii="Times New Roman" w:hAnsi="Times New Roman"/>
          <w:sz w:val="20"/>
          <w:szCs w:val="20"/>
        </w:rPr>
        <w:t>α</w:t>
      </w:r>
      <w:r w:rsidR="00EA06D0" w:rsidRPr="005E6383">
        <w:rPr>
          <w:rFonts w:ascii="Times New Roman" w:hAnsi="Times New Roman"/>
          <w:sz w:val="20"/>
          <w:szCs w:val="20"/>
        </w:rPr>
        <w:t xml:space="preserve"> </w:t>
      </w:r>
      <w:r w:rsidR="00EA06D0">
        <w:rPr>
          <w:rFonts w:ascii="Times New Roman" w:hAnsi="Times New Roman"/>
          <w:sz w:val="20"/>
          <w:szCs w:val="20"/>
        </w:rPr>
        <w:t xml:space="preserve"> = Cronbach's alpha; </w:t>
      </w:r>
      <w:r w:rsidRPr="005E6383">
        <w:rPr>
          <w:rFonts w:ascii="Times New Roman" w:hAnsi="Times New Roman"/>
          <w:sz w:val="20"/>
          <w:szCs w:val="20"/>
        </w:rPr>
        <w:t>IRC = Item-rest of scale correlation</w:t>
      </w:r>
      <w:r w:rsidR="00EA06D0">
        <w:rPr>
          <w:rFonts w:ascii="Times New Roman" w:hAnsi="Times New Roman"/>
          <w:sz w:val="20"/>
          <w:szCs w:val="20"/>
        </w:rPr>
        <w:t>;</w:t>
      </w:r>
      <w:r>
        <w:rPr>
          <w:rFonts w:ascii="Times New Roman" w:hAnsi="Times New Roman"/>
          <w:sz w:val="20"/>
          <w:szCs w:val="20"/>
        </w:rPr>
        <w:t xml:space="preserve"> </w:t>
      </w:r>
      <w:r w:rsidRPr="005E6383">
        <w:rPr>
          <w:rFonts w:ascii="Times New Roman" w:hAnsi="Times New Roman"/>
          <w:sz w:val="20"/>
          <w:szCs w:val="20"/>
        </w:rPr>
        <w:t>%E = percentage endorsement of the item.</w:t>
      </w:r>
    </w:p>
    <w:p w:rsidR="001D092A" w:rsidRPr="004E33D0" w:rsidRDefault="00914E8E" w:rsidP="00914E8E">
      <w:pPr>
        <w:spacing w:after="0" w:line="240" w:lineRule="auto"/>
        <w:rPr>
          <w:rFonts w:ascii="Times New Roman" w:hAnsi="Times New Roman"/>
          <w:i/>
          <w:sz w:val="20"/>
          <w:szCs w:val="20"/>
        </w:rPr>
      </w:pPr>
      <w:r>
        <w:rPr>
          <w:rFonts w:ascii="Times New Roman" w:hAnsi="Times New Roman"/>
          <w:sz w:val="20"/>
          <w:szCs w:val="20"/>
        </w:rPr>
        <w:t xml:space="preserve">          </w:t>
      </w:r>
      <w:r w:rsidRPr="001B4F00">
        <w:rPr>
          <w:rFonts w:ascii="Times New Roman" w:hAnsi="Times New Roman"/>
          <w:sz w:val="20"/>
          <w:szCs w:val="20"/>
          <w:vertAlign w:val="superscript"/>
        </w:rPr>
        <w:t>†</w:t>
      </w:r>
      <w:r w:rsidRPr="005E6383">
        <w:rPr>
          <w:rFonts w:ascii="Times New Roman" w:hAnsi="Times New Roman"/>
          <w:sz w:val="20"/>
          <w:szCs w:val="20"/>
        </w:rPr>
        <w:t xml:space="preserve"> Thes</w:t>
      </w:r>
      <w:r>
        <w:rPr>
          <w:rFonts w:ascii="Times New Roman" w:hAnsi="Times New Roman"/>
          <w:sz w:val="20"/>
          <w:szCs w:val="20"/>
        </w:rPr>
        <w:t>e items were reverse coded.</w:t>
      </w:r>
      <w:r w:rsidR="003A0C52">
        <w:rPr>
          <w:rFonts w:ascii="Times New Roman" w:hAnsi="Times New Roman"/>
          <w:sz w:val="20"/>
          <w:szCs w:val="20"/>
        </w:rPr>
        <w:t xml:space="preserve"> </w:t>
      </w:r>
      <w:r w:rsidR="003A0C52">
        <w:rPr>
          <w:rFonts w:ascii="Times New Roman" w:hAnsi="Times New Roman"/>
          <w:i/>
          <w:sz w:val="20"/>
          <w:szCs w:val="20"/>
        </w:rPr>
        <w:t xml:space="preserve">N </w:t>
      </w:r>
      <w:r w:rsidR="003A0C52" w:rsidRPr="004E33D0">
        <w:rPr>
          <w:rFonts w:ascii="Times New Roman" w:hAnsi="Times New Roman"/>
          <w:sz w:val="20"/>
          <w:szCs w:val="20"/>
        </w:rPr>
        <w:t>= 22296.</w:t>
      </w:r>
    </w:p>
    <w:p w:rsidR="00267D16" w:rsidRPr="00267D16" w:rsidRDefault="00267D16" w:rsidP="00267D16">
      <w:pPr>
        <w:spacing w:line="480" w:lineRule="auto"/>
        <w:rPr>
          <w:rFonts w:ascii="Times New Roman" w:hAnsi="Times New Roman"/>
        </w:rPr>
      </w:pPr>
      <w:r w:rsidRPr="00267D16">
        <w:rPr>
          <w:rFonts w:ascii="Times New Roman" w:hAnsi="Times New Roman"/>
        </w:rPr>
        <w:br w:type="page"/>
        <w:t>Table 2</w:t>
      </w:r>
    </w:p>
    <w:p w:rsidR="00267D16" w:rsidRPr="00267D16" w:rsidRDefault="00267D16" w:rsidP="00267D16">
      <w:pPr>
        <w:spacing w:line="480" w:lineRule="auto"/>
        <w:rPr>
          <w:rFonts w:ascii="Times New Roman" w:hAnsi="Times New Roman"/>
        </w:rPr>
      </w:pPr>
      <w:r w:rsidRPr="00267D16">
        <w:rPr>
          <w:rFonts w:ascii="Times New Roman" w:hAnsi="Times New Roman"/>
          <w:i/>
        </w:rPr>
        <w:t xml:space="preserve">Dependent variables: </w:t>
      </w:r>
      <w:r w:rsidR="00282A67">
        <w:rPr>
          <w:rFonts w:ascii="Times New Roman" w:hAnsi="Times New Roman"/>
          <w:i/>
        </w:rPr>
        <w:t>Comparisons between school types</w:t>
      </w:r>
    </w:p>
    <w:tbl>
      <w:tblPr>
        <w:tblW w:w="9084" w:type="dxa"/>
        <w:tblLayout w:type="fixed"/>
        <w:tblCellMar>
          <w:top w:w="57" w:type="dxa"/>
          <w:bottom w:w="57" w:type="dxa"/>
        </w:tblCellMar>
        <w:tblLook w:val="04A0" w:firstRow="1" w:lastRow="0" w:firstColumn="1" w:lastColumn="0" w:noHBand="0" w:noVBand="1"/>
      </w:tblPr>
      <w:tblGrid>
        <w:gridCol w:w="3794"/>
        <w:gridCol w:w="850"/>
        <w:gridCol w:w="680"/>
        <w:gridCol w:w="236"/>
        <w:gridCol w:w="737"/>
        <w:gridCol w:w="680"/>
        <w:gridCol w:w="236"/>
        <w:gridCol w:w="1117"/>
        <w:gridCol w:w="754"/>
      </w:tblGrid>
      <w:tr w:rsidR="00EE0A8F" w:rsidRPr="00EE0A8F" w:rsidTr="00780BBB">
        <w:trPr>
          <w:trHeight w:val="454"/>
        </w:trPr>
        <w:tc>
          <w:tcPr>
            <w:tcW w:w="3794" w:type="dxa"/>
            <w:tcBorders>
              <w:top w:val="single" w:sz="12" w:space="0" w:color="auto"/>
            </w:tcBorders>
            <w:vAlign w:val="center"/>
          </w:tcPr>
          <w:p w:rsidR="00EE0A8F" w:rsidRPr="00EE0A8F" w:rsidRDefault="00EE0A8F" w:rsidP="00EE0A8F">
            <w:pPr>
              <w:spacing w:after="0" w:line="240" w:lineRule="auto"/>
              <w:rPr>
                <w:rFonts w:ascii="Times New Roman" w:hAnsi="Times New Roman"/>
              </w:rPr>
            </w:pPr>
          </w:p>
        </w:tc>
        <w:tc>
          <w:tcPr>
            <w:tcW w:w="1530" w:type="dxa"/>
            <w:gridSpan w:val="2"/>
            <w:tcBorders>
              <w:top w:val="single" w:sz="12" w:space="0" w:color="auto"/>
              <w:bottom w:val="single" w:sz="4" w:space="0" w:color="auto"/>
            </w:tcBorders>
            <w:vAlign w:val="center"/>
          </w:tcPr>
          <w:p w:rsidR="00EE0A8F" w:rsidRPr="00EE0A8F" w:rsidRDefault="00EE0A8F" w:rsidP="00EE0A8F">
            <w:pPr>
              <w:tabs>
                <w:tab w:val="decimal" w:pos="331"/>
              </w:tabs>
              <w:spacing w:after="0" w:line="240" w:lineRule="auto"/>
              <w:jc w:val="center"/>
              <w:rPr>
                <w:rFonts w:ascii="Times New Roman" w:hAnsi="Times New Roman"/>
              </w:rPr>
            </w:pPr>
            <w:r>
              <w:rPr>
                <w:rFonts w:ascii="Times New Roman" w:hAnsi="Times New Roman"/>
              </w:rPr>
              <w:t>Catholic</w:t>
            </w:r>
          </w:p>
        </w:tc>
        <w:tc>
          <w:tcPr>
            <w:tcW w:w="236" w:type="dxa"/>
            <w:tcBorders>
              <w:top w:val="single" w:sz="12" w:space="0" w:color="auto"/>
            </w:tcBorders>
            <w:vAlign w:val="center"/>
          </w:tcPr>
          <w:p w:rsidR="00EE0A8F" w:rsidRPr="00EE0A8F" w:rsidRDefault="00EE0A8F" w:rsidP="00EE0A8F">
            <w:pPr>
              <w:tabs>
                <w:tab w:val="decimal" w:pos="331"/>
              </w:tabs>
              <w:spacing w:after="0" w:line="240" w:lineRule="auto"/>
              <w:rPr>
                <w:rFonts w:ascii="Times New Roman" w:hAnsi="Times New Roman"/>
              </w:rPr>
            </w:pPr>
          </w:p>
        </w:tc>
        <w:tc>
          <w:tcPr>
            <w:tcW w:w="1417" w:type="dxa"/>
            <w:gridSpan w:val="2"/>
            <w:tcBorders>
              <w:top w:val="single" w:sz="12" w:space="0" w:color="auto"/>
              <w:bottom w:val="single" w:sz="4" w:space="0" w:color="auto"/>
            </w:tcBorders>
            <w:vAlign w:val="center"/>
          </w:tcPr>
          <w:p w:rsidR="00EE0A8F" w:rsidRPr="00EE0A8F" w:rsidRDefault="00375BE1" w:rsidP="00375BE1">
            <w:pPr>
              <w:tabs>
                <w:tab w:val="decimal" w:pos="331"/>
              </w:tabs>
              <w:spacing w:after="0" w:line="240" w:lineRule="auto"/>
              <w:rPr>
                <w:rFonts w:ascii="Times New Roman" w:hAnsi="Times New Roman"/>
              </w:rPr>
            </w:pPr>
            <w:r>
              <w:rPr>
                <w:rFonts w:ascii="Times New Roman" w:hAnsi="Times New Roman"/>
              </w:rPr>
              <w:t>Non-religious</w:t>
            </w:r>
          </w:p>
        </w:tc>
        <w:tc>
          <w:tcPr>
            <w:tcW w:w="236" w:type="dxa"/>
            <w:tcBorders>
              <w:top w:val="single" w:sz="12" w:space="0" w:color="auto"/>
            </w:tcBorders>
            <w:vAlign w:val="center"/>
          </w:tcPr>
          <w:p w:rsidR="00EE0A8F" w:rsidRPr="00EE0A8F" w:rsidRDefault="00EE0A8F" w:rsidP="00EE0A8F">
            <w:pPr>
              <w:tabs>
                <w:tab w:val="decimal" w:pos="601"/>
              </w:tabs>
              <w:spacing w:after="0" w:line="240" w:lineRule="auto"/>
              <w:rPr>
                <w:rFonts w:ascii="Times New Roman" w:hAnsi="Times New Roman"/>
                <w:i/>
              </w:rPr>
            </w:pPr>
          </w:p>
        </w:tc>
        <w:tc>
          <w:tcPr>
            <w:tcW w:w="1871" w:type="dxa"/>
            <w:gridSpan w:val="2"/>
            <w:tcBorders>
              <w:top w:val="single" w:sz="12" w:space="0" w:color="auto"/>
            </w:tcBorders>
            <w:vAlign w:val="center"/>
          </w:tcPr>
          <w:p w:rsidR="00EE0A8F" w:rsidRPr="00EE0A8F" w:rsidRDefault="00EE0A8F" w:rsidP="00EE0A8F">
            <w:pPr>
              <w:tabs>
                <w:tab w:val="decimal" w:pos="175"/>
              </w:tabs>
              <w:spacing w:after="0" w:line="240" w:lineRule="auto"/>
              <w:jc w:val="center"/>
              <w:rPr>
                <w:rFonts w:ascii="Times New Roman" w:hAnsi="Times New Roman"/>
                <w:i/>
              </w:rPr>
            </w:pPr>
          </w:p>
        </w:tc>
      </w:tr>
      <w:tr w:rsidR="00780BBB" w:rsidRPr="00EE0A8F" w:rsidTr="00780BBB">
        <w:trPr>
          <w:trHeight w:val="454"/>
        </w:trPr>
        <w:tc>
          <w:tcPr>
            <w:tcW w:w="3794" w:type="dxa"/>
            <w:vAlign w:val="center"/>
          </w:tcPr>
          <w:p w:rsidR="00780BBB" w:rsidRPr="00EE0A8F" w:rsidRDefault="00780BBB" w:rsidP="00EE0A8F">
            <w:pPr>
              <w:spacing w:after="0" w:line="240" w:lineRule="auto"/>
              <w:rPr>
                <w:rFonts w:ascii="Times New Roman" w:hAnsi="Times New Roman"/>
              </w:rPr>
            </w:pPr>
          </w:p>
        </w:tc>
        <w:tc>
          <w:tcPr>
            <w:tcW w:w="1530" w:type="dxa"/>
            <w:gridSpan w:val="2"/>
            <w:tcBorders>
              <w:top w:val="single" w:sz="4" w:space="0" w:color="auto"/>
              <w:bottom w:val="single" w:sz="4" w:space="0" w:color="auto"/>
            </w:tcBorders>
            <w:vAlign w:val="center"/>
          </w:tcPr>
          <w:p w:rsidR="00780BBB" w:rsidRDefault="00780BBB" w:rsidP="00EE0A8F">
            <w:pPr>
              <w:tabs>
                <w:tab w:val="decimal" w:pos="331"/>
              </w:tabs>
              <w:spacing w:after="0" w:line="240" w:lineRule="auto"/>
              <w:jc w:val="center"/>
              <w:rPr>
                <w:rFonts w:ascii="Times New Roman" w:hAnsi="Times New Roman"/>
              </w:rPr>
            </w:pPr>
            <w:r>
              <w:rPr>
                <w:rFonts w:ascii="Times New Roman" w:hAnsi="Times New Roman"/>
              </w:rPr>
              <w:softHyphen/>
            </w:r>
            <w:r>
              <w:rPr>
                <w:rFonts w:ascii="Times New Roman" w:hAnsi="Times New Roman"/>
                <w:i/>
              </w:rPr>
              <w:t>N =</w:t>
            </w:r>
            <w:r>
              <w:rPr>
                <w:rFonts w:ascii="Times New Roman" w:hAnsi="Times New Roman"/>
              </w:rPr>
              <w:t xml:space="preserve"> 1,948</w:t>
            </w:r>
          </w:p>
        </w:tc>
        <w:tc>
          <w:tcPr>
            <w:tcW w:w="236" w:type="dxa"/>
            <w:vAlign w:val="center"/>
          </w:tcPr>
          <w:p w:rsidR="00780BBB" w:rsidRPr="00EE0A8F" w:rsidRDefault="00780BBB" w:rsidP="00EE0A8F">
            <w:pPr>
              <w:tabs>
                <w:tab w:val="decimal" w:pos="331"/>
              </w:tabs>
              <w:spacing w:after="0" w:line="240" w:lineRule="auto"/>
              <w:rPr>
                <w:rFonts w:ascii="Times New Roman" w:hAnsi="Times New Roman"/>
              </w:rPr>
            </w:pPr>
          </w:p>
        </w:tc>
        <w:tc>
          <w:tcPr>
            <w:tcW w:w="1417" w:type="dxa"/>
            <w:gridSpan w:val="2"/>
            <w:tcBorders>
              <w:top w:val="single" w:sz="4" w:space="0" w:color="auto"/>
              <w:bottom w:val="single" w:sz="4" w:space="0" w:color="auto"/>
            </w:tcBorders>
            <w:vAlign w:val="center"/>
          </w:tcPr>
          <w:p w:rsidR="00780BBB" w:rsidRDefault="00780BBB" w:rsidP="00EE0A8F">
            <w:pPr>
              <w:tabs>
                <w:tab w:val="decimal" w:pos="331"/>
              </w:tabs>
              <w:spacing w:after="0" w:line="240" w:lineRule="auto"/>
              <w:rPr>
                <w:rFonts w:ascii="Times New Roman" w:hAnsi="Times New Roman"/>
              </w:rPr>
            </w:pPr>
            <w:r>
              <w:rPr>
                <w:rFonts w:ascii="Times New Roman" w:hAnsi="Times New Roman"/>
              </w:rPr>
              <w:softHyphen/>
            </w:r>
            <w:r>
              <w:rPr>
                <w:rFonts w:ascii="Times New Roman" w:hAnsi="Times New Roman"/>
                <w:i/>
              </w:rPr>
              <w:t>N =</w:t>
            </w:r>
            <w:r>
              <w:rPr>
                <w:rFonts w:ascii="Times New Roman" w:hAnsi="Times New Roman"/>
              </w:rPr>
              <w:t xml:space="preserve"> 20,348</w:t>
            </w:r>
          </w:p>
        </w:tc>
        <w:tc>
          <w:tcPr>
            <w:tcW w:w="236" w:type="dxa"/>
            <w:vAlign w:val="center"/>
          </w:tcPr>
          <w:p w:rsidR="00780BBB" w:rsidRPr="00EE0A8F" w:rsidRDefault="00780BBB" w:rsidP="00EE0A8F">
            <w:pPr>
              <w:tabs>
                <w:tab w:val="decimal" w:pos="601"/>
              </w:tabs>
              <w:spacing w:after="0" w:line="240" w:lineRule="auto"/>
              <w:rPr>
                <w:rFonts w:ascii="Times New Roman" w:hAnsi="Times New Roman"/>
                <w:i/>
              </w:rPr>
            </w:pPr>
          </w:p>
        </w:tc>
        <w:tc>
          <w:tcPr>
            <w:tcW w:w="1871" w:type="dxa"/>
            <w:gridSpan w:val="2"/>
            <w:tcBorders>
              <w:bottom w:val="single" w:sz="4" w:space="0" w:color="auto"/>
            </w:tcBorders>
            <w:vAlign w:val="center"/>
          </w:tcPr>
          <w:p w:rsidR="00780BBB" w:rsidRPr="00EE0A8F" w:rsidRDefault="00780BBB" w:rsidP="00EE0A8F">
            <w:pPr>
              <w:tabs>
                <w:tab w:val="decimal" w:pos="175"/>
              </w:tabs>
              <w:spacing w:after="0" w:line="240" w:lineRule="auto"/>
              <w:jc w:val="center"/>
              <w:rPr>
                <w:rFonts w:ascii="Times New Roman" w:hAnsi="Times New Roman"/>
                <w:i/>
              </w:rPr>
            </w:pPr>
          </w:p>
        </w:tc>
      </w:tr>
      <w:tr w:rsidR="00D47663" w:rsidRPr="00EE0A8F" w:rsidTr="00EE0A8F">
        <w:trPr>
          <w:trHeight w:val="454"/>
        </w:trPr>
        <w:tc>
          <w:tcPr>
            <w:tcW w:w="3794" w:type="dxa"/>
            <w:vAlign w:val="center"/>
          </w:tcPr>
          <w:p w:rsidR="00D47663" w:rsidRPr="00EE0A8F" w:rsidRDefault="00D47663" w:rsidP="00EE0A8F">
            <w:pPr>
              <w:spacing w:after="0" w:line="240" w:lineRule="auto"/>
              <w:rPr>
                <w:rFonts w:ascii="Times New Roman" w:hAnsi="Times New Roman"/>
              </w:rPr>
            </w:pPr>
          </w:p>
        </w:tc>
        <w:tc>
          <w:tcPr>
            <w:tcW w:w="850" w:type="dxa"/>
            <w:tcBorders>
              <w:top w:val="single" w:sz="4" w:space="0" w:color="auto"/>
              <w:bottom w:val="single" w:sz="4" w:space="0" w:color="auto"/>
            </w:tcBorders>
            <w:vAlign w:val="center"/>
          </w:tcPr>
          <w:p w:rsidR="00D47663" w:rsidRPr="00EE0A8F" w:rsidRDefault="00D47663" w:rsidP="00EE0A8F">
            <w:pPr>
              <w:tabs>
                <w:tab w:val="decimal" w:pos="331"/>
              </w:tabs>
              <w:spacing w:after="0" w:line="240" w:lineRule="auto"/>
              <w:rPr>
                <w:rFonts w:ascii="Times New Roman" w:hAnsi="Times New Roman"/>
              </w:rPr>
            </w:pPr>
            <w:r w:rsidRPr="00EE0A8F">
              <w:rPr>
                <w:rFonts w:ascii="Times New Roman" w:hAnsi="Times New Roman"/>
              </w:rPr>
              <w:t>Mean</w:t>
            </w:r>
          </w:p>
        </w:tc>
        <w:tc>
          <w:tcPr>
            <w:tcW w:w="680" w:type="dxa"/>
            <w:tcBorders>
              <w:top w:val="single" w:sz="4" w:space="0" w:color="auto"/>
              <w:bottom w:val="single" w:sz="4" w:space="0" w:color="auto"/>
            </w:tcBorders>
            <w:vAlign w:val="center"/>
          </w:tcPr>
          <w:p w:rsidR="00D47663" w:rsidRPr="00EE0A8F" w:rsidRDefault="00D47663" w:rsidP="00EE0A8F">
            <w:pPr>
              <w:tabs>
                <w:tab w:val="decimal" w:pos="331"/>
              </w:tabs>
              <w:spacing w:after="0" w:line="240" w:lineRule="auto"/>
              <w:rPr>
                <w:rFonts w:ascii="Times New Roman" w:hAnsi="Times New Roman"/>
              </w:rPr>
            </w:pPr>
            <w:r w:rsidRPr="00EE0A8F">
              <w:rPr>
                <w:rFonts w:ascii="Times New Roman" w:hAnsi="Times New Roman"/>
              </w:rPr>
              <w:t>SD</w:t>
            </w:r>
          </w:p>
        </w:tc>
        <w:tc>
          <w:tcPr>
            <w:tcW w:w="236" w:type="dxa"/>
            <w:vAlign w:val="center"/>
          </w:tcPr>
          <w:p w:rsidR="00D47663" w:rsidRPr="00EE0A8F" w:rsidRDefault="00D47663" w:rsidP="00EE0A8F">
            <w:pPr>
              <w:tabs>
                <w:tab w:val="decimal" w:pos="331"/>
              </w:tabs>
              <w:spacing w:after="0" w:line="240" w:lineRule="auto"/>
              <w:rPr>
                <w:rFonts w:ascii="Times New Roman" w:hAnsi="Times New Roman"/>
              </w:rPr>
            </w:pPr>
          </w:p>
        </w:tc>
        <w:tc>
          <w:tcPr>
            <w:tcW w:w="737" w:type="dxa"/>
            <w:tcBorders>
              <w:top w:val="single" w:sz="4" w:space="0" w:color="auto"/>
              <w:bottom w:val="single" w:sz="4" w:space="0" w:color="auto"/>
            </w:tcBorders>
            <w:vAlign w:val="center"/>
          </w:tcPr>
          <w:p w:rsidR="00D47663" w:rsidRPr="00EE0A8F" w:rsidRDefault="00D47663" w:rsidP="00EE0A8F">
            <w:pPr>
              <w:tabs>
                <w:tab w:val="decimal" w:pos="331"/>
              </w:tabs>
              <w:spacing w:after="0" w:line="240" w:lineRule="auto"/>
              <w:rPr>
                <w:rFonts w:ascii="Times New Roman" w:hAnsi="Times New Roman"/>
              </w:rPr>
            </w:pPr>
            <w:r w:rsidRPr="00EE0A8F">
              <w:rPr>
                <w:rFonts w:ascii="Times New Roman" w:hAnsi="Times New Roman"/>
              </w:rPr>
              <w:t>Mean</w:t>
            </w:r>
          </w:p>
        </w:tc>
        <w:tc>
          <w:tcPr>
            <w:tcW w:w="680" w:type="dxa"/>
            <w:tcBorders>
              <w:top w:val="single" w:sz="4" w:space="0" w:color="auto"/>
              <w:bottom w:val="single" w:sz="4" w:space="0" w:color="auto"/>
            </w:tcBorders>
            <w:vAlign w:val="center"/>
          </w:tcPr>
          <w:p w:rsidR="00D47663" w:rsidRPr="00EE0A8F" w:rsidRDefault="00D47663" w:rsidP="00EE0A8F">
            <w:pPr>
              <w:tabs>
                <w:tab w:val="decimal" w:pos="331"/>
              </w:tabs>
              <w:spacing w:after="0" w:line="240" w:lineRule="auto"/>
              <w:rPr>
                <w:rFonts w:ascii="Times New Roman" w:hAnsi="Times New Roman"/>
              </w:rPr>
            </w:pPr>
            <w:r w:rsidRPr="00EE0A8F">
              <w:rPr>
                <w:rFonts w:ascii="Times New Roman" w:hAnsi="Times New Roman"/>
              </w:rPr>
              <w:t>SD</w:t>
            </w:r>
          </w:p>
        </w:tc>
        <w:tc>
          <w:tcPr>
            <w:tcW w:w="236" w:type="dxa"/>
            <w:vAlign w:val="center"/>
          </w:tcPr>
          <w:p w:rsidR="00D47663" w:rsidRPr="00EE0A8F" w:rsidRDefault="00D47663" w:rsidP="00EE0A8F">
            <w:pPr>
              <w:tabs>
                <w:tab w:val="decimal" w:pos="601"/>
              </w:tabs>
              <w:spacing w:after="0" w:line="240" w:lineRule="auto"/>
              <w:rPr>
                <w:rFonts w:ascii="Times New Roman" w:hAnsi="Times New Roman"/>
                <w:i/>
              </w:rPr>
            </w:pPr>
          </w:p>
        </w:tc>
        <w:tc>
          <w:tcPr>
            <w:tcW w:w="1117" w:type="dxa"/>
            <w:tcBorders>
              <w:top w:val="single" w:sz="4" w:space="0" w:color="auto"/>
              <w:bottom w:val="single" w:sz="4" w:space="0" w:color="auto"/>
            </w:tcBorders>
            <w:vAlign w:val="center"/>
          </w:tcPr>
          <w:p w:rsidR="00D47663" w:rsidRPr="00EE0A8F" w:rsidRDefault="00D47663" w:rsidP="00EE0A8F">
            <w:pPr>
              <w:tabs>
                <w:tab w:val="decimal" w:pos="300"/>
              </w:tabs>
              <w:spacing w:after="0" w:line="240" w:lineRule="auto"/>
              <w:rPr>
                <w:rFonts w:ascii="Times New Roman" w:hAnsi="Times New Roman"/>
                <w:i/>
              </w:rPr>
            </w:pPr>
            <w:r w:rsidRPr="00EE0A8F">
              <w:rPr>
                <w:rFonts w:ascii="Times New Roman" w:hAnsi="Times New Roman"/>
                <w:i/>
              </w:rPr>
              <w:t>t</w:t>
            </w:r>
          </w:p>
        </w:tc>
        <w:tc>
          <w:tcPr>
            <w:tcW w:w="754" w:type="dxa"/>
            <w:tcBorders>
              <w:top w:val="single" w:sz="4" w:space="0" w:color="auto"/>
              <w:bottom w:val="single" w:sz="4" w:space="0" w:color="auto"/>
            </w:tcBorders>
            <w:vAlign w:val="center"/>
          </w:tcPr>
          <w:p w:rsidR="00D47663" w:rsidRPr="00EE0A8F" w:rsidRDefault="00EE0A8F" w:rsidP="00EE0A8F">
            <w:pPr>
              <w:tabs>
                <w:tab w:val="decimal" w:pos="175"/>
              </w:tabs>
              <w:spacing w:after="0" w:line="240" w:lineRule="auto"/>
              <w:jc w:val="center"/>
              <w:rPr>
                <w:rFonts w:ascii="Times New Roman" w:hAnsi="Times New Roman"/>
                <w:i/>
              </w:rPr>
            </w:pPr>
            <w:r w:rsidRPr="00EE0A8F">
              <w:rPr>
                <w:rFonts w:ascii="Times New Roman" w:hAnsi="Times New Roman"/>
                <w:i/>
              </w:rPr>
              <w:t>r</w:t>
            </w:r>
          </w:p>
        </w:tc>
      </w:tr>
      <w:tr w:rsidR="00EE0A8F" w:rsidRPr="00EE0A8F" w:rsidTr="00EE0A8F">
        <w:trPr>
          <w:trHeight w:val="454"/>
        </w:trPr>
        <w:tc>
          <w:tcPr>
            <w:tcW w:w="3794" w:type="dxa"/>
            <w:vAlign w:val="center"/>
          </w:tcPr>
          <w:p w:rsidR="00EE0A8F" w:rsidRPr="00EE0A8F" w:rsidRDefault="00EE0A8F" w:rsidP="00EE0A8F">
            <w:pPr>
              <w:spacing w:after="0" w:line="240" w:lineRule="auto"/>
              <w:rPr>
                <w:rFonts w:ascii="Times New Roman" w:hAnsi="Times New Roman"/>
              </w:rPr>
            </w:pPr>
            <w:r w:rsidRPr="00EE0A8F">
              <w:rPr>
                <w:rFonts w:ascii="Times New Roman" w:hAnsi="Times New Roman"/>
              </w:rPr>
              <w:t>Scale of low self-esteem</w:t>
            </w:r>
          </w:p>
        </w:tc>
        <w:tc>
          <w:tcPr>
            <w:tcW w:w="850" w:type="dxa"/>
            <w:tcBorders>
              <w:top w:val="single" w:sz="4" w:space="0" w:color="auto"/>
            </w:tcBorders>
            <w:vAlign w:val="center"/>
          </w:tcPr>
          <w:p w:rsidR="00EE0A8F" w:rsidRPr="00EE0A8F" w:rsidRDefault="00EE0A8F" w:rsidP="004357C4">
            <w:pPr>
              <w:spacing w:after="0" w:line="240" w:lineRule="auto"/>
              <w:rPr>
                <w:rFonts w:ascii="Times New Roman" w:hAnsi="Times New Roman"/>
                <w:color w:val="000000"/>
              </w:rPr>
            </w:pPr>
            <w:r w:rsidRPr="00EE0A8F">
              <w:rPr>
                <w:rFonts w:ascii="Times New Roman" w:hAnsi="Times New Roman"/>
                <w:color w:val="000000"/>
              </w:rPr>
              <w:t>8.97</w:t>
            </w:r>
          </w:p>
        </w:tc>
        <w:tc>
          <w:tcPr>
            <w:tcW w:w="680" w:type="dxa"/>
            <w:tcBorders>
              <w:top w:val="single" w:sz="4" w:space="0" w:color="auto"/>
            </w:tcBorders>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3.19</w:t>
            </w:r>
          </w:p>
        </w:tc>
        <w:tc>
          <w:tcPr>
            <w:tcW w:w="236" w:type="dxa"/>
            <w:vAlign w:val="center"/>
          </w:tcPr>
          <w:p w:rsidR="00EE0A8F" w:rsidRPr="00EE0A8F" w:rsidRDefault="00EE0A8F" w:rsidP="00EE0A8F">
            <w:pPr>
              <w:spacing w:after="0" w:line="240" w:lineRule="auto"/>
              <w:rPr>
                <w:rFonts w:ascii="Times New Roman" w:hAnsi="Times New Roman"/>
                <w:color w:val="000000"/>
              </w:rPr>
            </w:pPr>
          </w:p>
        </w:tc>
        <w:tc>
          <w:tcPr>
            <w:tcW w:w="737" w:type="dxa"/>
            <w:tcBorders>
              <w:top w:val="single" w:sz="4" w:space="0" w:color="auto"/>
            </w:tcBorders>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9.1</w:t>
            </w:r>
            <w:r w:rsidR="003C0E3A">
              <w:rPr>
                <w:rFonts w:ascii="Times New Roman" w:hAnsi="Times New Roman"/>
                <w:color w:val="000000"/>
              </w:rPr>
              <w:t>7</w:t>
            </w:r>
          </w:p>
        </w:tc>
        <w:tc>
          <w:tcPr>
            <w:tcW w:w="680" w:type="dxa"/>
            <w:tcBorders>
              <w:top w:val="single" w:sz="4" w:space="0" w:color="auto"/>
            </w:tcBorders>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3.1</w:t>
            </w:r>
            <w:r w:rsidR="003C0E3A">
              <w:rPr>
                <w:rFonts w:ascii="Times New Roman" w:hAnsi="Times New Roman"/>
                <w:color w:val="000000"/>
              </w:rPr>
              <w:t>7</w:t>
            </w:r>
          </w:p>
        </w:tc>
        <w:tc>
          <w:tcPr>
            <w:tcW w:w="236" w:type="dxa"/>
            <w:vAlign w:val="center"/>
          </w:tcPr>
          <w:p w:rsidR="00EE0A8F" w:rsidRPr="00EE0A8F" w:rsidRDefault="00EE0A8F" w:rsidP="00EE0A8F">
            <w:pPr>
              <w:tabs>
                <w:tab w:val="decimal" w:pos="601"/>
              </w:tabs>
              <w:autoSpaceDE w:val="0"/>
              <w:autoSpaceDN w:val="0"/>
              <w:adjustRightInd w:val="0"/>
              <w:spacing w:after="0" w:line="240" w:lineRule="auto"/>
              <w:rPr>
                <w:rFonts w:ascii="Times New Roman" w:hAnsi="Times New Roman"/>
              </w:rPr>
            </w:pPr>
          </w:p>
        </w:tc>
        <w:tc>
          <w:tcPr>
            <w:tcW w:w="1117" w:type="dxa"/>
            <w:tcBorders>
              <w:top w:val="single" w:sz="4" w:space="0" w:color="auto"/>
            </w:tcBorders>
            <w:vAlign w:val="center"/>
          </w:tcPr>
          <w:p w:rsidR="00EE0A8F" w:rsidRPr="00EE0A8F" w:rsidRDefault="00EE0A8F" w:rsidP="009B7C1E">
            <w:pPr>
              <w:tabs>
                <w:tab w:val="decimal" w:pos="300"/>
              </w:tabs>
              <w:autoSpaceDE w:val="0"/>
              <w:autoSpaceDN w:val="0"/>
              <w:adjustRightInd w:val="0"/>
              <w:spacing w:after="0" w:line="240" w:lineRule="auto"/>
              <w:rPr>
                <w:rFonts w:ascii="Times New Roman" w:hAnsi="Times New Roman"/>
                <w:vertAlign w:val="superscript"/>
              </w:rPr>
            </w:pPr>
            <w:r w:rsidRPr="00EE0A8F">
              <w:rPr>
                <w:rFonts w:ascii="Times New Roman" w:hAnsi="Times New Roman"/>
              </w:rPr>
              <w:t>2.</w:t>
            </w:r>
            <w:r w:rsidR="009B7C1E">
              <w:rPr>
                <w:rFonts w:ascii="Times New Roman" w:hAnsi="Times New Roman"/>
              </w:rPr>
              <w:t>71</w:t>
            </w:r>
            <w:r w:rsidRPr="00EE0A8F">
              <w:rPr>
                <w:rFonts w:ascii="Times New Roman" w:hAnsi="Times New Roman"/>
                <w:vertAlign w:val="superscript"/>
              </w:rPr>
              <w:t>**</w:t>
            </w:r>
          </w:p>
        </w:tc>
        <w:tc>
          <w:tcPr>
            <w:tcW w:w="754" w:type="dxa"/>
            <w:tcBorders>
              <w:top w:val="single" w:sz="4" w:space="0" w:color="auto"/>
            </w:tcBorders>
            <w:vAlign w:val="center"/>
          </w:tcPr>
          <w:p w:rsidR="00EE0A8F" w:rsidRPr="00EE0A8F" w:rsidRDefault="00EE0A8F" w:rsidP="00EE0A8F">
            <w:pPr>
              <w:tabs>
                <w:tab w:val="decimal" w:pos="175"/>
              </w:tabs>
              <w:spacing w:after="0" w:line="240" w:lineRule="auto"/>
              <w:rPr>
                <w:rFonts w:ascii="Times New Roman" w:hAnsi="Times New Roman"/>
                <w:color w:val="000000"/>
              </w:rPr>
            </w:pPr>
            <w:r w:rsidRPr="00EE0A8F">
              <w:rPr>
                <w:rFonts w:ascii="Times New Roman" w:hAnsi="Times New Roman"/>
                <w:color w:val="000000"/>
              </w:rPr>
              <w:t>.02</w:t>
            </w:r>
          </w:p>
        </w:tc>
      </w:tr>
      <w:tr w:rsidR="00EE0A8F" w:rsidRPr="00EE0A8F" w:rsidTr="00EE0A8F">
        <w:trPr>
          <w:trHeight w:val="454"/>
        </w:trPr>
        <w:tc>
          <w:tcPr>
            <w:tcW w:w="3794" w:type="dxa"/>
            <w:vAlign w:val="center"/>
          </w:tcPr>
          <w:p w:rsidR="00EE0A8F" w:rsidRPr="00EE0A8F" w:rsidRDefault="00EE0A8F" w:rsidP="00EE0A8F">
            <w:pPr>
              <w:spacing w:after="0" w:line="240" w:lineRule="auto"/>
              <w:rPr>
                <w:rFonts w:ascii="Times New Roman" w:hAnsi="Times New Roman"/>
              </w:rPr>
            </w:pPr>
            <w:r w:rsidRPr="00EE0A8F">
              <w:rPr>
                <w:rFonts w:ascii="Times New Roman" w:hAnsi="Times New Roman"/>
              </w:rPr>
              <w:t>Scale of rejection of drug use</w:t>
            </w:r>
          </w:p>
        </w:tc>
        <w:tc>
          <w:tcPr>
            <w:tcW w:w="85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20.7</w:t>
            </w:r>
            <w:r w:rsidR="003C0E3A">
              <w:rPr>
                <w:rFonts w:ascii="Times New Roman" w:hAnsi="Times New Roman"/>
                <w:color w:val="000000"/>
              </w:rPr>
              <w:t>4</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4.78</w:t>
            </w:r>
          </w:p>
        </w:tc>
        <w:tc>
          <w:tcPr>
            <w:tcW w:w="236" w:type="dxa"/>
            <w:vAlign w:val="center"/>
          </w:tcPr>
          <w:p w:rsidR="00EE0A8F" w:rsidRPr="00EE0A8F" w:rsidRDefault="00EE0A8F" w:rsidP="00EE0A8F">
            <w:pPr>
              <w:spacing w:after="0" w:line="240" w:lineRule="auto"/>
              <w:rPr>
                <w:rFonts w:ascii="Times New Roman" w:hAnsi="Times New Roman"/>
                <w:color w:val="000000"/>
              </w:rPr>
            </w:pPr>
          </w:p>
        </w:tc>
        <w:tc>
          <w:tcPr>
            <w:tcW w:w="737"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20.7</w:t>
            </w:r>
            <w:r w:rsidR="003C0E3A">
              <w:rPr>
                <w:rFonts w:ascii="Times New Roman" w:hAnsi="Times New Roman"/>
                <w:color w:val="000000"/>
              </w:rPr>
              <w:t>9</w:t>
            </w:r>
          </w:p>
        </w:tc>
        <w:tc>
          <w:tcPr>
            <w:tcW w:w="68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4.9</w:t>
            </w:r>
            <w:r w:rsidR="003C0E3A">
              <w:rPr>
                <w:rFonts w:ascii="Times New Roman" w:hAnsi="Times New Roman"/>
                <w:color w:val="000000"/>
              </w:rPr>
              <w:t>2</w:t>
            </w:r>
          </w:p>
        </w:tc>
        <w:tc>
          <w:tcPr>
            <w:tcW w:w="236" w:type="dxa"/>
            <w:vAlign w:val="center"/>
          </w:tcPr>
          <w:p w:rsidR="00EE0A8F" w:rsidRPr="00EE0A8F" w:rsidRDefault="00EE0A8F" w:rsidP="00EE0A8F">
            <w:pPr>
              <w:tabs>
                <w:tab w:val="decimal" w:pos="601"/>
              </w:tabs>
              <w:autoSpaceDE w:val="0"/>
              <w:autoSpaceDN w:val="0"/>
              <w:adjustRightInd w:val="0"/>
              <w:spacing w:after="0" w:line="240" w:lineRule="auto"/>
              <w:rPr>
                <w:rFonts w:ascii="Times New Roman" w:hAnsi="Times New Roman"/>
              </w:rPr>
            </w:pPr>
          </w:p>
        </w:tc>
        <w:tc>
          <w:tcPr>
            <w:tcW w:w="1117" w:type="dxa"/>
            <w:vAlign w:val="center"/>
          </w:tcPr>
          <w:p w:rsidR="00EE0A8F" w:rsidRPr="00EE0A8F" w:rsidRDefault="00EE0A8F" w:rsidP="009B7C1E">
            <w:pPr>
              <w:tabs>
                <w:tab w:val="decimal" w:pos="300"/>
              </w:tabs>
              <w:autoSpaceDE w:val="0"/>
              <w:autoSpaceDN w:val="0"/>
              <w:adjustRightInd w:val="0"/>
              <w:spacing w:after="0" w:line="240" w:lineRule="auto"/>
              <w:rPr>
                <w:rFonts w:ascii="Times New Roman" w:hAnsi="Times New Roman"/>
              </w:rPr>
            </w:pPr>
            <w:r w:rsidRPr="00EE0A8F">
              <w:rPr>
                <w:rFonts w:ascii="Times New Roman" w:hAnsi="Times New Roman"/>
              </w:rPr>
              <w:t>0.4</w:t>
            </w:r>
            <w:r w:rsidR="009B7C1E">
              <w:rPr>
                <w:rFonts w:ascii="Times New Roman" w:hAnsi="Times New Roman"/>
              </w:rPr>
              <w:t>4</w:t>
            </w:r>
          </w:p>
        </w:tc>
        <w:tc>
          <w:tcPr>
            <w:tcW w:w="754" w:type="dxa"/>
            <w:vAlign w:val="center"/>
          </w:tcPr>
          <w:p w:rsidR="00EE0A8F" w:rsidRPr="00EE0A8F" w:rsidRDefault="00EE0A8F" w:rsidP="00EE0A8F">
            <w:pPr>
              <w:tabs>
                <w:tab w:val="decimal" w:pos="175"/>
              </w:tabs>
              <w:spacing w:after="0" w:line="240" w:lineRule="auto"/>
              <w:rPr>
                <w:rFonts w:ascii="Times New Roman" w:hAnsi="Times New Roman"/>
                <w:color w:val="000000"/>
              </w:rPr>
            </w:pPr>
            <w:r w:rsidRPr="00EE0A8F">
              <w:rPr>
                <w:rFonts w:ascii="Times New Roman" w:hAnsi="Times New Roman"/>
                <w:color w:val="000000"/>
              </w:rPr>
              <w:t>.00</w:t>
            </w:r>
          </w:p>
        </w:tc>
      </w:tr>
      <w:tr w:rsidR="00EE0A8F" w:rsidRPr="00EE0A8F" w:rsidTr="00EE0A8F">
        <w:trPr>
          <w:trHeight w:val="454"/>
        </w:trPr>
        <w:tc>
          <w:tcPr>
            <w:tcW w:w="3794" w:type="dxa"/>
            <w:vAlign w:val="center"/>
          </w:tcPr>
          <w:p w:rsidR="00EE0A8F" w:rsidRPr="00EE0A8F" w:rsidRDefault="00EE0A8F" w:rsidP="00EE0A8F">
            <w:pPr>
              <w:spacing w:after="0" w:line="240" w:lineRule="auto"/>
              <w:rPr>
                <w:rFonts w:ascii="Times New Roman" w:hAnsi="Times New Roman"/>
              </w:rPr>
            </w:pPr>
            <w:r w:rsidRPr="00EE0A8F">
              <w:rPr>
                <w:rFonts w:ascii="Times New Roman" w:hAnsi="Times New Roman"/>
              </w:rPr>
              <w:t>Scale of age-related illegal behaviours</w:t>
            </w:r>
          </w:p>
        </w:tc>
        <w:tc>
          <w:tcPr>
            <w:tcW w:w="85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15.7</w:t>
            </w:r>
            <w:r w:rsidR="003C0E3A">
              <w:rPr>
                <w:rFonts w:ascii="Times New Roman" w:hAnsi="Times New Roman"/>
                <w:color w:val="000000"/>
              </w:rPr>
              <w:t>3</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4.86</w:t>
            </w:r>
          </w:p>
        </w:tc>
        <w:tc>
          <w:tcPr>
            <w:tcW w:w="236" w:type="dxa"/>
            <w:vAlign w:val="center"/>
          </w:tcPr>
          <w:p w:rsidR="00EE0A8F" w:rsidRPr="00EE0A8F" w:rsidRDefault="00EE0A8F" w:rsidP="00EE0A8F">
            <w:pPr>
              <w:spacing w:after="0" w:line="240" w:lineRule="auto"/>
              <w:rPr>
                <w:rFonts w:ascii="Times New Roman" w:hAnsi="Times New Roman"/>
                <w:color w:val="000000"/>
              </w:rPr>
            </w:pPr>
          </w:p>
        </w:tc>
        <w:tc>
          <w:tcPr>
            <w:tcW w:w="737"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15.</w:t>
            </w:r>
            <w:r w:rsidR="003C0E3A">
              <w:rPr>
                <w:rFonts w:ascii="Times New Roman" w:hAnsi="Times New Roman"/>
                <w:color w:val="000000"/>
              </w:rPr>
              <w:t>68</w:t>
            </w:r>
          </w:p>
        </w:tc>
        <w:tc>
          <w:tcPr>
            <w:tcW w:w="68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4.8</w:t>
            </w:r>
            <w:r w:rsidR="003C0E3A">
              <w:rPr>
                <w:rFonts w:ascii="Times New Roman" w:hAnsi="Times New Roman"/>
                <w:color w:val="000000"/>
              </w:rPr>
              <w:t>3</w:t>
            </w:r>
          </w:p>
        </w:tc>
        <w:tc>
          <w:tcPr>
            <w:tcW w:w="236" w:type="dxa"/>
            <w:vAlign w:val="center"/>
          </w:tcPr>
          <w:p w:rsidR="00EE0A8F" w:rsidRPr="00EE0A8F" w:rsidRDefault="00EE0A8F" w:rsidP="00EE0A8F">
            <w:pPr>
              <w:tabs>
                <w:tab w:val="decimal" w:pos="601"/>
              </w:tabs>
              <w:autoSpaceDE w:val="0"/>
              <w:autoSpaceDN w:val="0"/>
              <w:adjustRightInd w:val="0"/>
              <w:spacing w:after="0" w:line="240" w:lineRule="auto"/>
              <w:rPr>
                <w:rFonts w:ascii="Times New Roman" w:hAnsi="Times New Roman"/>
              </w:rPr>
            </w:pPr>
          </w:p>
        </w:tc>
        <w:tc>
          <w:tcPr>
            <w:tcW w:w="1117" w:type="dxa"/>
            <w:vAlign w:val="center"/>
          </w:tcPr>
          <w:p w:rsidR="00EE0A8F" w:rsidRPr="00EE0A8F" w:rsidRDefault="00EE0A8F" w:rsidP="009B7C1E">
            <w:pPr>
              <w:tabs>
                <w:tab w:val="decimal" w:pos="300"/>
              </w:tabs>
              <w:autoSpaceDE w:val="0"/>
              <w:autoSpaceDN w:val="0"/>
              <w:adjustRightInd w:val="0"/>
              <w:spacing w:after="0" w:line="240" w:lineRule="auto"/>
              <w:rPr>
                <w:rFonts w:ascii="Times New Roman" w:hAnsi="Times New Roman"/>
              </w:rPr>
            </w:pPr>
            <w:r w:rsidRPr="00EE0A8F">
              <w:rPr>
                <w:rFonts w:ascii="Times New Roman" w:hAnsi="Times New Roman"/>
              </w:rPr>
              <w:t>0.</w:t>
            </w:r>
            <w:r w:rsidR="009B7C1E">
              <w:rPr>
                <w:rFonts w:ascii="Times New Roman" w:hAnsi="Times New Roman"/>
              </w:rPr>
              <w:t>46</w:t>
            </w:r>
          </w:p>
        </w:tc>
        <w:tc>
          <w:tcPr>
            <w:tcW w:w="754" w:type="dxa"/>
            <w:vAlign w:val="center"/>
          </w:tcPr>
          <w:p w:rsidR="00EE0A8F" w:rsidRPr="00EE0A8F" w:rsidRDefault="00EE0A8F" w:rsidP="00EE0A8F">
            <w:pPr>
              <w:tabs>
                <w:tab w:val="decimal" w:pos="175"/>
              </w:tabs>
              <w:spacing w:after="0" w:line="240" w:lineRule="auto"/>
              <w:rPr>
                <w:rFonts w:ascii="Times New Roman" w:hAnsi="Times New Roman"/>
                <w:color w:val="000000"/>
              </w:rPr>
            </w:pPr>
            <w:r w:rsidRPr="00EE0A8F">
              <w:rPr>
                <w:rFonts w:ascii="Times New Roman" w:hAnsi="Times New Roman"/>
                <w:color w:val="000000"/>
              </w:rPr>
              <w:t>.00</w:t>
            </w:r>
          </w:p>
        </w:tc>
      </w:tr>
      <w:tr w:rsidR="00EE0A8F" w:rsidRPr="00EE0A8F" w:rsidTr="00EE0A8F">
        <w:trPr>
          <w:trHeight w:val="454"/>
        </w:trPr>
        <w:tc>
          <w:tcPr>
            <w:tcW w:w="3794" w:type="dxa"/>
            <w:vAlign w:val="center"/>
          </w:tcPr>
          <w:p w:rsidR="00EE0A8F" w:rsidRPr="00EE0A8F" w:rsidRDefault="00EE0A8F" w:rsidP="00EE0A8F">
            <w:pPr>
              <w:spacing w:after="0" w:line="240" w:lineRule="auto"/>
              <w:rPr>
                <w:rFonts w:ascii="Times New Roman" w:hAnsi="Times New Roman"/>
              </w:rPr>
            </w:pPr>
            <w:r w:rsidRPr="00EE0A8F">
              <w:rPr>
                <w:rFonts w:ascii="Times New Roman" w:hAnsi="Times New Roman"/>
              </w:rPr>
              <w:t>Scale of racism</w:t>
            </w:r>
          </w:p>
        </w:tc>
        <w:tc>
          <w:tcPr>
            <w:tcW w:w="85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10.3</w:t>
            </w:r>
            <w:r w:rsidR="003C0E3A">
              <w:rPr>
                <w:rFonts w:ascii="Times New Roman" w:hAnsi="Times New Roman"/>
                <w:color w:val="000000"/>
              </w:rPr>
              <w:t>5</w:t>
            </w:r>
          </w:p>
        </w:tc>
        <w:tc>
          <w:tcPr>
            <w:tcW w:w="68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3.1</w:t>
            </w:r>
            <w:r w:rsidR="003C0E3A">
              <w:rPr>
                <w:rFonts w:ascii="Times New Roman" w:hAnsi="Times New Roman"/>
                <w:color w:val="000000"/>
              </w:rPr>
              <w:t>9</w:t>
            </w:r>
          </w:p>
        </w:tc>
        <w:tc>
          <w:tcPr>
            <w:tcW w:w="236" w:type="dxa"/>
            <w:vAlign w:val="center"/>
          </w:tcPr>
          <w:p w:rsidR="00EE0A8F" w:rsidRPr="00EE0A8F" w:rsidRDefault="00EE0A8F" w:rsidP="00EE0A8F">
            <w:pPr>
              <w:spacing w:after="0" w:line="240" w:lineRule="auto"/>
              <w:rPr>
                <w:rFonts w:ascii="Times New Roman" w:hAnsi="Times New Roman"/>
                <w:color w:val="000000"/>
              </w:rPr>
            </w:pPr>
          </w:p>
        </w:tc>
        <w:tc>
          <w:tcPr>
            <w:tcW w:w="737"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10.58</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3.19</w:t>
            </w:r>
          </w:p>
        </w:tc>
        <w:tc>
          <w:tcPr>
            <w:tcW w:w="236" w:type="dxa"/>
            <w:vAlign w:val="center"/>
          </w:tcPr>
          <w:p w:rsidR="00EE0A8F" w:rsidRPr="00EE0A8F" w:rsidRDefault="00EE0A8F" w:rsidP="00EE0A8F">
            <w:pPr>
              <w:tabs>
                <w:tab w:val="decimal" w:pos="601"/>
              </w:tabs>
              <w:autoSpaceDE w:val="0"/>
              <w:autoSpaceDN w:val="0"/>
              <w:adjustRightInd w:val="0"/>
              <w:spacing w:after="0" w:line="240" w:lineRule="auto"/>
              <w:rPr>
                <w:rFonts w:ascii="Times New Roman" w:hAnsi="Times New Roman"/>
              </w:rPr>
            </w:pPr>
          </w:p>
        </w:tc>
        <w:tc>
          <w:tcPr>
            <w:tcW w:w="1117" w:type="dxa"/>
            <w:vAlign w:val="center"/>
          </w:tcPr>
          <w:p w:rsidR="00EE0A8F" w:rsidRPr="00EE0A8F" w:rsidRDefault="009B7C1E" w:rsidP="00EE0A8F">
            <w:pPr>
              <w:tabs>
                <w:tab w:val="decimal" w:pos="300"/>
              </w:tabs>
              <w:autoSpaceDE w:val="0"/>
              <w:autoSpaceDN w:val="0"/>
              <w:adjustRightInd w:val="0"/>
              <w:spacing w:after="0" w:line="240" w:lineRule="auto"/>
              <w:rPr>
                <w:rFonts w:ascii="Times New Roman" w:hAnsi="Times New Roman"/>
              </w:rPr>
            </w:pPr>
            <w:r>
              <w:rPr>
                <w:rFonts w:ascii="Times New Roman" w:hAnsi="Times New Roman"/>
              </w:rPr>
              <w:t>2.84</w:t>
            </w:r>
            <w:r w:rsidR="00EE0A8F" w:rsidRPr="00EE0A8F">
              <w:rPr>
                <w:rFonts w:ascii="Times New Roman" w:hAnsi="Times New Roman"/>
                <w:vertAlign w:val="superscript"/>
              </w:rPr>
              <w:t>**</w:t>
            </w:r>
          </w:p>
        </w:tc>
        <w:tc>
          <w:tcPr>
            <w:tcW w:w="754" w:type="dxa"/>
            <w:vAlign w:val="center"/>
          </w:tcPr>
          <w:p w:rsidR="00EE0A8F" w:rsidRPr="00EE0A8F" w:rsidRDefault="00EE0A8F" w:rsidP="00EE0A8F">
            <w:pPr>
              <w:tabs>
                <w:tab w:val="decimal" w:pos="175"/>
              </w:tabs>
              <w:spacing w:after="0" w:line="240" w:lineRule="auto"/>
              <w:rPr>
                <w:rFonts w:ascii="Times New Roman" w:hAnsi="Times New Roman"/>
                <w:color w:val="000000"/>
              </w:rPr>
            </w:pPr>
            <w:r w:rsidRPr="00EE0A8F">
              <w:rPr>
                <w:rFonts w:ascii="Times New Roman" w:hAnsi="Times New Roman"/>
                <w:color w:val="000000"/>
              </w:rPr>
              <w:t>.02</w:t>
            </w:r>
          </w:p>
        </w:tc>
      </w:tr>
      <w:tr w:rsidR="00EE0A8F" w:rsidRPr="00EE0A8F" w:rsidTr="00EE0A8F">
        <w:trPr>
          <w:trHeight w:val="454"/>
        </w:trPr>
        <w:tc>
          <w:tcPr>
            <w:tcW w:w="3794" w:type="dxa"/>
            <w:vAlign w:val="center"/>
          </w:tcPr>
          <w:p w:rsidR="00EE0A8F" w:rsidRPr="00EE0A8F" w:rsidRDefault="00EE0A8F" w:rsidP="00EE0A8F">
            <w:pPr>
              <w:spacing w:after="0" w:line="240" w:lineRule="auto"/>
              <w:rPr>
                <w:rFonts w:ascii="Times New Roman" w:hAnsi="Times New Roman"/>
              </w:rPr>
            </w:pPr>
            <w:r w:rsidRPr="00EE0A8F">
              <w:rPr>
                <w:rFonts w:ascii="Times New Roman" w:hAnsi="Times New Roman"/>
              </w:rPr>
              <w:t>Scale of positive attitude toward school</w:t>
            </w:r>
          </w:p>
        </w:tc>
        <w:tc>
          <w:tcPr>
            <w:tcW w:w="85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20.81</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4.02</w:t>
            </w:r>
          </w:p>
        </w:tc>
        <w:tc>
          <w:tcPr>
            <w:tcW w:w="236" w:type="dxa"/>
            <w:vAlign w:val="center"/>
          </w:tcPr>
          <w:p w:rsidR="00EE0A8F" w:rsidRPr="00EE0A8F" w:rsidRDefault="00EE0A8F" w:rsidP="00EE0A8F">
            <w:pPr>
              <w:spacing w:after="0" w:line="240" w:lineRule="auto"/>
              <w:rPr>
                <w:rFonts w:ascii="Times New Roman" w:hAnsi="Times New Roman"/>
                <w:color w:val="000000"/>
              </w:rPr>
            </w:pPr>
          </w:p>
        </w:tc>
        <w:tc>
          <w:tcPr>
            <w:tcW w:w="737"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21.0</w:t>
            </w:r>
            <w:r w:rsidR="003C0E3A">
              <w:rPr>
                <w:rFonts w:ascii="Times New Roman" w:hAnsi="Times New Roman"/>
                <w:color w:val="000000"/>
              </w:rPr>
              <w:t>9</w:t>
            </w:r>
          </w:p>
        </w:tc>
        <w:tc>
          <w:tcPr>
            <w:tcW w:w="68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4.0</w:t>
            </w:r>
            <w:r w:rsidR="003C0E3A">
              <w:rPr>
                <w:rFonts w:ascii="Times New Roman" w:hAnsi="Times New Roman"/>
                <w:color w:val="000000"/>
              </w:rPr>
              <w:t>6</w:t>
            </w:r>
          </w:p>
        </w:tc>
        <w:tc>
          <w:tcPr>
            <w:tcW w:w="236" w:type="dxa"/>
            <w:vAlign w:val="center"/>
          </w:tcPr>
          <w:p w:rsidR="00EE0A8F" w:rsidRPr="00EE0A8F" w:rsidRDefault="00EE0A8F" w:rsidP="00EE0A8F">
            <w:pPr>
              <w:tabs>
                <w:tab w:val="decimal" w:pos="601"/>
              </w:tabs>
              <w:autoSpaceDE w:val="0"/>
              <w:autoSpaceDN w:val="0"/>
              <w:adjustRightInd w:val="0"/>
              <w:spacing w:after="0" w:line="240" w:lineRule="auto"/>
              <w:rPr>
                <w:rFonts w:ascii="Times New Roman" w:hAnsi="Times New Roman"/>
              </w:rPr>
            </w:pPr>
          </w:p>
        </w:tc>
        <w:tc>
          <w:tcPr>
            <w:tcW w:w="1117" w:type="dxa"/>
            <w:vAlign w:val="center"/>
          </w:tcPr>
          <w:p w:rsidR="00EE0A8F" w:rsidRPr="00EE0A8F" w:rsidRDefault="00EE0A8F" w:rsidP="009B7C1E">
            <w:pPr>
              <w:tabs>
                <w:tab w:val="decimal" w:pos="300"/>
              </w:tabs>
              <w:autoSpaceDE w:val="0"/>
              <w:autoSpaceDN w:val="0"/>
              <w:adjustRightInd w:val="0"/>
              <w:spacing w:after="0" w:line="240" w:lineRule="auto"/>
              <w:rPr>
                <w:rFonts w:ascii="Times New Roman" w:hAnsi="Times New Roman"/>
              </w:rPr>
            </w:pPr>
            <w:r w:rsidRPr="00EE0A8F">
              <w:rPr>
                <w:rFonts w:ascii="Times New Roman" w:hAnsi="Times New Roman"/>
              </w:rPr>
              <w:t>2.</w:t>
            </w:r>
            <w:r w:rsidR="009B7C1E">
              <w:rPr>
                <w:rFonts w:ascii="Times New Roman" w:hAnsi="Times New Roman"/>
              </w:rPr>
              <w:t>79</w:t>
            </w:r>
            <w:r w:rsidRPr="00EE0A8F">
              <w:rPr>
                <w:rFonts w:ascii="Times New Roman" w:hAnsi="Times New Roman"/>
                <w:vertAlign w:val="superscript"/>
              </w:rPr>
              <w:t>**</w:t>
            </w:r>
          </w:p>
        </w:tc>
        <w:tc>
          <w:tcPr>
            <w:tcW w:w="754" w:type="dxa"/>
            <w:vAlign w:val="center"/>
          </w:tcPr>
          <w:p w:rsidR="00EE0A8F" w:rsidRPr="00EE0A8F" w:rsidRDefault="00EE0A8F" w:rsidP="00EE0A8F">
            <w:pPr>
              <w:tabs>
                <w:tab w:val="decimal" w:pos="175"/>
              </w:tabs>
              <w:spacing w:after="0" w:line="240" w:lineRule="auto"/>
              <w:rPr>
                <w:rFonts w:ascii="Times New Roman" w:hAnsi="Times New Roman"/>
                <w:color w:val="000000"/>
              </w:rPr>
            </w:pPr>
            <w:r w:rsidRPr="00EE0A8F">
              <w:rPr>
                <w:rFonts w:ascii="Times New Roman" w:hAnsi="Times New Roman"/>
                <w:color w:val="000000"/>
              </w:rPr>
              <w:t>.02</w:t>
            </w:r>
          </w:p>
        </w:tc>
      </w:tr>
      <w:tr w:rsidR="00EE0A8F" w:rsidRPr="00EE0A8F" w:rsidTr="00EE0A8F">
        <w:trPr>
          <w:trHeight w:val="454"/>
        </w:trPr>
        <w:tc>
          <w:tcPr>
            <w:tcW w:w="3794" w:type="dxa"/>
            <w:vAlign w:val="center"/>
          </w:tcPr>
          <w:p w:rsidR="00EE0A8F" w:rsidRPr="00EE0A8F" w:rsidRDefault="00EE0A8F" w:rsidP="00EE0A8F">
            <w:pPr>
              <w:spacing w:after="0" w:line="240" w:lineRule="auto"/>
              <w:rPr>
                <w:rFonts w:ascii="Times New Roman" w:hAnsi="Times New Roman"/>
              </w:rPr>
            </w:pPr>
            <w:r w:rsidRPr="00EE0A8F">
              <w:rPr>
                <w:rFonts w:ascii="Times New Roman" w:hAnsi="Times New Roman"/>
              </w:rPr>
              <w:t>Scale of conservative Christian belief</w:t>
            </w:r>
          </w:p>
        </w:tc>
        <w:tc>
          <w:tcPr>
            <w:tcW w:w="85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16.3</w:t>
            </w:r>
            <w:r w:rsidR="003C0E3A">
              <w:rPr>
                <w:rFonts w:ascii="Times New Roman" w:hAnsi="Times New Roman"/>
                <w:color w:val="000000"/>
              </w:rPr>
              <w:t>7</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4.09</w:t>
            </w:r>
          </w:p>
        </w:tc>
        <w:tc>
          <w:tcPr>
            <w:tcW w:w="236" w:type="dxa"/>
            <w:vAlign w:val="center"/>
          </w:tcPr>
          <w:p w:rsidR="00EE0A8F" w:rsidRPr="00EE0A8F" w:rsidRDefault="00EE0A8F" w:rsidP="00EE0A8F">
            <w:pPr>
              <w:spacing w:after="0" w:line="240" w:lineRule="auto"/>
              <w:rPr>
                <w:rFonts w:ascii="Times New Roman" w:hAnsi="Times New Roman"/>
                <w:color w:val="000000"/>
              </w:rPr>
            </w:pPr>
          </w:p>
        </w:tc>
        <w:tc>
          <w:tcPr>
            <w:tcW w:w="737"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13.8</w:t>
            </w:r>
            <w:r w:rsidR="003C0E3A">
              <w:rPr>
                <w:rFonts w:ascii="Times New Roman" w:hAnsi="Times New Roman"/>
                <w:color w:val="000000"/>
              </w:rPr>
              <w:t>4</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4.53</w:t>
            </w:r>
          </w:p>
        </w:tc>
        <w:tc>
          <w:tcPr>
            <w:tcW w:w="236" w:type="dxa"/>
            <w:vAlign w:val="center"/>
          </w:tcPr>
          <w:p w:rsidR="00EE0A8F" w:rsidRPr="00EE0A8F" w:rsidRDefault="00EE0A8F" w:rsidP="00EE0A8F">
            <w:pPr>
              <w:tabs>
                <w:tab w:val="decimal" w:pos="601"/>
              </w:tabs>
              <w:autoSpaceDE w:val="0"/>
              <w:autoSpaceDN w:val="0"/>
              <w:adjustRightInd w:val="0"/>
              <w:spacing w:after="0" w:line="240" w:lineRule="auto"/>
              <w:rPr>
                <w:rFonts w:ascii="Times New Roman" w:hAnsi="Times New Roman"/>
              </w:rPr>
            </w:pPr>
          </w:p>
        </w:tc>
        <w:tc>
          <w:tcPr>
            <w:tcW w:w="1117" w:type="dxa"/>
            <w:vAlign w:val="center"/>
          </w:tcPr>
          <w:p w:rsidR="00EE0A8F" w:rsidRPr="00EE0A8F" w:rsidRDefault="009B7C1E" w:rsidP="00EE0A8F">
            <w:pPr>
              <w:tabs>
                <w:tab w:val="decimal" w:pos="300"/>
              </w:tabs>
              <w:autoSpaceDE w:val="0"/>
              <w:autoSpaceDN w:val="0"/>
              <w:adjustRightInd w:val="0"/>
              <w:spacing w:after="0" w:line="240" w:lineRule="auto"/>
              <w:rPr>
                <w:rFonts w:ascii="Times New Roman" w:hAnsi="Times New Roman"/>
              </w:rPr>
            </w:pPr>
            <w:r>
              <w:rPr>
                <w:rFonts w:ascii="Times New Roman" w:hAnsi="Times New Roman"/>
              </w:rPr>
              <w:t>25.40</w:t>
            </w:r>
            <w:r w:rsidR="00EE0A8F" w:rsidRPr="00EE0A8F">
              <w:rPr>
                <w:rFonts w:ascii="Times New Roman" w:hAnsi="Times New Roman"/>
                <w:vertAlign w:val="superscript"/>
              </w:rPr>
              <w:t>***</w:t>
            </w:r>
          </w:p>
        </w:tc>
        <w:tc>
          <w:tcPr>
            <w:tcW w:w="754" w:type="dxa"/>
            <w:vAlign w:val="center"/>
          </w:tcPr>
          <w:p w:rsidR="00EE0A8F" w:rsidRPr="00EE0A8F" w:rsidRDefault="00EE0A8F" w:rsidP="00EE0A8F">
            <w:pPr>
              <w:tabs>
                <w:tab w:val="decimal" w:pos="175"/>
              </w:tabs>
              <w:spacing w:after="0" w:line="240" w:lineRule="auto"/>
              <w:rPr>
                <w:rFonts w:ascii="Times New Roman" w:hAnsi="Times New Roman"/>
                <w:color w:val="000000"/>
              </w:rPr>
            </w:pPr>
            <w:r w:rsidRPr="00EE0A8F">
              <w:rPr>
                <w:rFonts w:ascii="Times New Roman" w:hAnsi="Times New Roman"/>
                <w:color w:val="000000"/>
              </w:rPr>
              <w:t>.16</w:t>
            </w:r>
          </w:p>
        </w:tc>
      </w:tr>
      <w:tr w:rsidR="00EE0A8F" w:rsidRPr="00EE0A8F" w:rsidTr="00EE0A8F">
        <w:trPr>
          <w:trHeight w:val="454"/>
        </w:trPr>
        <w:tc>
          <w:tcPr>
            <w:tcW w:w="3794" w:type="dxa"/>
            <w:vAlign w:val="center"/>
          </w:tcPr>
          <w:p w:rsidR="00EE0A8F" w:rsidRPr="00EE0A8F" w:rsidRDefault="00EE0A8F" w:rsidP="00EE0A8F">
            <w:pPr>
              <w:spacing w:after="0" w:line="240" w:lineRule="auto"/>
              <w:rPr>
                <w:rFonts w:ascii="Times New Roman" w:hAnsi="Times New Roman"/>
              </w:rPr>
            </w:pPr>
            <w:r w:rsidRPr="00EE0A8F">
              <w:rPr>
                <w:rFonts w:ascii="Times New Roman" w:hAnsi="Times New Roman"/>
              </w:rPr>
              <w:t>Item on abortion</w:t>
            </w:r>
            <w:r w:rsidRPr="00EE0A8F">
              <w:rPr>
                <w:rFonts w:ascii="Times New Roman" w:hAnsi="Times New Roman"/>
                <w:vertAlign w:val="superscript"/>
              </w:rPr>
              <w:t>†</w:t>
            </w:r>
          </w:p>
        </w:tc>
        <w:tc>
          <w:tcPr>
            <w:tcW w:w="85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3.63</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1.35</w:t>
            </w:r>
          </w:p>
        </w:tc>
        <w:tc>
          <w:tcPr>
            <w:tcW w:w="236" w:type="dxa"/>
            <w:vAlign w:val="center"/>
          </w:tcPr>
          <w:p w:rsidR="00EE0A8F" w:rsidRPr="00EE0A8F" w:rsidRDefault="00EE0A8F" w:rsidP="00EE0A8F">
            <w:pPr>
              <w:spacing w:after="0" w:line="240" w:lineRule="auto"/>
              <w:rPr>
                <w:rFonts w:ascii="Times New Roman" w:hAnsi="Times New Roman"/>
                <w:color w:val="000000"/>
              </w:rPr>
            </w:pPr>
          </w:p>
        </w:tc>
        <w:tc>
          <w:tcPr>
            <w:tcW w:w="737"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3.09</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1.35</w:t>
            </w:r>
          </w:p>
        </w:tc>
        <w:tc>
          <w:tcPr>
            <w:tcW w:w="236" w:type="dxa"/>
            <w:vAlign w:val="center"/>
          </w:tcPr>
          <w:p w:rsidR="00EE0A8F" w:rsidRPr="00EE0A8F" w:rsidRDefault="00EE0A8F" w:rsidP="00EE0A8F">
            <w:pPr>
              <w:tabs>
                <w:tab w:val="decimal" w:pos="601"/>
              </w:tabs>
              <w:autoSpaceDE w:val="0"/>
              <w:autoSpaceDN w:val="0"/>
              <w:adjustRightInd w:val="0"/>
              <w:spacing w:after="0" w:line="240" w:lineRule="auto"/>
              <w:rPr>
                <w:rFonts w:ascii="Times New Roman" w:hAnsi="Times New Roman"/>
              </w:rPr>
            </w:pPr>
          </w:p>
        </w:tc>
        <w:tc>
          <w:tcPr>
            <w:tcW w:w="1117" w:type="dxa"/>
            <w:vAlign w:val="center"/>
          </w:tcPr>
          <w:p w:rsidR="00EE0A8F" w:rsidRPr="00EE0A8F" w:rsidRDefault="00EE0A8F" w:rsidP="009B7C1E">
            <w:pPr>
              <w:tabs>
                <w:tab w:val="decimal" w:pos="300"/>
              </w:tabs>
              <w:autoSpaceDE w:val="0"/>
              <w:autoSpaceDN w:val="0"/>
              <w:adjustRightInd w:val="0"/>
              <w:spacing w:after="0" w:line="240" w:lineRule="auto"/>
              <w:rPr>
                <w:rFonts w:ascii="Times New Roman" w:hAnsi="Times New Roman"/>
              </w:rPr>
            </w:pPr>
            <w:r w:rsidRPr="00EE0A8F">
              <w:rPr>
                <w:rFonts w:ascii="Times New Roman" w:hAnsi="Times New Roman"/>
              </w:rPr>
              <w:t>16.</w:t>
            </w:r>
            <w:r w:rsidR="009B7C1E">
              <w:rPr>
                <w:rFonts w:ascii="Times New Roman" w:hAnsi="Times New Roman"/>
              </w:rPr>
              <w:t>72</w:t>
            </w:r>
            <w:r w:rsidRPr="00EE0A8F">
              <w:rPr>
                <w:rFonts w:ascii="Times New Roman" w:hAnsi="Times New Roman"/>
                <w:vertAlign w:val="superscript"/>
              </w:rPr>
              <w:t>***</w:t>
            </w:r>
          </w:p>
        </w:tc>
        <w:tc>
          <w:tcPr>
            <w:tcW w:w="754" w:type="dxa"/>
            <w:vAlign w:val="center"/>
          </w:tcPr>
          <w:p w:rsidR="00EE0A8F" w:rsidRPr="00EE0A8F" w:rsidRDefault="00EE0A8F" w:rsidP="00EE0A8F">
            <w:pPr>
              <w:tabs>
                <w:tab w:val="decimal" w:pos="175"/>
              </w:tabs>
              <w:spacing w:after="0" w:line="240" w:lineRule="auto"/>
              <w:rPr>
                <w:rFonts w:ascii="Times New Roman" w:hAnsi="Times New Roman"/>
                <w:color w:val="000000"/>
              </w:rPr>
            </w:pPr>
            <w:r w:rsidRPr="00EE0A8F">
              <w:rPr>
                <w:rFonts w:ascii="Times New Roman" w:hAnsi="Times New Roman"/>
                <w:color w:val="000000"/>
              </w:rPr>
              <w:t>.11</w:t>
            </w:r>
          </w:p>
        </w:tc>
      </w:tr>
      <w:tr w:rsidR="00EE0A8F" w:rsidRPr="00EE0A8F" w:rsidTr="00EE0A8F">
        <w:trPr>
          <w:trHeight w:val="454"/>
        </w:trPr>
        <w:tc>
          <w:tcPr>
            <w:tcW w:w="3794" w:type="dxa"/>
            <w:vAlign w:val="center"/>
          </w:tcPr>
          <w:p w:rsidR="00EE0A8F" w:rsidRPr="00EE0A8F" w:rsidRDefault="00EE0A8F" w:rsidP="00EE0A8F">
            <w:pPr>
              <w:spacing w:after="0" w:line="240" w:lineRule="auto"/>
              <w:rPr>
                <w:rFonts w:ascii="Times New Roman" w:hAnsi="Times New Roman"/>
              </w:rPr>
            </w:pPr>
            <w:r w:rsidRPr="00EE0A8F">
              <w:rPr>
                <w:rFonts w:ascii="Times New Roman" w:hAnsi="Times New Roman"/>
              </w:rPr>
              <w:t>Item on contraception</w:t>
            </w:r>
            <w:r w:rsidRPr="00EE0A8F">
              <w:rPr>
                <w:rFonts w:ascii="Times New Roman" w:hAnsi="Times New Roman"/>
                <w:vertAlign w:val="superscript"/>
              </w:rPr>
              <w:t>†</w:t>
            </w:r>
          </w:p>
        </w:tc>
        <w:tc>
          <w:tcPr>
            <w:tcW w:w="85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2.11</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1.09</w:t>
            </w:r>
          </w:p>
        </w:tc>
        <w:tc>
          <w:tcPr>
            <w:tcW w:w="236" w:type="dxa"/>
            <w:vAlign w:val="center"/>
          </w:tcPr>
          <w:p w:rsidR="00EE0A8F" w:rsidRPr="00EE0A8F" w:rsidRDefault="00EE0A8F" w:rsidP="00EE0A8F">
            <w:pPr>
              <w:spacing w:after="0" w:line="240" w:lineRule="auto"/>
              <w:rPr>
                <w:rFonts w:ascii="Times New Roman" w:hAnsi="Times New Roman"/>
                <w:color w:val="000000"/>
              </w:rPr>
            </w:pPr>
          </w:p>
        </w:tc>
        <w:tc>
          <w:tcPr>
            <w:tcW w:w="737"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1.8</w:t>
            </w:r>
            <w:r w:rsidR="003C0E3A">
              <w:rPr>
                <w:rFonts w:ascii="Times New Roman" w:hAnsi="Times New Roman"/>
                <w:color w:val="000000"/>
              </w:rPr>
              <w:t>8</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1.02</w:t>
            </w:r>
          </w:p>
        </w:tc>
        <w:tc>
          <w:tcPr>
            <w:tcW w:w="236" w:type="dxa"/>
            <w:vAlign w:val="center"/>
          </w:tcPr>
          <w:p w:rsidR="00EE0A8F" w:rsidRPr="00EE0A8F" w:rsidRDefault="00EE0A8F" w:rsidP="00EE0A8F">
            <w:pPr>
              <w:tabs>
                <w:tab w:val="decimal" w:pos="601"/>
              </w:tabs>
              <w:autoSpaceDE w:val="0"/>
              <w:autoSpaceDN w:val="0"/>
              <w:adjustRightInd w:val="0"/>
              <w:spacing w:after="0" w:line="240" w:lineRule="auto"/>
              <w:rPr>
                <w:rFonts w:ascii="Times New Roman" w:hAnsi="Times New Roman"/>
              </w:rPr>
            </w:pPr>
          </w:p>
        </w:tc>
        <w:tc>
          <w:tcPr>
            <w:tcW w:w="1117" w:type="dxa"/>
            <w:vAlign w:val="center"/>
          </w:tcPr>
          <w:p w:rsidR="00EE0A8F" w:rsidRPr="00EE0A8F" w:rsidRDefault="00EE0A8F" w:rsidP="009B7C1E">
            <w:pPr>
              <w:tabs>
                <w:tab w:val="decimal" w:pos="300"/>
              </w:tabs>
              <w:autoSpaceDE w:val="0"/>
              <w:autoSpaceDN w:val="0"/>
              <w:adjustRightInd w:val="0"/>
              <w:spacing w:after="0" w:line="240" w:lineRule="auto"/>
              <w:rPr>
                <w:rFonts w:ascii="Times New Roman" w:hAnsi="Times New Roman"/>
              </w:rPr>
            </w:pPr>
            <w:r w:rsidRPr="00EE0A8F">
              <w:rPr>
                <w:rFonts w:ascii="Times New Roman" w:hAnsi="Times New Roman"/>
              </w:rPr>
              <w:t>8.6</w:t>
            </w:r>
            <w:r w:rsidR="009B7C1E">
              <w:rPr>
                <w:rFonts w:ascii="Times New Roman" w:hAnsi="Times New Roman"/>
              </w:rPr>
              <w:t>5</w:t>
            </w:r>
            <w:r w:rsidRPr="00EE0A8F">
              <w:rPr>
                <w:rFonts w:ascii="Times New Roman" w:hAnsi="Times New Roman"/>
                <w:vertAlign w:val="superscript"/>
              </w:rPr>
              <w:t>***</w:t>
            </w:r>
          </w:p>
        </w:tc>
        <w:tc>
          <w:tcPr>
            <w:tcW w:w="754" w:type="dxa"/>
            <w:vAlign w:val="center"/>
          </w:tcPr>
          <w:p w:rsidR="00EE0A8F" w:rsidRPr="00EE0A8F" w:rsidRDefault="00EE0A8F" w:rsidP="00EE0A8F">
            <w:pPr>
              <w:tabs>
                <w:tab w:val="decimal" w:pos="175"/>
              </w:tabs>
              <w:spacing w:after="0" w:line="240" w:lineRule="auto"/>
              <w:rPr>
                <w:rFonts w:ascii="Times New Roman" w:hAnsi="Times New Roman"/>
                <w:color w:val="000000"/>
              </w:rPr>
            </w:pPr>
            <w:r w:rsidRPr="00EE0A8F">
              <w:rPr>
                <w:rFonts w:ascii="Times New Roman" w:hAnsi="Times New Roman"/>
                <w:color w:val="000000"/>
              </w:rPr>
              <w:t>.06</w:t>
            </w:r>
          </w:p>
        </w:tc>
      </w:tr>
      <w:tr w:rsidR="00EE0A8F" w:rsidRPr="00EE0A8F" w:rsidTr="00EE0A8F">
        <w:trPr>
          <w:trHeight w:val="454"/>
        </w:trPr>
        <w:tc>
          <w:tcPr>
            <w:tcW w:w="3794" w:type="dxa"/>
            <w:vAlign w:val="center"/>
          </w:tcPr>
          <w:p w:rsidR="00EE0A8F" w:rsidRPr="00EE0A8F" w:rsidRDefault="00EE0A8F" w:rsidP="00EE0A8F">
            <w:pPr>
              <w:spacing w:after="0" w:line="240" w:lineRule="auto"/>
              <w:rPr>
                <w:rFonts w:ascii="Times New Roman" w:hAnsi="Times New Roman"/>
              </w:rPr>
            </w:pPr>
            <w:r w:rsidRPr="00EE0A8F">
              <w:rPr>
                <w:rFonts w:ascii="Times New Roman" w:hAnsi="Times New Roman"/>
              </w:rPr>
              <w:t>Item on divorce</w:t>
            </w:r>
            <w:r w:rsidRPr="00EE0A8F">
              <w:rPr>
                <w:rFonts w:ascii="Times New Roman" w:hAnsi="Times New Roman"/>
                <w:vertAlign w:val="superscript"/>
              </w:rPr>
              <w:t>†</w:t>
            </w:r>
          </w:p>
        </w:tc>
        <w:tc>
          <w:tcPr>
            <w:tcW w:w="85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2.6</w:t>
            </w:r>
            <w:r w:rsidR="003C0E3A">
              <w:rPr>
                <w:rFonts w:ascii="Times New Roman" w:hAnsi="Times New Roman"/>
                <w:color w:val="000000"/>
              </w:rPr>
              <w:t>7</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1.24</w:t>
            </w:r>
          </w:p>
        </w:tc>
        <w:tc>
          <w:tcPr>
            <w:tcW w:w="236" w:type="dxa"/>
            <w:vAlign w:val="center"/>
          </w:tcPr>
          <w:p w:rsidR="00EE0A8F" w:rsidRPr="00EE0A8F" w:rsidRDefault="00EE0A8F" w:rsidP="00EE0A8F">
            <w:pPr>
              <w:spacing w:after="0" w:line="240" w:lineRule="auto"/>
              <w:rPr>
                <w:rFonts w:ascii="Times New Roman" w:hAnsi="Times New Roman"/>
                <w:color w:val="000000"/>
              </w:rPr>
            </w:pPr>
          </w:p>
        </w:tc>
        <w:tc>
          <w:tcPr>
            <w:tcW w:w="737"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2.48</w:t>
            </w:r>
          </w:p>
        </w:tc>
        <w:tc>
          <w:tcPr>
            <w:tcW w:w="68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1.1</w:t>
            </w:r>
            <w:r w:rsidR="003C0E3A">
              <w:rPr>
                <w:rFonts w:ascii="Times New Roman" w:hAnsi="Times New Roman"/>
                <w:color w:val="000000"/>
              </w:rPr>
              <w:t>6</w:t>
            </w:r>
          </w:p>
        </w:tc>
        <w:tc>
          <w:tcPr>
            <w:tcW w:w="236" w:type="dxa"/>
            <w:vAlign w:val="center"/>
          </w:tcPr>
          <w:p w:rsidR="00EE0A8F" w:rsidRPr="00EE0A8F" w:rsidRDefault="00EE0A8F" w:rsidP="00EE0A8F">
            <w:pPr>
              <w:tabs>
                <w:tab w:val="decimal" w:pos="601"/>
              </w:tabs>
              <w:autoSpaceDE w:val="0"/>
              <w:autoSpaceDN w:val="0"/>
              <w:adjustRightInd w:val="0"/>
              <w:spacing w:after="0" w:line="240" w:lineRule="auto"/>
              <w:rPr>
                <w:rFonts w:ascii="Times New Roman" w:hAnsi="Times New Roman"/>
              </w:rPr>
            </w:pPr>
          </w:p>
        </w:tc>
        <w:tc>
          <w:tcPr>
            <w:tcW w:w="1117" w:type="dxa"/>
            <w:vAlign w:val="center"/>
          </w:tcPr>
          <w:p w:rsidR="00EE0A8F" w:rsidRPr="00EE0A8F" w:rsidRDefault="00EE0A8F" w:rsidP="009B7C1E">
            <w:pPr>
              <w:tabs>
                <w:tab w:val="decimal" w:pos="300"/>
              </w:tabs>
              <w:autoSpaceDE w:val="0"/>
              <w:autoSpaceDN w:val="0"/>
              <w:adjustRightInd w:val="0"/>
              <w:spacing w:after="0" w:line="240" w:lineRule="auto"/>
              <w:rPr>
                <w:rFonts w:ascii="Times New Roman" w:hAnsi="Times New Roman"/>
              </w:rPr>
            </w:pPr>
            <w:r w:rsidRPr="00EE0A8F">
              <w:rPr>
                <w:rFonts w:ascii="Times New Roman" w:hAnsi="Times New Roman"/>
              </w:rPr>
              <w:t>6.1</w:t>
            </w:r>
            <w:r w:rsidR="009B7C1E">
              <w:rPr>
                <w:rFonts w:ascii="Times New Roman" w:hAnsi="Times New Roman"/>
              </w:rPr>
              <w:t>5</w:t>
            </w:r>
            <w:r w:rsidRPr="00EE0A8F">
              <w:rPr>
                <w:rFonts w:ascii="Times New Roman" w:hAnsi="Times New Roman"/>
                <w:vertAlign w:val="superscript"/>
              </w:rPr>
              <w:t>***</w:t>
            </w:r>
          </w:p>
        </w:tc>
        <w:tc>
          <w:tcPr>
            <w:tcW w:w="754" w:type="dxa"/>
            <w:vAlign w:val="center"/>
          </w:tcPr>
          <w:p w:rsidR="00EE0A8F" w:rsidRPr="00EE0A8F" w:rsidRDefault="00EE0A8F" w:rsidP="00EE0A8F">
            <w:pPr>
              <w:tabs>
                <w:tab w:val="decimal" w:pos="175"/>
              </w:tabs>
              <w:spacing w:after="0" w:line="240" w:lineRule="auto"/>
              <w:rPr>
                <w:rFonts w:ascii="Times New Roman" w:hAnsi="Times New Roman"/>
                <w:color w:val="000000"/>
              </w:rPr>
            </w:pPr>
            <w:r w:rsidRPr="00EE0A8F">
              <w:rPr>
                <w:rFonts w:ascii="Times New Roman" w:hAnsi="Times New Roman"/>
                <w:color w:val="000000"/>
              </w:rPr>
              <w:t>.04</w:t>
            </w:r>
          </w:p>
        </w:tc>
      </w:tr>
      <w:tr w:rsidR="00EE0A8F" w:rsidRPr="00EE0A8F" w:rsidTr="00EE0A8F">
        <w:trPr>
          <w:trHeight w:val="454"/>
        </w:trPr>
        <w:tc>
          <w:tcPr>
            <w:tcW w:w="3794" w:type="dxa"/>
            <w:vAlign w:val="center"/>
          </w:tcPr>
          <w:p w:rsidR="00EE0A8F" w:rsidRPr="00EE0A8F" w:rsidRDefault="00EE0A8F" w:rsidP="00EE0A8F">
            <w:pPr>
              <w:spacing w:after="0" w:line="240" w:lineRule="auto"/>
              <w:rPr>
                <w:rFonts w:ascii="Times New Roman" w:hAnsi="Times New Roman"/>
              </w:rPr>
            </w:pPr>
            <w:r w:rsidRPr="00EE0A8F">
              <w:rPr>
                <w:rFonts w:ascii="Times New Roman" w:hAnsi="Times New Roman"/>
              </w:rPr>
              <w:t>Item on homosexuality</w:t>
            </w:r>
            <w:r w:rsidRPr="00EE0A8F">
              <w:rPr>
                <w:rFonts w:ascii="Times New Roman" w:hAnsi="Times New Roman"/>
                <w:vertAlign w:val="superscript"/>
              </w:rPr>
              <w:t>†</w:t>
            </w:r>
          </w:p>
        </w:tc>
        <w:tc>
          <w:tcPr>
            <w:tcW w:w="85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3.1</w:t>
            </w:r>
            <w:r w:rsidR="003C0E3A">
              <w:rPr>
                <w:rFonts w:ascii="Times New Roman" w:hAnsi="Times New Roman"/>
                <w:color w:val="000000"/>
              </w:rPr>
              <w:t>4</w:t>
            </w:r>
          </w:p>
        </w:tc>
        <w:tc>
          <w:tcPr>
            <w:tcW w:w="680" w:type="dxa"/>
            <w:vAlign w:val="center"/>
          </w:tcPr>
          <w:p w:rsidR="00EE0A8F" w:rsidRPr="00EE0A8F" w:rsidRDefault="00EE0A8F" w:rsidP="003C0E3A">
            <w:pPr>
              <w:spacing w:after="0" w:line="240" w:lineRule="auto"/>
              <w:rPr>
                <w:rFonts w:ascii="Times New Roman" w:hAnsi="Times New Roman"/>
                <w:color w:val="000000"/>
              </w:rPr>
            </w:pPr>
            <w:r w:rsidRPr="00EE0A8F">
              <w:rPr>
                <w:rFonts w:ascii="Times New Roman" w:hAnsi="Times New Roman"/>
                <w:color w:val="000000"/>
              </w:rPr>
              <w:t>1.4</w:t>
            </w:r>
            <w:r w:rsidR="003C0E3A">
              <w:rPr>
                <w:rFonts w:ascii="Times New Roman" w:hAnsi="Times New Roman"/>
                <w:color w:val="000000"/>
              </w:rPr>
              <w:t>2</w:t>
            </w:r>
          </w:p>
        </w:tc>
        <w:tc>
          <w:tcPr>
            <w:tcW w:w="236" w:type="dxa"/>
            <w:vAlign w:val="center"/>
          </w:tcPr>
          <w:p w:rsidR="00EE0A8F" w:rsidRPr="00EE0A8F" w:rsidRDefault="00EE0A8F" w:rsidP="00EE0A8F">
            <w:pPr>
              <w:spacing w:after="0" w:line="240" w:lineRule="auto"/>
              <w:rPr>
                <w:rFonts w:ascii="Times New Roman" w:hAnsi="Times New Roman"/>
                <w:color w:val="000000"/>
              </w:rPr>
            </w:pPr>
          </w:p>
        </w:tc>
        <w:tc>
          <w:tcPr>
            <w:tcW w:w="737"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3.01</w:t>
            </w:r>
          </w:p>
        </w:tc>
        <w:tc>
          <w:tcPr>
            <w:tcW w:w="680" w:type="dxa"/>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1.40</w:t>
            </w:r>
          </w:p>
        </w:tc>
        <w:tc>
          <w:tcPr>
            <w:tcW w:w="236" w:type="dxa"/>
            <w:vAlign w:val="center"/>
          </w:tcPr>
          <w:p w:rsidR="00EE0A8F" w:rsidRPr="00EE0A8F" w:rsidRDefault="00EE0A8F" w:rsidP="00EE0A8F">
            <w:pPr>
              <w:tabs>
                <w:tab w:val="decimal" w:pos="601"/>
              </w:tabs>
              <w:autoSpaceDE w:val="0"/>
              <w:autoSpaceDN w:val="0"/>
              <w:adjustRightInd w:val="0"/>
              <w:spacing w:after="0" w:line="240" w:lineRule="auto"/>
              <w:rPr>
                <w:rFonts w:ascii="Times New Roman" w:hAnsi="Times New Roman"/>
              </w:rPr>
            </w:pPr>
          </w:p>
        </w:tc>
        <w:tc>
          <w:tcPr>
            <w:tcW w:w="1117" w:type="dxa"/>
            <w:vAlign w:val="center"/>
          </w:tcPr>
          <w:p w:rsidR="00EE0A8F" w:rsidRPr="00EE0A8F" w:rsidRDefault="009B7C1E" w:rsidP="00EE0A8F">
            <w:pPr>
              <w:tabs>
                <w:tab w:val="decimal" w:pos="300"/>
              </w:tabs>
              <w:autoSpaceDE w:val="0"/>
              <w:autoSpaceDN w:val="0"/>
              <w:adjustRightInd w:val="0"/>
              <w:spacing w:after="0" w:line="240" w:lineRule="auto"/>
              <w:rPr>
                <w:rFonts w:ascii="Times New Roman" w:hAnsi="Times New Roman"/>
              </w:rPr>
            </w:pPr>
            <w:r>
              <w:rPr>
                <w:rFonts w:ascii="Times New Roman" w:hAnsi="Times New Roman"/>
              </w:rPr>
              <w:t>3.79</w:t>
            </w:r>
            <w:r w:rsidR="00EE0A8F" w:rsidRPr="00EE0A8F">
              <w:rPr>
                <w:rFonts w:ascii="Times New Roman" w:hAnsi="Times New Roman"/>
                <w:vertAlign w:val="superscript"/>
              </w:rPr>
              <w:t>***</w:t>
            </w:r>
          </w:p>
        </w:tc>
        <w:tc>
          <w:tcPr>
            <w:tcW w:w="754" w:type="dxa"/>
            <w:vAlign w:val="center"/>
          </w:tcPr>
          <w:p w:rsidR="00EE0A8F" w:rsidRPr="00EE0A8F" w:rsidRDefault="00EE0A8F" w:rsidP="00EE0A8F">
            <w:pPr>
              <w:tabs>
                <w:tab w:val="decimal" w:pos="175"/>
              </w:tabs>
              <w:spacing w:after="0" w:line="240" w:lineRule="auto"/>
              <w:rPr>
                <w:rFonts w:ascii="Times New Roman" w:hAnsi="Times New Roman"/>
                <w:color w:val="000000"/>
              </w:rPr>
            </w:pPr>
            <w:r w:rsidRPr="00EE0A8F">
              <w:rPr>
                <w:rFonts w:ascii="Times New Roman" w:hAnsi="Times New Roman"/>
                <w:color w:val="000000"/>
              </w:rPr>
              <w:t>.03</w:t>
            </w:r>
          </w:p>
        </w:tc>
      </w:tr>
      <w:tr w:rsidR="00EE0A8F" w:rsidRPr="00EE0A8F" w:rsidTr="00EE0A8F">
        <w:trPr>
          <w:trHeight w:val="454"/>
        </w:trPr>
        <w:tc>
          <w:tcPr>
            <w:tcW w:w="3794" w:type="dxa"/>
            <w:tcBorders>
              <w:bottom w:val="single" w:sz="12" w:space="0" w:color="auto"/>
            </w:tcBorders>
            <w:vAlign w:val="center"/>
          </w:tcPr>
          <w:p w:rsidR="00EE0A8F" w:rsidRPr="00EE0A8F" w:rsidRDefault="00EE0A8F" w:rsidP="00EE0A8F">
            <w:pPr>
              <w:spacing w:after="0" w:line="240" w:lineRule="auto"/>
              <w:rPr>
                <w:rFonts w:ascii="Times New Roman" w:hAnsi="Times New Roman"/>
              </w:rPr>
            </w:pPr>
            <w:r w:rsidRPr="00EE0A8F">
              <w:rPr>
                <w:rFonts w:ascii="Times New Roman" w:hAnsi="Times New Roman"/>
              </w:rPr>
              <w:t>Item on sex outside marriage</w:t>
            </w:r>
            <w:r w:rsidRPr="00EE0A8F">
              <w:rPr>
                <w:rFonts w:ascii="Times New Roman" w:hAnsi="Times New Roman"/>
                <w:vertAlign w:val="superscript"/>
              </w:rPr>
              <w:t>†</w:t>
            </w:r>
          </w:p>
        </w:tc>
        <w:tc>
          <w:tcPr>
            <w:tcW w:w="850" w:type="dxa"/>
            <w:tcBorders>
              <w:bottom w:val="single" w:sz="12" w:space="0" w:color="auto"/>
            </w:tcBorders>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2.18</w:t>
            </w:r>
          </w:p>
        </w:tc>
        <w:tc>
          <w:tcPr>
            <w:tcW w:w="680" w:type="dxa"/>
            <w:tcBorders>
              <w:bottom w:val="single" w:sz="12" w:space="0" w:color="auto"/>
            </w:tcBorders>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1.26</w:t>
            </w:r>
          </w:p>
        </w:tc>
        <w:tc>
          <w:tcPr>
            <w:tcW w:w="236" w:type="dxa"/>
            <w:tcBorders>
              <w:bottom w:val="single" w:sz="12" w:space="0" w:color="auto"/>
            </w:tcBorders>
            <w:vAlign w:val="center"/>
          </w:tcPr>
          <w:p w:rsidR="00EE0A8F" w:rsidRPr="00EE0A8F" w:rsidRDefault="00EE0A8F" w:rsidP="00EE0A8F">
            <w:pPr>
              <w:spacing w:after="0" w:line="240" w:lineRule="auto"/>
              <w:rPr>
                <w:rFonts w:ascii="Times New Roman" w:hAnsi="Times New Roman"/>
                <w:color w:val="000000"/>
              </w:rPr>
            </w:pPr>
          </w:p>
        </w:tc>
        <w:tc>
          <w:tcPr>
            <w:tcW w:w="737" w:type="dxa"/>
            <w:tcBorders>
              <w:bottom w:val="single" w:sz="12" w:space="0" w:color="auto"/>
            </w:tcBorders>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2.02</w:t>
            </w:r>
          </w:p>
        </w:tc>
        <w:tc>
          <w:tcPr>
            <w:tcW w:w="680" w:type="dxa"/>
            <w:tcBorders>
              <w:bottom w:val="single" w:sz="12" w:space="0" w:color="auto"/>
            </w:tcBorders>
            <w:vAlign w:val="center"/>
          </w:tcPr>
          <w:p w:rsidR="00EE0A8F" w:rsidRPr="00EE0A8F" w:rsidRDefault="00EE0A8F" w:rsidP="00EE0A8F">
            <w:pPr>
              <w:spacing w:after="0" w:line="240" w:lineRule="auto"/>
              <w:rPr>
                <w:rFonts w:ascii="Times New Roman" w:hAnsi="Times New Roman"/>
                <w:color w:val="000000"/>
              </w:rPr>
            </w:pPr>
            <w:r w:rsidRPr="00EE0A8F">
              <w:rPr>
                <w:rFonts w:ascii="Times New Roman" w:hAnsi="Times New Roman"/>
                <w:color w:val="000000"/>
              </w:rPr>
              <w:t>1.19</w:t>
            </w:r>
          </w:p>
        </w:tc>
        <w:tc>
          <w:tcPr>
            <w:tcW w:w="236" w:type="dxa"/>
            <w:tcBorders>
              <w:bottom w:val="single" w:sz="12" w:space="0" w:color="auto"/>
            </w:tcBorders>
            <w:vAlign w:val="center"/>
          </w:tcPr>
          <w:p w:rsidR="00EE0A8F" w:rsidRPr="00EE0A8F" w:rsidRDefault="00EE0A8F" w:rsidP="00EE0A8F">
            <w:pPr>
              <w:tabs>
                <w:tab w:val="decimal" w:pos="601"/>
              </w:tabs>
              <w:autoSpaceDE w:val="0"/>
              <w:autoSpaceDN w:val="0"/>
              <w:adjustRightInd w:val="0"/>
              <w:spacing w:after="0" w:line="240" w:lineRule="auto"/>
              <w:rPr>
                <w:rFonts w:ascii="Times New Roman" w:hAnsi="Times New Roman"/>
              </w:rPr>
            </w:pPr>
          </w:p>
        </w:tc>
        <w:tc>
          <w:tcPr>
            <w:tcW w:w="1117" w:type="dxa"/>
            <w:tcBorders>
              <w:bottom w:val="single" w:sz="12" w:space="0" w:color="auto"/>
            </w:tcBorders>
            <w:vAlign w:val="center"/>
          </w:tcPr>
          <w:p w:rsidR="00EE0A8F" w:rsidRPr="00EE0A8F" w:rsidRDefault="00EE0A8F" w:rsidP="009B7C1E">
            <w:pPr>
              <w:tabs>
                <w:tab w:val="decimal" w:pos="300"/>
              </w:tabs>
              <w:autoSpaceDE w:val="0"/>
              <w:autoSpaceDN w:val="0"/>
              <w:adjustRightInd w:val="0"/>
              <w:spacing w:after="0" w:line="240" w:lineRule="auto"/>
              <w:rPr>
                <w:rFonts w:ascii="Times New Roman" w:hAnsi="Times New Roman"/>
              </w:rPr>
            </w:pPr>
            <w:r w:rsidRPr="00EE0A8F">
              <w:rPr>
                <w:rFonts w:ascii="Times New Roman" w:hAnsi="Times New Roman"/>
              </w:rPr>
              <w:t>5.</w:t>
            </w:r>
            <w:r w:rsidR="009B7C1E">
              <w:rPr>
                <w:rFonts w:ascii="Times New Roman" w:hAnsi="Times New Roman"/>
              </w:rPr>
              <w:t>22</w:t>
            </w:r>
            <w:r w:rsidRPr="00EE0A8F">
              <w:rPr>
                <w:rFonts w:ascii="Times New Roman" w:hAnsi="Times New Roman"/>
                <w:vertAlign w:val="superscript"/>
              </w:rPr>
              <w:t>***</w:t>
            </w:r>
          </w:p>
        </w:tc>
        <w:tc>
          <w:tcPr>
            <w:tcW w:w="754" w:type="dxa"/>
            <w:tcBorders>
              <w:bottom w:val="single" w:sz="12" w:space="0" w:color="auto"/>
            </w:tcBorders>
            <w:vAlign w:val="center"/>
          </w:tcPr>
          <w:p w:rsidR="00EE0A8F" w:rsidRPr="00EE0A8F" w:rsidRDefault="00EE0A8F" w:rsidP="00EE0A8F">
            <w:pPr>
              <w:tabs>
                <w:tab w:val="decimal" w:pos="175"/>
              </w:tabs>
              <w:spacing w:after="0" w:line="240" w:lineRule="auto"/>
              <w:rPr>
                <w:rFonts w:ascii="Times New Roman" w:hAnsi="Times New Roman"/>
                <w:color w:val="000000"/>
              </w:rPr>
            </w:pPr>
            <w:r w:rsidRPr="00EE0A8F">
              <w:rPr>
                <w:rFonts w:ascii="Times New Roman" w:hAnsi="Times New Roman"/>
                <w:color w:val="000000"/>
              </w:rPr>
              <w:t>.04</w:t>
            </w:r>
          </w:p>
        </w:tc>
      </w:tr>
    </w:tbl>
    <w:p w:rsidR="001D092A" w:rsidRDefault="001D092A" w:rsidP="001D092A">
      <w:pPr>
        <w:spacing w:before="160" w:after="0" w:line="240" w:lineRule="auto"/>
        <w:ind w:right="-897"/>
        <w:rPr>
          <w:rFonts w:ascii="Times New Roman" w:hAnsi="Times New Roman"/>
          <w:sz w:val="24"/>
          <w:szCs w:val="24"/>
        </w:rPr>
      </w:pPr>
      <w:r>
        <w:rPr>
          <w:rFonts w:ascii="Times New Roman" w:hAnsi="Times New Roman"/>
          <w:sz w:val="24"/>
          <w:szCs w:val="24"/>
        </w:rPr>
        <w:t xml:space="preserve">Note: </w:t>
      </w:r>
      <w:r>
        <w:rPr>
          <w:rFonts w:ascii="Times New Roman" w:hAnsi="Times New Roman"/>
          <w:sz w:val="20"/>
          <w:szCs w:val="20"/>
          <w:vertAlign w:val="superscript"/>
        </w:rPr>
        <w:t xml:space="preserve">  </w:t>
      </w:r>
      <w:r w:rsidRPr="001B4F00">
        <w:rPr>
          <w:rFonts w:ascii="Times New Roman" w:hAnsi="Times New Roman"/>
          <w:sz w:val="20"/>
          <w:szCs w:val="20"/>
          <w:vertAlign w:val="superscript"/>
        </w:rPr>
        <w:t>†</w:t>
      </w:r>
      <w:r>
        <w:rPr>
          <w:rFonts w:ascii="Times New Roman" w:hAnsi="Times New Roman"/>
          <w:sz w:val="20"/>
          <w:szCs w:val="20"/>
          <w:vertAlign w:val="superscript"/>
        </w:rPr>
        <w:t xml:space="preserve"> </w:t>
      </w:r>
      <w:r>
        <w:rPr>
          <w:rFonts w:ascii="Times New Roman" w:hAnsi="Times New Roman"/>
          <w:sz w:val="24"/>
          <w:szCs w:val="24"/>
        </w:rPr>
        <w:t xml:space="preserve">for these items high score indicated a negative attitude </w:t>
      </w:r>
    </w:p>
    <w:p w:rsidR="001D092A" w:rsidRPr="005647F9" w:rsidRDefault="001D092A" w:rsidP="001D092A">
      <w:pPr>
        <w:spacing w:after="0" w:line="240" w:lineRule="auto"/>
        <w:ind w:right="-89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sz w:val="24"/>
          <w:szCs w:val="24"/>
          <w:vertAlign w:val="superscript"/>
        </w:rPr>
        <w:t xml:space="preserve">** </w:t>
      </w:r>
      <w:proofErr w:type="gramStart"/>
      <w:r>
        <w:rPr>
          <w:rFonts w:ascii="Times New Roman" w:hAnsi="Times New Roman"/>
          <w:i/>
          <w:sz w:val="24"/>
          <w:szCs w:val="24"/>
        </w:rPr>
        <w:t>p</w:t>
      </w:r>
      <w:proofErr w:type="gramEnd"/>
      <w:r>
        <w:rPr>
          <w:rFonts w:ascii="Times New Roman" w:hAnsi="Times New Roman"/>
          <w:i/>
          <w:sz w:val="24"/>
          <w:szCs w:val="24"/>
        </w:rPr>
        <w:t xml:space="preserve"> </w:t>
      </w:r>
      <w:r>
        <w:rPr>
          <w:rFonts w:ascii="Times New Roman" w:hAnsi="Times New Roman"/>
          <w:sz w:val="24"/>
          <w:szCs w:val="24"/>
        </w:rPr>
        <w:t xml:space="preserve">&lt; .01; </w:t>
      </w:r>
      <w:r>
        <w:rPr>
          <w:rFonts w:ascii="Times New Roman" w:hAnsi="Times New Roman"/>
          <w:sz w:val="24"/>
          <w:szCs w:val="24"/>
          <w:vertAlign w:val="superscript"/>
        </w:rPr>
        <w:t>***</w:t>
      </w:r>
      <w:r>
        <w:rPr>
          <w:rFonts w:ascii="Times New Roman" w:hAnsi="Times New Roman"/>
          <w:i/>
          <w:sz w:val="24"/>
          <w:szCs w:val="24"/>
        </w:rPr>
        <w:t xml:space="preserve">p </w:t>
      </w:r>
      <w:r>
        <w:rPr>
          <w:rFonts w:ascii="Times New Roman" w:hAnsi="Times New Roman"/>
          <w:sz w:val="24"/>
          <w:szCs w:val="24"/>
        </w:rPr>
        <w:t>&lt; .001</w:t>
      </w:r>
    </w:p>
    <w:p w:rsidR="00267D16" w:rsidRPr="00267D16" w:rsidRDefault="00267D16" w:rsidP="00267D16">
      <w:pPr>
        <w:spacing w:line="480" w:lineRule="auto"/>
        <w:rPr>
          <w:rFonts w:ascii="Times New Roman" w:hAnsi="Times New Roman"/>
        </w:rPr>
      </w:pPr>
    </w:p>
    <w:p w:rsidR="00267D16" w:rsidRPr="00267D16" w:rsidRDefault="003B082E" w:rsidP="005922EB">
      <w:pPr>
        <w:spacing w:line="480" w:lineRule="auto"/>
        <w:outlineLvl w:val="0"/>
        <w:rPr>
          <w:rFonts w:ascii="Times New Roman" w:hAnsi="Times New Roman"/>
        </w:rPr>
      </w:pPr>
      <w:r>
        <w:rPr>
          <w:rFonts w:ascii="Times New Roman" w:hAnsi="Times New Roman"/>
        </w:rPr>
        <w:br w:type="page"/>
      </w:r>
      <w:r w:rsidR="00267D16" w:rsidRPr="00267D16">
        <w:rPr>
          <w:rFonts w:ascii="Times New Roman" w:hAnsi="Times New Roman"/>
        </w:rPr>
        <w:t>Table 3</w:t>
      </w:r>
    </w:p>
    <w:p w:rsidR="00267D16" w:rsidRPr="00267D16" w:rsidRDefault="00267D16" w:rsidP="00267D16">
      <w:pPr>
        <w:spacing w:line="480" w:lineRule="auto"/>
        <w:rPr>
          <w:rFonts w:ascii="Times New Roman" w:hAnsi="Times New Roman"/>
        </w:rPr>
      </w:pPr>
      <w:r w:rsidRPr="00267D16">
        <w:rPr>
          <w:rFonts w:ascii="Times New Roman" w:hAnsi="Times New Roman"/>
          <w:i/>
        </w:rPr>
        <w:t xml:space="preserve">Eysenck’s personality measures: </w:t>
      </w:r>
      <w:r w:rsidR="00282A67">
        <w:rPr>
          <w:rFonts w:ascii="Times New Roman" w:hAnsi="Times New Roman"/>
          <w:i/>
        </w:rPr>
        <w:t>S</w:t>
      </w:r>
      <w:r w:rsidRPr="00267D16">
        <w:rPr>
          <w:rFonts w:ascii="Times New Roman" w:hAnsi="Times New Roman"/>
          <w:i/>
        </w:rPr>
        <w:t xml:space="preserve">cale properties and </w:t>
      </w:r>
      <w:r w:rsidR="00282A67">
        <w:rPr>
          <w:rFonts w:ascii="Times New Roman" w:hAnsi="Times New Roman"/>
          <w:i/>
        </w:rPr>
        <w:t>comparisons between school types</w:t>
      </w:r>
    </w:p>
    <w:tbl>
      <w:tblPr>
        <w:tblW w:w="9273" w:type="dxa"/>
        <w:tblLayout w:type="fixed"/>
        <w:tblCellMar>
          <w:top w:w="57" w:type="dxa"/>
          <w:bottom w:w="57" w:type="dxa"/>
        </w:tblCellMar>
        <w:tblLook w:val="04A0" w:firstRow="1" w:lastRow="0" w:firstColumn="1" w:lastColumn="0" w:noHBand="0" w:noVBand="1"/>
      </w:tblPr>
      <w:tblGrid>
        <w:gridCol w:w="1500"/>
        <w:gridCol w:w="972"/>
        <w:gridCol w:w="851"/>
        <w:gridCol w:w="794"/>
        <w:gridCol w:w="850"/>
        <w:gridCol w:w="680"/>
        <w:gridCol w:w="283"/>
        <w:gridCol w:w="850"/>
        <w:gridCol w:w="680"/>
        <w:gridCol w:w="283"/>
        <w:gridCol w:w="850"/>
        <w:gridCol w:w="680"/>
      </w:tblGrid>
      <w:tr w:rsidR="00EA19A7" w:rsidRPr="00EB2650" w:rsidTr="00780BBB">
        <w:trPr>
          <w:trHeight w:val="457"/>
        </w:trPr>
        <w:tc>
          <w:tcPr>
            <w:tcW w:w="1500" w:type="dxa"/>
            <w:tcBorders>
              <w:top w:val="single" w:sz="12" w:space="0" w:color="auto"/>
            </w:tcBorders>
            <w:vAlign w:val="center"/>
          </w:tcPr>
          <w:p w:rsidR="00EA19A7" w:rsidRPr="00EB2650" w:rsidRDefault="00EA19A7" w:rsidP="00C34E9A">
            <w:pPr>
              <w:spacing w:after="0" w:line="240" w:lineRule="auto"/>
              <w:rPr>
                <w:rFonts w:ascii="Times New Roman" w:hAnsi="Times New Roman"/>
              </w:rPr>
            </w:pPr>
          </w:p>
        </w:tc>
        <w:tc>
          <w:tcPr>
            <w:tcW w:w="972" w:type="dxa"/>
            <w:tcBorders>
              <w:top w:val="single" w:sz="12" w:space="0" w:color="auto"/>
            </w:tcBorders>
            <w:vAlign w:val="center"/>
          </w:tcPr>
          <w:p w:rsidR="00EA19A7" w:rsidRPr="00EB2650" w:rsidRDefault="00EA19A7" w:rsidP="00C34E9A">
            <w:pPr>
              <w:spacing w:after="0" w:line="240" w:lineRule="auto"/>
              <w:rPr>
                <w:rFonts w:ascii="Times New Roman" w:hAnsi="Times New Roman"/>
              </w:rPr>
            </w:pPr>
          </w:p>
        </w:tc>
        <w:tc>
          <w:tcPr>
            <w:tcW w:w="851" w:type="dxa"/>
            <w:tcBorders>
              <w:top w:val="single" w:sz="12" w:space="0" w:color="auto"/>
            </w:tcBorders>
            <w:vAlign w:val="center"/>
          </w:tcPr>
          <w:p w:rsidR="00EA19A7" w:rsidRPr="00EB2650" w:rsidRDefault="00EA19A7" w:rsidP="00C34E9A">
            <w:pPr>
              <w:spacing w:after="0" w:line="240" w:lineRule="auto"/>
              <w:rPr>
                <w:rFonts w:ascii="Times New Roman" w:hAnsi="Times New Roman"/>
              </w:rPr>
            </w:pPr>
          </w:p>
        </w:tc>
        <w:tc>
          <w:tcPr>
            <w:tcW w:w="794" w:type="dxa"/>
            <w:tcBorders>
              <w:top w:val="single" w:sz="12" w:space="0" w:color="auto"/>
            </w:tcBorders>
            <w:vAlign w:val="center"/>
          </w:tcPr>
          <w:p w:rsidR="00EA19A7" w:rsidRPr="00EB2650" w:rsidRDefault="00EA19A7" w:rsidP="00C34E9A">
            <w:pPr>
              <w:spacing w:after="0" w:line="240" w:lineRule="auto"/>
              <w:rPr>
                <w:rFonts w:ascii="Times New Roman" w:hAnsi="Times New Roman"/>
              </w:rPr>
            </w:pPr>
          </w:p>
        </w:tc>
        <w:tc>
          <w:tcPr>
            <w:tcW w:w="1530" w:type="dxa"/>
            <w:gridSpan w:val="2"/>
            <w:tcBorders>
              <w:top w:val="single" w:sz="12" w:space="0" w:color="auto"/>
              <w:bottom w:val="single" w:sz="4" w:space="0" w:color="auto"/>
            </w:tcBorders>
            <w:vAlign w:val="center"/>
          </w:tcPr>
          <w:p w:rsidR="00EA19A7" w:rsidRPr="00EB2650" w:rsidRDefault="00EA19A7" w:rsidP="00EA19A7">
            <w:pPr>
              <w:tabs>
                <w:tab w:val="decimal" w:pos="278"/>
              </w:tabs>
              <w:spacing w:after="0" w:line="240" w:lineRule="auto"/>
              <w:jc w:val="center"/>
              <w:rPr>
                <w:rFonts w:ascii="Times New Roman" w:hAnsi="Times New Roman"/>
              </w:rPr>
            </w:pPr>
            <w:r w:rsidRPr="00EB2650">
              <w:rPr>
                <w:rFonts w:ascii="Times New Roman" w:hAnsi="Times New Roman"/>
              </w:rPr>
              <w:t>Catholic</w:t>
            </w:r>
          </w:p>
        </w:tc>
        <w:tc>
          <w:tcPr>
            <w:tcW w:w="283" w:type="dxa"/>
            <w:tcBorders>
              <w:top w:val="single" w:sz="12" w:space="0" w:color="auto"/>
            </w:tcBorders>
            <w:vAlign w:val="center"/>
          </w:tcPr>
          <w:p w:rsidR="00EA19A7" w:rsidRPr="00EB2650" w:rsidRDefault="00EA19A7" w:rsidP="00C34E9A">
            <w:pPr>
              <w:tabs>
                <w:tab w:val="decimal" w:pos="278"/>
              </w:tabs>
              <w:spacing w:after="0" w:line="240" w:lineRule="auto"/>
              <w:rPr>
                <w:rFonts w:ascii="Times New Roman" w:hAnsi="Times New Roman"/>
              </w:rPr>
            </w:pPr>
          </w:p>
        </w:tc>
        <w:tc>
          <w:tcPr>
            <w:tcW w:w="1530" w:type="dxa"/>
            <w:gridSpan w:val="2"/>
            <w:tcBorders>
              <w:top w:val="single" w:sz="12" w:space="0" w:color="auto"/>
              <w:bottom w:val="single" w:sz="4" w:space="0" w:color="auto"/>
            </w:tcBorders>
            <w:vAlign w:val="center"/>
          </w:tcPr>
          <w:p w:rsidR="00EA19A7" w:rsidRPr="00EB2650" w:rsidRDefault="00375BE1" w:rsidP="00375BE1">
            <w:pPr>
              <w:tabs>
                <w:tab w:val="decimal" w:pos="278"/>
              </w:tabs>
              <w:spacing w:after="0" w:line="240" w:lineRule="auto"/>
              <w:jc w:val="center"/>
              <w:rPr>
                <w:rFonts w:ascii="Times New Roman" w:hAnsi="Times New Roman"/>
              </w:rPr>
            </w:pPr>
            <w:r>
              <w:rPr>
                <w:rFonts w:ascii="Times New Roman" w:hAnsi="Times New Roman"/>
              </w:rPr>
              <w:t xml:space="preserve"> Non-religious</w:t>
            </w:r>
          </w:p>
        </w:tc>
        <w:tc>
          <w:tcPr>
            <w:tcW w:w="283" w:type="dxa"/>
            <w:tcBorders>
              <w:top w:val="single" w:sz="12" w:space="0" w:color="auto"/>
            </w:tcBorders>
            <w:vAlign w:val="center"/>
          </w:tcPr>
          <w:p w:rsidR="00EA19A7" w:rsidRPr="00EB2650" w:rsidRDefault="00EA19A7" w:rsidP="00C34E9A">
            <w:pPr>
              <w:tabs>
                <w:tab w:val="decimal" w:pos="278"/>
              </w:tabs>
              <w:spacing w:after="0" w:line="240" w:lineRule="auto"/>
              <w:rPr>
                <w:rFonts w:ascii="Times New Roman" w:hAnsi="Times New Roman"/>
                <w:i/>
              </w:rPr>
            </w:pPr>
          </w:p>
        </w:tc>
        <w:tc>
          <w:tcPr>
            <w:tcW w:w="850" w:type="dxa"/>
            <w:tcBorders>
              <w:top w:val="single" w:sz="12" w:space="0" w:color="auto"/>
            </w:tcBorders>
            <w:vAlign w:val="center"/>
          </w:tcPr>
          <w:p w:rsidR="00EA19A7" w:rsidRPr="00EB2650" w:rsidRDefault="00EA19A7" w:rsidP="00C34E9A">
            <w:pPr>
              <w:tabs>
                <w:tab w:val="decimal" w:pos="281"/>
              </w:tabs>
              <w:spacing w:after="0" w:line="240" w:lineRule="auto"/>
              <w:rPr>
                <w:rFonts w:ascii="Times New Roman" w:hAnsi="Times New Roman"/>
                <w:i/>
              </w:rPr>
            </w:pPr>
          </w:p>
        </w:tc>
        <w:tc>
          <w:tcPr>
            <w:tcW w:w="680" w:type="dxa"/>
            <w:tcBorders>
              <w:top w:val="single" w:sz="12" w:space="0" w:color="auto"/>
            </w:tcBorders>
            <w:vAlign w:val="center"/>
          </w:tcPr>
          <w:p w:rsidR="00EA19A7" w:rsidRPr="00EB2650" w:rsidRDefault="00EA19A7" w:rsidP="00EA19A7">
            <w:pPr>
              <w:tabs>
                <w:tab w:val="decimal" w:pos="54"/>
              </w:tabs>
              <w:spacing w:after="0" w:line="240" w:lineRule="auto"/>
              <w:jc w:val="center"/>
              <w:rPr>
                <w:rFonts w:ascii="Times New Roman" w:hAnsi="Times New Roman"/>
                <w:i/>
              </w:rPr>
            </w:pPr>
          </w:p>
        </w:tc>
      </w:tr>
      <w:tr w:rsidR="001416FF" w:rsidRPr="00EB2650" w:rsidTr="00780BBB">
        <w:trPr>
          <w:trHeight w:val="457"/>
        </w:trPr>
        <w:tc>
          <w:tcPr>
            <w:tcW w:w="1500" w:type="dxa"/>
            <w:vAlign w:val="center"/>
          </w:tcPr>
          <w:p w:rsidR="001416FF" w:rsidRPr="00EB2650" w:rsidRDefault="001416FF" w:rsidP="00C34E9A">
            <w:pPr>
              <w:spacing w:after="0" w:line="240" w:lineRule="auto"/>
              <w:rPr>
                <w:rFonts w:ascii="Times New Roman" w:hAnsi="Times New Roman"/>
              </w:rPr>
            </w:pPr>
          </w:p>
        </w:tc>
        <w:tc>
          <w:tcPr>
            <w:tcW w:w="972" w:type="dxa"/>
            <w:tcBorders>
              <w:bottom w:val="single" w:sz="4" w:space="0" w:color="auto"/>
            </w:tcBorders>
            <w:vAlign w:val="center"/>
          </w:tcPr>
          <w:p w:rsidR="001416FF" w:rsidRPr="00EB2650" w:rsidRDefault="001416FF" w:rsidP="00C34E9A">
            <w:pPr>
              <w:spacing w:after="0" w:line="240" w:lineRule="auto"/>
              <w:rPr>
                <w:rFonts w:ascii="Times New Roman" w:hAnsi="Times New Roman"/>
              </w:rPr>
            </w:pPr>
          </w:p>
        </w:tc>
        <w:tc>
          <w:tcPr>
            <w:tcW w:w="851" w:type="dxa"/>
            <w:tcBorders>
              <w:bottom w:val="single" w:sz="4" w:space="0" w:color="auto"/>
            </w:tcBorders>
            <w:vAlign w:val="center"/>
          </w:tcPr>
          <w:p w:rsidR="001416FF" w:rsidRPr="00EB2650" w:rsidRDefault="001416FF" w:rsidP="00C34E9A">
            <w:pPr>
              <w:spacing w:after="0" w:line="240" w:lineRule="auto"/>
              <w:rPr>
                <w:rFonts w:ascii="Times New Roman" w:hAnsi="Times New Roman"/>
              </w:rPr>
            </w:pPr>
          </w:p>
        </w:tc>
        <w:tc>
          <w:tcPr>
            <w:tcW w:w="794" w:type="dxa"/>
            <w:vAlign w:val="center"/>
          </w:tcPr>
          <w:p w:rsidR="001416FF" w:rsidRPr="00EB2650" w:rsidRDefault="001416FF" w:rsidP="00C34E9A">
            <w:pPr>
              <w:spacing w:after="0" w:line="240" w:lineRule="auto"/>
              <w:rPr>
                <w:rFonts w:ascii="Times New Roman" w:hAnsi="Times New Roman"/>
              </w:rPr>
            </w:pPr>
          </w:p>
        </w:tc>
        <w:tc>
          <w:tcPr>
            <w:tcW w:w="1530" w:type="dxa"/>
            <w:gridSpan w:val="2"/>
            <w:tcBorders>
              <w:top w:val="single" w:sz="4" w:space="0" w:color="auto"/>
              <w:bottom w:val="single" w:sz="4" w:space="0" w:color="auto"/>
            </w:tcBorders>
            <w:vAlign w:val="center"/>
          </w:tcPr>
          <w:p w:rsidR="001416FF" w:rsidRPr="00B26B48" w:rsidRDefault="001416FF" w:rsidP="00EA19A7">
            <w:pPr>
              <w:tabs>
                <w:tab w:val="decimal" w:pos="278"/>
              </w:tabs>
              <w:spacing w:after="0" w:line="240" w:lineRule="auto"/>
              <w:jc w:val="center"/>
              <w:rPr>
                <w:rFonts w:ascii="Times New Roman" w:hAnsi="Times New Roman"/>
              </w:rPr>
            </w:pPr>
            <w:r>
              <w:rPr>
                <w:rFonts w:ascii="Times New Roman" w:hAnsi="Times New Roman"/>
              </w:rPr>
              <w:softHyphen/>
            </w:r>
            <w:r>
              <w:rPr>
                <w:rFonts w:ascii="Times New Roman" w:hAnsi="Times New Roman"/>
                <w:i/>
              </w:rPr>
              <w:t>N =</w:t>
            </w:r>
            <w:r>
              <w:rPr>
                <w:rFonts w:ascii="Times New Roman" w:hAnsi="Times New Roman"/>
              </w:rPr>
              <w:t xml:space="preserve"> 1,948</w:t>
            </w:r>
          </w:p>
        </w:tc>
        <w:tc>
          <w:tcPr>
            <w:tcW w:w="283" w:type="dxa"/>
            <w:tcBorders>
              <w:top w:val="single" w:sz="4" w:space="0" w:color="auto"/>
            </w:tcBorders>
            <w:vAlign w:val="center"/>
          </w:tcPr>
          <w:p w:rsidR="001416FF" w:rsidRPr="00EB2650" w:rsidRDefault="001416FF" w:rsidP="00C34E9A">
            <w:pPr>
              <w:tabs>
                <w:tab w:val="decimal" w:pos="278"/>
              </w:tabs>
              <w:spacing w:after="0" w:line="240" w:lineRule="auto"/>
              <w:rPr>
                <w:rFonts w:ascii="Times New Roman" w:hAnsi="Times New Roman"/>
              </w:rPr>
            </w:pPr>
          </w:p>
        </w:tc>
        <w:tc>
          <w:tcPr>
            <w:tcW w:w="1530" w:type="dxa"/>
            <w:gridSpan w:val="2"/>
            <w:tcBorders>
              <w:top w:val="single" w:sz="4" w:space="0" w:color="auto"/>
              <w:bottom w:val="single" w:sz="4" w:space="0" w:color="auto"/>
            </w:tcBorders>
            <w:vAlign w:val="center"/>
          </w:tcPr>
          <w:p w:rsidR="001416FF" w:rsidRPr="00EB2650" w:rsidRDefault="001416FF" w:rsidP="00B26B48">
            <w:pPr>
              <w:tabs>
                <w:tab w:val="decimal" w:pos="278"/>
              </w:tabs>
              <w:spacing w:after="0" w:line="240" w:lineRule="auto"/>
              <w:jc w:val="center"/>
              <w:rPr>
                <w:rFonts w:ascii="Times New Roman" w:hAnsi="Times New Roman"/>
              </w:rPr>
            </w:pPr>
            <w:r>
              <w:rPr>
                <w:rFonts w:ascii="Times New Roman" w:hAnsi="Times New Roman"/>
              </w:rPr>
              <w:softHyphen/>
            </w:r>
            <w:r>
              <w:rPr>
                <w:rFonts w:ascii="Times New Roman" w:hAnsi="Times New Roman"/>
                <w:i/>
              </w:rPr>
              <w:t>N =</w:t>
            </w:r>
            <w:r>
              <w:rPr>
                <w:rFonts w:ascii="Times New Roman" w:hAnsi="Times New Roman"/>
              </w:rPr>
              <w:t xml:space="preserve"> 20,348</w:t>
            </w:r>
          </w:p>
        </w:tc>
        <w:tc>
          <w:tcPr>
            <w:tcW w:w="283" w:type="dxa"/>
            <w:vAlign w:val="center"/>
          </w:tcPr>
          <w:p w:rsidR="001416FF" w:rsidRPr="00EB2650" w:rsidRDefault="001416FF" w:rsidP="00C34E9A">
            <w:pPr>
              <w:tabs>
                <w:tab w:val="decimal" w:pos="278"/>
              </w:tabs>
              <w:spacing w:after="0" w:line="240" w:lineRule="auto"/>
              <w:rPr>
                <w:rFonts w:ascii="Times New Roman" w:hAnsi="Times New Roman"/>
                <w:i/>
              </w:rPr>
            </w:pPr>
          </w:p>
        </w:tc>
        <w:tc>
          <w:tcPr>
            <w:tcW w:w="850" w:type="dxa"/>
            <w:tcBorders>
              <w:bottom w:val="single" w:sz="4" w:space="0" w:color="auto"/>
            </w:tcBorders>
            <w:vAlign w:val="center"/>
          </w:tcPr>
          <w:p w:rsidR="001416FF" w:rsidRPr="00EB2650" w:rsidRDefault="001416FF" w:rsidP="00C34E9A">
            <w:pPr>
              <w:tabs>
                <w:tab w:val="decimal" w:pos="281"/>
              </w:tabs>
              <w:spacing w:after="0" w:line="240" w:lineRule="auto"/>
              <w:rPr>
                <w:rFonts w:ascii="Times New Roman" w:hAnsi="Times New Roman"/>
                <w:i/>
              </w:rPr>
            </w:pPr>
          </w:p>
        </w:tc>
        <w:tc>
          <w:tcPr>
            <w:tcW w:w="680" w:type="dxa"/>
            <w:tcBorders>
              <w:bottom w:val="single" w:sz="4" w:space="0" w:color="auto"/>
            </w:tcBorders>
            <w:vAlign w:val="center"/>
          </w:tcPr>
          <w:p w:rsidR="001416FF" w:rsidRPr="00EB2650" w:rsidRDefault="001416FF" w:rsidP="00EA19A7">
            <w:pPr>
              <w:tabs>
                <w:tab w:val="decimal" w:pos="54"/>
              </w:tabs>
              <w:spacing w:after="0" w:line="240" w:lineRule="auto"/>
              <w:jc w:val="center"/>
              <w:rPr>
                <w:rFonts w:ascii="Times New Roman" w:hAnsi="Times New Roman"/>
                <w:i/>
              </w:rPr>
            </w:pPr>
          </w:p>
        </w:tc>
      </w:tr>
      <w:tr w:rsidR="00C34E9A" w:rsidRPr="00EB2650" w:rsidTr="00EA19A7">
        <w:trPr>
          <w:trHeight w:val="457"/>
        </w:trPr>
        <w:tc>
          <w:tcPr>
            <w:tcW w:w="1500" w:type="dxa"/>
            <w:vAlign w:val="center"/>
          </w:tcPr>
          <w:p w:rsidR="00C34E9A" w:rsidRPr="00EB2650" w:rsidRDefault="00C34E9A" w:rsidP="00C34E9A">
            <w:pPr>
              <w:spacing w:after="0" w:line="240" w:lineRule="auto"/>
              <w:rPr>
                <w:rFonts w:ascii="Times New Roman" w:hAnsi="Times New Roman"/>
              </w:rPr>
            </w:pPr>
          </w:p>
        </w:tc>
        <w:tc>
          <w:tcPr>
            <w:tcW w:w="972" w:type="dxa"/>
            <w:tcBorders>
              <w:top w:val="single" w:sz="4" w:space="0" w:color="auto"/>
              <w:bottom w:val="single" w:sz="4" w:space="0" w:color="auto"/>
            </w:tcBorders>
            <w:vAlign w:val="center"/>
          </w:tcPr>
          <w:p w:rsidR="00C34E9A" w:rsidRPr="00EB2650" w:rsidRDefault="00C34E9A" w:rsidP="00C34E9A">
            <w:pPr>
              <w:spacing w:after="0" w:line="240" w:lineRule="auto"/>
              <w:rPr>
                <w:rFonts w:ascii="Times New Roman" w:hAnsi="Times New Roman"/>
              </w:rPr>
            </w:pPr>
            <w:r w:rsidRPr="00EB2650">
              <w:rPr>
                <w:rFonts w:ascii="Times New Roman" w:hAnsi="Times New Roman"/>
              </w:rPr>
              <w:t>N items</w:t>
            </w:r>
          </w:p>
        </w:tc>
        <w:tc>
          <w:tcPr>
            <w:tcW w:w="851" w:type="dxa"/>
            <w:tcBorders>
              <w:top w:val="single" w:sz="4" w:space="0" w:color="auto"/>
              <w:bottom w:val="single" w:sz="4" w:space="0" w:color="auto"/>
            </w:tcBorders>
            <w:vAlign w:val="center"/>
          </w:tcPr>
          <w:p w:rsidR="00C34E9A" w:rsidRPr="00EB2650" w:rsidRDefault="00C34E9A" w:rsidP="00C34E9A">
            <w:pPr>
              <w:spacing w:after="0" w:line="240" w:lineRule="auto"/>
              <w:rPr>
                <w:rFonts w:ascii="Times New Roman" w:hAnsi="Times New Roman"/>
              </w:rPr>
            </w:pPr>
            <w:r w:rsidRPr="00EB2650">
              <w:rPr>
                <w:rFonts w:ascii="Times New Roman" w:hAnsi="Times New Roman"/>
              </w:rPr>
              <w:t>Alpha</w:t>
            </w:r>
          </w:p>
        </w:tc>
        <w:tc>
          <w:tcPr>
            <w:tcW w:w="794" w:type="dxa"/>
            <w:vAlign w:val="center"/>
          </w:tcPr>
          <w:p w:rsidR="00C34E9A" w:rsidRPr="00EB2650" w:rsidRDefault="00C34E9A" w:rsidP="00C34E9A">
            <w:pPr>
              <w:spacing w:after="0" w:line="240" w:lineRule="auto"/>
              <w:rPr>
                <w:rFonts w:ascii="Times New Roman" w:hAnsi="Times New Roman"/>
              </w:rPr>
            </w:pPr>
          </w:p>
        </w:tc>
        <w:tc>
          <w:tcPr>
            <w:tcW w:w="850" w:type="dxa"/>
            <w:tcBorders>
              <w:top w:val="single" w:sz="4" w:space="0" w:color="auto"/>
              <w:bottom w:val="single" w:sz="4" w:space="0" w:color="auto"/>
            </w:tcBorders>
            <w:vAlign w:val="center"/>
          </w:tcPr>
          <w:p w:rsidR="00C34E9A" w:rsidRPr="00EB2650" w:rsidRDefault="00C34E9A" w:rsidP="00C34E9A">
            <w:pPr>
              <w:tabs>
                <w:tab w:val="decimal" w:pos="278"/>
              </w:tabs>
              <w:spacing w:after="0" w:line="240" w:lineRule="auto"/>
              <w:rPr>
                <w:rFonts w:ascii="Times New Roman" w:hAnsi="Times New Roman"/>
              </w:rPr>
            </w:pPr>
            <w:r w:rsidRPr="00EB2650">
              <w:rPr>
                <w:rFonts w:ascii="Times New Roman" w:hAnsi="Times New Roman"/>
              </w:rPr>
              <w:t>Mean</w:t>
            </w:r>
          </w:p>
        </w:tc>
        <w:tc>
          <w:tcPr>
            <w:tcW w:w="680" w:type="dxa"/>
            <w:tcBorders>
              <w:top w:val="single" w:sz="4" w:space="0" w:color="auto"/>
              <w:bottom w:val="single" w:sz="4" w:space="0" w:color="auto"/>
            </w:tcBorders>
            <w:vAlign w:val="center"/>
          </w:tcPr>
          <w:p w:rsidR="00C34E9A" w:rsidRPr="00EB2650" w:rsidRDefault="00C34E9A" w:rsidP="00C34E9A">
            <w:pPr>
              <w:tabs>
                <w:tab w:val="decimal" w:pos="278"/>
              </w:tabs>
              <w:spacing w:after="0" w:line="240" w:lineRule="auto"/>
              <w:rPr>
                <w:rFonts w:ascii="Times New Roman" w:hAnsi="Times New Roman"/>
              </w:rPr>
            </w:pPr>
            <w:r w:rsidRPr="00EB2650">
              <w:rPr>
                <w:rFonts w:ascii="Times New Roman" w:hAnsi="Times New Roman"/>
              </w:rPr>
              <w:t>SD</w:t>
            </w:r>
          </w:p>
        </w:tc>
        <w:tc>
          <w:tcPr>
            <w:tcW w:w="283" w:type="dxa"/>
            <w:vAlign w:val="center"/>
          </w:tcPr>
          <w:p w:rsidR="00C34E9A" w:rsidRPr="00EB2650" w:rsidRDefault="00C34E9A" w:rsidP="00C34E9A">
            <w:pPr>
              <w:tabs>
                <w:tab w:val="decimal" w:pos="278"/>
              </w:tabs>
              <w:spacing w:after="0" w:line="240" w:lineRule="auto"/>
              <w:rPr>
                <w:rFonts w:ascii="Times New Roman" w:hAnsi="Times New Roman"/>
              </w:rPr>
            </w:pPr>
          </w:p>
        </w:tc>
        <w:tc>
          <w:tcPr>
            <w:tcW w:w="850" w:type="dxa"/>
            <w:tcBorders>
              <w:top w:val="single" w:sz="4" w:space="0" w:color="auto"/>
              <w:bottom w:val="single" w:sz="4" w:space="0" w:color="auto"/>
            </w:tcBorders>
            <w:vAlign w:val="center"/>
          </w:tcPr>
          <w:p w:rsidR="00C34E9A" w:rsidRPr="00EB2650" w:rsidRDefault="00C34E9A" w:rsidP="00C34E9A">
            <w:pPr>
              <w:tabs>
                <w:tab w:val="decimal" w:pos="278"/>
              </w:tabs>
              <w:spacing w:after="0" w:line="240" w:lineRule="auto"/>
              <w:rPr>
                <w:rFonts w:ascii="Times New Roman" w:hAnsi="Times New Roman"/>
              </w:rPr>
            </w:pPr>
            <w:r w:rsidRPr="00EB2650">
              <w:rPr>
                <w:rFonts w:ascii="Times New Roman" w:hAnsi="Times New Roman"/>
              </w:rPr>
              <w:t>Mean</w:t>
            </w:r>
          </w:p>
        </w:tc>
        <w:tc>
          <w:tcPr>
            <w:tcW w:w="680" w:type="dxa"/>
            <w:tcBorders>
              <w:top w:val="single" w:sz="4" w:space="0" w:color="auto"/>
              <w:bottom w:val="single" w:sz="4" w:space="0" w:color="auto"/>
            </w:tcBorders>
            <w:vAlign w:val="center"/>
          </w:tcPr>
          <w:p w:rsidR="00C34E9A" w:rsidRPr="00EB2650" w:rsidRDefault="00C34E9A" w:rsidP="00C34E9A">
            <w:pPr>
              <w:tabs>
                <w:tab w:val="decimal" w:pos="278"/>
              </w:tabs>
              <w:spacing w:after="0" w:line="240" w:lineRule="auto"/>
              <w:rPr>
                <w:rFonts w:ascii="Times New Roman" w:hAnsi="Times New Roman"/>
              </w:rPr>
            </w:pPr>
            <w:r w:rsidRPr="00EB2650">
              <w:rPr>
                <w:rFonts w:ascii="Times New Roman" w:hAnsi="Times New Roman"/>
              </w:rPr>
              <w:t>SD</w:t>
            </w:r>
          </w:p>
        </w:tc>
        <w:tc>
          <w:tcPr>
            <w:tcW w:w="283" w:type="dxa"/>
            <w:vAlign w:val="center"/>
          </w:tcPr>
          <w:p w:rsidR="00C34E9A" w:rsidRPr="00EB2650" w:rsidRDefault="00C34E9A" w:rsidP="00C34E9A">
            <w:pPr>
              <w:tabs>
                <w:tab w:val="decimal" w:pos="278"/>
              </w:tabs>
              <w:spacing w:after="0" w:line="240" w:lineRule="auto"/>
              <w:rPr>
                <w:rFonts w:ascii="Times New Roman" w:hAnsi="Times New Roman"/>
                <w:i/>
              </w:rPr>
            </w:pPr>
          </w:p>
        </w:tc>
        <w:tc>
          <w:tcPr>
            <w:tcW w:w="850" w:type="dxa"/>
            <w:tcBorders>
              <w:top w:val="single" w:sz="4" w:space="0" w:color="auto"/>
              <w:bottom w:val="single" w:sz="4" w:space="0" w:color="auto"/>
            </w:tcBorders>
            <w:vAlign w:val="center"/>
          </w:tcPr>
          <w:p w:rsidR="00C34E9A" w:rsidRPr="00EB2650" w:rsidRDefault="00C34E9A" w:rsidP="00C34E9A">
            <w:pPr>
              <w:tabs>
                <w:tab w:val="decimal" w:pos="281"/>
              </w:tabs>
              <w:spacing w:after="0" w:line="240" w:lineRule="auto"/>
              <w:rPr>
                <w:rFonts w:ascii="Times New Roman" w:hAnsi="Times New Roman"/>
                <w:i/>
              </w:rPr>
            </w:pPr>
            <w:r w:rsidRPr="00EB2650">
              <w:rPr>
                <w:rFonts w:ascii="Times New Roman" w:hAnsi="Times New Roman"/>
                <w:i/>
              </w:rPr>
              <w:t>t</w:t>
            </w:r>
          </w:p>
        </w:tc>
        <w:tc>
          <w:tcPr>
            <w:tcW w:w="680" w:type="dxa"/>
            <w:tcBorders>
              <w:top w:val="single" w:sz="4" w:space="0" w:color="auto"/>
              <w:bottom w:val="single" w:sz="4" w:space="0" w:color="auto"/>
            </w:tcBorders>
            <w:vAlign w:val="center"/>
          </w:tcPr>
          <w:p w:rsidR="00C34E9A" w:rsidRPr="00EB2650" w:rsidRDefault="00C34E9A" w:rsidP="00EA19A7">
            <w:pPr>
              <w:tabs>
                <w:tab w:val="decimal" w:pos="54"/>
              </w:tabs>
              <w:spacing w:after="0" w:line="240" w:lineRule="auto"/>
              <w:jc w:val="center"/>
              <w:rPr>
                <w:rFonts w:ascii="Times New Roman" w:hAnsi="Times New Roman"/>
                <w:i/>
              </w:rPr>
            </w:pPr>
            <w:r w:rsidRPr="00EB2650">
              <w:rPr>
                <w:rFonts w:ascii="Times New Roman" w:hAnsi="Times New Roman"/>
                <w:i/>
              </w:rPr>
              <w:t>r</w:t>
            </w:r>
          </w:p>
        </w:tc>
      </w:tr>
      <w:tr w:rsidR="00C34E9A" w:rsidRPr="00EB2650" w:rsidTr="00EA19A7">
        <w:trPr>
          <w:trHeight w:val="556"/>
        </w:trPr>
        <w:tc>
          <w:tcPr>
            <w:tcW w:w="1500" w:type="dxa"/>
            <w:vAlign w:val="center"/>
          </w:tcPr>
          <w:p w:rsidR="00C34E9A" w:rsidRPr="00EB2650" w:rsidRDefault="00C34E9A" w:rsidP="00C34E9A">
            <w:pPr>
              <w:spacing w:after="0" w:line="240" w:lineRule="auto"/>
              <w:rPr>
                <w:rFonts w:ascii="Times New Roman" w:hAnsi="Times New Roman"/>
              </w:rPr>
            </w:pPr>
            <w:r w:rsidRPr="00EB2650">
              <w:rPr>
                <w:rFonts w:ascii="Times New Roman" w:hAnsi="Times New Roman"/>
              </w:rPr>
              <w:t>Extraversion</w:t>
            </w:r>
          </w:p>
        </w:tc>
        <w:tc>
          <w:tcPr>
            <w:tcW w:w="972" w:type="dxa"/>
            <w:tcBorders>
              <w:top w:val="single" w:sz="4" w:space="0" w:color="auto"/>
            </w:tcBorders>
            <w:vAlign w:val="center"/>
          </w:tcPr>
          <w:p w:rsidR="00C34E9A" w:rsidRPr="00EB2650" w:rsidRDefault="00C34E9A" w:rsidP="00C34E9A">
            <w:pPr>
              <w:tabs>
                <w:tab w:val="decimal" w:pos="343"/>
              </w:tabs>
              <w:spacing w:after="0" w:line="240" w:lineRule="auto"/>
              <w:rPr>
                <w:rFonts w:ascii="Times New Roman" w:hAnsi="Times New Roman"/>
              </w:rPr>
            </w:pPr>
            <w:r w:rsidRPr="00EB2650">
              <w:rPr>
                <w:rFonts w:ascii="Times New Roman" w:hAnsi="Times New Roman"/>
              </w:rPr>
              <w:t>6</w:t>
            </w:r>
          </w:p>
        </w:tc>
        <w:tc>
          <w:tcPr>
            <w:tcW w:w="851" w:type="dxa"/>
            <w:tcBorders>
              <w:top w:val="single" w:sz="4" w:space="0" w:color="auto"/>
            </w:tcBorders>
            <w:vAlign w:val="center"/>
          </w:tcPr>
          <w:p w:rsidR="00C34E9A" w:rsidRPr="00EB2650" w:rsidRDefault="00C34E9A" w:rsidP="00C34E9A">
            <w:pPr>
              <w:tabs>
                <w:tab w:val="decimal" w:pos="343"/>
              </w:tabs>
              <w:spacing w:after="0" w:line="240" w:lineRule="auto"/>
              <w:rPr>
                <w:rFonts w:ascii="Times New Roman" w:hAnsi="Times New Roman"/>
              </w:rPr>
            </w:pPr>
            <w:r w:rsidRPr="00EB2650">
              <w:rPr>
                <w:rFonts w:ascii="Times New Roman" w:hAnsi="Times New Roman"/>
              </w:rPr>
              <w:t>.68</w:t>
            </w:r>
          </w:p>
        </w:tc>
        <w:tc>
          <w:tcPr>
            <w:tcW w:w="794" w:type="dxa"/>
            <w:vAlign w:val="center"/>
          </w:tcPr>
          <w:p w:rsidR="00C34E9A" w:rsidRPr="00EB2650" w:rsidRDefault="00C34E9A" w:rsidP="00C34E9A">
            <w:pPr>
              <w:tabs>
                <w:tab w:val="decimal" w:pos="343"/>
              </w:tabs>
              <w:spacing w:after="0" w:line="240" w:lineRule="auto"/>
              <w:rPr>
                <w:rFonts w:ascii="Times New Roman" w:hAnsi="Times New Roman"/>
              </w:rPr>
            </w:pPr>
          </w:p>
        </w:tc>
        <w:tc>
          <w:tcPr>
            <w:tcW w:w="850" w:type="dxa"/>
            <w:tcBorders>
              <w:top w:val="single" w:sz="4" w:space="0" w:color="auto"/>
            </w:tcBorders>
            <w:vAlign w:val="center"/>
          </w:tcPr>
          <w:p w:rsidR="00C34E9A" w:rsidRPr="00EB2650" w:rsidRDefault="00C34E9A" w:rsidP="009B7C1E">
            <w:pPr>
              <w:tabs>
                <w:tab w:val="decimal" w:pos="136"/>
              </w:tabs>
              <w:spacing w:after="0" w:line="240" w:lineRule="auto"/>
              <w:rPr>
                <w:rFonts w:ascii="Times New Roman" w:hAnsi="Times New Roman"/>
                <w:color w:val="000000"/>
              </w:rPr>
            </w:pPr>
            <w:r w:rsidRPr="00EB2650">
              <w:rPr>
                <w:rFonts w:ascii="Times New Roman" w:hAnsi="Times New Roman"/>
                <w:color w:val="000000"/>
              </w:rPr>
              <w:t>4.6</w:t>
            </w:r>
            <w:r w:rsidR="009B7C1E">
              <w:rPr>
                <w:rFonts w:ascii="Times New Roman" w:hAnsi="Times New Roman"/>
                <w:color w:val="000000"/>
              </w:rPr>
              <w:t>3</w:t>
            </w:r>
          </w:p>
        </w:tc>
        <w:tc>
          <w:tcPr>
            <w:tcW w:w="680" w:type="dxa"/>
            <w:tcBorders>
              <w:top w:val="single" w:sz="4" w:space="0" w:color="auto"/>
            </w:tcBorders>
            <w:vAlign w:val="center"/>
          </w:tcPr>
          <w:p w:rsidR="00C34E9A" w:rsidRPr="00EB2650" w:rsidRDefault="00C34E9A" w:rsidP="00EA19A7">
            <w:pPr>
              <w:tabs>
                <w:tab w:val="decimal" w:pos="136"/>
              </w:tabs>
              <w:spacing w:after="0" w:line="240" w:lineRule="auto"/>
              <w:rPr>
                <w:rFonts w:ascii="Times New Roman" w:hAnsi="Times New Roman"/>
                <w:color w:val="000000"/>
              </w:rPr>
            </w:pPr>
            <w:r w:rsidRPr="00EB2650">
              <w:rPr>
                <w:rFonts w:ascii="Times New Roman" w:hAnsi="Times New Roman"/>
                <w:color w:val="000000"/>
              </w:rPr>
              <w:t>1.47</w:t>
            </w:r>
          </w:p>
        </w:tc>
        <w:tc>
          <w:tcPr>
            <w:tcW w:w="283" w:type="dxa"/>
            <w:vAlign w:val="center"/>
          </w:tcPr>
          <w:p w:rsidR="00C34E9A" w:rsidRPr="00EB2650" w:rsidRDefault="00C34E9A" w:rsidP="00EA19A7">
            <w:pPr>
              <w:tabs>
                <w:tab w:val="decimal" w:pos="136"/>
              </w:tabs>
              <w:spacing w:after="0" w:line="240" w:lineRule="auto"/>
              <w:rPr>
                <w:rFonts w:ascii="Times New Roman" w:hAnsi="Times New Roman"/>
                <w:color w:val="000000"/>
              </w:rPr>
            </w:pPr>
          </w:p>
        </w:tc>
        <w:tc>
          <w:tcPr>
            <w:tcW w:w="850" w:type="dxa"/>
            <w:tcBorders>
              <w:top w:val="single" w:sz="4" w:space="0" w:color="auto"/>
            </w:tcBorders>
            <w:vAlign w:val="center"/>
          </w:tcPr>
          <w:p w:rsidR="00C34E9A" w:rsidRPr="00EB2650" w:rsidRDefault="00C34E9A" w:rsidP="009B7C1E">
            <w:pPr>
              <w:tabs>
                <w:tab w:val="decimal" w:pos="136"/>
              </w:tabs>
              <w:spacing w:after="0" w:line="240" w:lineRule="auto"/>
              <w:rPr>
                <w:rFonts w:ascii="Times New Roman" w:hAnsi="Times New Roman"/>
                <w:color w:val="000000"/>
              </w:rPr>
            </w:pPr>
            <w:r w:rsidRPr="00EB2650">
              <w:rPr>
                <w:rFonts w:ascii="Times New Roman" w:hAnsi="Times New Roman"/>
                <w:color w:val="000000"/>
              </w:rPr>
              <w:t>4.5</w:t>
            </w:r>
            <w:r w:rsidR="009B7C1E">
              <w:rPr>
                <w:rFonts w:ascii="Times New Roman" w:hAnsi="Times New Roman"/>
                <w:color w:val="000000"/>
              </w:rPr>
              <w:t>8</w:t>
            </w:r>
          </w:p>
        </w:tc>
        <w:tc>
          <w:tcPr>
            <w:tcW w:w="680" w:type="dxa"/>
            <w:tcBorders>
              <w:top w:val="single" w:sz="4" w:space="0" w:color="auto"/>
            </w:tcBorders>
            <w:vAlign w:val="center"/>
          </w:tcPr>
          <w:p w:rsidR="00C34E9A" w:rsidRPr="00EB2650" w:rsidRDefault="00C34E9A" w:rsidP="009B7C1E">
            <w:pPr>
              <w:tabs>
                <w:tab w:val="decimal" w:pos="136"/>
              </w:tabs>
              <w:spacing w:after="0" w:line="240" w:lineRule="auto"/>
              <w:rPr>
                <w:rFonts w:ascii="Times New Roman" w:hAnsi="Times New Roman"/>
                <w:color w:val="000000"/>
              </w:rPr>
            </w:pPr>
            <w:r w:rsidRPr="00EB2650">
              <w:rPr>
                <w:rFonts w:ascii="Times New Roman" w:hAnsi="Times New Roman"/>
                <w:color w:val="000000"/>
              </w:rPr>
              <w:t>1.5</w:t>
            </w:r>
            <w:r w:rsidR="009B7C1E">
              <w:rPr>
                <w:rFonts w:ascii="Times New Roman" w:hAnsi="Times New Roman"/>
                <w:color w:val="000000"/>
              </w:rPr>
              <w:t>3</w:t>
            </w:r>
          </w:p>
        </w:tc>
        <w:tc>
          <w:tcPr>
            <w:tcW w:w="283" w:type="dxa"/>
            <w:vAlign w:val="center"/>
          </w:tcPr>
          <w:p w:rsidR="00C34E9A" w:rsidRPr="00EB2650" w:rsidRDefault="00C34E9A" w:rsidP="00C34E9A">
            <w:pPr>
              <w:tabs>
                <w:tab w:val="decimal" w:pos="278"/>
                <w:tab w:val="decimal" w:pos="343"/>
              </w:tabs>
              <w:spacing w:after="0" w:line="240" w:lineRule="auto"/>
              <w:rPr>
                <w:rFonts w:ascii="Times New Roman" w:hAnsi="Times New Roman"/>
                <w:color w:val="000000"/>
              </w:rPr>
            </w:pPr>
          </w:p>
        </w:tc>
        <w:tc>
          <w:tcPr>
            <w:tcW w:w="850" w:type="dxa"/>
            <w:tcBorders>
              <w:top w:val="single" w:sz="4" w:space="0" w:color="auto"/>
            </w:tcBorders>
            <w:vAlign w:val="center"/>
          </w:tcPr>
          <w:p w:rsidR="00C34E9A" w:rsidRPr="00EB2650" w:rsidRDefault="00C34E9A" w:rsidP="009B7C1E">
            <w:pPr>
              <w:tabs>
                <w:tab w:val="decimal" w:pos="195"/>
              </w:tabs>
              <w:spacing w:after="0" w:line="240" w:lineRule="auto"/>
              <w:rPr>
                <w:rFonts w:ascii="Times New Roman" w:hAnsi="Times New Roman"/>
                <w:color w:val="000000"/>
              </w:rPr>
            </w:pPr>
            <w:r w:rsidRPr="00EB2650">
              <w:rPr>
                <w:rFonts w:ascii="Times New Roman" w:hAnsi="Times New Roman"/>
                <w:color w:val="000000"/>
              </w:rPr>
              <w:t>1.4</w:t>
            </w:r>
            <w:r w:rsidR="009B7C1E">
              <w:rPr>
                <w:rFonts w:ascii="Times New Roman" w:hAnsi="Times New Roman"/>
                <w:color w:val="000000"/>
              </w:rPr>
              <w:t>3</w:t>
            </w:r>
          </w:p>
        </w:tc>
        <w:tc>
          <w:tcPr>
            <w:tcW w:w="680" w:type="dxa"/>
            <w:tcBorders>
              <w:top w:val="single" w:sz="4" w:space="0" w:color="auto"/>
            </w:tcBorders>
            <w:vAlign w:val="center"/>
          </w:tcPr>
          <w:p w:rsidR="00C34E9A" w:rsidRPr="00EB2650" w:rsidRDefault="00C34E9A" w:rsidP="00EA19A7">
            <w:pPr>
              <w:tabs>
                <w:tab w:val="decimal" w:pos="196"/>
              </w:tabs>
              <w:spacing w:after="0" w:line="240" w:lineRule="auto"/>
              <w:rPr>
                <w:rFonts w:ascii="Times New Roman" w:hAnsi="Times New Roman"/>
                <w:color w:val="000000"/>
              </w:rPr>
            </w:pPr>
            <w:r w:rsidRPr="00EB2650">
              <w:rPr>
                <w:rFonts w:ascii="Times New Roman" w:hAnsi="Times New Roman"/>
                <w:color w:val="000000"/>
              </w:rPr>
              <w:t>.01</w:t>
            </w:r>
          </w:p>
        </w:tc>
      </w:tr>
      <w:tr w:rsidR="00C34E9A" w:rsidRPr="00EB2650" w:rsidTr="00EA19A7">
        <w:trPr>
          <w:trHeight w:val="556"/>
        </w:trPr>
        <w:tc>
          <w:tcPr>
            <w:tcW w:w="1500" w:type="dxa"/>
            <w:vAlign w:val="center"/>
          </w:tcPr>
          <w:p w:rsidR="00C34E9A" w:rsidRPr="00EB2650" w:rsidRDefault="00C34E9A" w:rsidP="00C34E9A">
            <w:pPr>
              <w:spacing w:after="0" w:line="240" w:lineRule="auto"/>
              <w:rPr>
                <w:rFonts w:ascii="Times New Roman" w:hAnsi="Times New Roman"/>
              </w:rPr>
            </w:pPr>
            <w:r w:rsidRPr="00EB2650">
              <w:rPr>
                <w:rFonts w:ascii="Times New Roman" w:hAnsi="Times New Roman"/>
              </w:rPr>
              <w:t>Neuroticism</w:t>
            </w:r>
          </w:p>
        </w:tc>
        <w:tc>
          <w:tcPr>
            <w:tcW w:w="972" w:type="dxa"/>
            <w:vAlign w:val="center"/>
          </w:tcPr>
          <w:p w:rsidR="00C34E9A" w:rsidRPr="00EB2650" w:rsidRDefault="00C34E9A" w:rsidP="00C34E9A">
            <w:pPr>
              <w:tabs>
                <w:tab w:val="decimal" w:pos="343"/>
              </w:tabs>
              <w:spacing w:after="0" w:line="240" w:lineRule="auto"/>
              <w:rPr>
                <w:rFonts w:ascii="Times New Roman" w:hAnsi="Times New Roman"/>
              </w:rPr>
            </w:pPr>
            <w:r w:rsidRPr="00EB2650">
              <w:rPr>
                <w:rFonts w:ascii="Times New Roman" w:hAnsi="Times New Roman"/>
              </w:rPr>
              <w:t>6</w:t>
            </w:r>
          </w:p>
        </w:tc>
        <w:tc>
          <w:tcPr>
            <w:tcW w:w="851" w:type="dxa"/>
            <w:vAlign w:val="center"/>
          </w:tcPr>
          <w:p w:rsidR="00C34E9A" w:rsidRPr="00EB2650" w:rsidRDefault="00C34E9A" w:rsidP="00C34E9A">
            <w:pPr>
              <w:tabs>
                <w:tab w:val="decimal" w:pos="343"/>
              </w:tabs>
              <w:spacing w:after="0" w:line="240" w:lineRule="auto"/>
              <w:rPr>
                <w:rFonts w:ascii="Times New Roman" w:hAnsi="Times New Roman"/>
              </w:rPr>
            </w:pPr>
            <w:r w:rsidRPr="00EB2650">
              <w:rPr>
                <w:rFonts w:ascii="Times New Roman" w:hAnsi="Times New Roman"/>
              </w:rPr>
              <w:t>.69</w:t>
            </w:r>
          </w:p>
        </w:tc>
        <w:tc>
          <w:tcPr>
            <w:tcW w:w="794" w:type="dxa"/>
            <w:vAlign w:val="center"/>
          </w:tcPr>
          <w:p w:rsidR="00C34E9A" w:rsidRPr="00EB2650" w:rsidRDefault="00C34E9A" w:rsidP="00C34E9A">
            <w:pPr>
              <w:tabs>
                <w:tab w:val="decimal" w:pos="343"/>
              </w:tabs>
              <w:spacing w:after="0" w:line="240" w:lineRule="auto"/>
              <w:rPr>
                <w:rFonts w:ascii="Times New Roman" w:hAnsi="Times New Roman"/>
              </w:rPr>
            </w:pPr>
          </w:p>
        </w:tc>
        <w:tc>
          <w:tcPr>
            <w:tcW w:w="850" w:type="dxa"/>
            <w:vAlign w:val="center"/>
          </w:tcPr>
          <w:p w:rsidR="00C34E9A" w:rsidRPr="00EB2650" w:rsidRDefault="00C34E9A" w:rsidP="009B7C1E">
            <w:pPr>
              <w:tabs>
                <w:tab w:val="decimal" w:pos="136"/>
              </w:tabs>
              <w:spacing w:after="0" w:line="240" w:lineRule="auto"/>
              <w:rPr>
                <w:rFonts w:ascii="Times New Roman" w:hAnsi="Times New Roman"/>
                <w:color w:val="000000"/>
              </w:rPr>
            </w:pPr>
            <w:r w:rsidRPr="00EB2650">
              <w:rPr>
                <w:rFonts w:ascii="Times New Roman" w:hAnsi="Times New Roman"/>
                <w:color w:val="000000"/>
              </w:rPr>
              <w:t>3.4</w:t>
            </w:r>
            <w:r w:rsidR="009B7C1E">
              <w:rPr>
                <w:rFonts w:ascii="Times New Roman" w:hAnsi="Times New Roman"/>
                <w:color w:val="000000"/>
              </w:rPr>
              <w:t>6</w:t>
            </w:r>
          </w:p>
        </w:tc>
        <w:tc>
          <w:tcPr>
            <w:tcW w:w="680" w:type="dxa"/>
            <w:vAlign w:val="center"/>
          </w:tcPr>
          <w:p w:rsidR="00C34E9A" w:rsidRPr="00EB2650" w:rsidRDefault="00C34E9A" w:rsidP="00EA19A7">
            <w:pPr>
              <w:tabs>
                <w:tab w:val="decimal" w:pos="136"/>
              </w:tabs>
              <w:spacing w:after="0" w:line="240" w:lineRule="auto"/>
              <w:rPr>
                <w:rFonts w:ascii="Times New Roman" w:hAnsi="Times New Roman"/>
                <w:color w:val="000000"/>
              </w:rPr>
            </w:pPr>
            <w:r w:rsidRPr="00EB2650">
              <w:rPr>
                <w:rFonts w:ascii="Times New Roman" w:hAnsi="Times New Roman"/>
                <w:color w:val="000000"/>
              </w:rPr>
              <w:t>1.77</w:t>
            </w:r>
          </w:p>
        </w:tc>
        <w:tc>
          <w:tcPr>
            <w:tcW w:w="283" w:type="dxa"/>
            <w:vAlign w:val="center"/>
          </w:tcPr>
          <w:p w:rsidR="00C34E9A" w:rsidRPr="00EB2650" w:rsidRDefault="00C34E9A" w:rsidP="00EA19A7">
            <w:pPr>
              <w:tabs>
                <w:tab w:val="decimal" w:pos="136"/>
              </w:tabs>
              <w:spacing w:after="0" w:line="240" w:lineRule="auto"/>
              <w:rPr>
                <w:rFonts w:ascii="Times New Roman" w:hAnsi="Times New Roman"/>
                <w:color w:val="000000"/>
              </w:rPr>
            </w:pPr>
          </w:p>
        </w:tc>
        <w:tc>
          <w:tcPr>
            <w:tcW w:w="850" w:type="dxa"/>
            <w:vAlign w:val="center"/>
          </w:tcPr>
          <w:p w:rsidR="00C34E9A" w:rsidRPr="00EB2650" w:rsidRDefault="00C34E9A" w:rsidP="009B7C1E">
            <w:pPr>
              <w:tabs>
                <w:tab w:val="decimal" w:pos="136"/>
              </w:tabs>
              <w:spacing w:after="0" w:line="240" w:lineRule="auto"/>
              <w:rPr>
                <w:rFonts w:ascii="Times New Roman" w:hAnsi="Times New Roman"/>
                <w:color w:val="000000"/>
              </w:rPr>
            </w:pPr>
            <w:r w:rsidRPr="00EB2650">
              <w:rPr>
                <w:rFonts w:ascii="Times New Roman" w:hAnsi="Times New Roman"/>
                <w:color w:val="000000"/>
              </w:rPr>
              <w:t>3.3</w:t>
            </w:r>
            <w:r w:rsidR="009B7C1E">
              <w:rPr>
                <w:rFonts w:ascii="Times New Roman" w:hAnsi="Times New Roman"/>
                <w:color w:val="000000"/>
              </w:rPr>
              <w:t>2</w:t>
            </w:r>
          </w:p>
        </w:tc>
        <w:tc>
          <w:tcPr>
            <w:tcW w:w="680" w:type="dxa"/>
            <w:vAlign w:val="center"/>
          </w:tcPr>
          <w:p w:rsidR="00C34E9A" w:rsidRPr="00EB2650" w:rsidRDefault="00C34E9A" w:rsidP="00EA19A7">
            <w:pPr>
              <w:tabs>
                <w:tab w:val="decimal" w:pos="136"/>
              </w:tabs>
              <w:spacing w:after="0" w:line="240" w:lineRule="auto"/>
              <w:rPr>
                <w:rFonts w:ascii="Times New Roman" w:hAnsi="Times New Roman"/>
                <w:color w:val="000000"/>
              </w:rPr>
            </w:pPr>
            <w:r w:rsidRPr="00EB2650">
              <w:rPr>
                <w:rFonts w:ascii="Times New Roman" w:hAnsi="Times New Roman"/>
                <w:color w:val="000000"/>
              </w:rPr>
              <w:t>1.83</w:t>
            </w:r>
          </w:p>
        </w:tc>
        <w:tc>
          <w:tcPr>
            <w:tcW w:w="283" w:type="dxa"/>
            <w:vAlign w:val="center"/>
          </w:tcPr>
          <w:p w:rsidR="00C34E9A" w:rsidRPr="00EB2650" w:rsidRDefault="00C34E9A" w:rsidP="00C34E9A">
            <w:pPr>
              <w:tabs>
                <w:tab w:val="decimal" w:pos="278"/>
                <w:tab w:val="decimal" w:pos="343"/>
              </w:tabs>
              <w:spacing w:after="0" w:line="240" w:lineRule="auto"/>
              <w:rPr>
                <w:rFonts w:ascii="Times New Roman" w:hAnsi="Times New Roman"/>
                <w:color w:val="000000"/>
              </w:rPr>
            </w:pPr>
          </w:p>
        </w:tc>
        <w:tc>
          <w:tcPr>
            <w:tcW w:w="850" w:type="dxa"/>
            <w:vAlign w:val="center"/>
          </w:tcPr>
          <w:p w:rsidR="00C34E9A" w:rsidRPr="00EB2650" w:rsidRDefault="00C34E9A" w:rsidP="009B7C1E">
            <w:pPr>
              <w:tabs>
                <w:tab w:val="decimal" w:pos="195"/>
              </w:tabs>
              <w:spacing w:after="0" w:line="240" w:lineRule="auto"/>
              <w:rPr>
                <w:rFonts w:ascii="Times New Roman" w:hAnsi="Times New Roman"/>
                <w:color w:val="000000"/>
                <w:vertAlign w:val="superscript"/>
              </w:rPr>
            </w:pPr>
            <w:r w:rsidRPr="00EB2650">
              <w:rPr>
                <w:rFonts w:ascii="Times New Roman" w:hAnsi="Times New Roman"/>
                <w:color w:val="000000"/>
              </w:rPr>
              <w:t>3.</w:t>
            </w:r>
            <w:r w:rsidR="009B7C1E">
              <w:rPr>
                <w:rFonts w:ascii="Times New Roman" w:hAnsi="Times New Roman"/>
                <w:color w:val="000000"/>
              </w:rPr>
              <w:t>17</w:t>
            </w:r>
            <w:r w:rsidRPr="00EB2650">
              <w:rPr>
                <w:rFonts w:ascii="Times New Roman" w:hAnsi="Times New Roman"/>
                <w:color w:val="000000"/>
                <w:vertAlign w:val="superscript"/>
              </w:rPr>
              <w:t>**</w:t>
            </w:r>
          </w:p>
        </w:tc>
        <w:tc>
          <w:tcPr>
            <w:tcW w:w="680" w:type="dxa"/>
            <w:vAlign w:val="center"/>
          </w:tcPr>
          <w:p w:rsidR="00C34E9A" w:rsidRPr="00EB2650" w:rsidRDefault="00C34E9A" w:rsidP="00EA19A7">
            <w:pPr>
              <w:tabs>
                <w:tab w:val="decimal" w:pos="196"/>
              </w:tabs>
              <w:spacing w:after="0" w:line="240" w:lineRule="auto"/>
              <w:rPr>
                <w:rFonts w:ascii="Times New Roman" w:hAnsi="Times New Roman"/>
                <w:color w:val="000000"/>
              </w:rPr>
            </w:pPr>
            <w:r w:rsidRPr="00EB2650">
              <w:rPr>
                <w:rFonts w:ascii="Times New Roman" w:hAnsi="Times New Roman"/>
                <w:color w:val="000000"/>
              </w:rPr>
              <w:t>.02</w:t>
            </w:r>
          </w:p>
        </w:tc>
      </w:tr>
      <w:tr w:rsidR="00C34E9A" w:rsidRPr="00EB2650" w:rsidTr="00EA19A7">
        <w:trPr>
          <w:trHeight w:val="556"/>
        </w:trPr>
        <w:tc>
          <w:tcPr>
            <w:tcW w:w="1500" w:type="dxa"/>
            <w:vAlign w:val="center"/>
          </w:tcPr>
          <w:p w:rsidR="00C34E9A" w:rsidRPr="00EB2650" w:rsidRDefault="00C34E9A" w:rsidP="00C34E9A">
            <w:pPr>
              <w:spacing w:after="0" w:line="240" w:lineRule="auto"/>
              <w:rPr>
                <w:rFonts w:ascii="Times New Roman" w:hAnsi="Times New Roman"/>
              </w:rPr>
            </w:pPr>
            <w:r w:rsidRPr="00EB2650">
              <w:rPr>
                <w:rFonts w:ascii="Times New Roman" w:hAnsi="Times New Roman"/>
              </w:rPr>
              <w:t>Psychoticism</w:t>
            </w:r>
          </w:p>
        </w:tc>
        <w:tc>
          <w:tcPr>
            <w:tcW w:w="972" w:type="dxa"/>
            <w:vAlign w:val="center"/>
          </w:tcPr>
          <w:p w:rsidR="00C34E9A" w:rsidRPr="00EB2650" w:rsidRDefault="00C34E9A" w:rsidP="00C34E9A">
            <w:pPr>
              <w:tabs>
                <w:tab w:val="decimal" w:pos="343"/>
              </w:tabs>
              <w:spacing w:after="0" w:line="240" w:lineRule="auto"/>
              <w:rPr>
                <w:rFonts w:ascii="Times New Roman" w:hAnsi="Times New Roman"/>
              </w:rPr>
            </w:pPr>
            <w:r w:rsidRPr="00EB2650">
              <w:rPr>
                <w:rFonts w:ascii="Times New Roman" w:hAnsi="Times New Roman"/>
              </w:rPr>
              <w:t>6</w:t>
            </w:r>
          </w:p>
        </w:tc>
        <w:tc>
          <w:tcPr>
            <w:tcW w:w="851" w:type="dxa"/>
            <w:vAlign w:val="center"/>
          </w:tcPr>
          <w:p w:rsidR="00C34E9A" w:rsidRPr="00EB2650" w:rsidRDefault="00C34E9A" w:rsidP="00C34E9A">
            <w:pPr>
              <w:tabs>
                <w:tab w:val="decimal" w:pos="343"/>
              </w:tabs>
              <w:spacing w:after="0" w:line="240" w:lineRule="auto"/>
              <w:rPr>
                <w:rFonts w:ascii="Times New Roman" w:hAnsi="Times New Roman"/>
              </w:rPr>
            </w:pPr>
            <w:r w:rsidRPr="00EB2650">
              <w:rPr>
                <w:rFonts w:ascii="Times New Roman" w:hAnsi="Times New Roman"/>
              </w:rPr>
              <w:t>.61</w:t>
            </w:r>
          </w:p>
        </w:tc>
        <w:tc>
          <w:tcPr>
            <w:tcW w:w="794" w:type="dxa"/>
            <w:vAlign w:val="center"/>
          </w:tcPr>
          <w:p w:rsidR="00C34E9A" w:rsidRPr="00EB2650" w:rsidRDefault="00C34E9A" w:rsidP="00C34E9A">
            <w:pPr>
              <w:tabs>
                <w:tab w:val="decimal" w:pos="343"/>
              </w:tabs>
              <w:spacing w:after="0" w:line="240" w:lineRule="auto"/>
              <w:rPr>
                <w:rFonts w:ascii="Times New Roman" w:hAnsi="Times New Roman"/>
              </w:rPr>
            </w:pPr>
          </w:p>
        </w:tc>
        <w:tc>
          <w:tcPr>
            <w:tcW w:w="850" w:type="dxa"/>
            <w:vAlign w:val="center"/>
          </w:tcPr>
          <w:p w:rsidR="00C34E9A" w:rsidRPr="00EB2650" w:rsidRDefault="00C34E9A" w:rsidP="00EA19A7">
            <w:pPr>
              <w:tabs>
                <w:tab w:val="decimal" w:pos="136"/>
              </w:tabs>
              <w:spacing w:after="0" w:line="240" w:lineRule="auto"/>
              <w:rPr>
                <w:rFonts w:ascii="Times New Roman" w:hAnsi="Times New Roman"/>
                <w:color w:val="000000"/>
              </w:rPr>
            </w:pPr>
            <w:r w:rsidRPr="00EB2650">
              <w:rPr>
                <w:rFonts w:ascii="Times New Roman" w:hAnsi="Times New Roman"/>
                <w:color w:val="000000"/>
              </w:rPr>
              <w:t>1.64</w:t>
            </w:r>
          </w:p>
        </w:tc>
        <w:tc>
          <w:tcPr>
            <w:tcW w:w="680" w:type="dxa"/>
            <w:vAlign w:val="center"/>
          </w:tcPr>
          <w:p w:rsidR="00C34E9A" w:rsidRPr="00EB2650" w:rsidRDefault="00C34E9A" w:rsidP="00EA19A7">
            <w:pPr>
              <w:tabs>
                <w:tab w:val="decimal" w:pos="136"/>
              </w:tabs>
              <w:spacing w:after="0" w:line="240" w:lineRule="auto"/>
              <w:rPr>
                <w:rFonts w:ascii="Times New Roman" w:hAnsi="Times New Roman"/>
                <w:color w:val="000000"/>
              </w:rPr>
            </w:pPr>
            <w:r w:rsidRPr="00EB2650">
              <w:rPr>
                <w:rFonts w:ascii="Times New Roman" w:hAnsi="Times New Roman"/>
                <w:color w:val="000000"/>
              </w:rPr>
              <w:t>1.41</w:t>
            </w:r>
          </w:p>
        </w:tc>
        <w:tc>
          <w:tcPr>
            <w:tcW w:w="283" w:type="dxa"/>
            <w:vAlign w:val="center"/>
          </w:tcPr>
          <w:p w:rsidR="00C34E9A" w:rsidRPr="00EB2650" w:rsidRDefault="00C34E9A" w:rsidP="00EA19A7">
            <w:pPr>
              <w:tabs>
                <w:tab w:val="decimal" w:pos="136"/>
              </w:tabs>
              <w:spacing w:after="0" w:line="240" w:lineRule="auto"/>
              <w:rPr>
                <w:rFonts w:ascii="Times New Roman" w:hAnsi="Times New Roman"/>
                <w:color w:val="000000"/>
              </w:rPr>
            </w:pPr>
          </w:p>
        </w:tc>
        <w:tc>
          <w:tcPr>
            <w:tcW w:w="850" w:type="dxa"/>
            <w:vAlign w:val="center"/>
          </w:tcPr>
          <w:p w:rsidR="00C34E9A" w:rsidRPr="00EB2650" w:rsidRDefault="00C34E9A" w:rsidP="009B7C1E">
            <w:pPr>
              <w:tabs>
                <w:tab w:val="decimal" w:pos="136"/>
              </w:tabs>
              <w:spacing w:after="0" w:line="240" w:lineRule="auto"/>
              <w:rPr>
                <w:rFonts w:ascii="Times New Roman" w:hAnsi="Times New Roman"/>
                <w:color w:val="000000"/>
              </w:rPr>
            </w:pPr>
            <w:r w:rsidRPr="00EB2650">
              <w:rPr>
                <w:rFonts w:ascii="Times New Roman" w:hAnsi="Times New Roman"/>
                <w:color w:val="000000"/>
              </w:rPr>
              <w:t>1.5</w:t>
            </w:r>
            <w:r w:rsidR="009B7C1E">
              <w:rPr>
                <w:rFonts w:ascii="Times New Roman" w:hAnsi="Times New Roman"/>
                <w:color w:val="000000"/>
              </w:rPr>
              <w:t>7</w:t>
            </w:r>
          </w:p>
        </w:tc>
        <w:tc>
          <w:tcPr>
            <w:tcW w:w="680" w:type="dxa"/>
            <w:vAlign w:val="center"/>
          </w:tcPr>
          <w:p w:rsidR="00C34E9A" w:rsidRPr="00EB2650" w:rsidRDefault="00C34E9A" w:rsidP="009B7C1E">
            <w:pPr>
              <w:tabs>
                <w:tab w:val="decimal" w:pos="136"/>
              </w:tabs>
              <w:spacing w:after="0" w:line="240" w:lineRule="auto"/>
              <w:rPr>
                <w:rFonts w:ascii="Times New Roman" w:hAnsi="Times New Roman"/>
                <w:color w:val="000000"/>
              </w:rPr>
            </w:pPr>
            <w:r w:rsidRPr="00EB2650">
              <w:rPr>
                <w:rFonts w:ascii="Times New Roman" w:hAnsi="Times New Roman"/>
                <w:color w:val="000000"/>
              </w:rPr>
              <w:t>1.4</w:t>
            </w:r>
            <w:r w:rsidR="009B7C1E">
              <w:rPr>
                <w:rFonts w:ascii="Times New Roman" w:hAnsi="Times New Roman"/>
                <w:color w:val="000000"/>
              </w:rPr>
              <w:t>4</w:t>
            </w:r>
          </w:p>
        </w:tc>
        <w:tc>
          <w:tcPr>
            <w:tcW w:w="283" w:type="dxa"/>
            <w:vAlign w:val="center"/>
          </w:tcPr>
          <w:p w:rsidR="00C34E9A" w:rsidRPr="00EB2650" w:rsidRDefault="00C34E9A" w:rsidP="00C34E9A">
            <w:pPr>
              <w:tabs>
                <w:tab w:val="decimal" w:pos="278"/>
                <w:tab w:val="decimal" w:pos="343"/>
              </w:tabs>
              <w:spacing w:after="0" w:line="240" w:lineRule="auto"/>
              <w:rPr>
                <w:rFonts w:ascii="Times New Roman" w:hAnsi="Times New Roman"/>
                <w:color w:val="000000"/>
              </w:rPr>
            </w:pPr>
          </w:p>
        </w:tc>
        <w:tc>
          <w:tcPr>
            <w:tcW w:w="850" w:type="dxa"/>
            <w:vAlign w:val="center"/>
          </w:tcPr>
          <w:p w:rsidR="00C34E9A" w:rsidRPr="00EB2650" w:rsidRDefault="00C34E9A" w:rsidP="009B7C1E">
            <w:pPr>
              <w:tabs>
                <w:tab w:val="decimal" w:pos="195"/>
              </w:tabs>
              <w:spacing w:after="0" w:line="240" w:lineRule="auto"/>
              <w:rPr>
                <w:rFonts w:ascii="Times New Roman" w:hAnsi="Times New Roman"/>
                <w:color w:val="000000"/>
              </w:rPr>
            </w:pPr>
            <w:r w:rsidRPr="00EB2650">
              <w:rPr>
                <w:rFonts w:ascii="Times New Roman" w:hAnsi="Times New Roman"/>
                <w:color w:val="000000"/>
              </w:rPr>
              <w:t>1.</w:t>
            </w:r>
            <w:r w:rsidR="009B7C1E">
              <w:rPr>
                <w:rFonts w:ascii="Times New Roman" w:hAnsi="Times New Roman"/>
                <w:color w:val="000000"/>
              </w:rPr>
              <w:t>94</w:t>
            </w:r>
          </w:p>
        </w:tc>
        <w:tc>
          <w:tcPr>
            <w:tcW w:w="680" w:type="dxa"/>
            <w:vAlign w:val="center"/>
          </w:tcPr>
          <w:p w:rsidR="00C34E9A" w:rsidRPr="00EB2650" w:rsidRDefault="00C34E9A" w:rsidP="00EA19A7">
            <w:pPr>
              <w:tabs>
                <w:tab w:val="decimal" w:pos="196"/>
              </w:tabs>
              <w:spacing w:after="0" w:line="240" w:lineRule="auto"/>
              <w:rPr>
                <w:rFonts w:ascii="Times New Roman" w:hAnsi="Times New Roman"/>
                <w:color w:val="000000"/>
              </w:rPr>
            </w:pPr>
            <w:r w:rsidRPr="00EB2650">
              <w:rPr>
                <w:rFonts w:ascii="Times New Roman" w:hAnsi="Times New Roman"/>
                <w:color w:val="000000"/>
              </w:rPr>
              <w:t>.01</w:t>
            </w:r>
          </w:p>
        </w:tc>
      </w:tr>
      <w:tr w:rsidR="00C34E9A" w:rsidRPr="00EB2650" w:rsidTr="00EA19A7">
        <w:trPr>
          <w:trHeight w:val="556"/>
        </w:trPr>
        <w:tc>
          <w:tcPr>
            <w:tcW w:w="1500" w:type="dxa"/>
            <w:tcBorders>
              <w:bottom w:val="single" w:sz="12" w:space="0" w:color="auto"/>
            </w:tcBorders>
            <w:vAlign w:val="center"/>
          </w:tcPr>
          <w:p w:rsidR="00C34E9A" w:rsidRPr="00EB2650" w:rsidRDefault="00C34E9A" w:rsidP="00C34E9A">
            <w:pPr>
              <w:spacing w:after="0" w:line="240" w:lineRule="auto"/>
              <w:rPr>
                <w:rFonts w:ascii="Times New Roman" w:hAnsi="Times New Roman"/>
              </w:rPr>
            </w:pPr>
            <w:r w:rsidRPr="00EB2650">
              <w:rPr>
                <w:rFonts w:ascii="Times New Roman" w:hAnsi="Times New Roman"/>
              </w:rPr>
              <w:t>Lie scale</w:t>
            </w:r>
          </w:p>
        </w:tc>
        <w:tc>
          <w:tcPr>
            <w:tcW w:w="972" w:type="dxa"/>
            <w:tcBorders>
              <w:bottom w:val="single" w:sz="12" w:space="0" w:color="auto"/>
            </w:tcBorders>
            <w:vAlign w:val="center"/>
          </w:tcPr>
          <w:p w:rsidR="00C34E9A" w:rsidRPr="00EB2650" w:rsidRDefault="00C34E9A" w:rsidP="00C34E9A">
            <w:pPr>
              <w:tabs>
                <w:tab w:val="decimal" w:pos="343"/>
              </w:tabs>
              <w:spacing w:after="0" w:line="240" w:lineRule="auto"/>
              <w:rPr>
                <w:rFonts w:ascii="Times New Roman" w:hAnsi="Times New Roman"/>
              </w:rPr>
            </w:pPr>
            <w:r w:rsidRPr="00EB2650">
              <w:rPr>
                <w:rFonts w:ascii="Times New Roman" w:hAnsi="Times New Roman"/>
              </w:rPr>
              <w:t>6</w:t>
            </w:r>
          </w:p>
        </w:tc>
        <w:tc>
          <w:tcPr>
            <w:tcW w:w="851" w:type="dxa"/>
            <w:tcBorders>
              <w:bottom w:val="single" w:sz="12" w:space="0" w:color="auto"/>
            </w:tcBorders>
            <w:vAlign w:val="center"/>
          </w:tcPr>
          <w:p w:rsidR="00C34E9A" w:rsidRPr="00EB2650" w:rsidRDefault="00C34E9A" w:rsidP="00C34E9A">
            <w:pPr>
              <w:tabs>
                <w:tab w:val="decimal" w:pos="343"/>
              </w:tabs>
              <w:spacing w:after="0" w:line="240" w:lineRule="auto"/>
              <w:rPr>
                <w:rFonts w:ascii="Times New Roman" w:hAnsi="Times New Roman"/>
              </w:rPr>
            </w:pPr>
            <w:r w:rsidRPr="00EB2650">
              <w:rPr>
                <w:rFonts w:ascii="Times New Roman" w:hAnsi="Times New Roman"/>
              </w:rPr>
              <w:t>.58</w:t>
            </w:r>
          </w:p>
        </w:tc>
        <w:tc>
          <w:tcPr>
            <w:tcW w:w="794" w:type="dxa"/>
            <w:tcBorders>
              <w:bottom w:val="single" w:sz="12" w:space="0" w:color="auto"/>
            </w:tcBorders>
            <w:vAlign w:val="center"/>
          </w:tcPr>
          <w:p w:rsidR="00C34E9A" w:rsidRPr="00EB2650" w:rsidRDefault="00C34E9A" w:rsidP="00C34E9A">
            <w:pPr>
              <w:tabs>
                <w:tab w:val="decimal" w:pos="343"/>
              </w:tabs>
              <w:spacing w:after="0" w:line="240" w:lineRule="auto"/>
              <w:rPr>
                <w:rFonts w:ascii="Times New Roman" w:hAnsi="Times New Roman"/>
              </w:rPr>
            </w:pPr>
          </w:p>
        </w:tc>
        <w:tc>
          <w:tcPr>
            <w:tcW w:w="850" w:type="dxa"/>
            <w:tcBorders>
              <w:bottom w:val="single" w:sz="12" w:space="0" w:color="auto"/>
            </w:tcBorders>
            <w:vAlign w:val="center"/>
          </w:tcPr>
          <w:p w:rsidR="00C34E9A" w:rsidRPr="00EB2650" w:rsidRDefault="00C34E9A" w:rsidP="009B7C1E">
            <w:pPr>
              <w:tabs>
                <w:tab w:val="decimal" w:pos="136"/>
              </w:tabs>
              <w:spacing w:after="0" w:line="240" w:lineRule="auto"/>
              <w:rPr>
                <w:rFonts w:ascii="Times New Roman" w:hAnsi="Times New Roman"/>
                <w:color w:val="000000"/>
              </w:rPr>
            </w:pPr>
            <w:r w:rsidRPr="00EB2650">
              <w:rPr>
                <w:rFonts w:ascii="Times New Roman" w:hAnsi="Times New Roman"/>
                <w:color w:val="000000"/>
              </w:rPr>
              <w:t>2.2</w:t>
            </w:r>
            <w:r w:rsidR="009B7C1E">
              <w:rPr>
                <w:rFonts w:ascii="Times New Roman" w:hAnsi="Times New Roman"/>
                <w:color w:val="000000"/>
              </w:rPr>
              <w:t>6</w:t>
            </w:r>
          </w:p>
        </w:tc>
        <w:tc>
          <w:tcPr>
            <w:tcW w:w="680" w:type="dxa"/>
            <w:tcBorders>
              <w:bottom w:val="single" w:sz="12" w:space="0" w:color="auto"/>
            </w:tcBorders>
            <w:vAlign w:val="center"/>
          </w:tcPr>
          <w:p w:rsidR="00C34E9A" w:rsidRPr="00EB2650" w:rsidRDefault="00C34E9A" w:rsidP="00EA19A7">
            <w:pPr>
              <w:tabs>
                <w:tab w:val="decimal" w:pos="136"/>
              </w:tabs>
              <w:spacing w:after="0" w:line="240" w:lineRule="auto"/>
              <w:rPr>
                <w:rFonts w:ascii="Times New Roman" w:hAnsi="Times New Roman"/>
                <w:color w:val="000000"/>
              </w:rPr>
            </w:pPr>
            <w:r w:rsidRPr="00EB2650">
              <w:rPr>
                <w:rFonts w:ascii="Times New Roman" w:hAnsi="Times New Roman"/>
                <w:color w:val="000000"/>
              </w:rPr>
              <w:t>1.54</w:t>
            </w:r>
          </w:p>
        </w:tc>
        <w:tc>
          <w:tcPr>
            <w:tcW w:w="283" w:type="dxa"/>
            <w:tcBorders>
              <w:bottom w:val="single" w:sz="12" w:space="0" w:color="auto"/>
            </w:tcBorders>
            <w:vAlign w:val="center"/>
          </w:tcPr>
          <w:p w:rsidR="00C34E9A" w:rsidRPr="00EB2650" w:rsidRDefault="00C34E9A" w:rsidP="00EA19A7">
            <w:pPr>
              <w:tabs>
                <w:tab w:val="decimal" w:pos="136"/>
              </w:tabs>
              <w:spacing w:after="0" w:line="240" w:lineRule="auto"/>
              <w:rPr>
                <w:rFonts w:ascii="Times New Roman" w:hAnsi="Times New Roman"/>
                <w:color w:val="000000"/>
              </w:rPr>
            </w:pPr>
          </w:p>
        </w:tc>
        <w:tc>
          <w:tcPr>
            <w:tcW w:w="850" w:type="dxa"/>
            <w:tcBorders>
              <w:bottom w:val="single" w:sz="12" w:space="0" w:color="auto"/>
            </w:tcBorders>
            <w:vAlign w:val="center"/>
          </w:tcPr>
          <w:p w:rsidR="00C34E9A" w:rsidRPr="00EB2650" w:rsidRDefault="00C34E9A" w:rsidP="00EA19A7">
            <w:pPr>
              <w:tabs>
                <w:tab w:val="decimal" w:pos="136"/>
              </w:tabs>
              <w:spacing w:after="0" w:line="240" w:lineRule="auto"/>
              <w:rPr>
                <w:rFonts w:ascii="Times New Roman" w:hAnsi="Times New Roman"/>
                <w:color w:val="000000"/>
              </w:rPr>
            </w:pPr>
            <w:r w:rsidRPr="00EB2650">
              <w:rPr>
                <w:rFonts w:ascii="Times New Roman" w:hAnsi="Times New Roman"/>
                <w:color w:val="000000"/>
              </w:rPr>
              <w:t>2.26</w:t>
            </w:r>
          </w:p>
        </w:tc>
        <w:tc>
          <w:tcPr>
            <w:tcW w:w="680" w:type="dxa"/>
            <w:tcBorders>
              <w:bottom w:val="single" w:sz="12" w:space="0" w:color="auto"/>
            </w:tcBorders>
            <w:vAlign w:val="center"/>
          </w:tcPr>
          <w:p w:rsidR="00C34E9A" w:rsidRPr="00EB2650" w:rsidRDefault="00C34E9A" w:rsidP="00EA19A7">
            <w:pPr>
              <w:tabs>
                <w:tab w:val="decimal" w:pos="136"/>
              </w:tabs>
              <w:spacing w:after="0" w:line="240" w:lineRule="auto"/>
              <w:rPr>
                <w:rFonts w:ascii="Times New Roman" w:hAnsi="Times New Roman"/>
                <w:color w:val="000000"/>
              </w:rPr>
            </w:pPr>
            <w:r w:rsidRPr="00EB2650">
              <w:rPr>
                <w:rFonts w:ascii="Times New Roman" w:hAnsi="Times New Roman"/>
                <w:color w:val="000000"/>
              </w:rPr>
              <w:t>1.55</w:t>
            </w:r>
          </w:p>
        </w:tc>
        <w:tc>
          <w:tcPr>
            <w:tcW w:w="283" w:type="dxa"/>
            <w:tcBorders>
              <w:bottom w:val="single" w:sz="12" w:space="0" w:color="auto"/>
            </w:tcBorders>
            <w:vAlign w:val="center"/>
          </w:tcPr>
          <w:p w:rsidR="00C34E9A" w:rsidRPr="00EB2650" w:rsidRDefault="00C34E9A" w:rsidP="00C34E9A">
            <w:pPr>
              <w:tabs>
                <w:tab w:val="decimal" w:pos="278"/>
                <w:tab w:val="decimal" w:pos="343"/>
              </w:tabs>
              <w:spacing w:after="0" w:line="240" w:lineRule="auto"/>
              <w:rPr>
                <w:rFonts w:ascii="Times New Roman" w:hAnsi="Times New Roman"/>
                <w:color w:val="000000"/>
              </w:rPr>
            </w:pPr>
          </w:p>
        </w:tc>
        <w:tc>
          <w:tcPr>
            <w:tcW w:w="850" w:type="dxa"/>
            <w:tcBorders>
              <w:bottom w:val="single" w:sz="12" w:space="0" w:color="auto"/>
            </w:tcBorders>
            <w:vAlign w:val="center"/>
          </w:tcPr>
          <w:p w:rsidR="00C34E9A" w:rsidRPr="00EB2650" w:rsidRDefault="00C34E9A" w:rsidP="009B7C1E">
            <w:pPr>
              <w:tabs>
                <w:tab w:val="decimal" w:pos="195"/>
              </w:tabs>
              <w:spacing w:after="0" w:line="240" w:lineRule="auto"/>
              <w:rPr>
                <w:rFonts w:ascii="Times New Roman" w:hAnsi="Times New Roman"/>
                <w:color w:val="000000"/>
              </w:rPr>
            </w:pPr>
            <w:r w:rsidRPr="00EB2650">
              <w:rPr>
                <w:rFonts w:ascii="Times New Roman" w:hAnsi="Times New Roman"/>
                <w:color w:val="000000"/>
              </w:rPr>
              <w:t>0.</w:t>
            </w:r>
            <w:r w:rsidR="009B7C1E">
              <w:rPr>
                <w:rFonts w:ascii="Times New Roman" w:hAnsi="Times New Roman"/>
                <w:color w:val="000000"/>
              </w:rPr>
              <w:t>05</w:t>
            </w:r>
          </w:p>
        </w:tc>
        <w:tc>
          <w:tcPr>
            <w:tcW w:w="680" w:type="dxa"/>
            <w:tcBorders>
              <w:bottom w:val="single" w:sz="12" w:space="0" w:color="auto"/>
            </w:tcBorders>
            <w:vAlign w:val="center"/>
          </w:tcPr>
          <w:p w:rsidR="00C34E9A" w:rsidRPr="00EB2650" w:rsidRDefault="00C34E9A" w:rsidP="00EA19A7">
            <w:pPr>
              <w:tabs>
                <w:tab w:val="decimal" w:pos="196"/>
              </w:tabs>
              <w:spacing w:after="0" w:line="240" w:lineRule="auto"/>
              <w:rPr>
                <w:rFonts w:ascii="Times New Roman" w:hAnsi="Times New Roman"/>
                <w:color w:val="000000"/>
              </w:rPr>
            </w:pPr>
            <w:r w:rsidRPr="00EB2650">
              <w:rPr>
                <w:rFonts w:ascii="Times New Roman" w:hAnsi="Times New Roman"/>
                <w:color w:val="000000"/>
              </w:rPr>
              <w:t>.00</w:t>
            </w:r>
          </w:p>
        </w:tc>
      </w:tr>
    </w:tbl>
    <w:p w:rsidR="00267D16" w:rsidRPr="00267D16" w:rsidRDefault="001D092A" w:rsidP="001D092A">
      <w:pPr>
        <w:spacing w:before="160" w:line="480" w:lineRule="auto"/>
        <w:rPr>
          <w:rFonts w:ascii="Times New Roman" w:hAnsi="Times New Roman"/>
        </w:rPr>
      </w:pPr>
      <w:r>
        <w:rPr>
          <w:rFonts w:ascii="Times New Roman" w:hAnsi="Times New Roman"/>
        </w:rPr>
        <w:t>Note:</w:t>
      </w:r>
      <w:r w:rsidR="00267D16" w:rsidRPr="00267D16">
        <w:rPr>
          <w:rFonts w:ascii="Times New Roman" w:hAnsi="Times New Roman"/>
        </w:rPr>
        <w:t xml:space="preserve"> </w:t>
      </w:r>
      <w:r w:rsidR="00267D16" w:rsidRPr="00267D16">
        <w:rPr>
          <w:rFonts w:ascii="Times New Roman" w:hAnsi="Times New Roman"/>
          <w:vertAlign w:val="superscript"/>
        </w:rPr>
        <w:t xml:space="preserve">** </w:t>
      </w:r>
      <w:r w:rsidR="00267D16" w:rsidRPr="00267D16">
        <w:rPr>
          <w:rFonts w:ascii="Times New Roman" w:hAnsi="Times New Roman"/>
          <w:i/>
        </w:rPr>
        <w:t xml:space="preserve">p </w:t>
      </w:r>
      <w:r w:rsidR="00267D16" w:rsidRPr="00267D16">
        <w:rPr>
          <w:rFonts w:ascii="Times New Roman" w:hAnsi="Times New Roman"/>
        </w:rPr>
        <w:t>&lt; .01.</w:t>
      </w:r>
    </w:p>
    <w:p w:rsidR="00267D16" w:rsidRPr="00267D16" w:rsidRDefault="00267D16" w:rsidP="00267D16">
      <w:pPr>
        <w:spacing w:line="480" w:lineRule="auto"/>
        <w:rPr>
          <w:rFonts w:ascii="Times New Roman" w:hAnsi="Times New Roman"/>
        </w:rPr>
      </w:pPr>
    </w:p>
    <w:p w:rsidR="00267D16" w:rsidRPr="00EB2650" w:rsidRDefault="00267D16" w:rsidP="005922EB">
      <w:pPr>
        <w:spacing w:line="480" w:lineRule="auto"/>
        <w:outlineLvl w:val="0"/>
        <w:rPr>
          <w:rFonts w:ascii="Times New Roman" w:hAnsi="Times New Roman"/>
        </w:rPr>
      </w:pPr>
      <w:r w:rsidRPr="00267D16">
        <w:rPr>
          <w:rFonts w:ascii="Times New Roman" w:hAnsi="Times New Roman"/>
          <w:highlight w:val="green"/>
        </w:rPr>
        <w:br w:type="page"/>
      </w:r>
      <w:r w:rsidRPr="00EB2650">
        <w:rPr>
          <w:rFonts w:ascii="Times New Roman" w:hAnsi="Times New Roman"/>
        </w:rPr>
        <w:t>Table 4</w:t>
      </w:r>
    </w:p>
    <w:p w:rsidR="00267D16" w:rsidRPr="00EB2650" w:rsidRDefault="00267D16" w:rsidP="00267D16">
      <w:pPr>
        <w:spacing w:line="480" w:lineRule="auto"/>
        <w:rPr>
          <w:rFonts w:ascii="Times New Roman" w:hAnsi="Times New Roman"/>
        </w:rPr>
      </w:pPr>
      <w:r w:rsidRPr="00EB2650">
        <w:rPr>
          <w:rFonts w:ascii="Times New Roman" w:hAnsi="Times New Roman"/>
          <w:i/>
        </w:rPr>
        <w:t>Dichotomous control variables</w:t>
      </w:r>
      <w:r w:rsidR="00C63062" w:rsidRPr="00EB2650">
        <w:rPr>
          <w:rFonts w:ascii="Times New Roman" w:hAnsi="Times New Roman"/>
          <w:i/>
        </w:rPr>
        <w:t>: Comparisons between school types</w:t>
      </w:r>
    </w:p>
    <w:tbl>
      <w:tblPr>
        <w:tblW w:w="9322" w:type="dxa"/>
        <w:tblCellMar>
          <w:top w:w="85" w:type="dxa"/>
          <w:bottom w:w="85" w:type="dxa"/>
        </w:tblCellMar>
        <w:tblLook w:val="04A0" w:firstRow="1" w:lastRow="0" w:firstColumn="1" w:lastColumn="0" w:noHBand="0" w:noVBand="1"/>
      </w:tblPr>
      <w:tblGrid>
        <w:gridCol w:w="4486"/>
        <w:gridCol w:w="1299"/>
        <w:gridCol w:w="298"/>
        <w:gridCol w:w="1363"/>
        <w:gridCol w:w="351"/>
        <w:gridCol w:w="1525"/>
      </w:tblGrid>
      <w:tr w:rsidR="00025E67" w:rsidRPr="00EB2650" w:rsidTr="00780BBB">
        <w:trPr>
          <w:trHeight w:val="170"/>
        </w:trPr>
        <w:tc>
          <w:tcPr>
            <w:tcW w:w="4486" w:type="dxa"/>
            <w:tcBorders>
              <w:top w:val="single" w:sz="12" w:space="0" w:color="auto"/>
            </w:tcBorders>
          </w:tcPr>
          <w:p w:rsidR="00314CEF" w:rsidRPr="00EB2650" w:rsidRDefault="00314CEF" w:rsidP="00025E67">
            <w:pPr>
              <w:spacing w:after="0" w:line="240" w:lineRule="auto"/>
              <w:rPr>
                <w:rFonts w:ascii="Times New Roman" w:hAnsi="Times New Roman"/>
              </w:rPr>
            </w:pPr>
          </w:p>
        </w:tc>
        <w:tc>
          <w:tcPr>
            <w:tcW w:w="1299" w:type="dxa"/>
            <w:tcBorders>
              <w:top w:val="single" w:sz="12" w:space="0" w:color="auto"/>
              <w:bottom w:val="single" w:sz="4" w:space="0" w:color="auto"/>
            </w:tcBorders>
          </w:tcPr>
          <w:p w:rsidR="00314CEF" w:rsidRPr="00EB2650" w:rsidRDefault="00314CEF" w:rsidP="00025E67">
            <w:pPr>
              <w:spacing w:after="0" w:line="240" w:lineRule="auto"/>
              <w:jc w:val="center"/>
              <w:rPr>
                <w:rFonts w:ascii="Times New Roman" w:hAnsi="Times New Roman"/>
              </w:rPr>
            </w:pPr>
            <w:r w:rsidRPr="00EB2650">
              <w:rPr>
                <w:rFonts w:ascii="Times New Roman" w:hAnsi="Times New Roman"/>
              </w:rPr>
              <w:t>Catholic</w:t>
            </w:r>
          </w:p>
        </w:tc>
        <w:tc>
          <w:tcPr>
            <w:tcW w:w="298" w:type="dxa"/>
            <w:tcBorders>
              <w:top w:val="single" w:sz="12" w:space="0" w:color="auto"/>
            </w:tcBorders>
          </w:tcPr>
          <w:p w:rsidR="00314CEF" w:rsidRPr="00EB2650" w:rsidRDefault="00314CEF" w:rsidP="00025E67">
            <w:pPr>
              <w:spacing w:after="0" w:line="240" w:lineRule="auto"/>
              <w:jc w:val="center"/>
              <w:rPr>
                <w:rFonts w:ascii="Times New Roman" w:hAnsi="Times New Roman"/>
              </w:rPr>
            </w:pPr>
          </w:p>
        </w:tc>
        <w:tc>
          <w:tcPr>
            <w:tcW w:w="1363" w:type="dxa"/>
            <w:tcBorders>
              <w:top w:val="single" w:sz="12" w:space="0" w:color="auto"/>
              <w:bottom w:val="single" w:sz="4" w:space="0" w:color="auto"/>
            </w:tcBorders>
          </w:tcPr>
          <w:p w:rsidR="00314CEF" w:rsidRPr="00EB2650" w:rsidRDefault="00375BE1" w:rsidP="00375BE1">
            <w:pPr>
              <w:spacing w:after="0" w:line="240" w:lineRule="auto"/>
              <w:jc w:val="center"/>
              <w:rPr>
                <w:rFonts w:ascii="Times New Roman" w:hAnsi="Times New Roman"/>
              </w:rPr>
            </w:pPr>
            <w:r>
              <w:rPr>
                <w:rFonts w:ascii="Times New Roman" w:hAnsi="Times New Roman"/>
              </w:rPr>
              <w:t xml:space="preserve"> Non-religious</w:t>
            </w:r>
          </w:p>
        </w:tc>
        <w:tc>
          <w:tcPr>
            <w:tcW w:w="351" w:type="dxa"/>
            <w:tcBorders>
              <w:top w:val="single" w:sz="12" w:space="0" w:color="auto"/>
            </w:tcBorders>
          </w:tcPr>
          <w:p w:rsidR="00314CEF" w:rsidRPr="00EB2650" w:rsidRDefault="00314CEF" w:rsidP="00025E67">
            <w:pPr>
              <w:tabs>
                <w:tab w:val="decimal" w:pos="583"/>
              </w:tabs>
              <w:spacing w:after="0" w:line="240" w:lineRule="auto"/>
              <w:jc w:val="both"/>
              <w:rPr>
                <w:rFonts w:ascii="Times New Roman" w:hAnsi="Times New Roman"/>
              </w:rPr>
            </w:pPr>
          </w:p>
        </w:tc>
        <w:tc>
          <w:tcPr>
            <w:tcW w:w="1525" w:type="dxa"/>
            <w:tcBorders>
              <w:top w:val="single" w:sz="12" w:space="0" w:color="auto"/>
            </w:tcBorders>
          </w:tcPr>
          <w:p w:rsidR="00314CEF" w:rsidRPr="00EB2650" w:rsidRDefault="00314CEF" w:rsidP="00025E67">
            <w:pPr>
              <w:tabs>
                <w:tab w:val="decimal" w:pos="567"/>
              </w:tabs>
              <w:spacing w:after="0" w:line="240" w:lineRule="auto"/>
              <w:jc w:val="both"/>
              <w:rPr>
                <w:rFonts w:ascii="Times New Roman" w:hAnsi="Times New Roman"/>
              </w:rPr>
            </w:pPr>
          </w:p>
        </w:tc>
      </w:tr>
      <w:tr w:rsidR="00025E67" w:rsidRPr="00EB2650" w:rsidTr="004E33D0">
        <w:trPr>
          <w:trHeight w:val="170"/>
        </w:trPr>
        <w:tc>
          <w:tcPr>
            <w:tcW w:w="4486" w:type="dxa"/>
            <w:vAlign w:val="center"/>
          </w:tcPr>
          <w:p w:rsidR="00025E67" w:rsidRPr="004E33D0" w:rsidRDefault="00025E67" w:rsidP="004E33D0">
            <w:pPr>
              <w:spacing w:after="0" w:line="240" w:lineRule="auto"/>
              <w:jc w:val="right"/>
              <w:rPr>
                <w:rFonts w:ascii="Times New Roman" w:hAnsi="Times New Roman"/>
                <w:i/>
              </w:rPr>
            </w:pPr>
          </w:p>
        </w:tc>
        <w:tc>
          <w:tcPr>
            <w:tcW w:w="1299" w:type="dxa"/>
            <w:tcBorders>
              <w:top w:val="single" w:sz="4" w:space="0" w:color="auto"/>
              <w:bottom w:val="single" w:sz="4" w:space="0" w:color="auto"/>
            </w:tcBorders>
          </w:tcPr>
          <w:p w:rsidR="00025E67" w:rsidRPr="00EB2650" w:rsidRDefault="00780BBB" w:rsidP="00025E67">
            <w:pPr>
              <w:spacing w:after="0" w:line="240" w:lineRule="auto"/>
              <w:jc w:val="center"/>
              <w:rPr>
                <w:rFonts w:ascii="Times New Roman" w:hAnsi="Times New Roman"/>
              </w:rPr>
            </w:pPr>
            <w:r w:rsidRPr="00780BBB">
              <w:rPr>
                <w:rFonts w:ascii="Times New Roman" w:hAnsi="Times New Roman"/>
                <w:i/>
              </w:rPr>
              <w:t xml:space="preserve">N = </w:t>
            </w:r>
            <w:r w:rsidR="004357C4">
              <w:rPr>
                <w:rFonts w:ascii="Times New Roman" w:hAnsi="Times New Roman"/>
              </w:rPr>
              <w:t>1,948</w:t>
            </w:r>
          </w:p>
        </w:tc>
        <w:tc>
          <w:tcPr>
            <w:tcW w:w="298" w:type="dxa"/>
          </w:tcPr>
          <w:p w:rsidR="00025E67" w:rsidRPr="00EB2650" w:rsidRDefault="00025E67" w:rsidP="00025E67">
            <w:pPr>
              <w:spacing w:after="0" w:line="240" w:lineRule="auto"/>
              <w:jc w:val="center"/>
              <w:rPr>
                <w:rFonts w:ascii="Times New Roman" w:hAnsi="Times New Roman"/>
              </w:rPr>
            </w:pPr>
          </w:p>
        </w:tc>
        <w:tc>
          <w:tcPr>
            <w:tcW w:w="1363" w:type="dxa"/>
            <w:tcBorders>
              <w:top w:val="single" w:sz="4" w:space="0" w:color="auto"/>
              <w:bottom w:val="single" w:sz="4" w:space="0" w:color="auto"/>
            </w:tcBorders>
          </w:tcPr>
          <w:p w:rsidR="00025E67" w:rsidRPr="00EB2650" w:rsidRDefault="00780BBB" w:rsidP="00025E67">
            <w:pPr>
              <w:spacing w:after="0" w:line="240" w:lineRule="auto"/>
              <w:jc w:val="center"/>
              <w:rPr>
                <w:rFonts w:ascii="Times New Roman" w:hAnsi="Times New Roman"/>
              </w:rPr>
            </w:pPr>
            <w:r w:rsidRPr="00780BBB">
              <w:rPr>
                <w:rFonts w:ascii="Times New Roman" w:hAnsi="Times New Roman"/>
                <w:i/>
              </w:rPr>
              <w:t xml:space="preserve">N = </w:t>
            </w:r>
            <w:r w:rsidR="004357C4">
              <w:rPr>
                <w:rFonts w:ascii="Times New Roman" w:hAnsi="Times New Roman"/>
              </w:rPr>
              <w:t>20,348</w:t>
            </w:r>
          </w:p>
        </w:tc>
        <w:tc>
          <w:tcPr>
            <w:tcW w:w="351" w:type="dxa"/>
          </w:tcPr>
          <w:p w:rsidR="00025E67" w:rsidRPr="00EB2650" w:rsidRDefault="00025E67" w:rsidP="00025E67">
            <w:pPr>
              <w:tabs>
                <w:tab w:val="decimal" w:pos="583"/>
              </w:tabs>
              <w:spacing w:after="0" w:line="240" w:lineRule="auto"/>
              <w:jc w:val="both"/>
              <w:rPr>
                <w:rFonts w:ascii="Times New Roman" w:hAnsi="Times New Roman"/>
              </w:rPr>
            </w:pPr>
          </w:p>
        </w:tc>
        <w:tc>
          <w:tcPr>
            <w:tcW w:w="1525" w:type="dxa"/>
            <w:tcBorders>
              <w:bottom w:val="single" w:sz="4" w:space="0" w:color="auto"/>
            </w:tcBorders>
          </w:tcPr>
          <w:p w:rsidR="00025E67" w:rsidRPr="00EB2650" w:rsidRDefault="00025E67" w:rsidP="00EB2650">
            <w:pPr>
              <w:tabs>
                <w:tab w:val="decimal" w:pos="850"/>
              </w:tabs>
              <w:spacing w:after="0" w:line="240" w:lineRule="auto"/>
              <w:jc w:val="both"/>
              <w:rPr>
                <w:rFonts w:ascii="Times New Roman" w:hAnsi="Times New Roman"/>
              </w:rPr>
            </w:pPr>
          </w:p>
        </w:tc>
      </w:tr>
      <w:tr w:rsidR="004357C4" w:rsidRPr="00EB2650" w:rsidTr="00025E67">
        <w:trPr>
          <w:trHeight w:val="170"/>
        </w:trPr>
        <w:tc>
          <w:tcPr>
            <w:tcW w:w="4486" w:type="dxa"/>
          </w:tcPr>
          <w:p w:rsidR="004357C4" w:rsidRPr="00EB2650" w:rsidRDefault="004357C4" w:rsidP="00025E67">
            <w:pPr>
              <w:spacing w:after="0" w:line="240" w:lineRule="auto"/>
              <w:rPr>
                <w:rFonts w:ascii="Times New Roman" w:hAnsi="Times New Roman"/>
              </w:rPr>
            </w:pPr>
          </w:p>
        </w:tc>
        <w:tc>
          <w:tcPr>
            <w:tcW w:w="1299" w:type="dxa"/>
            <w:tcBorders>
              <w:top w:val="single" w:sz="4" w:space="0" w:color="auto"/>
              <w:bottom w:val="single" w:sz="4" w:space="0" w:color="auto"/>
            </w:tcBorders>
          </w:tcPr>
          <w:p w:rsidR="004357C4" w:rsidRPr="00EB2650" w:rsidRDefault="004357C4" w:rsidP="00025E67">
            <w:pPr>
              <w:spacing w:after="0" w:line="240" w:lineRule="auto"/>
              <w:jc w:val="center"/>
              <w:rPr>
                <w:rFonts w:ascii="Times New Roman" w:hAnsi="Times New Roman"/>
              </w:rPr>
            </w:pPr>
            <w:r w:rsidRPr="00EB2650">
              <w:rPr>
                <w:rFonts w:ascii="Times New Roman" w:hAnsi="Times New Roman"/>
              </w:rPr>
              <w:t>%</w:t>
            </w:r>
          </w:p>
        </w:tc>
        <w:tc>
          <w:tcPr>
            <w:tcW w:w="298" w:type="dxa"/>
          </w:tcPr>
          <w:p w:rsidR="004357C4" w:rsidRPr="00EB2650" w:rsidRDefault="004357C4" w:rsidP="00025E67">
            <w:pPr>
              <w:spacing w:after="0" w:line="240" w:lineRule="auto"/>
              <w:jc w:val="center"/>
              <w:rPr>
                <w:rFonts w:ascii="Times New Roman" w:hAnsi="Times New Roman"/>
              </w:rPr>
            </w:pPr>
          </w:p>
        </w:tc>
        <w:tc>
          <w:tcPr>
            <w:tcW w:w="1363" w:type="dxa"/>
            <w:tcBorders>
              <w:top w:val="single" w:sz="4" w:space="0" w:color="auto"/>
              <w:bottom w:val="single" w:sz="4" w:space="0" w:color="auto"/>
            </w:tcBorders>
          </w:tcPr>
          <w:p w:rsidR="004357C4" w:rsidRPr="00EB2650" w:rsidRDefault="004357C4" w:rsidP="00025E67">
            <w:pPr>
              <w:spacing w:after="0" w:line="240" w:lineRule="auto"/>
              <w:jc w:val="center"/>
              <w:rPr>
                <w:rFonts w:ascii="Times New Roman" w:hAnsi="Times New Roman"/>
              </w:rPr>
            </w:pPr>
            <w:r w:rsidRPr="00EB2650">
              <w:rPr>
                <w:rFonts w:ascii="Times New Roman" w:hAnsi="Times New Roman"/>
              </w:rPr>
              <w:t>%</w:t>
            </w:r>
          </w:p>
        </w:tc>
        <w:tc>
          <w:tcPr>
            <w:tcW w:w="351" w:type="dxa"/>
          </w:tcPr>
          <w:p w:rsidR="004357C4" w:rsidRPr="00EB2650" w:rsidRDefault="004357C4" w:rsidP="00025E67">
            <w:pPr>
              <w:tabs>
                <w:tab w:val="decimal" w:pos="583"/>
              </w:tabs>
              <w:spacing w:after="0" w:line="240" w:lineRule="auto"/>
              <w:jc w:val="both"/>
              <w:rPr>
                <w:rFonts w:ascii="Times New Roman" w:hAnsi="Times New Roman"/>
              </w:rPr>
            </w:pPr>
          </w:p>
        </w:tc>
        <w:tc>
          <w:tcPr>
            <w:tcW w:w="1525" w:type="dxa"/>
            <w:tcBorders>
              <w:top w:val="single" w:sz="4" w:space="0" w:color="auto"/>
              <w:bottom w:val="single" w:sz="4" w:space="0" w:color="auto"/>
            </w:tcBorders>
          </w:tcPr>
          <w:p w:rsidR="004357C4" w:rsidRPr="00EB2650" w:rsidRDefault="004357C4" w:rsidP="00EB2650">
            <w:pPr>
              <w:tabs>
                <w:tab w:val="decimal" w:pos="850"/>
              </w:tabs>
              <w:spacing w:after="0" w:line="240" w:lineRule="auto"/>
              <w:jc w:val="both"/>
              <w:rPr>
                <w:rFonts w:ascii="Times New Roman" w:hAnsi="Times New Roman"/>
              </w:rPr>
            </w:pPr>
            <w:r w:rsidRPr="00EB2650">
              <w:rPr>
                <w:rFonts w:ascii="Times New Roman" w:hAnsi="Times New Roman"/>
              </w:rPr>
              <w:t>χ</w:t>
            </w:r>
            <w:r w:rsidRPr="00EB2650">
              <w:rPr>
                <w:rFonts w:ascii="Times New Roman" w:hAnsi="Times New Roman"/>
                <w:vertAlign w:val="superscript"/>
              </w:rPr>
              <w:t>2</w:t>
            </w:r>
          </w:p>
        </w:tc>
      </w:tr>
      <w:tr w:rsidR="004357C4" w:rsidRPr="00EB2650" w:rsidTr="00025E67">
        <w:trPr>
          <w:trHeight w:val="170"/>
        </w:trPr>
        <w:tc>
          <w:tcPr>
            <w:tcW w:w="4486" w:type="dxa"/>
          </w:tcPr>
          <w:p w:rsidR="004357C4" w:rsidRPr="00EB2650" w:rsidRDefault="004357C4" w:rsidP="00025E67">
            <w:pPr>
              <w:spacing w:after="0" w:line="240" w:lineRule="auto"/>
              <w:rPr>
                <w:rFonts w:ascii="Times New Roman" w:hAnsi="Times New Roman"/>
                <w:i/>
              </w:rPr>
            </w:pPr>
            <w:r w:rsidRPr="00EB2650">
              <w:rPr>
                <w:rFonts w:ascii="Times New Roman" w:hAnsi="Times New Roman"/>
                <w:i/>
              </w:rPr>
              <w:t xml:space="preserve">Personal factors </w:t>
            </w:r>
          </w:p>
        </w:tc>
        <w:tc>
          <w:tcPr>
            <w:tcW w:w="1299" w:type="dxa"/>
            <w:tcBorders>
              <w:top w:val="single" w:sz="4" w:space="0" w:color="auto"/>
            </w:tcBorders>
          </w:tcPr>
          <w:p w:rsidR="004357C4" w:rsidRPr="00EB2650" w:rsidRDefault="004357C4" w:rsidP="00025E67">
            <w:pPr>
              <w:spacing w:after="0" w:line="240" w:lineRule="auto"/>
              <w:jc w:val="center"/>
              <w:rPr>
                <w:rFonts w:ascii="Times New Roman" w:hAnsi="Times New Roman"/>
              </w:rPr>
            </w:pPr>
          </w:p>
        </w:tc>
        <w:tc>
          <w:tcPr>
            <w:tcW w:w="298" w:type="dxa"/>
          </w:tcPr>
          <w:p w:rsidR="004357C4" w:rsidRPr="00EB2650" w:rsidRDefault="004357C4" w:rsidP="00025E67">
            <w:pPr>
              <w:spacing w:after="0" w:line="240" w:lineRule="auto"/>
              <w:jc w:val="center"/>
              <w:rPr>
                <w:rFonts w:ascii="Times New Roman" w:hAnsi="Times New Roman"/>
              </w:rPr>
            </w:pPr>
          </w:p>
        </w:tc>
        <w:tc>
          <w:tcPr>
            <w:tcW w:w="1363" w:type="dxa"/>
            <w:tcBorders>
              <w:top w:val="single" w:sz="4" w:space="0" w:color="auto"/>
            </w:tcBorders>
          </w:tcPr>
          <w:p w:rsidR="004357C4" w:rsidRPr="00EB2650" w:rsidRDefault="004357C4" w:rsidP="00025E67">
            <w:pPr>
              <w:spacing w:after="0" w:line="240" w:lineRule="auto"/>
              <w:jc w:val="center"/>
              <w:rPr>
                <w:rFonts w:ascii="Times New Roman" w:hAnsi="Times New Roman"/>
              </w:rPr>
            </w:pPr>
          </w:p>
        </w:tc>
        <w:tc>
          <w:tcPr>
            <w:tcW w:w="351" w:type="dxa"/>
          </w:tcPr>
          <w:p w:rsidR="004357C4" w:rsidRPr="00EB2650" w:rsidRDefault="004357C4" w:rsidP="00025E67">
            <w:pPr>
              <w:tabs>
                <w:tab w:val="decimal" w:pos="583"/>
              </w:tabs>
              <w:spacing w:after="0" w:line="240" w:lineRule="auto"/>
              <w:jc w:val="both"/>
              <w:rPr>
                <w:rFonts w:ascii="Times New Roman" w:hAnsi="Times New Roman"/>
              </w:rPr>
            </w:pPr>
          </w:p>
        </w:tc>
        <w:tc>
          <w:tcPr>
            <w:tcW w:w="1525" w:type="dxa"/>
            <w:tcBorders>
              <w:top w:val="single" w:sz="4" w:space="0" w:color="auto"/>
            </w:tcBorders>
          </w:tcPr>
          <w:p w:rsidR="004357C4" w:rsidRPr="00EB2650" w:rsidRDefault="004357C4" w:rsidP="00025E67">
            <w:pPr>
              <w:tabs>
                <w:tab w:val="decimal" w:pos="567"/>
              </w:tabs>
              <w:spacing w:after="0" w:line="240" w:lineRule="auto"/>
              <w:jc w:val="both"/>
              <w:rPr>
                <w:rFonts w:ascii="Times New Roman" w:hAnsi="Times New Roman"/>
              </w:rPr>
            </w:pPr>
          </w:p>
        </w:tc>
      </w:tr>
      <w:tr w:rsidR="004357C4" w:rsidRPr="00EB2650" w:rsidTr="00025E67">
        <w:trPr>
          <w:trHeight w:val="170"/>
        </w:trPr>
        <w:tc>
          <w:tcPr>
            <w:tcW w:w="4486" w:type="dxa"/>
          </w:tcPr>
          <w:p w:rsidR="004357C4" w:rsidRPr="00EB2650" w:rsidRDefault="004357C4" w:rsidP="00025E67">
            <w:pPr>
              <w:spacing w:after="0" w:line="240" w:lineRule="auto"/>
              <w:rPr>
                <w:rFonts w:ascii="Times New Roman" w:hAnsi="Times New Roman"/>
              </w:rPr>
            </w:pPr>
            <w:r w:rsidRPr="00EB2650">
              <w:rPr>
                <w:rFonts w:ascii="Times New Roman" w:hAnsi="Times New Roman"/>
              </w:rPr>
              <w:t xml:space="preserve">   sex (proportion female)</w:t>
            </w:r>
          </w:p>
        </w:tc>
        <w:tc>
          <w:tcPr>
            <w:tcW w:w="1299"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47.9</w:t>
            </w:r>
          </w:p>
        </w:tc>
        <w:tc>
          <w:tcPr>
            <w:tcW w:w="298" w:type="dxa"/>
          </w:tcPr>
          <w:p w:rsidR="004357C4" w:rsidRPr="00EB2650" w:rsidRDefault="004357C4" w:rsidP="00EB2650">
            <w:pPr>
              <w:tabs>
                <w:tab w:val="decimal" w:pos="334"/>
              </w:tabs>
              <w:spacing w:after="0" w:line="240" w:lineRule="auto"/>
              <w:jc w:val="center"/>
              <w:rPr>
                <w:rFonts w:ascii="Times New Roman" w:hAnsi="Times New Roman"/>
              </w:rPr>
            </w:pPr>
          </w:p>
        </w:tc>
        <w:tc>
          <w:tcPr>
            <w:tcW w:w="1363"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49.8</w:t>
            </w:r>
          </w:p>
        </w:tc>
        <w:tc>
          <w:tcPr>
            <w:tcW w:w="351" w:type="dxa"/>
          </w:tcPr>
          <w:p w:rsidR="004357C4" w:rsidRPr="00EB2650" w:rsidRDefault="004357C4" w:rsidP="00EB2650">
            <w:pPr>
              <w:tabs>
                <w:tab w:val="decimal" w:pos="458"/>
                <w:tab w:val="decimal" w:pos="583"/>
              </w:tabs>
              <w:spacing w:after="0" w:line="240" w:lineRule="auto"/>
              <w:jc w:val="both"/>
              <w:rPr>
                <w:rFonts w:ascii="Times New Roman" w:hAnsi="Times New Roman"/>
              </w:rPr>
            </w:pPr>
          </w:p>
        </w:tc>
        <w:tc>
          <w:tcPr>
            <w:tcW w:w="1525" w:type="dxa"/>
          </w:tcPr>
          <w:p w:rsidR="004357C4" w:rsidRPr="00EB2650" w:rsidRDefault="004357C4" w:rsidP="00EB2650">
            <w:pPr>
              <w:tabs>
                <w:tab w:val="decimal" w:pos="708"/>
              </w:tabs>
              <w:spacing w:after="0" w:line="240" w:lineRule="auto"/>
              <w:jc w:val="both"/>
              <w:rPr>
                <w:rFonts w:ascii="Times New Roman" w:hAnsi="Times New Roman"/>
              </w:rPr>
            </w:pPr>
            <w:r w:rsidRPr="00EB2650">
              <w:rPr>
                <w:rFonts w:ascii="Times New Roman" w:hAnsi="Times New Roman"/>
              </w:rPr>
              <w:t>2.40</w:t>
            </w:r>
          </w:p>
        </w:tc>
      </w:tr>
      <w:tr w:rsidR="004357C4" w:rsidRPr="00EB2650" w:rsidTr="00025E67">
        <w:trPr>
          <w:trHeight w:val="170"/>
        </w:trPr>
        <w:tc>
          <w:tcPr>
            <w:tcW w:w="4486" w:type="dxa"/>
          </w:tcPr>
          <w:p w:rsidR="004357C4" w:rsidRPr="00EB2650" w:rsidRDefault="004357C4" w:rsidP="00025E67">
            <w:pPr>
              <w:spacing w:after="0" w:line="240" w:lineRule="auto"/>
              <w:rPr>
                <w:rFonts w:ascii="Times New Roman" w:hAnsi="Times New Roman"/>
              </w:rPr>
            </w:pPr>
            <w:r w:rsidRPr="00EB2650">
              <w:rPr>
                <w:rFonts w:ascii="Times New Roman" w:hAnsi="Times New Roman"/>
              </w:rPr>
              <w:t xml:space="preserve">   school year (proportion year-ten)</w:t>
            </w:r>
          </w:p>
        </w:tc>
        <w:tc>
          <w:tcPr>
            <w:tcW w:w="1299"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46.7</w:t>
            </w:r>
          </w:p>
        </w:tc>
        <w:tc>
          <w:tcPr>
            <w:tcW w:w="298" w:type="dxa"/>
          </w:tcPr>
          <w:p w:rsidR="004357C4" w:rsidRPr="00EB2650" w:rsidRDefault="004357C4" w:rsidP="00EB2650">
            <w:pPr>
              <w:tabs>
                <w:tab w:val="decimal" w:pos="334"/>
              </w:tabs>
              <w:spacing w:after="0" w:line="240" w:lineRule="auto"/>
              <w:jc w:val="center"/>
              <w:rPr>
                <w:rFonts w:ascii="Times New Roman" w:hAnsi="Times New Roman"/>
              </w:rPr>
            </w:pPr>
          </w:p>
        </w:tc>
        <w:tc>
          <w:tcPr>
            <w:tcW w:w="1363"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46.7</w:t>
            </w:r>
          </w:p>
        </w:tc>
        <w:tc>
          <w:tcPr>
            <w:tcW w:w="351" w:type="dxa"/>
          </w:tcPr>
          <w:p w:rsidR="004357C4" w:rsidRPr="00EB2650" w:rsidRDefault="004357C4" w:rsidP="00EB2650">
            <w:pPr>
              <w:tabs>
                <w:tab w:val="decimal" w:pos="458"/>
                <w:tab w:val="decimal" w:pos="583"/>
              </w:tabs>
              <w:spacing w:after="0" w:line="240" w:lineRule="auto"/>
              <w:jc w:val="both"/>
              <w:rPr>
                <w:rFonts w:ascii="Times New Roman" w:hAnsi="Times New Roman"/>
              </w:rPr>
            </w:pPr>
          </w:p>
        </w:tc>
        <w:tc>
          <w:tcPr>
            <w:tcW w:w="1525" w:type="dxa"/>
          </w:tcPr>
          <w:p w:rsidR="004357C4" w:rsidRPr="00EB2650" w:rsidRDefault="004357C4" w:rsidP="00EB2650">
            <w:pPr>
              <w:tabs>
                <w:tab w:val="decimal" w:pos="708"/>
              </w:tabs>
              <w:spacing w:after="0" w:line="240" w:lineRule="auto"/>
              <w:jc w:val="both"/>
              <w:rPr>
                <w:rFonts w:ascii="Times New Roman" w:hAnsi="Times New Roman"/>
              </w:rPr>
            </w:pPr>
            <w:r w:rsidRPr="00EB2650">
              <w:rPr>
                <w:rFonts w:ascii="Times New Roman" w:hAnsi="Times New Roman"/>
              </w:rPr>
              <w:t>0.00</w:t>
            </w:r>
          </w:p>
        </w:tc>
      </w:tr>
      <w:tr w:rsidR="004357C4" w:rsidRPr="00EB2650" w:rsidTr="00025E67">
        <w:trPr>
          <w:trHeight w:val="170"/>
        </w:trPr>
        <w:tc>
          <w:tcPr>
            <w:tcW w:w="4486" w:type="dxa"/>
          </w:tcPr>
          <w:p w:rsidR="004357C4" w:rsidRPr="00EB2650" w:rsidRDefault="004357C4" w:rsidP="00025E67">
            <w:pPr>
              <w:spacing w:after="0" w:line="240" w:lineRule="auto"/>
              <w:rPr>
                <w:rFonts w:ascii="Times New Roman" w:hAnsi="Times New Roman"/>
                <w:i/>
              </w:rPr>
            </w:pPr>
            <w:r w:rsidRPr="00EB2650">
              <w:rPr>
                <w:rFonts w:ascii="Times New Roman" w:hAnsi="Times New Roman"/>
                <w:i/>
              </w:rPr>
              <w:t>Contextual factors</w:t>
            </w:r>
          </w:p>
        </w:tc>
        <w:tc>
          <w:tcPr>
            <w:tcW w:w="1299" w:type="dxa"/>
          </w:tcPr>
          <w:p w:rsidR="004357C4" w:rsidRPr="00EB2650" w:rsidRDefault="004357C4" w:rsidP="00EB2650">
            <w:pPr>
              <w:tabs>
                <w:tab w:val="decimal" w:pos="334"/>
              </w:tabs>
              <w:spacing w:after="0" w:line="240" w:lineRule="auto"/>
              <w:jc w:val="center"/>
              <w:rPr>
                <w:rFonts w:ascii="Times New Roman" w:hAnsi="Times New Roman"/>
              </w:rPr>
            </w:pPr>
          </w:p>
        </w:tc>
        <w:tc>
          <w:tcPr>
            <w:tcW w:w="298" w:type="dxa"/>
          </w:tcPr>
          <w:p w:rsidR="004357C4" w:rsidRPr="00EB2650" w:rsidRDefault="004357C4" w:rsidP="00EB2650">
            <w:pPr>
              <w:tabs>
                <w:tab w:val="decimal" w:pos="334"/>
              </w:tabs>
              <w:spacing w:after="0" w:line="240" w:lineRule="auto"/>
              <w:jc w:val="center"/>
              <w:rPr>
                <w:rFonts w:ascii="Times New Roman" w:hAnsi="Times New Roman"/>
              </w:rPr>
            </w:pPr>
          </w:p>
        </w:tc>
        <w:tc>
          <w:tcPr>
            <w:tcW w:w="1363" w:type="dxa"/>
          </w:tcPr>
          <w:p w:rsidR="004357C4" w:rsidRPr="00EB2650" w:rsidRDefault="004357C4" w:rsidP="00EB2650">
            <w:pPr>
              <w:tabs>
                <w:tab w:val="decimal" w:pos="334"/>
              </w:tabs>
              <w:spacing w:after="0" w:line="240" w:lineRule="auto"/>
              <w:jc w:val="center"/>
              <w:rPr>
                <w:rFonts w:ascii="Times New Roman" w:hAnsi="Times New Roman"/>
              </w:rPr>
            </w:pPr>
          </w:p>
        </w:tc>
        <w:tc>
          <w:tcPr>
            <w:tcW w:w="351" w:type="dxa"/>
          </w:tcPr>
          <w:p w:rsidR="004357C4" w:rsidRPr="00EB2650" w:rsidRDefault="004357C4" w:rsidP="00EB2650">
            <w:pPr>
              <w:tabs>
                <w:tab w:val="decimal" w:pos="458"/>
                <w:tab w:val="decimal" w:pos="583"/>
              </w:tabs>
              <w:spacing w:after="0" w:line="240" w:lineRule="auto"/>
              <w:jc w:val="both"/>
              <w:rPr>
                <w:rFonts w:ascii="Times New Roman" w:hAnsi="Times New Roman"/>
              </w:rPr>
            </w:pPr>
          </w:p>
        </w:tc>
        <w:tc>
          <w:tcPr>
            <w:tcW w:w="1525" w:type="dxa"/>
          </w:tcPr>
          <w:p w:rsidR="004357C4" w:rsidRPr="00EB2650" w:rsidRDefault="004357C4" w:rsidP="00EB2650">
            <w:pPr>
              <w:tabs>
                <w:tab w:val="decimal" w:pos="708"/>
              </w:tabs>
              <w:spacing w:after="0" w:line="240" w:lineRule="auto"/>
              <w:jc w:val="both"/>
              <w:rPr>
                <w:rFonts w:ascii="Times New Roman" w:hAnsi="Times New Roman"/>
              </w:rPr>
            </w:pPr>
          </w:p>
        </w:tc>
      </w:tr>
      <w:tr w:rsidR="004357C4" w:rsidRPr="00EB2650" w:rsidTr="00025E67">
        <w:trPr>
          <w:trHeight w:val="170"/>
        </w:trPr>
        <w:tc>
          <w:tcPr>
            <w:tcW w:w="4486" w:type="dxa"/>
          </w:tcPr>
          <w:p w:rsidR="004357C4" w:rsidRPr="00EB2650" w:rsidRDefault="004357C4" w:rsidP="00025E67">
            <w:pPr>
              <w:spacing w:after="0" w:line="240" w:lineRule="auto"/>
              <w:rPr>
                <w:rFonts w:ascii="Times New Roman" w:hAnsi="Times New Roman"/>
              </w:rPr>
            </w:pPr>
            <w:r w:rsidRPr="00EB2650">
              <w:rPr>
                <w:rFonts w:ascii="Times New Roman" w:hAnsi="Times New Roman"/>
              </w:rPr>
              <w:t xml:space="preserve">   father in full-time employment</w:t>
            </w:r>
          </w:p>
        </w:tc>
        <w:tc>
          <w:tcPr>
            <w:tcW w:w="1299"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77.8</w:t>
            </w:r>
          </w:p>
        </w:tc>
        <w:tc>
          <w:tcPr>
            <w:tcW w:w="298" w:type="dxa"/>
          </w:tcPr>
          <w:p w:rsidR="004357C4" w:rsidRPr="00EB2650" w:rsidRDefault="004357C4" w:rsidP="00EB2650">
            <w:pPr>
              <w:tabs>
                <w:tab w:val="decimal" w:pos="334"/>
              </w:tabs>
              <w:spacing w:after="0" w:line="240" w:lineRule="auto"/>
              <w:jc w:val="center"/>
              <w:rPr>
                <w:rFonts w:ascii="Times New Roman" w:hAnsi="Times New Roman"/>
              </w:rPr>
            </w:pPr>
          </w:p>
        </w:tc>
        <w:tc>
          <w:tcPr>
            <w:tcW w:w="1363"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82.6</w:t>
            </w:r>
          </w:p>
        </w:tc>
        <w:tc>
          <w:tcPr>
            <w:tcW w:w="351" w:type="dxa"/>
          </w:tcPr>
          <w:p w:rsidR="004357C4" w:rsidRPr="00EB2650" w:rsidRDefault="004357C4" w:rsidP="00EB2650">
            <w:pPr>
              <w:tabs>
                <w:tab w:val="decimal" w:pos="458"/>
                <w:tab w:val="decimal" w:pos="583"/>
              </w:tabs>
              <w:spacing w:after="0" w:line="240" w:lineRule="auto"/>
              <w:jc w:val="both"/>
              <w:rPr>
                <w:rFonts w:ascii="Times New Roman" w:hAnsi="Times New Roman"/>
              </w:rPr>
            </w:pPr>
          </w:p>
        </w:tc>
        <w:tc>
          <w:tcPr>
            <w:tcW w:w="1525" w:type="dxa"/>
          </w:tcPr>
          <w:p w:rsidR="004357C4" w:rsidRPr="00EB2650" w:rsidRDefault="004357C4" w:rsidP="00EB2650">
            <w:pPr>
              <w:tabs>
                <w:tab w:val="decimal" w:pos="708"/>
              </w:tabs>
              <w:spacing w:after="0" w:line="240" w:lineRule="auto"/>
              <w:jc w:val="both"/>
              <w:rPr>
                <w:rFonts w:ascii="Times New Roman" w:hAnsi="Times New Roman"/>
                <w:vertAlign w:val="superscript"/>
              </w:rPr>
            </w:pPr>
            <w:r w:rsidRPr="00EB2650">
              <w:rPr>
                <w:rFonts w:ascii="Times New Roman" w:hAnsi="Times New Roman"/>
              </w:rPr>
              <w:t>26.67</w:t>
            </w:r>
            <w:r w:rsidRPr="00EB2650">
              <w:rPr>
                <w:rFonts w:ascii="Times New Roman" w:hAnsi="Times New Roman"/>
                <w:vertAlign w:val="superscript"/>
              </w:rPr>
              <w:t>***</w:t>
            </w:r>
          </w:p>
        </w:tc>
      </w:tr>
      <w:tr w:rsidR="004357C4" w:rsidRPr="00EB2650" w:rsidTr="00025E67">
        <w:trPr>
          <w:trHeight w:val="170"/>
        </w:trPr>
        <w:tc>
          <w:tcPr>
            <w:tcW w:w="4486" w:type="dxa"/>
          </w:tcPr>
          <w:p w:rsidR="004357C4" w:rsidRPr="00EB2650" w:rsidRDefault="004357C4" w:rsidP="00025E67">
            <w:pPr>
              <w:spacing w:after="0" w:line="240" w:lineRule="auto"/>
              <w:rPr>
                <w:rFonts w:ascii="Times New Roman" w:hAnsi="Times New Roman"/>
              </w:rPr>
            </w:pPr>
            <w:r w:rsidRPr="00EB2650">
              <w:rPr>
                <w:rFonts w:ascii="Times New Roman" w:hAnsi="Times New Roman"/>
              </w:rPr>
              <w:t xml:space="preserve">   mother in full-time employment</w:t>
            </w:r>
          </w:p>
        </w:tc>
        <w:tc>
          <w:tcPr>
            <w:tcW w:w="1299"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40.7</w:t>
            </w:r>
          </w:p>
        </w:tc>
        <w:tc>
          <w:tcPr>
            <w:tcW w:w="298" w:type="dxa"/>
          </w:tcPr>
          <w:p w:rsidR="004357C4" w:rsidRPr="00EB2650" w:rsidRDefault="004357C4" w:rsidP="00EB2650">
            <w:pPr>
              <w:tabs>
                <w:tab w:val="decimal" w:pos="334"/>
              </w:tabs>
              <w:spacing w:after="0" w:line="240" w:lineRule="auto"/>
              <w:jc w:val="center"/>
              <w:rPr>
                <w:rFonts w:ascii="Times New Roman" w:hAnsi="Times New Roman"/>
              </w:rPr>
            </w:pPr>
          </w:p>
        </w:tc>
        <w:tc>
          <w:tcPr>
            <w:tcW w:w="1363"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38.1</w:t>
            </w:r>
          </w:p>
        </w:tc>
        <w:tc>
          <w:tcPr>
            <w:tcW w:w="351" w:type="dxa"/>
          </w:tcPr>
          <w:p w:rsidR="004357C4" w:rsidRPr="00EB2650" w:rsidRDefault="004357C4" w:rsidP="00EB2650">
            <w:pPr>
              <w:tabs>
                <w:tab w:val="decimal" w:pos="458"/>
                <w:tab w:val="decimal" w:pos="583"/>
              </w:tabs>
              <w:spacing w:after="0" w:line="240" w:lineRule="auto"/>
              <w:jc w:val="both"/>
              <w:rPr>
                <w:rFonts w:ascii="Times New Roman" w:hAnsi="Times New Roman"/>
              </w:rPr>
            </w:pPr>
          </w:p>
        </w:tc>
        <w:tc>
          <w:tcPr>
            <w:tcW w:w="1525" w:type="dxa"/>
          </w:tcPr>
          <w:p w:rsidR="004357C4" w:rsidRPr="00EB2650" w:rsidRDefault="004357C4" w:rsidP="00EB2650">
            <w:pPr>
              <w:tabs>
                <w:tab w:val="decimal" w:pos="708"/>
              </w:tabs>
              <w:spacing w:after="0" w:line="240" w:lineRule="auto"/>
              <w:jc w:val="both"/>
              <w:rPr>
                <w:rFonts w:ascii="Times New Roman" w:hAnsi="Times New Roman"/>
                <w:vertAlign w:val="superscript"/>
              </w:rPr>
            </w:pPr>
            <w:r w:rsidRPr="00EB2650">
              <w:rPr>
                <w:rFonts w:ascii="Times New Roman" w:hAnsi="Times New Roman"/>
              </w:rPr>
              <w:t>4.94</w:t>
            </w:r>
            <w:r w:rsidRPr="00EB2650">
              <w:rPr>
                <w:rFonts w:ascii="Times New Roman" w:hAnsi="Times New Roman"/>
                <w:vertAlign w:val="superscript"/>
              </w:rPr>
              <w:t>*</w:t>
            </w:r>
          </w:p>
        </w:tc>
      </w:tr>
      <w:tr w:rsidR="004357C4" w:rsidRPr="00EB2650" w:rsidTr="00025E67">
        <w:trPr>
          <w:trHeight w:val="170"/>
        </w:trPr>
        <w:tc>
          <w:tcPr>
            <w:tcW w:w="4486" w:type="dxa"/>
          </w:tcPr>
          <w:p w:rsidR="004357C4" w:rsidRPr="00EB2650" w:rsidRDefault="004357C4" w:rsidP="00025E67">
            <w:pPr>
              <w:spacing w:after="0" w:line="240" w:lineRule="auto"/>
              <w:rPr>
                <w:rFonts w:ascii="Times New Roman" w:hAnsi="Times New Roman"/>
              </w:rPr>
            </w:pPr>
            <w:r w:rsidRPr="00EB2650">
              <w:rPr>
                <w:rFonts w:ascii="Times New Roman" w:hAnsi="Times New Roman"/>
              </w:rPr>
              <w:t xml:space="preserve">   rural location of home</w:t>
            </w:r>
          </w:p>
        </w:tc>
        <w:tc>
          <w:tcPr>
            <w:tcW w:w="1299"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27.7</w:t>
            </w:r>
          </w:p>
        </w:tc>
        <w:tc>
          <w:tcPr>
            <w:tcW w:w="298" w:type="dxa"/>
          </w:tcPr>
          <w:p w:rsidR="004357C4" w:rsidRPr="00EB2650" w:rsidRDefault="004357C4" w:rsidP="00EB2650">
            <w:pPr>
              <w:tabs>
                <w:tab w:val="decimal" w:pos="334"/>
              </w:tabs>
              <w:spacing w:after="0" w:line="240" w:lineRule="auto"/>
              <w:jc w:val="center"/>
              <w:rPr>
                <w:rFonts w:ascii="Times New Roman" w:hAnsi="Times New Roman"/>
              </w:rPr>
            </w:pPr>
          </w:p>
        </w:tc>
        <w:tc>
          <w:tcPr>
            <w:tcW w:w="1363"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39.0</w:t>
            </w:r>
          </w:p>
        </w:tc>
        <w:tc>
          <w:tcPr>
            <w:tcW w:w="351" w:type="dxa"/>
          </w:tcPr>
          <w:p w:rsidR="004357C4" w:rsidRPr="00EB2650" w:rsidRDefault="004357C4" w:rsidP="00EB2650">
            <w:pPr>
              <w:tabs>
                <w:tab w:val="decimal" w:pos="458"/>
                <w:tab w:val="decimal" w:pos="583"/>
              </w:tabs>
              <w:spacing w:after="0" w:line="240" w:lineRule="auto"/>
              <w:jc w:val="both"/>
              <w:rPr>
                <w:rFonts w:ascii="Times New Roman" w:hAnsi="Times New Roman"/>
              </w:rPr>
            </w:pPr>
          </w:p>
        </w:tc>
        <w:tc>
          <w:tcPr>
            <w:tcW w:w="1525" w:type="dxa"/>
          </w:tcPr>
          <w:p w:rsidR="004357C4" w:rsidRPr="00EB2650" w:rsidRDefault="004357C4" w:rsidP="00EB2650">
            <w:pPr>
              <w:tabs>
                <w:tab w:val="decimal" w:pos="708"/>
              </w:tabs>
              <w:spacing w:after="0" w:line="240" w:lineRule="auto"/>
              <w:jc w:val="both"/>
              <w:rPr>
                <w:rFonts w:ascii="Times New Roman" w:hAnsi="Times New Roman"/>
                <w:vertAlign w:val="superscript"/>
              </w:rPr>
            </w:pPr>
            <w:r w:rsidRPr="00EB2650">
              <w:rPr>
                <w:rFonts w:ascii="Times New Roman" w:hAnsi="Times New Roman"/>
              </w:rPr>
              <w:t>94.03</w:t>
            </w:r>
            <w:r w:rsidRPr="00EB2650">
              <w:rPr>
                <w:rFonts w:ascii="Times New Roman" w:hAnsi="Times New Roman"/>
                <w:vertAlign w:val="superscript"/>
              </w:rPr>
              <w:t>***</w:t>
            </w:r>
          </w:p>
        </w:tc>
      </w:tr>
      <w:tr w:rsidR="004357C4" w:rsidRPr="00EB2650" w:rsidTr="00025E67">
        <w:trPr>
          <w:trHeight w:val="170"/>
        </w:trPr>
        <w:tc>
          <w:tcPr>
            <w:tcW w:w="4486" w:type="dxa"/>
          </w:tcPr>
          <w:p w:rsidR="004357C4" w:rsidRPr="00EB2650" w:rsidRDefault="004357C4" w:rsidP="00025E67">
            <w:pPr>
              <w:spacing w:after="0" w:line="240" w:lineRule="auto"/>
              <w:rPr>
                <w:rFonts w:ascii="Times New Roman" w:hAnsi="Times New Roman"/>
              </w:rPr>
            </w:pPr>
            <w:r w:rsidRPr="00EB2650">
              <w:rPr>
                <w:rFonts w:ascii="Times New Roman" w:hAnsi="Times New Roman"/>
              </w:rPr>
              <w:t xml:space="preserve">   expects to go to university</w:t>
            </w:r>
          </w:p>
        </w:tc>
        <w:tc>
          <w:tcPr>
            <w:tcW w:w="1299"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58.2</w:t>
            </w:r>
          </w:p>
        </w:tc>
        <w:tc>
          <w:tcPr>
            <w:tcW w:w="298" w:type="dxa"/>
          </w:tcPr>
          <w:p w:rsidR="004357C4" w:rsidRPr="00EB2650" w:rsidRDefault="004357C4" w:rsidP="00EB2650">
            <w:pPr>
              <w:tabs>
                <w:tab w:val="decimal" w:pos="334"/>
              </w:tabs>
              <w:spacing w:after="0" w:line="240" w:lineRule="auto"/>
              <w:jc w:val="center"/>
              <w:rPr>
                <w:rFonts w:ascii="Times New Roman" w:hAnsi="Times New Roman"/>
              </w:rPr>
            </w:pPr>
          </w:p>
        </w:tc>
        <w:tc>
          <w:tcPr>
            <w:tcW w:w="1363" w:type="dxa"/>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53.3</w:t>
            </w:r>
          </w:p>
        </w:tc>
        <w:tc>
          <w:tcPr>
            <w:tcW w:w="351" w:type="dxa"/>
          </w:tcPr>
          <w:p w:rsidR="004357C4" w:rsidRPr="00EB2650" w:rsidRDefault="004357C4" w:rsidP="00EB2650">
            <w:pPr>
              <w:tabs>
                <w:tab w:val="decimal" w:pos="458"/>
                <w:tab w:val="decimal" w:pos="583"/>
              </w:tabs>
              <w:spacing w:after="0" w:line="240" w:lineRule="auto"/>
              <w:jc w:val="both"/>
              <w:rPr>
                <w:rFonts w:ascii="Times New Roman" w:hAnsi="Times New Roman"/>
              </w:rPr>
            </w:pPr>
          </w:p>
        </w:tc>
        <w:tc>
          <w:tcPr>
            <w:tcW w:w="1525" w:type="dxa"/>
          </w:tcPr>
          <w:p w:rsidR="004357C4" w:rsidRPr="00EB2650" w:rsidRDefault="004357C4" w:rsidP="00EB2650">
            <w:pPr>
              <w:tabs>
                <w:tab w:val="decimal" w:pos="708"/>
              </w:tabs>
              <w:spacing w:after="0" w:line="240" w:lineRule="auto"/>
              <w:jc w:val="both"/>
              <w:rPr>
                <w:rFonts w:ascii="Times New Roman" w:hAnsi="Times New Roman"/>
              </w:rPr>
            </w:pPr>
            <w:r w:rsidRPr="00EB2650">
              <w:rPr>
                <w:rFonts w:ascii="Times New Roman" w:hAnsi="Times New Roman"/>
              </w:rPr>
              <w:t>16.43</w:t>
            </w:r>
            <w:r w:rsidRPr="00EB2650">
              <w:rPr>
                <w:rFonts w:ascii="Times New Roman" w:hAnsi="Times New Roman"/>
                <w:vertAlign w:val="superscript"/>
              </w:rPr>
              <w:t>***</w:t>
            </w:r>
          </w:p>
        </w:tc>
      </w:tr>
      <w:tr w:rsidR="004357C4" w:rsidRPr="00EB2650" w:rsidTr="00025E67">
        <w:trPr>
          <w:trHeight w:val="170"/>
        </w:trPr>
        <w:tc>
          <w:tcPr>
            <w:tcW w:w="4486" w:type="dxa"/>
          </w:tcPr>
          <w:p w:rsidR="004357C4" w:rsidRPr="00EB2650" w:rsidRDefault="004357C4" w:rsidP="00025E67">
            <w:pPr>
              <w:spacing w:after="0" w:line="240" w:lineRule="auto"/>
              <w:rPr>
                <w:rFonts w:ascii="Times New Roman" w:hAnsi="Times New Roman"/>
                <w:i/>
              </w:rPr>
            </w:pPr>
            <w:r w:rsidRPr="00EB2650">
              <w:rPr>
                <w:rFonts w:ascii="Times New Roman" w:hAnsi="Times New Roman"/>
                <w:i/>
              </w:rPr>
              <w:t>Religious factors</w:t>
            </w:r>
          </w:p>
        </w:tc>
        <w:tc>
          <w:tcPr>
            <w:tcW w:w="1299" w:type="dxa"/>
          </w:tcPr>
          <w:p w:rsidR="004357C4" w:rsidRPr="00EB2650" w:rsidRDefault="004357C4" w:rsidP="00EB2650">
            <w:pPr>
              <w:tabs>
                <w:tab w:val="decimal" w:pos="334"/>
              </w:tabs>
              <w:spacing w:after="0" w:line="240" w:lineRule="auto"/>
              <w:jc w:val="center"/>
              <w:rPr>
                <w:rFonts w:ascii="Times New Roman" w:hAnsi="Times New Roman"/>
              </w:rPr>
            </w:pPr>
          </w:p>
        </w:tc>
        <w:tc>
          <w:tcPr>
            <w:tcW w:w="298" w:type="dxa"/>
          </w:tcPr>
          <w:p w:rsidR="004357C4" w:rsidRPr="00EB2650" w:rsidRDefault="004357C4" w:rsidP="00EB2650">
            <w:pPr>
              <w:tabs>
                <w:tab w:val="decimal" w:pos="334"/>
              </w:tabs>
              <w:spacing w:after="0" w:line="240" w:lineRule="auto"/>
              <w:jc w:val="center"/>
              <w:rPr>
                <w:rFonts w:ascii="Times New Roman" w:hAnsi="Times New Roman"/>
              </w:rPr>
            </w:pPr>
          </w:p>
        </w:tc>
        <w:tc>
          <w:tcPr>
            <w:tcW w:w="1363" w:type="dxa"/>
          </w:tcPr>
          <w:p w:rsidR="004357C4" w:rsidRPr="00EB2650" w:rsidRDefault="004357C4" w:rsidP="00EB2650">
            <w:pPr>
              <w:tabs>
                <w:tab w:val="decimal" w:pos="334"/>
              </w:tabs>
              <w:spacing w:after="0" w:line="240" w:lineRule="auto"/>
              <w:jc w:val="center"/>
              <w:rPr>
                <w:rFonts w:ascii="Times New Roman" w:hAnsi="Times New Roman"/>
              </w:rPr>
            </w:pPr>
          </w:p>
        </w:tc>
        <w:tc>
          <w:tcPr>
            <w:tcW w:w="351" w:type="dxa"/>
          </w:tcPr>
          <w:p w:rsidR="004357C4" w:rsidRPr="00EB2650" w:rsidRDefault="004357C4" w:rsidP="00EB2650">
            <w:pPr>
              <w:tabs>
                <w:tab w:val="decimal" w:pos="458"/>
                <w:tab w:val="decimal" w:pos="583"/>
              </w:tabs>
              <w:spacing w:after="0" w:line="240" w:lineRule="auto"/>
              <w:jc w:val="both"/>
              <w:rPr>
                <w:rFonts w:ascii="Times New Roman" w:hAnsi="Times New Roman"/>
              </w:rPr>
            </w:pPr>
          </w:p>
        </w:tc>
        <w:tc>
          <w:tcPr>
            <w:tcW w:w="1525" w:type="dxa"/>
          </w:tcPr>
          <w:p w:rsidR="004357C4" w:rsidRPr="00EB2650" w:rsidRDefault="004357C4" w:rsidP="00EB2650">
            <w:pPr>
              <w:tabs>
                <w:tab w:val="decimal" w:pos="708"/>
              </w:tabs>
              <w:spacing w:after="0" w:line="240" w:lineRule="auto"/>
              <w:jc w:val="both"/>
              <w:rPr>
                <w:rFonts w:ascii="Times New Roman" w:hAnsi="Times New Roman"/>
              </w:rPr>
            </w:pPr>
          </w:p>
        </w:tc>
      </w:tr>
      <w:tr w:rsidR="004357C4" w:rsidRPr="00EB2650" w:rsidTr="00025E67">
        <w:trPr>
          <w:trHeight w:val="170"/>
        </w:trPr>
        <w:tc>
          <w:tcPr>
            <w:tcW w:w="4486" w:type="dxa"/>
            <w:tcBorders>
              <w:bottom w:val="single" w:sz="12" w:space="0" w:color="auto"/>
            </w:tcBorders>
          </w:tcPr>
          <w:p w:rsidR="004357C4" w:rsidRPr="00EB2650" w:rsidRDefault="004357C4" w:rsidP="00025E67">
            <w:pPr>
              <w:spacing w:after="0" w:line="240" w:lineRule="auto"/>
              <w:rPr>
                <w:rFonts w:ascii="Times New Roman" w:hAnsi="Times New Roman"/>
              </w:rPr>
            </w:pPr>
            <w:r w:rsidRPr="00EB2650">
              <w:rPr>
                <w:rFonts w:ascii="Times New Roman" w:hAnsi="Times New Roman"/>
              </w:rPr>
              <w:t xml:space="preserve"> Self-assigned religious affiliation as ‘none’</w:t>
            </w:r>
          </w:p>
        </w:tc>
        <w:tc>
          <w:tcPr>
            <w:tcW w:w="1299" w:type="dxa"/>
            <w:tcBorders>
              <w:bottom w:val="single" w:sz="12" w:space="0" w:color="auto"/>
            </w:tcBorders>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13.1</w:t>
            </w:r>
          </w:p>
        </w:tc>
        <w:tc>
          <w:tcPr>
            <w:tcW w:w="298" w:type="dxa"/>
            <w:tcBorders>
              <w:bottom w:val="single" w:sz="12" w:space="0" w:color="auto"/>
            </w:tcBorders>
          </w:tcPr>
          <w:p w:rsidR="004357C4" w:rsidRPr="00EB2650" w:rsidRDefault="004357C4" w:rsidP="00EB2650">
            <w:pPr>
              <w:tabs>
                <w:tab w:val="decimal" w:pos="334"/>
              </w:tabs>
              <w:spacing w:after="0" w:line="240" w:lineRule="auto"/>
              <w:jc w:val="center"/>
              <w:rPr>
                <w:rFonts w:ascii="Times New Roman" w:hAnsi="Times New Roman"/>
              </w:rPr>
            </w:pPr>
          </w:p>
        </w:tc>
        <w:tc>
          <w:tcPr>
            <w:tcW w:w="1363" w:type="dxa"/>
            <w:tcBorders>
              <w:bottom w:val="single" w:sz="12" w:space="0" w:color="auto"/>
            </w:tcBorders>
          </w:tcPr>
          <w:p w:rsidR="004357C4" w:rsidRPr="00EB2650" w:rsidRDefault="004357C4" w:rsidP="00EB2650">
            <w:pPr>
              <w:tabs>
                <w:tab w:val="decimal" w:pos="334"/>
              </w:tabs>
              <w:spacing w:after="0" w:line="240" w:lineRule="auto"/>
              <w:jc w:val="center"/>
              <w:rPr>
                <w:rFonts w:ascii="Times New Roman" w:hAnsi="Times New Roman"/>
              </w:rPr>
            </w:pPr>
            <w:r w:rsidRPr="00EB2650">
              <w:rPr>
                <w:rFonts w:ascii="Times New Roman" w:hAnsi="Times New Roman"/>
              </w:rPr>
              <w:t>58.0</w:t>
            </w:r>
          </w:p>
        </w:tc>
        <w:tc>
          <w:tcPr>
            <w:tcW w:w="351" w:type="dxa"/>
            <w:tcBorders>
              <w:bottom w:val="single" w:sz="12" w:space="0" w:color="auto"/>
            </w:tcBorders>
          </w:tcPr>
          <w:p w:rsidR="004357C4" w:rsidRPr="00EB2650" w:rsidRDefault="004357C4" w:rsidP="00EB2650">
            <w:pPr>
              <w:tabs>
                <w:tab w:val="decimal" w:pos="458"/>
                <w:tab w:val="decimal" w:pos="583"/>
              </w:tabs>
              <w:spacing w:after="0" w:line="240" w:lineRule="auto"/>
              <w:jc w:val="both"/>
              <w:rPr>
                <w:rFonts w:ascii="Times New Roman" w:hAnsi="Times New Roman"/>
              </w:rPr>
            </w:pPr>
          </w:p>
        </w:tc>
        <w:tc>
          <w:tcPr>
            <w:tcW w:w="1525" w:type="dxa"/>
            <w:tcBorders>
              <w:bottom w:val="single" w:sz="12" w:space="0" w:color="auto"/>
            </w:tcBorders>
          </w:tcPr>
          <w:p w:rsidR="004357C4" w:rsidRPr="00EB2650" w:rsidRDefault="004357C4" w:rsidP="00EB2650">
            <w:pPr>
              <w:tabs>
                <w:tab w:val="decimal" w:pos="708"/>
              </w:tabs>
              <w:spacing w:after="0" w:line="240" w:lineRule="auto"/>
              <w:jc w:val="both"/>
              <w:rPr>
                <w:rFonts w:ascii="Times New Roman" w:hAnsi="Times New Roman"/>
              </w:rPr>
            </w:pPr>
            <w:r w:rsidRPr="00EB2650">
              <w:rPr>
                <w:rFonts w:ascii="Times New Roman" w:hAnsi="Times New Roman"/>
              </w:rPr>
              <w:t>1390.17</w:t>
            </w:r>
            <w:r w:rsidRPr="00EB2650">
              <w:rPr>
                <w:rFonts w:ascii="Times New Roman" w:hAnsi="Times New Roman"/>
                <w:vertAlign w:val="superscript"/>
              </w:rPr>
              <w:t>***</w:t>
            </w:r>
          </w:p>
        </w:tc>
      </w:tr>
    </w:tbl>
    <w:p w:rsidR="00267D16" w:rsidRPr="00267D16" w:rsidRDefault="00267D16" w:rsidP="001D092A">
      <w:pPr>
        <w:spacing w:before="160" w:line="480" w:lineRule="auto"/>
        <w:rPr>
          <w:rFonts w:ascii="Times New Roman" w:hAnsi="Times New Roman"/>
        </w:rPr>
      </w:pPr>
      <w:r w:rsidRPr="00EB2650">
        <w:rPr>
          <w:rFonts w:ascii="Times New Roman" w:hAnsi="Times New Roman"/>
        </w:rPr>
        <w:t>Note</w:t>
      </w:r>
      <w:r w:rsidR="001D092A" w:rsidRPr="00EB2650">
        <w:rPr>
          <w:rFonts w:ascii="Times New Roman" w:hAnsi="Times New Roman"/>
        </w:rPr>
        <w:t xml:space="preserve">: </w:t>
      </w:r>
      <w:r w:rsidRPr="00EB2650">
        <w:rPr>
          <w:rFonts w:ascii="Times New Roman" w:hAnsi="Times New Roman"/>
          <w:vertAlign w:val="superscript"/>
        </w:rPr>
        <w:t xml:space="preserve">* </w:t>
      </w:r>
      <w:r w:rsidRPr="00EB2650">
        <w:rPr>
          <w:rFonts w:ascii="Times New Roman" w:hAnsi="Times New Roman"/>
          <w:i/>
        </w:rPr>
        <w:t xml:space="preserve">p </w:t>
      </w:r>
      <w:r w:rsidRPr="00EB2650">
        <w:rPr>
          <w:rFonts w:ascii="Times New Roman" w:hAnsi="Times New Roman"/>
        </w:rPr>
        <w:t xml:space="preserve">&lt; .05; </w:t>
      </w:r>
      <w:r w:rsidRPr="00EB2650">
        <w:rPr>
          <w:rFonts w:ascii="Times New Roman" w:hAnsi="Times New Roman"/>
          <w:vertAlign w:val="superscript"/>
        </w:rPr>
        <w:t xml:space="preserve">** </w:t>
      </w:r>
      <w:r w:rsidRPr="00EB2650">
        <w:rPr>
          <w:rFonts w:ascii="Times New Roman" w:hAnsi="Times New Roman"/>
          <w:i/>
        </w:rPr>
        <w:t xml:space="preserve">p </w:t>
      </w:r>
      <w:r w:rsidRPr="00EB2650">
        <w:rPr>
          <w:rFonts w:ascii="Times New Roman" w:hAnsi="Times New Roman"/>
        </w:rPr>
        <w:t>&lt; .01;</w:t>
      </w:r>
      <w:r w:rsidRPr="00EB2650">
        <w:rPr>
          <w:rFonts w:ascii="Times New Roman" w:hAnsi="Times New Roman"/>
          <w:vertAlign w:val="superscript"/>
        </w:rPr>
        <w:t xml:space="preserve"> *** </w:t>
      </w:r>
      <w:r w:rsidRPr="00EB2650">
        <w:rPr>
          <w:rFonts w:ascii="Times New Roman" w:hAnsi="Times New Roman"/>
          <w:i/>
        </w:rPr>
        <w:t xml:space="preserve">p </w:t>
      </w:r>
      <w:r w:rsidRPr="00EB2650">
        <w:rPr>
          <w:rFonts w:ascii="Times New Roman" w:hAnsi="Times New Roman"/>
        </w:rPr>
        <w:t>&lt; .001.</w:t>
      </w:r>
      <w:r w:rsidRPr="00267D16">
        <w:rPr>
          <w:rFonts w:ascii="Times New Roman" w:hAnsi="Times New Roman"/>
        </w:rPr>
        <w:br w:type="page"/>
        <w:t>Table 5</w:t>
      </w:r>
    </w:p>
    <w:p w:rsidR="00267D16" w:rsidRPr="00267D16" w:rsidRDefault="00267D16" w:rsidP="00267D16">
      <w:pPr>
        <w:spacing w:line="480" w:lineRule="auto"/>
        <w:rPr>
          <w:rFonts w:ascii="Times New Roman" w:hAnsi="Times New Roman"/>
          <w:i/>
        </w:rPr>
      </w:pPr>
      <w:r w:rsidRPr="00267D16">
        <w:rPr>
          <w:rFonts w:ascii="Times New Roman" w:hAnsi="Times New Roman"/>
          <w:i/>
        </w:rPr>
        <w:t>Continuous control variables</w:t>
      </w:r>
      <w:r w:rsidR="00C63062">
        <w:rPr>
          <w:rFonts w:ascii="Times New Roman" w:hAnsi="Times New Roman"/>
          <w:i/>
        </w:rPr>
        <w:t>: Comparisons between school types</w:t>
      </w:r>
    </w:p>
    <w:tbl>
      <w:tblPr>
        <w:tblW w:w="8742" w:type="dxa"/>
        <w:tblLayout w:type="fixed"/>
        <w:tblCellMar>
          <w:top w:w="85" w:type="dxa"/>
          <w:bottom w:w="85" w:type="dxa"/>
        </w:tblCellMar>
        <w:tblLook w:val="04A0" w:firstRow="1" w:lastRow="0" w:firstColumn="1" w:lastColumn="0" w:noHBand="0" w:noVBand="1"/>
      </w:tblPr>
      <w:tblGrid>
        <w:gridCol w:w="3510"/>
        <w:gridCol w:w="850"/>
        <w:gridCol w:w="680"/>
        <w:gridCol w:w="236"/>
        <w:gridCol w:w="850"/>
        <w:gridCol w:w="680"/>
        <w:gridCol w:w="236"/>
        <w:gridCol w:w="1020"/>
        <w:gridCol w:w="680"/>
      </w:tblGrid>
      <w:tr w:rsidR="004357C4" w:rsidRPr="00EB2650" w:rsidTr="004E33D0">
        <w:tc>
          <w:tcPr>
            <w:tcW w:w="3510" w:type="dxa"/>
            <w:tcBorders>
              <w:top w:val="single" w:sz="12" w:space="0" w:color="auto"/>
            </w:tcBorders>
          </w:tcPr>
          <w:p w:rsidR="004357C4" w:rsidRPr="00EB2650" w:rsidRDefault="004357C4" w:rsidP="007123D0">
            <w:pPr>
              <w:spacing w:after="0" w:line="240" w:lineRule="auto"/>
              <w:rPr>
                <w:rFonts w:ascii="Times New Roman" w:hAnsi="Times New Roman"/>
              </w:rPr>
            </w:pPr>
          </w:p>
        </w:tc>
        <w:tc>
          <w:tcPr>
            <w:tcW w:w="1530" w:type="dxa"/>
            <w:gridSpan w:val="2"/>
            <w:tcBorders>
              <w:top w:val="single" w:sz="12" w:space="0" w:color="auto"/>
            </w:tcBorders>
          </w:tcPr>
          <w:p w:rsidR="004357C4" w:rsidRPr="00EB2650" w:rsidRDefault="004357C4" w:rsidP="004E33D0">
            <w:pPr>
              <w:tabs>
                <w:tab w:val="decimal" w:pos="262"/>
              </w:tabs>
              <w:spacing w:after="0" w:line="240" w:lineRule="auto"/>
              <w:jc w:val="center"/>
              <w:rPr>
                <w:rFonts w:ascii="Times New Roman" w:hAnsi="Times New Roman"/>
              </w:rPr>
            </w:pPr>
            <w:r w:rsidRPr="00EB2650">
              <w:rPr>
                <w:rFonts w:ascii="Times New Roman" w:hAnsi="Times New Roman"/>
              </w:rPr>
              <w:t>Catholic</w:t>
            </w:r>
          </w:p>
        </w:tc>
        <w:tc>
          <w:tcPr>
            <w:tcW w:w="236" w:type="dxa"/>
            <w:tcBorders>
              <w:top w:val="single" w:sz="12" w:space="0" w:color="auto"/>
            </w:tcBorders>
          </w:tcPr>
          <w:p w:rsidR="004357C4" w:rsidRPr="00EB2650" w:rsidRDefault="004357C4" w:rsidP="004E33D0">
            <w:pPr>
              <w:tabs>
                <w:tab w:val="decimal" w:pos="262"/>
              </w:tabs>
              <w:spacing w:after="0" w:line="240" w:lineRule="auto"/>
              <w:jc w:val="center"/>
              <w:rPr>
                <w:rFonts w:ascii="Times New Roman" w:hAnsi="Times New Roman"/>
              </w:rPr>
            </w:pPr>
          </w:p>
        </w:tc>
        <w:tc>
          <w:tcPr>
            <w:tcW w:w="1530" w:type="dxa"/>
            <w:gridSpan w:val="2"/>
            <w:tcBorders>
              <w:top w:val="single" w:sz="12" w:space="0" w:color="auto"/>
            </w:tcBorders>
          </w:tcPr>
          <w:p w:rsidR="004357C4" w:rsidRPr="00EB2650" w:rsidRDefault="00375BE1" w:rsidP="004E33D0">
            <w:pPr>
              <w:tabs>
                <w:tab w:val="decimal" w:pos="262"/>
              </w:tabs>
              <w:spacing w:after="0" w:line="240" w:lineRule="auto"/>
              <w:jc w:val="center"/>
              <w:rPr>
                <w:rFonts w:ascii="Times New Roman" w:hAnsi="Times New Roman"/>
              </w:rPr>
            </w:pPr>
            <w:r>
              <w:rPr>
                <w:rFonts w:ascii="Times New Roman" w:hAnsi="Times New Roman"/>
              </w:rPr>
              <w:t xml:space="preserve"> Non-religious</w:t>
            </w:r>
          </w:p>
        </w:tc>
        <w:tc>
          <w:tcPr>
            <w:tcW w:w="236" w:type="dxa"/>
            <w:tcBorders>
              <w:top w:val="single" w:sz="12" w:space="0" w:color="auto"/>
            </w:tcBorders>
            <w:vAlign w:val="center"/>
          </w:tcPr>
          <w:p w:rsidR="004357C4" w:rsidRPr="00EB2650" w:rsidRDefault="004357C4" w:rsidP="007123D0">
            <w:pPr>
              <w:tabs>
                <w:tab w:val="decimal" w:pos="459"/>
              </w:tabs>
              <w:spacing w:after="0" w:line="240" w:lineRule="auto"/>
              <w:rPr>
                <w:rFonts w:ascii="Times New Roman" w:hAnsi="Times New Roman"/>
                <w:i/>
              </w:rPr>
            </w:pPr>
          </w:p>
        </w:tc>
        <w:tc>
          <w:tcPr>
            <w:tcW w:w="1020" w:type="dxa"/>
            <w:tcBorders>
              <w:top w:val="single" w:sz="12" w:space="0" w:color="auto"/>
            </w:tcBorders>
            <w:vAlign w:val="center"/>
          </w:tcPr>
          <w:p w:rsidR="004357C4" w:rsidRPr="00EB2650" w:rsidRDefault="004357C4" w:rsidP="007123D0">
            <w:pPr>
              <w:tabs>
                <w:tab w:val="decimal" w:pos="461"/>
              </w:tabs>
              <w:spacing w:after="0" w:line="240" w:lineRule="auto"/>
              <w:rPr>
                <w:rFonts w:ascii="Times New Roman" w:hAnsi="Times New Roman"/>
                <w:i/>
              </w:rPr>
            </w:pPr>
          </w:p>
        </w:tc>
        <w:tc>
          <w:tcPr>
            <w:tcW w:w="680" w:type="dxa"/>
            <w:tcBorders>
              <w:top w:val="single" w:sz="12" w:space="0" w:color="auto"/>
            </w:tcBorders>
            <w:vAlign w:val="center"/>
          </w:tcPr>
          <w:p w:rsidR="004357C4" w:rsidRPr="00EB2650" w:rsidRDefault="004357C4" w:rsidP="007123D0">
            <w:pPr>
              <w:tabs>
                <w:tab w:val="decimal" w:pos="291"/>
              </w:tabs>
              <w:spacing w:after="0" w:line="240" w:lineRule="auto"/>
              <w:rPr>
                <w:rFonts w:ascii="Times New Roman" w:hAnsi="Times New Roman"/>
                <w:i/>
              </w:rPr>
            </w:pPr>
          </w:p>
        </w:tc>
      </w:tr>
      <w:tr w:rsidR="004357C4" w:rsidRPr="00EB2650" w:rsidTr="004E33D0">
        <w:tc>
          <w:tcPr>
            <w:tcW w:w="3510" w:type="dxa"/>
            <w:vAlign w:val="center"/>
          </w:tcPr>
          <w:p w:rsidR="004357C4" w:rsidRPr="00EB2650" w:rsidRDefault="004357C4" w:rsidP="004E33D0">
            <w:pPr>
              <w:spacing w:after="0" w:line="240" w:lineRule="auto"/>
              <w:jc w:val="right"/>
              <w:rPr>
                <w:rFonts w:ascii="Times New Roman" w:hAnsi="Times New Roman"/>
              </w:rPr>
            </w:pPr>
          </w:p>
        </w:tc>
        <w:tc>
          <w:tcPr>
            <w:tcW w:w="1530" w:type="dxa"/>
            <w:gridSpan w:val="2"/>
            <w:tcBorders>
              <w:top w:val="single" w:sz="4" w:space="0" w:color="auto"/>
            </w:tcBorders>
          </w:tcPr>
          <w:p w:rsidR="004357C4" w:rsidRPr="00EB2650" w:rsidDel="004357C4" w:rsidRDefault="00780BBB" w:rsidP="004E33D0">
            <w:pPr>
              <w:tabs>
                <w:tab w:val="decimal" w:pos="262"/>
              </w:tabs>
              <w:spacing w:after="0" w:line="240" w:lineRule="auto"/>
              <w:jc w:val="center"/>
              <w:rPr>
                <w:rFonts w:ascii="Times New Roman" w:hAnsi="Times New Roman"/>
              </w:rPr>
            </w:pPr>
            <w:r w:rsidRPr="00780BBB">
              <w:rPr>
                <w:rFonts w:ascii="Times New Roman" w:hAnsi="Times New Roman"/>
                <w:i/>
              </w:rPr>
              <w:t xml:space="preserve">N = </w:t>
            </w:r>
            <w:r w:rsidR="004357C4">
              <w:rPr>
                <w:rFonts w:ascii="Times New Roman" w:hAnsi="Times New Roman"/>
              </w:rPr>
              <w:t>1,948</w:t>
            </w:r>
          </w:p>
        </w:tc>
        <w:tc>
          <w:tcPr>
            <w:tcW w:w="236" w:type="dxa"/>
          </w:tcPr>
          <w:p w:rsidR="004357C4" w:rsidRPr="00EB2650" w:rsidRDefault="004357C4" w:rsidP="004E33D0">
            <w:pPr>
              <w:tabs>
                <w:tab w:val="decimal" w:pos="262"/>
              </w:tabs>
              <w:spacing w:after="0" w:line="240" w:lineRule="auto"/>
              <w:jc w:val="center"/>
              <w:rPr>
                <w:rFonts w:ascii="Times New Roman" w:hAnsi="Times New Roman"/>
              </w:rPr>
            </w:pPr>
          </w:p>
        </w:tc>
        <w:tc>
          <w:tcPr>
            <w:tcW w:w="1530" w:type="dxa"/>
            <w:gridSpan w:val="2"/>
            <w:tcBorders>
              <w:top w:val="single" w:sz="4" w:space="0" w:color="auto"/>
            </w:tcBorders>
          </w:tcPr>
          <w:p w:rsidR="004357C4" w:rsidRPr="00EB2650" w:rsidDel="004357C4" w:rsidRDefault="00780BBB" w:rsidP="004E33D0">
            <w:pPr>
              <w:tabs>
                <w:tab w:val="decimal" w:pos="262"/>
              </w:tabs>
              <w:spacing w:after="0" w:line="240" w:lineRule="auto"/>
              <w:jc w:val="center"/>
              <w:rPr>
                <w:rFonts w:ascii="Times New Roman" w:hAnsi="Times New Roman"/>
              </w:rPr>
            </w:pPr>
            <w:r w:rsidRPr="00780BBB">
              <w:rPr>
                <w:rFonts w:ascii="Times New Roman" w:hAnsi="Times New Roman"/>
                <w:i/>
              </w:rPr>
              <w:t xml:space="preserve">N = </w:t>
            </w:r>
            <w:r w:rsidR="004357C4">
              <w:rPr>
                <w:rFonts w:ascii="Times New Roman" w:hAnsi="Times New Roman"/>
              </w:rPr>
              <w:t>20,348</w:t>
            </w:r>
          </w:p>
        </w:tc>
        <w:tc>
          <w:tcPr>
            <w:tcW w:w="236" w:type="dxa"/>
            <w:vAlign w:val="center"/>
          </w:tcPr>
          <w:p w:rsidR="004357C4" w:rsidRPr="00EB2650" w:rsidRDefault="004357C4" w:rsidP="007123D0">
            <w:pPr>
              <w:tabs>
                <w:tab w:val="decimal" w:pos="459"/>
              </w:tabs>
              <w:spacing w:after="0" w:line="240" w:lineRule="auto"/>
              <w:rPr>
                <w:rFonts w:ascii="Times New Roman" w:hAnsi="Times New Roman"/>
                <w:i/>
              </w:rPr>
            </w:pPr>
          </w:p>
        </w:tc>
        <w:tc>
          <w:tcPr>
            <w:tcW w:w="1020" w:type="dxa"/>
            <w:vAlign w:val="center"/>
          </w:tcPr>
          <w:p w:rsidR="004357C4" w:rsidRPr="00EB2650" w:rsidDel="004357C4" w:rsidRDefault="004357C4" w:rsidP="007123D0">
            <w:pPr>
              <w:tabs>
                <w:tab w:val="decimal" w:pos="461"/>
              </w:tabs>
              <w:spacing w:after="0" w:line="240" w:lineRule="auto"/>
              <w:rPr>
                <w:rFonts w:ascii="Times New Roman" w:hAnsi="Times New Roman"/>
                <w:i/>
              </w:rPr>
            </w:pPr>
          </w:p>
        </w:tc>
        <w:tc>
          <w:tcPr>
            <w:tcW w:w="680" w:type="dxa"/>
            <w:vAlign w:val="center"/>
          </w:tcPr>
          <w:p w:rsidR="004357C4" w:rsidDel="004357C4" w:rsidRDefault="004357C4" w:rsidP="007123D0">
            <w:pPr>
              <w:tabs>
                <w:tab w:val="decimal" w:pos="291"/>
              </w:tabs>
              <w:spacing w:after="0" w:line="240" w:lineRule="auto"/>
              <w:rPr>
                <w:rFonts w:ascii="Times New Roman" w:hAnsi="Times New Roman"/>
                <w:i/>
              </w:rPr>
            </w:pPr>
          </w:p>
        </w:tc>
      </w:tr>
      <w:tr w:rsidR="004357C4" w:rsidRPr="00EB2650" w:rsidTr="007123D0">
        <w:tc>
          <w:tcPr>
            <w:tcW w:w="3510" w:type="dxa"/>
            <w:vAlign w:val="center"/>
          </w:tcPr>
          <w:p w:rsidR="004357C4" w:rsidRPr="00EB2650" w:rsidRDefault="004357C4" w:rsidP="007123D0">
            <w:pPr>
              <w:spacing w:after="0" w:line="240" w:lineRule="auto"/>
              <w:rPr>
                <w:rFonts w:ascii="Times New Roman" w:hAnsi="Times New Roman"/>
              </w:rPr>
            </w:pPr>
          </w:p>
        </w:tc>
        <w:tc>
          <w:tcPr>
            <w:tcW w:w="850" w:type="dxa"/>
            <w:tcBorders>
              <w:top w:val="single" w:sz="4" w:space="0" w:color="auto"/>
              <w:bottom w:val="single" w:sz="4" w:space="0" w:color="auto"/>
            </w:tcBorders>
            <w:vAlign w:val="center"/>
          </w:tcPr>
          <w:p w:rsidR="004357C4" w:rsidRPr="00EB2650" w:rsidRDefault="004357C4" w:rsidP="007123D0">
            <w:pPr>
              <w:tabs>
                <w:tab w:val="decimal" w:pos="262"/>
              </w:tabs>
              <w:spacing w:after="0" w:line="240" w:lineRule="auto"/>
              <w:rPr>
                <w:rFonts w:ascii="Times New Roman" w:hAnsi="Times New Roman"/>
              </w:rPr>
            </w:pPr>
            <w:r w:rsidRPr="00EB2650">
              <w:rPr>
                <w:rFonts w:ascii="Times New Roman" w:hAnsi="Times New Roman"/>
              </w:rPr>
              <w:t>Mean</w:t>
            </w:r>
          </w:p>
        </w:tc>
        <w:tc>
          <w:tcPr>
            <w:tcW w:w="680" w:type="dxa"/>
            <w:tcBorders>
              <w:top w:val="single" w:sz="4" w:space="0" w:color="auto"/>
              <w:bottom w:val="single" w:sz="4" w:space="0" w:color="auto"/>
            </w:tcBorders>
            <w:vAlign w:val="center"/>
          </w:tcPr>
          <w:p w:rsidR="004357C4" w:rsidRPr="00EB2650" w:rsidRDefault="004357C4" w:rsidP="007123D0">
            <w:pPr>
              <w:tabs>
                <w:tab w:val="decimal" w:pos="262"/>
              </w:tabs>
              <w:spacing w:after="0" w:line="240" w:lineRule="auto"/>
              <w:rPr>
                <w:rFonts w:ascii="Times New Roman" w:hAnsi="Times New Roman"/>
              </w:rPr>
            </w:pPr>
            <w:r w:rsidRPr="00EB2650">
              <w:rPr>
                <w:rFonts w:ascii="Times New Roman" w:hAnsi="Times New Roman"/>
              </w:rPr>
              <w:t>SD</w:t>
            </w:r>
          </w:p>
        </w:tc>
        <w:tc>
          <w:tcPr>
            <w:tcW w:w="236" w:type="dxa"/>
            <w:vAlign w:val="center"/>
          </w:tcPr>
          <w:p w:rsidR="004357C4" w:rsidRPr="00EB2650" w:rsidRDefault="004357C4" w:rsidP="007123D0">
            <w:pPr>
              <w:tabs>
                <w:tab w:val="decimal" w:pos="262"/>
              </w:tabs>
              <w:spacing w:after="0" w:line="240" w:lineRule="auto"/>
              <w:rPr>
                <w:rFonts w:ascii="Times New Roman" w:hAnsi="Times New Roman"/>
              </w:rPr>
            </w:pPr>
          </w:p>
        </w:tc>
        <w:tc>
          <w:tcPr>
            <w:tcW w:w="850" w:type="dxa"/>
            <w:tcBorders>
              <w:top w:val="single" w:sz="4" w:space="0" w:color="auto"/>
              <w:bottom w:val="single" w:sz="4" w:space="0" w:color="auto"/>
            </w:tcBorders>
            <w:vAlign w:val="center"/>
          </w:tcPr>
          <w:p w:rsidR="004357C4" w:rsidRPr="00EB2650" w:rsidRDefault="004357C4" w:rsidP="007123D0">
            <w:pPr>
              <w:tabs>
                <w:tab w:val="decimal" w:pos="262"/>
              </w:tabs>
              <w:spacing w:after="0" w:line="240" w:lineRule="auto"/>
              <w:rPr>
                <w:rFonts w:ascii="Times New Roman" w:hAnsi="Times New Roman"/>
              </w:rPr>
            </w:pPr>
            <w:r w:rsidRPr="00EB2650">
              <w:rPr>
                <w:rFonts w:ascii="Times New Roman" w:hAnsi="Times New Roman"/>
              </w:rPr>
              <w:t>Mean</w:t>
            </w:r>
          </w:p>
        </w:tc>
        <w:tc>
          <w:tcPr>
            <w:tcW w:w="680" w:type="dxa"/>
            <w:tcBorders>
              <w:top w:val="single" w:sz="4" w:space="0" w:color="auto"/>
              <w:bottom w:val="single" w:sz="4" w:space="0" w:color="auto"/>
            </w:tcBorders>
            <w:vAlign w:val="center"/>
          </w:tcPr>
          <w:p w:rsidR="004357C4" w:rsidRPr="00EB2650" w:rsidRDefault="004357C4" w:rsidP="007123D0">
            <w:pPr>
              <w:tabs>
                <w:tab w:val="decimal" w:pos="262"/>
              </w:tabs>
              <w:spacing w:after="0" w:line="240" w:lineRule="auto"/>
              <w:rPr>
                <w:rFonts w:ascii="Times New Roman" w:hAnsi="Times New Roman"/>
              </w:rPr>
            </w:pPr>
            <w:r w:rsidRPr="00EB2650">
              <w:rPr>
                <w:rFonts w:ascii="Times New Roman" w:hAnsi="Times New Roman"/>
              </w:rPr>
              <w:t>SD</w:t>
            </w:r>
          </w:p>
        </w:tc>
        <w:tc>
          <w:tcPr>
            <w:tcW w:w="236" w:type="dxa"/>
            <w:vAlign w:val="center"/>
          </w:tcPr>
          <w:p w:rsidR="004357C4" w:rsidRPr="00EB2650" w:rsidRDefault="004357C4" w:rsidP="007123D0">
            <w:pPr>
              <w:tabs>
                <w:tab w:val="decimal" w:pos="459"/>
              </w:tabs>
              <w:spacing w:after="0" w:line="240" w:lineRule="auto"/>
              <w:rPr>
                <w:rFonts w:ascii="Times New Roman" w:hAnsi="Times New Roman"/>
                <w:i/>
              </w:rPr>
            </w:pPr>
          </w:p>
        </w:tc>
        <w:tc>
          <w:tcPr>
            <w:tcW w:w="1020" w:type="dxa"/>
            <w:tcBorders>
              <w:top w:val="single" w:sz="4" w:space="0" w:color="auto"/>
              <w:bottom w:val="single" w:sz="4" w:space="0" w:color="auto"/>
            </w:tcBorders>
            <w:vAlign w:val="center"/>
          </w:tcPr>
          <w:p w:rsidR="004357C4" w:rsidRPr="00EB2650" w:rsidRDefault="004357C4" w:rsidP="007123D0">
            <w:pPr>
              <w:tabs>
                <w:tab w:val="decimal" w:pos="461"/>
              </w:tabs>
              <w:spacing w:after="0" w:line="240" w:lineRule="auto"/>
              <w:rPr>
                <w:rFonts w:ascii="Times New Roman" w:hAnsi="Times New Roman"/>
                <w:i/>
              </w:rPr>
            </w:pPr>
            <w:r w:rsidRPr="00EB2650">
              <w:rPr>
                <w:rFonts w:ascii="Times New Roman" w:hAnsi="Times New Roman"/>
                <w:i/>
              </w:rPr>
              <w:t>t</w:t>
            </w:r>
          </w:p>
        </w:tc>
        <w:tc>
          <w:tcPr>
            <w:tcW w:w="680" w:type="dxa"/>
            <w:tcBorders>
              <w:top w:val="single" w:sz="4" w:space="0" w:color="auto"/>
              <w:bottom w:val="single" w:sz="4" w:space="0" w:color="auto"/>
            </w:tcBorders>
            <w:vAlign w:val="center"/>
          </w:tcPr>
          <w:p w:rsidR="004357C4" w:rsidRDefault="004357C4" w:rsidP="007123D0">
            <w:pPr>
              <w:tabs>
                <w:tab w:val="decimal" w:pos="291"/>
              </w:tabs>
              <w:spacing w:after="0" w:line="240" w:lineRule="auto"/>
              <w:rPr>
                <w:rFonts w:ascii="Times New Roman" w:hAnsi="Times New Roman"/>
                <w:i/>
              </w:rPr>
            </w:pPr>
            <w:r>
              <w:rPr>
                <w:rFonts w:ascii="Times New Roman" w:hAnsi="Times New Roman"/>
                <w:i/>
              </w:rPr>
              <w:t>r</w:t>
            </w:r>
          </w:p>
        </w:tc>
      </w:tr>
      <w:tr w:rsidR="004357C4" w:rsidRPr="00EB2650" w:rsidTr="007123D0">
        <w:tc>
          <w:tcPr>
            <w:tcW w:w="3510" w:type="dxa"/>
            <w:vAlign w:val="center"/>
          </w:tcPr>
          <w:p w:rsidR="004357C4" w:rsidRPr="00EB2650" w:rsidRDefault="004357C4" w:rsidP="007123D0">
            <w:pPr>
              <w:spacing w:after="0" w:line="240" w:lineRule="auto"/>
              <w:rPr>
                <w:rFonts w:ascii="Times New Roman" w:hAnsi="Times New Roman"/>
                <w:i/>
              </w:rPr>
            </w:pPr>
            <w:r w:rsidRPr="00EB2650">
              <w:rPr>
                <w:rFonts w:ascii="Times New Roman" w:hAnsi="Times New Roman"/>
                <w:i/>
              </w:rPr>
              <w:t>Contextual factors</w:t>
            </w:r>
          </w:p>
        </w:tc>
        <w:tc>
          <w:tcPr>
            <w:tcW w:w="850" w:type="dxa"/>
            <w:tcBorders>
              <w:top w:val="single" w:sz="4" w:space="0" w:color="auto"/>
            </w:tcBorders>
            <w:vAlign w:val="center"/>
          </w:tcPr>
          <w:p w:rsidR="004357C4" w:rsidRPr="00EB2650" w:rsidRDefault="004357C4" w:rsidP="007123D0">
            <w:pPr>
              <w:tabs>
                <w:tab w:val="decimal" w:pos="262"/>
              </w:tabs>
              <w:spacing w:after="0" w:line="240" w:lineRule="auto"/>
              <w:rPr>
                <w:rFonts w:ascii="Times New Roman" w:hAnsi="Times New Roman"/>
              </w:rPr>
            </w:pPr>
          </w:p>
        </w:tc>
        <w:tc>
          <w:tcPr>
            <w:tcW w:w="680" w:type="dxa"/>
            <w:tcBorders>
              <w:top w:val="single" w:sz="4" w:space="0" w:color="auto"/>
            </w:tcBorders>
            <w:vAlign w:val="center"/>
          </w:tcPr>
          <w:p w:rsidR="004357C4" w:rsidRPr="00EB2650" w:rsidRDefault="004357C4" w:rsidP="007123D0">
            <w:pPr>
              <w:tabs>
                <w:tab w:val="decimal" w:pos="262"/>
              </w:tabs>
              <w:spacing w:after="0" w:line="240" w:lineRule="auto"/>
              <w:rPr>
                <w:rFonts w:ascii="Times New Roman" w:hAnsi="Times New Roman"/>
              </w:rPr>
            </w:pPr>
          </w:p>
        </w:tc>
        <w:tc>
          <w:tcPr>
            <w:tcW w:w="236" w:type="dxa"/>
            <w:vAlign w:val="center"/>
          </w:tcPr>
          <w:p w:rsidR="004357C4" w:rsidRPr="00EB2650" w:rsidRDefault="004357C4" w:rsidP="007123D0">
            <w:pPr>
              <w:tabs>
                <w:tab w:val="decimal" w:pos="262"/>
              </w:tabs>
              <w:spacing w:after="0" w:line="240" w:lineRule="auto"/>
              <w:rPr>
                <w:rFonts w:ascii="Times New Roman" w:hAnsi="Times New Roman"/>
              </w:rPr>
            </w:pPr>
          </w:p>
        </w:tc>
        <w:tc>
          <w:tcPr>
            <w:tcW w:w="850" w:type="dxa"/>
            <w:tcBorders>
              <w:top w:val="single" w:sz="4" w:space="0" w:color="auto"/>
            </w:tcBorders>
            <w:vAlign w:val="center"/>
          </w:tcPr>
          <w:p w:rsidR="004357C4" w:rsidRPr="00EB2650" w:rsidRDefault="004357C4" w:rsidP="007123D0">
            <w:pPr>
              <w:tabs>
                <w:tab w:val="decimal" w:pos="262"/>
              </w:tabs>
              <w:spacing w:after="0" w:line="240" w:lineRule="auto"/>
              <w:rPr>
                <w:rFonts w:ascii="Times New Roman" w:hAnsi="Times New Roman"/>
              </w:rPr>
            </w:pPr>
          </w:p>
        </w:tc>
        <w:tc>
          <w:tcPr>
            <w:tcW w:w="680" w:type="dxa"/>
            <w:tcBorders>
              <w:top w:val="single" w:sz="4" w:space="0" w:color="auto"/>
            </w:tcBorders>
            <w:vAlign w:val="center"/>
          </w:tcPr>
          <w:p w:rsidR="004357C4" w:rsidRPr="00EB2650" w:rsidRDefault="004357C4" w:rsidP="007123D0">
            <w:pPr>
              <w:tabs>
                <w:tab w:val="decimal" w:pos="262"/>
              </w:tabs>
              <w:spacing w:after="0" w:line="240" w:lineRule="auto"/>
              <w:rPr>
                <w:rFonts w:ascii="Times New Roman" w:hAnsi="Times New Roman"/>
              </w:rPr>
            </w:pPr>
          </w:p>
        </w:tc>
        <w:tc>
          <w:tcPr>
            <w:tcW w:w="236" w:type="dxa"/>
            <w:vAlign w:val="center"/>
          </w:tcPr>
          <w:p w:rsidR="004357C4" w:rsidRPr="00EB2650" w:rsidRDefault="004357C4" w:rsidP="007123D0">
            <w:pPr>
              <w:tabs>
                <w:tab w:val="decimal" w:pos="219"/>
                <w:tab w:val="decimal" w:pos="459"/>
              </w:tabs>
              <w:spacing w:after="0" w:line="240" w:lineRule="auto"/>
              <w:rPr>
                <w:rFonts w:ascii="Times New Roman" w:hAnsi="Times New Roman"/>
              </w:rPr>
            </w:pPr>
          </w:p>
        </w:tc>
        <w:tc>
          <w:tcPr>
            <w:tcW w:w="1020" w:type="dxa"/>
            <w:tcBorders>
              <w:top w:val="single" w:sz="4" w:space="0" w:color="auto"/>
            </w:tcBorders>
            <w:vAlign w:val="center"/>
          </w:tcPr>
          <w:p w:rsidR="004357C4" w:rsidRPr="00EB2650" w:rsidRDefault="004357C4" w:rsidP="007123D0">
            <w:pPr>
              <w:tabs>
                <w:tab w:val="decimal" w:pos="219"/>
                <w:tab w:val="decimal" w:pos="319"/>
              </w:tabs>
              <w:spacing w:after="0" w:line="240" w:lineRule="auto"/>
              <w:rPr>
                <w:rFonts w:ascii="Times New Roman" w:hAnsi="Times New Roman"/>
              </w:rPr>
            </w:pPr>
          </w:p>
        </w:tc>
        <w:tc>
          <w:tcPr>
            <w:tcW w:w="680" w:type="dxa"/>
            <w:tcBorders>
              <w:top w:val="single" w:sz="4" w:space="0" w:color="auto"/>
            </w:tcBorders>
            <w:vAlign w:val="center"/>
          </w:tcPr>
          <w:p w:rsidR="004357C4" w:rsidRPr="00EB2650" w:rsidRDefault="004357C4" w:rsidP="007123D0">
            <w:pPr>
              <w:tabs>
                <w:tab w:val="decimal" w:pos="149"/>
                <w:tab w:val="decimal" w:pos="219"/>
                <w:tab w:val="decimal" w:pos="459"/>
                <w:tab w:val="decimal" w:pos="539"/>
              </w:tabs>
              <w:spacing w:after="0" w:line="240" w:lineRule="auto"/>
              <w:rPr>
                <w:rFonts w:ascii="Times New Roman" w:hAnsi="Times New Roman"/>
              </w:rPr>
            </w:pPr>
          </w:p>
        </w:tc>
      </w:tr>
      <w:tr w:rsidR="004357C4" w:rsidRPr="00EB2650" w:rsidTr="007123D0">
        <w:trPr>
          <w:trHeight w:val="397"/>
        </w:trPr>
        <w:tc>
          <w:tcPr>
            <w:tcW w:w="3510" w:type="dxa"/>
            <w:vAlign w:val="center"/>
          </w:tcPr>
          <w:p w:rsidR="004357C4" w:rsidRPr="00EB2650" w:rsidRDefault="004357C4" w:rsidP="007123D0">
            <w:pPr>
              <w:spacing w:after="0" w:line="240" w:lineRule="auto"/>
              <w:rPr>
                <w:rFonts w:ascii="Times New Roman" w:hAnsi="Times New Roman"/>
              </w:rPr>
            </w:pPr>
            <w:r w:rsidRPr="00EB2650">
              <w:rPr>
                <w:rFonts w:ascii="Times New Roman" w:hAnsi="Times New Roman"/>
              </w:rPr>
              <w:t>parental social class</w:t>
            </w:r>
          </w:p>
        </w:tc>
        <w:tc>
          <w:tcPr>
            <w:tcW w:w="85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3.59</w:t>
            </w:r>
          </w:p>
        </w:tc>
        <w:tc>
          <w:tcPr>
            <w:tcW w:w="68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0.90</w:t>
            </w:r>
          </w:p>
        </w:tc>
        <w:tc>
          <w:tcPr>
            <w:tcW w:w="236" w:type="dxa"/>
            <w:vAlign w:val="center"/>
          </w:tcPr>
          <w:p w:rsidR="004357C4" w:rsidRPr="007123D0" w:rsidRDefault="004357C4" w:rsidP="007123D0">
            <w:pPr>
              <w:tabs>
                <w:tab w:val="decimal" w:pos="262"/>
              </w:tabs>
              <w:spacing w:after="0" w:line="240" w:lineRule="auto"/>
              <w:rPr>
                <w:rFonts w:ascii="Times New Roman" w:hAnsi="Times New Roman"/>
                <w:color w:val="000000"/>
              </w:rPr>
            </w:pPr>
          </w:p>
        </w:tc>
        <w:tc>
          <w:tcPr>
            <w:tcW w:w="85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3.46</w:t>
            </w:r>
          </w:p>
        </w:tc>
        <w:tc>
          <w:tcPr>
            <w:tcW w:w="68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0.91</w:t>
            </w:r>
          </w:p>
        </w:tc>
        <w:tc>
          <w:tcPr>
            <w:tcW w:w="236" w:type="dxa"/>
            <w:vAlign w:val="center"/>
          </w:tcPr>
          <w:p w:rsidR="004357C4" w:rsidRPr="007123D0" w:rsidRDefault="004357C4" w:rsidP="007123D0">
            <w:pPr>
              <w:spacing w:after="0" w:line="240" w:lineRule="auto"/>
              <w:rPr>
                <w:rFonts w:ascii="Times New Roman" w:hAnsi="Times New Roman"/>
                <w:color w:val="000000"/>
              </w:rPr>
            </w:pPr>
          </w:p>
        </w:tc>
        <w:tc>
          <w:tcPr>
            <w:tcW w:w="1020" w:type="dxa"/>
            <w:vAlign w:val="center"/>
          </w:tcPr>
          <w:p w:rsidR="004357C4" w:rsidRPr="007123D0" w:rsidRDefault="004357C4" w:rsidP="007123D0">
            <w:pPr>
              <w:tabs>
                <w:tab w:val="decimal" w:pos="319"/>
              </w:tabs>
              <w:spacing w:after="0" w:line="240" w:lineRule="auto"/>
              <w:rPr>
                <w:rFonts w:ascii="Times New Roman" w:hAnsi="Times New Roman"/>
                <w:color w:val="000000"/>
              </w:rPr>
            </w:pPr>
            <w:r w:rsidRPr="007123D0">
              <w:rPr>
                <w:rFonts w:ascii="Times New Roman" w:hAnsi="Times New Roman"/>
                <w:color w:val="000000"/>
              </w:rPr>
              <w:t>5.74</w:t>
            </w:r>
            <w:r w:rsidRPr="007123D0">
              <w:rPr>
                <w:rFonts w:ascii="Times New Roman" w:hAnsi="Times New Roman"/>
                <w:color w:val="000000"/>
                <w:vertAlign w:val="superscript"/>
              </w:rPr>
              <w:t>***</w:t>
            </w:r>
          </w:p>
        </w:tc>
        <w:tc>
          <w:tcPr>
            <w:tcW w:w="680" w:type="dxa"/>
            <w:vAlign w:val="center"/>
          </w:tcPr>
          <w:p w:rsidR="004357C4" w:rsidRPr="007123D0" w:rsidRDefault="004357C4" w:rsidP="007123D0">
            <w:pPr>
              <w:tabs>
                <w:tab w:val="decimal" w:pos="149"/>
              </w:tabs>
              <w:spacing w:after="0" w:line="240" w:lineRule="auto"/>
              <w:rPr>
                <w:rFonts w:ascii="Times New Roman" w:hAnsi="Times New Roman"/>
                <w:color w:val="000000"/>
              </w:rPr>
            </w:pPr>
            <w:r w:rsidRPr="007123D0">
              <w:rPr>
                <w:rFonts w:ascii="Times New Roman" w:hAnsi="Times New Roman"/>
                <w:color w:val="000000"/>
              </w:rPr>
              <w:t>.04</w:t>
            </w:r>
          </w:p>
        </w:tc>
      </w:tr>
      <w:tr w:rsidR="004357C4" w:rsidRPr="00EB2650" w:rsidTr="007123D0">
        <w:trPr>
          <w:trHeight w:val="397"/>
        </w:trPr>
        <w:tc>
          <w:tcPr>
            <w:tcW w:w="3510" w:type="dxa"/>
            <w:vAlign w:val="center"/>
          </w:tcPr>
          <w:p w:rsidR="004357C4" w:rsidRPr="00EB2650" w:rsidRDefault="004357C4" w:rsidP="007123D0">
            <w:pPr>
              <w:spacing w:after="0" w:line="240" w:lineRule="auto"/>
              <w:rPr>
                <w:rFonts w:ascii="Times New Roman" w:hAnsi="Times New Roman"/>
                <w:i/>
              </w:rPr>
            </w:pPr>
            <w:r w:rsidRPr="00EB2650">
              <w:rPr>
                <w:rFonts w:ascii="Times New Roman" w:hAnsi="Times New Roman"/>
                <w:i/>
              </w:rPr>
              <w:t>Religious factors</w:t>
            </w:r>
          </w:p>
        </w:tc>
        <w:tc>
          <w:tcPr>
            <w:tcW w:w="850" w:type="dxa"/>
            <w:vAlign w:val="center"/>
          </w:tcPr>
          <w:p w:rsidR="004357C4" w:rsidRPr="007123D0" w:rsidRDefault="004357C4" w:rsidP="007123D0">
            <w:pPr>
              <w:tabs>
                <w:tab w:val="decimal" w:pos="262"/>
              </w:tabs>
              <w:spacing w:after="0" w:line="240" w:lineRule="auto"/>
              <w:rPr>
                <w:rFonts w:ascii="Times New Roman" w:hAnsi="Times New Roman"/>
                <w:color w:val="000000"/>
              </w:rPr>
            </w:pPr>
          </w:p>
        </w:tc>
        <w:tc>
          <w:tcPr>
            <w:tcW w:w="680" w:type="dxa"/>
            <w:vAlign w:val="center"/>
          </w:tcPr>
          <w:p w:rsidR="004357C4" w:rsidRPr="007123D0" w:rsidRDefault="004357C4" w:rsidP="007123D0">
            <w:pPr>
              <w:tabs>
                <w:tab w:val="decimal" w:pos="262"/>
              </w:tabs>
              <w:spacing w:after="0" w:line="240" w:lineRule="auto"/>
              <w:rPr>
                <w:rFonts w:ascii="Times New Roman" w:hAnsi="Times New Roman"/>
                <w:color w:val="000000"/>
              </w:rPr>
            </w:pPr>
          </w:p>
        </w:tc>
        <w:tc>
          <w:tcPr>
            <w:tcW w:w="236" w:type="dxa"/>
            <w:vAlign w:val="center"/>
          </w:tcPr>
          <w:p w:rsidR="004357C4" w:rsidRPr="007123D0" w:rsidRDefault="004357C4" w:rsidP="007123D0">
            <w:pPr>
              <w:tabs>
                <w:tab w:val="decimal" w:pos="262"/>
              </w:tabs>
              <w:spacing w:after="0" w:line="240" w:lineRule="auto"/>
              <w:rPr>
                <w:rFonts w:ascii="Times New Roman" w:hAnsi="Times New Roman"/>
                <w:color w:val="000000"/>
              </w:rPr>
            </w:pPr>
          </w:p>
        </w:tc>
        <w:tc>
          <w:tcPr>
            <w:tcW w:w="850" w:type="dxa"/>
            <w:vAlign w:val="center"/>
          </w:tcPr>
          <w:p w:rsidR="004357C4" w:rsidRPr="007123D0" w:rsidRDefault="004357C4" w:rsidP="007123D0">
            <w:pPr>
              <w:tabs>
                <w:tab w:val="decimal" w:pos="262"/>
              </w:tabs>
              <w:spacing w:after="0" w:line="240" w:lineRule="auto"/>
              <w:rPr>
                <w:rFonts w:ascii="Times New Roman" w:hAnsi="Times New Roman"/>
                <w:color w:val="000000"/>
              </w:rPr>
            </w:pPr>
          </w:p>
        </w:tc>
        <w:tc>
          <w:tcPr>
            <w:tcW w:w="680" w:type="dxa"/>
            <w:vAlign w:val="center"/>
          </w:tcPr>
          <w:p w:rsidR="004357C4" w:rsidRPr="007123D0" w:rsidRDefault="004357C4" w:rsidP="007123D0">
            <w:pPr>
              <w:tabs>
                <w:tab w:val="decimal" w:pos="262"/>
              </w:tabs>
              <w:spacing w:after="0" w:line="240" w:lineRule="auto"/>
              <w:rPr>
                <w:rFonts w:ascii="Times New Roman" w:hAnsi="Times New Roman"/>
                <w:color w:val="000000"/>
              </w:rPr>
            </w:pPr>
          </w:p>
        </w:tc>
        <w:tc>
          <w:tcPr>
            <w:tcW w:w="236" w:type="dxa"/>
            <w:vAlign w:val="center"/>
          </w:tcPr>
          <w:p w:rsidR="004357C4" w:rsidRPr="007123D0" w:rsidRDefault="004357C4" w:rsidP="007123D0">
            <w:pPr>
              <w:spacing w:after="0" w:line="240" w:lineRule="auto"/>
              <w:rPr>
                <w:rFonts w:ascii="Times New Roman" w:hAnsi="Times New Roman"/>
                <w:color w:val="000000"/>
              </w:rPr>
            </w:pPr>
          </w:p>
        </w:tc>
        <w:tc>
          <w:tcPr>
            <w:tcW w:w="1020" w:type="dxa"/>
            <w:vAlign w:val="center"/>
          </w:tcPr>
          <w:p w:rsidR="004357C4" w:rsidRPr="007123D0" w:rsidRDefault="004357C4" w:rsidP="007123D0">
            <w:pPr>
              <w:tabs>
                <w:tab w:val="decimal" w:pos="319"/>
              </w:tabs>
              <w:spacing w:after="0" w:line="240" w:lineRule="auto"/>
              <w:rPr>
                <w:rFonts w:ascii="Times New Roman" w:hAnsi="Times New Roman"/>
                <w:color w:val="000000"/>
              </w:rPr>
            </w:pPr>
          </w:p>
        </w:tc>
        <w:tc>
          <w:tcPr>
            <w:tcW w:w="680" w:type="dxa"/>
            <w:vAlign w:val="center"/>
          </w:tcPr>
          <w:p w:rsidR="004357C4" w:rsidRPr="007123D0" w:rsidRDefault="004357C4" w:rsidP="007123D0">
            <w:pPr>
              <w:tabs>
                <w:tab w:val="decimal" w:pos="149"/>
              </w:tabs>
              <w:spacing w:after="0" w:line="240" w:lineRule="auto"/>
              <w:rPr>
                <w:rFonts w:ascii="Times New Roman" w:hAnsi="Times New Roman"/>
                <w:color w:val="000000"/>
              </w:rPr>
            </w:pPr>
          </w:p>
        </w:tc>
      </w:tr>
      <w:tr w:rsidR="004357C4" w:rsidRPr="00EB2650" w:rsidTr="007123D0">
        <w:trPr>
          <w:trHeight w:val="397"/>
        </w:trPr>
        <w:tc>
          <w:tcPr>
            <w:tcW w:w="3510" w:type="dxa"/>
            <w:vAlign w:val="center"/>
          </w:tcPr>
          <w:p w:rsidR="004357C4" w:rsidRPr="00EB2650" w:rsidRDefault="004357C4" w:rsidP="007123D0">
            <w:pPr>
              <w:spacing w:after="0" w:line="240" w:lineRule="auto"/>
              <w:rPr>
                <w:rFonts w:ascii="Times New Roman" w:hAnsi="Times New Roman"/>
              </w:rPr>
            </w:pPr>
            <w:r w:rsidRPr="00EB2650">
              <w:rPr>
                <w:rFonts w:ascii="Times New Roman" w:hAnsi="Times New Roman"/>
              </w:rPr>
              <w:t>frequency of church attendance</w:t>
            </w:r>
          </w:p>
        </w:tc>
        <w:tc>
          <w:tcPr>
            <w:tcW w:w="85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3.40</w:t>
            </w:r>
          </w:p>
        </w:tc>
        <w:tc>
          <w:tcPr>
            <w:tcW w:w="68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1.51</w:t>
            </w:r>
          </w:p>
        </w:tc>
        <w:tc>
          <w:tcPr>
            <w:tcW w:w="236" w:type="dxa"/>
            <w:vAlign w:val="center"/>
          </w:tcPr>
          <w:p w:rsidR="004357C4" w:rsidRPr="007123D0" w:rsidRDefault="004357C4" w:rsidP="007123D0">
            <w:pPr>
              <w:tabs>
                <w:tab w:val="decimal" w:pos="262"/>
              </w:tabs>
              <w:spacing w:after="0" w:line="240" w:lineRule="auto"/>
              <w:rPr>
                <w:rFonts w:ascii="Times New Roman" w:hAnsi="Times New Roman"/>
                <w:color w:val="000000"/>
              </w:rPr>
            </w:pPr>
          </w:p>
        </w:tc>
        <w:tc>
          <w:tcPr>
            <w:tcW w:w="85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1.92</w:t>
            </w:r>
          </w:p>
        </w:tc>
        <w:tc>
          <w:tcPr>
            <w:tcW w:w="68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1.28</w:t>
            </w:r>
          </w:p>
        </w:tc>
        <w:tc>
          <w:tcPr>
            <w:tcW w:w="236" w:type="dxa"/>
            <w:vAlign w:val="center"/>
          </w:tcPr>
          <w:p w:rsidR="004357C4" w:rsidRPr="007123D0" w:rsidRDefault="004357C4" w:rsidP="007123D0">
            <w:pPr>
              <w:spacing w:after="0" w:line="240" w:lineRule="auto"/>
              <w:rPr>
                <w:rFonts w:ascii="Times New Roman" w:hAnsi="Times New Roman"/>
                <w:color w:val="000000"/>
              </w:rPr>
            </w:pPr>
          </w:p>
        </w:tc>
        <w:tc>
          <w:tcPr>
            <w:tcW w:w="1020" w:type="dxa"/>
            <w:vAlign w:val="center"/>
          </w:tcPr>
          <w:p w:rsidR="004357C4" w:rsidRPr="007123D0" w:rsidRDefault="004357C4" w:rsidP="007123D0">
            <w:pPr>
              <w:tabs>
                <w:tab w:val="decimal" w:pos="319"/>
              </w:tabs>
              <w:spacing w:after="0" w:line="240" w:lineRule="auto"/>
              <w:rPr>
                <w:rFonts w:ascii="Times New Roman" w:hAnsi="Times New Roman"/>
                <w:color w:val="000000"/>
              </w:rPr>
            </w:pPr>
            <w:r w:rsidRPr="007123D0">
              <w:rPr>
                <w:rFonts w:ascii="Times New Roman" w:hAnsi="Times New Roman"/>
                <w:color w:val="000000"/>
              </w:rPr>
              <w:t>41.00</w:t>
            </w:r>
            <w:r w:rsidRPr="007123D0">
              <w:rPr>
                <w:rFonts w:ascii="Times New Roman" w:hAnsi="Times New Roman"/>
                <w:color w:val="000000"/>
                <w:vertAlign w:val="superscript"/>
              </w:rPr>
              <w:t>***</w:t>
            </w:r>
          </w:p>
        </w:tc>
        <w:tc>
          <w:tcPr>
            <w:tcW w:w="680" w:type="dxa"/>
            <w:vAlign w:val="center"/>
          </w:tcPr>
          <w:p w:rsidR="004357C4" w:rsidRPr="007123D0" w:rsidRDefault="004357C4" w:rsidP="007123D0">
            <w:pPr>
              <w:tabs>
                <w:tab w:val="decimal" w:pos="149"/>
              </w:tabs>
              <w:spacing w:after="0" w:line="240" w:lineRule="auto"/>
              <w:rPr>
                <w:rFonts w:ascii="Times New Roman" w:hAnsi="Times New Roman"/>
                <w:color w:val="000000"/>
              </w:rPr>
            </w:pPr>
            <w:r w:rsidRPr="007123D0">
              <w:rPr>
                <w:rFonts w:ascii="Times New Roman" w:hAnsi="Times New Roman"/>
                <w:color w:val="000000"/>
              </w:rPr>
              <w:t>.31</w:t>
            </w:r>
          </w:p>
        </w:tc>
      </w:tr>
      <w:tr w:rsidR="004357C4" w:rsidRPr="00EB2650" w:rsidTr="007123D0">
        <w:trPr>
          <w:trHeight w:val="397"/>
        </w:trPr>
        <w:tc>
          <w:tcPr>
            <w:tcW w:w="3510" w:type="dxa"/>
            <w:vAlign w:val="center"/>
          </w:tcPr>
          <w:p w:rsidR="004357C4" w:rsidRPr="00EB2650" w:rsidRDefault="004357C4" w:rsidP="007123D0">
            <w:pPr>
              <w:spacing w:after="0" w:line="240" w:lineRule="auto"/>
              <w:rPr>
                <w:rFonts w:ascii="Times New Roman" w:hAnsi="Times New Roman"/>
              </w:rPr>
            </w:pPr>
            <w:r w:rsidRPr="00EB2650">
              <w:rPr>
                <w:rFonts w:ascii="Times New Roman" w:hAnsi="Times New Roman"/>
              </w:rPr>
              <w:t>frequency of personal prayer</w:t>
            </w:r>
          </w:p>
        </w:tc>
        <w:tc>
          <w:tcPr>
            <w:tcW w:w="85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2.76</w:t>
            </w:r>
          </w:p>
        </w:tc>
        <w:tc>
          <w:tcPr>
            <w:tcW w:w="68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1.51</w:t>
            </w:r>
          </w:p>
        </w:tc>
        <w:tc>
          <w:tcPr>
            <w:tcW w:w="236" w:type="dxa"/>
            <w:vAlign w:val="center"/>
          </w:tcPr>
          <w:p w:rsidR="004357C4" w:rsidRPr="007123D0" w:rsidRDefault="004357C4" w:rsidP="007123D0">
            <w:pPr>
              <w:tabs>
                <w:tab w:val="decimal" w:pos="262"/>
              </w:tabs>
              <w:spacing w:after="0" w:line="240" w:lineRule="auto"/>
              <w:rPr>
                <w:rFonts w:ascii="Times New Roman" w:hAnsi="Times New Roman"/>
                <w:color w:val="000000"/>
              </w:rPr>
            </w:pPr>
          </w:p>
        </w:tc>
        <w:tc>
          <w:tcPr>
            <w:tcW w:w="85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1.82</w:t>
            </w:r>
          </w:p>
        </w:tc>
        <w:tc>
          <w:tcPr>
            <w:tcW w:w="680" w:type="dxa"/>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1.20</w:t>
            </w:r>
          </w:p>
        </w:tc>
        <w:tc>
          <w:tcPr>
            <w:tcW w:w="236" w:type="dxa"/>
            <w:vAlign w:val="center"/>
          </w:tcPr>
          <w:p w:rsidR="004357C4" w:rsidRPr="007123D0" w:rsidRDefault="004357C4" w:rsidP="007123D0">
            <w:pPr>
              <w:spacing w:after="0" w:line="240" w:lineRule="auto"/>
              <w:rPr>
                <w:rFonts w:ascii="Times New Roman" w:hAnsi="Times New Roman"/>
                <w:color w:val="000000"/>
              </w:rPr>
            </w:pPr>
          </w:p>
        </w:tc>
        <w:tc>
          <w:tcPr>
            <w:tcW w:w="1020" w:type="dxa"/>
            <w:vAlign w:val="center"/>
          </w:tcPr>
          <w:p w:rsidR="004357C4" w:rsidRPr="007123D0" w:rsidRDefault="004357C4" w:rsidP="007123D0">
            <w:pPr>
              <w:tabs>
                <w:tab w:val="decimal" w:pos="319"/>
              </w:tabs>
              <w:spacing w:after="0" w:line="240" w:lineRule="auto"/>
              <w:rPr>
                <w:rFonts w:ascii="Times New Roman" w:hAnsi="Times New Roman"/>
                <w:color w:val="000000"/>
              </w:rPr>
            </w:pPr>
            <w:r w:rsidRPr="007123D0">
              <w:rPr>
                <w:rFonts w:ascii="Times New Roman" w:hAnsi="Times New Roman"/>
                <w:color w:val="000000"/>
              </w:rPr>
              <w:t>26.03</w:t>
            </w:r>
            <w:r w:rsidRPr="007123D0">
              <w:rPr>
                <w:rFonts w:ascii="Times New Roman" w:hAnsi="Times New Roman"/>
                <w:color w:val="000000"/>
                <w:vertAlign w:val="superscript"/>
              </w:rPr>
              <w:t>***</w:t>
            </w:r>
          </w:p>
        </w:tc>
        <w:tc>
          <w:tcPr>
            <w:tcW w:w="680" w:type="dxa"/>
            <w:vAlign w:val="center"/>
          </w:tcPr>
          <w:p w:rsidR="004357C4" w:rsidRPr="007123D0" w:rsidRDefault="004357C4" w:rsidP="007123D0">
            <w:pPr>
              <w:tabs>
                <w:tab w:val="decimal" w:pos="149"/>
              </w:tabs>
              <w:spacing w:after="0" w:line="240" w:lineRule="auto"/>
              <w:rPr>
                <w:rFonts w:ascii="Times New Roman" w:hAnsi="Times New Roman"/>
                <w:color w:val="000000"/>
              </w:rPr>
            </w:pPr>
            <w:r w:rsidRPr="007123D0">
              <w:rPr>
                <w:rFonts w:ascii="Times New Roman" w:hAnsi="Times New Roman"/>
                <w:color w:val="000000"/>
              </w:rPr>
              <w:t>.21</w:t>
            </w:r>
          </w:p>
        </w:tc>
      </w:tr>
      <w:tr w:rsidR="004357C4" w:rsidRPr="00EB2650" w:rsidTr="007123D0">
        <w:trPr>
          <w:trHeight w:val="397"/>
        </w:trPr>
        <w:tc>
          <w:tcPr>
            <w:tcW w:w="3510" w:type="dxa"/>
            <w:tcBorders>
              <w:bottom w:val="single" w:sz="12" w:space="0" w:color="auto"/>
            </w:tcBorders>
            <w:vAlign w:val="center"/>
          </w:tcPr>
          <w:p w:rsidR="004357C4" w:rsidRPr="00EB2650" w:rsidRDefault="004357C4" w:rsidP="007123D0">
            <w:pPr>
              <w:spacing w:after="0" w:line="240" w:lineRule="auto"/>
              <w:rPr>
                <w:rFonts w:ascii="Times New Roman" w:hAnsi="Times New Roman"/>
              </w:rPr>
            </w:pPr>
            <w:r w:rsidRPr="00EB2650">
              <w:rPr>
                <w:rFonts w:ascii="Times New Roman" w:hAnsi="Times New Roman"/>
              </w:rPr>
              <w:t>belief in God</w:t>
            </w:r>
          </w:p>
        </w:tc>
        <w:tc>
          <w:tcPr>
            <w:tcW w:w="850" w:type="dxa"/>
            <w:tcBorders>
              <w:bottom w:val="single" w:sz="12" w:space="0" w:color="auto"/>
            </w:tcBorders>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3.98</w:t>
            </w:r>
          </w:p>
        </w:tc>
        <w:tc>
          <w:tcPr>
            <w:tcW w:w="680" w:type="dxa"/>
            <w:tcBorders>
              <w:bottom w:val="single" w:sz="12" w:space="0" w:color="auto"/>
            </w:tcBorders>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1.08</w:t>
            </w:r>
          </w:p>
        </w:tc>
        <w:tc>
          <w:tcPr>
            <w:tcW w:w="236" w:type="dxa"/>
            <w:tcBorders>
              <w:bottom w:val="single" w:sz="12" w:space="0" w:color="auto"/>
            </w:tcBorders>
            <w:vAlign w:val="center"/>
          </w:tcPr>
          <w:p w:rsidR="004357C4" w:rsidRPr="007123D0" w:rsidRDefault="004357C4" w:rsidP="007123D0">
            <w:pPr>
              <w:tabs>
                <w:tab w:val="decimal" w:pos="262"/>
              </w:tabs>
              <w:spacing w:after="0" w:line="240" w:lineRule="auto"/>
              <w:rPr>
                <w:rFonts w:ascii="Times New Roman" w:hAnsi="Times New Roman"/>
                <w:color w:val="000000"/>
              </w:rPr>
            </w:pPr>
          </w:p>
        </w:tc>
        <w:tc>
          <w:tcPr>
            <w:tcW w:w="850" w:type="dxa"/>
            <w:tcBorders>
              <w:bottom w:val="single" w:sz="12" w:space="0" w:color="auto"/>
            </w:tcBorders>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3.07</w:t>
            </w:r>
          </w:p>
        </w:tc>
        <w:tc>
          <w:tcPr>
            <w:tcW w:w="680" w:type="dxa"/>
            <w:tcBorders>
              <w:bottom w:val="single" w:sz="12" w:space="0" w:color="auto"/>
            </w:tcBorders>
            <w:vAlign w:val="center"/>
          </w:tcPr>
          <w:p w:rsidR="004357C4" w:rsidRPr="007123D0" w:rsidRDefault="004357C4" w:rsidP="007123D0">
            <w:pPr>
              <w:tabs>
                <w:tab w:val="decimal" w:pos="262"/>
              </w:tabs>
              <w:spacing w:after="0" w:line="240" w:lineRule="auto"/>
              <w:rPr>
                <w:rFonts w:ascii="Times New Roman" w:hAnsi="Times New Roman"/>
                <w:color w:val="000000"/>
              </w:rPr>
            </w:pPr>
            <w:r w:rsidRPr="007123D0">
              <w:rPr>
                <w:rFonts w:ascii="Times New Roman" w:hAnsi="Times New Roman"/>
                <w:color w:val="000000"/>
              </w:rPr>
              <w:t>1.30</w:t>
            </w:r>
          </w:p>
        </w:tc>
        <w:tc>
          <w:tcPr>
            <w:tcW w:w="236" w:type="dxa"/>
            <w:tcBorders>
              <w:bottom w:val="single" w:sz="12" w:space="0" w:color="auto"/>
            </w:tcBorders>
            <w:vAlign w:val="center"/>
          </w:tcPr>
          <w:p w:rsidR="004357C4" w:rsidRPr="007123D0" w:rsidRDefault="004357C4" w:rsidP="007123D0">
            <w:pPr>
              <w:spacing w:after="0" w:line="240" w:lineRule="auto"/>
              <w:rPr>
                <w:rFonts w:ascii="Times New Roman" w:hAnsi="Times New Roman"/>
                <w:color w:val="000000"/>
              </w:rPr>
            </w:pPr>
          </w:p>
        </w:tc>
        <w:tc>
          <w:tcPr>
            <w:tcW w:w="1020" w:type="dxa"/>
            <w:tcBorders>
              <w:bottom w:val="single" w:sz="12" w:space="0" w:color="auto"/>
            </w:tcBorders>
            <w:vAlign w:val="center"/>
          </w:tcPr>
          <w:p w:rsidR="004357C4" w:rsidRPr="007123D0" w:rsidRDefault="004357C4" w:rsidP="007123D0">
            <w:pPr>
              <w:tabs>
                <w:tab w:val="decimal" w:pos="319"/>
              </w:tabs>
              <w:spacing w:after="0" w:line="240" w:lineRule="auto"/>
              <w:rPr>
                <w:rFonts w:ascii="Times New Roman" w:hAnsi="Times New Roman"/>
                <w:color w:val="000000"/>
              </w:rPr>
            </w:pPr>
            <w:r w:rsidRPr="007123D0">
              <w:rPr>
                <w:rFonts w:ascii="Times New Roman" w:hAnsi="Times New Roman"/>
                <w:color w:val="000000"/>
              </w:rPr>
              <w:t>34.23</w:t>
            </w:r>
            <w:r w:rsidRPr="007123D0">
              <w:rPr>
                <w:rFonts w:ascii="Times New Roman" w:hAnsi="Times New Roman"/>
                <w:color w:val="000000"/>
                <w:vertAlign w:val="superscript"/>
              </w:rPr>
              <w:t>***</w:t>
            </w:r>
          </w:p>
        </w:tc>
        <w:tc>
          <w:tcPr>
            <w:tcW w:w="680" w:type="dxa"/>
            <w:tcBorders>
              <w:bottom w:val="single" w:sz="12" w:space="0" w:color="auto"/>
            </w:tcBorders>
            <w:vAlign w:val="center"/>
          </w:tcPr>
          <w:p w:rsidR="004357C4" w:rsidRPr="007123D0" w:rsidRDefault="004357C4" w:rsidP="007123D0">
            <w:pPr>
              <w:tabs>
                <w:tab w:val="decimal" w:pos="149"/>
              </w:tabs>
              <w:spacing w:after="0" w:line="240" w:lineRule="auto"/>
              <w:rPr>
                <w:rFonts w:ascii="Times New Roman" w:hAnsi="Times New Roman"/>
                <w:color w:val="000000"/>
              </w:rPr>
            </w:pPr>
            <w:r w:rsidRPr="007123D0">
              <w:rPr>
                <w:rFonts w:ascii="Times New Roman" w:hAnsi="Times New Roman"/>
                <w:color w:val="000000"/>
              </w:rPr>
              <w:t>.20</w:t>
            </w:r>
          </w:p>
        </w:tc>
      </w:tr>
    </w:tbl>
    <w:p w:rsidR="003B082E" w:rsidRDefault="003B082E" w:rsidP="001D092A">
      <w:pPr>
        <w:spacing w:after="0" w:line="240" w:lineRule="auto"/>
        <w:rPr>
          <w:rFonts w:ascii="Times New Roman" w:hAnsi="Times New Roman"/>
          <w:sz w:val="24"/>
          <w:szCs w:val="24"/>
        </w:rPr>
      </w:pPr>
    </w:p>
    <w:p w:rsidR="004E4186" w:rsidRPr="004E4186" w:rsidRDefault="004E4186" w:rsidP="001D092A">
      <w:pPr>
        <w:spacing w:after="0" w:line="240" w:lineRule="auto"/>
        <w:rPr>
          <w:rFonts w:ascii="Times New Roman" w:hAnsi="Times New Roman"/>
          <w:sz w:val="24"/>
          <w:szCs w:val="24"/>
        </w:rPr>
        <w:sectPr w:rsidR="004E4186" w:rsidRPr="004E4186" w:rsidSect="00DA2C9D">
          <w:headerReference w:type="default" r:id="rId10"/>
          <w:headerReference w:type="first" r:id="rId11"/>
          <w:footerReference w:type="first" r:id="rId12"/>
          <w:pgSz w:w="11906" w:h="16838" w:code="9"/>
          <w:pgMar w:top="1440" w:right="1440" w:bottom="1440" w:left="1440" w:header="709" w:footer="709" w:gutter="0"/>
          <w:cols w:space="708"/>
          <w:titlePg/>
          <w:docGrid w:linePitch="360"/>
        </w:sectPr>
      </w:pPr>
      <w:r>
        <w:rPr>
          <w:rFonts w:ascii="Times New Roman" w:hAnsi="Times New Roman"/>
          <w:sz w:val="24"/>
          <w:szCs w:val="24"/>
        </w:rPr>
        <w:t xml:space="preserve">Note: </w:t>
      </w:r>
      <w:r w:rsidR="007123D0" w:rsidRPr="007123D0">
        <w:rPr>
          <w:rFonts w:ascii="Times New Roman" w:hAnsi="Times New Roman"/>
          <w:sz w:val="24"/>
          <w:szCs w:val="24"/>
          <w:vertAlign w:val="superscript"/>
        </w:rPr>
        <w:t>***</w:t>
      </w:r>
      <w:r>
        <w:rPr>
          <w:rFonts w:ascii="Times New Roman" w:hAnsi="Times New Roman"/>
          <w:i/>
          <w:sz w:val="24"/>
          <w:szCs w:val="24"/>
        </w:rPr>
        <w:t>p &lt; .</w:t>
      </w:r>
      <w:r>
        <w:rPr>
          <w:rFonts w:ascii="Times New Roman" w:hAnsi="Times New Roman"/>
          <w:sz w:val="24"/>
          <w:szCs w:val="24"/>
        </w:rPr>
        <w:t>001</w:t>
      </w:r>
    </w:p>
    <w:p w:rsidR="001D092A" w:rsidRDefault="001D092A" w:rsidP="001D092A">
      <w:pPr>
        <w:spacing w:after="0" w:line="240" w:lineRule="auto"/>
        <w:rPr>
          <w:rFonts w:ascii="Times New Roman" w:hAnsi="Times New Roman"/>
          <w:i/>
          <w:sz w:val="24"/>
          <w:szCs w:val="24"/>
        </w:rPr>
      </w:pPr>
      <w:r>
        <w:rPr>
          <w:rFonts w:ascii="Times New Roman" w:hAnsi="Times New Roman"/>
          <w:sz w:val="24"/>
          <w:szCs w:val="24"/>
        </w:rPr>
        <w:t xml:space="preserve">Table 6 </w:t>
      </w:r>
      <w:r w:rsidR="00C63062">
        <w:rPr>
          <w:rFonts w:ascii="Times New Roman" w:hAnsi="Times New Roman"/>
          <w:i/>
          <w:sz w:val="24"/>
          <w:szCs w:val="24"/>
        </w:rPr>
        <w:t xml:space="preserve">Multilevel linear models of </w:t>
      </w:r>
      <w:r w:rsidR="00416BA5">
        <w:rPr>
          <w:rFonts w:ascii="Times New Roman" w:hAnsi="Times New Roman"/>
          <w:i/>
          <w:sz w:val="24"/>
          <w:szCs w:val="24"/>
        </w:rPr>
        <w:t xml:space="preserve">three </w:t>
      </w:r>
      <w:r w:rsidR="00C63062">
        <w:rPr>
          <w:rFonts w:ascii="Times New Roman" w:hAnsi="Times New Roman"/>
          <w:i/>
          <w:sz w:val="24"/>
          <w:szCs w:val="24"/>
        </w:rPr>
        <w:t xml:space="preserve">value </w:t>
      </w:r>
      <w:proofErr w:type="gramStart"/>
      <w:r w:rsidR="00C63062">
        <w:rPr>
          <w:rFonts w:ascii="Times New Roman" w:hAnsi="Times New Roman"/>
          <w:i/>
          <w:sz w:val="24"/>
          <w:szCs w:val="24"/>
        </w:rPr>
        <w:t>scales</w:t>
      </w:r>
      <w:r w:rsidR="00416BA5">
        <w:rPr>
          <w:rFonts w:ascii="Times New Roman" w:hAnsi="Times New Roman"/>
          <w:i/>
          <w:sz w:val="24"/>
          <w:szCs w:val="24"/>
        </w:rPr>
        <w:t>(</w:t>
      </w:r>
      <w:proofErr w:type="spellStart"/>
      <w:proofErr w:type="gramEnd"/>
      <w:r w:rsidR="00416BA5">
        <w:rPr>
          <w:rFonts w:ascii="Times New Roman" w:hAnsi="Times New Roman"/>
          <w:i/>
          <w:sz w:val="24"/>
          <w:szCs w:val="24"/>
        </w:rPr>
        <w:t>self esteem</w:t>
      </w:r>
      <w:proofErr w:type="spellEnd"/>
      <w:r w:rsidR="00416BA5">
        <w:rPr>
          <w:rFonts w:ascii="Times New Roman" w:hAnsi="Times New Roman"/>
          <w:i/>
          <w:sz w:val="24"/>
          <w:szCs w:val="24"/>
        </w:rPr>
        <w:t>, drug use, and illegal behaviour)</w:t>
      </w:r>
      <w:r w:rsidR="00C63062">
        <w:rPr>
          <w:rFonts w:ascii="Times New Roman" w:hAnsi="Times New Roman"/>
          <w:i/>
          <w:sz w:val="24"/>
          <w:szCs w:val="24"/>
        </w:rPr>
        <w:t xml:space="preserve"> in relation to school type, controlling for religiosity</w:t>
      </w:r>
    </w:p>
    <w:p w:rsidR="001D092A" w:rsidRDefault="001D092A" w:rsidP="001D092A">
      <w:pPr>
        <w:spacing w:after="0" w:line="240" w:lineRule="auto"/>
        <w:rPr>
          <w:rFonts w:ascii="Times New Roman" w:hAnsi="Times New Roman"/>
          <w:i/>
          <w:sz w:val="24"/>
          <w:szCs w:val="24"/>
        </w:rPr>
      </w:pPr>
    </w:p>
    <w:tbl>
      <w:tblPr>
        <w:tblW w:w="0" w:type="auto"/>
        <w:tblInd w:w="-601" w:type="dxa"/>
        <w:tblLayout w:type="fixed"/>
        <w:tblCellMar>
          <w:top w:w="28" w:type="dxa"/>
          <w:left w:w="0" w:type="dxa"/>
          <w:bottom w:w="28" w:type="dxa"/>
          <w:right w:w="57" w:type="dxa"/>
        </w:tblCellMar>
        <w:tblLook w:val="04A0" w:firstRow="1" w:lastRow="0" w:firstColumn="1" w:lastColumn="0" w:noHBand="0" w:noVBand="1"/>
      </w:tblPr>
      <w:tblGrid>
        <w:gridCol w:w="2990"/>
        <w:gridCol w:w="1134"/>
        <w:gridCol w:w="1134"/>
        <w:gridCol w:w="1134"/>
        <w:gridCol w:w="1134"/>
        <w:gridCol w:w="1134"/>
        <w:gridCol w:w="1134"/>
        <w:gridCol w:w="1134"/>
        <w:gridCol w:w="1134"/>
        <w:gridCol w:w="1134"/>
      </w:tblGrid>
      <w:tr w:rsidR="00112579" w:rsidRPr="00FF3E29" w:rsidTr="00491F4E">
        <w:trPr>
          <w:trHeight w:val="283"/>
        </w:trPr>
        <w:tc>
          <w:tcPr>
            <w:tcW w:w="2990" w:type="dxa"/>
            <w:tcBorders>
              <w:top w:val="single" w:sz="12" w:space="0" w:color="auto"/>
            </w:tcBorders>
            <w:shd w:val="clear" w:color="auto" w:fill="auto"/>
            <w:noWrap/>
            <w:vAlign w:val="center"/>
          </w:tcPr>
          <w:p w:rsidR="00112579" w:rsidRPr="00FF3E29" w:rsidRDefault="00112579" w:rsidP="00112579">
            <w:pPr>
              <w:spacing w:after="0" w:line="240" w:lineRule="auto"/>
              <w:jc w:val="center"/>
              <w:rPr>
                <w:rFonts w:ascii="Times New Roman" w:hAnsi="Times New Roman"/>
                <w:sz w:val="24"/>
                <w:szCs w:val="24"/>
              </w:rPr>
            </w:pPr>
          </w:p>
        </w:tc>
        <w:tc>
          <w:tcPr>
            <w:tcW w:w="3402" w:type="dxa"/>
            <w:gridSpan w:val="3"/>
            <w:tcBorders>
              <w:top w:val="single" w:sz="12" w:space="0" w:color="auto"/>
            </w:tcBorders>
            <w:shd w:val="clear" w:color="auto" w:fill="auto"/>
            <w:noWrap/>
            <w:vAlign w:val="center"/>
          </w:tcPr>
          <w:p w:rsidR="00112579" w:rsidRPr="00FF3E29" w:rsidRDefault="00112579" w:rsidP="004E4186">
            <w:pPr>
              <w:tabs>
                <w:tab w:val="decimal" w:pos="527"/>
              </w:tabs>
              <w:spacing w:after="0" w:line="240" w:lineRule="auto"/>
              <w:jc w:val="center"/>
              <w:rPr>
                <w:rFonts w:ascii="Times New Roman" w:hAnsi="Times New Roman"/>
                <w:sz w:val="24"/>
                <w:szCs w:val="24"/>
              </w:rPr>
            </w:pPr>
            <w:r w:rsidRPr="00FF3E29">
              <w:rPr>
                <w:rFonts w:ascii="Times New Roman" w:hAnsi="Times New Roman"/>
                <w:sz w:val="24"/>
                <w:szCs w:val="24"/>
              </w:rPr>
              <w:t>Low self</w:t>
            </w:r>
            <w:r w:rsidR="004E4186">
              <w:rPr>
                <w:rFonts w:ascii="Times New Roman" w:hAnsi="Times New Roman"/>
                <w:sz w:val="24"/>
                <w:szCs w:val="24"/>
              </w:rPr>
              <w:t>-</w:t>
            </w:r>
            <w:r w:rsidRPr="00FF3E29">
              <w:rPr>
                <w:rFonts w:ascii="Times New Roman" w:hAnsi="Times New Roman"/>
                <w:sz w:val="24"/>
                <w:szCs w:val="24"/>
              </w:rPr>
              <w:t>esteem</w:t>
            </w:r>
          </w:p>
        </w:tc>
        <w:tc>
          <w:tcPr>
            <w:tcW w:w="3402" w:type="dxa"/>
            <w:gridSpan w:val="3"/>
            <w:tcBorders>
              <w:top w:val="single" w:sz="12" w:space="0" w:color="auto"/>
            </w:tcBorders>
            <w:shd w:val="clear" w:color="auto" w:fill="auto"/>
            <w:noWrap/>
            <w:vAlign w:val="center"/>
          </w:tcPr>
          <w:p w:rsidR="00112579" w:rsidRPr="004E4186" w:rsidRDefault="009E1148" w:rsidP="00112579">
            <w:pPr>
              <w:tabs>
                <w:tab w:val="decimal" w:pos="527"/>
              </w:tabs>
              <w:spacing w:after="0" w:line="240" w:lineRule="auto"/>
              <w:jc w:val="center"/>
              <w:rPr>
                <w:rFonts w:ascii="Times New Roman" w:hAnsi="Times New Roman"/>
                <w:sz w:val="24"/>
                <w:szCs w:val="24"/>
                <w:highlight w:val="green"/>
              </w:rPr>
            </w:pPr>
            <w:r>
              <w:rPr>
                <w:rFonts w:ascii="Times New Roman" w:hAnsi="Times New Roman"/>
                <w:sz w:val="24"/>
                <w:szCs w:val="24"/>
              </w:rPr>
              <w:t>Rejection of</w:t>
            </w:r>
            <w:r w:rsidR="00112579" w:rsidRPr="009E1148">
              <w:rPr>
                <w:rFonts w:ascii="Times New Roman" w:hAnsi="Times New Roman"/>
                <w:sz w:val="24"/>
                <w:szCs w:val="24"/>
              </w:rPr>
              <w:t xml:space="preserve"> drug use</w:t>
            </w:r>
          </w:p>
        </w:tc>
        <w:tc>
          <w:tcPr>
            <w:tcW w:w="3402" w:type="dxa"/>
            <w:gridSpan w:val="3"/>
            <w:tcBorders>
              <w:top w:val="single" w:sz="12" w:space="0" w:color="auto"/>
            </w:tcBorders>
            <w:shd w:val="clear" w:color="auto" w:fill="auto"/>
            <w:noWrap/>
            <w:vAlign w:val="center"/>
          </w:tcPr>
          <w:p w:rsidR="00112579" w:rsidRPr="00FF3E29" w:rsidRDefault="004E4186" w:rsidP="00112579">
            <w:pPr>
              <w:tabs>
                <w:tab w:val="decimal" w:pos="527"/>
              </w:tabs>
              <w:spacing w:after="0" w:line="240" w:lineRule="auto"/>
              <w:jc w:val="center"/>
              <w:rPr>
                <w:rFonts w:ascii="Times New Roman" w:hAnsi="Times New Roman"/>
                <w:sz w:val="24"/>
                <w:szCs w:val="24"/>
              </w:rPr>
            </w:pPr>
            <w:r>
              <w:rPr>
                <w:rFonts w:ascii="Times New Roman" w:hAnsi="Times New Roman"/>
                <w:sz w:val="24"/>
                <w:szCs w:val="24"/>
              </w:rPr>
              <w:t>Endorsing illegal behaviour</w:t>
            </w:r>
            <w:bookmarkStart w:id="0" w:name="_GoBack"/>
            <w:bookmarkEnd w:id="0"/>
          </w:p>
        </w:tc>
      </w:tr>
      <w:tr w:rsidR="00112579" w:rsidRPr="00FF3E29" w:rsidTr="00491F4E">
        <w:trPr>
          <w:trHeight w:val="283"/>
        </w:trPr>
        <w:tc>
          <w:tcPr>
            <w:tcW w:w="2990" w:type="dxa"/>
            <w:shd w:val="clear" w:color="auto" w:fill="auto"/>
            <w:noWrap/>
            <w:vAlign w:val="center"/>
          </w:tcPr>
          <w:p w:rsidR="00112579" w:rsidRPr="00FF3E29" w:rsidRDefault="00112579" w:rsidP="00112579">
            <w:pPr>
              <w:spacing w:after="0" w:line="240" w:lineRule="auto"/>
              <w:jc w:val="center"/>
              <w:rPr>
                <w:rFonts w:ascii="Times New Roman" w:hAnsi="Times New Roman"/>
                <w:sz w:val="24"/>
                <w:szCs w:val="24"/>
              </w:rPr>
            </w:pPr>
          </w:p>
        </w:tc>
        <w:tc>
          <w:tcPr>
            <w:tcW w:w="3402" w:type="dxa"/>
            <w:gridSpan w:val="3"/>
            <w:shd w:val="clear" w:color="auto" w:fill="auto"/>
            <w:noWrap/>
            <w:vAlign w:val="center"/>
          </w:tcPr>
          <w:p w:rsidR="00112579" w:rsidRPr="00FF3E29" w:rsidRDefault="00DC5B98" w:rsidP="00112579">
            <w:pPr>
              <w:tabs>
                <w:tab w:val="decimal" w:pos="527"/>
              </w:tabs>
              <w:spacing w:after="0" w:line="240" w:lineRule="auto"/>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4294967295" distB="4294967295" distL="114300" distR="114300" simplePos="0" relativeHeight="251661312" behindDoc="0" locked="0" layoutInCell="1" allowOverlap="1" wp14:anchorId="2867E615" wp14:editId="34F27E7C">
                      <wp:simplePos x="0" y="0"/>
                      <wp:positionH relativeFrom="margin">
                        <wp:posOffset>69850</wp:posOffset>
                      </wp:positionH>
                      <wp:positionV relativeFrom="margin">
                        <wp:posOffset>-22226</wp:posOffset>
                      </wp:positionV>
                      <wp:extent cx="1984375" cy="0"/>
                      <wp:effectExtent l="0" t="0" r="22225" b="254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5pt;margin-top:-1.75pt;width:156.2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BB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2mYT6DcQWEVWprQ4f0qF7Ni6bfHVK66ohqeQx+OxnIzUJG8i4lXJyBKrvhs2YQQwA/&#10;DuvY2D5AwhjQMe7kdNsJP3pE4WO2mOcPj1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">
                      <w10:wrap anchorx="margin" anchory="margin"/>
                    </v:shape>
                  </w:pict>
                </mc:Fallback>
              </mc:AlternateContent>
            </w:r>
            <w:r w:rsidR="00112579" w:rsidRPr="00FF3E29">
              <w:rPr>
                <w:rFonts w:ascii="Times New Roman" w:hAnsi="Times New Roman"/>
                <w:sz w:val="24"/>
                <w:szCs w:val="24"/>
              </w:rPr>
              <w:t>Model</w:t>
            </w:r>
          </w:p>
        </w:tc>
        <w:tc>
          <w:tcPr>
            <w:tcW w:w="3402" w:type="dxa"/>
            <w:gridSpan w:val="3"/>
            <w:shd w:val="clear" w:color="auto" w:fill="auto"/>
            <w:noWrap/>
            <w:vAlign w:val="center"/>
          </w:tcPr>
          <w:p w:rsidR="00112579" w:rsidRPr="00FF3E29" w:rsidRDefault="00DC5B98" w:rsidP="00112579">
            <w:pPr>
              <w:tabs>
                <w:tab w:val="decimal" w:pos="527"/>
              </w:tabs>
              <w:spacing w:after="0" w:line="240" w:lineRule="auto"/>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4294967295" distB="4294967295" distL="114300" distR="114300" simplePos="0" relativeHeight="251659264" behindDoc="0" locked="0" layoutInCell="1" allowOverlap="1" wp14:anchorId="55EB2021" wp14:editId="383C7DF6">
                      <wp:simplePos x="0" y="0"/>
                      <wp:positionH relativeFrom="margin">
                        <wp:posOffset>51435</wp:posOffset>
                      </wp:positionH>
                      <wp:positionV relativeFrom="margin">
                        <wp:posOffset>-15876</wp:posOffset>
                      </wp:positionV>
                      <wp:extent cx="1984375" cy="0"/>
                      <wp:effectExtent l="0" t="0" r="22225" b="2540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05pt;margin-top:-1.25pt;width:156.2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kU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">
                      <w10:wrap anchorx="margin" anchory="margin"/>
                    </v:shape>
                  </w:pict>
                </mc:Fallback>
              </mc:AlternateContent>
            </w:r>
            <w:r w:rsidR="00112579" w:rsidRPr="00FF3E29">
              <w:rPr>
                <w:rFonts w:ascii="Times New Roman" w:hAnsi="Times New Roman"/>
                <w:sz w:val="24"/>
                <w:szCs w:val="24"/>
              </w:rPr>
              <w:t>Model</w:t>
            </w:r>
          </w:p>
        </w:tc>
        <w:tc>
          <w:tcPr>
            <w:tcW w:w="3402" w:type="dxa"/>
            <w:gridSpan w:val="3"/>
            <w:shd w:val="clear" w:color="auto" w:fill="auto"/>
            <w:noWrap/>
            <w:vAlign w:val="center"/>
          </w:tcPr>
          <w:p w:rsidR="00112579" w:rsidRPr="00FF3E29" w:rsidRDefault="00DC5B98" w:rsidP="00112579">
            <w:pPr>
              <w:tabs>
                <w:tab w:val="decimal" w:pos="527"/>
              </w:tabs>
              <w:spacing w:after="0" w:line="240" w:lineRule="auto"/>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4294967295" distB="4294967295" distL="114300" distR="114300" simplePos="0" relativeHeight="251660288" behindDoc="0" locked="0" layoutInCell="1" allowOverlap="1" wp14:anchorId="03B91665" wp14:editId="6E9CD3DD">
                      <wp:simplePos x="0" y="0"/>
                      <wp:positionH relativeFrom="margin">
                        <wp:posOffset>98425</wp:posOffset>
                      </wp:positionH>
                      <wp:positionV relativeFrom="margin">
                        <wp:posOffset>-15876</wp:posOffset>
                      </wp:positionV>
                      <wp:extent cx="1984375" cy="0"/>
                      <wp:effectExtent l="0" t="0" r="22225" b="2540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75pt;margin-top:-1.25pt;width:156.2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nd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">
                      <w10:wrap anchorx="margin" anchory="margin"/>
                    </v:shape>
                  </w:pict>
                </mc:Fallback>
              </mc:AlternateContent>
            </w:r>
            <w:r w:rsidR="00112579" w:rsidRPr="00FF3E29">
              <w:rPr>
                <w:rFonts w:ascii="Times New Roman" w:hAnsi="Times New Roman"/>
                <w:sz w:val="24"/>
                <w:szCs w:val="24"/>
              </w:rPr>
              <w:t>Model</w:t>
            </w:r>
          </w:p>
        </w:tc>
      </w:tr>
      <w:tr w:rsidR="00112579" w:rsidRPr="00FF3E29" w:rsidTr="00112579">
        <w:trPr>
          <w:trHeight w:val="283"/>
        </w:trPr>
        <w:tc>
          <w:tcPr>
            <w:tcW w:w="2990" w:type="dxa"/>
            <w:shd w:val="clear" w:color="auto" w:fill="auto"/>
            <w:noWrap/>
            <w:vAlign w:val="center"/>
          </w:tcPr>
          <w:p w:rsidR="00112579" w:rsidRPr="00FF3E29" w:rsidRDefault="00112579" w:rsidP="00112579">
            <w:pPr>
              <w:spacing w:after="0" w:line="240" w:lineRule="auto"/>
              <w:rPr>
                <w:rFonts w:ascii="Times New Roman" w:hAnsi="Times New Roman"/>
                <w:sz w:val="24"/>
                <w:szCs w:val="24"/>
              </w:rPr>
            </w:pPr>
          </w:p>
        </w:tc>
        <w:tc>
          <w:tcPr>
            <w:tcW w:w="1134" w:type="dxa"/>
            <w:tcBorders>
              <w:bottom w:val="single" w:sz="4" w:space="0" w:color="auto"/>
            </w:tcBorders>
            <w:shd w:val="clear" w:color="auto" w:fill="auto"/>
            <w:noWrap/>
            <w:vAlign w:val="center"/>
          </w:tcPr>
          <w:p w:rsidR="00112579" w:rsidRPr="00FF3E29" w:rsidRDefault="00112579" w:rsidP="00112579">
            <w:pPr>
              <w:tabs>
                <w:tab w:val="decimal" w:pos="527"/>
              </w:tabs>
              <w:spacing w:after="0" w:line="240" w:lineRule="auto"/>
              <w:rPr>
                <w:rFonts w:ascii="Times New Roman" w:hAnsi="Times New Roman"/>
                <w:sz w:val="24"/>
                <w:szCs w:val="24"/>
              </w:rPr>
            </w:pPr>
            <w:r w:rsidRPr="00FF3E29">
              <w:rPr>
                <w:rFonts w:ascii="Times New Roman" w:hAnsi="Times New Roman"/>
                <w:sz w:val="24"/>
                <w:szCs w:val="24"/>
              </w:rPr>
              <w:t>0</w:t>
            </w:r>
          </w:p>
        </w:tc>
        <w:tc>
          <w:tcPr>
            <w:tcW w:w="1134" w:type="dxa"/>
            <w:tcBorders>
              <w:bottom w:val="single" w:sz="4" w:space="0" w:color="auto"/>
            </w:tcBorders>
            <w:shd w:val="clear" w:color="auto" w:fill="auto"/>
            <w:noWrap/>
            <w:vAlign w:val="center"/>
          </w:tcPr>
          <w:p w:rsidR="00112579" w:rsidRPr="00FF3E29" w:rsidRDefault="00112579" w:rsidP="00112579">
            <w:pPr>
              <w:tabs>
                <w:tab w:val="decimal" w:pos="527"/>
              </w:tabs>
              <w:spacing w:after="0" w:line="240" w:lineRule="auto"/>
              <w:rPr>
                <w:rFonts w:ascii="Times New Roman" w:hAnsi="Times New Roman"/>
                <w:sz w:val="24"/>
                <w:szCs w:val="24"/>
              </w:rPr>
            </w:pPr>
            <w:r w:rsidRPr="00FF3E29">
              <w:rPr>
                <w:rFonts w:ascii="Times New Roman" w:hAnsi="Times New Roman"/>
                <w:sz w:val="24"/>
                <w:szCs w:val="24"/>
              </w:rPr>
              <w:t>1</w:t>
            </w:r>
          </w:p>
        </w:tc>
        <w:tc>
          <w:tcPr>
            <w:tcW w:w="1134" w:type="dxa"/>
            <w:tcBorders>
              <w:bottom w:val="single" w:sz="4" w:space="0" w:color="auto"/>
            </w:tcBorders>
            <w:shd w:val="clear" w:color="auto" w:fill="auto"/>
            <w:noWrap/>
            <w:vAlign w:val="center"/>
          </w:tcPr>
          <w:p w:rsidR="00112579" w:rsidRPr="00FF3E29" w:rsidRDefault="00112579" w:rsidP="00112579">
            <w:pPr>
              <w:tabs>
                <w:tab w:val="decimal" w:pos="527"/>
              </w:tabs>
              <w:spacing w:after="0" w:line="240" w:lineRule="auto"/>
              <w:rPr>
                <w:rFonts w:ascii="Times New Roman" w:hAnsi="Times New Roman"/>
                <w:sz w:val="24"/>
                <w:szCs w:val="24"/>
              </w:rPr>
            </w:pPr>
            <w:r w:rsidRPr="00FF3E29">
              <w:rPr>
                <w:rFonts w:ascii="Times New Roman" w:hAnsi="Times New Roman"/>
                <w:sz w:val="24"/>
                <w:szCs w:val="24"/>
              </w:rPr>
              <w:t>2</w:t>
            </w:r>
          </w:p>
        </w:tc>
        <w:tc>
          <w:tcPr>
            <w:tcW w:w="1134" w:type="dxa"/>
            <w:tcBorders>
              <w:bottom w:val="single" w:sz="4" w:space="0" w:color="auto"/>
            </w:tcBorders>
            <w:shd w:val="clear" w:color="auto" w:fill="auto"/>
            <w:noWrap/>
            <w:vAlign w:val="center"/>
          </w:tcPr>
          <w:p w:rsidR="00112579" w:rsidRPr="00FF3E29" w:rsidRDefault="00112579" w:rsidP="00112579">
            <w:pPr>
              <w:tabs>
                <w:tab w:val="decimal" w:pos="527"/>
              </w:tabs>
              <w:spacing w:after="0" w:line="240" w:lineRule="auto"/>
              <w:rPr>
                <w:rFonts w:ascii="Times New Roman" w:hAnsi="Times New Roman"/>
                <w:sz w:val="24"/>
                <w:szCs w:val="24"/>
              </w:rPr>
            </w:pPr>
            <w:r w:rsidRPr="00FF3E29">
              <w:rPr>
                <w:rFonts w:ascii="Times New Roman" w:hAnsi="Times New Roman"/>
                <w:sz w:val="24"/>
                <w:szCs w:val="24"/>
              </w:rPr>
              <w:t>0</w:t>
            </w:r>
          </w:p>
        </w:tc>
        <w:tc>
          <w:tcPr>
            <w:tcW w:w="1134" w:type="dxa"/>
            <w:tcBorders>
              <w:bottom w:val="single" w:sz="4" w:space="0" w:color="auto"/>
            </w:tcBorders>
            <w:shd w:val="clear" w:color="auto" w:fill="auto"/>
            <w:noWrap/>
            <w:vAlign w:val="center"/>
          </w:tcPr>
          <w:p w:rsidR="00112579" w:rsidRPr="00FF3E29" w:rsidRDefault="00112579" w:rsidP="00112579">
            <w:pPr>
              <w:tabs>
                <w:tab w:val="decimal" w:pos="527"/>
              </w:tabs>
              <w:spacing w:after="0" w:line="240" w:lineRule="auto"/>
              <w:rPr>
                <w:rFonts w:ascii="Times New Roman" w:hAnsi="Times New Roman"/>
                <w:sz w:val="24"/>
                <w:szCs w:val="24"/>
              </w:rPr>
            </w:pPr>
            <w:r w:rsidRPr="00FF3E29">
              <w:rPr>
                <w:rFonts w:ascii="Times New Roman" w:hAnsi="Times New Roman"/>
                <w:sz w:val="24"/>
                <w:szCs w:val="24"/>
              </w:rPr>
              <w:t>1</w:t>
            </w:r>
          </w:p>
        </w:tc>
        <w:tc>
          <w:tcPr>
            <w:tcW w:w="1134" w:type="dxa"/>
            <w:tcBorders>
              <w:bottom w:val="single" w:sz="4" w:space="0" w:color="auto"/>
            </w:tcBorders>
            <w:shd w:val="clear" w:color="auto" w:fill="auto"/>
            <w:noWrap/>
            <w:vAlign w:val="center"/>
          </w:tcPr>
          <w:p w:rsidR="00112579" w:rsidRPr="00FF3E29" w:rsidRDefault="00112579" w:rsidP="00112579">
            <w:pPr>
              <w:tabs>
                <w:tab w:val="decimal" w:pos="527"/>
              </w:tabs>
              <w:spacing w:after="0" w:line="240" w:lineRule="auto"/>
              <w:rPr>
                <w:rFonts w:ascii="Times New Roman" w:hAnsi="Times New Roman"/>
                <w:sz w:val="24"/>
                <w:szCs w:val="24"/>
              </w:rPr>
            </w:pPr>
            <w:r w:rsidRPr="00FF3E29">
              <w:rPr>
                <w:rFonts w:ascii="Times New Roman" w:hAnsi="Times New Roman"/>
                <w:sz w:val="24"/>
                <w:szCs w:val="24"/>
              </w:rPr>
              <w:t>2</w:t>
            </w:r>
          </w:p>
        </w:tc>
        <w:tc>
          <w:tcPr>
            <w:tcW w:w="1134" w:type="dxa"/>
            <w:tcBorders>
              <w:bottom w:val="single" w:sz="4" w:space="0" w:color="auto"/>
            </w:tcBorders>
            <w:shd w:val="clear" w:color="auto" w:fill="auto"/>
            <w:noWrap/>
            <w:vAlign w:val="center"/>
          </w:tcPr>
          <w:p w:rsidR="00112579" w:rsidRPr="00FF3E29" w:rsidRDefault="00112579" w:rsidP="00112579">
            <w:pPr>
              <w:tabs>
                <w:tab w:val="decimal" w:pos="527"/>
              </w:tabs>
              <w:spacing w:after="0" w:line="240" w:lineRule="auto"/>
              <w:rPr>
                <w:rFonts w:ascii="Times New Roman" w:hAnsi="Times New Roman"/>
                <w:sz w:val="24"/>
                <w:szCs w:val="24"/>
              </w:rPr>
            </w:pPr>
            <w:r w:rsidRPr="00FF3E29">
              <w:rPr>
                <w:rFonts w:ascii="Times New Roman" w:hAnsi="Times New Roman"/>
                <w:sz w:val="24"/>
                <w:szCs w:val="24"/>
              </w:rPr>
              <w:t>0</w:t>
            </w:r>
          </w:p>
        </w:tc>
        <w:tc>
          <w:tcPr>
            <w:tcW w:w="1134" w:type="dxa"/>
            <w:tcBorders>
              <w:bottom w:val="single" w:sz="4" w:space="0" w:color="auto"/>
            </w:tcBorders>
            <w:shd w:val="clear" w:color="auto" w:fill="auto"/>
            <w:noWrap/>
            <w:vAlign w:val="center"/>
          </w:tcPr>
          <w:p w:rsidR="00112579" w:rsidRPr="00FF3E29" w:rsidRDefault="00112579" w:rsidP="00112579">
            <w:pPr>
              <w:tabs>
                <w:tab w:val="decimal" w:pos="527"/>
              </w:tabs>
              <w:spacing w:after="0" w:line="240" w:lineRule="auto"/>
              <w:rPr>
                <w:rFonts w:ascii="Times New Roman" w:hAnsi="Times New Roman"/>
                <w:sz w:val="24"/>
                <w:szCs w:val="24"/>
              </w:rPr>
            </w:pPr>
            <w:r w:rsidRPr="00FF3E29">
              <w:rPr>
                <w:rFonts w:ascii="Times New Roman" w:hAnsi="Times New Roman"/>
                <w:sz w:val="24"/>
                <w:szCs w:val="24"/>
              </w:rPr>
              <w:t>1</w:t>
            </w:r>
          </w:p>
        </w:tc>
        <w:tc>
          <w:tcPr>
            <w:tcW w:w="1134" w:type="dxa"/>
            <w:tcBorders>
              <w:bottom w:val="single" w:sz="4" w:space="0" w:color="auto"/>
            </w:tcBorders>
            <w:shd w:val="clear" w:color="auto" w:fill="auto"/>
            <w:noWrap/>
            <w:vAlign w:val="center"/>
          </w:tcPr>
          <w:p w:rsidR="00112579" w:rsidRPr="00FF3E29" w:rsidRDefault="00112579" w:rsidP="00112579">
            <w:pPr>
              <w:tabs>
                <w:tab w:val="decimal" w:pos="527"/>
              </w:tabs>
              <w:spacing w:after="0" w:line="240" w:lineRule="auto"/>
              <w:rPr>
                <w:rFonts w:ascii="Times New Roman" w:hAnsi="Times New Roman"/>
                <w:sz w:val="24"/>
                <w:szCs w:val="24"/>
              </w:rPr>
            </w:pPr>
            <w:r w:rsidRPr="00FF3E29">
              <w:rPr>
                <w:rFonts w:ascii="Times New Roman" w:hAnsi="Times New Roman"/>
                <w:sz w:val="24"/>
                <w:szCs w:val="24"/>
              </w:rPr>
              <w:t>2</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Intercept</w:t>
            </w:r>
          </w:p>
        </w:tc>
        <w:tc>
          <w:tcPr>
            <w:tcW w:w="1134" w:type="dxa"/>
            <w:tcBorders>
              <w:top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9.16</w:t>
            </w:r>
            <w:r w:rsidRPr="00FF5AC2">
              <w:rPr>
                <w:rFonts w:ascii="Times New Roman" w:eastAsia="Times New Roman" w:hAnsi="Times New Roman"/>
                <w:color w:val="000000"/>
                <w:sz w:val="24"/>
                <w:szCs w:val="24"/>
                <w:vertAlign w:val="superscript"/>
                <w:lang w:eastAsia="en-GB"/>
              </w:rPr>
              <w:t>***</w:t>
            </w:r>
          </w:p>
        </w:tc>
        <w:tc>
          <w:tcPr>
            <w:tcW w:w="1134" w:type="dxa"/>
            <w:tcBorders>
              <w:top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9.87</w:t>
            </w:r>
            <w:r w:rsidRPr="00FF5AC2">
              <w:rPr>
                <w:rFonts w:ascii="Times New Roman" w:eastAsia="Times New Roman" w:hAnsi="Times New Roman"/>
                <w:color w:val="000000"/>
                <w:sz w:val="24"/>
                <w:szCs w:val="24"/>
                <w:vertAlign w:val="superscript"/>
                <w:lang w:eastAsia="en-GB"/>
              </w:rPr>
              <w:t>***</w:t>
            </w:r>
          </w:p>
        </w:tc>
        <w:tc>
          <w:tcPr>
            <w:tcW w:w="1134" w:type="dxa"/>
            <w:tcBorders>
              <w:top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9.78</w:t>
            </w:r>
            <w:r w:rsidRPr="00FF5AC2">
              <w:rPr>
                <w:rFonts w:ascii="Times New Roman" w:eastAsia="Times New Roman" w:hAnsi="Times New Roman"/>
                <w:color w:val="000000"/>
                <w:sz w:val="24"/>
                <w:szCs w:val="24"/>
                <w:vertAlign w:val="superscript"/>
                <w:lang w:eastAsia="en-GB"/>
              </w:rPr>
              <w:t>***</w:t>
            </w:r>
          </w:p>
        </w:tc>
        <w:tc>
          <w:tcPr>
            <w:tcW w:w="1134" w:type="dxa"/>
            <w:tcBorders>
              <w:top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20.81</w:t>
            </w:r>
            <w:r w:rsidRPr="00FF5AC2">
              <w:rPr>
                <w:rFonts w:ascii="Times New Roman" w:eastAsia="Times New Roman" w:hAnsi="Times New Roman"/>
                <w:color w:val="000000"/>
                <w:sz w:val="24"/>
                <w:szCs w:val="24"/>
                <w:vertAlign w:val="superscript"/>
                <w:lang w:eastAsia="en-GB"/>
              </w:rPr>
              <w:t>***</w:t>
            </w:r>
          </w:p>
        </w:tc>
        <w:tc>
          <w:tcPr>
            <w:tcW w:w="1134" w:type="dxa"/>
            <w:tcBorders>
              <w:top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19.68</w:t>
            </w:r>
            <w:r w:rsidRPr="00FF5AC2">
              <w:rPr>
                <w:rFonts w:ascii="Times New Roman" w:eastAsia="Times New Roman" w:hAnsi="Times New Roman"/>
                <w:color w:val="000000"/>
                <w:sz w:val="24"/>
                <w:szCs w:val="24"/>
                <w:vertAlign w:val="superscript"/>
                <w:lang w:eastAsia="en-GB"/>
              </w:rPr>
              <w:t>***</w:t>
            </w:r>
          </w:p>
        </w:tc>
        <w:tc>
          <w:tcPr>
            <w:tcW w:w="1134" w:type="dxa"/>
            <w:tcBorders>
              <w:top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19.83</w:t>
            </w:r>
            <w:r w:rsidRPr="00FF5AC2">
              <w:rPr>
                <w:rFonts w:ascii="Times New Roman" w:eastAsia="Times New Roman" w:hAnsi="Times New Roman"/>
                <w:color w:val="000000"/>
                <w:sz w:val="24"/>
                <w:szCs w:val="24"/>
                <w:vertAlign w:val="superscript"/>
                <w:lang w:eastAsia="en-GB"/>
              </w:rPr>
              <w:t>***</w:t>
            </w:r>
          </w:p>
        </w:tc>
        <w:tc>
          <w:tcPr>
            <w:tcW w:w="1134" w:type="dxa"/>
            <w:tcBorders>
              <w:top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15.68</w:t>
            </w:r>
            <w:r w:rsidRPr="00FF5AC2">
              <w:rPr>
                <w:rFonts w:ascii="Times New Roman" w:eastAsia="Times New Roman" w:hAnsi="Times New Roman"/>
                <w:color w:val="000000"/>
                <w:sz w:val="24"/>
                <w:szCs w:val="24"/>
                <w:vertAlign w:val="superscript"/>
                <w:lang w:eastAsia="en-GB"/>
              </w:rPr>
              <w:t>***</w:t>
            </w:r>
          </w:p>
        </w:tc>
        <w:tc>
          <w:tcPr>
            <w:tcW w:w="1134" w:type="dxa"/>
            <w:tcBorders>
              <w:top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16.42</w:t>
            </w:r>
            <w:r w:rsidRPr="00FF5AC2">
              <w:rPr>
                <w:rFonts w:ascii="Times New Roman" w:eastAsia="Times New Roman" w:hAnsi="Times New Roman"/>
                <w:color w:val="000000"/>
                <w:sz w:val="24"/>
                <w:szCs w:val="24"/>
                <w:vertAlign w:val="superscript"/>
                <w:lang w:eastAsia="en-GB"/>
              </w:rPr>
              <w:t>***</w:t>
            </w:r>
          </w:p>
        </w:tc>
        <w:tc>
          <w:tcPr>
            <w:tcW w:w="1134" w:type="dxa"/>
            <w:tcBorders>
              <w:top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16.26</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Male (female)</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-0.35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-0.41</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0.73</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0.83</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0.11</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-0.01</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Year 9 of school (10)</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0.13</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0.64</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0.60</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-0.74</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-0.69</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Father in full-time work</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-0.38</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-0.38</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0.29</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0.28</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-0.24</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-0.23</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Mother in full-time work</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0.12</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0.09</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-0.14</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-0.09</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0.18</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Living in village</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0.00</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-0.01</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-0.14</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0.14</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Expecting university</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-0.56</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-0.51</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0.57</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0.47</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-0.67</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-0.53</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Extraversion</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-0.34</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-0.34</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-0.27</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-0.28</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0.35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0.35</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Neuroticism</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0.75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0.75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-0.04</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0.08</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0.10</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Lie scale</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-0.10</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0.61</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0.53</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-0.87</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-0.78</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Psychoticism</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0.26</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0.23</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-0.90</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-0.85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0.98</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0.93</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Parental class</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0.23</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0.02</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0.06</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0.08</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Religiously affiliated</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0.11</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-0.17</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0.12</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Church attendance</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-0.02</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0.07</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-0.26</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Belief in God</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-0.29</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0.42</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-0.33</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Prayer frequency</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-0.01</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0.05</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-0.08</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tcPr>
          <w:p w:rsidR="00A8706F" w:rsidRPr="00FF3E29" w:rsidRDefault="00A8706F" w:rsidP="00112579">
            <w:pPr>
              <w:spacing w:after="0" w:line="240" w:lineRule="auto"/>
              <w:rPr>
                <w:rFonts w:ascii="Times New Roman" w:hAnsi="Times New Roman"/>
                <w:sz w:val="24"/>
                <w:szCs w:val="24"/>
              </w:rPr>
            </w:pPr>
            <w:r w:rsidRPr="00FF5AC2">
              <w:rPr>
                <w:rFonts w:ascii="Times New Roman" w:eastAsia="Times New Roman" w:hAnsi="Times New Roman"/>
                <w:color w:val="000000"/>
                <w:sz w:val="24"/>
                <w:szCs w:val="24"/>
                <w:lang w:eastAsia="en-GB"/>
              </w:rPr>
              <w:t>RC*Belief in God</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-0.23</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0.15</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-0.24</w:t>
            </w:r>
            <w:r w:rsidRPr="00FF5AC2">
              <w:rPr>
                <w:rFonts w:ascii="Times New Roman" w:eastAsia="Times New Roman" w:hAnsi="Times New Roman"/>
                <w:color w:val="000000"/>
                <w:sz w:val="24"/>
                <w:szCs w:val="24"/>
                <w:vertAlign w:val="superscript"/>
                <w:lang w:eastAsia="en-GB"/>
              </w:rPr>
              <w:t>**</w:t>
            </w:r>
          </w:p>
        </w:tc>
      </w:tr>
      <w:tr w:rsidR="00A8706F" w:rsidRPr="00FF3E29" w:rsidTr="00A8706F">
        <w:trPr>
          <w:trHeight w:val="283"/>
        </w:trPr>
        <w:tc>
          <w:tcPr>
            <w:tcW w:w="2990" w:type="dxa"/>
            <w:shd w:val="clear" w:color="auto" w:fill="auto"/>
            <w:noWrap/>
            <w:vAlign w:val="center"/>
          </w:tcPr>
          <w:p w:rsidR="00A8706F" w:rsidRPr="00FF3E29" w:rsidRDefault="00A8706F" w:rsidP="00112579">
            <w:pPr>
              <w:spacing w:after="0" w:line="240" w:lineRule="auto"/>
              <w:rPr>
                <w:rFonts w:ascii="Times New Roman" w:hAnsi="Times New Roman"/>
                <w:sz w:val="24"/>
                <w:szCs w:val="24"/>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r>
      <w:tr w:rsidR="00A8706F" w:rsidRPr="00FF3E29" w:rsidTr="00A8706F">
        <w:trPr>
          <w:trHeight w:val="283"/>
        </w:trPr>
        <w:tc>
          <w:tcPr>
            <w:tcW w:w="2990" w:type="dxa"/>
            <w:shd w:val="clear" w:color="auto" w:fill="auto"/>
            <w:noWrap/>
            <w:vAlign w:val="center"/>
          </w:tcPr>
          <w:p w:rsidR="00A8706F" w:rsidRPr="00FF3E29" w:rsidRDefault="00A8706F" w:rsidP="00112579">
            <w:pPr>
              <w:spacing w:after="0" w:line="240" w:lineRule="auto"/>
              <w:rPr>
                <w:rFonts w:ascii="Times New Roman" w:hAnsi="Times New Roman"/>
                <w:sz w:val="24"/>
                <w:szCs w:val="24"/>
              </w:rPr>
            </w:pPr>
            <w:r>
              <w:rPr>
                <w:rFonts w:ascii="Times New Roman" w:hAnsi="Times New Roman"/>
                <w:color w:val="000000"/>
                <w:sz w:val="24"/>
                <w:szCs w:val="24"/>
              </w:rPr>
              <w:t>Roman Catholic schools</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-0.34</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0.19</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-0.03</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-0.75</w:t>
            </w:r>
            <w:r w:rsidRPr="00FF5AC2">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-0.15</w:t>
            </w:r>
          </w:p>
        </w:tc>
        <w:tc>
          <w:tcPr>
            <w:tcW w:w="1134" w:type="dxa"/>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0.86</w:t>
            </w:r>
            <w:r w:rsidRPr="00FF5AC2">
              <w:rPr>
                <w:rFonts w:ascii="Times New Roman" w:eastAsia="Times New Roman" w:hAnsi="Times New Roman"/>
                <w:color w:val="000000"/>
                <w:sz w:val="24"/>
                <w:szCs w:val="24"/>
                <w:vertAlign w:val="superscript"/>
                <w:lang w:eastAsia="en-GB"/>
              </w:rPr>
              <w:t>**</w:t>
            </w:r>
          </w:p>
        </w:tc>
      </w:tr>
      <w:tr w:rsidR="00A8706F" w:rsidRPr="00FF3E29" w:rsidTr="0072752F">
        <w:trPr>
          <w:trHeight w:val="283"/>
        </w:trPr>
        <w:tc>
          <w:tcPr>
            <w:tcW w:w="2990" w:type="dxa"/>
            <w:tcBorders>
              <w:bottom w:val="single" w:sz="4" w:space="0" w:color="auto"/>
            </w:tcBorders>
            <w:shd w:val="clear" w:color="auto" w:fill="auto"/>
            <w:noWrap/>
            <w:vAlign w:val="center"/>
          </w:tcPr>
          <w:p w:rsidR="00A8706F" w:rsidRPr="00FF3E29" w:rsidRDefault="00A8706F" w:rsidP="00112579">
            <w:pPr>
              <w:spacing w:after="0" w:line="240" w:lineRule="auto"/>
              <w:rPr>
                <w:rFonts w:ascii="Times New Roman" w:hAnsi="Times New Roman"/>
                <w:sz w:val="24"/>
                <w:szCs w:val="24"/>
              </w:rPr>
            </w:pPr>
          </w:p>
        </w:tc>
        <w:tc>
          <w:tcPr>
            <w:tcW w:w="1134" w:type="dxa"/>
            <w:tcBorders>
              <w:bottom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p>
        </w:tc>
      </w:tr>
      <w:tr w:rsidR="00A8706F" w:rsidRPr="00FF3E29" w:rsidTr="0072752F">
        <w:trPr>
          <w:trHeight w:val="283"/>
        </w:trPr>
        <w:tc>
          <w:tcPr>
            <w:tcW w:w="2990" w:type="dxa"/>
            <w:tcBorders>
              <w:top w:val="single" w:sz="4" w:space="0" w:color="auto"/>
              <w:bottom w:val="single" w:sz="12" w:space="0" w:color="auto"/>
            </w:tcBorders>
            <w:shd w:val="clear" w:color="auto" w:fill="auto"/>
            <w:noWrap/>
            <w:vAlign w:val="center"/>
            <w:hideMark/>
          </w:tcPr>
          <w:p w:rsidR="00A8706F" w:rsidRPr="00FF3E29" w:rsidRDefault="00A8706F" w:rsidP="00112579">
            <w:pPr>
              <w:spacing w:after="0" w:line="240" w:lineRule="auto"/>
              <w:rPr>
                <w:rFonts w:ascii="Times New Roman" w:hAnsi="Times New Roman"/>
                <w:sz w:val="24"/>
                <w:szCs w:val="24"/>
              </w:rPr>
            </w:pPr>
            <w:r w:rsidRPr="00FF3E29">
              <w:rPr>
                <w:rFonts w:ascii="Times New Roman" w:hAnsi="Times New Roman"/>
                <w:sz w:val="24"/>
                <w:szCs w:val="24"/>
              </w:rPr>
              <w:t>ICC</w:t>
            </w:r>
          </w:p>
        </w:tc>
        <w:tc>
          <w:tcPr>
            <w:tcW w:w="1134" w:type="dxa"/>
            <w:tcBorders>
              <w:top w:val="single" w:sz="4" w:space="0" w:color="auto"/>
              <w:bottom w:val="single" w:sz="12"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1.1%</w:t>
            </w:r>
          </w:p>
        </w:tc>
        <w:tc>
          <w:tcPr>
            <w:tcW w:w="1134" w:type="dxa"/>
            <w:tcBorders>
              <w:top w:val="single" w:sz="4" w:space="0" w:color="auto"/>
              <w:bottom w:val="single" w:sz="12"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0.7%</w:t>
            </w:r>
          </w:p>
        </w:tc>
        <w:tc>
          <w:tcPr>
            <w:tcW w:w="1134" w:type="dxa"/>
            <w:tcBorders>
              <w:top w:val="single" w:sz="4" w:space="0" w:color="auto"/>
              <w:bottom w:val="single" w:sz="12"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0.5%</w:t>
            </w:r>
          </w:p>
        </w:tc>
        <w:tc>
          <w:tcPr>
            <w:tcW w:w="1134" w:type="dxa"/>
            <w:tcBorders>
              <w:top w:val="single" w:sz="4" w:space="0" w:color="auto"/>
              <w:bottom w:val="single" w:sz="12"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4.2%</w:t>
            </w:r>
          </w:p>
        </w:tc>
        <w:tc>
          <w:tcPr>
            <w:tcW w:w="1134" w:type="dxa"/>
            <w:tcBorders>
              <w:top w:val="single" w:sz="4" w:space="0" w:color="auto"/>
              <w:bottom w:val="single" w:sz="12"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4.5%</w:t>
            </w:r>
          </w:p>
        </w:tc>
        <w:tc>
          <w:tcPr>
            <w:tcW w:w="1134" w:type="dxa"/>
            <w:tcBorders>
              <w:top w:val="single" w:sz="4" w:space="0" w:color="auto"/>
              <w:bottom w:val="single" w:sz="12"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4.0%</w:t>
            </w:r>
          </w:p>
        </w:tc>
        <w:tc>
          <w:tcPr>
            <w:tcW w:w="1134" w:type="dxa"/>
            <w:tcBorders>
              <w:top w:val="single" w:sz="4" w:space="0" w:color="auto"/>
              <w:bottom w:val="single" w:sz="12"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4.0%</w:t>
            </w:r>
          </w:p>
        </w:tc>
        <w:tc>
          <w:tcPr>
            <w:tcW w:w="1134" w:type="dxa"/>
            <w:tcBorders>
              <w:top w:val="single" w:sz="4" w:space="0" w:color="auto"/>
              <w:bottom w:val="single" w:sz="12"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3.7%</w:t>
            </w:r>
          </w:p>
        </w:tc>
        <w:tc>
          <w:tcPr>
            <w:tcW w:w="1134" w:type="dxa"/>
            <w:tcBorders>
              <w:top w:val="single" w:sz="4" w:space="0" w:color="auto"/>
              <w:bottom w:val="single" w:sz="12" w:space="0" w:color="auto"/>
            </w:tcBorders>
            <w:shd w:val="clear" w:color="auto" w:fill="auto"/>
            <w:noWrap/>
            <w:vAlign w:val="center"/>
          </w:tcPr>
          <w:p w:rsidR="00A8706F" w:rsidRPr="00FF5AC2" w:rsidRDefault="00A8706F" w:rsidP="00A8706F">
            <w:pPr>
              <w:tabs>
                <w:tab w:val="decimal" w:pos="508"/>
              </w:tabs>
              <w:spacing w:after="0" w:line="240" w:lineRule="auto"/>
              <w:rPr>
                <w:rFonts w:ascii="Times New Roman" w:eastAsia="Times New Roman" w:hAnsi="Times New Roman"/>
                <w:color w:val="000000"/>
                <w:sz w:val="24"/>
                <w:szCs w:val="24"/>
                <w:lang w:eastAsia="en-GB"/>
              </w:rPr>
            </w:pPr>
            <w:r w:rsidRPr="00FF5AC2">
              <w:rPr>
                <w:rFonts w:ascii="Times New Roman" w:eastAsia="Times New Roman" w:hAnsi="Times New Roman"/>
                <w:color w:val="000000"/>
                <w:sz w:val="24"/>
                <w:szCs w:val="24"/>
                <w:lang w:eastAsia="en-GB"/>
              </w:rPr>
              <w:t>3.2%</w:t>
            </w:r>
          </w:p>
        </w:tc>
      </w:tr>
    </w:tbl>
    <w:p w:rsidR="004E4186" w:rsidRDefault="00A8706F" w:rsidP="00A8706F">
      <w:pPr>
        <w:spacing w:after="0" w:line="240" w:lineRule="auto"/>
        <w:rPr>
          <w:rFonts w:ascii="Times New Roman" w:hAnsi="Times New Roman"/>
          <w:sz w:val="24"/>
          <w:szCs w:val="20"/>
        </w:rPr>
      </w:pPr>
      <w:r w:rsidRPr="00A8706F">
        <w:rPr>
          <w:rFonts w:ascii="Times New Roman" w:hAnsi="Times New Roman"/>
          <w:sz w:val="24"/>
          <w:szCs w:val="20"/>
        </w:rPr>
        <w:t>Note: Table gives unstandar</w:t>
      </w:r>
      <w:r w:rsidR="0072752F">
        <w:rPr>
          <w:rFonts w:ascii="Times New Roman" w:hAnsi="Times New Roman"/>
          <w:sz w:val="24"/>
          <w:szCs w:val="20"/>
        </w:rPr>
        <w:t>dized parameter estimates</w:t>
      </w:r>
      <w:r w:rsidRPr="00A8706F">
        <w:rPr>
          <w:rFonts w:ascii="Times New Roman" w:hAnsi="Times New Roman"/>
          <w:sz w:val="24"/>
          <w:szCs w:val="20"/>
        </w:rPr>
        <w:t xml:space="preserve">.  Reference categories are in parentheses. </w:t>
      </w:r>
    </w:p>
    <w:p w:rsidR="00A8706F" w:rsidRPr="00A8706F" w:rsidRDefault="00A8706F" w:rsidP="00A8706F">
      <w:pPr>
        <w:spacing w:after="0" w:line="240" w:lineRule="auto"/>
        <w:rPr>
          <w:rFonts w:ascii="Times New Roman" w:hAnsi="Times New Roman"/>
          <w:sz w:val="24"/>
          <w:szCs w:val="24"/>
        </w:rPr>
      </w:pPr>
      <w:r w:rsidRPr="00A8706F">
        <w:rPr>
          <w:rFonts w:ascii="Times New Roman" w:hAnsi="Times New Roman"/>
          <w:sz w:val="24"/>
          <w:szCs w:val="20"/>
        </w:rPr>
        <w:t xml:space="preserve">ICC= </w:t>
      </w:r>
      <w:proofErr w:type="spellStart"/>
      <w:r w:rsidRPr="00A8706F">
        <w:rPr>
          <w:rFonts w:ascii="Times New Roman" w:hAnsi="Times New Roman"/>
          <w:sz w:val="24"/>
          <w:szCs w:val="20"/>
        </w:rPr>
        <w:t>Intraclass</w:t>
      </w:r>
      <w:proofErr w:type="spellEnd"/>
      <w:r w:rsidRPr="00A8706F">
        <w:rPr>
          <w:rFonts w:ascii="Times New Roman" w:hAnsi="Times New Roman"/>
          <w:sz w:val="24"/>
          <w:szCs w:val="20"/>
        </w:rPr>
        <w:t xml:space="preserve"> Correlation Coefficient.  </w:t>
      </w:r>
      <w:r w:rsidRPr="00A8706F">
        <w:rPr>
          <w:rFonts w:ascii="Times New Roman" w:hAnsi="Times New Roman"/>
          <w:sz w:val="24"/>
          <w:szCs w:val="20"/>
          <w:vertAlign w:val="superscript"/>
        </w:rPr>
        <w:t xml:space="preserve">* </w:t>
      </w:r>
      <w:proofErr w:type="gramStart"/>
      <w:r w:rsidRPr="00A8706F">
        <w:rPr>
          <w:rFonts w:ascii="Times New Roman" w:hAnsi="Times New Roman"/>
          <w:i/>
          <w:sz w:val="24"/>
          <w:szCs w:val="20"/>
        </w:rPr>
        <w:t>p</w:t>
      </w:r>
      <w:proofErr w:type="gramEnd"/>
      <w:r w:rsidRPr="00A8706F">
        <w:rPr>
          <w:rFonts w:ascii="Times New Roman" w:hAnsi="Times New Roman"/>
          <w:i/>
          <w:sz w:val="24"/>
          <w:szCs w:val="20"/>
        </w:rPr>
        <w:t xml:space="preserve"> </w:t>
      </w:r>
      <w:r w:rsidRPr="00A8706F">
        <w:rPr>
          <w:rFonts w:ascii="Times New Roman" w:hAnsi="Times New Roman"/>
          <w:sz w:val="24"/>
          <w:szCs w:val="20"/>
        </w:rPr>
        <w:t xml:space="preserve">&lt; .05; </w:t>
      </w:r>
      <w:r w:rsidRPr="00A8706F">
        <w:rPr>
          <w:rFonts w:ascii="Times New Roman" w:hAnsi="Times New Roman"/>
          <w:sz w:val="24"/>
          <w:szCs w:val="20"/>
          <w:vertAlign w:val="superscript"/>
        </w:rPr>
        <w:t xml:space="preserve">** </w:t>
      </w:r>
      <w:r w:rsidRPr="00A8706F">
        <w:rPr>
          <w:rFonts w:ascii="Times New Roman" w:hAnsi="Times New Roman"/>
          <w:i/>
          <w:sz w:val="24"/>
          <w:szCs w:val="20"/>
        </w:rPr>
        <w:t xml:space="preserve">p </w:t>
      </w:r>
      <w:r w:rsidRPr="00A8706F">
        <w:rPr>
          <w:rFonts w:ascii="Times New Roman" w:hAnsi="Times New Roman"/>
          <w:sz w:val="24"/>
          <w:szCs w:val="20"/>
        </w:rPr>
        <w:t>&lt; .01;</w:t>
      </w:r>
      <w:r w:rsidRPr="00A8706F">
        <w:rPr>
          <w:rFonts w:ascii="Times New Roman" w:hAnsi="Times New Roman"/>
          <w:sz w:val="24"/>
          <w:szCs w:val="20"/>
          <w:vertAlign w:val="superscript"/>
        </w:rPr>
        <w:t xml:space="preserve"> *** </w:t>
      </w:r>
      <w:r w:rsidRPr="00A8706F">
        <w:rPr>
          <w:rFonts w:ascii="Times New Roman" w:hAnsi="Times New Roman"/>
          <w:i/>
          <w:sz w:val="24"/>
          <w:szCs w:val="20"/>
        </w:rPr>
        <w:t xml:space="preserve">p </w:t>
      </w:r>
      <w:r w:rsidRPr="00A8706F">
        <w:rPr>
          <w:rFonts w:ascii="Times New Roman" w:hAnsi="Times New Roman"/>
          <w:sz w:val="24"/>
          <w:szCs w:val="20"/>
        </w:rPr>
        <w:t>&lt; .001.</w:t>
      </w:r>
    </w:p>
    <w:p w:rsidR="00A8706F" w:rsidRPr="00A8706F" w:rsidRDefault="00D43447" w:rsidP="00A8706F">
      <w:pPr>
        <w:spacing w:after="0" w:line="240" w:lineRule="auto"/>
        <w:rPr>
          <w:rFonts w:ascii="Times New Roman" w:hAnsi="Times New Roman"/>
          <w:i/>
          <w:sz w:val="24"/>
          <w:szCs w:val="24"/>
        </w:rPr>
      </w:pPr>
      <w:r>
        <w:rPr>
          <w:rFonts w:ascii="Times New Roman" w:hAnsi="Times New Roman"/>
          <w:sz w:val="24"/>
          <w:szCs w:val="24"/>
        </w:rPr>
        <w:br w:type="page"/>
      </w:r>
      <w:r w:rsidR="00A8706F" w:rsidRPr="00A8706F">
        <w:rPr>
          <w:rFonts w:ascii="Times New Roman" w:hAnsi="Times New Roman"/>
          <w:sz w:val="24"/>
          <w:szCs w:val="24"/>
        </w:rPr>
        <w:t xml:space="preserve">Table 7 </w:t>
      </w:r>
      <w:r w:rsidR="00C63062">
        <w:rPr>
          <w:rFonts w:ascii="Times New Roman" w:hAnsi="Times New Roman"/>
          <w:i/>
          <w:sz w:val="24"/>
          <w:szCs w:val="24"/>
        </w:rPr>
        <w:t xml:space="preserve">Multilevel linear models of </w:t>
      </w:r>
      <w:r w:rsidR="00416BA5">
        <w:rPr>
          <w:rFonts w:ascii="Times New Roman" w:hAnsi="Times New Roman"/>
          <w:i/>
          <w:sz w:val="24"/>
          <w:szCs w:val="24"/>
        </w:rPr>
        <w:t xml:space="preserve">three </w:t>
      </w:r>
      <w:r w:rsidR="00C63062">
        <w:rPr>
          <w:rFonts w:ascii="Times New Roman" w:hAnsi="Times New Roman"/>
          <w:i/>
          <w:sz w:val="24"/>
          <w:szCs w:val="24"/>
        </w:rPr>
        <w:t>value scales</w:t>
      </w:r>
      <w:r w:rsidR="00416BA5">
        <w:rPr>
          <w:rFonts w:ascii="Times New Roman" w:hAnsi="Times New Roman"/>
          <w:i/>
          <w:sz w:val="24"/>
          <w:szCs w:val="24"/>
        </w:rPr>
        <w:t xml:space="preserve"> (racism, attitude to school, and conservative </w:t>
      </w:r>
      <w:proofErr w:type="spellStart"/>
      <w:r w:rsidR="00416BA5">
        <w:rPr>
          <w:rFonts w:ascii="Times New Roman" w:hAnsi="Times New Roman"/>
          <w:i/>
          <w:sz w:val="24"/>
          <w:szCs w:val="24"/>
        </w:rPr>
        <w:t>Chrsitian</w:t>
      </w:r>
      <w:proofErr w:type="spellEnd"/>
      <w:r w:rsidR="00416BA5">
        <w:rPr>
          <w:rFonts w:ascii="Times New Roman" w:hAnsi="Times New Roman"/>
          <w:i/>
          <w:sz w:val="24"/>
          <w:szCs w:val="24"/>
        </w:rPr>
        <w:t xml:space="preserve"> belief</w:t>
      </w:r>
      <w:proofErr w:type="gramStart"/>
      <w:r w:rsidR="00416BA5">
        <w:rPr>
          <w:rFonts w:ascii="Times New Roman" w:hAnsi="Times New Roman"/>
          <w:i/>
          <w:sz w:val="24"/>
          <w:szCs w:val="24"/>
        </w:rPr>
        <w:t xml:space="preserve">) </w:t>
      </w:r>
      <w:r w:rsidR="00C63062">
        <w:rPr>
          <w:rFonts w:ascii="Times New Roman" w:hAnsi="Times New Roman"/>
          <w:i/>
          <w:sz w:val="24"/>
          <w:szCs w:val="24"/>
        </w:rPr>
        <w:t xml:space="preserve"> in</w:t>
      </w:r>
      <w:proofErr w:type="gramEnd"/>
      <w:r w:rsidR="00C63062">
        <w:rPr>
          <w:rFonts w:ascii="Times New Roman" w:hAnsi="Times New Roman"/>
          <w:i/>
          <w:sz w:val="24"/>
          <w:szCs w:val="24"/>
        </w:rPr>
        <w:t xml:space="preserve"> relation to school type, controlling for religiosity</w:t>
      </w:r>
    </w:p>
    <w:p w:rsidR="00A8706F" w:rsidRPr="00A8706F" w:rsidRDefault="00A8706F" w:rsidP="00A8706F">
      <w:pPr>
        <w:spacing w:after="0" w:line="240" w:lineRule="auto"/>
        <w:rPr>
          <w:rFonts w:ascii="Times New Roman" w:hAnsi="Times New Roman"/>
          <w:sz w:val="24"/>
          <w:szCs w:val="24"/>
        </w:rPr>
      </w:pPr>
    </w:p>
    <w:tbl>
      <w:tblPr>
        <w:tblW w:w="13200" w:type="dxa"/>
        <w:tblInd w:w="-588" w:type="dxa"/>
        <w:tblLayout w:type="fixed"/>
        <w:tblCellMar>
          <w:top w:w="28" w:type="dxa"/>
          <w:left w:w="0" w:type="dxa"/>
          <w:bottom w:w="28" w:type="dxa"/>
          <w:right w:w="57" w:type="dxa"/>
        </w:tblCellMar>
        <w:tblLook w:val="04A0" w:firstRow="1" w:lastRow="0" w:firstColumn="1" w:lastColumn="0" w:noHBand="0" w:noVBand="1"/>
      </w:tblPr>
      <w:tblGrid>
        <w:gridCol w:w="2998"/>
        <w:gridCol w:w="1134"/>
        <w:gridCol w:w="1104"/>
        <w:gridCol w:w="1161"/>
        <w:gridCol w:w="1134"/>
        <w:gridCol w:w="1106"/>
        <w:gridCol w:w="1148"/>
        <w:gridCol w:w="1106"/>
        <w:gridCol w:w="1161"/>
        <w:gridCol w:w="1148"/>
      </w:tblGrid>
      <w:tr w:rsidR="00A8706F" w:rsidRPr="00A8706F" w:rsidTr="00292613">
        <w:trPr>
          <w:trHeight w:val="283"/>
        </w:trPr>
        <w:tc>
          <w:tcPr>
            <w:tcW w:w="2998" w:type="dxa"/>
            <w:tcBorders>
              <w:top w:val="single" w:sz="12" w:space="0" w:color="auto"/>
            </w:tcBorders>
            <w:shd w:val="clear" w:color="auto" w:fill="auto"/>
            <w:noWrap/>
            <w:vAlign w:val="center"/>
          </w:tcPr>
          <w:p w:rsidR="00A8706F" w:rsidRPr="00A8706F" w:rsidRDefault="00A8706F" w:rsidP="00D43447">
            <w:pPr>
              <w:spacing w:after="0" w:line="240" w:lineRule="auto"/>
              <w:ind w:left="337"/>
              <w:jc w:val="center"/>
              <w:rPr>
                <w:rFonts w:ascii="Times New Roman" w:hAnsi="Times New Roman"/>
                <w:sz w:val="24"/>
                <w:szCs w:val="24"/>
              </w:rPr>
            </w:pPr>
          </w:p>
        </w:tc>
        <w:tc>
          <w:tcPr>
            <w:tcW w:w="3399" w:type="dxa"/>
            <w:gridSpan w:val="3"/>
            <w:tcBorders>
              <w:top w:val="single" w:sz="12" w:space="0" w:color="auto"/>
            </w:tcBorders>
            <w:shd w:val="clear" w:color="auto" w:fill="auto"/>
            <w:noWrap/>
            <w:vAlign w:val="bottom"/>
          </w:tcPr>
          <w:p w:rsidR="00A8706F" w:rsidRPr="00A8706F" w:rsidRDefault="00A8706F" w:rsidP="00A8706F">
            <w:pPr>
              <w:tabs>
                <w:tab w:val="decimal" w:pos="385"/>
              </w:tabs>
              <w:spacing w:after="0"/>
              <w:jc w:val="center"/>
              <w:rPr>
                <w:rFonts w:ascii="Times New Roman" w:eastAsia="Times New Roman" w:hAnsi="Times New Roman"/>
                <w:color w:val="000000"/>
                <w:sz w:val="24"/>
                <w:szCs w:val="24"/>
                <w:lang w:eastAsia="en-GB"/>
              </w:rPr>
            </w:pPr>
            <w:r w:rsidRPr="00A8706F">
              <w:rPr>
                <w:rFonts w:ascii="Times New Roman" w:eastAsia="Times New Roman" w:hAnsi="Times New Roman"/>
                <w:color w:val="000000"/>
                <w:sz w:val="24"/>
                <w:szCs w:val="24"/>
                <w:lang w:eastAsia="en-GB"/>
              </w:rPr>
              <w:t>Racism</w:t>
            </w:r>
          </w:p>
        </w:tc>
        <w:tc>
          <w:tcPr>
            <w:tcW w:w="3388" w:type="dxa"/>
            <w:gridSpan w:val="3"/>
            <w:tcBorders>
              <w:top w:val="single" w:sz="12" w:space="0" w:color="auto"/>
            </w:tcBorders>
            <w:shd w:val="clear" w:color="auto" w:fill="auto"/>
            <w:noWrap/>
            <w:vAlign w:val="bottom"/>
          </w:tcPr>
          <w:p w:rsidR="00A8706F" w:rsidRPr="00A8706F" w:rsidRDefault="00A8706F" w:rsidP="00A8706F">
            <w:pPr>
              <w:tabs>
                <w:tab w:val="decimal" w:pos="385"/>
              </w:tabs>
              <w:spacing w:after="0"/>
              <w:jc w:val="center"/>
              <w:rPr>
                <w:rFonts w:ascii="Times New Roman" w:eastAsia="Times New Roman" w:hAnsi="Times New Roman"/>
                <w:color w:val="000000"/>
                <w:sz w:val="24"/>
                <w:szCs w:val="24"/>
                <w:lang w:eastAsia="en-GB"/>
              </w:rPr>
            </w:pPr>
            <w:r w:rsidRPr="00A8706F">
              <w:rPr>
                <w:rFonts w:ascii="Times New Roman" w:eastAsia="Times New Roman" w:hAnsi="Times New Roman"/>
                <w:color w:val="000000"/>
                <w:sz w:val="24"/>
                <w:szCs w:val="24"/>
                <w:lang w:eastAsia="en-GB"/>
              </w:rPr>
              <w:t>Attitude to school</w:t>
            </w:r>
          </w:p>
        </w:tc>
        <w:tc>
          <w:tcPr>
            <w:tcW w:w="3415" w:type="dxa"/>
            <w:gridSpan w:val="3"/>
            <w:tcBorders>
              <w:top w:val="single" w:sz="12" w:space="0" w:color="auto"/>
            </w:tcBorders>
            <w:shd w:val="clear" w:color="auto" w:fill="auto"/>
            <w:noWrap/>
            <w:vAlign w:val="bottom"/>
          </w:tcPr>
          <w:p w:rsidR="00A8706F" w:rsidRPr="00A8706F" w:rsidRDefault="004E4186" w:rsidP="005153E6">
            <w:pPr>
              <w:tabs>
                <w:tab w:val="decimal" w:pos="385"/>
              </w:tabs>
              <w:spacing w:after="0"/>
              <w:jc w:val="center"/>
              <w:rPr>
                <w:rFonts w:ascii="Times New Roman" w:eastAsia="Times New Roman" w:hAnsi="Times New Roman"/>
                <w:color w:val="000000"/>
                <w:sz w:val="24"/>
                <w:szCs w:val="24"/>
                <w:lang w:eastAsia="en-GB"/>
              </w:rPr>
            </w:pPr>
            <w:r w:rsidRPr="005153E6">
              <w:rPr>
                <w:rFonts w:ascii="Times New Roman" w:eastAsia="Times New Roman" w:hAnsi="Times New Roman"/>
                <w:color w:val="000000"/>
                <w:sz w:val="24"/>
                <w:szCs w:val="24"/>
                <w:lang w:eastAsia="en-GB"/>
              </w:rPr>
              <w:t xml:space="preserve">Conservative </w:t>
            </w:r>
            <w:r w:rsidR="00A8706F" w:rsidRPr="005153E6">
              <w:rPr>
                <w:rFonts w:ascii="Times New Roman" w:eastAsia="Times New Roman" w:hAnsi="Times New Roman"/>
                <w:color w:val="000000"/>
                <w:sz w:val="24"/>
                <w:szCs w:val="24"/>
                <w:lang w:eastAsia="en-GB"/>
              </w:rPr>
              <w:t>Christian</w:t>
            </w:r>
            <w:r w:rsidR="00A8706F" w:rsidRPr="00A8706F">
              <w:rPr>
                <w:rFonts w:ascii="Times New Roman" w:eastAsia="Times New Roman" w:hAnsi="Times New Roman"/>
                <w:color w:val="000000"/>
                <w:sz w:val="24"/>
                <w:szCs w:val="24"/>
                <w:lang w:eastAsia="en-GB"/>
              </w:rPr>
              <w:t xml:space="preserve"> belief</w:t>
            </w:r>
          </w:p>
        </w:tc>
      </w:tr>
      <w:tr w:rsidR="00A8706F" w:rsidRPr="00A8706F" w:rsidTr="00292613">
        <w:trPr>
          <w:trHeight w:val="283"/>
        </w:trPr>
        <w:tc>
          <w:tcPr>
            <w:tcW w:w="2998" w:type="dxa"/>
            <w:shd w:val="clear" w:color="auto" w:fill="auto"/>
            <w:noWrap/>
            <w:vAlign w:val="center"/>
          </w:tcPr>
          <w:p w:rsidR="00A8706F" w:rsidRPr="00A8706F" w:rsidRDefault="00A8706F" w:rsidP="00A8706F">
            <w:pPr>
              <w:spacing w:after="0" w:line="240" w:lineRule="auto"/>
              <w:jc w:val="center"/>
              <w:rPr>
                <w:rFonts w:ascii="Times New Roman" w:hAnsi="Times New Roman"/>
                <w:sz w:val="24"/>
                <w:szCs w:val="24"/>
              </w:rPr>
            </w:pPr>
          </w:p>
        </w:tc>
        <w:tc>
          <w:tcPr>
            <w:tcW w:w="3399" w:type="dxa"/>
            <w:gridSpan w:val="3"/>
            <w:shd w:val="clear" w:color="auto" w:fill="auto"/>
            <w:noWrap/>
            <w:vAlign w:val="center"/>
          </w:tcPr>
          <w:p w:rsidR="00A8706F" w:rsidRPr="00A8706F" w:rsidRDefault="00DC5B98" w:rsidP="00A8706F">
            <w:pPr>
              <w:tabs>
                <w:tab w:val="decimal" w:pos="527"/>
              </w:tabs>
              <w:spacing w:after="0" w:line="240" w:lineRule="auto"/>
              <w:jc w:val="center"/>
              <w:rPr>
                <w:rFonts w:ascii="Times New Roman" w:hAnsi="Times New Roman"/>
                <w:sz w:val="24"/>
                <w:szCs w:val="24"/>
              </w:rPr>
            </w:pPr>
            <w:r>
              <w:rPr>
                <w:rFonts w:ascii="Times New Roman" w:eastAsia="Times New Roman" w:hAnsi="Times New Roman"/>
                <w:noProof/>
                <w:color w:val="000000"/>
                <w:sz w:val="24"/>
                <w:szCs w:val="24"/>
                <w:lang w:eastAsia="en-GB"/>
              </w:rPr>
              <mc:AlternateContent>
                <mc:Choice Requires="wps">
                  <w:drawing>
                    <wp:anchor distT="4294967295" distB="4294967295" distL="114300" distR="114300" simplePos="0" relativeHeight="251662336" behindDoc="0" locked="0" layoutInCell="1" allowOverlap="1" wp14:anchorId="4F671350" wp14:editId="405CB549">
                      <wp:simplePos x="0" y="0"/>
                      <wp:positionH relativeFrom="margin">
                        <wp:posOffset>95250</wp:posOffset>
                      </wp:positionH>
                      <wp:positionV relativeFrom="margin">
                        <wp:posOffset>-12701</wp:posOffset>
                      </wp:positionV>
                      <wp:extent cx="1984375" cy="0"/>
                      <wp:effectExtent l="0" t="0" r="22225" b="254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5pt;margin-top:-1pt;width:156.25pt;height:0;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r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c3CeAbjCoiq1NaGBulRvZoXTb87pHTVEdXyGPx2MpCbhYzkXUq4OANFdsNnzSCGAH6c&#10;1bGxfYCEKaBjlOR0k4QfPaLwMVvM84fH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">
                      <w10:wrap anchorx="margin" anchory="margin"/>
                    </v:shape>
                  </w:pict>
                </mc:Fallback>
              </mc:AlternateContent>
            </w:r>
            <w:r w:rsidR="00A8706F" w:rsidRPr="00A8706F">
              <w:rPr>
                <w:rFonts w:ascii="Times New Roman" w:hAnsi="Times New Roman"/>
                <w:sz w:val="24"/>
                <w:szCs w:val="24"/>
              </w:rPr>
              <w:t>Model</w:t>
            </w:r>
          </w:p>
        </w:tc>
        <w:tc>
          <w:tcPr>
            <w:tcW w:w="3388" w:type="dxa"/>
            <w:gridSpan w:val="3"/>
            <w:shd w:val="clear" w:color="auto" w:fill="auto"/>
            <w:noWrap/>
            <w:vAlign w:val="center"/>
          </w:tcPr>
          <w:p w:rsidR="00A8706F" w:rsidRPr="00A8706F" w:rsidRDefault="00DC5B98" w:rsidP="00A8706F">
            <w:pPr>
              <w:tabs>
                <w:tab w:val="decimal" w:pos="527"/>
              </w:tabs>
              <w:spacing w:after="0" w:line="240" w:lineRule="auto"/>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4294967295" distB="4294967295" distL="114300" distR="114300" simplePos="0" relativeHeight="251663360" behindDoc="0" locked="0" layoutInCell="1" allowOverlap="1" wp14:anchorId="3FA38776" wp14:editId="7F90A0D1">
                      <wp:simplePos x="0" y="0"/>
                      <wp:positionH relativeFrom="margin">
                        <wp:posOffset>85090</wp:posOffset>
                      </wp:positionH>
                      <wp:positionV relativeFrom="margin">
                        <wp:posOffset>-10796</wp:posOffset>
                      </wp:positionV>
                      <wp:extent cx="1984375" cy="0"/>
                      <wp:effectExtent l="0" t="0" r="22225" b="254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7pt;margin-top:-.85pt;width:156.25pt;height:0;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AI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Z5hpEgP&#10;LXreex0jo1koz2BcAVaV2tqQID2qV/Oi6XeHlK46oloejd9OBnyz4JG8cwkXZyDIbvisGdgQwI+1&#10;Oja2D5BQBXSMLTndWsKPHlF4zBbz/GE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">
                      <w10:wrap anchorx="margin" anchory="margin"/>
                    </v:shape>
                  </w:pict>
                </mc:Fallback>
              </mc:AlternateContent>
            </w:r>
            <w:r w:rsidR="00A8706F" w:rsidRPr="00A8706F">
              <w:rPr>
                <w:rFonts w:ascii="Times New Roman" w:hAnsi="Times New Roman"/>
                <w:sz w:val="24"/>
                <w:szCs w:val="24"/>
              </w:rPr>
              <w:t>Model</w:t>
            </w:r>
          </w:p>
        </w:tc>
        <w:tc>
          <w:tcPr>
            <w:tcW w:w="3415" w:type="dxa"/>
            <w:gridSpan w:val="3"/>
            <w:shd w:val="clear" w:color="auto" w:fill="auto"/>
            <w:noWrap/>
            <w:vAlign w:val="center"/>
          </w:tcPr>
          <w:p w:rsidR="00A8706F" w:rsidRPr="00A8706F" w:rsidRDefault="00DC5B98" w:rsidP="00A8706F">
            <w:pPr>
              <w:tabs>
                <w:tab w:val="decimal" w:pos="527"/>
              </w:tabs>
              <w:spacing w:after="0" w:line="240" w:lineRule="auto"/>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4294967295" distB="4294967295" distL="114300" distR="114300" simplePos="0" relativeHeight="251664384" behindDoc="0" locked="0" layoutInCell="1" allowOverlap="1" wp14:anchorId="6A7661CB" wp14:editId="5A9289ED">
                      <wp:simplePos x="0" y="0"/>
                      <wp:positionH relativeFrom="margin">
                        <wp:posOffset>83185</wp:posOffset>
                      </wp:positionH>
                      <wp:positionV relativeFrom="margin">
                        <wp:posOffset>-10161</wp:posOffset>
                      </wp:positionV>
                      <wp:extent cx="1984375" cy="0"/>
                      <wp:effectExtent l="0" t="0" r="22225" b="254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55pt;margin-top:-.8pt;width:156.25pt;height:0;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fG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TyUZzCuAKtKbW1IkB7Vq3nR9LtDSlcdUS2Pxm8nA75Z8EjeuYSLMxBkN3zWDGwI4Mda&#10;HRvbB0ioAjrGlpxuLeFHjyg8Zot5/vA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">
                      <w10:wrap anchorx="margin" anchory="margin"/>
                    </v:shape>
                  </w:pict>
                </mc:Fallback>
              </mc:AlternateContent>
            </w:r>
            <w:r w:rsidR="00A8706F" w:rsidRPr="00A8706F">
              <w:rPr>
                <w:rFonts w:ascii="Times New Roman" w:hAnsi="Times New Roman"/>
                <w:sz w:val="24"/>
                <w:szCs w:val="24"/>
              </w:rPr>
              <w:t>Model</w:t>
            </w:r>
          </w:p>
        </w:tc>
      </w:tr>
      <w:tr w:rsidR="00D43447" w:rsidRPr="00A8706F" w:rsidTr="00D43447">
        <w:trPr>
          <w:trHeight w:val="283"/>
        </w:trPr>
        <w:tc>
          <w:tcPr>
            <w:tcW w:w="2998" w:type="dxa"/>
            <w:shd w:val="clear" w:color="auto" w:fill="auto"/>
            <w:noWrap/>
            <w:vAlign w:val="center"/>
          </w:tcPr>
          <w:p w:rsidR="00A8706F" w:rsidRPr="00A8706F" w:rsidRDefault="00A8706F" w:rsidP="00A8706F">
            <w:pPr>
              <w:spacing w:after="0" w:line="240" w:lineRule="auto"/>
              <w:rPr>
                <w:rFonts w:ascii="Times New Roman" w:hAnsi="Times New Roman"/>
                <w:sz w:val="24"/>
                <w:szCs w:val="24"/>
              </w:rPr>
            </w:pP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0</w:t>
            </w:r>
          </w:p>
        </w:tc>
        <w:tc>
          <w:tcPr>
            <w:tcW w:w="110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1</w:t>
            </w:r>
          </w:p>
        </w:tc>
        <w:tc>
          <w:tcPr>
            <w:tcW w:w="1161"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2</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0</w:t>
            </w:r>
          </w:p>
        </w:tc>
        <w:tc>
          <w:tcPr>
            <w:tcW w:w="1106"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1</w:t>
            </w:r>
          </w:p>
        </w:tc>
        <w:tc>
          <w:tcPr>
            <w:tcW w:w="1148"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2</w:t>
            </w:r>
          </w:p>
        </w:tc>
        <w:tc>
          <w:tcPr>
            <w:tcW w:w="1106"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0</w:t>
            </w:r>
          </w:p>
        </w:tc>
        <w:tc>
          <w:tcPr>
            <w:tcW w:w="1161"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1</w:t>
            </w:r>
          </w:p>
        </w:tc>
        <w:tc>
          <w:tcPr>
            <w:tcW w:w="1148"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2</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Intercept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10.59</w:t>
            </w:r>
            <w:r w:rsidRPr="00D43447">
              <w:rPr>
                <w:rFonts w:ascii="Times New Roman" w:eastAsia="Times New Roman" w:hAnsi="Times New Roman"/>
                <w:color w:val="000000"/>
                <w:sz w:val="24"/>
                <w:szCs w:val="24"/>
                <w:vertAlign w:val="superscript"/>
                <w:lang w:eastAsia="en-GB"/>
              </w:rPr>
              <w:t>***</w:t>
            </w: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10.14</w:t>
            </w:r>
            <w:r w:rsidRPr="00D43447">
              <w:rPr>
                <w:rFonts w:ascii="Times New Roman" w:eastAsia="Times New Roman" w:hAnsi="Times New Roman"/>
                <w:color w:val="000000"/>
                <w:sz w:val="24"/>
                <w:szCs w:val="24"/>
                <w:vertAlign w:val="superscript"/>
                <w:lang w:eastAsia="en-GB"/>
              </w:rPr>
              <w:t>***</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10.09</w:t>
            </w:r>
            <w:r w:rsidRPr="00D43447">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20.98</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20.22</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20.34</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14.10</w:t>
            </w:r>
            <w:r w:rsidRPr="00D43447">
              <w:rPr>
                <w:rFonts w:ascii="Times New Roman" w:eastAsia="Times New Roman" w:hAnsi="Times New Roman"/>
                <w:color w:val="000000"/>
                <w:sz w:val="24"/>
                <w:szCs w:val="24"/>
                <w:vertAlign w:val="superscript"/>
                <w:lang w:eastAsia="en-GB"/>
              </w:rPr>
              <w:t>***</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13.93</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14.26</w:t>
            </w:r>
            <w:r w:rsidRPr="00D43447">
              <w:rPr>
                <w:rFonts w:ascii="Times New Roman" w:eastAsia="Times New Roman" w:hAnsi="Times New Roman"/>
                <w:color w:val="000000"/>
                <w:sz w:val="24"/>
                <w:szCs w:val="24"/>
                <w:vertAlign w:val="superscript"/>
                <w:lang w:eastAsia="en-GB"/>
              </w:rPr>
              <w:t>***</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Male (female)</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1.18</w:t>
            </w:r>
            <w:r w:rsidRPr="00D43447">
              <w:rPr>
                <w:rFonts w:ascii="Times New Roman" w:eastAsia="Times New Roman" w:hAnsi="Times New Roman"/>
                <w:color w:val="000000"/>
                <w:sz w:val="24"/>
                <w:szCs w:val="24"/>
                <w:vertAlign w:val="superscript"/>
                <w:lang w:eastAsia="en-GB"/>
              </w:rPr>
              <w:t>***</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1.13</w:t>
            </w:r>
            <w:r w:rsidRPr="00D43447">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-0.01</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0.07</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-0.39</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0.05</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Year 9 of school (10)</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-0.04</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-0.02</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0.22</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0.19</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0.28</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0.09</w:t>
            </w:r>
            <w:r w:rsidRPr="00D43447">
              <w:rPr>
                <w:rFonts w:ascii="Times New Roman" w:eastAsia="Times New Roman" w:hAnsi="Times New Roman"/>
                <w:color w:val="000000"/>
                <w:sz w:val="24"/>
                <w:szCs w:val="24"/>
                <w:vertAlign w:val="superscript"/>
                <w:lang w:eastAsia="en-GB"/>
              </w:rPr>
              <w:t>*</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Father in full-time work</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0.08</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0.08</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0.28</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0.27</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0.11</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0.06</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Mother in full-time work</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-0.16</w:t>
            </w:r>
            <w:r w:rsidRPr="00D43447">
              <w:rPr>
                <w:rFonts w:ascii="Times New Roman" w:eastAsia="Times New Roman" w:hAnsi="Times New Roman"/>
                <w:color w:val="000000"/>
                <w:sz w:val="24"/>
                <w:szCs w:val="24"/>
                <w:vertAlign w:val="superscript"/>
                <w:lang w:eastAsia="en-GB"/>
              </w:rPr>
              <w:t>***</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-0.18</w:t>
            </w:r>
            <w:r w:rsidRPr="00D43447">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-0.05</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0.00</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-0.26</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0.00</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Living in village</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0.08</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0.07</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-0.07</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-0.06</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-0.07</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0.01</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Expecting university</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-0.29</w:t>
            </w:r>
            <w:r w:rsidRPr="00D43447">
              <w:rPr>
                <w:rFonts w:ascii="Times New Roman" w:eastAsia="Times New Roman" w:hAnsi="Times New Roman"/>
                <w:color w:val="000000"/>
                <w:sz w:val="24"/>
                <w:szCs w:val="24"/>
                <w:vertAlign w:val="superscript"/>
                <w:lang w:eastAsia="en-GB"/>
              </w:rPr>
              <w:t>***</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-0.25</w:t>
            </w:r>
            <w:r w:rsidRPr="00D43447">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0.91</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0.83</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0.01</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-0.41</w:t>
            </w:r>
            <w:r w:rsidRPr="00D43447">
              <w:rPr>
                <w:rFonts w:ascii="Times New Roman" w:eastAsia="Times New Roman" w:hAnsi="Times New Roman"/>
                <w:color w:val="000000"/>
                <w:sz w:val="24"/>
                <w:szCs w:val="24"/>
                <w:vertAlign w:val="superscript"/>
                <w:lang w:eastAsia="en-GB"/>
              </w:rPr>
              <w:t>***</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Extraversion</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-0.20</w:t>
            </w:r>
            <w:r w:rsidRPr="00D43447">
              <w:rPr>
                <w:rFonts w:ascii="Times New Roman" w:eastAsia="Times New Roman" w:hAnsi="Times New Roman"/>
                <w:color w:val="000000"/>
                <w:sz w:val="24"/>
                <w:szCs w:val="24"/>
                <w:vertAlign w:val="superscript"/>
                <w:lang w:eastAsia="en-GB"/>
              </w:rPr>
              <w:t>***</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-0.20</w:t>
            </w:r>
            <w:r w:rsidRPr="00D43447">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0.28</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0.27</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0.09</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0.03</w:t>
            </w:r>
            <w:r w:rsidRPr="00D43447">
              <w:rPr>
                <w:rFonts w:ascii="Times New Roman" w:eastAsia="Times New Roman" w:hAnsi="Times New Roman"/>
                <w:color w:val="000000"/>
                <w:sz w:val="24"/>
                <w:szCs w:val="24"/>
                <w:vertAlign w:val="superscript"/>
                <w:lang w:eastAsia="en-GB"/>
              </w:rPr>
              <w:t>*</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Neuroticism</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-0.02</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-0.01</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-0.33</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-0.35</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0.16</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0.09</w:t>
            </w:r>
            <w:r w:rsidRPr="00D43447">
              <w:rPr>
                <w:rFonts w:ascii="Times New Roman" w:eastAsia="Times New Roman" w:hAnsi="Times New Roman"/>
                <w:color w:val="000000"/>
                <w:sz w:val="24"/>
                <w:szCs w:val="24"/>
                <w:vertAlign w:val="superscript"/>
                <w:lang w:eastAsia="en-GB"/>
              </w:rPr>
              <w:t>***</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Lie scale</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0.01</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0.04</w:t>
            </w:r>
            <w:r w:rsidRPr="00D43447">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0.59</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0.52</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0.61</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0.21</w:t>
            </w:r>
            <w:r w:rsidRPr="00D43447">
              <w:rPr>
                <w:rFonts w:ascii="Times New Roman" w:eastAsia="Times New Roman" w:hAnsi="Times New Roman"/>
                <w:color w:val="000000"/>
                <w:sz w:val="24"/>
                <w:szCs w:val="24"/>
                <w:vertAlign w:val="superscript"/>
                <w:lang w:eastAsia="en-GB"/>
              </w:rPr>
              <w:t>***</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Psychoticism</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0.24</w:t>
            </w:r>
            <w:r w:rsidRPr="00D43447">
              <w:rPr>
                <w:rFonts w:ascii="Times New Roman" w:eastAsia="Times New Roman" w:hAnsi="Times New Roman"/>
                <w:color w:val="000000"/>
                <w:sz w:val="24"/>
                <w:szCs w:val="24"/>
                <w:vertAlign w:val="superscript"/>
                <w:lang w:eastAsia="en-GB"/>
              </w:rPr>
              <w:t>***</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0.22</w:t>
            </w:r>
            <w:r w:rsidRPr="00D43447">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-0.61</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-0.57</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-0.27</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-0.02</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Parental class</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0.10</w:t>
            </w:r>
            <w:r w:rsidRPr="00D43447">
              <w:rPr>
                <w:rFonts w:ascii="Times New Roman" w:eastAsia="Times New Roman" w:hAnsi="Times New Roman"/>
                <w:color w:val="000000"/>
                <w:sz w:val="24"/>
                <w:szCs w:val="24"/>
                <w:vertAlign w:val="superscript"/>
                <w:lang w:eastAsia="en-GB"/>
              </w:rPr>
              <w:t>***</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0.07</w:t>
            </w:r>
            <w:r w:rsidRPr="00D43447">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-0.20</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-0.16</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0.03</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0.21</w:t>
            </w:r>
            <w:r w:rsidRPr="00D43447">
              <w:rPr>
                <w:rFonts w:ascii="Times New Roman" w:eastAsia="Times New Roman" w:hAnsi="Times New Roman"/>
                <w:color w:val="000000"/>
                <w:sz w:val="24"/>
                <w:szCs w:val="24"/>
                <w:vertAlign w:val="superscript"/>
                <w:lang w:eastAsia="en-GB"/>
              </w:rPr>
              <w:t>***</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Religiously affiliated</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0.03</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-0.12</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-0.14</w:t>
            </w:r>
            <w:r w:rsidRPr="00D43447">
              <w:rPr>
                <w:rFonts w:ascii="Times New Roman" w:eastAsia="Times New Roman" w:hAnsi="Times New Roman"/>
                <w:color w:val="000000"/>
                <w:sz w:val="24"/>
                <w:szCs w:val="24"/>
                <w:vertAlign w:val="superscript"/>
                <w:lang w:eastAsia="en-GB"/>
              </w:rPr>
              <w:t>**</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Church attendance</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-0.07</w:t>
            </w:r>
            <w:r w:rsidRPr="00D43447">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0.04</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0.20</w:t>
            </w:r>
            <w:r w:rsidRPr="00D43447">
              <w:rPr>
                <w:rFonts w:ascii="Times New Roman" w:eastAsia="Times New Roman" w:hAnsi="Times New Roman"/>
                <w:color w:val="000000"/>
                <w:sz w:val="24"/>
                <w:szCs w:val="24"/>
                <w:vertAlign w:val="superscript"/>
                <w:lang w:eastAsia="en-GB"/>
              </w:rPr>
              <w:t>***</w:t>
            </w:r>
          </w:p>
        </w:tc>
      </w:tr>
      <w:tr w:rsidR="00D43447" w:rsidRPr="00A8706F" w:rsidTr="00D43447">
        <w:trPr>
          <w:trHeight w:val="283"/>
        </w:trPr>
        <w:tc>
          <w:tcPr>
            <w:tcW w:w="2998" w:type="dxa"/>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Belief in God</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-0.11</w:t>
            </w:r>
            <w:r w:rsidRPr="00D43447">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0.39</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2.34</w:t>
            </w:r>
            <w:r w:rsidRPr="00D43447">
              <w:rPr>
                <w:rFonts w:ascii="Times New Roman" w:eastAsia="Times New Roman" w:hAnsi="Times New Roman"/>
                <w:color w:val="000000"/>
                <w:sz w:val="24"/>
                <w:szCs w:val="24"/>
                <w:vertAlign w:val="superscript"/>
                <w:lang w:eastAsia="en-GB"/>
              </w:rPr>
              <w:t>***</w:t>
            </w:r>
          </w:p>
        </w:tc>
      </w:tr>
      <w:tr w:rsidR="00D43447" w:rsidRPr="00A8706F" w:rsidTr="00D43447">
        <w:trPr>
          <w:trHeight w:val="283"/>
        </w:trPr>
        <w:tc>
          <w:tcPr>
            <w:tcW w:w="2998" w:type="dxa"/>
            <w:shd w:val="clear" w:color="auto" w:fill="auto"/>
            <w:noWrap/>
            <w:vAlign w:val="center"/>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Prayer frequency</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-0.07</w:t>
            </w:r>
            <w:r w:rsidRPr="00D43447">
              <w:rPr>
                <w:rFonts w:ascii="Times New Roman" w:eastAsia="Times New Roman" w:hAnsi="Times New Roman"/>
                <w:color w:val="000000"/>
                <w:sz w:val="24"/>
                <w:szCs w:val="24"/>
                <w:vertAlign w:val="superscript"/>
                <w:lang w:eastAsia="en-GB"/>
              </w:rPr>
              <w:t>***</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0.02</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0.25</w:t>
            </w:r>
            <w:r w:rsidRPr="00D43447">
              <w:rPr>
                <w:rFonts w:ascii="Times New Roman" w:eastAsia="Times New Roman" w:hAnsi="Times New Roman"/>
                <w:color w:val="000000"/>
                <w:sz w:val="24"/>
                <w:szCs w:val="24"/>
                <w:vertAlign w:val="superscript"/>
                <w:lang w:eastAsia="en-GB"/>
              </w:rPr>
              <w:t>***</w:t>
            </w:r>
          </w:p>
        </w:tc>
      </w:tr>
      <w:tr w:rsidR="00D43447" w:rsidRPr="00A8706F" w:rsidTr="00D43447">
        <w:trPr>
          <w:trHeight w:val="283"/>
        </w:trPr>
        <w:tc>
          <w:tcPr>
            <w:tcW w:w="2998" w:type="dxa"/>
            <w:shd w:val="clear" w:color="auto" w:fill="auto"/>
            <w:noWrap/>
            <w:vAlign w:val="center"/>
          </w:tcPr>
          <w:p w:rsidR="00D43447" w:rsidRPr="00720AFC" w:rsidRDefault="00D43447" w:rsidP="00D43447">
            <w:pPr>
              <w:spacing w:after="0"/>
              <w:rPr>
                <w:rFonts w:ascii="Times New Roman" w:hAnsi="Times New Roman"/>
                <w:color w:val="000000"/>
                <w:sz w:val="24"/>
                <w:szCs w:val="24"/>
              </w:rPr>
            </w:pPr>
            <w:r>
              <w:rPr>
                <w:rFonts w:ascii="Times New Roman" w:hAnsi="Times New Roman"/>
                <w:color w:val="000000"/>
                <w:sz w:val="24"/>
                <w:szCs w:val="24"/>
              </w:rPr>
              <w:t>RC* Belief in God</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0.03</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0.32</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0.02</w:t>
            </w:r>
          </w:p>
        </w:tc>
      </w:tr>
      <w:tr w:rsidR="00D43447" w:rsidRPr="00A8706F" w:rsidTr="00D43447">
        <w:trPr>
          <w:trHeight w:val="283"/>
        </w:trPr>
        <w:tc>
          <w:tcPr>
            <w:tcW w:w="2998" w:type="dxa"/>
            <w:shd w:val="clear" w:color="auto" w:fill="auto"/>
            <w:noWrap/>
            <w:vAlign w:val="center"/>
          </w:tcPr>
          <w:p w:rsidR="00D43447" w:rsidRPr="00720AFC" w:rsidRDefault="00D43447" w:rsidP="00D43447">
            <w:pPr>
              <w:spacing w:after="0"/>
              <w:rPr>
                <w:rFonts w:ascii="Times New Roman" w:hAnsi="Times New Roman"/>
                <w:color w:val="000000"/>
                <w:sz w:val="24"/>
                <w:szCs w:val="24"/>
              </w:rPr>
            </w:pP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r>
      <w:tr w:rsidR="00D43447" w:rsidRPr="00A8706F" w:rsidTr="00D43447">
        <w:trPr>
          <w:trHeight w:val="283"/>
        </w:trPr>
        <w:tc>
          <w:tcPr>
            <w:tcW w:w="2998" w:type="dxa"/>
            <w:shd w:val="clear" w:color="auto" w:fill="auto"/>
            <w:noWrap/>
            <w:vAlign w:val="center"/>
          </w:tcPr>
          <w:p w:rsidR="00D43447" w:rsidRPr="00720AFC" w:rsidRDefault="00D43447" w:rsidP="00D43447">
            <w:pPr>
              <w:spacing w:after="0"/>
              <w:rPr>
                <w:rFonts w:ascii="Times New Roman" w:hAnsi="Times New Roman"/>
                <w:color w:val="000000"/>
                <w:sz w:val="24"/>
                <w:szCs w:val="24"/>
              </w:rPr>
            </w:pPr>
            <w:r>
              <w:rPr>
                <w:rFonts w:ascii="Times New Roman" w:hAnsi="Times New Roman"/>
                <w:color w:val="000000"/>
                <w:sz w:val="24"/>
                <w:szCs w:val="24"/>
              </w:rPr>
              <w:t>Roman Catholic schools</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-0.15</w:t>
            </w: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0.11</w:t>
            </w:r>
          </w:p>
        </w:tc>
        <w:tc>
          <w:tcPr>
            <w:tcW w:w="1134"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-0.20</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-0.95</w:t>
            </w:r>
            <w:r w:rsidRPr="00D43447">
              <w:rPr>
                <w:rFonts w:ascii="Times New Roman" w:eastAsia="Times New Roman" w:hAnsi="Times New Roman"/>
                <w:color w:val="000000"/>
                <w:sz w:val="24"/>
                <w:szCs w:val="24"/>
                <w:vertAlign w:val="superscript"/>
                <w:lang w:eastAsia="en-GB"/>
              </w:rPr>
              <w:t>***</w:t>
            </w:r>
          </w:p>
        </w:tc>
        <w:tc>
          <w:tcPr>
            <w:tcW w:w="1106"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2.54</w:t>
            </w:r>
            <w:r w:rsidRPr="00D43447">
              <w:rPr>
                <w:rFonts w:ascii="Times New Roman" w:eastAsia="Times New Roman" w:hAnsi="Times New Roman"/>
                <w:color w:val="000000"/>
                <w:sz w:val="24"/>
                <w:szCs w:val="24"/>
                <w:vertAlign w:val="superscript"/>
                <w:lang w:eastAsia="en-GB"/>
              </w:rPr>
              <w:t>***</w:t>
            </w:r>
          </w:p>
        </w:tc>
        <w:tc>
          <w:tcPr>
            <w:tcW w:w="1148" w:type="dxa"/>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-0.16</w:t>
            </w:r>
          </w:p>
        </w:tc>
      </w:tr>
      <w:tr w:rsidR="00D43447" w:rsidRPr="00A8706F" w:rsidTr="0072752F">
        <w:trPr>
          <w:trHeight w:val="283"/>
        </w:trPr>
        <w:tc>
          <w:tcPr>
            <w:tcW w:w="2998" w:type="dxa"/>
            <w:tcBorders>
              <w:bottom w:val="single" w:sz="4" w:space="0" w:color="auto"/>
            </w:tcBorders>
            <w:shd w:val="clear" w:color="auto" w:fill="auto"/>
            <w:noWrap/>
            <w:vAlign w:val="center"/>
          </w:tcPr>
          <w:p w:rsidR="00D43447" w:rsidRPr="00A8706F" w:rsidRDefault="00D43447" w:rsidP="00D43447">
            <w:pPr>
              <w:spacing w:after="0" w:line="240" w:lineRule="auto"/>
              <w:rPr>
                <w:rFonts w:ascii="Times New Roman" w:hAnsi="Times New Roman"/>
                <w:sz w:val="24"/>
                <w:szCs w:val="24"/>
              </w:rPr>
            </w:pPr>
          </w:p>
        </w:tc>
        <w:tc>
          <w:tcPr>
            <w:tcW w:w="1134" w:type="dxa"/>
            <w:tcBorders>
              <w:bottom w:val="single" w:sz="4"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4" w:type="dxa"/>
            <w:tcBorders>
              <w:bottom w:val="single" w:sz="4"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tcBorders>
              <w:bottom w:val="single" w:sz="4"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tcBorders>
              <w:bottom w:val="single" w:sz="4"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tcBorders>
              <w:bottom w:val="single" w:sz="4"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06" w:type="dxa"/>
            <w:tcBorders>
              <w:bottom w:val="single" w:sz="4"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61" w:type="dxa"/>
            <w:tcBorders>
              <w:bottom w:val="single" w:sz="4"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c>
          <w:tcPr>
            <w:tcW w:w="1148" w:type="dxa"/>
            <w:tcBorders>
              <w:bottom w:val="single" w:sz="4"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p>
        </w:tc>
      </w:tr>
      <w:tr w:rsidR="00D43447" w:rsidRPr="00A8706F" w:rsidTr="0072752F">
        <w:trPr>
          <w:trHeight w:val="283"/>
        </w:trPr>
        <w:tc>
          <w:tcPr>
            <w:tcW w:w="2998" w:type="dxa"/>
            <w:tcBorders>
              <w:top w:val="single" w:sz="4" w:space="0" w:color="auto"/>
              <w:bottom w:val="single" w:sz="12" w:space="0" w:color="auto"/>
            </w:tcBorders>
            <w:shd w:val="clear" w:color="auto" w:fill="auto"/>
            <w:noWrap/>
            <w:vAlign w:val="center"/>
            <w:hideMark/>
          </w:tcPr>
          <w:p w:rsidR="00D43447" w:rsidRPr="00A8706F" w:rsidRDefault="00D43447" w:rsidP="00D43447">
            <w:pPr>
              <w:spacing w:after="0" w:line="240" w:lineRule="auto"/>
              <w:rPr>
                <w:rFonts w:ascii="Times New Roman" w:hAnsi="Times New Roman"/>
                <w:sz w:val="24"/>
                <w:szCs w:val="24"/>
              </w:rPr>
            </w:pPr>
            <w:r w:rsidRPr="00A8706F">
              <w:rPr>
                <w:rFonts w:ascii="Times New Roman" w:hAnsi="Times New Roman"/>
                <w:sz w:val="24"/>
                <w:szCs w:val="24"/>
              </w:rPr>
              <w:t>ICC</w:t>
            </w:r>
          </w:p>
        </w:tc>
        <w:tc>
          <w:tcPr>
            <w:tcW w:w="1134" w:type="dxa"/>
            <w:tcBorders>
              <w:top w:val="single" w:sz="4" w:space="0" w:color="auto"/>
              <w:bottom w:val="single" w:sz="12"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7.7%</w:t>
            </w:r>
          </w:p>
        </w:tc>
        <w:tc>
          <w:tcPr>
            <w:tcW w:w="1104" w:type="dxa"/>
            <w:tcBorders>
              <w:top w:val="single" w:sz="4" w:space="0" w:color="auto"/>
              <w:bottom w:val="single" w:sz="12"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7.1%</w:t>
            </w:r>
          </w:p>
        </w:tc>
        <w:tc>
          <w:tcPr>
            <w:tcW w:w="1161" w:type="dxa"/>
            <w:tcBorders>
              <w:top w:val="single" w:sz="4" w:space="0" w:color="auto"/>
              <w:bottom w:val="single" w:sz="12"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7.4%</w:t>
            </w:r>
          </w:p>
        </w:tc>
        <w:tc>
          <w:tcPr>
            <w:tcW w:w="1134" w:type="dxa"/>
            <w:tcBorders>
              <w:top w:val="single" w:sz="4" w:space="0" w:color="auto"/>
              <w:bottom w:val="single" w:sz="12"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2.9%</w:t>
            </w:r>
          </w:p>
        </w:tc>
        <w:tc>
          <w:tcPr>
            <w:tcW w:w="1106" w:type="dxa"/>
            <w:tcBorders>
              <w:top w:val="single" w:sz="4" w:space="0" w:color="auto"/>
              <w:bottom w:val="single" w:sz="12"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2.6%</w:t>
            </w:r>
          </w:p>
        </w:tc>
        <w:tc>
          <w:tcPr>
            <w:tcW w:w="1148" w:type="dxa"/>
            <w:tcBorders>
              <w:top w:val="single" w:sz="4" w:space="0" w:color="auto"/>
              <w:bottom w:val="single" w:sz="12"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2.6%</w:t>
            </w:r>
          </w:p>
        </w:tc>
        <w:tc>
          <w:tcPr>
            <w:tcW w:w="1106" w:type="dxa"/>
            <w:tcBorders>
              <w:top w:val="single" w:sz="4" w:space="0" w:color="auto"/>
              <w:bottom w:val="single" w:sz="12"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6.6%</w:t>
            </w:r>
          </w:p>
        </w:tc>
        <w:tc>
          <w:tcPr>
            <w:tcW w:w="1161" w:type="dxa"/>
            <w:tcBorders>
              <w:top w:val="single" w:sz="4" w:space="0" w:color="auto"/>
              <w:bottom w:val="single" w:sz="12"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3.5%</w:t>
            </w:r>
          </w:p>
        </w:tc>
        <w:tc>
          <w:tcPr>
            <w:tcW w:w="1148" w:type="dxa"/>
            <w:tcBorders>
              <w:top w:val="single" w:sz="4" w:space="0" w:color="auto"/>
              <w:bottom w:val="single" w:sz="12" w:space="0" w:color="auto"/>
            </w:tcBorders>
            <w:shd w:val="clear" w:color="auto" w:fill="auto"/>
            <w:noWrap/>
            <w:vAlign w:val="center"/>
          </w:tcPr>
          <w:p w:rsidR="00D43447" w:rsidRPr="00D43447" w:rsidRDefault="00D43447" w:rsidP="00D43447">
            <w:pPr>
              <w:tabs>
                <w:tab w:val="decimal" w:pos="522"/>
              </w:tabs>
              <w:spacing w:after="0" w:line="240" w:lineRule="auto"/>
              <w:rPr>
                <w:rFonts w:ascii="Times New Roman" w:eastAsia="Times New Roman" w:hAnsi="Times New Roman"/>
                <w:color w:val="000000"/>
                <w:sz w:val="24"/>
                <w:szCs w:val="24"/>
                <w:lang w:eastAsia="en-GB"/>
              </w:rPr>
            </w:pPr>
            <w:r w:rsidRPr="00D43447">
              <w:rPr>
                <w:rFonts w:ascii="Times New Roman" w:eastAsia="Times New Roman" w:hAnsi="Times New Roman"/>
                <w:color w:val="000000"/>
                <w:sz w:val="24"/>
                <w:szCs w:val="24"/>
                <w:lang w:eastAsia="en-GB"/>
              </w:rPr>
              <w:t>1.7%</w:t>
            </w:r>
          </w:p>
        </w:tc>
      </w:tr>
    </w:tbl>
    <w:p w:rsidR="004E4186" w:rsidRDefault="00A8706F" w:rsidP="00A8706F">
      <w:pPr>
        <w:spacing w:after="0" w:line="240" w:lineRule="auto"/>
        <w:rPr>
          <w:rFonts w:ascii="Times New Roman" w:hAnsi="Times New Roman"/>
          <w:sz w:val="24"/>
          <w:szCs w:val="20"/>
        </w:rPr>
      </w:pPr>
      <w:r w:rsidRPr="00A8706F">
        <w:rPr>
          <w:rFonts w:ascii="Times New Roman" w:hAnsi="Times New Roman"/>
          <w:sz w:val="24"/>
          <w:szCs w:val="20"/>
        </w:rPr>
        <w:t xml:space="preserve">Note: Table gives unstandardized </w:t>
      </w:r>
      <w:r w:rsidR="0072752F">
        <w:rPr>
          <w:rFonts w:ascii="Times New Roman" w:hAnsi="Times New Roman"/>
          <w:sz w:val="24"/>
          <w:szCs w:val="20"/>
        </w:rPr>
        <w:t xml:space="preserve">parameter estimates. </w:t>
      </w:r>
      <w:r w:rsidRPr="00A8706F">
        <w:rPr>
          <w:rFonts w:ascii="Times New Roman" w:hAnsi="Times New Roman"/>
          <w:sz w:val="24"/>
          <w:szCs w:val="20"/>
        </w:rPr>
        <w:t xml:space="preserve">Reference categories are in parentheses. </w:t>
      </w:r>
    </w:p>
    <w:p w:rsidR="00A8706F" w:rsidRPr="00A8706F" w:rsidRDefault="00A8706F" w:rsidP="00A8706F">
      <w:pPr>
        <w:spacing w:after="0" w:line="240" w:lineRule="auto"/>
        <w:rPr>
          <w:rFonts w:ascii="Times New Roman" w:hAnsi="Times New Roman"/>
          <w:sz w:val="24"/>
          <w:szCs w:val="24"/>
        </w:rPr>
      </w:pPr>
      <w:r w:rsidRPr="00A8706F">
        <w:rPr>
          <w:rFonts w:ascii="Times New Roman" w:hAnsi="Times New Roman"/>
          <w:sz w:val="24"/>
          <w:szCs w:val="20"/>
        </w:rPr>
        <w:t xml:space="preserve">ICC= </w:t>
      </w:r>
      <w:proofErr w:type="spellStart"/>
      <w:r w:rsidRPr="00A8706F">
        <w:rPr>
          <w:rFonts w:ascii="Times New Roman" w:hAnsi="Times New Roman"/>
          <w:sz w:val="24"/>
          <w:szCs w:val="20"/>
        </w:rPr>
        <w:t>Intraclass</w:t>
      </w:r>
      <w:proofErr w:type="spellEnd"/>
      <w:r w:rsidRPr="00A8706F">
        <w:rPr>
          <w:rFonts w:ascii="Times New Roman" w:hAnsi="Times New Roman"/>
          <w:sz w:val="24"/>
          <w:szCs w:val="20"/>
        </w:rPr>
        <w:t xml:space="preserve"> Correlation Coefficient.  </w:t>
      </w:r>
      <w:r w:rsidRPr="00A8706F">
        <w:rPr>
          <w:rFonts w:ascii="Times New Roman" w:hAnsi="Times New Roman"/>
          <w:sz w:val="24"/>
          <w:szCs w:val="20"/>
          <w:vertAlign w:val="superscript"/>
        </w:rPr>
        <w:t xml:space="preserve">* </w:t>
      </w:r>
      <w:proofErr w:type="gramStart"/>
      <w:r w:rsidRPr="00A8706F">
        <w:rPr>
          <w:rFonts w:ascii="Times New Roman" w:hAnsi="Times New Roman"/>
          <w:i/>
          <w:sz w:val="24"/>
          <w:szCs w:val="20"/>
        </w:rPr>
        <w:t>p</w:t>
      </w:r>
      <w:proofErr w:type="gramEnd"/>
      <w:r w:rsidRPr="00A8706F">
        <w:rPr>
          <w:rFonts w:ascii="Times New Roman" w:hAnsi="Times New Roman"/>
          <w:i/>
          <w:sz w:val="24"/>
          <w:szCs w:val="20"/>
        </w:rPr>
        <w:t xml:space="preserve"> </w:t>
      </w:r>
      <w:r w:rsidRPr="00A8706F">
        <w:rPr>
          <w:rFonts w:ascii="Times New Roman" w:hAnsi="Times New Roman"/>
          <w:sz w:val="24"/>
          <w:szCs w:val="20"/>
        </w:rPr>
        <w:t xml:space="preserve">&lt; .05; </w:t>
      </w:r>
      <w:r w:rsidRPr="00A8706F">
        <w:rPr>
          <w:rFonts w:ascii="Times New Roman" w:hAnsi="Times New Roman"/>
          <w:sz w:val="24"/>
          <w:szCs w:val="20"/>
          <w:vertAlign w:val="superscript"/>
        </w:rPr>
        <w:t xml:space="preserve">** </w:t>
      </w:r>
      <w:r w:rsidRPr="00A8706F">
        <w:rPr>
          <w:rFonts w:ascii="Times New Roman" w:hAnsi="Times New Roman"/>
          <w:i/>
          <w:sz w:val="24"/>
          <w:szCs w:val="20"/>
        </w:rPr>
        <w:t xml:space="preserve">p </w:t>
      </w:r>
      <w:r w:rsidRPr="00A8706F">
        <w:rPr>
          <w:rFonts w:ascii="Times New Roman" w:hAnsi="Times New Roman"/>
          <w:sz w:val="24"/>
          <w:szCs w:val="20"/>
        </w:rPr>
        <w:t>&lt; .01;</w:t>
      </w:r>
      <w:r w:rsidRPr="00A8706F">
        <w:rPr>
          <w:rFonts w:ascii="Times New Roman" w:hAnsi="Times New Roman"/>
          <w:sz w:val="24"/>
          <w:szCs w:val="20"/>
          <w:vertAlign w:val="superscript"/>
        </w:rPr>
        <w:t xml:space="preserve"> *** </w:t>
      </w:r>
      <w:r w:rsidRPr="00A8706F">
        <w:rPr>
          <w:rFonts w:ascii="Times New Roman" w:hAnsi="Times New Roman"/>
          <w:i/>
          <w:sz w:val="24"/>
          <w:szCs w:val="20"/>
        </w:rPr>
        <w:t xml:space="preserve">p </w:t>
      </w:r>
      <w:r w:rsidRPr="00A8706F">
        <w:rPr>
          <w:rFonts w:ascii="Times New Roman" w:hAnsi="Times New Roman"/>
          <w:sz w:val="24"/>
          <w:szCs w:val="20"/>
        </w:rPr>
        <w:t>&lt; .001.</w:t>
      </w:r>
    </w:p>
    <w:p w:rsidR="00A8706F" w:rsidRPr="00A8706F" w:rsidRDefault="00A8706F" w:rsidP="00A8706F">
      <w:pPr>
        <w:spacing w:after="0" w:line="240" w:lineRule="auto"/>
        <w:outlineLvl w:val="0"/>
        <w:rPr>
          <w:rFonts w:ascii="Times New Roman" w:hAnsi="Times New Roman"/>
          <w:i/>
          <w:sz w:val="24"/>
          <w:szCs w:val="24"/>
        </w:rPr>
      </w:pPr>
      <w:r w:rsidRPr="00A8706F">
        <w:rPr>
          <w:rFonts w:ascii="Times New Roman" w:hAnsi="Times New Roman"/>
        </w:rPr>
        <w:br w:type="page"/>
      </w:r>
      <w:r w:rsidRPr="00A8706F">
        <w:rPr>
          <w:rFonts w:ascii="Times New Roman" w:hAnsi="Times New Roman"/>
          <w:sz w:val="24"/>
          <w:szCs w:val="24"/>
        </w:rPr>
        <w:t xml:space="preserve">Table 8 </w:t>
      </w:r>
      <w:r w:rsidR="00C63062">
        <w:rPr>
          <w:rFonts w:ascii="Times New Roman" w:hAnsi="Times New Roman"/>
          <w:i/>
          <w:sz w:val="24"/>
          <w:szCs w:val="24"/>
        </w:rPr>
        <w:t xml:space="preserve">Multilevel linear models of </w:t>
      </w:r>
      <w:r w:rsidR="00416BA5">
        <w:rPr>
          <w:rFonts w:ascii="Times New Roman" w:hAnsi="Times New Roman"/>
          <w:i/>
          <w:sz w:val="24"/>
          <w:szCs w:val="24"/>
        </w:rPr>
        <w:t xml:space="preserve">five </w:t>
      </w:r>
      <w:r w:rsidR="00C63062">
        <w:rPr>
          <w:rFonts w:ascii="Times New Roman" w:hAnsi="Times New Roman"/>
          <w:i/>
          <w:sz w:val="24"/>
          <w:szCs w:val="24"/>
        </w:rPr>
        <w:t>value items</w:t>
      </w:r>
      <w:r w:rsidR="00416BA5">
        <w:rPr>
          <w:rFonts w:ascii="Times New Roman" w:hAnsi="Times New Roman"/>
          <w:i/>
          <w:sz w:val="24"/>
          <w:szCs w:val="24"/>
        </w:rPr>
        <w:t xml:space="preserve"> (abortion, contraception, divorce, </w:t>
      </w:r>
      <w:proofErr w:type="spellStart"/>
      <w:r w:rsidR="00416BA5">
        <w:rPr>
          <w:rFonts w:ascii="Times New Roman" w:hAnsi="Times New Roman"/>
          <w:i/>
          <w:sz w:val="24"/>
          <w:szCs w:val="24"/>
        </w:rPr>
        <w:t>homosexuality</w:t>
      </w:r>
      <w:proofErr w:type="gramStart"/>
      <w:r w:rsidR="00416BA5">
        <w:rPr>
          <w:rFonts w:ascii="Times New Roman" w:hAnsi="Times New Roman"/>
          <w:i/>
          <w:sz w:val="24"/>
          <w:szCs w:val="24"/>
        </w:rPr>
        <w:t>,and</w:t>
      </w:r>
      <w:proofErr w:type="spellEnd"/>
      <w:proofErr w:type="gramEnd"/>
      <w:r w:rsidR="00416BA5">
        <w:rPr>
          <w:rFonts w:ascii="Times New Roman" w:hAnsi="Times New Roman"/>
          <w:i/>
          <w:sz w:val="24"/>
          <w:szCs w:val="24"/>
        </w:rPr>
        <w:t xml:space="preserve"> sex outside marriage)</w:t>
      </w:r>
      <w:r w:rsidR="00C63062">
        <w:rPr>
          <w:rFonts w:ascii="Times New Roman" w:hAnsi="Times New Roman"/>
          <w:i/>
          <w:sz w:val="24"/>
          <w:szCs w:val="24"/>
        </w:rPr>
        <w:t xml:space="preserve"> in relation to school type, controlling for religiosity</w:t>
      </w:r>
    </w:p>
    <w:p w:rsidR="00A8706F" w:rsidRPr="00A8706F" w:rsidRDefault="00A8706F" w:rsidP="00A8706F">
      <w:pPr>
        <w:spacing w:after="0" w:line="240" w:lineRule="auto"/>
        <w:outlineLvl w:val="0"/>
        <w:rPr>
          <w:sz w:val="20"/>
          <w:szCs w:val="20"/>
          <w:lang w:eastAsia="en-GB"/>
        </w:rPr>
      </w:pPr>
    </w:p>
    <w:tbl>
      <w:tblPr>
        <w:tblW w:w="0" w:type="auto"/>
        <w:tblInd w:w="-601" w:type="dxa"/>
        <w:tblLayout w:type="fixed"/>
        <w:tblCellMar>
          <w:top w:w="28" w:type="dxa"/>
          <w:left w:w="0" w:type="dxa"/>
          <w:bottom w:w="28" w:type="dxa"/>
          <w:right w:w="57" w:type="dxa"/>
        </w:tblCellMar>
        <w:tblLook w:val="04A0" w:firstRow="1" w:lastRow="0" w:firstColumn="1" w:lastColumn="0" w:noHBand="0" w:noVBand="1"/>
      </w:tblPr>
      <w:tblGrid>
        <w:gridCol w:w="2990"/>
        <w:gridCol w:w="1134"/>
        <w:gridCol w:w="1134"/>
        <w:gridCol w:w="1134"/>
        <w:gridCol w:w="1134"/>
        <w:gridCol w:w="1134"/>
        <w:gridCol w:w="1134"/>
        <w:gridCol w:w="1134"/>
        <w:gridCol w:w="1134"/>
        <w:gridCol w:w="1134"/>
      </w:tblGrid>
      <w:tr w:rsidR="00A8706F" w:rsidRPr="00A8706F" w:rsidTr="0054353C">
        <w:trPr>
          <w:trHeight w:val="283"/>
        </w:trPr>
        <w:tc>
          <w:tcPr>
            <w:tcW w:w="2990" w:type="dxa"/>
            <w:tcBorders>
              <w:top w:val="single" w:sz="12" w:space="0" w:color="auto"/>
            </w:tcBorders>
            <w:shd w:val="clear" w:color="auto" w:fill="auto"/>
            <w:noWrap/>
            <w:vAlign w:val="center"/>
          </w:tcPr>
          <w:p w:rsidR="00A8706F" w:rsidRPr="00A8706F" w:rsidRDefault="00A8706F" w:rsidP="00A8706F">
            <w:pPr>
              <w:spacing w:after="0" w:line="240" w:lineRule="auto"/>
              <w:jc w:val="center"/>
              <w:rPr>
                <w:rFonts w:ascii="Times New Roman" w:hAnsi="Times New Roman"/>
                <w:sz w:val="24"/>
                <w:szCs w:val="24"/>
              </w:rPr>
            </w:pPr>
          </w:p>
        </w:tc>
        <w:tc>
          <w:tcPr>
            <w:tcW w:w="3402" w:type="dxa"/>
            <w:gridSpan w:val="3"/>
            <w:tcBorders>
              <w:top w:val="single" w:sz="12" w:space="0" w:color="auto"/>
            </w:tcBorders>
            <w:shd w:val="clear" w:color="auto" w:fill="auto"/>
            <w:noWrap/>
            <w:vAlign w:val="bottom"/>
          </w:tcPr>
          <w:p w:rsidR="00A8706F" w:rsidRPr="00A8706F" w:rsidRDefault="00A8706F" w:rsidP="00A8706F">
            <w:pPr>
              <w:tabs>
                <w:tab w:val="decimal" w:pos="385"/>
              </w:tabs>
              <w:spacing w:after="0"/>
              <w:jc w:val="center"/>
              <w:rPr>
                <w:rFonts w:ascii="Times New Roman" w:eastAsia="Times New Roman" w:hAnsi="Times New Roman"/>
                <w:color w:val="000000"/>
                <w:sz w:val="24"/>
                <w:szCs w:val="24"/>
                <w:lang w:eastAsia="en-GB"/>
              </w:rPr>
            </w:pPr>
            <w:r w:rsidRPr="00A8706F">
              <w:rPr>
                <w:rFonts w:ascii="Times New Roman" w:eastAsia="Times New Roman" w:hAnsi="Times New Roman"/>
                <w:color w:val="000000"/>
                <w:sz w:val="24"/>
                <w:szCs w:val="24"/>
                <w:lang w:eastAsia="en-GB"/>
              </w:rPr>
              <w:t>Abortion</w:t>
            </w:r>
          </w:p>
        </w:tc>
        <w:tc>
          <w:tcPr>
            <w:tcW w:w="3402" w:type="dxa"/>
            <w:gridSpan w:val="3"/>
            <w:tcBorders>
              <w:top w:val="single" w:sz="12" w:space="0" w:color="auto"/>
            </w:tcBorders>
            <w:shd w:val="clear" w:color="auto" w:fill="auto"/>
            <w:noWrap/>
            <w:vAlign w:val="bottom"/>
          </w:tcPr>
          <w:p w:rsidR="00A8706F" w:rsidRPr="00A8706F" w:rsidRDefault="00A8706F" w:rsidP="00A8706F">
            <w:pPr>
              <w:tabs>
                <w:tab w:val="decimal" w:pos="385"/>
              </w:tabs>
              <w:spacing w:after="0"/>
              <w:jc w:val="center"/>
              <w:rPr>
                <w:rFonts w:ascii="Times New Roman" w:eastAsia="Times New Roman" w:hAnsi="Times New Roman"/>
                <w:color w:val="000000"/>
                <w:sz w:val="24"/>
                <w:szCs w:val="24"/>
                <w:lang w:eastAsia="en-GB"/>
              </w:rPr>
            </w:pPr>
            <w:r w:rsidRPr="00A8706F">
              <w:rPr>
                <w:rFonts w:ascii="Times New Roman" w:eastAsia="Times New Roman" w:hAnsi="Times New Roman"/>
                <w:color w:val="000000"/>
                <w:sz w:val="24"/>
                <w:szCs w:val="24"/>
                <w:lang w:eastAsia="en-GB"/>
              </w:rPr>
              <w:t>Contraception</w:t>
            </w:r>
          </w:p>
        </w:tc>
        <w:tc>
          <w:tcPr>
            <w:tcW w:w="3402" w:type="dxa"/>
            <w:gridSpan w:val="3"/>
            <w:tcBorders>
              <w:top w:val="single" w:sz="12" w:space="0" w:color="auto"/>
            </w:tcBorders>
            <w:shd w:val="clear" w:color="auto" w:fill="auto"/>
            <w:noWrap/>
            <w:vAlign w:val="bottom"/>
          </w:tcPr>
          <w:p w:rsidR="00A8706F" w:rsidRPr="00A8706F" w:rsidRDefault="00A8706F" w:rsidP="00A8706F">
            <w:pPr>
              <w:tabs>
                <w:tab w:val="decimal" w:pos="385"/>
              </w:tabs>
              <w:spacing w:after="0"/>
              <w:jc w:val="center"/>
              <w:rPr>
                <w:rFonts w:ascii="Times New Roman" w:eastAsia="Times New Roman" w:hAnsi="Times New Roman"/>
                <w:color w:val="000000"/>
                <w:sz w:val="24"/>
                <w:szCs w:val="24"/>
                <w:lang w:eastAsia="en-GB"/>
              </w:rPr>
            </w:pPr>
            <w:r w:rsidRPr="00A8706F">
              <w:rPr>
                <w:rFonts w:ascii="Times New Roman" w:eastAsia="Times New Roman" w:hAnsi="Times New Roman"/>
                <w:color w:val="000000"/>
                <w:sz w:val="24"/>
                <w:szCs w:val="24"/>
                <w:lang w:eastAsia="en-GB"/>
              </w:rPr>
              <w:t>Divorce</w:t>
            </w:r>
          </w:p>
        </w:tc>
      </w:tr>
      <w:tr w:rsidR="00A8706F" w:rsidRPr="00A8706F" w:rsidTr="0054353C">
        <w:trPr>
          <w:trHeight w:val="283"/>
        </w:trPr>
        <w:tc>
          <w:tcPr>
            <w:tcW w:w="2990" w:type="dxa"/>
            <w:shd w:val="clear" w:color="auto" w:fill="auto"/>
            <w:noWrap/>
            <w:vAlign w:val="center"/>
          </w:tcPr>
          <w:p w:rsidR="00A8706F" w:rsidRPr="00A8706F" w:rsidRDefault="00A8706F" w:rsidP="00A8706F">
            <w:pPr>
              <w:spacing w:after="0" w:line="240" w:lineRule="auto"/>
              <w:jc w:val="center"/>
              <w:rPr>
                <w:rFonts w:ascii="Times New Roman" w:hAnsi="Times New Roman"/>
                <w:sz w:val="24"/>
                <w:szCs w:val="24"/>
              </w:rPr>
            </w:pPr>
          </w:p>
        </w:tc>
        <w:tc>
          <w:tcPr>
            <w:tcW w:w="3402" w:type="dxa"/>
            <w:gridSpan w:val="3"/>
            <w:shd w:val="clear" w:color="auto" w:fill="auto"/>
            <w:noWrap/>
            <w:vAlign w:val="center"/>
          </w:tcPr>
          <w:p w:rsidR="00A8706F" w:rsidRPr="00A8706F" w:rsidRDefault="00DC5B98" w:rsidP="00A8706F">
            <w:pPr>
              <w:tabs>
                <w:tab w:val="decimal" w:pos="527"/>
              </w:tabs>
              <w:spacing w:after="0" w:line="240" w:lineRule="auto"/>
              <w:jc w:val="center"/>
              <w:rPr>
                <w:rFonts w:ascii="Times New Roman" w:hAnsi="Times New Roman"/>
                <w:sz w:val="24"/>
                <w:szCs w:val="24"/>
              </w:rPr>
            </w:pPr>
            <w:r>
              <w:rPr>
                <w:rFonts w:ascii="Times New Roman" w:eastAsia="Times New Roman" w:hAnsi="Times New Roman"/>
                <w:noProof/>
                <w:color w:val="000000"/>
                <w:sz w:val="24"/>
                <w:szCs w:val="24"/>
                <w:lang w:eastAsia="en-GB"/>
              </w:rPr>
              <mc:AlternateContent>
                <mc:Choice Requires="wps">
                  <w:drawing>
                    <wp:anchor distT="4294967295" distB="4294967295" distL="114300" distR="114300" simplePos="0" relativeHeight="251665408" behindDoc="0" locked="0" layoutInCell="1" allowOverlap="1" wp14:anchorId="46D33DEA" wp14:editId="30FB19FF">
                      <wp:simplePos x="0" y="0"/>
                      <wp:positionH relativeFrom="margin">
                        <wp:posOffset>99695</wp:posOffset>
                      </wp:positionH>
                      <wp:positionV relativeFrom="margin">
                        <wp:posOffset>-11431</wp:posOffset>
                      </wp:positionV>
                      <wp:extent cx="1984375" cy="0"/>
                      <wp:effectExtent l="0" t="0" r="22225" b="254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85pt;margin-top:-.9pt;width:156.25pt;height:0;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eB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">
                      <w10:wrap anchorx="margin" anchory="margin"/>
                    </v:shape>
                  </w:pict>
                </mc:Fallback>
              </mc:AlternateContent>
            </w:r>
            <w:r w:rsidR="00A8706F" w:rsidRPr="00A8706F">
              <w:rPr>
                <w:rFonts w:ascii="Times New Roman" w:hAnsi="Times New Roman"/>
                <w:sz w:val="24"/>
                <w:szCs w:val="24"/>
              </w:rPr>
              <w:t>Model</w:t>
            </w:r>
          </w:p>
        </w:tc>
        <w:tc>
          <w:tcPr>
            <w:tcW w:w="3402" w:type="dxa"/>
            <w:gridSpan w:val="3"/>
            <w:shd w:val="clear" w:color="auto" w:fill="auto"/>
            <w:noWrap/>
            <w:vAlign w:val="center"/>
          </w:tcPr>
          <w:p w:rsidR="00A8706F" w:rsidRPr="00A8706F" w:rsidRDefault="00DC5B98" w:rsidP="00A8706F">
            <w:pPr>
              <w:tabs>
                <w:tab w:val="decimal" w:pos="527"/>
              </w:tabs>
              <w:spacing w:after="0" w:line="240" w:lineRule="auto"/>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4294967295" distB="4294967295" distL="114300" distR="114300" simplePos="0" relativeHeight="251666432" behindDoc="0" locked="0" layoutInCell="1" allowOverlap="1" wp14:anchorId="2C2109E7" wp14:editId="0A85BA96">
                      <wp:simplePos x="0" y="0"/>
                      <wp:positionH relativeFrom="margin">
                        <wp:posOffset>85090</wp:posOffset>
                      </wp:positionH>
                      <wp:positionV relativeFrom="margin">
                        <wp:posOffset>-15876</wp:posOffset>
                      </wp:positionV>
                      <wp:extent cx="1984375" cy="0"/>
                      <wp:effectExtent l="0" t="0" r="22225" b="254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7pt;margin-top:-1.25pt;width:156.25pt;height:0;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Q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">
                      <w10:wrap anchorx="margin" anchory="margin"/>
                    </v:shape>
                  </w:pict>
                </mc:Fallback>
              </mc:AlternateContent>
            </w:r>
            <w:r w:rsidR="00A8706F" w:rsidRPr="00A8706F">
              <w:rPr>
                <w:rFonts w:ascii="Times New Roman" w:hAnsi="Times New Roman"/>
                <w:sz w:val="24"/>
                <w:szCs w:val="24"/>
              </w:rPr>
              <w:t>Model</w:t>
            </w:r>
          </w:p>
        </w:tc>
        <w:tc>
          <w:tcPr>
            <w:tcW w:w="3402" w:type="dxa"/>
            <w:gridSpan w:val="3"/>
            <w:shd w:val="clear" w:color="auto" w:fill="auto"/>
            <w:noWrap/>
            <w:vAlign w:val="center"/>
          </w:tcPr>
          <w:p w:rsidR="00A8706F" w:rsidRPr="00A8706F" w:rsidRDefault="00DC5B98" w:rsidP="00A8706F">
            <w:pPr>
              <w:tabs>
                <w:tab w:val="decimal" w:pos="527"/>
              </w:tabs>
              <w:spacing w:after="0" w:line="240" w:lineRule="auto"/>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4294967295" distB="4294967295" distL="114300" distR="114300" simplePos="0" relativeHeight="251667456" behindDoc="0" locked="0" layoutInCell="1" allowOverlap="1" wp14:anchorId="4753D3E6" wp14:editId="75F4FC5D">
                      <wp:simplePos x="0" y="0"/>
                      <wp:positionH relativeFrom="margin">
                        <wp:posOffset>78105</wp:posOffset>
                      </wp:positionH>
                      <wp:positionV relativeFrom="margin">
                        <wp:posOffset>-15241</wp:posOffset>
                      </wp:positionV>
                      <wp:extent cx="1984375" cy="0"/>
                      <wp:effectExtent l="0" t="0" r="22225" b="254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15pt;margin-top:-1.2pt;width:156.25pt;height:0;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He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">
                      <w10:wrap anchorx="margin" anchory="margin"/>
                    </v:shape>
                  </w:pict>
                </mc:Fallback>
              </mc:AlternateContent>
            </w:r>
            <w:r w:rsidR="00A8706F" w:rsidRPr="00A8706F">
              <w:rPr>
                <w:rFonts w:ascii="Times New Roman" w:hAnsi="Times New Roman"/>
                <w:sz w:val="24"/>
                <w:szCs w:val="24"/>
              </w:rPr>
              <w:t>Model</w:t>
            </w:r>
          </w:p>
        </w:tc>
      </w:tr>
      <w:tr w:rsidR="00A8706F" w:rsidRPr="00A8706F" w:rsidTr="00D43447">
        <w:trPr>
          <w:trHeight w:val="283"/>
        </w:trPr>
        <w:tc>
          <w:tcPr>
            <w:tcW w:w="2990" w:type="dxa"/>
            <w:shd w:val="clear" w:color="auto" w:fill="auto"/>
            <w:noWrap/>
            <w:vAlign w:val="center"/>
          </w:tcPr>
          <w:p w:rsidR="00A8706F" w:rsidRPr="00A8706F" w:rsidRDefault="00A8706F" w:rsidP="00A8706F">
            <w:pPr>
              <w:spacing w:after="0" w:line="240" w:lineRule="auto"/>
              <w:rPr>
                <w:rFonts w:ascii="Times New Roman" w:hAnsi="Times New Roman"/>
                <w:sz w:val="24"/>
                <w:szCs w:val="24"/>
              </w:rPr>
            </w:pP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0</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1</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2</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0</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1</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2</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0</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1</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7"/>
              </w:tabs>
              <w:spacing w:after="0" w:line="240" w:lineRule="auto"/>
              <w:rPr>
                <w:rFonts w:ascii="Times New Roman" w:hAnsi="Times New Roman"/>
                <w:sz w:val="24"/>
                <w:szCs w:val="24"/>
              </w:rPr>
            </w:pPr>
            <w:r w:rsidRPr="00A8706F">
              <w:rPr>
                <w:rFonts w:ascii="Times New Roman" w:hAnsi="Times New Roman"/>
                <w:sz w:val="24"/>
                <w:szCs w:val="24"/>
              </w:rPr>
              <w:t>2</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Intercept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3.15</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3.31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3.29</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1.91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1.80</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1.77</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2.51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2.41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2.43</w:t>
            </w:r>
            <w:r w:rsidRPr="004C426E">
              <w:rPr>
                <w:rFonts w:ascii="Times New Roman" w:eastAsia="Times New Roman" w:hAnsi="Times New Roman"/>
                <w:color w:val="000000"/>
                <w:sz w:val="24"/>
                <w:szCs w:val="24"/>
                <w:vertAlign w:val="superscript"/>
                <w:lang w:eastAsia="en-GB"/>
              </w:rPr>
              <w:t>***</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Male (female)</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-0.10</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0.32</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0.33</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0.25</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0.28</w:t>
            </w:r>
            <w:r w:rsidRPr="004C426E">
              <w:rPr>
                <w:rFonts w:ascii="Times New Roman" w:eastAsia="Times New Roman" w:hAnsi="Times New Roman"/>
                <w:color w:val="000000"/>
                <w:sz w:val="24"/>
                <w:szCs w:val="24"/>
                <w:vertAlign w:val="superscript"/>
                <w:lang w:eastAsia="en-GB"/>
              </w:rPr>
              <w:t>***</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Year 9 of school (10)</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0.17</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0.29</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0.29</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Father in full-time work</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-0.15</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-0.15</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Mother in full-time work</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0.00</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-0.03</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Living in village</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-0.04</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-0.04</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0.00</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Expecting university</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-0.20</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-0.23</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-0.26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-0.26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-0.19</w:t>
            </w:r>
            <w:r w:rsidRPr="004C426E">
              <w:rPr>
                <w:rFonts w:ascii="Times New Roman" w:eastAsia="Times New Roman" w:hAnsi="Times New Roman"/>
                <w:color w:val="000000"/>
                <w:sz w:val="24"/>
                <w:szCs w:val="24"/>
                <w:vertAlign w:val="superscript"/>
                <w:lang w:eastAsia="en-GB"/>
              </w:rPr>
              <w:t>***</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Extraversion</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0.03</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-0.04</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-0.05</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r w:rsidRPr="004C426E">
              <w:rPr>
                <w:rFonts w:ascii="Times New Roman" w:eastAsia="Times New Roman" w:hAnsi="Times New Roman"/>
                <w:color w:val="000000"/>
                <w:sz w:val="24"/>
                <w:szCs w:val="24"/>
                <w:vertAlign w:val="superscript"/>
                <w:lang w:eastAsia="en-GB"/>
              </w:rPr>
              <w:t>**</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Neuroticism</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0.03</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0.03</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r w:rsidRPr="004C426E">
              <w:rPr>
                <w:rFonts w:ascii="Times New Roman" w:eastAsia="Times New Roman" w:hAnsi="Times New Roman"/>
                <w:color w:val="000000"/>
                <w:sz w:val="24"/>
                <w:szCs w:val="24"/>
                <w:vertAlign w:val="superscript"/>
                <w:lang w:eastAsia="en-GB"/>
              </w:rPr>
              <w:t>**</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Lie scale</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0.05</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0.10</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Psychoticism</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-0.04</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0.00</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Parental class</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0.13</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0.04</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0.05</w:t>
            </w:r>
            <w:r w:rsidRPr="004C426E">
              <w:rPr>
                <w:rFonts w:ascii="Times New Roman" w:eastAsia="Times New Roman" w:hAnsi="Times New Roman"/>
                <w:color w:val="000000"/>
                <w:sz w:val="24"/>
                <w:szCs w:val="24"/>
                <w:vertAlign w:val="superscript"/>
                <w:lang w:eastAsia="en-GB"/>
              </w:rPr>
              <w:t>***</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Religiously affiliated</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0.07</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0.00</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Church attendance</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0.05</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0.05</w:t>
            </w:r>
            <w:r w:rsidRPr="004C426E">
              <w:rPr>
                <w:rFonts w:ascii="Times New Roman" w:eastAsia="Times New Roman" w:hAnsi="Times New Roman"/>
                <w:color w:val="000000"/>
                <w:sz w:val="24"/>
                <w:szCs w:val="24"/>
                <w:vertAlign w:val="superscript"/>
                <w:lang w:eastAsia="en-GB"/>
              </w:rPr>
              <w:t>***</w:t>
            </w:r>
          </w:p>
        </w:tc>
      </w:tr>
      <w:tr w:rsidR="004C426E" w:rsidRPr="00A8706F" w:rsidTr="004C426E">
        <w:trPr>
          <w:trHeight w:val="283"/>
        </w:trPr>
        <w:tc>
          <w:tcPr>
            <w:tcW w:w="2990" w:type="dxa"/>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Belief in God</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r>
      <w:tr w:rsidR="004C426E" w:rsidRPr="00A8706F" w:rsidTr="004C426E">
        <w:trPr>
          <w:trHeight w:val="283"/>
        </w:trPr>
        <w:tc>
          <w:tcPr>
            <w:tcW w:w="2990" w:type="dxa"/>
            <w:shd w:val="clear" w:color="auto" w:fill="auto"/>
            <w:noWrap/>
            <w:vAlign w:val="center"/>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Prayer frequency</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r>
      <w:tr w:rsidR="004C426E" w:rsidRPr="00A8706F" w:rsidTr="004C426E">
        <w:trPr>
          <w:trHeight w:val="283"/>
        </w:trPr>
        <w:tc>
          <w:tcPr>
            <w:tcW w:w="2990" w:type="dxa"/>
            <w:shd w:val="clear" w:color="auto" w:fill="auto"/>
            <w:noWrap/>
            <w:vAlign w:val="center"/>
          </w:tcPr>
          <w:p w:rsidR="004C426E" w:rsidRPr="00720AFC" w:rsidRDefault="004C426E" w:rsidP="00D43447">
            <w:pPr>
              <w:spacing w:after="0"/>
              <w:rPr>
                <w:rFonts w:ascii="Times New Roman" w:hAnsi="Times New Roman"/>
                <w:color w:val="000000"/>
                <w:sz w:val="24"/>
                <w:szCs w:val="24"/>
              </w:rPr>
            </w:pPr>
            <w:r>
              <w:rPr>
                <w:rFonts w:ascii="Times New Roman" w:hAnsi="Times New Roman"/>
                <w:color w:val="000000"/>
                <w:sz w:val="24"/>
                <w:szCs w:val="24"/>
              </w:rPr>
              <w:t>RC* Belief in God</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0.10</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0.03</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0.03</w:t>
            </w:r>
          </w:p>
        </w:tc>
      </w:tr>
      <w:tr w:rsidR="004C426E" w:rsidRPr="00A8706F" w:rsidTr="004C426E">
        <w:trPr>
          <w:trHeight w:val="283"/>
        </w:trPr>
        <w:tc>
          <w:tcPr>
            <w:tcW w:w="2990" w:type="dxa"/>
            <w:shd w:val="clear" w:color="auto" w:fill="auto"/>
            <w:noWrap/>
            <w:vAlign w:val="center"/>
          </w:tcPr>
          <w:p w:rsidR="004C426E" w:rsidRPr="00720AFC" w:rsidRDefault="004C426E" w:rsidP="00D43447">
            <w:pPr>
              <w:spacing w:after="0"/>
              <w:rPr>
                <w:rFonts w:ascii="Times New Roman" w:hAnsi="Times New Roman"/>
                <w:color w:val="000000"/>
                <w:sz w:val="24"/>
                <w:szCs w:val="24"/>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r>
      <w:tr w:rsidR="004C426E" w:rsidRPr="00A8706F" w:rsidTr="004C426E">
        <w:trPr>
          <w:trHeight w:val="283"/>
        </w:trPr>
        <w:tc>
          <w:tcPr>
            <w:tcW w:w="2990" w:type="dxa"/>
            <w:shd w:val="clear" w:color="auto" w:fill="auto"/>
            <w:noWrap/>
            <w:vAlign w:val="center"/>
          </w:tcPr>
          <w:p w:rsidR="004C426E" w:rsidRPr="00720AFC" w:rsidRDefault="004C426E" w:rsidP="00D43447">
            <w:pPr>
              <w:spacing w:after="0"/>
              <w:rPr>
                <w:rFonts w:ascii="Times New Roman" w:hAnsi="Times New Roman"/>
                <w:color w:val="000000"/>
                <w:sz w:val="24"/>
                <w:szCs w:val="24"/>
              </w:rPr>
            </w:pPr>
            <w:r>
              <w:rPr>
                <w:rFonts w:ascii="Times New Roman" w:hAnsi="Times New Roman"/>
                <w:color w:val="000000"/>
                <w:sz w:val="24"/>
                <w:szCs w:val="24"/>
              </w:rPr>
              <w:t>Roman Catholic schools</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0.54</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0.30</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0.21</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0.15</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-0.04</w:t>
            </w:r>
          </w:p>
        </w:tc>
      </w:tr>
      <w:tr w:rsidR="004C426E" w:rsidRPr="00A8706F" w:rsidTr="0072752F">
        <w:trPr>
          <w:trHeight w:val="283"/>
        </w:trPr>
        <w:tc>
          <w:tcPr>
            <w:tcW w:w="2990" w:type="dxa"/>
            <w:tcBorders>
              <w:bottom w:val="single" w:sz="4" w:space="0" w:color="auto"/>
            </w:tcBorders>
            <w:shd w:val="clear" w:color="auto" w:fill="auto"/>
            <w:noWrap/>
            <w:vAlign w:val="center"/>
          </w:tcPr>
          <w:p w:rsidR="004C426E" w:rsidRPr="00A8706F" w:rsidRDefault="004C426E" w:rsidP="00A8706F">
            <w:pPr>
              <w:spacing w:after="0" w:line="240" w:lineRule="auto"/>
              <w:rPr>
                <w:rFonts w:ascii="Times New Roman" w:hAnsi="Times New Roman"/>
                <w:sz w:val="24"/>
                <w:szCs w:val="24"/>
              </w:rPr>
            </w:pPr>
          </w:p>
        </w:tc>
        <w:tc>
          <w:tcPr>
            <w:tcW w:w="1134" w:type="dxa"/>
            <w:tcBorders>
              <w:bottom w:val="single" w:sz="4"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p>
        </w:tc>
      </w:tr>
      <w:tr w:rsidR="004C426E" w:rsidRPr="00A8706F" w:rsidTr="0072752F">
        <w:trPr>
          <w:trHeight w:val="283"/>
        </w:trPr>
        <w:tc>
          <w:tcPr>
            <w:tcW w:w="2990" w:type="dxa"/>
            <w:tcBorders>
              <w:top w:val="single" w:sz="4" w:space="0" w:color="auto"/>
              <w:bottom w:val="single" w:sz="12" w:space="0" w:color="auto"/>
            </w:tcBorders>
            <w:shd w:val="clear" w:color="auto" w:fill="auto"/>
            <w:noWrap/>
            <w:vAlign w:val="center"/>
            <w:hideMark/>
          </w:tcPr>
          <w:p w:rsidR="004C426E" w:rsidRPr="00A8706F" w:rsidRDefault="004C426E" w:rsidP="00A8706F">
            <w:pPr>
              <w:spacing w:after="0" w:line="240" w:lineRule="auto"/>
              <w:rPr>
                <w:rFonts w:ascii="Times New Roman" w:hAnsi="Times New Roman"/>
                <w:sz w:val="24"/>
                <w:szCs w:val="24"/>
              </w:rPr>
            </w:pPr>
            <w:r w:rsidRPr="00A8706F">
              <w:rPr>
                <w:rFonts w:ascii="Times New Roman" w:hAnsi="Times New Roman"/>
                <w:sz w:val="24"/>
                <w:szCs w:val="24"/>
              </w:rPr>
              <w:t>ICC</w:t>
            </w:r>
          </w:p>
        </w:tc>
        <w:tc>
          <w:tcPr>
            <w:tcW w:w="1134" w:type="dxa"/>
            <w:tcBorders>
              <w:top w:val="single" w:sz="4" w:space="0" w:color="auto"/>
              <w:bottom w:val="single" w:sz="12"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5.6%</w:t>
            </w:r>
          </w:p>
        </w:tc>
        <w:tc>
          <w:tcPr>
            <w:tcW w:w="1134" w:type="dxa"/>
            <w:tcBorders>
              <w:top w:val="single" w:sz="4" w:space="0" w:color="auto"/>
              <w:bottom w:val="single" w:sz="12"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3.0%</w:t>
            </w:r>
          </w:p>
        </w:tc>
        <w:tc>
          <w:tcPr>
            <w:tcW w:w="1134" w:type="dxa"/>
            <w:tcBorders>
              <w:top w:val="single" w:sz="4" w:space="0" w:color="auto"/>
              <w:bottom w:val="single" w:sz="12"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2.8%</w:t>
            </w:r>
          </w:p>
        </w:tc>
        <w:tc>
          <w:tcPr>
            <w:tcW w:w="1134" w:type="dxa"/>
            <w:tcBorders>
              <w:top w:val="single" w:sz="4" w:space="0" w:color="auto"/>
              <w:bottom w:val="single" w:sz="12"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3.9%</w:t>
            </w:r>
          </w:p>
        </w:tc>
        <w:tc>
          <w:tcPr>
            <w:tcW w:w="1134" w:type="dxa"/>
            <w:tcBorders>
              <w:top w:val="single" w:sz="4" w:space="0" w:color="auto"/>
              <w:bottom w:val="single" w:sz="12"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2.4%</w:t>
            </w:r>
          </w:p>
        </w:tc>
        <w:tc>
          <w:tcPr>
            <w:tcW w:w="1134" w:type="dxa"/>
            <w:tcBorders>
              <w:top w:val="single" w:sz="4" w:space="0" w:color="auto"/>
              <w:bottom w:val="single" w:sz="12"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2.3%</w:t>
            </w:r>
          </w:p>
        </w:tc>
        <w:tc>
          <w:tcPr>
            <w:tcW w:w="1134" w:type="dxa"/>
            <w:tcBorders>
              <w:top w:val="single" w:sz="4" w:space="0" w:color="auto"/>
              <w:bottom w:val="single" w:sz="12"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1.5%</w:t>
            </w:r>
          </w:p>
        </w:tc>
        <w:tc>
          <w:tcPr>
            <w:tcW w:w="1134" w:type="dxa"/>
            <w:tcBorders>
              <w:top w:val="single" w:sz="4" w:space="0" w:color="auto"/>
              <w:bottom w:val="single" w:sz="12"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0.9%</w:t>
            </w:r>
          </w:p>
        </w:tc>
        <w:tc>
          <w:tcPr>
            <w:tcW w:w="1134" w:type="dxa"/>
            <w:tcBorders>
              <w:top w:val="single" w:sz="4" w:space="0" w:color="auto"/>
              <w:bottom w:val="single" w:sz="12" w:space="0" w:color="auto"/>
            </w:tcBorders>
            <w:shd w:val="clear" w:color="auto" w:fill="auto"/>
            <w:noWrap/>
          </w:tcPr>
          <w:p w:rsidR="004C426E" w:rsidRPr="004C426E" w:rsidRDefault="004C426E" w:rsidP="004C426E">
            <w:pPr>
              <w:tabs>
                <w:tab w:val="decimal" w:pos="508"/>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0.7%</w:t>
            </w:r>
          </w:p>
        </w:tc>
      </w:tr>
    </w:tbl>
    <w:p w:rsidR="00A8706F" w:rsidRPr="00A8706F" w:rsidRDefault="00A8706F" w:rsidP="00A8706F">
      <w:pPr>
        <w:spacing w:after="0" w:line="240" w:lineRule="auto"/>
        <w:outlineLvl w:val="0"/>
        <w:rPr>
          <w:rFonts w:ascii="Times New Roman" w:hAnsi="Times New Roman"/>
          <w:i/>
          <w:sz w:val="24"/>
          <w:szCs w:val="24"/>
        </w:rPr>
      </w:pPr>
    </w:p>
    <w:p w:rsidR="00A8706F" w:rsidRPr="00A8706F" w:rsidRDefault="00A8706F" w:rsidP="00A8706F">
      <w:pPr>
        <w:spacing w:after="0" w:line="240" w:lineRule="auto"/>
        <w:outlineLvl w:val="0"/>
        <w:rPr>
          <w:rFonts w:ascii="Times New Roman" w:hAnsi="Times New Roman"/>
          <w:i/>
          <w:sz w:val="24"/>
          <w:szCs w:val="24"/>
        </w:rPr>
      </w:pPr>
      <w:r>
        <w:rPr>
          <w:rFonts w:ascii="Times New Roman" w:hAnsi="Times New Roman"/>
          <w:sz w:val="24"/>
          <w:szCs w:val="24"/>
        </w:rPr>
        <w:br w:type="page"/>
      </w:r>
      <w:r w:rsidRPr="00A8706F">
        <w:rPr>
          <w:rFonts w:ascii="Times New Roman" w:hAnsi="Times New Roman"/>
          <w:sz w:val="24"/>
          <w:szCs w:val="24"/>
        </w:rPr>
        <w:t xml:space="preserve">Table 8 (con.) </w:t>
      </w:r>
      <w:r w:rsidRPr="00A8706F">
        <w:rPr>
          <w:rFonts w:ascii="Times New Roman" w:hAnsi="Times New Roman"/>
          <w:i/>
          <w:sz w:val="24"/>
          <w:szCs w:val="24"/>
        </w:rPr>
        <w:t>General attitudes and behaviour in relation to school type and religiosity</w:t>
      </w:r>
    </w:p>
    <w:p w:rsidR="00A8706F" w:rsidRPr="00A8706F" w:rsidRDefault="00A8706F" w:rsidP="00A8706F">
      <w:pPr>
        <w:spacing w:after="0" w:line="240" w:lineRule="auto"/>
        <w:rPr>
          <w:rFonts w:ascii="Times New Roman" w:hAnsi="Times New Roman"/>
          <w:i/>
          <w:sz w:val="24"/>
          <w:szCs w:val="24"/>
        </w:rPr>
      </w:pPr>
    </w:p>
    <w:tbl>
      <w:tblPr>
        <w:tblW w:w="0" w:type="auto"/>
        <w:tblLayout w:type="fixed"/>
        <w:tblCellMar>
          <w:top w:w="28" w:type="dxa"/>
          <w:left w:w="0" w:type="dxa"/>
          <w:bottom w:w="28" w:type="dxa"/>
          <w:right w:w="57" w:type="dxa"/>
        </w:tblCellMar>
        <w:tblLook w:val="04A0" w:firstRow="1" w:lastRow="0" w:firstColumn="1" w:lastColumn="0" w:noHBand="0" w:noVBand="1"/>
      </w:tblPr>
      <w:tblGrid>
        <w:gridCol w:w="2990"/>
        <w:gridCol w:w="1134"/>
        <w:gridCol w:w="1134"/>
        <w:gridCol w:w="1134"/>
        <w:gridCol w:w="1134"/>
        <w:gridCol w:w="1134"/>
        <w:gridCol w:w="1134"/>
      </w:tblGrid>
      <w:tr w:rsidR="00A8706F" w:rsidRPr="00A8706F" w:rsidTr="0054353C">
        <w:trPr>
          <w:trHeight w:val="57"/>
        </w:trPr>
        <w:tc>
          <w:tcPr>
            <w:tcW w:w="2990" w:type="dxa"/>
            <w:tcBorders>
              <w:top w:val="single" w:sz="12" w:space="0" w:color="auto"/>
            </w:tcBorders>
            <w:shd w:val="clear" w:color="auto" w:fill="auto"/>
            <w:noWrap/>
          </w:tcPr>
          <w:p w:rsidR="00A8706F" w:rsidRPr="00A8706F" w:rsidRDefault="00A8706F" w:rsidP="00A8706F">
            <w:pPr>
              <w:spacing w:after="0" w:line="240" w:lineRule="auto"/>
              <w:rPr>
                <w:rFonts w:ascii="Times New Roman" w:hAnsi="Times New Roman"/>
                <w:sz w:val="24"/>
                <w:szCs w:val="24"/>
              </w:rPr>
            </w:pPr>
          </w:p>
        </w:tc>
        <w:tc>
          <w:tcPr>
            <w:tcW w:w="3402" w:type="dxa"/>
            <w:gridSpan w:val="3"/>
            <w:tcBorders>
              <w:top w:val="single" w:sz="12" w:space="0" w:color="auto"/>
            </w:tcBorders>
            <w:shd w:val="clear" w:color="auto" w:fill="auto"/>
            <w:noWrap/>
            <w:vAlign w:val="center"/>
          </w:tcPr>
          <w:p w:rsidR="00A8706F" w:rsidRPr="00A8706F" w:rsidRDefault="00A8706F" w:rsidP="00A8706F">
            <w:pPr>
              <w:tabs>
                <w:tab w:val="decimal" w:pos="385"/>
              </w:tabs>
              <w:spacing w:after="0" w:line="240" w:lineRule="auto"/>
              <w:jc w:val="center"/>
              <w:rPr>
                <w:rFonts w:ascii="Times New Roman" w:eastAsia="Times New Roman" w:hAnsi="Times New Roman"/>
                <w:color w:val="000000"/>
                <w:sz w:val="24"/>
                <w:szCs w:val="24"/>
                <w:lang w:eastAsia="en-GB"/>
              </w:rPr>
            </w:pPr>
            <w:r w:rsidRPr="00A8706F">
              <w:rPr>
                <w:rFonts w:ascii="Times New Roman" w:eastAsia="Times New Roman" w:hAnsi="Times New Roman"/>
                <w:color w:val="000000"/>
                <w:sz w:val="24"/>
                <w:szCs w:val="24"/>
                <w:lang w:eastAsia="en-GB"/>
              </w:rPr>
              <w:t>Homosexuality</w:t>
            </w:r>
          </w:p>
        </w:tc>
        <w:tc>
          <w:tcPr>
            <w:tcW w:w="3402" w:type="dxa"/>
            <w:gridSpan w:val="3"/>
            <w:tcBorders>
              <w:top w:val="single" w:sz="12" w:space="0" w:color="auto"/>
            </w:tcBorders>
            <w:shd w:val="clear" w:color="auto" w:fill="auto"/>
            <w:noWrap/>
            <w:vAlign w:val="center"/>
          </w:tcPr>
          <w:p w:rsidR="00A8706F" w:rsidRPr="00A8706F" w:rsidRDefault="00A8706F" w:rsidP="00A8706F">
            <w:pPr>
              <w:tabs>
                <w:tab w:val="decimal" w:pos="385"/>
              </w:tabs>
              <w:spacing w:after="0" w:line="240" w:lineRule="auto"/>
              <w:jc w:val="center"/>
              <w:rPr>
                <w:rFonts w:ascii="Times New Roman" w:eastAsia="Times New Roman" w:hAnsi="Times New Roman"/>
                <w:color w:val="000000"/>
                <w:sz w:val="24"/>
                <w:szCs w:val="24"/>
                <w:lang w:eastAsia="en-GB"/>
              </w:rPr>
            </w:pPr>
            <w:r w:rsidRPr="00A8706F">
              <w:rPr>
                <w:rFonts w:ascii="Times New Roman" w:eastAsia="Times New Roman" w:hAnsi="Times New Roman"/>
                <w:color w:val="000000"/>
                <w:sz w:val="24"/>
                <w:szCs w:val="24"/>
                <w:lang w:eastAsia="en-GB"/>
              </w:rPr>
              <w:t>Sex outside marriage</w:t>
            </w:r>
          </w:p>
        </w:tc>
      </w:tr>
      <w:tr w:rsidR="00A8706F" w:rsidRPr="00A8706F" w:rsidTr="0054353C">
        <w:trPr>
          <w:trHeight w:val="57"/>
        </w:trPr>
        <w:tc>
          <w:tcPr>
            <w:tcW w:w="2990" w:type="dxa"/>
            <w:shd w:val="clear" w:color="auto" w:fill="auto"/>
            <w:noWrap/>
          </w:tcPr>
          <w:p w:rsidR="00A8706F" w:rsidRPr="00A8706F" w:rsidRDefault="00A8706F" w:rsidP="00A8706F">
            <w:pPr>
              <w:spacing w:after="0" w:line="240" w:lineRule="auto"/>
              <w:rPr>
                <w:rFonts w:ascii="Times New Roman" w:hAnsi="Times New Roman"/>
                <w:sz w:val="24"/>
                <w:szCs w:val="24"/>
              </w:rPr>
            </w:pPr>
          </w:p>
        </w:tc>
        <w:tc>
          <w:tcPr>
            <w:tcW w:w="3402" w:type="dxa"/>
            <w:gridSpan w:val="3"/>
            <w:shd w:val="clear" w:color="auto" w:fill="auto"/>
            <w:noWrap/>
            <w:vAlign w:val="center"/>
          </w:tcPr>
          <w:p w:rsidR="00A8706F" w:rsidRPr="00A8706F" w:rsidRDefault="00DC5B98" w:rsidP="00A8706F">
            <w:pPr>
              <w:tabs>
                <w:tab w:val="decimal" w:pos="527"/>
              </w:tabs>
              <w:spacing w:after="0" w:line="240" w:lineRule="auto"/>
              <w:jc w:val="center"/>
              <w:rPr>
                <w:rFonts w:ascii="Times New Roman" w:hAnsi="Times New Roman"/>
                <w:sz w:val="24"/>
                <w:szCs w:val="24"/>
              </w:rPr>
            </w:pPr>
            <w:r>
              <w:rPr>
                <w:rFonts w:ascii="Times New Roman" w:eastAsia="Times New Roman" w:hAnsi="Times New Roman"/>
                <w:noProof/>
                <w:color w:val="000000"/>
                <w:sz w:val="24"/>
                <w:szCs w:val="24"/>
                <w:lang w:eastAsia="en-GB"/>
              </w:rPr>
              <mc:AlternateContent>
                <mc:Choice Requires="wps">
                  <w:drawing>
                    <wp:anchor distT="4294967295" distB="4294967295" distL="114300" distR="114300" simplePos="0" relativeHeight="251668480" behindDoc="0" locked="0" layoutInCell="1" allowOverlap="1" wp14:anchorId="52826582" wp14:editId="6F7D1174">
                      <wp:simplePos x="0" y="0"/>
                      <wp:positionH relativeFrom="margin">
                        <wp:posOffset>49530</wp:posOffset>
                      </wp:positionH>
                      <wp:positionV relativeFrom="margin">
                        <wp:posOffset>-11431</wp:posOffset>
                      </wp:positionV>
                      <wp:extent cx="1984375" cy="0"/>
                      <wp:effectExtent l="0" t="0" r="22225" b="254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9pt;margin-top:-.9pt;width:156.25pt;height:0;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by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9fMZtM0hrJQ74zukJ/mqXxT9bpFUZUtkw0P021lDcuIzoncp/mI1VNkPnxWDGAIF&#10;wrBOtek9JIwBncJOzred8JNDFD4my0X28Dj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">
                      <w10:wrap anchorx="margin" anchory="margin"/>
                    </v:shape>
                  </w:pict>
                </mc:Fallback>
              </mc:AlternateContent>
            </w:r>
            <w:r w:rsidR="00A8706F" w:rsidRPr="00A8706F">
              <w:rPr>
                <w:rFonts w:ascii="Times New Roman" w:hAnsi="Times New Roman"/>
                <w:sz w:val="24"/>
                <w:szCs w:val="24"/>
              </w:rPr>
              <w:t>Model</w:t>
            </w:r>
          </w:p>
        </w:tc>
        <w:tc>
          <w:tcPr>
            <w:tcW w:w="3402" w:type="dxa"/>
            <w:gridSpan w:val="3"/>
            <w:shd w:val="clear" w:color="auto" w:fill="auto"/>
            <w:noWrap/>
            <w:vAlign w:val="center"/>
          </w:tcPr>
          <w:p w:rsidR="00A8706F" w:rsidRPr="00A8706F" w:rsidRDefault="00DC5B98" w:rsidP="00A8706F">
            <w:pPr>
              <w:tabs>
                <w:tab w:val="decimal" w:pos="527"/>
              </w:tabs>
              <w:spacing w:after="0" w:line="240" w:lineRule="auto"/>
              <w:jc w:val="center"/>
              <w:rPr>
                <w:rFonts w:ascii="Times New Roman" w:hAnsi="Times New Roman"/>
                <w:sz w:val="24"/>
                <w:szCs w:val="24"/>
              </w:rPr>
            </w:pPr>
            <w:r>
              <w:rPr>
                <w:rFonts w:ascii="Times New Roman" w:eastAsia="Times New Roman" w:hAnsi="Times New Roman"/>
                <w:noProof/>
                <w:color w:val="000000"/>
                <w:sz w:val="24"/>
                <w:szCs w:val="24"/>
                <w:lang w:eastAsia="en-GB"/>
              </w:rPr>
              <mc:AlternateContent>
                <mc:Choice Requires="wps">
                  <w:drawing>
                    <wp:anchor distT="4294967295" distB="4294967295" distL="114300" distR="114300" simplePos="0" relativeHeight="251669504" behindDoc="0" locked="0" layoutInCell="1" allowOverlap="1" wp14:anchorId="2C137831" wp14:editId="01F6BCC2">
                      <wp:simplePos x="0" y="0"/>
                      <wp:positionH relativeFrom="margin">
                        <wp:posOffset>67310</wp:posOffset>
                      </wp:positionH>
                      <wp:positionV relativeFrom="margin">
                        <wp:posOffset>-10796</wp:posOffset>
                      </wp:positionV>
                      <wp:extent cx="1984375" cy="0"/>
                      <wp:effectExtent l="0" t="0" r="22225" b="254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3pt;margin-top:-.85pt;width:156.25pt;height:0;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XD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jBTp&#10;YUXPe69jZZRNw3wG4woIq9TWhg7pUb2aF02/O6R01RHV8hj9djKQnIWM5F1KuDgDVXbDZ80ghkCB&#10;OKxjY/sACWNAx7iT020n/OgRhY/ZYp5PH2cY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">
                      <w10:wrap anchorx="margin" anchory="margin"/>
                    </v:shape>
                  </w:pict>
                </mc:Fallback>
              </mc:AlternateContent>
            </w:r>
            <w:r w:rsidR="00A8706F" w:rsidRPr="00A8706F">
              <w:rPr>
                <w:rFonts w:ascii="Times New Roman" w:hAnsi="Times New Roman"/>
                <w:sz w:val="24"/>
                <w:szCs w:val="24"/>
              </w:rPr>
              <w:t>Model</w:t>
            </w:r>
          </w:p>
        </w:tc>
      </w:tr>
      <w:tr w:rsidR="00A8706F" w:rsidRPr="00A8706F" w:rsidTr="00D43447">
        <w:trPr>
          <w:trHeight w:val="57"/>
        </w:trPr>
        <w:tc>
          <w:tcPr>
            <w:tcW w:w="2990" w:type="dxa"/>
            <w:shd w:val="clear" w:color="auto" w:fill="auto"/>
            <w:noWrap/>
          </w:tcPr>
          <w:p w:rsidR="00A8706F" w:rsidRPr="00A8706F" w:rsidRDefault="00A8706F" w:rsidP="00A8706F">
            <w:pPr>
              <w:spacing w:after="0" w:line="240" w:lineRule="auto"/>
              <w:rPr>
                <w:rFonts w:ascii="Times New Roman" w:hAnsi="Times New Roman"/>
                <w:sz w:val="24"/>
                <w:szCs w:val="24"/>
              </w:rPr>
            </w:pP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0"/>
              </w:tabs>
              <w:spacing w:after="0" w:line="240" w:lineRule="auto"/>
              <w:rPr>
                <w:rFonts w:ascii="Times New Roman" w:hAnsi="Times New Roman"/>
                <w:sz w:val="24"/>
                <w:szCs w:val="24"/>
              </w:rPr>
            </w:pPr>
            <w:r w:rsidRPr="00A8706F">
              <w:rPr>
                <w:rFonts w:ascii="Times New Roman" w:hAnsi="Times New Roman"/>
                <w:sz w:val="24"/>
                <w:szCs w:val="24"/>
              </w:rPr>
              <w:t>0</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0"/>
              </w:tabs>
              <w:spacing w:after="0" w:line="240" w:lineRule="auto"/>
              <w:rPr>
                <w:rFonts w:ascii="Times New Roman" w:hAnsi="Times New Roman"/>
                <w:sz w:val="24"/>
                <w:szCs w:val="24"/>
              </w:rPr>
            </w:pPr>
            <w:r w:rsidRPr="00A8706F">
              <w:rPr>
                <w:rFonts w:ascii="Times New Roman" w:hAnsi="Times New Roman"/>
                <w:sz w:val="24"/>
                <w:szCs w:val="24"/>
              </w:rPr>
              <w:t>1</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0"/>
              </w:tabs>
              <w:spacing w:after="0" w:line="240" w:lineRule="auto"/>
              <w:rPr>
                <w:rFonts w:ascii="Times New Roman" w:hAnsi="Times New Roman"/>
                <w:sz w:val="24"/>
                <w:szCs w:val="24"/>
              </w:rPr>
            </w:pPr>
            <w:r w:rsidRPr="00A8706F">
              <w:rPr>
                <w:rFonts w:ascii="Times New Roman" w:hAnsi="Times New Roman"/>
                <w:sz w:val="24"/>
                <w:szCs w:val="24"/>
              </w:rPr>
              <w:t>2</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0"/>
              </w:tabs>
              <w:spacing w:after="0" w:line="240" w:lineRule="auto"/>
              <w:rPr>
                <w:rFonts w:ascii="Times New Roman" w:hAnsi="Times New Roman"/>
                <w:sz w:val="24"/>
                <w:szCs w:val="24"/>
              </w:rPr>
            </w:pPr>
            <w:r w:rsidRPr="00A8706F">
              <w:rPr>
                <w:rFonts w:ascii="Times New Roman" w:hAnsi="Times New Roman"/>
                <w:sz w:val="24"/>
                <w:szCs w:val="24"/>
              </w:rPr>
              <w:t>0</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0"/>
              </w:tabs>
              <w:spacing w:after="0" w:line="240" w:lineRule="auto"/>
              <w:rPr>
                <w:rFonts w:ascii="Times New Roman" w:hAnsi="Times New Roman"/>
                <w:sz w:val="24"/>
                <w:szCs w:val="24"/>
              </w:rPr>
            </w:pPr>
            <w:r w:rsidRPr="00A8706F">
              <w:rPr>
                <w:rFonts w:ascii="Times New Roman" w:hAnsi="Times New Roman"/>
                <w:sz w:val="24"/>
                <w:szCs w:val="24"/>
              </w:rPr>
              <w:t>1</w:t>
            </w:r>
          </w:p>
        </w:tc>
        <w:tc>
          <w:tcPr>
            <w:tcW w:w="1134" w:type="dxa"/>
            <w:tcBorders>
              <w:bottom w:val="single" w:sz="4" w:space="0" w:color="auto"/>
            </w:tcBorders>
            <w:shd w:val="clear" w:color="auto" w:fill="auto"/>
            <w:noWrap/>
            <w:vAlign w:val="center"/>
          </w:tcPr>
          <w:p w:rsidR="00A8706F" w:rsidRPr="00A8706F" w:rsidRDefault="00A8706F" w:rsidP="00A8706F">
            <w:pPr>
              <w:tabs>
                <w:tab w:val="decimal" w:pos="520"/>
              </w:tabs>
              <w:spacing w:after="0" w:line="240" w:lineRule="auto"/>
              <w:rPr>
                <w:rFonts w:ascii="Times New Roman" w:hAnsi="Times New Roman"/>
                <w:sz w:val="24"/>
                <w:szCs w:val="24"/>
              </w:rPr>
            </w:pPr>
            <w:r w:rsidRPr="00A8706F">
              <w:rPr>
                <w:rFonts w:ascii="Times New Roman" w:hAnsi="Times New Roman"/>
                <w:sz w:val="24"/>
                <w:szCs w:val="24"/>
              </w:rPr>
              <w:t>2</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Intercept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3.06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2.76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2.78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2.05</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2.10</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Male (female)</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0.84</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0.86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Year 9 of school (10)</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0.04</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0.03</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0.10</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Father in full-time work</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Mother in full-time work</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-0.09</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Living in village</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Expecting university</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-0.23</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-0.24</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-0.12</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Extraversion</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-0.09</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Neuroticism</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-0.04</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-0.04</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-0.03</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-0.03</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Lie scale</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0.05</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0.13</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Psychoticism</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0.07</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-0.07</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Parental class</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0.07</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0.01</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0.03</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Religiously affiliated</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0.03</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Church attendance</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0.00</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0.09</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Belief in God</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0.05</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0.08</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Prayer frequency</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0.02</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0.10</w:t>
            </w:r>
            <w:r w:rsidRPr="004C426E">
              <w:rPr>
                <w:rFonts w:ascii="Times New Roman" w:eastAsia="Times New Roman" w:hAnsi="Times New Roman"/>
                <w:color w:val="000000"/>
                <w:sz w:val="24"/>
                <w:szCs w:val="24"/>
                <w:vertAlign w:val="superscript"/>
                <w:lang w:eastAsia="en-GB"/>
              </w:rPr>
              <w:t>***</w:t>
            </w:r>
          </w:p>
        </w:tc>
      </w:tr>
      <w:tr w:rsidR="006F1A63" w:rsidRPr="00A8706F" w:rsidTr="006F1A63">
        <w:trPr>
          <w:trHeight w:val="57"/>
        </w:trPr>
        <w:tc>
          <w:tcPr>
            <w:tcW w:w="2990" w:type="dxa"/>
            <w:shd w:val="clear" w:color="auto" w:fill="auto"/>
            <w:noWrap/>
            <w:vAlign w:val="center"/>
          </w:tcPr>
          <w:p w:rsidR="006F1A63" w:rsidRPr="00720AFC" w:rsidRDefault="006F1A63" w:rsidP="00D43447">
            <w:pPr>
              <w:spacing w:after="0"/>
              <w:rPr>
                <w:rFonts w:ascii="Times New Roman" w:hAnsi="Times New Roman"/>
                <w:color w:val="000000"/>
                <w:sz w:val="24"/>
                <w:szCs w:val="24"/>
              </w:rPr>
            </w:pPr>
            <w:r>
              <w:rPr>
                <w:rFonts w:ascii="Times New Roman" w:hAnsi="Times New Roman"/>
                <w:color w:val="000000"/>
                <w:sz w:val="24"/>
                <w:szCs w:val="24"/>
              </w:rPr>
              <w:t>RC* Belief in God</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0.00</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-0.04</w:t>
            </w:r>
          </w:p>
        </w:tc>
      </w:tr>
      <w:tr w:rsidR="006F1A63" w:rsidRPr="00A8706F" w:rsidTr="006F1A63">
        <w:trPr>
          <w:trHeight w:val="57"/>
        </w:trPr>
        <w:tc>
          <w:tcPr>
            <w:tcW w:w="2990" w:type="dxa"/>
            <w:shd w:val="clear" w:color="auto" w:fill="auto"/>
            <w:noWrap/>
            <w:vAlign w:val="center"/>
          </w:tcPr>
          <w:p w:rsidR="006F1A63" w:rsidRPr="00720AFC" w:rsidRDefault="006F1A63" w:rsidP="00D43447">
            <w:pPr>
              <w:spacing w:after="0"/>
              <w:rPr>
                <w:rFonts w:ascii="Times New Roman" w:hAnsi="Times New Roman"/>
                <w:color w:val="000000"/>
                <w:sz w:val="24"/>
                <w:szCs w:val="24"/>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r>
      <w:tr w:rsidR="006F1A63" w:rsidRPr="00A8706F" w:rsidTr="006F1A63">
        <w:trPr>
          <w:trHeight w:val="57"/>
        </w:trPr>
        <w:tc>
          <w:tcPr>
            <w:tcW w:w="2990" w:type="dxa"/>
            <w:shd w:val="clear" w:color="auto" w:fill="auto"/>
            <w:noWrap/>
            <w:vAlign w:val="center"/>
          </w:tcPr>
          <w:p w:rsidR="006F1A63" w:rsidRPr="00720AFC" w:rsidRDefault="006F1A63" w:rsidP="00D43447">
            <w:pPr>
              <w:spacing w:after="0"/>
              <w:rPr>
                <w:rFonts w:ascii="Times New Roman" w:hAnsi="Times New Roman"/>
                <w:color w:val="000000"/>
                <w:sz w:val="24"/>
                <w:szCs w:val="24"/>
              </w:rPr>
            </w:pPr>
            <w:r>
              <w:rPr>
                <w:rFonts w:ascii="Times New Roman" w:hAnsi="Times New Roman"/>
                <w:color w:val="000000"/>
                <w:sz w:val="24"/>
                <w:szCs w:val="24"/>
              </w:rPr>
              <w:t>Roman Catholic schools</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0.12</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0.19</w:t>
            </w:r>
            <w:r w:rsidRPr="004C426E">
              <w:rPr>
                <w:rFonts w:ascii="Times New Roman" w:eastAsia="Times New Roman" w:hAnsi="Times New Roman"/>
                <w:color w:val="000000"/>
                <w:sz w:val="24"/>
                <w:szCs w:val="24"/>
                <w:vertAlign w:val="superscript"/>
                <w:lang w:eastAsia="en-GB"/>
              </w:rPr>
              <w:t>**</w:t>
            </w:r>
          </w:p>
        </w:tc>
        <w:tc>
          <w:tcPr>
            <w:tcW w:w="1134" w:type="dxa"/>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-0.06</w:t>
            </w:r>
          </w:p>
        </w:tc>
      </w:tr>
      <w:tr w:rsidR="006F1A63" w:rsidRPr="00A8706F" w:rsidTr="0072752F">
        <w:trPr>
          <w:trHeight w:val="57"/>
        </w:trPr>
        <w:tc>
          <w:tcPr>
            <w:tcW w:w="2990" w:type="dxa"/>
            <w:tcBorders>
              <w:bottom w:val="single" w:sz="4" w:space="0" w:color="auto"/>
            </w:tcBorders>
            <w:shd w:val="clear" w:color="auto" w:fill="auto"/>
            <w:noWrap/>
          </w:tcPr>
          <w:p w:rsidR="006F1A63" w:rsidRPr="00A8706F" w:rsidRDefault="006F1A63" w:rsidP="00A8706F">
            <w:pPr>
              <w:spacing w:after="0" w:line="240" w:lineRule="auto"/>
              <w:rPr>
                <w:rFonts w:ascii="Times New Roman" w:hAnsi="Times New Roman"/>
                <w:sz w:val="24"/>
                <w:szCs w:val="24"/>
              </w:rPr>
            </w:pPr>
          </w:p>
        </w:tc>
        <w:tc>
          <w:tcPr>
            <w:tcW w:w="1134" w:type="dxa"/>
            <w:tcBorders>
              <w:bottom w:val="single" w:sz="4"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c>
          <w:tcPr>
            <w:tcW w:w="1134" w:type="dxa"/>
            <w:tcBorders>
              <w:bottom w:val="single" w:sz="4"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p>
        </w:tc>
      </w:tr>
      <w:tr w:rsidR="006F1A63" w:rsidRPr="00A8706F" w:rsidTr="0072752F">
        <w:trPr>
          <w:trHeight w:val="57"/>
        </w:trPr>
        <w:tc>
          <w:tcPr>
            <w:tcW w:w="2990" w:type="dxa"/>
            <w:tcBorders>
              <w:top w:val="single" w:sz="4" w:space="0" w:color="auto"/>
              <w:bottom w:val="single" w:sz="12" w:space="0" w:color="auto"/>
            </w:tcBorders>
            <w:shd w:val="clear" w:color="auto" w:fill="auto"/>
            <w:noWrap/>
            <w:hideMark/>
          </w:tcPr>
          <w:p w:rsidR="006F1A63" w:rsidRPr="00A8706F" w:rsidRDefault="006F1A63" w:rsidP="00A8706F">
            <w:pPr>
              <w:spacing w:after="0" w:line="240" w:lineRule="auto"/>
              <w:rPr>
                <w:rFonts w:ascii="Times New Roman" w:hAnsi="Times New Roman"/>
                <w:sz w:val="24"/>
                <w:szCs w:val="24"/>
              </w:rPr>
            </w:pPr>
            <w:r w:rsidRPr="00A8706F">
              <w:rPr>
                <w:rFonts w:ascii="Times New Roman" w:hAnsi="Times New Roman"/>
                <w:sz w:val="24"/>
                <w:szCs w:val="24"/>
              </w:rPr>
              <w:t>ICC</w:t>
            </w:r>
          </w:p>
        </w:tc>
        <w:tc>
          <w:tcPr>
            <w:tcW w:w="1134" w:type="dxa"/>
            <w:tcBorders>
              <w:top w:val="single" w:sz="4" w:space="0" w:color="auto"/>
              <w:bottom w:val="single" w:sz="12"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4.0%</w:t>
            </w:r>
          </w:p>
        </w:tc>
        <w:tc>
          <w:tcPr>
            <w:tcW w:w="1134" w:type="dxa"/>
            <w:tcBorders>
              <w:top w:val="single" w:sz="4" w:space="0" w:color="auto"/>
              <w:bottom w:val="single" w:sz="12"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2.4%</w:t>
            </w:r>
          </w:p>
        </w:tc>
        <w:tc>
          <w:tcPr>
            <w:tcW w:w="1134" w:type="dxa"/>
            <w:tcBorders>
              <w:top w:val="single" w:sz="4" w:space="0" w:color="auto"/>
              <w:bottom w:val="single" w:sz="12"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2.2%</w:t>
            </w:r>
          </w:p>
        </w:tc>
        <w:tc>
          <w:tcPr>
            <w:tcW w:w="1134" w:type="dxa"/>
            <w:tcBorders>
              <w:top w:val="single" w:sz="4" w:space="0" w:color="auto"/>
              <w:bottom w:val="single" w:sz="12"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2.5%</w:t>
            </w:r>
          </w:p>
        </w:tc>
        <w:tc>
          <w:tcPr>
            <w:tcW w:w="1134" w:type="dxa"/>
            <w:tcBorders>
              <w:top w:val="single" w:sz="4" w:space="0" w:color="auto"/>
              <w:bottom w:val="single" w:sz="12"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1.7%</w:t>
            </w:r>
          </w:p>
        </w:tc>
        <w:tc>
          <w:tcPr>
            <w:tcW w:w="1134" w:type="dxa"/>
            <w:tcBorders>
              <w:top w:val="single" w:sz="4" w:space="0" w:color="auto"/>
              <w:bottom w:val="single" w:sz="12" w:space="0" w:color="auto"/>
            </w:tcBorders>
            <w:shd w:val="clear" w:color="auto" w:fill="auto"/>
            <w:noWrap/>
          </w:tcPr>
          <w:p w:rsidR="006F1A63" w:rsidRPr="004C426E" w:rsidRDefault="006F1A63" w:rsidP="006F1A63">
            <w:pPr>
              <w:tabs>
                <w:tab w:val="decimal" w:pos="412"/>
              </w:tabs>
              <w:spacing w:after="0" w:line="240" w:lineRule="auto"/>
              <w:rPr>
                <w:rFonts w:ascii="Times New Roman" w:eastAsia="Times New Roman" w:hAnsi="Times New Roman"/>
                <w:color w:val="000000"/>
                <w:sz w:val="24"/>
                <w:szCs w:val="24"/>
                <w:lang w:eastAsia="en-GB"/>
              </w:rPr>
            </w:pPr>
            <w:r w:rsidRPr="004C426E">
              <w:rPr>
                <w:rFonts w:ascii="Times New Roman" w:eastAsia="Times New Roman" w:hAnsi="Times New Roman"/>
                <w:color w:val="000000"/>
                <w:sz w:val="24"/>
                <w:szCs w:val="24"/>
                <w:lang w:eastAsia="en-GB"/>
              </w:rPr>
              <w:t>1.1%</w:t>
            </w:r>
          </w:p>
        </w:tc>
      </w:tr>
    </w:tbl>
    <w:p w:rsidR="00A8706F" w:rsidRDefault="00A8706F" w:rsidP="00A8706F">
      <w:pPr>
        <w:spacing w:after="0" w:line="240" w:lineRule="auto"/>
        <w:rPr>
          <w:rFonts w:ascii="Times New Roman" w:hAnsi="Times New Roman"/>
          <w:sz w:val="24"/>
          <w:szCs w:val="20"/>
        </w:rPr>
      </w:pPr>
    </w:p>
    <w:p w:rsidR="004E4186" w:rsidRDefault="00A8706F" w:rsidP="006F1A63">
      <w:pPr>
        <w:spacing w:after="0" w:line="240" w:lineRule="auto"/>
        <w:rPr>
          <w:rFonts w:ascii="Times New Roman" w:hAnsi="Times New Roman"/>
          <w:sz w:val="24"/>
          <w:szCs w:val="20"/>
        </w:rPr>
      </w:pPr>
      <w:r w:rsidRPr="00A8706F">
        <w:rPr>
          <w:rFonts w:ascii="Times New Roman" w:hAnsi="Times New Roman"/>
          <w:sz w:val="24"/>
          <w:szCs w:val="20"/>
        </w:rPr>
        <w:t xml:space="preserve">Note: Table gives unstandardized parameter estimates.  Reference categories are in parentheses. </w:t>
      </w:r>
    </w:p>
    <w:p w:rsidR="007F11E8" w:rsidRDefault="00A8706F" w:rsidP="006F1A63">
      <w:pPr>
        <w:spacing w:after="0" w:line="240" w:lineRule="auto"/>
        <w:rPr>
          <w:rFonts w:ascii="Times New Roman" w:hAnsi="Times New Roman"/>
          <w:sz w:val="24"/>
          <w:szCs w:val="20"/>
        </w:rPr>
      </w:pPr>
      <w:r w:rsidRPr="00A8706F">
        <w:rPr>
          <w:rFonts w:ascii="Times New Roman" w:hAnsi="Times New Roman"/>
          <w:sz w:val="24"/>
          <w:szCs w:val="20"/>
        </w:rPr>
        <w:t xml:space="preserve">ICC= </w:t>
      </w:r>
      <w:proofErr w:type="spellStart"/>
      <w:r w:rsidRPr="00A8706F">
        <w:rPr>
          <w:rFonts w:ascii="Times New Roman" w:hAnsi="Times New Roman"/>
          <w:sz w:val="24"/>
          <w:szCs w:val="20"/>
        </w:rPr>
        <w:t>Intraclass</w:t>
      </w:r>
      <w:proofErr w:type="spellEnd"/>
      <w:r w:rsidRPr="00A8706F">
        <w:rPr>
          <w:rFonts w:ascii="Times New Roman" w:hAnsi="Times New Roman"/>
          <w:sz w:val="24"/>
          <w:szCs w:val="20"/>
        </w:rPr>
        <w:t xml:space="preserve"> Correlation Coefficient.  </w:t>
      </w:r>
      <w:r w:rsidRPr="00A8706F">
        <w:rPr>
          <w:rFonts w:ascii="Times New Roman" w:hAnsi="Times New Roman"/>
          <w:sz w:val="24"/>
          <w:szCs w:val="20"/>
          <w:vertAlign w:val="superscript"/>
        </w:rPr>
        <w:t xml:space="preserve">* </w:t>
      </w:r>
      <w:proofErr w:type="gramStart"/>
      <w:r w:rsidRPr="00A8706F">
        <w:rPr>
          <w:rFonts w:ascii="Times New Roman" w:hAnsi="Times New Roman"/>
          <w:i/>
          <w:sz w:val="24"/>
          <w:szCs w:val="20"/>
        </w:rPr>
        <w:t>p</w:t>
      </w:r>
      <w:proofErr w:type="gramEnd"/>
      <w:r w:rsidRPr="00A8706F">
        <w:rPr>
          <w:rFonts w:ascii="Times New Roman" w:hAnsi="Times New Roman"/>
          <w:i/>
          <w:sz w:val="24"/>
          <w:szCs w:val="20"/>
        </w:rPr>
        <w:t xml:space="preserve"> </w:t>
      </w:r>
      <w:r w:rsidRPr="00A8706F">
        <w:rPr>
          <w:rFonts w:ascii="Times New Roman" w:hAnsi="Times New Roman"/>
          <w:sz w:val="24"/>
          <w:szCs w:val="20"/>
        </w:rPr>
        <w:t xml:space="preserve">&lt; .05; </w:t>
      </w:r>
      <w:r w:rsidRPr="00A8706F">
        <w:rPr>
          <w:rFonts w:ascii="Times New Roman" w:hAnsi="Times New Roman"/>
          <w:sz w:val="24"/>
          <w:szCs w:val="20"/>
          <w:vertAlign w:val="superscript"/>
        </w:rPr>
        <w:t xml:space="preserve">** </w:t>
      </w:r>
      <w:r w:rsidRPr="00A8706F">
        <w:rPr>
          <w:rFonts w:ascii="Times New Roman" w:hAnsi="Times New Roman"/>
          <w:i/>
          <w:sz w:val="24"/>
          <w:szCs w:val="20"/>
        </w:rPr>
        <w:t xml:space="preserve">p </w:t>
      </w:r>
      <w:r w:rsidRPr="00A8706F">
        <w:rPr>
          <w:rFonts w:ascii="Times New Roman" w:hAnsi="Times New Roman"/>
          <w:sz w:val="24"/>
          <w:szCs w:val="20"/>
        </w:rPr>
        <w:t>&lt; .01;</w:t>
      </w:r>
      <w:r w:rsidRPr="00A8706F">
        <w:rPr>
          <w:rFonts w:ascii="Times New Roman" w:hAnsi="Times New Roman"/>
          <w:sz w:val="24"/>
          <w:szCs w:val="20"/>
          <w:vertAlign w:val="superscript"/>
        </w:rPr>
        <w:t xml:space="preserve"> *** </w:t>
      </w:r>
      <w:r w:rsidRPr="00A8706F">
        <w:rPr>
          <w:rFonts w:ascii="Times New Roman" w:hAnsi="Times New Roman"/>
          <w:i/>
          <w:sz w:val="24"/>
          <w:szCs w:val="20"/>
        </w:rPr>
        <w:t xml:space="preserve">p </w:t>
      </w:r>
      <w:r w:rsidRPr="00A8706F">
        <w:rPr>
          <w:rFonts w:ascii="Times New Roman" w:hAnsi="Times New Roman"/>
          <w:sz w:val="24"/>
          <w:szCs w:val="20"/>
        </w:rPr>
        <w:t>&lt; .001.</w:t>
      </w:r>
    </w:p>
    <w:p w:rsidR="007F11E8" w:rsidRDefault="007F11E8">
      <w:pPr>
        <w:spacing w:after="0" w:line="240" w:lineRule="auto"/>
        <w:rPr>
          <w:rFonts w:ascii="Times New Roman" w:hAnsi="Times New Roman"/>
          <w:sz w:val="24"/>
          <w:szCs w:val="20"/>
        </w:rPr>
      </w:pPr>
      <w:r>
        <w:rPr>
          <w:rFonts w:ascii="Times New Roman" w:hAnsi="Times New Roman"/>
          <w:sz w:val="24"/>
          <w:szCs w:val="20"/>
        </w:rPr>
        <w:br w:type="page"/>
      </w:r>
    </w:p>
    <w:p w:rsidR="00B66241" w:rsidRDefault="007F11E8" w:rsidP="006F1A63">
      <w:pPr>
        <w:spacing w:after="0" w:line="240" w:lineRule="auto"/>
        <w:rPr>
          <w:rFonts w:ascii="Times New Roman" w:hAnsi="Times New Roman"/>
          <w:sz w:val="24"/>
          <w:szCs w:val="24"/>
        </w:rPr>
        <w:sectPr w:rsidR="00B66241" w:rsidSect="006F1A63">
          <w:headerReference w:type="default" r:id="rId13"/>
          <w:pgSz w:w="16838" w:h="11906" w:orient="landscape" w:code="9"/>
          <w:pgMar w:top="993" w:right="1440" w:bottom="709" w:left="1440" w:header="709" w:footer="709" w:gutter="0"/>
          <w:cols w:space="708"/>
          <w:docGrid w:linePitch="360"/>
        </w:sectPr>
      </w:pPr>
      <w:r>
        <w:rPr>
          <w:rFonts w:ascii="Times New Roman" w:hAnsi="Times New Roman"/>
          <w:sz w:val="24"/>
          <w:szCs w:val="24"/>
        </w:rPr>
        <w:t>Figure 1 Interaction effects of belief in God and school type for Roman Catholic schools (solid line) and schools without a religious foundation (broken line)</w:t>
      </w:r>
    </w:p>
    <w:p w:rsidR="00C46B6E" w:rsidRPr="004E33D0" w:rsidRDefault="00E81E8F" w:rsidP="004E33D0">
      <w:pPr>
        <w:pStyle w:val="ListParagraph"/>
        <w:numPr>
          <w:ilvl w:val="0"/>
          <w:numId w:val="4"/>
        </w:numPr>
        <w:spacing w:after="0" w:line="240" w:lineRule="auto"/>
        <w:rPr>
          <w:rFonts w:ascii="Times New Roman" w:hAnsi="Times New Roman"/>
          <w:sz w:val="24"/>
          <w:szCs w:val="24"/>
        </w:rPr>
      </w:pPr>
      <w:r w:rsidRPr="004E33D0">
        <w:rPr>
          <w:rFonts w:ascii="Times New Roman" w:hAnsi="Times New Roman"/>
          <w:sz w:val="24"/>
          <w:szCs w:val="24"/>
        </w:rPr>
        <w:t>Low self esteem</w:t>
      </w:r>
    </w:p>
    <w:p w:rsidR="00B66241" w:rsidRDefault="00E81E8F" w:rsidP="006F1A63">
      <w:pPr>
        <w:spacing w:after="0" w:line="240" w:lineRule="auto"/>
        <w:rPr>
          <w:rFonts w:ascii="Times New Roman" w:hAnsi="Times New Roman"/>
          <w:sz w:val="24"/>
          <w:szCs w:val="24"/>
        </w:rPr>
      </w:pPr>
      <w:r>
        <w:rPr>
          <w:noProof/>
          <w:lang w:eastAsia="en-GB"/>
        </w:rPr>
        <w:drawing>
          <wp:anchor distT="0" distB="0" distL="114300" distR="114300" simplePos="0" relativeHeight="251671552" behindDoc="1" locked="0" layoutInCell="1" allowOverlap="1" wp14:anchorId="537B1853" wp14:editId="3460FACD">
            <wp:simplePos x="0" y="0"/>
            <wp:positionH relativeFrom="column">
              <wp:posOffset>-1905</wp:posOffset>
            </wp:positionH>
            <wp:positionV relativeFrom="paragraph">
              <wp:posOffset>36830</wp:posOffset>
            </wp:positionV>
            <wp:extent cx="4206875" cy="3366770"/>
            <wp:effectExtent l="0" t="0" r="3175" b="5080"/>
            <wp:wrapTight wrapText="bothSides">
              <wp:wrapPolygon edited="0">
                <wp:start x="0" y="0"/>
                <wp:lineTo x="0" y="21510"/>
                <wp:lineTo x="21518" y="21510"/>
                <wp:lineTo x="215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ions2.jpg"/>
                    <pic:cNvPicPr/>
                  </pic:nvPicPr>
                  <pic:blipFill>
                    <a:blip r:embed="rId14">
                      <a:extLst>
                        <a:ext uri="{28A0092B-C50C-407E-A947-70E740481C1C}">
                          <a14:useLocalDpi xmlns:a14="http://schemas.microsoft.com/office/drawing/2010/main" val="0"/>
                        </a:ext>
                      </a:extLst>
                    </a:blip>
                    <a:stretch>
                      <a:fillRect/>
                    </a:stretch>
                  </pic:blipFill>
                  <pic:spPr>
                    <a:xfrm>
                      <a:off x="0" y="0"/>
                      <a:ext cx="4206875" cy="3366770"/>
                    </a:xfrm>
                    <a:prstGeom prst="rect">
                      <a:avLst/>
                    </a:prstGeom>
                  </pic:spPr>
                </pic:pic>
              </a:graphicData>
            </a:graphic>
            <wp14:sizeRelH relativeFrom="page">
              <wp14:pctWidth>0</wp14:pctWidth>
            </wp14:sizeRelH>
            <wp14:sizeRelV relativeFrom="page">
              <wp14:pctHeight>0</wp14:pctHeight>
            </wp14:sizeRelV>
          </wp:anchor>
        </w:drawing>
      </w:r>
    </w:p>
    <w:p w:rsidR="00E81E8F" w:rsidRPr="004E33D0" w:rsidRDefault="00E81E8F" w:rsidP="004E33D0">
      <w:pPr>
        <w:pStyle w:val="ListParagraph"/>
        <w:numPr>
          <w:ilvl w:val="0"/>
          <w:numId w:val="4"/>
        </w:numPr>
        <w:spacing w:after="0" w:line="240" w:lineRule="auto"/>
        <w:rPr>
          <w:rFonts w:ascii="Times New Roman" w:hAnsi="Times New Roman"/>
          <w:sz w:val="24"/>
          <w:szCs w:val="24"/>
        </w:rPr>
      </w:pPr>
      <w:r w:rsidRPr="004E33D0">
        <w:rPr>
          <w:rFonts w:ascii="Times New Roman" w:hAnsi="Times New Roman"/>
          <w:sz w:val="24"/>
          <w:szCs w:val="24"/>
        </w:rPr>
        <w:br w:type="column"/>
        <w:t>Supporting illegal behaviour</w:t>
      </w:r>
    </w:p>
    <w:p w:rsidR="00B66241" w:rsidRDefault="00E81E8F" w:rsidP="006F1A63">
      <w:pPr>
        <w:spacing w:after="0" w:line="240" w:lineRule="auto"/>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72576" behindDoc="1" locked="0" layoutInCell="1" allowOverlap="1" wp14:anchorId="641B6B2B" wp14:editId="0AEB2A64">
            <wp:simplePos x="0" y="0"/>
            <wp:positionH relativeFrom="column">
              <wp:posOffset>0</wp:posOffset>
            </wp:positionH>
            <wp:positionV relativeFrom="paragraph">
              <wp:posOffset>3175</wp:posOffset>
            </wp:positionV>
            <wp:extent cx="4206875" cy="3366770"/>
            <wp:effectExtent l="0" t="0" r="3175" b="5080"/>
            <wp:wrapTight wrapText="bothSides">
              <wp:wrapPolygon edited="0">
                <wp:start x="0" y="0"/>
                <wp:lineTo x="0" y="21510"/>
                <wp:lineTo x="21518" y="21510"/>
                <wp:lineTo x="2151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ions1.jpg"/>
                    <pic:cNvPicPr/>
                  </pic:nvPicPr>
                  <pic:blipFill>
                    <a:blip r:embed="rId15">
                      <a:extLst>
                        <a:ext uri="{28A0092B-C50C-407E-A947-70E740481C1C}">
                          <a14:useLocalDpi xmlns:a14="http://schemas.microsoft.com/office/drawing/2010/main" val="0"/>
                        </a:ext>
                      </a:extLst>
                    </a:blip>
                    <a:stretch>
                      <a:fillRect/>
                    </a:stretch>
                  </pic:blipFill>
                  <pic:spPr>
                    <a:xfrm>
                      <a:off x="0" y="0"/>
                      <a:ext cx="4206875" cy="3366770"/>
                    </a:xfrm>
                    <a:prstGeom prst="rect">
                      <a:avLst/>
                    </a:prstGeom>
                  </pic:spPr>
                </pic:pic>
              </a:graphicData>
            </a:graphic>
            <wp14:sizeRelH relativeFrom="page">
              <wp14:pctWidth>0</wp14:pctWidth>
            </wp14:sizeRelH>
            <wp14:sizeRelV relativeFrom="page">
              <wp14:pctHeight>0</wp14:pctHeight>
            </wp14:sizeRelV>
          </wp:anchor>
        </w:drawing>
      </w:r>
    </w:p>
    <w:p w:rsidR="00E81E8F" w:rsidRDefault="00E81E8F">
      <w:pPr>
        <w:spacing w:after="0" w:line="240" w:lineRule="auto"/>
        <w:rPr>
          <w:rFonts w:ascii="Times New Roman" w:hAnsi="Times New Roman"/>
          <w:sz w:val="24"/>
          <w:szCs w:val="24"/>
        </w:rPr>
      </w:pPr>
      <w:r>
        <w:rPr>
          <w:rFonts w:ascii="Times New Roman" w:hAnsi="Times New Roman"/>
          <w:sz w:val="24"/>
          <w:szCs w:val="24"/>
        </w:rPr>
        <w:br w:type="page"/>
      </w:r>
    </w:p>
    <w:p w:rsidR="00B66241" w:rsidRDefault="00B66241" w:rsidP="006F1A63">
      <w:pPr>
        <w:spacing w:after="0" w:line="240" w:lineRule="auto"/>
        <w:rPr>
          <w:rFonts w:ascii="Times New Roman" w:hAnsi="Times New Roman"/>
          <w:sz w:val="24"/>
          <w:szCs w:val="24"/>
        </w:rPr>
        <w:sectPr w:rsidR="00B66241" w:rsidSect="004E33D0">
          <w:type w:val="continuous"/>
          <w:pgSz w:w="16838" w:h="11906" w:orient="landscape" w:code="9"/>
          <w:pgMar w:top="993" w:right="1440" w:bottom="709" w:left="1440" w:header="709" w:footer="709" w:gutter="0"/>
          <w:cols w:num="2" w:space="708"/>
          <w:docGrid w:linePitch="360"/>
        </w:sectPr>
      </w:pPr>
    </w:p>
    <w:p w:rsidR="007F11E8" w:rsidRDefault="007F11E8" w:rsidP="006F1A63">
      <w:pPr>
        <w:spacing w:after="0" w:line="240" w:lineRule="auto"/>
        <w:rPr>
          <w:rFonts w:ascii="Times New Roman" w:hAnsi="Times New Roman"/>
          <w:sz w:val="24"/>
          <w:szCs w:val="24"/>
        </w:rPr>
      </w:pPr>
    </w:p>
    <w:p w:rsidR="007F11E8" w:rsidRDefault="007F11E8">
      <w:pPr>
        <w:spacing w:after="0" w:line="240" w:lineRule="auto"/>
        <w:rPr>
          <w:rFonts w:ascii="Times New Roman" w:hAnsi="Times New Roman"/>
          <w:noProof/>
          <w:sz w:val="24"/>
          <w:szCs w:val="24"/>
          <w:lang w:eastAsia="en-GB"/>
        </w:rPr>
      </w:pPr>
    </w:p>
    <w:p w:rsidR="007F11E8" w:rsidRDefault="007F11E8" w:rsidP="007F11E8">
      <w:pPr>
        <w:spacing w:after="0" w:line="240" w:lineRule="auto"/>
        <w:rPr>
          <w:rFonts w:ascii="Times New Roman" w:hAnsi="Times New Roman"/>
          <w:sz w:val="24"/>
          <w:szCs w:val="24"/>
        </w:rPr>
      </w:pPr>
      <w:r w:rsidRPr="007F11E8">
        <w:rPr>
          <w:rFonts w:ascii="Times New Roman" w:hAnsi="Times New Roman"/>
          <w:sz w:val="24"/>
          <w:szCs w:val="24"/>
        </w:rPr>
        <w:t xml:space="preserve">Figure 1 </w:t>
      </w:r>
      <w:r>
        <w:rPr>
          <w:rFonts w:ascii="Times New Roman" w:hAnsi="Times New Roman"/>
          <w:sz w:val="24"/>
          <w:szCs w:val="24"/>
        </w:rPr>
        <w:t>(</w:t>
      </w:r>
      <w:r w:rsidR="0049367B">
        <w:rPr>
          <w:rFonts w:ascii="Times New Roman" w:hAnsi="Times New Roman"/>
          <w:sz w:val="24"/>
          <w:szCs w:val="24"/>
        </w:rPr>
        <w:t>continued)</w:t>
      </w:r>
    </w:p>
    <w:p w:rsidR="0049367B" w:rsidRPr="007F11E8" w:rsidRDefault="0049367B" w:rsidP="007F11E8">
      <w:pPr>
        <w:spacing w:after="0" w:line="240" w:lineRule="auto"/>
        <w:rPr>
          <w:rFonts w:ascii="Times New Roman" w:hAnsi="Times New Roman"/>
          <w:sz w:val="24"/>
          <w:szCs w:val="24"/>
        </w:rPr>
      </w:pPr>
    </w:p>
    <w:p w:rsidR="007F11E8" w:rsidRPr="007F11E8" w:rsidRDefault="007F11E8" w:rsidP="007F11E8">
      <w:pPr>
        <w:spacing w:after="0" w:line="240" w:lineRule="auto"/>
        <w:rPr>
          <w:rFonts w:ascii="Times New Roman" w:hAnsi="Times New Roman"/>
          <w:sz w:val="24"/>
          <w:szCs w:val="24"/>
        </w:rPr>
        <w:sectPr w:rsidR="007F11E8" w:rsidRPr="007F11E8" w:rsidSect="007F11E8">
          <w:headerReference w:type="default" r:id="rId16"/>
          <w:type w:val="continuous"/>
          <w:pgSz w:w="16838" w:h="11906" w:orient="landscape" w:code="9"/>
          <w:pgMar w:top="993" w:right="1440" w:bottom="709" w:left="1440" w:header="709" w:footer="709" w:gutter="0"/>
          <w:cols w:space="708"/>
          <w:docGrid w:linePitch="360"/>
        </w:sectPr>
      </w:pPr>
    </w:p>
    <w:p w:rsidR="007F11E8" w:rsidRPr="004E33D0" w:rsidRDefault="0049367B" w:rsidP="004E33D0">
      <w:pPr>
        <w:pStyle w:val="ListParagraph"/>
        <w:numPr>
          <w:ilvl w:val="0"/>
          <w:numId w:val="4"/>
        </w:numPr>
        <w:spacing w:after="0" w:line="240" w:lineRule="auto"/>
        <w:rPr>
          <w:rFonts w:ascii="Times New Roman" w:hAnsi="Times New Roman"/>
          <w:sz w:val="24"/>
          <w:szCs w:val="24"/>
        </w:rPr>
      </w:pPr>
      <w:r w:rsidRPr="004E33D0">
        <w:rPr>
          <w:rFonts w:ascii="Times New Roman" w:hAnsi="Times New Roman"/>
          <w:sz w:val="24"/>
          <w:szCs w:val="24"/>
        </w:rPr>
        <w:t>Positive attitude to school</w:t>
      </w:r>
    </w:p>
    <w:p w:rsidR="0049367B" w:rsidRDefault="00E81E8F" w:rsidP="00E81E8F">
      <w:pPr>
        <w:spacing w:after="0" w:line="240" w:lineRule="auto"/>
        <w:rPr>
          <w:rFonts w:ascii="Times New Roman" w:hAnsi="Times New Roman"/>
          <w:sz w:val="24"/>
          <w:szCs w:val="24"/>
        </w:rPr>
      </w:pPr>
      <w:r>
        <w:rPr>
          <w:rFonts w:ascii="Times New Roman" w:hAnsi="Times New Roman"/>
          <w:noProof/>
          <w:sz w:val="24"/>
          <w:szCs w:val="24"/>
          <w:lang w:eastAsia="en-GB"/>
        </w:rPr>
        <w:drawing>
          <wp:inline distT="0" distB="0" distL="0" distR="0" wp14:anchorId="2A828EB0" wp14:editId="6DA8CA3B">
            <wp:extent cx="4206875" cy="3366770"/>
            <wp:effectExtent l="0" t="0" r="317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ions3.jpg"/>
                    <pic:cNvPicPr/>
                  </pic:nvPicPr>
                  <pic:blipFill>
                    <a:blip r:embed="rId17">
                      <a:extLst>
                        <a:ext uri="{28A0092B-C50C-407E-A947-70E740481C1C}">
                          <a14:useLocalDpi xmlns:a14="http://schemas.microsoft.com/office/drawing/2010/main" val="0"/>
                        </a:ext>
                      </a:extLst>
                    </a:blip>
                    <a:stretch>
                      <a:fillRect/>
                    </a:stretch>
                  </pic:blipFill>
                  <pic:spPr>
                    <a:xfrm>
                      <a:off x="0" y="0"/>
                      <a:ext cx="4206875" cy="3366770"/>
                    </a:xfrm>
                    <a:prstGeom prst="rect">
                      <a:avLst/>
                    </a:prstGeom>
                  </pic:spPr>
                </pic:pic>
              </a:graphicData>
            </a:graphic>
          </wp:inline>
        </w:drawing>
      </w:r>
    </w:p>
    <w:p w:rsidR="0049367B" w:rsidRDefault="0049367B" w:rsidP="004E33D0">
      <w:pPr>
        <w:spacing w:after="0" w:line="240" w:lineRule="auto"/>
        <w:ind w:left="360"/>
        <w:rPr>
          <w:rFonts w:ascii="Times New Roman" w:hAnsi="Times New Roman"/>
          <w:sz w:val="24"/>
          <w:szCs w:val="24"/>
        </w:rPr>
      </w:pPr>
    </w:p>
    <w:p w:rsidR="0049367B" w:rsidRPr="004E33D0" w:rsidRDefault="0049367B" w:rsidP="004E33D0">
      <w:pPr>
        <w:pStyle w:val="ListParagraph"/>
        <w:numPr>
          <w:ilvl w:val="0"/>
          <w:numId w:val="4"/>
        </w:numPr>
        <w:spacing w:after="0" w:line="240" w:lineRule="auto"/>
        <w:rPr>
          <w:rFonts w:ascii="Times New Roman" w:hAnsi="Times New Roman"/>
          <w:sz w:val="24"/>
          <w:szCs w:val="24"/>
        </w:rPr>
      </w:pPr>
      <w:r w:rsidRPr="004E33D0">
        <w:rPr>
          <w:rFonts w:ascii="Times New Roman" w:hAnsi="Times New Roman"/>
          <w:sz w:val="24"/>
          <w:szCs w:val="24"/>
        </w:rPr>
        <w:br w:type="column"/>
        <w:t>Abortion is wrong</w:t>
      </w:r>
    </w:p>
    <w:p w:rsidR="0049367B" w:rsidRDefault="00E81E8F" w:rsidP="00E81E8F">
      <w:pPr>
        <w:spacing w:after="0" w:line="240" w:lineRule="auto"/>
        <w:rPr>
          <w:rFonts w:ascii="Times New Roman" w:hAnsi="Times New Roman"/>
          <w:sz w:val="24"/>
          <w:szCs w:val="24"/>
        </w:rPr>
      </w:pPr>
      <w:r>
        <w:rPr>
          <w:rFonts w:ascii="Times New Roman" w:hAnsi="Times New Roman"/>
          <w:noProof/>
          <w:sz w:val="24"/>
          <w:szCs w:val="24"/>
          <w:lang w:eastAsia="en-GB"/>
        </w:rPr>
        <w:drawing>
          <wp:inline distT="0" distB="0" distL="0" distR="0" wp14:anchorId="7FD68731" wp14:editId="640D5092">
            <wp:extent cx="4206875" cy="3366770"/>
            <wp:effectExtent l="0" t="0" r="317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ions4.jpg"/>
                    <pic:cNvPicPr/>
                  </pic:nvPicPr>
                  <pic:blipFill>
                    <a:blip r:embed="rId18">
                      <a:extLst>
                        <a:ext uri="{28A0092B-C50C-407E-A947-70E740481C1C}">
                          <a14:useLocalDpi xmlns:a14="http://schemas.microsoft.com/office/drawing/2010/main" val="0"/>
                        </a:ext>
                      </a:extLst>
                    </a:blip>
                    <a:stretch>
                      <a:fillRect/>
                    </a:stretch>
                  </pic:blipFill>
                  <pic:spPr>
                    <a:xfrm>
                      <a:off x="0" y="0"/>
                      <a:ext cx="4206875" cy="3366770"/>
                    </a:xfrm>
                    <a:prstGeom prst="rect">
                      <a:avLst/>
                    </a:prstGeom>
                  </pic:spPr>
                </pic:pic>
              </a:graphicData>
            </a:graphic>
          </wp:inline>
        </w:drawing>
      </w:r>
    </w:p>
    <w:p w:rsidR="0049367B" w:rsidRPr="004E33D0" w:rsidRDefault="0049367B">
      <w:pPr>
        <w:spacing w:after="0" w:line="240" w:lineRule="auto"/>
        <w:rPr>
          <w:rFonts w:ascii="Times New Roman" w:hAnsi="Times New Roman"/>
          <w:sz w:val="24"/>
          <w:szCs w:val="24"/>
        </w:rPr>
      </w:pPr>
    </w:p>
    <w:sectPr w:rsidR="0049367B" w:rsidRPr="004E33D0" w:rsidSect="004E33D0">
      <w:type w:val="continuous"/>
      <w:pgSz w:w="16838" w:h="11906" w:orient="landscape" w:code="9"/>
      <w:pgMar w:top="993" w:right="1440" w:bottom="709"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E5" w:rsidRDefault="00960FE5" w:rsidP="00C46B6E">
      <w:pPr>
        <w:spacing w:after="0" w:line="240" w:lineRule="auto"/>
      </w:pPr>
      <w:r>
        <w:separator/>
      </w:r>
    </w:p>
  </w:endnote>
  <w:endnote w:type="continuationSeparator" w:id="0">
    <w:p w:rsidR="00960FE5" w:rsidRDefault="00960FE5" w:rsidP="00C4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55" w:rsidRPr="00DA2C9D" w:rsidRDefault="004E33D0">
    <w:pPr>
      <w:pStyle w:val="Footer"/>
      <w:rPr>
        <w:rFonts w:ascii="Times New Roman" w:hAnsi="Times New Roman"/>
        <w:sz w:val="16"/>
        <w:szCs w:val="16"/>
      </w:rPr>
    </w:pPr>
    <w:r>
      <w:fldChar w:fldCharType="begin"/>
    </w:r>
    <w:r>
      <w:instrText xml:space="preserve"> FILENAME  \p  \* MERGEFORMAT </w:instrText>
    </w:r>
    <w:r>
      <w:fldChar w:fldCharType="separate"/>
    </w:r>
    <w:r w:rsidR="00EA7ADC" w:rsidRPr="004E33D0">
      <w:rPr>
        <w:rFonts w:ascii="Times New Roman" w:hAnsi="Times New Roman"/>
        <w:i/>
        <w:noProof/>
        <w:sz w:val="16"/>
        <w:szCs w:val="16"/>
      </w:rPr>
      <w:t>C:\Users\St Mary's\Desktop\EMMA ECCLES\Articles\Village\JCE decision AV responses LJF 18 Jan 2016.docx</w:t>
    </w:r>
    <w:r>
      <w:rPr>
        <w:noProof/>
      </w:rPr>
      <w:fldChar w:fldCharType="end"/>
    </w:r>
    <w:r w:rsidR="00C97155">
      <w:rPr>
        <w:rFonts w:ascii="Times New Roman" w:hAnsi="Times New Roman"/>
        <w:i/>
        <w:sz w:val="16"/>
        <w:szCs w:val="16"/>
      </w:rPr>
      <w:t xml:space="preserve">     </w:t>
    </w:r>
    <w:r w:rsidR="00C97155" w:rsidRPr="00DA2C9D">
      <w:rPr>
        <w:rFonts w:ascii="Times New Roman" w:hAnsi="Times New Roman"/>
        <w:sz w:val="16"/>
        <w:szCs w:val="16"/>
      </w:rPr>
      <w:fldChar w:fldCharType="begin"/>
    </w:r>
    <w:r w:rsidR="00C97155" w:rsidRPr="00DA2C9D">
      <w:rPr>
        <w:rFonts w:ascii="Times New Roman" w:hAnsi="Times New Roman"/>
        <w:sz w:val="16"/>
        <w:szCs w:val="16"/>
      </w:rPr>
      <w:instrText xml:space="preserve"> DATE \@ "dd/MM/yyyy" </w:instrText>
    </w:r>
    <w:r w:rsidR="00C97155" w:rsidRPr="00DA2C9D">
      <w:rPr>
        <w:rFonts w:ascii="Times New Roman" w:hAnsi="Times New Roman"/>
        <w:sz w:val="16"/>
        <w:szCs w:val="16"/>
      </w:rPr>
      <w:fldChar w:fldCharType="separate"/>
    </w:r>
    <w:r>
      <w:rPr>
        <w:rFonts w:ascii="Times New Roman" w:hAnsi="Times New Roman"/>
        <w:noProof/>
        <w:sz w:val="16"/>
        <w:szCs w:val="16"/>
      </w:rPr>
      <w:t>29/09/2016</w:t>
    </w:r>
    <w:r w:rsidR="00C97155" w:rsidRPr="00DA2C9D">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E5" w:rsidRDefault="00960FE5" w:rsidP="00C46B6E">
      <w:pPr>
        <w:spacing w:after="0" w:line="240" w:lineRule="auto"/>
      </w:pPr>
      <w:r>
        <w:separator/>
      </w:r>
    </w:p>
  </w:footnote>
  <w:footnote w:type="continuationSeparator" w:id="0">
    <w:p w:rsidR="00960FE5" w:rsidRDefault="00960FE5" w:rsidP="00C46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55" w:rsidRDefault="00C97155">
    <w:pPr>
      <w:pStyle w:val="Header"/>
    </w:pPr>
    <w:r>
      <w:rPr>
        <w:rFonts w:ascii="Times New Roman" w:hAnsi="Times New Roman"/>
        <w:sz w:val="24"/>
        <w:szCs w:val="24"/>
      </w:rPr>
      <w:t xml:space="preserve">CONTRIBUTION OF ROMAN CATHOLIC SECONDARY SCHOOLS                          </w:t>
    </w:r>
    <w:r w:rsidRPr="00C46B6E">
      <w:rPr>
        <w:rFonts w:ascii="Times New Roman" w:hAnsi="Times New Roman"/>
        <w:sz w:val="24"/>
        <w:szCs w:val="24"/>
      </w:rPr>
      <w:fldChar w:fldCharType="begin"/>
    </w:r>
    <w:r w:rsidRPr="00C46B6E">
      <w:rPr>
        <w:rFonts w:ascii="Times New Roman" w:hAnsi="Times New Roman"/>
        <w:sz w:val="24"/>
        <w:szCs w:val="24"/>
      </w:rPr>
      <w:instrText xml:space="preserve"> PAGE   \* MERGEFORMAT </w:instrText>
    </w:r>
    <w:r w:rsidRPr="00C46B6E">
      <w:rPr>
        <w:rFonts w:ascii="Times New Roman" w:hAnsi="Times New Roman"/>
        <w:sz w:val="24"/>
        <w:szCs w:val="24"/>
      </w:rPr>
      <w:fldChar w:fldCharType="separate"/>
    </w:r>
    <w:r w:rsidR="004E33D0">
      <w:rPr>
        <w:rFonts w:ascii="Times New Roman" w:hAnsi="Times New Roman"/>
        <w:noProof/>
        <w:sz w:val="24"/>
        <w:szCs w:val="24"/>
      </w:rPr>
      <w:t>3</w:t>
    </w:r>
    <w:r w:rsidRPr="00C46B6E">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55" w:rsidRPr="00C46B6E" w:rsidRDefault="00C97155">
    <w:pPr>
      <w:pStyle w:val="Header"/>
      <w:rPr>
        <w:rFonts w:ascii="Times New Roman" w:hAnsi="Times New Roman"/>
        <w:sz w:val="24"/>
        <w:szCs w:val="24"/>
      </w:rPr>
    </w:pPr>
    <w:r>
      <w:rPr>
        <w:rFonts w:ascii="Times New Roman" w:hAnsi="Times New Roman"/>
        <w:sz w:val="24"/>
        <w:szCs w:val="24"/>
      </w:rPr>
      <w:t xml:space="preserve">CONTRIBUTION OF ROMAN CATHOLIC SECONDARY SCHOOLS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55" w:rsidRDefault="00C97155">
    <w:pPr>
      <w:pStyle w:val="Header"/>
    </w:pPr>
    <w:r>
      <w:rPr>
        <w:rFonts w:ascii="Times New Roman" w:hAnsi="Times New Roman"/>
        <w:sz w:val="24"/>
        <w:szCs w:val="24"/>
      </w:rPr>
      <w:t xml:space="preserve">CONTRIBUTION OF ROMAN CATHOLIC SECONDARY SCHOOLS                                                                                                          </w:t>
    </w:r>
    <w:r w:rsidRPr="00C46B6E">
      <w:rPr>
        <w:rFonts w:ascii="Times New Roman" w:hAnsi="Times New Roman"/>
        <w:sz w:val="24"/>
        <w:szCs w:val="24"/>
      </w:rPr>
      <w:fldChar w:fldCharType="begin"/>
    </w:r>
    <w:r w:rsidRPr="00C46B6E">
      <w:rPr>
        <w:rFonts w:ascii="Times New Roman" w:hAnsi="Times New Roman"/>
        <w:sz w:val="24"/>
        <w:szCs w:val="24"/>
      </w:rPr>
      <w:instrText xml:space="preserve"> PAGE   \* MERGEFORMAT </w:instrText>
    </w:r>
    <w:r w:rsidRPr="00C46B6E">
      <w:rPr>
        <w:rFonts w:ascii="Times New Roman" w:hAnsi="Times New Roman"/>
        <w:sz w:val="24"/>
        <w:szCs w:val="24"/>
      </w:rPr>
      <w:fldChar w:fldCharType="separate"/>
    </w:r>
    <w:r w:rsidR="004E33D0">
      <w:rPr>
        <w:rFonts w:ascii="Times New Roman" w:hAnsi="Times New Roman"/>
        <w:noProof/>
        <w:sz w:val="24"/>
        <w:szCs w:val="24"/>
      </w:rPr>
      <w:t>38</w:t>
    </w:r>
    <w:r w:rsidRPr="00C46B6E">
      <w:rPr>
        <w:rFonts w:ascii="Times New Roman" w:hAnsi="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55" w:rsidRDefault="00C97155">
    <w:pPr>
      <w:pStyle w:val="Header"/>
    </w:pPr>
    <w:r>
      <w:rPr>
        <w:rFonts w:ascii="Times New Roman" w:hAnsi="Times New Roman"/>
        <w:sz w:val="24"/>
        <w:szCs w:val="24"/>
      </w:rPr>
      <w:t xml:space="preserve">CONTRIBUTION OF ROMAN CATHOLIC SECONDARY SCHOOLS                                                                                                          </w:t>
    </w:r>
    <w:r w:rsidRPr="00C46B6E">
      <w:rPr>
        <w:rFonts w:ascii="Times New Roman" w:hAnsi="Times New Roman"/>
        <w:sz w:val="24"/>
        <w:szCs w:val="24"/>
      </w:rPr>
      <w:fldChar w:fldCharType="begin"/>
    </w:r>
    <w:r w:rsidRPr="00C46B6E">
      <w:rPr>
        <w:rFonts w:ascii="Times New Roman" w:hAnsi="Times New Roman"/>
        <w:sz w:val="24"/>
        <w:szCs w:val="24"/>
      </w:rPr>
      <w:instrText xml:space="preserve"> PAGE   \* MERGEFORMAT </w:instrText>
    </w:r>
    <w:r w:rsidRPr="00C46B6E">
      <w:rPr>
        <w:rFonts w:ascii="Times New Roman" w:hAnsi="Times New Roman"/>
        <w:sz w:val="24"/>
        <w:szCs w:val="24"/>
      </w:rPr>
      <w:fldChar w:fldCharType="separate"/>
    </w:r>
    <w:r w:rsidR="004E33D0">
      <w:rPr>
        <w:rFonts w:ascii="Times New Roman" w:hAnsi="Times New Roman"/>
        <w:noProof/>
        <w:sz w:val="24"/>
        <w:szCs w:val="24"/>
      </w:rPr>
      <w:t>45</w:t>
    </w:r>
    <w:r w:rsidRPr="00C46B6E">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FCE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560B60"/>
    <w:multiLevelType w:val="hybridMultilevel"/>
    <w:tmpl w:val="6CDA86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1D11A9"/>
    <w:multiLevelType w:val="hybridMultilevel"/>
    <w:tmpl w:val="2314140E"/>
    <w:lvl w:ilvl="0" w:tplc="6E3A1CE6">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62F76B4F"/>
    <w:multiLevelType w:val="hybridMultilevel"/>
    <w:tmpl w:val="F82C4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D2"/>
    <w:rsid w:val="0000115F"/>
    <w:rsid w:val="00004C14"/>
    <w:rsid w:val="000101A1"/>
    <w:rsid w:val="00021646"/>
    <w:rsid w:val="00025E67"/>
    <w:rsid w:val="000319B7"/>
    <w:rsid w:val="00042B66"/>
    <w:rsid w:val="0004640A"/>
    <w:rsid w:val="00050619"/>
    <w:rsid w:val="000603CF"/>
    <w:rsid w:val="000823EB"/>
    <w:rsid w:val="00090795"/>
    <w:rsid w:val="000B1E62"/>
    <w:rsid w:val="000B3164"/>
    <w:rsid w:val="000B6482"/>
    <w:rsid w:val="000C1E41"/>
    <w:rsid w:val="000F0797"/>
    <w:rsid w:val="000F49D2"/>
    <w:rsid w:val="001008C5"/>
    <w:rsid w:val="00107559"/>
    <w:rsid w:val="00112579"/>
    <w:rsid w:val="00136DFD"/>
    <w:rsid w:val="001416FF"/>
    <w:rsid w:val="001835E9"/>
    <w:rsid w:val="00193E86"/>
    <w:rsid w:val="001A49FA"/>
    <w:rsid w:val="001A5BB0"/>
    <w:rsid w:val="001D092A"/>
    <w:rsid w:val="001F13C5"/>
    <w:rsid w:val="00207755"/>
    <w:rsid w:val="00215D79"/>
    <w:rsid w:val="002259D2"/>
    <w:rsid w:val="00227631"/>
    <w:rsid w:val="00244AA6"/>
    <w:rsid w:val="002550DC"/>
    <w:rsid w:val="0026399F"/>
    <w:rsid w:val="002668B5"/>
    <w:rsid w:val="00267D16"/>
    <w:rsid w:val="00282A67"/>
    <w:rsid w:val="0028773E"/>
    <w:rsid w:val="00292613"/>
    <w:rsid w:val="002A10DF"/>
    <w:rsid w:val="002A6357"/>
    <w:rsid w:val="002B33D3"/>
    <w:rsid w:val="002B743C"/>
    <w:rsid w:val="002E410E"/>
    <w:rsid w:val="002F33EE"/>
    <w:rsid w:val="00307929"/>
    <w:rsid w:val="00314CEF"/>
    <w:rsid w:val="00316526"/>
    <w:rsid w:val="0032321E"/>
    <w:rsid w:val="003444C6"/>
    <w:rsid w:val="00347027"/>
    <w:rsid w:val="00352181"/>
    <w:rsid w:val="00371C82"/>
    <w:rsid w:val="00375BE1"/>
    <w:rsid w:val="003974AA"/>
    <w:rsid w:val="003A0C52"/>
    <w:rsid w:val="003B082E"/>
    <w:rsid w:val="003C0E3A"/>
    <w:rsid w:val="003D33C0"/>
    <w:rsid w:val="003D3738"/>
    <w:rsid w:val="003E6470"/>
    <w:rsid w:val="00416BA5"/>
    <w:rsid w:val="004208A6"/>
    <w:rsid w:val="004357C4"/>
    <w:rsid w:val="004732AB"/>
    <w:rsid w:val="004750C1"/>
    <w:rsid w:val="0047610E"/>
    <w:rsid w:val="00484A4D"/>
    <w:rsid w:val="00487C28"/>
    <w:rsid w:val="00491F4E"/>
    <w:rsid w:val="0049367B"/>
    <w:rsid w:val="004C426E"/>
    <w:rsid w:val="004E33D0"/>
    <w:rsid w:val="004E4186"/>
    <w:rsid w:val="00501B24"/>
    <w:rsid w:val="005153E6"/>
    <w:rsid w:val="00522A9C"/>
    <w:rsid w:val="0052375F"/>
    <w:rsid w:val="0054353C"/>
    <w:rsid w:val="00546363"/>
    <w:rsid w:val="00551C9B"/>
    <w:rsid w:val="0055649A"/>
    <w:rsid w:val="005819D4"/>
    <w:rsid w:val="005922EB"/>
    <w:rsid w:val="005B3033"/>
    <w:rsid w:val="005B50B6"/>
    <w:rsid w:val="005C09F1"/>
    <w:rsid w:val="006161FF"/>
    <w:rsid w:val="00621BCA"/>
    <w:rsid w:val="0062229F"/>
    <w:rsid w:val="0063694D"/>
    <w:rsid w:val="00643100"/>
    <w:rsid w:val="00661299"/>
    <w:rsid w:val="006A7098"/>
    <w:rsid w:val="006F1A63"/>
    <w:rsid w:val="0070044C"/>
    <w:rsid w:val="00702411"/>
    <w:rsid w:val="00705B24"/>
    <w:rsid w:val="007123D0"/>
    <w:rsid w:val="0072752F"/>
    <w:rsid w:val="00740507"/>
    <w:rsid w:val="007447BC"/>
    <w:rsid w:val="00780BBB"/>
    <w:rsid w:val="007923F1"/>
    <w:rsid w:val="00795BFF"/>
    <w:rsid w:val="007C329E"/>
    <w:rsid w:val="007D7903"/>
    <w:rsid w:val="007E4EDB"/>
    <w:rsid w:val="007F11E8"/>
    <w:rsid w:val="008149CA"/>
    <w:rsid w:val="008202C3"/>
    <w:rsid w:val="008300B8"/>
    <w:rsid w:val="00870A66"/>
    <w:rsid w:val="00871A71"/>
    <w:rsid w:val="008B4095"/>
    <w:rsid w:val="008C33BB"/>
    <w:rsid w:val="008E1E14"/>
    <w:rsid w:val="008F240D"/>
    <w:rsid w:val="00901F2F"/>
    <w:rsid w:val="009100D2"/>
    <w:rsid w:val="00914E8E"/>
    <w:rsid w:val="00920FB3"/>
    <w:rsid w:val="009302D0"/>
    <w:rsid w:val="00942172"/>
    <w:rsid w:val="009536FC"/>
    <w:rsid w:val="00960FE5"/>
    <w:rsid w:val="00965C28"/>
    <w:rsid w:val="0097417A"/>
    <w:rsid w:val="00986FFF"/>
    <w:rsid w:val="0099456B"/>
    <w:rsid w:val="009A1510"/>
    <w:rsid w:val="009A3187"/>
    <w:rsid w:val="009B39A1"/>
    <w:rsid w:val="009B7C1E"/>
    <w:rsid w:val="009D7865"/>
    <w:rsid w:val="009E1148"/>
    <w:rsid w:val="009F0887"/>
    <w:rsid w:val="009F0C13"/>
    <w:rsid w:val="009F4C93"/>
    <w:rsid w:val="009F6364"/>
    <w:rsid w:val="00A070AA"/>
    <w:rsid w:val="00A42E38"/>
    <w:rsid w:val="00A539BA"/>
    <w:rsid w:val="00A65F38"/>
    <w:rsid w:val="00A742A8"/>
    <w:rsid w:val="00A83D3F"/>
    <w:rsid w:val="00A8706F"/>
    <w:rsid w:val="00A87C9C"/>
    <w:rsid w:val="00AB4001"/>
    <w:rsid w:val="00AC0658"/>
    <w:rsid w:val="00AE4D20"/>
    <w:rsid w:val="00AE745B"/>
    <w:rsid w:val="00B22516"/>
    <w:rsid w:val="00B22D18"/>
    <w:rsid w:val="00B26B48"/>
    <w:rsid w:val="00B33EF2"/>
    <w:rsid w:val="00B3639B"/>
    <w:rsid w:val="00B37F44"/>
    <w:rsid w:val="00B41D35"/>
    <w:rsid w:val="00B65B1D"/>
    <w:rsid w:val="00B66241"/>
    <w:rsid w:val="00B669F6"/>
    <w:rsid w:val="00B73D1C"/>
    <w:rsid w:val="00B75061"/>
    <w:rsid w:val="00B952BA"/>
    <w:rsid w:val="00BB2849"/>
    <w:rsid w:val="00BD79E5"/>
    <w:rsid w:val="00BF43CC"/>
    <w:rsid w:val="00C00C4F"/>
    <w:rsid w:val="00C073E7"/>
    <w:rsid w:val="00C12577"/>
    <w:rsid w:val="00C256C6"/>
    <w:rsid w:val="00C26FBB"/>
    <w:rsid w:val="00C34E9A"/>
    <w:rsid w:val="00C36723"/>
    <w:rsid w:val="00C46AB1"/>
    <w:rsid w:val="00C46B6E"/>
    <w:rsid w:val="00C46E04"/>
    <w:rsid w:val="00C565D4"/>
    <w:rsid w:val="00C6059A"/>
    <w:rsid w:val="00C60CB0"/>
    <w:rsid w:val="00C63062"/>
    <w:rsid w:val="00C8596F"/>
    <w:rsid w:val="00C97155"/>
    <w:rsid w:val="00CB2740"/>
    <w:rsid w:val="00CC11DD"/>
    <w:rsid w:val="00CE1F7E"/>
    <w:rsid w:val="00CF61CA"/>
    <w:rsid w:val="00CF798D"/>
    <w:rsid w:val="00D1384B"/>
    <w:rsid w:val="00D1459F"/>
    <w:rsid w:val="00D33195"/>
    <w:rsid w:val="00D40CB4"/>
    <w:rsid w:val="00D43447"/>
    <w:rsid w:val="00D47663"/>
    <w:rsid w:val="00D81806"/>
    <w:rsid w:val="00D921FC"/>
    <w:rsid w:val="00D97B33"/>
    <w:rsid w:val="00DA2C9D"/>
    <w:rsid w:val="00DC5B98"/>
    <w:rsid w:val="00DE58C9"/>
    <w:rsid w:val="00E06555"/>
    <w:rsid w:val="00E11F8A"/>
    <w:rsid w:val="00E217F0"/>
    <w:rsid w:val="00E236FF"/>
    <w:rsid w:val="00E2623E"/>
    <w:rsid w:val="00E44879"/>
    <w:rsid w:val="00E51E90"/>
    <w:rsid w:val="00E57199"/>
    <w:rsid w:val="00E628B8"/>
    <w:rsid w:val="00E66B54"/>
    <w:rsid w:val="00E72282"/>
    <w:rsid w:val="00E81E8F"/>
    <w:rsid w:val="00E82433"/>
    <w:rsid w:val="00E977FB"/>
    <w:rsid w:val="00EA06D0"/>
    <w:rsid w:val="00EA19A7"/>
    <w:rsid w:val="00EA32BC"/>
    <w:rsid w:val="00EA7ADC"/>
    <w:rsid w:val="00EB2650"/>
    <w:rsid w:val="00EE0A8F"/>
    <w:rsid w:val="00EF6F71"/>
    <w:rsid w:val="00F0212E"/>
    <w:rsid w:val="00F07C49"/>
    <w:rsid w:val="00F10406"/>
    <w:rsid w:val="00F10704"/>
    <w:rsid w:val="00F12826"/>
    <w:rsid w:val="00F131E6"/>
    <w:rsid w:val="00F14599"/>
    <w:rsid w:val="00F263CA"/>
    <w:rsid w:val="00F513E3"/>
    <w:rsid w:val="00F730FA"/>
    <w:rsid w:val="00F73DDD"/>
    <w:rsid w:val="00F86618"/>
    <w:rsid w:val="00F90830"/>
    <w:rsid w:val="00FA5C29"/>
    <w:rsid w:val="00FD3837"/>
    <w:rsid w:val="00FE2BB1"/>
    <w:rsid w:val="00FF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5F"/>
    <w:pPr>
      <w:spacing w:after="200" w:line="276" w:lineRule="auto"/>
    </w:pPr>
    <w:rPr>
      <w:sz w:val="22"/>
      <w:szCs w:val="22"/>
      <w:lang w:eastAsia="en-US"/>
    </w:rPr>
  </w:style>
  <w:style w:type="paragraph" w:styleId="Heading2">
    <w:name w:val="heading 2"/>
    <w:basedOn w:val="Normal"/>
    <w:next w:val="Normal"/>
    <w:link w:val="Heading2Char"/>
    <w:qFormat/>
    <w:rsid w:val="00267D16"/>
    <w:pPr>
      <w:keepNext/>
      <w:spacing w:before="240" w:after="60" w:line="240" w:lineRule="auto"/>
      <w:outlineLvl w:val="1"/>
    </w:pPr>
    <w:rPr>
      <w:rFonts w:ascii="Times New Roman" w:eastAsia="Times New Roman" w:hAnsi="Times New Roman" w:cs="Arial"/>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6E"/>
    <w:pPr>
      <w:tabs>
        <w:tab w:val="center" w:pos="4513"/>
        <w:tab w:val="right" w:pos="9026"/>
      </w:tabs>
    </w:pPr>
  </w:style>
  <w:style w:type="character" w:customStyle="1" w:styleId="HeaderChar">
    <w:name w:val="Header Char"/>
    <w:link w:val="Header"/>
    <w:uiPriority w:val="99"/>
    <w:rsid w:val="00C46B6E"/>
    <w:rPr>
      <w:sz w:val="22"/>
      <w:szCs w:val="22"/>
      <w:lang w:eastAsia="en-US"/>
    </w:rPr>
  </w:style>
  <w:style w:type="paragraph" w:styleId="Footer">
    <w:name w:val="footer"/>
    <w:basedOn w:val="Normal"/>
    <w:link w:val="FooterChar"/>
    <w:uiPriority w:val="99"/>
    <w:unhideWhenUsed/>
    <w:rsid w:val="00C46B6E"/>
    <w:pPr>
      <w:tabs>
        <w:tab w:val="center" w:pos="4513"/>
        <w:tab w:val="right" w:pos="9026"/>
      </w:tabs>
    </w:pPr>
  </w:style>
  <w:style w:type="character" w:customStyle="1" w:styleId="FooterChar">
    <w:name w:val="Footer Char"/>
    <w:link w:val="Footer"/>
    <w:uiPriority w:val="99"/>
    <w:rsid w:val="00C46B6E"/>
    <w:rPr>
      <w:sz w:val="22"/>
      <w:szCs w:val="22"/>
      <w:lang w:eastAsia="en-US"/>
    </w:rPr>
  </w:style>
  <w:style w:type="character" w:styleId="Hyperlink">
    <w:name w:val="Hyperlink"/>
    <w:uiPriority w:val="99"/>
    <w:unhideWhenUsed/>
    <w:rsid w:val="00C46B6E"/>
    <w:rPr>
      <w:color w:val="0000FF"/>
      <w:u w:val="single"/>
    </w:rPr>
  </w:style>
  <w:style w:type="paragraph" w:styleId="BalloonText">
    <w:name w:val="Balloon Text"/>
    <w:basedOn w:val="Normal"/>
    <w:link w:val="BalloonTextChar"/>
    <w:uiPriority w:val="99"/>
    <w:unhideWhenUsed/>
    <w:rsid w:val="00C46B6E"/>
    <w:pPr>
      <w:spacing w:after="0" w:line="240" w:lineRule="auto"/>
    </w:pPr>
    <w:rPr>
      <w:rFonts w:ascii="Tahoma" w:hAnsi="Tahoma" w:cs="Tahoma"/>
      <w:sz w:val="16"/>
      <w:szCs w:val="16"/>
    </w:rPr>
  </w:style>
  <w:style w:type="character" w:customStyle="1" w:styleId="BalloonTextChar">
    <w:name w:val="Balloon Text Char"/>
    <w:link w:val="BalloonText"/>
    <w:uiPriority w:val="99"/>
    <w:rsid w:val="00C46B6E"/>
    <w:rPr>
      <w:rFonts w:ascii="Tahoma" w:hAnsi="Tahoma" w:cs="Tahoma"/>
      <w:sz w:val="16"/>
      <w:szCs w:val="16"/>
      <w:lang w:eastAsia="en-US"/>
    </w:rPr>
  </w:style>
  <w:style w:type="paragraph" w:customStyle="1" w:styleId="Bibliography1">
    <w:name w:val="Bibliography1"/>
    <w:basedOn w:val="Normal"/>
    <w:next w:val="Normal"/>
    <w:rsid w:val="00C46B6E"/>
    <w:pPr>
      <w:widowControl w:val="0"/>
      <w:autoSpaceDE w:val="0"/>
      <w:autoSpaceDN w:val="0"/>
      <w:adjustRightInd w:val="0"/>
      <w:spacing w:after="0" w:line="240" w:lineRule="auto"/>
      <w:ind w:left="720" w:right="720"/>
      <w:jc w:val="both"/>
    </w:pPr>
    <w:rPr>
      <w:rFonts w:ascii="CG Times" w:eastAsia="Times New Roman" w:hAnsi="CG Times"/>
      <w:sz w:val="24"/>
      <w:szCs w:val="24"/>
      <w:lang w:eastAsia="en-GB"/>
    </w:rPr>
  </w:style>
  <w:style w:type="character" w:customStyle="1" w:styleId="Heading2Char">
    <w:name w:val="Heading 2 Char"/>
    <w:link w:val="Heading2"/>
    <w:rsid w:val="00267D16"/>
    <w:rPr>
      <w:rFonts w:ascii="Times New Roman" w:eastAsia="Times New Roman" w:hAnsi="Times New Roman" w:cs="Arial"/>
      <w:bCs/>
      <w:i/>
      <w:iCs/>
      <w:sz w:val="24"/>
      <w:szCs w:val="28"/>
      <w:lang w:eastAsia="en-US"/>
    </w:rPr>
  </w:style>
  <w:style w:type="paragraph" w:customStyle="1" w:styleId="StyleHeading2TimesNewRoman12ptNotItalic">
    <w:name w:val="Style Heading 2 + Times New Roman 12 pt Not Italic"/>
    <w:basedOn w:val="Heading2"/>
    <w:autoRedefine/>
    <w:rsid w:val="00267D16"/>
    <w:pPr>
      <w:spacing w:before="0" w:after="0"/>
    </w:pPr>
    <w:rPr>
      <w:b/>
      <w:i w:val="0"/>
      <w:iCs w:val="0"/>
    </w:rPr>
  </w:style>
  <w:style w:type="paragraph" w:customStyle="1" w:styleId="StyleHeading2NotItalic">
    <w:name w:val="Style Heading 2 + Not Italic"/>
    <w:basedOn w:val="Heading2"/>
    <w:rsid w:val="00267D16"/>
    <w:pPr>
      <w:spacing w:before="0" w:after="0"/>
    </w:pPr>
    <w:rPr>
      <w:b/>
      <w:bCs w:val="0"/>
      <w:i w:val="0"/>
      <w:iCs w:val="0"/>
    </w:rPr>
  </w:style>
  <w:style w:type="paragraph" w:styleId="TOC2">
    <w:name w:val="toc 2"/>
    <w:basedOn w:val="Normal"/>
    <w:next w:val="Normal"/>
    <w:autoRedefine/>
    <w:semiHidden/>
    <w:rsid w:val="00267D16"/>
    <w:pPr>
      <w:tabs>
        <w:tab w:val="right" w:pos="8313"/>
      </w:tabs>
      <w:spacing w:before="240" w:after="0" w:line="240" w:lineRule="auto"/>
      <w:ind w:left="240"/>
    </w:pPr>
    <w:rPr>
      <w:rFonts w:ascii="Times New Roman" w:eastAsia="Times New Roman" w:hAnsi="Times New Roman"/>
      <w:szCs w:val="20"/>
    </w:rPr>
  </w:style>
  <w:style w:type="paragraph" w:customStyle="1" w:styleId="ColorfulGrid-Accent11">
    <w:name w:val="Colorful Grid - Accent 11"/>
    <w:basedOn w:val="Normal"/>
    <w:next w:val="Normal"/>
    <w:link w:val="ColorfulGrid-Accent1Char"/>
    <w:autoRedefine/>
    <w:uiPriority w:val="29"/>
    <w:qFormat/>
    <w:rsid w:val="00267D16"/>
    <w:pPr>
      <w:spacing w:before="120" w:after="120" w:line="240" w:lineRule="auto"/>
      <w:ind w:left="720"/>
    </w:pPr>
    <w:rPr>
      <w:rFonts w:ascii="Times New Roman" w:hAnsi="Times New Roman"/>
      <w:iCs/>
      <w:color w:val="000000"/>
      <w:sz w:val="24"/>
      <w:szCs w:val="24"/>
      <w:lang w:eastAsia="zh-CN"/>
    </w:rPr>
  </w:style>
  <w:style w:type="character" w:customStyle="1" w:styleId="ColorfulGrid-Accent1Char">
    <w:name w:val="Colorful Grid - Accent 1 Char"/>
    <w:link w:val="ColorfulGrid-Accent11"/>
    <w:uiPriority w:val="29"/>
    <w:rsid w:val="00267D16"/>
    <w:rPr>
      <w:rFonts w:ascii="Times New Roman" w:eastAsia="Calibri" w:hAnsi="Times New Roman"/>
      <w:iCs/>
      <w:color w:val="000000"/>
      <w:sz w:val="24"/>
      <w:szCs w:val="24"/>
      <w:lang w:eastAsia="zh-CN"/>
    </w:rPr>
  </w:style>
  <w:style w:type="numbering" w:customStyle="1" w:styleId="NoList1">
    <w:name w:val="No List1"/>
    <w:next w:val="NoList"/>
    <w:uiPriority w:val="99"/>
    <w:semiHidden/>
    <w:unhideWhenUsed/>
    <w:rsid w:val="00267D16"/>
  </w:style>
  <w:style w:type="table" w:styleId="TableGrid">
    <w:name w:val="Table Grid"/>
    <w:basedOn w:val="TableNormal"/>
    <w:uiPriority w:val="59"/>
    <w:rsid w:val="0026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098"/>
    <w:rPr>
      <w:sz w:val="16"/>
      <w:szCs w:val="16"/>
    </w:rPr>
  </w:style>
  <w:style w:type="paragraph" w:styleId="CommentText">
    <w:name w:val="annotation text"/>
    <w:basedOn w:val="Normal"/>
    <w:link w:val="CommentTextChar"/>
    <w:uiPriority w:val="99"/>
    <w:semiHidden/>
    <w:unhideWhenUsed/>
    <w:rsid w:val="006A7098"/>
    <w:pPr>
      <w:spacing w:line="240" w:lineRule="auto"/>
    </w:pPr>
    <w:rPr>
      <w:sz w:val="20"/>
      <w:szCs w:val="20"/>
    </w:rPr>
  </w:style>
  <w:style w:type="character" w:customStyle="1" w:styleId="CommentTextChar">
    <w:name w:val="Comment Text Char"/>
    <w:basedOn w:val="DefaultParagraphFont"/>
    <w:link w:val="CommentText"/>
    <w:uiPriority w:val="99"/>
    <w:semiHidden/>
    <w:rsid w:val="006A7098"/>
    <w:rPr>
      <w:lang w:eastAsia="en-US"/>
    </w:rPr>
  </w:style>
  <w:style w:type="paragraph" w:styleId="CommentSubject">
    <w:name w:val="annotation subject"/>
    <w:basedOn w:val="CommentText"/>
    <w:next w:val="CommentText"/>
    <w:link w:val="CommentSubjectChar"/>
    <w:uiPriority w:val="99"/>
    <w:semiHidden/>
    <w:unhideWhenUsed/>
    <w:rsid w:val="006A7098"/>
    <w:rPr>
      <w:b/>
      <w:bCs/>
    </w:rPr>
  </w:style>
  <w:style w:type="character" w:customStyle="1" w:styleId="CommentSubjectChar">
    <w:name w:val="Comment Subject Char"/>
    <w:basedOn w:val="CommentTextChar"/>
    <w:link w:val="CommentSubject"/>
    <w:uiPriority w:val="99"/>
    <w:semiHidden/>
    <w:rsid w:val="006A7098"/>
    <w:rPr>
      <w:b/>
      <w:bCs/>
      <w:lang w:eastAsia="en-US"/>
    </w:rPr>
  </w:style>
  <w:style w:type="paragraph" w:styleId="ListParagraph">
    <w:name w:val="List Paragraph"/>
    <w:basedOn w:val="Normal"/>
    <w:uiPriority w:val="34"/>
    <w:qFormat/>
    <w:rsid w:val="007F1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5F"/>
    <w:pPr>
      <w:spacing w:after="200" w:line="276" w:lineRule="auto"/>
    </w:pPr>
    <w:rPr>
      <w:sz w:val="22"/>
      <w:szCs w:val="22"/>
      <w:lang w:eastAsia="en-US"/>
    </w:rPr>
  </w:style>
  <w:style w:type="paragraph" w:styleId="Heading2">
    <w:name w:val="heading 2"/>
    <w:basedOn w:val="Normal"/>
    <w:next w:val="Normal"/>
    <w:link w:val="Heading2Char"/>
    <w:qFormat/>
    <w:rsid w:val="00267D16"/>
    <w:pPr>
      <w:keepNext/>
      <w:spacing w:before="240" w:after="60" w:line="240" w:lineRule="auto"/>
      <w:outlineLvl w:val="1"/>
    </w:pPr>
    <w:rPr>
      <w:rFonts w:ascii="Times New Roman" w:eastAsia="Times New Roman" w:hAnsi="Times New Roman" w:cs="Arial"/>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6E"/>
    <w:pPr>
      <w:tabs>
        <w:tab w:val="center" w:pos="4513"/>
        <w:tab w:val="right" w:pos="9026"/>
      </w:tabs>
    </w:pPr>
  </w:style>
  <w:style w:type="character" w:customStyle="1" w:styleId="HeaderChar">
    <w:name w:val="Header Char"/>
    <w:link w:val="Header"/>
    <w:uiPriority w:val="99"/>
    <w:rsid w:val="00C46B6E"/>
    <w:rPr>
      <w:sz w:val="22"/>
      <w:szCs w:val="22"/>
      <w:lang w:eastAsia="en-US"/>
    </w:rPr>
  </w:style>
  <w:style w:type="paragraph" w:styleId="Footer">
    <w:name w:val="footer"/>
    <w:basedOn w:val="Normal"/>
    <w:link w:val="FooterChar"/>
    <w:uiPriority w:val="99"/>
    <w:unhideWhenUsed/>
    <w:rsid w:val="00C46B6E"/>
    <w:pPr>
      <w:tabs>
        <w:tab w:val="center" w:pos="4513"/>
        <w:tab w:val="right" w:pos="9026"/>
      </w:tabs>
    </w:pPr>
  </w:style>
  <w:style w:type="character" w:customStyle="1" w:styleId="FooterChar">
    <w:name w:val="Footer Char"/>
    <w:link w:val="Footer"/>
    <w:uiPriority w:val="99"/>
    <w:rsid w:val="00C46B6E"/>
    <w:rPr>
      <w:sz w:val="22"/>
      <w:szCs w:val="22"/>
      <w:lang w:eastAsia="en-US"/>
    </w:rPr>
  </w:style>
  <w:style w:type="character" w:styleId="Hyperlink">
    <w:name w:val="Hyperlink"/>
    <w:uiPriority w:val="99"/>
    <w:unhideWhenUsed/>
    <w:rsid w:val="00C46B6E"/>
    <w:rPr>
      <w:color w:val="0000FF"/>
      <w:u w:val="single"/>
    </w:rPr>
  </w:style>
  <w:style w:type="paragraph" w:styleId="BalloonText">
    <w:name w:val="Balloon Text"/>
    <w:basedOn w:val="Normal"/>
    <w:link w:val="BalloonTextChar"/>
    <w:uiPriority w:val="99"/>
    <w:unhideWhenUsed/>
    <w:rsid w:val="00C46B6E"/>
    <w:pPr>
      <w:spacing w:after="0" w:line="240" w:lineRule="auto"/>
    </w:pPr>
    <w:rPr>
      <w:rFonts w:ascii="Tahoma" w:hAnsi="Tahoma" w:cs="Tahoma"/>
      <w:sz w:val="16"/>
      <w:szCs w:val="16"/>
    </w:rPr>
  </w:style>
  <w:style w:type="character" w:customStyle="1" w:styleId="BalloonTextChar">
    <w:name w:val="Balloon Text Char"/>
    <w:link w:val="BalloonText"/>
    <w:uiPriority w:val="99"/>
    <w:rsid w:val="00C46B6E"/>
    <w:rPr>
      <w:rFonts w:ascii="Tahoma" w:hAnsi="Tahoma" w:cs="Tahoma"/>
      <w:sz w:val="16"/>
      <w:szCs w:val="16"/>
      <w:lang w:eastAsia="en-US"/>
    </w:rPr>
  </w:style>
  <w:style w:type="paragraph" w:customStyle="1" w:styleId="Bibliography1">
    <w:name w:val="Bibliography1"/>
    <w:basedOn w:val="Normal"/>
    <w:next w:val="Normal"/>
    <w:rsid w:val="00C46B6E"/>
    <w:pPr>
      <w:widowControl w:val="0"/>
      <w:autoSpaceDE w:val="0"/>
      <w:autoSpaceDN w:val="0"/>
      <w:adjustRightInd w:val="0"/>
      <w:spacing w:after="0" w:line="240" w:lineRule="auto"/>
      <w:ind w:left="720" w:right="720"/>
      <w:jc w:val="both"/>
    </w:pPr>
    <w:rPr>
      <w:rFonts w:ascii="CG Times" w:eastAsia="Times New Roman" w:hAnsi="CG Times"/>
      <w:sz w:val="24"/>
      <w:szCs w:val="24"/>
      <w:lang w:eastAsia="en-GB"/>
    </w:rPr>
  </w:style>
  <w:style w:type="character" w:customStyle="1" w:styleId="Heading2Char">
    <w:name w:val="Heading 2 Char"/>
    <w:link w:val="Heading2"/>
    <w:rsid w:val="00267D16"/>
    <w:rPr>
      <w:rFonts w:ascii="Times New Roman" w:eastAsia="Times New Roman" w:hAnsi="Times New Roman" w:cs="Arial"/>
      <w:bCs/>
      <w:i/>
      <w:iCs/>
      <w:sz w:val="24"/>
      <w:szCs w:val="28"/>
      <w:lang w:eastAsia="en-US"/>
    </w:rPr>
  </w:style>
  <w:style w:type="paragraph" w:customStyle="1" w:styleId="StyleHeading2TimesNewRoman12ptNotItalic">
    <w:name w:val="Style Heading 2 + Times New Roman 12 pt Not Italic"/>
    <w:basedOn w:val="Heading2"/>
    <w:autoRedefine/>
    <w:rsid w:val="00267D16"/>
    <w:pPr>
      <w:spacing w:before="0" w:after="0"/>
    </w:pPr>
    <w:rPr>
      <w:b/>
      <w:i w:val="0"/>
      <w:iCs w:val="0"/>
    </w:rPr>
  </w:style>
  <w:style w:type="paragraph" w:customStyle="1" w:styleId="StyleHeading2NotItalic">
    <w:name w:val="Style Heading 2 + Not Italic"/>
    <w:basedOn w:val="Heading2"/>
    <w:rsid w:val="00267D16"/>
    <w:pPr>
      <w:spacing w:before="0" w:after="0"/>
    </w:pPr>
    <w:rPr>
      <w:b/>
      <w:bCs w:val="0"/>
      <w:i w:val="0"/>
      <w:iCs w:val="0"/>
    </w:rPr>
  </w:style>
  <w:style w:type="paragraph" w:styleId="TOC2">
    <w:name w:val="toc 2"/>
    <w:basedOn w:val="Normal"/>
    <w:next w:val="Normal"/>
    <w:autoRedefine/>
    <w:semiHidden/>
    <w:rsid w:val="00267D16"/>
    <w:pPr>
      <w:tabs>
        <w:tab w:val="right" w:pos="8313"/>
      </w:tabs>
      <w:spacing w:before="240" w:after="0" w:line="240" w:lineRule="auto"/>
      <w:ind w:left="240"/>
    </w:pPr>
    <w:rPr>
      <w:rFonts w:ascii="Times New Roman" w:eastAsia="Times New Roman" w:hAnsi="Times New Roman"/>
      <w:szCs w:val="20"/>
    </w:rPr>
  </w:style>
  <w:style w:type="paragraph" w:customStyle="1" w:styleId="ColorfulGrid-Accent11">
    <w:name w:val="Colorful Grid - Accent 11"/>
    <w:basedOn w:val="Normal"/>
    <w:next w:val="Normal"/>
    <w:link w:val="ColorfulGrid-Accent1Char"/>
    <w:autoRedefine/>
    <w:uiPriority w:val="29"/>
    <w:qFormat/>
    <w:rsid w:val="00267D16"/>
    <w:pPr>
      <w:spacing w:before="120" w:after="120" w:line="240" w:lineRule="auto"/>
      <w:ind w:left="720"/>
    </w:pPr>
    <w:rPr>
      <w:rFonts w:ascii="Times New Roman" w:hAnsi="Times New Roman"/>
      <w:iCs/>
      <w:color w:val="000000"/>
      <w:sz w:val="24"/>
      <w:szCs w:val="24"/>
      <w:lang w:eastAsia="zh-CN"/>
    </w:rPr>
  </w:style>
  <w:style w:type="character" w:customStyle="1" w:styleId="ColorfulGrid-Accent1Char">
    <w:name w:val="Colorful Grid - Accent 1 Char"/>
    <w:link w:val="ColorfulGrid-Accent11"/>
    <w:uiPriority w:val="29"/>
    <w:rsid w:val="00267D16"/>
    <w:rPr>
      <w:rFonts w:ascii="Times New Roman" w:eastAsia="Calibri" w:hAnsi="Times New Roman"/>
      <w:iCs/>
      <w:color w:val="000000"/>
      <w:sz w:val="24"/>
      <w:szCs w:val="24"/>
      <w:lang w:eastAsia="zh-CN"/>
    </w:rPr>
  </w:style>
  <w:style w:type="numbering" w:customStyle="1" w:styleId="NoList1">
    <w:name w:val="No List1"/>
    <w:next w:val="NoList"/>
    <w:uiPriority w:val="99"/>
    <w:semiHidden/>
    <w:unhideWhenUsed/>
    <w:rsid w:val="00267D16"/>
  </w:style>
  <w:style w:type="table" w:styleId="TableGrid">
    <w:name w:val="Table Grid"/>
    <w:basedOn w:val="TableNormal"/>
    <w:uiPriority w:val="59"/>
    <w:rsid w:val="0026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098"/>
    <w:rPr>
      <w:sz w:val="16"/>
      <w:szCs w:val="16"/>
    </w:rPr>
  </w:style>
  <w:style w:type="paragraph" w:styleId="CommentText">
    <w:name w:val="annotation text"/>
    <w:basedOn w:val="Normal"/>
    <w:link w:val="CommentTextChar"/>
    <w:uiPriority w:val="99"/>
    <w:semiHidden/>
    <w:unhideWhenUsed/>
    <w:rsid w:val="006A7098"/>
    <w:pPr>
      <w:spacing w:line="240" w:lineRule="auto"/>
    </w:pPr>
    <w:rPr>
      <w:sz w:val="20"/>
      <w:szCs w:val="20"/>
    </w:rPr>
  </w:style>
  <w:style w:type="character" w:customStyle="1" w:styleId="CommentTextChar">
    <w:name w:val="Comment Text Char"/>
    <w:basedOn w:val="DefaultParagraphFont"/>
    <w:link w:val="CommentText"/>
    <w:uiPriority w:val="99"/>
    <w:semiHidden/>
    <w:rsid w:val="006A7098"/>
    <w:rPr>
      <w:lang w:eastAsia="en-US"/>
    </w:rPr>
  </w:style>
  <w:style w:type="paragraph" w:styleId="CommentSubject">
    <w:name w:val="annotation subject"/>
    <w:basedOn w:val="CommentText"/>
    <w:next w:val="CommentText"/>
    <w:link w:val="CommentSubjectChar"/>
    <w:uiPriority w:val="99"/>
    <w:semiHidden/>
    <w:unhideWhenUsed/>
    <w:rsid w:val="006A7098"/>
    <w:rPr>
      <w:b/>
      <w:bCs/>
    </w:rPr>
  </w:style>
  <w:style w:type="character" w:customStyle="1" w:styleId="CommentSubjectChar">
    <w:name w:val="Comment Subject Char"/>
    <w:basedOn w:val="CommentTextChar"/>
    <w:link w:val="CommentSubject"/>
    <w:uiPriority w:val="99"/>
    <w:semiHidden/>
    <w:rsid w:val="006A7098"/>
    <w:rPr>
      <w:b/>
      <w:bCs/>
      <w:lang w:eastAsia="en-US"/>
    </w:rPr>
  </w:style>
  <w:style w:type="paragraph" w:styleId="ListParagraph">
    <w:name w:val="List Paragraph"/>
    <w:basedOn w:val="Normal"/>
    <w:uiPriority w:val="34"/>
    <w:qFormat/>
    <w:rsid w:val="007F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5231">
      <w:bodyDiv w:val="1"/>
      <w:marLeft w:val="0"/>
      <w:marRight w:val="0"/>
      <w:marTop w:val="0"/>
      <w:marBottom w:val="0"/>
      <w:divBdr>
        <w:top w:val="none" w:sz="0" w:space="0" w:color="auto"/>
        <w:left w:val="none" w:sz="0" w:space="0" w:color="auto"/>
        <w:bottom w:val="none" w:sz="0" w:space="0" w:color="auto"/>
        <w:right w:val="none" w:sz="0" w:space="0" w:color="auto"/>
      </w:divBdr>
    </w:div>
    <w:div w:id="1086656795">
      <w:bodyDiv w:val="1"/>
      <w:marLeft w:val="0"/>
      <w:marRight w:val="0"/>
      <w:marTop w:val="0"/>
      <w:marBottom w:val="0"/>
      <w:divBdr>
        <w:top w:val="none" w:sz="0" w:space="0" w:color="auto"/>
        <w:left w:val="none" w:sz="0" w:space="0" w:color="auto"/>
        <w:bottom w:val="none" w:sz="0" w:space="0" w:color="auto"/>
        <w:right w:val="none" w:sz="0" w:space="0" w:color="auto"/>
      </w:divBdr>
    </w:div>
    <w:div w:id="13087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slie.francis@warwick.ac.uk"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22FD6-74D8-4616-97ED-707E9B43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10495</Words>
  <Characters>59824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70179</CharactersWithSpaces>
  <SharedDoc>false</SharedDoc>
  <HLinks>
    <vt:vector size="6" baseType="variant">
      <vt:variant>
        <vt:i4>4325394</vt:i4>
      </vt:variant>
      <vt:variant>
        <vt:i4>0</vt:i4>
      </vt:variant>
      <vt:variant>
        <vt:i4>0</vt:i4>
      </vt:variant>
      <vt:variant>
        <vt:i4>5</vt:i4>
      </vt:variant>
      <vt:variant>
        <vt:lpwstr>mailto:leslie.francis@warwick.ac.uk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Administrator</cp:lastModifiedBy>
  <cp:revision>5</cp:revision>
  <cp:lastPrinted>2016-05-13T11:06:00Z</cp:lastPrinted>
  <dcterms:created xsi:type="dcterms:W3CDTF">2016-05-13T10:52:00Z</dcterms:created>
  <dcterms:modified xsi:type="dcterms:W3CDTF">2016-09-29T10:30:00Z</dcterms:modified>
</cp:coreProperties>
</file>