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E9B90" w14:textId="77777777" w:rsidR="007C7316" w:rsidRDefault="007C7316" w:rsidP="007C7316">
      <w:pPr>
        <w:spacing w:after="0" w:line="240" w:lineRule="auto"/>
        <w:jc w:val="both"/>
        <w:rPr>
          <w:rFonts w:ascii="Times New Roman" w:hAnsi="Times New Roman" w:cs="Times New Roman"/>
          <w:sz w:val="24"/>
          <w:szCs w:val="24"/>
        </w:rPr>
      </w:pPr>
      <w:bookmarkStart w:id="0" w:name="_GoBack"/>
      <w:r w:rsidRPr="002B7585">
        <w:rPr>
          <w:rFonts w:ascii="Times New Roman" w:hAnsi="Times New Roman" w:cs="Times New Roman"/>
          <w:i/>
          <w:sz w:val="24"/>
          <w:szCs w:val="24"/>
        </w:rPr>
        <w:t>Ancient Law, Ancient Society</w:t>
      </w:r>
      <w:r>
        <w:rPr>
          <w:rFonts w:ascii="Times New Roman" w:hAnsi="Times New Roman" w:cs="Times New Roman"/>
          <w:i/>
          <w:smallCaps/>
          <w:sz w:val="24"/>
          <w:szCs w:val="24"/>
        </w:rPr>
        <w:t>.</w:t>
      </w:r>
      <w:r w:rsidRPr="00506409">
        <w:rPr>
          <w:rFonts w:ascii="Times New Roman" w:hAnsi="Times New Roman" w:cs="Times New Roman"/>
          <w:sz w:val="24"/>
          <w:szCs w:val="24"/>
        </w:rPr>
        <w:t xml:space="preserve"> By </w:t>
      </w:r>
      <w:r w:rsidRPr="00506409">
        <w:rPr>
          <w:rFonts w:ascii="Times New Roman" w:hAnsi="Times New Roman" w:cs="Times New Roman"/>
          <w:smallCaps/>
          <w:sz w:val="24"/>
          <w:szCs w:val="24"/>
        </w:rPr>
        <w:t>Dennis P. Kehoe &amp; Thomas J. McGinn</w:t>
      </w:r>
      <w:r w:rsidRPr="00506409">
        <w:rPr>
          <w:rFonts w:ascii="Times New Roman" w:hAnsi="Times New Roman" w:cs="Times New Roman"/>
          <w:sz w:val="24"/>
          <w:szCs w:val="24"/>
        </w:rPr>
        <w:t>. Eds. Ann Arbor: University of Michigan Press, 2017. Pp. 216. Hardcover, $75.00. ISBN 978-0-47213-043-6</w:t>
      </w:r>
      <w:bookmarkEnd w:id="0"/>
      <w:r w:rsidRPr="00506409">
        <w:rPr>
          <w:rFonts w:ascii="Times New Roman" w:hAnsi="Times New Roman" w:cs="Times New Roman"/>
          <w:sz w:val="24"/>
          <w:szCs w:val="24"/>
        </w:rPr>
        <w:t>.</w:t>
      </w:r>
    </w:p>
    <w:p w14:paraId="4132D414" w14:textId="77777777" w:rsidR="007C7316" w:rsidRDefault="007C7316" w:rsidP="007C7316">
      <w:pPr>
        <w:spacing w:after="0" w:line="240" w:lineRule="auto"/>
        <w:jc w:val="both"/>
        <w:rPr>
          <w:rFonts w:ascii="Times New Roman" w:hAnsi="Times New Roman" w:cs="Times New Roman"/>
          <w:sz w:val="24"/>
          <w:szCs w:val="24"/>
        </w:rPr>
      </w:pPr>
    </w:p>
    <w:p w14:paraId="55FEEB57" w14:textId="77777777" w:rsidR="007C7316" w:rsidRDefault="007C7316" w:rsidP="007C7316">
      <w:pPr>
        <w:spacing w:after="0" w:line="240" w:lineRule="auto"/>
        <w:rPr>
          <w:rFonts w:ascii="Times New Roman" w:hAnsi="Times New Roman" w:cs="Times New Roman"/>
          <w:sz w:val="24"/>
          <w:szCs w:val="24"/>
        </w:rPr>
      </w:pPr>
    </w:p>
    <w:p w14:paraId="2F974DE9" w14:textId="60BC8CA4" w:rsidR="007C7316" w:rsidRPr="002B7585" w:rsidRDefault="007C7316" w:rsidP="007C73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Reviewed by Anthony Smart, </w:t>
      </w:r>
      <w:r w:rsidRPr="00506409">
        <w:rPr>
          <w:rFonts w:ascii="Times New Roman" w:hAnsi="Times New Roman" w:cs="Times New Roman"/>
          <w:i/>
          <w:sz w:val="24"/>
          <w:szCs w:val="24"/>
        </w:rPr>
        <w:t xml:space="preserve">York St John University </w:t>
      </w:r>
      <w:r w:rsidRPr="00FC2AF8">
        <w:rPr>
          <w:rFonts w:ascii="Times New Roman" w:hAnsi="Times New Roman" w:cs="Times New Roman"/>
          <w:sz w:val="24"/>
          <w:szCs w:val="24"/>
        </w:rPr>
        <w:t>(</w:t>
      </w:r>
      <w:r w:rsidR="00FC2AF8" w:rsidRPr="00FC2AF8">
        <w:rPr>
          <w:rFonts w:ascii="Times New Roman" w:hAnsi="Times New Roman" w:cs="Times New Roman"/>
          <w:sz w:val="24"/>
          <w:szCs w:val="24"/>
        </w:rPr>
        <w:t>a.smart@yorksj.ac.uk</w:t>
      </w:r>
      <w:r w:rsidRPr="00FC2AF8">
        <w:rPr>
          <w:rFonts w:ascii="Times New Roman" w:hAnsi="Times New Roman" w:cs="Times New Roman"/>
          <w:sz w:val="24"/>
          <w:szCs w:val="24"/>
        </w:rPr>
        <w:t>)</w:t>
      </w:r>
    </w:p>
    <w:p w14:paraId="5A94AD4C" w14:textId="77777777" w:rsidR="007C7316" w:rsidRDefault="007C7316" w:rsidP="007C7316">
      <w:pPr>
        <w:spacing w:after="0" w:line="240" w:lineRule="auto"/>
        <w:jc w:val="both"/>
        <w:rPr>
          <w:rFonts w:ascii="Times New Roman" w:hAnsi="Times New Roman" w:cs="Times New Roman"/>
          <w:sz w:val="24"/>
          <w:szCs w:val="24"/>
        </w:rPr>
      </w:pPr>
    </w:p>
    <w:p w14:paraId="14C92BA8" w14:textId="77777777" w:rsidR="007C7316" w:rsidRPr="00506409" w:rsidRDefault="007C7316" w:rsidP="007C7316">
      <w:pPr>
        <w:spacing w:after="0" w:line="240" w:lineRule="auto"/>
        <w:jc w:val="both"/>
        <w:rPr>
          <w:rFonts w:ascii="Times New Roman" w:hAnsi="Times New Roman" w:cs="Times New Roman"/>
          <w:sz w:val="24"/>
          <w:szCs w:val="24"/>
        </w:rPr>
      </w:pPr>
    </w:p>
    <w:p w14:paraId="61CA2D3A" w14:textId="157858D1" w:rsidR="007C7316"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The connection between law and society in the ancient world can appear tenuous. Law, if it serves anyone, appears closely enmeshed with the sensibilities of the ruling class. The Roman jurists of the late Republic and early Empire created law, but did so in remove from the wider concerns of society. Their process </w:t>
      </w:r>
      <w:proofErr w:type="spellStart"/>
      <w:r w:rsidRPr="00506409">
        <w:rPr>
          <w:rFonts w:ascii="Times New Roman" w:hAnsi="Times New Roman" w:cs="Times New Roman"/>
          <w:sz w:val="24"/>
          <w:szCs w:val="24"/>
        </w:rPr>
        <w:t>focussed</w:t>
      </w:r>
      <w:proofErr w:type="spellEnd"/>
      <w:r w:rsidRPr="00506409">
        <w:rPr>
          <w:rFonts w:ascii="Times New Roman" w:hAnsi="Times New Roman" w:cs="Times New Roman"/>
          <w:sz w:val="24"/>
          <w:szCs w:val="24"/>
        </w:rPr>
        <w:t xml:space="preserve"> on discovering the principles that guided law, and in creating the new, they mined and studied the old. This was an academic exercise, inventing hypothetical situations and presenting learned, if prosaic, interpretations. </w:t>
      </w:r>
      <w:r w:rsidR="00FC2AF8">
        <w:rPr>
          <w:rFonts w:ascii="Times New Roman" w:hAnsi="Times New Roman" w:cs="Times New Roman"/>
          <w:sz w:val="24"/>
          <w:szCs w:val="24"/>
        </w:rPr>
        <w:t xml:space="preserve"> </w:t>
      </w:r>
      <w:r w:rsidRPr="00506409">
        <w:rPr>
          <w:rFonts w:ascii="Times New Roman" w:hAnsi="Times New Roman" w:cs="Times New Roman"/>
          <w:sz w:val="24"/>
          <w:szCs w:val="24"/>
        </w:rPr>
        <w:t xml:space="preserve">It is worth </w:t>
      </w:r>
      <w:proofErr w:type="spellStart"/>
      <w:r w:rsidRPr="00506409">
        <w:rPr>
          <w:rFonts w:ascii="Times New Roman" w:hAnsi="Times New Roman" w:cs="Times New Roman"/>
          <w:sz w:val="24"/>
          <w:szCs w:val="24"/>
        </w:rPr>
        <w:t>recognising</w:t>
      </w:r>
      <w:proofErr w:type="spellEnd"/>
      <w:r w:rsidRPr="00506409">
        <w:rPr>
          <w:rFonts w:ascii="Times New Roman" w:hAnsi="Times New Roman" w:cs="Times New Roman"/>
          <w:sz w:val="24"/>
          <w:szCs w:val="24"/>
        </w:rPr>
        <w:t xml:space="preserve"> that these jurists typically belonged to the aristocratic elite of the Roman world, and their thoughts do not always betray much interest in the wider political spectrum. Where they do engage with wider social concerns, their comments can be insightful, in particular in </w:t>
      </w:r>
      <w:r w:rsidR="00197883">
        <w:rPr>
          <w:rFonts w:ascii="Times New Roman" w:hAnsi="Times New Roman" w:cs="Times New Roman"/>
          <w:sz w:val="24"/>
          <w:szCs w:val="24"/>
        </w:rPr>
        <w:t>identifying</w:t>
      </w:r>
      <w:r w:rsidRPr="00506409">
        <w:rPr>
          <w:rFonts w:ascii="Times New Roman" w:hAnsi="Times New Roman" w:cs="Times New Roman"/>
          <w:sz w:val="24"/>
          <w:szCs w:val="24"/>
        </w:rPr>
        <w:t xml:space="preserve"> important social values guiding (and justifying) legal decisions, but again this exists in an academic remove from the reality of wider society. In Athens the role of the people, whether in the </w:t>
      </w:r>
      <w:proofErr w:type="spellStart"/>
      <w:r w:rsidRPr="00506409">
        <w:rPr>
          <w:rFonts w:ascii="Times New Roman" w:hAnsi="Times New Roman" w:cs="Times New Roman"/>
          <w:i/>
          <w:sz w:val="24"/>
          <w:szCs w:val="24"/>
        </w:rPr>
        <w:t>ekklesia</w:t>
      </w:r>
      <w:proofErr w:type="spellEnd"/>
      <w:r w:rsidRPr="00506409">
        <w:rPr>
          <w:rFonts w:ascii="Times New Roman" w:hAnsi="Times New Roman" w:cs="Times New Roman"/>
          <w:sz w:val="24"/>
          <w:szCs w:val="24"/>
        </w:rPr>
        <w:t xml:space="preserve"> or as </w:t>
      </w:r>
      <w:proofErr w:type="spellStart"/>
      <w:r w:rsidRPr="00506409">
        <w:rPr>
          <w:rFonts w:ascii="Times New Roman" w:hAnsi="Times New Roman" w:cs="Times New Roman"/>
          <w:i/>
          <w:sz w:val="24"/>
          <w:szCs w:val="24"/>
        </w:rPr>
        <w:t>nomothetai</w:t>
      </w:r>
      <w:proofErr w:type="spellEnd"/>
      <w:r w:rsidRPr="00506409">
        <w:rPr>
          <w:rFonts w:ascii="Times New Roman" w:hAnsi="Times New Roman" w:cs="Times New Roman"/>
          <w:sz w:val="24"/>
          <w:szCs w:val="24"/>
        </w:rPr>
        <w:t>, can appear very strong, and the function of their law is a crucial part of their democratic identity. That does not</w:t>
      </w:r>
      <w:r>
        <w:rPr>
          <w:rFonts w:ascii="Times New Roman" w:hAnsi="Times New Roman" w:cs="Times New Roman"/>
          <w:sz w:val="24"/>
          <w:szCs w:val="24"/>
        </w:rPr>
        <w:t>,</w:t>
      </w:r>
      <w:r w:rsidRPr="00506409">
        <w:rPr>
          <w:rFonts w:ascii="Times New Roman" w:hAnsi="Times New Roman" w:cs="Times New Roman"/>
          <w:sz w:val="24"/>
          <w:szCs w:val="24"/>
        </w:rPr>
        <w:t xml:space="preserve"> however</w:t>
      </w:r>
      <w:r>
        <w:rPr>
          <w:rFonts w:ascii="Times New Roman" w:hAnsi="Times New Roman" w:cs="Times New Roman"/>
          <w:sz w:val="24"/>
          <w:szCs w:val="24"/>
        </w:rPr>
        <w:t>,</w:t>
      </w:r>
      <w:r w:rsidRPr="00506409">
        <w:rPr>
          <w:rFonts w:ascii="Times New Roman" w:hAnsi="Times New Roman" w:cs="Times New Roman"/>
          <w:sz w:val="24"/>
          <w:szCs w:val="24"/>
        </w:rPr>
        <w:t xml:space="preserve"> mean that their legal system served all, or was not open to abuse from talented speakers and wealthy figures. It is still difficult to gauge the social implications of Athenian law. There are then valid questions concerning what ancient law can tell us of society, both in regards the immediate social environment, and in a much wider sense, the political and economic realities of the contemporary world.</w:t>
      </w:r>
    </w:p>
    <w:p w14:paraId="2435FD03" w14:textId="77777777" w:rsidR="007C7316" w:rsidRPr="00506409"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 </w:t>
      </w:r>
    </w:p>
    <w:p w14:paraId="7E4EA8A9" w14:textId="23B1E052" w:rsidR="00AA1B19"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This collection of essays, </w:t>
      </w:r>
      <w:proofErr w:type="spellStart"/>
      <w:r w:rsidRPr="00506409">
        <w:rPr>
          <w:rFonts w:ascii="Times New Roman" w:hAnsi="Times New Roman" w:cs="Times New Roman"/>
          <w:sz w:val="24"/>
          <w:szCs w:val="24"/>
        </w:rPr>
        <w:t>honouring</w:t>
      </w:r>
      <w:proofErr w:type="spellEnd"/>
      <w:r w:rsidRPr="00506409">
        <w:rPr>
          <w:rFonts w:ascii="Times New Roman" w:hAnsi="Times New Roman" w:cs="Times New Roman"/>
          <w:sz w:val="24"/>
          <w:szCs w:val="24"/>
        </w:rPr>
        <w:t xml:space="preserve"> Bruce </w:t>
      </w:r>
      <w:proofErr w:type="spellStart"/>
      <w:r w:rsidRPr="00506409">
        <w:rPr>
          <w:rFonts w:ascii="Times New Roman" w:hAnsi="Times New Roman" w:cs="Times New Roman"/>
          <w:sz w:val="24"/>
          <w:szCs w:val="24"/>
        </w:rPr>
        <w:t>Frier</w:t>
      </w:r>
      <w:proofErr w:type="spellEnd"/>
      <w:r w:rsidRPr="00506409">
        <w:rPr>
          <w:rFonts w:ascii="Times New Roman" w:hAnsi="Times New Roman" w:cs="Times New Roman"/>
          <w:sz w:val="24"/>
          <w:szCs w:val="24"/>
        </w:rPr>
        <w:t xml:space="preserve">, explores the connection between law and society, and poses a number of important questions. </w:t>
      </w:r>
      <w:r w:rsidR="00FC2AF8">
        <w:rPr>
          <w:rFonts w:ascii="Times New Roman" w:hAnsi="Times New Roman" w:cs="Times New Roman"/>
          <w:sz w:val="24"/>
          <w:szCs w:val="24"/>
        </w:rPr>
        <w:t xml:space="preserve">The essays lean on contemporary debates found in a variety of fields, in particular the social sciences and economics. This reflects the studies of the </w:t>
      </w:r>
      <w:proofErr w:type="spellStart"/>
      <w:r w:rsidR="00FC2AF8">
        <w:rPr>
          <w:rFonts w:ascii="Times New Roman" w:hAnsi="Times New Roman" w:cs="Times New Roman"/>
          <w:sz w:val="24"/>
          <w:szCs w:val="24"/>
        </w:rPr>
        <w:t>honourand</w:t>
      </w:r>
      <w:proofErr w:type="spellEnd"/>
      <w:r w:rsidR="00FC2AF8">
        <w:rPr>
          <w:rFonts w:ascii="Times New Roman" w:hAnsi="Times New Roman" w:cs="Times New Roman"/>
          <w:sz w:val="24"/>
          <w:szCs w:val="24"/>
        </w:rPr>
        <w:t xml:space="preserve"> of the volume, whose work is well-know (and admired) on both sides of the Atlantic (see for instance </w:t>
      </w:r>
      <w:r w:rsidR="00FC2AF8">
        <w:rPr>
          <w:rFonts w:ascii="Times New Roman" w:hAnsi="Times New Roman" w:cs="Times New Roman"/>
          <w:i/>
          <w:sz w:val="24"/>
          <w:szCs w:val="24"/>
        </w:rPr>
        <w:t>Landlords and Tenants in Imperial Rome</w:t>
      </w:r>
      <w:r w:rsidR="00FC2AF8">
        <w:rPr>
          <w:rFonts w:ascii="Times New Roman" w:hAnsi="Times New Roman" w:cs="Times New Roman"/>
          <w:sz w:val="24"/>
          <w:szCs w:val="24"/>
        </w:rPr>
        <w:t xml:space="preserve">). </w:t>
      </w:r>
      <w:r w:rsidRPr="00506409">
        <w:rPr>
          <w:rFonts w:ascii="Times New Roman" w:hAnsi="Times New Roman" w:cs="Times New Roman"/>
          <w:sz w:val="24"/>
          <w:szCs w:val="24"/>
        </w:rPr>
        <w:t>Three chapters focus on Gr</w:t>
      </w:r>
      <w:r>
        <w:rPr>
          <w:rFonts w:ascii="Times New Roman" w:hAnsi="Times New Roman" w:cs="Times New Roman"/>
          <w:sz w:val="24"/>
          <w:szCs w:val="24"/>
        </w:rPr>
        <w:t>eece, and five look to Rome. A</w:t>
      </w:r>
      <w:r w:rsidRPr="00506409">
        <w:rPr>
          <w:rFonts w:ascii="Times New Roman" w:hAnsi="Times New Roman" w:cs="Times New Roman"/>
          <w:sz w:val="24"/>
          <w:szCs w:val="24"/>
        </w:rPr>
        <w:t xml:space="preserve"> wide variety of topics is discussed, from collective sanctions, marriage, risk and concerns over rivers, to justice, agency and the true beneficiaries of private law. The result is an impressive co</w:t>
      </w:r>
      <w:r w:rsidR="00AA1B19">
        <w:rPr>
          <w:rFonts w:ascii="Times New Roman" w:hAnsi="Times New Roman" w:cs="Times New Roman"/>
          <w:sz w:val="24"/>
          <w:szCs w:val="24"/>
        </w:rPr>
        <w:t>llection of ideas and thoughts</w:t>
      </w:r>
      <w:r w:rsidR="006A52E2">
        <w:rPr>
          <w:rFonts w:ascii="Times New Roman" w:hAnsi="Times New Roman" w:cs="Times New Roman"/>
          <w:sz w:val="24"/>
          <w:szCs w:val="24"/>
        </w:rPr>
        <w:t>.</w:t>
      </w:r>
      <w:r w:rsidR="00AA1B19">
        <w:rPr>
          <w:rFonts w:ascii="Times New Roman" w:hAnsi="Times New Roman" w:cs="Times New Roman"/>
          <w:sz w:val="24"/>
          <w:szCs w:val="24"/>
        </w:rPr>
        <w:t xml:space="preserve"> The essays are best when these theories are examined very closely through the available evidence. They are weakest when they spend too long on the theories, on the ‘newness’ of the approach, </w:t>
      </w:r>
      <w:r w:rsidR="006A52E2">
        <w:rPr>
          <w:rFonts w:ascii="Times New Roman" w:hAnsi="Times New Roman" w:cs="Times New Roman"/>
          <w:sz w:val="24"/>
          <w:szCs w:val="24"/>
        </w:rPr>
        <w:t xml:space="preserve">or suggest overly strong connections between law and society, </w:t>
      </w:r>
      <w:r w:rsidR="00AA1B19">
        <w:rPr>
          <w:rFonts w:ascii="Times New Roman" w:hAnsi="Times New Roman" w:cs="Times New Roman"/>
          <w:sz w:val="24"/>
          <w:szCs w:val="24"/>
        </w:rPr>
        <w:t xml:space="preserve">instead of being led by the evidence. </w:t>
      </w:r>
    </w:p>
    <w:p w14:paraId="2AA94977" w14:textId="77777777" w:rsidR="00AA1B19" w:rsidRDefault="00AA1B19" w:rsidP="007C7316">
      <w:pPr>
        <w:spacing w:after="0" w:line="240" w:lineRule="auto"/>
        <w:rPr>
          <w:rFonts w:ascii="Times New Roman" w:hAnsi="Times New Roman" w:cs="Times New Roman"/>
          <w:sz w:val="24"/>
          <w:szCs w:val="24"/>
        </w:rPr>
      </w:pPr>
    </w:p>
    <w:p w14:paraId="463827FE" w14:textId="392FEAC7" w:rsidR="007C7316"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In their introduction, </w:t>
      </w:r>
      <w:r w:rsidR="00FC2AF8">
        <w:rPr>
          <w:rFonts w:ascii="Times New Roman" w:hAnsi="Times New Roman" w:cs="Times New Roman"/>
          <w:sz w:val="24"/>
          <w:szCs w:val="24"/>
        </w:rPr>
        <w:t xml:space="preserve">Dennis </w:t>
      </w:r>
      <w:r w:rsidRPr="00506409">
        <w:rPr>
          <w:rFonts w:ascii="Times New Roman" w:hAnsi="Times New Roman" w:cs="Times New Roman"/>
          <w:sz w:val="24"/>
          <w:szCs w:val="24"/>
        </w:rPr>
        <w:t xml:space="preserve">Kehoe and </w:t>
      </w:r>
      <w:r w:rsidR="00FC2AF8">
        <w:rPr>
          <w:rFonts w:ascii="Times New Roman" w:hAnsi="Times New Roman" w:cs="Times New Roman"/>
          <w:sz w:val="24"/>
          <w:szCs w:val="24"/>
        </w:rPr>
        <w:t xml:space="preserve">Thomas </w:t>
      </w:r>
      <w:r w:rsidRPr="00506409">
        <w:rPr>
          <w:rFonts w:ascii="Times New Roman" w:hAnsi="Times New Roman" w:cs="Times New Roman"/>
          <w:sz w:val="24"/>
          <w:szCs w:val="24"/>
        </w:rPr>
        <w:t>McGinn paint a vivid image of law, and its importance in the study of the ancient world. They argue that a much deeper level of understanding can be achieved by drawing upon new methodologies, coming from the social sciences and the new institutional economics, and thus asking different questi</w:t>
      </w:r>
      <w:r>
        <w:rPr>
          <w:rFonts w:ascii="Times New Roman" w:hAnsi="Times New Roman" w:cs="Times New Roman"/>
          <w:sz w:val="24"/>
          <w:szCs w:val="24"/>
        </w:rPr>
        <w:t>ons of the sources available (1–</w:t>
      </w:r>
      <w:r w:rsidRPr="00506409">
        <w:rPr>
          <w:rFonts w:ascii="Times New Roman" w:hAnsi="Times New Roman" w:cs="Times New Roman"/>
          <w:sz w:val="24"/>
          <w:szCs w:val="24"/>
        </w:rPr>
        <w:t>2). This view is an attractive one, placing law at the heart of historical inquiry, and offering new readings on familiar topics. However, the introduction does not deal well enough with the fundamental aspects of this argument, and attractive as it is, there are important concerns over the application of these methodologies and approaches.</w:t>
      </w:r>
      <w:r w:rsidR="00FC2AF8">
        <w:rPr>
          <w:rFonts w:ascii="Times New Roman" w:hAnsi="Times New Roman" w:cs="Times New Roman"/>
          <w:sz w:val="24"/>
          <w:szCs w:val="24"/>
        </w:rPr>
        <w:t xml:space="preserve"> </w:t>
      </w:r>
    </w:p>
    <w:p w14:paraId="7363152F" w14:textId="77777777" w:rsidR="007C7316" w:rsidRPr="00506409"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 </w:t>
      </w:r>
    </w:p>
    <w:p w14:paraId="45D17D3D" w14:textId="6E1D90C4" w:rsidR="007C7316"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lastRenderedPageBreak/>
        <w:t xml:space="preserve">The essays by and large do demonstrate that new questions and methods can be usefully applied to the Greek and Roman worlds; but not each is successful in drawing forth convincing conclusions. Indeed, partly because they </w:t>
      </w:r>
      <w:r>
        <w:rPr>
          <w:rFonts w:ascii="Times New Roman" w:hAnsi="Times New Roman" w:cs="Times New Roman"/>
          <w:sz w:val="24"/>
          <w:szCs w:val="24"/>
        </w:rPr>
        <w:t>draw</w:t>
      </w:r>
      <w:r w:rsidRPr="00506409">
        <w:rPr>
          <w:rFonts w:ascii="Times New Roman" w:hAnsi="Times New Roman" w:cs="Times New Roman"/>
          <w:sz w:val="24"/>
          <w:szCs w:val="24"/>
        </w:rPr>
        <w:t xml:space="preserve"> upon new methodologies, a number of chapters lose the robust evidence </w:t>
      </w:r>
      <w:proofErr w:type="spellStart"/>
      <w:r w:rsidRPr="00506409">
        <w:rPr>
          <w:rFonts w:ascii="Times New Roman" w:hAnsi="Times New Roman" w:cs="Times New Roman"/>
          <w:sz w:val="24"/>
          <w:szCs w:val="24"/>
        </w:rPr>
        <w:t>focussed</w:t>
      </w:r>
      <w:proofErr w:type="spellEnd"/>
      <w:r w:rsidRPr="00506409">
        <w:rPr>
          <w:rFonts w:ascii="Times New Roman" w:hAnsi="Times New Roman" w:cs="Times New Roman"/>
          <w:sz w:val="24"/>
          <w:szCs w:val="24"/>
        </w:rPr>
        <w:t xml:space="preserve"> discussion needed to engage closely with issues of ancient law. Two of the more successful chapters look to Greece. </w:t>
      </w:r>
      <w:proofErr w:type="spellStart"/>
      <w:r w:rsidR="00FC2AF8">
        <w:rPr>
          <w:rFonts w:ascii="Times New Roman" w:hAnsi="Times New Roman" w:cs="Times New Roman"/>
          <w:sz w:val="24"/>
          <w:szCs w:val="24"/>
        </w:rPr>
        <w:t>Adriaan</w:t>
      </w:r>
      <w:proofErr w:type="spellEnd"/>
      <w:r w:rsidR="00FC2AF8">
        <w:rPr>
          <w:rFonts w:ascii="Times New Roman" w:hAnsi="Times New Roman" w:cs="Times New Roman"/>
          <w:sz w:val="24"/>
          <w:szCs w:val="24"/>
        </w:rPr>
        <w:t xml:space="preserve"> </w:t>
      </w:r>
      <w:proofErr w:type="spellStart"/>
      <w:r w:rsidRPr="00506409">
        <w:rPr>
          <w:rFonts w:ascii="Times New Roman" w:hAnsi="Times New Roman" w:cs="Times New Roman"/>
          <w:sz w:val="24"/>
          <w:szCs w:val="24"/>
        </w:rPr>
        <w:t>Lanni’s</w:t>
      </w:r>
      <w:proofErr w:type="spellEnd"/>
      <w:r w:rsidRPr="00506409">
        <w:rPr>
          <w:rFonts w:ascii="Times New Roman" w:hAnsi="Times New Roman" w:cs="Times New Roman"/>
          <w:sz w:val="24"/>
          <w:szCs w:val="24"/>
        </w:rPr>
        <w:t xml:space="preserve"> discussion of collective sanctions in </w:t>
      </w:r>
      <w:r>
        <w:rPr>
          <w:rFonts w:ascii="Times New Roman" w:hAnsi="Times New Roman" w:cs="Times New Roman"/>
          <w:sz w:val="24"/>
          <w:szCs w:val="24"/>
        </w:rPr>
        <w:t>Athens (9–</w:t>
      </w:r>
      <w:r w:rsidRPr="00506409">
        <w:rPr>
          <w:rFonts w:ascii="Times New Roman" w:hAnsi="Times New Roman" w:cs="Times New Roman"/>
          <w:sz w:val="24"/>
          <w:szCs w:val="24"/>
        </w:rPr>
        <w:t xml:space="preserve">31) is excellent. Here the modern interpretations are presented with care, and provide a useful framework against which to </w:t>
      </w:r>
      <w:r>
        <w:rPr>
          <w:rFonts w:ascii="Times New Roman" w:hAnsi="Times New Roman" w:cs="Times New Roman"/>
          <w:sz w:val="24"/>
          <w:szCs w:val="24"/>
        </w:rPr>
        <w:t>view the Athenian realities (10–</w:t>
      </w:r>
      <w:r w:rsidRPr="00506409">
        <w:rPr>
          <w:rFonts w:ascii="Times New Roman" w:hAnsi="Times New Roman" w:cs="Times New Roman"/>
          <w:sz w:val="24"/>
          <w:szCs w:val="24"/>
        </w:rPr>
        <w:t xml:space="preserve">13). </w:t>
      </w:r>
      <w:proofErr w:type="spellStart"/>
      <w:r w:rsidR="00FC2AF8">
        <w:rPr>
          <w:rFonts w:ascii="Times New Roman" w:hAnsi="Times New Roman" w:cs="Times New Roman"/>
          <w:sz w:val="24"/>
          <w:szCs w:val="24"/>
        </w:rPr>
        <w:t>Lanni</w:t>
      </w:r>
      <w:proofErr w:type="spellEnd"/>
      <w:r w:rsidR="00FC2AF8">
        <w:rPr>
          <w:rFonts w:ascii="Times New Roman" w:hAnsi="Times New Roman" w:cs="Times New Roman"/>
          <w:sz w:val="24"/>
          <w:szCs w:val="24"/>
        </w:rPr>
        <w:t xml:space="preserve"> </w:t>
      </w:r>
      <w:proofErr w:type="spellStart"/>
      <w:r w:rsidR="00FC2AF8">
        <w:rPr>
          <w:rFonts w:ascii="Times New Roman" w:hAnsi="Times New Roman" w:cs="Times New Roman"/>
          <w:sz w:val="24"/>
          <w:szCs w:val="24"/>
        </w:rPr>
        <w:t>recognises</w:t>
      </w:r>
      <w:proofErr w:type="spellEnd"/>
      <w:r w:rsidR="00FC2AF8">
        <w:rPr>
          <w:rFonts w:ascii="Times New Roman" w:hAnsi="Times New Roman" w:cs="Times New Roman"/>
          <w:sz w:val="24"/>
          <w:szCs w:val="24"/>
        </w:rPr>
        <w:t xml:space="preserve"> the dominance of </w:t>
      </w:r>
      <w:r w:rsidR="00EF4E6A">
        <w:rPr>
          <w:rFonts w:ascii="Times New Roman" w:hAnsi="Times New Roman" w:cs="Times New Roman"/>
          <w:sz w:val="24"/>
          <w:szCs w:val="24"/>
        </w:rPr>
        <w:t xml:space="preserve">the cultural, </w:t>
      </w:r>
      <w:r w:rsidR="00FC2AF8">
        <w:rPr>
          <w:rFonts w:ascii="Times New Roman" w:hAnsi="Times New Roman" w:cs="Times New Roman"/>
          <w:sz w:val="24"/>
          <w:szCs w:val="24"/>
        </w:rPr>
        <w:t>and in parts evolutionary</w:t>
      </w:r>
      <w:r w:rsidR="00EF4E6A">
        <w:rPr>
          <w:rFonts w:ascii="Times New Roman" w:hAnsi="Times New Roman" w:cs="Times New Roman"/>
          <w:sz w:val="24"/>
          <w:szCs w:val="24"/>
        </w:rPr>
        <w:t>,</w:t>
      </w:r>
      <w:r w:rsidR="00FC2AF8">
        <w:rPr>
          <w:rFonts w:ascii="Times New Roman" w:hAnsi="Times New Roman" w:cs="Times New Roman"/>
          <w:sz w:val="24"/>
          <w:szCs w:val="24"/>
        </w:rPr>
        <w:t xml:space="preserve"> perspective, </w:t>
      </w:r>
      <w:r w:rsidR="00EF4E6A">
        <w:rPr>
          <w:rFonts w:ascii="Times New Roman" w:hAnsi="Times New Roman" w:cs="Times New Roman"/>
          <w:sz w:val="24"/>
          <w:szCs w:val="24"/>
        </w:rPr>
        <w:t xml:space="preserve">reflecting strongly held religious and social beliefs, against a backdrop of political growth from the center. He also recognizes the </w:t>
      </w:r>
      <w:r w:rsidR="001B6639">
        <w:rPr>
          <w:rFonts w:ascii="Times New Roman" w:hAnsi="Times New Roman" w:cs="Times New Roman"/>
          <w:sz w:val="24"/>
          <w:szCs w:val="24"/>
        </w:rPr>
        <w:t>reading of these collective sanctions as</w:t>
      </w:r>
      <w:r w:rsidR="00EF4E6A">
        <w:rPr>
          <w:rFonts w:ascii="Times New Roman" w:hAnsi="Times New Roman" w:cs="Times New Roman"/>
          <w:sz w:val="24"/>
          <w:szCs w:val="24"/>
        </w:rPr>
        <w:t xml:space="preserve"> pollution, </w:t>
      </w:r>
      <w:r w:rsidR="001B6639">
        <w:rPr>
          <w:rFonts w:ascii="Times New Roman" w:hAnsi="Times New Roman" w:cs="Times New Roman"/>
          <w:sz w:val="24"/>
          <w:szCs w:val="24"/>
        </w:rPr>
        <w:t>with a</w:t>
      </w:r>
      <w:r w:rsidR="00EF4E6A">
        <w:rPr>
          <w:rFonts w:ascii="Times New Roman" w:hAnsi="Times New Roman" w:cs="Times New Roman"/>
          <w:sz w:val="24"/>
          <w:szCs w:val="24"/>
        </w:rPr>
        <w:t xml:space="preserve"> </w:t>
      </w:r>
      <w:r w:rsidR="00EF4E6A" w:rsidRPr="001B6639">
        <w:rPr>
          <w:rFonts w:ascii="Times New Roman" w:hAnsi="Times New Roman" w:cs="Times New Roman"/>
          <w:i/>
          <w:sz w:val="24"/>
          <w:szCs w:val="24"/>
        </w:rPr>
        <w:t>miasma</w:t>
      </w:r>
      <w:r w:rsidR="00EF4E6A">
        <w:rPr>
          <w:rFonts w:ascii="Times New Roman" w:hAnsi="Times New Roman" w:cs="Times New Roman"/>
          <w:sz w:val="24"/>
          <w:szCs w:val="24"/>
        </w:rPr>
        <w:t xml:space="preserve"> infecting wider society. </w:t>
      </w:r>
      <w:r w:rsidR="001B6639">
        <w:rPr>
          <w:rFonts w:ascii="Times New Roman" w:hAnsi="Times New Roman" w:cs="Times New Roman"/>
          <w:sz w:val="24"/>
          <w:szCs w:val="24"/>
        </w:rPr>
        <w:t>However, his piece is different in how well it leans on modern legal theory; namely reading these sanctions as instrumental devices designed to deter others.  This is very different to standard interpretations of Athenian law,</w:t>
      </w:r>
      <w:r>
        <w:rPr>
          <w:rFonts w:ascii="Times New Roman" w:hAnsi="Times New Roman" w:cs="Times New Roman"/>
          <w:sz w:val="24"/>
          <w:szCs w:val="24"/>
        </w:rPr>
        <w:t xml:space="preserve"> and the conclusion reached</w:t>
      </w:r>
      <w:r w:rsidR="001B6639">
        <w:rPr>
          <w:rFonts w:ascii="Times New Roman" w:hAnsi="Times New Roman" w:cs="Times New Roman"/>
          <w:sz w:val="24"/>
          <w:szCs w:val="24"/>
        </w:rPr>
        <w:t xml:space="preserve"> </w:t>
      </w:r>
      <w:r w:rsidRPr="00506409">
        <w:rPr>
          <w:rFonts w:ascii="Times New Roman" w:hAnsi="Times New Roman" w:cs="Times New Roman"/>
          <w:sz w:val="24"/>
          <w:szCs w:val="24"/>
        </w:rPr>
        <w:t>is</w:t>
      </w:r>
      <w:r w:rsidR="001B6639">
        <w:rPr>
          <w:rFonts w:ascii="Times New Roman" w:hAnsi="Times New Roman" w:cs="Times New Roman"/>
          <w:sz w:val="24"/>
          <w:szCs w:val="24"/>
        </w:rPr>
        <w:t xml:space="preserve"> then rather</w:t>
      </w:r>
      <w:r w:rsidRPr="00506409">
        <w:rPr>
          <w:rFonts w:ascii="Times New Roman" w:hAnsi="Times New Roman" w:cs="Times New Roman"/>
          <w:sz w:val="24"/>
          <w:szCs w:val="24"/>
        </w:rPr>
        <w:t xml:space="preserve"> persuasive (20). </w:t>
      </w:r>
      <w:r w:rsidR="001B6639">
        <w:rPr>
          <w:rFonts w:ascii="Times New Roman" w:hAnsi="Times New Roman" w:cs="Times New Roman"/>
          <w:sz w:val="24"/>
          <w:szCs w:val="24"/>
        </w:rPr>
        <w:t>The</w:t>
      </w:r>
      <w:r w:rsidRPr="00506409">
        <w:rPr>
          <w:rFonts w:ascii="Times New Roman" w:hAnsi="Times New Roman" w:cs="Times New Roman"/>
          <w:sz w:val="24"/>
          <w:szCs w:val="24"/>
        </w:rPr>
        <w:t xml:space="preserve"> arg</w:t>
      </w:r>
      <w:r>
        <w:rPr>
          <w:rFonts w:ascii="Times New Roman" w:hAnsi="Times New Roman" w:cs="Times New Roman"/>
          <w:sz w:val="24"/>
          <w:szCs w:val="24"/>
        </w:rPr>
        <w:t>ument put forward by</w:t>
      </w:r>
      <w:r w:rsidR="001B6639">
        <w:rPr>
          <w:rFonts w:ascii="Times New Roman" w:hAnsi="Times New Roman" w:cs="Times New Roman"/>
          <w:sz w:val="24"/>
          <w:szCs w:val="24"/>
        </w:rPr>
        <w:t xml:space="preserve"> David</w:t>
      </w:r>
      <w:r>
        <w:rPr>
          <w:rFonts w:ascii="Times New Roman" w:hAnsi="Times New Roman" w:cs="Times New Roman"/>
          <w:sz w:val="24"/>
          <w:szCs w:val="24"/>
        </w:rPr>
        <w:t xml:space="preserve"> Phillips (“</w:t>
      </w:r>
      <w:r w:rsidRPr="00506409">
        <w:rPr>
          <w:rFonts w:ascii="Times New Roman" w:hAnsi="Times New Roman" w:cs="Times New Roman"/>
          <w:sz w:val="24"/>
          <w:szCs w:val="24"/>
        </w:rPr>
        <w:t>Assumpti</w:t>
      </w:r>
      <w:r>
        <w:rPr>
          <w:rFonts w:ascii="Times New Roman" w:hAnsi="Times New Roman" w:cs="Times New Roman"/>
          <w:sz w:val="24"/>
          <w:szCs w:val="24"/>
        </w:rPr>
        <w:t>on of Risk in Athenian Law,” 46–</w:t>
      </w:r>
      <w:r w:rsidRPr="00506409">
        <w:rPr>
          <w:rFonts w:ascii="Times New Roman" w:hAnsi="Times New Roman" w:cs="Times New Roman"/>
          <w:sz w:val="24"/>
          <w:szCs w:val="24"/>
        </w:rPr>
        <w:t>65), where he draws upon the modern law of tort when considering risk (</w:t>
      </w:r>
      <w:proofErr w:type="spellStart"/>
      <w:r w:rsidRPr="00506409">
        <w:rPr>
          <w:rFonts w:ascii="Times New Roman" w:hAnsi="Times New Roman" w:cs="Times New Roman"/>
          <w:i/>
          <w:sz w:val="24"/>
          <w:szCs w:val="24"/>
        </w:rPr>
        <w:t>volenti</w:t>
      </w:r>
      <w:proofErr w:type="spellEnd"/>
      <w:r w:rsidRPr="00506409">
        <w:rPr>
          <w:rFonts w:ascii="Times New Roman" w:hAnsi="Times New Roman" w:cs="Times New Roman"/>
          <w:i/>
          <w:sz w:val="24"/>
          <w:szCs w:val="24"/>
        </w:rPr>
        <w:t xml:space="preserve"> non fit injuria</w:t>
      </w:r>
      <w:r w:rsidRPr="00506409">
        <w:rPr>
          <w:rFonts w:ascii="Times New Roman" w:hAnsi="Times New Roman" w:cs="Times New Roman"/>
          <w:sz w:val="24"/>
          <w:szCs w:val="24"/>
        </w:rPr>
        <w:t>), and couples this imaginative approach with a thorough re-examination of the contemporary evidence</w:t>
      </w:r>
      <w:r w:rsidR="001B6639">
        <w:rPr>
          <w:rFonts w:ascii="Times New Roman" w:hAnsi="Times New Roman" w:cs="Times New Roman"/>
          <w:sz w:val="24"/>
          <w:szCs w:val="24"/>
        </w:rPr>
        <w:t>, is equally convincing</w:t>
      </w:r>
      <w:r w:rsidRPr="00506409">
        <w:rPr>
          <w:rFonts w:ascii="Times New Roman" w:hAnsi="Times New Roman" w:cs="Times New Roman"/>
          <w:sz w:val="24"/>
          <w:szCs w:val="24"/>
        </w:rPr>
        <w:t>. There is an awareness of the difficulties posed by drawing upon modern approaches, but the argument presented is fluent and credible. From the</w:t>
      </w:r>
      <w:r>
        <w:rPr>
          <w:rFonts w:ascii="Times New Roman" w:hAnsi="Times New Roman" w:cs="Times New Roman"/>
          <w:sz w:val="24"/>
          <w:szCs w:val="24"/>
        </w:rPr>
        <w:t xml:space="preserve"> Roman chapters, </w:t>
      </w:r>
      <w:r w:rsidR="001B6639">
        <w:rPr>
          <w:rFonts w:ascii="Times New Roman" w:hAnsi="Times New Roman" w:cs="Times New Roman"/>
          <w:sz w:val="24"/>
          <w:szCs w:val="24"/>
        </w:rPr>
        <w:t xml:space="preserve">Dennis </w:t>
      </w:r>
      <w:r>
        <w:rPr>
          <w:rFonts w:ascii="Times New Roman" w:hAnsi="Times New Roman" w:cs="Times New Roman"/>
          <w:sz w:val="24"/>
          <w:szCs w:val="24"/>
        </w:rPr>
        <w:t>Kehoe’s essay “</w:t>
      </w:r>
      <w:r w:rsidRPr="00506409">
        <w:rPr>
          <w:rFonts w:ascii="Times New Roman" w:hAnsi="Times New Roman" w:cs="Times New Roman"/>
          <w:sz w:val="24"/>
          <w:szCs w:val="24"/>
        </w:rPr>
        <w:t>Agency, Roman Law</w:t>
      </w:r>
      <w:r>
        <w:rPr>
          <w:rFonts w:ascii="Times New Roman" w:hAnsi="Times New Roman" w:cs="Times New Roman"/>
          <w:sz w:val="24"/>
          <w:szCs w:val="24"/>
        </w:rPr>
        <w:t>, and Roman Social Values” (105–</w:t>
      </w:r>
      <w:r w:rsidRPr="00506409">
        <w:rPr>
          <w:rFonts w:ascii="Times New Roman" w:hAnsi="Times New Roman" w:cs="Times New Roman"/>
          <w:sz w:val="24"/>
          <w:szCs w:val="24"/>
        </w:rPr>
        <w:t xml:space="preserve">132) stands out. It demonstrates very well the historical value of incorporating economic ideas and applying them to the Roman material. A focus on </w:t>
      </w:r>
      <w:proofErr w:type="spellStart"/>
      <w:r w:rsidRPr="00506409">
        <w:rPr>
          <w:rFonts w:ascii="Times New Roman" w:hAnsi="Times New Roman" w:cs="Times New Roman"/>
          <w:i/>
          <w:sz w:val="24"/>
          <w:szCs w:val="24"/>
        </w:rPr>
        <w:t>mandatum</w:t>
      </w:r>
      <w:proofErr w:type="spellEnd"/>
      <w:r w:rsidRPr="00506409">
        <w:rPr>
          <w:rFonts w:ascii="Times New Roman" w:hAnsi="Times New Roman" w:cs="Times New Roman"/>
          <w:sz w:val="24"/>
          <w:szCs w:val="24"/>
        </w:rPr>
        <w:t xml:space="preserve"> and agency allows Kehoe to present an important re-evaluation of the sources. Each of these chapters is successful because these new ideas, and borrowings from other disciplines, are used alongside close source analysis. There is also an awareness of the inherent limitations in applying these ideas away from their core discipline and period.</w:t>
      </w:r>
    </w:p>
    <w:p w14:paraId="10BE77A3" w14:textId="77777777" w:rsidR="007C7316" w:rsidRPr="00506409" w:rsidRDefault="007C7316" w:rsidP="007C7316">
      <w:pPr>
        <w:spacing w:after="0" w:line="240" w:lineRule="auto"/>
        <w:rPr>
          <w:rFonts w:ascii="Times New Roman" w:hAnsi="Times New Roman" w:cs="Times New Roman"/>
          <w:sz w:val="24"/>
          <w:szCs w:val="24"/>
        </w:rPr>
      </w:pPr>
    </w:p>
    <w:p w14:paraId="76092706" w14:textId="0252A69A" w:rsidR="00A12127"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Not all the essays in this volume are as successful in marrying new methodologies with historical analysis. In depicting only the economic aspect of marriage in Athens</w:t>
      </w:r>
      <w:r>
        <w:rPr>
          <w:rFonts w:ascii="Times New Roman" w:hAnsi="Times New Roman" w:cs="Times New Roman"/>
          <w:sz w:val="24"/>
          <w:szCs w:val="24"/>
        </w:rPr>
        <w:t>,</w:t>
      </w:r>
      <w:r w:rsidRPr="00506409">
        <w:rPr>
          <w:rFonts w:ascii="Times New Roman" w:hAnsi="Times New Roman" w:cs="Times New Roman"/>
          <w:sz w:val="24"/>
          <w:szCs w:val="24"/>
        </w:rPr>
        <w:t xml:space="preserve"> </w:t>
      </w:r>
      <w:r w:rsidR="001B6639">
        <w:rPr>
          <w:rFonts w:ascii="Times New Roman" w:hAnsi="Times New Roman" w:cs="Times New Roman"/>
          <w:sz w:val="24"/>
          <w:szCs w:val="24"/>
        </w:rPr>
        <w:t xml:space="preserve">Michael </w:t>
      </w:r>
      <w:r w:rsidRPr="00506409">
        <w:rPr>
          <w:rFonts w:ascii="Times New Roman" w:hAnsi="Times New Roman" w:cs="Times New Roman"/>
          <w:sz w:val="24"/>
          <w:szCs w:val="24"/>
        </w:rPr>
        <w:t>Leese paints</w:t>
      </w:r>
      <w:r>
        <w:rPr>
          <w:rFonts w:ascii="Times New Roman" w:hAnsi="Times New Roman" w:cs="Times New Roman"/>
          <w:sz w:val="24"/>
          <w:szCs w:val="24"/>
        </w:rPr>
        <w:t xml:space="preserve"> a somewhat myopic portrait (32–</w:t>
      </w:r>
      <w:r w:rsidRPr="00506409">
        <w:rPr>
          <w:rFonts w:ascii="Times New Roman" w:hAnsi="Times New Roman" w:cs="Times New Roman"/>
          <w:sz w:val="24"/>
          <w:szCs w:val="24"/>
        </w:rPr>
        <w:t xml:space="preserve">45). </w:t>
      </w:r>
      <w:r w:rsidR="00716B7B">
        <w:rPr>
          <w:rFonts w:ascii="Times New Roman" w:hAnsi="Times New Roman" w:cs="Times New Roman"/>
          <w:sz w:val="24"/>
          <w:szCs w:val="24"/>
        </w:rPr>
        <w:t xml:space="preserve">In </w:t>
      </w:r>
      <w:proofErr w:type="spellStart"/>
      <w:r w:rsidR="00716B7B">
        <w:rPr>
          <w:rFonts w:ascii="Times New Roman" w:hAnsi="Times New Roman" w:cs="Times New Roman"/>
          <w:sz w:val="24"/>
          <w:szCs w:val="24"/>
        </w:rPr>
        <w:t>focussing</w:t>
      </w:r>
      <w:proofErr w:type="spellEnd"/>
      <w:r w:rsidR="00716B7B">
        <w:rPr>
          <w:rFonts w:ascii="Times New Roman" w:hAnsi="Times New Roman" w:cs="Times New Roman"/>
          <w:sz w:val="24"/>
          <w:szCs w:val="24"/>
        </w:rPr>
        <w:t xml:space="preserve"> only on the economic theory we naturally ignore the wider social and political realties governing ancient Greek marriage. There is also the concern over to what extent the importance of the dowry reflects wider societal concern (35-36). Those examples chosen stand out for exactly the reason they did to contemporaries; because they did not reflect the Greek norm. Here then the reliance on economic approaches does not really bring together legal thought and social concerns. Cynthia </w:t>
      </w:r>
      <w:r w:rsidRPr="00506409">
        <w:rPr>
          <w:rFonts w:ascii="Times New Roman" w:hAnsi="Times New Roman" w:cs="Times New Roman"/>
          <w:sz w:val="24"/>
          <w:szCs w:val="24"/>
        </w:rPr>
        <w:t>Bannon’s discussion of waterways is useful in shining a light on a crucial</w:t>
      </w:r>
      <w:r>
        <w:rPr>
          <w:rFonts w:ascii="Times New Roman" w:hAnsi="Times New Roman" w:cs="Times New Roman"/>
          <w:sz w:val="24"/>
          <w:szCs w:val="24"/>
        </w:rPr>
        <w:t xml:space="preserve"> area of discord (66–</w:t>
      </w:r>
      <w:r w:rsidRPr="00506409">
        <w:rPr>
          <w:rFonts w:ascii="Times New Roman" w:hAnsi="Times New Roman" w:cs="Times New Roman"/>
          <w:sz w:val="24"/>
          <w:szCs w:val="24"/>
        </w:rPr>
        <w:t>83), and the essay presents a compelling narrative that views the resc</w:t>
      </w:r>
      <w:r>
        <w:rPr>
          <w:rFonts w:ascii="Times New Roman" w:hAnsi="Times New Roman" w:cs="Times New Roman"/>
          <w:sz w:val="24"/>
          <w:szCs w:val="24"/>
        </w:rPr>
        <w:t xml:space="preserve">ripts as a communicative force “between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periphery:</w:t>
      </w:r>
      <w:r w:rsidRPr="00506409">
        <w:rPr>
          <w:rFonts w:ascii="Times New Roman" w:hAnsi="Times New Roman" w:cs="Times New Roman"/>
          <w:sz w:val="24"/>
          <w:szCs w:val="24"/>
        </w:rPr>
        <w:t xml:space="preserve"> (citation at 79). However, the argument for the law’s role in cultural transformation and the spread of Roman ideas is not entirely convincing. </w:t>
      </w:r>
      <w:r w:rsidR="00716B7B">
        <w:rPr>
          <w:rFonts w:ascii="Times New Roman" w:hAnsi="Times New Roman" w:cs="Times New Roman"/>
          <w:sz w:val="24"/>
          <w:szCs w:val="24"/>
        </w:rPr>
        <w:t xml:space="preserve">Here again the role of law, and its links to society, do not entirely match up. Although law is an important part of Roman identity, the chapter does not fully persuade </w:t>
      </w:r>
      <w:r w:rsidR="0019215B">
        <w:rPr>
          <w:rFonts w:ascii="Times New Roman" w:hAnsi="Times New Roman" w:cs="Times New Roman"/>
          <w:sz w:val="24"/>
          <w:szCs w:val="24"/>
        </w:rPr>
        <w:t>when</w:t>
      </w:r>
      <w:r w:rsidR="00716B7B">
        <w:rPr>
          <w:rFonts w:ascii="Times New Roman" w:hAnsi="Times New Roman" w:cs="Times New Roman"/>
          <w:sz w:val="24"/>
          <w:szCs w:val="24"/>
        </w:rPr>
        <w:t xml:space="preserve"> viewing the</w:t>
      </w:r>
      <w:r w:rsidR="0019215B">
        <w:rPr>
          <w:rFonts w:ascii="Times New Roman" w:hAnsi="Times New Roman" w:cs="Times New Roman"/>
          <w:sz w:val="24"/>
          <w:szCs w:val="24"/>
        </w:rPr>
        <w:t xml:space="preserve"> “role of law</w:t>
      </w:r>
      <w:r w:rsidR="00716B7B">
        <w:rPr>
          <w:rFonts w:ascii="Times New Roman" w:hAnsi="Times New Roman" w:cs="Times New Roman"/>
          <w:sz w:val="24"/>
          <w:szCs w:val="24"/>
        </w:rPr>
        <w:t xml:space="preserve"> </w:t>
      </w:r>
      <w:r w:rsidR="0019215B">
        <w:rPr>
          <w:rFonts w:ascii="Times New Roman" w:hAnsi="Times New Roman" w:cs="Times New Roman"/>
          <w:sz w:val="24"/>
          <w:szCs w:val="24"/>
        </w:rPr>
        <w:t xml:space="preserve">in </w:t>
      </w:r>
      <w:r w:rsidR="00716B7B">
        <w:rPr>
          <w:rFonts w:ascii="Times New Roman" w:hAnsi="Times New Roman" w:cs="Times New Roman"/>
          <w:sz w:val="24"/>
          <w:szCs w:val="24"/>
        </w:rPr>
        <w:t>building the common culture of the Roman Empire”</w:t>
      </w:r>
      <w:r w:rsidR="0019215B">
        <w:rPr>
          <w:rFonts w:ascii="Times New Roman" w:hAnsi="Times New Roman" w:cs="Times New Roman"/>
          <w:sz w:val="24"/>
          <w:szCs w:val="24"/>
        </w:rPr>
        <w:t xml:space="preserve"> (68)</w:t>
      </w:r>
      <w:r w:rsidR="00716B7B">
        <w:rPr>
          <w:rFonts w:ascii="Times New Roman" w:hAnsi="Times New Roman" w:cs="Times New Roman"/>
          <w:sz w:val="24"/>
          <w:szCs w:val="24"/>
        </w:rPr>
        <w:t xml:space="preserve">. </w:t>
      </w:r>
      <w:r w:rsidR="00505131">
        <w:rPr>
          <w:rFonts w:ascii="Times New Roman" w:hAnsi="Times New Roman" w:cs="Times New Roman"/>
          <w:sz w:val="24"/>
          <w:szCs w:val="24"/>
        </w:rPr>
        <w:t xml:space="preserve"> Lauren </w:t>
      </w:r>
      <w:r w:rsidRPr="00506409">
        <w:rPr>
          <w:rFonts w:ascii="Times New Roman" w:hAnsi="Times New Roman" w:cs="Times New Roman"/>
          <w:sz w:val="24"/>
          <w:szCs w:val="24"/>
        </w:rPr>
        <w:t xml:space="preserve">Caldwell’s discussion of </w:t>
      </w:r>
      <w:proofErr w:type="spellStart"/>
      <w:r w:rsidRPr="00506409">
        <w:rPr>
          <w:rFonts w:ascii="Times New Roman" w:hAnsi="Times New Roman" w:cs="Times New Roman"/>
          <w:sz w:val="24"/>
          <w:szCs w:val="24"/>
        </w:rPr>
        <w:t>Aelian’s</w:t>
      </w:r>
      <w:proofErr w:type="spellEnd"/>
      <w:r w:rsidRPr="00506409">
        <w:rPr>
          <w:rFonts w:ascii="Times New Roman" w:hAnsi="Times New Roman" w:cs="Times New Roman"/>
          <w:sz w:val="24"/>
          <w:szCs w:val="24"/>
        </w:rPr>
        <w:t xml:space="preserve"> </w:t>
      </w:r>
      <w:r w:rsidRPr="00506409">
        <w:rPr>
          <w:rFonts w:ascii="Times New Roman" w:hAnsi="Times New Roman" w:cs="Times New Roman"/>
          <w:i/>
          <w:sz w:val="24"/>
          <w:szCs w:val="24"/>
        </w:rPr>
        <w:t xml:space="preserve">Miscellaneous History </w:t>
      </w:r>
      <w:r w:rsidRPr="00506409">
        <w:rPr>
          <w:rFonts w:ascii="Times New Roman" w:hAnsi="Times New Roman" w:cs="Times New Roman"/>
          <w:sz w:val="24"/>
          <w:szCs w:val="24"/>
        </w:rPr>
        <w:t xml:space="preserve">appears somewhat out of place (84-104). It allows for an interesting discussion of justice, but in reality does not fit alongside the other essays. </w:t>
      </w:r>
      <w:r w:rsidR="00505131">
        <w:rPr>
          <w:rFonts w:ascii="Times New Roman" w:hAnsi="Times New Roman" w:cs="Times New Roman"/>
          <w:sz w:val="24"/>
          <w:szCs w:val="24"/>
        </w:rPr>
        <w:t xml:space="preserve">In one sense this is because there is no clear engagement here with the more modern theories, but also because the ideas of justice appear rather more literary.  </w:t>
      </w:r>
      <w:r w:rsidR="0063072D">
        <w:rPr>
          <w:rFonts w:ascii="Times New Roman" w:hAnsi="Times New Roman" w:cs="Times New Roman"/>
          <w:sz w:val="24"/>
          <w:szCs w:val="24"/>
        </w:rPr>
        <w:t xml:space="preserve">Thomas </w:t>
      </w:r>
      <w:r w:rsidR="0063072D" w:rsidRPr="00506409">
        <w:rPr>
          <w:rFonts w:ascii="Times New Roman" w:hAnsi="Times New Roman" w:cs="Times New Roman"/>
          <w:sz w:val="24"/>
          <w:szCs w:val="24"/>
        </w:rPr>
        <w:t>McGinn</w:t>
      </w:r>
      <w:r w:rsidR="00A12127">
        <w:rPr>
          <w:rFonts w:ascii="Times New Roman" w:hAnsi="Times New Roman" w:cs="Times New Roman"/>
          <w:sz w:val="24"/>
          <w:szCs w:val="24"/>
        </w:rPr>
        <w:t>’s</w:t>
      </w:r>
      <w:r w:rsidR="0063072D">
        <w:rPr>
          <w:rFonts w:ascii="Times New Roman" w:hAnsi="Times New Roman" w:cs="Times New Roman"/>
          <w:sz w:val="24"/>
          <w:szCs w:val="24"/>
        </w:rPr>
        <w:t xml:space="preserve"> </w:t>
      </w:r>
      <w:r w:rsidR="0063072D" w:rsidRPr="00506409">
        <w:rPr>
          <w:rFonts w:ascii="Times New Roman" w:hAnsi="Times New Roman" w:cs="Times New Roman"/>
          <w:sz w:val="24"/>
          <w:szCs w:val="24"/>
        </w:rPr>
        <w:t>essay tests important theses (Kehoe &amp; Bannon; Volterra) concerning Roman Private Law</w:t>
      </w:r>
      <w:r w:rsidR="00A12127">
        <w:rPr>
          <w:rFonts w:ascii="Times New Roman" w:hAnsi="Times New Roman" w:cs="Times New Roman"/>
          <w:sz w:val="24"/>
          <w:szCs w:val="24"/>
        </w:rPr>
        <w:t xml:space="preserve"> (133–166), but although it is one of the longer essays </w:t>
      </w:r>
      <w:r w:rsidR="00A12127">
        <w:rPr>
          <w:rFonts w:ascii="Times New Roman" w:hAnsi="Times New Roman" w:cs="Times New Roman"/>
          <w:sz w:val="24"/>
          <w:szCs w:val="24"/>
        </w:rPr>
        <w:lastRenderedPageBreak/>
        <w:t xml:space="preserve">too much space is given to the modern approaches. The conclusion offered, because of the dominance of leaning on these theories, does not in itself suggest a strong enough perspective on the realities of Roman law. The evidence has been lost slightly through reinterpreting </w:t>
      </w:r>
      <w:r w:rsidR="00A12127" w:rsidRPr="00AA1B19">
        <w:rPr>
          <w:rFonts w:ascii="Times New Roman" w:hAnsi="Times New Roman" w:cs="Times New Roman"/>
          <w:sz w:val="24"/>
          <w:szCs w:val="24"/>
        </w:rPr>
        <w:t>Kehoe &amp; Bannon</w:t>
      </w:r>
      <w:r w:rsidR="00A12127">
        <w:rPr>
          <w:rFonts w:ascii="Times New Roman" w:hAnsi="Times New Roman" w:cs="Times New Roman"/>
          <w:sz w:val="24"/>
          <w:szCs w:val="24"/>
        </w:rPr>
        <w:t xml:space="preserve"> (occasional intervention on behalf of the less privileged) and Volterra (relying on </w:t>
      </w:r>
      <w:r w:rsidR="00DA10F6">
        <w:rPr>
          <w:rFonts w:ascii="Times New Roman" w:hAnsi="Times New Roman" w:cs="Times New Roman"/>
          <w:sz w:val="24"/>
          <w:szCs w:val="24"/>
        </w:rPr>
        <w:t>Justinian’s</w:t>
      </w:r>
      <w:r w:rsidR="00A12127">
        <w:rPr>
          <w:rFonts w:ascii="Times New Roman" w:hAnsi="Times New Roman" w:cs="Times New Roman"/>
          <w:sz w:val="24"/>
          <w:szCs w:val="24"/>
        </w:rPr>
        <w:t xml:space="preserve"> </w:t>
      </w:r>
      <w:r w:rsidR="00A12127">
        <w:rPr>
          <w:rFonts w:ascii="Times New Roman" w:hAnsi="Times New Roman" w:cs="Times New Roman"/>
          <w:i/>
          <w:sz w:val="24"/>
          <w:szCs w:val="24"/>
        </w:rPr>
        <w:t xml:space="preserve">Digest </w:t>
      </w:r>
      <w:r w:rsidR="00A12127">
        <w:rPr>
          <w:rFonts w:ascii="Times New Roman" w:hAnsi="Times New Roman" w:cs="Times New Roman"/>
          <w:sz w:val="24"/>
          <w:szCs w:val="24"/>
        </w:rPr>
        <w:t xml:space="preserve">and </w:t>
      </w:r>
      <w:r w:rsidR="00A12127">
        <w:rPr>
          <w:rFonts w:ascii="Times New Roman" w:hAnsi="Times New Roman" w:cs="Times New Roman"/>
          <w:i/>
          <w:sz w:val="24"/>
          <w:szCs w:val="24"/>
        </w:rPr>
        <w:t>Codex</w:t>
      </w:r>
      <w:r w:rsidR="00A12127">
        <w:rPr>
          <w:rFonts w:ascii="Times New Roman" w:hAnsi="Times New Roman" w:cs="Times New Roman"/>
          <w:sz w:val="24"/>
          <w:szCs w:val="24"/>
        </w:rPr>
        <w:t xml:space="preserve"> viewing the entire system as </w:t>
      </w:r>
      <w:proofErr w:type="spellStart"/>
      <w:r w:rsidR="00A12127">
        <w:rPr>
          <w:rFonts w:ascii="Times New Roman" w:hAnsi="Times New Roman" w:cs="Times New Roman"/>
          <w:sz w:val="24"/>
          <w:szCs w:val="24"/>
        </w:rPr>
        <w:t>focus</w:t>
      </w:r>
      <w:r w:rsidR="00197883">
        <w:rPr>
          <w:rFonts w:ascii="Times New Roman" w:hAnsi="Times New Roman" w:cs="Times New Roman"/>
          <w:sz w:val="24"/>
          <w:szCs w:val="24"/>
        </w:rPr>
        <w:t>s</w:t>
      </w:r>
      <w:r w:rsidR="00A12127">
        <w:rPr>
          <w:rFonts w:ascii="Times New Roman" w:hAnsi="Times New Roman" w:cs="Times New Roman"/>
          <w:sz w:val="24"/>
          <w:szCs w:val="24"/>
        </w:rPr>
        <w:t>ed</w:t>
      </w:r>
      <w:proofErr w:type="spellEnd"/>
      <w:r w:rsidR="00A12127">
        <w:rPr>
          <w:rFonts w:ascii="Times New Roman" w:hAnsi="Times New Roman" w:cs="Times New Roman"/>
          <w:sz w:val="24"/>
          <w:szCs w:val="24"/>
        </w:rPr>
        <w:t xml:space="preserve"> towards the less politically powerful and economically dominant). </w:t>
      </w:r>
      <w:r w:rsidR="00197883">
        <w:rPr>
          <w:rFonts w:ascii="Times New Roman" w:hAnsi="Times New Roman" w:cs="Times New Roman"/>
          <w:sz w:val="24"/>
          <w:szCs w:val="24"/>
        </w:rPr>
        <w:t xml:space="preserve">The final chapter (barring Clifford Ando’s afterword) is by </w:t>
      </w:r>
      <w:r w:rsidR="00197883" w:rsidRPr="00197883">
        <w:rPr>
          <w:rFonts w:ascii="Times New Roman" w:hAnsi="Times New Roman" w:cs="Times New Roman"/>
          <w:sz w:val="24"/>
          <w:szCs w:val="24"/>
        </w:rPr>
        <w:t xml:space="preserve">Charles </w:t>
      </w:r>
      <w:proofErr w:type="spellStart"/>
      <w:r w:rsidR="00197883" w:rsidRPr="00197883">
        <w:rPr>
          <w:rFonts w:ascii="Times New Roman" w:hAnsi="Times New Roman" w:cs="Times New Roman"/>
          <w:sz w:val="24"/>
          <w:szCs w:val="24"/>
        </w:rPr>
        <w:t>Pazdernick</w:t>
      </w:r>
      <w:proofErr w:type="spellEnd"/>
      <w:r w:rsidR="00197883">
        <w:rPr>
          <w:rFonts w:ascii="Times New Roman" w:hAnsi="Times New Roman" w:cs="Times New Roman"/>
          <w:sz w:val="24"/>
          <w:szCs w:val="24"/>
        </w:rPr>
        <w:t>,</w:t>
      </w:r>
      <w:r w:rsidR="00197883" w:rsidRPr="00197883">
        <w:rPr>
          <w:rFonts w:ascii="Times New Roman" w:hAnsi="Times New Roman" w:cs="Times New Roman"/>
          <w:sz w:val="24"/>
          <w:szCs w:val="24"/>
        </w:rPr>
        <w:t xml:space="preserve"> </w:t>
      </w:r>
      <w:r w:rsidR="00197883">
        <w:rPr>
          <w:rFonts w:ascii="Times New Roman" w:hAnsi="Times New Roman" w:cs="Times New Roman"/>
          <w:sz w:val="24"/>
          <w:szCs w:val="24"/>
        </w:rPr>
        <w:t xml:space="preserve">and it looks at </w:t>
      </w:r>
      <w:r w:rsidR="00197883" w:rsidRPr="00506409">
        <w:rPr>
          <w:rFonts w:ascii="Times New Roman" w:hAnsi="Times New Roman" w:cs="Times New Roman"/>
          <w:sz w:val="24"/>
          <w:szCs w:val="24"/>
        </w:rPr>
        <w:t>mixed marriages</w:t>
      </w:r>
      <w:r w:rsidR="00197883">
        <w:rPr>
          <w:rFonts w:ascii="Times New Roman" w:hAnsi="Times New Roman" w:cs="Times New Roman"/>
          <w:sz w:val="24"/>
          <w:szCs w:val="24"/>
        </w:rPr>
        <w:t xml:space="preserve"> through </w:t>
      </w:r>
      <w:r w:rsidR="00197883" w:rsidRPr="00197883">
        <w:rPr>
          <w:rFonts w:ascii="Times New Roman" w:hAnsi="Times New Roman" w:cs="Times New Roman"/>
          <w:sz w:val="24"/>
          <w:szCs w:val="24"/>
        </w:rPr>
        <w:t>Justinian’s legislative efforts</w:t>
      </w:r>
      <w:r w:rsidR="00197883">
        <w:rPr>
          <w:rFonts w:ascii="Times New Roman" w:hAnsi="Times New Roman" w:cs="Times New Roman"/>
          <w:sz w:val="24"/>
          <w:szCs w:val="24"/>
        </w:rPr>
        <w:t xml:space="preserve"> </w:t>
      </w:r>
      <w:r w:rsidR="00197883" w:rsidRPr="00197883">
        <w:rPr>
          <w:rFonts w:ascii="Times New Roman" w:hAnsi="Times New Roman" w:cs="Times New Roman"/>
          <w:sz w:val="24"/>
          <w:szCs w:val="24"/>
        </w:rPr>
        <w:t>(167–182)</w:t>
      </w:r>
      <w:r w:rsidR="00197883">
        <w:rPr>
          <w:rFonts w:ascii="Times New Roman" w:hAnsi="Times New Roman" w:cs="Times New Roman"/>
          <w:sz w:val="24"/>
          <w:szCs w:val="24"/>
        </w:rPr>
        <w:t xml:space="preserve">. There is much to praise here, however again the concern rests over the presumed relationship between law and society. It tells us so much more about the political ideals of Justinian and his court; rather than the realities of those </w:t>
      </w:r>
      <w:proofErr w:type="spellStart"/>
      <w:r w:rsidR="00197883">
        <w:rPr>
          <w:rFonts w:ascii="Times New Roman" w:hAnsi="Times New Roman" w:cs="Times New Roman"/>
          <w:sz w:val="24"/>
          <w:szCs w:val="24"/>
        </w:rPr>
        <w:t>effected</w:t>
      </w:r>
      <w:proofErr w:type="spellEnd"/>
      <w:r w:rsidR="00197883">
        <w:rPr>
          <w:rFonts w:ascii="Times New Roman" w:hAnsi="Times New Roman" w:cs="Times New Roman"/>
          <w:sz w:val="24"/>
          <w:szCs w:val="24"/>
        </w:rPr>
        <w:t xml:space="preserve"> by it. </w:t>
      </w:r>
    </w:p>
    <w:p w14:paraId="50C0AAC6" w14:textId="77777777" w:rsidR="00197883" w:rsidRPr="00506409" w:rsidRDefault="00197883" w:rsidP="007C7316">
      <w:pPr>
        <w:spacing w:after="0" w:line="240" w:lineRule="auto"/>
        <w:rPr>
          <w:rFonts w:ascii="Times New Roman" w:hAnsi="Times New Roman" w:cs="Times New Roman"/>
          <w:sz w:val="24"/>
          <w:szCs w:val="24"/>
        </w:rPr>
      </w:pPr>
    </w:p>
    <w:p w14:paraId="7CE53B46" w14:textId="2C5383EE" w:rsidR="00197883" w:rsidRDefault="007C7316" w:rsidP="007C7316">
      <w:pPr>
        <w:spacing w:after="0" w:line="240" w:lineRule="auto"/>
        <w:rPr>
          <w:rFonts w:ascii="Times New Roman" w:hAnsi="Times New Roman" w:cs="Times New Roman"/>
          <w:sz w:val="24"/>
          <w:szCs w:val="24"/>
        </w:rPr>
      </w:pPr>
      <w:r w:rsidRPr="00506409">
        <w:rPr>
          <w:rFonts w:ascii="Times New Roman" w:hAnsi="Times New Roman" w:cs="Times New Roman"/>
          <w:sz w:val="24"/>
          <w:szCs w:val="24"/>
        </w:rPr>
        <w:t xml:space="preserve">To conclude, </w:t>
      </w:r>
      <w:r w:rsidR="00197883">
        <w:rPr>
          <w:rFonts w:ascii="Times New Roman" w:hAnsi="Times New Roman" w:cs="Times New Roman"/>
          <w:sz w:val="24"/>
          <w:szCs w:val="24"/>
        </w:rPr>
        <w:t xml:space="preserve">this is a collection of somewhat mixed quality. It does as Bruce </w:t>
      </w:r>
      <w:proofErr w:type="spellStart"/>
      <w:r w:rsidR="00197883">
        <w:rPr>
          <w:rFonts w:ascii="Times New Roman" w:hAnsi="Times New Roman" w:cs="Times New Roman"/>
          <w:sz w:val="24"/>
          <w:szCs w:val="24"/>
        </w:rPr>
        <w:t>Frier’s</w:t>
      </w:r>
      <w:proofErr w:type="spellEnd"/>
      <w:r w:rsidR="00197883">
        <w:rPr>
          <w:rFonts w:ascii="Times New Roman" w:hAnsi="Times New Roman" w:cs="Times New Roman"/>
          <w:sz w:val="24"/>
          <w:szCs w:val="24"/>
        </w:rPr>
        <w:t xml:space="preserve"> has shown  </w:t>
      </w:r>
    </w:p>
    <w:p w14:paraId="6A39BF1F" w14:textId="0F778F93" w:rsidR="007C7316" w:rsidRPr="00506409" w:rsidRDefault="007C7316" w:rsidP="007C7316">
      <w:pPr>
        <w:spacing w:after="0" w:line="240" w:lineRule="auto"/>
        <w:rPr>
          <w:rFonts w:ascii="Times New Roman" w:hAnsi="Times New Roman" w:cs="Times New Roman"/>
          <w:smallCaps/>
          <w:sz w:val="24"/>
          <w:szCs w:val="24"/>
        </w:rPr>
      </w:pPr>
      <w:r w:rsidRPr="00506409">
        <w:rPr>
          <w:rFonts w:ascii="Times New Roman" w:hAnsi="Times New Roman" w:cs="Times New Roman"/>
          <w:sz w:val="24"/>
          <w:szCs w:val="24"/>
        </w:rPr>
        <w:t>demonstrate that new methods and questions can allow for deeper level of understanding when looking at law, economics, and society in the ancient world. However, it also reveals that this can only be achieved through careful, consistent, and close analysis of the contemporary writings. The chapters are strongest when they take new ideas and approaches, and closely examine the Greek and R</w:t>
      </w:r>
      <w:r>
        <w:rPr>
          <w:rFonts w:ascii="Times New Roman" w:hAnsi="Times New Roman" w:cs="Times New Roman"/>
          <w:sz w:val="24"/>
          <w:szCs w:val="24"/>
        </w:rPr>
        <w:t>oman writings. They are weakest</w:t>
      </w:r>
      <w:r w:rsidRPr="00506409">
        <w:rPr>
          <w:rFonts w:ascii="Times New Roman" w:hAnsi="Times New Roman" w:cs="Times New Roman"/>
          <w:sz w:val="24"/>
          <w:szCs w:val="24"/>
        </w:rPr>
        <w:t xml:space="preserve"> when too much is devoted to the newness of their approach, </w:t>
      </w:r>
      <w:r w:rsidR="00197883">
        <w:rPr>
          <w:rFonts w:ascii="Times New Roman" w:hAnsi="Times New Roman" w:cs="Times New Roman"/>
          <w:sz w:val="24"/>
          <w:szCs w:val="24"/>
        </w:rPr>
        <w:t xml:space="preserve">and in demonstrating overly strong connections between society and law, </w:t>
      </w:r>
      <w:r w:rsidRPr="00506409">
        <w:rPr>
          <w:rFonts w:ascii="Times New Roman" w:hAnsi="Times New Roman" w:cs="Times New Roman"/>
          <w:sz w:val="24"/>
          <w:szCs w:val="24"/>
        </w:rPr>
        <w:t xml:space="preserve">rather than being led by what the sources really can tell us. </w:t>
      </w:r>
      <w:r w:rsidR="00AA1B19">
        <w:rPr>
          <w:rFonts w:ascii="Times New Roman" w:hAnsi="Times New Roman" w:cs="Times New Roman"/>
          <w:sz w:val="24"/>
          <w:szCs w:val="24"/>
        </w:rPr>
        <w:t xml:space="preserve">The book is an important one, </w:t>
      </w:r>
      <w:r w:rsidR="00197883">
        <w:rPr>
          <w:rFonts w:ascii="Times New Roman" w:hAnsi="Times New Roman" w:cs="Times New Roman"/>
          <w:sz w:val="24"/>
          <w:szCs w:val="24"/>
        </w:rPr>
        <w:t>but not quite the call to arms that is needed</w:t>
      </w:r>
      <w:r w:rsidR="00AA1B19">
        <w:rPr>
          <w:rFonts w:ascii="Times New Roman" w:hAnsi="Times New Roman" w:cs="Times New Roman"/>
          <w:sz w:val="24"/>
          <w:szCs w:val="24"/>
        </w:rPr>
        <w:t xml:space="preserve">. </w:t>
      </w:r>
      <w:r w:rsidR="00197883">
        <w:rPr>
          <w:rFonts w:ascii="Times New Roman" w:hAnsi="Times New Roman" w:cs="Times New Roman"/>
          <w:sz w:val="24"/>
          <w:szCs w:val="24"/>
        </w:rPr>
        <w:t>T</w:t>
      </w:r>
      <w:r w:rsidR="00AA1B19">
        <w:rPr>
          <w:rFonts w:ascii="Times New Roman" w:hAnsi="Times New Roman" w:cs="Times New Roman"/>
          <w:sz w:val="24"/>
          <w:szCs w:val="24"/>
        </w:rPr>
        <w:t xml:space="preserve">he relationship between ancient law, and ancient society, is never easy to see. New theories can perhaps allow different questions to be asked, but we must always place that evidence firmly in its immediate context. </w:t>
      </w:r>
    </w:p>
    <w:p w14:paraId="446609BD" w14:textId="77777777" w:rsidR="00295459" w:rsidRDefault="00295459"/>
    <w:sectPr w:rsidR="0029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16"/>
    <w:rsid w:val="000D5EE7"/>
    <w:rsid w:val="0019215B"/>
    <w:rsid w:val="00197883"/>
    <w:rsid w:val="001B6639"/>
    <w:rsid w:val="00295459"/>
    <w:rsid w:val="0034086D"/>
    <w:rsid w:val="003B7775"/>
    <w:rsid w:val="00505131"/>
    <w:rsid w:val="005C7583"/>
    <w:rsid w:val="0062712C"/>
    <w:rsid w:val="0063072D"/>
    <w:rsid w:val="00675A28"/>
    <w:rsid w:val="006A52E2"/>
    <w:rsid w:val="00716B7B"/>
    <w:rsid w:val="007C7316"/>
    <w:rsid w:val="00811065"/>
    <w:rsid w:val="0095652F"/>
    <w:rsid w:val="00964F8E"/>
    <w:rsid w:val="00A12127"/>
    <w:rsid w:val="00AA1B19"/>
    <w:rsid w:val="00B45D1F"/>
    <w:rsid w:val="00BF191C"/>
    <w:rsid w:val="00DA10F6"/>
    <w:rsid w:val="00EF4E6A"/>
    <w:rsid w:val="00FA4344"/>
    <w:rsid w:val="00FC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041C"/>
  <w15:docId w15:val="{5F1BEED9-0648-4ADD-94E2-51D3E308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73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316"/>
    <w:rPr>
      <w:sz w:val="16"/>
      <w:szCs w:val="16"/>
    </w:rPr>
  </w:style>
  <w:style w:type="paragraph" w:styleId="CommentText">
    <w:name w:val="annotation text"/>
    <w:basedOn w:val="Normal"/>
    <w:link w:val="CommentTextChar"/>
    <w:uiPriority w:val="99"/>
    <w:unhideWhenUsed/>
    <w:rsid w:val="007C7316"/>
    <w:pPr>
      <w:spacing w:line="240" w:lineRule="auto"/>
    </w:pPr>
    <w:rPr>
      <w:sz w:val="20"/>
      <w:szCs w:val="20"/>
    </w:rPr>
  </w:style>
  <w:style w:type="character" w:customStyle="1" w:styleId="CommentTextChar">
    <w:name w:val="Comment Text Char"/>
    <w:basedOn w:val="DefaultParagraphFont"/>
    <w:link w:val="CommentText"/>
    <w:uiPriority w:val="99"/>
    <w:rsid w:val="007C7316"/>
    <w:rPr>
      <w:sz w:val="20"/>
      <w:szCs w:val="20"/>
    </w:rPr>
  </w:style>
  <w:style w:type="paragraph" w:styleId="BalloonText">
    <w:name w:val="Balloon Text"/>
    <w:basedOn w:val="Normal"/>
    <w:link w:val="BalloonTextChar"/>
    <w:uiPriority w:val="99"/>
    <w:semiHidden/>
    <w:unhideWhenUsed/>
    <w:rsid w:val="007C7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3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C2ADA-7D9F-440A-B621-EE76F179A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B6D65-24B5-4882-BD31-FB5D46EC4AC9}">
  <ds:schemaRefs>
    <ds:schemaRef ds:uri="http://schemas.microsoft.com/sharepoint/v3/contenttype/forms"/>
  </ds:schemaRefs>
</ds:datastoreItem>
</file>

<file path=customXml/itemProps3.xml><?xml version="1.0" encoding="utf-8"?>
<ds:datastoreItem xmlns:ds="http://schemas.openxmlformats.org/officeDocument/2006/customXml" ds:itemID="{72E4773C-1332-4795-B6A3-D68E43A941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8248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Christensen</dc:creator>
  <cp:lastModifiedBy>Ruth Mardall (R.Mardall)</cp:lastModifiedBy>
  <cp:revision>2</cp:revision>
  <dcterms:created xsi:type="dcterms:W3CDTF">2019-09-24T10:54:00Z</dcterms:created>
  <dcterms:modified xsi:type="dcterms:W3CDTF">2019-09-24T10:54:00Z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