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1C50" w14:textId="77777777" w:rsidR="000A164C" w:rsidRPr="00C07C4A" w:rsidRDefault="00914920" w:rsidP="007775FF">
      <w:pPr>
        <w:pStyle w:val="Heading1"/>
        <w:rPr>
          <w:sz w:val="38"/>
        </w:rPr>
      </w:pPr>
      <w:bookmarkStart w:id="0" w:name="_GoBack"/>
      <w:bookmarkEnd w:id="0"/>
      <w:r w:rsidRPr="00C07C4A">
        <w:t xml:space="preserve">The </w:t>
      </w:r>
      <w:r w:rsidRPr="00B348C1">
        <w:t>Geographies</w:t>
      </w:r>
      <w:r w:rsidRPr="00C07C4A">
        <w:t xml:space="preserve"> of e</w:t>
      </w:r>
      <w:r w:rsidR="000A164C" w:rsidRPr="00C07C4A">
        <w:t xml:space="preserve">xtinction: Exploring the </w:t>
      </w:r>
      <w:proofErr w:type="spellStart"/>
      <w:r w:rsidR="000A164C" w:rsidRPr="00C07C4A">
        <w:t>spatio</w:t>
      </w:r>
      <w:proofErr w:type="spellEnd"/>
      <w:r w:rsidR="000A164C" w:rsidRPr="00C07C4A">
        <w:t>-temporal relations of species death</w:t>
      </w:r>
    </w:p>
    <w:p w14:paraId="7484FE9C" w14:textId="67D46678" w:rsidR="007C16ED" w:rsidRPr="00552C34" w:rsidRDefault="007C16ED" w:rsidP="007775FF">
      <w:pPr>
        <w:rPr>
          <w:b/>
          <w:bCs/>
        </w:rPr>
      </w:pPr>
      <w:r w:rsidRPr="00552C34">
        <w:rPr>
          <w:b/>
          <w:bCs/>
        </w:rPr>
        <w:t>Ben Garlick</w:t>
      </w:r>
    </w:p>
    <w:p w14:paraId="3935F118" w14:textId="77777777" w:rsidR="007C16ED" w:rsidRDefault="007C16ED" w:rsidP="007775FF">
      <w:r>
        <w:t xml:space="preserve">School of Humanities, Religion &amp; Philosophy, York St John University, UK. </w:t>
      </w:r>
    </w:p>
    <w:p w14:paraId="1E6B0558" w14:textId="77777777" w:rsidR="007C16ED" w:rsidRPr="00552C34" w:rsidRDefault="007C16ED" w:rsidP="007775FF">
      <w:pPr>
        <w:rPr>
          <w:b/>
          <w:bCs/>
        </w:rPr>
      </w:pPr>
      <w:r w:rsidRPr="00552C34">
        <w:rPr>
          <w:b/>
          <w:bCs/>
        </w:rPr>
        <w:t>Kate Symons</w:t>
      </w:r>
    </w:p>
    <w:p w14:paraId="4623DCFD" w14:textId="4B4E4B19" w:rsidR="000A164C" w:rsidRPr="000A164C" w:rsidRDefault="007C16ED" w:rsidP="007775FF">
      <w:r>
        <w:t xml:space="preserve">Centre </w:t>
      </w:r>
      <w:r w:rsidR="00400B39">
        <w:t>of</w:t>
      </w:r>
      <w:r>
        <w:t xml:space="preserve"> African Studies, University of Edinburgh, UK.</w:t>
      </w:r>
    </w:p>
    <w:p w14:paraId="0E26B3D0" w14:textId="77777777" w:rsidR="000A164C" w:rsidRPr="00A10E3C" w:rsidRDefault="000A164C" w:rsidP="005B2736">
      <w:pPr>
        <w:pStyle w:val="Heading2"/>
      </w:pPr>
      <w:r w:rsidRPr="00A10E3C">
        <w:t>Abstract</w:t>
      </w:r>
    </w:p>
    <w:p w14:paraId="485625BA" w14:textId="126A92B6" w:rsidR="00C07C4A" w:rsidRPr="00C07C4A" w:rsidRDefault="000A164C" w:rsidP="003E022A">
      <w:r w:rsidRPr="000A164C">
        <w:t xml:space="preserve">This is a paper about extinction, geography, and the geographies of extinction. The emerging field of extinction studies has brought a vibrant corpus of interdisciplinary scholarship that destabilises static notions of ‘species’; traces the spatiality of death and violence in conservation contexts; and raises important political and ethical questions regarding what and how forms of life are lost, saved and valued. Such work offers an unsettling counter to the biopolitical tendencies of contemporary conservation discourse and understandings of extinction in terms of final, singular death. Instead, extinction studies </w:t>
      </w:r>
      <w:proofErr w:type="gramStart"/>
      <w:r w:rsidRPr="000A164C">
        <w:t>emphasises</w:t>
      </w:r>
      <w:proofErr w:type="gramEnd"/>
      <w:r w:rsidRPr="000A164C">
        <w:t xml:space="preserve"> the contingent and situated character of life’s forms, and the processes by which these are, often slowly, severed and detached from place. </w:t>
      </w:r>
      <w:r w:rsidR="008237AD">
        <w:t>Political ecology and geograp</w:t>
      </w:r>
      <w:r w:rsidR="009F3EB8">
        <w:t>hy</w:t>
      </w:r>
      <w:r w:rsidRPr="000A164C">
        <w:t xml:space="preserve"> bring an attention to the politics of extinction</w:t>
      </w:r>
      <w:r w:rsidR="00EB3B7A">
        <w:t xml:space="preserve"> by </w:t>
      </w:r>
      <w:r w:rsidRPr="000A164C">
        <w:t>propos</w:t>
      </w:r>
      <w:r w:rsidR="00EB3B7A">
        <w:t>ing</w:t>
      </w:r>
      <w:r w:rsidRPr="000A164C">
        <w:t xml:space="preserve"> that we reckon head on with the destructive outcomes and processes, which have played out over the world history of capitalism, and seem to have reached a crisis point in what Jason Moore has termed ‘the </w:t>
      </w:r>
      <w:proofErr w:type="spellStart"/>
      <w:r w:rsidRPr="000A164C">
        <w:t>Capitalocene</w:t>
      </w:r>
      <w:proofErr w:type="spellEnd"/>
      <w:r w:rsidRPr="000A164C">
        <w:t>’. In this paper, the authors draw upon research</w:t>
      </w:r>
      <w:r w:rsidR="008237AD">
        <w:t xml:space="preserve"> in diverse contexts</w:t>
      </w:r>
      <w:r w:rsidRPr="000A164C">
        <w:t xml:space="preserve"> – concerning the conservation of ospreys on Speyside, Scotland, and trans-border marine conservation in Mozambique –as a lens through which to </w:t>
      </w:r>
      <w:r w:rsidR="007F571A">
        <w:t>demonstrate the multiple ways in which extinctions are ‘placed</w:t>
      </w:r>
      <w:r w:rsidR="00A43535">
        <w:t>’</w:t>
      </w:r>
      <w:r w:rsidR="007F571A">
        <w:t>.</w:t>
      </w:r>
      <w:r w:rsidRPr="000A164C">
        <w:t xml:space="preserve"> These are: first</w:t>
      </w:r>
      <w:r w:rsidR="00A43535">
        <w:t>ly</w:t>
      </w:r>
      <w:r w:rsidRPr="000A164C">
        <w:t>, an attention to geographical contingency of ‘wildlife’ under threat from extinction; second</w:t>
      </w:r>
      <w:r w:rsidR="00A43535">
        <w:t>ly</w:t>
      </w:r>
      <w:r w:rsidRPr="000A164C">
        <w:t xml:space="preserve">, the multiple, overlapping and discordant political and economic geographies of violence, death and attempted (necessarily partial) protections through which extinction unfolds; </w:t>
      </w:r>
      <w:r w:rsidR="00A43535">
        <w:t xml:space="preserve">and </w:t>
      </w:r>
      <w:r w:rsidRPr="000A164C">
        <w:t>thirdly, the geographies produced as a result of extinction,</w:t>
      </w:r>
      <w:r w:rsidR="00A43535">
        <w:t xml:space="preserve"> be they</w:t>
      </w:r>
      <w:r w:rsidRPr="000A164C">
        <w:t xml:space="preserve"> blasted, spectral or sites for life amidst ruins</w:t>
      </w:r>
      <w:r w:rsidR="00C07C4A">
        <w:t>.</w:t>
      </w:r>
      <w:r w:rsidR="00EB3B7A">
        <w:t xml:space="preserve"> </w:t>
      </w:r>
    </w:p>
    <w:p w14:paraId="3D1AB049" w14:textId="475A1491" w:rsidR="00C07C4A" w:rsidRDefault="00C07C4A" w:rsidP="003E022A">
      <w:pPr>
        <w:pStyle w:val="Heading2"/>
      </w:pPr>
      <w:r>
        <w:lastRenderedPageBreak/>
        <w:t>Keywords</w:t>
      </w:r>
    </w:p>
    <w:p w14:paraId="65D3CEFF" w14:textId="1D8B095D" w:rsidR="00C07C4A" w:rsidRDefault="00C07C4A" w:rsidP="00C4425F">
      <w:r>
        <w:t xml:space="preserve">Extinction studies, more-than-human geographies, </w:t>
      </w:r>
      <w:r w:rsidR="007C16ED">
        <w:t>place</w:t>
      </w:r>
      <w:r>
        <w:t>, political ecology, conservation.</w:t>
      </w:r>
    </w:p>
    <w:p w14:paraId="67DC89E1" w14:textId="77777777" w:rsidR="00C07C4A" w:rsidRDefault="00C07C4A" w:rsidP="00B07BCB"/>
    <w:p w14:paraId="26D29F91" w14:textId="77777777" w:rsidR="00A70312" w:rsidRDefault="00A70312" w:rsidP="001B644D">
      <w:pPr>
        <w:rPr>
          <w:sz w:val="24"/>
          <w:szCs w:val="24"/>
        </w:rPr>
      </w:pPr>
      <w:r>
        <w:br w:type="page"/>
      </w:r>
    </w:p>
    <w:p w14:paraId="393A3873" w14:textId="4D7F46F9" w:rsidR="000A164C" w:rsidRDefault="000A164C" w:rsidP="007775FF">
      <w:pPr>
        <w:pStyle w:val="Heading2"/>
      </w:pPr>
      <w:r w:rsidRPr="00A10E3C">
        <w:lastRenderedPageBreak/>
        <w:t>Introduction</w:t>
      </w:r>
    </w:p>
    <w:p w14:paraId="308ED259" w14:textId="77777777" w:rsidR="00A70312" w:rsidRPr="00A10E3C" w:rsidRDefault="00A70312" w:rsidP="005B2736"/>
    <w:p w14:paraId="31BAD82E" w14:textId="201FE430" w:rsidR="008237AD" w:rsidRDefault="000A164C" w:rsidP="00C4425F">
      <w:r w:rsidRPr="00914920">
        <w:t xml:space="preserve">In 1959, </w:t>
      </w:r>
      <w:r w:rsidR="00501CC8">
        <w:t>a</w:t>
      </w:r>
      <w:r w:rsidRPr="00914920">
        <w:t xml:space="preserve"> breeding of a pair of </w:t>
      </w:r>
      <w:r w:rsidR="00501CC8">
        <w:t>migratory, fish</w:t>
      </w:r>
      <w:r w:rsidR="005C0AEA">
        <w:t>-</w:t>
      </w:r>
      <w:r w:rsidR="00501CC8">
        <w:t xml:space="preserve">eating raptors settled on </w:t>
      </w:r>
      <w:r w:rsidR="005C0AEA">
        <w:t>a Scots pine</w:t>
      </w:r>
      <w:r w:rsidR="00501CC8">
        <w:t xml:space="preserve"> near Loch Garten</w:t>
      </w:r>
      <w:r w:rsidR="00D50405">
        <w:t>, on Speyside in Scotland, UK</w:t>
      </w:r>
      <w:r w:rsidR="00501CC8">
        <w:t xml:space="preserve">. </w:t>
      </w:r>
      <w:r w:rsidR="00527346">
        <w:t xml:space="preserve">These </w:t>
      </w:r>
      <w:r w:rsidRPr="00914920">
        <w:t>ospreys (</w:t>
      </w:r>
      <w:r w:rsidRPr="004C19B8">
        <w:rPr>
          <w:i/>
        </w:rPr>
        <w:t xml:space="preserve">Pandion </w:t>
      </w:r>
      <w:proofErr w:type="spellStart"/>
      <w:r w:rsidRPr="004C19B8">
        <w:rPr>
          <w:i/>
        </w:rPr>
        <w:t>haliaetus</w:t>
      </w:r>
      <w:proofErr w:type="spellEnd"/>
      <w:r w:rsidRPr="00914920">
        <w:t xml:space="preserve">) </w:t>
      </w:r>
      <w:r w:rsidR="00501CC8">
        <w:t>mark</w:t>
      </w:r>
      <w:r w:rsidR="007F571A">
        <w:t>ed</w:t>
      </w:r>
      <w:r w:rsidRPr="00914920">
        <w:t xml:space="preserve"> the definitive ‘return’ of their species from </w:t>
      </w:r>
      <w:r w:rsidR="007F571A">
        <w:t xml:space="preserve">a </w:t>
      </w:r>
      <w:r w:rsidRPr="00914920">
        <w:t>national breeding extinction</w:t>
      </w:r>
      <w:r w:rsidR="00A43535">
        <w:rPr>
          <w:rStyle w:val="FootnoteReference"/>
        </w:rPr>
        <w:footnoteReference w:id="1"/>
      </w:r>
      <w:r w:rsidRPr="00914920">
        <w:t xml:space="preserve"> </w:t>
      </w:r>
      <w:r w:rsidR="00527346">
        <w:t>declared</w:t>
      </w:r>
      <w:r w:rsidRPr="00914920">
        <w:t xml:space="preserve"> in 1916. </w:t>
      </w:r>
      <w:r w:rsidR="007F571A">
        <w:t>O</w:t>
      </w:r>
      <w:r w:rsidR="00527346">
        <w:t xml:space="preserve">nce </w:t>
      </w:r>
      <w:r w:rsidRPr="00914920">
        <w:t xml:space="preserve">a </w:t>
      </w:r>
      <w:r w:rsidR="00527346">
        <w:t>familiar</w:t>
      </w:r>
      <w:r w:rsidR="00527346" w:rsidRPr="00914920">
        <w:t xml:space="preserve"> </w:t>
      </w:r>
      <w:r w:rsidRPr="00914920">
        <w:t xml:space="preserve">sight at many highland </w:t>
      </w:r>
      <w:r w:rsidR="00527346">
        <w:t>l</w:t>
      </w:r>
      <w:r w:rsidRPr="00914920">
        <w:t xml:space="preserve">ochs </w:t>
      </w:r>
      <w:r w:rsidR="00527346">
        <w:t>during</w:t>
      </w:r>
      <w:r w:rsidR="00527346" w:rsidRPr="00914920">
        <w:t xml:space="preserve"> </w:t>
      </w:r>
      <w:r w:rsidRPr="00914920">
        <w:t>the late-eighteenth and early-nineteenth centur</w:t>
      </w:r>
      <w:r w:rsidR="00527346">
        <w:t>ies</w:t>
      </w:r>
      <w:r w:rsidR="007F571A">
        <w:t>,</w:t>
      </w:r>
      <w:r w:rsidR="00527346">
        <w:t xml:space="preserve"> </w:t>
      </w:r>
      <w:r w:rsidR="007F571A">
        <w:t>the</w:t>
      </w:r>
      <w:r w:rsidR="007F571A" w:rsidRPr="00914920">
        <w:t xml:space="preserve"> </w:t>
      </w:r>
      <w:r w:rsidRPr="00914920">
        <w:t xml:space="preserve">accounts of </w:t>
      </w:r>
      <w:r w:rsidR="001B1563" w:rsidRPr="00914920">
        <w:t>travellers</w:t>
      </w:r>
      <w:r w:rsidRPr="00914920">
        <w:t>, writers and artists</w:t>
      </w:r>
      <w:r w:rsidR="00527346">
        <w:t xml:space="preserve"> </w:t>
      </w:r>
      <w:r w:rsidR="00BB7B4B">
        <w:t>portray</w:t>
      </w:r>
      <w:r w:rsidR="00527346">
        <w:t xml:space="preserve"> their presence as animating of </w:t>
      </w:r>
      <w:r w:rsidR="00014209">
        <w:t xml:space="preserve">a </w:t>
      </w:r>
      <w:r w:rsidR="00527346">
        <w:t xml:space="preserve">wilder, </w:t>
      </w:r>
      <w:r w:rsidR="00014209">
        <w:t>picturesque scene</w:t>
      </w:r>
      <w:r w:rsidR="00527346">
        <w:t>.</w:t>
      </w:r>
      <w:r w:rsidR="00014209">
        <w:rPr>
          <w:rStyle w:val="FootnoteReference"/>
        </w:rPr>
        <w:footnoteReference w:id="2"/>
      </w:r>
      <w:r w:rsidRPr="00914920">
        <w:t xml:space="preserve"> </w:t>
      </w:r>
      <w:r w:rsidR="00BB7B4B">
        <w:t>However</w:t>
      </w:r>
      <w:r w:rsidRPr="00914920">
        <w:t xml:space="preserve">, </w:t>
      </w:r>
      <w:r w:rsidR="00BB7B4B">
        <w:t>with</w:t>
      </w:r>
      <w:r w:rsidR="00BB7B4B" w:rsidRPr="00914920">
        <w:t xml:space="preserve"> </w:t>
      </w:r>
      <w:r w:rsidRPr="00914920">
        <w:t>increasing human persecution</w:t>
      </w:r>
      <w:r w:rsidR="00527346">
        <w:t xml:space="preserve"> </w:t>
      </w:r>
      <w:r w:rsidRPr="00914920">
        <w:t>at nest</w:t>
      </w:r>
      <w:r w:rsidR="007F571A">
        <w:t xml:space="preserve"> site,</w:t>
      </w:r>
      <w:r w:rsidRPr="00914920">
        <w:t xml:space="preserve"> and to and from </w:t>
      </w:r>
      <w:r w:rsidR="00527346">
        <w:t>their</w:t>
      </w:r>
      <w:r w:rsidR="00014209">
        <w:t xml:space="preserve"> west</w:t>
      </w:r>
      <w:r w:rsidR="00527346">
        <w:t xml:space="preserve"> African </w:t>
      </w:r>
      <w:r w:rsidRPr="00914920">
        <w:t>wintering grounds</w:t>
      </w:r>
      <w:r w:rsidR="00BB7B4B">
        <w:t>,</w:t>
      </w:r>
      <w:r w:rsidRPr="00914920">
        <w:t xml:space="preserve"> </w:t>
      </w:r>
      <w:r w:rsidR="00527346">
        <w:t xml:space="preserve">the osprey </w:t>
      </w:r>
      <w:r w:rsidRPr="00914920">
        <w:t>bec</w:t>
      </w:r>
      <w:r w:rsidR="00527346">
        <w:t>a</w:t>
      </w:r>
      <w:r w:rsidRPr="00914920">
        <w:t>me</w:t>
      </w:r>
      <w:r w:rsidRPr="000A164C">
        <w:t xml:space="preserve"> one of </w:t>
      </w:r>
      <w:r w:rsidR="00527346">
        <w:t>Britain’s</w:t>
      </w:r>
      <w:r w:rsidRPr="000A164C">
        <w:t xml:space="preserve"> ‘rarest breeding birds’</w:t>
      </w:r>
      <w:r w:rsidR="00D50405">
        <w:t xml:space="preserve"> by the mid-1800s</w:t>
      </w:r>
      <w:r w:rsidR="00B05D51">
        <w:t>.</w:t>
      </w:r>
      <w:r w:rsidR="00B05D51">
        <w:rPr>
          <w:rStyle w:val="FootnoteReference"/>
        </w:rPr>
        <w:footnoteReference w:id="3"/>
      </w:r>
      <w:r w:rsidRPr="000A164C">
        <w:t xml:space="preserve"> Unable to raise young, </w:t>
      </w:r>
      <w:r w:rsidR="00527346">
        <w:t xml:space="preserve">maintain </w:t>
      </w:r>
      <w:r w:rsidR="00BB7B4B">
        <w:t>an eyrie</w:t>
      </w:r>
      <w:r w:rsidR="007F571A">
        <w:rPr>
          <w:rStyle w:val="FootnoteReference"/>
        </w:rPr>
        <w:footnoteReference w:id="4"/>
      </w:r>
      <w:r w:rsidR="00BB7B4B">
        <w:t>,</w:t>
      </w:r>
      <w:r w:rsidR="00527346">
        <w:t xml:space="preserve"> or find a mate, </w:t>
      </w:r>
      <w:r w:rsidRPr="000A164C">
        <w:t xml:space="preserve">the spectral presence of a few </w:t>
      </w:r>
      <w:r w:rsidR="00B754A0">
        <w:t>lonely</w:t>
      </w:r>
      <w:r w:rsidRPr="000A164C">
        <w:t xml:space="preserve"> birds</w:t>
      </w:r>
      <w:r w:rsidR="00527346">
        <w:t xml:space="preserve"> </w:t>
      </w:r>
      <w:r w:rsidRPr="000A164C">
        <w:t>haunt</w:t>
      </w:r>
      <w:r w:rsidR="00A2065B">
        <w:t>ed</w:t>
      </w:r>
      <w:r w:rsidRPr="000A164C">
        <w:t xml:space="preserve"> former Scottish breeding locations</w:t>
      </w:r>
      <w:r w:rsidR="00527346">
        <w:t xml:space="preserve"> </w:t>
      </w:r>
      <w:r w:rsidR="00A2065B">
        <w:t xml:space="preserve">in the closing </w:t>
      </w:r>
      <w:r w:rsidR="00527346">
        <w:t xml:space="preserve">decades </w:t>
      </w:r>
      <w:r w:rsidR="00A2065B">
        <w:t xml:space="preserve">of the nineteenth-century </w:t>
      </w:r>
      <w:r w:rsidRPr="000A164C">
        <w:t xml:space="preserve">before their eventual disappearance from the list </w:t>
      </w:r>
      <w:r w:rsidR="00A2065B">
        <w:t xml:space="preserve">recorded </w:t>
      </w:r>
      <w:r w:rsidR="00BB7B4B">
        <w:t xml:space="preserve">British </w:t>
      </w:r>
      <w:r w:rsidRPr="000A164C">
        <w:t xml:space="preserve">breeding birds. </w:t>
      </w:r>
    </w:p>
    <w:p w14:paraId="05338383" w14:textId="77777777" w:rsidR="00A2065B" w:rsidRDefault="00A2065B" w:rsidP="00C4425F"/>
    <w:p w14:paraId="1FF3046A" w14:textId="47FFD684" w:rsidR="000A164C" w:rsidRDefault="00BB7B4B" w:rsidP="00B07BCB">
      <w:r>
        <w:t>W</w:t>
      </w:r>
      <w:r w:rsidR="000A164C" w:rsidRPr="000A164C">
        <w:t xml:space="preserve">hen the </w:t>
      </w:r>
      <w:r w:rsidR="00527346">
        <w:t>species</w:t>
      </w:r>
      <w:r w:rsidR="00527346" w:rsidRPr="000A164C">
        <w:t xml:space="preserve"> </w:t>
      </w:r>
      <w:r w:rsidR="000A164C" w:rsidRPr="000A164C">
        <w:t>began to recolonise the forests of Speyside in the 1950s, the R</w:t>
      </w:r>
      <w:r w:rsidR="00D50405">
        <w:t xml:space="preserve">oyal </w:t>
      </w:r>
      <w:r w:rsidR="000A164C" w:rsidRPr="000A164C">
        <w:t>S</w:t>
      </w:r>
      <w:r w:rsidR="00D50405">
        <w:t xml:space="preserve">ociety for the </w:t>
      </w:r>
      <w:r w:rsidR="000A164C" w:rsidRPr="000A164C">
        <w:t>P</w:t>
      </w:r>
      <w:r w:rsidR="00D50405">
        <w:t xml:space="preserve">rotection of </w:t>
      </w:r>
      <w:r w:rsidR="000A164C" w:rsidRPr="000A164C">
        <w:t>B</w:t>
      </w:r>
      <w:r w:rsidR="00D50405">
        <w:t>irds</w:t>
      </w:r>
      <w:r w:rsidR="000A164C" w:rsidRPr="000A164C">
        <w:t xml:space="preserve"> </w:t>
      </w:r>
      <w:r w:rsidR="00D50405">
        <w:t xml:space="preserve">(RSPB) </w:t>
      </w:r>
      <w:r w:rsidR="000A164C" w:rsidRPr="000A164C">
        <w:t xml:space="preserve">made a concerted effort to locate and guard </w:t>
      </w:r>
      <w:r>
        <w:t xml:space="preserve">any </w:t>
      </w:r>
      <w:r w:rsidR="000A164C" w:rsidRPr="000A164C">
        <w:t>nest</w:t>
      </w:r>
      <w:r w:rsidR="00527346">
        <w:t xml:space="preserve"> sites</w:t>
      </w:r>
      <w:r w:rsidR="000A164C" w:rsidRPr="000A164C">
        <w:t xml:space="preserve"> against possible human disturbance</w:t>
      </w:r>
      <w:r w:rsidR="00527346">
        <w:t>. Their eventual success at Loch Garten</w:t>
      </w:r>
      <w:r>
        <w:t xml:space="preserve"> via what became known as ‘Operation Osprey’,</w:t>
      </w:r>
      <w:r w:rsidR="00527346">
        <w:t xml:space="preserve"> saw </w:t>
      </w:r>
      <w:r>
        <w:t xml:space="preserve">the </w:t>
      </w:r>
      <w:r w:rsidR="00527346">
        <w:t>site ope</w:t>
      </w:r>
      <w:r>
        <w:t>n</w:t>
      </w:r>
      <w:r w:rsidR="00527346">
        <w:t xml:space="preserve"> to </w:t>
      </w:r>
      <w:r w:rsidR="00D50405">
        <w:t xml:space="preserve">accommodate a viewing </w:t>
      </w:r>
      <w:r w:rsidR="00527346">
        <w:t>public</w:t>
      </w:r>
      <w:r w:rsidR="00014209">
        <w:t>. The society’s</w:t>
      </w:r>
      <w:r w:rsidR="00527346">
        <w:t xml:space="preserve"> efforts</w:t>
      </w:r>
      <w:r w:rsidR="00014209">
        <w:t xml:space="preserve"> </w:t>
      </w:r>
      <w:r w:rsidR="00D50405">
        <w:t>– exemplary of the militarised ‘save the species’ missions that saw many ex-servicemen apply their skills to, and find recuperation in, conservation activities and objectives</w:t>
      </w:r>
      <w:r w:rsidR="00D50405">
        <w:rPr>
          <w:rStyle w:val="FootnoteReference"/>
        </w:rPr>
        <w:footnoteReference w:id="5"/>
      </w:r>
      <w:r w:rsidR="00D50405">
        <w:t xml:space="preserve"> – </w:t>
      </w:r>
      <w:r>
        <w:t xml:space="preserve">are widely </w:t>
      </w:r>
      <w:r w:rsidR="00527346">
        <w:t>celebrated as a triumph of modern, organized species protection.</w:t>
      </w:r>
      <w:r w:rsidR="00014209">
        <w:rPr>
          <w:rStyle w:val="FootnoteReference"/>
        </w:rPr>
        <w:footnoteReference w:id="6"/>
      </w:r>
      <w:r w:rsidR="00527346">
        <w:t xml:space="preserve"> Tourists and birders alike </w:t>
      </w:r>
      <w:r w:rsidR="00D50405">
        <w:t xml:space="preserve">would flock </w:t>
      </w:r>
      <w:r w:rsidR="00527346">
        <w:t>to view the</w:t>
      </w:r>
      <w:r w:rsidR="00014209">
        <w:t xml:space="preserve"> </w:t>
      </w:r>
      <w:r>
        <w:t>ospreys</w:t>
      </w:r>
      <w:r w:rsidR="00D50405">
        <w:t xml:space="preserve"> at Loch </w:t>
      </w:r>
      <w:r w:rsidR="00D50405">
        <w:lastRenderedPageBreak/>
        <w:t>Garten</w:t>
      </w:r>
      <w:r w:rsidR="00527346">
        <w:t>, cultivat</w:t>
      </w:r>
      <w:r w:rsidR="00D50405">
        <w:t>ing</w:t>
      </w:r>
      <w:r w:rsidR="00527346">
        <w:t xml:space="preserve"> a level of enthusiasm for their plight </w:t>
      </w:r>
      <w:r w:rsidR="00D50405">
        <w:t xml:space="preserve">whilst </w:t>
      </w:r>
      <w:r w:rsidR="00527346">
        <w:t>allow</w:t>
      </w:r>
      <w:r w:rsidR="00D50405">
        <w:t>ing</w:t>
      </w:r>
      <w:r w:rsidR="00527346">
        <w:t xml:space="preserve"> </w:t>
      </w:r>
      <w:r w:rsidR="000A164C" w:rsidRPr="000A164C">
        <w:t>other</w:t>
      </w:r>
      <w:r w:rsidR="00527346">
        <w:t xml:space="preserve"> returning pairs</w:t>
      </w:r>
      <w:r w:rsidR="000A164C" w:rsidRPr="000A164C">
        <w:t xml:space="preserve"> to nest in (relative) </w:t>
      </w:r>
      <w:r w:rsidR="00527346">
        <w:t>peace</w:t>
      </w:r>
      <w:r w:rsidR="00B12C7A">
        <w:t>.</w:t>
      </w:r>
    </w:p>
    <w:p w14:paraId="1ADDF271" w14:textId="77777777" w:rsidR="006C29E9" w:rsidRPr="00405189" w:rsidRDefault="006C29E9" w:rsidP="00B07BCB"/>
    <w:p w14:paraId="17CE0B01" w14:textId="4191F85F" w:rsidR="006C29E9" w:rsidRPr="00014209" w:rsidRDefault="00405189" w:rsidP="006E3569">
      <w:r w:rsidRPr="00014209">
        <w:t>Fast</w:t>
      </w:r>
      <w:r w:rsidR="00BB7B4B">
        <w:t>-</w:t>
      </w:r>
      <w:r w:rsidRPr="00014209">
        <w:t xml:space="preserve">forward </w:t>
      </w:r>
      <w:r w:rsidR="009A3756">
        <w:t>five decades</w:t>
      </w:r>
      <w:r w:rsidR="00AE22B4" w:rsidRPr="00014209">
        <w:t xml:space="preserve">, </w:t>
      </w:r>
      <w:r w:rsidR="00527346" w:rsidRPr="00014209">
        <w:t xml:space="preserve">traverse </w:t>
      </w:r>
      <w:r w:rsidR="009A3756">
        <w:t>some</w:t>
      </w:r>
      <w:r w:rsidR="009A3756" w:rsidRPr="00014209">
        <w:t xml:space="preserve"> </w:t>
      </w:r>
      <w:r w:rsidR="00BB7B4B">
        <w:t>6</w:t>
      </w:r>
      <w:r w:rsidR="00527346" w:rsidRPr="00014209">
        <w:t>,000 miles. In 2009, t</w:t>
      </w:r>
      <w:r w:rsidR="00B754A0" w:rsidRPr="00014209">
        <w:t xml:space="preserve">he Ponta do </w:t>
      </w:r>
      <w:proofErr w:type="spellStart"/>
      <w:r w:rsidR="00B754A0" w:rsidRPr="00014209">
        <w:t>Ouro</w:t>
      </w:r>
      <w:proofErr w:type="spellEnd"/>
      <w:r w:rsidR="00B754A0" w:rsidRPr="00014209">
        <w:t xml:space="preserve"> Partial Marine Reserve </w:t>
      </w:r>
      <w:r w:rsidR="00D623CD" w:rsidRPr="00014209">
        <w:t xml:space="preserve">(PPMR) </w:t>
      </w:r>
      <w:r w:rsidR="00B754A0" w:rsidRPr="00014209">
        <w:t>was created in Mozambique</w:t>
      </w:r>
      <w:r w:rsidR="007D3D1C" w:rsidRPr="00014209">
        <w:t xml:space="preserve"> by the Peace Parks Foundation and the </w:t>
      </w:r>
      <w:r w:rsidR="00014209">
        <w:t>national government</w:t>
      </w:r>
      <w:r w:rsidR="00A43535">
        <w:t xml:space="preserve"> to protect marine habitats and lives off the southern Mozambican coast</w:t>
      </w:r>
      <w:r w:rsidR="007D3D1C" w:rsidRPr="00014209">
        <w:t xml:space="preserve">. </w:t>
      </w:r>
      <w:r w:rsidR="00527346" w:rsidRPr="00014209">
        <w:t xml:space="preserve">A </w:t>
      </w:r>
      <w:r w:rsidR="007D3D1C" w:rsidRPr="00014209">
        <w:t>26</w:t>
      </w:r>
      <w:r w:rsidR="00BB7B4B">
        <w:t>5km</w:t>
      </w:r>
      <w:r w:rsidR="00BB7B4B">
        <w:rPr>
          <w:vertAlign w:val="superscript"/>
        </w:rPr>
        <w:t>2</w:t>
      </w:r>
      <w:r w:rsidR="00BB7B4B">
        <w:t xml:space="preserve"> </w:t>
      </w:r>
      <w:r w:rsidR="007D3D1C" w:rsidRPr="00014209">
        <w:t>reserve</w:t>
      </w:r>
      <w:r w:rsidR="00527346" w:rsidRPr="00014209">
        <w:t xml:space="preserve">, it </w:t>
      </w:r>
      <w:r w:rsidR="00BB7B4B">
        <w:t>comprise</w:t>
      </w:r>
      <w:r w:rsidR="008237AD">
        <w:t>s</w:t>
      </w:r>
      <w:r w:rsidR="001505B5" w:rsidRPr="00014209">
        <w:t xml:space="preserve"> part of </w:t>
      </w:r>
      <w:r w:rsidR="00527346" w:rsidRPr="00014209">
        <w:t xml:space="preserve">the larger </w:t>
      </w:r>
      <w:proofErr w:type="spellStart"/>
      <w:r w:rsidR="00527346" w:rsidRPr="00014209">
        <w:t>Lubombo</w:t>
      </w:r>
      <w:proofErr w:type="spellEnd"/>
      <w:r w:rsidR="00527346" w:rsidRPr="00014209">
        <w:t xml:space="preserve"> </w:t>
      </w:r>
      <w:r w:rsidR="001505B5" w:rsidRPr="00014209">
        <w:t>trans-frontier conservation area (TFCA)</w:t>
      </w:r>
      <w:r w:rsidR="00527346" w:rsidRPr="00014209">
        <w:t>,</w:t>
      </w:r>
      <w:r w:rsidR="001505B5" w:rsidRPr="00014209">
        <w:t xml:space="preserve"> </w:t>
      </w:r>
      <w:r w:rsidR="00527346" w:rsidRPr="00014209">
        <w:t>linking</w:t>
      </w:r>
      <w:r w:rsidR="001505B5" w:rsidRPr="00014209">
        <w:t xml:space="preserve"> five land and marine national parks across Mozambique, South Africa and Zambia. </w:t>
      </w:r>
      <w:r w:rsidR="00AA4D9A">
        <w:t xml:space="preserve">TFCAs </w:t>
      </w:r>
      <w:proofErr w:type="gramStart"/>
      <w:r w:rsidR="00AA4D9A">
        <w:t xml:space="preserve">are </w:t>
      </w:r>
      <w:r w:rsidR="00E65535">
        <w:t xml:space="preserve"> controversial</w:t>
      </w:r>
      <w:proofErr w:type="gramEnd"/>
      <w:r w:rsidR="00E65535">
        <w:t xml:space="preserve"> </w:t>
      </w:r>
      <w:r w:rsidR="00AA4D9A">
        <w:t>models</w:t>
      </w:r>
      <w:r w:rsidR="00E65535">
        <w:t xml:space="preserve"> in which </w:t>
      </w:r>
      <w:r w:rsidR="00E65535">
        <w:rPr>
          <w:rFonts w:hint="eastAsia"/>
        </w:rPr>
        <w:t>multiple</w:t>
      </w:r>
      <w:r w:rsidR="00E65535">
        <w:t xml:space="preserve"> parks are linked across national boundaries to create vast </w:t>
      </w:r>
      <w:r w:rsidR="00AA4D9A">
        <w:t xml:space="preserve">conservation </w:t>
      </w:r>
      <w:r w:rsidR="00E65535">
        <w:t>areas</w:t>
      </w:r>
      <w:r w:rsidR="00E5674F">
        <w:t xml:space="preserve">, and they represent competing conservation paradigms that draw on historical and contemporary ideas of how nature should be </w:t>
      </w:r>
      <w:r w:rsidR="005E31E1">
        <w:t>‘</w:t>
      </w:r>
      <w:r w:rsidR="00E5674F">
        <w:t>saved</w:t>
      </w:r>
      <w:r w:rsidR="005E31E1">
        <w:t>’</w:t>
      </w:r>
      <w:r w:rsidR="00E65535">
        <w:t xml:space="preserve">. The </w:t>
      </w:r>
      <w:r w:rsidR="00E5674F">
        <w:t xml:space="preserve">ostensible </w:t>
      </w:r>
      <w:r w:rsidR="00E65535">
        <w:t xml:space="preserve">goals </w:t>
      </w:r>
      <w:r w:rsidR="00E5674F">
        <w:t xml:space="preserve">of a TFCA </w:t>
      </w:r>
      <w:r w:rsidR="00E65535">
        <w:t>are three-fold</w:t>
      </w:r>
      <w:r w:rsidR="00743B5F">
        <w:t>:</w:t>
      </w:r>
      <w:r w:rsidR="00E65535">
        <w:t xml:space="preserve"> to create rich bioregions and reunite </w:t>
      </w:r>
      <w:r w:rsidR="00743B5F">
        <w:t>populations of charismatic megafauna; to boost regional development through tourism</w:t>
      </w:r>
      <w:r w:rsidR="00AA4D9A">
        <w:t xml:space="preserve"> and investment in tourist infrastructure</w:t>
      </w:r>
      <w:r w:rsidR="00743B5F">
        <w:t xml:space="preserve">; and, to promote international </w:t>
      </w:r>
      <w:r w:rsidR="00AA4D9A">
        <w:t xml:space="preserve">political </w:t>
      </w:r>
      <w:r w:rsidR="00743B5F">
        <w:t>relationships</w:t>
      </w:r>
      <w:r w:rsidR="00AA4D9A">
        <w:t xml:space="preserve"> and reunite borders </w:t>
      </w:r>
      <w:r w:rsidR="00AA4D9A">
        <w:rPr>
          <w:rFonts w:hint="eastAsia"/>
        </w:rPr>
        <w:t>artificially</w:t>
      </w:r>
      <w:r w:rsidR="00AA4D9A">
        <w:t xml:space="preserve"> drawn by colonialism</w:t>
      </w:r>
      <w:r w:rsidR="00743B5F">
        <w:t xml:space="preserve">. </w:t>
      </w:r>
      <w:r w:rsidR="00AA4D9A">
        <w:t xml:space="preserve">They are ecologically and politically ambitious, and have been </w:t>
      </w:r>
      <w:r w:rsidR="00AA4D9A">
        <w:rPr>
          <w:rFonts w:hint="eastAsia"/>
        </w:rPr>
        <w:t>critiqued</w:t>
      </w:r>
      <w:r w:rsidR="00AA4D9A">
        <w:t xml:space="preserve"> as neoliberal policy experiments in environmental governance</w:t>
      </w:r>
      <w:r w:rsidR="00F27F91">
        <w:t>.</w:t>
      </w:r>
      <w:r w:rsidR="00AA4D9A">
        <w:rPr>
          <w:rStyle w:val="FootnoteReference"/>
        </w:rPr>
        <w:footnoteReference w:id="7"/>
      </w:r>
      <w:r w:rsidR="00AA4D9A">
        <w:t xml:space="preserve"> </w:t>
      </w:r>
      <w:r w:rsidR="00E65535">
        <w:t xml:space="preserve">TFCAs are funded and managed by non-state philanthropy organisations funded by private </w:t>
      </w:r>
      <w:r w:rsidR="00E65535">
        <w:rPr>
          <w:rFonts w:hint="eastAsia"/>
        </w:rPr>
        <w:t>investment</w:t>
      </w:r>
      <w:r w:rsidR="00AA4D9A">
        <w:t>, making them democratically unaccountable</w:t>
      </w:r>
      <w:r w:rsidR="004A01C8">
        <w:t xml:space="preserve">, </w:t>
      </w:r>
      <w:proofErr w:type="spellStart"/>
      <w:r w:rsidR="004A01C8">
        <w:t>hearking</w:t>
      </w:r>
      <w:proofErr w:type="spellEnd"/>
      <w:r w:rsidR="004A01C8">
        <w:t xml:space="preserve"> back to old </w:t>
      </w:r>
      <w:r w:rsidR="005E31E1">
        <w:t>‘</w:t>
      </w:r>
      <w:r w:rsidR="004A01C8">
        <w:t>fences and fines</w:t>
      </w:r>
      <w:r w:rsidR="005E31E1">
        <w:t>’</w:t>
      </w:r>
      <w:r w:rsidR="004A01C8">
        <w:t xml:space="preserve"> conservation models of the 1950s and 1960s but updating this for a neoliberal era</w:t>
      </w:r>
      <w:r w:rsidR="00A43535">
        <w:t>.</w:t>
      </w:r>
      <w:r w:rsidR="00AA4D9A">
        <w:rPr>
          <w:rStyle w:val="FootnoteReference"/>
        </w:rPr>
        <w:footnoteReference w:id="8"/>
      </w:r>
      <w:r w:rsidR="00AA4D9A">
        <w:t xml:space="preserve"> </w:t>
      </w:r>
      <w:r w:rsidR="004A01C8">
        <w:t>T</w:t>
      </w:r>
      <w:r w:rsidR="00AA4D9A">
        <w:t xml:space="preserve">he creation and management of the PPMR has a neoliberal logic whereby </w:t>
      </w:r>
      <w:r w:rsidR="008260FB">
        <w:t xml:space="preserve">conservation is conducted in reference to a </w:t>
      </w:r>
      <w:proofErr w:type="spellStart"/>
      <w:r w:rsidR="008260FB">
        <w:t>marketised</w:t>
      </w:r>
      <w:proofErr w:type="spellEnd"/>
      <w:r w:rsidR="008260FB">
        <w:t xml:space="preserve"> and spectacular nature</w:t>
      </w:r>
      <w:r w:rsidR="00A43535">
        <w:t>.</w:t>
      </w:r>
      <w:r w:rsidR="008260FB">
        <w:rPr>
          <w:rStyle w:val="FootnoteReference"/>
        </w:rPr>
        <w:footnoteReference w:id="9"/>
      </w:r>
      <w:r w:rsidR="008260FB">
        <w:t xml:space="preserve"> Under this logic, scarcity is good for the business of conservation, while </w:t>
      </w:r>
      <w:r w:rsidR="008260FB">
        <w:rPr>
          <w:rFonts w:hint="eastAsia"/>
        </w:rPr>
        <w:t>simultaneously</w:t>
      </w:r>
      <w:r w:rsidR="008260FB">
        <w:t xml:space="preserve">, successful conservation depends on promoting markets for </w:t>
      </w:r>
      <w:r w:rsidR="008260FB">
        <w:rPr>
          <w:rFonts w:hint="eastAsia"/>
        </w:rPr>
        <w:t>protected</w:t>
      </w:r>
      <w:r w:rsidR="008260FB">
        <w:t xml:space="preserve"> natures</w:t>
      </w:r>
      <w:r w:rsidR="00E5674F">
        <w:t>.</w:t>
      </w:r>
      <w:r w:rsidR="008260FB">
        <w:rPr>
          <w:rStyle w:val="FootnoteReference"/>
        </w:rPr>
        <w:footnoteReference w:id="10"/>
      </w:r>
      <w:r w:rsidR="008260FB">
        <w:t xml:space="preserve"> </w:t>
      </w:r>
      <w:r w:rsidR="00E5674F">
        <w:t xml:space="preserve">However, they also include commitments to community development, as seen </w:t>
      </w:r>
      <w:r w:rsidR="00E5674F">
        <w:rPr>
          <w:rFonts w:hint="eastAsia"/>
        </w:rPr>
        <w:t xml:space="preserve">in natural </w:t>
      </w:r>
      <w:proofErr w:type="spellStart"/>
      <w:r w:rsidR="00E5674F">
        <w:rPr>
          <w:rFonts w:hint="eastAsia"/>
        </w:rPr>
        <w:t>reseource</w:t>
      </w:r>
      <w:proofErr w:type="spellEnd"/>
      <w:r w:rsidR="00E5674F">
        <w:rPr>
          <w:rFonts w:hint="eastAsia"/>
        </w:rPr>
        <w:t xml:space="preserve"> management approaches of the </w:t>
      </w:r>
      <w:r w:rsidR="00E5674F">
        <w:t>1980s and 1990s.</w:t>
      </w:r>
    </w:p>
    <w:p w14:paraId="5EC0D2FD" w14:textId="77777777" w:rsidR="006C29E9" w:rsidRPr="00014209" w:rsidRDefault="006C29E9" w:rsidP="00482B05"/>
    <w:p w14:paraId="5861320E" w14:textId="17F23E77" w:rsidR="000A164C" w:rsidRDefault="00E5674F">
      <w:r>
        <w:t xml:space="preserve">As well as repackaging old ideas about conservation into a neoliberal model, </w:t>
      </w:r>
      <w:r w:rsidR="00AA4D9A">
        <w:t xml:space="preserve">TFCAs are also about managing particular spaces to meet </w:t>
      </w:r>
      <w:r w:rsidR="008260FB">
        <w:t xml:space="preserve">conventional </w:t>
      </w:r>
      <w:r w:rsidR="00AA4D9A">
        <w:t>conservation goals</w:t>
      </w:r>
      <w:r w:rsidR="008260FB">
        <w:t>, articulated in terms of levels of biodiversity and population numbers</w:t>
      </w:r>
      <w:r w:rsidR="00AA4D9A">
        <w:t xml:space="preserve">. </w:t>
      </w:r>
      <w:r w:rsidR="001505B5" w:rsidRPr="00014209">
        <w:t>The PPMR</w:t>
      </w:r>
      <w:r w:rsidR="007D3D1C" w:rsidRPr="00014209">
        <w:t xml:space="preserve"> </w:t>
      </w:r>
      <w:r w:rsidR="00AA4D9A">
        <w:t>is</w:t>
      </w:r>
      <w:r w:rsidR="00527346" w:rsidRPr="00014209">
        <w:t xml:space="preserve"> </w:t>
      </w:r>
      <w:r w:rsidR="007D3D1C" w:rsidRPr="00014209">
        <w:t xml:space="preserve">home to a </w:t>
      </w:r>
      <w:r w:rsidR="008260FB">
        <w:t>great variety</w:t>
      </w:r>
      <w:r w:rsidR="008260FB" w:rsidRPr="00014209">
        <w:t xml:space="preserve"> </w:t>
      </w:r>
      <w:r w:rsidR="00DE77A9" w:rsidRPr="00014209">
        <w:t xml:space="preserve">of </w:t>
      </w:r>
      <w:r w:rsidR="005B5498">
        <w:t xml:space="preserve">charismatic </w:t>
      </w:r>
      <w:r w:rsidR="00DE77A9" w:rsidRPr="00014209">
        <w:t xml:space="preserve">marine animals, including </w:t>
      </w:r>
      <w:r w:rsidR="007D3D1C" w:rsidRPr="00014209">
        <w:t>newly-discovered nudibranchs (small, colourful sea slug</w:t>
      </w:r>
      <w:r w:rsidR="00527346" w:rsidRPr="00014209">
        <w:t>s</w:t>
      </w:r>
      <w:r w:rsidR="007D3D1C" w:rsidRPr="00014209">
        <w:t xml:space="preserve">), </w:t>
      </w:r>
      <w:r w:rsidR="00DE77A9" w:rsidRPr="00014209">
        <w:t>nesting leatherback turtles, and</w:t>
      </w:r>
      <w:r w:rsidR="007D3D1C" w:rsidRPr="00014209">
        <w:t xml:space="preserve"> resident schools of hammerhead sharks</w:t>
      </w:r>
      <w:r w:rsidR="00BB7B4B">
        <w:t xml:space="preserve">, which </w:t>
      </w:r>
      <w:r w:rsidR="00527346" w:rsidRPr="00014209">
        <w:t>– alongside other passing ocean-dwellers like the tiger shark, great white shark and humpback whale</w:t>
      </w:r>
      <w:r w:rsidR="007D3D1C" w:rsidRPr="00014209">
        <w:t xml:space="preserve"> </w:t>
      </w:r>
      <w:r w:rsidR="00527346" w:rsidRPr="00014209">
        <w:t>–</w:t>
      </w:r>
      <w:r w:rsidR="00BB7B4B">
        <w:t xml:space="preserve"> </w:t>
      </w:r>
      <w:r w:rsidR="00527346" w:rsidRPr="00014209">
        <w:t xml:space="preserve">hover over the submerged peaks of the Pinnacles, some 40 meters below the surface. The reserve also features </w:t>
      </w:r>
      <w:r w:rsidR="007D3D1C" w:rsidRPr="00014209">
        <w:t>rare endemic plants</w:t>
      </w:r>
      <w:r w:rsidR="00527346" w:rsidRPr="00014209">
        <w:t>, holding</w:t>
      </w:r>
      <w:r w:rsidR="007D3D1C" w:rsidRPr="00014209">
        <w:t xml:space="preserve"> together some of the largest vegetated sand dunes in the world</w:t>
      </w:r>
      <w:r w:rsidR="00527346" w:rsidRPr="00014209">
        <w:t>.</w:t>
      </w:r>
      <w:r w:rsidR="007D3D1C" w:rsidRPr="00014209">
        <w:t xml:space="preserve"> </w:t>
      </w:r>
      <w:r w:rsidR="006C29E9" w:rsidRPr="00014209">
        <w:t>Tracing how species, individually and as ecosystems</w:t>
      </w:r>
      <w:r w:rsidR="00AA4D9A">
        <w:t xml:space="preserve"> at multiple scales</w:t>
      </w:r>
      <w:r w:rsidR="00114E63" w:rsidRPr="00014209">
        <w:t xml:space="preserve"> </w:t>
      </w:r>
      <w:r w:rsidR="00F61221" w:rsidRPr="00014209">
        <w:t>fi</w:t>
      </w:r>
      <w:r w:rsidR="00114E63" w:rsidRPr="00014209">
        <w:t xml:space="preserve">gure </w:t>
      </w:r>
      <w:r w:rsidR="006C29E9" w:rsidRPr="00014209">
        <w:t>in the</w:t>
      </w:r>
      <w:r w:rsidR="00114E63" w:rsidRPr="00014209">
        <w:t xml:space="preserve"> conservation discourses</w:t>
      </w:r>
      <w:r w:rsidR="006C29E9" w:rsidRPr="00014209">
        <w:t xml:space="preserve"> of the reserve </w:t>
      </w:r>
      <w:r w:rsidR="00F61221" w:rsidRPr="00014209">
        <w:t xml:space="preserve">reveals how the </w:t>
      </w:r>
      <w:r w:rsidR="001A238A" w:rsidRPr="00014209">
        <w:t>notion of extinction</w:t>
      </w:r>
      <w:r w:rsidR="00B51D7D">
        <w:t>,</w:t>
      </w:r>
      <w:r w:rsidR="00114E63" w:rsidRPr="00014209">
        <w:t xml:space="preserve"> its prevention, or its inevitability</w:t>
      </w:r>
      <w:r w:rsidR="00B51D7D">
        <w:t>,</w:t>
      </w:r>
      <w:r w:rsidR="00114E63" w:rsidRPr="00014209">
        <w:t xml:space="preserve"> looms large in</w:t>
      </w:r>
      <w:r w:rsidR="006C29E9" w:rsidRPr="00014209">
        <w:t xml:space="preserve"> practices</w:t>
      </w:r>
      <w:r w:rsidR="00114E63" w:rsidRPr="00014209">
        <w:t xml:space="preserve"> of </w:t>
      </w:r>
      <w:r w:rsidR="00B51D7D">
        <w:t>conservation management</w:t>
      </w:r>
      <w:r w:rsidR="00114E63" w:rsidRPr="00014209">
        <w:t xml:space="preserve">. </w:t>
      </w:r>
      <w:r w:rsidR="008260FB">
        <w:t>Considerable r</w:t>
      </w:r>
      <w:r w:rsidR="00006BB6" w:rsidRPr="00014209">
        <w:t xml:space="preserve">esources and efforts </w:t>
      </w:r>
      <w:r w:rsidR="006C29E9" w:rsidRPr="00014209">
        <w:t>are invested</w:t>
      </w:r>
      <w:r w:rsidR="00AA4D9A">
        <w:t xml:space="preserve"> in the PPMR (and elsewhere) </w:t>
      </w:r>
      <w:r w:rsidR="006C29E9" w:rsidRPr="00014209">
        <w:t>in relation to the measured viability of different populations of creatures.</w:t>
      </w:r>
      <w:r w:rsidR="00B65AC8" w:rsidRPr="00014209">
        <w:t xml:space="preserve"> </w:t>
      </w:r>
      <w:r w:rsidR="002075BB" w:rsidRPr="00014209">
        <w:t>In the biopolitical calculations shap</w:t>
      </w:r>
      <w:r w:rsidR="00B51D7D">
        <w:t>ing</w:t>
      </w:r>
      <w:r w:rsidR="002075BB" w:rsidRPr="00014209">
        <w:t xml:space="preserve"> marine protected areas in Mozambique, </w:t>
      </w:r>
      <w:r w:rsidR="00B65AC8" w:rsidRPr="00014209">
        <w:t>strategic decision</w:t>
      </w:r>
      <w:r w:rsidR="006C62D2" w:rsidRPr="00014209">
        <w:t>s</w:t>
      </w:r>
      <w:r w:rsidR="00B65AC8" w:rsidRPr="00014209">
        <w:t xml:space="preserve"> are made over which habitats and </w:t>
      </w:r>
      <w:r w:rsidR="00B51D7D">
        <w:t>lives</w:t>
      </w:r>
      <w:r w:rsidR="00B51D7D" w:rsidRPr="00014209">
        <w:t xml:space="preserve"> </w:t>
      </w:r>
      <w:r w:rsidR="00B65AC8" w:rsidRPr="00014209">
        <w:t xml:space="preserve">to protect, </w:t>
      </w:r>
      <w:r w:rsidR="00B51D7D">
        <w:t>or</w:t>
      </w:r>
      <w:r w:rsidR="00957265" w:rsidRPr="00014209">
        <w:t xml:space="preserve"> sacrifice</w:t>
      </w:r>
      <w:r w:rsidR="00B51D7D">
        <w:t>, in the face of advancing</w:t>
      </w:r>
      <w:r w:rsidR="00957265" w:rsidRPr="00014209">
        <w:t xml:space="preserve"> development</w:t>
      </w:r>
      <w:r w:rsidR="005B5498">
        <w:t xml:space="preserve"> and to manage the demands placed on particular charismatic and </w:t>
      </w:r>
      <w:proofErr w:type="gramStart"/>
      <w:r w:rsidR="005B5498">
        <w:t>spectacular</w:t>
      </w:r>
      <w:r w:rsidR="005B5498">
        <w:rPr>
          <w:rFonts w:hint="eastAsia"/>
        </w:rPr>
        <w:t>‘</w:t>
      </w:r>
      <w:proofErr w:type="gramEnd"/>
      <w:r w:rsidR="005B5498">
        <w:t>natures</w:t>
      </w:r>
      <w:r w:rsidR="005B5498">
        <w:rPr>
          <w:rFonts w:hint="eastAsia"/>
        </w:rPr>
        <w:t>’</w:t>
      </w:r>
      <w:r w:rsidR="005B5498">
        <w:t xml:space="preserve"> by the neoliberal conservation model</w:t>
      </w:r>
      <w:r w:rsidR="00957265" w:rsidRPr="00014209">
        <w:t>.</w:t>
      </w:r>
    </w:p>
    <w:p w14:paraId="73A5144C" w14:textId="77777777" w:rsidR="006C29E9" w:rsidRPr="00014209" w:rsidRDefault="006C29E9">
      <w:pPr>
        <w:rPr>
          <w:highlight w:val="cyan"/>
        </w:rPr>
      </w:pPr>
    </w:p>
    <w:p w14:paraId="1F45596C" w14:textId="17073C83" w:rsidR="000A164C" w:rsidRDefault="00627D58">
      <w:r>
        <w:t xml:space="preserve">Though these examples </w:t>
      </w:r>
      <w:r w:rsidR="006C29E9">
        <w:t>evoke</w:t>
      </w:r>
      <w:r w:rsidR="009A3756">
        <w:t xml:space="preserve"> markedly</w:t>
      </w:r>
      <w:r w:rsidR="006C29E9">
        <w:t xml:space="preserve"> </w:t>
      </w:r>
      <w:r>
        <w:t xml:space="preserve">different </w:t>
      </w:r>
      <w:proofErr w:type="spellStart"/>
      <w:r w:rsidR="006C29E9">
        <w:t>spatio</w:t>
      </w:r>
      <w:proofErr w:type="spellEnd"/>
      <w:r w:rsidR="006C29E9">
        <w:t>-temporal</w:t>
      </w:r>
      <w:r w:rsidR="00014209">
        <w:t xml:space="preserve"> </w:t>
      </w:r>
      <w:r w:rsidR="00084163">
        <w:t xml:space="preserve">and political </w:t>
      </w:r>
      <w:r w:rsidR="00014209">
        <w:t>contexts</w:t>
      </w:r>
      <w:r>
        <w:t>,</w:t>
      </w:r>
      <w:r w:rsidR="006C29E9">
        <w:t xml:space="preserve"> </w:t>
      </w:r>
      <w:r w:rsidR="009A3756">
        <w:t xml:space="preserve">together </w:t>
      </w:r>
      <w:r w:rsidR="006C29E9">
        <w:t>they</w:t>
      </w:r>
      <w:r>
        <w:t xml:space="preserve"> illustrate our</w:t>
      </w:r>
      <w:r w:rsidR="000A164C" w:rsidRPr="000A164C">
        <w:t xml:space="preserve"> </w:t>
      </w:r>
      <w:r w:rsidR="00BB5E29">
        <w:t>s</w:t>
      </w:r>
      <w:r w:rsidR="00B51D7D">
        <w:t xml:space="preserve">hared </w:t>
      </w:r>
      <w:r w:rsidR="000A164C" w:rsidRPr="000A164C">
        <w:t>concern</w:t>
      </w:r>
      <w:r w:rsidR="009A3756">
        <w:t>s</w:t>
      </w:r>
      <w:r w:rsidR="000A164C" w:rsidRPr="000A164C">
        <w:t xml:space="preserve"> with the </w:t>
      </w:r>
      <w:r>
        <w:t xml:space="preserve">actual </w:t>
      </w:r>
      <w:r w:rsidR="009A3756">
        <w:t>(</w:t>
      </w:r>
      <w:r>
        <w:t>or potential</w:t>
      </w:r>
      <w:r w:rsidR="009A3756">
        <w:t>)</w:t>
      </w:r>
      <w:r>
        <w:t xml:space="preserve"> </w:t>
      </w:r>
      <w:r w:rsidR="000A164C" w:rsidRPr="000A164C">
        <w:t>cessation of particular</w:t>
      </w:r>
      <w:r w:rsidR="009A3756">
        <w:t>,</w:t>
      </w:r>
      <w:r w:rsidR="00084163">
        <w:t xml:space="preserve"> </w:t>
      </w:r>
      <w:r w:rsidR="006C29E9">
        <w:t xml:space="preserve">locatable </w:t>
      </w:r>
      <w:r w:rsidR="000A164C" w:rsidRPr="000A164C">
        <w:t>way</w:t>
      </w:r>
      <w:r w:rsidR="006C29E9">
        <w:t>s</w:t>
      </w:r>
      <w:r w:rsidR="000A164C" w:rsidRPr="000A164C">
        <w:t xml:space="preserve"> of life</w:t>
      </w:r>
      <w:r w:rsidR="006C29E9">
        <w:t>;</w:t>
      </w:r>
      <w:r w:rsidR="000A164C" w:rsidRPr="000A164C">
        <w:t xml:space="preserve"> the geographies through which </w:t>
      </w:r>
      <w:r w:rsidR="00B51D7D">
        <w:t>losses</w:t>
      </w:r>
      <w:r w:rsidR="00B51D7D" w:rsidRPr="000A164C">
        <w:t xml:space="preserve"> </w:t>
      </w:r>
      <w:r w:rsidR="000A164C" w:rsidRPr="000A164C">
        <w:t>occur</w:t>
      </w:r>
      <w:r w:rsidR="005E31E1">
        <w:t>,</w:t>
      </w:r>
      <w:r w:rsidR="000A164C" w:rsidRPr="000A164C">
        <w:t xml:space="preserve"> or </w:t>
      </w:r>
      <w:r w:rsidR="00B51D7D">
        <w:t>are</w:t>
      </w:r>
      <w:r w:rsidR="00B51D7D" w:rsidRPr="000A164C">
        <w:t xml:space="preserve"> </w:t>
      </w:r>
      <w:r w:rsidR="000A164C" w:rsidRPr="000A164C">
        <w:t>resisted</w:t>
      </w:r>
      <w:r w:rsidR="006C29E9">
        <w:t>;</w:t>
      </w:r>
      <w:r w:rsidR="000A164C" w:rsidRPr="000A164C">
        <w:t xml:space="preserve"> </w:t>
      </w:r>
      <w:r w:rsidR="008260FB">
        <w:t>how such ecologies are co-produced by capitalist processes</w:t>
      </w:r>
      <w:r w:rsidR="005E31E1">
        <w:t>;</w:t>
      </w:r>
      <w:r w:rsidR="008260FB">
        <w:t xml:space="preserve"> </w:t>
      </w:r>
      <w:r w:rsidR="006C29E9">
        <w:t xml:space="preserve">and </w:t>
      </w:r>
      <w:r w:rsidR="00B51D7D">
        <w:t xml:space="preserve">those ‘natures’ and landscapes </w:t>
      </w:r>
      <w:r w:rsidR="009A3756">
        <w:t>that result</w:t>
      </w:r>
      <w:r w:rsidR="006C29E9">
        <w:t xml:space="preserve">. </w:t>
      </w:r>
      <w:r w:rsidR="00BB5E29">
        <w:t>E</w:t>
      </w:r>
      <w:r w:rsidR="000A164C" w:rsidRPr="000A164C">
        <w:t xml:space="preserve">ach </w:t>
      </w:r>
      <w:r w:rsidR="006C29E9">
        <w:t>story</w:t>
      </w:r>
      <w:r w:rsidR="00BB5E29">
        <w:t>, therefore,</w:t>
      </w:r>
      <w:r w:rsidR="006C29E9">
        <w:t xml:space="preserve"> </w:t>
      </w:r>
      <w:r w:rsidR="009A3756">
        <w:t>narrates</w:t>
      </w:r>
      <w:r w:rsidR="006B5FBD">
        <w:t xml:space="preserve"> and evokes the spectre of</w:t>
      </w:r>
      <w:r w:rsidR="009A3756">
        <w:t xml:space="preserve"> </w:t>
      </w:r>
      <w:r w:rsidR="000A164C" w:rsidRPr="000A164C">
        <w:rPr>
          <w:i/>
          <w:iCs/>
        </w:rPr>
        <w:t>extinction</w:t>
      </w:r>
      <w:r w:rsidR="003722CE">
        <w:t xml:space="preserve"> </w:t>
      </w:r>
      <w:r w:rsidR="00427346">
        <w:t>–</w:t>
      </w:r>
      <w:r w:rsidR="003722CE">
        <w:t xml:space="preserve"> </w:t>
      </w:r>
      <w:r w:rsidR="000A164C" w:rsidRPr="000A164C">
        <w:t xml:space="preserve">the terminus of </w:t>
      </w:r>
      <w:r w:rsidR="006C29E9">
        <w:t>an inter</w:t>
      </w:r>
      <w:r w:rsidR="000A164C" w:rsidRPr="000A164C">
        <w:t xml:space="preserve">generational assemblage of being, situated </w:t>
      </w:r>
      <w:r w:rsidR="00BB5E29">
        <w:t>amidst</w:t>
      </w:r>
      <w:r w:rsidR="00BB5E29" w:rsidRPr="000A164C">
        <w:t xml:space="preserve"> </w:t>
      </w:r>
      <w:r w:rsidR="000A164C" w:rsidRPr="000A164C">
        <w:t>a particular spatial, cultural and environmental context</w:t>
      </w:r>
      <w:r w:rsidR="00427346">
        <w:rPr>
          <w:rStyle w:val="FootnoteReference"/>
        </w:rPr>
        <w:footnoteReference w:id="11"/>
      </w:r>
      <w:r w:rsidR="003722CE">
        <w:t xml:space="preserve"> – and </w:t>
      </w:r>
      <w:r w:rsidR="006B5FBD">
        <w:t xml:space="preserve">the </w:t>
      </w:r>
      <w:r w:rsidR="003722CE">
        <w:t>attempts</w:t>
      </w:r>
      <w:r w:rsidR="006B5FBD">
        <w:t xml:space="preserve"> (human </w:t>
      </w:r>
      <w:r w:rsidR="005E31E1">
        <w:t>or otherwise</w:t>
      </w:r>
      <w:r w:rsidR="006B5FBD">
        <w:t>)</w:t>
      </w:r>
      <w:r w:rsidR="003722CE">
        <w:t xml:space="preserve"> to mitigate and respond to </w:t>
      </w:r>
      <w:r w:rsidR="00427346">
        <w:t xml:space="preserve">this process, </w:t>
      </w:r>
      <w:r w:rsidR="00427346">
        <w:rPr>
          <w:i/>
          <w:iCs/>
        </w:rPr>
        <w:t>in place</w:t>
      </w:r>
      <w:r w:rsidR="00014209">
        <w:t>.</w:t>
      </w:r>
      <w:r w:rsidR="006C29E9">
        <w:t xml:space="preserve"> Knotted together </w:t>
      </w:r>
      <w:r w:rsidR="00BB5E29">
        <w:t>with</w:t>
      </w:r>
      <w:r w:rsidR="006C29E9">
        <w:t>in</w:t>
      </w:r>
      <w:r w:rsidR="006C29E9" w:rsidRPr="000A164C">
        <w:t xml:space="preserve"> </w:t>
      </w:r>
      <w:r w:rsidR="000A164C" w:rsidRPr="000A164C">
        <w:t xml:space="preserve">each </w:t>
      </w:r>
      <w:r w:rsidR="006C29E9">
        <w:t>example</w:t>
      </w:r>
      <w:r w:rsidR="006C29E9" w:rsidRPr="000A164C">
        <w:t xml:space="preserve"> </w:t>
      </w:r>
      <w:r w:rsidR="000A164C" w:rsidRPr="000A164C">
        <w:t xml:space="preserve">are </w:t>
      </w:r>
      <w:r w:rsidR="006C29E9">
        <w:t xml:space="preserve">questions </w:t>
      </w:r>
      <w:r w:rsidR="006C29E9">
        <w:lastRenderedPageBreak/>
        <w:t xml:space="preserve">about </w:t>
      </w:r>
      <w:r w:rsidR="000A164C" w:rsidRPr="000A164C">
        <w:t>the specific</w:t>
      </w:r>
      <w:r w:rsidR="006C29E9">
        <w:t xml:space="preserve"> nature</w:t>
      </w:r>
      <w:r w:rsidR="00BB5E29">
        <w:t>(s)</w:t>
      </w:r>
      <w:r w:rsidR="000A164C" w:rsidRPr="000A164C">
        <w:t xml:space="preserve"> of animal li</w:t>
      </w:r>
      <w:r w:rsidR="00014209">
        <w:t>ves</w:t>
      </w:r>
      <w:r w:rsidR="000A164C" w:rsidRPr="000A164C">
        <w:t xml:space="preserve"> </w:t>
      </w:r>
      <w:r w:rsidR="005A427D">
        <w:t xml:space="preserve">and </w:t>
      </w:r>
      <w:r w:rsidR="00014209">
        <w:t>their</w:t>
      </w:r>
      <w:r w:rsidR="000A164C" w:rsidRPr="000A164C">
        <w:t xml:space="preserve"> lived</w:t>
      </w:r>
      <w:r w:rsidR="005A427D">
        <w:t>, relational</w:t>
      </w:r>
      <w:r w:rsidR="000A164C" w:rsidRPr="000A164C">
        <w:t xml:space="preserve"> ecolog</w:t>
      </w:r>
      <w:r w:rsidR="00014209">
        <w:t>ies</w:t>
      </w:r>
      <w:r w:rsidR="00BB5E29">
        <w:t xml:space="preserve"> in place:</w:t>
      </w:r>
      <w:r w:rsidR="000A164C" w:rsidRPr="000A164C">
        <w:t xml:space="preserve"> emergent, contingent </w:t>
      </w:r>
      <w:r w:rsidR="005A427D">
        <w:t xml:space="preserve">and unruly in </w:t>
      </w:r>
      <w:r w:rsidR="00014209">
        <w:t xml:space="preserve">both </w:t>
      </w:r>
      <w:r w:rsidR="005A427D">
        <w:t>capacities and forms.</w:t>
      </w:r>
      <w:r w:rsidR="000A164C" w:rsidRPr="000A164C">
        <w:t xml:space="preserve"> </w:t>
      </w:r>
      <w:r w:rsidR="00BB5E29">
        <w:t>T</w:t>
      </w:r>
      <w:r w:rsidR="000A164C" w:rsidRPr="000A164C">
        <w:t xml:space="preserve">he trailing threads of </w:t>
      </w:r>
      <w:r w:rsidR="00BB5E29">
        <w:t>extensive</w:t>
      </w:r>
      <w:r w:rsidR="000A164C" w:rsidRPr="000A164C">
        <w:t xml:space="preserve"> social, economic and political structures of inequality and dominance</w:t>
      </w:r>
      <w:r w:rsidR="009646E0">
        <w:t xml:space="preserve"> are in play too, serving to </w:t>
      </w:r>
      <w:r w:rsidR="000A164C" w:rsidRPr="000A164C">
        <w:t xml:space="preserve">marginalise and degrade </w:t>
      </w:r>
      <w:r w:rsidR="009646E0">
        <w:t xml:space="preserve">both </w:t>
      </w:r>
      <w:r w:rsidR="000A164C" w:rsidRPr="000A164C">
        <w:t xml:space="preserve">humans and other beings alike across a diverse range of </w:t>
      </w:r>
      <w:r w:rsidR="009646E0">
        <w:t>scales, places and times</w:t>
      </w:r>
      <w:r w:rsidR="00B05D51">
        <w:t>.</w:t>
      </w:r>
      <w:r w:rsidR="00B05D51">
        <w:rPr>
          <w:rStyle w:val="FootnoteReference"/>
        </w:rPr>
        <w:footnoteReference w:id="12"/>
      </w:r>
      <w:r w:rsidR="009646E0" w:rsidRPr="000A164C">
        <w:t xml:space="preserve"> </w:t>
      </w:r>
    </w:p>
    <w:p w14:paraId="6165A35C" w14:textId="77777777" w:rsidR="00B03DD9" w:rsidRPr="00450553" w:rsidRDefault="00B03DD9"/>
    <w:p w14:paraId="269FB101" w14:textId="77777777" w:rsidR="00477764" w:rsidRDefault="009A3756">
      <w:r>
        <w:t>T</w:t>
      </w:r>
      <w:r w:rsidR="009646E0">
        <w:t xml:space="preserve">his paper reflects </w:t>
      </w:r>
      <w:r w:rsidR="00BB5E29">
        <w:t xml:space="preserve">our </w:t>
      </w:r>
      <w:r w:rsidR="009646E0">
        <w:t xml:space="preserve">desire to hold onto </w:t>
      </w:r>
      <w:r w:rsidR="009646E0" w:rsidRPr="00B827BB">
        <w:rPr>
          <w:i/>
        </w:rPr>
        <w:t>both</w:t>
      </w:r>
      <w:r w:rsidR="009646E0">
        <w:t xml:space="preserve"> the intensive and extensive character of ecologies; encounters with</w:t>
      </w:r>
      <w:r w:rsidR="00BB5E29">
        <w:t>,</w:t>
      </w:r>
      <w:r w:rsidR="009646E0">
        <w:t xml:space="preserve"> and wider structures of</w:t>
      </w:r>
      <w:r w:rsidR="00BB5E29">
        <w:t>,</w:t>
      </w:r>
      <w:r w:rsidR="009646E0">
        <w:t xml:space="preserve"> violence; specific communities of ospreys </w:t>
      </w:r>
      <w:r w:rsidR="009646E0" w:rsidRPr="00B827BB">
        <w:t>and</w:t>
      </w:r>
      <w:r w:rsidR="009646E0">
        <w:rPr>
          <w:i/>
        </w:rPr>
        <w:t xml:space="preserve"> </w:t>
      </w:r>
      <w:r w:rsidR="009646E0">
        <w:t xml:space="preserve">the nebulous </w:t>
      </w:r>
      <w:r w:rsidR="00BB5E29">
        <w:t>constituents</w:t>
      </w:r>
      <w:r w:rsidR="009646E0">
        <w:t xml:space="preserve"> assembled in and </w:t>
      </w:r>
      <w:r w:rsidR="003722CE">
        <w:t xml:space="preserve">overflowing </w:t>
      </w:r>
      <w:r w:rsidR="009646E0">
        <w:t xml:space="preserve">the boundaries of a marine reserve. </w:t>
      </w:r>
      <w:r>
        <w:t xml:space="preserve"> Therefore, </w:t>
      </w:r>
      <w:r w:rsidR="006B5FBD">
        <w:t xml:space="preserve">building on and continuing the contributions of other geographers to the conversations of the environmental humanities, </w:t>
      </w:r>
      <w:r>
        <w:t>w</w:t>
      </w:r>
      <w:r w:rsidR="000A164C" w:rsidRPr="000A164C">
        <w:t>e seek to do two things</w:t>
      </w:r>
      <w:r w:rsidR="009646E0">
        <w:t xml:space="preserve"> </w:t>
      </w:r>
      <w:r w:rsidR="00BB5E29">
        <w:t>here</w:t>
      </w:r>
      <w:r w:rsidR="009646E0">
        <w:t>.</w:t>
      </w:r>
      <w:r w:rsidR="000A164C" w:rsidRPr="000A164C">
        <w:t xml:space="preserve"> </w:t>
      </w:r>
    </w:p>
    <w:p w14:paraId="23AEC325" w14:textId="77777777" w:rsidR="00477764" w:rsidRDefault="00477764"/>
    <w:p w14:paraId="6811B37D" w14:textId="46CDE5F6" w:rsidR="000A164C" w:rsidRDefault="000A164C">
      <w:proofErr w:type="gramStart"/>
      <w:r w:rsidRPr="000A164C">
        <w:t>Firstly</w:t>
      </w:r>
      <w:proofErr w:type="gramEnd"/>
      <w:r w:rsidRPr="000A164C">
        <w:t xml:space="preserve"> we </w:t>
      </w:r>
      <w:r w:rsidR="003722CE">
        <w:t xml:space="preserve">foreground and </w:t>
      </w:r>
      <w:r w:rsidR="009A3756">
        <w:t>advocate</w:t>
      </w:r>
      <w:r w:rsidR="009A3756" w:rsidRPr="000A164C">
        <w:t xml:space="preserve"> </w:t>
      </w:r>
      <w:r w:rsidR="006B5FBD">
        <w:t xml:space="preserve">for </w:t>
      </w:r>
      <w:r w:rsidRPr="000A164C">
        <w:t xml:space="preserve">a sense of the </w:t>
      </w:r>
      <w:r w:rsidRPr="000A164C">
        <w:rPr>
          <w:i/>
          <w:iCs/>
        </w:rPr>
        <w:t xml:space="preserve">explicitly geographical </w:t>
      </w:r>
      <w:r w:rsidR="006B5FBD">
        <w:t>within</w:t>
      </w:r>
      <w:r w:rsidR="00DE6077" w:rsidRPr="000A164C">
        <w:t xml:space="preserve"> </w:t>
      </w:r>
      <w:r w:rsidRPr="000A164C">
        <w:t>scholar</w:t>
      </w:r>
      <w:r w:rsidR="009646E0">
        <w:t xml:space="preserve">ly discussion </w:t>
      </w:r>
      <w:r w:rsidR="00DE6077">
        <w:t xml:space="preserve">around </w:t>
      </w:r>
      <w:r w:rsidR="009646E0">
        <w:t>the topic of</w:t>
      </w:r>
      <w:r w:rsidRPr="000A164C">
        <w:t xml:space="preserve"> extinction</w:t>
      </w:r>
      <w:r w:rsidR="009646E0">
        <w:t>, amidst and beyond the environmental humanities</w:t>
      </w:r>
      <w:r w:rsidR="009A3756">
        <w:t xml:space="preserve">. </w:t>
      </w:r>
      <w:proofErr w:type="gramStart"/>
      <w:r w:rsidR="009A3756">
        <w:t>We</w:t>
      </w:r>
      <w:r w:rsidR="00DE6077">
        <w:t>,</w:t>
      </w:r>
      <w:proofErr w:type="gramEnd"/>
      <w:r w:rsidR="00DE6077">
        <w:t xml:space="preserve"> emphasis</w:t>
      </w:r>
      <w:r w:rsidR="009A3756">
        <w:t>e</w:t>
      </w:r>
      <w:r w:rsidR="00DE6077">
        <w:t xml:space="preserve"> the </w:t>
      </w:r>
      <w:r w:rsidR="00DE6077">
        <w:rPr>
          <w:i/>
          <w:iCs/>
        </w:rPr>
        <w:t xml:space="preserve">place-specific nature of extinction </w:t>
      </w:r>
      <w:r w:rsidR="00DE6077">
        <w:t>across multiple levels</w:t>
      </w:r>
      <w:r w:rsidR="009A3756">
        <w:rPr>
          <w:i/>
          <w:iCs/>
        </w:rPr>
        <w:t xml:space="preserve"> </w:t>
      </w:r>
      <w:r w:rsidR="009A3756" w:rsidRPr="00230818">
        <w:t>by</w:t>
      </w:r>
      <w:r w:rsidR="00DE6077">
        <w:t xml:space="preserve"> </w:t>
      </w:r>
      <w:r w:rsidRPr="000A164C">
        <w:t>elaborating three</w:t>
      </w:r>
      <w:r w:rsidR="00BB5E29">
        <w:t xml:space="preserve"> (among doubtless many)</w:t>
      </w:r>
      <w:r w:rsidRPr="000A164C">
        <w:t xml:space="preserve"> registers</w:t>
      </w:r>
      <w:r w:rsidR="00FC317B">
        <w:t xml:space="preserve"> for </w:t>
      </w:r>
      <w:r w:rsidR="00FC317B">
        <w:rPr>
          <w:i/>
          <w:iCs/>
        </w:rPr>
        <w:t>placing extinction</w:t>
      </w:r>
      <w:r w:rsidRPr="000A164C">
        <w:t xml:space="preserve">. These we characterise, in </w:t>
      </w:r>
      <w:r w:rsidR="00BB5E29">
        <w:t>turn</w:t>
      </w:r>
      <w:r w:rsidR="009646E0">
        <w:t>, as</w:t>
      </w:r>
      <w:r w:rsidRPr="000A164C">
        <w:t xml:space="preserve">: </w:t>
      </w:r>
      <w:r w:rsidRPr="000A164C">
        <w:rPr>
          <w:i/>
          <w:iCs/>
        </w:rPr>
        <w:t>extinct</w:t>
      </w:r>
      <w:r w:rsidRPr="000A164C">
        <w:t xml:space="preserve"> geographies; </w:t>
      </w:r>
      <w:r w:rsidRPr="000A164C">
        <w:rPr>
          <w:i/>
          <w:iCs/>
        </w:rPr>
        <w:t>extinction’s</w:t>
      </w:r>
      <w:r w:rsidRPr="000A164C">
        <w:t xml:space="preserve"> geographies; and geographies </w:t>
      </w:r>
      <w:r w:rsidRPr="000A164C">
        <w:rPr>
          <w:i/>
          <w:iCs/>
        </w:rPr>
        <w:t>after</w:t>
      </w:r>
      <w:r w:rsidRPr="000A164C">
        <w:t xml:space="preserve"> </w:t>
      </w:r>
      <w:r w:rsidRPr="000A164C">
        <w:rPr>
          <w:i/>
          <w:iCs/>
        </w:rPr>
        <w:t>extinction</w:t>
      </w:r>
      <w:r w:rsidRPr="000A164C">
        <w:t xml:space="preserve">. </w:t>
      </w:r>
      <w:r w:rsidR="00BB5E29">
        <w:t>Each</w:t>
      </w:r>
      <w:r w:rsidR="009646E0">
        <w:t xml:space="preserve"> </w:t>
      </w:r>
      <w:r w:rsidR="00FC317B">
        <w:t>offers</w:t>
      </w:r>
      <w:r w:rsidR="00BB5E29">
        <w:t xml:space="preserve"> a </w:t>
      </w:r>
      <w:r w:rsidR="009646E0">
        <w:t>lens</w:t>
      </w:r>
      <w:r w:rsidR="00BB5E29">
        <w:t>,</w:t>
      </w:r>
      <w:r w:rsidR="009646E0">
        <w:t xml:space="preserve"> foreground different elements of interest </w:t>
      </w:r>
      <w:r w:rsidR="00BB5E29">
        <w:t xml:space="preserve">within a </w:t>
      </w:r>
      <w:r w:rsidR="009646E0">
        <w:t>broader concern with what we</w:t>
      </w:r>
      <w:r w:rsidRPr="000A164C">
        <w:t xml:space="preserve"> tentatively </w:t>
      </w:r>
      <w:r w:rsidR="009646E0">
        <w:t xml:space="preserve">characterize </w:t>
      </w:r>
      <w:r w:rsidRPr="000A164C">
        <w:t>as ‘geographies of extinction’</w:t>
      </w:r>
      <w:r w:rsidR="00B05D51">
        <w:t>.</w:t>
      </w:r>
      <w:r w:rsidR="00B05D51">
        <w:rPr>
          <w:rStyle w:val="FootnoteReference"/>
        </w:rPr>
        <w:footnoteReference w:id="13"/>
      </w:r>
      <w:r w:rsidR="003722CE">
        <w:t xml:space="preserve"> </w:t>
      </w:r>
      <w:r w:rsidR="00A43535">
        <w:t>We</w:t>
      </w:r>
      <w:r w:rsidR="003722CE">
        <w:t xml:space="preserve"> draw </w:t>
      </w:r>
      <w:r w:rsidR="00A43535">
        <w:t>up</w:t>
      </w:r>
      <w:r w:rsidR="003722CE">
        <w:t xml:space="preserve">on existing scholarship in interdisciplinary geography and environmental studies </w:t>
      </w:r>
      <w:r w:rsidR="00A43535">
        <w:t>to demon</w:t>
      </w:r>
      <w:r w:rsidR="004F372B">
        <w:t>s</w:t>
      </w:r>
      <w:r w:rsidR="00A43535">
        <w:t>trate</w:t>
      </w:r>
      <w:r w:rsidR="003722CE">
        <w:t xml:space="preserve"> how an attention to place </w:t>
      </w:r>
      <w:r w:rsidR="007775FF">
        <w:t>provides a deeper understanding of extinction.</w:t>
      </w:r>
      <w:r w:rsidR="00EB3B7A">
        <w:t xml:space="preserve"> This is</w:t>
      </w:r>
      <w:r w:rsidR="00A43535">
        <w:t>, therefore,</w:t>
      </w:r>
      <w:r w:rsidR="00EB3B7A">
        <w:t xml:space="preserve"> </w:t>
      </w:r>
      <w:r w:rsidR="00A43535">
        <w:t>to advocate for an</w:t>
      </w:r>
      <w:r w:rsidR="00EB3B7A">
        <w:t xml:space="preserve"> explicit political ecology of extinction</w:t>
      </w:r>
      <w:r w:rsidR="00EC5A7C">
        <w:t>s</w:t>
      </w:r>
      <w:r w:rsidR="00EB3B7A">
        <w:t>-in-place</w:t>
      </w:r>
      <w:r w:rsidR="006B5FBD">
        <w:t>,</w:t>
      </w:r>
      <w:r w:rsidR="00EB3B7A">
        <w:t xml:space="preserve"> recognis</w:t>
      </w:r>
      <w:r w:rsidR="006B5FBD">
        <w:t>ing</w:t>
      </w:r>
      <w:r w:rsidR="00EB3B7A">
        <w:t xml:space="preserve"> the material and spatial along</w:t>
      </w:r>
      <w:r w:rsidR="006B5FBD">
        <w:t>side</w:t>
      </w:r>
      <w:r w:rsidR="00EB3B7A">
        <w:t xml:space="preserve"> the political, economic</w:t>
      </w:r>
      <w:r w:rsidR="00EC5A7C">
        <w:t>, cultural</w:t>
      </w:r>
      <w:r w:rsidR="00EB3B7A">
        <w:t xml:space="preserve"> and social in </w:t>
      </w:r>
      <w:r w:rsidR="00EB3B7A">
        <w:rPr>
          <w:rFonts w:hint="eastAsia"/>
        </w:rPr>
        <w:t>worl</w:t>
      </w:r>
      <w:r w:rsidR="00EB3B7A">
        <w:t>d</w:t>
      </w:r>
      <w:r w:rsidR="00EB3B7A">
        <w:rPr>
          <w:rFonts w:hint="eastAsia"/>
        </w:rPr>
        <w:t xml:space="preserve"> making, and, conversely, in world-breaking.</w:t>
      </w:r>
    </w:p>
    <w:p w14:paraId="2EBC7854" w14:textId="3B565759" w:rsidR="00477764" w:rsidRDefault="00477764"/>
    <w:p w14:paraId="1338FAEF" w14:textId="776211AB" w:rsidR="00B03DD9" w:rsidRDefault="00477764">
      <w:r>
        <w:lastRenderedPageBreak/>
        <w:t>The character of what counts as ‘geographical’ scholarship is a subject of much debate. Scholarship within the discipline, inflected by the praxis of science studies, continues to wrangle with this question. Necessarily, one’s definition of geography must include certain approaches, lineages and scholars, whilst excluding others, and this is not the place to re-hash these lengthy discussions. Here, therefore, we take a fairly catholic view of geography that begins from two key conceptual starting points. Firstly, we embrace the field’s contemporary emphasis of the relational constitution of space/place as a fundamental register of existence; affecting of, and affected by, the interplay of more-than-human actors, agencies, forces and processes</w:t>
      </w:r>
      <w:r w:rsidR="00387B11">
        <w:t xml:space="preserve">, including, but not </w:t>
      </w:r>
      <w:r w:rsidR="005E31E1">
        <w:t>limited to,</w:t>
      </w:r>
      <w:r w:rsidR="00387B11">
        <w:t xml:space="preserve"> the ways in which capitalism co-produces space</w:t>
      </w:r>
      <w:r w:rsidR="005E31E1">
        <w:t>s</w:t>
      </w:r>
      <w:r w:rsidR="00387B11">
        <w:t xml:space="preserve"> and nature</w:t>
      </w:r>
      <w:r w:rsidR="005E31E1">
        <w:t>s</w:t>
      </w:r>
      <w:r>
        <w:t>.</w:t>
      </w:r>
      <w:r>
        <w:rPr>
          <w:rStyle w:val="FootnoteReference"/>
        </w:rPr>
        <w:footnoteReference w:id="14"/>
      </w:r>
      <w:r>
        <w:t xml:space="preserve"> Secondly, and relatedly, our understanding of geographical praxis builds from Deleuze and </w:t>
      </w:r>
      <w:proofErr w:type="spellStart"/>
      <w:r>
        <w:t>Guattari’s</w:t>
      </w:r>
      <w:proofErr w:type="spellEnd"/>
      <w:r>
        <w:t xml:space="preserve"> assertion that geography seeks to ‘wrest history from the cult of necessity in order to stress the irreducibly of contingency’.</w:t>
      </w:r>
      <w:r>
        <w:rPr>
          <w:rStyle w:val="FootnoteReference"/>
        </w:rPr>
        <w:footnoteReference w:id="15"/>
      </w:r>
      <w:r>
        <w:t xml:space="preserve"> In other words, a geographical perspective emphasises that </w:t>
      </w:r>
      <w:r w:rsidRPr="00B827BB">
        <w:rPr>
          <w:i/>
        </w:rPr>
        <w:t>where</w:t>
      </w:r>
      <w:r>
        <w:t xml:space="preserve"> things happen matters fundamentally for making sense of </w:t>
      </w:r>
      <w:r w:rsidRPr="00B827BB">
        <w:rPr>
          <w:i/>
        </w:rPr>
        <w:t>how</w:t>
      </w:r>
      <w:r>
        <w:t xml:space="preserve">, </w:t>
      </w:r>
      <w:r w:rsidRPr="00B827BB">
        <w:rPr>
          <w:i/>
        </w:rPr>
        <w:t>when</w:t>
      </w:r>
      <w:r>
        <w:t xml:space="preserve"> and </w:t>
      </w:r>
      <w:r>
        <w:rPr>
          <w:i/>
        </w:rPr>
        <w:t xml:space="preserve">why </w:t>
      </w:r>
      <w:r>
        <w:t xml:space="preserve">they happen. Thus, our approach to extinction </w:t>
      </w:r>
      <w:proofErr w:type="spellStart"/>
      <w:r>
        <w:t>necessitiates</w:t>
      </w:r>
      <w:proofErr w:type="spellEnd"/>
      <w:r>
        <w:t xml:space="preserve"> putting the specificities of extinctions in their place.</w:t>
      </w:r>
    </w:p>
    <w:p w14:paraId="084CCB27" w14:textId="77777777" w:rsidR="00207848" w:rsidRPr="00551428" w:rsidRDefault="00207848"/>
    <w:p w14:paraId="2677B3F0" w14:textId="43866C66" w:rsidR="00C0188D" w:rsidRDefault="000A164C">
      <w:r w:rsidRPr="000A164C">
        <w:t xml:space="preserve">The second, broader aim of this paper is to capitalise </w:t>
      </w:r>
      <w:r w:rsidR="009646E0">
        <w:t>up</w:t>
      </w:r>
      <w:r w:rsidRPr="000A164C">
        <w:t xml:space="preserve">on the promise of the environmental humanities as a site </w:t>
      </w:r>
      <w:r w:rsidR="009646E0">
        <w:t>for</w:t>
      </w:r>
      <w:r w:rsidR="009646E0" w:rsidRPr="000A164C">
        <w:t xml:space="preserve"> </w:t>
      </w:r>
      <w:r w:rsidRPr="000A164C">
        <w:t>interdisciplinary conversation and exchange</w:t>
      </w:r>
      <w:r w:rsidR="009A3756">
        <w:t>,</w:t>
      </w:r>
      <w:r w:rsidR="00DE6077">
        <w:t xml:space="preserve"> to which geographers </w:t>
      </w:r>
      <w:r w:rsidR="009A3756">
        <w:t>are active contributors</w:t>
      </w:r>
      <w:r w:rsidR="00B05D51">
        <w:t>.</w:t>
      </w:r>
      <w:r w:rsidR="00B05D51">
        <w:rPr>
          <w:rStyle w:val="FootnoteReference"/>
        </w:rPr>
        <w:footnoteReference w:id="16"/>
      </w:r>
      <w:r w:rsidRPr="000A164C">
        <w:t xml:space="preserve"> </w:t>
      </w:r>
      <w:r w:rsidR="00BB5E29">
        <w:t>B</w:t>
      </w:r>
      <w:r w:rsidR="009646E0">
        <w:t>ringing our own research interests together</w:t>
      </w:r>
      <w:r w:rsidR="00BB5E29">
        <w:t>,</w:t>
      </w:r>
      <w:r w:rsidR="009646E0">
        <w:t xml:space="preserve"> </w:t>
      </w:r>
      <w:r w:rsidRPr="000A164C">
        <w:t xml:space="preserve">we </w:t>
      </w:r>
      <w:r w:rsidR="00014209">
        <w:t xml:space="preserve">add </w:t>
      </w:r>
      <w:r w:rsidR="009A3756">
        <w:t xml:space="preserve">to </w:t>
      </w:r>
      <w:r w:rsidR="00014209">
        <w:t>ongoing conversations concerned with</w:t>
      </w:r>
      <w:r w:rsidR="00014209" w:rsidRPr="000A164C">
        <w:t xml:space="preserve"> </w:t>
      </w:r>
      <w:r w:rsidRPr="000A164C">
        <w:t xml:space="preserve">how the </w:t>
      </w:r>
      <w:r w:rsidR="00BB5E29">
        <w:t>ambitions</w:t>
      </w:r>
      <w:r w:rsidR="00BB5E29" w:rsidRPr="000A164C">
        <w:t xml:space="preserve"> </w:t>
      </w:r>
      <w:r w:rsidRPr="000A164C">
        <w:t xml:space="preserve">of political ecology </w:t>
      </w:r>
      <w:r w:rsidR="00BB5E29">
        <w:t>might</w:t>
      </w:r>
      <w:r w:rsidR="00BB5E29" w:rsidRPr="000A164C">
        <w:t xml:space="preserve"> </w:t>
      </w:r>
      <w:r w:rsidRPr="000A164C">
        <w:t xml:space="preserve">be usefully combined or held in </w:t>
      </w:r>
      <w:r w:rsidR="00BB5E29">
        <w:t xml:space="preserve">productive </w:t>
      </w:r>
      <w:r w:rsidRPr="000A164C">
        <w:t xml:space="preserve">tension with the conceptual contributions of </w:t>
      </w:r>
      <w:r w:rsidR="00DE6077">
        <w:t>relational</w:t>
      </w:r>
      <w:r w:rsidR="009A3756">
        <w:t xml:space="preserve"> (or</w:t>
      </w:r>
      <w:r w:rsidR="00DE6077">
        <w:t xml:space="preserve"> ‘</w:t>
      </w:r>
      <w:proofErr w:type="spellStart"/>
      <w:r w:rsidRPr="000A164C">
        <w:t>posthumanis</w:t>
      </w:r>
      <w:r w:rsidR="00BB5E29">
        <w:t>t</w:t>
      </w:r>
      <w:proofErr w:type="spellEnd"/>
      <w:r w:rsidR="00DE6077">
        <w:t>’</w:t>
      </w:r>
      <w:r w:rsidR="009A3756">
        <w:t>)</w:t>
      </w:r>
      <w:r w:rsidR="00BB5E29">
        <w:t xml:space="preserve"> scholarship</w:t>
      </w:r>
      <w:r w:rsidRPr="000A164C">
        <w:t>.</w:t>
      </w:r>
      <w:r w:rsidR="00014209">
        <w:rPr>
          <w:rStyle w:val="FootnoteReference"/>
        </w:rPr>
        <w:footnoteReference w:id="17"/>
      </w:r>
      <w:r w:rsidRPr="000A164C">
        <w:t xml:space="preserve"> We </w:t>
      </w:r>
      <w:r w:rsidR="009A3756">
        <w:t>interweave</w:t>
      </w:r>
      <w:r w:rsidR="009A3756" w:rsidRPr="000A164C">
        <w:t xml:space="preserve"> </w:t>
      </w:r>
      <w:r w:rsidRPr="000A164C">
        <w:t>these approaches</w:t>
      </w:r>
      <w:r w:rsidR="009A3756">
        <w:t>, and demonstrate their creative application and overlap,</w:t>
      </w:r>
      <w:r w:rsidRPr="000A164C">
        <w:t xml:space="preserve"> </w:t>
      </w:r>
      <w:r w:rsidR="00DE6077">
        <w:t>by way of</w:t>
      </w:r>
      <w:r w:rsidR="00DE6077" w:rsidRPr="000A164C">
        <w:t xml:space="preserve"> </w:t>
      </w:r>
      <w:r w:rsidR="009A3756">
        <w:t xml:space="preserve">selected </w:t>
      </w:r>
      <w:r w:rsidRPr="000A164C">
        <w:t xml:space="preserve">empirical </w:t>
      </w:r>
      <w:r w:rsidRPr="000A164C">
        <w:lastRenderedPageBreak/>
        <w:t xml:space="preserve">examples drawn from our </w:t>
      </w:r>
      <w:r w:rsidR="009646E0">
        <w:t xml:space="preserve">individual work into </w:t>
      </w:r>
      <w:r w:rsidRPr="000A164C">
        <w:t xml:space="preserve">the history of Scottish osprey conservation and the management of the </w:t>
      </w:r>
      <w:proofErr w:type="spellStart"/>
      <w:r w:rsidR="00AB004C">
        <w:t>Lubombo</w:t>
      </w:r>
      <w:proofErr w:type="spellEnd"/>
      <w:r w:rsidR="00AB004C">
        <w:t xml:space="preserve"> </w:t>
      </w:r>
      <w:proofErr w:type="spellStart"/>
      <w:r w:rsidR="00AB004C">
        <w:t>Transfrontier</w:t>
      </w:r>
      <w:proofErr w:type="spellEnd"/>
      <w:r w:rsidR="00AB004C">
        <w:t xml:space="preserve"> Conservati</w:t>
      </w:r>
      <w:r w:rsidR="00774906">
        <w:t>o</w:t>
      </w:r>
      <w:r w:rsidR="00AB004C">
        <w:t>n Area in southern Africa</w:t>
      </w:r>
      <w:r w:rsidR="00774906">
        <w:t>,</w:t>
      </w:r>
      <w:r w:rsidRPr="000A164C">
        <w:t xml:space="preserve"> respectively.</w:t>
      </w:r>
      <w:r w:rsidR="00230818">
        <w:rPr>
          <w:rStyle w:val="FootnoteReference"/>
        </w:rPr>
        <w:footnoteReference w:id="18"/>
      </w:r>
      <w:r w:rsidR="00C0188D">
        <w:t xml:space="preserve"> </w:t>
      </w:r>
    </w:p>
    <w:p w14:paraId="16F95A67" w14:textId="77777777" w:rsidR="00207848" w:rsidRDefault="00207848"/>
    <w:p w14:paraId="5BED128F" w14:textId="77647688" w:rsidR="00477764" w:rsidRDefault="00477764" w:rsidP="00477764">
      <w:r w:rsidRPr="000A164C">
        <w:t xml:space="preserve">In recent years, the interdisciplinary milieu of the environmental humanities has provided a home for </w:t>
      </w:r>
      <w:r>
        <w:t>the</w:t>
      </w:r>
      <w:r w:rsidRPr="000A164C">
        <w:t xml:space="preserve"> array of scholarship emerg</w:t>
      </w:r>
      <w:r>
        <w:t>ing</w:t>
      </w:r>
      <w:r w:rsidRPr="000A164C">
        <w:t xml:space="preserve"> around the subject of extinction. This is perhaps unsurprising given</w:t>
      </w:r>
      <w:r>
        <w:t xml:space="preserve"> </w:t>
      </w:r>
      <w:r w:rsidRPr="000A164C">
        <w:t xml:space="preserve">the </w:t>
      </w:r>
      <w:r>
        <w:t>field emerged, in</w:t>
      </w:r>
      <w:r w:rsidRPr="000A164C">
        <w:t xml:space="preserve"> part</w:t>
      </w:r>
      <w:r>
        <w:t>,</w:t>
      </w:r>
      <w:r w:rsidRPr="000A164C">
        <w:t xml:space="preserve"> </w:t>
      </w:r>
      <w:r>
        <w:t>out of</w:t>
      </w:r>
      <w:r w:rsidRPr="000A164C">
        <w:t xml:space="preserve"> increasing engagement on the part of humanities scholars </w:t>
      </w:r>
      <w:r w:rsidRPr="000A164C">
        <w:rPr>
          <w:i/>
          <w:iCs/>
        </w:rPr>
        <w:t>in general</w:t>
      </w:r>
      <w:r w:rsidRPr="000A164C">
        <w:t xml:space="preserve"> with the nebulous debates surrounding ‘the Anthropocene’</w:t>
      </w:r>
      <w:r>
        <w:t>.</w:t>
      </w:r>
      <w:r>
        <w:rPr>
          <w:rStyle w:val="FootnoteReference"/>
        </w:rPr>
        <w:footnoteReference w:id="19"/>
      </w:r>
      <w:r w:rsidRPr="000A164C">
        <w:t xml:space="preserve"> If there is a </w:t>
      </w:r>
      <w:r>
        <w:t>central</w:t>
      </w:r>
      <w:r w:rsidRPr="000A164C">
        <w:t xml:space="preserve"> thread running through </w:t>
      </w:r>
      <w:r>
        <w:t xml:space="preserve">the </w:t>
      </w:r>
      <w:r w:rsidRPr="000A164C">
        <w:t>environmental humanities</w:t>
      </w:r>
      <w:r>
        <w:t xml:space="preserve"> </w:t>
      </w:r>
      <w:r w:rsidRPr="000A164C">
        <w:t xml:space="preserve"> it is </w:t>
      </w:r>
      <w:r>
        <w:t>a</w:t>
      </w:r>
      <w:r w:rsidRPr="000A164C">
        <w:t xml:space="preserve"> consistent attempt to address, in some form, ‘the fundamental questions of meaning, value, responsibility and purpose’ that arise in relation to living on a planet undergoing profound transformations by (some) human hands.</w:t>
      </w:r>
      <w:r>
        <w:rPr>
          <w:rStyle w:val="FootnoteReference"/>
        </w:rPr>
        <w:footnoteReference w:id="20"/>
      </w:r>
      <w:r w:rsidRPr="000A164C">
        <w:t xml:space="preserve"> Most crucially, advocates argue, to properly grapple with the challenges we now face, environmental research requires both ‘a more extensive conceptual vocabulary’, and to rethink the exceptionalism of the human</w:t>
      </w:r>
      <w:r>
        <w:t>.</w:t>
      </w:r>
      <w:r>
        <w:rPr>
          <w:rStyle w:val="FootnoteReference"/>
        </w:rPr>
        <w:footnoteReference w:id="21"/>
      </w:r>
      <w:r w:rsidRPr="000A164C">
        <w:t xml:space="preserve"> </w:t>
      </w:r>
    </w:p>
    <w:p w14:paraId="241243D9" w14:textId="6BC1AA81" w:rsidR="006E19B0" w:rsidRDefault="006E19B0" w:rsidP="00477764"/>
    <w:p w14:paraId="0AA9AE1A" w14:textId="4A672CAA" w:rsidR="006E19B0" w:rsidRDefault="006E19B0" w:rsidP="006E19B0">
      <w:r>
        <w:t xml:space="preserve">Simultaneously, and with some overlap, </w:t>
      </w:r>
      <w:r w:rsidR="00E5674F">
        <w:t>p</w:t>
      </w:r>
      <w:r w:rsidRPr="00EB3C20">
        <w:t>olitical ecolog</w:t>
      </w:r>
      <w:r>
        <w:t>ists</w:t>
      </w:r>
      <w:r w:rsidRPr="00EB3C20">
        <w:t xml:space="preserve"> </w:t>
      </w:r>
      <w:r>
        <w:t>deploying</w:t>
      </w:r>
      <w:r w:rsidRPr="00EB3C20">
        <w:t xml:space="preserve"> eco-Marxist theory have highlighted extinction as central to the uneven</w:t>
      </w:r>
      <w:r>
        <w:t>,</w:t>
      </w:r>
      <w:r w:rsidRPr="00EB3C20">
        <w:t xml:space="preserve"> lurching expansion of capital</w:t>
      </w:r>
      <w:r>
        <w:t>ism</w:t>
      </w:r>
      <w:r w:rsidRPr="00EB3C20">
        <w:t xml:space="preserve"> across</w:t>
      </w:r>
      <w:r>
        <w:t xml:space="preserve"> time and space, arguing that at </w:t>
      </w:r>
      <w:r w:rsidRPr="00EB3C20">
        <w:t xml:space="preserve">the core of </w:t>
      </w:r>
      <w:r>
        <w:t>different ‘</w:t>
      </w:r>
      <w:r w:rsidRPr="00EB3C20">
        <w:t>capitalism</w:t>
      </w:r>
      <w:r>
        <w:t>s’</w:t>
      </w:r>
      <w:r w:rsidRPr="00EB3C20">
        <w:t xml:space="preserve"> </w:t>
      </w:r>
      <w:r>
        <w:t>remains</w:t>
      </w:r>
      <w:r w:rsidRPr="00EB3C20">
        <w:t xml:space="preserve"> </w:t>
      </w:r>
      <w:r>
        <w:t>the</w:t>
      </w:r>
      <w:r w:rsidRPr="00EB3C20">
        <w:t xml:space="preserve"> ongoing transformation of </w:t>
      </w:r>
      <w:proofErr w:type="spellStart"/>
      <w:r w:rsidRPr="00EB3C20">
        <w:t>socionature</w:t>
      </w:r>
      <w:r>
        <w:t>s</w:t>
      </w:r>
      <w:proofErr w:type="spellEnd"/>
      <w:r w:rsidRPr="00EB3C20">
        <w:t xml:space="preserve"> for profit</w:t>
      </w:r>
      <w:r>
        <w:t>.</w:t>
      </w:r>
      <w:r w:rsidRPr="00EB3C20">
        <w:rPr>
          <w:rStyle w:val="FootnoteReference"/>
        </w:rPr>
        <w:footnoteReference w:id="22"/>
      </w:r>
      <w:r w:rsidRPr="00EB3C20">
        <w:t xml:space="preserve"> Capitalism </w:t>
      </w:r>
      <w:r>
        <w:t xml:space="preserve">is </w:t>
      </w:r>
      <w:r w:rsidRPr="00EB3C20">
        <w:t xml:space="preserve">driven by </w:t>
      </w:r>
      <w:r>
        <w:t xml:space="preserve">the </w:t>
      </w:r>
      <w:r w:rsidRPr="00EB3C20">
        <w:t>appropriat</w:t>
      </w:r>
      <w:r>
        <w:t xml:space="preserve">ion and transformation of </w:t>
      </w:r>
      <w:r w:rsidRPr="00EB3C20">
        <w:t>untapped resources into value,</w:t>
      </w:r>
      <w:r>
        <w:t xml:space="preserve"> with periodic crises forcing expansion and the exploitation of</w:t>
      </w:r>
      <w:r w:rsidRPr="00EB3C20">
        <w:t xml:space="preserve"> novel frontiers. </w:t>
      </w:r>
      <w:r>
        <w:t xml:space="preserve">The </w:t>
      </w:r>
      <w:r w:rsidRPr="00EB3C20">
        <w:t xml:space="preserve">global economy </w:t>
      </w:r>
      <w:r>
        <w:t>(</w:t>
      </w:r>
      <w:r w:rsidRPr="00EB3C20">
        <w:t>in its many historic permutations</w:t>
      </w:r>
      <w:r>
        <w:t>) is understood</w:t>
      </w:r>
      <w:r w:rsidRPr="00EB3C20">
        <w:t xml:space="preserve"> as </w:t>
      </w:r>
      <w:r>
        <w:t xml:space="preserve">an </w:t>
      </w:r>
      <w:r w:rsidRPr="00D10DFC">
        <w:t>engine</w:t>
      </w:r>
      <w:r w:rsidRPr="00EB3C20">
        <w:t xml:space="preserve"> of biodiversity loss</w:t>
      </w:r>
      <w:r>
        <w:t>, folding</w:t>
      </w:r>
      <w:r w:rsidRPr="00EB3C20">
        <w:t xml:space="preserve"> </w:t>
      </w:r>
      <w:r w:rsidRPr="00EB3C20">
        <w:lastRenderedPageBreak/>
        <w:t>human and non-human li</w:t>
      </w:r>
      <w:r>
        <w:t>v</w:t>
      </w:r>
      <w:r w:rsidRPr="00EB3C20">
        <w:t>e</w:t>
      </w:r>
      <w:r>
        <w:t>s</w:t>
      </w:r>
      <w:r w:rsidRPr="00EB3C20">
        <w:t xml:space="preserve"> into colonial, imperial</w:t>
      </w:r>
      <w:r>
        <w:t>ist</w:t>
      </w:r>
      <w:r w:rsidRPr="00EB3C20">
        <w:t xml:space="preserve"> and globalis</w:t>
      </w:r>
      <w:r>
        <w:t>ing</w:t>
      </w:r>
      <w:r w:rsidRPr="00EB3C20">
        <w:t xml:space="preserve"> economic structures</w:t>
      </w:r>
      <w:r w:rsidRPr="00EB3C20">
        <w:rPr>
          <w:rStyle w:val="FootnoteReference"/>
        </w:rPr>
        <w:footnoteReference w:id="23"/>
      </w:r>
      <w:r w:rsidRPr="00EB3C20">
        <w:t xml:space="preserve">. </w:t>
      </w:r>
      <w:r>
        <w:t>E</w:t>
      </w:r>
      <w:r w:rsidRPr="00161246">
        <w:t>xtinction</w:t>
      </w:r>
      <w:r>
        <w:t xml:space="preserve">s </w:t>
      </w:r>
      <w:r w:rsidR="00E5674F">
        <w:t>(</w:t>
      </w:r>
      <w:r w:rsidR="00E5674F">
        <w:rPr>
          <w:rFonts w:hint="eastAsia"/>
        </w:rPr>
        <w:t>conceived</w:t>
      </w:r>
      <w:r w:rsidR="00E5674F">
        <w:t xml:space="preserve">, in line with extinction studies, as non-linear lurching extinctions of ways of life) </w:t>
      </w:r>
      <w:r>
        <w:t>of humans, nonhumans and, moreover, the life-generating capacities of the biosphere become the near-</w:t>
      </w:r>
      <w:r w:rsidRPr="00161246">
        <w:t xml:space="preserve">inevitable </w:t>
      </w:r>
      <w:r>
        <w:t>outcome</w:t>
      </w:r>
      <w:r w:rsidRPr="00161246">
        <w:t xml:space="preserve"> of capitalism’s fundamental drive to exploit new frontiers</w:t>
      </w:r>
      <w:r>
        <w:t>.</w:t>
      </w:r>
      <w:r w:rsidRPr="00161246">
        <w:rPr>
          <w:rStyle w:val="FootnoteReference"/>
        </w:rPr>
        <w:footnoteReference w:id="24"/>
      </w:r>
      <w:r>
        <w:t xml:space="preserve"> At the same time, such crises themselves become opportunities for </w:t>
      </w:r>
      <w:r>
        <w:rPr>
          <w:rFonts w:hint="eastAsia"/>
        </w:rPr>
        <w:t>neoliberal</w:t>
      </w:r>
      <w:r>
        <w:t xml:space="preserve"> environmental governance experimentation and </w:t>
      </w:r>
      <w:r>
        <w:rPr>
          <w:rFonts w:hint="eastAsia"/>
        </w:rPr>
        <w:t>the creation of new markets based on ecological scarcity.</w:t>
      </w:r>
      <w:r>
        <w:rPr>
          <w:rStyle w:val="FootnoteReference"/>
        </w:rPr>
        <w:footnoteReference w:id="25"/>
      </w:r>
      <w:r>
        <w:rPr>
          <w:rFonts w:hint="eastAsia"/>
        </w:rPr>
        <w:t xml:space="preserve"> </w:t>
      </w:r>
      <w:r w:rsidR="00D010E2">
        <w:t>As geographers demonstrate, then, t</w:t>
      </w:r>
      <w:r w:rsidRPr="00161246">
        <w:t xml:space="preserve">he historical geographies of extinction shadow those of capitalism in its </w:t>
      </w:r>
      <w:r>
        <w:t>past</w:t>
      </w:r>
      <w:r w:rsidRPr="00161246">
        <w:t xml:space="preserve"> and </w:t>
      </w:r>
      <w:r>
        <w:t>present</w:t>
      </w:r>
      <w:r w:rsidRPr="00161246">
        <w:t xml:space="preserve"> </w:t>
      </w:r>
      <w:r>
        <w:t>permutations</w:t>
      </w:r>
      <w:r w:rsidRPr="00161246">
        <w:t xml:space="preserve">; from colonial </w:t>
      </w:r>
      <w:r>
        <w:t>(</w:t>
      </w:r>
      <w:r w:rsidRPr="00161246">
        <w:t>more-than-</w:t>
      </w:r>
      <w:r>
        <w:t>)</w:t>
      </w:r>
      <w:r w:rsidRPr="00161246">
        <w:t>human exterminations, to</w:t>
      </w:r>
      <w:r>
        <w:t xml:space="preserve"> the</w:t>
      </w:r>
      <w:r w:rsidRPr="00161246">
        <w:t xml:space="preserve"> </w:t>
      </w:r>
      <w:r>
        <w:t>contemporary</w:t>
      </w:r>
      <w:r w:rsidRPr="00161246">
        <w:t xml:space="preserve"> </w:t>
      </w:r>
      <w:r w:rsidR="00E5674F">
        <w:t xml:space="preserve">and historic </w:t>
      </w:r>
      <w:r>
        <w:t>production of new</w:t>
      </w:r>
      <w:r w:rsidRPr="00161246">
        <w:t xml:space="preserve"> </w:t>
      </w:r>
      <w:r>
        <w:t>‘</w:t>
      </w:r>
      <w:r w:rsidRPr="00161246">
        <w:t>cheap natures</w:t>
      </w:r>
      <w:r>
        <w:t>’</w:t>
      </w:r>
      <w:r w:rsidR="00D010E2">
        <w:t>.</w:t>
      </w:r>
      <w:r>
        <w:rPr>
          <w:rStyle w:val="FootnoteReference"/>
        </w:rPr>
        <w:footnoteReference w:id="26"/>
      </w:r>
      <w:r w:rsidR="00D010E2">
        <w:t xml:space="preserve"> In placing extinction, we hope to keep hold of these complexities by way of an attention to extinctions’ ‘politics of location’,</w:t>
      </w:r>
      <w:r w:rsidR="00D010E2">
        <w:rPr>
          <w:rStyle w:val="FootnoteReference"/>
        </w:rPr>
        <w:footnoteReference w:id="27"/>
      </w:r>
      <w:r w:rsidR="00D010E2">
        <w:t xml:space="preserve"> attentive to the plural ‘we’ experiencing, and causing,  the threats of destruction.</w:t>
      </w:r>
    </w:p>
    <w:p w14:paraId="7FB70C6C" w14:textId="42A4A762" w:rsidR="006E19B0" w:rsidRDefault="006E19B0" w:rsidP="00477764"/>
    <w:p w14:paraId="05C76792" w14:textId="77777777" w:rsidR="00445ECE" w:rsidRDefault="00445ECE" w:rsidP="00445ECE">
      <w:r>
        <w:t>Ultimately, in writing about animals on the edge of extinction, we are making claims about what matters, where the violence occurs, and how we might respond to it. We suggest that such claims are inherently about places. In recent years, Donna Haraway, Audra Mitchell and Bruce Erickson have argued that such statements about the future shape which stories we tell about the world and what we conceive to be possible in terms of response.</w:t>
      </w:r>
      <w:r>
        <w:rPr>
          <w:rStyle w:val="FootnoteReference"/>
        </w:rPr>
        <w:footnoteReference w:id="28"/>
      </w:r>
      <w:r>
        <w:t xml:space="preserve"> Equally, we assert that it matters which </w:t>
      </w:r>
      <w:r>
        <w:rPr>
          <w:i/>
          <w:iCs/>
        </w:rPr>
        <w:t xml:space="preserve">places </w:t>
      </w:r>
      <w:r>
        <w:t xml:space="preserve">serve as the basis for such stories. We </w:t>
      </w:r>
      <w:r w:rsidRPr="000A164C">
        <w:t>advocate attending to environmental loss by way of situated ‘extinction stories’</w:t>
      </w:r>
      <w:r>
        <w:rPr>
          <w:rStyle w:val="FootnoteReference"/>
        </w:rPr>
        <w:footnoteReference w:id="29"/>
      </w:r>
      <w:r w:rsidRPr="000A164C">
        <w:t xml:space="preserve">; both as a ‘way into [the] complexity’ of ecological crisis on the ground, and as a means to question what kinds of narratives come to underwrite broader conceptions of the human-ecology </w:t>
      </w:r>
      <w:r w:rsidRPr="000A164C">
        <w:lastRenderedPageBreak/>
        <w:t>relationship</w:t>
      </w:r>
      <w:r>
        <w:t>.</w:t>
      </w:r>
      <w:r>
        <w:rPr>
          <w:rStyle w:val="FootnoteReference"/>
        </w:rPr>
        <w:footnoteReference w:id="30"/>
      </w:r>
      <w:r w:rsidRPr="000A164C">
        <w:t xml:space="preserve"> </w:t>
      </w:r>
      <w:r>
        <w:t xml:space="preserve">Crucially, we do so in a way that foregrounds geographical contingency, liveliness, and politics. </w:t>
      </w:r>
    </w:p>
    <w:p w14:paraId="29EF243C" w14:textId="77777777" w:rsidR="001B1563" w:rsidRPr="00551428" w:rsidRDefault="001B1563"/>
    <w:p w14:paraId="13FB2C3E" w14:textId="770DD09F" w:rsidR="00B03DD9" w:rsidRPr="000A164C" w:rsidRDefault="00230818">
      <w:r>
        <w:t>Over the</w:t>
      </w:r>
      <w:r w:rsidRPr="000A164C">
        <w:t xml:space="preserve"> </w:t>
      </w:r>
      <w:r w:rsidR="000A164C" w:rsidRPr="000A164C">
        <w:t>following section</w:t>
      </w:r>
      <w:r>
        <w:t>s,</w:t>
      </w:r>
      <w:r w:rsidR="000A164C" w:rsidRPr="000A164C">
        <w:t xml:space="preserve"> </w:t>
      </w:r>
      <w:r>
        <w:t>we</w:t>
      </w:r>
      <w:r w:rsidR="000A164C" w:rsidRPr="000A164C">
        <w:t xml:space="preserve"> elaborate each of </w:t>
      </w:r>
      <w:r w:rsidR="009A3756">
        <w:t>our</w:t>
      </w:r>
      <w:r w:rsidR="009A3756" w:rsidRPr="000A164C">
        <w:t xml:space="preserve"> </w:t>
      </w:r>
      <w:r w:rsidR="000A164C" w:rsidRPr="000A164C">
        <w:t xml:space="preserve">three registers </w:t>
      </w:r>
      <w:r w:rsidR="009A3756">
        <w:t>for ‘placing extinction’ in turn</w:t>
      </w:r>
      <w:r w:rsidR="00855F99">
        <w:t>: extinct geographies, extinction’s geographies, and geographies after extinction</w:t>
      </w:r>
      <w:r w:rsidR="00D010E2">
        <w:t>, illustrating each with reference to the case studies introduced above</w:t>
      </w:r>
      <w:r w:rsidR="000A164C" w:rsidRPr="000A164C">
        <w:t>. Finally,</w:t>
      </w:r>
      <w:r w:rsidR="008C77AD">
        <w:t xml:space="preserve"> in concluding,</w:t>
      </w:r>
      <w:r w:rsidR="000A164C" w:rsidRPr="000A164C">
        <w:t xml:space="preserve"> we </w:t>
      </w:r>
      <w:r w:rsidR="00855F99">
        <w:t>emphasise</w:t>
      </w:r>
      <w:r w:rsidR="00855F99" w:rsidRPr="000A164C">
        <w:t xml:space="preserve"> </w:t>
      </w:r>
      <w:r w:rsidR="000A164C" w:rsidRPr="000A164C">
        <w:t xml:space="preserve">the specific contributions </w:t>
      </w:r>
      <w:r w:rsidR="00FC317B">
        <w:t xml:space="preserve">that </w:t>
      </w:r>
      <w:r w:rsidR="009A3756">
        <w:t>such a commitment</w:t>
      </w:r>
      <w:r w:rsidR="00FC317B">
        <w:t xml:space="preserve"> to</w:t>
      </w:r>
      <w:r w:rsidR="00FC317B" w:rsidRPr="000A164C">
        <w:t xml:space="preserve"> </w:t>
      </w:r>
      <w:r w:rsidR="00FC317B">
        <w:t>‘plac</w:t>
      </w:r>
      <w:r w:rsidR="009A3756">
        <w:t>ing</w:t>
      </w:r>
      <w:r w:rsidR="00FC317B">
        <w:t xml:space="preserve"> extinction’ </w:t>
      </w:r>
      <w:r w:rsidR="009A3756">
        <w:t xml:space="preserve">offers </w:t>
      </w:r>
      <w:r w:rsidR="00D010E2">
        <w:t xml:space="preserve">the burgeoning field </w:t>
      </w:r>
      <w:proofErr w:type="gramStart"/>
      <w:r w:rsidR="00D010E2">
        <w:t>of</w:t>
      </w:r>
      <w:r w:rsidR="00FC317B">
        <w:t xml:space="preserve"> </w:t>
      </w:r>
      <w:r w:rsidR="000A164C" w:rsidRPr="000A164C">
        <w:t xml:space="preserve"> </w:t>
      </w:r>
      <w:r w:rsidR="00855F99">
        <w:t>‘</w:t>
      </w:r>
      <w:proofErr w:type="gramEnd"/>
      <w:r w:rsidR="000A164C" w:rsidRPr="000A164C">
        <w:t xml:space="preserve">extinction </w:t>
      </w:r>
      <w:r w:rsidR="00855F99">
        <w:t>studies’</w:t>
      </w:r>
      <w:r w:rsidR="00BE46C5">
        <w:t>.</w:t>
      </w:r>
      <w:r w:rsidR="008B2E27">
        <w:rPr>
          <w:rStyle w:val="FootnoteReference"/>
        </w:rPr>
        <w:footnoteReference w:id="31"/>
      </w:r>
    </w:p>
    <w:p w14:paraId="27FFA1FF" w14:textId="77777777" w:rsidR="00781E30" w:rsidRDefault="00781E30"/>
    <w:p w14:paraId="7A11B361" w14:textId="19BB1059" w:rsidR="000A164C" w:rsidRDefault="00EB6320">
      <w:pPr>
        <w:pStyle w:val="Heading2"/>
      </w:pPr>
      <w:r>
        <w:t>Extinct Geographies</w:t>
      </w:r>
    </w:p>
    <w:p w14:paraId="137B5ADE" w14:textId="77777777" w:rsidR="00A70312" w:rsidRPr="00A10E3C" w:rsidRDefault="00A70312"/>
    <w:p w14:paraId="51808DCF" w14:textId="392D5497" w:rsidR="00BE3F53" w:rsidRDefault="000A164C">
      <w:r w:rsidRPr="00902C2C">
        <w:t>What is it that conservationists want to save</w:t>
      </w:r>
      <w:r w:rsidR="008B1FD6">
        <w:t>?</w:t>
      </w:r>
      <w:r w:rsidRPr="00902C2C">
        <w:t xml:space="preserve"> </w:t>
      </w:r>
      <w:r w:rsidR="008B1FD6">
        <w:t>W</w:t>
      </w:r>
      <w:r w:rsidRPr="00902C2C">
        <w:t xml:space="preserve">hat do we stand to lose when a </w:t>
      </w:r>
      <w:r w:rsidR="00EF4A82">
        <w:t>form of life</w:t>
      </w:r>
      <w:r w:rsidR="00EF4A82" w:rsidRPr="00902C2C">
        <w:t xml:space="preserve"> </w:t>
      </w:r>
      <w:r w:rsidR="00026784">
        <w:t>ends</w:t>
      </w:r>
      <w:r w:rsidRPr="00902C2C">
        <w:t>? As Charis Thompson argue</w:t>
      </w:r>
      <w:r w:rsidR="003A1AE7">
        <w:t>s through her</w:t>
      </w:r>
      <w:r w:rsidRPr="00902C2C">
        <w:t xml:space="preserve"> work examining the ontological politics of elephant conservation in </w:t>
      </w:r>
      <w:r w:rsidR="003A1AE7">
        <w:t>Amboseli National Park, Kenya</w:t>
      </w:r>
      <w:r w:rsidRPr="00902C2C">
        <w:t xml:space="preserve">, </w:t>
      </w:r>
      <w:r w:rsidR="0016755D">
        <w:t xml:space="preserve">and we hope we also illustrate in case studies, </w:t>
      </w:r>
      <w:r w:rsidR="00CD246D">
        <w:t>such</w:t>
      </w:r>
      <w:r w:rsidR="00CD246D" w:rsidRPr="00902C2C">
        <w:t xml:space="preserve"> </w:t>
      </w:r>
      <w:r w:rsidRPr="00902C2C">
        <w:t>questions are often much harder to answer in practice</w:t>
      </w:r>
      <w:r w:rsidR="00CD246D">
        <w:t>.</w:t>
      </w:r>
      <w:r w:rsidR="00EF4A82">
        <w:rPr>
          <w:rStyle w:val="FootnoteReference"/>
        </w:rPr>
        <w:footnoteReference w:id="32"/>
      </w:r>
      <w:r w:rsidR="00EF4A82" w:rsidRPr="00902C2C">
        <w:t xml:space="preserve"> </w:t>
      </w:r>
      <w:r w:rsidR="00CD246D">
        <w:t xml:space="preserve"> M</w:t>
      </w:r>
      <w:r w:rsidR="003A1AE7">
        <w:t>ultiple ontologies of nature, and complex human-nonhuman relations</w:t>
      </w:r>
      <w:r w:rsidR="00CD246D">
        <w:t>,</w:t>
      </w:r>
      <w:r w:rsidR="003A1AE7">
        <w:t xml:space="preserve"> </w:t>
      </w:r>
      <w:r w:rsidR="00CD246D">
        <w:t xml:space="preserve">inevitably </w:t>
      </w:r>
      <w:r w:rsidR="003A1AE7">
        <w:t>enter the fray</w:t>
      </w:r>
      <w:r w:rsidRPr="00902C2C">
        <w:t xml:space="preserve">. There is a fraught politics to the </w:t>
      </w:r>
      <w:r w:rsidR="003A1AE7">
        <w:t>questions</w:t>
      </w:r>
      <w:r w:rsidR="003A1AE7" w:rsidRPr="00902C2C">
        <w:t xml:space="preserve"> </w:t>
      </w:r>
      <w:r w:rsidRPr="00902C2C">
        <w:t xml:space="preserve">of </w:t>
      </w:r>
      <w:r w:rsidRPr="00B976F4">
        <w:rPr>
          <w:i/>
        </w:rPr>
        <w:t>what</w:t>
      </w:r>
      <w:r w:rsidRPr="00902C2C">
        <w:t xml:space="preserve"> stands to go extinct; what</w:t>
      </w:r>
      <w:r w:rsidR="003A1AE7">
        <w:t xml:space="preserve"> kinds of ‘natures’</w:t>
      </w:r>
      <w:r w:rsidRPr="00902C2C">
        <w:t xml:space="preserve"> matters in the face of extinction</w:t>
      </w:r>
      <w:r w:rsidR="003A1AE7">
        <w:t>;</w:t>
      </w:r>
      <w:r w:rsidRPr="00902C2C">
        <w:t xml:space="preserve"> </w:t>
      </w:r>
      <w:r w:rsidR="003A1AE7">
        <w:t xml:space="preserve">and the onto-epistemology of </w:t>
      </w:r>
      <w:r w:rsidR="003A1AE7">
        <w:rPr>
          <w:i/>
        </w:rPr>
        <w:t>absence.</w:t>
      </w:r>
      <w:r w:rsidR="003A1AE7">
        <w:t xml:space="preserve"> </w:t>
      </w:r>
      <w:r w:rsidRPr="00902C2C">
        <w:t xml:space="preserve">Depending on how </w:t>
      </w:r>
      <w:r w:rsidR="00BE3F53">
        <w:t>these</w:t>
      </w:r>
      <w:r w:rsidR="00BE3F53" w:rsidRPr="00902C2C">
        <w:t xml:space="preserve"> </w:t>
      </w:r>
      <w:r w:rsidR="003A1AE7">
        <w:t>matters</w:t>
      </w:r>
      <w:r w:rsidRPr="00902C2C">
        <w:t xml:space="preserve"> are </w:t>
      </w:r>
      <w:r w:rsidR="003A1AE7">
        <w:t>resolved</w:t>
      </w:r>
      <w:r w:rsidRPr="00902C2C">
        <w:t xml:space="preserve">, the manner in which conservationists, politicians, scientists, members of the public and others act to ‘save’ </w:t>
      </w:r>
      <w:r w:rsidR="003A1AE7">
        <w:t xml:space="preserve">certain forms of life, in certain places, </w:t>
      </w:r>
      <w:r w:rsidR="00BE3F53">
        <w:t xml:space="preserve">and </w:t>
      </w:r>
      <w:r w:rsidR="003A1AE7">
        <w:t>judging them to be ‘at risk’</w:t>
      </w:r>
      <w:r w:rsidR="00BE3F53">
        <w:t xml:space="preserve"> (or not)</w:t>
      </w:r>
      <w:r w:rsidR="003A1AE7">
        <w:t xml:space="preserve">, </w:t>
      </w:r>
      <w:r w:rsidRPr="00902C2C">
        <w:t>differ greatly.</w:t>
      </w:r>
      <w:r w:rsidR="00D010E2">
        <w:rPr>
          <w:rStyle w:val="FootnoteReference"/>
        </w:rPr>
        <w:footnoteReference w:id="33"/>
      </w:r>
      <w:r w:rsidRPr="00902C2C">
        <w:t xml:space="preserve"> </w:t>
      </w:r>
      <w:r w:rsidR="003A1AE7">
        <w:t xml:space="preserve">After all, </w:t>
      </w:r>
      <w:r w:rsidRPr="00902C2C">
        <w:t>‘</w:t>
      </w:r>
      <w:r w:rsidR="003A1AE7">
        <w:t>e</w:t>
      </w:r>
      <w:r w:rsidRPr="00902C2C">
        <w:t xml:space="preserve">ndangerment’ </w:t>
      </w:r>
      <w:r w:rsidR="00BE3F53">
        <w:t>reflects</w:t>
      </w:r>
      <w:r w:rsidRPr="00902C2C">
        <w:t xml:space="preserve"> </w:t>
      </w:r>
      <w:r w:rsidR="003A1AE7">
        <w:t xml:space="preserve">the </w:t>
      </w:r>
      <w:r w:rsidR="003A1AE7">
        <w:lastRenderedPageBreak/>
        <w:t>outcome of biopolitical logics</w:t>
      </w:r>
      <w:r w:rsidR="00BE3F53">
        <w:t xml:space="preserve">. It is </w:t>
      </w:r>
      <w:r w:rsidRPr="00902C2C">
        <w:t>enacted through a whole range of</w:t>
      </w:r>
      <w:r w:rsidRPr="000A164C">
        <w:t xml:space="preserve"> ethical, political, economic and cultural practices of ‘triage’</w:t>
      </w:r>
      <w:r w:rsidR="003A1AE7">
        <w:t>.</w:t>
      </w:r>
      <w:r w:rsidR="003A1AE7">
        <w:rPr>
          <w:rStyle w:val="FootnoteReference"/>
        </w:rPr>
        <w:footnoteReference w:id="34"/>
      </w:r>
      <w:r w:rsidRPr="000A164C">
        <w:t xml:space="preserve"> </w:t>
      </w:r>
    </w:p>
    <w:p w14:paraId="19562452" w14:textId="094B64C7" w:rsidR="00BE3F53" w:rsidRDefault="00BE3F53"/>
    <w:p w14:paraId="2C65D86C" w14:textId="518E62F9" w:rsidR="006E19B0" w:rsidRDefault="006E19B0">
      <w:r>
        <w:t>M</w:t>
      </w:r>
      <w:r w:rsidRPr="00505AAB">
        <w:t>any working within the field of ‘extinction studies’ argue</w:t>
      </w:r>
      <w:r>
        <w:t xml:space="preserve"> that</w:t>
      </w:r>
      <w:r w:rsidRPr="00505AAB">
        <w:t xml:space="preserve"> biopolitical </w:t>
      </w:r>
      <w:r>
        <w:t>conservation discourse</w:t>
      </w:r>
      <w:r w:rsidRPr="00505AAB">
        <w:t xml:space="preserve">, organised around the bounded entity of ‘species’, often </w:t>
      </w:r>
      <w:r w:rsidR="00632B78">
        <w:t>“</w:t>
      </w:r>
      <w:r w:rsidRPr="00552C34">
        <w:t>fails</w:t>
      </w:r>
      <w:r w:rsidRPr="00632B78">
        <w:t xml:space="preserve"> </w:t>
      </w:r>
      <w:r w:rsidR="00632B78" w:rsidRPr="00552C34">
        <w:t>absolutely</w:t>
      </w:r>
      <w:r w:rsidR="00632B78">
        <w:t>”</w:t>
      </w:r>
      <w:r w:rsidRPr="00505AAB">
        <w:t xml:space="preserve"> to grasp the full extent of </w:t>
      </w:r>
      <w:r w:rsidRPr="00B827BB">
        <w:rPr>
          <w:i/>
        </w:rPr>
        <w:t>what</w:t>
      </w:r>
      <w:r w:rsidRPr="00505AAB">
        <w:t xml:space="preserve"> is </w:t>
      </w:r>
      <w:r>
        <w:t>lost, both by humans and others</w:t>
      </w:r>
      <w:r w:rsidRPr="00505AAB">
        <w:t>.</w:t>
      </w:r>
      <w:r w:rsidR="00632B78">
        <w:rPr>
          <w:rStyle w:val="FootnoteReference"/>
        </w:rPr>
        <w:footnoteReference w:id="35"/>
      </w:r>
      <w:r w:rsidRPr="00505AAB">
        <w:t xml:space="preserve"> Within </w:t>
      </w:r>
      <w:r>
        <w:t>such a</w:t>
      </w:r>
      <w:r w:rsidRPr="00505AAB">
        <w:t xml:space="preserve"> </w:t>
      </w:r>
      <w:r>
        <w:t>conceptual</w:t>
      </w:r>
      <w:r w:rsidRPr="00505AAB">
        <w:t xml:space="preserve"> framework, attention shift</w:t>
      </w:r>
      <w:r>
        <w:t>s</w:t>
      </w:r>
      <w:r w:rsidRPr="00505AAB">
        <w:t xml:space="preserve"> towards the relational constitution of life </w:t>
      </w:r>
      <w:r>
        <w:t>over assumed</w:t>
      </w:r>
      <w:r w:rsidRPr="00505AAB">
        <w:t xml:space="preserve"> essential properties</w:t>
      </w:r>
      <w:r>
        <w:t>.</w:t>
      </w:r>
      <w:r w:rsidRPr="00505AAB">
        <w:t xml:space="preserve"> </w:t>
      </w:r>
      <w:r>
        <w:t>Thus, any</w:t>
      </w:r>
      <w:r w:rsidRPr="00505AAB">
        <w:t xml:space="preserve"> notion of autonomous species is rendered </w:t>
      </w:r>
      <w:r w:rsidR="00632B78">
        <w:t>“</w:t>
      </w:r>
      <w:r w:rsidRPr="00505AAB">
        <w:t>unavailable to think with</w:t>
      </w:r>
      <w:r w:rsidR="00632B78">
        <w:t>”</w:t>
      </w:r>
      <w:r w:rsidRPr="00505AAB">
        <w:t>.</w:t>
      </w:r>
      <w:r>
        <w:rPr>
          <w:rStyle w:val="FootnoteReference"/>
        </w:rPr>
        <w:footnoteReference w:id="36"/>
      </w:r>
      <w:r w:rsidRPr="00505AAB">
        <w:t xml:space="preserve">  The species, as Haraway argues, is </w:t>
      </w:r>
      <w:r w:rsidR="00632B78">
        <w:t>“</w:t>
      </w:r>
      <w:r w:rsidRPr="00505AAB">
        <w:t>neither singular nor plural</w:t>
      </w:r>
      <w:r w:rsidR="00632B78">
        <w:t>”</w:t>
      </w:r>
      <w:r w:rsidRPr="00505AAB">
        <w:t>.</w:t>
      </w:r>
      <w:r>
        <w:rPr>
          <w:rStyle w:val="FootnoteReference"/>
        </w:rPr>
        <w:footnoteReference w:id="37"/>
      </w:r>
      <w:r w:rsidRPr="00505AAB">
        <w:t xml:space="preserve"> </w:t>
      </w:r>
      <w:r>
        <w:t xml:space="preserve">Rather, </w:t>
      </w:r>
      <w:r w:rsidRPr="00505AAB">
        <w:t>a multiplicity of different forms of contingent beings</w:t>
      </w:r>
      <w:r>
        <w:t>, it</w:t>
      </w:r>
      <w:r w:rsidRPr="00505AAB">
        <w:t xml:space="preserve"> cannot be understood outside of </w:t>
      </w:r>
      <w:r>
        <w:t>situated relations</w:t>
      </w:r>
      <w:r w:rsidRPr="00505AAB">
        <w:t xml:space="preserve"> with others (including human</w:t>
      </w:r>
      <w:r>
        <w:t>s</w:t>
      </w:r>
      <w:r w:rsidRPr="00505AAB">
        <w:t>). Extinction</w:t>
      </w:r>
      <w:r>
        <w:t>,</w:t>
      </w:r>
      <w:r w:rsidRPr="00505AAB">
        <w:t xml:space="preserve"> from </w:t>
      </w:r>
      <w:r>
        <w:t>this relational</w:t>
      </w:r>
      <w:r w:rsidRPr="00505AAB">
        <w:t xml:space="preserve"> standpoint, then, </w:t>
      </w:r>
      <w:r>
        <w:t>captures</w:t>
      </w:r>
      <w:r w:rsidRPr="00505AAB">
        <w:t xml:space="preserve"> a particular kind of reverberating death</w:t>
      </w:r>
      <w:r>
        <w:t>:</w:t>
      </w:r>
      <w:r w:rsidRPr="00505AAB">
        <w:t xml:space="preserve"> the loss of </w:t>
      </w:r>
      <w:r w:rsidRPr="00B827BB">
        <w:rPr>
          <w:i/>
        </w:rPr>
        <w:t>a way of lif</w:t>
      </w:r>
      <w:r w:rsidRPr="00505AAB">
        <w:t>e</w:t>
      </w:r>
      <w:r>
        <w:t>,</w:t>
      </w:r>
      <w:r w:rsidRPr="00505AAB">
        <w:t xml:space="preserve"> understood as a cross-generational, cross-being assemblage. </w:t>
      </w:r>
      <w:r>
        <w:t>Extinction</w:t>
      </w:r>
      <w:r w:rsidRPr="00505AAB">
        <w:t xml:space="preserve"> entails a suite of </w:t>
      </w:r>
      <w:r w:rsidRPr="00B827BB">
        <w:rPr>
          <w:i/>
        </w:rPr>
        <w:t>collateral</w:t>
      </w:r>
      <w:r w:rsidRPr="00505AAB">
        <w:t xml:space="preserve"> </w:t>
      </w:r>
      <w:r w:rsidRPr="00B827BB">
        <w:rPr>
          <w:i/>
        </w:rPr>
        <w:t>losses</w:t>
      </w:r>
      <w:r w:rsidRPr="00505AAB">
        <w:t xml:space="preserve">: the affordance of forms of perception, the availability of creatures to ‘think with’ in symbolic terms, the foreclosure of </w:t>
      </w:r>
      <w:r>
        <w:t>potential, future</w:t>
      </w:r>
      <w:r w:rsidRPr="00505AAB">
        <w:t xml:space="preserve"> ecologies or communities</w:t>
      </w:r>
      <w:r>
        <w:t xml:space="preserve"> to name but a few</w:t>
      </w:r>
      <w:r w:rsidRPr="00505AAB">
        <w:t>.</w:t>
      </w:r>
      <w:r>
        <w:rPr>
          <w:rStyle w:val="FootnoteReference"/>
        </w:rPr>
        <w:footnoteReference w:id="38"/>
      </w:r>
      <w:r w:rsidRPr="00505AAB">
        <w:t xml:space="preserve"> Whether the extinction in question concerns a particular kind of animal, form of language</w:t>
      </w:r>
      <w:r>
        <w:t>,</w:t>
      </w:r>
      <w:r w:rsidRPr="00505AAB">
        <w:t xml:space="preserve"> or</w:t>
      </w:r>
      <w:r>
        <w:t xml:space="preserve"> </w:t>
      </w:r>
      <w:r w:rsidRPr="00505AAB">
        <w:t>cultural practice, there is a sense that some means of making sense of the world, and making a home within it, has been lost.</w:t>
      </w:r>
      <w:r>
        <w:rPr>
          <w:rStyle w:val="FootnoteReference"/>
        </w:rPr>
        <w:footnoteReference w:id="39"/>
      </w:r>
    </w:p>
    <w:p w14:paraId="18C2EEAF" w14:textId="77777777" w:rsidR="006E19B0" w:rsidRDefault="006E19B0"/>
    <w:p w14:paraId="7D7EB374" w14:textId="4059024E" w:rsidR="000A164C" w:rsidRDefault="00632B78">
      <w:r>
        <w:t>To begin</w:t>
      </w:r>
      <w:r w:rsidR="000A164C" w:rsidRPr="000A164C">
        <w:t xml:space="preserve">, therefore, we argue the need </w:t>
      </w:r>
      <w:r>
        <w:t>for</w:t>
      </w:r>
      <w:r w:rsidRPr="000A164C">
        <w:t xml:space="preserve"> </w:t>
      </w:r>
      <w:proofErr w:type="spellStart"/>
      <w:r w:rsidR="000A164C" w:rsidRPr="000A164C">
        <w:t>specif</w:t>
      </w:r>
      <w:r>
        <w:t>ity</w:t>
      </w:r>
      <w:proofErr w:type="spellEnd"/>
      <w:r w:rsidR="000A164C" w:rsidRPr="000A164C">
        <w:t xml:space="preserve"> and atten</w:t>
      </w:r>
      <w:r>
        <w:t>tion</w:t>
      </w:r>
      <w:r w:rsidR="000A164C" w:rsidRPr="000A164C">
        <w:t xml:space="preserve"> to what we term ‘</w:t>
      </w:r>
      <w:r w:rsidR="000A164C" w:rsidRPr="000A164C">
        <w:rPr>
          <w:i/>
          <w:iCs/>
        </w:rPr>
        <w:t>extinct geographies’</w:t>
      </w:r>
      <w:r w:rsidR="000A164C" w:rsidRPr="000A164C">
        <w:t xml:space="preserve"> when seeking to understand the geographies of extinction. By this term we mean, the </w:t>
      </w:r>
      <w:r w:rsidR="00EF4A82">
        <w:t>place-</w:t>
      </w:r>
      <w:r w:rsidR="000A164C" w:rsidRPr="000A164C">
        <w:t xml:space="preserve">specific ecological relations, assemblages and/or entities that are conceived to be at risk, as well as those which </w:t>
      </w:r>
      <w:r w:rsidR="000A164C" w:rsidRPr="000A164C">
        <w:lastRenderedPageBreak/>
        <w:t>are actually lost.</w:t>
      </w:r>
      <w:r w:rsidR="008B1FD6">
        <w:t xml:space="preserve"> We do so by way of two empirical vignettes, concerning </w:t>
      </w:r>
      <w:proofErr w:type="spellStart"/>
      <w:r w:rsidR="008B1FD6">
        <w:t>transfrontier</w:t>
      </w:r>
      <w:proofErr w:type="spellEnd"/>
      <w:r w:rsidR="008B1FD6">
        <w:t xml:space="preserve"> marine conservation in Mozambique; and osprey conservation in Scotland, respectively.</w:t>
      </w:r>
    </w:p>
    <w:p w14:paraId="6A2B2019" w14:textId="77777777" w:rsidR="00A70312" w:rsidRDefault="00A70312"/>
    <w:p w14:paraId="0A46BE02" w14:textId="7FD82134" w:rsidR="00781E30" w:rsidRDefault="00E821E4">
      <w:pPr>
        <w:pStyle w:val="Heading3"/>
      </w:pPr>
      <w:r>
        <w:t>Threatened Geographies</w:t>
      </w:r>
    </w:p>
    <w:p w14:paraId="78B429D1" w14:textId="77777777" w:rsidR="00A70312" w:rsidRPr="009A6638" w:rsidRDefault="00A70312"/>
    <w:p w14:paraId="3581E394" w14:textId="01DF9549" w:rsidR="00BF78CB" w:rsidRDefault="00EE12C5">
      <w:r>
        <w:t xml:space="preserve">The unravelling of marine life along the southern Mozambican coasts is </w:t>
      </w:r>
      <w:r w:rsidR="0011763E">
        <w:t xml:space="preserve">deeply complex. In conservation policy circles, it is </w:t>
      </w:r>
      <w:r w:rsidR="00853DBD">
        <w:t xml:space="preserve">commonly attributed to </w:t>
      </w:r>
      <w:r w:rsidR="00853DBD" w:rsidRPr="00853DBD">
        <w:t>subsistence livelihoods, particularly the use of certain types of fishing gear, overuse of coastal resources, and the historic poaching of turtles (along with coastal construction for hotels, private homes and businesses)</w:t>
      </w:r>
      <w:r w:rsidR="003710F5">
        <w:t>.</w:t>
      </w:r>
      <w:r w:rsidR="003710F5">
        <w:rPr>
          <w:rStyle w:val="FootnoteReference"/>
        </w:rPr>
        <w:footnoteReference w:id="40"/>
      </w:r>
      <w:r w:rsidR="00853DBD" w:rsidRPr="00853DBD">
        <w:t xml:space="preserve"> However, information about the impact of coastal livelihoods on </w:t>
      </w:r>
      <w:r w:rsidR="0011763E">
        <w:t>marine life</w:t>
      </w:r>
      <w:r w:rsidR="00853DBD" w:rsidRPr="00853DBD">
        <w:t xml:space="preserve"> is rather patchy, and other issues such as industrial fishing, illicit shark finning, industrial pollution, marine gas extraction and climate change</w:t>
      </w:r>
      <w:r w:rsidR="00853DBD">
        <w:t xml:space="preserve">, and </w:t>
      </w:r>
      <w:r w:rsidR="0011763E">
        <w:t xml:space="preserve">legacies of the independence conflict in </w:t>
      </w:r>
      <w:r w:rsidR="0011763E">
        <w:rPr>
          <w:rFonts w:hint="eastAsia"/>
        </w:rPr>
        <w:t>which</w:t>
      </w:r>
      <w:r w:rsidR="0011763E">
        <w:t xml:space="preserve"> fighters based themselves in national parks,</w:t>
      </w:r>
      <w:r w:rsidR="00853DBD" w:rsidRPr="00853DBD">
        <w:t xml:space="preserve"> are all contributing to the alarming depletion and contamination of ocean resources in Mozambique (interview with MICOA official, 14 May 2014).</w:t>
      </w:r>
      <w:r w:rsidR="0011763E">
        <w:t xml:space="preserve"> </w:t>
      </w:r>
      <w:r w:rsidR="00D96706">
        <w:t xml:space="preserve">In order to facilitate development interventions, the complexity, multi-scale and multi-temporal unravelling of life must be parsed into </w:t>
      </w:r>
      <w:proofErr w:type="spellStart"/>
      <w:r w:rsidR="00D96706">
        <w:t>solveable</w:t>
      </w:r>
      <w:proofErr w:type="spellEnd"/>
      <w:r w:rsidR="00D96706">
        <w:t xml:space="preserve"> </w:t>
      </w:r>
      <w:r w:rsidR="00D96706">
        <w:rPr>
          <w:rFonts w:hint="eastAsia"/>
        </w:rPr>
        <w:t>‘</w:t>
      </w:r>
      <w:r w:rsidR="00D96706">
        <w:t>problems</w:t>
      </w:r>
      <w:r w:rsidR="00D96706">
        <w:rPr>
          <w:rFonts w:hint="eastAsia"/>
        </w:rPr>
        <w:t>’</w:t>
      </w:r>
      <w:r w:rsidR="00D96706">
        <w:t xml:space="preserve"> with </w:t>
      </w:r>
      <w:r w:rsidR="00D96706">
        <w:rPr>
          <w:rFonts w:hint="eastAsia"/>
        </w:rPr>
        <w:t>achievable</w:t>
      </w:r>
      <w:r w:rsidR="00D96706">
        <w:t xml:space="preserve"> </w:t>
      </w:r>
      <w:r w:rsidR="00D96706">
        <w:rPr>
          <w:rFonts w:hint="eastAsia"/>
        </w:rPr>
        <w:t>‘</w:t>
      </w:r>
      <w:r w:rsidR="00D96706">
        <w:t>solutions: enter the</w:t>
      </w:r>
      <w:r w:rsidR="00207848">
        <w:t xml:space="preserve"> ‘</w:t>
      </w:r>
      <w:r w:rsidR="00D96706">
        <w:t>win-win</w:t>
      </w:r>
      <w:r w:rsidR="00207848">
        <w:t>’</w:t>
      </w:r>
      <w:r w:rsidR="00D96706">
        <w:t xml:space="preserve"> discourse of the TFCA, and its focus on managing conservation through biopolitics. </w:t>
      </w:r>
      <w:r w:rsidR="00D96706">
        <w:rPr>
          <w:rStyle w:val="FootnoteReference"/>
        </w:rPr>
        <w:footnoteReference w:id="41"/>
      </w:r>
      <w:r w:rsidR="00D96706">
        <w:t xml:space="preserve"> </w:t>
      </w:r>
    </w:p>
    <w:p w14:paraId="6B5D95CD" w14:textId="77777777" w:rsidR="00BF78CB" w:rsidRDefault="00BF78CB"/>
    <w:p w14:paraId="5FC57263" w14:textId="08CF55A6" w:rsidR="006E081C" w:rsidRDefault="00D96706">
      <w:r>
        <w:t>As Srinivasan observes, conservation</w:t>
      </w:r>
      <w:r w:rsidR="001F14B9" w:rsidRPr="00B976F4">
        <w:t xml:space="preserve"> relies on mitigating and managing trade-offs</w:t>
      </w:r>
      <w:r w:rsidR="00BE3F53">
        <w:t>,</w:t>
      </w:r>
      <w:r w:rsidR="001F14B9" w:rsidRPr="00B976F4">
        <w:t xml:space="preserve"> </w:t>
      </w:r>
      <w:r w:rsidR="00DE3FB2">
        <w:t>for both humans and animal</w:t>
      </w:r>
      <w:r w:rsidR="00BE3F53">
        <w:t>s, with</w:t>
      </w:r>
      <w:r w:rsidR="00EC5A7C">
        <w:t>in</w:t>
      </w:r>
      <w:r w:rsidR="001F14B9" w:rsidRPr="00B976F4">
        <w:t xml:space="preserve"> a</w:t>
      </w:r>
      <w:r w:rsidR="00EC5A7C">
        <w:t xml:space="preserve"> biopolitical</w:t>
      </w:r>
      <w:r w:rsidR="001F14B9" w:rsidRPr="00B976F4">
        <w:t xml:space="preserve"> “</w:t>
      </w:r>
      <w:proofErr w:type="spellStart"/>
      <w:r w:rsidR="001F14B9" w:rsidRPr="00B976F4">
        <w:t>bandwith</w:t>
      </w:r>
      <w:proofErr w:type="spellEnd"/>
      <w:r w:rsidR="001F14B9" w:rsidRPr="00B976F4">
        <w:t xml:space="preserve"> of the acceptable”</w:t>
      </w:r>
      <w:r>
        <w:t xml:space="preserve">, sometimes </w:t>
      </w:r>
      <w:r>
        <w:rPr>
          <w:rFonts w:hint="eastAsia"/>
        </w:rPr>
        <w:t>permitting</w:t>
      </w:r>
      <w:r>
        <w:t xml:space="preserve"> harmful interventions in the name of a greater good.</w:t>
      </w:r>
      <w:r w:rsidR="002F197D" w:rsidRPr="00B976F4">
        <w:rPr>
          <w:rStyle w:val="FootnoteReference"/>
        </w:rPr>
        <w:footnoteReference w:id="42"/>
      </w:r>
      <w:r w:rsidR="001F14B9" w:rsidRPr="00B976F4">
        <w:t xml:space="preserve"> </w:t>
      </w:r>
      <w:r w:rsidR="009E543A">
        <w:t xml:space="preserve">Multiple examples of </w:t>
      </w:r>
      <w:r>
        <w:t>permissible</w:t>
      </w:r>
      <w:r w:rsidR="003563E1">
        <w:t xml:space="preserve"> harm and care </w:t>
      </w:r>
      <w:r w:rsidR="009E543A">
        <w:t xml:space="preserve">were recorded </w:t>
      </w:r>
      <w:r w:rsidR="003A1AE7">
        <w:t>during</w:t>
      </w:r>
      <w:r w:rsidR="009E543A">
        <w:t xml:space="preserve"> parti</w:t>
      </w:r>
      <w:r w:rsidR="00BE3F53">
        <w:t>ci</w:t>
      </w:r>
      <w:r w:rsidR="009E543A">
        <w:t>pant observation</w:t>
      </w:r>
      <w:r w:rsidR="003A1AE7">
        <w:t>s</w:t>
      </w:r>
      <w:r w:rsidR="009E543A">
        <w:t xml:space="preserve"> </w:t>
      </w:r>
      <w:r w:rsidR="00BE3F53">
        <w:t>with</w:t>
      </w:r>
      <w:r w:rsidR="009E543A">
        <w:t>in the reserve.</w:t>
      </w:r>
      <w:r w:rsidR="001F14B9" w:rsidRPr="00B976F4">
        <w:t xml:space="preserve"> </w:t>
      </w:r>
      <w:r w:rsidR="003A1AE7">
        <w:t>For example, t</w:t>
      </w:r>
      <w:r w:rsidR="001F14B9" w:rsidRPr="00B976F4">
        <w:t>he potential harm</w:t>
      </w:r>
      <w:r w:rsidR="00BE3F53">
        <w:t>s</w:t>
      </w:r>
      <w:r w:rsidR="001F14B9" w:rsidRPr="00B976F4">
        <w:t xml:space="preserve"> to </w:t>
      </w:r>
      <w:r w:rsidR="00BE3F53">
        <w:t>resident</w:t>
      </w:r>
      <w:r w:rsidR="00D22871" w:rsidRPr="00B976F4">
        <w:t xml:space="preserve"> </w:t>
      </w:r>
      <w:r w:rsidR="001F14B9" w:rsidRPr="00B976F4">
        <w:lastRenderedPageBreak/>
        <w:t xml:space="preserve">dolphins </w:t>
      </w:r>
      <w:r w:rsidR="00BE3F53">
        <w:t>from</w:t>
      </w:r>
      <w:r w:rsidR="001F14B9" w:rsidRPr="00B976F4">
        <w:t xml:space="preserve"> touris</w:t>
      </w:r>
      <w:r w:rsidR="00BE3F53">
        <w:t>m are</w:t>
      </w:r>
      <w:r w:rsidR="001F14B9" w:rsidRPr="00B976F4">
        <w:t xml:space="preserve"> managed </w:t>
      </w:r>
      <w:r w:rsidR="00BE3F53">
        <w:t>by</w:t>
      </w:r>
      <w:r w:rsidR="00BE3F53" w:rsidRPr="00B976F4">
        <w:t xml:space="preserve"> </w:t>
      </w:r>
      <w:r w:rsidR="001F14B9" w:rsidRPr="00B976F4">
        <w:t xml:space="preserve">permitting only a limited number of </w:t>
      </w:r>
      <w:r w:rsidR="00BE3F53">
        <w:t xml:space="preserve">licensed </w:t>
      </w:r>
      <w:r w:rsidR="001F14B9" w:rsidRPr="00B976F4">
        <w:t>operators</w:t>
      </w:r>
      <w:r w:rsidR="00BE3F53">
        <w:t xml:space="preserve">, abiding to a </w:t>
      </w:r>
      <w:r w:rsidR="001F14B9" w:rsidRPr="00B976F4">
        <w:t>code of</w:t>
      </w:r>
      <w:r w:rsidR="00D22871" w:rsidRPr="00B976F4">
        <w:t xml:space="preserve"> conduct. However, h</w:t>
      </w:r>
      <w:r w:rsidR="001F14B9" w:rsidRPr="00B976F4">
        <w:t xml:space="preserve">arm and discomfort still result from </w:t>
      </w:r>
      <w:r w:rsidR="00D22871" w:rsidRPr="00B976F4">
        <w:t xml:space="preserve">such </w:t>
      </w:r>
      <w:r w:rsidR="001F14B9" w:rsidRPr="00B976F4">
        <w:t>interactions</w:t>
      </w:r>
      <w:r w:rsidR="003A1AE7">
        <w:t>,</w:t>
      </w:r>
      <w:r w:rsidR="001F14B9" w:rsidRPr="00B976F4">
        <w:t xml:space="preserve"> despite the </w:t>
      </w:r>
      <w:r w:rsidR="00BE3F53">
        <w:t>efforts</w:t>
      </w:r>
      <w:r w:rsidR="001F14B9" w:rsidRPr="00B976F4">
        <w:t xml:space="preserve"> </w:t>
      </w:r>
      <w:r w:rsidR="006E081C">
        <w:t>of the</w:t>
      </w:r>
      <w:r w:rsidR="00BE3F53">
        <w:t xml:space="preserve"> majority of</w:t>
      </w:r>
      <w:r w:rsidR="006E081C">
        <w:t xml:space="preserve"> humans involved</w:t>
      </w:r>
      <w:r w:rsidR="00D22871" w:rsidRPr="00B976F4">
        <w:t>. The price paid by individual dolphins</w:t>
      </w:r>
      <w:r w:rsidR="00BE3F53">
        <w:t>,</w:t>
      </w:r>
      <w:r w:rsidR="00D22871" w:rsidRPr="00B976F4">
        <w:t xml:space="preserve"> harmed</w:t>
      </w:r>
      <w:r w:rsidR="00BE3F53">
        <w:t xml:space="preserve"> or distressed</w:t>
      </w:r>
      <w:r w:rsidR="00D22871" w:rsidRPr="00B976F4">
        <w:t xml:space="preserve"> by boats</w:t>
      </w:r>
      <w:r w:rsidR="00BE3F53">
        <w:t>,</w:t>
      </w:r>
      <w:r w:rsidR="00D22871" w:rsidRPr="00B976F4">
        <w:t xml:space="preserve"> or</w:t>
      </w:r>
      <w:r w:rsidR="00BE3F53">
        <w:t xml:space="preserve"> else</w:t>
      </w:r>
      <w:r w:rsidR="00D22871" w:rsidRPr="00B976F4">
        <w:t xml:space="preserve"> pushed out of preferred shallow</w:t>
      </w:r>
      <w:r w:rsidR="00BE3F53">
        <w:t>s,</w:t>
      </w:r>
      <w:r w:rsidR="00D22871" w:rsidRPr="00B976F4">
        <w:t xml:space="preserve"> </w:t>
      </w:r>
      <w:r w:rsidR="001F14B9" w:rsidRPr="00B976F4">
        <w:t>is justifi</w:t>
      </w:r>
      <w:r w:rsidR="00BE3F53">
        <w:t>ed since</w:t>
      </w:r>
      <w:r w:rsidR="006E081C">
        <w:t xml:space="preserve"> the ecology </w:t>
      </w:r>
      <w:r w:rsidR="008B1FD6">
        <w:t>to</w:t>
      </w:r>
      <w:r w:rsidR="006E081C">
        <w:t xml:space="preserve"> be saved is </w:t>
      </w:r>
      <w:r w:rsidR="008B1FD6">
        <w:t xml:space="preserve">understood to </w:t>
      </w:r>
      <w:r w:rsidR="00BE3F53">
        <w:t xml:space="preserve">span </w:t>
      </w:r>
      <w:r w:rsidR="006E081C">
        <w:t xml:space="preserve">the reserve </w:t>
      </w:r>
      <w:r w:rsidR="006E081C">
        <w:rPr>
          <w:i/>
        </w:rPr>
        <w:t xml:space="preserve">as a whole. </w:t>
      </w:r>
      <w:r w:rsidR="006E081C">
        <w:t>Thus, rationalised in terms of securing a particular assemblage of ‘biodiversity’, the welfare</w:t>
      </w:r>
      <w:r w:rsidR="00BE3F53">
        <w:t xml:space="preserve"> of</w:t>
      </w:r>
      <w:r w:rsidR="006E081C">
        <w:t xml:space="preserve"> individual dolphins or </w:t>
      </w:r>
      <w:r w:rsidR="00BE3F53">
        <w:t xml:space="preserve">their </w:t>
      </w:r>
      <w:r w:rsidR="006E081C">
        <w:t>social group</w:t>
      </w:r>
      <w:r w:rsidR="00BE3F53">
        <w:t>ings</w:t>
      </w:r>
      <w:r w:rsidR="006E081C">
        <w:t>, are sacrificed within calculations of ‘</w:t>
      </w:r>
      <w:r w:rsidR="00FE271A" w:rsidRPr="00B976F4">
        <w:t>allowable harm</w:t>
      </w:r>
      <w:r w:rsidR="006E081C">
        <w:t>'.</w:t>
      </w:r>
      <w:r w:rsidR="00FE271A" w:rsidRPr="00B976F4">
        <w:t xml:space="preserve"> </w:t>
      </w:r>
      <w:r w:rsidR="006E081C">
        <w:t>These calculations</w:t>
      </w:r>
      <w:r w:rsidR="006E081C" w:rsidRPr="00B976F4">
        <w:t xml:space="preserve"> </w:t>
      </w:r>
      <w:r w:rsidR="00FE271A" w:rsidRPr="00B976F4">
        <w:t>underpin</w:t>
      </w:r>
      <w:r w:rsidR="006E081C">
        <w:t xml:space="preserve"> </w:t>
      </w:r>
      <w:r w:rsidR="00FE271A" w:rsidRPr="00B976F4">
        <w:t xml:space="preserve">the spatial arrangement of the reserve, </w:t>
      </w:r>
      <w:r w:rsidR="006E081C">
        <w:t xml:space="preserve">wherein specific reefs are likewise rendered </w:t>
      </w:r>
      <w:r w:rsidR="00BE3F53">
        <w:t>‘</w:t>
      </w:r>
      <w:r w:rsidR="006E081C">
        <w:t>sacrificial</w:t>
      </w:r>
      <w:r w:rsidR="00BE3F53">
        <w:t>’</w:t>
      </w:r>
      <w:r w:rsidR="006E081C">
        <w:t xml:space="preserve"> in order that the damage caused by careless scuba divers is contained within specified areas.</w:t>
      </w:r>
      <w:r w:rsidR="00FE271A" w:rsidRPr="00B976F4">
        <w:t xml:space="preserve"> </w:t>
      </w:r>
    </w:p>
    <w:p w14:paraId="0A77D425" w14:textId="77777777" w:rsidR="006E081C" w:rsidRDefault="006E081C"/>
    <w:p w14:paraId="6E6F60A0" w14:textId="151585B8" w:rsidR="008260FB" w:rsidRDefault="00E01AE5">
      <w:r w:rsidRPr="00B976F4">
        <w:t>Humans</w:t>
      </w:r>
      <w:r w:rsidR="006E081C">
        <w:t xml:space="preserve">, too, </w:t>
      </w:r>
      <w:r w:rsidRPr="00B976F4">
        <w:t>are excluded and marginalised by the same spatial logic</w:t>
      </w:r>
      <w:r w:rsidR="00BE3F53">
        <w:t>s</w:t>
      </w:r>
      <w:r w:rsidRPr="00B976F4">
        <w:t xml:space="preserve"> of </w:t>
      </w:r>
      <w:r w:rsidR="00BE3F53">
        <w:t>violent</w:t>
      </w:r>
      <w:r w:rsidRPr="00B976F4">
        <w:t xml:space="preserve"> care</w:t>
      </w:r>
      <w:r w:rsidR="0016755D">
        <w:t xml:space="preserve"> that </w:t>
      </w:r>
      <w:r w:rsidR="00EC5A7C">
        <w:t xml:space="preserve">are </w:t>
      </w:r>
      <w:r w:rsidR="008B1FD6">
        <w:t>inflected through</w:t>
      </w:r>
      <w:r w:rsidR="00BE3F53">
        <w:t xml:space="preserve"> the</w:t>
      </w:r>
      <w:r w:rsidR="006E081C">
        <w:t xml:space="preserve"> particular </w:t>
      </w:r>
      <w:r w:rsidR="006E081C" w:rsidRPr="00B827BB">
        <w:t>geographi</w:t>
      </w:r>
      <w:r w:rsidR="00BE3F53" w:rsidRPr="00B827BB">
        <w:t>es</w:t>
      </w:r>
      <w:r w:rsidR="008B1FD6">
        <w:t xml:space="preserve"> and places</w:t>
      </w:r>
      <w:r w:rsidR="006E081C">
        <w:rPr>
          <w:i/>
        </w:rPr>
        <w:t xml:space="preserve"> </w:t>
      </w:r>
      <w:r w:rsidR="00BE3F53" w:rsidRPr="00230818">
        <w:rPr>
          <w:i/>
        </w:rPr>
        <w:t>where</w:t>
      </w:r>
      <w:r w:rsidR="00BE3F53">
        <w:t xml:space="preserve"> life will be secured</w:t>
      </w:r>
      <w:r w:rsidRPr="00B976F4">
        <w:t xml:space="preserve">. </w:t>
      </w:r>
      <w:r w:rsidR="0016755D">
        <w:t xml:space="preserve">The lived geographies of protected </w:t>
      </w:r>
      <w:r w:rsidR="0016755D" w:rsidRPr="00B976F4">
        <w:t>elephants</w:t>
      </w:r>
      <w:r w:rsidR="0016755D">
        <w:t>,</w:t>
      </w:r>
      <w:r w:rsidR="0016755D" w:rsidRPr="00B976F4">
        <w:t xml:space="preserve"> lions </w:t>
      </w:r>
      <w:r w:rsidR="0016755D">
        <w:t>and other creatures, do not neatly correspond to national boundaries.</w:t>
      </w:r>
      <w:r w:rsidR="0016755D">
        <w:rPr>
          <w:rStyle w:val="FootnoteReference"/>
        </w:rPr>
        <w:footnoteReference w:id="43"/>
      </w:r>
      <w:r w:rsidR="0016755D">
        <w:t xml:space="preserve"> </w:t>
      </w:r>
      <w:r w:rsidRPr="00B976F4">
        <w:t xml:space="preserve">The reserve </w:t>
      </w:r>
      <w:r w:rsidR="006E081C">
        <w:t>has driven</w:t>
      </w:r>
      <w:r w:rsidRPr="00B976F4">
        <w:t xml:space="preserve"> </w:t>
      </w:r>
      <w:r w:rsidR="008B1FD6">
        <w:t>the</w:t>
      </w:r>
      <w:r w:rsidR="008B1FD6" w:rsidRPr="00B976F4">
        <w:t xml:space="preserve"> </w:t>
      </w:r>
      <w:r w:rsidRPr="00B976F4">
        <w:t>planned relocation of several communities</w:t>
      </w:r>
      <w:r w:rsidR="00BE3F53">
        <w:t>,</w:t>
      </w:r>
      <w:r w:rsidRPr="00B976F4">
        <w:t xml:space="preserve"> enabl</w:t>
      </w:r>
      <w:r w:rsidR="00BE3F53">
        <w:t>ing</w:t>
      </w:r>
      <w:r w:rsidRPr="00B976F4">
        <w:t xml:space="preserve"> the removal of fences between South Africa and Mozambique</w:t>
      </w:r>
      <w:r w:rsidR="00E65535">
        <w:t xml:space="preserve"> and to facilitate </w:t>
      </w:r>
      <w:proofErr w:type="spellStart"/>
      <w:r w:rsidR="00E65535">
        <w:t>reqilding</w:t>
      </w:r>
      <w:proofErr w:type="spellEnd"/>
      <w:r w:rsidR="00E65535">
        <w:t xml:space="preserve"> and game restock programs. The goals of these programs are to </w:t>
      </w:r>
      <w:r w:rsidRPr="00B976F4">
        <w:t>reunite artificially separated communities of animals</w:t>
      </w:r>
      <w:r w:rsidR="00E65535">
        <w:t xml:space="preserve">, but also to </w:t>
      </w:r>
      <w:r w:rsidR="006E081C">
        <w:t>produce</w:t>
      </w:r>
      <w:r w:rsidRPr="00B976F4">
        <w:t xml:space="preserve"> a more appealing tourist </w:t>
      </w:r>
      <w:r w:rsidR="006E081C">
        <w:t>experience</w:t>
      </w:r>
      <w:r w:rsidR="00BE3F53">
        <w:t xml:space="preserve"> by way of increased numbers </w:t>
      </w:r>
      <w:r w:rsidRPr="00B976F4">
        <w:t>of charismatic animals</w:t>
      </w:r>
      <w:r w:rsidR="00BE3F53">
        <w:t xml:space="preserve"> </w:t>
      </w:r>
      <w:r w:rsidR="008B1FD6">
        <w:t xml:space="preserve">that </w:t>
      </w:r>
      <w:r w:rsidR="00BE3F53">
        <w:t>range across larger area</w:t>
      </w:r>
      <w:r w:rsidR="008B1FD6">
        <w:t>s</w:t>
      </w:r>
      <w:r w:rsidR="00BE3F53">
        <w:t xml:space="preserve"> of ‘wild’ land</w:t>
      </w:r>
      <w:r w:rsidRPr="00B976F4">
        <w:t xml:space="preserve">. </w:t>
      </w:r>
      <w:r w:rsidR="00BE3F53">
        <w:t>This</w:t>
      </w:r>
      <w:r w:rsidR="003563E1" w:rsidRPr="00B976F4">
        <w:t xml:space="preserve"> </w:t>
      </w:r>
      <w:r w:rsidR="00E65535">
        <w:t>is about both harm and care. Undoubtedly, e</w:t>
      </w:r>
      <w:r w:rsidRPr="005A2FF8">
        <w:t>conomic and structural considerations of development</w:t>
      </w:r>
      <w:r w:rsidR="0016755D">
        <w:t xml:space="preserve"> (particularly a</w:t>
      </w:r>
      <w:r w:rsidRPr="00FF2792">
        <w:t xml:space="preserve"> shift in </w:t>
      </w:r>
      <w:r w:rsidRPr="00D153F5">
        <w:t>the</w:t>
      </w:r>
      <w:r>
        <w:t xml:space="preserve"> economy of the area towards eco-tourism</w:t>
      </w:r>
      <w:r w:rsidR="0016755D">
        <w:t>)</w:t>
      </w:r>
      <w:r>
        <w:t xml:space="preserve"> </w:t>
      </w:r>
      <w:r w:rsidR="00E65535">
        <w:t xml:space="preserve">are driving the human evictions, the </w:t>
      </w:r>
      <w:r w:rsidR="00E65535">
        <w:rPr>
          <w:rFonts w:hint="eastAsia"/>
        </w:rPr>
        <w:t>marketization</w:t>
      </w:r>
      <w:r w:rsidR="00E65535">
        <w:t xml:space="preserve"> of certain natures, and </w:t>
      </w:r>
      <w:r w:rsidR="00E65535">
        <w:rPr>
          <w:rFonts w:hint="eastAsia"/>
        </w:rPr>
        <w:t>the</w:t>
      </w:r>
      <w:r w:rsidR="00E65535">
        <w:t xml:space="preserve"> shift towards animal reunification through corridors and rewilding projects</w:t>
      </w:r>
      <w:r w:rsidR="006E5640">
        <w:t>.</w:t>
      </w:r>
      <w:r w:rsidR="003563E1">
        <w:t xml:space="preserve"> </w:t>
      </w:r>
      <w:r w:rsidR="00E65535">
        <w:t>Considerations over what is to be saved from harm in turn drive the rearrangement of particular more-than-human places. The political and moral implications of this are unclear. This</w:t>
      </w:r>
      <w:r w:rsidR="00E65535" w:rsidRPr="00B976F4">
        <w:t xml:space="preserve"> shift to considering the autonomy and wellbeing of specific </w:t>
      </w:r>
      <w:r w:rsidR="00E65535">
        <w:lastRenderedPageBreak/>
        <w:t xml:space="preserve">(in this case, charismatic and lucrative) </w:t>
      </w:r>
      <w:r w:rsidR="00E65535" w:rsidRPr="00B976F4">
        <w:t>animals and ecologies in place</w:t>
      </w:r>
      <w:r w:rsidR="00E65535">
        <w:t>, necessitates</w:t>
      </w:r>
      <w:r w:rsidR="00E65535" w:rsidRPr="00B976F4">
        <w:t xml:space="preserve"> a reckoning with the harm caused by such interactions</w:t>
      </w:r>
      <w:r w:rsidR="00E65535">
        <w:t xml:space="preserve"> </w:t>
      </w:r>
      <w:r w:rsidR="00632B78">
        <w:t xml:space="preserve">with </w:t>
      </w:r>
      <w:r w:rsidR="00E65535">
        <w:t>human populations</w:t>
      </w:r>
      <w:r w:rsidR="00E65535" w:rsidRPr="00B976F4">
        <w:t xml:space="preserve">. </w:t>
      </w:r>
    </w:p>
    <w:p w14:paraId="6054C245" w14:textId="77777777" w:rsidR="00A82631" w:rsidRPr="00B976F4" w:rsidRDefault="00A82631"/>
    <w:p w14:paraId="32B523CC" w14:textId="6153E2E3" w:rsidR="00A70312" w:rsidRDefault="00E65535">
      <w:r>
        <w:t>This</w:t>
      </w:r>
      <w:r w:rsidR="00BF78CB">
        <w:t xml:space="preserve"> brief</w:t>
      </w:r>
      <w:r>
        <w:t xml:space="preserve"> </w:t>
      </w:r>
      <w:r w:rsidR="00E821E4">
        <w:t xml:space="preserve">example </w:t>
      </w:r>
      <w:r>
        <w:t>from Mozambique</w:t>
      </w:r>
      <w:r w:rsidR="00E821E4">
        <w:t xml:space="preserve"> highlights the potential </w:t>
      </w:r>
      <w:r w:rsidR="00E821E4" w:rsidRPr="00A84D86">
        <w:t>conflict between animal and huma</w:t>
      </w:r>
      <w:r w:rsidR="00E821E4">
        <w:t xml:space="preserve">n well-being around claims to place, and the </w:t>
      </w:r>
      <w:r w:rsidR="00934E98">
        <w:t xml:space="preserve">competing </w:t>
      </w:r>
      <w:r w:rsidR="00E821E4">
        <w:t xml:space="preserve">geographical ambitions of conservation. In taking animal </w:t>
      </w:r>
      <w:r w:rsidR="00E821E4">
        <w:rPr>
          <w:rFonts w:hint="eastAsia"/>
        </w:rPr>
        <w:t>autonomy</w:t>
      </w:r>
      <w:r w:rsidR="00E821E4">
        <w:t xml:space="preserve"> and </w:t>
      </w:r>
      <w:r w:rsidR="00E821E4">
        <w:rPr>
          <w:rFonts w:hint="eastAsia"/>
        </w:rPr>
        <w:t>individual</w:t>
      </w:r>
      <w:r w:rsidR="00E821E4">
        <w:t xml:space="preserve"> well-being seriously, at the same time as we abandon human exceptionalism, we must also reckon with the dilemmas and contradictory claims that arise</w:t>
      </w:r>
      <w:r w:rsidR="008B1FD6">
        <w:t>.</w:t>
      </w:r>
      <w:r w:rsidR="00E821E4">
        <w:rPr>
          <w:rStyle w:val="FootnoteReference"/>
        </w:rPr>
        <w:footnoteReference w:id="44"/>
      </w:r>
      <w:r w:rsidR="00E821E4">
        <w:t xml:space="preserve"> Whose autonomy and life-in-place matters more when marginal human and non-human </w:t>
      </w:r>
      <w:r w:rsidR="00E821E4">
        <w:rPr>
          <w:rFonts w:hint="eastAsia"/>
        </w:rPr>
        <w:t>communities</w:t>
      </w:r>
      <w:r w:rsidR="00E821E4">
        <w:t xml:space="preserve"> come into conflict? </w:t>
      </w:r>
    </w:p>
    <w:p w14:paraId="7488905E" w14:textId="77777777" w:rsidR="00EC5A7C" w:rsidRPr="00B976F4" w:rsidRDefault="00EC5A7C"/>
    <w:p w14:paraId="5DAB57FB" w14:textId="6703176B" w:rsidR="00492284" w:rsidRDefault="00E821E4">
      <w:r>
        <w:t>G</w:t>
      </w:r>
      <w:r w:rsidRPr="000A164C">
        <w:t xml:space="preserve">iven </w:t>
      </w:r>
      <w:r w:rsidR="00A94263">
        <w:t>the</w:t>
      </w:r>
      <w:r w:rsidRPr="000A164C">
        <w:t xml:space="preserve"> impetus </w:t>
      </w:r>
      <w:r w:rsidR="002A00BD">
        <w:t>within</w:t>
      </w:r>
      <w:r w:rsidR="002A00BD" w:rsidRPr="000A164C">
        <w:t xml:space="preserve"> </w:t>
      </w:r>
      <w:r w:rsidR="006025CC">
        <w:t xml:space="preserve">relational, </w:t>
      </w:r>
      <w:proofErr w:type="spellStart"/>
      <w:r w:rsidR="006025CC">
        <w:t>posthumanist</w:t>
      </w:r>
      <w:proofErr w:type="spellEnd"/>
      <w:r w:rsidR="006025CC" w:rsidRPr="000A164C">
        <w:t xml:space="preserve"> </w:t>
      </w:r>
      <w:r w:rsidRPr="000A164C">
        <w:t xml:space="preserve">and political ecology literatures around the need to specify the </w:t>
      </w:r>
      <w:r w:rsidRPr="000A164C">
        <w:rPr>
          <w:i/>
          <w:iCs/>
        </w:rPr>
        <w:t xml:space="preserve">nature of that which is lost </w:t>
      </w:r>
      <w:r w:rsidRPr="000A164C">
        <w:t>through process</w:t>
      </w:r>
      <w:r w:rsidR="002A00BD">
        <w:t>es</w:t>
      </w:r>
      <w:r w:rsidRPr="000A164C">
        <w:t xml:space="preserve"> of extinction</w:t>
      </w:r>
      <w:r>
        <w:t xml:space="preserve"> </w:t>
      </w:r>
      <w:r w:rsidR="002A00BD">
        <w:t xml:space="preserve">driven by </w:t>
      </w:r>
      <w:r>
        <w:t xml:space="preserve">the expansion of capitalism </w:t>
      </w:r>
      <w:r w:rsidRPr="000A164C">
        <w:t xml:space="preserve">, </w:t>
      </w:r>
      <w:r>
        <w:t xml:space="preserve">an </w:t>
      </w:r>
      <w:r w:rsidRPr="000A164C">
        <w:t xml:space="preserve">attention to extinct geographies </w:t>
      </w:r>
      <w:r w:rsidR="002A00BD">
        <w:t xml:space="preserve">might </w:t>
      </w:r>
      <w:r>
        <w:t>also</w:t>
      </w:r>
      <w:r w:rsidRPr="000A164C">
        <w:t xml:space="preserve"> emphasis</w:t>
      </w:r>
      <w:r>
        <w:t>e</w:t>
      </w:r>
      <w:r w:rsidRPr="000A164C">
        <w:t xml:space="preserve"> the particular kinds of place-ecologies at stake</w:t>
      </w:r>
      <w:r>
        <w:t xml:space="preserve"> in terms of their more beastly, lived, affective dimensions</w:t>
      </w:r>
      <w:r w:rsidR="002A00BD">
        <w:t>. That is, that th</w:t>
      </w:r>
      <w:r>
        <w:t xml:space="preserve">e place attachments and ‘cultural’ </w:t>
      </w:r>
      <w:r w:rsidR="00B47B69">
        <w:t>behaviours</w:t>
      </w:r>
      <w:r>
        <w:t xml:space="preserve"> of animals </w:t>
      </w:r>
      <w:r w:rsidR="002A00BD">
        <w:t>are</w:t>
      </w:r>
      <w:r>
        <w:t xml:space="preserve"> themselves worthy of </w:t>
      </w:r>
      <w:r w:rsidR="002A00BD">
        <w:t>ethical attention</w:t>
      </w:r>
      <w:r>
        <w:rPr>
          <w:rStyle w:val="FootnoteReference"/>
        </w:rPr>
        <w:footnoteReference w:id="45"/>
      </w:r>
      <w:r>
        <w:t xml:space="preserve">, especially </w:t>
      </w:r>
      <w:r w:rsidR="002E3238">
        <w:t>regarding</w:t>
      </w:r>
      <w:r>
        <w:t xml:space="preserve"> why</w:t>
      </w:r>
      <w:r w:rsidR="002E3238">
        <w:t xml:space="preserve"> – </w:t>
      </w:r>
      <w:r>
        <w:t>and how</w:t>
      </w:r>
      <w:r w:rsidR="002E3238">
        <w:t xml:space="preserve"> – </w:t>
      </w:r>
      <w:r>
        <w:t>particular nonhuman lives</w:t>
      </w:r>
      <w:r w:rsidRPr="000A164C">
        <w:t xml:space="preserve"> come to matter</w:t>
      </w:r>
      <w:r w:rsidR="002A00BD">
        <w:t xml:space="preserve"> (or not)</w:t>
      </w:r>
      <w:r w:rsidRPr="000A164C">
        <w:t xml:space="preserve"> in socio-cultural</w:t>
      </w:r>
      <w:r w:rsidR="00B47B69">
        <w:t xml:space="preserve"> and</w:t>
      </w:r>
      <w:r w:rsidRPr="000A164C">
        <w:t xml:space="preserve"> </w:t>
      </w:r>
      <w:r>
        <w:t>political contexts.</w:t>
      </w:r>
      <w:r w:rsidR="00A90C2D">
        <w:t xml:space="preserve"> </w:t>
      </w:r>
      <w:r w:rsidR="00A94263">
        <w:t xml:space="preserve">Recent work </w:t>
      </w:r>
      <w:r w:rsidR="00B47B69">
        <w:t>with</w:t>
      </w:r>
      <w:r w:rsidR="00A94263">
        <w:t>in more-than-human geographies</w:t>
      </w:r>
      <w:r w:rsidR="00223758">
        <w:t xml:space="preserve"> (and beyond)</w:t>
      </w:r>
      <w:r w:rsidR="00A94263">
        <w:t xml:space="preserve"> has done much to emphasise the </w:t>
      </w:r>
      <w:r w:rsidR="00223758">
        <w:t xml:space="preserve">spatial </w:t>
      </w:r>
      <w:r w:rsidR="00B47B69">
        <w:t xml:space="preserve">dimension </w:t>
      </w:r>
      <w:r w:rsidR="006025CC">
        <w:t xml:space="preserve">of </w:t>
      </w:r>
      <w:r w:rsidR="00B47B69">
        <w:t>ecological difference</w:t>
      </w:r>
      <w:r w:rsidR="00223758">
        <w:t xml:space="preserve">. The refrains of migration are one example </w:t>
      </w:r>
      <w:r w:rsidR="00B47B69">
        <w:t>whereby</w:t>
      </w:r>
      <w:r w:rsidR="00223758">
        <w:t xml:space="preserve"> particular communities of animals </w:t>
      </w:r>
      <w:r w:rsidR="006025CC">
        <w:t>(</w:t>
      </w:r>
      <w:r w:rsidR="00223758">
        <w:t>often birds</w:t>
      </w:r>
      <w:r w:rsidR="006025CC">
        <w:t>)</w:t>
      </w:r>
      <w:r w:rsidR="00223758">
        <w:t xml:space="preserve"> share and maintain a lived </w:t>
      </w:r>
      <w:proofErr w:type="gramStart"/>
      <w:r w:rsidR="00223758">
        <w:t>fly-way</w:t>
      </w:r>
      <w:proofErr w:type="gramEnd"/>
      <w:r w:rsidR="00223758">
        <w:t xml:space="preserve"> </w:t>
      </w:r>
      <w:r w:rsidR="00B47B69">
        <w:t xml:space="preserve">across </w:t>
      </w:r>
      <w:r w:rsidR="00223758">
        <w:t xml:space="preserve">a </w:t>
      </w:r>
      <w:r w:rsidR="00B47B69">
        <w:t xml:space="preserve">combination </w:t>
      </w:r>
      <w:r w:rsidR="00223758">
        <w:t xml:space="preserve">of roosting, wintering and feeding haunts, animating sites and facing varied degrees of vulnerability </w:t>
      </w:r>
      <w:proofErr w:type="spellStart"/>
      <w:r w:rsidR="00223758" w:rsidRPr="00B827BB">
        <w:rPr>
          <w:i/>
        </w:rPr>
        <w:t>en</w:t>
      </w:r>
      <w:proofErr w:type="spellEnd"/>
      <w:r w:rsidR="00223758" w:rsidRPr="00B827BB">
        <w:rPr>
          <w:i/>
        </w:rPr>
        <w:t xml:space="preserve"> route</w:t>
      </w:r>
      <w:r w:rsidR="00223758">
        <w:t xml:space="preserve"> depending on the season</w:t>
      </w:r>
      <w:r w:rsidR="00B47B69">
        <w:t>. The consequences of violence in one place</w:t>
      </w:r>
      <w:r w:rsidR="00223758">
        <w:t xml:space="preserve"> reverberate through </w:t>
      </w:r>
      <w:r w:rsidR="00492284">
        <w:t>the migratory assemblage</w:t>
      </w:r>
      <w:r w:rsidR="00B47B69">
        <w:t>, generating absences elsewhere</w:t>
      </w:r>
      <w:r w:rsidR="00492284">
        <w:t>.</w:t>
      </w:r>
      <w:r w:rsidR="00492284">
        <w:rPr>
          <w:rStyle w:val="FootnoteReference"/>
        </w:rPr>
        <w:footnoteReference w:id="46"/>
      </w:r>
      <w:r w:rsidR="00223758">
        <w:t xml:space="preserve"> </w:t>
      </w:r>
      <w:r w:rsidR="00492284">
        <w:t xml:space="preserve">Equally, specific places </w:t>
      </w:r>
      <w:r w:rsidR="00B47B69">
        <w:t>be</w:t>
      </w:r>
      <w:r w:rsidR="00492284">
        <w:t xml:space="preserve">come </w:t>
      </w:r>
      <w:r w:rsidR="00492284">
        <w:lastRenderedPageBreak/>
        <w:t xml:space="preserve">key locations </w:t>
      </w:r>
      <w:r w:rsidR="00B47B69">
        <w:t xml:space="preserve">amidst </w:t>
      </w:r>
      <w:r w:rsidR="00492284">
        <w:t>animals’ unfolding biographies, maintain</w:t>
      </w:r>
      <w:r w:rsidR="00B47B69">
        <w:t>ing</w:t>
      </w:r>
      <w:r w:rsidR="00492284">
        <w:t xml:space="preserve"> social, or intergenerational, connection</w:t>
      </w:r>
      <w:r w:rsidR="00B47B69">
        <w:t>s</w:t>
      </w:r>
      <w:r w:rsidR="00492284">
        <w:t xml:space="preserve"> with particular area</w:t>
      </w:r>
      <w:r w:rsidR="00B47B69">
        <w:t>s</w:t>
      </w:r>
      <w:r w:rsidR="00492284">
        <w:t>.</w:t>
      </w:r>
      <w:r w:rsidR="00492284">
        <w:rPr>
          <w:rStyle w:val="FootnoteReference"/>
        </w:rPr>
        <w:footnoteReference w:id="47"/>
      </w:r>
      <w:r w:rsidR="00492284">
        <w:t xml:space="preserve"> A second example from our research explores the </w:t>
      </w:r>
      <w:r w:rsidR="00B47B69">
        <w:t xml:space="preserve">value of </w:t>
      </w:r>
      <w:r w:rsidR="00492284">
        <w:t>paying this kind of attention</w:t>
      </w:r>
      <w:r w:rsidR="006025CC">
        <w:t xml:space="preserve"> to place when telling extinction stories</w:t>
      </w:r>
      <w:r w:rsidR="00492284">
        <w:t>.</w:t>
      </w:r>
    </w:p>
    <w:p w14:paraId="73B2ED49" w14:textId="77777777" w:rsidR="00382E03" w:rsidRDefault="00382E03"/>
    <w:p w14:paraId="5C32F8E1" w14:textId="77777777" w:rsidR="00382E03" w:rsidRDefault="00382E03">
      <w:pPr>
        <w:pStyle w:val="Heading3"/>
      </w:pPr>
      <w:r>
        <w:t>Avian Places</w:t>
      </w:r>
    </w:p>
    <w:p w14:paraId="2963F4C1" w14:textId="77777777" w:rsidR="00560251" w:rsidRDefault="00560251"/>
    <w:p w14:paraId="14A70E2A" w14:textId="156E492F" w:rsidR="001568AB" w:rsidRPr="001568AB" w:rsidRDefault="004106D4">
      <w:r>
        <w:t>It can be argued that i</w:t>
      </w:r>
      <w:r w:rsidR="0018519A">
        <w:t>n</w:t>
      </w:r>
      <w:r w:rsidR="0018519A" w:rsidRPr="001568AB">
        <w:t xml:space="preserve"> </w:t>
      </w:r>
      <w:r w:rsidR="001568AB" w:rsidRPr="001568AB">
        <w:t>the nineteenth-century</w:t>
      </w:r>
      <w:r w:rsidR="0018519A">
        <w:t xml:space="preserve"> Scotland’s</w:t>
      </w:r>
      <w:r w:rsidR="001568AB" w:rsidRPr="001568AB">
        <w:t xml:space="preserve"> community of ospreys, nesting </w:t>
      </w:r>
      <w:r w:rsidR="0018519A">
        <w:t xml:space="preserve">around </w:t>
      </w:r>
      <w:r w:rsidR="001568AB" w:rsidRPr="001568AB">
        <w:t>numerous northern lochs</w:t>
      </w:r>
      <w:r>
        <w:t xml:space="preserve"> in the north and west highlands</w:t>
      </w:r>
      <w:r w:rsidR="0018519A">
        <w:t>,</w:t>
      </w:r>
      <w:r w:rsidR="001568AB" w:rsidRPr="001568AB">
        <w:t xml:space="preserve"> shared </w:t>
      </w:r>
      <w:r w:rsidR="0018519A">
        <w:t xml:space="preserve">a distinct </w:t>
      </w:r>
      <w:r w:rsidR="001568AB" w:rsidRPr="001568AB">
        <w:rPr>
          <w:i/>
        </w:rPr>
        <w:t>cultural geography</w:t>
      </w:r>
      <w:r>
        <w:t xml:space="preserve">. That is, </w:t>
      </w:r>
      <w:r w:rsidR="001568AB" w:rsidRPr="001568AB">
        <w:t xml:space="preserve">a locatable </w:t>
      </w:r>
      <w:r w:rsidR="006025CC">
        <w:t>‘</w:t>
      </w:r>
      <w:r w:rsidR="001568AB" w:rsidRPr="00230818">
        <w:rPr>
          <w:iCs/>
        </w:rPr>
        <w:t>way of life</w:t>
      </w:r>
      <w:r w:rsidR="006025CC">
        <w:rPr>
          <w:iCs/>
        </w:rPr>
        <w:t>’</w:t>
      </w:r>
      <w:r w:rsidR="0018519A">
        <w:rPr>
          <w:i/>
        </w:rPr>
        <w:t>,</w:t>
      </w:r>
      <w:r w:rsidR="001568AB" w:rsidRPr="001568AB">
        <w:t xml:space="preserve"> characterised by a common adherence to specific nesting ‘traditions’</w:t>
      </w:r>
      <w:r>
        <w:t xml:space="preserve"> that saw them occupy sites with the specific features of being prominent, rocky outcrops or ruins, often near water</w:t>
      </w:r>
      <w:r w:rsidR="001568AB" w:rsidRPr="001568AB">
        <w:t>.</w:t>
      </w:r>
      <w:r>
        <w:rPr>
          <w:rStyle w:val="FootnoteReference"/>
        </w:rPr>
        <w:footnoteReference w:id="48"/>
      </w:r>
      <w:r w:rsidR="001568AB" w:rsidRPr="001568AB">
        <w:t xml:space="preserve"> In turn, their particular existence during this period knotted them into particular configurations – of violence and care – with a variety of human agents</w:t>
      </w:r>
      <w:r w:rsidR="0018519A">
        <w:t xml:space="preserve">. </w:t>
      </w:r>
      <w:r>
        <w:t>R</w:t>
      </w:r>
      <w:r w:rsidR="001568AB" w:rsidRPr="001568AB">
        <w:t>ecognising such extinct geographies</w:t>
      </w:r>
      <w:r w:rsidR="0018519A">
        <w:t xml:space="preserve"> become</w:t>
      </w:r>
      <w:r>
        <w:t>s</w:t>
      </w:r>
      <w:r w:rsidR="0018519A">
        <w:t xml:space="preserve"> important</w:t>
      </w:r>
      <w:r w:rsidR="001568AB" w:rsidRPr="001568AB">
        <w:t xml:space="preserve">, not merely </w:t>
      </w:r>
      <w:r>
        <w:t xml:space="preserve">to afford expressions of such animal </w:t>
      </w:r>
      <w:r w:rsidR="00EC5A7C">
        <w:t xml:space="preserve">difference with </w:t>
      </w:r>
      <w:r w:rsidR="001568AB" w:rsidRPr="001568AB">
        <w:t xml:space="preserve">ethical significance, but </w:t>
      </w:r>
      <w:r w:rsidR="0018519A">
        <w:t xml:space="preserve">because of what they </w:t>
      </w:r>
      <w:r>
        <w:t>can</w:t>
      </w:r>
      <w:r w:rsidRPr="001568AB">
        <w:t xml:space="preserve"> </w:t>
      </w:r>
      <w:r w:rsidR="001568AB" w:rsidRPr="001568AB">
        <w:t xml:space="preserve">reveal </w:t>
      </w:r>
      <w:r w:rsidR="0018519A">
        <w:t>about how</w:t>
      </w:r>
      <w:r w:rsidR="001568AB" w:rsidRPr="001568AB">
        <w:t xml:space="preserve"> particular species meetings </w:t>
      </w:r>
      <w:r>
        <w:t xml:space="preserve">are </w:t>
      </w:r>
      <w:r w:rsidR="0018519A">
        <w:t xml:space="preserve">made </w:t>
      </w:r>
      <w:r w:rsidR="001568AB" w:rsidRPr="001568AB">
        <w:t xml:space="preserve">more or less possible </w:t>
      </w:r>
      <w:r w:rsidR="0018519A">
        <w:t>under particular historical and geographical conditions</w:t>
      </w:r>
      <w:r w:rsidR="001568AB" w:rsidRPr="001568AB">
        <w:t>.</w:t>
      </w:r>
      <w:r w:rsidR="001568AB" w:rsidRPr="001568AB">
        <w:rPr>
          <w:vertAlign w:val="superscript"/>
        </w:rPr>
        <w:footnoteReference w:id="49"/>
      </w:r>
      <w:r w:rsidR="001568AB" w:rsidRPr="001568AB">
        <w:t xml:space="preserve"> </w:t>
      </w:r>
    </w:p>
    <w:p w14:paraId="67D71961" w14:textId="77777777" w:rsidR="001568AB" w:rsidRPr="001568AB" w:rsidRDefault="001568AB"/>
    <w:p w14:paraId="41F579F3" w14:textId="42FA3BC2" w:rsidR="001568AB" w:rsidRPr="001568AB" w:rsidRDefault="001568AB">
      <w:r w:rsidRPr="001568AB">
        <w:t xml:space="preserve">As </w:t>
      </w:r>
      <w:r w:rsidR="0018519A">
        <w:t>a species demonstrating</w:t>
      </w:r>
      <w:r w:rsidRPr="001568AB">
        <w:t xml:space="preserve"> a strong tendency </w:t>
      </w:r>
      <w:r w:rsidR="0018519A">
        <w:t>for</w:t>
      </w:r>
      <w:r w:rsidR="0018519A" w:rsidRPr="001568AB">
        <w:t xml:space="preserve"> </w:t>
      </w:r>
      <w:r w:rsidR="0018519A">
        <w:t>‘</w:t>
      </w:r>
      <w:r w:rsidRPr="001568AB">
        <w:t>natal philopatry</w:t>
      </w:r>
      <w:r w:rsidR="0018519A">
        <w:t xml:space="preserve">’ or site </w:t>
      </w:r>
      <w:r w:rsidR="00EC5A7C">
        <w:t>fidelity</w:t>
      </w:r>
      <w:r w:rsidR="006025CC">
        <w:t>,</w:t>
      </w:r>
      <w:r w:rsidR="0018519A">
        <w:t xml:space="preserve"> </w:t>
      </w:r>
      <w:r w:rsidR="006025CC">
        <w:t>as</w:t>
      </w:r>
      <w:r w:rsidR="0018519A">
        <w:t xml:space="preserve"> male birds often return to </w:t>
      </w:r>
      <w:r w:rsidR="006025CC">
        <w:t xml:space="preserve">breed </w:t>
      </w:r>
      <w:r w:rsidR="0018519A">
        <w:t xml:space="preserve">amongst </w:t>
      </w:r>
      <w:r w:rsidRPr="001568AB">
        <w:t>their natal haunts upon reaching maturity</w:t>
      </w:r>
      <w:r w:rsidR="0018519A">
        <w:t>, ospreys are palpably charmed by place. In addition, the birds appear</w:t>
      </w:r>
      <w:r w:rsidRPr="001568AB">
        <w:t xml:space="preserve"> demonstrably </w:t>
      </w:r>
      <w:r w:rsidR="0018519A">
        <w:t>to prefer those</w:t>
      </w:r>
      <w:r w:rsidRPr="001568AB">
        <w:t xml:space="preserve"> nesting sites echoing </w:t>
      </w:r>
      <w:r w:rsidR="0018519A">
        <w:t>the characteristics</w:t>
      </w:r>
      <w:r w:rsidR="0018519A" w:rsidRPr="001568AB">
        <w:t xml:space="preserve"> </w:t>
      </w:r>
      <w:r w:rsidRPr="001568AB">
        <w:t>of th</w:t>
      </w:r>
      <w:r w:rsidR="0018519A">
        <w:t>e</w:t>
      </w:r>
      <w:r w:rsidRPr="001568AB">
        <w:t xml:space="preserve"> eyrie</w:t>
      </w:r>
      <w:r w:rsidR="0018519A">
        <w:t>s</w:t>
      </w:r>
      <w:r w:rsidRPr="001568AB">
        <w:t xml:space="preserve"> from which they fledged</w:t>
      </w:r>
      <w:r w:rsidR="0018519A">
        <w:t>.</w:t>
      </w:r>
      <w:r w:rsidRPr="001568AB">
        <w:t xml:space="preserve"> </w:t>
      </w:r>
      <w:r w:rsidR="0018519A">
        <w:t>N</w:t>
      </w:r>
      <w:r w:rsidR="0018519A" w:rsidRPr="001568AB">
        <w:t xml:space="preserve">umerous </w:t>
      </w:r>
      <w:r w:rsidRPr="001568AB">
        <w:t xml:space="preserve">ornithologists and ecologists remark on </w:t>
      </w:r>
      <w:r w:rsidR="0018519A">
        <w:t>this</w:t>
      </w:r>
      <w:r w:rsidR="0018519A" w:rsidRPr="001568AB">
        <w:t xml:space="preserve"> </w:t>
      </w:r>
      <w:r w:rsidRPr="001568AB">
        <w:t>capacity of ospreys to become ‘imprinted to area</w:t>
      </w:r>
      <w:r w:rsidR="002E3238">
        <w:t>,</w:t>
      </w:r>
      <w:r w:rsidRPr="001568AB">
        <w:t>’</w:t>
      </w:r>
      <w:r w:rsidR="0018519A">
        <w:t xml:space="preserve"> allow</w:t>
      </w:r>
      <w:r w:rsidR="002E3238">
        <w:t>ing</w:t>
      </w:r>
      <w:r w:rsidRPr="001568AB">
        <w:t xml:space="preserve"> particular ‘nesting traditions’ to </w:t>
      </w:r>
      <w:r w:rsidR="0018519A">
        <w:t>cohere amongst</w:t>
      </w:r>
      <w:r w:rsidRPr="001568AB">
        <w:t xml:space="preserve"> </w:t>
      </w:r>
      <w:r w:rsidRPr="001568AB">
        <w:lastRenderedPageBreak/>
        <w:t>distinct regional communit</w:t>
      </w:r>
      <w:r w:rsidR="0018519A">
        <w:t>ies</w:t>
      </w:r>
      <w:r w:rsidRPr="001568AB">
        <w:t xml:space="preserve"> of </w:t>
      </w:r>
      <w:r w:rsidR="006025CC">
        <w:t>birds</w:t>
      </w:r>
      <w:r w:rsidR="0018519A">
        <w:t>.</w:t>
      </w:r>
      <w:r w:rsidRPr="001568AB">
        <w:t xml:space="preserve"> </w:t>
      </w:r>
      <w:r w:rsidR="0018519A">
        <w:t xml:space="preserve">Older </w:t>
      </w:r>
      <w:r w:rsidR="006025CC">
        <w:t xml:space="preserve">individuals </w:t>
      </w:r>
      <w:r w:rsidRPr="001568AB">
        <w:t xml:space="preserve">tend to </w:t>
      </w:r>
      <w:r w:rsidR="0018519A">
        <w:t xml:space="preserve">return annually to maintain their nests and reunite with a mate, until they are eventually </w:t>
      </w:r>
      <w:proofErr w:type="gramStart"/>
      <w:r w:rsidR="0018519A">
        <w:t>usurped</w:t>
      </w:r>
      <w:proofErr w:type="gramEnd"/>
      <w:r w:rsidR="0018519A">
        <w:t xml:space="preserve"> and their sites colonised by subsequent generations</w:t>
      </w:r>
      <w:r w:rsidRPr="001568AB">
        <w:t>. As one of us has argued elsewhere</w:t>
      </w:r>
      <w:r w:rsidR="006025CC">
        <w:t>,</w:t>
      </w:r>
      <w:r w:rsidR="0018519A">
        <w:rPr>
          <w:rStyle w:val="FootnoteReference"/>
        </w:rPr>
        <w:footnoteReference w:id="50"/>
      </w:r>
      <w:r w:rsidRPr="001568AB">
        <w:t xml:space="preserve"> we might characterise the form of osprey life particular to Scotland in the nineteenth century by virtue of </w:t>
      </w:r>
      <w:r w:rsidR="001E2EFB">
        <w:t>the</w:t>
      </w:r>
      <w:r w:rsidR="001E2EFB" w:rsidRPr="001568AB">
        <w:t xml:space="preserve"> </w:t>
      </w:r>
      <w:r w:rsidRPr="001568AB">
        <w:t xml:space="preserve">birds’ </w:t>
      </w:r>
      <w:r w:rsidR="001E2EFB">
        <w:t>geographical</w:t>
      </w:r>
      <w:r w:rsidR="001E2EFB" w:rsidRPr="001568AB">
        <w:t xml:space="preserve"> </w:t>
      </w:r>
      <w:r w:rsidRPr="001568AB">
        <w:t>‘orientation’, in Sara Ahmed’s phrasing</w:t>
      </w:r>
      <w:r w:rsidR="001E2EFB">
        <w:t>. That is,</w:t>
      </w:r>
      <w:r w:rsidRPr="001568AB">
        <w:t xml:space="preserve"> </w:t>
      </w:r>
      <w:r w:rsidR="00560251">
        <w:t xml:space="preserve">a communally shared affective </w:t>
      </w:r>
      <w:r w:rsidR="003A0B8A">
        <w:t xml:space="preserve">recognition and attachment </w:t>
      </w:r>
      <w:r w:rsidRPr="001568AB">
        <w:t>towards particular kinds of</w:t>
      </w:r>
      <w:r w:rsidR="003A0B8A">
        <w:t xml:space="preserve"> ‘sticky’</w:t>
      </w:r>
      <w:r w:rsidRPr="001568AB">
        <w:t xml:space="preserve"> nesting environments</w:t>
      </w:r>
      <w:r w:rsidR="003A0B8A">
        <w:rPr>
          <w:rStyle w:val="FootnoteReference"/>
        </w:rPr>
        <w:footnoteReference w:id="51"/>
      </w:r>
      <w:r w:rsidRPr="001568AB">
        <w:t xml:space="preserve">: </w:t>
      </w:r>
      <w:r w:rsidR="001E2EFB">
        <w:t>specifically</w:t>
      </w:r>
      <w:r w:rsidRPr="001568AB">
        <w:t>, rocky outcrops or ruined human structures</w:t>
      </w:r>
      <w:r w:rsidR="001E2EFB">
        <w:t>, chosen</w:t>
      </w:r>
      <w:r w:rsidRPr="001568AB">
        <w:t xml:space="preserve"> at times, it seems, in preference to other suitable tree sites of the kind utilised most commonly today. This orientation, shared across a particular community of birds, characterises an avian ‘cultural geography’, and becomes most profoundly legible when one considers its </w:t>
      </w:r>
      <w:proofErr w:type="gramStart"/>
      <w:r w:rsidRPr="001568AB">
        <w:t>present day</w:t>
      </w:r>
      <w:proofErr w:type="gramEnd"/>
      <w:r w:rsidRPr="001568AB">
        <w:t xml:space="preserve"> </w:t>
      </w:r>
      <w:r w:rsidRPr="001568AB">
        <w:rPr>
          <w:i/>
        </w:rPr>
        <w:t xml:space="preserve">absence </w:t>
      </w:r>
      <w:r w:rsidRPr="001568AB">
        <w:t xml:space="preserve">across Scotland. Indeed, as will be discussed below, </w:t>
      </w:r>
      <w:r w:rsidR="001E2EFB">
        <w:t>today these</w:t>
      </w:r>
      <w:r w:rsidR="001E2EFB" w:rsidRPr="001568AB">
        <w:t xml:space="preserve"> </w:t>
      </w:r>
      <w:r w:rsidRPr="001568AB">
        <w:t>former rock and ruin haunts sit empty</w:t>
      </w:r>
      <w:r w:rsidR="001E2EFB">
        <w:t>,</w:t>
      </w:r>
      <w:r w:rsidRPr="001568AB">
        <w:t xml:space="preserve"> apparently unrecognisable to a contemporary</w:t>
      </w:r>
      <w:r w:rsidR="001E2EFB">
        <w:t>, recolonised</w:t>
      </w:r>
      <w:r w:rsidRPr="001568AB">
        <w:t xml:space="preserve"> </w:t>
      </w:r>
      <w:r w:rsidR="001E2EFB">
        <w:t>osprey community</w:t>
      </w:r>
      <w:r w:rsidR="006025CC">
        <w:t xml:space="preserve"> that </w:t>
      </w:r>
      <w:r w:rsidR="001E2EFB">
        <w:t>shap</w:t>
      </w:r>
      <w:r w:rsidR="006025CC">
        <w:t>es</w:t>
      </w:r>
      <w:r w:rsidRPr="001568AB">
        <w:t xml:space="preserve"> and </w:t>
      </w:r>
      <w:r w:rsidR="006025CC" w:rsidRPr="001568AB">
        <w:t>inherit</w:t>
      </w:r>
      <w:r w:rsidR="006025CC">
        <w:t>s</w:t>
      </w:r>
      <w:r w:rsidR="006025CC" w:rsidRPr="001568AB">
        <w:t xml:space="preserve"> </w:t>
      </w:r>
      <w:r w:rsidRPr="001568AB">
        <w:t xml:space="preserve">a different set of geographical affinities. </w:t>
      </w:r>
    </w:p>
    <w:p w14:paraId="015445B5" w14:textId="77777777" w:rsidR="001568AB" w:rsidRPr="001568AB" w:rsidRDefault="001568AB"/>
    <w:p w14:paraId="1902EFD9" w14:textId="1C0D2045" w:rsidR="001568AB" w:rsidRPr="001568AB" w:rsidRDefault="001568AB">
      <w:r w:rsidRPr="001568AB">
        <w:t xml:space="preserve">Thus, </w:t>
      </w:r>
      <w:r w:rsidR="001E2EFB">
        <w:t xml:space="preserve">in </w:t>
      </w:r>
      <w:r w:rsidRPr="001568AB">
        <w:t xml:space="preserve">recognising </w:t>
      </w:r>
      <w:r w:rsidR="001E2EFB">
        <w:t>such (former)</w:t>
      </w:r>
      <w:r w:rsidR="001E2EFB" w:rsidRPr="001568AB">
        <w:t xml:space="preserve"> </w:t>
      </w:r>
      <w:r w:rsidRPr="001568AB">
        <w:t xml:space="preserve">lived geographies one can better grapple with </w:t>
      </w:r>
      <w:r w:rsidRPr="00B827BB">
        <w:rPr>
          <w:i/>
        </w:rPr>
        <w:t>what is actually lost</w:t>
      </w:r>
      <w:r w:rsidRPr="001568AB">
        <w:t>, as well as problematis</w:t>
      </w:r>
      <w:r w:rsidR="001E2EFB">
        <w:t>ing</w:t>
      </w:r>
      <w:r w:rsidRPr="001568AB">
        <w:t xml:space="preserve"> the biological essentialism of concepts like ‘extirpation’. The notion of extirpation – differentiated from </w:t>
      </w:r>
      <w:r w:rsidR="001E2EFB">
        <w:t>‘</w:t>
      </w:r>
      <w:r w:rsidRPr="001568AB">
        <w:t>extinction proper</w:t>
      </w:r>
      <w:r w:rsidR="001E2EFB">
        <w:t>’</w:t>
      </w:r>
      <w:r w:rsidRPr="001568AB">
        <w:t xml:space="preserve"> as </w:t>
      </w:r>
      <w:r w:rsidR="001E2EFB">
        <w:t>being</w:t>
      </w:r>
      <w:r w:rsidR="001E2EFB" w:rsidRPr="001568AB">
        <w:t xml:space="preserve"> </w:t>
      </w:r>
      <w:r w:rsidRPr="001568AB">
        <w:t xml:space="preserve">loss of species </w:t>
      </w:r>
      <w:r w:rsidRPr="001568AB">
        <w:rPr>
          <w:i/>
        </w:rPr>
        <w:t xml:space="preserve">from a </w:t>
      </w:r>
      <w:r w:rsidR="001E2EFB">
        <w:rPr>
          <w:i/>
        </w:rPr>
        <w:t>specified</w:t>
      </w:r>
      <w:r w:rsidR="001E2EFB" w:rsidRPr="001568AB">
        <w:rPr>
          <w:i/>
        </w:rPr>
        <w:t xml:space="preserve"> </w:t>
      </w:r>
      <w:r w:rsidRPr="001568AB">
        <w:rPr>
          <w:i/>
        </w:rPr>
        <w:t>area</w:t>
      </w:r>
      <w:r w:rsidRPr="001568AB">
        <w:t xml:space="preserve"> </w:t>
      </w:r>
      <w:r w:rsidRPr="001568AB">
        <w:rPr>
          <w:i/>
        </w:rPr>
        <w:t xml:space="preserve">– </w:t>
      </w:r>
      <w:r w:rsidRPr="001568AB">
        <w:t>is problematic</w:t>
      </w:r>
      <w:r w:rsidR="001E2EFB">
        <w:t>. It</w:t>
      </w:r>
      <w:r w:rsidRPr="001568AB">
        <w:t xml:space="preserve"> renders life fungible and </w:t>
      </w:r>
      <w:r w:rsidR="003A0B8A" w:rsidRPr="001568AB">
        <w:t>exchan</w:t>
      </w:r>
      <w:r w:rsidR="003A0B8A">
        <w:t>g</w:t>
      </w:r>
      <w:r w:rsidR="003A0B8A" w:rsidRPr="001568AB">
        <w:t>eable</w:t>
      </w:r>
      <w:r w:rsidRPr="001568AB">
        <w:t xml:space="preserve"> across its dynamic </w:t>
      </w:r>
      <w:proofErr w:type="spellStart"/>
      <w:r w:rsidRPr="001568AB">
        <w:t>spatio</w:t>
      </w:r>
      <w:proofErr w:type="spellEnd"/>
      <w:r w:rsidRPr="001568AB">
        <w:t>-temporalities</w:t>
      </w:r>
      <w:r w:rsidR="006025CC">
        <w:t xml:space="preserve"> by arguing that a loss is only permanent (an extinction) if the species </w:t>
      </w:r>
      <w:r w:rsidR="006025CC">
        <w:rPr>
          <w:i/>
          <w:iCs/>
        </w:rPr>
        <w:t xml:space="preserve">as a whole </w:t>
      </w:r>
      <w:r w:rsidR="006025CC">
        <w:t>is eradicated across its geography in entirety</w:t>
      </w:r>
      <w:r w:rsidRPr="001568AB">
        <w:t>.</w:t>
      </w:r>
      <w:r w:rsidR="006025CC">
        <w:t xml:space="preserve"> In such a narrative, place is a mere background, reduced to interchangeable habitat.</w:t>
      </w:r>
      <w:r w:rsidRPr="001568AB">
        <w:t xml:space="preserve"> By contrast, recognising the cultural </w:t>
      </w:r>
      <w:r w:rsidR="003A0B8A" w:rsidRPr="001568AB">
        <w:t>geographies</w:t>
      </w:r>
      <w:r w:rsidRPr="001568AB">
        <w:t xml:space="preserve"> </w:t>
      </w:r>
      <w:r w:rsidRPr="00B976F4">
        <w:rPr>
          <w:i/>
        </w:rPr>
        <w:t>of animals</w:t>
      </w:r>
      <w:r w:rsidRPr="001568AB">
        <w:t xml:space="preserve">, </w:t>
      </w:r>
      <w:r w:rsidR="001E2EFB">
        <w:t>their</w:t>
      </w:r>
      <w:r w:rsidRPr="001568AB">
        <w:t xml:space="preserve"> situated ways of living, and the particular kinds of human-nonhuman formations </w:t>
      </w:r>
      <w:r w:rsidR="001E2EFB">
        <w:t>that they enable</w:t>
      </w:r>
      <w:r w:rsidRPr="001568AB">
        <w:t xml:space="preserve"> to persist, allows us to resist the ‘species thinking’ and inherent human exceptionalism of biopolitical logics. We should, </w:t>
      </w:r>
      <w:r w:rsidR="001D1D22">
        <w:t>therefore</w:t>
      </w:r>
      <w:r w:rsidRPr="001568AB">
        <w:t xml:space="preserve">, </w:t>
      </w:r>
      <w:r w:rsidR="003A0B8A">
        <w:t>make space for the vibrant</w:t>
      </w:r>
      <w:r w:rsidR="001E2EFB">
        <w:t>, lively</w:t>
      </w:r>
      <w:r w:rsidR="003A0B8A">
        <w:t xml:space="preserve"> differences that assert</w:t>
      </w:r>
      <w:r w:rsidRPr="001568AB">
        <w:t xml:space="preserve"> ‘a nonhuman is not a nonhuman, is not a nonhuman</w:t>
      </w:r>
      <w:r w:rsidR="003A0B8A">
        <w:t>’.</w:t>
      </w:r>
      <w:r w:rsidR="003A0B8A">
        <w:rPr>
          <w:rStyle w:val="FootnoteReference"/>
        </w:rPr>
        <w:footnoteReference w:id="52"/>
      </w:r>
      <w:r w:rsidR="003A0B8A">
        <w:t xml:space="preserve"> </w:t>
      </w:r>
      <w:r w:rsidR="001D1D22">
        <w:t>A</w:t>
      </w:r>
      <w:r w:rsidR="003A0B8A">
        <w:t xml:space="preserve">s </w:t>
      </w:r>
      <w:r w:rsidR="003D413B">
        <w:t>of the debates within</w:t>
      </w:r>
      <w:r w:rsidR="003A0B8A">
        <w:t xml:space="preserve"> cetacean conservation</w:t>
      </w:r>
      <w:r w:rsidR="003D413B">
        <w:t xml:space="preserve"> research</w:t>
      </w:r>
      <w:r w:rsidR="003A0B8A">
        <w:t xml:space="preserve"> demonstrate, there </w:t>
      </w:r>
      <w:r w:rsidR="003A0B8A" w:rsidRPr="00230818">
        <w:rPr>
          <w:iCs/>
        </w:rPr>
        <w:t>is</w:t>
      </w:r>
      <w:r w:rsidR="003A0B8A">
        <w:t xml:space="preserve"> scope to </w:t>
      </w:r>
      <w:r w:rsidR="003A0B8A">
        <w:lastRenderedPageBreak/>
        <w:t xml:space="preserve">incorporate </w:t>
      </w:r>
      <w:r w:rsidR="001D1D22">
        <w:t>such thinking into</w:t>
      </w:r>
      <w:r w:rsidR="003A0B8A">
        <w:t xml:space="preserve"> existing </w:t>
      </w:r>
      <w:r w:rsidR="00886B38">
        <w:t xml:space="preserve">biopolitical </w:t>
      </w:r>
      <w:r w:rsidR="003A0B8A">
        <w:t>frameworks. Thus, the shared orientations</w:t>
      </w:r>
      <w:r w:rsidR="001E2EFB">
        <w:t>, like those that characterise a distinct</w:t>
      </w:r>
      <w:r w:rsidR="003A0B8A">
        <w:t xml:space="preserve"> pod of orca whales</w:t>
      </w:r>
      <w:r w:rsidR="001E2EFB">
        <w:t>,</w:t>
      </w:r>
      <w:r w:rsidR="003A0B8A">
        <w:t xml:space="preserve"> become a recognisable facet of their ‘species being’, worthy of consideration amidst</w:t>
      </w:r>
      <w:r w:rsidR="00886B38">
        <w:t xml:space="preserve"> conservation</w:t>
      </w:r>
      <w:r w:rsidR="003A0B8A">
        <w:t xml:space="preserve"> calculations.</w:t>
      </w:r>
      <w:r w:rsidR="003A0B8A">
        <w:rPr>
          <w:rStyle w:val="FootnoteReference"/>
        </w:rPr>
        <w:footnoteReference w:id="53"/>
      </w:r>
      <w:r w:rsidR="003A0B8A">
        <w:t xml:space="preserve"> </w:t>
      </w:r>
      <w:r w:rsidR="00886B38">
        <w:t>However, despite allowing us to stay with some of the complexity,</w:t>
      </w:r>
      <w:r w:rsidR="003A0B8A">
        <w:t xml:space="preserve"> </w:t>
      </w:r>
      <w:r w:rsidR="00886B38">
        <w:t>such a move does</w:t>
      </w:r>
      <w:r w:rsidR="003A0B8A">
        <w:t xml:space="preserve"> little to challenge </w:t>
      </w:r>
      <w:r w:rsidR="00886B38">
        <w:t>discourses of fungible natures</w:t>
      </w:r>
      <w:r w:rsidR="003A0B8A">
        <w:t>.</w:t>
      </w:r>
    </w:p>
    <w:p w14:paraId="20B80910" w14:textId="77777777" w:rsidR="001568AB" w:rsidRPr="001568AB" w:rsidRDefault="001568AB"/>
    <w:p w14:paraId="4F4076C0" w14:textId="0E995F47" w:rsidR="001568AB" w:rsidRPr="001568AB" w:rsidRDefault="001568AB">
      <w:r w:rsidRPr="001568AB">
        <w:t>What’s more, an ever-growing</w:t>
      </w:r>
      <w:r w:rsidR="00382E03">
        <w:t xml:space="preserve"> </w:t>
      </w:r>
      <w:proofErr w:type="spellStart"/>
      <w:r w:rsidR="00382E03">
        <w:t>posthumanist</w:t>
      </w:r>
      <w:proofErr w:type="spellEnd"/>
      <w:r w:rsidRPr="001568AB">
        <w:t xml:space="preserve"> literature problematises </w:t>
      </w:r>
      <w:r w:rsidR="00886B38">
        <w:t>any</w:t>
      </w:r>
      <w:r w:rsidR="00886B38" w:rsidRPr="001568AB">
        <w:t xml:space="preserve"> </w:t>
      </w:r>
      <w:r w:rsidRPr="001568AB">
        <w:t>notion that the</w:t>
      </w:r>
      <w:r w:rsidR="00886B38">
        <w:t>re</w:t>
      </w:r>
      <w:r w:rsidRPr="001568AB">
        <w:t xml:space="preserve"> exists singular nonhuman or </w:t>
      </w:r>
      <w:r w:rsidRPr="001568AB">
        <w:rPr>
          <w:i/>
        </w:rPr>
        <w:t xml:space="preserve">human </w:t>
      </w:r>
      <w:r w:rsidRPr="001568AB">
        <w:t>nature</w:t>
      </w:r>
      <w:r w:rsidR="00886B38">
        <w:t>s</w:t>
      </w:r>
      <w:r w:rsidRPr="001568AB">
        <w:t xml:space="preserve">. Therefore, </w:t>
      </w:r>
      <w:r w:rsidR="00886B38">
        <w:t>in</w:t>
      </w:r>
      <w:r w:rsidR="00886B38" w:rsidRPr="001568AB">
        <w:t xml:space="preserve"> </w:t>
      </w:r>
      <w:r w:rsidRPr="001568AB">
        <w:t>recovering ‘extinct geographies’ we also recognise that</w:t>
      </w:r>
      <w:r w:rsidR="00886B38">
        <w:t xml:space="preserve"> particular</w:t>
      </w:r>
      <w:r w:rsidRPr="001568AB">
        <w:t xml:space="preserve"> humans are part of such geographies, </w:t>
      </w:r>
      <w:r w:rsidR="00886B38">
        <w:t>and, indeed, such geographies actualise</w:t>
      </w:r>
      <w:r w:rsidR="00886B38" w:rsidRPr="001568AB">
        <w:t xml:space="preserve"> </w:t>
      </w:r>
      <w:r w:rsidR="00886B38">
        <w:t xml:space="preserve">forms of </w:t>
      </w:r>
      <w:r w:rsidRPr="001568AB">
        <w:t xml:space="preserve"> humanity, subjectivity, and experience.</w:t>
      </w:r>
      <w:r w:rsidR="003A0B8A">
        <w:rPr>
          <w:rStyle w:val="FootnoteReference"/>
        </w:rPr>
        <w:footnoteReference w:id="54"/>
      </w:r>
      <w:r w:rsidRPr="001568AB">
        <w:t xml:space="preserve"> At Loch an </w:t>
      </w:r>
      <w:proofErr w:type="spellStart"/>
      <w:r w:rsidRPr="001568AB">
        <w:t>Eilein</w:t>
      </w:r>
      <w:proofErr w:type="spellEnd"/>
      <w:r w:rsidRPr="001568AB">
        <w:t xml:space="preserve">, </w:t>
      </w:r>
      <w:r w:rsidR="00886B38">
        <w:t xml:space="preserve">in </w:t>
      </w:r>
      <w:proofErr w:type="spellStart"/>
      <w:r w:rsidRPr="001568AB">
        <w:t>Rothiemurchus</w:t>
      </w:r>
      <w:proofErr w:type="spellEnd"/>
      <w:r w:rsidR="004106D4">
        <w:t xml:space="preserve"> estate on Speyside</w:t>
      </w:r>
      <w:r w:rsidRPr="001568AB">
        <w:t xml:space="preserve">, a pair of ospreys was to be found nesting atop the ruins of a castle in the water. </w:t>
      </w:r>
      <w:r w:rsidR="00886B38">
        <w:t>The birds are f</w:t>
      </w:r>
      <w:r w:rsidR="00886B38" w:rsidRPr="001568AB">
        <w:t xml:space="preserve">irst </w:t>
      </w:r>
      <w:r w:rsidRPr="001568AB">
        <w:t>recorded in the diaries of Elizabeth Grant, of the Grant</w:t>
      </w:r>
      <w:r w:rsidR="00886B38">
        <w:t>s</w:t>
      </w:r>
      <w:r w:rsidRPr="001568AB">
        <w:t xml:space="preserve"> </w:t>
      </w:r>
      <w:r w:rsidR="00886B38">
        <w:t>that</w:t>
      </w:r>
      <w:r w:rsidR="00886B38" w:rsidRPr="001568AB">
        <w:t xml:space="preserve"> </w:t>
      </w:r>
      <w:r w:rsidRPr="001568AB">
        <w:t>own</w:t>
      </w:r>
      <w:r w:rsidR="002E3238">
        <w:t>ed</w:t>
      </w:r>
      <w:r w:rsidRPr="001568AB">
        <w:t xml:space="preserve"> the estate </w:t>
      </w:r>
      <w:r w:rsidR="00886B38">
        <w:t>with</w:t>
      </w:r>
      <w:r w:rsidRPr="001568AB">
        <w:t>in which the loch sat</w:t>
      </w:r>
      <w:r w:rsidR="00886B38">
        <w:t xml:space="preserve">. In 1808, she </w:t>
      </w:r>
      <w:r w:rsidRPr="001568AB">
        <w:t>recall</w:t>
      </w:r>
      <w:r w:rsidR="00886B38">
        <w:t xml:space="preserve">s </w:t>
      </w:r>
      <w:r w:rsidRPr="001568AB">
        <w:t xml:space="preserve">the experience of paddling in the shallows, observing the </w:t>
      </w:r>
      <w:r w:rsidR="00886B38">
        <w:t>adults</w:t>
      </w:r>
      <w:r w:rsidR="00886B38" w:rsidRPr="001568AB">
        <w:t xml:space="preserve"> </w:t>
      </w:r>
      <w:r w:rsidRPr="001568AB">
        <w:t>tend</w:t>
      </w:r>
      <w:r w:rsidR="003A0B8A">
        <w:t>ing</w:t>
      </w:r>
      <w:r w:rsidRPr="001568AB">
        <w:t xml:space="preserve"> to their young on the nest.</w:t>
      </w:r>
      <w:r w:rsidR="003A0B8A">
        <w:rPr>
          <w:rStyle w:val="FootnoteReference"/>
        </w:rPr>
        <w:footnoteReference w:id="55"/>
      </w:r>
      <w:r w:rsidRPr="001568AB">
        <w:t xml:space="preserve"> In the decades that followed, Scottish artist William Beattie, </w:t>
      </w:r>
      <w:r w:rsidR="00886B38">
        <w:t>arriving</w:t>
      </w:r>
      <w:r w:rsidR="00886B38" w:rsidRPr="001568AB">
        <w:t xml:space="preserve"> </w:t>
      </w:r>
      <w:r w:rsidR="00886B38">
        <w:t xml:space="preserve">here in </w:t>
      </w:r>
      <w:r w:rsidR="00D65550">
        <w:t>the 1830s</w:t>
      </w:r>
      <w:r w:rsidR="00886B38">
        <w:t xml:space="preserve"> </w:t>
      </w:r>
      <w:r w:rsidRPr="001568AB">
        <w:t xml:space="preserve">to sketch the ruins </w:t>
      </w:r>
      <w:r w:rsidR="00886B38">
        <w:t>ami</w:t>
      </w:r>
      <w:r w:rsidR="00D65550">
        <w:t>d</w:t>
      </w:r>
      <w:r w:rsidR="00886B38">
        <w:t>st</w:t>
      </w:r>
      <w:r w:rsidR="00886B38" w:rsidRPr="001568AB">
        <w:t xml:space="preserve"> </w:t>
      </w:r>
      <w:r w:rsidR="00886B38">
        <w:t>their</w:t>
      </w:r>
      <w:r w:rsidRPr="001568AB">
        <w:t xml:space="preserve"> picturesque </w:t>
      </w:r>
      <w:r w:rsidR="00886B38">
        <w:t>surrounds</w:t>
      </w:r>
      <w:r w:rsidRPr="001568AB">
        <w:t>, comment</w:t>
      </w:r>
      <w:r w:rsidR="00886B38">
        <w:t>ed</w:t>
      </w:r>
      <w:r w:rsidRPr="001568AB">
        <w:t xml:space="preserve"> upon the birds’ capacity to enchant the landscape, evoke all manner of emotional and romantic associations with gothic fiction</w:t>
      </w:r>
      <w:r w:rsidR="00D65550">
        <w:t xml:space="preserve"> in the onlooker</w:t>
      </w:r>
      <w:r w:rsidRPr="001568AB">
        <w:t>.</w:t>
      </w:r>
      <w:r w:rsidR="003A0B8A">
        <w:rPr>
          <w:rStyle w:val="FootnoteReference"/>
        </w:rPr>
        <w:footnoteReference w:id="56"/>
      </w:r>
      <w:r w:rsidRPr="001568AB">
        <w:t xml:space="preserve"> Later, in the 1870s, </w:t>
      </w:r>
      <w:r w:rsidR="00232517">
        <w:t>another commentator</w:t>
      </w:r>
      <w:r w:rsidRPr="001568AB">
        <w:t xml:space="preserve"> would visit the ospreys at Loch an </w:t>
      </w:r>
      <w:proofErr w:type="spellStart"/>
      <w:r w:rsidRPr="001568AB">
        <w:t>Eilein</w:t>
      </w:r>
      <w:proofErr w:type="spellEnd"/>
      <w:r w:rsidRPr="001568AB">
        <w:t xml:space="preserve"> and note with much excitement</w:t>
      </w:r>
      <w:r w:rsidR="00232517">
        <w:t xml:space="preserve"> </w:t>
      </w:r>
      <w:r w:rsidRPr="001568AB">
        <w:t>how close the onlooker could get to these birds</w:t>
      </w:r>
      <w:r w:rsidR="00D65550">
        <w:t>, which</w:t>
      </w:r>
      <w:r w:rsidRPr="001568AB">
        <w:t xml:space="preserve"> appear</w:t>
      </w:r>
      <w:r w:rsidR="00D65550">
        <w:t>ed</w:t>
      </w:r>
      <w:r w:rsidRPr="001568AB">
        <w:t xml:space="preserve"> as though they were specimen</w:t>
      </w:r>
      <w:r w:rsidR="00D65550">
        <w:t>s</w:t>
      </w:r>
      <w:r w:rsidRPr="001568AB">
        <w:t xml:space="preserve"> in a museum.</w:t>
      </w:r>
      <w:r w:rsidR="003A0B8A">
        <w:rPr>
          <w:rStyle w:val="FootnoteReference"/>
        </w:rPr>
        <w:footnoteReference w:id="57"/>
      </w:r>
      <w:r w:rsidRPr="001568AB">
        <w:t xml:space="preserve"> Soon the ospreys became a regular feature </w:t>
      </w:r>
      <w:r w:rsidR="00D65550">
        <w:t>for</w:t>
      </w:r>
      <w:r w:rsidR="00D65550" w:rsidRPr="001568AB">
        <w:t xml:space="preserve"> </w:t>
      </w:r>
      <w:r w:rsidRPr="001568AB">
        <w:t>tour</w:t>
      </w:r>
      <w:r w:rsidR="00D65550">
        <w:t>ists</w:t>
      </w:r>
      <w:r w:rsidRPr="001568AB">
        <w:t xml:space="preserve"> </w:t>
      </w:r>
      <w:r w:rsidR="00D65550">
        <w:t>to</w:t>
      </w:r>
      <w:r w:rsidR="00D65550" w:rsidRPr="001568AB">
        <w:t xml:space="preserve"> </w:t>
      </w:r>
      <w:r w:rsidRPr="001568AB">
        <w:t>the region</w:t>
      </w:r>
      <w:r w:rsidR="00232517">
        <w:t xml:space="preserve"> </w:t>
      </w:r>
      <w:proofErr w:type="spellStart"/>
      <w:r w:rsidR="00232517">
        <w:t>and</w:t>
      </w:r>
      <w:r w:rsidRPr="001568AB">
        <w:t>visitors</w:t>
      </w:r>
      <w:proofErr w:type="spellEnd"/>
      <w:r w:rsidR="00D65550">
        <w:t xml:space="preserve"> were</w:t>
      </w:r>
      <w:r w:rsidRPr="001568AB">
        <w:t xml:space="preserve"> writing to the </w:t>
      </w:r>
      <w:r w:rsidR="00232517">
        <w:t>estate owners</w:t>
      </w:r>
      <w:r w:rsidR="00D65550">
        <w:t xml:space="preserve">, praying they act to </w:t>
      </w:r>
      <w:r w:rsidRPr="001568AB">
        <w:t xml:space="preserve">secure </w:t>
      </w:r>
      <w:r w:rsidR="00D65550">
        <w:t>the birds’</w:t>
      </w:r>
      <w:r w:rsidR="00D65550" w:rsidRPr="001568AB">
        <w:t xml:space="preserve"> </w:t>
      </w:r>
      <w:r w:rsidRPr="001568AB">
        <w:t xml:space="preserve">presence in the face of </w:t>
      </w:r>
      <w:r w:rsidR="00D65550">
        <w:t>falling</w:t>
      </w:r>
      <w:r w:rsidR="00D65550" w:rsidRPr="001568AB">
        <w:t xml:space="preserve"> </w:t>
      </w:r>
      <w:r w:rsidRPr="001568AB">
        <w:t>numbers</w:t>
      </w:r>
      <w:r w:rsidR="00D65550">
        <w:t xml:space="preserve"> across Britain</w:t>
      </w:r>
      <w:r w:rsidRPr="001568AB">
        <w:t>.</w:t>
      </w:r>
      <w:r w:rsidR="003A0B8A">
        <w:rPr>
          <w:rStyle w:val="FootnoteReference"/>
        </w:rPr>
        <w:footnoteReference w:id="58"/>
      </w:r>
    </w:p>
    <w:p w14:paraId="77189454" w14:textId="77777777" w:rsidR="001568AB" w:rsidRPr="001568AB" w:rsidRDefault="001568AB"/>
    <w:p w14:paraId="04FF4451" w14:textId="580D9643" w:rsidR="001568AB" w:rsidRDefault="001568AB">
      <w:r w:rsidRPr="001568AB">
        <w:lastRenderedPageBreak/>
        <w:t xml:space="preserve">This </w:t>
      </w:r>
      <w:r w:rsidR="00382E03">
        <w:t>site</w:t>
      </w:r>
      <w:r w:rsidRPr="001568AB">
        <w:t xml:space="preserve">, </w:t>
      </w:r>
      <w:r w:rsidR="00D65550">
        <w:t>it’s</w:t>
      </w:r>
      <w:r w:rsidRPr="001568AB">
        <w:t xml:space="preserve"> combination of particular, contingent relations</w:t>
      </w:r>
      <w:r w:rsidR="00D65550">
        <w:t>,</w:t>
      </w:r>
      <w:r w:rsidRPr="001568AB">
        <w:t xml:space="preserve"> is notable for the overall </w:t>
      </w:r>
      <w:r w:rsidR="003A0B8A">
        <w:t>e</w:t>
      </w:r>
      <w:r w:rsidRPr="001568AB">
        <w:t xml:space="preserve">ffect of the assemblage it </w:t>
      </w:r>
      <w:r w:rsidR="00D65550">
        <w:t>comprised</w:t>
      </w:r>
      <w:r w:rsidRPr="001568AB">
        <w:t>. The osprey nest sat on a</w:t>
      </w:r>
      <w:r w:rsidR="00D65550">
        <w:t xml:space="preserve"> castle</w:t>
      </w:r>
      <w:r w:rsidRPr="001568AB">
        <w:t xml:space="preserve"> ruin</w:t>
      </w:r>
      <w:r w:rsidR="00D65550">
        <w:t>, set</w:t>
      </w:r>
      <w:r w:rsidRPr="001568AB">
        <w:t xml:space="preserve"> amidst </w:t>
      </w:r>
      <w:r w:rsidR="00D65550">
        <w:t xml:space="preserve">a </w:t>
      </w:r>
      <w:r w:rsidRPr="001568AB">
        <w:t xml:space="preserve">forested </w:t>
      </w:r>
      <w:r w:rsidR="00D65550">
        <w:t>scene</w:t>
      </w:r>
      <w:r w:rsidR="00D65550" w:rsidRPr="001568AB">
        <w:t xml:space="preserve"> </w:t>
      </w:r>
      <w:r w:rsidRPr="001568AB">
        <w:t>of water and mountains fulfill</w:t>
      </w:r>
      <w:r w:rsidR="00D65550">
        <w:t>ing</w:t>
      </w:r>
      <w:r w:rsidRPr="001568AB">
        <w:t xml:space="preserve"> many of the</w:t>
      </w:r>
      <w:r w:rsidR="00D65550">
        <w:t xml:space="preserve"> </w:t>
      </w:r>
      <w:r w:rsidR="00D65550" w:rsidRPr="001568AB">
        <w:t xml:space="preserve">aesthetic </w:t>
      </w:r>
      <w:r w:rsidR="00D65550">
        <w:t>landscape</w:t>
      </w:r>
      <w:r w:rsidRPr="001568AB">
        <w:t xml:space="preserve"> conventions of the day; the proximity of the castle to the shore, enabling onlookers to observe the birds </w:t>
      </w:r>
      <w:r w:rsidR="00D65550">
        <w:t>at</w:t>
      </w:r>
      <w:r w:rsidRPr="001568AB">
        <w:t xml:space="preserve"> close quarters; and the capacity of these birds </w:t>
      </w:r>
      <w:r w:rsidRPr="001568AB">
        <w:rPr>
          <w:i/>
        </w:rPr>
        <w:t xml:space="preserve">in particular </w:t>
      </w:r>
      <w:r w:rsidRPr="001568AB">
        <w:t xml:space="preserve">to endure (within limits) the sight and sounds of human presence </w:t>
      </w:r>
      <w:r w:rsidR="00D65550">
        <w:t>nearby</w:t>
      </w:r>
      <w:r w:rsidRPr="001568AB">
        <w:t xml:space="preserve">. Such a combination of human, avian, and wider material conditions </w:t>
      </w:r>
      <w:proofErr w:type="spellStart"/>
      <w:r w:rsidR="009739EF">
        <w:t>culviated</w:t>
      </w:r>
      <w:proofErr w:type="spellEnd"/>
      <w:r w:rsidR="009739EF" w:rsidRPr="001568AB">
        <w:t xml:space="preserve"> </w:t>
      </w:r>
      <w:r w:rsidRPr="001568AB">
        <w:t>a particular kind of ‘contact zone’</w:t>
      </w:r>
      <w:r w:rsidR="003A0B8A">
        <w:rPr>
          <w:rStyle w:val="FootnoteReference"/>
        </w:rPr>
        <w:footnoteReference w:id="59"/>
      </w:r>
      <w:r w:rsidR="00382E03">
        <w:t xml:space="preserve"> in this place:</w:t>
      </w:r>
      <w:r w:rsidRPr="001568AB">
        <w:t xml:space="preserve"> a space in which human </w:t>
      </w:r>
      <w:r w:rsidRPr="001568AB">
        <w:rPr>
          <w:i/>
        </w:rPr>
        <w:t xml:space="preserve">and </w:t>
      </w:r>
      <w:r w:rsidRPr="001568AB">
        <w:t>bird</w:t>
      </w:r>
      <w:r w:rsidR="00D65550">
        <w:t xml:space="preserve"> subjectivities</w:t>
      </w:r>
      <w:r w:rsidRPr="001568AB">
        <w:t xml:space="preserve"> were </w:t>
      </w:r>
      <w:r w:rsidR="00D65550">
        <w:t>(</w:t>
      </w:r>
      <w:r w:rsidRPr="001568AB">
        <w:t>re</w:t>
      </w:r>
      <w:r w:rsidR="00D65550">
        <w:t>)</w:t>
      </w:r>
      <w:r w:rsidRPr="001568AB">
        <w:t xml:space="preserve">made, </w:t>
      </w:r>
      <w:r w:rsidR="009739EF">
        <w:t>opening onto potentially</w:t>
      </w:r>
      <w:r w:rsidRPr="001568AB">
        <w:t xml:space="preserve"> more convivial and response-able form</w:t>
      </w:r>
      <w:r w:rsidR="009739EF">
        <w:t>s</w:t>
      </w:r>
      <w:r w:rsidRPr="001568AB">
        <w:t xml:space="preserve"> of community. The humans, observing the birds here, came to care about the plight of</w:t>
      </w:r>
      <w:r w:rsidR="009739EF">
        <w:t xml:space="preserve"> them and</w:t>
      </w:r>
      <w:r w:rsidRPr="001568AB">
        <w:t xml:space="preserve"> their kin. Their celebrity status </w:t>
      </w:r>
      <w:r w:rsidR="00390F59">
        <w:t xml:space="preserve">even </w:t>
      </w:r>
      <w:r w:rsidRPr="001568AB">
        <w:t xml:space="preserve">earned Laird Peter Grant the silver medal from the London Zoological Society, in 1895, for his attempts to save them, as well as pressure on the part of societies like that for the Protection of Birds, to lobby local councils </w:t>
      </w:r>
      <w:r w:rsidR="009739EF">
        <w:t>to</w:t>
      </w:r>
      <w:r w:rsidR="009739EF" w:rsidRPr="001568AB">
        <w:t xml:space="preserve"> </w:t>
      </w:r>
      <w:r w:rsidRPr="001568AB">
        <w:t xml:space="preserve">extend additional legal protection. As photographer Richard </w:t>
      </w:r>
      <w:proofErr w:type="spellStart"/>
      <w:r w:rsidRPr="001568AB">
        <w:t>Kearton</w:t>
      </w:r>
      <w:proofErr w:type="spellEnd"/>
      <w:r w:rsidRPr="001568AB">
        <w:t xml:space="preserve"> wrote of </w:t>
      </w:r>
      <w:r w:rsidR="009739EF">
        <w:t>such public encounters with wild birds in the nineteenth century, they</w:t>
      </w:r>
      <w:r w:rsidRPr="001568AB">
        <w:t xml:space="preserve"> enabled onlookers to come to value them, and galvanise</w:t>
      </w:r>
      <w:r w:rsidR="009739EF">
        <w:t>d</w:t>
      </w:r>
      <w:r w:rsidRPr="001568AB">
        <w:t xml:space="preserve"> support in their name</w:t>
      </w:r>
      <w:r w:rsidR="00390F59">
        <w:t>.</w:t>
      </w:r>
      <w:r w:rsidR="003A0B8A">
        <w:rPr>
          <w:rStyle w:val="FootnoteReference"/>
        </w:rPr>
        <w:footnoteReference w:id="60"/>
      </w:r>
      <w:r w:rsidRPr="001568AB">
        <w:t xml:space="preserve"> Meanwhile, </w:t>
      </w:r>
      <w:r w:rsidR="009739EF">
        <w:t xml:space="preserve">for a time, </w:t>
      </w:r>
      <w:r w:rsidRPr="001568AB">
        <w:t>a particular instance of bird life was sustained</w:t>
      </w:r>
      <w:r w:rsidR="00390F59">
        <w:t xml:space="preserve"> in a particular place:</w:t>
      </w:r>
      <w:r w:rsidR="009739EF">
        <w:t xml:space="preserve"> </w:t>
      </w:r>
      <w:r w:rsidRPr="001568AB">
        <w:t>one with a preference for castle roosts, and a limited tolerance for human presence. This site, usefully conceptualised as an ‘interspecies embassy’, generated vital conditions at which human and nonhuman could come together, witness each other, and learn to live more convivially.</w:t>
      </w:r>
      <w:r w:rsidR="003A0B8A">
        <w:rPr>
          <w:rStyle w:val="FootnoteReference"/>
        </w:rPr>
        <w:footnoteReference w:id="61"/>
      </w:r>
      <w:r w:rsidRPr="001568AB">
        <w:t xml:space="preserve"> </w:t>
      </w:r>
      <w:r w:rsidR="003A0B8A" w:rsidRPr="001568AB">
        <w:t>Ultimately</w:t>
      </w:r>
      <w:r w:rsidRPr="001568AB">
        <w:t>, it’s power was limited, and could not stem the eradication of the Scottish ospreys</w:t>
      </w:r>
      <w:r w:rsidR="009739EF">
        <w:t xml:space="preserve"> across their wider migration routes, and their ultimate absence</w:t>
      </w:r>
      <w:r w:rsidRPr="001568AB">
        <w:t xml:space="preserve"> by the early twentieth century</w:t>
      </w:r>
      <w:r w:rsidR="009739EF">
        <w:t>. Such</w:t>
      </w:r>
      <w:r w:rsidRPr="001568AB">
        <w:t xml:space="preserve"> a geographical arrangement would disappear with the</w:t>
      </w:r>
      <w:r w:rsidR="009739EF">
        <w:t>m</w:t>
      </w:r>
      <w:r w:rsidRPr="001568AB">
        <w:t xml:space="preserve">. </w:t>
      </w:r>
      <w:r w:rsidR="003A0B8A">
        <w:t>We now turn to trace more explicitly the geographies across which</w:t>
      </w:r>
      <w:r w:rsidR="009739EF">
        <w:t xml:space="preserve"> such</w:t>
      </w:r>
      <w:r w:rsidR="003A0B8A">
        <w:t xml:space="preserve"> loss occurs and is resisted.</w:t>
      </w:r>
    </w:p>
    <w:p w14:paraId="465CFF1F" w14:textId="77777777" w:rsidR="00A70312" w:rsidRPr="001568AB" w:rsidRDefault="00A70312"/>
    <w:p w14:paraId="69AE7310" w14:textId="77777777" w:rsidR="000A164C" w:rsidRDefault="000A164C">
      <w:pPr>
        <w:pStyle w:val="Heading2"/>
      </w:pPr>
      <w:r w:rsidRPr="00A10E3C">
        <w:t>Extinction’s geographies</w:t>
      </w:r>
    </w:p>
    <w:p w14:paraId="5EE65BCF" w14:textId="77777777" w:rsidR="00A70312" w:rsidRPr="00A10E3C" w:rsidRDefault="00A70312"/>
    <w:p w14:paraId="45DD5B59" w14:textId="00F920F5" w:rsidR="000A164C" w:rsidRDefault="00390F59">
      <w:r>
        <w:t xml:space="preserve">The relational thinking that underlies </w:t>
      </w:r>
      <w:r w:rsidR="007368D3">
        <w:t>much</w:t>
      </w:r>
      <w:r>
        <w:t xml:space="preserve"> environmental humanities scholarship </w:t>
      </w:r>
      <w:r w:rsidR="007368D3">
        <w:t xml:space="preserve">on extinction </w:t>
      </w:r>
      <w:r w:rsidR="00781E30">
        <w:t>proposes an</w:t>
      </w:r>
      <w:r w:rsidR="000A164C" w:rsidRPr="000A164C">
        <w:t xml:space="preserve"> ontology of species </w:t>
      </w:r>
      <w:r w:rsidR="003A0B8A">
        <w:t xml:space="preserve">as </w:t>
      </w:r>
      <w:r w:rsidR="000A164C" w:rsidRPr="000A164C">
        <w:t xml:space="preserve">cross-generational, assembled ‘flight way’ of </w:t>
      </w:r>
      <w:r w:rsidR="00F32EEC">
        <w:t>interwoven entanglement.</w:t>
      </w:r>
      <w:r w:rsidR="003A0B8A">
        <w:rPr>
          <w:rStyle w:val="FootnoteReference"/>
        </w:rPr>
        <w:footnoteReference w:id="62"/>
      </w:r>
      <w:r w:rsidR="009739EF">
        <w:t xml:space="preserve"> It thus</w:t>
      </w:r>
      <w:r w:rsidR="00781E30">
        <w:t xml:space="preserve"> follows that extinction itself be understood </w:t>
      </w:r>
      <w:r w:rsidR="000A164C" w:rsidRPr="000A164C">
        <w:t xml:space="preserve">in terms of a much broader, often </w:t>
      </w:r>
      <w:r w:rsidR="000A164C" w:rsidRPr="000A164C">
        <w:rPr>
          <w:i/>
          <w:iCs/>
        </w:rPr>
        <w:t>slower</w:t>
      </w:r>
      <w:r w:rsidR="000A164C" w:rsidRPr="000A164C">
        <w:t xml:space="preserve">, process of detachment and severance of </w:t>
      </w:r>
      <w:r w:rsidR="009739EF">
        <w:t>the</w:t>
      </w:r>
      <w:r w:rsidR="009739EF" w:rsidRPr="000A164C">
        <w:t xml:space="preserve"> </w:t>
      </w:r>
      <w:r w:rsidR="000A164C" w:rsidRPr="000A164C">
        <w:t xml:space="preserve">relations </w:t>
      </w:r>
      <w:r w:rsidR="009739EF">
        <w:t>that</w:t>
      </w:r>
      <w:r w:rsidR="005378AF">
        <w:t xml:space="preserve"> tie</w:t>
      </w:r>
      <w:r w:rsidR="009739EF">
        <w:t xml:space="preserve"> contingent</w:t>
      </w:r>
      <w:r w:rsidR="005378AF" w:rsidRPr="000A164C">
        <w:t xml:space="preserve"> </w:t>
      </w:r>
      <w:r w:rsidR="000A164C" w:rsidRPr="000A164C">
        <w:t>ecologies together. Such a process is less spectacular and sudden</w:t>
      </w:r>
      <w:r w:rsidR="00781E30">
        <w:t xml:space="preserve"> (the idea of extinction that pervades our cultural imaginary</w:t>
      </w:r>
      <w:r w:rsidR="009739EF">
        <w:t xml:space="preserve">, </w:t>
      </w:r>
      <w:r w:rsidR="007368D3">
        <w:t xml:space="preserve">epitomised </w:t>
      </w:r>
      <w:r w:rsidR="009739EF">
        <w:t>by the meteorite that killed the dinosaurs</w:t>
      </w:r>
      <w:r w:rsidR="005378AF">
        <w:rPr>
          <w:rStyle w:val="FootnoteReference"/>
        </w:rPr>
        <w:footnoteReference w:id="63"/>
      </w:r>
      <w:r w:rsidR="00781E30">
        <w:t>)</w:t>
      </w:r>
      <w:r w:rsidR="000A164C" w:rsidRPr="000A164C">
        <w:t xml:space="preserve"> than gradual and relentless</w:t>
      </w:r>
      <w:r w:rsidR="00781E30">
        <w:t xml:space="preserve">. </w:t>
      </w:r>
      <w:r w:rsidR="009739EF">
        <w:t xml:space="preserve">Absence </w:t>
      </w:r>
      <w:r w:rsidR="00781E30">
        <w:t xml:space="preserve">emerges </w:t>
      </w:r>
      <w:r w:rsidR="009739EF">
        <w:t xml:space="preserve">with </w:t>
      </w:r>
      <w:r w:rsidR="005378AF">
        <w:t>the accret</w:t>
      </w:r>
      <w:r w:rsidR="009739EF">
        <w:t>ionary</w:t>
      </w:r>
      <w:r w:rsidR="005378AF">
        <w:t>, slow</w:t>
      </w:r>
      <w:r w:rsidR="000A164C" w:rsidRPr="000A164C">
        <w:t xml:space="preserve"> </w:t>
      </w:r>
      <w:r w:rsidR="009739EF">
        <w:t>violence</w:t>
      </w:r>
      <w:r w:rsidR="009739EF" w:rsidRPr="000A164C">
        <w:t xml:space="preserve"> </w:t>
      </w:r>
      <w:r w:rsidR="000A164C" w:rsidRPr="000A164C">
        <w:t>of capitalist ‘business as usual’</w:t>
      </w:r>
      <w:r w:rsidR="009739EF">
        <w:t>,</w:t>
      </w:r>
      <w:r w:rsidR="000A164C" w:rsidRPr="000A164C">
        <w:t xml:space="preserve"> and degradation </w:t>
      </w:r>
      <w:r w:rsidR="009739EF">
        <w:t xml:space="preserve">arising out </w:t>
      </w:r>
      <w:r w:rsidR="000A164C" w:rsidRPr="000A164C">
        <w:t>of everyday consumption</w:t>
      </w:r>
      <w:r w:rsidR="005378AF">
        <w:t>.</w:t>
      </w:r>
      <w:r w:rsidR="005A2FF8">
        <w:rPr>
          <w:rStyle w:val="FootnoteReference"/>
        </w:rPr>
        <w:footnoteReference w:id="64"/>
      </w:r>
    </w:p>
    <w:p w14:paraId="6B931F91" w14:textId="77777777" w:rsidR="00781E30" w:rsidRPr="00356CC5" w:rsidRDefault="00781E30"/>
    <w:p w14:paraId="580639B3" w14:textId="5ACA0A77" w:rsidR="000A164C" w:rsidRPr="00B827BB" w:rsidRDefault="00781E30">
      <w:r>
        <w:t>F</w:t>
      </w:r>
      <w:r w:rsidR="000A164C" w:rsidRPr="000A164C">
        <w:t xml:space="preserve">or scholars seeking to </w:t>
      </w:r>
      <w:r>
        <w:t>narrate</w:t>
      </w:r>
      <w:r w:rsidR="000A164C" w:rsidRPr="000A164C">
        <w:t>, understand and respond to the process of extinction</w:t>
      </w:r>
      <w:r w:rsidR="009739EF">
        <w:t>, and</w:t>
      </w:r>
      <w:r w:rsidR="000A164C" w:rsidRPr="000A164C">
        <w:t xml:space="preserve"> the means by which the conditions afford</w:t>
      </w:r>
      <w:r w:rsidR="009739EF">
        <w:t>ing</w:t>
      </w:r>
      <w:r w:rsidR="000A164C" w:rsidRPr="000A164C">
        <w:t xml:space="preserve"> a way of life are gradually eroded, </w:t>
      </w:r>
      <w:r w:rsidR="009739EF">
        <w:t xml:space="preserve">becoming </w:t>
      </w:r>
      <w:r w:rsidR="002E3238">
        <w:t>increasingly</w:t>
      </w:r>
      <w:r w:rsidR="000A164C" w:rsidRPr="000A164C">
        <w:t xml:space="preserve"> precarious to the point of</w:t>
      </w:r>
      <w:r w:rsidR="009739EF">
        <w:t xml:space="preserve"> the</w:t>
      </w:r>
      <w:r w:rsidR="000A164C" w:rsidRPr="000A164C">
        <w:t xml:space="preserve"> ‘functional extinction’ that often precedes </w:t>
      </w:r>
      <w:r w:rsidR="009739EF">
        <w:t>any</w:t>
      </w:r>
      <w:r w:rsidR="000A164C" w:rsidRPr="000A164C">
        <w:t xml:space="preserve"> ‘final death’</w:t>
      </w:r>
      <w:r w:rsidR="005378AF">
        <w:rPr>
          <w:rStyle w:val="FootnoteReference"/>
        </w:rPr>
        <w:footnoteReference w:id="65"/>
      </w:r>
      <w:r w:rsidR="009739EF">
        <w:t>,</w:t>
      </w:r>
      <w:r w:rsidR="000A164C" w:rsidRPr="000A164C">
        <w:t xml:space="preserve"> there is a need to extend our interests </w:t>
      </w:r>
      <w:r w:rsidR="009739EF">
        <w:t>beyond</w:t>
      </w:r>
      <w:r>
        <w:t xml:space="preserve"> the catastroph</w:t>
      </w:r>
      <w:r w:rsidR="009739EF">
        <w:t>ic</w:t>
      </w:r>
      <w:r>
        <w:t xml:space="preserve"> or violen</w:t>
      </w:r>
      <w:r w:rsidR="009739EF">
        <w:t>t</w:t>
      </w:r>
      <w:r>
        <w:t xml:space="preserve"> at hand</w:t>
      </w:r>
      <w:r w:rsidR="000A164C" w:rsidRPr="000A164C">
        <w:t>.</w:t>
      </w:r>
      <w:r>
        <w:t xml:space="preserve"> Present-day vulnerability, or erasure, is often the </w:t>
      </w:r>
      <w:r w:rsidRPr="00B827BB">
        <w:rPr>
          <w:i/>
        </w:rPr>
        <w:t>end-point</w:t>
      </w:r>
      <w:r>
        <w:t xml:space="preserve"> of longer</w:t>
      </w:r>
      <w:r w:rsidR="005378AF">
        <w:t xml:space="preserve"> </w:t>
      </w:r>
      <w:r>
        <w:t>histori</w:t>
      </w:r>
      <w:r w:rsidR="005378AF">
        <w:t>cal geographies</w:t>
      </w:r>
      <w:r>
        <w:t>, betray</w:t>
      </w:r>
      <w:r w:rsidR="009739EF">
        <w:t>ing</w:t>
      </w:r>
      <w:r>
        <w:t xml:space="preserve"> </w:t>
      </w:r>
      <w:r w:rsidR="009739EF">
        <w:t>far</w:t>
      </w:r>
      <w:r>
        <w:t xml:space="preserve"> messier politics, temporalities and </w:t>
      </w:r>
      <w:proofErr w:type="spellStart"/>
      <w:r>
        <w:t>spatialities</w:t>
      </w:r>
      <w:proofErr w:type="spellEnd"/>
      <w:r>
        <w:t xml:space="preserve"> of violence</w:t>
      </w:r>
      <w:r w:rsidR="00F32EEC">
        <w:t xml:space="preserve"> that trail across, and knit together, a multitude of places and times</w:t>
      </w:r>
      <w:r w:rsidR="009739EF">
        <w:t>.</w:t>
      </w:r>
      <w:r w:rsidR="005A2FF8">
        <w:rPr>
          <w:rStyle w:val="FootnoteReference"/>
        </w:rPr>
        <w:footnoteReference w:id="66"/>
      </w:r>
      <w:r w:rsidR="000A164C" w:rsidRPr="000A164C">
        <w:t xml:space="preserve"> Both the </w:t>
      </w:r>
      <w:r w:rsidR="009739EF">
        <w:t>material</w:t>
      </w:r>
      <w:r w:rsidR="000A164C" w:rsidRPr="000A164C">
        <w:t xml:space="preserve"> conditions </w:t>
      </w:r>
      <w:r w:rsidR="00FE3D98">
        <w:t>of</w:t>
      </w:r>
      <w:r w:rsidR="009739EF" w:rsidRPr="000A164C">
        <w:t xml:space="preserve"> </w:t>
      </w:r>
      <w:r w:rsidR="000A164C" w:rsidRPr="000A164C">
        <w:t>the li</w:t>
      </w:r>
      <w:r w:rsidR="00FE3D98">
        <w:t>ves</w:t>
      </w:r>
      <w:r w:rsidR="000A164C" w:rsidRPr="000A164C">
        <w:t xml:space="preserve"> in question, and the forces acting to smother </w:t>
      </w:r>
      <w:r w:rsidR="00FE3D98">
        <w:t>their</w:t>
      </w:r>
      <w:r w:rsidR="00FE3D98" w:rsidRPr="000A164C">
        <w:t xml:space="preserve"> </w:t>
      </w:r>
      <w:r w:rsidR="000A164C" w:rsidRPr="000A164C">
        <w:t xml:space="preserve">continuance, are often constituted </w:t>
      </w:r>
      <w:r w:rsidR="00FE3D98">
        <w:t>through relations</w:t>
      </w:r>
      <w:r w:rsidR="00FE3D98" w:rsidRPr="000A164C">
        <w:t xml:space="preserve"> </w:t>
      </w:r>
      <w:r w:rsidR="000A164C" w:rsidRPr="000A164C">
        <w:t>extend</w:t>
      </w:r>
      <w:r w:rsidR="00FE3D98">
        <w:t>ing</w:t>
      </w:r>
      <w:r w:rsidR="000A164C" w:rsidRPr="000A164C">
        <w:t xml:space="preserve"> </w:t>
      </w:r>
      <w:r w:rsidR="00FE3D98">
        <w:t xml:space="preserve">towards </w:t>
      </w:r>
      <w:r w:rsidR="00F32EEC">
        <w:t>sites</w:t>
      </w:r>
      <w:r w:rsidR="00F32EEC" w:rsidRPr="000A164C">
        <w:t xml:space="preserve"> </w:t>
      </w:r>
      <w:r w:rsidR="000A164C" w:rsidRPr="000A164C">
        <w:t xml:space="preserve">distant </w:t>
      </w:r>
      <w:r w:rsidR="00FE3D98">
        <w:t>from</w:t>
      </w:r>
      <w:r w:rsidR="000A164C" w:rsidRPr="000A164C">
        <w:t xml:space="preserve"> where their effects are most acutely felt. Just as geographers have argued for the need to couple an appreciation of the situated companionship between humans and animals with an appreciation for the wider topographies and </w:t>
      </w:r>
      <w:r w:rsidR="000A164C" w:rsidRPr="000A164C">
        <w:lastRenderedPageBreak/>
        <w:t>topologies of power that affect them</w:t>
      </w:r>
      <w:r w:rsidR="00FB41BC">
        <w:rPr>
          <w:rStyle w:val="FootnoteReference"/>
        </w:rPr>
        <w:footnoteReference w:id="67"/>
      </w:r>
      <w:r w:rsidR="000A164C" w:rsidRPr="000A164C">
        <w:t>, so too must extinction</w:t>
      </w:r>
      <w:r w:rsidR="00FE3D98">
        <w:t xml:space="preserve"> stories</w:t>
      </w:r>
      <w:r w:rsidR="000A164C" w:rsidRPr="000A164C">
        <w:t xml:space="preserve"> </w:t>
      </w:r>
      <w:r w:rsidR="00FE3D98">
        <w:t>reckon</w:t>
      </w:r>
      <w:r w:rsidR="00FE3D98" w:rsidRPr="000A164C">
        <w:t xml:space="preserve"> </w:t>
      </w:r>
      <w:r w:rsidR="00FE3D98">
        <w:t>fully with the</w:t>
      </w:r>
      <w:r w:rsidR="000A164C" w:rsidRPr="000A164C">
        <w:t xml:space="preserve"> geographies </w:t>
      </w:r>
      <w:r w:rsidR="00FE3D98">
        <w:t>through</w:t>
      </w:r>
      <w:r w:rsidR="00FE3D98" w:rsidRPr="000A164C">
        <w:t xml:space="preserve"> </w:t>
      </w:r>
      <w:r w:rsidR="000A164C" w:rsidRPr="000A164C">
        <w:t xml:space="preserve">which </w:t>
      </w:r>
      <w:r w:rsidR="00FE3D98">
        <w:t>they are</w:t>
      </w:r>
      <w:r w:rsidR="000A164C" w:rsidRPr="000A164C">
        <w:t xml:space="preserve"> produced and</w:t>
      </w:r>
      <w:r w:rsidR="00FE3D98">
        <w:t xml:space="preserve"> conservation</w:t>
      </w:r>
      <w:r w:rsidR="000A164C" w:rsidRPr="000A164C">
        <w:t xml:space="preserve"> responses are (more or less effectively) marshalled.</w:t>
      </w:r>
    </w:p>
    <w:p w14:paraId="5F190264" w14:textId="77777777" w:rsidR="00A82631" w:rsidRDefault="00A82631"/>
    <w:p w14:paraId="387B42B0" w14:textId="376FED44" w:rsidR="000A164C" w:rsidRDefault="007368D3">
      <w:r>
        <w:t>H</w:t>
      </w:r>
      <w:r w:rsidR="00D00567" w:rsidRPr="00B976F4">
        <w:t xml:space="preserve">uman </w:t>
      </w:r>
      <w:proofErr w:type="gramStart"/>
      <w:r w:rsidR="0071268B" w:rsidRPr="00B976F4">
        <w:t>geographers</w:t>
      </w:r>
      <w:proofErr w:type="gramEnd"/>
      <w:r w:rsidR="00D00567" w:rsidRPr="00B976F4">
        <w:t xml:space="preserve"> </w:t>
      </w:r>
      <w:r w:rsidR="00361957">
        <w:t>direct</w:t>
      </w:r>
      <w:r w:rsidR="00D00567" w:rsidRPr="00B976F4">
        <w:t xml:space="preserve"> </w:t>
      </w:r>
      <w:r w:rsidR="00FB41BC">
        <w:t xml:space="preserve">vital </w:t>
      </w:r>
      <w:r w:rsidR="00D00567" w:rsidRPr="00B976F4">
        <w:t xml:space="preserve">attention to </w:t>
      </w:r>
      <w:r w:rsidR="004E09EF" w:rsidRPr="00B976F4">
        <w:t>the importance</w:t>
      </w:r>
      <w:r w:rsidR="00FB41BC">
        <w:t xml:space="preserve"> </w:t>
      </w:r>
      <w:r w:rsidR="004E09EF" w:rsidRPr="00B976F4">
        <w:t xml:space="preserve">of place </w:t>
      </w:r>
      <w:r w:rsidR="004F13BD" w:rsidRPr="00B976F4">
        <w:t xml:space="preserve">and scale </w:t>
      </w:r>
      <w:r w:rsidR="00DF69AC">
        <w:t>for</w:t>
      </w:r>
      <w:r w:rsidR="00DF69AC" w:rsidRPr="00B976F4">
        <w:t xml:space="preserve"> </w:t>
      </w:r>
      <w:r w:rsidR="004E09EF" w:rsidRPr="00B976F4">
        <w:t>unde</w:t>
      </w:r>
      <w:r w:rsidR="0071268B" w:rsidRPr="00B976F4">
        <w:t>rstanding environmental change. The geographies produc</w:t>
      </w:r>
      <w:r w:rsidR="00DF69AC">
        <w:t>ing</w:t>
      </w:r>
      <w:r w:rsidR="0071268B" w:rsidRPr="00B976F4">
        <w:t xml:space="preserve"> extinction </w:t>
      </w:r>
      <w:r w:rsidR="007003CC" w:rsidRPr="00B976F4">
        <w:t xml:space="preserve">are both contextual, rooted in the specific politics and cultures of a place, and </w:t>
      </w:r>
      <w:r w:rsidR="00DF69AC">
        <w:t>extensive,</w:t>
      </w:r>
      <w:r w:rsidR="00DF69AC" w:rsidRPr="00B976F4">
        <w:t xml:space="preserve"> </w:t>
      </w:r>
      <w:r w:rsidR="003E3C06" w:rsidRPr="00B976F4">
        <w:t>encompass</w:t>
      </w:r>
      <w:r w:rsidR="00DF69AC">
        <w:t>ing</w:t>
      </w:r>
      <w:r w:rsidR="003E3C06" w:rsidRPr="00B976F4">
        <w:t xml:space="preserve"> global environmental discourses, international geopolitics, and </w:t>
      </w:r>
      <w:r w:rsidR="006E5E2F" w:rsidRPr="00B976F4">
        <w:t xml:space="preserve">political-economic structures. </w:t>
      </w:r>
      <w:r w:rsidR="004F13BD" w:rsidRPr="00B976F4">
        <w:t xml:space="preserve">To this, we add the specific affordances of the </w:t>
      </w:r>
      <w:r w:rsidR="00E01BA7" w:rsidRPr="00B976F4">
        <w:t>more-than-human lives and deaths</w:t>
      </w:r>
      <w:r w:rsidR="004F13BD" w:rsidRPr="00B976F4">
        <w:t xml:space="preserve"> </w:t>
      </w:r>
      <w:r w:rsidR="005349B4" w:rsidRPr="00B976F4">
        <w:t>that intersect with</w:t>
      </w:r>
      <w:r w:rsidR="00E72670" w:rsidRPr="00B976F4">
        <w:t xml:space="preserve"> and co-produce</w:t>
      </w:r>
      <w:r w:rsidR="005349B4" w:rsidRPr="00B976F4">
        <w:t xml:space="preserve"> these processes. </w:t>
      </w:r>
      <w:r w:rsidR="00DF69AC">
        <w:t>Thus,</w:t>
      </w:r>
      <w:r w:rsidR="00361957">
        <w:t xml:space="preserve"> concern with</w:t>
      </w:r>
      <w:r w:rsidR="005349B4" w:rsidRPr="00477001">
        <w:t xml:space="preserve"> </w:t>
      </w:r>
      <w:r w:rsidR="005349B4" w:rsidRPr="00B827BB">
        <w:t>e</w:t>
      </w:r>
      <w:r w:rsidR="004F13BD" w:rsidRPr="00B827BB">
        <w:t>xtinction’s geographies</w:t>
      </w:r>
      <w:r w:rsidR="004F13BD">
        <w:t xml:space="preserve"> </w:t>
      </w:r>
      <w:r w:rsidR="00DF69AC">
        <w:t>requires</w:t>
      </w:r>
      <w:r w:rsidR="00361957">
        <w:t xml:space="preserve"> map</w:t>
      </w:r>
      <w:r w:rsidR="00DF69AC">
        <w:t>ping</w:t>
      </w:r>
      <w:r w:rsidR="000A164C" w:rsidRPr="000A164C">
        <w:t xml:space="preserve"> the </w:t>
      </w:r>
      <w:proofErr w:type="spellStart"/>
      <w:r w:rsidR="000A164C" w:rsidRPr="000A164C">
        <w:t>spatio</w:t>
      </w:r>
      <w:proofErr w:type="spellEnd"/>
      <w:r w:rsidR="000A164C" w:rsidRPr="000A164C">
        <w:t>-temporal relations and assemblages that affect violence upon particular ecologies, as well the attempts by c</w:t>
      </w:r>
      <w:r w:rsidR="000A164C" w:rsidRPr="00262FEB">
        <w:t xml:space="preserve">ommunities, conservationists and others to respond to or resist such violence. As vital as </w:t>
      </w:r>
      <w:r w:rsidR="00853D5C">
        <w:t xml:space="preserve">it is to </w:t>
      </w:r>
      <w:r w:rsidR="000A164C" w:rsidRPr="00262FEB">
        <w:t>understand the contingency of natures to be safeguarded</w:t>
      </w:r>
      <w:r w:rsidR="00853D5C">
        <w:t>, we must also</w:t>
      </w:r>
      <w:r w:rsidR="000A164C" w:rsidRPr="00262FEB">
        <w:t xml:space="preserve"> elaborate the precise nature</w:t>
      </w:r>
      <w:r w:rsidR="00853D5C">
        <w:t>,</w:t>
      </w:r>
      <w:r w:rsidR="000A164C" w:rsidRPr="00262FEB">
        <w:t xml:space="preserve"> in time and space</w:t>
      </w:r>
      <w:r w:rsidR="00853D5C">
        <w:t>,</w:t>
      </w:r>
      <w:r w:rsidR="000A164C" w:rsidRPr="00262FEB">
        <w:t xml:space="preserve"> of the </w:t>
      </w:r>
      <w:r w:rsidR="002D5CD4">
        <w:t xml:space="preserve">political economies </w:t>
      </w:r>
      <w:r w:rsidR="002D5CD4">
        <w:rPr>
          <w:rFonts w:hint="eastAsia"/>
        </w:rPr>
        <w:t>which</w:t>
      </w:r>
      <w:r w:rsidR="002D5CD4">
        <w:t xml:space="preserve"> bring about extinctions</w:t>
      </w:r>
      <w:r w:rsidR="000A164C" w:rsidRPr="00262FEB">
        <w:t>.</w:t>
      </w:r>
      <w:r w:rsidR="000A164C" w:rsidRPr="000A164C">
        <w:t xml:space="preserve"> We </w:t>
      </w:r>
      <w:r w:rsidR="00EB4B2E">
        <w:t>do so below though</w:t>
      </w:r>
      <w:r w:rsidR="000A164C" w:rsidRPr="000A164C">
        <w:t xml:space="preserve"> </w:t>
      </w:r>
      <w:r w:rsidR="00361957">
        <w:t xml:space="preserve">further </w:t>
      </w:r>
      <w:r w:rsidR="00EB4B2E">
        <w:t>discussion of</w:t>
      </w:r>
      <w:r w:rsidR="00C31080">
        <w:t xml:space="preserve"> </w:t>
      </w:r>
      <w:r w:rsidR="00EB4B2E">
        <w:t>Mozambique’s PPMR.</w:t>
      </w:r>
    </w:p>
    <w:p w14:paraId="3A90E033" w14:textId="77777777" w:rsidR="0054757D" w:rsidRPr="000A164C" w:rsidRDefault="0054757D"/>
    <w:p w14:paraId="138828DB" w14:textId="62F5C87C" w:rsidR="005A2FF8" w:rsidRDefault="005A2FF8">
      <w:pPr>
        <w:pStyle w:val="Heading3"/>
      </w:pPr>
      <w:r w:rsidRPr="00B976F4">
        <w:t>Mapping the threats to marine turtles</w:t>
      </w:r>
    </w:p>
    <w:p w14:paraId="0A193396" w14:textId="77777777" w:rsidR="0054757D" w:rsidRDefault="0054757D"/>
    <w:p w14:paraId="728DD527" w14:textId="777349E0" w:rsidR="00D625B0" w:rsidRDefault="002D5CD4">
      <w:r>
        <w:t>As we have discussed when highlighting the neoliberal logics producing trans-frontier conservation, the PPMR is shaped by highly contradictory forces</w:t>
      </w:r>
      <w:r w:rsidR="00455DE6">
        <w:t xml:space="preserve"> and competing models of conservation.</w:t>
      </w:r>
      <w:r>
        <w:t xml:space="preserve"> </w:t>
      </w:r>
      <w:r w:rsidR="00E01BA7" w:rsidRPr="00B976F4">
        <w:t xml:space="preserve"> </w:t>
      </w:r>
      <w:r w:rsidR="005A2FF8">
        <w:t xml:space="preserve">To illustrate this, we </w:t>
      </w:r>
      <w:r w:rsidR="00A703B1">
        <w:t>examine</w:t>
      </w:r>
      <w:r w:rsidR="005A2FF8">
        <w:t xml:space="preserve"> </w:t>
      </w:r>
      <w:r w:rsidR="00A703B1">
        <w:t xml:space="preserve">the conservation of </w:t>
      </w:r>
      <w:r w:rsidR="00B976F4">
        <w:t xml:space="preserve">loggerhead and leatherback </w:t>
      </w:r>
      <w:r w:rsidR="005A2FF8">
        <w:t>turtle</w:t>
      </w:r>
      <w:r w:rsidR="00B976F4">
        <w:t>s</w:t>
      </w:r>
      <w:r w:rsidR="005A2FF8">
        <w:t xml:space="preserve">. </w:t>
      </w:r>
      <w:r w:rsidR="005A2FF8" w:rsidRPr="005A2FF8">
        <w:t xml:space="preserve">A central </w:t>
      </w:r>
      <w:r>
        <w:t xml:space="preserve">conservation </w:t>
      </w:r>
      <w:r w:rsidR="005A2FF8" w:rsidRPr="005A2FF8">
        <w:t>aim of the</w:t>
      </w:r>
      <w:r w:rsidR="00A703B1">
        <w:t xml:space="preserve"> PPMR</w:t>
      </w:r>
      <w:r w:rsidR="005A2FF8" w:rsidRPr="005A2FF8">
        <w:t xml:space="preserve"> reserve is to protect </w:t>
      </w:r>
      <w:r w:rsidR="00B976F4">
        <w:t xml:space="preserve">these </w:t>
      </w:r>
      <w:r w:rsidR="005A2FF8" w:rsidRPr="005A2FF8">
        <w:t>turtle</w:t>
      </w:r>
      <w:r w:rsidR="00B976F4">
        <w:t xml:space="preserve"> species</w:t>
      </w:r>
      <w:r>
        <w:t xml:space="preserve">, </w:t>
      </w:r>
      <w:r w:rsidR="00B976F4">
        <w:t>which</w:t>
      </w:r>
      <w:r w:rsidR="005A2FF8" w:rsidRPr="005A2FF8">
        <w:t xml:space="preserve"> nest on the beaches of southern Mozambique and South Africa from October to January each year</w:t>
      </w:r>
      <w:r>
        <w:t>. L</w:t>
      </w:r>
      <w:r w:rsidR="00A703B1">
        <w:t>eatherback</w:t>
      </w:r>
      <w:r w:rsidR="00B976F4">
        <w:t xml:space="preserve"> turtles</w:t>
      </w:r>
      <w:r w:rsidR="0006167B">
        <w:t xml:space="preserve"> </w:t>
      </w:r>
      <w:r w:rsidR="00495BD4">
        <w:t>navigate</w:t>
      </w:r>
      <w:r w:rsidR="00B976F4">
        <w:t xml:space="preserve"> the oceans </w:t>
      </w:r>
      <w:r w:rsidR="00A703B1">
        <w:t xml:space="preserve">and </w:t>
      </w:r>
      <w:r w:rsidR="00B976F4">
        <w:t>return</w:t>
      </w:r>
      <w:r w:rsidR="0006167B">
        <w:t xml:space="preserve"> to the same location</w:t>
      </w:r>
      <w:r w:rsidR="00B976F4">
        <w:t>s</w:t>
      </w:r>
      <w:r w:rsidR="0006167B">
        <w:t xml:space="preserve"> </w:t>
      </w:r>
      <w:r w:rsidR="00CE39B3">
        <w:t>annually</w:t>
      </w:r>
      <w:r w:rsidR="00495BD4">
        <w:t xml:space="preserve">, making </w:t>
      </w:r>
      <w:r w:rsidR="00B976F4">
        <w:t>these places</w:t>
      </w:r>
      <w:r w:rsidR="00495BD4">
        <w:t xml:space="preserve"> </w:t>
      </w:r>
      <w:r w:rsidR="00CE39B3">
        <w:t>significant within ongoing turtle life histories</w:t>
      </w:r>
      <w:r w:rsidR="005A2FF8" w:rsidRPr="005A2FF8">
        <w:t>.</w:t>
      </w:r>
      <w:r w:rsidR="00B976F4">
        <w:t xml:space="preserve"> </w:t>
      </w:r>
      <w:r w:rsidR="00CE39B3">
        <w:t>F</w:t>
      </w:r>
      <w:r w:rsidR="00B976F4">
        <w:t xml:space="preserve">ailing to comprehend lived </w:t>
      </w:r>
      <w:r w:rsidR="00CE39B3">
        <w:t xml:space="preserve">turtle </w:t>
      </w:r>
      <w:r w:rsidR="00B976F4">
        <w:t>temporalities, and the disjoint</w:t>
      </w:r>
      <w:r w:rsidR="00CE39B3">
        <w:t>s</w:t>
      </w:r>
      <w:r w:rsidR="00B976F4">
        <w:t xml:space="preserve"> between ‘turtle time’ and the temporal </w:t>
      </w:r>
      <w:r w:rsidR="00B976F4">
        <w:lastRenderedPageBreak/>
        <w:t>logics of extractive capitalism</w:t>
      </w:r>
      <w:r w:rsidR="00CE39B3">
        <w:t>,</w:t>
      </w:r>
      <w:r w:rsidR="00B976F4">
        <w:t xml:space="preserve"> produce</w:t>
      </w:r>
      <w:r w:rsidR="00CE39B3">
        <w:t>s</w:t>
      </w:r>
      <w:r w:rsidR="00B976F4">
        <w:t xml:space="preserve"> conditions of violence and precarity.</w:t>
      </w:r>
      <w:r w:rsidR="00B976F4">
        <w:rPr>
          <w:rStyle w:val="FootnoteReference"/>
        </w:rPr>
        <w:footnoteReference w:id="68"/>
      </w:r>
      <w:r w:rsidR="005A2FF8" w:rsidRPr="005A2FF8">
        <w:t xml:space="preserve"> </w:t>
      </w:r>
      <w:r w:rsidR="001C6D4F" w:rsidRPr="001C6D4F">
        <w:t xml:space="preserve">As Collard </w:t>
      </w:r>
      <w:r w:rsidR="001C6D4F">
        <w:t>discusses in relation to sea otters, animal li</w:t>
      </w:r>
      <w:r w:rsidR="00163420">
        <w:t>v</w:t>
      </w:r>
      <w:r w:rsidR="001C6D4F">
        <w:t>e</w:t>
      </w:r>
      <w:r w:rsidR="00163420">
        <w:t>s in particular places have, at different times and in different ways, found their existences</w:t>
      </w:r>
      <w:r w:rsidR="001C6D4F">
        <w:t xml:space="preserve"> </w:t>
      </w:r>
      <w:r w:rsidR="00163420">
        <w:t>re-</w:t>
      </w:r>
      <w:r w:rsidR="001C6D4F">
        <w:t xml:space="preserve">oriented </w:t>
      </w:r>
      <w:r w:rsidR="00163420">
        <w:t xml:space="preserve">by </w:t>
      </w:r>
      <w:r w:rsidR="001C6D4F">
        <w:t>capitalist social relations</w:t>
      </w:r>
      <w:r w:rsidR="00163420">
        <w:t xml:space="preserve">. As they are drawn into the tangle of particular capitalist systems at particular historical moments, this serves to </w:t>
      </w:r>
      <w:r w:rsidR="001C6D4F">
        <w:t>both slowly weaken</w:t>
      </w:r>
      <w:r w:rsidR="00163420">
        <w:t>,</w:t>
      </w:r>
      <w:r w:rsidR="001C6D4F">
        <w:t xml:space="preserve"> and quickly engulf</w:t>
      </w:r>
      <w:r w:rsidR="00163420">
        <w:t>,</w:t>
      </w:r>
      <w:r w:rsidR="001C6D4F">
        <w:t xml:space="preserve"> conditions for survival.</w:t>
      </w:r>
      <w:r w:rsidR="007368D3">
        <w:rPr>
          <w:rStyle w:val="FootnoteReference"/>
        </w:rPr>
        <w:footnoteReference w:id="69"/>
      </w:r>
    </w:p>
    <w:p w14:paraId="365B246C" w14:textId="77777777" w:rsidR="00A82631" w:rsidRDefault="00A82631"/>
    <w:p w14:paraId="7565628F" w14:textId="3F313DCA" w:rsidR="00B3420C" w:rsidRDefault="00D625B0">
      <w:r>
        <w:t>The</w:t>
      </w:r>
      <w:r w:rsidR="00B976F4">
        <w:t xml:space="preserve"> longer-term</w:t>
      </w:r>
      <w:r>
        <w:t xml:space="preserve"> story of Mozambique’s sea turtles illustrates how </w:t>
      </w:r>
      <w:r w:rsidR="00085649">
        <w:t xml:space="preserve">they </w:t>
      </w:r>
      <w:r>
        <w:t>are subject to</w:t>
      </w:r>
      <w:r w:rsidR="000229D8">
        <w:t xml:space="preserve"> structural political and economic factors</w:t>
      </w:r>
      <w:r w:rsidR="001C6D4F">
        <w:t xml:space="preserve"> in this lurching and </w:t>
      </w:r>
      <w:r w:rsidR="00EC5A7C">
        <w:t>“</w:t>
      </w:r>
      <w:r w:rsidR="005C5329">
        <w:t>quick-quick-slow</w:t>
      </w:r>
      <w:r w:rsidR="00EC5A7C">
        <w:t>”</w:t>
      </w:r>
      <w:r w:rsidR="005C5329">
        <w:rPr>
          <w:rStyle w:val="FootnoteReference"/>
        </w:rPr>
        <w:footnoteReference w:id="70"/>
      </w:r>
      <w:r w:rsidR="004F467A">
        <w:rPr>
          <w:rFonts w:hint="eastAsia"/>
        </w:rPr>
        <w:t xml:space="preserve"> </w:t>
      </w:r>
      <w:r w:rsidR="005C5329">
        <w:t>way</w:t>
      </w:r>
      <w:r w:rsidR="004C4BDB">
        <w:t>, including colonial and post-colonial conflict, neoliberal conservation regimes, and capitalist expansion</w:t>
      </w:r>
      <w:r w:rsidR="005C5329">
        <w:t xml:space="preserve">. Turtle lives are co-produced by capitalist social relations, </w:t>
      </w:r>
      <w:r>
        <w:t xml:space="preserve">even when not </w:t>
      </w:r>
      <w:r w:rsidRPr="00B827BB">
        <w:rPr>
          <w:i/>
        </w:rPr>
        <w:t>directly</w:t>
      </w:r>
      <w:r>
        <w:t xml:space="preserve"> commodified. Turtles</w:t>
      </w:r>
      <w:r w:rsidR="00085649">
        <w:t xml:space="preserve"> and their eggs</w:t>
      </w:r>
      <w:r>
        <w:t xml:space="preserve"> have historically been consu</w:t>
      </w:r>
      <w:r w:rsidR="00D153F5">
        <w:t>med for food in southern Mozambique</w:t>
      </w:r>
      <w:r w:rsidR="0006167B">
        <w:t xml:space="preserve">. </w:t>
      </w:r>
      <w:r w:rsidR="00D153F5">
        <w:t xml:space="preserve">While </w:t>
      </w:r>
      <w:r w:rsidR="0006167B">
        <w:t xml:space="preserve">this practice is </w:t>
      </w:r>
      <w:r w:rsidR="00495BD4">
        <w:t xml:space="preserve">undoubtedly foregrounded </w:t>
      </w:r>
      <w:r w:rsidR="00D153F5">
        <w:t>by co</w:t>
      </w:r>
      <w:r w:rsidR="0006167B">
        <w:t xml:space="preserve">nservation management </w:t>
      </w:r>
      <w:r w:rsidR="00085649">
        <w:t>discourses, targeting</w:t>
      </w:r>
      <w:r w:rsidR="00D153F5">
        <w:t xml:space="preserve"> easily mitigated threats in the form of so-called local poachers, it is notable that this practice </w:t>
      </w:r>
      <w:r w:rsidR="00085649">
        <w:t>is also recognised by many</w:t>
      </w:r>
      <w:r w:rsidR="0006167B">
        <w:t xml:space="preserve"> as a long-stan</w:t>
      </w:r>
      <w:r w:rsidR="00B976F4">
        <w:t>d</w:t>
      </w:r>
      <w:r w:rsidR="0006167B">
        <w:t xml:space="preserve">ing </w:t>
      </w:r>
      <w:r w:rsidR="00B976F4">
        <w:t>issue</w:t>
      </w:r>
      <w:r w:rsidR="00085649">
        <w:t xml:space="preserve"> that has</w:t>
      </w:r>
      <w:r w:rsidR="0006167B">
        <w:t xml:space="preserve"> systematically weaken</w:t>
      </w:r>
      <w:r w:rsidR="002E3238">
        <w:t>ing</w:t>
      </w:r>
      <w:r w:rsidR="0006167B">
        <w:t xml:space="preserve"> the ability of the</w:t>
      </w:r>
      <w:r w:rsidR="00085649">
        <w:t>se</w:t>
      </w:r>
      <w:r w:rsidR="0006167B">
        <w:t xml:space="preserve"> animals to </w:t>
      </w:r>
      <w:r w:rsidR="00495BD4">
        <w:t>reproduce</w:t>
      </w:r>
      <w:r w:rsidR="002A184E">
        <w:t>.</w:t>
      </w:r>
      <w:r w:rsidR="00495BD4">
        <w:rPr>
          <w:rStyle w:val="FootnoteReference"/>
        </w:rPr>
        <w:footnoteReference w:id="71"/>
      </w:r>
      <w:r w:rsidR="00495BD4">
        <w:t xml:space="preserve"> </w:t>
      </w:r>
      <w:r w:rsidR="00085649">
        <w:t>In comparison</w:t>
      </w:r>
      <w:r w:rsidR="004C4BDB">
        <w:t xml:space="preserve">, </w:t>
      </w:r>
      <w:r w:rsidR="00085649">
        <w:t xml:space="preserve">the </w:t>
      </w:r>
      <w:r w:rsidR="00B976F4">
        <w:t>impacts from</w:t>
      </w:r>
      <w:r w:rsidR="00085649">
        <w:t xml:space="preserve"> such</w:t>
      </w:r>
      <w:r w:rsidR="00B976F4">
        <w:t xml:space="preserve"> low-level consumption </w:t>
      </w:r>
      <w:r w:rsidR="00085649">
        <w:t xml:space="preserve">are </w:t>
      </w:r>
      <w:r w:rsidR="004C4BDB">
        <w:t xml:space="preserve">overshadowed by the </w:t>
      </w:r>
      <w:r w:rsidR="00085649">
        <w:t xml:space="preserve">taking </w:t>
      </w:r>
      <w:r w:rsidR="004C4BDB">
        <w:t>of t</w:t>
      </w:r>
      <w:r w:rsidR="00495BD4">
        <w:t xml:space="preserve">urtles and other species for food </w:t>
      </w:r>
      <w:r w:rsidR="00B976F4">
        <w:t>during</w:t>
      </w:r>
      <w:r w:rsidR="00495BD4">
        <w:t xml:space="preserve"> the </w:t>
      </w:r>
      <w:r w:rsidR="000229D8">
        <w:t xml:space="preserve">31-year </w:t>
      </w:r>
      <w:r w:rsidR="00495BD4">
        <w:t xml:space="preserve">Mozambican independence </w:t>
      </w:r>
      <w:r w:rsidR="000229D8">
        <w:t>conflict (between Mozambican independence forces and former colonial authority Portugal)</w:t>
      </w:r>
      <w:r w:rsidR="00B976F4">
        <w:t>;</w:t>
      </w:r>
      <w:r w:rsidR="000229D8">
        <w:t xml:space="preserve"> </w:t>
      </w:r>
      <w:r w:rsidR="00085649">
        <w:t>and</w:t>
      </w:r>
      <w:r w:rsidR="00B976F4">
        <w:t xml:space="preserve"> during the </w:t>
      </w:r>
      <w:r w:rsidR="000229D8">
        <w:t xml:space="preserve">civil war (in which the Mozambican independent state battled against the South African apartheid government and the internal right-wing agitators it sponsored). </w:t>
      </w:r>
      <w:r w:rsidR="00B976F4">
        <w:t>Many c</w:t>
      </w:r>
      <w:r w:rsidR="00495BD4">
        <w:t xml:space="preserve">ombatants relocated to national parks, in some cases </w:t>
      </w:r>
      <w:r w:rsidR="00085649">
        <w:t>turning to</w:t>
      </w:r>
      <w:r w:rsidR="00495BD4">
        <w:t xml:space="preserve"> local wildlife for food</w:t>
      </w:r>
      <w:r w:rsidR="002A184E">
        <w:t>.</w:t>
      </w:r>
      <w:r w:rsidR="00495BD4">
        <w:rPr>
          <w:rStyle w:val="FootnoteReference"/>
        </w:rPr>
        <w:footnoteReference w:id="72"/>
      </w:r>
      <w:r w:rsidR="000229D8">
        <w:t xml:space="preserve"> </w:t>
      </w:r>
      <w:r w:rsidR="009D4205">
        <w:t>T</w:t>
      </w:r>
      <w:r w:rsidR="00B976F4">
        <w:t>he d</w:t>
      </w:r>
      <w:r w:rsidR="000229D8">
        <w:t xml:space="preserve">ynamics of post-colonial independence and </w:t>
      </w:r>
      <w:r w:rsidR="00B976F4">
        <w:t>C</w:t>
      </w:r>
      <w:r w:rsidR="000229D8">
        <w:t xml:space="preserve">old </w:t>
      </w:r>
      <w:r w:rsidR="00B976F4">
        <w:t>W</w:t>
      </w:r>
      <w:r w:rsidR="000229D8">
        <w:t xml:space="preserve">ar geopolitics </w:t>
      </w:r>
      <w:r w:rsidR="00B976F4">
        <w:t>that</w:t>
      </w:r>
      <w:r w:rsidR="000229D8">
        <w:t xml:space="preserve"> drove the</w:t>
      </w:r>
      <w:r w:rsidR="009D4205">
        <w:t>se</w:t>
      </w:r>
      <w:r w:rsidR="000229D8">
        <w:t xml:space="preserve"> </w:t>
      </w:r>
      <w:r w:rsidR="009D4205">
        <w:t>conflicts</w:t>
      </w:r>
      <w:r w:rsidR="000229D8">
        <w:t xml:space="preserve"> </w:t>
      </w:r>
      <w:r w:rsidR="009D4205">
        <w:t>were intensely materialized</w:t>
      </w:r>
      <w:r w:rsidR="000229D8">
        <w:t xml:space="preserve"> on the southern Mozambican coast</w:t>
      </w:r>
      <w:r w:rsidR="009D4205">
        <w:t>.</w:t>
      </w:r>
      <w:r w:rsidR="000229D8">
        <w:t xml:space="preserve"> </w:t>
      </w:r>
      <w:r w:rsidR="009D4205">
        <w:t xml:space="preserve">Many </w:t>
      </w:r>
      <w:r w:rsidR="000229D8">
        <w:t xml:space="preserve">relocated </w:t>
      </w:r>
      <w:r w:rsidR="006D6D6E">
        <w:t>here</w:t>
      </w:r>
      <w:r w:rsidR="000229D8">
        <w:t xml:space="preserve"> from the capital</w:t>
      </w:r>
      <w:r w:rsidR="006D6D6E">
        <w:t>,</w:t>
      </w:r>
      <w:r w:rsidR="000229D8">
        <w:t xml:space="preserve"> Maputo</w:t>
      </w:r>
      <w:r w:rsidR="006D6D6E">
        <w:t>,</w:t>
      </w:r>
      <w:r w:rsidR="000229D8">
        <w:t xml:space="preserve"> for safety</w:t>
      </w:r>
      <w:r w:rsidR="006D6D6E">
        <w:t>. C</w:t>
      </w:r>
      <w:r w:rsidR="000229D8">
        <w:t>ombatants based themselves in the Maputo Special Reserve</w:t>
      </w:r>
      <w:r w:rsidR="006D6D6E">
        <w:t>,</w:t>
      </w:r>
      <w:r w:rsidR="000229D8">
        <w:t xml:space="preserve"> </w:t>
      </w:r>
      <w:r w:rsidR="009D4205">
        <w:t xml:space="preserve">to </w:t>
      </w:r>
      <w:r w:rsidR="009D4205">
        <w:lastRenderedPageBreak/>
        <w:t xml:space="preserve">both be within </w:t>
      </w:r>
      <w:r w:rsidR="000229D8">
        <w:t xml:space="preserve">strategic </w:t>
      </w:r>
      <w:r w:rsidR="009D4205">
        <w:t>proximity to</w:t>
      </w:r>
      <w:r w:rsidR="000229D8">
        <w:t xml:space="preserve"> the South African border</w:t>
      </w:r>
      <w:r w:rsidR="004C4BDB">
        <w:t xml:space="preserve"> and claim hunting rights. Local</w:t>
      </w:r>
      <w:r w:rsidR="004C4BDB" w:rsidRPr="00CE0A66">
        <w:t xml:space="preserve"> game </w:t>
      </w:r>
      <w:r w:rsidR="004C4BDB">
        <w:t xml:space="preserve">and turtle populations were reduced </w:t>
      </w:r>
      <w:r w:rsidR="004C4BDB" w:rsidRPr="00CE0A66">
        <w:t>to</w:t>
      </w:r>
      <w:r w:rsidR="006D6D6E">
        <w:t xml:space="preserve"> almost</w:t>
      </w:r>
      <w:r w:rsidR="004C4BDB" w:rsidRPr="00CE0A66">
        <w:t xml:space="preserve"> nothing</w:t>
      </w:r>
      <w:r w:rsidR="008707C0">
        <w:t xml:space="preserve"> </w:t>
      </w:r>
      <w:r w:rsidR="006D6D6E">
        <w:t>as a consequence</w:t>
      </w:r>
      <w:r w:rsidR="008707C0">
        <w:t xml:space="preserve">. </w:t>
      </w:r>
    </w:p>
    <w:p w14:paraId="14FBABC3" w14:textId="77777777" w:rsidR="00A82631" w:rsidRDefault="00A82631"/>
    <w:p w14:paraId="0EA40F0F" w14:textId="5B9E1DC8" w:rsidR="00A82631" w:rsidRDefault="00E7323E">
      <w:r>
        <w:t>One of the main intentions of the PPMR was to create a safe habitat for turtles</w:t>
      </w:r>
      <w:r w:rsidR="009D4205">
        <w:t xml:space="preserve"> </w:t>
      </w:r>
      <w:r w:rsidR="006D6D6E">
        <w:t xml:space="preserve">to </w:t>
      </w:r>
      <w:r w:rsidR="009D4205">
        <w:t>enabl</w:t>
      </w:r>
      <w:r w:rsidR="006D6D6E">
        <w:t>e</w:t>
      </w:r>
      <w:r w:rsidR="009D4205">
        <w:t xml:space="preserve"> their recovery </w:t>
      </w:r>
      <w:r w:rsidR="006D6D6E">
        <w:t>from these events</w:t>
      </w:r>
      <w:r>
        <w:t xml:space="preserve">. </w:t>
      </w:r>
      <w:r w:rsidR="009D4205">
        <w:t xml:space="preserve">Following </w:t>
      </w:r>
      <w:r w:rsidR="00B3420C">
        <w:t xml:space="preserve">its designation in 2009, </w:t>
      </w:r>
      <w:r w:rsidR="009D4205">
        <w:t>staff within the</w:t>
      </w:r>
      <w:r w:rsidR="00B3420C">
        <w:t xml:space="preserve"> </w:t>
      </w:r>
      <w:r w:rsidR="006D6D6E">
        <w:t xml:space="preserve">reserve </w:t>
      </w:r>
      <w:r w:rsidR="00B3420C">
        <w:t>introduced a monitoring and protection regime</w:t>
      </w:r>
      <w:r w:rsidR="006D6D6E">
        <w:t>,</w:t>
      </w:r>
      <w:r w:rsidR="00B3420C">
        <w:t xml:space="preserve"> </w:t>
      </w:r>
      <w:r w:rsidR="006D6D6E">
        <w:t>incorporating</w:t>
      </w:r>
      <w:r w:rsidR="00B3420C">
        <w:t xml:space="preserve"> ranger patrols, </w:t>
      </w:r>
      <w:r w:rsidR="009D4205">
        <w:t xml:space="preserve">turtle </w:t>
      </w:r>
      <w:r w:rsidR="00B3420C">
        <w:t xml:space="preserve">tagging, </w:t>
      </w:r>
      <w:r w:rsidR="006D6D6E">
        <w:t xml:space="preserve">the </w:t>
      </w:r>
      <w:r w:rsidR="009D4205">
        <w:t xml:space="preserve">prohibition </w:t>
      </w:r>
      <w:r w:rsidR="00B3420C">
        <w:t>of driving on the beach, and reduction</w:t>
      </w:r>
      <w:r w:rsidR="009D4205">
        <w:t>s</w:t>
      </w:r>
      <w:r w:rsidR="00B3420C">
        <w:t xml:space="preserve"> </w:t>
      </w:r>
      <w:r w:rsidR="009D4205">
        <w:t>in</w:t>
      </w:r>
      <w:r w:rsidR="00B3420C">
        <w:t xml:space="preserve"> beach lighting from</w:t>
      </w:r>
      <w:r w:rsidR="009D4205">
        <w:t xml:space="preserve"> coastal</w:t>
      </w:r>
      <w:r w:rsidR="00B3420C">
        <w:t xml:space="preserve"> hotels. The turtles have also been enrolled in eco-tourism initiatives, </w:t>
      </w:r>
      <w:r w:rsidR="009D4205">
        <w:t>such as</w:t>
      </w:r>
      <w:r w:rsidR="00B3420C">
        <w:t xml:space="preserve"> guided turtle walks, </w:t>
      </w:r>
      <w:r w:rsidR="006D6D6E">
        <w:t>enhancing</w:t>
      </w:r>
      <w:r w:rsidR="009D4205">
        <w:t xml:space="preserve"> </w:t>
      </w:r>
      <w:r w:rsidR="00B3420C">
        <w:t xml:space="preserve">local and national political </w:t>
      </w:r>
      <w:r w:rsidR="009D4205">
        <w:t>‘</w:t>
      </w:r>
      <w:r w:rsidR="00B3420C">
        <w:t>buy-in</w:t>
      </w:r>
      <w:r w:rsidR="009D4205">
        <w:t>’</w:t>
      </w:r>
      <w:r w:rsidR="00B3420C">
        <w:t xml:space="preserve"> for the reserve through funding development activities. </w:t>
      </w:r>
      <w:r w:rsidR="006D6D6E">
        <w:t xml:space="preserve">This </w:t>
      </w:r>
      <w:r w:rsidR="00B3420C">
        <w:t xml:space="preserve">program </w:t>
      </w:r>
      <w:r w:rsidR="009D4205">
        <w:t xml:space="preserve">is seen as </w:t>
      </w:r>
      <w:r w:rsidR="006D6D6E">
        <w:t>a key</w:t>
      </w:r>
      <w:r w:rsidR="009D4205">
        <w:t xml:space="preserve"> success story for the PPMR</w:t>
      </w:r>
      <w:r w:rsidR="00B3420C">
        <w:t xml:space="preserve">, </w:t>
      </w:r>
      <w:r w:rsidR="00B3420C" w:rsidRPr="00CE0A66">
        <w:t xml:space="preserve">credited with reviving </w:t>
      </w:r>
      <w:r w:rsidR="006D6D6E">
        <w:t>the fortunes</w:t>
      </w:r>
      <w:r w:rsidR="009D4205">
        <w:t xml:space="preserve"> of</w:t>
      </w:r>
      <w:r w:rsidR="00B3420C" w:rsidRPr="00CE0A66">
        <w:t xml:space="preserve"> </w:t>
      </w:r>
      <w:r w:rsidR="006D6D6E">
        <w:t xml:space="preserve">Mozambique’s </w:t>
      </w:r>
      <w:r w:rsidR="00B3420C" w:rsidRPr="00CE0A66">
        <w:t>turtle</w:t>
      </w:r>
      <w:r w:rsidR="009D4205">
        <w:t>s</w:t>
      </w:r>
      <w:r w:rsidR="00427346">
        <w:t>.</w:t>
      </w:r>
      <w:r w:rsidR="00B3420C">
        <w:rPr>
          <w:rStyle w:val="FootnoteReference"/>
        </w:rPr>
        <w:footnoteReference w:id="73"/>
      </w:r>
      <w:r w:rsidR="000229D8">
        <w:t xml:space="preserve"> </w:t>
      </w:r>
      <w:r w:rsidR="00B3420C">
        <w:t xml:space="preserve">However, </w:t>
      </w:r>
      <w:r w:rsidR="009D4205">
        <w:t xml:space="preserve">these </w:t>
      </w:r>
      <w:r w:rsidR="006D6D6E">
        <w:t>animals</w:t>
      </w:r>
      <w:r w:rsidR="00B3420C">
        <w:t xml:space="preserve"> remain </w:t>
      </w:r>
      <w:r w:rsidR="006D6D6E">
        <w:t xml:space="preserve">vulnerable </w:t>
      </w:r>
      <w:r w:rsidR="00B3420C">
        <w:t>to</w:t>
      </w:r>
      <w:r w:rsidR="006D6D6E">
        <w:t xml:space="preserve"> the</w:t>
      </w:r>
      <w:r w:rsidR="00B3420C">
        <w:t xml:space="preserve"> dynamics of neoliberal conservat</w:t>
      </w:r>
      <w:r w:rsidR="00D5483B">
        <w:t>ion and population biopolitics</w:t>
      </w:r>
      <w:r w:rsidR="006D6D6E">
        <w:t xml:space="preserve">, each entailing sacrificial logics and </w:t>
      </w:r>
      <w:r w:rsidR="009D4205">
        <w:t>violent forms of care</w:t>
      </w:r>
      <w:r w:rsidR="00C03B2D">
        <w:t xml:space="preserve">, for </w:t>
      </w:r>
      <w:r w:rsidR="00C03B2D">
        <w:rPr>
          <w:rFonts w:hint="eastAsia"/>
        </w:rPr>
        <w:t>example</w:t>
      </w:r>
      <w:r w:rsidR="00C03B2D">
        <w:t xml:space="preserve"> through too-close tourism encounters, through invasive tagging, and through </w:t>
      </w:r>
      <w:r w:rsidR="00C03B2D" w:rsidRPr="005A2FF8">
        <w:t>coastal construction</w:t>
      </w:r>
      <w:r w:rsidR="00C03B2D">
        <w:t xml:space="preserve"> projects which light the beaches and confuse nesting turtles</w:t>
      </w:r>
      <w:r w:rsidR="00163420">
        <w:t>.</w:t>
      </w:r>
      <w:r w:rsidR="009D4205">
        <w:rPr>
          <w:rStyle w:val="FootnoteReference"/>
        </w:rPr>
        <w:footnoteReference w:id="74"/>
      </w:r>
      <w:r w:rsidR="00B3420C" w:rsidRPr="00161246">
        <w:t xml:space="preserve"> </w:t>
      </w:r>
      <w:r w:rsidR="00E27C67">
        <w:t xml:space="preserve">In short, at the same time as the PPMR patrols against turtle poaching and aims to create safe spaces to nest, </w:t>
      </w:r>
      <w:r w:rsidR="00C03B2D">
        <w:t xml:space="preserve">it encourages coastal </w:t>
      </w:r>
      <w:proofErr w:type="spellStart"/>
      <w:r w:rsidR="00C03B2D">
        <w:t>contruction</w:t>
      </w:r>
      <w:proofErr w:type="spellEnd"/>
      <w:r w:rsidR="00C03B2D">
        <w:t xml:space="preserve">. Moreover, </w:t>
      </w:r>
      <w:proofErr w:type="gramStart"/>
      <w:r w:rsidR="00C03B2D">
        <w:t xml:space="preserve">it </w:t>
      </w:r>
      <w:r w:rsidR="00E27C67">
        <w:t xml:space="preserve"> is</w:t>
      </w:r>
      <w:proofErr w:type="gramEnd"/>
      <w:r w:rsidR="00E27C67">
        <w:t xml:space="preserve"> largely unable to do anything about wider threats of entanglement in fishing nets and drastic ocean changes brought about by global heating and climate breakdown.</w:t>
      </w:r>
    </w:p>
    <w:p w14:paraId="7544F416" w14:textId="77777777" w:rsidR="00A82631" w:rsidRDefault="00A82631"/>
    <w:p w14:paraId="2391482E" w14:textId="36506FBE" w:rsidR="00D625B0" w:rsidRDefault="00F7174F">
      <w:r>
        <w:t>The</w:t>
      </w:r>
      <w:r w:rsidR="00B3420C">
        <w:t xml:space="preserve"> conditions of life (or otherwise) for sea turtles </w:t>
      </w:r>
      <w:r w:rsidR="009D4205">
        <w:t>are</w:t>
      </w:r>
      <w:r w:rsidR="00B3420C">
        <w:t xml:space="preserve"> </w:t>
      </w:r>
      <w:r w:rsidR="00D5483B">
        <w:t xml:space="preserve">thus </w:t>
      </w:r>
      <w:r w:rsidR="00B3420C">
        <w:t xml:space="preserve">shaped </w:t>
      </w:r>
      <w:r w:rsidR="009D4205">
        <w:t>amidst</w:t>
      </w:r>
      <w:r w:rsidR="00B3420C">
        <w:t xml:space="preserve"> wider </w:t>
      </w:r>
      <w:r w:rsidR="009D4205">
        <w:t>geographies</w:t>
      </w:r>
      <w:r w:rsidR="00B3420C">
        <w:t xml:space="preserve"> of </w:t>
      </w:r>
      <w:r>
        <w:t>conflict,</w:t>
      </w:r>
      <w:r w:rsidR="009D4205">
        <w:t xml:space="preserve"> predation,</w:t>
      </w:r>
      <w:r>
        <w:t xml:space="preserve"> conservation biopolitics, </w:t>
      </w:r>
      <w:r w:rsidR="009D4205">
        <w:t xml:space="preserve">and neoliberal </w:t>
      </w:r>
      <w:r>
        <w:t>human development</w:t>
      </w:r>
      <w:r w:rsidR="009D4205">
        <w:t xml:space="preserve">. Each </w:t>
      </w:r>
      <w:proofErr w:type="gramStart"/>
      <w:r w:rsidR="002A184E">
        <w:t>entails</w:t>
      </w:r>
      <w:proofErr w:type="gramEnd"/>
      <w:r w:rsidR="002A184E">
        <w:t xml:space="preserve"> </w:t>
      </w:r>
      <w:r w:rsidR="009D4205">
        <w:t>particular set</w:t>
      </w:r>
      <w:r w:rsidR="006D6D6E">
        <w:t>s</w:t>
      </w:r>
      <w:r w:rsidR="009D4205">
        <w:t xml:space="preserve"> of practices</w:t>
      </w:r>
      <w:r w:rsidR="002A184E">
        <w:t xml:space="preserve"> and places </w:t>
      </w:r>
      <w:r w:rsidR="009D4205">
        <w:t>through which harm and care are exercised</w:t>
      </w:r>
      <w:r w:rsidR="006D6D6E">
        <w:t>.</w:t>
      </w:r>
      <w:r w:rsidR="009D4205">
        <w:t xml:space="preserve"> </w:t>
      </w:r>
      <w:r w:rsidR="006D6D6E">
        <w:t>I</w:t>
      </w:r>
      <w:r w:rsidR="009D4205">
        <w:t xml:space="preserve">t is </w:t>
      </w:r>
      <w:r w:rsidR="006D6D6E">
        <w:t xml:space="preserve">vital </w:t>
      </w:r>
      <w:r w:rsidR="009D4205">
        <w:t xml:space="preserve">that the extinction threats faced by particular turtle populations </w:t>
      </w:r>
      <w:r w:rsidR="006D6D6E">
        <w:t xml:space="preserve">be </w:t>
      </w:r>
      <w:r w:rsidR="009D4205">
        <w:t xml:space="preserve">situated within this wider </w:t>
      </w:r>
      <w:r w:rsidR="006D6D6E">
        <w:t xml:space="preserve">geographical </w:t>
      </w:r>
      <w:r w:rsidR="009D4205">
        <w:t>assemblage</w:t>
      </w:r>
      <w:r w:rsidR="006D6D6E">
        <w:t xml:space="preserve"> if they are to be effectively mitigated against</w:t>
      </w:r>
      <w:r w:rsidR="00D83261">
        <w:t>.</w:t>
      </w:r>
      <w:r>
        <w:t xml:space="preserve"> </w:t>
      </w:r>
      <w:r w:rsidR="00D83261">
        <w:t>A</w:t>
      </w:r>
      <w:r>
        <w:t xml:space="preserve"> further threat in the form of extractive capitalism looms</w:t>
      </w:r>
      <w:r w:rsidR="006D6D6E">
        <w:t>:</w:t>
      </w:r>
      <w:r>
        <w:t xml:space="preserve"> the PPMR may become the site of a new </w:t>
      </w:r>
      <w:r w:rsidR="002A184E">
        <w:t>deep-water</w:t>
      </w:r>
      <w:r>
        <w:t xml:space="preserve"> coal port. The debates </w:t>
      </w:r>
      <w:r w:rsidR="00D83261">
        <w:t>around</w:t>
      </w:r>
      <w:r>
        <w:t xml:space="preserve"> </w:t>
      </w:r>
      <w:r w:rsidR="00D83261">
        <w:t>the</w:t>
      </w:r>
      <w:r>
        <w:t xml:space="preserve"> proposal have been </w:t>
      </w:r>
      <w:r>
        <w:lastRenderedPageBreak/>
        <w:t>fierce and oftentimes inconclusive, entangled in</w:t>
      </w:r>
      <w:r w:rsidR="00D83261">
        <w:t xml:space="preserve"> </w:t>
      </w:r>
      <w:r>
        <w:t>regional geopolitics and</w:t>
      </w:r>
      <w:r w:rsidR="00D83261">
        <w:t xml:space="preserve"> the</w:t>
      </w:r>
      <w:r>
        <w:t xml:space="preserve"> multiple</w:t>
      </w:r>
      <w:r w:rsidR="00D83261">
        <w:t>, competing</w:t>
      </w:r>
      <w:r>
        <w:t xml:space="preserve"> agendas </w:t>
      </w:r>
      <w:r w:rsidR="00D83261">
        <w:t>variously advancing different strategies for</w:t>
      </w:r>
      <w:r>
        <w:t xml:space="preserve"> accumulation and human development </w:t>
      </w:r>
      <w:r w:rsidR="00D83261">
        <w:t>with</w:t>
      </w:r>
      <w:r>
        <w:t>in Mozambique</w:t>
      </w:r>
      <w:r w:rsidR="002A184E">
        <w:t>.</w:t>
      </w:r>
      <w:r>
        <w:rPr>
          <w:rStyle w:val="FootnoteReference"/>
        </w:rPr>
        <w:footnoteReference w:id="75"/>
      </w:r>
      <w:r w:rsidR="00E3020A">
        <w:t xml:space="preserve"> </w:t>
      </w:r>
      <w:r w:rsidR="00F3778F">
        <w:t xml:space="preserve">What </w:t>
      </w:r>
      <w:r w:rsidR="00F3778F" w:rsidRPr="00B827BB">
        <w:rPr>
          <w:i/>
        </w:rPr>
        <w:t>is</w:t>
      </w:r>
      <w:r w:rsidR="00F3778F">
        <w:t xml:space="preserve"> clear</w:t>
      </w:r>
      <w:r w:rsidR="002A184E">
        <w:t>, should</w:t>
      </w:r>
      <w:r w:rsidR="005D33C4">
        <w:t xml:space="preserve"> the </w:t>
      </w:r>
      <w:r w:rsidR="00E83E19">
        <w:t xml:space="preserve">port </w:t>
      </w:r>
      <w:r w:rsidR="005D33C4">
        <w:t xml:space="preserve">does </w:t>
      </w:r>
      <w:r w:rsidR="00E83E19">
        <w:t>go ahead</w:t>
      </w:r>
      <w:r w:rsidR="002A184E">
        <w:t>,</w:t>
      </w:r>
      <w:r w:rsidR="005D33C4">
        <w:t xml:space="preserve"> is that</w:t>
      </w:r>
      <w:r w:rsidR="00E83E19">
        <w:t xml:space="preserve"> the</w:t>
      </w:r>
      <w:r w:rsidR="005D33C4">
        <w:t xml:space="preserve"> conditions for</w:t>
      </w:r>
      <w:r w:rsidR="00E83E19">
        <w:t xml:space="preserve"> sea turtle </w:t>
      </w:r>
      <w:r w:rsidR="00E95409">
        <w:t>life</w:t>
      </w:r>
      <w:r w:rsidR="00E83E19">
        <w:t xml:space="preserve"> </w:t>
      </w:r>
      <w:r w:rsidR="00684895">
        <w:t xml:space="preserve">would </w:t>
      </w:r>
      <w:r w:rsidR="005D33C4">
        <w:t>(</w:t>
      </w:r>
      <w:r w:rsidR="00E95409">
        <w:t>again</w:t>
      </w:r>
      <w:r w:rsidR="005D33C4">
        <w:t>)</w:t>
      </w:r>
      <w:r w:rsidR="00E95409">
        <w:t xml:space="preserve"> </w:t>
      </w:r>
      <w:r w:rsidR="00684895">
        <w:t>change dramatically</w:t>
      </w:r>
      <w:r w:rsidR="005D33C4">
        <w:t>.</w:t>
      </w:r>
      <w:r w:rsidR="001A5246">
        <w:t xml:space="preserve"> </w:t>
      </w:r>
      <w:r w:rsidR="005D33C4">
        <w:t>T</w:t>
      </w:r>
      <w:r w:rsidR="001A5246">
        <w:t>he</w:t>
      </w:r>
      <w:r w:rsidR="00D83261">
        <w:t xml:space="preserve"> lives of these</w:t>
      </w:r>
      <w:r w:rsidR="001A5246">
        <w:t xml:space="preserve"> animal</w:t>
      </w:r>
      <w:r w:rsidR="005D33C4">
        <w:t>s,</w:t>
      </w:r>
      <w:r w:rsidR="00D83261">
        <w:t xml:space="preserve"> </w:t>
      </w:r>
      <w:r w:rsidR="005D33C4">
        <w:t xml:space="preserve">and </w:t>
      </w:r>
      <w:r w:rsidR="00D83261">
        <w:t xml:space="preserve">their position </w:t>
      </w:r>
      <w:r w:rsidR="005D33C4">
        <w:t xml:space="preserve">at </w:t>
      </w:r>
      <w:r w:rsidR="00D83261">
        <w:t>the edge of extinction</w:t>
      </w:r>
      <w:r w:rsidR="005D33C4">
        <w:t>,</w:t>
      </w:r>
      <w:r w:rsidR="00D83261">
        <w:t xml:space="preserve"> </w:t>
      </w:r>
      <w:r w:rsidR="001A5246">
        <w:t>would be</w:t>
      </w:r>
      <w:r w:rsidR="00D83261">
        <w:t xml:space="preserve">come </w:t>
      </w:r>
      <w:r w:rsidR="005D33C4">
        <w:t>further and differently entrained into the</w:t>
      </w:r>
      <w:r w:rsidR="00D83261">
        <w:t xml:space="preserve"> shifting geographical relations of</w:t>
      </w:r>
      <w:r w:rsidR="00E95409">
        <w:t xml:space="preserve"> </w:t>
      </w:r>
      <w:r w:rsidR="005D33C4">
        <w:t xml:space="preserve">extractive </w:t>
      </w:r>
      <w:r w:rsidR="00E95409">
        <w:t>capitalis</w:t>
      </w:r>
      <w:r w:rsidR="005D33C4">
        <w:t>m</w:t>
      </w:r>
      <w:r w:rsidR="002A184E">
        <w:t xml:space="preserve"> as they materialise in such places</w:t>
      </w:r>
      <w:r w:rsidR="00E95409">
        <w:t>.</w:t>
      </w:r>
    </w:p>
    <w:p w14:paraId="7E60B400" w14:textId="7ABEF410" w:rsidR="00A70312" w:rsidRDefault="00A70312"/>
    <w:p w14:paraId="1B79D434" w14:textId="70735D59" w:rsidR="007368D3" w:rsidRDefault="007368D3" w:rsidP="007368D3">
      <w:r w:rsidRPr="00D13A13">
        <w:t xml:space="preserve">Rather than entering an Anthropocene, </w:t>
      </w:r>
      <w:r>
        <w:t>stories such that that of the PPMR</w:t>
      </w:r>
      <w:r w:rsidRPr="00D13A13">
        <w:t xml:space="preserve"> </w:t>
      </w:r>
      <w:r>
        <w:t xml:space="preserve">give weight to the alternative labelling of </w:t>
      </w:r>
      <w:proofErr w:type="spellStart"/>
      <w:r w:rsidRPr="00B827BB">
        <w:rPr>
          <w:i/>
        </w:rPr>
        <w:t>Capitalocene</w:t>
      </w:r>
      <w:proofErr w:type="spellEnd"/>
      <w:r>
        <w:rPr>
          <w:i/>
        </w:rPr>
        <w:t>.</w:t>
      </w:r>
      <w:r w:rsidRPr="00D10DFC">
        <w:rPr>
          <w:rStyle w:val="FootnoteReference"/>
          <w:iCs/>
        </w:rPr>
        <w:footnoteReference w:id="76"/>
      </w:r>
      <w:r>
        <w:t xml:space="preserve"> This is an epoch marked by</w:t>
      </w:r>
      <w:r w:rsidRPr="00D13A13">
        <w:t xml:space="preserve"> capitalism</w:t>
      </w:r>
      <w:r>
        <w:t>:</w:t>
      </w:r>
      <w:r w:rsidRPr="00D13A13">
        <w:t xml:space="preserve"> both as a way of </w:t>
      </w:r>
      <w:r>
        <w:t>(re)imagining</w:t>
      </w:r>
      <w:r w:rsidRPr="00D13A13">
        <w:t xml:space="preserve"> </w:t>
      </w:r>
      <w:r>
        <w:t>environments in accordance with</w:t>
      </w:r>
      <w:r w:rsidRPr="00D13A13">
        <w:t xml:space="preserve"> </w:t>
      </w:r>
      <w:r>
        <w:t>H</w:t>
      </w:r>
      <w:r w:rsidRPr="00D13A13">
        <w:t>uman</w:t>
      </w:r>
      <w:r>
        <w:t>ist</w:t>
      </w:r>
      <w:r w:rsidRPr="00D13A13">
        <w:t xml:space="preserve"> categories, concepts and institutions </w:t>
      </w:r>
      <w:r>
        <w:t>(</w:t>
      </w:r>
      <w:r w:rsidRPr="00D13A13">
        <w:t>like development, class, markets, colonies and commodities</w:t>
      </w:r>
      <w:r>
        <w:t>);</w:t>
      </w:r>
      <w:r w:rsidRPr="00D13A13">
        <w:t xml:space="preserve"> and,</w:t>
      </w:r>
      <w:r>
        <w:t xml:space="preserve"> as the process of producing</w:t>
      </w:r>
      <w:r w:rsidRPr="00D13A13">
        <w:t xml:space="preserve"> </w:t>
      </w:r>
      <w:r>
        <w:t xml:space="preserve">and organizing </w:t>
      </w:r>
      <w:r w:rsidRPr="00D13A13">
        <w:t xml:space="preserve">non-human natures </w:t>
      </w:r>
      <w:r>
        <w:t>in support of economic outcomes</w:t>
      </w:r>
      <w:r w:rsidRPr="00D13A13">
        <w:t>. Far more than an isolated event suffered by non-human species, “accumulation by extinction”</w:t>
      </w:r>
      <w:r>
        <w:t xml:space="preserve"> </w:t>
      </w:r>
      <w:r w:rsidRPr="00D13A13">
        <w:t xml:space="preserve">has been a central pivot of capitalist expansion across its </w:t>
      </w:r>
      <w:r>
        <w:t>multiple</w:t>
      </w:r>
      <w:r w:rsidRPr="00D13A13">
        <w:t xml:space="preserve"> incarnations</w:t>
      </w:r>
      <w:r>
        <w:t>.</w:t>
      </w:r>
      <w:r w:rsidRPr="00D13A13">
        <w:rPr>
          <w:rStyle w:val="FootnoteReference"/>
        </w:rPr>
        <w:footnoteReference w:id="77"/>
      </w:r>
      <w:r w:rsidRPr="00D13A13">
        <w:t xml:space="preserve"> </w:t>
      </w:r>
      <w:r>
        <w:t>Such histories, as the experience of Mozambique’s turtles demonstrates, unfold unevenly in different places. As Collard observes, the precarious state of particular non-human lives is felt at varying paces and scales, as animals are by turns commodified, weakened through ecological disasters, and subjected to harmful care regimes in response to their impending extinction. Like human subjects of modernisation and development plans, non-human lives are also subject to varied attempts to commodify, to control and manage, alongside efforts to save and protect.</w:t>
      </w:r>
      <w:r>
        <w:rPr>
          <w:rStyle w:val="FootnoteReference"/>
        </w:rPr>
        <w:footnoteReference w:id="78"/>
      </w:r>
      <w:r>
        <w:t xml:space="preserve"> Political ecologists, and geographers,  with an attention to place, connect the </w:t>
      </w:r>
      <w:r w:rsidRPr="00D13A13">
        <w:t xml:space="preserve">specific extinction stories </w:t>
      </w:r>
      <w:r>
        <w:t xml:space="preserve">and </w:t>
      </w:r>
      <w:r w:rsidRPr="00D13A13">
        <w:t>li</w:t>
      </w:r>
      <w:r>
        <w:t>v</w:t>
      </w:r>
      <w:r w:rsidRPr="00D13A13">
        <w:t>e</w:t>
      </w:r>
      <w:r>
        <w:t>s</w:t>
      </w:r>
      <w:r w:rsidRPr="00D13A13">
        <w:t xml:space="preserve"> </w:t>
      </w:r>
      <w:r>
        <w:t>at hand</w:t>
      </w:r>
      <w:r w:rsidRPr="00D13A13">
        <w:t xml:space="preserve"> to </w:t>
      </w:r>
      <w:r>
        <w:t xml:space="preserve">those </w:t>
      </w:r>
      <w:r w:rsidRPr="00D13A13">
        <w:t>broader economic, social and political structures of inequality and power</w:t>
      </w:r>
      <w:r>
        <w:t xml:space="preserve"> that weave together the near and far</w:t>
      </w:r>
      <w:r w:rsidRPr="00D13A13">
        <w:t>.</w:t>
      </w:r>
      <w:r>
        <w:t xml:space="preserve"> Such stories make legible how extinction is thus less</w:t>
      </w:r>
      <w:r w:rsidRPr="00EB5B01">
        <w:t xml:space="preserve"> a straight trajectory of decline</w:t>
      </w:r>
      <w:r>
        <w:t xml:space="preserve">, than a </w:t>
      </w:r>
      <w:r>
        <w:lastRenderedPageBreak/>
        <w:t>process of unravelling and remaking life as economic and political conditions structure the possibilities for existence.</w:t>
      </w:r>
      <w:r>
        <w:rPr>
          <w:rStyle w:val="FootnoteReference"/>
        </w:rPr>
        <w:footnoteReference w:id="79"/>
      </w:r>
      <w:r>
        <w:t xml:space="preserve"> </w:t>
      </w:r>
    </w:p>
    <w:p w14:paraId="0AA5F377" w14:textId="77777777" w:rsidR="007368D3" w:rsidRDefault="007368D3"/>
    <w:p w14:paraId="2EFDCEF4" w14:textId="77777777" w:rsidR="000A164C" w:rsidRDefault="000A164C">
      <w:pPr>
        <w:pStyle w:val="Heading2"/>
      </w:pPr>
      <w:r w:rsidRPr="00A10E3C">
        <w:t>Geographies after extinction</w:t>
      </w:r>
    </w:p>
    <w:p w14:paraId="66023965" w14:textId="77777777" w:rsidR="00A70312" w:rsidRPr="00A10E3C" w:rsidRDefault="00A70312"/>
    <w:p w14:paraId="49CCA49F" w14:textId="499624AD" w:rsidR="000A164C" w:rsidRDefault="00D83261">
      <w:r>
        <w:t>Over the previous two sections w</w:t>
      </w:r>
      <w:r w:rsidR="000A164C" w:rsidRPr="000A164C">
        <w:t>e have considered</w:t>
      </w:r>
      <w:r>
        <w:t xml:space="preserve"> </w:t>
      </w:r>
      <w:r w:rsidR="000A164C" w:rsidRPr="000A164C">
        <w:t>the geographical</w:t>
      </w:r>
      <w:r>
        <w:t xml:space="preserve"> </w:t>
      </w:r>
      <w:r w:rsidR="005D33C4">
        <w:t>contingency of those</w:t>
      </w:r>
      <w:r w:rsidR="005D33C4" w:rsidRPr="000A164C">
        <w:t xml:space="preserve"> </w:t>
      </w:r>
      <w:r w:rsidR="000A164C" w:rsidRPr="000A164C">
        <w:t>forms of life that we stand to lose</w:t>
      </w:r>
      <w:r>
        <w:t xml:space="preserve"> through extinction; </w:t>
      </w:r>
      <w:r w:rsidR="005D33C4">
        <w:t xml:space="preserve">as well as </w:t>
      </w:r>
      <w:r>
        <w:t>the</w:t>
      </w:r>
      <w:r w:rsidR="000A164C" w:rsidRPr="000A164C">
        <w:t xml:space="preserve"> complex</w:t>
      </w:r>
      <w:r w:rsidR="005D33C4">
        <w:t>,</w:t>
      </w:r>
      <w:r w:rsidR="000A164C" w:rsidRPr="000A164C">
        <w:t xml:space="preserve"> </w:t>
      </w:r>
      <w:proofErr w:type="spellStart"/>
      <w:r w:rsidR="000A164C" w:rsidRPr="000A164C">
        <w:t>spatio</w:t>
      </w:r>
      <w:proofErr w:type="spellEnd"/>
      <w:r w:rsidR="000A164C" w:rsidRPr="000A164C">
        <w:t xml:space="preserve">-temporal relations of violence and care that </w:t>
      </w:r>
      <w:r w:rsidR="005D33C4">
        <w:t>variously affect</w:t>
      </w:r>
      <w:r w:rsidR="000A164C" w:rsidRPr="000A164C">
        <w:t xml:space="preserve"> if we </w:t>
      </w:r>
      <w:r w:rsidR="005D33C4">
        <w:t>will</w:t>
      </w:r>
      <w:r w:rsidR="005D33C4" w:rsidRPr="000A164C">
        <w:t xml:space="preserve"> </w:t>
      </w:r>
      <w:r w:rsidR="000A164C" w:rsidRPr="000A164C">
        <w:t>or not. In this final section</w:t>
      </w:r>
      <w:r w:rsidR="0083184B">
        <w:t>, we</w:t>
      </w:r>
      <w:r w:rsidR="000A164C" w:rsidRPr="000A164C">
        <w:t xml:space="preserve"> expand a third register</w:t>
      </w:r>
      <w:r>
        <w:t xml:space="preserve"> of concern</w:t>
      </w:r>
      <w:r w:rsidR="000A164C" w:rsidRPr="000A164C">
        <w:t>,</w:t>
      </w:r>
      <w:r>
        <w:t xml:space="preserve"> </w:t>
      </w:r>
      <w:r w:rsidR="000A164C" w:rsidRPr="000A164C">
        <w:t>crucial to questions of how to</w:t>
      </w:r>
      <w:r>
        <w:t xml:space="preserve"> politically and</w:t>
      </w:r>
      <w:r w:rsidR="000A164C" w:rsidRPr="000A164C">
        <w:t xml:space="preserve"> ethically respond to </w:t>
      </w:r>
      <w:r w:rsidR="005D33C4">
        <w:t xml:space="preserve">those </w:t>
      </w:r>
      <w:r>
        <w:t xml:space="preserve">absences </w:t>
      </w:r>
      <w:r w:rsidR="005D33C4" w:rsidRPr="00B827BB">
        <w:rPr>
          <w:i/>
        </w:rPr>
        <w:t>already rendered</w:t>
      </w:r>
      <w:r>
        <w:rPr>
          <w:i/>
        </w:rPr>
        <w:t xml:space="preserve">. </w:t>
      </w:r>
      <w:r w:rsidR="000A164C" w:rsidRPr="000A164C">
        <w:t xml:space="preserve">We </w:t>
      </w:r>
      <w:r>
        <w:t>designate</w:t>
      </w:r>
      <w:r w:rsidRPr="000A164C">
        <w:t xml:space="preserve"> </w:t>
      </w:r>
      <w:r w:rsidR="000A164C" w:rsidRPr="000A164C">
        <w:t>this the study of ‘</w:t>
      </w:r>
      <w:r w:rsidR="000A164C" w:rsidRPr="004924D4">
        <w:rPr>
          <w:i/>
        </w:rPr>
        <w:t>geographies after extinction’</w:t>
      </w:r>
      <w:r>
        <w:t>. Such work</w:t>
      </w:r>
      <w:r w:rsidR="000A164C" w:rsidRPr="000A164C">
        <w:t xml:space="preserve"> </w:t>
      </w:r>
      <w:r>
        <w:t xml:space="preserve">involves </w:t>
      </w:r>
      <w:r w:rsidR="000A164C" w:rsidRPr="000A164C">
        <w:t>appreciatin</w:t>
      </w:r>
      <w:r w:rsidR="005D33C4">
        <w:t>g</w:t>
      </w:r>
      <w:r w:rsidR="000A164C" w:rsidRPr="000A164C">
        <w:t xml:space="preserve"> </w:t>
      </w:r>
      <w:r>
        <w:t>and map</w:t>
      </w:r>
      <w:r w:rsidR="005D33C4">
        <w:t>ping</w:t>
      </w:r>
      <w:r>
        <w:t xml:space="preserve"> something of the</w:t>
      </w:r>
      <w:r w:rsidR="005D33C4">
        <w:t xml:space="preserve"> haunted</w:t>
      </w:r>
      <w:r>
        <w:t xml:space="preserve"> geographies of absence</w:t>
      </w:r>
      <w:r w:rsidR="005D33C4">
        <w:t xml:space="preserve"> </w:t>
      </w:r>
      <w:r w:rsidR="005D33C4" w:rsidRPr="000A164C">
        <w:t>that extinctions affect</w:t>
      </w:r>
      <w:r w:rsidR="007235EC">
        <w:t xml:space="preserve"> in place</w:t>
      </w:r>
      <w:r w:rsidR="007368D3">
        <w:t>,</w:t>
      </w:r>
      <w:r w:rsidR="007368D3">
        <w:rPr>
          <w:rStyle w:val="FootnoteReference"/>
        </w:rPr>
        <w:footnoteReference w:id="80"/>
      </w:r>
      <w:r w:rsidR="005D33C4">
        <w:t xml:space="preserve"> challeng</w:t>
      </w:r>
      <w:r w:rsidR="007368D3">
        <w:t>ing</w:t>
      </w:r>
      <w:r w:rsidR="005D33C4">
        <w:t xml:space="preserve"> conventional spatial accounts of extinction </w:t>
      </w:r>
      <w:r w:rsidR="000A164C" w:rsidRPr="000A164C">
        <w:t xml:space="preserve">and </w:t>
      </w:r>
      <w:r w:rsidR="005D33C4">
        <w:t>offer</w:t>
      </w:r>
      <w:r w:rsidR="007368D3">
        <w:t>ing</w:t>
      </w:r>
      <w:r w:rsidR="005D33C4">
        <w:t xml:space="preserve"> a route </w:t>
      </w:r>
      <w:r w:rsidR="00731B17">
        <w:t xml:space="preserve">towards </w:t>
      </w:r>
      <w:r w:rsidR="000A164C" w:rsidRPr="000A164C">
        <w:t>politic</w:t>
      </w:r>
      <w:r w:rsidR="005D33C4">
        <w:t>al</w:t>
      </w:r>
      <w:r w:rsidR="000A164C" w:rsidRPr="000A164C">
        <w:t>, ethic</w:t>
      </w:r>
      <w:r w:rsidR="005D33C4">
        <w:t>al</w:t>
      </w:r>
      <w:r w:rsidR="000A164C" w:rsidRPr="000A164C">
        <w:t xml:space="preserve"> and ecological futures </w:t>
      </w:r>
      <w:r w:rsidR="005D33C4">
        <w:rPr>
          <w:i/>
        </w:rPr>
        <w:t>after extinction</w:t>
      </w:r>
      <w:r>
        <w:t>.</w:t>
      </w:r>
    </w:p>
    <w:p w14:paraId="62DD1C7E" w14:textId="77777777" w:rsidR="00A82631" w:rsidRPr="00D25769" w:rsidRDefault="00A82631"/>
    <w:p w14:paraId="4EF63F50" w14:textId="767E4F24" w:rsidR="000A164C" w:rsidRDefault="00D83261">
      <w:r>
        <w:t>A</w:t>
      </w:r>
      <w:r w:rsidR="000A164C" w:rsidRPr="000A164C">
        <w:t>bsence</w:t>
      </w:r>
      <w:r w:rsidR="0083184B">
        <w:t xml:space="preserve"> </w:t>
      </w:r>
      <w:r w:rsidR="005D33C4">
        <w:t xml:space="preserve">can </w:t>
      </w:r>
      <w:r>
        <w:t>be characterized</w:t>
      </w:r>
      <w:r w:rsidR="000A164C" w:rsidRPr="000A164C">
        <w:t xml:space="preserve"> as ‘the predominant phenomenological feature of extinction’</w:t>
      </w:r>
      <w:r w:rsidR="007235EC">
        <w:t>.</w:t>
      </w:r>
      <w:r>
        <w:rPr>
          <w:rStyle w:val="FootnoteReference"/>
        </w:rPr>
        <w:footnoteReference w:id="81"/>
      </w:r>
      <w:r w:rsidR="000A164C" w:rsidRPr="000A164C">
        <w:t xml:space="preserve"> Whilst </w:t>
      </w:r>
      <w:r>
        <w:t xml:space="preserve">certainly </w:t>
      </w:r>
      <w:r w:rsidR="005D33C4">
        <w:t>implying a</w:t>
      </w:r>
      <w:r w:rsidR="000A164C" w:rsidRPr="000A164C">
        <w:t xml:space="preserve"> disappearance, absence</w:t>
      </w:r>
      <w:r w:rsidR="007235EC">
        <w:t>,</w:t>
      </w:r>
      <w:r>
        <w:t xml:space="preserve"> for</w:t>
      </w:r>
      <w:r w:rsidR="007235EC">
        <w:t xml:space="preserve"> </w:t>
      </w:r>
      <w:r>
        <w:t>Mitchell</w:t>
      </w:r>
      <w:r w:rsidR="007235EC">
        <w:t>,</w:t>
      </w:r>
      <w:r w:rsidR="000A164C" w:rsidRPr="000A164C">
        <w:t xml:space="preserve"> also necessitates </w:t>
      </w:r>
      <w:r w:rsidR="00731B17">
        <w:t>the</w:t>
      </w:r>
      <w:r w:rsidR="00731B17" w:rsidRPr="000A164C">
        <w:t xml:space="preserve"> </w:t>
      </w:r>
      <w:r w:rsidR="000A164C" w:rsidRPr="00552C34">
        <w:rPr>
          <w:i/>
          <w:iCs/>
        </w:rPr>
        <w:t>proliferation</w:t>
      </w:r>
      <w:r w:rsidR="005D33C4">
        <w:t xml:space="preserve"> of subjects</w:t>
      </w:r>
      <w:r w:rsidR="007235EC">
        <w:t>:</w:t>
      </w:r>
      <w:r w:rsidR="005D33C4">
        <w:t xml:space="preserve"> </w:t>
      </w:r>
      <w:r w:rsidR="000A164C" w:rsidRPr="000A164C">
        <w:t>spectral figures, ghost</w:t>
      </w:r>
      <w:r w:rsidR="007235EC">
        <w:t>ly entities</w:t>
      </w:r>
      <w:r w:rsidR="000A164C" w:rsidRPr="000A164C">
        <w:t xml:space="preserve"> and haunting</w:t>
      </w:r>
      <w:r w:rsidR="007235EC">
        <w:t xml:space="preserve"> traces</w:t>
      </w:r>
      <w:r w:rsidR="000A164C" w:rsidRPr="000A164C">
        <w:t xml:space="preserve">. Thus, geographies after extinction are </w:t>
      </w:r>
      <w:r w:rsidR="000A164C" w:rsidRPr="000A164C">
        <w:rPr>
          <w:i/>
          <w:iCs/>
        </w:rPr>
        <w:t xml:space="preserve">haunted </w:t>
      </w:r>
      <w:r w:rsidR="000A164C" w:rsidRPr="000A164C">
        <w:t>geographies</w:t>
      </w:r>
      <w:r>
        <w:t xml:space="preserve">, contingent upon cultivating </w:t>
      </w:r>
      <w:r w:rsidR="000A164C" w:rsidRPr="000A164C">
        <w:t xml:space="preserve">the particular sensibilities </w:t>
      </w:r>
      <w:r>
        <w:t xml:space="preserve">necessary </w:t>
      </w:r>
      <w:r w:rsidR="000A164C" w:rsidRPr="000A164C">
        <w:t>to detect and respond to such hauntings</w:t>
      </w:r>
      <w:r>
        <w:t xml:space="preserve">, as well as offering up a challenge to geographers and others to reckon with the </w:t>
      </w:r>
      <w:r w:rsidR="00D22A17">
        <w:t>differential</w:t>
      </w:r>
      <w:r>
        <w:t xml:space="preserve"> </w:t>
      </w:r>
      <w:proofErr w:type="spellStart"/>
      <w:r>
        <w:rPr>
          <w:i/>
        </w:rPr>
        <w:t>matterings</w:t>
      </w:r>
      <w:proofErr w:type="spellEnd"/>
      <w:r>
        <w:rPr>
          <w:i/>
        </w:rPr>
        <w:t xml:space="preserve"> </w:t>
      </w:r>
      <w:r>
        <w:t>of ghosts.</w:t>
      </w:r>
      <w:r>
        <w:rPr>
          <w:rStyle w:val="FootnoteReference"/>
        </w:rPr>
        <w:footnoteReference w:id="82"/>
      </w:r>
      <w:r w:rsidR="000A164C" w:rsidRPr="000A164C">
        <w:t xml:space="preserve"> The notion of the ghost as a social figure prompt</w:t>
      </w:r>
      <w:r w:rsidR="00D22A17">
        <w:t>ing</w:t>
      </w:r>
      <w:r w:rsidR="000A164C" w:rsidRPr="000A164C">
        <w:t xml:space="preserve"> ‘transformative </w:t>
      </w:r>
      <w:r w:rsidR="000A164C" w:rsidRPr="000A164C">
        <w:lastRenderedPageBreak/>
        <w:t>recognition’ has become an increasingly productive conceptual tool</w:t>
      </w:r>
      <w:r w:rsidR="00320B05">
        <w:t xml:space="preserve"> within and beyond geographies of loss, bereavement and landscape.</w:t>
      </w:r>
      <w:r w:rsidR="00320B05">
        <w:rPr>
          <w:rStyle w:val="FootnoteReference"/>
        </w:rPr>
        <w:footnoteReference w:id="83"/>
      </w:r>
      <w:r w:rsidR="000A164C" w:rsidRPr="000A164C">
        <w:t xml:space="preserve"> </w:t>
      </w:r>
      <w:r w:rsidR="00320B05">
        <w:t xml:space="preserve">Likewise questions concerning that which lingers, spectrally, in the wake of Anthropocene environmental destruction </w:t>
      </w:r>
      <w:r w:rsidR="005D33C4">
        <w:t xml:space="preserve">prompts </w:t>
      </w:r>
      <w:r w:rsidR="00320B05">
        <w:t>a turn towards</w:t>
      </w:r>
      <w:r w:rsidR="005D33C4">
        <w:t xml:space="preserve"> those</w:t>
      </w:r>
      <w:r w:rsidR="00320B05">
        <w:t xml:space="preserve"> times, places and ecologies ‘out of joint’.</w:t>
      </w:r>
      <w:r w:rsidR="00320B05">
        <w:rPr>
          <w:rStyle w:val="FootnoteReference"/>
        </w:rPr>
        <w:footnoteReference w:id="84"/>
      </w:r>
      <w:r w:rsidR="00320B05" w:rsidRPr="000A164C">
        <w:t xml:space="preserve"> </w:t>
      </w:r>
      <w:r w:rsidR="000A164C" w:rsidRPr="000A164C">
        <w:t>Encounters with extinction necessitate</w:t>
      </w:r>
      <w:r w:rsidR="005D33C4">
        <w:t xml:space="preserve"> a</w:t>
      </w:r>
      <w:r w:rsidR="000A164C" w:rsidRPr="000A164C">
        <w:t xml:space="preserve"> consideration of the </w:t>
      </w:r>
      <w:r w:rsidR="005D33C4">
        <w:t>ethics</w:t>
      </w:r>
      <w:r w:rsidR="005D33C4" w:rsidRPr="000A164C">
        <w:t xml:space="preserve"> </w:t>
      </w:r>
      <w:r w:rsidR="000A164C" w:rsidRPr="000A164C">
        <w:t>of environmental dealings</w:t>
      </w:r>
      <w:r w:rsidR="00320B05">
        <w:t>. I</w:t>
      </w:r>
      <w:r w:rsidR="000A164C" w:rsidRPr="000A164C">
        <w:t xml:space="preserve">ndeed, </w:t>
      </w:r>
      <w:r w:rsidR="00320B05">
        <w:t xml:space="preserve">as Smith argues, </w:t>
      </w:r>
      <w:r w:rsidR="000A164C" w:rsidRPr="000A164C">
        <w:t xml:space="preserve">‘we might go so far as to say that </w:t>
      </w:r>
      <w:r w:rsidR="005D33C4">
        <w:t>[any]</w:t>
      </w:r>
      <w:r w:rsidR="005D33C4" w:rsidRPr="000A164C">
        <w:t xml:space="preserve"> </w:t>
      </w:r>
      <w:r w:rsidR="000A164C" w:rsidRPr="000A164C">
        <w:t>sense of ecological community could only arise after the recognition that species could indeed go extinct, and that human beings could be responsible’</w:t>
      </w:r>
      <w:r w:rsidR="00163420">
        <w:t>.</w:t>
      </w:r>
      <w:r w:rsidR="00320B05">
        <w:rPr>
          <w:rStyle w:val="FootnoteReference"/>
        </w:rPr>
        <w:footnoteReference w:id="85"/>
      </w:r>
    </w:p>
    <w:p w14:paraId="6F4F25B3" w14:textId="77777777" w:rsidR="00A82631" w:rsidRPr="00E32866" w:rsidRDefault="00A82631"/>
    <w:p w14:paraId="6DE25AF6" w14:textId="66AF1E33" w:rsidR="000A164C" w:rsidRDefault="00320B05">
      <w:r>
        <w:t>Therefore,</w:t>
      </w:r>
      <w:r w:rsidR="000A164C" w:rsidRPr="000A164C">
        <w:t xml:space="preserve"> encounter</w:t>
      </w:r>
      <w:r>
        <w:t>s</w:t>
      </w:r>
      <w:r w:rsidR="000A164C" w:rsidRPr="000A164C">
        <w:t xml:space="preserve"> with </w:t>
      </w:r>
      <w:r w:rsidR="007235EC">
        <w:t>places in the wake of</w:t>
      </w:r>
      <w:r w:rsidR="007235EC" w:rsidRPr="000A164C">
        <w:t xml:space="preserve"> </w:t>
      </w:r>
      <w:r w:rsidR="000A164C" w:rsidRPr="000A164C">
        <w:t xml:space="preserve">extinction </w:t>
      </w:r>
      <w:r>
        <w:t>necessarily requires consider</w:t>
      </w:r>
      <w:r w:rsidR="005D33C4">
        <w:t>ation of</w:t>
      </w:r>
      <w:r>
        <w:t xml:space="preserve"> their potential to mobilise or propose </w:t>
      </w:r>
      <w:r w:rsidR="000A164C" w:rsidRPr="000A164C">
        <w:t>new</w:t>
      </w:r>
      <w:r w:rsidR="005D33C4">
        <w:t xml:space="preserve"> or expanded</w:t>
      </w:r>
      <w:r w:rsidR="000A164C" w:rsidRPr="000A164C">
        <w:t xml:space="preserve"> stories, political alliances, </w:t>
      </w:r>
      <w:r>
        <w:t>and challenges to</w:t>
      </w:r>
      <w:r w:rsidR="000A164C" w:rsidRPr="000A164C">
        <w:t xml:space="preserve"> the orthodoxy of environmental management and governance. Sarah </w:t>
      </w:r>
      <w:proofErr w:type="spellStart"/>
      <w:r w:rsidR="000A164C" w:rsidRPr="000A164C">
        <w:t>Whatmore</w:t>
      </w:r>
      <w:proofErr w:type="spellEnd"/>
      <w:r w:rsidR="000A164C" w:rsidRPr="000A164C">
        <w:t xml:space="preserve"> has argued that encounters with environmental disturbance</w:t>
      </w:r>
      <w:r w:rsidR="005D33C4">
        <w:t>s</w:t>
      </w:r>
      <w:r w:rsidR="000A164C" w:rsidRPr="000A164C">
        <w:t xml:space="preserve"> have </w:t>
      </w:r>
      <w:r w:rsidR="005D33C4">
        <w:t>a</w:t>
      </w:r>
      <w:r w:rsidR="005D33C4" w:rsidRPr="000A164C">
        <w:t xml:space="preserve"> </w:t>
      </w:r>
      <w:r w:rsidR="000A164C" w:rsidRPr="000A164C">
        <w:t>capacity to ‘force thought’</w:t>
      </w:r>
      <w:r w:rsidR="005D33C4">
        <w:t>,</w:t>
      </w:r>
      <w:r w:rsidR="000A164C" w:rsidRPr="000A164C">
        <w:t xml:space="preserve"> challeng</w:t>
      </w:r>
      <w:r w:rsidR="005D33C4">
        <w:t>ing</w:t>
      </w:r>
      <w:r w:rsidR="000A164C" w:rsidRPr="000A164C">
        <w:t xml:space="preserve"> the ontological and epistemological assumptions of </w:t>
      </w:r>
      <w:r>
        <w:t>publics</w:t>
      </w:r>
      <w:r w:rsidR="000A164C" w:rsidRPr="000A164C">
        <w:t xml:space="preserve">. Though </w:t>
      </w:r>
      <w:r>
        <w:t xml:space="preserve">she is </w:t>
      </w:r>
      <w:r w:rsidR="000A164C" w:rsidRPr="000A164C">
        <w:t>writing in the context of flood-risk management, we echo her sentiments here to argue that encounters with the grim realities and yawning absences of extinction in the landscape, as a profound experience of environmental rupture, have the potential to ‘</w:t>
      </w:r>
      <w:r w:rsidR="00A138DE" w:rsidRPr="000A164C">
        <w:t>occasion</w:t>
      </w:r>
      <w:r w:rsidR="000A164C" w:rsidRPr="000A164C">
        <w:t xml:space="preserve"> new political associations and opportunities’</w:t>
      </w:r>
      <w:r>
        <w:rPr>
          <w:rStyle w:val="FootnoteReference"/>
        </w:rPr>
        <w:footnoteReference w:id="86"/>
      </w:r>
      <w:r>
        <w:t>.</w:t>
      </w:r>
      <w:r w:rsidR="000A164C" w:rsidRPr="000A164C">
        <w:t xml:space="preserve"> </w:t>
      </w:r>
      <w:r>
        <w:t>A</w:t>
      </w:r>
      <w:r w:rsidR="000A164C" w:rsidRPr="000A164C">
        <w:t xml:space="preserve">s Judith Butler has argued, the </w:t>
      </w:r>
      <w:r w:rsidR="0078185F">
        <w:t>question of who has moral status</w:t>
      </w:r>
      <w:r w:rsidR="0078185F" w:rsidRPr="000A164C">
        <w:t xml:space="preserve"> </w:t>
      </w:r>
      <w:r w:rsidR="000A164C" w:rsidRPr="000A164C">
        <w:t xml:space="preserve">might be </w:t>
      </w:r>
      <w:r w:rsidR="0078185F">
        <w:t>answered in relation to</w:t>
      </w:r>
      <w:r w:rsidR="0083184B">
        <w:t xml:space="preserve"> </w:t>
      </w:r>
      <w:r w:rsidR="0078185F">
        <w:t>that</w:t>
      </w:r>
      <w:r w:rsidR="000A164C" w:rsidRPr="000A164C">
        <w:t xml:space="preserve"> of when</w:t>
      </w:r>
      <w:r w:rsidR="0078185F">
        <w:t xml:space="preserve"> (or which)</w:t>
      </w:r>
      <w:r w:rsidR="000A164C" w:rsidRPr="000A164C">
        <w:t xml:space="preserve"> life</w:t>
      </w:r>
      <w:r w:rsidR="0078185F">
        <w:t>/lives</w:t>
      </w:r>
      <w:r w:rsidR="000A164C" w:rsidRPr="000A164C">
        <w:t xml:space="preserve"> is</w:t>
      </w:r>
      <w:r w:rsidR="0078185F">
        <w:t>/are</w:t>
      </w:r>
      <w:r w:rsidR="000A164C" w:rsidRPr="000A164C">
        <w:t xml:space="preserve"> ‘</w:t>
      </w:r>
      <w:proofErr w:type="spellStart"/>
      <w:r w:rsidR="000A164C" w:rsidRPr="000A164C">
        <w:t>greivable</w:t>
      </w:r>
      <w:proofErr w:type="spellEnd"/>
      <w:r w:rsidR="000A164C" w:rsidRPr="000A164C">
        <w:t>’</w:t>
      </w:r>
      <w:r w:rsidR="0078185F">
        <w:t>,</w:t>
      </w:r>
      <w:r w:rsidR="000A164C" w:rsidRPr="000A164C">
        <w:t xml:space="preserve"> </w:t>
      </w:r>
      <w:r w:rsidR="0078185F">
        <w:t>with an</w:t>
      </w:r>
      <w:r w:rsidR="0078185F" w:rsidRPr="000A164C">
        <w:t xml:space="preserve"> </w:t>
      </w:r>
      <w:r w:rsidR="000A164C" w:rsidRPr="000A164C">
        <w:t xml:space="preserve">end conducive of mourning. </w:t>
      </w:r>
      <w:r>
        <w:t>C</w:t>
      </w:r>
      <w:r w:rsidR="000A164C" w:rsidRPr="000A164C">
        <w:t xml:space="preserve">onsidering </w:t>
      </w:r>
      <w:r>
        <w:t>such</w:t>
      </w:r>
      <w:r w:rsidRPr="000A164C">
        <w:t xml:space="preserve"> </w:t>
      </w:r>
      <w:r w:rsidR="000A164C" w:rsidRPr="000A164C">
        <w:t>question</w:t>
      </w:r>
      <w:r>
        <w:t>s</w:t>
      </w:r>
      <w:r w:rsidR="000A164C" w:rsidRPr="000A164C">
        <w:t xml:space="preserve"> in relation to the </w:t>
      </w:r>
      <w:r w:rsidR="0078185F">
        <w:t>‘W</w:t>
      </w:r>
      <w:r w:rsidR="000A164C" w:rsidRPr="000A164C">
        <w:t xml:space="preserve">ar on </w:t>
      </w:r>
      <w:r w:rsidR="0078185F">
        <w:t>T</w:t>
      </w:r>
      <w:r w:rsidR="000A164C" w:rsidRPr="000A164C">
        <w:t>error</w:t>
      </w:r>
      <w:r w:rsidR="0078185F">
        <w:t>’</w:t>
      </w:r>
      <w:r w:rsidR="000A164C" w:rsidRPr="000A164C">
        <w:t xml:space="preserve">, Butler’s concerns </w:t>
      </w:r>
      <w:r>
        <w:t>have also been</w:t>
      </w:r>
      <w:r w:rsidR="000A164C" w:rsidRPr="000A164C">
        <w:t xml:space="preserve"> extended to the environment via those who argue that ‘mournful’ encounter</w:t>
      </w:r>
      <w:r>
        <w:t>s</w:t>
      </w:r>
      <w:r w:rsidR="000A164C" w:rsidRPr="000A164C">
        <w:t xml:space="preserve"> </w:t>
      </w:r>
      <w:r>
        <w:t>are</w:t>
      </w:r>
      <w:r w:rsidR="000A164C" w:rsidRPr="000A164C">
        <w:t xml:space="preserve"> necessary </w:t>
      </w:r>
      <w:r w:rsidR="0078185F">
        <w:t xml:space="preserve">for responding to </w:t>
      </w:r>
      <w:r>
        <w:t>Anthropocene</w:t>
      </w:r>
      <w:r w:rsidRPr="000A164C">
        <w:t xml:space="preserve"> </w:t>
      </w:r>
      <w:r w:rsidR="000A164C" w:rsidRPr="000A164C">
        <w:t>catastrophe</w:t>
      </w:r>
      <w:r w:rsidR="001B6F34">
        <w:t>.</w:t>
      </w:r>
      <w:r w:rsidR="001B6F34">
        <w:rPr>
          <w:rStyle w:val="FootnoteReference"/>
        </w:rPr>
        <w:footnoteReference w:id="87"/>
      </w:r>
    </w:p>
    <w:p w14:paraId="3674CB10" w14:textId="77777777" w:rsidR="0078185F" w:rsidRPr="00E32866" w:rsidRDefault="0078185F"/>
    <w:p w14:paraId="1FC87F2A" w14:textId="39B33A03" w:rsidR="000A164C" w:rsidRDefault="000A164C">
      <w:r w:rsidRPr="000A164C">
        <w:t>As such, expand</w:t>
      </w:r>
      <w:r w:rsidR="001B6F34">
        <w:t>ing</w:t>
      </w:r>
      <w:r w:rsidRPr="000A164C">
        <w:t xml:space="preserve"> </w:t>
      </w:r>
      <w:r w:rsidR="0078185F">
        <w:t>our</w:t>
      </w:r>
      <w:r w:rsidR="0078185F" w:rsidRPr="000A164C">
        <w:t xml:space="preserve"> </w:t>
      </w:r>
      <w:r w:rsidRPr="000A164C">
        <w:t>notion of geographies after extinction explore</w:t>
      </w:r>
      <w:r w:rsidR="0078185F">
        <w:t>s</w:t>
      </w:r>
      <w:r w:rsidRPr="000A164C">
        <w:t xml:space="preserve"> how particular places, sites or landscapes</w:t>
      </w:r>
      <w:r w:rsidR="001B6F34">
        <w:t xml:space="preserve"> bear trace</w:t>
      </w:r>
      <w:r w:rsidR="007235EC">
        <w:t>s</w:t>
      </w:r>
      <w:r w:rsidR="001B6F34">
        <w:t xml:space="preserve"> of absence </w:t>
      </w:r>
      <w:r w:rsidRPr="000A164C">
        <w:t xml:space="preserve">in the wake of </w:t>
      </w:r>
      <w:r w:rsidR="001B6F34">
        <w:t>ecological destruction</w:t>
      </w:r>
      <w:r w:rsidR="0078185F">
        <w:t>.</w:t>
      </w:r>
      <w:r w:rsidRPr="000A164C">
        <w:t xml:space="preserve"> </w:t>
      </w:r>
      <w:r w:rsidR="0078185F">
        <w:t xml:space="preserve">We </w:t>
      </w:r>
      <w:r w:rsidR="001B6F34">
        <w:t>believe</w:t>
      </w:r>
      <w:r w:rsidR="0078185F">
        <w:t xml:space="preserve"> this</w:t>
      </w:r>
      <w:r w:rsidR="001B6F34">
        <w:t xml:space="preserve"> </w:t>
      </w:r>
      <w:r w:rsidR="0078185F">
        <w:t xml:space="preserve">generates </w:t>
      </w:r>
      <w:r w:rsidR="001B6F34">
        <w:t>vital</w:t>
      </w:r>
      <w:r w:rsidRPr="000A164C">
        <w:t xml:space="preserve"> ethical and political resource</w:t>
      </w:r>
      <w:r w:rsidR="0078185F">
        <w:t>s</w:t>
      </w:r>
      <w:r w:rsidRPr="000A164C">
        <w:t xml:space="preserve"> </w:t>
      </w:r>
      <w:r w:rsidR="0078185F">
        <w:t>for</w:t>
      </w:r>
      <w:r w:rsidR="0078185F" w:rsidRPr="000A164C">
        <w:t xml:space="preserve"> </w:t>
      </w:r>
      <w:r w:rsidRPr="000A164C">
        <w:t>challeng</w:t>
      </w:r>
      <w:r w:rsidR="0078185F">
        <w:t>ing</w:t>
      </w:r>
      <w:r w:rsidRPr="000A164C">
        <w:t xml:space="preserve"> notions of fungible, neoliberal natures evoked by technocratic</w:t>
      </w:r>
      <w:r w:rsidR="001B6F34">
        <w:t xml:space="preserve"> or ‘eco-modernist’</w:t>
      </w:r>
      <w:r w:rsidRPr="000A164C">
        <w:t xml:space="preserve"> responses to the Anthropocene</w:t>
      </w:r>
      <w:r w:rsidR="001B6F34">
        <w:t>.</w:t>
      </w:r>
      <w:r w:rsidRPr="000A164C">
        <w:t xml:space="preserve"> </w:t>
      </w:r>
      <w:r w:rsidR="007235EC">
        <w:t>To</w:t>
      </w:r>
      <w:r w:rsidR="007235EC" w:rsidRPr="000A164C">
        <w:t xml:space="preserve"> </w:t>
      </w:r>
      <w:r w:rsidR="001B6F34">
        <w:t>illustrate such an approach</w:t>
      </w:r>
      <w:r w:rsidR="007235EC">
        <w:t>, we</w:t>
      </w:r>
      <w:r w:rsidR="001B6F34">
        <w:t xml:space="preserve"> return to the story of </w:t>
      </w:r>
      <w:r w:rsidR="007235EC">
        <w:t xml:space="preserve">Loch an </w:t>
      </w:r>
      <w:proofErr w:type="spellStart"/>
      <w:r w:rsidR="007235EC">
        <w:t>Eilein’s</w:t>
      </w:r>
      <w:proofErr w:type="spellEnd"/>
      <w:r w:rsidR="007235EC">
        <w:t xml:space="preserve"> </w:t>
      </w:r>
      <w:r w:rsidR="001B6F34">
        <w:t>ospreys.</w:t>
      </w:r>
    </w:p>
    <w:p w14:paraId="50B618C8" w14:textId="77777777" w:rsidR="00A82631" w:rsidRPr="000A164C" w:rsidRDefault="00A82631"/>
    <w:p w14:paraId="69C32208" w14:textId="76A5B78A" w:rsidR="000A164C" w:rsidRDefault="000A164C">
      <w:pPr>
        <w:pStyle w:val="Heading3"/>
      </w:pPr>
      <w:r w:rsidRPr="000A164C">
        <w:t>The Empty Castle</w:t>
      </w:r>
    </w:p>
    <w:p w14:paraId="123F09B2" w14:textId="77777777" w:rsidR="00A70312" w:rsidRPr="000A164C" w:rsidRDefault="00A70312"/>
    <w:p w14:paraId="3674C6FD" w14:textId="02BB8427" w:rsidR="001B6F34" w:rsidRDefault="001B6F34">
      <w:r>
        <w:t xml:space="preserve">The nineteenth century </w:t>
      </w:r>
      <w:r w:rsidR="000D215C">
        <w:t xml:space="preserve">had seen </w:t>
      </w:r>
      <w:r w:rsidR="001F5883">
        <w:t xml:space="preserve">Britain’s </w:t>
      </w:r>
      <w:r>
        <w:t xml:space="preserve">ospreys, primarily confined to Scotland, </w:t>
      </w:r>
      <w:r w:rsidR="000D215C">
        <w:t>face</w:t>
      </w:r>
      <w:r>
        <w:t xml:space="preserve"> multiple pressures. Naturalists </w:t>
      </w:r>
      <w:r w:rsidR="001F5883">
        <w:t>seeking</w:t>
      </w:r>
      <w:r>
        <w:t xml:space="preserve"> eggs and adult specimens, shot </w:t>
      </w:r>
      <w:r w:rsidR="000D215C">
        <w:t xml:space="preserve">the birds </w:t>
      </w:r>
      <w:r>
        <w:t xml:space="preserve">found brooding </w:t>
      </w:r>
      <w:r w:rsidR="001F5883">
        <w:t>around northern lochs</w:t>
      </w:r>
      <w:r w:rsidR="002D604F">
        <w:t xml:space="preserve"> and</w:t>
      </w:r>
      <w:r>
        <w:t xml:space="preserve"> took any clutch</w:t>
      </w:r>
      <w:r w:rsidR="000D215C">
        <w:t>es</w:t>
      </w:r>
      <w:r>
        <w:t xml:space="preserve"> they found. Whilst such collecting activities likely contributed to the collapse of osprey nesting in the northern Highlands</w:t>
      </w:r>
      <w:r w:rsidR="0078185F">
        <w:t>,</w:t>
      </w:r>
      <w:r>
        <w:t xml:space="preserve"> where the use of rock precip</w:t>
      </w:r>
      <w:r w:rsidR="0078185F">
        <w:t>ic</w:t>
      </w:r>
      <w:r>
        <w:t>es for eyrie construction was most common</w:t>
      </w:r>
      <w:r w:rsidR="0078185F">
        <w:t>,</w:t>
      </w:r>
      <w:r>
        <w:t xml:space="preserve"> </w:t>
      </w:r>
      <w:r w:rsidR="0078185F">
        <w:t xml:space="preserve">it was the killing of birds on migration south from the 1820s that </w:t>
      </w:r>
      <w:r w:rsidR="001F5883">
        <w:t>ultimately unravelled this community</w:t>
      </w:r>
      <w:r w:rsidR="0078185F">
        <w:t>.</w:t>
      </w:r>
      <w:r>
        <w:t xml:space="preserve"> The </w:t>
      </w:r>
      <w:r w:rsidR="001F5883">
        <w:t xml:space="preserve">continuance </w:t>
      </w:r>
      <w:r>
        <w:t>of</w:t>
      </w:r>
      <w:r w:rsidR="001F5883">
        <w:t xml:space="preserve"> the</w:t>
      </w:r>
      <w:r>
        <w:t xml:space="preserve"> Scottish ospreys, and their ‘nesting culture’, required returning adults </w:t>
      </w:r>
      <w:r w:rsidR="00026784">
        <w:t>to</w:t>
      </w:r>
      <w:r>
        <w:t xml:space="preserve"> breed, rais</w:t>
      </w:r>
      <w:r w:rsidR="00026784">
        <w:t>e</w:t>
      </w:r>
      <w:r>
        <w:t xml:space="preserve"> young and maintain nests</w:t>
      </w:r>
      <w:r w:rsidR="001F5883">
        <w:t>. Also required were</w:t>
      </w:r>
      <w:r>
        <w:t xml:space="preserve"> </w:t>
      </w:r>
      <w:r w:rsidR="001F5883">
        <w:t xml:space="preserve">subsequent generations of matured, </w:t>
      </w:r>
      <w:r>
        <w:t xml:space="preserve">younger birds </w:t>
      </w:r>
      <w:r w:rsidR="001F5883">
        <w:t xml:space="preserve">to </w:t>
      </w:r>
      <w:r w:rsidR="0083184B">
        <w:t>continue</w:t>
      </w:r>
      <w:r>
        <w:t xml:space="preserve"> </w:t>
      </w:r>
      <w:r w:rsidR="002D604F">
        <w:t xml:space="preserve">these </w:t>
      </w:r>
      <w:r>
        <w:t xml:space="preserve">place traditions. </w:t>
      </w:r>
      <w:r w:rsidR="001F5883">
        <w:t>D</w:t>
      </w:r>
      <w:r>
        <w:t xml:space="preserve">espite local protections at some sites, </w:t>
      </w:r>
      <w:r w:rsidR="001F5883">
        <w:t xml:space="preserve">like Loch an </w:t>
      </w:r>
      <w:proofErr w:type="spellStart"/>
      <w:r w:rsidR="001F5883">
        <w:t>Eile</w:t>
      </w:r>
      <w:r w:rsidR="002D604F">
        <w:t>i</w:t>
      </w:r>
      <w:r w:rsidR="001F5883">
        <w:t>n</w:t>
      </w:r>
      <w:proofErr w:type="spellEnd"/>
      <w:r>
        <w:t xml:space="preserve">, the patchwork of wild bird protection law (only </w:t>
      </w:r>
      <w:r w:rsidR="000D215C">
        <w:t xml:space="preserve">introduced </w:t>
      </w:r>
      <w:r>
        <w:t xml:space="preserve">beyond seabirds and game in </w:t>
      </w:r>
      <w:r w:rsidR="000D215C">
        <w:t xml:space="preserve">UK in </w:t>
      </w:r>
      <w:r>
        <w:t xml:space="preserve">the 1870s) </w:t>
      </w:r>
      <w:r w:rsidR="001F5883">
        <w:t xml:space="preserve">meshed awkwardly with </w:t>
      </w:r>
      <w:r>
        <w:t xml:space="preserve">the migration routes of living ospreys. Running ‘a gauntlet of </w:t>
      </w:r>
      <w:r w:rsidR="000405E3">
        <w:t xml:space="preserve">innumerable </w:t>
      </w:r>
      <w:r>
        <w:t>shot</w:t>
      </w:r>
      <w:r w:rsidR="000405E3">
        <w:t>-</w:t>
      </w:r>
      <w:r>
        <w:t>guns’</w:t>
      </w:r>
      <w:r>
        <w:rPr>
          <w:rStyle w:val="FootnoteReference"/>
        </w:rPr>
        <w:footnoteReference w:id="88"/>
      </w:r>
      <w:r>
        <w:t xml:space="preserve"> </w:t>
      </w:r>
      <w:proofErr w:type="spellStart"/>
      <w:r w:rsidR="001F5883" w:rsidRPr="00552C34">
        <w:rPr>
          <w:i/>
          <w:iCs/>
        </w:rPr>
        <w:t>en</w:t>
      </w:r>
      <w:proofErr w:type="spellEnd"/>
      <w:r w:rsidR="001F5883" w:rsidRPr="00552C34">
        <w:rPr>
          <w:i/>
          <w:iCs/>
        </w:rPr>
        <w:t xml:space="preserve"> route</w:t>
      </w:r>
      <w:r>
        <w:t xml:space="preserve"> south for winter, suppl</w:t>
      </w:r>
      <w:r w:rsidR="001F5883">
        <w:t>ies</w:t>
      </w:r>
      <w:r>
        <w:t xml:space="preserve"> of new</w:t>
      </w:r>
      <w:r w:rsidR="001F5883">
        <w:t xml:space="preserve"> (and old)</w:t>
      </w:r>
      <w:r>
        <w:t xml:space="preserve"> blood </w:t>
      </w:r>
      <w:r w:rsidR="001F5883">
        <w:t>were</w:t>
      </w:r>
      <w:r>
        <w:t xml:space="preserve"> </w:t>
      </w:r>
      <w:r w:rsidR="001F5883">
        <w:t>depleted.</w:t>
      </w:r>
      <w:r>
        <w:t xml:space="preserve"> </w:t>
      </w:r>
      <w:r w:rsidR="001F5883">
        <w:t>T</w:t>
      </w:r>
      <w:r>
        <w:t xml:space="preserve">he birds </w:t>
      </w:r>
      <w:r w:rsidR="001F5883">
        <w:t xml:space="preserve">would remain largely </w:t>
      </w:r>
      <w:r>
        <w:t xml:space="preserve">absent </w:t>
      </w:r>
      <w:r w:rsidR="001F5883">
        <w:t>from their declared extinction, in 1916, until their triumphant return</w:t>
      </w:r>
      <w:r w:rsidR="000D215C">
        <w:t xml:space="preserve"> to Britain</w:t>
      </w:r>
      <w:r w:rsidR="001F5883">
        <w:t xml:space="preserve"> </w:t>
      </w:r>
      <w:r>
        <w:t>under the protection of the RSPB</w:t>
      </w:r>
      <w:r w:rsidR="001F5883">
        <w:t>, in 1959</w:t>
      </w:r>
      <w:r>
        <w:t>.</w:t>
      </w:r>
    </w:p>
    <w:p w14:paraId="266B47CD" w14:textId="77777777" w:rsidR="001B6F34" w:rsidRDefault="001B6F34"/>
    <w:p w14:paraId="004F7D0D" w14:textId="158C918A" w:rsidR="000A164C" w:rsidRDefault="000A164C">
      <w:r w:rsidRPr="000A164C">
        <w:lastRenderedPageBreak/>
        <w:t>A visit to present-day Speyside is, for many</w:t>
      </w:r>
      <w:r w:rsidR="001B6F34">
        <w:t xml:space="preserve"> tourists</w:t>
      </w:r>
      <w:r w:rsidRPr="000A164C">
        <w:t xml:space="preserve">, incomplete without a visit to the Loch Garten osprey centre. </w:t>
      </w:r>
      <w:r w:rsidR="001F5883">
        <w:t>From</w:t>
      </w:r>
      <w:r w:rsidR="001F5883" w:rsidRPr="000A164C">
        <w:t xml:space="preserve"> </w:t>
      </w:r>
      <w:r w:rsidRPr="000A164C">
        <w:t>the</w:t>
      </w:r>
      <w:r w:rsidR="001F5883">
        <w:t xml:space="preserve"> public hide</w:t>
      </w:r>
      <w:r w:rsidRPr="000A164C">
        <w:t xml:space="preserve"> one </w:t>
      </w:r>
      <w:r w:rsidR="002D604F">
        <w:t xml:space="preserve">can </w:t>
      </w:r>
      <w:r w:rsidR="001B6F34">
        <w:t>observe</w:t>
      </w:r>
      <w:r w:rsidRPr="000A164C">
        <w:t xml:space="preserve"> the</w:t>
      </w:r>
      <w:r w:rsidR="001F5883">
        <w:t xml:space="preserve"> birds on the</w:t>
      </w:r>
      <w:r w:rsidRPr="000A164C">
        <w:t xml:space="preserve"> </w:t>
      </w:r>
      <w:r w:rsidR="001B6F34">
        <w:t>eyrie</w:t>
      </w:r>
      <w:r w:rsidR="001B6F34" w:rsidRPr="000A164C">
        <w:t xml:space="preserve"> </w:t>
      </w:r>
      <w:r w:rsidRPr="000A164C">
        <w:t>through a variety of binoculars and telescopes</w:t>
      </w:r>
      <w:r w:rsidR="001F5883">
        <w:t>. There is a</w:t>
      </w:r>
      <w:r w:rsidR="001B6F34">
        <w:t xml:space="preserve"> live</w:t>
      </w:r>
      <w:r w:rsidRPr="000A164C">
        <w:t xml:space="preserve"> </w:t>
      </w:r>
      <w:r w:rsidR="001F5883">
        <w:t xml:space="preserve">HD </w:t>
      </w:r>
      <w:r w:rsidRPr="000A164C">
        <w:t xml:space="preserve">feed from </w:t>
      </w:r>
      <w:r w:rsidR="001B6F34">
        <w:t xml:space="preserve">within </w:t>
      </w:r>
      <w:r w:rsidRPr="000A164C">
        <w:t>the nest. Volunteer warden</w:t>
      </w:r>
      <w:r w:rsidR="001F5883">
        <w:t>s</w:t>
      </w:r>
      <w:r w:rsidR="002D604F">
        <w:t>,</w:t>
      </w:r>
      <w:r w:rsidRPr="000A164C">
        <w:t xml:space="preserve"> on ha</w:t>
      </w:r>
      <w:r w:rsidR="001B6F34">
        <w:t>n</w:t>
      </w:r>
      <w:r w:rsidRPr="000A164C">
        <w:t>d</w:t>
      </w:r>
      <w:r w:rsidR="002D604F">
        <w:t>,</w:t>
      </w:r>
      <w:r w:rsidRPr="000A164C">
        <w:t xml:space="preserve"> offer </w:t>
      </w:r>
      <w:r w:rsidR="001B6F34">
        <w:t>interpretation</w:t>
      </w:r>
      <w:r w:rsidR="002D604F">
        <w:t>s</w:t>
      </w:r>
      <w:r w:rsidR="001B6F34">
        <w:t xml:space="preserve"> of</w:t>
      </w:r>
      <w:r w:rsidR="001F5883">
        <w:t xml:space="preserve"> </w:t>
      </w:r>
      <w:r w:rsidR="001B6F34">
        <w:t>avian behaviour</w:t>
      </w:r>
      <w:r w:rsidR="000D215C">
        <w:t>,</w:t>
      </w:r>
      <w:r w:rsidR="001B6F34">
        <w:t xml:space="preserve"> </w:t>
      </w:r>
      <w:r w:rsidR="000D215C">
        <w:t>giving</w:t>
      </w:r>
      <w:r w:rsidR="00731B17">
        <w:t xml:space="preserve"> </w:t>
      </w:r>
      <w:r w:rsidR="001B6F34">
        <w:t>a sense of the species’</w:t>
      </w:r>
      <w:r w:rsidRPr="000A164C">
        <w:t xml:space="preserve"> tumultuous</w:t>
      </w:r>
      <w:r w:rsidR="001B6F34">
        <w:t>, ultimately</w:t>
      </w:r>
      <w:r w:rsidRPr="000A164C">
        <w:t xml:space="preserve"> triumphant history. Palpably, th</w:t>
      </w:r>
      <w:r w:rsidR="00026784">
        <w:t>e</w:t>
      </w:r>
      <w:r w:rsidRPr="000A164C">
        <w:t xml:space="preserve"> site </w:t>
      </w:r>
      <w:r w:rsidR="004F387E">
        <w:t>is</w:t>
      </w:r>
      <w:r w:rsidR="004F387E" w:rsidRPr="000A164C">
        <w:t xml:space="preserve"> </w:t>
      </w:r>
      <w:r w:rsidRPr="000A164C">
        <w:t>a</w:t>
      </w:r>
      <w:r w:rsidR="001B6F34">
        <w:t>n important</w:t>
      </w:r>
      <w:r w:rsidRPr="000A164C">
        <w:t xml:space="preserve"> locus </w:t>
      </w:r>
      <w:r w:rsidR="001B6F34">
        <w:t>for</w:t>
      </w:r>
      <w:r w:rsidR="001B6F34" w:rsidRPr="000A164C">
        <w:t xml:space="preserve"> </w:t>
      </w:r>
      <w:r w:rsidRPr="000A164C">
        <w:t>human</w:t>
      </w:r>
      <w:r w:rsidR="00026784">
        <w:t>-</w:t>
      </w:r>
      <w:r w:rsidRPr="000A164C">
        <w:t xml:space="preserve">bird meetings, under carefully managed, asymmetric conditions of proximity and visibility. </w:t>
      </w:r>
      <w:r w:rsidR="004F387E">
        <w:t xml:space="preserve">This </w:t>
      </w:r>
      <w:r w:rsidRPr="000A164C">
        <w:t xml:space="preserve">encounter </w:t>
      </w:r>
      <w:r w:rsidR="004F387E">
        <w:t>facilitates</w:t>
      </w:r>
      <w:r w:rsidRPr="000A164C">
        <w:t xml:space="preserve"> human</w:t>
      </w:r>
      <w:r w:rsidR="004F387E">
        <w:t>-osprey</w:t>
      </w:r>
      <w:r w:rsidRPr="000A164C">
        <w:t xml:space="preserve"> enchantment</w:t>
      </w:r>
      <w:r w:rsidR="00026784">
        <w:t>:</w:t>
      </w:r>
      <w:r w:rsidR="00731B17">
        <w:t xml:space="preserve"> </w:t>
      </w:r>
      <w:r w:rsidR="004F387E">
        <w:t>the recognition of a significant other demand</w:t>
      </w:r>
      <w:r w:rsidR="00026784">
        <w:t>ing</w:t>
      </w:r>
      <w:r w:rsidRPr="000A164C">
        <w:t xml:space="preserve"> ethical involvement </w:t>
      </w:r>
      <w:r w:rsidR="00026784">
        <w:t>in ensuring its future survival</w:t>
      </w:r>
      <w:r w:rsidRPr="000A164C">
        <w:t>.</w:t>
      </w:r>
      <w:r w:rsidR="004F387E">
        <w:rPr>
          <w:rStyle w:val="FootnoteReference"/>
        </w:rPr>
        <w:footnoteReference w:id="89"/>
      </w:r>
      <w:r w:rsidRPr="000A164C">
        <w:t xml:space="preserve"> The visitor leaves, knowing the </w:t>
      </w:r>
      <w:r w:rsidR="004F387E">
        <w:t>species</w:t>
      </w:r>
      <w:r w:rsidR="004F387E" w:rsidRPr="000A164C">
        <w:t xml:space="preserve"> </w:t>
      </w:r>
      <w:r w:rsidRPr="000A164C">
        <w:t xml:space="preserve">is </w:t>
      </w:r>
      <w:r w:rsidR="004F387E">
        <w:t>‘</w:t>
      </w:r>
      <w:r w:rsidRPr="000A164C">
        <w:t>doing well</w:t>
      </w:r>
      <w:r w:rsidR="004F387E">
        <w:t>’</w:t>
      </w:r>
      <w:r w:rsidRPr="000A164C">
        <w:t xml:space="preserve">. </w:t>
      </w:r>
      <w:r w:rsidR="004F387E">
        <w:t>All is not (yet) lost</w:t>
      </w:r>
      <w:r w:rsidRPr="000A164C">
        <w:t xml:space="preserve">. </w:t>
      </w:r>
    </w:p>
    <w:p w14:paraId="0E84B98A" w14:textId="77777777" w:rsidR="00A82631" w:rsidRPr="00E32866" w:rsidRDefault="00A82631"/>
    <w:p w14:paraId="047D0529" w14:textId="73E08B56" w:rsidR="000A164C" w:rsidRDefault="000A164C">
      <w:r w:rsidRPr="000A164C">
        <w:t xml:space="preserve">The osprey’s twentieth century </w:t>
      </w:r>
      <w:r w:rsidR="004F387E">
        <w:t>story</w:t>
      </w:r>
      <w:r w:rsidR="002D604F">
        <w:t xml:space="preserve"> in Britain</w:t>
      </w:r>
      <w:r w:rsidRPr="000A164C">
        <w:t>, shuttling to</w:t>
      </w:r>
      <w:r w:rsidR="001B6F34">
        <w:t>-</w:t>
      </w:r>
      <w:r w:rsidRPr="000A164C">
        <w:t>and</w:t>
      </w:r>
      <w:r w:rsidR="001B6F34">
        <w:t>-</w:t>
      </w:r>
      <w:r w:rsidRPr="000A164C">
        <w:t xml:space="preserve">fro across the line of presence/absence, </w:t>
      </w:r>
      <w:r w:rsidR="0083184B">
        <w:t>palpably</w:t>
      </w:r>
      <w:r w:rsidR="001B6F34">
        <w:t xml:space="preserve"> endows</w:t>
      </w:r>
      <w:r w:rsidR="001B6F34" w:rsidRPr="000A164C">
        <w:t xml:space="preserve"> </w:t>
      </w:r>
      <w:r w:rsidRPr="000A164C">
        <w:t xml:space="preserve">it with </w:t>
      </w:r>
      <w:r w:rsidR="004F387E">
        <w:t>a</w:t>
      </w:r>
      <w:r w:rsidR="004F387E" w:rsidRPr="000A164C">
        <w:t xml:space="preserve"> </w:t>
      </w:r>
      <w:r w:rsidRPr="000A164C">
        <w:t>certain ‘frisson’</w:t>
      </w:r>
      <w:r w:rsidR="00731B17">
        <w:t>:</w:t>
      </w:r>
      <w:r w:rsidRPr="000A164C">
        <w:t xml:space="preserve"> </w:t>
      </w:r>
      <w:r w:rsidR="00731B17">
        <w:t>the</w:t>
      </w:r>
      <w:r w:rsidR="001B6F34" w:rsidRPr="000A164C">
        <w:t xml:space="preserve"> </w:t>
      </w:r>
      <w:r w:rsidRPr="000A164C">
        <w:t>sense of ‘now you see it now you don’t’</w:t>
      </w:r>
      <w:r w:rsidR="004F387E">
        <w:t>,</w:t>
      </w:r>
      <w:r w:rsidRPr="000A164C">
        <w:t xml:space="preserve"> that</w:t>
      </w:r>
      <w:r w:rsidR="00731B17">
        <w:t xml:space="preserve"> likewise, </w:t>
      </w:r>
      <w:proofErr w:type="spellStart"/>
      <w:r w:rsidR="00731B17">
        <w:t>for</w:t>
      </w:r>
      <w:r w:rsidR="002D604F">
        <w:t>Kathryn</w:t>
      </w:r>
      <w:proofErr w:type="spellEnd"/>
      <w:r w:rsidR="002D604F" w:rsidRPr="000A164C">
        <w:t xml:space="preserve"> </w:t>
      </w:r>
      <w:proofErr w:type="spellStart"/>
      <w:r w:rsidRPr="000A164C">
        <w:t>Yusoff</w:t>
      </w:r>
      <w:proofErr w:type="spellEnd"/>
      <w:r w:rsidR="00731B17">
        <w:t>,</w:t>
      </w:r>
      <w:r w:rsidRPr="000A164C">
        <w:t xml:space="preserve"> </w:t>
      </w:r>
      <w:r w:rsidR="001B6F34">
        <w:t>animat</w:t>
      </w:r>
      <w:r w:rsidR="00731B17">
        <w:t>es</w:t>
      </w:r>
      <w:r w:rsidRPr="000A164C">
        <w:t xml:space="preserve"> the atmospheric</w:t>
      </w:r>
      <w:r w:rsidR="001B6F34">
        <w:t>s</w:t>
      </w:r>
      <w:r w:rsidR="001B6F34" w:rsidRPr="000A164C">
        <w:t xml:space="preserve"> </w:t>
      </w:r>
      <w:r w:rsidR="001B6F34">
        <w:t>of</w:t>
      </w:r>
      <w:r w:rsidRPr="000A164C">
        <w:t xml:space="preserve"> </w:t>
      </w:r>
      <w:r w:rsidR="001B6F34">
        <w:t>encounter</w:t>
      </w:r>
      <w:r w:rsidR="00731B17">
        <w:t xml:space="preserve"> </w:t>
      </w:r>
      <w:r w:rsidR="001B6F34">
        <w:t>with</w:t>
      </w:r>
      <w:r w:rsidR="00731B17">
        <w:t xml:space="preserve"> other</w:t>
      </w:r>
      <w:r w:rsidR="001B6F34">
        <w:t xml:space="preserve"> </w:t>
      </w:r>
      <w:r w:rsidR="004F387E">
        <w:t>threatened</w:t>
      </w:r>
      <w:r w:rsidR="00731B17">
        <w:t xml:space="preserve"> species, such as the</w:t>
      </w:r>
      <w:r w:rsidR="004F387E" w:rsidRPr="000A164C">
        <w:t xml:space="preserve"> </w:t>
      </w:r>
      <w:r w:rsidR="004F387E">
        <w:t>polar bear</w:t>
      </w:r>
      <w:r w:rsidRPr="000A164C">
        <w:t>.</w:t>
      </w:r>
      <w:r w:rsidR="001B6F34">
        <w:rPr>
          <w:rStyle w:val="FootnoteReference"/>
        </w:rPr>
        <w:footnoteReference w:id="90"/>
      </w:r>
      <w:r w:rsidRPr="000A164C">
        <w:t xml:space="preserve"> </w:t>
      </w:r>
      <w:r w:rsidR="004F387E">
        <w:t>U</w:t>
      </w:r>
      <w:r w:rsidRPr="000A164C">
        <w:t>nlike the</w:t>
      </w:r>
      <w:r w:rsidR="00026784">
        <w:t>se</w:t>
      </w:r>
      <w:r w:rsidRPr="000A164C">
        <w:t xml:space="preserve"> bear</w:t>
      </w:r>
      <w:r w:rsidR="00026784">
        <w:t>s</w:t>
      </w:r>
      <w:r w:rsidRPr="000A164C">
        <w:t xml:space="preserve">, </w:t>
      </w:r>
      <w:r w:rsidR="004F387E">
        <w:t xml:space="preserve">however, </w:t>
      </w:r>
      <w:r w:rsidRPr="000A164C">
        <w:t>osprey</w:t>
      </w:r>
      <w:r w:rsidR="004F387E">
        <w:t>s</w:t>
      </w:r>
      <w:r w:rsidRPr="000A164C">
        <w:t xml:space="preserve"> </w:t>
      </w:r>
      <w:r w:rsidR="004F387E">
        <w:t xml:space="preserve">are </w:t>
      </w:r>
      <w:proofErr w:type="spellStart"/>
      <w:r w:rsidR="004F387E">
        <w:rPr>
          <w:i/>
        </w:rPr>
        <w:t>flourishing</w:t>
      </w:r>
      <w:r w:rsidR="00731B17">
        <w:t>:</w:t>
      </w:r>
      <w:r w:rsidRPr="000A164C">
        <w:t>of</w:t>
      </w:r>
      <w:proofErr w:type="spellEnd"/>
      <w:r w:rsidRPr="000A164C">
        <w:t xml:space="preserve"> ‘least concern’</w:t>
      </w:r>
      <w:r w:rsidR="001B6F34">
        <w:t xml:space="preserve"> according to the IUCN</w:t>
      </w:r>
      <w:r w:rsidRPr="000A164C">
        <w:t>.</w:t>
      </w:r>
      <w:r w:rsidR="00731B17">
        <w:rPr>
          <w:rStyle w:val="FootnoteReference"/>
        </w:rPr>
        <w:footnoteReference w:id="91"/>
      </w:r>
      <w:r w:rsidRPr="000A164C">
        <w:t xml:space="preserve"> But the osprey’s dalliance with site-specific species-death</w:t>
      </w:r>
      <w:r w:rsidR="004F387E">
        <w:t xml:space="preserve">, </w:t>
      </w:r>
      <w:r w:rsidR="004F387E">
        <w:rPr>
          <w:i/>
        </w:rPr>
        <w:t>does</w:t>
      </w:r>
      <w:r w:rsidRPr="000A164C">
        <w:t xml:space="preserve"> imbue it with </w:t>
      </w:r>
      <w:r w:rsidR="004F387E">
        <w:t>a</w:t>
      </w:r>
      <w:r w:rsidRPr="000A164C">
        <w:t xml:space="preserve"> haunt</w:t>
      </w:r>
      <w:r w:rsidR="004F387E">
        <w:t>ing</w:t>
      </w:r>
      <w:r w:rsidRPr="000A164C">
        <w:t xml:space="preserve"> </w:t>
      </w:r>
      <w:r w:rsidR="001B6F34">
        <w:t>affect</w:t>
      </w:r>
      <w:r w:rsidRPr="000A164C">
        <w:t xml:space="preserve">. </w:t>
      </w:r>
      <w:r w:rsidR="00026784">
        <w:t>O</w:t>
      </w:r>
      <w:r w:rsidRPr="000A164C">
        <w:t xml:space="preserve">spreys </w:t>
      </w:r>
      <w:r w:rsidR="004F387E">
        <w:t>nesting in Scotland</w:t>
      </w:r>
      <w:r w:rsidRPr="000A164C">
        <w:t xml:space="preserve"> today carry a</w:t>
      </w:r>
      <w:r w:rsidR="00026784">
        <w:t>n</w:t>
      </w:r>
      <w:r w:rsidRPr="000A164C">
        <w:t xml:space="preserve"> amount of spectral baggage</w:t>
      </w:r>
      <w:r w:rsidR="001B6F34">
        <w:t xml:space="preserve">. </w:t>
      </w:r>
      <w:r w:rsidR="004F387E">
        <w:t>T</w:t>
      </w:r>
      <w:r w:rsidRPr="000A164C">
        <w:t>hey express</w:t>
      </w:r>
      <w:r w:rsidR="004F387E">
        <w:t>,</w:t>
      </w:r>
      <w:r w:rsidRPr="000A164C">
        <w:t xml:space="preserve"> through their </w:t>
      </w:r>
      <w:r w:rsidR="004F387E">
        <w:t>contemporary</w:t>
      </w:r>
      <w:r w:rsidR="004F387E" w:rsidRPr="000A164C">
        <w:t xml:space="preserve"> </w:t>
      </w:r>
      <w:r w:rsidRPr="000A164C">
        <w:t>ecolog</w:t>
      </w:r>
      <w:r w:rsidR="004F387E">
        <w:t>y,</w:t>
      </w:r>
      <w:r w:rsidRPr="000A164C">
        <w:t xml:space="preserve"> </w:t>
      </w:r>
      <w:r w:rsidR="001B6F34">
        <w:t>an avian</w:t>
      </w:r>
      <w:r w:rsidR="001B6F34" w:rsidRPr="000A164C">
        <w:t xml:space="preserve"> </w:t>
      </w:r>
      <w:r w:rsidRPr="000A164C">
        <w:t>geograph</w:t>
      </w:r>
      <w:r w:rsidR="001B6F34">
        <w:t>y</w:t>
      </w:r>
      <w:r w:rsidRPr="000A164C">
        <w:t xml:space="preserve"> ‘out of joint’</w:t>
      </w:r>
      <w:r w:rsidR="001B6F34">
        <w:t>.</w:t>
      </w:r>
      <w:r w:rsidRPr="000A164C">
        <w:t xml:space="preserve"> </w:t>
      </w:r>
      <w:r w:rsidR="00026784">
        <w:t>A</w:t>
      </w:r>
      <w:r w:rsidRPr="000A164C">
        <w:t xml:space="preserve"> mere 15km (as osprey</w:t>
      </w:r>
      <w:r w:rsidR="000D215C">
        <w:t>’s</w:t>
      </w:r>
      <w:r w:rsidRPr="000A164C">
        <w:t xml:space="preserve"> </w:t>
      </w:r>
      <w:r w:rsidR="000D215C" w:rsidRPr="000A164C">
        <w:t>fl</w:t>
      </w:r>
      <w:r w:rsidR="000D215C">
        <w:t>y</w:t>
      </w:r>
      <w:r w:rsidRPr="000A164C">
        <w:t>) from Loch Garten sit the</w:t>
      </w:r>
      <w:r w:rsidR="004F387E">
        <w:t xml:space="preserve"> </w:t>
      </w:r>
      <w:r w:rsidRPr="000A164C">
        <w:t>castle ruin</w:t>
      </w:r>
      <w:r w:rsidR="001B6F34">
        <w:t>s</w:t>
      </w:r>
      <w:r w:rsidRPr="000A164C">
        <w:t xml:space="preserve"> </w:t>
      </w:r>
      <w:r w:rsidR="004F387E">
        <w:t xml:space="preserve">of </w:t>
      </w:r>
      <w:r w:rsidRPr="000A164C">
        <w:t xml:space="preserve">Loch an </w:t>
      </w:r>
      <w:proofErr w:type="spellStart"/>
      <w:r w:rsidRPr="000A164C">
        <w:t>Eile</w:t>
      </w:r>
      <w:r w:rsidR="002D604F">
        <w:t>i</w:t>
      </w:r>
      <w:r w:rsidRPr="000A164C">
        <w:t>n</w:t>
      </w:r>
      <w:proofErr w:type="spellEnd"/>
      <w:r w:rsidRPr="000A164C">
        <w:t xml:space="preserve">. Once </w:t>
      </w:r>
      <w:r w:rsidR="001B6F34">
        <w:t>the</w:t>
      </w:r>
      <w:r w:rsidR="001B6F34" w:rsidRPr="000A164C">
        <w:t xml:space="preserve"> </w:t>
      </w:r>
      <w:r w:rsidRPr="000A164C">
        <w:t>site of</w:t>
      </w:r>
      <w:r w:rsidR="004F387E">
        <w:t xml:space="preserve"> an</w:t>
      </w:r>
      <w:r w:rsidRPr="000A164C">
        <w:t xml:space="preserve"> intergenerational osprey residency, maintenance and inheritance, this </w:t>
      </w:r>
      <w:r w:rsidR="004F387E">
        <w:t>place</w:t>
      </w:r>
      <w:r w:rsidR="001B6F34">
        <w:t>,</w:t>
      </w:r>
      <w:r w:rsidRPr="000A164C">
        <w:t xml:space="preserve"> like other former rock and ruin sites once </w:t>
      </w:r>
      <w:r w:rsidR="004F387E">
        <w:t>tenanted in the north,</w:t>
      </w:r>
      <w:r w:rsidR="004F387E" w:rsidRPr="000A164C">
        <w:t xml:space="preserve"> </w:t>
      </w:r>
      <w:r w:rsidRPr="000A164C">
        <w:t>no longer figures as a viable (or</w:t>
      </w:r>
      <w:r w:rsidR="004F387E">
        <w:t xml:space="preserve"> </w:t>
      </w:r>
      <w:r w:rsidRPr="000A164C">
        <w:t>recognisable) nesting location</w:t>
      </w:r>
      <w:r w:rsidR="001B6F34">
        <w:t>.</w:t>
      </w:r>
      <w:r w:rsidR="001B6F34">
        <w:rPr>
          <w:rStyle w:val="FootnoteReference"/>
        </w:rPr>
        <w:footnoteReference w:id="92"/>
      </w:r>
    </w:p>
    <w:p w14:paraId="57770DAF" w14:textId="77777777" w:rsidR="00A82631" w:rsidRPr="000A164C" w:rsidRDefault="00A82631"/>
    <w:p w14:paraId="2DCB7356" w14:textId="402C77B8" w:rsidR="00A82631" w:rsidRDefault="000A164C">
      <w:r w:rsidRPr="000A164C">
        <w:t xml:space="preserve">One can visit Loch an </w:t>
      </w:r>
      <w:proofErr w:type="spellStart"/>
      <w:r w:rsidRPr="000A164C">
        <w:t>Eilean</w:t>
      </w:r>
      <w:proofErr w:type="spellEnd"/>
      <w:r w:rsidR="001B6F34">
        <w:t xml:space="preserve">, </w:t>
      </w:r>
      <w:r w:rsidRPr="000A164C">
        <w:t xml:space="preserve">managed by the </w:t>
      </w:r>
      <w:proofErr w:type="spellStart"/>
      <w:r w:rsidRPr="000A164C">
        <w:t>Rothiemurchus</w:t>
      </w:r>
      <w:proofErr w:type="spellEnd"/>
      <w:r w:rsidRPr="000A164C">
        <w:t xml:space="preserve"> estate, </w:t>
      </w:r>
      <w:proofErr w:type="spellStart"/>
      <w:r w:rsidRPr="00B827BB">
        <w:rPr>
          <w:i/>
        </w:rPr>
        <w:t>en</w:t>
      </w:r>
      <w:proofErr w:type="spellEnd"/>
      <w:r w:rsidRPr="00B827BB">
        <w:rPr>
          <w:i/>
        </w:rPr>
        <w:t xml:space="preserve"> route</w:t>
      </w:r>
      <w:r w:rsidRPr="000A164C">
        <w:t xml:space="preserve"> to the</w:t>
      </w:r>
      <w:r w:rsidR="000D215C">
        <w:t xml:space="preserve"> RSPB</w:t>
      </w:r>
      <w:r w:rsidRPr="000A164C">
        <w:t xml:space="preserve"> observation post at Loch Garten. </w:t>
      </w:r>
      <w:r w:rsidR="001B6F34">
        <w:t>The visitor might</w:t>
      </w:r>
      <w:r w:rsidRPr="000A164C">
        <w:t xml:space="preserve"> call into the nearby </w:t>
      </w:r>
      <w:proofErr w:type="spellStart"/>
      <w:r w:rsidRPr="000A164C">
        <w:t>Inverdruie</w:t>
      </w:r>
      <w:proofErr w:type="spellEnd"/>
      <w:r w:rsidRPr="000A164C">
        <w:t xml:space="preserve"> fisheries, where </w:t>
      </w:r>
      <w:r w:rsidR="004F387E">
        <w:t>many</w:t>
      </w:r>
      <w:r w:rsidRPr="000A164C">
        <w:t xml:space="preserve"> Speyside </w:t>
      </w:r>
      <w:r w:rsidRPr="000A164C">
        <w:lastRenderedPageBreak/>
        <w:t>ospreys catch their prey (permitted for the sake of tourist revenue)</w:t>
      </w:r>
      <w:r w:rsidR="001B6F34">
        <w:t>.</w:t>
      </w:r>
      <w:r w:rsidR="001B6F34">
        <w:rPr>
          <w:rStyle w:val="FootnoteReference"/>
        </w:rPr>
        <w:footnoteReference w:id="93"/>
      </w:r>
      <w:r w:rsidRPr="000A164C">
        <w:t xml:space="preserve"> When one of </w:t>
      </w:r>
      <w:r w:rsidR="001B6F34">
        <w:t>us</w:t>
      </w:r>
      <w:r w:rsidRPr="000A164C">
        <w:t xml:space="preserve"> visited the empty castle</w:t>
      </w:r>
      <w:r w:rsidR="004F387E">
        <w:t xml:space="preserve"> in</w:t>
      </w:r>
      <w:r w:rsidRPr="000A164C">
        <w:t xml:space="preserve"> </w:t>
      </w:r>
      <w:proofErr w:type="gramStart"/>
      <w:r w:rsidRPr="000A164C">
        <w:t>July</w:t>
      </w:r>
      <w:r w:rsidR="004F387E">
        <w:t>,</w:t>
      </w:r>
      <w:proofErr w:type="gramEnd"/>
      <w:r w:rsidRPr="000A164C">
        <w:t xml:space="preserve"> 2014, the atmosphere could not have felt </w:t>
      </w:r>
      <w:r w:rsidRPr="000A164C">
        <w:rPr>
          <w:i/>
          <w:iCs/>
        </w:rPr>
        <w:t xml:space="preserve">less </w:t>
      </w:r>
      <w:r w:rsidRPr="000A164C">
        <w:t>mournful. The sun was out, families lounged and bathed in the waters of the loch</w:t>
      </w:r>
      <w:r w:rsidR="001B6F34">
        <w:t>.</w:t>
      </w:r>
      <w:r w:rsidRPr="000A164C">
        <w:t xml:space="preserve"> </w:t>
      </w:r>
      <w:r w:rsidR="001B6F34">
        <w:t>S</w:t>
      </w:r>
      <w:r w:rsidR="001B6F34" w:rsidRPr="000A164C">
        <w:t xml:space="preserve">ome </w:t>
      </w:r>
      <w:r w:rsidR="001B6F34">
        <w:t>swam</w:t>
      </w:r>
      <w:r w:rsidR="001B6F34" w:rsidRPr="000A164C">
        <w:t xml:space="preserve"> </w:t>
      </w:r>
      <w:r w:rsidRPr="000A164C">
        <w:t>out to, and clamber</w:t>
      </w:r>
      <w:r w:rsidR="004F387E">
        <w:t>ed</w:t>
      </w:r>
      <w:r w:rsidRPr="000A164C">
        <w:t xml:space="preserve"> over</w:t>
      </w:r>
      <w:r w:rsidR="004F387E">
        <w:t>,</w:t>
      </w:r>
      <w:r w:rsidRPr="000A164C">
        <w:t xml:space="preserve"> the </w:t>
      </w:r>
      <w:r w:rsidR="004F387E">
        <w:t>castle</w:t>
      </w:r>
      <w:r w:rsidRPr="000A164C">
        <w:t xml:space="preserve">. In </w:t>
      </w:r>
      <w:r w:rsidR="004F387E">
        <w:t>a</w:t>
      </w:r>
      <w:r w:rsidR="004F387E" w:rsidRPr="000A164C">
        <w:t xml:space="preserve"> </w:t>
      </w:r>
      <w:r w:rsidR="001B6F34">
        <w:t xml:space="preserve">nearby </w:t>
      </w:r>
      <w:r w:rsidRPr="000A164C">
        <w:t>gift shop</w:t>
      </w:r>
      <w:r w:rsidR="001B6F34">
        <w:t>,</w:t>
      </w:r>
      <w:r w:rsidRPr="000A164C">
        <w:t xml:space="preserve"> hidden behind shelves of souvenirs, were the remaining panels of a</w:t>
      </w:r>
      <w:r w:rsidR="001B6F34">
        <w:t xml:space="preserve">n information </w:t>
      </w:r>
      <w:r w:rsidRPr="000A164C">
        <w:t xml:space="preserve">display </w:t>
      </w:r>
      <w:r w:rsidR="004F387E">
        <w:t>concerning</w:t>
      </w:r>
      <w:r w:rsidR="004F387E" w:rsidRPr="000A164C">
        <w:t xml:space="preserve"> </w:t>
      </w:r>
      <w:r w:rsidRPr="000A164C">
        <w:t xml:space="preserve">the castle’s history. Regarding the ospreys once </w:t>
      </w:r>
      <w:r w:rsidR="004F387E">
        <w:t>found</w:t>
      </w:r>
      <w:r w:rsidR="004F387E" w:rsidRPr="000A164C">
        <w:t xml:space="preserve"> </w:t>
      </w:r>
      <w:r w:rsidR="004F387E">
        <w:t>t</w:t>
      </w:r>
      <w:r w:rsidRPr="000A164C">
        <w:t xml:space="preserve">here, the </w:t>
      </w:r>
      <w:r w:rsidR="001B6F34">
        <w:t>panels</w:t>
      </w:r>
      <w:r w:rsidR="001B6F34" w:rsidRPr="000A164C">
        <w:t xml:space="preserve"> </w:t>
      </w:r>
      <w:r w:rsidR="004F387E">
        <w:t xml:space="preserve">lamented their </w:t>
      </w:r>
      <w:r w:rsidR="00243F8C">
        <w:t xml:space="preserve">loss, </w:t>
      </w:r>
      <w:r w:rsidRPr="000A164C">
        <w:t>but celebrate</w:t>
      </w:r>
      <w:r w:rsidR="001B6F34">
        <w:t>d</w:t>
      </w:r>
      <w:r w:rsidRPr="000A164C">
        <w:t xml:space="preserve"> the fact that </w:t>
      </w:r>
      <w:r w:rsidR="001B6F34">
        <w:t>the species</w:t>
      </w:r>
      <w:r w:rsidR="001B6F34" w:rsidRPr="000A164C">
        <w:t xml:space="preserve"> </w:t>
      </w:r>
      <w:r w:rsidRPr="000A164C">
        <w:t xml:space="preserve">once again bred on Speyside. There </w:t>
      </w:r>
      <w:r w:rsidR="00243F8C">
        <w:t>was</w:t>
      </w:r>
      <w:r w:rsidR="00243F8C" w:rsidRPr="000A164C">
        <w:t xml:space="preserve"> </w:t>
      </w:r>
      <w:r w:rsidRPr="000A164C">
        <w:t>little sense</w:t>
      </w:r>
      <w:r w:rsidR="00243F8C">
        <w:t>, though,</w:t>
      </w:r>
      <w:r w:rsidRPr="000A164C">
        <w:t xml:space="preserve"> that anything </w:t>
      </w:r>
      <w:r w:rsidR="001B6F34">
        <w:t>had</w:t>
      </w:r>
      <w:r w:rsidR="001B6F34" w:rsidRPr="000A164C">
        <w:t xml:space="preserve"> </w:t>
      </w:r>
      <w:r w:rsidRPr="000A164C">
        <w:t xml:space="preserve">been </w:t>
      </w:r>
      <w:r w:rsidRPr="00B827BB">
        <w:rPr>
          <w:i/>
        </w:rPr>
        <w:t>lost</w:t>
      </w:r>
      <w:r w:rsidR="001B6F34">
        <w:t xml:space="preserve">. </w:t>
      </w:r>
      <w:r w:rsidR="00243F8C">
        <w:t>Yet</w:t>
      </w:r>
      <w:r w:rsidR="004924D4">
        <w:t>, figuring the osprey as a</w:t>
      </w:r>
      <w:r w:rsidRPr="000A164C">
        <w:t xml:space="preserve"> particular and situated </w:t>
      </w:r>
      <w:r w:rsidR="00243F8C">
        <w:t>flight-way</w:t>
      </w:r>
      <w:r w:rsidR="004924D4">
        <w:t xml:space="preserve">, woven across time, space and relations, proposes something else. </w:t>
      </w:r>
      <w:r w:rsidRPr="000A164C">
        <w:t xml:space="preserve">This kind of </w:t>
      </w:r>
      <w:r w:rsidR="00243F8C">
        <w:t>relational</w:t>
      </w:r>
      <w:r w:rsidR="00243F8C" w:rsidRPr="000A164C">
        <w:t xml:space="preserve"> </w:t>
      </w:r>
      <w:r w:rsidRPr="000A164C">
        <w:t>ontolog</w:t>
      </w:r>
      <w:r w:rsidR="00243F8C">
        <w:t xml:space="preserve">y contests both the framing of ‘species’ and place as interchangeable. </w:t>
      </w:r>
      <w:r w:rsidR="002D604F">
        <w:t>G</w:t>
      </w:r>
      <w:r w:rsidR="00243F8C">
        <w:t>eograph</w:t>
      </w:r>
      <w:r w:rsidR="002D604F">
        <w:t>ies</w:t>
      </w:r>
      <w:r w:rsidR="00243F8C">
        <w:t xml:space="preserve"> after extinction </w:t>
      </w:r>
      <w:r w:rsidR="002D604F">
        <w:t xml:space="preserve">map places </w:t>
      </w:r>
      <w:r w:rsidR="00243F8C">
        <w:t>populate</w:t>
      </w:r>
      <w:r w:rsidR="002D604F">
        <w:t>d</w:t>
      </w:r>
      <w:r w:rsidR="00243F8C">
        <w:t xml:space="preserve"> with</w:t>
      </w:r>
      <w:r w:rsidRPr="000A164C">
        <w:t xml:space="preserve"> absences</w:t>
      </w:r>
      <w:r w:rsidR="00731B17">
        <w:t>;</w:t>
      </w:r>
      <w:r w:rsidRPr="000A164C">
        <w:t xml:space="preserve"> niches</w:t>
      </w:r>
      <w:r w:rsidR="00026784">
        <w:t xml:space="preserve"> left</w:t>
      </w:r>
      <w:r w:rsidRPr="000A164C">
        <w:t xml:space="preserve"> unfilled or closed, ghosted by </w:t>
      </w:r>
      <w:r w:rsidR="00243F8C">
        <w:t xml:space="preserve">former ways of living. To see </w:t>
      </w:r>
      <w:r w:rsidR="004924D4">
        <w:t xml:space="preserve">such ghosts at Loch an </w:t>
      </w:r>
      <w:proofErr w:type="spellStart"/>
      <w:r w:rsidR="004924D4">
        <w:t>Eilean</w:t>
      </w:r>
      <w:proofErr w:type="spellEnd"/>
      <w:r w:rsidR="004924D4">
        <w:t xml:space="preserve">, </w:t>
      </w:r>
      <w:r w:rsidRPr="000A164C">
        <w:t>demand</w:t>
      </w:r>
      <w:r w:rsidR="00026784">
        <w:t>s</w:t>
      </w:r>
      <w:r w:rsidRPr="000A164C">
        <w:t xml:space="preserve"> a different way of seeing</w:t>
      </w:r>
      <w:r w:rsidR="004924D4">
        <w:t>, a different kind of ecology</w:t>
      </w:r>
      <w:r w:rsidR="002D604F">
        <w:t xml:space="preserve">, </w:t>
      </w:r>
      <w:r w:rsidR="00026784">
        <w:t xml:space="preserve">and </w:t>
      </w:r>
      <w:r w:rsidR="002D604F">
        <w:t>a political awakening.</w:t>
      </w:r>
      <w:r w:rsidR="00026784">
        <w:t>to the fact that</w:t>
      </w:r>
      <w:r w:rsidR="00731B17">
        <w:t xml:space="preserve"> such</w:t>
      </w:r>
      <w:r w:rsidR="00026784">
        <w:t xml:space="preserve"> loss</w:t>
      </w:r>
      <w:r w:rsidR="00731B17">
        <w:t>es</w:t>
      </w:r>
      <w:r w:rsidR="00026784">
        <w:t xml:space="preserve"> endure.</w:t>
      </w:r>
    </w:p>
    <w:p w14:paraId="003A244E" w14:textId="77777777" w:rsidR="00243F8C" w:rsidRDefault="00243F8C"/>
    <w:p w14:paraId="4A112D9C" w14:textId="61BEAF40" w:rsidR="002D756B" w:rsidRDefault="00A82631">
      <w:pPr>
        <w:pStyle w:val="Heading2"/>
      </w:pPr>
      <w:r>
        <w:t>Conclusion</w:t>
      </w:r>
    </w:p>
    <w:p w14:paraId="1763AD76" w14:textId="77777777" w:rsidR="00A70312" w:rsidRDefault="00A70312"/>
    <w:p w14:paraId="297E035C" w14:textId="77777777" w:rsidR="00026784" w:rsidRDefault="00DE6077">
      <w:r>
        <w:t xml:space="preserve">Geographers have been active contributors to the environmental humanities project. Here, we have sought to continue in this vein by emphasising the value of cultivating a place-specific attention to the unfolding of extinction, and the landscapes this leaves behind. </w:t>
      </w:r>
      <w:r w:rsidR="004924D4">
        <w:t xml:space="preserve">Over the course of this paper we have, with the aid of empirical examples, advocated a tripartite attention to the </w:t>
      </w:r>
      <w:r w:rsidR="004924D4">
        <w:rPr>
          <w:i/>
        </w:rPr>
        <w:t xml:space="preserve">geographies </w:t>
      </w:r>
      <w:r w:rsidR="004924D4">
        <w:t xml:space="preserve">of extinction. </w:t>
      </w:r>
      <w:r w:rsidR="00891255">
        <w:t>We articulate</w:t>
      </w:r>
      <w:r w:rsidR="004924D4">
        <w:t xml:space="preserve"> extinction stories </w:t>
      </w:r>
      <w:r w:rsidR="00891255">
        <w:t>with</w:t>
      </w:r>
      <w:r w:rsidR="004924D4">
        <w:t xml:space="preserve"> a material, political an</w:t>
      </w:r>
      <w:r w:rsidR="00891255">
        <w:t>d</w:t>
      </w:r>
      <w:r w:rsidR="004924D4">
        <w:t xml:space="preserve"> conceptual firmness</w:t>
      </w:r>
      <w:r w:rsidR="0083184B">
        <w:t>,</w:t>
      </w:r>
      <w:r w:rsidR="004924D4">
        <w:t xml:space="preserve"> </w:t>
      </w:r>
      <w:r w:rsidR="00891255">
        <w:t>worked</w:t>
      </w:r>
      <w:r w:rsidR="0083184B">
        <w:t xml:space="preserve"> through</w:t>
      </w:r>
      <w:r w:rsidR="00891255">
        <w:t xml:space="preserve"> </w:t>
      </w:r>
      <w:r w:rsidR="004924D4">
        <w:t>the</w:t>
      </w:r>
      <w:r w:rsidR="00891255">
        <w:t>ir underlying and emergent</w:t>
      </w:r>
      <w:r w:rsidR="004924D4">
        <w:t xml:space="preserve"> political and more-than-human </w:t>
      </w:r>
      <w:r w:rsidR="00891255">
        <w:t>geographies</w:t>
      </w:r>
      <w:r w:rsidR="004924D4">
        <w:t xml:space="preserve">. We have also sought to demonstrate how such a geographical </w:t>
      </w:r>
      <w:r w:rsidR="00891255">
        <w:t>approach</w:t>
      </w:r>
      <w:r w:rsidR="004924D4">
        <w:t xml:space="preserve"> to extinction </w:t>
      </w:r>
      <w:r w:rsidR="00891255">
        <w:t xml:space="preserve">necessitates </w:t>
      </w:r>
      <w:r w:rsidR="004924D4">
        <w:t xml:space="preserve">both a political attention to </w:t>
      </w:r>
      <w:r w:rsidR="004924D4">
        <w:lastRenderedPageBreak/>
        <w:t xml:space="preserve">the larger, structuring forces </w:t>
      </w:r>
      <w:r w:rsidR="00891255">
        <w:t>affecting</w:t>
      </w:r>
      <w:r w:rsidR="004924D4">
        <w:t xml:space="preserve"> environmental cris</w:t>
      </w:r>
      <w:r w:rsidR="00891255">
        <w:t>e</w:t>
      </w:r>
      <w:r w:rsidR="004924D4">
        <w:t xml:space="preserve">s, alongside appreciation for the vibrant, excessive difference and agency of nonhumans </w:t>
      </w:r>
      <w:r w:rsidR="00891255">
        <w:t>with</w:t>
      </w:r>
      <w:r w:rsidR="004924D4">
        <w:t xml:space="preserve">in ecologies. </w:t>
      </w:r>
    </w:p>
    <w:p w14:paraId="3E0131D6" w14:textId="77777777" w:rsidR="00026784" w:rsidRDefault="00026784"/>
    <w:p w14:paraId="7DE70EE3" w14:textId="77696457" w:rsidR="00A82631" w:rsidRPr="004924D4" w:rsidRDefault="00163420">
      <w:r>
        <w:t>We believe that such an approach sharpens our accounts of extinction.</w:t>
      </w:r>
      <w:r w:rsidR="004924D4">
        <w:t xml:space="preserve"> To ignore political context, and the ways in which distant decisions, actions and agendas texture the </w:t>
      </w:r>
      <w:r w:rsidR="00A3511C">
        <w:t>occasion</w:t>
      </w:r>
      <w:r w:rsidR="004924D4">
        <w:t xml:space="preserve"> </w:t>
      </w:r>
      <w:r w:rsidR="00891255">
        <w:t xml:space="preserve">of </w:t>
      </w:r>
      <w:r w:rsidR="004924D4">
        <w:t xml:space="preserve">species meetings (and </w:t>
      </w:r>
      <w:r w:rsidR="004924D4">
        <w:rPr>
          <w:i/>
        </w:rPr>
        <w:t xml:space="preserve">where </w:t>
      </w:r>
      <w:r w:rsidR="004924D4">
        <w:t>they meet) reif</w:t>
      </w:r>
      <w:r w:rsidR="00891255">
        <w:t>ies</w:t>
      </w:r>
      <w:r w:rsidR="004924D4">
        <w:t xml:space="preserve"> the encounter</w:t>
      </w:r>
      <w:r w:rsidR="00891255">
        <w:t xml:space="preserve">, </w:t>
      </w:r>
      <w:r w:rsidR="004924D4">
        <w:t>disabl</w:t>
      </w:r>
      <w:r w:rsidR="00891255">
        <w:t>ing</w:t>
      </w:r>
      <w:r w:rsidR="004924D4">
        <w:t xml:space="preserve"> </w:t>
      </w:r>
      <w:r w:rsidR="00891255">
        <w:t xml:space="preserve">the </w:t>
      </w:r>
      <w:r w:rsidR="004924D4">
        <w:t xml:space="preserve">possibility for critique to reach beyond </w:t>
      </w:r>
      <w:r w:rsidR="00891255">
        <w:t xml:space="preserve">the </w:t>
      </w:r>
      <w:r w:rsidR="004924D4">
        <w:t>immediate.</w:t>
      </w:r>
      <w:r w:rsidR="004924D4">
        <w:rPr>
          <w:rStyle w:val="FootnoteReference"/>
        </w:rPr>
        <w:footnoteReference w:id="94"/>
      </w:r>
      <w:r w:rsidR="004924D4">
        <w:t xml:space="preserve"> At the same time, ignor</w:t>
      </w:r>
      <w:r w:rsidR="00891255">
        <w:t>ing</w:t>
      </w:r>
      <w:r w:rsidR="004924D4">
        <w:t xml:space="preserve"> the disruptive effects </w:t>
      </w:r>
      <w:r w:rsidR="00891255">
        <w:t xml:space="preserve">and </w:t>
      </w:r>
      <w:r w:rsidR="004924D4">
        <w:t>agential role</w:t>
      </w:r>
      <w:r w:rsidR="00891255">
        <w:t>s</w:t>
      </w:r>
      <w:r w:rsidR="004924D4">
        <w:t xml:space="preserve"> </w:t>
      </w:r>
      <w:r w:rsidR="00A3511C">
        <w:t xml:space="preserve">nonhumans </w:t>
      </w:r>
      <w:r w:rsidR="004924D4">
        <w:t xml:space="preserve">when considering how ecologies are used, abused, produced, managed and governed in line with the logics of extractive capital and ‘cheap nature’ </w:t>
      </w:r>
      <w:r w:rsidR="00A3511C">
        <w:t>assume</w:t>
      </w:r>
      <w:r w:rsidR="00891255">
        <w:t>s</w:t>
      </w:r>
      <w:r w:rsidR="00A3511C">
        <w:t xml:space="preserve"> an exceptional position for the human</w:t>
      </w:r>
      <w:r w:rsidR="00891255">
        <w:t>. One</w:t>
      </w:r>
      <w:r w:rsidR="00A3511C">
        <w:t xml:space="preserve"> remain</w:t>
      </w:r>
      <w:r w:rsidR="00891255">
        <w:t>s</w:t>
      </w:r>
      <w:r w:rsidR="00A3511C">
        <w:t xml:space="preserve"> blind to the fulsome nature of </w:t>
      </w:r>
      <w:r w:rsidR="00891255">
        <w:t>the agents</w:t>
      </w:r>
      <w:r w:rsidR="00A3511C">
        <w:t xml:space="preserve"> </w:t>
      </w:r>
      <w:proofErr w:type="gramStart"/>
      <w:r w:rsidR="00A3511C">
        <w:t>involved, and</w:t>
      </w:r>
      <w:proofErr w:type="gramEnd"/>
      <w:r w:rsidR="00A3511C">
        <w:t xml:space="preserve"> </w:t>
      </w:r>
      <w:r w:rsidR="00891255">
        <w:t>re-</w:t>
      </w:r>
      <w:r w:rsidR="00A3511C">
        <w:t>inst</w:t>
      </w:r>
      <w:r w:rsidR="00891255">
        <w:t>at</w:t>
      </w:r>
      <w:r w:rsidR="00A3511C">
        <w:t>e</w:t>
      </w:r>
      <w:r w:rsidR="00891255">
        <w:t>s</w:t>
      </w:r>
      <w:r w:rsidR="00A3511C">
        <w:t xml:space="preserve"> up a problematic nature-culture dichotomy </w:t>
      </w:r>
      <w:r w:rsidR="00891255">
        <w:t xml:space="preserve">via such </w:t>
      </w:r>
      <w:r w:rsidR="00A3511C">
        <w:t>omission.</w:t>
      </w:r>
      <w:r w:rsidR="00A3511C">
        <w:rPr>
          <w:rStyle w:val="FootnoteReference"/>
        </w:rPr>
        <w:footnoteReference w:id="95"/>
      </w:r>
    </w:p>
    <w:p w14:paraId="18BCDF3D" w14:textId="77777777" w:rsidR="00A3511C" w:rsidRDefault="00A3511C"/>
    <w:p w14:paraId="0B93DE45" w14:textId="356BC999" w:rsidR="00C13E90" w:rsidRDefault="00A3511C">
      <w:r>
        <w:t xml:space="preserve">What we hope to have achieved here is to demonstrate </w:t>
      </w:r>
      <w:r w:rsidR="00891255">
        <w:t xml:space="preserve">how an </w:t>
      </w:r>
      <w:r>
        <w:t xml:space="preserve">attention to </w:t>
      </w:r>
      <w:r>
        <w:rPr>
          <w:i/>
        </w:rPr>
        <w:t xml:space="preserve">where </w:t>
      </w:r>
      <w:r>
        <w:t xml:space="preserve">extinctions happen is fundamental to understanding </w:t>
      </w:r>
      <w:r w:rsidRPr="00B827BB">
        <w:rPr>
          <w:i/>
        </w:rPr>
        <w:t>why</w:t>
      </w:r>
      <w:r>
        <w:t xml:space="preserve"> they happen, </w:t>
      </w:r>
      <w:r w:rsidRPr="00B827BB">
        <w:rPr>
          <w:i/>
        </w:rPr>
        <w:t>how</w:t>
      </w:r>
      <w:r>
        <w:t xml:space="preserve"> they might</w:t>
      </w:r>
      <w:r w:rsidR="0083184B">
        <w:t xml:space="preserve"> be</w:t>
      </w:r>
      <w:r>
        <w:t xml:space="preserve"> responded to, and </w:t>
      </w:r>
      <w:r w:rsidR="00891255">
        <w:t xml:space="preserve">for </w:t>
      </w:r>
      <w:r w:rsidRPr="00B827BB">
        <w:rPr>
          <w:i/>
        </w:rPr>
        <w:t>critiquing</w:t>
      </w:r>
      <w:r>
        <w:t xml:space="preserve"> the fundamental assumptions about the </w:t>
      </w:r>
      <w:r w:rsidR="00C347F6">
        <w:t>interchangeable</w:t>
      </w:r>
      <w:r>
        <w:t xml:space="preserve"> nature of nonhuman life that sit, violently, at the </w:t>
      </w:r>
      <w:r w:rsidR="00891255">
        <w:t xml:space="preserve">core </w:t>
      </w:r>
      <w:r>
        <w:t xml:space="preserve">of contemporary conservation logics. Extinction is a deeply geographical phenomenon: there is no singular extinction, only a </w:t>
      </w:r>
      <w:r w:rsidR="00891255">
        <w:t>multiplicity</w:t>
      </w:r>
      <w:r>
        <w:t xml:space="preserve"> of sited </w:t>
      </w:r>
      <w:r>
        <w:rPr>
          <w:i/>
        </w:rPr>
        <w:t xml:space="preserve">extinctions. </w:t>
      </w:r>
      <w:r>
        <w:t xml:space="preserve">That is not to </w:t>
      </w:r>
      <w:r w:rsidR="00891255">
        <w:t>deny</w:t>
      </w:r>
      <w:r>
        <w:t xml:space="preserve"> </w:t>
      </w:r>
      <w:r w:rsidR="00891255">
        <w:t>such events</w:t>
      </w:r>
      <w:r>
        <w:t xml:space="preserve"> are connected, interwoven, </w:t>
      </w:r>
      <w:r w:rsidR="00891255">
        <w:t xml:space="preserve">or </w:t>
      </w:r>
      <w:r>
        <w:t>co-constitutive of each other</w:t>
      </w:r>
      <w:r w:rsidR="00891255">
        <w:t>. Many environmental catastrophes</w:t>
      </w:r>
      <w:r>
        <w:t xml:space="preserve"> share </w:t>
      </w:r>
      <w:r w:rsidR="00891255">
        <w:t>similar</w:t>
      </w:r>
      <w:r>
        <w:t xml:space="preserve"> </w:t>
      </w:r>
      <w:r w:rsidR="00891255">
        <w:t>causes</w:t>
      </w:r>
      <w:r>
        <w:t xml:space="preserve">. Yet </w:t>
      </w:r>
      <w:r w:rsidR="00891255">
        <w:t>one should</w:t>
      </w:r>
      <w:r>
        <w:t xml:space="preserve"> recognise that </w:t>
      </w:r>
      <w:r w:rsidR="00891255">
        <w:t xml:space="preserve">the story </w:t>
      </w:r>
      <w:r>
        <w:t xml:space="preserve">of </w:t>
      </w:r>
      <w:r w:rsidR="00891255">
        <w:t>extinction</w:t>
      </w:r>
      <w:r>
        <w:t xml:space="preserve"> in one locale cannot necessarily be understood with recourse to blanket theoretical framework</w:t>
      </w:r>
      <w:r w:rsidR="00891255">
        <w:t>s</w:t>
      </w:r>
      <w:r>
        <w:t xml:space="preserve"> developed elsewhere. This is not least, as we have argued, because the nature of that which stands </w:t>
      </w:r>
      <w:r w:rsidRPr="002342AB">
        <w:t>to go extinct</w:t>
      </w:r>
      <w:r>
        <w:rPr>
          <w:i/>
        </w:rPr>
        <w:t xml:space="preserve"> </w:t>
      </w:r>
      <w:r>
        <w:t xml:space="preserve">is itself </w:t>
      </w:r>
      <w:r>
        <w:rPr>
          <w:i/>
        </w:rPr>
        <w:t xml:space="preserve">geographically contingent. </w:t>
      </w:r>
      <w:r>
        <w:t xml:space="preserve">The forces at play, driving or resisting that extinction, </w:t>
      </w:r>
      <w:r w:rsidRPr="002342AB">
        <w:t>only become legible</w:t>
      </w:r>
      <w:r>
        <w:rPr>
          <w:i/>
        </w:rPr>
        <w:t xml:space="preserve"> amidst the situation of their specific entanglement. </w:t>
      </w:r>
      <w:r w:rsidR="00891255">
        <w:t>T</w:t>
      </w:r>
      <w:r>
        <w:t>he outcome</w:t>
      </w:r>
      <w:r w:rsidR="00624EBD">
        <w:t>s</w:t>
      </w:r>
      <w:r>
        <w:t xml:space="preserve"> of an extinction</w:t>
      </w:r>
      <w:r w:rsidR="00624EBD">
        <w:t>, and</w:t>
      </w:r>
      <w:r>
        <w:t xml:space="preserve"> the kinds of lives, landscapes and political-</w:t>
      </w:r>
      <w:r>
        <w:lastRenderedPageBreak/>
        <w:t xml:space="preserve">ethical frameworks </w:t>
      </w:r>
      <w:r w:rsidR="00624EBD">
        <w:t xml:space="preserve">left </w:t>
      </w:r>
      <w:r>
        <w:t xml:space="preserve">behind, can only be apprehended </w:t>
      </w:r>
      <w:r>
        <w:rPr>
          <w:i/>
        </w:rPr>
        <w:t>on the ground</w:t>
      </w:r>
      <w:r>
        <w:t xml:space="preserve">, amidst particular ecologies ‘incessantly ghosted by elsewhere and </w:t>
      </w:r>
      <w:proofErr w:type="spellStart"/>
      <w:r>
        <w:t>elsewhen</w:t>
      </w:r>
      <w:proofErr w:type="spellEnd"/>
      <w:r>
        <w:t>’.</w:t>
      </w:r>
      <w:r>
        <w:rPr>
          <w:rStyle w:val="FootnoteReference"/>
        </w:rPr>
        <w:footnoteReference w:id="96"/>
      </w:r>
    </w:p>
    <w:p w14:paraId="0321B75F" w14:textId="77777777" w:rsidR="00427346" w:rsidRDefault="00427346"/>
    <w:p w14:paraId="7A7F20E2" w14:textId="586AA9ED" w:rsidR="00A3511C" w:rsidRDefault="00821C9B">
      <w:r>
        <w:t xml:space="preserve">As for concrete steps for a praxis which acknowledges extinction-in-place, we </w:t>
      </w:r>
      <w:r w:rsidR="00657F5B">
        <w:t xml:space="preserve">conclude by </w:t>
      </w:r>
      <w:r>
        <w:t>draw attention to emerging agendas</w:t>
      </w:r>
      <w:r w:rsidR="00657F5B">
        <w:t xml:space="preserve"> </w:t>
      </w:r>
      <w:r w:rsidR="00657F5B">
        <w:rPr>
          <w:rFonts w:hint="eastAsia"/>
        </w:rPr>
        <w:t>which</w:t>
      </w:r>
      <w:r w:rsidR="00657F5B">
        <w:t xml:space="preserve"> foreground the uneven production of </w:t>
      </w:r>
      <w:r w:rsidR="00657F5B">
        <w:rPr>
          <w:rFonts w:hint="eastAsia"/>
        </w:rPr>
        <w:t>conservation</w:t>
      </w:r>
      <w:r w:rsidR="00657F5B">
        <w:t xml:space="preserve"> space and the role of global class </w:t>
      </w:r>
      <w:r w:rsidR="00427346">
        <w:t>inequalities</w:t>
      </w:r>
      <w:r w:rsidR="00657F5B">
        <w:t xml:space="preserve">. These include an approach to conservation which </w:t>
      </w:r>
      <w:r w:rsidR="009E51CE">
        <w:t>is not ce</w:t>
      </w:r>
      <w:r w:rsidR="00657F5B">
        <w:t xml:space="preserve">ntred around </w:t>
      </w:r>
      <w:r w:rsidR="00657F5B">
        <w:rPr>
          <w:rFonts w:hint="eastAsia"/>
        </w:rPr>
        <w:t>the</w:t>
      </w:r>
      <w:r w:rsidR="00657F5B">
        <w:t xml:space="preserve"> consumption of reified and spectacular nature, but </w:t>
      </w:r>
      <w:r w:rsidR="00657F5B">
        <w:rPr>
          <w:rFonts w:hint="eastAsia"/>
        </w:rPr>
        <w:t>which</w:t>
      </w:r>
      <w:r w:rsidR="00657F5B">
        <w:t xml:space="preserve"> asks us to recognise the every-day natures </w:t>
      </w:r>
      <w:r w:rsidR="00657F5B">
        <w:rPr>
          <w:rFonts w:hint="eastAsia"/>
        </w:rPr>
        <w:t>which</w:t>
      </w:r>
      <w:r w:rsidR="00657F5B">
        <w:t xml:space="preserve"> are closer to home</w:t>
      </w:r>
      <w:r w:rsidR="009E51CE">
        <w:t xml:space="preserve">, rethinking the political-economic relationships which fund technocratic and </w:t>
      </w:r>
      <w:r w:rsidR="009E51CE">
        <w:rPr>
          <w:rFonts w:hint="eastAsia"/>
        </w:rPr>
        <w:t>neoliberal</w:t>
      </w:r>
      <w:r w:rsidR="009E51CE">
        <w:t xml:space="preserve"> </w:t>
      </w:r>
      <w:r w:rsidR="009E51CE">
        <w:rPr>
          <w:rFonts w:hint="eastAsia"/>
        </w:rPr>
        <w:t>conservation</w:t>
      </w:r>
      <w:r w:rsidR="009E51CE">
        <w:t xml:space="preserve"> </w:t>
      </w:r>
      <w:r w:rsidR="009E51CE">
        <w:rPr>
          <w:rFonts w:hint="eastAsia"/>
        </w:rPr>
        <w:t>‘</w:t>
      </w:r>
      <w:r w:rsidR="009E51CE">
        <w:t>solutions</w:t>
      </w:r>
      <w:r w:rsidR="009E51CE">
        <w:rPr>
          <w:rFonts w:hint="eastAsia"/>
        </w:rPr>
        <w:t>’</w:t>
      </w:r>
      <w:r w:rsidR="009E51CE">
        <w:t xml:space="preserve"> (such as priv</w:t>
      </w:r>
      <w:r w:rsidR="006B71B8">
        <w:t>at</w:t>
      </w:r>
      <w:r w:rsidR="009E51CE">
        <w:t>e philanthropists and corporat</w:t>
      </w:r>
      <w:r w:rsidR="006B71B8">
        <w:t>i</w:t>
      </w:r>
      <w:r w:rsidR="009E51CE">
        <w:t>ons), and agitate for radica</w:t>
      </w:r>
      <w:r w:rsidR="006B71B8">
        <w:t>l changes</w:t>
      </w:r>
      <w:r w:rsidR="009E51CE">
        <w:t xml:space="preserve"> to the global economy, inc</w:t>
      </w:r>
      <w:r w:rsidR="00427346">
        <w:t>l</w:t>
      </w:r>
      <w:r w:rsidR="009E51CE">
        <w:t>uding supporting decarbonisation, degrowth and redistributive agendas</w:t>
      </w:r>
      <w:r w:rsidR="006B71B8">
        <w:t xml:space="preserve"> for wealth and land</w:t>
      </w:r>
      <w:r w:rsidR="00427346">
        <w:t>.</w:t>
      </w:r>
      <w:r w:rsidR="00482B05">
        <w:rPr>
          <w:rStyle w:val="FootnoteReference"/>
        </w:rPr>
        <w:footnoteReference w:id="97"/>
      </w:r>
      <w:r w:rsidR="009E51CE">
        <w:t xml:space="preserve"> </w:t>
      </w:r>
    </w:p>
    <w:p w14:paraId="54938E65" w14:textId="77777777" w:rsidR="00427346" w:rsidRDefault="00427346"/>
    <w:p w14:paraId="5877C899" w14:textId="796EC644" w:rsidR="00A3511C" w:rsidRDefault="00731B17">
      <w:r>
        <w:t xml:space="preserve">In sum, </w:t>
      </w:r>
      <w:r w:rsidR="00EA378A">
        <w:t xml:space="preserve">if we are to respond </w:t>
      </w:r>
      <w:r w:rsidR="00011698">
        <w:t>to</w:t>
      </w:r>
      <w:r w:rsidR="00624EBD">
        <w:t>,</w:t>
      </w:r>
      <w:r w:rsidR="00011698">
        <w:t xml:space="preserve"> </w:t>
      </w:r>
      <w:r w:rsidR="00EA378A">
        <w:t>and resist</w:t>
      </w:r>
      <w:r w:rsidR="00624EBD">
        <w:t>,</w:t>
      </w:r>
      <w:r w:rsidR="00EA378A">
        <w:t xml:space="preserve"> the ‘ecocide’</w:t>
      </w:r>
      <w:r>
        <w:t xml:space="preserve"> that Felix </w:t>
      </w:r>
      <w:proofErr w:type="spellStart"/>
      <w:r>
        <w:t>Guattari</w:t>
      </w:r>
      <w:proofErr w:type="spellEnd"/>
      <w:r>
        <w:t xml:space="preserve"> argues to be</w:t>
      </w:r>
      <w:r w:rsidR="00EA378A">
        <w:t xml:space="preserve"> </w:t>
      </w:r>
      <w:r w:rsidR="00624EBD">
        <w:t xml:space="preserve">intrinsic to </w:t>
      </w:r>
      <w:r w:rsidR="00EA378A">
        <w:t xml:space="preserve">our era then we must promote the conditions for vibrant difference and heterogeneity across </w:t>
      </w:r>
      <w:r>
        <w:t xml:space="preserve">multiple </w:t>
      </w:r>
      <w:r w:rsidR="00EA378A">
        <w:t>registers</w:t>
      </w:r>
      <w:r>
        <w:t xml:space="preserve"> of thought and action</w:t>
      </w:r>
      <w:r w:rsidR="00EA378A">
        <w:t>.</w:t>
      </w:r>
      <w:r>
        <w:rPr>
          <w:rStyle w:val="FootnoteReference"/>
        </w:rPr>
        <w:footnoteReference w:id="98"/>
      </w:r>
      <w:r w:rsidR="00EA378A">
        <w:t xml:space="preserve"> We must resist the homogenising forces of capital. We must encourage the growth of new political and social relations </w:t>
      </w:r>
      <w:r w:rsidR="00624EBD">
        <w:t xml:space="preserve">fostering </w:t>
      </w:r>
      <w:r w:rsidR="00EA378A">
        <w:t xml:space="preserve">connections across, through and between communities </w:t>
      </w:r>
      <w:r w:rsidR="00624EBD">
        <w:t xml:space="preserve">often </w:t>
      </w:r>
      <w:r w:rsidR="00EA378A">
        <w:t xml:space="preserve">considered disparate or antagonistic. We must recalibrate our conceptual apparatus, </w:t>
      </w:r>
      <w:r w:rsidR="00624EBD">
        <w:t>rejecting</w:t>
      </w:r>
      <w:r w:rsidR="00EA378A">
        <w:t xml:space="preserve"> stale, arborescent modes of thinking </w:t>
      </w:r>
      <w:r w:rsidR="00624EBD">
        <w:t xml:space="preserve">about </w:t>
      </w:r>
      <w:r w:rsidR="00EA378A">
        <w:t xml:space="preserve">the environment, </w:t>
      </w:r>
      <w:r w:rsidR="00624EBD">
        <w:t xml:space="preserve">in favour of those which </w:t>
      </w:r>
      <w:r w:rsidR="00EA378A">
        <w:t xml:space="preserve">grasp vibrant differences </w:t>
      </w:r>
      <w:r w:rsidR="00624EBD">
        <w:t>and</w:t>
      </w:r>
      <w:r w:rsidR="00EA378A">
        <w:t xml:space="preserve"> the relations of contagion, involution and intermingling occurring between never-pure entities.</w:t>
      </w:r>
      <w:r w:rsidR="00A63FBA">
        <w:t xml:space="preserve"> As Haraway argues, ‘it matters what thoughts think thoughts’</w:t>
      </w:r>
      <w:r w:rsidR="00A63FBA">
        <w:rPr>
          <w:rStyle w:val="FootnoteReference"/>
        </w:rPr>
        <w:footnoteReference w:id="99"/>
      </w:r>
      <w:r w:rsidR="00A63FBA">
        <w:t>.</w:t>
      </w:r>
      <w:r w:rsidR="00EA378A">
        <w:t xml:space="preserve"> </w:t>
      </w:r>
      <w:r w:rsidR="002D604F">
        <w:t>A place-attentive approach</w:t>
      </w:r>
      <w:r w:rsidR="00011698">
        <w:t>,</w:t>
      </w:r>
      <w:r w:rsidR="00EA378A">
        <w:t xml:space="preserve"> stressing ‘the irreducibility of contingency’</w:t>
      </w:r>
      <w:r w:rsidR="00EA378A">
        <w:rPr>
          <w:rStyle w:val="FootnoteReference"/>
        </w:rPr>
        <w:footnoteReference w:id="100"/>
      </w:r>
      <w:r w:rsidR="00011698">
        <w:t>,</w:t>
      </w:r>
      <w:r w:rsidR="00EA378A">
        <w:t xml:space="preserve"> is the route we choose </w:t>
      </w:r>
      <w:r w:rsidR="00624EBD">
        <w:t xml:space="preserve">to </w:t>
      </w:r>
      <w:r w:rsidR="00EA378A">
        <w:t>cultivat</w:t>
      </w:r>
      <w:r w:rsidR="00624EBD">
        <w:t>e</w:t>
      </w:r>
      <w:r w:rsidR="00EA378A">
        <w:t xml:space="preserve"> </w:t>
      </w:r>
      <w:r w:rsidR="002D604F">
        <w:t xml:space="preserve">an </w:t>
      </w:r>
      <w:r>
        <w:t xml:space="preserve">such an </w:t>
      </w:r>
      <w:r>
        <w:lastRenderedPageBreak/>
        <w:t xml:space="preserve">approach </w:t>
      </w:r>
      <w:r w:rsidR="00624EBD">
        <w:t>that</w:t>
      </w:r>
      <w:r w:rsidR="002D604F">
        <w:t xml:space="preserve"> is both relational and just,</w:t>
      </w:r>
      <w:r>
        <w:t xml:space="preserve"> capable of</w:t>
      </w:r>
      <w:r w:rsidR="00011698">
        <w:t xml:space="preserve"> </w:t>
      </w:r>
      <w:r w:rsidR="00EA378A">
        <w:t>respond</w:t>
      </w:r>
      <w:r w:rsidR="002D604F">
        <w:t>ing</w:t>
      </w:r>
      <w:r w:rsidR="00011698">
        <w:t>,</w:t>
      </w:r>
      <w:r w:rsidR="00EA378A">
        <w:t xml:space="preserve"> conceptually and politically</w:t>
      </w:r>
      <w:r w:rsidR="00011698">
        <w:t>,</w:t>
      </w:r>
      <w:r w:rsidR="00EA378A">
        <w:t xml:space="preserve"> </w:t>
      </w:r>
      <w:r w:rsidR="00011698">
        <w:t xml:space="preserve">to </w:t>
      </w:r>
      <w:r w:rsidR="00EA378A">
        <w:t xml:space="preserve">the challenges of </w:t>
      </w:r>
      <w:r w:rsidR="00624EBD">
        <w:t xml:space="preserve">the </w:t>
      </w:r>
      <w:r w:rsidR="00EA378A">
        <w:t>Anthropocene.</w:t>
      </w:r>
    </w:p>
    <w:p w14:paraId="29B91A1D" w14:textId="77777777" w:rsidR="00207848" w:rsidRDefault="00207848"/>
    <w:p w14:paraId="078CD253" w14:textId="3D2B9B3C" w:rsidR="007C16ED" w:rsidRDefault="007C16ED" w:rsidP="007C16ED">
      <w:pPr>
        <w:pStyle w:val="Heading2"/>
      </w:pPr>
      <w:r>
        <w:t>Biography</w:t>
      </w:r>
    </w:p>
    <w:p w14:paraId="4CEF1853" w14:textId="77777777" w:rsidR="00207848" w:rsidRDefault="00207848" w:rsidP="007C16ED">
      <w:pPr>
        <w:pStyle w:val="Heading2"/>
      </w:pPr>
    </w:p>
    <w:p w14:paraId="4BBBF992" w14:textId="42EE223D" w:rsidR="007C16ED" w:rsidRDefault="007C16ED" w:rsidP="007C16ED">
      <w:r w:rsidRPr="004437D6">
        <w:rPr>
          <w:i/>
          <w:iCs/>
        </w:rPr>
        <w:t>Dr Ben Garlick</w:t>
      </w:r>
      <w:r>
        <w:t xml:space="preserve"> is a Lecturer in Geography at York St John University. His research interests include exploring the geographies of ‘animal cultures’; extinction; and theories of landscape. He has worked on the conservation history of the osprey (</w:t>
      </w:r>
      <w:r>
        <w:rPr>
          <w:i/>
          <w:iCs/>
        </w:rPr>
        <w:t xml:space="preserve">Pandion </w:t>
      </w:r>
      <w:proofErr w:type="spellStart"/>
      <w:r>
        <w:rPr>
          <w:i/>
          <w:iCs/>
        </w:rPr>
        <w:t>haliaetus</w:t>
      </w:r>
      <w:proofErr w:type="spellEnd"/>
      <w:r>
        <w:t>) in Scotland, UK, and is currently researching peatbogs as Anthropocene landscapes.</w:t>
      </w:r>
    </w:p>
    <w:p w14:paraId="44A44C03" w14:textId="77777777" w:rsidR="007C16ED" w:rsidRDefault="007C16ED" w:rsidP="007C16ED"/>
    <w:p w14:paraId="4D7AFBFC" w14:textId="15A3EB1B" w:rsidR="007C16ED" w:rsidRDefault="007C16ED" w:rsidP="007C16ED">
      <w:r w:rsidRPr="004437D6">
        <w:rPr>
          <w:i/>
          <w:iCs/>
        </w:rPr>
        <w:t>Dr Kate Symons</w:t>
      </w:r>
      <w:r>
        <w:t xml:space="preserve"> is a Career Development Fellow in the Centre for African Studies, University of Edinburgh. Her research has explored the political ecologies of </w:t>
      </w:r>
      <w:proofErr w:type="spellStart"/>
      <w:r>
        <w:t>transfrontier</w:t>
      </w:r>
      <w:proofErr w:type="spellEnd"/>
      <w:r>
        <w:t xml:space="preserve"> marine conservation in Mozambique. More recently, she has been involved in considering the role of blockchain </w:t>
      </w:r>
      <w:r w:rsidR="00400B39">
        <w:t>in international development and environmental governance.</w:t>
      </w:r>
    </w:p>
    <w:p w14:paraId="70CD3C16" w14:textId="77777777" w:rsidR="007C16ED" w:rsidRDefault="007C16ED" w:rsidP="007C16ED"/>
    <w:p w14:paraId="4BD3765E" w14:textId="0B850597" w:rsidR="007C16ED" w:rsidRDefault="007C16ED" w:rsidP="007C16ED">
      <w:pPr>
        <w:pStyle w:val="Heading2"/>
      </w:pPr>
      <w:r>
        <w:t>Acknowledgements</w:t>
      </w:r>
    </w:p>
    <w:p w14:paraId="093438BE" w14:textId="77777777" w:rsidR="00207848" w:rsidRDefault="00207848" w:rsidP="007C16ED">
      <w:pPr>
        <w:pStyle w:val="Heading2"/>
      </w:pPr>
    </w:p>
    <w:p w14:paraId="323FCFF3" w14:textId="141B5A38" w:rsidR="007C16ED" w:rsidRPr="007C16ED" w:rsidRDefault="007C16ED" w:rsidP="00552C34">
      <w:r>
        <w:t xml:space="preserve">The authors wish to thank the editors of </w:t>
      </w:r>
      <w:r>
        <w:rPr>
          <w:i/>
          <w:iCs/>
        </w:rPr>
        <w:t>Environmental Humanities</w:t>
      </w:r>
      <w:r>
        <w:t xml:space="preserve"> – particularly Thom van Dooren – for their support throughout the writing and review process. Our gratitude also to the three anonymous reviewers whose suggestions helped improve this paper immeasurably. We were glad to have the opportunity to present some of these ideas at the Royal Geographical Society annual conference held in London, UK, in 2017 and wish to show our appreciation for the audience members who shared valuable questions and comments</w:t>
      </w:r>
      <w:r w:rsidR="00831C33">
        <w:t xml:space="preserve"> and to the fellow presenters for sharing their own research</w:t>
      </w:r>
      <w:r>
        <w:t xml:space="preserve">. Finally, </w:t>
      </w:r>
      <w:r>
        <w:lastRenderedPageBreak/>
        <w:t>we thank all those involved in the production of this special issue, and both Louise and Brian for tolerating the process.</w:t>
      </w:r>
    </w:p>
    <w:p w14:paraId="61C46BDE" w14:textId="77777777" w:rsidR="007C16ED" w:rsidRPr="007C16ED" w:rsidRDefault="007C16ED" w:rsidP="004437D6"/>
    <w:p w14:paraId="247281F0" w14:textId="77777777" w:rsidR="009449DB" w:rsidRDefault="009449DB">
      <w:pPr>
        <w:pStyle w:val="Heading2"/>
      </w:pPr>
      <w:r w:rsidRPr="00A10E3C">
        <w:t>References</w:t>
      </w:r>
    </w:p>
    <w:p w14:paraId="7528843D" w14:textId="26D3826A" w:rsidR="00D50405" w:rsidRPr="00D50405" w:rsidRDefault="00D50405" w:rsidP="00552C34">
      <w:pPr>
        <w:ind w:left="567" w:hanging="567"/>
      </w:pPr>
      <w:r>
        <w:t xml:space="preserve">Adams, William. </w:t>
      </w:r>
      <w:r>
        <w:rPr>
          <w:i/>
          <w:iCs/>
        </w:rPr>
        <w:t xml:space="preserve">Against Extinction: The Story of Conservation. </w:t>
      </w:r>
      <w:r>
        <w:t>London: Earthscan</w:t>
      </w:r>
      <w:r w:rsidR="001F57AE">
        <w:t>, 2004.</w:t>
      </w:r>
    </w:p>
    <w:p w14:paraId="57EF9659" w14:textId="3CE69680" w:rsidR="009449DB" w:rsidRDefault="009449DB" w:rsidP="00552C34">
      <w:pPr>
        <w:ind w:left="567" w:hanging="567"/>
      </w:pPr>
      <w:r w:rsidRPr="00D30688">
        <w:t>Ahmed</w:t>
      </w:r>
      <w:r>
        <w:t>,</w:t>
      </w:r>
      <w:r w:rsidRPr="00D30688">
        <w:t xml:space="preserve"> S</w:t>
      </w:r>
      <w:r>
        <w:t>ara.</w:t>
      </w:r>
      <w:r w:rsidRPr="00D30688">
        <w:t xml:space="preserve"> “Happy objects”, in </w:t>
      </w:r>
      <w:r w:rsidRPr="00547DB7">
        <w:rPr>
          <w:i/>
        </w:rPr>
        <w:t>The Affect Theory Reader</w:t>
      </w:r>
      <w:r>
        <w:rPr>
          <w:i/>
        </w:rPr>
        <w:t xml:space="preserve">, </w:t>
      </w:r>
      <w:r>
        <w:t>edited by Melissa Gregg and</w:t>
      </w:r>
      <w:r w:rsidRPr="00D30688">
        <w:t xml:space="preserve"> Greg</w:t>
      </w:r>
      <w:r>
        <w:t xml:space="preserve">ory J </w:t>
      </w:r>
      <w:proofErr w:type="spellStart"/>
      <w:r>
        <w:t>Seigworth</w:t>
      </w:r>
      <w:proofErr w:type="spellEnd"/>
      <w:r w:rsidRPr="00D30688">
        <w:t xml:space="preserve">, </w:t>
      </w:r>
      <w:r>
        <w:t>29-51.</w:t>
      </w:r>
      <w:r w:rsidRPr="00D30688">
        <w:t xml:space="preserve"> London</w:t>
      </w:r>
      <w:r>
        <w:t xml:space="preserve">: </w:t>
      </w:r>
      <w:r w:rsidRPr="00D30688">
        <w:t xml:space="preserve">Duke University Press, </w:t>
      </w:r>
      <w:r>
        <w:t>2010.</w:t>
      </w:r>
    </w:p>
    <w:p w14:paraId="1D67BD16" w14:textId="77777777" w:rsidR="009449DB" w:rsidRDefault="009449DB" w:rsidP="00552C34">
      <w:pPr>
        <w:ind w:left="567" w:hanging="567"/>
      </w:pPr>
      <w:r w:rsidRPr="008C43E5">
        <w:t>Bastian, Michelle. "Encountering Leatherbacks in Multispecies Knots of Time." Extinction Studies: Stories of Time, Death and Generations (2017).</w:t>
      </w:r>
    </w:p>
    <w:p w14:paraId="2FCDA5EC" w14:textId="77777777" w:rsidR="009449DB" w:rsidRDefault="009449DB" w:rsidP="00552C34">
      <w:pPr>
        <w:ind w:left="567" w:hanging="567"/>
      </w:pPr>
      <w:r w:rsidRPr="00634E7C">
        <w:t xml:space="preserve">Bakker, Karen. "The limits of ‘neoliberal natures’: Debating green neoliberalism." </w:t>
      </w:r>
      <w:r w:rsidRPr="00634E7C">
        <w:rPr>
          <w:i/>
        </w:rPr>
        <w:t>Progress in Human Geography</w:t>
      </w:r>
      <w:r w:rsidRPr="00634E7C">
        <w:t xml:space="preserve"> 34.6 (2010): 715-735.</w:t>
      </w:r>
    </w:p>
    <w:p w14:paraId="7F6319A9" w14:textId="77777777" w:rsidR="009449DB" w:rsidRDefault="009449DB" w:rsidP="00552C34">
      <w:pPr>
        <w:ind w:left="567" w:hanging="567"/>
      </w:pPr>
      <w:r w:rsidRPr="00634E7C">
        <w:t xml:space="preserve">Brockington, Dan, </w:t>
      </w:r>
      <w:proofErr w:type="spellStart"/>
      <w:r w:rsidRPr="00634E7C">
        <w:t>Rosaleen</w:t>
      </w:r>
      <w:proofErr w:type="spellEnd"/>
      <w:r w:rsidRPr="00634E7C">
        <w:t xml:space="preserve"> Duffy, and Jim </w:t>
      </w:r>
      <w:proofErr w:type="spellStart"/>
      <w:r w:rsidRPr="00634E7C">
        <w:t>Igoe</w:t>
      </w:r>
      <w:proofErr w:type="spellEnd"/>
      <w:r w:rsidRPr="00634E7C">
        <w:t xml:space="preserve">. </w:t>
      </w:r>
      <w:r w:rsidRPr="00634E7C">
        <w:rPr>
          <w:i/>
        </w:rPr>
        <w:t>Nature Unbound: Conservation, Capitalism and the Future of Protected Areas</w:t>
      </w:r>
      <w:r w:rsidRPr="00634E7C">
        <w:t xml:space="preserve">. </w:t>
      </w:r>
      <w:r>
        <w:t xml:space="preserve">London: </w:t>
      </w:r>
      <w:r w:rsidRPr="00634E7C">
        <w:t>Earthscan, 2008.</w:t>
      </w:r>
    </w:p>
    <w:p w14:paraId="6C3A9BCE" w14:textId="7C9D8992" w:rsidR="006D3C38" w:rsidRDefault="006D3C38" w:rsidP="00552C34">
      <w:pPr>
        <w:ind w:left="567" w:hanging="567"/>
      </w:pPr>
      <w:r w:rsidRPr="006D3C38">
        <w:t>Brockington</w:t>
      </w:r>
      <w:r w:rsidR="00BB2F7C">
        <w:t>,</w:t>
      </w:r>
      <w:r w:rsidRPr="006D3C38">
        <w:t xml:space="preserve"> D</w:t>
      </w:r>
      <w:r w:rsidR="00BB2F7C">
        <w:t>an,</w:t>
      </w:r>
      <w:r w:rsidRPr="006D3C38">
        <w:t xml:space="preserve"> </w:t>
      </w:r>
      <w:r w:rsidR="00BB2F7C" w:rsidRPr="006D3C38">
        <w:t>A</w:t>
      </w:r>
      <w:r w:rsidRPr="006D3C38">
        <w:t>nd</w:t>
      </w:r>
      <w:r w:rsidR="00BB2F7C">
        <w:t xml:space="preserve"> Jim</w:t>
      </w:r>
      <w:r w:rsidRPr="006D3C38">
        <w:t xml:space="preserve"> </w:t>
      </w:r>
      <w:proofErr w:type="spellStart"/>
      <w:r w:rsidRPr="006D3C38">
        <w:t>Igoe</w:t>
      </w:r>
      <w:proofErr w:type="spellEnd"/>
      <w:r w:rsidRPr="006D3C38">
        <w:t xml:space="preserve">. </w:t>
      </w:r>
      <w:r w:rsidR="00BB2F7C">
        <w:t>“</w:t>
      </w:r>
      <w:r w:rsidRPr="006D3C38">
        <w:t>Eviction for conservation: A global overview.</w:t>
      </w:r>
      <w:r w:rsidR="00BB2F7C">
        <w:t>”</w:t>
      </w:r>
      <w:r w:rsidRPr="006D3C38">
        <w:t xml:space="preserve"> </w:t>
      </w:r>
      <w:r w:rsidRPr="00230818">
        <w:rPr>
          <w:i/>
        </w:rPr>
        <w:t>Conservation and Society</w:t>
      </w:r>
      <w:r w:rsidRPr="006D3C38">
        <w:t xml:space="preserve"> 4</w:t>
      </w:r>
      <w:r w:rsidR="00BB2F7C">
        <w:t>.</w:t>
      </w:r>
      <w:r w:rsidRPr="006D3C38">
        <w:t>3</w:t>
      </w:r>
      <w:r w:rsidR="00BB2F7C">
        <w:t xml:space="preserve"> (2006):</w:t>
      </w:r>
      <w:r w:rsidRPr="006D3C38">
        <w:t xml:space="preserve"> 424.</w:t>
      </w:r>
    </w:p>
    <w:p w14:paraId="49D43C6B" w14:textId="00DDCB9F" w:rsidR="00BE78FC" w:rsidRDefault="00BE78FC" w:rsidP="00552C34">
      <w:pPr>
        <w:ind w:left="567" w:hanging="567"/>
      </w:pPr>
      <w:proofErr w:type="spellStart"/>
      <w:r w:rsidRPr="00BE78FC">
        <w:t>B</w:t>
      </w:r>
      <w:r w:rsidRPr="00BE78FC">
        <w:rPr>
          <w:rFonts w:hint="eastAsia"/>
        </w:rPr>
        <w:t>ü</w:t>
      </w:r>
      <w:r w:rsidRPr="00BE78FC">
        <w:t>scher</w:t>
      </w:r>
      <w:proofErr w:type="spellEnd"/>
      <w:r w:rsidRPr="00BE78FC">
        <w:t>, B</w:t>
      </w:r>
      <w:r w:rsidR="00BB2F7C">
        <w:t>ram</w:t>
      </w:r>
      <w:r w:rsidRPr="00BE78FC">
        <w:t xml:space="preserve">. </w:t>
      </w:r>
      <w:r w:rsidRPr="00230818">
        <w:rPr>
          <w:i/>
        </w:rPr>
        <w:t>Transforming the Frontier: Peace Parks and the Politics of Neoliberal Conservation in Southern Africa</w:t>
      </w:r>
      <w:r w:rsidRPr="00BE78FC">
        <w:t>. Durham and London: Duke University Press</w:t>
      </w:r>
      <w:r w:rsidR="00BB2F7C">
        <w:t>, 2013.</w:t>
      </w:r>
    </w:p>
    <w:p w14:paraId="685241FC" w14:textId="244E484D" w:rsidR="00A058C7" w:rsidRDefault="00A058C7" w:rsidP="00552C34">
      <w:pPr>
        <w:ind w:left="567" w:hanging="567"/>
      </w:pPr>
      <w:proofErr w:type="spellStart"/>
      <w:r w:rsidRPr="00A058C7">
        <w:t>Büscher</w:t>
      </w:r>
      <w:proofErr w:type="spellEnd"/>
      <w:r w:rsidRPr="00A058C7">
        <w:t>, Bram and Robert Fletcher. "Towards Convivial Conservation" Conservation and Society AOP (2019) 1-14</w:t>
      </w:r>
    </w:p>
    <w:p w14:paraId="4A19982E" w14:textId="6859AF0E" w:rsidR="00BE78FC" w:rsidRDefault="00BE78FC" w:rsidP="00552C34">
      <w:pPr>
        <w:ind w:left="567" w:hanging="567"/>
      </w:pPr>
      <w:proofErr w:type="spellStart"/>
      <w:r w:rsidRPr="00BE78FC">
        <w:t>B</w:t>
      </w:r>
      <w:r w:rsidRPr="00BE78FC">
        <w:rPr>
          <w:rFonts w:hint="eastAsia"/>
        </w:rPr>
        <w:t>ü</w:t>
      </w:r>
      <w:r w:rsidRPr="00BE78FC">
        <w:t>scher</w:t>
      </w:r>
      <w:proofErr w:type="spellEnd"/>
      <w:r w:rsidRPr="00BE78FC">
        <w:t>, B</w:t>
      </w:r>
      <w:r w:rsidR="00BB2F7C">
        <w:t>ram</w:t>
      </w:r>
      <w:r w:rsidRPr="00BE78FC">
        <w:t xml:space="preserve">, </w:t>
      </w:r>
      <w:r w:rsidR="00162517">
        <w:t xml:space="preserve">Sian </w:t>
      </w:r>
      <w:r w:rsidRPr="00BE78FC">
        <w:t xml:space="preserve">Sullivan, </w:t>
      </w:r>
      <w:r w:rsidR="00162517">
        <w:t xml:space="preserve">Katja </w:t>
      </w:r>
      <w:r w:rsidRPr="00BE78FC">
        <w:t xml:space="preserve">Neves, </w:t>
      </w:r>
      <w:r w:rsidR="00BB2F7C">
        <w:t xml:space="preserve">Jim </w:t>
      </w:r>
      <w:proofErr w:type="spellStart"/>
      <w:r w:rsidRPr="00BE78FC">
        <w:t>Igoe</w:t>
      </w:r>
      <w:proofErr w:type="spellEnd"/>
      <w:r w:rsidRPr="00BE78FC">
        <w:t xml:space="preserve">, </w:t>
      </w:r>
      <w:r w:rsidR="00162517">
        <w:t>and</w:t>
      </w:r>
      <w:r w:rsidRPr="00BE78FC">
        <w:t xml:space="preserve"> </w:t>
      </w:r>
      <w:r w:rsidR="00162517">
        <w:t xml:space="preserve">Dan </w:t>
      </w:r>
      <w:r w:rsidRPr="00BE78FC">
        <w:t xml:space="preserve">Brockington. </w:t>
      </w:r>
      <w:r w:rsidR="00162517">
        <w:t>“</w:t>
      </w:r>
      <w:r w:rsidRPr="00BE78FC">
        <w:t>Towards a synthesized critique of neoliberal biodiversity conservation.</w:t>
      </w:r>
      <w:r w:rsidR="00162517">
        <w:t>”</w:t>
      </w:r>
      <w:r w:rsidRPr="00BE78FC">
        <w:t xml:space="preserve"> </w:t>
      </w:r>
      <w:r w:rsidRPr="00230818">
        <w:rPr>
          <w:i/>
          <w:iCs/>
        </w:rPr>
        <w:t>Capitalism Nature Socialism</w:t>
      </w:r>
      <w:r w:rsidRPr="00BE78FC">
        <w:t xml:space="preserve"> 23</w:t>
      </w:r>
      <w:r w:rsidR="00162517">
        <w:t>.</w:t>
      </w:r>
      <w:r w:rsidRPr="00BE78FC">
        <w:t>2</w:t>
      </w:r>
      <w:r w:rsidR="00162517">
        <w:t xml:space="preserve"> (2012):</w:t>
      </w:r>
      <w:r w:rsidRPr="00BE78FC">
        <w:t xml:space="preserve"> 4-30.</w:t>
      </w:r>
    </w:p>
    <w:p w14:paraId="17DC5AD0" w14:textId="77777777" w:rsidR="009449DB" w:rsidRDefault="009449DB" w:rsidP="00552C34">
      <w:pPr>
        <w:ind w:left="567" w:hanging="567"/>
      </w:pPr>
      <w:r w:rsidRPr="00634E7C">
        <w:t xml:space="preserve">Cavanagh, Connor J. "Biopolitics, environmental change, and development studies." </w:t>
      </w:r>
      <w:r w:rsidRPr="00634E7C">
        <w:rPr>
          <w:i/>
        </w:rPr>
        <w:t>Forum for Development Studies.</w:t>
      </w:r>
      <w:r w:rsidRPr="00634E7C">
        <w:t xml:space="preserve"> Vol. 41. No. 2</w:t>
      </w:r>
      <w:r>
        <w:t>, 273-294. London:</w:t>
      </w:r>
      <w:r w:rsidRPr="00634E7C">
        <w:t xml:space="preserve"> Routledge, 2014.</w:t>
      </w:r>
    </w:p>
    <w:p w14:paraId="7B949F1F" w14:textId="77777777" w:rsidR="009449DB" w:rsidRDefault="009449DB" w:rsidP="00552C34">
      <w:pPr>
        <w:ind w:left="567" w:hanging="567"/>
      </w:pPr>
      <w:r w:rsidRPr="00634E7C">
        <w:lastRenderedPageBreak/>
        <w:t xml:space="preserve">Collard, Rosemary‐Claire. "Disaster capitalism and the quick, quick, slow unravelling of animal life." Antipode </w:t>
      </w:r>
      <w:r>
        <w:t xml:space="preserve">40. 4 </w:t>
      </w:r>
      <w:r w:rsidRPr="00634E7C">
        <w:t>(2018)</w:t>
      </w:r>
      <w:r>
        <w:t>: 910-928.</w:t>
      </w:r>
    </w:p>
    <w:p w14:paraId="0FA965FF" w14:textId="77777777" w:rsidR="009449DB" w:rsidRDefault="009449DB" w:rsidP="00552C34">
      <w:pPr>
        <w:ind w:left="567" w:hanging="567"/>
      </w:pPr>
      <w:r w:rsidRPr="00634E7C">
        <w:t xml:space="preserve">Collard, Rosemary-Claire, and Jessica Dempsey. "Life for sale? The politics of lively commodities." </w:t>
      </w:r>
      <w:r w:rsidRPr="00634E7C">
        <w:rPr>
          <w:i/>
        </w:rPr>
        <w:t>Environment and Planning A</w:t>
      </w:r>
      <w:r>
        <w:rPr>
          <w:i/>
        </w:rPr>
        <w:t>: Economy and Space.</w:t>
      </w:r>
      <w:r w:rsidRPr="00634E7C">
        <w:t xml:space="preserve"> 45.11 (2013): 2682-2699.</w:t>
      </w:r>
    </w:p>
    <w:p w14:paraId="70BA9351" w14:textId="77777777" w:rsidR="009449DB" w:rsidRDefault="009449DB" w:rsidP="00552C34">
      <w:pPr>
        <w:ind w:left="567" w:hanging="567"/>
      </w:pPr>
      <w:r w:rsidRPr="00634E7C">
        <w:t xml:space="preserve">Collard, Rosemary-Claire, Jessica Dempsey, and Juanita Sundberg. "A manifesto for abundant futures." </w:t>
      </w:r>
      <w:r w:rsidRPr="00634E7C">
        <w:rPr>
          <w:i/>
        </w:rPr>
        <w:t>Annals of the Association of American Geographers</w:t>
      </w:r>
      <w:r w:rsidRPr="00634E7C">
        <w:t xml:space="preserve"> 105.2 (2015): 322-330.</w:t>
      </w:r>
    </w:p>
    <w:p w14:paraId="5835E4DC" w14:textId="77777777" w:rsidR="0083184B" w:rsidRDefault="0083184B" w:rsidP="00552C34">
      <w:pPr>
        <w:ind w:left="567" w:hanging="567"/>
      </w:pPr>
      <w:proofErr w:type="spellStart"/>
      <w:r>
        <w:t>Cunsolo</w:t>
      </w:r>
      <w:proofErr w:type="spellEnd"/>
      <w:r>
        <w:t>-</w:t>
      </w:r>
      <w:r w:rsidRPr="008C43E5">
        <w:t xml:space="preserve">Willox, Ashlee. "Climate change as the work of mourning." </w:t>
      </w:r>
      <w:r w:rsidRPr="00547DB7">
        <w:rPr>
          <w:i/>
        </w:rPr>
        <w:t>Ethics &amp; the Environment</w:t>
      </w:r>
      <w:r w:rsidRPr="008C43E5">
        <w:t xml:space="preserve"> 17.2 (2012): 137-164.</w:t>
      </w:r>
    </w:p>
    <w:p w14:paraId="55A6723B" w14:textId="4CB300A2" w:rsidR="001F57AE" w:rsidRPr="001F57AE" w:rsidRDefault="001F57AE" w:rsidP="00552C34">
      <w:pPr>
        <w:ind w:left="567" w:hanging="567"/>
      </w:pPr>
      <w:r>
        <w:t xml:space="preserve">Davis, Sophia. “Militarised natural history: </w:t>
      </w:r>
      <w:proofErr w:type="spellStart"/>
      <w:r>
        <w:t>trales</w:t>
      </w:r>
      <w:proofErr w:type="spellEnd"/>
      <w:r>
        <w:t xml:space="preserve"> of the avocet’s return to </w:t>
      </w:r>
      <w:proofErr w:type="spellStart"/>
      <w:r>
        <w:t>postwar</w:t>
      </w:r>
      <w:proofErr w:type="spellEnd"/>
      <w:r>
        <w:t xml:space="preserve"> Britain.” </w:t>
      </w:r>
      <w:r>
        <w:rPr>
          <w:i/>
          <w:iCs/>
        </w:rPr>
        <w:t xml:space="preserve">Studies in History and Philosophy of Science Part C: Studies in History and Philosophy of Biological and Biomedical Sciences </w:t>
      </w:r>
      <w:r>
        <w:t>42.2: 226-232.</w:t>
      </w:r>
    </w:p>
    <w:p w14:paraId="40B286A8" w14:textId="539D9775" w:rsidR="009449DB" w:rsidRDefault="009449DB" w:rsidP="00552C34">
      <w:pPr>
        <w:ind w:left="567" w:hanging="567"/>
      </w:pPr>
      <w:r w:rsidRPr="003F41FF">
        <w:t xml:space="preserve">Deleuze, Gilles, and Félix </w:t>
      </w:r>
      <w:proofErr w:type="spellStart"/>
      <w:r w:rsidRPr="003F41FF">
        <w:t>Guattari</w:t>
      </w:r>
      <w:proofErr w:type="spellEnd"/>
      <w:r w:rsidRPr="003F41FF">
        <w:t xml:space="preserve">. </w:t>
      </w:r>
      <w:r w:rsidRPr="003F41FF">
        <w:rPr>
          <w:i/>
        </w:rPr>
        <w:t>What is philosophy?</w:t>
      </w:r>
      <w:r w:rsidRPr="003F41FF">
        <w:t xml:space="preserve"> Columbia University Press, 1994.</w:t>
      </w:r>
    </w:p>
    <w:p w14:paraId="42AC0F45" w14:textId="3FF5DC88" w:rsidR="00BE78FC" w:rsidRPr="00D05FE5" w:rsidRDefault="00BE78FC" w:rsidP="00552C34">
      <w:pPr>
        <w:ind w:left="567" w:hanging="567"/>
      </w:pPr>
      <w:r w:rsidRPr="00BE78FC">
        <w:t xml:space="preserve">Duffy, </w:t>
      </w:r>
      <w:proofErr w:type="spellStart"/>
      <w:r w:rsidRPr="00BE78FC">
        <w:t>R</w:t>
      </w:r>
      <w:r w:rsidR="001F5E67">
        <w:t>osaleen</w:t>
      </w:r>
      <w:proofErr w:type="spellEnd"/>
      <w:r w:rsidRPr="00BE78FC">
        <w:t xml:space="preserve">. </w:t>
      </w:r>
      <w:r w:rsidR="001F5E67">
        <w:t>“</w:t>
      </w:r>
      <w:r w:rsidRPr="00BE78FC">
        <w:t>The potential and pitfalls of global environmental governance: The politics of trans-frontier conservation areas in Southern Africa.</w:t>
      </w:r>
      <w:r w:rsidR="001F5E67">
        <w:t>”</w:t>
      </w:r>
      <w:r w:rsidRPr="00BE78FC">
        <w:t xml:space="preserve"> </w:t>
      </w:r>
      <w:r w:rsidRPr="00230818">
        <w:rPr>
          <w:i/>
          <w:iCs/>
        </w:rPr>
        <w:t>Political Geography</w:t>
      </w:r>
      <w:r w:rsidRPr="00BE78FC">
        <w:t xml:space="preserve"> 25</w:t>
      </w:r>
      <w:r w:rsidR="001F5E67">
        <w:t>.</w:t>
      </w:r>
      <w:r w:rsidRPr="00BE78FC">
        <w:t>1</w:t>
      </w:r>
      <w:r w:rsidR="001F5E67">
        <w:t xml:space="preserve"> (2006):</w:t>
      </w:r>
      <w:r w:rsidRPr="00BE78FC">
        <w:t xml:space="preserve"> 89-112.</w:t>
      </w:r>
    </w:p>
    <w:p w14:paraId="1BE4BB2B" w14:textId="77777777" w:rsidR="009449DB" w:rsidRDefault="009449DB" w:rsidP="00552C34">
      <w:pPr>
        <w:ind w:left="567" w:hanging="567"/>
      </w:pPr>
      <w:r w:rsidRPr="003F41FF">
        <w:t xml:space="preserve">van Dooren, Thom. "Authentic crows: identity, captivity and emergent forms of life." </w:t>
      </w:r>
      <w:r w:rsidRPr="003F41FF">
        <w:rPr>
          <w:i/>
        </w:rPr>
        <w:t>Theory, Culture &amp; Society</w:t>
      </w:r>
      <w:r w:rsidRPr="003F41FF">
        <w:t xml:space="preserve"> 33.2 (2016): 29-52.</w:t>
      </w:r>
    </w:p>
    <w:p w14:paraId="30ED15D2" w14:textId="77777777" w:rsidR="009449DB" w:rsidRDefault="009449DB" w:rsidP="00552C34">
      <w:pPr>
        <w:ind w:left="567" w:hanging="567"/>
      </w:pPr>
      <w:r w:rsidRPr="00D30688">
        <w:t>van Dooren</w:t>
      </w:r>
      <w:r>
        <w:t>, Tom</w:t>
      </w:r>
      <w:r w:rsidRPr="00D30688">
        <w:t xml:space="preserve"> and</w:t>
      </w:r>
      <w:r>
        <w:t xml:space="preserve"> Deborah Bird Rose</w:t>
      </w:r>
      <w:r w:rsidRPr="00D30688">
        <w:t xml:space="preserve"> </w:t>
      </w:r>
      <w:r>
        <w:t>“</w:t>
      </w:r>
      <w:r w:rsidRPr="00D30688">
        <w:t>Storied-places in a multispecies city</w:t>
      </w:r>
      <w:r>
        <w:t>.”</w:t>
      </w:r>
      <w:r w:rsidRPr="00D30688">
        <w:t xml:space="preserve"> </w:t>
      </w:r>
      <w:proofErr w:type="spellStart"/>
      <w:r w:rsidRPr="003F41FF">
        <w:rPr>
          <w:i/>
        </w:rPr>
        <w:t>Humanimalia</w:t>
      </w:r>
      <w:proofErr w:type="spellEnd"/>
      <w:r w:rsidRPr="00D30688">
        <w:t xml:space="preserve"> 3</w:t>
      </w:r>
      <w:r>
        <w:t>.</w:t>
      </w:r>
      <w:r w:rsidRPr="00D30688">
        <w:t>2</w:t>
      </w:r>
      <w:r>
        <w:t xml:space="preserve"> (2012):</w:t>
      </w:r>
      <w:r w:rsidRPr="00D30688">
        <w:t xml:space="preserve"> 1-27.</w:t>
      </w:r>
    </w:p>
    <w:p w14:paraId="126AF1C8" w14:textId="77777777" w:rsidR="009449DB" w:rsidRDefault="009449DB" w:rsidP="00552C34">
      <w:pPr>
        <w:ind w:left="567" w:hanging="567"/>
      </w:pPr>
      <w:r w:rsidRPr="003F41FF">
        <w:t xml:space="preserve">Erickson, Bruce. "Anthropocene futures: Linking colonialism and environmentalism in an age of crisis." </w:t>
      </w:r>
      <w:r w:rsidRPr="003F41FF">
        <w:rPr>
          <w:i/>
        </w:rPr>
        <w:t>Environment and Planning D: Society and Space</w:t>
      </w:r>
      <w:r w:rsidRPr="003F41FF">
        <w:t xml:space="preserve"> (2018): 0263775818806514.</w:t>
      </w:r>
    </w:p>
    <w:p w14:paraId="2BCA4CFD" w14:textId="77777777" w:rsidR="009449DB" w:rsidRDefault="009449DB" w:rsidP="00552C34">
      <w:pPr>
        <w:ind w:left="567" w:hanging="567"/>
      </w:pPr>
      <w:r w:rsidRPr="00634E7C">
        <w:t>Fletcher, Robert</w:t>
      </w:r>
      <w:r>
        <w:t xml:space="preserve">., Wolfram Dressler, Zachary Anderson and Bram </w:t>
      </w:r>
      <w:proofErr w:type="spellStart"/>
      <w:r>
        <w:t>Büscher</w:t>
      </w:r>
      <w:proofErr w:type="spellEnd"/>
      <w:r>
        <w:t xml:space="preserve"> </w:t>
      </w:r>
      <w:r w:rsidRPr="00634E7C">
        <w:t xml:space="preserve">"Natural capital must be defended: green growth as neoliberal biopolitics." </w:t>
      </w:r>
      <w:r w:rsidRPr="00634E7C">
        <w:rPr>
          <w:i/>
        </w:rPr>
        <w:t>The Journal of Peasant Studies</w:t>
      </w:r>
      <w:r w:rsidRPr="00634E7C">
        <w:t xml:space="preserve"> (2018): 1-28.</w:t>
      </w:r>
    </w:p>
    <w:p w14:paraId="0AF85CC1" w14:textId="77777777" w:rsidR="009449DB" w:rsidRPr="007B54B7" w:rsidRDefault="009449DB" w:rsidP="00552C34">
      <w:pPr>
        <w:ind w:left="567" w:hanging="567"/>
      </w:pPr>
      <w:r w:rsidRPr="000C2754">
        <w:t>Foucault, M</w:t>
      </w:r>
      <w:r>
        <w:t>ichel</w:t>
      </w:r>
      <w:r w:rsidRPr="000C2754">
        <w:t xml:space="preserve"> </w:t>
      </w:r>
      <w:r w:rsidRPr="00634E7C">
        <w:t>The History of Sexuality Volume I: An Introduction, trans. Robert Hurley.</w:t>
      </w:r>
      <w:r w:rsidRPr="000C2754">
        <w:t xml:space="preserve"> New York: Random House</w:t>
      </w:r>
      <w:r>
        <w:t xml:space="preserve">, </w:t>
      </w:r>
      <w:r w:rsidRPr="000C2754">
        <w:t>1978</w:t>
      </w:r>
      <w:r>
        <w:t>.</w:t>
      </w:r>
    </w:p>
    <w:p w14:paraId="750B1F98" w14:textId="77777777" w:rsidR="009449DB" w:rsidRDefault="009449DB" w:rsidP="00552C34">
      <w:pPr>
        <w:ind w:left="567" w:hanging="567"/>
      </w:pPr>
      <w:r w:rsidRPr="003F41FF">
        <w:lastRenderedPageBreak/>
        <w:t xml:space="preserve">Garlick, Ben. "Cultural geographies of extinction: Animal culture among Scottish ospreys." </w:t>
      </w:r>
      <w:r w:rsidRPr="003F41FF">
        <w:rPr>
          <w:i/>
        </w:rPr>
        <w:t>Transactions of the Institute of British Geographers</w:t>
      </w:r>
      <w:r w:rsidRPr="003F41FF">
        <w:t xml:space="preserve"> (2018).</w:t>
      </w:r>
    </w:p>
    <w:p w14:paraId="46C7EEFF" w14:textId="77777777" w:rsidR="009449DB" w:rsidRDefault="009449DB" w:rsidP="00552C34">
      <w:pPr>
        <w:ind w:left="567" w:hanging="567"/>
      </w:pPr>
      <w:r w:rsidRPr="003F41FF">
        <w:t xml:space="preserve">Ginn, Franklin, </w:t>
      </w:r>
      <w:proofErr w:type="spellStart"/>
      <w:r w:rsidRPr="003F41FF">
        <w:t>Uli</w:t>
      </w:r>
      <w:proofErr w:type="spellEnd"/>
      <w:r w:rsidRPr="003F41FF">
        <w:t xml:space="preserve"> </w:t>
      </w:r>
      <w:proofErr w:type="spellStart"/>
      <w:r w:rsidRPr="003F41FF">
        <w:t>Beisel</w:t>
      </w:r>
      <w:proofErr w:type="spellEnd"/>
      <w:r w:rsidRPr="003F41FF">
        <w:t xml:space="preserve">, and </w:t>
      </w:r>
      <w:proofErr w:type="spellStart"/>
      <w:r w:rsidRPr="003F41FF">
        <w:t>Maan</w:t>
      </w:r>
      <w:proofErr w:type="spellEnd"/>
      <w:r w:rsidRPr="003F41FF">
        <w:t xml:space="preserve"> </w:t>
      </w:r>
      <w:proofErr w:type="spellStart"/>
      <w:r w:rsidRPr="003F41FF">
        <w:t>Barua</w:t>
      </w:r>
      <w:proofErr w:type="spellEnd"/>
      <w:r w:rsidRPr="003F41FF">
        <w:t xml:space="preserve">. "Flourishing with awkward creatures: Togetherness, vulnerability, killing." </w:t>
      </w:r>
      <w:r w:rsidRPr="003F41FF">
        <w:rPr>
          <w:i/>
        </w:rPr>
        <w:t>Environmental Humanities</w:t>
      </w:r>
      <w:r w:rsidRPr="003F41FF">
        <w:t xml:space="preserve"> 4.1 (2014): 113-123.</w:t>
      </w:r>
    </w:p>
    <w:p w14:paraId="7F289250" w14:textId="77777777" w:rsidR="009449DB" w:rsidRDefault="009449DB" w:rsidP="00552C34">
      <w:pPr>
        <w:ind w:left="567" w:hanging="567"/>
      </w:pPr>
      <w:r w:rsidRPr="00D30688">
        <w:t>Grant, E</w:t>
      </w:r>
      <w:r>
        <w:t>lizabeth.</w:t>
      </w:r>
      <w:r w:rsidRPr="00D30688">
        <w:t xml:space="preserve"> </w:t>
      </w:r>
      <w:r>
        <w:rPr>
          <w:i/>
        </w:rPr>
        <w:t xml:space="preserve">Memoirs of a Highland Lady </w:t>
      </w:r>
      <w:r>
        <w:t>London: John Murry, 1972.</w:t>
      </w:r>
    </w:p>
    <w:p w14:paraId="5281F38F" w14:textId="77777777" w:rsidR="009449DB" w:rsidRDefault="009449DB" w:rsidP="00552C34">
      <w:pPr>
        <w:ind w:left="567" w:hanging="567"/>
      </w:pPr>
      <w:r w:rsidRPr="008C43E5">
        <w:t>Gordon, Avery F. Ghostly matters: Haunting and the sociological imagination. U of Minnesota Press, 2008.</w:t>
      </w:r>
    </w:p>
    <w:p w14:paraId="5E698F63" w14:textId="77777777" w:rsidR="009449DB" w:rsidRDefault="009449DB" w:rsidP="00552C34">
      <w:pPr>
        <w:ind w:left="567" w:hanging="567"/>
      </w:pPr>
      <w:r w:rsidRPr="006C030B">
        <w:t xml:space="preserve">Haraway, Donna J. </w:t>
      </w:r>
      <w:r w:rsidRPr="006C030B">
        <w:rPr>
          <w:i/>
        </w:rPr>
        <w:t>When species meet</w:t>
      </w:r>
      <w:r w:rsidRPr="006C030B">
        <w:t xml:space="preserve">. Minneapolis: University of Minnesota, 2008. </w:t>
      </w:r>
    </w:p>
    <w:p w14:paraId="12AEAC06" w14:textId="77777777" w:rsidR="009449DB" w:rsidRDefault="009449DB" w:rsidP="00552C34">
      <w:pPr>
        <w:ind w:left="567" w:hanging="567"/>
      </w:pPr>
      <w:r w:rsidRPr="006C030B">
        <w:t xml:space="preserve">Haraway, Donna. "Anthropocene, </w:t>
      </w:r>
      <w:proofErr w:type="spellStart"/>
      <w:r w:rsidRPr="006C030B">
        <w:t>capitalocene</w:t>
      </w:r>
      <w:proofErr w:type="spellEnd"/>
      <w:r w:rsidRPr="006C030B">
        <w:t xml:space="preserve">, </w:t>
      </w:r>
      <w:proofErr w:type="spellStart"/>
      <w:r w:rsidRPr="006C030B">
        <w:t>plantationocene</w:t>
      </w:r>
      <w:proofErr w:type="spellEnd"/>
      <w:r w:rsidRPr="006C030B">
        <w:t xml:space="preserve">, </w:t>
      </w:r>
      <w:proofErr w:type="spellStart"/>
      <w:r w:rsidRPr="006C030B">
        <w:t>chthulucene</w:t>
      </w:r>
      <w:proofErr w:type="spellEnd"/>
      <w:r w:rsidRPr="006C030B">
        <w:t xml:space="preserve">: Making kin." </w:t>
      </w:r>
      <w:r w:rsidRPr="006C030B">
        <w:rPr>
          <w:i/>
        </w:rPr>
        <w:t>Environmental humanities</w:t>
      </w:r>
      <w:r w:rsidRPr="006C030B">
        <w:t xml:space="preserve"> 6.1 (2015): 159-165.</w:t>
      </w:r>
    </w:p>
    <w:p w14:paraId="520A1A9A" w14:textId="77777777" w:rsidR="009449DB" w:rsidRDefault="009449DB" w:rsidP="00552C34">
      <w:pPr>
        <w:ind w:left="567" w:hanging="567"/>
      </w:pPr>
      <w:r w:rsidRPr="006C030B">
        <w:t xml:space="preserve">Haraway, Donna J. Staying with the trouble: Making kin in the </w:t>
      </w:r>
      <w:proofErr w:type="spellStart"/>
      <w:r w:rsidRPr="006C030B">
        <w:t>Chthulucene</w:t>
      </w:r>
      <w:proofErr w:type="spellEnd"/>
      <w:r w:rsidRPr="006C030B">
        <w:t>. Duke University Press, 2016.</w:t>
      </w:r>
    </w:p>
    <w:p w14:paraId="68AB572A" w14:textId="77777777" w:rsidR="009449DB" w:rsidRPr="003568CE" w:rsidRDefault="009449DB" w:rsidP="00552C34">
      <w:pPr>
        <w:ind w:left="567" w:hanging="567"/>
      </w:pPr>
      <w:proofErr w:type="spellStart"/>
      <w:r>
        <w:t>Heise</w:t>
      </w:r>
      <w:proofErr w:type="spellEnd"/>
      <w:r>
        <w:t xml:space="preserve">, Ursula K. "The environmental humanities and the futures of the human." </w:t>
      </w:r>
      <w:r w:rsidRPr="003F41FF">
        <w:rPr>
          <w:i/>
        </w:rPr>
        <w:t>New German Critique</w:t>
      </w:r>
      <w:r>
        <w:t xml:space="preserve"> 43.2 (128) (2016): 21-31.</w:t>
      </w:r>
    </w:p>
    <w:p w14:paraId="103BE291" w14:textId="77777777" w:rsidR="009449DB" w:rsidRDefault="009449DB" w:rsidP="00552C34">
      <w:pPr>
        <w:ind w:left="567" w:hanging="567"/>
      </w:pPr>
      <w:proofErr w:type="spellStart"/>
      <w:r w:rsidRPr="008C43E5">
        <w:t>Heise</w:t>
      </w:r>
      <w:proofErr w:type="spellEnd"/>
      <w:r w:rsidRPr="008C43E5">
        <w:t>, Ursula K. Imagining extinction: The cultural meanings of endangered species. University of Chicago Press, 2016.</w:t>
      </w:r>
    </w:p>
    <w:p w14:paraId="646F9543" w14:textId="77777777" w:rsidR="009449DB" w:rsidRDefault="009449DB" w:rsidP="00552C34">
      <w:pPr>
        <w:ind w:left="567" w:hanging="567"/>
      </w:pPr>
      <w:r w:rsidRPr="00D30688">
        <w:t>Hinchliffe, Steve. "Where species meet." Environment and Planning D: Society and Space 28.1 (2010): 34-35.</w:t>
      </w:r>
    </w:p>
    <w:p w14:paraId="27BE1B36" w14:textId="411EFA01" w:rsidR="009449DB" w:rsidRDefault="009449DB" w:rsidP="00552C34">
      <w:pPr>
        <w:ind w:left="567" w:hanging="567"/>
      </w:pPr>
      <w:r w:rsidRPr="003F41FF">
        <w:t xml:space="preserve">Hodgetts, Timothy. "Connectivity." </w:t>
      </w:r>
      <w:r w:rsidRPr="003F41FF">
        <w:rPr>
          <w:i/>
        </w:rPr>
        <w:t>Environmental Humanities</w:t>
      </w:r>
      <w:r w:rsidRPr="003F41FF">
        <w:t xml:space="preserve"> 9.2 (2017): 456-459.</w:t>
      </w:r>
    </w:p>
    <w:p w14:paraId="5C69C05E" w14:textId="7C4A8075" w:rsidR="00632B78" w:rsidRPr="00632B78" w:rsidRDefault="00632B78" w:rsidP="00552C34">
      <w:pPr>
        <w:ind w:left="567" w:hanging="567"/>
      </w:pPr>
      <w:r>
        <w:t xml:space="preserve">Hodgetts, Timothy and Jamie Lorimer. “Animals’ mobilities”. </w:t>
      </w:r>
      <w:r>
        <w:rPr>
          <w:i/>
          <w:iCs/>
        </w:rPr>
        <w:t xml:space="preserve">Progress in Human Geography </w:t>
      </w:r>
      <w:r>
        <w:t>(2018). Published online ahead of print. 1-23.</w:t>
      </w:r>
    </w:p>
    <w:p w14:paraId="78CFB5D5" w14:textId="106D0C6B" w:rsidR="00C03B2D" w:rsidRDefault="00C03B2D" w:rsidP="00552C34">
      <w:pPr>
        <w:ind w:left="567" w:hanging="567"/>
      </w:pPr>
      <w:proofErr w:type="spellStart"/>
      <w:r w:rsidRPr="00C03B2D">
        <w:t>Igoe</w:t>
      </w:r>
      <w:proofErr w:type="spellEnd"/>
      <w:r w:rsidRPr="00C03B2D">
        <w:t>, J</w:t>
      </w:r>
      <w:r w:rsidR="001F5E67">
        <w:t>im</w:t>
      </w:r>
      <w:r w:rsidRPr="00C03B2D">
        <w:t xml:space="preserve">, </w:t>
      </w:r>
      <w:r w:rsidR="001F5E67">
        <w:t xml:space="preserve">Katja </w:t>
      </w:r>
      <w:r w:rsidRPr="00C03B2D">
        <w:t xml:space="preserve">Neves, </w:t>
      </w:r>
      <w:r w:rsidR="001F5E67">
        <w:t>and Dan</w:t>
      </w:r>
      <w:r w:rsidRPr="00C03B2D">
        <w:t xml:space="preserve"> Brockington. </w:t>
      </w:r>
      <w:r w:rsidR="001F5E67">
        <w:t>“</w:t>
      </w:r>
      <w:r w:rsidRPr="00C03B2D">
        <w:t>A spectacular eco-</w:t>
      </w:r>
      <w:r w:rsidR="00BE78FC">
        <w:t>tour around the historic bloc: T</w:t>
      </w:r>
      <w:r w:rsidRPr="00C03B2D">
        <w:t>heorising the convergence of biodiversity conservation and capitalist expansion.</w:t>
      </w:r>
      <w:r w:rsidR="001F5E67">
        <w:t>”</w:t>
      </w:r>
      <w:r w:rsidRPr="00C03B2D">
        <w:t xml:space="preserve"> In </w:t>
      </w:r>
      <w:r w:rsidRPr="00230818">
        <w:rPr>
          <w:i/>
          <w:iCs/>
        </w:rPr>
        <w:t>Capitalism and Conservation</w:t>
      </w:r>
      <w:r w:rsidRPr="00C03B2D">
        <w:t>. Wiley</w:t>
      </w:r>
      <w:r w:rsidRPr="00C03B2D">
        <w:rPr>
          <w:rFonts w:hint="eastAsia"/>
        </w:rPr>
        <w:t>–</w:t>
      </w:r>
      <w:r w:rsidRPr="00C03B2D">
        <w:t>Blackwell</w:t>
      </w:r>
      <w:r w:rsidR="001F5E67">
        <w:t>:</w:t>
      </w:r>
      <w:r w:rsidRPr="00C03B2D">
        <w:t xml:space="preserve"> Chichester</w:t>
      </w:r>
      <w:r w:rsidR="001F5E67">
        <w:t>, 2011.</w:t>
      </w:r>
    </w:p>
    <w:p w14:paraId="4326A15C" w14:textId="77777777" w:rsidR="009449DB" w:rsidRDefault="009449DB" w:rsidP="00552C34">
      <w:pPr>
        <w:ind w:left="567" w:hanging="567"/>
      </w:pPr>
      <w:r w:rsidRPr="008C43E5">
        <w:lastRenderedPageBreak/>
        <w:t xml:space="preserve">Jones III, John Paul. "What’s the Matter with Ghost </w:t>
      </w:r>
      <w:proofErr w:type="gramStart"/>
      <w:r w:rsidRPr="008C43E5">
        <w:t>Stories?.</w:t>
      </w:r>
      <w:proofErr w:type="gramEnd"/>
      <w:r w:rsidRPr="008C43E5">
        <w:t xml:space="preserve">" </w:t>
      </w:r>
      <w:proofErr w:type="spellStart"/>
      <w:r w:rsidRPr="00552C34">
        <w:rPr>
          <w:i/>
          <w:iCs/>
        </w:rPr>
        <w:t>GeoHumanities</w:t>
      </w:r>
      <w:proofErr w:type="spellEnd"/>
      <w:r w:rsidRPr="008C43E5">
        <w:t xml:space="preserve"> (2018): 1-4.</w:t>
      </w:r>
    </w:p>
    <w:p w14:paraId="3C092FD9" w14:textId="77777777" w:rsidR="009449DB" w:rsidRDefault="009449DB" w:rsidP="00552C34">
      <w:pPr>
        <w:ind w:left="567" w:hanging="567"/>
      </w:pPr>
      <w:proofErr w:type="spellStart"/>
      <w:r w:rsidRPr="006C030B">
        <w:t>Kearton</w:t>
      </w:r>
      <w:proofErr w:type="spellEnd"/>
      <w:r w:rsidRPr="006C030B">
        <w:t>, Richard. Our Rarer British Breeding Birds: Their Nests, Eggs, and Summer Haunts. Cassell, limited, 1</w:t>
      </w:r>
      <w:r>
        <w:t>899</w:t>
      </w:r>
      <w:r w:rsidRPr="006C030B">
        <w:t>.</w:t>
      </w:r>
    </w:p>
    <w:p w14:paraId="300361BD" w14:textId="428223BC" w:rsidR="009449DB" w:rsidRDefault="009449DB" w:rsidP="00552C34">
      <w:pPr>
        <w:ind w:left="567" w:hanging="567"/>
      </w:pPr>
      <w:r w:rsidRPr="0093643A">
        <w:t xml:space="preserve">Lambert, Robert A. "In search of wilderness, nature and sport: the visitor to </w:t>
      </w:r>
      <w:proofErr w:type="spellStart"/>
      <w:r w:rsidRPr="0093643A">
        <w:t>Rothiemurchus</w:t>
      </w:r>
      <w:proofErr w:type="spellEnd"/>
      <w:r w:rsidRPr="0093643A">
        <w:t xml:space="preserve">, 1780–2000." </w:t>
      </w:r>
      <w:r>
        <w:t xml:space="preserve">In </w:t>
      </w:r>
      <w:proofErr w:type="spellStart"/>
      <w:r w:rsidRPr="00547DB7">
        <w:rPr>
          <w:i/>
        </w:rPr>
        <w:t>Rothiemurchus</w:t>
      </w:r>
      <w:proofErr w:type="spellEnd"/>
      <w:r w:rsidRPr="00547DB7">
        <w:rPr>
          <w:i/>
        </w:rPr>
        <w:t>: Nature and People on a Highland Estate, 1500–2000</w:t>
      </w:r>
      <w:r>
        <w:t xml:space="preserve">, edited by Christopher </w:t>
      </w:r>
      <w:proofErr w:type="spellStart"/>
      <w:r>
        <w:t>Smout</w:t>
      </w:r>
      <w:proofErr w:type="spellEnd"/>
      <w:r>
        <w:t xml:space="preserve"> </w:t>
      </w:r>
      <w:proofErr w:type="spellStart"/>
      <w:r>
        <w:t>abd</w:t>
      </w:r>
      <w:proofErr w:type="spellEnd"/>
      <w:r>
        <w:t xml:space="preserve"> Robert </w:t>
      </w:r>
      <w:proofErr w:type="gramStart"/>
      <w:r>
        <w:t>A</w:t>
      </w:r>
      <w:proofErr w:type="gramEnd"/>
      <w:r>
        <w:t xml:space="preserve"> Lambert, 32-59. </w:t>
      </w:r>
      <w:r w:rsidRPr="00547DB7">
        <w:t>Edinburgh</w:t>
      </w:r>
      <w:r>
        <w:t>:</w:t>
      </w:r>
      <w:r w:rsidRPr="0093643A">
        <w:t xml:space="preserve"> </w:t>
      </w:r>
      <w:r w:rsidRPr="00547DB7">
        <w:t>Scottish Cultural Press</w:t>
      </w:r>
      <w:r>
        <w:t>,</w:t>
      </w:r>
      <w:r w:rsidRPr="00547DB7">
        <w:t xml:space="preserve"> </w:t>
      </w:r>
      <w:r w:rsidRPr="0093643A">
        <w:t>1999.</w:t>
      </w:r>
      <w:r w:rsidR="00632B78" w:rsidDel="00632B78">
        <w:t xml:space="preserve"> </w:t>
      </w:r>
      <w:r>
        <w:t>“Loch-an-</w:t>
      </w:r>
      <w:proofErr w:type="spellStart"/>
      <w:r>
        <w:t>Eilan</w:t>
      </w:r>
      <w:proofErr w:type="spellEnd"/>
      <w:r>
        <w:t xml:space="preserve"> and its Ospreys”. </w:t>
      </w:r>
      <w:r w:rsidRPr="006C030B">
        <w:rPr>
          <w:i/>
        </w:rPr>
        <w:t xml:space="preserve">The Scotsman </w:t>
      </w:r>
      <w:r>
        <w:t>(1879, 9 June) Accessed via the Scotsman Digital Archives, 25/2/16, BL0000540.18790609.119.0005.</w:t>
      </w:r>
    </w:p>
    <w:p w14:paraId="0CC95F16" w14:textId="77777777" w:rsidR="009449DB" w:rsidRDefault="009449DB" w:rsidP="00552C34">
      <w:pPr>
        <w:ind w:left="567" w:hanging="567"/>
      </w:pPr>
      <w:proofErr w:type="spellStart"/>
      <w:r w:rsidRPr="003F41FF">
        <w:t>Lulka</w:t>
      </w:r>
      <w:proofErr w:type="spellEnd"/>
      <w:r w:rsidRPr="003F41FF">
        <w:t xml:space="preserve">, David. "Stabilizing the herd: fixing the identity of nonhumans." </w:t>
      </w:r>
      <w:r w:rsidRPr="003F41FF">
        <w:rPr>
          <w:i/>
        </w:rPr>
        <w:t>Environment and Planning D: Society and Space</w:t>
      </w:r>
      <w:r w:rsidRPr="003F41FF">
        <w:t xml:space="preserve"> 22.3 (2004): 439-463.</w:t>
      </w:r>
    </w:p>
    <w:p w14:paraId="24519726" w14:textId="77777777" w:rsidR="009449DB" w:rsidRDefault="009449DB" w:rsidP="00552C34">
      <w:pPr>
        <w:ind w:left="567" w:hanging="567"/>
      </w:pPr>
      <w:proofErr w:type="spellStart"/>
      <w:r w:rsidRPr="003F41FF">
        <w:t>Lulka</w:t>
      </w:r>
      <w:proofErr w:type="spellEnd"/>
      <w:r w:rsidRPr="003F41FF">
        <w:t xml:space="preserve">, David. "The residual humanism of hybridity: retaining a sense of the earth." </w:t>
      </w:r>
      <w:r w:rsidRPr="003F41FF">
        <w:rPr>
          <w:i/>
        </w:rPr>
        <w:t>Transactions of the Institute of British Geographers</w:t>
      </w:r>
      <w:r w:rsidRPr="003F41FF">
        <w:t xml:space="preserve"> 34.3 (2009): 378-393.</w:t>
      </w:r>
    </w:p>
    <w:p w14:paraId="69206392" w14:textId="73068B7A" w:rsidR="009449DB" w:rsidRPr="000A164C" w:rsidRDefault="009449DB" w:rsidP="00552C34">
      <w:pPr>
        <w:ind w:left="567" w:hanging="567"/>
      </w:pPr>
      <w:r w:rsidRPr="00634E7C">
        <w:t xml:space="preserve">Margulies, Jared D., and Brock </w:t>
      </w:r>
      <w:proofErr w:type="spellStart"/>
      <w:r w:rsidRPr="00634E7C">
        <w:t>Bersaglio</w:t>
      </w:r>
      <w:proofErr w:type="spellEnd"/>
      <w:r w:rsidRPr="00634E7C">
        <w:t xml:space="preserve">. "Furthering post-human political ecologies." </w:t>
      </w:r>
      <w:proofErr w:type="spellStart"/>
      <w:r w:rsidRPr="00634E7C">
        <w:rPr>
          <w:i/>
        </w:rPr>
        <w:t>Geoforum</w:t>
      </w:r>
      <w:proofErr w:type="spellEnd"/>
      <w:r w:rsidRPr="00634E7C">
        <w:t xml:space="preserve"> </w:t>
      </w:r>
      <w:r w:rsidR="00A058C7">
        <w:t>94</w:t>
      </w:r>
      <w:r w:rsidR="00A058C7" w:rsidRPr="00A058C7">
        <w:t xml:space="preserve"> </w:t>
      </w:r>
      <w:r w:rsidRPr="00634E7C">
        <w:t>(2018)</w:t>
      </w:r>
      <w:r w:rsidR="00A058C7">
        <w:t xml:space="preserve"> </w:t>
      </w:r>
      <w:r w:rsidR="00A058C7" w:rsidRPr="00A058C7">
        <w:t>103-106</w:t>
      </w:r>
    </w:p>
    <w:p w14:paraId="1A98BEEB" w14:textId="77777777" w:rsidR="009449DB" w:rsidRPr="00D05FE5" w:rsidRDefault="009449DB" w:rsidP="00552C34">
      <w:pPr>
        <w:ind w:left="567" w:hanging="567"/>
      </w:pPr>
      <w:r>
        <w:t xml:space="preserve">Massey, Doreen. </w:t>
      </w:r>
      <w:r>
        <w:rPr>
          <w:i/>
        </w:rPr>
        <w:t xml:space="preserve">For space. </w:t>
      </w:r>
      <w:r>
        <w:t>London: SAGE, 2005.</w:t>
      </w:r>
    </w:p>
    <w:p w14:paraId="02C64C83" w14:textId="77777777" w:rsidR="009449DB" w:rsidRPr="002D756B" w:rsidRDefault="009449DB" w:rsidP="00552C34">
      <w:pPr>
        <w:ind w:left="567" w:hanging="567"/>
      </w:pPr>
      <w:proofErr w:type="spellStart"/>
      <w:r w:rsidRPr="00634E7C">
        <w:t>McBrien</w:t>
      </w:r>
      <w:proofErr w:type="spellEnd"/>
      <w:r w:rsidRPr="00634E7C">
        <w:t xml:space="preserve">, Justin. "Accumulating extinction." </w:t>
      </w:r>
      <w:r>
        <w:t xml:space="preserve">In </w:t>
      </w:r>
      <w:r w:rsidRPr="002D756B">
        <w:rPr>
          <w:i/>
        </w:rPr>
        <w:t xml:space="preserve">Anthropocene or </w:t>
      </w:r>
      <w:proofErr w:type="spellStart"/>
      <w:r w:rsidRPr="002D756B">
        <w:rPr>
          <w:i/>
        </w:rPr>
        <w:t>capitalocene</w:t>
      </w:r>
      <w:proofErr w:type="spellEnd"/>
      <w:r w:rsidRPr="002D756B">
        <w:rPr>
          <w:i/>
        </w:rPr>
        <w:t>?</w:t>
      </w:r>
      <w:r w:rsidRPr="002D756B">
        <w:t xml:space="preserve"> </w:t>
      </w:r>
      <w:r w:rsidRPr="002D756B">
        <w:rPr>
          <w:i/>
          <w:iCs/>
        </w:rPr>
        <w:t>Nature, history, and the crisis of capitalism</w:t>
      </w:r>
      <w:r>
        <w:t xml:space="preserve"> edited by Jason Moore, 116-137. Oakland, CA: PM Press,</w:t>
      </w:r>
      <w:r w:rsidRPr="00634E7C">
        <w:t xml:space="preserve"> 2016</w:t>
      </w:r>
    </w:p>
    <w:p w14:paraId="0C72005B" w14:textId="77777777" w:rsidR="009449DB" w:rsidRDefault="009449DB" w:rsidP="00552C34">
      <w:pPr>
        <w:ind w:left="567" w:hanging="567"/>
      </w:pPr>
      <w:r w:rsidRPr="008C43E5">
        <w:t xml:space="preserve">Mitchell, Audra. "Beyond biodiversity and species: Problematizing extinction." </w:t>
      </w:r>
      <w:r w:rsidRPr="00547DB7">
        <w:rPr>
          <w:i/>
        </w:rPr>
        <w:t>Theory, Culture &amp; Society</w:t>
      </w:r>
      <w:r w:rsidRPr="008C43E5">
        <w:t xml:space="preserve"> 33.5 (2016): 23-42.</w:t>
      </w:r>
    </w:p>
    <w:p w14:paraId="0C845079" w14:textId="77777777" w:rsidR="009449DB" w:rsidRPr="003F41FF" w:rsidRDefault="009449DB" w:rsidP="00552C34">
      <w:pPr>
        <w:ind w:left="567" w:hanging="567"/>
      </w:pPr>
      <w:r w:rsidRPr="003F41FF">
        <w:t xml:space="preserve">Mitchell, Audra. "Revitalizing </w:t>
      </w:r>
      <w:proofErr w:type="gramStart"/>
      <w:r w:rsidRPr="003F41FF">
        <w:t>laws,(</w:t>
      </w:r>
      <w:proofErr w:type="gramEnd"/>
      <w:r w:rsidRPr="003F41FF">
        <w:t>re)-making treaties, dismantling violence: Indigenous resurgence against ‘the sixth mass extinction’." </w:t>
      </w:r>
      <w:r w:rsidRPr="003F41FF">
        <w:rPr>
          <w:i/>
          <w:iCs/>
        </w:rPr>
        <w:t>Social &amp; Cultural Geography</w:t>
      </w:r>
      <w:r w:rsidRPr="003F41FF">
        <w:t> (2018): 1-16.</w:t>
      </w:r>
    </w:p>
    <w:p w14:paraId="4B0FD8E9" w14:textId="77777777" w:rsidR="009449DB" w:rsidRDefault="009449DB" w:rsidP="00552C34">
      <w:pPr>
        <w:ind w:left="567" w:hanging="567"/>
      </w:pPr>
      <w:r w:rsidRPr="003F6E9F">
        <w:t xml:space="preserve">Moore, Jason W. "Transcending the metabolic rift: a theory of crises in the capitalist world-ecology." </w:t>
      </w:r>
      <w:r w:rsidRPr="003F6E9F">
        <w:rPr>
          <w:i/>
        </w:rPr>
        <w:t>The Journal of Peasant Studies</w:t>
      </w:r>
      <w:r w:rsidRPr="003F6E9F">
        <w:t xml:space="preserve"> 38.1 (2011): 1-46.</w:t>
      </w:r>
    </w:p>
    <w:p w14:paraId="3A013E9C" w14:textId="77777777" w:rsidR="009449DB" w:rsidRDefault="009449DB" w:rsidP="00552C34">
      <w:pPr>
        <w:ind w:left="567" w:hanging="567"/>
      </w:pPr>
      <w:r w:rsidRPr="003F6E9F">
        <w:t>Moore, Jason W. Capitalism in the Web of Life: Ecology and the Accumulation of Capital. Verso Books, 2015.</w:t>
      </w:r>
    </w:p>
    <w:p w14:paraId="5CCBC30F" w14:textId="77777777" w:rsidR="009449DB" w:rsidRDefault="009449DB" w:rsidP="00552C34">
      <w:pPr>
        <w:ind w:left="567" w:hanging="567"/>
      </w:pPr>
      <w:r w:rsidRPr="008C43E5">
        <w:lastRenderedPageBreak/>
        <w:t xml:space="preserve">Nixon, Rob. </w:t>
      </w:r>
      <w:r w:rsidRPr="00547DB7">
        <w:t>Slow Violence and the Environmentalism of the Poor</w:t>
      </w:r>
      <w:r w:rsidRPr="008C43E5">
        <w:t>. Harvard University Press, 2011.</w:t>
      </w:r>
    </w:p>
    <w:p w14:paraId="1006EEDE" w14:textId="77777777" w:rsidR="009449DB" w:rsidRDefault="009449DB" w:rsidP="00552C34">
      <w:pPr>
        <w:ind w:left="567" w:hanging="567"/>
      </w:pPr>
      <w:r w:rsidRPr="004B05C5">
        <w:t>Neumann, R</w:t>
      </w:r>
      <w:r>
        <w:t>oderick P</w:t>
      </w:r>
      <w:r w:rsidRPr="004B05C5">
        <w:t xml:space="preserve">. </w:t>
      </w:r>
      <w:r>
        <w:t>“</w:t>
      </w:r>
      <w:r w:rsidRPr="004B05C5">
        <w:t>The production of nature: Colonial recasting of the African landscape in Serengeti national park</w:t>
      </w:r>
      <w:r>
        <w:t xml:space="preserve">.” In </w:t>
      </w:r>
      <w:r>
        <w:rPr>
          <w:i/>
        </w:rPr>
        <w:t xml:space="preserve">Political </w:t>
      </w:r>
      <w:r w:rsidRPr="003F6E9F">
        <w:rPr>
          <w:i/>
        </w:rPr>
        <w:t>Ecology: An Integrative Approach to Geography and Environment-Development Studies</w:t>
      </w:r>
      <w:r>
        <w:rPr>
          <w:i/>
        </w:rPr>
        <w:t xml:space="preserve"> </w:t>
      </w:r>
      <w:r>
        <w:t>edited by</w:t>
      </w:r>
      <w:r w:rsidRPr="004B05C5">
        <w:t xml:space="preserve"> K</w:t>
      </w:r>
      <w:r>
        <w:t>arl</w:t>
      </w:r>
      <w:r w:rsidRPr="004B05C5">
        <w:t xml:space="preserve"> S </w:t>
      </w:r>
      <w:proofErr w:type="spellStart"/>
      <w:r w:rsidRPr="004B05C5">
        <w:t>Zimmerer</w:t>
      </w:r>
      <w:proofErr w:type="spellEnd"/>
      <w:r w:rsidRPr="004B05C5">
        <w:t xml:space="preserve"> and </w:t>
      </w:r>
      <w:r>
        <w:t>Thomas</w:t>
      </w:r>
      <w:r w:rsidRPr="004B05C5">
        <w:t xml:space="preserve"> J Bassett</w:t>
      </w:r>
      <w:r>
        <w:t>, 240-255. London: The Guildford Press,</w:t>
      </w:r>
      <w:r w:rsidRPr="004B05C5">
        <w:t xml:space="preserve"> 2003</w:t>
      </w:r>
      <w:r>
        <w:t>.</w:t>
      </w:r>
    </w:p>
    <w:p w14:paraId="75067B02" w14:textId="77777777" w:rsidR="009449DB" w:rsidRDefault="009449DB" w:rsidP="00552C34">
      <w:pPr>
        <w:ind w:left="567" w:hanging="567"/>
      </w:pPr>
      <w:r w:rsidRPr="003F6E9F">
        <w:t xml:space="preserve">Peluso, Nancy Lee. "What's nature got to do with it? A situated historical perspective on socio‐natural commodities." </w:t>
      </w:r>
      <w:r w:rsidRPr="003F6E9F">
        <w:rPr>
          <w:i/>
        </w:rPr>
        <w:t>Development and Change</w:t>
      </w:r>
      <w:r w:rsidRPr="003F6E9F">
        <w:t xml:space="preserve"> 43.1 (2012): 79-104.</w:t>
      </w:r>
    </w:p>
    <w:p w14:paraId="14A9FD0E" w14:textId="77777777" w:rsidR="009449DB" w:rsidRDefault="009449DB" w:rsidP="00552C34">
      <w:pPr>
        <w:ind w:left="567" w:hanging="567"/>
      </w:pPr>
      <w:r w:rsidRPr="00495BD4">
        <w:t xml:space="preserve">Ponta do </w:t>
      </w:r>
      <w:proofErr w:type="spellStart"/>
      <w:r w:rsidRPr="00495BD4">
        <w:t>Ouro</w:t>
      </w:r>
      <w:proofErr w:type="spellEnd"/>
      <w:r w:rsidRPr="00495BD4">
        <w:t xml:space="preserve"> Partial Marine Reserve Management Plan, Version 2, 2011, available at: </w:t>
      </w:r>
      <w:hyperlink r:id="rId11" w:history="1">
        <w:r w:rsidRPr="00495BD4">
          <w:rPr>
            <w:rStyle w:val="Hyperlink"/>
          </w:rPr>
          <w:t>http://www.pontainfo.com/Resource_centre_files/PPMR%20ManPlan%20Eng_20%20Dec%202011fin.pdf</w:t>
        </w:r>
      </w:hyperlink>
      <w:r>
        <w:t xml:space="preserve"> </w:t>
      </w:r>
    </w:p>
    <w:p w14:paraId="0C514456" w14:textId="3D990510" w:rsidR="000061D2" w:rsidRPr="001B6F34" w:rsidRDefault="000061D2" w:rsidP="00552C34">
      <w:pPr>
        <w:ind w:left="567" w:hanging="567"/>
      </w:pPr>
      <w:proofErr w:type="spellStart"/>
      <w:r w:rsidRPr="000061D2">
        <w:t>Prudham</w:t>
      </w:r>
      <w:proofErr w:type="spellEnd"/>
      <w:r w:rsidRPr="000061D2">
        <w:t>, S</w:t>
      </w:r>
      <w:r w:rsidR="001F5E67">
        <w:t>cott</w:t>
      </w:r>
      <w:r w:rsidRPr="000061D2">
        <w:t xml:space="preserve">. </w:t>
      </w:r>
      <w:r w:rsidR="001F5E67">
        <w:t>“</w:t>
      </w:r>
      <w:r w:rsidRPr="000061D2">
        <w:t>Sustaining sustained yield: class, politics, and post-war forest regulation in British Columbia.</w:t>
      </w:r>
      <w:r w:rsidR="001F5E67">
        <w:t>”</w:t>
      </w:r>
      <w:r w:rsidRPr="000061D2">
        <w:t xml:space="preserve"> </w:t>
      </w:r>
      <w:r w:rsidRPr="00230818">
        <w:rPr>
          <w:i/>
        </w:rPr>
        <w:t>Environment and Planning D: Society and Space</w:t>
      </w:r>
      <w:r w:rsidRPr="000061D2">
        <w:t xml:space="preserve"> 25</w:t>
      </w:r>
      <w:r w:rsidR="001F5E67">
        <w:t>.</w:t>
      </w:r>
      <w:r w:rsidRPr="000061D2">
        <w:t>2</w:t>
      </w:r>
      <w:r w:rsidR="001F5E67">
        <w:t xml:space="preserve"> (2007):</w:t>
      </w:r>
      <w:r w:rsidRPr="000061D2">
        <w:t xml:space="preserve"> 258-283.</w:t>
      </w:r>
    </w:p>
    <w:p w14:paraId="585DC957" w14:textId="77777777" w:rsidR="009449DB" w:rsidRDefault="009449DB" w:rsidP="00552C34">
      <w:pPr>
        <w:ind w:left="567" w:hanging="567"/>
      </w:pPr>
      <w:r>
        <w:t xml:space="preserve">Reinert, H. “The landscape concept as rupture: Extinction and perspective in a Norwegian Fjord” In </w:t>
      </w:r>
      <w:r w:rsidRPr="003F41FF">
        <w:rPr>
          <w:i/>
        </w:rPr>
        <w:t>Ruptured landscape: Landscape, identity and social change</w:t>
      </w:r>
      <w:r>
        <w:t xml:space="preserve">, edited by Helen </w:t>
      </w:r>
      <w:proofErr w:type="spellStart"/>
      <w:r>
        <w:t>Sooväli-Sepping</w:t>
      </w:r>
      <w:proofErr w:type="spellEnd"/>
      <w:r>
        <w:t>, Hugo Reinert and Jonathan Miles-Watson, 41-54. London: Springer,</w:t>
      </w:r>
      <w:r w:rsidRPr="003F41FF">
        <w:t xml:space="preserve"> </w:t>
      </w:r>
      <w:r>
        <w:t>2015.</w:t>
      </w:r>
    </w:p>
    <w:p w14:paraId="210204D8" w14:textId="77777777" w:rsidR="009449DB" w:rsidRDefault="009449DB" w:rsidP="00552C34">
      <w:pPr>
        <w:ind w:left="567" w:hanging="567"/>
      </w:pPr>
      <w:r w:rsidRPr="008C43E5">
        <w:t xml:space="preserve">Rose, Deborah Bird. "Multispecies knots of ethical time." </w:t>
      </w:r>
      <w:r w:rsidRPr="00547DB7">
        <w:rPr>
          <w:i/>
        </w:rPr>
        <w:t>Environmental Philosophy</w:t>
      </w:r>
      <w:r w:rsidRPr="008C43E5">
        <w:t xml:space="preserve"> 9.1 (2012): 127-140.</w:t>
      </w:r>
    </w:p>
    <w:p w14:paraId="65809E12" w14:textId="77777777" w:rsidR="009449DB" w:rsidRDefault="009449DB" w:rsidP="00552C34">
      <w:pPr>
        <w:ind w:left="567" w:hanging="567"/>
      </w:pPr>
      <w:r>
        <w:t>Rose, Deborah Bird, and Thom van Dooren. “Unloved Others: Death of the Disregarded in the Time of Extinctions.” Australian Humanities Review 50 (2011).</w:t>
      </w:r>
    </w:p>
    <w:p w14:paraId="123CFCF2" w14:textId="77777777" w:rsidR="009449DB" w:rsidRDefault="009449DB" w:rsidP="00552C34">
      <w:pPr>
        <w:ind w:left="567" w:hanging="567"/>
      </w:pPr>
      <w:r w:rsidRPr="003F41FF">
        <w:t xml:space="preserve">Smith, Mick. "Ecological community, the sense of the world, and senseless extinction." </w:t>
      </w:r>
      <w:r w:rsidRPr="003F41FF">
        <w:rPr>
          <w:i/>
        </w:rPr>
        <w:t>Environmental Humanities</w:t>
      </w:r>
      <w:r w:rsidRPr="003F41FF">
        <w:t xml:space="preserve"> 2.1 (2013): 21-41.</w:t>
      </w:r>
    </w:p>
    <w:p w14:paraId="48C092AD" w14:textId="77777777" w:rsidR="009449DB" w:rsidRDefault="009449DB" w:rsidP="00552C34">
      <w:pPr>
        <w:ind w:left="567" w:hanging="567"/>
      </w:pPr>
      <w:r w:rsidRPr="003F6E9F">
        <w:t xml:space="preserve">Smith, Neil. "Nature as accumulation strategy." </w:t>
      </w:r>
      <w:r w:rsidRPr="003F6E9F">
        <w:rPr>
          <w:i/>
        </w:rPr>
        <w:t>Socialist register</w:t>
      </w:r>
      <w:r w:rsidRPr="003F6E9F">
        <w:t xml:space="preserve"> 43.43 (2007).</w:t>
      </w:r>
    </w:p>
    <w:p w14:paraId="1EC7CA9F" w14:textId="77777777" w:rsidR="009449DB" w:rsidRDefault="009449DB" w:rsidP="00552C34">
      <w:pPr>
        <w:ind w:left="567" w:hanging="567"/>
      </w:pPr>
      <w:r w:rsidRPr="003F6E9F">
        <w:t>Soto, Bartolomeu. "Protected areas in Mozambique." </w:t>
      </w:r>
      <w:r>
        <w:t xml:space="preserve">In </w:t>
      </w:r>
      <w:r w:rsidRPr="003F6E9F">
        <w:rPr>
          <w:i/>
          <w:iCs/>
        </w:rPr>
        <w:t>Evolution and Innovation in Wildlife Conservation</w:t>
      </w:r>
      <w:r>
        <w:t xml:space="preserve">: </w:t>
      </w:r>
      <w:r w:rsidRPr="003F6E9F">
        <w:rPr>
          <w:i/>
        </w:rPr>
        <w:t>Parks and Game Ranches to Trans-frontier Conservation Areas</w:t>
      </w:r>
      <w:r>
        <w:rPr>
          <w:i/>
        </w:rPr>
        <w:t xml:space="preserve"> </w:t>
      </w:r>
      <w:r>
        <w:t xml:space="preserve">edited by Helen </w:t>
      </w:r>
      <w:proofErr w:type="spellStart"/>
      <w:r>
        <w:t>Suich</w:t>
      </w:r>
      <w:proofErr w:type="spellEnd"/>
      <w:r>
        <w:t xml:space="preserve">, Brian Child and Anna </w:t>
      </w:r>
      <w:proofErr w:type="spellStart"/>
      <w:r>
        <w:t>Spenceley</w:t>
      </w:r>
      <w:proofErr w:type="spellEnd"/>
      <w:r>
        <w:t>, 103-118. London: Earthscan, 2009.</w:t>
      </w:r>
    </w:p>
    <w:p w14:paraId="71B4EC15" w14:textId="77777777" w:rsidR="009449DB" w:rsidRPr="003F6E9F" w:rsidRDefault="009449DB" w:rsidP="00552C34">
      <w:pPr>
        <w:ind w:left="567" w:hanging="567"/>
      </w:pPr>
      <w:r w:rsidRPr="003F6E9F">
        <w:lastRenderedPageBreak/>
        <w:t xml:space="preserve">Srinivasan, </w:t>
      </w:r>
      <w:proofErr w:type="spellStart"/>
      <w:r w:rsidRPr="003F6E9F">
        <w:t>Krithika</w:t>
      </w:r>
      <w:proofErr w:type="spellEnd"/>
      <w:r w:rsidRPr="003F6E9F">
        <w:t>. "Caring for the collective: biopower and agential subjectification in wildlife conservation." </w:t>
      </w:r>
      <w:r w:rsidRPr="003F6E9F">
        <w:rPr>
          <w:i/>
          <w:iCs/>
        </w:rPr>
        <w:t>Environment and Planning D: Society and Space</w:t>
      </w:r>
      <w:r w:rsidRPr="003F6E9F">
        <w:t> 32.3 (2014): 501-517.</w:t>
      </w:r>
    </w:p>
    <w:p w14:paraId="44D1D5EB" w14:textId="77777777" w:rsidR="009449DB" w:rsidRDefault="009449DB" w:rsidP="00552C34">
      <w:pPr>
        <w:ind w:left="567" w:hanging="567"/>
      </w:pPr>
      <w:r w:rsidRPr="008C43E5">
        <w:t xml:space="preserve">Srinivasan, </w:t>
      </w:r>
      <w:proofErr w:type="spellStart"/>
      <w:r w:rsidRPr="008C43E5">
        <w:t>Krithika</w:t>
      </w:r>
      <w:proofErr w:type="spellEnd"/>
      <w:r w:rsidRPr="008C43E5">
        <w:t xml:space="preserve">. "Towards a political animal </w:t>
      </w:r>
      <w:proofErr w:type="gramStart"/>
      <w:r w:rsidRPr="008C43E5">
        <w:t>geography?.</w:t>
      </w:r>
      <w:proofErr w:type="gramEnd"/>
      <w:r w:rsidRPr="008C43E5">
        <w:t xml:space="preserve">" </w:t>
      </w:r>
      <w:r w:rsidRPr="00547DB7">
        <w:rPr>
          <w:i/>
        </w:rPr>
        <w:t>Political Geography</w:t>
      </w:r>
      <w:r w:rsidRPr="008C43E5">
        <w:t xml:space="preserve"> 50 (2016): 76-78.</w:t>
      </w:r>
    </w:p>
    <w:p w14:paraId="41086E9D" w14:textId="77777777" w:rsidR="009449DB" w:rsidRPr="003F6E9F" w:rsidRDefault="009449DB" w:rsidP="00552C34">
      <w:pPr>
        <w:ind w:left="567" w:hanging="567"/>
      </w:pPr>
      <w:r w:rsidRPr="003F6E9F">
        <w:t xml:space="preserve">Srinivasan, </w:t>
      </w:r>
      <w:proofErr w:type="spellStart"/>
      <w:r w:rsidRPr="003F6E9F">
        <w:t>Krithika</w:t>
      </w:r>
      <w:proofErr w:type="spellEnd"/>
      <w:r w:rsidRPr="003F6E9F">
        <w:t xml:space="preserve">, and Rajesh </w:t>
      </w:r>
      <w:proofErr w:type="spellStart"/>
      <w:r w:rsidRPr="003F6E9F">
        <w:t>Kasturirangan</w:t>
      </w:r>
      <w:proofErr w:type="spellEnd"/>
      <w:r w:rsidRPr="003F6E9F">
        <w:t>. "Political ecology, development, and human exceptionalism." </w:t>
      </w:r>
      <w:r w:rsidRPr="003F6E9F">
        <w:rPr>
          <w:i/>
          <w:iCs/>
        </w:rPr>
        <w:t>Geoforum</w:t>
      </w:r>
      <w:r w:rsidRPr="003F6E9F">
        <w:t>75 (2016): 125-128.</w:t>
      </w:r>
    </w:p>
    <w:p w14:paraId="7B88597E" w14:textId="77777777" w:rsidR="009449DB" w:rsidRPr="003F6E9F" w:rsidRDefault="009449DB" w:rsidP="00552C34">
      <w:pPr>
        <w:ind w:left="567" w:hanging="567"/>
      </w:pPr>
      <w:r w:rsidRPr="003F6E9F">
        <w:t xml:space="preserve">Sundberg, Juanita. "Decolonizing </w:t>
      </w:r>
      <w:proofErr w:type="spellStart"/>
      <w:r w:rsidRPr="003F6E9F">
        <w:t>posthumanist</w:t>
      </w:r>
      <w:proofErr w:type="spellEnd"/>
      <w:r w:rsidRPr="003F6E9F">
        <w:t xml:space="preserve"> geographies." </w:t>
      </w:r>
      <w:r w:rsidRPr="003F6E9F">
        <w:rPr>
          <w:i/>
          <w:iCs/>
        </w:rPr>
        <w:t>cultural geographies</w:t>
      </w:r>
      <w:r w:rsidRPr="003F6E9F">
        <w:t> 21.1 (2014): 33-47.</w:t>
      </w:r>
    </w:p>
    <w:p w14:paraId="38DE3C85" w14:textId="77777777" w:rsidR="009449DB" w:rsidRPr="003F6E9F" w:rsidRDefault="009449DB" w:rsidP="00552C34">
      <w:pPr>
        <w:ind w:left="567" w:hanging="567"/>
      </w:pPr>
      <w:r w:rsidRPr="003F6E9F">
        <w:t>Symons, Kate. "The tangled politics of conservation and resource extraction in Mozambique's green economy." </w:t>
      </w:r>
      <w:r w:rsidRPr="003F6E9F">
        <w:rPr>
          <w:i/>
          <w:iCs/>
        </w:rPr>
        <w:t>Journal of Political Ecology</w:t>
      </w:r>
      <w:r w:rsidRPr="003F6E9F">
        <w:t> 25.1 (2018): 488-507.</w:t>
      </w:r>
    </w:p>
    <w:p w14:paraId="40C49CFF" w14:textId="77777777" w:rsidR="009449DB" w:rsidRDefault="009449DB" w:rsidP="00552C34">
      <w:pPr>
        <w:ind w:left="567" w:hanging="567"/>
      </w:pPr>
      <w:r w:rsidRPr="00D30688">
        <w:t xml:space="preserve">Taylor, C. Scott, and Jennifer Carter. "The Agency of Dolphins: Towards Inter‐species Embassies as Sites of Engagement with ‘Significant Otherness’." </w:t>
      </w:r>
      <w:r w:rsidRPr="00547DB7">
        <w:rPr>
          <w:i/>
        </w:rPr>
        <w:t>Geographical Research</w:t>
      </w:r>
      <w:r w:rsidRPr="00D30688">
        <w:t xml:space="preserve"> 51.1 (2013): 1-10.</w:t>
      </w:r>
    </w:p>
    <w:p w14:paraId="51C7C4F1" w14:textId="77777777" w:rsidR="009449DB" w:rsidRDefault="009449DB" w:rsidP="00552C34">
      <w:pPr>
        <w:ind w:left="567" w:hanging="567"/>
      </w:pPr>
      <w:r w:rsidRPr="00642247">
        <w:t>Tsing, A</w:t>
      </w:r>
      <w:r>
        <w:t xml:space="preserve">nna </w:t>
      </w:r>
      <w:proofErr w:type="spellStart"/>
      <w:r w:rsidRPr="00642247">
        <w:t>L</w:t>
      </w:r>
      <w:r>
        <w:t>owenhaupt</w:t>
      </w:r>
      <w:proofErr w:type="spellEnd"/>
      <w:r w:rsidRPr="00642247">
        <w:t>.</w:t>
      </w:r>
      <w:r>
        <w:t xml:space="preserve"> </w:t>
      </w:r>
      <w:r w:rsidRPr="003F6E9F">
        <w:t>The mushroom at the end of the world: On the possibility of life in capitalist ruins</w:t>
      </w:r>
      <w:r w:rsidRPr="00642247">
        <w:t>. Princeton University Press</w:t>
      </w:r>
      <w:r>
        <w:t>: New York, 2015.</w:t>
      </w:r>
    </w:p>
    <w:p w14:paraId="77DB3760" w14:textId="77777777" w:rsidR="009449DB" w:rsidRDefault="009449DB" w:rsidP="00552C34">
      <w:pPr>
        <w:ind w:left="567" w:hanging="567"/>
      </w:pPr>
      <w:r w:rsidRPr="003F41FF">
        <w:t xml:space="preserve">Van Patter, Lauren E., and Alice J. </w:t>
      </w:r>
      <w:proofErr w:type="spellStart"/>
      <w:r w:rsidRPr="003F41FF">
        <w:t>Hovorka</w:t>
      </w:r>
      <w:proofErr w:type="spellEnd"/>
      <w:r w:rsidRPr="003F41FF">
        <w:t xml:space="preserve">. "‘Of </w:t>
      </w:r>
      <w:proofErr w:type="spellStart"/>
      <w:r w:rsidRPr="003F41FF">
        <w:t>place’or</w:t>
      </w:r>
      <w:proofErr w:type="spellEnd"/>
      <w:r w:rsidRPr="003F41FF">
        <w:t xml:space="preserve"> ‘of people’: exploring the animal spaces and beastly places of feral cats in southern Ontario." </w:t>
      </w:r>
      <w:r w:rsidRPr="003F41FF">
        <w:rPr>
          <w:i/>
        </w:rPr>
        <w:t>Social &amp; Cultural Geography</w:t>
      </w:r>
      <w:r w:rsidRPr="003F41FF">
        <w:t xml:space="preserve"> 19.2 (2018): 275-295.</w:t>
      </w:r>
    </w:p>
    <w:p w14:paraId="2FE8584F" w14:textId="77777777" w:rsidR="009449DB" w:rsidRPr="003F6E9F" w:rsidRDefault="009449DB" w:rsidP="00552C34">
      <w:pPr>
        <w:ind w:left="567" w:hanging="567"/>
      </w:pPr>
      <w:proofErr w:type="spellStart"/>
      <w:r w:rsidRPr="003F6E9F">
        <w:t>Videira</w:t>
      </w:r>
      <w:proofErr w:type="spellEnd"/>
      <w:r w:rsidRPr="003F6E9F">
        <w:t xml:space="preserve">, Eduardo JS, Marcos AM Pereira, and C. M. </w:t>
      </w:r>
      <w:proofErr w:type="spellStart"/>
      <w:r w:rsidRPr="003F6E9F">
        <w:t>Louro</w:t>
      </w:r>
      <w:proofErr w:type="spellEnd"/>
      <w:r w:rsidRPr="003F6E9F">
        <w:t>. "Monitoring, tagging and conservation of marine turtles in Mozambique: Annual Report 2010/11." </w:t>
      </w:r>
      <w:r w:rsidRPr="003F6E9F">
        <w:rPr>
          <w:i/>
          <w:iCs/>
        </w:rPr>
        <w:t>AICM/CTV. 13p</w:t>
      </w:r>
      <w:r w:rsidRPr="003F6E9F">
        <w:t> (2011).</w:t>
      </w:r>
    </w:p>
    <w:p w14:paraId="7F90A10B" w14:textId="77777777" w:rsidR="009449DB" w:rsidRDefault="009449DB" w:rsidP="00552C34">
      <w:pPr>
        <w:ind w:left="567" w:hanging="567"/>
      </w:pPr>
      <w:proofErr w:type="spellStart"/>
      <w:r w:rsidRPr="008C43E5">
        <w:t>Whatmore</w:t>
      </w:r>
      <w:proofErr w:type="spellEnd"/>
      <w:r w:rsidRPr="008C43E5">
        <w:t xml:space="preserve">, Sarah J. "Earthly powers and affective environments: An ontological politics of flood risk." </w:t>
      </w:r>
      <w:r w:rsidRPr="00547DB7">
        <w:rPr>
          <w:i/>
        </w:rPr>
        <w:t>Theory, Culture &amp; Society</w:t>
      </w:r>
      <w:r w:rsidRPr="008C43E5">
        <w:t xml:space="preserve"> 30.7-8 (2013): 33-50.</w:t>
      </w:r>
    </w:p>
    <w:p w14:paraId="6A7F14BC" w14:textId="77777777" w:rsidR="009449DB" w:rsidRDefault="009449DB" w:rsidP="00552C34">
      <w:pPr>
        <w:ind w:left="567" w:hanging="567"/>
      </w:pPr>
      <w:r w:rsidRPr="006C030B">
        <w:t xml:space="preserve">Whitehead, Hal, and Luke Rendell. </w:t>
      </w:r>
      <w:r w:rsidRPr="00547DB7">
        <w:rPr>
          <w:i/>
        </w:rPr>
        <w:t>The cultural lives of whales and dolphins</w:t>
      </w:r>
      <w:r w:rsidRPr="006C030B">
        <w:t>. University of Chicago Press, 201</w:t>
      </w:r>
      <w:r>
        <w:t>5</w:t>
      </w:r>
      <w:r w:rsidRPr="006C030B">
        <w:t>.</w:t>
      </w:r>
    </w:p>
    <w:p w14:paraId="284B6650" w14:textId="77777777" w:rsidR="009449DB" w:rsidRDefault="009449DB" w:rsidP="00552C34">
      <w:pPr>
        <w:ind w:left="567" w:hanging="567"/>
      </w:pPr>
      <w:r w:rsidRPr="00D30688">
        <w:t xml:space="preserve">Whitehouse, Andrew. "Loudly sing cuckoo: More-than-human </w:t>
      </w:r>
      <w:proofErr w:type="spellStart"/>
      <w:r w:rsidRPr="00D30688">
        <w:t>seasonalities</w:t>
      </w:r>
      <w:proofErr w:type="spellEnd"/>
      <w:r w:rsidRPr="00D30688">
        <w:t xml:space="preserve"> in Britain." </w:t>
      </w:r>
      <w:r w:rsidRPr="00547DB7">
        <w:rPr>
          <w:i/>
        </w:rPr>
        <w:t>The Sociological Review</w:t>
      </w:r>
      <w:r w:rsidRPr="00D30688">
        <w:t xml:space="preserve"> 65.1 (2017): 171-187.</w:t>
      </w:r>
    </w:p>
    <w:p w14:paraId="0536203F" w14:textId="77777777" w:rsidR="009449DB" w:rsidRDefault="009449DB" w:rsidP="00552C34">
      <w:pPr>
        <w:ind w:left="567" w:hanging="567"/>
      </w:pPr>
      <w:r w:rsidRPr="008C43E5">
        <w:lastRenderedPageBreak/>
        <w:t xml:space="preserve">Wylie, John. "Landscape, absence and the geographies of love." </w:t>
      </w:r>
      <w:r w:rsidRPr="00547DB7">
        <w:rPr>
          <w:i/>
        </w:rPr>
        <w:t>Transactions of the Institute of British Geographers</w:t>
      </w:r>
      <w:r w:rsidRPr="008C43E5">
        <w:t xml:space="preserve"> 34.3 (2009): 275-289.</w:t>
      </w:r>
    </w:p>
    <w:p w14:paraId="087FD29A" w14:textId="77777777" w:rsidR="009449DB" w:rsidRDefault="009449DB" w:rsidP="00552C34">
      <w:pPr>
        <w:ind w:left="567" w:hanging="567"/>
      </w:pPr>
      <w:proofErr w:type="spellStart"/>
      <w:r w:rsidRPr="003F41FF">
        <w:t>Yusoff</w:t>
      </w:r>
      <w:proofErr w:type="spellEnd"/>
      <w:r w:rsidRPr="003F41FF">
        <w:t xml:space="preserve">, Kathryn. "Biopolitical economies and the political aesthetics of climate change." </w:t>
      </w:r>
      <w:r w:rsidRPr="003F41FF">
        <w:rPr>
          <w:i/>
        </w:rPr>
        <w:t>Theory, Culture &amp; Society</w:t>
      </w:r>
      <w:r w:rsidRPr="003F41FF">
        <w:t xml:space="preserve"> 27.2-3 (2010): 73-99.</w:t>
      </w:r>
    </w:p>
    <w:p w14:paraId="2ABF1CE3" w14:textId="77777777" w:rsidR="009449DB" w:rsidRDefault="009449DB" w:rsidP="00552C34">
      <w:pPr>
        <w:ind w:left="567" w:hanging="567"/>
      </w:pPr>
      <w:proofErr w:type="spellStart"/>
      <w:r w:rsidRPr="003F41FF">
        <w:t>Yusoff</w:t>
      </w:r>
      <w:proofErr w:type="spellEnd"/>
      <w:r w:rsidRPr="003F41FF">
        <w:t xml:space="preserve">, Kathryn. "Aesthetics of loss: Biodiversity, banal violence and biotic subjects." </w:t>
      </w:r>
      <w:r w:rsidRPr="003F41FF">
        <w:rPr>
          <w:i/>
        </w:rPr>
        <w:t xml:space="preserve">Transactions of the Institute of British Geographers </w:t>
      </w:r>
      <w:r w:rsidRPr="003F41FF">
        <w:t>37.4 (2012): 578-592.</w:t>
      </w:r>
    </w:p>
    <w:sectPr w:rsidR="009449DB" w:rsidSect="00083EA0">
      <w:headerReference w:type="even" r:id="rId12"/>
      <w:headerReference w:type="default" r:id="rId13"/>
      <w:footerReference w:type="even" r:id="rId14"/>
      <w:footerReference w:type="default" r:id="rId15"/>
      <w:head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10BE" w14:textId="77777777" w:rsidR="00471766" w:rsidRDefault="00471766" w:rsidP="00230818">
      <w:r>
        <w:separator/>
      </w:r>
    </w:p>
  </w:endnote>
  <w:endnote w:type="continuationSeparator" w:id="0">
    <w:p w14:paraId="6E7B1717" w14:textId="77777777" w:rsidR="00471766" w:rsidRDefault="00471766" w:rsidP="0023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A389" w14:textId="77777777" w:rsidR="00E5674F" w:rsidRDefault="00E5674F" w:rsidP="002308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013956" w14:textId="77777777" w:rsidR="00E5674F" w:rsidRDefault="00E5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0DBB" w14:textId="77777777" w:rsidR="00E5674F" w:rsidRDefault="00E5674F" w:rsidP="0023081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31C33">
      <w:rPr>
        <w:rStyle w:val="PageNumber"/>
        <w:noProof/>
      </w:rPr>
      <w:t>31</w:t>
    </w:r>
    <w:r>
      <w:rPr>
        <w:rStyle w:val="PageNumber"/>
      </w:rPr>
      <w:fldChar w:fldCharType="end"/>
    </w:r>
  </w:p>
  <w:p w14:paraId="33678012" w14:textId="77777777" w:rsidR="00E5674F" w:rsidRDefault="00E5674F" w:rsidP="0077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6B76" w14:textId="77777777" w:rsidR="00471766" w:rsidRDefault="00471766" w:rsidP="00230818">
      <w:r>
        <w:separator/>
      </w:r>
    </w:p>
  </w:footnote>
  <w:footnote w:type="continuationSeparator" w:id="0">
    <w:p w14:paraId="7185E675" w14:textId="77777777" w:rsidR="00471766" w:rsidRDefault="00471766" w:rsidP="00230818">
      <w:r>
        <w:continuationSeparator/>
      </w:r>
    </w:p>
  </w:footnote>
  <w:footnote w:id="1">
    <w:p w14:paraId="0281CE46" w14:textId="253FAE7E" w:rsidR="00E5674F" w:rsidRDefault="00E5674F">
      <w:pPr>
        <w:pStyle w:val="FootnoteText"/>
      </w:pPr>
      <w:r>
        <w:rPr>
          <w:rStyle w:val="FootnoteReference"/>
        </w:rPr>
        <w:footnoteRef/>
      </w:r>
      <w:r>
        <w:t xml:space="preserve"> The osprey was declared extinct as a breeding bird in the UK, however migrants en route to and from their breeding grounds in Norway would occasionally be sighted. </w:t>
      </w:r>
    </w:p>
  </w:footnote>
  <w:footnote w:id="2">
    <w:p w14:paraId="0F8B99E5" w14:textId="6760D253" w:rsidR="00E5674F" w:rsidRPr="0053368C" w:rsidRDefault="00E5674F" w:rsidP="007775FF">
      <w:pPr>
        <w:pStyle w:val="FootnoteText"/>
      </w:pPr>
      <w:r>
        <w:rPr>
          <w:rStyle w:val="FootnoteReference"/>
        </w:rPr>
        <w:footnoteRef/>
      </w:r>
      <w:r>
        <w:t xml:space="preserve"> Beattie, </w:t>
      </w:r>
      <w:r w:rsidRPr="001B644D">
        <w:rPr>
          <w:i/>
        </w:rPr>
        <w:t>Scotland Illustrated</w:t>
      </w:r>
    </w:p>
  </w:footnote>
  <w:footnote w:id="3">
    <w:p w14:paraId="16C0481F" w14:textId="0871956B" w:rsidR="00E5674F" w:rsidRPr="001B6F34" w:rsidRDefault="00E5674F" w:rsidP="007775FF">
      <w:pPr>
        <w:pStyle w:val="FootnoteText"/>
      </w:pPr>
      <w:r>
        <w:rPr>
          <w:rStyle w:val="FootnoteReference"/>
        </w:rPr>
        <w:footnoteRef/>
      </w:r>
      <w:r>
        <w:t xml:space="preserve"> Gray, </w:t>
      </w:r>
      <w:r w:rsidRPr="001B644D">
        <w:rPr>
          <w:i/>
        </w:rPr>
        <w:t>The Birds of West of Scotland</w:t>
      </w:r>
    </w:p>
  </w:footnote>
  <w:footnote w:id="4">
    <w:p w14:paraId="54AF1940" w14:textId="02EC931D" w:rsidR="00E5674F" w:rsidRDefault="00E5674F">
      <w:pPr>
        <w:pStyle w:val="FootnoteText"/>
      </w:pPr>
      <w:r>
        <w:rPr>
          <w:rStyle w:val="FootnoteReference"/>
        </w:rPr>
        <w:footnoteRef/>
      </w:r>
      <w:r>
        <w:t xml:space="preserve"> A term for the nests of large raptors, typically situated on a tree, cliff or rocky precipice.</w:t>
      </w:r>
    </w:p>
  </w:footnote>
  <w:footnote w:id="5">
    <w:p w14:paraId="58F038C7" w14:textId="54AF0998" w:rsidR="00E5674F" w:rsidRPr="00D50405" w:rsidRDefault="00E5674F">
      <w:pPr>
        <w:pStyle w:val="FootnoteText"/>
      </w:pPr>
      <w:r>
        <w:rPr>
          <w:rStyle w:val="FootnoteReference"/>
        </w:rPr>
        <w:footnoteRef/>
      </w:r>
      <w:r>
        <w:t xml:space="preserve"> See in particular Adams, </w:t>
      </w:r>
      <w:r>
        <w:rPr>
          <w:i/>
          <w:iCs/>
        </w:rPr>
        <w:t>Against Extinction</w:t>
      </w:r>
      <w:r>
        <w:t>; Davis, ‘Militarised natural history’.</w:t>
      </w:r>
    </w:p>
  </w:footnote>
  <w:footnote w:id="6">
    <w:p w14:paraId="07A88221" w14:textId="2D61ED5A" w:rsidR="00E5674F" w:rsidRPr="001B1563" w:rsidRDefault="00E5674F" w:rsidP="007775FF">
      <w:pPr>
        <w:pStyle w:val="FootnoteText"/>
      </w:pPr>
      <w:r>
        <w:rPr>
          <w:rStyle w:val="FootnoteReference"/>
        </w:rPr>
        <w:footnoteRef/>
      </w:r>
      <w:r>
        <w:t xml:space="preserve"> Lambert, Contested Mountains.</w:t>
      </w:r>
    </w:p>
  </w:footnote>
  <w:footnote w:id="7">
    <w:p w14:paraId="5985B407" w14:textId="3BC68474" w:rsidR="00E5674F" w:rsidRDefault="00E5674F">
      <w:pPr>
        <w:pStyle w:val="FootnoteText"/>
      </w:pPr>
      <w:r>
        <w:rPr>
          <w:rStyle w:val="FootnoteReference"/>
        </w:rPr>
        <w:footnoteRef/>
      </w:r>
      <w:r>
        <w:t xml:space="preserve"> </w:t>
      </w:r>
      <w:r w:rsidRPr="00BE78FC">
        <w:t>B</w:t>
      </w:r>
      <w:r w:rsidRPr="00BE78FC">
        <w:rPr>
          <w:rFonts w:hint="eastAsia"/>
        </w:rPr>
        <w:t>ü</w:t>
      </w:r>
      <w:r>
        <w:t xml:space="preserve">scher, </w:t>
      </w:r>
      <w:r w:rsidRPr="00230818">
        <w:rPr>
          <w:i/>
        </w:rPr>
        <w:t>Transforming the Frontier</w:t>
      </w:r>
    </w:p>
  </w:footnote>
  <w:footnote w:id="8">
    <w:p w14:paraId="1D224756" w14:textId="530A0699" w:rsidR="00E5674F" w:rsidRDefault="00E5674F">
      <w:pPr>
        <w:pStyle w:val="FootnoteText"/>
      </w:pPr>
      <w:r>
        <w:rPr>
          <w:rStyle w:val="FootnoteReference"/>
        </w:rPr>
        <w:footnoteRef/>
      </w:r>
      <w:r>
        <w:t xml:space="preserve"> </w:t>
      </w:r>
      <w:r w:rsidRPr="00BE78FC">
        <w:t>Duffy</w:t>
      </w:r>
      <w:r>
        <w:t>,</w:t>
      </w:r>
      <w:r w:rsidRPr="00BE78FC">
        <w:t xml:space="preserve"> The potential and pitfalls of global environmental governance</w:t>
      </w:r>
    </w:p>
  </w:footnote>
  <w:footnote w:id="9">
    <w:p w14:paraId="288D3145" w14:textId="2FCA64C2" w:rsidR="00E5674F" w:rsidRDefault="00E5674F">
      <w:pPr>
        <w:pStyle w:val="FootnoteText"/>
      </w:pPr>
      <w:r>
        <w:rPr>
          <w:rStyle w:val="FootnoteReference"/>
        </w:rPr>
        <w:footnoteRef/>
      </w:r>
      <w:r>
        <w:t xml:space="preserve"> </w:t>
      </w:r>
      <w:r w:rsidRPr="00BE78FC">
        <w:t>Igoe</w:t>
      </w:r>
      <w:r>
        <w:t xml:space="preserve">, Neves </w:t>
      </w:r>
      <w:r w:rsidRPr="00BE78FC">
        <w:t>&amp; Brockington</w:t>
      </w:r>
      <w:r>
        <w:t xml:space="preserve">, </w:t>
      </w:r>
      <w:r w:rsidRPr="00BE78FC">
        <w:t>A spectacular eco-tour</w:t>
      </w:r>
      <w:r>
        <w:t xml:space="preserve"> around the historic bloc</w:t>
      </w:r>
    </w:p>
  </w:footnote>
  <w:footnote w:id="10">
    <w:p w14:paraId="36E3AFF0" w14:textId="621DF1D0" w:rsidR="00E5674F" w:rsidRDefault="00E5674F">
      <w:pPr>
        <w:pStyle w:val="FootnoteText"/>
      </w:pPr>
      <w:r>
        <w:rPr>
          <w:rStyle w:val="FootnoteReference"/>
        </w:rPr>
        <w:footnoteRef/>
      </w:r>
      <w:r>
        <w:t xml:space="preserve"> </w:t>
      </w:r>
      <w:r w:rsidRPr="00BE78FC">
        <w:t>B</w:t>
      </w:r>
      <w:r w:rsidRPr="00BE78FC">
        <w:rPr>
          <w:rFonts w:hint="eastAsia"/>
        </w:rPr>
        <w:t>ü</w:t>
      </w:r>
      <w:r w:rsidRPr="00BE78FC">
        <w:t>scher</w:t>
      </w:r>
      <w:r>
        <w:t xml:space="preserve"> </w:t>
      </w:r>
      <w:r w:rsidRPr="00230818">
        <w:rPr>
          <w:i/>
        </w:rPr>
        <w:t>et al.</w:t>
      </w:r>
      <w:r>
        <w:t xml:space="preserve">, </w:t>
      </w:r>
      <w:r w:rsidRPr="00BE78FC">
        <w:t>Towards a synthesized critique of neoliberal biodiversity conservation</w:t>
      </w:r>
    </w:p>
  </w:footnote>
  <w:footnote w:id="11">
    <w:p w14:paraId="3FFF619E" w14:textId="087DE67E" w:rsidR="00E5674F" w:rsidRPr="001B1563" w:rsidRDefault="00E5674F" w:rsidP="00427346">
      <w:pPr>
        <w:pStyle w:val="FootnoteText"/>
        <w:rPr>
          <w:i/>
        </w:rPr>
      </w:pPr>
      <w:r>
        <w:rPr>
          <w:rStyle w:val="FootnoteReference"/>
        </w:rPr>
        <w:footnoteRef/>
      </w:r>
      <w:r>
        <w:t xml:space="preserve"> van Dooren, </w:t>
      </w:r>
      <w:r>
        <w:rPr>
          <w:i/>
        </w:rPr>
        <w:t>Flight Ways.</w:t>
      </w:r>
    </w:p>
  </w:footnote>
  <w:footnote w:id="12">
    <w:p w14:paraId="25C49CC0" w14:textId="243870E8" w:rsidR="00E5674F" w:rsidRPr="001B6F34" w:rsidRDefault="00E5674F" w:rsidP="007775FF">
      <w:pPr>
        <w:pStyle w:val="FootnoteText"/>
      </w:pPr>
      <w:r>
        <w:rPr>
          <w:rStyle w:val="FootnoteReference"/>
        </w:rPr>
        <w:footnoteRef/>
      </w:r>
      <w:r>
        <w:t xml:space="preserve"> Haraway, ‘Anthropocene, Capitalocene, Plantationocene, Chthulucene’.</w:t>
      </w:r>
    </w:p>
  </w:footnote>
  <w:footnote w:id="13">
    <w:p w14:paraId="177B46EC" w14:textId="24502E5A" w:rsidR="00E5674F" w:rsidRPr="001B6F34" w:rsidRDefault="00E5674F" w:rsidP="007775FF">
      <w:pPr>
        <w:pStyle w:val="FootnoteText"/>
      </w:pPr>
      <w:r>
        <w:rPr>
          <w:rStyle w:val="FootnoteReference"/>
        </w:rPr>
        <w:footnoteRef/>
      </w:r>
      <w:r>
        <w:t xml:space="preserve"> Garlick, ‘Cultural geographies of extinction’.</w:t>
      </w:r>
    </w:p>
  </w:footnote>
  <w:footnote w:id="14">
    <w:p w14:paraId="43183ACE" w14:textId="15A1CC59" w:rsidR="00E5674F" w:rsidRPr="00290284" w:rsidRDefault="00E5674F" w:rsidP="00477764">
      <w:pPr>
        <w:pStyle w:val="FootnoteText"/>
      </w:pPr>
      <w:r>
        <w:rPr>
          <w:rStyle w:val="FootnoteReference"/>
        </w:rPr>
        <w:footnoteRef/>
      </w:r>
      <w:r>
        <w:t xml:space="preserve"> See in particular Massey, </w:t>
      </w:r>
      <w:r>
        <w:rPr>
          <w:i/>
          <w:iCs/>
        </w:rPr>
        <w:t>For Space</w:t>
      </w:r>
      <w:r>
        <w:t xml:space="preserve">; Whatmore, </w:t>
      </w:r>
      <w:r>
        <w:rPr>
          <w:i/>
          <w:iCs/>
        </w:rPr>
        <w:t>Hybrid Geographies</w:t>
      </w:r>
      <w:r>
        <w:t xml:space="preserve">; Smith, </w:t>
      </w:r>
      <w:r w:rsidRPr="00552C34">
        <w:rPr>
          <w:i/>
        </w:rPr>
        <w:t>Uneven Development</w:t>
      </w:r>
    </w:p>
  </w:footnote>
  <w:footnote w:id="15">
    <w:p w14:paraId="1394C548" w14:textId="77777777" w:rsidR="00E5674F" w:rsidRPr="00290284" w:rsidRDefault="00E5674F" w:rsidP="00477764">
      <w:pPr>
        <w:pStyle w:val="FootnoteText"/>
      </w:pPr>
      <w:r>
        <w:rPr>
          <w:rStyle w:val="FootnoteReference"/>
        </w:rPr>
        <w:footnoteRef/>
      </w:r>
      <w:r>
        <w:t xml:space="preserve"> Deleuze and Guattari, </w:t>
      </w:r>
      <w:r>
        <w:rPr>
          <w:i/>
          <w:iCs/>
        </w:rPr>
        <w:t>What is Philosophy?</w:t>
      </w:r>
      <w:r>
        <w:t>, 96.</w:t>
      </w:r>
    </w:p>
  </w:footnote>
  <w:footnote w:id="16">
    <w:p w14:paraId="7AE9DF90" w14:textId="61002139" w:rsidR="00E5674F" w:rsidRPr="001B6F34" w:rsidRDefault="00E5674F" w:rsidP="007775FF">
      <w:pPr>
        <w:pStyle w:val="FootnoteText"/>
      </w:pPr>
      <w:r>
        <w:rPr>
          <w:rStyle w:val="FootnoteReference"/>
        </w:rPr>
        <w:footnoteRef/>
      </w:r>
      <w:r>
        <w:t xml:space="preserve"> Rose </w:t>
      </w:r>
      <w:r>
        <w:rPr>
          <w:i/>
        </w:rPr>
        <w:t>et al</w:t>
      </w:r>
      <w:r>
        <w:t>, ‘Thinking through the environment’; Castree, ‘The Anthropocene and the Environmental Humanities’.</w:t>
      </w:r>
    </w:p>
  </w:footnote>
  <w:footnote w:id="17">
    <w:p w14:paraId="7E0E419B" w14:textId="5FFA7E66" w:rsidR="00E5674F" w:rsidRPr="001B6F34" w:rsidRDefault="00E5674F" w:rsidP="007775FF">
      <w:pPr>
        <w:pStyle w:val="FootnoteText"/>
      </w:pPr>
      <w:r>
        <w:rPr>
          <w:rStyle w:val="FootnoteReference"/>
        </w:rPr>
        <w:footnoteRef/>
      </w:r>
      <w:r>
        <w:t xml:space="preserve"> See in particular the work of </w:t>
      </w:r>
      <w:r w:rsidRPr="008B2E27">
        <w:t>Margulies and Bersaglio, ‘Furthering post-human political ecologies’</w:t>
      </w:r>
      <w:r>
        <w:t xml:space="preserve">; </w:t>
      </w:r>
      <w:r w:rsidRPr="008B2E27">
        <w:t>Menon and Karthick, ‘Beyond human exceptionalism’</w:t>
      </w:r>
      <w:r>
        <w:t>; and</w:t>
      </w:r>
      <w:r w:rsidRPr="008B2E27">
        <w:t xml:space="preserve"> Srinivasan and Kasturirgan, ‘Political ecology, develo</w:t>
      </w:r>
      <w:r>
        <w:t>pment and human exceptionalism</w:t>
      </w:r>
      <w:r w:rsidRPr="008B2E27">
        <w:t>.</w:t>
      </w:r>
    </w:p>
  </w:footnote>
  <w:footnote w:id="18">
    <w:p w14:paraId="6AC2F3ED" w14:textId="7896DC61" w:rsidR="00E5674F" w:rsidRDefault="00E5674F">
      <w:pPr>
        <w:pStyle w:val="FootnoteText"/>
      </w:pPr>
      <w:r>
        <w:rPr>
          <w:rStyle w:val="FootnoteReference"/>
        </w:rPr>
        <w:footnoteRef/>
      </w:r>
      <w:r>
        <w:t xml:space="preserve"> With regards the former, research into the historical geographies of the Scottish osprey has been largely archive based, </w:t>
      </w:r>
      <w:r w:rsidRPr="007775FF">
        <w:t>involving visits to</w:t>
      </w:r>
      <w:r w:rsidRPr="00D87558">
        <w:t xml:space="preserve"> access collections and resources held variously by the RSPB, National Museums of Scotland, and National Library of Scotland. In addition, many contemporary published accounts were </w:t>
      </w:r>
      <w:r w:rsidRPr="005B2736">
        <w:t xml:space="preserve">available </w:t>
      </w:r>
      <w:r w:rsidRPr="003E022A">
        <w:t>online (</w:t>
      </w:r>
      <w:r w:rsidRPr="00C4425F">
        <w:t>via</w:t>
      </w:r>
      <w:r w:rsidRPr="00B07BCB">
        <w:t xml:space="preserve"> archive.org or GoogleBooks). Finally,</w:t>
      </w:r>
      <w:r w:rsidRPr="00821C9B">
        <w:t xml:space="preserve"> visits to key sites on Speyside, including Loch an Eile</w:t>
      </w:r>
      <w:r w:rsidRPr="006E3569">
        <w:t xml:space="preserve">in and Loch Garten, </w:t>
      </w:r>
      <w:r w:rsidRPr="006B71B8">
        <w:t>also comprised part of this ‘archival fieldwork’.</w:t>
      </w:r>
      <w:r w:rsidRPr="009A3756">
        <w:rPr>
          <w:vertAlign w:val="superscript"/>
        </w:rPr>
        <w:footnoteRef/>
      </w:r>
      <w:r w:rsidRPr="007775FF">
        <w:t xml:space="preserve"> The latter research project</w:t>
      </w:r>
      <w:r>
        <w:t xml:space="preserve">, into marine conservation in southern Africa, is largely informed by </w:t>
      </w:r>
      <w:r w:rsidRPr="00C0188D">
        <w:t>participant observation and interviews</w:t>
      </w:r>
      <w:r>
        <w:t xml:space="preserve"> with key stakeholders carried out</w:t>
      </w:r>
      <w:r w:rsidRPr="00C0188D">
        <w:t xml:space="preserve"> </w:t>
      </w:r>
      <w:r w:rsidRPr="00B827BB">
        <w:rPr>
          <w:i/>
        </w:rPr>
        <w:t>in</w:t>
      </w:r>
      <w:r>
        <w:rPr>
          <w:i/>
        </w:rPr>
        <w:t xml:space="preserve"> situ, </w:t>
      </w:r>
      <w:r>
        <w:t>within</w:t>
      </w:r>
      <w:r w:rsidRPr="00C0188D">
        <w:t xml:space="preserve"> Mozambique</w:t>
      </w:r>
      <w:r>
        <w:t>, between</w:t>
      </w:r>
      <w:r w:rsidRPr="00C0188D">
        <w:t xml:space="preserve"> Oct</w:t>
      </w:r>
      <w:r>
        <w:t>ober 2013 and May 2014.</w:t>
      </w:r>
    </w:p>
  </w:footnote>
  <w:footnote w:id="19">
    <w:p w14:paraId="30EDF109" w14:textId="77777777" w:rsidR="00E5674F" w:rsidRPr="001B6F34" w:rsidRDefault="00E5674F" w:rsidP="00477764">
      <w:pPr>
        <w:pStyle w:val="FootnoteText"/>
      </w:pPr>
      <w:r>
        <w:rPr>
          <w:rStyle w:val="FootnoteReference"/>
        </w:rPr>
        <w:footnoteRef/>
      </w:r>
      <w:r>
        <w:t xml:space="preserve"> See Castree, ‘The Anthropocene and the environmental humanities’.</w:t>
      </w:r>
    </w:p>
  </w:footnote>
  <w:footnote w:id="20">
    <w:p w14:paraId="3344AE20" w14:textId="77777777" w:rsidR="00E5674F" w:rsidRPr="001B6F34" w:rsidRDefault="00E5674F" w:rsidP="00477764">
      <w:pPr>
        <w:pStyle w:val="FootnoteText"/>
      </w:pPr>
      <w:r>
        <w:rPr>
          <w:rStyle w:val="FootnoteReference"/>
        </w:rPr>
        <w:footnoteRef/>
      </w:r>
      <w:r>
        <w:t xml:space="preserve"> Rose </w:t>
      </w:r>
      <w:r>
        <w:rPr>
          <w:i/>
        </w:rPr>
        <w:t>et al</w:t>
      </w:r>
      <w:r>
        <w:t>, ‘Thinking through the environment’, 1.</w:t>
      </w:r>
    </w:p>
  </w:footnote>
  <w:footnote w:id="21">
    <w:p w14:paraId="6CD8E2E1" w14:textId="77777777" w:rsidR="00E5674F" w:rsidRPr="001B6F34" w:rsidRDefault="00E5674F" w:rsidP="00477764">
      <w:pPr>
        <w:pStyle w:val="FootnoteText"/>
      </w:pPr>
      <w:r>
        <w:rPr>
          <w:rStyle w:val="FootnoteReference"/>
        </w:rPr>
        <w:footnoteRef/>
      </w:r>
      <w:r>
        <w:t xml:space="preserve"> Ibid, 2.</w:t>
      </w:r>
    </w:p>
  </w:footnote>
  <w:footnote w:id="22">
    <w:p w14:paraId="2A88C3C2" w14:textId="77777777" w:rsidR="00E5674F" w:rsidRPr="001B6F34" w:rsidRDefault="00E5674F" w:rsidP="006E19B0">
      <w:pPr>
        <w:pStyle w:val="FootnoteText"/>
      </w:pPr>
      <w:r>
        <w:rPr>
          <w:rStyle w:val="FootnoteReference"/>
        </w:rPr>
        <w:footnoteRef/>
      </w:r>
      <w:r>
        <w:t xml:space="preserve"> Peluso, ‘What's nature got to do with i</w:t>
      </w:r>
      <w:r w:rsidRPr="005E7FC5">
        <w:t>t?</w:t>
      </w:r>
      <w:r>
        <w:t>’</w:t>
      </w:r>
    </w:p>
  </w:footnote>
  <w:footnote w:id="23">
    <w:p w14:paraId="5BCAB8AD" w14:textId="77777777" w:rsidR="00E5674F" w:rsidRPr="005C4AC6" w:rsidRDefault="00E5674F" w:rsidP="006E19B0">
      <w:pPr>
        <w:pStyle w:val="FootnoteText"/>
      </w:pPr>
      <w:r>
        <w:rPr>
          <w:rStyle w:val="FootnoteReference"/>
        </w:rPr>
        <w:footnoteRef/>
      </w:r>
      <w:r>
        <w:t xml:space="preserve"> Moore, ‘</w:t>
      </w:r>
      <w:r w:rsidRPr="00061216">
        <w:t>Transcending the metabolic rift</w:t>
      </w:r>
      <w:r>
        <w:t>’</w:t>
      </w:r>
    </w:p>
  </w:footnote>
  <w:footnote w:id="24">
    <w:p w14:paraId="0B1B9E77" w14:textId="77777777" w:rsidR="00E5674F" w:rsidRPr="00161246" w:rsidRDefault="00E5674F" w:rsidP="006E19B0">
      <w:pPr>
        <w:pStyle w:val="FootnoteText"/>
      </w:pPr>
      <w:r>
        <w:rPr>
          <w:rStyle w:val="FootnoteReference"/>
        </w:rPr>
        <w:footnoteRef/>
      </w:r>
      <w:r>
        <w:t xml:space="preserve"> </w:t>
      </w:r>
      <w:r w:rsidRPr="00CE474C">
        <w:t>McBrien</w:t>
      </w:r>
      <w:r>
        <w:t xml:space="preserve"> ‘</w:t>
      </w:r>
      <w:r w:rsidRPr="00CE474C">
        <w:t>Accumulating extinction</w:t>
      </w:r>
      <w:r>
        <w:t>’</w:t>
      </w:r>
    </w:p>
  </w:footnote>
  <w:footnote w:id="25">
    <w:p w14:paraId="3D9AF7FF" w14:textId="77777777" w:rsidR="00E5674F" w:rsidRDefault="00E5674F" w:rsidP="006E19B0">
      <w:pPr>
        <w:pStyle w:val="FootnoteText"/>
      </w:pPr>
      <w:r>
        <w:rPr>
          <w:rStyle w:val="FootnoteReference"/>
        </w:rPr>
        <w:footnoteRef/>
      </w:r>
      <w:r>
        <w:t xml:space="preserve"> Smith, </w:t>
      </w:r>
      <w:r>
        <w:rPr>
          <w:rFonts w:hint="eastAsia"/>
        </w:rPr>
        <w:t>‘</w:t>
      </w:r>
      <w:r>
        <w:t>Nature as accumulation strategy</w:t>
      </w:r>
      <w:r>
        <w:rPr>
          <w:rFonts w:hint="eastAsia"/>
        </w:rPr>
        <w:t>’</w:t>
      </w:r>
    </w:p>
  </w:footnote>
  <w:footnote w:id="26">
    <w:p w14:paraId="7D28D763" w14:textId="77777777" w:rsidR="00E5674F" w:rsidRPr="00161246" w:rsidRDefault="00E5674F" w:rsidP="006E19B0">
      <w:pPr>
        <w:pStyle w:val="FootnoteText"/>
      </w:pPr>
      <w:r>
        <w:rPr>
          <w:rStyle w:val="FootnoteReference"/>
        </w:rPr>
        <w:footnoteRef/>
      </w:r>
      <w:r>
        <w:t xml:space="preserve"> Moore, </w:t>
      </w:r>
      <w:r w:rsidRPr="00D10DFC">
        <w:rPr>
          <w:i/>
        </w:rPr>
        <w:t xml:space="preserve">Capitalism in the </w:t>
      </w:r>
      <w:r>
        <w:rPr>
          <w:i/>
        </w:rPr>
        <w:t>W</w:t>
      </w:r>
      <w:r w:rsidRPr="00D10DFC">
        <w:rPr>
          <w:i/>
        </w:rPr>
        <w:t xml:space="preserve">eb of </w:t>
      </w:r>
      <w:r>
        <w:rPr>
          <w:i/>
        </w:rPr>
        <w:t>L</w:t>
      </w:r>
      <w:r w:rsidRPr="00D10DFC">
        <w:rPr>
          <w:i/>
        </w:rPr>
        <w:t>ife</w:t>
      </w:r>
    </w:p>
  </w:footnote>
  <w:footnote w:id="27">
    <w:p w14:paraId="04550938" w14:textId="77777777" w:rsidR="00E5674F" w:rsidRPr="001B1563" w:rsidRDefault="00E5674F" w:rsidP="00D010E2">
      <w:pPr>
        <w:pStyle w:val="FootnoteText"/>
        <w:rPr>
          <w:i/>
        </w:rPr>
      </w:pPr>
      <w:r>
        <w:rPr>
          <w:rStyle w:val="FootnoteReference"/>
        </w:rPr>
        <w:footnoteRef/>
      </w:r>
      <w:r>
        <w:t xml:space="preserve"> Braidotti, </w:t>
      </w:r>
      <w:r>
        <w:rPr>
          <w:i/>
        </w:rPr>
        <w:t>The Posthuman</w:t>
      </w:r>
      <w:r>
        <w:t xml:space="preserve">, </w:t>
      </w:r>
      <w:r w:rsidRPr="001B1563">
        <w:t>88</w:t>
      </w:r>
    </w:p>
  </w:footnote>
  <w:footnote w:id="28">
    <w:p w14:paraId="4DDD0D00" w14:textId="77777777" w:rsidR="00E5674F" w:rsidRPr="001B6F34" w:rsidRDefault="00E5674F" w:rsidP="00445ECE">
      <w:pPr>
        <w:pStyle w:val="FootnoteText"/>
      </w:pPr>
      <w:r>
        <w:rPr>
          <w:rStyle w:val="FootnoteReference"/>
        </w:rPr>
        <w:footnoteRef/>
      </w:r>
      <w:r>
        <w:t xml:space="preserve"> Erickson, ‘Athropocene futures’; Haraway, </w:t>
      </w:r>
      <w:r>
        <w:rPr>
          <w:i/>
        </w:rPr>
        <w:t>Staying with the trouble</w:t>
      </w:r>
      <w:r>
        <w:t>; Mitchell, ‘</w:t>
      </w:r>
      <w:r w:rsidRPr="00D64D19">
        <w:t>Revitalizing laws, (re)-making treaties</w:t>
      </w:r>
      <w:r>
        <w:t>’.</w:t>
      </w:r>
    </w:p>
  </w:footnote>
  <w:footnote w:id="29">
    <w:p w14:paraId="3448A559" w14:textId="77777777" w:rsidR="00E5674F" w:rsidRPr="001B6F34" w:rsidRDefault="00E5674F" w:rsidP="00445ECE">
      <w:pPr>
        <w:pStyle w:val="FootnoteText"/>
      </w:pPr>
      <w:r>
        <w:rPr>
          <w:rStyle w:val="FootnoteReference"/>
        </w:rPr>
        <w:footnoteRef/>
      </w:r>
      <w:r>
        <w:t xml:space="preserve"> van Dooren, </w:t>
      </w:r>
      <w:r>
        <w:rPr>
          <w:i/>
        </w:rPr>
        <w:t xml:space="preserve">Flight ways, </w:t>
      </w:r>
      <w:r>
        <w:t>8.</w:t>
      </w:r>
    </w:p>
  </w:footnote>
  <w:footnote w:id="30">
    <w:p w14:paraId="61FC13D5" w14:textId="77777777" w:rsidR="00E5674F" w:rsidRPr="001B6F34" w:rsidRDefault="00E5674F" w:rsidP="00445ECE">
      <w:pPr>
        <w:pStyle w:val="FootnoteText"/>
      </w:pPr>
      <w:r>
        <w:rPr>
          <w:rStyle w:val="FootnoteReference"/>
        </w:rPr>
        <w:footnoteRef/>
      </w:r>
      <w:r>
        <w:t xml:space="preserve"> Heise, ‘The environmental humanities’, 29.</w:t>
      </w:r>
    </w:p>
  </w:footnote>
  <w:footnote w:id="31">
    <w:p w14:paraId="2B64AD09" w14:textId="2DCA1B75" w:rsidR="00E5674F" w:rsidRPr="001B1563" w:rsidRDefault="00E5674F" w:rsidP="007775FF">
      <w:pPr>
        <w:pStyle w:val="FootnoteText"/>
        <w:rPr>
          <w:i/>
        </w:rPr>
      </w:pPr>
      <w:r>
        <w:rPr>
          <w:rStyle w:val="FootnoteReference"/>
        </w:rPr>
        <w:footnoteRef/>
      </w:r>
      <w:r>
        <w:t xml:space="preserve"> For an overview of this field see: Rose, van Dooren and Chrulew, </w:t>
      </w:r>
      <w:r>
        <w:rPr>
          <w:i/>
        </w:rPr>
        <w:t>Extinction studies.</w:t>
      </w:r>
    </w:p>
  </w:footnote>
  <w:footnote w:id="32">
    <w:p w14:paraId="0122AD39" w14:textId="6D5800E7" w:rsidR="00E5674F" w:rsidRPr="001B6F34" w:rsidRDefault="00E5674F">
      <w:pPr>
        <w:pStyle w:val="FootnoteText"/>
      </w:pPr>
      <w:r>
        <w:rPr>
          <w:rStyle w:val="FootnoteReference"/>
        </w:rPr>
        <w:footnoteRef/>
      </w:r>
      <w:r>
        <w:t xml:space="preserve"> Thompson, ‘When elephants stand for competing philosophies of nature’</w:t>
      </w:r>
    </w:p>
  </w:footnote>
  <w:footnote w:id="33">
    <w:p w14:paraId="1B12FAA7" w14:textId="15507BD1" w:rsidR="00E5674F" w:rsidRDefault="00E5674F">
      <w:pPr>
        <w:pStyle w:val="FootnoteText"/>
      </w:pPr>
      <w:r>
        <w:rPr>
          <w:rStyle w:val="FootnoteReference"/>
        </w:rPr>
        <w:footnoteRef/>
      </w:r>
      <w:r>
        <w:t xml:space="preserve"> For a sense of recent geographers’ writing on this issue see: Beirmann and Mansfield, ‘Biodiversity, purity and death’; Braverman, </w:t>
      </w:r>
      <w:r>
        <w:rPr>
          <w:i/>
        </w:rPr>
        <w:t>Wild Life</w:t>
      </w:r>
      <w:r>
        <w:rPr>
          <w:iCs/>
        </w:rPr>
        <w:t>;</w:t>
      </w:r>
      <w:r>
        <w:t xml:space="preserve"> Hennessey, ‘The molecular turn in conservation’.</w:t>
      </w:r>
    </w:p>
  </w:footnote>
  <w:footnote w:id="34">
    <w:p w14:paraId="49F02DB8" w14:textId="04073994" w:rsidR="00E5674F" w:rsidRPr="001B6F34" w:rsidRDefault="00E5674F">
      <w:pPr>
        <w:pStyle w:val="FootnoteText"/>
      </w:pPr>
      <w:r>
        <w:rPr>
          <w:rStyle w:val="FootnoteReference"/>
        </w:rPr>
        <w:footnoteRef/>
      </w:r>
      <w:r>
        <w:t xml:space="preserve"> Pooley, ‘Endangerment’.</w:t>
      </w:r>
    </w:p>
  </w:footnote>
  <w:footnote w:id="35">
    <w:p w14:paraId="0D525317" w14:textId="63A2BC9D" w:rsidR="00E5674F" w:rsidRDefault="00E5674F">
      <w:pPr>
        <w:pStyle w:val="FootnoteText"/>
      </w:pPr>
      <w:r>
        <w:rPr>
          <w:rStyle w:val="FootnoteReference"/>
        </w:rPr>
        <w:footnoteRef/>
      </w:r>
      <w:r>
        <w:t xml:space="preserve"> Van Dooren, ‘The Pain of Extinction’, 272.</w:t>
      </w:r>
    </w:p>
  </w:footnote>
  <w:footnote w:id="36">
    <w:p w14:paraId="444DC0CC" w14:textId="77777777" w:rsidR="00E5674F" w:rsidRPr="00B827BB" w:rsidRDefault="00E5674F" w:rsidP="006E19B0">
      <w:pPr>
        <w:pStyle w:val="FootnoteText"/>
      </w:pPr>
      <w:r>
        <w:rPr>
          <w:rStyle w:val="FootnoteReference"/>
        </w:rPr>
        <w:footnoteRef/>
      </w:r>
      <w:r>
        <w:t xml:space="preserve"> Haraway, </w:t>
      </w:r>
      <w:r w:rsidRPr="00D10DFC">
        <w:rPr>
          <w:i/>
        </w:rPr>
        <w:t>Staying with the Trouble</w:t>
      </w:r>
    </w:p>
  </w:footnote>
  <w:footnote w:id="37">
    <w:p w14:paraId="75EA3709" w14:textId="77777777" w:rsidR="00E5674F" w:rsidRPr="00B827BB" w:rsidRDefault="00E5674F" w:rsidP="006E19B0">
      <w:pPr>
        <w:pStyle w:val="FootnoteText"/>
      </w:pPr>
      <w:r>
        <w:rPr>
          <w:rStyle w:val="FootnoteReference"/>
        </w:rPr>
        <w:footnoteRef/>
      </w:r>
      <w:r>
        <w:t xml:space="preserve"> Haraway, </w:t>
      </w:r>
      <w:r w:rsidRPr="00D10DFC">
        <w:rPr>
          <w:i/>
        </w:rPr>
        <w:t>When species Meet</w:t>
      </w:r>
    </w:p>
  </w:footnote>
  <w:footnote w:id="38">
    <w:p w14:paraId="354E47CF" w14:textId="77777777" w:rsidR="00E5674F" w:rsidRPr="001B6F34" w:rsidRDefault="00E5674F" w:rsidP="006E19B0">
      <w:pPr>
        <w:pStyle w:val="FootnoteText"/>
      </w:pPr>
      <w:r>
        <w:rPr>
          <w:rStyle w:val="FootnoteReference"/>
        </w:rPr>
        <w:footnoteRef/>
      </w:r>
      <w:r>
        <w:t xml:space="preserve"> Smith, ‘The extinction of community’; Yusoff, ‘The Aesthetics of Loss’</w:t>
      </w:r>
    </w:p>
  </w:footnote>
  <w:footnote w:id="39">
    <w:p w14:paraId="1725ADA3" w14:textId="77777777" w:rsidR="00E5674F" w:rsidRPr="00B827BB" w:rsidRDefault="00E5674F" w:rsidP="006E19B0">
      <w:pPr>
        <w:pStyle w:val="FootnoteText"/>
        <w:rPr>
          <w:i/>
        </w:rPr>
      </w:pPr>
      <w:r>
        <w:rPr>
          <w:rStyle w:val="FootnoteReference"/>
        </w:rPr>
        <w:footnoteRef/>
      </w:r>
      <w:r>
        <w:t xml:space="preserve"> K David Harrison examines the extinction of language as the loss of a means of making sense of worldy phenomena, and argues that such ‘cultural extinctions’ equally entail the loss of a particular form of life (Harrison, </w:t>
      </w:r>
      <w:r>
        <w:rPr>
          <w:i/>
        </w:rPr>
        <w:t>When Languages Die</w:t>
      </w:r>
      <w:r>
        <w:t>)</w:t>
      </w:r>
      <w:r>
        <w:rPr>
          <w:i/>
        </w:rPr>
        <w:t>.</w:t>
      </w:r>
    </w:p>
  </w:footnote>
  <w:footnote w:id="40">
    <w:p w14:paraId="76C0E4A7" w14:textId="01FA2EB4" w:rsidR="003710F5" w:rsidRDefault="003710F5">
      <w:pPr>
        <w:pStyle w:val="FootnoteText"/>
      </w:pPr>
      <w:r>
        <w:rPr>
          <w:rStyle w:val="FootnoteReference"/>
        </w:rPr>
        <w:footnoteRef/>
      </w:r>
      <w:r>
        <w:t xml:space="preserve"> </w:t>
      </w:r>
      <w:r w:rsidRPr="00495BD4">
        <w:t>Ponta do Ouro Partial Marine Reserve Management Plan</w:t>
      </w:r>
      <w:r>
        <w:t>,</w:t>
      </w:r>
      <w:r w:rsidRPr="00853DBD">
        <w:t xml:space="preserve"> 201</w:t>
      </w:r>
      <w:r>
        <w:t>1.</w:t>
      </w:r>
    </w:p>
  </w:footnote>
  <w:footnote w:id="41">
    <w:p w14:paraId="1C14D232" w14:textId="55D87FAE" w:rsidR="00D96706" w:rsidRPr="00552C34" w:rsidRDefault="00D96706">
      <w:pPr>
        <w:pStyle w:val="FootnoteText"/>
        <w:rPr>
          <w:u w:val="single"/>
        </w:rPr>
      </w:pPr>
      <w:r>
        <w:rPr>
          <w:rStyle w:val="FootnoteReference"/>
        </w:rPr>
        <w:footnoteRef/>
      </w:r>
      <w:r>
        <w:t xml:space="preserve"> </w:t>
      </w:r>
      <w:r w:rsidRPr="00D96706">
        <w:t>Büscher</w:t>
      </w:r>
      <w:r>
        <w:t xml:space="preserve">, </w:t>
      </w:r>
      <w:r w:rsidRPr="00552C34">
        <w:rPr>
          <w:i/>
          <w:u w:val="single"/>
        </w:rPr>
        <w:t>Remaking the Frontier</w:t>
      </w:r>
    </w:p>
  </w:footnote>
  <w:footnote w:id="42">
    <w:p w14:paraId="15D7B455" w14:textId="6DEB8999" w:rsidR="00E5674F" w:rsidRPr="001B6F34" w:rsidRDefault="00E5674F">
      <w:pPr>
        <w:pStyle w:val="FootnoteText"/>
      </w:pPr>
      <w:r>
        <w:rPr>
          <w:rStyle w:val="FootnoteReference"/>
        </w:rPr>
        <w:footnoteRef/>
      </w:r>
      <w:r>
        <w:t xml:space="preserve"> </w:t>
      </w:r>
      <w:r w:rsidRPr="002F197D">
        <w:t xml:space="preserve">Srinivasan, </w:t>
      </w:r>
      <w:r>
        <w:t>‘</w:t>
      </w:r>
      <w:r w:rsidRPr="002F197D">
        <w:t>Caring for the collective</w:t>
      </w:r>
      <w:r>
        <w:t>’, 507.</w:t>
      </w:r>
    </w:p>
  </w:footnote>
  <w:footnote w:id="43">
    <w:p w14:paraId="4E8C3F8A" w14:textId="7B293F21" w:rsidR="00E5674F" w:rsidRPr="001B6F34" w:rsidRDefault="00E5674F" w:rsidP="0016755D">
      <w:pPr>
        <w:pStyle w:val="FootnoteText"/>
      </w:pPr>
      <w:r>
        <w:rPr>
          <w:rStyle w:val="FootnoteReference"/>
        </w:rPr>
        <w:footnoteRef/>
      </w:r>
      <w:r>
        <w:t xml:space="preserve"> The geographer Lulka (‘Stabilizing the herd’) deploys a Deluezian conception of life as immanent and open-ended to emphasise the shift towards conservation protocols that instil the need for ‘migration corridors’ and accommodate the mobile lives, such as those expressed by American bison. Likewise, Timothy Hodgetts has emphasised the importance of the concept of connectivity within contemporary ecological management in this journal (‘Connectivity’), and in collaboration with Jamie Lorimer in a consideration of ‘Animals’ mobilities’.</w:t>
      </w:r>
    </w:p>
  </w:footnote>
  <w:footnote w:id="44">
    <w:p w14:paraId="4B545FC7" w14:textId="77777777" w:rsidR="00E5674F" w:rsidRPr="00B46C51" w:rsidRDefault="00E5674F">
      <w:pPr>
        <w:pStyle w:val="FootnoteText"/>
      </w:pPr>
      <w:r>
        <w:rPr>
          <w:rStyle w:val="FootnoteReference"/>
        </w:rPr>
        <w:footnoteRef/>
      </w:r>
      <w:r>
        <w:t xml:space="preserve"> </w:t>
      </w:r>
      <w:r w:rsidRPr="00FF6AFA">
        <w:t>Srinivasan</w:t>
      </w:r>
      <w:r>
        <w:t xml:space="preserve"> </w:t>
      </w:r>
      <w:r w:rsidRPr="00FF6AFA">
        <w:t xml:space="preserve">and Kasturirangan, </w:t>
      </w:r>
      <w:r>
        <w:t>‘</w:t>
      </w:r>
      <w:r w:rsidRPr="00FF6AFA">
        <w:t>Political ecology, development, and human exceptionalism</w:t>
      </w:r>
      <w:r>
        <w:t>’</w:t>
      </w:r>
    </w:p>
  </w:footnote>
  <w:footnote w:id="45">
    <w:p w14:paraId="7EF1A631" w14:textId="4375DE72" w:rsidR="00E5674F" w:rsidRPr="009B38DF" w:rsidRDefault="00E5674F">
      <w:pPr>
        <w:pStyle w:val="FootnoteText"/>
      </w:pPr>
      <w:r>
        <w:rPr>
          <w:rStyle w:val="FootnoteReference"/>
        </w:rPr>
        <w:footnoteRef/>
      </w:r>
      <w:r>
        <w:t xml:space="preserve"> This kind of attention has been notably paid within van Dooren and Rose’s problematising of the concept of ‘habitat’, in favour of more convivial ‘inhabitancies’ (‘Storied places’); the work of Lorimer, Hodgetts and Barua in elaborating a theoretical understanding of ‘animals’ atmospheres’ (‘Animals’ atmospheres’); and in Garlick’s elaboration of ‘animal cultures’, which in part informs this paper (‘Cultural geographies of extinction’).</w:t>
      </w:r>
    </w:p>
  </w:footnote>
  <w:footnote w:id="46">
    <w:p w14:paraId="73ADE56A" w14:textId="60426AB9" w:rsidR="00E5674F" w:rsidRPr="001B6F34" w:rsidRDefault="00E5674F">
      <w:pPr>
        <w:pStyle w:val="FootnoteText"/>
      </w:pPr>
      <w:r>
        <w:rPr>
          <w:rStyle w:val="FootnoteReference"/>
        </w:rPr>
        <w:footnoteRef/>
      </w:r>
      <w:r>
        <w:t xml:space="preserve"> See for example Reinert, ‘The landscape concept as rupture’; Whitehouse, ‘Loudly sing cuckoo’.</w:t>
      </w:r>
    </w:p>
  </w:footnote>
  <w:footnote w:id="47">
    <w:p w14:paraId="420302BD" w14:textId="14187AB3" w:rsidR="00E5674F" w:rsidRPr="001B6F34" w:rsidRDefault="00E5674F">
      <w:pPr>
        <w:pStyle w:val="FootnoteText"/>
      </w:pPr>
      <w:r>
        <w:rPr>
          <w:rStyle w:val="FootnoteReference"/>
        </w:rPr>
        <w:footnoteRef/>
      </w:r>
      <w:r>
        <w:t xml:space="preserve"> van Dooren’s work on the penguins of Sydney harbour notes the importance of recognising animal ties to place, and the violence that occurs through such ties being ignored or not included within conservation and planning considerations (</w:t>
      </w:r>
      <w:r>
        <w:rPr>
          <w:i/>
        </w:rPr>
        <w:t>Flight ways</w:t>
      </w:r>
      <w:r>
        <w:t>); see also the work of van Patter and Hovorka, on the feline geographies of Ontario and the ways in which cats make and invest significance in place (‘Of place’, or ‘of people’’)</w:t>
      </w:r>
    </w:p>
  </w:footnote>
  <w:footnote w:id="48">
    <w:p w14:paraId="042F26C3" w14:textId="69D45B07" w:rsidR="00E5674F" w:rsidRPr="004106D4" w:rsidRDefault="00E5674F">
      <w:pPr>
        <w:pStyle w:val="FootnoteText"/>
      </w:pPr>
      <w:r>
        <w:rPr>
          <w:rStyle w:val="FootnoteReference"/>
        </w:rPr>
        <w:footnoteRef/>
      </w:r>
      <w:r>
        <w:t xml:space="preserve"> Garlick, ‘Cultural geographies of extinction’.</w:t>
      </w:r>
    </w:p>
  </w:footnote>
  <w:footnote w:id="49">
    <w:p w14:paraId="4FEC9D2F" w14:textId="77777777" w:rsidR="00E5674F" w:rsidRDefault="00E5674F">
      <w:pPr>
        <w:pStyle w:val="FootnoteText"/>
      </w:pPr>
      <w:r>
        <w:rPr>
          <w:rStyle w:val="FootnoteReference"/>
        </w:rPr>
        <w:footnoteRef/>
      </w:r>
      <w:r>
        <w:t xml:space="preserve"> Hinchliffe, ‘Where species meet’.</w:t>
      </w:r>
    </w:p>
  </w:footnote>
  <w:footnote w:id="50">
    <w:p w14:paraId="0B25B526" w14:textId="6427932E" w:rsidR="00E5674F" w:rsidRDefault="00E5674F">
      <w:pPr>
        <w:pStyle w:val="FootnoteText"/>
      </w:pPr>
      <w:r>
        <w:rPr>
          <w:rStyle w:val="FootnoteReference"/>
        </w:rPr>
        <w:footnoteRef/>
      </w:r>
      <w:r>
        <w:t xml:space="preserve"> Garlick, ‘Cultural geographies of extinction’.</w:t>
      </w:r>
    </w:p>
  </w:footnote>
  <w:footnote w:id="51">
    <w:p w14:paraId="6BE59ACA" w14:textId="1C14238F" w:rsidR="00E5674F" w:rsidRPr="001B6F34" w:rsidRDefault="00E5674F">
      <w:pPr>
        <w:pStyle w:val="FootnoteText"/>
      </w:pPr>
      <w:r>
        <w:rPr>
          <w:rStyle w:val="FootnoteReference"/>
        </w:rPr>
        <w:footnoteRef/>
      </w:r>
      <w:r>
        <w:t xml:space="preserve"> Ahmed, ‘Happy objects’.</w:t>
      </w:r>
    </w:p>
  </w:footnote>
  <w:footnote w:id="52">
    <w:p w14:paraId="2E809BC0" w14:textId="6F05253A" w:rsidR="00E5674F" w:rsidRPr="001B6F34" w:rsidRDefault="00E5674F">
      <w:pPr>
        <w:pStyle w:val="FootnoteText"/>
      </w:pPr>
      <w:r>
        <w:rPr>
          <w:rStyle w:val="FootnoteReference"/>
        </w:rPr>
        <w:footnoteRef/>
      </w:r>
      <w:r>
        <w:t xml:space="preserve"> Lulka, ‘The residual humanism of hybridity’, 382.</w:t>
      </w:r>
    </w:p>
  </w:footnote>
  <w:footnote w:id="53">
    <w:p w14:paraId="15E186B2" w14:textId="3CB947D4" w:rsidR="00E5674F" w:rsidRPr="001B6F34" w:rsidRDefault="00E5674F">
      <w:pPr>
        <w:pStyle w:val="FootnoteText"/>
      </w:pPr>
      <w:r>
        <w:rPr>
          <w:rStyle w:val="FootnoteReference"/>
        </w:rPr>
        <w:footnoteRef/>
      </w:r>
      <w:r>
        <w:t xml:space="preserve"> The incorporation of cultural behaviours amongst pods of orcas off the US west coast in recent years has seen particular communal practices of whales included within the delineation of the ‘evolutionary significant units’, the value of which determines whether they are to be protected, or sacrificed. See Whitehead and Rendel, </w:t>
      </w:r>
      <w:r>
        <w:rPr>
          <w:i/>
        </w:rPr>
        <w:t>The Cultural Lives of Whales and Dolphins.</w:t>
      </w:r>
    </w:p>
  </w:footnote>
  <w:footnote w:id="54">
    <w:p w14:paraId="52E72D67" w14:textId="5D462FE3" w:rsidR="00E5674F" w:rsidRPr="001B1563" w:rsidRDefault="00E5674F">
      <w:pPr>
        <w:pStyle w:val="FootnoteText"/>
      </w:pPr>
      <w:r>
        <w:rPr>
          <w:rStyle w:val="FootnoteReference"/>
        </w:rPr>
        <w:footnoteRef/>
      </w:r>
      <w:r>
        <w:t xml:space="preserve"> Braidotti, </w:t>
      </w:r>
      <w:r w:rsidRPr="00230818">
        <w:rPr>
          <w:i/>
        </w:rPr>
        <w:t>The Posthuman</w:t>
      </w:r>
    </w:p>
  </w:footnote>
  <w:footnote w:id="55">
    <w:p w14:paraId="474F859A" w14:textId="12C9367F" w:rsidR="00E5674F" w:rsidRPr="0053368C" w:rsidRDefault="00E5674F">
      <w:pPr>
        <w:pStyle w:val="FootnoteText"/>
      </w:pPr>
      <w:r>
        <w:rPr>
          <w:rStyle w:val="FootnoteReference"/>
        </w:rPr>
        <w:footnoteRef/>
      </w:r>
      <w:r>
        <w:t xml:space="preserve"> Grant, </w:t>
      </w:r>
      <w:r w:rsidRPr="00230818">
        <w:rPr>
          <w:i/>
        </w:rPr>
        <w:t>Memoirs of a Highland Lady</w:t>
      </w:r>
    </w:p>
  </w:footnote>
  <w:footnote w:id="56">
    <w:p w14:paraId="496766AC" w14:textId="4288CABC" w:rsidR="00E5674F" w:rsidRPr="001B6F34" w:rsidRDefault="00E5674F">
      <w:pPr>
        <w:pStyle w:val="FootnoteText"/>
      </w:pPr>
      <w:r>
        <w:rPr>
          <w:rStyle w:val="FootnoteReference"/>
        </w:rPr>
        <w:footnoteRef/>
      </w:r>
      <w:r>
        <w:t xml:space="preserve"> Beattie, </w:t>
      </w:r>
      <w:r w:rsidRPr="00230818">
        <w:rPr>
          <w:i/>
        </w:rPr>
        <w:t>Scotland Illustrated</w:t>
      </w:r>
      <w:r>
        <w:t>, 75</w:t>
      </w:r>
    </w:p>
  </w:footnote>
  <w:footnote w:id="57">
    <w:p w14:paraId="0412DA73" w14:textId="5EE00898" w:rsidR="00E5674F" w:rsidRPr="001B6F34" w:rsidRDefault="00E5674F">
      <w:pPr>
        <w:pStyle w:val="FootnoteText"/>
      </w:pPr>
      <w:r>
        <w:rPr>
          <w:rStyle w:val="FootnoteReference"/>
        </w:rPr>
        <w:footnoteRef/>
      </w:r>
      <w:r>
        <w:t xml:space="preserve"> ‘Loch-an-Eilan and its ospreys’</w:t>
      </w:r>
    </w:p>
  </w:footnote>
  <w:footnote w:id="58">
    <w:p w14:paraId="4CC51FB7" w14:textId="53B6859C" w:rsidR="00E5674F" w:rsidRPr="001B1563" w:rsidRDefault="00E5674F">
      <w:pPr>
        <w:pStyle w:val="FootnoteText"/>
        <w:rPr>
          <w:i/>
        </w:rPr>
      </w:pPr>
      <w:r>
        <w:rPr>
          <w:rStyle w:val="FootnoteReference"/>
        </w:rPr>
        <w:footnoteRef/>
      </w:r>
      <w:r>
        <w:t xml:space="preserve"> A good summary of these events are provided by Lambert, </w:t>
      </w:r>
      <w:r>
        <w:rPr>
          <w:i/>
        </w:rPr>
        <w:t>Contested Mountains.</w:t>
      </w:r>
    </w:p>
  </w:footnote>
  <w:footnote w:id="59">
    <w:p w14:paraId="2662D2BC" w14:textId="7D9FD854" w:rsidR="00E5674F" w:rsidRPr="001B1563" w:rsidRDefault="00E5674F">
      <w:pPr>
        <w:pStyle w:val="FootnoteText"/>
      </w:pPr>
      <w:r>
        <w:rPr>
          <w:rStyle w:val="FootnoteReference"/>
        </w:rPr>
        <w:footnoteRef/>
      </w:r>
      <w:r>
        <w:t xml:space="preserve"> Haraway, </w:t>
      </w:r>
      <w:r w:rsidRPr="00230818">
        <w:rPr>
          <w:i/>
        </w:rPr>
        <w:t xml:space="preserve">When </w:t>
      </w:r>
      <w:r>
        <w:rPr>
          <w:i/>
        </w:rPr>
        <w:t>S</w:t>
      </w:r>
      <w:r w:rsidRPr="00230818">
        <w:rPr>
          <w:i/>
        </w:rPr>
        <w:t xml:space="preserve">pecies </w:t>
      </w:r>
      <w:r>
        <w:rPr>
          <w:i/>
        </w:rPr>
        <w:t>M</w:t>
      </w:r>
      <w:r w:rsidRPr="00230818">
        <w:rPr>
          <w:i/>
        </w:rPr>
        <w:t>eet.</w:t>
      </w:r>
    </w:p>
  </w:footnote>
  <w:footnote w:id="60">
    <w:p w14:paraId="2F53A850" w14:textId="0FE035AF" w:rsidR="00E5674F" w:rsidRPr="001B1563" w:rsidRDefault="00E5674F">
      <w:pPr>
        <w:pStyle w:val="FootnoteText"/>
      </w:pPr>
      <w:r>
        <w:rPr>
          <w:rStyle w:val="FootnoteReference"/>
        </w:rPr>
        <w:footnoteRef/>
      </w:r>
      <w:r>
        <w:t xml:space="preserve"> Kearton, Our Rarer British Breeding Birds.</w:t>
      </w:r>
    </w:p>
  </w:footnote>
  <w:footnote w:id="61">
    <w:p w14:paraId="0F7625F9" w14:textId="27783791" w:rsidR="00E5674F" w:rsidRPr="001B6F34" w:rsidRDefault="00E5674F">
      <w:pPr>
        <w:pStyle w:val="FootnoteText"/>
      </w:pPr>
      <w:r>
        <w:rPr>
          <w:rStyle w:val="FootnoteReference"/>
        </w:rPr>
        <w:footnoteRef/>
      </w:r>
      <w:r>
        <w:t xml:space="preserve"> Taylor and Carter, ‘The Agency of Dolphins’.</w:t>
      </w:r>
    </w:p>
  </w:footnote>
  <w:footnote w:id="62">
    <w:p w14:paraId="703EEFF8" w14:textId="7DE3FA2C" w:rsidR="00E5674F" w:rsidRPr="001B6F34" w:rsidRDefault="00E5674F">
      <w:pPr>
        <w:pStyle w:val="FootnoteText"/>
      </w:pPr>
      <w:r>
        <w:rPr>
          <w:rStyle w:val="FootnoteReference"/>
        </w:rPr>
        <w:footnoteRef/>
      </w:r>
      <w:r>
        <w:t xml:space="preserve"> van Dooren, Flight ways; Haraway, When species meet, 25.</w:t>
      </w:r>
    </w:p>
  </w:footnote>
  <w:footnote w:id="63">
    <w:p w14:paraId="710A9674" w14:textId="2E015429" w:rsidR="00E5674F" w:rsidRPr="001B6F34" w:rsidRDefault="00E5674F">
      <w:pPr>
        <w:pStyle w:val="FootnoteText"/>
      </w:pPr>
      <w:r>
        <w:rPr>
          <w:rStyle w:val="FootnoteReference"/>
        </w:rPr>
        <w:footnoteRef/>
      </w:r>
      <w:r>
        <w:t xml:space="preserve"> See Heise, Imagining Extinction. </w:t>
      </w:r>
    </w:p>
  </w:footnote>
  <w:footnote w:id="64">
    <w:p w14:paraId="5D68B470" w14:textId="054BA095" w:rsidR="00E5674F" w:rsidRPr="001B6F34" w:rsidRDefault="00E5674F">
      <w:pPr>
        <w:pStyle w:val="FootnoteText"/>
      </w:pPr>
      <w:r>
        <w:rPr>
          <w:rStyle w:val="FootnoteReference"/>
        </w:rPr>
        <w:footnoteRef/>
      </w:r>
      <w:r>
        <w:t xml:space="preserve"> For a useful conceptualisation of this process of slow, everyday </w:t>
      </w:r>
      <w:r w:rsidRPr="005378AF">
        <w:t>violence</w:t>
      </w:r>
      <w:r>
        <w:t xml:space="preserve">, see Nixon, </w:t>
      </w:r>
      <w:r>
        <w:rPr>
          <w:i/>
        </w:rPr>
        <w:t xml:space="preserve">Slow </w:t>
      </w:r>
      <w:r w:rsidRPr="005378AF">
        <w:rPr>
          <w:i/>
        </w:rPr>
        <w:t>violence</w:t>
      </w:r>
      <w:r>
        <w:t xml:space="preserve">, and </w:t>
      </w:r>
      <w:r w:rsidRPr="005378AF">
        <w:t>Yusoff</w:t>
      </w:r>
      <w:r>
        <w:t>, ‘Aesthetics of Loss’.</w:t>
      </w:r>
    </w:p>
  </w:footnote>
  <w:footnote w:id="65">
    <w:p w14:paraId="75DE2855" w14:textId="2D6E5CC1" w:rsidR="00E5674F" w:rsidRPr="001B6F34" w:rsidRDefault="00E5674F">
      <w:pPr>
        <w:pStyle w:val="FootnoteText"/>
      </w:pPr>
      <w:r>
        <w:rPr>
          <w:rStyle w:val="FootnoteReference"/>
        </w:rPr>
        <w:footnoteRef/>
      </w:r>
      <w:r>
        <w:t xml:space="preserve"> Rose, ‘Multispecies knots of ethical time’. </w:t>
      </w:r>
    </w:p>
  </w:footnote>
  <w:footnote w:id="66">
    <w:p w14:paraId="1F3CD3A1" w14:textId="0B20F4D4" w:rsidR="00E5674F" w:rsidRPr="001B6F34" w:rsidRDefault="00E5674F">
      <w:pPr>
        <w:pStyle w:val="FootnoteText"/>
      </w:pPr>
      <w:r>
        <w:rPr>
          <w:rStyle w:val="FootnoteReference"/>
        </w:rPr>
        <w:footnoteRef/>
      </w:r>
      <w:r>
        <w:t xml:space="preserve"> Collard, ‘</w:t>
      </w:r>
      <w:r w:rsidRPr="00144E0F">
        <w:t>Disaster capitalism and the quick, quick, slow unravelling of animal life</w:t>
      </w:r>
      <w:r>
        <w:t>’</w:t>
      </w:r>
    </w:p>
  </w:footnote>
  <w:footnote w:id="67">
    <w:p w14:paraId="3269E21E" w14:textId="3C768451" w:rsidR="00E5674F" w:rsidRPr="001B6F34" w:rsidRDefault="00E5674F">
      <w:pPr>
        <w:pStyle w:val="FootnoteText"/>
      </w:pPr>
      <w:r>
        <w:rPr>
          <w:rStyle w:val="FootnoteReference"/>
        </w:rPr>
        <w:footnoteRef/>
      </w:r>
      <w:r>
        <w:t xml:space="preserve"> See Srinivasan, ‘Towards a political animal geography?’</w:t>
      </w:r>
    </w:p>
  </w:footnote>
  <w:footnote w:id="68">
    <w:p w14:paraId="16EBBDA2" w14:textId="49DBC024" w:rsidR="00E5674F" w:rsidRPr="001B6F34" w:rsidRDefault="00E5674F">
      <w:pPr>
        <w:pStyle w:val="FootnoteText"/>
      </w:pPr>
      <w:r>
        <w:rPr>
          <w:rStyle w:val="FootnoteReference"/>
        </w:rPr>
        <w:footnoteRef/>
      </w:r>
      <w:r>
        <w:t xml:space="preserve"> Bastian, ‘Encountering leatherbacks’.</w:t>
      </w:r>
    </w:p>
  </w:footnote>
  <w:footnote w:id="69">
    <w:p w14:paraId="5809B0A4" w14:textId="042A57C2" w:rsidR="00E5674F" w:rsidRDefault="00E5674F">
      <w:pPr>
        <w:pStyle w:val="FootnoteText"/>
      </w:pPr>
      <w:r>
        <w:rPr>
          <w:rStyle w:val="FootnoteReference"/>
        </w:rPr>
        <w:footnoteRef/>
      </w:r>
      <w:r>
        <w:t xml:space="preserve"> Collard, ‘Disaster capitalism’.</w:t>
      </w:r>
    </w:p>
  </w:footnote>
  <w:footnote w:id="70">
    <w:p w14:paraId="30CBC29B" w14:textId="1BE39541" w:rsidR="00E5674F" w:rsidRDefault="00E5674F">
      <w:pPr>
        <w:pStyle w:val="FootnoteText"/>
      </w:pPr>
      <w:r>
        <w:rPr>
          <w:rStyle w:val="FootnoteReference"/>
        </w:rPr>
        <w:footnoteRef/>
      </w:r>
      <w:r>
        <w:t xml:space="preserve"> Collard, ‘Disaster capitalism’, 910</w:t>
      </w:r>
    </w:p>
  </w:footnote>
  <w:footnote w:id="71">
    <w:p w14:paraId="1BE5440D" w14:textId="4AD96819" w:rsidR="00E5674F" w:rsidRPr="0054757D" w:rsidRDefault="00E5674F">
      <w:pPr>
        <w:pStyle w:val="FootnoteText"/>
      </w:pPr>
      <w:r>
        <w:rPr>
          <w:rStyle w:val="FootnoteReference"/>
        </w:rPr>
        <w:footnoteRef/>
      </w:r>
      <w:r>
        <w:t xml:space="preserve"> </w:t>
      </w:r>
      <w:r w:rsidRPr="00495BD4">
        <w:t>Ponta do Ouro Partial Marine Reserve</w:t>
      </w:r>
      <w:r>
        <w:t>,</w:t>
      </w:r>
      <w:r w:rsidRPr="00495BD4">
        <w:t xml:space="preserve"> </w:t>
      </w:r>
      <w:r w:rsidRPr="0053368C">
        <w:rPr>
          <w:i/>
        </w:rPr>
        <w:t>Management Plan</w:t>
      </w:r>
      <w:r>
        <w:rPr>
          <w:i/>
        </w:rPr>
        <w:t>.</w:t>
      </w:r>
    </w:p>
  </w:footnote>
  <w:footnote w:id="72">
    <w:p w14:paraId="1FC0E4DB" w14:textId="598DE864" w:rsidR="00E5674F" w:rsidRPr="001B6F34" w:rsidRDefault="00E5674F">
      <w:pPr>
        <w:pStyle w:val="FootnoteText"/>
      </w:pPr>
      <w:r>
        <w:rPr>
          <w:rStyle w:val="FootnoteReference"/>
        </w:rPr>
        <w:footnoteRef/>
      </w:r>
      <w:r>
        <w:t xml:space="preserve"> Soto, ‘</w:t>
      </w:r>
      <w:r w:rsidRPr="00495BD4">
        <w:t>Protected areas in Mozambique</w:t>
      </w:r>
      <w:r>
        <w:t>’.</w:t>
      </w:r>
    </w:p>
  </w:footnote>
  <w:footnote w:id="73">
    <w:p w14:paraId="42168B1B" w14:textId="77777777" w:rsidR="00E5674F" w:rsidRPr="00161246" w:rsidRDefault="00E5674F">
      <w:pPr>
        <w:pStyle w:val="FootnoteText"/>
      </w:pPr>
      <w:r>
        <w:rPr>
          <w:rStyle w:val="FootnoteReference"/>
        </w:rPr>
        <w:footnoteRef/>
      </w:r>
      <w:r>
        <w:t xml:space="preserve"> </w:t>
      </w:r>
      <w:r w:rsidRPr="00FF2792">
        <w:t>Videira, Pereira</w:t>
      </w:r>
      <w:r>
        <w:t xml:space="preserve"> and</w:t>
      </w:r>
      <w:r w:rsidRPr="00FF2792">
        <w:t xml:space="preserve"> Louro, </w:t>
      </w:r>
      <w:r>
        <w:t>‘</w:t>
      </w:r>
      <w:r w:rsidRPr="00FF2792">
        <w:t>Monitoring, Tagging and Conservation of Marine Turtles in Mozambique</w:t>
      </w:r>
      <w:r>
        <w:t>’</w:t>
      </w:r>
    </w:p>
  </w:footnote>
  <w:footnote w:id="74">
    <w:p w14:paraId="336497CB" w14:textId="7B087037" w:rsidR="00E5674F" w:rsidRPr="001B6F34" w:rsidRDefault="00E5674F">
      <w:pPr>
        <w:pStyle w:val="FootnoteText"/>
      </w:pPr>
      <w:r>
        <w:rPr>
          <w:rStyle w:val="FootnoteReference"/>
        </w:rPr>
        <w:footnoteRef/>
      </w:r>
      <w:r>
        <w:t xml:space="preserve"> Srinivasan, ‘Caring for the collective’.</w:t>
      </w:r>
    </w:p>
  </w:footnote>
  <w:footnote w:id="75">
    <w:p w14:paraId="5763DC9D" w14:textId="0E66FD32" w:rsidR="00E5674F" w:rsidRPr="001B6F34" w:rsidRDefault="00E5674F">
      <w:pPr>
        <w:pStyle w:val="FootnoteText"/>
      </w:pPr>
      <w:r>
        <w:rPr>
          <w:rStyle w:val="FootnoteReference"/>
        </w:rPr>
        <w:footnoteRef/>
      </w:r>
      <w:r>
        <w:t xml:space="preserve"> Symons, ‘</w:t>
      </w:r>
      <w:r w:rsidRPr="006537B1">
        <w:t>The tangled politics of conservation</w:t>
      </w:r>
      <w:r>
        <w:t>’.</w:t>
      </w:r>
    </w:p>
  </w:footnote>
  <w:footnote w:id="76">
    <w:p w14:paraId="2BCE9CAB" w14:textId="77777777" w:rsidR="00E5674F" w:rsidRDefault="00E5674F" w:rsidP="007368D3">
      <w:pPr>
        <w:pStyle w:val="FootnoteText"/>
      </w:pPr>
      <w:r>
        <w:rPr>
          <w:rStyle w:val="FootnoteReference"/>
        </w:rPr>
        <w:footnoteRef/>
      </w:r>
      <w:r>
        <w:t xml:space="preserve"> Ibid</w:t>
      </w:r>
    </w:p>
  </w:footnote>
  <w:footnote w:id="77">
    <w:p w14:paraId="305D146E" w14:textId="77777777" w:rsidR="00E5674F" w:rsidRPr="001B6F34" w:rsidRDefault="00E5674F" w:rsidP="007368D3">
      <w:pPr>
        <w:pStyle w:val="FootnoteText"/>
      </w:pPr>
      <w:r>
        <w:rPr>
          <w:rStyle w:val="FootnoteReference"/>
        </w:rPr>
        <w:footnoteRef/>
      </w:r>
      <w:r>
        <w:t xml:space="preserve"> Ibid p. 116</w:t>
      </w:r>
    </w:p>
  </w:footnote>
  <w:footnote w:id="78">
    <w:p w14:paraId="7DE57E4C" w14:textId="77777777" w:rsidR="00E5674F" w:rsidRDefault="00E5674F" w:rsidP="007368D3">
      <w:pPr>
        <w:pStyle w:val="FootnoteText"/>
      </w:pPr>
      <w:r>
        <w:rPr>
          <w:rStyle w:val="FootnoteReference"/>
        </w:rPr>
        <w:footnoteRef/>
      </w:r>
      <w:r>
        <w:t xml:space="preserve"> Prudham, </w:t>
      </w:r>
      <w:r>
        <w:rPr>
          <w:rFonts w:hint="eastAsia"/>
        </w:rPr>
        <w:t>‘</w:t>
      </w:r>
      <w:r w:rsidRPr="006E104D">
        <w:t>Sustaining sustained yield</w:t>
      </w:r>
      <w:r>
        <w:rPr>
          <w:rFonts w:hint="eastAsia"/>
        </w:rPr>
        <w:t>’</w:t>
      </w:r>
    </w:p>
  </w:footnote>
  <w:footnote w:id="79">
    <w:p w14:paraId="682B2E9B" w14:textId="77777777" w:rsidR="00E5674F" w:rsidRPr="00254E8B" w:rsidRDefault="00E5674F" w:rsidP="007368D3">
      <w:pPr>
        <w:pStyle w:val="FootnoteText"/>
      </w:pPr>
      <w:r>
        <w:rPr>
          <w:rStyle w:val="FootnoteReference"/>
        </w:rPr>
        <w:footnoteRef/>
      </w:r>
      <w:r>
        <w:t xml:space="preserve"> Collard, ‘Disaster capitalism’.</w:t>
      </w:r>
    </w:p>
  </w:footnote>
  <w:footnote w:id="80">
    <w:p w14:paraId="0D9FCF83" w14:textId="77777777" w:rsidR="00E5674F" w:rsidRPr="001B6F34" w:rsidRDefault="00E5674F" w:rsidP="007368D3">
      <w:pPr>
        <w:pStyle w:val="FootnoteText"/>
      </w:pPr>
      <w:r>
        <w:rPr>
          <w:rStyle w:val="FootnoteReference"/>
        </w:rPr>
        <w:footnoteRef/>
      </w:r>
      <w:r>
        <w:t xml:space="preserve"> The term ‘geographies of absence’ is drawn principally from the work of geographer John Wylie (‘Landscape, absence’) who has argued for the need to theorise experiences of landscape in terms of their uncanny, unsettled, and excessive nature, conceived of in part through their hauntings and absences, as much as their presences. See also Jones, ‘What’s the matter with ghost stories?’.</w:t>
      </w:r>
    </w:p>
  </w:footnote>
  <w:footnote w:id="81">
    <w:p w14:paraId="60F62A47" w14:textId="683A99A4" w:rsidR="00E5674F" w:rsidRPr="001B6F34" w:rsidRDefault="00E5674F">
      <w:pPr>
        <w:pStyle w:val="FootnoteText"/>
      </w:pPr>
      <w:r>
        <w:rPr>
          <w:rStyle w:val="FootnoteReference"/>
        </w:rPr>
        <w:footnoteRef/>
      </w:r>
      <w:r>
        <w:t xml:space="preserve"> Mitchell, ‘Beyond biodiversity and species’, 31.</w:t>
      </w:r>
    </w:p>
  </w:footnote>
  <w:footnote w:id="82">
    <w:p w14:paraId="74FA9330" w14:textId="52D85E04" w:rsidR="00E5674F" w:rsidRPr="001B6F34" w:rsidRDefault="00E5674F">
      <w:pPr>
        <w:pStyle w:val="FootnoteText"/>
      </w:pPr>
      <w:r>
        <w:rPr>
          <w:rStyle w:val="FootnoteReference"/>
        </w:rPr>
        <w:footnoteRef/>
      </w:r>
      <w:r>
        <w:t xml:space="preserve"> Jones, ‘What’s The Matter With Ghost Stories?’</w:t>
      </w:r>
    </w:p>
  </w:footnote>
  <w:footnote w:id="83">
    <w:p w14:paraId="3A83BD0C" w14:textId="7436AA73" w:rsidR="00E5674F" w:rsidRPr="001B1563" w:rsidRDefault="00E5674F">
      <w:pPr>
        <w:pStyle w:val="FootnoteText"/>
        <w:rPr>
          <w:i/>
        </w:rPr>
      </w:pPr>
      <w:r>
        <w:rPr>
          <w:rStyle w:val="FootnoteReference"/>
        </w:rPr>
        <w:footnoteRef/>
      </w:r>
      <w:r>
        <w:t xml:space="preserve"> In particular, this notion of the transformative encounter with ghosts comes from the seminal work of sociologist Avery Gordon (</w:t>
      </w:r>
      <w:r>
        <w:rPr>
          <w:i/>
        </w:rPr>
        <w:t>Ghostly Matters</w:t>
      </w:r>
      <w:r>
        <w:t>)</w:t>
      </w:r>
      <w:r>
        <w:rPr>
          <w:i/>
        </w:rPr>
        <w:t>.</w:t>
      </w:r>
    </w:p>
  </w:footnote>
  <w:footnote w:id="84">
    <w:p w14:paraId="31DE9D12" w14:textId="1C78E7CA" w:rsidR="00E5674F" w:rsidRPr="00320B05" w:rsidRDefault="00E5674F">
      <w:pPr>
        <w:pStyle w:val="FootnoteText"/>
        <w:rPr>
          <w:lang w:val="en-US"/>
        </w:rPr>
      </w:pPr>
      <w:r>
        <w:rPr>
          <w:rStyle w:val="FootnoteReference"/>
        </w:rPr>
        <w:footnoteRef/>
      </w:r>
      <w:r>
        <w:t xml:space="preserve"> Derrida proposes a notion of the spectre being signalled by an experience of ‘time out of joint’, and his hauntology alongside his writing on mourning has served as an inspiration for recent writing on the ethical impact of environmental loss (Cunsolo-Willox, ‘Climate change as the work of mourning’). Moreover, work by Barlow (</w:t>
      </w:r>
      <w:r>
        <w:rPr>
          <w:i/>
        </w:rPr>
        <w:t>Ghosts of evolution</w:t>
      </w:r>
      <w:r>
        <w:t>) and Haraway (</w:t>
      </w:r>
      <w:r>
        <w:rPr>
          <w:i/>
        </w:rPr>
        <w:t>Staying with the trouble</w:t>
      </w:r>
      <w:r>
        <w:t>) – the latter through her SF figuration of ‘speakers for the dead’ – attests to the stranded ecologies and once-symbiotic organisms that remain in the wake of a partnering species’ extinction, existing as monuments to this absence.</w:t>
      </w:r>
    </w:p>
  </w:footnote>
  <w:footnote w:id="85">
    <w:p w14:paraId="62C2FE2C" w14:textId="3CC9DC3D" w:rsidR="00E5674F" w:rsidRPr="001B6F34" w:rsidRDefault="00E5674F">
      <w:pPr>
        <w:pStyle w:val="FootnoteText"/>
      </w:pPr>
      <w:r>
        <w:rPr>
          <w:rStyle w:val="FootnoteReference"/>
        </w:rPr>
        <w:footnoteRef/>
      </w:r>
      <w:r>
        <w:t xml:space="preserve"> Smith, ‘The extinction of community’, 29.</w:t>
      </w:r>
    </w:p>
  </w:footnote>
  <w:footnote w:id="86">
    <w:p w14:paraId="26D027B7" w14:textId="5223544F" w:rsidR="00E5674F" w:rsidRPr="001B6F34" w:rsidRDefault="00E5674F">
      <w:pPr>
        <w:pStyle w:val="FootnoteText"/>
      </w:pPr>
      <w:r>
        <w:rPr>
          <w:rStyle w:val="FootnoteReference"/>
        </w:rPr>
        <w:footnoteRef/>
      </w:r>
      <w:r>
        <w:t xml:space="preserve"> Whatmore, ‘Earthly powers’, 29.</w:t>
      </w:r>
    </w:p>
  </w:footnote>
  <w:footnote w:id="87">
    <w:p w14:paraId="7F8A8912" w14:textId="30662C39" w:rsidR="00E5674F" w:rsidRPr="001B6F34" w:rsidRDefault="00E5674F">
      <w:pPr>
        <w:pStyle w:val="FootnoteText"/>
      </w:pPr>
      <w:r>
        <w:rPr>
          <w:rStyle w:val="FootnoteReference"/>
        </w:rPr>
        <w:footnoteRef/>
      </w:r>
      <w:r>
        <w:t xml:space="preserve"> Cunsolo-Willox, ‘Climate change as the work of mourning’.</w:t>
      </w:r>
    </w:p>
  </w:footnote>
  <w:footnote w:id="88">
    <w:p w14:paraId="0E9FEDB0" w14:textId="2FBD1843" w:rsidR="00E5674F" w:rsidRPr="001B1563" w:rsidRDefault="00E5674F">
      <w:pPr>
        <w:pStyle w:val="FootnoteText"/>
      </w:pPr>
      <w:r>
        <w:rPr>
          <w:rStyle w:val="FootnoteReference"/>
        </w:rPr>
        <w:footnoteRef/>
      </w:r>
      <w:r>
        <w:t xml:space="preserve"> Kearton, Our Rarer British Breeding Birds, 61.</w:t>
      </w:r>
    </w:p>
  </w:footnote>
  <w:footnote w:id="89">
    <w:p w14:paraId="34943DDF" w14:textId="1A785C51" w:rsidR="00E5674F" w:rsidRPr="00B827BB" w:rsidRDefault="00E5674F">
      <w:pPr>
        <w:pStyle w:val="FootnoteText"/>
      </w:pPr>
      <w:r>
        <w:rPr>
          <w:rStyle w:val="FootnoteReference"/>
        </w:rPr>
        <w:footnoteRef/>
      </w:r>
      <w:r>
        <w:t xml:space="preserve"> Haraway, When Species Meet.</w:t>
      </w:r>
    </w:p>
  </w:footnote>
  <w:footnote w:id="90">
    <w:p w14:paraId="6EA17FE6" w14:textId="56584349" w:rsidR="00E5674F" w:rsidRDefault="00E5674F">
      <w:pPr>
        <w:pStyle w:val="FootnoteText"/>
      </w:pPr>
      <w:r>
        <w:rPr>
          <w:rStyle w:val="FootnoteReference"/>
        </w:rPr>
        <w:footnoteRef/>
      </w:r>
      <w:r>
        <w:t xml:space="preserve"> Yusoff, ‘Biopolitical Economies’, 89.</w:t>
      </w:r>
    </w:p>
  </w:footnote>
  <w:footnote w:id="91">
    <w:p w14:paraId="7FCD3508" w14:textId="0B85C86D" w:rsidR="00E5674F" w:rsidRDefault="00E5674F">
      <w:pPr>
        <w:pStyle w:val="FootnoteText"/>
      </w:pPr>
      <w:r>
        <w:rPr>
          <w:rStyle w:val="FootnoteReference"/>
        </w:rPr>
        <w:footnoteRef/>
      </w:r>
      <w:r>
        <w:t xml:space="preserve"> REF for IUCN</w:t>
      </w:r>
    </w:p>
  </w:footnote>
  <w:footnote w:id="92">
    <w:p w14:paraId="03D043EB" w14:textId="2B6F816E" w:rsidR="00E5674F" w:rsidRDefault="00E5674F">
      <w:pPr>
        <w:pStyle w:val="FootnoteText"/>
      </w:pPr>
      <w:r>
        <w:rPr>
          <w:rStyle w:val="FootnoteReference"/>
        </w:rPr>
        <w:footnoteRef/>
      </w:r>
      <w:r>
        <w:t xml:space="preserve"> Garlick, ‘Cultural geographies of extinction’.</w:t>
      </w:r>
    </w:p>
  </w:footnote>
  <w:footnote w:id="93">
    <w:p w14:paraId="66EFA3C1" w14:textId="508E7F3F" w:rsidR="00E5674F" w:rsidRDefault="00E5674F">
      <w:pPr>
        <w:pStyle w:val="FootnoteText"/>
      </w:pPr>
      <w:r>
        <w:rPr>
          <w:rStyle w:val="FootnoteReference"/>
        </w:rPr>
        <w:footnoteRef/>
      </w:r>
      <w:r>
        <w:t xml:space="preserve"> Lambert, ‘</w:t>
      </w:r>
      <w:r w:rsidRPr="000405E3">
        <w:t>In Search of Wilderness</w:t>
      </w:r>
      <w:r>
        <w:t>’, 43.</w:t>
      </w:r>
    </w:p>
  </w:footnote>
  <w:footnote w:id="94">
    <w:p w14:paraId="26145F27" w14:textId="20FF84C5" w:rsidR="00E5674F" w:rsidRDefault="00E5674F">
      <w:pPr>
        <w:pStyle w:val="FootnoteText"/>
      </w:pPr>
      <w:r>
        <w:rPr>
          <w:rStyle w:val="FootnoteReference"/>
        </w:rPr>
        <w:footnoteRef/>
      </w:r>
      <w:r>
        <w:t xml:space="preserve"> Srinivasan, ‘Towards a Political Animal Geography?’.</w:t>
      </w:r>
    </w:p>
  </w:footnote>
  <w:footnote w:id="95">
    <w:p w14:paraId="043A3FFD" w14:textId="1355C921" w:rsidR="00E5674F" w:rsidRDefault="00E5674F">
      <w:pPr>
        <w:pStyle w:val="FootnoteText"/>
      </w:pPr>
      <w:r>
        <w:rPr>
          <w:rStyle w:val="FootnoteReference"/>
        </w:rPr>
        <w:footnoteRef/>
      </w:r>
      <w:r>
        <w:t xml:space="preserve"> Margulies and Bersaglio, ‘Furthering post-human political ecologies’.</w:t>
      </w:r>
    </w:p>
  </w:footnote>
  <w:footnote w:id="96">
    <w:p w14:paraId="621A017B" w14:textId="24520F3D" w:rsidR="00E5674F" w:rsidRDefault="00E5674F">
      <w:pPr>
        <w:pStyle w:val="FootnoteText"/>
      </w:pPr>
      <w:r>
        <w:rPr>
          <w:rStyle w:val="FootnoteReference"/>
        </w:rPr>
        <w:footnoteRef/>
      </w:r>
      <w:r>
        <w:t xml:space="preserve"> Wylie and Webster, ‘Eye-opener’.</w:t>
      </w:r>
    </w:p>
  </w:footnote>
  <w:footnote w:id="97">
    <w:p w14:paraId="40F25F96" w14:textId="32D2B760" w:rsidR="00E5674F" w:rsidRDefault="00E5674F">
      <w:pPr>
        <w:pStyle w:val="FootnoteText"/>
      </w:pPr>
      <w:r>
        <w:rPr>
          <w:rStyle w:val="FootnoteReference"/>
        </w:rPr>
        <w:footnoteRef/>
      </w:r>
      <w:r>
        <w:t xml:space="preserve"> Büscher and Fletcher, </w:t>
      </w:r>
      <w:r>
        <w:rPr>
          <w:rFonts w:hint="eastAsia"/>
        </w:rPr>
        <w:t>‘</w:t>
      </w:r>
      <w:r w:rsidRPr="00482B05">
        <w:t>Towards Convivial Conservation</w:t>
      </w:r>
      <w:r>
        <w:rPr>
          <w:rFonts w:hint="eastAsia"/>
        </w:rPr>
        <w:t>’</w:t>
      </w:r>
      <w:r>
        <w:t xml:space="preserve"> </w:t>
      </w:r>
    </w:p>
  </w:footnote>
  <w:footnote w:id="98">
    <w:p w14:paraId="6C56161F" w14:textId="77777777" w:rsidR="00E5674F" w:rsidRPr="001B1563" w:rsidRDefault="00E5674F" w:rsidP="00731B17">
      <w:pPr>
        <w:pStyle w:val="FootnoteText"/>
      </w:pPr>
      <w:r>
        <w:rPr>
          <w:rStyle w:val="FootnoteReference"/>
        </w:rPr>
        <w:footnoteRef/>
      </w:r>
      <w:r>
        <w:t xml:space="preserve"> Guattari, </w:t>
      </w:r>
      <w:r w:rsidRPr="00230818">
        <w:rPr>
          <w:i/>
        </w:rPr>
        <w:t>The Three Ecologies</w:t>
      </w:r>
      <w:r>
        <w:t xml:space="preserve">. </w:t>
      </w:r>
    </w:p>
  </w:footnote>
  <w:footnote w:id="99">
    <w:p w14:paraId="786DD25D" w14:textId="05954FD0" w:rsidR="00E5674F" w:rsidRPr="00A63FBA" w:rsidRDefault="00E5674F">
      <w:pPr>
        <w:pStyle w:val="FootnoteText"/>
      </w:pPr>
      <w:r>
        <w:rPr>
          <w:rStyle w:val="FootnoteReference"/>
        </w:rPr>
        <w:footnoteRef/>
      </w:r>
      <w:r>
        <w:t xml:space="preserve"> Haraway, </w:t>
      </w:r>
      <w:r w:rsidRPr="00230818">
        <w:rPr>
          <w:i/>
        </w:rPr>
        <w:t>Staying with the Trouble,</w:t>
      </w:r>
      <w:r>
        <w:t xml:space="preserve"> 35.</w:t>
      </w:r>
    </w:p>
  </w:footnote>
  <w:footnote w:id="100">
    <w:p w14:paraId="56664438" w14:textId="4C2394A9" w:rsidR="00E5674F" w:rsidRPr="000405E3" w:rsidRDefault="00E5674F">
      <w:pPr>
        <w:pStyle w:val="FootnoteText"/>
      </w:pPr>
      <w:r>
        <w:rPr>
          <w:rStyle w:val="FootnoteReference"/>
        </w:rPr>
        <w:footnoteRef/>
      </w:r>
      <w:r>
        <w:t xml:space="preserve"> Deleuze and Guattari, </w:t>
      </w:r>
      <w:r>
        <w:rPr>
          <w:i/>
        </w:rPr>
        <w:t xml:space="preserve">What is Philosophy, </w:t>
      </w:r>
      <w:r>
        <w:t>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F738" w14:textId="24EF6D27" w:rsidR="000260D0" w:rsidRDefault="00650AF0">
    <w:pPr>
      <w:pStyle w:val="Header"/>
    </w:pPr>
    <w:r>
      <w:rPr>
        <w:noProof/>
      </w:rPr>
      <w:pict w14:anchorId="783BB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4485" o:spid="_x0000_s2050" type="#_x0000_t136" style="position:absolute;left:0;text-align:left;margin-left:0;margin-top:0;width:598.3pt;height:37.35pt;rotation:315;z-index:-251655168;mso-position-horizontal:center;mso-position-horizontal-relative:margin;mso-position-vertical:center;mso-position-vertical-relative:margin" o:allowincell="f" fillcolor="silver" stroked="f">
          <v:fill opacity=".5"/>
          <v:textpath style="font-family:&quot;-webkit-standard&quot;;font-size:1pt" string="Accepted for publication on 9/1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7691" w14:textId="773C774C" w:rsidR="000260D0" w:rsidRDefault="00650AF0">
    <w:pPr>
      <w:pStyle w:val="Header"/>
    </w:pPr>
    <w:r>
      <w:rPr>
        <w:noProof/>
      </w:rPr>
      <w:pict w14:anchorId="4D4CF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4486" o:spid="_x0000_s2051" type="#_x0000_t136" style="position:absolute;left:0;text-align:left;margin-left:0;margin-top:0;width:598.3pt;height:37.35pt;rotation:315;z-index:-251653120;mso-position-horizontal:center;mso-position-horizontal-relative:margin;mso-position-vertical:center;mso-position-vertical-relative:margin" o:allowincell="f" fillcolor="silver" stroked="f">
          <v:fill opacity=".5"/>
          <v:textpath style="font-family:&quot;-webkit-standard&quot;;font-size:1pt" string="Accepted for publication on 9/10/19"/>
          <w10:wrap anchorx="margin" anchory="margin"/>
        </v:shape>
      </w:pict>
    </w:r>
    <w:r w:rsidR="000260D0">
      <w:t xml:space="preserve">Accepted for publication in </w:t>
    </w:r>
    <w:r w:rsidR="000260D0">
      <w:rPr>
        <w:i/>
        <w:iCs/>
      </w:rPr>
      <w:t>Environmental Humanities</w:t>
    </w:r>
    <w:r w:rsidR="000260D0">
      <w:t xml:space="preserve"> on 9/10/19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6FDD" w14:textId="54135974" w:rsidR="000260D0" w:rsidRDefault="00650AF0">
    <w:pPr>
      <w:pStyle w:val="Header"/>
    </w:pPr>
    <w:r>
      <w:rPr>
        <w:noProof/>
      </w:rPr>
      <w:pict w14:anchorId="3AF13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4484" o:spid="_x0000_s2049" type="#_x0000_t136" style="position:absolute;left:0;text-align:left;margin-left:0;margin-top:0;width:598.3pt;height:37.35pt;rotation:315;z-index:-251657216;mso-position-horizontal:center;mso-position-horizontal-relative:margin;mso-position-vertical:center;mso-position-vertical-relative:margin" o:allowincell="f" fillcolor="silver" stroked="f">
          <v:fill opacity=".5"/>
          <v:textpath style="font-family:&quot;-webkit-standard&quot;;font-size:1pt" string="Accepted for publication on 9/1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F7D"/>
    <w:multiLevelType w:val="hybridMultilevel"/>
    <w:tmpl w:val="49DE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40AE"/>
    <w:multiLevelType w:val="hybridMultilevel"/>
    <w:tmpl w:val="682A6C4E"/>
    <w:lvl w:ilvl="0" w:tplc="5DF62AB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0B9"/>
    <w:multiLevelType w:val="hybridMultilevel"/>
    <w:tmpl w:val="49DE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F5C99"/>
    <w:multiLevelType w:val="hybridMultilevel"/>
    <w:tmpl w:val="D3CEFB7C"/>
    <w:lvl w:ilvl="0" w:tplc="3BF0F6B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4C"/>
    <w:rsid w:val="00000C9C"/>
    <w:rsid w:val="0000350F"/>
    <w:rsid w:val="000061D2"/>
    <w:rsid w:val="00006BB6"/>
    <w:rsid w:val="00011698"/>
    <w:rsid w:val="000121E3"/>
    <w:rsid w:val="00014209"/>
    <w:rsid w:val="00014964"/>
    <w:rsid w:val="000152ED"/>
    <w:rsid w:val="000229D8"/>
    <w:rsid w:val="0002399E"/>
    <w:rsid w:val="000260D0"/>
    <w:rsid w:val="00026784"/>
    <w:rsid w:val="00034BCD"/>
    <w:rsid w:val="000371BB"/>
    <w:rsid w:val="000405E3"/>
    <w:rsid w:val="00045DDA"/>
    <w:rsid w:val="0005354E"/>
    <w:rsid w:val="00053FE9"/>
    <w:rsid w:val="00061216"/>
    <w:rsid w:val="0006167B"/>
    <w:rsid w:val="00062E1A"/>
    <w:rsid w:val="00065934"/>
    <w:rsid w:val="00073529"/>
    <w:rsid w:val="00073B41"/>
    <w:rsid w:val="00082978"/>
    <w:rsid w:val="00083BDD"/>
    <w:rsid w:val="00083EA0"/>
    <w:rsid w:val="00084163"/>
    <w:rsid w:val="00085649"/>
    <w:rsid w:val="000865D7"/>
    <w:rsid w:val="000A13F0"/>
    <w:rsid w:val="000A164C"/>
    <w:rsid w:val="000A5278"/>
    <w:rsid w:val="000B73F9"/>
    <w:rsid w:val="000C0518"/>
    <w:rsid w:val="000C2754"/>
    <w:rsid w:val="000C382E"/>
    <w:rsid w:val="000D215C"/>
    <w:rsid w:val="000D52B2"/>
    <w:rsid w:val="000E1447"/>
    <w:rsid w:val="000E5077"/>
    <w:rsid w:val="000E6CAC"/>
    <w:rsid w:val="000F330F"/>
    <w:rsid w:val="00114E63"/>
    <w:rsid w:val="0011763E"/>
    <w:rsid w:val="00120901"/>
    <w:rsid w:val="00123E71"/>
    <w:rsid w:val="00144E0F"/>
    <w:rsid w:val="00150305"/>
    <w:rsid w:val="001505B5"/>
    <w:rsid w:val="001568AB"/>
    <w:rsid w:val="00162517"/>
    <w:rsid w:val="00163420"/>
    <w:rsid w:val="00167182"/>
    <w:rsid w:val="0016755D"/>
    <w:rsid w:val="001713A8"/>
    <w:rsid w:val="001728B3"/>
    <w:rsid w:val="00182313"/>
    <w:rsid w:val="00182FB7"/>
    <w:rsid w:val="00183AE6"/>
    <w:rsid w:val="0018519A"/>
    <w:rsid w:val="00192B6A"/>
    <w:rsid w:val="00192E80"/>
    <w:rsid w:val="00193EE7"/>
    <w:rsid w:val="001A1623"/>
    <w:rsid w:val="001A238A"/>
    <w:rsid w:val="001A4508"/>
    <w:rsid w:val="001A4D20"/>
    <w:rsid w:val="001A5246"/>
    <w:rsid w:val="001B1476"/>
    <w:rsid w:val="001B1563"/>
    <w:rsid w:val="001B51D8"/>
    <w:rsid w:val="001B597D"/>
    <w:rsid w:val="001B644D"/>
    <w:rsid w:val="001B6F34"/>
    <w:rsid w:val="001C6D4F"/>
    <w:rsid w:val="001D1D22"/>
    <w:rsid w:val="001D2812"/>
    <w:rsid w:val="001E0A9F"/>
    <w:rsid w:val="001E2EFB"/>
    <w:rsid w:val="001F14B9"/>
    <w:rsid w:val="001F28CA"/>
    <w:rsid w:val="001F57AE"/>
    <w:rsid w:val="001F5883"/>
    <w:rsid w:val="001F5E67"/>
    <w:rsid w:val="001F6CF2"/>
    <w:rsid w:val="001F756B"/>
    <w:rsid w:val="002008C8"/>
    <w:rsid w:val="002075BB"/>
    <w:rsid w:val="00207848"/>
    <w:rsid w:val="00212F3C"/>
    <w:rsid w:val="00216EEC"/>
    <w:rsid w:val="00223758"/>
    <w:rsid w:val="00230818"/>
    <w:rsid w:val="00232517"/>
    <w:rsid w:val="00232575"/>
    <w:rsid w:val="002342AB"/>
    <w:rsid w:val="0024290A"/>
    <w:rsid w:val="00243F8C"/>
    <w:rsid w:val="00252844"/>
    <w:rsid w:val="00262FEB"/>
    <w:rsid w:val="00263A35"/>
    <w:rsid w:val="00270A3B"/>
    <w:rsid w:val="00270D25"/>
    <w:rsid w:val="002800A0"/>
    <w:rsid w:val="00280507"/>
    <w:rsid w:val="00281BA0"/>
    <w:rsid w:val="00282916"/>
    <w:rsid w:val="00285E95"/>
    <w:rsid w:val="00290284"/>
    <w:rsid w:val="002902C8"/>
    <w:rsid w:val="00293B9A"/>
    <w:rsid w:val="002A00BD"/>
    <w:rsid w:val="002A02D5"/>
    <w:rsid w:val="002A184E"/>
    <w:rsid w:val="002A5F7B"/>
    <w:rsid w:val="002A6414"/>
    <w:rsid w:val="002B5506"/>
    <w:rsid w:val="002B6979"/>
    <w:rsid w:val="002C704D"/>
    <w:rsid w:val="002D5CD4"/>
    <w:rsid w:val="002D604F"/>
    <w:rsid w:val="002D756B"/>
    <w:rsid w:val="002E1E3C"/>
    <w:rsid w:val="002E3238"/>
    <w:rsid w:val="002E4C87"/>
    <w:rsid w:val="002F197D"/>
    <w:rsid w:val="00302996"/>
    <w:rsid w:val="00316A68"/>
    <w:rsid w:val="00320B05"/>
    <w:rsid w:val="00331439"/>
    <w:rsid w:val="00333500"/>
    <w:rsid w:val="00333638"/>
    <w:rsid w:val="00335601"/>
    <w:rsid w:val="0033745E"/>
    <w:rsid w:val="00345176"/>
    <w:rsid w:val="003516F9"/>
    <w:rsid w:val="00353891"/>
    <w:rsid w:val="003563E1"/>
    <w:rsid w:val="00356CC5"/>
    <w:rsid w:val="003610B9"/>
    <w:rsid w:val="00361957"/>
    <w:rsid w:val="00361DF4"/>
    <w:rsid w:val="00365C6F"/>
    <w:rsid w:val="003710F5"/>
    <w:rsid w:val="00371DEF"/>
    <w:rsid w:val="003722CE"/>
    <w:rsid w:val="00377E68"/>
    <w:rsid w:val="003815B1"/>
    <w:rsid w:val="003825F8"/>
    <w:rsid w:val="00382E03"/>
    <w:rsid w:val="00387B11"/>
    <w:rsid w:val="00390F59"/>
    <w:rsid w:val="00392195"/>
    <w:rsid w:val="003926A8"/>
    <w:rsid w:val="00395210"/>
    <w:rsid w:val="003A0B8A"/>
    <w:rsid w:val="003A1AE7"/>
    <w:rsid w:val="003C0F89"/>
    <w:rsid w:val="003C4A80"/>
    <w:rsid w:val="003C5F28"/>
    <w:rsid w:val="003C6598"/>
    <w:rsid w:val="003C6FFB"/>
    <w:rsid w:val="003D3FA4"/>
    <w:rsid w:val="003D413B"/>
    <w:rsid w:val="003E022A"/>
    <w:rsid w:val="003E16ED"/>
    <w:rsid w:val="003E3260"/>
    <w:rsid w:val="003E3C06"/>
    <w:rsid w:val="003F03A2"/>
    <w:rsid w:val="00400877"/>
    <w:rsid w:val="00400B39"/>
    <w:rsid w:val="00401840"/>
    <w:rsid w:val="00403FC2"/>
    <w:rsid w:val="00405189"/>
    <w:rsid w:val="00406008"/>
    <w:rsid w:val="00406278"/>
    <w:rsid w:val="0040698D"/>
    <w:rsid w:val="004106D4"/>
    <w:rsid w:val="004174D0"/>
    <w:rsid w:val="00427346"/>
    <w:rsid w:val="0043295F"/>
    <w:rsid w:val="00437410"/>
    <w:rsid w:val="00437D79"/>
    <w:rsid w:val="004400C7"/>
    <w:rsid w:val="004401F8"/>
    <w:rsid w:val="004420F7"/>
    <w:rsid w:val="004437D6"/>
    <w:rsid w:val="00445ECE"/>
    <w:rsid w:val="00447DF3"/>
    <w:rsid w:val="00450553"/>
    <w:rsid w:val="00451BBA"/>
    <w:rsid w:val="00452293"/>
    <w:rsid w:val="00455DE6"/>
    <w:rsid w:val="00463A9E"/>
    <w:rsid w:val="0046764F"/>
    <w:rsid w:val="00471766"/>
    <w:rsid w:val="00471C95"/>
    <w:rsid w:val="00477001"/>
    <w:rsid w:val="00477764"/>
    <w:rsid w:val="00482B05"/>
    <w:rsid w:val="00484A8C"/>
    <w:rsid w:val="00492284"/>
    <w:rsid w:val="004924D4"/>
    <w:rsid w:val="00495BD4"/>
    <w:rsid w:val="004A01C8"/>
    <w:rsid w:val="004A07E9"/>
    <w:rsid w:val="004A3F7C"/>
    <w:rsid w:val="004A6803"/>
    <w:rsid w:val="004B05C5"/>
    <w:rsid w:val="004C0C8F"/>
    <w:rsid w:val="004C19B8"/>
    <w:rsid w:val="004C4840"/>
    <w:rsid w:val="004C4BDB"/>
    <w:rsid w:val="004D4D5B"/>
    <w:rsid w:val="004E09EF"/>
    <w:rsid w:val="004E1230"/>
    <w:rsid w:val="004E7D34"/>
    <w:rsid w:val="004F13BD"/>
    <w:rsid w:val="004F2BFF"/>
    <w:rsid w:val="004F2CCD"/>
    <w:rsid w:val="004F372B"/>
    <w:rsid w:val="004F387E"/>
    <w:rsid w:val="004F467A"/>
    <w:rsid w:val="004F6274"/>
    <w:rsid w:val="00501CC8"/>
    <w:rsid w:val="005039F2"/>
    <w:rsid w:val="00505AAB"/>
    <w:rsid w:val="005149BB"/>
    <w:rsid w:val="0051749A"/>
    <w:rsid w:val="00520C00"/>
    <w:rsid w:val="00523386"/>
    <w:rsid w:val="00527346"/>
    <w:rsid w:val="0053368C"/>
    <w:rsid w:val="005349B4"/>
    <w:rsid w:val="005378AF"/>
    <w:rsid w:val="00543DEE"/>
    <w:rsid w:val="0054757D"/>
    <w:rsid w:val="00547E17"/>
    <w:rsid w:val="00551428"/>
    <w:rsid w:val="00552C34"/>
    <w:rsid w:val="00556D8B"/>
    <w:rsid w:val="00557BC8"/>
    <w:rsid w:val="00560251"/>
    <w:rsid w:val="00572771"/>
    <w:rsid w:val="00572BEE"/>
    <w:rsid w:val="0058147D"/>
    <w:rsid w:val="005839A8"/>
    <w:rsid w:val="00591AE1"/>
    <w:rsid w:val="00593E89"/>
    <w:rsid w:val="005A1A1F"/>
    <w:rsid w:val="005A2FF8"/>
    <w:rsid w:val="005A31E9"/>
    <w:rsid w:val="005A427D"/>
    <w:rsid w:val="005B2736"/>
    <w:rsid w:val="005B2CF8"/>
    <w:rsid w:val="005B42F9"/>
    <w:rsid w:val="005B5498"/>
    <w:rsid w:val="005C0AEA"/>
    <w:rsid w:val="005C30C3"/>
    <w:rsid w:val="005C5329"/>
    <w:rsid w:val="005C6721"/>
    <w:rsid w:val="005D33C4"/>
    <w:rsid w:val="005E31E1"/>
    <w:rsid w:val="005E3967"/>
    <w:rsid w:val="005E7FC5"/>
    <w:rsid w:val="005F09F4"/>
    <w:rsid w:val="006025CC"/>
    <w:rsid w:val="00605416"/>
    <w:rsid w:val="00615312"/>
    <w:rsid w:val="00622A96"/>
    <w:rsid w:val="00623830"/>
    <w:rsid w:val="00623B1D"/>
    <w:rsid w:val="00624EBD"/>
    <w:rsid w:val="00625379"/>
    <w:rsid w:val="00627D58"/>
    <w:rsid w:val="00632B78"/>
    <w:rsid w:val="00642247"/>
    <w:rsid w:val="00644D6A"/>
    <w:rsid w:val="00650AF0"/>
    <w:rsid w:val="006537B1"/>
    <w:rsid w:val="00657F5B"/>
    <w:rsid w:val="006742D6"/>
    <w:rsid w:val="00684895"/>
    <w:rsid w:val="00696CEE"/>
    <w:rsid w:val="006A2F6D"/>
    <w:rsid w:val="006A5DFA"/>
    <w:rsid w:val="006A739C"/>
    <w:rsid w:val="006A7B51"/>
    <w:rsid w:val="006B37BE"/>
    <w:rsid w:val="006B5FBD"/>
    <w:rsid w:val="006B71B8"/>
    <w:rsid w:val="006B76DB"/>
    <w:rsid w:val="006C297F"/>
    <w:rsid w:val="006C29E9"/>
    <w:rsid w:val="006C4C2C"/>
    <w:rsid w:val="006C62D2"/>
    <w:rsid w:val="006D3C38"/>
    <w:rsid w:val="006D467F"/>
    <w:rsid w:val="006D690B"/>
    <w:rsid w:val="006D6D6E"/>
    <w:rsid w:val="006E081C"/>
    <w:rsid w:val="006E104D"/>
    <w:rsid w:val="006E19B0"/>
    <w:rsid w:val="006E3322"/>
    <w:rsid w:val="006E3569"/>
    <w:rsid w:val="006E5640"/>
    <w:rsid w:val="006E5E2F"/>
    <w:rsid w:val="006F2DAD"/>
    <w:rsid w:val="007003CC"/>
    <w:rsid w:val="0070060A"/>
    <w:rsid w:val="00704FE6"/>
    <w:rsid w:val="00712351"/>
    <w:rsid w:val="0071268B"/>
    <w:rsid w:val="00713D7E"/>
    <w:rsid w:val="007157FE"/>
    <w:rsid w:val="00721AED"/>
    <w:rsid w:val="007235EC"/>
    <w:rsid w:val="007251E3"/>
    <w:rsid w:val="00727DA5"/>
    <w:rsid w:val="0073069D"/>
    <w:rsid w:val="00731B17"/>
    <w:rsid w:val="00735F48"/>
    <w:rsid w:val="007368D3"/>
    <w:rsid w:val="00737762"/>
    <w:rsid w:val="00740D67"/>
    <w:rsid w:val="007436E9"/>
    <w:rsid w:val="00743B5F"/>
    <w:rsid w:val="0074707D"/>
    <w:rsid w:val="00761772"/>
    <w:rsid w:val="00770C9B"/>
    <w:rsid w:val="007736EA"/>
    <w:rsid w:val="00774906"/>
    <w:rsid w:val="007775FF"/>
    <w:rsid w:val="0078185F"/>
    <w:rsid w:val="00781E30"/>
    <w:rsid w:val="00795C7F"/>
    <w:rsid w:val="007A74A8"/>
    <w:rsid w:val="007B54B7"/>
    <w:rsid w:val="007C16ED"/>
    <w:rsid w:val="007C3A4C"/>
    <w:rsid w:val="007C4948"/>
    <w:rsid w:val="007C5D09"/>
    <w:rsid w:val="007C68D9"/>
    <w:rsid w:val="007D3D1C"/>
    <w:rsid w:val="007E2D68"/>
    <w:rsid w:val="007E3BCD"/>
    <w:rsid w:val="007E4EE2"/>
    <w:rsid w:val="007F571A"/>
    <w:rsid w:val="00804F38"/>
    <w:rsid w:val="0080596B"/>
    <w:rsid w:val="00811E07"/>
    <w:rsid w:val="0081270C"/>
    <w:rsid w:val="0082055D"/>
    <w:rsid w:val="00821C9B"/>
    <w:rsid w:val="008237AD"/>
    <w:rsid w:val="008260FB"/>
    <w:rsid w:val="0083184B"/>
    <w:rsid w:val="00831C33"/>
    <w:rsid w:val="00844A71"/>
    <w:rsid w:val="008477D0"/>
    <w:rsid w:val="00853D5C"/>
    <w:rsid w:val="00853DBD"/>
    <w:rsid w:val="00855F99"/>
    <w:rsid w:val="008606D6"/>
    <w:rsid w:val="00866B32"/>
    <w:rsid w:val="008707C0"/>
    <w:rsid w:val="00871DC8"/>
    <w:rsid w:val="0088012C"/>
    <w:rsid w:val="00883538"/>
    <w:rsid w:val="00886B38"/>
    <w:rsid w:val="00890FB1"/>
    <w:rsid w:val="00891255"/>
    <w:rsid w:val="008948FE"/>
    <w:rsid w:val="00896911"/>
    <w:rsid w:val="008A1D56"/>
    <w:rsid w:val="008B1FD6"/>
    <w:rsid w:val="008B2E27"/>
    <w:rsid w:val="008B3399"/>
    <w:rsid w:val="008B764A"/>
    <w:rsid w:val="008C343C"/>
    <w:rsid w:val="008C3FA1"/>
    <w:rsid w:val="008C43E0"/>
    <w:rsid w:val="008C77AD"/>
    <w:rsid w:val="008D4CFF"/>
    <w:rsid w:val="008E160F"/>
    <w:rsid w:val="00902C2C"/>
    <w:rsid w:val="00914920"/>
    <w:rsid w:val="009245FA"/>
    <w:rsid w:val="00930200"/>
    <w:rsid w:val="00931BD5"/>
    <w:rsid w:val="00934E98"/>
    <w:rsid w:val="00940376"/>
    <w:rsid w:val="009449DB"/>
    <w:rsid w:val="00957265"/>
    <w:rsid w:val="0096007C"/>
    <w:rsid w:val="009631D1"/>
    <w:rsid w:val="009646E0"/>
    <w:rsid w:val="009739EF"/>
    <w:rsid w:val="00976D03"/>
    <w:rsid w:val="00980D27"/>
    <w:rsid w:val="00981A70"/>
    <w:rsid w:val="009A02B8"/>
    <w:rsid w:val="009A1EF9"/>
    <w:rsid w:val="009A3756"/>
    <w:rsid w:val="009A6638"/>
    <w:rsid w:val="009A6CF9"/>
    <w:rsid w:val="009B18E0"/>
    <w:rsid w:val="009D1CCE"/>
    <w:rsid w:val="009D2768"/>
    <w:rsid w:val="009D4205"/>
    <w:rsid w:val="009D58F6"/>
    <w:rsid w:val="009E51CE"/>
    <w:rsid w:val="009E543A"/>
    <w:rsid w:val="009E78E3"/>
    <w:rsid w:val="009F3EB8"/>
    <w:rsid w:val="009F60F4"/>
    <w:rsid w:val="00A00B2C"/>
    <w:rsid w:val="00A058C7"/>
    <w:rsid w:val="00A0673D"/>
    <w:rsid w:val="00A10E3C"/>
    <w:rsid w:val="00A138DE"/>
    <w:rsid w:val="00A16670"/>
    <w:rsid w:val="00A2065B"/>
    <w:rsid w:val="00A27343"/>
    <w:rsid w:val="00A3511C"/>
    <w:rsid w:val="00A37B1F"/>
    <w:rsid w:val="00A43535"/>
    <w:rsid w:val="00A51192"/>
    <w:rsid w:val="00A538DA"/>
    <w:rsid w:val="00A57E8D"/>
    <w:rsid w:val="00A633C9"/>
    <w:rsid w:val="00A63FBA"/>
    <w:rsid w:val="00A70312"/>
    <w:rsid w:val="00A703B1"/>
    <w:rsid w:val="00A704AD"/>
    <w:rsid w:val="00A711AA"/>
    <w:rsid w:val="00A82520"/>
    <w:rsid w:val="00A82631"/>
    <w:rsid w:val="00A8416C"/>
    <w:rsid w:val="00A8461B"/>
    <w:rsid w:val="00A84D86"/>
    <w:rsid w:val="00A90C2D"/>
    <w:rsid w:val="00A912D9"/>
    <w:rsid w:val="00A94263"/>
    <w:rsid w:val="00AA0DD9"/>
    <w:rsid w:val="00AA4D9A"/>
    <w:rsid w:val="00AB004C"/>
    <w:rsid w:val="00AB5E1C"/>
    <w:rsid w:val="00AC0870"/>
    <w:rsid w:val="00AD10DE"/>
    <w:rsid w:val="00AD6AAB"/>
    <w:rsid w:val="00AE22B4"/>
    <w:rsid w:val="00AE329B"/>
    <w:rsid w:val="00AE3435"/>
    <w:rsid w:val="00AF062C"/>
    <w:rsid w:val="00AF1FFA"/>
    <w:rsid w:val="00AF415B"/>
    <w:rsid w:val="00B03DD9"/>
    <w:rsid w:val="00B041A9"/>
    <w:rsid w:val="00B05D51"/>
    <w:rsid w:val="00B065BE"/>
    <w:rsid w:val="00B07BCB"/>
    <w:rsid w:val="00B12C7A"/>
    <w:rsid w:val="00B21191"/>
    <w:rsid w:val="00B22FF7"/>
    <w:rsid w:val="00B23AF9"/>
    <w:rsid w:val="00B26FC8"/>
    <w:rsid w:val="00B27122"/>
    <w:rsid w:val="00B27667"/>
    <w:rsid w:val="00B3172A"/>
    <w:rsid w:val="00B3420C"/>
    <w:rsid w:val="00B348C1"/>
    <w:rsid w:val="00B401B2"/>
    <w:rsid w:val="00B42FE2"/>
    <w:rsid w:val="00B47B69"/>
    <w:rsid w:val="00B51D7D"/>
    <w:rsid w:val="00B5273B"/>
    <w:rsid w:val="00B63E10"/>
    <w:rsid w:val="00B65AC8"/>
    <w:rsid w:val="00B66B21"/>
    <w:rsid w:val="00B754A0"/>
    <w:rsid w:val="00B75EF7"/>
    <w:rsid w:val="00B827BB"/>
    <w:rsid w:val="00B85128"/>
    <w:rsid w:val="00B921F6"/>
    <w:rsid w:val="00B976F4"/>
    <w:rsid w:val="00BA0D08"/>
    <w:rsid w:val="00BA3A66"/>
    <w:rsid w:val="00BA5D4C"/>
    <w:rsid w:val="00BA654D"/>
    <w:rsid w:val="00BB263E"/>
    <w:rsid w:val="00BB2F7C"/>
    <w:rsid w:val="00BB44B1"/>
    <w:rsid w:val="00BB5E29"/>
    <w:rsid w:val="00BB73C8"/>
    <w:rsid w:val="00BB7B4B"/>
    <w:rsid w:val="00BC02D4"/>
    <w:rsid w:val="00BD7DE6"/>
    <w:rsid w:val="00BE2A34"/>
    <w:rsid w:val="00BE3F53"/>
    <w:rsid w:val="00BE46C5"/>
    <w:rsid w:val="00BE78FC"/>
    <w:rsid w:val="00BF2713"/>
    <w:rsid w:val="00BF2B61"/>
    <w:rsid w:val="00BF6CEA"/>
    <w:rsid w:val="00BF78CB"/>
    <w:rsid w:val="00C0035C"/>
    <w:rsid w:val="00C0188D"/>
    <w:rsid w:val="00C03B2D"/>
    <w:rsid w:val="00C07C4A"/>
    <w:rsid w:val="00C1254F"/>
    <w:rsid w:val="00C13E90"/>
    <w:rsid w:val="00C2122A"/>
    <w:rsid w:val="00C31080"/>
    <w:rsid w:val="00C347F6"/>
    <w:rsid w:val="00C4425F"/>
    <w:rsid w:val="00C57F38"/>
    <w:rsid w:val="00C63162"/>
    <w:rsid w:val="00C66F15"/>
    <w:rsid w:val="00C66FE6"/>
    <w:rsid w:val="00C700D7"/>
    <w:rsid w:val="00C76C97"/>
    <w:rsid w:val="00C939D3"/>
    <w:rsid w:val="00C95B1D"/>
    <w:rsid w:val="00CB2162"/>
    <w:rsid w:val="00CC3A29"/>
    <w:rsid w:val="00CC7F11"/>
    <w:rsid w:val="00CD246D"/>
    <w:rsid w:val="00CE1C41"/>
    <w:rsid w:val="00CE39B3"/>
    <w:rsid w:val="00CE474C"/>
    <w:rsid w:val="00CE6BA0"/>
    <w:rsid w:val="00CF0CBE"/>
    <w:rsid w:val="00CF2454"/>
    <w:rsid w:val="00CF2CE5"/>
    <w:rsid w:val="00CF62CC"/>
    <w:rsid w:val="00CF6C7F"/>
    <w:rsid w:val="00D00567"/>
    <w:rsid w:val="00D010E2"/>
    <w:rsid w:val="00D02239"/>
    <w:rsid w:val="00D07E58"/>
    <w:rsid w:val="00D13A13"/>
    <w:rsid w:val="00D153F5"/>
    <w:rsid w:val="00D22871"/>
    <w:rsid w:val="00D22A17"/>
    <w:rsid w:val="00D2558A"/>
    <w:rsid w:val="00D25769"/>
    <w:rsid w:val="00D26BA0"/>
    <w:rsid w:val="00D41F08"/>
    <w:rsid w:val="00D44070"/>
    <w:rsid w:val="00D454BA"/>
    <w:rsid w:val="00D45AAE"/>
    <w:rsid w:val="00D50405"/>
    <w:rsid w:val="00D5483B"/>
    <w:rsid w:val="00D57594"/>
    <w:rsid w:val="00D57611"/>
    <w:rsid w:val="00D623CD"/>
    <w:rsid w:val="00D625B0"/>
    <w:rsid w:val="00D65550"/>
    <w:rsid w:val="00D75AC6"/>
    <w:rsid w:val="00D83261"/>
    <w:rsid w:val="00D87558"/>
    <w:rsid w:val="00D96706"/>
    <w:rsid w:val="00DC43CF"/>
    <w:rsid w:val="00DC5E65"/>
    <w:rsid w:val="00DD2801"/>
    <w:rsid w:val="00DD559E"/>
    <w:rsid w:val="00DE3FB2"/>
    <w:rsid w:val="00DE6077"/>
    <w:rsid w:val="00DE77A9"/>
    <w:rsid w:val="00DF05C5"/>
    <w:rsid w:val="00DF11CC"/>
    <w:rsid w:val="00DF150C"/>
    <w:rsid w:val="00DF342F"/>
    <w:rsid w:val="00DF36E4"/>
    <w:rsid w:val="00DF69AC"/>
    <w:rsid w:val="00E00D8D"/>
    <w:rsid w:val="00E01AE5"/>
    <w:rsid w:val="00E01BA7"/>
    <w:rsid w:val="00E01BF3"/>
    <w:rsid w:val="00E12DFE"/>
    <w:rsid w:val="00E16B21"/>
    <w:rsid w:val="00E179AF"/>
    <w:rsid w:val="00E25003"/>
    <w:rsid w:val="00E26FA4"/>
    <w:rsid w:val="00E27C67"/>
    <w:rsid w:val="00E3020A"/>
    <w:rsid w:val="00E32866"/>
    <w:rsid w:val="00E45F1F"/>
    <w:rsid w:val="00E52B74"/>
    <w:rsid w:val="00E5674F"/>
    <w:rsid w:val="00E567CB"/>
    <w:rsid w:val="00E65032"/>
    <w:rsid w:val="00E65535"/>
    <w:rsid w:val="00E72670"/>
    <w:rsid w:val="00E73118"/>
    <w:rsid w:val="00E7323E"/>
    <w:rsid w:val="00E76FB7"/>
    <w:rsid w:val="00E80F07"/>
    <w:rsid w:val="00E821E4"/>
    <w:rsid w:val="00E83E19"/>
    <w:rsid w:val="00E8485F"/>
    <w:rsid w:val="00E860C5"/>
    <w:rsid w:val="00E90A5A"/>
    <w:rsid w:val="00E942DE"/>
    <w:rsid w:val="00E94319"/>
    <w:rsid w:val="00E95409"/>
    <w:rsid w:val="00EA378A"/>
    <w:rsid w:val="00EB2282"/>
    <w:rsid w:val="00EB3B7A"/>
    <w:rsid w:val="00EB3C20"/>
    <w:rsid w:val="00EB4B2E"/>
    <w:rsid w:val="00EB5B01"/>
    <w:rsid w:val="00EB6320"/>
    <w:rsid w:val="00EB7538"/>
    <w:rsid w:val="00EC2AC6"/>
    <w:rsid w:val="00EC4EB8"/>
    <w:rsid w:val="00EC5A7C"/>
    <w:rsid w:val="00EC60E7"/>
    <w:rsid w:val="00ED4248"/>
    <w:rsid w:val="00EE0AA3"/>
    <w:rsid w:val="00EE0B72"/>
    <w:rsid w:val="00EE12C5"/>
    <w:rsid w:val="00EE4EFB"/>
    <w:rsid w:val="00EE6512"/>
    <w:rsid w:val="00EF4A82"/>
    <w:rsid w:val="00F00E34"/>
    <w:rsid w:val="00F02534"/>
    <w:rsid w:val="00F131F8"/>
    <w:rsid w:val="00F14678"/>
    <w:rsid w:val="00F27F91"/>
    <w:rsid w:val="00F32EEC"/>
    <w:rsid w:val="00F3778F"/>
    <w:rsid w:val="00F37AF0"/>
    <w:rsid w:val="00F40200"/>
    <w:rsid w:val="00F453A8"/>
    <w:rsid w:val="00F52E8D"/>
    <w:rsid w:val="00F6061B"/>
    <w:rsid w:val="00F61221"/>
    <w:rsid w:val="00F7174F"/>
    <w:rsid w:val="00F74CBD"/>
    <w:rsid w:val="00F830AF"/>
    <w:rsid w:val="00F84B28"/>
    <w:rsid w:val="00F941C0"/>
    <w:rsid w:val="00F978C6"/>
    <w:rsid w:val="00FA0ACC"/>
    <w:rsid w:val="00FA367C"/>
    <w:rsid w:val="00FB411D"/>
    <w:rsid w:val="00FB41BC"/>
    <w:rsid w:val="00FC1EBE"/>
    <w:rsid w:val="00FC317B"/>
    <w:rsid w:val="00FC606C"/>
    <w:rsid w:val="00FC6175"/>
    <w:rsid w:val="00FD22AA"/>
    <w:rsid w:val="00FE059C"/>
    <w:rsid w:val="00FE271A"/>
    <w:rsid w:val="00FE33BF"/>
    <w:rsid w:val="00FE3D98"/>
    <w:rsid w:val="00FE6874"/>
    <w:rsid w:val="00FF2792"/>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F9F322"/>
  <w14:defaultImageDpi w14:val="32767"/>
  <w15:docId w15:val="{5506ECE9-0BCC-A242-932E-B42C4CD8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775FF"/>
    <w:pPr>
      <w:spacing w:before="120" w:after="120" w:line="480" w:lineRule="auto"/>
      <w:jc w:val="both"/>
    </w:pPr>
    <w:rPr>
      <w:rFonts w:ascii="-webkit-standard" w:hAnsi="-webkit-standard" w:cs="Times New Roman"/>
      <w:color w:val="000000"/>
      <w:sz w:val="22"/>
      <w:szCs w:val="22"/>
      <w:lang w:val="en-GB"/>
    </w:rPr>
  </w:style>
  <w:style w:type="paragraph" w:styleId="Heading1">
    <w:name w:val="heading 1"/>
    <w:basedOn w:val="Normal"/>
    <w:link w:val="Heading1Char"/>
    <w:uiPriority w:val="9"/>
    <w:qFormat/>
    <w:rsid w:val="00B348C1"/>
    <w:pPr>
      <w:spacing w:before="100" w:beforeAutospacing="1" w:after="100" w:afterAutospacing="1"/>
      <w:outlineLvl w:val="0"/>
    </w:pPr>
    <w:rPr>
      <w:b/>
      <w:bCs/>
      <w:kern w:val="36"/>
      <w:sz w:val="28"/>
      <w:szCs w:val="48"/>
    </w:rPr>
  </w:style>
  <w:style w:type="paragraph" w:styleId="Heading2">
    <w:name w:val="heading 2"/>
    <w:basedOn w:val="Normal"/>
    <w:link w:val="Heading2Char"/>
    <w:uiPriority w:val="9"/>
    <w:qFormat/>
    <w:rsid w:val="00B348C1"/>
    <w:pPr>
      <w:spacing w:before="100" w:beforeAutospacing="1" w:after="100" w:afterAutospacing="1"/>
      <w:outlineLvl w:val="1"/>
    </w:pPr>
    <w:rPr>
      <w:b/>
      <w:bCs/>
      <w:sz w:val="24"/>
      <w:szCs w:val="24"/>
    </w:rPr>
  </w:style>
  <w:style w:type="paragraph" w:styleId="Heading3">
    <w:name w:val="heading 3"/>
    <w:basedOn w:val="Normal"/>
    <w:link w:val="Heading3Char"/>
    <w:uiPriority w:val="9"/>
    <w:qFormat/>
    <w:rsid w:val="00B348C1"/>
    <w:pPr>
      <w:spacing w:before="100" w:beforeAutospacing="1" w:after="100" w:afterAutospacing="1"/>
      <w:outlineLvl w:val="2"/>
    </w:pPr>
    <w:rPr>
      <w:b/>
      <w:bCs/>
      <w:i/>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C1"/>
    <w:rPr>
      <w:rFonts w:ascii="Times New Roman" w:hAnsi="Times New Roman" w:cs="Times New Roman"/>
      <w:b/>
      <w:bCs/>
      <w:color w:val="000000"/>
      <w:kern w:val="36"/>
      <w:sz w:val="28"/>
      <w:szCs w:val="48"/>
    </w:rPr>
  </w:style>
  <w:style w:type="character" w:customStyle="1" w:styleId="Heading2Char">
    <w:name w:val="Heading 2 Char"/>
    <w:basedOn w:val="DefaultParagraphFont"/>
    <w:link w:val="Heading2"/>
    <w:uiPriority w:val="9"/>
    <w:rsid w:val="00B348C1"/>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B348C1"/>
    <w:rPr>
      <w:rFonts w:ascii="Times New Roman" w:hAnsi="Times New Roman" w:cs="Times New Roman"/>
      <w:b/>
      <w:bCs/>
      <w:i/>
      <w:color w:val="000000"/>
      <w:sz w:val="22"/>
      <w:szCs w:val="27"/>
    </w:rPr>
  </w:style>
  <w:style w:type="paragraph" w:styleId="NormalWeb">
    <w:name w:val="Normal (Web)"/>
    <w:basedOn w:val="Normal"/>
    <w:uiPriority w:val="99"/>
    <w:semiHidden/>
    <w:unhideWhenUsed/>
    <w:rsid w:val="000A164C"/>
    <w:pPr>
      <w:spacing w:before="100" w:beforeAutospacing="1" w:after="100" w:afterAutospacing="1"/>
    </w:pPr>
  </w:style>
  <w:style w:type="character" w:styleId="CommentReference">
    <w:name w:val="annotation reference"/>
    <w:basedOn w:val="DefaultParagraphFont"/>
    <w:uiPriority w:val="99"/>
    <w:semiHidden/>
    <w:unhideWhenUsed/>
    <w:rsid w:val="00AF415B"/>
    <w:rPr>
      <w:sz w:val="18"/>
      <w:szCs w:val="18"/>
    </w:rPr>
  </w:style>
  <w:style w:type="paragraph" w:styleId="CommentText">
    <w:name w:val="annotation text"/>
    <w:basedOn w:val="Normal"/>
    <w:link w:val="CommentTextChar"/>
    <w:uiPriority w:val="99"/>
    <w:unhideWhenUsed/>
    <w:rsid w:val="00AF415B"/>
    <w:pPr>
      <w:spacing w:line="240" w:lineRule="auto"/>
    </w:pPr>
    <w:rPr>
      <w:sz w:val="24"/>
      <w:szCs w:val="24"/>
    </w:rPr>
  </w:style>
  <w:style w:type="character" w:customStyle="1" w:styleId="CommentTextChar">
    <w:name w:val="Comment Text Char"/>
    <w:basedOn w:val="DefaultParagraphFont"/>
    <w:link w:val="CommentText"/>
    <w:uiPriority w:val="99"/>
    <w:rsid w:val="00AF415B"/>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AF415B"/>
    <w:rPr>
      <w:b/>
      <w:bCs/>
      <w:sz w:val="20"/>
      <w:szCs w:val="20"/>
    </w:rPr>
  </w:style>
  <w:style w:type="character" w:customStyle="1" w:styleId="CommentSubjectChar">
    <w:name w:val="Comment Subject Char"/>
    <w:basedOn w:val="CommentTextChar"/>
    <w:link w:val="CommentSubject"/>
    <w:uiPriority w:val="99"/>
    <w:semiHidden/>
    <w:rsid w:val="00AF415B"/>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F415B"/>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AF415B"/>
    <w:rPr>
      <w:rFonts w:ascii="Times New Roman" w:hAnsi="Times New Roman" w:cs="Times New Roman"/>
      <w:color w:val="000000"/>
      <w:sz w:val="18"/>
      <w:szCs w:val="18"/>
    </w:rPr>
  </w:style>
  <w:style w:type="paragraph" w:styleId="ListParagraph">
    <w:name w:val="List Paragraph"/>
    <w:basedOn w:val="Normal"/>
    <w:uiPriority w:val="34"/>
    <w:qFormat/>
    <w:rsid w:val="005039F2"/>
    <w:pPr>
      <w:ind w:left="720"/>
      <w:contextualSpacing/>
    </w:pPr>
  </w:style>
  <w:style w:type="table" w:styleId="TableGrid">
    <w:name w:val="Table Grid"/>
    <w:basedOn w:val="TableNormal"/>
    <w:uiPriority w:val="39"/>
    <w:rsid w:val="00B3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27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2771"/>
    <w:rPr>
      <w:rFonts w:ascii="Times New Roman" w:hAnsi="Times New Roman" w:cs="Times New Roman"/>
      <w:color w:val="000000"/>
      <w:sz w:val="22"/>
      <w:szCs w:val="22"/>
    </w:rPr>
  </w:style>
  <w:style w:type="character" w:styleId="PageNumber">
    <w:name w:val="page number"/>
    <w:basedOn w:val="DefaultParagraphFont"/>
    <w:uiPriority w:val="99"/>
    <w:semiHidden/>
    <w:unhideWhenUsed/>
    <w:rsid w:val="00572771"/>
  </w:style>
  <w:style w:type="paragraph" w:styleId="FootnoteText">
    <w:name w:val="footnote text"/>
    <w:basedOn w:val="Normal"/>
    <w:link w:val="FootnoteTextChar"/>
    <w:uiPriority w:val="99"/>
    <w:unhideWhenUsed/>
    <w:rsid w:val="00B05D51"/>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5D51"/>
    <w:rPr>
      <w:rFonts w:ascii="Times New Roman" w:hAnsi="Times New Roman" w:cs="Times New Roman"/>
      <w:color w:val="000000"/>
      <w:sz w:val="20"/>
      <w:szCs w:val="20"/>
    </w:rPr>
  </w:style>
  <w:style w:type="character" w:styleId="FootnoteReference">
    <w:name w:val="footnote reference"/>
    <w:basedOn w:val="DefaultParagraphFont"/>
    <w:uiPriority w:val="99"/>
    <w:unhideWhenUsed/>
    <w:rsid w:val="00B05D51"/>
    <w:rPr>
      <w:vertAlign w:val="superscript"/>
    </w:rPr>
  </w:style>
  <w:style w:type="paragraph" w:customStyle="1" w:styleId="p1">
    <w:name w:val="p1"/>
    <w:basedOn w:val="Normal"/>
    <w:rsid w:val="00D153F5"/>
    <w:pPr>
      <w:spacing w:before="0" w:after="0" w:line="240" w:lineRule="auto"/>
    </w:pPr>
    <w:rPr>
      <w:rFonts w:ascii="Helvetica" w:hAnsi="Helvetica"/>
      <w:color w:val="auto"/>
      <w:sz w:val="17"/>
      <w:szCs w:val="17"/>
    </w:rPr>
  </w:style>
  <w:style w:type="character" w:customStyle="1" w:styleId="s1">
    <w:name w:val="s1"/>
    <w:basedOn w:val="DefaultParagraphFont"/>
    <w:rsid w:val="00D153F5"/>
    <w:rPr>
      <w:rFonts w:ascii="Helvetica" w:hAnsi="Helvetica" w:hint="default"/>
      <w:sz w:val="11"/>
      <w:szCs w:val="11"/>
    </w:rPr>
  </w:style>
  <w:style w:type="character" w:styleId="Hyperlink">
    <w:name w:val="Hyperlink"/>
    <w:basedOn w:val="DefaultParagraphFont"/>
    <w:uiPriority w:val="99"/>
    <w:unhideWhenUsed/>
    <w:rsid w:val="00495BD4"/>
    <w:rPr>
      <w:color w:val="0563C1" w:themeColor="hyperlink"/>
      <w:u w:val="single"/>
    </w:rPr>
  </w:style>
  <w:style w:type="paragraph" w:styleId="Header">
    <w:name w:val="header"/>
    <w:basedOn w:val="Normal"/>
    <w:link w:val="HeaderChar"/>
    <w:uiPriority w:val="99"/>
    <w:unhideWhenUsed/>
    <w:rsid w:val="000142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4209"/>
    <w:rPr>
      <w:rFonts w:ascii="Times New Roman" w:hAnsi="Times New Roman" w:cs="Times New Roman"/>
      <w:color w:val="000000"/>
      <w:sz w:val="22"/>
      <w:szCs w:val="22"/>
    </w:rPr>
  </w:style>
  <w:style w:type="paragraph" w:styleId="Revision">
    <w:name w:val="Revision"/>
    <w:hidden/>
    <w:uiPriority w:val="99"/>
    <w:semiHidden/>
    <w:rsid w:val="006E081C"/>
    <w:rPr>
      <w:rFonts w:ascii="Times New Roman" w:hAnsi="Times New Roman" w:cs="Times New Roman"/>
      <w:color w:val="000000"/>
      <w:sz w:val="22"/>
      <w:szCs w:val="22"/>
    </w:rPr>
  </w:style>
  <w:style w:type="paragraph" w:styleId="NoSpacing">
    <w:name w:val="No Spacing"/>
    <w:uiPriority w:val="1"/>
    <w:qFormat/>
    <w:rsid w:val="00A70312"/>
    <w:rPr>
      <w:rFonts w:ascii="Times New Roman" w:hAnsi="Times New Roman" w:cs="Times New Roman"/>
      <w:color w:val="000000"/>
      <w:sz w:val="22"/>
      <w:szCs w:val="22"/>
      <w:lang w:val="en-GB"/>
    </w:rPr>
  </w:style>
  <w:style w:type="paragraph" w:styleId="DocumentMap">
    <w:name w:val="Document Map"/>
    <w:basedOn w:val="Normal"/>
    <w:link w:val="DocumentMapChar"/>
    <w:uiPriority w:val="99"/>
    <w:semiHidden/>
    <w:unhideWhenUsed/>
    <w:rsid w:val="00EB3B7A"/>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B3B7A"/>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720">
      <w:bodyDiv w:val="1"/>
      <w:marLeft w:val="0"/>
      <w:marRight w:val="0"/>
      <w:marTop w:val="0"/>
      <w:marBottom w:val="0"/>
      <w:divBdr>
        <w:top w:val="none" w:sz="0" w:space="0" w:color="auto"/>
        <w:left w:val="none" w:sz="0" w:space="0" w:color="auto"/>
        <w:bottom w:val="none" w:sz="0" w:space="0" w:color="auto"/>
        <w:right w:val="none" w:sz="0" w:space="0" w:color="auto"/>
      </w:divBdr>
    </w:div>
    <w:div w:id="300039898">
      <w:bodyDiv w:val="1"/>
      <w:marLeft w:val="0"/>
      <w:marRight w:val="0"/>
      <w:marTop w:val="0"/>
      <w:marBottom w:val="0"/>
      <w:divBdr>
        <w:top w:val="none" w:sz="0" w:space="0" w:color="auto"/>
        <w:left w:val="none" w:sz="0" w:space="0" w:color="auto"/>
        <w:bottom w:val="none" w:sz="0" w:space="0" w:color="auto"/>
        <w:right w:val="none" w:sz="0" w:space="0" w:color="auto"/>
      </w:divBdr>
    </w:div>
    <w:div w:id="311060446">
      <w:bodyDiv w:val="1"/>
      <w:marLeft w:val="0"/>
      <w:marRight w:val="0"/>
      <w:marTop w:val="0"/>
      <w:marBottom w:val="0"/>
      <w:divBdr>
        <w:top w:val="none" w:sz="0" w:space="0" w:color="auto"/>
        <w:left w:val="none" w:sz="0" w:space="0" w:color="auto"/>
        <w:bottom w:val="none" w:sz="0" w:space="0" w:color="auto"/>
        <w:right w:val="none" w:sz="0" w:space="0" w:color="auto"/>
      </w:divBdr>
    </w:div>
    <w:div w:id="440733318">
      <w:bodyDiv w:val="1"/>
      <w:marLeft w:val="0"/>
      <w:marRight w:val="0"/>
      <w:marTop w:val="0"/>
      <w:marBottom w:val="0"/>
      <w:divBdr>
        <w:top w:val="none" w:sz="0" w:space="0" w:color="auto"/>
        <w:left w:val="none" w:sz="0" w:space="0" w:color="auto"/>
        <w:bottom w:val="none" w:sz="0" w:space="0" w:color="auto"/>
        <w:right w:val="none" w:sz="0" w:space="0" w:color="auto"/>
      </w:divBdr>
      <w:divsChild>
        <w:div w:id="1001390197">
          <w:marLeft w:val="0"/>
          <w:marRight w:val="0"/>
          <w:marTop w:val="0"/>
          <w:marBottom w:val="0"/>
          <w:divBdr>
            <w:top w:val="none" w:sz="0" w:space="0" w:color="auto"/>
            <w:left w:val="none" w:sz="0" w:space="0" w:color="auto"/>
            <w:bottom w:val="none" w:sz="0" w:space="0" w:color="auto"/>
            <w:right w:val="none" w:sz="0" w:space="0" w:color="auto"/>
          </w:divBdr>
          <w:divsChild>
            <w:div w:id="610210575">
              <w:marLeft w:val="0"/>
              <w:marRight w:val="0"/>
              <w:marTop w:val="0"/>
              <w:marBottom w:val="0"/>
              <w:divBdr>
                <w:top w:val="none" w:sz="0" w:space="0" w:color="auto"/>
                <w:left w:val="none" w:sz="0" w:space="0" w:color="auto"/>
                <w:bottom w:val="none" w:sz="0" w:space="0" w:color="auto"/>
                <w:right w:val="none" w:sz="0" w:space="0" w:color="auto"/>
              </w:divBdr>
              <w:divsChild>
                <w:div w:id="696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5458">
      <w:bodyDiv w:val="1"/>
      <w:marLeft w:val="0"/>
      <w:marRight w:val="0"/>
      <w:marTop w:val="0"/>
      <w:marBottom w:val="0"/>
      <w:divBdr>
        <w:top w:val="none" w:sz="0" w:space="0" w:color="auto"/>
        <w:left w:val="none" w:sz="0" w:space="0" w:color="auto"/>
        <w:bottom w:val="none" w:sz="0" w:space="0" w:color="auto"/>
        <w:right w:val="none" w:sz="0" w:space="0" w:color="auto"/>
      </w:divBdr>
    </w:div>
    <w:div w:id="1423992161">
      <w:bodyDiv w:val="1"/>
      <w:marLeft w:val="0"/>
      <w:marRight w:val="0"/>
      <w:marTop w:val="0"/>
      <w:marBottom w:val="0"/>
      <w:divBdr>
        <w:top w:val="none" w:sz="0" w:space="0" w:color="auto"/>
        <w:left w:val="none" w:sz="0" w:space="0" w:color="auto"/>
        <w:bottom w:val="none" w:sz="0" w:space="0" w:color="auto"/>
        <w:right w:val="none" w:sz="0" w:space="0" w:color="auto"/>
      </w:divBdr>
    </w:div>
    <w:div w:id="152235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ntainfo.com/Resource_centre_files/PPMR%20ManPlan%20Eng_20%20Dec%202011fi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AB05-6D86-4D76-804E-7EE72190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EA724-2229-4BD6-A580-4AF4824F564E}">
  <ds:schemaRefs>
    <ds:schemaRef ds:uri="http://schemas.microsoft.com/sharepoint/v3/contenttype/forms"/>
  </ds:schemaRefs>
</ds:datastoreItem>
</file>

<file path=customXml/itemProps3.xml><?xml version="1.0" encoding="utf-8"?>
<ds:datastoreItem xmlns:ds="http://schemas.openxmlformats.org/officeDocument/2006/customXml" ds:itemID="{8174516B-2466-4965-9322-D052A6CB1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C1F3B-966C-498F-B452-1BAA6DB9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9761</Words>
  <Characters>57945</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SYMONS Kate</dc:creator>
  <cp:keywords/>
  <dc:description/>
  <cp:lastModifiedBy>Ruth Mardall (R.Mardall)</cp:lastModifiedBy>
  <cp:revision>2</cp:revision>
  <dcterms:created xsi:type="dcterms:W3CDTF">2019-10-22T14:41:00Z</dcterms:created>
  <dcterms:modified xsi:type="dcterms:W3CDTF">2019-10-22T14:41:00Z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