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FEC57" w14:textId="7D86605A" w:rsidR="00026A1B" w:rsidRPr="0040618A" w:rsidRDefault="00727358" w:rsidP="006D1E53">
      <w:pPr>
        <w:spacing w:line="360" w:lineRule="auto"/>
        <w:rPr>
          <w:rFonts w:ascii="Arial" w:hAnsi="Arial" w:cs="Arial"/>
          <w:b/>
          <w:bCs/>
          <w:sz w:val="24"/>
          <w:szCs w:val="24"/>
        </w:rPr>
      </w:pPr>
      <w:r w:rsidRPr="0040618A">
        <w:rPr>
          <w:rFonts w:ascii="Arial" w:hAnsi="Arial" w:cs="Arial"/>
          <w:b/>
          <w:bCs/>
          <w:sz w:val="24"/>
          <w:szCs w:val="24"/>
        </w:rPr>
        <w:t>Freud’s Uncanny and Speculative Elegy</w:t>
      </w:r>
    </w:p>
    <w:p w14:paraId="272B6045" w14:textId="0B1D0853" w:rsidR="002D5169" w:rsidRPr="0040618A" w:rsidRDefault="002D5169" w:rsidP="006D1E53">
      <w:pPr>
        <w:spacing w:line="360" w:lineRule="auto"/>
        <w:rPr>
          <w:rFonts w:ascii="Arial" w:hAnsi="Arial" w:cs="Arial"/>
          <w:b/>
          <w:bCs/>
          <w:sz w:val="24"/>
          <w:szCs w:val="24"/>
        </w:rPr>
      </w:pPr>
      <w:r w:rsidRPr="0040618A">
        <w:rPr>
          <w:rFonts w:ascii="Arial" w:hAnsi="Arial" w:cs="Arial"/>
          <w:b/>
          <w:bCs/>
          <w:sz w:val="24"/>
          <w:szCs w:val="24"/>
        </w:rPr>
        <w:t>Abi Curtis</w:t>
      </w:r>
    </w:p>
    <w:p w14:paraId="48BED350" w14:textId="57CF939F" w:rsidR="00727358" w:rsidRPr="006D1E53" w:rsidRDefault="00727358" w:rsidP="006D1E53">
      <w:pPr>
        <w:spacing w:line="360" w:lineRule="auto"/>
        <w:rPr>
          <w:rFonts w:ascii="Arial" w:hAnsi="Arial" w:cs="Arial"/>
          <w:sz w:val="24"/>
          <w:szCs w:val="24"/>
        </w:rPr>
      </w:pPr>
      <w:r w:rsidRPr="006D1E53">
        <w:rPr>
          <w:rFonts w:ascii="Arial" w:hAnsi="Arial" w:cs="Arial"/>
          <w:sz w:val="24"/>
          <w:szCs w:val="24"/>
        </w:rPr>
        <w:t>Imagine you have a new house. Such a wonderful house that you will never move again – that is to imply that you will die here one day. It has been somewhat neglected and is covered in dust, and the garden is overgrow</w:t>
      </w:r>
      <w:r w:rsidR="00394B55">
        <w:rPr>
          <w:rFonts w:ascii="Arial" w:hAnsi="Arial" w:cs="Arial"/>
          <w:sz w:val="24"/>
          <w:szCs w:val="24"/>
        </w:rPr>
        <w:t>n</w:t>
      </w:r>
      <w:r w:rsidRPr="006D1E53">
        <w:rPr>
          <w:rFonts w:ascii="Arial" w:hAnsi="Arial" w:cs="Arial"/>
          <w:sz w:val="24"/>
          <w:szCs w:val="24"/>
        </w:rPr>
        <w:t>, but it holds such promise for the future. It comes with one piece of furniture, a wooden table exquisitely carved with ‘leaves and flowers’. And alligators. Or crocodiles (depending on whether you prefer the New</w:t>
      </w:r>
      <w:r w:rsidR="00234FFE">
        <w:rPr>
          <w:rFonts w:ascii="Arial" w:hAnsi="Arial" w:cs="Arial"/>
          <w:sz w:val="24"/>
          <w:szCs w:val="24"/>
        </w:rPr>
        <w:t>-</w:t>
      </w:r>
      <w:r w:rsidRPr="006D1E53">
        <w:rPr>
          <w:rFonts w:ascii="Arial" w:hAnsi="Arial" w:cs="Arial"/>
          <w:sz w:val="24"/>
          <w:szCs w:val="24"/>
        </w:rPr>
        <w:t xml:space="preserve"> or </w:t>
      </w:r>
      <w:r w:rsidR="00394B55" w:rsidRPr="006D1E53">
        <w:rPr>
          <w:rFonts w:ascii="Arial" w:hAnsi="Arial" w:cs="Arial"/>
          <w:sz w:val="24"/>
          <w:szCs w:val="24"/>
        </w:rPr>
        <w:t>Old</w:t>
      </w:r>
      <w:r w:rsidR="00394B55">
        <w:rPr>
          <w:rFonts w:ascii="Arial" w:hAnsi="Arial" w:cs="Arial"/>
          <w:sz w:val="24"/>
          <w:szCs w:val="24"/>
        </w:rPr>
        <w:t>-World</w:t>
      </w:r>
      <w:r w:rsidRPr="006D1E53">
        <w:rPr>
          <w:rFonts w:ascii="Arial" w:hAnsi="Arial" w:cs="Arial"/>
          <w:sz w:val="24"/>
          <w:szCs w:val="24"/>
        </w:rPr>
        <w:t xml:space="preserve"> terms). The sound of weeping, false or otherwise. A wooden table, once a living tree</w:t>
      </w:r>
      <w:r w:rsidR="00234FFE">
        <w:rPr>
          <w:rFonts w:ascii="Arial" w:hAnsi="Arial" w:cs="Arial"/>
          <w:sz w:val="24"/>
          <w:szCs w:val="24"/>
        </w:rPr>
        <w:t>,</w:t>
      </w:r>
      <w:r w:rsidRPr="006D1E53">
        <w:rPr>
          <w:rFonts w:ascii="Arial" w:hAnsi="Arial" w:cs="Arial"/>
          <w:sz w:val="24"/>
          <w:szCs w:val="24"/>
        </w:rPr>
        <w:t xml:space="preserve"> now representing living things: flora, fauna, and</w:t>
      </w:r>
      <w:r w:rsidR="005957A1">
        <w:rPr>
          <w:rFonts w:ascii="Arial" w:hAnsi="Arial" w:cs="Arial"/>
          <w:sz w:val="24"/>
          <w:szCs w:val="24"/>
        </w:rPr>
        <w:t xml:space="preserve"> the crocodiles which are</w:t>
      </w:r>
      <w:r w:rsidRPr="006D1E53">
        <w:rPr>
          <w:rFonts w:ascii="Arial" w:hAnsi="Arial" w:cs="Arial"/>
          <w:sz w:val="24"/>
          <w:szCs w:val="24"/>
        </w:rPr>
        <w:t xml:space="preserve">, as Rod </w:t>
      </w:r>
      <w:proofErr w:type="spellStart"/>
      <w:r w:rsidRPr="006D1E53">
        <w:rPr>
          <w:rFonts w:ascii="Arial" w:hAnsi="Arial" w:cs="Arial"/>
          <w:sz w:val="24"/>
          <w:szCs w:val="24"/>
        </w:rPr>
        <w:t>Giblett</w:t>
      </w:r>
      <w:proofErr w:type="spellEnd"/>
      <w:r w:rsidRPr="006D1E53">
        <w:rPr>
          <w:rFonts w:ascii="Arial" w:hAnsi="Arial" w:cs="Arial"/>
          <w:sz w:val="24"/>
          <w:szCs w:val="24"/>
        </w:rPr>
        <w:t xml:space="preserve"> writes, ‘a wetland inhabitant of the intermediary zone between dry land and deep water’</w:t>
      </w:r>
      <w:r w:rsidR="00541B9C">
        <w:rPr>
          <w:rFonts w:ascii="Arial" w:hAnsi="Arial" w:cs="Arial"/>
          <w:sz w:val="24"/>
          <w:szCs w:val="24"/>
        </w:rPr>
        <w:t>,</w:t>
      </w:r>
      <w:r w:rsidRPr="006D1E53">
        <w:rPr>
          <w:rFonts w:ascii="Arial" w:hAnsi="Arial" w:cs="Arial"/>
          <w:sz w:val="24"/>
          <w:szCs w:val="24"/>
        </w:rPr>
        <w:t xml:space="preserve"> upsetting the boundary between the two</w:t>
      </w:r>
      <w:r w:rsidR="00403199" w:rsidRPr="006D1E53">
        <w:rPr>
          <w:rFonts w:ascii="Arial" w:hAnsi="Arial" w:cs="Arial"/>
          <w:sz w:val="24"/>
          <w:szCs w:val="24"/>
        </w:rPr>
        <w:t xml:space="preserve"> </w:t>
      </w:r>
      <w:r w:rsidRPr="006D1E53">
        <w:rPr>
          <w:rFonts w:ascii="Arial" w:hAnsi="Arial" w:cs="Arial"/>
          <w:sz w:val="24"/>
          <w:szCs w:val="24"/>
        </w:rPr>
        <w:t>(308). But you are not in deep water yet; you are an optimistic character in a short fiction by L. G. Moberly, a story which Freud mentions in his essay as producing ‘a quite remarkable’ uncanny feeling. All is well. You have a beautiful new house</w:t>
      </w:r>
      <w:r w:rsidR="00B858A5" w:rsidRPr="006D1E53">
        <w:rPr>
          <w:rFonts w:ascii="Arial" w:hAnsi="Arial" w:cs="Arial"/>
          <w:sz w:val="24"/>
          <w:szCs w:val="24"/>
        </w:rPr>
        <w:t xml:space="preserve"> (where you will one day die), a beautiful table, and that pervading swampy smell that must only be the drains</w:t>
      </w:r>
      <w:r w:rsidR="00403199" w:rsidRPr="006D1E53">
        <w:rPr>
          <w:rFonts w:ascii="Arial" w:hAnsi="Arial" w:cs="Arial"/>
          <w:sz w:val="24"/>
          <w:szCs w:val="24"/>
        </w:rPr>
        <w:t>…</w:t>
      </w:r>
    </w:p>
    <w:p w14:paraId="721CFD5C" w14:textId="5D30A0F1" w:rsidR="00403199" w:rsidRPr="006D1E53" w:rsidRDefault="00403199" w:rsidP="006D1E53">
      <w:pPr>
        <w:spacing w:line="360" w:lineRule="auto"/>
        <w:rPr>
          <w:rFonts w:ascii="Arial" w:hAnsi="Arial" w:cs="Arial"/>
          <w:sz w:val="24"/>
          <w:szCs w:val="24"/>
        </w:rPr>
      </w:pPr>
    </w:p>
    <w:p w14:paraId="5974E50D" w14:textId="4FDA7A22" w:rsidR="00F519DE" w:rsidRDefault="00403199" w:rsidP="006D1E53">
      <w:pPr>
        <w:spacing w:line="360" w:lineRule="auto"/>
        <w:rPr>
          <w:rFonts w:ascii="Arial" w:hAnsi="Arial" w:cs="Arial"/>
          <w:sz w:val="24"/>
          <w:szCs w:val="24"/>
        </w:rPr>
      </w:pPr>
      <w:r w:rsidRPr="006D1E53">
        <w:rPr>
          <w:rFonts w:ascii="Arial" w:hAnsi="Arial" w:cs="Arial"/>
          <w:sz w:val="24"/>
          <w:szCs w:val="24"/>
        </w:rPr>
        <w:t>So, the couple move in: ‘We turned in an army of workpeople, and by the middle of May the house was clean and fresh from attic to basement…we felt that we had come there to stay, probably for the rest of our natural lives’ (186). How ‘natural’ are these lives? Not natural enough that they might stand the overgrown creeper outside the window, the smell of the swamp, the accumulated dust. How long will th</w:t>
      </w:r>
      <w:r w:rsidR="00193F18">
        <w:rPr>
          <w:rFonts w:ascii="Arial" w:hAnsi="Arial" w:cs="Arial"/>
          <w:sz w:val="24"/>
          <w:szCs w:val="24"/>
        </w:rPr>
        <w:t>e</w:t>
      </w:r>
      <w:r w:rsidRPr="006D1E53">
        <w:rPr>
          <w:rFonts w:ascii="Arial" w:hAnsi="Arial" w:cs="Arial"/>
          <w:sz w:val="24"/>
          <w:szCs w:val="24"/>
        </w:rPr>
        <w:t xml:space="preserve">se lives last? The implication is that one can live an ‘unnatural’ life, and ironically that is what this couple seem to prefer. There is such a thing, in this story, as too much naturalness. The inert, carved crocodiles soon come to life. They refuse to remain merely a representation of life, and slither, patter and even bellow around the house. I want to suggest that this is definable as uncanny </w:t>
      </w:r>
      <w:r w:rsidR="00B84721">
        <w:rPr>
          <w:rFonts w:ascii="Arial" w:hAnsi="Arial" w:cs="Arial"/>
          <w:sz w:val="24"/>
          <w:szCs w:val="24"/>
        </w:rPr>
        <w:t xml:space="preserve">not simply </w:t>
      </w:r>
      <w:r w:rsidRPr="006D1E53">
        <w:rPr>
          <w:rFonts w:ascii="Arial" w:hAnsi="Arial" w:cs="Arial"/>
          <w:sz w:val="24"/>
          <w:szCs w:val="24"/>
        </w:rPr>
        <w:t xml:space="preserve">because of the animism of this mysterious table, but that the story is haunted by the future deaths of its protagonists and their thwarted attempts to separate themselves from nature. At the start of the story, the estate agent repeats compulsively ‘like a parrot cry’ that the table ‘goes with the house’ (186) – there is no house without crocodiles. The haunting nature of the crocs is amplified by a visit from the appropriately named Jack </w:t>
      </w:r>
      <w:r w:rsidRPr="006D1E53">
        <w:rPr>
          <w:rFonts w:ascii="Arial" w:hAnsi="Arial" w:cs="Arial"/>
          <w:sz w:val="24"/>
          <w:szCs w:val="24"/>
        </w:rPr>
        <w:lastRenderedPageBreak/>
        <w:t>Wilding, whose past trauma where he witnessed a friend killed by an alligator</w:t>
      </w:r>
      <w:r w:rsidR="00F519DE" w:rsidRPr="006D1E53">
        <w:rPr>
          <w:rFonts w:ascii="Arial" w:hAnsi="Arial" w:cs="Arial"/>
          <w:sz w:val="24"/>
          <w:szCs w:val="24"/>
        </w:rPr>
        <w:t xml:space="preserve"> seems to pervade the house ‘like the sm</w:t>
      </w:r>
      <w:r w:rsidR="008F3909">
        <w:rPr>
          <w:rFonts w:ascii="Arial" w:hAnsi="Arial" w:cs="Arial"/>
          <w:sz w:val="24"/>
          <w:szCs w:val="24"/>
        </w:rPr>
        <w:t>e</w:t>
      </w:r>
      <w:r w:rsidR="00F519DE" w:rsidRPr="006D1E53">
        <w:rPr>
          <w:rFonts w:ascii="Arial" w:hAnsi="Arial" w:cs="Arial"/>
          <w:sz w:val="24"/>
          <w:szCs w:val="24"/>
        </w:rPr>
        <w:t>ll of the swamp</w:t>
      </w:r>
      <w:r w:rsidR="00234FFE">
        <w:rPr>
          <w:rFonts w:ascii="Arial" w:hAnsi="Arial" w:cs="Arial"/>
          <w:sz w:val="24"/>
          <w:szCs w:val="24"/>
        </w:rPr>
        <w:t xml:space="preserve"> </w:t>
      </w:r>
      <w:r w:rsidR="00F519DE" w:rsidRPr="006D1E53">
        <w:rPr>
          <w:rFonts w:ascii="Arial" w:hAnsi="Arial" w:cs="Arial"/>
          <w:sz w:val="24"/>
          <w:szCs w:val="24"/>
        </w:rPr>
        <w:t>…</w:t>
      </w:r>
      <w:r w:rsidR="00234FFE">
        <w:rPr>
          <w:rFonts w:ascii="Arial" w:hAnsi="Arial" w:cs="Arial"/>
          <w:sz w:val="24"/>
          <w:szCs w:val="24"/>
        </w:rPr>
        <w:t xml:space="preserve"> </w:t>
      </w:r>
      <w:r w:rsidR="00F519DE" w:rsidRPr="006D1E53">
        <w:rPr>
          <w:rFonts w:ascii="Arial" w:hAnsi="Arial" w:cs="Arial"/>
          <w:sz w:val="24"/>
          <w:szCs w:val="24"/>
        </w:rPr>
        <w:t>pregnant with evil’ (190)</w:t>
      </w:r>
      <w:r w:rsidR="00541B9C">
        <w:rPr>
          <w:rFonts w:ascii="Arial" w:hAnsi="Arial" w:cs="Arial"/>
          <w:sz w:val="24"/>
          <w:szCs w:val="24"/>
        </w:rPr>
        <w:t>.</w:t>
      </w:r>
      <w:r w:rsidR="00F519DE" w:rsidRPr="006D1E53">
        <w:rPr>
          <w:rFonts w:ascii="Arial" w:hAnsi="Arial" w:cs="Arial"/>
          <w:sz w:val="24"/>
          <w:szCs w:val="24"/>
        </w:rPr>
        <w:t xml:space="preserve"> As Wilding tells them about the death he speaks in ‘abrupt jerks’ and turns his head with ‘a curious, uneasy movement’ not unlike a crocodile, pausing as if ‘speech </w:t>
      </w:r>
      <w:proofErr w:type="gramStart"/>
      <w:r w:rsidR="00F519DE" w:rsidRPr="006D1E53">
        <w:rPr>
          <w:rFonts w:ascii="Arial" w:hAnsi="Arial" w:cs="Arial"/>
          <w:sz w:val="24"/>
          <w:szCs w:val="24"/>
        </w:rPr>
        <w:t>were</w:t>
      </w:r>
      <w:proofErr w:type="gramEnd"/>
      <w:r w:rsidR="00F519DE" w:rsidRPr="006D1E53">
        <w:rPr>
          <w:rFonts w:ascii="Arial" w:hAnsi="Arial" w:cs="Arial"/>
          <w:sz w:val="24"/>
          <w:szCs w:val="24"/>
        </w:rPr>
        <w:t xml:space="preserve"> almost impossible</w:t>
      </w:r>
      <w:r w:rsidR="00541B9C">
        <w:rPr>
          <w:rFonts w:ascii="Arial" w:hAnsi="Arial" w:cs="Arial"/>
          <w:sz w:val="24"/>
          <w:szCs w:val="24"/>
        </w:rPr>
        <w:t>’</w:t>
      </w:r>
      <w:r w:rsidR="00F519DE" w:rsidRPr="006D1E53">
        <w:rPr>
          <w:rFonts w:ascii="Arial" w:hAnsi="Arial" w:cs="Arial"/>
          <w:sz w:val="24"/>
          <w:szCs w:val="24"/>
        </w:rPr>
        <w:t>. Death is unspeakable, trauma is unspeakable, the wild is somehow unspeakable. The story’s protagonist feels the horror of another’s encounter with the crocodile. It is almost as if the entire story were about Wilding’s fears, even though he does not appear in it until halfway through.</w:t>
      </w:r>
      <w:r w:rsidR="007E733C">
        <w:rPr>
          <w:rFonts w:ascii="Arial" w:hAnsi="Arial" w:cs="Arial"/>
          <w:sz w:val="24"/>
          <w:szCs w:val="24"/>
        </w:rPr>
        <w:t xml:space="preserve"> </w:t>
      </w:r>
      <w:r w:rsidR="00E07550">
        <w:rPr>
          <w:rFonts w:ascii="Arial" w:hAnsi="Arial" w:cs="Arial"/>
          <w:sz w:val="24"/>
          <w:szCs w:val="24"/>
        </w:rPr>
        <w:t>The</w:t>
      </w:r>
      <w:r w:rsidR="007E733C">
        <w:rPr>
          <w:rFonts w:ascii="Arial" w:hAnsi="Arial" w:cs="Arial"/>
          <w:sz w:val="24"/>
          <w:szCs w:val="24"/>
        </w:rPr>
        <w:t xml:space="preserve"> swamp is</w:t>
      </w:r>
      <w:r w:rsidR="00B633D2">
        <w:rPr>
          <w:rFonts w:ascii="Arial" w:hAnsi="Arial" w:cs="Arial"/>
          <w:sz w:val="24"/>
          <w:szCs w:val="24"/>
        </w:rPr>
        <w:t xml:space="preserve"> also</w:t>
      </w:r>
      <w:r w:rsidR="007E733C">
        <w:rPr>
          <w:rFonts w:ascii="Arial" w:hAnsi="Arial" w:cs="Arial"/>
          <w:sz w:val="24"/>
          <w:szCs w:val="24"/>
        </w:rPr>
        <w:t xml:space="preserve"> said to be ‘pregnant with evil’</w:t>
      </w:r>
      <w:r w:rsidR="006953C7">
        <w:rPr>
          <w:rFonts w:ascii="Arial" w:hAnsi="Arial" w:cs="Arial"/>
          <w:sz w:val="24"/>
          <w:szCs w:val="24"/>
        </w:rPr>
        <w:t xml:space="preserve">, </w:t>
      </w:r>
      <w:r w:rsidR="00B633D2">
        <w:rPr>
          <w:rFonts w:ascii="Arial" w:hAnsi="Arial" w:cs="Arial"/>
          <w:sz w:val="24"/>
          <w:szCs w:val="24"/>
        </w:rPr>
        <w:t xml:space="preserve">and </w:t>
      </w:r>
      <w:r w:rsidR="007E733C">
        <w:rPr>
          <w:rFonts w:ascii="Arial" w:hAnsi="Arial" w:cs="Arial"/>
          <w:sz w:val="24"/>
          <w:szCs w:val="24"/>
        </w:rPr>
        <w:t>the crocodiles are repeated</w:t>
      </w:r>
      <w:r w:rsidR="00B633D2">
        <w:rPr>
          <w:rFonts w:ascii="Arial" w:hAnsi="Arial" w:cs="Arial"/>
          <w:sz w:val="24"/>
          <w:szCs w:val="24"/>
        </w:rPr>
        <w:t>ly</w:t>
      </w:r>
      <w:r w:rsidR="007E733C">
        <w:rPr>
          <w:rFonts w:ascii="Arial" w:hAnsi="Arial" w:cs="Arial"/>
          <w:sz w:val="24"/>
          <w:szCs w:val="24"/>
        </w:rPr>
        <w:t xml:space="preserve"> described as ‘pattering’ (</w:t>
      </w:r>
      <w:r w:rsidR="00E07550">
        <w:rPr>
          <w:rFonts w:ascii="Arial" w:hAnsi="Arial" w:cs="Arial"/>
          <w:sz w:val="24"/>
          <w:szCs w:val="24"/>
        </w:rPr>
        <w:t>as in ‘of tiny feet’</w:t>
      </w:r>
      <w:r w:rsidR="007E733C">
        <w:rPr>
          <w:rFonts w:ascii="Arial" w:hAnsi="Arial" w:cs="Arial"/>
          <w:sz w:val="24"/>
          <w:szCs w:val="24"/>
        </w:rPr>
        <w:t>). Furthermore, the servant’s cryptic comments about knowing ‘no more than the babe unborn’ (188) suggest that this couple, currently childless, have babies on their minds. Such future lives will be unpredictable and will change their own status in the ‘natural’ order</w:t>
      </w:r>
      <w:r w:rsidR="00B75787">
        <w:rPr>
          <w:rFonts w:ascii="Arial" w:hAnsi="Arial" w:cs="Arial"/>
          <w:sz w:val="24"/>
          <w:szCs w:val="24"/>
        </w:rPr>
        <w:t>, bringing them closer to death</w:t>
      </w:r>
      <w:r w:rsidR="007E733C">
        <w:rPr>
          <w:rFonts w:ascii="Arial" w:hAnsi="Arial" w:cs="Arial"/>
          <w:sz w:val="24"/>
          <w:szCs w:val="24"/>
        </w:rPr>
        <w:t>.</w:t>
      </w:r>
    </w:p>
    <w:p w14:paraId="303A9BD7" w14:textId="096951E5" w:rsidR="00F519DE" w:rsidRPr="006D1E53" w:rsidRDefault="00F519DE" w:rsidP="006D1E53">
      <w:pPr>
        <w:spacing w:line="360" w:lineRule="auto"/>
        <w:rPr>
          <w:rFonts w:ascii="Arial" w:hAnsi="Arial" w:cs="Arial"/>
          <w:sz w:val="24"/>
          <w:szCs w:val="24"/>
        </w:rPr>
      </w:pPr>
      <w:r w:rsidRPr="006D1E53">
        <w:rPr>
          <w:rFonts w:ascii="Arial" w:hAnsi="Arial" w:cs="Arial"/>
          <w:sz w:val="24"/>
          <w:szCs w:val="24"/>
        </w:rPr>
        <w:t xml:space="preserve">The </w:t>
      </w:r>
      <w:r w:rsidR="00394B55">
        <w:rPr>
          <w:rFonts w:ascii="Arial" w:hAnsi="Arial" w:cs="Arial"/>
          <w:sz w:val="24"/>
          <w:szCs w:val="24"/>
        </w:rPr>
        <w:t>couple</w:t>
      </w:r>
      <w:r w:rsidRPr="006D1E53">
        <w:rPr>
          <w:rFonts w:ascii="Arial" w:hAnsi="Arial" w:cs="Arial"/>
          <w:sz w:val="24"/>
          <w:szCs w:val="24"/>
        </w:rPr>
        <w:t>, who can no longer stand the slithering around their feet, retreat</w:t>
      </w:r>
      <w:r w:rsidR="008F3909">
        <w:rPr>
          <w:rFonts w:ascii="Arial" w:hAnsi="Arial" w:cs="Arial"/>
          <w:sz w:val="24"/>
          <w:szCs w:val="24"/>
        </w:rPr>
        <w:t xml:space="preserve"> to</w:t>
      </w:r>
      <w:r w:rsidRPr="006D1E53">
        <w:rPr>
          <w:rFonts w:ascii="Arial" w:hAnsi="Arial" w:cs="Arial"/>
          <w:sz w:val="24"/>
          <w:szCs w:val="24"/>
        </w:rPr>
        <w:t xml:space="preserve"> the servants</w:t>
      </w:r>
      <w:r w:rsidR="00EA4DD0">
        <w:rPr>
          <w:rFonts w:ascii="Arial" w:hAnsi="Arial" w:cs="Arial"/>
          <w:sz w:val="24"/>
          <w:szCs w:val="24"/>
        </w:rPr>
        <w:t>’</w:t>
      </w:r>
      <w:r w:rsidRPr="006D1E53">
        <w:rPr>
          <w:rFonts w:ascii="Arial" w:hAnsi="Arial" w:cs="Arial"/>
          <w:sz w:val="24"/>
          <w:szCs w:val="24"/>
        </w:rPr>
        <w:t xml:space="preserve"> house in the garden. There is too much nature in the main house itself. Mrs Jenkins, a servant, proclaims ‘Cats is cats, and dogs is dogs, and troubles they both may be, and I’m not </w:t>
      </w:r>
      <w:proofErr w:type="spellStart"/>
      <w:r w:rsidRPr="006D1E53">
        <w:rPr>
          <w:rFonts w:ascii="Arial" w:hAnsi="Arial" w:cs="Arial"/>
          <w:sz w:val="24"/>
          <w:szCs w:val="24"/>
        </w:rPr>
        <w:t>denyin</w:t>
      </w:r>
      <w:proofErr w:type="spellEnd"/>
      <w:r w:rsidRPr="006D1E53">
        <w:rPr>
          <w:rFonts w:ascii="Arial" w:hAnsi="Arial" w:cs="Arial"/>
          <w:sz w:val="24"/>
          <w:szCs w:val="24"/>
        </w:rPr>
        <w:t>’ they are, but still they are what you might call human…the animals that come slithering in and out o’ the scullery and kitchen</w:t>
      </w:r>
      <w:r w:rsidR="00B84721">
        <w:rPr>
          <w:rFonts w:ascii="Arial" w:hAnsi="Arial" w:cs="Arial"/>
          <w:sz w:val="24"/>
          <w:szCs w:val="24"/>
        </w:rPr>
        <w:t xml:space="preserve"> </w:t>
      </w:r>
      <w:r w:rsidRPr="006D1E53">
        <w:rPr>
          <w:rFonts w:ascii="Arial" w:hAnsi="Arial" w:cs="Arial"/>
          <w:sz w:val="24"/>
          <w:szCs w:val="24"/>
        </w:rPr>
        <w:t>—</w:t>
      </w:r>
      <w:r w:rsidR="00B84721">
        <w:rPr>
          <w:rFonts w:ascii="Arial" w:hAnsi="Arial" w:cs="Arial"/>
          <w:sz w:val="24"/>
          <w:szCs w:val="24"/>
        </w:rPr>
        <w:t xml:space="preserve"> </w:t>
      </w:r>
      <w:r w:rsidRPr="006D1E53">
        <w:rPr>
          <w:rFonts w:ascii="Arial" w:hAnsi="Arial" w:cs="Arial"/>
          <w:sz w:val="24"/>
          <w:szCs w:val="24"/>
        </w:rPr>
        <w:t xml:space="preserve">they </w:t>
      </w:r>
      <w:proofErr w:type="spellStart"/>
      <w:r w:rsidRPr="006D1E53">
        <w:rPr>
          <w:rFonts w:ascii="Arial" w:hAnsi="Arial" w:cs="Arial"/>
          <w:sz w:val="24"/>
          <w:szCs w:val="24"/>
        </w:rPr>
        <w:t>ain’t</w:t>
      </w:r>
      <w:proofErr w:type="spellEnd"/>
      <w:r w:rsidRPr="006D1E53">
        <w:rPr>
          <w:rFonts w:ascii="Arial" w:hAnsi="Arial" w:cs="Arial"/>
          <w:sz w:val="24"/>
          <w:szCs w:val="24"/>
        </w:rPr>
        <w:t xml:space="preserve"> human’ (193)</w:t>
      </w:r>
      <w:r w:rsidR="00541B9C">
        <w:rPr>
          <w:rFonts w:ascii="Arial" w:hAnsi="Arial" w:cs="Arial"/>
          <w:sz w:val="24"/>
          <w:szCs w:val="24"/>
        </w:rPr>
        <w:t>.</w:t>
      </w:r>
      <w:r w:rsidRPr="006D1E53">
        <w:rPr>
          <w:rFonts w:ascii="Arial" w:hAnsi="Arial" w:cs="Arial"/>
          <w:sz w:val="24"/>
          <w:szCs w:val="24"/>
        </w:rPr>
        <w:t xml:space="preserve"> So domestic creatures count as part of the human world, but the swamp, the uncultivated, the wild – that must be kept away. In the end, the table is burned and is said to be ‘not part of the house anymore…It’s not part of anything in so far as matter never dies</w:t>
      </w:r>
      <w:r w:rsidR="00EA4DD0">
        <w:rPr>
          <w:rFonts w:ascii="Arial" w:hAnsi="Arial" w:cs="Arial"/>
          <w:sz w:val="24"/>
          <w:szCs w:val="24"/>
        </w:rPr>
        <w:t xml:space="preserve"> </w:t>
      </w:r>
      <w:r w:rsidRPr="006D1E53">
        <w:rPr>
          <w:rFonts w:ascii="Arial" w:hAnsi="Arial" w:cs="Arial"/>
          <w:sz w:val="24"/>
          <w:szCs w:val="24"/>
        </w:rPr>
        <w:t xml:space="preserve">…’ (195). Matter never dies. But perhaps, eventually it does </w:t>
      </w:r>
      <w:r w:rsidR="00541B9C">
        <w:rPr>
          <w:rFonts w:ascii="Arial" w:hAnsi="Arial" w:cs="Arial"/>
          <w:sz w:val="24"/>
          <w:szCs w:val="24"/>
        </w:rPr>
        <w:t xml:space="preserve">– </w:t>
      </w:r>
      <w:r w:rsidRPr="006D1E53">
        <w:rPr>
          <w:rFonts w:ascii="Arial" w:hAnsi="Arial" w:cs="Arial"/>
          <w:sz w:val="24"/>
          <w:szCs w:val="24"/>
        </w:rPr>
        <w:t>and that</w:t>
      </w:r>
      <w:r w:rsidR="006E00C4">
        <w:rPr>
          <w:rFonts w:ascii="Arial" w:hAnsi="Arial" w:cs="Arial"/>
          <w:sz w:val="24"/>
          <w:szCs w:val="24"/>
        </w:rPr>
        <w:t xml:space="preserve">, for the couple </w:t>
      </w:r>
      <w:r w:rsidR="00394B55">
        <w:rPr>
          <w:rFonts w:ascii="Arial" w:hAnsi="Arial" w:cs="Arial"/>
          <w:sz w:val="24"/>
          <w:szCs w:val="24"/>
        </w:rPr>
        <w:t>denying</w:t>
      </w:r>
      <w:r w:rsidR="006E00C4">
        <w:rPr>
          <w:rFonts w:ascii="Arial" w:hAnsi="Arial" w:cs="Arial"/>
          <w:sz w:val="24"/>
          <w:szCs w:val="24"/>
        </w:rPr>
        <w:t xml:space="preserve"> death, </w:t>
      </w:r>
      <w:r w:rsidRPr="006D1E53">
        <w:rPr>
          <w:rFonts w:ascii="Arial" w:hAnsi="Arial" w:cs="Arial"/>
          <w:sz w:val="24"/>
          <w:szCs w:val="24"/>
        </w:rPr>
        <w:t xml:space="preserve">is the problem. </w:t>
      </w:r>
    </w:p>
    <w:p w14:paraId="3D7AC43B" w14:textId="20DE6CFA" w:rsidR="00FB14D9" w:rsidRPr="006D1E53" w:rsidRDefault="00F519DE" w:rsidP="006D1E53">
      <w:pPr>
        <w:spacing w:line="360" w:lineRule="auto"/>
        <w:rPr>
          <w:rFonts w:ascii="Arial" w:hAnsi="Arial" w:cs="Arial"/>
          <w:sz w:val="24"/>
          <w:szCs w:val="24"/>
        </w:rPr>
      </w:pPr>
      <w:r w:rsidRPr="006D1E53">
        <w:rPr>
          <w:rFonts w:ascii="Arial" w:hAnsi="Arial" w:cs="Arial"/>
          <w:sz w:val="24"/>
          <w:szCs w:val="24"/>
        </w:rPr>
        <w:t xml:space="preserve">All of this in a short story that Freud declares to be particularly </w:t>
      </w:r>
      <w:r w:rsidR="00EA4DD0" w:rsidRPr="006D1E53">
        <w:rPr>
          <w:rFonts w:ascii="Arial" w:hAnsi="Arial" w:cs="Arial"/>
          <w:sz w:val="24"/>
          <w:szCs w:val="24"/>
        </w:rPr>
        <w:t>uncanny but</w:t>
      </w:r>
      <w:r w:rsidRPr="006D1E53">
        <w:rPr>
          <w:rFonts w:ascii="Arial" w:hAnsi="Arial" w:cs="Arial"/>
          <w:sz w:val="24"/>
          <w:szCs w:val="24"/>
        </w:rPr>
        <w:t xml:space="preserve"> does not even give us the title o</w:t>
      </w:r>
      <w:r w:rsidR="00EA4DD0">
        <w:rPr>
          <w:rFonts w:ascii="Arial" w:hAnsi="Arial" w:cs="Arial"/>
          <w:sz w:val="24"/>
          <w:szCs w:val="24"/>
        </w:rPr>
        <w:t>f.</w:t>
      </w:r>
      <w:r w:rsidRPr="006D1E53">
        <w:rPr>
          <w:rFonts w:ascii="Arial" w:hAnsi="Arial" w:cs="Arial"/>
          <w:sz w:val="24"/>
          <w:szCs w:val="24"/>
        </w:rPr>
        <w:t xml:space="preserve"> </w:t>
      </w:r>
      <w:r w:rsidR="00EA4DD0">
        <w:rPr>
          <w:rFonts w:ascii="Arial" w:hAnsi="Arial" w:cs="Arial"/>
          <w:sz w:val="24"/>
          <w:szCs w:val="24"/>
        </w:rPr>
        <w:t>Nor does he</w:t>
      </w:r>
      <w:r w:rsidRPr="006D1E53">
        <w:rPr>
          <w:rFonts w:ascii="Arial" w:hAnsi="Arial" w:cs="Arial"/>
          <w:sz w:val="24"/>
          <w:szCs w:val="24"/>
        </w:rPr>
        <w:t xml:space="preserve"> remark on its narrative voice or the nested story of Wilding’s friend’s death</w:t>
      </w:r>
      <w:r w:rsidR="00FB14D9" w:rsidRPr="006D1E53">
        <w:rPr>
          <w:rFonts w:ascii="Arial" w:hAnsi="Arial" w:cs="Arial"/>
          <w:sz w:val="24"/>
          <w:szCs w:val="24"/>
        </w:rPr>
        <w:t xml:space="preserve">. The </w:t>
      </w:r>
      <w:r w:rsidR="00EA4DD0">
        <w:rPr>
          <w:rFonts w:ascii="Arial" w:hAnsi="Arial" w:cs="Arial"/>
          <w:sz w:val="24"/>
          <w:szCs w:val="24"/>
        </w:rPr>
        <w:t>story’s title is</w:t>
      </w:r>
      <w:r w:rsidR="00FB14D9" w:rsidRPr="006D1E53">
        <w:rPr>
          <w:rFonts w:ascii="Arial" w:hAnsi="Arial" w:cs="Arial"/>
          <w:sz w:val="24"/>
          <w:szCs w:val="24"/>
        </w:rPr>
        <w:t xml:space="preserve"> ‘Inexplicable’ – that in itself an invitation to attempt to provide an explanation. But the narrator also turns to the reader and invites them directly, in its final line, to participate in its </w:t>
      </w:r>
      <w:r w:rsidR="006953C7" w:rsidRPr="006D1E53">
        <w:rPr>
          <w:rFonts w:ascii="Arial" w:hAnsi="Arial" w:cs="Arial"/>
          <w:sz w:val="24"/>
          <w:szCs w:val="24"/>
        </w:rPr>
        <w:t>meaning:</w:t>
      </w:r>
      <w:r w:rsidR="00FB14D9" w:rsidRPr="006D1E53">
        <w:rPr>
          <w:rFonts w:ascii="Arial" w:hAnsi="Arial" w:cs="Arial"/>
          <w:sz w:val="24"/>
          <w:szCs w:val="24"/>
        </w:rPr>
        <w:t xml:space="preserve"> ‘But it was many a long day before I could live down those weird experiences, and even now they are to me quite inexplicable. / Does any explanation of it all occur to you?’ (195). Freud barely takes up the invitation, but this effacement of the boundary between reader and text mirrors the boundary transgressed by the crocodiles </w:t>
      </w:r>
      <w:r w:rsidR="00FB14D9" w:rsidRPr="006D1E53">
        <w:rPr>
          <w:rFonts w:ascii="Arial" w:hAnsi="Arial" w:cs="Arial"/>
          <w:sz w:val="24"/>
          <w:szCs w:val="24"/>
        </w:rPr>
        <w:lastRenderedPageBreak/>
        <w:t>themselves</w:t>
      </w:r>
      <w:r w:rsidR="004F27FF">
        <w:rPr>
          <w:rFonts w:ascii="Arial" w:hAnsi="Arial" w:cs="Arial"/>
          <w:sz w:val="24"/>
          <w:szCs w:val="24"/>
        </w:rPr>
        <w:t>, and the boundary where ‘literature ends and real life or</w:t>
      </w:r>
      <w:r w:rsidR="00EA4DD0">
        <w:rPr>
          <w:rFonts w:ascii="Arial" w:hAnsi="Arial" w:cs="Arial"/>
          <w:sz w:val="24"/>
          <w:szCs w:val="24"/>
        </w:rPr>
        <w:t xml:space="preserve"> </w:t>
      </w:r>
      <w:r w:rsidR="004F27FF">
        <w:rPr>
          <w:rFonts w:ascii="Arial" w:hAnsi="Arial" w:cs="Arial"/>
          <w:sz w:val="24"/>
          <w:szCs w:val="24"/>
        </w:rPr>
        <w:t>psychoanalysis…begin</w:t>
      </w:r>
      <w:r w:rsidR="00541B9C">
        <w:rPr>
          <w:rFonts w:ascii="Arial" w:hAnsi="Arial" w:cs="Arial"/>
          <w:sz w:val="24"/>
          <w:szCs w:val="24"/>
        </w:rPr>
        <w:t>s</w:t>
      </w:r>
      <w:r w:rsidR="004F27FF">
        <w:rPr>
          <w:rFonts w:ascii="Arial" w:hAnsi="Arial" w:cs="Arial"/>
          <w:sz w:val="24"/>
          <w:szCs w:val="24"/>
        </w:rPr>
        <w:t xml:space="preserve">’ as Nicholas </w:t>
      </w:r>
      <w:proofErr w:type="spellStart"/>
      <w:r w:rsidR="004F27FF">
        <w:rPr>
          <w:rFonts w:ascii="Arial" w:hAnsi="Arial" w:cs="Arial"/>
          <w:sz w:val="24"/>
          <w:szCs w:val="24"/>
        </w:rPr>
        <w:t>Royle</w:t>
      </w:r>
      <w:proofErr w:type="spellEnd"/>
      <w:r w:rsidR="004F27FF">
        <w:rPr>
          <w:rFonts w:ascii="Arial" w:hAnsi="Arial" w:cs="Arial"/>
          <w:sz w:val="24"/>
          <w:szCs w:val="24"/>
        </w:rPr>
        <w:t xml:space="preserve"> states (134)</w:t>
      </w:r>
      <w:r w:rsidR="00FB14D9" w:rsidRPr="006D1E53">
        <w:rPr>
          <w:rFonts w:ascii="Arial" w:hAnsi="Arial" w:cs="Arial"/>
          <w:sz w:val="24"/>
          <w:szCs w:val="24"/>
        </w:rPr>
        <w:t xml:space="preserve">. </w:t>
      </w:r>
    </w:p>
    <w:p w14:paraId="3031599D" w14:textId="053D9B8C" w:rsidR="001261D2" w:rsidRPr="006D1E53" w:rsidRDefault="00FB14D9" w:rsidP="006D1E53">
      <w:pPr>
        <w:spacing w:line="360" w:lineRule="auto"/>
        <w:jc w:val="both"/>
        <w:rPr>
          <w:rFonts w:ascii="Arial" w:hAnsi="Arial" w:cs="Arial"/>
          <w:sz w:val="24"/>
          <w:szCs w:val="24"/>
        </w:rPr>
      </w:pPr>
      <w:r w:rsidRPr="006D1E53">
        <w:rPr>
          <w:rFonts w:ascii="Arial" w:hAnsi="Arial" w:cs="Arial"/>
          <w:sz w:val="24"/>
          <w:szCs w:val="24"/>
        </w:rPr>
        <w:t xml:space="preserve">I want to suggest </w:t>
      </w:r>
      <w:r w:rsidR="00EA4DD0">
        <w:rPr>
          <w:rFonts w:ascii="Arial" w:hAnsi="Arial" w:cs="Arial"/>
          <w:sz w:val="24"/>
          <w:szCs w:val="24"/>
        </w:rPr>
        <w:t xml:space="preserve">that </w:t>
      </w:r>
      <w:r w:rsidRPr="006D1E53">
        <w:rPr>
          <w:rFonts w:ascii="Arial" w:hAnsi="Arial" w:cs="Arial"/>
          <w:sz w:val="24"/>
          <w:szCs w:val="24"/>
        </w:rPr>
        <w:t>the story functions as a kind of elegy, both in the conventional sense – Wilding mourns the loss of his friend and the table stands for a lost environment – and potentially in a speculative sense. The term ‘Speculative Elegy’</w:t>
      </w:r>
      <w:r w:rsidR="00EA4DD0">
        <w:rPr>
          <w:rFonts w:ascii="Arial" w:hAnsi="Arial" w:cs="Arial"/>
          <w:sz w:val="24"/>
          <w:szCs w:val="24"/>
        </w:rPr>
        <w:t>,</w:t>
      </w:r>
      <w:r w:rsidRPr="006D1E53">
        <w:rPr>
          <w:rFonts w:ascii="Arial" w:hAnsi="Arial" w:cs="Arial"/>
          <w:sz w:val="24"/>
          <w:szCs w:val="24"/>
        </w:rPr>
        <w:t xml:space="preserve"> which resonates with McDonald and Clarke’s term ‘Speculative Memoir’ in relation to the work of Kazuo Ishiguro (</w:t>
      </w:r>
      <w:r w:rsidR="00E3190B">
        <w:rPr>
          <w:rFonts w:ascii="Arial" w:hAnsi="Arial" w:cs="Arial"/>
          <w:sz w:val="24"/>
          <w:szCs w:val="24"/>
        </w:rPr>
        <w:t>75</w:t>
      </w:r>
      <w:r w:rsidRPr="006D1E53">
        <w:rPr>
          <w:rFonts w:ascii="Arial" w:hAnsi="Arial" w:cs="Arial"/>
          <w:sz w:val="24"/>
          <w:szCs w:val="24"/>
        </w:rPr>
        <w:t xml:space="preserve">) and Timothy Morton’s </w:t>
      </w:r>
      <w:r w:rsidR="00394B55">
        <w:rPr>
          <w:rFonts w:ascii="Arial" w:hAnsi="Arial" w:cs="Arial"/>
          <w:sz w:val="24"/>
          <w:szCs w:val="24"/>
        </w:rPr>
        <w:t>‘</w:t>
      </w:r>
      <w:r w:rsidRPr="006D1E53">
        <w:rPr>
          <w:rFonts w:ascii="Arial" w:hAnsi="Arial" w:cs="Arial"/>
          <w:sz w:val="24"/>
          <w:szCs w:val="24"/>
        </w:rPr>
        <w:t>Ecological-Elegy’, might be used in relation to this story.</w:t>
      </w:r>
      <w:r w:rsidR="00A533DB">
        <w:rPr>
          <w:rFonts w:ascii="Arial" w:hAnsi="Arial" w:cs="Arial"/>
          <w:sz w:val="24"/>
          <w:szCs w:val="24"/>
        </w:rPr>
        <w:t xml:space="preserve"> That is to say, elegy that mourns before the loss is complete. Morton says</w:t>
      </w:r>
      <w:r w:rsidR="006953C7">
        <w:rPr>
          <w:rFonts w:ascii="Arial" w:hAnsi="Arial" w:cs="Arial"/>
          <w:sz w:val="24"/>
          <w:szCs w:val="24"/>
        </w:rPr>
        <w:t>:</w:t>
      </w:r>
      <w:r w:rsidR="006953C7" w:rsidRPr="006D1E53">
        <w:rPr>
          <w:rFonts w:ascii="Arial" w:hAnsi="Arial" w:cs="Arial"/>
          <w:sz w:val="24"/>
          <w:szCs w:val="24"/>
        </w:rPr>
        <w:t xml:space="preserve"> ‘</w:t>
      </w:r>
      <w:r w:rsidRPr="006D1E53">
        <w:rPr>
          <w:rFonts w:ascii="Arial" w:hAnsi="Arial" w:cs="Arial"/>
          <w:sz w:val="24"/>
          <w:szCs w:val="24"/>
        </w:rPr>
        <w:t xml:space="preserve">ecological elegy is…about the future, and this future </w:t>
      </w:r>
      <w:r w:rsidR="005957A1">
        <w:rPr>
          <w:rFonts w:ascii="Arial" w:hAnsi="Arial" w:cs="Arial"/>
          <w:sz w:val="24"/>
          <w:szCs w:val="24"/>
        </w:rPr>
        <w:t>h</w:t>
      </w:r>
      <w:r w:rsidRPr="006D1E53">
        <w:rPr>
          <w:rFonts w:ascii="Arial" w:hAnsi="Arial" w:cs="Arial"/>
          <w:sz w:val="24"/>
          <w:szCs w:val="24"/>
        </w:rPr>
        <w:t>as two distinct modes. In the first mode there is nothing left for elegy at all. In the second there is no end to the work of mourning. More strangely still, each mode may appear simultaneously in any given text’ (251)</w:t>
      </w:r>
      <w:r w:rsidR="006953C7">
        <w:rPr>
          <w:rFonts w:ascii="Arial" w:hAnsi="Arial" w:cs="Arial"/>
          <w:sz w:val="24"/>
          <w:szCs w:val="24"/>
        </w:rPr>
        <w:t xml:space="preserve">. </w:t>
      </w:r>
      <w:r w:rsidRPr="006D1E53">
        <w:rPr>
          <w:rFonts w:ascii="Arial" w:hAnsi="Arial" w:cs="Arial"/>
          <w:sz w:val="24"/>
          <w:szCs w:val="24"/>
        </w:rPr>
        <w:t xml:space="preserve">The couple in the story attempt to keep nature under control </w:t>
      </w:r>
      <w:r w:rsidR="00541B9C">
        <w:rPr>
          <w:rFonts w:ascii="Arial" w:hAnsi="Arial" w:cs="Arial"/>
          <w:sz w:val="24"/>
          <w:szCs w:val="24"/>
        </w:rPr>
        <w:t>–</w:t>
      </w:r>
      <w:r w:rsidR="00A26D91">
        <w:rPr>
          <w:rFonts w:ascii="Arial" w:hAnsi="Arial" w:cs="Arial"/>
          <w:sz w:val="24"/>
          <w:szCs w:val="24"/>
        </w:rPr>
        <w:t xml:space="preserve"> </w:t>
      </w:r>
      <w:r w:rsidRPr="006D1E53">
        <w:rPr>
          <w:rFonts w:ascii="Arial" w:hAnsi="Arial" w:cs="Arial"/>
          <w:sz w:val="24"/>
          <w:szCs w:val="24"/>
        </w:rPr>
        <w:t>cutting back the creeper outside</w:t>
      </w:r>
      <w:r w:rsidR="001261D2" w:rsidRPr="006D1E53">
        <w:rPr>
          <w:rFonts w:ascii="Arial" w:hAnsi="Arial" w:cs="Arial"/>
          <w:sz w:val="24"/>
          <w:szCs w:val="24"/>
        </w:rPr>
        <w:t>, cleaning the drains. But all the time the natural, wild world comes to life</w:t>
      </w:r>
      <w:r w:rsidR="006953C7">
        <w:rPr>
          <w:rFonts w:ascii="Arial" w:hAnsi="Arial" w:cs="Arial"/>
          <w:sz w:val="24"/>
          <w:szCs w:val="24"/>
        </w:rPr>
        <w:t>, and there might be new life to come</w:t>
      </w:r>
      <w:r w:rsidR="001261D2" w:rsidRPr="006D1E53">
        <w:rPr>
          <w:rFonts w:ascii="Arial" w:hAnsi="Arial" w:cs="Arial"/>
          <w:sz w:val="24"/>
          <w:szCs w:val="24"/>
        </w:rPr>
        <w:t>. They have said they desire to end their ‘natural lives’ in the house, in contradiction to their controlling actions. One can’t help looking forward to those deaths and the natural world creeping back into the house once more. Morton suggests that elegy is essential for bringing into consciousness, in uncanny terms</w:t>
      </w:r>
      <w:r w:rsidR="00EA4DD0">
        <w:rPr>
          <w:rFonts w:ascii="Arial" w:hAnsi="Arial" w:cs="Arial"/>
          <w:sz w:val="24"/>
          <w:szCs w:val="24"/>
        </w:rPr>
        <w:t>,</w:t>
      </w:r>
      <w:r w:rsidR="001261D2" w:rsidRPr="006D1E53">
        <w:rPr>
          <w:rFonts w:ascii="Arial" w:hAnsi="Arial" w:cs="Arial"/>
          <w:sz w:val="24"/>
          <w:szCs w:val="24"/>
        </w:rPr>
        <w:t xml:space="preserve"> ‘what should have remained </w:t>
      </w:r>
      <w:r w:rsidR="001261D2" w:rsidRPr="00A26D91">
        <w:rPr>
          <w:rFonts w:ascii="Arial" w:hAnsi="Arial" w:cs="Arial"/>
          <w:sz w:val="24"/>
          <w:szCs w:val="24"/>
        </w:rPr>
        <w:t>hidden’ (</w:t>
      </w:r>
      <w:r w:rsidR="002D5169">
        <w:rPr>
          <w:rFonts w:ascii="Arial" w:hAnsi="Arial" w:cs="Arial"/>
          <w:sz w:val="24"/>
          <w:szCs w:val="24"/>
        </w:rPr>
        <w:t>U1:</w:t>
      </w:r>
      <w:r w:rsidR="00A26D91">
        <w:rPr>
          <w:rFonts w:ascii="Arial" w:hAnsi="Arial" w:cs="Arial"/>
          <w:sz w:val="24"/>
          <w:szCs w:val="24"/>
        </w:rPr>
        <w:t>345)</w:t>
      </w:r>
      <w:r w:rsidR="0016420E">
        <w:rPr>
          <w:rFonts w:ascii="Arial" w:hAnsi="Arial" w:cs="Arial"/>
          <w:sz w:val="24"/>
          <w:szCs w:val="24"/>
        </w:rPr>
        <w:t>:</w:t>
      </w:r>
      <w:r w:rsidR="001261D2" w:rsidRPr="006D1E53">
        <w:rPr>
          <w:rFonts w:ascii="Arial" w:hAnsi="Arial" w:cs="Arial"/>
          <w:sz w:val="24"/>
          <w:szCs w:val="24"/>
        </w:rPr>
        <w:t xml:space="preserve"> ‘The really difficult elegiac work would consist in bringing into full consciousness the reality of human and nonhuman interdependence, in a manner that threatens the comfortable way in which humans appear in the foreground and everything else in the background’ (256)</w:t>
      </w:r>
      <w:r w:rsidR="0016420E">
        <w:rPr>
          <w:rFonts w:ascii="Arial" w:hAnsi="Arial" w:cs="Arial"/>
          <w:sz w:val="24"/>
          <w:szCs w:val="24"/>
        </w:rPr>
        <w:t>. E</w:t>
      </w:r>
      <w:r w:rsidR="001261D2" w:rsidRPr="006D1E53">
        <w:rPr>
          <w:rFonts w:ascii="Arial" w:hAnsi="Arial" w:cs="Arial"/>
          <w:sz w:val="24"/>
          <w:szCs w:val="24"/>
        </w:rPr>
        <w:t>cological thought</w:t>
      </w:r>
      <w:r w:rsidR="0016420E">
        <w:rPr>
          <w:rFonts w:ascii="Arial" w:hAnsi="Arial" w:cs="Arial"/>
          <w:sz w:val="24"/>
          <w:szCs w:val="24"/>
        </w:rPr>
        <w:t>, Morton argues,</w:t>
      </w:r>
      <w:r w:rsidR="001261D2" w:rsidRPr="006D1E53">
        <w:rPr>
          <w:rFonts w:ascii="Arial" w:hAnsi="Arial" w:cs="Arial"/>
          <w:sz w:val="24"/>
          <w:szCs w:val="24"/>
        </w:rPr>
        <w:t xml:space="preserve"> requires</w:t>
      </w:r>
      <w:r w:rsidR="0016420E">
        <w:rPr>
          <w:rFonts w:ascii="Arial" w:hAnsi="Arial" w:cs="Arial"/>
          <w:sz w:val="24"/>
          <w:szCs w:val="24"/>
        </w:rPr>
        <w:t xml:space="preserve"> the</w:t>
      </w:r>
      <w:r w:rsidR="001261D2" w:rsidRPr="006D1E53">
        <w:rPr>
          <w:rFonts w:ascii="Arial" w:hAnsi="Arial" w:cs="Arial"/>
          <w:sz w:val="24"/>
          <w:szCs w:val="24"/>
        </w:rPr>
        <w:t xml:space="preserve"> ‘radical intimacy with a radical stranger that the idea of the interrelatedness of all things implies’ (269). That is what the crocodiles are in ‘Inexplicable’</w:t>
      </w:r>
      <w:r w:rsidR="00EA4DD0">
        <w:rPr>
          <w:rFonts w:ascii="Arial" w:hAnsi="Arial" w:cs="Arial"/>
          <w:sz w:val="24"/>
          <w:szCs w:val="24"/>
        </w:rPr>
        <w:t>:</w:t>
      </w:r>
      <w:r w:rsidR="0016420E">
        <w:rPr>
          <w:rFonts w:ascii="Arial" w:hAnsi="Arial" w:cs="Arial"/>
          <w:sz w:val="24"/>
          <w:szCs w:val="24"/>
        </w:rPr>
        <w:t xml:space="preserve"> </w:t>
      </w:r>
      <w:r w:rsidR="001261D2" w:rsidRPr="006D1E53">
        <w:rPr>
          <w:rFonts w:ascii="Arial" w:hAnsi="Arial" w:cs="Arial"/>
          <w:sz w:val="24"/>
          <w:szCs w:val="24"/>
        </w:rPr>
        <w:t>radical strangers, intimately slithering through the text, refusing to remain part of the furniture, positively ‘pregnant with evil’ – excessively alive. The characters try to deny this, repressing the notion of their own part in nature, and by implication their future deaths (which they seem, nevertheless, to be looking forward to). They foresee and begin to understand th</w:t>
      </w:r>
      <w:r w:rsidR="004F27FF">
        <w:rPr>
          <w:rFonts w:ascii="Arial" w:hAnsi="Arial" w:cs="Arial"/>
          <w:sz w:val="24"/>
          <w:szCs w:val="24"/>
        </w:rPr>
        <w:t>eir</w:t>
      </w:r>
      <w:r w:rsidR="001261D2" w:rsidRPr="006D1E53">
        <w:rPr>
          <w:rFonts w:ascii="Arial" w:hAnsi="Arial" w:cs="Arial"/>
          <w:sz w:val="24"/>
          <w:szCs w:val="24"/>
        </w:rPr>
        <w:t xml:space="preserve"> place in the natural order, but burn the table before thoroughly acknowledging it</w:t>
      </w:r>
      <w:r w:rsidR="008F3909">
        <w:rPr>
          <w:rFonts w:ascii="Arial" w:hAnsi="Arial" w:cs="Arial"/>
          <w:sz w:val="24"/>
          <w:szCs w:val="24"/>
        </w:rPr>
        <w:t>. They attempt to ‘get over nature’</w:t>
      </w:r>
      <w:r w:rsidR="00EA4DD0">
        <w:rPr>
          <w:rFonts w:ascii="Arial" w:hAnsi="Arial" w:cs="Arial"/>
          <w:sz w:val="24"/>
          <w:szCs w:val="24"/>
        </w:rPr>
        <w:t>,</w:t>
      </w:r>
      <w:r w:rsidR="008F3909">
        <w:rPr>
          <w:rFonts w:ascii="Arial" w:hAnsi="Arial" w:cs="Arial"/>
          <w:sz w:val="24"/>
          <w:szCs w:val="24"/>
        </w:rPr>
        <w:t xml:space="preserve"> in Morton’s terms, rather than going ‘under’ or ‘through’ it.</w:t>
      </w:r>
      <w:r w:rsidR="001261D2" w:rsidRPr="006D1E53">
        <w:rPr>
          <w:rFonts w:ascii="Arial" w:hAnsi="Arial" w:cs="Arial"/>
          <w:sz w:val="24"/>
          <w:szCs w:val="24"/>
        </w:rPr>
        <w:t xml:space="preserve"> </w:t>
      </w:r>
      <w:r w:rsidR="008F3909">
        <w:rPr>
          <w:rFonts w:ascii="Arial" w:hAnsi="Arial" w:cs="Arial"/>
          <w:sz w:val="24"/>
          <w:szCs w:val="24"/>
        </w:rPr>
        <w:t xml:space="preserve">A </w:t>
      </w:r>
      <w:r w:rsidR="001261D2" w:rsidRPr="006D1E53">
        <w:rPr>
          <w:rFonts w:ascii="Arial" w:hAnsi="Arial" w:cs="Arial"/>
          <w:sz w:val="24"/>
          <w:szCs w:val="24"/>
        </w:rPr>
        <w:t xml:space="preserve">process of </w:t>
      </w:r>
      <w:r w:rsidR="008F3909">
        <w:rPr>
          <w:rFonts w:ascii="Arial" w:hAnsi="Arial" w:cs="Arial"/>
          <w:sz w:val="24"/>
          <w:szCs w:val="24"/>
        </w:rPr>
        <w:t>‘</w:t>
      </w:r>
      <w:r w:rsidR="001261D2" w:rsidRPr="006D1E53">
        <w:rPr>
          <w:rFonts w:ascii="Arial" w:hAnsi="Arial" w:cs="Arial"/>
          <w:sz w:val="24"/>
          <w:szCs w:val="24"/>
        </w:rPr>
        <w:t>introjection</w:t>
      </w:r>
      <w:r w:rsidR="008F3909">
        <w:rPr>
          <w:rFonts w:ascii="Arial" w:hAnsi="Arial" w:cs="Arial"/>
          <w:sz w:val="24"/>
          <w:szCs w:val="24"/>
        </w:rPr>
        <w:t>’</w:t>
      </w:r>
      <w:r w:rsidR="001261D2" w:rsidRPr="006D1E53">
        <w:rPr>
          <w:rFonts w:ascii="Arial" w:hAnsi="Arial" w:cs="Arial"/>
          <w:sz w:val="24"/>
          <w:szCs w:val="24"/>
        </w:rPr>
        <w:t xml:space="preserve"> takes place, where mourning becomes</w:t>
      </w:r>
      <w:r w:rsidR="002D5169">
        <w:rPr>
          <w:rFonts w:ascii="Arial" w:hAnsi="Arial" w:cs="Arial"/>
          <w:sz w:val="24"/>
          <w:szCs w:val="24"/>
        </w:rPr>
        <w:t>, in Ja</w:t>
      </w:r>
      <w:r w:rsidR="0016420E">
        <w:rPr>
          <w:rFonts w:ascii="Arial" w:hAnsi="Arial" w:cs="Arial"/>
          <w:sz w:val="24"/>
          <w:szCs w:val="24"/>
        </w:rPr>
        <w:t>c</w:t>
      </w:r>
      <w:r w:rsidR="002D5169">
        <w:rPr>
          <w:rFonts w:ascii="Arial" w:hAnsi="Arial" w:cs="Arial"/>
          <w:sz w:val="24"/>
          <w:szCs w:val="24"/>
        </w:rPr>
        <w:t>ques Derrida’s reformulation</w:t>
      </w:r>
      <w:r w:rsidR="00394B55">
        <w:rPr>
          <w:rFonts w:ascii="Arial" w:hAnsi="Arial" w:cs="Arial"/>
          <w:sz w:val="24"/>
          <w:szCs w:val="24"/>
        </w:rPr>
        <w:t xml:space="preserve"> of Maria </w:t>
      </w:r>
      <w:proofErr w:type="spellStart"/>
      <w:r w:rsidR="00394B55">
        <w:rPr>
          <w:rFonts w:ascii="Arial" w:hAnsi="Arial" w:cs="Arial"/>
          <w:sz w:val="24"/>
          <w:szCs w:val="24"/>
        </w:rPr>
        <w:t>Torok</w:t>
      </w:r>
      <w:proofErr w:type="spellEnd"/>
      <w:r w:rsidR="002D5169">
        <w:rPr>
          <w:rFonts w:ascii="Arial" w:hAnsi="Arial" w:cs="Arial"/>
          <w:sz w:val="24"/>
          <w:szCs w:val="24"/>
        </w:rPr>
        <w:t>,</w:t>
      </w:r>
      <w:r w:rsidR="001261D2" w:rsidRPr="006D1E53">
        <w:rPr>
          <w:rFonts w:ascii="Arial" w:hAnsi="Arial" w:cs="Arial"/>
          <w:sz w:val="24"/>
          <w:szCs w:val="24"/>
        </w:rPr>
        <w:t xml:space="preserve"> ‘</w:t>
      </w:r>
      <w:proofErr w:type="spellStart"/>
      <w:r w:rsidR="001261D2" w:rsidRPr="006D1E53">
        <w:rPr>
          <w:rFonts w:ascii="Arial" w:hAnsi="Arial" w:cs="Arial"/>
          <w:sz w:val="24"/>
          <w:szCs w:val="24"/>
        </w:rPr>
        <w:t>fantasmatic</w:t>
      </w:r>
      <w:proofErr w:type="spellEnd"/>
      <w:r w:rsidR="001261D2" w:rsidRPr="006D1E53">
        <w:rPr>
          <w:rFonts w:ascii="Arial" w:hAnsi="Arial" w:cs="Arial"/>
          <w:sz w:val="24"/>
          <w:szCs w:val="24"/>
        </w:rPr>
        <w:t xml:space="preserve">, unmediated, </w:t>
      </w:r>
      <w:r w:rsidR="002D5169">
        <w:rPr>
          <w:rFonts w:ascii="Arial" w:hAnsi="Arial" w:cs="Arial"/>
          <w:sz w:val="24"/>
          <w:szCs w:val="24"/>
        </w:rPr>
        <w:t>instantaneous</w:t>
      </w:r>
      <w:r w:rsidR="001261D2" w:rsidRPr="006D1E53">
        <w:rPr>
          <w:rFonts w:ascii="Arial" w:hAnsi="Arial" w:cs="Arial"/>
          <w:sz w:val="24"/>
          <w:szCs w:val="24"/>
        </w:rPr>
        <w:t>,</w:t>
      </w:r>
      <w:r w:rsidR="002D5169">
        <w:rPr>
          <w:rFonts w:ascii="Arial" w:hAnsi="Arial" w:cs="Arial"/>
          <w:sz w:val="24"/>
          <w:szCs w:val="24"/>
        </w:rPr>
        <w:t xml:space="preserve"> magical,</w:t>
      </w:r>
      <w:r w:rsidR="001261D2" w:rsidRPr="006D1E53">
        <w:rPr>
          <w:rFonts w:ascii="Arial" w:hAnsi="Arial" w:cs="Arial"/>
          <w:sz w:val="24"/>
          <w:szCs w:val="24"/>
        </w:rPr>
        <w:t xml:space="preserve"> somet</w:t>
      </w:r>
      <w:r w:rsidR="002D5169">
        <w:rPr>
          <w:rFonts w:ascii="Arial" w:hAnsi="Arial" w:cs="Arial"/>
          <w:sz w:val="24"/>
          <w:szCs w:val="24"/>
        </w:rPr>
        <w:t>imes</w:t>
      </w:r>
      <w:r w:rsidR="001261D2" w:rsidRPr="006D1E53">
        <w:rPr>
          <w:rFonts w:ascii="Arial" w:hAnsi="Arial" w:cs="Arial"/>
          <w:sz w:val="24"/>
          <w:szCs w:val="24"/>
        </w:rPr>
        <w:t xml:space="preserve"> hallucinatory’</w:t>
      </w:r>
      <w:r w:rsidR="006D1E53" w:rsidRPr="006D1E53">
        <w:rPr>
          <w:rFonts w:ascii="Arial" w:hAnsi="Arial" w:cs="Arial"/>
          <w:sz w:val="24"/>
          <w:szCs w:val="24"/>
        </w:rPr>
        <w:t xml:space="preserve"> </w:t>
      </w:r>
      <w:r w:rsidR="001A37C6">
        <w:rPr>
          <w:rFonts w:ascii="Arial" w:hAnsi="Arial" w:cs="Arial"/>
          <w:sz w:val="24"/>
          <w:szCs w:val="24"/>
        </w:rPr>
        <w:t>(</w:t>
      </w:r>
      <w:r w:rsidR="002D5169">
        <w:rPr>
          <w:rFonts w:ascii="Arial" w:hAnsi="Arial" w:cs="Arial"/>
          <w:sz w:val="24"/>
          <w:szCs w:val="24"/>
        </w:rPr>
        <w:t>7</w:t>
      </w:r>
      <w:r w:rsidR="001A37C6">
        <w:rPr>
          <w:rFonts w:ascii="Arial" w:hAnsi="Arial" w:cs="Arial"/>
          <w:sz w:val="24"/>
          <w:szCs w:val="24"/>
        </w:rPr>
        <w:t>)</w:t>
      </w:r>
      <w:r w:rsidR="0016420E">
        <w:rPr>
          <w:rFonts w:ascii="Arial" w:hAnsi="Arial" w:cs="Arial"/>
          <w:sz w:val="24"/>
          <w:szCs w:val="24"/>
        </w:rPr>
        <w:t>.</w:t>
      </w:r>
      <w:r w:rsidR="001A37C6">
        <w:rPr>
          <w:rFonts w:ascii="Arial" w:hAnsi="Arial" w:cs="Arial"/>
          <w:sz w:val="24"/>
          <w:szCs w:val="24"/>
        </w:rPr>
        <w:t xml:space="preserve"> </w:t>
      </w:r>
    </w:p>
    <w:p w14:paraId="08EAEBFE" w14:textId="376C2CF1" w:rsidR="006D1E53" w:rsidRPr="006D1E53" w:rsidRDefault="006D1E53" w:rsidP="006D1E53">
      <w:pPr>
        <w:spacing w:line="360" w:lineRule="auto"/>
        <w:jc w:val="both"/>
        <w:rPr>
          <w:rFonts w:ascii="Arial" w:hAnsi="Arial" w:cs="Arial"/>
          <w:sz w:val="24"/>
          <w:szCs w:val="24"/>
        </w:rPr>
      </w:pPr>
    </w:p>
    <w:p w14:paraId="4C04DFD5" w14:textId="4DD6F310" w:rsidR="006D1E53" w:rsidRDefault="006D1E53" w:rsidP="006D1E53">
      <w:pPr>
        <w:spacing w:line="360" w:lineRule="auto"/>
        <w:jc w:val="both"/>
        <w:rPr>
          <w:rFonts w:ascii="Arial" w:hAnsi="Arial" w:cs="Arial"/>
          <w:sz w:val="24"/>
          <w:szCs w:val="24"/>
        </w:rPr>
      </w:pPr>
      <w:r w:rsidRPr="006D1E53">
        <w:rPr>
          <w:rFonts w:ascii="Arial" w:hAnsi="Arial" w:cs="Arial"/>
          <w:sz w:val="24"/>
          <w:szCs w:val="24"/>
        </w:rPr>
        <w:t>One of the meanings of the word ‘crocodile’ is an ‘ancient sophism or dilemma’ (OED, b.) and that is what this story presents</w:t>
      </w:r>
      <w:r w:rsidR="00EA4DD0">
        <w:rPr>
          <w:rFonts w:ascii="Arial" w:hAnsi="Arial" w:cs="Arial"/>
          <w:sz w:val="24"/>
          <w:szCs w:val="24"/>
        </w:rPr>
        <w:t xml:space="preserve">: </w:t>
      </w:r>
      <w:r w:rsidRPr="006D1E53">
        <w:rPr>
          <w:rFonts w:ascii="Arial" w:hAnsi="Arial" w:cs="Arial"/>
          <w:sz w:val="24"/>
          <w:szCs w:val="24"/>
        </w:rPr>
        <w:t>the dilemma of the couple</w:t>
      </w:r>
      <w:r w:rsidR="00541B9C">
        <w:rPr>
          <w:rFonts w:ascii="Arial" w:hAnsi="Arial" w:cs="Arial"/>
          <w:sz w:val="24"/>
          <w:szCs w:val="24"/>
        </w:rPr>
        <w:t>’</w:t>
      </w:r>
      <w:r w:rsidRPr="006D1E53">
        <w:rPr>
          <w:rFonts w:ascii="Arial" w:hAnsi="Arial" w:cs="Arial"/>
          <w:sz w:val="24"/>
          <w:szCs w:val="24"/>
        </w:rPr>
        <w:t>s future death</w:t>
      </w:r>
      <w:r w:rsidR="00EA4DD0">
        <w:rPr>
          <w:rFonts w:ascii="Arial" w:hAnsi="Arial" w:cs="Arial"/>
          <w:sz w:val="24"/>
          <w:szCs w:val="24"/>
        </w:rPr>
        <w:t>s</w:t>
      </w:r>
      <w:r w:rsidRPr="006D1E53">
        <w:rPr>
          <w:rFonts w:ascii="Arial" w:hAnsi="Arial" w:cs="Arial"/>
          <w:sz w:val="24"/>
          <w:szCs w:val="24"/>
        </w:rPr>
        <w:t xml:space="preserve">, in a home seemingly so perfect </w:t>
      </w:r>
      <w:r w:rsidR="00F37D22">
        <w:rPr>
          <w:rFonts w:ascii="Arial" w:hAnsi="Arial" w:cs="Arial"/>
          <w:sz w:val="24"/>
          <w:szCs w:val="24"/>
        </w:rPr>
        <w:t xml:space="preserve">that </w:t>
      </w:r>
      <w:r w:rsidRPr="006D1E53">
        <w:rPr>
          <w:rFonts w:ascii="Arial" w:hAnsi="Arial" w:cs="Arial"/>
          <w:sz w:val="24"/>
          <w:szCs w:val="24"/>
        </w:rPr>
        <w:t>they unconsciously wish their lives away</w:t>
      </w:r>
      <w:r w:rsidR="001A37C6">
        <w:rPr>
          <w:rFonts w:ascii="Arial" w:hAnsi="Arial" w:cs="Arial"/>
          <w:sz w:val="24"/>
          <w:szCs w:val="24"/>
        </w:rPr>
        <w:t xml:space="preserve">. </w:t>
      </w:r>
      <w:r w:rsidRPr="006D1E53">
        <w:rPr>
          <w:rFonts w:ascii="Arial" w:hAnsi="Arial" w:cs="Arial"/>
          <w:sz w:val="24"/>
          <w:szCs w:val="24"/>
        </w:rPr>
        <w:t>The crocodiles remind them</w:t>
      </w:r>
      <w:r w:rsidR="00394B55">
        <w:rPr>
          <w:rFonts w:ascii="Arial" w:hAnsi="Arial" w:cs="Arial"/>
          <w:sz w:val="24"/>
          <w:szCs w:val="24"/>
        </w:rPr>
        <w:t xml:space="preserve"> </w:t>
      </w:r>
      <w:r w:rsidRPr="006D1E53">
        <w:rPr>
          <w:rFonts w:ascii="Arial" w:hAnsi="Arial" w:cs="Arial"/>
          <w:sz w:val="24"/>
          <w:szCs w:val="24"/>
        </w:rPr>
        <w:t>that yes, loss is coming, and is indeed a part of life, but until then</w:t>
      </w:r>
      <w:r w:rsidR="004F27FF">
        <w:rPr>
          <w:rFonts w:ascii="Arial" w:hAnsi="Arial" w:cs="Arial"/>
          <w:sz w:val="24"/>
          <w:szCs w:val="24"/>
        </w:rPr>
        <w:t xml:space="preserve"> the living</w:t>
      </w:r>
      <w:r w:rsidRPr="006D1E53">
        <w:rPr>
          <w:rFonts w:ascii="Arial" w:hAnsi="Arial" w:cs="Arial"/>
          <w:sz w:val="24"/>
          <w:szCs w:val="24"/>
        </w:rPr>
        <w:t xml:space="preserve"> must slither, creep, and bellow with all </w:t>
      </w:r>
      <w:r w:rsidR="004F27FF">
        <w:rPr>
          <w:rFonts w:ascii="Arial" w:hAnsi="Arial" w:cs="Arial"/>
          <w:sz w:val="24"/>
          <w:szCs w:val="24"/>
        </w:rPr>
        <w:t>their</w:t>
      </w:r>
      <w:r w:rsidRPr="006D1E53">
        <w:rPr>
          <w:rFonts w:ascii="Arial" w:hAnsi="Arial" w:cs="Arial"/>
          <w:sz w:val="24"/>
          <w:szCs w:val="24"/>
        </w:rPr>
        <w:t xml:space="preserve"> might.</w:t>
      </w:r>
    </w:p>
    <w:p w14:paraId="4A3F7635" w14:textId="7FA6B84D" w:rsidR="0086767B" w:rsidRDefault="0086767B" w:rsidP="006D1E53">
      <w:pPr>
        <w:spacing w:line="360" w:lineRule="auto"/>
        <w:jc w:val="both"/>
        <w:rPr>
          <w:rFonts w:ascii="Arial" w:hAnsi="Arial" w:cs="Arial"/>
          <w:sz w:val="24"/>
          <w:szCs w:val="24"/>
        </w:rPr>
      </w:pPr>
    </w:p>
    <w:p w14:paraId="39F95523" w14:textId="260A4251" w:rsidR="0086767B" w:rsidRPr="007302FE" w:rsidRDefault="0086767B" w:rsidP="006D1E53">
      <w:pPr>
        <w:spacing w:line="360" w:lineRule="auto"/>
        <w:jc w:val="both"/>
        <w:rPr>
          <w:rFonts w:ascii="Arial" w:hAnsi="Arial" w:cs="Arial"/>
          <w:i/>
          <w:iCs/>
          <w:sz w:val="20"/>
          <w:szCs w:val="20"/>
        </w:rPr>
      </w:pPr>
      <w:r w:rsidRPr="007302FE">
        <w:rPr>
          <w:rFonts w:ascii="Arial" w:hAnsi="Arial" w:cs="Arial"/>
          <w:i/>
          <w:iCs/>
          <w:sz w:val="20"/>
          <w:szCs w:val="20"/>
        </w:rPr>
        <w:t>Notes</w:t>
      </w:r>
    </w:p>
    <w:p w14:paraId="3CBBF210" w14:textId="06965228" w:rsidR="00FB14D9" w:rsidRPr="007302FE" w:rsidRDefault="00B75787" w:rsidP="007302FE">
      <w:pPr>
        <w:pStyle w:val="ListParagraph"/>
        <w:numPr>
          <w:ilvl w:val="0"/>
          <w:numId w:val="1"/>
        </w:numPr>
        <w:spacing w:line="360" w:lineRule="auto"/>
        <w:jc w:val="both"/>
        <w:rPr>
          <w:rFonts w:ascii="Arial" w:hAnsi="Arial" w:cs="Arial"/>
          <w:sz w:val="20"/>
          <w:szCs w:val="20"/>
        </w:rPr>
      </w:pPr>
      <w:r w:rsidRPr="007302FE">
        <w:rPr>
          <w:rFonts w:ascii="Arial" w:hAnsi="Arial" w:cs="Arial"/>
          <w:sz w:val="20"/>
          <w:szCs w:val="20"/>
        </w:rPr>
        <w:t>L.</w:t>
      </w:r>
      <w:r w:rsidR="00F37D22">
        <w:rPr>
          <w:rFonts w:ascii="Arial" w:hAnsi="Arial" w:cs="Arial"/>
          <w:sz w:val="20"/>
          <w:szCs w:val="20"/>
        </w:rPr>
        <w:t xml:space="preserve"> </w:t>
      </w:r>
      <w:r w:rsidRPr="007302FE">
        <w:rPr>
          <w:rFonts w:ascii="Arial" w:hAnsi="Arial" w:cs="Arial"/>
          <w:sz w:val="20"/>
          <w:szCs w:val="20"/>
        </w:rPr>
        <w:t>G. Moberly, ‘Inexplicable’ (1917)</w:t>
      </w:r>
      <w:r w:rsidR="00D6442B" w:rsidRPr="007302FE">
        <w:rPr>
          <w:rFonts w:ascii="Arial" w:hAnsi="Arial" w:cs="Arial"/>
          <w:sz w:val="20"/>
          <w:szCs w:val="20"/>
        </w:rPr>
        <w:t>,</w:t>
      </w:r>
      <w:r w:rsidRPr="007302FE">
        <w:rPr>
          <w:rFonts w:ascii="Arial" w:hAnsi="Arial" w:cs="Arial"/>
          <w:sz w:val="20"/>
          <w:szCs w:val="20"/>
        </w:rPr>
        <w:t xml:space="preserve"> reproduced in </w:t>
      </w:r>
      <w:r w:rsidRPr="007302FE">
        <w:rPr>
          <w:rFonts w:ascii="Arial" w:hAnsi="Arial" w:cs="Arial"/>
          <w:i/>
          <w:iCs/>
          <w:sz w:val="20"/>
          <w:szCs w:val="20"/>
        </w:rPr>
        <w:t xml:space="preserve">Strange Tales from The Strand </w:t>
      </w:r>
      <w:r w:rsidRPr="007302FE">
        <w:rPr>
          <w:rFonts w:ascii="Arial" w:hAnsi="Arial" w:cs="Arial"/>
          <w:sz w:val="20"/>
          <w:szCs w:val="20"/>
        </w:rPr>
        <w:t>(Oxford: Oxford University Press, 1991)</w:t>
      </w:r>
      <w:r w:rsidR="00D6442B" w:rsidRPr="007302FE">
        <w:rPr>
          <w:rFonts w:ascii="Arial" w:hAnsi="Arial" w:cs="Arial"/>
          <w:sz w:val="20"/>
          <w:szCs w:val="20"/>
        </w:rPr>
        <w:t>.</w:t>
      </w:r>
    </w:p>
    <w:p w14:paraId="4B47F06E" w14:textId="15927790" w:rsidR="00D6442B" w:rsidRPr="007302FE" w:rsidRDefault="00D6442B" w:rsidP="007302FE">
      <w:pPr>
        <w:pStyle w:val="ListParagraph"/>
        <w:numPr>
          <w:ilvl w:val="0"/>
          <w:numId w:val="1"/>
        </w:numPr>
        <w:spacing w:line="360" w:lineRule="auto"/>
        <w:jc w:val="both"/>
        <w:rPr>
          <w:rFonts w:ascii="Arial" w:hAnsi="Arial" w:cs="Arial"/>
          <w:sz w:val="20"/>
          <w:szCs w:val="20"/>
        </w:rPr>
      </w:pPr>
      <w:r w:rsidRPr="007302FE">
        <w:rPr>
          <w:rFonts w:ascii="Arial" w:hAnsi="Arial" w:cs="Arial"/>
          <w:sz w:val="20"/>
          <w:szCs w:val="20"/>
        </w:rPr>
        <w:t xml:space="preserve">Rod </w:t>
      </w:r>
      <w:proofErr w:type="spellStart"/>
      <w:r w:rsidRPr="007302FE">
        <w:rPr>
          <w:rFonts w:ascii="Arial" w:hAnsi="Arial" w:cs="Arial"/>
          <w:sz w:val="20"/>
          <w:szCs w:val="20"/>
        </w:rPr>
        <w:t>Giblett</w:t>
      </w:r>
      <w:proofErr w:type="spellEnd"/>
      <w:r w:rsidRPr="007302FE">
        <w:rPr>
          <w:rFonts w:ascii="Arial" w:hAnsi="Arial" w:cs="Arial"/>
          <w:sz w:val="20"/>
          <w:szCs w:val="20"/>
        </w:rPr>
        <w:t>, ‘Alligators, Crocodiles and the Monstrous Uncanny’</w:t>
      </w:r>
      <w:r w:rsidR="0040618A">
        <w:rPr>
          <w:rFonts w:ascii="Arial" w:hAnsi="Arial" w:cs="Arial"/>
          <w:sz w:val="20"/>
          <w:szCs w:val="20"/>
        </w:rPr>
        <w:t>,</w:t>
      </w:r>
      <w:r w:rsidRPr="007302FE">
        <w:rPr>
          <w:rFonts w:ascii="Arial" w:hAnsi="Arial" w:cs="Arial"/>
          <w:sz w:val="20"/>
          <w:szCs w:val="20"/>
        </w:rPr>
        <w:t xml:space="preserve"> in </w:t>
      </w:r>
      <w:r w:rsidRPr="007302FE">
        <w:rPr>
          <w:rFonts w:ascii="Arial" w:hAnsi="Arial" w:cs="Arial"/>
          <w:i/>
          <w:iCs/>
          <w:sz w:val="20"/>
          <w:szCs w:val="20"/>
        </w:rPr>
        <w:t>Continuum</w:t>
      </w:r>
      <w:r w:rsidRPr="007302FE">
        <w:rPr>
          <w:rFonts w:ascii="Arial" w:hAnsi="Arial" w:cs="Arial"/>
          <w:sz w:val="20"/>
          <w:szCs w:val="20"/>
        </w:rPr>
        <w:t>, 20:3, 299-312, 2006.</w:t>
      </w:r>
    </w:p>
    <w:p w14:paraId="5C1E53A3" w14:textId="4F8042FA" w:rsidR="00D6442B" w:rsidRPr="007302FE" w:rsidRDefault="00D6442B" w:rsidP="007302FE">
      <w:pPr>
        <w:pStyle w:val="ListParagraph"/>
        <w:numPr>
          <w:ilvl w:val="0"/>
          <w:numId w:val="1"/>
        </w:numPr>
        <w:spacing w:line="360" w:lineRule="auto"/>
        <w:jc w:val="both"/>
        <w:rPr>
          <w:rFonts w:ascii="Arial" w:hAnsi="Arial" w:cs="Arial"/>
          <w:sz w:val="20"/>
          <w:szCs w:val="20"/>
        </w:rPr>
      </w:pPr>
      <w:r w:rsidRPr="007302FE">
        <w:rPr>
          <w:rFonts w:ascii="Arial" w:hAnsi="Arial" w:cs="Arial"/>
          <w:sz w:val="20"/>
          <w:szCs w:val="20"/>
        </w:rPr>
        <w:t xml:space="preserve">Nicholas </w:t>
      </w:r>
      <w:proofErr w:type="spellStart"/>
      <w:r w:rsidRPr="007302FE">
        <w:rPr>
          <w:rFonts w:ascii="Arial" w:hAnsi="Arial" w:cs="Arial"/>
          <w:sz w:val="20"/>
          <w:szCs w:val="20"/>
        </w:rPr>
        <w:t>Royle</w:t>
      </w:r>
      <w:proofErr w:type="spellEnd"/>
      <w:r w:rsidRPr="007302FE">
        <w:rPr>
          <w:rFonts w:ascii="Arial" w:hAnsi="Arial" w:cs="Arial"/>
          <w:sz w:val="20"/>
          <w:szCs w:val="20"/>
        </w:rPr>
        <w:t xml:space="preserve">, </w:t>
      </w:r>
      <w:r w:rsidRPr="007302FE">
        <w:rPr>
          <w:rFonts w:ascii="Arial" w:hAnsi="Arial" w:cs="Arial"/>
          <w:i/>
          <w:iCs/>
          <w:sz w:val="20"/>
          <w:szCs w:val="20"/>
        </w:rPr>
        <w:t xml:space="preserve">The Uncanny </w:t>
      </w:r>
      <w:r w:rsidRPr="007302FE">
        <w:rPr>
          <w:rFonts w:ascii="Arial" w:hAnsi="Arial" w:cs="Arial"/>
          <w:sz w:val="20"/>
          <w:szCs w:val="20"/>
        </w:rPr>
        <w:t>(Manchester: Manchester University Press</w:t>
      </w:r>
      <w:r w:rsidR="00E07550" w:rsidRPr="007302FE">
        <w:rPr>
          <w:rFonts w:ascii="Arial" w:hAnsi="Arial" w:cs="Arial"/>
          <w:sz w:val="20"/>
          <w:szCs w:val="20"/>
        </w:rPr>
        <w:t>,</w:t>
      </w:r>
      <w:r w:rsidRPr="007302FE">
        <w:rPr>
          <w:rFonts w:ascii="Arial" w:hAnsi="Arial" w:cs="Arial"/>
          <w:sz w:val="20"/>
          <w:szCs w:val="20"/>
        </w:rPr>
        <w:t xml:space="preserve"> 2003)</w:t>
      </w:r>
      <w:r w:rsidR="00F37D22">
        <w:rPr>
          <w:rFonts w:ascii="Arial" w:hAnsi="Arial" w:cs="Arial"/>
          <w:sz w:val="20"/>
          <w:szCs w:val="20"/>
        </w:rPr>
        <w:t>.</w:t>
      </w:r>
    </w:p>
    <w:p w14:paraId="6738BDD9" w14:textId="2115D6EB" w:rsidR="00D6442B" w:rsidRPr="007302FE" w:rsidRDefault="00D6442B" w:rsidP="007302FE">
      <w:pPr>
        <w:pStyle w:val="ListParagraph"/>
        <w:numPr>
          <w:ilvl w:val="0"/>
          <w:numId w:val="1"/>
        </w:numPr>
        <w:spacing w:line="360" w:lineRule="auto"/>
        <w:jc w:val="both"/>
        <w:rPr>
          <w:rFonts w:ascii="Arial" w:hAnsi="Arial" w:cs="Arial"/>
          <w:sz w:val="20"/>
          <w:szCs w:val="20"/>
        </w:rPr>
      </w:pPr>
      <w:r w:rsidRPr="007302FE">
        <w:rPr>
          <w:rFonts w:ascii="Arial" w:hAnsi="Arial" w:cs="Arial"/>
          <w:sz w:val="20"/>
          <w:szCs w:val="20"/>
        </w:rPr>
        <w:t>Alan Clarke and Keith McDonald</w:t>
      </w:r>
      <w:r w:rsidR="0040618A">
        <w:rPr>
          <w:rFonts w:ascii="Arial" w:hAnsi="Arial" w:cs="Arial"/>
          <w:sz w:val="20"/>
          <w:szCs w:val="20"/>
        </w:rPr>
        <w:t>,</w:t>
      </w:r>
      <w:r w:rsidRPr="007302FE">
        <w:rPr>
          <w:rFonts w:ascii="Arial" w:hAnsi="Arial" w:cs="Arial"/>
          <w:sz w:val="20"/>
          <w:szCs w:val="20"/>
        </w:rPr>
        <w:t xml:space="preserve"> ‘Days of Past Futures: Kazuo Ishiguro’s </w:t>
      </w:r>
      <w:r w:rsidRPr="007302FE">
        <w:rPr>
          <w:rFonts w:ascii="Arial" w:hAnsi="Arial" w:cs="Arial"/>
          <w:i/>
          <w:iCs/>
          <w:sz w:val="20"/>
          <w:szCs w:val="20"/>
        </w:rPr>
        <w:t>Never Let Me Go</w:t>
      </w:r>
      <w:r w:rsidRPr="007302FE">
        <w:rPr>
          <w:rFonts w:ascii="Arial" w:hAnsi="Arial" w:cs="Arial"/>
          <w:sz w:val="20"/>
          <w:szCs w:val="20"/>
        </w:rPr>
        <w:t xml:space="preserve"> as “Speculative Memoir”</w:t>
      </w:r>
      <w:r w:rsidR="0040618A">
        <w:rPr>
          <w:rFonts w:ascii="Arial" w:hAnsi="Arial" w:cs="Arial"/>
          <w:sz w:val="20"/>
          <w:szCs w:val="20"/>
        </w:rPr>
        <w:t>’,</w:t>
      </w:r>
      <w:r w:rsidRPr="007302FE">
        <w:rPr>
          <w:rFonts w:ascii="Arial" w:hAnsi="Arial" w:cs="Arial"/>
          <w:sz w:val="20"/>
          <w:szCs w:val="20"/>
        </w:rPr>
        <w:t xml:space="preserve"> in </w:t>
      </w:r>
      <w:r w:rsidRPr="007302FE">
        <w:rPr>
          <w:rFonts w:ascii="Arial" w:hAnsi="Arial" w:cs="Arial"/>
          <w:i/>
          <w:iCs/>
          <w:sz w:val="20"/>
          <w:szCs w:val="20"/>
        </w:rPr>
        <w:t xml:space="preserve">Biography </w:t>
      </w:r>
      <w:r w:rsidRPr="007302FE">
        <w:rPr>
          <w:rFonts w:ascii="Arial" w:hAnsi="Arial" w:cs="Arial"/>
          <w:sz w:val="20"/>
          <w:szCs w:val="20"/>
        </w:rPr>
        <w:t>30:1</w:t>
      </w:r>
      <w:r w:rsidR="00E07550" w:rsidRPr="007302FE">
        <w:rPr>
          <w:rFonts w:ascii="Arial" w:hAnsi="Arial" w:cs="Arial"/>
          <w:sz w:val="20"/>
          <w:szCs w:val="20"/>
        </w:rPr>
        <w:t xml:space="preserve">, </w:t>
      </w:r>
      <w:r w:rsidR="00E3190B">
        <w:rPr>
          <w:rFonts w:ascii="Arial" w:hAnsi="Arial" w:cs="Arial"/>
          <w:sz w:val="20"/>
          <w:szCs w:val="20"/>
        </w:rPr>
        <w:t xml:space="preserve">74-83, </w:t>
      </w:r>
      <w:r w:rsidRPr="007302FE">
        <w:rPr>
          <w:rFonts w:ascii="Arial" w:hAnsi="Arial" w:cs="Arial"/>
          <w:sz w:val="20"/>
          <w:szCs w:val="20"/>
        </w:rPr>
        <w:t>Winter 2007</w:t>
      </w:r>
      <w:r w:rsidR="00D92F46" w:rsidRPr="007302FE">
        <w:rPr>
          <w:rFonts w:ascii="Arial" w:hAnsi="Arial" w:cs="Arial"/>
          <w:sz w:val="20"/>
          <w:szCs w:val="20"/>
        </w:rPr>
        <w:t>.</w:t>
      </w:r>
      <w:r w:rsidR="00E07550" w:rsidRPr="007302FE">
        <w:rPr>
          <w:rFonts w:ascii="Arial" w:hAnsi="Arial" w:cs="Arial"/>
          <w:sz w:val="20"/>
          <w:szCs w:val="20"/>
        </w:rPr>
        <w:t xml:space="preserve"> </w:t>
      </w:r>
    </w:p>
    <w:p w14:paraId="5865A85F" w14:textId="7C6D0863" w:rsidR="00E07550" w:rsidRPr="007302FE" w:rsidRDefault="00E07550" w:rsidP="007302FE">
      <w:pPr>
        <w:pStyle w:val="ListParagraph"/>
        <w:numPr>
          <w:ilvl w:val="0"/>
          <w:numId w:val="1"/>
        </w:numPr>
        <w:spacing w:line="360" w:lineRule="auto"/>
        <w:jc w:val="both"/>
        <w:rPr>
          <w:rFonts w:ascii="Arial" w:hAnsi="Arial" w:cs="Arial"/>
          <w:sz w:val="20"/>
          <w:szCs w:val="20"/>
        </w:rPr>
      </w:pPr>
      <w:r w:rsidRPr="007302FE">
        <w:rPr>
          <w:rFonts w:ascii="Arial" w:hAnsi="Arial" w:cs="Arial"/>
          <w:sz w:val="20"/>
          <w:szCs w:val="20"/>
        </w:rPr>
        <w:t xml:space="preserve">Timothy Morton, ‘The Dark Ecology of Elegy’ in </w:t>
      </w:r>
      <w:r w:rsidRPr="007302FE">
        <w:rPr>
          <w:rFonts w:ascii="Arial" w:hAnsi="Arial" w:cs="Arial"/>
          <w:i/>
          <w:iCs/>
          <w:sz w:val="20"/>
          <w:szCs w:val="20"/>
        </w:rPr>
        <w:t xml:space="preserve">The Oxford Handbook of the Elegy </w:t>
      </w:r>
      <w:r w:rsidRPr="007302FE">
        <w:rPr>
          <w:rFonts w:ascii="Arial" w:hAnsi="Arial" w:cs="Arial"/>
          <w:sz w:val="20"/>
          <w:szCs w:val="20"/>
        </w:rPr>
        <w:t>(</w:t>
      </w:r>
      <w:r w:rsidR="00394B55">
        <w:rPr>
          <w:rFonts w:ascii="Arial" w:hAnsi="Arial" w:cs="Arial"/>
          <w:sz w:val="20"/>
          <w:szCs w:val="20"/>
        </w:rPr>
        <w:t xml:space="preserve">Ed. Weisman, K. </w:t>
      </w:r>
      <w:r w:rsidRPr="007302FE">
        <w:rPr>
          <w:rFonts w:ascii="Arial" w:hAnsi="Arial" w:cs="Arial"/>
          <w:sz w:val="20"/>
          <w:szCs w:val="20"/>
        </w:rPr>
        <w:t>Oxford: Oxford University Press, 2010)</w:t>
      </w:r>
      <w:r w:rsidR="007302FE">
        <w:rPr>
          <w:rFonts w:ascii="Arial" w:hAnsi="Arial" w:cs="Arial"/>
          <w:sz w:val="20"/>
          <w:szCs w:val="20"/>
        </w:rPr>
        <w:t>.</w:t>
      </w:r>
    </w:p>
    <w:p w14:paraId="3612E9AB" w14:textId="4BA962C9" w:rsidR="00E07550" w:rsidRPr="007302FE" w:rsidRDefault="00E07550" w:rsidP="007302FE">
      <w:pPr>
        <w:pStyle w:val="ListParagraph"/>
        <w:numPr>
          <w:ilvl w:val="0"/>
          <w:numId w:val="1"/>
        </w:numPr>
        <w:spacing w:line="360" w:lineRule="auto"/>
        <w:jc w:val="both"/>
        <w:rPr>
          <w:rFonts w:ascii="Arial" w:hAnsi="Arial" w:cs="Arial"/>
          <w:sz w:val="20"/>
          <w:szCs w:val="20"/>
        </w:rPr>
      </w:pPr>
      <w:r w:rsidRPr="007302FE">
        <w:rPr>
          <w:rFonts w:ascii="Arial" w:hAnsi="Arial" w:cs="Arial"/>
          <w:sz w:val="20"/>
          <w:szCs w:val="20"/>
        </w:rPr>
        <w:t>Jacques Derrid</w:t>
      </w:r>
      <w:r w:rsidR="0040618A">
        <w:rPr>
          <w:rFonts w:ascii="Arial" w:hAnsi="Arial" w:cs="Arial"/>
          <w:sz w:val="20"/>
          <w:szCs w:val="20"/>
        </w:rPr>
        <w:t>a,</w:t>
      </w:r>
      <w:r w:rsidRPr="007302FE">
        <w:rPr>
          <w:rFonts w:ascii="Arial" w:hAnsi="Arial" w:cs="Arial"/>
          <w:sz w:val="20"/>
          <w:szCs w:val="20"/>
        </w:rPr>
        <w:t xml:space="preserve"> ‘</w:t>
      </w:r>
      <w:proofErr w:type="spellStart"/>
      <w:r w:rsidRPr="007302FE">
        <w:rPr>
          <w:rFonts w:ascii="Arial" w:hAnsi="Arial" w:cs="Arial"/>
          <w:i/>
          <w:iCs/>
          <w:sz w:val="20"/>
          <w:szCs w:val="20"/>
        </w:rPr>
        <w:t>Fors</w:t>
      </w:r>
      <w:proofErr w:type="spellEnd"/>
      <w:r w:rsidRPr="007302FE">
        <w:rPr>
          <w:rFonts w:ascii="Arial" w:hAnsi="Arial" w:cs="Arial"/>
          <w:sz w:val="20"/>
          <w:szCs w:val="20"/>
        </w:rPr>
        <w:t xml:space="preserve">: The </w:t>
      </w:r>
      <w:proofErr w:type="spellStart"/>
      <w:r w:rsidRPr="007302FE">
        <w:rPr>
          <w:rFonts w:ascii="Arial" w:hAnsi="Arial" w:cs="Arial"/>
          <w:sz w:val="20"/>
          <w:szCs w:val="20"/>
        </w:rPr>
        <w:t>Anglish</w:t>
      </w:r>
      <w:proofErr w:type="spellEnd"/>
      <w:r w:rsidRPr="007302FE">
        <w:rPr>
          <w:rFonts w:ascii="Arial" w:hAnsi="Arial" w:cs="Arial"/>
          <w:sz w:val="20"/>
          <w:szCs w:val="20"/>
        </w:rPr>
        <w:t xml:space="preserve"> Words of Nicolas Abraham and Maria </w:t>
      </w:r>
      <w:proofErr w:type="spellStart"/>
      <w:r w:rsidRPr="007302FE">
        <w:rPr>
          <w:rFonts w:ascii="Arial" w:hAnsi="Arial" w:cs="Arial"/>
          <w:sz w:val="20"/>
          <w:szCs w:val="20"/>
        </w:rPr>
        <w:t>Torok</w:t>
      </w:r>
      <w:proofErr w:type="spellEnd"/>
      <w:r w:rsidRPr="007302FE">
        <w:rPr>
          <w:rFonts w:ascii="Arial" w:hAnsi="Arial" w:cs="Arial"/>
          <w:sz w:val="20"/>
          <w:szCs w:val="20"/>
        </w:rPr>
        <w:t xml:space="preserve">’, trans. Barbara Johnson, </w:t>
      </w:r>
      <w:r w:rsidRPr="007302FE">
        <w:rPr>
          <w:rFonts w:ascii="Arial" w:hAnsi="Arial" w:cs="Arial"/>
          <w:i/>
          <w:iCs/>
          <w:sz w:val="20"/>
          <w:szCs w:val="20"/>
        </w:rPr>
        <w:t xml:space="preserve">The Wolf Man’s Magic Word: a </w:t>
      </w:r>
      <w:proofErr w:type="spellStart"/>
      <w:r w:rsidRPr="007302FE">
        <w:rPr>
          <w:rFonts w:ascii="Arial" w:hAnsi="Arial" w:cs="Arial"/>
          <w:i/>
          <w:iCs/>
          <w:sz w:val="20"/>
          <w:szCs w:val="20"/>
        </w:rPr>
        <w:t>Cryptonymy</w:t>
      </w:r>
      <w:proofErr w:type="spellEnd"/>
      <w:r w:rsidRPr="007302FE">
        <w:rPr>
          <w:rFonts w:ascii="Arial" w:hAnsi="Arial" w:cs="Arial"/>
          <w:sz w:val="20"/>
          <w:szCs w:val="20"/>
        </w:rPr>
        <w:t xml:space="preserve"> (Minneapolis: University of Minnesota Press, 1986)</w:t>
      </w:r>
      <w:r w:rsidR="00541B9C">
        <w:rPr>
          <w:rFonts w:ascii="Arial" w:hAnsi="Arial" w:cs="Arial"/>
          <w:sz w:val="20"/>
          <w:szCs w:val="20"/>
        </w:rPr>
        <w:t>.</w:t>
      </w:r>
    </w:p>
    <w:p w14:paraId="5640A09C" w14:textId="77777777" w:rsidR="00D92F46" w:rsidRPr="00D6442B" w:rsidRDefault="00D92F46" w:rsidP="006D1E53">
      <w:pPr>
        <w:spacing w:line="360" w:lineRule="auto"/>
        <w:jc w:val="both"/>
        <w:rPr>
          <w:rFonts w:ascii="Arial" w:hAnsi="Arial" w:cs="Arial"/>
          <w:sz w:val="24"/>
          <w:szCs w:val="24"/>
        </w:rPr>
      </w:pPr>
    </w:p>
    <w:p w14:paraId="43D1B4B7" w14:textId="77777777" w:rsidR="00D6442B" w:rsidRPr="00B75787" w:rsidRDefault="00D6442B" w:rsidP="006D1E53">
      <w:pPr>
        <w:spacing w:line="360" w:lineRule="auto"/>
        <w:jc w:val="both"/>
        <w:rPr>
          <w:rFonts w:ascii="Arial" w:hAnsi="Arial" w:cs="Arial"/>
          <w:sz w:val="24"/>
          <w:szCs w:val="24"/>
        </w:rPr>
      </w:pPr>
    </w:p>
    <w:p w14:paraId="4D7C09EE" w14:textId="34C9CCA0" w:rsidR="00FB14D9" w:rsidRPr="006D1E53" w:rsidRDefault="00FB14D9" w:rsidP="006D1E53">
      <w:pPr>
        <w:spacing w:line="360" w:lineRule="auto"/>
        <w:rPr>
          <w:rFonts w:ascii="Arial" w:hAnsi="Arial" w:cs="Arial"/>
          <w:sz w:val="24"/>
          <w:szCs w:val="24"/>
        </w:rPr>
      </w:pPr>
    </w:p>
    <w:p w14:paraId="1508E268" w14:textId="6FF770E0" w:rsidR="00F519DE" w:rsidRPr="006D1E53" w:rsidRDefault="00F519DE" w:rsidP="006D1E53">
      <w:pPr>
        <w:spacing w:line="360" w:lineRule="auto"/>
        <w:rPr>
          <w:rFonts w:ascii="Arial" w:hAnsi="Arial" w:cs="Arial"/>
          <w:sz w:val="24"/>
          <w:szCs w:val="24"/>
        </w:rPr>
      </w:pPr>
    </w:p>
    <w:p w14:paraId="094F7035" w14:textId="5D990582" w:rsidR="00F519DE" w:rsidRPr="006D1E53" w:rsidRDefault="00F519DE" w:rsidP="006D1E53">
      <w:pPr>
        <w:spacing w:line="360" w:lineRule="auto"/>
        <w:rPr>
          <w:rFonts w:ascii="Arial" w:hAnsi="Arial" w:cs="Arial"/>
          <w:sz w:val="24"/>
          <w:szCs w:val="24"/>
        </w:rPr>
      </w:pPr>
    </w:p>
    <w:sectPr w:rsidR="00F519DE" w:rsidRPr="006D1E5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0069B" w14:textId="77777777" w:rsidR="00C754E1" w:rsidRDefault="00C754E1" w:rsidP="00A26D91">
      <w:pPr>
        <w:spacing w:after="0" w:line="240" w:lineRule="auto"/>
      </w:pPr>
      <w:r>
        <w:separator/>
      </w:r>
    </w:p>
  </w:endnote>
  <w:endnote w:type="continuationSeparator" w:id="0">
    <w:p w14:paraId="38AB4EB2" w14:textId="77777777" w:rsidR="00C754E1" w:rsidRDefault="00C754E1" w:rsidP="00A26D91">
      <w:pPr>
        <w:spacing w:after="0" w:line="240" w:lineRule="auto"/>
      </w:pPr>
      <w:r>
        <w:continuationSeparator/>
      </w:r>
    </w:p>
  </w:endnote>
  <w:endnote w:type="continuationNotice" w:id="1">
    <w:p w14:paraId="7C4B7700" w14:textId="77777777" w:rsidR="00C754E1" w:rsidRDefault="00C754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9230" w14:textId="77777777" w:rsidR="00A44ABA" w:rsidRDefault="00A44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877FA" w14:textId="77777777" w:rsidR="00C754E1" w:rsidRDefault="00C754E1" w:rsidP="00A26D91">
      <w:pPr>
        <w:spacing w:after="0" w:line="240" w:lineRule="auto"/>
      </w:pPr>
      <w:r>
        <w:separator/>
      </w:r>
    </w:p>
  </w:footnote>
  <w:footnote w:type="continuationSeparator" w:id="0">
    <w:p w14:paraId="5205BAFF" w14:textId="77777777" w:rsidR="00C754E1" w:rsidRDefault="00C754E1" w:rsidP="00A26D91">
      <w:pPr>
        <w:spacing w:after="0" w:line="240" w:lineRule="auto"/>
      </w:pPr>
      <w:r>
        <w:continuationSeparator/>
      </w:r>
    </w:p>
  </w:footnote>
  <w:footnote w:type="continuationNotice" w:id="1">
    <w:p w14:paraId="798F0076" w14:textId="77777777" w:rsidR="00C754E1" w:rsidRDefault="00C754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545227"/>
      <w:docPartObj>
        <w:docPartGallery w:val="Page Numbers (Top of Page)"/>
        <w:docPartUnique/>
      </w:docPartObj>
    </w:sdtPr>
    <w:sdtEndPr>
      <w:rPr>
        <w:noProof/>
      </w:rPr>
    </w:sdtEndPr>
    <w:sdtContent>
      <w:p w14:paraId="677794D0" w14:textId="78C4931C" w:rsidR="00A26D91" w:rsidRDefault="00A26D91">
        <w:pPr>
          <w:pStyle w:val="Header"/>
          <w:jc w:val="center"/>
        </w:pPr>
        <w:r>
          <w:fldChar w:fldCharType="begin"/>
        </w:r>
        <w:r>
          <w:instrText xml:space="preserve"> PAGE   \* MERGEFORMAT </w:instrText>
        </w:r>
        <w:r>
          <w:fldChar w:fldCharType="separate"/>
        </w:r>
        <w:r w:rsidR="003F7260">
          <w:rPr>
            <w:noProof/>
          </w:rPr>
          <w:t>2</w:t>
        </w:r>
        <w:r>
          <w:rPr>
            <w:noProof/>
          </w:rPr>
          <w:fldChar w:fldCharType="end"/>
        </w:r>
      </w:p>
    </w:sdtContent>
  </w:sdt>
  <w:p w14:paraId="2A29CF0F" w14:textId="77777777" w:rsidR="00A26D91" w:rsidRDefault="00A26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A5537"/>
    <w:multiLevelType w:val="hybridMultilevel"/>
    <w:tmpl w:val="B2588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58"/>
    <w:rsid w:val="000A0F0D"/>
    <w:rsid w:val="00107CED"/>
    <w:rsid w:val="001261D2"/>
    <w:rsid w:val="00147781"/>
    <w:rsid w:val="0016420E"/>
    <w:rsid w:val="00193F18"/>
    <w:rsid w:val="001A14E0"/>
    <w:rsid w:val="001A37C6"/>
    <w:rsid w:val="00234FFE"/>
    <w:rsid w:val="002600E1"/>
    <w:rsid w:val="002D5169"/>
    <w:rsid w:val="00365065"/>
    <w:rsid w:val="00391EB0"/>
    <w:rsid w:val="00394B55"/>
    <w:rsid w:val="003F7260"/>
    <w:rsid w:val="00402071"/>
    <w:rsid w:val="00403199"/>
    <w:rsid w:val="0040618A"/>
    <w:rsid w:val="004F27FF"/>
    <w:rsid w:val="005043D8"/>
    <w:rsid w:val="00541B9C"/>
    <w:rsid w:val="005957A1"/>
    <w:rsid w:val="0069159E"/>
    <w:rsid w:val="006953C7"/>
    <w:rsid w:val="006D1E53"/>
    <w:rsid w:val="006E00C4"/>
    <w:rsid w:val="00727358"/>
    <w:rsid w:val="007302FE"/>
    <w:rsid w:val="007E733C"/>
    <w:rsid w:val="0086767B"/>
    <w:rsid w:val="008F28C8"/>
    <w:rsid w:val="008F3909"/>
    <w:rsid w:val="00913207"/>
    <w:rsid w:val="00953847"/>
    <w:rsid w:val="0095734E"/>
    <w:rsid w:val="009C7F36"/>
    <w:rsid w:val="00A26D91"/>
    <w:rsid w:val="00A44ABA"/>
    <w:rsid w:val="00A533DB"/>
    <w:rsid w:val="00AB02DF"/>
    <w:rsid w:val="00B164FC"/>
    <w:rsid w:val="00B633D2"/>
    <w:rsid w:val="00B75787"/>
    <w:rsid w:val="00B84721"/>
    <w:rsid w:val="00B858A5"/>
    <w:rsid w:val="00BB373E"/>
    <w:rsid w:val="00C754E1"/>
    <w:rsid w:val="00CB1B82"/>
    <w:rsid w:val="00D6442B"/>
    <w:rsid w:val="00D92F46"/>
    <w:rsid w:val="00E07550"/>
    <w:rsid w:val="00E3190B"/>
    <w:rsid w:val="00E349C5"/>
    <w:rsid w:val="00EA4DD0"/>
    <w:rsid w:val="00ED24EC"/>
    <w:rsid w:val="00F208CF"/>
    <w:rsid w:val="00F37D22"/>
    <w:rsid w:val="00F519DE"/>
    <w:rsid w:val="00FB14D9"/>
    <w:rsid w:val="00FD0576"/>
    <w:rsid w:val="00FF20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D1CD60"/>
  <w15:docId w15:val="{17C356FC-10EA-3F4A-A614-6E6825AB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4D9"/>
    <w:rPr>
      <w:color w:val="0563C1" w:themeColor="hyperlink"/>
      <w:u w:val="single"/>
    </w:rPr>
  </w:style>
  <w:style w:type="character" w:customStyle="1" w:styleId="UnresolvedMention1">
    <w:name w:val="Unresolved Mention1"/>
    <w:basedOn w:val="DefaultParagraphFont"/>
    <w:uiPriority w:val="99"/>
    <w:semiHidden/>
    <w:unhideWhenUsed/>
    <w:rsid w:val="00FB14D9"/>
    <w:rPr>
      <w:color w:val="605E5C"/>
      <w:shd w:val="clear" w:color="auto" w:fill="E1DFDD"/>
    </w:rPr>
  </w:style>
  <w:style w:type="paragraph" w:styleId="Header">
    <w:name w:val="header"/>
    <w:basedOn w:val="Normal"/>
    <w:link w:val="HeaderChar"/>
    <w:uiPriority w:val="99"/>
    <w:unhideWhenUsed/>
    <w:rsid w:val="00A26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D91"/>
  </w:style>
  <w:style w:type="paragraph" w:styleId="Footer">
    <w:name w:val="footer"/>
    <w:basedOn w:val="Normal"/>
    <w:link w:val="FooterChar"/>
    <w:uiPriority w:val="99"/>
    <w:unhideWhenUsed/>
    <w:rsid w:val="00A26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D91"/>
  </w:style>
  <w:style w:type="paragraph" w:styleId="BalloonText">
    <w:name w:val="Balloon Text"/>
    <w:basedOn w:val="Normal"/>
    <w:link w:val="BalloonTextChar"/>
    <w:uiPriority w:val="99"/>
    <w:semiHidden/>
    <w:unhideWhenUsed/>
    <w:rsid w:val="000A0F0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9159E"/>
    <w:rPr>
      <w:rFonts w:ascii="Segoe UI" w:hAnsi="Segoe UI" w:cs="Segoe UI"/>
      <w:szCs w:val="18"/>
    </w:rPr>
  </w:style>
  <w:style w:type="character" w:styleId="CommentReference">
    <w:name w:val="annotation reference"/>
    <w:basedOn w:val="DefaultParagraphFont"/>
    <w:uiPriority w:val="99"/>
    <w:semiHidden/>
    <w:unhideWhenUsed/>
    <w:rsid w:val="00A44ABA"/>
    <w:rPr>
      <w:sz w:val="16"/>
      <w:szCs w:val="16"/>
    </w:rPr>
  </w:style>
  <w:style w:type="paragraph" w:styleId="CommentText">
    <w:name w:val="annotation text"/>
    <w:basedOn w:val="Normal"/>
    <w:link w:val="CommentTextChar"/>
    <w:uiPriority w:val="99"/>
    <w:semiHidden/>
    <w:unhideWhenUsed/>
    <w:rsid w:val="00A44ABA"/>
    <w:pPr>
      <w:spacing w:line="240" w:lineRule="auto"/>
    </w:pPr>
    <w:rPr>
      <w:sz w:val="20"/>
      <w:szCs w:val="20"/>
    </w:rPr>
  </w:style>
  <w:style w:type="character" w:customStyle="1" w:styleId="CommentTextChar">
    <w:name w:val="Comment Text Char"/>
    <w:basedOn w:val="DefaultParagraphFont"/>
    <w:link w:val="CommentText"/>
    <w:uiPriority w:val="99"/>
    <w:semiHidden/>
    <w:rsid w:val="00A44ABA"/>
    <w:rPr>
      <w:sz w:val="20"/>
      <w:szCs w:val="20"/>
    </w:rPr>
  </w:style>
  <w:style w:type="paragraph" w:styleId="CommentSubject">
    <w:name w:val="annotation subject"/>
    <w:basedOn w:val="CommentText"/>
    <w:next w:val="CommentText"/>
    <w:link w:val="CommentSubjectChar"/>
    <w:uiPriority w:val="99"/>
    <w:semiHidden/>
    <w:unhideWhenUsed/>
    <w:rsid w:val="00A44ABA"/>
    <w:rPr>
      <w:b/>
      <w:bCs/>
    </w:rPr>
  </w:style>
  <w:style w:type="character" w:customStyle="1" w:styleId="CommentSubjectChar">
    <w:name w:val="Comment Subject Char"/>
    <w:basedOn w:val="CommentTextChar"/>
    <w:link w:val="CommentSubject"/>
    <w:uiPriority w:val="99"/>
    <w:semiHidden/>
    <w:rsid w:val="00A44ABA"/>
    <w:rPr>
      <w:b/>
      <w:bCs/>
      <w:sz w:val="20"/>
      <w:szCs w:val="20"/>
    </w:rPr>
  </w:style>
  <w:style w:type="paragraph" w:styleId="Revision">
    <w:name w:val="Revision"/>
    <w:hidden/>
    <w:uiPriority w:val="99"/>
    <w:semiHidden/>
    <w:rsid w:val="00A44ABA"/>
    <w:pPr>
      <w:spacing w:after="0" w:line="240" w:lineRule="auto"/>
    </w:pPr>
  </w:style>
  <w:style w:type="paragraph" w:styleId="ListParagraph">
    <w:name w:val="List Paragraph"/>
    <w:basedOn w:val="Normal"/>
    <w:uiPriority w:val="34"/>
    <w:qFormat/>
    <w:rsid w:val="00730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84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Curtis</dc:creator>
  <cp:keywords/>
  <dc:description/>
  <cp:lastModifiedBy>abi.curtis@btinternet.com</cp:lastModifiedBy>
  <cp:revision>2</cp:revision>
  <cp:lastPrinted>2019-06-17T12:53:00Z</cp:lastPrinted>
  <dcterms:created xsi:type="dcterms:W3CDTF">2020-11-17T13:08:00Z</dcterms:created>
  <dcterms:modified xsi:type="dcterms:W3CDTF">2020-11-17T13:08:00Z</dcterms:modified>
</cp:coreProperties>
</file>